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6406"/>
        <w:spacing w:before="43" w:line="194" w:lineRule="auto"/>
        <w:rPr>
          <w:rFonts w:ascii="Microsoft YaHei" w:hAnsi="Microsoft YaHei" w:eastAsia="Microsoft YaHei" w:cs="Microsoft YaHei"/>
          <w:sz w:val="20"/>
          <w:szCs w:val="20"/>
        </w:rPr>
      </w:pPr>
      <w:r>
        <w:drawing>
          <wp:anchor distT="0" distB="0" distL="0" distR="0" simplePos="0" relativeHeight="251658240" behindDoc="0" locked="0" layoutInCell="0" allowOverlap="1">
            <wp:simplePos x="0" y="0"/>
            <wp:positionH relativeFrom="page">
              <wp:posOffset>577596</wp:posOffset>
            </wp:positionH>
            <wp:positionV relativeFrom="page">
              <wp:posOffset>499872</wp:posOffset>
            </wp:positionV>
            <wp:extent cx="1659635" cy="443483"/>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1659635" cy="443483"/>
                    </a:xfrm>
                    <a:prstGeom prst="rect">
                      <a:avLst/>
                    </a:prstGeom>
                  </pic:spPr>
                </pic:pic>
              </a:graphicData>
            </a:graphic>
          </wp:anchor>
        </w:drawing>
      </w:r>
      <w:r>
        <w:rPr>
          <w:rFonts w:ascii="Microsoft YaHei" w:hAnsi="Microsoft YaHei" w:eastAsia="Microsoft YaHei" w:cs="Microsoft YaHei"/>
          <w:sz w:val="20"/>
          <w:szCs w:val="20"/>
          <w:color w:val="7E3635"/>
          <w:spacing w:val="14"/>
        </w:rPr>
        <w:t>华商郑州</w:t>
      </w:r>
      <w:r>
        <w:rPr>
          <w:rFonts w:ascii="Microsoft YaHei" w:hAnsi="Microsoft YaHei" w:eastAsia="Microsoft YaHei" w:cs="Microsoft YaHei"/>
          <w:sz w:val="20"/>
          <w:szCs w:val="20"/>
          <w:color w:val="7E3635"/>
          <w:spacing w:val="27"/>
        </w:rPr>
        <w:t xml:space="preserve"> </w:t>
      </w:r>
      <w:r>
        <w:rPr>
          <w:rFonts w:ascii="Microsoft YaHei" w:hAnsi="Microsoft YaHei" w:eastAsia="Microsoft YaHei" w:cs="Microsoft YaHei"/>
          <w:sz w:val="20"/>
          <w:szCs w:val="20"/>
          <w:color w:val="7E3635"/>
          <w:spacing w:val="14"/>
        </w:rPr>
        <w:t>《韶华》期刊部·建设工程法律实务系列</w:t>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2039" w:right="1994" w:firstLine="298"/>
        <w:spacing w:before="169" w:line="255" w:lineRule="auto"/>
        <w:outlineLvl w:val="0"/>
        <w:rPr>
          <w:rFonts w:ascii="SimHei" w:hAnsi="SimHei" w:eastAsia="SimHei" w:cs="SimHei"/>
          <w:sz w:val="71"/>
          <w:szCs w:val="71"/>
        </w:rPr>
      </w:pPr>
      <w:r>
        <w:rPr>
          <w:rFonts w:ascii="SimHei" w:hAnsi="SimHei" w:eastAsia="SimHei" w:cs="SimHei"/>
          <w:sz w:val="52"/>
          <w:szCs w:val="52"/>
          <w:spacing w:val="-2"/>
        </w:rPr>
        <w:t>全国法院审理建设工程纠纷案件</w:t>
      </w:r>
      <w:r>
        <w:rPr>
          <w:rFonts w:ascii="SimHei" w:hAnsi="SimHei" w:eastAsia="SimHei" w:cs="SimHei"/>
          <w:sz w:val="52"/>
          <w:szCs w:val="52"/>
          <w:spacing w:val="2"/>
        </w:rPr>
        <w:t xml:space="preserve">  </w:t>
      </w:r>
      <w:r>
        <w:rPr>
          <w:rFonts w:ascii="SimHei" w:hAnsi="SimHei" w:eastAsia="SimHei" w:cs="SimHei"/>
          <w:sz w:val="71"/>
          <w:szCs w:val="71"/>
          <w:spacing w:val="5"/>
        </w:rPr>
        <w:t>司法解释与指导意见汇编</w:t>
      </w:r>
    </w:p>
    <w:p>
      <w:pPr>
        <w:ind w:left="4669"/>
        <w:spacing w:before="123" w:line="227" w:lineRule="auto"/>
        <w:rPr>
          <w:rFonts w:ascii="SimHei" w:hAnsi="SimHei" w:eastAsia="SimHei" w:cs="SimHei"/>
          <w:sz w:val="31"/>
          <w:szCs w:val="31"/>
        </w:rPr>
      </w:pPr>
      <w:r>
        <w:rPr>
          <w:rFonts w:ascii="SimHei" w:hAnsi="SimHei" w:eastAsia="SimHei" w:cs="SimHei"/>
          <w:sz w:val="31"/>
          <w:szCs w:val="31"/>
          <w:color w:val="772B2B"/>
          <w:spacing w:val="-3"/>
        </w:rPr>
        <w:t>（</w:t>
      </w:r>
      <w:r>
        <w:rPr>
          <w:rFonts w:ascii="Times New Roman" w:hAnsi="Times New Roman" w:eastAsia="Times New Roman" w:cs="Times New Roman"/>
          <w:sz w:val="31"/>
          <w:szCs w:val="31"/>
          <w:color w:val="772B2B"/>
          <w:spacing w:val="-3"/>
        </w:rPr>
        <w:t>2024 </w:t>
      </w:r>
      <w:r>
        <w:rPr>
          <w:rFonts w:ascii="SimHei" w:hAnsi="SimHei" w:eastAsia="SimHei" w:cs="SimHei"/>
          <w:sz w:val="31"/>
          <w:szCs w:val="31"/>
          <w:color w:val="772B2B"/>
          <w:spacing w:val="-3"/>
        </w:rPr>
        <w:t>年第</w:t>
      </w:r>
      <w:r>
        <w:rPr>
          <w:rFonts w:ascii="SimHei" w:hAnsi="SimHei" w:eastAsia="SimHei" w:cs="SimHei"/>
          <w:sz w:val="31"/>
          <w:szCs w:val="31"/>
          <w:color w:val="772B2B"/>
          <w:spacing w:val="-29"/>
        </w:rPr>
        <w:t xml:space="preserve"> </w:t>
      </w:r>
      <w:r>
        <w:rPr>
          <w:rFonts w:ascii="Times New Roman" w:hAnsi="Times New Roman" w:eastAsia="Times New Roman" w:cs="Times New Roman"/>
          <w:sz w:val="31"/>
          <w:szCs w:val="31"/>
          <w:color w:val="772B2B"/>
          <w:spacing w:val="-3"/>
        </w:rPr>
        <w:t>1</w:t>
      </w:r>
      <w:r>
        <w:rPr>
          <w:rFonts w:ascii="Times New Roman" w:hAnsi="Times New Roman" w:eastAsia="Times New Roman" w:cs="Times New Roman"/>
          <w:sz w:val="31"/>
          <w:szCs w:val="31"/>
          <w:color w:val="772B2B"/>
          <w:spacing w:val="18"/>
        </w:rPr>
        <w:t xml:space="preserve"> </w:t>
      </w:r>
      <w:r>
        <w:rPr>
          <w:rFonts w:ascii="SimHei" w:hAnsi="SimHei" w:eastAsia="SimHei" w:cs="SimHei"/>
          <w:sz w:val="31"/>
          <w:szCs w:val="31"/>
          <w:color w:val="772B2B"/>
          <w:spacing w:val="-3"/>
        </w:rPr>
        <w:t>版）</w:t>
      </w:r>
    </w:p>
    <w:p>
      <w:pPr>
        <w:pStyle w:val="BodyText"/>
        <w:spacing w:line="253" w:lineRule="auto"/>
        <w:rPr/>
      </w:pPr>
      <w:r/>
    </w:p>
    <w:p>
      <w:pPr>
        <w:pStyle w:val="BodyText"/>
        <w:spacing w:line="254" w:lineRule="auto"/>
        <w:rPr/>
      </w:pPr>
      <w:r/>
    </w:p>
    <w:p>
      <w:pPr>
        <w:pStyle w:val="BodyText"/>
        <w:spacing w:line="254" w:lineRule="auto"/>
        <w:rPr/>
      </w:pPr>
      <w:r/>
    </w:p>
    <w:p>
      <w:pPr>
        <w:ind w:left="4617"/>
        <w:spacing w:before="101" w:line="226" w:lineRule="auto"/>
        <w:rPr>
          <w:rFonts w:ascii="SimHei" w:hAnsi="SimHei" w:eastAsia="SimHei" w:cs="SimHei"/>
          <w:sz w:val="31"/>
          <w:szCs w:val="31"/>
        </w:rPr>
      </w:pPr>
      <w:r>
        <w:rPr>
          <w:rFonts w:ascii="SimHei" w:hAnsi="SimHei" w:eastAsia="SimHei" w:cs="SimHei"/>
          <w:sz w:val="31"/>
          <w:szCs w:val="31"/>
          <w:spacing w:val="3"/>
        </w:rPr>
        <w:t>张建伟</w:t>
      </w:r>
      <w:r>
        <w:rPr>
          <w:rFonts w:ascii="SimHei" w:hAnsi="SimHei" w:eastAsia="SimHei" w:cs="SimHei"/>
          <w:sz w:val="31"/>
          <w:szCs w:val="31"/>
          <w:spacing w:val="3"/>
        </w:rPr>
        <w:t xml:space="preserve"> </w:t>
      </w:r>
      <w:r>
        <w:rPr>
          <w:rFonts w:ascii="SimHei" w:hAnsi="SimHei" w:eastAsia="SimHei" w:cs="SimHei"/>
          <w:sz w:val="31"/>
          <w:szCs w:val="31"/>
          <w:spacing w:val="3"/>
        </w:rPr>
        <w:t>孙辉</w:t>
      </w:r>
      <w:r>
        <w:rPr>
          <w:rFonts w:ascii="SimHei" w:hAnsi="SimHei" w:eastAsia="SimHei" w:cs="SimHei"/>
          <w:sz w:val="31"/>
          <w:szCs w:val="31"/>
          <w:spacing w:val="16"/>
        </w:rPr>
        <w:t xml:space="preserve">  </w:t>
      </w:r>
      <w:r>
        <w:rPr>
          <w:rFonts w:ascii="SimHei" w:hAnsi="SimHei" w:eastAsia="SimHei" w:cs="SimHei"/>
          <w:sz w:val="31"/>
          <w:szCs w:val="31"/>
          <w:spacing w:val="3"/>
        </w:rPr>
        <w:t>主编</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3487" w:lineRule="exact"/>
        <w:rPr/>
      </w:pPr>
      <w:r>
        <w:rPr>
          <w:position w:val="-70"/>
        </w:rPr>
        <w:pict>
          <v:shape id="_x0000_s2" style="mso-position-vertical-relative:line;mso-position-horizontal-relative:char;width:595.3pt;height:174.95pt;" fillcolor="#2E75B6" filled="true" stroked="false" type="#_x0000_t202">
            <v:fill on="true"/>
            <v:stroke on="false"/>
            <v:path/>
            <v:imagedata o:title=""/>
            <o:lock v:ext="edit" aspectratio="false"/>
            <v:textbox inset="0mm,0mm,0mm,0mm">
              <w:txbxContent>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2349"/>
                    <w:spacing w:before="132" w:line="18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color w:val="FFFFFF"/>
                      <w:spacing w:val="10"/>
                    </w:rPr>
                    <w:t>广东华商（郑州）律师事务所</w:t>
                  </w:r>
                  <w:r>
                    <w:rPr>
                      <w:rFonts w:ascii="Microsoft YaHei" w:hAnsi="Microsoft YaHei" w:eastAsia="Microsoft YaHei" w:cs="Microsoft YaHei"/>
                      <w:sz w:val="31"/>
                      <w:szCs w:val="31"/>
                      <w:color w:val="FFFFFF"/>
                      <w:spacing w:val="69"/>
                    </w:rPr>
                    <w:t xml:space="preserve"> </w:t>
                  </w:r>
                  <w:r>
                    <w:rPr>
                      <w:rFonts w:ascii="Microsoft YaHei" w:hAnsi="Microsoft YaHei" w:eastAsia="Microsoft YaHei" w:cs="Microsoft YaHei"/>
                      <w:sz w:val="31"/>
                      <w:szCs w:val="31"/>
                      <w:color w:val="FFFFFF"/>
                      <w:spacing w:val="10"/>
                    </w:rPr>
                    <w:t>《韶华》期刊编辑部</w:t>
                  </w:r>
                </w:p>
              </w:txbxContent>
            </v:textbox>
          </v:shape>
        </w:pict>
      </w:r>
    </w:p>
    <w:p>
      <w:pPr>
        <w:spacing w:line="3487" w:lineRule="exact"/>
        <w:sectPr>
          <w:footerReference w:type="default" r:id="rId1"/>
          <w:pgSz w:w="11906" w:h="16839"/>
          <w:pgMar w:top="722" w:right="0" w:bottom="1" w:left="0" w:header="0" w:footer="0" w:gutter="0"/>
        </w:sectPr>
        <w:rPr/>
      </w:pPr>
    </w:p>
    <w:p>
      <w:pPr>
        <w:pStyle w:val="BodyText"/>
        <w:rPr/>
      </w:pPr>
      <w:r/>
    </w:p>
    <w:p>
      <w:pPr>
        <w:sectPr>
          <w:headerReference w:type="default" r:id="rId3"/>
          <w:pgSz w:w="11906" w:h="16839"/>
          <w:pgMar w:top="0" w:right="0" w:bottom="0" w:left="0" w:header="0" w:footer="0" w:gutter="0"/>
        </w:sectPr>
        <w:rPr/>
      </w:pP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2" w:lineRule="auto"/>
        <w:rPr/>
      </w:pPr>
      <w:r/>
    </w:p>
    <w:p>
      <w:pPr>
        <w:ind w:left="552"/>
        <w:spacing w:before="169" w:line="706" w:lineRule="exact"/>
        <w:rPr>
          <w:rFonts w:ascii="SimHei" w:hAnsi="SimHei" w:eastAsia="SimHei" w:cs="SimHei"/>
          <w:sz w:val="52"/>
          <w:szCs w:val="52"/>
        </w:rPr>
      </w:pPr>
      <w:r>
        <w:rPr>
          <w:rFonts w:ascii="SimHei" w:hAnsi="SimHei" w:eastAsia="SimHei" w:cs="SimHei"/>
          <w:sz w:val="52"/>
          <w:szCs w:val="52"/>
          <w:spacing w:val="-2"/>
          <w:position w:val="11"/>
        </w:rPr>
        <w:t>全国法院审理建设工程纠纷案件</w:t>
      </w:r>
    </w:p>
    <w:p>
      <w:pPr>
        <w:ind w:left="253"/>
        <w:spacing w:before="1" w:line="223" w:lineRule="auto"/>
        <w:rPr>
          <w:rFonts w:ascii="SimHei" w:hAnsi="SimHei" w:eastAsia="SimHei" w:cs="SimHei"/>
          <w:sz w:val="71"/>
          <w:szCs w:val="71"/>
        </w:rPr>
      </w:pPr>
      <w:r>
        <w:rPr>
          <w:rFonts w:ascii="SimHei" w:hAnsi="SimHei" w:eastAsia="SimHei" w:cs="SimHei"/>
          <w:sz w:val="71"/>
          <w:szCs w:val="71"/>
          <w:spacing w:val="5"/>
        </w:rPr>
        <w:t>司法解释与指导意见汇编</w:t>
      </w:r>
    </w:p>
    <w:p>
      <w:pPr>
        <w:ind w:left="2884"/>
        <w:spacing w:before="15" w:line="782" w:lineRule="exact"/>
        <w:rPr>
          <w:rFonts w:ascii="SimHei" w:hAnsi="SimHei" w:eastAsia="SimHei" w:cs="SimHei"/>
          <w:sz w:val="31"/>
          <w:szCs w:val="31"/>
        </w:rPr>
      </w:pPr>
      <w:r>
        <w:rPr>
          <w:rFonts w:ascii="SimHei" w:hAnsi="SimHei" w:eastAsia="SimHei" w:cs="SimHei"/>
          <w:sz w:val="31"/>
          <w:szCs w:val="31"/>
          <w:spacing w:val="-3"/>
          <w:position w:val="35"/>
        </w:rPr>
        <w:t>（</w:t>
      </w:r>
      <w:r>
        <w:rPr>
          <w:rFonts w:ascii="Times New Roman" w:hAnsi="Times New Roman" w:eastAsia="Times New Roman" w:cs="Times New Roman"/>
          <w:sz w:val="31"/>
          <w:szCs w:val="31"/>
          <w:spacing w:val="-3"/>
          <w:position w:val="35"/>
        </w:rPr>
        <w:t>2024 </w:t>
      </w:r>
      <w:r>
        <w:rPr>
          <w:rFonts w:ascii="SimHei" w:hAnsi="SimHei" w:eastAsia="SimHei" w:cs="SimHei"/>
          <w:sz w:val="31"/>
          <w:szCs w:val="31"/>
          <w:spacing w:val="-3"/>
          <w:position w:val="35"/>
        </w:rPr>
        <w:t>年第</w:t>
      </w:r>
      <w:r>
        <w:rPr>
          <w:rFonts w:ascii="SimHei" w:hAnsi="SimHei" w:eastAsia="SimHei" w:cs="SimHei"/>
          <w:sz w:val="31"/>
          <w:szCs w:val="31"/>
          <w:spacing w:val="-29"/>
          <w:position w:val="35"/>
        </w:rPr>
        <w:t xml:space="preserve"> </w:t>
      </w:r>
      <w:r>
        <w:rPr>
          <w:rFonts w:ascii="Times New Roman" w:hAnsi="Times New Roman" w:eastAsia="Times New Roman" w:cs="Times New Roman"/>
          <w:sz w:val="31"/>
          <w:szCs w:val="31"/>
          <w:spacing w:val="-3"/>
          <w:position w:val="35"/>
        </w:rPr>
        <w:t>1</w:t>
      </w:r>
      <w:r>
        <w:rPr>
          <w:rFonts w:ascii="Times New Roman" w:hAnsi="Times New Roman" w:eastAsia="Times New Roman" w:cs="Times New Roman"/>
          <w:sz w:val="31"/>
          <w:szCs w:val="31"/>
          <w:spacing w:val="18"/>
          <w:position w:val="35"/>
        </w:rPr>
        <w:t xml:space="preserve"> </w:t>
      </w:r>
      <w:r>
        <w:rPr>
          <w:rFonts w:ascii="SimHei" w:hAnsi="SimHei" w:eastAsia="SimHei" w:cs="SimHei"/>
          <w:sz w:val="31"/>
          <w:szCs w:val="31"/>
          <w:spacing w:val="-3"/>
          <w:position w:val="35"/>
        </w:rPr>
        <w:t>版）</w:t>
      </w:r>
    </w:p>
    <w:p>
      <w:pPr>
        <w:ind w:left="2831"/>
        <w:spacing w:line="226" w:lineRule="auto"/>
        <w:rPr>
          <w:rFonts w:ascii="SimHei" w:hAnsi="SimHei" w:eastAsia="SimHei" w:cs="SimHei"/>
          <w:sz w:val="31"/>
          <w:szCs w:val="31"/>
        </w:rPr>
      </w:pPr>
      <w:r>
        <w:rPr>
          <w:rFonts w:ascii="SimHei" w:hAnsi="SimHei" w:eastAsia="SimHei" w:cs="SimHei"/>
          <w:sz w:val="31"/>
          <w:szCs w:val="31"/>
          <w:spacing w:val="3"/>
        </w:rPr>
        <w:t>张建伟</w:t>
      </w:r>
      <w:r>
        <w:rPr>
          <w:rFonts w:ascii="SimHei" w:hAnsi="SimHei" w:eastAsia="SimHei" w:cs="SimHei"/>
          <w:sz w:val="31"/>
          <w:szCs w:val="31"/>
          <w:spacing w:val="3"/>
        </w:rPr>
        <w:t xml:space="preserve"> </w:t>
      </w:r>
      <w:r>
        <w:rPr>
          <w:rFonts w:ascii="SimHei" w:hAnsi="SimHei" w:eastAsia="SimHei" w:cs="SimHei"/>
          <w:sz w:val="31"/>
          <w:szCs w:val="31"/>
          <w:spacing w:val="3"/>
        </w:rPr>
        <w:t>孙辉</w:t>
      </w:r>
      <w:r>
        <w:rPr>
          <w:rFonts w:ascii="SimHei" w:hAnsi="SimHei" w:eastAsia="SimHei" w:cs="SimHei"/>
          <w:sz w:val="31"/>
          <w:szCs w:val="31"/>
          <w:spacing w:val="16"/>
        </w:rPr>
        <w:t xml:space="preserve">  </w:t>
      </w:r>
      <w:r>
        <w:rPr>
          <w:rFonts w:ascii="SimHei" w:hAnsi="SimHei" w:eastAsia="SimHei" w:cs="SimHei"/>
          <w:sz w:val="31"/>
          <w:szCs w:val="31"/>
          <w:spacing w:val="3"/>
        </w:rPr>
        <w:t>主编</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577"/>
        <w:spacing w:before="100" w:line="226" w:lineRule="auto"/>
        <w:rPr>
          <w:rFonts w:ascii="SimHei" w:hAnsi="SimHei" w:eastAsia="SimHei" w:cs="SimHei"/>
          <w:sz w:val="31"/>
          <w:szCs w:val="31"/>
        </w:rPr>
      </w:pPr>
      <w:r>
        <w:rPr>
          <w:rFonts w:ascii="SimHei" w:hAnsi="SimHei" w:eastAsia="SimHei" w:cs="SimHei"/>
          <w:sz w:val="31"/>
          <w:szCs w:val="31"/>
          <w:spacing w:val="9"/>
        </w:rPr>
        <w:t>广东华商（郑州）律师事务所</w:t>
      </w:r>
      <w:r>
        <w:rPr>
          <w:rFonts w:ascii="SimHei" w:hAnsi="SimHei" w:eastAsia="SimHei" w:cs="SimHei"/>
          <w:sz w:val="31"/>
          <w:szCs w:val="31"/>
          <w:spacing w:val="9"/>
        </w:rPr>
        <w:t xml:space="preserve"> </w:t>
      </w:r>
      <w:r>
        <w:rPr>
          <w:rFonts w:ascii="SimHei" w:hAnsi="SimHei" w:eastAsia="SimHei" w:cs="SimHei"/>
          <w:sz w:val="31"/>
          <w:szCs w:val="31"/>
          <w:spacing w:val="9"/>
        </w:rPr>
        <w:t>《韶华》期刊编辑部</w:t>
      </w:r>
    </w:p>
    <w:p>
      <w:pPr>
        <w:spacing w:line="226" w:lineRule="auto"/>
        <w:sectPr>
          <w:pgSz w:w="11906" w:h="16839"/>
          <w:pgMar w:top="400" w:right="1785" w:bottom="400" w:left="1785" w:header="0" w:footer="0" w:gutter="0"/>
        </w:sectPr>
        <w:rPr>
          <w:rFonts w:ascii="SimHei" w:hAnsi="SimHei" w:eastAsia="SimHei" w:cs="SimHei"/>
          <w:sz w:val="31"/>
          <w:szCs w:val="31"/>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p>
      <w:pPr>
        <w:ind w:left="121"/>
        <w:spacing w:before="140" w:line="469" w:lineRule="exact"/>
        <w:rPr>
          <w:rFonts w:ascii="SimHei" w:hAnsi="SimHei" w:eastAsia="SimHei" w:cs="SimHei"/>
          <w:sz w:val="30"/>
          <w:szCs w:val="30"/>
        </w:rPr>
      </w:pPr>
      <w:r>
        <w:rPr>
          <w:rFonts w:ascii="SimHei" w:hAnsi="SimHei" w:eastAsia="SimHei" w:cs="SimHei"/>
          <w:sz w:val="30"/>
          <w:szCs w:val="30"/>
          <w:position w:val="11"/>
        </w:rPr>
        <w:t>《全国法院审理建设工程纠纷案件司法解释与指导</w:t>
      </w:r>
      <w:r>
        <w:rPr>
          <w:rFonts w:ascii="SimHei" w:hAnsi="SimHei" w:eastAsia="SimHei" w:cs="SimHei"/>
          <w:sz w:val="30"/>
          <w:szCs w:val="30"/>
          <w:spacing w:val="-1"/>
          <w:position w:val="11"/>
        </w:rPr>
        <w:t>意见汇编》</w:t>
      </w:r>
    </w:p>
    <w:p>
      <w:pPr>
        <w:ind w:left="3695"/>
        <w:spacing w:line="226" w:lineRule="auto"/>
        <w:rPr>
          <w:rFonts w:ascii="SimHei" w:hAnsi="SimHei" w:eastAsia="SimHei" w:cs="SimHei"/>
          <w:sz w:val="31"/>
          <w:szCs w:val="31"/>
        </w:rPr>
      </w:pPr>
      <w:r>
        <w:rPr>
          <w:rFonts w:ascii="SimHei" w:hAnsi="SimHei" w:eastAsia="SimHei" w:cs="SimHei"/>
          <w:sz w:val="31"/>
          <w:szCs w:val="31"/>
          <w:spacing w:val="6"/>
        </w:rPr>
        <w:t>编写组</w:t>
      </w:r>
    </w:p>
    <w:p>
      <w:pPr>
        <w:pStyle w:val="BodyText"/>
        <w:spacing w:line="329" w:lineRule="auto"/>
        <w:rPr/>
      </w:pPr>
      <w:r/>
    </w:p>
    <w:p>
      <w:pPr>
        <w:ind w:left="3761"/>
        <w:spacing w:before="91" w:line="222" w:lineRule="auto"/>
        <w:rPr>
          <w:rFonts w:ascii="SimHei" w:hAnsi="SimHei" w:eastAsia="SimHei" w:cs="SimHei"/>
          <w:sz w:val="28"/>
          <w:szCs w:val="28"/>
        </w:rPr>
      </w:pPr>
      <w:r>
        <w:rPr>
          <w:rFonts w:ascii="SimHei" w:hAnsi="SimHei" w:eastAsia="SimHei" w:cs="SimHei"/>
          <w:sz w:val="28"/>
          <w:szCs w:val="28"/>
          <w:spacing w:val="-8"/>
        </w:rPr>
        <w:t>主</w:t>
      </w:r>
      <w:r>
        <w:rPr>
          <w:rFonts w:ascii="SimHei" w:hAnsi="SimHei" w:eastAsia="SimHei" w:cs="SimHei"/>
          <w:sz w:val="28"/>
          <w:szCs w:val="28"/>
          <w:spacing w:val="4"/>
        </w:rPr>
        <w:t xml:space="preserve">  </w:t>
      </w:r>
      <w:r>
        <w:rPr>
          <w:rFonts w:ascii="SimHei" w:hAnsi="SimHei" w:eastAsia="SimHei" w:cs="SimHei"/>
          <w:sz w:val="28"/>
          <w:szCs w:val="28"/>
          <w:spacing w:val="-8"/>
        </w:rPr>
        <w:t>编</w:t>
      </w:r>
    </w:p>
    <w:p>
      <w:pPr>
        <w:ind w:left="24" w:right="53" w:firstLine="487"/>
        <w:spacing w:before="203" w:line="359" w:lineRule="auto"/>
        <w:jc w:val="both"/>
        <w:rPr>
          <w:rFonts w:ascii="SimSun" w:hAnsi="SimSun" w:eastAsia="SimSun" w:cs="SimSun"/>
          <w:sz w:val="24"/>
          <w:szCs w:val="24"/>
        </w:rPr>
      </w:pPr>
      <w:r>
        <w:rPr>
          <w:rFonts w:ascii="SimHei" w:hAnsi="SimHei" w:eastAsia="SimHei" w:cs="SimHei"/>
          <w:sz w:val="24"/>
          <w:szCs w:val="24"/>
          <w:spacing w:val="-3"/>
        </w:rPr>
        <w:t>张建伟</w:t>
      </w:r>
      <w:r>
        <w:rPr>
          <w:rFonts w:ascii="SimHei" w:hAnsi="SimHei" w:eastAsia="SimHei" w:cs="SimHei"/>
          <w:sz w:val="24"/>
          <w:szCs w:val="24"/>
          <w:spacing w:val="-3"/>
        </w:rPr>
        <w:t xml:space="preserve">  </w:t>
      </w:r>
      <w:r>
        <w:rPr>
          <w:rFonts w:ascii="SimSun" w:hAnsi="SimSun" w:eastAsia="SimSun" w:cs="SimSun"/>
          <w:sz w:val="24"/>
          <w:szCs w:val="24"/>
          <w:spacing w:val="-3"/>
        </w:rPr>
        <w:t>广东华商（郑州）律师事务所专职律师，</w:t>
      </w:r>
      <w:r>
        <w:rPr>
          <w:rFonts w:ascii="SimSun" w:hAnsi="SimSun" w:eastAsia="SimSun" w:cs="SimSun"/>
          <w:sz w:val="24"/>
          <w:szCs w:val="24"/>
          <w:spacing w:val="-4"/>
        </w:rPr>
        <w:t>仲裁员，管理学硕士，具</w:t>
      </w:r>
      <w:r>
        <w:rPr>
          <w:rFonts w:ascii="SimSun" w:hAnsi="SimSun" w:eastAsia="SimSun" w:cs="SimSun"/>
          <w:sz w:val="24"/>
          <w:szCs w:val="24"/>
        </w:rPr>
        <w:t xml:space="preserve"> </w:t>
      </w:r>
      <w:r>
        <w:rPr>
          <w:rFonts w:ascii="SimSun" w:hAnsi="SimSun" w:eastAsia="SimSun" w:cs="SimSun"/>
          <w:sz w:val="24"/>
          <w:szCs w:val="24"/>
          <w:spacing w:val="-3"/>
        </w:rPr>
        <w:t>有一级造价工程师、一级建造师、咨询工程师（投资）、注册会计师、税务师等</w:t>
      </w:r>
    </w:p>
    <w:p>
      <w:pPr>
        <w:ind w:left="24"/>
        <w:spacing w:line="219" w:lineRule="auto"/>
        <w:rPr>
          <w:rFonts w:ascii="SimSun" w:hAnsi="SimSun" w:eastAsia="SimSun" w:cs="SimSun"/>
          <w:sz w:val="24"/>
          <w:szCs w:val="24"/>
        </w:rPr>
      </w:pPr>
      <w:r>
        <w:rPr>
          <w:rFonts w:ascii="SimSun" w:hAnsi="SimSun" w:eastAsia="SimSun" w:cs="SimSun"/>
          <w:sz w:val="24"/>
          <w:szCs w:val="24"/>
          <w:spacing w:val="-3"/>
        </w:rPr>
        <w:t>专业资格。</w:t>
      </w:r>
    </w:p>
    <w:p>
      <w:pPr>
        <w:ind w:left="22" w:right="18" w:firstLine="480"/>
        <w:spacing w:before="183" w:line="359" w:lineRule="auto"/>
        <w:jc w:val="both"/>
        <w:rPr>
          <w:rFonts w:ascii="SimSun" w:hAnsi="SimSun" w:eastAsia="SimSun" w:cs="SimSun"/>
          <w:sz w:val="24"/>
          <w:szCs w:val="24"/>
        </w:rPr>
      </w:pPr>
      <w:r>
        <w:rPr>
          <w:rFonts w:ascii="SimHei" w:hAnsi="SimHei" w:eastAsia="SimHei" w:cs="SimHei"/>
          <w:sz w:val="24"/>
          <w:szCs w:val="24"/>
          <w:spacing w:val="-2"/>
        </w:rPr>
        <w:t>孙</w:t>
      </w:r>
      <w:r>
        <w:rPr>
          <w:rFonts w:ascii="SimHei" w:hAnsi="SimHei" w:eastAsia="SimHei" w:cs="SimHei"/>
          <w:sz w:val="24"/>
          <w:szCs w:val="24"/>
          <w:spacing w:val="-2"/>
        </w:rPr>
        <w:t xml:space="preserve">  </w:t>
      </w:r>
      <w:r>
        <w:rPr>
          <w:rFonts w:ascii="SimHei" w:hAnsi="SimHei" w:eastAsia="SimHei" w:cs="SimHei"/>
          <w:sz w:val="24"/>
          <w:szCs w:val="24"/>
          <w:spacing w:val="-2"/>
        </w:rPr>
        <w:t>辉</w:t>
      </w:r>
      <w:r>
        <w:rPr>
          <w:rFonts w:ascii="SimHei" w:hAnsi="SimHei" w:eastAsia="SimHei" w:cs="SimHei"/>
          <w:sz w:val="24"/>
          <w:szCs w:val="24"/>
          <w:spacing w:val="-2"/>
        </w:rPr>
        <w:t xml:space="preserve">  </w:t>
      </w:r>
      <w:r>
        <w:rPr>
          <w:rFonts w:ascii="SimSun" w:hAnsi="SimSun" w:eastAsia="SimSun" w:cs="SimSun"/>
          <w:sz w:val="24"/>
          <w:szCs w:val="24"/>
          <w:spacing w:val="-2"/>
        </w:rPr>
        <w:t>广东华商（郑州）律师事务所创始合伙人、主任，经济法学硕士，</w:t>
      </w:r>
      <w:r>
        <w:rPr>
          <w:rFonts w:ascii="SimSun" w:hAnsi="SimSun" w:eastAsia="SimSun" w:cs="SimSun"/>
          <w:sz w:val="24"/>
          <w:szCs w:val="24"/>
          <w:spacing w:val="1"/>
        </w:rPr>
        <w:t xml:space="preserve"> </w:t>
      </w:r>
      <w:r>
        <w:rPr>
          <w:rFonts w:ascii="SimSun" w:hAnsi="SimSun" w:eastAsia="SimSun" w:cs="SimSun"/>
          <w:sz w:val="24"/>
          <w:szCs w:val="24"/>
          <w:spacing w:val="-3"/>
        </w:rPr>
        <w:t>河南省法学会民法学研究会理事，河南省法学会商法学研究会常务理事，河南农</w:t>
      </w:r>
    </w:p>
    <w:p>
      <w:pPr>
        <w:ind w:left="22"/>
        <w:spacing w:line="219" w:lineRule="auto"/>
        <w:rPr>
          <w:rFonts w:ascii="SimSun" w:hAnsi="SimSun" w:eastAsia="SimSun" w:cs="SimSun"/>
          <w:sz w:val="24"/>
          <w:szCs w:val="24"/>
        </w:rPr>
      </w:pPr>
      <w:r>
        <w:rPr>
          <w:rFonts w:ascii="SimSun" w:hAnsi="SimSun" w:eastAsia="SimSun" w:cs="SimSun"/>
          <w:sz w:val="24"/>
          <w:szCs w:val="24"/>
          <w:spacing w:val="-1"/>
        </w:rPr>
        <w:t>业大学文法学院法律系行业指导教师。</w:t>
      </w:r>
    </w:p>
    <w:p>
      <w:pPr>
        <w:ind w:left="3757"/>
        <w:spacing w:before="186" w:line="222" w:lineRule="auto"/>
        <w:rPr>
          <w:rFonts w:ascii="SimHei" w:hAnsi="SimHei" w:eastAsia="SimHei" w:cs="SimHei"/>
          <w:sz w:val="28"/>
          <w:szCs w:val="28"/>
        </w:rPr>
      </w:pPr>
      <w:r>
        <w:rPr>
          <w:rFonts w:ascii="SimHei" w:hAnsi="SimHei" w:eastAsia="SimHei" w:cs="SimHei"/>
          <w:sz w:val="28"/>
          <w:szCs w:val="28"/>
          <w:spacing w:val="-5"/>
        </w:rPr>
        <w:t>参</w:t>
      </w:r>
      <w:r>
        <w:rPr>
          <w:rFonts w:ascii="SimHei" w:hAnsi="SimHei" w:eastAsia="SimHei" w:cs="SimHei"/>
          <w:sz w:val="28"/>
          <w:szCs w:val="28"/>
          <w:spacing w:val="4"/>
        </w:rPr>
        <w:t xml:space="preserve">  </w:t>
      </w:r>
      <w:r>
        <w:rPr>
          <w:rFonts w:ascii="SimHei" w:hAnsi="SimHei" w:eastAsia="SimHei" w:cs="SimHei"/>
          <w:sz w:val="28"/>
          <w:szCs w:val="28"/>
          <w:spacing w:val="-5"/>
        </w:rPr>
        <w:t>编</w:t>
      </w:r>
    </w:p>
    <w:p>
      <w:pPr>
        <w:ind w:right="56"/>
        <w:spacing w:before="203" w:line="468" w:lineRule="exact"/>
        <w:jc w:val="right"/>
        <w:rPr>
          <w:rFonts w:ascii="SimSun" w:hAnsi="SimSun" w:eastAsia="SimSun" w:cs="SimSun"/>
          <w:sz w:val="24"/>
          <w:szCs w:val="24"/>
        </w:rPr>
      </w:pPr>
      <w:r>
        <w:rPr>
          <w:rFonts w:ascii="SimHei" w:hAnsi="SimHei" w:eastAsia="SimHei" w:cs="SimHei"/>
          <w:sz w:val="24"/>
          <w:szCs w:val="24"/>
          <w:spacing w:val="-3"/>
          <w:position w:val="17"/>
        </w:rPr>
        <w:t>胡宗军</w:t>
      </w:r>
      <w:r>
        <w:rPr>
          <w:rFonts w:ascii="SimHei" w:hAnsi="SimHei" w:eastAsia="SimHei" w:cs="SimHei"/>
          <w:sz w:val="24"/>
          <w:szCs w:val="24"/>
          <w:spacing w:val="-3"/>
          <w:position w:val="17"/>
        </w:rPr>
        <w:t xml:space="preserve">  </w:t>
      </w:r>
      <w:r>
        <w:rPr>
          <w:rFonts w:ascii="SimSun" w:hAnsi="SimSun" w:eastAsia="SimSun" w:cs="SimSun"/>
          <w:sz w:val="24"/>
          <w:szCs w:val="24"/>
          <w:spacing w:val="-3"/>
          <w:position w:val="17"/>
        </w:rPr>
        <w:t>广东华商（郑州）律师事务所专职律师，广东外语外贸大</w:t>
      </w:r>
      <w:r>
        <w:rPr>
          <w:rFonts w:ascii="SimSun" w:hAnsi="SimSun" w:eastAsia="SimSun" w:cs="SimSun"/>
          <w:sz w:val="24"/>
          <w:szCs w:val="24"/>
          <w:spacing w:val="-4"/>
          <w:position w:val="17"/>
        </w:rPr>
        <w:t>学法学院</w:t>
      </w:r>
    </w:p>
    <w:p>
      <w:pPr>
        <w:ind w:left="27"/>
        <w:spacing w:line="219" w:lineRule="auto"/>
        <w:rPr>
          <w:rFonts w:ascii="SimSun" w:hAnsi="SimSun" w:eastAsia="SimSun" w:cs="SimSun"/>
          <w:sz w:val="24"/>
          <w:szCs w:val="24"/>
        </w:rPr>
      </w:pPr>
      <w:r>
        <w:rPr>
          <w:rFonts w:ascii="SimSun" w:hAnsi="SimSun" w:eastAsia="SimSun" w:cs="SimSun"/>
          <w:sz w:val="24"/>
          <w:szCs w:val="24"/>
          <w:spacing w:val="-3"/>
        </w:rPr>
        <w:t>兼职教授。</w:t>
      </w:r>
    </w:p>
    <w:p>
      <w:pPr>
        <w:ind w:right="53"/>
        <w:spacing w:before="181" w:line="468" w:lineRule="exact"/>
        <w:jc w:val="right"/>
        <w:rPr>
          <w:rFonts w:ascii="SimSun" w:hAnsi="SimSun" w:eastAsia="SimSun" w:cs="SimSun"/>
          <w:sz w:val="24"/>
          <w:szCs w:val="24"/>
        </w:rPr>
      </w:pPr>
      <w:r>
        <w:rPr>
          <w:rFonts w:ascii="SimHei" w:hAnsi="SimHei" w:eastAsia="SimHei" w:cs="SimHei"/>
          <w:sz w:val="24"/>
          <w:szCs w:val="24"/>
          <w:spacing w:val="-3"/>
          <w:position w:val="17"/>
        </w:rPr>
        <w:t>张</w:t>
      </w:r>
      <w:r>
        <w:rPr>
          <w:rFonts w:ascii="SimHei" w:hAnsi="SimHei" w:eastAsia="SimHei" w:cs="SimHei"/>
          <w:sz w:val="24"/>
          <w:szCs w:val="24"/>
          <w:spacing w:val="-3"/>
          <w:position w:val="17"/>
        </w:rPr>
        <w:t xml:space="preserve">  </w:t>
      </w:r>
      <w:r>
        <w:rPr>
          <w:rFonts w:ascii="SimHei" w:hAnsi="SimHei" w:eastAsia="SimHei" w:cs="SimHei"/>
          <w:sz w:val="24"/>
          <w:szCs w:val="24"/>
          <w:spacing w:val="-3"/>
          <w:position w:val="17"/>
        </w:rPr>
        <w:t>凌</w:t>
      </w:r>
      <w:r>
        <w:rPr>
          <w:rFonts w:ascii="SimHei" w:hAnsi="SimHei" w:eastAsia="SimHei" w:cs="SimHei"/>
          <w:sz w:val="24"/>
          <w:szCs w:val="24"/>
          <w:spacing w:val="-3"/>
          <w:position w:val="17"/>
        </w:rPr>
        <w:t xml:space="preserve">  </w:t>
      </w:r>
      <w:r>
        <w:rPr>
          <w:rFonts w:ascii="SimSun" w:hAnsi="SimSun" w:eastAsia="SimSun" w:cs="SimSun"/>
          <w:sz w:val="24"/>
          <w:szCs w:val="24"/>
          <w:spacing w:val="-3"/>
          <w:position w:val="17"/>
        </w:rPr>
        <w:t>广东华商（郑州）律师事务所专职律师，国际法</w:t>
      </w:r>
      <w:r>
        <w:rPr>
          <w:rFonts w:ascii="SimSun" w:hAnsi="SimSun" w:eastAsia="SimSun" w:cs="SimSun"/>
          <w:sz w:val="24"/>
          <w:szCs w:val="24"/>
          <w:spacing w:val="-4"/>
          <w:position w:val="17"/>
        </w:rPr>
        <w:t>学硕士，河南省法</w:t>
      </w:r>
    </w:p>
    <w:p>
      <w:pPr>
        <w:ind w:left="28"/>
        <w:spacing w:before="1" w:line="218" w:lineRule="auto"/>
        <w:rPr>
          <w:rFonts w:ascii="SimSun" w:hAnsi="SimSun" w:eastAsia="SimSun" w:cs="SimSun"/>
          <w:sz w:val="24"/>
          <w:szCs w:val="24"/>
        </w:rPr>
      </w:pPr>
      <w:r>
        <w:rPr>
          <w:rFonts w:ascii="SimSun" w:hAnsi="SimSun" w:eastAsia="SimSun" w:cs="SimSun"/>
          <w:sz w:val="24"/>
          <w:szCs w:val="24"/>
          <w:spacing w:val="-1"/>
        </w:rPr>
        <w:t>学会网络与信息法学研究会理事。</w:t>
      </w:r>
    </w:p>
    <w:p>
      <w:pPr>
        <w:ind w:right="53"/>
        <w:spacing w:before="183" w:line="466" w:lineRule="exact"/>
        <w:jc w:val="right"/>
        <w:rPr>
          <w:rFonts w:ascii="SimSun" w:hAnsi="SimSun" w:eastAsia="SimSun" w:cs="SimSun"/>
          <w:sz w:val="24"/>
          <w:szCs w:val="24"/>
        </w:rPr>
      </w:pPr>
      <w:r>
        <w:rPr>
          <w:rFonts w:ascii="SimHei" w:hAnsi="SimHei" w:eastAsia="SimHei" w:cs="SimHei"/>
          <w:sz w:val="24"/>
          <w:szCs w:val="24"/>
          <w:spacing w:val="-3"/>
          <w:position w:val="16"/>
        </w:rPr>
        <w:t>李振民</w:t>
      </w:r>
      <w:r>
        <w:rPr>
          <w:rFonts w:ascii="SimHei" w:hAnsi="SimHei" w:eastAsia="SimHei" w:cs="SimHei"/>
          <w:sz w:val="24"/>
          <w:szCs w:val="24"/>
          <w:spacing w:val="-3"/>
          <w:position w:val="16"/>
        </w:rPr>
        <w:t xml:space="preserve">  </w:t>
      </w:r>
      <w:r>
        <w:rPr>
          <w:rFonts w:ascii="SimSun" w:hAnsi="SimSun" w:eastAsia="SimSun" w:cs="SimSun"/>
          <w:sz w:val="24"/>
          <w:szCs w:val="24"/>
          <w:spacing w:val="-3"/>
          <w:position w:val="16"/>
        </w:rPr>
        <w:t>广东华商（郑州）律师事务所专职律师，民商法学硕士，河</w:t>
      </w:r>
      <w:r>
        <w:rPr>
          <w:rFonts w:ascii="SimSun" w:hAnsi="SimSun" w:eastAsia="SimSun" w:cs="SimSun"/>
          <w:sz w:val="24"/>
          <w:szCs w:val="24"/>
          <w:spacing w:val="-4"/>
          <w:position w:val="16"/>
        </w:rPr>
        <w:t>南省法</w:t>
      </w:r>
    </w:p>
    <w:p>
      <w:pPr>
        <w:ind w:left="28"/>
        <w:spacing w:before="1" w:line="218" w:lineRule="auto"/>
        <w:rPr>
          <w:rFonts w:ascii="SimSun" w:hAnsi="SimSun" w:eastAsia="SimSun" w:cs="SimSun"/>
          <w:sz w:val="24"/>
          <w:szCs w:val="24"/>
        </w:rPr>
      </w:pPr>
      <w:r>
        <w:rPr>
          <w:rFonts w:ascii="SimSun" w:hAnsi="SimSun" w:eastAsia="SimSun" w:cs="SimSun"/>
          <w:sz w:val="24"/>
          <w:szCs w:val="24"/>
          <w:spacing w:val="-1"/>
        </w:rPr>
        <w:t>学会民法学研究会常务理事，河南省法学会商法学研究会常务理事。</w:t>
      </w:r>
    </w:p>
    <w:p>
      <w:pPr>
        <w:ind w:right="53"/>
        <w:spacing w:before="181" w:line="468" w:lineRule="exact"/>
        <w:jc w:val="right"/>
        <w:rPr>
          <w:rFonts w:ascii="SimSun" w:hAnsi="SimSun" w:eastAsia="SimSun" w:cs="SimSun"/>
          <w:sz w:val="24"/>
          <w:szCs w:val="24"/>
        </w:rPr>
      </w:pPr>
      <w:r>
        <w:rPr>
          <w:rFonts w:ascii="SimHei" w:hAnsi="SimHei" w:eastAsia="SimHei" w:cs="SimHei"/>
          <w:sz w:val="24"/>
          <w:szCs w:val="24"/>
          <w:spacing w:val="-3"/>
          <w:position w:val="17"/>
        </w:rPr>
        <w:t>库利恒</w:t>
      </w:r>
      <w:r>
        <w:rPr>
          <w:rFonts w:ascii="SimHei" w:hAnsi="SimHei" w:eastAsia="SimHei" w:cs="SimHei"/>
          <w:sz w:val="24"/>
          <w:szCs w:val="24"/>
          <w:spacing w:val="-3"/>
          <w:position w:val="17"/>
        </w:rPr>
        <w:t xml:space="preserve">  </w:t>
      </w:r>
      <w:r>
        <w:rPr>
          <w:rFonts w:ascii="SimSun" w:hAnsi="SimSun" w:eastAsia="SimSun" w:cs="SimSun"/>
          <w:sz w:val="24"/>
          <w:szCs w:val="24"/>
          <w:spacing w:val="-3"/>
          <w:position w:val="17"/>
        </w:rPr>
        <w:t>广东华商（郑州）律师事务所专职律师，民商法学硕士，河南</w:t>
      </w:r>
      <w:r>
        <w:rPr>
          <w:rFonts w:ascii="SimSun" w:hAnsi="SimSun" w:eastAsia="SimSun" w:cs="SimSun"/>
          <w:sz w:val="24"/>
          <w:szCs w:val="24"/>
          <w:spacing w:val="-4"/>
          <w:position w:val="17"/>
        </w:rPr>
        <w:t>省法</w:t>
      </w:r>
    </w:p>
    <w:p>
      <w:pPr>
        <w:ind w:left="28"/>
        <w:spacing w:before="1" w:line="218" w:lineRule="auto"/>
        <w:rPr>
          <w:rFonts w:ascii="SimSun" w:hAnsi="SimSun" w:eastAsia="SimSun" w:cs="SimSun"/>
          <w:sz w:val="24"/>
          <w:szCs w:val="24"/>
        </w:rPr>
      </w:pPr>
      <w:r>
        <w:rPr>
          <w:rFonts w:ascii="SimSun" w:hAnsi="SimSun" w:eastAsia="SimSun" w:cs="SimSun"/>
          <w:sz w:val="24"/>
          <w:szCs w:val="24"/>
          <w:spacing w:val="-1"/>
        </w:rPr>
        <w:t>学会民法学研究会理事，河南省法学会商法学研究会理事。</w:t>
      </w:r>
    </w:p>
    <w:p>
      <w:pPr>
        <w:ind w:left="504"/>
        <w:spacing w:before="183" w:line="222" w:lineRule="auto"/>
        <w:rPr>
          <w:rFonts w:ascii="SimSun" w:hAnsi="SimSun" w:eastAsia="SimSun" w:cs="SimSun"/>
          <w:sz w:val="24"/>
          <w:szCs w:val="24"/>
        </w:rPr>
      </w:pPr>
      <w:r>
        <w:rPr>
          <w:rFonts w:ascii="SimHei" w:hAnsi="SimHei" w:eastAsia="SimHei" w:cs="SimHei"/>
          <w:sz w:val="24"/>
          <w:szCs w:val="24"/>
          <w:spacing w:val="-1"/>
        </w:rPr>
        <w:t>霍德育</w:t>
      </w:r>
      <w:r>
        <w:rPr>
          <w:rFonts w:ascii="SimHei" w:hAnsi="SimHei" w:eastAsia="SimHei" w:cs="SimHei"/>
          <w:sz w:val="24"/>
          <w:szCs w:val="24"/>
          <w:spacing w:val="-1"/>
        </w:rPr>
        <w:t xml:space="preserve">  </w:t>
      </w:r>
      <w:r>
        <w:rPr>
          <w:rFonts w:ascii="SimSun" w:hAnsi="SimSun" w:eastAsia="SimSun" w:cs="SimSun"/>
          <w:sz w:val="24"/>
          <w:szCs w:val="24"/>
          <w:spacing w:val="-1"/>
        </w:rPr>
        <w:t>广东华商（郑州）律师事务所专职律师，民商法学硕士。</w:t>
      </w:r>
    </w:p>
    <w:p>
      <w:pPr>
        <w:ind w:left="503"/>
        <w:spacing w:before="177" w:line="222" w:lineRule="auto"/>
        <w:rPr>
          <w:rFonts w:ascii="SimSun" w:hAnsi="SimSun" w:eastAsia="SimSun" w:cs="SimSun"/>
          <w:sz w:val="24"/>
          <w:szCs w:val="24"/>
        </w:rPr>
      </w:pPr>
      <w:r>
        <w:rPr>
          <w:rFonts w:ascii="SimHei" w:hAnsi="SimHei" w:eastAsia="SimHei" w:cs="SimHei"/>
          <w:sz w:val="24"/>
          <w:szCs w:val="24"/>
          <w:spacing w:val="-1"/>
        </w:rPr>
        <w:t>宋</w:t>
      </w:r>
      <w:r>
        <w:rPr>
          <w:rFonts w:ascii="SimHei" w:hAnsi="SimHei" w:eastAsia="SimHei" w:cs="SimHei"/>
          <w:sz w:val="24"/>
          <w:szCs w:val="24"/>
          <w:spacing w:val="-1"/>
        </w:rPr>
        <w:t xml:space="preserve">  </w:t>
      </w:r>
      <w:r>
        <w:rPr>
          <w:rFonts w:ascii="SimHei" w:hAnsi="SimHei" w:eastAsia="SimHei" w:cs="SimHei"/>
          <w:sz w:val="24"/>
          <w:szCs w:val="24"/>
          <w:spacing w:val="-1"/>
        </w:rPr>
        <w:t>散</w:t>
      </w:r>
      <w:r>
        <w:rPr>
          <w:rFonts w:ascii="SimHei" w:hAnsi="SimHei" w:eastAsia="SimHei" w:cs="SimHei"/>
          <w:sz w:val="24"/>
          <w:szCs w:val="24"/>
          <w:spacing w:val="-1"/>
        </w:rPr>
        <w:t xml:space="preserve">  </w:t>
      </w:r>
      <w:r>
        <w:rPr>
          <w:rFonts w:ascii="SimSun" w:hAnsi="SimSun" w:eastAsia="SimSun" w:cs="SimSun"/>
          <w:sz w:val="24"/>
          <w:szCs w:val="24"/>
          <w:spacing w:val="-1"/>
        </w:rPr>
        <w:t>广东华商（郑州）律师事务所专职律师。</w:t>
      </w:r>
    </w:p>
    <w:p>
      <w:pPr>
        <w:ind w:left="509"/>
        <w:spacing w:before="180" w:line="222" w:lineRule="auto"/>
        <w:rPr>
          <w:rFonts w:ascii="SimSun" w:hAnsi="SimSun" w:eastAsia="SimSun" w:cs="SimSun"/>
          <w:sz w:val="24"/>
          <w:szCs w:val="24"/>
        </w:rPr>
      </w:pPr>
      <w:r>
        <w:rPr>
          <w:rFonts w:ascii="SimHei" w:hAnsi="SimHei" w:eastAsia="SimHei" w:cs="SimHei"/>
          <w:sz w:val="24"/>
          <w:szCs w:val="24"/>
          <w:spacing w:val="-1"/>
        </w:rPr>
        <w:t>吴</w:t>
      </w:r>
      <w:r>
        <w:rPr>
          <w:rFonts w:ascii="SimHei" w:hAnsi="SimHei" w:eastAsia="SimHei" w:cs="SimHei"/>
          <w:sz w:val="24"/>
          <w:szCs w:val="24"/>
          <w:spacing w:val="-1"/>
        </w:rPr>
        <w:t xml:space="preserve">  </w:t>
      </w:r>
      <w:r>
        <w:rPr>
          <w:rFonts w:ascii="SimHei" w:hAnsi="SimHei" w:eastAsia="SimHei" w:cs="SimHei"/>
          <w:sz w:val="24"/>
          <w:szCs w:val="24"/>
          <w:spacing w:val="-1"/>
        </w:rPr>
        <w:t>斌</w:t>
      </w:r>
      <w:r>
        <w:rPr>
          <w:rFonts w:ascii="SimHei" w:hAnsi="SimHei" w:eastAsia="SimHei" w:cs="SimHei"/>
          <w:sz w:val="24"/>
          <w:szCs w:val="24"/>
          <w:spacing w:val="-1"/>
        </w:rPr>
        <w:t xml:space="preserve">  </w:t>
      </w:r>
      <w:r>
        <w:rPr>
          <w:rFonts w:ascii="SimSun" w:hAnsi="SimSun" w:eastAsia="SimSun" w:cs="SimSun"/>
          <w:sz w:val="24"/>
          <w:szCs w:val="24"/>
          <w:spacing w:val="-1"/>
        </w:rPr>
        <w:t>广东华商（郑州）律师事务所专职律师。</w:t>
      </w:r>
    </w:p>
    <w:p>
      <w:pPr>
        <w:ind w:right="53"/>
        <w:spacing w:before="177" w:line="468" w:lineRule="exact"/>
        <w:jc w:val="right"/>
        <w:rPr>
          <w:rFonts w:ascii="SimSun" w:hAnsi="SimSun" w:eastAsia="SimSun" w:cs="SimSun"/>
          <w:sz w:val="24"/>
          <w:szCs w:val="24"/>
        </w:rPr>
      </w:pPr>
      <w:r>
        <w:rPr>
          <w:rFonts w:ascii="SimHei" w:hAnsi="SimHei" w:eastAsia="SimHei" w:cs="SimHei"/>
          <w:sz w:val="24"/>
          <w:szCs w:val="24"/>
          <w:spacing w:val="-3"/>
          <w:position w:val="17"/>
        </w:rPr>
        <w:t>付青坡</w:t>
      </w:r>
      <w:r>
        <w:rPr>
          <w:rFonts w:ascii="SimHei" w:hAnsi="SimHei" w:eastAsia="SimHei" w:cs="SimHei"/>
          <w:sz w:val="24"/>
          <w:szCs w:val="24"/>
          <w:spacing w:val="110"/>
          <w:position w:val="17"/>
        </w:rPr>
        <w:t xml:space="preserve"> </w:t>
      </w:r>
      <w:r>
        <w:rPr>
          <w:rFonts w:ascii="SimSun" w:hAnsi="SimSun" w:eastAsia="SimSun" w:cs="SimSun"/>
          <w:sz w:val="24"/>
          <w:szCs w:val="24"/>
          <w:spacing w:val="-3"/>
          <w:position w:val="17"/>
        </w:rPr>
        <w:t>《韶华》期刊主编，高级工程师，注册造价工程师，建设工程造价</w:t>
      </w:r>
    </w:p>
    <w:p>
      <w:pPr>
        <w:ind w:left="32"/>
        <w:spacing w:before="1" w:line="217" w:lineRule="auto"/>
        <w:rPr>
          <w:rFonts w:ascii="SimSun" w:hAnsi="SimSun" w:eastAsia="SimSun" w:cs="SimSun"/>
          <w:sz w:val="24"/>
          <w:szCs w:val="24"/>
        </w:rPr>
      </w:pPr>
      <w:r>
        <w:rPr>
          <w:rFonts w:ascii="SimSun" w:hAnsi="SimSun" w:eastAsia="SimSun" w:cs="SimSun"/>
          <w:sz w:val="24"/>
          <w:szCs w:val="24"/>
          <w:spacing w:val="-1"/>
        </w:rPr>
        <w:t>司法鉴定专家，中国建设工程造价管理协会工程造价纠纷调解员。</w:t>
      </w:r>
    </w:p>
    <w:p>
      <w:pPr>
        <w:spacing w:before="182" w:line="221" w:lineRule="auto"/>
        <w:jc w:val="right"/>
        <w:rPr>
          <w:rFonts w:ascii="SimSun" w:hAnsi="SimSun" w:eastAsia="SimSun" w:cs="SimSun"/>
          <w:sz w:val="24"/>
          <w:szCs w:val="24"/>
        </w:rPr>
      </w:pPr>
      <w:r>
        <w:rPr>
          <w:rFonts w:ascii="SimHei" w:hAnsi="SimHei" w:eastAsia="SimHei" w:cs="SimHei"/>
          <w:sz w:val="24"/>
          <w:szCs w:val="24"/>
          <w:spacing w:val="-2"/>
        </w:rPr>
        <w:t>王玉夫</w:t>
      </w:r>
      <w:r>
        <w:rPr>
          <w:rFonts w:ascii="SimHei" w:hAnsi="SimHei" w:eastAsia="SimHei" w:cs="SimHei"/>
          <w:sz w:val="24"/>
          <w:szCs w:val="24"/>
          <w:spacing w:val="-2"/>
        </w:rPr>
        <w:t xml:space="preserve">  </w:t>
      </w:r>
      <w:r>
        <w:rPr>
          <w:rFonts w:ascii="SimSun" w:hAnsi="SimSun" w:eastAsia="SimSun" w:cs="SimSun"/>
          <w:sz w:val="24"/>
          <w:szCs w:val="24"/>
          <w:spacing w:val="-2"/>
        </w:rPr>
        <w:t>《韶华》期刊副主编，注册建造师，工程造价行业教育培训专家。</w:t>
      </w:r>
    </w:p>
    <w:p>
      <w:pPr>
        <w:spacing w:line="221" w:lineRule="auto"/>
        <w:sectPr>
          <w:pgSz w:w="11906" w:h="16839"/>
          <w:pgMar w:top="400" w:right="1745" w:bottom="400" w:left="1785" w:header="0" w:footer="0" w:gutter="0"/>
        </w:sectPr>
        <w:rPr>
          <w:rFonts w:ascii="SimSun" w:hAnsi="SimSun" w:eastAsia="SimSun" w:cs="SimSun"/>
          <w:sz w:val="24"/>
          <w:szCs w:val="24"/>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p>
      <w:pPr>
        <w:ind w:left="3698"/>
        <w:spacing w:before="248" w:line="228" w:lineRule="auto"/>
        <w:rPr>
          <w:rFonts w:ascii="SimHei" w:hAnsi="SimHei" w:eastAsia="SimHei" w:cs="SimHei"/>
          <w:sz w:val="31"/>
          <w:szCs w:val="31"/>
        </w:rPr>
      </w:pPr>
      <w:r>
        <w:rPr>
          <w:rFonts w:ascii="SimHei" w:hAnsi="SimHei" w:eastAsia="SimHei" w:cs="SimHei"/>
          <w:sz w:val="31"/>
          <w:szCs w:val="31"/>
          <w:spacing w:val="-2"/>
        </w:rPr>
        <w:t>前</w:t>
      </w:r>
      <w:r>
        <w:rPr>
          <w:rFonts w:ascii="SimHei" w:hAnsi="SimHei" w:eastAsia="SimHei" w:cs="SimHei"/>
          <w:sz w:val="31"/>
          <w:szCs w:val="31"/>
          <w:spacing w:val="18"/>
        </w:rPr>
        <w:t xml:space="preserve">  </w:t>
      </w:r>
      <w:r>
        <w:rPr>
          <w:rFonts w:ascii="SimHei" w:hAnsi="SimHei" w:eastAsia="SimHei" w:cs="SimHei"/>
          <w:sz w:val="31"/>
          <w:szCs w:val="31"/>
          <w:spacing w:val="-2"/>
        </w:rPr>
        <w:t>言</w:t>
      </w:r>
    </w:p>
    <w:p>
      <w:pPr>
        <w:pStyle w:val="BodyText"/>
        <w:spacing w:line="362" w:lineRule="auto"/>
        <w:rPr/>
      </w:pPr>
      <w:r/>
    </w:p>
    <w:p>
      <w:pPr>
        <w:ind w:left="21" w:right="92" w:firstLine="423"/>
        <w:spacing w:before="65" w:line="287" w:lineRule="auto"/>
        <w:rPr>
          <w:rFonts w:ascii="SimSun" w:hAnsi="SimSun" w:eastAsia="SimSun" w:cs="SimSun"/>
          <w:sz w:val="20"/>
          <w:szCs w:val="20"/>
        </w:rPr>
      </w:pPr>
      <w:r>
        <w:rPr>
          <w:rFonts w:ascii="SimSun" w:hAnsi="SimSun" w:eastAsia="SimSun" w:cs="SimSun"/>
          <w:sz w:val="20"/>
          <w:szCs w:val="20"/>
          <w:spacing w:val="7"/>
        </w:rPr>
        <w:t>建设工程合同纠纷案件具有标的额大、涉及主体多、法律关系复杂以及专业性强等诸多</w:t>
      </w:r>
      <w:r>
        <w:rPr>
          <w:rFonts w:ascii="SimSun" w:hAnsi="SimSun" w:eastAsia="SimSun" w:cs="SimSun"/>
          <w:sz w:val="20"/>
          <w:szCs w:val="20"/>
          <w:spacing w:val="6"/>
        </w:rPr>
        <w:t xml:space="preserve"> </w:t>
      </w:r>
      <w:r>
        <w:rPr>
          <w:rFonts w:ascii="SimSun" w:hAnsi="SimSun" w:eastAsia="SimSun" w:cs="SimSun"/>
          <w:sz w:val="20"/>
          <w:szCs w:val="20"/>
          <w:spacing w:val="7"/>
        </w:rPr>
        <w:t>特点。为指导建设工程合同纠纷案件审判，最高人民法院发布了审理建设工程施工合同纠纷</w:t>
      </w:r>
      <w:r>
        <w:rPr>
          <w:rFonts w:ascii="SimSun" w:hAnsi="SimSun" w:eastAsia="SimSun" w:cs="SimSun"/>
          <w:sz w:val="20"/>
          <w:szCs w:val="20"/>
          <w:spacing w:val="15"/>
        </w:rPr>
        <w:t xml:space="preserve"> </w:t>
      </w:r>
      <w:r>
        <w:rPr>
          <w:rFonts w:ascii="SimSun" w:hAnsi="SimSun" w:eastAsia="SimSun" w:cs="SimSun"/>
          <w:sz w:val="20"/>
          <w:szCs w:val="20"/>
          <w:spacing w:val="7"/>
        </w:rPr>
        <w:t>案件的多个司法解释，各地人民法院也在审判实践的基础上制订了大量的审理建设工程施工</w:t>
      </w:r>
      <w:r>
        <w:rPr>
          <w:rFonts w:ascii="SimSun" w:hAnsi="SimSun" w:eastAsia="SimSun" w:cs="SimSun"/>
          <w:sz w:val="20"/>
          <w:szCs w:val="20"/>
          <w:spacing w:val="15"/>
        </w:rPr>
        <w:t xml:space="preserve"> </w:t>
      </w:r>
      <w:r>
        <w:rPr>
          <w:rFonts w:ascii="SimSun" w:hAnsi="SimSun" w:eastAsia="SimSun" w:cs="SimSun"/>
          <w:sz w:val="20"/>
          <w:szCs w:val="20"/>
          <w:spacing w:val="7"/>
        </w:rPr>
        <w:t>合同纠纷案件的指导意见。但是，因建设工程合同纠纷案件的复杂性、专业性与法律、司法</w:t>
      </w:r>
      <w:r>
        <w:rPr>
          <w:rFonts w:ascii="SimSun" w:hAnsi="SimSun" w:eastAsia="SimSun" w:cs="SimSun"/>
          <w:sz w:val="20"/>
          <w:szCs w:val="20"/>
          <w:spacing w:val="15"/>
        </w:rPr>
        <w:t xml:space="preserve"> </w:t>
      </w:r>
      <w:r>
        <w:rPr>
          <w:rFonts w:ascii="SimSun" w:hAnsi="SimSun" w:eastAsia="SimSun" w:cs="SimSun"/>
          <w:sz w:val="20"/>
          <w:szCs w:val="20"/>
          <w:spacing w:val="9"/>
        </w:rPr>
        <w:t>解释的相对滞后性，各地法院针对相同问题可能有不同观点，同案不同判的现象突出。</w:t>
      </w:r>
    </w:p>
    <w:p>
      <w:pPr>
        <w:ind w:left="21" w:firstLine="423"/>
        <w:spacing w:before="80" w:line="291" w:lineRule="auto"/>
        <w:rPr>
          <w:rFonts w:ascii="SimSun" w:hAnsi="SimSun" w:eastAsia="SimSun" w:cs="SimSun"/>
          <w:sz w:val="20"/>
          <w:szCs w:val="20"/>
        </w:rPr>
      </w:pPr>
      <w:r>
        <w:rPr>
          <w:rFonts w:ascii="SimSun" w:hAnsi="SimSun" w:eastAsia="SimSun" w:cs="SimSun"/>
          <w:sz w:val="20"/>
          <w:szCs w:val="20"/>
          <w:spacing w:val="13"/>
        </w:rPr>
        <w:t>为了便于法律从业者查找最高人民法院及各地法院关于审理建设</w:t>
      </w:r>
      <w:r>
        <w:rPr>
          <w:rFonts w:ascii="SimSun" w:hAnsi="SimSun" w:eastAsia="SimSun" w:cs="SimSun"/>
          <w:sz w:val="20"/>
          <w:szCs w:val="20"/>
          <w:spacing w:val="12"/>
        </w:rPr>
        <w:t>工程纠纷案件的司法</w:t>
      </w:r>
      <w:r>
        <w:rPr>
          <w:rFonts w:ascii="SimSun" w:hAnsi="SimSun" w:eastAsia="SimSun" w:cs="SimSun"/>
          <w:sz w:val="20"/>
          <w:szCs w:val="20"/>
        </w:rPr>
        <w:t xml:space="preserve">  </w:t>
      </w:r>
      <w:r>
        <w:rPr>
          <w:rFonts w:ascii="SimSun" w:hAnsi="SimSun" w:eastAsia="SimSun" w:cs="SimSun"/>
          <w:sz w:val="20"/>
          <w:szCs w:val="20"/>
          <w:spacing w:val="10"/>
        </w:rPr>
        <w:t>解释、指导意见，学习、研究最高人民法院及各地法院关于建设</w:t>
      </w:r>
      <w:r>
        <w:rPr>
          <w:rFonts w:ascii="SimSun" w:hAnsi="SimSun" w:eastAsia="SimSun" w:cs="SimSun"/>
          <w:sz w:val="20"/>
          <w:szCs w:val="20"/>
          <w:spacing w:val="9"/>
        </w:rPr>
        <w:t>工程纠纷案件的裁判思路，</w:t>
      </w:r>
      <w:r>
        <w:rPr>
          <w:rFonts w:ascii="SimSun" w:hAnsi="SimSun" w:eastAsia="SimSun" w:cs="SimSun"/>
          <w:sz w:val="20"/>
          <w:szCs w:val="20"/>
        </w:rPr>
        <w:t xml:space="preserve"> </w:t>
      </w:r>
      <w:r>
        <w:rPr>
          <w:rFonts w:ascii="SimSun" w:hAnsi="SimSun" w:eastAsia="SimSun" w:cs="SimSun"/>
          <w:sz w:val="20"/>
          <w:szCs w:val="20"/>
          <w:spacing w:val="7"/>
        </w:rPr>
        <w:t>广东华商（郑州）律师事务所组织建设工程法律事务部执业经验丰富的部分律师收集、整理  </w:t>
      </w:r>
      <w:r>
        <w:rPr>
          <w:rFonts w:ascii="SimSun" w:hAnsi="SimSun" w:eastAsia="SimSun" w:cs="SimSun"/>
          <w:sz w:val="20"/>
          <w:szCs w:val="20"/>
          <w:spacing w:val="7"/>
        </w:rPr>
        <w:t>了截止</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2023 </w:t>
      </w:r>
      <w:r>
        <w:rPr>
          <w:rFonts w:ascii="SimSun" w:hAnsi="SimSun" w:eastAsia="SimSun" w:cs="SimSun"/>
          <w:sz w:val="20"/>
          <w:szCs w:val="20"/>
          <w:spacing w:val="7"/>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12 </w:t>
      </w:r>
      <w:r>
        <w:rPr>
          <w:rFonts w:ascii="SimSun" w:hAnsi="SimSun" w:eastAsia="SimSun" w:cs="SimSun"/>
          <w:sz w:val="20"/>
          <w:szCs w:val="20"/>
          <w:spacing w:val="7"/>
        </w:rPr>
        <w:t>月</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31  </w:t>
      </w:r>
      <w:r>
        <w:rPr>
          <w:rFonts w:ascii="SimSun" w:hAnsi="SimSun" w:eastAsia="SimSun" w:cs="SimSun"/>
          <w:sz w:val="20"/>
          <w:szCs w:val="20"/>
          <w:spacing w:val="7"/>
        </w:rPr>
        <w:t>日的全国各地法院关</w:t>
      </w:r>
      <w:r>
        <w:rPr>
          <w:rFonts w:ascii="SimSun" w:hAnsi="SimSun" w:eastAsia="SimSun" w:cs="SimSun"/>
          <w:sz w:val="20"/>
          <w:szCs w:val="20"/>
          <w:spacing w:val="6"/>
        </w:rPr>
        <w:t>于建设工程纠纷案件的司法解释、指导意见、 </w:t>
      </w:r>
      <w:r>
        <w:rPr>
          <w:rFonts w:ascii="SimSun" w:hAnsi="SimSun" w:eastAsia="SimSun" w:cs="SimSun"/>
          <w:sz w:val="20"/>
          <w:szCs w:val="20"/>
          <w:spacing w:val="5"/>
        </w:rPr>
        <w:t>答复、通知、会议纪要、审理指南、裁判规则、疑难问</w:t>
      </w:r>
      <w:r>
        <w:rPr>
          <w:rFonts w:ascii="SimSun" w:hAnsi="SimSun" w:eastAsia="SimSun" w:cs="SimSun"/>
          <w:sz w:val="20"/>
          <w:szCs w:val="20"/>
          <w:spacing w:val="4"/>
        </w:rPr>
        <w:t>题解答、工作指引等文件，与《韶华》</w:t>
      </w:r>
      <w:r>
        <w:rPr>
          <w:rFonts w:ascii="SimSun" w:hAnsi="SimSun" w:eastAsia="SimSun" w:cs="SimSun"/>
          <w:sz w:val="20"/>
          <w:szCs w:val="20"/>
        </w:rPr>
        <w:t xml:space="preserve"> </w:t>
      </w:r>
      <w:r>
        <w:rPr>
          <w:rFonts w:ascii="SimSun" w:hAnsi="SimSun" w:eastAsia="SimSun" w:cs="SimSun"/>
          <w:sz w:val="20"/>
          <w:szCs w:val="20"/>
          <w:spacing w:val="12"/>
        </w:rPr>
        <w:t>期刊部联合编写，最终完成《全国法院审理建设工程纠纷案件司法解释与指导意见汇编》</w:t>
      </w:r>
      <w:r>
        <w:rPr>
          <w:rFonts w:ascii="SimSun" w:hAnsi="SimSun" w:eastAsia="SimSun" w:cs="SimSun"/>
          <w:sz w:val="20"/>
          <w:szCs w:val="20"/>
          <w:spacing w:val="7"/>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2024 </w:t>
      </w:r>
      <w:r>
        <w:rPr>
          <w:rFonts w:ascii="SimSun" w:hAnsi="SimSun" w:eastAsia="SimSun" w:cs="SimSun"/>
          <w:sz w:val="20"/>
          <w:szCs w:val="20"/>
          <w:spacing w:val="1"/>
        </w:rPr>
        <w:t>年第</w:t>
      </w:r>
      <w:r>
        <w:rPr>
          <w:rFonts w:ascii="SimSun" w:hAnsi="SimSun" w:eastAsia="SimSun" w:cs="SimSun"/>
          <w:sz w:val="20"/>
          <w:szCs w:val="20"/>
          <w:spacing w:val="-12"/>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1"/>
        </w:rPr>
        <w:t>版）。</w:t>
      </w:r>
    </w:p>
    <w:p>
      <w:pPr>
        <w:ind w:left="22" w:right="92" w:firstLine="431"/>
        <w:spacing w:before="79" w:line="287" w:lineRule="auto"/>
        <w:rPr>
          <w:rFonts w:ascii="SimSun" w:hAnsi="SimSun" w:eastAsia="SimSun" w:cs="SimSun"/>
          <w:sz w:val="20"/>
          <w:szCs w:val="20"/>
        </w:rPr>
      </w:pPr>
      <w:r>
        <w:rPr>
          <w:rFonts w:ascii="SimSun" w:hAnsi="SimSun" w:eastAsia="SimSun" w:cs="SimSun"/>
          <w:sz w:val="20"/>
          <w:szCs w:val="20"/>
          <w:spacing w:val="7"/>
        </w:rPr>
        <w:t>需要说明的是，虽然《中华人民共和国民法典》施行前后最高人民法院及各地法</w:t>
      </w:r>
      <w:r>
        <w:rPr>
          <w:rFonts w:ascii="SimSun" w:hAnsi="SimSun" w:eastAsia="SimSun" w:cs="SimSun"/>
          <w:sz w:val="20"/>
          <w:szCs w:val="20"/>
          <w:spacing w:val="6"/>
        </w:rPr>
        <w:t>院废止</w:t>
      </w:r>
      <w:r>
        <w:rPr>
          <w:rFonts w:ascii="SimSun" w:hAnsi="SimSun" w:eastAsia="SimSun" w:cs="SimSun"/>
          <w:sz w:val="20"/>
          <w:szCs w:val="20"/>
        </w:rPr>
        <w:t xml:space="preserve"> </w:t>
      </w:r>
      <w:r>
        <w:rPr>
          <w:rFonts w:ascii="SimSun" w:hAnsi="SimSun" w:eastAsia="SimSun" w:cs="SimSun"/>
          <w:sz w:val="20"/>
          <w:szCs w:val="20"/>
          <w:spacing w:val="7"/>
        </w:rPr>
        <w:t>了部分关于建设工程纠纷案件的司法解释、指导意见。但是，一则根据《最高人民法院关于</w:t>
      </w:r>
      <w:r>
        <w:rPr>
          <w:rFonts w:ascii="SimSun" w:hAnsi="SimSun" w:eastAsia="SimSun" w:cs="SimSun"/>
          <w:sz w:val="20"/>
          <w:szCs w:val="20"/>
          <w:spacing w:val="15"/>
        </w:rPr>
        <w:t xml:space="preserve"> </w:t>
      </w:r>
      <w:r>
        <w:rPr>
          <w:rFonts w:ascii="SimSun" w:hAnsi="SimSun" w:eastAsia="SimSun" w:cs="SimSun"/>
          <w:sz w:val="20"/>
          <w:szCs w:val="20"/>
          <w:spacing w:val="9"/>
        </w:rPr>
        <w:t>适用〈中华人民共和国民法典〉》时间效力的若干规定》（法释〔</w:t>
      </w:r>
      <w:r>
        <w:rPr>
          <w:rFonts w:ascii="Times New Roman" w:hAnsi="Times New Roman" w:eastAsia="Times New Roman" w:cs="Times New Roman"/>
          <w:sz w:val="20"/>
          <w:szCs w:val="20"/>
          <w:spacing w:val="9"/>
        </w:rPr>
        <w:t>2020</w:t>
      </w:r>
      <w:r>
        <w:rPr>
          <w:rFonts w:ascii="SimSun" w:hAnsi="SimSun" w:eastAsia="SimSun" w:cs="SimSun"/>
          <w:sz w:val="20"/>
          <w:szCs w:val="20"/>
          <w:spacing w:val="9"/>
        </w:rPr>
        <w:t>〕</w:t>
      </w:r>
      <w:r>
        <w:rPr>
          <w:rFonts w:ascii="Times New Roman" w:hAnsi="Times New Roman" w:eastAsia="Times New Roman" w:cs="Times New Roman"/>
          <w:sz w:val="20"/>
          <w:szCs w:val="20"/>
          <w:spacing w:val="9"/>
        </w:rPr>
        <w:t>15</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9"/>
        </w:rPr>
        <w:t>号</w:t>
      </w:r>
      <w:r>
        <w:rPr>
          <w:rFonts w:ascii="SimSun" w:hAnsi="SimSun" w:eastAsia="SimSun" w:cs="SimSun"/>
          <w:sz w:val="20"/>
          <w:szCs w:val="20"/>
          <w:spacing w:val="12"/>
        </w:rPr>
        <w:t>），</w:t>
      </w:r>
      <w:r>
        <w:rPr>
          <w:rFonts w:ascii="SimSun" w:hAnsi="SimSun" w:eastAsia="SimSun" w:cs="SimSun"/>
          <w:sz w:val="20"/>
          <w:szCs w:val="20"/>
          <w:spacing w:val="-58"/>
        </w:rPr>
        <w:t xml:space="preserve"> </w:t>
      </w:r>
      <w:r>
        <w:rPr>
          <w:rFonts w:ascii="SimSun" w:hAnsi="SimSun" w:eastAsia="SimSun" w:cs="SimSun"/>
          <w:sz w:val="20"/>
          <w:szCs w:val="20"/>
          <w:spacing w:val="9"/>
        </w:rPr>
        <w:t>已废止</w:t>
      </w:r>
      <w:r>
        <w:rPr>
          <w:rFonts w:ascii="SimSun" w:hAnsi="SimSun" w:eastAsia="SimSun" w:cs="SimSun"/>
          <w:sz w:val="20"/>
          <w:szCs w:val="20"/>
        </w:rPr>
        <w:t xml:space="preserve"> </w:t>
      </w:r>
      <w:r>
        <w:rPr>
          <w:rFonts w:ascii="SimSun" w:hAnsi="SimSun" w:eastAsia="SimSun" w:cs="SimSun"/>
          <w:sz w:val="20"/>
          <w:szCs w:val="20"/>
          <w:spacing w:val="7"/>
        </w:rPr>
        <w:t>的司法解释仍有适用的可能，二则法律从业者可能因研读判例、分析人民法院裁判思路的变</w:t>
      </w:r>
      <w:r>
        <w:rPr>
          <w:rFonts w:ascii="SimSun" w:hAnsi="SimSun" w:eastAsia="SimSun" w:cs="SimSun"/>
          <w:sz w:val="20"/>
          <w:szCs w:val="20"/>
          <w:spacing w:val="14"/>
        </w:rPr>
        <w:t xml:space="preserve"> </w:t>
      </w:r>
      <w:r>
        <w:rPr>
          <w:rFonts w:ascii="SimSun" w:hAnsi="SimSun" w:eastAsia="SimSun" w:cs="SimSun"/>
          <w:sz w:val="20"/>
          <w:szCs w:val="20"/>
          <w:spacing w:val="9"/>
        </w:rPr>
        <w:t>化等原因而需要查找已废止文件，本汇编仍保留了部分已废止文件并予以说明。</w:t>
      </w:r>
    </w:p>
    <w:p>
      <w:pPr>
        <w:ind w:left="21" w:right="34" w:firstLine="437"/>
        <w:spacing w:before="80" w:line="277" w:lineRule="auto"/>
        <w:rPr>
          <w:rFonts w:ascii="SimSun" w:hAnsi="SimSun" w:eastAsia="SimSun" w:cs="SimSun"/>
          <w:sz w:val="20"/>
          <w:szCs w:val="20"/>
        </w:rPr>
      </w:pPr>
      <w:r>
        <w:rPr>
          <w:rFonts w:ascii="SimSun" w:hAnsi="SimSun" w:eastAsia="SimSun" w:cs="SimSun"/>
          <w:sz w:val="20"/>
          <w:szCs w:val="20"/>
          <w:spacing w:val="7"/>
        </w:rPr>
        <w:t>因部分法院关于建设工程纠纷案件指导意见等文件没有对外公布，本</w:t>
      </w:r>
      <w:r>
        <w:rPr>
          <w:rFonts w:ascii="SimSun" w:hAnsi="SimSun" w:eastAsia="SimSun" w:cs="SimSun"/>
          <w:sz w:val="20"/>
          <w:szCs w:val="20"/>
          <w:spacing w:val="6"/>
        </w:rPr>
        <w:t>汇编收录的文件有</w:t>
      </w:r>
      <w:r>
        <w:rPr>
          <w:rFonts w:ascii="SimSun" w:hAnsi="SimSun" w:eastAsia="SimSun" w:cs="SimSun"/>
          <w:sz w:val="20"/>
          <w:szCs w:val="20"/>
        </w:rPr>
        <w:t xml:space="preserve"> </w:t>
      </w:r>
      <w:r>
        <w:rPr>
          <w:rFonts w:ascii="SimSun" w:hAnsi="SimSun" w:eastAsia="SimSun" w:cs="SimSun"/>
          <w:sz w:val="20"/>
          <w:szCs w:val="20"/>
          <w:spacing w:val="7"/>
        </w:rPr>
        <w:t>可能存在错误与遗漏，请读者在使用过程中保持应有的职业谨慎，欢迎发现错误或者遗漏的</w:t>
      </w:r>
      <w:r>
        <w:rPr>
          <w:rFonts w:ascii="SimSun" w:hAnsi="SimSun" w:eastAsia="SimSun" w:cs="SimSun"/>
          <w:sz w:val="20"/>
          <w:szCs w:val="20"/>
          <w:spacing w:val="15"/>
        </w:rPr>
        <w:t xml:space="preserve"> </w:t>
      </w:r>
      <w:r>
        <w:rPr>
          <w:rFonts w:ascii="SimSun" w:hAnsi="SimSun" w:eastAsia="SimSun" w:cs="SimSun"/>
          <w:sz w:val="20"/>
          <w:szCs w:val="20"/>
          <w:spacing w:val="8"/>
        </w:rPr>
        <w:t>读者能及时告知我们，</w:t>
      </w:r>
      <w:r>
        <w:rPr>
          <w:rFonts w:ascii="SimSun" w:hAnsi="SimSun" w:eastAsia="SimSun" w:cs="SimSun"/>
          <w:sz w:val="20"/>
          <w:szCs w:val="20"/>
          <w:spacing w:val="-60"/>
        </w:rPr>
        <w:t xml:space="preserve"> </w:t>
      </w:r>
      <w:r>
        <w:rPr>
          <w:rFonts w:ascii="SimSun" w:hAnsi="SimSun" w:eastAsia="SimSun" w:cs="SimSun"/>
          <w:sz w:val="20"/>
          <w:szCs w:val="20"/>
          <w:spacing w:val="8"/>
        </w:rPr>
        <w:t>以便于我们在后续版本中更正，不断提高本汇编的准确</w:t>
      </w:r>
      <w:r>
        <w:rPr>
          <w:rFonts w:ascii="SimSun" w:hAnsi="SimSun" w:eastAsia="SimSun" w:cs="SimSun"/>
          <w:sz w:val="20"/>
          <w:szCs w:val="20"/>
          <w:spacing w:val="7"/>
        </w:rPr>
        <w:t>性、完成性。</w:t>
      </w:r>
    </w:p>
    <w:p>
      <w:pPr>
        <w:ind w:left="443"/>
        <w:spacing w:before="81" w:line="653" w:lineRule="exact"/>
        <w:rPr>
          <w:rFonts w:ascii="SimSun" w:hAnsi="SimSun" w:eastAsia="SimSun" w:cs="SimSun"/>
          <w:sz w:val="20"/>
          <w:szCs w:val="20"/>
        </w:rPr>
      </w:pPr>
      <w:r>
        <w:rPr>
          <w:rFonts w:ascii="SimSun" w:hAnsi="SimSun" w:eastAsia="SimSun" w:cs="SimSun"/>
          <w:sz w:val="20"/>
          <w:szCs w:val="20"/>
          <w:spacing w:val="7"/>
          <w:position w:val="35"/>
        </w:rPr>
        <w:t>联系电话（微信</w:t>
      </w:r>
      <w:r>
        <w:rPr>
          <w:rFonts w:ascii="SimSun" w:hAnsi="SimSun" w:eastAsia="SimSun" w:cs="SimSun"/>
          <w:sz w:val="20"/>
          <w:szCs w:val="20"/>
          <w:spacing w:val="26"/>
          <w:position w:val="35"/>
        </w:rPr>
        <w:t>）：</w:t>
      </w:r>
      <w:r>
        <w:rPr>
          <w:rFonts w:ascii="Times New Roman" w:hAnsi="Times New Roman" w:eastAsia="Times New Roman" w:cs="Times New Roman"/>
          <w:sz w:val="20"/>
          <w:szCs w:val="20"/>
          <w:spacing w:val="7"/>
          <w:position w:val="35"/>
        </w:rPr>
        <w:t>13633807506</w:t>
      </w:r>
      <w:r>
        <w:rPr>
          <w:rFonts w:ascii="Times New Roman" w:hAnsi="Times New Roman" w:eastAsia="Times New Roman" w:cs="Times New Roman"/>
          <w:sz w:val="20"/>
          <w:szCs w:val="20"/>
          <w:spacing w:val="-23"/>
          <w:position w:val="35"/>
        </w:rPr>
        <w:t xml:space="preserve"> </w:t>
      </w:r>
      <w:r>
        <w:rPr>
          <w:rFonts w:ascii="SimSun" w:hAnsi="SimSun" w:eastAsia="SimSun" w:cs="SimSun"/>
          <w:sz w:val="20"/>
          <w:szCs w:val="20"/>
          <w:spacing w:val="7"/>
          <w:position w:val="35"/>
        </w:rPr>
        <w:t>，邮箱：</w:t>
      </w:r>
      <w:r>
        <w:rPr>
          <w:rFonts w:ascii="Times New Roman" w:hAnsi="Times New Roman" w:eastAsia="Times New Roman" w:cs="Times New Roman"/>
          <w:sz w:val="20"/>
          <w:szCs w:val="20"/>
          <w:position w:val="35"/>
        </w:rPr>
        <w:t>waytowill</w:t>
      </w:r>
      <w:r>
        <w:rPr>
          <w:rFonts w:ascii="Times New Roman" w:hAnsi="Times New Roman" w:eastAsia="Times New Roman" w:cs="Times New Roman"/>
          <w:sz w:val="20"/>
          <w:szCs w:val="20"/>
          <w:spacing w:val="7"/>
          <w:position w:val="35"/>
        </w:rPr>
        <w:t>@</w:t>
      </w:r>
      <w:r>
        <w:rPr>
          <w:rFonts w:ascii="Times New Roman" w:hAnsi="Times New Roman" w:eastAsia="Times New Roman" w:cs="Times New Roman"/>
          <w:sz w:val="20"/>
          <w:szCs w:val="20"/>
          <w:position w:val="35"/>
        </w:rPr>
        <w:t>qq</w:t>
      </w:r>
      <w:r>
        <w:rPr>
          <w:rFonts w:ascii="Times New Roman" w:hAnsi="Times New Roman" w:eastAsia="Times New Roman" w:cs="Times New Roman"/>
          <w:sz w:val="20"/>
          <w:szCs w:val="20"/>
          <w:spacing w:val="7"/>
          <w:position w:val="35"/>
        </w:rPr>
        <w:t>.</w:t>
      </w:r>
      <w:r>
        <w:rPr>
          <w:rFonts w:ascii="Times New Roman" w:hAnsi="Times New Roman" w:eastAsia="Times New Roman" w:cs="Times New Roman"/>
          <w:sz w:val="20"/>
          <w:szCs w:val="20"/>
          <w:position w:val="35"/>
        </w:rPr>
        <w:t>com</w:t>
      </w:r>
      <w:r>
        <w:rPr>
          <w:rFonts w:ascii="SimSun" w:hAnsi="SimSun" w:eastAsia="SimSun" w:cs="SimSun"/>
          <w:sz w:val="20"/>
          <w:szCs w:val="20"/>
          <w:spacing w:val="7"/>
          <w:position w:val="35"/>
        </w:rPr>
        <w:t>。</w:t>
      </w:r>
    </w:p>
    <w:p>
      <w:pPr>
        <w:ind w:left="443"/>
        <w:spacing w:before="1" w:line="221" w:lineRule="auto"/>
        <w:rPr>
          <w:rFonts w:ascii="SimHei" w:hAnsi="SimHei" w:eastAsia="SimHei" w:cs="SimHei"/>
          <w:sz w:val="20"/>
          <w:szCs w:val="20"/>
        </w:rPr>
      </w:pPr>
      <w:r>
        <w:rPr>
          <w:rFonts w:ascii="SimHei" w:hAnsi="SimHei" w:eastAsia="SimHei" w:cs="SimHei"/>
          <w:sz w:val="20"/>
          <w:szCs w:val="20"/>
          <w:spacing w:val="8"/>
        </w:rPr>
        <w:t>本书仅供研究参考，请勿用于商业目的！</w:t>
      </w:r>
    </w:p>
    <w:p>
      <w:pPr>
        <w:pStyle w:val="BodyText"/>
        <w:spacing w:line="311" w:lineRule="auto"/>
        <w:rPr/>
      </w:pPr>
      <w:r/>
    </w:p>
    <w:p>
      <w:pPr>
        <w:ind w:left="7220" w:right="92" w:firstLine="57"/>
        <w:spacing w:before="65" w:line="264" w:lineRule="auto"/>
        <w:rPr>
          <w:rFonts w:ascii="SimSun" w:hAnsi="SimSun" w:eastAsia="SimSun" w:cs="SimSun"/>
          <w:sz w:val="20"/>
          <w:szCs w:val="20"/>
        </w:rPr>
      </w:pPr>
      <w:r>
        <w:rPr>
          <w:rFonts w:ascii="SimSun" w:hAnsi="SimSun" w:eastAsia="SimSun" w:cs="SimSun"/>
          <w:sz w:val="20"/>
          <w:szCs w:val="20"/>
          <w:spacing w:val="7"/>
        </w:rPr>
        <w:t>本书编写组</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2"/>
        </w:rPr>
        <w:t>2024</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2"/>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2"/>
        </w:rPr>
        <w:t>月</w:t>
      </w:r>
    </w:p>
    <w:p>
      <w:pPr>
        <w:spacing w:line="264" w:lineRule="auto"/>
        <w:sectPr>
          <w:pgSz w:w="11906" w:h="16839"/>
          <w:pgMar w:top="400" w:right="1708" w:bottom="400" w:left="1785" w:header="0" w:footer="0" w:gutter="0"/>
        </w:sectPr>
        <w:rPr>
          <w:rFonts w:ascii="SimSun" w:hAnsi="SimSun" w:eastAsia="SimSun" w:cs="SimSu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p>
      <w:pPr>
        <w:spacing w:line="220" w:lineRule="auto"/>
        <w:sectPr>
          <w:pgSz w:w="11906" w:h="16839"/>
          <w:pgMar w:top="400" w:right="1785" w:bottom="400" w:left="1785" w:header="0" w:footer="0" w:gutter="0"/>
        </w:sectPr>
        <w:rPr>
          <w:rFonts w:ascii="FangSong" w:hAnsi="FangSong" w:eastAsia="FangSong" w:cs="FangSong"/>
          <w:sz w:val="18"/>
          <w:szCs w:val="18"/>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p>
      <w:pPr>
        <w:pStyle w:val="BodyText"/>
        <w:spacing w:line="266" w:lineRule="auto"/>
        <w:rPr/>
      </w:pPr>
      <w:r/>
    </w:p>
    <w:p>
      <w:pPr>
        <w:ind w:left="3685"/>
        <w:spacing w:before="114" w:line="227" w:lineRule="auto"/>
        <w:rPr>
          <w:rFonts w:ascii="SimHei" w:hAnsi="SimHei" w:eastAsia="SimHei" w:cs="SimHei"/>
          <w:sz w:val="35"/>
          <w:szCs w:val="35"/>
        </w:rPr>
      </w:pPr>
      <w:r>
        <w:rPr>
          <w:rFonts w:ascii="SimHei" w:hAnsi="SimHei" w:eastAsia="SimHei" w:cs="SimHei"/>
          <w:sz w:val="35"/>
          <w:szCs w:val="35"/>
          <w:spacing w:val="-25"/>
        </w:rPr>
        <w:t>目</w:t>
      </w:r>
      <w:r>
        <w:rPr>
          <w:rFonts w:ascii="SimHei" w:hAnsi="SimHei" w:eastAsia="SimHei" w:cs="SimHei"/>
          <w:sz w:val="35"/>
          <w:szCs w:val="35"/>
          <w:spacing w:val="13"/>
        </w:rPr>
        <w:t xml:space="preserve">  </w:t>
      </w:r>
      <w:r>
        <w:rPr>
          <w:rFonts w:ascii="SimHei" w:hAnsi="SimHei" w:eastAsia="SimHei" w:cs="SimHei"/>
          <w:sz w:val="35"/>
          <w:szCs w:val="35"/>
          <w:spacing w:val="-25"/>
        </w:rPr>
        <w:t>录</w:t>
      </w:r>
    </w:p>
    <w:p>
      <w:pPr>
        <w:pStyle w:val="BodyText"/>
        <w:spacing w:line="322" w:lineRule="auto"/>
        <w:rPr/>
      </w:pPr>
      <w:r/>
    </w:p>
    <w:sdt>
      <w:sdtPr>
        <w:rPr>
          <w:rFonts w:ascii="SimSun" w:hAnsi="SimSun" w:eastAsia="SimSun" w:cs="SimSun"/>
          <w:sz w:val="28"/>
          <w:szCs w:val="28"/>
        </w:rPr>
        <w:docPartObj>
          <w:docPartGallery w:val="Table of Contents"/>
          <w:docPartUnique/>
        </w:docPartObj>
      </w:sdtPr>
      <w:sdtEndPr>
        <w:rPr>
          <w:rFonts w:ascii="Times New Roman" w:hAnsi="Times New Roman" w:eastAsia="Times New Roman" w:cs="Times New Roman"/>
          <w:sz w:val="20"/>
          <w:szCs w:val="20"/>
        </w:rPr>
      </w:sdtEndPr>
      <w:sdtContent>
        <w:p>
          <w:pPr>
            <w:ind w:left="29"/>
            <w:spacing w:before="91" w:line="185" w:lineRule="auto"/>
            <w:tabs>
              <w:tab w:val="right" w:leader="dot" w:pos="8319"/>
            </w:tabs>
            <w:rPr>
              <w:rFonts w:ascii="Times New Roman" w:hAnsi="Times New Roman" w:eastAsia="Times New Roman" w:cs="Times New Roman"/>
              <w:sz w:val="28"/>
              <w:szCs w:val="28"/>
            </w:rPr>
          </w:pPr>
          <w:hyperlink w:history="true" w:anchor="bookmark1">
            <w:r>
              <w:rPr>
                <w:rFonts w:ascii="SimSun" w:hAnsi="SimSun" w:eastAsia="SimSun" w:cs="SimSun"/>
                <w:sz w:val="28"/>
                <w:szCs w:val="28"/>
                <w14:textOutline w14:w="5103" w14:cap="sq" w14:cmpd="sng">
                  <w14:solidFill>
                    <w14:srgbClr w14:val="000000"/>
                  </w14:solidFill>
                  <w14:prstDash w14:val="solid"/>
                  <w14:bevel/>
                </w14:textOutline>
                <w:spacing w:val="-1"/>
              </w:rPr>
              <w:t>一、最高人民法院</w:t>
            </w:r>
            <w:r>
              <w:rPr>
                <w:rFonts w:ascii="SimSun" w:hAnsi="SimSun" w:eastAsia="SimSun" w:cs="SimSun"/>
                <w:sz w:val="28"/>
                <w:szCs w:val="28"/>
              </w:rPr>
              <w:tab/>
            </w:r>
            <w:r>
              <w:rPr>
                <w:rFonts w:ascii="Times New Roman" w:hAnsi="Times New Roman" w:eastAsia="Times New Roman" w:cs="Times New Roman"/>
                <w:sz w:val="28"/>
                <w:szCs w:val="28"/>
                <w:b/>
                <w:bCs/>
                <w:spacing w:val="17"/>
              </w:rPr>
              <w:t>1</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2">
            <w:r>
              <w:rPr>
                <w:rFonts w:ascii="SimSun" w:hAnsi="SimSun" w:eastAsia="SimSun" w:cs="SimSun"/>
                <w:sz w:val="24"/>
                <w:szCs w:val="24"/>
                <w14:textOutline w14:w="4358" w14:cap="sq" w14:cmpd="sng">
                  <w14:solidFill>
                    <w14:srgbClr w14:val="000000"/>
                  </w14:solidFill>
                  <w14:prstDash w14:val="solid"/>
                  <w14:bevel/>
                </w14:textOutline>
                <w:spacing w:val="-1"/>
              </w:rPr>
              <w:t>（一）最高人民法院建设工程施工合同司法解释</w:t>
            </w:r>
            <w:r>
              <w:rPr>
                <w:rFonts w:ascii="SimSun" w:hAnsi="SimSun" w:eastAsia="SimSun" w:cs="SimSun"/>
                <w:sz w:val="24"/>
                <w:szCs w:val="24"/>
              </w:rPr>
              <w:tab/>
            </w:r>
            <w:r>
              <w:rPr>
                <w:rFonts w:ascii="Times New Roman" w:hAnsi="Times New Roman" w:eastAsia="Times New Roman" w:cs="Times New Roman"/>
                <w:sz w:val="24"/>
                <w:szCs w:val="24"/>
                <w:b/>
                <w:bCs/>
                <w:spacing w:val="31"/>
                <w:w w:val="106"/>
              </w:rPr>
              <w:t>1</w:t>
            </w:r>
          </w:hyperlink>
        </w:p>
        <w:p>
          <w:pPr>
            <w:ind w:left="247"/>
            <w:spacing w:before="128" w:line="194" w:lineRule="auto"/>
            <w:tabs>
              <w:tab w:val="right" w:leader="dot" w:pos="8319"/>
            </w:tabs>
            <w:rPr>
              <w:rFonts w:ascii="Times New Roman" w:hAnsi="Times New Roman" w:eastAsia="Times New Roman" w:cs="Times New Roman"/>
              <w:sz w:val="20"/>
              <w:szCs w:val="20"/>
            </w:rPr>
          </w:pPr>
          <w:hyperlink w:history="true" w:anchor="bookmark3">
            <w:r>
              <w:rPr>
                <w:rFonts w:ascii="Times New Roman" w:hAnsi="Times New Roman" w:eastAsia="Times New Roman" w:cs="Times New Roman"/>
                <w:sz w:val="20"/>
                <w:szCs w:val="20"/>
                <w:spacing w:val="8"/>
              </w:rPr>
              <w:t>1.1.1  </w:t>
            </w:r>
            <w:r>
              <w:rPr>
                <w:rFonts w:ascii="SimSun" w:hAnsi="SimSun" w:eastAsia="SimSun" w:cs="SimSun"/>
                <w:sz w:val="20"/>
                <w:szCs w:val="20"/>
                <w:spacing w:val="8"/>
              </w:rPr>
              <w:t>最高人民法院关于审理建设工程施工合同纠纷案件适用法律问题的解释（一）</w:t>
            </w:r>
            <w:r>
              <w:rPr>
                <w:rFonts w:ascii="SimSun" w:hAnsi="SimSun" w:eastAsia="SimSun" w:cs="SimSun"/>
                <w:sz w:val="20"/>
                <w:szCs w:val="20"/>
                <w:spacing w:val="-47"/>
              </w:rPr>
              <w:t xml:space="preserve"> </w:t>
            </w:r>
            <w:r>
              <w:rPr>
                <w:rFonts w:ascii="SimSun" w:hAnsi="SimSun" w:eastAsia="SimSun" w:cs="SimSun"/>
                <w:sz w:val="20"/>
                <w:szCs w:val="20"/>
              </w:rPr>
              <w:tab/>
            </w:r>
            <w:r>
              <w:rPr>
                <w:rFonts w:ascii="Times New Roman" w:hAnsi="Times New Roman" w:eastAsia="Times New Roman" w:cs="Times New Roman"/>
                <w:sz w:val="20"/>
                <w:szCs w:val="20"/>
                <w:spacing w:val="44"/>
              </w:rPr>
              <w:t>1</w:t>
            </w:r>
          </w:hyperlink>
        </w:p>
        <w:p>
          <w:pPr>
            <w:ind w:left="247"/>
            <w:spacing w:before="116" w:line="193" w:lineRule="auto"/>
            <w:tabs>
              <w:tab w:val="right" w:leader="dot" w:pos="8319"/>
            </w:tabs>
            <w:rPr>
              <w:rFonts w:ascii="Times New Roman" w:hAnsi="Times New Roman" w:eastAsia="Times New Roman" w:cs="Times New Roman"/>
              <w:sz w:val="20"/>
              <w:szCs w:val="20"/>
            </w:rPr>
          </w:pPr>
          <w:hyperlink w:history="true" w:anchor="bookmark4">
            <w:r>
              <w:rPr>
                <w:rFonts w:ascii="Times New Roman" w:hAnsi="Times New Roman" w:eastAsia="Times New Roman" w:cs="Times New Roman"/>
                <w:sz w:val="20"/>
                <w:szCs w:val="20"/>
                <w:spacing w:val="8"/>
              </w:rPr>
              <w:t>1.1.2  </w:t>
            </w:r>
            <w:r>
              <w:rPr>
                <w:rFonts w:ascii="SimSun" w:hAnsi="SimSun" w:eastAsia="SimSun" w:cs="SimSun"/>
                <w:sz w:val="20"/>
                <w:szCs w:val="20"/>
                <w:spacing w:val="8"/>
              </w:rPr>
              <w:t>最高人民法院关于审理建设工程施工合同纠纷案件适用法律问题的解释（二）</w:t>
            </w:r>
            <w:r>
              <w:rPr>
                <w:rFonts w:ascii="SimSun" w:hAnsi="SimSun" w:eastAsia="SimSun" w:cs="SimSun"/>
                <w:sz w:val="20"/>
                <w:szCs w:val="20"/>
                <w:spacing w:val="-4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w w:val="125"/>
              </w:rPr>
              <w:t>6</w:t>
            </w:r>
          </w:hyperlink>
        </w:p>
        <w:p>
          <w:pPr>
            <w:ind w:left="247"/>
            <w:spacing w:before="117" w:line="194" w:lineRule="auto"/>
            <w:tabs>
              <w:tab w:val="right" w:leader="dot" w:pos="8319"/>
            </w:tabs>
            <w:rPr>
              <w:rFonts w:ascii="Times New Roman" w:hAnsi="Times New Roman" w:eastAsia="Times New Roman" w:cs="Times New Roman"/>
              <w:sz w:val="20"/>
              <w:szCs w:val="20"/>
            </w:rPr>
          </w:pPr>
          <w:hyperlink w:history="true" w:anchor="bookmark5">
            <w:r>
              <w:rPr>
                <w:rFonts w:ascii="Times New Roman" w:hAnsi="Times New Roman" w:eastAsia="Times New Roman" w:cs="Times New Roman"/>
                <w:sz w:val="20"/>
                <w:szCs w:val="20"/>
                <w:spacing w:val="8"/>
              </w:rPr>
              <w:t>1.1.3  </w:t>
            </w:r>
            <w:r>
              <w:rPr>
                <w:rFonts w:ascii="SimSun" w:hAnsi="SimSun" w:eastAsia="SimSun" w:cs="SimSun"/>
                <w:sz w:val="20"/>
                <w:szCs w:val="20"/>
                <w:spacing w:val="8"/>
              </w:rPr>
              <w:t>最高人民法院关于审理建设工程施工合同纠纷案件适用法律问题的解释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rPr>
              <w:tab/>
            </w:r>
            <w:r>
              <w:rPr>
                <w:rFonts w:ascii="Times New Roman" w:hAnsi="Times New Roman" w:eastAsia="Times New Roman" w:cs="Times New Roman"/>
                <w:sz w:val="20"/>
                <w:szCs w:val="20"/>
                <w:spacing w:val="24"/>
                <w:w w:val="125"/>
              </w:rPr>
              <w:t>9</w:t>
            </w:r>
          </w:hyperlink>
        </w:p>
        <w:p>
          <w:pPr>
            <w:ind w:left="34"/>
            <w:spacing w:before="122" w:line="185" w:lineRule="auto"/>
            <w:tabs>
              <w:tab w:val="right" w:leader="dot" w:pos="8320"/>
            </w:tabs>
            <w:rPr>
              <w:rFonts w:ascii="Times New Roman" w:hAnsi="Times New Roman" w:eastAsia="Times New Roman" w:cs="Times New Roman"/>
              <w:sz w:val="24"/>
              <w:szCs w:val="24"/>
            </w:rPr>
          </w:pPr>
          <w:hyperlink w:history="true" w:anchor="bookmark6">
            <w:r>
              <w:rPr>
                <w:rFonts w:ascii="SimSun" w:hAnsi="SimSun" w:eastAsia="SimSun" w:cs="SimSun"/>
                <w:sz w:val="24"/>
                <w:szCs w:val="24"/>
                <w14:textOutline w14:w="4358" w14:cap="sq" w14:cmpd="sng">
                  <w14:solidFill>
                    <w14:srgbClr w14:val="000000"/>
                  </w14:solidFill>
                  <w14:prstDash w14:val="solid"/>
                  <w14:bevel/>
                </w14:textOutline>
                <w:spacing w:val="-1"/>
              </w:rPr>
              <w:t>（二）最高人民法院其他相关司法解释</w:t>
            </w:r>
            <w:r>
              <w:rPr>
                <w:rFonts w:ascii="SimSun" w:hAnsi="SimSun" w:eastAsia="SimSun" w:cs="SimSun"/>
                <w:sz w:val="24"/>
                <w:szCs w:val="24"/>
              </w:rPr>
              <w:tab/>
            </w:r>
            <w:r>
              <w:rPr>
                <w:rFonts w:ascii="Times New Roman" w:hAnsi="Times New Roman" w:eastAsia="Times New Roman" w:cs="Times New Roman"/>
                <w:sz w:val="24"/>
                <w:szCs w:val="24"/>
                <w:b/>
                <w:bCs/>
                <w:spacing w:val="20"/>
              </w:rPr>
              <w:t>12</w:t>
            </w:r>
          </w:hyperlink>
        </w:p>
        <w:p>
          <w:pPr>
            <w:ind w:left="247"/>
            <w:spacing w:before="129" w:line="194" w:lineRule="auto"/>
            <w:tabs>
              <w:tab w:val="right" w:leader="dot" w:pos="8319"/>
            </w:tabs>
            <w:rPr>
              <w:rFonts w:ascii="Times New Roman" w:hAnsi="Times New Roman" w:eastAsia="Times New Roman" w:cs="Times New Roman"/>
              <w:sz w:val="20"/>
              <w:szCs w:val="20"/>
            </w:rPr>
          </w:pPr>
          <w:hyperlink w:history="true" w:anchor="bookmark7">
            <w:r>
              <w:rPr>
                <w:rFonts w:ascii="Times New Roman" w:hAnsi="Times New Roman" w:eastAsia="Times New Roman" w:cs="Times New Roman"/>
                <w:sz w:val="20"/>
                <w:szCs w:val="20"/>
                <w:spacing w:val="8"/>
              </w:rPr>
              <w:t>1.2.1  </w:t>
            </w:r>
            <w:r>
              <w:rPr>
                <w:rFonts w:ascii="SimSun" w:hAnsi="SimSun" w:eastAsia="SimSun" w:cs="SimSun"/>
                <w:sz w:val="20"/>
                <w:szCs w:val="20"/>
                <w:spacing w:val="8"/>
              </w:rPr>
              <w:t>最高人民法院关于适用《中华人民共和国民法典》合同编通则若干问题的解释</w:t>
            </w:r>
            <w:r>
              <w:rPr>
                <w:rFonts w:ascii="SimSun" w:hAnsi="SimSun" w:eastAsia="SimSun" w:cs="SimSun"/>
                <w:sz w:val="20"/>
                <w:szCs w:val="20"/>
                <w:spacing w:val="-4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4"/>
              </w:rPr>
              <w:t>12</w:t>
            </w:r>
          </w:hyperlink>
        </w:p>
        <w:p>
          <w:pPr>
            <w:ind w:left="247"/>
            <w:spacing w:before="116" w:line="193" w:lineRule="auto"/>
            <w:tabs>
              <w:tab w:val="right" w:leader="dot" w:pos="8319"/>
            </w:tabs>
            <w:rPr>
              <w:rFonts w:ascii="Times New Roman" w:hAnsi="Times New Roman" w:eastAsia="Times New Roman" w:cs="Times New Roman"/>
              <w:sz w:val="20"/>
              <w:szCs w:val="20"/>
            </w:rPr>
          </w:pPr>
          <w:hyperlink w:history="true" w:anchor="bookmark8">
            <w:r>
              <w:rPr>
                <w:rFonts w:ascii="Times New Roman" w:hAnsi="Times New Roman" w:eastAsia="Times New Roman" w:cs="Times New Roman"/>
                <w:sz w:val="20"/>
                <w:szCs w:val="20"/>
                <w:spacing w:val="7"/>
              </w:rPr>
              <w:t>1.2.2  </w:t>
            </w:r>
            <w:r>
              <w:rPr>
                <w:rFonts w:ascii="SimSun" w:hAnsi="SimSun" w:eastAsia="SimSun" w:cs="SimSun"/>
                <w:sz w:val="20"/>
                <w:szCs w:val="20"/>
                <w:spacing w:val="7"/>
              </w:rPr>
              <w:t>最高人民法院关于商品房消费者权利保护问题的批复</w:t>
            </w:r>
            <w:r>
              <w:rPr>
                <w:rFonts w:ascii="SimSun" w:hAnsi="SimSun" w:eastAsia="SimSun" w:cs="SimSun"/>
                <w:sz w:val="20"/>
                <w:szCs w:val="20"/>
                <w:spacing w:val="-38"/>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25</w:t>
            </w:r>
          </w:hyperlink>
        </w:p>
        <w:p>
          <w:pPr>
            <w:ind w:left="247"/>
            <w:spacing w:before="117" w:line="194" w:lineRule="auto"/>
            <w:tabs>
              <w:tab w:val="right" w:leader="dot" w:pos="8319"/>
            </w:tabs>
            <w:rPr>
              <w:rFonts w:ascii="Times New Roman" w:hAnsi="Times New Roman" w:eastAsia="Times New Roman" w:cs="Times New Roman"/>
              <w:sz w:val="20"/>
              <w:szCs w:val="20"/>
            </w:rPr>
          </w:pPr>
          <w:hyperlink w:history="true" w:anchor="bookmark9">
            <w:r>
              <w:rPr>
                <w:rFonts w:ascii="Times New Roman" w:hAnsi="Times New Roman" w:eastAsia="Times New Roman" w:cs="Times New Roman"/>
                <w:sz w:val="20"/>
                <w:szCs w:val="20"/>
                <w:spacing w:val="7"/>
              </w:rPr>
              <w:t>1.2.3.  </w:t>
            </w:r>
            <w:r>
              <w:rPr>
                <w:rFonts w:ascii="SimSun" w:hAnsi="SimSun" w:eastAsia="SimSun" w:cs="SimSun"/>
                <w:sz w:val="20"/>
                <w:szCs w:val="20"/>
                <w:spacing w:val="7"/>
              </w:rPr>
              <w:t>最高人民法院关于建设工程价款优先受偿权问题的批复</w:t>
            </w:r>
            <w:r>
              <w:rPr>
                <w:rFonts w:ascii="SimSun" w:hAnsi="SimSun" w:eastAsia="SimSun" w:cs="SimSun"/>
                <w:sz w:val="20"/>
                <w:szCs w:val="20"/>
                <w:spacing w:val="-40"/>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26</w:t>
            </w:r>
          </w:hyperlink>
        </w:p>
        <w:p>
          <w:pPr>
            <w:ind w:left="34"/>
            <w:spacing w:before="122" w:line="185" w:lineRule="auto"/>
            <w:tabs>
              <w:tab w:val="right" w:leader="dot" w:pos="8320"/>
            </w:tabs>
            <w:rPr>
              <w:rFonts w:ascii="Times New Roman" w:hAnsi="Times New Roman" w:eastAsia="Times New Roman" w:cs="Times New Roman"/>
              <w:sz w:val="24"/>
              <w:szCs w:val="24"/>
            </w:rPr>
          </w:pPr>
          <w:hyperlink w:history="true" w:anchor="bookmark10">
            <w:r>
              <w:rPr>
                <w:rFonts w:ascii="SimSun" w:hAnsi="SimSun" w:eastAsia="SimSun" w:cs="SimSun"/>
                <w:sz w:val="24"/>
                <w:szCs w:val="24"/>
                <w14:textOutline w14:w="4358" w14:cap="sq" w14:cmpd="sng">
                  <w14:solidFill>
                    <w14:srgbClr w14:val="000000"/>
                  </w14:solidFill>
                  <w14:prstDash w14:val="solid"/>
                  <w14:bevel/>
                </w14:textOutline>
                <w:spacing w:val="-1"/>
              </w:rPr>
              <w:t>（三）最高人民法院相关指导意见、会议纪要</w:t>
            </w:r>
            <w:r>
              <w:rPr>
                <w:rFonts w:ascii="SimSun" w:hAnsi="SimSun" w:eastAsia="SimSun" w:cs="SimSun"/>
                <w:sz w:val="24"/>
                <w:szCs w:val="24"/>
                <w:spacing w:val="-64"/>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9"/>
              </w:rPr>
              <w:t>27</w:t>
            </w:r>
          </w:hyperlink>
        </w:p>
        <w:p>
          <w:pPr>
            <w:ind w:left="247"/>
            <w:spacing w:before="129" w:line="222" w:lineRule="auto"/>
            <w:rPr>
              <w:rFonts w:ascii="SimSun" w:hAnsi="SimSun" w:eastAsia="SimSun" w:cs="SimSun"/>
              <w:sz w:val="20"/>
              <w:szCs w:val="20"/>
            </w:rPr>
          </w:pPr>
          <w:hyperlink w:history="true" w:anchor="bookmark11">
            <w:r>
              <w:rPr>
                <w:rFonts w:ascii="Times New Roman" w:hAnsi="Times New Roman" w:eastAsia="Times New Roman" w:cs="Times New Roman"/>
                <w:sz w:val="20"/>
                <w:szCs w:val="20"/>
                <w:spacing w:val="6"/>
              </w:rPr>
              <w:t>1.3.1  </w:t>
            </w:r>
            <w:r>
              <w:rPr>
                <w:rFonts w:ascii="SimSun" w:hAnsi="SimSun" w:eastAsia="SimSun" w:cs="SimSun"/>
                <w:sz w:val="20"/>
                <w:szCs w:val="20"/>
                <w:spacing w:val="6"/>
              </w:rPr>
              <w:t>最高人民法院关于依法妥善审理涉新冠肺炎疫情民事案件若干问题的指导意见（二）</w:t>
            </w:r>
          </w:hyperlink>
        </w:p>
        <w:p>
          <w:pPr>
            <w:ind w:left="241"/>
            <w:spacing w:before="86"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2"/>
            </w:rPr>
            <w:t>（节选）</w:t>
          </w:r>
          <w:r>
            <w:rPr>
              <w:rFonts w:ascii="SimSun" w:hAnsi="SimSun" w:eastAsia="SimSun" w:cs="SimSun"/>
              <w:sz w:val="20"/>
              <w:szCs w:val="20"/>
              <w:spacing w:val="-47"/>
            </w:rPr>
            <w:t xml:space="preserve"> </w:t>
          </w:r>
          <w:r>
            <w:rPr>
              <w:rFonts w:ascii="SimSun" w:hAnsi="SimSun" w:eastAsia="SimSun" w:cs="SimSun"/>
              <w:sz w:val="20"/>
              <w:szCs w:val="20"/>
            </w:rPr>
            <w:tab/>
          </w:r>
          <w:hyperlink w:history="true" w:anchor="bookmark12">
            <w:r>
              <w:rPr>
                <w:rFonts w:ascii="Times New Roman" w:hAnsi="Times New Roman" w:eastAsia="Times New Roman" w:cs="Times New Roman"/>
                <w:sz w:val="20"/>
                <w:szCs w:val="20"/>
                <w:spacing w:val="5"/>
              </w:rPr>
              <w:t>2</w:t>
            </w:r>
          </w:hyperlink>
          <w:r>
            <w:rPr>
              <w:rFonts w:ascii="Times New Roman" w:hAnsi="Times New Roman" w:eastAsia="Times New Roman" w:cs="Times New Roman"/>
              <w:sz w:val="20"/>
              <w:szCs w:val="20"/>
              <w:spacing w:val="5"/>
            </w:rPr>
            <w:t>7</w:t>
          </w:r>
        </w:p>
        <w:p>
          <w:pPr>
            <w:ind w:left="247"/>
            <w:spacing w:before="79" w:line="194" w:lineRule="auto"/>
            <w:tabs>
              <w:tab w:val="right" w:leader="dot" w:pos="8319"/>
            </w:tabs>
            <w:rPr>
              <w:rFonts w:ascii="Times New Roman" w:hAnsi="Times New Roman" w:eastAsia="Times New Roman" w:cs="Times New Roman"/>
              <w:sz w:val="20"/>
              <w:szCs w:val="20"/>
            </w:rPr>
          </w:pPr>
          <w:hyperlink w:history="true" w:anchor="bookmark13">
            <w:r>
              <w:rPr>
                <w:rFonts w:ascii="Times New Roman" w:hAnsi="Times New Roman" w:eastAsia="Times New Roman" w:cs="Times New Roman"/>
                <w:sz w:val="20"/>
                <w:szCs w:val="20"/>
                <w:spacing w:val="7"/>
              </w:rPr>
              <w:t>1.3.2  </w:t>
            </w:r>
            <w:r>
              <w:rPr>
                <w:rFonts w:ascii="SimSun" w:hAnsi="SimSun" w:eastAsia="SimSun" w:cs="SimSun"/>
                <w:sz w:val="20"/>
                <w:szCs w:val="20"/>
                <w:spacing w:val="7"/>
              </w:rPr>
              <w:t>全国法院民商事审判工作会议纪</w:t>
            </w:r>
            <w:r>
              <w:rPr>
                <w:rFonts w:ascii="SimSun" w:hAnsi="SimSun" w:eastAsia="SimSun" w:cs="SimSun"/>
                <w:sz w:val="20"/>
                <w:szCs w:val="20"/>
                <w:spacing w:val="6"/>
              </w:rPr>
              <w:t>要（节选）</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12"/>
              </w:rPr>
              <w:t>28</w:t>
            </w:r>
          </w:hyperlink>
        </w:p>
        <w:p>
          <w:pPr>
            <w:ind w:left="247"/>
            <w:spacing w:before="116" w:line="194" w:lineRule="auto"/>
            <w:tabs>
              <w:tab w:val="right" w:leader="dot" w:pos="8319"/>
            </w:tabs>
            <w:rPr>
              <w:rFonts w:ascii="Times New Roman" w:hAnsi="Times New Roman" w:eastAsia="Times New Roman" w:cs="Times New Roman"/>
              <w:sz w:val="20"/>
              <w:szCs w:val="20"/>
            </w:rPr>
          </w:pPr>
          <w:hyperlink w:history="true" w:anchor="bookmark14">
            <w:r>
              <w:rPr>
                <w:rFonts w:ascii="Times New Roman" w:hAnsi="Times New Roman" w:eastAsia="Times New Roman" w:cs="Times New Roman"/>
                <w:sz w:val="20"/>
                <w:szCs w:val="20"/>
                <w:spacing w:val="8"/>
              </w:rPr>
              <w:t>1.3.3  </w:t>
            </w:r>
            <w:r>
              <w:rPr>
                <w:rFonts w:ascii="SimSun" w:hAnsi="SimSun" w:eastAsia="SimSun" w:cs="SimSun"/>
                <w:sz w:val="20"/>
                <w:szCs w:val="20"/>
                <w:spacing w:val="8"/>
              </w:rPr>
              <w:t>第八次全国法院民事商事审判工作会议（</w:t>
            </w:r>
            <w:r>
              <w:rPr>
                <w:rFonts w:ascii="SimSun" w:hAnsi="SimSun" w:eastAsia="SimSun" w:cs="SimSun"/>
                <w:sz w:val="20"/>
                <w:szCs w:val="20"/>
                <w:spacing w:val="7"/>
              </w:rPr>
              <w:t>民事部分）纪要（节选）</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12"/>
                <w:w w:val="116"/>
              </w:rPr>
              <w:t>29</w:t>
            </w:r>
          </w:hyperlink>
        </w:p>
        <w:p>
          <w:pPr>
            <w:ind w:left="247"/>
            <w:spacing w:before="116" w:line="194" w:lineRule="auto"/>
            <w:tabs>
              <w:tab w:val="right" w:leader="dot" w:pos="8319"/>
            </w:tabs>
            <w:rPr>
              <w:rFonts w:ascii="Times New Roman" w:hAnsi="Times New Roman" w:eastAsia="Times New Roman" w:cs="Times New Roman"/>
              <w:sz w:val="20"/>
              <w:szCs w:val="20"/>
            </w:rPr>
          </w:pPr>
          <w:hyperlink w:history="true" w:anchor="bookmark15">
            <w:r>
              <w:rPr>
                <w:rFonts w:ascii="Times New Roman" w:hAnsi="Times New Roman" w:eastAsia="Times New Roman" w:cs="Times New Roman"/>
                <w:sz w:val="20"/>
                <w:szCs w:val="20"/>
                <w:spacing w:val="6"/>
              </w:rPr>
              <w:t>1.3.4  </w:t>
            </w:r>
            <w:r>
              <w:rPr>
                <w:rFonts w:ascii="SimSun" w:hAnsi="SimSun" w:eastAsia="SimSun" w:cs="SimSun"/>
                <w:sz w:val="20"/>
                <w:szCs w:val="20"/>
                <w:spacing w:val="6"/>
              </w:rPr>
              <w:t>全国民事审判工作会议纪要（节选）</w:t>
            </w:r>
            <w:r>
              <w:rPr>
                <w:rFonts w:ascii="SimSun" w:hAnsi="SimSun" w:eastAsia="SimSun" w:cs="SimSun"/>
                <w:sz w:val="20"/>
                <w:szCs w:val="20"/>
                <w:spacing w:val="-3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rPr>
              <w:t>30</w:t>
            </w:r>
          </w:hyperlink>
        </w:p>
        <w:p>
          <w:pPr>
            <w:ind w:left="247"/>
            <w:spacing w:before="119" w:line="227" w:lineRule="auto"/>
            <w:rPr>
              <w:rFonts w:ascii="SimSun" w:hAnsi="SimSun" w:eastAsia="SimSun" w:cs="SimSun"/>
              <w:sz w:val="20"/>
              <w:szCs w:val="20"/>
            </w:rPr>
          </w:pPr>
          <w:hyperlink w:history="true" w:anchor="bookmark16">
            <w:r>
              <w:rPr>
                <w:rFonts w:ascii="Times New Roman" w:hAnsi="Times New Roman" w:eastAsia="Times New Roman" w:cs="Times New Roman"/>
                <w:sz w:val="20"/>
                <w:szCs w:val="20"/>
                <w:spacing w:val="6"/>
              </w:rPr>
              <w:t>1.3.5  </w:t>
            </w:r>
            <w:r>
              <w:rPr>
                <w:rFonts w:ascii="SimSun" w:hAnsi="SimSun" w:eastAsia="SimSun" w:cs="SimSun"/>
                <w:sz w:val="20"/>
                <w:szCs w:val="20"/>
                <w:spacing w:val="6"/>
              </w:rPr>
              <w:t>最高人民法院关于当前形势下审理民商事合同纠纷案件若干问题的指导意见（节选）</w:t>
            </w:r>
          </w:hyperlink>
        </w:p>
        <w:p>
          <w:pPr>
            <w:ind w:left="264"/>
            <w:spacing w:before="102" w:line="195" w:lineRule="auto"/>
            <w:tabs>
              <w:tab w:val="right" w:leader="dot" w:pos="8319"/>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33"/>
            </w:rPr>
            <w:t xml:space="preserve"> </w:t>
          </w:r>
          <w:hyperlink w:history="true" w:anchor="bookmark17">
            <w:r>
              <w:rPr>
                <w:rFonts w:ascii="Times New Roman" w:hAnsi="Times New Roman" w:eastAsia="Times New Roman" w:cs="Times New Roman"/>
                <w:sz w:val="20"/>
                <w:szCs w:val="20"/>
                <w:spacing w:val="-3"/>
              </w:rPr>
              <w:t>3</w:t>
            </w:r>
          </w:hyperlink>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3"/>
            </w:rPr>
            <w:t>1</w:t>
          </w:r>
        </w:p>
        <w:p>
          <w:pPr>
            <w:ind w:left="34"/>
            <w:spacing w:before="84" w:line="185" w:lineRule="auto"/>
            <w:tabs>
              <w:tab w:val="right" w:leader="dot" w:pos="8320"/>
            </w:tabs>
            <w:rPr>
              <w:rFonts w:ascii="Times New Roman" w:hAnsi="Times New Roman" w:eastAsia="Times New Roman" w:cs="Times New Roman"/>
              <w:sz w:val="24"/>
              <w:szCs w:val="24"/>
            </w:rPr>
          </w:pPr>
          <w:hyperlink w:history="true" w:anchor="bookmark18">
            <w:r>
              <w:rPr>
                <w:rFonts w:ascii="SimSun" w:hAnsi="SimSun" w:eastAsia="SimSun" w:cs="SimSun"/>
                <w:sz w:val="24"/>
                <w:szCs w:val="24"/>
                <w14:textOutline w14:w="4358" w14:cap="sq" w14:cmpd="sng">
                  <w14:solidFill>
                    <w14:srgbClr w14:val="000000"/>
                  </w14:solidFill>
                  <w14:prstDash w14:val="solid"/>
                  <w14:bevel/>
                </w14:textOutline>
              </w:rPr>
              <w:t>（四）最高人民法院对建设工程相关请示的答复、通知</w:t>
            </w:r>
            <w:r>
              <w:rPr>
                <w:rFonts w:ascii="SimSun" w:hAnsi="SimSun" w:eastAsia="SimSun" w:cs="SimSun"/>
                <w:sz w:val="24"/>
                <w:szCs w:val="24"/>
                <w:spacing w:val="-7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7"/>
              </w:rPr>
              <w:t>32</w:t>
            </w:r>
          </w:hyperlink>
        </w:p>
        <w:p>
          <w:pPr>
            <w:ind w:left="247"/>
            <w:spacing w:before="129" w:line="222" w:lineRule="auto"/>
            <w:rPr>
              <w:rFonts w:ascii="SimSun" w:hAnsi="SimSun" w:eastAsia="SimSun" w:cs="SimSun"/>
              <w:sz w:val="20"/>
              <w:szCs w:val="20"/>
            </w:rPr>
          </w:pPr>
          <w:hyperlink w:history="true" w:anchor="bookmark19">
            <w:r>
              <w:rPr>
                <w:rFonts w:ascii="Times New Roman" w:hAnsi="Times New Roman" w:eastAsia="Times New Roman" w:cs="Times New Roman"/>
                <w:sz w:val="20"/>
                <w:szCs w:val="20"/>
                <w:spacing w:val="8"/>
              </w:rPr>
              <w:t>1.4.1  </w:t>
            </w:r>
            <w:r>
              <w:rPr>
                <w:rFonts w:ascii="SimSun" w:hAnsi="SimSun" w:eastAsia="SimSun" w:cs="SimSun"/>
                <w:sz w:val="20"/>
                <w:szCs w:val="20"/>
                <w:spacing w:val="8"/>
              </w:rPr>
              <w:t>最高人民法院民事审判第一庭关于实际施工的人能否向与其无合同关系的转包人、</w:t>
            </w:r>
          </w:hyperlink>
        </w:p>
        <w:p>
          <w:pPr>
            <w:ind w:left="231"/>
            <w:spacing w:before="87"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违法分包人主张工程款问题的电话答复</w:t>
          </w:r>
          <w:r>
            <w:rPr>
              <w:rFonts w:ascii="SimSun" w:hAnsi="SimSun" w:eastAsia="SimSun" w:cs="SimSun"/>
              <w:sz w:val="20"/>
              <w:szCs w:val="20"/>
              <w:spacing w:val="-50"/>
            </w:rPr>
            <w:t xml:space="preserve"> </w:t>
          </w:r>
          <w:r>
            <w:rPr>
              <w:rFonts w:ascii="SimSun" w:hAnsi="SimSun" w:eastAsia="SimSun" w:cs="SimSun"/>
              <w:sz w:val="20"/>
              <w:szCs w:val="20"/>
            </w:rPr>
            <w:tab/>
          </w:r>
          <w:r>
            <w:rPr>
              <w:rFonts w:ascii="SimSun" w:hAnsi="SimSun" w:eastAsia="SimSun" w:cs="SimSun"/>
              <w:sz w:val="20"/>
              <w:szCs w:val="20"/>
              <w:spacing w:val="-66"/>
            </w:rPr>
            <w:t xml:space="preserve"> </w:t>
          </w:r>
          <w:hyperlink w:history="true" w:anchor="bookmark20">
            <w:r>
              <w:rPr>
                <w:rFonts w:ascii="Times New Roman" w:hAnsi="Times New Roman" w:eastAsia="Times New Roman" w:cs="Times New Roman"/>
                <w:sz w:val="20"/>
                <w:szCs w:val="20"/>
              </w:rPr>
              <w:t>3</w:t>
            </w:r>
          </w:hyperlink>
          <w:r>
            <w:rPr>
              <w:rFonts w:ascii="Times New Roman" w:hAnsi="Times New Roman" w:eastAsia="Times New Roman" w:cs="Times New Roman"/>
              <w:sz w:val="20"/>
              <w:szCs w:val="20"/>
            </w:rPr>
            <w:t>2</w:t>
          </w:r>
        </w:p>
        <w:p>
          <w:pPr>
            <w:spacing w:before="78" w:line="194" w:lineRule="auto"/>
            <w:jc w:val="right"/>
            <w:rPr>
              <w:rFonts w:ascii="Times New Roman" w:hAnsi="Times New Roman" w:eastAsia="Times New Roman" w:cs="Times New Roman"/>
              <w:sz w:val="20"/>
              <w:szCs w:val="20"/>
            </w:rPr>
          </w:pPr>
          <w:hyperlink w:history="true" w:anchor="bookmark21">
            <w:r>
              <w:rPr>
                <w:rFonts w:ascii="Times New Roman" w:hAnsi="Times New Roman" w:eastAsia="Times New Roman" w:cs="Times New Roman"/>
                <w:sz w:val="20"/>
                <w:szCs w:val="20"/>
                <w:spacing w:val="8"/>
              </w:rPr>
              <w:t>1.4.2  </w:t>
            </w:r>
            <w:r>
              <w:rPr>
                <w:rFonts w:ascii="SimSun" w:hAnsi="SimSun" w:eastAsia="SimSun" w:cs="SimSun"/>
                <w:sz w:val="20"/>
                <w:szCs w:val="20"/>
                <w:spacing w:val="8"/>
              </w:rPr>
              <w:t>最高人民法院关于如何处理建设工程款债权与请求交付房产的债权冲突问题的复函</w:t>
            </w:r>
            <w:r>
              <w:rPr>
                <w:rFonts w:ascii="Times New Roman" w:hAnsi="Times New Roman" w:eastAsia="Times New Roman" w:cs="Times New Roman"/>
                <w:sz w:val="20"/>
                <w:szCs w:val="20"/>
                <w:spacing w:val="8"/>
              </w:rPr>
              <w:t>33</w:t>
            </w:r>
          </w:hyperlink>
        </w:p>
        <w:p>
          <w:pPr>
            <w:ind w:left="247"/>
            <w:spacing w:before="120" w:line="223" w:lineRule="auto"/>
            <w:rPr>
              <w:rFonts w:ascii="SimSun" w:hAnsi="SimSun" w:eastAsia="SimSun" w:cs="SimSun"/>
              <w:sz w:val="20"/>
              <w:szCs w:val="20"/>
            </w:rPr>
          </w:pPr>
          <w:hyperlink w:history="true" w:anchor="bookmark22">
            <w:r>
              <w:rPr>
                <w:rFonts w:ascii="Times New Roman" w:hAnsi="Times New Roman" w:eastAsia="Times New Roman" w:cs="Times New Roman"/>
                <w:sz w:val="20"/>
                <w:szCs w:val="20"/>
                <w:spacing w:val="8"/>
              </w:rPr>
              <w:t>1.4.3  </w:t>
            </w:r>
            <w:r>
              <w:rPr>
                <w:rFonts w:ascii="SimSun" w:hAnsi="SimSun" w:eastAsia="SimSun" w:cs="SimSun"/>
                <w:sz w:val="20"/>
                <w:szCs w:val="20"/>
                <w:spacing w:val="8"/>
              </w:rPr>
              <w:t>最高人民法院关于人民法院在审理建设工程施工合同纠纷案件中如何认定财政评审</w:t>
            </w:r>
          </w:hyperlink>
        </w:p>
        <w:p>
          <w:pPr>
            <w:ind w:left="250"/>
            <w:spacing w:before="85"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7"/>
            </w:rPr>
            <w:t>中心出具的审核结论问题的复函</w:t>
          </w:r>
          <w:r>
            <w:rPr>
              <w:rFonts w:ascii="SimSun" w:hAnsi="SimSun" w:eastAsia="SimSun" w:cs="SimSun"/>
              <w:sz w:val="20"/>
              <w:szCs w:val="20"/>
              <w:spacing w:val="-46"/>
            </w:rPr>
            <w:t xml:space="preserve"> </w:t>
          </w:r>
          <w:r>
            <w:rPr>
              <w:rFonts w:ascii="SimSun" w:hAnsi="SimSun" w:eastAsia="SimSun" w:cs="SimSun"/>
              <w:sz w:val="20"/>
              <w:szCs w:val="20"/>
            </w:rPr>
            <w:tab/>
          </w:r>
          <w:r>
            <w:rPr>
              <w:rFonts w:ascii="SimSun" w:hAnsi="SimSun" w:eastAsia="SimSun" w:cs="SimSun"/>
              <w:sz w:val="20"/>
              <w:szCs w:val="20"/>
              <w:spacing w:val="-59"/>
            </w:rPr>
            <w:t xml:space="preserve"> </w:t>
          </w:r>
          <w:hyperlink w:history="true" w:anchor="bookmark23">
            <w:r>
              <w:rPr>
                <w:rFonts w:ascii="Times New Roman" w:hAnsi="Times New Roman" w:eastAsia="Times New Roman" w:cs="Times New Roman"/>
                <w:sz w:val="20"/>
                <w:szCs w:val="20"/>
              </w:rPr>
              <w:t>3</w:t>
            </w:r>
          </w:hyperlink>
          <w:r>
            <w:rPr>
              <w:rFonts w:ascii="Times New Roman" w:hAnsi="Times New Roman" w:eastAsia="Times New Roman" w:cs="Times New Roman"/>
              <w:sz w:val="20"/>
              <w:szCs w:val="20"/>
            </w:rPr>
            <w:t>4</w:t>
          </w:r>
        </w:p>
        <w:p>
          <w:pPr>
            <w:ind w:left="247"/>
            <w:spacing w:before="79" w:line="222" w:lineRule="auto"/>
            <w:rPr>
              <w:rFonts w:ascii="SimSun" w:hAnsi="SimSun" w:eastAsia="SimSun" w:cs="SimSun"/>
              <w:sz w:val="20"/>
              <w:szCs w:val="20"/>
            </w:rPr>
          </w:pPr>
          <w:hyperlink w:history="true" w:anchor="bookmark24">
            <w:r>
              <w:rPr>
                <w:rFonts w:ascii="Times New Roman" w:hAnsi="Times New Roman" w:eastAsia="Times New Roman" w:cs="Times New Roman"/>
                <w:sz w:val="20"/>
                <w:szCs w:val="20"/>
                <w:spacing w:val="8"/>
              </w:rPr>
              <w:t>1.4.5  </w:t>
            </w:r>
            <w:r>
              <w:rPr>
                <w:rFonts w:ascii="SimSun" w:hAnsi="SimSun" w:eastAsia="SimSun" w:cs="SimSun"/>
                <w:sz w:val="20"/>
                <w:szCs w:val="20"/>
                <w:spacing w:val="8"/>
              </w:rPr>
              <w:t>最高人民法院关于对人民法院调解书中未写明建设工程款有优先受偿权应如何适用</w:t>
            </w:r>
          </w:hyperlink>
        </w:p>
        <w:p>
          <w:pPr>
            <w:ind w:left="231"/>
            <w:spacing w:before="85"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8"/>
            </w:rPr>
            <w:t>法律问题的请示的复函</w:t>
          </w:r>
          <w:r>
            <w:rPr>
              <w:rFonts w:ascii="SimSun" w:hAnsi="SimSun" w:eastAsia="SimSun" w:cs="SimSun"/>
              <w:sz w:val="20"/>
              <w:szCs w:val="20"/>
              <w:spacing w:val="-49"/>
            </w:rPr>
            <w:t xml:space="preserve"> </w:t>
          </w:r>
          <w:r>
            <w:rPr>
              <w:rFonts w:ascii="SimSun" w:hAnsi="SimSun" w:eastAsia="SimSun" w:cs="SimSun"/>
              <w:sz w:val="20"/>
              <w:szCs w:val="20"/>
            </w:rPr>
            <w:tab/>
          </w:r>
          <w:r>
            <w:rPr>
              <w:rFonts w:ascii="SimSun" w:hAnsi="SimSun" w:eastAsia="SimSun" w:cs="SimSun"/>
              <w:sz w:val="20"/>
              <w:szCs w:val="20"/>
              <w:spacing w:val="-51"/>
            </w:rPr>
            <w:t xml:space="preserve"> </w:t>
          </w:r>
          <w:hyperlink w:history="true" w:anchor="bookmark25">
            <w:r>
              <w:rPr>
                <w:rFonts w:ascii="Times New Roman" w:hAnsi="Times New Roman" w:eastAsia="Times New Roman" w:cs="Times New Roman"/>
                <w:sz w:val="20"/>
                <w:szCs w:val="20"/>
              </w:rPr>
              <w:t>3</w:t>
            </w:r>
          </w:hyperlink>
          <w:r>
            <w:rPr>
              <w:rFonts w:ascii="Times New Roman" w:hAnsi="Times New Roman" w:eastAsia="Times New Roman" w:cs="Times New Roman"/>
              <w:sz w:val="20"/>
              <w:szCs w:val="20"/>
            </w:rPr>
            <w:t>5</w:t>
          </w:r>
        </w:p>
        <w:p>
          <w:pPr>
            <w:ind w:left="247"/>
            <w:spacing w:before="80" w:line="222" w:lineRule="auto"/>
            <w:rPr>
              <w:rFonts w:ascii="SimSun" w:hAnsi="SimSun" w:eastAsia="SimSun" w:cs="SimSun"/>
              <w:sz w:val="20"/>
              <w:szCs w:val="20"/>
            </w:rPr>
          </w:pPr>
          <w:hyperlink w:history="true" w:anchor="bookmark26">
            <w:r>
              <w:rPr>
                <w:rFonts w:ascii="Times New Roman" w:hAnsi="Times New Roman" w:eastAsia="Times New Roman" w:cs="Times New Roman"/>
                <w:sz w:val="20"/>
                <w:szCs w:val="20"/>
                <w:spacing w:val="8"/>
              </w:rPr>
              <w:t>1.4.6  </w:t>
            </w:r>
            <w:r>
              <w:rPr>
                <w:rFonts w:ascii="SimSun" w:hAnsi="SimSun" w:eastAsia="SimSun" w:cs="SimSun"/>
                <w:sz w:val="20"/>
                <w:szCs w:val="20"/>
                <w:spacing w:val="8"/>
              </w:rPr>
              <w:t>最高人民法院关于公路建设单位对公路收费权是否享有建设工程价款优先受偿权以</w:t>
            </w:r>
          </w:hyperlink>
        </w:p>
        <w:p>
          <w:pPr>
            <w:ind w:left="230"/>
            <w:spacing w:before="86" w:line="226"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及建设工程价款优先权是否优先于质权的请示的答复</w:t>
          </w:r>
          <w:r>
            <w:rPr>
              <w:rFonts w:ascii="SimSun" w:hAnsi="SimSun" w:eastAsia="SimSun" w:cs="SimSun"/>
              <w:sz w:val="20"/>
              <w:szCs w:val="20"/>
              <w:spacing w:val="-43"/>
            </w:rPr>
            <w:t xml:space="preserve"> </w:t>
          </w:r>
          <w:r>
            <w:rPr>
              <w:rFonts w:ascii="SimSun" w:hAnsi="SimSun" w:eastAsia="SimSun" w:cs="SimSun"/>
              <w:sz w:val="20"/>
              <w:szCs w:val="20"/>
            </w:rPr>
            <w:tab/>
          </w:r>
          <w:hyperlink w:history="true" w:anchor="bookmark27">
            <w:r>
              <w:rPr>
                <w:rFonts w:ascii="Times New Roman" w:hAnsi="Times New Roman" w:eastAsia="Times New Roman" w:cs="Times New Roman"/>
                <w:sz w:val="20"/>
                <w:szCs w:val="20"/>
                <w:spacing w:val="11"/>
              </w:rPr>
              <w:t>3</w:t>
            </w:r>
          </w:hyperlink>
          <w:r>
            <w:rPr>
              <w:rFonts w:ascii="Times New Roman" w:hAnsi="Times New Roman" w:eastAsia="Times New Roman" w:cs="Times New Roman"/>
              <w:sz w:val="20"/>
              <w:szCs w:val="20"/>
              <w:spacing w:val="11"/>
            </w:rPr>
            <w:t>6</w:t>
          </w:r>
        </w:p>
        <w:p>
          <w:pPr>
            <w:ind w:left="247"/>
            <w:spacing w:before="84" w:line="223" w:lineRule="auto"/>
            <w:rPr>
              <w:rFonts w:ascii="SimSun" w:hAnsi="SimSun" w:eastAsia="SimSun" w:cs="SimSun"/>
              <w:sz w:val="20"/>
              <w:szCs w:val="20"/>
            </w:rPr>
          </w:pPr>
          <w:hyperlink w:history="true" w:anchor="bookmark28">
            <w:r>
              <w:rPr>
                <w:rFonts w:ascii="Times New Roman" w:hAnsi="Times New Roman" w:eastAsia="Times New Roman" w:cs="Times New Roman"/>
                <w:sz w:val="20"/>
                <w:szCs w:val="20"/>
                <w:spacing w:val="8"/>
              </w:rPr>
              <w:t>1.4.7  </w:t>
            </w:r>
            <w:r>
              <w:rPr>
                <w:rFonts w:ascii="SimSun" w:hAnsi="SimSun" w:eastAsia="SimSun" w:cs="SimSun"/>
                <w:sz w:val="20"/>
                <w:szCs w:val="20"/>
                <w:spacing w:val="8"/>
              </w:rPr>
              <w:t>最高人民法院关于装修装饰工程款是否享有合同法第二百八十六条规定的优先受偿</w:t>
            </w:r>
          </w:hyperlink>
        </w:p>
        <w:p>
          <w:pPr>
            <w:ind w:left="230"/>
            <w:spacing w:before="84"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7"/>
            </w:rPr>
            <w:t>权的函复</w:t>
          </w:r>
          <w:r>
            <w:rPr>
              <w:rFonts w:ascii="SimSun" w:hAnsi="SimSun" w:eastAsia="SimSun" w:cs="SimSun"/>
              <w:sz w:val="20"/>
              <w:szCs w:val="20"/>
              <w:spacing w:val="-56"/>
            </w:rPr>
            <w:t xml:space="preserve"> </w:t>
          </w:r>
          <w:r>
            <w:rPr>
              <w:rFonts w:ascii="SimSun" w:hAnsi="SimSun" w:eastAsia="SimSun" w:cs="SimSun"/>
              <w:sz w:val="20"/>
              <w:szCs w:val="20"/>
            </w:rPr>
            <w:tab/>
          </w:r>
          <w:hyperlink w:history="true" w:anchor="bookmark29">
            <w:r>
              <w:rPr>
                <w:rFonts w:ascii="Times New Roman" w:hAnsi="Times New Roman" w:eastAsia="Times New Roman" w:cs="Times New Roman"/>
                <w:sz w:val="20"/>
                <w:szCs w:val="20"/>
                <w:spacing w:val="5"/>
              </w:rPr>
              <w:t>3</w:t>
            </w:r>
          </w:hyperlink>
          <w:r>
            <w:rPr>
              <w:rFonts w:ascii="Times New Roman" w:hAnsi="Times New Roman" w:eastAsia="Times New Roman" w:cs="Times New Roman"/>
              <w:sz w:val="20"/>
              <w:szCs w:val="20"/>
              <w:spacing w:val="5"/>
            </w:rPr>
            <w:t>7</w:t>
          </w:r>
        </w:p>
        <w:p>
          <w:pPr>
            <w:ind w:left="247"/>
            <w:spacing w:before="80" w:line="222" w:lineRule="auto"/>
            <w:rPr>
              <w:rFonts w:ascii="SimSun" w:hAnsi="SimSun" w:eastAsia="SimSun" w:cs="SimSun"/>
              <w:sz w:val="20"/>
              <w:szCs w:val="20"/>
            </w:rPr>
          </w:pPr>
          <w:hyperlink w:history="true" w:anchor="bookmark30">
            <w:r>
              <w:rPr>
                <w:rFonts w:ascii="Times New Roman" w:hAnsi="Times New Roman" w:eastAsia="Times New Roman" w:cs="Times New Roman"/>
                <w:sz w:val="20"/>
                <w:szCs w:val="20"/>
                <w:spacing w:val="8"/>
              </w:rPr>
              <w:t>1.4.8  </w:t>
            </w:r>
            <w:r>
              <w:rPr>
                <w:rFonts w:ascii="SimSun" w:hAnsi="SimSun" w:eastAsia="SimSun" w:cs="SimSun"/>
                <w:sz w:val="20"/>
                <w:szCs w:val="20"/>
                <w:spacing w:val="8"/>
              </w:rPr>
              <w:t>最高人民法院针对山东省高级人民法院就处置济南彩石山庄房屋买卖合同纠纷案请</w:t>
            </w:r>
          </w:hyperlink>
        </w:p>
        <w:p>
          <w:pPr>
            <w:ind w:left="231"/>
            <w:spacing w:before="86"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7"/>
            </w:rPr>
            <w:t>示的答复</w:t>
          </w:r>
          <w:r>
            <w:rPr>
              <w:rFonts w:ascii="SimSun" w:hAnsi="SimSun" w:eastAsia="SimSun" w:cs="SimSun"/>
              <w:sz w:val="20"/>
              <w:szCs w:val="20"/>
              <w:spacing w:val="-57"/>
            </w:rPr>
            <w:t xml:space="preserve"> </w:t>
          </w:r>
          <w:r>
            <w:rPr>
              <w:rFonts w:ascii="SimSun" w:hAnsi="SimSun" w:eastAsia="SimSun" w:cs="SimSun"/>
              <w:sz w:val="20"/>
              <w:szCs w:val="20"/>
            </w:rPr>
            <w:tab/>
          </w:r>
          <w:hyperlink w:history="true" w:anchor="bookmark31">
            <w:r>
              <w:rPr>
                <w:rFonts w:ascii="Times New Roman" w:hAnsi="Times New Roman" w:eastAsia="Times New Roman" w:cs="Times New Roman"/>
                <w:sz w:val="20"/>
                <w:szCs w:val="20"/>
                <w:spacing w:val="5"/>
              </w:rPr>
              <w:t>3</w:t>
            </w:r>
          </w:hyperlink>
          <w:r>
            <w:rPr>
              <w:rFonts w:ascii="Times New Roman" w:hAnsi="Times New Roman" w:eastAsia="Times New Roman" w:cs="Times New Roman"/>
              <w:sz w:val="20"/>
              <w:szCs w:val="20"/>
              <w:spacing w:val="5"/>
            </w:rPr>
            <w:t>8</w:t>
          </w:r>
        </w:p>
        <w:p>
          <w:pPr>
            <w:ind w:left="247"/>
            <w:spacing w:before="79" w:line="222" w:lineRule="auto"/>
            <w:rPr>
              <w:rFonts w:ascii="SimSun" w:hAnsi="SimSun" w:eastAsia="SimSun" w:cs="SimSun"/>
              <w:sz w:val="20"/>
              <w:szCs w:val="20"/>
            </w:rPr>
          </w:pPr>
          <w:hyperlink w:history="true" w:anchor="bookmark32">
            <w:r>
              <w:rPr>
                <w:rFonts w:ascii="Times New Roman" w:hAnsi="Times New Roman" w:eastAsia="Times New Roman" w:cs="Times New Roman"/>
                <w:sz w:val="20"/>
                <w:szCs w:val="20"/>
                <w:spacing w:val="8"/>
              </w:rPr>
              <w:t>1.4.9  </w:t>
            </w:r>
            <w:r>
              <w:rPr>
                <w:rFonts w:ascii="SimSun" w:hAnsi="SimSun" w:eastAsia="SimSun" w:cs="SimSun"/>
                <w:sz w:val="20"/>
                <w:szCs w:val="20"/>
                <w:spacing w:val="8"/>
              </w:rPr>
              <w:t>最高人民法院关于内蒙古金河淀粉有限责任公司与扬州牧羊仓储工程有限公司加工</w:t>
            </w:r>
          </w:hyperlink>
        </w:p>
        <w:p>
          <w:pPr>
            <w:ind w:left="231"/>
            <w:spacing w:before="86" w:line="227"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承揽合同纠纷一案指定管辖的通知</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62"/>
            </w:rPr>
            <w:t xml:space="preserve"> </w:t>
          </w:r>
          <w:hyperlink w:history="true" w:anchor="bookmark33">
            <w:r>
              <w:rPr>
                <w:rFonts w:ascii="Times New Roman" w:hAnsi="Times New Roman" w:eastAsia="Times New Roman" w:cs="Times New Roman"/>
                <w:sz w:val="20"/>
                <w:szCs w:val="20"/>
              </w:rPr>
              <w:t>3</w:t>
            </w:r>
          </w:hyperlink>
          <w:r>
            <w:rPr>
              <w:rFonts w:ascii="Times New Roman" w:hAnsi="Times New Roman" w:eastAsia="Times New Roman" w:cs="Times New Roman"/>
              <w:sz w:val="20"/>
              <w:szCs w:val="20"/>
            </w:rPr>
            <w:t>9</w:t>
          </w:r>
        </w:p>
        <w:p>
          <w:pPr>
            <w:ind w:left="247"/>
            <w:spacing w:before="83" w:line="223" w:lineRule="auto"/>
            <w:rPr>
              <w:rFonts w:ascii="SimSun" w:hAnsi="SimSun" w:eastAsia="SimSun" w:cs="SimSun"/>
              <w:sz w:val="20"/>
              <w:szCs w:val="20"/>
            </w:rPr>
          </w:pPr>
          <w:hyperlink w:history="true" w:anchor="bookmark34">
            <w:r>
              <w:rPr>
                <w:rFonts w:ascii="Times New Roman" w:hAnsi="Times New Roman" w:eastAsia="Times New Roman" w:cs="Times New Roman"/>
                <w:sz w:val="20"/>
                <w:szCs w:val="20"/>
                <w:spacing w:val="8"/>
              </w:rPr>
              <w:t>1.4.10  </w:t>
            </w:r>
            <w:r>
              <w:rPr>
                <w:rFonts w:ascii="SimSun" w:hAnsi="SimSun" w:eastAsia="SimSun" w:cs="SimSun"/>
                <w:sz w:val="20"/>
                <w:szCs w:val="20"/>
                <w:spacing w:val="8"/>
              </w:rPr>
              <w:t>最高人民法院关于杭州东南涡轮箱有限公司与贵州力源液压股份有限公司屋面板</w:t>
            </w:r>
          </w:hyperlink>
        </w:p>
        <w:p>
          <w:pPr>
            <w:ind w:left="231"/>
            <w:spacing w:before="85" w:line="227"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加工安装合同纠纷一案指定管辖的通知</w:t>
          </w:r>
          <w:r>
            <w:rPr>
              <w:rFonts w:ascii="SimSun" w:hAnsi="SimSun" w:eastAsia="SimSun" w:cs="SimSun"/>
              <w:sz w:val="20"/>
              <w:szCs w:val="20"/>
              <w:spacing w:val="-50"/>
            </w:rPr>
            <w:t xml:space="preserve"> </w:t>
          </w:r>
          <w:r>
            <w:rPr>
              <w:rFonts w:ascii="SimSun" w:hAnsi="SimSun" w:eastAsia="SimSun" w:cs="SimSun"/>
              <w:sz w:val="20"/>
              <w:szCs w:val="20"/>
            </w:rPr>
            <w:tab/>
          </w:r>
          <w:r>
            <w:rPr>
              <w:rFonts w:ascii="SimSun" w:hAnsi="SimSun" w:eastAsia="SimSun" w:cs="SimSun"/>
              <w:sz w:val="20"/>
              <w:szCs w:val="20"/>
              <w:spacing w:val="-72"/>
            </w:rPr>
            <w:t xml:space="preserve"> </w:t>
          </w:r>
          <w:hyperlink w:history="true" w:anchor="bookmark35">
            <w:r>
              <w:rPr>
                <w:rFonts w:ascii="Times New Roman" w:hAnsi="Times New Roman" w:eastAsia="Times New Roman" w:cs="Times New Roman"/>
                <w:sz w:val="20"/>
                <w:szCs w:val="20"/>
                <w:spacing w:val="3"/>
              </w:rPr>
              <w:t>4</w:t>
            </w:r>
          </w:hyperlink>
          <w:r>
            <w:rPr>
              <w:rFonts w:ascii="Times New Roman" w:hAnsi="Times New Roman" w:eastAsia="Times New Roman" w:cs="Times New Roman"/>
              <w:sz w:val="20"/>
              <w:szCs w:val="20"/>
              <w:spacing w:val="3"/>
            </w:rPr>
            <w:t>0</w:t>
          </w:r>
        </w:p>
        <w:p>
          <w:pPr>
            <w:spacing w:before="80" w:line="222" w:lineRule="auto"/>
            <w:jc w:val="right"/>
            <w:rPr>
              <w:rFonts w:ascii="SimSun" w:hAnsi="SimSun" w:eastAsia="SimSun" w:cs="SimSun"/>
              <w:sz w:val="20"/>
              <w:szCs w:val="20"/>
            </w:rPr>
          </w:pPr>
          <w:hyperlink w:history="true" w:anchor="bookmark36">
            <w:r>
              <w:rPr>
                <w:rFonts w:ascii="Times New Roman" w:hAnsi="Times New Roman" w:eastAsia="Times New Roman" w:cs="Times New Roman"/>
                <w:sz w:val="20"/>
                <w:szCs w:val="20"/>
                <w:spacing w:val="6"/>
              </w:rPr>
              <w:t>1.4.11  </w:t>
            </w:r>
            <w:r>
              <w:rPr>
                <w:rFonts w:ascii="SimSun" w:hAnsi="SimSun" w:eastAsia="SimSun" w:cs="SimSun"/>
                <w:sz w:val="20"/>
                <w:szCs w:val="20"/>
                <w:spacing w:val="6"/>
              </w:rPr>
              <w:t>最高人民法院对福建高院《关于执行中国建设银行厦门市分行诉远华集团有限公司、</w:t>
            </w:r>
          </w:hyperlink>
        </w:p>
        <w:p>
          <w:pPr>
            <w:ind w:left="238"/>
            <w:spacing w:before="86" w:line="227" w:lineRule="auto"/>
            <w:rPr>
              <w:rFonts w:ascii="SimSun" w:hAnsi="SimSun" w:eastAsia="SimSun" w:cs="SimSun"/>
              <w:sz w:val="20"/>
              <w:szCs w:val="20"/>
            </w:rPr>
          </w:pPr>
          <w:r>
            <w:rPr>
              <w:rFonts w:ascii="SimSun" w:hAnsi="SimSun" w:eastAsia="SimSun" w:cs="SimSun"/>
              <w:sz w:val="20"/>
              <w:szCs w:val="20"/>
              <w:spacing w:val="7"/>
            </w:rPr>
            <w:t>厦门东盛建设发展公司借款合同纠纷一案中涉及几个相关法律、政策问题的请示》的答复</w:t>
          </w:r>
        </w:p>
        <w:p>
          <w:pPr>
            <w:ind w:left="244"/>
            <w:spacing w:before="81"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3"/>
            </w:rPr>
            <w:t>函（节选）</w:t>
          </w:r>
          <w:r>
            <w:rPr>
              <w:rFonts w:ascii="SimSun" w:hAnsi="SimSun" w:eastAsia="SimSun" w:cs="SimSun"/>
              <w:sz w:val="20"/>
              <w:szCs w:val="20"/>
              <w:spacing w:val="-46"/>
            </w:rPr>
            <w:t xml:space="preserve"> </w:t>
          </w:r>
          <w:r>
            <w:rPr>
              <w:rFonts w:ascii="SimSun" w:hAnsi="SimSun" w:eastAsia="SimSun" w:cs="SimSun"/>
              <w:sz w:val="20"/>
              <w:szCs w:val="20"/>
            </w:rPr>
            <w:tab/>
          </w:r>
          <w:r>
            <w:rPr>
              <w:rFonts w:ascii="SimSun" w:hAnsi="SimSun" w:eastAsia="SimSun" w:cs="SimSun"/>
              <w:sz w:val="20"/>
              <w:szCs w:val="20"/>
              <w:spacing w:val="-48"/>
            </w:rPr>
            <w:t xml:space="preserve"> </w:t>
          </w:r>
          <w:hyperlink w:history="true" w:anchor="bookmark37">
            <w:r>
              <w:rPr>
                <w:rFonts w:ascii="Times New Roman" w:hAnsi="Times New Roman" w:eastAsia="Times New Roman" w:cs="Times New Roman"/>
                <w:sz w:val="20"/>
                <w:szCs w:val="20"/>
              </w:rPr>
              <w:t>4</w:t>
            </w:r>
          </w:hyperlink>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1</w:t>
          </w:r>
        </w:p>
      </w:sdtContent>
    </w:sdt>
    <w:p>
      <w:pPr>
        <w:spacing w:line="228" w:lineRule="auto"/>
        <w:sectPr>
          <w:footerReference w:type="default" r:id="rId4"/>
          <w:pgSz w:w="11906" w:h="16839"/>
          <w:pgMar w:top="400" w:right="1601" w:bottom="1195"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47"/>
            <w:spacing w:before="125" w:line="221" w:lineRule="auto"/>
            <w:rPr>
              <w:rFonts w:ascii="SimSun" w:hAnsi="SimSun" w:eastAsia="SimSun" w:cs="SimSun"/>
              <w:sz w:val="20"/>
              <w:szCs w:val="20"/>
            </w:rPr>
          </w:pPr>
          <w:hyperlink w:history="true" w:anchor="bookmark38">
            <w:r>
              <w:rPr>
                <w:rFonts w:ascii="Times New Roman" w:hAnsi="Times New Roman" w:eastAsia="Times New Roman" w:cs="Times New Roman"/>
                <w:sz w:val="20"/>
                <w:szCs w:val="20"/>
                <w:spacing w:val="8"/>
              </w:rPr>
              <w:t>1.4.12  </w:t>
            </w:r>
            <w:r>
              <w:rPr>
                <w:rFonts w:ascii="SimSun" w:hAnsi="SimSun" w:eastAsia="SimSun" w:cs="SimSun"/>
                <w:sz w:val="20"/>
                <w:szCs w:val="20"/>
                <w:spacing w:val="8"/>
              </w:rPr>
              <w:t>最高人民法院关于山东省青岛东方铁塔集团有限公司与河南省延津县广播电视局</w:t>
            </w:r>
          </w:hyperlink>
        </w:p>
        <w:p>
          <w:pPr>
            <w:ind w:left="233"/>
            <w:spacing w:before="86" w:line="227"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建设工程施工合同纠纷一案指定管辖的通知</w:t>
          </w:r>
          <w:r>
            <w:rPr>
              <w:rFonts w:ascii="SimSun" w:hAnsi="SimSun" w:eastAsia="SimSun" w:cs="SimSun"/>
              <w:sz w:val="20"/>
              <w:szCs w:val="20"/>
              <w:spacing w:val="-51"/>
            </w:rPr>
            <w:t xml:space="preserve"> </w:t>
          </w:r>
          <w:r>
            <w:rPr>
              <w:rFonts w:ascii="SimSun" w:hAnsi="SimSun" w:eastAsia="SimSun" w:cs="SimSun"/>
              <w:sz w:val="20"/>
              <w:szCs w:val="20"/>
            </w:rPr>
            <w:tab/>
          </w:r>
          <w:hyperlink w:history="true" w:anchor="bookmark39">
            <w:r>
              <w:rPr>
                <w:rFonts w:ascii="Times New Roman" w:hAnsi="Times New Roman" w:eastAsia="Times New Roman" w:cs="Times New Roman"/>
                <w:sz w:val="20"/>
                <w:szCs w:val="20"/>
                <w:spacing w:val="15"/>
              </w:rPr>
              <w:t>4</w:t>
            </w:r>
          </w:hyperlink>
          <w:r>
            <w:rPr>
              <w:rFonts w:ascii="Times New Roman" w:hAnsi="Times New Roman" w:eastAsia="Times New Roman" w:cs="Times New Roman"/>
              <w:sz w:val="20"/>
              <w:szCs w:val="20"/>
              <w:spacing w:val="15"/>
            </w:rPr>
            <w:t>2</w:t>
          </w:r>
        </w:p>
        <w:p>
          <w:pPr>
            <w:ind w:left="247"/>
            <w:spacing w:before="83" w:line="223" w:lineRule="auto"/>
            <w:rPr>
              <w:rFonts w:ascii="SimSun" w:hAnsi="SimSun" w:eastAsia="SimSun" w:cs="SimSun"/>
              <w:sz w:val="20"/>
              <w:szCs w:val="20"/>
            </w:rPr>
          </w:pPr>
          <w:hyperlink w:history="true" w:anchor="bookmark40">
            <w:r>
              <w:rPr>
                <w:rFonts w:ascii="Times New Roman" w:hAnsi="Times New Roman" w:eastAsia="Times New Roman" w:cs="Times New Roman"/>
                <w:sz w:val="20"/>
                <w:szCs w:val="20"/>
                <w:spacing w:val="8"/>
              </w:rPr>
              <w:t>1.4.13  </w:t>
            </w:r>
            <w:r>
              <w:rPr>
                <w:rFonts w:ascii="SimSun" w:hAnsi="SimSun" w:eastAsia="SimSun" w:cs="SimSun"/>
                <w:sz w:val="20"/>
                <w:szCs w:val="20"/>
                <w:spacing w:val="8"/>
              </w:rPr>
              <w:t>最高人民法院关于常州证券有限责任公司与常州星港幕墙装饰有限公司工程款纠</w:t>
            </w:r>
          </w:hyperlink>
        </w:p>
        <w:p>
          <w:pPr>
            <w:ind w:left="233"/>
            <w:spacing w:before="85"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7"/>
            </w:rPr>
            <w:t>纷案的复函</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48"/>
            </w:rPr>
            <w:t xml:space="preserve"> </w:t>
          </w:r>
          <w:hyperlink w:history="true" w:anchor="bookmark41">
            <w:r>
              <w:rPr>
                <w:rFonts w:ascii="Times New Roman" w:hAnsi="Times New Roman" w:eastAsia="Times New Roman" w:cs="Times New Roman"/>
                <w:sz w:val="20"/>
                <w:szCs w:val="20"/>
                <w:spacing w:val="3"/>
              </w:rPr>
              <w:t>4</w:t>
            </w:r>
          </w:hyperlink>
          <w:r>
            <w:rPr>
              <w:rFonts w:ascii="Times New Roman" w:hAnsi="Times New Roman" w:eastAsia="Times New Roman" w:cs="Times New Roman"/>
              <w:sz w:val="20"/>
              <w:szCs w:val="20"/>
              <w:spacing w:val="3"/>
            </w:rPr>
            <w:t>3</w:t>
          </w:r>
        </w:p>
        <w:p>
          <w:pPr>
            <w:ind w:left="247"/>
            <w:spacing w:before="78" w:line="222" w:lineRule="auto"/>
            <w:rPr>
              <w:rFonts w:ascii="SimSun" w:hAnsi="SimSun" w:eastAsia="SimSun" w:cs="SimSun"/>
              <w:sz w:val="20"/>
              <w:szCs w:val="20"/>
            </w:rPr>
          </w:pPr>
          <w:hyperlink w:history="true" w:anchor="bookmark42">
            <w:r>
              <w:rPr>
                <w:rFonts w:ascii="Times New Roman" w:hAnsi="Times New Roman" w:eastAsia="Times New Roman" w:cs="Times New Roman"/>
                <w:sz w:val="20"/>
                <w:szCs w:val="20"/>
                <w:spacing w:val="8"/>
              </w:rPr>
              <w:t>1.4.14  </w:t>
            </w:r>
            <w:r>
              <w:rPr>
                <w:rFonts w:ascii="SimSun" w:hAnsi="SimSun" w:eastAsia="SimSun" w:cs="SimSun"/>
                <w:sz w:val="20"/>
                <w:szCs w:val="20"/>
                <w:spacing w:val="8"/>
              </w:rPr>
              <w:t>最高人民法院关于建设工程承包合同案件中双方当事人已确认的工程决算价款与</w:t>
            </w:r>
          </w:hyperlink>
        </w:p>
        <w:p>
          <w:pPr>
            <w:ind w:left="241"/>
            <w:spacing w:before="86" w:line="226"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审计部门审计的工程决算价款不一致时如何适用法律问题的电话答复意见</w:t>
          </w:r>
          <w:r>
            <w:rPr>
              <w:rFonts w:ascii="SimSun" w:hAnsi="SimSun" w:eastAsia="SimSun" w:cs="SimSun"/>
              <w:sz w:val="20"/>
              <w:szCs w:val="20"/>
              <w:spacing w:val="-47"/>
            </w:rPr>
            <w:t xml:space="preserve"> </w:t>
          </w:r>
          <w:r>
            <w:rPr>
              <w:rFonts w:ascii="SimSun" w:hAnsi="SimSun" w:eastAsia="SimSun" w:cs="SimSun"/>
              <w:sz w:val="20"/>
              <w:szCs w:val="20"/>
            </w:rPr>
            <w:tab/>
          </w:r>
          <w:r>
            <w:rPr>
              <w:rFonts w:ascii="SimSun" w:hAnsi="SimSun" w:eastAsia="SimSun" w:cs="SimSun"/>
              <w:sz w:val="20"/>
              <w:szCs w:val="20"/>
              <w:spacing w:val="-49"/>
            </w:rPr>
            <w:t xml:space="preserve"> </w:t>
          </w:r>
          <w:hyperlink w:history="true" w:anchor="bookmark43">
            <w:r>
              <w:rPr>
                <w:rFonts w:ascii="Times New Roman" w:hAnsi="Times New Roman" w:eastAsia="Times New Roman" w:cs="Times New Roman"/>
                <w:sz w:val="20"/>
                <w:szCs w:val="20"/>
                <w:spacing w:val="3"/>
              </w:rPr>
              <w:t>4</w:t>
            </w:r>
          </w:hyperlink>
          <w:r>
            <w:rPr>
              <w:rFonts w:ascii="Times New Roman" w:hAnsi="Times New Roman" w:eastAsia="Times New Roman" w:cs="Times New Roman"/>
              <w:sz w:val="20"/>
              <w:szCs w:val="20"/>
              <w:spacing w:val="3"/>
            </w:rPr>
            <w:t>4</w:t>
          </w:r>
        </w:p>
        <w:p>
          <w:pPr>
            <w:ind w:left="247"/>
            <w:spacing w:before="81" w:line="222" w:lineRule="auto"/>
            <w:rPr>
              <w:rFonts w:ascii="SimSun" w:hAnsi="SimSun" w:eastAsia="SimSun" w:cs="SimSun"/>
              <w:sz w:val="20"/>
              <w:szCs w:val="20"/>
            </w:rPr>
          </w:pPr>
          <w:hyperlink w:history="true" w:anchor="bookmark44">
            <w:r>
              <w:rPr>
                <w:rFonts w:ascii="Times New Roman" w:hAnsi="Times New Roman" w:eastAsia="Times New Roman" w:cs="Times New Roman"/>
                <w:sz w:val="20"/>
                <w:szCs w:val="20"/>
                <w:spacing w:val="8"/>
              </w:rPr>
              <w:t>1.4.15  </w:t>
            </w:r>
            <w:r>
              <w:rPr>
                <w:rFonts w:ascii="SimSun" w:hAnsi="SimSun" w:eastAsia="SimSun" w:cs="SimSun"/>
                <w:sz w:val="20"/>
                <w:szCs w:val="20"/>
                <w:spacing w:val="8"/>
              </w:rPr>
              <w:t>最高人民法院关于云南省昆明官房建筑经营公司与昆明柏联房地产开发有限公司</w:t>
            </w:r>
          </w:hyperlink>
        </w:p>
        <w:p>
          <w:pPr>
            <w:ind w:left="233"/>
            <w:spacing w:before="86"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建筑工程承包合同纠纷一案的复函</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45">
            <w:r>
              <w:rPr>
                <w:rFonts w:ascii="Times New Roman" w:hAnsi="Times New Roman" w:eastAsia="Times New Roman" w:cs="Times New Roman"/>
                <w:sz w:val="20"/>
                <w:szCs w:val="20"/>
                <w:spacing w:val="3"/>
              </w:rPr>
              <w:t>4</w:t>
            </w:r>
          </w:hyperlink>
          <w:r>
            <w:rPr>
              <w:rFonts w:ascii="Times New Roman" w:hAnsi="Times New Roman" w:eastAsia="Times New Roman" w:cs="Times New Roman"/>
              <w:sz w:val="20"/>
              <w:szCs w:val="20"/>
              <w:spacing w:val="3"/>
            </w:rPr>
            <w:t>5</w:t>
          </w:r>
        </w:p>
        <w:p>
          <w:pPr>
            <w:ind w:right="15"/>
            <w:spacing w:before="82" w:line="223" w:lineRule="auto"/>
            <w:jc w:val="right"/>
            <w:rPr>
              <w:rFonts w:ascii="SimSun" w:hAnsi="SimSun" w:eastAsia="SimSun" w:cs="SimSun"/>
              <w:sz w:val="20"/>
              <w:szCs w:val="20"/>
            </w:rPr>
          </w:pPr>
          <w:hyperlink w:history="true" w:anchor="bookmark46">
            <w:r>
              <w:rPr>
                <w:rFonts w:ascii="Times New Roman" w:hAnsi="Times New Roman" w:eastAsia="Times New Roman" w:cs="Times New Roman"/>
                <w:sz w:val="20"/>
                <w:szCs w:val="20"/>
                <w:spacing w:val="6"/>
              </w:rPr>
              <w:t>1.4.16  </w:t>
            </w:r>
            <w:r>
              <w:rPr>
                <w:rFonts w:ascii="SimSun" w:hAnsi="SimSun" w:eastAsia="SimSun" w:cs="SimSun"/>
                <w:sz w:val="20"/>
                <w:szCs w:val="20"/>
                <w:spacing w:val="6"/>
              </w:rPr>
              <w:t>最高人民法院民事审判庭关于如何理解和适用最高人民法院《关于审理建设工程施</w:t>
            </w:r>
          </w:hyperlink>
        </w:p>
        <w:p>
          <w:pPr>
            <w:ind w:left="233"/>
            <w:spacing w:before="85"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工合同纠纷案件适用法律问题的解释第二十条》的复函</w:t>
          </w:r>
          <w:r>
            <w:rPr>
              <w:rFonts w:ascii="SimSun" w:hAnsi="SimSun" w:eastAsia="SimSun" w:cs="SimSun"/>
              <w:sz w:val="20"/>
              <w:szCs w:val="20"/>
              <w:spacing w:val="-47"/>
            </w:rPr>
            <w:t xml:space="preserve"> </w:t>
          </w:r>
          <w:r>
            <w:rPr>
              <w:rFonts w:ascii="SimSun" w:hAnsi="SimSun" w:eastAsia="SimSun" w:cs="SimSun"/>
              <w:sz w:val="20"/>
              <w:szCs w:val="20"/>
            </w:rPr>
            <w:tab/>
          </w:r>
          <w:hyperlink w:history="true" w:anchor="bookmark47">
            <w:r>
              <w:rPr>
                <w:rFonts w:ascii="Times New Roman" w:hAnsi="Times New Roman" w:eastAsia="Times New Roman" w:cs="Times New Roman"/>
                <w:sz w:val="20"/>
                <w:szCs w:val="20"/>
                <w:spacing w:val="11"/>
              </w:rPr>
              <w:t>4</w:t>
            </w:r>
          </w:hyperlink>
          <w:r>
            <w:rPr>
              <w:rFonts w:ascii="Times New Roman" w:hAnsi="Times New Roman" w:eastAsia="Times New Roman" w:cs="Times New Roman"/>
              <w:sz w:val="20"/>
              <w:szCs w:val="20"/>
              <w:spacing w:val="11"/>
            </w:rPr>
            <w:t>6</w:t>
          </w:r>
        </w:p>
        <w:p>
          <w:pPr>
            <w:ind w:right="16"/>
            <w:spacing w:before="79" w:line="222" w:lineRule="auto"/>
            <w:jc w:val="right"/>
            <w:rPr>
              <w:rFonts w:ascii="SimSun" w:hAnsi="SimSun" w:eastAsia="SimSun" w:cs="SimSun"/>
              <w:sz w:val="20"/>
              <w:szCs w:val="20"/>
            </w:rPr>
          </w:pPr>
          <w:hyperlink w:history="true" w:anchor="bookmark48">
            <w:r>
              <w:rPr>
                <w:rFonts w:ascii="Times New Roman" w:hAnsi="Times New Roman" w:eastAsia="Times New Roman" w:cs="Times New Roman"/>
                <w:sz w:val="20"/>
                <w:szCs w:val="20"/>
                <w:spacing w:val="6"/>
              </w:rPr>
              <w:t>1.4.17  </w:t>
            </w:r>
            <w:r>
              <w:rPr>
                <w:rFonts w:ascii="SimSun" w:hAnsi="SimSun" w:eastAsia="SimSun" w:cs="SimSun"/>
                <w:sz w:val="20"/>
                <w:szCs w:val="20"/>
                <w:spacing w:val="6"/>
              </w:rPr>
              <w:t>最高人民法院执行工作办公室关于《最高人民法院关于建设工程价款优先受偿权问</w:t>
            </w:r>
          </w:hyperlink>
        </w:p>
        <w:p>
          <w:pPr>
            <w:ind w:left="231"/>
            <w:spacing w:before="86"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题的批复》中有关消费者权利应优先保护的规定应如何理解的答复</w:t>
          </w:r>
          <w:r>
            <w:rPr>
              <w:rFonts w:ascii="SimSun" w:hAnsi="SimSun" w:eastAsia="SimSun" w:cs="SimSun"/>
              <w:sz w:val="20"/>
              <w:szCs w:val="20"/>
              <w:spacing w:val="-38"/>
            </w:rPr>
            <w:t xml:space="preserve"> </w:t>
          </w:r>
          <w:r>
            <w:rPr>
              <w:rFonts w:ascii="SimSun" w:hAnsi="SimSun" w:eastAsia="SimSun" w:cs="SimSun"/>
              <w:sz w:val="20"/>
              <w:szCs w:val="20"/>
            </w:rPr>
            <w:tab/>
          </w:r>
          <w:hyperlink w:history="true" w:anchor="bookmark49">
            <w:r>
              <w:rPr>
                <w:rFonts w:ascii="Times New Roman" w:hAnsi="Times New Roman" w:eastAsia="Times New Roman" w:cs="Times New Roman"/>
                <w:sz w:val="20"/>
                <w:szCs w:val="20"/>
                <w:spacing w:val="5"/>
              </w:rPr>
              <w:t>4</w:t>
            </w:r>
          </w:hyperlink>
          <w:r>
            <w:rPr>
              <w:rFonts w:ascii="Times New Roman" w:hAnsi="Times New Roman" w:eastAsia="Times New Roman" w:cs="Times New Roman"/>
              <w:sz w:val="20"/>
              <w:szCs w:val="20"/>
              <w:spacing w:val="5"/>
            </w:rPr>
            <w:t>7</w:t>
          </w:r>
        </w:p>
        <w:p>
          <w:pPr>
            <w:ind w:right="15"/>
            <w:spacing w:before="79" w:line="222" w:lineRule="auto"/>
            <w:jc w:val="right"/>
            <w:rPr>
              <w:rFonts w:ascii="SimSun" w:hAnsi="SimSun" w:eastAsia="SimSun" w:cs="SimSun"/>
              <w:sz w:val="20"/>
              <w:szCs w:val="20"/>
            </w:rPr>
          </w:pPr>
          <w:hyperlink w:history="true" w:anchor="bookmark50">
            <w:r>
              <w:rPr>
                <w:rFonts w:ascii="Times New Roman" w:hAnsi="Times New Roman" w:eastAsia="Times New Roman" w:cs="Times New Roman"/>
                <w:sz w:val="20"/>
                <w:szCs w:val="20"/>
                <w:spacing w:val="6"/>
              </w:rPr>
              <w:t>1.4.18  </w:t>
            </w:r>
            <w:r>
              <w:rPr>
                <w:rFonts w:ascii="SimSun" w:hAnsi="SimSun" w:eastAsia="SimSun" w:cs="SimSun"/>
                <w:sz w:val="20"/>
                <w:szCs w:val="20"/>
                <w:spacing w:val="6"/>
              </w:rPr>
              <w:t>最高人民法院执行工作办公室关于深圳中院执行瑞京隆房地产开发（深圳）有限公</w:t>
            </w:r>
          </w:hyperlink>
        </w:p>
        <w:p>
          <w:pPr>
            <w:ind w:left="239"/>
            <w:spacing w:before="87" w:line="226"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8"/>
            </w:rPr>
            <w:t>司的情况报告的复函</w:t>
          </w:r>
          <w:r>
            <w:rPr>
              <w:rFonts w:ascii="SimSun" w:hAnsi="SimSun" w:eastAsia="SimSun" w:cs="SimSun"/>
              <w:sz w:val="20"/>
              <w:szCs w:val="20"/>
              <w:spacing w:val="-57"/>
            </w:rPr>
            <w:t xml:space="preserve"> </w:t>
          </w:r>
          <w:r>
            <w:rPr>
              <w:rFonts w:ascii="SimSun" w:hAnsi="SimSun" w:eastAsia="SimSun" w:cs="SimSun"/>
              <w:sz w:val="20"/>
              <w:szCs w:val="20"/>
            </w:rPr>
            <w:tab/>
          </w:r>
          <w:r>
            <w:rPr>
              <w:rFonts w:ascii="SimSun" w:hAnsi="SimSun" w:eastAsia="SimSun" w:cs="SimSun"/>
              <w:sz w:val="20"/>
              <w:szCs w:val="20"/>
              <w:spacing w:val="-56"/>
            </w:rPr>
            <w:t xml:space="preserve"> </w:t>
          </w:r>
          <w:hyperlink w:history="true" w:anchor="bookmark51">
            <w:r>
              <w:rPr>
                <w:rFonts w:ascii="Times New Roman" w:hAnsi="Times New Roman" w:eastAsia="Times New Roman" w:cs="Times New Roman"/>
                <w:sz w:val="20"/>
                <w:szCs w:val="20"/>
                <w:spacing w:val="3"/>
              </w:rPr>
              <w:t>4</w:t>
            </w:r>
          </w:hyperlink>
          <w:r>
            <w:rPr>
              <w:rFonts w:ascii="Times New Roman" w:hAnsi="Times New Roman" w:eastAsia="Times New Roman" w:cs="Times New Roman"/>
              <w:sz w:val="20"/>
              <w:szCs w:val="20"/>
              <w:spacing w:val="3"/>
            </w:rPr>
            <w:t>8</w:t>
          </w:r>
        </w:p>
        <w:p>
          <w:pPr>
            <w:ind w:left="247"/>
            <w:spacing w:before="83" w:line="194" w:lineRule="auto"/>
            <w:tabs>
              <w:tab w:val="right" w:leader="dot" w:pos="8319"/>
            </w:tabs>
            <w:rPr>
              <w:rFonts w:ascii="Times New Roman" w:hAnsi="Times New Roman" w:eastAsia="Times New Roman" w:cs="Times New Roman"/>
              <w:sz w:val="20"/>
              <w:szCs w:val="20"/>
            </w:rPr>
          </w:pPr>
          <w:hyperlink w:history="true" w:anchor="bookmark52">
            <w:r>
              <w:rPr>
                <w:rFonts w:ascii="Times New Roman" w:hAnsi="Times New Roman" w:eastAsia="Times New Roman" w:cs="Times New Roman"/>
                <w:sz w:val="20"/>
                <w:szCs w:val="20"/>
                <w:spacing w:val="8"/>
              </w:rPr>
              <w:t>1.4.19  </w:t>
            </w:r>
            <w:r>
              <w:rPr>
                <w:rFonts w:ascii="SimSun" w:hAnsi="SimSun" w:eastAsia="SimSun" w:cs="SimSun"/>
                <w:sz w:val="20"/>
                <w:szCs w:val="20"/>
                <w:spacing w:val="8"/>
              </w:rPr>
              <w:t>最高人民法院经济审判庭关于建筑工程承包合同纠纷中工期问题的电话答复</w:t>
            </w:r>
            <w:r>
              <w:rPr>
                <w:rFonts w:ascii="SimSun" w:hAnsi="SimSun" w:eastAsia="SimSun" w:cs="SimSun"/>
                <w:sz w:val="20"/>
                <w:szCs w:val="20"/>
                <w:spacing w:val="-53"/>
              </w:rPr>
              <w:t xml:space="preserve"> </w:t>
            </w:r>
            <w:r>
              <w:rPr>
                <w:rFonts w:ascii="SimSun" w:hAnsi="SimSun" w:eastAsia="SimSun" w:cs="SimSun"/>
                <w:sz w:val="20"/>
                <w:szCs w:val="20"/>
              </w:rPr>
              <w:tab/>
            </w:r>
            <w:r>
              <w:rPr>
                <w:rFonts w:ascii="Times New Roman" w:hAnsi="Times New Roman" w:eastAsia="Times New Roman" w:cs="Times New Roman"/>
                <w:sz w:val="20"/>
                <w:szCs w:val="20"/>
                <w:spacing w:val="11"/>
                <w:w w:val="114"/>
              </w:rPr>
              <w:t>49</w:t>
            </w:r>
          </w:hyperlink>
        </w:p>
        <w:p>
          <w:pPr>
            <w:ind w:left="247"/>
            <w:spacing w:before="117" w:line="222" w:lineRule="auto"/>
            <w:rPr>
              <w:rFonts w:ascii="SimSun" w:hAnsi="SimSun" w:eastAsia="SimSun" w:cs="SimSun"/>
              <w:sz w:val="20"/>
              <w:szCs w:val="20"/>
            </w:rPr>
          </w:pPr>
          <w:hyperlink w:history="true" w:anchor="bookmark53">
            <w:r>
              <w:rPr>
                <w:rFonts w:ascii="Times New Roman" w:hAnsi="Times New Roman" w:eastAsia="Times New Roman" w:cs="Times New Roman"/>
                <w:sz w:val="20"/>
                <w:szCs w:val="20"/>
                <w:spacing w:val="8"/>
              </w:rPr>
              <w:t>1.4.20  </w:t>
            </w:r>
            <w:r>
              <w:rPr>
                <w:rFonts w:ascii="SimSun" w:hAnsi="SimSun" w:eastAsia="SimSun" w:cs="SimSun"/>
                <w:sz w:val="20"/>
                <w:szCs w:val="20"/>
                <w:spacing w:val="8"/>
              </w:rPr>
              <w:t>最高人民法院经济审判庭关于国营黄羊河农场与榆中县第二建筑工程公司签订的</w:t>
            </w:r>
          </w:hyperlink>
        </w:p>
        <w:p>
          <w:pPr>
            <w:ind w:left="231"/>
            <w:spacing w:before="86" w:line="228" w:lineRule="auto"/>
            <w:tabs>
              <w:tab w:val="right" w:leader="dot" w:pos="8319"/>
            </w:tabs>
            <w:rPr>
              <w:rFonts w:ascii="Times New Roman" w:hAnsi="Times New Roman" w:eastAsia="Times New Roman" w:cs="Times New Roman"/>
              <w:sz w:val="20"/>
              <w:szCs w:val="20"/>
            </w:rPr>
          </w:pPr>
          <w:r>
            <w:rPr>
              <w:rFonts w:ascii="SimSun" w:hAnsi="SimSun" w:eastAsia="SimSun" w:cs="SimSun"/>
              <w:sz w:val="20"/>
              <w:szCs w:val="20"/>
              <w:spacing w:val="9"/>
            </w:rPr>
            <w:t>两份建筑工程承包合同的效力认定问题的复函</w:t>
          </w:r>
          <w:r>
            <w:rPr>
              <w:rFonts w:ascii="SimSun" w:hAnsi="SimSun" w:eastAsia="SimSun" w:cs="SimSun"/>
              <w:sz w:val="20"/>
              <w:szCs w:val="20"/>
              <w:spacing w:val="-49"/>
            </w:rPr>
            <w:t xml:space="preserve"> </w:t>
          </w:r>
          <w:r>
            <w:rPr>
              <w:rFonts w:ascii="SimSun" w:hAnsi="SimSun" w:eastAsia="SimSun" w:cs="SimSun"/>
              <w:sz w:val="20"/>
              <w:szCs w:val="20"/>
            </w:rPr>
            <w:tab/>
          </w:r>
          <w:r>
            <w:rPr>
              <w:rFonts w:ascii="SimSun" w:hAnsi="SimSun" w:eastAsia="SimSun" w:cs="SimSun"/>
              <w:sz w:val="20"/>
              <w:szCs w:val="20"/>
              <w:spacing w:val="-70"/>
            </w:rPr>
            <w:t xml:space="preserve"> </w:t>
          </w:r>
          <w:hyperlink w:history="true" w:anchor="bookmark54">
            <w:r>
              <w:rPr>
                <w:rFonts w:ascii="Times New Roman" w:hAnsi="Times New Roman" w:eastAsia="Times New Roman" w:cs="Times New Roman"/>
                <w:sz w:val="20"/>
                <w:szCs w:val="20"/>
              </w:rPr>
              <w:t>5</w:t>
            </w:r>
          </w:hyperlink>
          <w:r>
            <w:rPr>
              <w:rFonts w:ascii="Times New Roman" w:hAnsi="Times New Roman" w:eastAsia="Times New Roman" w:cs="Times New Roman"/>
              <w:sz w:val="20"/>
              <w:szCs w:val="20"/>
            </w:rPr>
            <w:t>0</w:t>
          </w:r>
        </w:p>
        <w:p>
          <w:pPr>
            <w:ind w:left="34"/>
            <w:spacing w:before="84" w:line="185" w:lineRule="auto"/>
            <w:tabs>
              <w:tab w:val="right" w:leader="dot" w:pos="8320"/>
            </w:tabs>
            <w:rPr>
              <w:rFonts w:ascii="Times New Roman" w:hAnsi="Times New Roman" w:eastAsia="Times New Roman" w:cs="Times New Roman"/>
              <w:sz w:val="24"/>
              <w:szCs w:val="24"/>
            </w:rPr>
          </w:pPr>
          <w:hyperlink w:history="true" w:anchor="bookmark55">
            <w:r>
              <w:rPr>
                <w:rFonts w:ascii="SimSun" w:hAnsi="SimSun" w:eastAsia="SimSun" w:cs="SimSun"/>
                <w:sz w:val="24"/>
                <w:szCs w:val="24"/>
                <w14:textOutline w14:w="4358" w14:cap="sq" w14:cmpd="sng">
                  <w14:solidFill>
                    <w14:srgbClr w14:val="000000"/>
                  </w14:solidFill>
                  <w14:prstDash w14:val="solid"/>
                  <w14:bevel/>
                </w14:textOutline>
              </w:rPr>
              <w:t>（五）最高人民法院对建设工程相关的全国人大会议建议的答复</w:t>
            </w:r>
            <w:r>
              <w:rPr>
                <w:rFonts w:ascii="SimSun" w:hAnsi="SimSun" w:eastAsia="SimSun" w:cs="SimSun"/>
                <w:sz w:val="24"/>
                <w:szCs w:val="24"/>
              </w:rPr>
              <w:tab/>
            </w:r>
            <w:r>
              <w:rPr>
                <w:rFonts w:ascii="Times New Roman" w:hAnsi="Times New Roman" w:eastAsia="Times New Roman" w:cs="Times New Roman"/>
                <w:sz w:val="24"/>
                <w:szCs w:val="24"/>
                <w:b/>
                <w:bCs/>
                <w:spacing w:val="15"/>
              </w:rPr>
              <w:t>51</w:t>
            </w:r>
          </w:hyperlink>
        </w:p>
        <w:p>
          <w:pPr>
            <w:ind w:left="247"/>
            <w:spacing w:before="129" w:line="194" w:lineRule="auto"/>
            <w:tabs>
              <w:tab w:val="right" w:leader="dot" w:pos="8319"/>
            </w:tabs>
            <w:rPr>
              <w:rFonts w:ascii="Times New Roman" w:hAnsi="Times New Roman" w:eastAsia="Times New Roman" w:cs="Times New Roman"/>
              <w:sz w:val="20"/>
              <w:szCs w:val="20"/>
            </w:rPr>
          </w:pPr>
          <w:hyperlink w:history="true" w:anchor="bookmark56">
            <w:r>
              <w:rPr>
                <w:rFonts w:ascii="Times New Roman" w:hAnsi="Times New Roman" w:eastAsia="Times New Roman" w:cs="Times New Roman"/>
                <w:sz w:val="20"/>
                <w:szCs w:val="20"/>
                <w:spacing w:val="7"/>
              </w:rPr>
              <w:t>1.5.1  </w:t>
            </w:r>
            <w:r>
              <w:rPr>
                <w:rFonts w:ascii="SimSun" w:hAnsi="SimSun" w:eastAsia="SimSun" w:cs="SimSun"/>
                <w:sz w:val="20"/>
                <w:szCs w:val="20"/>
                <w:spacing w:val="7"/>
              </w:rPr>
              <w:t>最高人民法院对十三届全国人大五次会议第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3784 </w:t>
            </w:r>
            <w:r>
              <w:rPr>
                <w:rFonts w:ascii="SimSun" w:hAnsi="SimSun" w:eastAsia="SimSun" w:cs="SimSun"/>
                <w:sz w:val="20"/>
                <w:szCs w:val="20"/>
                <w:spacing w:val="7"/>
              </w:rPr>
              <w:t>号建议的答复</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51</w:t>
            </w:r>
          </w:hyperlink>
        </w:p>
        <w:p>
          <w:pPr>
            <w:ind w:left="247"/>
            <w:spacing w:before="116" w:line="193" w:lineRule="auto"/>
            <w:tabs>
              <w:tab w:val="right" w:leader="dot" w:pos="8319"/>
            </w:tabs>
            <w:rPr>
              <w:rFonts w:ascii="Times New Roman" w:hAnsi="Times New Roman" w:eastAsia="Times New Roman" w:cs="Times New Roman"/>
              <w:sz w:val="20"/>
              <w:szCs w:val="20"/>
            </w:rPr>
          </w:pPr>
          <w:hyperlink w:history="true" w:anchor="bookmark57">
            <w:r>
              <w:rPr>
                <w:rFonts w:ascii="Times New Roman" w:hAnsi="Times New Roman" w:eastAsia="Times New Roman" w:cs="Times New Roman"/>
                <w:sz w:val="20"/>
                <w:szCs w:val="20"/>
                <w:spacing w:val="7"/>
              </w:rPr>
              <w:t>1.5.2  </w:t>
            </w:r>
            <w:r>
              <w:rPr>
                <w:rFonts w:ascii="SimSun" w:hAnsi="SimSun" w:eastAsia="SimSun" w:cs="SimSun"/>
                <w:sz w:val="20"/>
                <w:szCs w:val="20"/>
                <w:spacing w:val="7"/>
              </w:rPr>
              <w:t>最高人民法院对十二届全国人大四次会议第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9594 </w:t>
            </w:r>
            <w:r>
              <w:rPr>
                <w:rFonts w:ascii="SimSun" w:hAnsi="SimSun" w:eastAsia="SimSun" w:cs="SimSun"/>
                <w:sz w:val="20"/>
                <w:szCs w:val="20"/>
                <w:spacing w:val="7"/>
              </w:rPr>
              <w:t>号建议的答复</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53</w:t>
            </w:r>
          </w:hyperlink>
        </w:p>
        <w:p>
          <w:pPr>
            <w:ind w:left="34"/>
            <w:spacing w:before="123" w:line="185" w:lineRule="auto"/>
            <w:tabs>
              <w:tab w:val="right" w:leader="dot" w:pos="8320"/>
            </w:tabs>
            <w:rPr>
              <w:rFonts w:ascii="Times New Roman" w:hAnsi="Times New Roman" w:eastAsia="Times New Roman" w:cs="Times New Roman"/>
              <w:sz w:val="24"/>
              <w:szCs w:val="24"/>
            </w:rPr>
          </w:pPr>
          <w:hyperlink w:history="true" w:anchor="bookmark58">
            <w:r>
              <w:rPr>
                <w:rFonts w:ascii="SimSun" w:hAnsi="SimSun" w:eastAsia="SimSun" w:cs="SimSun"/>
                <w:sz w:val="24"/>
                <w:szCs w:val="24"/>
                <w14:textOutline w14:w="4358" w14:cap="sq" w14:cmpd="sng">
                  <w14:solidFill>
                    <w14:srgbClr w14:val="000000"/>
                  </w14:solidFill>
                  <w14:prstDash w14:val="solid"/>
                  <w14:bevel/>
                </w14:textOutline>
                <w:spacing w:val="-1"/>
              </w:rPr>
              <w:t>（六）最高人民法院民一庭意见</w:t>
            </w:r>
            <w:r>
              <w:rPr>
                <w:rFonts w:ascii="SimSun" w:hAnsi="SimSun" w:eastAsia="SimSun" w:cs="SimSun"/>
                <w:sz w:val="24"/>
                <w:szCs w:val="24"/>
              </w:rPr>
              <w:tab/>
            </w:r>
            <w:r>
              <w:rPr>
                <w:rFonts w:ascii="Times New Roman" w:hAnsi="Times New Roman" w:eastAsia="Times New Roman" w:cs="Times New Roman"/>
                <w:sz w:val="24"/>
                <w:szCs w:val="24"/>
                <w:b/>
                <w:bCs/>
                <w:spacing w:val="21"/>
              </w:rPr>
              <w:t>54</w:t>
            </w:r>
          </w:hyperlink>
        </w:p>
        <w:p>
          <w:pPr>
            <w:ind w:left="247"/>
            <w:spacing w:before="128" w:line="194" w:lineRule="auto"/>
            <w:tabs>
              <w:tab w:val="right" w:leader="dot" w:pos="8319"/>
            </w:tabs>
            <w:rPr>
              <w:rFonts w:ascii="Times New Roman" w:hAnsi="Times New Roman" w:eastAsia="Times New Roman" w:cs="Times New Roman"/>
              <w:sz w:val="20"/>
              <w:szCs w:val="20"/>
            </w:rPr>
          </w:pPr>
          <w:hyperlink w:history="true" w:anchor="bookmark59">
            <w:r>
              <w:rPr>
                <w:rFonts w:ascii="Times New Roman" w:hAnsi="Times New Roman" w:eastAsia="Times New Roman" w:cs="Times New Roman"/>
                <w:sz w:val="20"/>
                <w:szCs w:val="20"/>
                <w:spacing w:val="5"/>
              </w:rPr>
              <w:t>1.6.1  </w:t>
            </w:r>
            <w:r>
              <w:rPr>
                <w:rFonts w:ascii="SimSun" w:hAnsi="SimSun" w:eastAsia="SimSun" w:cs="SimSun"/>
                <w:sz w:val="20"/>
                <w:szCs w:val="20"/>
                <w:spacing w:val="5"/>
              </w:rPr>
              <w:t>专业法官会议纪要</w:t>
            </w:r>
            <w:r>
              <w:rPr>
                <w:rFonts w:ascii="SimSun" w:hAnsi="SimSun" w:eastAsia="SimSun" w:cs="SimSun"/>
                <w:sz w:val="20"/>
                <w:szCs w:val="20"/>
                <w:spacing w:val="-54"/>
              </w:rPr>
              <w:t xml:space="preserve"> </w:t>
            </w:r>
            <w:r>
              <w:rPr>
                <w:rFonts w:ascii="SimSun" w:hAnsi="SimSun" w:eastAsia="SimSun" w:cs="SimSun"/>
                <w:sz w:val="20"/>
                <w:szCs w:val="20"/>
              </w:rPr>
              <w:tab/>
            </w:r>
            <w:r>
              <w:rPr>
                <w:rFonts w:ascii="Times New Roman" w:hAnsi="Times New Roman" w:eastAsia="Times New Roman" w:cs="Times New Roman"/>
                <w:sz w:val="20"/>
                <w:szCs w:val="20"/>
                <w:spacing w:val="24"/>
              </w:rPr>
              <w:t>54</w:t>
            </w:r>
          </w:hyperlink>
        </w:p>
        <w:p>
          <w:pPr>
            <w:ind w:left="247"/>
            <w:spacing w:before="117" w:line="194" w:lineRule="auto"/>
            <w:tabs>
              <w:tab w:val="right" w:leader="dot" w:pos="8319"/>
            </w:tabs>
            <w:rPr>
              <w:rFonts w:ascii="Times New Roman" w:hAnsi="Times New Roman" w:eastAsia="Times New Roman" w:cs="Times New Roman"/>
              <w:sz w:val="20"/>
              <w:szCs w:val="20"/>
            </w:rPr>
          </w:pPr>
          <w:hyperlink w:history="true" w:anchor="bookmark60">
            <w:r>
              <w:rPr>
                <w:rFonts w:ascii="Times New Roman" w:hAnsi="Times New Roman" w:eastAsia="Times New Roman" w:cs="Times New Roman"/>
                <w:sz w:val="20"/>
                <w:szCs w:val="20"/>
                <w:spacing w:val="3"/>
              </w:rPr>
              <w:t>1.6.2</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3"/>
              </w:rPr>
              <w:t>民事审判实务问答</w:t>
            </w:r>
            <w:r>
              <w:rPr>
                <w:rFonts w:ascii="SimSun" w:hAnsi="SimSun" w:eastAsia="SimSun" w:cs="SimSun"/>
                <w:sz w:val="20"/>
                <w:szCs w:val="20"/>
                <w:spacing w:val="-56"/>
              </w:rPr>
              <w:t xml:space="preserve"> </w:t>
            </w:r>
            <w:r>
              <w:rPr>
                <w:rFonts w:ascii="SimSun" w:hAnsi="SimSun" w:eastAsia="SimSun" w:cs="SimSun"/>
                <w:sz w:val="20"/>
                <w:szCs w:val="20"/>
              </w:rPr>
              <w:tab/>
            </w:r>
            <w:r>
              <w:rPr>
                <w:rFonts w:ascii="Times New Roman" w:hAnsi="Times New Roman" w:eastAsia="Times New Roman" w:cs="Times New Roman"/>
                <w:sz w:val="20"/>
                <w:szCs w:val="20"/>
                <w:spacing w:val="24"/>
              </w:rPr>
              <w:t>58</w:t>
            </w:r>
          </w:hyperlink>
        </w:p>
        <w:p>
          <w:pPr>
            <w:ind w:left="34"/>
            <w:spacing w:before="121" w:line="184" w:lineRule="auto"/>
            <w:tabs>
              <w:tab w:val="right" w:leader="dot" w:pos="8320"/>
            </w:tabs>
            <w:rPr>
              <w:rFonts w:ascii="Times New Roman" w:hAnsi="Times New Roman" w:eastAsia="Times New Roman" w:cs="Times New Roman"/>
              <w:sz w:val="24"/>
              <w:szCs w:val="24"/>
            </w:rPr>
          </w:pPr>
          <w:hyperlink w:history="true" w:anchor="bookmark61">
            <w:r>
              <w:rPr>
                <w:rFonts w:ascii="SimSun" w:hAnsi="SimSun" w:eastAsia="SimSun" w:cs="SimSun"/>
                <w:sz w:val="24"/>
                <w:szCs w:val="24"/>
                <w14:textOutline w14:w="4358" w14:cap="sq" w14:cmpd="sng">
                  <w14:solidFill>
                    <w14:srgbClr w14:val="000000"/>
                  </w14:solidFill>
                  <w14:prstDash w14:val="solid"/>
                  <w14:bevel/>
                </w14:textOutline>
                <w:spacing w:val="-1"/>
              </w:rPr>
              <w:t>（七）最高人民法院第一巡回法庭意见</w:t>
            </w:r>
            <w:r>
              <w:rPr>
                <w:rFonts w:ascii="SimSun" w:hAnsi="SimSun" w:eastAsia="SimSun" w:cs="SimSun"/>
                <w:sz w:val="24"/>
                <w:szCs w:val="24"/>
                <w:spacing w:val="-6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0"/>
              </w:rPr>
              <w:t>72</w:t>
            </w:r>
          </w:hyperlink>
        </w:p>
        <w:p>
          <w:pPr>
            <w:ind w:left="247"/>
            <w:spacing w:before="130" w:line="194" w:lineRule="auto"/>
            <w:tabs>
              <w:tab w:val="right" w:leader="dot" w:pos="8319"/>
            </w:tabs>
            <w:rPr>
              <w:rFonts w:ascii="Times New Roman" w:hAnsi="Times New Roman" w:eastAsia="Times New Roman" w:cs="Times New Roman"/>
              <w:sz w:val="20"/>
              <w:szCs w:val="20"/>
            </w:rPr>
          </w:pPr>
          <w:hyperlink w:history="true" w:anchor="bookmark62">
            <w:r>
              <w:rPr>
                <w:rFonts w:ascii="Times New Roman" w:hAnsi="Times New Roman" w:eastAsia="Times New Roman" w:cs="Times New Roman"/>
                <w:sz w:val="20"/>
                <w:szCs w:val="20"/>
                <w:spacing w:val="7"/>
              </w:rPr>
              <w:t>1.7.1  </w:t>
            </w:r>
            <w:r>
              <w:rPr>
                <w:rFonts w:ascii="SimSun" w:hAnsi="SimSun" w:eastAsia="SimSun" w:cs="SimSun"/>
                <w:sz w:val="20"/>
                <w:szCs w:val="20"/>
                <w:spacing w:val="7"/>
              </w:rPr>
              <w:t>当前民商事审判中部分法律适用问题的处理思路（节选）</w:t>
            </w:r>
            <w:r>
              <w:rPr>
                <w:rFonts w:ascii="SimSun" w:hAnsi="SimSun" w:eastAsia="SimSun" w:cs="SimSun"/>
                <w:sz w:val="20"/>
                <w:szCs w:val="20"/>
                <w:spacing w:val="-32"/>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72</w:t>
            </w:r>
          </w:hyperlink>
        </w:p>
        <w:p>
          <w:pPr>
            <w:ind w:left="247"/>
            <w:spacing w:before="116" w:line="194" w:lineRule="auto"/>
            <w:tabs>
              <w:tab w:val="right" w:leader="dot" w:pos="8319"/>
            </w:tabs>
            <w:rPr>
              <w:rFonts w:ascii="Times New Roman" w:hAnsi="Times New Roman" w:eastAsia="Times New Roman" w:cs="Times New Roman"/>
              <w:sz w:val="20"/>
              <w:szCs w:val="20"/>
            </w:rPr>
          </w:pPr>
          <w:hyperlink w:history="true" w:anchor="bookmark63">
            <w:r>
              <w:rPr>
                <w:rFonts w:ascii="Times New Roman" w:hAnsi="Times New Roman" w:eastAsia="Times New Roman" w:cs="Times New Roman"/>
                <w:sz w:val="20"/>
                <w:szCs w:val="20"/>
                <w:spacing w:val="4"/>
              </w:rPr>
              <w:t>1.7.2  </w:t>
            </w:r>
            <w:r>
              <w:rPr>
                <w:rFonts w:ascii="SimSun" w:hAnsi="SimSun" w:eastAsia="SimSun" w:cs="SimSun"/>
                <w:sz w:val="20"/>
                <w:szCs w:val="20"/>
                <w:spacing w:val="4"/>
              </w:rPr>
              <w:t>法官会议纪要</w:t>
            </w:r>
            <w:r>
              <w:rPr>
                <w:rFonts w:ascii="SimSun" w:hAnsi="SimSun" w:eastAsia="SimSun" w:cs="SimSun"/>
                <w:sz w:val="20"/>
                <w:szCs w:val="20"/>
                <w:spacing w:val="-51"/>
              </w:rPr>
              <w:t xml:space="preserve"> </w:t>
            </w:r>
            <w:r>
              <w:rPr>
                <w:rFonts w:ascii="SimSun" w:hAnsi="SimSun" w:eastAsia="SimSun" w:cs="SimSun"/>
                <w:sz w:val="20"/>
                <w:szCs w:val="20"/>
              </w:rPr>
              <w:tab/>
            </w:r>
            <w:r>
              <w:rPr>
                <w:rFonts w:ascii="Times New Roman" w:hAnsi="Times New Roman" w:eastAsia="Times New Roman" w:cs="Times New Roman"/>
                <w:sz w:val="20"/>
                <w:szCs w:val="20"/>
                <w:spacing w:val="15"/>
                <w:w w:val="111"/>
              </w:rPr>
              <w:t>73</w:t>
            </w:r>
          </w:hyperlink>
        </w:p>
        <w:p>
          <w:pPr>
            <w:ind w:left="34"/>
            <w:spacing w:before="122" w:line="184" w:lineRule="auto"/>
            <w:tabs>
              <w:tab w:val="right" w:leader="dot" w:pos="8320"/>
            </w:tabs>
            <w:rPr>
              <w:rFonts w:ascii="Times New Roman" w:hAnsi="Times New Roman" w:eastAsia="Times New Roman" w:cs="Times New Roman"/>
              <w:sz w:val="24"/>
              <w:szCs w:val="24"/>
            </w:rPr>
          </w:pPr>
          <w:hyperlink w:history="true" w:anchor="bookmark64">
            <w:r>
              <w:rPr>
                <w:rFonts w:ascii="SimSun" w:hAnsi="SimSun" w:eastAsia="SimSun" w:cs="SimSun"/>
                <w:sz w:val="24"/>
                <w:szCs w:val="24"/>
                <w14:textOutline w14:w="4358" w14:cap="sq" w14:cmpd="sng">
                  <w14:solidFill>
                    <w14:srgbClr w14:val="000000"/>
                  </w14:solidFill>
                  <w14:prstDash w14:val="solid"/>
                  <w14:bevel/>
                </w14:textOutline>
                <w:spacing w:val="-1"/>
              </w:rPr>
              <w:t>（八）最高人民法院第二巡回法庭意见</w:t>
            </w:r>
            <w:r>
              <w:rPr>
                <w:rFonts w:ascii="SimSun" w:hAnsi="SimSun" w:eastAsia="SimSun" w:cs="SimSun"/>
                <w:sz w:val="24"/>
                <w:szCs w:val="24"/>
                <w:spacing w:val="-6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0"/>
              </w:rPr>
              <w:t>76</w:t>
            </w:r>
          </w:hyperlink>
        </w:p>
        <w:p>
          <w:pPr>
            <w:ind w:left="247"/>
            <w:spacing w:before="130" w:line="194" w:lineRule="auto"/>
            <w:tabs>
              <w:tab w:val="right" w:leader="dot" w:pos="8319"/>
            </w:tabs>
            <w:rPr>
              <w:rFonts w:ascii="Times New Roman" w:hAnsi="Times New Roman" w:eastAsia="Times New Roman" w:cs="Times New Roman"/>
              <w:sz w:val="20"/>
              <w:szCs w:val="20"/>
            </w:rPr>
          </w:pPr>
          <w:hyperlink w:history="true" w:anchor="bookmark65">
            <w:r>
              <w:rPr>
                <w:rFonts w:ascii="Times New Roman" w:hAnsi="Times New Roman" w:eastAsia="Times New Roman" w:cs="Times New Roman"/>
                <w:sz w:val="20"/>
                <w:szCs w:val="20"/>
                <w:spacing w:val="4"/>
              </w:rPr>
              <w:t>1.8.1  </w:t>
            </w:r>
            <w:r>
              <w:rPr>
                <w:rFonts w:ascii="SimSun" w:hAnsi="SimSun" w:eastAsia="SimSun" w:cs="SimSun"/>
                <w:sz w:val="20"/>
                <w:szCs w:val="20"/>
                <w:spacing w:val="4"/>
              </w:rPr>
              <w:t>法官会议纪要</w:t>
            </w:r>
            <w:r>
              <w:rPr>
                <w:rFonts w:ascii="SimSun" w:hAnsi="SimSun" w:eastAsia="SimSun" w:cs="SimSun"/>
                <w:sz w:val="20"/>
                <w:szCs w:val="20"/>
                <w:spacing w:val="-51"/>
              </w:rPr>
              <w:t xml:space="preserve"> </w:t>
            </w:r>
            <w:r>
              <w:rPr>
                <w:rFonts w:ascii="SimSun" w:hAnsi="SimSun" w:eastAsia="SimSun" w:cs="SimSun"/>
                <w:sz w:val="20"/>
                <w:szCs w:val="20"/>
              </w:rPr>
              <w:tab/>
            </w:r>
            <w:r>
              <w:rPr>
                <w:rFonts w:ascii="Times New Roman" w:hAnsi="Times New Roman" w:eastAsia="Times New Roman" w:cs="Times New Roman"/>
                <w:sz w:val="20"/>
                <w:szCs w:val="20"/>
                <w:spacing w:val="15"/>
                <w:w w:val="111"/>
              </w:rPr>
              <w:t>76</w:t>
            </w:r>
          </w:hyperlink>
        </w:p>
        <w:p>
          <w:pPr>
            <w:ind w:left="34"/>
            <w:spacing w:before="121" w:line="185" w:lineRule="auto"/>
            <w:tabs>
              <w:tab w:val="right" w:leader="dot" w:pos="8320"/>
            </w:tabs>
            <w:rPr>
              <w:rFonts w:ascii="Times New Roman" w:hAnsi="Times New Roman" w:eastAsia="Times New Roman" w:cs="Times New Roman"/>
              <w:sz w:val="24"/>
              <w:szCs w:val="24"/>
            </w:rPr>
          </w:pPr>
          <w:hyperlink w:history="true" w:anchor="bookmark66">
            <w:r>
              <w:rPr>
                <w:rFonts w:ascii="SimSun" w:hAnsi="SimSun" w:eastAsia="SimSun" w:cs="SimSun"/>
                <w:sz w:val="24"/>
                <w:szCs w:val="24"/>
                <w14:textOutline w14:w="4358" w14:cap="sq" w14:cmpd="sng">
                  <w14:solidFill>
                    <w14:srgbClr w14:val="000000"/>
                  </w14:solidFill>
                  <w14:prstDash w14:val="solid"/>
                  <w14:bevel/>
                </w14:textOutline>
                <w:spacing w:val="-1"/>
              </w:rPr>
              <w:t>（九）最高人民法院第三巡回法庭意见</w:t>
            </w:r>
            <w:r>
              <w:rPr>
                <w:rFonts w:ascii="SimSun" w:hAnsi="SimSun" w:eastAsia="SimSun" w:cs="SimSun"/>
                <w:sz w:val="24"/>
                <w:szCs w:val="24"/>
              </w:rPr>
              <w:tab/>
            </w:r>
            <w:r>
              <w:rPr>
                <w:rFonts w:ascii="Times New Roman" w:hAnsi="Times New Roman" w:eastAsia="Times New Roman" w:cs="Times New Roman"/>
                <w:sz w:val="24"/>
                <w:szCs w:val="24"/>
                <w:b/>
                <w:bCs/>
                <w:spacing w:val="20"/>
              </w:rPr>
              <w:t>79</w:t>
            </w:r>
          </w:hyperlink>
        </w:p>
        <w:p>
          <w:pPr>
            <w:ind w:left="247"/>
            <w:spacing w:before="129" w:line="193" w:lineRule="auto"/>
            <w:tabs>
              <w:tab w:val="right" w:leader="dot" w:pos="8319"/>
            </w:tabs>
            <w:rPr>
              <w:rFonts w:ascii="Times New Roman" w:hAnsi="Times New Roman" w:eastAsia="Times New Roman" w:cs="Times New Roman"/>
              <w:sz w:val="20"/>
              <w:szCs w:val="20"/>
            </w:rPr>
          </w:pPr>
          <w:hyperlink w:history="true" w:anchor="bookmark67">
            <w:r>
              <w:rPr>
                <w:rFonts w:ascii="Times New Roman" w:hAnsi="Times New Roman" w:eastAsia="Times New Roman" w:cs="Times New Roman"/>
                <w:sz w:val="20"/>
                <w:szCs w:val="20"/>
                <w:spacing w:val="6"/>
              </w:rPr>
              <w:t>1.9.1  </w:t>
            </w:r>
            <w:r>
              <w:rPr>
                <w:rFonts w:ascii="SimSun" w:hAnsi="SimSun" w:eastAsia="SimSun" w:cs="SimSun"/>
                <w:sz w:val="20"/>
                <w:szCs w:val="20"/>
                <w:spacing w:val="6"/>
              </w:rPr>
              <w:t>新型民商事案件理解与适用（节选）</w:t>
            </w:r>
            <w:r>
              <w:rPr>
                <w:rFonts w:ascii="SimSun" w:hAnsi="SimSun" w:eastAsia="SimSun" w:cs="SimSun"/>
                <w:sz w:val="20"/>
                <w:szCs w:val="20"/>
                <w:spacing w:val="-3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rPr>
              <w:t>79</w:t>
            </w:r>
          </w:hyperlink>
        </w:p>
        <w:p>
          <w:pPr>
            <w:ind w:left="34"/>
            <w:spacing w:before="120" w:line="185" w:lineRule="auto"/>
            <w:tabs>
              <w:tab w:val="right" w:leader="dot" w:pos="8320"/>
            </w:tabs>
            <w:rPr>
              <w:rFonts w:ascii="Times New Roman" w:hAnsi="Times New Roman" w:eastAsia="Times New Roman" w:cs="Times New Roman"/>
              <w:sz w:val="24"/>
              <w:szCs w:val="24"/>
            </w:rPr>
          </w:pPr>
          <w:hyperlink w:history="true" w:anchor="bookmark68">
            <w:r>
              <w:rPr>
                <w:rFonts w:ascii="SimSun" w:hAnsi="SimSun" w:eastAsia="SimSun" w:cs="SimSun"/>
                <w:sz w:val="24"/>
                <w:szCs w:val="24"/>
                <w14:textOutline w14:w="4358" w14:cap="sq" w14:cmpd="sng">
                  <w14:solidFill>
                    <w14:srgbClr w14:val="000000"/>
                  </w14:solidFill>
                  <w14:prstDash w14:val="solid"/>
                  <w14:bevel/>
                </w14:textOutline>
                <w:spacing w:val="-1"/>
              </w:rPr>
              <w:t>（十）最高人民法院第四巡回法庭意见</w:t>
            </w:r>
            <w:r>
              <w:rPr>
                <w:rFonts w:ascii="SimSun" w:hAnsi="SimSun" w:eastAsia="SimSun" w:cs="SimSun"/>
                <w:sz w:val="24"/>
                <w:szCs w:val="24"/>
                <w:spacing w:val="-6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0"/>
              </w:rPr>
              <w:t>81</w:t>
            </w:r>
          </w:hyperlink>
        </w:p>
        <w:p>
          <w:pPr>
            <w:ind w:left="247"/>
            <w:spacing w:before="129" w:line="194" w:lineRule="auto"/>
            <w:tabs>
              <w:tab w:val="right" w:leader="dot" w:pos="8319"/>
            </w:tabs>
            <w:rPr>
              <w:rFonts w:ascii="Times New Roman" w:hAnsi="Times New Roman" w:eastAsia="Times New Roman" w:cs="Times New Roman"/>
              <w:sz w:val="20"/>
              <w:szCs w:val="20"/>
            </w:rPr>
          </w:pPr>
          <w:hyperlink w:history="true" w:anchor="bookmark69">
            <w:r>
              <w:rPr>
                <w:rFonts w:ascii="Times New Roman" w:hAnsi="Times New Roman" w:eastAsia="Times New Roman" w:cs="Times New Roman"/>
                <w:sz w:val="20"/>
                <w:szCs w:val="20"/>
                <w:spacing w:val="6"/>
              </w:rPr>
              <w:t>1.10.1  </w:t>
            </w:r>
            <w:r>
              <w:rPr>
                <w:rFonts w:ascii="SimSun" w:hAnsi="SimSun" w:eastAsia="SimSun" w:cs="SimSun"/>
                <w:sz w:val="20"/>
                <w:szCs w:val="20"/>
                <w:spacing w:val="6"/>
              </w:rPr>
              <w:t>疑难案件裁判要点与观点（节选）</w:t>
            </w:r>
            <w:r>
              <w:rPr>
                <w:rFonts w:ascii="SimSun" w:hAnsi="SimSun" w:eastAsia="SimSun" w:cs="SimSun"/>
                <w:sz w:val="20"/>
                <w:szCs w:val="20"/>
                <w:spacing w:val="-43"/>
              </w:rPr>
              <w:t xml:space="preserve"> </w:t>
            </w:r>
            <w:r>
              <w:rPr>
                <w:rFonts w:ascii="SimSun" w:hAnsi="SimSun" w:eastAsia="SimSun" w:cs="SimSun"/>
                <w:sz w:val="20"/>
                <w:szCs w:val="20"/>
              </w:rPr>
              <w:tab/>
            </w:r>
            <w:r>
              <w:rPr>
                <w:rFonts w:ascii="Times New Roman" w:hAnsi="Times New Roman" w:eastAsia="Times New Roman" w:cs="Times New Roman"/>
                <w:sz w:val="20"/>
                <w:szCs w:val="20"/>
                <w:spacing w:val="17"/>
              </w:rPr>
              <w:t>81</w:t>
            </w:r>
          </w:hyperlink>
        </w:p>
        <w:p>
          <w:pPr>
            <w:ind w:left="34"/>
            <w:spacing w:before="124" w:line="184" w:lineRule="auto"/>
            <w:tabs>
              <w:tab w:val="right" w:leader="dot" w:pos="8320"/>
            </w:tabs>
            <w:rPr>
              <w:rFonts w:ascii="Times New Roman" w:hAnsi="Times New Roman" w:eastAsia="Times New Roman" w:cs="Times New Roman"/>
              <w:sz w:val="24"/>
              <w:szCs w:val="24"/>
            </w:rPr>
          </w:pPr>
          <w:hyperlink w:history="true" w:anchor="bookmark70">
            <w:r>
              <w:rPr>
                <w:rFonts w:ascii="SimSun" w:hAnsi="SimSun" w:eastAsia="SimSun" w:cs="SimSun"/>
                <w:sz w:val="24"/>
                <w:szCs w:val="24"/>
                <w14:textOutline w14:w="4358" w14:cap="sq" w14:cmpd="sng">
                  <w14:solidFill>
                    <w14:srgbClr w14:val="000000"/>
                  </w14:solidFill>
                  <w14:prstDash w14:val="solid"/>
                  <w14:bevel/>
                </w14:textOutline>
                <w:spacing w:val="-1"/>
              </w:rPr>
              <w:t>（十一）最高人民法院第五巡回法庭</w:t>
            </w:r>
            <w:r>
              <w:rPr>
                <w:rFonts w:ascii="SimSun" w:hAnsi="SimSun" w:eastAsia="SimSun" w:cs="SimSun"/>
                <w:sz w:val="24"/>
                <w:szCs w:val="24"/>
              </w:rPr>
              <w:tab/>
            </w:r>
            <w:r>
              <w:rPr>
                <w:rFonts w:ascii="Times New Roman" w:hAnsi="Times New Roman" w:eastAsia="Times New Roman" w:cs="Times New Roman"/>
                <w:sz w:val="24"/>
                <w:szCs w:val="24"/>
                <w:b/>
                <w:bCs/>
                <w:spacing w:val="20"/>
              </w:rPr>
              <w:t>85</w:t>
            </w:r>
          </w:hyperlink>
        </w:p>
        <w:p>
          <w:pPr>
            <w:ind w:left="247"/>
            <w:spacing w:before="127" w:line="194" w:lineRule="auto"/>
            <w:tabs>
              <w:tab w:val="right" w:leader="dot" w:pos="8319"/>
            </w:tabs>
            <w:rPr>
              <w:rFonts w:ascii="Times New Roman" w:hAnsi="Times New Roman" w:eastAsia="Times New Roman" w:cs="Times New Roman"/>
              <w:sz w:val="20"/>
              <w:szCs w:val="20"/>
            </w:rPr>
          </w:pPr>
          <w:hyperlink w:history="true" w:anchor="bookmark71">
            <w:r>
              <w:rPr>
                <w:rFonts w:ascii="Times New Roman" w:hAnsi="Times New Roman" w:eastAsia="Times New Roman" w:cs="Times New Roman"/>
                <w:sz w:val="20"/>
                <w:szCs w:val="20"/>
                <w:spacing w:val="4"/>
              </w:rPr>
              <w:t>1.11.1  </w:t>
            </w:r>
            <w:r>
              <w:rPr>
                <w:rFonts w:ascii="SimSun" w:hAnsi="SimSun" w:eastAsia="SimSun" w:cs="SimSun"/>
                <w:sz w:val="20"/>
                <w:szCs w:val="20"/>
                <w:spacing w:val="4"/>
              </w:rPr>
              <w:t>法官会议纪要</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w w:val="109"/>
              </w:rPr>
              <w:t>85</w:t>
            </w:r>
          </w:hyperlink>
        </w:p>
        <w:p>
          <w:pPr>
            <w:ind w:left="34"/>
            <w:spacing w:before="122" w:line="184" w:lineRule="auto"/>
            <w:tabs>
              <w:tab w:val="right" w:leader="dot" w:pos="8320"/>
            </w:tabs>
            <w:rPr>
              <w:rFonts w:ascii="Times New Roman" w:hAnsi="Times New Roman" w:eastAsia="Times New Roman" w:cs="Times New Roman"/>
              <w:sz w:val="24"/>
              <w:szCs w:val="24"/>
            </w:rPr>
          </w:pPr>
          <w:hyperlink w:history="true" w:anchor="bookmark72">
            <w:r>
              <w:rPr>
                <w:rFonts w:ascii="SimSun" w:hAnsi="SimSun" w:eastAsia="SimSun" w:cs="SimSun"/>
                <w:sz w:val="24"/>
                <w:szCs w:val="24"/>
                <w14:textOutline w14:w="4358" w14:cap="sq" w14:cmpd="sng">
                  <w14:solidFill>
                    <w14:srgbClr w14:val="000000"/>
                  </w14:solidFill>
                  <w14:prstDash w14:val="solid"/>
                  <w14:bevel/>
                </w14:textOutline>
                <w:spacing w:val="-1"/>
              </w:rPr>
              <w:t>（十二）最高人民法院第六巡回法庭</w:t>
            </w:r>
            <w:r>
              <w:rPr>
                <w:rFonts w:ascii="SimSun" w:hAnsi="SimSun" w:eastAsia="SimSun" w:cs="SimSun"/>
                <w:sz w:val="24"/>
                <w:szCs w:val="24"/>
                <w:spacing w:val="-70"/>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0"/>
              </w:rPr>
              <w:t>88</w:t>
            </w:r>
          </w:hyperlink>
        </w:p>
        <w:p>
          <w:pPr>
            <w:ind w:left="247"/>
            <w:spacing w:before="129" w:line="194" w:lineRule="auto"/>
            <w:tabs>
              <w:tab w:val="right" w:leader="dot" w:pos="8319"/>
            </w:tabs>
            <w:rPr>
              <w:rFonts w:ascii="Times New Roman" w:hAnsi="Times New Roman" w:eastAsia="Times New Roman" w:cs="Times New Roman"/>
              <w:sz w:val="20"/>
              <w:szCs w:val="20"/>
            </w:rPr>
          </w:pPr>
          <w:hyperlink w:history="true" w:anchor="bookmark73">
            <w:r>
              <w:rPr>
                <w:rFonts w:ascii="Times New Roman" w:hAnsi="Times New Roman" w:eastAsia="Times New Roman" w:cs="Times New Roman"/>
                <w:sz w:val="20"/>
                <w:szCs w:val="20"/>
                <w:spacing w:val="7"/>
              </w:rPr>
              <w:t>1.12.1  </w:t>
            </w:r>
            <w:r>
              <w:rPr>
                <w:rFonts w:ascii="SimSun" w:hAnsi="SimSun" w:eastAsia="SimSun" w:cs="SimSun"/>
                <w:sz w:val="20"/>
                <w:szCs w:val="20"/>
                <w:spacing w:val="7"/>
              </w:rPr>
              <w:t>最高人民法院第六巡回法</w:t>
            </w:r>
            <w:r>
              <w:rPr>
                <w:rFonts w:ascii="SimSun" w:hAnsi="SimSun" w:eastAsia="SimSun" w:cs="SimSun"/>
                <w:sz w:val="20"/>
                <w:szCs w:val="20"/>
                <w:spacing w:val="6"/>
              </w:rPr>
              <w:t>庭裁判规则</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5"/>
              </w:rPr>
              <w:t>88</w:t>
            </w:r>
          </w:hyperlink>
        </w:p>
        <w:p>
          <w:pPr>
            <w:ind w:left="29"/>
            <w:spacing w:before="127" w:line="186" w:lineRule="auto"/>
            <w:tabs>
              <w:tab w:val="right" w:leader="dot" w:pos="8320"/>
            </w:tabs>
            <w:rPr>
              <w:rFonts w:ascii="Times New Roman" w:hAnsi="Times New Roman" w:eastAsia="Times New Roman" w:cs="Times New Roman"/>
              <w:sz w:val="28"/>
              <w:szCs w:val="28"/>
            </w:rPr>
          </w:pPr>
          <w:hyperlink w:history="true" w:anchor="bookmark74">
            <w:r>
              <w:rPr>
                <w:rFonts w:ascii="SimSun" w:hAnsi="SimSun" w:eastAsia="SimSun" w:cs="SimSun"/>
                <w:sz w:val="28"/>
                <w:szCs w:val="28"/>
                <w14:textOutline w14:w="5103" w14:cap="sq" w14:cmpd="sng">
                  <w14:solidFill>
                    <w14:srgbClr w14:val="000000"/>
                  </w14:solidFill>
                  <w14:prstDash w14:val="solid"/>
                  <w14:bevel/>
                </w14:textOutline>
                <w:spacing w:val="-2"/>
              </w:rPr>
              <w:t>二、北京市法院</w:t>
            </w:r>
            <w:r>
              <w:rPr>
                <w:rFonts w:ascii="SimSun" w:hAnsi="SimSun" w:eastAsia="SimSun" w:cs="SimSun"/>
                <w:sz w:val="28"/>
                <w:szCs w:val="28"/>
              </w:rPr>
              <w:tab/>
            </w:r>
            <w:r>
              <w:rPr>
                <w:rFonts w:ascii="Times New Roman" w:hAnsi="Times New Roman" w:eastAsia="Times New Roman" w:cs="Times New Roman"/>
                <w:sz w:val="28"/>
                <w:szCs w:val="28"/>
                <w:b/>
                <w:bCs/>
                <w:spacing w:val="11"/>
              </w:rPr>
              <w:t>94</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75">
            <w:r>
              <w:rPr>
                <w:rFonts w:ascii="SimSun" w:hAnsi="SimSun" w:eastAsia="SimSun" w:cs="SimSun"/>
                <w:sz w:val="24"/>
                <w:szCs w:val="24"/>
                <w14:textOutline w14:w="4358" w14:cap="sq" w14:cmpd="sng">
                  <w14:solidFill>
                    <w14:srgbClr w14:val="000000"/>
                  </w14:solidFill>
                  <w14:prstDash w14:val="solid"/>
                  <w14:bevel/>
                </w14:textOutline>
                <w:spacing w:val="-1"/>
              </w:rPr>
              <w:t>（一）北京市高级人民法院</w:t>
            </w:r>
            <w:r>
              <w:rPr>
                <w:rFonts w:ascii="SimSun" w:hAnsi="SimSun" w:eastAsia="SimSun" w:cs="SimSun"/>
                <w:sz w:val="24"/>
                <w:szCs w:val="24"/>
              </w:rPr>
              <w:tab/>
            </w:r>
            <w:r>
              <w:rPr>
                <w:rFonts w:ascii="Times New Roman" w:hAnsi="Times New Roman" w:eastAsia="Times New Roman" w:cs="Times New Roman"/>
                <w:sz w:val="24"/>
                <w:szCs w:val="24"/>
                <w:b/>
                <w:bCs/>
                <w:spacing w:val="23"/>
              </w:rPr>
              <w:t>94</w:t>
            </w:r>
          </w:hyperlink>
        </w:p>
        <w:p>
          <w:pPr>
            <w:ind w:left="227"/>
            <w:spacing w:before="126" w:line="193" w:lineRule="auto"/>
            <w:tabs>
              <w:tab w:val="right" w:leader="dot" w:pos="8319"/>
            </w:tabs>
            <w:rPr>
              <w:rFonts w:ascii="Times New Roman" w:hAnsi="Times New Roman" w:eastAsia="Times New Roman" w:cs="Times New Roman"/>
              <w:sz w:val="20"/>
              <w:szCs w:val="20"/>
            </w:rPr>
          </w:pPr>
          <w:hyperlink w:history="true" w:anchor="bookmark76">
            <w:r>
              <w:rPr>
                <w:rFonts w:ascii="Times New Roman" w:hAnsi="Times New Roman" w:eastAsia="Times New Roman" w:cs="Times New Roman"/>
                <w:sz w:val="20"/>
                <w:szCs w:val="20"/>
                <w:spacing w:val="9"/>
              </w:rPr>
              <w:t>2.1.1  </w:t>
            </w:r>
            <w:r>
              <w:rPr>
                <w:rFonts w:ascii="SimSun" w:hAnsi="SimSun" w:eastAsia="SimSun" w:cs="SimSun"/>
                <w:sz w:val="20"/>
                <w:szCs w:val="20"/>
                <w:spacing w:val="9"/>
              </w:rPr>
              <w:t>北京市高级人民法院关于审理建设工程施工合同纠</w:t>
            </w:r>
            <w:r>
              <w:rPr>
                <w:rFonts w:ascii="SimSun" w:hAnsi="SimSun" w:eastAsia="SimSun" w:cs="SimSun"/>
                <w:sz w:val="20"/>
                <w:szCs w:val="20"/>
                <w:spacing w:val="8"/>
              </w:rPr>
              <w:t>纷案件若干疑难问题的解答</w:t>
            </w:r>
            <w:r>
              <w:rPr>
                <w:rFonts w:ascii="SimSun" w:hAnsi="SimSun" w:eastAsia="SimSun" w:cs="SimSun"/>
                <w:sz w:val="20"/>
                <w:szCs w:val="20"/>
                <w:spacing w:val="-56"/>
              </w:rPr>
              <w:t xml:space="preserve"> </w:t>
            </w:r>
            <w:r>
              <w:rPr>
                <w:rFonts w:ascii="SimSun" w:hAnsi="SimSun" w:eastAsia="SimSun" w:cs="SimSun"/>
                <w:sz w:val="20"/>
                <w:szCs w:val="20"/>
              </w:rPr>
              <w:tab/>
            </w:r>
            <w:r>
              <w:rPr>
                <w:rFonts w:ascii="Times New Roman" w:hAnsi="Times New Roman" w:eastAsia="Times New Roman" w:cs="Times New Roman"/>
                <w:sz w:val="20"/>
                <w:szCs w:val="20"/>
                <w:spacing w:val="24"/>
              </w:rPr>
              <w:t>94</w:t>
            </w:r>
          </w:hyperlink>
        </w:p>
        <w:p>
          <w:pPr>
            <w:ind w:left="227"/>
            <w:spacing w:before="117" w:line="227" w:lineRule="auto"/>
            <w:tabs>
              <w:tab w:val="right" w:leader="dot" w:pos="8320"/>
            </w:tabs>
            <w:rPr>
              <w:rFonts w:ascii="Times New Roman" w:hAnsi="Times New Roman" w:eastAsia="Times New Roman" w:cs="Times New Roman"/>
              <w:sz w:val="20"/>
              <w:szCs w:val="20"/>
            </w:rPr>
          </w:pPr>
          <w:hyperlink w:history="true" w:anchor="bookmark77">
            <w:r>
              <w:rPr>
                <w:rFonts w:ascii="Times New Roman" w:hAnsi="Times New Roman" w:eastAsia="Times New Roman" w:cs="Times New Roman"/>
                <w:sz w:val="20"/>
                <w:szCs w:val="20"/>
                <w:spacing w:val="9"/>
              </w:rPr>
              <w:t>2.1.2  </w:t>
            </w:r>
            <w:r>
              <w:rPr>
                <w:rFonts w:ascii="SimSun" w:hAnsi="SimSun" w:eastAsia="SimSun" w:cs="SimSun"/>
                <w:sz w:val="20"/>
                <w:szCs w:val="20"/>
                <w:spacing w:val="9"/>
              </w:rPr>
              <w:t>北京市高级人民法院审理民商事案件若干问题的解答之五（试行</w:t>
            </w:r>
            <w:r>
              <w:rPr>
                <w:rFonts w:ascii="SimSun" w:hAnsi="SimSun" w:eastAsia="SimSun" w:cs="SimSun"/>
                <w:sz w:val="20"/>
                <w:szCs w:val="20"/>
                <w:spacing w:val="-2"/>
              </w:rPr>
              <w:t>）（</w:t>
            </w:r>
            <w:r>
              <w:rPr>
                <w:rFonts w:ascii="SimSun" w:hAnsi="SimSun" w:eastAsia="SimSun" w:cs="SimSun"/>
                <w:sz w:val="20"/>
                <w:szCs w:val="20"/>
                <w:spacing w:val="9"/>
              </w:rPr>
              <w:t>节选）</w:t>
            </w:r>
            <w:r>
              <w:rPr>
                <w:rFonts w:ascii="SimSun" w:hAnsi="SimSun" w:eastAsia="SimSun" w:cs="SimSun"/>
                <w:sz w:val="20"/>
                <w:szCs w:val="20"/>
                <w:spacing w:val="-46"/>
              </w:rPr>
              <w:t xml:space="preserve"> </w:t>
            </w:r>
            <w:r>
              <w:rPr>
                <w:rFonts w:ascii="SimSun" w:hAnsi="SimSun" w:eastAsia="SimSun" w:cs="SimSun"/>
                <w:sz w:val="20"/>
                <w:szCs w:val="20"/>
              </w:rPr>
              <w:tab/>
            </w:r>
            <w:r>
              <w:rPr>
                <w:rFonts w:ascii="Times New Roman" w:hAnsi="Times New Roman" w:eastAsia="Times New Roman" w:cs="Times New Roman"/>
                <w:sz w:val="20"/>
                <w:szCs w:val="20"/>
                <w:spacing w:val="18"/>
              </w:rPr>
              <w:t>101</w:t>
            </w:r>
          </w:hyperlink>
        </w:p>
      </w:sdtContent>
    </w:sdt>
    <w:p>
      <w:pPr>
        <w:spacing w:line="227" w:lineRule="auto"/>
        <w:sectPr>
          <w:footerReference w:type="default" r:id="rId5"/>
          <w:pgSz w:w="11906" w:h="16839"/>
          <w:pgMar w:top="400" w:right="1785" w:bottom="1195"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sdt>
      <w:sdtPr>
        <w:rPr>
          <w:rFonts w:ascii="SimSun" w:hAnsi="SimSun" w:eastAsia="SimSun" w:cs="SimSun"/>
          <w:sz w:val="24"/>
          <w:szCs w:val="24"/>
        </w:rPr>
        <w:docPartObj>
          <w:docPartGallery w:val="Table of Contents"/>
          <w:docPartUnique/>
        </w:docPartObj>
      </w:sdtPr>
      <w:sdtEndPr>
        <w:rPr>
          <w:rFonts w:ascii="Times New Roman" w:hAnsi="Times New Roman" w:eastAsia="Times New Roman" w:cs="Times New Roman"/>
          <w:sz w:val="20"/>
          <w:szCs w:val="20"/>
        </w:rPr>
      </w:sdtEndPr>
      <w:sdtContent>
        <w:p>
          <w:pPr>
            <w:ind w:left="34"/>
            <w:spacing w:before="130" w:line="184" w:lineRule="auto"/>
            <w:tabs>
              <w:tab w:val="right" w:leader="dot" w:pos="8320"/>
            </w:tabs>
            <w:rPr>
              <w:rFonts w:ascii="Times New Roman" w:hAnsi="Times New Roman" w:eastAsia="Times New Roman" w:cs="Times New Roman"/>
              <w:sz w:val="24"/>
              <w:szCs w:val="24"/>
            </w:rPr>
          </w:pPr>
          <w:hyperlink w:history="true" w:anchor="bookmark78">
            <w:r>
              <w:rPr>
                <w:rFonts w:ascii="SimSun" w:hAnsi="SimSun" w:eastAsia="SimSun" w:cs="SimSun"/>
                <w:sz w:val="24"/>
                <w:szCs w:val="24"/>
                <w14:textOutline w14:w="4358" w14:cap="sq" w14:cmpd="sng">
                  <w14:solidFill>
                    <w14:srgbClr w14:val="000000"/>
                  </w14:solidFill>
                  <w14:prstDash w14:val="solid"/>
                  <w14:bevel/>
                </w14:textOutline>
                <w:spacing w:val="-2"/>
              </w:rPr>
              <w:t>（二）北京市中级法院</w:t>
            </w:r>
            <w:r>
              <w:rPr>
                <w:rFonts w:ascii="SimSun" w:hAnsi="SimSun" w:eastAsia="SimSun" w:cs="SimSun"/>
                <w:sz w:val="24"/>
                <w:szCs w:val="24"/>
                <w:spacing w:val="-73"/>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6"/>
              </w:rPr>
              <w:t>102</w:t>
            </w:r>
          </w:hyperlink>
        </w:p>
        <w:p>
          <w:pPr>
            <w:ind w:right="2"/>
            <w:spacing w:before="129" w:line="228" w:lineRule="auto"/>
            <w:jc w:val="right"/>
            <w:rPr>
              <w:rFonts w:ascii="SimSun" w:hAnsi="SimSun" w:eastAsia="SimSun" w:cs="SimSun"/>
              <w:sz w:val="20"/>
              <w:szCs w:val="20"/>
            </w:rPr>
          </w:pPr>
          <w:hyperlink w:history="true" w:anchor="bookmark79">
            <w:r>
              <w:rPr>
                <w:rFonts w:ascii="Times New Roman" w:hAnsi="Times New Roman" w:eastAsia="Times New Roman" w:cs="Times New Roman"/>
                <w:sz w:val="20"/>
                <w:szCs w:val="20"/>
                <w:spacing w:val="7"/>
              </w:rPr>
              <w:t>2.2.1  </w:t>
            </w:r>
            <w:r>
              <w:rPr>
                <w:rFonts w:ascii="SimSun" w:hAnsi="SimSun" w:eastAsia="SimSun" w:cs="SimSun"/>
                <w:sz w:val="20"/>
                <w:szCs w:val="20"/>
                <w:spacing w:val="7"/>
              </w:rPr>
              <w:t>北京市第一中级人民法院《对</w:t>
            </w:r>
            <w:r>
              <w:rPr>
                <w:rFonts w:ascii="SimSun" w:hAnsi="SimSun" w:eastAsia="SimSun" w:cs="SimSun"/>
                <w:sz w:val="20"/>
                <w:szCs w:val="20"/>
                <w:spacing w:val="6"/>
              </w:rPr>
              <w:t>民事审判中部分执法不统一问题的规范意见》（节选）</w:t>
            </w:r>
          </w:hyperlink>
        </w:p>
        <w:p>
          <w:pPr>
            <w:ind w:left="264"/>
            <w:spacing w:before="101" w:line="195" w:lineRule="auto"/>
            <w:tabs>
              <w:tab w:val="right" w:leader="dot" w:pos="8320"/>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7"/>
            </w:rPr>
            <w:t xml:space="preserve"> </w:t>
          </w:r>
          <w:hyperlink w:history="true" w:anchor="bookmark80">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02</w:t>
          </w:r>
        </w:p>
        <w:p>
          <w:pPr>
            <w:ind w:left="25"/>
            <w:spacing w:before="92" w:line="185" w:lineRule="auto"/>
            <w:tabs>
              <w:tab w:val="right" w:leader="dot" w:pos="8320"/>
            </w:tabs>
            <w:rPr>
              <w:rFonts w:ascii="Times New Roman" w:hAnsi="Times New Roman" w:eastAsia="Times New Roman" w:cs="Times New Roman"/>
              <w:sz w:val="28"/>
              <w:szCs w:val="28"/>
            </w:rPr>
          </w:pPr>
          <w:hyperlink w:history="true" w:anchor="bookmark81">
            <w:r>
              <w:rPr>
                <w:rFonts w:ascii="SimSun" w:hAnsi="SimSun" w:eastAsia="SimSun" w:cs="SimSun"/>
                <w:sz w:val="28"/>
                <w:szCs w:val="28"/>
                <w14:textOutline w14:w="5103" w14:cap="sq" w14:cmpd="sng">
                  <w14:solidFill>
                    <w14:srgbClr w14:val="000000"/>
                  </w14:solidFill>
                  <w14:prstDash w14:val="solid"/>
                  <w14:bevel/>
                </w14:textOutline>
                <w:spacing w:val="-1"/>
              </w:rPr>
              <w:t>三、天津市法院</w:t>
            </w:r>
            <w:r>
              <w:rPr>
                <w:rFonts w:ascii="SimSun" w:hAnsi="SimSun" w:eastAsia="SimSun" w:cs="SimSun"/>
                <w:sz w:val="28"/>
                <w:szCs w:val="28"/>
              </w:rPr>
              <w:tab/>
            </w:r>
            <w:r>
              <w:rPr>
                <w:rFonts w:ascii="Times New Roman" w:hAnsi="Times New Roman" w:eastAsia="Times New Roman" w:cs="Times New Roman"/>
                <w:sz w:val="28"/>
                <w:szCs w:val="28"/>
                <w:b/>
                <w:bCs/>
                <w:spacing w:val="7"/>
              </w:rPr>
              <w:t>105</w:t>
            </w:r>
          </w:hyperlink>
        </w:p>
        <w:p>
          <w:pPr>
            <w:ind w:left="231"/>
            <w:spacing w:before="143" w:line="222" w:lineRule="auto"/>
            <w:rPr>
              <w:rFonts w:ascii="SimSun" w:hAnsi="SimSun" w:eastAsia="SimSun" w:cs="SimSun"/>
              <w:sz w:val="20"/>
              <w:szCs w:val="20"/>
            </w:rPr>
          </w:pPr>
          <w:hyperlink w:history="true" w:anchor="bookmark82">
            <w:r>
              <w:rPr>
                <w:rFonts w:ascii="Times New Roman" w:hAnsi="Times New Roman" w:eastAsia="Times New Roman" w:cs="Times New Roman"/>
                <w:sz w:val="20"/>
                <w:szCs w:val="20"/>
                <w:spacing w:val="9"/>
              </w:rPr>
              <w:t>3.1.1  </w:t>
            </w:r>
            <w:r>
              <w:rPr>
                <w:rFonts w:ascii="SimSun" w:hAnsi="SimSun" w:eastAsia="SimSun" w:cs="SimSun"/>
                <w:sz w:val="20"/>
                <w:szCs w:val="20"/>
                <w:spacing w:val="9"/>
              </w:rPr>
              <w:t>天津市高级人民法院关于审理建设工程施工合同纠</w:t>
            </w:r>
            <w:r>
              <w:rPr>
                <w:rFonts w:ascii="SimSun" w:hAnsi="SimSun" w:eastAsia="SimSun" w:cs="SimSun"/>
                <w:sz w:val="20"/>
                <w:szCs w:val="20"/>
                <w:spacing w:val="8"/>
              </w:rPr>
              <w:t>纷案件相关问题的审判委员会纪</w:t>
            </w:r>
          </w:hyperlink>
        </w:p>
        <w:p>
          <w:pPr>
            <w:ind w:left="231"/>
            <w:spacing w:before="85" w:line="231"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rPr>
            <w:t>要</w:t>
          </w:r>
          <w:r>
            <w:rPr>
              <w:rFonts w:ascii="SimSun" w:hAnsi="SimSun" w:eastAsia="SimSun" w:cs="SimSun"/>
              <w:sz w:val="20"/>
              <w:szCs w:val="20"/>
              <w:spacing w:val="-57"/>
            </w:rPr>
            <w:t xml:space="preserve"> </w:t>
          </w:r>
          <w:r>
            <w:rPr>
              <w:rFonts w:ascii="SimSun" w:hAnsi="SimSun" w:eastAsia="SimSun" w:cs="SimSun"/>
              <w:sz w:val="20"/>
              <w:szCs w:val="20"/>
            </w:rPr>
            <w:tab/>
          </w:r>
          <w:r>
            <w:rPr>
              <w:rFonts w:ascii="SimSun" w:hAnsi="SimSun" w:eastAsia="SimSun" w:cs="SimSun"/>
              <w:sz w:val="20"/>
              <w:szCs w:val="20"/>
              <w:spacing w:val="-70"/>
            </w:rPr>
            <w:t xml:space="preserve"> </w:t>
          </w:r>
          <w:hyperlink w:history="true" w:anchor="bookmark83">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05</w:t>
          </w:r>
        </w:p>
        <w:p>
          <w:pPr>
            <w:ind w:left="51"/>
            <w:spacing w:before="89" w:line="186" w:lineRule="auto"/>
            <w:tabs>
              <w:tab w:val="right" w:leader="dot" w:pos="8320"/>
            </w:tabs>
            <w:rPr>
              <w:rFonts w:ascii="Times New Roman" w:hAnsi="Times New Roman" w:eastAsia="Times New Roman" w:cs="Times New Roman"/>
              <w:sz w:val="28"/>
              <w:szCs w:val="28"/>
            </w:rPr>
          </w:pPr>
          <w:hyperlink w:history="true" w:anchor="bookmark84">
            <w:r>
              <w:rPr>
                <w:rFonts w:ascii="SimSun" w:hAnsi="SimSun" w:eastAsia="SimSun" w:cs="SimSun"/>
                <w:sz w:val="28"/>
                <w:szCs w:val="28"/>
                <w14:textOutline w14:w="5103" w14:cap="sq" w14:cmpd="sng">
                  <w14:solidFill>
                    <w14:srgbClr w14:val="000000"/>
                  </w14:solidFill>
                  <w14:prstDash w14:val="solid"/>
                  <w14:bevel/>
                </w14:textOutline>
                <w:spacing w:val="-5"/>
              </w:rPr>
              <w:t>四、上海市法院</w:t>
            </w:r>
            <w:r>
              <w:rPr>
                <w:rFonts w:ascii="SimSun" w:hAnsi="SimSun" w:eastAsia="SimSun" w:cs="SimSun"/>
                <w:sz w:val="28"/>
                <w:szCs w:val="28"/>
              </w:rPr>
              <w:tab/>
            </w:r>
            <w:r>
              <w:rPr>
                <w:rFonts w:ascii="Times New Roman" w:hAnsi="Times New Roman" w:eastAsia="Times New Roman" w:cs="Times New Roman"/>
                <w:sz w:val="28"/>
                <w:szCs w:val="28"/>
                <w:b/>
                <w:bCs/>
                <w:spacing w:val="7"/>
              </w:rPr>
              <w:t>107</w:t>
            </w:r>
          </w:hyperlink>
        </w:p>
        <w:p>
          <w:pPr>
            <w:ind w:left="226"/>
            <w:spacing w:before="143" w:line="223" w:lineRule="auto"/>
            <w:rPr>
              <w:rFonts w:ascii="SimSun" w:hAnsi="SimSun" w:eastAsia="SimSun" w:cs="SimSun"/>
              <w:sz w:val="20"/>
              <w:szCs w:val="20"/>
            </w:rPr>
          </w:pPr>
          <w:hyperlink w:history="true" w:anchor="bookmark85">
            <w:r>
              <w:rPr>
                <w:rFonts w:ascii="Times New Roman" w:hAnsi="Times New Roman" w:eastAsia="Times New Roman" w:cs="Times New Roman"/>
                <w:sz w:val="20"/>
                <w:szCs w:val="20"/>
                <w:spacing w:val="10"/>
              </w:rPr>
              <w:t>4.1.1  </w:t>
            </w:r>
            <w:r>
              <w:rPr>
                <w:rFonts w:ascii="SimSun" w:hAnsi="SimSun" w:eastAsia="SimSun" w:cs="SimSun"/>
                <w:sz w:val="20"/>
                <w:szCs w:val="20"/>
                <w:spacing w:val="10"/>
              </w:rPr>
              <w:t>上海市高级人民法院关于涉新</w:t>
            </w:r>
            <w:r>
              <w:rPr>
                <w:rFonts w:ascii="SimSun" w:hAnsi="SimSun" w:eastAsia="SimSun" w:cs="SimSun"/>
                <w:sz w:val="20"/>
                <w:szCs w:val="20"/>
                <w:spacing w:val="9"/>
              </w:rPr>
              <w:t>冠肺炎疫情案件法律适用问题的系列问答（三</w:t>
            </w:r>
            <w:r>
              <w:rPr>
                <w:rFonts w:ascii="SimSun" w:hAnsi="SimSun" w:eastAsia="SimSun" w:cs="SimSun"/>
                <w:sz w:val="20"/>
                <w:szCs w:val="20"/>
                <w:spacing w:val="-6"/>
              </w:rPr>
              <w:t>）（</w:t>
            </w:r>
            <w:r>
              <w:rPr>
                <w:rFonts w:ascii="SimSun" w:hAnsi="SimSun" w:eastAsia="SimSun" w:cs="SimSun"/>
                <w:sz w:val="20"/>
                <w:szCs w:val="20"/>
                <w:spacing w:val="9"/>
              </w:rPr>
              <w:t>节</w:t>
            </w:r>
          </w:hyperlink>
        </w:p>
        <w:p>
          <w:pPr>
            <w:ind w:left="230"/>
            <w:spacing w:before="87" w:line="233"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rPr>
            <w:t>选）</w:t>
          </w:r>
          <w:r>
            <w:rPr>
              <w:rFonts w:ascii="SimSun" w:hAnsi="SimSun" w:eastAsia="SimSun" w:cs="SimSun"/>
              <w:sz w:val="20"/>
              <w:szCs w:val="20"/>
              <w:spacing w:val="-48"/>
            </w:rPr>
            <w:t xml:space="preserve"> </w:t>
          </w:r>
          <w:r>
            <w:rPr>
              <w:rFonts w:ascii="SimSun" w:hAnsi="SimSun" w:eastAsia="SimSun" w:cs="SimSun"/>
              <w:sz w:val="20"/>
              <w:szCs w:val="20"/>
            </w:rPr>
            <w:tab/>
          </w:r>
          <w:r>
            <w:rPr>
              <w:rFonts w:ascii="SimSun" w:hAnsi="SimSun" w:eastAsia="SimSun" w:cs="SimSun"/>
              <w:sz w:val="20"/>
              <w:szCs w:val="20"/>
              <w:spacing w:val="-71"/>
            </w:rPr>
            <w:t xml:space="preserve"> </w:t>
          </w:r>
          <w:hyperlink w:history="true" w:anchor="bookmark86">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07</w:t>
          </w:r>
        </w:p>
        <w:p>
          <w:pPr>
            <w:ind w:left="226"/>
            <w:spacing w:before="72" w:line="223" w:lineRule="auto"/>
            <w:rPr>
              <w:rFonts w:ascii="SimSun" w:hAnsi="SimSun" w:eastAsia="SimSun" w:cs="SimSun"/>
              <w:sz w:val="20"/>
              <w:szCs w:val="20"/>
            </w:rPr>
          </w:pPr>
          <w:hyperlink w:history="true" w:anchor="bookmark87">
            <w:r>
              <w:rPr>
                <w:rFonts w:ascii="Times New Roman" w:hAnsi="Times New Roman" w:eastAsia="Times New Roman" w:cs="Times New Roman"/>
                <w:sz w:val="20"/>
                <w:szCs w:val="20"/>
                <w:spacing w:val="10"/>
              </w:rPr>
              <w:t>4.1.2  </w:t>
            </w:r>
            <w:r>
              <w:rPr>
                <w:rFonts w:ascii="SimSun" w:hAnsi="SimSun" w:eastAsia="SimSun" w:cs="SimSun"/>
                <w:sz w:val="20"/>
                <w:szCs w:val="20"/>
                <w:spacing w:val="10"/>
              </w:rPr>
              <w:t>上海市高级人民法院关于涉新冠肺</w:t>
            </w:r>
            <w:r>
              <w:rPr>
                <w:rFonts w:ascii="SimSun" w:hAnsi="SimSun" w:eastAsia="SimSun" w:cs="SimSun"/>
                <w:sz w:val="20"/>
                <w:szCs w:val="20"/>
                <w:spacing w:val="9"/>
              </w:rPr>
              <w:t>炎疫情案件法律适用问题的系列问答（二</w:t>
            </w:r>
            <w:r>
              <w:rPr>
                <w:rFonts w:ascii="SimSun" w:hAnsi="SimSun" w:eastAsia="SimSun" w:cs="SimSun"/>
                <w:sz w:val="20"/>
                <w:szCs w:val="20"/>
                <w:spacing w:val="-5"/>
              </w:rPr>
              <w:t>）（</w:t>
            </w:r>
            <w:r>
              <w:rPr>
                <w:rFonts w:ascii="SimSun" w:hAnsi="SimSun" w:eastAsia="SimSun" w:cs="SimSun"/>
                <w:sz w:val="20"/>
                <w:szCs w:val="20"/>
                <w:spacing w:val="9"/>
              </w:rPr>
              <w:t>节</w:t>
            </w:r>
          </w:hyperlink>
        </w:p>
        <w:p>
          <w:pPr>
            <w:ind w:left="230"/>
            <w:spacing w:before="87" w:line="233"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rPr>
            <w:t>选）</w:t>
          </w:r>
          <w:r>
            <w:rPr>
              <w:rFonts w:ascii="SimSun" w:hAnsi="SimSun" w:eastAsia="SimSun" w:cs="SimSun"/>
              <w:sz w:val="20"/>
              <w:szCs w:val="20"/>
              <w:spacing w:val="-48"/>
            </w:rPr>
            <w:t xml:space="preserve"> </w:t>
          </w:r>
          <w:r>
            <w:rPr>
              <w:rFonts w:ascii="SimSun" w:hAnsi="SimSun" w:eastAsia="SimSun" w:cs="SimSun"/>
              <w:sz w:val="20"/>
              <w:szCs w:val="20"/>
            </w:rPr>
            <w:tab/>
          </w:r>
          <w:r>
            <w:rPr>
              <w:rFonts w:ascii="SimSun" w:hAnsi="SimSun" w:eastAsia="SimSun" w:cs="SimSun"/>
              <w:sz w:val="20"/>
              <w:szCs w:val="20"/>
              <w:spacing w:val="-71"/>
            </w:rPr>
            <w:t xml:space="preserve"> </w:t>
          </w:r>
          <w:hyperlink w:history="true" w:anchor="bookmark88">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08</w:t>
          </w:r>
        </w:p>
        <w:p>
          <w:pPr>
            <w:ind w:left="226"/>
            <w:spacing w:before="73" w:line="194" w:lineRule="auto"/>
            <w:tabs>
              <w:tab w:val="right" w:leader="dot" w:pos="8320"/>
            </w:tabs>
            <w:rPr>
              <w:rFonts w:ascii="Times New Roman" w:hAnsi="Times New Roman" w:eastAsia="Times New Roman" w:cs="Times New Roman"/>
              <w:sz w:val="20"/>
              <w:szCs w:val="20"/>
            </w:rPr>
          </w:pPr>
          <w:hyperlink w:history="true" w:anchor="bookmark89">
            <w:r>
              <w:rPr>
                <w:rFonts w:ascii="Times New Roman" w:hAnsi="Times New Roman" w:eastAsia="Times New Roman" w:cs="Times New Roman"/>
                <w:sz w:val="20"/>
                <w:szCs w:val="20"/>
                <w:spacing w:val="9"/>
              </w:rPr>
              <w:t>4.1.3  </w:t>
            </w:r>
            <w:r>
              <w:rPr>
                <w:rFonts w:ascii="SimSun" w:hAnsi="SimSun" w:eastAsia="SimSun" w:cs="SimSun"/>
                <w:sz w:val="20"/>
                <w:szCs w:val="20"/>
                <w:spacing w:val="9"/>
              </w:rPr>
              <w:t>上海市高级人民法院建设工程施工合同纠纷</w:t>
            </w:r>
            <w:r>
              <w:rPr>
                <w:rFonts w:ascii="SimSun" w:hAnsi="SimSun" w:eastAsia="SimSun" w:cs="SimSun"/>
                <w:sz w:val="20"/>
                <w:szCs w:val="20"/>
                <w:spacing w:val="8"/>
              </w:rPr>
              <w:t>审判实务相关疑难问题解答</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109</w:t>
            </w:r>
          </w:hyperlink>
        </w:p>
        <w:p>
          <w:pPr>
            <w:ind w:left="226"/>
            <w:spacing w:before="117" w:line="194" w:lineRule="auto"/>
            <w:tabs>
              <w:tab w:val="right" w:leader="dot" w:pos="8320"/>
            </w:tabs>
            <w:rPr>
              <w:rFonts w:ascii="Times New Roman" w:hAnsi="Times New Roman" w:eastAsia="Times New Roman" w:cs="Times New Roman"/>
              <w:sz w:val="20"/>
              <w:szCs w:val="20"/>
            </w:rPr>
          </w:pPr>
          <w:hyperlink w:history="true" w:anchor="bookmark90">
            <w:r>
              <w:rPr>
                <w:rFonts w:ascii="Times New Roman" w:hAnsi="Times New Roman" w:eastAsia="Times New Roman" w:cs="Times New Roman"/>
                <w:sz w:val="20"/>
                <w:szCs w:val="20"/>
                <w:spacing w:val="8"/>
              </w:rPr>
              <w:t>4.1.4  </w:t>
            </w:r>
            <w:r>
              <w:rPr>
                <w:rFonts w:ascii="SimSun" w:hAnsi="SimSun" w:eastAsia="SimSun" w:cs="SimSun"/>
                <w:sz w:val="20"/>
                <w:szCs w:val="20"/>
                <w:spacing w:val="8"/>
              </w:rPr>
              <w:t>上海市高级人民法院建设工程合同纠纷庭审要领</w:t>
            </w:r>
            <w:r>
              <w:rPr>
                <w:rFonts w:ascii="SimSun" w:hAnsi="SimSun" w:eastAsia="SimSun" w:cs="SimSun"/>
                <w:sz w:val="20"/>
                <w:szCs w:val="20"/>
                <w:spacing w:val="-51"/>
              </w:rPr>
              <w:t xml:space="preserve"> </w:t>
            </w:r>
            <w:r>
              <w:rPr>
                <w:rFonts w:ascii="SimSun" w:hAnsi="SimSun" w:eastAsia="SimSun" w:cs="SimSun"/>
                <w:sz w:val="20"/>
                <w:szCs w:val="20"/>
              </w:rPr>
              <w:tab/>
            </w:r>
            <w:r>
              <w:rPr>
                <w:rFonts w:ascii="Times New Roman" w:hAnsi="Times New Roman" w:eastAsia="Times New Roman" w:cs="Times New Roman"/>
                <w:sz w:val="20"/>
                <w:szCs w:val="20"/>
                <w:spacing w:val="9"/>
              </w:rPr>
              <w:t>117</w:t>
            </w:r>
          </w:hyperlink>
        </w:p>
        <w:p>
          <w:pPr>
            <w:ind w:left="29"/>
            <w:spacing w:before="127" w:line="185" w:lineRule="auto"/>
            <w:tabs>
              <w:tab w:val="right" w:leader="dot" w:pos="8320"/>
            </w:tabs>
            <w:rPr>
              <w:rFonts w:ascii="Times New Roman" w:hAnsi="Times New Roman" w:eastAsia="Times New Roman" w:cs="Times New Roman"/>
              <w:sz w:val="28"/>
              <w:szCs w:val="28"/>
            </w:rPr>
          </w:pPr>
          <w:hyperlink w:history="true" w:anchor="bookmark91">
            <w:r>
              <w:rPr>
                <w:rFonts w:ascii="SimSun" w:hAnsi="SimSun" w:eastAsia="SimSun" w:cs="SimSun"/>
                <w:sz w:val="28"/>
                <w:szCs w:val="28"/>
                <w14:textOutline w14:w="5103" w14:cap="sq" w14:cmpd="sng">
                  <w14:solidFill>
                    <w14:srgbClr w14:val="000000"/>
                  </w14:solidFill>
                  <w14:prstDash w14:val="solid"/>
                  <w14:bevel/>
                </w14:textOutline>
                <w:spacing w:val="-2"/>
              </w:rPr>
              <w:t>五、江苏省法院</w:t>
            </w:r>
            <w:r>
              <w:rPr>
                <w:rFonts w:ascii="SimSun" w:hAnsi="SimSun" w:eastAsia="SimSun" w:cs="SimSun"/>
                <w:sz w:val="28"/>
                <w:szCs w:val="28"/>
              </w:rPr>
              <w:tab/>
            </w:r>
            <w:r>
              <w:rPr>
                <w:rFonts w:ascii="Times New Roman" w:hAnsi="Times New Roman" w:eastAsia="Times New Roman" w:cs="Times New Roman"/>
                <w:sz w:val="28"/>
                <w:szCs w:val="28"/>
                <w:b/>
                <w:bCs/>
                <w:spacing w:val="7"/>
              </w:rPr>
              <w:t>125</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92">
            <w:r>
              <w:rPr>
                <w:rFonts w:ascii="SimSun" w:hAnsi="SimSun" w:eastAsia="SimSun" w:cs="SimSun"/>
                <w:sz w:val="24"/>
                <w:szCs w:val="24"/>
                <w14:textOutline w14:w="4358" w14:cap="sq" w14:cmpd="sng">
                  <w14:solidFill>
                    <w14:srgbClr w14:val="000000"/>
                  </w14:solidFill>
                  <w14:prstDash w14:val="solid"/>
                  <w14:bevel/>
                </w14:textOutline>
                <w:spacing w:val="-1"/>
              </w:rPr>
              <w:t>（一）江苏省高级人民法院</w:t>
            </w:r>
            <w:r>
              <w:rPr>
                <w:rFonts w:ascii="SimSun" w:hAnsi="SimSun" w:eastAsia="SimSun" w:cs="SimSun"/>
                <w:sz w:val="24"/>
                <w:szCs w:val="24"/>
              </w:rPr>
              <w:tab/>
            </w:r>
            <w:r>
              <w:rPr>
                <w:rFonts w:ascii="Times New Roman" w:hAnsi="Times New Roman" w:eastAsia="Times New Roman" w:cs="Times New Roman"/>
                <w:sz w:val="24"/>
                <w:szCs w:val="24"/>
                <w:b/>
                <w:bCs/>
                <w:spacing w:val="15"/>
              </w:rPr>
              <w:t>125</w:t>
            </w:r>
          </w:hyperlink>
        </w:p>
        <w:p>
          <w:pPr>
            <w:ind w:left="232"/>
            <w:spacing w:before="130" w:line="223" w:lineRule="auto"/>
            <w:rPr>
              <w:rFonts w:ascii="SimSun" w:hAnsi="SimSun" w:eastAsia="SimSun" w:cs="SimSun"/>
              <w:sz w:val="20"/>
              <w:szCs w:val="20"/>
            </w:rPr>
          </w:pPr>
          <w:hyperlink w:history="true" w:anchor="bookmark93">
            <w:r>
              <w:rPr>
                <w:rFonts w:ascii="Times New Roman" w:hAnsi="Times New Roman" w:eastAsia="Times New Roman" w:cs="Times New Roman"/>
                <w:sz w:val="20"/>
                <w:szCs w:val="20"/>
                <w:spacing w:val="9"/>
              </w:rPr>
              <w:t>5.1.1  </w:t>
            </w:r>
            <w:r>
              <w:rPr>
                <w:rFonts w:ascii="SimSun" w:hAnsi="SimSun" w:eastAsia="SimSun" w:cs="SimSun"/>
                <w:sz w:val="20"/>
                <w:szCs w:val="20"/>
                <w:spacing w:val="9"/>
              </w:rPr>
              <w:t>江苏省高级人民法院 江苏省工程</w:t>
            </w:r>
            <w:r>
              <w:rPr>
                <w:rFonts w:ascii="SimSun" w:hAnsi="SimSun" w:eastAsia="SimSun" w:cs="SimSun"/>
                <w:sz w:val="20"/>
                <w:szCs w:val="20"/>
                <w:spacing w:val="8"/>
              </w:rPr>
              <w:t>造价管理协会关于建立建设工程价款纠纷联动解</w:t>
            </w:r>
          </w:hyperlink>
        </w:p>
        <w:p>
          <w:pPr>
            <w:ind w:left="233"/>
            <w:spacing w:before="84" w:line="227"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7"/>
            </w:rPr>
            <w:t>纷机制的意见</w:t>
          </w:r>
          <w:r>
            <w:rPr>
              <w:rFonts w:ascii="SimSun" w:hAnsi="SimSun" w:eastAsia="SimSun" w:cs="SimSun"/>
              <w:sz w:val="20"/>
              <w:szCs w:val="20"/>
              <w:spacing w:val="-53"/>
            </w:rPr>
            <w:t xml:space="preserve"> </w:t>
          </w:r>
          <w:r>
            <w:rPr>
              <w:rFonts w:ascii="SimSun" w:hAnsi="SimSun" w:eastAsia="SimSun" w:cs="SimSun"/>
              <w:sz w:val="20"/>
              <w:szCs w:val="20"/>
            </w:rPr>
            <w:tab/>
          </w:r>
          <w:r>
            <w:rPr>
              <w:rFonts w:ascii="SimSun" w:hAnsi="SimSun" w:eastAsia="SimSun" w:cs="SimSun"/>
              <w:sz w:val="20"/>
              <w:szCs w:val="20"/>
              <w:spacing w:val="-27"/>
            </w:rPr>
            <w:t xml:space="preserve"> </w:t>
          </w:r>
          <w:hyperlink w:history="true" w:anchor="bookmark94">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25</w:t>
          </w:r>
        </w:p>
        <w:p>
          <w:pPr>
            <w:spacing w:before="80" w:line="194" w:lineRule="auto"/>
            <w:jc w:val="right"/>
            <w:rPr>
              <w:rFonts w:ascii="Times New Roman" w:hAnsi="Times New Roman" w:eastAsia="Times New Roman" w:cs="Times New Roman"/>
              <w:sz w:val="20"/>
              <w:szCs w:val="20"/>
            </w:rPr>
          </w:pPr>
          <w:hyperlink w:history="true" w:anchor="bookmark95">
            <w:r>
              <w:rPr>
                <w:rFonts w:ascii="Times New Roman" w:hAnsi="Times New Roman" w:eastAsia="Times New Roman" w:cs="Times New Roman"/>
                <w:sz w:val="20"/>
                <w:szCs w:val="20"/>
                <w:spacing w:val="9"/>
              </w:rPr>
              <w:t>5.1.2  </w:t>
            </w:r>
            <w:r>
              <w:rPr>
                <w:rFonts w:ascii="SimSun" w:hAnsi="SimSun" w:eastAsia="SimSun" w:cs="SimSun"/>
                <w:sz w:val="20"/>
                <w:szCs w:val="20"/>
                <w:spacing w:val="9"/>
              </w:rPr>
              <w:t>江苏省高级人民法院执行异议及执行异议之诉案件办理工作指引（三</w:t>
            </w:r>
            <w:r>
              <w:rPr>
                <w:rFonts w:ascii="SimSun" w:hAnsi="SimSun" w:eastAsia="SimSun" w:cs="SimSun"/>
                <w:sz w:val="20"/>
                <w:szCs w:val="20"/>
                <w:spacing w:val="-3"/>
              </w:rPr>
              <w:t>）（</w:t>
            </w:r>
            <w:r>
              <w:rPr>
                <w:rFonts w:ascii="SimSun" w:hAnsi="SimSun" w:eastAsia="SimSun" w:cs="SimSun"/>
                <w:sz w:val="20"/>
                <w:szCs w:val="20"/>
                <w:spacing w:val="9"/>
              </w:rPr>
              <w:t>节选）</w:t>
            </w:r>
            <w:r>
              <w:rPr>
                <w:rFonts w:ascii="Times New Roman" w:hAnsi="Times New Roman" w:eastAsia="Times New Roman" w:cs="Times New Roman"/>
                <w:sz w:val="20"/>
                <w:szCs w:val="20"/>
                <w:spacing w:val="9"/>
              </w:rPr>
              <w:t>127</w:t>
            </w:r>
          </w:hyperlink>
        </w:p>
        <w:p>
          <w:pPr>
            <w:spacing w:before="117" w:line="194" w:lineRule="auto"/>
            <w:jc w:val="right"/>
            <w:rPr>
              <w:rFonts w:ascii="Times New Roman" w:hAnsi="Times New Roman" w:eastAsia="Times New Roman" w:cs="Times New Roman"/>
              <w:sz w:val="20"/>
              <w:szCs w:val="20"/>
            </w:rPr>
          </w:pPr>
          <w:hyperlink w:history="true" w:anchor="bookmark96">
            <w:r>
              <w:rPr>
                <w:rFonts w:ascii="Times New Roman" w:hAnsi="Times New Roman" w:eastAsia="Times New Roman" w:cs="Times New Roman"/>
                <w:sz w:val="20"/>
                <w:szCs w:val="20"/>
                <w:spacing w:val="9"/>
              </w:rPr>
              <w:t>5.1.3  </w:t>
            </w:r>
            <w:r>
              <w:rPr>
                <w:rFonts w:ascii="SimSun" w:hAnsi="SimSun" w:eastAsia="SimSun" w:cs="SimSun"/>
                <w:sz w:val="20"/>
                <w:szCs w:val="20"/>
                <w:spacing w:val="9"/>
              </w:rPr>
              <w:t>江苏省高级人民法院执行异议及执行异议之诉案件办理工作指引（二</w:t>
            </w:r>
            <w:r>
              <w:rPr>
                <w:rFonts w:ascii="SimSun" w:hAnsi="SimSun" w:eastAsia="SimSun" w:cs="SimSun"/>
                <w:sz w:val="20"/>
                <w:szCs w:val="20"/>
                <w:spacing w:val="-3"/>
              </w:rPr>
              <w:t>）（</w:t>
            </w:r>
            <w:r>
              <w:rPr>
                <w:rFonts w:ascii="SimSun" w:hAnsi="SimSun" w:eastAsia="SimSun" w:cs="SimSun"/>
                <w:sz w:val="20"/>
                <w:szCs w:val="20"/>
                <w:spacing w:val="9"/>
              </w:rPr>
              <w:t>节选）</w:t>
            </w:r>
            <w:r>
              <w:rPr>
                <w:rFonts w:ascii="Times New Roman" w:hAnsi="Times New Roman" w:eastAsia="Times New Roman" w:cs="Times New Roman"/>
                <w:sz w:val="20"/>
                <w:szCs w:val="20"/>
                <w:spacing w:val="9"/>
              </w:rPr>
              <w:t>129</w:t>
            </w:r>
          </w:hyperlink>
        </w:p>
        <w:p>
          <w:pPr>
            <w:ind w:left="232"/>
            <w:spacing w:before="116" w:line="194" w:lineRule="auto"/>
            <w:tabs>
              <w:tab w:val="right" w:leader="dot" w:pos="8320"/>
            </w:tabs>
            <w:rPr>
              <w:rFonts w:ascii="Times New Roman" w:hAnsi="Times New Roman" w:eastAsia="Times New Roman" w:cs="Times New Roman"/>
              <w:sz w:val="20"/>
              <w:szCs w:val="20"/>
            </w:rPr>
          </w:pPr>
          <w:hyperlink w:history="true" w:anchor="bookmark97">
            <w:r>
              <w:rPr>
                <w:rFonts w:ascii="Times New Roman" w:hAnsi="Times New Roman" w:eastAsia="Times New Roman" w:cs="Times New Roman"/>
                <w:sz w:val="20"/>
                <w:szCs w:val="20"/>
                <w:spacing w:val="8"/>
              </w:rPr>
              <w:t>5.1.4  </w:t>
            </w:r>
            <w:r>
              <w:rPr>
                <w:rFonts w:ascii="SimSun" w:hAnsi="SimSun" w:eastAsia="SimSun" w:cs="SimSun"/>
                <w:sz w:val="20"/>
                <w:szCs w:val="20"/>
                <w:spacing w:val="8"/>
              </w:rPr>
              <w:t>江苏省高级人民法院民六庭建设工程施工合同纠纷案件诉讼指引</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22"/>
              </w:rPr>
              <w:t>131</w:t>
            </w:r>
          </w:hyperlink>
        </w:p>
        <w:p>
          <w:pPr>
            <w:ind w:left="232"/>
            <w:spacing w:before="116" w:line="194" w:lineRule="auto"/>
            <w:tabs>
              <w:tab w:val="right" w:leader="dot" w:pos="8320"/>
            </w:tabs>
            <w:rPr>
              <w:rFonts w:ascii="Times New Roman" w:hAnsi="Times New Roman" w:eastAsia="Times New Roman" w:cs="Times New Roman"/>
              <w:sz w:val="20"/>
              <w:szCs w:val="20"/>
            </w:rPr>
          </w:pPr>
          <w:hyperlink w:history="true" w:anchor="bookmark98">
            <w:r>
              <w:rPr>
                <w:rFonts w:ascii="Times New Roman" w:hAnsi="Times New Roman" w:eastAsia="Times New Roman" w:cs="Times New Roman"/>
                <w:sz w:val="20"/>
                <w:szCs w:val="20"/>
                <w:spacing w:val="8"/>
              </w:rPr>
              <w:t>5.1.5  </w:t>
            </w:r>
            <w:r>
              <w:rPr>
                <w:rFonts w:ascii="SimSun" w:hAnsi="SimSun" w:eastAsia="SimSun" w:cs="SimSun"/>
                <w:sz w:val="20"/>
                <w:szCs w:val="20"/>
                <w:spacing w:val="8"/>
              </w:rPr>
              <w:t>江苏省高级人民法院建设工程施工合同纠纷案件委托鉴定工作指南</w:t>
            </w:r>
            <w:r>
              <w:rPr>
                <w:rFonts w:ascii="SimSun" w:hAnsi="SimSun" w:eastAsia="SimSun" w:cs="SimSun"/>
                <w:sz w:val="20"/>
                <w:szCs w:val="20"/>
                <w:spacing w:val="-41"/>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134</w:t>
            </w:r>
          </w:hyperlink>
        </w:p>
        <w:p>
          <w:pPr>
            <w:ind w:left="232"/>
            <w:spacing w:before="119" w:line="194" w:lineRule="auto"/>
            <w:tabs>
              <w:tab w:val="right" w:leader="dot" w:pos="8320"/>
            </w:tabs>
            <w:rPr>
              <w:rFonts w:ascii="Times New Roman" w:hAnsi="Times New Roman" w:eastAsia="Times New Roman" w:cs="Times New Roman"/>
              <w:sz w:val="20"/>
              <w:szCs w:val="20"/>
            </w:rPr>
          </w:pPr>
          <w:hyperlink w:history="true" w:anchor="bookmark99">
            <w:r>
              <w:rPr>
                <w:rFonts w:ascii="Times New Roman" w:hAnsi="Times New Roman" w:eastAsia="Times New Roman" w:cs="Times New Roman"/>
                <w:sz w:val="20"/>
                <w:szCs w:val="20"/>
                <w:spacing w:val="9"/>
              </w:rPr>
              <w:t>5.1.6  </w:t>
            </w:r>
            <w:r>
              <w:rPr>
                <w:rFonts w:ascii="SimSun" w:hAnsi="SimSun" w:eastAsia="SimSun" w:cs="SimSun"/>
                <w:sz w:val="20"/>
                <w:szCs w:val="20"/>
                <w:spacing w:val="9"/>
              </w:rPr>
              <w:t>江苏省高级人民法院关于审理</w:t>
            </w:r>
            <w:r>
              <w:rPr>
                <w:rFonts w:ascii="SimSun" w:hAnsi="SimSun" w:eastAsia="SimSun" w:cs="SimSun"/>
                <w:sz w:val="20"/>
                <w:szCs w:val="20"/>
                <w:spacing w:val="8"/>
              </w:rPr>
              <w:t>建设工程施工合同纠纷案件若干问题的解答</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137</w:t>
            </w:r>
          </w:hyperlink>
        </w:p>
        <w:p>
          <w:pPr>
            <w:ind w:left="232"/>
            <w:spacing w:before="116" w:line="193" w:lineRule="auto"/>
            <w:tabs>
              <w:tab w:val="right" w:leader="dot" w:pos="8320"/>
            </w:tabs>
            <w:rPr>
              <w:rFonts w:ascii="Times New Roman" w:hAnsi="Times New Roman" w:eastAsia="Times New Roman" w:cs="Times New Roman"/>
              <w:sz w:val="20"/>
              <w:szCs w:val="20"/>
            </w:rPr>
          </w:pPr>
          <w:hyperlink w:history="true" w:anchor="bookmark100">
            <w:r>
              <w:rPr>
                <w:rFonts w:ascii="Times New Roman" w:hAnsi="Times New Roman" w:eastAsia="Times New Roman" w:cs="Times New Roman"/>
                <w:sz w:val="20"/>
                <w:szCs w:val="20"/>
                <w:spacing w:val="8"/>
              </w:rPr>
              <w:t>5.1.7  </w:t>
            </w:r>
            <w:r>
              <w:rPr>
                <w:rFonts w:ascii="SimSun" w:hAnsi="SimSun" w:eastAsia="SimSun" w:cs="SimSun"/>
                <w:sz w:val="20"/>
                <w:szCs w:val="20"/>
                <w:spacing w:val="8"/>
              </w:rPr>
              <w:t>江苏省高级人民法院全省民事审判工作例会会议纪要（节选）</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142</w:t>
            </w:r>
          </w:hyperlink>
        </w:p>
        <w:p>
          <w:pPr>
            <w:ind w:left="232"/>
            <w:spacing w:before="117" w:line="194" w:lineRule="auto"/>
            <w:tabs>
              <w:tab w:val="right" w:leader="dot" w:pos="8320"/>
            </w:tabs>
            <w:rPr>
              <w:rFonts w:ascii="Times New Roman" w:hAnsi="Times New Roman" w:eastAsia="Times New Roman" w:cs="Times New Roman"/>
              <w:sz w:val="20"/>
              <w:szCs w:val="20"/>
            </w:rPr>
          </w:pPr>
          <w:hyperlink w:history="true" w:anchor="bookmark101">
            <w:r>
              <w:rPr>
                <w:rFonts w:ascii="Times New Roman" w:hAnsi="Times New Roman" w:eastAsia="Times New Roman" w:cs="Times New Roman"/>
                <w:sz w:val="20"/>
                <w:szCs w:val="20"/>
                <w:spacing w:val="7"/>
              </w:rPr>
              <w:t>5.1.8  </w:t>
            </w:r>
            <w:r>
              <w:rPr>
                <w:rFonts w:ascii="SimSun" w:hAnsi="SimSun" w:eastAsia="SimSun" w:cs="SimSun"/>
                <w:sz w:val="20"/>
                <w:szCs w:val="20"/>
                <w:spacing w:val="7"/>
              </w:rPr>
              <w:t>江苏省高级人民法院建设工程施工合同案件审判指南（</w:t>
            </w:r>
            <w:r>
              <w:rPr>
                <w:rFonts w:ascii="Times New Roman" w:hAnsi="Times New Roman" w:eastAsia="Times New Roman" w:cs="Times New Roman"/>
                <w:sz w:val="20"/>
                <w:szCs w:val="20"/>
                <w:spacing w:val="7"/>
              </w:rPr>
              <w:t>2011 </w:t>
            </w:r>
            <w:r>
              <w:rPr>
                <w:rFonts w:ascii="SimSun" w:hAnsi="SimSun" w:eastAsia="SimSun" w:cs="SimSun"/>
                <w:sz w:val="20"/>
                <w:szCs w:val="20"/>
                <w:spacing w:val="7"/>
              </w:rPr>
              <w:t>年）</w:t>
            </w:r>
            <w:r>
              <w:rPr>
                <w:rFonts w:ascii="SimSun" w:hAnsi="SimSun" w:eastAsia="SimSun" w:cs="SimSun"/>
                <w:sz w:val="20"/>
                <w:szCs w:val="20"/>
                <w:spacing w:val="-37"/>
              </w:rPr>
              <w:t xml:space="preserve"> </w:t>
            </w:r>
            <w:r>
              <w:rPr>
                <w:rFonts w:ascii="SimSun" w:hAnsi="SimSun" w:eastAsia="SimSun" w:cs="SimSun"/>
                <w:sz w:val="20"/>
                <w:szCs w:val="20"/>
              </w:rPr>
              <w:tab/>
            </w:r>
            <w:r>
              <w:rPr>
                <w:rFonts w:ascii="Times New Roman" w:hAnsi="Times New Roman" w:eastAsia="Times New Roman" w:cs="Times New Roman"/>
                <w:sz w:val="20"/>
                <w:szCs w:val="20"/>
                <w:spacing w:val="7"/>
              </w:rPr>
              <w:t>144</w:t>
            </w:r>
          </w:hyperlink>
        </w:p>
        <w:p>
          <w:pPr>
            <w:ind w:left="232"/>
            <w:spacing w:before="116" w:line="194" w:lineRule="auto"/>
            <w:rPr>
              <w:rFonts w:ascii="Times New Roman" w:hAnsi="Times New Roman" w:eastAsia="Times New Roman" w:cs="Times New Roman"/>
              <w:sz w:val="20"/>
              <w:szCs w:val="20"/>
            </w:rPr>
          </w:pPr>
          <w:hyperlink w:history="true" w:anchor="bookmark102">
            <w:r>
              <w:rPr>
                <w:rFonts w:ascii="Times New Roman" w:hAnsi="Times New Roman" w:eastAsia="Times New Roman" w:cs="Times New Roman"/>
                <w:sz w:val="20"/>
                <w:szCs w:val="20"/>
                <w:spacing w:val="7"/>
              </w:rPr>
              <w:t>5.1.9  </w:t>
            </w:r>
            <w:r>
              <w:rPr>
                <w:rFonts w:ascii="SimSun" w:hAnsi="SimSun" w:eastAsia="SimSun" w:cs="SimSun"/>
                <w:sz w:val="20"/>
                <w:szCs w:val="20"/>
                <w:spacing w:val="7"/>
              </w:rPr>
              <w:t>江苏省高级人民法院民二庭宏观经济形势变化下的商事司法问题研究（节选）</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 158</w:t>
            </w:r>
          </w:hyperlink>
        </w:p>
        <w:p>
          <w:pPr>
            <w:ind w:left="232"/>
            <w:spacing w:before="117" w:line="194" w:lineRule="auto"/>
            <w:tabs>
              <w:tab w:val="right" w:leader="dot" w:pos="8320"/>
            </w:tabs>
            <w:rPr>
              <w:rFonts w:ascii="Times New Roman" w:hAnsi="Times New Roman" w:eastAsia="Times New Roman" w:cs="Times New Roman"/>
              <w:sz w:val="20"/>
              <w:szCs w:val="20"/>
            </w:rPr>
          </w:pPr>
          <w:hyperlink w:history="true" w:anchor="bookmark103">
            <w:r>
              <w:rPr>
                <w:rFonts w:ascii="Times New Roman" w:hAnsi="Times New Roman" w:eastAsia="Times New Roman" w:cs="Times New Roman"/>
                <w:sz w:val="20"/>
                <w:szCs w:val="20"/>
                <w:spacing w:val="8"/>
              </w:rPr>
              <w:t>5.1.10  </w:t>
            </w:r>
            <w:r>
              <w:rPr>
                <w:rFonts w:ascii="SimSun" w:hAnsi="SimSun" w:eastAsia="SimSun" w:cs="SimSun"/>
                <w:sz w:val="20"/>
                <w:szCs w:val="20"/>
                <w:spacing w:val="8"/>
              </w:rPr>
              <w:t>江苏省高级人民法院关于审理建设工程施工合同纠纷案件若干问题的意见</w:t>
            </w:r>
            <w:r>
              <w:rPr>
                <w:rFonts w:ascii="SimSun" w:hAnsi="SimSun" w:eastAsia="SimSun" w:cs="SimSun"/>
                <w:sz w:val="20"/>
                <w:szCs w:val="20"/>
                <w:spacing w:val="-3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159</w:t>
            </w:r>
          </w:hyperlink>
        </w:p>
        <w:p>
          <w:pPr>
            <w:ind w:left="232"/>
            <w:spacing w:before="116" w:line="194" w:lineRule="auto"/>
            <w:tabs>
              <w:tab w:val="right" w:leader="dot" w:pos="8320"/>
            </w:tabs>
            <w:rPr>
              <w:rFonts w:ascii="Times New Roman" w:hAnsi="Times New Roman" w:eastAsia="Times New Roman" w:cs="Times New Roman"/>
              <w:sz w:val="20"/>
              <w:szCs w:val="20"/>
            </w:rPr>
          </w:pPr>
          <w:hyperlink w:history="true" w:anchor="bookmark104">
            <w:r>
              <w:rPr>
                <w:rFonts w:ascii="Times New Roman" w:hAnsi="Times New Roman" w:eastAsia="Times New Roman" w:cs="Times New Roman"/>
                <w:sz w:val="20"/>
                <w:szCs w:val="20"/>
                <w:spacing w:val="7"/>
              </w:rPr>
              <w:t>5.1.11  </w:t>
            </w:r>
            <w:r>
              <w:rPr>
                <w:rFonts w:ascii="SimSun" w:hAnsi="SimSun" w:eastAsia="SimSun" w:cs="SimSun"/>
                <w:sz w:val="20"/>
                <w:szCs w:val="20"/>
                <w:spacing w:val="7"/>
              </w:rPr>
              <w:t>江苏省高级人民法院</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2001 </w:t>
            </w:r>
            <w:r>
              <w:rPr>
                <w:rFonts w:ascii="SimSun" w:hAnsi="SimSun" w:eastAsia="SimSun" w:cs="SimSun"/>
                <w:sz w:val="20"/>
                <w:szCs w:val="20"/>
                <w:spacing w:val="7"/>
              </w:rPr>
              <w:t>年全省民事审判工作座谈会纪要（节选）</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162</w:t>
            </w:r>
          </w:hyperlink>
        </w:p>
        <w:p>
          <w:pPr>
            <w:ind w:left="34"/>
            <w:spacing w:before="124" w:line="184" w:lineRule="auto"/>
            <w:tabs>
              <w:tab w:val="right" w:leader="dot" w:pos="8320"/>
            </w:tabs>
            <w:rPr>
              <w:rFonts w:ascii="Times New Roman" w:hAnsi="Times New Roman" w:eastAsia="Times New Roman" w:cs="Times New Roman"/>
              <w:sz w:val="24"/>
              <w:szCs w:val="24"/>
            </w:rPr>
          </w:pPr>
          <w:hyperlink w:history="true" w:anchor="bookmark105">
            <w:r>
              <w:rPr>
                <w:rFonts w:ascii="SimSun" w:hAnsi="SimSun" w:eastAsia="SimSun" w:cs="SimSun"/>
                <w:sz w:val="24"/>
                <w:szCs w:val="24"/>
                <w14:textOutline w14:w="4358" w14:cap="sq" w14:cmpd="sng">
                  <w14:solidFill>
                    <w14:srgbClr w14:val="000000"/>
                  </w14:solidFill>
                  <w14:prstDash w14:val="solid"/>
                  <w14:bevel/>
                </w14:textOutline>
                <w:spacing w:val="-2"/>
              </w:rPr>
              <w:t>（二）江苏省中级法院</w:t>
            </w:r>
            <w:r>
              <w:rPr>
                <w:rFonts w:ascii="SimSun" w:hAnsi="SimSun" w:eastAsia="SimSun" w:cs="SimSun"/>
                <w:sz w:val="24"/>
                <w:szCs w:val="24"/>
              </w:rPr>
              <w:tab/>
            </w:r>
            <w:r>
              <w:rPr>
                <w:rFonts w:ascii="Times New Roman" w:hAnsi="Times New Roman" w:eastAsia="Times New Roman" w:cs="Times New Roman"/>
                <w:sz w:val="24"/>
                <w:szCs w:val="24"/>
                <w:b/>
                <w:bCs/>
                <w:spacing w:val="16"/>
              </w:rPr>
              <w:t>163</w:t>
            </w:r>
          </w:hyperlink>
        </w:p>
        <w:p>
          <w:pPr>
            <w:ind w:left="232"/>
            <w:spacing w:before="128" w:line="222" w:lineRule="auto"/>
            <w:rPr>
              <w:rFonts w:ascii="SimSun" w:hAnsi="SimSun" w:eastAsia="SimSun" w:cs="SimSun"/>
              <w:sz w:val="20"/>
              <w:szCs w:val="20"/>
            </w:rPr>
          </w:pPr>
          <w:hyperlink w:history="true" w:anchor="bookmark106">
            <w:r>
              <w:rPr>
                <w:rFonts w:ascii="Times New Roman" w:hAnsi="Times New Roman" w:eastAsia="Times New Roman" w:cs="Times New Roman"/>
                <w:sz w:val="20"/>
                <w:szCs w:val="20"/>
                <w:spacing w:val="9"/>
              </w:rPr>
              <w:t>5.2.1  </w:t>
            </w:r>
            <w:r>
              <w:rPr>
                <w:rFonts w:ascii="SimSun" w:hAnsi="SimSun" w:eastAsia="SimSun" w:cs="SimSun"/>
                <w:sz w:val="20"/>
                <w:szCs w:val="20"/>
                <w:spacing w:val="9"/>
              </w:rPr>
              <w:t>徐州市中级人民法院关于依法妥善审理涉新冠肺</w:t>
            </w:r>
            <w:r>
              <w:rPr>
                <w:rFonts w:ascii="SimSun" w:hAnsi="SimSun" w:eastAsia="SimSun" w:cs="SimSun"/>
                <w:sz w:val="20"/>
                <w:szCs w:val="20"/>
                <w:spacing w:val="8"/>
              </w:rPr>
              <w:t>炎疫情房地产纠纷民事案件的若干</w:t>
            </w:r>
          </w:hyperlink>
        </w:p>
        <w:p>
          <w:pPr>
            <w:ind w:left="236"/>
            <w:spacing w:before="85"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5"/>
            </w:rPr>
            <w:t>意见（节选）</w:t>
          </w:r>
          <w:r>
            <w:rPr>
              <w:rFonts w:ascii="SimSun" w:hAnsi="SimSun" w:eastAsia="SimSun" w:cs="SimSun"/>
              <w:sz w:val="20"/>
              <w:szCs w:val="20"/>
              <w:spacing w:val="-44"/>
            </w:rPr>
            <w:t xml:space="preserve"> </w:t>
          </w:r>
          <w:r>
            <w:rPr>
              <w:rFonts w:ascii="SimSun" w:hAnsi="SimSun" w:eastAsia="SimSun" w:cs="SimSun"/>
              <w:sz w:val="20"/>
              <w:szCs w:val="20"/>
            </w:rPr>
            <w:tab/>
          </w:r>
          <w:r>
            <w:rPr>
              <w:rFonts w:ascii="SimSun" w:hAnsi="SimSun" w:eastAsia="SimSun" w:cs="SimSun"/>
              <w:sz w:val="20"/>
              <w:szCs w:val="20"/>
              <w:spacing w:val="-27"/>
            </w:rPr>
            <w:t xml:space="preserve"> </w:t>
          </w:r>
          <w:hyperlink w:history="true" w:anchor="bookmark107">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63</w:t>
          </w:r>
        </w:p>
        <w:p>
          <w:pPr>
            <w:ind w:left="232"/>
            <w:spacing w:before="82" w:line="223" w:lineRule="auto"/>
            <w:rPr>
              <w:rFonts w:ascii="SimSun" w:hAnsi="SimSun" w:eastAsia="SimSun" w:cs="SimSun"/>
              <w:sz w:val="20"/>
              <w:szCs w:val="20"/>
            </w:rPr>
          </w:pPr>
          <w:hyperlink w:history="true" w:anchor="bookmark108">
            <w:r>
              <w:rPr>
                <w:rFonts w:ascii="Times New Roman" w:hAnsi="Times New Roman" w:eastAsia="Times New Roman" w:cs="Times New Roman"/>
                <w:sz w:val="20"/>
                <w:szCs w:val="20"/>
                <w:spacing w:val="9"/>
              </w:rPr>
              <w:t>5.2.2  </w:t>
            </w:r>
            <w:r>
              <w:rPr>
                <w:rFonts w:ascii="SimSun" w:hAnsi="SimSun" w:eastAsia="SimSun" w:cs="SimSun"/>
                <w:sz w:val="20"/>
                <w:szCs w:val="20"/>
                <w:spacing w:val="9"/>
              </w:rPr>
              <w:t>淮安市中级人民法院关于审理建设工程施工合同</w:t>
            </w:r>
            <w:r>
              <w:rPr>
                <w:rFonts w:ascii="SimSun" w:hAnsi="SimSun" w:eastAsia="SimSun" w:cs="SimSun"/>
                <w:sz w:val="20"/>
                <w:szCs w:val="20"/>
                <w:spacing w:val="8"/>
              </w:rPr>
              <w:t>相关纠纷案件若干问题的指导意见</w:t>
            </w:r>
          </w:hyperlink>
        </w:p>
        <w:p>
          <w:pPr>
            <w:ind w:left="241"/>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2"/>
            </w:rPr>
            <w:t>（试行）</w:t>
          </w:r>
          <w:r>
            <w:rPr>
              <w:rFonts w:ascii="SimSun" w:hAnsi="SimSun" w:eastAsia="SimSun" w:cs="SimSun"/>
              <w:sz w:val="20"/>
              <w:szCs w:val="20"/>
              <w:spacing w:val="-47"/>
            </w:rPr>
            <w:t xml:space="preserve"> </w:t>
          </w:r>
          <w:r>
            <w:rPr>
              <w:rFonts w:ascii="SimSun" w:hAnsi="SimSun" w:eastAsia="SimSun" w:cs="SimSun"/>
              <w:sz w:val="20"/>
              <w:szCs w:val="20"/>
            </w:rPr>
            <w:tab/>
          </w:r>
          <w:r>
            <w:rPr>
              <w:rFonts w:ascii="SimSun" w:hAnsi="SimSun" w:eastAsia="SimSun" w:cs="SimSun"/>
              <w:sz w:val="20"/>
              <w:szCs w:val="20"/>
              <w:spacing w:val="-23"/>
            </w:rPr>
            <w:t xml:space="preserve"> </w:t>
          </w:r>
          <w:hyperlink w:history="true" w:anchor="bookmark109">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64</w:t>
          </w:r>
        </w:p>
      </w:sdtContent>
    </w:sdt>
    <w:p>
      <w:pPr>
        <w:ind w:left="232"/>
        <w:spacing w:before="80" w:line="247" w:lineRule="auto"/>
        <w:rPr>
          <w:rFonts w:ascii="Times New Roman" w:hAnsi="Times New Roman" w:eastAsia="Times New Roman" w:cs="Times New Roman"/>
          <w:sz w:val="20"/>
          <w:szCs w:val="20"/>
        </w:rPr>
      </w:pPr>
      <w:hyperlink w:history="true" w:anchor="bookmark110">
        <w:r>
          <w:rPr>
            <w:rFonts w:ascii="Times New Roman" w:hAnsi="Times New Roman" w:eastAsia="Times New Roman" w:cs="Times New Roman"/>
            <w:sz w:val="20"/>
            <w:szCs w:val="20"/>
            <w:spacing w:val="9"/>
          </w:rPr>
          <w:t>5.2.3  </w:t>
        </w:r>
        <w:r>
          <w:rPr>
            <w:rFonts w:ascii="SimSun" w:hAnsi="SimSun" w:eastAsia="SimSun" w:cs="SimSun"/>
            <w:sz w:val="20"/>
            <w:szCs w:val="20"/>
            <w:spacing w:val="9"/>
          </w:rPr>
          <w:t>宿迁市中级人民法院关于涉建设</w:t>
        </w:r>
        <w:r>
          <w:rPr>
            <w:rFonts w:ascii="SimSun" w:hAnsi="SimSun" w:eastAsia="SimSun" w:cs="SimSun"/>
            <w:sz w:val="20"/>
            <w:szCs w:val="20"/>
            <w:spacing w:val="8"/>
          </w:rPr>
          <w:t>工程商事纠纷案件责任主体承担问题的指导意见</w:t>
        </w:r>
        <w:r>
          <w:rPr>
            <w:rFonts w:ascii="Times New Roman" w:hAnsi="Times New Roman" w:eastAsia="Times New Roman" w:cs="Times New Roman"/>
            <w:sz w:val="20"/>
            <w:szCs w:val="20"/>
            <w:spacing w:val="8"/>
          </w:rPr>
          <w:t>168</w:t>
        </w:r>
      </w:hyperlink>
      <w:r>
        <w:rPr>
          <w:rFonts w:ascii="Times New Roman" w:hAnsi="Times New Roman" w:eastAsia="Times New Roman" w:cs="Times New Roman"/>
          <w:sz w:val="20"/>
          <w:szCs w:val="20"/>
        </w:rPr>
        <w:t xml:space="preserve"> </w:t>
      </w:r>
      <w:hyperlink w:history="true" w:anchor="bookmark111">
        <w:r>
          <w:rPr>
            <w:rFonts w:ascii="Times New Roman" w:hAnsi="Times New Roman" w:eastAsia="Times New Roman" w:cs="Times New Roman"/>
            <w:sz w:val="20"/>
            <w:szCs w:val="20"/>
            <w:spacing w:val="8"/>
          </w:rPr>
          <w:t>5.2.4  </w:t>
        </w:r>
        <w:r>
          <w:rPr>
            <w:rFonts w:ascii="SimSun" w:hAnsi="SimSun" w:eastAsia="SimSun" w:cs="SimSun"/>
            <w:sz w:val="20"/>
            <w:szCs w:val="20"/>
            <w:spacing w:val="8"/>
          </w:rPr>
          <w:t>盐城市中级人民法院关于审理建设</w:t>
        </w:r>
        <w:r>
          <w:rPr>
            <w:rFonts w:ascii="SimSun" w:hAnsi="SimSun" w:eastAsia="SimSun" w:cs="SimSun"/>
            <w:sz w:val="20"/>
            <w:szCs w:val="20"/>
            <w:spacing w:val="7"/>
          </w:rPr>
          <w:t>工程施工合同纠纷案件若干问题的指导意见</w:t>
        </w:r>
        <w:r>
          <w:rPr>
            <w:rFonts w:ascii="SimSun" w:hAnsi="SimSun" w:eastAsia="SimSun" w:cs="SimSun"/>
            <w:sz w:val="20"/>
            <w:szCs w:val="20"/>
            <w:spacing w:val="-57"/>
          </w:rPr>
          <w:t xml:space="preserve"> </w:t>
        </w:r>
        <w:r>
          <w:rPr>
            <w:rFonts w:ascii="Times New Roman" w:hAnsi="Times New Roman" w:eastAsia="Times New Roman" w:cs="Times New Roman"/>
            <w:sz w:val="20"/>
            <w:szCs w:val="20"/>
            <w:spacing w:val="7"/>
          </w:rPr>
          <w:t>. 171</w:t>
        </w:r>
      </w:hyperlink>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32"/>
            <w:spacing w:before="116" w:line="222" w:lineRule="auto"/>
            <w:rPr>
              <w:rFonts w:ascii="SimSun" w:hAnsi="SimSun" w:eastAsia="SimSun" w:cs="SimSun"/>
              <w:sz w:val="20"/>
              <w:szCs w:val="20"/>
            </w:rPr>
          </w:pPr>
          <w:hyperlink w:history="true" w:anchor="bookmark112">
            <w:r>
              <w:rPr>
                <w:rFonts w:ascii="Times New Roman" w:hAnsi="Times New Roman" w:eastAsia="Times New Roman" w:cs="Times New Roman"/>
                <w:sz w:val="20"/>
                <w:szCs w:val="20"/>
                <w:spacing w:val="9"/>
              </w:rPr>
              <w:t>5.2.5  </w:t>
            </w:r>
            <w:r>
              <w:rPr>
                <w:rFonts w:ascii="SimSun" w:hAnsi="SimSun" w:eastAsia="SimSun" w:cs="SimSun"/>
                <w:sz w:val="20"/>
                <w:szCs w:val="20"/>
                <w:spacing w:val="9"/>
              </w:rPr>
              <w:t>南通市中级人民法院关于建设工程实际施工人对</w:t>
            </w:r>
            <w:r>
              <w:rPr>
                <w:rFonts w:ascii="SimSun" w:hAnsi="SimSun" w:eastAsia="SimSun" w:cs="SimSun"/>
                <w:sz w:val="20"/>
                <w:szCs w:val="20"/>
                <w:spacing w:val="8"/>
              </w:rPr>
              <w:t>外从事商事行为引发纠纷责任认定</w:t>
            </w:r>
          </w:hyperlink>
        </w:p>
        <w:p>
          <w:pPr>
            <w:ind w:left="254"/>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5"/>
            </w:rPr>
            <w:t>问题指导意见（试行）</w:t>
          </w:r>
          <w:r>
            <w:rPr>
              <w:rFonts w:ascii="SimSun" w:hAnsi="SimSun" w:eastAsia="SimSun" w:cs="SimSun"/>
              <w:sz w:val="20"/>
              <w:szCs w:val="20"/>
              <w:spacing w:val="-42"/>
            </w:rPr>
            <w:t xml:space="preserve"> </w:t>
          </w:r>
          <w:r>
            <w:rPr>
              <w:rFonts w:ascii="SimSun" w:hAnsi="SimSun" w:eastAsia="SimSun" w:cs="SimSun"/>
              <w:sz w:val="20"/>
              <w:szCs w:val="20"/>
            </w:rPr>
            <w:tab/>
          </w:r>
          <w:r>
            <w:rPr>
              <w:rFonts w:ascii="SimSun" w:hAnsi="SimSun" w:eastAsia="SimSun" w:cs="SimSun"/>
              <w:sz w:val="20"/>
              <w:szCs w:val="20"/>
              <w:spacing w:val="-35"/>
            </w:rPr>
            <w:t xml:space="preserve"> </w:t>
          </w:r>
          <w:hyperlink w:history="true" w:anchor="bookmark113">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75</w:t>
          </w:r>
        </w:p>
        <w:p>
          <w:pPr>
            <w:ind w:left="232"/>
            <w:spacing w:before="82" w:line="223" w:lineRule="auto"/>
            <w:rPr>
              <w:rFonts w:ascii="SimSun" w:hAnsi="SimSun" w:eastAsia="SimSun" w:cs="SimSun"/>
              <w:sz w:val="20"/>
              <w:szCs w:val="20"/>
            </w:rPr>
          </w:pPr>
          <w:hyperlink w:history="true" w:anchor="bookmark114">
            <w:r>
              <w:rPr>
                <w:rFonts w:ascii="Times New Roman" w:hAnsi="Times New Roman" w:eastAsia="Times New Roman" w:cs="Times New Roman"/>
                <w:sz w:val="20"/>
                <w:szCs w:val="20"/>
                <w:spacing w:val="9"/>
              </w:rPr>
              <w:t>5.2.6  </w:t>
            </w:r>
            <w:r>
              <w:rPr>
                <w:rFonts w:ascii="SimSun" w:hAnsi="SimSun" w:eastAsia="SimSun" w:cs="SimSun"/>
                <w:sz w:val="20"/>
                <w:szCs w:val="20"/>
                <w:spacing w:val="9"/>
              </w:rPr>
              <w:t>苏州市中级人民法院民二庭关于涉建工程中项目经理</w:t>
            </w:r>
            <w:r>
              <w:rPr>
                <w:rFonts w:ascii="SimSun" w:hAnsi="SimSun" w:eastAsia="SimSun" w:cs="SimSun"/>
                <w:sz w:val="20"/>
                <w:szCs w:val="20"/>
                <w:spacing w:val="8"/>
              </w:rPr>
              <w:t>等对外从事买卖、租赁等民事</w:t>
            </w:r>
          </w:hyperlink>
        </w:p>
        <w:p>
          <w:pPr>
            <w:ind w:left="234"/>
            <w:spacing w:before="84"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行为的责任认定</w:t>
          </w:r>
          <w:r>
            <w:rPr>
              <w:rFonts w:ascii="SimSun" w:hAnsi="SimSun" w:eastAsia="SimSun" w:cs="SimSun"/>
              <w:sz w:val="20"/>
              <w:szCs w:val="20"/>
              <w:spacing w:val="-57"/>
            </w:rPr>
            <w:t xml:space="preserve"> </w:t>
          </w:r>
          <w:r>
            <w:rPr>
              <w:rFonts w:ascii="SimSun" w:hAnsi="SimSun" w:eastAsia="SimSun" w:cs="SimSun"/>
              <w:sz w:val="20"/>
              <w:szCs w:val="20"/>
            </w:rPr>
            <w:tab/>
          </w:r>
          <w:r>
            <w:rPr>
              <w:rFonts w:ascii="SimSun" w:hAnsi="SimSun" w:eastAsia="SimSun" w:cs="SimSun"/>
              <w:sz w:val="20"/>
              <w:szCs w:val="20"/>
              <w:spacing w:val="-30"/>
            </w:rPr>
            <w:t xml:space="preserve"> </w:t>
          </w:r>
          <w:hyperlink w:history="true" w:anchor="bookmark115">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79</w:t>
          </w:r>
        </w:p>
        <w:p>
          <w:pPr>
            <w:ind w:left="232"/>
            <w:spacing w:before="80" w:line="223" w:lineRule="auto"/>
            <w:rPr>
              <w:rFonts w:ascii="SimSun" w:hAnsi="SimSun" w:eastAsia="SimSun" w:cs="SimSun"/>
              <w:sz w:val="20"/>
              <w:szCs w:val="20"/>
            </w:rPr>
          </w:pPr>
          <w:hyperlink w:history="true" w:anchor="bookmark116">
            <w:r>
              <w:rPr>
                <w:rFonts w:ascii="Times New Roman" w:hAnsi="Times New Roman" w:eastAsia="Times New Roman" w:cs="Times New Roman"/>
                <w:sz w:val="20"/>
                <w:szCs w:val="20"/>
                <w:spacing w:val="9"/>
              </w:rPr>
              <w:t>5.2.7  </w:t>
            </w:r>
            <w:r>
              <w:rPr>
                <w:rFonts w:ascii="SimSun" w:hAnsi="SimSun" w:eastAsia="SimSun" w:cs="SimSun"/>
                <w:sz w:val="20"/>
                <w:szCs w:val="20"/>
                <w:spacing w:val="9"/>
              </w:rPr>
              <w:t>徐州市中级人民法院民四庭进一步规范关于审理</w:t>
            </w:r>
            <w:r>
              <w:rPr>
                <w:rFonts w:ascii="SimSun" w:hAnsi="SimSun" w:eastAsia="SimSun" w:cs="SimSun"/>
                <w:sz w:val="20"/>
                <w:szCs w:val="20"/>
                <w:spacing w:val="8"/>
              </w:rPr>
              <w:t>建设工程施工合同纠纷案件的若干</w:t>
            </w:r>
          </w:hyperlink>
        </w:p>
        <w:p>
          <w:pPr>
            <w:ind w:left="254"/>
            <w:spacing w:before="85" w:line="230"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7"/>
            </w:rPr>
            <w:t>问题</w:t>
          </w:r>
          <w:r>
            <w:rPr>
              <w:rFonts w:ascii="SimSun" w:hAnsi="SimSun" w:eastAsia="SimSun" w:cs="SimSun"/>
              <w:sz w:val="20"/>
              <w:szCs w:val="20"/>
              <w:spacing w:val="-57"/>
            </w:rPr>
            <w:t xml:space="preserve"> </w:t>
          </w:r>
          <w:r>
            <w:rPr>
              <w:rFonts w:ascii="SimSun" w:hAnsi="SimSun" w:eastAsia="SimSun" w:cs="SimSun"/>
              <w:sz w:val="20"/>
              <w:szCs w:val="20"/>
            </w:rPr>
            <w:tab/>
          </w:r>
          <w:r>
            <w:rPr>
              <w:rFonts w:ascii="SimSun" w:hAnsi="SimSun" w:eastAsia="SimSun" w:cs="SimSun"/>
              <w:sz w:val="20"/>
              <w:szCs w:val="20"/>
              <w:spacing w:val="-71"/>
            </w:rPr>
            <w:t xml:space="preserve"> </w:t>
          </w:r>
          <w:hyperlink w:history="true" w:anchor="bookmark117">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83</w:t>
          </w:r>
        </w:p>
        <w:p>
          <w:pPr>
            <w:ind w:left="232"/>
            <w:spacing w:before="77" w:line="228" w:lineRule="auto"/>
            <w:tabs>
              <w:tab w:val="right" w:leader="dot" w:pos="8320"/>
            </w:tabs>
            <w:rPr>
              <w:rFonts w:ascii="Times New Roman" w:hAnsi="Times New Roman" w:eastAsia="Times New Roman" w:cs="Times New Roman"/>
              <w:sz w:val="20"/>
              <w:szCs w:val="20"/>
            </w:rPr>
          </w:pPr>
          <w:hyperlink w:history="true" w:anchor="bookmark118">
            <w:r>
              <w:rPr>
                <w:rFonts w:ascii="Times New Roman" w:hAnsi="Times New Roman" w:eastAsia="Times New Roman" w:cs="Times New Roman"/>
                <w:sz w:val="20"/>
                <w:szCs w:val="20"/>
                <w:spacing w:val="8"/>
              </w:rPr>
              <w:t>5.2.8  </w:t>
            </w:r>
            <w:r>
              <w:rPr>
                <w:rFonts w:ascii="SimSun" w:hAnsi="SimSun" w:eastAsia="SimSun" w:cs="SimSun"/>
                <w:sz w:val="20"/>
                <w:szCs w:val="20"/>
                <w:spacing w:val="8"/>
              </w:rPr>
              <w:t>连云港市中级人民法院民二庭关于职务行为认定的讨论意见</w:t>
            </w:r>
            <w:r>
              <w:rPr>
                <w:rFonts w:ascii="SimSun" w:hAnsi="SimSun" w:eastAsia="SimSun" w:cs="SimSun"/>
                <w:sz w:val="20"/>
                <w:szCs w:val="20"/>
                <w:spacing w:val="-49"/>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191</w:t>
            </w:r>
          </w:hyperlink>
        </w:p>
      </w:sdtContent>
    </w:sdt>
    <w:p>
      <w:pPr>
        <w:spacing w:line="228" w:lineRule="auto"/>
        <w:sectPr>
          <w:footerReference w:type="default" r:id="rId6"/>
          <w:pgSz w:w="11906" w:h="16839"/>
          <w:pgMar w:top="400" w:right="1704" w:bottom="1195"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sdt>
      <w:sdtPr>
        <w:rPr>
          <w:rFonts w:ascii="SimSun" w:hAnsi="SimSun" w:eastAsia="SimSun" w:cs="SimSun"/>
          <w:sz w:val="28"/>
          <w:szCs w:val="28"/>
        </w:rPr>
        <w:docPartObj>
          <w:docPartGallery w:val="Table of Contents"/>
          <w:docPartUnique/>
        </w:docPartObj>
      </w:sdtPr>
      <w:sdtEndPr>
        <w:rPr>
          <w:rFonts w:ascii="Times New Roman" w:hAnsi="Times New Roman" w:eastAsia="Times New Roman" w:cs="Times New Roman"/>
          <w:sz w:val="20"/>
          <w:szCs w:val="20"/>
        </w:rPr>
      </w:sdtEndPr>
      <w:sdtContent>
        <w:p>
          <w:pPr>
            <w:ind w:left="27"/>
            <w:spacing w:before="135" w:line="185" w:lineRule="auto"/>
            <w:tabs>
              <w:tab w:val="right" w:leader="dot" w:pos="8320"/>
            </w:tabs>
            <w:rPr>
              <w:rFonts w:ascii="Times New Roman" w:hAnsi="Times New Roman" w:eastAsia="Times New Roman" w:cs="Times New Roman"/>
              <w:sz w:val="28"/>
              <w:szCs w:val="28"/>
            </w:rPr>
          </w:pPr>
          <w:hyperlink w:history="true" w:anchor="bookmark119">
            <w:r>
              <w:rPr>
                <w:rFonts w:ascii="SimSun" w:hAnsi="SimSun" w:eastAsia="SimSun" w:cs="SimSun"/>
                <w:sz w:val="28"/>
                <w:szCs w:val="28"/>
                <w14:textOutline w14:w="5103" w14:cap="sq" w14:cmpd="sng">
                  <w14:solidFill>
                    <w14:srgbClr w14:val="000000"/>
                  </w14:solidFill>
                  <w14:prstDash w14:val="solid"/>
                  <w14:bevel/>
                </w14:textOutline>
                <w:spacing w:val="-2"/>
              </w:rPr>
              <w:t>六、浙江省法院</w:t>
            </w:r>
            <w:r>
              <w:rPr>
                <w:rFonts w:ascii="SimSun" w:hAnsi="SimSun" w:eastAsia="SimSun" w:cs="SimSun"/>
                <w:sz w:val="28"/>
                <w:szCs w:val="28"/>
                <w:spacing w:val="-87"/>
              </w:rPr>
              <w:t xml:space="preserve"> </w:t>
            </w:r>
            <w:r>
              <w:rPr>
                <w:rFonts w:ascii="SimSun" w:hAnsi="SimSun" w:eastAsia="SimSun" w:cs="SimSun"/>
                <w:sz w:val="28"/>
                <w:szCs w:val="28"/>
              </w:rPr>
              <w:tab/>
            </w:r>
            <w:r>
              <w:rPr>
                <w:rFonts w:ascii="Times New Roman" w:hAnsi="Times New Roman" w:eastAsia="Times New Roman" w:cs="Times New Roman"/>
                <w:sz w:val="28"/>
                <w:szCs w:val="28"/>
                <w:b/>
                <w:bCs/>
                <w:spacing w:val="7"/>
              </w:rPr>
              <w:t>193</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120">
            <w:r>
              <w:rPr>
                <w:rFonts w:ascii="SimSun" w:hAnsi="SimSun" w:eastAsia="SimSun" w:cs="SimSun"/>
                <w:sz w:val="24"/>
                <w:szCs w:val="24"/>
                <w14:textOutline w14:w="4358" w14:cap="sq" w14:cmpd="sng">
                  <w14:solidFill>
                    <w14:srgbClr w14:val="000000"/>
                  </w14:solidFill>
                  <w14:prstDash w14:val="solid"/>
                  <w14:bevel/>
                </w14:textOutline>
                <w:spacing w:val="-1"/>
              </w:rPr>
              <w:t>（一）浙江省高级人民法院</w:t>
            </w:r>
            <w:r>
              <w:rPr>
                <w:rFonts w:ascii="SimSun" w:hAnsi="SimSun" w:eastAsia="SimSun" w:cs="SimSun"/>
                <w:sz w:val="24"/>
                <w:szCs w:val="24"/>
              </w:rPr>
              <w:tab/>
            </w:r>
            <w:r>
              <w:rPr>
                <w:rFonts w:ascii="Times New Roman" w:hAnsi="Times New Roman" w:eastAsia="Times New Roman" w:cs="Times New Roman"/>
                <w:sz w:val="24"/>
                <w:szCs w:val="24"/>
                <w:b/>
                <w:bCs/>
                <w:spacing w:val="15"/>
              </w:rPr>
              <w:t>193</w:t>
            </w:r>
          </w:hyperlink>
        </w:p>
        <w:p>
          <w:pPr>
            <w:ind w:left="231"/>
            <w:spacing w:before="128" w:line="194" w:lineRule="auto"/>
            <w:rPr>
              <w:rFonts w:ascii="Times New Roman" w:hAnsi="Times New Roman" w:eastAsia="Times New Roman" w:cs="Times New Roman"/>
              <w:sz w:val="20"/>
              <w:szCs w:val="20"/>
            </w:rPr>
          </w:pPr>
          <w:hyperlink w:history="true" w:anchor="bookmark121">
            <w:r>
              <w:rPr>
                <w:rFonts w:ascii="Times New Roman" w:hAnsi="Times New Roman" w:eastAsia="Times New Roman" w:cs="Times New Roman"/>
                <w:sz w:val="20"/>
                <w:szCs w:val="20"/>
                <w:spacing w:val="9"/>
              </w:rPr>
              <w:t>6.1.1  </w:t>
            </w:r>
            <w:r>
              <w:rPr>
                <w:rFonts w:ascii="SimSun" w:hAnsi="SimSun" w:eastAsia="SimSun" w:cs="SimSun"/>
                <w:sz w:val="20"/>
                <w:szCs w:val="20"/>
                <w:spacing w:val="9"/>
              </w:rPr>
              <w:t>浙江省高级人民法院民二庭关于审</w:t>
            </w:r>
            <w:r>
              <w:rPr>
                <w:rFonts w:ascii="SimSun" w:hAnsi="SimSun" w:eastAsia="SimSun" w:cs="SimSun"/>
                <w:sz w:val="20"/>
                <w:szCs w:val="20"/>
                <w:spacing w:val="8"/>
              </w:rPr>
              <w:t>理涉建筑施工企业项目部纠纷的疑难问题解答</w:t>
            </w:r>
            <w:r>
              <w:rPr>
                <w:rFonts w:ascii="Times New Roman" w:hAnsi="Times New Roman" w:eastAsia="Times New Roman" w:cs="Times New Roman"/>
                <w:sz w:val="20"/>
                <w:szCs w:val="20"/>
                <w:spacing w:val="8"/>
              </w:rPr>
              <w:t>193</w:t>
            </w:r>
          </w:hyperlink>
        </w:p>
        <w:p>
          <w:pPr>
            <w:ind w:left="231"/>
            <w:spacing w:before="116" w:line="223" w:lineRule="auto"/>
            <w:rPr>
              <w:rFonts w:ascii="SimSun" w:hAnsi="SimSun" w:eastAsia="SimSun" w:cs="SimSun"/>
              <w:sz w:val="20"/>
              <w:szCs w:val="20"/>
            </w:rPr>
          </w:pPr>
          <w:hyperlink w:history="true" w:anchor="bookmark122">
            <w:r>
              <w:rPr>
                <w:rFonts w:ascii="Times New Roman" w:hAnsi="Times New Roman" w:eastAsia="Times New Roman" w:cs="Times New Roman"/>
                <w:sz w:val="20"/>
                <w:szCs w:val="20"/>
                <w:spacing w:val="9"/>
              </w:rPr>
              <w:t>6.1.2  </w:t>
            </w:r>
            <w:r>
              <w:rPr>
                <w:rFonts w:ascii="SimSun" w:hAnsi="SimSun" w:eastAsia="SimSun" w:cs="SimSun"/>
                <w:sz w:val="20"/>
                <w:szCs w:val="20"/>
                <w:spacing w:val="9"/>
              </w:rPr>
              <w:t>浙江省高级人民法院 浙江省人</w:t>
            </w:r>
            <w:r>
              <w:rPr>
                <w:rFonts w:ascii="SimSun" w:hAnsi="SimSun" w:eastAsia="SimSun" w:cs="SimSun"/>
                <w:sz w:val="20"/>
                <w:szCs w:val="20"/>
                <w:spacing w:val="8"/>
              </w:rPr>
              <w:t>民检察院 浙江省公安厅关于办理建筑施工企业从业</w:t>
            </w:r>
          </w:hyperlink>
        </w:p>
        <w:p>
          <w:pPr>
            <w:ind w:left="232"/>
            <w:spacing w:before="85" w:line="227"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9"/>
            </w:rPr>
            <w:t>人员犯罪案件若干法律适用问题的会议纪要</w:t>
          </w:r>
          <w:r>
            <w:rPr>
              <w:rFonts w:ascii="SimSun" w:hAnsi="SimSun" w:eastAsia="SimSun" w:cs="SimSun"/>
              <w:sz w:val="20"/>
              <w:szCs w:val="20"/>
              <w:spacing w:val="-50"/>
            </w:rPr>
            <w:t xml:space="preserve"> </w:t>
          </w:r>
          <w:r>
            <w:rPr>
              <w:rFonts w:ascii="SimSun" w:hAnsi="SimSun" w:eastAsia="SimSun" w:cs="SimSun"/>
              <w:sz w:val="20"/>
              <w:szCs w:val="20"/>
            </w:rPr>
            <w:tab/>
          </w:r>
          <w:r>
            <w:rPr>
              <w:rFonts w:ascii="SimSun" w:hAnsi="SimSun" w:eastAsia="SimSun" w:cs="SimSun"/>
              <w:sz w:val="20"/>
              <w:szCs w:val="20"/>
              <w:spacing w:val="-54"/>
            </w:rPr>
            <w:t xml:space="preserve"> </w:t>
          </w:r>
          <w:hyperlink w:history="true" w:anchor="bookmark123">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96</w:t>
          </w:r>
        </w:p>
        <w:p>
          <w:pPr>
            <w:ind w:left="231"/>
            <w:spacing w:before="81" w:line="222" w:lineRule="auto"/>
            <w:rPr>
              <w:rFonts w:ascii="SimSun" w:hAnsi="SimSun" w:eastAsia="SimSun" w:cs="SimSun"/>
              <w:sz w:val="20"/>
              <w:szCs w:val="20"/>
            </w:rPr>
          </w:pPr>
          <w:hyperlink w:history="true" w:anchor="bookmark124">
            <w:r>
              <w:rPr>
                <w:rFonts w:ascii="Times New Roman" w:hAnsi="Times New Roman" w:eastAsia="Times New Roman" w:cs="Times New Roman"/>
                <w:sz w:val="20"/>
                <w:szCs w:val="20"/>
                <w:spacing w:val="9"/>
              </w:rPr>
              <w:t>6.1.3  </w:t>
            </w:r>
            <w:r>
              <w:rPr>
                <w:rFonts w:ascii="SimSun" w:hAnsi="SimSun" w:eastAsia="SimSun" w:cs="SimSun"/>
                <w:sz w:val="20"/>
                <w:szCs w:val="20"/>
                <w:spacing w:val="9"/>
              </w:rPr>
              <w:t>浙江省高级人民法院刑事审判第二庭关于审理建筑</w:t>
            </w:r>
            <w:r>
              <w:rPr>
                <w:rFonts w:ascii="SimSun" w:hAnsi="SimSun" w:eastAsia="SimSun" w:cs="SimSun"/>
                <w:sz w:val="20"/>
                <w:szCs w:val="20"/>
                <w:spacing w:val="8"/>
              </w:rPr>
              <w:t>领域职务犯罪和经济犯罪案件若</w:t>
            </w:r>
          </w:hyperlink>
        </w:p>
        <w:p>
          <w:pPr>
            <w:ind w:left="230"/>
            <w:spacing w:before="86" w:line="227"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干问题的解答</w:t>
          </w:r>
          <w:r>
            <w:rPr>
              <w:rFonts w:ascii="SimSun" w:hAnsi="SimSun" w:eastAsia="SimSun" w:cs="SimSun"/>
              <w:sz w:val="20"/>
              <w:szCs w:val="20"/>
              <w:spacing w:val="-56"/>
            </w:rPr>
            <w:t xml:space="preserve"> </w:t>
          </w:r>
          <w:r>
            <w:rPr>
              <w:rFonts w:ascii="SimSun" w:hAnsi="SimSun" w:eastAsia="SimSun" w:cs="SimSun"/>
              <w:sz w:val="20"/>
              <w:szCs w:val="20"/>
            </w:rPr>
            <w:tab/>
          </w:r>
          <w:r>
            <w:rPr>
              <w:rFonts w:ascii="SimSun" w:hAnsi="SimSun" w:eastAsia="SimSun" w:cs="SimSun"/>
              <w:sz w:val="20"/>
              <w:szCs w:val="20"/>
              <w:spacing w:val="-27"/>
            </w:rPr>
            <w:t xml:space="preserve"> </w:t>
          </w:r>
          <w:hyperlink w:history="true" w:anchor="bookmark125">
            <w:r>
              <w:rPr>
                <w:rFonts w:ascii="Times New Roman" w:hAnsi="Times New Roman" w:eastAsia="Times New Roman" w:cs="Times New Roman"/>
                <w:sz w:val="20"/>
                <w:szCs w:val="20"/>
                <w:spacing w:val="-3"/>
              </w:rPr>
              <w:t>1</w:t>
            </w:r>
          </w:hyperlink>
          <w:r>
            <w:rPr>
              <w:rFonts w:ascii="Times New Roman" w:hAnsi="Times New Roman" w:eastAsia="Times New Roman" w:cs="Times New Roman"/>
              <w:sz w:val="20"/>
              <w:szCs w:val="20"/>
              <w:spacing w:val="-3"/>
            </w:rPr>
            <w:t>98</w:t>
          </w:r>
        </w:p>
        <w:p>
          <w:pPr>
            <w:ind w:left="231"/>
            <w:spacing w:before="81" w:line="223" w:lineRule="auto"/>
            <w:rPr>
              <w:rFonts w:ascii="SimSun" w:hAnsi="SimSun" w:eastAsia="SimSun" w:cs="SimSun"/>
              <w:sz w:val="20"/>
              <w:szCs w:val="20"/>
            </w:rPr>
          </w:pPr>
          <w:hyperlink w:history="true" w:anchor="bookmark126">
            <w:r>
              <w:rPr>
                <w:rFonts w:ascii="Times New Roman" w:hAnsi="Times New Roman" w:eastAsia="Times New Roman" w:cs="Times New Roman"/>
                <w:sz w:val="20"/>
                <w:szCs w:val="20"/>
                <w:spacing w:val="9"/>
              </w:rPr>
              <w:t>6.1.4  </w:t>
            </w:r>
            <w:r>
              <w:rPr>
                <w:rFonts w:ascii="SimSun" w:hAnsi="SimSun" w:eastAsia="SimSun" w:cs="SimSun"/>
                <w:sz w:val="20"/>
                <w:szCs w:val="20"/>
                <w:spacing w:val="9"/>
              </w:rPr>
              <w:t>浙江省高级人民法院民事审判第一庭关于审理建设</w:t>
            </w:r>
            <w:r>
              <w:rPr>
                <w:rFonts w:ascii="SimSun" w:hAnsi="SimSun" w:eastAsia="SimSun" w:cs="SimSun"/>
                <w:sz w:val="20"/>
                <w:szCs w:val="20"/>
                <w:spacing w:val="8"/>
              </w:rPr>
              <w:t>工程施工合同纠纷案件若干疑难</w:t>
            </w:r>
          </w:hyperlink>
        </w:p>
        <w:p>
          <w:pPr>
            <w:ind w:left="254"/>
            <w:spacing w:before="87"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3"/>
            </w:rPr>
            <w:t>问题的解答</w:t>
          </w:r>
          <w:r>
            <w:rPr>
              <w:rFonts w:ascii="SimSun" w:hAnsi="SimSun" w:eastAsia="SimSun" w:cs="SimSun"/>
              <w:sz w:val="20"/>
              <w:szCs w:val="20"/>
              <w:spacing w:val="-56"/>
            </w:rPr>
            <w:t xml:space="preserve"> </w:t>
          </w:r>
          <w:r>
            <w:rPr>
              <w:rFonts w:ascii="SimSun" w:hAnsi="SimSun" w:eastAsia="SimSun" w:cs="SimSun"/>
              <w:sz w:val="20"/>
              <w:szCs w:val="20"/>
            </w:rPr>
            <w:tab/>
          </w:r>
          <w:r>
            <w:rPr>
              <w:rFonts w:ascii="SimSun" w:hAnsi="SimSun" w:eastAsia="SimSun" w:cs="SimSun"/>
              <w:sz w:val="20"/>
              <w:szCs w:val="20"/>
              <w:spacing w:val="-45"/>
            </w:rPr>
            <w:t xml:space="preserve"> </w:t>
          </w:r>
          <w:hyperlink w:history="true" w:anchor="bookmark127">
            <w:r>
              <w:rPr>
                <w:rFonts w:ascii="Times New Roman" w:hAnsi="Times New Roman" w:eastAsia="Times New Roman" w:cs="Times New Roman"/>
                <w:sz w:val="20"/>
                <w:szCs w:val="20"/>
                <w:spacing w:val="3"/>
              </w:rPr>
              <w:t>2</w:t>
            </w:r>
          </w:hyperlink>
          <w:r>
            <w:rPr>
              <w:rFonts w:ascii="Times New Roman" w:hAnsi="Times New Roman" w:eastAsia="Times New Roman" w:cs="Times New Roman"/>
              <w:sz w:val="20"/>
              <w:szCs w:val="20"/>
              <w:spacing w:val="3"/>
            </w:rPr>
            <w:t>00</w:t>
          </w:r>
        </w:p>
        <w:p>
          <w:pPr>
            <w:ind w:left="231"/>
            <w:spacing w:before="76" w:line="194" w:lineRule="auto"/>
            <w:rPr>
              <w:rFonts w:ascii="Times New Roman" w:hAnsi="Times New Roman" w:eastAsia="Times New Roman" w:cs="Times New Roman"/>
              <w:sz w:val="20"/>
              <w:szCs w:val="20"/>
            </w:rPr>
          </w:pPr>
          <w:hyperlink w:history="true" w:anchor="bookmark128">
            <w:r>
              <w:rPr>
                <w:rFonts w:ascii="Times New Roman" w:hAnsi="Times New Roman" w:eastAsia="Times New Roman" w:cs="Times New Roman"/>
                <w:sz w:val="20"/>
                <w:szCs w:val="20"/>
                <w:spacing w:val="9"/>
              </w:rPr>
              <w:t>6.1.5  </w:t>
            </w:r>
            <w:r>
              <w:rPr>
                <w:rFonts w:ascii="SimSun" w:hAnsi="SimSun" w:eastAsia="SimSun" w:cs="SimSun"/>
                <w:sz w:val="20"/>
                <w:szCs w:val="20"/>
                <w:spacing w:val="9"/>
              </w:rPr>
              <w:t>浙江省高级人民法院执行局执行中</w:t>
            </w:r>
            <w:r>
              <w:rPr>
                <w:rFonts w:ascii="SimSun" w:hAnsi="SimSun" w:eastAsia="SimSun" w:cs="SimSun"/>
                <w:sz w:val="20"/>
                <w:szCs w:val="20"/>
                <w:spacing w:val="8"/>
              </w:rPr>
              <w:t>处理建设工程价款优先受偿权有关问题的解答</w:t>
            </w:r>
            <w:r>
              <w:rPr>
                <w:rFonts w:ascii="Times New Roman" w:hAnsi="Times New Roman" w:eastAsia="Times New Roman" w:cs="Times New Roman"/>
                <w:sz w:val="20"/>
                <w:szCs w:val="20"/>
                <w:spacing w:val="8"/>
              </w:rPr>
              <w:t>204</w:t>
            </w:r>
          </w:hyperlink>
        </w:p>
        <w:p>
          <w:pPr>
            <w:ind w:left="231"/>
            <w:spacing w:before="119" w:line="194" w:lineRule="auto"/>
            <w:rPr>
              <w:rFonts w:ascii="Times New Roman" w:hAnsi="Times New Roman" w:eastAsia="Times New Roman" w:cs="Times New Roman"/>
              <w:sz w:val="20"/>
              <w:szCs w:val="20"/>
            </w:rPr>
          </w:pPr>
          <w:hyperlink w:history="true" w:anchor="bookmark129">
            <w:r>
              <w:rPr>
                <w:rFonts w:ascii="Times New Roman" w:hAnsi="Times New Roman" w:eastAsia="Times New Roman" w:cs="Times New Roman"/>
                <w:sz w:val="20"/>
                <w:szCs w:val="20"/>
                <w:spacing w:val="8"/>
              </w:rPr>
              <w:t>6.1.6  </w:t>
            </w:r>
            <w:r>
              <w:rPr>
                <w:rFonts w:ascii="SimSun" w:hAnsi="SimSun" w:eastAsia="SimSun" w:cs="SimSun"/>
                <w:sz w:val="20"/>
                <w:szCs w:val="20"/>
                <w:spacing w:val="8"/>
              </w:rPr>
              <w:t>浙江省高级人民法院民事审判第二庭关于商事审</w:t>
            </w:r>
            <w:r>
              <w:rPr>
                <w:rFonts w:ascii="SimSun" w:hAnsi="SimSun" w:eastAsia="SimSun" w:cs="SimSun"/>
                <w:sz w:val="20"/>
                <w:szCs w:val="20"/>
                <w:spacing w:val="7"/>
              </w:rPr>
              <w:t>判若干疑难问题解答（节选）</w:t>
            </w:r>
            <w:r>
              <w:rPr>
                <w:rFonts w:ascii="SimSun" w:hAnsi="SimSun" w:eastAsia="SimSun" w:cs="SimSun"/>
                <w:sz w:val="20"/>
                <w:szCs w:val="20"/>
                <w:spacing w:val="-48"/>
              </w:rPr>
              <w:t xml:space="preserve"> </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7"/>
              </w:rPr>
              <w:t>205</w:t>
            </w:r>
          </w:hyperlink>
        </w:p>
        <w:p>
          <w:pPr>
            <w:ind w:left="34"/>
            <w:spacing w:before="121" w:line="185" w:lineRule="auto"/>
            <w:tabs>
              <w:tab w:val="right" w:leader="dot" w:pos="8320"/>
            </w:tabs>
            <w:rPr>
              <w:rFonts w:ascii="Times New Roman" w:hAnsi="Times New Roman" w:eastAsia="Times New Roman" w:cs="Times New Roman"/>
              <w:sz w:val="24"/>
              <w:szCs w:val="24"/>
            </w:rPr>
          </w:pPr>
          <w:hyperlink w:history="true" w:anchor="bookmark130">
            <w:r>
              <w:rPr>
                <w:rFonts w:ascii="SimSun" w:hAnsi="SimSun" w:eastAsia="SimSun" w:cs="SimSun"/>
                <w:sz w:val="24"/>
                <w:szCs w:val="24"/>
                <w14:textOutline w14:w="4358" w14:cap="sq" w14:cmpd="sng">
                  <w14:solidFill>
                    <w14:srgbClr w14:val="000000"/>
                  </w14:solidFill>
                  <w14:prstDash w14:val="solid"/>
                  <w14:bevel/>
                </w14:textOutline>
                <w:spacing w:val="-2"/>
              </w:rPr>
              <w:t>（二）浙江省中级法院</w:t>
            </w:r>
            <w:r>
              <w:rPr>
                <w:rFonts w:ascii="SimSun" w:hAnsi="SimSun" w:eastAsia="SimSun" w:cs="SimSun"/>
                <w:sz w:val="24"/>
                <w:szCs w:val="24"/>
              </w:rPr>
              <w:tab/>
            </w:r>
            <w:r>
              <w:rPr>
                <w:rFonts w:ascii="Times New Roman" w:hAnsi="Times New Roman" w:eastAsia="Times New Roman" w:cs="Times New Roman"/>
                <w:sz w:val="24"/>
                <w:szCs w:val="24"/>
                <w:b/>
                <w:bCs/>
                <w:spacing w:val="16"/>
              </w:rPr>
              <w:t>206</w:t>
            </w:r>
          </w:hyperlink>
        </w:p>
        <w:p>
          <w:pPr>
            <w:ind w:left="231"/>
            <w:spacing w:before="129" w:line="193" w:lineRule="auto"/>
            <w:tabs>
              <w:tab w:val="right" w:leader="dot" w:pos="8320"/>
            </w:tabs>
            <w:rPr>
              <w:rFonts w:ascii="Times New Roman" w:hAnsi="Times New Roman" w:eastAsia="Times New Roman" w:cs="Times New Roman"/>
              <w:sz w:val="20"/>
              <w:szCs w:val="20"/>
            </w:rPr>
          </w:pPr>
          <w:hyperlink w:history="true" w:anchor="bookmark131">
            <w:r>
              <w:rPr>
                <w:rFonts w:ascii="Times New Roman" w:hAnsi="Times New Roman" w:eastAsia="Times New Roman" w:cs="Times New Roman"/>
                <w:sz w:val="20"/>
                <w:szCs w:val="20"/>
                <w:spacing w:val="8"/>
              </w:rPr>
              <w:t>6.2.1  </w:t>
            </w:r>
            <w:r>
              <w:rPr>
                <w:rFonts w:ascii="SimSun" w:hAnsi="SimSun" w:eastAsia="SimSun" w:cs="SimSun"/>
                <w:sz w:val="20"/>
                <w:szCs w:val="20"/>
                <w:spacing w:val="8"/>
              </w:rPr>
              <w:t>绍兴市中级人民法院涉新冠肺炎疫情建设工程合同纠纷指导意见</w:t>
            </w:r>
            <w:r>
              <w:rPr>
                <w:rFonts w:ascii="SimSun" w:hAnsi="SimSun" w:eastAsia="SimSun" w:cs="SimSun"/>
                <w:sz w:val="20"/>
                <w:szCs w:val="20"/>
                <w:spacing w:val="-44"/>
              </w:rPr>
              <w:t xml:space="preserve"> </w:t>
            </w:r>
            <w:r>
              <w:rPr>
                <w:rFonts w:ascii="SimSun" w:hAnsi="SimSun" w:eastAsia="SimSun" w:cs="SimSun"/>
                <w:sz w:val="20"/>
                <w:szCs w:val="20"/>
              </w:rPr>
              <w:tab/>
            </w:r>
            <w:r>
              <w:rPr>
                <w:rFonts w:ascii="Times New Roman" w:hAnsi="Times New Roman" w:eastAsia="Times New Roman" w:cs="Times New Roman"/>
                <w:sz w:val="20"/>
                <w:szCs w:val="20"/>
                <w:spacing w:val="22"/>
              </w:rPr>
              <w:t>206</w:t>
            </w:r>
          </w:hyperlink>
        </w:p>
        <w:p>
          <w:pPr>
            <w:ind w:left="231"/>
            <w:spacing w:before="117" w:line="194" w:lineRule="auto"/>
            <w:tabs>
              <w:tab w:val="right" w:leader="dot" w:pos="8320"/>
            </w:tabs>
            <w:rPr>
              <w:rFonts w:ascii="Times New Roman" w:hAnsi="Times New Roman" w:eastAsia="Times New Roman" w:cs="Times New Roman"/>
              <w:sz w:val="20"/>
              <w:szCs w:val="20"/>
            </w:rPr>
          </w:pPr>
          <w:hyperlink w:history="true" w:anchor="bookmark132">
            <w:r>
              <w:rPr>
                <w:rFonts w:ascii="Times New Roman" w:hAnsi="Times New Roman" w:eastAsia="Times New Roman" w:cs="Times New Roman"/>
                <w:sz w:val="20"/>
                <w:szCs w:val="20"/>
                <w:spacing w:val="8"/>
              </w:rPr>
              <w:t>6.2.2  </w:t>
            </w:r>
            <w:r>
              <w:rPr>
                <w:rFonts w:ascii="SimSun" w:hAnsi="SimSun" w:eastAsia="SimSun" w:cs="SimSun"/>
                <w:sz w:val="20"/>
                <w:szCs w:val="20"/>
                <w:spacing w:val="8"/>
              </w:rPr>
              <w:t>宁波市中级人民法院审理建设工程施工合同纠纷案件疑难问题解答</w:t>
            </w:r>
            <w:r>
              <w:rPr>
                <w:rFonts w:ascii="SimSun" w:hAnsi="SimSun" w:eastAsia="SimSun" w:cs="SimSun"/>
                <w:sz w:val="20"/>
                <w:szCs w:val="20"/>
                <w:spacing w:val="-40"/>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208</w:t>
            </w:r>
          </w:hyperlink>
        </w:p>
        <w:p>
          <w:pPr>
            <w:ind w:left="231"/>
            <w:spacing w:before="116" w:line="194" w:lineRule="auto"/>
            <w:tabs>
              <w:tab w:val="right" w:leader="dot" w:pos="8320"/>
            </w:tabs>
            <w:rPr>
              <w:rFonts w:ascii="Times New Roman" w:hAnsi="Times New Roman" w:eastAsia="Times New Roman" w:cs="Times New Roman"/>
              <w:sz w:val="20"/>
              <w:szCs w:val="20"/>
            </w:rPr>
          </w:pPr>
          <w:hyperlink w:history="true" w:anchor="bookmark133">
            <w:r>
              <w:rPr>
                <w:rFonts w:ascii="Times New Roman" w:hAnsi="Times New Roman" w:eastAsia="Times New Roman" w:cs="Times New Roman"/>
                <w:sz w:val="20"/>
                <w:szCs w:val="20"/>
                <w:spacing w:val="9"/>
              </w:rPr>
              <w:t>6.2.3  </w:t>
            </w:r>
            <w:r>
              <w:rPr>
                <w:rFonts w:ascii="SimSun" w:hAnsi="SimSun" w:eastAsia="SimSun" w:cs="SimSun"/>
                <w:sz w:val="20"/>
                <w:szCs w:val="20"/>
                <w:spacing w:val="9"/>
              </w:rPr>
              <w:t>绍兴市中级人民法院关于审理</w:t>
            </w:r>
            <w:r>
              <w:rPr>
                <w:rFonts w:ascii="SimSun" w:hAnsi="SimSun" w:eastAsia="SimSun" w:cs="SimSun"/>
                <w:sz w:val="20"/>
                <w:szCs w:val="20"/>
                <w:spacing w:val="8"/>
              </w:rPr>
              <w:t>建筑领域民商事纠纷案件若干问题的纪要</w:t>
            </w:r>
            <w:r>
              <w:rPr>
                <w:rFonts w:ascii="SimSun" w:hAnsi="SimSun" w:eastAsia="SimSun" w:cs="SimSun"/>
                <w:sz w:val="20"/>
                <w:szCs w:val="20"/>
                <w:spacing w:val="-56"/>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210</w:t>
            </w:r>
          </w:hyperlink>
        </w:p>
        <w:p>
          <w:pPr>
            <w:ind w:left="231"/>
            <w:spacing w:before="117" w:line="222" w:lineRule="auto"/>
            <w:rPr>
              <w:rFonts w:ascii="SimSun" w:hAnsi="SimSun" w:eastAsia="SimSun" w:cs="SimSun"/>
              <w:sz w:val="20"/>
              <w:szCs w:val="20"/>
            </w:rPr>
          </w:pPr>
          <w:hyperlink w:history="true" w:anchor="bookmark134">
            <w:r>
              <w:rPr>
                <w:rFonts w:ascii="Times New Roman" w:hAnsi="Times New Roman" w:eastAsia="Times New Roman" w:cs="Times New Roman"/>
                <w:sz w:val="20"/>
                <w:szCs w:val="20"/>
                <w:spacing w:val="9"/>
              </w:rPr>
              <w:t>6.2.4  </w:t>
            </w:r>
            <w:r>
              <w:rPr>
                <w:rFonts w:ascii="SimSun" w:hAnsi="SimSun" w:eastAsia="SimSun" w:cs="SimSun"/>
                <w:sz w:val="20"/>
                <w:szCs w:val="20"/>
                <w:spacing w:val="9"/>
              </w:rPr>
              <w:t>杭州市中级人民法院民一庭关于审理建设工程及房</w:t>
            </w:r>
            <w:r>
              <w:rPr>
                <w:rFonts w:ascii="SimSun" w:hAnsi="SimSun" w:eastAsia="SimSun" w:cs="SimSun"/>
                <w:sz w:val="20"/>
                <w:szCs w:val="20"/>
                <w:spacing w:val="8"/>
              </w:rPr>
              <w:t>屋相关纠纷案件若干实务问题的</w:t>
            </w:r>
          </w:hyperlink>
        </w:p>
        <w:p>
          <w:pPr>
            <w:ind w:left="230"/>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6"/>
            </w:rPr>
            <w:t>解答（节选）</w:t>
          </w:r>
          <w:r>
            <w:rPr>
              <w:rFonts w:ascii="SimSun" w:hAnsi="SimSun" w:eastAsia="SimSun" w:cs="SimSun"/>
              <w:sz w:val="20"/>
              <w:szCs w:val="20"/>
              <w:spacing w:val="-44"/>
            </w:rPr>
            <w:t xml:space="preserve"> </w:t>
          </w:r>
          <w:r>
            <w:rPr>
              <w:rFonts w:ascii="SimSun" w:hAnsi="SimSun" w:eastAsia="SimSun" w:cs="SimSun"/>
              <w:sz w:val="20"/>
              <w:szCs w:val="20"/>
            </w:rPr>
            <w:tab/>
          </w:r>
          <w:r>
            <w:rPr>
              <w:rFonts w:ascii="SimSun" w:hAnsi="SimSun" w:eastAsia="SimSun" w:cs="SimSun"/>
              <w:sz w:val="20"/>
              <w:szCs w:val="20"/>
              <w:spacing w:val="-47"/>
            </w:rPr>
            <w:t xml:space="preserve"> </w:t>
          </w:r>
          <w:hyperlink w:history="true" w:anchor="bookmark135">
            <w:r>
              <w:rPr>
                <w:rFonts w:ascii="Times New Roman" w:hAnsi="Times New Roman" w:eastAsia="Times New Roman" w:cs="Times New Roman"/>
                <w:sz w:val="20"/>
                <w:szCs w:val="20"/>
                <w:spacing w:val="-5"/>
              </w:rPr>
              <w:t>2</w:t>
            </w:r>
          </w:hyperlink>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14</w:t>
          </w:r>
        </w:p>
        <w:p>
          <w:pPr>
            <w:ind w:left="231"/>
            <w:spacing w:before="81" w:line="221" w:lineRule="auto"/>
            <w:rPr>
              <w:rFonts w:ascii="SimSun" w:hAnsi="SimSun" w:eastAsia="SimSun" w:cs="SimSun"/>
              <w:sz w:val="20"/>
              <w:szCs w:val="20"/>
            </w:rPr>
          </w:pPr>
          <w:hyperlink w:history="true" w:anchor="bookmark136">
            <w:r>
              <w:rPr>
                <w:rFonts w:ascii="Times New Roman" w:hAnsi="Times New Roman" w:eastAsia="Times New Roman" w:cs="Times New Roman"/>
                <w:sz w:val="20"/>
                <w:szCs w:val="20"/>
                <w:spacing w:val="9"/>
              </w:rPr>
              <w:t>6.2.5  </w:t>
            </w:r>
            <w:r>
              <w:rPr>
                <w:rFonts w:ascii="SimSun" w:hAnsi="SimSun" w:eastAsia="SimSun" w:cs="SimSun"/>
                <w:sz w:val="20"/>
                <w:szCs w:val="20"/>
                <w:spacing w:val="9"/>
              </w:rPr>
              <w:t>绍兴市中级人民法院民事审判庭关于审理建设工程</w:t>
            </w:r>
            <w:r>
              <w:rPr>
                <w:rFonts w:ascii="SimSun" w:hAnsi="SimSun" w:eastAsia="SimSun" w:cs="SimSun"/>
                <w:sz w:val="20"/>
                <w:szCs w:val="20"/>
                <w:spacing w:val="8"/>
              </w:rPr>
              <w:t>施工合同纠纷案件若干问题的意</w:t>
            </w:r>
          </w:hyperlink>
        </w:p>
        <w:p>
          <w:pPr>
            <w:ind w:left="234"/>
            <w:spacing w:before="85"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5"/>
            </w:rPr>
            <w:t>见（试行）</w:t>
          </w:r>
          <w:r>
            <w:rPr>
              <w:rFonts w:ascii="SimSun" w:hAnsi="SimSun" w:eastAsia="SimSun" w:cs="SimSun"/>
              <w:sz w:val="20"/>
              <w:szCs w:val="20"/>
              <w:spacing w:val="-46"/>
            </w:rPr>
            <w:t xml:space="preserve"> </w:t>
          </w:r>
          <w:r>
            <w:rPr>
              <w:rFonts w:ascii="SimSun" w:hAnsi="SimSun" w:eastAsia="SimSun" w:cs="SimSun"/>
              <w:sz w:val="20"/>
              <w:szCs w:val="20"/>
            </w:rPr>
            <w:tab/>
          </w:r>
          <w:r>
            <w:rPr>
              <w:rFonts w:ascii="SimSun" w:hAnsi="SimSun" w:eastAsia="SimSun" w:cs="SimSun"/>
              <w:sz w:val="20"/>
              <w:szCs w:val="20"/>
              <w:spacing w:val="-46"/>
            </w:rPr>
            <w:t xml:space="preserve"> </w:t>
          </w:r>
          <w:hyperlink w:history="true" w:anchor="bookmark137">
            <w:r>
              <w:rPr>
                <w:rFonts w:ascii="Times New Roman" w:hAnsi="Times New Roman" w:eastAsia="Times New Roman" w:cs="Times New Roman"/>
                <w:sz w:val="20"/>
                <w:szCs w:val="20"/>
                <w:spacing w:val="-5"/>
              </w:rPr>
              <w:t>2</w:t>
            </w:r>
          </w:hyperlink>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18</w:t>
          </w:r>
        </w:p>
        <w:p>
          <w:pPr>
            <w:ind w:left="23"/>
            <w:spacing w:before="92" w:line="186" w:lineRule="auto"/>
            <w:tabs>
              <w:tab w:val="right" w:leader="dot" w:pos="8320"/>
            </w:tabs>
            <w:rPr>
              <w:rFonts w:ascii="Times New Roman" w:hAnsi="Times New Roman" w:eastAsia="Times New Roman" w:cs="Times New Roman"/>
              <w:sz w:val="28"/>
              <w:szCs w:val="28"/>
            </w:rPr>
          </w:pPr>
          <w:hyperlink w:history="true" w:anchor="bookmark138">
            <w:r>
              <w:rPr>
                <w:rFonts w:ascii="SimSun" w:hAnsi="SimSun" w:eastAsia="SimSun" w:cs="SimSun"/>
                <w:sz w:val="28"/>
                <w:szCs w:val="28"/>
                <w14:textOutline w14:w="5103" w14:cap="sq" w14:cmpd="sng">
                  <w14:solidFill>
                    <w14:srgbClr w14:val="000000"/>
                  </w14:solidFill>
                  <w14:prstDash w14:val="solid"/>
                  <w14:bevel/>
                </w14:textOutline>
                <w:spacing w:val="-1"/>
              </w:rPr>
              <w:t>七、安徽省法院</w:t>
            </w:r>
            <w:r>
              <w:rPr>
                <w:rFonts w:ascii="SimSun" w:hAnsi="SimSun" w:eastAsia="SimSun" w:cs="SimSun"/>
                <w:sz w:val="28"/>
                <w:szCs w:val="28"/>
              </w:rPr>
              <w:tab/>
            </w:r>
            <w:r>
              <w:rPr>
                <w:rFonts w:ascii="Times New Roman" w:hAnsi="Times New Roman" w:eastAsia="Times New Roman" w:cs="Times New Roman"/>
                <w:sz w:val="28"/>
                <w:szCs w:val="28"/>
                <w:b/>
                <w:bCs/>
                <w:spacing w:val="7"/>
              </w:rPr>
              <w:t>222</w:t>
            </w:r>
          </w:hyperlink>
        </w:p>
        <w:p>
          <w:pPr>
            <w:ind w:left="34"/>
            <w:spacing w:before="147" w:line="185" w:lineRule="auto"/>
            <w:tabs>
              <w:tab w:val="right" w:leader="dot" w:pos="8320"/>
            </w:tabs>
            <w:rPr>
              <w:rFonts w:ascii="Times New Roman" w:hAnsi="Times New Roman" w:eastAsia="Times New Roman" w:cs="Times New Roman"/>
              <w:sz w:val="24"/>
              <w:szCs w:val="24"/>
            </w:rPr>
          </w:pPr>
          <w:hyperlink w:history="true" w:anchor="bookmark139">
            <w:r>
              <w:rPr>
                <w:rFonts w:ascii="SimSun" w:hAnsi="SimSun" w:eastAsia="SimSun" w:cs="SimSun"/>
                <w:sz w:val="24"/>
                <w:szCs w:val="24"/>
                <w14:textOutline w14:w="4358" w14:cap="sq" w14:cmpd="sng">
                  <w14:solidFill>
                    <w14:srgbClr w14:val="000000"/>
                  </w14:solidFill>
                  <w14:prstDash w14:val="solid"/>
                  <w14:bevel/>
                </w14:textOutline>
                <w:spacing w:val="-1"/>
              </w:rPr>
              <w:t>（一）安徽省高级人民法院</w:t>
            </w:r>
            <w:r>
              <w:rPr>
                <w:rFonts w:ascii="SimSun" w:hAnsi="SimSun" w:eastAsia="SimSun" w:cs="SimSun"/>
                <w:sz w:val="24"/>
                <w:szCs w:val="24"/>
                <w:spacing w:val="-7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5"/>
              </w:rPr>
              <w:t>222</w:t>
            </w:r>
          </w:hyperlink>
        </w:p>
        <w:p>
          <w:pPr>
            <w:ind w:left="230"/>
            <w:spacing w:before="129" w:line="222" w:lineRule="auto"/>
            <w:rPr>
              <w:rFonts w:ascii="SimSun" w:hAnsi="SimSun" w:eastAsia="SimSun" w:cs="SimSun"/>
              <w:sz w:val="20"/>
              <w:szCs w:val="20"/>
            </w:rPr>
          </w:pPr>
          <w:hyperlink w:history="true" w:anchor="bookmark140">
            <w:r>
              <w:rPr>
                <w:rFonts w:ascii="Times New Roman" w:hAnsi="Times New Roman" w:eastAsia="Times New Roman" w:cs="Times New Roman"/>
                <w:sz w:val="20"/>
                <w:szCs w:val="20"/>
                <w:spacing w:val="9"/>
              </w:rPr>
              <w:t>7.1.1  </w:t>
            </w:r>
            <w:r>
              <w:rPr>
                <w:rFonts w:ascii="SimSun" w:hAnsi="SimSun" w:eastAsia="SimSun" w:cs="SimSun"/>
                <w:sz w:val="20"/>
                <w:szCs w:val="20"/>
                <w:spacing w:val="9"/>
              </w:rPr>
              <w:t>安徽省高级人民法院关于审理建设工程施工合同纠纷</w:t>
            </w:r>
            <w:r>
              <w:rPr>
                <w:rFonts w:ascii="SimSun" w:hAnsi="SimSun" w:eastAsia="SimSun" w:cs="SimSun"/>
                <w:sz w:val="20"/>
                <w:szCs w:val="20"/>
                <w:spacing w:val="8"/>
              </w:rPr>
              <w:t>案件适用法律问题的指导意见</w:t>
            </w:r>
          </w:hyperlink>
        </w:p>
        <w:p>
          <w:pPr>
            <w:ind w:left="241"/>
            <w:spacing w:before="86"/>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1"/>
            </w:rPr>
            <w:t>（二）</w:t>
          </w:r>
          <w:r>
            <w:rPr>
              <w:rFonts w:ascii="SimSun" w:hAnsi="SimSun" w:eastAsia="SimSun" w:cs="SimSun"/>
              <w:sz w:val="20"/>
              <w:szCs w:val="20"/>
              <w:spacing w:val="-44"/>
            </w:rPr>
            <w:t xml:space="preserve"> </w:t>
          </w:r>
          <w:r>
            <w:rPr>
              <w:rFonts w:ascii="SimSun" w:hAnsi="SimSun" w:eastAsia="SimSun" w:cs="SimSun"/>
              <w:sz w:val="20"/>
              <w:szCs w:val="20"/>
            </w:rPr>
            <w:tab/>
          </w:r>
          <w:hyperlink w:history="true" w:anchor="bookmark141">
            <w:r>
              <w:rPr>
                <w:rFonts w:ascii="Times New Roman" w:hAnsi="Times New Roman" w:eastAsia="Times New Roman" w:cs="Times New Roman"/>
                <w:sz w:val="20"/>
                <w:szCs w:val="20"/>
                <w:spacing w:val="5"/>
              </w:rPr>
              <w:t>2</w:t>
            </w:r>
          </w:hyperlink>
          <w:r>
            <w:rPr>
              <w:rFonts w:ascii="Times New Roman" w:hAnsi="Times New Roman" w:eastAsia="Times New Roman" w:cs="Times New Roman"/>
              <w:sz w:val="20"/>
              <w:szCs w:val="20"/>
              <w:spacing w:val="5"/>
            </w:rPr>
            <w:t>22</w:t>
          </w:r>
        </w:p>
        <w:p>
          <w:pPr>
            <w:spacing w:before="66" w:line="194" w:lineRule="auto"/>
            <w:jc w:val="right"/>
            <w:rPr>
              <w:rFonts w:ascii="Times New Roman" w:hAnsi="Times New Roman" w:eastAsia="Times New Roman" w:cs="Times New Roman"/>
              <w:sz w:val="20"/>
              <w:szCs w:val="20"/>
            </w:rPr>
          </w:pPr>
          <w:hyperlink w:history="true" w:anchor="bookmark142">
            <w:r>
              <w:rPr>
                <w:rFonts w:ascii="Times New Roman" w:hAnsi="Times New Roman" w:eastAsia="Times New Roman" w:cs="Times New Roman"/>
                <w:sz w:val="20"/>
                <w:szCs w:val="20"/>
                <w:spacing w:val="9"/>
              </w:rPr>
              <w:t>7.1.2  </w:t>
            </w:r>
            <w:r>
              <w:rPr>
                <w:rFonts w:ascii="SimSun" w:hAnsi="SimSun" w:eastAsia="SimSun" w:cs="SimSun"/>
                <w:sz w:val="20"/>
                <w:szCs w:val="20"/>
                <w:spacing w:val="9"/>
              </w:rPr>
              <w:t>安徽省高级人民法院关于审理建设工程</w:t>
            </w:r>
            <w:r>
              <w:rPr>
                <w:rFonts w:ascii="SimSun" w:hAnsi="SimSun" w:eastAsia="SimSun" w:cs="SimSun"/>
                <w:sz w:val="20"/>
                <w:szCs w:val="20"/>
                <w:spacing w:val="8"/>
              </w:rPr>
              <w:t>施工合同纠纷案件适用法律问题的指导意见</w:t>
            </w:r>
            <w:r>
              <w:rPr>
                <w:rFonts w:ascii="Times New Roman" w:hAnsi="Times New Roman" w:eastAsia="Times New Roman" w:cs="Times New Roman"/>
                <w:sz w:val="20"/>
                <w:szCs w:val="20"/>
                <w:spacing w:val="8"/>
              </w:rPr>
              <w:t>225</w:t>
            </w:r>
          </w:hyperlink>
        </w:p>
        <w:p>
          <w:pPr>
            <w:ind w:left="34"/>
            <w:spacing w:before="122" w:line="184" w:lineRule="auto"/>
            <w:tabs>
              <w:tab w:val="right" w:leader="dot" w:pos="8320"/>
            </w:tabs>
            <w:rPr>
              <w:rFonts w:ascii="Times New Roman" w:hAnsi="Times New Roman" w:eastAsia="Times New Roman" w:cs="Times New Roman"/>
              <w:sz w:val="24"/>
              <w:szCs w:val="24"/>
            </w:rPr>
          </w:pPr>
          <w:hyperlink w:history="true" w:anchor="bookmark143">
            <w:r>
              <w:rPr>
                <w:rFonts w:ascii="SimSun" w:hAnsi="SimSun" w:eastAsia="SimSun" w:cs="SimSun"/>
                <w:sz w:val="24"/>
                <w:szCs w:val="24"/>
                <w14:textOutline w14:w="4358" w14:cap="sq" w14:cmpd="sng">
                  <w14:solidFill>
                    <w14:srgbClr w14:val="000000"/>
                  </w14:solidFill>
                  <w14:prstDash w14:val="solid"/>
                  <w14:bevel/>
                </w14:textOutline>
                <w:spacing w:val="-2"/>
              </w:rPr>
              <w:t>（二）安徽省中级法院</w:t>
            </w:r>
            <w:r>
              <w:rPr>
                <w:rFonts w:ascii="SimSun" w:hAnsi="SimSun" w:eastAsia="SimSun" w:cs="SimSun"/>
                <w:sz w:val="24"/>
                <w:szCs w:val="24"/>
              </w:rPr>
              <w:tab/>
            </w:r>
            <w:r>
              <w:rPr>
                <w:rFonts w:ascii="Times New Roman" w:hAnsi="Times New Roman" w:eastAsia="Times New Roman" w:cs="Times New Roman"/>
                <w:sz w:val="24"/>
                <w:szCs w:val="24"/>
                <w:b/>
                <w:bCs/>
                <w:spacing w:val="16"/>
              </w:rPr>
              <w:t>227</w:t>
            </w:r>
          </w:hyperlink>
        </w:p>
        <w:p>
          <w:pPr>
            <w:ind w:left="230"/>
            <w:spacing w:before="130" w:line="222" w:lineRule="auto"/>
            <w:rPr>
              <w:rFonts w:ascii="SimSun" w:hAnsi="SimSun" w:eastAsia="SimSun" w:cs="SimSun"/>
              <w:sz w:val="20"/>
              <w:szCs w:val="20"/>
            </w:rPr>
          </w:pPr>
          <w:hyperlink w:history="true" w:anchor="bookmark144">
            <w:r>
              <w:rPr>
                <w:rFonts w:ascii="Times New Roman" w:hAnsi="Times New Roman" w:eastAsia="Times New Roman" w:cs="Times New Roman"/>
                <w:sz w:val="20"/>
                <w:szCs w:val="20"/>
                <w:spacing w:val="9"/>
              </w:rPr>
              <w:t>7.2.1  </w:t>
            </w:r>
            <w:r>
              <w:rPr>
                <w:rFonts w:ascii="SimSun" w:hAnsi="SimSun" w:eastAsia="SimSun" w:cs="SimSun"/>
                <w:sz w:val="20"/>
                <w:szCs w:val="20"/>
                <w:spacing w:val="9"/>
              </w:rPr>
              <w:t>宣城市中级人民法院关于审理建设工程施工合同纠纷</w:t>
            </w:r>
            <w:r>
              <w:rPr>
                <w:rFonts w:ascii="SimSun" w:hAnsi="SimSun" w:eastAsia="SimSun" w:cs="SimSun"/>
                <w:sz w:val="20"/>
                <w:szCs w:val="20"/>
                <w:spacing w:val="8"/>
              </w:rPr>
              <w:t>案件若干问题的指导意见（试</w:t>
            </w:r>
          </w:hyperlink>
        </w:p>
        <w:p>
          <w:pPr>
            <w:ind w:left="234"/>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2"/>
            </w:rPr>
            <w:t>行）</w:t>
          </w:r>
          <w:r>
            <w:rPr>
              <w:rFonts w:ascii="SimSun" w:hAnsi="SimSun" w:eastAsia="SimSun" w:cs="SimSun"/>
              <w:sz w:val="20"/>
              <w:szCs w:val="20"/>
              <w:spacing w:val="-48"/>
            </w:rPr>
            <w:t xml:space="preserve"> </w:t>
          </w:r>
          <w:r>
            <w:rPr>
              <w:rFonts w:ascii="SimSun" w:hAnsi="SimSun" w:eastAsia="SimSun" w:cs="SimSun"/>
              <w:sz w:val="20"/>
              <w:szCs w:val="20"/>
            </w:rPr>
            <w:tab/>
          </w:r>
          <w:hyperlink w:history="true" w:anchor="bookmark145">
            <w:r>
              <w:rPr>
                <w:rFonts w:ascii="Times New Roman" w:hAnsi="Times New Roman" w:eastAsia="Times New Roman" w:cs="Times New Roman"/>
                <w:sz w:val="20"/>
                <w:szCs w:val="20"/>
                <w:spacing w:val="6"/>
              </w:rPr>
              <w:t>2</w:t>
            </w:r>
          </w:hyperlink>
          <w:r>
            <w:rPr>
              <w:rFonts w:ascii="Times New Roman" w:hAnsi="Times New Roman" w:eastAsia="Times New Roman" w:cs="Times New Roman"/>
              <w:sz w:val="20"/>
              <w:szCs w:val="20"/>
              <w:spacing w:val="6"/>
            </w:rPr>
            <w:t>27</w:t>
          </w:r>
        </w:p>
        <w:p>
          <w:pPr>
            <w:ind w:left="29"/>
            <w:spacing w:before="89" w:line="186" w:lineRule="auto"/>
            <w:tabs>
              <w:tab w:val="right" w:leader="dot" w:pos="8320"/>
            </w:tabs>
            <w:rPr>
              <w:rFonts w:ascii="Times New Roman" w:hAnsi="Times New Roman" w:eastAsia="Times New Roman" w:cs="Times New Roman"/>
              <w:sz w:val="28"/>
              <w:szCs w:val="28"/>
            </w:rPr>
          </w:pPr>
          <w:hyperlink w:history="true" w:anchor="bookmark146">
            <w:r>
              <w:rPr>
                <w:rFonts w:ascii="SimSun" w:hAnsi="SimSun" w:eastAsia="SimSun" w:cs="SimSun"/>
                <w:sz w:val="28"/>
                <w:szCs w:val="28"/>
                <w14:textOutline w14:w="5103" w14:cap="sq" w14:cmpd="sng">
                  <w14:solidFill>
                    <w14:srgbClr w14:val="000000"/>
                  </w14:solidFill>
                  <w14:prstDash w14:val="solid"/>
                  <w14:bevel/>
                </w14:textOutline>
                <w:spacing w:val="-2"/>
              </w:rPr>
              <w:t>八、江西省法院</w:t>
            </w:r>
            <w:r>
              <w:rPr>
                <w:rFonts w:ascii="SimSun" w:hAnsi="SimSun" w:eastAsia="SimSun" w:cs="SimSun"/>
                <w:sz w:val="28"/>
                <w:szCs w:val="28"/>
                <w:spacing w:val="-89"/>
              </w:rPr>
              <w:t xml:space="preserve"> </w:t>
            </w:r>
            <w:r>
              <w:rPr>
                <w:rFonts w:ascii="SimSun" w:hAnsi="SimSun" w:eastAsia="SimSun" w:cs="SimSun"/>
                <w:sz w:val="28"/>
                <w:szCs w:val="28"/>
              </w:rPr>
              <w:tab/>
            </w:r>
            <w:r>
              <w:rPr>
                <w:rFonts w:ascii="Times New Roman" w:hAnsi="Times New Roman" w:eastAsia="Times New Roman" w:cs="Times New Roman"/>
                <w:sz w:val="28"/>
                <w:szCs w:val="28"/>
                <w:b/>
                <w:bCs/>
                <w:spacing w:val="7"/>
              </w:rPr>
              <w:t>230</w:t>
            </w:r>
          </w:hyperlink>
        </w:p>
        <w:p>
          <w:pPr>
            <w:ind w:left="235"/>
            <w:spacing w:before="145" w:line="194" w:lineRule="auto"/>
            <w:tabs>
              <w:tab w:val="right" w:leader="dot" w:pos="8320"/>
            </w:tabs>
            <w:rPr>
              <w:rFonts w:ascii="Times New Roman" w:hAnsi="Times New Roman" w:eastAsia="Times New Roman" w:cs="Times New Roman"/>
              <w:sz w:val="20"/>
              <w:szCs w:val="20"/>
            </w:rPr>
          </w:pPr>
          <w:hyperlink w:history="true" w:anchor="bookmark147">
            <w:r>
              <w:rPr>
                <w:rFonts w:ascii="Times New Roman" w:hAnsi="Times New Roman" w:eastAsia="Times New Roman" w:cs="Times New Roman"/>
                <w:sz w:val="20"/>
                <w:szCs w:val="20"/>
                <w:spacing w:val="8"/>
              </w:rPr>
              <w:t>8.1.1  </w:t>
            </w:r>
            <w:r>
              <w:rPr>
                <w:rFonts w:ascii="SimSun" w:hAnsi="SimSun" w:eastAsia="SimSun" w:cs="SimSun"/>
                <w:sz w:val="20"/>
                <w:szCs w:val="20"/>
                <w:spacing w:val="8"/>
              </w:rPr>
              <w:t>江西省高级人民法院关于执行异议之诉案件的审理指南（节选）</w:t>
            </w:r>
            <w:r>
              <w:rPr>
                <w:rFonts w:ascii="SimSun" w:hAnsi="SimSun" w:eastAsia="SimSun" w:cs="SimSun"/>
                <w:sz w:val="20"/>
                <w:szCs w:val="20"/>
                <w:spacing w:val="-4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2"/>
              </w:rPr>
              <w:t>230</w:t>
            </w:r>
          </w:hyperlink>
        </w:p>
        <w:p>
          <w:pPr>
            <w:ind w:left="235"/>
            <w:spacing w:before="116" w:line="193" w:lineRule="auto"/>
            <w:tabs>
              <w:tab w:val="right" w:leader="dot" w:pos="8320"/>
            </w:tabs>
            <w:rPr>
              <w:rFonts w:ascii="Times New Roman" w:hAnsi="Times New Roman" w:eastAsia="Times New Roman" w:cs="Times New Roman"/>
              <w:sz w:val="20"/>
              <w:szCs w:val="20"/>
            </w:rPr>
          </w:pPr>
          <w:hyperlink w:history="true" w:anchor="bookmark148">
            <w:r>
              <w:rPr>
                <w:rFonts w:ascii="Times New Roman" w:hAnsi="Times New Roman" w:eastAsia="Times New Roman" w:cs="Times New Roman"/>
                <w:sz w:val="20"/>
                <w:szCs w:val="20"/>
                <w:spacing w:val="8"/>
              </w:rPr>
              <w:t>8.1.2  </w:t>
            </w:r>
            <w:r>
              <w:rPr>
                <w:rFonts w:ascii="SimSun" w:hAnsi="SimSun" w:eastAsia="SimSun" w:cs="SimSun"/>
                <w:sz w:val="20"/>
                <w:szCs w:val="20"/>
                <w:spacing w:val="8"/>
              </w:rPr>
              <w:t>江西省高级人民法院二〇〇四年全省法院民事审判工作座谈会纪要（节选）</w:t>
            </w:r>
            <w:r>
              <w:rPr>
                <w:rFonts w:ascii="SimSun" w:hAnsi="SimSun" w:eastAsia="SimSun" w:cs="SimSun"/>
                <w:sz w:val="20"/>
                <w:szCs w:val="20"/>
                <w:spacing w:val="-36"/>
              </w:rPr>
              <w:t xml:space="preserve"> </w:t>
            </w:r>
            <w:r>
              <w:rPr>
                <w:rFonts w:ascii="SimSun" w:hAnsi="SimSun" w:eastAsia="SimSun" w:cs="SimSun"/>
                <w:sz w:val="20"/>
                <w:szCs w:val="20"/>
              </w:rPr>
              <w:tab/>
            </w:r>
            <w:r>
              <w:rPr>
                <w:rFonts w:ascii="Times New Roman" w:hAnsi="Times New Roman" w:eastAsia="Times New Roman" w:cs="Times New Roman"/>
                <w:sz w:val="20"/>
                <w:szCs w:val="20"/>
                <w:spacing w:val="18"/>
              </w:rPr>
              <w:t>231</w:t>
            </w:r>
          </w:hyperlink>
        </w:p>
        <w:p>
          <w:pPr>
            <w:ind w:left="31"/>
            <w:spacing w:before="127" w:line="186" w:lineRule="auto"/>
            <w:tabs>
              <w:tab w:val="right" w:leader="dot" w:pos="8320"/>
            </w:tabs>
            <w:rPr>
              <w:rFonts w:ascii="Times New Roman" w:hAnsi="Times New Roman" w:eastAsia="Times New Roman" w:cs="Times New Roman"/>
              <w:sz w:val="28"/>
              <w:szCs w:val="28"/>
            </w:rPr>
          </w:pPr>
          <w:hyperlink w:history="true" w:anchor="bookmark149">
            <w:r>
              <w:rPr>
                <w:rFonts w:ascii="SimSun" w:hAnsi="SimSun" w:eastAsia="SimSun" w:cs="SimSun"/>
                <w:sz w:val="28"/>
                <w:szCs w:val="28"/>
                <w14:textOutline w14:w="5103" w14:cap="sq" w14:cmpd="sng">
                  <w14:solidFill>
                    <w14:srgbClr w14:val="000000"/>
                  </w14:solidFill>
                  <w14:prstDash w14:val="solid"/>
                  <w14:bevel/>
                </w14:textOutline>
                <w:spacing w:val="-2"/>
              </w:rPr>
              <w:t>九、福建省法院</w:t>
            </w:r>
            <w:r>
              <w:rPr>
                <w:rFonts w:ascii="SimSun" w:hAnsi="SimSun" w:eastAsia="SimSun" w:cs="SimSun"/>
                <w:sz w:val="28"/>
                <w:szCs w:val="28"/>
              </w:rPr>
              <w:tab/>
            </w:r>
            <w:r>
              <w:rPr>
                <w:rFonts w:ascii="Times New Roman" w:hAnsi="Times New Roman" w:eastAsia="Times New Roman" w:cs="Times New Roman"/>
                <w:sz w:val="28"/>
                <w:szCs w:val="28"/>
                <w:b/>
                <w:bCs/>
                <w:spacing w:val="7"/>
              </w:rPr>
              <w:t>233</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150">
            <w:r>
              <w:rPr>
                <w:rFonts w:ascii="SimSun" w:hAnsi="SimSun" w:eastAsia="SimSun" w:cs="SimSun"/>
                <w:sz w:val="24"/>
                <w:szCs w:val="24"/>
                <w14:textOutline w14:w="4358" w14:cap="sq" w14:cmpd="sng">
                  <w14:solidFill>
                    <w14:srgbClr w14:val="000000"/>
                  </w14:solidFill>
                  <w14:prstDash w14:val="solid"/>
                  <w14:bevel/>
                </w14:textOutline>
                <w:spacing w:val="-1"/>
              </w:rPr>
              <w:t>（一）福建省高级人民法院</w:t>
            </w:r>
            <w:r>
              <w:rPr>
                <w:rFonts w:ascii="SimSun" w:hAnsi="SimSun" w:eastAsia="SimSun" w:cs="SimSun"/>
                <w:sz w:val="24"/>
                <w:szCs w:val="24"/>
              </w:rPr>
              <w:tab/>
            </w:r>
            <w:r>
              <w:rPr>
                <w:rFonts w:ascii="Times New Roman" w:hAnsi="Times New Roman" w:eastAsia="Times New Roman" w:cs="Times New Roman"/>
                <w:sz w:val="24"/>
                <w:szCs w:val="24"/>
                <w:b/>
                <w:bCs/>
                <w:spacing w:val="15"/>
              </w:rPr>
              <w:t>233</w:t>
            </w:r>
          </w:hyperlink>
        </w:p>
        <w:p>
          <w:pPr>
            <w:ind w:left="231"/>
            <w:spacing w:before="129" w:line="194" w:lineRule="auto"/>
            <w:tabs>
              <w:tab w:val="right" w:leader="dot" w:pos="8320"/>
            </w:tabs>
            <w:rPr>
              <w:rFonts w:ascii="Times New Roman" w:hAnsi="Times New Roman" w:eastAsia="Times New Roman" w:cs="Times New Roman"/>
              <w:sz w:val="20"/>
              <w:szCs w:val="20"/>
            </w:rPr>
          </w:pPr>
          <w:hyperlink w:history="true" w:anchor="bookmark151">
            <w:r>
              <w:rPr>
                <w:rFonts w:ascii="Times New Roman" w:hAnsi="Times New Roman" w:eastAsia="Times New Roman" w:cs="Times New Roman"/>
                <w:sz w:val="20"/>
                <w:szCs w:val="20"/>
                <w:spacing w:val="8"/>
              </w:rPr>
              <w:t>9.1.1  </w:t>
            </w:r>
            <w:r>
              <w:rPr>
                <w:rFonts w:ascii="SimSun" w:hAnsi="SimSun" w:eastAsia="SimSun" w:cs="SimSun"/>
                <w:sz w:val="20"/>
                <w:szCs w:val="20"/>
                <w:spacing w:val="8"/>
              </w:rPr>
              <w:t>福建省高级人民法院建设工程施工合同纠纷疑难问题解答</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233</w:t>
            </w:r>
          </w:hyperlink>
        </w:p>
        <w:p>
          <w:pPr>
            <w:ind w:left="231"/>
            <w:spacing w:before="116" w:line="193" w:lineRule="auto"/>
            <w:tabs>
              <w:tab w:val="right" w:leader="dot" w:pos="8320"/>
            </w:tabs>
            <w:rPr>
              <w:rFonts w:ascii="Times New Roman" w:hAnsi="Times New Roman" w:eastAsia="Times New Roman" w:cs="Times New Roman"/>
              <w:sz w:val="20"/>
              <w:szCs w:val="20"/>
            </w:rPr>
          </w:pPr>
          <w:hyperlink w:history="true" w:anchor="bookmark152">
            <w:r>
              <w:rPr>
                <w:rFonts w:ascii="Times New Roman" w:hAnsi="Times New Roman" w:eastAsia="Times New Roman" w:cs="Times New Roman"/>
                <w:sz w:val="20"/>
                <w:szCs w:val="20"/>
                <w:spacing w:val="9"/>
              </w:rPr>
              <w:t>9.1.2  </w:t>
            </w:r>
            <w:r>
              <w:rPr>
                <w:rFonts w:ascii="SimSun" w:hAnsi="SimSun" w:eastAsia="SimSun" w:cs="SimSun"/>
                <w:sz w:val="20"/>
                <w:szCs w:val="20"/>
                <w:spacing w:val="9"/>
              </w:rPr>
              <w:t>福建省高级人民法院关于审理建</w:t>
            </w:r>
            <w:r>
              <w:rPr>
                <w:rFonts w:ascii="SimSun" w:hAnsi="SimSun" w:eastAsia="SimSun" w:cs="SimSun"/>
                <w:sz w:val="20"/>
                <w:szCs w:val="20"/>
                <w:spacing w:val="8"/>
              </w:rPr>
              <w:t>设工程施工合同纠纷案件疑难问题的解答</w:t>
            </w:r>
            <w:r>
              <w:rPr>
                <w:rFonts w:ascii="SimSun" w:hAnsi="SimSun" w:eastAsia="SimSun" w:cs="SimSun"/>
                <w:sz w:val="20"/>
                <w:szCs w:val="20"/>
                <w:spacing w:val="-56"/>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244</w:t>
            </w:r>
          </w:hyperlink>
        </w:p>
        <w:p>
          <w:pPr>
            <w:ind w:left="34"/>
            <w:spacing w:before="123" w:line="185" w:lineRule="auto"/>
            <w:tabs>
              <w:tab w:val="right" w:leader="dot" w:pos="8320"/>
            </w:tabs>
            <w:rPr>
              <w:rFonts w:ascii="Times New Roman" w:hAnsi="Times New Roman" w:eastAsia="Times New Roman" w:cs="Times New Roman"/>
              <w:sz w:val="24"/>
              <w:szCs w:val="24"/>
            </w:rPr>
          </w:pPr>
          <w:hyperlink w:history="true" w:anchor="bookmark153">
            <w:r>
              <w:rPr>
                <w:rFonts w:ascii="SimSun" w:hAnsi="SimSun" w:eastAsia="SimSun" w:cs="SimSun"/>
                <w:sz w:val="24"/>
                <w:szCs w:val="24"/>
                <w14:textOutline w14:w="4358" w14:cap="sq" w14:cmpd="sng">
                  <w14:solidFill>
                    <w14:srgbClr w14:val="000000"/>
                  </w14:solidFill>
                  <w14:prstDash w14:val="solid"/>
                  <w14:bevel/>
                </w14:textOutline>
                <w:spacing w:val="-2"/>
              </w:rPr>
              <w:t>（二）福建省中级法院</w:t>
            </w:r>
            <w:r>
              <w:rPr>
                <w:rFonts w:ascii="SimSun" w:hAnsi="SimSun" w:eastAsia="SimSun" w:cs="SimSun"/>
                <w:sz w:val="24"/>
                <w:szCs w:val="24"/>
              </w:rPr>
              <w:tab/>
            </w:r>
            <w:r>
              <w:rPr>
                <w:rFonts w:ascii="Times New Roman" w:hAnsi="Times New Roman" w:eastAsia="Times New Roman" w:cs="Times New Roman"/>
                <w:sz w:val="24"/>
                <w:szCs w:val="24"/>
                <w:b/>
                <w:bCs/>
                <w:spacing w:val="16"/>
              </w:rPr>
              <w:t>248</w:t>
            </w:r>
          </w:hyperlink>
        </w:p>
        <w:p>
          <w:pPr>
            <w:ind w:left="231"/>
            <w:spacing w:before="128" w:line="227" w:lineRule="auto"/>
            <w:rPr>
              <w:rFonts w:ascii="SimSun" w:hAnsi="SimSun" w:eastAsia="SimSun" w:cs="SimSun"/>
              <w:sz w:val="20"/>
              <w:szCs w:val="20"/>
            </w:rPr>
          </w:pPr>
          <w:hyperlink w:history="true" w:anchor="bookmark154">
            <w:r>
              <w:rPr>
                <w:rFonts w:ascii="Times New Roman" w:hAnsi="Times New Roman" w:eastAsia="Times New Roman" w:cs="Times New Roman"/>
                <w:sz w:val="20"/>
                <w:szCs w:val="20"/>
                <w:spacing w:val="6"/>
              </w:rPr>
              <w:t>9.2.1  </w:t>
            </w:r>
            <w:r>
              <w:rPr>
                <w:rFonts w:ascii="SimSun" w:hAnsi="SimSun" w:eastAsia="SimSun" w:cs="SimSun"/>
                <w:sz w:val="20"/>
                <w:szCs w:val="20"/>
                <w:spacing w:val="6"/>
              </w:rPr>
              <w:t>泉州市中级人民法院关于审理建设工程合同纠纷案件的审判长联席会议纪要（试行）</w:t>
            </w:r>
          </w:hyperlink>
        </w:p>
        <w:p>
          <w:pPr>
            <w:ind w:left="264"/>
            <w:spacing w:before="103" w:line="195" w:lineRule="auto"/>
            <w:tabs>
              <w:tab w:val="right" w:leader="dot" w:pos="8320"/>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hyperlink w:history="true" w:anchor="bookmark155">
            <w:r>
              <w:rPr>
                <w:rFonts w:ascii="Times New Roman" w:hAnsi="Times New Roman" w:eastAsia="Times New Roman" w:cs="Times New Roman"/>
                <w:sz w:val="20"/>
                <w:szCs w:val="20"/>
                <w:spacing w:val="8"/>
              </w:rPr>
              <w:t>2</w:t>
            </w:r>
          </w:hyperlink>
          <w:r>
            <w:rPr>
              <w:rFonts w:ascii="Times New Roman" w:hAnsi="Times New Roman" w:eastAsia="Times New Roman" w:cs="Times New Roman"/>
              <w:sz w:val="20"/>
              <w:szCs w:val="20"/>
              <w:spacing w:val="8"/>
            </w:rPr>
            <w:t>48</w:t>
          </w:r>
        </w:p>
        <w:p>
          <w:pPr>
            <w:ind w:left="26"/>
            <w:spacing w:before="89" w:line="186" w:lineRule="auto"/>
            <w:tabs>
              <w:tab w:val="right" w:leader="dot" w:pos="8320"/>
            </w:tabs>
            <w:rPr>
              <w:rFonts w:ascii="Times New Roman" w:hAnsi="Times New Roman" w:eastAsia="Times New Roman" w:cs="Times New Roman"/>
              <w:sz w:val="28"/>
              <w:szCs w:val="28"/>
            </w:rPr>
          </w:pPr>
          <w:hyperlink w:history="true" w:anchor="bookmark156">
            <w:r>
              <w:rPr>
                <w:rFonts w:ascii="SimSun" w:hAnsi="SimSun" w:eastAsia="SimSun" w:cs="SimSun"/>
                <w:sz w:val="28"/>
                <w:szCs w:val="28"/>
                <w14:textOutline w14:w="5103" w14:cap="sq" w14:cmpd="sng">
                  <w14:solidFill>
                    <w14:srgbClr w14:val="000000"/>
                  </w14:solidFill>
                  <w14:prstDash w14:val="solid"/>
                  <w14:bevel/>
                </w14:textOutline>
                <w:spacing w:val="-1"/>
              </w:rPr>
              <w:t>十、广东省法院</w:t>
            </w:r>
            <w:r>
              <w:rPr>
                <w:rFonts w:ascii="SimSun" w:hAnsi="SimSun" w:eastAsia="SimSun" w:cs="SimSun"/>
                <w:sz w:val="28"/>
                <w:szCs w:val="28"/>
                <w:spacing w:val="-92"/>
              </w:rPr>
              <w:t xml:space="preserve"> </w:t>
            </w:r>
            <w:r>
              <w:rPr>
                <w:rFonts w:ascii="SimSun" w:hAnsi="SimSun" w:eastAsia="SimSun" w:cs="SimSun"/>
                <w:sz w:val="28"/>
                <w:szCs w:val="28"/>
              </w:rPr>
              <w:tab/>
            </w:r>
            <w:r>
              <w:rPr>
                <w:rFonts w:ascii="Times New Roman" w:hAnsi="Times New Roman" w:eastAsia="Times New Roman" w:cs="Times New Roman"/>
                <w:sz w:val="28"/>
                <w:szCs w:val="28"/>
                <w:b/>
                <w:bCs/>
                <w:spacing w:val="7"/>
              </w:rPr>
              <w:t>257</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157">
            <w:r>
              <w:rPr>
                <w:rFonts w:ascii="SimSun" w:hAnsi="SimSun" w:eastAsia="SimSun" w:cs="SimSun"/>
                <w:sz w:val="24"/>
                <w:szCs w:val="24"/>
                <w14:textOutline w14:w="4358" w14:cap="sq" w14:cmpd="sng">
                  <w14:solidFill>
                    <w14:srgbClr w14:val="000000"/>
                  </w14:solidFill>
                  <w14:prstDash w14:val="solid"/>
                  <w14:bevel/>
                </w14:textOutline>
                <w:spacing w:val="-1"/>
              </w:rPr>
              <w:t>（一）广东省高级人民法院</w:t>
            </w:r>
            <w:r>
              <w:rPr>
                <w:rFonts w:ascii="SimSun" w:hAnsi="SimSun" w:eastAsia="SimSun" w:cs="SimSun"/>
                <w:sz w:val="24"/>
                <w:szCs w:val="24"/>
              </w:rPr>
              <w:tab/>
            </w:r>
            <w:r>
              <w:rPr>
                <w:rFonts w:ascii="Times New Roman" w:hAnsi="Times New Roman" w:eastAsia="Times New Roman" w:cs="Times New Roman"/>
                <w:sz w:val="24"/>
                <w:szCs w:val="24"/>
                <w:b/>
                <w:bCs/>
                <w:spacing w:val="15"/>
              </w:rPr>
              <w:t>257</w:t>
            </w:r>
          </w:hyperlink>
        </w:p>
        <w:p>
          <w:pPr>
            <w:ind w:left="247"/>
            <w:spacing w:before="128" w:line="228" w:lineRule="auto"/>
            <w:tabs>
              <w:tab w:val="right" w:leader="dot" w:pos="8320"/>
            </w:tabs>
            <w:rPr>
              <w:rFonts w:ascii="Times New Roman" w:hAnsi="Times New Roman" w:eastAsia="Times New Roman" w:cs="Times New Roman"/>
              <w:sz w:val="20"/>
              <w:szCs w:val="20"/>
            </w:rPr>
          </w:pPr>
          <w:hyperlink w:history="true" w:anchor="bookmark158">
            <w:r>
              <w:rPr>
                <w:rFonts w:ascii="Times New Roman" w:hAnsi="Times New Roman" w:eastAsia="Times New Roman" w:cs="Times New Roman"/>
                <w:sz w:val="20"/>
                <w:szCs w:val="20"/>
                <w:spacing w:val="8"/>
              </w:rPr>
              <w:t>10.1.1  </w:t>
            </w:r>
            <w:r>
              <w:rPr>
                <w:rFonts w:ascii="SimSun" w:hAnsi="SimSun" w:eastAsia="SimSun" w:cs="SimSun"/>
                <w:sz w:val="20"/>
                <w:szCs w:val="20"/>
                <w:spacing w:val="8"/>
              </w:rPr>
              <w:t>广东省高级人民法院关于审理建设工程合同纠纷案件疑难问题的解答</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257</w:t>
            </w:r>
          </w:hyperlink>
        </w:p>
      </w:sdtContent>
    </w:sdt>
    <w:p>
      <w:pPr>
        <w:spacing w:line="228" w:lineRule="auto"/>
        <w:sectPr>
          <w:footerReference w:type="default" r:id="rId7"/>
          <w:pgSz w:w="11906" w:h="16839"/>
          <w:pgMar w:top="400" w:right="1495" w:bottom="1195"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47"/>
            <w:spacing w:before="124" w:line="193" w:lineRule="auto"/>
            <w:tabs>
              <w:tab w:val="right" w:leader="dot" w:pos="8320"/>
            </w:tabs>
            <w:rPr>
              <w:rFonts w:ascii="Times New Roman" w:hAnsi="Times New Roman" w:eastAsia="Times New Roman" w:cs="Times New Roman"/>
              <w:sz w:val="20"/>
              <w:szCs w:val="20"/>
            </w:rPr>
          </w:pPr>
          <w:hyperlink w:history="true" w:anchor="bookmark159">
            <w:r>
              <w:rPr>
                <w:rFonts w:ascii="Times New Roman" w:hAnsi="Times New Roman" w:eastAsia="Times New Roman" w:cs="Times New Roman"/>
                <w:sz w:val="20"/>
                <w:szCs w:val="20"/>
                <w:spacing w:val="7"/>
              </w:rPr>
              <w:t>10.1.2  </w:t>
            </w:r>
            <w:r>
              <w:rPr>
                <w:rFonts w:ascii="SimSun" w:hAnsi="SimSun" w:eastAsia="SimSun" w:cs="SimSun"/>
                <w:sz w:val="20"/>
                <w:szCs w:val="20"/>
                <w:spacing w:val="7"/>
              </w:rPr>
              <w:t>广东省高级人民法院全省民事审判工作会议纪要（节选）</w:t>
            </w:r>
            <w:r>
              <w:rPr>
                <w:rFonts w:ascii="SimSun" w:hAnsi="SimSun" w:eastAsia="SimSun" w:cs="SimSun"/>
                <w:sz w:val="20"/>
                <w:szCs w:val="20"/>
                <w:spacing w:val="-36"/>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261</w:t>
            </w:r>
          </w:hyperlink>
        </w:p>
        <w:p>
          <w:pPr>
            <w:spacing w:before="117" w:line="228" w:lineRule="auto"/>
            <w:jc w:val="right"/>
            <w:rPr>
              <w:rFonts w:ascii="SimSun" w:hAnsi="SimSun" w:eastAsia="SimSun" w:cs="SimSun"/>
              <w:sz w:val="20"/>
              <w:szCs w:val="20"/>
            </w:rPr>
          </w:pPr>
          <w:hyperlink w:history="true" w:anchor="bookmark160">
            <w:r>
              <w:rPr>
                <w:rFonts w:ascii="Times New Roman" w:hAnsi="Times New Roman" w:eastAsia="Times New Roman" w:cs="Times New Roman"/>
                <w:sz w:val="20"/>
                <w:szCs w:val="20"/>
                <w:spacing w:val="6"/>
              </w:rPr>
              <w:t>10.1.3  </w:t>
            </w:r>
            <w:r>
              <w:rPr>
                <w:rFonts w:ascii="SimSun" w:hAnsi="SimSun" w:eastAsia="SimSun" w:cs="SimSun"/>
                <w:sz w:val="20"/>
                <w:szCs w:val="20"/>
                <w:spacing w:val="6"/>
              </w:rPr>
              <w:t>广东省高级人民法院民二庭民商事审判实践中有关疑难法律问题的解答意见（节选）</w:t>
            </w:r>
          </w:hyperlink>
        </w:p>
        <w:p>
          <w:pPr>
            <w:ind w:left="264"/>
            <w:spacing w:before="101" w:line="195" w:lineRule="auto"/>
            <w:tabs>
              <w:tab w:val="right" w:leader="dot" w:pos="8320"/>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hyperlink w:history="true" w:anchor="bookmark161">
            <w:r>
              <w:rPr>
                <w:rFonts w:ascii="Times New Roman" w:hAnsi="Times New Roman" w:eastAsia="Times New Roman" w:cs="Times New Roman"/>
                <w:sz w:val="20"/>
                <w:szCs w:val="20"/>
                <w:spacing w:val="8"/>
              </w:rPr>
              <w:t>2</w:t>
            </w:r>
          </w:hyperlink>
          <w:r>
            <w:rPr>
              <w:rFonts w:ascii="Times New Roman" w:hAnsi="Times New Roman" w:eastAsia="Times New Roman" w:cs="Times New Roman"/>
              <w:sz w:val="20"/>
              <w:szCs w:val="20"/>
              <w:spacing w:val="8"/>
            </w:rPr>
            <w:t>63</w:t>
          </w:r>
        </w:p>
        <w:p>
          <w:pPr>
            <w:ind w:left="247"/>
            <w:spacing w:before="81" w:line="194" w:lineRule="auto"/>
            <w:rPr>
              <w:rFonts w:ascii="Times New Roman" w:hAnsi="Times New Roman" w:eastAsia="Times New Roman" w:cs="Times New Roman"/>
              <w:sz w:val="20"/>
              <w:szCs w:val="20"/>
            </w:rPr>
          </w:pPr>
          <w:hyperlink w:history="true" w:anchor="bookmark162">
            <w:r>
              <w:rPr>
                <w:rFonts w:ascii="Times New Roman" w:hAnsi="Times New Roman" w:eastAsia="Times New Roman" w:cs="Times New Roman"/>
                <w:sz w:val="20"/>
                <w:szCs w:val="20"/>
                <w:spacing w:val="8"/>
              </w:rPr>
              <w:t>10.1.4  </w:t>
            </w:r>
            <w:r>
              <w:rPr>
                <w:rFonts w:ascii="SimSun" w:hAnsi="SimSun" w:eastAsia="SimSun" w:cs="SimSun"/>
                <w:sz w:val="20"/>
                <w:szCs w:val="20"/>
                <w:spacing w:val="8"/>
              </w:rPr>
              <w:t>广东省高级人民法院关于审理建设工程施工合同纠纷案件若干问题的指导意见</w:t>
            </w:r>
            <w:r>
              <w:rPr>
                <w:rFonts w:ascii="Times New Roman" w:hAnsi="Times New Roman" w:eastAsia="Times New Roman" w:cs="Times New Roman"/>
                <w:sz w:val="20"/>
                <w:szCs w:val="20"/>
                <w:spacing w:val="8"/>
              </w:rPr>
              <w:t>264</w:t>
            </w:r>
          </w:hyperlink>
        </w:p>
        <w:p>
          <w:pPr>
            <w:ind w:left="247"/>
            <w:spacing w:before="119" w:line="194" w:lineRule="auto"/>
            <w:tabs>
              <w:tab w:val="right" w:leader="dot" w:pos="8320"/>
            </w:tabs>
            <w:rPr>
              <w:rFonts w:ascii="Times New Roman" w:hAnsi="Times New Roman" w:eastAsia="Times New Roman" w:cs="Times New Roman"/>
              <w:sz w:val="20"/>
              <w:szCs w:val="20"/>
            </w:rPr>
          </w:pPr>
          <w:hyperlink w:history="true" w:anchor="bookmark163">
            <w:r>
              <w:rPr>
                <w:rFonts w:ascii="Times New Roman" w:hAnsi="Times New Roman" w:eastAsia="Times New Roman" w:cs="Times New Roman"/>
                <w:sz w:val="20"/>
                <w:szCs w:val="20"/>
                <w:spacing w:val="8"/>
              </w:rPr>
              <w:t>10.1.5  </w:t>
            </w:r>
            <w:r>
              <w:rPr>
                <w:rFonts w:ascii="SimSun" w:hAnsi="SimSun" w:eastAsia="SimSun" w:cs="SimSun"/>
                <w:sz w:val="20"/>
                <w:szCs w:val="20"/>
                <w:spacing w:val="8"/>
              </w:rPr>
              <w:t>广东省高级人民法院关于审理建设工程施工合同纠纷案件若干问题的意见</w:t>
            </w:r>
            <w:r>
              <w:rPr>
                <w:rFonts w:ascii="SimSun" w:hAnsi="SimSun" w:eastAsia="SimSun" w:cs="SimSun"/>
                <w:sz w:val="20"/>
                <w:szCs w:val="20"/>
                <w:spacing w:val="-54"/>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266</w:t>
            </w:r>
          </w:hyperlink>
        </w:p>
        <w:p>
          <w:pPr>
            <w:ind w:left="247"/>
            <w:spacing w:before="116" w:line="193" w:lineRule="auto"/>
            <w:tabs>
              <w:tab w:val="right" w:leader="dot" w:pos="8320"/>
            </w:tabs>
            <w:rPr>
              <w:rFonts w:ascii="Times New Roman" w:hAnsi="Times New Roman" w:eastAsia="Times New Roman" w:cs="Times New Roman"/>
              <w:sz w:val="20"/>
              <w:szCs w:val="20"/>
            </w:rPr>
          </w:pPr>
          <w:hyperlink w:history="true" w:anchor="bookmark164">
            <w:r>
              <w:rPr>
                <w:rFonts w:ascii="Times New Roman" w:hAnsi="Times New Roman" w:eastAsia="Times New Roman" w:cs="Times New Roman"/>
                <w:sz w:val="20"/>
                <w:szCs w:val="20"/>
                <w:spacing w:val="7"/>
              </w:rPr>
              <w:t>10.1.6  </w:t>
            </w:r>
            <w:r>
              <w:rPr>
                <w:rFonts w:ascii="SimSun" w:hAnsi="SimSun" w:eastAsia="SimSun" w:cs="SimSun"/>
                <w:sz w:val="20"/>
                <w:szCs w:val="20"/>
                <w:spacing w:val="7"/>
              </w:rPr>
              <w:t>广东省高级人民法院关于垫资条款是否有效的批复</w:t>
            </w:r>
            <w:r>
              <w:rPr>
                <w:rFonts w:ascii="SimSun" w:hAnsi="SimSun" w:eastAsia="SimSun" w:cs="SimSun"/>
                <w:sz w:val="20"/>
                <w:szCs w:val="20"/>
                <w:spacing w:val="-44"/>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267</w:t>
            </w:r>
          </w:hyperlink>
        </w:p>
        <w:p>
          <w:pPr>
            <w:spacing w:before="117" w:line="194" w:lineRule="auto"/>
            <w:jc w:val="right"/>
            <w:rPr>
              <w:rFonts w:ascii="Times New Roman" w:hAnsi="Times New Roman" w:eastAsia="Times New Roman" w:cs="Times New Roman"/>
              <w:sz w:val="20"/>
              <w:szCs w:val="20"/>
            </w:rPr>
          </w:pPr>
          <w:hyperlink w:history="true" w:anchor="bookmark165">
            <w:r>
              <w:rPr>
                <w:rFonts w:ascii="Times New Roman" w:hAnsi="Times New Roman" w:eastAsia="Times New Roman" w:cs="Times New Roman"/>
                <w:sz w:val="20"/>
                <w:szCs w:val="20"/>
                <w:spacing w:val="8"/>
              </w:rPr>
              <w:t>10.1.7  </w:t>
            </w:r>
            <w:r>
              <w:rPr>
                <w:rFonts w:ascii="SimSun" w:hAnsi="SimSun" w:eastAsia="SimSun" w:cs="SimSun"/>
                <w:sz w:val="20"/>
                <w:szCs w:val="20"/>
                <w:spacing w:val="8"/>
              </w:rPr>
              <w:t>广东省高级人民法院关于在审判工作中如何</w:t>
            </w:r>
            <w:r>
              <w:rPr>
                <w:rFonts w:ascii="SimSun" w:hAnsi="SimSun" w:eastAsia="SimSun" w:cs="SimSun"/>
                <w:sz w:val="20"/>
                <w:szCs w:val="20"/>
                <w:spacing w:val="7"/>
              </w:rPr>
              <w:t>适用《合同法》第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286 </w:t>
            </w:r>
            <w:r>
              <w:rPr>
                <w:rFonts w:ascii="SimSun" w:hAnsi="SimSun" w:eastAsia="SimSun" w:cs="SimSun"/>
                <w:sz w:val="20"/>
                <w:szCs w:val="20"/>
                <w:spacing w:val="7"/>
              </w:rPr>
              <w:t>条的指导意见</w:t>
            </w:r>
            <w:r>
              <w:rPr>
                <w:rFonts w:ascii="Times New Roman" w:hAnsi="Times New Roman" w:eastAsia="Times New Roman" w:cs="Times New Roman"/>
                <w:sz w:val="20"/>
                <w:szCs w:val="20"/>
                <w:spacing w:val="7"/>
              </w:rPr>
              <w:t>268</w:t>
            </w:r>
          </w:hyperlink>
        </w:p>
        <w:p>
          <w:pPr>
            <w:ind w:left="247"/>
            <w:spacing w:before="116" w:line="194" w:lineRule="auto"/>
            <w:tabs>
              <w:tab w:val="right" w:leader="dot" w:pos="8320"/>
            </w:tabs>
            <w:rPr>
              <w:rFonts w:ascii="Times New Roman" w:hAnsi="Times New Roman" w:eastAsia="Times New Roman" w:cs="Times New Roman"/>
              <w:sz w:val="20"/>
              <w:szCs w:val="20"/>
            </w:rPr>
          </w:pPr>
          <w:hyperlink w:history="true" w:anchor="bookmark166">
            <w:r>
              <w:rPr>
                <w:rFonts w:ascii="Times New Roman" w:hAnsi="Times New Roman" w:eastAsia="Times New Roman" w:cs="Times New Roman"/>
                <w:sz w:val="20"/>
                <w:szCs w:val="20"/>
                <w:spacing w:val="8"/>
              </w:rPr>
              <w:t>10.1.8  </w:t>
            </w:r>
            <w:r>
              <w:rPr>
                <w:rFonts w:ascii="SimSun" w:hAnsi="SimSun" w:eastAsia="SimSun" w:cs="SimSun"/>
                <w:sz w:val="20"/>
                <w:szCs w:val="20"/>
                <w:spacing w:val="8"/>
              </w:rPr>
              <w:t>广东省高级人民法院关于审理建设工程合同纠纷案件</w:t>
            </w:r>
            <w:r>
              <w:rPr>
                <w:rFonts w:ascii="SimSun" w:hAnsi="SimSun" w:eastAsia="SimSun" w:cs="SimSun"/>
                <w:sz w:val="20"/>
                <w:szCs w:val="20"/>
                <w:spacing w:val="7"/>
              </w:rPr>
              <w:t>的暂行规定</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270</w:t>
            </w:r>
          </w:hyperlink>
        </w:p>
        <w:p>
          <w:pPr>
            <w:ind w:left="34"/>
            <w:spacing w:before="122" w:line="184" w:lineRule="auto"/>
            <w:tabs>
              <w:tab w:val="right" w:leader="dot" w:pos="8320"/>
            </w:tabs>
            <w:rPr>
              <w:rFonts w:ascii="Times New Roman" w:hAnsi="Times New Roman" w:eastAsia="Times New Roman" w:cs="Times New Roman"/>
              <w:sz w:val="24"/>
              <w:szCs w:val="24"/>
            </w:rPr>
          </w:pPr>
          <w:hyperlink w:history="true" w:anchor="bookmark167">
            <w:r>
              <w:rPr>
                <w:rFonts w:ascii="SimSun" w:hAnsi="SimSun" w:eastAsia="SimSun" w:cs="SimSun"/>
                <w:sz w:val="24"/>
                <w:szCs w:val="24"/>
                <w14:textOutline w14:w="4358" w14:cap="sq" w14:cmpd="sng">
                  <w14:solidFill>
                    <w14:srgbClr w14:val="000000"/>
                  </w14:solidFill>
                  <w14:prstDash w14:val="solid"/>
                  <w14:bevel/>
                </w14:textOutline>
                <w:spacing w:val="-2"/>
              </w:rPr>
              <w:t>（二）广东省中级法院</w:t>
            </w:r>
            <w:r>
              <w:rPr>
                <w:rFonts w:ascii="SimSun" w:hAnsi="SimSun" w:eastAsia="SimSun" w:cs="SimSun"/>
                <w:sz w:val="24"/>
                <w:szCs w:val="24"/>
              </w:rPr>
              <w:tab/>
            </w:r>
            <w:r>
              <w:rPr>
                <w:rFonts w:ascii="Times New Roman" w:hAnsi="Times New Roman" w:eastAsia="Times New Roman" w:cs="Times New Roman"/>
                <w:sz w:val="24"/>
                <w:szCs w:val="24"/>
                <w:b/>
                <w:bCs/>
                <w:spacing w:val="16"/>
              </w:rPr>
              <w:t>273</w:t>
            </w:r>
          </w:hyperlink>
        </w:p>
        <w:p>
          <w:pPr>
            <w:ind w:left="247"/>
            <w:spacing w:before="130" w:line="194" w:lineRule="auto"/>
            <w:tabs>
              <w:tab w:val="right" w:leader="dot" w:pos="8320"/>
            </w:tabs>
            <w:rPr>
              <w:rFonts w:ascii="Times New Roman" w:hAnsi="Times New Roman" w:eastAsia="Times New Roman" w:cs="Times New Roman"/>
              <w:sz w:val="20"/>
              <w:szCs w:val="20"/>
            </w:rPr>
          </w:pPr>
          <w:hyperlink w:history="true" w:anchor="bookmark168">
            <w:r>
              <w:rPr>
                <w:rFonts w:ascii="Times New Roman" w:hAnsi="Times New Roman" w:eastAsia="Times New Roman" w:cs="Times New Roman"/>
                <w:sz w:val="20"/>
                <w:szCs w:val="20"/>
                <w:spacing w:val="8"/>
              </w:rPr>
              <w:t>10.2.1  </w:t>
            </w:r>
            <w:r>
              <w:rPr>
                <w:rFonts w:ascii="SimSun" w:hAnsi="SimSun" w:eastAsia="SimSun" w:cs="SimSun"/>
                <w:sz w:val="20"/>
                <w:szCs w:val="20"/>
                <w:spacing w:val="8"/>
              </w:rPr>
              <w:t>深圳市中级人民法院关于建设工程施工合同纠纷案件</w:t>
            </w:r>
            <w:r>
              <w:rPr>
                <w:rFonts w:ascii="SimSun" w:hAnsi="SimSun" w:eastAsia="SimSun" w:cs="SimSun"/>
                <w:sz w:val="20"/>
                <w:szCs w:val="20"/>
                <w:spacing w:val="7"/>
              </w:rPr>
              <w:t>的裁判指引</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273</w:t>
            </w:r>
          </w:hyperlink>
        </w:p>
        <w:p>
          <w:pPr>
            <w:ind w:left="26"/>
            <w:spacing w:before="126" w:line="186" w:lineRule="auto"/>
            <w:tabs>
              <w:tab w:val="right" w:leader="dot" w:pos="8320"/>
            </w:tabs>
            <w:rPr>
              <w:rFonts w:ascii="Times New Roman" w:hAnsi="Times New Roman" w:eastAsia="Times New Roman" w:cs="Times New Roman"/>
              <w:sz w:val="28"/>
              <w:szCs w:val="28"/>
            </w:rPr>
          </w:pPr>
          <w:hyperlink w:history="true" w:anchor="bookmark169">
            <w:r>
              <w:rPr>
                <w:rFonts w:ascii="SimSun" w:hAnsi="SimSun" w:eastAsia="SimSun" w:cs="SimSun"/>
                <w:sz w:val="28"/>
                <w:szCs w:val="28"/>
                <w14:textOutline w14:w="5103" w14:cap="sq" w14:cmpd="sng">
                  <w14:solidFill>
                    <w14:srgbClr w14:val="000000"/>
                  </w14:solidFill>
                  <w14:prstDash w14:val="solid"/>
                  <w14:bevel/>
                </w14:textOutline>
              </w:rPr>
              <w:t>十一、广西壮族自治区法院</w:t>
            </w:r>
            <w:r>
              <w:rPr>
                <w:rFonts w:ascii="SimSun" w:hAnsi="SimSun" w:eastAsia="SimSun" w:cs="SimSun"/>
                <w:sz w:val="28"/>
                <w:szCs w:val="28"/>
              </w:rPr>
              <w:tab/>
            </w:r>
            <w:r>
              <w:rPr>
                <w:rFonts w:ascii="Times New Roman" w:hAnsi="Times New Roman" w:eastAsia="Times New Roman" w:cs="Times New Roman"/>
                <w:sz w:val="28"/>
                <w:szCs w:val="28"/>
                <w:b/>
                <w:bCs/>
                <w:spacing w:val="21"/>
              </w:rPr>
              <w:t>290</w:t>
            </w:r>
          </w:hyperlink>
        </w:p>
        <w:p>
          <w:pPr>
            <w:ind w:left="247"/>
            <w:spacing w:before="145" w:line="223" w:lineRule="auto"/>
            <w:rPr>
              <w:rFonts w:ascii="SimSun" w:hAnsi="SimSun" w:eastAsia="SimSun" w:cs="SimSun"/>
              <w:sz w:val="20"/>
              <w:szCs w:val="20"/>
            </w:rPr>
          </w:pPr>
          <w:hyperlink w:history="true" w:anchor="bookmark170">
            <w:r>
              <w:rPr>
                <w:rFonts w:ascii="Times New Roman" w:hAnsi="Times New Roman" w:eastAsia="Times New Roman" w:cs="Times New Roman"/>
                <w:sz w:val="20"/>
                <w:szCs w:val="20"/>
                <w:spacing w:val="8"/>
              </w:rPr>
              <w:t>11.1.1  </w:t>
            </w:r>
            <w:r>
              <w:rPr>
                <w:rFonts w:ascii="SimSun" w:hAnsi="SimSun" w:eastAsia="SimSun" w:cs="SimSun"/>
                <w:sz w:val="20"/>
                <w:szCs w:val="20"/>
                <w:spacing w:val="8"/>
              </w:rPr>
              <w:t>广西壮族自治区高级人民法院民一庭关于妥善审理涉新冠肺炎疫情相关民事纠纷</w:t>
            </w:r>
          </w:hyperlink>
        </w:p>
        <w:p>
          <w:pPr>
            <w:ind w:left="248"/>
            <w:spacing w:before="85"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5"/>
            </w:rPr>
            <w:t>的指导意见（节选）</w:t>
          </w:r>
          <w:r>
            <w:rPr>
              <w:rFonts w:ascii="SimSun" w:hAnsi="SimSun" w:eastAsia="SimSun" w:cs="SimSun"/>
              <w:sz w:val="20"/>
              <w:szCs w:val="20"/>
              <w:spacing w:val="-39"/>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71">
            <w:r>
              <w:rPr>
                <w:rFonts w:ascii="Times New Roman" w:hAnsi="Times New Roman" w:eastAsia="Times New Roman" w:cs="Times New Roman"/>
                <w:sz w:val="20"/>
                <w:szCs w:val="20"/>
                <w:spacing w:val="3"/>
              </w:rPr>
              <w:t>2</w:t>
            </w:r>
          </w:hyperlink>
          <w:r>
            <w:rPr>
              <w:rFonts w:ascii="Times New Roman" w:hAnsi="Times New Roman" w:eastAsia="Times New Roman" w:cs="Times New Roman"/>
              <w:sz w:val="20"/>
              <w:szCs w:val="20"/>
              <w:spacing w:val="3"/>
            </w:rPr>
            <w:t>90</w:t>
          </w:r>
        </w:p>
        <w:p>
          <w:pPr>
            <w:ind w:left="247"/>
            <w:spacing w:before="79" w:line="222" w:lineRule="auto"/>
            <w:rPr>
              <w:rFonts w:ascii="SimSun" w:hAnsi="SimSun" w:eastAsia="SimSun" w:cs="SimSun"/>
              <w:sz w:val="20"/>
              <w:szCs w:val="20"/>
            </w:rPr>
          </w:pPr>
          <w:hyperlink w:history="true" w:anchor="bookmark172">
            <w:r>
              <w:rPr>
                <w:rFonts w:ascii="Times New Roman" w:hAnsi="Times New Roman" w:eastAsia="Times New Roman" w:cs="Times New Roman"/>
                <w:sz w:val="20"/>
                <w:szCs w:val="20"/>
                <w:spacing w:val="8"/>
              </w:rPr>
              <w:t>11.1.2  </w:t>
            </w:r>
            <w:r>
              <w:rPr>
                <w:rFonts w:ascii="SimSun" w:hAnsi="SimSun" w:eastAsia="SimSun" w:cs="SimSun"/>
                <w:sz w:val="20"/>
                <w:szCs w:val="20"/>
                <w:spacing w:val="8"/>
              </w:rPr>
              <w:t>广西壮族自治区高级人民法院关于审理建设工程施工合同纠纷案件涉及到实际施</w:t>
            </w:r>
          </w:hyperlink>
        </w:p>
        <w:p>
          <w:pPr>
            <w:ind w:left="233"/>
            <w:spacing w:before="86" w:line="227"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工人若干问题的解答</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73">
            <w:r>
              <w:rPr>
                <w:rFonts w:ascii="Times New Roman" w:hAnsi="Times New Roman" w:eastAsia="Times New Roman" w:cs="Times New Roman"/>
                <w:sz w:val="20"/>
                <w:szCs w:val="20"/>
                <w:spacing w:val="3"/>
              </w:rPr>
              <w:t>2</w:t>
            </w:r>
          </w:hyperlink>
          <w:r>
            <w:rPr>
              <w:rFonts w:ascii="Times New Roman" w:hAnsi="Times New Roman" w:eastAsia="Times New Roman" w:cs="Times New Roman"/>
              <w:sz w:val="20"/>
              <w:szCs w:val="20"/>
              <w:spacing w:val="3"/>
            </w:rPr>
            <w:t>91</w:t>
          </w:r>
        </w:p>
        <w:p>
          <w:pPr>
            <w:ind w:left="247"/>
            <w:spacing w:before="81" w:line="222" w:lineRule="auto"/>
            <w:rPr>
              <w:rFonts w:ascii="SimSun" w:hAnsi="SimSun" w:eastAsia="SimSun" w:cs="SimSun"/>
              <w:sz w:val="20"/>
              <w:szCs w:val="20"/>
            </w:rPr>
          </w:pPr>
          <w:hyperlink w:history="true" w:anchor="bookmark174">
            <w:r>
              <w:rPr>
                <w:rFonts w:ascii="Times New Roman" w:hAnsi="Times New Roman" w:eastAsia="Times New Roman" w:cs="Times New Roman"/>
                <w:sz w:val="20"/>
                <w:szCs w:val="20"/>
                <w:spacing w:val="8"/>
              </w:rPr>
              <w:t>11.1.3  </w:t>
            </w:r>
            <w:r>
              <w:rPr>
                <w:rFonts w:ascii="SimSun" w:hAnsi="SimSun" w:eastAsia="SimSun" w:cs="SimSun"/>
                <w:sz w:val="20"/>
                <w:szCs w:val="20"/>
                <w:spacing w:val="8"/>
              </w:rPr>
              <w:t>广西壮族自治区高级人民法院关于审理建设工程施工合同纠纷案件中有关司法鉴</w:t>
            </w:r>
          </w:hyperlink>
        </w:p>
        <w:p>
          <w:pPr>
            <w:ind w:left="236"/>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7"/>
            </w:rPr>
            <w:t>定问题的解答</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46"/>
            </w:rPr>
            <w:t xml:space="preserve"> </w:t>
          </w:r>
          <w:hyperlink w:history="true" w:anchor="bookmark175">
            <w:r>
              <w:rPr>
                <w:rFonts w:ascii="Times New Roman" w:hAnsi="Times New Roman" w:eastAsia="Times New Roman" w:cs="Times New Roman"/>
                <w:sz w:val="20"/>
                <w:szCs w:val="20"/>
                <w:spacing w:val="3"/>
              </w:rPr>
              <w:t>2</w:t>
            </w:r>
          </w:hyperlink>
          <w:r>
            <w:rPr>
              <w:rFonts w:ascii="Times New Roman" w:hAnsi="Times New Roman" w:eastAsia="Times New Roman" w:cs="Times New Roman"/>
              <w:sz w:val="20"/>
              <w:szCs w:val="20"/>
              <w:spacing w:val="3"/>
            </w:rPr>
            <w:t>92</w:t>
          </w:r>
        </w:p>
        <w:p>
          <w:pPr>
            <w:ind w:left="26"/>
            <w:spacing w:before="91" w:line="186" w:lineRule="auto"/>
            <w:tabs>
              <w:tab w:val="right" w:leader="dot" w:pos="8320"/>
            </w:tabs>
            <w:rPr>
              <w:rFonts w:ascii="Times New Roman" w:hAnsi="Times New Roman" w:eastAsia="Times New Roman" w:cs="Times New Roman"/>
              <w:sz w:val="28"/>
              <w:szCs w:val="28"/>
            </w:rPr>
          </w:pPr>
          <w:hyperlink w:history="true" w:anchor="bookmark176">
            <w:r>
              <w:rPr>
                <w:rFonts w:ascii="SimSun" w:hAnsi="SimSun" w:eastAsia="SimSun" w:cs="SimSun"/>
                <w:sz w:val="28"/>
                <w:szCs w:val="28"/>
                <w14:textOutline w14:w="5103" w14:cap="sq" w14:cmpd="sng">
                  <w14:solidFill>
                    <w14:srgbClr w14:val="000000"/>
                  </w14:solidFill>
                  <w14:prstDash w14:val="solid"/>
                  <w14:bevel/>
                </w14:textOutline>
                <w:spacing w:val="-1"/>
              </w:rPr>
              <w:t>十二、河北省法院</w:t>
            </w:r>
            <w:r>
              <w:rPr>
                <w:rFonts w:ascii="SimSun" w:hAnsi="SimSun" w:eastAsia="SimSun" w:cs="SimSun"/>
                <w:sz w:val="28"/>
                <w:szCs w:val="28"/>
              </w:rPr>
              <w:tab/>
            </w:r>
            <w:r>
              <w:rPr>
                <w:rFonts w:ascii="Times New Roman" w:hAnsi="Times New Roman" w:eastAsia="Times New Roman" w:cs="Times New Roman"/>
                <w:sz w:val="28"/>
                <w:szCs w:val="28"/>
                <w:b/>
                <w:bCs/>
                <w:spacing w:val="5"/>
              </w:rPr>
              <w:t>294</w:t>
            </w:r>
          </w:hyperlink>
        </w:p>
        <w:p>
          <w:pPr>
            <w:ind w:left="247"/>
            <w:spacing w:before="142" w:line="193" w:lineRule="auto"/>
            <w:tabs>
              <w:tab w:val="right" w:leader="dot" w:pos="8320"/>
            </w:tabs>
            <w:rPr>
              <w:rFonts w:ascii="Times New Roman" w:hAnsi="Times New Roman" w:eastAsia="Times New Roman" w:cs="Times New Roman"/>
              <w:sz w:val="20"/>
              <w:szCs w:val="20"/>
            </w:rPr>
          </w:pPr>
          <w:hyperlink w:history="true" w:anchor="bookmark177">
            <w:r>
              <w:rPr>
                <w:rFonts w:ascii="Times New Roman" w:hAnsi="Times New Roman" w:eastAsia="Times New Roman" w:cs="Times New Roman"/>
                <w:sz w:val="20"/>
                <w:szCs w:val="20"/>
                <w:spacing w:val="7"/>
              </w:rPr>
              <w:t>12.1.1  </w:t>
            </w:r>
            <w:r>
              <w:rPr>
                <w:rFonts w:ascii="SimSun" w:hAnsi="SimSun" w:eastAsia="SimSun" w:cs="SimSun"/>
                <w:sz w:val="20"/>
                <w:szCs w:val="20"/>
                <w:spacing w:val="7"/>
              </w:rPr>
              <w:t>河北省高级人民法院建设工程施工合同案件审理指南（试行）</w:t>
            </w:r>
            <w:r>
              <w:rPr>
                <w:rFonts w:ascii="SimSun" w:hAnsi="SimSun" w:eastAsia="SimSun" w:cs="SimSun"/>
                <w:sz w:val="20"/>
                <w:szCs w:val="20"/>
                <w:spacing w:val="-30"/>
              </w:rPr>
              <w:t xml:space="preserve"> </w:t>
            </w:r>
            <w:r>
              <w:rPr>
                <w:rFonts w:ascii="SimSun" w:hAnsi="SimSun" w:eastAsia="SimSun" w:cs="SimSun"/>
                <w:sz w:val="20"/>
                <w:szCs w:val="20"/>
              </w:rPr>
              <w:tab/>
            </w:r>
            <w:r>
              <w:rPr>
                <w:rFonts w:ascii="Times New Roman" w:hAnsi="Times New Roman" w:eastAsia="Times New Roman" w:cs="Times New Roman"/>
                <w:sz w:val="20"/>
                <w:szCs w:val="20"/>
                <w:spacing w:val="22"/>
              </w:rPr>
              <w:t>294</w:t>
            </w:r>
          </w:hyperlink>
        </w:p>
        <w:p>
          <w:pPr>
            <w:ind w:left="247"/>
            <w:spacing w:before="118" w:line="194" w:lineRule="auto"/>
            <w:tabs>
              <w:tab w:val="right" w:leader="dot" w:pos="8320"/>
            </w:tabs>
            <w:rPr>
              <w:rFonts w:ascii="Times New Roman" w:hAnsi="Times New Roman" w:eastAsia="Times New Roman" w:cs="Times New Roman"/>
              <w:sz w:val="20"/>
              <w:szCs w:val="20"/>
            </w:rPr>
          </w:pPr>
          <w:hyperlink w:history="true" w:anchor="bookmark178">
            <w:r>
              <w:rPr>
                <w:rFonts w:ascii="Times New Roman" w:hAnsi="Times New Roman" w:eastAsia="Times New Roman" w:cs="Times New Roman"/>
                <w:sz w:val="20"/>
                <w:szCs w:val="20"/>
                <w:spacing w:val="7"/>
              </w:rPr>
              <w:t>12.1.2  </w:t>
            </w:r>
            <w:r>
              <w:rPr>
                <w:rFonts w:ascii="SimSun" w:hAnsi="SimSun" w:eastAsia="SimSun" w:cs="SimSun"/>
                <w:sz w:val="20"/>
                <w:szCs w:val="20"/>
                <w:spacing w:val="7"/>
              </w:rPr>
              <w:t>河北省高级人民法院建设工程施工合同案件审理指南</w:t>
            </w:r>
            <w:r>
              <w:rPr>
                <w:rFonts w:ascii="SimSun" w:hAnsi="SimSun" w:eastAsia="SimSun" w:cs="SimSun"/>
                <w:sz w:val="20"/>
                <w:szCs w:val="20"/>
                <w:spacing w:val="-42"/>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299</w:t>
            </w:r>
          </w:hyperlink>
        </w:p>
        <w:p>
          <w:pPr>
            <w:ind w:left="26"/>
            <w:spacing w:before="126" w:line="186" w:lineRule="auto"/>
            <w:tabs>
              <w:tab w:val="right" w:leader="dot" w:pos="8320"/>
            </w:tabs>
            <w:rPr>
              <w:rFonts w:ascii="Times New Roman" w:hAnsi="Times New Roman" w:eastAsia="Times New Roman" w:cs="Times New Roman"/>
              <w:sz w:val="28"/>
              <w:szCs w:val="28"/>
            </w:rPr>
          </w:pPr>
          <w:hyperlink w:history="true" w:anchor="bookmark179">
            <w:r>
              <w:rPr>
                <w:rFonts w:ascii="SimSun" w:hAnsi="SimSun" w:eastAsia="SimSun" w:cs="SimSun"/>
                <w:sz w:val="28"/>
                <w:szCs w:val="28"/>
                <w14:textOutline w14:w="5103" w14:cap="sq" w14:cmpd="sng">
                  <w14:solidFill>
                    <w14:srgbClr w14:val="000000"/>
                  </w14:solidFill>
                  <w14:prstDash w14:val="solid"/>
                  <w14:bevel/>
                </w14:textOutline>
                <w:spacing w:val="-1"/>
              </w:rPr>
              <w:t>十三、山东省法院</w:t>
            </w:r>
            <w:r>
              <w:rPr>
                <w:rFonts w:ascii="SimSun" w:hAnsi="SimSun" w:eastAsia="SimSun" w:cs="SimSun"/>
                <w:sz w:val="28"/>
                <w:szCs w:val="28"/>
                <w:spacing w:val="-91"/>
              </w:rPr>
              <w:t xml:space="preserve"> </w:t>
            </w:r>
            <w:r>
              <w:rPr>
                <w:rFonts w:ascii="SimSun" w:hAnsi="SimSun" w:eastAsia="SimSun" w:cs="SimSun"/>
                <w:sz w:val="28"/>
                <w:szCs w:val="28"/>
              </w:rPr>
              <w:tab/>
            </w:r>
            <w:r>
              <w:rPr>
                <w:rFonts w:ascii="Times New Roman" w:hAnsi="Times New Roman" w:eastAsia="Times New Roman" w:cs="Times New Roman"/>
                <w:sz w:val="28"/>
                <w:szCs w:val="28"/>
                <w:b/>
                <w:bCs/>
                <w:spacing w:val="5"/>
              </w:rPr>
              <w:t>305</w:t>
            </w:r>
          </w:hyperlink>
        </w:p>
        <w:p>
          <w:pPr>
            <w:ind w:left="34"/>
            <w:spacing w:before="150" w:line="185" w:lineRule="auto"/>
            <w:tabs>
              <w:tab w:val="right" w:leader="dot" w:pos="8320"/>
            </w:tabs>
            <w:rPr>
              <w:rFonts w:ascii="Times New Roman" w:hAnsi="Times New Roman" w:eastAsia="Times New Roman" w:cs="Times New Roman"/>
              <w:sz w:val="24"/>
              <w:szCs w:val="24"/>
            </w:rPr>
          </w:pPr>
          <w:hyperlink w:history="true" w:anchor="bookmark180">
            <w:r>
              <w:rPr>
                <w:rFonts w:ascii="SimSun" w:hAnsi="SimSun" w:eastAsia="SimSun" w:cs="SimSun"/>
                <w:sz w:val="24"/>
                <w:szCs w:val="24"/>
                <w14:textOutline w14:w="4358" w14:cap="sq" w14:cmpd="sng">
                  <w14:solidFill>
                    <w14:srgbClr w14:val="000000"/>
                  </w14:solidFill>
                  <w14:prstDash w14:val="solid"/>
                  <w14:bevel/>
                </w14:textOutline>
                <w:spacing w:val="-1"/>
              </w:rPr>
              <w:t>（一）山东省高级人民法院</w:t>
            </w:r>
            <w:r>
              <w:rPr>
                <w:rFonts w:ascii="SimSun" w:hAnsi="SimSun" w:eastAsia="SimSun" w:cs="SimSun"/>
                <w:sz w:val="24"/>
                <w:szCs w:val="24"/>
                <w:spacing w:val="-7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5"/>
              </w:rPr>
              <w:t>305</w:t>
            </w:r>
          </w:hyperlink>
        </w:p>
        <w:p>
          <w:pPr>
            <w:ind w:left="247"/>
            <w:spacing w:before="129" w:line="193" w:lineRule="auto"/>
            <w:tabs>
              <w:tab w:val="right" w:leader="dot" w:pos="8320"/>
            </w:tabs>
            <w:rPr>
              <w:rFonts w:ascii="Times New Roman" w:hAnsi="Times New Roman" w:eastAsia="Times New Roman" w:cs="Times New Roman"/>
              <w:sz w:val="20"/>
              <w:szCs w:val="20"/>
            </w:rPr>
          </w:pPr>
          <w:hyperlink w:history="true" w:anchor="bookmark181">
            <w:r>
              <w:rPr>
                <w:rFonts w:ascii="Times New Roman" w:hAnsi="Times New Roman" w:eastAsia="Times New Roman" w:cs="Times New Roman"/>
                <w:sz w:val="20"/>
                <w:szCs w:val="20"/>
                <w:spacing w:val="8"/>
              </w:rPr>
              <w:t>13.1.1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山东省高级人民法院执行疑难法律</w:t>
            </w:r>
            <w:r>
              <w:rPr>
                <w:rFonts w:ascii="SimSun" w:hAnsi="SimSun" w:eastAsia="SimSun" w:cs="SimSun"/>
                <w:sz w:val="20"/>
                <w:szCs w:val="20"/>
                <w:spacing w:val="7"/>
              </w:rPr>
              <w:t>问题解答（三</w:t>
            </w:r>
            <w:r>
              <w:rPr>
                <w:rFonts w:ascii="SimSun" w:hAnsi="SimSun" w:eastAsia="SimSun" w:cs="SimSun"/>
                <w:sz w:val="20"/>
                <w:szCs w:val="20"/>
                <w:spacing w:val="-6"/>
              </w:rPr>
              <w:t>）（</w:t>
            </w:r>
            <w:r>
              <w:rPr>
                <w:rFonts w:ascii="SimSun" w:hAnsi="SimSun" w:eastAsia="SimSun" w:cs="SimSun"/>
                <w:sz w:val="20"/>
                <w:szCs w:val="20"/>
                <w:spacing w:val="7"/>
              </w:rPr>
              <w:t>节选）</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305</w:t>
            </w:r>
          </w:hyperlink>
        </w:p>
        <w:p>
          <w:pPr>
            <w:ind w:left="247"/>
            <w:spacing w:before="117" w:line="194" w:lineRule="auto"/>
            <w:tabs>
              <w:tab w:val="right" w:leader="dot" w:pos="8320"/>
            </w:tabs>
            <w:rPr>
              <w:rFonts w:ascii="Times New Roman" w:hAnsi="Times New Roman" w:eastAsia="Times New Roman" w:cs="Times New Roman"/>
              <w:sz w:val="20"/>
              <w:szCs w:val="20"/>
            </w:rPr>
          </w:pPr>
          <w:hyperlink w:history="true" w:anchor="bookmark182">
            <w:r>
              <w:rPr>
                <w:rFonts w:ascii="Times New Roman" w:hAnsi="Times New Roman" w:eastAsia="Times New Roman" w:cs="Times New Roman"/>
                <w:sz w:val="20"/>
                <w:szCs w:val="20"/>
                <w:spacing w:val="8"/>
              </w:rPr>
              <w:t>13.1.2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山东省高级人民法院关于审理建设工程</w:t>
            </w:r>
            <w:r>
              <w:rPr>
                <w:rFonts w:ascii="SimSun" w:hAnsi="SimSun" w:eastAsia="SimSun" w:cs="SimSun"/>
                <w:sz w:val="20"/>
                <w:szCs w:val="20"/>
                <w:spacing w:val="7"/>
              </w:rPr>
              <w:t>施工合同纠纷案件若干问题的解答</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306</w:t>
            </w:r>
          </w:hyperlink>
        </w:p>
        <w:p>
          <w:pPr>
            <w:spacing w:before="116" w:line="194" w:lineRule="auto"/>
            <w:jc w:val="right"/>
            <w:rPr>
              <w:rFonts w:ascii="Times New Roman" w:hAnsi="Times New Roman" w:eastAsia="Times New Roman" w:cs="Times New Roman"/>
              <w:sz w:val="20"/>
              <w:szCs w:val="20"/>
            </w:rPr>
          </w:pPr>
          <w:hyperlink w:history="true" w:anchor="bookmark183">
            <w:r>
              <w:rPr>
                <w:rFonts w:ascii="Times New Roman" w:hAnsi="Times New Roman" w:eastAsia="Times New Roman" w:cs="Times New Roman"/>
                <w:sz w:val="20"/>
                <w:szCs w:val="20"/>
                <w:spacing w:val="8"/>
              </w:rPr>
              <w:t>13.1.3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山东省高级人民法院民一庭关于审理建设工程施工</w:t>
            </w:r>
            <w:r>
              <w:rPr>
                <w:rFonts w:ascii="SimSun" w:hAnsi="SimSun" w:eastAsia="SimSun" w:cs="SimSun"/>
                <w:sz w:val="20"/>
                <w:szCs w:val="20"/>
                <w:spacing w:val="7"/>
              </w:rPr>
              <w:t>合同纠纷案件若干问题的解答</w:t>
            </w:r>
            <w:r>
              <w:rPr>
                <w:rFonts w:ascii="Times New Roman" w:hAnsi="Times New Roman" w:eastAsia="Times New Roman" w:cs="Times New Roman"/>
                <w:sz w:val="20"/>
                <w:szCs w:val="20"/>
                <w:spacing w:val="7"/>
              </w:rPr>
              <w:t>309</w:t>
            </w:r>
          </w:hyperlink>
        </w:p>
        <w:p>
          <w:pPr>
            <w:ind w:right="4"/>
            <w:spacing w:before="116" w:line="194" w:lineRule="auto"/>
            <w:jc w:val="right"/>
            <w:rPr>
              <w:rFonts w:ascii="Times New Roman" w:hAnsi="Times New Roman" w:eastAsia="Times New Roman" w:cs="Times New Roman"/>
              <w:sz w:val="20"/>
              <w:szCs w:val="20"/>
            </w:rPr>
          </w:pPr>
          <w:hyperlink w:history="true" w:anchor="bookmark184">
            <w:r>
              <w:rPr>
                <w:rFonts w:ascii="Times New Roman" w:hAnsi="Times New Roman" w:eastAsia="Times New Roman" w:cs="Times New Roman"/>
                <w:sz w:val="20"/>
                <w:szCs w:val="20"/>
                <w:spacing w:val="8"/>
              </w:rPr>
              <w:t>13.1.4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山东省高级人民法院民一庭关于审理执</w:t>
            </w:r>
            <w:r>
              <w:rPr>
                <w:rFonts w:ascii="SimSun" w:hAnsi="SimSun" w:eastAsia="SimSun" w:cs="SimSun"/>
                <w:sz w:val="20"/>
                <w:szCs w:val="20"/>
                <w:spacing w:val="7"/>
              </w:rPr>
              <w:t>行异议之诉案件若干问题的解答（节选）</w:t>
            </w:r>
            <w:r>
              <w:rPr>
                <w:rFonts w:ascii="Times New Roman" w:hAnsi="Times New Roman" w:eastAsia="Times New Roman" w:cs="Times New Roman"/>
                <w:sz w:val="20"/>
                <w:szCs w:val="20"/>
                <w:spacing w:val="7"/>
              </w:rPr>
              <w:t>311</w:t>
            </w:r>
          </w:hyperlink>
        </w:p>
        <w:p>
          <w:pPr>
            <w:ind w:left="247"/>
            <w:spacing w:before="117" w:line="194" w:lineRule="auto"/>
            <w:tabs>
              <w:tab w:val="right" w:leader="dot" w:pos="8320"/>
            </w:tabs>
            <w:rPr>
              <w:rFonts w:ascii="Times New Roman" w:hAnsi="Times New Roman" w:eastAsia="Times New Roman" w:cs="Times New Roman"/>
              <w:sz w:val="20"/>
              <w:szCs w:val="20"/>
            </w:rPr>
          </w:pPr>
          <w:hyperlink w:history="true" w:anchor="bookmark185">
            <w:r>
              <w:rPr>
                <w:rFonts w:ascii="Times New Roman" w:hAnsi="Times New Roman" w:eastAsia="Times New Roman" w:cs="Times New Roman"/>
                <w:sz w:val="20"/>
                <w:szCs w:val="20"/>
                <w:spacing w:val="8"/>
              </w:rPr>
              <w:t>13.1.5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山东省高级人民法院民一庭涉疫情建设工程施工</w:t>
            </w:r>
            <w:r>
              <w:rPr>
                <w:rFonts w:ascii="SimSun" w:hAnsi="SimSun" w:eastAsia="SimSun" w:cs="SimSun"/>
                <w:sz w:val="20"/>
                <w:szCs w:val="20"/>
                <w:spacing w:val="7"/>
              </w:rPr>
              <w:t>合同纠纷案件法官会议纪要</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8"/>
              </w:rPr>
              <w:t>312</w:t>
            </w:r>
          </w:hyperlink>
        </w:p>
        <w:p>
          <w:pPr>
            <w:ind w:left="247"/>
            <w:spacing w:before="118" w:line="193" w:lineRule="auto"/>
            <w:tabs>
              <w:tab w:val="right" w:leader="dot" w:pos="8320"/>
            </w:tabs>
            <w:rPr>
              <w:rFonts w:ascii="Times New Roman" w:hAnsi="Times New Roman" w:eastAsia="Times New Roman" w:cs="Times New Roman"/>
              <w:sz w:val="20"/>
              <w:szCs w:val="20"/>
            </w:rPr>
          </w:pPr>
          <w:hyperlink w:history="true" w:anchor="bookmark186">
            <w:r>
              <w:rPr>
                <w:rFonts w:ascii="Times New Roman" w:hAnsi="Times New Roman" w:eastAsia="Times New Roman" w:cs="Times New Roman"/>
                <w:sz w:val="20"/>
                <w:szCs w:val="20"/>
                <w:spacing w:val="6"/>
              </w:rPr>
              <w:t>13.1.6</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6"/>
              </w:rPr>
              <w:t>山东省高级人民法院</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2011 </w:t>
            </w:r>
            <w:r>
              <w:rPr>
                <w:rFonts w:ascii="SimSun" w:hAnsi="SimSun" w:eastAsia="SimSun" w:cs="SimSun"/>
                <w:sz w:val="20"/>
                <w:szCs w:val="20"/>
                <w:spacing w:val="6"/>
              </w:rPr>
              <w:t>年民事审判工作会议纪要（节选）</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314</w:t>
            </w:r>
          </w:hyperlink>
        </w:p>
        <w:p>
          <w:pPr>
            <w:ind w:left="247"/>
            <w:spacing w:before="118" w:line="194" w:lineRule="auto"/>
            <w:tabs>
              <w:tab w:val="right" w:leader="dot" w:pos="8320"/>
            </w:tabs>
            <w:rPr>
              <w:rFonts w:ascii="Times New Roman" w:hAnsi="Times New Roman" w:eastAsia="Times New Roman" w:cs="Times New Roman"/>
              <w:sz w:val="20"/>
              <w:szCs w:val="20"/>
            </w:rPr>
          </w:pPr>
          <w:hyperlink w:history="true" w:anchor="bookmark187">
            <w:r>
              <w:rPr>
                <w:rFonts w:ascii="Times New Roman" w:hAnsi="Times New Roman" w:eastAsia="Times New Roman" w:cs="Times New Roman"/>
                <w:sz w:val="20"/>
                <w:szCs w:val="20"/>
                <w:spacing w:val="6"/>
              </w:rPr>
              <w:t>13.1.7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山东省高级人民法院</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2008 </w:t>
            </w:r>
            <w:r>
              <w:rPr>
                <w:rFonts w:ascii="SimSun" w:hAnsi="SimSun" w:eastAsia="SimSun" w:cs="SimSun"/>
                <w:sz w:val="20"/>
                <w:szCs w:val="20"/>
                <w:spacing w:val="6"/>
              </w:rPr>
              <w:t>年民事审判工作会议纪要（节选）</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318</w:t>
            </w:r>
          </w:hyperlink>
        </w:p>
        <w:p>
          <w:pPr>
            <w:ind w:left="247"/>
            <w:spacing w:before="116" w:line="194" w:lineRule="auto"/>
            <w:tabs>
              <w:tab w:val="right" w:leader="dot" w:pos="8320"/>
            </w:tabs>
            <w:rPr>
              <w:rFonts w:ascii="Times New Roman" w:hAnsi="Times New Roman" w:eastAsia="Times New Roman" w:cs="Times New Roman"/>
              <w:sz w:val="20"/>
              <w:szCs w:val="20"/>
            </w:rPr>
          </w:pPr>
          <w:hyperlink w:history="true" w:anchor="bookmark188">
            <w:r>
              <w:rPr>
                <w:rFonts w:ascii="Times New Roman" w:hAnsi="Times New Roman" w:eastAsia="Times New Roman" w:cs="Times New Roman"/>
                <w:sz w:val="20"/>
                <w:szCs w:val="20"/>
                <w:spacing w:val="7"/>
              </w:rPr>
              <w:t>13.1.8</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7"/>
              </w:rPr>
              <w:t>山东省高级人民法院</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2005 </w:t>
            </w:r>
            <w:r>
              <w:rPr>
                <w:rFonts w:ascii="SimSun" w:hAnsi="SimSun" w:eastAsia="SimSun" w:cs="SimSun"/>
                <w:sz w:val="20"/>
                <w:szCs w:val="20"/>
                <w:spacing w:val="6"/>
              </w:rPr>
              <w:t>年全省民事审判工作座谈会纪要（节选）</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320</w:t>
            </w:r>
          </w:hyperlink>
        </w:p>
        <w:p>
          <w:pPr>
            <w:ind w:left="34"/>
            <w:spacing w:before="121" w:line="185" w:lineRule="auto"/>
            <w:tabs>
              <w:tab w:val="right" w:leader="dot" w:pos="8320"/>
            </w:tabs>
            <w:rPr>
              <w:rFonts w:ascii="Times New Roman" w:hAnsi="Times New Roman" w:eastAsia="Times New Roman" w:cs="Times New Roman"/>
              <w:sz w:val="24"/>
              <w:szCs w:val="24"/>
            </w:rPr>
          </w:pPr>
          <w:hyperlink w:history="true" w:anchor="bookmark189">
            <w:r>
              <w:rPr>
                <w:rFonts w:ascii="SimSun" w:hAnsi="SimSun" w:eastAsia="SimSun" w:cs="SimSun"/>
                <w:sz w:val="24"/>
                <w:szCs w:val="24"/>
                <w14:textOutline w14:w="4358" w14:cap="sq" w14:cmpd="sng">
                  <w14:solidFill>
                    <w14:srgbClr w14:val="000000"/>
                  </w14:solidFill>
                  <w14:prstDash w14:val="solid"/>
                  <w14:bevel/>
                </w14:textOutline>
                <w:spacing w:val="-2"/>
              </w:rPr>
              <w:t>（二）山东省中级法院</w:t>
            </w:r>
            <w:r>
              <w:rPr>
                <w:rFonts w:ascii="SimSun" w:hAnsi="SimSun" w:eastAsia="SimSun" w:cs="SimSun"/>
                <w:sz w:val="24"/>
                <w:szCs w:val="24"/>
                <w:spacing w:val="-73"/>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6"/>
              </w:rPr>
              <w:t>323</w:t>
            </w:r>
          </w:hyperlink>
        </w:p>
        <w:p>
          <w:pPr>
            <w:ind w:left="247"/>
            <w:spacing w:before="130" w:line="222" w:lineRule="auto"/>
            <w:rPr>
              <w:rFonts w:ascii="SimSun" w:hAnsi="SimSun" w:eastAsia="SimSun" w:cs="SimSun"/>
              <w:sz w:val="20"/>
              <w:szCs w:val="20"/>
            </w:rPr>
          </w:pPr>
          <w:hyperlink w:history="true" w:anchor="bookmark190">
            <w:r>
              <w:rPr>
                <w:rFonts w:ascii="Times New Roman" w:hAnsi="Times New Roman" w:eastAsia="Times New Roman" w:cs="Times New Roman"/>
                <w:sz w:val="20"/>
                <w:szCs w:val="20"/>
                <w:spacing w:val="8"/>
              </w:rPr>
              <w:t>13.2.1  </w:t>
            </w:r>
            <w:r>
              <w:rPr>
                <w:rFonts w:ascii="SimSun" w:hAnsi="SimSun" w:eastAsia="SimSun" w:cs="SimSun"/>
                <w:sz w:val="20"/>
                <w:szCs w:val="20"/>
                <w:spacing w:val="8"/>
              </w:rPr>
              <w:t>济南市中级人民法院民五庭关于建设工程合同纠纷案件工程造价等专门性问题鉴</w:t>
            </w:r>
          </w:hyperlink>
        </w:p>
        <w:p>
          <w:pPr>
            <w:ind w:left="236"/>
            <w:spacing w:before="85"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定程序的指导意见</w:t>
          </w:r>
          <w:r>
            <w:rPr>
              <w:rFonts w:ascii="SimSun" w:hAnsi="SimSun" w:eastAsia="SimSun" w:cs="SimSun"/>
              <w:sz w:val="20"/>
              <w:szCs w:val="20"/>
              <w:spacing w:val="-57"/>
            </w:rPr>
            <w:t xml:space="preserve"> </w:t>
          </w:r>
          <w:r>
            <w:rPr>
              <w:rFonts w:ascii="SimSun" w:hAnsi="SimSun" w:eastAsia="SimSun" w:cs="SimSun"/>
              <w:sz w:val="20"/>
              <w:szCs w:val="20"/>
            </w:rPr>
            <w:tab/>
          </w:r>
          <w:r>
            <w:rPr>
              <w:rFonts w:ascii="SimSun" w:hAnsi="SimSun" w:eastAsia="SimSun" w:cs="SimSun"/>
              <w:sz w:val="20"/>
              <w:szCs w:val="20"/>
              <w:spacing w:val="-47"/>
            </w:rPr>
            <w:t xml:space="preserve"> </w:t>
          </w:r>
          <w:hyperlink w:history="true" w:anchor="bookmark191">
            <w:r>
              <w:rPr>
                <w:rFonts w:ascii="Times New Roman" w:hAnsi="Times New Roman" w:eastAsia="Times New Roman" w:cs="Times New Roman"/>
                <w:sz w:val="20"/>
                <w:szCs w:val="20"/>
                <w:spacing w:val="2"/>
              </w:rPr>
              <w:t>3</w:t>
            </w:r>
          </w:hyperlink>
          <w:r>
            <w:rPr>
              <w:rFonts w:ascii="Times New Roman" w:hAnsi="Times New Roman" w:eastAsia="Times New Roman" w:cs="Times New Roman"/>
              <w:sz w:val="20"/>
              <w:szCs w:val="20"/>
              <w:spacing w:val="2"/>
            </w:rPr>
            <w:t>23</w:t>
          </w:r>
        </w:p>
        <w:p>
          <w:pPr>
            <w:ind w:left="247"/>
            <w:spacing w:before="80" w:line="222" w:lineRule="auto"/>
            <w:rPr>
              <w:rFonts w:ascii="SimSun" w:hAnsi="SimSun" w:eastAsia="SimSun" w:cs="SimSun"/>
              <w:sz w:val="20"/>
              <w:szCs w:val="20"/>
            </w:rPr>
          </w:pPr>
          <w:hyperlink w:history="true" w:anchor="bookmark192">
            <w:r>
              <w:rPr>
                <w:rFonts w:ascii="Times New Roman" w:hAnsi="Times New Roman" w:eastAsia="Times New Roman" w:cs="Times New Roman"/>
                <w:sz w:val="20"/>
                <w:szCs w:val="20"/>
                <w:spacing w:val="8"/>
              </w:rPr>
              <w:t>13.2.2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山东省济南市中级人民法院关于建设工程施工合同纠纷案件法</w:t>
            </w:r>
            <w:r>
              <w:rPr>
                <w:rFonts w:ascii="SimSun" w:hAnsi="SimSun" w:eastAsia="SimSun" w:cs="SimSun"/>
                <w:sz w:val="20"/>
                <w:szCs w:val="20"/>
                <w:spacing w:val="7"/>
              </w:rPr>
              <w:t>律适用问题研讨会</w:t>
            </w:r>
          </w:hyperlink>
        </w:p>
        <w:p>
          <w:pPr>
            <w:ind w:left="236"/>
            <w:spacing w:before="85" w:line="231"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2"/>
            </w:rPr>
            <w:t>纪要</w:t>
          </w:r>
          <w:r>
            <w:rPr>
              <w:rFonts w:ascii="SimSun" w:hAnsi="SimSun" w:eastAsia="SimSun" w:cs="SimSun"/>
              <w:sz w:val="20"/>
              <w:szCs w:val="20"/>
              <w:spacing w:val="-57"/>
            </w:rPr>
            <w:t xml:space="preserve"> </w:t>
          </w:r>
          <w:r>
            <w:rPr>
              <w:rFonts w:ascii="SimSun" w:hAnsi="SimSun" w:eastAsia="SimSun" w:cs="SimSun"/>
              <w:sz w:val="20"/>
              <w:szCs w:val="20"/>
            </w:rPr>
            <w:tab/>
          </w:r>
          <w:hyperlink w:history="true" w:anchor="bookmark193">
            <w:r>
              <w:rPr>
                <w:rFonts w:ascii="Times New Roman" w:hAnsi="Times New Roman" w:eastAsia="Times New Roman" w:cs="Times New Roman"/>
                <w:sz w:val="20"/>
                <w:szCs w:val="20"/>
                <w:spacing w:val="6"/>
              </w:rPr>
              <w:t>3</w:t>
            </w:r>
          </w:hyperlink>
          <w:r>
            <w:rPr>
              <w:rFonts w:ascii="Times New Roman" w:hAnsi="Times New Roman" w:eastAsia="Times New Roman" w:cs="Times New Roman"/>
              <w:sz w:val="20"/>
              <w:szCs w:val="20"/>
              <w:spacing w:val="6"/>
            </w:rPr>
            <w:t>24</w:t>
          </w:r>
        </w:p>
        <w:p>
          <w:pPr>
            <w:ind w:left="247"/>
            <w:spacing w:before="76" w:line="194" w:lineRule="auto"/>
            <w:tabs>
              <w:tab w:val="right" w:leader="dot" w:pos="8320"/>
            </w:tabs>
            <w:rPr>
              <w:rFonts w:ascii="Times New Roman" w:hAnsi="Times New Roman" w:eastAsia="Times New Roman" w:cs="Times New Roman"/>
              <w:sz w:val="20"/>
              <w:szCs w:val="20"/>
            </w:rPr>
          </w:pPr>
          <w:hyperlink w:history="true" w:anchor="bookmark194">
            <w:r>
              <w:rPr>
                <w:rFonts w:ascii="Times New Roman" w:hAnsi="Times New Roman" w:eastAsia="Times New Roman" w:cs="Times New Roman"/>
                <w:sz w:val="20"/>
                <w:szCs w:val="20"/>
                <w:spacing w:val="7"/>
              </w:rPr>
              <w:t>13.2.3  </w:t>
            </w:r>
            <w:r>
              <w:rPr>
                <w:rFonts w:ascii="SimSun" w:hAnsi="SimSun" w:eastAsia="SimSun" w:cs="SimSun"/>
                <w:sz w:val="20"/>
                <w:szCs w:val="20"/>
                <w:spacing w:val="7"/>
              </w:rPr>
              <w:t>青岛市中级人民法院民事审判例释——建设工程篇</w:t>
            </w:r>
            <w:r>
              <w:rPr>
                <w:rFonts w:ascii="SimSun" w:hAnsi="SimSun" w:eastAsia="SimSun" w:cs="SimSun"/>
                <w:sz w:val="20"/>
                <w:szCs w:val="20"/>
                <w:spacing w:val="-44"/>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328</w:t>
            </w:r>
          </w:hyperlink>
        </w:p>
        <w:p>
          <w:pPr>
            <w:ind w:left="26"/>
            <w:spacing w:before="130" w:line="185" w:lineRule="auto"/>
            <w:tabs>
              <w:tab w:val="right" w:leader="dot" w:pos="8320"/>
            </w:tabs>
            <w:rPr>
              <w:rFonts w:ascii="Times New Roman" w:hAnsi="Times New Roman" w:eastAsia="Times New Roman" w:cs="Times New Roman"/>
              <w:sz w:val="28"/>
              <w:szCs w:val="28"/>
            </w:rPr>
          </w:pPr>
          <w:hyperlink w:history="true" w:anchor="bookmark195">
            <w:r>
              <w:rPr>
                <w:rFonts w:ascii="SimSun" w:hAnsi="SimSun" w:eastAsia="SimSun" w:cs="SimSun"/>
                <w:sz w:val="28"/>
                <w:szCs w:val="28"/>
                <w14:textOutline w14:w="5103" w14:cap="sq" w14:cmpd="sng">
                  <w14:solidFill>
                    <w14:srgbClr w14:val="000000"/>
                  </w14:solidFill>
                  <w14:prstDash w14:val="solid"/>
                  <w14:bevel/>
                </w14:textOutline>
                <w:spacing w:val="-1"/>
              </w:rPr>
              <w:t>十四、河南省法院</w:t>
            </w:r>
            <w:r>
              <w:rPr>
                <w:rFonts w:ascii="SimSun" w:hAnsi="SimSun" w:eastAsia="SimSun" w:cs="SimSun"/>
                <w:sz w:val="28"/>
                <w:szCs w:val="28"/>
              </w:rPr>
              <w:tab/>
            </w:r>
            <w:r>
              <w:rPr>
                <w:rFonts w:ascii="Times New Roman" w:hAnsi="Times New Roman" w:eastAsia="Times New Roman" w:cs="Times New Roman"/>
                <w:sz w:val="28"/>
                <w:szCs w:val="28"/>
                <w:b/>
                <w:bCs/>
                <w:spacing w:val="5"/>
              </w:rPr>
              <w:t>340</w:t>
            </w:r>
          </w:hyperlink>
        </w:p>
        <w:p>
          <w:pPr>
            <w:ind w:left="247"/>
            <w:spacing w:before="143" w:line="194" w:lineRule="auto"/>
            <w:tabs>
              <w:tab w:val="right" w:leader="dot" w:pos="8320"/>
            </w:tabs>
            <w:rPr>
              <w:rFonts w:ascii="Times New Roman" w:hAnsi="Times New Roman" w:eastAsia="Times New Roman" w:cs="Times New Roman"/>
              <w:sz w:val="20"/>
              <w:szCs w:val="20"/>
            </w:rPr>
          </w:pPr>
          <w:hyperlink w:history="true" w:anchor="bookmark196">
            <w:r>
              <w:rPr>
                <w:rFonts w:ascii="Times New Roman" w:hAnsi="Times New Roman" w:eastAsia="Times New Roman" w:cs="Times New Roman"/>
                <w:sz w:val="20"/>
                <w:szCs w:val="20"/>
                <w:spacing w:val="8"/>
              </w:rPr>
              <w:t>14.1.1  </w:t>
            </w:r>
            <w:r>
              <w:rPr>
                <w:rFonts w:ascii="SimSun" w:hAnsi="SimSun" w:eastAsia="SimSun" w:cs="SimSun"/>
                <w:sz w:val="20"/>
                <w:szCs w:val="20"/>
                <w:spacing w:val="8"/>
              </w:rPr>
              <w:t>河南高级人民法院民四庭建设工程纠纷案件中鉴定的启动与审查要点</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340</w:t>
            </w:r>
          </w:hyperlink>
        </w:p>
        <w:p>
          <w:pPr>
            <w:ind w:left="247"/>
            <w:spacing w:before="116" w:line="194" w:lineRule="auto"/>
            <w:tabs>
              <w:tab w:val="right" w:leader="dot" w:pos="8320"/>
            </w:tabs>
            <w:rPr>
              <w:rFonts w:ascii="Times New Roman" w:hAnsi="Times New Roman" w:eastAsia="Times New Roman" w:cs="Times New Roman"/>
              <w:sz w:val="20"/>
              <w:szCs w:val="20"/>
            </w:rPr>
          </w:pPr>
          <w:hyperlink w:history="true" w:anchor="bookmark197">
            <w:r>
              <w:rPr>
                <w:rFonts w:ascii="Times New Roman" w:hAnsi="Times New Roman" w:eastAsia="Times New Roman" w:cs="Times New Roman"/>
                <w:sz w:val="20"/>
                <w:szCs w:val="20"/>
                <w:spacing w:val="8"/>
              </w:rPr>
              <w:t>14.1.2  </w:t>
            </w:r>
            <w:r>
              <w:rPr>
                <w:rFonts w:ascii="SimSun" w:hAnsi="SimSun" w:eastAsia="SimSun" w:cs="SimSun"/>
                <w:sz w:val="20"/>
                <w:szCs w:val="20"/>
                <w:spacing w:val="8"/>
              </w:rPr>
              <w:t>河南省高级人民法院建设工程案</w:t>
            </w:r>
            <w:r>
              <w:rPr>
                <w:rFonts w:ascii="SimSun" w:hAnsi="SimSun" w:eastAsia="SimSun" w:cs="SimSun"/>
                <w:sz w:val="20"/>
                <w:szCs w:val="20"/>
                <w:spacing w:val="7"/>
              </w:rPr>
              <w:t>件审判工作座谈会综述（节选）</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344</w:t>
            </w:r>
          </w:hyperlink>
        </w:p>
        <w:p>
          <w:pPr>
            <w:ind w:left="247"/>
            <w:spacing w:before="116" w:line="194" w:lineRule="auto"/>
            <w:tabs>
              <w:tab w:val="right" w:leader="dot" w:pos="8320"/>
            </w:tabs>
            <w:rPr>
              <w:rFonts w:ascii="Times New Roman" w:hAnsi="Times New Roman" w:eastAsia="Times New Roman" w:cs="Times New Roman"/>
              <w:sz w:val="20"/>
              <w:szCs w:val="20"/>
            </w:rPr>
          </w:pPr>
          <w:hyperlink w:history="true" w:anchor="bookmark198">
            <w:r>
              <w:rPr>
                <w:rFonts w:ascii="Times New Roman" w:hAnsi="Times New Roman" w:eastAsia="Times New Roman" w:cs="Times New Roman"/>
                <w:sz w:val="20"/>
                <w:szCs w:val="20"/>
                <w:spacing w:val="8"/>
              </w:rPr>
              <w:t>14.1.3  </w:t>
            </w:r>
            <w:r>
              <w:rPr>
                <w:rFonts w:ascii="SimSun" w:hAnsi="SimSun" w:eastAsia="SimSun" w:cs="SimSun"/>
                <w:sz w:val="20"/>
                <w:szCs w:val="20"/>
                <w:spacing w:val="8"/>
              </w:rPr>
              <w:t>河南省高级人民法院关于强化建筑领域纠纷案件实质性化解的工作指引</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349</w:t>
            </w:r>
          </w:hyperlink>
        </w:p>
        <w:p>
          <w:pPr>
            <w:ind w:left="247"/>
            <w:spacing w:before="119" w:line="227" w:lineRule="auto"/>
            <w:tabs>
              <w:tab w:val="right" w:leader="dot" w:pos="8320"/>
            </w:tabs>
            <w:rPr>
              <w:rFonts w:ascii="Times New Roman" w:hAnsi="Times New Roman" w:eastAsia="Times New Roman" w:cs="Times New Roman"/>
              <w:sz w:val="20"/>
              <w:szCs w:val="20"/>
            </w:rPr>
          </w:pPr>
          <w:hyperlink w:history="true" w:anchor="bookmark199">
            <w:r>
              <w:rPr>
                <w:rFonts w:ascii="Times New Roman" w:hAnsi="Times New Roman" w:eastAsia="Times New Roman" w:cs="Times New Roman"/>
                <w:sz w:val="20"/>
                <w:szCs w:val="20"/>
                <w:spacing w:val="8"/>
              </w:rPr>
              <w:t>14.1.4  </w:t>
            </w:r>
            <w:r>
              <w:rPr>
                <w:rFonts w:ascii="SimSun" w:hAnsi="SimSun" w:eastAsia="SimSun" w:cs="SimSun"/>
                <w:sz w:val="20"/>
                <w:szCs w:val="20"/>
                <w:spacing w:val="8"/>
              </w:rPr>
              <w:t>河南省高级人民法院关于实际施工</w:t>
            </w:r>
            <w:r>
              <w:rPr>
                <w:rFonts w:ascii="SimSun" w:hAnsi="SimSun" w:eastAsia="SimSun" w:cs="SimSun"/>
                <w:sz w:val="20"/>
                <w:szCs w:val="20"/>
                <w:spacing w:val="7"/>
              </w:rPr>
              <w:t>人相关问题的会议纪要</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351</w:t>
            </w:r>
          </w:hyperlink>
        </w:p>
      </w:sdtContent>
    </w:sdt>
    <w:p>
      <w:pPr>
        <w:spacing w:line="227" w:lineRule="auto"/>
        <w:sectPr>
          <w:footerReference w:type="default" r:id="rId8"/>
          <w:pgSz w:w="11906" w:h="16839"/>
          <w:pgMar w:top="400" w:right="1601" w:bottom="1150"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47"/>
            <w:spacing w:before="124" w:line="193" w:lineRule="auto"/>
            <w:tabs>
              <w:tab w:val="right" w:leader="dot" w:pos="8320"/>
            </w:tabs>
            <w:rPr>
              <w:rFonts w:ascii="Times New Roman" w:hAnsi="Times New Roman" w:eastAsia="Times New Roman" w:cs="Times New Roman"/>
              <w:sz w:val="20"/>
              <w:szCs w:val="20"/>
            </w:rPr>
          </w:pPr>
          <w:hyperlink w:history="true" w:anchor="bookmark200">
            <w:r>
              <w:rPr>
                <w:rFonts w:ascii="Times New Roman" w:hAnsi="Times New Roman" w:eastAsia="Times New Roman" w:cs="Times New Roman"/>
                <w:sz w:val="20"/>
                <w:szCs w:val="20"/>
                <w:spacing w:val="8"/>
              </w:rPr>
              <w:t>14.1.5  </w:t>
            </w:r>
            <w:r>
              <w:rPr>
                <w:rFonts w:ascii="SimSun" w:hAnsi="SimSun" w:eastAsia="SimSun" w:cs="SimSun"/>
                <w:sz w:val="20"/>
                <w:szCs w:val="20"/>
                <w:spacing w:val="8"/>
              </w:rPr>
              <w:t>河南省高级人民法院民四庭关于建设工程合同纠纷案件疑难问题的解答</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354</w:t>
            </w:r>
          </w:hyperlink>
        </w:p>
        <w:p>
          <w:pPr>
            <w:ind w:left="247"/>
            <w:spacing w:before="117" w:line="224" w:lineRule="auto"/>
            <w:rPr>
              <w:rFonts w:ascii="SimSun" w:hAnsi="SimSun" w:eastAsia="SimSun" w:cs="SimSun"/>
              <w:sz w:val="20"/>
              <w:szCs w:val="20"/>
            </w:rPr>
          </w:pPr>
          <w:hyperlink w:history="true" w:anchor="bookmark201">
            <w:r>
              <w:rPr>
                <w:rFonts w:ascii="Times New Roman" w:hAnsi="Times New Roman" w:eastAsia="Times New Roman" w:cs="Times New Roman"/>
                <w:sz w:val="20"/>
                <w:szCs w:val="20"/>
                <w:spacing w:val="6"/>
              </w:rPr>
              <w:t>14.1.6  </w:t>
            </w:r>
            <w:r>
              <w:rPr>
                <w:rFonts w:ascii="SimSun" w:hAnsi="SimSun" w:eastAsia="SimSun" w:cs="SimSun"/>
                <w:sz w:val="20"/>
                <w:szCs w:val="20"/>
                <w:spacing w:val="6"/>
              </w:rPr>
              <w:t>河南省高级人民法院民二庭关于审理建设工程领域买卖、租赁合同纠纷案件若干疑</w:t>
            </w:r>
          </w:hyperlink>
        </w:p>
        <w:p>
          <w:pPr>
            <w:ind w:left="230"/>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难问题解答</w:t>
          </w:r>
          <w:r>
            <w:rPr>
              <w:rFonts w:ascii="SimSun" w:hAnsi="SimSun" w:eastAsia="SimSun" w:cs="SimSun"/>
              <w:sz w:val="20"/>
              <w:szCs w:val="20"/>
              <w:spacing w:val="-56"/>
            </w:rPr>
            <w:t xml:space="preserve"> </w:t>
          </w:r>
          <w:r>
            <w:rPr>
              <w:rFonts w:ascii="SimSun" w:hAnsi="SimSun" w:eastAsia="SimSun" w:cs="SimSun"/>
              <w:sz w:val="20"/>
              <w:szCs w:val="20"/>
            </w:rPr>
            <w:tab/>
          </w:r>
          <w:r>
            <w:rPr>
              <w:rFonts w:ascii="SimSun" w:hAnsi="SimSun" w:eastAsia="SimSun" w:cs="SimSun"/>
              <w:sz w:val="20"/>
              <w:szCs w:val="20"/>
              <w:spacing w:val="-42"/>
            </w:rPr>
            <w:t xml:space="preserve"> </w:t>
          </w:r>
          <w:hyperlink w:history="true" w:anchor="bookmark202">
            <w:r>
              <w:rPr>
                <w:rFonts w:ascii="Times New Roman" w:hAnsi="Times New Roman" w:eastAsia="Times New Roman" w:cs="Times New Roman"/>
                <w:sz w:val="20"/>
                <w:szCs w:val="20"/>
                <w:spacing w:val="2"/>
              </w:rPr>
              <w:t>3</w:t>
            </w:r>
          </w:hyperlink>
          <w:r>
            <w:rPr>
              <w:rFonts w:ascii="Times New Roman" w:hAnsi="Times New Roman" w:eastAsia="Times New Roman" w:cs="Times New Roman"/>
              <w:sz w:val="20"/>
              <w:szCs w:val="20"/>
              <w:spacing w:val="2"/>
            </w:rPr>
            <w:t>60</w:t>
          </w:r>
        </w:p>
        <w:p>
          <w:pPr>
            <w:ind w:left="26"/>
            <w:spacing w:before="89" w:line="186" w:lineRule="auto"/>
            <w:tabs>
              <w:tab w:val="right" w:leader="dot" w:pos="8320"/>
            </w:tabs>
            <w:rPr>
              <w:rFonts w:ascii="Times New Roman" w:hAnsi="Times New Roman" w:eastAsia="Times New Roman" w:cs="Times New Roman"/>
              <w:sz w:val="28"/>
              <w:szCs w:val="28"/>
            </w:rPr>
          </w:pPr>
          <w:hyperlink w:history="true" w:anchor="bookmark203">
            <w:r>
              <w:rPr>
                <w:rFonts w:ascii="SimSun" w:hAnsi="SimSun" w:eastAsia="SimSun" w:cs="SimSun"/>
                <w:sz w:val="28"/>
                <w:szCs w:val="28"/>
                <w14:textOutline w14:w="5103" w14:cap="sq" w14:cmpd="sng">
                  <w14:solidFill>
                    <w14:srgbClr w14:val="000000"/>
                  </w14:solidFill>
                  <w14:prstDash w14:val="solid"/>
                  <w14:bevel/>
                </w14:textOutline>
                <w:spacing w:val="-1"/>
              </w:rPr>
              <w:t>十五、湖北省法院</w:t>
            </w:r>
            <w:r>
              <w:rPr>
                <w:rFonts w:ascii="SimSun" w:hAnsi="SimSun" w:eastAsia="SimSun" w:cs="SimSun"/>
                <w:sz w:val="28"/>
                <w:szCs w:val="28"/>
              </w:rPr>
              <w:tab/>
            </w:r>
            <w:r>
              <w:rPr>
                <w:rFonts w:ascii="Times New Roman" w:hAnsi="Times New Roman" w:eastAsia="Times New Roman" w:cs="Times New Roman"/>
                <w:sz w:val="28"/>
                <w:szCs w:val="28"/>
                <w:b/>
                <w:bCs/>
                <w:spacing w:val="5"/>
              </w:rPr>
              <w:t>365</w:t>
            </w:r>
          </w:hyperlink>
        </w:p>
        <w:p>
          <w:pPr>
            <w:ind w:left="247"/>
            <w:spacing w:before="142" w:line="194" w:lineRule="auto"/>
            <w:tabs>
              <w:tab w:val="right" w:leader="dot" w:pos="8320"/>
            </w:tabs>
            <w:rPr>
              <w:rFonts w:ascii="Times New Roman" w:hAnsi="Times New Roman" w:eastAsia="Times New Roman" w:cs="Times New Roman"/>
              <w:sz w:val="20"/>
              <w:szCs w:val="20"/>
            </w:rPr>
          </w:pPr>
          <w:hyperlink w:history="true" w:anchor="bookmark204">
            <w:r>
              <w:rPr>
                <w:rFonts w:ascii="Times New Roman" w:hAnsi="Times New Roman" w:eastAsia="Times New Roman" w:cs="Times New Roman"/>
                <w:sz w:val="20"/>
                <w:szCs w:val="20"/>
                <w:spacing w:val="7"/>
              </w:rPr>
              <w:t>15.1.1  </w:t>
            </w:r>
            <w:r>
              <w:rPr>
                <w:rFonts w:ascii="SimSun" w:hAnsi="SimSun" w:eastAsia="SimSun" w:cs="SimSun"/>
                <w:sz w:val="20"/>
                <w:szCs w:val="20"/>
                <w:spacing w:val="7"/>
              </w:rPr>
              <w:t>湖北省高级人民法院民事审判工作座谈会会议纪要（节选）</w:t>
            </w:r>
            <w:r>
              <w:rPr>
                <w:rFonts w:ascii="SimSun" w:hAnsi="SimSun" w:eastAsia="SimSun" w:cs="SimSun"/>
                <w:sz w:val="20"/>
                <w:szCs w:val="20"/>
                <w:spacing w:val="-32"/>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365</w:t>
            </w:r>
          </w:hyperlink>
        </w:p>
        <w:p>
          <w:pPr>
            <w:ind w:left="26"/>
            <w:spacing w:before="129" w:line="185" w:lineRule="auto"/>
            <w:tabs>
              <w:tab w:val="right" w:leader="dot" w:pos="8320"/>
            </w:tabs>
            <w:rPr>
              <w:rFonts w:ascii="Times New Roman" w:hAnsi="Times New Roman" w:eastAsia="Times New Roman" w:cs="Times New Roman"/>
              <w:sz w:val="28"/>
              <w:szCs w:val="28"/>
            </w:rPr>
          </w:pPr>
          <w:hyperlink w:history="true" w:anchor="bookmark205">
            <w:r>
              <w:rPr>
                <w:rFonts w:ascii="SimSun" w:hAnsi="SimSun" w:eastAsia="SimSun" w:cs="SimSun"/>
                <w:sz w:val="28"/>
                <w:szCs w:val="28"/>
                <w14:textOutline w14:w="5103" w14:cap="sq" w14:cmpd="sng">
                  <w14:solidFill>
                    <w14:srgbClr w14:val="000000"/>
                  </w14:solidFill>
                  <w14:prstDash w14:val="solid"/>
                  <w14:bevel/>
                </w14:textOutline>
                <w:spacing w:val="-1"/>
              </w:rPr>
              <w:t>十六、湖南省法院</w:t>
            </w:r>
            <w:r>
              <w:rPr>
                <w:rFonts w:ascii="SimSun" w:hAnsi="SimSun" w:eastAsia="SimSun" w:cs="SimSun"/>
                <w:sz w:val="28"/>
                <w:szCs w:val="28"/>
              </w:rPr>
              <w:tab/>
            </w:r>
            <w:r>
              <w:rPr>
                <w:rFonts w:ascii="Times New Roman" w:hAnsi="Times New Roman" w:eastAsia="Times New Roman" w:cs="Times New Roman"/>
                <w:sz w:val="28"/>
                <w:szCs w:val="28"/>
                <w:b/>
                <w:bCs/>
                <w:spacing w:val="5"/>
              </w:rPr>
              <w:t>367</w:t>
            </w:r>
          </w:hyperlink>
        </w:p>
        <w:p>
          <w:pPr>
            <w:ind w:left="247"/>
            <w:spacing w:before="143" w:line="194" w:lineRule="auto"/>
            <w:tabs>
              <w:tab w:val="right" w:leader="dot" w:pos="8320"/>
            </w:tabs>
            <w:rPr>
              <w:rFonts w:ascii="Times New Roman" w:hAnsi="Times New Roman" w:eastAsia="Times New Roman" w:cs="Times New Roman"/>
              <w:sz w:val="20"/>
              <w:szCs w:val="20"/>
            </w:rPr>
          </w:pPr>
          <w:hyperlink w:history="true" w:anchor="bookmark206">
            <w:r>
              <w:rPr>
                <w:rFonts w:ascii="Times New Roman" w:hAnsi="Times New Roman" w:eastAsia="Times New Roman" w:cs="Times New Roman"/>
                <w:sz w:val="20"/>
                <w:szCs w:val="20"/>
                <w:spacing w:val="8"/>
              </w:rPr>
              <w:t>16.1.1  </w:t>
            </w:r>
            <w:r>
              <w:rPr>
                <w:rFonts w:ascii="SimSun" w:hAnsi="SimSun" w:eastAsia="SimSun" w:cs="SimSun"/>
                <w:sz w:val="20"/>
                <w:szCs w:val="20"/>
                <w:spacing w:val="8"/>
              </w:rPr>
              <w:t>湖南省高级人民法院关于审理建设工程施工合同纠纷案件若干问题的解答</w:t>
            </w:r>
            <w:r>
              <w:rPr>
                <w:rFonts w:ascii="SimSun" w:hAnsi="SimSun" w:eastAsia="SimSun" w:cs="SimSun"/>
                <w:sz w:val="20"/>
                <w:szCs w:val="20"/>
                <w:spacing w:val="-54"/>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367</w:t>
            </w:r>
          </w:hyperlink>
        </w:p>
        <w:p>
          <w:pPr>
            <w:ind w:left="26"/>
            <w:spacing w:before="127" w:line="186" w:lineRule="auto"/>
            <w:tabs>
              <w:tab w:val="right" w:leader="dot" w:pos="8320"/>
            </w:tabs>
            <w:rPr>
              <w:rFonts w:ascii="Times New Roman" w:hAnsi="Times New Roman" w:eastAsia="Times New Roman" w:cs="Times New Roman"/>
              <w:sz w:val="28"/>
              <w:szCs w:val="28"/>
            </w:rPr>
          </w:pPr>
          <w:hyperlink w:history="true" w:anchor="bookmark207">
            <w:r>
              <w:rPr>
                <w:rFonts w:ascii="SimSun" w:hAnsi="SimSun" w:eastAsia="SimSun" w:cs="SimSun"/>
                <w:sz w:val="28"/>
                <w:szCs w:val="28"/>
                <w14:textOutline w14:w="5103" w14:cap="sq" w14:cmpd="sng">
                  <w14:solidFill>
                    <w14:srgbClr w14:val="000000"/>
                  </w14:solidFill>
                  <w14:prstDash w14:val="solid"/>
                  <w14:bevel/>
                </w14:textOutline>
              </w:rPr>
              <w:t>十七、重庆市、四川省法院</w:t>
            </w:r>
            <w:r>
              <w:rPr>
                <w:rFonts w:ascii="SimSun" w:hAnsi="SimSun" w:eastAsia="SimSun" w:cs="SimSun"/>
                <w:sz w:val="28"/>
                <w:szCs w:val="28"/>
                <w:spacing w:val="-92"/>
              </w:rPr>
              <w:t xml:space="preserve"> </w:t>
            </w:r>
            <w:r>
              <w:rPr>
                <w:rFonts w:ascii="SimSun" w:hAnsi="SimSun" w:eastAsia="SimSun" w:cs="SimSun"/>
                <w:sz w:val="28"/>
                <w:szCs w:val="28"/>
              </w:rPr>
              <w:tab/>
            </w:r>
            <w:r>
              <w:rPr>
                <w:rFonts w:ascii="Times New Roman" w:hAnsi="Times New Roman" w:eastAsia="Times New Roman" w:cs="Times New Roman"/>
                <w:sz w:val="28"/>
                <w:szCs w:val="28"/>
                <w:b/>
                <w:bCs/>
                <w:spacing w:val="21"/>
              </w:rPr>
              <w:t>371</w:t>
            </w:r>
          </w:hyperlink>
        </w:p>
        <w:p>
          <w:pPr>
            <w:ind w:left="34"/>
            <w:spacing w:before="150" w:line="184" w:lineRule="auto"/>
            <w:tabs>
              <w:tab w:val="right" w:leader="dot" w:pos="8320"/>
            </w:tabs>
            <w:rPr>
              <w:rFonts w:ascii="Times New Roman" w:hAnsi="Times New Roman" w:eastAsia="Times New Roman" w:cs="Times New Roman"/>
              <w:sz w:val="24"/>
              <w:szCs w:val="24"/>
            </w:rPr>
          </w:pPr>
          <w:hyperlink w:history="true" w:anchor="bookmark208">
            <w:r>
              <w:rPr>
                <w:rFonts w:ascii="SimSun" w:hAnsi="SimSun" w:eastAsia="SimSun" w:cs="SimSun"/>
                <w:sz w:val="24"/>
                <w:szCs w:val="24"/>
                <w14:textOutline w14:w="4358" w14:cap="sq" w14:cmpd="sng">
                  <w14:solidFill>
                    <w14:srgbClr w14:val="000000"/>
                  </w14:solidFill>
                  <w14:prstDash w14:val="solid"/>
                  <w14:bevel/>
                </w14:textOutline>
              </w:rPr>
              <w:t>（一）重庆市高级人民法院、四川省高级人</w:t>
            </w:r>
            <w:r>
              <w:rPr>
                <w:rFonts w:ascii="SimSun" w:hAnsi="SimSun" w:eastAsia="SimSun" w:cs="SimSun"/>
                <w:sz w:val="24"/>
                <w:szCs w:val="24"/>
                <w14:textOutline w14:w="4358" w14:cap="sq" w14:cmpd="sng">
                  <w14:solidFill>
                    <w14:srgbClr w14:val="000000"/>
                  </w14:solidFill>
                  <w14:prstDash w14:val="solid"/>
                  <w14:bevel/>
                </w14:textOutline>
                <w:spacing w:val="-1"/>
              </w:rPr>
              <w:t>民法院</w:t>
            </w:r>
            <w:r>
              <w:rPr>
                <w:rFonts w:ascii="SimSun" w:hAnsi="SimSun" w:eastAsia="SimSun" w:cs="SimSun"/>
                <w:sz w:val="24"/>
                <w:szCs w:val="24"/>
              </w:rPr>
              <w:tab/>
            </w:r>
            <w:r>
              <w:rPr>
                <w:rFonts w:ascii="Times New Roman" w:hAnsi="Times New Roman" w:eastAsia="Times New Roman" w:cs="Times New Roman"/>
                <w:sz w:val="24"/>
                <w:szCs w:val="24"/>
                <w:b/>
                <w:bCs/>
                <w:spacing w:val="12"/>
              </w:rPr>
              <w:t>371</w:t>
            </w:r>
          </w:hyperlink>
        </w:p>
        <w:p>
          <w:pPr>
            <w:ind w:left="247"/>
            <w:spacing w:before="127" w:line="224" w:lineRule="auto"/>
            <w:rPr>
              <w:rFonts w:ascii="SimSun" w:hAnsi="SimSun" w:eastAsia="SimSun" w:cs="SimSun"/>
              <w:sz w:val="20"/>
              <w:szCs w:val="20"/>
            </w:rPr>
          </w:pPr>
          <w:hyperlink w:history="true" w:anchor="bookmark209">
            <w:r>
              <w:rPr>
                <w:rFonts w:ascii="Times New Roman" w:hAnsi="Times New Roman" w:eastAsia="Times New Roman" w:cs="Times New Roman"/>
                <w:sz w:val="20"/>
                <w:szCs w:val="20"/>
                <w:spacing w:val="8"/>
              </w:rPr>
              <w:t>17.1.1  </w:t>
            </w:r>
            <w:r>
              <w:rPr>
                <w:rFonts w:ascii="SimSun" w:hAnsi="SimSun" w:eastAsia="SimSun" w:cs="SimSun"/>
                <w:sz w:val="20"/>
                <w:szCs w:val="20"/>
                <w:spacing w:val="8"/>
              </w:rPr>
              <w:t>重庆市高级人民法院</w:t>
            </w:r>
            <w:r>
              <w:rPr>
                <w:rFonts w:ascii="SimSun" w:hAnsi="SimSun" w:eastAsia="SimSun" w:cs="SimSun"/>
                <w:sz w:val="20"/>
                <w:szCs w:val="20"/>
                <w:spacing w:val="33"/>
              </w:rPr>
              <w:t xml:space="preserve"> </w:t>
            </w:r>
            <w:r>
              <w:rPr>
                <w:rFonts w:ascii="SimSun" w:hAnsi="SimSun" w:eastAsia="SimSun" w:cs="SimSun"/>
                <w:sz w:val="20"/>
                <w:szCs w:val="20"/>
                <w:spacing w:val="8"/>
              </w:rPr>
              <w:t>四川省高级人</w:t>
            </w:r>
            <w:r>
              <w:rPr>
                <w:rFonts w:ascii="SimSun" w:hAnsi="SimSun" w:eastAsia="SimSun" w:cs="SimSun"/>
                <w:sz w:val="20"/>
                <w:szCs w:val="20"/>
                <w:spacing w:val="7"/>
              </w:rPr>
              <w:t>民法院关于审理建设工程施工合同纠纷案件若</w:t>
            </w:r>
          </w:hyperlink>
        </w:p>
        <w:p>
          <w:pPr>
            <w:ind w:left="230"/>
            <w:spacing w:before="87" w:line="227"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干问题的解答</w:t>
          </w:r>
          <w:r>
            <w:rPr>
              <w:rFonts w:ascii="SimSun" w:hAnsi="SimSun" w:eastAsia="SimSun" w:cs="SimSun"/>
              <w:sz w:val="20"/>
              <w:szCs w:val="20"/>
              <w:spacing w:val="-56"/>
            </w:rPr>
            <w:t xml:space="preserve"> </w:t>
          </w:r>
          <w:r>
            <w:rPr>
              <w:rFonts w:ascii="SimSun" w:hAnsi="SimSun" w:eastAsia="SimSun" w:cs="SimSun"/>
              <w:sz w:val="20"/>
              <w:szCs w:val="20"/>
            </w:rPr>
            <w:tab/>
          </w:r>
          <w:r>
            <w:rPr>
              <w:rFonts w:ascii="SimSun" w:hAnsi="SimSun" w:eastAsia="SimSun" w:cs="SimSun"/>
              <w:sz w:val="20"/>
              <w:szCs w:val="20"/>
              <w:spacing w:val="-43"/>
            </w:rPr>
            <w:t xml:space="preserve"> </w:t>
          </w:r>
          <w:hyperlink w:history="true" w:anchor="bookmark210">
            <w:r>
              <w:rPr>
                <w:rFonts w:ascii="Times New Roman" w:hAnsi="Times New Roman" w:eastAsia="Times New Roman" w:cs="Times New Roman"/>
                <w:sz w:val="20"/>
                <w:szCs w:val="20"/>
                <w:spacing w:val="2"/>
              </w:rPr>
              <w:t>3</w:t>
            </w:r>
          </w:hyperlink>
          <w:r>
            <w:rPr>
              <w:rFonts w:ascii="Times New Roman" w:hAnsi="Times New Roman" w:eastAsia="Times New Roman" w:cs="Times New Roman"/>
              <w:sz w:val="20"/>
              <w:szCs w:val="20"/>
              <w:spacing w:val="2"/>
            </w:rPr>
            <w:t>71</w:t>
          </w:r>
        </w:p>
        <w:p>
          <w:pPr>
            <w:ind w:left="247"/>
            <w:spacing w:before="80" w:line="223" w:lineRule="auto"/>
            <w:rPr>
              <w:rFonts w:ascii="SimSun" w:hAnsi="SimSun" w:eastAsia="SimSun" w:cs="SimSun"/>
              <w:sz w:val="20"/>
              <w:szCs w:val="20"/>
            </w:rPr>
          </w:pPr>
          <w:hyperlink w:history="true" w:anchor="bookmark211">
            <w:r>
              <w:rPr>
                <w:rFonts w:ascii="Times New Roman" w:hAnsi="Times New Roman" w:eastAsia="Times New Roman" w:cs="Times New Roman"/>
                <w:sz w:val="20"/>
                <w:szCs w:val="20"/>
                <w:spacing w:val="8"/>
              </w:rPr>
              <w:t>17.1.2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四川省高级人民法院民事审判第一庭关于涉新型冠状病毒感</w:t>
            </w:r>
            <w:r>
              <w:rPr>
                <w:rFonts w:ascii="SimSun" w:hAnsi="SimSun" w:eastAsia="SimSun" w:cs="SimSun"/>
                <w:sz w:val="20"/>
                <w:szCs w:val="20"/>
                <w:spacing w:val="7"/>
              </w:rPr>
              <w:t>染肺炎疫情相关民事</w:t>
            </w:r>
          </w:hyperlink>
        </w:p>
        <w:p>
          <w:pPr>
            <w:ind w:left="232"/>
            <w:spacing w:before="85" w:line="227"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8"/>
            </w:rPr>
            <w:t>案件审理的法官会议纪要（节选）</w:t>
          </w:r>
          <w:r>
            <w:rPr>
              <w:rFonts w:ascii="SimSun" w:hAnsi="SimSun" w:eastAsia="SimSun" w:cs="SimSun"/>
              <w:sz w:val="20"/>
              <w:szCs w:val="20"/>
              <w:spacing w:val="-39"/>
            </w:rPr>
            <w:t xml:space="preserve"> </w:t>
          </w:r>
          <w:r>
            <w:rPr>
              <w:rFonts w:ascii="SimSun" w:hAnsi="SimSun" w:eastAsia="SimSun" w:cs="SimSun"/>
              <w:sz w:val="20"/>
              <w:szCs w:val="20"/>
            </w:rPr>
            <w:tab/>
          </w:r>
          <w:r>
            <w:rPr>
              <w:rFonts w:ascii="SimSun" w:hAnsi="SimSun" w:eastAsia="SimSun" w:cs="SimSun"/>
              <w:sz w:val="20"/>
              <w:szCs w:val="20"/>
              <w:spacing w:val="-62"/>
            </w:rPr>
            <w:t xml:space="preserve"> </w:t>
          </w:r>
          <w:hyperlink w:history="true" w:anchor="bookmark212">
            <w:r>
              <w:rPr>
                <w:rFonts w:ascii="Times New Roman" w:hAnsi="Times New Roman" w:eastAsia="Times New Roman" w:cs="Times New Roman"/>
                <w:sz w:val="20"/>
                <w:szCs w:val="20"/>
                <w:spacing w:val="2"/>
              </w:rPr>
              <w:t>3</w:t>
            </w:r>
          </w:hyperlink>
          <w:r>
            <w:rPr>
              <w:rFonts w:ascii="Times New Roman" w:hAnsi="Times New Roman" w:eastAsia="Times New Roman" w:cs="Times New Roman"/>
              <w:sz w:val="20"/>
              <w:szCs w:val="20"/>
              <w:spacing w:val="2"/>
            </w:rPr>
            <w:t>75</w:t>
          </w:r>
        </w:p>
        <w:p>
          <w:pPr>
            <w:ind w:left="247"/>
            <w:spacing w:before="81" w:line="221" w:lineRule="auto"/>
            <w:rPr>
              <w:rFonts w:ascii="SimSun" w:hAnsi="SimSun" w:eastAsia="SimSun" w:cs="SimSun"/>
              <w:sz w:val="20"/>
              <w:szCs w:val="20"/>
            </w:rPr>
          </w:pPr>
          <w:hyperlink w:history="true" w:anchor="bookmark213">
            <w:r>
              <w:rPr>
                <w:rFonts w:ascii="Times New Roman" w:hAnsi="Times New Roman" w:eastAsia="Times New Roman" w:cs="Times New Roman"/>
                <w:sz w:val="20"/>
                <w:szCs w:val="20"/>
                <w:spacing w:val="8"/>
              </w:rPr>
              <w:t>17.1.3  </w:t>
            </w:r>
            <w:r>
              <w:rPr>
                <w:rFonts w:ascii="SimSun" w:hAnsi="SimSun" w:eastAsia="SimSun" w:cs="SimSun"/>
                <w:sz w:val="20"/>
                <w:szCs w:val="20"/>
                <w:spacing w:val="8"/>
              </w:rPr>
              <w:t>重庆市高级人民法院民一庭关于审理涉新型冠状病毒肺炎疫情民事案件若干问题</w:t>
            </w:r>
          </w:hyperlink>
        </w:p>
        <w:p>
          <w:pPr>
            <w:ind w:left="248"/>
            <w:spacing w:before="87"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4"/>
            </w:rPr>
            <w:t>的解答（节选）</w:t>
          </w:r>
          <w:r>
            <w:rPr>
              <w:rFonts w:ascii="SimSun" w:hAnsi="SimSun" w:eastAsia="SimSun" w:cs="SimSun"/>
              <w:sz w:val="20"/>
              <w:szCs w:val="20"/>
              <w:spacing w:val="-42"/>
            </w:rPr>
            <w:t xml:space="preserve"> </w:t>
          </w:r>
          <w:r>
            <w:rPr>
              <w:rFonts w:ascii="SimSun" w:hAnsi="SimSun" w:eastAsia="SimSun" w:cs="SimSun"/>
              <w:sz w:val="20"/>
              <w:szCs w:val="20"/>
            </w:rPr>
            <w:tab/>
          </w:r>
          <w:r>
            <w:rPr>
              <w:rFonts w:ascii="SimSun" w:hAnsi="SimSun" w:eastAsia="SimSun" w:cs="SimSun"/>
              <w:sz w:val="20"/>
              <w:szCs w:val="20"/>
              <w:spacing w:val="-46"/>
            </w:rPr>
            <w:t xml:space="preserve"> </w:t>
          </w:r>
          <w:hyperlink w:history="true" w:anchor="bookmark214">
            <w:r>
              <w:rPr>
                <w:rFonts w:ascii="Times New Roman" w:hAnsi="Times New Roman" w:eastAsia="Times New Roman" w:cs="Times New Roman"/>
                <w:sz w:val="20"/>
                <w:szCs w:val="20"/>
                <w:spacing w:val="2"/>
              </w:rPr>
              <w:t>3</w:t>
            </w:r>
          </w:hyperlink>
          <w:r>
            <w:rPr>
              <w:rFonts w:ascii="Times New Roman" w:hAnsi="Times New Roman" w:eastAsia="Times New Roman" w:cs="Times New Roman"/>
              <w:sz w:val="20"/>
              <w:szCs w:val="20"/>
              <w:spacing w:val="2"/>
            </w:rPr>
            <w:t>76</w:t>
          </w:r>
        </w:p>
        <w:p>
          <w:pPr>
            <w:ind w:left="247"/>
            <w:spacing w:before="78" w:line="194" w:lineRule="auto"/>
            <w:tabs>
              <w:tab w:val="right" w:leader="dot" w:pos="8320"/>
            </w:tabs>
            <w:rPr>
              <w:rFonts w:ascii="Times New Roman" w:hAnsi="Times New Roman" w:eastAsia="Times New Roman" w:cs="Times New Roman"/>
              <w:sz w:val="20"/>
              <w:szCs w:val="20"/>
            </w:rPr>
          </w:pPr>
          <w:hyperlink w:history="true" w:anchor="bookmark215">
            <w:r>
              <w:rPr>
                <w:rFonts w:ascii="Times New Roman" w:hAnsi="Times New Roman" w:eastAsia="Times New Roman" w:cs="Times New Roman"/>
                <w:sz w:val="20"/>
                <w:szCs w:val="20"/>
                <w:spacing w:val="8"/>
              </w:rPr>
              <w:t>17.1.4  </w:t>
            </w:r>
            <w:r>
              <w:rPr>
                <w:rFonts w:ascii="SimSun" w:hAnsi="SimSun" w:eastAsia="SimSun" w:cs="SimSun"/>
                <w:sz w:val="20"/>
                <w:szCs w:val="20"/>
                <w:spacing w:val="8"/>
              </w:rPr>
              <w:t>重庆市高级人民法院民一庭关于建设工程施工合同纠纷案件若干问题的解答</w:t>
            </w:r>
            <w:r>
              <w:rPr>
                <w:rFonts w:ascii="SimSun" w:hAnsi="SimSun" w:eastAsia="SimSun" w:cs="SimSun"/>
                <w:sz w:val="20"/>
                <w:szCs w:val="20"/>
                <w:spacing w:val="-53"/>
              </w:rPr>
              <w:t xml:space="preserve"> </w:t>
            </w:r>
            <w:r>
              <w:rPr>
                <w:rFonts w:ascii="SimSun" w:hAnsi="SimSun" w:eastAsia="SimSun" w:cs="SimSun"/>
                <w:sz w:val="20"/>
                <w:szCs w:val="20"/>
              </w:rPr>
              <w:tab/>
            </w:r>
            <w:r>
              <w:rPr>
                <w:rFonts w:ascii="Times New Roman" w:hAnsi="Times New Roman" w:eastAsia="Times New Roman" w:cs="Times New Roman"/>
                <w:sz w:val="20"/>
                <w:szCs w:val="20"/>
                <w:spacing w:val="18"/>
              </w:rPr>
              <w:t>377</w:t>
            </w:r>
          </w:hyperlink>
        </w:p>
        <w:p>
          <w:pPr>
            <w:ind w:left="247"/>
            <w:spacing w:before="119" w:line="194" w:lineRule="auto"/>
            <w:tabs>
              <w:tab w:val="right" w:leader="dot" w:pos="8320"/>
            </w:tabs>
            <w:rPr>
              <w:rFonts w:ascii="Times New Roman" w:hAnsi="Times New Roman" w:eastAsia="Times New Roman" w:cs="Times New Roman"/>
              <w:sz w:val="20"/>
              <w:szCs w:val="20"/>
            </w:rPr>
          </w:pPr>
          <w:hyperlink w:history="true" w:anchor="bookmark216">
            <w:r>
              <w:rPr>
                <w:rFonts w:ascii="Times New Roman" w:hAnsi="Times New Roman" w:eastAsia="Times New Roman" w:cs="Times New Roman"/>
                <w:sz w:val="20"/>
                <w:szCs w:val="20"/>
                <w:spacing w:val="8"/>
              </w:rPr>
              <w:t>17.1.5  </w:t>
            </w:r>
            <w:r>
              <w:rPr>
                <w:rFonts w:ascii="SimSun" w:hAnsi="SimSun" w:eastAsia="SimSun" w:cs="SimSun"/>
                <w:sz w:val="20"/>
                <w:szCs w:val="20"/>
                <w:spacing w:val="8"/>
              </w:rPr>
              <w:t>重庆市高级人民法院关于建设工程造价</w:t>
            </w:r>
            <w:r>
              <w:rPr>
                <w:rFonts w:ascii="SimSun" w:hAnsi="SimSun" w:eastAsia="SimSun" w:cs="SimSun"/>
                <w:sz w:val="20"/>
                <w:szCs w:val="20"/>
                <w:spacing w:val="7"/>
              </w:rPr>
              <w:t>鉴定若干问题的解答</w:t>
            </w:r>
            <w:r>
              <w:rPr>
                <w:rFonts w:ascii="SimSun" w:hAnsi="SimSun" w:eastAsia="SimSun" w:cs="SimSun"/>
                <w:sz w:val="20"/>
                <w:szCs w:val="20"/>
                <w:spacing w:val="-57"/>
              </w:rPr>
              <w:t xml:space="preserve"> </w:t>
            </w:r>
            <w:r>
              <w:rPr>
                <w:rFonts w:ascii="SimSun" w:hAnsi="SimSun" w:eastAsia="SimSun" w:cs="SimSun"/>
                <w:sz w:val="20"/>
                <w:szCs w:val="20"/>
              </w:rPr>
              <w:tab/>
            </w:r>
            <w:r>
              <w:rPr>
                <w:rFonts w:ascii="Times New Roman" w:hAnsi="Times New Roman" w:eastAsia="Times New Roman" w:cs="Times New Roman"/>
                <w:sz w:val="20"/>
                <w:szCs w:val="20"/>
                <w:spacing w:val="5"/>
              </w:rPr>
              <w:t>382</w:t>
            </w:r>
          </w:hyperlink>
        </w:p>
        <w:p>
          <w:pPr>
            <w:ind w:left="247"/>
            <w:spacing w:before="116" w:line="194" w:lineRule="auto"/>
            <w:rPr>
              <w:rFonts w:ascii="Times New Roman" w:hAnsi="Times New Roman" w:eastAsia="Times New Roman" w:cs="Times New Roman"/>
              <w:sz w:val="20"/>
              <w:szCs w:val="20"/>
            </w:rPr>
          </w:pPr>
          <w:hyperlink w:history="true" w:anchor="bookmark217">
            <w:r>
              <w:rPr>
                <w:rFonts w:ascii="Times New Roman" w:hAnsi="Times New Roman" w:eastAsia="Times New Roman" w:cs="Times New Roman"/>
                <w:sz w:val="20"/>
                <w:szCs w:val="20"/>
                <w:spacing w:val="8"/>
              </w:rPr>
              <w:t>17.1.6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四川省高级人民法院关于审理建设工程施工合同纠纷案件若干疑难问题</w:t>
            </w:r>
            <w:r>
              <w:rPr>
                <w:rFonts w:ascii="SimSun" w:hAnsi="SimSun" w:eastAsia="SimSun" w:cs="SimSun"/>
                <w:sz w:val="20"/>
                <w:szCs w:val="20"/>
                <w:spacing w:val="7"/>
              </w:rPr>
              <w:t>的解答</w:t>
            </w:r>
            <w:r>
              <w:rPr>
                <w:rFonts w:ascii="Times New Roman" w:hAnsi="Times New Roman" w:eastAsia="Times New Roman" w:cs="Times New Roman"/>
                <w:sz w:val="20"/>
                <w:szCs w:val="20"/>
                <w:spacing w:val="7"/>
              </w:rPr>
              <w:t>388</w:t>
            </w:r>
          </w:hyperlink>
        </w:p>
        <w:p>
          <w:pPr>
            <w:ind w:left="247"/>
            <w:spacing w:before="117" w:line="193" w:lineRule="auto"/>
            <w:tabs>
              <w:tab w:val="right" w:leader="dot" w:pos="8320"/>
            </w:tabs>
            <w:rPr>
              <w:rFonts w:ascii="Times New Roman" w:hAnsi="Times New Roman" w:eastAsia="Times New Roman" w:cs="Times New Roman"/>
              <w:sz w:val="20"/>
              <w:szCs w:val="20"/>
            </w:rPr>
          </w:pPr>
          <w:hyperlink w:history="true" w:anchor="bookmark218">
            <w:r>
              <w:rPr>
                <w:rFonts w:ascii="Times New Roman" w:hAnsi="Times New Roman" w:eastAsia="Times New Roman" w:cs="Times New Roman"/>
                <w:sz w:val="20"/>
                <w:szCs w:val="20"/>
                <w:spacing w:val="8"/>
              </w:rPr>
              <w:t>17.1.7  </w:t>
            </w:r>
            <w:r>
              <w:rPr>
                <w:rFonts w:ascii="SimSun" w:hAnsi="SimSun" w:eastAsia="SimSun" w:cs="SimSun"/>
                <w:sz w:val="20"/>
                <w:szCs w:val="20"/>
                <w:spacing w:val="8"/>
              </w:rPr>
              <w:t>重庆市高级人民法院民一庭关于当前民事审判疑难</w:t>
            </w:r>
            <w:r>
              <w:rPr>
                <w:rFonts w:ascii="SimSun" w:hAnsi="SimSun" w:eastAsia="SimSun" w:cs="SimSun"/>
                <w:sz w:val="20"/>
                <w:szCs w:val="20"/>
                <w:spacing w:val="7"/>
              </w:rPr>
              <w:t>问题的解答（节选）</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397</w:t>
            </w:r>
          </w:hyperlink>
        </w:p>
        <w:p>
          <w:pPr>
            <w:ind w:left="247"/>
            <w:spacing w:before="117" w:line="194" w:lineRule="auto"/>
            <w:tabs>
              <w:tab w:val="right" w:leader="dot" w:pos="8320"/>
            </w:tabs>
            <w:rPr>
              <w:rFonts w:ascii="Times New Roman" w:hAnsi="Times New Roman" w:eastAsia="Times New Roman" w:cs="Times New Roman"/>
              <w:sz w:val="20"/>
              <w:szCs w:val="20"/>
            </w:rPr>
          </w:pPr>
          <w:hyperlink w:history="true" w:anchor="bookmark219">
            <w:r>
              <w:rPr>
                <w:rFonts w:ascii="Times New Roman" w:hAnsi="Times New Roman" w:eastAsia="Times New Roman" w:cs="Times New Roman"/>
                <w:sz w:val="20"/>
                <w:szCs w:val="20"/>
                <w:spacing w:val="8"/>
              </w:rPr>
              <w:t>17.1.8  </w:t>
            </w:r>
            <w:r>
              <w:rPr>
                <w:rFonts w:ascii="SimSun" w:hAnsi="SimSun" w:eastAsia="SimSun" w:cs="SimSun"/>
                <w:sz w:val="20"/>
                <w:szCs w:val="20"/>
                <w:spacing w:val="8"/>
              </w:rPr>
              <w:t>重庆市高级人民法院关于当前民事审判若干法律问题的</w:t>
            </w:r>
            <w:r>
              <w:rPr>
                <w:rFonts w:ascii="SimSun" w:hAnsi="SimSun" w:eastAsia="SimSun" w:cs="SimSun"/>
                <w:sz w:val="20"/>
                <w:szCs w:val="20"/>
                <w:spacing w:val="7"/>
              </w:rPr>
              <w:t>指导意见（节选）</w:t>
            </w:r>
            <w:r>
              <w:rPr>
                <w:rFonts w:ascii="SimSun" w:hAnsi="SimSun" w:eastAsia="SimSun" w:cs="SimSun"/>
                <w:sz w:val="20"/>
                <w:szCs w:val="20"/>
                <w:spacing w:val="-46"/>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rPr>
              <w:t>400</w:t>
            </w:r>
          </w:hyperlink>
        </w:p>
        <w:p>
          <w:pPr>
            <w:spacing w:before="116" w:line="194" w:lineRule="auto"/>
            <w:jc w:val="right"/>
            <w:rPr>
              <w:rFonts w:ascii="Times New Roman" w:hAnsi="Times New Roman" w:eastAsia="Times New Roman" w:cs="Times New Roman"/>
              <w:sz w:val="20"/>
              <w:szCs w:val="20"/>
            </w:rPr>
          </w:pPr>
          <w:hyperlink w:history="true" w:anchor="bookmark220">
            <w:r>
              <w:rPr>
                <w:rFonts w:ascii="Times New Roman" w:hAnsi="Times New Roman" w:eastAsia="Times New Roman" w:cs="Times New Roman"/>
                <w:sz w:val="20"/>
                <w:szCs w:val="20"/>
                <w:spacing w:val="8"/>
              </w:rPr>
              <w:t>17.1.9  </w:t>
            </w:r>
            <w:r>
              <w:rPr>
                <w:rFonts w:ascii="SimSun" w:hAnsi="SimSun" w:eastAsia="SimSun" w:cs="SimSun"/>
                <w:sz w:val="20"/>
                <w:szCs w:val="20"/>
                <w:spacing w:val="8"/>
              </w:rPr>
              <w:t>重庆市高级人民法院关于审理和执行涉及“四久工程”纠纷案件若干问题的意见</w:t>
            </w:r>
            <w:r>
              <w:rPr>
                <w:rFonts w:ascii="Times New Roman" w:hAnsi="Times New Roman" w:eastAsia="Times New Roman" w:cs="Times New Roman"/>
                <w:sz w:val="20"/>
                <w:szCs w:val="20"/>
                <w:spacing w:val="8"/>
              </w:rPr>
              <w:t>402</w:t>
            </w:r>
          </w:hyperlink>
        </w:p>
        <w:p>
          <w:pPr>
            <w:ind w:left="247"/>
            <w:spacing w:before="117" w:line="223" w:lineRule="auto"/>
            <w:rPr>
              <w:rFonts w:ascii="SimSun" w:hAnsi="SimSun" w:eastAsia="SimSun" w:cs="SimSun"/>
              <w:sz w:val="20"/>
              <w:szCs w:val="20"/>
            </w:rPr>
          </w:pPr>
          <w:hyperlink w:history="true" w:anchor="bookmark221">
            <w:r>
              <w:rPr>
                <w:rFonts w:ascii="Times New Roman" w:hAnsi="Times New Roman" w:eastAsia="Times New Roman" w:cs="Times New Roman"/>
                <w:sz w:val="20"/>
                <w:szCs w:val="20"/>
                <w:spacing w:val="8"/>
              </w:rPr>
              <w:t>17.1.10  </w:t>
            </w:r>
            <w:r>
              <w:rPr>
                <w:rFonts w:ascii="SimSun" w:hAnsi="SimSun" w:eastAsia="SimSun" w:cs="SimSun"/>
                <w:sz w:val="20"/>
                <w:szCs w:val="20"/>
                <w:spacing w:val="8"/>
              </w:rPr>
              <w:t>重庆市高级人民法院关于对《最高人民法院关于建设工程价款优先受偿权问题的</w:t>
            </w:r>
          </w:hyperlink>
        </w:p>
        <w:p>
          <w:pPr>
            <w:ind w:left="230"/>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9"/>
            </w:rPr>
            <w:t>批复》应如何理解的意见</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59"/>
            </w:rPr>
            <w:t xml:space="preserve"> </w:t>
          </w:r>
          <w:hyperlink w:history="true" w:anchor="bookmark222">
            <w:r>
              <w:rPr>
                <w:rFonts w:ascii="Times New Roman" w:hAnsi="Times New Roman" w:eastAsia="Times New Roman" w:cs="Times New Roman"/>
                <w:sz w:val="20"/>
                <w:szCs w:val="20"/>
                <w:spacing w:val="4"/>
              </w:rPr>
              <w:t>4</w:t>
            </w:r>
          </w:hyperlink>
          <w:r>
            <w:rPr>
              <w:rFonts w:ascii="Times New Roman" w:hAnsi="Times New Roman" w:eastAsia="Times New Roman" w:cs="Times New Roman"/>
              <w:sz w:val="20"/>
              <w:szCs w:val="20"/>
              <w:spacing w:val="4"/>
            </w:rPr>
            <w:t>05</w:t>
          </w:r>
        </w:p>
        <w:p>
          <w:pPr>
            <w:ind w:left="247"/>
            <w:spacing w:before="80" w:line="222" w:lineRule="auto"/>
            <w:rPr>
              <w:rFonts w:ascii="SimSun" w:hAnsi="SimSun" w:eastAsia="SimSun" w:cs="SimSun"/>
              <w:sz w:val="20"/>
              <w:szCs w:val="20"/>
            </w:rPr>
          </w:pPr>
          <w:hyperlink w:history="true" w:anchor="bookmark223">
            <w:r>
              <w:rPr>
                <w:rFonts w:ascii="Times New Roman" w:hAnsi="Times New Roman" w:eastAsia="Times New Roman" w:cs="Times New Roman"/>
                <w:sz w:val="20"/>
                <w:szCs w:val="20"/>
                <w:spacing w:val="8"/>
              </w:rPr>
              <w:t>17.1.11  </w:t>
            </w:r>
            <w:r>
              <w:rPr>
                <w:rFonts w:ascii="SimSun" w:hAnsi="SimSun" w:eastAsia="SimSun" w:cs="SimSun"/>
                <w:sz w:val="20"/>
                <w:szCs w:val="20"/>
                <w:spacing w:val="8"/>
              </w:rPr>
              <w:t>四川省高级人民法院关于审理涉及招投标建设工程合同纠纷案件的有关问题</w:t>
            </w:r>
            <w:r>
              <w:rPr>
                <w:rFonts w:ascii="SimSun" w:hAnsi="SimSun" w:eastAsia="SimSun" w:cs="SimSun"/>
                <w:sz w:val="20"/>
                <w:szCs w:val="20"/>
                <w:spacing w:val="7"/>
              </w:rPr>
              <w:t>的意</w:t>
            </w:r>
          </w:hyperlink>
        </w:p>
        <w:p>
          <w:pPr>
            <w:ind w:left="234"/>
            <w:spacing w:before="86"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3"/>
            </w:rPr>
            <w:t>见</w:t>
          </w:r>
          <w:r>
            <w:rPr>
              <w:rFonts w:ascii="SimSun" w:hAnsi="SimSun" w:eastAsia="SimSun" w:cs="SimSun"/>
              <w:sz w:val="20"/>
              <w:szCs w:val="20"/>
              <w:spacing w:val="-57"/>
            </w:rPr>
            <w:t xml:space="preserve"> </w:t>
          </w:r>
          <w:r>
            <w:rPr>
              <w:rFonts w:ascii="SimSun" w:hAnsi="SimSun" w:eastAsia="SimSun" w:cs="SimSun"/>
              <w:sz w:val="20"/>
              <w:szCs w:val="20"/>
            </w:rPr>
            <w:tab/>
          </w:r>
          <w:hyperlink w:history="true" w:anchor="bookmark224">
            <w:r>
              <w:rPr>
                <w:rFonts w:ascii="Times New Roman" w:hAnsi="Times New Roman" w:eastAsia="Times New Roman" w:cs="Times New Roman"/>
                <w:sz w:val="20"/>
                <w:szCs w:val="20"/>
                <w:spacing w:val="7"/>
              </w:rPr>
              <w:t>4</w:t>
            </w:r>
          </w:hyperlink>
          <w:r>
            <w:rPr>
              <w:rFonts w:ascii="Times New Roman" w:hAnsi="Times New Roman" w:eastAsia="Times New Roman" w:cs="Times New Roman"/>
              <w:sz w:val="20"/>
              <w:szCs w:val="20"/>
              <w:spacing w:val="7"/>
            </w:rPr>
            <w:t>06</w:t>
          </w:r>
        </w:p>
        <w:p>
          <w:pPr>
            <w:ind w:left="34"/>
            <w:spacing w:before="84" w:line="185" w:lineRule="auto"/>
            <w:tabs>
              <w:tab w:val="right" w:leader="dot" w:pos="8320"/>
            </w:tabs>
            <w:rPr>
              <w:rFonts w:ascii="Times New Roman" w:hAnsi="Times New Roman" w:eastAsia="Times New Roman" w:cs="Times New Roman"/>
              <w:sz w:val="24"/>
              <w:szCs w:val="24"/>
            </w:rPr>
          </w:pPr>
          <w:hyperlink w:history="true" w:anchor="bookmark225">
            <w:r>
              <w:rPr>
                <w:rFonts w:ascii="SimSun" w:hAnsi="SimSun" w:eastAsia="SimSun" w:cs="SimSun"/>
                <w:sz w:val="24"/>
                <w:szCs w:val="24"/>
                <w14:textOutline w14:w="4358" w14:cap="sq" w14:cmpd="sng">
                  <w14:solidFill>
                    <w14:srgbClr w14:val="000000"/>
                  </w14:solidFill>
                  <w14:prstDash w14:val="solid"/>
                  <w14:bevel/>
                </w14:textOutline>
                <w:spacing w:val="-1"/>
              </w:rPr>
              <w:t>（二）重庆市、四川省中级法院</w:t>
            </w:r>
            <w:r>
              <w:rPr>
                <w:rFonts w:ascii="SimSun" w:hAnsi="SimSun" w:eastAsia="SimSun" w:cs="SimSun"/>
                <w:sz w:val="24"/>
                <w:szCs w:val="24"/>
                <w:spacing w:val="-75"/>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4"/>
              </w:rPr>
              <w:t>407</w:t>
            </w:r>
          </w:hyperlink>
        </w:p>
        <w:p>
          <w:pPr>
            <w:ind w:left="247"/>
            <w:spacing w:before="129" w:line="194" w:lineRule="auto"/>
            <w:tabs>
              <w:tab w:val="right" w:leader="dot" w:pos="8320"/>
            </w:tabs>
            <w:rPr>
              <w:rFonts w:ascii="Times New Roman" w:hAnsi="Times New Roman" w:eastAsia="Times New Roman" w:cs="Times New Roman"/>
              <w:sz w:val="20"/>
              <w:szCs w:val="20"/>
            </w:rPr>
          </w:pPr>
          <w:hyperlink w:history="true" w:anchor="bookmark226">
            <w:r>
              <w:rPr>
                <w:rFonts w:ascii="Times New Roman" w:hAnsi="Times New Roman" w:eastAsia="Times New Roman" w:cs="Times New Roman"/>
                <w:sz w:val="20"/>
                <w:szCs w:val="20"/>
                <w:spacing w:val="7"/>
              </w:rPr>
              <w:t>17.2.1  </w:t>
            </w:r>
            <w:r>
              <w:rPr>
                <w:rFonts w:ascii="SimSun" w:hAnsi="SimSun" w:eastAsia="SimSun" w:cs="SimSun"/>
                <w:sz w:val="20"/>
                <w:szCs w:val="20"/>
                <w:spacing w:val="7"/>
              </w:rPr>
              <w:t>成都市中级人民法院</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2017 </w:t>
            </w:r>
            <w:r>
              <w:rPr>
                <w:rFonts w:ascii="SimSun" w:hAnsi="SimSun" w:eastAsia="SimSun" w:cs="SimSun"/>
                <w:sz w:val="20"/>
                <w:szCs w:val="20"/>
                <w:spacing w:val="7"/>
              </w:rPr>
              <w:t>年民商事审判工作会会议纪要（</w:t>
            </w:r>
            <w:r>
              <w:rPr>
                <w:rFonts w:ascii="SimSun" w:hAnsi="SimSun" w:eastAsia="SimSun" w:cs="SimSun"/>
                <w:sz w:val="20"/>
                <w:szCs w:val="20"/>
                <w:spacing w:val="6"/>
              </w:rPr>
              <w:t>节选）</w:t>
            </w:r>
            <w:r>
              <w:rPr>
                <w:rFonts w:ascii="SimSun" w:hAnsi="SimSun" w:eastAsia="SimSun" w:cs="SimSun"/>
                <w:sz w:val="20"/>
                <w:szCs w:val="20"/>
                <w:spacing w:val="-45"/>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407</w:t>
            </w:r>
          </w:hyperlink>
        </w:p>
        <w:p>
          <w:pPr>
            <w:ind w:left="26"/>
            <w:spacing w:before="127" w:line="185" w:lineRule="auto"/>
            <w:tabs>
              <w:tab w:val="right" w:leader="dot" w:pos="8320"/>
            </w:tabs>
            <w:rPr>
              <w:rFonts w:ascii="Times New Roman" w:hAnsi="Times New Roman" w:eastAsia="Times New Roman" w:cs="Times New Roman"/>
              <w:sz w:val="28"/>
              <w:szCs w:val="28"/>
            </w:rPr>
          </w:pPr>
          <w:hyperlink w:history="true" w:anchor="bookmark227">
            <w:r>
              <w:rPr>
                <w:rFonts w:ascii="SimSun" w:hAnsi="SimSun" w:eastAsia="SimSun" w:cs="SimSun"/>
                <w:sz w:val="28"/>
                <w:szCs w:val="28"/>
                <w14:textOutline w14:w="5103" w14:cap="sq" w14:cmpd="sng">
                  <w14:solidFill>
                    <w14:srgbClr w14:val="000000"/>
                  </w14:solidFill>
                  <w14:prstDash w14:val="solid"/>
                  <w14:bevel/>
                </w14:textOutline>
                <w:spacing w:val="-1"/>
              </w:rPr>
              <w:t>十八、黑龙江省法院</w:t>
            </w:r>
            <w:r>
              <w:rPr>
                <w:rFonts w:ascii="SimSun" w:hAnsi="SimSun" w:eastAsia="SimSun" w:cs="SimSun"/>
                <w:sz w:val="28"/>
                <w:szCs w:val="28"/>
              </w:rPr>
              <w:tab/>
            </w:r>
            <w:r>
              <w:rPr>
                <w:rFonts w:ascii="Times New Roman" w:hAnsi="Times New Roman" w:eastAsia="Times New Roman" w:cs="Times New Roman"/>
                <w:sz w:val="28"/>
                <w:szCs w:val="28"/>
                <w:b/>
                <w:bCs/>
                <w:spacing w:val="3"/>
              </w:rPr>
              <w:t>409</w:t>
            </w:r>
          </w:hyperlink>
        </w:p>
        <w:p>
          <w:pPr>
            <w:ind w:left="247"/>
            <w:spacing w:before="143" w:line="194" w:lineRule="auto"/>
            <w:tabs>
              <w:tab w:val="right" w:leader="dot" w:pos="8320"/>
            </w:tabs>
            <w:rPr>
              <w:rFonts w:ascii="Times New Roman" w:hAnsi="Times New Roman" w:eastAsia="Times New Roman" w:cs="Times New Roman"/>
              <w:sz w:val="20"/>
              <w:szCs w:val="20"/>
            </w:rPr>
          </w:pPr>
          <w:hyperlink w:history="true" w:anchor="bookmark228">
            <w:r>
              <w:rPr>
                <w:rFonts w:ascii="Times New Roman" w:hAnsi="Times New Roman" w:eastAsia="Times New Roman" w:cs="Times New Roman"/>
                <w:sz w:val="20"/>
                <w:szCs w:val="20"/>
                <w:spacing w:val="8"/>
              </w:rPr>
              <w:t>18.1.1  </w:t>
            </w:r>
            <w:r>
              <w:rPr>
                <w:rFonts w:ascii="SimSun" w:hAnsi="SimSun" w:eastAsia="SimSun" w:cs="SimSun"/>
                <w:sz w:val="20"/>
                <w:szCs w:val="20"/>
                <w:spacing w:val="8"/>
              </w:rPr>
              <w:t>黑龙江省高级人民法院关于审理执行异议之诉案件若干问题的解</w:t>
            </w:r>
            <w:r>
              <w:rPr>
                <w:rFonts w:ascii="SimSun" w:hAnsi="SimSun" w:eastAsia="SimSun" w:cs="SimSun"/>
                <w:sz w:val="20"/>
                <w:szCs w:val="20"/>
                <w:spacing w:val="7"/>
              </w:rPr>
              <w:t>答（节选）</w:t>
            </w:r>
            <w:r>
              <w:rPr>
                <w:rFonts w:ascii="SimSun" w:hAnsi="SimSun" w:eastAsia="SimSun" w:cs="SimSun"/>
                <w:sz w:val="20"/>
                <w:szCs w:val="20"/>
                <w:spacing w:val="-48"/>
              </w:rPr>
              <w:t xml:space="preserve"> </w:t>
            </w:r>
            <w:r>
              <w:rPr>
                <w:rFonts w:ascii="SimSun" w:hAnsi="SimSun" w:eastAsia="SimSun" w:cs="SimSun"/>
                <w:sz w:val="20"/>
                <w:szCs w:val="20"/>
              </w:rPr>
              <w:tab/>
            </w:r>
            <w:r>
              <w:rPr>
                <w:rFonts w:ascii="Times New Roman" w:hAnsi="Times New Roman" w:eastAsia="Times New Roman" w:cs="Times New Roman"/>
                <w:sz w:val="20"/>
                <w:szCs w:val="20"/>
                <w:spacing w:val="18"/>
              </w:rPr>
              <w:t>409</w:t>
            </w:r>
          </w:hyperlink>
        </w:p>
        <w:p>
          <w:pPr>
            <w:ind w:left="26"/>
            <w:spacing w:before="129" w:line="186" w:lineRule="auto"/>
            <w:tabs>
              <w:tab w:val="right" w:leader="dot" w:pos="8320"/>
            </w:tabs>
            <w:rPr>
              <w:rFonts w:ascii="Times New Roman" w:hAnsi="Times New Roman" w:eastAsia="Times New Roman" w:cs="Times New Roman"/>
              <w:sz w:val="28"/>
              <w:szCs w:val="28"/>
            </w:rPr>
          </w:pPr>
          <w:hyperlink w:history="true" w:anchor="bookmark229">
            <w:r>
              <w:rPr>
                <w:rFonts w:ascii="SimSun" w:hAnsi="SimSun" w:eastAsia="SimSun" w:cs="SimSun"/>
                <w:sz w:val="28"/>
                <w:szCs w:val="28"/>
                <w14:textOutline w14:w="5103" w14:cap="sq" w14:cmpd="sng">
                  <w14:solidFill>
                    <w14:srgbClr w14:val="000000"/>
                  </w14:solidFill>
                  <w14:prstDash w14:val="solid"/>
                  <w14:bevel/>
                </w14:textOutline>
                <w:spacing w:val="-1"/>
              </w:rPr>
              <w:t>十九、辽宁省法院</w:t>
            </w:r>
            <w:r>
              <w:rPr>
                <w:rFonts w:ascii="SimSun" w:hAnsi="SimSun" w:eastAsia="SimSun" w:cs="SimSun"/>
                <w:sz w:val="28"/>
                <w:szCs w:val="28"/>
              </w:rPr>
              <w:tab/>
            </w:r>
            <w:r>
              <w:rPr>
                <w:rFonts w:ascii="Times New Roman" w:hAnsi="Times New Roman" w:eastAsia="Times New Roman" w:cs="Times New Roman"/>
                <w:sz w:val="28"/>
                <w:szCs w:val="28"/>
                <w:b/>
                <w:bCs/>
                <w:spacing w:val="5"/>
              </w:rPr>
              <w:t>410</w:t>
            </w:r>
          </w:hyperlink>
        </w:p>
        <w:p>
          <w:pPr>
            <w:ind w:left="34"/>
            <w:spacing w:before="148" w:line="184" w:lineRule="auto"/>
            <w:tabs>
              <w:tab w:val="right" w:leader="dot" w:pos="8320"/>
            </w:tabs>
            <w:rPr>
              <w:rFonts w:ascii="Times New Roman" w:hAnsi="Times New Roman" w:eastAsia="Times New Roman" w:cs="Times New Roman"/>
              <w:sz w:val="24"/>
              <w:szCs w:val="24"/>
            </w:rPr>
          </w:pPr>
          <w:hyperlink w:history="true" w:anchor="bookmark230">
            <w:r>
              <w:rPr>
                <w:rFonts w:ascii="SimSun" w:hAnsi="SimSun" w:eastAsia="SimSun" w:cs="SimSun"/>
                <w:sz w:val="24"/>
                <w:szCs w:val="24"/>
                <w14:textOutline w14:w="4358" w14:cap="sq" w14:cmpd="sng">
                  <w14:solidFill>
                    <w14:srgbClr w14:val="000000"/>
                  </w14:solidFill>
                  <w14:prstDash w14:val="solid"/>
                  <w14:bevel/>
                </w14:textOutline>
                <w:spacing w:val="-1"/>
              </w:rPr>
              <w:t>（一）辽宁省高级人民法院</w:t>
            </w:r>
            <w:r>
              <w:rPr>
                <w:rFonts w:ascii="SimSun" w:hAnsi="SimSun" w:eastAsia="SimSun" w:cs="SimSun"/>
                <w:sz w:val="24"/>
                <w:szCs w:val="24"/>
                <w:spacing w:val="-7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5"/>
              </w:rPr>
              <w:t>410</w:t>
            </w:r>
          </w:hyperlink>
        </w:p>
        <w:p>
          <w:pPr>
            <w:ind w:left="247"/>
            <w:spacing w:before="129" w:line="194" w:lineRule="auto"/>
            <w:tabs>
              <w:tab w:val="right" w:leader="dot" w:pos="8320"/>
            </w:tabs>
            <w:rPr>
              <w:rFonts w:ascii="Times New Roman" w:hAnsi="Times New Roman" w:eastAsia="Times New Roman" w:cs="Times New Roman"/>
              <w:sz w:val="20"/>
              <w:szCs w:val="20"/>
            </w:rPr>
          </w:pPr>
          <w:hyperlink w:history="true" w:anchor="bookmark231">
            <w:r>
              <w:rPr>
                <w:rFonts w:ascii="Times New Roman" w:hAnsi="Times New Roman" w:eastAsia="Times New Roman" w:cs="Times New Roman"/>
                <w:sz w:val="20"/>
                <w:szCs w:val="20"/>
                <w:spacing w:val="8"/>
              </w:rPr>
              <w:t>19.1.1  </w:t>
            </w:r>
            <w:r>
              <w:rPr>
                <w:rFonts w:ascii="SimSun" w:hAnsi="SimSun" w:eastAsia="SimSun" w:cs="SimSun"/>
                <w:sz w:val="20"/>
                <w:szCs w:val="20"/>
                <w:spacing w:val="8"/>
              </w:rPr>
              <w:t>辽宁省高级人民法院全省法院民事审判工</w:t>
            </w:r>
            <w:r>
              <w:rPr>
                <w:rFonts w:ascii="SimSun" w:hAnsi="SimSun" w:eastAsia="SimSun" w:cs="SimSun"/>
                <w:sz w:val="20"/>
                <w:szCs w:val="20"/>
                <w:spacing w:val="7"/>
              </w:rPr>
              <w:t>作座谈会会议纪要（节选）</w:t>
            </w:r>
            <w:r>
              <w:rPr>
                <w:rFonts w:ascii="SimSun" w:hAnsi="SimSun" w:eastAsia="SimSun" w:cs="SimSun"/>
                <w:sz w:val="20"/>
                <w:szCs w:val="20"/>
                <w:spacing w:val="-46"/>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410</w:t>
            </w:r>
          </w:hyperlink>
        </w:p>
        <w:p>
          <w:pPr>
            <w:ind w:left="34"/>
            <w:spacing w:before="122" w:line="185" w:lineRule="auto"/>
            <w:tabs>
              <w:tab w:val="right" w:leader="dot" w:pos="8322"/>
            </w:tabs>
            <w:rPr>
              <w:rFonts w:ascii="Times New Roman" w:hAnsi="Times New Roman" w:eastAsia="Times New Roman" w:cs="Times New Roman"/>
              <w:sz w:val="24"/>
              <w:szCs w:val="24"/>
            </w:rPr>
          </w:pPr>
          <w:hyperlink w:history="true" w:anchor="bookmark232">
            <w:r>
              <w:rPr>
                <w:rFonts w:ascii="SimSun" w:hAnsi="SimSun" w:eastAsia="SimSun" w:cs="SimSun"/>
                <w:sz w:val="24"/>
                <w:szCs w:val="24"/>
                <w14:textOutline w14:w="4358" w14:cap="sq" w14:cmpd="sng">
                  <w14:solidFill>
                    <w14:srgbClr w14:val="000000"/>
                  </w14:solidFill>
                  <w14:prstDash w14:val="solid"/>
                  <w14:bevel/>
                </w14:textOutline>
                <w:spacing w:val="-2"/>
              </w:rPr>
              <w:t>（二）辽宁省中级法院</w:t>
            </w:r>
            <w:r>
              <w:rPr>
                <w:rFonts w:ascii="SimSun" w:hAnsi="SimSun" w:eastAsia="SimSun" w:cs="SimSun"/>
                <w:sz w:val="24"/>
                <w:szCs w:val="24"/>
              </w:rPr>
              <w:tab/>
            </w:r>
            <w:r>
              <w:rPr>
                <w:rFonts w:ascii="Times New Roman" w:hAnsi="Times New Roman" w:eastAsia="Times New Roman" w:cs="Times New Roman"/>
                <w:sz w:val="24"/>
                <w:szCs w:val="24"/>
                <w:b/>
                <w:bCs/>
              </w:rPr>
              <w:t>411</w:t>
            </w:r>
          </w:hyperlink>
        </w:p>
        <w:p>
          <w:pPr>
            <w:ind w:right="4"/>
            <w:spacing w:before="128" w:line="194" w:lineRule="auto"/>
            <w:jc w:val="right"/>
            <w:rPr>
              <w:rFonts w:ascii="Times New Roman" w:hAnsi="Times New Roman" w:eastAsia="Times New Roman" w:cs="Times New Roman"/>
              <w:sz w:val="20"/>
              <w:szCs w:val="20"/>
            </w:rPr>
          </w:pPr>
          <w:hyperlink w:history="true" w:anchor="bookmark233">
            <w:r>
              <w:rPr>
                <w:rFonts w:ascii="Times New Roman" w:hAnsi="Times New Roman" w:eastAsia="Times New Roman" w:cs="Times New Roman"/>
                <w:sz w:val="20"/>
                <w:szCs w:val="20"/>
                <w:spacing w:val="9"/>
              </w:rPr>
              <w:t>19.2.1  </w:t>
            </w:r>
            <w:r>
              <w:rPr>
                <w:rFonts w:ascii="SimSun" w:hAnsi="SimSun" w:eastAsia="SimSun" w:cs="SimSun"/>
                <w:sz w:val="20"/>
                <w:szCs w:val="20"/>
                <w:spacing w:val="9"/>
              </w:rPr>
              <w:t>沈阳市中级人民法院关于审理房地</w:t>
            </w:r>
            <w:r>
              <w:rPr>
                <w:rFonts w:ascii="SimSun" w:hAnsi="SimSun" w:eastAsia="SimSun" w:cs="SimSun"/>
                <w:sz w:val="20"/>
                <w:szCs w:val="20"/>
                <w:spacing w:val="8"/>
              </w:rPr>
              <w:t>产案件若干问题的处理意见（之一</w:t>
            </w:r>
            <w:r>
              <w:rPr>
                <w:rFonts w:ascii="SimSun" w:hAnsi="SimSun" w:eastAsia="SimSun" w:cs="SimSun"/>
                <w:sz w:val="20"/>
                <w:szCs w:val="20"/>
                <w:spacing w:val="-5"/>
              </w:rPr>
              <w:t>）（</w:t>
            </w:r>
            <w:r>
              <w:rPr>
                <w:rFonts w:ascii="SimSun" w:hAnsi="SimSun" w:eastAsia="SimSun" w:cs="SimSun"/>
                <w:sz w:val="20"/>
                <w:szCs w:val="20"/>
                <w:spacing w:val="8"/>
              </w:rPr>
              <w:t>节选）</w:t>
            </w:r>
            <w:r>
              <w:rPr>
                <w:rFonts w:ascii="Times New Roman" w:hAnsi="Times New Roman" w:eastAsia="Times New Roman" w:cs="Times New Roman"/>
                <w:sz w:val="20"/>
                <w:szCs w:val="20"/>
                <w:spacing w:val="8"/>
              </w:rPr>
              <w:t>411</w:t>
            </w:r>
          </w:hyperlink>
        </w:p>
        <w:p>
          <w:pPr>
            <w:ind w:left="29"/>
            <w:spacing w:before="127" w:line="185" w:lineRule="auto"/>
            <w:tabs>
              <w:tab w:val="right" w:leader="dot" w:pos="8320"/>
            </w:tabs>
            <w:rPr>
              <w:rFonts w:ascii="Times New Roman" w:hAnsi="Times New Roman" w:eastAsia="Times New Roman" w:cs="Times New Roman"/>
              <w:sz w:val="28"/>
              <w:szCs w:val="28"/>
            </w:rPr>
          </w:pPr>
          <w:hyperlink w:history="true" w:anchor="bookmark234">
            <w:r>
              <w:rPr>
                <w:rFonts w:ascii="SimSun" w:hAnsi="SimSun" w:eastAsia="SimSun" w:cs="SimSun"/>
                <w:sz w:val="28"/>
                <w:szCs w:val="28"/>
                <w14:textOutline w14:w="5103" w14:cap="sq" w14:cmpd="sng">
                  <w14:solidFill>
                    <w14:srgbClr w14:val="000000"/>
                  </w14:solidFill>
                  <w14:prstDash w14:val="solid"/>
                  <w14:bevel/>
                </w14:textOutline>
                <w:spacing w:val="-1"/>
              </w:rPr>
              <w:t>二十、内蒙古自治区法院</w:t>
            </w:r>
            <w:r>
              <w:rPr>
                <w:rFonts w:ascii="SimSun" w:hAnsi="SimSun" w:eastAsia="SimSun" w:cs="SimSun"/>
                <w:sz w:val="28"/>
                <w:szCs w:val="28"/>
              </w:rPr>
              <w:tab/>
            </w:r>
            <w:r>
              <w:rPr>
                <w:rFonts w:ascii="Times New Roman" w:hAnsi="Times New Roman" w:eastAsia="Times New Roman" w:cs="Times New Roman"/>
                <w:sz w:val="28"/>
                <w:szCs w:val="28"/>
                <w:b/>
                <w:bCs/>
                <w:spacing w:val="23"/>
              </w:rPr>
              <w:t>412</w:t>
            </w:r>
          </w:hyperlink>
        </w:p>
        <w:p>
          <w:pPr>
            <w:ind w:left="227"/>
            <w:spacing w:before="143" w:line="224" w:lineRule="auto"/>
            <w:rPr>
              <w:rFonts w:ascii="SimSun" w:hAnsi="SimSun" w:eastAsia="SimSun" w:cs="SimSun"/>
              <w:sz w:val="20"/>
              <w:szCs w:val="20"/>
            </w:rPr>
          </w:pPr>
          <w:hyperlink w:history="true" w:anchor="bookmark235">
            <w:r>
              <w:rPr>
                <w:rFonts w:ascii="Times New Roman" w:hAnsi="Times New Roman" w:eastAsia="Times New Roman" w:cs="Times New Roman"/>
                <w:sz w:val="20"/>
                <w:szCs w:val="20"/>
                <w:spacing w:val="8"/>
              </w:rPr>
              <w:t>20.1.1</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内蒙古自治区高级人民法院关于审理涉新冠肺炎疫情民商事案件相关问题的指引</w:t>
            </w:r>
          </w:hyperlink>
        </w:p>
        <w:p>
          <w:pPr>
            <w:ind w:left="241"/>
            <w:spacing w:before="87"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2"/>
            </w:rPr>
            <w:t>（节选）</w:t>
          </w:r>
          <w:r>
            <w:rPr>
              <w:rFonts w:ascii="SimSun" w:hAnsi="SimSun" w:eastAsia="SimSun" w:cs="SimSun"/>
              <w:sz w:val="20"/>
              <w:szCs w:val="20"/>
              <w:spacing w:val="-47"/>
            </w:rPr>
            <w:t xml:space="preserve"> </w:t>
          </w:r>
          <w:r>
            <w:rPr>
              <w:rFonts w:ascii="SimSun" w:hAnsi="SimSun" w:eastAsia="SimSun" w:cs="SimSun"/>
              <w:sz w:val="20"/>
              <w:szCs w:val="20"/>
            </w:rPr>
            <w:tab/>
          </w:r>
          <w:r>
            <w:rPr>
              <w:rFonts w:ascii="SimSun" w:hAnsi="SimSun" w:eastAsia="SimSun" w:cs="SimSun"/>
              <w:sz w:val="20"/>
              <w:szCs w:val="20"/>
              <w:spacing w:val="-43"/>
            </w:rPr>
            <w:t xml:space="preserve"> </w:t>
          </w:r>
          <w:hyperlink w:history="true" w:anchor="bookmark236">
            <w:r>
              <w:rPr>
                <w:rFonts w:ascii="Times New Roman" w:hAnsi="Times New Roman" w:eastAsia="Times New Roman" w:cs="Times New Roman"/>
                <w:sz w:val="20"/>
                <w:szCs w:val="20"/>
                <w:spacing w:val="-5"/>
              </w:rPr>
              <w:t>4</w:t>
            </w:r>
          </w:hyperlink>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12</w:t>
          </w:r>
        </w:p>
        <w:p>
          <w:pPr>
            <w:ind w:left="29"/>
            <w:spacing w:before="89" w:line="186" w:lineRule="auto"/>
            <w:tabs>
              <w:tab w:val="right" w:leader="dot" w:pos="8320"/>
            </w:tabs>
            <w:rPr>
              <w:rFonts w:ascii="Times New Roman" w:hAnsi="Times New Roman" w:eastAsia="Times New Roman" w:cs="Times New Roman"/>
              <w:sz w:val="28"/>
              <w:szCs w:val="28"/>
            </w:rPr>
          </w:pPr>
          <w:hyperlink w:history="true" w:anchor="bookmark237">
            <w:r>
              <w:rPr>
                <w:rFonts w:ascii="SimSun" w:hAnsi="SimSun" w:eastAsia="SimSun" w:cs="SimSun"/>
                <w:sz w:val="28"/>
                <w:szCs w:val="28"/>
                <w14:textOutline w14:w="5103" w14:cap="sq" w14:cmpd="sng">
                  <w14:solidFill>
                    <w14:srgbClr w14:val="000000"/>
                  </w14:solidFill>
                  <w14:prstDash w14:val="solid"/>
                  <w14:bevel/>
                </w14:textOutline>
                <w:spacing w:val="-1"/>
              </w:rPr>
              <w:t>二十一、陕西省法院</w:t>
            </w:r>
            <w:r>
              <w:rPr>
                <w:rFonts w:ascii="SimSun" w:hAnsi="SimSun" w:eastAsia="SimSun" w:cs="SimSun"/>
                <w:sz w:val="28"/>
                <w:szCs w:val="28"/>
              </w:rPr>
              <w:tab/>
            </w:r>
            <w:r>
              <w:rPr>
                <w:rFonts w:ascii="Times New Roman" w:hAnsi="Times New Roman" w:eastAsia="Times New Roman" w:cs="Times New Roman"/>
                <w:sz w:val="28"/>
                <w:szCs w:val="28"/>
                <w:b/>
                <w:bCs/>
                <w:spacing w:val="3"/>
              </w:rPr>
              <w:t>413</w:t>
            </w:r>
          </w:hyperlink>
        </w:p>
        <w:p>
          <w:pPr>
            <w:ind w:left="227"/>
            <w:spacing w:before="143" w:line="227" w:lineRule="auto"/>
            <w:tabs>
              <w:tab w:val="right" w:leader="dot" w:pos="8320"/>
            </w:tabs>
            <w:rPr>
              <w:rFonts w:ascii="Times New Roman" w:hAnsi="Times New Roman" w:eastAsia="Times New Roman" w:cs="Times New Roman"/>
              <w:sz w:val="20"/>
              <w:szCs w:val="20"/>
            </w:rPr>
          </w:pPr>
          <w:hyperlink w:history="true" w:anchor="bookmark238">
            <w:r>
              <w:rPr>
                <w:rFonts w:ascii="Times New Roman" w:hAnsi="Times New Roman" w:eastAsia="Times New Roman" w:cs="Times New Roman"/>
                <w:sz w:val="20"/>
                <w:szCs w:val="20"/>
                <w:spacing w:val="9"/>
              </w:rPr>
              <w:t>21.1.1  </w:t>
            </w:r>
            <w:r>
              <w:rPr>
                <w:rFonts w:ascii="SimSun" w:hAnsi="SimSun" w:eastAsia="SimSun" w:cs="SimSun"/>
                <w:sz w:val="20"/>
                <w:szCs w:val="20"/>
                <w:spacing w:val="9"/>
              </w:rPr>
              <w:t>陕西省高级人民法院关于审理设</w:t>
            </w:r>
            <w:r>
              <w:rPr>
                <w:rFonts w:ascii="SimSun" w:hAnsi="SimSun" w:eastAsia="SimSun" w:cs="SimSun"/>
                <w:sz w:val="20"/>
                <w:szCs w:val="20"/>
                <w:spacing w:val="8"/>
              </w:rPr>
              <w:t>工程施工合同纠纷案件若干问题的解答</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0"/>
              </w:rPr>
              <w:t>413</w:t>
            </w:r>
          </w:hyperlink>
        </w:p>
      </w:sdtContent>
    </w:sdt>
    <w:p>
      <w:pPr>
        <w:spacing w:line="227" w:lineRule="auto"/>
        <w:sectPr>
          <w:footerReference w:type="default" r:id="rId9"/>
          <w:pgSz w:w="11906" w:h="16839"/>
          <w:pgMar w:top="400" w:right="1601" w:bottom="1195"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sdt>
      <w:sdtPr>
        <w:rPr>
          <w:rFonts w:ascii="SimSun" w:hAnsi="SimSun" w:eastAsia="SimSun" w:cs="SimSun"/>
          <w:sz w:val="28"/>
          <w:szCs w:val="28"/>
        </w:rPr>
        <w:docPartObj>
          <w:docPartGallery w:val="Table of Contents"/>
          <w:docPartUnique/>
        </w:docPartObj>
      </w:sdtPr>
      <w:sdtEndPr>
        <w:rPr>
          <w:rFonts w:ascii="Times New Roman" w:hAnsi="Times New Roman" w:eastAsia="Times New Roman" w:cs="Times New Roman"/>
          <w:sz w:val="20"/>
          <w:szCs w:val="20"/>
        </w:rPr>
      </w:sdtEndPr>
      <w:sdtContent>
        <w:p>
          <w:pPr>
            <w:ind w:left="29"/>
            <w:spacing w:before="135" w:line="185" w:lineRule="auto"/>
            <w:tabs>
              <w:tab w:val="right" w:leader="dot" w:pos="8320"/>
            </w:tabs>
            <w:rPr>
              <w:rFonts w:ascii="Times New Roman" w:hAnsi="Times New Roman" w:eastAsia="Times New Roman" w:cs="Times New Roman"/>
              <w:sz w:val="28"/>
              <w:szCs w:val="28"/>
            </w:rPr>
          </w:pPr>
          <w:hyperlink w:history="true" w:anchor="bookmark239">
            <w:r>
              <w:rPr>
                <w:rFonts w:ascii="SimSun" w:hAnsi="SimSun" w:eastAsia="SimSun" w:cs="SimSun"/>
                <w:sz w:val="28"/>
                <w:szCs w:val="28"/>
                <w14:textOutline w14:w="5103" w14:cap="sq" w14:cmpd="sng">
                  <w14:solidFill>
                    <w14:srgbClr w14:val="000000"/>
                  </w14:solidFill>
                  <w14:prstDash w14:val="solid"/>
                  <w14:bevel/>
                </w14:textOutline>
                <w:spacing w:val="-1"/>
              </w:rPr>
              <w:t>二十二、甘肃省法院</w:t>
            </w:r>
            <w:r>
              <w:rPr>
                <w:rFonts w:ascii="SimSun" w:hAnsi="SimSun" w:eastAsia="SimSun" w:cs="SimSun"/>
                <w:sz w:val="28"/>
                <w:szCs w:val="28"/>
              </w:rPr>
              <w:tab/>
            </w:r>
            <w:r>
              <w:rPr>
                <w:rFonts w:ascii="Times New Roman" w:hAnsi="Times New Roman" w:eastAsia="Times New Roman" w:cs="Times New Roman"/>
                <w:sz w:val="28"/>
                <w:szCs w:val="28"/>
                <w:b/>
                <w:bCs/>
                <w:spacing w:val="3"/>
              </w:rPr>
              <w:t>416</w:t>
            </w:r>
          </w:hyperlink>
        </w:p>
        <w:p>
          <w:pPr>
            <w:ind w:left="227"/>
            <w:spacing w:before="145" w:line="194" w:lineRule="auto"/>
            <w:tabs>
              <w:tab w:val="right" w:leader="dot" w:pos="8320"/>
            </w:tabs>
            <w:rPr>
              <w:rFonts w:ascii="Times New Roman" w:hAnsi="Times New Roman" w:eastAsia="Times New Roman" w:cs="Times New Roman"/>
              <w:sz w:val="20"/>
              <w:szCs w:val="20"/>
            </w:rPr>
          </w:pPr>
          <w:hyperlink w:history="true" w:anchor="bookmark240">
            <w:r>
              <w:rPr>
                <w:rFonts w:ascii="Times New Roman" w:hAnsi="Times New Roman" w:eastAsia="Times New Roman" w:cs="Times New Roman"/>
                <w:sz w:val="20"/>
                <w:szCs w:val="20"/>
                <w:spacing w:val="8"/>
              </w:rPr>
              <w:t>22.1.1  </w:t>
            </w:r>
            <w:r>
              <w:rPr>
                <w:rFonts w:ascii="SimSun" w:hAnsi="SimSun" w:eastAsia="SimSun" w:cs="SimSun"/>
                <w:sz w:val="20"/>
                <w:szCs w:val="20"/>
                <w:spacing w:val="8"/>
              </w:rPr>
              <w:t>天水市中级人民法院建设工程施工合同纠纷案件审判指引</w:t>
            </w:r>
            <w:r>
              <w:rPr>
                <w:rFonts w:ascii="SimSun" w:hAnsi="SimSun" w:eastAsia="SimSun" w:cs="SimSun"/>
                <w:sz w:val="20"/>
                <w:szCs w:val="20"/>
                <w:spacing w:val="-49"/>
              </w:rPr>
              <w:t xml:space="preserve"> </w:t>
            </w:r>
            <w:r>
              <w:rPr>
                <w:rFonts w:ascii="SimSun" w:hAnsi="SimSun" w:eastAsia="SimSun" w:cs="SimSun"/>
                <w:sz w:val="20"/>
                <w:szCs w:val="20"/>
              </w:rPr>
              <w:tab/>
            </w:r>
            <w:r>
              <w:rPr>
                <w:rFonts w:ascii="Times New Roman" w:hAnsi="Times New Roman" w:eastAsia="Times New Roman" w:cs="Times New Roman"/>
                <w:sz w:val="20"/>
                <w:szCs w:val="20"/>
                <w:spacing w:val="6"/>
              </w:rPr>
              <w:t>416</w:t>
            </w:r>
          </w:hyperlink>
        </w:p>
        <w:p>
          <w:pPr>
            <w:ind w:left="29"/>
            <w:spacing w:before="126" w:line="186" w:lineRule="auto"/>
            <w:tabs>
              <w:tab w:val="right" w:leader="dot" w:pos="8320"/>
            </w:tabs>
            <w:rPr>
              <w:rFonts w:ascii="Times New Roman" w:hAnsi="Times New Roman" w:eastAsia="Times New Roman" w:cs="Times New Roman"/>
              <w:sz w:val="28"/>
              <w:szCs w:val="28"/>
            </w:rPr>
          </w:pPr>
          <w:hyperlink w:history="true" w:anchor="bookmark241">
            <w:r>
              <w:rPr>
                <w:rFonts w:ascii="SimSun" w:hAnsi="SimSun" w:eastAsia="SimSun" w:cs="SimSun"/>
                <w:sz w:val="28"/>
                <w:szCs w:val="28"/>
                <w14:textOutline w14:w="5103" w14:cap="sq" w14:cmpd="sng">
                  <w14:solidFill>
                    <w14:srgbClr w14:val="000000"/>
                  </w14:solidFill>
                  <w14:prstDash w14:val="solid"/>
                  <w14:bevel/>
                </w14:textOutline>
              </w:rPr>
              <w:t>二十三、新疆维吾尔自治区法院</w:t>
            </w:r>
            <w:r>
              <w:rPr>
                <w:rFonts w:ascii="SimSun" w:hAnsi="SimSun" w:eastAsia="SimSun" w:cs="SimSun"/>
                <w:sz w:val="28"/>
                <w:szCs w:val="28"/>
              </w:rPr>
              <w:tab/>
            </w:r>
            <w:r>
              <w:rPr>
                <w:rFonts w:ascii="Times New Roman" w:hAnsi="Times New Roman" w:eastAsia="Times New Roman" w:cs="Times New Roman"/>
                <w:sz w:val="28"/>
                <w:szCs w:val="28"/>
                <w:b/>
                <w:bCs/>
                <w:spacing w:val="18"/>
              </w:rPr>
              <w:t>418</w:t>
            </w:r>
          </w:hyperlink>
        </w:p>
        <w:p>
          <w:pPr>
            <w:ind w:left="227"/>
            <w:spacing w:before="144" w:line="223" w:lineRule="auto"/>
            <w:rPr>
              <w:rFonts w:ascii="SimSun" w:hAnsi="SimSun" w:eastAsia="SimSun" w:cs="SimSun"/>
              <w:sz w:val="20"/>
              <w:szCs w:val="20"/>
            </w:rPr>
          </w:pPr>
          <w:hyperlink w:history="true" w:anchor="bookmark242">
            <w:r>
              <w:rPr>
                <w:rFonts w:ascii="Times New Roman" w:hAnsi="Times New Roman" w:eastAsia="Times New Roman" w:cs="Times New Roman"/>
                <w:sz w:val="20"/>
                <w:szCs w:val="20"/>
                <w:spacing w:val="9"/>
              </w:rPr>
              <w:t>23.1.1  </w:t>
            </w:r>
            <w:r>
              <w:rPr>
                <w:rFonts w:ascii="SimSun" w:hAnsi="SimSun" w:eastAsia="SimSun" w:cs="SimSun"/>
                <w:sz w:val="20"/>
                <w:szCs w:val="20"/>
                <w:spacing w:val="9"/>
              </w:rPr>
              <w:t>新疆维吾尔自治区高级人民法院关于应对疫情为企</w:t>
            </w:r>
            <w:r>
              <w:rPr>
                <w:rFonts w:ascii="SimSun" w:hAnsi="SimSun" w:eastAsia="SimSun" w:cs="SimSun"/>
                <w:sz w:val="20"/>
                <w:szCs w:val="20"/>
                <w:spacing w:val="8"/>
              </w:rPr>
              <w:t>业健康发展提供司法保障的十</w:t>
            </w:r>
          </w:hyperlink>
        </w:p>
        <w:p>
          <w:pPr>
            <w:ind w:left="234"/>
            <w:spacing w:before="85" w:line="228" w:lineRule="auto"/>
            <w:tabs>
              <w:tab w:val="right" w:leader="dot" w:pos="8320"/>
            </w:tabs>
            <w:rPr>
              <w:rFonts w:ascii="Times New Roman" w:hAnsi="Times New Roman" w:eastAsia="Times New Roman" w:cs="Times New Roman"/>
              <w:sz w:val="20"/>
              <w:szCs w:val="20"/>
            </w:rPr>
          </w:pPr>
          <w:r>
            <w:rPr>
              <w:rFonts w:ascii="SimSun" w:hAnsi="SimSun" w:eastAsia="SimSun" w:cs="SimSun"/>
              <w:sz w:val="20"/>
              <w:szCs w:val="20"/>
              <w:spacing w:val="7"/>
            </w:rPr>
            <w:t>二条意见（节选）</w:t>
          </w:r>
          <w:r>
            <w:rPr>
              <w:rFonts w:ascii="SimSun" w:hAnsi="SimSun" w:eastAsia="SimSun" w:cs="SimSun"/>
              <w:sz w:val="20"/>
              <w:szCs w:val="20"/>
              <w:spacing w:val="-48"/>
            </w:rPr>
            <w:t xml:space="preserve"> </w:t>
          </w:r>
          <w:r>
            <w:rPr>
              <w:rFonts w:ascii="SimSun" w:hAnsi="SimSun" w:eastAsia="SimSun" w:cs="SimSun"/>
              <w:sz w:val="20"/>
              <w:szCs w:val="20"/>
            </w:rPr>
            <w:tab/>
          </w:r>
          <w:r>
            <w:rPr>
              <w:rFonts w:ascii="SimSun" w:hAnsi="SimSun" w:eastAsia="SimSun" w:cs="SimSun"/>
              <w:sz w:val="20"/>
              <w:szCs w:val="20"/>
              <w:spacing w:val="-51"/>
            </w:rPr>
            <w:t xml:space="preserve"> </w:t>
          </w:r>
          <w:hyperlink w:history="true" w:anchor="bookmark243">
            <w:r>
              <w:rPr>
                <w:rFonts w:ascii="Times New Roman" w:hAnsi="Times New Roman" w:eastAsia="Times New Roman" w:cs="Times New Roman"/>
                <w:sz w:val="20"/>
                <w:szCs w:val="20"/>
                <w:spacing w:val="-5"/>
              </w:rPr>
              <w:t>4</w:t>
            </w:r>
          </w:hyperlink>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18</w:t>
          </w:r>
        </w:p>
        <w:p>
          <w:pPr>
            <w:ind w:left="29"/>
            <w:spacing w:before="89" w:line="186" w:lineRule="auto"/>
            <w:tabs>
              <w:tab w:val="right" w:leader="dot" w:pos="8320"/>
            </w:tabs>
            <w:rPr>
              <w:rFonts w:ascii="Times New Roman" w:hAnsi="Times New Roman" w:eastAsia="Times New Roman" w:cs="Times New Roman"/>
              <w:sz w:val="28"/>
              <w:szCs w:val="28"/>
            </w:rPr>
          </w:pPr>
          <w:hyperlink w:history="true" w:anchor="bookmark244">
            <w:r>
              <w:rPr>
                <w:rFonts w:ascii="SimSun" w:hAnsi="SimSun" w:eastAsia="SimSun" w:cs="SimSun"/>
                <w:sz w:val="28"/>
                <w:szCs w:val="28"/>
                <w14:textOutline w14:w="5103" w14:cap="sq" w14:cmpd="sng">
                  <w14:solidFill>
                    <w14:srgbClr w14:val="000000"/>
                  </w14:solidFill>
                  <w14:prstDash w14:val="solid"/>
                  <w14:bevel/>
                </w14:textOutline>
              </w:rPr>
              <w:t>二十四、仲裁机构仲裁指引、指导意见</w:t>
            </w:r>
            <w:r>
              <w:rPr>
                <w:rFonts w:ascii="SimSun" w:hAnsi="SimSun" w:eastAsia="SimSun" w:cs="SimSun"/>
                <w:sz w:val="28"/>
                <w:szCs w:val="28"/>
              </w:rPr>
              <w:tab/>
            </w:r>
            <w:r>
              <w:rPr>
                <w:rFonts w:ascii="Times New Roman" w:hAnsi="Times New Roman" w:eastAsia="Times New Roman" w:cs="Times New Roman"/>
                <w:sz w:val="28"/>
                <w:szCs w:val="28"/>
                <w:b/>
                <w:bCs/>
                <w:spacing w:val="13"/>
              </w:rPr>
              <w:t>419</w:t>
            </w:r>
          </w:hyperlink>
        </w:p>
        <w:p>
          <w:pPr>
            <w:ind w:left="227"/>
            <w:spacing w:before="142" w:line="194" w:lineRule="auto"/>
            <w:tabs>
              <w:tab w:val="right" w:leader="dot" w:pos="8320"/>
            </w:tabs>
            <w:rPr>
              <w:rFonts w:ascii="Times New Roman" w:hAnsi="Times New Roman" w:eastAsia="Times New Roman" w:cs="Times New Roman"/>
              <w:sz w:val="20"/>
              <w:szCs w:val="20"/>
            </w:rPr>
          </w:pPr>
          <w:hyperlink w:history="true" w:anchor="bookmark245">
            <w:r>
              <w:rPr>
                <w:rFonts w:ascii="Times New Roman" w:hAnsi="Times New Roman" w:eastAsia="Times New Roman" w:cs="Times New Roman"/>
                <w:sz w:val="20"/>
                <w:szCs w:val="20"/>
                <w:spacing w:val="8"/>
              </w:rPr>
              <w:t>24.1.1  </w:t>
            </w:r>
            <w:r>
              <w:rPr>
                <w:rFonts w:ascii="SimSun" w:hAnsi="SimSun" w:eastAsia="SimSun" w:cs="SimSun"/>
                <w:sz w:val="20"/>
                <w:szCs w:val="20"/>
                <w:spacing w:val="8"/>
              </w:rPr>
              <w:t>天津仲裁委员会关于如何判断建设工程固定总价工程范围的通知</w:t>
            </w:r>
            <w:r>
              <w:rPr>
                <w:rFonts w:ascii="SimSun" w:hAnsi="SimSun" w:eastAsia="SimSun" w:cs="SimSun"/>
                <w:sz w:val="20"/>
                <w:szCs w:val="20"/>
                <w:spacing w:val="-41"/>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419</w:t>
            </w:r>
          </w:hyperlink>
        </w:p>
        <w:p>
          <w:pPr>
            <w:ind w:left="227"/>
            <w:spacing w:before="119" w:line="194" w:lineRule="auto"/>
            <w:tabs>
              <w:tab w:val="right" w:leader="dot" w:pos="8320"/>
            </w:tabs>
            <w:rPr>
              <w:rFonts w:ascii="Times New Roman" w:hAnsi="Times New Roman" w:eastAsia="Times New Roman" w:cs="Times New Roman"/>
              <w:sz w:val="20"/>
              <w:szCs w:val="20"/>
            </w:rPr>
          </w:pPr>
          <w:hyperlink w:history="true" w:anchor="bookmark246">
            <w:r>
              <w:rPr>
                <w:rFonts w:ascii="Times New Roman" w:hAnsi="Times New Roman" w:eastAsia="Times New Roman" w:cs="Times New Roman"/>
                <w:sz w:val="20"/>
                <w:szCs w:val="20"/>
                <w:spacing w:val="8"/>
              </w:rPr>
              <w:t>24.1.2  </w:t>
            </w:r>
            <w:r>
              <w:rPr>
                <w:rFonts w:ascii="SimSun" w:hAnsi="SimSun" w:eastAsia="SimSun" w:cs="SimSun"/>
                <w:sz w:val="20"/>
                <w:szCs w:val="20"/>
                <w:spacing w:val="8"/>
              </w:rPr>
              <w:t>天津仲裁委员会建设工程施工合同纠纷案件仲裁指引</w:t>
            </w:r>
            <w:r>
              <w:rPr>
                <w:rFonts w:ascii="SimSun" w:hAnsi="SimSun" w:eastAsia="SimSun" w:cs="SimSun"/>
                <w:sz w:val="20"/>
                <w:szCs w:val="20"/>
                <w:spacing w:val="-53"/>
              </w:rPr>
              <w:t xml:space="preserve"> </w:t>
            </w:r>
            <w:r>
              <w:rPr>
                <w:rFonts w:ascii="SimSun" w:hAnsi="SimSun" w:eastAsia="SimSun" w:cs="SimSun"/>
                <w:sz w:val="20"/>
                <w:szCs w:val="20"/>
              </w:rPr>
              <w:tab/>
            </w:r>
            <w:r>
              <w:rPr>
                <w:rFonts w:ascii="Times New Roman" w:hAnsi="Times New Roman" w:eastAsia="Times New Roman" w:cs="Times New Roman"/>
                <w:sz w:val="20"/>
                <w:szCs w:val="20"/>
                <w:spacing w:val="8"/>
              </w:rPr>
              <w:t>420</w:t>
            </w:r>
          </w:hyperlink>
        </w:p>
        <w:p>
          <w:pPr>
            <w:ind w:left="227"/>
            <w:spacing w:before="117" w:line="227" w:lineRule="auto"/>
            <w:tabs>
              <w:tab w:val="right" w:leader="dot" w:pos="8320"/>
            </w:tabs>
            <w:rPr>
              <w:rFonts w:ascii="Times New Roman" w:hAnsi="Times New Roman" w:eastAsia="Times New Roman" w:cs="Times New Roman"/>
              <w:sz w:val="20"/>
              <w:szCs w:val="20"/>
            </w:rPr>
          </w:pPr>
          <w:hyperlink w:history="true" w:anchor="bookmark247">
            <w:r>
              <w:rPr>
                <w:rFonts w:ascii="Times New Roman" w:hAnsi="Times New Roman" w:eastAsia="Times New Roman" w:cs="Times New Roman"/>
                <w:sz w:val="20"/>
                <w:szCs w:val="20"/>
                <w:spacing w:val="8"/>
              </w:rPr>
              <w:t>24.1.3  </w:t>
            </w:r>
            <w:r>
              <w:rPr>
                <w:rFonts w:ascii="SimSun" w:hAnsi="SimSun" w:eastAsia="SimSun" w:cs="SimSun"/>
                <w:sz w:val="20"/>
                <w:szCs w:val="20"/>
                <w:spacing w:val="8"/>
              </w:rPr>
              <w:t>深圳仲裁委员会关于审理建设工程施工合同案件若干问题的意见</w:t>
            </w:r>
            <w:r>
              <w:rPr>
                <w:rFonts w:ascii="SimSun" w:hAnsi="SimSun" w:eastAsia="SimSun" w:cs="SimSun"/>
                <w:sz w:val="20"/>
                <w:szCs w:val="20"/>
                <w:spacing w:val="-41"/>
              </w:rPr>
              <w:t xml:space="preserve"> </w:t>
            </w:r>
            <w:r>
              <w:rPr>
                <w:rFonts w:ascii="SimSun" w:hAnsi="SimSun" w:eastAsia="SimSun" w:cs="SimSun"/>
                <w:sz w:val="20"/>
                <w:szCs w:val="20"/>
              </w:rPr>
              <w:tab/>
            </w:r>
            <w:r>
              <w:rPr>
                <w:rFonts w:ascii="Times New Roman" w:hAnsi="Times New Roman" w:eastAsia="Times New Roman" w:cs="Times New Roman"/>
                <w:sz w:val="20"/>
                <w:szCs w:val="20"/>
                <w:spacing w:val="21"/>
              </w:rPr>
              <w:t>425</w:t>
            </w:r>
          </w:hyperlink>
        </w:p>
      </w:sdtContent>
    </w:sdt>
    <w:p>
      <w:pPr>
        <w:spacing w:line="227" w:lineRule="auto"/>
        <w:sectPr>
          <w:footerReference w:type="default" r:id="rId10"/>
          <w:pgSz w:w="11906" w:h="16839"/>
          <w:pgMar w:top="400" w:right="1785" w:bottom="1195" w:left="1785" w:header="0" w:footer="1030" w:gutter="0"/>
        </w:sectPr>
        <w:rPr>
          <w:rFonts w:ascii="Times New Roman" w:hAnsi="Times New Roman" w:eastAsia="Times New Roman" w:cs="Times New Roman"/>
          <w:sz w:val="20"/>
          <w:szCs w:val="20"/>
        </w:rPr>
      </w:pPr>
    </w:p>
    <w:p>
      <w:pPr>
        <w:pStyle w:val="BodyText"/>
        <w:spacing w:line="333" w:lineRule="auto"/>
        <w:rPr/>
      </w:pPr>
      <w:r/>
    </w:p>
    <w:p>
      <w:pPr>
        <w:pStyle w:val="BodyText"/>
        <w:spacing w:line="334" w:lineRule="auto"/>
        <w:rPr/>
      </w:pPr>
      <w:r/>
    </w:p>
    <w:p>
      <w:pPr>
        <w:ind w:left="25"/>
        <w:spacing w:before="59" w:line="220" w:lineRule="auto"/>
        <w:rPr>
          <w:rFonts w:ascii="FangSong" w:hAnsi="FangSong" w:eastAsia="FangSong" w:cs="FangSong"/>
          <w:sz w:val="18"/>
          <w:szCs w:val="18"/>
        </w:rPr>
      </w:pPr>
      <w:r>
        <w:rPr>
          <w:rFonts w:ascii="FangSong" w:hAnsi="FangSong" w:eastAsia="FangSong" w:cs="FangSong"/>
          <w:sz w:val="18"/>
          <w:szCs w:val="18"/>
          <w:u w:val="single" w:color="auto"/>
          <w:spacing w:val="-1"/>
        </w:rPr>
        <w:t>广东华商（郑州）律师事务所</w:t>
      </w:r>
      <w:r>
        <w:rPr>
          <w:rFonts w:ascii="FangSong" w:hAnsi="FangSong" w:eastAsia="FangSong" w:cs="FangSong"/>
          <w:sz w:val="18"/>
          <w:szCs w:val="18"/>
          <w:u w:val="single" w:color="auto"/>
          <w:spacing w:val="-18"/>
        </w:rPr>
        <w:t xml:space="preserve"> </w:t>
      </w:r>
      <w:r>
        <w:rPr>
          <w:rFonts w:ascii="FangSong" w:hAnsi="FangSong" w:eastAsia="FangSong" w:cs="FangSong"/>
          <w:sz w:val="18"/>
          <w:szCs w:val="18"/>
          <w:u w:val="single" w:color="auto"/>
          <w:spacing w:val="-1"/>
        </w:rPr>
        <w:t>《韶华》期刊部</w:t>
      </w:r>
      <w:r>
        <w:rPr>
          <w:rFonts w:ascii="FangSong" w:hAnsi="FangSong" w:eastAsia="FangSong" w:cs="FangSong"/>
          <w:sz w:val="18"/>
          <w:szCs w:val="18"/>
          <w:u w:val="single" w:color="auto"/>
          <w:spacing w:val="-1"/>
        </w:rPr>
        <w:t xml:space="preserve">  </w:t>
      </w:r>
      <w:r>
        <w:rPr>
          <w:rFonts w:ascii="FangSong" w:hAnsi="FangSong" w:eastAsia="FangSong" w:cs="FangSong"/>
          <w:sz w:val="18"/>
          <w:szCs w:val="18"/>
          <w:u w:val="single" w:color="auto"/>
          <w:spacing w:val="-1"/>
        </w:rPr>
        <w:t>全国法院审理建设工程纠纷案件</w:t>
      </w:r>
      <w:r>
        <w:rPr>
          <w:rFonts w:ascii="FangSong" w:hAnsi="FangSong" w:eastAsia="FangSong" w:cs="FangSong"/>
          <w:sz w:val="18"/>
          <w:szCs w:val="18"/>
          <w:u w:val="single" w:color="auto"/>
          <w:spacing w:val="-2"/>
        </w:rPr>
        <w:t>司法解释与指导意见汇编</w:t>
      </w:r>
    </w:p>
    <w:p>
      <w:pPr>
        <w:spacing w:line="220" w:lineRule="auto"/>
        <w:sectPr>
          <w:footerReference w:type="default" r:id="rId11"/>
          <w:pgSz w:w="11906" w:h="16839"/>
          <w:pgMar w:top="400" w:right="1785" w:bottom="1195" w:left="1785" w:header="0" w:footer="1030" w:gutter="0"/>
        </w:sectPr>
        <w:rPr>
          <w:rFonts w:ascii="FangSong" w:hAnsi="FangSong" w:eastAsia="FangSong" w:cs="FangSong"/>
          <w:sz w:val="18"/>
          <w:szCs w:val="18"/>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801"/>
        <w:spacing w:before="113" w:line="228" w:lineRule="auto"/>
        <w:outlineLvl w:val="0"/>
        <w:rPr>
          <w:rFonts w:ascii="SimHei" w:hAnsi="SimHei" w:eastAsia="SimHei" w:cs="SimHei"/>
          <w:sz w:val="35"/>
          <w:szCs w:val="35"/>
        </w:rPr>
      </w:pPr>
      <w:bookmarkStart w:name="bookmark1" w:id="1"/>
      <w:bookmarkEnd w:id="1"/>
      <w:bookmarkStart w:name="bookmark2" w:id="2"/>
      <w:bookmarkEnd w:id="2"/>
      <w:bookmarkStart w:name="bookmark3" w:id="3"/>
      <w:bookmarkEnd w:id="3"/>
      <w:r>
        <w:rPr>
          <w:rFonts w:ascii="SimHei" w:hAnsi="SimHei" w:eastAsia="SimHei" w:cs="SimHei"/>
          <w:sz w:val="35"/>
          <w:szCs w:val="35"/>
          <w:spacing w:val="7"/>
        </w:rPr>
        <w:t>一、最高人民法院</w:t>
      </w:r>
    </w:p>
    <w:p>
      <w:pPr>
        <w:ind w:left="899"/>
        <w:spacing w:before="266" w:line="227" w:lineRule="auto"/>
        <w:outlineLvl w:val="1"/>
        <w:rPr>
          <w:rFonts w:ascii="SimHei" w:hAnsi="SimHei" w:eastAsia="SimHei" w:cs="SimHei"/>
          <w:sz w:val="31"/>
          <w:szCs w:val="31"/>
        </w:rPr>
      </w:pPr>
      <w:r>
        <w:rPr>
          <w:rFonts w:ascii="SimHei" w:hAnsi="SimHei" w:eastAsia="SimHei" w:cs="SimHei"/>
          <w:sz w:val="31"/>
          <w:szCs w:val="31"/>
          <w:spacing w:val="8"/>
        </w:rPr>
        <w:t>（一）最高人民法院建设工程施工合同司法解释</w:t>
      </w:r>
    </w:p>
    <w:p>
      <w:pPr>
        <w:ind w:left="2735" w:right="285" w:hanging="2453"/>
        <w:spacing w:before="236" w:line="23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1.1.</w:t>
      </w:r>
      <w:r>
        <w:rPr>
          <w:rFonts w:ascii="Times New Roman" w:hAnsi="Times New Roman" w:eastAsia="Times New Roman" w:cs="Times New Roman"/>
          <w:sz w:val="30"/>
          <w:szCs w:val="30"/>
          <w:spacing w:val="-40"/>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最高人民法院关于审理建设工程施工</w:t>
      </w:r>
      <w:r>
        <w:rPr>
          <w:rFonts w:ascii="SimHei" w:hAnsi="SimHei" w:eastAsia="SimHei" w:cs="SimHei"/>
          <w:sz w:val="30"/>
          <w:szCs w:val="30"/>
          <w:spacing w:val="-3"/>
        </w:rPr>
        <w:t>合同纠纷案件适用</w:t>
      </w:r>
      <w:r>
        <w:rPr>
          <w:rFonts w:ascii="SimHei" w:hAnsi="SimHei" w:eastAsia="SimHei" w:cs="SimHei"/>
          <w:sz w:val="30"/>
          <w:szCs w:val="30"/>
        </w:rPr>
        <w:t xml:space="preserve"> </w:t>
      </w:r>
      <w:r>
        <w:rPr>
          <w:rFonts w:ascii="SimHei" w:hAnsi="SimHei" w:eastAsia="SimHei" w:cs="SimHei"/>
          <w:sz w:val="30"/>
          <w:szCs w:val="30"/>
          <w:spacing w:val="-2"/>
        </w:rPr>
        <w:t>法律问题的解释（一）</w:t>
      </w:r>
    </w:p>
    <w:p>
      <w:pPr>
        <w:ind w:left="3375"/>
        <w:spacing w:before="167" w:line="232" w:lineRule="auto"/>
        <w:rPr>
          <w:rFonts w:ascii="FangSong" w:hAnsi="FangSong" w:eastAsia="FangSong" w:cs="FangSong"/>
          <w:sz w:val="20"/>
          <w:szCs w:val="20"/>
        </w:rPr>
      </w:pPr>
      <w:r>
        <w:rPr>
          <w:rFonts w:ascii="FangSong" w:hAnsi="FangSong" w:eastAsia="FangSong" w:cs="FangSong"/>
          <w:sz w:val="20"/>
          <w:szCs w:val="20"/>
          <w:spacing w:val="4"/>
        </w:rPr>
        <w:t>法释〔</w:t>
      </w:r>
      <w:r>
        <w:rPr>
          <w:rFonts w:ascii="Times New Roman" w:hAnsi="Times New Roman" w:eastAsia="Times New Roman" w:cs="Times New Roman"/>
          <w:sz w:val="20"/>
          <w:szCs w:val="20"/>
          <w:spacing w:val="4"/>
        </w:rPr>
        <w:t>2020</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25</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1640"/>
        <w:spacing w:before="78" w:line="229"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2020</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4"/>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4"/>
        </w:rPr>
        <w:t>29  </w:t>
      </w:r>
      <w:r>
        <w:rPr>
          <w:rFonts w:ascii="FangSong" w:hAnsi="FangSong" w:eastAsia="FangSong" w:cs="FangSong"/>
          <w:sz w:val="20"/>
          <w:szCs w:val="20"/>
          <w:spacing w:val="-4"/>
        </w:rPr>
        <w:t>日公布，</w:t>
      </w:r>
      <w:r>
        <w:rPr>
          <w:rFonts w:ascii="FangSong" w:hAnsi="FangSong" w:eastAsia="FangSong" w:cs="FangSong"/>
          <w:sz w:val="20"/>
          <w:szCs w:val="20"/>
          <w:spacing w:val="-38"/>
        </w:rPr>
        <w:t xml:space="preserve"> </w:t>
      </w:r>
      <w:r>
        <w:rPr>
          <w:rFonts w:ascii="FangSong" w:hAnsi="FangSong" w:eastAsia="FangSong" w:cs="FangSong"/>
          <w:sz w:val="20"/>
          <w:szCs w:val="20"/>
          <w:spacing w:val="-4"/>
        </w:rPr>
        <w:t>自</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4"/>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5"/>
        </w:rPr>
        <w:t>1  </w:t>
      </w:r>
      <w:r>
        <w:rPr>
          <w:rFonts w:ascii="FangSong" w:hAnsi="FangSong" w:eastAsia="FangSong" w:cs="FangSong"/>
          <w:sz w:val="20"/>
          <w:szCs w:val="20"/>
          <w:spacing w:val="-5"/>
        </w:rPr>
        <w:t>日起施行）</w:t>
      </w:r>
    </w:p>
    <w:p>
      <w:pPr>
        <w:ind w:left="23" w:firstLine="421"/>
        <w:spacing w:before="236" w:line="283" w:lineRule="auto"/>
        <w:rPr>
          <w:rFonts w:ascii="SimSun" w:hAnsi="SimSun" w:eastAsia="SimSun" w:cs="SimSun"/>
          <w:sz w:val="20"/>
          <w:szCs w:val="20"/>
        </w:rPr>
      </w:pPr>
      <w:r>
        <w:rPr>
          <w:rFonts w:ascii="SimSun" w:hAnsi="SimSun" w:eastAsia="SimSun" w:cs="SimSun"/>
          <w:sz w:val="20"/>
          <w:szCs w:val="20"/>
          <w:spacing w:val="6"/>
        </w:rPr>
        <w:t>为正确审理建设工程施工合同纠纷案件，依法保护当事人合法权益，维护建筑市场秩序，</w:t>
      </w:r>
      <w:r>
        <w:rPr>
          <w:rFonts w:ascii="SimSun" w:hAnsi="SimSun" w:eastAsia="SimSun" w:cs="SimSun"/>
          <w:sz w:val="20"/>
          <w:szCs w:val="20"/>
          <w:spacing w:val="3"/>
        </w:rPr>
        <w:t xml:space="preserve"> </w:t>
      </w:r>
      <w:r>
        <w:rPr>
          <w:rFonts w:ascii="SimSun" w:hAnsi="SimSun" w:eastAsia="SimSun" w:cs="SimSun"/>
          <w:sz w:val="20"/>
          <w:szCs w:val="20"/>
          <w:spacing w:val="10"/>
        </w:rPr>
        <w:t>促进建筑市场健康发展，根据《中华人民共和国民法典》《中华人民共和国建筑法》《中华</w:t>
      </w:r>
      <w:r>
        <w:rPr>
          <w:rFonts w:ascii="SimSun" w:hAnsi="SimSun" w:eastAsia="SimSun" w:cs="SimSun"/>
          <w:sz w:val="20"/>
          <w:szCs w:val="20"/>
          <w:spacing w:val="6"/>
        </w:rPr>
        <w:t xml:space="preserve"> </w:t>
      </w:r>
      <w:r>
        <w:rPr>
          <w:rFonts w:ascii="SimSun" w:hAnsi="SimSun" w:eastAsia="SimSun" w:cs="SimSun"/>
          <w:sz w:val="20"/>
          <w:szCs w:val="20"/>
          <w:spacing w:val="11"/>
        </w:rPr>
        <w:t>人民共和国招标投标法》《中华人民共和国民事诉</w:t>
      </w:r>
      <w:r>
        <w:rPr>
          <w:rFonts w:ascii="SimSun" w:hAnsi="SimSun" w:eastAsia="SimSun" w:cs="SimSun"/>
          <w:sz w:val="20"/>
          <w:szCs w:val="20"/>
          <w:spacing w:val="10"/>
        </w:rPr>
        <w:t>讼法》等相关法律规定，结合审判实践，</w:t>
      </w:r>
      <w:r>
        <w:rPr>
          <w:rFonts w:ascii="SimSun" w:hAnsi="SimSun" w:eastAsia="SimSun" w:cs="SimSun"/>
          <w:sz w:val="20"/>
          <w:szCs w:val="20"/>
        </w:rPr>
        <w:t xml:space="preserve"> </w:t>
      </w:r>
      <w:r>
        <w:rPr>
          <w:rFonts w:ascii="SimSun" w:hAnsi="SimSun" w:eastAsia="SimSun" w:cs="SimSun"/>
          <w:sz w:val="20"/>
          <w:szCs w:val="20"/>
          <w:spacing w:val="6"/>
        </w:rPr>
        <w:t>制定本解释。</w:t>
      </w:r>
    </w:p>
    <w:p>
      <w:pPr>
        <w:ind w:left="39" w:right="52" w:firstLine="402"/>
        <w:spacing w:before="80" w:line="265" w:lineRule="auto"/>
        <w:rPr>
          <w:rFonts w:ascii="SimSun" w:hAnsi="SimSun" w:eastAsia="SimSun" w:cs="SimSun"/>
          <w:sz w:val="20"/>
          <w:szCs w:val="20"/>
        </w:rPr>
      </w:pPr>
      <w:r>
        <w:rPr>
          <w:rFonts w:ascii="SimSun" w:hAnsi="SimSun" w:eastAsia="SimSun" w:cs="SimSun"/>
          <w:sz w:val="20"/>
          <w:szCs w:val="20"/>
          <w:spacing w:val="7"/>
        </w:rPr>
        <w:t>第一条 建设工程施工合同具有下列情形之一的，应当依据民法典第一百五十三条第一款</w:t>
      </w:r>
      <w:r>
        <w:rPr>
          <w:rFonts w:ascii="SimSun" w:hAnsi="SimSun" w:eastAsia="SimSun" w:cs="SimSun"/>
          <w:sz w:val="20"/>
          <w:szCs w:val="20"/>
          <w:spacing w:val="14"/>
        </w:rPr>
        <w:t xml:space="preserve"> </w:t>
      </w:r>
      <w:r>
        <w:rPr>
          <w:rFonts w:ascii="SimSun" w:hAnsi="SimSun" w:eastAsia="SimSun" w:cs="SimSun"/>
          <w:sz w:val="20"/>
          <w:szCs w:val="20"/>
          <w:spacing w:val="5"/>
        </w:rPr>
        <w:t>的规定，认定无效：</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（一）承包人未取得建筑业企业资质或者超越资</w:t>
      </w:r>
      <w:r>
        <w:rPr>
          <w:rFonts w:ascii="SimSun" w:hAnsi="SimSun" w:eastAsia="SimSun" w:cs="SimSun"/>
          <w:sz w:val="20"/>
          <w:szCs w:val="20"/>
          <w:spacing w:val="8"/>
        </w:rPr>
        <w:t>质等级的；</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（二）没有资质的实际施工人借用有资质的建筑施工企业名</w:t>
      </w:r>
      <w:r>
        <w:rPr>
          <w:rFonts w:ascii="SimSun" w:hAnsi="SimSun" w:eastAsia="SimSun" w:cs="SimSun"/>
          <w:sz w:val="20"/>
          <w:szCs w:val="20"/>
          <w:spacing w:val="8"/>
        </w:rPr>
        <w:t>义的；</w:t>
      </w:r>
    </w:p>
    <w:p>
      <w:pPr>
        <w:ind w:left="452"/>
        <w:spacing w:before="84" w:line="228" w:lineRule="auto"/>
        <w:rPr>
          <w:rFonts w:ascii="SimSun" w:hAnsi="SimSun" w:eastAsia="SimSun" w:cs="SimSun"/>
          <w:sz w:val="20"/>
          <w:szCs w:val="20"/>
        </w:rPr>
      </w:pPr>
      <w:r>
        <w:rPr>
          <w:rFonts w:ascii="SimSun" w:hAnsi="SimSun" w:eastAsia="SimSun" w:cs="SimSun"/>
          <w:sz w:val="20"/>
          <w:szCs w:val="20"/>
          <w:spacing w:val="8"/>
        </w:rPr>
        <w:t>（三）建设工程必须进行招标而未招标或者中标无效的。</w:t>
      </w:r>
    </w:p>
    <w:p>
      <w:pPr>
        <w:ind w:left="25" w:right="52" w:firstLine="416"/>
        <w:spacing w:before="75" w:line="266" w:lineRule="auto"/>
        <w:rPr>
          <w:rFonts w:ascii="SimSun" w:hAnsi="SimSun" w:eastAsia="SimSun" w:cs="SimSun"/>
          <w:sz w:val="20"/>
          <w:szCs w:val="20"/>
        </w:rPr>
      </w:pPr>
      <w:r>
        <w:rPr>
          <w:rFonts w:ascii="SimSun" w:hAnsi="SimSun" w:eastAsia="SimSun" w:cs="SimSun"/>
          <w:sz w:val="20"/>
          <w:szCs w:val="20"/>
          <w:spacing w:val="10"/>
        </w:rPr>
        <w:t>承包人因转包、违法分包建设工程与他人签订的建设工程施工合同，应当依据民法典第</w:t>
      </w:r>
      <w:r>
        <w:rPr>
          <w:rFonts w:ascii="SimSun" w:hAnsi="SimSun" w:eastAsia="SimSun" w:cs="SimSun"/>
          <w:sz w:val="20"/>
          <w:szCs w:val="20"/>
          <w:spacing w:val="7"/>
        </w:rPr>
        <w:t xml:space="preserve"> </w:t>
      </w:r>
      <w:r>
        <w:rPr>
          <w:rFonts w:ascii="SimSun" w:hAnsi="SimSun" w:eastAsia="SimSun" w:cs="SimSun"/>
          <w:sz w:val="20"/>
          <w:szCs w:val="20"/>
          <w:spacing w:val="9"/>
        </w:rPr>
        <w:t>一百五十三条第一款及第七百九十一条第二款、第三款的规定，认定无效。</w:t>
      </w:r>
    </w:p>
    <w:p>
      <w:pPr>
        <w:ind w:left="23" w:right="52" w:firstLine="419"/>
        <w:spacing w:before="79" w:line="277" w:lineRule="auto"/>
        <w:rPr>
          <w:rFonts w:ascii="SimSun" w:hAnsi="SimSun" w:eastAsia="SimSun" w:cs="SimSun"/>
          <w:sz w:val="20"/>
          <w:szCs w:val="20"/>
        </w:rPr>
      </w:pPr>
      <w:r>
        <w:rPr>
          <w:rFonts w:ascii="SimSun" w:hAnsi="SimSun" w:eastAsia="SimSun" w:cs="SimSun"/>
          <w:sz w:val="20"/>
          <w:szCs w:val="20"/>
          <w:spacing w:val="7"/>
        </w:rPr>
        <w:t>第二条 招标人和中标人另行签订的建设工程施工合同约定的工程范围、建设工期、工程</w:t>
      </w:r>
      <w:r>
        <w:rPr>
          <w:rFonts w:ascii="SimSun" w:hAnsi="SimSun" w:eastAsia="SimSun" w:cs="SimSun"/>
          <w:sz w:val="20"/>
          <w:szCs w:val="20"/>
          <w:spacing w:val="12"/>
        </w:rPr>
        <w:t xml:space="preserve"> </w:t>
      </w:r>
      <w:r>
        <w:rPr>
          <w:rFonts w:ascii="SimSun" w:hAnsi="SimSun" w:eastAsia="SimSun" w:cs="SimSun"/>
          <w:sz w:val="20"/>
          <w:szCs w:val="20"/>
          <w:spacing w:val="10"/>
        </w:rPr>
        <w:t>质量、工程价款等实质性内容，与中标合同不一致，一方当事人请求按照中标合同确定权利</w:t>
      </w:r>
      <w:r>
        <w:rPr>
          <w:rFonts w:ascii="SimSun" w:hAnsi="SimSun" w:eastAsia="SimSun" w:cs="SimSun"/>
          <w:sz w:val="20"/>
          <w:szCs w:val="20"/>
          <w:spacing w:val="6"/>
        </w:rPr>
        <w:t xml:space="preserve"> </w:t>
      </w:r>
      <w:r>
        <w:rPr>
          <w:rFonts w:ascii="SimSun" w:hAnsi="SimSun" w:eastAsia="SimSun" w:cs="SimSun"/>
          <w:sz w:val="20"/>
          <w:szCs w:val="20"/>
          <w:spacing w:val="8"/>
        </w:rPr>
        <w:t>义务的，人民法院应予支持。</w:t>
      </w:r>
    </w:p>
    <w:p>
      <w:pPr>
        <w:ind w:left="25" w:right="52" w:firstLine="417"/>
        <w:spacing w:before="82" w:line="277" w:lineRule="auto"/>
        <w:rPr>
          <w:rFonts w:ascii="SimSun" w:hAnsi="SimSun" w:eastAsia="SimSun" w:cs="SimSun"/>
          <w:sz w:val="20"/>
          <w:szCs w:val="20"/>
        </w:rPr>
      </w:pPr>
      <w:r>
        <w:rPr>
          <w:rFonts w:ascii="SimSun" w:hAnsi="SimSun" w:eastAsia="SimSun" w:cs="SimSun"/>
          <w:sz w:val="20"/>
          <w:szCs w:val="20"/>
          <w:spacing w:val="10"/>
        </w:rPr>
        <w:t>招标人和中标人在中标合同之外就明显高于市场价格购买承建房产、无偿建设住房配套</w:t>
      </w:r>
      <w:r>
        <w:rPr>
          <w:rFonts w:ascii="SimSun" w:hAnsi="SimSun" w:eastAsia="SimSun" w:cs="SimSun"/>
          <w:sz w:val="20"/>
          <w:szCs w:val="20"/>
          <w:spacing w:val="6"/>
        </w:rPr>
        <w:t xml:space="preserve"> </w:t>
      </w:r>
      <w:r>
        <w:rPr>
          <w:rFonts w:ascii="SimSun" w:hAnsi="SimSun" w:eastAsia="SimSun" w:cs="SimSun"/>
          <w:sz w:val="20"/>
          <w:szCs w:val="20"/>
          <w:spacing w:val="10"/>
        </w:rPr>
        <w:t>设施、让利、向建设单位捐赠财物等另行签订合同，变相降低工程价款，一方当事人以该合</w:t>
      </w:r>
      <w:r>
        <w:rPr>
          <w:rFonts w:ascii="SimSun" w:hAnsi="SimSun" w:eastAsia="SimSun" w:cs="SimSun"/>
          <w:sz w:val="20"/>
          <w:szCs w:val="20"/>
          <w:spacing w:val="4"/>
        </w:rPr>
        <w:t xml:space="preserve"> </w:t>
      </w:r>
      <w:r>
        <w:rPr>
          <w:rFonts w:ascii="SimSun" w:hAnsi="SimSun" w:eastAsia="SimSun" w:cs="SimSun"/>
          <w:sz w:val="20"/>
          <w:szCs w:val="20"/>
          <w:spacing w:val="9"/>
        </w:rPr>
        <w:t>同背离中标合同实质性内容为由请求确认无效的，人民法院应予支持。</w:t>
      </w:r>
    </w:p>
    <w:p>
      <w:pPr>
        <w:ind w:left="21" w:right="52" w:firstLine="420"/>
        <w:spacing w:before="79" w:line="277" w:lineRule="auto"/>
        <w:rPr>
          <w:rFonts w:ascii="SimSun" w:hAnsi="SimSun" w:eastAsia="SimSun" w:cs="SimSun"/>
          <w:sz w:val="20"/>
          <w:szCs w:val="20"/>
        </w:rPr>
      </w:pPr>
      <w:r>
        <w:rPr>
          <w:rFonts w:ascii="SimSun" w:hAnsi="SimSun" w:eastAsia="SimSun" w:cs="SimSun"/>
          <w:sz w:val="20"/>
          <w:szCs w:val="20"/>
          <w:spacing w:val="7"/>
        </w:rPr>
        <w:t>第三条 当事人以发包人未取得建设工程规划许可证等规划审批手续为由，请求确认建设</w:t>
      </w:r>
      <w:r>
        <w:rPr>
          <w:rFonts w:ascii="SimSun" w:hAnsi="SimSun" w:eastAsia="SimSun" w:cs="SimSun"/>
          <w:sz w:val="20"/>
          <w:szCs w:val="20"/>
          <w:spacing w:val="12"/>
        </w:rPr>
        <w:t xml:space="preserve"> </w:t>
      </w:r>
      <w:r>
        <w:rPr>
          <w:rFonts w:ascii="SimSun" w:hAnsi="SimSun" w:eastAsia="SimSun" w:cs="SimSun"/>
          <w:sz w:val="20"/>
          <w:szCs w:val="20"/>
          <w:spacing w:val="10"/>
        </w:rPr>
        <w:t>工程施工合同无效的，人民法院应予支持，但发包人在起诉前取得建设工程规划许可证等规</w:t>
      </w:r>
      <w:r>
        <w:rPr>
          <w:rFonts w:ascii="SimSun" w:hAnsi="SimSun" w:eastAsia="SimSun" w:cs="SimSun"/>
          <w:sz w:val="20"/>
          <w:szCs w:val="20"/>
          <w:spacing w:val="8"/>
        </w:rPr>
        <w:t xml:space="preserve"> </w:t>
      </w:r>
      <w:r>
        <w:rPr>
          <w:rFonts w:ascii="SimSun" w:hAnsi="SimSun" w:eastAsia="SimSun" w:cs="SimSun"/>
          <w:sz w:val="20"/>
          <w:szCs w:val="20"/>
          <w:spacing w:val="7"/>
        </w:rPr>
        <w:t>划审批手续的除外。</w:t>
      </w:r>
    </w:p>
    <w:p>
      <w:pPr>
        <w:ind w:left="42" w:right="52" w:firstLine="402"/>
        <w:spacing w:before="78" w:line="266" w:lineRule="auto"/>
        <w:rPr>
          <w:rFonts w:ascii="SimSun" w:hAnsi="SimSun" w:eastAsia="SimSun" w:cs="SimSun"/>
          <w:sz w:val="20"/>
          <w:szCs w:val="20"/>
        </w:rPr>
      </w:pPr>
      <w:r>
        <w:rPr>
          <w:rFonts w:ascii="SimSun" w:hAnsi="SimSun" w:eastAsia="SimSun" w:cs="SimSun"/>
          <w:sz w:val="20"/>
          <w:szCs w:val="20"/>
          <w:spacing w:val="10"/>
        </w:rPr>
        <w:t>发包人能够办理审批手续而未办理，并以未办理审批手续为由请求确认建设工程施工合</w:t>
      </w:r>
      <w:r>
        <w:rPr>
          <w:rFonts w:ascii="SimSun" w:hAnsi="SimSun" w:eastAsia="SimSun" w:cs="SimSun"/>
          <w:sz w:val="20"/>
          <w:szCs w:val="20"/>
          <w:spacing w:val="4"/>
        </w:rPr>
        <w:t xml:space="preserve"> </w:t>
      </w:r>
      <w:r>
        <w:rPr>
          <w:rFonts w:ascii="SimSun" w:hAnsi="SimSun" w:eastAsia="SimSun" w:cs="SimSun"/>
          <w:sz w:val="20"/>
          <w:szCs w:val="20"/>
          <w:spacing w:val="7"/>
        </w:rPr>
        <w:t>同无效的，人民法院不予支持。</w:t>
      </w:r>
    </w:p>
    <w:p>
      <w:pPr>
        <w:ind w:left="24" w:right="54" w:firstLine="417"/>
        <w:spacing w:before="81" w:line="264" w:lineRule="auto"/>
        <w:rPr>
          <w:rFonts w:ascii="SimSun" w:hAnsi="SimSun" w:eastAsia="SimSun" w:cs="SimSun"/>
          <w:sz w:val="20"/>
          <w:szCs w:val="20"/>
        </w:rPr>
      </w:pPr>
      <w:r>
        <w:rPr>
          <w:rFonts w:ascii="SimSun" w:hAnsi="SimSun" w:eastAsia="SimSun" w:cs="SimSun"/>
          <w:sz w:val="20"/>
          <w:szCs w:val="20"/>
          <w:spacing w:val="7"/>
        </w:rPr>
        <w:t>第四条 承包人超越资质等级许可的业务范围签订建设工程施工合同，在建设工程竣工前</w:t>
      </w:r>
      <w:r>
        <w:rPr>
          <w:rFonts w:ascii="SimSun" w:hAnsi="SimSun" w:eastAsia="SimSun" w:cs="SimSun"/>
          <w:sz w:val="20"/>
          <w:szCs w:val="20"/>
          <w:spacing w:val="12"/>
        </w:rPr>
        <w:t xml:space="preserve"> </w:t>
      </w:r>
      <w:r>
        <w:rPr>
          <w:rFonts w:ascii="SimSun" w:hAnsi="SimSun" w:eastAsia="SimSun" w:cs="SimSun"/>
          <w:sz w:val="20"/>
          <w:szCs w:val="20"/>
          <w:spacing w:val="9"/>
        </w:rPr>
        <w:t>取得相应资质等级，当事人请求按照无效合同处理的，人民法院不予支持。</w:t>
      </w:r>
    </w:p>
    <w:p>
      <w:pPr>
        <w:ind w:left="23" w:right="54" w:firstLine="418"/>
        <w:spacing w:before="80" w:line="264" w:lineRule="auto"/>
        <w:rPr>
          <w:rFonts w:ascii="SimSun" w:hAnsi="SimSun" w:eastAsia="SimSun" w:cs="SimSun"/>
          <w:sz w:val="20"/>
          <w:szCs w:val="20"/>
        </w:rPr>
      </w:pPr>
      <w:r>
        <w:rPr>
          <w:rFonts w:ascii="SimSun" w:hAnsi="SimSun" w:eastAsia="SimSun" w:cs="SimSun"/>
          <w:sz w:val="20"/>
          <w:szCs w:val="20"/>
          <w:spacing w:val="7"/>
        </w:rPr>
        <w:t>第五条 具有劳务作业法定资质的承包人与总承包人、分包人签订的劳务分包合同，当事</w:t>
      </w:r>
      <w:r>
        <w:rPr>
          <w:rFonts w:ascii="SimSun" w:hAnsi="SimSun" w:eastAsia="SimSun" w:cs="SimSun"/>
          <w:sz w:val="20"/>
          <w:szCs w:val="20"/>
          <w:spacing w:val="12"/>
        </w:rPr>
        <w:t xml:space="preserve"> </w:t>
      </w:r>
      <w:r>
        <w:rPr>
          <w:rFonts w:ascii="SimSun" w:hAnsi="SimSun" w:eastAsia="SimSun" w:cs="SimSun"/>
          <w:sz w:val="20"/>
          <w:szCs w:val="20"/>
          <w:spacing w:val="8"/>
        </w:rPr>
        <w:t>人请求确认无效的，人民法院依法不予支持。</w:t>
      </w:r>
    </w:p>
    <w:p>
      <w:pPr>
        <w:ind w:left="27" w:right="52" w:firstLine="414"/>
        <w:spacing w:before="81" w:line="265" w:lineRule="auto"/>
        <w:rPr>
          <w:rFonts w:ascii="SimSun" w:hAnsi="SimSun" w:eastAsia="SimSun" w:cs="SimSun"/>
          <w:sz w:val="20"/>
          <w:szCs w:val="20"/>
        </w:rPr>
      </w:pPr>
      <w:r>
        <w:rPr>
          <w:rFonts w:ascii="SimSun" w:hAnsi="SimSun" w:eastAsia="SimSun" w:cs="SimSun"/>
          <w:sz w:val="20"/>
          <w:szCs w:val="20"/>
          <w:spacing w:val="7"/>
        </w:rPr>
        <w:t>第六条 建设工程施工合同无效，一方当事人请求对方赔偿损失的，应当就对方过错、损</w:t>
      </w:r>
      <w:r>
        <w:rPr>
          <w:rFonts w:ascii="SimSun" w:hAnsi="SimSun" w:eastAsia="SimSun" w:cs="SimSun"/>
          <w:sz w:val="20"/>
          <w:szCs w:val="20"/>
          <w:spacing w:val="14"/>
        </w:rPr>
        <w:t xml:space="preserve"> </w:t>
      </w:r>
      <w:r>
        <w:rPr>
          <w:rFonts w:ascii="SimSun" w:hAnsi="SimSun" w:eastAsia="SimSun" w:cs="SimSun"/>
          <w:sz w:val="20"/>
          <w:szCs w:val="20"/>
          <w:spacing w:val="9"/>
        </w:rPr>
        <w:t>失大小、过错与损失之间的因果关系承担举</w:t>
      </w:r>
      <w:r>
        <w:rPr>
          <w:rFonts w:ascii="SimSun" w:hAnsi="SimSun" w:eastAsia="SimSun" w:cs="SimSun"/>
          <w:sz w:val="20"/>
          <w:szCs w:val="20"/>
          <w:spacing w:val="8"/>
        </w:rPr>
        <w:t>证责任。</w:t>
      </w:r>
    </w:p>
    <w:p>
      <w:pPr>
        <w:ind w:left="22" w:right="52" w:firstLine="420"/>
        <w:spacing w:before="80" w:line="277" w:lineRule="auto"/>
        <w:rPr>
          <w:rFonts w:ascii="SimSun" w:hAnsi="SimSun" w:eastAsia="SimSun" w:cs="SimSun"/>
          <w:sz w:val="20"/>
          <w:szCs w:val="20"/>
        </w:rPr>
      </w:pPr>
      <w:r>
        <w:rPr>
          <w:rFonts w:ascii="SimSun" w:hAnsi="SimSun" w:eastAsia="SimSun" w:cs="SimSun"/>
          <w:sz w:val="20"/>
          <w:szCs w:val="20"/>
          <w:spacing w:val="10"/>
        </w:rPr>
        <w:t>损失大小无法确定，一方当事人请求参照合同约定的质量标准、建设工期、工程价款支</w:t>
      </w:r>
      <w:r>
        <w:rPr>
          <w:rFonts w:ascii="SimSun" w:hAnsi="SimSun" w:eastAsia="SimSun" w:cs="SimSun"/>
          <w:sz w:val="20"/>
          <w:szCs w:val="20"/>
          <w:spacing w:val="7"/>
        </w:rPr>
        <w:t xml:space="preserve"> </w:t>
      </w:r>
      <w:r>
        <w:rPr>
          <w:rFonts w:ascii="SimSun" w:hAnsi="SimSun" w:eastAsia="SimSun" w:cs="SimSun"/>
          <w:sz w:val="20"/>
          <w:szCs w:val="20"/>
          <w:spacing w:val="10"/>
        </w:rPr>
        <w:t>付时间等内容确定损失大小的，人民法院可以结合双方过错程度、过错与损失之间的因果关</w:t>
      </w:r>
      <w:r>
        <w:rPr>
          <w:rFonts w:ascii="SimSun" w:hAnsi="SimSun" w:eastAsia="SimSun" w:cs="SimSun"/>
          <w:sz w:val="20"/>
          <w:szCs w:val="20"/>
          <w:spacing w:val="7"/>
        </w:rPr>
        <w:t xml:space="preserve"> </w:t>
      </w:r>
      <w:r>
        <w:rPr>
          <w:rFonts w:ascii="SimSun" w:hAnsi="SimSun" w:eastAsia="SimSun" w:cs="SimSun"/>
          <w:sz w:val="20"/>
          <w:szCs w:val="20"/>
          <w:spacing w:val="7"/>
        </w:rPr>
        <w:t>系等因素作出裁判。</w:t>
      </w:r>
    </w:p>
    <w:p>
      <w:pPr>
        <w:spacing w:line="277" w:lineRule="auto"/>
        <w:sectPr>
          <w:footerReference w:type="default" r:id="rId1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156" w:firstLine="420"/>
        <w:spacing w:before="181" w:line="277" w:lineRule="auto"/>
        <w:rPr>
          <w:rFonts w:ascii="SimSun" w:hAnsi="SimSun" w:eastAsia="SimSun" w:cs="SimSun"/>
          <w:sz w:val="20"/>
          <w:szCs w:val="20"/>
        </w:rPr>
      </w:pPr>
      <w:r>
        <w:rPr>
          <w:rFonts w:ascii="SimSun" w:hAnsi="SimSun" w:eastAsia="SimSun" w:cs="SimSun"/>
          <w:sz w:val="20"/>
          <w:szCs w:val="20"/>
          <w:spacing w:val="13"/>
        </w:rPr>
        <w:t>第七条 缺乏资质的单位或者个人借用有资质的建筑施工企业名义签订</w:t>
      </w:r>
      <w:r>
        <w:rPr>
          <w:rFonts w:ascii="SimSun" w:hAnsi="SimSun" w:eastAsia="SimSun" w:cs="SimSun"/>
          <w:sz w:val="20"/>
          <w:szCs w:val="20"/>
          <w:spacing w:val="12"/>
        </w:rPr>
        <w:t>建设工程施工合</w:t>
      </w:r>
      <w:r>
        <w:rPr>
          <w:rFonts w:ascii="SimSun" w:hAnsi="SimSun" w:eastAsia="SimSun" w:cs="SimSun"/>
          <w:sz w:val="20"/>
          <w:szCs w:val="20"/>
        </w:rPr>
        <w:t xml:space="preserve"> </w:t>
      </w:r>
      <w:r>
        <w:rPr>
          <w:rFonts w:ascii="SimSun" w:hAnsi="SimSun" w:eastAsia="SimSun" w:cs="SimSun"/>
          <w:sz w:val="20"/>
          <w:szCs w:val="20"/>
          <w:spacing w:val="10"/>
        </w:rPr>
        <w:t>同，发包人请求出借方与借用方对建设工程质量不合格等因出借资质造成的损失承担连带赔</w:t>
      </w:r>
      <w:r>
        <w:rPr>
          <w:rFonts w:ascii="SimSun" w:hAnsi="SimSun" w:eastAsia="SimSun" w:cs="SimSun"/>
          <w:sz w:val="20"/>
          <w:szCs w:val="20"/>
          <w:spacing w:val="8"/>
        </w:rPr>
        <w:t xml:space="preserve"> </w:t>
      </w:r>
      <w:r>
        <w:rPr>
          <w:rFonts w:ascii="SimSun" w:hAnsi="SimSun" w:eastAsia="SimSun" w:cs="SimSun"/>
          <w:sz w:val="20"/>
          <w:szCs w:val="20"/>
          <w:spacing w:val="8"/>
        </w:rPr>
        <w:t>偿责任的，人民法院应予支持。</w:t>
      </w:r>
    </w:p>
    <w:p>
      <w:pPr>
        <w:spacing w:before="79" w:line="228" w:lineRule="auto"/>
        <w:jc w:val="right"/>
        <w:rPr>
          <w:rFonts w:ascii="SimSun" w:hAnsi="SimSun" w:eastAsia="SimSun" w:cs="SimSun"/>
          <w:sz w:val="20"/>
          <w:szCs w:val="20"/>
        </w:rPr>
      </w:pPr>
      <w:r>
        <w:rPr>
          <w:rFonts w:ascii="SimSun" w:hAnsi="SimSun" w:eastAsia="SimSun" w:cs="SimSun"/>
          <w:sz w:val="20"/>
          <w:szCs w:val="20"/>
          <w:spacing w:val="6"/>
        </w:rPr>
        <w:t>第八条 当事人对建设工程开工日期有争议的，人民法院应当分别按照以下情形予以认定：</w:t>
      </w:r>
    </w:p>
    <w:p>
      <w:pPr>
        <w:ind w:left="39" w:right="104" w:firstLine="413"/>
        <w:spacing w:before="78" w:line="277" w:lineRule="auto"/>
        <w:rPr>
          <w:rFonts w:ascii="SimSun" w:hAnsi="SimSun" w:eastAsia="SimSun" w:cs="SimSun"/>
          <w:sz w:val="20"/>
          <w:szCs w:val="20"/>
        </w:rPr>
      </w:pPr>
      <w:r>
        <w:rPr>
          <w:rFonts w:ascii="SimSun" w:hAnsi="SimSun" w:eastAsia="SimSun" w:cs="SimSun"/>
          <w:sz w:val="20"/>
          <w:szCs w:val="20"/>
          <w:spacing w:val="6"/>
        </w:rPr>
        <w:t>（一）开工日期为发包人或者监理人发出的开工通知载明的开工日期；开工通</w:t>
      </w:r>
      <w:r>
        <w:rPr>
          <w:rFonts w:ascii="SimSun" w:hAnsi="SimSun" w:eastAsia="SimSun" w:cs="SimSun"/>
          <w:sz w:val="20"/>
          <w:szCs w:val="20"/>
          <w:spacing w:val="5"/>
        </w:rPr>
        <w:t>知发出后，</w:t>
      </w:r>
      <w:r>
        <w:rPr>
          <w:rFonts w:ascii="SimSun" w:hAnsi="SimSun" w:eastAsia="SimSun" w:cs="SimSun"/>
          <w:sz w:val="20"/>
          <w:szCs w:val="20"/>
        </w:rPr>
        <w:t xml:space="preserve"> </w:t>
      </w:r>
      <w:r>
        <w:rPr>
          <w:rFonts w:ascii="SimSun" w:hAnsi="SimSun" w:eastAsia="SimSun" w:cs="SimSun"/>
          <w:sz w:val="20"/>
          <w:szCs w:val="20"/>
          <w:spacing w:val="9"/>
        </w:rPr>
        <w:t>尚不具备开工条件的，</w:t>
      </w:r>
      <w:r>
        <w:rPr>
          <w:rFonts w:ascii="SimSun" w:hAnsi="SimSun" w:eastAsia="SimSun" w:cs="SimSun"/>
          <w:sz w:val="20"/>
          <w:szCs w:val="20"/>
          <w:spacing w:val="-59"/>
        </w:rPr>
        <w:t xml:space="preserve"> </w:t>
      </w:r>
      <w:r>
        <w:rPr>
          <w:rFonts w:ascii="SimSun" w:hAnsi="SimSun" w:eastAsia="SimSun" w:cs="SimSun"/>
          <w:sz w:val="20"/>
          <w:szCs w:val="20"/>
          <w:spacing w:val="9"/>
        </w:rPr>
        <w:t>以开工条件具备的时间为开工日期；因承包</w:t>
      </w:r>
      <w:r>
        <w:rPr>
          <w:rFonts w:ascii="SimSun" w:hAnsi="SimSun" w:eastAsia="SimSun" w:cs="SimSun"/>
          <w:sz w:val="20"/>
          <w:szCs w:val="20"/>
          <w:spacing w:val="8"/>
        </w:rPr>
        <w:t>人原因导致开工时间推迟</w:t>
      </w:r>
      <w:r>
        <w:rPr>
          <w:rFonts w:ascii="SimSun" w:hAnsi="SimSun" w:eastAsia="SimSun" w:cs="SimSun"/>
          <w:sz w:val="20"/>
          <w:szCs w:val="20"/>
        </w:rPr>
        <w:t xml:space="preserve"> </w:t>
      </w:r>
      <w:r>
        <w:rPr>
          <w:rFonts w:ascii="SimSun" w:hAnsi="SimSun" w:eastAsia="SimSun" w:cs="SimSun"/>
          <w:sz w:val="20"/>
          <w:szCs w:val="20"/>
          <w:spacing w:val="5"/>
        </w:rPr>
        <w:t>的，</w:t>
      </w:r>
      <w:r>
        <w:rPr>
          <w:rFonts w:ascii="SimSun" w:hAnsi="SimSun" w:eastAsia="SimSun" w:cs="SimSun"/>
          <w:sz w:val="20"/>
          <w:szCs w:val="20"/>
          <w:spacing w:val="-48"/>
        </w:rPr>
        <w:t xml:space="preserve"> </w:t>
      </w:r>
      <w:r>
        <w:rPr>
          <w:rFonts w:ascii="SimSun" w:hAnsi="SimSun" w:eastAsia="SimSun" w:cs="SimSun"/>
          <w:sz w:val="20"/>
          <w:szCs w:val="20"/>
          <w:spacing w:val="5"/>
        </w:rPr>
        <w:t>以开工通知载明的时间为开工日期。</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（二）承包人经发包人同意已经实际进场施工的，</w:t>
      </w:r>
      <w:r>
        <w:rPr>
          <w:rFonts w:ascii="SimSun" w:hAnsi="SimSun" w:eastAsia="SimSun" w:cs="SimSun"/>
          <w:sz w:val="20"/>
          <w:szCs w:val="20"/>
          <w:spacing w:val="-58"/>
        </w:rPr>
        <w:t xml:space="preserve"> </w:t>
      </w:r>
      <w:r>
        <w:rPr>
          <w:rFonts w:ascii="SimSun" w:hAnsi="SimSun" w:eastAsia="SimSun" w:cs="SimSun"/>
          <w:sz w:val="20"/>
          <w:szCs w:val="20"/>
          <w:spacing w:val="8"/>
        </w:rPr>
        <w:t>以实际进场施工时间为开工日期。</w:t>
      </w:r>
    </w:p>
    <w:p>
      <w:pPr>
        <w:ind w:left="23" w:right="156" w:firstLine="429"/>
        <w:spacing w:before="81" w:line="277" w:lineRule="auto"/>
        <w:rPr>
          <w:rFonts w:ascii="SimSun" w:hAnsi="SimSun" w:eastAsia="SimSun" w:cs="SimSun"/>
          <w:sz w:val="20"/>
          <w:szCs w:val="20"/>
        </w:rPr>
      </w:pPr>
      <w:r>
        <w:rPr>
          <w:rFonts w:ascii="SimSun" w:hAnsi="SimSun" w:eastAsia="SimSun" w:cs="SimSun"/>
          <w:sz w:val="20"/>
          <w:szCs w:val="20"/>
          <w:spacing w:val="10"/>
        </w:rPr>
        <w:t>（三）发包人或者监理人未发出开工通知，亦无相关证据证明实际开工日期的，</w:t>
      </w:r>
      <w:r>
        <w:rPr>
          <w:rFonts w:ascii="SimSun" w:hAnsi="SimSun" w:eastAsia="SimSun" w:cs="SimSun"/>
          <w:sz w:val="20"/>
          <w:szCs w:val="20"/>
          <w:spacing w:val="9"/>
        </w:rPr>
        <w:t>应当综</w:t>
      </w:r>
      <w:r>
        <w:rPr>
          <w:rFonts w:ascii="SimSun" w:hAnsi="SimSun" w:eastAsia="SimSun" w:cs="SimSun"/>
          <w:sz w:val="20"/>
          <w:szCs w:val="20"/>
        </w:rPr>
        <w:t xml:space="preserve"> </w:t>
      </w:r>
      <w:r>
        <w:rPr>
          <w:rFonts w:ascii="SimSun" w:hAnsi="SimSun" w:eastAsia="SimSun" w:cs="SimSun"/>
          <w:sz w:val="20"/>
          <w:szCs w:val="20"/>
          <w:spacing w:val="10"/>
        </w:rPr>
        <w:t>合考虑开工报告、合同、施工许可证、竣工验收报告或者竣工验收备案表等载明的时间，并</w:t>
      </w:r>
      <w:r>
        <w:rPr>
          <w:rFonts w:ascii="SimSun" w:hAnsi="SimSun" w:eastAsia="SimSun" w:cs="SimSun"/>
          <w:sz w:val="20"/>
          <w:szCs w:val="20"/>
          <w:spacing w:val="6"/>
        </w:rPr>
        <w:t xml:space="preserve"> </w:t>
      </w:r>
      <w:r>
        <w:rPr>
          <w:rFonts w:ascii="SimSun" w:hAnsi="SimSun" w:eastAsia="SimSun" w:cs="SimSun"/>
          <w:sz w:val="20"/>
          <w:szCs w:val="20"/>
          <w:spacing w:val="9"/>
        </w:rPr>
        <w:t>结合是否具备开工条件的事实，认定开工日</w:t>
      </w:r>
      <w:r>
        <w:rPr>
          <w:rFonts w:ascii="SimSun" w:hAnsi="SimSun" w:eastAsia="SimSun" w:cs="SimSun"/>
          <w:sz w:val="20"/>
          <w:szCs w:val="20"/>
          <w:spacing w:val="8"/>
        </w:rPr>
        <w:t>期。</w:t>
      </w:r>
    </w:p>
    <w:p>
      <w:pPr>
        <w:ind w:left="22" w:right="158" w:firstLine="420"/>
        <w:spacing w:before="80" w:line="265" w:lineRule="auto"/>
        <w:rPr>
          <w:rFonts w:ascii="SimSun" w:hAnsi="SimSun" w:eastAsia="SimSun" w:cs="SimSun"/>
          <w:sz w:val="20"/>
          <w:szCs w:val="20"/>
        </w:rPr>
      </w:pPr>
      <w:r>
        <w:rPr>
          <w:rFonts w:ascii="SimSun" w:hAnsi="SimSun" w:eastAsia="SimSun" w:cs="SimSun"/>
          <w:sz w:val="20"/>
          <w:szCs w:val="20"/>
          <w:spacing w:val="7"/>
        </w:rPr>
        <w:t>第九条 当事人对建设工程实际竣工日期有争议的，人民法院应当分别按照以下情形予以</w:t>
      </w:r>
      <w:r>
        <w:rPr>
          <w:rFonts w:ascii="SimSun" w:hAnsi="SimSun" w:eastAsia="SimSun" w:cs="SimSun"/>
          <w:sz w:val="20"/>
          <w:szCs w:val="20"/>
          <w:spacing w:val="12"/>
        </w:rPr>
        <w:t xml:space="preserve"> </w:t>
      </w:r>
      <w:r>
        <w:rPr>
          <w:rFonts w:ascii="SimSun" w:hAnsi="SimSun" w:eastAsia="SimSun" w:cs="SimSun"/>
          <w:sz w:val="20"/>
          <w:szCs w:val="20"/>
          <w:spacing w:val="3"/>
        </w:rPr>
        <w:t>认定：</w:t>
      </w:r>
    </w:p>
    <w:p>
      <w:pPr>
        <w:ind w:left="452"/>
        <w:spacing w:before="78" w:line="228" w:lineRule="auto"/>
        <w:rPr>
          <w:rFonts w:ascii="SimSun" w:hAnsi="SimSun" w:eastAsia="SimSun" w:cs="SimSun"/>
          <w:sz w:val="20"/>
          <w:szCs w:val="20"/>
        </w:rPr>
      </w:pPr>
      <w:r>
        <w:rPr>
          <w:rFonts w:ascii="SimSun" w:hAnsi="SimSun" w:eastAsia="SimSun" w:cs="SimSun"/>
          <w:sz w:val="20"/>
          <w:szCs w:val="20"/>
          <w:spacing w:val="8"/>
        </w:rPr>
        <w:t>（一）建设工程经竣工验收合格的，</w:t>
      </w:r>
      <w:r>
        <w:rPr>
          <w:rFonts w:ascii="SimSun" w:hAnsi="SimSun" w:eastAsia="SimSun" w:cs="SimSun"/>
          <w:sz w:val="20"/>
          <w:szCs w:val="20"/>
          <w:spacing w:val="-59"/>
        </w:rPr>
        <w:t xml:space="preserve"> </w:t>
      </w:r>
      <w:r>
        <w:rPr>
          <w:rFonts w:ascii="SimSun" w:hAnsi="SimSun" w:eastAsia="SimSun" w:cs="SimSun"/>
          <w:sz w:val="20"/>
          <w:szCs w:val="20"/>
          <w:spacing w:val="8"/>
        </w:rPr>
        <w:t>以竣工验</w:t>
      </w:r>
      <w:r>
        <w:rPr>
          <w:rFonts w:ascii="SimSun" w:hAnsi="SimSun" w:eastAsia="SimSun" w:cs="SimSun"/>
          <w:sz w:val="20"/>
          <w:szCs w:val="20"/>
          <w:spacing w:val="7"/>
        </w:rPr>
        <w:t>收合格之日为竣工日期；</w:t>
      </w:r>
    </w:p>
    <w:p>
      <w:pPr>
        <w:ind w:left="24" w:right="156" w:firstLine="427"/>
        <w:spacing w:before="83" w:line="264" w:lineRule="auto"/>
        <w:rPr>
          <w:rFonts w:ascii="SimSun" w:hAnsi="SimSun" w:eastAsia="SimSun" w:cs="SimSun"/>
          <w:sz w:val="20"/>
          <w:szCs w:val="20"/>
        </w:rPr>
      </w:pPr>
      <w:r>
        <w:rPr>
          <w:rFonts w:ascii="SimSun" w:hAnsi="SimSun" w:eastAsia="SimSun" w:cs="SimSun"/>
          <w:sz w:val="20"/>
          <w:szCs w:val="20"/>
          <w:spacing w:val="9"/>
        </w:rPr>
        <w:t>（二）承包人已经提交竣工验收报告，发包人拖延验收的，</w:t>
      </w:r>
      <w:r>
        <w:rPr>
          <w:rFonts w:ascii="SimSun" w:hAnsi="SimSun" w:eastAsia="SimSun" w:cs="SimSun"/>
          <w:sz w:val="20"/>
          <w:szCs w:val="20"/>
          <w:spacing w:val="-59"/>
        </w:rPr>
        <w:t xml:space="preserve"> </w:t>
      </w:r>
      <w:r>
        <w:rPr>
          <w:rFonts w:ascii="SimSun" w:hAnsi="SimSun" w:eastAsia="SimSun" w:cs="SimSun"/>
          <w:sz w:val="20"/>
          <w:szCs w:val="20"/>
          <w:spacing w:val="9"/>
        </w:rPr>
        <w:t>以承包人提交</w:t>
      </w:r>
      <w:r>
        <w:rPr>
          <w:rFonts w:ascii="SimSun" w:hAnsi="SimSun" w:eastAsia="SimSun" w:cs="SimSun"/>
          <w:sz w:val="20"/>
          <w:szCs w:val="20"/>
          <w:spacing w:val="8"/>
        </w:rPr>
        <w:t>验收报告之日</w:t>
      </w:r>
      <w:r>
        <w:rPr>
          <w:rFonts w:ascii="SimSun" w:hAnsi="SimSun" w:eastAsia="SimSun" w:cs="SimSun"/>
          <w:sz w:val="20"/>
          <w:szCs w:val="20"/>
        </w:rPr>
        <w:t xml:space="preserve"> </w:t>
      </w:r>
      <w:r>
        <w:rPr>
          <w:rFonts w:ascii="SimSun" w:hAnsi="SimSun" w:eastAsia="SimSun" w:cs="SimSun"/>
          <w:sz w:val="20"/>
          <w:szCs w:val="20"/>
          <w:spacing w:val="6"/>
        </w:rPr>
        <w:t>为竣工日期；</w:t>
      </w:r>
    </w:p>
    <w:p>
      <w:pPr>
        <w:ind w:left="24" w:right="156" w:firstLine="427"/>
        <w:spacing w:before="80" w:line="265" w:lineRule="auto"/>
        <w:rPr>
          <w:rFonts w:ascii="SimSun" w:hAnsi="SimSun" w:eastAsia="SimSun" w:cs="SimSun"/>
          <w:sz w:val="20"/>
          <w:szCs w:val="20"/>
        </w:rPr>
      </w:pPr>
      <w:r>
        <w:rPr>
          <w:rFonts w:ascii="SimSun" w:hAnsi="SimSun" w:eastAsia="SimSun" w:cs="SimSun"/>
          <w:sz w:val="20"/>
          <w:szCs w:val="20"/>
          <w:spacing w:val="9"/>
        </w:rPr>
        <w:t>（三）建设工程未经竣工验收，发包人擅自使用的，</w:t>
      </w:r>
      <w:r>
        <w:rPr>
          <w:rFonts w:ascii="SimSun" w:hAnsi="SimSun" w:eastAsia="SimSun" w:cs="SimSun"/>
          <w:sz w:val="20"/>
          <w:szCs w:val="20"/>
          <w:spacing w:val="-59"/>
        </w:rPr>
        <w:t xml:space="preserve"> </w:t>
      </w:r>
      <w:r>
        <w:rPr>
          <w:rFonts w:ascii="SimSun" w:hAnsi="SimSun" w:eastAsia="SimSun" w:cs="SimSun"/>
          <w:sz w:val="20"/>
          <w:szCs w:val="20"/>
          <w:spacing w:val="9"/>
        </w:rPr>
        <w:t>以转移占有建设工程</w:t>
      </w:r>
      <w:r>
        <w:rPr>
          <w:rFonts w:ascii="SimSun" w:hAnsi="SimSun" w:eastAsia="SimSun" w:cs="SimSun"/>
          <w:sz w:val="20"/>
          <w:szCs w:val="20"/>
          <w:spacing w:val="8"/>
        </w:rPr>
        <w:t>之日为竣工日</w:t>
      </w:r>
      <w:r>
        <w:rPr>
          <w:rFonts w:ascii="SimSun" w:hAnsi="SimSun" w:eastAsia="SimSun" w:cs="SimSun"/>
          <w:sz w:val="20"/>
          <w:szCs w:val="20"/>
        </w:rPr>
        <w:t xml:space="preserve"> </w:t>
      </w:r>
      <w:r>
        <w:rPr>
          <w:rFonts w:ascii="SimSun" w:hAnsi="SimSun" w:eastAsia="SimSun" w:cs="SimSun"/>
          <w:sz w:val="20"/>
          <w:szCs w:val="20"/>
          <w:spacing w:val="-1"/>
        </w:rPr>
        <w:t>期。</w:t>
      </w:r>
    </w:p>
    <w:p>
      <w:pPr>
        <w:ind w:left="23" w:right="156" w:firstLine="419"/>
        <w:spacing w:before="80" w:line="277" w:lineRule="auto"/>
        <w:rPr>
          <w:rFonts w:ascii="SimSun" w:hAnsi="SimSun" w:eastAsia="SimSun" w:cs="SimSun"/>
          <w:sz w:val="20"/>
          <w:szCs w:val="20"/>
        </w:rPr>
      </w:pPr>
      <w:r>
        <w:rPr>
          <w:rFonts w:ascii="SimSun" w:hAnsi="SimSun" w:eastAsia="SimSun" w:cs="SimSun"/>
          <w:sz w:val="20"/>
          <w:szCs w:val="20"/>
          <w:spacing w:val="7"/>
        </w:rPr>
        <w:t>第十条 当事人约定顺延工期应当经发包人或者监理人签证等方式确认，承包人虽未取得</w:t>
      </w:r>
      <w:r>
        <w:rPr>
          <w:rFonts w:ascii="SimSun" w:hAnsi="SimSun" w:eastAsia="SimSun" w:cs="SimSun"/>
          <w:sz w:val="20"/>
          <w:szCs w:val="20"/>
          <w:spacing w:val="14"/>
        </w:rPr>
        <w:t xml:space="preserve"> </w:t>
      </w:r>
      <w:r>
        <w:rPr>
          <w:rFonts w:ascii="SimSun" w:hAnsi="SimSun" w:eastAsia="SimSun" w:cs="SimSun"/>
          <w:sz w:val="20"/>
          <w:szCs w:val="20"/>
          <w:spacing w:val="10"/>
        </w:rPr>
        <w:t>工期顺延的确认，但能够证明在合同约定的期限内向发包人或者监理人申请过工期顺延且顺</w:t>
      </w:r>
      <w:r>
        <w:rPr>
          <w:rFonts w:ascii="SimSun" w:hAnsi="SimSun" w:eastAsia="SimSun" w:cs="SimSun"/>
          <w:sz w:val="20"/>
          <w:szCs w:val="20"/>
          <w:spacing w:val="6"/>
        </w:rPr>
        <w:t xml:space="preserve"> </w:t>
      </w:r>
      <w:r>
        <w:rPr>
          <w:rFonts w:ascii="SimSun" w:hAnsi="SimSun" w:eastAsia="SimSun" w:cs="SimSun"/>
          <w:sz w:val="20"/>
          <w:szCs w:val="20"/>
          <w:spacing w:val="9"/>
        </w:rPr>
        <w:t>延事由符合合同约定，承包人以此为由主张工期顺延的，人民法院应予支持。</w:t>
      </w:r>
    </w:p>
    <w:p>
      <w:pPr>
        <w:ind w:left="20" w:right="104" w:firstLine="434"/>
        <w:spacing w:before="81" w:line="264" w:lineRule="auto"/>
        <w:rPr>
          <w:rFonts w:ascii="SimSun" w:hAnsi="SimSun" w:eastAsia="SimSun" w:cs="SimSun"/>
          <w:sz w:val="20"/>
          <w:szCs w:val="20"/>
        </w:rPr>
      </w:pPr>
      <w:r>
        <w:rPr>
          <w:rFonts w:ascii="SimSun" w:hAnsi="SimSun" w:eastAsia="SimSun" w:cs="SimSun"/>
          <w:sz w:val="20"/>
          <w:szCs w:val="20"/>
          <w:spacing w:val="6"/>
        </w:rPr>
        <w:t>当事人约定承包人未在约定期限内提出工期顺延申请视为工期不顺延的</w:t>
      </w:r>
      <w:r>
        <w:rPr>
          <w:rFonts w:ascii="SimSun" w:hAnsi="SimSun" w:eastAsia="SimSun" w:cs="SimSun"/>
          <w:sz w:val="20"/>
          <w:szCs w:val="20"/>
          <w:spacing w:val="5"/>
        </w:rPr>
        <w:t>，按照约定处理，</w:t>
      </w:r>
      <w:r>
        <w:rPr>
          <w:rFonts w:ascii="SimSun" w:hAnsi="SimSun" w:eastAsia="SimSun" w:cs="SimSun"/>
          <w:sz w:val="20"/>
          <w:szCs w:val="20"/>
        </w:rPr>
        <w:t xml:space="preserve"> </w:t>
      </w:r>
      <w:r>
        <w:rPr>
          <w:rFonts w:ascii="SimSun" w:hAnsi="SimSun" w:eastAsia="SimSun" w:cs="SimSun"/>
          <w:sz w:val="20"/>
          <w:szCs w:val="20"/>
          <w:spacing w:val="9"/>
        </w:rPr>
        <w:t>但发包人在约定期限后同意工期顺延或者承包人提出合理抗辩的除外。</w:t>
      </w:r>
    </w:p>
    <w:p>
      <w:pPr>
        <w:ind w:left="24" w:right="158" w:firstLine="417"/>
        <w:spacing w:before="80" w:line="265" w:lineRule="auto"/>
        <w:rPr>
          <w:rFonts w:ascii="SimSun" w:hAnsi="SimSun" w:eastAsia="SimSun" w:cs="SimSun"/>
          <w:sz w:val="20"/>
          <w:szCs w:val="20"/>
        </w:rPr>
      </w:pPr>
      <w:r>
        <w:rPr>
          <w:rFonts w:ascii="SimSun" w:hAnsi="SimSun" w:eastAsia="SimSun" w:cs="SimSun"/>
          <w:sz w:val="20"/>
          <w:szCs w:val="20"/>
          <w:spacing w:val="7"/>
        </w:rPr>
        <w:t>第十一条 建设工程竣工前，当事人对工程质量发生争议，工程质量经鉴定合格的，鉴定</w:t>
      </w:r>
      <w:r>
        <w:rPr>
          <w:rFonts w:ascii="SimSun" w:hAnsi="SimSun" w:eastAsia="SimSun" w:cs="SimSun"/>
          <w:sz w:val="20"/>
          <w:szCs w:val="20"/>
          <w:spacing w:val="12"/>
        </w:rPr>
        <w:t xml:space="preserve"> </w:t>
      </w:r>
      <w:r>
        <w:rPr>
          <w:rFonts w:ascii="SimSun" w:hAnsi="SimSun" w:eastAsia="SimSun" w:cs="SimSun"/>
          <w:sz w:val="20"/>
          <w:szCs w:val="20"/>
          <w:spacing w:val="7"/>
        </w:rPr>
        <w:t>期间为顺延工期期间。</w:t>
      </w:r>
    </w:p>
    <w:p>
      <w:pPr>
        <w:ind w:left="24" w:right="156" w:firstLine="417"/>
        <w:spacing w:before="80" w:line="264" w:lineRule="auto"/>
        <w:rPr>
          <w:rFonts w:ascii="SimSun" w:hAnsi="SimSun" w:eastAsia="SimSun" w:cs="SimSun"/>
          <w:sz w:val="20"/>
          <w:szCs w:val="20"/>
        </w:rPr>
      </w:pPr>
      <w:r>
        <w:rPr>
          <w:rFonts w:ascii="SimSun" w:hAnsi="SimSun" w:eastAsia="SimSun" w:cs="SimSun"/>
          <w:sz w:val="20"/>
          <w:szCs w:val="20"/>
          <w:spacing w:val="7"/>
        </w:rPr>
        <w:t>第十二条</w:t>
      </w:r>
      <w:r>
        <w:rPr>
          <w:rFonts w:ascii="SimSun" w:hAnsi="SimSun" w:eastAsia="SimSun" w:cs="SimSun"/>
          <w:sz w:val="20"/>
          <w:szCs w:val="20"/>
          <w:spacing w:val="32"/>
        </w:rPr>
        <w:t xml:space="preserve"> </w:t>
      </w:r>
      <w:r>
        <w:rPr>
          <w:rFonts w:ascii="SimSun" w:hAnsi="SimSun" w:eastAsia="SimSun" w:cs="SimSun"/>
          <w:sz w:val="20"/>
          <w:szCs w:val="20"/>
          <w:spacing w:val="7"/>
        </w:rPr>
        <w:t>因承包人的原因造成建设工程质量不符合约定，承包</w:t>
      </w:r>
      <w:r>
        <w:rPr>
          <w:rFonts w:ascii="SimSun" w:hAnsi="SimSun" w:eastAsia="SimSun" w:cs="SimSun"/>
          <w:sz w:val="20"/>
          <w:szCs w:val="20"/>
          <w:spacing w:val="6"/>
        </w:rPr>
        <w:t>人拒绝修理、返工或者改</w:t>
      </w:r>
      <w:r>
        <w:rPr>
          <w:rFonts w:ascii="SimSun" w:hAnsi="SimSun" w:eastAsia="SimSun" w:cs="SimSun"/>
          <w:sz w:val="20"/>
          <w:szCs w:val="20"/>
        </w:rPr>
        <w:t xml:space="preserve"> </w:t>
      </w:r>
      <w:r>
        <w:rPr>
          <w:rFonts w:ascii="SimSun" w:hAnsi="SimSun" w:eastAsia="SimSun" w:cs="SimSun"/>
          <w:sz w:val="20"/>
          <w:szCs w:val="20"/>
          <w:spacing w:val="9"/>
        </w:rPr>
        <w:t>建，发包人请求减少支付工程价款的，人民法院应予支持。</w:t>
      </w:r>
    </w:p>
    <w:p>
      <w:pPr>
        <w:ind w:left="442"/>
        <w:spacing w:before="81" w:line="228" w:lineRule="auto"/>
        <w:rPr>
          <w:rFonts w:ascii="SimSun" w:hAnsi="SimSun" w:eastAsia="SimSun" w:cs="SimSun"/>
          <w:sz w:val="20"/>
          <w:szCs w:val="20"/>
        </w:rPr>
      </w:pPr>
      <w:r>
        <w:rPr>
          <w:rFonts w:ascii="SimSun" w:hAnsi="SimSun" w:eastAsia="SimSun" w:cs="SimSun"/>
          <w:sz w:val="20"/>
          <w:szCs w:val="20"/>
          <w:spacing w:val="9"/>
        </w:rPr>
        <w:t>第十三条 发包人具有下列情形之一，造成建设工程质量缺陷，应当承担过错责任：</w:t>
      </w:r>
    </w:p>
    <w:p>
      <w:pPr>
        <w:ind w:left="452"/>
        <w:spacing w:before="80" w:line="227" w:lineRule="auto"/>
        <w:rPr>
          <w:rFonts w:ascii="SimSun" w:hAnsi="SimSun" w:eastAsia="SimSun" w:cs="SimSun"/>
          <w:sz w:val="20"/>
          <w:szCs w:val="20"/>
        </w:rPr>
      </w:pPr>
      <w:r>
        <w:rPr>
          <w:rFonts w:ascii="SimSun" w:hAnsi="SimSun" w:eastAsia="SimSun" w:cs="SimSun"/>
          <w:sz w:val="20"/>
          <w:szCs w:val="20"/>
          <w:spacing w:val="7"/>
        </w:rPr>
        <w:t>（一）提供的设计有缺陷；</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（二）提供或者指定购买的建筑材料、建筑构配件、设备不符合强制性标准；</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（三）直接指定分包人分包专业工程。</w:t>
      </w:r>
    </w:p>
    <w:p>
      <w:pPr>
        <w:ind w:left="442"/>
        <w:spacing w:before="81" w:line="228" w:lineRule="auto"/>
        <w:rPr>
          <w:rFonts w:ascii="SimSun" w:hAnsi="SimSun" w:eastAsia="SimSun" w:cs="SimSun"/>
          <w:sz w:val="20"/>
          <w:szCs w:val="20"/>
        </w:rPr>
      </w:pPr>
      <w:r>
        <w:rPr>
          <w:rFonts w:ascii="SimSun" w:hAnsi="SimSun" w:eastAsia="SimSun" w:cs="SimSun"/>
          <w:sz w:val="20"/>
          <w:szCs w:val="20"/>
          <w:spacing w:val="9"/>
        </w:rPr>
        <w:t>承包人有过错的，也应当承担相应的过错责任。</w:t>
      </w:r>
    </w:p>
    <w:p>
      <w:pPr>
        <w:ind w:left="21" w:right="156" w:firstLine="420"/>
        <w:spacing w:before="79" w:line="277" w:lineRule="auto"/>
        <w:rPr>
          <w:rFonts w:ascii="SimSun" w:hAnsi="SimSun" w:eastAsia="SimSun" w:cs="SimSun"/>
          <w:sz w:val="20"/>
          <w:szCs w:val="20"/>
        </w:rPr>
      </w:pPr>
      <w:r>
        <w:rPr>
          <w:rFonts w:ascii="SimSun" w:hAnsi="SimSun" w:eastAsia="SimSun" w:cs="SimSun"/>
          <w:sz w:val="20"/>
          <w:szCs w:val="20"/>
          <w:spacing w:val="7"/>
        </w:rPr>
        <w:t>第十四条 建设工程未经竣工验收，发包人擅自使用后，又以使用部分质量不符合约定为</w:t>
      </w:r>
      <w:r>
        <w:rPr>
          <w:rFonts w:ascii="SimSun" w:hAnsi="SimSun" w:eastAsia="SimSun" w:cs="SimSun"/>
          <w:sz w:val="20"/>
          <w:szCs w:val="20"/>
          <w:spacing w:val="12"/>
        </w:rPr>
        <w:t xml:space="preserve"> </w:t>
      </w:r>
      <w:r>
        <w:rPr>
          <w:rFonts w:ascii="SimSun" w:hAnsi="SimSun" w:eastAsia="SimSun" w:cs="SimSun"/>
          <w:sz w:val="20"/>
          <w:szCs w:val="20"/>
          <w:spacing w:val="10"/>
        </w:rPr>
        <w:t>由主张权利的，人民法院不予支持；但是承包人应当在建设工程的合理使用寿命内对地基基</w:t>
      </w:r>
      <w:r>
        <w:rPr>
          <w:rFonts w:ascii="SimSun" w:hAnsi="SimSun" w:eastAsia="SimSun" w:cs="SimSun"/>
          <w:sz w:val="20"/>
          <w:szCs w:val="20"/>
          <w:spacing w:val="8"/>
        </w:rPr>
        <w:t xml:space="preserve"> </w:t>
      </w:r>
      <w:r>
        <w:rPr>
          <w:rFonts w:ascii="SimSun" w:hAnsi="SimSun" w:eastAsia="SimSun" w:cs="SimSun"/>
          <w:sz w:val="20"/>
          <w:szCs w:val="20"/>
          <w:spacing w:val="8"/>
        </w:rPr>
        <w:t>础工程和主体结构质量承担民事责任。</w:t>
      </w:r>
    </w:p>
    <w:p>
      <w:pPr>
        <w:ind w:left="21" w:right="158" w:firstLine="420"/>
        <w:spacing w:before="79" w:line="265" w:lineRule="auto"/>
        <w:rPr>
          <w:rFonts w:ascii="SimSun" w:hAnsi="SimSun" w:eastAsia="SimSun" w:cs="SimSun"/>
          <w:sz w:val="20"/>
          <w:szCs w:val="20"/>
        </w:rPr>
      </w:pPr>
      <w:r>
        <w:rPr>
          <w:rFonts w:ascii="SimSun" w:hAnsi="SimSun" w:eastAsia="SimSun" w:cs="SimSun"/>
          <w:sz w:val="20"/>
          <w:szCs w:val="20"/>
          <w:spacing w:val="7"/>
        </w:rPr>
        <w:t>第十五条</w:t>
      </w:r>
      <w:r>
        <w:rPr>
          <w:rFonts w:ascii="SimSun" w:hAnsi="SimSun" w:eastAsia="SimSun" w:cs="SimSun"/>
          <w:sz w:val="20"/>
          <w:szCs w:val="20"/>
          <w:spacing w:val="32"/>
        </w:rPr>
        <w:t xml:space="preserve"> </w:t>
      </w:r>
      <w:r>
        <w:rPr>
          <w:rFonts w:ascii="SimSun" w:hAnsi="SimSun" w:eastAsia="SimSun" w:cs="SimSun"/>
          <w:sz w:val="20"/>
          <w:szCs w:val="20"/>
          <w:spacing w:val="7"/>
        </w:rPr>
        <w:t>因建设工程质量发生争议的，发包人可以以总承</w:t>
      </w:r>
      <w:r>
        <w:rPr>
          <w:rFonts w:ascii="SimSun" w:hAnsi="SimSun" w:eastAsia="SimSun" w:cs="SimSun"/>
          <w:sz w:val="20"/>
          <w:szCs w:val="20"/>
          <w:spacing w:val="6"/>
        </w:rPr>
        <w:t>包人、分包人和实际施工人为</w:t>
      </w:r>
      <w:r>
        <w:rPr>
          <w:rFonts w:ascii="SimSun" w:hAnsi="SimSun" w:eastAsia="SimSun" w:cs="SimSun"/>
          <w:sz w:val="20"/>
          <w:szCs w:val="20"/>
        </w:rPr>
        <w:t xml:space="preserve"> </w:t>
      </w:r>
      <w:r>
        <w:rPr>
          <w:rFonts w:ascii="SimSun" w:hAnsi="SimSun" w:eastAsia="SimSun" w:cs="SimSun"/>
          <w:sz w:val="20"/>
          <w:szCs w:val="20"/>
          <w:spacing w:val="7"/>
        </w:rPr>
        <w:t>共同被告提起诉讼。</w:t>
      </w:r>
    </w:p>
    <w:p>
      <w:pPr>
        <w:ind w:left="22" w:right="156" w:firstLine="420"/>
        <w:spacing w:before="80" w:line="277" w:lineRule="auto"/>
        <w:rPr>
          <w:rFonts w:ascii="SimSun" w:hAnsi="SimSun" w:eastAsia="SimSun" w:cs="SimSun"/>
          <w:sz w:val="20"/>
          <w:szCs w:val="20"/>
        </w:rPr>
      </w:pPr>
      <w:r>
        <w:rPr>
          <w:rFonts w:ascii="SimSun" w:hAnsi="SimSun" w:eastAsia="SimSun" w:cs="SimSun"/>
          <w:sz w:val="20"/>
          <w:szCs w:val="20"/>
          <w:spacing w:val="7"/>
        </w:rPr>
        <w:t>第十六条 发包人在承包人提起的建设工程施工合同纠纷案件中，以建设工程质量不符合</w:t>
      </w:r>
      <w:r>
        <w:rPr>
          <w:rFonts w:ascii="SimSun" w:hAnsi="SimSun" w:eastAsia="SimSun" w:cs="SimSun"/>
          <w:sz w:val="20"/>
          <w:szCs w:val="20"/>
          <w:spacing w:val="12"/>
        </w:rPr>
        <w:t xml:space="preserve"> </w:t>
      </w:r>
      <w:r>
        <w:rPr>
          <w:rFonts w:ascii="SimSun" w:hAnsi="SimSun" w:eastAsia="SimSun" w:cs="SimSun"/>
          <w:sz w:val="20"/>
          <w:szCs w:val="20"/>
          <w:spacing w:val="10"/>
        </w:rPr>
        <w:t>合同约定或者法律规定为由，就承包人支付违约金或者赔偿修理、返工、改建的合理费用等</w:t>
      </w:r>
      <w:r>
        <w:rPr>
          <w:rFonts w:ascii="SimSun" w:hAnsi="SimSun" w:eastAsia="SimSun" w:cs="SimSun"/>
          <w:sz w:val="20"/>
          <w:szCs w:val="20"/>
          <w:spacing w:val="7"/>
        </w:rPr>
        <w:t xml:space="preserve"> </w:t>
      </w:r>
      <w:r>
        <w:rPr>
          <w:rFonts w:ascii="SimSun" w:hAnsi="SimSun" w:eastAsia="SimSun" w:cs="SimSun"/>
          <w:sz w:val="20"/>
          <w:szCs w:val="20"/>
          <w:spacing w:val="8"/>
        </w:rPr>
        <w:t>损失提出反诉的，人民法院可以合并审理。</w:t>
      </w:r>
    </w:p>
    <w:p>
      <w:pPr>
        <w:ind w:left="24" w:right="156" w:firstLine="417"/>
        <w:spacing w:before="81" w:line="264" w:lineRule="auto"/>
        <w:rPr>
          <w:rFonts w:ascii="SimSun" w:hAnsi="SimSun" w:eastAsia="SimSun" w:cs="SimSun"/>
          <w:sz w:val="20"/>
          <w:szCs w:val="20"/>
        </w:rPr>
      </w:pPr>
      <w:r>
        <w:rPr>
          <w:rFonts w:ascii="SimSun" w:hAnsi="SimSun" w:eastAsia="SimSun" w:cs="SimSun"/>
          <w:sz w:val="20"/>
          <w:szCs w:val="20"/>
          <w:spacing w:val="7"/>
        </w:rPr>
        <w:t>第十七条 有下列情形之一，承包人请求发包人返还工程质量保证金的，人民法院应予支</w:t>
      </w:r>
      <w:r>
        <w:rPr>
          <w:rFonts w:ascii="SimSun" w:hAnsi="SimSun" w:eastAsia="SimSun" w:cs="SimSun"/>
          <w:sz w:val="20"/>
          <w:szCs w:val="20"/>
          <w:spacing w:val="14"/>
        </w:rPr>
        <w:t xml:space="preserve"> </w:t>
      </w:r>
      <w:r>
        <w:rPr>
          <w:rFonts w:ascii="SimSun" w:hAnsi="SimSun" w:eastAsia="SimSun" w:cs="SimSun"/>
          <w:sz w:val="20"/>
          <w:szCs w:val="20"/>
          <w:spacing w:val="-1"/>
        </w:rPr>
        <w:t>持：</w:t>
      </w:r>
    </w:p>
    <w:p>
      <w:pPr>
        <w:spacing w:line="264" w:lineRule="auto"/>
        <w:sectPr>
          <w:footerReference w:type="default" r:id="rId13"/>
          <w:pgSz w:w="11906" w:h="16839"/>
          <w:pgMar w:top="400" w:right="1532"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spacing w:line="227" w:lineRule="auto"/>
        <w:rPr>
          <w:rFonts w:ascii="SimSun" w:hAnsi="SimSun" w:eastAsia="SimSun" w:cs="SimSun"/>
          <w:sz w:val="20"/>
          <w:szCs w:val="20"/>
        </w:rPr>
      </w:pPr>
      <w:r>
        <w:rPr>
          <w:rFonts w:ascii="SimSun" w:hAnsi="SimSun" w:eastAsia="SimSun" w:cs="SimSun"/>
          <w:sz w:val="20"/>
          <w:szCs w:val="20"/>
          <w:spacing w:val="8"/>
        </w:rPr>
        <w:t>（一）当事人约定的工程质量保证金返还期限届满；</w:t>
      </w:r>
    </w:p>
    <w:p>
      <w:pPr>
        <w:ind w:left="23" w:right="174" w:firstLine="429"/>
        <w:spacing w:before="78" w:line="266" w:lineRule="auto"/>
        <w:rPr>
          <w:rFonts w:ascii="SimSun" w:hAnsi="SimSun" w:eastAsia="SimSun" w:cs="SimSun"/>
          <w:sz w:val="20"/>
          <w:szCs w:val="20"/>
        </w:rPr>
      </w:pPr>
      <w:r>
        <w:rPr>
          <w:rFonts w:ascii="SimSun" w:hAnsi="SimSun" w:eastAsia="SimSun" w:cs="SimSun"/>
          <w:sz w:val="20"/>
          <w:szCs w:val="20"/>
          <w:spacing w:val="9"/>
        </w:rPr>
        <w:t>（二）当事人未约定工程质量保证金返还期限的，</w:t>
      </w:r>
      <w:r>
        <w:rPr>
          <w:rFonts w:ascii="SimSun" w:hAnsi="SimSun" w:eastAsia="SimSun" w:cs="SimSun"/>
          <w:sz w:val="20"/>
          <w:szCs w:val="20"/>
          <w:spacing w:val="-51"/>
        </w:rPr>
        <w:t xml:space="preserve"> </w:t>
      </w:r>
      <w:r>
        <w:rPr>
          <w:rFonts w:ascii="SimSun" w:hAnsi="SimSun" w:eastAsia="SimSun" w:cs="SimSun"/>
          <w:sz w:val="20"/>
          <w:szCs w:val="20"/>
          <w:spacing w:val="9"/>
        </w:rPr>
        <w:t>自建</w:t>
      </w:r>
      <w:r>
        <w:rPr>
          <w:rFonts w:ascii="SimSun" w:hAnsi="SimSun" w:eastAsia="SimSun" w:cs="SimSun"/>
          <w:sz w:val="20"/>
          <w:szCs w:val="20"/>
          <w:spacing w:val="8"/>
        </w:rPr>
        <w:t>设工程通过竣工验收之日起满二</w:t>
      </w:r>
      <w:r>
        <w:rPr>
          <w:rFonts w:ascii="SimSun" w:hAnsi="SimSun" w:eastAsia="SimSun" w:cs="SimSun"/>
          <w:sz w:val="20"/>
          <w:szCs w:val="20"/>
        </w:rPr>
        <w:t xml:space="preserve"> </w:t>
      </w:r>
      <w:r>
        <w:rPr>
          <w:rFonts w:ascii="SimSun" w:hAnsi="SimSun" w:eastAsia="SimSun" w:cs="SimSun"/>
          <w:sz w:val="20"/>
          <w:szCs w:val="20"/>
        </w:rPr>
        <w:t>年；</w:t>
      </w:r>
    </w:p>
    <w:p>
      <w:pPr>
        <w:ind w:left="23" w:right="174" w:firstLine="429"/>
        <w:spacing w:before="80" w:line="276" w:lineRule="auto"/>
        <w:rPr>
          <w:rFonts w:ascii="SimSun" w:hAnsi="SimSun" w:eastAsia="SimSun" w:cs="SimSun"/>
          <w:sz w:val="20"/>
          <w:szCs w:val="20"/>
        </w:rPr>
      </w:pPr>
      <w:r>
        <w:rPr>
          <w:rFonts w:ascii="SimSun" w:hAnsi="SimSun" w:eastAsia="SimSun" w:cs="SimSun"/>
          <w:sz w:val="20"/>
          <w:szCs w:val="20"/>
          <w:spacing w:val="9"/>
        </w:rPr>
        <w:t>（三）因发包人原因建设工程未按约定期限进行竣</w:t>
      </w:r>
      <w:r>
        <w:rPr>
          <w:rFonts w:ascii="SimSun" w:hAnsi="SimSun" w:eastAsia="SimSun" w:cs="SimSun"/>
          <w:sz w:val="20"/>
          <w:szCs w:val="20"/>
          <w:spacing w:val="8"/>
        </w:rPr>
        <w:t>工验收的，</w:t>
      </w:r>
      <w:r>
        <w:rPr>
          <w:rFonts w:ascii="SimSun" w:hAnsi="SimSun" w:eastAsia="SimSun" w:cs="SimSun"/>
          <w:sz w:val="20"/>
          <w:szCs w:val="20"/>
          <w:spacing w:val="-49"/>
        </w:rPr>
        <w:t xml:space="preserve"> </w:t>
      </w:r>
      <w:r>
        <w:rPr>
          <w:rFonts w:ascii="SimSun" w:hAnsi="SimSun" w:eastAsia="SimSun" w:cs="SimSun"/>
          <w:sz w:val="20"/>
          <w:szCs w:val="20"/>
          <w:spacing w:val="8"/>
        </w:rPr>
        <w:t>自承包人提交工程竣工验</w:t>
      </w:r>
      <w:r>
        <w:rPr>
          <w:rFonts w:ascii="SimSun" w:hAnsi="SimSun" w:eastAsia="SimSun" w:cs="SimSun"/>
          <w:sz w:val="20"/>
          <w:szCs w:val="20"/>
        </w:rPr>
        <w:t xml:space="preserve"> </w:t>
      </w:r>
      <w:r>
        <w:rPr>
          <w:rFonts w:ascii="SimSun" w:hAnsi="SimSun" w:eastAsia="SimSun" w:cs="SimSun"/>
          <w:sz w:val="20"/>
          <w:szCs w:val="20"/>
          <w:spacing w:val="10"/>
        </w:rPr>
        <w:t>收报告九十日后当事人约定的工程质量保证金返还期限届满；当事人未约定工程质量保证金</w:t>
      </w:r>
      <w:r>
        <w:rPr>
          <w:rFonts w:ascii="SimSun" w:hAnsi="SimSun" w:eastAsia="SimSun" w:cs="SimSun"/>
          <w:sz w:val="20"/>
          <w:szCs w:val="20"/>
          <w:spacing w:val="6"/>
        </w:rPr>
        <w:t xml:space="preserve"> </w:t>
      </w:r>
      <w:r>
        <w:rPr>
          <w:rFonts w:ascii="SimSun" w:hAnsi="SimSun" w:eastAsia="SimSun" w:cs="SimSun"/>
          <w:sz w:val="20"/>
          <w:szCs w:val="20"/>
          <w:spacing w:val="7"/>
        </w:rPr>
        <w:t>返还期限的，</w:t>
      </w:r>
      <w:r>
        <w:rPr>
          <w:rFonts w:ascii="SimSun" w:hAnsi="SimSun" w:eastAsia="SimSun" w:cs="SimSun"/>
          <w:sz w:val="20"/>
          <w:szCs w:val="20"/>
          <w:spacing w:val="-36"/>
        </w:rPr>
        <w:t xml:space="preserve"> </w:t>
      </w:r>
      <w:r>
        <w:rPr>
          <w:rFonts w:ascii="SimSun" w:hAnsi="SimSun" w:eastAsia="SimSun" w:cs="SimSun"/>
          <w:sz w:val="20"/>
          <w:szCs w:val="20"/>
          <w:spacing w:val="7"/>
        </w:rPr>
        <w:t>自承包人提交工程竣工验收报告九十日后起满二年。</w:t>
      </w:r>
    </w:p>
    <w:p>
      <w:pPr>
        <w:ind w:left="24" w:right="174" w:firstLine="420"/>
        <w:spacing w:before="83" w:line="264" w:lineRule="auto"/>
        <w:rPr>
          <w:rFonts w:ascii="SimSun" w:hAnsi="SimSun" w:eastAsia="SimSun" w:cs="SimSun"/>
          <w:sz w:val="20"/>
          <w:szCs w:val="20"/>
        </w:rPr>
      </w:pPr>
      <w:r>
        <w:rPr>
          <w:rFonts w:ascii="SimSun" w:hAnsi="SimSun" w:eastAsia="SimSun" w:cs="SimSun"/>
          <w:sz w:val="20"/>
          <w:szCs w:val="20"/>
          <w:spacing w:val="10"/>
        </w:rPr>
        <w:t>发包人返还工程质量保证金后，不影响承包人根据合同约定或者法律规定履行工程保修</w:t>
      </w:r>
      <w:r>
        <w:rPr>
          <w:rFonts w:ascii="SimSun" w:hAnsi="SimSun" w:eastAsia="SimSun" w:cs="SimSun"/>
          <w:sz w:val="20"/>
          <w:szCs w:val="20"/>
          <w:spacing w:val="4"/>
        </w:rPr>
        <w:t xml:space="preserve"> </w:t>
      </w:r>
      <w:r>
        <w:rPr>
          <w:rFonts w:ascii="SimSun" w:hAnsi="SimSun" w:eastAsia="SimSun" w:cs="SimSun"/>
          <w:sz w:val="20"/>
          <w:szCs w:val="20"/>
          <w:spacing w:val="2"/>
        </w:rPr>
        <w:t>义务。</w:t>
      </w:r>
    </w:p>
    <w:p>
      <w:pPr>
        <w:ind w:left="39" w:right="176" w:firstLine="402"/>
        <w:spacing w:before="83" w:line="264" w:lineRule="auto"/>
        <w:rPr>
          <w:rFonts w:ascii="SimSun" w:hAnsi="SimSun" w:eastAsia="SimSun" w:cs="SimSun"/>
          <w:sz w:val="20"/>
          <w:szCs w:val="20"/>
        </w:rPr>
      </w:pPr>
      <w:r>
        <w:rPr>
          <w:rFonts w:ascii="SimSun" w:hAnsi="SimSun" w:eastAsia="SimSun" w:cs="SimSun"/>
          <w:sz w:val="20"/>
          <w:szCs w:val="20"/>
          <w:spacing w:val="7"/>
        </w:rPr>
        <w:t>第十八条</w:t>
      </w:r>
      <w:r>
        <w:rPr>
          <w:rFonts w:ascii="SimSun" w:hAnsi="SimSun" w:eastAsia="SimSun" w:cs="SimSun"/>
          <w:sz w:val="20"/>
          <w:szCs w:val="20"/>
          <w:spacing w:val="32"/>
        </w:rPr>
        <w:t xml:space="preserve"> </w:t>
      </w:r>
      <w:r>
        <w:rPr>
          <w:rFonts w:ascii="SimSun" w:hAnsi="SimSun" w:eastAsia="SimSun" w:cs="SimSun"/>
          <w:sz w:val="20"/>
          <w:szCs w:val="20"/>
          <w:spacing w:val="7"/>
        </w:rPr>
        <w:t>因保修人未及时履行保修义务，导致建筑物毁损</w:t>
      </w:r>
      <w:r>
        <w:rPr>
          <w:rFonts w:ascii="SimSun" w:hAnsi="SimSun" w:eastAsia="SimSun" w:cs="SimSun"/>
          <w:sz w:val="20"/>
          <w:szCs w:val="20"/>
          <w:spacing w:val="6"/>
        </w:rPr>
        <w:t>或者造成人身损害、财产损失</w:t>
      </w:r>
      <w:r>
        <w:rPr>
          <w:rFonts w:ascii="SimSun" w:hAnsi="SimSun" w:eastAsia="SimSun" w:cs="SimSun"/>
          <w:sz w:val="20"/>
          <w:szCs w:val="20"/>
        </w:rPr>
        <w:t xml:space="preserve"> </w:t>
      </w:r>
      <w:r>
        <w:rPr>
          <w:rFonts w:ascii="SimSun" w:hAnsi="SimSun" w:eastAsia="SimSun" w:cs="SimSun"/>
          <w:sz w:val="20"/>
          <w:szCs w:val="20"/>
          <w:spacing w:val="7"/>
        </w:rPr>
        <w:t>的，保修人应当承担赔偿责任。</w:t>
      </w:r>
    </w:p>
    <w:p>
      <w:pPr>
        <w:ind w:left="443"/>
        <w:spacing w:before="79" w:line="228" w:lineRule="auto"/>
        <w:rPr>
          <w:rFonts w:ascii="SimSun" w:hAnsi="SimSun" w:eastAsia="SimSun" w:cs="SimSun"/>
          <w:sz w:val="20"/>
          <w:szCs w:val="20"/>
        </w:rPr>
      </w:pPr>
      <w:r>
        <w:rPr>
          <w:rFonts w:ascii="SimSun" w:hAnsi="SimSun" w:eastAsia="SimSun" w:cs="SimSun"/>
          <w:sz w:val="20"/>
          <w:szCs w:val="20"/>
          <w:spacing w:val="9"/>
        </w:rPr>
        <w:t>保修人与建筑物所有人或者发包人对建筑物毁损均有过错的，各自承担相应的责任。</w:t>
      </w:r>
    </w:p>
    <w:p>
      <w:pPr>
        <w:spacing w:before="80" w:line="226" w:lineRule="auto"/>
        <w:jc w:val="right"/>
        <w:rPr>
          <w:rFonts w:ascii="SimSun" w:hAnsi="SimSun" w:eastAsia="SimSun" w:cs="SimSun"/>
          <w:sz w:val="20"/>
          <w:szCs w:val="20"/>
        </w:rPr>
      </w:pPr>
      <w:r>
        <w:rPr>
          <w:rFonts w:ascii="SimSun" w:hAnsi="SimSun" w:eastAsia="SimSun" w:cs="SimSun"/>
          <w:sz w:val="20"/>
          <w:szCs w:val="20"/>
          <w:spacing w:val="7"/>
        </w:rPr>
        <w:t>第十九条 当事人对建设工程的计价标准或者计</w:t>
      </w:r>
      <w:r>
        <w:rPr>
          <w:rFonts w:ascii="SimSun" w:hAnsi="SimSun" w:eastAsia="SimSun" w:cs="SimSun"/>
          <w:sz w:val="20"/>
          <w:szCs w:val="20"/>
          <w:spacing w:val="6"/>
        </w:rPr>
        <w:t>价方法有约定的，按照约定结算工程价款。</w:t>
      </w:r>
    </w:p>
    <w:p>
      <w:pPr>
        <w:ind w:left="23" w:right="174" w:firstLine="434"/>
        <w:spacing w:before="82" w:line="277" w:lineRule="auto"/>
        <w:rPr>
          <w:rFonts w:ascii="SimSun" w:hAnsi="SimSun" w:eastAsia="SimSun" w:cs="SimSun"/>
          <w:sz w:val="20"/>
          <w:szCs w:val="20"/>
        </w:rPr>
      </w:pPr>
      <w:r>
        <w:rPr>
          <w:rFonts w:ascii="SimSun" w:hAnsi="SimSun" w:eastAsia="SimSun" w:cs="SimSun"/>
          <w:sz w:val="20"/>
          <w:szCs w:val="20"/>
          <w:spacing w:val="10"/>
        </w:rPr>
        <w:t>因设计变更导致建设工程的工程量或者质量标准发生变化，当事人</w:t>
      </w:r>
      <w:r>
        <w:rPr>
          <w:rFonts w:ascii="SimSun" w:hAnsi="SimSun" w:eastAsia="SimSun" w:cs="SimSun"/>
          <w:sz w:val="20"/>
          <w:szCs w:val="20"/>
          <w:spacing w:val="9"/>
        </w:rPr>
        <w:t>对该部分工程价款不</w:t>
      </w:r>
      <w:r>
        <w:rPr>
          <w:rFonts w:ascii="SimSun" w:hAnsi="SimSun" w:eastAsia="SimSun" w:cs="SimSun"/>
          <w:sz w:val="20"/>
          <w:szCs w:val="20"/>
        </w:rPr>
        <w:t xml:space="preserve"> </w:t>
      </w:r>
      <w:r>
        <w:rPr>
          <w:rFonts w:ascii="SimSun" w:hAnsi="SimSun" w:eastAsia="SimSun" w:cs="SimSun"/>
          <w:sz w:val="20"/>
          <w:szCs w:val="20"/>
          <w:spacing w:val="10"/>
        </w:rPr>
        <w:t>能协商一致的，可以参照签订建设工程施工合同时当地建设行政主管部门公布的计价方法或</w:t>
      </w:r>
      <w:r>
        <w:rPr>
          <w:rFonts w:ascii="SimSun" w:hAnsi="SimSun" w:eastAsia="SimSun" w:cs="SimSun"/>
          <w:sz w:val="20"/>
          <w:szCs w:val="20"/>
          <w:spacing w:val="5"/>
        </w:rPr>
        <w:t xml:space="preserve"> </w:t>
      </w:r>
      <w:r>
        <w:rPr>
          <w:rFonts w:ascii="SimSun" w:hAnsi="SimSun" w:eastAsia="SimSun" w:cs="SimSun"/>
          <w:sz w:val="20"/>
          <w:szCs w:val="20"/>
          <w:spacing w:val="8"/>
        </w:rPr>
        <w:t>者计价标准结算工程价款。</w:t>
      </w:r>
    </w:p>
    <w:p>
      <w:pPr>
        <w:ind w:left="23" w:right="174" w:firstLine="421"/>
        <w:spacing w:before="81" w:line="265" w:lineRule="auto"/>
        <w:rPr>
          <w:rFonts w:ascii="SimSun" w:hAnsi="SimSun" w:eastAsia="SimSun" w:cs="SimSun"/>
          <w:sz w:val="20"/>
          <w:szCs w:val="20"/>
        </w:rPr>
      </w:pPr>
      <w:r>
        <w:rPr>
          <w:rFonts w:ascii="SimSun" w:hAnsi="SimSun" w:eastAsia="SimSun" w:cs="SimSun"/>
          <w:sz w:val="20"/>
          <w:szCs w:val="20"/>
          <w:spacing w:val="10"/>
        </w:rPr>
        <w:t>建设工程施工合同有效，但建设工程经竣工验收不合格的，依照民法典第五百七十七条</w:t>
      </w:r>
      <w:r>
        <w:rPr>
          <w:rFonts w:ascii="SimSun" w:hAnsi="SimSun" w:eastAsia="SimSun" w:cs="SimSun"/>
          <w:sz w:val="20"/>
          <w:szCs w:val="20"/>
          <w:spacing w:val="4"/>
        </w:rPr>
        <w:t xml:space="preserve"> </w:t>
      </w:r>
      <w:r>
        <w:rPr>
          <w:rFonts w:ascii="SimSun" w:hAnsi="SimSun" w:eastAsia="SimSun" w:cs="SimSun"/>
          <w:sz w:val="20"/>
          <w:szCs w:val="20"/>
          <w:spacing w:val="5"/>
        </w:rPr>
        <w:t>规定处理。</w:t>
      </w:r>
    </w:p>
    <w:p>
      <w:pPr>
        <w:ind w:left="22" w:right="174" w:firstLine="420"/>
        <w:spacing w:before="79" w:line="277" w:lineRule="auto"/>
        <w:rPr>
          <w:rFonts w:ascii="SimSun" w:hAnsi="SimSun" w:eastAsia="SimSun" w:cs="SimSun"/>
          <w:sz w:val="20"/>
          <w:szCs w:val="20"/>
        </w:rPr>
      </w:pPr>
      <w:r>
        <w:rPr>
          <w:rFonts w:ascii="SimSun" w:hAnsi="SimSun" w:eastAsia="SimSun" w:cs="SimSun"/>
          <w:sz w:val="20"/>
          <w:szCs w:val="20"/>
          <w:spacing w:val="7"/>
        </w:rPr>
        <w:t>第二十条 当事人对工程量有争议的，按照施工过程中形成的签证等书面文件确认。承包</w:t>
      </w:r>
      <w:r>
        <w:rPr>
          <w:rFonts w:ascii="SimSun" w:hAnsi="SimSun" w:eastAsia="SimSun" w:cs="SimSun"/>
          <w:sz w:val="20"/>
          <w:szCs w:val="20"/>
          <w:spacing w:val="12"/>
        </w:rPr>
        <w:t xml:space="preserve"> </w:t>
      </w:r>
      <w:r>
        <w:rPr>
          <w:rFonts w:ascii="SimSun" w:hAnsi="SimSun" w:eastAsia="SimSun" w:cs="SimSun"/>
          <w:sz w:val="20"/>
          <w:szCs w:val="20"/>
          <w:spacing w:val="10"/>
        </w:rPr>
        <w:t>人能够证明发包人同意其施工，但未能提供签证文件证明工程量发生的，可以按照当事人提</w:t>
      </w:r>
      <w:r>
        <w:rPr>
          <w:rFonts w:ascii="SimSun" w:hAnsi="SimSun" w:eastAsia="SimSun" w:cs="SimSun"/>
          <w:sz w:val="20"/>
          <w:szCs w:val="20"/>
          <w:spacing w:val="7"/>
        </w:rPr>
        <w:t xml:space="preserve"> </w:t>
      </w:r>
      <w:r>
        <w:rPr>
          <w:rFonts w:ascii="SimSun" w:hAnsi="SimSun" w:eastAsia="SimSun" w:cs="SimSun"/>
          <w:sz w:val="20"/>
          <w:szCs w:val="20"/>
          <w:spacing w:val="8"/>
        </w:rPr>
        <w:t>供的其他证据确认实际发生的工程量。</w:t>
      </w:r>
    </w:p>
    <w:p>
      <w:pPr>
        <w:ind w:left="23" w:right="173" w:firstLine="418"/>
        <w:spacing w:before="80" w:line="277" w:lineRule="auto"/>
        <w:rPr>
          <w:rFonts w:ascii="SimSun" w:hAnsi="SimSun" w:eastAsia="SimSun" w:cs="SimSun"/>
          <w:sz w:val="20"/>
          <w:szCs w:val="20"/>
        </w:rPr>
      </w:pPr>
      <w:r>
        <w:rPr>
          <w:rFonts w:ascii="SimSun" w:hAnsi="SimSun" w:eastAsia="SimSun" w:cs="SimSun"/>
          <w:sz w:val="20"/>
          <w:szCs w:val="20"/>
          <w:spacing w:val="7"/>
        </w:rPr>
        <w:t>第二十一条 当事人约定，发包人收到竣工结算文件后，在约定期限内不予答复，视为认</w:t>
      </w:r>
      <w:r>
        <w:rPr>
          <w:rFonts w:ascii="SimSun" w:hAnsi="SimSun" w:eastAsia="SimSun" w:cs="SimSun"/>
          <w:sz w:val="20"/>
          <w:szCs w:val="20"/>
          <w:spacing w:val="14"/>
        </w:rPr>
        <w:t xml:space="preserve"> </w:t>
      </w:r>
      <w:r>
        <w:rPr>
          <w:rFonts w:ascii="SimSun" w:hAnsi="SimSun" w:eastAsia="SimSun" w:cs="SimSun"/>
          <w:sz w:val="20"/>
          <w:szCs w:val="20"/>
          <w:spacing w:val="10"/>
        </w:rPr>
        <w:t>可竣工结算文件的，按照约定处理。承包人请求按照竣工结算文件结算工程价款的，人民法</w:t>
      </w:r>
      <w:r>
        <w:rPr>
          <w:rFonts w:ascii="SimSun" w:hAnsi="SimSun" w:eastAsia="SimSun" w:cs="SimSun"/>
          <w:sz w:val="20"/>
          <w:szCs w:val="20"/>
          <w:spacing w:val="5"/>
        </w:rPr>
        <w:t xml:space="preserve"> </w:t>
      </w:r>
      <w:r>
        <w:rPr>
          <w:rFonts w:ascii="SimSun" w:hAnsi="SimSun" w:eastAsia="SimSun" w:cs="SimSun"/>
          <w:sz w:val="20"/>
          <w:szCs w:val="20"/>
          <w:spacing w:val="6"/>
        </w:rPr>
        <w:t>院应予支持。</w:t>
      </w:r>
    </w:p>
    <w:p>
      <w:pPr>
        <w:ind w:left="24" w:right="105" w:firstLine="417"/>
        <w:spacing w:before="80" w:line="277" w:lineRule="auto"/>
        <w:rPr>
          <w:rFonts w:ascii="SimSun" w:hAnsi="SimSun" w:eastAsia="SimSun" w:cs="SimSun"/>
          <w:sz w:val="20"/>
          <w:szCs w:val="20"/>
        </w:rPr>
      </w:pPr>
      <w:r>
        <w:rPr>
          <w:rFonts w:ascii="SimSun" w:hAnsi="SimSun" w:eastAsia="SimSun" w:cs="SimSun"/>
          <w:sz w:val="20"/>
          <w:szCs w:val="20"/>
          <w:spacing w:val="7"/>
        </w:rPr>
        <w:t>第二十二条 当事人签订的建设工程施工合同与招标文件、投标文件、中标通知书</w:t>
      </w:r>
      <w:r>
        <w:rPr>
          <w:rFonts w:ascii="SimSun" w:hAnsi="SimSun" w:eastAsia="SimSun" w:cs="SimSun"/>
          <w:sz w:val="20"/>
          <w:szCs w:val="20"/>
          <w:spacing w:val="6"/>
        </w:rPr>
        <w:t>载明的 </w:t>
      </w:r>
      <w:r>
        <w:rPr>
          <w:rFonts w:ascii="SimSun" w:hAnsi="SimSun" w:eastAsia="SimSun" w:cs="SimSun"/>
          <w:sz w:val="20"/>
          <w:szCs w:val="20"/>
          <w:spacing w:val="7"/>
        </w:rPr>
        <w:t>工程范围、建设工期、工程质量、工程价款不一致，一方当事</w:t>
      </w:r>
      <w:r>
        <w:rPr>
          <w:rFonts w:ascii="SimSun" w:hAnsi="SimSun" w:eastAsia="SimSun" w:cs="SimSun"/>
          <w:sz w:val="20"/>
          <w:szCs w:val="20"/>
          <w:spacing w:val="6"/>
        </w:rPr>
        <w:t>人请求将招标文件、投标文件、</w:t>
      </w:r>
      <w:r>
        <w:rPr>
          <w:rFonts w:ascii="SimSun" w:hAnsi="SimSun" w:eastAsia="SimSun" w:cs="SimSun"/>
          <w:sz w:val="20"/>
          <w:szCs w:val="20"/>
        </w:rPr>
        <w:t xml:space="preserve"> </w:t>
      </w:r>
      <w:r>
        <w:rPr>
          <w:rFonts w:ascii="SimSun" w:hAnsi="SimSun" w:eastAsia="SimSun" w:cs="SimSun"/>
          <w:sz w:val="20"/>
          <w:szCs w:val="20"/>
          <w:spacing w:val="9"/>
        </w:rPr>
        <w:t>中标通知书作为结算工程价款的依据的，人民法院应予支持。</w:t>
      </w:r>
    </w:p>
    <w:p>
      <w:pPr>
        <w:ind w:left="23" w:right="173" w:firstLine="419"/>
        <w:spacing w:before="81" w:line="283" w:lineRule="auto"/>
        <w:rPr>
          <w:rFonts w:ascii="SimSun" w:hAnsi="SimSun" w:eastAsia="SimSun" w:cs="SimSun"/>
          <w:sz w:val="20"/>
          <w:szCs w:val="20"/>
        </w:rPr>
      </w:pPr>
      <w:r>
        <w:rPr>
          <w:rFonts w:ascii="SimSun" w:hAnsi="SimSun" w:eastAsia="SimSun" w:cs="SimSun"/>
          <w:sz w:val="20"/>
          <w:szCs w:val="20"/>
          <w:spacing w:val="7"/>
        </w:rPr>
        <w:t>第二十三条 发包人将依法不属于必须招标的建设工程进行招标后，与承包人另行订立的</w:t>
      </w:r>
      <w:r>
        <w:rPr>
          <w:rFonts w:ascii="SimSun" w:hAnsi="SimSun" w:eastAsia="SimSun" w:cs="SimSun"/>
          <w:sz w:val="20"/>
          <w:szCs w:val="20"/>
          <w:spacing w:val="14"/>
        </w:rPr>
        <w:t xml:space="preserve"> </w:t>
      </w:r>
      <w:r>
        <w:rPr>
          <w:rFonts w:ascii="SimSun" w:hAnsi="SimSun" w:eastAsia="SimSun" w:cs="SimSun"/>
          <w:sz w:val="20"/>
          <w:szCs w:val="20"/>
          <w:spacing w:val="10"/>
        </w:rPr>
        <w:t>建设工程施工合同背离中标合同的实质性内容，当事人请求以中标合同作为结算建设工程价</w:t>
      </w:r>
      <w:r>
        <w:rPr>
          <w:rFonts w:ascii="SimSun" w:hAnsi="SimSun" w:eastAsia="SimSun" w:cs="SimSun"/>
          <w:sz w:val="20"/>
          <w:szCs w:val="20"/>
          <w:spacing w:val="6"/>
        </w:rPr>
        <w:t xml:space="preserve"> </w:t>
      </w:r>
      <w:r>
        <w:rPr>
          <w:rFonts w:ascii="SimSun" w:hAnsi="SimSun" w:eastAsia="SimSun" w:cs="SimSun"/>
          <w:sz w:val="20"/>
          <w:szCs w:val="20"/>
          <w:spacing w:val="10"/>
        </w:rPr>
        <w:t>款依据的，人民法院应予支持，但发包人与承包人因客观情况发生了在招标投标时难以预见</w:t>
      </w:r>
      <w:r>
        <w:rPr>
          <w:rFonts w:ascii="SimSun" w:hAnsi="SimSun" w:eastAsia="SimSun" w:cs="SimSun"/>
          <w:sz w:val="20"/>
          <w:szCs w:val="20"/>
          <w:spacing w:val="6"/>
        </w:rPr>
        <w:t xml:space="preserve"> </w:t>
      </w:r>
      <w:r>
        <w:rPr>
          <w:rFonts w:ascii="SimSun" w:hAnsi="SimSun" w:eastAsia="SimSun" w:cs="SimSun"/>
          <w:sz w:val="20"/>
          <w:szCs w:val="20"/>
          <w:spacing w:val="8"/>
        </w:rPr>
        <w:t>的变化而另行订立建设工程施工合同的除外。</w:t>
      </w:r>
    </w:p>
    <w:p>
      <w:pPr>
        <w:ind w:left="22" w:right="174" w:firstLine="420"/>
        <w:spacing w:before="81" w:line="277" w:lineRule="auto"/>
        <w:rPr>
          <w:rFonts w:ascii="SimSun" w:hAnsi="SimSun" w:eastAsia="SimSun" w:cs="SimSun"/>
          <w:sz w:val="20"/>
          <w:szCs w:val="20"/>
        </w:rPr>
      </w:pPr>
      <w:r>
        <w:rPr>
          <w:rFonts w:ascii="SimSun" w:hAnsi="SimSun" w:eastAsia="SimSun" w:cs="SimSun"/>
          <w:sz w:val="20"/>
          <w:szCs w:val="20"/>
          <w:spacing w:val="7"/>
        </w:rPr>
        <w:t>第二十四条 当事人就同一建设工程订立的数份建设工程施工合同均无效，但建设工程质</w:t>
      </w:r>
      <w:r>
        <w:rPr>
          <w:rFonts w:ascii="SimSun" w:hAnsi="SimSun" w:eastAsia="SimSun" w:cs="SimSun"/>
          <w:sz w:val="20"/>
          <w:szCs w:val="20"/>
          <w:spacing w:val="12"/>
        </w:rPr>
        <w:t xml:space="preserve"> </w:t>
      </w:r>
      <w:r>
        <w:rPr>
          <w:rFonts w:ascii="SimSun" w:hAnsi="SimSun" w:eastAsia="SimSun" w:cs="SimSun"/>
          <w:sz w:val="20"/>
          <w:szCs w:val="20"/>
          <w:spacing w:val="10"/>
        </w:rPr>
        <w:t>量合格，一方当事人请求参照实际履行的合同关于工程价款的约定折价补偿承包人的，人民</w:t>
      </w:r>
      <w:r>
        <w:rPr>
          <w:rFonts w:ascii="SimSun" w:hAnsi="SimSun" w:eastAsia="SimSun" w:cs="SimSun"/>
          <w:sz w:val="20"/>
          <w:szCs w:val="20"/>
          <w:spacing w:val="7"/>
        </w:rPr>
        <w:t xml:space="preserve"> </w:t>
      </w:r>
      <w:r>
        <w:rPr>
          <w:rFonts w:ascii="SimSun" w:hAnsi="SimSun" w:eastAsia="SimSun" w:cs="SimSun"/>
          <w:sz w:val="20"/>
          <w:szCs w:val="20"/>
          <w:spacing w:val="7"/>
        </w:rPr>
        <w:t>法院应予支持。</w:t>
      </w:r>
    </w:p>
    <w:p>
      <w:pPr>
        <w:ind w:left="21" w:right="174" w:firstLine="425"/>
        <w:spacing w:before="81" w:line="264" w:lineRule="auto"/>
        <w:rPr>
          <w:rFonts w:ascii="SimSun" w:hAnsi="SimSun" w:eastAsia="SimSun" w:cs="SimSun"/>
          <w:sz w:val="20"/>
          <w:szCs w:val="20"/>
        </w:rPr>
      </w:pPr>
      <w:r>
        <w:rPr>
          <w:rFonts w:ascii="SimSun" w:hAnsi="SimSun" w:eastAsia="SimSun" w:cs="SimSun"/>
          <w:sz w:val="20"/>
          <w:szCs w:val="20"/>
          <w:spacing w:val="10"/>
        </w:rPr>
        <w:t>实际履行的合同难以确定，当事人请求参照最后签订的合同关于工程价款的约定折价补</w:t>
      </w:r>
      <w:r>
        <w:rPr>
          <w:rFonts w:ascii="SimSun" w:hAnsi="SimSun" w:eastAsia="SimSun" w:cs="SimSun"/>
          <w:sz w:val="20"/>
          <w:szCs w:val="20"/>
          <w:spacing w:val="2"/>
        </w:rPr>
        <w:t xml:space="preserve"> </w:t>
      </w:r>
      <w:r>
        <w:rPr>
          <w:rFonts w:ascii="SimSun" w:hAnsi="SimSun" w:eastAsia="SimSun" w:cs="SimSun"/>
          <w:sz w:val="20"/>
          <w:szCs w:val="20"/>
          <w:spacing w:val="8"/>
        </w:rPr>
        <w:t>偿承包人的，人民法院应予支持。</w:t>
      </w:r>
    </w:p>
    <w:p>
      <w:pPr>
        <w:ind w:left="20" w:right="16" w:firstLine="421"/>
        <w:spacing w:before="80" w:line="277" w:lineRule="auto"/>
        <w:rPr>
          <w:rFonts w:ascii="SimSun" w:hAnsi="SimSun" w:eastAsia="SimSun" w:cs="SimSun"/>
          <w:sz w:val="20"/>
          <w:szCs w:val="20"/>
        </w:rPr>
      </w:pPr>
      <w:r>
        <w:rPr>
          <w:rFonts w:ascii="SimSun" w:hAnsi="SimSun" w:eastAsia="SimSun" w:cs="SimSun"/>
          <w:sz w:val="20"/>
          <w:szCs w:val="20"/>
          <w:spacing w:val="6"/>
        </w:rPr>
        <w:t>第二十五条 当事人对垫资和垫资利息有约定，承包人请求按照约定返还垫资及其利息的，</w:t>
      </w:r>
      <w:r>
        <w:rPr>
          <w:rFonts w:ascii="SimSun" w:hAnsi="SimSun" w:eastAsia="SimSun" w:cs="SimSun"/>
          <w:sz w:val="20"/>
          <w:szCs w:val="20"/>
          <w:spacing w:val="5"/>
        </w:rPr>
        <w:t xml:space="preserve"> </w:t>
      </w:r>
      <w:r>
        <w:rPr>
          <w:rFonts w:ascii="SimSun" w:hAnsi="SimSun" w:eastAsia="SimSun" w:cs="SimSun"/>
          <w:sz w:val="20"/>
          <w:szCs w:val="20"/>
          <w:spacing w:val="9"/>
        </w:rPr>
        <w:t>人民法院应予支持，但是约定的利息计算标准高于垫资时的同类贷款利率或者同期贷款市场  </w:t>
      </w:r>
      <w:r>
        <w:rPr>
          <w:rFonts w:ascii="SimSun" w:hAnsi="SimSun" w:eastAsia="SimSun" w:cs="SimSun"/>
          <w:sz w:val="20"/>
          <w:szCs w:val="20"/>
          <w:spacing w:val="8"/>
        </w:rPr>
        <w:t>报价利率的部分除外。</w:t>
      </w:r>
    </w:p>
    <w:p>
      <w:pPr>
        <w:ind w:left="455"/>
        <w:spacing w:before="81" w:line="228" w:lineRule="auto"/>
        <w:rPr>
          <w:rFonts w:ascii="SimSun" w:hAnsi="SimSun" w:eastAsia="SimSun" w:cs="SimSun"/>
          <w:sz w:val="20"/>
          <w:szCs w:val="20"/>
        </w:rPr>
      </w:pPr>
      <w:r>
        <w:rPr>
          <w:rFonts w:ascii="SimSun" w:hAnsi="SimSun" w:eastAsia="SimSun" w:cs="SimSun"/>
          <w:sz w:val="20"/>
          <w:szCs w:val="20"/>
          <w:spacing w:val="8"/>
        </w:rPr>
        <w:t>当事人对垫资没有约定的，按照工程欠款处理。</w:t>
      </w:r>
    </w:p>
    <w:p>
      <w:pPr>
        <w:ind w:left="455"/>
        <w:spacing w:before="79" w:line="228" w:lineRule="auto"/>
        <w:rPr>
          <w:rFonts w:ascii="SimSun" w:hAnsi="SimSun" w:eastAsia="SimSun" w:cs="SimSun"/>
          <w:sz w:val="20"/>
          <w:szCs w:val="20"/>
        </w:rPr>
      </w:pPr>
      <w:r>
        <w:rPr>
          <w:rFonts w:ascii="SimSun" w:hAnsi="SimSun" w:eastAsia="SimSun" w:cs="SimSun"/>
          <w:sz w:val="20"/>
          <w:szCs w:val="20"/>
          <w:spacing w:val="9"/>
        </w:rPr>
        <w:t>当事人对垫资利息没有约定，承包人请求支付利息的，人民法院不予支</w:t>
      </w:r>
      <w:r>
        <w:rPr>
          <w:rFonts w:ascii="SimSun" w:hAnsi="SimSun" w:eastAsia="SimSun" w:cs="SimSun"/>
          <w:sz w:val="20"/>
          <w:szCs w:val="20"/>
          <w:spacing w:val="8"/>
        </w:rPr>
        <w:t>持。</w:t>
      </w:r>
    </w:p>
    <w:p>
      <w:pPr>
        <w:ind w:left="23" w:right="121" w:firstLine="418"/>
        <w:spacing w:before="79" w:line="264" w:lineRule="auto"/>
        <w:rPr>
          <w:rFonts w:ascii="SimSun" w:hAnsi="SimSun" w:eastAsia="SimSun" w:cs="SimSun"/>
          <w:sz w:val="20"/>
          <w:szCs w:val="20"/>
        </w:rPr>
      </w:pPr>
      <w:r>
        <w:rPr>
          <w:rFonts w:ascii="SimSun" w:hAnsi="SimSun" w:eastAsia="SimSun" w:cs="SimSun"/>
          <w:sz w:val="20"/>
          <w:szCs w:val="20"/>
          <w:spacing w:val="4"/>
        </w:rPr>
        <w:t>第二十六条 当事人对欠付工程价款利息计</w:t>
      </w:r>
      <w:r>
        <w:rPr>
          <w:rFonts w:ascii="SimSun" w:hAnsi="SimSun" w:eastAsia="SimSun" w:cs="SimSun"/>
          <w:sz w:val="20"/>
          <w:szCs w:val="20"/>
          <w:spacing w:val="3"/>
        </w:rPr>
        <w:t>付标准有约定的，按照约定处理。没有约定的，</w:t>
      </w:r>
      <w:r>
        <w:rPr>
          <w:rFonts w:ascii="SimSun" w:hAnsi="SimSun" w:eastAsia="SimSun" w:cs="SimSun"/>
          <w:sz w:val="20"/>
          <w:szCs w:val="20"/>
        </w:rPr>
        <w:t xml:space="preserve"> </w:t>
      </w:r>
      <w:r>
        <w:rPr>
          <w:rFonts w:ascii="SimSun" w:hAnsi="SimSun" w:eastAsia="SimSun" w:cs="SimSun"/>
          <w:sz w:val="20"/>
          <w:szCs w:val="20"/>
          <w:spacing w:val="9"/>
        </w:rPr>
        <w:t>按照同期同类贷款利率或者同期贷款市场报价利率计息。</w:t>
      </w:r>
    </w:p>
    <w:p>
      <w:pPr>
        <w:spacing w:line="264" w:lineRule="auto"/>
        <w:sectPr>
          <w:footerReference w:type="default" r:id="rId14"/>
          <w:pgSz w:w="11906" w:h="16839"/>
          <w:pgMar w:top="400" w:right="15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1" w:right="68" w:firstLine="400"/>
        <w:spacing w:before="181" w:line="264" w:lineRule="auto"/>
        <w:rPr>
          <w:rFonts w:ascii="SimSun" w:hAnsi="SimSun" w:eastAsia="SimSun" w:cs="SimSun"/>
          <w:sz w:val="20"/>
          <w:szCs w:val="20"/>
        </w:rPr>
      </w:pPr>
      <w:r>
        <w:rPr>
          <w:rFonts w:ascii="SimSun" w:hAnsi="SimSun" w:eastAsia="SimSun" w:cs="SimSun"/>
          <w:sz w:val="20"/>
          <w:szCs w:val="20"/>
          <w:spacing w:val="7"/>
        </w:rPr>
        <w:t>第二十七条 利息从应付工程价款之日开始计付。当事人对付款时间没有约定或者约定不</w:t>
      </w:r>
      <w:r>
        <w:rPr>
          <w:rFonts w:ascii="SimSun" w:hAnsi="SimSun" w:eastAsia="SimSun" w:cs="SimSun"/>
          <w:sz w:val="20"/>
          <w:szCs w:val="20"/>
          <w:spacing w:val="14"/>
        </w:rPr>
        <w:t xml:space="preserve"> </w:t>
      </w:r>
      <w:r>
        <w:rPr>
          <w:rFonts w:ascii="SimSun" w:hAnsi="SimSun" w:eastAsia="SimSun" w:cs="SimSun"/>
          <w:sz w:val="20"/>
          <w:szCs w:val="20"/>
          <w:spacing w:val="7"/>
        </w:rPr>
        <w:t>明的，下列时间视为应付款时间：</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（一）建设工程已实际交付的，为交付之日；</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（二）建设工程没有交付的，为提交竣工结算文件之日；</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（三）建设工程未交付，工程价款也未结算的，为当事人起诉之日。</w:t>
      </w:r>
    </w:p>
    <w:p>
      <w:pPr>
        <w:ind w:left="24" w:right="70" w:firstLine="417"/>
        <w:spacing w:before="82" w:line="264" w:lineRule="auto"/>
        <w:rPr>
          <w:rFonts w:ascii="SimSun" w:hAnsi="SimSun" w:eastAsia="SimSun" w:cs="SimSun"/>
          <w:sz w:val="20"/>
          <w:szCs w:val="20"/>
        </w:rPr>
      </w:pPr>
      <w:r>
        <w:rPr>
          <w:rFonts w:ascii="SimSun" w:hAnsi="SimSun" w:eastAsia="SimSun" w:cs="SimSun"/>
          <w:sz w:val="20"/>
          <w:szCs w:val="20"/>
          <w:spacing w:val="7"/>
        </w:rPr>
        <w:t>第二十八条 当事人约定按照固定价结算工程价款，一方当事人请求对建设工程造价进行</w:t>
      </w:r>
      <w:r>
        <w:rPr>
          <w:rFonts w:ascii="SimSun" w:hAnsi="SimSun" w:eastAsia="SimSun" w:cs="SimSun"/>
          <w:sz w:val="20"/>
          <w:szCs w:val="20"/>
          <w:spacing w:val="12"/>
        </w:rPr>
        <w:t xml:space="preserve"> </w:t>
      </w:r>
      <w:r>
        <w:rPr>
          <w:rFonts w:ascii="SimSun" w:hAnsi="SimSun" w:eastAsia="SimSun" w:cs="SimSun"/>
          <w:sz w:val="20"/>
          <w:szCs w:val="20"/>
          <w:spacing w:val="8"/>
        </w:rPr>
        <w:t>鉴定的，人民法院不予支持。</w:t>
      </w:r>
    </w:p>
    <w:p>
      <w:pPr>
        <w:ind w:left="21" w:right="70" w:firstLine="420"/>
        <w:spacing w:before="80" w:line="265" w:lineRule="auto"/>
        <w:rPr>
          <w:rFonts w:ascii="SimSun" w:hAnsi="SimSun" w:eastAsia="SimSun" w:cs="SimSun"/>
          <w:sz w:val="20"/>
          <w:szCs w:val="20"/>
        </w:rPr>
      </w:pPr>
      <w:r>
        <w:rPr>
          <w:rFonts w:ascii="SimSun" w:hAnsi="SimSun" w:eastAsia="SimSun" w:cs="SimSun"/>
          <w:sz w:val="20"/>
          <w:szCs w:val="20"/>
          <w:spacing w:val="7"/>
        </w:rPr>
        <w:t>第二十九条 当事人在诉讼前已经对建设工程价款结算达成协议，诉讼中一方当事人申请</w:t>
      </w:r>
      <w:r>
        <w:rPr>
          <w:rFonts w:ascii="SimSun" w:hAnsi="SimSun" w:eastAsia="SimSun" w:cs="SimSun"/>
          <w:sz w:val="20"/>
          <w:szCs w:val="20"/>
          <w:spacing w:val="12"/>
        </w:rPr>
        <w:t xml:space="preserve"> </w:t>
      </w:r>
      <w:r>
        <w:rPr>
          <w:rFonts w:ascii="SimSun" w:hAnsi="SimSun" w:eastAsia="SimSun" w:cs="SimSun"/>
          <w:sz w:val="20"/>
          <w:szCs w:val="20"/>
          <w:spacing w:val="9"/>
        </w:rPr>
        <w:t>对工程造价进行鉴定的，人民法院不予准许。</w:t>
      </w:r>
    </w:p>
    <w:p>
      <w:pPr>
        <w:ind w:left="25" w:right="68" w:firstLine="416"/>
        <w:spacing w:before="80" w:line="277" w:lineRule="auto"/>
        <w:rPr>
          <w:rFonts w:ascii="SimSun" w:hAnsi="SimSun" w:eastAsia="SimSun" w:cs="SimSun"/>
          <w:sz w:val="20"/>
          <w:szCs w:val="20"/>
        </w:rPr>
      </w:pPr>
      <w:r>
        <w:rPr>
          <w:rFonts w:ascii="SimSun" w:hAnsi="SimSun" w:eastAsia="SimSun" w:cs="SimSun"/>
          <w:sz w:val="20"/>
          <w:szCs w:val="20"/>
          <w:spacing w:val="7"/>
        </w:rPr>
        <w:t>第三十条 当事人在诉讼前共同委托有关机构、人员对建设工程造价出具咨询意见，诉讼</w:t>
      </w:r>
      <w:r>
        <w:rPr>
          <w:rFonts w:ascii="SimSun" w:hAnsi="SimSun" w:eastAsia="SimSun" w:cs="SimSun"/>
          <w:sz w:val="20"/>
          <w:szCs w:val="20"/>
          <w:spacing w:val="12"/>
        </w:rPr>
        <w:t xml:space="preserve"> </w:t>
      </w:r>
      <w:r>
        <w:rPr>
          <w:rFonts w:ascii="SimSun" w:hAnsi="SimSun" w:eastAsia="SimSun" w:cs="SimSun"/>
          <w:sz w:val="20"/>
          <w:szCs w:val="20"/>
          <w:spacing w:val="10"/>
        </w:rPr>
        <w:t>中一方当事人不认可该咨询意见申请鉴定的，人民法院应予准许，但双方当事人明确表示受</w:t>
      </w:r>
      <w:r>
        <w:rPr>
          <w:rFonts w:ascii="SimSun" w:hAnsi="SimSun" w:eastAsia="SimSun" w:cs="SimSun"/>
          <w:sz w:val="20"/>
          <w:szCs w:val="20"/>
          <w:spacing w:val="4"/>
        </w:rPr>
        <w:t xml:space="preserve"> </w:t>
      </w:r>
      <w:r>
        <w:rPr>
          <w:rFonts w:ascii="SimSun" w:hAnsi="SimSun" w:eastAsia="SimSun" w:cs="SimSun"/>
          <w:sz w:val="20"/>
          <w:szCs w:val="20"/>
          <w:spacing w:val="7"/>
        </w:rPr>
        <w:t>该咨询意见约束的除外。</w:t>
      </w:r>
    </w:p>
    <w:p>
      <w:pPr>
        <w:ind w:left="27" w:right="68" w:firstLine="414"/>
        <w:spacing w:before="81" w:line="264" w:lineRule="auto"/>
        <w:rPr>
          <w:rFonts w:ascii="SimSun" w:hAnsi="SimSun" w:eastAsia="SimSun" w:cs="SimSun"/>
          <w:sz w:val="20"/>
          <w:szCs w:val="20"/>
        </w:rPr>
      </w:pPr>
      <w:r>
        <w:rPr>
          <w:rFonts w:ascii="SimSun" w:hAnsi="SimSun" w:eastAsia="SimSun" w:cs="SimSun"/>
          <w:sz w:val="20"/>
          <w:szCs w:val="20"/>
          <w:spacing w:val="7"/>
        </w:rPr>
        <w:t>第三十一条 当事人对部分案件事实有争议的，仅对有争议的事实进行鉴定，但争议事实</w:t>
      </w:r>
      <w:r>
        <w:rPr>
          <w:rFonts w:ascii="SimSun" w:hAnsi="SimSun" w:eastAsia="SimSun" w:cs="SimSun"/>
          <w:sz w:val="20"/>
          <w:szCs w:val="20"/>
          <w:spacing w:val="14"/>
        </w:rPr>
        <w:t xml:space="preserve"> </w:t>
      </w:r>
      <w:r>
        <w:rPr>
          <w:rFonts w:ascii="SimSun" w:hAnsi="SimSun" w:eastAsia="SimSun" w:cs="SimSun"/>
          <w:sz w:val="20"/>
          <w:szCs w:val="20"/>
          <w:spacing w:val="9"/>
        </w:rPr>
        <w:t>范围不能确定，或者双方当事人请求对全部事实鉴定的除外。</w:t>
      </w:r>
    </w:p>
    <w:p>
      <w:pPr>
        <w:ind w:left="23" w:right="68" w:firstLine="419"/>
        <w:spacing w:before="84" w:line="276" w:lineRule="auto"/>
        <w:rPr>
          <w:rFonts w:ascii="SimSun" w:hAnsi="SimSun" w:eastAsia="SimSun" w:cs="SimSun"/>
          <w:sz w:val="20"/>
          <w:szCs w:val="20"/>
        </w:rPr>
      </w:pPr>
      <w:r>
        <w:rPr>
          <w:rFonts w:ascii="SimSun" w:hAnsi="SimSun" w:eastAsia="SimSun" w:cs="SimSun"/>
          <w:sz w:val="20"/>
          <w:szCs w:val="20"/>
          <w:spacing w:val="7"/>
        </w:rPr>
        <w:t>第三十二条 当事人对工程造价、质量、修复费用等专门性问题有争议，人民法院认为需</w:t>
      </w:r>
      <w:r>
        <w:rPr>
          <w:rFonts w:ascii="SimSun" w:hAnsi="SimSun" w:eastAsia="SimSun" w:cs="SimSun"/>
          <w:sz w:val="20"/>
          <w:szCs w:val="20"/>
          <w:spacing w:val="14"/>
        </w:rPr>
        <w:t xml:space="preserve"> </w:t>
      </w:r>
      <w:r>
        <w:rPr>
          <w:rFonts w:ascii="SimSun" w:hAnsi="SimSun" w:eastAsia="SimSun" w:cs="SimSun"/>
          <w:sz w:val="20"/>
          <w:szCs w:val="20"/>
          <w:spacing w:val="10"/>
        </w:rPr>
        <w:t>要鉴定的，应当向负有举证责任的当事人释明。当事人经释明未申请鉴定，虽申请鉴定但未</w:t>
      </w:r>
      <w:r>
        <w:rPr>
          <w:rFonts w:ascii="SimSun" w:hAnsi="SimSun" w:eastAsia="SimSun" w:cs="SimSun"/>
          <w:sz w:val="20"/>
          <w:szCs w:val="20"/>
          <w:spacing w:val="6"/>
        </w:rPr>
        <w:t xml:space="preserve"> </w:t>
      </w:r>
      <w:r>
        <w:rPr>
          <w:rFonts w:ascii="SimSun" w:hAnsi="SimSun" w:eastAsia="SimSun" w:cs="SimSun"/>
          <w:sz w:val="20"/>
          <w:szCs w:val="20"/>
          <w:spacing w:val="9"/>
        </w:rPr>
        <w:t>支付鉴定费用或者拒不提供相关材料的，应当承担举证不能的法律后果。</w:t>
      </w:r>
    </w:p>
    <w:p>
      <w:pPr>
        <w:ind w:left="23" w:right="68" w:firstLine="422"/>
        <w:spacing w:before="82" w:line="277" w:lineRule="auto"/>
        <w:rPr>
          <w:rFonts w:ascii="SimSun" w:hAnsi="SimSun" w:eastAsia="SimSun" w:cs="SimSun"/>
          <w:sz w:val="20"/>
          <w:szCs w:val="20"/>
        </w:rPr>
      </w:pPr>
      <w:r>
        <w:rPr>
          <w:rFonts w:ascii="SimSun" w:hAnsi="SimSun" w:eastAsia="SimSun" w:cs="SimSun"/>
          <w:sz w:val="20"/>
          <w:szCs w:val="20"/>
          <w:spacing w:val="10"/>
        </w:rPr>
        <w:t>一审诉讼中负有举证责任的当事人未申请鉴定，虽申请鉴定但未支付鉴定费用或者拒不</w:t>
      </w:r>
      <w:r>
        <w:rPr>
          <w:rFonts w:ascii="SimSun" w:hAnsi="SimSun" w:eastAsia="SimSun" w:cs="SimSun"/>
          <w:sz w:val="20"/>
          <w:szCs w:val="20"/>
          <w:spacing w:val="4"/>
        </w:rPr>
        <w:t xml:space="preserve"> </w:t>
      </w:r>
      <w:r>
        <w:rPr>
          <w:rFonts w:ascii="SimSun" w:hAnsi="SimSun" w:eastAsia="SimSun" w:cs="SimSun"/>
          <w:sz w:val="20"/>
          <w:szCs w:val="20"/>
          <w:spacing w:val="10"/>
        </w:rPr>
        <w:t>提供相关材料，二审诉讼中申请鉴定，人民法院认为确有必要的，应当依照民事诉讼法第一</w:t>
      </w:r>
      <w:r>
        <w:rPr>
          <w:rFonts w:ascii="SimSun" w:hAnsi="SimSun" w:eastAsia="SimSun" w:cs="SimSun"/>
          <w:sz w:val="20"/>
          <w:szCs w:val="20"/>
          <w:spacing w:val="6"/>
        </w:rPr>
        <w:t xml:space="preserve"> </w:t>
      </w:r>
      <w:r>
        <w:rPr>
          <w:rFonts w:ascii="SimSun" w:hAnsi="SimSun" w:eastAsia="SimSun" w:cs="SimSun"/>
          <w:sz w:val="20"/>
          <w:szCs w:val="20"/>
          <w:spacing w:val="8"/>
        </w:rPr>
        <w:t>百七十条第一款第三项的规定处理。</w:t>
      </w:r>
    </w:p>
    <w:p>
      <w:pPr>
        <w:ind w:left="33" w:firstLine="408"/>
        <w:spacing w:before="80" w:line="264" w:lineRule="auto"/>
        <w:rPr>
          <w:rFonts w:ascii="SimSun" w:hAnsi="SimSun" w:eastAsia="SimSun" w:cs="SimSun"/>
          <w:sz w:val="20"/>
          <w:szCs w:val="20"/>
        </w:rPr>
      </w:pPr>
      <w:r>
        <w:rPr>
          <w:rFonts w:ascii="SimSun" w:hAnsi="SimSun" w:eastAsia="SimSun" w:cs="SimSun"/>
          <w:sz w:val="20"/>
          <w:szCs w:val="20"/>
          <w:spacing w:val="7"/>
        </w:rPr>
        <w:t>第三十三条 人民法院准许当事人的鉴定申请后，应当根据当事人申请及查明案件</w:t>
      </w:r>
      <w:r>
        <w:rPr>
          <w:rFonts w:ascii="SimSun" w:hAnsi="SimSun" w:eastAsia="SimSun" w:cs="SimSun"/>
          <w:sz w:val="20"/>
          <w:szCs w:val="20"/>
          <w:spacing w:val="6"/>
        </w:rPr>
        <w:t>事实的 </w:t>
      </w:r>
      <w:r>
        <w:rPr>
          <w:rFonts w:ascii="SimSun" w:hAnsi="SimSun" w:eastAsia="SimSun" w:cs="SimSun"/>
          <w:sz w:val="20"/>
          <w:szCs w:val="20"/>
          <w:spacing w:val="6"/>
        </w:rPr>
        <w:t>需要，确定委托鉴定的事项、范围、鉴定期限等，并组织当事人对争议的鉴定材料进行质证。</w:t>
      </w:r>
    </w:p>
    <w:p>
      <w:pPr>
        <w:ind w:left="23" w:right="68" w:firstLine="418"/>
        <w:spacing w:before="79" w:line="277" w:lineRule="auto"/>
        <w:rPr>
          <w:rFonts w:ascii="SimSun" w:hAnsi="SimSun" w:eastAsia="SimSun" w:cs="SimSun"/>
          <w:sz w:val="20"/>
          <w:szCs w:val="20"/>
        </w:rPr>
      </w:pPr>
      <w:r>
        <w:rPr>
          <w:rFonts w:ascii="SimSun" w:hAnsi="SimSun" w:eastAsia="SimSun" w:cs="SimSun"/>
          <w:sz w:val="20"/>
          <w:szCs w:val="20"/>
          <w:spacing w:val="7"/>
        </w:rPr>
        <w:t>第三十四条 人民法院应当组织当事人对鉴定意见进行质证。鉴定人将当事人有争议且未</w:t>
      </w:r>
      <w:r>
        <w:rPr>
          <w:rFonts w:ascii="SimSun" w:hAnsi="SimSun" w:eastAsia="SimSun" w:cs="SimSun"/>
          <w:sz w:val="20"/>
          <w:szCs w:val="20"/>
          <w:spacing w:val="12"/>
        </w:rPr>
        <w:t xml:space="preserve"> </w:t>
      </w:r>
      <w:r>
        <w:rPr>
          <w:rFonts w:ascii="SimSun" w:hAnsi="SimSun" w:eastAsia="SimSun" w:cs="SimSun"/>
          <w:sz w:val="20"/>
          <w:szCs w:val="20"/>
          <w:spacing w:val="10"/>
        </w:rPr>
        <w:t>经质证的材料作为鉴定依据的，人民法院应当组织当事人就该部分材料进行质证。经质证认</w:t>
      </w:r>
      <w:r>
        <w:rPr>
          <w:rFonts w:ascii="SimSun" w:hAnsi="SimSun" w:eastAsia="SimSun" w:cs="SimSun"/>
          <w:sz w:val="20"/>
          <w:szCs w:val="20"/>
          <w:spacing w:val="5"/>
        </w:rPr>
        <w:t xml:space="preserve"> </w:t>
      </w:r>
      <w:r>
        <w:rPr>
          <w:rFonts w:ascii="SimSun" w:hAnsi="SimSun" w:eastAsia="SimSun" w:cs="SimSun"/>
          <w:sz w:val="20"/>
          <w:szCs w:val="20"/>
          <w:spacing w:val="9"/>
        </w:rPr>
        <w:t>为不能作为鉴定依据的，根据该材料作出的鉴定意见不得作为认定案件事实的依据。</w:t>
      </w:r>
    </w:p>
    <w:p>
      <w:pPr>
        <w:ind w:left="20" w:right="70" w:firstLine="421"/>
        <w:spacing w:before="82" w:line="264" w:lineRule="auto"/>
        <w:rPr>
          <w:rFonts w:ascii="SimSun" w:hAnsi="SimSun" w:eastAsia="SimSun" w:cs="SimSun"/>
          <w:sz w:val="20"/>
          <w:szCs w:val="20"/>
        </w:rPr>
      </w:pPr>
      <w:r>
        <w:rPr>
          <w:rFonts w:ascii="SimSun" w:hAnsi="SimSun" w:eastAsia="SimSun" w:cs="SimSun"/>
          <w:sz w:val="20"/>
          <w:szCs w:val="20"/>
          <w:spacing w:val="7"/>
        </w:rPr>
        <w:t>第三十五条 与发包人订立建设工程施工合同的承包人，依据民法典第八百零七条的规定</w:t>
      </w:r>
      <w:r>
        <w:rPr>
          <w:rFonts w:ascii="SimSun" w:hAnsi="SimSun" w:eastAsia="SimSun" w:cs="SimSun"/>
          <w:sz w:val="20"/>
          <w:szCs w:val="20"/>
          <w:spacing w:val="12"/>
        </w:rPr>
        <w:t xml:space="preserve"> </w:t>
      </w:r>
      <w:r>
        <w:rPr>
          <w:rFonts w:ascii="SimSun" w:hAnsi="SimSun" w:eastAsia="SimSun" w:cs="SimSun"/>
          <w:sz w:val="20"/>
          <w:szCs w:val="20"/>
          <w:spacing w:val="9"/>
        </w:rPr>
        <w:t>请求其承建工程的价款就工程折价或者拍卖的价款优先受偿的，人民法院应予支持。</w:t>
      </w:r>
    </w:p>
    <w:p>
      <w:pPr>
        <w:ind w:left="21" w:right="70" w:firstLine="420"/>
        <w:spacing w:before="83" w:line="264" w:lineRule="auto"/>
        <w:rPr>
          <w:rFonts w:ascii="SimSun" w:hAnsi="SimSun" w:eastAsia="SimSun" w:cs="SimSun"/>
          <w:sz w:val="20"/>
          <w:szCs w:val="20"/>
        </w:rPr>
      </w:pPr>
      <w:r>
        <w:rPr>
          <w:rFonts w:ascii="SimSun" w:hAnsi="SimSun" w:eastAsia="SimSun" w:cs="SimSun"/>
          <w:sz w:val="20"/>
          <w:szCs w:val="20"/>
          <w:spacing w:val="13"/>
        </w:rPr>
        <w:t>第三十六条 承包人根据民法典第八百零七条规定享有的建设工程</w:t>
      </w:r>
      <w:r>
        <w:rPr>
          <w:rFonts w:ascii="SimSun" w:hAnsi="SimSun" w:eastAsia="SimSun" w:cs="SimSun"/>
          <w:sz w:val="20"/>
          <w:szCs w:val="20"/>
          <w:spacing w:val="12"/>
        </w:rPr>
        <w:t>价款优先受偿权优于</w:t>
      </w:r>
      <w:r>
        <w:rPr>
          <w:rFonts w:ascii="SimSun" w:hAnsi="SimSun" w:eastAsia="SimSun" w:cs="SimSun"/>
          <w:sz w:val="20"/>
          <w:szCs w:val="20"/>
        </w:rPr>
        <w:t xml:space="preserve"> </w:t>
      </w:r>
      <w:r>
        <w:rPr>
          <w:rFonts w:ascii="SimSun" w:hAnsi="SimSun" w:eastAsia="SimSun" w:cs="SimSun"/>
          <w:sz w:val="20"/>
          <w:szCs w:val="20"/>
          <w:spacing w:val="7"/>
        </w:rPr>
        <w:t>抵押权和其他债权。</w:t>
      </w:r>
    </w:p>
    <w:p>
      <w:pPr>
        <w:ind w:left="23" w:right="70" w:firstLine="418"/>
        <w:spacing w:before="79" w:line="264" w:lineRule="auto"/>
        <w:rPr>
          <w:rFonts w:ascii="SimSun" w:hAnsi="SimSun" w:eastAsia="SimSun" w:cs="SimSun"/>
          <w:sz w:val="20"/>
          <w:szCs w:val="20"/>
        </w:rPr>
      </w:pPr>
      <w:r>
        <w:rPr>
          <w:rFonts w:ascii="SimSun" w:hAnsi="SimSun" w:eastAsia="SimSun" w:cs="SimSun"/>
          <w:sz w:val="20"/>
          <w:szCs w:val="20"/>
          <w:spacing w:val="7"/>
        </w:rPr>
        <w:t>第三十七条 装饰装修工程具备折价或者拍卖条件，装饰装修工程的承包人请求工程价款</w:t>
      </w:r>
      <w:r>
        <w:rPr>
          <w:rFonts w:ascii="SimSun" w:hAnsi="SimSun" w:eastAsia="SimSun" w:cs="SimSun"/>
          <w:sz w:val="20"/>
          <w:szCs w:val="20"/>
          <w:spacing w:val="12"/>
        </w:rPr>
        <w:t xml:space="preserve"> </w:t>
      </w:r>
      <w:r>
        <w:rPr>
          <w:rFonts w:ascii="SimSun" w:hAnsi="SimSun" w:eastAsia="SimSun" w:cs="SimSun"/>
          <w:sz w:val="20"/>
          <w:szCs w:val="20"/>
          <w:spacing w:val="9"/>
        </w:rPr>
        <w:t>就该装饰装修工程折价或者拍卖的价款优先受偿的，人民法院应予支持。</w:t>
      </w:r>
    </w:p>
    <w:p>
      <w:pPr>
        <w:ind w:left="23" w:right="70" w:firstLine="419"/>
        <w:spacing w:before="85" w:line="264" w:lineRule="auto"/>
        <w:rPr>
          <w:rFonts w:ascii="SimSun" w:hAnsi="SimSun" w:eastAsia="SimSun" w:cs="SimSun"/>
          <w:sz w:val="20"/>
          <w:szCs w:val="20"/>
        </w:rPr>
      </w:pPr>
      <w:r>
        <w:rPr>
          <w:rFonts w:ascii="SimSun" w:hAnsi="SimSun" w:eastAsia="SimSun" w:cs="SimSun"/>
          <w:sz w:val="20"/>
          <w:szCs w:val="20"/>
          <w:spacing w:val="7"/>
        </w:rPr>
        <w:t>第三十八条 建设工程质量合格，承包人请求其承建工程的价款就工程折价或者拍卖的价</w:t>
      </w:r>
      <w:r>
        <w:rPr>
          <w:rFonts w:ascii="SimSun" w:hAnsi="SimSun" w:eastAsia="SimSun" w:cs="SimSun"/>
          <w:sz w:val="20"/>
          <w:szCs w:val="20"/>
          <w:spacing w:val="12"/>
        </w:rPr>
        <w:t xml:space="preserve"> </w:t>
      </w:r>
      <w:r>
        <w:rPr>
          <w:rFonts w:ascii="SimSun" w:hAnsi="SimSun" w:eastAsia="SimSun" w:cs="SimSun"/>
          <w:sz w:val="20"/>
          <w:szCs w:val="20"/>
          <w:spacing w:val="8"/>
        </w:rPr>
        <w:t>款优先受偿的，人民法院应予支持。</w:t>
      </w:r>
    </w:p>
    <w:p>
      <w:pPr>
        <w:ind w:left="24" w:right="70" w:firstLine="417"/>
        <w:spacing w:before="79" w:line="264" w:lineRule="auto"/>
        <w:rPr>
          <w:rFonts w:ascii="SimSun" w:hAnsi="SimSun" w:eastAsia="SimSun" w:cs="SimSun"/>
          <w:sz w:val="20"/>
          <w:szCs w:val="20"/>
        </w:rPr>
      </w:pPr>
      <w:r>
        <w:rPr>
          <w:rFonts w:ascii="SimSun" w:hAnsi="SimSun" w:eastAsia="SimSun" w:cs="SimSun"/>
          <w:sz w:val="20"/>
          <w:szCs w:val="20"/>
          <w:spacing w:val="7"/>
        </w:rPr>
        <w:t>第三十九条 未竣工的建设工程质量合格，承包人请求其承建工程的价款就其承建工程部</w:t>
      </w:r>
      <w:r>
        <w:rPr>
          <w:rFonts w:ascii="SimSun" w:hAnsi="SimSun" w:eastAsia="SimSun" w:cs="SimSun"/>
          <w:sz w:val="20"/>
          <w:szCs w:val="20"/>
          <w:spacing w:val="12"/>
        </w:rPr>
        <w:t xml:space="preserve"> </w:t>
      </w:r>
      <w:r>
        <w:rPr>
          <w:rFonts w:ascii="SimSun" w:hAnsi="SimSun" w:eastAsia="SimSun" w:cs="SimSun"/>
          <w:sz w:val="20"/>
          <w:szCs w:val="20"/>
          <w:spacing w:val="9"/>
        </w:rPr>
        <w:t>分折价或者拍卖的价款优先受偿的，人民法院应予支持。</w:t>
      </w:r>
    </w:p>
    <w:p>
      <w:pPr>
        <w:ind w:left="24" w:right="70" w:firstLine="417"/>
        <w:spacing w:before="81" w:line="265" w:lineRule="auto"/>
        <w:rPr>
          <w:rFonts w:ascii="SimSun" w:hAnsi="SimSun" w:eastAsia="SimSun" w:cs="SimSun"/>
          <w:sz w:val="20"/>
          <w:szCs w:val="20"/>
        </w:rPr>
      </w:pPr>
      <w:r>
        <w:rPr>
          <w:rFonts w:ascii="SimSun" w:hAnsi="SimSun" w:eastAsia="SimSun" w:cs="SimSun"/>
          <w:sz w:val="20"/>
          <w:szCs w:val="20"/>
          <w:spacing w:val="13"/>
        </w:rPr>
        <w:t>第四十条 承包人建设工程价款优先受偿的范围依照国务院有关行</w:t>
      </w:r>
      <w:r>
        <w:rPr>
          <w:rFonts w:ascii="SimSun" w:hAnsi="SimSun" w:eastAsia="SimSun" w:cs="SimSun"/>
          <w:sz w:val="20"/>
          <w:szCs w:val="20"/>
          <w:spacing w:val="12"/>
        </w:rPr>
        <w:t>政主管部门关于建设</w:t>
      </w:r>
      <w:r>
        <w:rPr>
          <w:rFonts w:ascii="SimSun" w:hAnsi="SimSun" w:eastAsia="SimSun" w:cs="SimSun"/>
          <w:sz w:val="20"/>
          <w:szCs w:val="20"/>
        </w:rPr>
        <w:t xml:space="preserve"> </w:t>
      </w:r>
      <w:r>
        <w:rPr>
          <w:rFonts w:ascii="SimSun" w:hAnsi="SimSun" w:eastAsia="SimSun" w:cs="SimSun"/>
          <w:sz w:val="20"/>
          <w:szCs w:val="20"/>
          <w:spacing w:val="8"/>
        </w:rPr>
        <w:t>工程价款范围的规定确定。</w:t>
      </w:r>
    </w:p>
    <w:p>
      <w:pPr>
        <w:ind w:left="23" w:right="68" w:firstLine="419"/>
        <w:spacing w:before="82" w:line="264" w:lineRule="auto"/>
        <w:rPr>
          <w:rFonts w:ascii="SimSun" w:hAnsi="SimSun" w:eastAsia="SimSun" w:cs="SimSun"/>
          <w:sz w:val="20"/>
          <w:szCs w:val="20"/>
        </w:rPr>
      </w:pPr>
      <w:r>
        <w:rPr>
          <w:rFonts w:ascii="SimSun" w:hAnsi="SimSun" w:eastAsia="SimSun" w:cs="SimSun"/>
          <w:sz w:val="20"/>
          <w:szCs w:val="20"/>
          <w:spacing w:val="10"/>
        </w:rPr>
        <w:t>承包人就逾期支付建设工程价款的利息、违约金、损害赔偿金等主张优先受偿的，人民</w:t>
      </w:r>
      <w:r>
        <w:rPr>
          <w:rFonts w:ascii="SimSun" w:hAnsi="SimSun" w:eastAsia="SimSun" w:cs="SimSun"/>
          <w:sz w:val="20"/>
          <w:szCs w:val="20"/>
          <w:spacing w:val="7"/>
        </w:rPr>
        <w:t xml:space="preserve"> </w:t>
      </w:r>
      <w:r>
        <w:rPr>
          <w:rFonts w:ascii="SimSun" w:hAnsi="SimSun" w:eastAsia="SimSun" w:cs="SimSun"/>
          <w:sz w:val="20"/>
          <w:szCs w:val="20"/>
          <w:spacing w:val="6"/>
        </w:rPr>
        <w:t>法院不予支持。</w:t>
      </w:r>
    </w:p>
    <w:p>
      <w:pPr>
        <w:ind w:left="25" w:right="70" w:firstLine="416"/>
        <w:spacing w:before="79" w:line="264" w:lineRule="auto"/>
        <w:rPr>
          <w:rFonts w:ascii="SimSun" w:hAnsi="SimSun" w:eastAsia="SimSun" w:cs="SimSun"/>
          <w:sz w:val="20"/>
          <w:szCs w:val="20"/>
        </w:rPr>
      </w:pPr>
      <w:r>
        <w:rPr>
          <w:rFonts w:ascii="SimSun" w:hAnsi="SimSun" w:eastAsia="SimSun" w:cs="SimSun"/>
          <w:sz w:val="20"/>
          <w:szCs w:val="20"/>
          <w:spacing w:val="7"/>
        </w:rPr>
        <w:t>第四十一条 承包人应当在合理期限内行使建设工程价款优先受偿权，但最长不得超过十</w:t>
      </w:r>
      <w:r>
        <w:rPr>
          <w:rFonts w:ascii="SimSun" w:hAnsi="SimSun" w:eastAsia="SimSun" w:cs="SimSun"/>
          <w:sz w:val="20"/>
          <w:szCs w:val="20"/>
          <w:spacing w:val="12"/>
        </w:rPr>
        <w:t xml:space="preserve"> </w:t>
      </w:r>
      <w:r>
        <w:rPr>
          <w:rFonts w:ascii="SimSun" w:hAnsi="SimSun" w:eastAsia="SimSun" w:cs="SimSun"/>
          <w:sz w:val="20"/>
          <w:szCs w:val="20"/>
          <w:spacing w:val="6"/>
        </w:rPr>
        <w:t>八个月，</w:t>
      </w:r>
      <w:r>
        <w:rPr>
          <w:rFonts w:ascii="SimSun" w:hAnsi="SimSun" w:eastAsia="SimSun" w:cs="SimSun"/>
          <w:sz w:val="20"/>
          <w:szCs w:val="20"/>
          <w:spacing w:val="-33"/>
        </w:rPr>
        <w:t xml:space="preserve"> </w:t>
      </w:r>
      <w:r>
        <w:rPr>
          <w:rFonts w:ascii="SimSun" w:hAnsi="SimSun" w:eastAsia="SimSun" w:cs="SimSun"/>
          <w:sz w:val="20"/>
          <w:szCs w:val="20"/>
          <w:spacing w:val="6"/>
        </w:rPr>
        <w:t>自发包人应当给付建设工程价款之日起算。</w:t>
      </w:r>
    </w:p>
    <w:p>
      <w:pPr>
        <w:spacing w:line="264" w:lineRule="auto"/>
        <w:sectPr>
          <w:footerReference w:type="default" r:id="rId1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firstLine="419"/>
        <w:spacing w:before="179" w:line="264" w:lineRule="auto"/>
        <w:rPr>
          <w:rFonts w:ascii="SimSun" w:hAnsi="SimSun" w:eastAsia="SimSun" w:cs="SimSun"/>
          <w:sz w:val="20"/>
          <w:szCs w:val="20"/>
        </w:rPr>
      </w:pPr>
      <w:r>
        <w:rPr>
          <w:rFonts w:ascii="SimSun" w:hAnsi="SimSun" w:eastAsia="SimSun" w:cs="SimSun"/>
          <w:sz w:val="20"/>
          <w:szCs w:val="20"/>
          <w:spacing w:val="7"/>
        </w:rPr>
        <w:t>第四十二条 发包人与承包人约定放弃或者限制建设工程价款优先受偿权，损害建</w:t>
      </w:r>
      <w:r>
        <w:rPr>
          <w:rFonts w:ascii="SimSun" w:hAnsi="SimSun" w:eastAsia="SimSun" w:cs="SimSun"/>
          <w:sz w:val="20"/>
          <w:szCs w:val="20"/>
          <w:spacing w:val="6"/>
        </w:rPr>
        <w:t>筑工人 </w:t>
      </w:r>
      <w:r>
        <w:rPr>
          <w:rFonts w:ascii="SimSun" w:hAnsi="SimSun" w:eastAsia="SimSun" w:cs="SimSun"/>
          <w:sz w:val="20"/>
          <w:szCs w:val="20"/>
          <w:spacing w:val="7"/>
        </w:rPr>
        <w:t>利益，发包人根据该约定主张承包人不享有建设工程价款优先受偿</w:t>
      </w:r>
      <w:r>
        <w:rPr>
          <w:rFonts w:ascii="SimSun" w:hAnsi="SimSun" w:eastAsia="SimSun" w:cs="SimSun"/>
          <w:sz w:val="20"/>
          <w:szCs w:val="20"/>
          <w:spacing w:val="6"/>
        </w:rPr>
        <w:t>权的，人民法院不予支持。</w:t>
      </w:r>
    </w:p>
    <w:p>
      <w:pPr>
        <w:spacing w:before="83" w:line="226" w:lineRule="auto"/>
        <w:jc w:val="right"/>
        <w:rPr>
          <w:rFonts w:ascii="SimSun" w:hAnsi="SimSun" w:eastAsia="SimSun" w:cs="SimSun"/>
          <w:sz w:val="20"/>
          <w:szCs w:val="20"/>
        </w:rPr>
      </w:pPr>
      <w:r>
        <w:rPr>
          <w:rFonts w:ascii="SimSun" w:hAnsi="SimSun" w:eastAsia="SimSun" w:cs="SimSun"/>
          <w:sz w:val="20"/>
          <w:szCs w:val="20"/>
          <w:spacing w:val="9"/>
        </w:rPr>
        <w:t>第四十三条 实际施工人以转包人、违法分包人为被告起诉的</w:t>
      </w:r>
      <w:r>
        <w:rPr>
          <w:rFonts w:ascii="SimSun" w:hAnsi="SimSun" w:eastAsia="SimSun" w:cs="SimSun"/>
          <w:sz w:val="20"/>
          <w:szCs w:val="20"/>
          <w:spacing w:val="8"/>
        </w:rPr>
        <w:t>，人民法院应当依法受理。</w:t>
      </w:r>
    </w:p>
    <w:p>
      <w:pPr>
        <w:ind w:left="23" w:right="68" w:firstLine="424"/>
        <w:spacing w:before="82" w:line="276" w:lineRule="auto"/>
        <w:rPr>
          <w:rFonts w:ascii="SimSun" w:hAnsi="SimSun" w:eastAsia="SimSun" w:cs="SimSun"/>
          <w:sz w:val="20"/>
          <w:szCs w:val="20"/>
        </w:rPr>
      </w:pPr>
      <w:r>
        <w:rPr>
          <w:rFonts w:ascii="SimSun" w:hAnsi="SimSun" w:eastAsia="SimSun" w:cs="SimSun"/>
          <w:sz w:val="20"/>
          <w:szCs w:val="20"/>
          <w:spacing w:val="10"/>
        </w:rPr>
        <w:t>实际施工人以发包人为被告主张权利的，人民法院应当追加转包人或者违法分包人为本</w:t>
      </w:r>
      <w:r>
        <w:rPr>
          <w:rFonts w:ascii="SimSun" w:hAnsi="SimSun" w:eastAsia="SimSun" w:cs="SimSun"/>
          <w:sz w:val="20"/>
          <w:szCs w:val="20"/>
          <w:spacing w:val="2"/>
        </w:rPr>
        <w:t xml:space="preserve"> </w:t>
      </w:r>
      <w:r>
        <w:rPr>
          <w:rFonts w:ascii="SimSun" w:hAnsi="SimSun" w:eastAsia="SimSun" w:cs="SimSun"/>
          <w:sz w:val="20"/>
          <w:szCs w:val="20"/>
          <w:spacing w:val="10"/>
        </w:rPr>
        <w:t>案第三人，在查明发包人欠付转包人或者违法分包人建设工程价款的数额后，判决发包人在</w:t>
      </w:r>
      <w:r>
        <w:rPr>
          <w:rFonts w:ascii="SimSun" w:hAnsi="SimSun" w:eastAsia="SimSun" w:cs="SimSun"/>
          <w:sz w:val="20"/>
          <w:szCs w:val="20"/>
          <w:spacing w:val="6"/>
        </w:rPr>
        <w:t xml:space="preserve"> </w:t>
      </w:r>
      <w:r>
        <w:rPr>
          <w:rFonts w:ascii="SimSun" w:hAnsi="SimSun" w:eastAsia="SimSun" w:cs="SimSun"/>
          <w:sz w:val="20"/>
          <w:szCs w:val="20"/>
          <w:spacing w:val="9"/>
        </w:rPr>
        <w:t>欠付建设工程价款范围内对实际施工人承担责任。</w:t>
      </w:r>
    </w:p>
    <w:p>
      <w:pPr>
        <w:ind w:left="39" w:right="68" w:firstLine="402"/>
        <w:spacing w:before="83" w:line="277" w:lineRule="auto"/>
        <w:rPr>
          <w:rFonts w:ascii="SimSun" w:hAnsi="SimSun" w:eastAsia="SimSun" w:cs="SimSun"/>
          <w:sz w:val="20"/>
          <w:szCs w:val="20"/>
        </w:rPr>
      </w:pPr>
      <w:r>
        <w:rPr>
          <w:rFonts w:ascii="SimSun" w:hAnsi="SimSun" w:eastAsia="SimSun" w:cs="SimSun"/>
          <w:sz w:val="20"/>
          <w:szCs w:val="20"/>
          <w:spacing w:val="7"/>
        </w:rPr>
        <w:t>第四十四条 实际施工人依据民法典第五百三十五条规定，以转包人或者违法分包人怠于</w:t>
      </w:r>
      <w:r>
        <w:rPr>
          <w:rFonts w:ascii="SimSun" w:hAnsi="SimSun" w:eastAsia="SimSun" w:cs="SimSun"/>
          <w:sz w:val="20"/>
          <w:szCs w:val="20"/>
          <w:spacing w:val="14"/>
        </w:rPr>
        <w:t xml:space="preserve"> </w:t>
      </w:r>
      <w:r>
        <w:rPr>
          <w:rFonts w:ascii="SimSun" w:hAnsi="SimSun" w:eastAsia="SimSun" w:cs="SimSun"/>
          <w:sz w:val="20"/>
          <w:szCs w:val="20"/>
          <w:spacing w:val="10"/>
        </w:rPr>
        <w:t>向发包人行使到期债权或者与该债权有关的从权利，影响其到期债权</w:t>
      </w:r>
      <w:r>
        <w:rPr>
          <w:rFonts w:ascii="SimSun" w:hAnsi="SimSun" w:eastAsia="SimSun" w:cs="SimSun"/>
          <w:sz w:val="20"/>
          <w:szCs w:val="20"/>
          <w:spacing w:val="9"/>
        </w:rPr>
        <w:t>实现，提起代位权诉讼</w:t>
      </w:r>
      <w:r>
        <w:rPr>
          <w:rFonts w:ascii="SimSun" w:hAnsi="SimSun" w:eastAsia="SimSun" w:cs="SimSun"/>
          <w:sz w:val="20"/>
          <w:szCs w:val="20"/>
        </w:rPr>
        <w:t xml:space="preserve"> </w:t>
      </w:r>
      <w:r>
        <w:rPr>
          <w:rFonts w:ascii="SimSun" w:hAnsi="SimSun" w:eastAsia="SimSun" w:cs="SimSun"/>
          <w:sz w:val="20"/>
          <w:szCs w:val="20"/>
          <w:spacing w:val="6"/>
        </w:rPr>
        <w:t>的，人民法院应予支持。</w:t>
      </w:r>
    </w:p>
    <w:p>
      <w:pPr>
        <w:ind w:left="442"/>
        <w:spacing w:before="80" w:line="227" w:lineRule="auto"/>
        <w:rPr>
          <w:rFonts w:ascii="SimSun" w:hAnsi="SimSun" w:eastAsia="SimSun" w:cs="SimSun"/>
          <w:sz w:val="20"/>
          <w:szCs w:val="20"/>
        </w:rPr>
      </w:pPr>
      <w:r>
        <w:rPr>
          <w:rFonts w:ascii="SimSun" w:hAnsi="SimSun" w:eastAsia="SimSun" w:cs="SimSun"/>
          <w:sz w:val="20"/>
          <w:szCs w:val="20"/>
          <w:spacing w:val="2"/>
        </w:rPr>
        <w:t>第四十五条 本解释自</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2"/>
        </w:rPr>
        <w:t>2021 </w:t>
      </w:r>
      <w:r>
        <w:rPr>
          <w:rFonts w:ascii="SimSun" w:hAnsi="SimSun" w:eastAsia="SimSun" w:cs="SimSun"/>
          <w:sz w:val="20"/>
          <w:szCs w:val="20"/>
          <w:spacing w:val="2"/>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2"/>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  </w:t>
      </w:r>
      <w:r>
        <w:rPr>
          <w:rFonts w:ascii="SimSun" w:hAnsi="SimSun" w:eastAsia="SimSun" w:cs="SimSun"/>
          <w:sz w:val="20"/>
          <w:szCs w:val="20"/>
          <w:spacing w:val="2"/>
        </w:rPr>
        <w:t>日起施行。</w:t>
      </w:r>
    </w:p>
    <w:p>
      <w:pPr>
        <w:spacing w:line="227" w:lineRule="auto"/>
        <w:sectPr>
          <w:footerReference w:type="default" r:id="rId16"/>
          <w:pgSz w:w="11906" w:h="16839"/>
          <w:pgMar w:top="400" w:right="1620" w:bottom="1189"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35" w:right="389" w:hanging="2453"/>
        <w:spacing w:before="195" w:line="231" w:lineRule="auto"/>
        <w:outlineLvl w:val="2"/>
        <w:rPr>
          <w:rFonts w:ascii="SimHei" w:hAnsi="SimHei" w:eastAsia="SimHei" w:cs="SimHei"/>
          <w:sz w:val="30"/>
          <w:szCs w:val="30"/>
        </w:rPr>
      </w:pPr>
      <w:bookmarkStart w:name="bookmark4" w:id="4"/>
      <w:bookmarkEnd w:id="4"/>
      <w:r>
        <w:rPr>
          <w:rFonts w:ascii="Times New Roman" w:hAnsi="Times New Roman" w:eastAsia="Times New Roman" w:cs="Times New Roman"/>
          <w:sz w:val="30"/>
          <w:szCs w:val="30"/>
          <w:spacing w:val="-1"/>
        </w:rPr>
        <w:t>1.1.2  </w:t>
      </w:r>
      <w:r>
        <w:rPr>
          <w:rFonts w:ascii="SimHei" w:hAnsi="SimHei" w:eastAsia="SimHei" w:cs="SimHei"/>
          <w:sz w:val="30"/>
          <w:szCs w:val="30"/>
          <w:spacing w:val="-1"/>
        </w:rPr>
        <w:t>最高人民法院关于审理建设工程施工合同纠纷</w:t>
      </w:r>
      <w:r>
        <w:rPr>
          <w:rFonts w:ascii="SimHei" w:hAnsi="SimHei" w:eastAsia="SimHei" w:cs="SimHei"/>
          <w:sz w:val="30"/>
          <w:szCs w:val="30"/>
          <w:spacing w:val="-2"/>
        </w:rPr>
        <w:t>案件适用</w:t>
      </w:r>
      <w:r>
        <w:rPr>
          <w:rFonts w:ascii="SimHei" w:hAnsi="SimHei" w:eastAsia="SimHei" w:cs="SimHei"/>
          <w:sz w:val="30"/>
          <w:szCs w:val="30"/>
        </w:rPr>
        <w:t xml:space="preserve"> </w:t>
      </w:r>
      <w:r>
        <w:rPr>
          <w:rFonts w:ascii="SimHei" w:hAnsi="SimHei" w:eastAsia="SimHei" w:cs="SimHei"/>
          <w:sz w:val="30"/>
          <w:szCs w:val="30"/>
          <w:spacing w:val="-2"/>
        </w:rPr>
        <w:t>法律问题的解释（二）</w:t>
      </w:r>
    </w:p>
    <w:p>
      <w:pPr>
        <w:ind w:left="3375"/>
        <w:spacing w:before="170" w:line="232" w:lineRule="auto"/>
        <w:rPr>
          <w:rFonts w:ascii="FangSong" w:hAnsi="FangSong" w:eastAsia="FangSong" w:cs="FangSong"/>
          <w:sz w:val="20"/>
          <w:szCs w:val="20"/>
        </w:rPr>
      </w:pPr>
      <w:r>
        <w:rPr>
          <w:rFonts w:ascii="FangSong" w:hAnsi="FangSong" w:eastAsia="FangSong" w:cs="FangSong"/>
          <w:sz w:val="20"/>
          <w:szCs w:val="20"/>
          <w:spacing w:val="4"/>
        </w:rPr>
        <w:t>法释〔</w:t>
      </w:r>
      <w:r>
        <w:rPr>
          <w:rFonts w:ascii="Times New Roman" w:hAnsi="Times New Roman" w:eastAsia="Times New Roman" w:cs="Times New Roman"/>
          <w:sz w:val="20"/>
          <w:szCs w:val="20"/>
          <w:spacing w:val="4"/>
        </w:rPr>
        <w:t>2018</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31" w:right="158" w:firstLine="421"/>
        <w:spacing w:before="73" w:line="266" w:lineRule="auto"/>
        <w:rPr>
          <w:rFonts w:ascii="FangSong" w:hAnsi="FangSong" w:eastAsia="FangSong" w:cs="FangSong"/>
          <w:sz w:val="20"/>
          <w:szCs w:val="20"/>
        </w:rPr>
      </w:pPr>
      <w:r>
        <w:rPr>
          <w:rFonts w:ascii="FangSong" w:hAnsi="FangSong" w:eastAsia="FangSong" w:cs="FangSong"/>
          <w:sz w:val="20"/>
          <w:szCs w:val="20"/>
          <w:spacing w:val="1"/>
        </w:rPr>
        <w:t>（</w:t>
      </w:r>
      <w:r>
        <w:rPr>
          <w:rFonts w:ascii="Times New Roman" w:hAnsi="Times New Roman" w:eastAsia="Times New Roman" w:cs="Times New Roman"/>
          <w:sz w:val="20"/>
          <w:szCs w:val="20"/>
          <w:spacing w:val="1"/>
        </w:rPr>
        <w:t>2018</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1"/>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29  </w:t>
      </w:r>
      <w:r>
        <w:rPr>
          <w:rFonts w:ascii="FangSong" w:hAnsi="FangSong" w:eastAsia="FangSong" w:cs="FangSong"/>
          <w:sz w:val="20"/>
          <w:szCs w:val="20"/>
          <w:spacing w:val="1"/>
        </w:rPr>
        <w:t>日公布，</w:t>
      </w:r>
      <w:r>
        <w:rPr>
          <w:rFonts w:ascii="FangSong" w:hAnsi="FangSong" w:eastAsia="FangSong" w:cs="FangSong"/>
          <w:sz w:val="20"/>
          <w:szCs w:val="20"/>
          <w:spacing w:val="-39"/>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rPr>
        <w:t>019</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rPr>
        <w:t>年</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rPr>
        <w:t>1  </w:t>
      </w:r>
      <w:r>
        <w:rPr>
          <w:rFonts w:ascii="FangSong" w:hAnsi="FangSong" w:eastAsia="FangSong" w:cs="FangSong"/>
          <w:sz w:val="20"/>
          <w:szCs w:val="20"/>
        </w:rPr>
        <w:t>日起施行；根据法释〔</w:t>
      </w:r>
      <w:r>
        <w:rPr>
          <w:rFonts w:ascii="Times New Roman" w:hAnsi="Times New Roman" w:eastAsia="Times New Roman" w:cs="Times New Roman"/>
          <w:sz w:val="20"/>
          <w:szCs w:val="20"/>
        </w:rPr>
        <w:t>2020</w:t>
      </w:r>
      <w:r>
        <w:rPr>
          <w:rFonts w:ascii="FangSong" w:hAnsi="FangSong" w:eastAsia="FangSong" w:cs="FangSong"/>
          <w:sz w:val="20"/>
          <w:szCs w:val="20"/>
        </w:rPr>
        <w:t>〕</w:t>
      </w:r>
      <w:r>
        <w:rPr>
          <w:rFonts w:ascii="Times New Roman" w:hAnsi="Times New Roman" w:eastAsia="Times New Roman" w:cs="Times New Roman"/>
          <w:sz w:val="20"/>
          <w:szCs w:val="20"/>
        </w:rPr>
        <w:t>16</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rPr>
        <w:t>号《最高</w:t>
      </w:r>
      <w:r>
        <w:rPr>
          <w:rFonts w:ascii="FangSong" w:hAnsi="FangSong" w:eastAsia="FangSong" w:cs="FangSong"/>
          <w:sz w:val="20"/>
          <w:szCs w:val="20"/>
        </w:rPr>
        <w:t xml:space="preserve"> </w:t>
      </w:r>
      <w:r>
        <w:rPr>
          <w:rFonts w:ascii="FangSong" w:hAnsi="FangSong" w:eastAsia="FangSong" w:cs="FangSong"/>
          <w:sz w:val="20"/>
          <w:szCs w:val="20"/>
          <w:spacing w:val="3"/>
        </w:rPr>
        <w:t>人民法院关于废止部分司法解释及相关规范性文件的决定》，</w:t>
      </w:r>
      <w:r>
        <w:rPr>
          <w:rFonts w:ascii="FangSong" w:hAnsi="FangSong" w:eastAsia="FangSong" w:cs="FangSong"/>
          <w:sz w:val="20"/>
          <w:szCs w:val="20"/>
          <w:spacing w:val="-33"/>
        </w:rPr>
        <w:t xml:space="preserve"> </w:t>
      </w:r>
      <w:r>
        <w:rPr>
          <w:rFonts w:ascii="FangSong" w:hAnsi="FangSong" w:eastAsia="FangSong" w:cs="FangSong"/>
          <w:sz w:val="20"/>
          <w:szCs w:val="20"/>
          <w:spacing w:val="3"/>
        </w:rPr>
        <w:t>自</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2021</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3"/>
        </w:rPr>
        <w:t>1  </w:t>
      </w:r>
      <w:r>
        <w:rPr>
          <w:rFonts w:ascii="FangSong" w:hAnsi="FangSong" w:eastAsia="FangSong" w:cs="FangSong"/>
          <w:sz w:val="20"/>
          <w:szCs w:val="20"/>
          <w:spacing w:val="3"/>
        </w:rPr>
        <w:t>日废止）</w:t>
      </w:r>
    </w:p>
    <w:p>
      <w:pPr>
        <w:ind w:left="22" w:right="104" w:firstLine="422"/>
        <w:spacing w:before="235" w:line="283" w:lineRule="auto"/>
        <w:rPr>
          <w:rFonts w:ascii="SimSun" w:hAnsi="SimSun" w:eastAsia="SimSun" w:cs="SimSun"/>
          <w:sz w:val="20"/>
          <w:szCs w:val="20"/>
        </w:rPr>
      </w:pPr>
      <w:r>
        <w:rPr>
          <w:rFonts w:ascii="SimSun" w:hAnsi="SimSun" w:eastAsia="SimSun" w:cs="SimSun"/>
          <w:sz w:val="20"/>
          <w:szCs w:val="20"/>
          <w:spacing w:val="6"/>
        </w:rPr>
        <w:t>为正确审理建设工程施工合同纠纷案件，依法保护当事人合法权益，维护建筑市场秩序，</w:t>
      </w:r>
      <w:r>
        <w:rPr>
          <w:rFonts w:ascii="SimSun" w:hAnsi="SimSun" w:eastAsia="SimSun" w:cs="SimSun"/>
          <w:sz w:val="20"/>
          <w:szCs w:val="20"/>
          <w:spacing w:val="3"/>
        </w:rPr>
        <w:t xml:space="preserve"> </w:t>
      </w:r>
      <w:r>
        <w:rPr>
          <w:rFonts w:ascii="SimSun" w:hAnsi="SimSun" w:eastAsia="SimSun" w:cs="SimSun"/>
          <w:sz w:val="20"/>
          <w:szCs w:val="20"/>
          <w:spacing w:val="10"/>
        </w:rPr>
        <w:t>促进建筑市场健康发展，根据《中华人民共和国民法总则》《中华人民共和国合同法》《中</w:t>
      </w:r>
      <w:r>
        <w:rPr>
          <w:rFonts w:ascii="SimSun" w:hAnsi="SimSun" w:eastAsia="SimSun" w:cs="SimSun"/>
          <w:sz w:val="20"/>
          <w:szCs w:val="20"/>
          <w:spacing w:val="7"/>
        </w:rPr>
        <w:t xml:space="preserve"> </w:t>
      </w:r>
      <w:r>
        <w:rPr>
          <w:rFonts w:ascii="SimSun" w:hAnsi="SimSun" w:eastAsia="SimSun" w:cs="SimSun"/>
          <w:sz w:val="20"/>
          <w:szCs w:val="20"/>
          <w:spacing w:val="10"/>
        </w:rPr>
        <w:t>华人民共和国建筑法》《中华人民共和国招标投标法》《中华人民共和国民事诉讼法》等法</w:t>
      </w:r>
      <w:r>
        <w:rPr>
          <w:rFonts w:ascii="SimSun" w:hAnsi="SimSun" w:eastAsia="SimSun" w:cs="SimSun"/>
          <w:sz w:val="20"/>
          <w:szCs w:val="20"/>
          <w:spacing w:val="7"/>
        </w:rPr>
        <w:t xml:space="preserve"> </w:t>
      </w:r>
      <w:r>
        <w:rPr>
          <w:rFonts w:ascii="SimSun" w:hAnsi="SimSun" w:eastAsia="SimSun" w:cs="SimSun"/>
          <w:sz w:val="20"/>
          <w:szCs w:val="20"/>
          <w:spacing w:val="8"/>
        </w:rPr>
        <w:t>律规定，结合审判实践，制定本解释。</w:t>
      </w:r>
    </w:p>
    <w:p>
      <w:pPr>
        <w:ind w:left="23" w:right="156" w:firstLine="419"/>
        <w:spacing w:before="79" w:line="277" w:lineRule="auto"/>
        <w:rPr>
          <w:rFonts w:ascii="SimSun" w:hAnsi="SimSun" w:eastAsia="SimSun" w:cs="SimSun"/>
          <w:sz w:val="20"/>
          <w:szCs w:val="20"/>
        </w:rPr>
      </w:pPr>
      <w:r>
        <w:rPr>
          <w:rFonts w:ascii="SimSun" w:hAnsi="SimSun" w:eastAsia="SimSun" w:cs="SimSun"/>
          <w:sz w:val="20"/>
          <w:szCs w:val="20"/>
          <w:spacing w:val="7"/>
        </w:rPr>
        <w:t>第一条 招标人和中标人另行签订的建设工程施工合同约定的工程范围、建设工期、工程</w:t>
      </w:r>
      <w:r>
        <w:rPr>
          <w:rFonts w:ascii="SimSun" w:hAnsi="SimSun" w:eastAsia="SimSun" w:cs="SimSun"/>
          <w:sz w:val="20"/>
          <w:szCs w:val="20"/>
          <w:spacing w:val="12"/>
        </w:rPr>
        <w:t xml:space="preserve"> </w:t>
      </w:r>
      <w:r>
        <w:rPr>
          <w:rFonts w:ascii="SimSun" w:hAnsi="SimSun" w:eastAsia="SimSun" w:cs="SimSun"/>
          <w:sz w:val="20"/>
          <w:szCs w:val="20"/>
          <w:spacing w:val="10"/>
        </w:rPr>
        <w:t>质量、工程价款等实质性内容，与中标合同不一致，一方当事人请求按照中标合同确定权利</w:t>
      </w:r>
      <w:r>
        <w:rPr>
          <w:rFonts w:ascii="SimSun" w:hAnsi="SimSun" w:eastAsia="SimSun" w:cs="SimSun"/>
          <w:sz w:val="20"/>
          <w:szCs w:val="20"/>
          <w:spacing w:val="6"/>
        </w:rPr>
        <w:t xml:space="preserve"> </w:t>
      </w:r>
      <w:r>
        <w:rPr>
          <w:rFonts w:ascii="SimSun" w:hAnsi="SimSun" w:eastAsia="SimSun" w:cs="SimSun"/>
          <w:sz w:val="20"/>
          <w:szCs w:val="20"/>
          <w:spacing w:val="8"/>
        </w:rPr>
        <w:t>义务的，人民法院应予支持。</w:t>
      </w:r>
    </w:p>
    <w:p>
      <w:pPr>
        <w:ind w:left="25" w:right="156" w:firstLine="417"/>
        <w:spacing w:before="79" w:line="277" w:lineRule="auto"/>
        <w:rPr>
          <w:rFonts w:ascii="SimSun" w:hAnsi="SimSun" w:eastAsia="SimSun" w:cs="SimSun"/>
          <w:sz w:val="20"/>
          <w:szCs w:val="20"/>
        </w:rPr>
      </w:pPr>
      <w:r>
        <w:rPr>
          <w:rFonts w:ascii="SimSun" w:hAnsi="SimSun" w:eastAsia="SimSun" w:cs="SimSun"/>
          <w:sz w:val="20"/>
          <w:szCs w:val="20"/>
          <w:spacing w:val="10"/>
        </w:rPr>
        <w:t>招标人和中标人在中标合同之外就明显高于市场价格购买承建房产、无偿建设住房配套</w:t>
      </w:r>
      <w:r>
        <w:rPr>
          <w:rFonts w:ascii="SimSun" w:hAnsi="SimSun" w:eastAsia="SimSun" w:cs="SimSun"/>
          <w:sz w:val="20"/>
          <w:szCs w:val="20"/>
          <w:spacing w:val="6"/>
        </w:rPr>
        <w:t xml:space="preserve"> </w:t>
      </w:r>
      <w:r>
        <w:rPr>
          <w:rFonts w:ascii="SimSun" w:hAnsi="SimSun" w:eastAsia="SimSun" w:cs="SimSun"/>
          <w:sz w:val="20"/>
          <w:szCs w:val="20"/>
          <w:spacing w:val="10"/>
        </w:rPr>
        <w:t>设施、让利、向建设单位捐赠财物等另行签订合同，变相降低工程价款，一方当事人以该合</w:t>
      </w:r>
      <w:r>
        <w:rPr>
          <w:rFonts w:ascii="SimSun" w:hAnsi="SimSun" w:eastAsia="SimSun" w:cs="SimSun"/>
          <w:sz w:val="20"/>
          <w:szCs w:val="20"/>
          <w:spacing w:val="4"/>
        </w:rPr>
        <w:t xml:space="preserve"> </w:t>
      </w:r>
      <w:r>
        <w:rPr>
          <w:rFonts w:ascii="SimSun" w:hAnsi="SimSun" w:eastAsia="SimSun" w:cs="SimSun"/>
          <w:sz w:val="20"/>
          <w:szCs w:val="20"/>
          <w:spacing w:val="9"/>
        </w:rPr>
        <w:t>同背离中标合同实质性内容为由请求确认无效的，人民法院应予支持。</w:t>
      </w:r>
    </w:p>
    <w:p>
      <w:pPr>
        <w:ind w:left="21" w:right="156" w:firstLine="420"/>
        <w:spacing w:before="81" w:line="277" w:lineRule="auto"/>
        <w:rPr>
          <w:rFonts w:ascii="SimSun" w:hAnsi="SimSun" w:eastAsia="SimSun" w:cs="SimSun"/>
          <w:sz w:val="20"/>
          <w:szCs w:val="20"/>
        </w:rPr>
      </w:pPr>
      <w:r>
        <w:rPr>
          <w:rFonts w:ascii="SimSun" w:hAnsi="SimSun" w:eastAsia="SimSun" w:cs="SimSun"/>
          <w:sz w:val="20"/>
          <w:szCs w:val="20"/>
          <w:spacing w:val="7"/>
        </w:rPr>
        <w:t>第二条 当事人以发包人未取得建设工程规划许可证等规划审批手续为由，请求确认建设</w:t>
      </w:r>
      <w:r>
        <w:rPr>
          <w:rFonts w:ascii="SimSun" w:hAnsi="SimSun" w:eastAsia="SimSun" w:cs="SimSun"/>
          <w:sz w:val="20"/>
          <w:szCs w:val="20"/>
          <w:spacing w:val="12"/>
        </w:rPr>
        <w:t xml:space="preserve"> </w:t>
      </w:r>
      <w:r>
        <w:rPr>
          <w:rFonts w:ascii="SimSun" w:hAnsi="SimSun" w:eastAsia="SimSun" w:cs="SimSun"/>
          <w:sz w:val="20"/>
          <w:szCs w:val="20"/>
          <w:spacing w:val="10"/>
        </w:rPr>
        <w:t>工程施工合同无效的，人民法院应予支持，但发包人在起诉前取得建设工程规划许可证等规</w:t>
      </w:r>
      <w:r>
        <w:rPr>
          <w:rFonts w:ascii="SimSun" w:hAnsi="SimSun" w:eastAsia="SimSun" w:cs="SimSun"/>
          <w:sz w:val="20"/>
          <w:szCs w:val="20"/>
          <w:spacing w:val="8"/>
        </w:rPr>
        <w:t xml:space="preserve"> </w:t>
      </w:r>
      <w:r>
        <w:rPr>
          <w:rFonts w:ascii="SimSun" w:hAnsi="SimSun" w:eastAsia="SimSun" w:cs="SimSun"/>
          <w:sz w:val="20"/>
          <w:szCs w:val="20"/>
          <w:spacing w:val="7"/>
        </w:rPr>
        <w:t>划审批手续的除外。</w:t>
      </w:r>
    </w:p>
    <w:p>
      <w:pPr>
        <w:ind w:left="42" w:right="156" w:firstLine="402"/>
        <w:spacing w:before="81" w:line="264" w:lineRule="auto"/>
        <w:rPr>
          <w:rFonts w:ascii="SimSun" w:hAnsi="SimSun" w:eastAsia="SimSun" w:cs="SimSun"/>
          <w:sz w:val="20"/>
          <w:szCs w:val="20"/>
        </w:rPr>
      </w:pPr>
      <w:r>
        <w:rPr>
          <w:rFonts w:ascii="SimSun" w:hAnsi="SimSun" w:eastAsia="SimSun" w:cs="SimSun"/>
          <w:sz w:val="20"/>
          <w:szCs w:val="20"/>
          <w:spacing w:val="10"/>
        </w:rPr>
        <w:t>发包人能够办理审批手续而未办理，并以未办理审批手续为由请求确认建设工程施工合</w:t>
      </w:r>
      <w:r>
        <w:rPr>
          <w:rFonts w:ascii="SimSun" w:hAnsi="SimSun" w:eastAsia="SimSun" w:cs="SimSun"/>
          <w:sz w:val="20"/>
          <w:szCs w:val="20"/>
          <w:spacing w:val="4"/>
        </w:rPr>
        <w:t xml:space="preserve"> </w:t>
      </w:r>
      <w:r>
        <w:rPr>
          <w:rFonts w:ascii="SimSun" w:hAnsi="SimSun" w:eastAsia="SimSun" w:cs="SimSun"/>
          <w:sz w:val="20"/>
          <w:szCs w:val="20"/>
          <w:spacing w:val="7"/>
        </w:rPr>
        <w:t>同无效的，人民法院不予支持。</w:t>
      </w:r>
    </w:p>
    <w:p>
      <w:pPr>
        <w:ind w:left="27" w:right="156" w:firstLine="414"/>
        <w:spacing w:before="80" w:line="265" w:lineRule="auto"/>
        <w:rPr>
          <w:rFonts w:ascii="SimSun" w:hAnsi="SimSun" w:eastAsia="SimSun" w:cs="SimSun"/>
          <w:sz w:val="20"/>
          <w:szCs w:val="20"/>
        </w:rPr>
      </w:pPr>
      <w:r>
        <w:rPr>
          <w:rFonts w:ascii="SimSun" w:hAnsi="SimSun" w:eastAsia="SimSun" w:cs="SimSun"/>
          <w:sz w:val="20"/>
          <w:szCs w:val="20"/>
          <w:spacing w:val="7"/>
        </w:rPr>
        <w:t>第三条 建设工程施工合同无效，一方当事人请求对方赔偿损失的，应当就对方过错、损</w:t>
      </w:r>
      <w:r>
        <w:rPr>
          <w:rFonts w:ascii="SimSun" w:hAnsi="SimSun" w:eastAsia="SimSun" w:cs="SimSun"/>
          <w:sz w:val="20"/>
          <w:szCs w:val="20"/>
          <w:spacing w:val="14"/>
        </w:rPr>
        <w:t xml:space="preserve"> </w:t>
      </w:r>
      <w:r>
        <w:rPr>
          <w:rFonts w:ascii="SimSun" w:hAnsi="SimSun" w:eastAsia="SimSun" w:cs="SimSun"/>
          <w:sz w:val="20"/>
          <w:szCs w:val="20"/>
          <w:spacing w:val="9"/>
        </w:rPr>
        <w:t>失大小、过错与损失之间的因果关系承担举</w:t>
      </w:r>
      <w:r>
        <w:rPr>
          <w:rFonts w:ascii="SimSun" w:hAnsi="SimSun" w:eastAsia="SimSun" w:cs="SimSun"/>
          <w:sz w:val="20"/>
          <w:szCs w:val="20"/>
          <w:spacing w:val="8"/>
        </w:rPr>
        <w:t>证责任。</w:t>
      </w:r>
    </w:p>
    <w:p>
      <w:pPr>
        <w:ind w:left="22" w:right="156" w:firstLine="420"/>
        <w:spacing w:before="80" w:line="277" w:lineRule="auto"/>
        <w:rPr>
          <w:rFonts w:ascii="SimSun" w:hAnsi="SimSun" w:eastAsia="SimSun" w:cs="SimSun"/>
          <w:sz w:val="20"/>
          <w:szCs w:val="20"/>
        </w:rPr>
      </w:pPr>
      <w:r>
        <w:rPr>
          <w:rFonts w:ascii="SimSun" w:hAnsi="SimSun" w:eastAsia="SimSun" w:cs="SimSun"/>
          <w:sz w:val="20"/>
          <w:szCs w:val="20"/>
          <w:spacing w:val="10"/>
        </w:rPr>
        <w:t>损失大小无法确定，一方当事人请求参照合同约定的质量标准、建设工期、工程价款支</w:t>
      </w:r>
      <w:r>
        <w:rPr>
          <w:rFonts w:ascii="SimSun" w:hAnsi="SimSun" w:eastAsia="SimSun" w:cs="SimSun"/>
          <w:sz w:val="20"/>
          <w:szCs w:val="20"/>
          <w:spacing w:val="7"/>
        </w:rPr>
        <w:t xml:space="preserve"> </w:t>
      </w:r>
      <w:r>
        <w:rPr>
          <w:rFonts w:ascii="SimSun" w:hAnsi="SimSun" w:eastAsia="SimSun" w:cs="SimSun"/>
          <w:sz w:val="20"/>
          <w:szCs w:val="20"/>
          <w:spacing w:val="10"/>
        </w:rPr>
        <w:t>付时间等内容确定损失大小的，人民法院可以结合双方过错程度、过错与损失之间的因果关</w:t>
      </w:r>
      <w:r>
        <w:rPr>
          <w:rFonts w:ascii="SimSun" w:hAnsi="SimSun" w:eastAsia="SimSun" w:cs="SimSun"/>
          <w:sz w:val="20"/>
          <w:szCs w:val="20"/>
          <w:spacing w:val="7"/>
        </w:rPr>
        <w:t xml:space="preserve"> </w:t>
      </w:r>
      <w:r>
        <w:rPr>
          <w:rFonts w:ascii="SimSun" w:hAnsi="SimSun" w:eastAsia="SimSun" w:cs="SimSun"/>
          <w:sz w:val="20"/>
          <w:szCs w:val="20"/>
          <w:spacing w:val="7"/>
        </w:rPr>
        <w:t>系等因素作出裁判。</w:t>
      </w:r>
    </w:p>
    <w:p>
      <w:pPr>
        <w:ind w:left="21" w:right="156" w:firstLine="420"/>
        <w:spacing w:before="82" w:line="277" w:lineRule="auto"/>
        <w:rPr>
          <w:rFonts w:ascii="SimSun" w:hAnsi="SimSun" w:eastAsia="SimSun" w:cs="SimSun"/>
          <w:sz w:val="20"/>
          <w:szCs w:val="20"/>
        </w:rPr>
      </w:pPr>
      <w:r>
        <w:rPr>
          <w:rFonts w:ascii="SimSun" w:hAnsi="SimSun" w:eastAsia="SimSun" w:cs="SimSun"/>
          <w:sz w:val="20"/>
          <w:szCs w:val="20"/>
          <w:spacing w:val="13"/>
        </w:rPr>
        <w:t>第四条 缺乏资质的单位或者个人借用有资质的建筑施工企业名义签订</w:t>
      </w:r>
      <w:r>
        <w:rPr>
          <w:rFonts w:ascii="SimSun" w:hAnsi="SimSun" w:eastAsia="SimSun" w:cs="SimSun"/>
          <w:sz w:val="20"/>
          <w:szCs w:val="20"/>
          <w:spacing w:val="12"/>
        </w:rPr>
        <w:t>建设工程施工合</w:t>
      </w:r>
      <w:r>
        <w:rPr>
          <w:rFonts w:ascii="SimSun" w:hAnsi="SimSun" w:eastAsia="SimSun" w:cs="SimSun"/>
          <w:sz w:val="20"/>
          <w:szCs w:val="20"/>
        </w:rPr>
        <w:t xml:space="preserve"> </w:t>
      </w:r>
      <w:r>
        <w:rPr>
          <w:rFonts w:ascii="SimSun" w:hAnsi="SimSun" w:eastAsia="SimSun" w:cs="SimSun"/>
          <w:sz w:val="20"/>
          <w:szCs w:val="20"/>
          <w:spacing w:val="10"/>
        </w:rPr>
        <w:t>同，发包人请求出借方与借用方对建设工程质量不合格等因出借资质造成的损失承担连带赔</w:t>
      </w:r>
      <w:r>
        <w:rPr>
          <w:rFonts w:ascii="SimSun" w:hAnsi="SimSun" w:eastAsia="SimSun" w:cs="SimSun"/>
          <w:sz w:val="20"/>
          <w:szCs w:val="20"/>
          <w:spacing w:val="8"/>
        </w:rPr>
        <w:t xml:space="preserve"> </w:t>
      </w:r>
      <w:r>
        <w:rPr>
          <w:rFonts w:ascii="SimSun" w:hAnsi="SimSun" w:eastAsia="SimSun" w:cs="SimSun"/>
          <w:sz w:val="20"/>
          <w:szCs w:val="20"/>
          <w:spacing w:val="8"/>
        </w:rPr>
        <w:t>偿责任的，人民法院应予支持。</w:t>
      </w:r>
    </w:p>
    <w:p>
      <w:pPr>
        <w:spacing w:before="79" w:line="228" w:lineRule="auto"/>
        <w:jc w:val="right"/>
        <w:rPr>
          <w:rFonts w:ascii="SimSun" w:hAnsi="SimSun" w:eastAsia="SimSun" w:cs="SimSun"/>
          <w:sz w:val="20"/>
          <w:szCs w:val="20"/>
        </w:rPr>
      </w:pPr>
      <w:r>
        <w:rPr>
          <w:rFonts w:ascii="SimSun" w:hAnsi="SimSun" w:eastAsia="SimSun" w:cs="SimSun"/>
          <w:sz w:val="20"/>
          <w:szCs w:val="20"/>
          <w:spacing w:val="6"/>
        </w:rPr>
        <w:t>第五条 当事人对建设工程开工日期有争议的，人民法院应当分别按照以下情形予以认定：</w:t>
      </w:r>
    </w:p>
    <w:p>
      <w:pPr>
        <w:ind w:left="39" w:right="104" w:firstLine="413"/>
        <w:spacing w:before="79" w:line="277" w:lineRule="auto"/>
        <w:rPr>
          <w:rFonts w:ascii="SimSun" w:hAnsi="SimSun" w:eastAsia="SimSun" w:cs="SimSun"/>
          <w:sz w:val="20"/>
          <w:szCs w:val="20"/>
        </w:rPr>
      </w:pPr>
      <w:r>
        <w:rPr>
          <w:rFonts w:ascii="SimSun" w:hAnsi="SimSun" w:eastAsia="SimSun" w:cs="SimSun"/>
          <w:sz w:val="20"/>
          <w:szCs w:val="20"/>
          <w:spacing w:val="6"/>
        </w:rPr>
        <w:t>（一）开工日期为发包人或者监理人发出的开工通知载明的开工日期；开工通</w:t>
      </w:r>
      <w:r>
        <w:rPr>
          <w:rFonts w:ascii="SimSun" w:hAnsi="SimSun" w:eastAsia="SimSun" w:cs="SimSun"/>
          <w:sz w:val="20"/>
          <w:szCs w:val="20"/>
          <w:spacing w:val="5"/>
        </w:rPr>
        <w:t>知发出后，</w:t>
      </w:r>
      <w:r>
        <w:rPr>
          <w:rFonts w:ascii="SimSun" w:hAnsi="SimSun" w:eastAsia="SimSun" w:cs="SimSun"/>
          <w:sz w:val="20"/>
          <w:szCs w:val="20"/>
        </w:rPr>
        <w:t xml:space="preserve"> </w:t>
      </w:r>
      <w:r>
        <w:rPr>
          <w:rFonts w:ascii="SimSun" w:hAnsi="SimSun" w:eastAsia="SimSun" w:cs="SimSun"/>
          <w:sz w:val="20"/>
          <w:szCs w:val="20"/>
          <w:spacing w:val="9"/>
        </w:rPr>
        <w:t>尚不具备开工条件的，</w:t>
      </w:r>
      <w:r>
        <w:rPr>
          <w:rFonts w:ascii="SimSun" w:hAnsi="SimSun" w:eastAsia="SimSun" w:cs="SimSun"/>
          <w:sz w:val="20"/>
          <w:szCs w:val="20"/>
          <w:spacing w:val="-59"/>
        </w:rPr>
        <w:t xml:space="preserve"> </w:t>
      </w:r>
      <w:r>
        <w:rPr>
          <w:rFonts w:ascii="SimSun" w:hAnsi="SimSun" w:eastAsia="SimSun" w:cs="SimSun"/>
          <w:sz w:val="20"/>
          <w:szCs w:val="20"/>
          <w:spacing w:val="9"/>
        </w:rPr>
        <w:t>以开工条件具备的时间为开工日期；因承包</w:t>
      </w:r>
      <w:r>
        <w:rPr>
          <w:rFonts w:ascii="SimSun" w:hAnsi="SimSun" w:eastAsia="SimSun" w:cs="SimSun"/>
          <w:sz w:val="20"/>
          <w:szCs w:val="20"/>
          <w:spacing w:val="8"/>
        </w:rPr>
        <w:t>人原因导致开工时间推迟</w:t>
      </w:r>
      <w:r>
        <w:rPr>
          <w:rFonts w:ascii="SimSun" w:hAnsi="SimSun" w:eastAsia="SimSun" w:cs="SimSun"/>
          <w:sz w:val="20"/>
          <w:szCs w:val="20"/>
        </w:rPr>
        <w:t xml:space="preserve"> </w:t>
      </w:r>
      <w:r>
        <w:rPr>
          <w:rFonts w:ascii="SimSun" w:hAnsi="SimSun" w:eastAsia="SimSun" w:cs="SimSun"/>
          <w:sz w:val="20"/>
          <w:szCs w:val="20"/>
          <w:spacing w:val="5"/>
        </w:rPr>
        <w:t>的，</w:t>
      </w:r>
      <w:r>
        <w:rPr>
          <w:rFonts w:ascii="SimSun" w:hAnsi="SimSun" w:eastAsia="SimSun" w:cs="SimSun"/>
          <w:sz w:val="20"/>
          <w:szCs w:val="20"/>
          <w:spacing w:val="-48"/>
        </w:rPr>
        <w:t xml:space="preserve"> </w:t>
      </w:r>
      <w:r>
        <w:rPr>
          <w:rFonts w:ascii="SimSun" w:hAnsi="SimSun" w:eastAsia="SimSun" w:cs="SimSun"/>
          <w:sz w:val="20"/>
          <w:szCs w:val="20"/>
          <w:spacing w:val="5"/>
        </w:rPr>
        <w:t>以开工通知载明的时间为开工日期。</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（二）承包人经发包人同意已经实际进场施工的，</w:t>
      </w:r>
      <w:r>
        <w:rPr>
          <w:rFonts w:ascii="SimSun" w:hAnsi="SimSun" w:eastAsia="SimSun" w:cs="SimSun"/>
          <w:sz w:val="20"/>
          <w:szCs w:val="20"/>
          <w:spacing w:val="-58"/>
        </w:rPr>
        <w:t xml:space="preserve"> </w:t>
      </w:r>
      <w:r>
        <w:rPr>
          <w:rFonts w:ascii="SimSun" w:hAnsi="SimSun" w:eastAsia="SimSun" w:cs="SimSun"/>
          <w:sz w:val="20"/>
          <w:szCs w:val="20"/>
          <w:spacing w:val="8"/>
        </w:rPr>
        <w:t>以实际进场施工时间为开工日期。</w:t>
      </w:r>
    </w:p>
    <w:p>
      <w:pPr>
        <w:ind w:left="23" w:right="156" w:firstLine="429"/>
        <w:spacing w:before="79" w:line="277" w:lineRule="auto"/>
        <w:rPr>
          <w:rFonts w:ascii="SimSun" w:hAnsi="SimSun" w:eastAsia="SimSun" w:cs="SimSun"/>
          <w:sz w:val="20"/>
          <w:szCs w:val="20"/>
        </w:rPr>
      </w:pPr>
      <w:r>
        <w:rPr>
          <w:rFonts w:ascii="SimSun" w:hAnsi="SimSun" w:eastAsia="SimSun" w:cs="SimSun"/>
          <w:sz w:val="20"/>
          <w:szCs w:val="20"/>
          <w:spacing w:val="10"/>
        </w:rPr>
        <w:t>（三）发包人或者监理人未发出开工通知，亦无相关证据证明实际开工日期的，</w:t>
      </w:r>
      <w:r>
        <w:rPr>
          <w:rFonts w:ascii="SimSun" w:hAnsi="SimSun" w:eastAsia="SimSun" w:cs="SimSun"/>
          <w:sz w:val="20"/>
          <w:szCs w:val="20"/>
          <w:spacing w:val="9"/>
        </w:rPr>
        <w:t>应当综</w:t>
      </w:r>
      <w:r>
        <w:rPr>
          <w:rFonts w:ascii="SimSun" w:hAnsi="SimSun" w:eastAsia="SimSun" w:cs="SimSun"/>
          <w:sz w:val="20"/>
          <w:szCs w:val="20"/>
        </w:rPr>
        <w:t xml:space="preserve"> </w:t>
      </w:r>
      <w:r>
        <w:rPr>
          <w:rFonts w:ascii="SimSun" w:hAnsi="SimSun" w:eastAsia="SimSun" w:cs="SimSun"/>
          <w:sz w:val="20"/>
          <w:szCs w:val="20"/>
          <w:spacing w:val="10"/>
        </w:rPr>
        <w:t>合考虑开工报告、合同、施工许可证、竣工验收报告或者竣工验收备案表等载明的时间，并</w:t>
      </w:r>
      <w:r>
        <w:rPr>
          <w:rFonts w:ascii="SimSun" w:hAnsi="SimSun" w:eastAsia="SimSun" w:cs="SimSun"/>
          <w:sz w:val="20"/>
          <w:szCs w:val="20"/>
          <w:spacing w:val="6"/>
        </w:rPr>
        <w:t xml:space="preserve"> </w:t>
      </w:r>
      <w:r>
        <w:rPr>
          <w:rFonts w:ascii="SimSun" w:hAnsi="SimSun" w:eastAsia="SimSun" w:cs="SimSun"/>
          <w:sz w:val="20"/>
          <w:szCs w:val="20"/>
          <w:spacing w:val="9"/>
        </w:rPr>
        <w:t>结合是否具备开工条件的事实，认定开工日</w:t>
      </w:r>
      <w:r>
        <w:rPr>
          <w:rFonts w:ascii="SimSun" w:hAnsi="SimSun" w:eastAsia="SimSun" w:cs="SimSun"/>
          <w:sz w:val="20"/>
          <w:szCs w:val="20"/>
          <w:spacing w:val="8"/>
        </w:rPr>
        <w:t>期。</w:t>
      </w:r>
    </w:p>
    <w:p>
      <w:pPr>
        <w:ind w:left="23" w:right="156" w:firstLine="419"/>
        <w:spacing w:before="81" w:line="277" w:lineRule="auto"/>
        <w:rPr>
          <w:rFonts w:ascii="SimSun" w:hAnsi="SimSun" w:eastAsia="SimSun" w:cs="SimSun"/>
          <w:sz w:val="20"/>
          <w:szCs w:val="20"/>
        </w:rPr>
      </w:pPr>
      <w:r>
        <w:rPr>
          <w:rFonts w:ascii="SimSun" w:hAnsi="SimSun" w:eastAsia="SimSun" w:cs="SimSun"/>
          <w:sz w:val="20"/>
          <w:szCs w:val="20"/>
          <w:spacing w:val="7"/>
        </w:rPr>
        <w:t>第六条 当事人约定顺延工期应当经发包人或者监理人签证等方式确认，承包人虽未取得</w:t>
      </w:r>
      <w:r>
        <w:rPr>
          <w:rFonts w:ascii="SimSun" w:hAnsi="SimSun" w:eastAsia="SimSun" w:cs="SimSun"/>
          <w:sz w:val="20"/>
          <w:szCs w:val="20"/>
          <w:spacing w:val="14"/>
        </w:rPr>
        <w:t xml:space="preserve"> </w:t>
      </w:r>
      <w:r>
        <w:rPr>
          <w:rFonts w:ascii="SimSun" w:hAnsi="SimSun" w:eastAsia="SimSun" w:cs="SimSun"/>
          <w:sz w:val="20"/>
          <w:szCs w:val="20"/>
          <w:spacing w:val="10"/>
        </w:rPr>
        <w:t>工期顺延的确认，但能够证明在合同约定的期限内向发包人或者监理人申请过工期顺延且顺</w:t>
      </w:r>
      <w:r>
        <w:rPr>
          <w:rFonts w:ascii="SimSun" w:hAnsi="SimSun" w:eastAsia="SimSun" w:cs="SimSun"/>
          <w:sz w:val="20"/>
          <w:szCs w:val="20"/>
          <w:spacing w:val="6"/>
        </w:rPr>
        <w:t xml:space="preserve"> </w:t>
      </w:r>
      <w:r>
        <w:rPr>
          <w:rFonts w:ascii="SimSun" w:hAnsi="SimSun" w:eastAsia="SimSun" w:cs="SimSun"/>
          <w:sz w:val="20"/>
          <w:szCs w:val="20"/>
          <w:spacing w:val="9"/>
        </w:rPr>
        <w:t>延事由符合合同约定，承包人以此为由主张工期顺延的，人民法院应予支持。</w:t>
      </w:r>
    </w:p>
    <w:p>
      <w:pPr>
        <w:ind w:left="20" w:right="104" w:firstLine="434"/>
        <w:spacing w:before="81" w:line="264" w:lineRule="auto"/>
        <w:rPr>
          <w:rFonts w:ascii="SimSun" w:hAnsi="SimSun" w:eastAsia="SimSun" w:cs="SimSun"/>
          <w:sz w:val="20"/>
          <w:szCs w:val="20"/>
        </w:rPr>
      </w:pPr>
      <w:r>
        <w:rPr>
          <w:rFonts w:ascii="SimSun" w:hAnsi="SimSun" w:eastAsia="SimSun" w:cs="SimSun"/>
          <w:sz w:val="20"/>
          <w:szCs w:val="20"/>
          <w:spacing w:val="6"/>
        </w:rPr>
        <w:t>当事人约定承包人未在约定期限内提出工期顺延申请视为工期不顺延的</w:t>
      </w:r>
      <w:r>
        <w:rPr>
          <w:rFonts w:ascii="SimSun" w:hAnsi="SimSun" w:eastAsia="SimSun" w:cs="SimSun"/>
          <w:sz w:val="20"/>
          <w:szCs w:val="20"/>
          <w:spacing w:val="5"/>
        </w:rPr>
        <w:t>，按照约定处理，</w:t>
      </w:r>
      <w:r>
        <w:rPr>
          <w:rFonts w:ascii="SimSun" w:hAnsi="SimSun" w:eastAsia="SimSun" w:cs="SimSun"/>
          <w:sz w:val="20"/>
          <w:szCs w:val="20"/>
        </w:rPr>
        <w:t xml:space="preserve"> </w:t>
      </w:r>
      <w:r>
        <w:rPr>
          <w:rFonts w:ascii="SimSun" w:hAnsi="SimSun" w:eastAsia="SimSun" w:cs="SimSun"/>
          <w:sz w:val="20"/>
          <w:szCs w:val="20"/>
          <w:spacing w:val="9"/>
        </w:rPr>
        <w:t>但发包人在约定期限后同意工期顺延或者承包人提出合理抗辩的除外。</w:t>
      </w:r>
    </w:p>
    <w:p>
      <w:pPr>
        <w:spacing w:line="264" w:lineRule="auto"/>
        <w:sectPr>
          <w:footerReference w:type="default" r:id="rId17"/>
          <w:pgSz w:w="11906" w:h="16839"/>
          <w:pgMar w:top="400" w:right="1532"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 w:right="50" w:firstLine="414"/>
        <w:spacing w:before="181" w:line="277" w:lineRule="auto"/>
        <w:rPr>
          <w:rFonts w:ascii="SimSun" w:hAnsi="SimSun" w:eastAsia="SimSun" w:cs="SimSun"/>
          <w:sz w:val="20"/>
          <w:szCs w:val="20"/>
        </w:rPr>
      </w:pPr>
      <w:r>
        <w:rPr>
          <w:rFonts w:ascii="SimSun" w:hAnsi="SimSun" w:eastAsia="SimSun" w:cs="SimSun"/>
          <w:sz w:val="20"/>
          <w:szCs w:val="20"/>
          <w:spacing w:val="7"/>
        </w:rPr>
        <w:t>第七条 发包人在承包人提起的建设工程施工合同纠纷案件中，以建设工程质量不符合合</w:t>
      </w:r>
      <w:r>
        <w:rPr>
          <w:rFonts w:ascii="SimSun" w:hAnsi="SimSun" w:eastAsia="SimSun" w:cs="SimSun"/>
          <w:sz w:val="20"/>
          <w:szCs w:val="20"/>
          <w:spacing w:val="14"/>
        </w:rPr>
        <w:t xml:space="preserve"> </w:t>
      </w:r>
      <w:r>
        <w:rPr>
          <w:rFonts w:ascii="SimSun" w:hAnsi="SimSun" w:eastAsia="SimSun" w:cs="SimSun"/>
          <w:sz w:val="20"/>
          <w:szCs w:val="20"/>
          <w:spacing w:val="10"/>
        </w:rPr>
        <w:t>同约定或者法律规定为由，就承包人支付违约金或者赔偿修理、返工、改建的合理费用等损</w:t>
      </w:r>
      <w:r>
        <w:rPr>
          <w:rFonts w:ascii="SimSun" w:hAnsi="SimSun" w:eastAsia="SimSun" w:cs="SimSun"/>
          <w:sz w:val="20"/>
          <w:szCs w:val="20"/>
          <w:spacing w:val="2"/>
        </w:rPr>
        <w:t xml:space="preserve"> </w:t>
      </w:r>
      <w:r>
        <w:rPr>
          <w:rFonts w:ascii="SimSun" w:hAnsi="SimSun" w:eastAsia="SimSun" w:cs="SimSun"/>
          <w:sz w:val="20"/>
          <w:szCs w:val="20"/>
          <w:spacing w:val="8"/>
        </w:rPr>
        <w:t>失提出反诉的，人民法院可以合并审理。</w:t>
      </w:r>
    </w:p>
    <w:p>
      <w:pPr>
        <w:spacing w:before="79" w:line="228" w:lineRule="auto"/>
        <w:jc w:val="right"/>
        <w:rPr>
          <w:rFonts w:ascii="SimSun" w:hAnsi="SimSun" w:eastAsia="SimSun" w:cs="SimSun"/>
          <w:sz w:val="20"/>
          <w:szCs w:val="20"/>
        </w:rPr>
      </w:pPr>
      <w:r>
        <w:rPr>
          <w:rFonts w:ascii="SimSun" w:hAnsi="SimSun" w:eastAsia="SimSun" w:cs="SimSun"/>
          <w:sz w:val="20"/>
          <w:szCs w:val="20"/>
          <w:spacing w:val="3"/>
        </w:rPr>
        <w:t>第八条 有下列情形之一，承包人请求发包人返还工程质量保证金的，人民法院应予支持：</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（一）当事人约定的工程质量保证金返还期限届满。</w:t>
      </w:r>
    </w:p>
    <w:p>
      <w:pPr>
        <w:ind w:left="23" w:right="50" w:firstLine="429"/>
        <w:spacing w:before="81" w:line="264" w:lineRule="auto"/>
        <w:rPr>
          <w:rFonts w:ascii="SimSun" w:hAnsi="SimSun" w:eastAsia="SimSun" w:cs="SimSun"/>
          <w:sz w:val="20"/>
          <w:szCs w:val="20"/>
        </w:rPr>
      </w:pPr>
      <w:r>
        <w:rPr>
          <w:rFonts w:ascii="SimSun" w:hAnsi="SimSun" w:eastAsia="SimSun" w:cs="SimSun"/>
          <w:sz w:val="20"/>
          <w:szCs w:val="20"/>
          <w:spacing w:val="9"/>
        </w:rPr>
        <w:t>（二）当事人未约定工程质量保证金返还期限的，</w:t>
      </w:r>
      <w:r>
        <w:rPr>
          <w:rFonts w:ascii="SimSun" w:hAnsi="SimSun" w:eastAsia="SimSun" w:cs="SimSun"/>
          <w:sz w:val="20"/>
          <w:szCs w:val="20"/>
          <w:spacing w:val="-51"/>
        </w:rPr>
        <w:t xml:space="preserve"> </w:t>
      </w:r>
      <w:r>
        <w:rPr>
          <w:rFonts w:ascii="SimSun" w:hAnsi="SimSun" w:eastAsia="SimSun" w:cs="SimSun"/>
          <w:sz w:val="20"/>
          <w:szCs w:val="20"/>
          <w:spacing w:val="9"/>
        </w:rPr>
        <w:t>自建</w:t>
      </w:r>
      <w:r>
        <w:rPr>
          <w:rFonts w:ascii="SimSun" w:hAnsi="SimSun" w:eastAsia="SimSun" w:cs="SimSun"/>
          <w:sz w:val="20"/>
          <w:szCs w:val="20"/>
          <w:spacing w:val="8"/>
        </w:rPr>
        <w:t>设工程通过竣工验收之日起满二</w:t>
      </w:r>
      <w:r>
        <w:rPr>
          <w:rFonts w:ascii="SimSun" w:hAnsi="SimSun" w:eastAsia="SimSun" w:cs="SimSun"/>
          <w:sz w:val="20"/>
          <w:szCs w:val="20"/>
        </w:rPr>
        <w:t xml:space="preserve"> </w:t>
      </w:r>
      <w:r>
        <w:rPr>
          <w:rFonts w:ascii="SimSun" w:hAnsi="SimSun" w:eastAsia="SimSun" w:cs="SimSun"/>
          <w:sz w:val="20"/>
          <w:szCs w:val="20"/>
        </w:rPr>
        <w:t>年。</w:t>
      </w:r>
    </w:p>
    <w:p>
      <w:pPr>
        <w:ind w:left="23" w:right="50" w:firstLine="428"/>
        <w:spacing w:before="79" w:line="277" w:lineRule="auto"/>
        <w:rPr>
          <w:rFonts w:ascii="SimSun" w:hAnsi="SimSun" w:eastAsia="SimSun" w:cs="SimSun"/>
          <w:sz w:val="20"/>
          <w:szCs w:val="20"/>
        </w:rPr>
      </w:pPr>
      <w:r>
        <w:rPr>
          <w:rFonts w:ascii="SimSun" w:hAnsi="SimSun" w:eastAsia="SimSun" w:cs="SimSun"/>
          <w:sz w:val="20"/>
          <w:szCs w:val="20"/>
          <w:spacing w:val="9"/>
        </w:rPr>
        <w:t>（三）因发包人原因建设工程未按约定期限进行竣</w:t>
      </w:r>
      <w:r>
        <w:rPr>
          <w:rFonts w:ascii="SimSun" w:hAnsi="SimSun" w:eastAsia="SimSun" w:cs="SimSun"/>
          <w:sz w:val="20"/>
          <w:szCs w:val="20"/>
          <w:spacing w:val="8"/>
        </w:rPr>
        <w:t>工验收的，</w:t>
      </w:r>
      <w:r>
        <w:rPr>
          <w:rFonts w:ascii="SimSun" w:hAnsi="SimSun" w:eastAsia="SimSun" w:cs="SimSun"/>
          <w:sz w:val="20"/>
          <w:szCs w:val="20"/>
          <w:spacing w:val="-49"/>
        </w:rPr>
        <w:t xml:space="preserve"> </w:t>
      </w:r>
      <w:r>
        <w:rPr>
          <w:rFonts w:ascii="SimSun" w:hAnsi="SimSun" w:eastAsia="SimSun" w:cs="SimSun"/>
          <w:sz w:val="20"/>
          <w:szCs w:val="20"/>
          <w:spacing w:val="8"/>
        </w:rPr>
        <w:t>自承包人提交工程竣工验</w:t>
      </w:r>
      <w:r>
        <w:rPr>
          <w:rFonts w:ascii="SimSun" w:hAnsi="SimSun" w:eastAsia="SimSun" w:cs="SimSun"/>
          <w:sz w:val="20"/>
          <w:szCs w:val="20"/>
        </w:rPr>
        <w:t xml:space="preserve"> </w:t>
      </w:r>
      <w:r>
        <w:rPr>
          <w:rFonts w:ascii="SimSun" w:hAnsi="SimSun" w:eastAsia="SimSun" w:cs="SimSun"/>
          <w:sz w:val="20"/>
          <w:szCs w:val="20"/>
          <w:spacing w:val="10"/>
        </w:rPr>
        <w:t>收报告九十日后起当事人约定的工程质量保证金返还期限届满；当事人未约定工程质量保证</w:t>
      </w:r>
      <w:r>
        <w:rPr>
          <w:rFonts w:ascii="SimSun" w:hAnsi="SimSun" w:eastAsia="SimSun" w:cs="SimSun"/>
          <w:sz w:val="20"/>
          <w:szCs w:val="20"/>
          <w:spacing w:val="5"/>
        </w:rPr>
        <w:t xml:space="preserve"> </w:t>
      </w:r>
      <w:r>
        <w:rPr>
          <w:rFonts w:ascii="SimSun" w:hAnsi="SimSun" w:eastAsia="SimSun" w:cs="SimSun"/>
          <w:sz w:val="20"/>
          <w:szCs w:val="20"/>
          <w:spacing w:val="8"/>
        </w:rPr>
        <w:t>金返还期限的，</w:t>
      </w:r>
      <w:r>
        <w:rPr>
          <w:rFonts w:ascii="SimSun" w:hAnsi="SimSun" w:eastAsia="SimSun" w:cs="SimSun"/>
          <w:sz w:val="20"/>
          <w:szCs w:val="20"/>
          <w:spacing w:val="-52"/>
        </w:rPr>
        <w:t xml:space="preserve"> </w:t>
      </w:r>
      <w:r>
        <w:rPr>
          <w:rFonts w:ascii="SimSun" w:hAnsi="SimSun" w:eastAsia="SimSun" w:cs="SimSun"/>
          <w:sz w:val="20"/>
          <w:szCs w:val="20"/>
          <w:spacing w:val="8"/>
        </w:rPr>
        <w:t>自承包人提交工程竣工验收</w:t>
      </w:r>
      <w:r>
        <w:rPr>
          <w:rFonts w:ascii="SimSun" w:hAnsi="SimSun" w:eastAsia="SimSun" w:cs="SimSun"/>
          <w:sz w:val="20"/>
          <w:szCs w:val="20"/>
          <w:spacing w:val="7"/>
        </w:rPr>
        <w:t>报告九十日后起满二年。</w:t>
      </w:r>
    </w:p>
    <w:p>
      <w:pPr>
        <w:ind w:left="24" w:right="50" w:firstLine="420"/>
        <w:spacing w:before="83" w:line="264" w:lineRule="auto"/>
        <w:rPr>
          <w:rFonts w:ascii="SimSun" w:hAnsi="SimSun" w:eastAsia="SimSun" w:cs="SimSun"/>
          <w:sz w:val="20"/>
          <w:szCs w:val="20"/>
        </w:rPr>
      </w:pPr>
      <w:r>
        <w:rPr>
          <w:rFonts w:ascii="SimSun" w:hAnsi="SimSun" w:eastAsia="SimSun" w:cs="SimSun"/>
          <w:sz w:val="20"/>
          <w:szCs w:val="20"/>
          <w:spacing w:val="10"/>
        </w:rPr>
        <w:t>发包人返还工程质量保证金后，不影响承包人根据合同约定或者法律规定履行工程保修</w:t>
      </w:r>
      <w:r>
        <w:rPr>
          <w:rFonts w:ascii="SimSun" w:hAnsi="SimSun" w:eastAsia="SimSun" w:cs="SimSun"/>
          <w:sz w:val="20"/>
          <w:szCs w:val="20"/>
          <w:spacing w:val="4"/>
        </w:rPr>
        <w:t xml:space="preserve"> </w:t>
      </w:r>
      <w:r>
        <w:rPr>
          <w:rFonts w:ascii="SimSun" w:hAnsi="SimSun" w:eastAsia="SimSun" w:cs="SimSun"/>
          <w:sz w:val="20"/>
          <w:szCs w:val="20"/>
          <w:spacing w:val="2"/>
        </w:rPr>
        <w:t>义务。</w:t>
      </w:r>
    </w:p>
    <w:p>
      <w:pPr>
        <w:ind w:left="21" w:right="50" w:firstLine="420"/>
        <w:spacing w:before="81" w:line="283" w:lineRule="auto"/>
        <w:rPr>
          <w:rFonts w:ascii="SimSun" w:hAnsi="SimSun" w:eastAsia="SimSun" w:cs="SimSun"/>
          <w:sz w:val="20"/>
          <w:szCs w:val="20"/>
        </w:rPr>
      </w:pPr>
      <w:r>
        <w:rPr>
          <w:rFonts w:ascii="SimSun" w:hAnsi="SimSun" w:eastAsia="SimSun" w:cs="SimSun"/>
          <w:sz w:val="20"/>
          <w:szCs w:val="20"/>
          <w:spacing w:val="7"/>
        </w:rPr>
        <w:t>第九条 发包人将依法不属于必须招标的建设工程进行招标后，与承包人另行订立的建设</w:t>
      </w:r>
      <w:r>
        <w:rPr>
          <w:rFonts w:ascii="SimSun" w:hAnsi="SimSun" w:eastAsia="SimSun" w:cs="SimSun"/>
          <w:sz w:val="20"/>
          <w:szCs w:val="20"/>
          <w:spacing w:val="14"/>
        </w:rPr>
        <w:t xml:space="preserve"> </w:t>
      </w:r>
      <w:r>
        <w:rPr>
          <w:rFonts w:ascii="SimSun" w:hAnsi="SimSun" w:eastAsia="SimSun" w:cs="SimSun"/>
          <w:sz w:val="20"/>
          <w:szCs w:val="20"/>
          <w:spacing w:val="10"/>
        </w:rPr>
        <w:t>工程施工合同背离中标合同的实质性内容，当事人请求以中标合同作为结算建设工程价款依</w:t>
      </w:r>
      <w:r>
        <w:rPr>
          <w:rFonts w:ascii="SimSun" w:hAnsi="SimSun" w:eastAsia="SimSun" w:cs="SimSun"/>
          <w:sz w:val="20"/>
          <w:szCs w:val="20"/>
          <w:spacing w:val="8"/>
        </w:rPr>
        <w:t xml:space="preserve"> </w:t>
      </w:r>
      <w:r>
        <w:rPr>
          <w:rFonts w:ascii="SimSun" w:hAnsi="SimSun" w:eastAsia="SimSun" w:cs="SimSun"/>
          <w:sz w:val="20"/>
          <w:szCs w:val="20"/>
          <w:spacing w:val="10"/>
        </w:rPr>
        <w:t>据的，人民法院应予支持，但发包人与承包人因客观情况发生了在招标投标时难以预见的变</w:t>
      </w:r>
      <w:r>
        <w:rPr>
          <w:rFonts w:ascii="SimSun" w:hAnsi="SimSun" w:eastAsia="SimSun" w:cs="SimSun"/>
          <w:sz w:val="20"/>
          <w:szCs w:val="20"/>
          <w:spacing w:val="8"/>
        </w:rPr>
        <w:t xml:space="preserve"> </w:t>
      </w:r>
      <w:r>
        <w:rPr>
          <w:rFonts w:ascii="SimSun" w:hAnsi="SimSun" w:eastAsia="SimSun" w:cs="SimSun"/>
          <w:sz w:val="20"/>
          <w:szCs w:val="20"/>
          <w:spacing w:val="8"/>
        </w:rPr>
        <w:t>化而另行订立建设工程施工合同的除外。</w:t>
      </w:r>
    </w:p>
    <w:p>
      <w:pPr>
        <w:ind w:left="23" w:right="50" w:firstLine="419"/>
        <w:spacing w:before="81" w:line="276" w:lineRule="auto"/>
        <w:rPr>
          <w:rFonts w:ascii="SimSun" w:hAnsi="SimSun" w:eastAsia="SimSun" w:cs="SimSun"/>
          <w:sz w:val="20"/>
          <w:szCs w:val="20"/>
        </w:rPr>
      </w:pPr>
      <w:r>
        <w:rPr>
          <w:rFonts w:ascii="SimSun" w:hAnsi="SimSun" w:eastAsia="SimSun" w:cs="SimSun"/>
          <w:sz w:val="20"/>
          <w:szCs w:val="20"/>
          <w:spacing w:val="7"/>
        </w:rPr>
        <w:t>第十条 当事人签订的建设工程施工合同与招标文件、投标文件、中标通知书载明的工程</w:t>
      </w:r>
      <w:r>
        <w:rPr>
          <w:rFonts w:ascii="SimSun" w:hAnsi="SimSun" w:eastAsia="SimSun" w:cs="SimSun"/>
          <w:sz w:val="20"/>
          <w:szCs w:val="20"/>
          <w:spacing w:val="12"/>
        </w:rPr>
        <w:t xml:space="preserve"> </w:t>
      </w:r>
      <w:r>
        <w:rPr>
          <w:rFonts w:ascii="SimSun" w:hAnsi="SimSun" w:eastAsia="SimSun" w:cs="SimSun"/>
          <w:sz w:val="20"/>
          <w:szCs w:val="20"/>
          <w:spacing w:val="10"/>
        </w:rPr>
        <w:t>范围、建设工期、工程质量、工程价款不一致，一方当事人请求将招标文件、投标文件、中</w:t>
      </w:r>
      <w:r>
        <w:rPr>
          <w:rFonts w:ascii="SimSun" w:hAnsi="SimSun" w:eastAsia="SimSun" w:cs="SimSun"/>
          <w:sz w:val="20"/>
          <w:szCs w:val="20"/>
          <w:spacing w:val="6"/>
        </w:rPr>
        <w:t xml:space="preserve"> </w:t>
      </w:r>
      <w:r>
        <w:rPr>
          <w:rFonts w:ascii="SimSun" w:hAnsi="SimSun" w:eastAsia="SimSun" w:cs="SimSun"/>
          <w:sz w:val="20"/>
          <w:szCs w:val="20"/>
          <w:spacing w:val="9"/>
        </w:rPr>
        <w:t>标通知书作为结算工程价款的依据的，人民法院应予支持。</w:t>
      </w:r>
    </w:p>
    <w:p>
      <w:pPr>
        <w:ind w:left="23" w:right="50" w:firstLine="419"/>
        <w:spacing w:before="83" w:line="264" w:lineRule="auto"/>
        <w:rPr>
          <w:rFonts w:ascii="SimSun" w:hAnsi="SimSun" w:eastAsia="SimSun" w:cs="SimSun"/>
          <w:sz w:val="20"/>
          <w:szCs w:val="20"/>
        </w:rPr>
      </w:pPr>
      <w:r>
        <w:rPr>
          <w:rFonts w:ascii="SimSun" w:hAnsi="SimSun" w:eastAsia="SimSun" w:cs="SimSun"/>
          <w:sz w:val="20"/>
          <w:szCs w:val="20"/>
          <w:spacing w:val="7"/>
        </w:rPr>
        <w:t>第十一条 当事人就同一建设工程订立的数份建设工程施工合同均无效，但建设工程质量</w:t>
      </w:r>
      <w:r>
        <w:rPr>
          <w:rFonts w:ascii="SimSun" w:hAnsi="SimSun" w:eastAsia="SimSun" w:cs="SimSun"/>
          <w:sz w:val="20"/>
          <w:szCs w:val="20"/>
          <w:spacing w:val="14"/>
        </w:rPr>
        <w:t xml:space="preserve"> </w:t>
      </w:r>
      <w:r>
        <w:rPr>
          <w:rFonts w:ascii="SimSun" w:hAnsi="SimSun" w:eastAsia="SimSun" w:cs="SimSun"/>
          <w:sz w:val="20"/>
          <w:szCs w:val="20"/>
          <w:spacing w:val="9"/>
        </w:rPr>
        <w:t>合格，一方当事人请求参照实际履行的合同结算建设工程价款的，人民法院应予支持。</w:t>
      </w:r>
    </w:p>
    <w:p>
      <w:pPr>
        <w:ind w:left="23" w:right="50" w:firstLine="424"/>
        <w:spacing w:before="83" w:line="264" w:lineRule="auto"/>
        <w:rPr>
          <w:rFonts w:ascii="SimSun" w:hAnsi="SimSun" w:eastAsia="SimSun" w:cs="SimSun"/>
          <w:sz w:val="20"/>
          <w:szCs w:val="20"/>
        </w:rPr>
      </w:pPr>
      <w:r>
        <w:rPr>
          <w:rFonts w:ascii="SimSun" w:hAnsi="SimSun" w:eastAsia="SimSun" w:cs="SimSun"/>
          <w:sz w:val="20"/>
          <w:szCs w:val="20"/>
          <w:spacing w:val="10"/>
        </w:rPr>
        <w:t>实际履行的合同难以确定，当事人请求参照最后签订的合同结算建设工程价款的，人民</w:t>
      </w:r>
      <w:r>
        <w:rPr>
          <w:rFonts w:ascii="SimSun" w:hAnsi="SimSun" w:eastAsia="SimSun" w:cs="SimSun"/>
          <w:sz w:val="20"/>
          <w:szCs w:val="20"/>
          <w:spacing w:val="2"/>
        </w:rPr>
        <w:t xml:space="preserve"> </w:t>
      </w:r>
      <w:r>
        <w:rPr>
          <w:rFonts w:ascii="SimSun" w:hAnsi="SimSun" w:eastAsia="SimSun" w:cs="SimSun"/>
          <w:sz w:val="20"/>
          <w:szCs w:val="20"/>
          <w:spacing w:val="6"/>
        </w:rPr>
        <w:t>法院应予支持。</w:t>
      </w:r>
    </w:p>
    <w:p>
      <w:pPr>
        <w:ind w:left="24" w:right="50" w:firstLine="417"/>
        <w:spacing w:before="79" w:line="264" w:lineRule="auto"/>
        <w:rPr>
          <w:rFonts w:ascii="SimSun" w:hAnsi="SimSun" w:eastAsia="SimSun" w:cs="SimSun"/>
          <w:sz w:val="20"/>
          <w:szCs w:val="20"/>
        </w:rPr>
      </w:pPr>
      <w:r>
        <w:rPr>
          <w:rFonts w:ascii="SimSun" w:hAnsi="SimSun" w:eastAsia="SimSun" w:cs="SimSun"/>
          <w:sz w:val="20"/>
          <w:szCs w:val="20"/>
          <w:spacing w:val="7"/>
        </w:rPr>
        <w:t>第十二条 当事人在诉讼前已经对建设工程价款结算达成协议，诉讼中一方当事人申请对</w:t>
      </w:r>
      <w:r>
        <w:rPr>
          <w:rFonts w:ascii="SimSun" w:hAnsi="SimSun" w:eastAsia="SimSun" w:cs="SimSun"/>
          <w:sz w:val="20"/>
          <w:szCs w:val="20"/>
          <w:spacing w:val="14"/>
        </w:rPr>
        <w:t xml:space="preserve"> </w:t>
      </w:r>
      <w:r>
        <w:rPr>
          <w:rFonts w:ascii="SimSun" w:hAnsi="SimSun" w:eastAsia="SimSun" w:cs="SimSun"/>
          <w:sz w:val="20"/>
          <w:szCs w:val="20"/>
          <w:spacing w:val="8"/>
        </w:rPr>
        <w:t>工程造价进行鉴定的，人民法院不予准许。</w:t>
      </w:r>
    </w:p>
    <w:p>
      <w:pPr>
        <w:ind w:left="25" w:right="50" w:firstLine="416"/>
        <w:spacing w:before="83" w:line="277" w:lineRule="auto"/>
        <w:rPr>
          <w:rFonts w:ascii="SimSun" w:hAnsi="SimSun" w:eastAsia="SimSun" w:cs="SimSun"/>
          <w:sz w:val="20"/>
          <w:szCs w:val="20"/>
        </w:rPr>
      </w:pPr>
      <w:r>
        <w:rPr>
          <w:rFonts w:ascii="SimSun" w:hAnsi="SimSun" w:eastAsia="SimSun" w:cs="SimSun"/>
          <w:sz w:val="20"/>
          <w:szCs w:val="20"/>
          <w:spacing w:val="7"/>
        </w:rPr>
        <w:t>第十三条 当事人在诉讼前共同委托有关机构、人员对建设工程造价出具咨询意见，诉讼</w:t>
      </w:r>
      <w:r>
        <w:rPr>
          <w:rFonts w:ascii="SimSun" w:hAnsi="SimSun" w:eastAsia="SimSun" w:cs="SimSun"/>
          <w:sz w:val="20"/>
          <w:szCs w:val="20"/>
          <w:spacing w:val="12"/>
        </w:rPr>
        <w:t xml:space="preserve"> </w:t>
      </w:r>
      <w:r>
        <w:rPr>
          <w:rFonts w:ascii="SimSun" w:hAnsi="SimSun" w:eastAsia="SimSun" w:cs="SimSun"/>
          <w:sz w:val="20"/>
          <w:szCs w:val="20"/>
          <w:spacing w:val="10"/>
        </w:rPr>
        <w:t>中一方当事人不认可该咨询意见申请鉴定的，人民法院应予准许，但双方当事人明确表示受</w:t>
      </w:r>
      <w:r>
        <w:rPr>
          <w:rFonts w:ascii="SimSun" w:hAnsi="SimSun" w:eastAsia="SimSun" w:cs="SimSun"/>
          <w:sz w:val="20"/>
          <w:szCs w:val="20"/>
          <w:spacing w:val="4"/>
        </w:rPr>
        <w:t xml:space="preserve"> </w:t>
      </w:r>
      <w:r>
        <w:rPr>
          <w:rFonts w:ascii="SimSun" w:hAnsi="SimSun" w:eastAsia="SimSun" w:cs="SimSun"/>
          <w:sz w:val="20"/>
          <w:szCs w:val="20"/>
          <w:spacing w:val="7"/>
        </w:rPr>
        <w:t>该咨询意见约束的除外。</w:t>
      </w:r>
    </w:p>
    <w:p>
      <w:pPr>
        <w:ind w:left="22" w:right="50" w:firstLine="420"/>
        <w:spacing w:before="81" w:line="276" w:lineRule="auto"/>
        <w:rPr>
          <w:rFonts w:ascii="SimSun" w:hAnsi="SimSun" w:eastAsia="SimSun" w:cs="SimSun"/>
          <w:sz w:val="20"/>
          <w:szCs w:val="20"/>
        </w:rPr>
      </w:pPr>
      <w:r>
        <w:rPr>
          <w:rFonts w:ascii="SimSun" w:hAnsi="SimSun" w:eastAsia="SimSun" w:cs="SimSun"/>
          <w:sz w:val="20"/>
          <w:szCs w:val="20"/>
          <w:spacing w:val="7"/>
        </w:rPr>
        <w:t>第十四条 当事人对工程造价、质量、修复费用等专门性问题有争议，人民法院认为需要</w:t>
      </w:r>
      <w:r>
        <w:rPr>
          <w:rFonts w:ascii="SimSun" w:hAnsi="SimSun" w:eastAsia="SimSun" w:cs="SimSun"/>
          <w:sz w:val="20"/>
          <w:szCs w:val="20"/>
          <w:spacing w:val="12"/>
        </w:rPr>
        <w:t xml:space="preserve"> </w:t>
      </w:r>
      <w:r>
        <w:rPr>
          <w:rFonts w:ascii="SimSun" w:hAnsi="SimSun" w:eastAsia="SimSun" w:cs="SimSun"/>
          <w:sz w:val="20"/>
          <w:szCs w:val="20"/>
          <w:spacing w:val="10"/>
        </w:rPr>
        <w:t>鉴定的，应当向负有举证责任的当事人释明。当事人经释明未申请鉴定，虽申请鉴定但未支</w:t>
      </w:r>
      <w:r>
        <w:rPr>
          <w:rFonts w:ascii="SimSun" w:hAnsi="SimSun" w:eastAsia="SimSun" w:cs="SimSun"/>
          <w:sz w:val="20"/>
          <w:szCs w:val="20"/>
          <w:spacing w:val="7"/>
        </w:rPr>
        <w:t xml:space="preserve"> </w:t>
      </w:r>
      <w:r>
        <w:rPr>
          <w:rFonts w:ascii="SimSun" w:hAnsi="SimSun" w:eastAsia="SimSun" w:cs="SimSun"/>
          <w:sz w:val="20"/>
          <w:szCs w:val="20"/>
          <w:spacing w:val="9"/>
        </w:rPr>
        <w:t>付鉴定费用或者拒不提供相关材料的，应当承担举证不能的法律后果。</w:t>
      </w:r>
    </w:p>
    <w:p>
      <w:pPr>
        <w:ind w:left="23" w:right="50" w:firstLine="422"/>
        <w:spacing w:before="82" w:line="277" w:lineRule="auto"/>
        <w:rPr>
          <w:rFonts w:ascii="SimSun" w:hAnsi="SimSun" w:eastAsia="SimSun" w:cs="SimSun"/>
          <w:sz w:val="20"/>
          <w:szCs w:val="20"/>
        </w:rPr>
      </w:pPr>
      <w:r>
        <w:rPr>
          <w:rFonts w:ascii="SimSun" w:hAnsi="SimSun" w:eastAsia="SimSun" w:cs="SimSun"/>
          <w:sz w:val="20"/>
          <w:szCs w:val="20"/>
          <w:spacing w:val="10"/>
        </w:rPr>
        <w:t>一审诉讼中负有举证责任的当事人未申请鉴定，虽申请鉴定但未支付鉴定费用或者拒不</w:t>
      </w:r>
      <w:r>
        <w:rPr>
          <w:rFonts w:ascii="SimSun" w:hAnsi="SimSun" w:eastAsia="SimSun" w:cs="SimSun"/>
          <w:sz w:val="20"/>
          <w:szCs w:val="20"/>
          <w:spacing w:val="4"/>
        </w:rPr>
        <w:t xml:space="preserve"> </w:t>
      </w:r>
      <w:r>
        <w:rPr>
          <w:rFonts w:ascii="SimSun" w:hAnsi="SimSun" w:eastAsia="SimSun" w:cs="SimSun"/>
          <w:sz w:val="20"/>
          <w:szCs w:val="20"/>
          <w:spacing w:val="10"/>
        </w:rPr>
        <w:t>提供相关材料，二审诉讼中申请鉴定，人民法院认为确有必要的，应当依照民事诉讼法第一</w:t>
      </w:r>
      <w:r>
        <w:rPr>
          <w:rFonts w:ascii="SimSun" w:hAnsi="SimSun" w:eastAsia="SimSun" w:cs="SimSun"/>
          <w:sz w:val="20"/>
          <w:szCs w:val="20"/>
          <w:spacing w:val="6"/>
        </w:rPr>
        <w:t xml:space="preserve"> </w:t>
      </w:r>
      <w:r>
        <w:rPr>
          <w:rFonts w:ascii="SimSun" w:hAnsi="SimSun" w:eastAsia="SimSun" w:cs="SimSun"/>
          <w:sz w:val="20"/>
          <w:szCs w:val="20"/>
          <w:spacing w:val="8"/>
        </w:rPr>
        <w:t>百七十条第一款第三项的规定处理。</w:t>
      </w:r>
    </w:p>
    <w:p>
      <w:pPr>
        <w:ind w:left="22" w:right="50" w:firstLine="420"/>
        <w:spacing w:before="80" w:line="281" w:lineRule="auto"/>
        <w:rPr>
          <w:rFonts w:ascii="SimSun" w:hAnsi="SimSun" w:eastAsia="SimSun" w:cs="SimSun"/>
          <w:sz w:val="20"/>
          <w:szCs w:val="20"/>
        </w:rPr>
      </w:pPr>
      <w:r>
        <w:rPr>
          <w:rFonts w:ascii="SimSun" w:hAnsi="SimSun" w:eastAsia="SimSun" w:cs="SimSun"/>
          <w:sz w:val="20"/>
          <w:szCs w:val="20"/>
          <w:spacing w:val="7"/>
        </w:rPr>
        <w:t>第十五条 人民法院准许当事人的鉴定申请后，应当根据当事人申请及查明案件事实的需</w:t>
      </w:r>
      <w:r>
        <w:rPr>
          <w:rFonts w:ascii="SimSun" w:hAnsi="SimSun" w:eastAsia="SimSun" w:cs="SimSun"/>
          <w:sz w:val="20"/>
          <w:szCs w:val="20"/>
          <w:spacing w:val="12"/>
        </w:rPr>
        <w:t xml:space="preserve"> </w:t>
      </w:r>
      <w:r>
        <w:rPr>
          <w:rFonts w:ascii="SimSun" w:hAnsi="SimSun" w:eastAsia="SimSun" w:cs="SimSun"/>
          <w:sz w:val="20"/>
          <w:szCs w:val="20"/>
          <w:spacing w:val="10"/>
        </w:rPr>
        <w:t>要，确定委托鉴定的事项、范围、鉴定期限等，并组织双方当事人对争议的鉴定材料进行质</w:t>
      </w:r>
      <w:r>
        <w:rPr>
          <w:rFonts w:ascii="SimSun" w:hAnsi="SimSun" w:eastAsia="SimSun" w:cs="SimSun"/>
          <w:sz w:val="20"/>
          <w:szCs w:val="20"/>
          <w:spacing w:val="7"/>
        </w:rPr>
        <w:t xml:space="preserve"> </w:t>
      </w:r>
      <w:r>
        <w:rPr>
          <w:rFonts w:ascii="SimSun" w:hAnsi="SimSun" w:eastAsia="SimSun" w:cs="SimSun"/>
          <w:sz w:val="20"/>
          <w:szCs w:val="20"/>
        </w:rPr>
        <w:t>证。</w:t>
      </w:r>
    </w:p>
    <w:p>
      <w:pPr>
        <w:ind w:left="23" w:right="50" w:firstLine="419"/>
        <w:spacing w:before="70" w:line="276" w:lineRule="auto"/>
        <w:rPr>
          <w:rFonts w:ascii="SimSun" w:hAnsi="SimSun" w:eastAsia="SimSun" w:cs="SimSun"/>
          <w:sz w:val="20"/>
          <w:szCs w:val="20"/>
        </w:rPr>
      </w:pPr>
      <w:r>
        <w:rPr>
          <w:rFonts w:ascii="SimSun" w:hAnsi="SimSun" w:eastAsia="SimSun" w:cs="SimSun"/>
          <w:sz w:val="20"/>
          <w:szCs w:val="20"/>
          <w:spacing w:val="7"/>
        </w:rPr>
        <w:t>第十六条 人民法院应当组织当事人对鉴定意见进行质证。鉴定人将当事人有争议且未经</w:t>
      </w:r>
      <w:r>
        <w:rPr>
          <w:rFonts w:ascii="SimSun" w:hAnsi="SimSun" w:eastAsia="SimSun" w:cs="SimSun"/>
          <w:sz w:val="20"/>
          <w:szCs w:val="20"/>
          <w:spacing w:val="14"/>
        </w:rPr>
        <w:t xml:space="preserve"> </w:t>
      </w:r>
      <w:r>
        <w:rPr>
          <w:rFonts w:ascii="SimSun" w:hAnsi="SimSun" w:eastAsia="SimSun" w:cs="SimSun"/>
          <w:sz w:val="20"/>
          <w:szCs w:val="20"/>
          <w:spacing w:val="10"/>
        </w:rPr>
        <w:t>质证的材料作为鉴定依据的，人民法院应当组织当事人就该部分材料进行质证。经质证认为</w:t>
      </w:r>
      <w:r>
        <w:rPr>
          <w:rFonts w:ascii="SimSun" w:hAnsi="SimSun" w:eastAsia="SimSun" w:cs="SimSun"/>
          <w:sz w:val="20"/>
          <w:szCs w:val="20"/>
          <w:spacing w:val="6"/>
        </w:rPr>
        <w:t xml:space="preserve"> </w:t>
      </w:r>
      <w:r>
        <w:rPr>
          <w:rFonts w:ascii="SimSun" w:hAnsi="SimSun" w:eastAsia="SimSun" w:cs="SimSun"/>
          <w:sz w:val="20"/>
          <w:szCs w:val="20"/>
          <w:spacing w:val="9"/>
        </w:rPr>
        <w:t>不能作为鉴定依据的，根据该材料作出的鉴定意见不得作为认定案件事实的依据。</w:t>
      </w:r>
    </w:p>
    <w:p>
      <w:pPr>
        <w:ind w:left="23" w:right="50" w:firstLine="418"/>
        <w:spacing w:before="80" w:line="264" w:lineRule="auto"/>
        <w:rPr>
          <w:rFonts w:ascii="SimSun" w:hAnsi="SimSun" w:eastAsia="SimSun" w:cs="SimSun"/>
          <w:sz w:val="20"/>
          <w:szCs w:val="20"/>
        </w:rPr>
      </w:pPr>
      <w:r>
        <w:rPr>
          <w:rFonts w:ascii="SimSun" w:hAnsi="SimSun" w:eastAsia="SimSun" w:cs="SimSun"/>
          <w:sz w:val="20"/>
          <w:szCs w:val="20"/>
          <w:spacing w:val="7"/>
        </w:rPr>
        <w:t>第十七条 与发包人订立建设工程施工合同的承包人，根据合同法第二百八十六条规定请</w:t>
      </w:r>
      <w:r>
        <w:rPr>
          <w:rFonts w:ascii="SimSun" w:hAnsi="SimSun" w:eastAsia="SimSun" w:cs="SimSun"/>
          <w:sz w:val="20"/>
          <w:szCs w:val="20"/>
          <w:spacing w:val="14"/>
        </w:rPr>
        <w:t xml:space="preserve"> </w:t>
      </w:r>
      <w:r>
        <w:rPr>
          <w:rFonts w:ascii="SimSun" w:hAnsi="SimSun" w:eastAsia="SimSun" w:cs="SimSun"/>
          <w:sz w:val="20"/>
          <w:szCs w:val="20"/>
          <w:spacing w:val="9"/>
        </w:rPr>
        <w:t>求其承建工程的价款就工程折价或者拍卖的价款优先受偿的，人民法院应予支持。</w:t>
      </w:r>
    </w:p>
    <w:p>
      <w:pPr>
        <w:spacing w:line="264" w:lineRule="auto"/>
        <w:sectPr>
          <w:footerReference w:type="default" r:id="rId18"/>
          <w:pgSz w:w="11906" w:h="16839"/>
          <w:pgMar w:top="400" w:right="1638" w:bottom="1189"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20"/>
        <w:spacing w:before="181" w:line="277" w:lineRule="auto"/>
        <w:rPr>
          <w:rFonts w:ascii="SimSun" w:hAnsi="SimSun" w:eastAsia="SimSun" w:cs="SimSun"/>
          <w:sz w:val="20"/>
          <w:szCs w:val="20"/>
        </w:rPr>
      </w:pPr>
      <w:r>
        <w:rPr>
          <w:rFonts w:ascii="SimSun" w:hAnsi="SimSun" w:eastAsia="SimSun" w:cs="SimSun"/>
          <w:sz w:val="20"/>
          <w:szCs w:val="20"/>
          <w:spacing w:val="7"/>
        </w:rPr>
        <w:t>第十八条 装饰装修工程的承包人，请求装饰装修工程价款就该装饰装修工程折价或者拍</w:t>
      </w:r>
      <w:r>
        <w:rPr>
          <w:rFonts w:ascii="SimSun" w:hAnsi="SimSun" w:eastAsia="SimSun" w:cs="SimSun"/>
          <w:sz w:val="20"/>
          <w:szCs w:val="20"/>
          <w:spacing w:val="14"/>
        </w:rPr>
        <w:t xml:space="preserve"> </w:t>
      </w:r>
      <w:r>
        <w:rPr>
          <w:rFonts w:ascii="SimSun" w:hAnsi="SimSun" w:eastAsia="SimSun" w:cs="SimSun"/>
          <w:sz w:val="20"/>
          <w:szCs w:val="20"/>
          <w:spacing w:val="10"/>
        </w:rPr>
        <w:t>卖的价款优先受偿的，人民法院应予支持，但装饰装修工程的发包人不是该建筑物的所有权</w:t>
      </w:r>
      <w:r>
        <w:rPr>
          <w:rFonts w:ascii="SimSun" w:hAnsi="SimSun" w:eastAsia="SimSun" w:cs="SimSun"/>
          <w:sz w:val="20"/>
          <w:szCs w:val="20"/>
          <w:spacing w:val="7"/>
        </w:rPr>
        <w:t xml:space="preserve"> </w:t>
      </w:r>
      <w:r>
        <w:rPr>
          <w:rFonts w:ascii="SimSun" w:hAnsi="SimSun" w:eastAsia="SimSun" w:cs="SimSun"/>
          <w:sz w:val="20"/>
          <w:szCs w:val="20"/>
          <w:spacing w:val="5"/>
        </w:rPr>
        <w:t>人的除外。</w:t>
      </w:r>
    </w:p>
    <w:p>
      <w:pPr>
        <w:ind w:left="21" w:right="68" w:firstLine="420"/>
        <w:spacing w:before="80" w:line="264" w:lineRule="auto"/>
        <w:rPr>
          <w:rFonts w:ascii="SimSun" w:hAnsi="SimSun" w:eastAsia="SimSun" w:cs="SimSun"/>
          <w:sz w:val="20"/>
          <w:szCs w:val="20"/>
        </w:rPr>
      </w:pPr>
      <w:r>
        <w:rPr>
          <w:rFonts w:ascii="SimSun" w:hAnsi="SimSun" w:eastAsia="SimSun" w:cs="SimSun"/>
          <w:sz w:val="20"/>
          <w:szCs w:val="20"/>
          <w:spacing w:val="7"/>
        </w:rPr>
        <w:t>第十九条 建设工程质量合格，承包人请求其承建工程的价款就工程折价或者拍卖的价款</w:t>
      </w:r>
      <w:r>
        <w:rPr>
          <w:rFonts w:ascii="SimSun" w:hAnsi="SimSun" w:eastAsia="SimSun" w:cs="SimSun"/>
          <w:sz w:val="20"/>
          <w:szCs w:val="20"/>
          <w:spacing w:val="14"/>
        </w:rPr>
        <w:t xml:space="preserve"> </w:t>
      </w:r>
      <w:r>
        <w:rPr>
          <w:rFonts w:ascii="SimSun" w:hAnsi="SimSun" w:eastAsia="SimSun" w:cs="SimSun"/>
          <w:sz w:val="20"/>
          <w:szCs w:val="20"/>
          <w:spacing w:val="8"/>
        </w:rPr>
        <w:t>优先受偿的，人民法院应予支持。</w:t>
      </w:r>
    </w:p>
    <w:p>
      <w:pPr>
        <w:ind w:left="23" w:right="68" w:firstLine="418"/>
        <w:spacing w:before="79" w:line="264" w:lineRule="auto"/>
        <w:rPr>
          <w:rFonts w:ascii="SimSun" w:hAnsi="SimSun" w:eastAsia="SimSun" w:cs="SimSun"/>
          <w:sz w:val="20"/>
          <w:szCs w:val="20"/>
        </w:rPr>
      </w:pPr>
      <w:r>
        <w:rPr>
          <w:rFonts w:ascii="SimSun" w:hAnsi="SimSun" w:eastAsia="SimSun" w:cs="SimSun"/>
          <w:sz w:val="20"/>
          <w:szCs w:val="20"/>
          <w:spacing w:val="7"/>
        </w:rPr>
        <w:t>第二十条 未竣工的建设工程质量合格，承包人请求其承建工程的价款就其承建工程部分</w:t>
      </w:r>
      <w:r>
        <w:rPr>
          <w:rFonts w:ascii="SimSun" w:hAnsi="SimSun" w:eastAsia="SimSun" w:cs="SimSun"/>
          <w:sz w:val="20"/>
          <w:szCs w:val="20"/>
          <w:spacing w:val="14"/>
        </w:rPr>
        <w:t xml:space="preserve"> </w:t>
      </w:r>
      <w:r>
        <w:rPr>
          <w:rFonts w:ascii="SimSun" w:hAnsi="SimSun" w:eastAsia="SimSun" w:cs="SimSun"/>
          <w:sz w:val="20"/>
          <w:szCs w:val="20"/>
          <w:spacing w:val="9"/>
        </w:rPr>
        <w:t>折价或者拍卖的价款优先受偿的，人民法院应予支持。</w:t>
      </w:r>
    </w:p>
    <w:p>
      <w:pPr>
        <w:ind w:left="25" w:right="70" w:firstLine="416"/>
        <w:spacing w:before="81" w:line="265" w:lineRule="auto"/>
        <w:rPr>
          <w:rFonts w:ascii="SimSun" w:hAnsi="SimSun" w:eastAsia="SimSun" w:cs="SimSun"/>
          <w:sz w:val="20"/>
          <w:szCs w:val="20"/>
        </w:rPr>
      </w:pPr>
      <w:r>
        <w:rPr>
          <w:rFonts w:ascii="SimSun" w:hAnsi="SimSun" w:eastAsia="SimSun" w:cs="SimSun"/>
          <w:sz w:val="20"/>
          <w:szCs w:val="20"/>
          <w:spacing w:val="13"/>
        </w:rPr>
        <w:t>第二十一条 承包人建设工程价款优先受偿的范围依照国务院有关</w:t>
      </w:r>
      <w:r>
        <w:rPr>
          <w:rFonts w:ascii="SimSun" w:hAnsi="SimSun" w:eastAsia="SimSun" w:cs="SimSun"/>
          <w:sz w:val="20"/>
          <w:szCs w:val="20"/>
          <w:spacing w:val="12"/>
        </w:rPr>
        <w:t>行政主管部门关于建</w:t>
      </w:r>
      <w:r>
        <w:rPr>
          <w:rFonts w:ascii="SimSun" w:hAnsi="SimSun" w:eastAsia="SimSun" w:cs="SimSun"/>
          <w:sz w:val="20"/>
          <w:szCs w:val="20"/>
        </w:rPr>
        <w:t xml:space="preserve"> </w:t>
      </w:r>
      <w:r>
        <w:rPr>
          <w:rFonts w:ascii="SimSun" w:hAnsi="SimSun" w:eastAsia="SimSun" w:cs="SimSun"/>
          <w:sz w:val="20"/>
          <w:szCs w:val="20"/>
          <w:spacing w:val="8"/>
        </w:rPr>
        <w:t>设工程价款范围的规定确定。</w:t>
      </w:r>
    </w:p>
    <w:p>
      <w:pPr>
        <w:ind w:left="23" w:right="68" w:firstLine="419"/>
        <w:spacing w:before="82" w:line="264" w:lineRule="auto"/>
        <w:rPr>
          <w:rFonts w:ascii="SimSun" w:hAnsi="SimSun" w:eastAsia="SimSun" w:cs="SimSun"/>
          <w:sz w:val="20"/>
          <w:szCs w:val="20"/>
        </w:rPr>
      </w:pPr>
      <w:r>
        <w:rPr>
          <w:rFonts w:ascii="SimSun" w:hAnsi="SimSun" w:eastAsia="SimSun" w:cs="SimSun"/>
          <w:sz w:val="20"/>
          <w:szCs w:val="20"/>
          <w:spacing w:val="10"/>
        </w:rPr>
        <w:t>承包人就逾期支付建设工程价款的利息、违约金、损害赔偿金等主张优先受偿的，人民</w:t>
      </w:r>
      <w:r>
        <w:rPr>
          <w:rFonts w:ascii="SimSun" w:hAnsi="SimSun" w:eastAsia="SimSun" w:cs="SimSun"/>
          <w:sz w:val="20"/>
          <w:szCs w:val="20"/>
          <w:spacing w:val="7"/>
        </w:rPr>
        <w:t xml:space="preserve"> </w:t>
      </w:r>
      <w:r>
        <w:rPr>
          <w:rFonts w:ascii="SimSun" w:hAnsi="SimSun" w:eastAsia="SimSun" w:cs="SimSun"/>
          <w:sz w:val="20"/>
          <w:szCs w:val="20"/>
          <w:spacing w:val="6"/>
        </w:rPr>
        <w:t>法院不予支持。</w:t>
      </w:r>
    </w:p>
    <w:p>
      <w:pPr>
        <w:ind w:left="25" w:right="68" w:firstLine="416"/>
        <w:spacing w:before="80" w:line="264" w:lineRule="auto"/>
        <w:rPr>
          <w:rFonts w:ascii="SimSun" w:hAnsi="SimSun" w:eastAsia="SimSun" w:cs="SimSun"/>
          <w:sz w:val="20"/>
          <w:szCs w:val="20"/>
        </w:rPr>
      </w:pPr>
      <w:r>
        <w:rPr>
          <w:rFonts w:ascii="SimSun" w:hAnsi="SimSun" w:eastAsia="SimSun" w:cs="SimSun"/>
          <w:sz w:val="20"/>
          <w:szCs w:val="20"/>
          <w:spacing w:val="7"/>
        </w:rPr>
        <w:t>第二十二条 承包人行使建设工程价款优先受偿权的期限为六个月，自发包人应当给付建</w:t>
      </w:r>
      <w:r>
        <w:rPr>
          <w:rFonts w:ascii="SimSun" w:hAnsi="SimSun" w:eastAsia="SimSun" w:cs="SimSun"/>
          <w:sz w:val="20"/>
          <w:szCs w:val="20"/>
          <w:spacing w:val="14"/>
        </w:rPr>
        <w:t xml:space="preserve"> </w:t>
      </w:r>
      <w:r>
        <w:rPr>
          <w:rFonts w:ascii="SimSun" w:hAnsi="SimSun" w:eastAsia="SimSun" w:cs="SimSun"/>
          <w:sz w:val="20"/>
          <w:szCs w:val="20"/>
          <w:spacing w:val="7"/>
        </w:rPr>
        <w:t>设工程价款之日起算。</w:t>
      </w:r>
    </w:p>
    <w:p>
      <w:pPr>
        <w:ind w:left="23" w:firstLine="419"/>
        <w:spacing w:before="81" w:line="265" w:lineRule="auto"/>
        <w:rPr>
          <w:rFonts w:ascii="SimSun" w:hAnsi="SimSun" w:eastAsia="SimSun" w:cs="SimSun"/>
          <w:sz w:val="20"/>
          <w:szCs w:val="20"/>
        </w:rPr>
      </w:pPr>
      <w:r>
        <w:rPr>
          <w:rFonts w:ascii="SimSun" w:hAnsi="SimSun" w:eastAsia="SimSun" w:cs="SimSun"/>
          <w:sz w:val="20"/>
          <w:szCs w:val="20"/>
          <w:spacing w:val="7"/>
        </w:rPr>
        <w:t>第二十三条 发包人与承包人约定放弃或者限制建设工程价款优先受偿权，损害建</w:t>
      </w:r>
      <w:r>
        <w:rPr>
          <w:rFonts w:ascii="SimSun" w:hAnsi="SimSun" w:eastAsia="SimSun" w:cs="SimSun"/>
          <w:sz w:val="20"/>
          <w:szCs w:val="20"/>
          <w:spacing w:val="6"/>
        </w:rPr>
        <w:t>筑工人 </w:t>
      </w:r>
      <w:r>
        <w:rPr>
          <w:rFonts w:ascii="SimSun" w:hAnsi="SimSun" w:eastAsia="SimSun" w:cs="SimSun"/>
          <w:sz w:val="20"/>
          <w:szCs w:val="20"/>
          <w:spacing w:val="7"/>
        </w:rPr>
        <w:t>利益，发包人根据该约定主张承包人不享有建设工程价款优先受偿</w:t>
      </w:r>
      <w:r>
        <w:rPr>
          <w:rFonts w:ascii="SimSun" w:hAnsi="SimSun" w:eastAsia="SimSun" w:cs="SimSun"/>
          <w:sz w:val="20"/>
          <w:szCs w:val="20"/>
          <w:spacing w:val="6"/>
        </w:rPr>
        <w:t>权的，人民法院不予支持。</w:t>
      </w:r>
    </w:p>
    <w:p>
      <w:pPr>
        <w:ind w:left="24" w:right="68" w:firstLine="417"/>
        <w:spacing w:before="82" w:line="276" w:lineRule="auto"/>
        <w:rPr>
          <w:rFonts w:ascii="SimSun" w:hAnsi="SimSun" w:eastAsia="SimSun" w:cs="SimSun"/>
          <w:sz w:val="20"/>
          <w:szCs w:val="20"/>
        </w:rPr>
      </w:pPr>
      <w:r>
        <w:rPr>
          <w:rFonts w:ascii="SimSun" w:hAnsi="SimSun" w:eastAsia="SimSun" w:cs="SimSun"/>
          <w:sz w:val="20"/>
          <w:szCs w:val="20"/>
          <w:spacing w:val="7"/>
        </w:rPr>
        <w:t>第二十四条 实际施工人以发包人为被告主张权利的，人民法院应当追加转包人或者违法</w:t>
      </w:r>
      <w:r>
        <w:rPr>
          <w:rFonts w:ascii="SimSun" w:hAnsi="SimSun" w:eastAsia="SimSun" w:cs="SimSun"/>
          <w:sz w:val="20"/>
          <w:szCs w:val="20"/>
          <w:spacing w:val="14"/>
        </w:rPr>
        <w:t xml:space="preserve"> </w:t>
      </w:r>
      <w:r>
        <w:rPr>
          <w:rFonts w:ascii="SimSun" w:hAnsi="SimSun" w:eastAsia="SimSun" w:cs="SimSun"/>
          <w:sz w:val="20"/>
          <w:szCs w:val="20"/>
          <w:spacing w:val="10"/>
        </w:rPr>
        <w:t>分包人为本案第三人，在查明发包人欠付转包人或者违法分包人建设工程价款的数额后，判</w:t>
      </w:r>
      <w:r>
        <w:rPr>
          <w:rFonts w:ascii="SimSun" w:hAnsi="SimSun" w:eastAsia="SimSun" w:cs="SimSun"/>
          <w:sz w:val="20"/>
          <w:szCs w:val="20"/>
          <w:spacing w:val="4"/>
        </w:rPr>
        <w:t xml:space="preserve"> </w:t>
      </w:r>
      <w:r>
        <w:rPr>
          <w:rFonts w:ascii="SimSun" w:hAnsi="SimSun" w:eastAsia="SimSun" w:cs="SimSun"/>
          <w:sz w:val="20"/>
          <w:szCs w:val="20"/>
          <w:spacing w:val="9"/>
        </w:rPr>
        <w:t>决发包人在欠付建设工程价款范围内对实际施工人承担责任。</w:t>
      </w:r>
    </w:p>
    <w:p>
      <w:pPr>
        <w:ind w:left="22" w:right="68" w:firstLine="420"/>
        <w:spacing w:before="80" w:line="266" w:lineRule="auto"/>
        <w:rPr>
          <w:rFonts w:ascii="SimSun" w:hAnsi="SimSun" w:eastAsia="SimSun" w:cs="SimSun"/>
          <w:sz w:val="20"/>
          <w:szCs w:val="20"/>
        </w:rPr>
      </w:pPr>
      <w:r>
        <w:rPr>
          <w:rFonts w:ascii="SimSun" w:hAnsi="SimSun" w:eastAsia="SimSun" w:cs="SimSun"/>
          <w:sz w:val="20"/>
          <w:szCs w:val="20"/>
          <w:spacing w:val="7"/>
        </w:rPr>
        <w:t>第二十五条 实际施工人根据合同法第七十三条规定，以转包人或者违法分包人怠于向发</w:t>
      </w:r>
      <w:r>
        <w:rPr>
          <w:rFonts w:ascii="SimSun" w:hAnsi="SimSun" w:eastAsia="SimSun" w:cs="SimSun"/>
          <w:sz w:val="20"/>
          <w:szCs w:val="20"/>
          <w:spacing w:val="14"/>
        </w:rPr>
        <w:t xml:space="preserve"> </w:t>
      </w:r>
      <w:r>
        <w:rPr>
          <w:rFonts w:ascii="SimSun" w:hAnsi="SimSun" w:eastAsia="SimSun" w:cs="SimSun"/>
          <w:sz w:val="20"/>
          <w:szCs w:val="20"/>
          <w:spacing w:val="9"/>
        </w:rPr>
        <w:t>包人行使到期债权，对其造成损害为由，提起代位权诉讼的，人民法院应予支持。</w:t>
      </w:r>
    </w:p>
    <w:p>
      <w:pPr>
        <w:ind w:left="442"/>
        <w:spacing w:before="80" w:line="227" w:lineRule="auto"/>
        <w:rPr>
          <w:rFonts w:ascii="SimSun" w:hAnsi="SimSun" w:eastAsia="SimSun" w:cs="SimSun"/>
          <w:sz w:val="20"/>
          <w:szCs w:val="20"/>
        </w:rPr>
      </w:pPr>
      <w:r>
        <w:rPr>
          <w:rFonts w:ascii="SimSun" w:hAnsi="SimSun" w:eastAsia="SimSun" w:cs="SimSun"/>
          <w:sz w:val="20"/>
          <w:szCs w:val="20"/>
          <w:spacing w:val="3"/>
        </w:rPr>
        <w:t>第二十六条 本解释自</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3"/>
        </w:rPr>
        <w:t>2019 </w:t>
      </w:r>
      <w:r>
        <w:rPr>
          <w:rFonts w:ascii="SimSun" w:hAnsi="SimSun" w:eastAsia="SimSun" w:cs="SimSun"/>
          <w:sz w:val="20"/>
          <w:szCs w:val="20"/>
          <w:spacing w:val="3"/>
        </w:rPr>
        <w:t>年</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  </w:t>
      </w:r>
      <w:r>
        <w:rPr>
          <w:rFonts w:ascii="SimSun" w:hAnsi="SimSun" w:eastAsia="SimSun" w:cs="SimSun"/>
          <w:sz w:val="20"/>
          <w:szCs w:val="20"/>
          <w:spacing w:val="3"/>
        </w:rPr>
        <w:t>日起施行。</w:t>
      </w:r>
    </w:p>
    <w:p>
      <w:pPr>
        <w:ind w:left="443"/>
        <w:spacing w:before="81" w:line="227" w:lineRule="auto"/>
        <w:rPr>
          <w:rFonts w:ascii="SimSun" w:hAnsi="SimSun" w:eastAsia="SimSun" w:cs="SimSun"/>
          <w:sz w:val="20"/>
          <w:szCs w:val="20"/>
        </w:rPr>
      </w:pPr>
      <w:r>
        <w:rPr>
          <w:rFonts w:ascii="SimSun" w:hAnsi="SimSun" w:eastAsia="SimSun" w:cs="SimSun"/>
          <w:sz w:val="20"/>
          <w:szCs w:val="20"/>
          <w:spacing w:val="9"/>
        </w:rPr>
        <w:t>本解释施行后尚未审结的一审、二审案件，适用本解释。</w:t>
      </w:r>
    </w:p>
    <w:p>
      <w:pPr>
        <w:ind w:left="25" w:right="16" w:firstLine="417"/>
        <w:spacing w:before="80" w:line="264" w:lineRule="auto"/>
        <w:rPr>
          <w:rFonts w:ascii="SimSun" w:hAnsi="SimSun" w:eastAsia="SimSun" w:cs="SimSun"/>
          <w:sz w:val="20"/>
          <w:szCs w:val="20"/>
        </w:rPr>
      </w:pPr>
      <w:r>
        <w:rPr>
          <w:rFonts w:ascii="SimSun" w:hAnsi="SimSun" w:eastAsia="SimSun" w:cs="SimSun"/>
          <w:sz w:val="20"/>
          <w:szCs w:val="20"/>
          <w:spacing w:val="6"/>
        </w:rPr>
        <w:t>本解释施行前已经终审、施行后当事人申请再审或者按照审判监督程序决定再审的案件，</w:t>
      </w:r>
      <w:r>
        <w:rPr>
          <w:rFonts w:ascii="SimSun" w:hAnsi="SimSun" w:eastAsia="SimSun" w:cs="SimSun"/>
          <w:sz w:val="20"/>
          <w:szCs w:val="20"/>
          <w:spacing w:val="5"/>
        </w:rPr>
        <w:t xml:space="preserve"> </w:t>
      </w:r>
      <w:r>
        <w:rPr>
          <w:rFonts w:ascii="SimSun" w:hAnsi="SimSun" w:eastAsia="SimSun" w:cs="SimSun"/>
          <w:sz w:val="20"/>
          <w:szCs w:val="20"/>
          <w:spacing w:val="6"/>
        </w:rPr>
        <w:t>不适用本解释。</w:t>
      </w:r>
    </w:p>
    <w:p>
      <w:pPr>
        <w:ind w:left="444"/>
        <w:spacing w:before="81" w:line="227" w:lineRule="auto"/>
        <w:rPr>
          <w:rFonts w:ascii="SimSun" w:hAnsi="SimSun" w:eastAsia="SimSun" w:cs="SimSun"/>
          <w:sz w:val="20"/>
          <w:szCs w:val="20"/>
        </w:rPr>
      </w:pPr>
      <w:r>
        <w:rPr>
          <w:rFonts w:ascii="SimSun" w:hAnsi="SimSun" w:eastAsia="SimSun" w:cs="SimSun"/>
          <w:sz w:val="20"/>
          <w:szCs w:val="20"/>
          <w:spacing w:val="9"/>
        </w:rPr>
        <w:t>最高人民法院以前公布的司法解释与本解释不一致的，不再适用。</w:t>
      </w:r>
    </w:p>
    <w:p>
      <w:pPr>
        <w:spacing w:line="227" w:lineRule="auto"/>
        <w:sectPr>
          <w:footerReference w:type="default" r:id="rId1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186" w:right="233" w:hanging="2904"/>
        <w:spacing w:before="195" w:line="231" w:lineRule="auto"/>
        <w:outlineLvl w:val="2"/>
        <w:rPr>
          <w:rFonts w:ascii="SimHei" w:hAnsi="SimHei" w:eastAsia="SimHei" w:cs="SimHei"/>
          <w:sz w:val="30"/>
          <w:szCs w:val="30"/>
        </w:rPr>
      </w:pPr>
      <w:bookmarkStart w:name="bookmark5" w:id="5"/>
      <w:bookmarkEnd w:id="5"/>
      <w:r>
        <w:rPr>
          <w:rFonts w:ascii="Times New Roman" w:hAnsi="Times New Roman" w:eastAsia="Times New Roman" w:cs="Times New Roman"/>
          <w:sz w:val="30"/>
          <w:szCs w:val="30"/>
          <w:spacing w:val="-1"/>
        </w:rPr>
        <w:t>1.1.3  </w:t>
      </w:r>
      <w:r>
        <w:rPr>
          <w:rFonts w:ascii="SimHei" w:hAnsi="SimHei" w:eastAsia="SimHei" w:cs="SimHei"/>
          <w:sz w:val="30"/>
          <w:szCs w:val="30"/>
          <w:spacing w:val="-1"/>
        </w:rPr>
        <w:t>最高人民法院关于审理建设工程施工合同纠纷</w:t>
      </w:r>
      <w:r>
        <w:rPr>
          <w:rFonts w:ascii="SimHei" w:hAnsi="SimHei" w:eastAsia="SimHei" w:cs="SimHei"/>
          <w:sz w:val="30"/>
          <w:szCs w:val="30"/>
          <w:spacing w:val="-2"/>
        </w:rPr>
        <w:t>案件适用</w:t>
      </w:r>
      <w:r>
        <w:rPr>
          <w:rFonts w:ascii="SimHei" w:hAnsi="SimHei" w:eastAsia="SimHei" w:cs="SimHei"/>
          <w:sz w:val="30"/>
          <w:szCs w:val="30"/>
        </w:rPr>
        <w:t xml:space="preserve"> </w:t>
      </w:r>
      <w:r>
        <w:rPr>
          <w:rFonts w:ascii="SimHei" w:hAnsi="SimHei" w:eastAsia="SimHei" w:cs="SimHei"/>
          <w:sz w:val="30"/>
          <w:szCs w:val="30"/>
          <w:spacing w:val="-3"/>
        </w:rPr>
        <w:t>法律问题的解释</w:t>
      </w:r>
    </w:p>
    <w:p>
      <w:pPr>
        <w:ind w:left="3375"/>
        <w:spacing w:before="170" w:line="232" w:lineRule="auto"/>
        <w:rPr>
          <w:rFonts w:ascii="FangSong" w:hAnsi="FangSong" w:eastAsia="FangSong" w:cs="FangSong"/>
          <w:sz w:val="20"/>
          <w:szCs w:val="20"/>
        </w:rPr>
      </w:pPr>
      <w:r>
        <w:rPr>
          <w:rFonts w:ascii="FangSong" w:hAnsi="FangSong" w:eastAsia="FangSong" w:cs="FangSong"/>
          <w:sz w:val="20"/>
          <w:szCs w:val="20"/>
          <w:spacing w:val="4"/>
        </w:rPr>
        <w:t>法释〔</w:t>
      </w:r>
      <w:r>
        <w:rPr>
          <w:rFonts w:ascii="Times New Roman" w:hAnsi="Times New Roman" w:eastAsia="Times New Roman" w:cs="Times New Roman"/>
          <w:sz w:val="20"/>
          <w:szCs w:val="20"/>
          <w:spacing w:val="4"/>
        </w:rPr>
        <w:t>2004</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14</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31" w:right="2" w:firstLine="421"/>
        <w:spacing w:before="73" w:line="266" w:lineRule="auto"/>
        <w:rPr>
          <w:rFonts w:ascii="FangSong" w:hAnsi="FangSong" w:eastAsia="FangSong" w:cs="FangSong"/>
          <w:sz w:val="20"/>
          <w:szCs w:val="20"/>
        </w:rPr>
      </w:pPr>
      <w:r>
        <w:rPr>
          <w:rFonts w:ascii="FangSong" w:hAnsi="FangSong" w:eastAsia="FangSong" w:cs="FangSong"/>
          <w:sz w:val="20"/>
          <w:szCs w:val="20"/>
        </w:rPr>
        <w:t>（</w:t>
      </w:r>
      <w:r>
        <w:rPr>
          <w:rFonts w:ascii="Times New Roman" w:hAnsi="Times New Roman" w:eastAsia="Times New Roman" w:cs="Times New Roman"/>
          <w:sz w:val="20"/>
          <w:szCs w:val="20"/>
        </w:rPr>
        <w:t>2004</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rPr>
        <w:t>10</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rPr>
        <w:t>月</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rPr>
        <w:t>25  </w:t>
      </w:r>
      <w:r>
        <w:rPr>
          <w:rFonts w:ascii="FangSong" w:hAnsi="FangSong" w:eastAsia="FangSong" w:cs="FangSong"/>
          <w:sz w:val="20"/>
          <w:szCs w:val="20"/>
        </w:rPr>
        <w:t>日公布，</w:t>
      </w:r>
      <w:r>
        <w:rPr>
          <w:rFonts w:ascii="FangSong" w:hAnsi="FangSong" w:eastAsia="FangSong" w:cs="FangSong"/>
          <w:sz w:val="20"/>
          <w:szCs w:val="20"/>
          <w:spacing w:val="-38"/>
        </w:rPr>
        <w:t xml:space="preserve"> </w:t>
      </w:r>
      <w:r>
        <w:rPr>
          <w:rFonts w:ascii="FangSong" w:hAnsi="FangSong" w:eastAsia="FangSong" w:cs="FangSong"/>
          <w:sz w:val="20"/>
          <w:szCs w:val="20"/>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rPr>
        <w:t>2005</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rPr>
        <w:t>1  </w:t>
      </w:r>
      <w:r>
        <w:rPr>
          <w:rFonts w:ascii="FangSong" w:hAnsi="FangSong" w:eastAsia="FangSong" w:cs="FangSong"/>
          <w:sz w:val="20"/>
          <w:szCs w:val="20"/>
        </w:rPr>
        <w:t>日起施行；根据法释〔</w:t>
      </w:r>
      <w:r>
        <w:rPr>
          <w:rFonts w:ascii="Times New Roman" w:hAnsi="Times New Roman" w:eastAsia="Times New Roman" w:cs="Times New Roman"/>
          <w:sz w:val="20"/>
          <w:szCs w:val="20"/>
        </w:rPr>
        <w:t>2020</w:t>
      </w:r>
      <w:r>
        <w:rPr>
          <w:rFonts w:ascii="FangSong" w:hAnsi="FangSong" w:eastAsia="FangSong" w:cs="FangSong"/>
          <w:sz w:val="20"/>
          <w:szCs w:val="20"/>
        </w:rPr>
        <w:t>〕</w:t>
      </w:r>
      <w:r>
        <w:rPr>
          <w:rFonts w:ascii="Times New Roman" w:hAnsi="Times New Roman" w:eastAsia="Times New Roman" w:cs="Times New Roman"/>
          <w:sz w:val="20"/>
          <w:szCs w:val="20"/>
        </w:rPr>
        <w:t>16</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rPr>
        <w:t>号《最高</w:t>
      </w:r>
      <w:r>
        <w:rPr>
          <w:rFonts w:ascii="FangSong" w:hAnsi="FangSong" w:eastAsia="FangSong" w:cs="FangSong"/>
          <w:sz w:val="20"/>
          <w:szCs w:val="20"/>
        </w:rPr>
        <w:t xml:space="preserve"> </w:t>
      </w:r>
      <w:r>
        <w:rPr>
          <w:rFonts w:ascii="FangSong" w:hAnsi="FangSong" w:eastAsia="FangSong" w:cs="FangSong"/>
          <w:sz w:val="20"/>
          <w:szCs w:val="20"/>
          <w:spacing w:val="3"/>
        </w:rPr>
        <w:t>人民法院关于废止部分司法解释及相关规范性文件的决定》，</w:t>
      </w:r>
      <w:r>
        <w:rPr>
          <w:rFonts w:ascii="FangSong" w:hAnsi="FangSong" w:eastAsia="FangSong" w:cs="FangSong"/>
          <w:sz w:val="20"/>
          <w:szCs w:val="20"/>
          <w:spacing w:val="-33"/>
        </w:rPr>
        <w:t xml:space="preserve"> </w:t>
      </w:r>
      <w:r>
        <w:rPr>
          <w:rFonts w:ascii="FangSong" w:hAnsi="FangSong" w:eastAsia="FangSong" w:cs="FangSong"/>
          <w:sz w:val="20"/>
          <w:szCs w:val="20"/>
          <w:spacing w:val="3"/>
        </w:rPr>
        <w:t>自</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2021</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3"/>
        </w:rPr>
        <w:t>1  </w:t>
      </w:r>
      <w:r>
        <w:rPr>
          <w:rFonts w:ascii="FangSong" w:hAnsi="FangSong" w:eastAsia="FangSong" w:cs="FangSong"/>
          <w:sz w:val="20"/>
          <w:szCs w:val="20"/>
          <w:spacing w:val="3"/>
        </w:rPr>
        <w:t>日废止）</w:t>
      </w:r>
    </w:p>
    <w:p>
      <w:pPr>
        <w:ind w:left="23" w:firstLine="419"/>
        <w:spacing w:before="236" w:line="276" w:lineRule="auto"/>
        <w:rPr>
          <w:rFonts w:ascii="SimSun" w:hAnsi="SimSun" w:eastAsia="SimSun" w:cs="SimSun"/>
          <w:sz w:val="20"/>
          <w:szCs w:val="20"/>
        </w:rPr>
      </w:pPr>
      <w:r>
        <w:rPr>
          <w:rFonts w:ascii="SimSun" w:hAnsi="SimSun" w:eastAsia="SimSun" w:cs="SimSun"/>
          <w:sz w:val="20"/>
          <w:szCs w:val="20"/>
          <w:spacing w:val="10"/>
        </w:rPr>
        <w:t>根据《中华人民共和国民法通则》、《中华人民共和国合同法》、《中华人民共和国招</w:t>
      </w:r>
      <w:r>
        <w:rPr>
          <w:rFonts w:ascii="SimSun" w:hAnsi="SimSun" w:eastAsia="SimSun" w:cs="SimSun"/>
          <w:sz w:val="20"/>
          <w:szCs w:val="20"/>
          <w:spacing w:val="7"/>
        </w:rPr>
        <w:t xml:space="preserve"> </w:t>
      </w:r>
      <w:r>
        <w:rPr>
          <w:rFonts w:ascii="SimSun" w:hAnsi="SimSun" w:eastAsia="SimSun" w:cs="SimSun"/>
          <w:sz w:val="20"/>
          <w:szCs w:val="20"/>
          <w:spacing w:val="10"/>
        </w:rPr>
        <w:t>标投标法》、《中华人民共和国民事诉讼法》等法律规定，结合民事审判实际，就审理建设</w:t>
      </w:r>
      <w:r>
        <w:rPr>
          <w:rFonts w:ascii="SimSun" w:hAnsi="SimSun" w:eastAsia="SimSun" w:cs="SimSun"/>
          <w:sz w:val="20"/>
          <w:szCs w:val="20"/>
          <w:spacing w:val="6"/>
        </w:rPr>
        <w:t xml:space="preserve"> </w:t>
      </w:r>
      <w:r>
        <w:rPr>
          <w:rFonts w:ascii="SimSun" w:hAnsi="SimSun" w:eastAsia="SimSun" w:cs="SimSun"/>
          <w:sz w:val="20"/>
          <w:szCs w:val="20"/>
          <w:spacing w:val="9"/>
        </w:rPr>
        <w:t>工程施工合同纠纷案件适用法律的问题，制定本解释。</w:t>
      </w:r>
    </w:p>
    <w:p>
      <w:pPr>
        <w:ind w:left="39" w:firstLine="402"/>
        <w:spacing w:before="82" w:line="265" w:lineRule="auto"/>
        <w:rPr>
          <w:rFonts w:ascii="SimSun" w:hAnsi="SimSun" w:eastAsia="SimSun" w:cs="SimSun"/>
          <w:sz w:val="20"/>
          <w:szCs w:val="20"/>
        </w:rPr>
      </w:pPr>
      <w:r>
        <w:rPr>
          <w:rFonts w:ascii="SimSun" w:hAnsi="SimSun" w:eastAsia="SimSun" w:cs="SimSun"/>
          <w:sz w:val="20"/>
          <w:szCs w:val="20"/>
          <w:spacing w:val="7"/>
        </w:rPr>
        <w:t>第一条 建设工程施工合同具有下列情形之一的，应当根据合同法第五十二条第（五）项</w:t>
      </w:r>
      <w:r>
        <w:rPr>
          <w:rFonts w:ascii="SimSun" w:hAnsi="SimSun" w:eastAsia="SimSun" w:cs="SimSun"/>
          <w:sz w:val="20"/>
          <w:szCs w:val="20"/>
          <w:spacing w:val="14"/>
        </w:rPr>
        <w:t xml:space="preserve"> </w:t>
      </w:r>
      <w:r>
        <w:rPr>
          <w:rFonts w:ascii="SimSun" w:hAnsi="SimSun" w:eastAsia="SimSun" w:cs="SimSun"/>
          <w:sz w:val="20"/>
          <w:szCs w:val="20"/>
          <w:spacing w:val="5"/>
        </w:rPr>
        <w:t>的规定，认定无效：</w:t>
      </w:r>
    </w:p>
    <w:p>
      <w:pPr>
        <w:ind w:left="452"/>
        <w:spacing w:before="78" w:line="228" w:lineRule="auto"/>
        <w:rPr>
          <w:rFonts w:ascii="SimSun" w:hAnsi="SimSun" w:eastAsia="SimSun" w:cs="SimSun"/>
          <w:sz w:val="20"/>
          <w:szCs w:val="20"/>
        </w:rPr>
      </w:pPr>
      <w:r>
        <w:rPr>
          <w:rFonts w:ascii="SimSun" w:hAnsi="SimSun" w:eastAsia="SimSun" w:cs="SimSun"/>
          <w:sz w:val="20"/>
          <w:szCs w:val="20"/>
          <w:spacing w:val="9"/>
        </w:rPr>
        <w:t>（一）承包人未取得建筑施工企业资质或者超越资</w:t>
      </w:r>
      <w:r>
        <w:rPr>
          <w:rFonts w:ascii="SimSun" w:hAnsi="SimSun" w:eastAsia="SimSun" w:cs="SimSun"/>
          <w:sz w:val="20"/>
          <w:szCs w:val="20"/>
          <w:spacing w:val="8"/>
        </w:rPr>
        <w:t>质等级的；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（二）没有资质的实际施工人借用有资质的建筑施工企业名</w:t>
      </w:r>
      <w:r>
        <w:rPr>
          <w:rFonts w:ascii="SimSun" w:hAnsi="SimSun" w:eastAsia="SimSun" w:cs="SimSun"/>
          <w:sz w:val="20"/>
          <w:szCs w:val="20"/>
          <w:spacing w:val="8"/>
        </w:rPr>
        <w:t>义的；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（三）建设工程必须进行招标而未招标或者中标无效的。</w:t>
      </w:r>
    </w:p>
    <w:p>
      <w:pPr>
        <w:ind w:left="23" w:firstLine="419"/>
        <w:spacing w:before="80" w:line="263" w:lineRule="auto"/>
        <w:rPr>
          <w:rFonts w:ascii="SimSun" w:hAnsi="SimSun" w:eastAsia="SimSun" w:cs="SimSun"/>
          <w:sz w:val="20"/>
          <w:szCs w:val="20"/>
        </w:rPr>
      </w:pPr>
      <w:r>
        <w:rPr>
          <w:rFonts w:ascii="SimSun" w:hAnsi="SimSun" w:eastAsia="SimSun" w:cs="SimSun"/>
          <w:sz w:val="20"/>
          <w:szCs w:val="20"/>
          <w:spacing w:val="7"/>
        </w:rPr>
        <w:t>第二条 建设工程施工合同无效，但建设工程经竣工验收合格，承包人请求参照合同约定</w:t>
      </w:r>
      <w:r>
        <w:rPr>
          <w:rFonts w:ascii="SimSun" w:hAnsi="SimSun" w:eastAsia="SimSun" w:cs="SimSun"/>
          <w:sz w:val="20"/>
          <w:szCs w:val="20"/>
          <w:spacing w:val="14"/>
        </w:rPr>
        <w:t xml:space="preserve"> </w:t>
      </w:r>
      <w:r>
        <w:rPr>
          <w:rFonts w:ascii="SimSun" w:hAnsi="SimSun" w:eastAsia="SimSun" w:cs="SimSun"/>
          <w:sz w:val="20"/>
          <w:szCs w:val="20"/>
          <w:spacing w:val="8"/>
        </w:rPr>
        <w:t>支付工程价款的，应予支持。</w:t>
      </w:r>
    </w:p>
    <w:p>
      <w:pPr>
        <w:ind w:left="24" w:firstLine="417"/>
        <w:spacing w:before="83" w:line="270" w:lineRule="auto"/>
        <w:rPr>
          <w:rFonts w:ascii="SimSun" w:hAnsi="SimSun" w:eastAsia="SimSun" w:cs="SimSun"/>
          <w:sz w:val="20"/>
          <w:szCs w:val="20"/>
        </w:rPr>
      </w:pPr>
      <w:r>
        <w:rPr>
          <w:rFonts w:ascii="SimSun" w:hAnsi="SimSun" w:eastAsia="SimSun" w:cs="SimSun"/>
          <w:sz w:val="20"/>
          <w:szCs w:val="20"/>
          <w:spacing w:val="7"/>
        </w:rPr>
        <w:t>第三条 建设工程施工合同无效，且建设工程经竣工验收不合格的，按照以下情形分别处</w:t>
      </w:r>
      <w:r>
        <w:rPr>
          <w:rFonts w:ascii="SimSun" w:hAnsi="SimSun" w:eastAsia="SimSun" w:cs="SimSun"/>
          <w:sz w:val="20"/>
          <w:szCs w:val="20"/>
          <w:spacing w:val="14"/>
        </w:rPr>
        <w:t xml:space="preserve"> </w:t>
      </w:r>
      <w:r>
        <w:rPr>
          <w:rFonts w:ascii="SimSun" w:hAnsi="SimSun" w:eastAsia="SimSun" w:cs="SimSun"/>
          <w:sz w:val="20"/>
          <w:szCs w:val="20"/>
          <w:spacing w:val="-1"/>
        </w:rPr>
        <w:t>理：</w:t>
      </w:r>
    </w:p>
    <w:p>
      <w:pPr>
        <w:ind w:left="24" w:firstLine="427"/>
        <w:spacing w:before="70" w:line="264" w:lineRule="auto"/>
        <w:rPr>
          <w:rFonts w:ascii="SimSun" w:hAnsi="SimSun" w:eastAsia="SimSun" w:cs="SimSun"/>
          <w:sz w:val="20"/>
          <w:szCs w:val="20"/>
        </w:rPr>
      </w:pPr>
      <w:r>
        <w:rPr>
          <w:rFonts w:ascii="SimSun" w:hAnsi="SimSun" w:eastAsia="SimSun" w:cs="SimSun"/>
          <w:sz w:val="20"/>
          <w:szCs w:val="20"/>
          <w:spacing w:val="10"/>
        </w:rPr>
        <w:t>（一）修复后的建设工程经竣工验收合格，发包人请求承包人承担修复费用的，</w:t>
      </w:r>
      <w:r>
        <w:rPr>
          <w:rFonts w:ascii="SimSun" w:hAnsi="SimSun" w:eastAsia="SimSun" w:cs="SimSun"/>
          <w:sz w:val="20"/>
          <w:szCs w:val="20"/>
          <w:spacing w:val="9"/>
        </w:rPr>
        <w:t>应予支</w:t>
      </w:r>
      <w:r>
        <w:rPr>
          <w:rFonts w:ascii="SimSun" w:hAnsi="SimSun" w:eastAsia="SimSun" w:cs="SimSun"/>
          <w:sz w:val="20"/>
          <w:szCs w:val="20"/>
        </w:rPr>
        <w:t xml:space="preserve"> </w:t>
      </w:r>
      <w:r>
        <w:rPr>
          <w:rFonts w:ascii="SimSun" w:hAnsi="SimSun" w:eastAsia="SimSun" w:cs="SimSun"/>
          <w:sz w:val="20"/>
          <w:szCs w:val="20"/>
          <w:spacing w:val="-1"/>
        </w:rPr>
        <w:t>持；</w:t>
      </w:r>
    </w:p>
    <w:p>
      <w:pPr>
        <w:ind w:right="28"/>
        <w:spacing w:before="80" w:line="226" w:lineRule="auto"/>
        <w:jc w:val="right"/>
        <w:rPr>
          <w:rFonts w:ascii="SimSun" w:hAnsi="SimSun" w:eastAsia="SimSun" w:cs="SimSun"/>
          <w:sz w:val="20"/>
          <w:szCs w:val="20"/>
        </w:rPr>
      </w:pPr>
      <w:r>
        <w:rPr>
          <w:rFonts w:ascii="SimSun" w:hAnsi="SimSun" w:eastAsia="SimSun" w:cs="SimSun"/>
          <w:sz w:val="20"/>
          <w:szCs w:val="20"/>
          <w:spacing w:val="9"/>
        </w:rPr>
        <w:t>（二）修复后的建设工程经竣工验收不合格，承包人请求支付工程价款的，不予支持。</w:t>
      </w:r>
    </w:p>
    <w:p>
      <w:pPr>
        <w:ind w:left="458"/>
        <w:spacing w:before="81" w:line="228" w:lineRule="auto"/>
        <w:rPr>
          <w:rFonts w:ascii="SimSun" w:hAnsi="SimSun" w:eastAsia="SimSun" w:cs="SimSun"/>
          <w:sz w:val="20"/>
          <w:szCs w:val="20"/>
        </w:rPr>
      </w:pPr>
      <w:r>
        <w:rPr>
          <w:rFonts w:ascii="SimSun" w:hAnsi="SimSun" w:eastAsia="SimSun" w:cs="SimSun"/>
          <w:sz w:val="20"/>
          <w:szCs w:val="20"/>
          <w:spacing w:val="9"/>
        </w:rPr>
        <w:t>因建设工程不合格造成的损失，发包人有过错的，也应承担相应的民事</w:t>
      </w:r>
      <w:r>
        <w:rPr>
          <w:rFonts w:ascii="SimSun" w:hAnsi="SimSun" w:eastAsia="SimSun" w:cs="SimSun"/>
          <w:sz w:val="20"/>
          <w:szCs w:val="20"/>
          <w:spacing w:val="8"/>
        </w:rPr>
        <w:t>责任。</w:t>
      </w:r>
    </w:p>
    <w:p>
      <w:pPr>
        <w:ind w:left="23" w:firstLine="418"/>
        <w:spacing w:before="81" w:line="277" w:lineRule="auto"/>
        <w:rPr>
          <w:rFonts w:ascii="SimSun" w:hAnsi="SimSun" w:eastAsia="SimSun" w:cs="SimSun"/>
          <w:sz w:val="20"/>
          <w:szCs w:val="20"/>
        </w:rPr>
      </w:pPr>
      <w:r>
        <w:rPr>
          <w:rFonts w:ascii="SimSun" w:hAnsi="SimSun" w:eastAsia="SimSun" w:cs="SimSun"/>
          <w:sz w:val="20"/>
          <w:szCs w:val="20"/>
          <w:spacing w:val="7"/>
        </w:rPr>
        <w:t>第四条 承包人非法转包、违法分包建设工程或者没有资质的实际施工人借用有资质的建</w:t>
      </w:r>
      <w:r>
        <w:rPr>
          <w:rFonts w:ascii="SimSun" w:hAnsi="SimSun" w:eastAsia="SimSun" w:cs="SimSun"/>
          <w:sz w:val="20"/>
          <w:szCs w:val="20"/>
          <w:spacing w:val="14"/>
        </w:rPr>
        <w:t xml:space="preserve"> </w:t>
      </w:r>
      <w:r>
        <w:rPr>
          <w:rFonts w:ascii="SimSun" w:hAnsi="SimSun" w:eastAsia="SimSun" w:cs="SimSun"/>
          <w:sz w:val="20"/>
          <w:szCs w:val="20"/>
          <w:spacing w:val="10"/>
        </w:rPr>
        <w:t>筑施工企业名义与他人签订建设工程施工合同的行为无效。人民法院可以根据民法通则第一</w:t>
      </w:r>
      <w:r>
        <w:rPr>
          <w:rFonts w:ascii="SimSun" w:hAnsi="SimSun" w:eastAsia="SimSun" w:cs="SimSun"/>
          <w:sz w:val="20"/>
          <w:szCs w:val="20"/>
          <w:spacing w:val="5"/>
        </w:rPr>
        <w:t xml:space="preserve"> </w:t>
      </w:r>
      <w:r>
        <w:rPr>
          <w:rFonts w:ascii="SimSun" w:hAnsi="SimSun" w:eastAsia="SimSun" w:cs="SimSun"/>
          <w:sz w:val="20"/>
          <w:szCs w:val="20"/>
          <w:spacing w:val="9"/>
        </w:rPr>
        <w:t>百三十四条规定，收缴当事人已经取得的非法所得。</w:t>
      </w:r>
    </w:p>
    <w:p>
      <w:pPr>
        <w:ind w:left="24" w:right="2" w:firstLine="417"/>
        <w:spacing w:before="81" w:line="264" w:lineRule="auto"/>
        <w:rPr>
          <w:rFonts w:ascii="SimSun" w:hAnsi="SimSun" w:eastAsia="SimSun" w:cs="SimSun"/>
          <w:sz w:val="20"/>
          <w:szCs w:val="20"/>
        </w:rPr>
      </w:pPr>
      <w:r>
        <w:rPr>
          <w:rFonts w:ascii="SimSun" w:hAnsi="SimSun" w:eastAsia="SimSun" w:cs="SimSun"/>
          <w:sz w:val="20"/>
          <w:szCs w:val="20"/>
          <w:spacing w:val="7"/>
        </w:rPr>
        <w:t>第五条 承包人超越资质等级许可的业务范围签订建设工程施工合同，在建设工程竣工前</w:t>
      </w:r>
      <w:r>
        <w:rPr>
          <w:rFonts w:ascii="SimSun" w:hAnsi="SimSun" w:eastAsia="SimSun" w:cs="SimSun"/>
          <w:sz w:val="20"/>
          <w:szCs w:val="20"/>
          <w:spacing w:val="12"/>
        </w:rPr>
        <w:t xml:space="preserve"> </w:t>
      </w:r>
      <w:r>
        <w:rPr>
          <w:rFonts w:ascii="SimSun" w:hAnsi="SimSun" w:eastAsia="SimSun" w:cs="SimSun"/>
          <w:sz w:val="20"/>
          <w:szCs w:val="20"/>
          <w:spacing w:val="9"/>
        </w:rPr>
        <w:t>取得相应资质等级，当事人请求按照无效合同处理的，不予支持。</w:t>
      </w:r>
    </w:p>
    <w:p>
      <w:pPr>
        <w:ind w:left="28" w:firstLine="413"/>
        <w:spacing w:before="82" w:line="264" w:lineRule="auto"/>
        <w:rPr>
          <w:rFonts w:ascii="SimSun" w:hAnsi="SimSun" w:eastAsia="SimSun" w:cs="SimSun"/>
          <w:sz w:val="20"/>
          <w:szCs w:val="20"/>
        </w:rPr>
      </w:pPr>
      <w:r>
        <w:rPr>
          <w:rFonts w:ascii="SimSun" w:hAnsi="SimSun" w:eastAsia="SimSun" w:cs="SimSun"/>
          <w:sz w:val="20"/>
          <w:szCs w:val="20"/>
          <w:spacing w:val="7"/>
        </w:rPr>
        <w:t>第六条 当事人对垫资和垫资利息有约定，承包人请求按照约定返还垫资及其利息的，应</w:t>
      </w:r>
      <w:r>
        <w:rPr>
          <w:rFonts w:ascii="SimSun" w:hAnsi="SimSun" w:eastAsia="SimSun" w:cs="SimSun"/>
          <w:sz w:val="20"/>
          <w:szCs w:val="20"/>
          <w:spacing w:val="14"/>
        </w:rPr>
        <w:t xml:space="preserve"> </w:t>
      </w:r>
      <w:r>
        <w:rPr>
          <w:rFonts w:ascii="SimSun" w:hAnsi="SimSun" w:eastAsia="SimSun" w:cs="SimSun"/>
          <w:sz w:val="20"/>
          <w:szCs w:val="20"/>
          <w:spacing w:val="9"/>
        </w:rPr>
        <w:t>予支持，但是约定的利息计算标准高于中国人民银行公布的同期同类贷款利率的部分除外。</w:t>
      </w:r>
    </w:p>
    <w:p>
      <w:pPr>
        <w:ind w:left="455"/>
        <w:spacing w:before="81" w:line="228" w:lineRule="auto"/>
        <w:rPr>
          <w:rFonts w:ascii="SimSun" w:hAnsi="SimSun" w:eastAsia="SimSun" w:cs="SimSun"/>
          <w:sz w:val="20"/>
          <w:szCs w:val="20"/>
        </w:rPr>
      </w:pPr>
      <w:r>
        <w:rPr>
          <w:rFonts w:ascii="SimSun" w:hAnsi="SimSun" w:eastAsia="SimSun" w:cs="SimSun"/>
          <w:sz w:val="20"/>
          <w:szCs w:val="20"/>
          <w:spacing w:val="8"/>
        </w:rPr>
        <w:t>当事人对垫资没有约定的，按照工程欠款处理。</w:t>
      </w:r>
    </w:p>
    <w:p>
      <w:pPr>
        <w:ind w:left="455"/>
        <w:spacing w:before="79" w:line="228" w:lineRule="auto"/>
        <w:rPr>
          <w:rFonts w:ascii="SimSun" w:hAnsi="SimSun" w:eastAsia="SimSun" w:cs="SimSun"/>
          <w:sz w:val="20"/>
          <w:szCs w:val="20"/>
        </w:rPr>
      </w:pPr>
      <w:r>
        <w:rPr>
          <w:rFonts w:ascii="SimSun" w:hAnsi="SimSun" w:eastAsia="SimSun" w:cs="SimSun"/>
          <w:sz w:val="20"/>
          <w:szCs w:val="20"/>
          <w:spacing w:val="9"/>
        </w:rPr>
        <w:t>当事人对垫资利息没有约定，承包人请求支付利息的</w:t>
      </w:r>
      <w:r>
        <w:rPr>
          <w:rFonts w:ascii="SimSun" w:hAnsi="SimSun" w:eastAsia="SimSun" w:cs="SimSun"/>
          <w:sz w:val="20"/>
          <w:szCs w:val="20"/>
          <w:spacing w:val="8"/>
        </w:rPr>
        <w:t>，不予支持。</w:t>
      </w:r>
    </w:p>
    <w:p>
      <w:pPr>
        <w:ind w:left="23" w:right="2" w:firstLine="418"/>
        <w:spacing w:before="81" w:line="264" w:lineRule="auto"/>
        <w:rPr>
          <w:rFonts w:ascii="SimSun" w:hAnsi="SimSun" w:eastAsia="SimSun" w:cs="SimSun"/>
          <w:sz w:val="20"/>
          <w:szCs w:val="20"/>
        </w:rPr>
      </w:pPr>
      <w:r>
        <w:rPr>
          <w:rFonts w:ascii="SimSun" w:hAnsi="SimSun" w:eastAsia="SimSun" w:cs="SimSun"/>
          <w:sz w:val="20"/>
          <w:szCs w:val="20"/>
          <w:spacing w:val="7"/>
        </w:rPr>
        <w:t>第七条 具有劳务作业法定资质的承包人与总承包人、分包人签订的劳务分包合同，当事</w:t>
      </w:r>
      <w:r>
        <w:rPr>
          <w:rFonts w:ascii="SimSun" w:hAnsi="SimSun" w:eastAsia="SimSun" w:cs="SimSun"/>
          <w:sz w:val="20"/>
          <w:szCs w:val="20"/>
          <w:spacing w:val="12"/>
        </w:rPr>
        <w:t xml:space="preserve"> </w:t>
      </w:r>
      <w:r>
        <w:rPr>
          <w:rFonts w:ascii="SimSun" w:hAnsi="SimSun" w:eastAsia="SimSun" w:cs="SimSun"/>
          <w:sz w:val="20"/>
          <w:szCs w:val="20"/>
          <w:spacing w:val="9"/>
        </w:rPr>
        <w:t>人以转包建设工程违反法律规定为由请求确认无效的，不予支持。</w:t>
      </w:r>
    </w:p>
    <w:p>
      <w:pPr>
        <w:ind w:left="442"/>
        <w:spacing w:before="82" w:line="228" w:lineRule="auto"/>
        <w:rPr>
          <w:rFonts w:ascii="SimSun" w:hAnsi="SimSun" w:eastAsia="SimSun" w:cs="SimSun"/>
          <w:sz w:val="20"/>
          <w:szCs w:val="20"/>
        </w:rPr>
      </w:pPr>
      <w:r>
        <w:rPr>
          <w:rFonts w:ascii="SimSun" w:hAnsi="SimSun" w:eastAsia="SimSun" w:cs="SimSun"/>
          <w:sz w:val="20"/>
          <w:szCs w:val="20"/>
          <w:spacing w:val="9"/>
        </w:rPr>
        <w:t>第八条 承包人具有下列情形之一，发包人请求解除建设工程施工合同的，应予支持：</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（一）明确表示或者以行为表明不履行合同主要义务的；</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（二）合同约定的期限内没有完工，且在发包人催告的合理期限内仍未完工的；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7"/>
        </w:rPr>
        <w:t>（三）</w:t>
      </w:r>
      <w:r>
        <w:rPr>
          <w:rFonts w:ascii="SimSun" w:hAnsi="SimSun" w:eastAsia="SimSun" w:cs="SimSun"/>
          <w:sz w:val="20"/>
          <w:szCs w:val="20"/>
          <w:spacing w:val="-57"/>
        </w:rPr>
        <w:t xml:space="preserve"> </w:t>
      </w:r>
      <w:r>
        <w:rPr>
          <w:rFonts w:ascii="SimSun" w:hAnsi="SimSun" w:eastAsia="SimSun" w:cs="SimSun"/>
          <w:sz w:val="20"/>
          <w:szCs w:val="20"/>
          <w:spacing w:val="7"/>
        </w:rPr>
        <w:t>已经完成的建设工程质量不合格，并拒绝修复的；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（四）将承包的建设工程非法转包、违法分包的。</w:t>
      </w:r>
    </w:p>
    <w:p>
      <w:pPr>
        <w:ind w:left="25" w:firstLine="416"/>
        <w:spacing w:before="79" w:line="266" w:lineRule="auto"/>
        <w:rPr>
          <w:rFonts w:ascii="SimSun" w:hAnsi="SimSun" w:eastAsia="SimSun" w:cs="SimSun"/>
          <w:sz w:val="20"/>
          <w:szCs w:val="20"/>
        </w:rPr>
      </w:pPr>
      <w:r>
        <w:rPr>
          <w:rFonts w:ascii="SimSun" w:hAnsi="SimSun" w:eastAsia="SimSun" w:cs="SimSun"/>
          <w:sz w:val="20"/>
          <w:szCs w:val="20"/>
          <w:spacing w:val="7"/>
        </w:rPr>
        <w:t>第九条 发包人具有下列情形之一，致使承包人无法施工，且在催告的合理期限内仍未履</w:t>
      </w:r>
      <w:r>
        <w:rPr>
          <w:rFonts w:ascii="SimSun" w:hAnsi="SimSun" w:eastAsia="SimSun" w:cs="SimSun"/>
          <w:sz w:val="20"/>
          <w:szCs w:val="20"/>
          <w:spacing w:val="14"/>
        </w:rPr>
        <w:t xml:space="preserve"> </w:t>
      </w:r>
      <w:r>
        <w:rPr>
          <w:rFonts w:ascii="SimSun" w:hAnsi="SimSun" w:eastAsia="SimSun" w:cs="SimSun"/>
          <w:sz w:val="20"/>
          <w:szCs w:val="20"/>
          <w:spacing w:val="9"/>
        </w:rPr>
        <w:t>行相应义务，承包人请求解除建设工程施工合同的，应予支持：</w:t>
      </w:r>
    </w:p>
    <w:p>
      <w:pPr>
        <w:ind w:left="452"/>
        <w:spacing w:before="80" w:line="226" w:lineRule="auto"/>
        <w:rPr>
          <w:rFonts w:ascii="SimSun" w:hAnsi="SimSun" w:eastAsia="SimSun" w:cs="SimSun"/>
          <w:sz w:val="20"/>
          <w:szCs w:val="20"/>
        </w:rPr>
      </w:pPr>
      <w:r>
        <w:rPr>
          <w:rFonts w:ascii="SimSun" w:hAnsi="SimSun" w:eastAsia="SimSun" w:cs="SimSun"/>
          <w:sz w:val="20"/>
          <w:szCs w:val="20"/>
          <w:spacing w:val="7"/>
        </w:rPr>
        <w:t>（一）未按约定支付工程价款的；</w:t>
      </w:r>
    </w:p>
    <w:p>
      <w:pPr>
        <w:ind w:left="452"/>
        <w:spacing w:before="82" w:line="227" w:lineRule="auto"/>
        <w:rPr>
          <w:rFonts w:ascii="SimSun" w:hAnsi="SimSun" w:eastAsia="SimSun" w:cs="SimSun"/>
          <w:sz w:val="20"/>
          <w:szCs w:val="20"/>
        </w:rPr>
      </w:pPr>
      <w:r>
        <w:rPr>
          <w:rFonts w:ascii="SimSun" w:hAnsi="SimSun" w:eastAsia="SimSun" w:cs="SimSun"/>
          <w:sz w:val="20"/>
          <w:szCs w:val="20"/>
          <w:spacing w:val="9"/>
        </w:rPr>
        <w:t>（二）提供的主要建筑材料、建筑构配件和设备不符合强制性标准的；</w:t>
      </w:r>
    </w:p>
    <w:p>
      <w:pPr>
        <w:spacing w:line="227" w:lineRule="auto"/>
        <w:sectPr>
          <w:footerReference w:type="default" r:id="rId20"/>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spacing w:line="227" w:lineRule="auto"/>
        <w:rPr>
          <w:rFonts w:ascii="SimSun" w:hAnsi="SimSun" w:eastAsia="SimSun" w:cs="SimSun"/>
          <w:sz w:val="20"/>
          <w:szCs w:val="20"/>
        </w:rPr>
      </w:pPr>
      <w:r>
        <w:rPr>
          <w:rFonts w:ascii="SimSun" w:hAnsi="SimSun" w:eastAsia="SimSun" w:cs="SimSun"/>
          <w:sz w:val="20"/>
          <w:szCs w:val="20"/>
          <w:spacing w:val="8"/>
        </w:rPr>
        <w:t>（三）不履行合同约定的协助义务的。</w:t>
      </w:r>
    </w:p>
    <w:p>
      <w:pPr>
        <w:ind w:left="27" w:right="176" w:firstLine="414"/>
        <w:spacing w:before="79" w:line="265" w:lineRule="auto"/>
        <w:rPr>
          <w:rFonts w:ascii="SimSun" w:hAnsi="SimSun" w:eastAsia="SimSun" w:cs="SimSun"/>
          <w:sz w:val="20"/>
          <w:szCs w:val="20"/>
        </w:rPr>
      </w:pPr>
      <w:r>
        <w:rPr>
          <w:rFonts w:ascii="SimSun" w:hAnsi="SimSun" w:eastAsia="SimSun" w:cs="SimSun"/>
          <w:sz w:val="20"/>
          <w:szCs w:val="20"/>
          <w:spacing w:val="7"/>
        </w:rPr>
        <w:t>第十条 建设工程施工合同解除后，已经完成的建设工程质量合格的，发包人应当按照约</w:t>
      </w:r>
      <w:r>
        <w:rPr>
          <w:rFonts w:ascii="SimSun" w:hAnsi="SimSun" w:eastAsia="SimSun" w:cs="SimSun"/>
          <w:sz w:val="20"/>
          <w:szCs w:val="20"/>
          <w:spacing w:val="12"/>
        </w:rPr>
        <w:t xml:space="preserve"> </w:t>
      </w:r>
      <w:r>
        <w:rPr>
          <w:rFonts w:ascii="SimSun" w:hAnsi="SimSun" w:eastAsia="SimSun" w:cs="SimSun"/>
          <w:sz w:val="20"/>
          <w:szCs w:val="20"/>
          <w:spacing w:val="8"/>
        </w:rPr>
        <w:t>定支付相应的工程价款；</w:t>
      </w:r>
      <w:r>
        <w:rPr>
          <w:rFonts w:ascii="SimSun" w:hAnsi="SimSun" w:eastAsia="SimSun" w:cs="SimSun"/>
          <w:sz w:val="20"/>
          <w:szCs w:val="20"/>
          <w:spacing w:val="-46"/>
        </w:rPr>
        <w:t xml:space="preserve"> </w:t>
      </w:r>
      <w:r>
        <w:rPr>
          <w:rFonts w:ascii="SimSun" w:hAnsi="SimSun" w:eastAsia="SimSun" w:cs="SimSun"/>
          <w:sz w:val="20"/>
          <w:szCs w:val="20"/>
          <w:spacing w:val="8"/>
        </w:rPr>
        <w:t>已经完成的建设工程质量不合格的，参照本解释第三条规定处理。</w:t>
      </w:r>
    </w:p>
    <w:p>
      <w:pPr>
        <w:ind w:left="458"/>
        <w:spacing w:before="80" w:line="228" w:lineRule="auto"/>
        <w:rPr>
          <w:rFonts w:ascii="SimSun" w:hAnsi="SimSun" w:eastAsia="SimSun" w:cs="SimSun"/>
          <w:sz w:val="20"/>
          <w:szCs w:val="20"/>
        </w:rPr>
      </w:pPr>
      <w:r>
        <w:rPr>
          <w:rFonts w:ascii="SimSun" w:hAnsi="SimSun" w:eastAsia="SimSun" w:cs="SimSun"/>
          <w:sz w:val="20"/>
          <w:szCs w:val="20"/>
          <w:spacing w:val="9"/>
        </w:rPr>
        <w:t>因一方违约导致合同解除的，违约方应当赔偿因此而给对方造</w:t>
      </w:r>
      <w:r>
        <w:rPr>
          <w:rFonts w:ascii="SimSun" w:hAnsi="SimSun" w:eastAsia="SimSun" w:cs="SimSun"/>
          <w:sz w:val="20"/>
          <w:szCs w:val="20"/>
          <w:spacing w:val="8"/>
        </w:rPr>
        <w:t>成的损失。</w:t>
      </w:r>
    </w:p>
    <w:p>
      <w:pPr>
        <w:ind w:left="24" w:right="173" w:firstLine="417"/>
        <w:spacing w:before="79" w:line="264" w:lineRule="auto"/>
        <w:rPr>
          <w:rFonts w:ascii="SimSun" w:hAnsi="SimSun" w:eastAsia="SimSun" w:cs="SimSun"/>
          <w:sz w:val="20"/>
          <w:szCs w:val="20"/>
        </w:rPr>
      </w:pPr>
      <w:r>
        <w:rPr>
          <w:rFonts w:ascii="SimSun" w:hAnsi="SimSun" w:eastAsia="SimSun" w:cs="SimSun"/>
          <w:sz w:val="20"/>
          <w:szCs w:val="20"/>
          <w:spacing w:val="7"/>
        </w:rPr>
        <w:t>第十一条</w:t>
      </w:r>
      <w:r>
        <w:rPr>
          <w:rFonts w:ascii="SimSun" w:hAnsi="SimSun" w:eastAsia="SimSun" w:cs="SimSun"/>
          <w:sz w:val="20"/>
          <w:szCs w:val="20"/>
          <w:spacing w:val="32"/>
        </w:rPr>
        <w:t xml:space="preserve"> </w:t>
      </w:r>
      <w:r>
        <w:rPr>
          <w:rFonts w:ascii="SimSun" w:hAnsi="SimSun" w:eastAsia="SimSun" w:cs="SimSun"/>
          <w:sz w:val="20"/>
          <w:szCs w:val="20"/>
          <w:spacing w:val="7"/>
        </w:rPr>
        <w:t>因承包人的过错造成建设工程质量不符合约定，承包</w:t>
      </w:r>
      <w:r>
        <w:rPr>
          <w:rFonts w:ascii="SimSun" w:hAnsi="SimSun" w:eastAsia="SimSun" w:cs="SimSun"/>
          <w:sz w:val="20"/>
          <w:szCs w:val="20"/>
          <w:spacing w:val="6"/>
        </w:rPr>
        <w:t>人拒绝修理、返工或者改</w:t>
      </w:r>
      <w:r>
        <w:rPr>
          <w:rFonts w:ascii="SimSun" w:hAnsi="SimSun" w:eastAsia="SimSun" w:cs="SimSun"/>
          <w:sz w:val="20"/>
          <w:szCs w:val="20"/>
        </w:rPr>
        <w:t xml:space="preserve"> </w:t>
      </w:r>
      <w:r>
        <w:rPr>
          <w:rFonts w:ascii="SimSun" w:hAnsi="SimSun" w:eastAsia="SimSun" w:cs="SimSun"/>
          <w:sz w:val="20"/>
          <w:szCs w:val="20"/>
          <w:spacing w:val="9"/>
        </w:rPr>
        <w:t>建，发包人请求减少支付工程价款的，应予支持。</w:t>
      </w:r>
    </w:p>
    <w:p>
      <w:pPr>
        <w:ind w:left="442"/>
        <w:spacing w:before="81" w:line="228" w:lineRule="auto"/>
        <w:rPr>
          <w:rFonts w:ascii="SimSun" w:hAnsi="SimSun" w:eastAsia="SimSun" w:cs="SimSun"/>
          <w:sz w:val="20"/>
          <w:szCs w:val="20"/>
        </w:rPr>
      </w:pPr>
      <w:r>
        <w:rPr>
          <w:rFonts w:ascii="SimSun" w:hAnsi="SimSun" w:eastAsia="SimSun" w:cs="SimSun"/>
          <w:sz w:val="20"/>
          <w:szCs w:val="20"/>
          <w:spacing w:val="9"/>
        </w:rPr>
        <w:t>第十二条 发包人具有下列情形之一，造成建设工程质量缺陷，应当承担过错责任：</w:t>
      </w:r>
    </w:p>
    <w:p>
      <w:pPr>
        <w:ind w:left="452"/>
        <w:spacing w:before="80" w:line="227" w:lineRule="auto"/>
        <w:rPr>
          <w:rFonts w:ascii="SimSun" w:hAnsi="SimSun" w:eastAsia="SimSun" w:cs="SimSun"/>
          <w:sz w:val="20"/>
          <w:szCs w:val="20"/>
        </w:rPr>
      </w:pPr>
      <w:r>
        <w:rPr>
          <w:rFonts w:ascii="SimSun" w:hAnsi="SimSun" w:eastAsia="SimSun" w:cs="SimSun"/>
          <w:sz w:val="20"/>
          <w:szCs w:val="20"/>
          <w:spacing w:val="7"/>
        </w:rPr>
        <w:t>（一）提供的设计有缺陷；</w:t>
      </w:r>
    </w:p>
    <w:p>
      <w:pPr>
        <w:ind w:left="452"/>
        <w:spacing w:before="83" w:line="227" w:lineRule="auto"/>
        <w:rPr>
          <w:rFonts w:ascii="SimSun" w:hAnsi="SimSun" w:eastAsia="SimSun" w:cs="SimSun"/>
          <w:sz w:val="20"/>
          <w:szCs w:val="20"/>
        </w:rPr>
      </w:pPr>
      <w:r>
        <w:rPr>
          <w:rFonts w:ascii="SimSun" w:hAnsi="SimSun" w:eastAsia="SimSun" w:cs="SimSun"/>
          <w:sz w:val="20"/>
          <w:szCs w:val="20"/>
          <w:spacing w:val="9"/>
        </w:rPr>
        <w:t>（二）提供或者指定购买的建筑材料、建筑构配件、设备不符合强制性标准；</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（三）直接指定分包人分包专业工程。</w:t>
      </w:r>
    </w:p>
    <w:p>
      <w:pPr>
        <w:ind w:left="442"/>
        <w:spacing w:before="79" w:line="228" w:lineRule="auto"/>
        <w:rPr>
          <w:rFonts w:ascii="SimSun" w:hAnsi="SimSun" w:eastAsia="SimSun" w:cs="SimSun"/>
          <w:sz w:val="20"/>
          <w:szCs w:val="20"/>
        </w:rPr>
      </w:pPr>
      <w:r>
        <w:rPr>
          <w:rFonts w:ascii="SimSun" w:hAnsi="SimSun" w:eastAsia="SimSun" w:cs="SimSun"/>
          <w:sz w:val="20"/>
          <w:szCs w:val="20"/>
          <w:spacing w:val="9"/>
        </w:rPr>
        <w:t>承包人有过错的，也应当承担相应的过错责任。</w:t>
      </w:r>
    </w:p>
    <w:p>
      <w:pPr>
        <w:ind w:left="23" w:right="174" w:firstLine="418"/>
        <w:spacing w:before="79" w:line="277" w:lineRule="auto"/>
        <w:rPr>
          <w:rFonts w:ascii="SimSun" w:hAnsi="SimSun" w:eastAsia="SimSun" w:cs="SimSun"/>
          <w:sz w:val="20"/>
          <w:szCs w:val="20"/>
        </w:rPr>
      </w:pPr>
      <w:r>
        <w:rPr>
          <w:rFonts w:ascii="SimSun" w:hAnsi="SimSun" w:eastAsia="SimSun" w:cs="SimSun"/>
          <w:sz w:val="20"/>
          <w:szCs w:val="20"/>
          <w:spacing w:val="7"/>
        </w:rPr>
        <w:t>第十三条 建设工程未经竣工验收，发包人擅自使用后，又以使用部分质量不符合约定为</w:t>
      </w:r>
      <w:r>
        <w:rPr>
          <w:rFonts w:ascii="SimSun" w:hAnsi="SimSun" w:eastAsia="SimSun" w:cs="SimSun"/>
          <w:sz w:val="20"/>
          <w:szCs w:val="20"/>
          <w:spacing w:val="12"/>
        </w:rPr>
        <w:t xml:space="preserve"> </w:t>
      </w:r>
      <w:r>
        <w:rPr>
          <w:rFonts w:ascii="SimSun" w:hAnsi="SimSun" w:eastAsia="SimSun" w:cs="SimSun"/>
          <w:sz w:val="20"/>
          <w:szCs w:val="20"/>
          <w:spacing w:val="10"/>
        </w:rPr>
        <w:t>由主张权利的，不予支持；但是承包人应当在建设工程的合理使用寿命内对地基基础工程和</w:t>
      </w:r>
      <w:r>
        <w:rPr>
          <w:rFonts w:ascii="SimSun" w:hAnsi="SimSun" w:eastAsia="SimSun" w:cs="SimSun"/>
          <w:sz w:val="20"/>
          <w:szCs w:val="20"/>
          <w:spacing w:val="5"/>
        </w:rPr>
        <w:t xml:space="preserve"> </w:t>
      </w:r>
      <w:r>
        <w:rPr>
          <w:rFonts w:ascii="SimSun" w:hAnsi="SimSun" w:eastAsia="SimSun" w:cs="SimSun"/>
          <w:sz w:val="20"/>
          <w:szCs w:val="20"/>
          <w:spacing w:val="8"/>
        </w:rPr>
        <w:t>主体结构质量承担民事责任。</w:t>
      </w:r>
    </w:p>
    <w:p>
      <w:pPr>
        <w:ind w:left="442"/>
        <w:spacing w:before="81" w:line="228" w:lineRule="auto"/>
        <w:rPr>
          <w:rFonts w:ascii="SimSun" w:hAnsi="SimSun" w:eastAsia="SimSun" w:cs="SimSun"/>
          <w:sz w:val="20"/>
          <w:szCs w:val="20"/>
        </w:rPr>
      </w:pPr>
      <w:r>
        <w:rPr>
          <w:rFonts w:ascii="SimSun" w:hAnsi="SimSun" w:eastAsia="SimSun" w:cs="SimSun"/>
          <w:sz w:val="20"/>
          <w:szCs w:val="20"/>
          <w:spacing w:val="9"/>
        </w:rPr>
        <w:t>第十四条 当事人对建设工程实际竣工日期有争议的，按照以下情形分别处理：</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（一）建设工程经竣工验收合格的，</w:t>
      </w:r>
      <w:r>
        <w:rPr>
          <w:rFonts w:ascii="SimSun" w:hAnsi="SimSun" w:eastAsia="SimSun" w:cs="SimSun"/>
          <w:sz w:val="20"/>
          <w:szCs w:val="20"/>
          <w:spacing w:val="-59"/>
        </w:rPr>
        <w:t xml:space="preserve"> </w:t>
      </w:r>
      <w:r>
        <w:rPr>
          <w:rFonts w:ascii="SimSun" w:hAnsi="SimSun" w:eastAsia="SimSun" w:cs="SimSun"/>
          <w:sz w:val="20"/>
          <w:szCs w:val="20"/>
          <w:spacing w:val="8"/>
        </w:rPr>
        <w:t>以竣工验</w:t>
      </w:r>
      <w:r>
        <w:rPr>
          <w:rFonts w:ascii="SimSun" w:hAnsi="SimSun" w:eastAsia="SimSun" w:cs="SimSun"/>
          <w:sz w:val="20"/>
          <w:szCs w:val="20"/>
          <w:spacing w:val="7"/>
        </w:rPr>
        <w:t>收合格之日为竣工日期；</w:t>
      </w:r>
    </w:p>
    <w:p>
      <w:pPr>
        <w:ind w:left="24" w:right="174" w:firstLine="427"/>
        <w:spacing w:before="81" w:line="264" w:lineRule="auto"/>
        <w:rPr>
          <w:rFonts w:ascii="SimSun" w:hAnsi="SimSun" w:eastAsia="SimSun" w:cs="SimSun"/>
          <w:sz w:val="20"/>
          <w:szCs w:val="20"/>
        </w:rPr>
      </w:pPr>
      <w:r>
        <w:rPr>
          <w:rFonts w:ascii="SimSun" w:hAnsi="SimSun" w:eastAsia="SimSun" w:cs="SimSun"/>
          <w:sz w:val="20"/>
          <w:szCs w:val="20"/>
          <w:spacing w:val="9"/>
        </w:rPr>
        <w:t>（二）承包人已经提交竣工验收报告，发包人拖延验收的，</w:t>
      </w:r>
      <w:r>
        <w:rPr>
          <w:rFonts w:ascii="SimSun" w:hAnsi="SimSun" w:eastAsia="SimSun" w:cs="SimSun"/>
          <w:sz w:val="20"/>
          <w:szCs w:val="20"/>
          <w:spacing w:val="-59"/>
        </w:rPr>
        <w:t xml:space="preserve"> </w:t>
      </w:r>
      <w:r>
        <w:rPr>
          <w:rFonts w:ascii="SimSun" w:hAnsi="SimSun" w:eastAsia="SimSun" w:cs="SimSun"/>
          <w:sz w:val="20"/>
          <w:szCs w:val="20"/>
          <w:spacing w:val="9"/>
        </w:rPr>
        <w:t>以承包人提交</w:t>
      </w:r>
      <w:r>
        <w:rPr>
          <w:rFonts w:ascii="SimSun" w:hAnsi="SimSun" w:eastAsia="SimSun" w:cs="SimSun"/>
          <w:sz w:val="20"/>
          <w:szCs w:val="20"/>
          <w:spacing w:val="8"/>
        </w:rPr>
        <w:t>验收报告之日</w:t>
      </w:r>
      <w:r>
        <w:rPr>
          <w:rFonts w:ascii="SimSun" w:hAnsi="SimSun" w:eastAsia="SimSun" w:cs="SimSun"/>
          <w:sz w:val="20"/>
          <w:szCs w:val="20"/>
        </w:rPr>
        <w:t xml:space="preserve"> </w:t>
      </w:r>
      <w:r>
        <w:rPr>
          <w:rFonts w:ascii="SimSun" w:hAnsi="SimSun" w:eastAsia="SimSun" w:cs="SimSun"/>
          <w:sz w:val="20"/>
          <w:szCs w:val="20"/>
          <w:spacing w:val="6"/>
        </w:rPr>
        <w:t>为竣工日期；</w:t>
      </w:r>
    </w:p>
    <w:p>
      <w:pPr>
        <w:ind w:left="24" w:right="174" w:firstLine="427"/>
        <w:spacing w:before="79" w:line="266" w:lineRule="auto"/>
        <w:rPr>
          <w:rFonts w:ascii="SimSun" w:hAnsi="SimSun" w:eastAsia="SimSun" w:cs="SimSun"/>
          <w:sz w:val="20"/>
          <w:szCs w:val="20"/>
        </w:rPr>
      </w:pPr>
      <w:r>
        <w:rPr>
          <w:rFonts w:ascii="SimSun" w:hAnsi="SimSun" w:eastAsia="SimSun" w:cs="SimSun"/>
          <w:sz w:val="20"/>
          <w:szCs w:val="20"/>
          <w:spacing w:val="9"/>
        </w:rPr>
        <w:t>（三）建设工程未经竣工验收，发包人擅自使用的，</w:t>
      </w:r>
      <w:r>
        <w:rPr>
          <w:rFonts w:ascii="SimSun" w:hAnsi="SimSun" w:eastAsia="SimSun" w:cs="SimSun"/>
          <w:sz w:val="20"/>
          <w:szCs w:val="20"/>
          <w:spacing w:val="-59"/>
        </w:rPr>
        <w:t xml:space="preserve"> </w:t>
      </w:r>
      <w:r>
        <w:rPr>
          <w:rFonts w:ascii="SimSun" w:hAnsi="SimSun" w:eastAsia="SimSun" w:cs="SimSun"/>
          <w:sz w:val="20"/>
          <w:szCs w:val="20"/>
          <w:spacing w:val="9"/>
        </w:rPr>
        <w:t>以转移占有建设工程</w:t>
      </w:r>
      <w:r>
        <w:rPr>
          <w:rFonts w:ascii="SimSun" w:hAnsi="SimSun" w:eastAsia="SimSun" w:cs="SimSun"/>
          <w:sz w:val="20"/>
          <w:szCs w:val="20"/>
          <w:spacing w:val="8"/>
        </w:rPr>
        <w:t>之日为竣工日</w:t>
      </w:r>
      <w:r>
        <w:rPr>
          <w:rFonts w:ascii="SimSun" w:hAnsi="SimSun" w:eastAsia="SimSun" w:cs="SimSun"/>
          <w:sz w:val="20"/>
          <w:szCs w:val="20"/>
        </w:rPr>
        <w:t xml:space="preserve"> </w:t>
      </w:r>
      <w:r>
        <w:rPr>
          <w:rFonts w:ascii="SimSun" w:hAnsi="SimSun" w:eastAsia="SimSun" w:cs="SimSun"/>
          <w:sz w:val="20"/>
          <w:szCs w:val="20"/>
          <w:spacing w:val="-1"/>
        </w:rPr>
        <w:t>期。</w:t>
      </w:r>
    </w:p>
    <w:p>
      <w:pPr>
        <w:ind w:left="24" w:right="176" w:firstLine="417"/>
        <w:spacing w:before="79" w:line="265" w:lineRule="auto"/>
        <w:rPr>
          <w:rFonts w:ascii="SimSun" w:hAnsi="SimSun" w:eastAsia="SimSun" w:cs="SimSun"/>
          <w:sz w:val="20"/>
          <w:szCs w:val="20"/>
        </w:rPr>
      </w:pPr>
      <w:r>
        <w:rPr>
          <w:rFonts w:ascii="SimSun" w:hAnsi="SimSun" w:eastAsia="SimSun" w:cs="SimSun"/>
          <w:sz w:val="20"/>
          <w:szCs w:val="20"/>
          <w:spacing w:val="7"/>
        </w:rPr>
        <w:t>第十五条 建设工程竣工前，当事人对工程质量发生争议，工程质量经鉴定合格的，鉴定</w:t>
      </w:r>
      <w:r>
        <w:rPr>
          <w:rFonts w:ascii="SimSun" w:hAnsi="SimSun" w:eastAsia="SimSun" w:cs="SimSun"/>
          <w:sz w:val="20"/>
          <w:szCs w:val="20"/>
          <w:spacing w:val="12"/>
        </w:rPr>
        <w:t xml:space="preserve"> </w:t>
      </w:r>
      <w:r>
        <w:rPr>
          <w:rFonts w:ascii="SimSun" w:hAnsi="SimSun" w:eastAsia="SimSun" w:cs="SimSun"/>
          <w:sz w:val="20"/>
          <w:szCs w:val="20"/>
          <w:spacing w:val="7"/>
        </w:rPr>
        <w:t>期间为顺延工期期间。</w:t>
      </w:r>
    </w:p>
    <w:p>
      <w:pPr>
        <w:spacing w:before="79" w:line="226" w:lineRule="auto"/>
        <w:jc w:val="right"/>
        <w:rPr>
          <w:rFonts w:ascii="SimSun" w:hAnsi="SimSun" w:eastAsia="SimSun" w:cs="SimSun"/>
          <w:sz w:val="20"/>
          <w:szCs w:val="20"/>
        </w:rPr>
      </w:pPr>
      <w:r>
        <w:rPr>
          <w:rFonts w:ascii="SimSun" w:hAnsi="SimSun" w:eastAsia="SimSun" w:cs="SimSun"/>
          <w:sz w:val="20"/>
          <w:szCs w:val="20"/>
          <w:spacing w:val="7"/>
        </w:rPr>
        <w:t>第十六条 当事人对建设工程的计价标准或者计</w:t>
      </w:r>
      <w:r>
        <w:rPr>
          <w:rFonts w:ascii="SimSun" w:hAnsi="SimSun" w:eastAsia="SimSun" w:cs="SimSun"/>
          <w:sz w:val="20"/>
          <w:szCs w:val="20"/>
          <w:spacing w:val="6"/>
        </w:rPr>
        <w:t>价方法有约定的，按照约定结算工程价款。</w:t>
      </w:r>
    </w:p>
    <w:p>
      <w:pPr>
        <w:ind w:left="23" w:right="174" w:firstLine="434"/>
        <w:spacing w:before="81" w:line="277" w:lineRule="auto"/>
        <w:rPr>
          <w:rFonts w:ascii="SimSun" w:hAnsi="SimSun" w:eastAsia="SimSun" w:cs="SimSun"/>
          <w:sz w:val="20"/>
          <w:szCs w:val="20"/>
        </w:rPr>
      </w:pPr>
      <w:r>
        <w:rPr>
          <w:rFonts w:ascii="SimSun" w:hAnsi="SimSun" w:eastAsia="SimSun" w:cs="SimSun"/>
          <w:sz w:val="20"/>
          <w:szCs w:val="20"/>
          <w:spacing w:val="10"/>
        </w:rPr>
        <w:t>因设计变更导致建设工程的工程量或者质量标准发生变化，当事人</w:t>
      </w:r>
      <w:r>
        <w:rPr>
          <w:rFonts w:ascii="SimSun" w:hAnsi="SimSun" w:eastAsia="SimSun" w:cs="SimSun"/>
          <w:sz w:val="20"/>
          <w:szCs w:val="20"/>
          <w:spacing w:val="9"/>
        </w:rPr>
        <w:t>对该部分工程价款不</w:t>
      </w:r>
      <w:r>
        <w:rPr>
          <w:rFonts w:ascii="SimSun" w:hAnsi="SimSun" w:eastAsia="SimSun" w:cs="SimSun"/>
          <w:sz w:val="20"/>
          <w:szCs w:val="20"/>
        </w:rPr>
        <w:t xml:space="preserve"> </w:t>
      </w:r>
      <w:r>
        <w:rPr>
          <w:rFonts w:ascii="SimSun" w:hAnsi="SimSun" w:eastAsia="SimSun" w:cs="SimSun"/>
          <w:sz w:val="20"/>
          <w:szCs w:val="20"/>
          <w:spacing w:val="10"/>
        </w:rPr>
        <w:t>能协商一致的，可以参照签订建设工程施工合同时当地建设行政主管部门公布的计价方法或</w:t>
      </w:r>
      <w:r>
        <w:rPr>
          <w:rFonts w:ascii="SimSun" w:hAnsi="SimSun" w:eastAsia="SimSun" w:cs="SimSun"/>
          <w:sz w:val="20"/>
          <w:szCs w:val="20"/>
          <w:spacing w:val="3"/>
        </w:rPr>
        <w:t xml:space="preserve"> </w:t>
      </w:r>
      <w:r>
        <w:rPr>
          <w:rFonts w:ascii="SimSun" w:hAnsi="SimSun" w:eastAsia="SimSun" w:cs="SimSun"/>
          <w:sz w:val="20"/>
          <w:szCs w:val="20"/>
          <w:spacing w:val="8"/>
        </w:rPr>
        <w:t>者计价标准结算工程价款。</w:t>
      </w:r>
    </w:p>
    <w:p>
      <w:pPr>
        <w:ind w:left="22" w:right="174" w:firstLine="422"/>
        <w:spacing w:before="83" w:line="264" w:lineRule="auto"/>
        <w:rPr>
          <w:rFonts w:ascii="SimSun" w:hAnsi="SimSun" w:eastAsia="SimSun" w:cs="SimSun"/>
          <w:sz w:val="20"/>
          <w:szCs w:val="20"/>
        </w:rPr>
      </w:pPr>
      <w:r>
        <w:rPr>
          <w:rFonts w:ascii="SimSun" w:hAnsi="SimSun" w:eastAsia="SimSun" w:cs="SimSun"/>
          <w:sz w:val="20"/>
          <w:szCs w:val="20"/>
          <w:spacing w:val="10"/>
        </w:rPr>
        <w:t>建设工程施工合同有效，但建设工程经竣工验收不合格的，工程价款结算参照本解释第</w:t>
      </w:r>
      <w:r>
        <w:rPr>
          <w:rFonts w:ascii="SimSun" w:hAnsi="SimSun" w:eastAsia="SimSun" w:cs="SimSun"/>
          <w:sz w:val="20"/>
          <w:szCs w:val="20"/>
          <w:spacing w:val="4"/>
        </w:rPr>
        <w:t xml:space="preserve"> </w:t>
      </w:r>
      <w:r>
        <w:rPr>
          <w:rFonts w:ascii="SimSun" w:hAnsi="SimSun" w:eastAsia="SimSun" w:cs="SimSun"/>
          <w:sz w:val="20"/>
          <w:szCs w:val="20"/>
          <w:spacing w:val="7"/>
        </w:rPr>
        <w:t>三条规定处理。</w:t>
      </w:r>
    </w:p>
    <w:p>
      <w:pPr>
        <w:ind w:left="23" w:right="138" w:firstLine="418"/>
        <w:spacing w:before="80" w:line="264" w:lineRule="auto"/>
        <w:rPr>
          <w:rFonts w:ascii="SimSun" w:hAnsi="SimSun" w:eastAsia="SimSun" w:cs="SimSun"/>
          <w:sz w:val="20"/>
          <w:szCs w:val="20"/>
        </w:rPr>
      </w:pPr>
      <w:r>
        <w:rPr>
          <w:rFonts w:ascii="SimSun" w:hAnsi="SimSun" w:eastAsia="SimSun" w:cs="SimSun"/>
          <w:sz w:val="20"/>
          <w:szCs w:val="20"/>
          <w:spacing w:val="8"/>
        </w:rPr>
        <w:t>第十七条 当事人对欠付工程价款利息计付标准有约定的，按照约定处理；没有约定的，</w:t>
      </w:r>
      <w:r>
        <w:rPr>
          <w:rFonts w:ascii="SimSun" w:hAnsi="SimSun" w:eastAsia="SimSun" w:cs="SimSun"/>
          <w:sz w:val="20"/>
          <w:szCs w:val="20"/>
          <w:spacing w:val="11"/>
        </w:rPr>
        <w:t xml:space="preserve"> </w:t>
      </w:r>
      <w:r>
        <w:rPr>
          <w:rFonts w:ascii="SimSun" w:hAnsi="SimSun" w:eastAsia="SimSun" w:cs="SimSun"/>
          <w:sz w:val="20"/>
          <w:szCs w:val="20"/>
          <w:spacing w:val="9"/>
        </w:rPr>
        <w:t>按照中国人民银行公布的同期同类贷款利率计息。</w:t>
      </w:r>
    </w:p>
    <w:p>
      <w:pPr>
        <w:ind w:left="28" w:right="138" w:firstLine="413"/>
        <w:spacing w:before="79" w:line="266" w:lineRule="auto"/>
        <w:rPr>
          <w:rFonts w:ascii="SimSun" w:hAnsi="SimSun" w:eastAsia="SimSun" w:cs="SimSun"/>
          <w:sz w:val="20"/>
          <w:szCs w:val="20"/>
        </w:rPr>
      </w:pPr>
      <w:r>
        <w:rPr>
          <w:rFonts w:ascii="SimSun" w:hAnsi="SimSun" w:eastAsia="SimSun" w:cs="SimSun"/>
          <w:sz w:val="20"/>
          <w:szCs w:val="20"/>
          <w:spacing w:val="8"/>
        </w:rPr>
        <w:t>第十八条 利息从应付工程价款之日计付。当事人对付款时间没有约定或者约定不明的，</w:t>
      </w:r>
      <w:r>
        <w:rPr>
          <w:rFonts w:ascii="SimSun" w:hAnsi="SimSun" w:eastAsia="SimSun" w:cs="SimSun"/>
          <w:sz w:val="20"/>
          <w:szCs w:val="20"/>
          <w:spacing w:val="11"/>
        </w:rPr>
        <w:t xml:space="preserve"> </w:t>
      </w:r>
      <w:r>
        <w:rPr>
          <w:rFonts w:ascii="SimSun" w:hAnsi="SimSun" w:eastAsia="SimSun" w:cs="SimSun"/>
          <w:sz w:val="20"/>
          <w:szCs w:val="20"/>
          <w:spacing w:val="7"/>
        </w:rPr>
        <w:t>下列时间视为应付款时间：</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（一）建设工程已实际交付的，为交付之日；</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（二）建设工程没有交付的，为提交竣工结算文件之日；</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（三）建设工程未交付，工程价款也未结算的，为当事人起诉</w:t>
      </w:r>
      <w:r>
        <w:rPr>
          <w:rFonts w:ascii="SimSun" w:hAnsi="SimSun" w:eastAsia="SimSun" w:cs="SimSun"/>
          <w:sz w:val="20"/>
          <w:szCs w:val="20"/>
          <w:spacing w:val="8"/>
        </w:rPr>
        <w:t>之日。</w:t>
      </w:r>
    </w:p>
    <w:p>
      <w:pPr>
        <w:ind w:left="22" w:right="174" w:firstLine="420"/>
        <w:spacing w:before="82" w:line="277" w:lineRule="auto"/>
        <w:rPr>
          <w:rFonts w:ascii="SimSun" w:hAnsi="SimSun" w:eastAsia="SimSun" w:cs="SimSun"/>
          <w:sz w:val="20"/>
          <w:szCs w:val="20"/>
        </w:rPr>
      </w:pPr>
      <w:r>
        <w:rPr>
          <w:rFonts w:ascii="SimSun" w:hAnsi="SimSun" w:eastAsia="SimSun" w:cs="SimSun"/>
          <w:sz w:val="20"/>
          <w:szCs w:val="20"/>
          <w:spacing w:val="7"/>
        </w:rPr>
        <w:t>第十九条 当事人对工程量有争议的，按照施工过程中形成的签证等书面文件确认。承包</w:t>
      </w:r>
      <w:r>
        <w:rPr>
          <w:rFonts w:ascii="SimSun" w:hAnsi="SimSun" w:eastAsia="SimSun" w:cs="SimSun"/>
          <w:sz w:val="20"/>
          <w:szCs w:val="20"/>
          <w:spacing w:val="12"/>
        </w:rPr>
        <w:t xml:space="preserve"> </w:t>
      </w:r>
      <w:r>
        <w:rPr>
          <w:rFonts w:ascii="SimSun" w:hAnsi="SimSun" w:eastAsia="SimSun" w:cs="SimSun"/>
          <w:sz w:val="20"/>
          <w:szCs w:val="20"/>
          <w:spacing w:val="10"/>
        </w:rPr>
        <w:t>人能够证明发包人同意其施工，但未能提供签证文件证明工程量发生的，可以按照当事人提</w:t>
      </w:r>
      <w:r>
        <w:rPr>
          <w:rFonts w:ascii="SimSun" w:hAnsi="SimSun" w:eastAsia="SimSun" w:cs="SimSun"/>
          <w:sz w:val="20"/>
          <w:szCs w:val="20"/>
          <w:spacing w:val="7"/>
        </w:rPr>
        <w:t xml:space="preserve"> </w:t>
      </w:r>
      <w:r>
        <w:rPr>
          <w:rFonts w:ascii="SimSun" w:hAnsi="SimSun" w:eastAsia="SimSun" w:cs="SimSun"/>
          <w:sz w:val="20"/>
          <w:szCs w:val="20"/>
          <w:spacing w:val="8"/>
        </w:rPr>
        <w:t>供的其他证据确认实际发生的工程量。</w:t>
      </w:r>
    </w:p>
    <w:p>
      <w:pPr>
        <w:ind w:left="23" w:right="105" w:firstLine="419"/>
        <w:spacing w:before="80" w:line="264" w:lineRule="auto"/>
        <w:rPr>
          <w:rFonts w:ascii="SimSun" w:hAnsi="SimSun" w:eastAsia="SimSun" w:cs="SimSun"/>
          <w:sz w:val="20"/>
          <w:szCs w:val="20"/>
        </w:rPr>
      </w:pPr>
      <w:r>
        <w:rPr>
          <w:rFonts w:ascii="SimSun" w:hAnsi="SimSun" w:eastAsia="SimSun" w:cs="SimSun"/>
          <w:sz w:val="20"/>
          <w:szCs w:val="20"/>
          <w:spacing w:val="7"/>
        </w:rPr>
        <w:t>第二十条 当事人约定，发包人收到竣工结算文件后，在约定期限内不予答复，视</w:t>
      </w:r>
      <w:r>
        <w:rPr>
          <w:rFonts w:ascii="SimSun" w:hAnsi="SimSun" w:eastAsia="SimSun" w:cs="SimSun"/>
          <w:sz w:val="20"/>
          <w:szCs w:val="20"/>
          <w:spacing w:val="6"/>
        </w:rPr>
        <w:t>为认可 </w:t>
      </w:r>
      <w:r>
        <w:rPr>
          <w:rFonts w:ascii="SimSun" w:hAnsi="SimSun" w:eastAsia="SimSun" w:cs="SimSun"/>
          <w:sz w:val="20"/>
          <w:szCs w:val="20"/>
          <w:spacing w:val="7"/>
        </w:rPr>
        <w:t>竣工结算文件的，按照约定处理。承包人请求按照竣工结算文件结</w:t>
      </w:r>
      <w:r>
        <w:rPr>
          <w:rFonts w:ascii="SimSun" w:hAnsi="SimSun" w:eastAsia="SimSun" w:cs="SimSun"/>
          <w:sz w:val="20"/>
          <w:szCs w:val="20"/>
          <w:spacing w:val="6"/>
        </w:rPr>
        <w:t>算工程价款的，应予支持。</w:t>
      </w:r>
    </w:p>
    <w:p>
      <w:pPr>
        <w:ind w:left="42" w:right="176" w:firstLine="399"/>
        <w:spacing w:before="81" w:line="264" w:lineRule="auto"/>
        <w:rPr>
          <w:rFonts w:ascii="SimSun" w:hAnsi="SimSun" w:eastAsia="SimSun" w:cs="SimSun"/>
          <w:sz w:val="20"/>
          <w:szCs w:val="20"/>
        </w:rPr>
      </w:pPr>
      <w:r>
        <w:rPr>
          <w:rFonts w:ascii="SimSun" w:hAnsi="SimSun" w:eastAsia="SimSun" w:cs="SimSun"/>
          <w:sz w:val="20"/>
          <w:szCs w:val="20"/>
          <w:spacing w:val="12"/>
        </w:rPr>
        <w:t>第二十一条</w:t>
      </w:r>
      <w:r>
        <w:rPr>
          <w:rFonts w:ascii="SimSun" w:hAnsi="SimSun" w:eastAsia="SimSun" w:cs="SimSun"/>
          <w:sz w:val="20"/>
          <w:szCs w:val="20"/>
          <w:spacing w:val="41"/>
        </w:rPr>
        <w:t xml:space="preserve"> </w:t>
      </w:r>
      <w:r>
        <w:rPr>
          <w:rFonts w:ascii="SimSun" w:hAnsi="SimSun" w:eastAsia="SimSun" w:cs="SimSun"/>
          <w:sz w:val="20"/>
          <w:szCs w:val="20"/>
          <w:spacing w:val="12"/>
        </w:rPr>
        <w:t>当事人就同一建设工程另行订立的建设工程施工合同与经过备案的中标合</w:t>
      </w:r>
      <w:r>
        <w:rPr>
          <w:rFonts w:ascii="SimSun" w:hAnsi="SimSun" w:eastAsia="SimSun" w:cs="SimSun"/>
          <w:sz w:val="20"/>
          <w:szCs w:val="20"/>
        </w:rPr>
        <w:t xml:space="preserve"> </w:t>
      </w:r>
      <w:r>
        <w:rPr>
          <w:rFonts w:ascii="SimSun" w:hAnsi="SimSun" w:eastAsia="SimSun" w:cs="SimSun"/>
          <w:sz w:val="20"/>
          <w:szCs w:val="20"/>
          <w:spacing w:val="9"/>
        </w:rPr>
        <w:t>同实质性内容不一致的，应当以备案的中标合同作为</w:t>
      </w:r>
      <w:r>
        <w:rPr>
          <w:rFonts w:ascii="SimSun" w:hAnsi="SimSun" w:eastAsia="SimSun" w:cs="SimSun"/>
          <w:sz w:val="20"/>
          <w:szCs w:val="20"/>
          <w:spacing w:val="8"/>
        </w:rPr>
        <w:t>结算工程价款的根据。</w:t>
      </w:r>
    </w:p>
    <w:p>
      <w:pPr>
        <w:spacing w:line="264" w:lineRule="auto"/>
        <w:sectPr>
          <w:footerReference w:type="default" r:id="rId21"/>
          <w:pgSz w:w="11906" w:h="16839"/>
          <w:pgMar w:top="400" w:right="15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54" w:firstLine="417"/>
        <w:spacing w:before="181" w:line="264" w:lineRule="auto"/>
        <w:rPr>
          <w:rFonts w:ascii="SimSun" w:hAnsi="SimSun" w:eastAsia="SimSun" w:cs="SimSun"/>
          <w:sz w:val="20"/>
          <w:szCs w:val="20"/>
        </w:rPr>
      </w:pPr>
      <w:r>
        <w:rPr>
          <w:rFonts w:ascii="SimSun" w:hAnsi="SimSun" w:eastAsia="SimSun" w:cs="SimSun"/>
          <w:sz w:val="20"/>
          <w:szCs w:val="20"/>
          <w:spacing w:val="7"/>
        </w:rPr>
        <w:t>第二十二条 当事人约定按照固定价结算工程价款，一方当事人请求对建设工程造价进行</w:t>
      </w:r>
      <w:r>
        <w:rPr>
          <w:rFonts w:ascii="SimSun" w:hAnsi="SimSun" w:eastAsia="SimSun" w:cs="SimSun"/>
          <w:sz w:val="20"/>
          <w:szCs w:val="20"/>
          <w:spacing w:val="12"/>
        </w:rPr>
        <w:t xml:space="preserve"> </w:t>
      </w:r>
      <w:r>
        <w:rPr>
          <w:rFonts w:ascii="SimSun" w:hAnsi="SimSun" w:eastAsia="SimSun" w:cs="SimSun"/>
          <w:sz w:val="20"/>
          <w:szCs w:val="20"/>
          <w:spacing w:val="7"/>
        </w:rPr>
        <w:t>鉴定的，不予支持。</w:t>
      </w:r>
    </w:p>
    <w:p>
      <w:pPr>
        <w:ind w:left="27" w:right="52" w:firstLine="414"/>
        <w:spacing w:before="83" w:line="264" w:lineRule="auto"/>
        <w:rPr>
          <w:rFonts w:ascii="SimSun" w:hAnsi="SimSun" w:eastAsia="SimSun" w:cs="SimSun"/>
          <w:sz w:val="20"/>
          <w:szCs w:val="20"/>
        </w:rPr>
      </w:pPr>
      <w:r>
        <w:rPr>
          <w:rFonts w:ascii="SimSun" w:hAnsi="SimSun" w:eastAsia="SimSun" w:cs="SimSun"/>
          <w:sz w:val="20"/>
          <w:szCs w:val="20"/>
          <w:spacing w:val="7"/>
        </w:rPr>
        <w:t>第二十三条 当事人对部分案件事实有争议的，仅对有争议的事实进行鉴定，但争议事实</w:t>
      </w:r>
      <w:r>
        <w:rPr>
          <w:rFonts w:ascii="SimSun" w:hAnsi="SimSun" w:eastAsia="SimSun" w:cs="SimSun"/>
          <w:sz w:val="20"/>
          <w:szCs w:val="20"/>
          <w:spacing w:val="14"/>
        </w:rPr>
        <w:t xml:space="preserve"> </w:t>
      </w:r>
      <w:r>
        <w:rPr>
          <w:rFonts w:ascii="SimSun" w:hAnsi="SimSun" w:eastAsia="SimSun" w:cs="SimSun"/>
          <w:sz w:val="20"/>
          <w:szCs w:val="20"/>
          <w:spacing w:val="9"/>
        </w:rPr>
        <w:t>范围不能确定，或者双方当事人请求对全部事实鉴定的除外。</w:t>
      </w:r>
    </w:p>
    <w:p>
      <w:pPr>
        <w:ind w:left="442"/>
        <w:spacing w:before="79" w:line="228" w:lineRule="auto"/>
        <w:rPr>
          <w:rFonts w:ascii="SimSun" w:hAnsi="SimSun" w:eastAsia="SimSun" w:cs="SimSun"/>
          <w:sz w:val="20"/>
          <w:szCs w:val="20"/>
        </w:rPr>
      </w:pPr>
      <w:r>
        <w:rPr>
          <w:rFonts w:ascii="SimSun" w:hAnsi="SimSun" w:eastAsia="SimSun" w:cs="SimSun"/>
          <w:sz w:val="20"/>
          <w:szCs w:val="20"/>
          <w:spacing w:val="9"/>
        </w:rPr>
        <w:t>第二十四条 建设工程施工合同纠纷以施工行为地为合同履行地。</w:t>
      </w:r>
    </w:p>
    <w:p>
      <w:pPr>
        <w:ind w:left="24" w:right="52" w:firstLine="417"/>
        <w:spacing w:before="79" w:line="264" w:lineRule="auto"/>
        <w:rPr>
          <w:rFonts w:ascii="SimSun" w:hAnsi="SimSun" w:eastAsia="SimSun" w:cs="SimSun"/>
          <w:sz w:val="20"/>
          <w:szCs w:val="20"/>
        </w:rPr>
      </w:pPr>
      <w:r>
        <w:rPr>
          <w:rFonts w:ascii="SimSun" w:hAnsi="SimSun" w:eastAsia="SimSun" w:cs="SimSun"/>
          <w:sz w:val="20"/>
          <w:szCs w:val="20"/>
          <w:spacing w:val="7"/>
        </w:rPr>
        <w:t>第二十五条</w:t>
      </w:r>
      <w:r>
        <w:rPr>
          <w:rFonts w:ascii="SimSun" w:hAnsi="SimSun" w:eastAsia="SimSun" w:cs="SimSun"/>
          <w:sz w:val="20"/>
          <w:szCs w:val="20"/>
          <w:spacing w:val="30"/>
        </w:rPr>
        <w:t xml:space="preserve"> </w:t>
      </w:r>
      <w:r>
        <w:rPr>
          <w:rFonts w:ascii="SimSun" w:hAnsi="SimSun" w:eastAsia="SimSun" w:cs="SimSun"/>
          <w:sz w:val="20"/>
          <w:szCs w:val="20"/>
          <w:spacing w:val="7"/>
        </w:rPr>
        <w:t>因建设工程质量发生争议的，发包人可以以总承包人、</w:t>
      </w:r>
      <w:r>
        <w:rPr>
          <w:rFonts w:ascii="SimSun" w:hAnsi="SimSun" w:eastAsia="SimSun" w:cs="SimSun"/>
          <w:sz w:val="20"/>
          <w:szCs w:val="20"/>
          <w:spacing w:val="6"/>
        </w:rPr>
        <w:t>分包人和实际施工人</w:t>
      </w:r>
      <w:r>
        <w:rPr>
          <w:rFonts w:ascii="SimSun" w:hAnsi="SimSun" w:eastAsia="SimSun" w:cs="SimSun"/>
          <w:sz w:val="20"/>
          <w:szCs w:val="20"/>
        </w:rPr>
        <w:t xml:space="preserve"> </w:t>
      </w:r>
      <w:r>
        <w:rPr>
          <w:rFonts w:ascii="SimSun" w:hAnsi="SimSun" w:eastAsia="SimSun" w:cs="SimSun"/>
          <w:sz w:val="20"/>
          <w:szCs w:val="20"/>
          <w:spacing w:val="7"/>
        </w:rPr>
        <w:t>为共同被告提起诉讼。</w:t>
      </w:r>
    </w:p>
    <w:p>
      <w:pPr>
        <w:spacing w:before="81" w:line="226" w:lineRule="auto"/>
        <w:jc w:val="right"/>
        <w:rPr>
          <w:rFonts w:ascii="SimSun" w:hAnsi="SimSun" w:eastAsia="SimSun" w:cs="SimSun"/>
          <w:sz w:val="20"/>
          <w:szCs w:val="20"/>
        </w:rPr>
      </w:pPr>
      <w:r>
        <w:rPr>
          <w:rFonts w:ascii="SimSun" w:hAnsi="SimSun" w:eastAsia="SimSun" w:cs="SimSun"/>
          <w:sz w:val="20"/>
          <w:szCs w:val="20"/>
          <w:spacing w:val="9"/>
        </w:rPr>
        <w:t>第二十六条 实际施工人以转包人、违法分包人为被告起诉的</w:t>
      </w:r>
      <w:r>
        <w:rPr>
          <w:rFonts w:ascii="SimSun" w:hAnsi="SimSun" w:eastAsia="SimSun" w:cs="SimSun"/>
          <w:sz w:val="20"/>
          <w:szCs w:val="20"/>
          <w:spacing w:val="8"/>
        </w:rPr>
        <w:t>，人民法院应当依法受理。</w:t>
      </w:r>
    </w:p>
    <w:p>
      <w:pPr>
        <w:ind w:left="23" w:right="52" w:firstLine="423"/>
        <w:spacing w:before="83" w:line="264" w:lineRule="auto"/>
        <w:rPr>
          <w:rFonts w:ascii="SimSun" w:hAnsi="SimSun" w:eastAsia="SimSun" w:cs="SimSun"/>
          <w:sz w:val="20"/>
          <w:szCs w:val="20"/>
        </w:rPr>
      </w:pPr>
      <w:r>
        <w:rPr>
          <w:rFonts w:ascii="SimSun" w:hAnsi="SimSun" w:eastAsia="SimSun" w:cs="SimSun"/>
          <w:sz w:val="20"/>
          <w:szCs w:val="20"/>
          <w:spacing w:val="10"/>
        </w:rPr>
        <w:t>实际施工人以发包人为被告主张权利的，人民法院可以追加转包人或者违法分包人为本</w:t>
      </w:r>
      <w:r>
        <w:rPr>
          <w:rFonts w:ascii="SimSun" w:hAnsi="SimSun" w:eastAsia="SimSun" w:cs="SimSun"/>
          <w:sz w:val="20"/>
          <w:szCs w:val="20"/>
          <w:spacing w:val="2"/>
        </w:rPr>
        <w:t xml:space="preserve"> </w:t>
      </w:r>
      <w:r>
        <w:rPr>
          <w:rFonts w:ascii="SimSun" w:hAnsi="SimSun" w:eastAsia="SimSun" w:cs="SimSun"/>
          <w:sz w:val="20"/>
          <w:szCs w:val="20"/>
          <w:spacing w:val="9"/>
        </w:rPr>
        <w:t>案当事人。发包人只在欠付工程价款范围内对实际施工人承担责任。</w:t>
      </w:r>
    </w:p>
    <w:p>
      <w:pPr>
        <w:ind w:left="23" w:firstLine="419"/>
        <w:spacing w:before="82" w:line="264" w:lineRule="auto"/>
        <w:rPr>
          <w:rFonts w:ascii="SimSun" w:hAnsi="SimSun" w:eastAsia="SimSun" w:cs="SimSun"/>
          <w:sz w:val="20"/>
          <w:szCs w:val="20"/>
        </w:rPr>
      </w:pPr>
      <w:r>
        <w:rPr>
          <w:rFonts w:ascii="SimSun" w:hAnsi="SimSun" w:eastAsia="SimSun" w:cs="SimSun"/>
          <w:sz w:val="20"/>
          <w:szCs w:val="20"/>
          <w:spacing w:val="3"/>
        </w:rPr>
        <w:t>第二十七条</w:t>
      </w:r>
      <w:r>
        <w:rPr>
          <w:rFonts w:ascii="SimSun" w:hAnsi="SimSun" w:eastAsia="SimSun" w:cs="SimSun"/>
          <w:sz w:val="20"/>
          <w:szCs w:val="20"/>
          <w:spacing w:val="29"/>
        </w:rPr>
        <w:t xml:space="preserve"> </w:t>
      </w:r>
      <w:r>
        <w:rPr>
          <w:rFonts w:ascii="SimSun" w:hAnsi="SimSun" w:eastAsia="SimSun" w:cs="SimSun"/>
          <w:sz w:val="20"/>
          <w:szCs w:val="20"/>
          <w:spacing w:val="3"/>
        </w:rPr>
        <w:t>因保修人未及时履行保修义务，导致建筑物毁损或者造成人身</w:t>
      </w:r>
      <w:r>
        <w:rPr>
          <w:rFonts w:ascii="SimSun" w:hAnsi="SimSun" w:eastAsia="SimSun" w:cs="SimSun"/>
          <w:sz w:val="20"/>
          <w:szCs w:val="20"/>
          <w:spacing w:val="2"/>
        </w:rPr>
        <w:t>、财产损害的，</w:t>
      </w:r>
      <w:r>
        <w:rPr>
          <w:rFonts w:ascii="SimSun" w:hAnsi="SimSun" w:eastAsia="SimSun" w:cs="SimSun"/>
          <w:sz w:val="20"/>
          <w:szCs w:val="20"/>
        </w:rPr>
        <w:t xml:space="preserve"> </w:t>
      </w:r>
      <w:r>
        <w:rPr>
          <w:rFonts w:ascii="SimSun" w:hAnsi="SimSun" w:eastAsia="SimSun" w:cs="SimSun"/>
          <w:sz w:val="20"/>
          <w:szCs w:val="20"/>
          <w:spacing w:val="8"/>
        </w:rPr>
        <w:t>保修人应当承担赔偿责任。</w:t>
      </w:r>
    </w:p>
    <w:p>
      <w:pPr>
        <w:ind w:left="443"/>
        <w:spacing w:before="80" w:line="228" w:lineRule="auto"/>
        <w:rPr>
          <w:rFonts w:ascii="SimSun" w:hAnsi="SimSun" w:eastAsia="SimSun" w:cs="SimSun"/>
          <w:sz w:val="20"/>
          <w:szCs w:val="20"/>
        </w:rPr>
      </w:pPr>
      <w:r>
        <w:rPr>
          <w:rFonts w:ascii="SimSun" w:hAnsi="SimSun" w:eastAsia="SimSun" w:cs="SimSun"/>
          <w:sz w:val="20"/>
          <w:szCs w:val="20"/>
          <w:spacing w:val="9"/>
        </w:rPr>
        <w:t>保修人与建筑物所有人或者发包人对建筑物毁损均有过错的，各自承担相应的责任。</w:t>
      </w:r>
    </w:p>
    <w:p>
      <w:pPr>
        <w:ind w:left="442"/>
        <w:spacing w:before="80" w:line="227" w:lineRule="auto"/>
        <w:rPr>
          <w:rFonts w:ascii="SimSun" w:hAnsi="SimSun" w:eastAsia="SimSun" w:cs="SimSun"/>
          <w:sz w:val="20"/>
          <w:szCs w:val="20"/>
        </w:rPr>
      </w:pPr>
      <w:r>
        <w:rPr>
          <w:rFonts w:ascii="SimSun" w:hAnsi="SimSun" w:eastAsia="SimSun" w:cs="SimSun"/>
          <w:sz w:val="20"/>
          <w:szCs w:val="20"/>
          <w:spacing w:val="7"/>
        </w:rPr>
        <w:t>第二十八条 本解释自二○○五年一月一</w:t>
      </w:r>
      <w:r>
        <w:rPr>
          <w:rFonts w:ascii="SimSun" w:hAnsi="SimSun" w:eastAsia="SimSun" w:cs="SimSun"/>
          <w:sz w:val="20"/>
          <w:szCs w:val="20"/>
          <w:spacing w:val="-56"/>
        </w:rPr>
        <w:t xml:space="preserve"> </w:t>
      </w:r>
      <w:r>
        <w:rPr>
          <w:rFonts w:ascii="SimSun" w:hAnsi="SimSun" w:eastAsia="SimSun" w:cs="SimSun"/>
          <w:sz w:val="20"/>
          <w:szCs w:val="20"/>
          <w:spacing w:val="7"/>
        </w:rPr>
        <w:t>日起施行。</w:t>
      </w:r>
    </w:p>
    <w:p>
      <w:pPr>
        <w:ind w:left="441"/>
        <w:spacing w:before="82" w:line="227" w:lineRule="auto"/>
        <w:rPr>
          <w:rFonts w:ascii="SimSun" w:hAnsi="SimSun" w:eastAsia="SimSun" w:cs="SimSun"/>
          <w:sz w:val="20"/>
          <w:szCs w:val="20"/>
        </w:rPr>
      </w:pPr>
      <w:r>
        <w:rPr>
          <w:rFonts w:ascii="SimSun" w:hAnsi="SimSun" w:eastAsia="SimSun" w:cs="SimSun"/>
          <w:sz w:val="20"/>
          <w:szCs w:val="20"/>
          <w:spacing w:val="8"/>
        </w:rPr>
        <w:t>施行后受理的第一审案件适用本解释。</w:t>
      </w:r>
    </w:p>
    <w:p>
      <w:pPr>
        <w:ind w:left="441"/>
        <w:spacing w:before="81" w:line="227" w:lineRule="auto"/>
        <w:rPr>
          <w:rFonts w:ascii="SimSun" w:hAnsi="SimSun" w:eastAsia="SimSun" w:cs="SimSun"/>
          <w:sz w:val="20"/>
          <w:szCs w:val="20"/>
        </w:rPr>
      </w:pPr>
      <w:r>
        <w:rPr>
          <w:rFonts w:ascii="SimSun" w:hAnsi="SimSun" w:eastAsia="SimSun" w:cs="SimSun"/>
          <w:sz w:val="20"/>
          <w:szCs w:val="20"/>
          <w:spacing w:val="8"/>
        </w:rPr>
        <w:t>施行前最高人民法院公布的司法解释与本解释相抵触的，</w:t>
      </w:r>
      <w:r>
        <w:rPr>
          <w:rFonts w:ascii="SimSun" w:hAnsi="SimSun" w:eastAsia="SimSun" w:cs="SimSun"/>
          <w:sz w:val="20"/>
          <w:szCs w:val="20"/>
          <w:spacing w:val="-58"/>
        </w:rPr>
        <w:t xml:space="preserve"> </w:t>
      </w:r>
      <w:r>
        <w:rPr>
          <w:rFonts w:ascii="SimSun" w:hAnsi="SimSun" w:eastAsia="SimSun" w:cs="SimSun"/>
          <w:sz w:val="20"/>
          <w:szCs w:val="20"/>
          <w:spacing w:val="8"/>
        </w:rPr>
        <w:t>以本解释为准。</w:t>
      </w:r>
    </w:p>
    <w:p>
      <w:pPr>
        <w:spacing w:line="227" w:lineRule="auto"/>
        <w:sectPr>
          <w:footerReference w:type="default" r:id="rId2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540"/>
        <w:spacing w:before="198" w:line="228" w:lineRule="auto"/>
        <w:outlineLvl w:val="1"/>
        <w:rPr>
          <w:rFonts w:ascii="SimHei" w:hAnsi="SimHei" w:eastAsia="SimHei" w:cs="SimHei"/>
          <w:sz w:val="31"/>
          <w:szCs w:val="31"/>
        </w:rPr>
      </w:pPr>
      <w:bookmarkStart w:name="bookmark6" w:id="6"/>
      <w:bookmarkEnd w:id="6"/>
      <w:bookmarkStart w:name="bookmark7" w:id="7"/>
      <w:bookmarkEnd w:id="7"/>
      <w:r>
        <w:rPr>
          <w:rFonts w:ascii="SimHei" w:hAnsi="SimHei" w:eastAsia="SimHei" w:cs="SimHei"/>
          <w:sz w:val="31"/>
          <w:szCs w:val="31"/>
          <w:spacing w:val="7"/>
        </w:rPr>
        <w:t>（二）最高人民法院其他相关司法解释</w:t>
      </w:r>
    </w:p>
    <w:p>
      <w:pPr>
        <w:ind w:left="3031" w:right="157" w:hanging="2982"/>
        <w:spacing w:before="237"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6"/>
        </w:rPr>
        <w:t>1.2.</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6"/>
        </w:rPr>
        <w:t>1  </w:t>
      </w:r>
      <w:r>
        <w:rPr>
          <w:rFonts w:ascii="SimHei" w:hAnsi="SimHei" w:eastAsia="SimHei" w:cs="SimHei"/>
          <w:sz w:val="30"/>
          <w:szCs w:val="30"/>
          <w:spacing w:val="-6"/>
        </w:rPr>
        <w:t>最高人民法院关于适用《中华人民共和国民法</w:t>
      </w:r>
      <w:r>
        <w:rPr>
          <w:rFonts w:ascii="SimHei" w:hAnsi="SimHei" w:eastAsia="SimHei" w:cs="SimHei"/>
          <w:sz w:val="30"/>
          <w:szCs w:val="30"/>
          <w:spacing w:val="-7"/>
        </w:rPr>
        <w:t>典》合同编通</w:t>
      </w:r>
      <w:r>
        <w:rPr>
          <w:rFonts w:ascii="SimHei" w:hAnsi="SimHei" w:eastAsia="SimHei" w:cs="SimHei"/>
          <w:sz w:val="30"/>
          <w:szCs w:val="30"/>
        </w:rPr>
        <w:t xml:space="preserve"> </w:t>
      </w:r>
      <w:r>
        <w:rPr>
          <w:rFonts w:ascii="SimHei" w:hAnsi="SimHei" w:eastAsia="SimHei" w:cs="SimHei"/>
          <w:sz w:val="30"/>
          <w:szCs w:val="30"/>
          <w:spacing w:val="-2"/>
        </w:rPr>
        <w:t>则若干问题的解释</w:t>
      </w:r>
    </w:p>
    <w:p>
      <w:pPr>
        <w:ind w:left="3375"/>
        <w:spacing w:before="171" w:line="232" w:lineRule="auto"/>
        <w:rPr>
          <w:rFonts w:ascii="FangSong" w:hAnsi="FangSong" w:eastAsia="FangSong" w:cs="FangSong"/>
          <w:sz w:val="20"/>
          <w:szCs w:val="20"/>
        </w:rPr>
      </w:pPr>
      <w:r>
        <w:rPr>
          <w:rFonts w:ascii="FangSong" w:hAnsi="FangSong" w:eastAsia="FangSong" w:cs="FangSong"/>
          <w:sz w:val="20"/>
          <w:szCs w:val="20"/>
          <w:spacing w:val="4"/>
        </w:rPr>
        <w:t>法释〔</w:t>
      </w:r>
      <w:r>
        <w:rPr>
          <w:rFonts w:ascii="Times New Roman" w:hAnsi="Times New Roman" w:eastAsia="Times New Roman" w:cs="Times New Roman"/>
          <w:sz w:val="20"/>
          <w:szCs w:val="20"/>
          <w:spacing w:val="4"/>
        </w:rPr>
        <w:t>2023</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13</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1640"/>
        <w:spacing w:before="75" w:line="229"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2023</w:t>
      </w:r>
      <w:r>
        <w:rPr>
          <w:rFonts w:ascii="Times New Roman" w:hAnsi="Times New Roman" w:eastAsia="Times New Roman" w:cs="Times New Roman"/>
          <w:sz w:val="20"/>
          <w:szCs w:val="20"/>
          <w:spacing w:val="29"/>
        </w:rPr>
        <w:t xml:space="preserve"> </w:t>
      </w:r>
      <w:r>
        <w:rPr>
          <w:rFonts w:ascii="FangSong" w:hAnsi="FangSong" w:eastAsia="FangSong" w:cs="FangSong"/>
          <w:sz w:val="20"/>
          <w:szCs w:val="20"/>
          <w:spacing w:val="-4"/>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2"/>
        </w:rPr>
        <w:t xml:space="preserve"> </w:t>
      </w:r>
      <w:r>
        <w:rPr>
          <w:rFonts w:ascii="Times New Roman" w:hAnsi="Times New Roman" w:eastAsia="Times New Roman" w:cs="Times New Roman"/>
          <w:sz w:val="20"/>
          <w:szCs w:val="20"/>
          <w:spacing w:val="-4"/>
        </w:rPr>
        <w:t>4  </w:t>
      </w:r>
      <w:r>
        <w:rPr>
          <w:rFonts w:ascii="FangSong" w:hAnsi="FangSong" w:eastAsia="FangSong" w:cs="FangSong"/>
          <w:sz w:val="20"/>
          <w:szCs w:val="20"/>
          <w:spacing w:val="-4"/>
        </w:rPr>
        <w:t>日公布，</w:t>
      </w:r>
      <w:r>
        <w:rPr>
          <w:rFonts w:ascii="FangSong" w:hAnsi="FangSong" w:eastAsia="FangSong" w:cs="FangSong"/>
          <w:sz w:val="20"/>
          <w:szCs w:val="20"/>
          <w:spacing w:val="-38"/>
        </w:rPr>
        <w:t xml:space="preserve"> </w:t>
      </w:r>
      <w:r>
        <w:rPr>
          <w:rFonts w:ascii="FangSong" w:hAnsi="FangSong" w:eastAsia="FangSong" w:cs="FangSong"/>
          <w:sz w:val="20"/>
          <w:szCs w:val="20"/>
          <w:spacing w:val="-4"/>
        </w:rPr>
        <w:t>自</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4"/>
        </w:rPr>
        <w:t>2023</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5  </w:t>
      </w:r>
      <w:r>
        <w:rPr>
          <w:rFonts w:ascii="FangSong" w:hAnsi="FangSong" w:eastAsia="FangSong" w:cs="FangSong"/>
          <w:sz w:val="20"/>
          <w:szCs w:val="20"/>
          <w:spacing w:val="-4"/>
        </w:rPr>
        <w:t>日起施行）</w:t>
      </w:r>
    </w:p>
    <w:p>
      <w:pPr>
        <w:ind w:left="23" w:right="157" w:firstLine="421"/>
        <w:spacing w:before="233" w:line="277" w:lineRule="auto"/>
        <w:jc w:val="both"/>
        <w:rPr>
          <w:rFonts w:ascii="SimSun" w:hAnsi="SimSun" w:eastAsia="SimSun" w:cs="SimSun"/>
          <w:sz w:val="20"/>
          <w:szCs w:val="20"/>
        </w:rPr>
      </w:pPr>
      <w:r>
        <w:rPr>
          <w:rFonts w:ascii="SimSun" w:hAnsi="SimSun" w:eastAsia="SimSun" w:cs="SimSun"/>
          <w:sz w:val="20"/>
          <w:szCs w:val="20"/>
          <w:spacing w:val="10"/>
        </w:rPr>
        <w:t>为正确审理合同纠纷案件以及非因合同产生的债权债务关系纠纷案件，依法保护当事人</w:t>
      </w:r>
      <w:r>
        <w:rPr>
          <w:rFonts w:ascii="SimSun" w:hAnsi="SimSun" w:eastAsia="SimSun" w:cs="SimSun"/>
          <w:sz w:val="20"/>
          <w:szCs w:val="20"/>
          <w:spacing w:val="4"/>
        </w:rPr>
        <w:t xml:space="preserve"> </w:t>
      </w:r>
      <w:r>
        <w:rPr>
          <w:rFonts w:ascii="SimSun" w:hAnsi="SimSun" w:eastAsia="SimSun" w:cs="SimSun"/>
          <w:sz w:val="20"/>
          <w:szCs w:val="20"/>
          <w:spacing w:val="10"/>
        </w:rPr>
        <w:t>的合法权益，根据《中华人民共和国民法典》、《中华人民共和国民事诉讼法》等相关法律</w:t>
      </w:r>
      <w:r>
        <w:rPr>
          <w:rFonts w:ascii="SimSun" w:hAnsi="SimSun" w:eastAsia="SimSun" w:cs="SimSun"/>
          <w:sz w:val="20"/>
          <w:szCs w:val="20"/>
          <w:spacing w:val="6"/>
        </w:rPr>
        <w:t xml:space="preserve"> </w:t>
      </w:r>
      <w:r>
        <w:rPr>
          <w:rFonts w:ascii="SimSun" w:hAnsi="SimSun" w:eastAsia="SimSun" w:cs="SimSun"/>
          <w:sz w:val="20"/>
          <w:szCs w:val="20"/>
          <w:spacing w:val="8"/>
        </w:rPr>
        <w:t>规定，结合审判实践，制定本解释。</w:t>
      </w:r>
    </w:p>
    <w:p>
      <w:pPr>
        <w:ind w:left="445"/>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一、一般规定</w:t>
      </w:r>
    </w:p>
    <w:p>
      <w:pPr>
        <w:ind w:left="21" w:right="157" w:firstLine="420"/>
        <w:spacing w:before="78" w:line="277" w:lineRule="auto"/>
        <w:rPr>
          <w:rFonts w:ascii="SimSun" w:hAnsi="SimSun" w:eastAsia="SimSun" w:cs="SimSun"/>
          <w:sz w:val="20"/>
          <w:szCs w:val="20"/>
        </w:rPr>
      </w:pPr>
      <w:r>
        <w:rPr>
          <w:rFonts w:ascii="SimSun" w:hAnsi="SimSun" w:eastAsia="SimSun" w:cs="SimSun"/>
          <w:sz w:val="20"/>
          <w:szCs w:val="20"/>
          <w:spacing w:val="7"/>
        </w:rPr>
        <w:t>第一条 人民法院依据民法典第一百四十二条第一款、第四百六十六条第一款的规定解释</w:t>
      </w:r>
      <w:r>
        <w:rPr>
          <w:rFonts w:ascii="SimSun" w:hAnsi="SimSun" w:eastAsia="SimSun" w:cs="SimSun"/>
          <w:sz w:val="20"/>
          <w:szCs w:val="20"/>
          <w:spacing w:val="14"/>
        </w:rPr>
        <w:t xml:space="preserve"> </w:t>
      </w:r>
      <w:r>
        <w:rPr>
          <w:rFonts w:ascii="SimSun" w:hAnsi="SimSun" w:eastAsia="SimSun" w:cs="SimSun"/>
          <w:sz w:val="20"/>
          <w:szCs w:val="20"/>
          <w:spacing w:val="10"/>
        </w:rPr>
        <w:t>合同条款时，应当以词句的通常含义为基础，结合相关条款、合同的性质和目的、习惯以及</w:t>
      </w:r>
      <w:r>
        <w:rPr>
          <w:rFonts w:ascii="SimSun" w:hAnsi="SimSun" w:eastAsia="SimSun" w:cs="SimSun"/>
          <w:sz w:val="20"/>
          <w:szCs w:val="20"/>
          <w:spacing w:val="8"/>
        </w:rPr>
        <w:t xml:space="preserve"> </w:t>
      </w:r>
      <w:r>
        <w:rPr>
          <w:rFonts w:ascii="SimSun" w:hAnsi="SimSun" w:eastAsia="SimSun" w:cs="SimSun"/>
          <w:sz w:val="20"/>
          <w:szCs w:val="20"/>
          <w:spacing w:val="9"/>
        </w:rPr>
        <w:t>诚信原则，参考缔约背景、磋商过程、履行行为等因素确定争议条款的含义。</w:t>
      </w:r>
    </w:p>
    <w:p>
      <w:pPr>
        <w:ind w:left="23" w:right="157" w:firstLine="419"/>
        <w:spacing w:before="81" w:line="264" w:lineRule="auto"/>
        <w:rPr>
          <w:rFonts w:ascii="SimSun" w:hAnsi="SimSun" w:eastAsia="SimSun" w:cs="SimSun"/>
          <w:sz w:val="20"/>
          <w:szCs w:val="20"/>
        </w:rPr>
      </w:pPr>
      <w:r>
        <w:rPr>
          <w:rFonts w:ascii="SimSun" w:hAnsi="SimSun" w:eastAsia="SimSun" w:cs="SimSun"/>
          <w:sz w:val="20"/>
          <w:szCs w:val="20"/>
          <w:spacing w:val="10"/>
        </w:rPr>
        <w:t>有证据证明当事人之间对合同条款有不同于词句的通常含义的其他共同理解，一方主张</w:t>
      </w:r>
      <w:r>
        <w:rPr>
          <w:rFonts w:ascii="SimSun" w:hAnsi="SimSun" w:eastAsia="SimSun" w:cs="SimSun"/>
          <w:sz w:val="20"/>
          <w:szCs w:val="20"/>
          <w:spacing w:val="6"/>
        </w:rPr>
        <w:t xml:space="preserve"> </w:t>
      </w:r>
      <w:r>
        <w:rPr>
          <w:rFonts w:ascii="SimSun" w:hAnsi="SimSun" w:eastAsia="SimSun" w:cs="SimSun"/>
          <w:sz w:val="20"/>
          <w:szCs w:val="20"/>
          <w:spacing w:val="9"/>
        </w:rPr>
        <w:t>按照词句的通常含义理解合同条款的，人民法院不予支持。</w:t>
      </w:r>
    </w:p>
    <w:p>
      <w:pPr>
        <w:ind w:left="23" w:right="157" w:firstLine="418"/>
        <w:spacing w:before="83" w:line="264" w:lineRule="auto"/>
        <w:rPr>
          <w:rFonts w:ascii="SimSun" w:hAnsi="SimSun" w:eastAsia="SimSun" w:cs="SimSun"/>
          <w:sz w:val="20"/>
          <w:szCs w:val="20"/>
        </w:rPr>
      </w:pPr>
      <w:r>
        <w:rPr>
          <w:rFonts w:ascii="SimSun" w:hAnsi="SimSun" w:eastAsia="SimSun" w:cs="SimSun"/>
          <w:sz w:val="20"/>
          <w:szCs w:val="20"/>
          <w:spacing w:val="10"/>
        </w:rPr>
        <w:t>对合同条款有两种以上解释，可能影响该条款效力的，人民法院应当选择有利于该条款</w:t>
      </w:r>
      <w:r>
        <w:rPr>
          <w:rFonts w:ascii="SimSun" w:hAnsi="SimSun" w:eastAsia="SimSun" w:cs="SimSun"/>
          <w:sz w:val="20"/>
          <w:szCs w:val="20"/>
          <w:spacing w:val="8"/>
        </w:rPr>
        <w:t xml:space="preserve"> </w:t>
      </w:r>
      <w:r>
        <w:rPr>
          <w:rFonts w:ascii="SimSun" w:hAnsi="SimSun" w:eastAsia="SimSun" w:cs="SimSun"/>
          <w:sz w:val="20"/>
          <w:szCs w:val="20"/>
          <w:spacing w:val="9"/>
        </w:rPr>
        <w:t>有效的解释；属于无偿合同的，应当选择对债务人负担较轻的解释。</w:t>
      </w:r>
    </w:p>
    <w:p>
      <w:pPr>
        <w:ind w:left="23" w:right="159" w:firstLine="418"/>
        <w:spacing w:before="80" w:line="264" w:lineRule="auto"/>
        <w:rPr>
          <w:rFonts w:ascii="SimSun" w:hAnsi="SimSun" w:eastAsia="SimSun" w:cs="SimSun"/>
          <w:sz w:val="20"/>
          <w:szCs w:val="20"/>
        </w:rPr>
      </w:pPr>
      <w:r>
        <w:rPr>
          <w:rFonts w:ascii="SimSun" w:hAnsi="SimSun" w:eastAsia="SimSun" w:cs="SimSun"/>
          <w:sz w:val="20"/>
          <w:szCs w:val="20"/>
          <w:spacing w:val="7"/>
        </w:rPr>
        <w:t>第二条 下列情形，不违反法律、行政法规的强制性规定且不违背公序良俗的，人民法院</w:t>
      </w:r>
      <w:r>
        <w:rPr>
          <w:rFonts w:ascii="SimSun" w:hAnsi="SimSun" w:eastAsia="SimSun" w:cs="SimSun"/>
          <w:sz w:val="20"/>
          <w:szCs w:val="20"/>
          <w:spacing w:val="12"/>
        </w:rPr>
        <w:t xml:space="preserve"> </w:t>
      </w:r>
      <w:r>
        <w:rPr>
          <w:rFonts w:ascii="SimSun" w:hAnsi="SimSun" w:eastAsia="SimSun" w:cs="SimSun"/>
          <w:sz w:val="20"/>
          <w:szCs w:val="20"/>
          <w:spacing w:val="8"/>
        </w:rPr>
        <w:t>可以认定为民法典所称的“交易习惯</w:t>
      </w:r>
      <w:r>
        <w:rPr>
          <w:rFonts w:ascii="SimSun" w:hAnsi="SimSun" w:eastAsia="SimSun" w:cs="SimSun"/>
          <w:sz w:val="20"/>
          <w:szCs w:val="20"/>
          <w:spacing w:val="-60"/>
        </w:rPr>
        <w:t xml:space="preserve"> </w:t>
      </w:r>
      <w:r>
        <w:rPr>
          <w:rFonts w:ascii="SimSun" w:hAnsi="SimSun" w:eastAsia="SimSun" w:cs="SimSun"/>
          <w:sz w:val="20"/>
          <w:szCs w:val="20"/>
          <w:spacing w:val="8"/>
        </w:rPr>
        <w:t>”：</w:t>
      </w:r>
    </w:p>
    <w:p>
      <w:pPr>
        <w:ind w:left="452"/>
        <w:spacing w:before="81" w:line="227" w:lineRule="auto"/>
        <w:rPr>
          <w:rFonts w:ascii="SimSun" w:hAnsi="SimSun" w:eastAsia="SimSun" w:cs="SimSun"/>
          <w:sz w:val="20"/>
          <w:szCs w:val="20"/>
        </w:rPr>
      </w:pPr>
      <w:r>
        <w:rPr>
          <w:rFonts w:ascii="SimSun" w:hAnsi="SimSun" w:eastAsia="SimSun" w:cs="SimSun"/>
          <w:sz w:val="20"/>
          <w:szCs w:val="20"/>
          <w:spacing w:val="8"/>
        </w:rPr>
        <w:t>（一）当事人之间在交易活动中的惯常做法；</w:t>
      </w:r>
    </w:p>
    <w:p>
      <w:pPr>
        <w:ind w:left="21" w:right="157" w:firstLine="430"/>
        <w:spacing w:before="83" w:line="264" w:lineRule="auto"/>
        <w:rPr>
          <w:rFonts w:ascii="SimSun" w:hAnsi="SimSun" w:eastAsia="SimSun" w:cs="SimSun"/>
          <w:sz w:val="20"/>
          <w:szCs w:val="20"/>
        </w:rPr>
      </w:pPr>
      <w:r>
        <w:rPr>
          <w:rFonts w:ascii="SimSun" w:hAnsi="SimSun" w:eastAsia="SimSun" w:cs="SimSun"/>
          <w:sz w:val="20"/>
          <w:szCs w:val="20"/>
          <w:spacing w:val="10"/>
        </w:rPr>
        <w:t>（二）在交易行为当地或者某一领域、某一行业通常采用并为交易对方订立合同</w:t>
      </w:r>
      <w:r>
        <w:rPr>
          <w:rFonts w:ascii="SimSun" w:hAnsi="SimSun" w:eastAsia="SimSun" w:cs="SimSun"/>
          <w:sz w:val="20"/>
          <w:szCs w:val="20"/>
          <w:spacing w:val="9"/>
        </w:rPr>
        <w:t>时所知</w:t>
      </w:r>
      <w:r>
        <w:rPr>
          <w:rFonts w:ascii="SimSun" w:hAnsi="SimSun" w:eastAsia="SimSun" w:cs="SimSun"/>
          <w:sz w:val="20"/>
          <w:szCs w:val="20"/>
        </w:rPr>
        <w:t xml:space="preserve"> </w:t>
      </w:r>
      <w:r>
        <w:rPr>
          <w:rFonts w:ascii="SimSun" w:hAnsi="SimSun" w:eastAsia="SimSun" w:cs="SimSun"/>
          <w:sz w:val="20"/>
          <w:szCs w:val="20"/>
          <w:spacing w:val="8"/>
        </w:rPr>
        <w:t>道或者应当知道的做法。</w:t>
      </w:r>
    </w:p>
    <w:p>
      <w:pPr>
        <w:ind w:left="441"/>
        <w:spacing w:before="80" w:line="227" w:lineRule="auto"/>
        <w:rPr>
          <w:rFonts w:ascii="SimSun" w:hAnsi="SimSun" w:eastAsia="SimSun" w:cs="SimSun"/>
          <w:sz w:val="20"/>
          <w:szCs w:val="20"/>
        </w:rPr>
      </w:pPr>
      <w:r>
        <w:rPr>
          <w:rFonts w:ascii="SimSun" w:hAnsi="SimSun" w:eastAsia="SimSun" w:cs="SimSun"/>
          <w:sz w:val="20"/>
          <w:szCs w:val="20"/>
          <w:spacing w:val="9"/>
        </w:rPr>
        <w:t>对于交易习惯，由提出主张的当事人一方承担举证责任。</w:t>
      </w:r>
    </w:p>
    <w:p>
      <w:pPr>
        <w:ind w:left="445"/>
        <w:spacing w:before="81" w:line="230"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二、合同的订立</w:t>
      </w:r>
    </w:p>
    <w:p>
      <w:pPr>
        <w:ind w:left="23" w:right="159" w:firstLine="419"/>
        <w:spacing w:before="78" w:line="264" w:lineRule="auto"/>
        <w:rPr>
          <w:rFonts w:ascii="SimSun" w:hAnsi="SimSun" w:eastAsia="SimSun" w:cs="SimSun"/>
          <w:sz w:val="20"/>
          <w:szCs w:val="20"/>
        </w:rPr>
      </w:pPr>
      <w:r>
        <w:rPr>
          <w:rFonts w:ascii="SimSun" w:hAnsi="SimSun" w:eastAsia="SimSun" w:cs="SimSun"/>
          <w:sz w:val="20"/>
          <w:szCs w:val="20"/>
          <w:spacing w:val="7"/>
        </w:rPr>
        <w:t>第三条 当事人对合同是否成立存在争议，人民法院能够确定当事人姓名或者名称、标的</w:t>
      </w:r>
      <w:r>
        <w:rPr>
          <w:rFonts w:ascii="SimSun" w:hAnsi="SimSun" w:eastAsia="SimSun" w:cs="SimSun"/>
          <w:sz w:val="20"/>
          <w:szCs w:val="20"/>
          <w:spacing w:val="12"/>
        </w:rPr>
        <w:t xml:space="preserve"> </w:t>
      </w:r>
      <w:r>
        <w:rPr>
          <w:rFonts w:ascii="SimSun" w:hAnsi="SimSun" w:eastAsia="SimSun" w:cs="SimSun"/>
          <w:sz w:val="20"/>
          <w:szCs w:val="20"/>
          <w:spacing w:val="9"/>
        </w:rPr>
        <w:t>和数量的，一般应当认定合同成立。但是，法律另有规定或者当事人另有约定的除外。</w:t>
      </w:r>
    </w:p>
    <w:p>
      <w:pPr>
        <w:ind w:left="22" w:right="157" w:firstLine="420"/>
        <w:spacing w:before="83" w:line="264" w:lineRule="auto"/>
        <w:rPr>
          <w:rFonts w:ascii="SimSun" w:hAnsi="SimSun" w:eastAsia="SimSun" w:cs="SimSun"/>
          <w:sz w:val="20"/>
          <w:szCs w:val="20"/>
        </w:rPr>
      </w:pPr>
      <w:r>
        <w:rPr>
          <w:rFonts w:ascii="SimSun" w:hAnsi="SimSun" w:eastAsia="SimSun" w:cs="SimSun"/>
          <w:sz w:val="20"/>
          <w:szCs w:val="20"/>
          <w:spacing w:val="10"/>
        </w:rPr>
        <w:t>根据前款规定能够认定合同已经成立的，对合同欠缺的内容，人民法院应当依据民法典</w:t>
      </w:r>
      <w:r>
        <w:rPr>
          <w:rFonts w:ascii="SimSun" w:hAnsi="SimSun" w:eastAsia="SimSun" w:cs="SimSun"/>
          <w:sz w:val="20"/>
          <w:szCs w:val="20"/>
          <w:spacing w:val="7"/>
        </w:rPr>
        <w:t xml:space="preserve"> </w:t>
      </w:r>
      <w:r>
        <w:rPr>
          <w:rFonts w:ascii="SimSun" w:hAnsi="SimSun" w:eastAsia="SimSun" w:cs="SimSun"/>
          <w:sz w:val="20"/>
          <w:szCs w:val="20"/>
          <w:spacing w:val="9"/>
        </w:rPr>
        <w:t>第五百一十条、第五百一十一条等规定予以确定。</w:t>
      </w:r>
    </w:p>
    <w:p>
      <w:pPr>
        <w:ind w:left="21" w:right="157" w:firstLine="434"/>
        <w:spacing w:before="82" w:line="276" w:lineRule="auto"/>
        <w:rPr>
          <w:rFonts w:ascii="SimSun" w:hAnsi="SimSun" w:eastAsia="SimSun" w:cs="SimSun"/>
          <w:sz w:val="20"/>
          <w:szCs w:val="20"/>
        </w:rPr>
      </w:pPr>
      <w:r>
        <w:rPr>
          <w:rFonts w:ascii="SimSun" w:hAnsi="SimSun" w:eastAsia="SimSun" w:cs="SimSun"/>
          <w:sz w:val="20"/>
          <w:szCs w:val="20"/>
          <w:spacing w:val="10"/>
        </w:rPr>
        <w:t>当事人主张合同无效或者请求撤销、解除合同等，人民法院认为合同不成</w:t>
      </w:r>
      <w:r>
        <w:rPr>
          <w:rFonts w:ascii="SimSun" w:hAnsi="SimSun" w:eastAsia="SimSun" w:cs="SimSun"/>
          <w:sz w:val="20"/>
          <w:szCs w:val="20"/>
          <w:spacing w:val="9"/>
        </w:rPr>
        <w:t>立的，应当依</w:t>
      </w:r>
      <w:r>
        <w:rPr>
          <w:rFonts w:ascii="SimSun" w:hAnsi="SimSun" w:eastAsia="SimSun" w:cs="SimSun"/>
          <w:sz w:val="20"/>
          <w:szCs w:val="20"/>
        </w:rPr>
        <w:t xml:space="preserve"> </w:t>
      </w:r>
      <w:r>
        <w:rPr>
          <w:rFonts w:ascii="SimSun" w:hAnsi="SimSun" w:eastAsia="SimSun" w:cs="SimSun"/>
          <w:sz w:val="20"/>
          <w:szCs w:val="20"/>
          <w:spacing w:val="10"/>
        </w:rPr>
        <w:t>据《最高人民法院关于民事诉讼证据的若干规定》第五十三条的规定将合同是否成立作为焦</w:t>
      </w:r>
      <w:r>
        <w:rPr>
          <w:rFonts w:ascii="SimSun" w:hAnsi="SimSun" w:eastAsia="SimSun" w:cs="SimSun"/>
          <w:sz w:val="20"/>
          <w:szCs w:val="20"/>
          <w:spacing w:val="8"/>
        </w:rPr>
        <w:t xml:space="preserve"> </w:t>
      </w:r>
      <w:r>
        <w:rPr>
          <w:rFonts w:ascii="SimSun" w:hAnsi="SimSun" w:eastAsia="SimSun" w:cs="SimSun"/>
          <w:sz w:val="20"/>
          <w:szCs w:val="20"/>
          <w:spacing w:val="9"/>
        </w:rPr>
        <w:t>点问题进行审理，并可以根据案件的具体情况重新指定举证期限。</w:t>
      </w:r>
    </w:p>
    <w:p>
      <w:pPr>
        <w:ind w:left="23" w:firstLine="418"/>
        <w:spacing w:before="81" w:line="277" w:lineRule="auto"/>
        <w:rPr>
          <w:rFonts w:ascii="SimSun" w:hAnsi="SimSun" w:eastAsia="SimSun" w:cs="SimSun"/>
          <w:sz w:val="20"/>
          <w:szCs w:val="20"/>
        </w:rPr>
      </w:pPr>
      <w:r>
        <w:rPr>
          <w:rFonts w:ascii="SimSun" w:hAnsi="SimSun" w:eastAsia="SimSun" w:cs="SimSun"/>
          <w:sz w:val="20"/>
          <w:szCs w:val="20"/>
          <w:spacing w:val="6"/>
        </w:rPr>
        <w:t>第四条 采取招标方式订立合同，当事人请求确认合同自中标通知书到达中标人时成立的，</w:t>
      </w:r>
      <w:r>
        <w:rPr>
          <w:rFonts w:ascii="SimSun" w:hAnsi="SimSun" w:eastAsia="SimSun" w:cs="SimSun"/>
          <w:sz w:val="20"/>
          <w:szCs w:val="20"/>
          <w:spacing w:val="5"/>
        </w:rPr>
        <w:t xml:space="preserve"> </w:t>
      </w:r>
      <w:r>
        <w:rPr>
          <w:rFonts w:ascii="SimSun" w:hAnsi="SimSun" w:eastAsia="SimSun" w:cs="SimSun"/>
          <w:sz w:val="20"/>
          <w:szCs w:val="20"/>
          <w:spacing w:val="8"/>
        </w:rPr>
        <w:t>人民法院应予支持。合同成立后，当事人拒绝签订书面合同的，人民法院应当依据</w:t>
      </w:r>
      <w:r>
        <w:rPr>
          <w:rFonts w:ascii="SimSun" w:hAnsi="SimSun" w:eastAsia="SimSun" w:cs="SimSun"/>
          <w:sz w:val="20"/>
          <w:szCs w:val="20"/>
          <w:spacing w:val="7"/>
        </w:rPr>
        <w:t>招标文件、</w:t>
      </w:r>
      <w:r>
        <w:rPr>
          <w:rFonts w:ascii="SimSun" w:hAnsi="SimSun" w:eastAsia="SimSun" w:cs="SimSun"/>
          <w:sz w:val="20"/>
          <w:szCs w:val="20"/>
        </w:rPr>
        <w:t xml:space="preserve"> </w:t>
      </w:r>
      <w:r>
        <w:rPr>
          <w:rFonts w:ascii="SimSun" w:hAnsi="SimSun" w:eastAsia="SimSun" w:cs="SimSun"/>
          <w:sz w:val="20"/>
          <w:szCs w:val="20"/>
          <w:spacing w:val="8"/>
        </w:rPr>
        <w:t>投标文件和中标通知书等确定合同内容。</w:t>
      </w:r>
    </w:p>
    <w:p>
      <w:pPr>
        <w:ind w:left="22" w:right="89" w:firstLine="419"/>
        <w:spacing w:before="81" w:line="276" w:lineRule="auto"/>
        <w:rPr>
          <w:rFonts w:ascii="SimSun" w:hAnsi="SimSun" w:eastAsia="SimSun" w:cs="SimSun"/>
          <w:sz w:val="20"/>
          <w:szCs w:val="20"/>
        </w:rPr>
      </w:pPr>
      <w:r>
        <w:rPr>
          <w:rFonts w:ascii="SimSun" w:hAnsi="SimSun" w:eastAsia="SimSun" w:cs="SimSun"/>
          <w:sz w:val="20"/>
          <w:szCs w:val="20"/>
          <w:spacing w:val="7"/>
        </w:rPr>
        <w:t>采取现场拍卖、网络拍卖等公开竞价方式订立合同，</w:t>
      </w:r>
      <w:r>
        <w:rPr>
          <w:rFonts w:ascii="SimSun" w:hAnsi="SimSun" w:eastAsia="SimSun" w:cs="SimSun"/>
          <w:sz w:val="20"/>
          <w:szCs w:val="20"/>
          <w:spacing w:val="6"/>
        </w:rPr>
        <w:t>当事人请求确认合同自拍卖师落槌、</w:t>
      </w:r>
      <w:r>
        <w:rPr>
          <w:rFonts w:ascii="SimSun" w:hAnsi="SimSun" w:eastAsia="SimSun" w:cs="SimSun"/>
          <w:sz w:val="20"/>
          <w:szCs w:val="20"/>
        </w:rPr>
        <w:t xml:space="preserve"> </w:t>
      </w:r>
      <w:r>
        <w:rPr>
          <w:rFonts w:ascii="SimSun" w:hAnsi="SimSun" w:eastAsia="SimSun" w:cs="SimSun"/>
          <w:sz w:val="20"/>
          <w:szCs w:val="20"/>
          <w:spacing w:val="10"/>
        </w:rPr>
        <w:t>电子交易系统确认成交时成立的，人民法院应予支持。合同成</w:t>
      </w:r>
      <w:r>
        <w:rPr>
          <w:rFonts w:ascii="SimSun" w:hAnsi="SimSun" w:eastAsia="SimSun" w:cs="SimSun"/>
          <w:sz w:val="20"/>
          <w:szCs w:val="20"/>
          <w:spacing w:val="9"/>
        </w:rPr>
        <w:t>立后，当事人拒绝签订成交确 </w:t>
      </w:r>
      <w:r>
        <w:rPr>
          <w:rFonts w:ascii="SimSun" w:hAnsi="SimSun" w:eastAsia="SimSun" w:cs="SimSun"/>
          <w:sz w:val="20"/>
          <w:szCs w:val="20"/>
          <w:spacing w:val="9"/>
        </w:rPr>
        <w:t>认书的，人民法院应当依据拍卖公告、竞买人的报价等确定合同内容。</w:t>
      </w:r>
    </w:p>
    <w:p>
      <w:pPr>
        <w:ind w:left="24" w:right="157" w:firstLine="417"/>
        <w:spacing w:before="83" w:line="277" w:lineRule="auto"/>
        <w:rPr>
          <w:rFonts w:ascii="SimSun" w:hAnsi="SimSun" w:eastAsia="SimSun" w:cs="SimSun"/>
          <w:sz w:val="20"/>
          <w:szCs w:val="20"/>
        </w:rPr>
      </w:pPr>
      <w:r>
        <w:rPr>
          <w:rFonts w:ascii="SimSun" w:hAnsi="SimSun" w:eastAsia="SimSun" w:cs="SimSun"/>
          <w:sz w:val="20"/>
          <w:szCs w:val="20"/>
          <w:spacing w:val="10"/>
        </w:rPr>
        <w:t>产权交易所等机构主持拍卖、挂牌交易，其公布的拍卖公告、交易规则等文件公开确定</w:t>
      </w:r>
      <w:r>
        <w:rPr>
          <w:rFonts w:ascii="SimSun" w:hAnsi="SimSun" w:eastAsia="SimSun" w:cs="SimSun"/>
          <w:sz w:val="20"/>
          <w:szCs w:val="20"/>
          <w:spacing w:val="7"/>
        </w:rPr>
        <w:t xml:space="preserve"> </w:t>
      </w:r>
      <w:r>
        <w:rPr>
          <w:rFonts w:ascii="SimSun" w:hAnsi="SimSun" w:eastAsia="SimSun" w:cs="SimSun"/>
          <w:sz w:val="20"/>
          <w:szCs w:val="20"/>
          <w:spacing w:val="10"/>
        </w:rPr>
        <w:t>了合同成立需要具备的条件，当事人请求确认合同自该条件具备时成立的，人民法院应予支</w:t>
      </w:r>
      <w:r>
        <w:rPr>
          <w:rFonts w:ascii="SimSun" w:hAnsi="SimSun" w:eastAsia="SimSun" w:cs="SimSun"/>
          <w:sz w:val="20"/>
          <w:szCs w:val="20"/>
          <w:spacing w:val="4"/>
        </w:rPr>
        <w:t xml:space="preserve"> </w:t>
      </w:r>
      <w:r>
        <w:rPr>
          <w:rFonts w:ascii="SimSun" w:hAnsi="SimSun" w:eastAsia="SimSun" w:cs="SimSun"/>
          <w:sz w:val="20"/>
          <w:szCs w:val="20"/>
          <w:spacing w:val="-1"/>
        </w:rPr>
        <w:t>持。</w:t>
      </w:r>
    </w:p>
    <w:p>
      <w:pPr>
        <w:spacing w:line="277" w:lineRule="auto"/>
        <w:sectPr>
          <w:footerReference w:type="default" r:id="rId23"/>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20"/>
        <w:spacing w:before="181" w:line="283" w:lineRule="auto"/>
        <w:rPr>
          <w:rFonts w:ascii="SimSun" w:hAnsi="SimSun" w:eastAsia="SimSun" w:cs="SimSun"/>
          <w:sz w:val="20"/>
          <w:szCs w:val="20"/>
        </w:rPr>
      </w:pPr>
      <w:bookmarkStart w:name="bookmark12" w:id="8"/>
      <w:bookmarkEnd w:id="8"/>
      <w:r>
        <w:rPr>
          <w:rFonts w:ascii="SimSun" w:hAnsi="SimSun" w:eastAsia="SimSun" w:cs="SimSun"/>
          <w:sz w:val="20"/>
          <w:szCs w:val="20"/>
          <w:spacing w:val="7"/>
        </w:rPr>
        <w:t>第五条 第三人实施欺诈、胁迫行为，使当事人在违背真实意思的情况下订立合同，受到</w:t>
      </w:r>
      <w:r>
        <w:rPr>
          <w:rFonts w:ascii="SimSun" w:hAnsi="SimSun" w:eastAsia="SimSun" w:cs="SimSun"/>
          <w:sz w:val="20"/>
          <w:szCs w:val="20"/>
          <w:spacing w:val="12"/>
        </w:rPr>
        <w:t xml:space="preserve"> </w:t>
      </w:r>
      <w:r>
        <w:rPr>
          <w:rFonts w:ascii="SimSun" w:hAnsi="SimSun" w:eastAsia="SimSun" w:cs="SimSun"/>
          <w:sz w:val="20"/>
          <w:szCs w:val="20"/>
          <w:spacing w:val="10"/>
        </w:rPr>
        <w:t>损失的当事人请求第三人承担赔偿责任的，人民法院依法予以支持；当事人亦有违背诚信原</w:t>
      </w:r>
      <w:r>
        <w:rPr>
          <w:rFonts w:ascii="SimSun" w:hAnsi="SimSun" w:eastAsia="SimSun" w:cs="SimSun"/>
          <w:sz w:val="20"/>
          <w:szCs w:val="20"/>
          <w:spacing w:val="7"/>
        </w:rPr>
        <w:t xml:space="preserve"> </w:t>
      </w:r>
      <w:r>
        <w:rPr>
          <w:rFonts w:ascii="SimSun" w:hAnsi="SimSun" w:eastAsia="SimSun" w:cs="SimSun"/>
          <w:sz w:val="20"/>
          <w:szCs w:val="20"/>
          <w:spacing w:val="10"/>
        </w:rPr>
        <w:t>则的行为的，人民法院应当根据各自的过错确定相应的责任。但是，法律、司法解释对当事</w:t>
      </w:r>
      <w:r>
        <w:rPr>
          <w:rFonts w:ascii="SimSun" w:hAnsi="SimSun" w:eastAsia="SimSun" w:cs="SimSun"/>
          <w:sz w:val="20"/>
          <w:szCs w:val="20"/>
          <w:spacing w:val="7"/>
        </w:rPr>
        <w:t xml:space="preserve"> </w:t>
      </w:r>
      <w:r>
        <w:rPr>
          <w:rFonts w:ascii="SimSun" w:hAnsi="SimSun" w:eastAsia="SimSun" w:cs="SimSun"/>
          <w:sz w:val="20"/>
          <w:szCs w:val="20"/>
          <w:spacing w:val="9"/>
        </w:rPr>
        <w:t>人与第三人的民事责任另有规定的，依照其规定。</w:t>
      </w:r>
    </w:p>
    <w:p>
      <w:pPr>
        <w:ind w:left="24" w:right="68" w:firstLine="417"/>
        <w:spacing w:before="79" w:line="277" w:lineRule="auto"/>
        <w:rPr>
          <w:rFonts w:ascii="SimSun" w:hAnsi="SimSun" w:eastAsia="SimSun" w:cs="SimSun"/>
          <w:sz w:val="20"/>
          <w:szCs w:val="20"/>
        </w:rPr>
      </w:pPr>
      <w:r>
        <w:rPr>
          <w:rFonts w:ascii="SimSun" w:hAnsi="SimSun" w:eastAsia="SimSun" w:cs="SimSun"/>
          <w:sz w:val="20"/>
          <w:szCs w:val="20"/>
          <w:spacing w:val="7"/>
        </w:rPr>
        <w:t>第六条 当事人以认购书、订购书、预订书等形式约定在将来一定期限内订立合同，或者</w:t>
      </w:r>
      <w:r>
        <w:rPr>
          <w:rFonts w:ascii="SimSun" w:hAnsi="SimSun" w:eastAsia="SimSun" w:cs="SimSun"/>
          <w:sz w:val="20"/>
          <w:szCs w:val="20"/>
          <w:spacing w:val="12"/>
        </w:rPr>
        <w:t xml:space="preserve"> </w:t>
      </w:r>
      <w:r>
        <w:rPr>
          <w:rFonts w:ascii="SimSun" w:hAnsi="SimSun" w:eastAsia="SimSun" w:cs="SimSun"/>
          <w:sz w:val="20"/>
          <w:szCs w:val="20"/>
          <w:spacing w:val="10"/>
        </w:rPr>
        <w:t>为担保在将来一定期限内订立合同交付了定金，能够确定将来所要订立合同的主体、标的等</w:t>
      </w:r>
      <w:r>
        <w:rPr>
          <w:rFonts w:ascii="SimSun" w:hAnsi="SimSun" w:eastAsia="SimSun" w:cs="SimSun"/>
          <w:sz w:val="20"/>
          <w:szCs w:val="20"/>
          <w:spacing w:val="4"/>
        </w:rPr>
        <w:t xml:space="preserve"> </w:t>
      </w:r>
      <w:r>
        <w:rPr>
          <w:rFonts w:ascii="SimSun" w:hAnsi="SimSun" w:eastAsia="SimSun" w:cs="SimSun"/>
          <w:sz w:val="20"/>
          <w:szCs w:val="20"/>
          <w:spacing w:val="8"/>
        </w:rPr>
        <w:t>内容的，人民法院应当认定预约合同成立。</w:t>
      </w:r>
    </w:p>
    <w:p>
      <w:pPr>
        <w:ind w:left="27" w:right="68" w:firstLine="428"/>
        <w:spacing w:before="81" w:line="277" w:lineRule="auto"/>
        <w:rPr>
          <w:rFonts w:ascii="SimSun" w:hAnsi="SimSun" w:eastAsia="SimSun" w:cs="SimSun"/>
          <w:sz w:val="20"/>
          <w:szCs w:val="20"/>
        </w:rPr>
      </w:pPr>
      <w:r>
        <w:rPr>
          <w:rFonts w:ascii="SimSun" w:hAnsi="SimSun" w:eastAsia="SimSun" w:cs="SimSun"/>
          <w:sz w:val="20"/>
          <w:szCs w:val="20"/>
          <w:spacing w:val="10"/>
        </w:rPr>
        <w:t>当事人通过签订意向书或者备忘录等方式，仅表达交易的意向，未约定在</w:t>
      </w:r>
      <w:r>
        <w:rPr>
          <w:rFonts w:ascii="SimSun" w:hAnsi="SimSun" w:eastAsia="SimSun" w:cs="SimSun"/>
          <w:sz w:val="20"/>
          <w:szCs w:val="20"/>
          <w:spacing w:val="9"/>
        </w:rPr>
        <w:t>将来一定期限</w:t>
      </w:r>
      <w:r>
        <w:rPr>
          <w:rFonts w:ascii="SimSun" w:hAnsi="SimSun" w:eastAsia="SimSun" w:cs="SimSun"/>
          <w:sz w:val="20"/>
          <w:szCs w:val="20"/>
        </w:rPr>
        <w:t xml:space="preserve"> </w:t>
      </w:r>
      <w:r>
        <w:rPr>
          <w:rFonts w:ascii="SimSun" w:hAnsi="SimSun" w:eastAsia="SimSun" w:cs="SimSun"/>
          <w:sz w:val="20"/>
          <w:szCs w:val="20"/>
          <w:spacing w:val="10"/>
        </w:rPr>
        <w:t>内订立合同，或者虽然有约定但是难以确定将来所要订立合同的主体、标的等内容，一方主</w:t>
      </w:r>
      <w:r>
        <w:rPr>
          <w:rFonts w:ascii="SimSun" w:hAnsi="SimSun" w:eastAsia="SimSun" w:cs="SimSun"/>
          <w:sz w:val="20"/>
          <w:szCs w:val="20"/>
          <w:spacing w:val="2"/>
        </w:rPr>
        <w:t xml:space="preserve"> </w:t>
      </w:r>
      <w:r>
        <w:rPr>
          <w:rFonts w:ascii="SimSun" w:hAnsi="SimSun" w:eastAsia="SimSun" w:cs="SimSun"/>
          <w:sz w:val="20"/>
          <w:szCs w:val="20"/>
          <w:spacing w:val="8"/>
        </w:rPr>
        <w:t>张预约合同成立的，人民法院不予支持。</w:t>
      </w:r>
    </w:p>
    <w:p>
      <w:pPr>
        <w:ind w:left="24" w:right="68" w:firstLine="430"/>
        <w:spacing w:before="78" w:line="283" w:lineRule="auto"/>
        <w:rPr>
          <w:rFonts w:ascii="SimSun" w:hAnsi="SimSun" w:eastAsia="SimSun" w:cs="SimSun"/>
          <w:sz w:val="20"/>
          <w:szCs w:val="20"/>
        </w:rPr>
      </w:pPr>
      <w:r>
        <w:rPr>
          <w:rFonts w:ascii="SimSun" w:hAnsi="SimSun" w:eastAsia="SimSun" w:cs="SimSun"/>
          <w:sz w:val="20"/>
          <w:szCs w:val="20"/>
          <w:spacing w:val="10"/>
        </w:rPr>
        <w:t>当事人订立的认购书、订购书、预订书等已就合同标的、数量、价款或者</w:t>
      </w:r>
      <w:r>
        <w:rPr>
          <w:rFonts w:ascii="SimSun" w:hAnsi="SimSun" w:eastAsia="SimSun" w:cs="SimSun"/>
          <w:sz w:val="20"/>
          <w:szCs w:val="20"/>
          <w:spacing w:val="9"/>
        </w:rPr>
        <w:t>报酬等主要内</w:t>
      </w:r>
      <w:r>
        <w:rPr>
          <w:rFonts w:ascii="SimSun" w:hAnsi="SimSun" w:eastAsia="SimSun" w:cs="SimSun"/>
          <w:sz w:val="20"/>
          <w:szCs w:val="20"/>
        </w:rPr>
        <w:t xml:space="preserve"> </w:t>
      </w:r>
      <w:r>
        <w:rPr>
          <w:rFonts w:ascii="SimSun" w:hAnsi="SimSun" w:eastAsia="SimSun" w:cs="SimSun"/>
          <w:sz w:val="20"/>
          <w:szCs w:val="20"/>
          <w:spacing w:val="10"/>
        </w:rPr>
        <w:t>容达成合意，符合本解释第三条第一款规定的合同成立条件，未明确约定在将来一定期限内</w:t>
      </w:r>
      <w:r>
        <w:rPr>
          <w:rFonts w:ascii="SimSun" w:hAnsi="SimSun" w:eastAsia="SimSun" w:cs="SimSun"/>
          <w:sz w:val="20"/>
          <w:szCs w:val="20"/>
          <w:spacing w:val="4"/>
        </w:rPr>
        <w:t xml:space="preserve"> </w:t>
      </w:r>
      <w:r>
        <w:rPr>
          <w:rFonts w:ascii="SimSun" w:hAnsi="SimSun" w:eastAsia="SimSun" w:cs="SimSun"/>
          <w:sz w:val="20"/>
          <w:szCs w:val="20"/>
          <w:spacing w:val="10"/>
        </w:rPr>
        <w:t>另行订立合同，或者虽然有约定但是当事人一方已实施履行行为且对方接受的，人民法院应</w:t>
      </w:r>
      <w:r>
        <w:rPr>
          <w:rFonts w:ascii="SimSun" w:hAnsi="SimSun" w:eastAsia="SimSun" w:cs="SimSun"/>
          <w:sz w:val="20"/>
          <w:szCs w:val="20"/>
          <w:spacing w:val="4"/>
        </w:rPr>
        <w:t xml:space="preserve"> </w:t>
      </w:r>
      <w:r>
        <w:rPr>
          <w:rFonts w:ascii="SimSun" w:hAnsi="SimSun" w:eastAsia="SimSun" w:cs="SimSun"/>
          <w:sz w:val="20"/>
          <w:szCs w:val="20"/>
          <w:spacing w:val="7"/>
        </w:rPr>
        <w:t>当认定本约合同成立。</w:t>
      </w:r>
    </w:p>
    <w:p>
      <w:pPr>
        <w:ind w:left="21" w:firstLine="420"/>
        <w:spacing w:before="83" w:line="264" w:lineRule="auto"/>
        <w:rPr>
          <w:rFonts w:ascii="SimSun" w:hAnsi="SimSun" w:eastAsia="SimSun" w:cs="SimSun"/>
          <w:sz w:val="20"/>
          <w:szCs w:val="20"/>
        </w:rPr>
      </w:pPr>
      <w:r>
        <w:rPr>
          <w:rFonts w:ascii="SimSun" w:hAnsi="SimSun" w:eastAsia="SimSun" w:cs="SimSun"/>
          <w:sz w:val="20"/>
          <w:szCs w:val="20"/>
          <w:spacing w:val="7"/>
        </w:rPr>
        <w:t>第七条 预约合同生效后，当事人一方拒绝订立本约合同或者在磋商订立本约合同</w:t>
      </w:r>
      <w:r>
        <w:rPr>
          <w:rFonts w:ascii="SimSun" w:hAnsi="SimSun" w:eastAsia="SimSun" w:cs="SimSun"/>
          <w:sz w:val="20"/>
          <w:szCs w:val="20"/>
          <w:spacing w:val="6"/>
        </w:rPr>
        <w:t>时违背 </w:t>
      </w:r>
      <w:r>
        <w:rPr>
          <w:rFonts w:ascii="SimSun" w:hAnsi="SimSun" w:eastAsia="SimSun" w:cs="SimSun"/>
          <w:sz w:val="20"/>
          <w:szCs w:val="20"/>
          <w:spacing w:val="7"/>
        </w:rPr>
        <w:t>诚信原则导致未能订立本约合同的，人民法院应当认定该当事人不履行</w:t>
      </w:r>
      <w:r>
        <w:rPr>
          <w:rFonts w:ascii="SimSun" w:hAnsi="SimSun" w:eastAsia="SimSun" w:cs="SimSun"/>
          <w:sz w:val="20"/>
          <w:szCs w:val="20"/>
          <w:spacing w:val="6"/>
        </w:rPr>
        <w:t>预约合同约定的义务。</w:t>
      </w:r>
    </w:p>
    <w:p>
      <w:pPr>
        <w:ind w:left="22" w:right="68" w:firstLine="421"/>
        <w:spacing w:before="80" w:line="277" w:lineRule="auto"/>
        <w:rPr>
          <w:rFonts w:ascii="SimSun" w:hAnsi="SimSun" w:eastAsia="SimSun" w:cs="SimSun"/>
          <w:sz w:val="20"/>
          <w:szCs w:val="20"/>
        </w:rPr>
      </w:pPr>
      <w:r>
        <w:rPr>
          <w:rFonts w:ascii="SimSun" w:hAnsi="SimSun" w:eastAsia="SimSun" w:cs="SimSun"/>
          <w:sz w:val="20"/>
          <w:szCs w:val="20"/>
          <w:spacing w:val="10"/>
        </w:rPr>
        <w:t>人民法院认定当事人一方在磋商订立本约合同时是否违背诚信原则，应当综合考虑该当</w:t>
      </w:r>
      <w:r>
        <w:rPr>
          <w:rFonts w:ascii="SimSun" w:hAnsi="SimSun" w:eastAsia="SimSun" w:cs="SimSun"/>
          <w:sz w:val="20"/>
          <w:szCs w:val="20"/>
          <w:spacing w:val="5"/>
        </w:rPr>
        <w:t xml:space="preserve"> </w:t>
      </w:r>
      <w:r>
        <w:rPr>
          <w:rFonts w:ascii="SimSun" w:hAnsi="SimSun" w:eastAsia="SimSun" w:cs="SimSun"/>
          <w:sz w:val="20"/>
          <w:szCs w:val="20"/>
          <w:spacing w:val="10"/>
        </w:rPr>
        <w:t>事人在磋商时提出的条件是否明显背离预约合同约定的内容以及是否已尽合理努力进行协商</w:t>
      </w:r>
      <w:r>
        <w:rPr>
          <w:rFonts w:ascii="SimSun" w:hAnsi="SimSun" w:eastAsia="SimSun" w:cs="SimSun"/>
          <w:sz w:val="20"/>
          <w:szCs w:val="20"/>
          <w:spacing w:val="7"/>
        </w:rPr>
        <w:t xml:space="preserve"> </w:t>
      </w:r>
      <w:r>
        <w:rPr>
          <w:rFonts w:ascii="SimSun" w:hAnsi="SimSun" w:eastAsia="SimSun" w:cs="SimSun"/>
          <w:sz w:val="20"/>
          <w:szCs w:val="20"/>
          <w:spacing w:val="5"/>
        </w:rPr>
        <w:t>等因素。</w:t>
      </w:r>
    </w:p>
    <w:p>
      <w:pPr>
        <w:ind w:left="21" w:right="68" w:firstLine="420"/>
        <w:spacing w:before="82" w:line="264" w:lineRule="auto"/>
        <w:rPr>
          <w:rFonts w:ascii="SimSun" w:hAnsi="SimSun" w:eastAsia="SimSun" w:cs="SimSun"/>
          <w:sz w:val="20"/>
          <w:szCs w:val="20"/>
        </w:rPr>
      </w:pPr>
      <w:r>
        <w:rPr>
          <w:rFonts w:ascii="SimSun" w:hAnsi="SimSun" w:eastAsia="SimSun" w:cs="SimSun"/>
          <w:sz w:val="20"/>
          <w:szCs w:val="20"/>
          <w:spacing w:val="7"/>
        </w:rPr>
        <w:t>第八条 预约合同生效后，当事人一方不履行订立本约合同的义务，对方请求其赔偿因此</w:t>
      </w:r>
      <w:r>
        <w:rPr>
          <w:rFonts w:ascii="SimSun" w:hAnsi="SimSun" w:eastAsia="SimSun" w:cs="SimSun"/>
          <w:sz w:val="20"/>
          <w:szCs w:val="20"/>
          <w:spacing w:val="14"/>
        </w:rPr>
        <w:t xml:space="preserve"> </w:t>
      </w:r>
      <w:r>
        <w:rPr>
          <w:rFonts w:ascii="SimSun" w:hAnsi="SimSun" w:eastAsia="SimSun" w:cs="SimSun"/>
          <w:sz w:val="20"/>
          <w:szCs w:val="20"/>
          <w:spacing w:val="8"/>
        </w:rPr>
        <w:t>造成的损失的，人民法院依法予以支持。</w:t>
      </w:r>
    </w:p>
    <w:p>
      <w:pPr>
        <w:ind w:left="22" w:right="68" w:firstLine="423"/>
        <w:spacing w:before="81" w:line="264" w:lineRule="auto"/>
        <w:rPr>
          <w:rFonts w:ascii="SimSun" w:hAnsi="SimSun" w:eastAsia="SimSun" w:cs="SimSun"/>
          <w:sz w:val="20"/>
          <w:szCs w:val="20"/>
        </w:rPr>
      </w:pPr>
      <w:r>
        <w:rPr>
          <w:rFonts w:ascii="SimSun" w:hAnsi="SimSun" w:eastAsia="SimSun" w:cs="SimSun"/>
          <w:sz w:val="20"/>
          <w:szCs w:val="20"/>
          <w:spacing w:val="10"/>
        </w:rPr>
        <w:t>前款规定的损失赔偿，当事人有约定的，按照约定；没有约定的，人民法院应当综合考</w:t>
      </w:r>
      <w:r>
        <w:rPr>
          <w:rFonts w:ascii="SimSun" w:hAnsi="SimSun" w:eastAsia="SimSun" w:cs="SimSun"/>
          <w:sz w:val="20"/>
          <w:szCs w:val="20"/>
          <w:spacing w:val="4"/>
        </w:rPr>
        <w:t xml:space="preserve"> </w:t>
      </w:r>
      <w:r>
        <w:rPr>
          <w:rFonts w:ascii="SimSun" w:hAnsi="SimSun" w:eastAsia="SimSun" w:cs="SimSun"/>
          <w:sz w:val="20"/>
          <w:szCs w:val="20"/>
          <w:spacing w:val="9"/>
        </w:rPr>
        <w:t>虑预约合同在内容上的完备程度以及订立本约合同的条件的成就程度等因素酌定。</w:t>
      </w:r>
    </w:p>
    <w:p>
      <w:pPr>
        <w:ind w:left="23" w:right="68" w:firstLine="419"/>
        <w:spacing w:before="82" w:line="277" w:lineRule="auto"/>
        <w:rPr>
          <w:rFonts w:ascii="SimSun" w:hAnsi="SimSun" w:eastAsia="SimSun" w:cs="SimSun"/>
          <w:sz w:val="20"/>
          <w:szCs w:val="20"/>
        </w:rPr>
      </w:pPr>
      <w:r>
        <w:rPr>
          <w:rFonts w:ascii="SimSun" w:hAnsi="SimSun" w:eastAsia="SimSun" w:cs="SimSun"/>
          <w:sz w:val="20"/>
          <w:szCs w:val="20"/>
          <w:spacing w:val="7"/>
        </w:rPr>
        <w:t>第九条 合同条款符合民法典第四百九十六条第一款规定的情形，当事人仅以合同系依据</w:t>
      </w:r>
      <w:r>
        <w:rPr>
          <w:rFonts w:ascii="SimSun" w:hAnsi="SimSun" w:eastAsia="SimSun" w:cs="SimSun"/>
          <w:sz w:val="20"/>
          <w:szCs w:val="20"/>
          <w:spacing w:val="12"/>
        </w:rPr>
        <w:t xml:space="preserve"> </w:t>
      </w:r>
      <w:r>
        <w:rPr>
          <w:rFonts w:ascii="SimSun" w:hAnsi="SimSun" w:eastAsia="SimSun" w:cs="SimSun"/>
          <w:sz w:val="20"/>
          <w:szCs w:val="20"/>
          <w:spacing w:val="10"/>
        </w:rPr>
        <w:t>合同示范文本制作或者双方已经明确约定合同条款不属于格式条款为由主张该条款不是格式</w:t>
      </w:r>
      <w:r>
        <w:rPr>
          <w:rFonts w:ascii="SimSun" w:hAnsi="SimSun" w:eastAsia="SimSun" w:cs="SimSun"/>
          <w:sz w:val="20"/>
          <w:szCs w:val="20"/>
          <w:spacing w:val="6"/>
        </w:rPr>
        <w:t xml:space="preserve"> </w:t>
      </w:r>
      <w:r>
        <w:rPr>
          <w:rFonts w:ascii="SimSun" w:hAnsi="SimSun" w:eastAsia="SimSun" w:cs="SimSun"/>
          <w:sz w:val="20"/>
          <w:szCs w:val="20"/>
          <w:spacing w:val="8"/>
        </w:rPr>
        <w:t>条款的，人民法院不予支持。</w:t>
      </w:r>
    </w:p>
    <w:p>
      <w:pPr>
        <w:ind w:left="23" w:right="68" w:firstLine="421"/>
        <w:spacing w:before="79" w:line="277" w:lineRule="auto"/>
        <w:rPr>
          <w:rFonts w:ascii="SimSun" w:hAnsi="SimSun" w:eastAsia="SimSun" w:cs="SimSun"/>
          <w:sz w:val="20"/>
          <w:szCs w:val="20"/>
        </w:rPr>
      </w:pPr>
      <w:r>
        <w:rPr>
          <w:rFonts w:ascii="SimSun" w:hAnsi="SimSun" w:eastAsia="SimSun" w:cs="SimSun"/>
          <w:sz w:val="20"/>
          <w:szCs w:val="20"/>
          <w:spacing w:val="10"/>
        </w:rPr>
        <w:t>从事经营活动的当事人一方仅以未实际重复使用为由主张其预先拟定且未与对方协商的</w:t>
      </w:r>
      <w:r>
        <w:rPr>
          <w:rFonts w:ascii="SimSun" w:hAnsi="SimSun" w:eastAsia="SimSun" w:cs="SimSun"/>
          <w:sz w:val="20"/>
          <w:szCs w:val="20"/>
          <w:spacing w:val="4"/>
        </w:rPr>
        <w:t xml:space="preserve"> </w:t>
      </w:r>
      <w:r>
        <w:rPr>
          <w:rFonts w:ascii="SimSun" w:hAnsi="SimSun" w:eastAsia="SimSun" w:cs="SimSun"/>
          <w:sz w:val="20"/>
          <w:szCs w:val="20"/>
          <w:spacing w:val="10"/>
        </w:rPr>
        <w:t>合同条款不是格式条款的，人民法院不予支持。但是，有证据证明该条款不是为了重复使用</w:t>
      </w:r>
      <w:r>
        <w:rPr>
          <w:rFonts w:ascii="SimSun" w:hAnsi="SimSun" w:eastAsia="SimSun" w:cs="SimSun"/>
          <w:sz w:val="20"/>
          <w:szCs w:val="20"/>
          <w:spacing w:val="6"/>
        </w:rPr>
        <w:t xml:space="preserve"> </w:t>
      </w:r>
      <w:r>
        <w:rPr>
          <w:rFonts w:ascii="SimSun" w:hAnsi="SimSun" w:eastAsia="SimSun" w:cs="SimSun"/>
          <w:sz w:val="20"/>
          <w:szCs w:val="20"/>
          <w:spacing w:val="7"/>
        </w:rPr>
        <w:t>而预先拟定的除外。</w:t>
      </w:r>
    </w:p>
    <w:p>
      <w:pPr>
        <w:ind w:left="22" w:right="68" w:firstLine="420"/>
        <w:spacing w:before="82" w:line="283" w:lineRule="auto"/>
        <w:rPr>
          <w:rFonts w:ascii="SimSun" w:hAnsi="SimSun" w:eastAsia="SimSun" w:cs="SimSun"/>
          <w:sz w:val="20"/>
          <w:szCs w:val="20"/>
        </w:rPr>
      </w:pPr>
      <w:r>
        <w:rPr>
          <w:rFonts w:ascii="SimSun" w:hAnsi="SimSun" w:eastAsia="SimSun" w:cs="SimSun"/>
          <w:sz w:val="20"/>
          <w:szCs w:val="20"/>
          <w:spacing w:val="7"/>
        </w:rPr>
        <w:t>第十条 提供格式条款的一方在合同订立时采用通常足以引起对方注意的文字、符号、字</w:t>
      </w:r>
      <w:r>
        <w:rPr>
          <w:rFonts w:ascii="SimSun" w:hAnsi="SimSun" w:eastAsia="SimSun" w:cs="SimSun"/>
          <w:sz w:val="20"/>
          <w:szCs w:val="20"/>
          <w:spacing w:val="14"/>
        </w:rPr>
        <w:t xml:space="preserve"> </w:t>
      </w:r>
      <w:r>
        <w:rPr>
          <w:rFonts w:ascii="SimSun" w:hAnsi="SimSun" w:eastAsia="SimSun" w:cs="SimSun"/>
          <w:sz w:val="20"/>
          <w:szCs w:val="20"/>
          <w:spacing w:val="10"/>
        </w:rPr>
        <w:t>体等明显标识，提示对方注意免除或者减轻其责任、排除或者限制对方权利等与对方有重大</w:t>
      </w:r>
      <w:r>
        <w:rPr>
          <w:rFonts w:ascii="SimSun" w:hAnsi="SimSun" w:eastAsia="SimSun" w:cs="SimSun"/>
          <w:sz w:val="20"/>
          <w:szCs w:val="20"/>
          <w:spacing w:val="7"/>
        </w:rPr>
        <w:t xml:space="preserve"> </w:t>
      </w:r>
      <w:r>
        <w:rPr>
          <w:rFonts w:ascii="SimSun" w:hAnsi="SimSun" w:eastAsia="SimSun" w:cs="SimSun"/>
          <w:sz w:val="20"/>
          <w:szCs w:val="20"/>
          <w:spacing w:val="10"/>
        </w:rPr>
        <w:t>利害关系的异常条款的，人民法院可以认定其已经履行民法典第四百九十六条第二款规定的</w:t>
      </w:r>
      <w:r>
        <w:rPr>
          <w:rFonts w:ascii="SimSun" w:hAnsi="SimSun" w:eastAsia="SimSun" w:cs="SimSun"/>
          <w:sz w:val="20"/>
          <w:szCs w:val="20"/>
          <w:spacing w:val="7"/>
        </w:rPr>
        <w:t xml:space="preserve"> </w:t>
      </w:r>
      <w:r>
        <w:rPr>
          <w:rFonts w:ascii="SimSun" w:hAnsi="SimSun" w:eastAsia="SimSun" w:cs="SimSun"/>
          <w:sz w:val="20"/>
          <w:szCs w:val="20"/>
          <w:spacing w:val="5"/>
        </w:rPr>
        <w:t>提示义务。</w:t>
      </w:r>
    </w:p>
    <w:p>
      <w:pPr>
        <w:ind w:left="22" w:right="68" w:firstLine="420"/>
        <w:spacing w:before="79" w:line="277" w:lineRule="auto"/>
        <w:rPr>
          <w:rFonts w:ascii="SimSun" w:hAnsi="SimSun" w:eastAsia="SimSun" w:cs="SimSun"/>
          <w:sz w:val="20"/>
          <w:szCs w:val="20"/>
        </w:rPr>
      </w:pPr>
      <w:r>
        <w:rPr>
          <w:rFonts w:ascii="SimSun" w:hAnsi="SimSun" w:eastAsia="SimSun" w:cs="SimSun"/>
          <w:sz w:val="20"/>
          <w:szCs w:val="20"/>
          <w:spacing w:val="9"/>
        </w:rPr>
        <w:t>提供格式条款的一方按照对方的要求，就与对方有重大利害关系的异常条款的概念、</w:t>
      </w:r>
      <w:r>
        <w:rPr>
          <w:rFonts w:ascii="SimSun" w:hAnsi="SimSun" w:eastAsia="SimSun" w:cs="SimSun"/>
          <w:sz w:val="20"/>
          <w:szCs w:val="20"/>
          <w:spacing w:val="-56"/>
        </w:rPr>
        <w:t xml:space="preserve"> </w:t>
      </w:r>
      <w:r>
        <w:rPr>
          <w:rFonts w:ascii="SimSun" w:hAnsi="SimSun" w:eastAsia="SimSun" w:cs="SimSun"/>
          <w:sz w:val="20"/>
          <w:szCs w:val="20"/>
          <w:spacing w:val="9"/>
        </w:rPr>
        <w:t>内</w:t>
      </w:r>
      <w:r>
        <w:rPr>
          <w:rFonts w:ascii="SimSun" w:hAnsi="SimSun" w:eastAsia="SimSun" w:cs="SimSun"/>
          <w:sz w:val="20"/>
          <w:szCs w:val="20"/>
        </w:rPr>
        <w:t xml:space="preserve"> </w:t>
      </w:r>
      <w:r>
        <w:rPr>
          <w:rFonts w:ascii="SimSun" w:hAnsi="SimSun" w:eastAsia="SimSun" w:cs="SimSun"/>
          <w:sz w:val="20"/>
          <w:szCs w:val="20"/>
          <w:spacing w:val="10"/>
        </w:rPr>
        <w:t>容及其法律后果以书面或者口头形式向对方作出通常能够理解的解释说明的，人民法院可以</w:t>
      </w:r>
      <w:r>
        <w:rPr>
          <w:rFonts w:ascii="SimSun" w:hAnsi="SimSun" w:eastAsia="SimSun" w:cs="SimSun"/>
          <w:sz w:val="20"/>
          <w:szCs w:val="20"/>
          <w:spacing w:val="7"/>
        </w:rPr>
        <w:t xml:space="preserve"> </w:t>
      </w:r>
      <w:r>
        <w:rPr>
          <w:rFonts w:ascii="SimSun" w:hAnsi="SimSun" w:eastAsia="SimSun" w:cs="SimSun"/>
          <w:sz w:val="20"/>
          <w:szCs w:val="20"/>
          <w:spacing w:val="9"/>
        </w:rPr>
        <w:t>认定其已经履行民法典第四百九十六条第二款规定的说明义务。</w:t>
      </w:r>
    </w:p>
    <w:p>
      <w:pPr>
        <w:ind w:left="23" w:right="68" w:firstLine="419"/>
        <w:spacing w:before="82" w:line="283" w:lineRule="auto"/>
        <w:rPr>
          <w:rFonts w:ascii="SimSun" w:hAnsi="SimSun" w:eastAsia="SimSun" w:cs="SimSun"/>
          <w:sz w:val="20"/>
          <w:szCs w:val="20"/>
        </w:rPr>
      </w:pPr>
      <w:r>
        <w:rPr>
          <w:rFonts w:ascii="SimSun" w:hAnsi="SimSun" w:eastAsia="SimSun" w:cs="SimSun"/>
          <w:sz w:val="20"/>
          <w:szCs w:val="20"/>
          <w:spacing w:val="10"/>
        </w:rPr>
        <w:t>提供格式条款的一方对其已经尽到提示义务或者说明义务承担举证责任。对于通过互联</w:t>
      </w:r>
      <w:r>
        <w:rPr>
          <w:rFonts w:ascii="SimSun" w:hAnsi="SimSun" w:eastAsia="SimSun" w:cs="SimSun"/>
          <w:sz w:val="20"/>
          <w:szCs w:val="20"/>
          <w:spacing w:val="6"/>
        </w:rPr>
        <w:t xml:space="preserve"> </w:t>
      </w:r>
      <w:r>
        <w:rPr>
          <w:rFonts w:ascii="SimSun" w:hAnsi="SimSun" w:eastAsia="SimSun" w:cs="SimSun"/>
          <w:sz w:val="20"/>
          <w:szCs w:val="20"/>
          <w:spacing w:val="10"/>
        </w:rPr>
        <w:t>网等信息网络订立的电子合同，提供格式条款的一方仅以采取了设置勾选、弹窗等方式为由</w:t>
      </w:r>
      <w:r>
        <w:rPr>
          <w:rFonts w:ascii="SimSun" w:hAnsi="SimSun" w:eastAsia="SimSun" w:cs="SimSun"/>
          <w:sz w:val="20"/>
          <w:szCs w:val="20"/>
          <w:spacing w:val="5"/>
        </w:rPr>
        <w:t xml:space="preserve"> </w:t>
      </w:r>
      <w:r>
        <w:rPr>
          <w:rFonts w:ascii="SimSun" w:hAnsi="SimSun" w:eastAsia="SimSun" w:cs="SimSun"/>
          <w:sz w:val="20"/>
          <w:szCs w:val="20"/>
          <w:spacing w:val="10"/>
        </w:rPr>
        <w:t>主张其已经履行提示义务或者说明义务的，人民法院不予支持，但是其举证符合前两款规定</w:t>
      </w:r>
      <w:r>
        <w:rPr>
          <w:rFonts w:ascii="SimSun" w:hAnsi="SimSun" w:eastAsia="SimSun" w:cs="SimSun"/>
          <w:sz w:val="20"/>
          <w:szCs w:val="20"/>
          <w:spacing w:val="5"/>
        </w:rPr>
        <w:t xml:space="preserve"> </w:t>
      </w:r>
      <w:r>
        <w:rPr>
          <w:rFonts w:ascii="SimSun" w:hAnsi="SimSun" w:eastAsia="SimSun" w:cs="SimSun"/>
          <w:sz w:val="20"/>
          <w:szCs w:val="20"/>
          <w:spacing w:val="4"/>
        </w:rPr>
        <w:t>的除外。</w:t>
      </w:r>
    </w:p>
    <w:p>
      <w:pPr>
        <w:spacing w:line="283" w:lineRule="auto"/>
        <w:sectPr>
          <w:footerReference w:type="default" r:id="rId2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三、合同的效力</w:t>
      </w:r>
    </w:p>
    <w:p>
      <w:pPr>
        <w:ind w:left="22" w:right="140" w:firstLine="420"/>
        <w:spacing w:before="81" w:line="283" w:lineRule="auto"/>
        <w:rPr>
          <w:rFonts w:ascii="SimSun" w:hAnsi="SimSun" w:eastAsia="SimSun" w:cs="SimSun"/>
          <w:sz w:val="20"/>
          <w:szCs w:val="20"/>
        </w:rPr>
      </w:pPr>
      <w:r>
        <w:rPr>
          <w:rFonts w:ascii="SimSun" w:hAnsi="SimSun" w:eastAsia="SimSun" w:cs="SimSun"/>
          <w:sz w:val="20"/>
          <w:szCs w:val="20"/>
          <w:spacing w:val="7"/>
        </w:rPr>
        <w:t>第十一条 当事人一方是自然人，根据该当事人的年龄、智力、知识、经验并结合交易的</w:t>
      </w:r>
      <w:r>
        <w:rPr>
          <w:rFonts w:ascii="SimSun" w:hAnsi="SimSun" w:eastAsia="SimSun" w:cs="SimSun"/>
          <w:sz w:val="20"/>
          <w:szCs w:val="20"/>
          <w:spacing w:val="12"/>
        </w:rPr>
        <w:t xml:space="preserve"> </w:t>
      </w:r>
      <w:r>
        <w:rPr>
          <w:rFonts w:ascii="SimSun" w:hAnsi="SimSun" w:eastAsia="SimSun" w:cs="SimSun"/>
          <w:sz w:val="20"/>
          <w:szCs w:val="20"/>
          <w:spacing w:val="10"/>
        </w:rPr>
        <w:t>复杂程度，能够认定其对合同的性质、合同订立的法律后果或者交易中存在的特定风险缺乏</w:t>
      </w:r>
      <w:r>
        <w:rPr>
          <w:rFonts w:ascii="SimSun" w:hAnsi="SimSun" w:eastAsia="SimSun" w:cs="SimSun"/>
          <w:sz w:val="20"/>
          <w:szCs w:val="20"/>
          <w:spacing w:val="7"/>
        </w:rPr>
        <w:t xml:space="preserve"> </w:t>
      </w:r>
      <w:r>
        <w:rPr>
          <w:rFonts w:ascii="SimSun" w:hAnsi="SimSun" w:eastAsia="SimSun" w:cs="SimSun"/>
          <w:sz w:val="20"/>
          <w:szCs w:val="20"/>
          <w:spacing w:val="10"/>
        </w:rPr>
        <w:t>应有的认知能力的，人民法院可以认定该情形构成民法典第一百五十一条规定的“缺乏判断</w:t>
      </w:r>
      <w:r>
        <w:rPr>
          <w:rFonts w:ascii="SimSun" w:hAnsi="SimSun" w:eastAsia="SimSun" w:cs="SimSun"/>
          <w:sz w:val="20"/>
          <w:szCs w:val="20"/>
          <w:spacing w:val="5"/>
        </w:rPr>
        <w:t xml:space="preserve"> </w:t>
      </w:r>
      <w:r>
        <w:rPr>
          <w:rFonts w:ascii="SimSun" w:hAnsi="SimSun" w:eastAsia="SimSun" w:cs="SimSun"/>
          <w:sz w:val="20"/>
          <w:szCs w:val="20"/>
          <w:spacing w:val="4"/>
        </w:rPr>
        <w:t>能力</w:t>
      </w:r>
      <w:r>
        <w:rPr>
          <w:rFonts w:ascii="SimSun" w:hAnsi="SimSun" w:eastAsia="SimSun" w:cs="SimSun"/>
          <w:sz w:val="20"/>
          <w:szCs w:val="20"/>
          <w:spacing w:val="-68"/>
        </w:rPr>
        <w:t xml:space="preserve"> </w:t>
      </w:r>
      <w:r>
        <w:rPr>
          <w:rFonts w:ascii="SimSun" w:hAnsi="SimSun" w:eastAsia="SimSun" w:cs="SimSun"/>
          <w:sz w:val="20"/>
          <w:szCs w:val="20"/>
          <w:spacing w:val="4"/>
        </w:rPr>
        <w:t>”。</w:t>
      </w:r>
    </w:p>
    <w:p>
      <w:pPr>
        <w:ind w:left="23" w:right="140" w:firstLine="418"/>
        <w:spacing w:before="78" w:line="277" w:lineRule="auto"/>
        <w:rPr>
          <w:rFonts w:ascii="SimSun" w:hAnsi="SimSun" w:eastAsia="SimSun" w:cs="SimSun"/>
          <w:sz w:val="20"/>
          <w:szCs w:val="20"/>
        </w:rPr>
      </w:pPr>
      <w:r>
        <w:rPr>
          <w:rFonts w:ascii="SimSun" w:hAnsi="SimSun" w:eastAsia="SimSun" w:cs="SimSun"/>
          <w:sz w:val="20"/>
          <w:szCs w:val="20"/>
          <w:spacing w:val="7"/>
        </w:rPr>
        <w:t>第十二条 合同依法成立后，负有报批义务的当事人不履行报批义务或者履行报批义务不</w:t>
      </w:r>
      <w:r>
        <w:rPr>
          <w:rFonts w:ascii="SimSun" w:hAnsi="SimSun" w:eastAsia="SimSun" w:cs="SimSun"/>
          <w:sz w:val="20"/>
          <w:szCs w:val="20"/>
          <w:spacing w:val="12"/>
        </w:rPr>
        <w:t xml:space="preserve"> </w:t>
      </w:r>
      <w:r>
        <w:rPr>
          <w:rFonts w:ascii="SimSun" w:hAnsi="SimSun" w:eastAsia="SimSun" w:cs="SimSun"/>
          <w:sz w:val="20"/>
          <w:szCs w:val="20"/>
          <w:spacing w:val="10"/>
        </w:rPr>
        <w:t>符合合同的约定或者法律、行政法规的规定，对方请求其继续履行报批义务的，人民法院应</w:t>
      </w:r>
      <w:r>
        <w:rPr>
          <w:rFonts w:ascii="SimSun" w:hAnsi="SimSun" w:eastAsia="SimSun" w:cs="SimSun"/>
          <w:sz w:val="20"/>
          <w:szCs w:val="20"/>
          <w:spacing w:val="5"/>
        </w:rPr>
        <w:t xml:space="preserve"> </w:t>
      </w:r>
      <w:r>
        <w:rPr>
          <w:rFonts w:ascii="SimSun" w:hAnsi="SimSun" w:eastAsia="SimSun" w:cs="SimSun"/>
          <w:sz w:val="20"/>
          <w:szCs w:val="20"/>
          <w:spacing w:val="9"/>
        </w:rPr>
        <w:t>予支持；对方主张解除合同并请求其承担违反报批义务的赔偿责任的，人民法院应予支持。</w:t>
      </w:r>
    </w:p>
    <w:p>
      <w:pPr>
        <w:ind w:left="23" w:right="140" w:firstLine="420"/>
        <w:spacing w:before="83" w:line="264" w:lineRule="auto"/>
        <w:rPr>
          <w:rFonts w:ascii="SimSun" w:hAnsi="SimSun" w:eastAsia="SimSun" w:cs="SimSun"/>
          <w:sz w:val="20"/>
          <w:szCs w:val="20"/>
        </w:rPr>
      </w:pPr>
      <w:r>
        <w:rPr>
          <w:rFonts w:ascii="SimSun" w:hAnsi="SimSun" w:eastAsia="SimSun" w:cs="SimSun"/>
          <w:sz w:val="20"/>
          <w:szCs w:val="20"/>
          <w:spacing w:val="10"/>
        </w:rPr>
        <w:t>人民法院判决当事人一方履行报批义务后，其仍不履行，对方主张解除合同并参照违反</w:t>
      </w:r>
      <w:r>
        <w:rPr>
          <w:rFonts w:ascii="SimSun" w:hAnsi="SimSun" w:eastAsia="SimSun" w:cs="SimSun"/>
          <w:sz w:val="20"/>
          <w:szCs w:val="20"/>
          <w:spacing w:val="5"/>
        </w:rPr>
        <w:t xml:space="preserve"> </w:t>
      </w:r>
      <w:r>
        <w:rPr>
          <w:rFonts w:ascii="SimSun" w:hAnsi="SimSun" w:eastAsia="SimSun" w:cs="SimSun"/>
          <w:sz w:val="20"/>
          <w:szCs w:val="20"/>
          <w:spacing w:val="9"/>
        </w:rPr>
        <w:t>合同的违约责任请求其承担赔偿责任的，人民法院应予支持。</w:t>
      </w:r>
    </w:p>
    <w:p>
      <w:pPr>
        <w:ind w:left="24" w:right="140" w:firstLine="418"/>
        <w:spacing w:before="81" w:line="264" w:lineRule="auto"/>
        <w:rPr>
          <w:rFonts w:ascii="SimSun" w:hAnsi="SimSun" w:eastAsia="SimSun" w:cs="SimSun"/>
          <w:sz w:val="20"/>
          <w:szCs w:val="20"/>
        </w:rPr>
      </w:pPr>
      <w:r>
        <w:rPr>
          <w:rFonts w:ascii="SimSun" w:hAnsi="SimSun" w:eastAsia="SimSun" w:cs="SimSun"/>
          <w:sz w:val="20"/>
          <w:szCs w:val="20"/>
          <w:spacing w:val="10"/>
        </w:rPr>
        <w:t>合同获得批准前，当事人一方起诉请求对方履行合同约定的主要义务，经释明后拒绝变</w:t>
      </w:r>
      <w:r>
        <w:rPr>
          <w:rFonts w:ascii="SimSun" w:hAnsi="SimSun" w:eastAsia="SimSun" w:cs="SimSun"/>
          <w:sz w:val="20"/>
          <w:szCs w:val="20"/>
          <w:spacing w:val="6"/>
        </w:rPr>
        <w:t xml:space="preserve"> </w:t>
      </w:r>
      <w:r>
        <w:rPr>
          <w:rFonts w:ascii="SimSun" w:hAnsi="SimSun" w:eastAsia="SimSun" w:cs="SimSun"/>
          <w:sz w:val="20"/>
          <w:szCs w:val="20"/>
          <w:spacing w:val="9"/>
        </w:rPr>
        <w:t>更诉讼请求的，人民法院应当判决驳回其诉讼请求，但是不影响其另行提起诉讼。</w:t>
      </w:r>
    </w:p>
    <w:p>
      <w:pPr>
        <w:ind w:left="21" w:firstLine="428"/>
        <w:spacing w:before="81" w:line="277" w:lineRule="auto"/>
        <w:rPr>
          <w:rFonts w:ascii="SimSun" w:hAnsi="SimSun" w:eastAsia="SimSun" w:cs="SimSun"/>
          <w:sz w:val="20"/>
          <w:szCs w:val="20"/>
        </w:rPr>
      </w:pPr>
      <w:r>
        <w:rPr>
          <w:rFonts w:ascii="SimSun" w:hAnsi="SimSun" w:eastAsia="SimSun" w:cs="SimSun"/>
          <w:sz w:val="20"/>
          <w:szCs w:val="20"/>
          <w:spacing w:val="8"/>
        </w:rPr>
        <w:t>负有报批义务的当事人已经办理申请批准等手续或者已经履行生效判决确定的报批义务， </w:t>
      </w:r>
      <w:r>
        <w:rPr>
          <w:rFonts w:ascii="SimSun" w:hAnsi="SimSun" w:eastAsia="SimSun" w:cs="SimSun"/>
          <w:sz w:val="20"/>
          <w:szCs w:val="20"/>
          <w:spacing w:val="10"/>
        </w:rPr>
        <w:t>批准机关决定不予批准，对方请求其承担赔偿责任的，人民法院不予支持。但是，因迟延履</w:t>
      </w:r>
      <w:r>
        <w:rPr>
          <w:rFonts w:ascii="SimSun" w:hAnsi="SimSun" w:eastAsia="SimSun" w:cs="SimSun"/>
          <w:sz w:val="20"/>
          <w:szCs w:val="20"/>
          <w:spacing w:val="4"/>
        </w:rPr>
        <w:t xml:space="preserve">  </w:t>
      </w:r>
      <w:r>
        <w:rPr>
          <w:rFonts w:ascii="SimSun" w:hAnsi="SimSun" w:eastAsia="SimSun" w:cs="SimSun"/>
          <w:sz w:val="20"/>
          <w:szCs w:val="20"/>
          <w:spacing w:val="10"/>
        </w:rPr>
        <w:t>行报批义务等可归责于当事人的原因导致合同未获批准，对方请求赔偿因此受到的损</w:t>
      </w:r>
      <w:r>
        <w:rPr>
          <w:rFonts w:ascii="SimSun" w:hAnsi="SimSun" w:eastAsia="SimSun" w:cs="SimSun"/>
          <w:sz w:val="20"/>
          <w:szCs w:val="20"/>
          <w:spacing w:val="9"/>
        </w:rPr>
        <w:t>失的，</w:t>
      </w:r>
    </w:p>
    <w:p>
      <w:pPr>
        <w:ind w:left="23"/>
        <w:spacing w:before="80" w:line="227" w:lineRule="auto"/>
        <w:rPr>
          <w:rFonts w:ascii="SimSun" w:hAnsi="SimSun" w:eastAsia="SimSun" w:cs="SimSun"/>
          <w:sz w:val="20"/>
          <w:szCs w:val="20"/>
        </w:rPr>
      </w:pPr>
      <w:r>
        <w:rPr>
          <w:rFonts w:ascii="SimSun" w:hAnsi="SimSun" w:eastAsia="SimSun" w:cs="SimSun"/>
          <w:sz w:val="20"/>
          <w:szCs w:val="20"/>
          <w:spacing w:val="9"/>
        </w:rPr>
        <w:t>人民法院应当依据民法典第一百五十七条的规定处理。</w:t>
      </w:r>
    </w:p>
    <w:p>
      <w:pPr>
        <w:ind w:left="23" w:right="140" w:firstLine="419"/>
        <w:spacing w:before="79" w:line="277" w:lineRule="auto"/>
        <w:rPr>
          <w:rFonts w:ascii="SimSun" w:hAnsi="SimSun" w:eastAsia="SimSun" w:cs="SimSun"/>
          <w:sz w:val="20"/>
          <w:szCs w:val="20"/>
        </w:rPr>
      </w:pPr>
      <w:r>
        <w:rPr>
          <w:rFonts w:ascii="SimSun" w:hAnsi="SimSun" w:eastAsia="SimSun" w:cs="SimSun"/>
          <w:sz w:val="20"/>
          <w:szCs w:val="20"/>
          <w:spacing w:val="7"/>
        </w:rPr>
        <w:t>第十三条 合同存在无效或者可撤销的情形，当事人以该合同已在有关行政管理部门办理</w:t>
      </w:r>
      <w:r>
        <w:rPr>
          <w:rFonts w:ascii="SimSun" w:hAnsi="SimSun" w:eastAsia="SimSun" w:cs="SimSun"/>
          <w:sz w:val="20"/>
          <w:szCs w:val="20"/>
          <w:spacing w:val="14"/>
        </w:rPr>
        <w:t xml:space="preserve"> </w:t>
      </w:r>
      <w:r>
        <w:rPr>
          <w:rFonts w:ascii="SimSun" w:hAnsi="SimSun" w:eastAsia="SimSun" w:cs="SimSun"/>
          <w:sz w:val="20"/>
          <w:szCs w:val="20"/>
          <w:spacing w:val="10"/>
        </w:rPr>
        <w:t>备案、已经批准机关批准或者已依据该合同办理财产权利的变更登记、移转登记等为由主张</w:t>
      </w:r>
      <w:r>
        <w:rPr>
          <w:rFonts w:ascii="SimSun" w:hAnsi="SimSun" w:eastAsia="SimSun" w:cs="SimSun"/>
          <w:sz w:val="20"/>
          <w:szCs w:val="20"/>
          <w:spacing w:val="6"/>
        </w:rPr>
        <w:t xml:space="preserve"> </w:t>
      </w:r>
      <w:r>
        <w:rPr>
          <w:rFonts w:ascii="SimSun" w:hAnsi="SimSun" w:eastAsia="SimSun" w:cs="SimSun"/>
          <w:sz w:val="20"/>
          <w:szCs w:val="20"/>
          <w:spacing w:val="8"/>
        </w:rPr>
        <w:t>合同有效的，人民法院不予支持。</w:t>
      </w:r>
    </w:p>
    <w:p>
      <w:pPr>
        <w:ind w:left="24" w:right="72" w:firstLine="417"/>
        <w:spacing w:before="85" w:line="286" w:lineRule="auto"/>
        <w:rPr>
          <w:rFonts w:ascii="SimSun" w:hAnsi="SimSun" w:eastAsia="SimSun" w:cs="SimSun"/>
          <w:sz w:val="20"/>
          <w:szCs w:val="20"/>
        </w:rPr>
      </w:pPr>
      <w:r>
        <w:rPr>
          <w:rFonts w:ascii="SimSun" w:hAnsi="SimSun" w:eastAsia="SimSun" w:cs="SimSun"/>
          <w:sz w:val="20"/>
          <w:szCs w:val="20"/>
          <w:spacing w:val="7"/>
        </w:rPr>
        <w:t>第十四条 当事人之间就同一交易订立多份合同，人民法院应当认定其中以虚假意</w:t>
      </w:r>
      <w:r>
        <w:rPr>
          <w:rFonts w:ascii="SimSun" w:hAnsi="SimSun" w:eastAsia="SimSun" w:cs="SimSun"/>
          <w:sz w:val="20"/>
          <w:szCs w:val="20"/>
          <w:spacing w:val="6"/>
        </w:rPr>
        <w:t>思表示 </w:t>
      </w:r>
      <w:r>
        <w:rPr>
          <w:rFonts w:ascii="SimSun" w:hAnsi="SimSun" w:eastAsia="SimSun" w:cs="SimSun"/>
          <w:sz w:val="20"/>
          <w:szCs w:val="20"/>
          <w:spacing w:val="9"/>
        </w:rPr>
        <w:t>订立的合同无效。当事人为规避法律、行政法规的强制性</w:t>
      </w:r>
      <w:r>
        <w:rPr>
          <w:rFonts w:ascii="SimSun" w:hAnsi="SimSun" w:eastAsia="SimSun" w:cs="SimSun"/>
          <w:sz w:val="20"/>
          <w:szCs w:val="20"/>
          <w:spacing w:val="8"/>
        </w:rPr>
        <w:t>规定，</w:t>
      </w:r>
      <w:r>
        <w:rPr>
          <w:rFonts w:ascii="SimSun" w:hAnsi="SimSun" w:eastAsia="SimSun" w:cs="SimSun"/>
          <w:sz w:val="20"/>
          <w:szCs w:val="20"/>
          <w:spacing w:val="-60"/>
        </w:rPr>
        <w:t xml:space="preserve"> </w:t>
      </w:r>
      <w:r>
        <w:rPr>
          <w:rFonts w:ascii="SimSun" w:hAnsi="SimSun" w:eastAsia="SimSun" w:cs="SimSun"/>
          <w:sz w:val="20"/>
          <w:szCs w:val="20"/>
          <w:spacing w:val="8"/>
        </w:rPr>
        <w:t>以虚假意思表示隐藏真实意 </w:t>
      </w:r>
      <w:r>
        <w:rPr>
          <w:rFonts w:ascii="SimSun" w:hAnsi="SimSun" w:eastAsia="SimSun" w:cs="SimSun"/>
          <w:sz w:val="20"/>
          <w:szCs w:val="20"/>
          <w:spacing w:val="10"/>
        </w:rPr>
        <w:t>思表示的，人民法院应当依据民法典第一百五十三条第</w:t>
      </w:r>
      <w:r>
        <w:rPr>
          <w:rFonts w:ascii="SimSun" w:hAnsi="SimSun" w:eastAsia="SimSun" w:cs="SimSun"/>
          <w:sz w:val="20"/>
          <w:szCs w:val="20"/>
          <w:spacing w:val="9"/>
        </w:rPr>
        <w:t>一款的规定认定被隐藏合同的效力； </w:t>
      </w:r>
      <w:r>
        <w:rPr>
          <w:rFonts w:ascii="SimSun" w:hAnsi="SimSun" w:eastAsia="SimSun" w:cs="SimSun"/>
          <w:sz w:val="20"/>
          <w:szCs w:val="20"/>
          <w:spacing w:val="10"/>
        </w:rPr>
        <w:t>当事人为规避法律、行政法规关于合同应当办理批准等</w:t>
      </w:r>
      <w:r>
        <w:rPr>
          <w:rFonts w:ascii="SimSun" w:hAnsi="SimSun" w:eastAsia="SimSun" w:cs="SimSun"/>
          <w:sz w:val="20"/>
          <w:szCs w:val="20"/>
          <w:spacing w:val="9"/>
        </w:rPr>
        <w:t>手续的规定，以虚假意思表示隐藏真 </w:t>
      </w:r>
      <w:r>
        <w:rPr>
          <w:rFonts w:ascii="SimSun" w:hAnsi="SimSun" w:eastAsia="SimSun" w:cs="SimSun"/>
          <w:sz w:val="20"/>
          <w:szCs w:val="20"/>
          <w:spacing w:val="7"/>
        </w:rPr>
        <w:t>实意思表示的，人民法院应当依据民法典第五百零二条第二款</w:t>
      </w:r>
      <w:r>
        <w:rPr>
          <w:rFonts w:ascii="SimSun" w:hAnsi="SimSun" w:eastAsia="SimSun" w:cs="SimSun"/>
          <w:sz w:val="20"/>
          <w:szCs w:val="20"/>
          <w:spacing w:val="6"/>
        </w:rPr>
        <w:t>的规定认定被隐藏合同的效力。</w:t>
      </w:r>
    </w:p>
    <w:p>
      <w:pPr>
        <w:ind w:left="24" w:right="140" w:firstLine="419"/>
        <w:spacing w:before="82" w:line="277" w:lineRule="auto"/>
        <w:rPr>
          <w:rFonts w:ascii="SimSun" w:hAnsi="SimSun" w:eastAsia="SimSun" w:cs="SimSun"/>
          <w:sz w:val="20"/>
          <w:szCs w:val="20"/>
        </w:rPr>
      </w:pPr>
      <w:r>
        <w:rPr>
          <w:rFonts w:ascii="SimSun" w:hAnsi="SimSun" w:eastAsia="SimSun" w:cs="SimSun"/>
          <w:sz w:val="20"/>
          <w:szCs w:val="20"/>
          <w:spacing w:val="10"/>
        </w:rPr>
        <w:t>依据前款规定认定被隐藏合同无效或者确定不发生效力的，人民法院应当以被隐藏合同</w:t>
      </w:r>
      <w:r>
        <w:rPr>
          <w:rFonts w:ascii="SimSun" w:hAnsi="SimSun" w:eastAsia="SimSun" w:cs="SimSun"/>
          <w:sz w:val="20"/>
          <w:szCs w:val="20"/>
          <w:spacing w:val="5"/>
        </w:rPr>
        <w:t xml:space="preserve"> </w:t>
      </w:r>
      <w:r>
        <w:rPr>
          <w:rFonts w:ascii="SimSun" w:hAnsi="SimSun" w:eastAsia="SimSun" w:cs="SimSun"/>
          <w:sz w:val="20"/>
          <w:szCs w:val="20"/>
          <w:spacing w:val="10"/>
        </w:rPr>
        <w:t>为事实基础，依据民法典第一百五十七条的规定确定当事人的民事责任。但是，法律另有规</w:t>
      </w:r>
      <w:r>
        <w:rPr>
          <w:rFonts w:ascii="SimSun" w:hAnsi="SimSun" w:eastAsia="SimSun" w:cs="SimSun"/>
          <w:sz w:val="20"/>
          <w:szCs w:val="20"/>
          <w:spacing w:val="4"/>
        </w:rPr>
        <w:t xml:space="preserve"> </w:t>
      </w:r>
      <w:r>
        <w:rPr>
          <w:rFonts w:ascii="SimSun" w:hAnsi="SimSun" w:eastAsia="SimSun" w:cs="SimSun"/>
          <w:sz w:val="20"/>
          <w:szCs w:val="20"/>
          <w:spacing w:val="5"/>
        </w:rPr>
        <w:t>定的除外。</w:t>
      </w:r>
    </w:p>
    <w:p>
      <w:pPr>
        <w:ind w:left="25" w:right="140" w:firstLine="429"/>
        <w:spacing w:before="79" w:line="277" w:lineRule="auto"/>
        <w:rPr>
          <w:rFonts w:ascii="SimSun" w:hAnsi="SimSun" w:eastAsia="SimSun" w:cs="SimSun"/>
          <w:sz w:val="20"/>
          <w:szCs w:val="20"/>
        </w:rPr>
      </w:pPr>
      <w:r>
        <w:rPr>
          <w:rFonts w:ascii="SimSun" w:hAnsi="SimSun" w:eastAsia="SimSun" w:cs="SimSun"/>
          <w:sz w:val="20"/>
          <w:szCs w:val="20"/>
          <w:spacing w:val="10"/>
        </w:rPr>
        <w:t>当事人就同一交易订立的多份合同均系真实意思表示，且不存在其他影响</w:t>
      </w:r>
      <w:r>
        <w:rPr>
          <w:rFonts w:ascii="SimSun" w:hAnsi="SimSun" w:eastAsia="SimSun" w:cs="SimSun"/>
          <w:sz w:val="20"/>
          <w:szCs w:val="20"/>
          <w:spacing w:val="9"/>
        </w:rPr>
        <w:t>合同效力情形</w:t>
      </w:r>
      <w:r>
        <w:rPr>
          <w:rFonts w:ascii="SimSun" w:hAnsi="SimSun" w:eastAsia="SimSun" w:cs="SimSun"/>
          <w:sz w:val="20"/>
          <w:szCs w:val="20"/>
        </w:rPr>
        <w:t xml:space="preserve"> </w:t>
      </w:r>
      <w:r>
        <w:rPr>
          <w:rFonts w:ascii="SimSun" w:hAnsi="SimSun" w:eastAsia="SimSun" w:cs="SimSun"/>
          <w:sz w:val="20"/>
          <w:szCs w:val="20"/>
          <w:spacing w:val="10"/>
        </w:rPr>
        <w:t>的，人民法院应当在查明各合同成立先后顺序和实际履行情况的基础上，认定合同内容是否</w:t>
      </w:r>
      <w:r>
        <w:rPr>
          <w:rFonts w:ascii="SimSun" w:hAnsi="SimSun" w:eastAsia="SimSun" w:cs="SimSun"/>
          <w:sz w:val="20"/>
          <w:szCs w:val="20"/>
          <w:spacing w:val="4"/>
        </w:rPr>
        <w:t xml:space="preserve"> </w:t>
      </w:r>
      <w:r>
        <w:rPr>
          <w:rFonts w:ascii="SimSun" w:hAnsi="SimSun" w:eastAsia="SimSun" w:cs="SimSun"/>
          <w:sz w:val="20"/>
          <w:szCs w:val="20"/>
          <w:spacing w:val="9"/>
        </w:rPr>
        <w:t>发生变更。法律、行政法规禁止变更合同内容的，人民法院应当认定合同的相应变更无效。</w:t>
      </w:r>
    </w:p>
    <w:p>
      <w:pPr>
        <w:ind w:left="21" w:right="140" w:firstLine="420"/>
        <w:spacing w:before="82" w:line="283" w:lineRule="auto"/>
        <w:rPr>
          <w:rFonts w:ascii="SimSun" w:hAnsi="SimSun" w:eastAsia="SimSun" w:cs="SimSun"/>
          <w:sz w:val="20"/>
          <w:szCs w:val="20"/>
        </w:rPr>
      </w:pPr>
      <w:r>
        <w:rPr>
          <w:rFonts w:ascii="SimSun" w:hAnsi="SimSun" w:eastAsia="SimSun" w:cs="SimSun"/>
          <w:sz w:val="20"/>
          <w:szCs w:val="20"/>
          <w:spacing w:val="7"/>
        </w:rPr>
        <w:t>第十五条 人民法院认定当事人之间的权利义务关系，不应当拘泥于合同使用的名称，而</w:t>
      </w:r>
      <w:r>
        <w:rPr>
          <w:rFonts w:ascii="SimSun" w:hAnsi="SimSun" w:eastAsia="SimSun" w:cs="SimSun"/>
          <w:sz w:val="20"/>
          <w:szCs w:val="20"/>
          <w:spacing w:val="14"/>
        </w:rPr>
        <w:t xml:space="preserve"> </w:t>
      </w:r>
      <w:r>
        <w:rPr>
          <w:rFonts w:ascii="SimSun" w:hAnsi="SimSun" w:eastAsia="SimSun" w:cs="SimSun"/>
          <w:sz w:val="20"/>
          <w:szCs w:val="20"/>
          <w:spacing w:val="10"/>
        </w:rPr>
        <w:t>应当根据合同约定的内容。当事人主张的权利义务关系与根据合同内容认定的权利义务关系</w:t>
      </w:r>
      <w:r>
        <w:rPr>
          <w:rFonts w:ascii="SimSun" w:hAnsi="SimSun" w:eastAsia="SimSun" w:cs="SimSun"/>
          <w:sz w:val="20"/>
          <w:szCs w:val="20"/>
          <w:spacing w:val="8"/>
        </w:rPr>
        <w:t xml:space="preserve"> </w:t>
      </w:r>
      <w:r>
        <w:rPr>
          <w:rFonts w:ascii="SimSun" w:hAnsi="SimSun" w:eastAsia="SimSun" w:cs="SimSun"/>
          <w:sz w:val="20"/>
          <w:szCs w:val="20"/>
          <w:spacing w:val="10"/>
        </w:rPr>
        <w:t>不一致的，人民法院应当结合缔约背景、交易目的、交易结构、履行行为以及当事人是否存</w:t>
      </w:r>
      <w:r>
        <w:rPr>
          <w:rFonts w:ascii="SimSun" w:hAnsi="SimSun" w:eastAsia="SimSun" w:cs="SimSun"/>
          <w:sz w:val="20"/>
          <w:szCs w:val="20"/>
          <w:spacing w:val="8"/>
        </w:rPr>
        <w:t xml:space="preserve"> </w:t>
      </w:r>
      <w:r>
        <w:rPr>
          <w:rFonts w:ascii="SimSun" w:hAnsi="SimSun" w:eastAsia="SimSun" w:cs="SimSun"/>
          <w:sz w:val="20"/>
          <w:szCs w:val="20"/>
          <w:spacing w:val="9"/>
        </w:rPr>
        <w:t>在虚构交易标的等事实认定当事人之间的实际民事法律关系。</w:t>
      </w:r>
    </w:p>
    <w:p>
      <w:pPr>
        <w:ind w:left="22" w:right="140" w:firstLine="420"/>
        <w:spacing w:before="78" w:line="284" w:lineRule="auto"/>
        <w:rPr>
          <w:rFonts w:ascii="SimSun" w:hAnsi="SimSun" w:eastAsia="SimSun" w:cs="SimSun"/>
          <w:sz w:val="20"/>
          <w:szCs w:val="20"/>
        </w:rPr>
      </w:pPr>
      <w:r>
        <w:rPr>
          <w:rFonts w:ascii="SimSun" w:hAnsi="SimSun" w:eastAsia="SimSun" w:cs="SimSun"/>
          <w:sz w:val="20"/>
          <w:szCs w:val="20"/>
          <w:spacing w:val="7"/>
        </w:rPr>
        <w:t>第十六条 合同违反法律、行政法规的强制性规定，有下列情形之一，由行为人承担行政</w:t>
      </w:r>
      <w:r>
        <w:rPr>
          <w:rFonts w:ascii="SimSun" w:hAnsi="SimSun" w:eastAsia="SimSun" w:cs="SimSun"/>
          <w:sz w:val="20"/>
          <w:szCs w:val="20"/>
          <w:spacing w:val="12"/>
        </w:rPr>
        <w:t xml:space="preserve"> </w:t>
      </w:r>
      <w:r>
        <w:rPr>
          <w:rFonts w:ascii="SimSun" w:hAnsi="SimSun" w:eastAsia="SimSun" w:cs="SimSun"/>
          <w:sz w:val="20"/>
          <w:szCs w:val="20"/>
          <w:spacing w:val="10"/>
        </w:rPr>
        <w:t>责任或者刑事责任能够实现强制性规定的立法目的的，人民法院可以依据民法典第一百五十</w:t>
      </w:r>
      <w:r>
        <w:rPr>
          <w:rFonts w:ascii="SimSun" w:hAnsi="SimSun" w:eastAsia="SimSun" w:cs="SimSun"/>
          <w:sz w:val="20"/>
          <w:szCs w:val="20"/>
          <w:spacing w:val="7"/>
        </w:rPr>
        <w:t xml:space="preserve"> </w:t>
      </w:r>
      <w:r>
        <w:rPr>
          <w:rFonts w:ascii="SimSun" w:hAnsi="SimSun" w:eastAsia="SimSun" w:cs="SimSun"/>
          <w:sz w:val="20"/>
          <w:szCs w:val="20"/>
          <w:spacing w:val="9"/>
        </w:rPr>
        <w:t>三条第一款关于“该强制性规定不导致该民事法律行为无效的除外</w:t>
      </w:r>
      <w:r>
        <w:rPr>
          <w:rFonts w:ascii="SimSun" w:hAnsi="SimSun" w:eastAsia="SimSun" w:cs="SimSun"/>
          <w:sz w:val="20"/>
          <w:szCs w:val="20"/>
          <w:spacing w:val="-55"/>
        </w:rPr>
        <w:t xml:space="preserve"> </w:t>
      </w:r>
      <w:r>
        <w:rPr>
          <w:rFonts w:ascii="SimSun" w:hAnsi="SimSun" w:eastAsia="SimSun" w:cs="SimSun"/>
          <w:sz w:val="20"/>
          <w:szCs w:val="20"/>
          <w:spacing w:val="9"/>
        </w:rPr>
        <w:t>”的规定认定该合同不因</w:t>
      </w:r>
      <w:r>
        <w:rPr>
          <w:rFonts w:ascii="SimSun" w:hAnsi="SimSun" w:eastAsia="SimSun" w:cs="SimSun"/>
          <w:sz w:val="20"/>
          <w:szCs w:val="20"/>
        </w:rPr>
        <w:t xml:space="preserve"> </w:t>
      </w:r>
      <w:r>
        <w:rPr>
          <w:rFonts w:ascii="SimSun" w:hAnsi="SimSun" w:eastAsia="SimSun" w:cs="SimSun"/>
          <w:sz w:val="20"/>
          <w:szCs w:val="20"/>
          <w:spacing w:val="8"/>
        </w:rPr>
        <w:t>违反强制性规定无效：</w:t>
      </w:r>
    </w:p>
    <w:p>
      <w:pPr>
        <w:ind w:left="23" w:right="140" w:firstLine="428"/>
        <w:spacing w:before="80" w:line="264" w:lineRule="auto"/>
        <w:rPr>
          <w:rFonts w:ascii="SimSun" w:hAnsi="SimSun" w:eastAsia="SimSun" w:cs="SimSun"/>
          <w:sz w:val="20"/>
          <w:szCs w:val="20"/>
        </w:rPr>
      </w:pPr>
      <w:r>
        <w:rPr>
          <w:rFonts w:ascii="SimSun" w:hAnsi="SimSun" w:eastAsia="SimSun" w:cs="SimSun"/>
          <w:sz w:val="20"/>
          <w:szCs w:val="20"/>
          <w:spacing w:val="10"/>
        </w:rPr>
        <w:t>（一）强制性规定虽然旨在维护社会公共秩序，但是合同的实际履行对社会公共</w:t>
      </w:r>
      <w:r>
        <w:rPr>
          <w:rFonts w:ascii="SimSun" w:hAnsi="SimSun" w:eastAsia="SimSun" w:cs="SimSun"/>
          <w:sz w:val="20"/>
          <w:szCs w:val="20"/>
          <w:spacing w:val="9"/>
        </w:rPr>
        <w:t>秩序造</w:t>
      </w:r>
      <w:r>
        <w:rPr>
          <w:rFonts w:ascii="SimSun" w:hAnsi="SimSun" w:eastAsia="SimSun" w:cs="SimSun"/>
          <w:sz w:val="20"/>
          <w:szCs w:val="20"/>
        </w:rPr>
        <w:t xml:space="preserve"> </w:t>
      </w:r>
      <w:r>
        <w:rPr>
          <w:rFonts w:ascii="SimSun" w:hAnsi="SimSun" w:eastAsia="SimSun" w:cs="SimSun"/>
          <w:sz w:val="20"/>
          <w:szCs w:val="20"/>
          <w:spacing w:val="9"/>
        </w:rPr>
        <w:t>成的影响显著轻微，认定合同无效将导致案件处理结果有失公平公正；</w:t>
      </w:r>
    </w:p>
    <w:p>
      <w:pPr>
        <w:ind w:left="23" w:right="140" w:firstLine="429"/>
        <w:spacing w:before="80" w:line="264" w:lineRule="auto"/>
        <w:rPr>
          <w:rFonts w:ascii="SimSun" w:hAnsi="SimSun" w:eastAsia="SimSun" w:cs="SimSun"/>
          <w:sz w:val="20"/>
          <w:szCs w:val="20"/>
        </w:rPr>
      </w:pPr>
      <w:r>
        <w:rPr>
          <w:rFonts w:ascii="SimSun" w:hAnsi="SimSun" w:eastAsia="SimSun" w:cs="SimSun"/>
          <w:sz w:val="20"/>
          <w:szCs w:val="20"/>
          <w:spacing w:val="10"/>
        </w:rPr>
        <w:t>（二）强制性规定旨在维护政府的税收、土地出让金等国家利益或者其他民事主</w:t>
      </w:r>
      <w:r>
        <w:rPr>
          <w:rFonts w:ascii="SimSun" w:hAnsi="SimSun" w:eastAsia="SimSun" w:cs="SimSun"/>
          <w:sz w:val="20"/>
          <w:szCs w:val="20"/>
          <w:spacing w:val="9"/>
        </w:rPr>
        <w:t>体的合</w:t>
      </w:r>
      <w:r>
        <w:rPr>
          <w:rFonts w:ascii="SimSun" w:hAnsi="SimSun" w:eastAsia="SimSun" w:cs="SimSun"/>
          <w:sz w:val="20"/>
          <w:szCs w:val="20"/>
        </w:rPr>
        <w:t xml:space="preserve"> </w:t>
      </w:r>
      <w:r>
        <w:rPr>
          <w:rFonts w:ascii="SimSun" w:hAnsi="SimSun" w:eastAsia="SimSun" w:cs="SimSun"/>
          <w:sz w:val="20"/>
          <w:szCs w:val="20"/>
          <w:spacing w:val="9"/>
        </w:rPr>
        <w:t>法利益而非合同当事人的民事权益，认定合同有效不会影响该规范目的的实现；</w:t>
      </w:r>
    </w:p>
    <w:p>
      <w:pPr>
        <w:spacing w:line="264" w:lineRule="auto"/>
        <w:sectPr>
          <w:footerReference w:type="default" r:id="rId25"/>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68" w:firstLine="427"/>
        <w:spacing w:before="181" w:line="264" w:lineRule="auto"/>
        <w:rPr>
          <w:rFonts w:ascii="SimSun" w:hAnsi="SimSun" w:eastAsia="SimSun" w:cs="SimSun"/>
          <w:sz w:val="20"/>
          <w:szCs w:val="20"/>
        </w:rPr>
      </w:pPr>
      <w:r>
        <w:rPr>
          <w:rFonts w:ascii="SimSun" w:hAnsi="SimSun" w:eastAsia="SimSun" w:cs="SimSun"/>
          <w:sz w:val="20"/>
          <w:szCs w:val="20"/>
          <w:spacing w:val="9"/>
        </w:rPr>
        <w:t>（三）强制性规定旨在要求当事人一方加强风险控制、</w:t>
      </w:r>
      <w:r>
        <w:rPr>
          <w:rFonts w:ascii="SimSun" w:hAnsi="SimSun" w:eastAsia="SimSun" w:cs="SimSun"/>
          <w:sz w:val="20"/>
          <w:szCs w:val="20"/>
          <w:spacing w:val="-58"/>
        </w:rPr>
        <w:t xml:space="preserve"> </w:t>
      </w:r>
      <w:r>
        <w:rPr>
          <w:rFonts w:ascii="SimSun" w:hAnsi="SimSun" w:eastAsia="SimSun" w:cs="SimSun"/>
          <w:sz w:val="20"/>
          <w:szCs w:val="20"/>
          <w:spacing w:val="9"/>
        </w:rPr>
        <w:t>内部管理等，对</w:t>
      </w:r>
      <w:r>
        <w:rPr>
          <w:rFonts w:ascii="SimSun" w:hAnsi="SimSun" w:eastAsia="SimSun" w:cs="SimSun"/>
          <w:sz w:val="20"/>
          <w:szCs w:val="20"/>
          <w:spacing w:val="8"/>
        </w:rPr>
        <w:t>方无能力或者无</w:t>
      </w:r>
      <w:r>
        <w:rPr>
          <w:rFonts w:ascii="SimSun" w:hAnsi="SimSun" w:eastAsia="SimSun" w:cs="SimSun"/>
          <w:sz w:val="20"/>
          <w:szCs w:val="20"/>
        </w:rPr>
        <w:t xml:space="preserve"> </w:t>
      </w:r>
      <w:r>
        <w:rPr>
          <w:rFonts w:ascii="SimSun" w:hAnsi="SimSun" w:eastAsia="SimSun" w:cs="SimSun"/>
          <w:sz w:val="20"/>
          <w:szCs w:val="20"/>
          <w:spacing w:val="9"/>
        </w:rPr>
        <w:t>义务审查合同是否违反强制性规定，认定合同无效将使其承担不利后果；</w:t>
      </w:r>
    </w:p>
    <w:p>
      <w:pPr>
        <w:ind w:left="26" w:right="68" w:firstLine="425"/>
        <w:spacing w:before="83" w:line="264" w:lineRule="auto"/>
        <w:rPr>
          <w:rFonts w:ascii="SimSun" w:hAnsi="SimSun" w:eastAsia="SimSun" w:cs="SimSun"/>
          <w:sz w:val="20"/>
          <w:szCs w:val="20"/>
        </w:rPr>
      </w:pPr>
      <w:r>
        <w:rPr>
          <w:rFonts w:ascii="SimSun" w:hAnsi="SimSun" w:eastAsia="SimSun" w:cs="SimSun"/>
          <w:sz w:val="20"/>
          <w:szCs w:val="20"/>
          <w:spacing w:val="10"/>
        </w:rPr>
        <w:t>（四）当事人一方虽然在订立合同时违反强制性规定，但是在合同订立后其已经</w:t>
      </w:r>
      <w:r>
        <w:rPr>
          <w:rFonts w:ascii="SimSun" w:hAnsi="SimSun" w:eastAsia="SimSun" w:cs="SimSun"/>
          <w:sz w:val="20"/>
          <w:szCs w:val="20"/>
          <w:spacing w:val="9"/>
        </w:rPr>
        <w:t>具备补</w:t>
      </w:r>
      <w:r>
        <w:rPr>
          <w:rFonts w:ascii="SimSun" w:hAnsi="SimSun" w:eastAsia="SimSun" w:cs="SimSun"/>
          <w:sz w:val="20"/>
          <w:szCs w:val="20"/>
        </w:rPr>
        <w:t xml:space="preserve"> </w:t>
      </w:r>
      <w:r>
        <w:rPr>
          <w:rFonts w:ascii="SimSun" w:hAnsi="SimSun" w:eastAsia="SimSun" w:cs="SimSun"/>
          <w:sz w:val="20"/>
          <w:szCs w:val="20"/>
          <w:spacing w:val="9"/>
        </w:rPr>
        <w:t>正违反强制性规定的条件却违背诚信原则不予</w:t>
      </w:r>
      <w:r>
        <w:rPr>
          <w:rFonts w:ascii="SimSun" w:hAnsi="SimSun" w:eastAsia="SimSun" w:cs="SimSun"/>
          <w:sz w:val="20"/>
          <w:szCs w:val="20"/>
          <w:spacing w:val="8"/>
        </w:rPr>
        <w:t>补正；</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（五）法律、司法解释规定的其他情形。</w:t>
      </w:r>
    </w:p>
    <w:p>
      <w:pPr>
        <w:ind w:left="23" w:right="68" w:firstLine="420"/>
        <w:spacing w:before="78" w:line="277" w:lineRule="auto"/>
        <w:rPr>
          <w:rFonts w:ascii="SimSun" w:hAnsi="SimSun" w:eastAsia="SimSun" w:cs="SimSun"/>
          <w:sz w:val="20"/>
          <w:szCs w:val="20"/>
        </w:rPr>
      </w:pPr>
      <w:r>
        <w:rPr>
          <w:rFonts w:ascii="SimSun" w:hAnsi="SimSun" w:eastAsia="SimSun" w:cs="SimSun"/>
          <w:sz w:val="20"/>
          <w:szCs w:val="20"/>
          <w:spacing w:val="10"/>
        </w:rPr>
        <w:t>法律、行政法规的强制性规定旨在规制合同订立后的履行行为，当事人以合同违反强制</w:t>
      </w:r>
      <w:r>
        <w:rPr>
          <w:rFonts w:ascii="SimSun" w:hAnsi="SimSun" w:eastAsia="SimSun" w:cs="SimSun"/>
          <w:sz w:val="20"/>
          <w:szCs w:val="20"/>
          <w:spacing w:val="6"/>
        </w:rPr>
        <w:t xml:space="preserve"> </w:t>
      </w:r>
      <w:r>
        <w:rPr>
          <w:rFonts w:ascii="SimSun" w:hAnsi="SimSun" w:eastAsia="SimSun" w:cs="SimSun"/>
          <w:sz w:val="20"/>
          <w:szCs w:val="20"/>
          <w:spacing w:val="10"/>
        </w:rPr>
        <w:t>性规定为由请求认定合同无效的，人民法院不予支持。但是，合同履行必然导致违反强制性</w:t>
      </w:r>
      <w:r>
        <w:rPr>
          <w:rFonts w:ascii="SimSun" w:hAnsi="SimSun" w:eastAsia="SimSun" w:cs="SimSun"/>
          <w:sz w:val="20"/>
          <w:szCs w:val="20"/>
          <w:spacing w:val="6"/>
        </w:rPr>
        <w:t xml:space="preserve"> </w:t>
      </w:r>
      <w:r>
        <w:rPr>
          <w:rFonts w:ascii="SimSun" w:hAnsi="SimSun" w:eastAsia="SimSun" w:cs="SimSun"/>
          <w:sz w:val="20"/>
          <w:szCs w:val="20"/>
          <w:spacing w:val="8"/>
        </w:rPr>
        <w:t>规定或者法律、司法解释另有规定的除外。</w:t>
      </w:r>
    </w:p>
    <w:p>
      <w:pPr>
        <w:ind w:left="21" w:right="68" w:firstLine="422"/>
        <w:spacing w:before="83" w:line="276" w:lineRule="auto"/>
        <w:rPr>
          <w:rFonts w:ascii="SimSun" w:hAnsi="SimSun" w:eastAsia="SimSun" w:cs="SimSun"/>
          <w:sz w:val="20"/>
          <w:szCs w:val="20"/>
        </w:rPr>
      </w:pPr>
      <w:r>
        <w:rPr>
          <w:rFonts w:ascii="SimSun" w:hAnsi="SimSun" w:eastAsia="SimSun" w:cs="SimSun"/>
          <w:sz w:val="20"/>
          <w:szCs w:val="20"/>
          <w:spacing w:val="10"/>
        </w:rPr>
        <w:t>依据前两款认定合同有效，但是当事人的违法行为未经处理的，人民法院应当向有关行</w:t>
      </w:r>
      <w:r>
        <w:rPr>
          <w:rFonts w:ascii="SimSun" w:hAnsi="SimSun" w:eastAsia="SimSun" w:cs="SimSun"/>
          <w:sz w:val="20"/>
          <w:szCs w:val="20"/>
          <w:spacing w:val="5"/>
        </w:rPr>
        <w:t xml:space="preserve"> </w:t>
      </w:r>
      <w:r>
        <w:rPr>
          <w:rFonts w:ascii="SimSun" w:hAnsi="SimSun" w:eastAsia="SimSun" w:cs="SimSun"/>
          <w:sz w:val="20"/>
          <w:szCs w:val="20"/>
          <w:spacing w:val="10"/>
        </w:rPr>
        <w:t>政管理部门提出司法建议。当事人的行为涉嫌犯罪的，应当将案件线索移送刑事侦查</w:t>
      </w:r>
      <w:r>
        <w:rPr>
          <w:rFonts w:ascii="SimSun" w:hAnsi="SimSun" w:eastAsia="SimSun" w:cs="SimSun"/>
          <w:sz w:val="20"/>
          <w:szCs w:val="20"/>
          <w:spacing w:val="9"/>
        </w:rPr>
        <w:t>机关；</w:t>
      </w:r>
      <w:r>
        <w:rPr>
          <w:rFonts w:ascii="SimSun" w:hAnsi="SimSun" w:eastAsia="SimSun" w:cs="SimSun"/>
          <w:sz w:val="20"/>
          <w:szCs w:val="20"/>
        </w:rPr>
        <w:t xml:space="preserve"> </w:t>
      </w:r>
      <w:r>
        <w:rPr>
          <w:rFonts w:ascii="SimSun" w:hAnsi="SimSun" w:eastAsia="SimSun" w:cs="SimSun"/>
          <w:sz w:val="20"/>
          <w:szCs w:val="20"/>
          <w:spacing w:val="9"/>
        </w:rPr>
        <w:t>属于刑事自诉案件的，应当告知当事人可以向有管辖权的人民法院另行提起诉讼。</w:t>
      </w:r>
    </w:p>
    <w:p>
      <w:pPr>
        <w:ind w:left="36" w:right="68" w:firstLine="406"/>
        <w:spacing w:before="82" w:line="264" w:lineRule="auto"/>
        <w:rPr>
          <w:rFonts w:ascii="SimSun" w:hAnsi="SimSun" w:eastAsia="SimSun" w:cs="SimSun"/>
          <w:sz w:val="20"/>
          <w:szCs w:val="20"/>
        </w:rPr>
      </w:pPr>
      <w:r>
        <w:rPr>
          <w:rFonts w:ascii="SimSun" w:hAnsi="SimSun" w:eastAsia="SimSun" w:cs="SimSun"/>
          <w:sz w:val="20"/>
          <w:szCs w:val="20"/>
          <w:spacing w:val="7"/>
        </w:rPr>
        <w:t>第十七条 合同虽然不违反法律、行政法规的强制性规定，但是有下列情形之一，人民法</w:t>
      </w:r>
      <w:r>
        <w:rPr>
          <w:rFonts w:ascii="SimSun" w:hAnsi="SimSun" w:eastAsia="SimSun" w:cs="SimSun"/>
          <w:sz w:val="20"/>
          <w:szCs w:val="20"/>
          <w:spacing w:val="14"/>
        </w:rPr>
        <w:t xml:space="preserve"> </w:t>
      </w:r>
      <w:r>
        <w:rPr>
          <w:rFonts w:ascii="SimSun" w:hAnsi="SimSun" w:eastAsia="SimSun" w:cs="SimSun"/>
          <w:sz w:val="20"/>
          <w:szCs w:val="20"/>
          <w:spacing w:val="9"/>
        </w:rPr>
        <w:t>院应当依据民法典第一百五十三条第二款的规定</w:t>
      </w:r>
      <w:r>
        <w:rPr>
          <w:rFonts w:ascii="SimSun" w:hAnsi="SimSun" w:eastAsia="SimSun" w:cs="SimSun"/>
          <w:sz w:val="20"/>
          <w:szCs w:val="20"/>
          <w:spacing w:val="8"/>
        </w:rPr>
        <w:t>认定合同无效：</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（一）合同影响政治安全、经济安全、军事安全等国家安</w:t>
      </w:r>
      <w:r>
        <w:rPr>
          <w:rFonts w:ascii="SimSun" w:hAnsi="SimSun" w:eastAsia="SimSun" w:cs="SimSun"/>
          <w:sz w:val="20"/>
          <w:szCs w:val="20"/>
          <w:spacing w:val="8"/>
        </w:rPr>
        <w:t>全的；</w:t>
      </w:r>
    </w:p>
    <w:p>
      <w:pPr>
        <w:spacing w:before="83" w:line="227" w:lineRule="auto"/>
        <w:jc w:val="right"/>
        <w:rPr>
          <w:rFonts w:ascii="SimSun" w:hAnsi="SimSun" w:eastAsia="SimSun" w:cs="SimSun"/>
          <w:sz w:val="20"/>
          <w:szCs w:val="20"/>
        </w:rPr>
      </w:pPr>
      <w:r>
        <w:rPr>
          <w:rFonts w:ascii="SimSun" w:hAnsi="SimSun" w:eastAsia="SimSun" w:cs="SimSun"/>
          <w:sz w:val="20"/>
          <w:szCs w:val="20"/>
          <w:spacing w:val="6"/>
        </w:rPr>
        <w:t>（二）合同影响社会稳定、公平竞争秩序或者损害社会公共利益等违背社</w:t>
      </w:r>
      <w:r>
        <w:rPr>
          <w:rFonts w:ascii="SimSun" w:hAnsi="SimSun" w:eastAsia="SimSun" w:cs="SimSun"/>
          <w:sz w:val="20"/>
          <w:szCs w:val="20"/>
          <w:spacing w:val="5"/>
        </w:rPr>
        <w:t>会公共秩序的；</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（三）合同背离社会公德、家庭伦理或者有损人格尊严等违背善良风俗的。</w:t>
      </w:r>
    </w:p>
    <w:p>
      <w:pPr>
        <w:ind w:left="22" w:right="68" w:firstLine="421"/>
        <w:spacing w:before="81" w:line="287" w:lineRule="auto"/>
        <w:rPr>
          <w:rFonts w:ascii="SimSun" w:hAnsi="SimSun" w:eastAsia="SimSun" w:cs="SimSun"/>
          <w:sz w:val="20"/>
          <w:szCs w:val="20"/>
        </w:rPr>
      </w:pPr>
      <w:r>
        <w:rPr>
          <w:rFonts w:ascii="SimSun" w:hAnsi="SimSun" w:eastAsia="SimSun" w:cs="SimSun"/>
          <w:sz w:val="20"/>
          <w:szCs w:val="20"/>
          <w:spacing w:val="10"/>
        </w:rPr>
        <w:t>人民法院在认定合同是否违背公序良俗时，应当以社会主义核心价值观为导向，综合考</w:t>
      </w:r>
      <w:r>
        <w:rPr>
          <w:rFonts w:ascii="SimSun" w:hAnsi="SimSun" w:eastAsia="SimSun" w:cs="SimSun"/>
          <w:sz w:val="20"/>
          <w:szCs w:val="20"/>
          <w:spacing w:val="5"/>
        </w:rPr>
        <w:t xml:space="preserve"> </w:t>
      </w:r>
      <w:r>
        <w:rPr>
          <w:rFonts w:ascii="SimSun" w:hAnsi="SimSun" w:eastAsia="SimSun" w:cs="SimSun"/>
          <w:sz w:val="20"/>
          <w:szCs w:val="20"/>
          <w:spacing w:val="10"/>
        </w:rPr>
        <w:t>虑当事人的主观动机和交易目的、政府部门的监管强度、一定期限内当事人从事类似交易的</w:t>
      </w:r>
      <w:r>
        <w:rPr>
          <w:rFonts w:ascii="SimSun" w:hAnsi="SimSun" w:eastAsia="SimSun" w:cs="SimSun"/>
          <w:sz w:val="20"/>
          <w:szCs w:val="20"/>
          <w:spacing w:val="7"/>
        </w:rPr>
        <w:t xml:space="preserve"> </w:t>
      </w:r>
      <w:r>
        <w:rPr>
          <w:rFonts w:ascii="SimSun" w:hAnsi="SimSun" w:eastAsia="SimSun" w:cs="SimSun"/>
          <w:sz w:val="20"/>
          <w:szCs w:val="20"/>
          <w:spacing w:val="10"/>
        </w:rPr>
        <w:t>频次、行为的社会后果等因素，并在裁判文书中充分说理。当事人确因生活需要进行交易，</w:t>
      </w:r>
      <w:r>
        <w:rPr>
          <w:rFonts w:ascii="SimSun" w:hAnsi="SimSun" w:eastAsia="SimSun" w:cs="SimSun"/>
          <w:sz w:val="20"/>
          <w:szCs w:val="20"/>
          <w:spacing w:val="7"/>
        </w:rPr>
        <w:t xml:space="preserve"> </w:t>
      </w:r>
      <w:r>
        <w:rPr>
          <w:rFonts w:ascii="SimSun" w:hAnsi="SimSun" w:eastAsia="SimSun" w:cs="SimSun"/>
          <w:sz w:val="20"/>
          <w:szCs w:val="20"/>
          <w:spacing w:val="10"/>
        </w:rPr>
        <w:t>未给社会公共秩序造成重大影响，且不影响国家安全，也不违背善良风俗的，人民法院不应</w:t>
      </w:r>
      <w:r>
        <w:rPr>
          <w:rFonts w:ascii="SimSun" w:hAnsi="SimSun" w:eastAsia="SimSun" w:cs="SimSun"/>
          <w:sz w:val="20"/>
          <w:szCs w:val="20"/>
          <w:spacing w:val="7"/>
        </w:rPr>
        <w:t xml:space="preserve"> </w:t>
      </w:r>
      <w:r>
        <w:rPr>
          <w:rFonts w:ascii="SimSun" w:hAnsi="SimSun" w:eastAsia="SimSun" w:cs="SimSun"/>
          <w:sz w:val="20"/>
          <w:szCs w:val="20"/>
          <w:spacing w:val="7"/>
        </w:rPr>
        <w:t>当认定合同无效。</w:t>
      </w:r>
    </w:p>
    <w:p>
      <w:pPr>
        <w:ind w:left="21" w:right="68" w:firstLine="420"/>
        <w:spacing w:before="78" w:line="283" w:lineRule="auto"/>
        <w:rPr>
          <w:rFonts w:ascii="SimSun" w:hAnsi="SimSun" w:eastAsia="SimSun" w:cs="SimSun"/>
          <w:sz w:val="20"/>
          <w:szCs w:val="20"/>
        </w:rPr>
      </w:pPr>
      <w:r>
        <w:rPr>
          <w:rFonts w:ascii="SimSun" w:hAnsi="SimSun" w:eastAsia="SimSun" w:cs="SimSun"/>
          <w:sz w:val="20"/>
          <w:szCs w:val="20"/>
          <w:spacing w:val="5"/>
        </w:rPr>
        <w:t>第十八条 法律、行政法规的规定虽然有“应当</w:t>
      </w:r>
      <w:r>
        <w:rPr>
          <w:rFonts w:ascii="SimSun" w:hAnsi="SimSun" w:eastAsia="SimSun" w:cs="SimSun"/>
          <w:sz w:val="20"/>
          <w:szCs w:val="20"/>
          <w:spacing w:val="-68"/>
        </w:rPr>
        <w:t xml:space="preserve"> </w:t>
      </w:r>
      <w:r>
        <w:rPr>
          <w:rFonts w:ascii="SimSun" w:hAnsi="SimSun" w:eastAsia="SimSun" w:cs="SimSun"/>
          <w:sz w:val="20"/>
          <w:szCs w:val="20"/>
          <w:spacing w:val="5"/>
        </w:rPr>
        <w:t>”“必须</w:t>
      </w:r>
      <w:r>
        <w:rPr>
          <w:rFonts w:ascii="SimSun" w:hAnsi="SimSun" w:eastAsia="SimSun" w:cs="SimSun"/>
          <w:sz w:val="20"/>
          <w:szCs w:val="20"/>
          <w:spacing w:val="-70"/>
        </w:rPr>
        <w:t xml:space="preserve"> </w:t>
      </w:r>
      <w:r>
        <w:rPr>
          <w:rFonts w:ascii="SimSun" w:hAnsi="SimSun" w:eastAsia="SimSun" w:cs="SimSun"/>
          <w:sz w:val="20"/>
          <w:szCs w:val="20"/>
          <w:spacing w:val="5"/>
        </w:rPr>
        <w:t>”或者“不得</w:t>
      </w:r>
      <w:r>
        <w:rPr>
          <w:rFonts w:ascii="SimSun" w:hAnsi="SimSun" w:eastAsia="SimSun" w:cs="SimSun"/>
          <w:sz w:val="20"/>
          <w:szCs w:val="20"/>
          <w:spacing w:val="-70"/>
        </w:rPr>
        <w:t xml:space="preserve"> </w:t>
      </w:r>
      <w:r>
        <w:rPr>
          <w:rFonts w:ascii="SimSun" w:hAnsi="SimSun" w:eastAsia="SimSun" w:cs="SimSun"/>
          <w:sz w:val="20"/>
          <w:szCs w:val="20"/>
          <w:spacing w:val="5"/>
        </w:rPr>
        <w:t>”等表述，但是该</w:t>
      </w:r>
      <w:r>
        <w:rPr>
          <w:rFonts w:ascii="SimSun" w:hAnsi="SimSun" w:eastAsia="SimSun" w:cs="SimSun"/>
          <w:sz w:val="20"/>
          <w:szCs w:val="20"/>
        </w:rPr>
        <w:t xml:space="preserve"> </w:t>
      </w:r>
      <w:r>
        <w:rPr>
          <w:rFonts w:ascii="SimSun" w:hAnsi="SimSun" w:eastAsia="SimSun" w:cs="SimSun"/>
          <w:sz w:val="20"/>
          <w:szCs w:val="20"/>
          <w:spacing w:val="10"/>
        </w:rPr>
        <w:t>规定旨在限制或者赋予民事权利，行为人违反该规定将构成无权处分、无权代理、越权代表</w:t>
      </w:r>
      <w:r>
        <w:rPr>
          <w:rFonts w:ascii="SimSun" w:hAnsi="SimSun" w:eastAsia="SimSun" w:cs="SimSun"/>
          <w:sz w:val="20"/>
          <w:szCs w:val="20"/>
          <w:spacing w:val="8"/>
        </w:rPr>
        <w:t xml:space="preserve"> </w:t>
      </w:r>
      <w:r>
        <w:rPr>
          <w:rFonts w:ascii="SimSun" w:hAnsi="SimSun" w:eastAsia="SimSun" w:cs="SimSun"/>
          <w:sz w:val="20"/>
          <w:szCs w:val="20"/>
          <w:spacing w:val="10"/>
        </w:rPr>
        <w:t>等，或者导致合同相对人、第三人因此获得撤销权、解除权等民事权利的，人民法院应当依</w:t>
      </w:r>
      <w:r>
        <w:rPr>
          <w:rFonts w:ascii="SimSun" w:hAnsi="SimSun" w:eastAsia="SimSun" w:cs="SimSun"/>
          <w:sz w:val="20"/>
          <w:szCs w:val="20"/>
          <w:spacing w:val="8"/>
        </w:rPr>
        <w:t xml:space="preserve"> </w:t>
      </w:r>
      <w:r>
        <w:rPr>
          <w:rFonts w:ascii="SimSun" w:hAnsi="SimSun" w:eastAsia="SimSun" w:cs="SimSun"/>
          <w:sz w:val="20"/>
          <w:szCs w:val="20"/>
          <w:spacing w:val="9"/>
        </w:rPr>
        <w:t>据法律、行政法规规定的关于违反该规定的民事法律后果认定合同效力。</w:t>
      </w:r>
    </w:p>
    <w:p>
      <w:pPr>
        <w:ind w:left="21" w:right="68" w:firstLine="420"/>
        <w:spacing w:before="81" w:line="283" w:lineRule="auto"/>
        <w:rPr>
          <w:rFonts w:ascii="SimSun" w:hAnsi="SimSun" w:eastAsia="SimSun" w:cs="SimSun"/>
          <w:sz w:val="20"/>
          <w:szCs w:val="20"/>
        </w:rPr>
      </w:pPr>
      <w:r>
        <w:rPr>
          <w:rFonts w:ascii="SimSun" w:hAnsi="SimSun" w:eastAsia="SimSun" w:cs="SimSun"/>
          <w:sz w:val="20"/>
          <w:szCs w:val="20"/>
          <w:spacing w:val="6"/>
        </w:rPr>
        <w:t>第十九条</w:t>
      </w:r>
      <w:r>
        <w:rPr>
          <w:rFonts w:ascii="SimSun" w:hAnsi="SimSun" w:eastAsia="SimSun" w:cs="SimSun"/>
          <w:sz w:val="20"/>
          <w:szCs w:val="20"/>
          <w:spacing w:val="57"/>
        </w:rPr>
        <w:t xml:space="preserve"> </w:t>
      </w:r>
      <w:r>
        <w:rPr>
          <w:rFonts w:ascii="SimSun" w:hAnsi="SimSun" w:eastAsia="SimSun" w:cs="SimSun"/>
          <w:sz w:val="20"/>
          <w:szCs w:val="20"/>
          <w:spacing w:val="6"/>
        </w:rPr>
        <w:t>以转让或者设定财产权利为目的订立的合同，当事人或者真正权利人仅以让与</w:t>
      </w:r>
      <w:r>
        <w:rPr>
          <w:rFonts w:ascii="SimSun" w:hAnsi="SimSun" w:eastAsia="SimSun" w:cs="SimSun"/>
          <w:sz w:val="20"/>
          <w:szCs w:val="20"/>
        </w:rPr>
        <w:t xml:space="preserve"> </w:t>
      </w:r>
      <w:r>
        <w:rPr>
          <w:rFonts w:ascii="SimSun" w:hAnsi="SimSun" w:eastAsia="SimSun" w:cs="SimSun"/>
          <w:sz w:val="20"/>
          <w:szCs w:val="20"/>
          <w:spacing w:val="10"/>
        </w:rPr>
        <w:t>人在订立合同时对标的物没有所有权或者处分权为由主张合同无效的，人民法院不予</w:t>
      </w:r>
      <w:r>
        <w:rPr>
          <w:rFonts w:ascii="SimSun" w:hAnsi="SimSun" w:eastAsia="SimSun" w:cs="SimSun"/>
          <w:sz w:val="20"/>
          <w:szCs w:val="20"/>
          <w:spacing w:val="9"/>
        </w:rPr>
        <w:t>支持；</w:t>
      </w:r>
      <w:r>
        <w:rPr>
          <w:rFonts w:ascii="SimSun" w:hAnsi="SimSun" w:eastAsia="SimSun" w:cs="SimSun"/>
          <w:sz w:val="20"/>
          <w:szCs w:val="20"/>
        </w:rPr>
        <w:t xml:space="preserve"> </w:t>
      </w:r>
      <w:r>
        <w:rPr>
          <w:rFonts w:ascii="SimSun" w:hAnsi="SimSun" w:eastAsia="SimSun" w:cs="SimSun"/>
          <w:sz w:val="20"/>
          <w:szCs w:val="20"/>
          <w:spacing w:val="10"/>
        </w:rPr>
        <w:t>因未取得真正权利人事后同意或者让与人事后未取得处分权导致合同不能履行，受让人主张</w:t>
      </w:r>
      <w:r>
        <w:rPr>
          <w:rFonts w:ascii="SimSun" w:hAnsi="SimSun" w:eastAsia="SimSun" w:cs="SimSun"/>
          <w:sz w:val="20"/>
          <w:szCs w:val="20"/>
          <w:spacing w:val="8"/>
        </w:rPr>
        <w:t xml:space="preserve"> </w:t>
      </w:r>
      <w:r>
        <w:rPr>
          <w:rFonts w:ascii="SimSun" w:hAnsi="SimSun" w:eastAsia="SimSun" w:cs="SimSun"/>
          <w:sz w:val="20"/>
          <w:szCs w:val="20"/>
          <w:spacing w:val="9"/>
        </w:rPr>
        <w:t>解除合同并请求让与人承担违反合同的赔偿责任的，人民法院依法予以支持。</w:t>
      </w:r>
    </w:p>
    <w:p>
      <w:pPr>
        <w:ind w:left="23" w:right="68" w:firstLine="422"/>
        <w:spacing w:before="82" w:line="277" w:lineRule="auto"/>
        <w:rPr>
          <w:rFonts w:ascii="SimSun" w:hAnsi="SimSun" w:eastAsia="SimSun" w:cs="SimSun"/>
          <w:sz w:val="20"/>
          <w:szCs w:val="20"/>
        </w:rPr>
      </w:pPr>
      <w:r>
        <w:rPr>
          <w:rFonts w:ascii="SimSun" w:hAnsi="SimSun" w:eastAsia="SimSun" w:cs="SimSun"/>
          <w:sz w:val="20"/>
          <w:szCs w:val="20"/>
          <w:spacing w:val="10"/>
        </w:rPr>
        <w:t>前款规定的合同被认定有效，且让与人已经将财产交付或者移转登记至受让人，真正权</w:t>
      </w:r>
      <w:r>
        <w:rPr>
          <w:rFonts w:ascii="SimSun" w:hAnsi="SimSun" w:eastAsia="SimSun" w:cs="SimSun"/>
          <w:sz w:val="20"/>
          <w:szCs w:val="20"/>
          <w:spacing w:val="4"/>
        </w:rPr>
        <w:t xml:space="preserve"> </w:t>
      </w:r>
      <w:r>
        <w:rPr>
          <w:rFonts w:ascii="SimSun" w:hAnsi="SimSun" w:eastAsia="SimSun" w:cs="SimSun"/>
          <w:sz w:val="20"/>
          <w:szCs w:val="20"/>
          <w:spacing w:val="10"/>
        </w:rPr>
        <w:t>利人请求认定财产权利未发生变动或者请求返还财产的，人民法院应予支持。但是，受让人</w:t>
      </w:r>
      <w:r>
        <w:rPr>
          <w:rFonts w:ascii="SimSun" w:hAnsi="SimSun" w:eastAsia="SimSun" w:cs="SimSun"/>
          <w:sz w:val="20"/>
          <w:szCs w:val="20"/>
          <w:spacing w:val="6"/>
        </w:rPr>
        <w:t xml:space="preserve"> </w:t>
      </w:r>
      <w:r>
        <w:rPr>
          <w:rFonts w:ascii="SimSun" w:hAnsi="SimSun" w:eastAsia="SimSun" w:cs="SimSun"/>
          <w:sz w:val="20"/>
          <w:szCs w:val="20"/>
          <w:spacing w:val="9"/>
        </w:rPr>
        <w:t>依据民法典第三百一十一条等规定善意取得财产权利的除外。</w:t>
      </w:r>
    </w:p>
    <w:p>
      <w:pPr>
        <w:ind w:left="23" w:firstLine="419"/>
        <w:spacing w:before="80" w:line="291" w:lineRule="auto"/>
        <w:rPr>
          <w:rFonts w:ascii="SimSun" w:hAnsi="SimSun" w:eastAsia="SimSun" w:cs="SimSun"/>
          <w:sz w:val="20"/>
          <w:szCs w:val="20"/>
        </w:rPr>
      </w:pPr>
      <w:r>
        <w:rPr>
          <w:rFonts w:ascii="SimSun" w:hAnsi="SimSun" w:eastAsia="SimSun" w:cs="SimSun"/>
          <w:sz w:val="20"/>
          <w:szCs w:val="20"/>
          <w:spacing w:val="9"/>
        </w:rPr>
        <w:t>第二十条 法律、行政法规为限制法人的法定代表人或者非法人组织的负责人的代表权，</w:t>
      </w:r>
      <w:r>
        <w:rPr>
          <w:rFonts w:ascii="SimSun" w:hAnsi="SimSun" w:eastAsia="SimSun" w:cs="SimSun"/>
          <w:sz w:val="20"/>
          <w:szCs w:val="20"/>
          <w:spacing w:val="5"/>
        </w:rPr>
        <w:t xml:space="preserve"> </w:t>
      </w:r>
      <w:r>
        <w:rPr>
          <w:rFonts w:ascii="SimSun" w:hAnsi="SimSun" w:eastAsia="SimSun" w:cs="SimSun"/>
          <w:sz w:val="20"/>
          <w:szCs w:val="20"/>
          <w:spacing w:val="7"/>
        </w:rPr>
        <w:t>规定合同所涉事项应当由法人、非法人组织的权力机构或者决策机</w:t>
      </w:r>
      <w:r>
        <w:rPr>
          <w:rFonts w:ascii="SimSun" w:hAnsi="SimSun" w:eastAsia="SimSun" w:cs="SimSun"/>
          <w:sz w:val="20"/>
          <w:szCs w:val="20"/>
          <w:spacing w:val="6"/>
        </w:rPr>
        <w:t>构决议，或者应当由法人、</w:t>
      </w:r>
      <w:r>
        <w:rPr>
          <w:rFonts w:ascii="SimSun" w:hAnsi="SimSun" w:eastAsia="SimSun" w:cs="SimSun"/>
          <w:sz w:val="20"/>
          <w:szCs w:val="20"/>
        </w:rPr>
        <w:t xml:space="preserve"> </w:t>
      </w:r>
      <w:r>
        <w:rPr>
          <w:rFonts w:ascii="SimSun" w:hAnsi="SimSun" w:eastAsia="SimSun" w:cs="SimSun"/>
          <w:sz w:val="20"/>
          <w:szCs w:val="20"/>
          <w:spacing w:val="10"/>
        </w:rPr>
        <w:t>非法人组织的执行机构决定，法定代表人、负责人未取得授</w:t>
      </w:r>
      <w:r>
        <w:rPr>
          <w:rFonts w:ascii="SimSun" w:hAnsi="SimSun" w:eastAsia="SimSun" w:cs="SimSun"/>
          <w:sz w:val="20"/>
          <w:szCs w:val="20"/>
          <w:spacing w:val="9"/>
        </w:rPr>
        <w:t>权而以法人、非法人组织的名义 </w:t>
      </w:r>
      <w:r>
        <w:rPr>
          <w:rFonts w:ascii="SimSun" w:hAnsi="SimSun" w:eastAsia="SimSun" w:cs="SimSun"/>
          <w:sz w:val="20"/>
          <w:szCs w:val="20"/>
          <w:spacing w:val="10"/>
        </w:rPr>
        <w:t>订立合同，未尽到合理审查义务的相对人主张该合同对法人</w:t>
      </w:r>
      <w:r>
        <w:rPr>
          <w:rFonts w:ascii="SimSun" w:hAnsi="SimSun" w:eastAsia="SimSun" w:cs="SimSun"/>
          <w:sz w:val="20"/>
          <w:szCs w:val="20"/>
          <w:spacing w:val="9"/>
        </w:rPr>
        <w:t>、非法人组织发生效力并由其承 </w:t>
      </w:r>
      <w:r>
        <w:rPr>
          <w:rFonts w:ascii="SimSun" w:hAnsi="SimSun" w:eastAsia="SimSun" w:cs="SimSun"/>
          <w:sz w:val="20"/>
          <w:szCs w:val="20"/>
          <w:spacing w:val="10"/>
        </w:rPr>
        <w:t>担违约责任的，人民法院不予支持，但是法人、非法人组织</w:t>
      </w:r>
      <w:r>
        <w:rPr>
          <w:rFonts w:ascii="SimSun" w:hAnsi="SimSun" w:eastAsia="SimSun" w:cs="SimSun"/>
          <w:sz w:val="20"/>
          <w:szCs w:val="20"/>
          <w:spacing w:val="9"/>
        </w:rPr>
        <w:t>有过错的，可以参照民法典第一 </w:t>
      </w:r>
      <w:r>
        <w:rPr>
          <w:rFonts w:ascii="SimSun" w:hAnsi="SimSun" w:eastAsia="SimSun" w:cs="SimSun"/>
          <w:sz w:val="20"/>
          <w:szCs w:val="20"/>
          <w:spacing w:val="10"/>
        </w:rPr>
        <w:t>百五十七条的规定判决其承担相应的赔偿责任。相对人已尽</w:t>
      </w:r>
      <w:r>
        <w:rPr>
          <w:rFonts w:ascii="SimSun" w:hAnsi="SimSun" w:eastAsia="SimSun" w:cs="SimSun"/>
          <w:sz w:val="20"/>
          <w:szCs w:val="20"/>
          <w:spacing w:val="9"/>
        </w:rPr>
        <w:t>到合理审查义务，构成表见代表 </w:t>
      </w:r>
      <w:r>
        <w:rPr>
          <w:rFonts w:ascii="SimSun" w:hAnsi="SimSun" w:eastAsia="SimSun" w:cs="SimSun"/>
          <w:sz w:val="20"/>
          <w:szCs w:val="20"/>
          <w:spacing w:val="9"/>
        </w:rPr>
        <w:t>的，人民法院应当依据民法典第五百零四条的规定处理。</w:t>
      </w:r>
    </w:p>
    <w:p>
      <w:pPr>
        <w:ind w:left="21" w:right="68" w:firstLine="421"/>
        <w:spacing w:before="81" w:line="264" w:lineRule="auto"/>
        <w:rPr>
          <w:rFonts w:ascii="SimSun" w:hAnsi="SimSun" w:eastAsia="SimSun" w:cs="SimSun"/>
          <w:sz w:val="20"/>
          <w:szCs w:val="20"/>
        </w:rPr>
      </w:pPr>
      <w:r>
        <w:rPr>
          <w:rFonts w:ascii="SimSun" w:hAnsi="SimSun" w:eastAsia="SimSun" w:cs="SimSun"/>
          <w:sz w:val="20"/>
          <w:szCs w:val="20"/>
          <w:spacing w:val="10"/>
        </w:rPr>
        <w:t>合同所涉事项未超越法律、行政法规规定的法定代表人或者负责人的代表权限，但是超</w:t>
      </w:r>
      <w:r>
        <w:rPr>
          <w:rFonts w:ascii="SimSun" w:hAnsi="SimSun" w:eastAsia="SimSun" w:cs="SimSun"/>
          <w:sz w:val="20"/>
          <w:szCs w:val="20"/>
          <w:spacing w:val="6"/>
        </w:rPr>
        <w:t xml:space="preserve"> </w:t>
      </w:r>
      <w:r>
        <w:rPr>
          <w:rFonts w:ascii="SimSun" w:hAnsi="SimSun" w:eastAsia="SimSun" w:cs="SimSun"/>
          <w:sz w:val="20"/>
          <w:szCs w:val="20"/>
          <w:spacing w:val="10"/>
        </w:rPr>
        <w:t>越法人、非法人组织的章程或者权力机构等对代表权的限制，相对人主张该合同对法人、非</w:t>
      </w:r>
    </w:p>
    <w:p>
      <w:pPr>
        <w:spacing w:line="264" w:lineRule="auto"/>
        <w:sectPr>
          <w:footerReference w:type="default" r:id="rId2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right="68" w:firstLine="50"/>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法人组织发生效力并由其承担违约责任的，人民法院依法予以支持。但是，法人、非法人组</w:t>
      </w:r>
      <w:r>
        <w:rPr>
          <w:rFonts w:ascii="SimSun" w:hAnsi="SimSun" w:eastAsia="SimSun" w:cs="SimSun"/>
          <w:sz w:val="20"/>
          <w:szCs w:val="20"/>
          <w:spacing w:val="6"/>
        </w:rPr>
        <w:t xml:space="preserve"> </w:t>
      </w:r>
      <w:r>
        <w:rPr>
          <w:rFonts w:ascii="SimSun" w:hAnsi="SimSun" w:eastAsia="SimSun" w:cs="SimSun"/>
          <w:sz w:val="20"/>
          <w:szCs w:val="20"/>
          <w:spacing w:val="9"/>
        </w:rPr>
        <w:t>织举证证明相对人知道或者应当知道该限制的除外。</w:t>
      </w:r>
    </w:p>
    <w:p>
      <w:pPr>
        <w:ind w:left="21" w:right="68" w:firstLine="421"/>
        <w:spacing w:before="84" w:line="276" w:lineRule="auto"/>
        <w:rPr>
          <w:rFonts w:ascii="SimSun" w:hAnsi="SimSun" w:eastAsia="SimSun" w:cs="SimSun"/>
          <w:sz w:val="20"/>
          <w:szCs w:val="20"/>
        </w:rPr>
      </w:pPr>
      <w:r>
        <w:rPr>
          <w:rFonts w:ascii="SimSun" w:hAnsi="SimSun" w:eastAsia="SimSun" w:cs="SimSun"/>
          <w:sz w:val="20"/>
          <w:szCs w:val="20"/>
          <w:spacing w:val="10"/>
        </w:rPr>
        <w:t>法人、非法人组织承担民事责任后，向有过错的法定代表人、负责人追偿因越权代表行</w:t>
      </w:r>
      <w:r>
        <w:rPr>
          <w:rFonts w:ascii="SimSun" w:hAnsi="SimSun" w:eastAsia="SimSun" w:cs="SimSun"/>
          <w:sz w:val="20"/>
          <w:szCs w:val="20"/>
          <w:spacing w:val="6"/>
        </w:rPr>
        <w:t xml:space="preserve"> </w:t>
      </w:r>
      <w:r>
        <w:rPr>
          <w:rFonts w:ascii="SimSun" w:hAnsi="SimSun" w:eastAsia="SimSun" w:cs="SimSun"/>
          <w:sz w:val="20"/>
          <w:szCs w:val="20"/>
          <w:spacing w:val="10"/>
        </w:rPr>
        <w:t>为造成的损失的，人民法院依法予以支持。法律、司法解释对法定代表人、负责人的民事责</w:t>
      </w:r>
      <w:r>
        <w:rPr>
          <w:rFonts w:ascii="SimSun" w:hAnsi="SimSun" w:eastAsia="SimSun" w:cs="SimSun"/>
          <w:sz w:val="20"/>
          <w:szCs w:val="20"/>
          <w:spacing w:val="8"/>
        </w:rPr>
        <w:t xml:space="preserve"> </w:t>
      </w:r>
      <w:r>
        <w:rPr>
          <w:rFonts w:ascii="SimSun" w:hAnsi="SimSun" w:eastAsia="SimSun" w:cs="SimSun"/>
          <w:sz w:val="20"/>
          <w:szCs w:val="20"/>
          <w:spacing w:val="8"/>
        </w:rPr>
        <w:t>任另有规定的，依照其规定。</w:t>
      </w:r>
    </w:p>
    <w:p>
      <w:pPr>
        <w:ind w:left="23" w:right="68" w:firstLine="419"/>
        <w:spacing w:before="80" w:line="287" w:lineRule="auto"/>
        <w:rPr>
          <w:rFonts w:ascii="SimSun" w:hAnsi="SimSun" w:eastAsia="SimSun" w:cs="SimSun"/>
          <w:sz w:val="20"/>
          <w:szCs w:val="20"/>
        </w:rPr>
      </w:pPr>
      <w:r>
        <w:rPr>
          <w:rFonts w:ascii="SimSun" w:hAnsi="SimSun" w:eastAsia="SimSun" w:cs="SimSun"/>
          <w:sz w:val="20"/>
          <w:szCs w:val="20"/>
          <w:spacing w:val="7"/>
        </w:rPr>
        <w:t>第二十一条 法人、非法人组织的工作人员就超越其职权范围的事项以法人、非法人组织</w:t>
      </w:r>
      <w:r>
        <w:rPr>
          <w:rFonts w:ascii="SimSun" w:hAnsi="SimSun" w:eastAsia="SimSun" w:cs="SimSun"/>
          <w:sz w:val="20"/>
          <w:szCs w:val="20"/>
          <w:spacing w:val="14"/>
        </w:rPr>
        <w:t xml:space="preserve"> </w:t>
      </w:r>
      <w:r>
        <w:rPr>
          <w:rFonts w:ascii="SimSun" w:hAnsi="SimSun" w:eastAsia="SimSun" w:cs="SimSun"/>
          <w:sz w:val="20"/>
          <w:szCs w:val="20"/>
          <w:spacing w:val="10"/>
        </w:rPr>
        <w:t>的名义订立合同，相对人主张该合同对法人、非法人组织发生效力并由其承担违约责任的，</w:t>
      </w:r>
      <w:r>
        <w:rPr>
          <w:rFonts w:ascii="SimSun" w:hAnsi="SimSun" w:eastAsia="SimSun" w:cs="SimSun"/>
          <w:sz w:val="20"/>
          <w:szCs w:val="20"/>
          <w:spacing w:val="6"/>
        </w:rPr>
        <w:t xml:space="preserve"> </w:t>
      </w:r>
      <w:r>
        <w:rPr>
          <w:rFonts w:ascii="SimSun" w:hAnsi="SimSun" w:eastAsia="SimSun" w:cs="SimSun"/>
          <w:sz w:val="20"/>
          <w:szCs w:val="20"/>
          <w:spacing w:val="10"/>
        </w:rPr>
        <w:t>人民法院不予支持。但是，法人、非法人组织有过错的，人民法院可以参照民法典第一百五</w:t>
      </w:r>
      <w:r>
        <w:rPr>
          <w:rFonts w:ascii="SimSun" w:hAnsi="SimSun" w:eastAsia="SimSun" w:cs="SimSun"/>
          <w:sz w:val="20"/>
          <w:szCs w:val="20"/>
          <w:spacing w:val="6"/>
        </w:rPr>
        <w:t xml:space="preserve"> </w:t>
      </w:r>
      <w:r>
        <w:rPr>
          <w:rFonts w:ascii="SimSun" w:hAnsi="SimSun" w:eastAsia="SimSun" w:cs="SimSun"/>
          <w:sz w:val="20"/>
          <w:szCs w:val="20"/>
          <w:spacing w:val="10"/>
        </w:rPr>
        <w:t>十七条的规定判决其承担相应的赔偿责任。前述情形，构成表见代理的，人民法院应当依据</w:t>
      </w:r>
      <w:r>
        <w:rPr>
          <w:rFonts w:ascii="SimSun" w:hAnsi="SimSun" w:eastAsia="SimSun" w:cs="SimSun"/>
          <w:sz w:val="20"/>
          <w:szCs w:val="20"/>
          <w:spacing w:val="6"/>
        </w:rPr>
        <w:t xml:space="preserve"> </w:t>
      </w:r>
      <w:r>
        <w:rPr>
          <w:rFonts w:ascii="SimSun" w:hAnsi="SimSun" w:eastAsia="SimSun" w:cs="SimSun"/>
          <w:sz w:val="20"/>
          <w:szCs w:val="20"/>
          <w:spacing w:val="8"/>
        </w:rPr>
        <w:t>民法典第一百七十二条的规定处理。</w:t>
      </w:r>
    </w:p>
    <w:p>
      <w:pPr>
        <w:ind w:left="22" w:right="68" w:firstLine="420"/>
        <w:spacing w:before="80" w:line="264" w:lineRule="auto"/>
        <w:rPr>
          <w:rFonts w:ascii="SimSun" w:hAnsi="SimSun" w:eastAsia="SimSun" w:cs="SimSun"/>
          <w:sz w:val="20"/>
          <w:szCs w:val="20"/>
        </w:rPr>
      </w:pPr>
      <w:r>
        <w:rPr>
          <w:rFonts w:ascii="SimSun" w:hAnsi="SimSun" w:eastAsia="SimSun" w:cs="SimSun"/>
          <w:sz w:val="20"/>
          <w:szCs w:val="20"/>
          <w:spacing w:val="10"/>
        </w:rPr>
        <w:t>合同所涉事项有下列情形之一的，人民法院应当认定法人、非法人组织的工作人员在订</w:t>
      </w:r>
      <w:r>
        <w:rPr>
          <w:rFonts w:ascii="SimSun" w:hAnsi="SimSun" w:eastAsia="SimSun" w:cs="SimSun"/>
          <w:sz w:val="20"/>
          <w:szCs w:val="20"/>
          <w:spacing w:val="6"/>
        </w:rPr>
        <w:t xml:space="preserve"> </w:t>
      </w:r>
      <w:r>
        <w:rPr>
          <w:rFonts w:ascii="SimSun" w:hAnsi="SimSun" w:eastAsia="SimSun" w:cs="SimSun"/>
          <w:sz w:val="20"/>
          <w:szCs w:val="20"/>
          <w:spacing w:val="8"/>
        </w:rPr>
        <w:t>立合同时超越其职权范围：</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（一）依法应当由法人、非法人组织的权力机构或者决策机构决议的事项；</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（二）依法应当由法人、非法人组织的执行机构决</w:t>
      </w:r>
      <w:r>
        <w:rPr>
          <w:rFonts w:ascii="SimSun" w:hAnsi="SimSun" w:eastAsia="SimSun" w:cs="SimSun"/>
          <w:sz w:val="20"/>
          <w:szCs w:val="20"/>
          <w:spacing w:val="8"/>
        </w:rPr>
        <w:t>定的事项；</w:t>
      </w:r>
    </w:p>
    <w:p>
      <w:pPr>
        <w:ind w:left="452"/>
        <w:spacing w:before="83" w:line="227" w:lineRule="auto"/>
        <w:rPr>
          <w:rFonts w:ascii="SimSun" w:hAnsi="SimSun" w:eastAsia="SimSun" w:cs="SimSun"/>
          <w:sz w:val="20"/>
          <w:szCs w:val="20"/>
        </w:rPr>
      </w:pPr>
      <w:r>
        <w:rPr>
          <w:rFonts w:ascii="SimSun" w:hAnsi="SimSun" w:eastAsia="SimSun" w:cs="SimSun"/>
          <w:sz w:val="20"/>
          <w:szCs w:val="20"/>
          <w:spacing w:val="9"/>
        </w:rPr>
        <w:t>（三）依法应当由法定代表人、负责人代表法人、非法人组织实施的事项；</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（四）不属于通常情形下依其职权可以处理的事项。</w:t>
      </w:r>
    </w:p>
    <w:p>
      <w:pPr>
        <w:ind w:left="23" w:right="68" w:firstLine="420"/>
        <w:spacing w:before="79" w:line="284" w:lineRule="auto"/>
        <w:rPr>
          <w:rFonts w:ascii="SimSun" w:hAnsi="SimSun" w:eastAsia="SimSun" w:cs="SimSun"/>
          <w:sz w:val="20"/>
          <w:szCs w:val="20"/>
        </w:rPr>
      </w:pPr>
      <w:r>
        <w:rPr>
          <w:rFonts w:ascii="SimSun" w:hAnsi="SimSun" w:eastAsia="SimSun" w:cs="SimSun"/>
          <w:sz w:val="20"/>
          <w:szCs w:val="20"/>
          <w:spacing w:val="10"/>
        </w:rPr>
        <w:t>合同所涉事项未超越依据前款确定的职权范围，但是超越法人、非法人组织对工作人员</w:t>
      </w:r>
      <w:r>
        <w:rPr>
          <w:rFonts w:ascii="SimSun" w:hAnsi="SimSun" w:eastAsia="SimSun" w:cs="SimSun"/>
          <w:sz w:val="20"/>
          <w:szCs w:val="20"/>
          <w:spacing w:val="6"/>
        </w:rPr>
        <w:t xml:space="preserve"> </w:t>
      </w:r>
      <w:r>
        <w:rPr>
          <w:rFonts w:ascii="SimSun" w:hAnsi="SimSun" w:eastAsia="SimSun" w:cs="SimSun"/>
          <w:sz w:val="20"/>
          <w:szCs w:val="20"/>
          <w:spacing w:val="10"/>
        </w:rPr>
        <w:t>职权范围的限制，相对人主张该合同对法人、非法人组织发生效力并由其承担违约责任的，</w:t>
      </w:r>
      <w:r>
        <w:rPr>
          <w:rFonts w:ascii="SimSun" w:hAnsi="SimSun" w:eastAsia="SimSun" w:cs="SimSun"/>
          <w:sz w:val="20"/>
          <w:szCs w:val="20"/>
          <w:spacing w:val="6"/>
        </w:rPr>
        <w:t xml:space="preserve"> </w:t>
      </w:r>
      <w:r>
        <w:rPr>
          <w:rFonts w:ascii="SimSun" w:hAnsi="SimSun" w:eastAsia="SimSun" w:cs="SimSun"/>
          <w:sz w:val="20"/>
          <w:szCs w:val="20"/>
          <w:spacing w:val="10"/>
        </w:rPr>
        <w:t>人民法院应予支持。但是，法人、非法人组织举证证明相对人知道或者应当知道该限制的除</w:t>
      </w:r>
      <w:r>
        <w:rPr>
          <w:rFonts w:ascii="SimSun" w:hAnsi="SimSun" w:eastAsia="SimSun" w:cs="SimSun"/>
          <w:sz w:val="20"/>
          <w:szCs w:val="20"/>
          <w:spacing w:val="6"/>
        </w:rPr>
        <w:t xml:space="preserve"> </w:t>
      </w:r>
      <w:r>
        <w:rPr>
          <w:rFonts w:ascii="SimSun" w:hAnsi="SimSun" w:eastAsia="SimSun" w:cs="SimSun"/>
          <w:sz w:val="20"/>
          <w:szCs w:val="20"/>
        </w:rPr>
        <w:t>外。</w:t>
      </w:r>
    </w:p>
    <w:p>
      <w:pPr>
        <w:ind w:left="36" w:right="68" w:firstLine="407"/>
        <w:spacing w:before="79" w:line="264" w:lineRule="auto"/>
        <w:rPr>
          <w:rFonts w:ascii="SimSun" w:hAnsi="SimSun" w:eastAsia="SimSun" w:cs="SimSun"/>
          <w:sz w:val="20"/>
          <w:szCs w:val="20"/>
        </w:rPr>
      </w:pPr>
      <w:r>
        <w:rPr>
          <w:rFonts w:ascii="SimSun" w:hAnsi="SimSun" w:eastAsia="SimSun" w:cs="SimSun"/>
          <w:sz w:val="20"/>
          <w:szCs w:val="20"/>
          <w:spacing w:val="10"/>
        </w:rPr>
        <w:t>法人、非法人组织承担民事责任后，向故意或者有重大过失的工作人员追偿的，人民法</w:t>
      </w:r>
      <w:r>
        <w:rPr>
          <w:rFonts w:ascii="SimSun" w:hAnsi="SimSun" w:eastAsia="SimSun" w:cs="SimSun"/>
          <w:sz w:val="20"/>
          <w:szCs w:val="20"/>
          <w:spacing w:val="6"/>
        </w:rPr>
        <w:t xml:space="preserve"> </w:t>
      </w:r>
      <w:r>
        <w:rPr>
          <w:rFonts w:ascii="SimSun" w:hAnsi="SimSun" w:eastAsia="SimSun" w:cs="SimSun"/>
          <w:sz w:val="20"/>
          <w:szCs w:val="20"/>
          <w:spacing w:val="5"/>
        </w:rPr>
        <w:t>院依法予以支持。</w:t>
      </w:r>
    </w:p>
    <w:p>
      <w:pPr>
        <w:ind w:left="21" w:right="68" w:firstLine="420"/>
        <w:spacing w:before="80" w:line="277" w:lineRule="auto"/>
        <w:rPr>
          <w:rFonts w:ascii="SimSun" w:hAnsi="SimSun" w:eastAsia="SimSun" w:cs="SimSun"/>
          <w:sz w:val="20"/>
          <w:szCs w:val="20"/>
        </w:rPr>
      </w:pPr>
      <w:r>
        <w:rPr>
          <w:rFonts w:ascii="SimSun" w:hAnsi="SimSun" w:eastAsia="SimSun" w:cs="SimSun"/>
          <w:sz w:val="20"/>
          <w:szCs w:val="20"/>
          <w:spacing w:val="7"/>
        </w:rPr>
        <w:t>第二十二条 法定代表人、负责人或者工作人员以法人、非法人组织的名义订立合同且未</w:t>
      </w:r>
      <w:r>
        <w:rPr>
          <w:rFonts w:ascii="SimSun" w:hAnsi="SimSun" w:eastAsia="SimSun" w:cs="SimSun"/>
          <w:sz w:val="20"/>
          <w:szCs w:val="20"/>
          <w:spacing w:val="12"/>
        </w:rPr>
        <w:t xml:space="preserve"> </w:t>
      </w:r>
      <w:r>
        <w:rPr>
          <w:rFonts w:ascii="SimSun" w:hAnsi="SimSun" w:eastAsia="SimSun" w:cs="SimSun"/>
          <w:sz w:val="20"/>
          <w:szCs w:val="20"/>
          <w:spacing w:val="10"/>
        </w:rPr>
        <w:t>超越权限，法人、非法人组织仅以合同加盖的印章不是备案印章或者系伪造的印章为由主张</w:t>
      </w:r>
      <w:r>
        <w:rPr>
          <w:rFonts w:ascii="SimSun" w:hAnsi="SimSun" w:eastAsia="SimSun" w:cs="SimSun"/>
          <w:sz w:val="20"/>
          <w:szCs w:val="20"/>
          <w:spacing w:val="8"/>
        </w:rPr>
        <w:t xml:space="preserve"> </w:t>
      </w:r>
      <w:r>
        <w:rPr>
          <w:rFonts w:ascii="SimSun" w:hAnsi="SimSun" w:eastAsia="SimSun" w:cs="SimSun"/>
          <w:sz w:val="20"/>
          <w:szCs w:val="20"/>
          <w:spacing w:val="9"/>
        </w:rPr>
        <w:t>该合同对其不发生效力的，人民法院不予支持。</w:t>
      </w:r>
    </w:p>
    <w:p>
      <w:pPr>
        <w:ind w:left="20" w:firstLine="422"/>
        <w:spacing w:before="81" w:line="283" w:lineRule="auto"/>
        <w:rPr>
          <w:rFonts w:ascii="SimSun" w:hAnsi="SimSun" w:eastAsia="SimSun" w:cs="SimSun"/>
          <w:sz w:val="20"/>
          <w:szCs w:val="20"/>
        </w:rPr>
      </w:pPr>
      <w:r>
        <w:rPr>
          <w:rFonts w:ascii="SimSun" w:hAnsi="SimSun" w:eastAsia="SimSun" w:cs="SimSun"/>
          <w:sz w:val="20"/>
          <w:szCs w:val="20"/>
          <w:spacing w:val="10"/>
        </w:rPr>
        <w:t>合同系以法人、非法人组织的名义订立，但是仅有法定</w:t>
      </w:r>
      <w:r>
        <w:rPr>
          <w:rFonts w:ascii="SimSun" w:hAnsi="SimSun" w:eastAsia="SimSun" w:cs="SimSun"/>
          <w:sz w:val="20"/>
          <w:szCs w:val="20"/>
          <w:spacing w:val="9"/>
        </w:rPr>
        <w:t>代表人、负责人或者工作人员签 </w:t>
      </w:r>
      <w:r>
        <w:rPr>
          <w:rFonts w:ascii="SimSun" w:hAnsi="SimSun" w:eastAsia="SimSun" w:cs="SimSun"/>
          <w:sz w:val="20"/>
          <w:szCs w:val="20"/>
          <w:spacing w:val="10"/>
        </w:rPr>
        <w:t>名或者按指印而未加盖法人、非法人组织的印章，相对人能够证</w:t>
      </w:r>
      <w:r>
        <w:rPr>
          <w:rFonts w:ascii="SimSun" w:hAnsi="SimSun" w:eastAsia="SimSun" w:cs="SimSun"/>
          <w:sz w:val="20"/>
          <w:szCs w:val="20"/>
          <w:spacing w:val="9"/>
        </w:rPr>
        <w:t>明法定代表人、负责人或者 </w:t>
      </w:r>
      <w:r>
        <w:rPr>
          <w:rFonts w:ascii="SimSun" w:hAnsi="SimSun" w:eastAsia="SimSun" w:cs="SimSun"/>
          <w:sz w:val="20"/>
          <w:szCs w:val="20"/>
          <w:spacing w:val="7"/>
        </w:rPr>
        <w:t>工作人员在订立合同时未超越权限的，人民法院应当认定合同对法人、</w:t>
      </w:r>
      <w:r>
        <w:rPr>
          <w:rFonts w:ascii="SimSun" w:hAnsi="SimSun" w:eastAsia="SimSun" w:cs="SimSun"/>
          <w:sz w:val="20"/>
          <w:szCs w:val="20"/>
          <w:spacing w:val="6"/>
        </w:rPr>
        <w:t>非法人组织发生效力。</w:t>
      </w:r>
      <w:r>
        <w:rPr>
          <w:rFonts w:ascii="SimSun" w:hAnsi="SimSun" w:eastAsia="SimSun" w:cs="SimSun"/>
          <w:sz w:val="20"/>
          <w:szCs w:val="20"/>
        </w:rPr>
        <w:t xml:space="preserve"> </w:t>
      </w:r>
      <w:r>
        <w:rPr>
          <w:rFonts w:ascii="SimSun" w:hAnsi="SimSun" w:eastAsia="SimSun" w:cs="SimSun"/>
          <w:sz w:val="20"/>
          <w:szCs w:val="20"/>
          <w:spacing w:val="9"/>
        </w:rPr>
        <w:t>但是，当事人约定以加盖印章作为合同成立条件的除外。</w:t>
      </w:r>
    </w:p>
    <w:p>
      <w:pPr>
        <w:ind w:left="23" w:firstLine="420"/>
        <w:spacing w:before="82" w:line="277" w:lineRule="auto"/>
        <w:rPr>
          <w:rFonts w:ascii="SimSun" w:hAnsi="SimSun" w:eastAsia="SimSun" w:cs="SimSun"/>
          <w:sz w:val="20"/>
          <w:szCs w:val="20"/>
        </w:rPr>
      </w:pPr>
      <w:r>
        <w:rPr>
          <w:rFonts w:ascii="SimSun" w:hAnsi="SimSun" w:eastAsia="SimSun" w:cs="SimSun"/>
          <w:sz w:val="20"/>
          <w:szCs w:val="20"/>
          <w:spacing w:val="10"/>
        </w:rPr>
        <w:t>合同仅加盖法人、非法人组织的印章而无人员签名或者</w:t>
      </w:r>
      <w:r>
        <w:rPr>
          <w:rFonts w:ascii="SimSun" w:hAnsi="SimSun" w:eastAsia="SimSun" w:cs="SimSun"/>
          <w:sz w:val="20"/>
          <w:szCs w:val="20"/>
          <w:spacing w:val="9"/>
        </w:rPr>
        <w:t>按指印，相对人能够证明合同系 </w:t>
      </w:r>
      <w:r>
        <w:rPr>
          <w:rFonts w:ascii="SimSun" w:hAnsi="SimSun" w:eastAsia="SimSun" w:cs="SimSun"/>
          <w:sz w:val="20"/>
          <w:szCs w:val="20"/>
          <w:spacing w:val="7"/>
        </w:rPr>
        <w:t>法定代表人、负责人或者工作人员在其权限范围内订立的，人民法</w:t>
      </w:r>
      <w:r>
        <w:rPr>
          <w:rFonts w:ascii="SimSun" w:hAnsi="SimSun" w:eastAsia="SimSun" w:cs="SimSun"/>
          <w:sz w:val="20"/>
          <w:szCs w:val="20"/>
          <w:spacing w:val="6"/>
        </w:rPr>
        <w:t>院应当认定该合同对法人、</w:t>
      </w:r>
      <w:r>
        <w:rPr>
          <w:rFonts w:ascii="SimSun" w:hAnsi="SimSun" w:eastAsia="SimSun" w:cs="SimSun"/>
          <w:sz w:val="20"/>
          <w:szCs w:val="20"/>
        </w:rPr>
        <w:t xml:space="preserve"> </w:t>
      </w:r>
      <w:r>
        <w:rPr>
          <w:rFonts w:ascii="SimSun" w:hAnsi="SimSun" w:eastAsia="SimSun" w:cs="SimSun"/>
          <w:sz w:val="20"/>
          <w:szCs w:val="20"/>
          <w:spacing w:val="7"/>
        </w:rPr>
        <w:t>非法人组织发生效力。</w:t>
      </w:r>
    </w:p>
    <w:p>
      <w:pPr>
        <w:ind w:left="21" w:right="68" w:firstLine="420"/>
        <w:spacing w:before="79" w:line="277" w:lineRule="auto"/>
        <w:rPr>
          <w:rFonts w:ascii="SimSun" w:hAnsi="SimSun" w:eastAsia="SimSun" w:cs="SimSun"/>
          <w:sz w:val="20"/>
          <w:szCs w:val="20"/>
        </w:rPr>
      </w:pPr>
      <w:r>
        <w:rPr>
          <w:rFonts w:ascii="SimSun" w:hAnsi="SimSun" w:eastAsia="SimSun" w:cs="SimSun"/>
          <w:sz w:val="20"/>
          <w:szCs w:val="20"/>
          <w:spacing w:val="10"/>
        </w:rPr>
        <w:t>在前三款规定的情形下，法定代表人、负责人或者工作人员在订立合同时虽然超越代表</w:t>
      </w:r>
      <w:r>
        <w:rPr>
          <w:rFonts w:ascii="SimSun" w:hAnsi="SimSun" w:eastAsia="SimSun" w:cs="SimSun"/>
          <w:sz w:val="20"/>
          <w:szCs w:val="20"/>
          <w:spacing w:val="8"/>
        </w:rPr>
        <w:t xml:space="preserve"> </w:t>
      </w:r>
      <w:r>
        <w:rPr>
          <w:rFonts w:ascii="SimSun" w:hAnsi="SimSun" w:eastAsia="SimSun" w:cs="SimSun"/>
          <w:sz w:val="20"/>
          <w:szCs w:val="20"/>
          <w:spacing w:val="10"/>
        </w:rPr>
        <w:t>或者代理权限，但是依据民法典第五百零四条的规定构成表见代表，或者依据民法典第一百</w:t>
      </w:r>
      <w:r>
        <w:rPr>
          <w:rFonts w:ascii="SimSun" w:hAnsi="SimSun" w:eastAsia="SimSun" w:cs="SimSun"/>
          <w:sz w:val="20"/>
          <w:szCs w:val="20"/>
          <w:spacing w:val="8"/>
        </w:rPr>
        <w:t xml:space="preserve"> </w:t>
      </w:r>
      <w:r>
        <w:rPr>
          <w:rFonts w:ascii="SimSun" w:hAnsi="SimSun" w:eastAsia="SimSun" w:cs="SimSun"/>
          <w:sz w:val="20"/>
          <w:szCs w:val="20"/>
          <w:spacing w:val="9"/>
        </w:rPr>
        <w:t>七十二条的规定构成表见代理的，人民法院应当认定合同对法人、非法人组织发生效力。</w:t>
      </w:r>
    </w:p>
    <w:p>
      <w:pPr>
        <w:ind w:left="24" w:right="68" w:firstLine="417"/>
        <w:spacing w:before="82" w:line="283" w:lineRule="auto"/>
        <w:rPr>
          <w:rFonts w:ascii="SimSun" w:hAnsi="SimSun" w:eastAsia="SimSun" w:cs="SimSun"/>
          <w:sz w:val="20"/>
          <w:szCs w:val="20"/>
        </w:rPr>
      </w:pPr>
      <w:r>
        <w:rPr>
          <w:rFonts w:ascii="SimSun" w:hAnsi="SimSun" w:eastAsia="SimSun" w:cs="SimSun"/>
          <w:sz w:val="20"/>
          <w:szCs w:val="20"/>
          <w:spacing w:val="7"/>
        </w:rPr>
        <w:t>第二十三条 法定代表人、负责人或者代理人与相对人恶意串通，以法人、非法人组织的</w:t>
      </w:r>
      <w:r>
        <w:rPr>
          <w:rFonts w:ascii="SimSun" w:hAnsi="SimSun" w:eastAsia="SimSun" w:cs="SimSun"/>
          <w:sz w:val="20"/>
          <w:szCs w:val="20"/>
          <w:spacing w:val="12"/>
        </w:rPr>
        <w:t xml:space="preserve"> </w:t>
      </w:r>
      <w:r>
        <w:rPr>
          <w:rFonts w:ascii="SimSun" w:hAnsi="SimSun" w:eastAsia="SimSun" w:cs="SimSun"/>
          <w:sz w:val="20"/>
          <w:szCs w:val="20"/>
          <w:spacing w:val="10"/>
        </w:rPr>
        <w:t>名义订立合同，损害法人、非法人组织的合法权益，法人、非法人组织主张不承担民事责任</w:t>
      </w:r>
      <w:r>
        <w:rPr>
          <w:rFonts w:ascii="SimSun" w:hAnsi="SimSun" w:eastAsia="SimSun" w:cs="SimSun"/>
          <w:sz w:val="20"/>
          <w:szCs w:val="20"/>
          <w:spacing w:val="4"/>
        </w:rPr>
        <w:t xml:space="preserve"> </w:t>
      </w:r>
      <w:r>
        <w:rPr>
          <w:rFonts w:ascii="SimSun" w:hAnsi="SimSun" w:eastAsia="SimSun" w:cs="SimSun"/>
          <w:sz w:val="20"/>
          <w:szCs w:val="20"/>
          <w:spacing w:val="10"/>
        </w:rPr>
        <w:t>的，人民法院应予支持。法人、非法人组织请求法定代表人、负责人或者代理人与相对人对</w:t>
      </w:r>
      <w:r>
        <w:rPr>
          <w:rFonts w:ascii="SimSun" w:hAnsi="SimSun" w:eastAsia="SimSun" w:cs="SimSun"/>
          <w:sz w:val="20"/>
          <w:szCs w:val="20"/>
          <w:spacing w:val="4"/>
        </w:rPr>
        <w:t xml:space="preserve"> </w:t>
      </w:r>
      <w:r>
        <w:rPr>
          <w:rFonts w:ascii="SimSun" w:hAnsi="SimSun" w:eastAsia="SimSun" w:cs="SimSun"/>
          <w:sz w:val="20"/>
          <w:szCs w:val="20"/>
          <w:spacing w:val="9"/>
        </w:rPr>
        <w:t>因此受到的损失承担连带赔偿责任的，人民法院应予支持。</w:t>
      </w:r>
    </w:p>
    <w:p>
      <w:pPr>
        <w:ind w:left="21" w:right="68" w:firstLine="420"/>
        <w:spacing w:before="79" w:line="277" w:lineRule="auto"/>
        <w:rPr>
          <w:rFonts w:ascii="SimSun" w:hAnsi="SimSun" w:eastAsia="SimSun" w:cs="SimSun"/>
          <w:sz w:val="20"/>
          <w:szCs w:val="20"/>
        </w:rPr>
      </w:pPr>
      <w:r>
        <w:rPr>
          <w:rFonts w:ascii="SimSun" w:hAnsi="SimSun" w:eastAsia="SimSun" w:cs="SimSun"/>
          <w:sz w:val="20"/>
          <w:szCs w:val="20"/>
          <w:spacing w:val="10"/>
        </w:rPr>
        <w:t>根据法人、非法人组织的举证，综合考虑当事人之间的交易习惯、合同在订立时是否显</w:t>
      </w:r>
      <w:r>
        <w:rPr>
          <w:rFonts w:ascii="SimSun" w:hAnsi="SimSun" w:eastAsia="SimSun" w:cs="SimSun"/>
          <w:sz w:val="20"/>
          <w:szCs w:val="20"/>
          <w:spacing w:val="7"/>
        </w:rPr>
        <w:t xml:space="preserve"> </w:t>
      </w:r>
      <w:r>
        <w:rPr>
          <w:rFonts w:ascii="SimSun" w:hAnsi="SimSun" w:eastAsia="SimSun" w:cs="SimSun"/>
          <w:sz w:val="20"/>
          <w:szCs w:val="20"/>
          <w:spacing w:val="10"/>
        </w:rPr>
        <w:t>失公平、相关人员是否获取了不正当利益、合同的履行情况等因素，人民法院能够认定法定</w:t>
      </w:r>
      <w:r>
        <w:rPr>
          <w:rFonts w:ascii="SimSun" w:hAnsi="SimSun" w:eastAsia="SimSun" w:cs="SimSun"/>
          <w:sz w:val="20"/>
          <w:szCs w:val="20"/>
          <w:spacing w:val="8"/>
        </w:rPr>
        <w:t xml:space="preserve"> </w:t>
      </w:r>
      <w:r>
        <w:rPr>
          <w:rFonts w:ascii="SimSun" w:hAnsi="SimSun" w:eastAsia="SimSun" w:cs="SimSun"/>
          <w:sz w:val="20"/>
          <w:szCs w:val="20"/>
          <w:spacing w:val="10"/>
        </w:rPr>
        <w:t>代表人、负责人或者代理人与相对人存在恶意串通的高度可能性的，可以要求前述人员就合</w:t>
      </w:r>
    </w:p>
    <w:p>
      <w:pPr>
        <w:spacing w:line="277" w:lineRule="auto"/>
        <w:sectPr>
          <w:footerReference w:type="default" r:id="rId2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4" w:firstLine="48"/>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bookmarkStart w:name="bookmark17" w:id="9"/>
      <w:bookmarkEnd w:id="9"/>
      <w:r>
        <w:rPr>
          <w:rFonts w:ascii="SimSun" w:hAnsi="SimSun" w:eastAsia="SimSun" w:cs="SimSun"/>
          <w:sz w:val="20"/>
          <w:szCs w:val="20"/>
          <w:spacing w:val="6"/>
        </w:rPr>
        <w:t>同订立、履行的过程等相关事实作出陈述或者提供相应的证据。其无正当理由拒绝作出陈述，</w:t>
      </w:r>
      <w:r>
        <w:rPr>
          <w:rFonts w:ascii="SimSun" w:hAnsi="SimSun" w:eastAsia="SimSun" w:cs="SimSun"/>
          <w:sz w:val="20"/>
          <w:szCs w:val="20"/>
          <w:spacing w:val="11"/>
        </w:rPr>
        <w:t xml:space="preserve"> </w:t>
      </w:r>
      <w:r>
        <w:rPr>
          <w:rFonts w:ascii="SimSun" w:hAnsi="SimSun" w:eastAsia="SimSun" w:cs="SimSun"/>
          <w:sz w:val="20"/>
          <w:szCs w:val="20"/>
          <w:spacing w:val="9"/>
        </w:rPr>
        <w:t>或者所作陈述不具合理性又不能提供相应证据的，人民法院可以认定恶意串通的事实成立。</w:t>
      </w:r>
    </w:p>
    <w:p>
      <w:pPr>
        <w:ind w:left="22" w:right="52" w:firstLine="420"/>
        <w:spacing w:before="84" w:line="286" w:lineRule="auto"/>
        <w:rPr>
          <w:rFonts w:ascii="SimSun" w:hAnsi="SimSun" w:eastAsia="SimSun" w:cs="SimSun"/>
          <w:sz w:val="20"/>
          <w:szCs w:val="20"/>
        </w:rPr>
      </w:pPr>
      <w:r>
        <w:rPr>
          <w:rFonts w:ascii="SimSun" w:hAnsi="SimSun" w:eastAsia="SimSun" w:cs="SimSun"/>
          <w:sz w:val="20"/>
          <w:szCs w:val="20"/>
          <w:spacing w:val="7"/>
        </w:rPr>
        <w:t>第二十四条 合同不成立、无效、被撤销或者确定不发生效力，当事人请求返还财产，经</w:t>
      </w:r>
      <w:r>
        <w:rPr>
          <w:rFonts w:ascii="SimSun" w:hAnsi="SimSun" w:eastAsia="SimSun" w:cs="SimSun"/>
          <w:sz w:val="20"/>
          <w:szCs w:val="20"/>
          <w:spacing w:val="14"/>
        </w:rPr>
        <w:t xml:space="preserve"> </w:t>
      </w:r>
      <w:r>
        <w:rPr>
          <w:rFonts w:ascii="SimSun" w:hAnsi="SimSun" w:eastAsia="SimSun" w:cs="SimSun"/>
          <w:sz w:val="20"/>
          <w:szCs w:val="20"/>
          <w:spacing w:val="10"/>
        </w:rPr>
        <w:t>审查财产能够返还的，人民法院应当根据案件具体情况，单独或者合并适用返还占有的标的</w:t>
      </w:r>
      <w:r>
        <w:rPr>
          <w:rFonts w:ascii="SimSun" w:hAnsi="SimSun" w:eastAsia="SimSun" w:cs="SimSun"/>
          <w:sz w:val="20"/>
          <w:szCs w:val="20"/>
          <w:spacing w:val="7"/>
        </w:rPr>
        <w:t xml:space="preserve"> </w:t>
      </w:r>
      <w:r>
        <w:rPr>
          <w:rFonts w:ascii="SimSun" w:hAnsi="SimSun" w:eastAsia="SimSun" w:cs="SimSun"/>
          <w:sz w:val="20"/>
          <w:szCs w:val="20"/>
          <w:spacing w:val="10"/>
        </w:rPr>
        <w:t>物、更正登记簿册记载等方式；经审查财产不能返还或者没有必要返还的，人民法院应当以</w:t>
      </w:r>
      <w:r>
        <w:rPr>
          <w:rFonts w:ascii="SimSun" w:hAnsi="SimSun" w:eastAsia="SimSun" w:cs="SimSun"/>
          <w:sz w:val="20"/>
          <w:szCs w:val="20"/>
          <w:spacing w:val="7"/>
        </w:rPr>
        <w:t xml:space="preserve"> </w:t>
      </w:r>
      <w:r>
        <w:rPr>
          <w:rFonts w:ascii="SimSun" w:hAnsi="SimSun" w:eastAsia="SimSun" w:cs="SimSun"/>
          <w:sz w:val="20"/>
          <w:szCs w:val="20"/>
          <w:spacing w:val="10"/>
        </w:rPr>
        <w:t>认定合同不成立、无效、被撤销或者确定不发生效力之日该财产的市场价值或者以其他合理</w:t>
      </w:r>
      <w:r>
        <w:rPr>
          <w:rFonts w:ascii="SimSun" w:hAnsi="SimSun" w:eastAsia="SimSun" w:cs="SimSun"/>
          <w:sz w:val="20"/>
          <w:szCs w:val="20"/>
          <w:spacing w:val="7"/>
        </w:rPr>
        <w:t xml:space="preserve"> </w:t>
      </w:r>
      <w:r>
        <w:rPr>
          <w:rFonts w:ascii="SimSun" w:hAnsi="SimSun" w:eastAsia="SimSun" w:cs="SimSun"/>
          <w:sz w:val="20"/>
          <w:szCs w:val="20"/>
          <w:spacing w:val="8"/>
        </w:rPr>
        <w:t>方式计算的价值为基准判决折价补偿。</w:t>
      </w:r>
    </w:p>
    <w:p>
      <w:pPr>
        <w:ind w:left="22" w:right="52" w:firstLine="432"/>
        <w:spacing w:before="82" w:line="277" w:lineRule="auto"/>
        <w:rPr>
          <w:rFonts w:ascii="SimSun" w:hAnsi="SimSun" w:eastAsia="SimSun" w:cs="SimSun"/>
          <w:sz w:val="20"/>
          <w:szCs w:val="20"/>
        </w:rPr>
      </w:pPr>
      <w:r>
        <w:rPr>
          <w:rFonts w:ascii="SimSun" w:hAnsi="SimSun" w:eastAsia="SimSun" w:cs="SimSun"/>
          <w:sz w:val="20"/>
          <w:szCs w:val="20"/>
          <w:spacing w:val="10"/>
        </w:rPr>
        <w:t>除前款规定的情形外，当事人还请求赔偿损失的，人民法院应当结合财产返</w:t>
      </w:r>
      <w:r>
        <w:rPr>
          <w:rFonts w:ascii="SimSun" w:hAnsi="SimSun" w:eastAsia="SimSun" w:cs="SimSun"/>
          <w:sz w:val="20"/>
          <w:szCs w:val="20"/>
          <w:spacing w:val="9"/>
        </w:rPr>
        <w:t>还或者折价</w:t>
      </w:r>
      <w:r>
        <w:rPr>
          <w:rFonts w:ascii="SimSun" w:hAnsi="SimSun" w:eastAsia="SimSun" w:cs="SimSun"/>
          <w:sz w:val="20"/>
          <w:szCs w:val="20"/>
        </w:rPr>
        <w:t xml:space="preserve"> </w:t>
      </w:r>
      <w:r>
        <w:rPr>
          <w:rFonts w:ascii="SimSun" w:hAnsi="SimSun" w:eastAsia="SimSun" w:cs="SimSun"/>
          <w:sz w:val="20"/>
          <w:szCs w:val="20"/>
          <w:spacing w:val="10"/>
        </w:rPr>
        <w:t>补偿的情况，综合考虑财产增值收益和贬值损失、交易成本的支出等事实，按照双方当事人</w:t>
      </w:r>
      <w:r>
        <w:rPr>
          <w:rFonts w:ascii="SimSun" w:hAnsi="SimSun" w:eastAsia="SimSun" w:cs="SimSun"/>
          <w:sz w:val="20"/>
          <w:szCs w:val="20"/>
          <w:spacing w:val="7"/>
        </w:rPr>
        <w:t xml:space="preserve"> </w:t>
      </w:r>
      <w:r>
        <w:rPr>
          <w:rFonts w:ascii="SimSun" w:hAnsi="SimSun" w:eastAsia="SimSun" w:cs="SimSun"/>
          <w:sz w:val="20"/>
          <w:szCs w:val="20"/>
          <w:spacing w:val="9"/>
        </w:rPr>
        <w:t>的过错程度及原因力大小，根据诚信原则和公平原则，合理确定损失赔偿额。</w:t>
      </w:r>
    </w:p>
    <w:p>
      <w:pPr>
        <w:ind w:left="23" w:right="52" w:firstLine="419"/>
        <w:spacing w:before="77" w:line="283" w:lineRule="auto"/>
        <w:rPr>
          <w:rFonts w:ascii="SimSun" w:hAnsi="SimSun" w:eastAsia="SimSun" w:cs="SimSun"/>
          <w:sz w:val="20"/>
          <w:szCs w:val="20"/>
        </w:rPr>
      </w:pPr>
      <w:r>
        <w:rPr>
          <w:rFonts w:ascii="SimSun" w:hAnsi="SimSun" w:eastAsia="SimSun" w:cs="SimSun"/>
          <w:sz w:val="20"/>
          <w:szCs w:val="20"/>
          <w:spacing w:val="10"/>
        </w:rPr>
        <w:t>合同不成立、无效、被撤销或者确定不发生效力，当事人的行为涉嫌违法且未经处理，</w:t>
      </w:r>
      <w:r>
        <w:rPr>
          <w:rFonts w:ascii="SimSun" w:hAnsi="SimSun" w:eastAsia="SimSun" w:cs="SimSun"/>
          <w:sz w:val="20"/>
          <w:szCs w:val="20"/>
          <w:spacing w:val="6"/>
        </w:rPr>
        <w:t xml:space="preserve"> </w:t>
      </w:r>
      <w:r>
        <w:rPr>
          <w:rFonts w:ascii="SimSun" w:hAnsi="SimSun" w:eastAsia="SimSun" w:cs="SimSun"/>
          <w:sz w:val="20"/>
          <w:szCs w:val="20"/>
          <w:spacing w:val="10"/>
        </w:rPr>
        <w:t>可能导致一方或者双方通过违法行为获得不当利益的，人民法院应当向有关行政管理部门提</w:t>
      </w:r>
      <w:r>
        <w:rPr>
          <w:rFonts w:ascii="SimSun" w:hAnsi="SimSun" w:eastAsia="SimSun" w:cs="SimSun"/>
          <w:sz w:val="20"/>
          <w:szCs w:val="20"/>
          <w:spacing w:val="5"/>
        </w:rPr>
        <w:t xml:space="preserve"> </w:t>
      </w:r>
      <w:r>
        <w:rPr>
          <w:rFonts w:ascii="SimSun" w:hAnsi="SimSun" w:eastAsia="SimSun" w:cs="SimSun"/>
          <w:sz w:val="20"/>
          <w:szCs w:val="20"/>
          <w:spacing w:val="10"/>
        </w:rPr>
        <w:t>出司法建议。当事人的行为涉嫌犯罪的，应当将案件线索移送刑事侦查机关；属于刑事自诉</w:t>
      </w:r>
      <w:r>
        <w:rPr>
          <w:rFonts w:ascii="SimSun" w:hAnsi="SimSun" w:eastAsia="SimSun" w:cs="SimSun"/>
          <w:sz w:val="20"/>
          <w:szCs w:val="20"/>
          <w:spacing w:val="5"/>
        </w:rPr>
        <w:t xml:space="preserve"> </w:t>
      </w:r>
      <w:r>
        <w:rPr>
          <w:rFonts w:ascii="SimSun" w:hAnsi="SimSun" w:eastAsia="SimSun" w:cs="SimSun"/>
          <w:sz w:val="20"/>
          <w:szCs w:val="20"/>
          <w:spacing w:val="9"/>
        </w:rPr>
        <w:t>案件的，应当告知当事人可以向有管辖权的人民法院另行提起诉讼。</w:t>
      </w:r>
    </w:p>
    <w:p>
      <w:pPr>
        <w:ind w:left="21" w:firstLine="420"/>
        <w:spacing w:before="86" w:line="286" w:lineRule="auto"/>
        <w:rPr>
          <w:rFonts w:ascii="SimSun" w:hAnsi="SimSun" w:eastAsia="SimSun" w:cs="SimSun"/>
          <w:sz w:val="20"/>
          <w:szCs w:val="20"/>
        </w:rPr>
      </w:pPr>
      <w:r>
        <w:rPr>
          <w:rFonts w:ascii="SimSun" w:hAnsi="SimSun" w:eastAsia="SimSun" w:cs="SimSun"/>
          <w:sz w:val="20"/>
          <w:szCs w:val="20"/>
          <w:spacing w:val="7"/>
        </w:rPr>
        <w:t>第二十五条 合同不成立、无效、被撤销或者确定不发生效力，有权请求返还价款或者报</w:t>
      </w:r>
      <w:r>
        <w:rPr>
          <w:rFonts w:ascii="SimSun" w:hAnsi="SimSun" w:eastAsia="SimSun" w:cs="SimSun"/>
          <w:sz w:val="20"/>
          <w:szCs w:val="20"/>
          <w:spacing w:val="12"/>
        </w:rPr>
        <w:t xml:space="preserve"> </w:t>
      </w:r>
      <w:r>
        <w:rPr>
          <w:rFonts w:ascii="SimSun" w:hAnsi="SimSun" w:eastAsia="SimSun" w:cs="SimSun"/>
          <w:sz w:val="20"/>
          <w:szCs w:val="20"/>
          <w:spacing w:val="10"/>
        </w:rPr>
        <w:t>酬的当事人一方请求对方支付资金占用费的，人民法院应当在当事人请求的范围内按照中国</w:t>
      </w:r>
      <w:r>
        <w:rPr>
          <w:rFonts w:ascii="SimSun" w:hAnsi="SimSun" w:eastAsia="SimSun" w:cs="SimSun"/>
          <w:sz w:val="20"/>
          <w:szCs w:val="20"/>
          <w:spacing w:val="8"/>
        </w:rPr>
        <w:t xml:space="preserve"> </w:t>
      </w:r>
      <w:r>
        <w:rPr>
          <w:rFonts w:ascii="SimSun" w:hAnsi="SimSun" w:eastAsia="SimSun" w:cs="SimSun"/>
          <w:sz w:val="20"/>
          <w:szCs w:val="20"/>
          <w:spacing w:val="8"/>
        </w:rPr>
        <w:t>人民银行授权全国银行间同业拆借中心公布的</w:t>
      </w:r>
      <w:r>
        <w:rPr>
          <w:rFonts w:ascii="SimSun" w:hAnsi="SimSun" w:eastAsia="SimSun" w:cs="SimSun"/>
          <w:sz w:val="20"/>
          <w:szCs w:val="20"/>
          <w:spacing w:val="7"/>
        </w:rPr>
        <w:t>一年期贷款市场报价利率（</w:t>
      </w:r>
      <w:r>
        <w:rPr>
          <w:rFonts w:ascii="Times New Roman" w:hAnsi="Times New Roman" w:eastAsia="Times New Roman" w:cs="Times New Roman"/>
          <w:sz w:val="20"/>
          <w:szCs w:val="20"/>
        </w:rPr>
        <w:t>LPR</w:t>
      </w:r>
      <w:r>
        <w:rPr>
          <w:rFonts w:ascii="SimSun" w:hAnsi="SimSun" w:eastAsia="SimSun" w:cs="SimSun"/>
          <w:sz w:val="20"/>
          <w:szCs w:val="20"/>
          <w:spacing w:val="7"/>
        </w:rPr>
        <w:t>）计算。但是，</w:t>
      </w:r>
      <w:r>
        <w:rPr>
          <w:rFonts w:ascii="SimSun" w:hAnsi="SimSun" w:eastAsia="SimSun" w:cs="SimSun"/>
          <w:sz w:val="20"/>
          <w:szCs w:val="20"/>
        </w:rPr>
        <w:t xml:space="preserve"> </w:t>
      </w:r>
      <w:r>
        <w:rPr>
          <w:rFonts w:ascii="SimSun" w:hAnsi="SimSun" w:eastAsia="SimSun" w:cs="SimSun"/>
          <w:sz w:val="20"/>
          <w:szCs w:val="20"/>
          <w:spacing w:val="10"/>
        </w:rPr>
        <w:t>占用资金的当事人对于合同不成立、无效、被撤销或者确定不发生效力没有过错的，应当以</w:t>
      </w:r>
      <w:r>
        <w:rPr>
          <w:rFonts w:ascii="SimSun" w:hAnsi="SimSun" w:eastAsia="SimSun" w:cs="SimSun"/>
          <w:sz w:val="20"/>
          <w:szCs w:val="20"/>
          <w:spacing w:val="8"/>
        </w:rPr>
        <w:t xml:space="preserve"> </w:t>
      </w:r>
      <w:r>
        <w:rPr>
          <w:rFonts w:ascii="SimSun" w:hAnsi="SimSun" w:eastAsia="SimSun" w:cs="SimSun"/>
          <w:sz w:val="20"/>
          <w:szCs w:val="20"/>
          <w:spacing w:val="9"/>
        </w:rPr>
        <w:t>中国人民银行公布的同期同类存款基准利率计算。</w:t>
      </w:r>
    </w:p>
    <w:p>
      <w:pPr>
        <w:ind w:left="23" w:right="52" w:firstLine="419"/>
        <w:spacing w:before="82" w:line="277" w:lineRule="auto"/>
        <w:rPr>
          <w:rFonts w:ascii="SimSun" w:hAnsi="SimSun" w:eastAsia="SimSun" w:cs="SimSun"/>
          <w:sz w:val="20"/>
          <w:szCs w:val="20"/>
        </w:rPr>
      </w:pPr>
      <w:r>
        <w:rPr>
          <w:rFonts w:ascii="SimSun" w:hAnsi="SimSun" w:eastAsia="SimSun" w:cs="SimSun"/>
          <w:sz w:val="20"/>
          <w:szCs w:val="20"/>
          <w:spacing w:val="9"/>
        </w:rPr>
        <w:t>双方互负返还义务，当事人主张同时履行的，人民法院应予支持；</w:t>
      </w:r>
      <w:r>
        <w:rPr>
          <w:rFonts w:ascii="SimSun" w:hAnsi="SimSun" w:eastAsia="SimSun" w:cs="SimSun"/>
          <w:sz w:val="20"/>
          <w:szCs w:val="20"/>
          <w:spacing w:val="-47"/>
        </w:rPr>
        <w:t xml:space="preserve"> </w:t>
      </w:r>
      <w:r>
        <w:rPr>
          <w:rFonts w:ascii="SimSun" w:hAnsi="SimSun" w:eastAsia="SimSun" w:cs="SimSun"/>
          <w:sz w:val="20"/>
          <w:szCs w:val="20"/>
          <w:spacing w:val="9"/>
        </w:rPr>
        <w:t>占</w:t>
      </w:r>
      <w:r>
        <w:rPr>
          <w:rFonts w:ascii="SimSun" w:hAnsi="SimSun" w:eastAsia="SimSun" w:cs="SimSun"/>
          <w:sz w:val="20"/>
          <w:szCs w:val="20"/>
          <w:spacing w:val="8"/>
        </w:rPr>
        <w:t>有标的物的一方对</w:t>
      </w:r>
      <w:r>
        <w:rPr>
          <w:rFonts w:ascii="SimSun" w:hAnsi="SimSun" w:eastAsia="SimSun" w:cs="SimSun"/>
          <w:sz w:val="20"/>
          <w:szCs w:val="20"/>
        </w:rPr>
        <w:t xml:space="preserve"> </w:t>
      </w:r>
      <w:r>
        <w:rPr>
          <w:rFonts w:ascii="SimSun" w:hAnsi="SimSun" w:eastAsia="SimSun" w:cs="SimSun"/>
          <w:sz w:val="20"/>
          <w:szCs w:val="20"/>
          <w:spacing w:val="10"/>
        </w:rPr>
        <w:t>标的物存在使用或者依法可以使用的情形，对方请求将其应支付的资金占用费与应收取的标</w:t>
      </w:r>
      <w:r>
        <w:rPr>
          <w:rFonts w:ascii="SimSun" w:hAnsi="SimSun" w:eastAsia="SimSun" w:cs="SimSun"/>
          <w:sz w:val="20"/>
          <w:szCs w:val="20"/>
          <w:spacing w:val="6"/>
        </w:rPr>
        <w:t xml:space="preserve"> </w:t>
      </w:r>
      <w:r>
        <w:rPr>
          <w:rFonts w:ascii="SimSun" w:hAnsi="SimSun" w:eastAsia="SimSun" w:cs="SimSun"/>
          <w:sz w:val="20"/>
          <w:szCs w:val="20"/>
          <w:spacing w:val="9"/>
        </w:rPr>
        <w:t>的物使用费相互抵销的，人民法院应予支持，但是法律另有规定的除外。</w:t>
      </w:r>
    </w:p>
    <w:p>
      <w:pPr>
        <w:ind w:left="461"/>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四、合同的履行</w:t>
      </w:r>
    </w:p>
    <w:p>
      <w:pPr>
        <w:ind w:left="23" w:right="52" w:firstLine="418"/>
        <w:spacing w:before="81" w:line="283" w:lineRule="auto"/>
        <w:rPr>
          <w:rFonts w:ascii="SimSun" w:hAnsi="SimSun" w:eastAsia="SimSun" w:cs="SimSun"/>
          <w:sz w:val="20"/>
          <w:szCs w:val="20"/>
        </w:rPr>
      </w:pPr>
      <w:r>
        <w:rPr>
          <w:rFonts w:ascii="SimSun" w:hAnsi="SimSun" w:eastAsia="SimSun" w:cs="SimSun"/>
          <w:sz w:val="20"/>
          <w:szCs w:val="20"/>
          <w:spacing w:val="7"/>
        </w:rPr>
        <w:t>第二十六条 当事人一方未根据法律规定或者合同约定履行开具发票、提供证明文件等非</w:t>
      </w:r>
      <w:r>
        <w:rPr>
          <w:rFonts w:ascii="SimSun" w:hAnsi="SimSun" w:eastAsia="SimSun" w:cs="SimSun"/>
          <w:sz w:val="20"/>
          <w:szCs w:val="20"/>
          <w:spacing w:val="12"/>
        </w:rPr>
        <w:t xml:space="preserve"> </w:t>
      </w:r>
      <w:r>
        <w:rPr>
          <w:rFonts w:ascii="SimSun" w:hAnsi="SimSun" w:eastAsia="SimSun" w:cs="SimSun"/>
          <w:sz w:val="20"/>
          <w:szCs w:val="20"/>
          <w:spacing w:val="10"/>
        </w:rPr>
        <w:t>主要债务，对方请求继续履行该债务并赔偿因怠于履行该债务造成的损失的，人民法院依法</w:t>
      </w:r>
      <w:r>
        <w:rPr>
          <w:rFonts w:ascii="SimSun" w:hAnsi="SimSun" w:eastAsia="SimSun" w:cs="SimSun"/>
          <w:sz w:val="20"/>
          <w:szCs w:val="20"/>
          <w:spacing w:val="5"/>
        </w:rPr>
        <w:t xml:space="preserve"> </w:t>
      </w:r>
      <w:r>
        <w:rPr>
          <w:rFonts w:ascii="SimSun" w:hAnsi="SimSun" w:eastAsia="SimSun" w:cs="SimSun"/>
          <w:sz w:val="20"/>
          <w:szCs w:val="20"/>
          <w:spacing w:val="10"/>
        </w:rPr>
        <w:t>予以支持；对方请求解除合同的，人民法院不予支持，但是不履行该债务致使不能实现合同</w:t>
      </w:r>
      <w:r>
        <w:rPr>
          <w:rFonts w:ascii="SimSun" w:hAnsi="SimSun" w:eastAsia="SimSun" w:cs="SimSun"/>
          <w:sz w:val="20"/>
          <w:szCs w:val="20"/>
          <w:spacing w:val="5"/>
        </w:rPr>
        <w:t xml:space="preserve"> </w:t>
      </w:r>
      <w:r>
        <w:rPr>
          <w:rFonts w:ascii="SimSun" w:hAnsi="SimSun" w:eastAsia="SimSun" w:cs="SimSun"/>
          <w:sz w:val="20"/>
          <w:szCs w:val="20"/>
          <w:spacing w:val="8"/>
        </w:rPr>
        <w:t>目的或者当事人另有约定的除外。</w:t>
      </w:r>
    </w:p>
    <w:p>
      <w:pPr>
        <w:ind w:left="21" w:right="54" w:firstLine="420"/>
        <w:spacing w:before="81" w:line="264" w:lineRule="auto"/>
        <w:rPr>
          <w:rFonts w:ascii="SimSun" w:hAnsi="SimSun" w:eastAsia="SimSun" w:cs="SimSun"/>
          <w:sz w:val="20"/>
          <w:szCs w:val="20"/>
        </w:rPr>
      </w:pPr>
      <w:r>
        <w:rPr>
          <w:rFonts w:ascii="SimSun" w:hAnsi="SimSun" w:eastAsia="SimSun" w:cs="SimSun"/>
          <w:sz w:val="20"/>
          <w:szCs w:val="20"/>
          <w:spacing w:val="7"/>
        </w:rPr>
        <w:t>第二十七条 债务人或者第三人与债权人在债务履行期限届满后达成以物抵债协议，不存</w:t>
      </w:r>
      <w:r>
        <w:rPr>
          <w:rFonts w:ascii="SimSun" w:hAnsi="SimSun" w:eastAsia="SimSun" w:cs="SimSun"/>
          <w:sz w:val="20"/>
          <w:szCs w:val="20"/>
          <w:spacing w:val="12"/>
        </w:rPr>
        <w:t xml:space="preserve"> </w:t>
      </w:r>
      <w:r>
        <w:rPr>
          <w:rFonts w:ascii="SimSun" w:hAnsi="SimSun" w:eastAsia="SimSun" w:cs="SimSun"/>
          <w:sz w:val="20"/>
          <w:szCs w:val="20"/>
          <w:spacing w:val="9"/>
        </w:rPr>
        <w:t>在影响合同效力情形的，人民法院应当认定该协议自当事人意思表示一致时生效。</w:t>
      </w:r>
    </w:p>
    <w:p>
      <w:pPr>
        <w:ind w:left="23" w:right="52" w:firstLine="419"/>
        <w:spacing w:before="81" w:line="283" w:lineRule="auto"/>
        <w:rPr>
          <w:rFonts w:ascii="SimSun" w:hAnsi="SimSun" w:eastAsia="SimSun" w:cs="SimSun"/>
          <w:sz w:val="20"/>
          <w:szCs w:val="20"/>
        </w:rPr>
      </w:pPr>
      <w:r>
        <w:rPr>
          <w:rFonts w:ascii="SimSun" w:hAnsi="SimSun" w:eastAsia="SimSun" w:cs="SimSun"/>
          <w:sz w:val="20"/>
          <w:szCs w:val="20"/>
          <w:spacing w:val="10"/>
        </w:rPr>
        <w:t>债务人或者第三人履行以物抵债协议后，人民法院应当认定相应的原债务同时消灭；债</w:t>
      </w:r>
      <w:r>
        <w:rPr>
          <w:rFonts w:ascii="SimSun" w:hAnsi="SimSun" w:eastAsia="SimSun" w:cs="SimSun"/>
          <w:sz w:val="20"/>
          <w:szCs w:val="20"/>
          <w:spacing w:val="6"/>
        </w:rPr>
        <w:t xml:space="preserve"> </w:t>
      </w:r>
      <w:r>
        <w:rPr>
          <w:rFonts w:ascii="SimSun" w:hAnsi="SimSun" w:eastAsia="SimSun" w:cs="SimSun"/>
          <w:sz w:val="20"/>
          <w:szCs w:val="20"/>
          <w:spacing w:val="10"/>
        </w:rPr>
        <w:t>务人或者第三人未按照约定履行以物抵债协议，经催告后在合理期限内仍不履行，债权人选</w:t>
      </w:r>
      <w:r>
        <w:rPr>
          <w:rFonts w:ascii="SimSun" w:hAnsi="SimSun" w:eastAsia="SimSun" w:cs="SimSun"/>
          <w:sz w:val="20"/>
          <w:szCs w:val="20"/>
          <w:spacing w:val="5"/>
        </w:rPr>
        <w:t xml:space="preserve"> </w:t>
      </w:r>
      <w:r>
        <w:rPr>
          <w:rFonts w:ascii="SimSun" w:hAnsi="SimSun" w:eastAsia="SimSun" w:cs="SimSun"/>
          <w:sz w:val="20"/>
          <w:szCs w:val="20"/>
          <w:spacing w:val="10"/>
        </w:rPr>
        <w:t>择请求履行原债务或者以物抵债协议的，人民法院应予支持，但是法律另有规定或者当事人</w:t>
      </w:r>
      <w:r>
        <w:rPr>
          <w:rFonts w:ascii="SimSun" w:hAnsi="SimSun" w:eastAsia="SimSun" w:cs="SimSun"/>
          <w:sz w:val="20"/>
          <w:szCs w:val="20"/>
          <w:spacing w:val="5"/>
        </w:rPr>
        <w:t xml:space="preserve"> </w:t>
      </w:r>
      <w:r>
        <w:rPr>
          <w:rFonts w:ascii="SimSun" w:hAnsi="SimSun" w:eastAsia="SimSun" w:cs="SimSun"/>
          <w:sz w:val="20"/>
          <w:szCs w:val="20"/>
          <w:spacing w:val="7"/>
        </w:rPr>
        <w:t>另有约定的除外。</w:t>
      </w:r>
    </w:p>
    <w:p>
      <w:pPr>
        <w:ind w:left="22" w:right="52" w:firstLine="423"/>
        <w:spacing w:before="79" w:line="277" w:lineRule="auto"/>
        <w:rPr>
          <w:rFonts w:ascii="SimSun" w:hAnsi="SimSun" w:eastAsia="SimSun" w:cs="SimSun"/>
          <w:sz w:val="20"/>
          <w:szCs w:val="20"/>
        </w:rPr>
      </w:pPr>
      <w:r>
        <w:rPr>
          <w:rFonts w:ascii="SimSun" w:hAnsi="SimSun" w:eastAsia="SimSun" w:cs="SimSun"/>
          <w:sz w:val="20"/>
          <w:szCs w:val="20"/>
          <w:spacing w:val="10"/>
        </w:rPr>
        <w:t>前款规定的以物抵债协议经人民法院确认或者人民法院根据当事人达成的以物抵债协议</w:t>
      </w:r>
      <w:r>
        <w:rPr>
          <w:rFonts w:ascii="SimSun" w:hAnsi="SimSun" w:eastAsia="SimSun" w:cs="SimSun"/>
          <w:sz w:val="20"/>
          <w:szCs w:val="20"/>
          <w:spacing w:val="4"/>
        </w:rPr>
        <w:t xml:space="preserve"> </w:t>
      </w:r>
      <w:r>
        <w:rPr>
          <w:rFonts w:ascii="SimSun" w:hAnsi="SimSun" w:eastAsia="SimSun" w:cs="SimSun"/>
          <w:sz w:val="20"/>
          <w:szCs w:val="20"/>
          <w:spacing w:val="10"/>
        </w:rPr>
        <w:t>制作成调解书，债权人主张财产权利自确认书、调解书生效时发生变动或者具有对抗善意第</w:t>
      </w:r>
      <w:r>
        <w:rPr>
          <w:rFonts w:ascii="SimSun" w:hAnsi="SimSun" w:eastAsia="SimSun" w:cs="SimSun"/>
          <w:sz w:val="20"/>
          <w:szCs w:val="20"/>
          <w:spacing w:val="7"/>
        </w:rPr>
        <w:t xml:space="preserve"> </w:t>
      </w:r>
      <w:r>
        <w:rPr>
          <w:rFonts w:ascii="SimSun" w:hAnsi="SimSun" w:eastAsia="SimSun" w:cs="SimSun"/>
          <w:sz w:val="20"/>
          <w:szCs w:val="20"/>
          <w:spacing w:val="8"/>
        </w:rPr>
        <w:t>三人效力的，人民法院不予支持。</w:t>
      </w:r>
    </w:p>
    <w:p>
      <w:pPr>
        <w:ind w:left="21" w:right="52" w:firstLine="421"/>
        <w:spacing w:before="83" w:line="264" w:lineRule="auto"/>
        <w:rPr>
          <w:rFonts w:ascii="SimSun" w:hAnsi="SimSun" w:eastAsia="SimSun" w:cs="SimSun"/>
          <w:sz w:val="20"/>
          <w:szCs w:val="20"/>
        </w:rPr>
      </w:pPr>
      <w:r>
        <w:rPr>
          <w:rFonts w:ascii="SimSun" w:hAnsi="SimSun" w:eastAsia="SimSun" w:cs="SimSun"/>
          <w:sz w:val="20"/>
          <w:szCs w:val="20"/>
          <w:spacing w:val="10"/>
        </w:rPr>
        <w:t>债务人或者第三人以自己不享有所有权或者处分权的财产权利订立以物抵债协议的，依</w:t>
      </w:r>
      <w:r>
        <w:rPr>
          <w:rFonts w:ascii="SimSun" w:hAnsi="SimSun" w:eastAsia="SimSun" w:cs="SimSun"/>
          <w:sz w:val="20"/>
          <w:szCs w:val="20"/>
          <w:spacing w:val="6"/>
        </w:rPr>
        <w:t xml:space="preserve"> </w:t>
      </w:r>
      <w:r>
        <w:rPr>
          <w:rFonts w:ascii="SimSun" w:hAnsi="SimSun" w:eastAsia="SimSun" w:cs="SimSun"/>
          <w:sz w:val="20"/>
          <w:szCs w:val="20"/>
          <w:spacing w:val="8"/>
        </w:rPr>
        <w:t>据本解释第十九条的规定处理。</w:t>
      </w:r>
    </w:p>
    <w:p>
      <w:pPr>
        <w:ind w:left="42" w:right="52" w:firstLine="399"/>
        <w:spacing w:before="81" w:line="264" w:lineRule="auto"/>
        <w:rPr>
          <w:rFonts w:ascii="SimSun" w:hAnsi="SimSun" w:eastAsia="SimSun" w:cs="SimSun"/>
          <w:sz w:val="20"/>
          <w:szCs w:val="20"/>
        </w:rPr>
      </w:pPr>
      <w:r>
        <w:rPr>
          <w:rFonts w:ascii="SimSun" w:hAnsi="SimSun" w:eastAsia="SimSun" w:cs="SimSun"/>
          <w:sz w:val="20"/>
          <w:szCs w:val="20"/>
          <w:spacing w:val="7"/>
        </w:rPr>
        <w:t>第二十八条 债务人或者第三人与债权人在债务履行期限届满前达成以物抵债协议的，人</w:t>
      </w:r>
      <w:r>
        <w:rPr>
          <w:rFonts w:ascii="SimSun" w:hAnsi="SimSun" w:eastAsia="SimSun" w:cs="SimSun"/>
          <w:sz w:val="20"/>
          <w:szCs w:val="20"/>
          <w:spacing w:val="14"/>
        </w:rPr>
        <w:t xml:space="preserve"> </w:t>
      </w:r>
      <w:r>
        <w:rPr>
          <w:rFonts w:ascii="SimSun" w:hAnsi="SimSun" w:eastAsia="SimSun" w:cs="SimSun"/>
          <w:sz w:val="20"/>
          <w:szCs w:val="20"/>
          <w:spacing w:val="8"/>
        </w:rPr>
        <w:t>民法院应当在审理债权债务关系的基础上认定该协议的效力。</w:t>
      </w:r>
    </w:p>
    <w:p>
      <w:pPr>
        <w:ind w:left="23" w:right="52" w:firstLine="432"/>
        <w:spacing w:before="81" w:line="264" w:lineRule="auto"/>
        <w:rPr>
          <w:rFonts w:ascii="SimSun" w:hAnsi="SimSun" w:eastAsia="SimSun" w:cs="SimSun"/>
          <w:sz w:val="20"/>
          <w:szCs w:val="20"/>
        </w:rPr>
      </w:pPr>
      <w:r>
        <w:rPr>
          <w:rFonts w:ascii="SimSun" w:hAnsi="SimSun" w:eastAsia="SimSun" w:cs="SimSun"/>
          <w:sz w:val="20"/>
          <w:szCs w:val="20"/>
          <w:spacing w:val="10"/>
        </w:rPr>
        <w:t>当事人约定债务人到期没有清偿债务，债权人可以对抵债财产拍卖、变卖</w:t>
      </w:r>
      <w:r>
        <w:rPr>
          <w:rFonts w:ascii="SimSun" w:hAnsi="SimSun" w:eastAsia="SimSun" w:cs="SimSun"/>
          <w:sz w:val="20"/>
          <w:szCs w:val="20"/>
          <w:spacing w:val="9"/>
        </w:rPr>
        <w:t>、折价以实现</w:t>
      </w:r>
      <w:r>
        <w:rPr>
          <w:rFonts w:ascii="SimSun" w:hAnsi="SimSun" w:eastAsia="SimSun" w:cs="SimSun"/>
          <w:sz w:val="20"/>
          <w:szCs w:val="20"/>
        </w:rPr>
        <w:t xml:space="preserve"> </w:t>
      </w:r>
      <w:r>
        <w:rPr>
          <w:rFonts w:ascii="SimSun" w:hAnsi="SimSun" w:eastAsia="SimSun" w:cs="SimSun"/>
          <w:sz w:val="20"/>
          <w:szCs w:val="20"/>
          <w:spacing w:val="10"/>
        </w:rPr>
        <w:t>债权的，人民法院应当认定该约定有效。当事人约定债务人到期没有清偿债务，抵债财产归</w:t>
      </w:r>
    </w:p>
    <w:p>
      <w:pPr>
        <w:spacing w:line="264" w:lineRule="auto"/>
        <w:sectPr>
          <w:footerReference w:type="default" r:id="rId28"/>
          <w:pgSz w:w="11906" w:h="16839"/>
          <w:pgMar w:top="400" w:right="1636"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1" w:right="52" w:firstLine="52"/>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bookmarkStart w:name="bookmark20" w:id="10"/>
      <w:bookmarkEnd w:id="10"/>
      <w:r>
        <w:rPr>
          <w:rFonts w:ascii="SimSun" w:hAnsi="SimSun" w:eastAsia="SimSun" w:cs="SimSun"/>
          <w:sz w:val="20"/>
          <w:szCs w:val="20"/>
          <w:spacing w:val="10"/>
        </w:rPr>
        <w:t>债权人所有的，人民法院应当认定该约定无效，但是不影响其他部分的效力；债权人请求对</w:t>
      </w:r>
      <w:r>
        <w:rPr>
          <w:rFonts w:ascii="SimSun" w:hAnsi="SimSun" w:eastAsia="SimSun" w:cs="SimSun"/>
          <w:sz w:val="20"/>
          <w:szCs w:val="20"/>
          <w:spacing w:val="8"/>
        </w:rPr>
        <w:t xml:space="preserve"> </w:t>
      </w:r>
      <w:r>
        <w:rPr>
          <w:rFonts w:ascii="SimSun" w:hAnsi="SimSun" w:eastAsia="SimSun" w:cs="SimSun"/>
          <w:sz w:val="20"/>
          <w:szCs w:val="20"/>
          <w:spacing w:val="9"/>
        </w:rPr>
        <w:t>抵债财产拍卖、变卖、折价以实现债权的，人民法院应予支持。</w:t>
      </w:r>
    </w:p>
    <w:p>
      <w:pPr>
        <w:ind w:left="21" w:right="52" w:firstLine="434"/>
        <w:spacing w:before="83" w:line="283" w:lineRule="auto"/>
        <w:rPr>
          <w:rFonts w:ascii="SimSun" w:hAnsi="SimSun" w:eastAsia="SimSun" w:cs="SimSun"/>
          <w:sz w:val="20"/>
          <w:szCs w:val="20"/>
        </w:rPr>
      </w:pPr>
      <w:r>
        <w:rPr>
          <w:rFonts w:ascii="SimSun" w:hAnsi="SimSun" w:eastAsia="SimSun" w:cs="SimSun"/>
          <w:sz w:val="20"/>
          <w:szCs w:val="20"/>
          <w:spacing w:val="10"/>
        </w:rPr>
        <w:t>当事人订立前款规定的以物抵债协议后，债务人或者第三人未将财产权利</w:t>
      </w:r>
      <w:r>
        <w:rPr>
          <w:rFonts w:ascii="SimSun" w:hAnsi="SimSun" w:eastAsia="SimSun" w:cs="SimSun"/>
          <w:sz w:val="20"/>
          <w:szCs w:val="20"/>
          <w:spacing w:val="9"/>
        </w:rPr>
        <w:t>转移至债权人</w:t>
      </w:r>
      <w:r>
        <w:rPr>
          <w:rFonts w:ascii="SimSun" w:hAnsi="SimSun" w:eastAsia="SimSun" w:cs="SimSun"/>
          <w:sz w:val="20"/>
          <w:szCs w:val="20"/>
        </w:rPr>
        <w:t xml:space="preserve"> </w:t>
      </w:r>
      <w:r>
        <w:rPr>
          <w:rFonts w:ascii="SimSun" w:hAnsi="SimSun" w:eastAsia="SimSun" w:cs="SimSun"/>
          <w:sz w:val="20"/>
          <w:szCs w:val="20"/>
          <w:spacing w:val="10"/>
        </w:rPr>
        <w:t>名下，债权人主张优先受偿的，人民法院不予支持；债务人或者第三人已将财产权利转移至</w:t>
      </w:r>
      <w:r>
        <w:rPr>
          <w:rFonts w:ascii="SimSun" w:hAnsi="SimSun" w:eastAsia="SimSun" w:cs="SimSun"/>
          <w:sz w:val="20"/>
          <w:szCs w:val="20"/>
          <w:spacing w:val="8"/>
        </w:rPr>
        <w:t xml:space="preserve"> </w:t>
      </w:r>
      <w:r>
        <w:rPr>
          <w:rFonts w:ascii="SimSun" w:hAnsi="SimSun" w:eastAsia="SimSun" w:cs="SimSun"/>
          <w:sz w:val="20"/>
          <w:szCs w:val="20"/>
          <w:spacing w:val="10"/>
        </w:rPr>
        <w:t>债权人名下的，依据《最高人民法院关于适用〈中华人民共和国民法典〉有关担保制度的解</w:t>
      </w:r>
      <w:r>
        <w:rPr>
          <w:rFonts w:ascii="SimSun" w:hAnsi="SimSun" w:eastAsia="SimSun" w:cs="SimSun"/>
          <w:sz w:val="20"/>
          <w:szCs w:val="20"/>
          <w:spacing w:val="8"/>
        </w:rPr>
        <w:t xml:space="preserve"> </w:t>
      </w:r>
      <w:r>
        <w:rPr>
          <w:rFonts w:ascii="SimSun" w:hAnsi="SimSun" w:eastAsia="SimSun" w:cs="SimSun"/>
          <w:sz w:val="20"/>
          <w:szCs w:val="20"/>
          <w:spacing w:val="8"/>
        </w:rPr>
        <w:t>释》第六十八条的规定处理。</w:t>
      </w:r>
    </w:p>
    <w:p>
      <w:pPr>
        <w:ind w:left="23" w:right="16" w:firstLine="418"/>
        <w:spacing w:before="81" w:line="277" w:lineRule="auto"/>
        <w:rPr>
          <w:rFonts w:ascii="SimSun" w:hAnsi="SimSun" w:eastAsia="SimSun" w:cs="SimSun"/>
          <w:sz w:val="20"/>
          <w:szCs w:val="20"/>
        </w:rPr>
      </w:pPr>
      <w:r>
        <w:rPr>
          <w:rFonts w:ascii="SimSun" w:hAnsi="SimSun" w:eastAsia="SimSun" w:cs="SimSun"/>
          <w:sz w:val="20"/>
          <w:szCs w:val="20"/>
          <w:spacing w:val="8"/>
        </w:rPr>
        <w:t>第二十九条</w:t>
      </w:r>
      <w:r>
        <w:rPr>
          <w:rFonts w:ascii="SimSun" w:hAnsi="SimSun" w:eastAsia="SimSun" w:cs="SimSun"/>
          <w:sz w:val="20"/>
          <w:szCs w:val="20"/>
          <w:spacing w:val="34"/>
        </w:rPr>
        <w:t xml:space="preserve"> </w:t>
      </w:r>
      <w:r>
        <w:rPr>
          <w:rFonts w:ascii="SimSun" w:hAnsi="SimSun" w:eastAsia="SimSun" w:cs="SimSun"/>
          <w:sz w:val="20"/>
          <w:szCs w:val="20"/>
          <w:spacing w:val="8"/>
        </w:rPr>
        <w:t>民法典第五百二十二条第二款规定的第三</w:t>
      </w:r>
      <w:r>
        <w:rPr>
          <w:rFonts w:ascii="SimSun" w:hAnsi="SimSun" w:eastAsia="SimSun" w:cs="SimSun"/>
          <w:sz w:val="20"/>
          <w:szCs w:val="20"/>
          <w:spacing w:val="7"/>
        </w:rPr>
        <w:t>人请求债务人向自己履行债务的，</w:t>
      </w:r>
      <w:r>
        <w:rPr>
          <w:rFonts w:ascii="SimSun" w:hAnsi="SimSun" w:eastAsia="SimSun" w:cs="SimSun"/>
          <w:sz w:val="20"/>
          <w:szCs w:val="20"/>
        </w:rPr>
        <w:t xml:space="preserve"> </w:t>
      </w:r>
      <w:r>
        <w:rPr>
          <w:rFonts w:ascii="SimSun" w:hAnsi="SimSun" w:eastAsia="SimSun" w:cs="SimSun"/>
          <w:sz w:val="20"/>
          <w:szCs w:val="20"/>
          <w:spacing w:val="10"/>
        </w:rPr>
        <w:t>人民法院应予支持；请求行使撤销权、解除权等民事权利的，人民法院不予支持，但是法律</w:t>
      </w:r>
      <w:r>
        <w:rPr>
          <w:rFonts w:ascii="SimSun" w:hAnsi="SimSun" w:eastAsia="SimSun" w:cs="SimSun"/>
          <w:sz w:val="20"/>
          <w:szCs w:val="20"/>
          <w:spacing w:val="5"/>
        </w:rPr>
        <w:t xml:space="preserve"> </w:t>
      </w:r>
      <w:r>
        <w:rPr>
          <w:rFonts w:ascii="SimSun" w:hAnsi="SimSun" w:eastAsia="SimSun" w:cs="SimSun"/>
          <w:sz w:val="20"/>
          <w:szCs w:val="20"/>
          <w:spacing w:val="7"/>
        </w:rPr>
        <w:t>另有规定的除外。</w:t>
      </w:r>
    </w:p>
    <w:p>
      <w:pPr>
        <w:ind w:left="443"/>
        <w:spacing w:before="79" w:line="227" w:lineRule="auto"/>
        <w:rPr>
          <w:rFonts w:ascii="SimSun" w:hAnsi="SimSun" w:eastAsia="SimSun" w:cs="SimSun"/>
          <w:sz w:val="20"/>
          <w:szCs w:val="20"/>
        </w:rPr>
      </w:pPr>
      <w:r>
        <w:rPr>
          <w:rFonts w:ascii="SimSun" w:hAnsi="SimSun" w:eastAsia="SimSun" w:cs="SimSun"/>
          <w:sz w:val="20"/>
          <w:szCs w:val="20"/>
          <w:spacing w:val="9"/>
        </w:rPr>
        <w:t>合同依法被撤销或者被解除，债务人请求债权人返还财产的，人民法院应予支持。</w:t>
      </w:r>
    </w:p>
    <w:p>
      <w:pPr>
        <w:ind w:left="22" w:right="52" w:firstLine="420"/>
        <w:spacing w:before="82" w:line="276" w:lineRule="auto"/>
        <w:rPr>
          <w:rFonts w:ascii="SimSun" w:hAnsi="SimSun" w:eastAsia="SimSun" w:cs="SimSun"/>
          <w:sz w:val="20"/>
          <w:szCs w:val="20"/>
        </w:rPr>
      </w:pPr>
      <w:r>
        <w:rPr>
          <w:rFonts w:ascii="SimSun" w:hAnsi="SimSun" w:eastAsia="SimSun" w:cs="SimSun"/>
          <w:sz w:val="20"/>
          <w:szCs w:val="20"/>
          <w:spacing w:val="10"/>
        </w:rPr>
        <w:t>债务人按照约定向第三人履行债务，第三人拒绝受领，债权人请求债务人向自己履行债</w:t>
      </w:r>
      <w:r>
        <w:rPr>
          <w:rFonts w:ascii="SimSun" w:hAnsi="SimSun" w:eastAsia="SimSun" w:cs="SimSun"/>
          <w:sz w:val="20"/>
          <w:szCs w:val="20"/>
          <w:spacing w:val="6"/>
        </w:rPr>
        <w:t xml:space="preserve"> </w:t>
      </w:r>
      <w:r>
        <w:rPr>
          <w:rFonts w:ascii="SimSun" w:hAnsi="SimSun" w:eastAsia="SimSun" w:cs="SimSun"/>
          <w:sz w:val="20"/>
          <w:szCs w:val="20"/>
          <w:spacing w:val="10"/>
        </w:rPr>
        <w:t>务的，人民法院应予支持，但是债务人已经采取提存等方式消灭债务的除外。第三人拒绝受</w:t>
      </w:r>
      <w:r>
        <w:rPr>
          <w:rFonts w:ascii="SimSun" w:hAnsi="SimSun" w:eastAsia="SimSun" w:cs="SimSun"/>
          <w:sz w:val="20"/>
          <w:szCs w:val="20"/>
          <w:spacing w:val="7"/>
        </w:rPr>
        <w:t xml:space="preserve"> </w:t>
      </w:r>
      <w:r>
        <w:rPr>
          <w:rFonts w:ascii="SimSun" w:hAnsi="SimSun" w:eastAsia="SimSun" w:cs="SimSun"/>
          <w:sz w:val="20"/>
          <w:szCs w:val="20"/>
          <w:spacing w:val="9"/>
        </w:rPr>
        <w:t>领或者受领迟延，债务人请求债权人赔偿因此造成的损失的，人民法院依法予以支持。</w:t>
      </w:r>
    </w:p>
    <w:p>
      <w:pPr>
        <w:ind w:left="25" w:right="52" w:firstLine="416"/>
        <w:spacing w:before="79" w:line="266" w:lineRule="auto"/>
        <w:rPr>
          <w:rFonts w:ascii="SimSun" w:hAnsi="SimSun" w:eastAsia="SimSun" w:cs="SimSun"/>
          <w:sz w:val="20"/>
          <w:szCs w:val="20"/>
        </w:rPr>
      </w:pPr>
      <w:r>
        <w:rPr>
          <w:rFonts w:ascii="SimSun" w:hAnsi="SimSun" w:eastAsia="SimSun" w:cs="SimSun"/>
          <w:sz w:val="20"/>
          <w:szCs w:val="20"/>
          <w:spacing w:val="7"/>
        </w:rPr>
        <w:t>第三十条 下列民事主体，人民法院可以认定为民法典第五百二十四条第一款规定的对履</w:t>
      </w:r>
      <w:r>
        <w:rPr>
          <w:rFonts w:ascii="SimSun" w:hAnsi="SimSun" w:eastAsia="SimSun" w:cs="SimSun"/>
          <w:sz w:val="20"/>
          <w:szCs w:val="20"/>
          <w:spacing w:val="14"/>
        </w:rPr>
        <w:t xml:space="preserve"> </w:t>
      </w:r>
      <w:r>
        <w:rPr>
          <w:rFonts w:ascii="SimSun" w:hAnsi="SimSun" w:eastAsia="SimSun" w:cs="SimSun"/>
          <w:sz w:val="20"/>
          <w:szCs w:val="20"/>
          <w:spacing w:val="8"/>
        </w:rPr>
        <w:t>行债务具有合法利益的第三人：</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（一）保证人或者提供物的担保的第三人；</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（二）担保财产的受让人、用益物权人、合法占有人；</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（三）担保财产上的后顺位担保权人；</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（四）对债务人的财产享有合法权益且该权益将因财产被强制执行而丧失的第三人；</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（五）债务人为法人或者非法人组织的，其出资人或者设</w:t>
      </w:r>
      <w:r>
        <w:rPr>
          <w:rFonts w:ascii="SimSun" w:hAnsi="SimSun" w:eastAsia="SimSun" w:cs="SimSun"/>
          <w:sz w:val="20"/>
          <w:szCs w:val="20"/>
          <w:spacing w:val="8"/>
        </w:rPr>
        <w:t>立人；</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（六）债务人为自然人的，其近亲属；</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（七）其他对履行债务具有合法利益的第三人。</w:t>
      </w:r>
    </w:p>
    <w:p>
      <w:pPr>
        <w:ind w:left="442"/>
        <w:spacing w:before="80" w:line="228" w:lineRule="auto"/>
        <w:rPr>
          <w:rFonts w:ascii="SimSun" w:hAnsi="SimSun" w:eastAsia="SimSun" w:cs="SimSun"/>
          <w:sz w:val="20"/>
          <w:szCs w:val="20"/>
        </w:rPr>
      </w:pPr>
      <w:r>
        <w:rPr>
          <w:rFonts w:ascii="SimSun" w:hAnsi="SimSun" w:eastAsia="SimSun" w:cs="SimSun"/>
          <w:sz w:val="20"/>
          <w:szCs w:val="20"/>
          <w:spacing w:val="9"/>
        </w:rPr>
        <w:t>第三人在其已经代为履行的范围内取得对债务人的债权，但是不得损害债权人的利益。</w:t>
      </w:r>
    </w:p>
    <w:p>
      <w:pPr>
        <w:ind w:left="22" w:right="52" w:firstLine="420"/>
        <w:spacing w:before="81" w:line="277" w:lineRule="auto"/>
        <w:rPr>
          <w:rFonts w:ascii="SimSun" w:hAnsi="SimSun" w:eastAsia="SimSun" w:cs="SimSun"/>
          <w:sz w:val="20"/>
          <w:szCs w:val="20"/>
        </w:rPr>
      </w:pPr>
      <w:r>
        <w:rPr>
          <w:rFonts w:ascii="SimSun" w:hAnsi="SimSun" w:eastAsia="SimSun" w:cs="SimSun"/>
          <w:sz w:val="20"/>
          <w:szCs w:val="20"/>
          <w:spacing w:val="10"/>
        </w:rPr>
        <w:t>担保人代为履行债务取得债权后，向其他担保人主张担保权利的，依据《最高人民法院</w:t>
      </w:r>
      <w:r>
        <w:rPr>
          <w:rFonts w:ascii="SimSun" w:hAnsi="SimSun" w:eastAsia="SimSun" w:cs="SimSun"/>
          <w:sz w:val="20"/>
          <w:szCs w:val="20"/>
          <w:spacing w:val="6"/>
        </w:rPr>
        <w:t xml:space="preserve"> </w:t>
      </w:r>
      <w:r>
        <w:rPr>
          <w:rFonts w:ascii="SimSun" w:hAnsi="SimSun" w:eastAsia="SimSun" w:cs="SimSun"/>
          <w:sz w:val="20"/>
          <w:szCs w:val="20"/>
          <w:spacing w:val="10"/>
        </w:rPr>
        <w:t>关于适用〈中华人民共和国民法典〉有关担保制度的解释》第十三条、第十四条、第十八条</w:t>
      </w:r>
      <w:r>
        <w:rPr>
          <w:rFonts w:ascii="SimSun" w:hAnsi="SimSun" w:eastAsia="SimSun" w:cs="SimSun"/>
          <w:sz w:val="20"/>
          <w:szCs w:val="20"/>
          <w:spacing w:val="7"/>
        </w:rPr>
        <w:t xml:space="preserve"> </w:t>
      </w:r>
      <w:r>
        <w:rPr>
          <w:rFonts w:ascii="SimSun" w:hAnsi="SimSun" w:eastAsia="SimSun" w:cs="SimSun"/>
          <w:sz w:val="20"/>
          <w:szCs w:val="20"/>
          <w:spacing w:val="7"/>
        </w:rPr>
        <w:t>第二款等规定处理。</w:t>
      </w:r>
    </w:p>
    <w:p>
      <w:pPr>
        <w:ind w:left="23" w:right="52" w:firstLine="419"/>
        <w:spacing w:before="79" w:line="277" w:lineRule="auto"/>
        <w:rPr>
          <w:rFonts w:ascii="SimSun" w:hAnsi="SimSun" w:eastAsia="SimSun" w:cs="SimSun"/>
          <w:sz w:val="20"/>
          <w:szCs w:val="20"/>
        </w:rPr>
      </w:pPr>
      <w:r>
        <w:rPr>
          <w:rFonts w:ascii="SimSun" w:hAnsi="SimSun" w:eastAsia="SimSun" w:cs="SimSun"/>
          <w:sz w:val="20"/>
          <w:szCs w:val="20"/>
          <w:spacing w:val="7"/>
        </w:rPr>
        <w:t>第三十一条 当事人互负债务，一方以对方没有履行非主要债务为由拒绝履行自己的主要</w:t>
      </w:r>
      <w:r>
        <w:rPr>
          <w:rFonts w:ascii="SimSun" w:hAnsi="SimSun" w:eastAsia="SimSun" w:cs="SimSun"/>
          <w:sz w:val="20"/>
          <w:szCs w:val="20"/>
          <w:spacing w:val="14"/>
        </w:rPr>
        <w:t xml:space="preserve"> </w:t>
      </w:r>
      <w:r>
        <w:rPr>
          <w:rFonts w:ascii="SimSun" w:hAnsi="SimSun" w:eastAsia="SimSun" w:cs="SimSun"/>
          <w:sz w:val="20"/>
          <w:szCs w:val="20"/>
          <w:spacing w:val="10"/>
        </w:rPr>
        <w:t>债务的，人民法院不予支持。但是，对方不履行非主要债务致使不能实现合同目的或者当事</w:t>
      </w:r>
      <w:r>
        <w:rPr>
          <w:rFonts w:ascii="SimSun" w:hAnsi="SimSun" w:eastAsia="SimSun" w:cs="SimSun"/>
          <w:sz w:val="20"/>
          <w:szCs w:val="20"/>
          <w:spacing w:val="6"/>
        </w:rPr>
        <w:t xml:space="preserve"> </w:t>
      </w:r>
      <w:r>
        <w:rPr>
          <w:rFonts w:ascii="SimSun" w:hAnsi="SimSun" w:eastAsia="SimSun" w:cs="SimSun"/>
          <w:sz w:val="20"/>
          <w:szCs w:val="20"/>
          <w:spacing w:val="7"/>
        </w:rPr>
        <w:t>人另有约定的除外。</w:t>
      </w:r>
    </w:p>
    <w:p>
      <w:pPr>
        <w:ind w:left="23" w:firstLine="432"/>
        <w:spacing w:before="81" w:line="289" w:lineRule="auto"/>
        <w:rPr>
          <w:rFonts w:ascii="SimSun" w:hAnsi="SimSun" w:eastAsia="SimSun" w:cs="SimSun"/>
          <w:sz w:val="20"/>
          <w:szCs w:val="20"/>
        </w:rPr>
      </w:pPr>
      <w:r>
        <w:rPr>
          <w:rFonts w:ascii="SimSun" w:hAnsi="SimSun" w:eastAsia="SimSun" w:cs="SimSun"/>
          <w:sz w:val="20"/>
          <w:szCs w:val="20"/>
          <w:spacing w:val="10"/>
        </w:rPr>
        <w:t>当事人一方起诉请求对方履行债务，被告依据民法典第五百二十五条的规</w:t>
      </w:r>
      <w:r>
        <w:rPr>
          <w:rFonts w:ascii="SimSun" w:hAnsi="SimSun" w:eastAsia="SimSun" w:cs="SimSun"/>
          <w:sz w:val="20"/>
          <w:szCs w:val="20"/>
          <w:spacing w:val="9"/>
        </w:rPr>
        <w:t>定主张双方同</w:t>
      </w:r>
      <w:r>
        <w:rPr>
          <w:rFonts w:ascii="SimSun" w:hAnsi="SimSun" w:eastAsia="SimSun" w:cs="SimSun"/>
          <w:sz w:val="20"/>
          <w:szCs w:val="20"/>
        </w:rPr>
        <w:t xml:space="preserve"> </w:t>
      </w:r>
      <w:r>
        <w:rPr>
          <w:rFonts w:ascii="SimSun" w:hAnsi="SimSun" w:eastAsia="SimSun" w:cs="SimSun"/>
          <w:sz w:val="20"/>
          <w:szCs w:val="20"/>
          <w:spacing w:val="10"/>
        </w:rPr>
        <w:t>时履行的抗辩且抗辩成立，被告未提起反诉的，人民法院应当判决被告在原告履行债务的同</w:t>
      </w:r>
      <w:r>
        <w:rPr>
          <w:rFonts w:ascii="SimSun" w:hAnsi="SimSun" w:eastAsia="SimSun" w:cs="SimSun"/>
          <w:sz w:val="20"/>
          <w:szCs w:val="20"/>
          <w:spacing w:val="6"/>
        </w:rPr>
        <w:t xml:space="preserve"> </w:t>
      </w:r>
      <w:r>
        <w:rPr>
          <w:rFonts w:ascii="SimSun" w:hAnsi="SimSun" w:eastAsia="SimSun" w:cs="SimSun"/>
          <w:sz w:val="20"/>
          <w:szCs w:val="20"/>
          <w:spacing w:val="10"/>
        </w:rPr>
        <w:t>时履行自己的债务，并在判项中明确原告申请强制执行的，人民法院应当在原告履行自己的</w:t>
      </w:r>
      <w:r>
        <w:rPr>
          <w:rFonts w:ascii="SimSun" w:hAnsi="SimSun" w:eastAsia="SimSun" w:cs="SimSun"/>
          <w:sz w:val="20"/>
          <w:szCs w:val="20"/>
          <w:spacing w:val="6"/>
        </w:rPr>
        <w:t xml:space="preserve"> </w:t>
      </w:r>
      <w:r>
        <w:rPr>
          <w:rFonts w:ascii="SimSun" w:hAnsi="SimSun" w:eastAsia="SimSun" w:cs="SimSun"/>
          <w:sz w:val="20"/>
          <w:szCs w:val="20"/>
          <w:spacing w:val="6"/>
        </w:rPr>
        <w:t>债务后对被告采取执行行为；被告提起反诉的，人民法院应当判决双方同时履行自己的债务，</w:t>
      </w:r>
      <w:r>
        <w:rPr>
          <w:rFonts w:ascii="SimSun" w:hAnsi="SimSun" w:eastAsia="SimSun" w:cs="SimSun"/>
          <w:sz w:val="20"/>
          <w:szCs w:val="20"/>
          <w:spacing w:val="13"/>
        </w:rPr>
        <w:t xml:space="preserve"> </w:t>
      </w:r>
      <w:r>
        <w:rPr>
          <w:rFonts w:ascii="SimSun" w:hAnsi="SimSun" w:eastAsia="SimSun" w:cs="SimSun"/>
          <w:sz w:val="20"/>
          <w:szCs w:val="20"/>
          <w:spacing w:val="10"/>
        </w:rPr>
        <w:t>并在判项中明确任何一方申请强制执行的，人民法院应当在该当事人履行自己的债务后对对</w:t>
      </w:r>
      <w:r>
        <w:rPr>
          <w:rFonts w:ascii="SimSun" w:hAnsi="SimSun" w:eastAsia="SimSun" w:cs="SimSun"/>
          <w:sz w:val="20"/>
          <w:szCs w:val="20"/>
          <w:spacing w:val="6"/>
        </w:rPr>
        <w:t xml:space="preserve"> </w:t>
      </w:r>
      <w:r>
        <w:rPr>
          <w:rFonts w:ascii="SimSun" w:hAnsi="SimSun" w:eastAsia="SimSun" w:cs="SimSun"/>
          <w:sz w:val="20"/>
          <w:szCs w:val="20"/>
          <w:spacing w:val="7"/>
        </w:rPr>
        <w:t>方采取执行行为。</w:t>
      </w:r>
    </w:p>
    <w:p>
      <w:pPr>
        <w:ind w:left="23" w:right="52" w:firstLine="431"/>
        <w:spacing w:before="80" w:line="278" w:lineRule="auto"/>
        <w:rPr>
          <w:rFonts w:ascii="SimSun" w:hAnsi="SimSun" w:eastAsia="SimSun" w:cs="SimSun"/>
          <w:sz w:val="20"/>
          <w:szCs w:val="20"/>
        </w:rPr>
      </w:pPr>
      <w:r>
        <w:rPr>
          <w:rFonts w:ascii="SimSun" w:hAnsi="SimSun" w:eastAsia="SimSun" w:cs="SimSun"/>
          <w:sz w:val="20"/>
          <w:szCs w:val="20"/>
          <w:spacing w:val="10"/>
        </w:rPr>
        <w:t>当事人一方起诉请求对方履行债务，被告依据民法典第五百二十六条的规</w:t>
      </w:r>
      <w:r>
        <w:rPr>
          <w:rFonts w:ascii="SimSun" w:hAnsi="SimSun" w:eastAsia="SimSun" w:cs="SimSun"/>
          <w:sz w:val="20"/>
          <w:szCs w:val="20"/>
          <w:spacing w:val="9"/>
        </w:rPr>
        <w:t>定主张原告应</w:t>
      </w:r>
      <w:r>
        <w:rPr>
          <w:rFonts w:ascii="SimSun" w:hAnsi="SimSun" w:eastAsia="SimSun" w:cs="SimSun"/>
          <w:sz w:val="20"/>
          <w:szCs w:val="20"/>
        </w:rPr>
        <w:t xml:space="preserve"> </w:t>
      </w:r>
      <w:r>
        <w:rPr>
          <w:rFonts w:ascii="SimSun" w:hAnsi="SimSun" w:eastAsia="SimSun" w:cs="SimSun"/>
          <w:sz w:val="20"/>
          <w:szCs w:val="20"/>
          <w:spacing w:val="10"/>
        </w:rPr>
        <w:t>先履行的抗辩且抗辩成立的，人民法院应当驳回原告的诉讼请求，但是不影响原告履行债务</w:t>
      </w:r>
      <w:r>
        <w:rPr>
          <w:rFonts w:ascii="SimSun" w:hAnsi="SimSun" w:eastAsia="SimSun" w:cs="SimSun"/>
          <w:sz w:val="20"/>
          <w:szCs w:val="20"/>
          <w:spacing w:val="5"/>
        </w:rPr>
        <w:t xml:space="preserve"> </w:t>
      </w:r>
      <w:r>
        <w:rPr>
          <w:rFonts w:ascii="SimSun" w:hAnsi="SimSun" w:eastAsia="SimSun" w:cs="SimSun"/>
          <w:sz w:val="20"/>
          <w:szCs w:val="20"/>
          <w:spacing w:val="7"/>
        </w:rPr>
        <w:t>后另行提起诉讼。</w:t>
      </w:r>
    </w:p>
    <w:p>
      <w:pPr>
        <w:ind w:left="22" w:right="52" w:firstLine="420"/>
        <w:spacing w:before="78" w:line="277" w:lineRule="auto"/>
        <w:rPr>
          <w:rFonts w:ascii="SimSun" w:hAnsi="SimSun" w:eastAsia="SimSun" w:cs="SimSun"/>
          <w:sz w:val="20"/>
          <w:szCs w:val="20"/>
        </w:rPr>
      </w:pPr>
      <w:r>
        <w:rPr>
          <w:rFonts w:ascii="SimSun" w:hAnsi="SimSun" w:eastAsia="SimSun" w:cs="SimSun"/>
          <w:sz w:val="20"/>
          <w:szCs w:val="20"/>
          <w:spacing w:val="7"/>
        </w:rPr>
        <w:t>第三十二条 合同成立后，因政策调整或者市场供求关系异常变动等原因导致价格发生当</w:t>
      </w:r>
      <w:r>
        <w:rPr>
          <w:rFonts w:ascii="SimSun" w:hAnsi="SimSun" w:eastAsia="SimSun" w:cs="SimSun"/>
          <w:sz w:val="20"/>
          <w:szCs w:val="20"/>
          <w:spacing w:val="14"/>
        </w:rPr>
        <w:t xml:space="preserve"> </w:t>
      </w:r>
      <w:r>
        <w:rPr>
          <w:rFonts w:ascii="SimSun" w:hAnsi="SimSun" w:eastAsia="SimSun" w:cs="SimSun"/>
          <w:sz w:val="20"/>
          <w:szCs w:val="20"/>
          <w:spacing w:val="10"/>
        </w:rPr>
        <w:t>事人在订立合同时无法预见的、不属于商业风险的涨跌，继续履行合同对于当事人一方明显</w:t>
      </w:r>
      <w:r>
        <w:rPr>
          <w:rFonts w:ascii="SimSun" w:hAnsi="SimSun" w:eastAsia="SimSun" w:cs="SimSun"/>
          <w:sz w:val="20"/>
          <w:szCs w:val="20"/>
          <w:spacing w:val="7"/>
        </w:rPr>
        <w:t xml:space="preserve"> </w:t>
      </w:r>
      <w:r>
        <w:rPr>
          <w:rFonts w:ascii="SimSun" w:hAnsi="SimSun" w:eastAsia="SimSun" w:cs="SimSun"/>
          <w:sz w:val="20"/>
          <w:szCs w:val="20"/>
          <w:spacing w:val="5"/>
        </w:rPr>
        <w:t>不公平的，人民法院应当认定合同的基础条件发生了民法典第五百三十三条第一款规定的“重</w:t>
      </w:r>
    </w:p>
    <w:p>
      <w:pPr>
        <w:spacing w:line="277" w:lineRule="auto"/>
        <w:sectPr>
          <w:footerReference w:type="default" r:id="rId2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4" w:right="157" w:firstLine="48"/>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大变化</w:t>
      </w:r>
      <w:r>
        <w:rPr>
          <w:rFonts w:ascii="SimSun" w:hAnsi="SimSun" w:eastAsia="SimSun" w:cs="SimSun"/>
          <w:sz w:val="20"/>
          <w:szCs w:val="20"/>
          <w:spacing w:val="-58"/>
        </w:rPr>
        <w:t xml:space="preserve"> </w:t>
      </w:r>
      <w:r>
        <w:rPr>
          <w:rFonts w:ascii="SimSun" w:hAnsi="SimSun" w:eastAsia="SimSun" w:cs="SimSun"/>
          <w:sz w:val="20"/>
          <w:szCs w:val="20"/>
          <w:spacing w:val="9"/>
        </w:rPr>
        <w:t>”。但是，合同涉及市场属性活跃、长期以来价格波动较大的大宗商品以及股票、期</w:t>
      </w:r>
      <w:r>
        <w:rPr>
          <w:rFonts w:ascii="SimSun" w:hAnsi="SimSun" w:eastAsia="SimSun" w:cs="SimSun"/>
          <w:sz w:val="20"/>
          <w:szCs w:val="20"/>
        </w:rPr>
        <w:t xml:space="preserve"> </w:t>
      </w:r>
      <w:r>
        <w:rPr>
          <w:rFonts w:ascii="SimSun" w:hAnsi="SimSun" w:eastAsia="SimSun" w:cs="SimSun"/>
          <w:sz w:val="20"/>
          <w:szCs w:val="20"/>
          <w:spacing w:val="8"/>
        </w:rPr>
        <w:t>货等风险投资型金融产品的除外。</w:t>
      </w:r>
    </w:p>
    <w:p>
      <w:pPr>
        <w:ind w:left="21" w:right="157" w:firstLine="421"/>
        <w:spacing w:before="82" w:line="283" w:lineRule="auto"/>
        <w:jc w:val="both"/>
        <w:rPr>
          <w:rFonts w:ascii="SimSun" w:hAnsi="SimSun" w:eastAsia="SimSun" w:cs="SimSun"/>
          <w:sz w:val="20"/>
          <w:szCs w:val="20"/>
        </w:rPr>
      </w:pPr>
      <w:r>
        <w:rPr>
          <w:rFonts w:ascii="SimSun" w:hAnsi="SimSun" w:eastAsia="SimSun" w:cs="SimSun"/>
          <w:sz w:val="20"/>
          <w:szCs w:val="20"/>
          <w:spacing w:val="10"/>
        </w:rPr>
        <w:t>合同的基础条件发生了民法典第五百三十三条第一款规定的重大变化，当事人请求变更</w:t>
      </w:r>
      <w:r>
        <w:rPr>
          <w:rFonts w:ascii="SimSun" w:hAnsi="SimSun" w:eastAsia="SimSun" w:cs="SimSun"/>
          <w:sz w:val="20"/>
          <w:szCs w:val="20"/>
          <w:spacing w:val="6"/>
        </w:rPr>
        <w:t xml:space="preserve"> </w:t>
      </w:r>
      <w:r>
        <w:rPr>
          <w:rFonts w:ascii="SimSun" w:hAnsi="SimSun" w:eastAsia="SimSun" w:cs="SimSun"/>
          <w:sz w:val="20"/>
          <w:szCs w:val="20"/>
          <w:spacing w:val="10"/>
        </w:rPr>
        <w:t>合同的，人民法院不得解除合同；当事人一方请求变更合同，对方请求解除合同的，或者当</w:t>
      </w:r>
      <w:r>
        <w:rPr>
          <w:rFonts w:ascii="SimSun" w:hAnsi="SimSun" w:eastAsia="SimSun" w:cs="SimSun"/>
          <w:sz w:val="20"/>
          <w:szCs w:val="20"/>
          <w:spacing w:val="8"/>
        </w:rPr>
        <w:t xml:space="preserve"> </w:t>
      </w:r>
      <w:r>
        <w:rPr>
          <w:rFonts w:ascii="SimSun" w:hAnsi="SimSun" w:eastAsia="SimSun" w:cs="SimSun"/>
          <w:sz w:val="20"/>
          <w:szCs w:val="20"/>
          <w:spacing w:val="10"/>
        </w:rPr>
        <w:t>事人一方请求解除合同，对方请求变更合同的，人民法院应当结合案件的实际情况，根据公</w:t>
      </w:r>
      <w:r>
        <w:rPr>
          <w:rFonts w:ascii="SimSun" w:hAnsi="SimSun" w:eastAsia="SimSun" w:cs="SimSun"/>
          <w:sz w:val="20"/>
          <w:szCs w:val="20"/>
          <w:spacing w:val="8"/>
        </w:rPr>
        <w:t xml:space="preserve"> </w:t>
      </w:r>
      <w:r>
        <w:rPr>
          <w:rFonts w:ascii="SimSun" w:hAnsi="SimSun" w:eastAsia="SimSun" w:cs="SimSun"/>
          <w:sz w:val="20"/>
          <w:szCs w:val="20"/>
          <w:spacing w:val="8"/>
        </w:rPr>
        <w:t>平原则判决变更或者解除合同。</w:t>
      </w:r>
    </w:p>
    <w:p>
      <w:pPr>
        <w:ind w:left="21" w:right="157"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人民法院依据民法典第五百三十三条的规定判决变更或者解除合同的，应当综合考虑合</w:t>
      </w:r>
      <w:r>
        <w:rPr>
          <w:rFonts w:ascii="SimSun" w:hAnsi="SimSun" w:eastAsia="SimSun" w:cs="SimSun"/>
          <w:sz w:val="20"/>
          <w:szCs w:val="20"/>
          <w:spacing w:val="5"/>
        </w:rPr>
        <w:t xml:space="preserve"> </w:t>
      </w:r>
      <w:r>
        <w:rPr>
          <w:rFonts w:ascii="SimSun" w:hAnsi="SimSun" w:eastAsia="SimSun" w:cs="SimSun"/>
          <w:sz w:val="20"/>
          <w:szCs w:val="20"/>
          <w:spacing w:val="10"/>
        </w:rPr>
        <w:t>同基础条件发生重大变化的时间、当事人重新协商的情况以及因合同变更或者解除给当事人</w:t>
      </w:r>
      <w:r>
        <w:rPr>
          <w:rFonts w:ascii="SimSun" w:hAnsi="SimSun" w:eastAsia="SimSun" w:cs="SimSun"/>
          <w:sz w:val="20"/>
          <w:szCs w:val="20"/>
          <w:spacing w:val="8"/>
        </w:rPr>
        <w:t xml:space="preserve"> </w:t>
      </w:r>
      <w:r>
        <w:rPr>
          <w:rFonts w:ascii="SimSun" w:hAnsi="SimSun" w:eastAsia="SimSun" w:cs="SimSun"/>
          <w:sz w:val="20"/>
          <w:szCs w:val="20"/>
          <w:spacing w:val="9"/>
        </w:rPr>
        <w:t>造成的损失等因素，在判项中明确合同变更或者解除的时间。</w:t>
      </w:r>
    </w:p>
    <w:p>
      <w:pPr>
        <w:ind w:left="455"/>
        <w:spacing w:before="79" w:line="228" w:lineRule="auto"/>
        <w:rPr>
          <w:rFonts w:ascii="SimSun" w:hAnsi="SimSun" w:eastAsia="SimSun" w:cs="SimSun"/>
          <w:sz w:val="20"/>
          <w:szCs w:val="20"/>
        </w:rPr>
      </w:pPr>
      <w:r>
        <w:rPr>
          <w:rFonts w:ascii="SimSun" w:hAnsi="SimSun" w:eastAsia="SimSun" w:cs="SimSun"/>
          <w:sz w:val="20"/>
          <w:szCs w:val="20"/>
          <w:spacing w:val="9"/>
        </w:rPr>
        <w:t>当事人事先约定排除民法典第五百三十三条适用的，人民法院应当认定该约定无效。</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五、合同的保全</w:t>
      </w:r>
    </w:p>
    <w:p>
      <w:pPr>
        <w:ind w:left="23" w:right="157" w:firstLine="419"/>
        <w:spacing w:before="80" w:line="283" w:lineRule="auto"/>
        <w:rPr>
          <w:rFonts w:ascii="SimSun" w:hAnsi="SimSun" w:eastAsia="SimSun" w:cs="SimSun"/>
          <w:sz w:val="20"/>
          <w:szCs w:val="20"/>
        </w:rPr>
      </w:pPr>
      <w:r>
        <w:rPr>
          <w:rFonts w:ascii="SimSun" w:hAnsi="SimSun" w:eastAsia="SimSun" w:cs="SimSun"/>
          <w:sz w:val="20"/>
          <w:szCs w:val="20"/>
          <w:spacing w:val="7"/>
        </w:rPr>
        <w:t>第三十三条 债务人不履行其对债权人的到期债务，又不以诉讼或者仲裁方式向相对人主</w:t>
      </w:r>
      <w:r>
        <w:rPr>
          <w:rFonts w:ascii="SimSun" w:hAnsi="SimSun" w:eastAsia="SimSun" w:cs="SimSun"/>
          <w:sz w:val="20"/>
          <w:szCs w:val="20"/>
          <w:spacing w:val="12"/>
        </w:rPr>
        <w:t xml:space="preserve"> </w:t>
      </w:r>
      <w:r>
        <w:rPr>
          <w:rFonts w:ascii="SimSun" w:hAnsi="SimSun" w:eastAsia="SimSun" w:cs="SimSun"/>
          <w:sz w:val="20"/>
          <w:szCs w:val="20"/>
          <w:spacing w:val="10"/>
        </w:rPr>
        <w:t>张其享有的债权或者与该债权有关的从权利，致使债权人的到期债权未能实现的，人民法院</w:t>
      </w:r>
      <w:r>
        <w:rPr>
          <w:rFonts w:ascii="SimSun" w:hAnsi="SimSun" w:eastAsia="SimSun" w:cs="SimSun"/>
          <w:sz w:val="20"/>
          <w:szCs w:val="20"/>
          <w:spacing w:val="6"/>
        </w:rPr>
        <w:t xml:space="preserve"> </w:t>
      </w:r>
      <w:r>
        <w:rPr>
          <w:rFonts w:ascii="SimSun" w:hAnsi="SimSun" w:eastAsia="SimSun" w:cs="SimSun"/>
          <w:sz w:val="20"/>
          <w:szCs w:val="20"/>
          <w:spacing w:val="10"/>
        </w:rPr>
        <w:t>可以认定为民法典第五百三十五条规定的“债务人怠于行使其债权或者与该债权有关的从权</w:t>
      </w:r>
      <w:r>
        <w:rPr>
          <w:rFonts w:ascii="SimSun" w:hAnsi="SimSun" w:eastAsia="SimSun" w:cs="SimSun"/>
          <w:sz w:val="20"/>
          <w:szCs w:val="20"/>
          <w:spacing w:val="6"/>
        </w:rPr>
        <w:t xml:space="preserve"> </w:t>
      </w:r>
      <w:r>
        <w:rPr>
          <w:rFonts w:ascii="SimSun" w:hAnsi="SimSun" w:eastAsia="SimSun" w:cs="SimSun"/>
          <w:sz w:val="20"/>
          <w:szCs w:val="20"/>
          <w:spacing w:val="8"/>
        </w:rPr>
        <w:t>利，影响债权人的到期债权实现</w:t>
      </w:r>
      <w:r>
        <w:rPr>
          <w:rFonts w:ascii="SimSun" w:hAnsi="SimSun" w:eastAsia="SimSun" w:cs="SimSun"/>
          <w:sz w:val="20"/>
          <w:szCs w:val="20"/>
          <w:spacing w:val="-61"/>
        </w:rPr>
        <w:t xml:space="preserve"> </w:t>
      </w:r>
      <w:r>
        <w:rPr>
          <w:rFonts w:ascii="SimSun" w:hAnsi="SimSun" w:eastAsia="SimSun" w:cs="SimSun"/>
          <w:sz w:val="20"/>
          <w:szCs w:val="20"/>
          <w:spacing w:val="8"/>
        </w:rPr>
        <w:t>”。</w:t>
      </w:r>
    </w:p>
    <w:p>
      <w:pPr>
        <w:ind w:left="23" w:right="160" w:firstLine="419"/>
        <w:spacing w:before="81" w:line="264" w:lineRule="auto"/>
        <w:rPr>
          <w:rFonts w:ascii="SimSun" w:hAnsi="SimSun" w:eastAsia="SimSun" w:cs="SimSun"/>
          <w:sz w:val="20"/>
          <w:szCs w:val="20"/>
        </w:rPr>
      </w:pPr>
      <w:r>
        <w:rPr>
          <w:rFonts w:ascii="SimSun" w:hAnsi="SimSun" w:eastAsia="SimSun" w:cs="SimSun"/>
          <w:sz w:val="20"/>
          <w:szCs w:val="20"/>
          <w:spacing w:val="7"/>
        </w:rPr>
        <w:t>第三十四条 下列权利，人民法院可以认定为民法典第五百三十五条第一款规定的专属于</w:t>
      </w:r>
      <w:r>
        <w:rPr>
          <w:rFonts w:ascii="SimSun" w:hAnsi="SimSun" w:eastAsia="SimSun" w:cs="SimSun"/>
          <w:sz w:val="20"/>
          <w:szCs w:val="20"/>
          <w:spacing w:val="12"/>
        </w:rPr>
        <w:t xml:space="preserve"> </w:t>
      </w:r>
      <w:r>
        <w:rPr>
          <w:rFonts w:ascii="SimSun" w:hAnsi="SimSun" w:eastAsia="SimSun" w:cs="SimSun"/>
          <w:sz w:val="20"/>
          <w:szCs w:val="20"/>
          <w:spacing w:val="7"/>
        </w:rPr>
        <w:t>债务人自身的权利：</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（一）抚养费、赡养费或者扶养费请求权；</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（二）人身损害赔偿请求权；</w:t>
      </w:r>
    </w:p>
    <w:p>
      <w:pPr>
        <w:ind w:left="452"/>
        <w:spacing w:before="82" w:line="228" w:lineRule="auto"/>
        <w:rPr>
          <w:rFonts w:ascii="SimSun" w:hAnsi="SimSun" w:eastAsia="SimSun" w:cs="SimSun"/>
          <w:sz w:val="20"/>
          <w:szCs w:val="20"/>
        </w:rPr>
      </w:pPr>
      <w:r>
        <w:rPr>
          <w:rFonts w:ascii="SimSun" w:hAnsi="SimSun" w:eastAsia="SimSun" w:cs="SimSun"/>
          <w:sz w:val="20"/>
          <w:szCs w:val="20"/>
          <w:spacing w:val="9"/>
        </w:rPr>
        <w:t>（三）劳动报酬请求权，但是超过债务人及其所扶养家属的生活必需费用的部分除外；</w:t>
      </w:r>
    </w:p>
    <w:p>
      <w:pPr>
        <w:ind w:left="39" w:right="157" w:firstLine="413"/>
        <w:spacing w:before="81" w:line="264" w:lineRule="auto"/>
        <w:rPr>
          <w:rFonts w:ascii="SimSun" w:hAnsi="SimSun" w:eastAsia="SimSun" w:cs="SimSun"/>
          <w:sz w:val="20"/>
          <w:szCs w:val="20"/>
        </w:rPr>
      </w:pPr>
      <w:r>
        <w:rPr>
          <w:rFonts w:ascii="SimSun" w:hAnsi="SimSun" w:eastAsia="SimSun" w:cs="SimSun"/>
          <w:sz w:val="20"/>
          <w:szCs w:val="20"/>
          <w:spacing w:val="10"/>
        </w:rPr>
        <w:t>（四）请求支付基本养老保险金、失业保险金、最低生活保障金等保障当事人基</w:t>
      </w:r>
      <w:r>
        <w:rPr>
          <w:rFonts w:ascii="SimSun" w:hAnsi="SimSun" w:eastAsia="SimSun" w:cs="SimSun"/>
          <w:sz w:val="20"/>
          <w:szCs w:val="20"/>
          <w:spacing w:val="9"/>
        </w:rPr>
        <w:t>本生活</w:t>
      </w:r>
      <w:r>
        <w:rPr>
          <w:rFonts w:ascii="SimSun" w:hAnsi="SimSun" w:eastAsia="SimSun" w:cs="SimSun"/>
          <w:sz w:val="20"/>
          <w:szCs w:val="20"/>
        </w:rPr>
        <w:t xml:space="preserve"> </w:t>
      </w:r>
      <w:r>
        <w:rPr>
          <w:rFonts w:ascii="SimSun" w:hAnsi="SimSun" w:eastAsia="SimSun" w:cs="SimSun"/>
          <w:sz w:val="20"/>
          <w:szCs w:val="20"/>
        </w:rPr>
        <w:t>的权利；</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（五）其他专属于债务人自身的权利。</w:t>
      </w:r>
    </w:p>
    <w:p>
      <w:pPr>
        <w:ind w:left="22" w:right="160" w:firstLine="420"/>
        <w:spacing w:before="80" w:line="264" w:lineRule="auto"/>
        <w:rPr>
          <w:rFonts w:ascii="SimSun" w:hAnsi="SimSun" w:eastAsia="SimSun" w:cs="SimSun"/>
          <w:sz w:val="20"/>
          <w:szCs w:val="20"/>
        </w:rPr>
      </w:pPr>
      <w:r>
        <w:rPr>
          <w:rFonts w:ascii="SimSun" w:hAnsi="SimSun" w:eastAsia="SimSun" w:cs="SimSun"/>
          <w:sz w:val="20"/>
          <w:szCs w:val="20"/>
          <w:spacing w:val="13"/>
        </w:rPr>
        <w:t>第三十五条 债权人依据民法典第五百三十五条的规定对债务人的</w:t>
      </w:r>
      <w:r>
        <w:rPr>
          <w:rFonts w:ascii="SimSun" w:hAnsi="SimSun" w:eastAsia="SimSun" w:cs="SimSun"/>
          <w:sz w:val="20"/>
          <w:szCs w:val="20"/>
          <w:spacing w:val="12"/>
        </w:rPr>
        <w:t>相对人提起代位权诉</w:t>
      </w:r>
      <w:r>
        <w:rPr>
          <w:rFonts w:ascii="SimSun" w:hAnsi="SimSun" w:eastAsia="SimSun" w:cs="SimSun"/>
          <w:sz w:val="20"/>
          <w:szCs w:val="20"/>
        </w:rPr>
        <w:t xml:space="preserve"> </w:t>
      </w:r>
      <w:r>
        <w:rPr>
          <w:rFonts w:ascii="SimSun" w:hAnsi="SimSun" w:eastAsia="SimSun" w:cs="SimSun"/>
          <w:sz w:val="20"/>
          <w:szCs w:val="20"/>
          <w:spacing w:val="9"/>
        </w:rPr>
        <w:t>讼的，由被告住所地人民法院管辖，但是依法应当适用专属管辖规定的除外。</w:t>
      </w:r>
    </w:p>
    <w:p>
      <w:pPr>
        <w:ind w:left="25" w:right="157" w:firstLine="417"/>
        <w:spacing w:before="84" w:line="264" w:lineRule="auto"/>
        <w:rPr>
          <w:rFonts w:ascii="SimSun" w:hAnsi="SimSun" w:eastAsia="SimSun" w:cs="SimSun"/>
          <w:sz w:val="20"/>
          <w:szCs w:val="20"/>
        </w:rPr>
      </w:pPr>
      <w:r>
        <w:rPr>
          <w:rFonts w:ascii="SimSun" w:hAnsi="SimSun" w:eastAsia="SimSun" w:cs="SimSun"/>
          <w:sz w:val="20"/>
          <w:szCs w:val="20"/>
          <w:spacing w:val="10"/>
        </w:rPr>
        <w:t>债务人或者相对人以双方之间的债权债务关系订有管辖协议为由提出异议的，人民法院</w:t>
      </w:r>
      <w:r>
        <w:rPr>
          <w:rFonts w:ascii="SimSun" w:hAnsi="SimSun" w:eastAsia="SimSun" w:cs="SimSun"/>
          <w:sz w:val="20"/>
          <w:szCs w:val="20"/>
          <w:spacing w:val="6"/>
        </w:rPr>
        <w:t xml:space="preserve"> </w:t>
      </w:r>
      <w:r>
        <w:rPr>
          <w:rFonts w:ascii="SimSun" w:hAnsi="SimSun" w:eastAsia="SimSun" w:cs="SimSun"/>
          <w:sz w:val="20"/>
          <w:szCs w:val="20"/>
          <w:spacing w:val="5"/>
        </w:rPr>
        <w:t>不予支持。</w:t>
      </w:r>
    </w:p>
    <w:p>
      <w:pPr>
        <w:ind w:left="21" w:right="157" w:firstLine="420"/>
        <w:spacing w:before="80" w:line="283" w:lineRule="auto"/>
        <w:rPr>
          <w:rFonts w:ascii="SimSun" w:hAnsi="SimSun" w:eastAsia="SimSun" w:cs="SimSun"/>
          <w:sz w:val="20"/>
          <w:szCs w:val="20"/>
        </w:rPr>
      </w:pPr>
      <w:r>
        <w:rPr>
          <w:rFonts w:ascii="SimSun" w:hAnsi="SimSun" w:eastAsia="SimSun" w:cs="SimSun"/>
          <w:sz w:val="20"/>
          <w:szCs w:val="20"/>
          <w:spacing w:val="7"/>
        </w:rPr>
        <w:t>第三十六条 债权人提起代位权诉讼后，债务人或者相对人以双方之间的债权债务关系订</w:t>
      </w:r>
      <w:r>
        <w:rPr>
          <w:rFonts w:ascii="SimSun" w:hAnsi="SimSun" w:eastAsia="SimSun" w:cs="SimSun"/>
          <w:sz w:val="20"/>
          <w:szCs w:val="20"/>
          <w:spacing w:val="14"/>
        </w:rPr>
        <w:t xml:space="preserve"> </w:t>
      </w:r>
      <w:r>
        <w:rPr>
          <w:rFonts w:ascii="SimSun" w:hAnsi="SimSun" w:eastAsia="SimSun" w:cs="SimSun"/>
          <w:sz w:val="20"/>
          <w:szCs w:val="20"/>
          <w:spacing w:val="10"/>
        </w:rPr>
        <w:t>有仲裁协议为由对法院主管提出异议的，人民法院不予支持。但是，债务人或者相对人在首</w:t>
      </w:r>
      <w:r>
        <w:rPr>
          <w:rFonts w:ascii="SimSun" w:hAnsi="SimSun" w:eastAsia="SimSun" w:cs="SimSun"/>
          <w:sz w:val="20"/>
          <w:szCs w:val="20"/>
          <w:spacing w:val="8"/>
        </w:rPr>
        <w:t xml:space="preserve"> </w:t>
      </w:r>
      <w:r>
        <w:rPr>
          <w:rFonts w:ascii="SimSun" w:hAnsi="SimSun" w:eastAsia="SimSun" w:cs="SimSun"/>
          <w:sz w:val="20"/>
          <w:szCs w:val="20"/>
          <w:spacing w:val="10"/>
        </w:rPr>
        <w:t>次开庭前就债务人与相对人之间的债权债务关系申请仲裁的，人民法院可以依法中止代位权</w:t>
      </w:r>
      <w:r>
        <w:rPr>
          <w:rFonts w:ascii="SimSun" w:hAnsi="SimSun" w:eastAsia="SimSun" w:cs="SimSun"/>
          <w:sz w:val="20"/>
          <w:szCs w:val="20"/>
          <w:spacing w:val="8"/>
        </w:rPr>
        <w:t xml:space="preserve"> </w:t>
      </w:r>
      <w:r>
        <w:rPr>
          <w:rFonts w:ascii="SimSun" w:hAnsi="SimSun" w:eastAsia="SimSun" w:cs="SimSun"/>
          <w:sz w:val="20"/>
          <w:szCs w:val="20"/>
          <w:spacing w:val="3"/>
        </w:rPr>
        <w:t>诉讼。</w:t>
      </w:r>
    </w:p>
    <w:p>
      <w:pPr>
        <w:ind w:left="24" w:right="159" w:firstLine="417"/>
        <w:spacing w:before="83" w:line="264" w:lineRule="auto"/>
        <w:rPr>
          <w:rFonts w:ascii="SimSun" w:hAnsi="SimSun" w:eastAsia="SimSun" w:cs="SimSun"/>
          <w:sz w:val="20"/>
          <w:szCs w:val="20"/>
        </w:rPr>
      </w:pPr>
      <w:r>
        <w:rPr>
          <w:rFonts w:ascii="SimSun" w:hAnsi="SimSun" w:eastAsia="SimSun" w:cs="SimSun"/>
          <w:sz w:val="20"/>
          <w:szCs w:val="20"/>
          <w:spacing w:val="7"/>
        </w:rPr>
        <w:t>第三十七条 债权人以债务人的相对人为被告向人民法院提起代位权诉讼，未将债务人列</w:t>
      </w:r>
      <w:r>
        <w:rPr>
          <w:rFonts w:ascii="SimSun" w:hAnsi="SimSun" w:eastAsia="SimSun" w:cs="SimSun"/>
          <w:sz w:val="20"/>
          <w:szCs w:val="20"/>
          <w:spacing w:val="12"/>
        </w:rPr>
        <w:t xml:space="preserve"> </w:t>
      </w:r>
      <w:r>
        <w:rPr>
          <w:rFonts w:ascii="SimSun" w:hAnsi="SimSun" w:eastAsia="SimSun" w:cs="SimSun"/>
          <w:sz w:val="20"/>
          <w:szCs w:val="20"/>
          <w:spacing w:val="9"/>
        </w:rPr>
        <w:t>为第三人的，人民法院应当追加债务人为第三人。</w:t>
      </w:r>
    </w:p>
    <w:p>
      <w:pPr>
        <w:ind w:left="24" w:right="157" w:firstLine="418"/>
        <w:spacing w:before="79" w:line="277" w:lineRule="auto"/>
        <w:rPr>
          <w:rFonts w:ascii="SimSun" w:hAnsi="SimSun" w:eastAsia="SimSun" w:cs="SimSun"/>
          <w:sz w:val="20"/>
          <w:szCs w:val="20"/>
        </w:rPr>
      </w:pPr>
      <w:r>
        <w:rPr>
          <w:rFonts w:ascii="SimSun" w:hAnsi="SimSun" w:eastAsia="SimSun" w:cs="SimSun"/>
          <w:sz w:val="20"/>
          <w:szCs w:val="20"/>
          <w:spacing w:val="10"/>
        </w:rPr>
        <w:t>两个以上债权人以债务人的同一相对人为被告提起代位权诉讼的，人民法院可以合并审</w:t>
      </w:r>
      <w:r>
        <w:rPr>
          <w:rFonts w:ascii="SimSun" w:hAnsi="SimSun" w:eastAsia="SimSun" w:cs="SimSun"/>
          <w:sz w:val="20"/>
          <w:szCs w:val="20"/>
          <w:spacing w:val="6"/>
        </w:rPr>
        <w:t xml:space="preserve"> </w:t>
      </w:r>
      <w:r>
        <w:rPr>
          <w:rFonts w:ascii="SimSun" w:hAnsi="SimSun" w:eastAsia="SimSun" w:cs="SimSun"/>
          <w:sz w:val="20"/>
          <w:szCs w:val="20"/>
          <w:spacing w:val="10"/>
        </w:rPr>
        <w:t>理。债务人对相对人享有的债权不足以清偿其对两个以上债权人负担的债务的，人民法院应</w:t>
      </w:r>
      <w:r>
        <w:rPr>
          <w:rFonts w:ascii="SimSun" w:hAnsi="SimSun" w:eastAsia="SimSun" w:cs="SimSun"/>
          <w:sz w:val="20"/>
          <w:szCs w:val="20"/>
          <w:spacing w:val="4"/>
        </w:rPr>
        <w:t xml:space="preserve"> </w:t>
      </w:r>
      <w:r>
        <w:rPr>
          <w:rFonts w:ascii="SimSun" w:hAnsi="SimSun" w:eastAsia="SimSun" w:cs="SimSun"/>
          <w:sz w:val="20"/>
          <w:szCs w:val="20"/>
          <w:spacing w:val="9"/>
        </w:rPr>
        <w:t>当按照债权人享有的债权比例确定相对人的履行份额，但是法律另有规定的除外。</w:t>
      </w:r>
    </w:p>
    <w:p>
      <w:pPr>
        <w:ind w:left="21" w:right="157" w:firstLine="420"/>
        <w:spacing w:before="84" w:line="276" w:lineRule="auto"/>
        <w:rPr>
          <w:rFonts w:ascii="SimSun" w:hAnsi="SimSun" w:eastAsia="SimSun" w:cs="SimSun"/>
          <w:sz w:val="20"/>
          <w:szCs w:val="20"/>
        </w:rPr>
      </w:pPr>
      <w:r>
        <w:rPr>
          <w:rFonts w:ascii="SimSun" w:hAnsi="SimSun" w:eastAsia="SimSun" w:cs="SimSun"/>
          <w:sz w:val="20"/>
          <w:szCs w:val="20"/>
          <w:spacing w:val="7"/>
        </w:rPr>
        <w:t>第三十八条 债权人向人民法院起诉债务人后，又向同一人民法院对债务人的相对人提起</w:t>
      </w:r>
      <w:r>
        <w:rPr>
          <w:rFonts w:ascii="SimSun" w:hAnsi="SimSun" w:eastAsia="SimSun" w:cs="SimSun"/>
          <w:sz w:val="20"/>
          <w:szCs w:val="20"/>
          <w:spacing w:val="12"/>
        </w:rPr>
        <w:t xml:space="preserve"> </w:t>
      </w:r>
      <w:r>
        <w:rPr>
          <w:rFonts w:ascii="SimSun" w:hAnsi="SimSun" w:eastAsia="SimSun" w:cs="SimSun"/>
          <w:sz w:val="20"/>
          <w:szCs w:val="20"/>
          <w:spacing w:val="10"/>
        </w:rPr>
        <w:t>代位权诉讼，属于该人民法院管辖的，可以合并审理。不属于该人民法院管辖的，应当告知</w:t>
      </w:r>
      <w:r>
        <w:rPr>
          <w:rFonts w:ascii="SimSun" w:hAnsi="SimSun" w:eastAsia="SimSun" w:cs="SimSun"/>
          <w:sz w:val="20"/>
          <w:szCs w:val="20"/>
          <w:spacing w:val="8"/>
        </w:rPr>
        <w:t xml:space="preserve"> </w:t>
      </w:r>
      <w:r>
        <w:rPr>
          <w:rFonts w:ascii="SimSun" w:hAnsi="SimSun" w:eastAsia="SimSun" w:cs="SimSun"/>
          <w:sz w:val="20"/>
          <w:szCs w:val="20"/>
          <w:spacing w:val="9"/>
        </w:rPr>
        <w:t>其向有管辖权的人民法院另行起诉；在起诉债务人的诉讼终结前，代位权诉讼应当中止。</w:t>
      </w:r>
    </w:p>
    <w:p>
      <w:pPr>
        <w:ind w:left="21" w:firstLine="420"/>
        <w:spacing w:before="79" w:line="277" w:lineRule="auto"/>
        <w:rPr>
          <w:rFonts w:ascii="SimSun" w:hAnsi="SimSun" w:eastAsia="SimSun" w:cs="SimSun"/>
          <w:sz w:val="20"/>
          <w:szCs w:val="20"/>
        </w:rPr>
      </w:pPr>
      <w:r>
        <w:rPr>
          <w:rFonts w:ascii="SimSun" w:hAnsi="SimSun" w:eastAsia="SimSun" w:cs="SimSun"/>
          <w:sz w:val="20"/>
          <w:szCs w:val="20"/>
          <w:spacing w:val="6"/>
        </w:rPr>
        <w:t>第三十九条 在代位权诉讼中，债务人对超过债权人代位请求数额的债权部分起诉相对人，</w:t>
      </w:r>
      <w:r>
        <w:rPr>
          <w:rFonts w:ascii="SimSun" w:hAnsi="SimSun" w:eastAsia="SimSun" w:cs="SimSun"/>
          <w:sz w:val="20"/>
          <w:szCs w:val="20"/>
          <w:spacing w:val="5"/>
        </w:rPr>
        <w:t xml:space="preserve"> </w:t>
      </w:r>
      <w:r>
        <w:rPr>
          <w:rFonts w:ascii="SimSun" w:hAnsi="SimSun" w:eastAsia="SimSun" w:cs="SimSun"/>
          <w:sz w:val="20"/>
          <w:szCs w:val="20"/>
          <w:spacing w:val="9"/>
        </w:rPr>
        <w:t>属于同一人民法院管辖的，可以合并审理。不属于同一人民法院管辖的，应当告知其向有管  </w:t>
      </w:r>
      <w:r>
        <w:rPr>
          <w:rFonts w:ascii="SimSun" w:hAnsi="SimSun" w:eastAsia="SimSun" w:cs="SimSun"/>
          <w:sz w:val="20"/>
          <w:szCs w:val="20"/>
          <w:spacing w:val="9"/>
        </w:rPr>
        <w:t>辖权的人民法院另行起诉；在代位权诉讼终结前，债务人对相对人的诉讼应当中止。</w:t>
      </w:r>
    </w:p>
    <w:p>
      <w:pPr>
        <w:spacing w:line="277" w:lineRule="auto"/>
        <w:sectPr>
          <w:footerReference w:type="default" r:id="rId30"/>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33" w:firstLine="420"/>
        <w:spacing w:before="181" w:line="264" w:lineRule="auto"/>
        <w:rPr>
          <w:rFonts w:ascii="SimSun" w:hAnsi="SimSun" w:eastAsia="SimSun" w:cs="SimSun"/>
          <w:sz w:val="20"/>
          <w:szCs w:val="20"/>
        </w:rPr>
      </w:pPr>
      <w:bookmarkStart w:name="bookmark23" w:id="11"/>
      <w:bookmarkEnd w:id="11"/>
      <w:r>
        <w:rPr>
          <w:rFonts w:ascii="SimSun" w:hAnsi="SimSun" w:eastAsia="SimSun" w:cs="SimSun"/>
          <w:sz w:val="20"/>
          <w:szCs w:val="20"/>
          <w:spacing w:val="8"/>
        </w:rPr>
        <w:t>第四十条 代位权诉讼中，人民法院经审理认为债权人的主张不符合代位权行使条件的，</w:t>
      </w:r>
      <w:r>
        <w:rPr>
          <w:rFonts w:ascii="SimSun" w:hAnsi="SimSun" w:eastAsia="SimSun" w:cs="SimSun"/>
          <w:sz w:val="20"/>
          <w:szCs w:val="20"/>
          <w:spacing w:val="11"/>
        </w:rPr>
        <w:t xml:space="preserve"> </w:t>
      </w:r>
      <w:r>
        <w:rPr>
          <w:rFonts w:ascii="SimSun" w:hAnsi="SimSun" w:eastAsia="SimSun" w:cs="SimSun"/>
          <w:sz w:val="20"/>
          <w:szCs w:val="20"/>
          <w:spacing w:val="9"/>
        </w:rPr>
        <w:t>应当驳回诉讼请求，但是不影响债权人根据新的事实再次起诉。</w:t>
      </w:r>
    </w:p>
    <w:p>
      <w:pPr>
        <w:ind w:left="23" w:right="68" w:firstLine="419"/>
        <w:spacing w:before="81" w:line="277" w:lineRule="auto"/>
        <w:rPr>
          <w:rFonts w:ascii="SimSun" w:hAnsi="SimSun" w:eastAsia="SimSun" w:cs="SimSun"/>
          <w:sz w:val="20"/>
          <w:szCs w:val="20"/>
        </w:rPr>
      </w:pPr>
      <w:r>
        <w:rPr>
          <w:rFonts w:ascii="SimSun" w:hAnsi="SimSun" w:eastAsia="SimSun" w:cs="SimSun"/>
          <w:sz w:val="20"/>
          <w:szCs w:val="20"/>
          <w:spacing w:val="10"/>
        </w:rPr>
        <w:t>债务人的相对人仅以债权人提起代位权诉讼时债权人与债务人之间的债权债务关系未经</w:t>
      </w:r>
      <w:r>
        <w:rPr>
          <w:rFonts w:ascii="SimSun" w:hAnsi="SimSun" w:eastAsia="SimSun" w:cs="SimSun"/>
          <w:sz w:val="20"/>
          <w:szCs w:val="20"/>
          <w:spacing w:val="6"/>
        </w:rPr>
        <w:t xml:space="preserve"> </w:t>
      </w:r>
      <w:r>
        <w:rPr>
          <w:rFonts w:ascii="SimSun" w:hAnsi="SimSun" w:eastAsia="SimSun" w:cs="SimSun"/>
          <w:sz w:val="20"/>
          <w:szCs w:val="20"/>
          <w:spacing w:val="10"/>
        </w:rPr>
        <w:t>生效法律文书确认为由，主张债权人提起的诉讼不符合代位权行使条件的，人民法院不予支</w:t>
      </w:r>
      <w:r>
        <w:rPr>
          <w:rFonts w:ascii="SimSun" w:hAnsi="SimSun" w:eastAsia="SimSun" w:cs="SimSun"/>
          <w:sz w:val="20"/>
          <w:szCs w:val="20"/>
          <w:spacing w:val="5"/>
        </w:rPr>
        <w:t xml:space="preserve"> </w:t>
      </w:r>
      <w:r>
        <w:rPr>
          <w:rFonts w:ascii="SimSun" w:hAnsi="SimSun" w:eastAsia="SimSun" w:cs="SimSun"/>
          <w:sz w:val="20"/>
          <w:szCs w:val="20"/>
          <w:spacing w:val="-1"/>
        </w:rPr>
        <w:t>持。</w:t>
      </w:r>
    </w:p>
    <w:p>
      <w:pPr>
        <w:ind w:left="21" w:right="68" w:firstLine="420"/>
        <w:spacing w:before="80" w:line="264" w:lineRule="auto"/>
        <w:rPr>
          <w:rFonts w:ascii="SimSun" w:hAnsi="SimSun" w:eastAsia="SimSun" w:cs="SimSun"/>
          <w:sz w:val="20"/>
          <w:szCs w:val="20"/>
        </w:rPr>
      </w:pPr>
      <w:r>
        <w:rPr>
          <w:rFonts w:ascii="SimSun" w:hAnsi="SimSun" w:eastAsia="SimSun" w:cs="SimSun"/>
          <w:sz w:val="20"/>
          <w:szCs w:val="20"/>
          <w:spacing w:val="7"/>
        </w:rPr>
        <w:t>第四十一条 债权人提起代位权诉讼后，债务人无正当理由减免相对人的债务或者延长相</w:t>
      </w:r>
      <w:r>
        <w:rPr>
          <w:rFonts w:ascii="SimSun" w:hAnsi="SimSun" w:eastAsia="SimSun" w:cs="SimSun"/>
          <w:sz w:val="20"/>
          <w:szCs w:val="20"/>
          <w:spacing w:val="14"/>
        </w:rPr>
        <w:t xml:space="preserve"> </w:t>
      </w:r>
      <w:r>
        <w:rPr>
          <w:rFonts w:ascii="SimSun" w:hAnsi="SimSun" w:eastAsia="SimSun" w:cs="SimSun"/>
          <w:sz w:val="20"/>
          <w:szCs w:val="20"/>
          <w:spacing w:val="9"/>
        </w:rPr>
        <w:t>对人的履行期限，相对人以此向债权人抗辩的，人民法院不予支持。</w:t>
      </w:r>
    </w:p>
    <w:p>
      <w:pPr>
        <w:ind w:left="27" w:right="68" w:firstLine="414"/>
        <w:spacing w:before="79" w:line="277" w:lineRule="auto"/>
        <w:rPr>
          <w:rFonts w:ascii="SimSun" w:hAnsi="SimSun" w:eastAsia="SimSun" w:cs="SimSun"/>
          <w:sz w:val="20"/>
          <w:szCs w:val="20"/>
        </w:rPr>
      </w:pPr>
      <w:r>
        <w:rPr>
          <w:rFonts w:ascii="SimSun" w:hAnsi="SimSun" w:eastAsia="SimSun" w:cs="SimSun"/>
          <w:sz w:val="20"/>
          <w:szCs w:val="20"/>
          <w:spacing w:val="6"/>
        </w:rPr>
        <w:t>第四十二条 对于民法典第五百三十九条规定的“</w:t>
      </w:r>
      <w:r>
        <w:rPr>
          <w:rFonts w:ascii="SimSun" w:hAnsi="SimSun" w:eastAsia="SimSun" w:cs="SimSun"/>
          <w:sz w:val="20"/>
          <w:szCs w:val="20"/>
          <w:spacing w:val="-72"/>
        </w:rPr>
        <w:t xml:space="preserve"> </w:t>
      </w:r>
      <w:r>
        <w:rPr>
          <w:rFonts w:ascii="SimSun" w:hAnsi="SimSun" w:eastAsia="SimSun" w:cs="SimSun"/>
          <w:sz w:val="20"/>
          <w:szCs w:val="20"/>
          <w:spacing w:val="6"/>
        </w:rPr>
        <w:t>明显不合理</w:t>
      </w:r>
      <w:r>
        <w:rPr>
          <w:rFonts w:ascii="SimSun" w:hAnsi="SimSun" w:eastAsia="SimSun" w:cs="SimSun"/>
          <w:sz w:val="20"/>
          <w:szCs w:val="20"/>
          <w:spacing w:val="-73"/>
        </w:rPr>
        <w:t xml:space="preserve"> </w:t>
      </w:r>
      <w:r>
        <w:rPr>
          <w:rFonts w:ascii="SimSun" w:hAnsi="SimSun" w:eastAsia="SimSun" w:cs="SimSun"/>
          <w:sz w:val="20"/>
          <w:szCs w:val="20"/>
          <w:spacing w:val="6"/>
        </w:rPr>
        <w:t>”的低价或者高价，人</w:t>
      </w:r>
      <w:r>
        <w:rPr>
          <w:rFonts w:ascii="SimSun" w:hAnsi="SimSun" w:eastAsia="SimSun" w:cs="SimSun"/>
          <w:sz w:val="20"/>
          <w:szCs w:val="20"/>
          <w:spacing w:val="5"/>
        </w:rPr>
        <w:t>民法</w:t>
      </w:r>
      <w:r>
        <w:rPr>
          <w:rFonts w:ascii="SimSun" w:hAnsi="SimSun" w:eastAsia="SimSun" w:cs="SimSun"/>
          <w:sz w:val="20"/>
          <w:szCs w:val="20"/>
        </w:rPr>
        <w:t xml:space="preserve"> </w:t>
      </w:r>
      <w:r>
        <w:rPr>
          <w:rFonts w:ascii="SimSun" w:hAnsi="SimSun" w:eastAsia="SimSun" w:cs="SimSun"/>
          <w:sz w:val="20"/>
          <w:szCs w:val="20"/>
          <w:spacing w:val="10"/>
        </w:rPr>
        <w:t>院应当按照交易当地一般经营者的判断，并参考交易时交易地的市场交易价或者物价部门指</w:t>
      </w:r>
      <w:r>
        <w:rPr>
          <w:rFonts w:ascii="SimSun" w:hAnsi="SimSun" w:eastAsia="SimSun" w:cs="SimSun"/>
          <w:sz w:val="20"/>
          <w:szCs w:val="20"/>
          <w:spacing w:val="1"/>
        </w:rPr>
        <w:t xml:space="preserve"> </w:t>
      </w:r>
      <w:r>
        <w:rPr>
          <w:rFonts w:ascii="SimSun" w:hAnsi="SimSun" w:eastAsia="SimSun" w:cs="SimSun"/>
          <w:sz w:val="20"/>
          <w:szCs w:val="20"/>
          <w:spacing w:val="6"/>
        </w:rPr>
        <w:t>导价予以认定。</w:t>
      </w:r>
    </w:p>
    <w:p>
      <w:pPr>
        <w:ind w:left="12" w:right="16" w:firstLine="430"/>
        <w:spacing w:before="83" w:line="276" w:lineRule="auto"/>
        <w:rPr>
          <w:rFonts w:ascii="SimSun" w:hAnsi="SimSun" w:eastAsia="SimSun" w:cs="SimSun"/>
          <w:sz w:val="20"/>
          <w:szCs w:val="20"/>
        </w:rPr>
      </w:pPr>
      <w:r>
        <w:rPr>
          <w:rFonts w:ascii="SimSun" w:hAnsi="SimSun" w:eastAsia="SimSun" w:cs="SimSun"/>
          <w:sz w:val="20"/>
          <w:szCs w:val="20"/>
          <w:spacing w:val="10"/>
        </w:rPr>
        <w:t>转让价格未达到交易时交易地的市场交易价或者指导价百分之七十的，一般可以认定为</w:t>
      </w:r>
      <w:r>
        <w:rPr>
          <w:rFonts w:ascii="SimSun" w:hAnsi="SimSun" w:eastAsia="SimSun" w:cs="SimSun"/>
          <w:sz w:val="20"/>
          <w:szCs w:val="20"/>
          <w:spacing w:val="6"/>
        </w:rPr>
        <w:t xml:space="preserve"> </w:t>
      </w:r>
      <w:r>
        <w:rPr>
          <w:rFonts w:ascii="SimSun" w:hAnsi="SimSun" w:eastAsia="SimSun" w:cs="SimSun"/>
          <w:sz w:val="20"/>
          <w:szCs w:val="20"/>
          <w:spacing w:val="5"/>
        </w:rPr>
        <w:t>“</w:t>
      </w:r>
      <w:r>
        <w:rPr>
          <w:rFonts w:ascii="SimSun" w:hAnsi="SimSun" w:eastAsia="SimSun" w:cs="SimSun"/>
          <w:sz w:val="20"/>
          <w:szCs w:val="20"/>
          <w:spacing w:val="-65"/>
        </w:rPr>
        <w:t xml:space="preserve"> </w:t>
      </w:r>
      <w:r>
        <w:rPr>
          <w:rFonts w:ascii="SimSun" w:hAnsi="SimSun" w:eastAsia="SimSun" w:cs="SimSun"/>
          <w:sz w:val="20"/>
          <w:szCs w:val="20"/>
          <w:spacing w:val="5"/>
        </w:rPr>
        <w:t>明显不合理的低价</w:t>
      </w:r>
      <w:r>
        <w:rPr>
          <w:rFonts w:ascii="SimSun" w:hAnsi="SimSun" w:eastAsia="SimSun" w:cs="SimSun"/>
          <w:sz w:val="20"/>
          <w:szCs w:val="20"/>
          <w:spacing w:val="-70"/>
        </w:rPr>
        <w:t xml:space="preserve"> </w:t>
      </w:r>
      <w:r>
        <w:rPr>
          <w:rFonts w:ascii="SimSun" w:hAnsi="SimSun" w:eastAsia="SimSun" w:cs="SimSun"/>
          <w:sz w:val="20"/>
          <w:szCs w:val="20"/>
          <w:spacing w:val="5"/>
        </w:rPr>
        <w:t>”；受让价格高于交易时交易地的市场交易价或者指导价百分之三十的，</w:t>
      </w:r>
      <w:r>
        <w:rPr>
          <w:rFonts w:ascii="SimSun" w:hAnsi="SimSun" w:eastAsia="SimSun" w:cs="SimSun"/>
          <w:sz w:val="20"/>
          <w:szCs w:val="20"/>
        </w:rPr>
        <w:t xml:space="preserve"> </w:t>
      </w:r>
      <w:r>
        <w:rPr>
          <w:rFonts w:ascii="SimSun" w:hAnsi="SimSun" w:eastAsia="SimSun" w:cs="SimSun"/>
          <w:sz w:val="20"/>
          <w:szCs w:val="20"/>
          <w:spacing w:val="7"/>
        </w:rPr>
        <w:t>一般可以认定为“</w:t>
      </w:r>
      <w:r>
        <w:rPr>
          <w:rFonts w:ascii="SimSun" w:hAnsi="SimSun" w:eastAsia="SimSun" w:cs="SimSun"/>
          <w:sz w:val="20"/>
          <w:szCs w:val="20"/>
          <w:spacing w:val="-58"/>
        </w:rPr>
        <w:t xml:space="preserve"> </w:t>
      </w:r>
      <w:r>
        <w:rPr>
          <w:rFonts w:ascii="SimSun" w:hAnsi="SimSun" w:eastAsia="SimSun" w:cs="SimSun"/>
          <w:sz w:val="20"/>
          <w:szCs w:val="20"/>
          <w:spacing w:val="7"/>
        </w:rPr>
        <w:t>明显不合理的高价</w:t>
      </w:r>
      <w:r>
        <w:rPr>
          <w:rFonts w:ascii="SimSun" w:hAnsi="SimSun" w:eastAsia="SimSun" w:cs="SimSun"/>
          <w:sz w:val="20"/>
          <w:szCs w:val="20"/>
          <w:spacing w:val="-70"/>
        </w:rPr>
        <w:t xml:space="preserve"> </w:t>
      </w:r>
      <w:r>
        <w:rPr>
          <w:rFonts w:ascii="SimSun" w:hAnsi="SimSun" w:eastAsia="SimSun" w:cs="SimSun"/>
          <w:sz w:val="20"/>
          <w:szCs w:val="20"/>
          <w:spacing w:val="7"/>
        </w:rPr>
        <w:t>”。</w:t>
      </w:r>
    </w:p>
    <w:p>
      <w:pPr>
        <w:ind w:left="39" w:right="68" w:firstLine="403"/>
        <w:spacing w:before="81" w:line="266" w:lineRule="auto"/>
        <w:rPr>
          <w:rFonts w:ascii="SimSun" w:hAnsi="SimSun" w:eastAsia="SimSun" w:cs="SimSun"/>
          <w:sz w:val="20"/>
          <w:szCs w:val="20"/>
        </w:rPr>
      </w:pPr>
      <w:r>
        <w:rPr>
          <w:rFonts w:ascii="SimSun" w:hAnsi="SimSun" w:eastAsia="SimSun" w:cs="SimSun"/>
          <w:sz w:val="20"/>
          <w:szCs w:val="20"/>
          <w:spacing w:val="10"/>
        </w:rPr>
        <w:t>债务人与相对人存在亲属关系、关联关系的，不受前款规定的百分之七十、百分之三十</w:t>
      </w:r>
      <w:r>
        <w:rPr>
          <w:rFonts w:ascii="SimSun" w:hAnsi="SimSun" w:eastAsia="SimSun" w:cs="SimSun"/>
          <w:sz w:val="20"/>
          <w:szCs w:val="20"/>
          <w:spacing w:val="6"/>
        </w:rPr>
        <w:t xml:space="preserve"> </w:t>
      </w:r>
      <w:r>
        <w:rPr>
          <w:rFonts w:ascii="SimSun" w:hAnsi="SimSun" w:eastAsia="SimSun" w:cs="SimSun"/>
          <w:sz w:val="20"/>
          <w:szCs w:val="20"/>
        </w:rPr>
        <w:t>的限制。</w:t>
      </w:r>
    </w:p>
    <w:p>
      <w:pPr>
        <w:ind w:left="23" w:firstLine="419"/>
        <w:spacing w:before="78" w:line="283" w:lineRule="auto"/>
        <w:rPr>
          <w:rFonts w:ascii="SimSun" w:hAnsi="SimSun" w:eastAsia="SimSun" w:cs="SimSun"/>
          <w:sz w:val="20"/>
          <w:szCs w:val="20"/>
        </w:rPr>
      </w:pPr>
      <w:r>
        <w:rPr>
          <w:rFonts w:ascii="SimSun" w:hAnsi="SimSun" w:eastAsia="SimSun" w:cs="SimSun"/>
          <w:sz w:val="20"/>
          <w:szCs w:val="20"/>
          <w:spacing w:val="4"/>
        </w:rPr>
        <w:t>第四十三条 债务人以明显不合理的价格，实施互易财产、以物抵债、出租或者承</w:t>
      </w:r>
      <w:r>
        <w:rPr>
          <w:rFonts w:ascii="SimSun" w:hAnsi="SimSun" w:eastAsia="SimSun" w:cs="SimSun"/>
          <w:sz w:val="20"/>
          <w:szCs w:val="20"/>
          <w:spacing w:val="3"/>
        </w:rPr>
        <w:t>租财产、</w:t>
      </w:r>
      <w:r>
        <w:rPr>
          <w:rFonts w:ascii="SimSun" w:hAnsi="SimSun" w:eastAsia="SimSun" w:cs="SimSun"/>
          <w:sz w:val="20"/>
          <w:szCs w:val="20"/>
        </w:rPr>
        <w:t xml:space="preserve"> </w:t>
      </w:r>
      <w:r>
        <w:rPr>
          <w:rFonts w:ascii="SimSun" w:hAnsi="SimSun" w:eastAsia="SimSun" w:cs="SimSun"/>
          <w:sz w:val="20"/>
          <w:szCs w:val="20"/>
          <w:spacing w:val="10"/>
        </w:rPr>
        <w:t>知识产权许可使用等行为，影响债权人的债权实现，债务人</w:t>
      </w:r>
      <w:r>
        <w:rPr>
          <w:rFonts w:ascii="SimSun" w:hAnsi="SimSun" w:eastAsia="SimSun" w:cs="SimSun"/>
          <w:sz w:val="20"/>
          <w:szCs w:val="20"/>
          <w:spacing w:val="9"/>
        </w:rPr>
        <w:t>的相对人知道或者应当知道该情 </w:t>
      </w:r>
      <w:r>
        <w:rPr>
          <w:rFonts w:ascii="SimSun" w:hAnsi="SimSun" w:eastAsia="SimSun" w:cs="SimSun"/>
          <w:sz w:val="20"/>
          <w:szCs w:val="20"/>
          <w:spacing w:val="10"/>
        </w:rPr>
        <w:t>形，债权人请求撤销债务人的行为的，人民法院应当依据民</w:t>
      </w:r>
      <w:r>
        <w:rPr>
          <w:rFonts w:ascii="SimSun" w:hAnsi="SimSun" w:eastAsia="SimSun" w:cs="SimSun"/>
          <w:sz w:val="20"/>
          <w:szCs w:val="20"/>
          <w:spacing w:val="9"/>
        </w:rPr>
        <w:t>法典第五百三十九条的规定予以 </w:t>
      </w:r>
      <w:r>
        <w:rPr>
          <w:rFonts w:ascii="SimSun" w:hAnsi="SimSun" w:eastAsia="SimSun" w:cs="SimSun"/>
          <w:sz w:val="20"/>
          <w:szCs w:val="20"/>
          <w:spacing w:val="2"/>
        </w:rPr>
        <w:t>支持。</w:t>
      </w:r>
    </w:p>
    <w:p>
      <w:pPr>
        <w:ind w:left="21" w:right="68" w:firstLine="420"/>
        <w:spacing w:before="84" w:line="276" w:lineRule="auto"/>
        <w:rPr>
          <w:rFonts w:ascii="SimSun" w:hAnsi="SimSun" w:eastAsia="SimSun" w:cs="SimSun"/>
          <w:sz w:val="20"/>
          <w:szCs w:val="20"/>
        </w:rPr>
      </w:pPr>
      <w:r>
        <w:rPr>
          <w:rFonts w:ascii="SimSun" w:hAnsi="SimSun" w:eastAsia="SimSun" w:cs="SimSun"/>
          <w:sz w:val="20"/>
          <w:szCs w:val="20"/>
          <w:spacing w:val="7"/>
        </w:rPr>
        <w:t>第四十四条 债权人依据民法典第五百三十八条、第五百三十九条的规定提起撤销权诉讼</w:t>
      </w:r>
      <w:r>
        <w:rPr>
          <w:rFonts w:ascii="SimSun" w:hAnsi="SimSun" w:eastAsia="SimSun" w:cs="SimSun"/>
          <w:sz w:val="20"/>
          <w:szCs w:val="20"/>
          <w:spacing w:val="14"/>
        </w:rPr>
        <w:t xml:space="preserve"> </w:t>
      </w:r>
      <w:r>
        <w:rPr>
          <w:rFonts w:ascii="SimSun" w:hAnsi="SimSun" w:eastAsia="SimSun" w:cs="SimSun"/>
          <w:sz w:val="20"/>
          <w:szCs w:val="20"/>
          <w:spacing w:val="9"/>
        </w:rPr>
        <w:t>的，应当以债务人和债务人的相对人为共同被告，</w:t>
      </w:r>
      <w:r>
        <w:rPr>
          <w:rFonts w:ascii="SimSun" w:hAnsi="SimSun" w:eastAsia="SimSun" w:cs="SimSun"/>
          <w:sz w:val="20"/>
          <w:szCs w:val="20"/>
          <w:spacing w:val="-52"/>
        </w:rPr>
        <w:t xml:space="preserve"> </w:t>
      </w:r>
      <w:r>
        <w:rPr>
          <w:rFonts w:ascii="SimSun" w:hAnsi="SimSun" w:eastAsia="SimSun" w:cs="SimSun"/>
          <w:sz w:val="20"/>
          <w:szCs w:val="20"/>
          <w:spacing w:val="9"/>
        </w:rPr>
        <w:t>由债务人或者相对人的住所地人民法院管</w:t>
      </w:r>
      <w:r>
        <w:rPr>
          <w:rFonts w:ascii="SimSun" w:hAnsi="SimSun" w:eastAsia="SimSun" w:cs="SimSun"/>
          <w:sz w:val="20"/>
          <w:szCs w:val="20"/>
        </w:rPr>
        <w:t xml:space="preserve"> </w:t>
      </w:r>
      <w:r>
        <w:rPr>
          <w:rFonts w:ascii="SimSun" w:hAnsi="SimSun" w:eastAsia="SimSun" w:cs="SimSun"/>
          <w:sz w:val="20"/>
          <w:szCs w:val="20"/>
          <w:spacing w:val="9"/>
        </w:rPr>
        <w:t>辖，但是依法应当适用专属管辖规定的除外。</w:t>
      </w:r>
    </w:p>
    <w:p>
      <w:pPr>
        <w:ind w:left="443"/>
        <w:spacing w:before="80" w:line="228" w:lineRule="auto"/>
        <w:rPr>
          <w:rFonts w:ascii="SimSun" w:hAnsi="SimSun" w:eastAsia="SimSun" w:cs="SimSun"/>
          <w:sz w:val="20"/>
          <w:szCs w:val="20"/>
        </w:rPr>
      </w:pPr>
      <w:r>
        <w:rPr>
          <w:rFonts w:ascii="SimSun" w:hAnsi="SimSun" w:eastAsia="SimSun" w:cs="SimSun"/>
          <w:sz w:val="20"/>
          <w:szCs w:val="20"/>
          <w:spacing w:val="9"/>
        </w:rPr>
        <w:t>两个以上债权人就债务人的同一行为提起撤销权诉讼的，人民法院可以合并审理。</w:t>
      </w:r>
    </w:p>
    <w:p>
      <w:pPr>
        <w:ind w:left="20" w:right="68" w:firstLine="421"/>
        <w:spacing w:before="82" w:line="277" w:lineRule="auto"/>
        <w:rPr>
          <w:rFonts w:ascii="SimSun" w:hAnsi="SimSun" w:eastAsia="SimSun" w:cs="SimSun"/>
          <w:sz w:val="20"/>
          <w:szCs w:val="20"/>
        </w:rPr>
      </w:pPr>
      <w:r>
        <w:rPr>
          <w:rFonts w:ascii="SimSun" w:hAnsi="SimSun" w:eastAsia="SimSun" w:cs="SimSun"/>
          <w:sz w:val="20"/>
          <w:szCs w:val="20"/>
          <w:spacing w:val="7"/>
        </w:rPr>
        <w:t>第四十五条 在债权人撤销权诉讼中，被撤销行为的标的可分，当事人主张在受影响的债</w:t>
      </w:r>
      <w:r>
        <w:rPr>
          <w:rFonts w:ascii="SimSun" w:hAnsi="SimSun" w:eastAsia="SimSun" w:cs="SimSun"/>
          <w:sz w:val="20"/>
          <w:szCs w:val="20"/>
          <w:spacing w:val="14"/>
        </w:rPr>
        <w:t xml:space="preserve"> </w:t>
      </w:r>
      <w:r>
        <w:rPr>
          <w:rFonts w:ascii="SimSun" w:hAnsi="SimSun" w:eastAsia="SimSun" w:cs="SimSun"/>
          <w:sz w:val="20"/>
          <w:szCs w:val="20"/>
          <w:spacing w:val="10"/>
        </w:rPr>
        <w:t>权范围内撤销债务人的行为的，人民法院应予支持；被撤销行为的标的不可分，债权人主张</w:t>
      </w:r>
      <w:r>
        <w:rPr>
          <w:rFonts w:ascii="SimSun" w:hAnsi="SimSun" w:eastAsia="SimSun" w:cs="SimSun"/>
          <w:sz w:val="20"/>
          <w:szCs w:val="20"/>
          <w:spacing w:val="9"/>
        </w:rPr>
        <w:t xml:space="preserve"> </w:t>
      </w:r>
      <w:r>
        <w:rPr>
          <w:rFonts w:ascii="SimSun" w:hAnsi="SimSun" w:eastAsia="SimSun" w:cs="SimSun"/>
          <w:sz w:val="20"/>
          <w:szCs w:val="20"/>
          <w:spacing w:val="9"/>
        </w:rPr>
        <w:t>将债务人的行为全部撤销的，人民法院应予支持。</w:t>
      </w:r>
    </w:p>
    <w:p>
      <w:pPr>
        <w:ind w:left="29" w:right="68" w:firstLine="413"/>
        <w:spacing w:before="80" w:line="264" w:lineRule="auto"/>
        <w:rPr>
          <w:rFonts w:ascii="SimSun" w:hAnsi="SimSun" w:eastAsia="SimSun" w:cs="SimSun"/>
          <w:sz w:val="20"/>
          <w:szCs w:val="20"/>
        </w:rPr>
      </w:pPr>
      <w:r>
        <w:rPr>
          <w:rFonts w:ascii="SimSun" w:hAnsi="SimSun" w:eastAsia="SimSun" w:cs="SimSun"/>
          <w:sz w:val="20"/>
          <w:szCs w:val="20"/>
          <w:spacing w:val="10"/>
        </w:rPr>
        <w:t>债权人行使撤销权所支付的合理的律师代理费、差旅费等费用，可以认定为民法典第五</w:t>
      </w:r>
      <w:r>
        <w:rPr>
          <w:rFonts w:ascii="SimSun" w:hAnsi="SimSun" w:eastAsia="SimSun" w:cs="SimSun"/>
          <w:sz w:val="20"/>
          <w:szCs w:val="20"/>
          <w:spacing w:val="6"/>
        </w:rPr>
        <w:t xml:space="preserve"> </w:t>
      </w:r>
      <w:r>
        <w:rPr>
          <w:rFonts w:ascii="SimSun" w:hAnsi="SimSun" w:eastAsia="SimSun" w:cs="SimSun"/>
          <w:sz w:val="20"/>
          <w:szCs w:val="20"/>
          <w:spacing w:val="7"/>
        </w:rPr>
        <w:t>百四十条规定的“必要费用</w:t>
      </w:r>
      <w:r>
        <w:rPr>
          <w:rFonts w:ascii="SimSun" w:hAnsi="SimSun" w:eastAsia="SimSun" w:cs="SimSun"/>
          <w:sz w:val="20"/>
          <w:szCs w:val="20"/>
          <w:spacing w:val="-58"/>
        </w:rPr>
        <w:t xml:space="preserve"> </w:t>
      </w:r>
      <w:r>
        <w:rPr>
          <w:rFonts w:ascii="SimSun" w:hAnsi="SimSun" w:eastAsia="SimSun" w:cs="SimSun"/>
          <w:sz w:val="20"/>
          <w:szCs w:val="20"/>
          <w:spacing w:val="7"/>
        </w:rPr>
        <w:t>”。</w:t>
      </w:r>
    </w:p>
    <w:p>
      <w:pPr>
        <w:ind w:left="23" w:right="68" w:firstLine="419"/>
        <w:spacing w:before="80" w:line="264" w:lineRule="auto"/>
        <w:rPr>
          <w:rFonts w:ascii="SimSun" w:hAnsi="SimSun" w:eastAsia="SimSun" w:cs="SimSun"/>
          <w:sz w:val="20"/>
          <w:szCs w:val="20"/>
        </w:rPr>
      </w:pPr>
      <w:r>
        <w:rPr>
          <w:rFonts w:ascii="SimSun" w:hAnsi="SimSun" w:eastAsia="SimSun" w:cs="SimSun"/>
          <w:sz w:val="20"/>
          <w:szCs w:val="20"/>
          <w:spacing w:val="7"/>
        </w:rPr>
        <w:t>第四十六条 债权人在撤销权诉讼中同时请求债务人的相对人向债务人承担返还财产、折</w:t>
      </w:r>
      <w:r>
        <w:rPr>
          <w:rFonts w:ascii="SimSun" w:hAnsi="SimSun" w:eastAsia="SimSun" w:cs="SimSun"/>
          <w:sz w:val="20"/>
          <w:szCs w:val="20"/>
          <w:spacing w:val="14"/>
        </w:rPr>
        <w:t xml:space="preserve"> </w:t>
      </w:r>
      <w:r>
        <w:rPr>
          <w:rFonts w:ascii="SimSun" w:hAnsi="SimSun" w:eastAsia="SimSun" w:cs="SimSun"/>
          <w:sz w:val="20"/>
          <w:szCs w:val="20"/>
          <w:spacing w:val="9"/>
        </w:rPr>
        <w:t>价补偿、履行到期债务等法律后果的，人民法院依法予以支持。</w:t>
      </w:r>
    </w:p>
    <w:p>
      <w:pPr>
        <w:ind w:left="25" w:right="68" w:firstLine="417"/>
        <w:spacing w:before="80" w:line="278" w:lineRule="auto"/>
        <w:rPr>
          <w:rFonts w:ascii="SimSun" w:hAnsi="SimSun" w:eastAsia="SimSun" w:cs="SimSun"/>
          <w:sz w:val="20"/>
          <w:szCs w:val="20"/>
        </w:rPr>
      </w:pPr>
      <w:r>
        <w:rPr>
          <w:rFonts w:ascii="SimSun" w:hAnsi="SimSun" w:eastAsia="SimSun" w:cs="SimSun"/>
          <w:sz w:val="20"/>
          <w:szCs w:val="20"/>
          <w:spacing w:val="10"/>
        </w:rPr>
        <w:t>债权人请求受理撤销权诉讼的人民法院一并审理其与债务人之间的债权债务关系，属于</w:t>
      </w:r>
      <w:r>
        <w:rPr>
          <w:rFonts w:ascii="SimSun" w:hAnsi="SimSun" w:eastAsia="SimSun" w:cs="SimSun"/>
          <w:sz w:val="20"/>
          <w:szCs w:val="20"/>
          <w:spacing w:val="6"/>
        </w:rPr>
        <w:t xml:space="preserve"> </w:t>
      </w:r>
      <w:r>
        <w:rPr>
          <w:rFonts w:ascii="SimSun" w:hAnsi="SimSun" w:eastAsia="SimSun" w:cs="SimSun"/>
          <w:sz w:val="20"/>
          <w:szCs w:val="20"/>
          <w:spacing w:val="10"/>
        </w:rPr>
        <w:t>该人民法院管辖的，可以合并审理。不属于该人民法院管辖的，应当告知其向有管辖权的人</w:t>
      </w:r>
      <w:r>
        <w:rPr>
          <w:rFonts w:ascii="SimSun" w:hAnsi="SimSun" w:eastAsia="SimSun" w:cs="SimSun"/>
          <w:sz w:val="20"/>
          <w:szCs w:val="20"/>
          <w:spacing w:val="4"/>
        </w:rPr>
        <w:t xml:space="preserve"> </w:t>
      </w:r>
      <w:r>
        <w:rPr>
          <w:rFonts w:ascii="SimSun" w:hAnsi="SimSun" w:eastAsia="SimSun" w:cs="SimSun"/>
          <w:sz w:val="20"/>
          <w:szCs w:val="20"/>
          <w:spacing w:val="7"/>
        </w:rPr>
        <w:t>民法院另行起诉。</w:t>
      </w:r>
    </w:p>
    <w:p>
      <w:pPr>
        <w:ind w:left="23" w:right="68" w:firstLine="420"/>
        <w:spacing w:before="81" w:line="276" w:lineRule="auto"/>
        <w:rPr>
          <w:rFonts w:ascii="SimSun" w:hAnsi="SimSun" w:eastAsia="SimSun" w:cs="SimSun"/>
          <w:sz w:val="20"/>
          <w:szCs w:val="20"/>
        </w:rPr>
      </w:pPr>
      <w:r>
        <w:rPr>
          <w:rFonts w:ascii="SimSun" w:hAnsi="SimSun" w:eastAsia="SimSun" w:cs="SimSun"/>
          <w:sz w:val="20"/>
          <w:szCs w:val="20"/>
          <w:spacing w:val="10"/>
        </w:rPr>
        <w:t>债权人依据其与债务人的诉讼、撤销权诉讼产生的生效法律文书申请强制执行的，人民</w:t>
      </w:r>
      <w:r>
        <w:rPr>
          <w:rFonts w:ascii="SimSun" w:hAnsi="SimSun" w:eastAsia="SimSun" w:cs="SimSun"/>
          <w:sz w:val="20"/>
          <w:szCs w:val="20"/>
          <w:spacing w:val="6"/>
        </w:rPr>
        <w:t xml:space="preserve"> </w:t>
      </w:r>
      <w:r>
        <w:rPr>
          <w:rFonts w:ascii="SimSun" w:hAnsi="SimSun" w:eastAsia="SimSun" w:cs="SimSun"/>
          <w:sz w:val="20"/>
          <w:szCs w:val="20"/>
          <w:spacing w:val="10"/>
        </w:rPr>
        <w:t>法院可以就债务人对相对人享有的权利采取强制执行措施以实现债权人的债权。债权人在撤</w:t>
      </w:r>
      <w:r>
        <w:rPr>
          <w:rFonts w:ascii="SimSun" w:hAnsi="SimSun" w:eastAsia="SimSun" w:cs="SimSun"/>
          <w:sz w:val="20"/>
          <w:szCs w:val="20"/>
          <w:spacing w:val="6"/>
        </w:rPr>
        <w:t xml:space="preserve"> </w:t>
      </w:r>
      <w:r>
        <w:rPr>
          <w:rFonts w:ascii="SimSun" w:hAnsi="SimSun" w:eastAsia="SimSun" w:cs="SimSun"/>
          <w:sz w:val="20"/>
          <w:szCs w:val="20"/>
          <w:spacing w:val="8"/>
        </w:rPr>
        <w:t>销权诉讼中，</w:t>
      </w:r>
      <w:r>
        <w:rPr>
          <w:rFonts w:ascii="SimSun" w:hAnsi="SimSun" w:eastAsia="SimSun" w:cs="SimSun"/>
          <w:sz w:val="20"/>
          <w:szCs w:val="20"/>
          <w:spacing w:val="-54"/>
        </w:rPr>
        <w:t xml:space="preserve"> </w:t>
      </w:r>
      <w:r>
        <w:rPr>
          <w:rFonts w:ascii="SimSun" w:hAnsi="SimSun" w:eastAsia="SimSun" w:cs="SimSun"/>
          <w:sz w:val="20"/>
          <w:szCs w:val="20"/>
          <w:spacing w:val="8"/>
        </w:rPr>
        <w:t>申请对相对人的财产采取保全措施的，人民法院依法予以准许。</w:t>
      </w:r>
    </w:p>
    <w:p>
      <w:pPr>
        <w:ind w:left="443"/>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六、合同的变更和转让</w:t>
      </w:r>
    </w:p>
    <w:p>
      <w:pPr>
        <w:ind w:left="23" w:right="70" w:firstLine="418"/>
        <w:spacing w:before="80" w:line="264" w:lineRule="auto"/>
        <w:rPr>
          <w:rFonts w:ascii="SimSun" w:hAnsi="SimSun" w:eastAsia="SimSun" w:cs="SimSun"/>
          <w:sz w:val="20"/>
          <w:szCs w:val="20"/>
        </w:rPr>
      </w:pPr>
      <w:r>
        <w:rPr>
          <w:rFonts w:ascii="SimSun" w:hAnsi="SimSun" w:eastAsia="SimSun" w:cs="SimSun"/>
          <w:sz w:val="20"/>
          <w:szCs w:val="20"/>
          <w:spacing w:val="7"/>
        </w:rPr>
        <w:t>第四十七条 债权转让后，债务人向受让人主张其对让与人的抗辩的，人民法院可以追加</w:t>
      </w:r>
      <w:r>
        <w:rPr>
          <w:rFonts w:ascii="SimSun" w:hAnsi="SimSun" w:eastAsia="SimSun" w:cs="SimSun"/>
          <w:sz w:val="20"/>
          <w:szCs w:val="20"/>
          <w:spacing w:val="12"/>
        </w:rPr>
        <w:t xml:space="preserve"> </w:t>
      </w:r>
      <w:r>
        <w:rPr>
          <w:rFonts w:ascii="SimSun" w:hAnsi="SimSun" w:eastAsia="SimSun" w:cs="SimSun"/>
          <w:sz w:val="20"/>
          <w:szCs w:val="20"/>
          <w:spacing w:val="7"/>
        </w:rPr>
        <w:t>让与人为第三人。</w:t>
      </w:r>
    </w:p>
    <w:p>
      <w:pPr>
        <w:ind w:left="22" w:right="68" w:firstLine="420"/>
        <w:spacing w:before="81" w:line="264" w:lineRule="auto"/>
        <w:rPr>
          <w:rFonts w:ascii="SimSun" w:hAnsi="SimSun" w:eastAsia="SimSun" w:cs="SimSun"/>
          <w:sz w:val="20"/>
          <w:szCs w:val="20"/>
        </w:rPr>
      </w:pPr>
      <w:r>
        <w:rPr>
          <w:rFonts w:ascii="SimSun" w:hAnsi="SimSun" w:eastAsia="SimSun" w:cs="SimSun"/>
          <w:sz w:val="20"/>
          <w:szCs w:val="20"/>
          <w:spacing w:val="10"/>
        </w:rPr>
        <w:t>债务转移后，新债务人主张原债务人对债权人的抗辩的，人民法院可以追加原债务人为</w:t>
      </w:r>
      <w:r>
        <w:rPr>
          <w:rFonts w:ascii="SimSun" w:hAnsi="SimSun" w:eastAsia="SimSun" w:cs="SimSun"/>
          <w:sz w:val="20"/>
          <w:szCs w:val="20"/>
          <w:spacing w:val="6"/>
        </w:rPr>
        <w:t xml:space="preserve"> </w:t>
      </w:r>
      <w:r>
        <w:rPr>
          <w:rFonts w:ascii="SimSun" w:hAnsi="SimSun" w:eastAsia="SimSun" w:cs="SimSun"/>
          <w:sz w:val="20"/>
          <w:szCs w:val="20"/>
          <w:spacing w:val="5"/>
        </w:rPr>
        <w:t>第三人。</w:t>
      </w:r>
    </w:p>
    <w:p>
      <w:pPr>
        <w:spacing w:line="264" w:lineRule="auto"/>
        <w:sectPr>
          <w:footerReference w:type="default" r:id="rId3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157" w:firstLine="431"/>
        <w:spacing w:before="181" w:line="264" w:lineRule="auto"/>
        <w:rPr>
          <w:rFonts w:ascii="SimSun" w:hAnsi="SimSun" w:eastAsia="SimSun" w:cs="SimSun"/>
          <w:sz w:val="20"/>
          <w:szCs w:val="20"/>
        </w:rPr>
      </w:pPr>
      <w:bookmarkStart w:name="bookmark25" w:id="12"/>
      <w:bookmarkEnd w:id="12"/>
      <w:r>
        <w:rPr>
          <w:rFonts w:ascii="SimSun" w:hAnsi="SimSun" w:eastAsia="SimSun" w:cs="SimSun"/>
          <w:sz w:val="20"/>
          <w:szCs w:val="20"/>
          <w:spacing w:val="10"/>
        </w:rPr>
        <w:t>当事人一方将合同权利义务一并转让后，对方就合同权利义务向受让人主</w:t>
      </w:r>
      <w:r>
        <w:rPr>
          <w:rFonts w:ascii="SimSun" w:hAnsi="SimSun" w:eastAsia="SimSun" w:cs="SimSun"/>
          <w:sz w:val="20"/>
          <w:szCs w:val="20"/>
          <w:spacing w:val="9"/>
        </w:rPr>
        <w:t>张抗辩或者受</w:t>
      </w:r>
      <w:r>
        <w:rPr>
          <w:rFonts w:ascii="SimSun" w:hAnsi="SimSun" w:eastAsia="SimSun" w:cs="SimSun"/>
          <w:sz w:val="20"/>
          <w:szCs w:val="20"/>
        </w:rPr>
        <w:t xml:space="preserve"> </w:t>
      </w:r>
      <w:r>
        <w:rPr>
          <w:rFonts w:ascii="SimSun" w:hAnsi="SimSun" w:eastAsia="SimSun" w:cs="SimSun"/>
          <w:sz w:val="20"/>
          <w:szCs w:val="20"/>
          <w:spacing w:val="9"/>
        </w:rPr>
        <w:t>让人就合同权利义务向对方主张抗辩的，人民法院可以追加让与人为第三人。</w:t>
      </w:r>
    </w:p>
    <w:p>
      <w:pPr>
        <w:ind w:left="23" w:firstLine="418"/>
        <w:spacing w:before="81" w:line="277" w:lineRule="auto"/>
        <w:rPr>
          <w:rFonts w:ascii="SimSun" w:hAnsi="SimSun" w:eastAsia="SimSun" w:cs="SimSun"/>
          <w:sz w:val="20"/>
          <w:szCs w:val="20"/>
        </w:rPr>
      </w:pPr>
      <w:r>
        <w:rPr>
          <w:rFonts w:ascii="SimSun" w:hAnsi="SimSun" w:eastAsia="SimSun" w:cs="SimSun"/>
          <w:sz w:val="20"/>
          <w:szCs w:val="20"/>
          <w:spacing w:val="6"/>
        </w:rPr>
        <w:t>第四十八条 债务人在接到债权转让通知前已经向让与人履行，受让人请求债务人履行的，</w:t>
      </w:r>
      <w:r>
        <w:rPr>
          <w:rFonts w:ascii="SimSun" w:hAnsi="SimSun" w:eastAsia="SimSun" w:cs="SimSun"/>
          <w:sz w:val="20"/>
          <w:szCs w:val="20"/>
          <w:spacing w:val="5"/>
        </w:rPr>
        <w:t xml:space="preserve"> </w:t>
      </w:r>
      <w:r>
        <w:rPr>
          <w:rFonts w:ascii="SimSun" w:hAnsi="SimSun" w:eastAsia="SimSun" w:cs="SimSun"/>
          <w:sz w:val="20"/>
          <w:szCs w:val="20"/>
          <w:spacing w:val="9"/>
        </w:rPr>
        <w:t>人民法院不予支持；债务人接到债权转让通知后仍然向让与人履行，受让人请求债务人履行  </w:t>
      </w:r>
      <w:r>
        <w:rPr>
          <w:rFonts w:ascii="SimSun" w:hAnsi="SimSun" w:eastAsia="SimSun" w:cs="SimSun"/>
          <w:sz w:val="20"/>
          <w:szCs w:val="20"/>
          <w:spacing w:val="7"/>
        </w:rPr>
        <w:t>的，人民法院应予支持。</w:t>
      </w:r>
    </w:p>
    <w:p>
      <w:pPr>
        <w:ind w:left="23" w:right="157" w:firstLine="420"/>
        <w:spacing w:before="78" w:line="277" w:lineRule="auto"/>
        <w:rPr>
          <w:rFonts w:ascii="SimSun" w:hAnsi="SimSun" w:eastAsia="SimSun" w:cs="SimSun"/>
          <w:sz w:val="20"/>
          <w:szCs w:val="20"/>
        </w:rPr>
      </w:pPr>
      <w:r>
        <w:rPr>
          <w:rFonts w:ascii="SimSun" w:hAnsi="SimSun" w:eastAsia="SimSun" w:cs="SimSun"/>
          <w:sz w:val="20"/>
          <w:szCs w:val="20"/>
          <w:spacing w:val="10"/>
        </w:rPr>
        <w:t>让与人未通知债务人，受让人直接起诉债务人请求履行债务，人民法院经审理确认债权</w:t>
      </w:r>
      <w:r>
        <w:rPr>
          <w:rFonts w:ascii="SimSun" w:hAnsi="SimSun" w:eastAsia="SimSun" w:cs="SimSun"/>
          <w:sz w:val="20"/>
          <w:szCs w:val="20"/>
          <w:spacing w:val="5"/>
        </w:rPr>
        <w:t xml:space="preserve"> </w:t>
      </w:r>
      <w:r>
        <w:rPr>
          <w:rFonts w:ascii="SimSun" w:hAnsi="SimSun" w:eastAsia="SimSun" w:cs="SimSun"/>
          <w:sz w:val="20"/>
          <w:szCs w:val="20"/>
          <w:spacing w:val="10"/>
        </w:rPr>
        <w:t>转让事实的，应当认定债权转让自起诉状副本送达时对债务人发生效力。债务人主张因未通</w:t>
      </w:r>
      <w:r>
        <w:rPr>
          <w:rFonts w:ascii="SimSun" w:hAnsi="SimSun" w:eastAsia="SimSun" w:cs="SimSun"/>
          <w:sz w:val="20"/>
          <w:szCs w:val="20"/>
          <w:spacing w:val="6"/>
        </w:rPr>
        <w:t xml:space="preserve"> </w:t>
      </w:r>
      <w:r>
        <w:rPr>
          <w:rFonts w:ascii="SimSun" w:hAnsi="SimSun" w:eastAsia="SimSun" w:cs="SimSun"/>
          <w:sz w:val="20"/>
          <w:szCs w:val="20"/>
          <w:spacing w:val="9"/>
        </w:rPr>
        <w:t>知而给其增加的费用或者造成的损失从认定的债权数额中扣除的，人民法院依法予以支持。</w:t>
      </w:r>
    </w:p>
    <w:p>
      <w:pPr>
        <w:ind w:left="24" w:right="157" w:firstLine="417"/>
        <w:spacing w:before="84" w:line="276" w:lineRule="auto"/>
        <w:rPr>
          <w:rFonts w:ascii="SimSun" w:hAnsi="SimSun" w:eastAsia="SimSun" w:cs="SimSun"/>
          <w:sz w:val="20"/>
          <w:szCs w:val="20"/>
        </w:rPr>
      </w:pPr>
      <w:r>
        <w:rPr>
          <w:rFonts w:ascii="SimSun" w:hAnsi="SimSun" w:eastAsia="SimSun" w:cs="SimSun"/>
          <w:sz w:val="20"/>
          <w:szCs w:val="20"/>
          <w:spacing w:val="7"/>
        </w:rPr>
        <w:t>第四十九条 债务人接到债权转让通知后，让与人以债权转让合同不成立、无效、被撤销</w:t>
      </w:r>
      <w:r>
        <w:rPr>
          <w:rFonts w:ascii="SimSun" w:hAnsi="SimSun" w:eastAsia="SimSun" w:cs="SimSun"/>
          <w:sz w:val="20"/>
          <w:szCs w:val="20"/>
          <w:spacing w:val="14"/>
        </w:rPr>
        <w:t xml:space="preserve"> </w:t>
      </w:r>
      <w:r>
        <w:rPr>
          <w:rFonts w:ascii="SimSun" w:hAnsi="SimSun" w:eastAsia="SimSun" w:cs="SimSun"/>
          <w:sz w:val="20"/>
          <w:szCs w:val="20"/>
          <w:spacing w:val="10"/>
        </w:rPr>
        <w:t>或者确定不发生效力为由请求债务人向其履行的，人民法院不予支持。但是，该债权转让通</w:t>
      </w:r>
      <w:r>
        <w:rPr>
          <w:rFonts w:ascii="SimSun" w:hAnsi="SimSun" w:eastAsia="SimSun" w:cs="SimSun"/>
          <w:sz w:val="20"/>
          <w:szCs w:val="20"/>
          <w:spacing w:val="4"/>
        </w:rPr>
        <w:t xml:space="preserve"> </w:t>
      </w:r>
      <w:r>
        <w:rPr>
          <w:rFonts w:ascii="SimSun" w:hAnsi="SimSun" w:eastAsia="SimSun" w:cs="SimSun"/>
          <w:sz w:val="20"/>
          <w:szCs w:val="20"/>
          <w:spacing w:val="7"/>
        </w:rPr>
        <w:t>知被依法撤销的除外。</w:t>
      </w:r>
    </w:p>
    <w:p>
      <w:pPr>
        <w:ind w:left="23" w:right="157" w:firstLine="422"/>
        <w:spacing w:before="80" w:line="277" w:lineRule="auto"/>
        <w:rPr>
          <w:rFonts w:ascii="SimSun" w:hAnsi="SimSun" w:eastAsia="SimSun" w:cs="SimSun"/>
          <w:sz w:val="20"/>
          <w:szCs w:val="20"/>
        </w:rPr>
      </w:pPr>
      <w:r>
        <w:rPr>
          <w:rFonts w:ascii="SimSun" w:hAnsi="SimSun" w:eastAsia="SimSun" w:cs="SimSun"/>
          <w:sz w:val="20"/>
          <w:szCs w:val="20"/>
          <w:spacing w:val="10"/>
        </w:rPr>
        <w:t>受让人基于债务人对债权真实存在的确认受让债权后，债务人又以该债权不存在为由拒</w:t>
      </w:r>
      <w:r>
        <w:rPr>
          <w:rFonts w:ascii="SimSun" w:hAnsi="SimSun" w:eastAsia="SimSun" w:cs="SimSun"/>
          <w:sz w:val="20"/>
          <w:szCs w:val="20"/>
          <w:spacing w:val="3"/>
        </w:rPr>
        <w:t xml:space="preserve"> </w:t>
      </w:r>
      <w:r>
        <w:rPr>
          <w:rFonts w:ascii="SimSun" w:hAnsi="SimSun" w:eastAsia="SimSun" w:cs="SimSun"/>
          <w:sz w:val="20"/>
          <w:szCs w:val="20"/>
          <w:spacing w:val="10"/>
        </w:rPr>
        <w:t>绝向受让人履行的，人民法院不予支持。但是，受让人知道或者应当知道该债权不存在的除</w:t>
      </w:r>
      <w:r>
        <w:rPr>
          <w:rFonts w:ascii="SimSun" w:hAnsi="SimSun" w:eastAsia="SimSun" w:cs="SimSun"/>
          <w:sz w:val="20"/>
          <w:szCs w:val="20"/>
          <w:spacing w:val="5"/>
        </w:rPr>
        <w:t xml:space="preserve"> </w:t>
      </w:r>
      <w:r>
        <w:rPr>
          <w:rFonts w:ascii="SimSun" w:hAnsi="SimSun" w:eastAsia="SimSun" w:cs="SimSun"/>
          <w:sz w:val="20"/>
          <w:szCs w:val="20"/>
          <w:spacing w:val="-1"/>
        </w:rPr>
        <w:t>外。</w:t>
      </w:r>
    </w:p>
    <w:p>
      <w:pPr>
        <w:ind w:left="21" w:right="157" w:firstLine="420"/>
        <w:spacing w:before="84" w:line="289" w:lineRule="auto"/>
        <w:rPr>
          <w:rFonts w:ascii="SimSun" w:hAnsi="SimSun" w:eastAsia="SimSun" w:cs="SimSun"/>
          <w:sz w:val="20"/>
          <w:szCs w:val="20"/>
        </w:rPr>
      </w:pPr>
      <w:r>
        <w:rPr>
          <w:rFonts w:ascii="SimSun" w:hAnsi="SimSun" w:eastAsia="SimSun" w:cs="SimSun"/>
          <w:sz w:val="20"/>
          <w:szCs w:val="20"/>
          <w:spacing w:val="7"/>
        </w:rPr>
        <w:t>第五十条 让与人将同一债权转让给两个以上受让人，债务人以已经向最先通知的受让人</w:t>
      </w:r>
      <w:r>
        <w:rPr>
          <w:rFonts w:ascii="SimSun" w:hAnsi="SimSun" w:eastAsia="SimSun" w:cs="SimSun"/>
          <w:sz w:val="20"/>
          <w:szCs w:val="20"/>
          <w:spacing w:val="14"/>
        </w:rPr>
        <w:t xml:space="preserve"> </w:t>
      </w:r>
      <w:r>
        <w:rPr>
          <w:rFonts w:ascii="SimSun" w:hAnsi="SimSun" w:eastAsia="SimSun" w:cs="SimSun"/>
          <w:sz w:val="20"/>
          <w:szCs w:val="20"/>
          <w:spacing w:val="10"/>
        </w:rPr>
        <w:t>履行为由主张其不再履行债务的，人民法院应予支持。债务人明知接受履行的受让人不是最</w:t>
      </w:r>
      <w:r>
        <w:rPr>
          <w:rFonts w:ascii="SimSun" w:hAnsi="SimSun" w:eastAsia="SimSun" w:cs="SimSun"/>
          <w:sz w:val="20"/>
          <w:szCs w:val="20"/>
          <w:spacing w:val="8"/>
        </w:rPr>
        <w:t xml:space="preserve"> </w:t>
      </w:r>
      <w:r>
        <w:rPr>
          <w:rFonts w:ascii="SimSun" w:hAnsi="SimSun" w:eastAsia="SimSun" w:cs="SimSun"/>
          <w:sz w:val="20"/>
          <w:szCs w:val="20"/>
          <w:spacing w:val="10"/>
        </w:rPr>
        <w:t>先通知的受让人，最先通知的受让人请求债务人继续履行债务或者依据债权转让协议请求让</w:t>
      </w:r>
      <w:r>
        <w:rPr>
          <w:rFonts w:ascii="SimSun" w:hAnsi="SimSun" w:eastAsia="SimSun" w:cs="SimSun"/>
          <w:sz w:val="20"/>
          <w:szCs w:val="20"/>
          <w:spacing w:val="8"/>
        </w:rPr>
        <w:t xml:space="preserve"> </w:t>
      </w:r>
      <w:r>
        <w:rPr>
          <w:rFonts w:ascii="SimSun" w:hAnsi="SimSun" w:eastAsia="SimSun" w:cs="SimSun"/>
          <w:sz w:val="20"/>
          <w:szCs w:val="20"/>
          <w:spacing w:val="10"/>
        </w:rPr>
        <w:t>与人承担违约责任的，人民法院应予支持；最先通知的受让人请求接受履行的受让人返还其</w:t>
      </w:r>
      <w:r>
        <w:rPr>
          <w:rFonts w:ascii="SimSun" w:hAnsi="SimSun" w:eastAsia="SimSun" w:cs="SimSun"/>
          <w:sz w:val="20"/>
          <w:szCs w:val="20"/>
          <w:spacing w:val="8"/>
        </w:rPr>
        <w:t xml:space="preserve"> </w:t>
      </w:r>
      <w:r>
        <w:rPr>
          <w:rFonts w:ascii="SimSun" w:hAnsi="SimSun" w:eastAsia="SimSun" w:cs="SimSun"/>
          <w:sz w:val="20"/>
          <w:szCs w:val="20"/>
          <w:spacing w:val="10"/>
        </w:rPr>
        <w:t>接受的财产的，人民法院不予支持，但是接受履行的受让人明知该债权在其受让前已经转让</w:t>
      </w:r>
      <w:r>
        <w:rPr>
          <w:rFonts w:ascii="SimSun" w:hAnsi="SimSun" w:eastAsia="SimSun" w:cs="SimSun"/>
          <w:sz w:val="20"/>
          <w:szCs w:val="20"/>
          <w:spacing w:val="8"/>
        </w:rPr>
        <w:t xml:space="preserve"> </w:t>
      </w:r>
      <w:r>
        <w:rPr>
          <w:rFonts w:ascii="SimSun" w:hAnsi="SimSun" w:eastAsia="SimSun" w:cs="SimSun"/>
          <w:sz w:val="20"/>
          <w:szCs w:val="20"/>
          <w:spacing w:val="8"/>
        </w:rPr>
        <w:t>给其他受让人的除外。</w:t>
      </w:r>
    </w:p>
    <w:p>
      <w:pPr>
        <w:ind w:left="21" w:right="157" w:firstLine="424"/>
        <w:spacing w:before="82" w:line="286" w:lineRule="auto"/>
        <w:rPr>
          <w:rFonts w:ascii="SimSun" w:hAnsi="SimSun" w:eastAsia="SimSun" w:cs="SimSun"/>
          <w:sz w:val="20"/>
          <w:szCs w:val="20"/>
        </w:rPr>
      </w:pPr>
      <w:r>
        <w:rPr>
          <w:rFonts w:ascii="SimSun" w:hAnsi="SimSun" w:eastAsia="SimSun" w:cs="SimSun"/>
          <w:sz w:val="20"/>
          <w:szCs w:val="20"/>
          <w:spacing w:val="10"/>
        </w:rPr>
        <w:t>前款所称最先通知的受让人，是指最先到达债务人的转让通知中载明的受让人。当事人</w:t>
      </w:r>
      <w:r>
        <w:rPr>
          <w:rFonts w:ascii="SimSun" w:hAnsi="SimSun" w:eastAsia="SimSun" w:cs="SimSun"/>
          <w:sz w:val="20"/>
          <w:szCs w:val="20"/>
          <w:spacing w:val="4"/>
        </w:rPr>
        <w:t xml:space="preserve"> </w:t>
      </w:r>
      <w:r>
        <w:rPr>
          <w:rFonts w:ascii="SimSun" w:hAnsi="SimSun" w:eastAsia="SimSun" w:cs="SimSun"/>
          <w:sz w:val="20"/>
          <w:szCs w:val="20"/>
          <w:spacing w:val="10"/>
        </w:rPr>
        <w:t>之间对通知到达时间有争议的，人民法院应当结合通知的方式等因素综合判断，而不能仅根</w:t>
      </w:r>
      <w:r>
        <w:rPr>
          <w:rFonts w:ascii="SimSun" w:hAnsi="SimSun" w:eastAsia="SimSun" w:cs="SimSun"/>
          <w:sz w:val="20"/>
          <w:szCs w:val="20"/>
          <w:spacing w:val="8"/>
        </w:rPr>
        <w:t xml:space="preserve"> </w:t>
      </w:r>
      <w:r>
        <w:rPr>
          <w:rFonts w:ascii="SimSun" w:hAnsi="SimSun" w:eastAsia="SimSun" w:cs="SimSun"/>
          <w:sz w:val="20"/>
          <w:szCs w:val="20"/>
          <w:spacing w:val="10"/>
        </w:rPr>
        <w:t>据债务人认可的通知时间或者通知记载的时间予以认定。当事人采用邮寄、通讯电子系统等</w:t>
      </w:r>
      <w:r>
        <w:rPr>
          <w:rFonts w:ascii="SimSun" w:hAnsi="SimSun" w:eastAsia="SimSun" w:cs="SimSun"/>
          <w:sz w:val="20"/>
          <w:szCs w:val="20"/>
          <w:spacing w:val="8"/>
        </w:rPr>
        <w:t xml:space="preserve"> </w:t>
      </w:r>
      <w:r>
        <w:rPr>
          <w:rFonts w:ascii="SimSun" w:hAnsi="SimSun" w:eastAsia="SimSun" w:cs="SimSun"/>
          <w:sz w:val="20"/>
          <w:szCs w:val="20"/>
          <w:spacing w:val="10"/>
        </w:rPr>
        <w:t>方式发出通知的，人民法院应当以邮戳时间或者通讯电子系统记载的时间等作为认定通知到</w:t>
      </w:r>
      <w:r>
        <w:rPr>
          <w:rFonts w:ascii="SimSun" w:hAnsi="SimSun" w:eastAsia="SimSun" w:cs="SimSun"/>
          <w:sz w:val="20"/>
          <w:szCs w:val="20"/>
          <w:spacing w:val="8"/>
        </w:rPr>
        <w:t xml:space="preserve"> </w:t>
      </w:r>
      <w:r>
        <w:rPr>
          <w:rFonts w:ascii="SimSun" w:hAnsi="SimSun" w:eastAsia="SimSun" w:cs="SimSun"/>
          <w:sz w:val="20"/>
          <w:szCs w:val="20"/>
          <w:spacing w:val="7"/>
        </w:rPr>
        <w:t>达时间的依据。</w:t>
      </w:r>
    </w:p>
    <w:p>
      <w:pPr>
        <w:ind w:left="21" w:right="157" w:firstLine="420"/>
        <w:spacing w:before="82" w:line="283" w:lineRule="auto"/>
        <w:rPr>
          <w:rFonts w:ascii="SimSun" w:hAnsi="SimSun" w:eastAsia="SimSun" w:cs="SimSun"/>
          <w:sz w:val="20"/>
          <w:szCs w:val="20"/>
        </w:rPr>
      </w:pPr>
      <w:r>
        <w:rPr>
          <w:rFonts w:ascii="SimSun" w:hAnsi="SimSun" w:eastAsia="SimSun" w:cs="SimSun"/>
          <w:sz w:val="20"/>
          <w:szCs w:val="20"/>
          <w:spacing w:val="7"/>
        </w:rPr>
        <w:t>第五十一条 第三人加入债务并与债务人约定了追偿权，其履行债务后主张向债务人追偿</w:t>
      </w:r>
      <w:r>
        <w:rPr>
          <w:rFonts w:ascii="SimSun" w:hAnsi="SimSun" w:eastAsia="SimSun" w:cs="SimSun"/>
          <w:sz w:val="20"/>
          <w:szCs w:val="20"/>
          <w:spacing w:val="12"/>
        </w:rPr>
        <w:t xml:space="preserve"> </w:t>
      </w:r>
      <w:r>
        <w:rPr>
          <w:rFonts w:ascii="SimSun" w:hAnsi="SimSun" w:eastAsia="SimSun" w:cs="SimSun"/>
          <w:sz w:val="20"/>
          <w:szCs w:val="20"/>
          <w:spacing w:val="10"/>
        </w:rPr>
        <w:t>的，人民法院应予支持；没有约定追偿权，第三人依照民法典关于不当得利等的规定，在其</w:t>
      </w:r>
      <w:r>
        <w:rPr>
          <w:rFonts w:ascii="SimSun" w:hAnsi="SimSun" w:eastAsia="SimSun" w:cs="SimSun"/>
          <w:sz w:val="20"/>
          <w:szCs w:val="20"/>
          <w:spacing w:val="8"/>
        </w:rPr>
        <w:t xml:space="preserve"> </w:t>
      </w:r>
      <w:r>
        <w:rPr>
          <w:rFonts w:ascii="SimSun" w:hAnsi="SimSun" w:eastAsia="SimSun" w:cs="SimSun"/>
          <w:sz w:val="20"/>
          <w:szCs w:val="20"/>
          <w:spacing w:val="10"/>
        </w:rPr>
        <w:t>已经向债权人履行债务的范围内请求债务人向其履行的，人民法院应予支持，但是第三人知</w:t>
      </w:r>
      <w:r>
        <w:rPr>
          <w:rFonts w:ascii="SimSun" w:hAnsi="SimSun" w:eastAsia="SimSun" w:cs="SimSun"/>
          <w:sz w:val="20"/>
          <w:szCs w:val="20"/>
          <w:spacing w:val="8"/>
        </w:rPr>
        <w:t xml:space="preserve"> </w:t>
      </w:r>
      <w:r>
        <w:rPr>
          <w:rFonts w:ascii="SimSun" w:hAnsi="SimSun" w:eastAsia="SimSun" w:cs="SimSun"/>
          <w:sz w:val="20"/>
          <w:szCs w:val="20"/>
          <w:spacing w:val="9"/>
        </w:rPr>
        <w:t>道或者应当知道加入债务会损害债务人利益的除外。</w:t>
      </w:r>
    </w:p>
    <w:p>
      <w:pPr>
        <w:ind w:left="443"/>
        <w:spacing w:before="80" w:line="228" w:lineRule="auto"/>
        <w:rPr>
          <w:rFonts w:ascii="SimSun" w:hAnsi="SimSun" w:eastAsia="SimSun" w:cs="SimSun"/>
          <w:sz w:val="20"/>
          <w:szCs w:val="20"/>
        </w:rPr>
      </w:pPr>
      <w:r>
        <w:rPr>
          <w:rFonts w:ascii="SimSun" w:hAnsi="SimSun" w:eastAsia="SimSun" w:cs="SimSun"/>
          <w:sz w:val="20"/>
          <w:szCs w:val="20"/>
          <w:spacing w:val="9"/>
        </w:rPr>
        <w:t>债务人就其对债权人享有的抗辩向加入债务的第三人主张的，人民法院应予支持。</w:t>
      </w:r>
    </w:p>
    <w:p>
      <w:pPr>
        <w:ind w:left="441"/>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七、合同的权利义务终止</w:t>
      </w:r>
    </w:p>
    <w:p>
      <w:pPr>
        <w:ind w:left="22" w:right="89" w:firstLine="420"/>
        <w:spacing w:before="84" w:line="264" w:lineRule="auto"/>
        <w:rPr>
          <w:rFonts w:ascii="SimSun" w:hAnsi="SimSun" w:eastAsia="SimSun" w:cs="SimSun"/>
          <w:sz w:val="20"/>
          <w:szCs w:val="20"/>
        </w:rPr>
      </w:pPr>
      <w:r>
        <w:rPr>
          <w:rFonts w:ascii="SimSun" w:hAnsi="SimSun" w:eastAsia="SimSun" w:cs="SimSun"/>
          <w:sz w:val="20"/>
          <w:szCs w:val="20"/>
          <w:spacing w:val="7"/>
        </w:rPr>
        <w:t>第五十二条 当事人就解除合同协商一致时未对合同解除后的违约责任、结算和清</w:t>
      </w:r>
      <w:r>
        <w:rPr>
          <w:rFonts w:ascii="SimSun" w:hAnsi="SimSun" w:eastAsia="SimSun" w:cs="SimSun"/>
          <w:sz w:val="20"/>
          <w:szCs w:val="20"/>
          <w:spacing w:val="6"/>
        </w:rPr>
        <w:t>理等问 </w:t>
      </w:r>
      <w:r>
        <w:rPr>
          <w:rFonts w:ascii="SimSun" w:hAnsi="SimSun" w:eastAsia="SimSun" w:cs="SimSun"/>
          <w:sz w:val="20"/>
          <w:szCs w:val="20"/>
          <w:spacing w:val="7"/>
        </w:rPr>
        <w:t>题作出处理，一方主张合同已经解除的，人民法院应予支持。但是，</w:t>
      </w:r>
      <w:r>
        <w:rPr>
          <w:rFonts w:ascii="SimSun" w:hAnsi="SimSun" w:eastAsia="SimSun" w:cs="SimSun"/>
          <w:sz w:val="20"/>
          <w:szCs w:val="20"/>
          <w:spacing w:val="6"/>
        </w:rPr>
        <w:t>当事人另有约定的除外。</w:t>
      </w:r>
    </w:p>
    <w:p>
      <w:pPr>
        <w:ind w:left="443"/>
        <w:spacing w:before="79" w:line="228" w:lineRule="auto"/>
        <w:rPr>
          <w:rFonts w:ascii="SimSun" w:hAnsi="SimSun" w:eastAsia="SimSun" w:cs="SimSun"/>
          <w:sz w:val="20"/>
          <w:szCs w:val="20"/>
        </w:rPr>
      </w:pPr>
      <w:r>
        <w:rPr>
          <w:rFonts w:ascii="SimSun" w:hAnsi="SimSun" w:eastAsia="SimSun" w:cs="SimSun"/>
          <w:sz w:val="20"/>
          <w:szCs w:val="20"/>
          <w:spacing w:val="9"/>
        </w:rPr>
        <w:t>有下列情形之一的，除当事人一方另有意思表示外，人民法院可以认定合同解除：</w:t>
      </w:r>
    </w:p>
    <w:p>
      <w:pPr>
        <w:ind w:left="25" w:right="157" w:firstLine="426"/>
        <w:spacing w:before="81" w:line="264" w:lineRule="auto"/>
        <w:rPr>
          <w:rFonts w:ascii="SimSun" w:hAnsi="SimSun" w:eastAsia="SimSun" w:cs="SimSun"/>
          <w:sz w:val="20"/>
          <w:szCs w:val="20"/>
        </w:rPr>
      </w:pPr>
      <w:r>
        <w:rPr>
          <w:rFonts w:ascii="SimSun" w:hAnsi="SimSun" w:eastAsia="SimSun" w:cs="SimSun"/>
          <w:sz w:val="20"/>
          <w:szCs w:val="20"/>
          <w:spacing w:val="10"/>
        </w:rPr>
        <w:t>（一）当事人一方主张行使法律规定或者合同约定的解除权，经审理认为不符合</w:t>
      </w:r>
      <w:r>
        <w:rPr>
          <w:rFonts w:ascii="SimSun" w:hAnsi="SimSun" w:eastAsia="SimSun" w:cs="SimSun"/>
          <w:sz w:val="20"/>
          <w:szCs w:val="20"/>
          <w:spacing w:val="9"/>
        </w:rPr>
        <w:t>解除权</w:t>
      </w:r>
      <w:r>
        <w:rPr>
          <w:rFonts w:ascii="SimSun" w:hAnsi="SimSun" w:eastAsia="SimSun" w:cs="SimSun"/>
          <w:sz w:val="20"/>
          <w:szCs w:val="20"/>
        </w:rPr>
        <w:t xml:space="preserve"> </w:t>
      </w:r>
      <w:r>
        <w:rPr>
          <w:rFonts w:ascii="SimSun" w:hAnsi="SimSun" w:eastAsia="SimSun" w:cs="SimSun"/>
          <w:sz w:val="20"/>
          <w:szCs w:val="20"/>
          <w:spacing w:val="8"/>
        </w:rPr>
        <w:t>行使条件但是对方同意解除；</w:t>
      </w:r>
    </w:p>
    <w:p>
      <w:pPr>
        <w:ind w:left="452"/>
        <w:spacing w:before="82" w:line="228" w:lineRule="auto"/>
        <w:rPr>
          <w:rFonts w:ascii="SimSun" w:hAnsi="SimSun" w:eastAsia="SimSun" w:cs="SimSun"/>
          <w:sz w:val="20"/>
          <w:szCs w:val="20"/>
        </w:rPr>
      </w:pPr>
      <w:r>
        <w:rPr>
          <w:rFonts w:ascii="SimSun" w:hAnsi="SimSun" w:eastAsia="SimSun" w:cs="SimSun"/>
          <w:sz w:val="20"/>
          <w:szCs w:val="20"/>
          <w:spacing w:val="9"/>
        </w:rPr>
        <w:t>（二）双方当事人均不符合解除权行使的条件但是均主张解除合同。</w:t>
      </w:r>
    </w:p>
    <w:p>
      <w:pPr>
        <w:ind w:left="23" w:right="157" w:firstLine="421"/>
        <w:spacing w:before="80" w:line="264" w:lineRule="auto"/>
        <w:rPr>
          <w:rFonts w:ascii="SimSun" w:hAnsi="SimSun" w:eastAsia="SimSun" w:cs="SimSun"/>
          <w:sz w:val="20"/>
          <w:szCs w:val="20"/>
        </w:rPr>
      </w:pPr>
      <w:r>
        <w:rPr>
          <w:rFonts w:ascii="SimSun" w:hAnsi="SimSun" w:eastAsia="SimSun" w:cs="SimSun"/>
          <w:sz w:val="20"/>
          <w:szCs w:val="20"/>
          <w:spacing w:val="10"/>
        </w:rPr>
        <w:t>前两款情形下的违约责任、结算和清理等问题，人民法院应当依据民法典第五百六十六</w:t>
      </w:r>
      <w:r>
        <w:rPr>
          <w:rFonts w:ascii="SimSun" w:hAnsi="SimSun" w:eastAsia="SimSun" w:cs="SimSun"/>
          <w:sz w:val="20"/>
          <w:szCs w:val="20"/>
          <w:spacing w:val="4"/>
        </w:rPr>
        <w:t xml:space="preserve"> </w:t>
      </w:r>
      <w:r>
        <w:rPr>
          <w:rFonts w:ascii="SimSun" w:hAnsi="SimSun" w:eastAsia="SimSun" w:cs="SimSun"/>
          <w:sz w:val="20"/>
          <w:szCs w:val="20"/>
          <w:spacing w:val="9"/>
        </w:rPr>
        <w:t>条、第五百六十七条和有关违约责任的规定处理。</w:t>
      </w:r>
    </w:p>
    <w:p>
      <w:pPr>
        <w:ind w:left="24" w:right="157" w:firstLine="417"/>
        <w:spacing w:before="81" w:line="264" w:lineRule="auto"/>
        <w:rPr>
          <w:rFonts w:ascii="SimSun" w:hAnsi="SimSun" w:eastAsia="SimSun" w:cs="SimSun"/>
          <w:sz w:val="20"/>
          <w:szCs w:val="20"/>
        </w:rPr>
      </w:pPr>
      <w:r>
        <w:rPr>
          <w:rFonts w:ascii="SimSun" w:hAnsi="SimSun" w:eastAsia="SimSun" w:cs="SimSun"/>
          <w:sz w:val="20"/>
          <w:szCs w:val="20"/>
          <w:spacing w:val="7"/>
        </w:rPr>
        <w:t>第五十三条 当事人一方以通知方式解除合同，并以对方未在约定的异议期限或者其他合</w:t>
      </w:r>
      <w:r>
        <w:rPr>
          <w:rFonts w:ascii="SimSun" w:hAnsi="SimSun" w:eastAsia="SimSun" w:cs="SimSun"/>
          <w:sz w:val="20"/>
          <w:szCs w:val="20"/>
          <w:spacing w:val="12"/>
        </w:rPr>
        <w:t xml:space="preserve"> </w:t>
      </w:r>
      <w:r>
        <w:rPr>
          <w:rFonts w:ascii="SimSun" w:hAnsi="SimSun" w:eastAsia="SimSun" w:cs="SimSun"/>
          <w:sz w:val="20"/>
          <w:szCs w:val="20"/>
          <w:spacing w:val="10"/>
        </w:rPr>
        <w:t>理期限内提出异议为由主张合同已经解除的，人民法院应当对其是否享有法律规定或者合同</w:t>
      </w:r>
    </w:p>
    <w:p>
      <w:pPr>
        <w:spacing w:line="264" w:lineRule="auto"/>
        <w:sectPr>
          <w:footerReference w:type="default" r:id="rId32"/>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157"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约定的解除权进行审查。经审查，享有解除权的，合同自通知到达对方时解除；不享有解除</w:t>
      </w:r>
      <w:r>
        <w:rPr>
          <w:rFonts w:ascii="SimSun" w:hAnsi="SimSun" w:eastAsia="SimSun" w:cs="SimSun"/>
          <w:sz w:val="20"/>
          <w:szCs w:val="20"/>
          <w:spacing w:val="8"/>
        </w:rPr>
        <w:t xml:space="preserve"> </w:t>
      </w:r>
      <w:bookmarkStart w:name="bookmark27" w:id="13"/>
      <w:bookmarkEnd w:id="13"/>
      <w:r>
        <w:rPr>
          <w:rFonts w:ascii="SimSun" w:hAnsi="SimSun" w:eastAsia="SimSun" w:cs="SimSun"/>
          <w:sz w:val="20"/>
          <w:szCs w:val="20"/>
          <w:spacing w:val="8"/>
        </w:rPr>
        <w:t>权的，不发生合同解除的效力。</w:t>
      </w:r>
    </w:p>
    <w:p>
      <w:pPr>
        <w:ind w:left="23" w:right="157" w:firstLine="419"/>
        <w:spacing w:before="81" w:line="277" w:lineRule="auto"/>
        <w:rPr>
          <w:rFonts w:ascii="SimSun" w:hAnsi="SimSun" w:eastAsia="SimSun" w:cs="SimSun"/>
          <w:sz w:val="20"/>
          <w:szCs w:val="20"/>
        </w:rPr>
      </w:pPr>
      <w:r>
        <w:rPr>
          <w:rFonts w:ascii="SimSun" w:hAnsi="SimSun" w:eastAsia="SimSun" w:cs="SimSun"/>
          <w:sz w:val="20"/>
          <w:szCs w:val="20"/>
          <w:spacing w:val="7"/>
        </w:rPr>
        <w:t>第五十四条 当事人一方未通知对方，直接以提起诉讼的方式主张解除合同，撤诉后再次</w:t>
      </w:r>
      <w:r>
        <w:rPr>
          <w:rFonts w:ascii="SimSun" w:hAnsi="SimSun" w:eastAsia="SimSun" w:cs="SimSun"/>
          <w:sz w:val="20"/>
          <w:szCs w:val="20"/>
          <w:spacing w:val="14"/>
        </w:rPr>
        <w:t xml:space="preserve"> </w:t>
      </w:r>
      <w:r>
        <w:rPr>
          <w:rFonts w:ascii="SimSun" w:hAnsi="SimSun" w:eastAsia="SimSun" w:cs="SimSun"/>
          <w:sz w:val="20"/>
          <w:szCs w:val="20"/>
          <w:spacing w:val="10"/>
        </w:rPr>
        <w:t>起诉主张解除合同，人民法院经审理支持该主张的，合同自再次起诉的起诉状副本送达对方</w:t>
      </w:r>
      <w:r>
        <w:rPr>
          <w:rFonts w:ascii="SimSun" w:hAnsi="SimSun" w:eastAsia="SimSun" w:cs="SimSun"/>
          <w:sz w:val="20"/>
          <w:szCs w:val="20"/>
          <w:spacing w:val="6"/>
        </w:rPr>
        <w:t xml:space="preserve"> </w:t>
      </w:r>
      <w:r>
        <w:rPr>
          <w:rFonts w:ascii="SimSun" w:hAnsi="SimSun" w:eastAsia="SimSun" w:cs="SimSun"/>
          <w:sz w:val="20"/>
          <w:szCs w:val="20"/>
          <w:spacing w:val="9"/>
        </w:rPr>
        <w:t>时解除。但是，当事人一方撤诉后又通知对方解除合同且该通知已经到达对方的除外。</w:t>
      </w:r>
    </w:p>
    <w:p>
      <w:pPr>
        <w:ind w:left="23" w:right="157" w:firstLine="418"/>
        <w:spacing w:before="78" w:line="277" w:lineRule="auto"/>
        <w:rPr>
          <w:rFonts w:ascii="SimSun" w:hAnsi="SimSun" w:eastAsia="SimSun" w:cs="SimSun"/>
          <w:sz w:val="20"/>
          <w:szCs w:val="20"/>
        </w:rPr>
      </w:pPr>
      <w:r>
        <w:rPr>
          <w:rFonts w:ascii="SimSun" w:hAnsi="SimSun" w:eastAsia="SimSun" w:cs="SimSun"/>
          <w:sz w:val="20"/>
          <w:szCs w:val="20"/>
          <w:spacing w:val="7"/>
        </w:rPr>
        <w:t>第五十五条 当事人一方依据民法典第五百六十八条的规定主张抵销，人民法院经审理认</w:t>
      </w:r>
      <w:r>
        <w:rPr>
          <w:rFonts w:ascii="SimSun" w:hAnsi="SimSun" w:eastAsia="SimSun" w:cs="SimSun"/>
          <w:sz w:val="20"/>
          <w:szCs w:val="20"/>
          <w:spacing w:val="12"/>
        </w:rPr>
        <w:t xml:space="preserve"> </w:t>
      </w:r>
      <w:r>
        <w:rPr>
          <w:rFonts w:ascii="SimSun" w:hAnsi="SimSun" w:eastAsia="SimSun" w:cs="SimSun"/>
          <w:sz w:val="20"/>
          <w:szCs w:val="20"/>
          <w:spacing w:val="10"/>
        </w:rPr>
        <w:t>为抵销权成立的，应当认定通知到达对方时双方互负的主债务、利息、违约金或者损害赔偿</w:t>
      </w:r>
      <w:r>
        <w:rPr>
          <w:rFonts w:ascii="SimSun" w:hAnsi="SimSun" w:eastAsia="SimSun" w:cs="SimSun"/>
          <w:sz w:val="20"/>
          <w:szCs w:val="20"/>
          <w:spacing w:val="5"/>
        </w:rPr>
        <w:t xml:space="preserve"> </w:t>
      </w:r>
      <w:r>
        <w:rPr>
          <w:rFonts w:ascii="SimSun" w:hAnsi="SimSun" w:eastAsia="SimSun" w:cs="SimSun"/>
          <w:sz w:val="20"/>
          <w:szCs w:val="20"/>
          <w:spacing w:val="8"/>
        </w:rPr>
        <w:t>金等债务在同等数额内消灭。</w:t>
      </w:r>
    </w:p>
    <w:p>
      <w:pPr>
        <w:ind w:left="24" w:right="157" w:firstLine="417"/>
        <w:spacing w:before="82" w:line="280" w:lineRule="auto"/>
        <w:rPr>
          <w:rFonts w:ascii="SimSun" w:hAnsi="SimSun" w:eastAsia="SimSun" w:cs="SimSun"/>
          <w:sz w:val="20"/>
          <w:szCs w:val="20"/>
        </w:rPr>
      </w:pPr>
      <w:r>
        <w:rPr>
          <w:rFonts w:ascii="SimSun" w:hAnsi="SimSun" w:eastAsia="SimSun" w:cs="SimSun"/>
          <w:sz w:val="20"/>
          <w:szCs w:val="20"/>
          <w:spacing w:val="7"/>
        </w:rPr>
        <w:t>第五十六条 行使抵销权的一方负担的数项债务种类相同，但是享有的债权不足以抵销全</w:t>
      </w:r>
      <w:r>
        <w:rPr>
          <w:rFonts w:ascii="SimSun" w:hAnsi="SimSun" w:eastAsia="SimSun" w:cs="SimSun"/>
          <w:sz w:val="20"/>
          <w:szCs w:val="20"/>
          <w:spacing w:val="14"/>
        </w:rPr>
        <w:t xml:space="preserve"> </w:t>
      </w:r>
      <w:r>
        <w:rPr>
          <w:rFonts w:ascii="SimSun" w:hAnsi="SimSun" w:eastAsia="SimSun" w:cs="SimSun"/>
          <w:sz w:val="20"/>
          <w:szCs w:val="20"/>
          <w:spacing w:val="10"/>
        </w:rPr>
        <w:t>部债务，当事人因抵销的顺序发生争议的，人民法院可以参照民法典第五百六十条的规定处</w:t>
      </w:r>
      <w:r>
        <w:rPr>
          <w:rFonts w:ascii="SimSun" w:hAnsi="SimSun" w:eastAsia="SimSun" w:cs="SimSun"/>
          <w:sz w:val="20"/>
          <w:szCs w:val="20"/>
          <w:spacing w:val="4"/>
        </w:rPr>
        <w:t xml:space="preserve"> </w:t>
      </w:r>
      <w:r>
        <w:rPr>
          <w:rFonts w:ascii="SimSun" w:hAnsi="SimSun" w:eastAsia="SimSun" w:cs="SimSun"/>
          <w:sz w:val="20"/>
          <w:szCs w:val="20"/>
          <w:spacing w:val="-1"/>
        </w:rPr>
        <w:t>理。</w:t>
      </w:r>
    </w:p>
    <w:p>
      <w:pPr>
        <w:ind w:left="23" w:right="157" w:firstLine="422"/>
        <w:spacing w:before="68" w:line="277" w:lineRule="auto"/>
        <w:rPr>
          <w:rFonts w:ascii="SimSun" w:hAnsi="SimSun" w:eastAsia="SimSun" w:cs="SimSun"/>
          <w:sz w:val="20"/>
          <w:szCs w:val="20"/>
        </w:rPr>
      </w:pPr>
      <w:r>
        <w:rPr>
          <w:rFonts w:ascii="SimSun" w:hAnsi="SimSun" w:eastAsia="SimSun" w:cs="SimSun"/>
          <w:sz w:val="20"/>
          <w:szCs w:val="20"/>
          <w:spacing w:val="10"/>
        </w:rPr>
        <w:t>行使抵销权的一方享有的债权不足以抵销其负担的包括主债务、利息、实现债权的有关</w:t>
      </w:r>
      <w:r>
        <w:rPr>
          <w:rFonts w:ascii="SimSun" w:hAnsi="SimSun" w:eastAsia="SimSun" w:cs="SimSun"/>
          <w:sz w:val="20"/>
          <w:szCs w:val="20"/>
          <w:spacing w:val="4"/>
        </w:rPr>
        <w:t xml:space="preserve"> </w:t>
      </w:r>
      <w:r>
        <w:rPr>
          <w:rFonts w:ascii="SimSun" w:hAnsi="SimSun" w:eastAsia="SimSun" w:cs="SimSun"/>
          <w:sz w:val="20"/>
          <w:szCs w:val="20"/>
          <w:spacing w:val="10"/>
        </w:rPr>
        <w:t>费用在内的全部债务，当事人因抵销的顺序发生争议的，人民法院可以参照民法典第五百六</w:t>
      </w:r>
      <w:r>
        <w:rPr>
          <w:rFonts w:ascii="SimSun" w:hAnsi="SimSun" w:eastAsia="SimSun" w:cs="SimSun"/>
          <w:sz w:val="20"/>
          <w:szCs w:val="20"/>
          <w:spacing w:val="6"/>
        </w:rPr>
        <w:t xml:space="preserve"> </w:t>
      </w:r>
      <w:r>
        <w:rPr>
          <w:rFonts w:ascii="SimSun" w:hAnsi="SimSun" w:eastAsia="SimSun" w:cs="SimSun"/>
          <w:sz w:val="20"/>
          <w:szCs w:val="20"/>
          <w:spacing w:val="7"/>
        </w:rPr>
        <w:t>十一条的规定处理。</w:t>
      </w:r>
    </w:p>
    <w:p>
      <w:pPr>
        <w:ind w:left="22" w:right="157" w:firstLine="420"/>
        <w:spacing w:before="83" w:line="264" w:lineRule="auto"/>
        <w:rPr>
          <w:rFonts w:ascii="SimSun" w:hAnsi="SimSun" w:eastAsia="SimSun" w:cs="SimSun"/>
          <w:sz w:val="20"/>
          <w:szCs w:val="20"/>
        </w:rPr>
      </w:pPr>
      <w:r>
        <w:rPr>
          <w:rFonts w:ascii="SimSun" w:hAnsi="SimSun" w:eastAsia="SimSun" w:cs="SimSun"/>
          <w:sz w:val="20"/>
          <w:szCs w:val="20"/>
          <w:spacing w:val="7"/>
        </w:rPr>
        <w:t>第五十七条</w:t>
      </w:r>
      <w:r>
        <w:rPr>
          <w:rFonts w:ascii="SimSun" w:hAnsi="SimSun" w:eastAsia="SimSun" w:cs="SimSun"/>
          <w:sz w:val="20"/>
          <w:szCs w:val="20"/>
          <w:spacing w:val="30"/>
        </w:rPr>
        <w:t xml:space="preserve"> </w:t>
      </w:r>
      <w:r>
        <w:rPr>
          <w:rFonts w:ascii="SimSun" w:hAnsi="SimSun" w:eastAsia="SimSun" w:cs="SimSun"/>
          <w:sz w:val="20"/>
          <w:szCs w:val="20"/>
          <w:spacing w:val="7"/>
        </w:rPr>
        <w:t>因侵害自然人人身权益，或者故意、重大过失侵害他人</w:t>
      </w:r>
      <w:r>
        <w:rPr>
          <w:rFonts w:ascii="SimSun" w:hAnsi="SimSun" w:eastAsia="SimSun" w:cs="SimSun"/>
          <w:sz w:val="20"/>
          <w:szCs w:val="20"/>
          <w:spacing w:val="6"/>
        </w:rPr>
        <w:t>财产权益产生的损害</w:t>
      </w:r>
      <w:r>
        <w:rPr>
          <w:rFonts w:ascii="SimSun" w:hAnsi="SimSun" w:eastAsia="SimSun" w:cs="SimSun"/>
          <w:sz w:val="20"/>
          <w:szCs w:val="20"/>
        </w:rPr>
        <w:t xml:space="preserve"> </w:t>
      </w:r>
      <w:r>
        <w:rPr>
          <w:rFonts w:ascii="SimSun" w:hAnsi="SimSun" w:eastAsia="SimSun" w:cs="SimSun"/>
          <w:sz w:val="20"/>
          <w:szCs w:val="20"/>
          <w:spacing w:val="9"/>
        </w:rPr>
        <w:t>赔偿债务，侵权人主张抵销的，人民法院不予支持。</w:t>
      </w:r>
    </w:p>
    <w:p>
      <w:pPr>
        <w:ind w:left="21" w:firstLine="420"/>
        <w:spacing w:before="79" w:line="277" w:lineRule="auto"/>
        <w:rPr>
          <w:rFonts w:ascii="SimSun" w:hAnsi="SimSun" w:eastAsia="SimSun" w:cs="SimSun"/>
          <w:sz w:val="20"/>
          <w:szCs w:val="20"/>
        </w:rPr>
      </w:pPr>
      <w:r>
        <w:rPr>
          <w:rFonts w:ascii="SimSun" w:hAnsi="SimSun" w:eastAsia="SimSun" w:cs="SimSun"/>
          <w:sz w:val="20"/>
          <w:szCs w:val="20"/>
          <w:spacing w:val="6"/>
        </w:rPr>
        <w:t>第五十八条 当事人互负债务，一方以其诉讼时效期间已经届满的债权通知对方主张抵销，</w:t>
      </w:r>
      <w:r>
        <w:rPr>
          <w:rFonts w:ascii="SimSun" w:hAnsi="SimSun" w:eastAsia="SimSun" w:cs="SimSun"/>
          <w:sz w:val="20"/>
          <w:szCs w:val="20"/>
          <w:spacing w:val="5"/>
        </w:rPr>
        <w:t xml:space="preserve"> </w:t>
      </w:r>
      <w:r>
        <w:rPr>
          <w:rFonts w:ascii="SimSun" w:hAnsi="SimSun" w:eastAsia="SimSun" w:cs="SimSun"/>
          <w:sz w:val="20"/>
          <w:szCs w:val="20"/>
          <w:spacing w:val="8"/>
        </w:rPr>
        <w:t>对方提出诉讼时效抗辩的，人民法院对该抗辩应予支持。一方的债权诉讼时效期间已经届满，</w:t>
      </w:r>
      <w:r>
        <w:rPr>
          <w:rFonts w:ascii="SimSun" w:hAnsi="SimSun" w:eastAsia="SimSun" w:cs="SimSun"/>
          <w:sz w:val="20"/>
          <w:szCs w:val="20"/>
        </w:rPr>
        <w:t xml:space="preserve"> </w:t>
      </w:r>
      <w:r>
        <w:rPr>
          <w:rFonts w:ascii="SimSun" w:hAnsi="SimSun" w:eastAsia="SimSun" w:cs="SimSun"/>
          <w:sz w:val="20"/>
          <w:szCs w:val="20"/>
          <w:spacing w:val="8"/>
        </w:rPr>
        <w:t>对方主张抵销的，人民法院应予支持。</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八、违约责任</w:t>
      </w:r>
    </w:p>
    <w:p>
      <w:pPr>
        <w:ind w:left="22" w:right="89" w:firstLine="420"/>
        <w:spacing w:before="78" w:line="287" w:lineRule="auto"/>
        <w:jc w:val="both"/>
        <w:rPr>
          <w:rFonts w:ascii="SimSun" w:hAnsi="SimSun" w:eastAsia="SimSun" w:cs="SimSun"/>
          <w:sz w:val="20"/>
          <w:szCs w:val="20"/>
        </w:rPr>
      </w:pPr>
      <w:r>
        <w:rPr>
          <w:rFonts w:ascii="SimSun" w:hAnsi="SimSun" w:eastAsia="SimSun" w:cs="SimSun"/>
          <w:sz w:val="20"/>
          <w:szCs w:val="20"/>
          <w:spacing w:val="12"/>
        </w:rPr>
        <w:t>第五十九条</w:t>
      </w:r>
      <w:r>
        <w:rPr>
          <w:rFonts w:ascii="SimSun" w:hAnsi="SimSun" w:eastAsia="SimSun" w:cs="SimSun"/>
          <w:sz w:val="20"/>
          <w:szCs w:val="20"/>
          <w:spacing w:val="34"/>
        </w:rPr>
        <w:t xml:space="preserve"> </w:t>
      </w:r>
      <w:r>
        <w:rPr>
          <w:rFonts w:ascii="SimSun" w:hAnsi="SimSun" w:eastAsia="SimSun" w:cs="SimSun"/>
          <w:sz w:val="20"/>
          <w:szCs w:val="20"/>
          <w:spacing w:val="12"/>
        </w:rPr>
        <w:t>当事人一方依据民法典第五百八十条第二款</w:t>
      </w:r>
      <w:r>
        <w:rPr>
          <w:rFonts w:ascii="SimSun" w:hAnsi="SimSun" w:eastAsia="SimSun" w:cs="SimSun"/>
          <w:sz w:val="20"/>
          <w:szCs w:val="20"/>
          <w:spacing w:val="11"/>
        </w:rPr>
        <w:t>的规定请求终止合同权利义务 </w:t>
      </w:r>
      <w:r>
        <w:rPr>
          <w:rFonts w:ascii="SimSun" w:hAnsi="SimSun" w:eastAsia="SimSun" w:cs="SimSun"/>
          <w:sz w:val="20"/>
          <w:szCs w:val="20"/>
          <w:spacing w:val="7"/>
        </w:rPr>
        <w:t>关系的，人民法院一般应当以起诉状副本送达对方的时间作为合同权</w:t>
      </w:r>
      <w:r>
        <w:rPr>
          <w:rFonts w:ascii="SimSun" w:hAnsi="SimSun" w:eastAsia="SimSun" w:cs="SimSun"/>
          <w:sz w:val="20"/>
          <w:szCs w:val="20"/>
          <w:spacing w:val="6"/>
        </w:rPr>
        <w:t>利义务关系终止的时间。</w:t>
      </w:r>
      <w:r>
        <w:rPr>
          <w:rFonts w:ascii="SimSun" w:hAnsi="SimSun" w:eastAsia="SimSun" w:cs="SimSun"/>
          <w:sz w:val="20"/>
          <w:szCs w:val="20"/>
        </w:rPr>
        <w:t xml:space="preserve"> </w:t>
      </w:r>
      <w:r>
        <w:rPr>
          <w:rFonts w:ascii="SimSun" w:hAnsi="SimSun" w:eastAsia="SimSun" w:cs="SimSun"/>
          <w:sz w:val="20"/>
          <w:szCs w:val="20"/>
          <w:spacing w:val="9"/>
        </w:rPr>
        <w:t>根据案件的具体情况，</w:t>
      </w:r>
      <w:r>
        <w:rPr>
          <w:rFonts w:ascii="SimSun" w:hAnsi="SimSun" w:eastAsia="SimSun" w:cs="SimSun"/>
          <w:sz w:val="20"/>
          <w:szCs w:val="20"/>
          <w:spacing w:val="-59"/>
        </w:rPr>
        <w:t xml:space="preserve"> </w:t>
      </w:r>
      <w:r>
        <w:rPr>
          <w:rFonts w:ascii="SimSun" w:hAnsi="SimSun" w:eastAsia="SimSun" w:cs="SimSun"/>
          <w:sz w:val="20"/>
          <w:szCs w:val="20"/>
          <w:spacing w:val="9"/>
        </w:rPr>
        <w:t>以其他时间作为合同权利义务关系终止</w:t>
      </w:r>
      <w:r>
        <w:rPr>
          <w:rFonts w:ascii="SimSun" w:hAnsi="SimSun" w:eastAsia="SimSun" w:cs="SimSun"/>
          <w:sz w:val="20"/>
          <w:szCs w:val="20"/>
          <w:spacing w:val="8"/>
        </w:rPr>
        <w:t>的时间更加符合公平原则和诚 </w:t>
      </w:r>
      <w:r>
        <w:rPr>
          <w:rFonts w:ascii="SimSun" w:hAnsi="SimSun" w:eastAsia="SimSun" w:cs="SimSun"/>
          <w:sz w:val="20"/>
          <w:szCs w:val="20"/>
          <w:spacing w:val="10"/>
        </w:rPr>
        <w:t>信原则的，人民法院可以以该时间作为合同权利义务关系终止</w:t>
      </w:r>
      <w:r>
        <w:rPr>
          <w:rFonts w:ascii="SimSun" w:hAnsi="SimSun" w:eastAsia="SimSun" w:cs="SimSun"/>
          <w:sz w:val="20"/>
          <w:szCs w:val="20"/>
          <w:spacing w:val="9"/>
        </w:rPr>
        <w:t>的时间，但是应当在裁判文书 </w:t>
      </w:r>
      <w:r>
        <w:rPr>
          <w:rFonts w:ascii="SimSun" w:hAnsi="SimSun" w:eastAsia="SimSun" w:cs="SimSun"/>
          <w:sz w:val="20"/>
          <w:szCs w:val="20"/>
          <w:spacing w:val="7"/>
        </w:rPr>
        <w:t>中充分说明理由。</w:t>
      </w:r>
    </w:p>
    <w:p>
      <w:pPr>
        <w:ind w:left="23" w:right="157" w:firstLine="419"/>
        <w:spacing w:before="81" w:line="277" w:lineRule="auto"/>
        <w:jc w:val="both"/>
        <w:rPr>
          <w:rFonts w:ascii="SimSun" w:hAnsi="SimSun" w:eastAsia="SimSun" w:cs="SimSun"/>
          <w:sz w:val="20"/>
          <w:szCs w:val="20"/>
        </w:rPr>
      </w:pPr>
      <w:r>
        <w:rPr>
          <w:rFonts w:ascii="SimSun" w:hAnsi="SimSun" w:eastAsia="SimSun" w:cs="SimSun"/>
          <w:sz w:val="20"/>
          <w:szCs w:val="20"/>
          <w:spacing w:val="13"/>
        </w:rPr>
        <w:t>第六十条 人民法院依据民法典第五百八十四条的规定确定合同履</w:t>
      </w:r>
      <w:r>
        <w:rPr>
          <w:rFonts w:ascii="SimSun" w:hAnsi="SimSun" w:eastAsia="SimSun" w:cs="SimSun"/>
          <w:sz w:val="20"/>
          <w:szCs w:val="20"/>
          <w:spacing w:val="12"/>
        </w:rPr>
        <w:t>行后可以获得的利益</w:t>
      </w:r>
      <w:r>
        <w:rPr>
          <w:rFonts w:ascii="SimSun" w:hAnsi="SimSun" w:eastAsia="SimSun" w:cs="SimSun"/>
          <w:sz w:val="20"/>
          <w:szCs w:val="20"/>
        </w:rPr>
        <w:t xml:space="preserve"> </w:t>
      </w:r>
      <w:r>
        <w:rPr>
          <w:rFonts w:ascii="SimSun" w:hAnsi="SimSun" w:eastAsia="SimSun" w:cs="SimSun"/>
          <w:sz w:val="20"/>
          <w:szCs w:val="20"/>
          <w:spacing w:val="10"/>
        </w:rPr>
        <w:t>时，可以在扣除非违约方为订立、履行合同支出的费用等合理成本后，按照非违约方能够获</w:t>
      </w:r>
      <w:r>
        <w:rPr>
          <w:rFonts w:ascii="SimSun" w:hAnsi="SimSun" w:eastAsia="SimSun" w:cs="SimSun"/>
          <w:sz w:val="20"/>
          <w:szCs w:val="20"/>
          <w:spacing w:val="6"/>
        </w:rPr>
        <w:t xml:space="preserve"> </w:t>
      </w:r>
      <w:r>
        <w:rPr>
          <w:rFonts w:ascii="SimSun" w:hAnsi="SimSun" w:eastAsia="SimSun" w:cs="SimSun"/>
          <w:sz w:val="20"/>
          <w:szCs w:val="20"/>
          <w:spacing w:val="9"/>
        </w:rPr>
        <w:t>得的生产利润、经营利润或者转售利润等计</w:t>
      </w:r>
      <w:r>
        <w:rPr>
          <w:rFonts w:ascii="SimSun" w:hAnsi="SimSun" w:eastAsia="SimSun" w:cs="SimSun"/>
          <w:sz w:val="20"/>
          <w:szCs w:val="20"/>
          <w:spacing w:val="8"/>
        </w:rPr>
        <w:t>算。</w:t>
      </w:r>
    </w:p>
    <w:p>
      <w:pPr>
        <w:ind w:left="21" w:right="157" w:firstLine="424"/>
        <w:spacing w:before="82" w:line="283" w:lineRule="auto"/>
        <w:jc w:val="both"/>
        <w:rPr>
          <w:rFonts w:ascii="SimSun" w:hAnsi="SimSun" w:eastAsia="SimSun" w:cs="SimSun"/>
          <w:sz w:val="20"/>
          <w:szCs w:val="20"/>
        </w:rPr>
      </w:pPr>
      <w:r>
        <w:rPr>
          <w:rFonts w:ascii="SimSun" w:hAnsi="SimSun" w:eastAsia="SimSun" w:cs="SimSun"/>
          <w:sz w:val="20"/>
          <w:szCs w:val="20"/>
          <w:spacing w:val="10"/>
        </w:rPr>
        <w:t>非违约方依法行使合同解除权并实施了替代交易，主张按照替代交易价格与合同价格的</w:t>
      </w:r>
      <w:r>
        <w:rPr>
          <w:rFonts w:ascii="SimSun" w:hAnsi="SimSun" w:eastAsia="SimSun" w:cs="SimSun"/>
          <w:sz w:val="20"/>
          <w:szCs w:val="20"/>
          <w:spacing w:val="4"/>
        </w:rPr>
        <w:t xml:space="preserve"> </w:t>
      </w:r>
      <w:r>
        <w:rPr>
          <w:rFonts w:ascii="SimSun" w:hAnsi="SimSun" w:eastAsia="SimSun" w:cs="SimSun"/>
          <w:sz w:val="20"/>
          <w:szCs w:val="20"/>
          <w:spacing w:val="10"/>
        </w:rPr>
        <w:t>差额确定合同履行后可以获得的利益的，人民法院依法予以支持；替代交易价格明显偏离替</w:t>
      </w:r>
      <w:r>
        <w:rPr>
          <w:rFonts w:ascii="SimSun" w:hAnsi="SimSun" w:eastAsia="SimSun" w:cs="SimSun"/>
          <w:sz w:val="20"/>
          <w:szCs w:val="20"/>
          <w:spacing w:val="8"/>
        </w:rPr>
        <w:t xml:space="preserve"> </w:t>
      </w:r>
      <w:r>
        <w:rPr>
          <w:rFonts w:ascii="SimSun" w:hAnsi="SimSun" w:eastAsia="SimSun" w:cs="SimSun"/>
          <w:sz w:val="20"/>
          <w:szCs w:val="20"/>
          <w:spacing w:val="10"/>
        </w:rPr>
        <w:t>代交易发生时当地的市场价格，违约方主张按照市场价格与合同价格的差额确定合同履行后</w:t>
      </w:r>
      <w:r>
        <w:rPr>
          <w:rFonts w:ascii="SimSun" w:hAnsi="SimSun" w:eastAsia="SimSun" w:cs="SimSun"/>
          <w:sz w:val="20"/>
          <w:szCs w:val="20"/>
          <w:spacing w:val="8"/>
        </w:rPr>
        <w:t xml:space="preserve"> </w:t>
      </w:r>
      <w:r>
        <w:rPr>
          <w:rFonts w:ascii="SimSun" w:hAnsi="SimSun" w:eastAsia="SimSun" w:cs="SimSun"/>
          <w:sz w:val="20"/>
          <w:szCs w:val="20"/>
          <w:spacing w:val="8"/>
        </w:rPr>
        <w:t>可以获得的利益的，人民法院应予支持。</w:t>
      </w:r>
    </w:p>
    <w:p>
      <w:pPr>
        <w:ind w:left="28" w:right="157" w:firstLine="416"/>
        <w:spacing w:before="79" w:line="277" w:lineRule="auto"/>
        <w:jc w:val="both"/>
        <w:rPr>
          <w:rFonts w:ascii="SimSun" w:hAnsi="SimSun" w:eastAsia="SimSun" w:cs="SimSun"/>
          <w:sz w:val="20"/>
          <w:szCs w:val="20"/>
        </w:rPr>
      </w:pPr>
      <w:r>
        <w:rPr>
          <w:rFonts w:ascii="SimSun" w:hAnsi="SimSun" w:eastAsia="SimSun" w:cs="SimSun"/>
          <w:sz w:val="20"/>
          <w:szCs w:val="20"/>
          <w:spacing w:val="10"/>
        </w:rPr>
        <w:t>非违约方依法行使合同解除权但是未实施替代交易，主张按照违约行为发生后合理期间</w:t>
      </w:r>
      <w:r>
        <w:rPr>
          <w:rFonts w:ascii="SimSun" w:hAnsi="SimSun" w:eastAsia="SimSun" w:cs="SimSun"/>
          <w:sz w:val="20"/>
          <w:szCs w:val="20"/>
          <w:spacing w:val="4"/>
        </w:rPr>
        <w:t xml:space="preserve"> </w:t>
      </w:r>
      <w:r>
        <w:rPr>
          <w:rFonts w:ascii="SimSun" w:hAnsi="SimSun" w:eastAsia="SimSun" w:cs="SimSun"/>
          <w:sz w:val="20"/>
          <w:szCs w:val="20"/>
          <w:spacing w:val="10"/>
        </w:rPr>
        <w:t>内合同履行地的市场价格与合同价格的差额确定合同履行后可以获得的利益的，人民法院应</w:t>
      </w:r>
      <w:r>
        <w:rPr>
          <w:rFonts w:ascii="SimSun" w:hAnsi="SimSun" w:eastAsia="SimSun" w:cs="SimSun"/>
          <w:sz w:val="20"/>
          <w:szCs w:val="20"/>
          <w:spacing w:val="1"/>
        </w:rPr>
        <w:t xml:space="preserve"> </w:t>
      </w:r>
      <w:r>
        <w:rPr>
          <w:rFonts w:ascii="SimSun" w:hAnsi="SimSun" w:eastAsia="SimSun" w:cs="SimSun"/>
          <w:sz w:val="20"/>
          <w:szCs w:val="20"/>
          <w:spacing w:val="3"/>
        </w:rPr>
        <w:t>予支持。</w:t>
      </w:r>
    </w:p>
    <w:p>
      <w:pPr>
        <w:ind w:left="21" w:right="157" w:firstLine="420"/>
        <w:spacing w:before="79" w:line="287" w:lineRule="auto"/>
        <w:jc w:val="both"/>
        <w:rPr>
          <w:rFonts w:ascii="SimSun" w:hAnsi="SimSun" w:eastAsia="SimSun" w:cs="SimSun"/>
          <w:sz w:val="20"/>
          <w:szCs w:val="20"/>
        </w:rPr>
      </w:pPr>
      <w:r>
        <w:rPr>
          <w:rFonts w:ascii="SimSun" w:hAnsi="SimSun" w:eastAsia="SimSun" w:cs="SimSun"/>
          <w:sz w:val="20"/>
          <w:szCs w:val="20"/>
          <w:spacing w:val="7"/>
        </w:rPr>
        <w:t>第六十一条 在以持续履行的债务为内容的定期合同中，一方不履行支付价款、租金等金</w:t>
      </w:r>
      <w:r>
        <w:rPr>
          <w:rFonts w:ascii="SimSun" w:hAnsi="SimSun" w:eastAsia="SimSun" w:cs="SimSun"/>
          <w:sz w:val="20"/>
          <w:szCs w:val="20"/>
          <w:spacing w:val="12"/>
        </w:rPr>
        <w:t xml:space="preserve"> </w:t>
      </w:r>
      <w:r>
        <w:rPr>
          <w:rFonts w:ascii="SimSun" w:hAnsi="SimSun" w:eastAsia="SimSun" w:cs="SimSun"/>
          <w:sz w:val="20"/>
          <w:szCs w:val="20"/>
          <w:spacing w:val="10"/>
        </w:rPr>
        <w:t>钱债务，对方请求解除合同，人民法院经审理认为合同应当依法解除的，可以根据当事人的</w:t>
      </w:r>
      <w:r>
        <w:rPr>
          <w:rFonts w:ascii="SimSun" w:hAnsi="SimSun" w:eastAsia="SimSun" w:cs="SimSun"/>
          <w:sz w:val="20"/>
          <w:szCs w:val="20"/>
          <w:spacing w:val="8"/>
        </w:rPr>
        <w:t xml:space="preserve"> </w:t>
      </w:r>
      <w:r>
        <w:rPr>
          <w:rFonts w:ascii="SimSun" w:hAnsi="SimSun" w:eastAsia="SimSun" w:cs="SimSun"/>
          <w:sz w:val="20"/>
          <w:szCs w:val="20"/>
          <w:spacing w:val="10"/>
        </w:rPr>
        <w:t>主张，参考合同主体、交易类型、市场价格变化、剩余履行期限等因素确定非违约方寻找替</w:t>
      </w:r>
      <w:r>
        <w:rPr>
          <w:rFonts w:ascii="SimSun" w:hAnsi="SimSun" w:eastAsia="SimSun" w:cs="SimSun"/>
          <w:sz w:val="20"/>
          <w:szCs w:val="20"/>
          <w:spacing w:val="8"/>
        </w:rPr>
        <w:t xml:space="preserve"> </w:t>
      </w:r>
      <w:r>
        <w:rPr>
          <w:rFonts w:ascii="SimSun" w:hAnsi="SimSun" w:eastAsia="SimSun" w:cs="SimSun"/>
          <w:sz w:val="20"/>
          <w:szCs w:val="20"/>
          <w:spacing w:val="10"/>
        </w:rPr>
        <w:t>代交易的合理期限，并按照该期限对应的价款、租金等扣除非违约方应当支付的相应履约成</w:t>
      </w:r>
      <w:r>
        <w:rPr>
          <w:rFonts w:ascii="SimSun" w:hAnsi="SimSun" w:eastAsia="SimSun" w:cs="SimSun"/>
          <w:sz w:val="20"/>
          <w:szCs w:val="20"/>
          <w:spacing w:val="8"/>
        </w:rPr>
        <w:t xml:space="preserve"> </w:t>
      </w:r>
      <w:r>
        <w:rPr>
          <w:rFonts w:ascii="SimSun" w:hAnsi="SimSun" w:eastAsia="SimSun" w:cs="SimSun"/>
          <w:sz w:val="20"/>
          <w:szCs w:val="20"/>
          <w:spacing w:val="8"/>
        </w:rPr>
        <w:t>本确定合同履行后可以获得的利益。</w:t>
      </w:r>
    </w:p>
    <w:p>
      <w:pPr>
        <w:spacing w:line="287" w:lineRule="auto"/>
        <w:sectPr>
          <w:footerReference w:type="default" r:id="rId33"/>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68" w:firstLine="420"/>
        <w:spacing w:before="181" w:line="277" w:lineRule="auto"/>
        <w:rPr>
          <w:rFonts w:ascii="SimSun" w:hAnsi="SimSun" w:eastAsia="SimSun" w:cs="SimSun"/>
          <w:sz w:val="20"/>
          <w:szCs w:val="20"/>
        </w:rPr>
      </w:pPr>
      <w:bookmarkStart w:name="bookmark29" w:id="14"/>
      <w:bookmarkEnd w:id="14"/>
      <w:r>
        <w:rPr>
          <w:rFonts w:ascii="SimSun" w:hAnsi="SimSun" w:eastAsia="SimSun" w:cs="SimSun"/>
          <w:sz w:val="20"/>
          <w:szCs w:val="20"/>
          <w:spacing w:val="10"/>
        </w:rPr>
        <w:t>非违约方主张按照合同解除后剩余履行期限相应的价款、租金等扣除履约成本确定合同</w:t>
      </w:r>
      <w:r>
        <w:rPr>
          <w:rFonts w:ascii="SimSun" w:hAnsi="SimSun" w:eastAsia="SimSun" w:cs="SimSun"/>
          <w:sz w:val="20"/>
          <w:szCs w:val="20"/>
          <w:spacing w:val="4"/>
        </w:rPr>
        <w:t xml:space="preserve"> </w:t>
      </w:r>
      <w:r>
        <w:rPr>
          <w:rFonts w:ascii="SimSun" w:hAnsi="SimSun" w:eastAsia="SimSun" w:cs="SimSun"/>
          <w:sz w:val="20"/>
          <w:szCs w:val="20"/>
          <w:spacing w:val="10"/>
        </w:rPr>
        <w:t>履行后可以获得的利益的，人民法院不予支持。但是，剩余履行期限少于寻找替代交易的合</w:t>
      </w:r>
      <w:r>
        <w:rPr>
          <w:rFonts w:ascii="SimSun" w:hAnsi="SimSun" w:eastAsia="SimSun" w:cs="SimSun"/>
          <w:sz w:val="20"/>
          <w:szCs w:val="20"/>
          <w:spacing w:val="4"/>
        </w:rPr>
        <w:t xml:space="preserve"> </w:t>
      </w:r>
      <w:r>
        <w:rPr>
          <w:rFonts w:ascii="SimSun" w:hAnsi="SimSun" w:eastAsia="SimSun" w:cs="SimSun"/>
          <w:sz w:val="20"/>
          <w:szCs w:val="20"/>
          <w:spacing w:val="6"/>
        </w:rPr>
        <w:t>理期限的除外。</w:t>
      </w:r>
    </w:p>
    <w:p>
      <w:pPr>
        <w:ind w:left="23" w:firstLine="419"/>
        <w:spacing w:before="78" w:line="277" w:lineRule="auto"/>
        <w:rPr>
          <w:rFonts w:ascii="SimSun" w:hAnsi="SimSun" w:eastAsia="SimSun" w:cs="SimSun"/>
          <w:sz w:val="20"/>
          <w:szCs w:val="20"/>
        </w:rPr>
      </w:pPr>
      <w:r>
        <w:rPr>
          <w:rFonts w:ascii="SimSun" w:hAnsi="SimSun" w:eastAsia="SimSun" w:cs="SimSun"/>
          <w:sz w:val="20"/>
          <w:szCs w:val="20"/>
          <w:spacing w:val="7"/>
        </w:rPr>
        <w:t>第六十二条 非违约方在合同履行后可以获得的利益难以根据本解释第六十条、第</w:t>
      </w:r>
      <w:r>
        <w:rPr>
          <w:rFonts w:ascii="SimSun" w:hAnsi="SimSun" w:eastAsia="SimSun" w:cs="SimSun"/>
          <w:sz w:val="20"/>
          <w:szCs w:val="20"/>
          <w:spacing w:val="6"/>
        </w:rPr>
        <w:t>六十一 </w:t>
      </w:r>
      <w:r>
        <w:rPr>
          <w:rFonts w:ascii="SimSun" w:hAnsi="SimSun" w:eastAsia="SimSun" w:cs="SimSun"/>
          <w:sz w:val="20"/>
          <w:szCs w:val="20"/>
          <w:spacing w:val="7"/>
        </w:rPr>
        <w:t>条的规定予以确定的，人民法院可以综合考虑违约方因违约获得的</w:t>
      </w:r>
      <w:r>
        <w:rPr>
          <w:rFonts w:ascii="SimSun" w:hAnsi="SimSun" w:eastAsia="SimSun" w:cs="SimSun"/>
          <w:sz w:val="20"/>
          <w:szCs w:val="20"/>
          <w:spacing w:val="6"/>
        </w:rPr>
        <w:t>利益、违约方的过错程度、</w:t>
      </w:r>
      <w:r>
        <w:rPr>
          <w:rFonts w:ascii="SimSun" w:hAnsi="SimSun" w:eastAsia="SimSun" w:cs="SimSun"/>
          <w:sz w:val="20"/>
          <w:szCs w:val="20"/>
        </w:rPr>
        <w:t xml:space="preserve"> </w:t>
      </w:r>
      <w:r>
        <w:rPr>
          <w:rFonts w:ascii="SimSun" w:hAnsi="SimSun" w:eastAsia="SimSun" w:cs="SimSun"/>
          <w:sz w:val="20"/>
          <w:szCs w:val="20"/>
          <w:spacing w:val="9"/>
        </w:rPr>
        <w:t>其他违约情节等因素，遵循公平原则和诚信原则确定。</w:t>
      </w:r>
    </w:p>
    <w:p>
      <w:pPr>
        <w:ind w:left="22" w:right="68" w:firstLine="420"/>
        <w:spacing w:before="82" w:line="283" w:lineRule="auto"/>
        <w:rPr>
          <w:rFonts w:ascii="SimSun" w:hAnsi="SimSun" w:eastAsia="SimSun" w:cs="SimSun"/>
          <w:sz w:val="20"/>
          <w:szCs w:val="20"/>
        </w:rPr>
      </w:pPr>
      <w:r>
        <w:rPr>
          <w:rFonts w:ascii="SimSun" w:hAnsi="SimSun" w:eastAsia="SimSun" w:cs="SimSun"/>
          <w:sz w:val="20"/>
          <w:szCs w:val="20"/>
          <w:spacing w:val="7"/>
        </w:rPr>
        <w:t>第六十三条 在认定民法典第五百八十四条规定的“违约一方订立合同时预见到或者应当</w:t>
      </w:r>
      <w:r>
        <w:rPr>
          <w:rFonts w:ascii="SimSun" w:hAnsi="SimSun" w:eastAsia="SimSun" w:cs="SimSun"/>
          <w:sz w:val="20"/>
          <w:szCs w:val="20"/>
          <w:spacing w:val="12"/>
        </w:rPr>
        <w:t xml:space="preserve"> </w:t>
      </w:r>
      <w:r>
        <w:rPr>
          <w:rFonts w:ascii="SimSun" w:hAnsi="SimSun" w:eastAsia="SimSun" w:cs="SimSun"/>
          <w:sz w:val="20"/>
          <w:szCs w:val="20"/>
          <w:spacing w:val="9"/>
        </w:rPr>
        <w:t>预见到的因违约可能造成的损失</w:t>
      </w:r>
      <w:r>
        <w:rPr>
          <w:rFonts w:ascii="SimSun" w:hAnsi="SimSun" w:eastAsia="SimSun" w:cs="SimSun"/>
          <w:sz w:val="20"/>
          <w:szCs w:val="20"/>
          <w:spacing w:val="-55"/>
        </w:rPr>
        <w:t xml:space="preserve"> </w:t>
      </w:r>
      <w:r>
        <w:rPr>
          <w:rFonts w:ascii="SimSun" w:hAnsi="SimSun" w:eastAsia="SimSun" w:cs="SimSun"/>
          <w:sz w:val="20"/>
          <w:szCs w:val="20"/>
          <w:spacing w:val="9"/>
        </w:rPr>
        <w:t>”时，人民法院应当根据当事人订立合同的目的，综合考虑</w:t>
      </w:r>
      <w:r>
        <w:rPr>
          <w:rFonts w:ascii="SimSun" w:hAnsi="SimSun" w:eastAsia="SimSun" w:cs="SimSun"/>
          <w:sz w:val="20"/>
          <w:szCs w:val="20"/>
        </w:rPr>
        <w:t xml:space="preserve"> </w:t>
      </w:r>
      <w:r>
        <w:rPr>
          <w:rFonts w:ascii="SimSun" w:hAnsi="SimSun" w:eastAsia="SimSun" w:cs="SimSun"/>
          <w:sz w:val="20"/>
          <w:szCs w:val="20"/>
          <w:spacing w:val="10"/>
        </w:rPr>
        <w:t>合同主体、合同内容、交易类型、交易习惯、磋商过程等因素，按照与违约方处于相同或者</w:t>
      </w:r>
      <w:r>
        <w:rPr>
          <w:rFonts w:ascii="SimSun" w:hAnsi="SimSun" w:eastAsia="SimSun" w:cs="SimSun"/>
          <w:sz w:val="20"/>
          <w:szCs w:val="20"/>
          <w:spacing w:val="7"/>
        </w:rPr>
        <w:t xml:space="preserve"> </w:t>
      </w:r>
      <w:r>
        <w:rPr>
          <w:rFonts w:ascii="SimSun" w:hAnsi="SimSun" w:eastAsia="SimSun" w:cs="SimSun"/>
          <w:sz w:val="20"/>
          <w:szCs w:val="20"/>
          <w:spacing w:val="9"/>
        </w:rPr>
        <w:t>类似情况的民事主体在订立合同时预见到或者应当预见到的损失予以确定。</w:t>
      </w:r>
    </w:p>
    <w:p>
      <w:pPr>
        <w:ind w:left="24" w:right="68" w:firstLine="429"/>
        <w:spacing w:before="79" w:line="277" w:lineRule="auto"/>
        <w:rPr>
          <w:rFonts w:ascii="SimSun" w:hAnsi="SimSun" w:eastAsia="SimSun" w:cs="SimSun"/>
          <w:sz w:val="20"/>
          <w:szCs w:val="20"/>
        </w:rPr>
      </w:pPr>
      <w:r>
        <w:rPr>
          <w:rFonts w:ascii="SimSun" w:hAnsi="SimSun" w:eastAsia="SimSun" w:cs="SimSun"/>
          <w:sz w:val="20"/>
          <w:szCs w:val="20"/>
          <w:spacing w:val="10"/>
        </w:rPr>
        <w:t>除合同履行后可以获得的利益外，非违约方主张还有其向第三人承担违约责</w:t>
      </w:r>
      <w:r>
        <w:rPr>
          <w:rFonts w:ascii="SimSun" w:hAnsi="SimSun" w:eastAsia="SimSun" w:cs="SimSun"/>
          <w:sz w:val="20"/>
          <w:szCs w:val="20"/>
          <w:spacing w:val="9"/>
        </w:rPr>
        <w:t>任应当支出</w:t>
      </w:r>
      <w:r>
        <w:rPr>
          <w:rFonts w:ascii="SimSun" w:hAnsi="SimSun" w:eastAsia="SimSun" w:cs="SimSun"/>
          <w:sz w:val="20"/>
          <w:szCs w:val="20"/>
        </w:rPr>
        <w:t xml:space="preserve"> </w:t>
      </w:r>
      <w:r>
        <w:rPr>
          <w:rFonts w:ascii="SimSun" w:hAnsi="SimSun" w:eastAsia="SimSun" w:cs="SimSun"/>
          <w:sz w:val="20"/>
          <w:szCs w:val="20"/>
          <w:spacing w:val="10"/>
        </w:rPr>
        <w:t>的额外费用等其他因违约所造成的损失，并请求违约方赔偿，经审理认为该损失系违约一方</w:t>
      </w:r>
      <w:r>
        <w:rPr>
          <w:rFonts w:ascii="SimSun" w:hAnsi="SimSun" w:eastAsia="SimSun" w:cs="SimSun"/>
          <w:sz w:val="20"/>
          <w:szCs w:val="20"/>
          <w:spacing w:val="4"/>
        </w:rPr>
        <w:t xml:space="preserve"> </w:t>
      </w:r>
      <w:r>
        <w:rPr>
          <w:rFonts w:ascii="SimSun" w:hAnsi="SimSun" w:eastAsia="SimSun" w:cs="SimSun"/>
          <w:sz w:val="20"/>
          <w:szCs w:val="20"/>
          <w:spacing w:val="9"/>
        </w:rPr>
        <w:t>订立合同时预见到或者应当预见到的，人民法院应予支持。</w:t>
      </w:r>
    </w:p>
    <w:p>
      <w:pPr>
        <w:ind w:left="23" w:right="16" w:firstLine="417"/>
        <w:spacing w:before="80" w:line="277" w:lineRule="auto"/>
        <w:rPr>
          <w:rFonts w:ascii="SimSun" w:hAnsi="SimSun" w:eastAsia="SimSun" w:cs="SimSun"/>
          <w:sz w:val="20"/>
          <w:szCs w:val="20"/>
        </w:rPr>
      </w:pPr>
      <w:r>
        <w:rPr>
          <w:rFonts w:ascii="SimSun" w:hAnsi="SimSun" w:eastAsia="SimSun" w:cs="SimSun"/>
          <w:sz w:val="20"/>
          <w:szCs w:val="20"/>
          <w:spacing w:val="11"/>
        </w:rPr>
        <w:t>在确定违约损失赔偿额时，违约方主张扣除非违约</w:t>
      </w:r>
      <w:r>
        <w:rPr>
          <w:rFonts w:ascii="SimSun" w:hAnsi="SimSun" w:eastAsia="SimSun" w:cs="SimSun"/>
          <w:sz w:val="20"/>
          <w:szCs w:val="20"/>
          <w:spacing w:val="10"/>
        </w:rPr>
        <w:t>方未采取适当措施导致的扩大损失、</w:t>
      </w:r>
      <w:r>
        <w:rPr>
          <w:rFonts w:ascii="SimSun" w:hAnsi="SimSun" w:eastAsia="SimSun" w:cs="SimSun"/>
          <w:sz w:val="20"/>
          <w:szCs w:val="20"/>
        </w:rPr>
        <w:t xml:space="preserve"> </w:t>
      </w:r>
      <w:r>
        <w:rPr>
          <w:rFonts w:ascii="SimSun" w:hAnsi="SimSun" w:eastAsia="SimSun" w:cs="SimSun"/>
          <w:sz w:val="20"/>
          <w:szCs w:val="20"/>
          <w:spacing w:val="6"/>
        </w:rPr>
        <w:t>非违约方也有过错造成的相应损失、非违约方因违约获得的额外利益或者减少的必要支出的，</w:t>
      </w:r>
      <w:r>
        <w:rPr>
          <w:rFonts w:ascii="SimSun" w:hAnsi="SimSun" w:eastAsia="SimSun" w:cs="SimSun"/>
          <w:sz w:val="20"/>
          <w:szCs w:val="20"/>
          <w:spacing w:val="12"/>
        </w:rPr>
        <w:t xml:space="preserve"> </w:t>
      </w:r>
      <w:r>
        <w:rPr>
          <w:rFonts w:ascii="SimSun" w:hAnsi="SimSun" w:eastAsia="SimSun" w:cs="SimSun"/>
          <w:sz w:val="20"/>
          <w:szCs w:val="20"/>
          <w:spacing w:val="7"/>
        </w:rPr>
        <w:t>人民法院依法予以支持。</w:t>
      </w:r>
    </w:p>
    <w:p>
      <w:pPr>
        <w:ind w:left="45" w:right="68" w:firstLine="396"/>
        <w:spacing w:before="82" w:line="264" w:lineRule="auto"/>
        <w:rPr>
          <w:rFonts w:ascii="SimSun" w:hAnsi="SimSun" w:eastAsia="SimSun" w:cs="SimSun"/>
          <w:sz w:val="20"/>
          <w:szCs w:val="20"/>
        </w:rPr>
      </w:pPr>
      <w:r>
        <w:rPr>
          <w:rFonts w:ascii="SimSun" w:hAnsi="SimSun" w:eastAsia="SimSun" w:cs="SimSun"/>
          <w:sz w:val="20"/>
          <w:szCs w:val="20"/>
          <w:spacing w:val="7"/>
        </w:rPr>
        <w:t>第六十四条 当事人一方通过反诉或者抗辩的方式，请求调整违约金的，人民法院依法予</w:t>
      </w:r>
      <w:r>
        <w:rPr>
          <w:rFonts w:ascii="SimSun" w:hAnsi="SimSun" w:eastAsia="SimSun" w:cs="SimSun"/>
          <w:sz w:val="20"/>
          <w:szCs w:val="20"/>
          <w:spacing w:val="14"/>
        </w:rPr>
        <w:t xml:space="preserve"> </w:t>
      </w:r>
      <w:r>
        <w:rPr>
          <w:rFonts w:ascii="SimSun" w:hAnsi="SimSun" w:eastAsia="SimSun" w:cs="SimSun"/>
          <w:sz w:val="20"/>
          <w:szCs w:val="20"/>
          <w:spacing w:val="-1"/>
        </w:rPr>
        <w:t>以支持。</w:t>
      </w:r>
    </w:p>
    <w:p>
      <w:pPr>
        <w:ind w:left="22" w:right="68" w:firstLine="420"/>
        <w:spacing w:before="80" w:line="265" w:lineRule="auto"/>
        <w:rPr>
          <w:rFonts w:ascii="SimSun" w:hAnsi="SimSun" w:eastAsia="SimSun" w:cs="SimSun"/>
          <w:sz w:val="20"/>
          <w:szCs w:val="20"/>
        </w:rPr>
      </w:pPr>
      <w:r>
        <w:rPr>
          <w:rFonts w:ascii="SimSun" w:hAnsi="SimSun" w:eastAsia="SimSun" w:cs="SimSun"/>
          <w:sz w:val="20"/>
          <w:szCs w:val="20"/>
          <w:spacing w:val="10"/>
        </w:rPr>
        <w:t>违约方主张约定的违约金过分高于违约造成的损失，请求予以适当减少的，应当承担举</w:t>
      </w:r>
      <w:r>
        <w:rPr>
          <w:rFonts w:ascii="SimSun" w:hAnsi="SimSun" w:eastAsia="SimSun" w:cs="SimSun"/>
          <w:sz w:val="20"/>
          <w:szCs w:val="20"/>
          <w:spacing w:val="7"/>
        </w:rPr>
        <w:t xml:space="preserve"> </w:t>
      </w:r>
      <w:r>
        <w:rPr>
          <w:rFonts w:ascii="SimSun" w:hAnsi="SimSun" w:eastAsia="SimSun" w:cs="SimSun"/>
          <w:sz w:val="20"/>
          <w:szCs w:val="20"/>
          <w:spacing w:val="9"/>
        </w:rPr>
        <w:t>证责任。非违约方主张约定的违约金合理的，也应当提供相应的证据。</w:t>
      </w:r>
    </w:p>
    <w:p>
      <w:pPr>
        <w:ind w:left="23" w:right="68" w:firstLine="432"/>
        <w:spacing w:before="82" w:line="264" w:lineRule="auto"/>
        <w:rPr>
          <w:rFonts w:ascii="SimSun" w:hAnsi="SimSun" w:eastAsia="SimSun" w:cs="SimSun"/>
          <w:sz w:val="20"/>
          <w:szCs w:val="20"/>
        </w:rPr>
      </w:pPr>
      <w:r>
        <w:rPr>
          <w:rFonts w:ascii="SimSun" w:hAnsi="SimSun" w:eastAsia="SimSun" w:cs="SimSun"/>
          <w:sz w:val="20"/>
          <w:szCs w:val="20"/>
          <w:spacing w:val="10"/>
        </w:rPr>
        <w:t>当事人仅以合同约定不得对违约金进行调整为由主张不予调整违约金的，</w:t>
      </w:r>
      <w:r>
        <w:rPr>
          <w:rFonts w:ascii="SimSun" w:hAnsi="SimSun" w:eastAsia="SimSun" w:cs="SimSun"/>
          <w:sz w:val="20"/>
          <w:szCs w:val="20"/>
          <w:spacing w:val="9"/>
        </w:rPr>
        <w:t>人民法院不予</w:t>
      </w:r>
      <w:r>
        <w:rPr>
          <w:rFonts w:ascii="SimSun" w:hAnsi="SimSun" w:eastAsia="SimSun" w:cs="SimSun"/>
          <w:sz w:val="20"/>
          <w:szCs w:val="20"/>
        </w:rPr>
        <w:t xml:space="preserve"> </w:t>
      </w:r>
      <w:r>
        <w:rPr>
          <w:rFonts w:ascii="SimSun" w:hAnsi="SimSun" w:eastAsia="SimSun" w:cs="SimSun"/>
          <w:sz w:val="20"/>
          <w:szCs w:val="20"/>
          <w:spacing w:val="2"/>
        </w:rPr>
        <w:t>支持。</w:t>
      </w:r>
    </w:p>
    <w:p>
      <w:pPr>
        <w:ind w:left="23" w:right="33" w:firstLine="419"/>
        <w:spacing w:before="78" w:line="284" w:lineRule="auto"/>
        <w:rPr>
          <w:rFonts w:ascii="SimSun" w:hAnsi="SimSun" w:eastAsia="SimSun" w:cs="SimSun"/>
          <w:sz w:val="20"/>
          <w:szCs w:val="20"/>
        </w:rPr>
      </w:pPr>
      <w:r>
        <w:rPr>
          <w:rFonts w:ascii="SimSun" w:hAnsi="SimSun" w:eastAsia="SimSun" w:cs="SimSun"/>
          <w:sz w:val="20"/>
          <w:szCs w:val="20"/>
          <w:spacing w:val="8"/>
        </w:rPr>
        <w:t>第六十五条 当事人主张约定的违约金过分高于违约造成的损失，请求予以适当减少的，</w:t>
      </w:r>
      <w:r>
        <w:rPr>
          <w:rFonts w:ascii="SimSun" w:hAnsi="SimSun" w:eastAsia="SimSun" w:cs="SimSun"/>
          <w:sz w:val="20"/>
          <w:szCs w:val="20"/>
          <w:spacing w:val="11"/>
        </w:rPr>
        <w:t xml:space="preserve"> </w:t>
      </w:r>
      <w:r>
        <w:rPr>
          <w:rFonts w:ascii="SimSun" w:hAnsi="SimSun" w:eastAsia="SimSun" w:cs="SimSun"/>
          <w:sz w:val="20"/>
          <w:szCs w:val="20"/>
          <w:spacing w:val="10"/>
        </w:rPr>
        <w:t>人民法院应当以民法典第五百八十四条规定的损失为基础，兼顾合同主体、交易类型、合同</w:t>
      </w:r>
      <w:r>
        <w:rPr>
          <w:rFonts w:ascii="SimSun" w:hAnsi="SimSun" w:eastAsia="SimSun" w:cs="SimSun"/>
          <w:sz w:val="20"/>
          <w:szCs w:val="20"/>
          <w:spacing w:val="6"/>
        </w:rPr>
        <w:t xml:space="preserve"> </w:t>
      </w:r>
      <w:r>
        <w:rPr>
          <w:rFonts w:ascii="SimSun" w:hAnsi="SimSun" w:eastAsia="SimSun" w:cs="SimSun"/>
          <w:sz w:val="20"/>
          <w:szCs w:val="20"/>
          <w:spacing w:val="10"/>
        </w:rPr>
        <w:t>的履行情况、当事人的过错程度、履约背景等因素，遵循公平原则和诚信原则进行衡量，并</w:t>
      </w:r>
      <w:r>
        <w:rPr>
          <w:rFonts w:ascii="SimSun" w:hAnsi="SimSun" w:eastAsia="SimSun" w:cs="SimSun"/>
          <w:sz w:val="20"/>
          <w:szCs w:val="20"/>
          <w:spacing w:val="6"/>
        </w:rPr>
        <w:t xml:space="preserve"> </w:t>
      </w:r>
      <w:r>
        <w:rPr>
          <w:rFonts w:ascii="SimSun" w:hAnsi="SimSun" w:eastAsia="SimSun" w:cs="SimSun"/>
          <w:sz w:val="20"/>
          <w:szCs w:val="20"/>
          <w:spacing w:val="5"/>
        </w:rPr>
        <w:t>作出裁判。</w:t>
      </w:r>
    </w:p>
    <w:p>
      <w:pPr>
        <w:ind w:left="22" w:right="68" w:firstLine="425"/>
        <w:spacing w:before="79" w:line="265" w:lineRule="auto"/>
        <w:rPr>
          <w:rFonts w:ascii="SimSun" w:hAnsi="SimSun" w:eastAsia="SimSun" w:cs="SimSun"/>
          <w:sz w:val="20"/>
          <w:szCs w:val="20"/>
        </w:rPr>
      </w:pPr>
      <w:r>
        <w:rPr>
          <w:rFonts w:ascii="SimSun" w:hAnsi="SimSun" w:eastAsia="SimSun" w:cs="SimSun"/>
          <w:sz w:val="20"/>
          <w:szCs w:val="20"/>
          <w:spacing w:val="10"/>
        </w:rPr>
        <w:t>约定的违约金超过造成损失的百分之三十的，人民法院一般可以认定为过分高于造成的</w:t>
      </w:r>
      <w:r>
        <w:rPr>
          <w:rFonts w:ascii="SimSun" w:hAnsi="SimSun" w:eastAsia="SimSun" w:cs="SimSun"/>
          <w:sz w:val="20"/>
          <w:szCs w:val="20"/>
          <w:spacing w:val="2"/>
        </w:rPr>
        <w:t xml:space="preserve"> </w:t>
      </w:r>
      <w:r>
        <w:rPr>
          <w:rFonts w:ascii="SimSun" w:hAnsi="SimSun" w:eastAsia="SimSun" w:cs="SimSun"/>
          <w:sz w:val="20"/>
          <w:szCs w:val="20"/>
          <w:spacing w:val="3"/>
        </w:rPr>
        <w:t>损失。</w:t>
      </w:r>
    </w:p>
    <w:p>
      <w:pPr>
        <w:ind w:left="443"/>
        <w:spacing w:before="78" w:line="228" w:lineRule="auto"/>
        <w:rPr>
          <w:rFonts w:ascii="SimSun" w:hAnsi="SimSun" w:eastAsia="SimSun" w:cs="SimSun"/>
          <w:sz w:val="20"/>
          <w:szCs w:val="20"/>
        </w:rPr>
      </w:pPr>
      <w:r>
        <w:rPr>
          <w:rFonts w:ascii="SimSun" w:hAnsi="SimSun" w:eastAsia="SimSun" w:cs="SimSun"/>
          <w:sz w:val="20"/>
          <w:szCs w:val="20"/>
          <w:spacing w:val="9"/>
        </w:rPr>
        <w:t>恶意违约的当事人一方请求减少违约金的，人民法院一般不予支持。</w:t>
      </w:r>
    </w:p>
    <w:p>
      <w:pPr>
        <w:ind w:left="21" w:right="16" w:firstLine="420"/>
        <w:spacing w:before="77" w:line="290" w:lineRule="auto"/>
        <w:rPr>
          <w:rFonts w:ascii="SimSun" w:hAnsi="SimSun" w:eastAsia="SimSun" w:cs="SimSun"/>
          <w:sz w:val="20"/>
          <w:szCs w:val="20"/>
        </w:rPr>
      </w:pPr>
      <w:r>
        <w:rPr>
          <w:rFonts w:ascii="SimSun" w:hAnsi="SimSun" w:eastAsia="SimSun" w:cs="SimSun"/>
          <w:sz w:val="20"/>
          <w:szCs w:val="20"/>
          <w:spacing w:val="7"/>
        </w:rPr>
        <w:t>第六十六条 当事人一方请求对方支付违约金，对方以合同不成立、无效、被撤销、确定</w:t>
      </w:r>
      <w:r>
        <w:rPr>
          <w:rFonts w:ascii="SimSun" w:hAnsi="SimSun" w:eastAsia="SimSun" w:cs="SimSun"/>
          <w:sz w:val="20"/>
          <w:szCs w:val="20"/>
          <w:spacing w:val="12"/>
        </w:rPr>
        <w:t xml:space="preserve"> </w:t>
      </w:r>
      <w:r>
        <w:rPr>
          <w:rFonts w:ascii="SimSun" w:hAnsi="SimSun" w:eastAsia="SimSun" w:cs="SimSun"/>
          <w:sz w:val="20"/>
          <w:szCs w:val="20"/>
          <w:spacing w:val="6"/>
        </w:rPr>
        <w:t>不发生效力、不构成违约或者非违约方不存在损失等为由抗辩，未主张调整过高的违约金的，</w:t>
      </w:r>
      <w:r>
        <w:rPr>
          <w:rFonts w:ascii="SimSun" w:hAnsi="SimSun" w:eastAsia="SimSun" w:cs="SimSun"/>
          <w:sz w:val="20"/>
          <w:szCs w:val="20"/>
          <w:spacing w:val="14"/>
        </w:rPr>
        <w:t xml:space="preserve"> </w:t>
      </w:r>
      <w:r>
        <w:rPr>
          <w:rFonts w:ascii="SimSun" w:hAnsi="SimSun" w:eastAsia="SimSun" w:cs="SimSun"/>
          <w:sz w:val="20"/>
          <w:szCs w:val="20"/>
          <w:spacing w:val="10"/>
        </w:rPr>
        <w:t>人民法院应当就若不支持该抗辩，当事人是否请求调整违约金进行释明。第一审人民法院认</w:t>
      </w:r>
      <w:r>
        <w:rPr>
          <w:rFonts w:ascii="SimSun" w:hAnsi="SimSun" w:eastAsia="SimSun" w:cs="SimSun"/>
          <w:sz w:val="20"/>
          <w:szCs w:val="20"/>
          <w:spacing w:val="8"/>
        </w:rPr>
        <w:t xml:space="preserve"> </w:t>
      </w:r>
      <w:r>
        <w:rPr>
          <w:rFonts w:ascii="SimSun" w:hAnsi="SimSun" w:eastAsia="SimSun" w:cs="SimSun"/>
          <w:sz w:val="20"/>
          <w:szCs w:val="20"/>
          <w:spacing w:val="10"/>
        </w:rPr>
        <w:t>为抗辩成立且未予释明，第二审人民法院认为应当判决支付违约金的，可以直接释明，并根</w:t>
      </w:r>
      <w:r>
        <w:rPr>
          <w:rFonts w:ascii="SimSun" w:hAnsi="SimSun" w:eastAsia="SimSun" w:cs="SimSun"/>
          <w:sz w:val="20"/>
          <w:szCs w:val="20"/>
          <w:spacing w:val="8"/>
        </w:rPr>
        <w:t xml:space="preserve"> </w:t>
      </w:r>
      <w:r>
        <w:rPr>
          <w:rFonts w:ascii="SimSun" w:hAnsi="SimSun" w:eastAsia="SimSun" w:cs="SimSun"/>
          <w:sz w:val="20"/>
          <w:szCs w:val="20"/>
          <w:spacing w:val="10"/>
        </w:rPr>
        <w:t>据当事人的请求，在当事人就是否应当调整违约金充分举证、质证、辩论后，依法判决适当</w:t>
      </w:r>
      <w:r>
        <w:rPr>
          <w:rFonts w:ascii="SimSun" w:hAnsi="SimSun" w:eastAsia="SimSun" w:cs="SimSun"/>
          <w:sz w:val="20"/>
          <w:szCs w:val="20"/>
          <w:spacing w:val="8"/>
        </w:rPr>
        <w:t xml:space="preserve"> </w:t>
      </w:r>
      <w:r>
        <w:rPr>
          <w:rFonts w:ascii="SimSun" w:hAnsi="SimSun" w:eastAsia="SimSun" w:cs="SimSun"/>
          <w:sz w:val="20"/>
          <w:szCs w:val="20"/>
          <w:spacing w:val="6"/>
        </w:rPr>
        <w:t>减少违约金。</w:t>
      </w:r>
    </w:p>
    <w:p>
      <w:pPr>
        <w:ind w:left="20" w:right="68" w:firstLine="421"/>
        <w:spacing w:before="79" w:line="277" w:lineRule="auto"/>
        <w:rPr>
          <w:rFonts w:ascii="SimSun" w:hAnsi="SimSun" w:eastAsia="SimSun" w:cs="SimSun"/>
          <w:sz w:val="20"/>
          <w:szCs w:val="20"/>
        </w:rPr>
      </w:pPr>
      <w:r>
        <w:rPr>
          <w:rFonts w:ascii="SimSun" w:hAnsi="SimSun" w:eastAsia="SimSun" w:cs="SimSun"/>
          <w:sz w:val="20"/>
          <w:szCs w:val="20"/>
          <w:spacing w:val="10"/>
        </w:rPr>
        <w:t>被告因客观原因在第一审程序中未到庭参加诉讼，但是在第二审程序中到庭参加诉讼并</w:t>
      </w:r>
      <w:r>
        <w:rPr>
          <w:rFonts w:ascii="SimSun" w:hAnsi="SimSun" w:eastAsia="SimSun" w:cs="SimSun"/>
          <w:sz w:val="20"/>
          <w:szCs w:val="20"/>
          <w:spacing w:val="7"/>
        </w:rPr>
        <w:t xml:space="preserve"> </w:t>
      </w:r>
      <w:r>
        <w:rPr>
          <w:rFonts w:ascii="SimSun" w:hAnsi="SimSun" w:eastAsia="SimSun" w:cs="SimSun"/>
          <w:sz w:val="20"/>
          <w:szCs w:val="20"/>
          <w:spacing w:val="10"/>
        </w:rPr>
        <w:t>请求减少违约金的，第二审人民法院可以在当事人就是否应当调整违约金充分举证、质证、</w:t>
      </w:r>
      <w:r>
        <w:rPr>
          <w:rFonts w:ascii="SimSun" w:hAnsi="SimSun" w:eastAsia="SimSun" w:cs="SimSun"/>
          <w:sz w:val="20"/>
          <w:szCs w:val="20"/>
          <w:spacing w:val="9"/>
        </w:rPr>
        <w:t xml:space="preserve"> </w:t>
      </w:r>
      <w:r>
        <w:rPr>
          <w:rFonts w:ascii="SimSun" w:hAnsi="SimSun" w:eastAsia="SimSun" w:cs="SimSun"/>
          <w:sz w:val="20"/>
          <w:szCs w:val="20"/>
          <w:spacing w:val="8"/>
        </w:rPr>
        <w:t>辩论后，依法判决适当减少违约金。</w:t>
      </w:r>
    </w:p>
    <w:p>
      <w:pPr>
        <w:ind w:left="23" w:firstLine="419"/>
        <w:spacing w:before="80" w:line="283" w:lineRule="auto"/>
        <w:rPr>
          <w:rFonts w:ascii="SimSun" w:hAnsi="SimSun" w:eastAsia="SimSun" w:cs="SimSun"/>
          <w:sz w:val="20"/>
          <w:szCs w:val="20"/>
        </w:rPr>
      </w:pPr>
      <w:r>
        <w:rPr>
          <w:rFonts w:ascii="SimSun" w:hAnsi="SimSun" w:eastAsia="SimSun" w:cs="SimSun"/>
          <w:sz w:val="20"/>
          <w:szCs w:val="20"/>
          <w:spacing w:val="7"/>
        </w:rPr>
        <w:t>第六十七条 当事人交付留置金、担保金、保证金、订约金、押金或者订金等，但</w:t>
      </w:r>
      <w:r>
        <w:rPr>
          <w:rFonts w:ascii="SimSun" w:hAnsi="SimSun" w:eastAsia="SimSun" w:cs="SimSun"/>
          <w:sz w:val="20"/>
          <w:szCs w:val="20"/>
          <w:spacing w:val="6"/>
        </w:rPr>
        <w:t>是没有 </w:t>
      </w:r>
      <w:r>
        <w:rPr>
          <w:rFonts w:ascii="SimSun" w:hAnsi="SimSun" w:eastAsia="SimSun" w:cs="SimSun"/>
          <w:sz w:val="20"/>
          <w:szCs w:val="20"/>
          <w:spacing w:val="7"/>
        </w:rPr>
        <w:t>约定定金性质，一方主张适用民法典第五百八十七条规定的定金罚</w:t>
      </w:r>
      <w:r>
        <w:rPr>
          <w:rFonts w:ascii="SimSun" w:hAnsi="SimSun" w:eastAsia="SimSun" w:cs="SimSun"/>
          <w:sz w:val="20"/>
          <w:szCs w:val="20"/>
          <w:spacing w:val="6"/>
        </w:rPr>
        <w:t>则的，人民法院不予支持。</w:t>
      </w:r>
      <w:r>
        <w:rPr>
          <w:rFonts w:ascii="SimSun" w:hAnsi="SimSun" w:eastAsia="SimSun" w:cs="SimSun"/>
          <w:sz w:val="20"/>
          <w:szCs w:val="20"/>
        </w:rPr>
        <w:t xml:space="preserve"> </w:t>
      </w:r>
      <w:r>
        <w:rPr>
          <w:rFonts w:ascii="SimSun" w:hAnsi="SimSun" w:eastAsia="SimSun" w:cs="SimSun"/>
          <w:sz w:val="20"/>
          <w:szCs w:val="20"/>
          <w:spacing w:val="10"/>
        </w:rPr>
        <w:t>当事人约定了定金性质，但是未约定定金类型或者约定不明</w:t>
      </w:r>
      <w:r>
        <w:rPr>
          <w:rFonts w:ascii="SimSun" w:hAnsi="SimSun" w:eastAsia="SimSun" w:cs="SimSun"/>
          <w:sz w:val="20"/>
          <w:szCs w:val="20"/>
          <w:spacing w:val="9"/>
        </w:rPr>
        <w:t>，一方主张为违约定金的，人民 </w:t>
      </w:r>
      <w:r>
        <w:rPr>
          <w:rFonts w:ascii="SimSun" w:hAnsi="SimSun" w:eastAsia="SimSun" w:cs="SimSun"/>
          <w:sz w:val="20"/>
          <w:szCs w:val="20"/>
          <w:spacing w:val="6"/>
        </w:rPr>
        <w:t>法院应予支持。</w:t>
      </w:r>
    </w:p>
    <w:p>
      <w:pPr>
        <w:spacing w:line="283" w:lineRule="auto"/>
        <w:sectPr>
          <w:footerReference w:type="default" r:id="rId3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33"/>
        <w:spacing w:before="181" w:line="277" w:lineRule="auto"/>
        <w:rPr>
          <w:rFonts w:ascii="SimSun" w:hAnsi="SimSun" w:eastAsia="SimSun" w:cs="SimSun"/>
          <w:sz w:val="20"/>
          <w:szCs w:val="20"/>
        </w:rPr>
      </w:pPr>
      <w:bookmarkStart w:name="bookmark31" w:id="15"/>
      <w:bookmarkEnd w:id="15"/>
      <w:r>
        <w:rPr>
          <w:rFonts w:ascii="SimSun" w:hAnsi="SimSun" w:eastAsia="SimSun" w:cs="SimSun"/>
          <w:sz w:val="20"/>
          <w:szCs w:val="20"/>
          <w:spacing w:val="10"/>
        </w:rPr>
        <w:t>当事人约定以交付定金作为订立合同的担保，一方拒绝订立合同或者在磋</w:t>
      </w:r>
      <w:r>
        <w:rPr>
          <w:rFonts w:ascii="SimSun" w:hAnsi="SimSun" w:eastAsia="SimSun" w:cs="SimSun"/>
          <w:sz w:val="20"/>
          <w:szCs w:val="20"/>
          <w:spacing w:val="9"/>
        </w:rPr>
        <w:t>商订立合同时</w:t>
      </w:r>
      <w:r>
        <w:rPr>
          <w:rFonts w:ascii="SimSun" w:hAnsi="SimSun" w:eastAsia="SimSun" w:cs="SimSun"/>
          <w:sz w:val="20"/>
          <w:szCs w:val="20"/>
        </w:rPr>
        <w:t xml:space="preserve"> </w:t>
      </w:r>
      <w:r>
        <w:rPr>
          <w:rFonts w:ascii="SimSun" w:hAnsi="SimSun" w:eastAsia="SimSun" w:cs="SimSun"/>
          <w:sz w:val="20"/>
          <w:szCs w:val="20"/>
          <w:spacing w:val="10"/>
        </w:rPr>
        <w:t>违背诚信原则导致未能订立合同，对方主张适用民法典第五百八十七条规定的定金罚则的，</w:t>
      </w:r>
      <w:r>
        <w:rPr>
          <w:rFonts w:ascii="SimSun" w:hAnsi="SimSun" w:eastAsia="SimSun" w:cs="SimSun"/>
          <w:sz w:val="20"/>
          <w:szCs w:val="20"/>
          <w:spacing w:val="7"/>
        </w:rPr>
        <w:t xml:space="preserve"> </w:t>
      </w:r>
      <w:r>
        <w:rPr>
          <w:rFonts w:ascii="SimSun" w:hAnsi="SimSun" w:eastAsia="SimSun" w:cs="SimSun"/>
          <w:sz w:val="20"/>
          <w:szCs w:val="20"/>
          <w:spacing w:val="7"/>
        </w:rPr>
        <w:t>人民法院应予支持。</w:t>
      </w:r>
    </w:p>
    <w:p>
      <w:pPr>
        <w:ind w:left="20" w:firstLine="434"/>
        <w:spacing w:before="79" w:line="277" w:lineRule="auto"/>
        <w:rPr>
          <w:rFonts w:ascii="SimSun" w:hAnsi="SimSun" w:eastAsia="SimSun" w:cs="SimSun"/>
          <w:sz w:val="20"/>
          <w:szCs w:val="20"/>
        </w:rPr>
      </w:pPr>
      <w:r>
        <w:rPr>
          <w:rFonts w:ascii="SimSun" w:hAnsi="SimSun" w:eastAsia="SimSun" w:cs="SimSun"/>
          <w:sz w:val="20"/>
          <w:szCs w:val="20"/>
          <w:spacing w:val="10"/>
        </w:rPr>
        <w:t>当事人约定以交付定金作为合同成立或者生效条件，应当交付定金的一方</w:t>
      </w:r>
      <w:r>
        <w:rPr>
          <w:rFonts w:ascii="SimSun" w:hAnsi="SimSun" w:eastAsia="SimSun" w:cs="SimSun"/>
          <w:sz w:val="20"/>
          <w:szCs w:val="20"/>
          <w:spacing w:val="9"/>
        </w:rPr>
        <w:t>未交付定金，</w:t>
      </w:r>
      <w:r>
        <w:rPr>
          <w:rFonts w:ascii="SimSun" w:hAnsi="SimSun" w:eastAsia="SimSun" w:cs="SimSun"/>
          <w:sz w:val="20"/>
          <w:szCs w:val="20"/>
        </w:rPr>
        <w:t xml:space="preserve"> </w:t>
      </w:r>
      <w:r>
        <w:rPr>
          <w:rFonts w:ascii="SimSun" w:hAnsi="SimSun" w:eastAsia="SimSun" w:cs="SimSun"/>
          <w:sz w:val="20"/>
          <w:szCs w:val="20"/>
          <w:spacing w:val="10"/>
        </w:rPr>
        <w:t>但是合同主要义务已经履行完毕并为对方所接受的，人民法院应当认定合同在对方接受履行</w:t>
      </w:r>
      <w:r>
        <w:rPr>
          <w:rFonts w:ascii="SimSun" w:hAnsi="SimSun" w:eastAsia="SimSun" w:cs="SimSun"/>
          <w:sz w:val="20"/>
          <w:szCs w:val="20"/>
          <w:spacing w:val="9"/>
        </w:rPr>
        <w:t xml:space="preserve"> </w:t>
      </w:r>
      <w:r>
        <w:rPr>
          <w:rFonts w:ascii="SimSun" w:hAnsi="SimSun" w:eastAsia="SimSun" w:cs="SimSun"/>
          <w:sz w:val="20"/>
          <w:szCs w:val="20"/>
          <w:spacing w:val="8"/>
        </w:rPr>
        <w:t>时已经成立或者生效。</w:t>
      </w:r>
    </w:p>
    <w:p>
      <w:pPr>
        <w:ind w:left="24" w:right="51" w:firstLine="430"/>
        <w:spacing w:before="78" w:line="264" w:lineRule="auto"/>
        <w:rPr>
          <w:rFonts w:ascii="SimSun" w:hAnsi="SimSun" w:eastAsia="SimSun" w:cs="SimSun"/>
          <w:sz w:val="20"/>
          <w:szCs w:val="20"/>
        </w:rPr>
      </w:pPr>
      <w:r>
        <w:rPr>
          <w:rFonts w:ascii="SimSun" w:hAnsi="SimSun" w:eastAsia="SimSun" w:cs="SimSun"/>
          <w:sz w:val="20"/>
          <w:szCs w:val="20"/>
          <w:spacing w:val="9"/>
        </w:rPr>
        <w:t>当事人约定定金性质为解约定金，交付定金</w:t>
      </w:r>
      <w:r>
        <w:rPr>
          <w:rFonts w:ascii="SimSun" w:hAnsi="SimSun" w:eastAsia="SimSun" w:cs="SimSun"/>
          <w:sz w:val="20"/>
          <w:szCs w:val="20"/>
          <w:spacing w:val="8"/>
        </w:rPr>
        <w:t>的一方主张以丧失定金为代价解除合同的，</w:t>
      </w:r>
      <w:r>
        <w:rPr>
          <w:rFonts w:ascii="SimSun" w:hAnsi="SimSun" w:eastAsia="SimSun" w:cs="SimSun"/>
          <w:sz w:val="20"/>
          <w:szCs w:val="20"/>
        </w:rPr>
        <w:t xml:space="preserve"> </w:t>
      </w:r>
      <w:r>
        <w:rPr>
          <w:rFonts w:ascii="SimSun" w:hAnsi="SimSun" w:eastAsia="SimSun" w:cs="SimSun"/>
          <w:sz w:val="20"/>
          <w:szCs w:val="20"/>
          <w:spacing w:val="9"/>
        </w:rPr>
        <w:t>或者收受定金的一方主张以双倍返还定金为代价解除合同的，人民法院应予支持。</w:t>
      </w:r>
    </w:p>
    <w:p>
      <w:pPr>
        <w:ind w:left="23" w:firstLine="418"/>
        <w:spacing w:before="83" w:line="283" w:lineRule="auto"/>
        <w:rPr>
          <w:rFonts w:ascii="SimSun" w:hAnsi="SimSun" w:eastAsia="SimSun" w:cs="SimSun"/>
          <w:sz w:val="20"/>
          <w:szCs w:val="20"/>
        </w:rPr>
      </w:pPr>
      <w:r>
        <w:rPr>
          <w:rFonts w:ascii="SimSun" w:hAnsi="SimSun" w:eastAsia="SimSun" w:cs="SimSun"/>
          <w:sz w:val="20"/>
          <w:szCs w:val="20"/>
          <w:spacing w:val="7"/>
        </w:rPr>
        <w:t>第六十八条 双方当事人均具有致使不能实现合同目的的违约行为，其中一方请求适用定</w:t>
      </w:r>
      <w:r>
        <w:rPr>
          <w:rFonts w:ascii="SimSun" w:hAnsi="SimSun" w:eastAsia="SimSun" w:cs="SimSun"/>
          <w:sz w:val="20"/>
          <w:szCs w:val="20"/>
          <w:spacing w:val="14"/>
        </w:rPr>
        <w:t xml:space="preserve"> </w:t>
      </w:r>
      <w:r>
        <w:rPr>
          <w:rFonts w:ascii="SimSun" w:hAnsi="SimSun" w:eastAsia="SimSun" w:cs="SimSun"/>
          <w:sz w:val="20"/>
          <w:szCs w:val="20"/>
          <w:spacing w:val="10"/>
        </w:rPr>
        <w:t>金罚则的，人民法院不予支持。当事人一方仅有轻微违约，对方具有致使不能实现合同目的</w:t>
      </w:r>
      <w:r>
        <w:rPr>
          <w:rFonts w:ascii="SimSun" w:hAnsi="SimSun" w:eastAsia="SimSun" w:cs="SimSun"/>
          <w:sz w:val="20"/>
          <w:szCs w:val="20"/>
          <w:spacing w:val="5"/>
        </w:rPr>
        <w:t xml:space="preserve"> </w:t>
      </w:r>
      <w:r>
        <w:rPr>
          <w:rFonts w:ascii="SimSun" w:hAnsi="SimSun" w:eastAsia="SimSun" w:cs="SimSun"/>
          <w:sz w:val="20"/>
          <w:szCs w:val="20"/>
          <w:spacing w:val="10"/>
        </w:rPr>
        <w:t>的违约行为，轻微违约方主张适用定金罚则，对方以轻微违约方也构成违约为由抗辩的，人</w:t>
      </w:r>
      <w:r>
        <w:rPr>
          <w:rFonts w:ascii="SimSun" w:hAnsi="SimSun" w:eastAsia="SimSun" w:cs="SimSun"/>
          <w:sz w:val="20"/>
          <w:szCs w:val="20"/>
          <w:spacing w:val="5"/>
        </w:rPr>
        <w:t xml:space="preserve"> </w:t>
      </w:r>
      <w:r>
        <w:rPr>
          <w:rFonts w:ascii="SimSun" w:hAnsi="SimSun" w:eastAsia="SimSun" w:cs="SimSun"/>
          <w:sz w:val="20"/>
          <w:szCs w:val="20"/>
          <w:spacing w:val="8"/>
        </w:rPr>
        <w:t>民法院对该抗辩不予支持。</w:t>
      </w:r>
    </w:p>
    <w:p>
      <w:pPr>
        <w:ind w:left="24" w:firstLine="430"/>
        <w:spacing w:before="82" w:line="277" w:lineRule="auto"/>
        <w:rPr>
          <w:rFonts w:ascii="SimSun" w:hAnsi="SimSun" w:eastAsia="SimSun" w:cs="SimSun"/>
          <w:sz w:val="20"/>
          <w:szCs w:val="20"/>
        </w:rPr>
      </w:pPr>
      <w:r>
        <w:rPr>
          <w:rFonts w:ascii="SimSun" w:hAnsi="SimSun" w:eastAsia="SimSun" w:cs="SimSun"/>
          <w:sz w:val="20"/>
          <w:szCs w:val="20"/>
          <w:spacing w:val="10"/>
        </w:rPr>
        <w:t>当事人一方已经部分履行合同，对方接受并主张按照未履行部分所占比例</w:t>
      </w:r>
      <w:r>
        <w:rPr>
          <w:rFonts w:ascii="SimSun" w:hAnsi="SimSun" w:eastAsia="SimSun" w:cs="SimSun"/>
          <w:sz w:val="20"/>
          <w:szCs w:val="20"/>
          <w:spacing w:val="9"/>
        </w:rPr>
        <w:t>适用定金罚则</w:t>
      </w:r>
      <w:r>
        <w:rPr>
          <w:rFonts w:ascii="SimSun" w:hAnsi="SimSun" w:eastAsia="SimSun" w:cs="SimSun"/>
          <w:sz w:val="20"/>
          <w:szCs w:val="20"/>
        </w:rPr>
        <w:t xml:space="preserve"> </w:t>
      </w:r>
      <w:r>
        <w:rPr>
          <w:rFonts w:ascii="SimSun" w:hAnsi="SimSun" w:eastAsia="SimSun" w:cs="SimSun"/>
          <w:sz w:val="20"/>
          <w:szCs w:val="20"/>
          <w:spacing w:val="10"/>
        </w:rPr>
        <w:t>的，人民法院应予支持。对方主张按照合同整体适用定金罚则的，人民法院不予支持，但是</w:t>
      </w:r>
      <w:r>
        <w:rPr>
          <w:rFonts w:ascii="SimSun" w:hAnsi="SimSun" w:eastAsia="SimSun" w:cs="SimSun"/>
          <w:sz w:val="20"/>
          <w:szCs w:val="20"/>
          <w:spacing w:val="4"/>
        </w:rPr>
        <w:t xml:space="preserve"> </w:t>
      </w:r>
      <w:r>
        <w:rPr>
          <w:rFonts w:ascii="SimSun" w:hAnsi="SimSun" w:eastAsia="SimSun" w:cs="SimSun"/>
          <w:sz w:val="20"/>
          <w:szCs w:val="20"/>
          <w:spacing w:val="8"/>
        </w:rPr>
        <w:t>部分未履行致使不能实现合同目的的除外。</w:t>
      </w:r>
    </w:p>
    <w:p>
      <w:pPr>
        <w:ind w:left="458"/>
        <w:spacing w:before="79" w:line="228" w:lineRule="auto"/>
        <w:rPr>
          <w:rFonts w:ascii="SimSun" w:hAnsi="SimSun" w:eastAsia="SimSun" w:cs="SimSun"/>
          <w:sz w:val="20"/>
          <w:szCs w:val="20"/>
        </w:rPr>
      </w:pPr>
      <w:r>
        <w:rPr>
          <w:rFonts w:ascii="SimSun" w:hAnsi="SimSun" w:eastAsia="SimSun" w:cs="SimSun"/>
          <w:sz w:val="20"/>
          <w:szCs w:val="20"/>
          <w:spacing w:val="9"/>
        </w:rPr>
        <w:t>因不可抗力致使合同不能履行，非违约方主张适用定金罚则的，人民法院不予支持。</w:t>
      </w:r>
    </w:p>
    <w:p>
      <w:pPr>
        <w:ind w:left="447"/>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九、附则</w:t>
      </w:r>
    </w:p>
    <w:p>
      <w:pPr>
        <w:ind w:left="442"/>
        <w:spacing w:before="80" w:line="227" w:lineRule="auto"/>
        <w:rPr>
          <w:rFonts w:ascii="SimSun" w:hAnsi="SimSun" w:eastAsia="SimSun" w:cs="SimSun"/>
          <w:sz w:val="20"/>
          <w:szCs w:val="20"/>
        </w:rPr>
      </w:pPr>
      <w:r>
        <w:rPr>
          <w:rFonts w:ascii="SimSun" w:hAnsi="SimSun" w:eastAsia="SimSun" w:cs="SimSun"/>
          <w:sz w:val="20"/>
          <w:szCs w:val="20"/>
          <w:spacing w:val="3"/>
        </w:rPr>
        <w:t>第六十九条 本解释自</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3"/>
        </w:rPr>
        <w:t>2023 </w:t>
      </w:r>
      <w:r>
        <w:rPr>
          <w:rFonts w:ascii="SimSun" w:hAnsi="SimSun" w:eastAsia="SimSun" w:cs="SimSun"/>
          <w:sz w:val="20"/>
          <w:szCs w:val="20"/>
          <w:spacing w:val="3"/>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月</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3"/>
        </w:rPr>
        <w:t>5  </w:t>
      </w:r>
      <w:r>
        <w:rPr>
          <w:rFonts w:ascii="SimSun" w:hAnsi="SimSun" w:eastAsia="SimSun" w:cs="SimSun"/>
          <w:sz w:val="20"/>
          <w:szCs w:val="20"/>
          <w:spacing w:val="3"/>
        </w:rPr>
        <w:t>日起</w:t>
      </w:r>
      <w:r>
        <w:rPr>
          <w:rFonts w:ascii="SimSun" w:hAnsi="SimSun" w:eastAsia="SimSun" w:cs="SimSun"/>
          <w:sz w:val="20"/>
          <w:szCs w:val="20"/>
          <w:spacing w:val="2"/>
        </w:rPr>
        <w:t>施行。</w:t>
      </w:r>
    </w:p>
    <w:p>
      <w:pPr>
        <w:ind w:left="21" w:firstLine="441"/>
        <w:spacing w:before="81" w:line="265" w:lineRule="auto"/>
        <w:rPr>
          <w:rFonts w:ascii="SimSun" w:hAnsi="SimSun" w:eastAsia="SimSun" w:cs="SimSun"/>
          <w:sz w:val="20"/>
          <w:szCs w:val="20"/>
        </w:rPr>
      </w:pPr>
      <w:r>
        <w:rPr>
          <w:rFonts w:ascii="SimSun" w:hAnsi="SimSun" w:eastAsia="SimSun" w:cs="SimSun"/>
          <w:sz w:val="20"/>
          <w:szCs w:val="20"/>
          <w:spacing w:val="10"/>
        </w:rPr>
        <w:t>民法典施行后的法律事实引起的民事案件，本解释施行后</w:t>
      </w:r>
      <w:r>
        <w:rPr>
          <w:rFonts w:ascii="SimSun" w:hAnsi="SimSun" w:eastAsia="SimSun" w:cs="SimSun"/>
          <w:sz w:val="20"/>
          <w:szCs w:val="20"/>
          <w:spacing w:val="9"/>
        </w:rPr>
        <w:t>尚未终审的，适用本解释；本</w:t>
      </w:r>
      <w:r>
        <w:rPr>
          <w:rFonts w:ascii="SimSun" w:hAnsi="SimSun" w:eastAsia="SimSun" w:cs="SimSun"/>
          <w:sz w:val="20"/>
          <w:szCs w:val="20"/>
        </w:rPr>
        <w:t xml:space="preserve"> </w:t>
      </w:r>
      <w:r>
        <w:rPr>
          <w:rFonts w:ascii="SimSun" w:hAnsi="SimSun" w:eastAsia="SimSun" w:cs="SimSun"/>
          <w:sz w:val="20"/>
          <w:szCs w:val="20"/>
          <w:spacing w:val="10"/>
        </w:rPr>
        <w:t>解释施行前已经终审，当事人申请再审或者按</w:t>
      </w:r>
      <w:r>
        <w:rPr>
          <w:rFonts w:ascii="SimSun" w:hAnsi="SimSun" w:eastAsia="SimSun" w:cs="SimSun"/>
          <w:sz w:val="20"/>
          <w:szCs w:val="20"/>
          <w:spacing w:val="9"/>
        </w:rPr>
        <w:t>照审判监督程序决定再审的，不适用本解释。</w:t>
      </w:r>
    </w:p>
    <w:p>
      <w:pPr>
        <w:spacing w:line="265" w:lineRule="auto"/>
        <w:sectPr>
          <w:footerReference w:type="default" r:id="rId3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3"/>
        <w:spacing w:before="196" w:line="220" w:lineRule="auto"/>
        <w:outlineLvl w:val="2"/>
        <w:rPr>
          <w:rFonts w:ascii="SimHei" w:hAnsi="SimHei" w:eastAsia="SimHei" w:cs="SimHei"/>
          <w:sz w:val="30"/>
          <w:szCs w:val="30"/>
        </w:rPr>
      </w:pPr>
      <w:bookmarkStart w:name="bookmark8" w:id="16"/>
      <w:bookmarkEnd w:id="16"/>
      <w:bookmarkStart w:name="bookmark33" w:id="17"/>
      <w:bookmarkEnd w:id="17"/>
      <w:r>
        <w:rPr>
          <w:rFonts w:ascii="Times New Roman" w:hAnsi="Times New Roman" w:eastAsia="Times New Roman" w:cs="Times New Roman"/>
          <w:sz w:val="30"/>
          <w:szCs w:val="30"/>
          <w:spacing w:val="-1"/>
        </w:rPr>
        <w:t>1.2.2  </w:t>
      </w:r>
      <w:r>
        <w:rPr>
          <w:rFonts w:ascii="SimHei" w:hAnsi="SimHei" w:eastAsia="SimHei" w:cs="SimHei"/>
          <w:sz w:val="30"/>
          <w:szCs w:val="30"/>
          <w:spacing w:val="-1"/>
        </w:rPr>
        <w:t>最高人民法院关于商品房消费者权</w:t>
      </w:r>
      <w:r>
        <w:rPr>
          <w:rFonts w:ascii="SimHei" w:hAnsi="SimHei" w:eastAsia="SimHei" w:cs="SimHei"/>
          <w:sz w:val="30"/>
          <w:szCs w:val="30"/>
          <w:spacing w:val="-2"/>
        </w:rPr>
        <w:t>利保护问题的批复</w:t>
      </w:r>
    </w:p>
    <w:p>
      <w:pPr>
        <w:ind w:left="3428"/>
        <w:spacing w:before="173" w:line="232" w:lineRule="auto"/>
        <w:rPr>
          <w:rFonts w:ascii="FangSong" w:hAnsi="FangSong" w:eastAsia="FangSong" w:cs="FangSong"/>
          <w:sz w:val="20"/>
          <w:szCs w:val="20"/>
        </w:rPr>
      </w:pPr>
      <w:r>
        <w:rPr>
          <w:rFonts w:ascii="FangSong" w:hAnsi="FangSong" w:eastAsia="FangSong" w:cs="FangSong"/>
          <w:sz w:val="20"/>
          <w:szCs w:val="20"/>
          <w:spacing w:val="4"/>
        </w:rPr>
        <w:t>法释〔</w:t>
      </w:r>
      <w:r>
        <w:rPr>
          <w:rFonts w:ascii="Times New Roman" w:hAnsi="Times New Roman" w:eastAsia="Times New Roman" w:cs="Times New Roman"/>
          <w:sz w:val="20"/>
          <w:szCs w:val="20"/>
          <w:spacing w:val="4"/>
        </w:rPr>
        <w:t>2023</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号</w:t>
      </w:r>
    </w:p>
    <w:p>
      <w:pPr>
        <w:ind w:left="1640"/>
        <w:spacing w:before="72" w:line="229" w:lineRule="auto"/>
        <w:rPr>
          <w:rFonts w:ascii="FangSong" w:hAnsi="FangSong" w:eastAsia="FangSong" w:cs="FangSong"/>
          <w:sz w:val="20"/>
          <w:szCs w:val="20"/>
        </w:rPr>
      </w:pP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2023</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2"/>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2"/>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2"/>
        </w:rPr>
        <w:t>20  </w:t>
      </w:r>
      <w:r>
        <w:rPr>
          <w:rFonts w:ascii="FangSong" w:hAnsi="FangSong" w:eastAsia="FangSong" w:cs="FangSong"/>
          <w:sz w:val="20"/>
          <w:szCs w:val="20"/>
          <w:spacing w:val="-2"/>
        </w:rPr>
        <w:t>日公布，</w:t>
      </w:r>
      <w:r>
        <w:rPr>
          <w:rFonts w:ascii="FangSong" w:hAnsi="FangSong" w:eastAsia="FangSong" w:cs="FangSong"/>
          <w:sz w:val="20"/>
          <w:szCs w:val="20"/>
          <w:spacing w:val="-39"/>
        </w:rPr>
        <w:t xml:space="preserve"> </w:t>
      </w:r>
      <w:r>
        <w:rPr>
          <w:rFonts w:ascii="FangSong" w:hAnsi="FangSong" w:eastAsia="FangSong" w:cs="FangSong"/>
          <w:sz w:val="20"/>
          <w:szCs w:val="20"/>
          <w:spacing w:val="-2"/>
        </w:rPr>
        <w:t>自</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2"/>
        </w:rPr>
        <w:t>2023</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2"/>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3"/>
        </w:rPr>
        <w:t>20  </w:t>
      </w:r>
      <w:r>
        <w:rPr>
          <w:rFonts w:ascii="FangSong" w:hAnsi="FangSong" w:eastAsia="FangSong" w:cs="FangSong"/>
          <w:sz w:val="20"/>
          <w:szCs w:val="20"/>
          <w:spacing w:val="-3"/>
        </w:rPr>
        <w:t>日起施行）</w:t>
      </w:r>
    </w:p>
    <w:p>
      <w:pPr>
        <w:ind w:left="21"/>
        <w:spacing w:before="236" w:line="228" w:lineRule="auto"/>
        <w:rPr>
          <w:rFonts w:ascii="SimSun" w:hAnsi="SimSun" w:eastAsia="SimSun" w:cs="SimSun"/>
          <w:sz w:val="20"/>
          <w:szCs w:val="20"/>
        </w:rPr>
      </w:pPr>
      <w:r>
        <w:rPr>
          <w:rFonts w:ascii="SimSun" w:hAnsi="SimSun" w:eastAsia="SimSun" w:cs="SimSun"/>
          <w:sz w:val="20"/>
          <w:szCs w:val="20"/>
          <w:spacing w:val="8"/>
        </w:rPr>
        <w:t>河南省高级人民法院：</w:t>
      </w:r>
    </w:p>
    <w:p>
      <w:pPr>
        <w:ind w:left="23" w:firstLine="419"/>
        <w:spacing w:before="78" w:line="277" w:lineRule="auto"/>
        <w:rPr>
          <w:rFonts w:ascii="SimSun" w:hAnsi="SimSun" w:eastAsia="SimSun" w:cs="SimSun"/>
          <w:sz w:val="20"/>
          <w:szCs w:val="20"/>
        </w:rPr>
      </w:pPr>
      <w:r>
        <w:rPr>
          <w:rFonts w:ascii="SimSun" w:hAnsi="SimSun" w:eastAsia="SimSun" w:cs="SimSun"/>
          <w:sz w:val="20"/>
          <w:szCs w:val="20"/>
          <w:spacing w:val="8"/>
        </w:rPr>
        <w:t>你院《关于明确房企风险化解中权利顺位问题的请示》（豫高法〔</w:t>
      </w:r>
      <w:r>
        <w:rPr>
          <w:rFonts w:ascii="Times New Roman" w:hAnsi="Times New Roman" w:eastAsia="Times New Roman" w:cs="Times New Roman"/>
          <w:sz w:val="20"/>
          <w:szCs w:val="20"/>
          <w:spacing w:val="8"/>
        </w:rPr>
        <w:t>2023</w:t>
      </w:r>
      <w:r>
        <w:rPr>
          <w:rFonts w:ascii="SimSun" w:hAnsi="SimSun" w:eastAsia="SimSun" w:cs="SimSun"/>
          <w:sz w:val="20"/>
          <w:szCs w:val="20"/>
          <w:spacing w:val="8"/>
        </w:rPr>
        <w:t>〕</w:t>
      </w:r>
      <w:r>
        <w:rPr>
          <w:rFonts w:ascii="Times New Roman" w:hAnsi="Times New Roman" w:eastAsia="Times New Roman" w:cs="Times New Roman"/>
          <w:sz w:val="20"/>
          <w:szCs w:val="20"/>
          <w:spacing w:val="8"/>
        </w:rPr>
        <w:t>36 </w:t>
      </w:r>
      <w:r>
        <w:rPr>
          <w:rFonts w:ascii="SimSun" w:hAnsi="SimSun" w:eastAsia="SimSun" w:cs="SimSun"/>
          <w:sz w:val="20"/>
          <w:szCs w:val="20"/>
          <w:spacing w:val="8"/>
        </w:rPr>
        <w:t>号）收悉。</w:t>
      </w:r>
      <w:r>
        <w:rPr>
          <w:rFonts w:ascii="SimSun" w:hAnsi="SimSun" w:eastAsia="SimSun" w:cs="SimSun"/>
          <w:sz w:val="20"/>
          <w:szCs w:val="20"/>
        </w:rPr>
        <w:t xml:space="preserve"> </w:t>
      </w:r>
      <w:r>
        <w:rPr>
          <w:rFonts w:ascii="SimSun" w:hAnsi="SimSun" w:eastAsia="SimSun" w:cs="SimSun"/>
          <w:sz w:val="20"/>
          <w:szCs w:val="20"/>
          <w:spacing w:val="10"/>
        </w:rPr>
        <w:t>就人民法院在审理房地产开发企业因商品房已售逾期难交付引发的相关纠纷案件中涉及的商</w:t>
      </w:r>
      <w:r>
        <w:rPr>
          <w:rFonts w:ascii="SimSun" w:hAnsi="SimSun" w:eastAsia="SimSun" w:cs="SimSun"/>
          <w:sz w:val="20"/>
          <w:szCs w:val="20"/>
          <w:spacing w:val="5"/>
        </w:rPr>
        <w:t xml:space="preserve"> </w:t>
      </w:r>
      <w:r>
        <w:rPr>
          <w:rFonts w:ascii="SimSun" w:hAnsi="SimSun" w:eastAsia="SimSun" w:cs="SimSun"/>
          <w:sz w:val="20"/>
          <w:szCs w:val="20"/>
          <w:spacing w:val="8"/>
        </w:rPr>
        <w:t>品房消费者权利保护问题，经研究，批复如下：</w:t>
      </w:r>
    </w:p>
    <w:p>
      <w:pPr>
        <w:ind w:left="23" w:firstLine="421"/>
        <w:spacing w:before="80" w:line="278" w:lineRule="auto"/>
        <w:rPr>
          <w:rFonts w:ascii="SimSun" w:hAnsi="SimSun" w:eastAsia="SimSun" w:cs="SimSun"/>
          <w:sz w:val="20"/>
          <w:szCs w:val="20"/>
        </w:rPr>
      </w:pPr>
      <w:r>
        <w:rPr>
          <w:rFonts w:ascii="SimSun" w:hAnsi="SimSun" w:eastAsia="SimSun" w:cs="SimSun"/>
          <w:sz w:val="20"/>
          <w:szCs w:val="20"/>
          <w:spacing w:val="10"/>
        </w:rPr>
        <w:t>一、建设工程价款优先受偿权、抵押权以及其他债权之间的权利顺位关系，按照《最高</w:t>
      </w:r>
      <w:r>
        <w:rPr>
          <w:rFonts w:ascii="SimSun" w:hAnsi="SimSun" w:eastAsia="SimSun" w:cs="SimSun"/>
          <w:sz w:val="20"/>
          <w:szCs w:val="20"/>
          <w:spacing w:val="4"/>
        </w:rPr>
        <w:t xml:space="preserve"> </w:t>
      </w:r>
      <w:r>
        <w:rPr>
          <w:rFonts w:ascii="SimSun" w:hAnsi="SimSun" w:eastAsia="SimSun" w:cs="SimSun"/>
          <w:sz w:val="20"/>
          <w:szCs w:val="20"/>
          <w:spacing w:val="9"/>
        </w:rPr>
        <w:t>人民法院关于审理建设工程施工合同纠纷案件适用法律问题的解释（</w:t>
      </w:r>
      <w:r>
        <w:rPr>
          <w:rFonts w:ascii="SimSun" w:hAnsi="SimSun" w:eastAsia="SimSun" w:cs="SimSun"/>
          <w:sz w:val="20"/>
          <w:szCs w:val="20"/>
          <w:spacing w:val="-55"/>
        </w:rPr>
        <w:t xml:space="preserve"> </w:t>
      </w:r>
      <w:r>
        <w:rPr>
          <w:rFonts w:ascii="SimSun" w:hAnsi="SimSun" w:eastAsia="SimSun" w:cs="SimSun"/>
          <w:sz w:val="20"/>
          <w:szCs w:val="20"/>
          <w:spacing w:val="9"/>
        </w:rPr>
        <w:t>一）》第三十六条的规</w:t>
      </w:r>
      <w:r>
        <w:rPr>
          <w:rFonts w:ascii="SimSun" w:hAnsi="SimSun" w:eastAsia="SimSun" w:cs="SimSun"/>
          <w:sz w:val="20"/>
          <w:szCs w:val="20"/>
        </w:rPr>
        <w:t xml:space="preserve"> </w:t>
      </w:r>
      <w:r>
        <w:rPr>
          <w:rFonts w:ascii="SimSun" w:hAnsi="SimSun" w:eastAsia="SimSun" w:cs="SimSun"/>
          <w:sz w:val="20"/>
          <w:szCs w:val="20"/>
          <w:spacing w:val="4"/>
        </w:rPr>
        <w:t>定处理。</w:t>
      </w:r>
    </w:p>
    <w:p>
      <w:pPr>
        <w:ind w:left="26" w:firstLine="419"/>
        <w:spacing w:before="78" w:line="264" w:lineRule="auto"/>
        <w:rPr>
          <w:rFonts w:ascii="SimSun" w:hAnsi="SimSun" w:eastAsia="SimSun" w:cs="SimSun"/>
          <w:sz w:val="20"/>
          <w:szCs w:val="20"/>
        </w:rPr>
      </w:pPr>
      <w:r>
        <w:rPr>
          <w:rFonts w:ascii="SimSun" w:hAnsi="SimSun" w:eastAsia="SimSun" w:cs="SimSun"/>
          <w:sz w:val="20"/>
          <w:szCs w:val="20"/>
          <w:spacing w:val="10"/>
        </w:rPr>
        <w:t>二、商品房消费者以居住为目的购买房屋并已支付全部价款，主张其房屋交付请求权优</w:t>
      </w:r>
      <w:r>
        <w:rPr>
          <w:rFonts w:ascii="SimSun" w:hAnsi="SimSun" w:eastAsia="SimSun" w:cs="SimSun"/>
          <w:sz w:val="20"/>
          <w:szCs w:val="20"/>
          <w:spacing w:val="4"/>
        </w:rPr>
        <w:t xml:space="preserve"> </w:t>
      </w:r>
      <w:r>
        <w:rPr>
          <w:rFonts w:ascii="SimSun" w:hAnsi="SimSun" w:eastAsia="SimSun" w:cs="SimSun"/>
          <w:sz w:val="20"/>
          <w:szCs w:val="20"/>
          <w:spacing w:val="9"/>
        </w:rPr>
        <w:t>先于建设工程价款优先受偿权、抵押权以及其他债权的，人民法院应当予以支持。</w:t>
      </w:r>
    </w:p>
    <w:p>
      <w:pPr>
        <w:ind w:left="45" w:firstLine="408"/>
        <w:spacing w:before="81" w:line="265" w:lineRule="auto"/>
        <w:rPr>
          <w:rFonts w:ascii="SimSun" w:hAnsi="SimSun" w:eastAsia="SimSun" w:cs="SimSun"/>
          <w:sz w:val="20"/>
          <w:szCs w:val="20"/>
        </w:rPr>
      </w:pPr>
      <w:r>
        <w:rPr>
          <w:rFonts w:ascii="SimSun" w:hAnsi="SimSun" w:eastAsia="SimSun" w:cs="SimSun"/>
          <w:sz w:val="20"/>
          <w:szCs w:val="20"/>
          <w:spacing w:val="10"/>
        </w:rPr>
        <w:t>只支付了部分价款的商品房消费者，在一审法庭辩论终结前已实际支付剩余</w:t>
      </w:r>
      <w:r>
        <w:rPr>
          <w:rFonts w:ascii="SimSun" w:hAnsi="SimSun" w:eastAsia="SimSun" w:cs="SimSun"/>
          <w:sz w:val="20"/>
          <w:szCs w:val="20"/>
          <w:spacing w:val="9"/>
        </w:rPr>
        <w:t>价款的，可</w:t>
      </w:r>
      <w:r>
        <w:rPr>
          <w:rFonts w:ascii="SimSun" w:hAnsi="SimSun" w:eastAsia="SimSun" w:cs="SimSun"/>
          <w:sz w:val="20"/>
          <w:szCs w:val="20"/>
        </w:rPr>
        <w:t xml:space="preserve"> </w:t>
      </w:r>
      <w:r>
        <w:rPr>
          <w:rFonts w:ascii="SimSun" w:hAnsi="SimSun" w:eastAsia="SimSun" w:cs="SimSun"/>
          <w:sz w:val="20"/>
          <w:szCs w:val="20"/>
          <w:spacing w:val="4"/>
        </w:rPr>
        <w:t>以适用前款规定。</w:t>
      </w:r>
    </w:p>
    <w:p>
      <w:pPr>
        <w:ind w:left="26" w:firstLine="415"/>
        <w:spacing w:before="81" w:line="264" w:lineRule="auto"/>
        <w:rPr>
          <w:rFonts w:ascii="SimSun" w:hAnsi="SimSun" w:eastAsia="SimSun" w:cs="SimSun"/>
          <w:sz w:val="20"/>
          <w:szCs w:val="20"/>
        </w:rPr>
      </w:pPr>
      <w:r>
        <w:rPr>
          <w:rFonts w:ascii="SimSun" w:hAnsi="SimSun" w:eastAsia="SimSun" w:cs="SimSun"/>
          <w:sz w:val="20"/>
          <w:szCs w:val="20"/>
          <w:spacing w:val="10"/>
        </w:rPr>
        <w:t>三、在房屋不能交付且无实际交付可能的情况下，商品房消费者主张价款返还请求权优</w:t>
      </w:r>
      <w:r>
        <w:rPr>
          <w:rFonts w:ascii="SimSun" w:hAnsi="SimSun" w:eastAsia="SimSun" w:cs="SimSun"/>
          <w:sz w:val="20"/>
          <w:szCs w:val="20"/>
          <w:spacing w:val="7"/>
        </w:rPr>
        <w:t xml:space="preserve"> </w:t>
      </w:r>
      <w:r>
        <w:rPr>
          <w:rFonts w:ascii="SimSun" w:hAnsi="SimSun" w:eastAsia="SimSun" w:cs="SimSun"/>
          <w:sz w:val="20"/>
          <w:szCs w:val="20"/>
          <w:spacing w:val="9"/>
        </w:rPr>
        <w:t>先于建设工程价款优先受偿权、抵押权以及其他债权的，人民法院应当予以支持。</w:t>
      </w:r>
    </w:p>
    <w:p>
      <w:pPr>
        <w:spacing w:line="264" w:lineRule="auto"/>
        <w:sectPr>
          <w:footerReference w:type="default" r:id="rId36"/>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6"/>
        <w:spacing w:before="195" w:line="222" w:lineRule="auto"/>
        <w:outlineLvl w:val="2"/>
        <w:rPr>
          <w:rFonts w:ascii="SimHei" w:hAnsi="SimHei" w:eastAsia="SimHei" w:cs="SimHei"/>
          <w:sz w:val="30"/>
          <w:szCs w:val="30"/>
        </w:rPr>
      </w:pPr>
      <w:bookmarkStart w:name="bookmark9" w:id="18"/>
      <w:bookmarkEnd w:id="18"/>
      <w:bookmarkStart w:name="bookmark35" w:id="19"/>
      <w:bookmarkEnd w:id="19"/>
      <w:r>
        <w:rPr>
          <w:rFonts w:ascii="Times New Roman" w:hAnsi="Times New Roman" w:eastAsia="Times New Roman" w:cs="Times New Roman"/>
          <w:sz w:val="30"/>
          <w:szCs w:val="30"/>
          <w:spacing w:val="-1"/>
        </w:rPr>
        <w:t>1.2.3.  </w:t>
      </w:r>
      <w:r>
        <w:rPr>
          <w:rFonts w:ascii="SimHei" w:hAnsi="SimHei" w:eastAsia="SimHei" w:cs="SimHei"/>
          <w:sz w:val="30"/>
          <w:szCs w:val="30"/>
          <w:spacing w:val="-1"/>
        </w:rPr>
        <w:t>最高人民法院关于建设工程价款优先受偿</w:t>
      </w:r>
      <w:r>
        <w:rPr>
          <w:rFonts w:ascii="SimHei" w:hAnsi="SimHei" w:eastAsia="SimHei" w:cs="SimHei"/>
          <w:sz w:val="30"/>
          <w:szCs w:val="30"/>
          <w:spacing w:val="-2"/>
        </w:rPr>
        <w:t>权问题的批复</w:t>
      </w:r>
    </w:p>
    <w:p>
      <w:pPr>
        <w:ind w:left="3375"/>
        <w:spacing w:before="171" w:line="232" w:lineRule="auto"/>
        <w:rPr>
          <w:rFonts w:ascii="FangSong" w:hAnsi="FangSong" w:eastAsia="FangSong" w:cs="FangSong"/>
          <w:sz w:val="20"/>
          <w:szCs w:val="20"/>
        </w:rPr>
      </w:pPr>
      <w:r>
        <w:rPr>
          <w:rFonts w:ascii="FangSong" w:hAnsi="FangSong" w:eastAsia="FangSong" w:cs="FangSong"/>
          <w:sz w:val="20"/>
          <w:szCs w:val="20"/>
          <w:spacing w:val="4"/>
        </w:rPr>
        <w:t>法释〔</w:t>
      </w:r>
      <w:r>
        <w:rPr>
          <w:rFonts w:ascii="Times New Roman" w:hAnsi="Times New Roman" w:eastAsia="Times New Roman" w:cs="Times New Roman"/>
          <w:sz w:val="20"/>
          <w:szCs w:val="20"/>
          <w:spacing w:val="4"/>
        </w:rPr>
        <w:t>2002</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16</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27" w:right="70" w:firstLine="425"/>
        <w:spacing w:before="73" w:line="266"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2002</w:t>
      </w:r>
      <w:r>
        <w:rPr>
          <w:rFonts w:ascii="Times New Roman" w:hAnsi="Times New Roman" w:eastAsia="Times New Roman" w:cs="Times New Roman"/>
          <w:sz w:val="20"/>
          <w:szCs w:val="20"/>
          <w:spacing w:val="31"/>
        </w:rPr>
        <w:t xml:space="preserve"> </w:t>
      </w:r>
      <w:r>
        <w:rPr>
          <w:rFonts w:ascii="FangSong" w:hAnsi="FangSong" w:eastAsia="FangSong" w:cs="FangSong"/>
          <w:sz w:val="20"/>
          <w:szCs w:val="20"/>
          <w:spacing w:val="5"/>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5"/>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5"/>
        </w:rPr>
        <w:t>20  </w:t>
      </w:r>
      <w:r>
        <w:rPr>
          <w:rFonts w:ascii="FangSong" w:hAnsi="FangSong" w:eastAsia="FangSong" w:cs="FangSong"/>
          <w:sz w:val="20"/>
          <w:szCs w:val="20"/>
          <w:spacing w:val="5"/>
        </w:rPr>
        <w:t>日公布；根据法释〔</w:t>
      </w:r>
      <w:r>
        <w:rPr>
          <w:rFonts w:ascii="Times New Roman" w:hAnsi="Times New Roman" w:eastAsia="Times New Roman" w:cs="Times New Roman"/>
          <w:sz w:val="20"/>
          <w:szCs w:val="20"/>
          <w:spacing w:val="5"/>
        </w:rPr>
        <w:t>2020</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5"/>
        </w:rPr>
        <w:t>号《最高人民法院关于废止部分司法解</w:t>
      </w:r>
      <w:r>
        <w:rPr>
          <w:rFonts w:ascii="FangSong" w:hAnsi="FangSong" w:eastAsia="FangSong" w:cs="FangSong"/>
          <w:sz w:val="20"/>
          <w:szCs w:val="20"/>
        </w:rPr>
        <w:t xml:space="preserve"> </w:t>
      </w:r>
      <w:r>
        <w:rPr>
          <w:rFonts w:ascii="FangSong" w:hAnsi="FangSong" w:eastAsia="FangSong" w:cs="FangSong"/>
          <w:sz w:val="20"/>
          <w:szCs w:val="20"/>
        </w:rPr>
        <w:t>释及相关规范性文件的决定》，</w:t>
      </w:r>
      <w:r>
        <w:rPr>
          <w:rFonts w:ascii="FangSong" w:hAnsi="FangSong" w:eastAsia="FangSong" w:cs="FangSong"/>
          <w:sz w:val="20"/>
          <w:szCs w:val="20"/>
          <w:spacing w:val="-29"/>
        </w:rPr>
        <w:t xml:space="preserve"> </w:t>
      </w:r>
      <w:r>
        <w:rPr>
          <w:rFonts w:ascii="FangSong" w:hAnsi="FangSong" w:eastAsia="FangSong" w:cs="FangSong"/>
          <w:sz w:val="20"/>
          <w:szCs w:val="20"/>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rPr>
        <w:t>2021</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rPr>
        <w:t>1  </w:t>
      </w:r>
      <w:r>
        <w:rPr>
          <w:rFonts w:ascii="FangSong" w:hAnsi="FangSong" w:eastAsia="FangSong" w:cs="FangSong"/>
          <w:sz w:val="20"/>
          <w:szCs w:val="20"/>
        </w:rPr>
        <w:t>日废止）</w:t>
      </w:r>
    </w:p>
    <w:p>
      <w:pPr>
        <w:ind w:left="23"/>
        <w:spacing w:before="234" w:line="228" w:lineRule="auto"/>
        <w:rPr>
          <w:rFonts w:ascii="SimSun" w:hAnsi="SimSun" w:eastAsia="SimSun" w:cs="SimSun"/>
          <w:sz w:val="20"/>
          <w:szCs w:val="20"/>
        </w:rPr>
      </w:pPr>
      <w:r>
        <w:rPr>
          <w:rFonts w:ascii="SimSun" w:hAnsi="SimSun" w:eastAsia="SimSun" w:cs="SimSun"/>
          <w:sz w:val="20"/>
          <w:szCs w:val="20"/>
          <w:spacing w:val="7"/>
        </w:rPr>
        <w:t>上海市高级人民法院：</w:t>
      </w:r>
    </w:p>
    <w:p>
      <w:pPr>
        <w:ind w:left="22" w:right="16" w:firstLine="420"/>
        <w:spacing w:before="79" w:line="265" w:lineRule="auto"/>
        <w:rPr>
          <w:rFonts w:ascii="SimSun" w:hAnsi="SimSun" w:eastAsia="SimSun" w:cs="SimSun"/>
          <w:sz w:val="20"/>
          <w:szCs w:val="20"/>
        </w:rPr>
      </w:pPr>
      <w:r>
        <w:rPr>
          <w:rFonts w:ascii="SimSun" w:hAnsi="SimSun" w:eastAsia="SimSun" w:cs="SimSun"/>
          <w:sz w:val="20"/>
          <w:szCs w:val="20"/>
          <w:spacing w:val="4"/>
        </w:rPr>
        <w:t>你院沪高法〔</w:t>
      </w:r>
      <w:r>
        <w:rPr>
          <w:rFonts w:ascii="Times New Roman" w:hAnsi="Times New Roman" w:eastAsia="Times New Roman" w:cs="Times New Roman"/>
          <w:sz w:val="20"/>
          <w:szCs w:val="20"/>
          <w:spacing w:val="4"/>
        </w:rPr>
        <w:t>2001</w:t>
      </w:r>
      <w:r>
        <w:rPr>
          <w:rFonts w:ascii="SimSun" w:hAnsi="SimSun" w:eastAsia="SimSun" w:cs="SimSun"/>
          <w:sz w:val="20"/>
          <w:szCs w:val="20"/>
          <w:spacing w:val="4"/>
        </w:rPr>
        <w:t>〕</w:t>
      </w:r>
      <w:r>
        <w:rPr>
          <w:rFonts w:ascii="Times New Roman" w:hAnsi="Times New Roman" w:eastAsia="Times New Roman" w:cs="Times New Roman"/>
          <w:sz w:val="20"/>
          <w:szCs w:val="20"/>
          <w:spacing w:val="4"/>
        </w:rPr>
        <w:t>14</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4"/>
        </w:rPr>
        <w:t>号《关于合同法第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286 </w:t>
      </w:r>
      <w:r>
        <w:rPr>
          <w:rFonts w:ascii="SimSun" w:hAnsi="SimSun" w:eastAsia="SimSun" w:cs="SimSun"/>
          <w:sz w:val="20"/>
          <w:szCs w:val="20"/>
          <w:spacing w:val="4"/>
        </w:rPr>
        <w:t>条理解与适用问题的请</w:t>
      </w:r>
      <w:r>
        <w:rPr>
          <w:rFonts w:ascii="SimSun" w:hAnsi="SimSun" w:eastAsia="SimSun" w:cs="SimSun"/>
          <w:sz w:val="20"/>
          <w:szCs w:val="20"/>
          <w:spacing w:val="3"/>
        </w:rPr>
        <w:t>示》收悉。经研究，</w:t>
      </w:r>
      <w:r>
        <w:rPr>
          <w:rFonts w:ascii="SimSun" w:hAnsi="SimSun" w:eastAsia="SimSun" w:cs="SimSun"/>
          <w:sz w:val="20"/>
          <w:szCs w:val="20"/>
        </w:rPr>
        <w:t xml:space="preserve"> </w:t>
      </w:r>
      <w:r>
        <w:rPr>
          <w:rFonts w:ascii="SimSun" w:hAnsi="SimSun" w:eastAsia="SimSun" w:cs="SimSun"/>
          <w:sz w:val="20"/>
          <w:szCs w:val="20"/>
          <w:spacing w:val="5"/>
        </w:rPr>
        <w:t>答复如下：</w:t>
      </w:r>
    </w:p>
    <w:p>
      <w:pPr>
        <w:ind w:left="42" w:firstLine="402"/>
        <w:spacing w:before="80" w:line="264" w:lineRule="auto"/>
        <w:rPr>
          <w:rFonts w:ascii="SimSun" w:hAnsi="SimSun" w:eastAsia="SimSun" w:cs="SimSun"/>
          <w:sz w:val="20"/>
          <w:szCs w:val="20"/>
        </w:rPr>
      </w:pPr>
      <w:r>
        <w:rPr>
          <w:rFonts w:ascii="SimSun" w:hAnsi="SimSun" w:eastAsia="SimSun" w:cs="SimSun"/>
          <w:sz w:val="20"/>
          <w:szCs w:val="20"/>
          <w:spacing w:val="10"/>
        </w:rPr>
        <w:t>一、人民法院在审理房地产纠纷案件和办理执行</w:t>
      </w:r>
      <w:r>
        <w:rPr>
          <w:rFonts w:ascii="SimSun" w:hAnsi="SimSun" w:eastAsia="SimSun" w:cs="SimSun"/>
          <w:sz w:val="20"/>
          <w:szCs w:val="20"/>
          <w:spacing w:val="9"/>
        </w:rPr>
        <w:t>案件中，应当依照《中华人民共和国合 </w:t>
      </w:r>
      <w:r>
        <w:rPr>
          <w:rFonts w:ascii="SimSun" w:hAnsi="SimSun" w:eastAsia="SimSun" w:cs="SimSun"/>
          <w:sz w:val="20"/>
          <w:szCs w:val="20"/>
          <w:spacing w:val="6"/>
        </w:rPr>
        <w:t>同法》第二百八十六条的规定，认定建筑工程的承包人的优先受偿权优于抵押权和其他债权。</w:t>
      </w:r>
    </w:p>
    <w:p>
      <w:pPr>
        <w:ind w:left="23" w:right="68" w:firstLine="422"/>
        <w:spacing w:before="83" w:line="264" w:lineRule="auto"/>
        <w:rPr>
          <w:rFonts w:ascii="SimSun" w:hAnsi="SimSun" w:eastAsia="SimSun" w:cs="SimSun"/>
          <w:sz w:val="20"/>
          <w:szCs w:val="20"/>
        </w:rPr>
      </w:pPr>
      <w:r>
        <w:rPr>
          <w:rFonts w:ascii="SimSun" w:hAnsi="SimSun" w:eastAsia="SimSun" w:cs="SimSun"/>
          <w:sz w:val="20"/>
          <w:szCs w:val="20"/>
          <w:spacing w:val="10"/>
        </w:rPr>
        <w:t>二、消费者交付购买商品房的全部或者大部分款项后，承包人就该商品房享有的工程价</w:t>
      </w:r>
      <w:r>
        <w:rPr>
          <w:rFonts w:ascii="SimSun" w:hAnsi="SimSun" w:eastAsia="SimSun" w:cs="SimSun"/>
          <w:sz w:val="20"/>
          <w:szCs w:val="20"/>
          <w:spacing w:val="4"/>
        </w:rPr>
        <w:t xml:space="preserve"> </w:t>
      </w:r>
      <w:r>
        <w:rPr>
          <w:rFonts w:ascii="SimSun" w:hAnsi="SimSun" w:eastAsia="SimSun" w:cs="SimSun"/>
          <w:sz w:val="20"/>
          <w:szCs w:val="20"/>
          <w:spacing w:val="8"/>
        </w:rPr>
        <w:t>款优先受偿权不得对抗买受人。</w:t>
      </w:r>
    </w:p>
    <w:p>
      <w:pPr>
        <w:ind w:left="39" w:right="68" w:firstLine="402"/>
        <w:spacing w:before="81" w:line="264" w:lineRule="auto"/>
        <w:rPr>
          <w:rFonts w:ascii="SimSun" w:hAnsi="SimSun" w:eastAsia="SimSun" w:cs="SimSun"/>
          <w:sz w:val="20"/>
          <w:szCs w:val="20"/>
        </w:rPr>
      </w:pPr>
      <w:r>
        <w:rPr>
          <w:rFonts w:ascii="SimSun" w:hAnsi="SimSun" w:eastAsia="SimSun" w:cs="SimSun"/>
          <w:sz w:val="20"/>
          <w:szCs w:val="20"/>
          <w:spacing w:val="10"/>
        </w:rPr>
        <w:t>三、建筑工程价款包括承包人为建设工程应当支付的工作人员报酬、材料款等实际支出</w:t>
      </w:r>
      <w:r>
        <w:rPr>
          <w:rFonts w:ascii="SimSun" w:hAnsi="SimSun" w:eastAsia="SimSun" w:cs="SimSun"/>
          <w:sz w:val="20"/>
          <w:szCs w:val="20"/>
          <w:spacing w:val="7"/>
        </w:rPr>
        <w:t xml:space="preserve"> </w:t>
      </w:r>
      <w:r>
        <w:rPr>
          <w:rFonts w:ascii="SimSun" w:hAnsi="SimSun" w:eastAsia="SimSun" w:cs="SimSun"/>
          <w:sz w:val="20"/>
          <w:szCs w:val="20"/>
          <w:spacing w:val="8"/>
        </w:rPr>
        <w:t>的费用，不包括承包人因发包人违约所造成的损失。</w:t>
      </w:r>
    </w:p>
    <w:p>
      <w:pPr>
        <w:ind w:left="42" w:right="68" w:firstLine="419"/>
        <w:spacing w:before="78" w:line="266" w:lineRule="auto"/>
        <w:rPr>
          <w:rFonts w:ascii="SimSun" w:hAnsi="SimSun" w:eastAsia="SimSun" w:cs="SimSun"/>
          <w:sz w:val="20"/>
          <w:szCs w:val="20"/>
        </w:rPr>
      </w:pPr>
      <w:r>
        <w:rPr>
          <w:rFonts w:ascii="SimSun" w:hAnsi="SimSun" w:eastAsia="SimSun" w:cs="SimSun"/>
          <w:sz w:val="20"/>
          <w:szCs w:val="20"/>
          <w:spacing w:val="8"/>
        </w:rPr>
        <w:t>四、建设工程承包人行使优先权的期限为六个月，</w:t>
      </w:r>
      <w:r>
        <w:rPr>
          <w:rFonts w:ascii="SimSun" w:hAnsi="SimSun" w:eastAsia="SimSun" w:cs="SimSun"/>
          <w:sz w:val="20"/>
          <w:szCs w:val="20"/>
          <w:spacing w:val="-37"/>
        </w:rPr>
        <w:t xml:space="preserve"> </w:t>
      </w:r>
      <w:r>
        <w:rPr>
          <w:rFonts w:ascii="SimSun" w:hAnsi="SimSun" w:eastAsia="SimSun" w:cs="SimSun"/>
          <w:sz w:val="20"/>
          <w:szCs w:val="20"/>
          <w:spacing w:val="8"/>
        </w:rPr>
        <w:t>自建设工程竣工之日或者建设工程合</w:t>
      </w:r>
      <w:r>
        <w:rPr>
          <w:rFonts w:ascii="SimSun" w:hAnsi="SimSun" w:eastAsia="SimSun" w:cs="SimSun"/>
          <w:sz w:val="20"/>
          <w:szCs w:val="20"/>
        </w:rPr>
        <w:t xml:space="preserve"> </w:t>
      </w:r>
      <w:r>
        <w:rPr>
          <w:rFonts w:ascii="SimSun" w:hAnsi="SimSun" w:eastAsia="SimSun" w:cs="SimSun"/>
          <w:sz w:val="20"/>
          <w:szCs w:val="20"/>
          <w:spacing w:val="6"/>
        </w:rPr>
        <w:t>同约定的竣工之日起计算。</w:t>
      </w:r>
    </w:p>
    <w:p>
      <w:pPr>
        <w:ind w:left="443" w:right="331" w:firstLine="2"/>
        <w:spacing w:before="80" w:line="265" w:lineRule="auto"/>
        <w:rPr>
          <w:rFonts w:ascii="SimSun" w:hAnsi="SimSun" w:eastAsia="SimSun" w:cs="SimSun"/>
          <w:sz w:val="20"/>
          <w:szCs w:val="20"/>
        </w:rPr>
      </w:pPr>
      <w:r>
        <w:rPr>
          <w:rFonts w:ascii="SimSun" w:hAnsi="SimSun" w:eastAsia="SimSun" w:cs="SimSun"/>
          <w:sz w:val="20"/>
          <w:szCs w:val="20"/>
          <w:spacing w:val="9"/>
        </w:rPr>
        <w:t>五、本批复第一条至第三条自公布之日起施行，第四条自</w:t>
      </w:r>
      <w:r>
        <w:rPr>
          <w:rFonts w:ascii="SimSun" w:hAnsi="SimSun" w:eastAsia="SimSun" w:cs="SimSun"/>
          <w:sz w:val="20"/>
          <w:szCs w:val="20"/>
          <w:spacing w:val="8"/>
        </w:rPr>
        <w:t>公布之日起六个月后施行。</w:t>
      </w:r>
      <w:r>
        <w:rPr>
          <w:rFonts w:ascii="SimSun" w:hAnsi="SimSun" w:eastAsia="SimSun" w:cs="SimSun"/>
          <w:sz w:val="20"/>
          <w:szCs w:val="20"/>
        </w:rPr>
        <w:t xml:space="preserve"> </w:t>
      </w:r>
      <w:r>
        <w:rPr>
          <w:rFonts w:ascii="SimSun" w:hAnsi="SimSun" w:eastAsia="SimSun" w:cs="SimSun"/>
          <w:sz w:val="20"/>
          <w:szCs w:val="20"/>
          <w:spacing w:val="2"/>
        </w:rPr>
        <w:t>此复。</w:t>
      </w:r>
    </w:p>
    <w:p>
      <w:pPr>
        <w:spacing w:line="265" w:lineRule="auto"/>
        <w:sectPr>
          <w:footerReference w:type="default" r:id="rId3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60"/>
        <w:spacing w:before="199" w:line="226" w:lineRule="auto"/>
        <w:outlineLvl w:val="1"/>
        <w:rPr>
          <w:rFonts w:ascii="SimHei" w:hAnsi="SimHei" w:eastAsia="SimHei" w:cs="SimHei"/>
          <w:sz w:val="31"/>
          <w:szCs w:val="31"/>
        </w:rPr>
      </w:pPr>
      <w:bookmarkStart w:name="bookmark10" w:id="20"/>
      <w:bookmarkEnd w:id="20"/>
      <w:bookmarkStart w:name="bookmark11" w:id="21"/>
      <w:bookmarkEnd w:id="21"/>
      <w:bookmarkStart w:name="bookmark37" w:id="22"/>
      <w:bookmarkEnd w:id="22"/>
      <w:r>
        <w:rPr>
          <w:rFonts w:ascii="SimHei" w:hAnsi="SimHei" w:eastAsia="SimHei" w:cs="SimHei"/>
          <w:sz w:val="31"/>
          <w:szCs w:val="31"/>
          <w:spacing w:val="8"/>
        </w:rPr>
        <w:t>（三）最高人民法院相关指导意见、会议纪要</w:t>
      </w:r>
    </w:p>
    <w:p>
      <w:pPr>
        <w:ind w:left="1832" w:right="84" w:hanging="1699"/>
        <w:spacing w:before="238"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1.3.</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最高人民法院关于依法妥善审理涉新冠</w:t>
      </w:r>
      <w:r>
        <w:rPr>
          <w:rFonts w:ascii="SimHei" w:hAnsi="SimHei" w:eastAsia="SimHei" w:cs="SimHei"/>
          <w:sz w:val="30"/>
          <w:szCs w:val="30"/>
          <w:spacing w:val="-3"/>
        </w:rPr>
        <w:t>肺炎疫情民事案件</w:t>
      </w:r>
      <w:r>
        <w:rPr>
          <w:rFonts w:ascii="SimHei" w:hAnsi="SimHei" w:eastAsia="SimHei" w:cs="SimHei"/>
          <w:sz w:val="30"/>
          <w:szCs w:val="30"/>
        </w:rPr>
        <w:t xml:space="preserve"> </w:t>
      </w:r>
      <w:r>
        <w:rPr>
          <w:rFonts w:ascii="SimHei" w:hAnsi="SimHei" w:eastAsia="SimHei" w:cs="SimHei"/>
          <w:sz w:val="30"/>
          <w:szCs w:val="30"/>
          <w:spacing w:val="1"/>
        </w:rPr>
        <w:t>若干问题的指导意见（二</w:t>
      </w:r>
      <w:r>
        <w:rPr>
          <w:rFonts w:ascii="SimHei" w:hAnsi="SimHei" w:eastAsia="SimHei" w:cs="SimHei"/>
          <w:sz w:val="30"/>
          <w:szCs w:val="30"/>
          <w:spacing w:val="-14"/>
        </w:rPr>
        <w:t>）（</w:t>
      </w:r>
      <w:r>
        <w:rPr>
          <w:rFonts w:ascii="SimHei" w:hAnsi="SimHei" w:eastAsia="SimHei" w:cs="SimHei"/>
          <w:sz w:val="30"/>
          <w:szCs w:val="30"/>
          <w:spacing w:val="1"/>
        </w:rPr>
        <w:t>节选）</w:t>
      </w:r>
    </w:p>
    <w:p>
      <w:pPr>
        <w:ind w:left="3375"/>
        <w:spacing w:before="173" w:line="232" w:lineRule="auto"/>
        <w:rPr>
          <w:rFonts w:ascii="FangSong" w:hAnsi="FangSong" w:eastAsia="FangSong" w:cs="FangSong"/>
          <w:sz w:val="20"/>
          <w:szCs w:val="20"/>
        </w:rPr>
      </w:pPr>
      <w:r>
        <w:rPr>
          <w:rFonts w:ascii="FangSong" w:hAnsi="FangSong" w:eastAsia="FangSong" w:cs="FangSong"/>
          <w:sz w:val="20"/>
          <w:szCs w:val="20"/>
          <w:spacing w:val="4"/>
        </w:rPr>
        <w:t>法发〔</w:t>
      </w:r>
      <w:r>
        <w:rPr>
          <w:rFonts w:ascii="Times New Roman" w:hAnsi="Times New Roman" w:eastAsia="Times New Roman" w:cs="Times New Roman"/>
          <w:sz w:val="20"/>
          <w:szCs w:val="20"/>
          <w:spacing w:val="4"/>
        </w:rPr>
        <w:t>2020</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17</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3005"/>
        <w:spacing w:before="74" w:line="229"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2020</w:t>
      </w:r>
      <w:r>
        <w:rPr>
          <w:rFonts w:ascii="Times New Roman" w:hAnsi="Times New Roman" w:eastAsia="Times New Roman" w:cs="Times New Roman"/>
          <w:sz w:val="20"/>
          <w:szCs w:val="20"/>
          <w:spacing w:val="31"/>
        </w:rPr>
        <w:t xml:space="preserve"> </w:t>
      </w:r>
      <w:r>
        <w:rPr>
          <w:rFonts w:ascii="FangSong" w:hAnsi="FangSong" w:eastAsia="FangSong" w:cs="FangSong"/>
          <w:sz w:val="20"/>
          <w:szCs w:val="20"/>
          <w:spacing w:val="-4"/>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4"/>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15  </w:t>
      </w:r>
      <w:r>
        <w:rPr>
          <w:rFonts w:ascii="FangSong" w:hAnsi="FangSong" w:eastAsia="FangSong" w:cs="FangSong"/>
          <w:sz w:val="20"/>
          <w:szCs w:val="20"/>
          <w:spacing w:val="-4"/>
        </w:rPr>
        <w:t>日公布）</w:t>
      </w:r>
    </w:p>
    <w:p>
      <w:pPr>
        <w:ind w:left="445"/>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一、关于合同案件的审理</w:t>
      </w:r>
    </w:p>
    <w:p>
      <w:pPr>
        <w:ind w:left="22" w:firstLine="419"/>
        <w:spacing w:before="81"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疫情或者疫情防控措施导致承包方未能按照约定的工期完成施工，发包方请求承包方</w:t>
      </w:r>
      <w:r>
        <w:rPr>
          <w:rFonts w:ascii="SimSun" w:hAnsi="SimSun" w:eastAsia="SimSun" w:cs="SimSun"/>
          <w:sz w:val="20"/>
          <w:szCs w:val="20"/>
          <w:spacing w:val="7"/>
        </w:rPr>
        <w:t xml:space="preserve"> </w:t>
      </w:r>
      <w:r>
        <w:rPr>
          <w:rFonts w:ascii="SimSun" w:hAnsi="SimSun" w:eastAsia="SimSun" w:cs="SimSun"/>
          <w:sz w:val="20"/>
          <w:szCs w:val="20"/>
          <w:spacing w:val="10"/>
        </w:rPr>
        <w:t>承担违约责任的，人民法院不予支持；承包方请求延长工期的，人民法院应当视疫情或者疫</w:t>
      </w:r>
      <w:r>
        <w:rPr>
          <w:rFonts w:ascii="SimSun" w:hAnsi="SimSun" w:eastAsia="SimSun" w:cs="SimSun"/>
          <w:sz w:val="20"/>
          <w:szCs w:val="20"/>
          <w:spacing w:val="7"/>
        </w:rPr>
        <w:t xml:space="preserve"> </w:t>
      </w:r>
      <w:r>
        <w:rPr>
          <w:rFonts w:ascii="SimSun" w:hAnsi="SimSun" w:eastAsia="SimSun" w:cs="SimSun"/>
          <w:sz w:val="20"/>
          <w:szCs w:val="20"/>
          <w:spacing w:val="9"/>
        </w:rPr>
        <w:t>情防控措施对合同履行的影响程度酌情予以支持。</w:t>
      </w:r>
    </w:p>
    <w:p>
      <w:pPr>
        <w:ind w:left="24" w:firstLine="418"/>
        <w:spacing w:before="79" w:line="277" w:lineRule="auto"/>
        <w:jc w:val="both"/>
        <w:rPr>
          <w:rFonts w:ascii="SimSun" w:hAnsi="SimSun" w:eastAsia="SimSun" w:cs="SimSun"/>
          <w:sz w:val="20"/>
          <w:szCs w:val="20"/>
        </w:rPr>
      </w:pPr>
      <w:r>
        <w:rPr>
          <w:rFonts w:ascii="SimSun" w:hAnsi="SimSun" w:eastAsia="SimSun" w:cs="SimSun"/>
          <w:sz w:val="20"/>
          <w:szCs w:val="20"/>
          <w:spacing w:val="10"/>
        </w:rPr>
        <w:t>疫情或者疫情防控措施导致人工、建材等成本大幅上涨，或者使承包方遭受人工费、设</w:t>
      </w:r>
      <w:r>
        <w:rPr>
          <w:rFonts w:ascii="SimSun" w:hAnsi="SimSun" w:eastAsia="SimSun" w:cs="SimSun"/>
          <w:sz w:val="20"/>
          <w:szCs w:val="20"/>
          <w:spacing w:val="6"/>
        </w:rPr>
        <w:t xml:space="preserve"> </w:t>
      </w:r>
      <w:r>
        <w:rPr>
          <w:rFonts w:ascii="SimSun" w:hAnsi="SimSun" w:eastAsia="SimSun" w:cs="SimSun"/>
          <w:sz w:val="20"/>
          <w:szCs w:val="20"/>
          <w:spacing w:val="10"/>
        </w:rPr>
        <w:t>备租赁费等损失，继续履行合同对承包方明显不公平，承包方请求调整价款的，人民法院应</w:t>
      </w:r>
      <w:r>
        <w:rPr>
          <w:rFonts w:ascii="SimSun" w:hAnsi="SimSun" w:eastAsia="SimSun" w:cs="SimSun"/>
          <w:sz w:val="20"/>
          <w:szCs w:val="20"/>
          <w:spacing w:val="4"/>
        </w:rPr>
        <w:t xml:space="preserve"> </w:t>
      </w:r>
      <w:r>
        <w:rPr>
          <w:rFonts w:ascii="SimSun" w:hAnsi="SimSun" w:eastAsia="SimSun" w:cs="SimSun"/>
          <w:sz w:val="20"/>
          <w:szCs w:val="20"/>
          <w:spacing w:val="9"/>
        </w:rPr>
        <w:t>当结合案件的实际情况，根据公平原则进行调整。</w:t>
      </w:r>
    </w:p>
    <w:p>
      <w:pPr>
        <w:spacing w:line="277" w:lineRule="auto"/>
        <w:sectPr>
          <w:footerReference w:type="default" r:id="rId3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33"/>
        <w:spacing w:before="195" w:line="222" w:lineRule="auto"/>
        <w:outlineLvl w:val="2"/>
        <w:rPr>
          <w:rFonts w:ascii="SimHei" w:hAnsi="SimHei" w:eastAsia="SimHei" w:cs="SimHei"/>
          <w:sz w:val="30"/>
          <w:szCs w:val="30"/>
        </w:rPr>
      </w:pPr>
      <w:bookmarkStart w:name="bookmark13" w:id="23"/>
      <w:bookmarkEnd w:id="23"/>
      <w:bookmarkStart w:name="bookmark39" w:id="24"/>
      <w:bookmarkEnd w:id="24"/>
      <w:r>
        <w:rPr>
          <w:rFonts w:ascii="Times New Roman" w:hAnsi="Times New Roman" w:eastAsia="Times New Roman" w:cs="Times New Roman"/>
          <w:sz w:val="30"/>
          <w:szCs w:val="30"/>
          <w:spacing w:val="-2"/>
        </w:rPr>
        <w:t>1.3.2  </w:t>
      </w:r>
      <w:r>
        <w:rPr>
          <w:rFonts w:ascii="SimHei" w:hAnsi="SimHei" w:eastAsia="SimHei" w:cs="SimHei"/>
          <w:sz w:val="30"/>
          <w:szCs w:val="30"/>
          <w:spacing w:val="-2"/>
        </w:rPr>
        <w:t>全国法院民商事审判工作会议纪要（节选）</w:t>
      </w:r>
    </w:p>
    <w:p>
      <w:pPr>
        <w:ind w:left="3428"/>
        <w:spacing w:before="171" w:line="324" w:lineRule="exact"/>
        <w:rPr>
          <w:rFonts w:ascii="FangSong" w:hAnsi="FangSong" w:eastAsia="FangSong" w:cs="FangSong"/>
          <w:sz w:val="20"/>
          <w:szCs w:val="20"/>
        </w:rPr>
      </w:pPr>
      <w:r>
        <w:rPr>
          <w:rFonts w:ascii="FangSong" w:hAnsi="FangSong" w:eastAsia="FangSong" w:cs="FangSong"/>
          <w:sz w:val="20"/>
          <w:szCs w:val="20"/>
          <w:spacing w:val="4"/>
          <w:position w:val="8"/>
        </w:rPr>
        <w:t>法〔</w:t>
      </w:r>
      <w:r>
        <w:rPr>
          <w:rFonts w:ascii="Times New Roman" w:hAnsi="Times New Roman" w:eastAsia="Times New Roman" w:cs="Times New Roman"/>
          <w:sz w:val="20"/>
          <w:szCs w:val="20"/>
          <w:spacing w:val="4"/>
          <w:position w:val="8"/>
        </w:rPr>
        <w:t>2019</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254</w:t>
      </w:r>
      <w:r>
        <w:rPr>
          <w:rFonts w:ascii="Times New Roman" w:hAnsi="Times New Roman" w:eastAsia="Times New Roman" w:cs="Times New Roman"/>
          <w:sz w:val="20"/>
          <w:szCs w:val="20"/>
          <w:spacing w:val="21"/>
          <w:w w:val="101"/>
          <w:position w:val="8"/>
        </w:rPr>
        <w:t xml:space="preserve"> </w:t>
      </w:r>
      <w:r>
        <w:rPr>
          <w:rFonts w:ascii="FangSong" w:hAnsi="FangSong" w:eastAsia="FangSong" w:cs="FangSong"/>
          <w:sz w:val="20"/>
          <w:szCs w:val="20"/>
          <w:spacing w:val="4"/>
          <w:position w:val="8"/>
        </w:rPr>
        <w:t>号</w:t>
      </w:r>
    </w:p>
    <w:p>
      <w:pPr>
        <w:ind w:left="3219"/>
        <w:spacing w:line="230"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2019</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8"/>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8"/>
        </w:rPr>
        <w:t>11</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8"/>
        </w:rPr>
        <w:t>月</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8"/>
        </w:rPr>
        <w:t>8</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8"/>
        </w:rPr>
        <w:t>日）</w:t>
      </w:r>
    </w:p>
    <w:p>
      <w:pPr>
        <w:ind w:left="443"/>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十一、关于案外人救济案件的审理</w:t>
      </w:r>
    </w:p>
    <w:p>
      <w:pPr>
        <w:ind w:left="21" w:firstLine="437"/>
        <w:spacing w:before="83" w:line="292" w:lineRule="auto"/>
        <w:rPr>
          <w:rFonts w:ascii="SimSun" w:hAnsi="SimSun" w:eastAsia="SimSun" w:cs="SimSun"/>
          <w:sz w:val="20"/>
          <w:szCs w:val="20"/>
        </w:rPr>
      </w:pPr>
      <w:r>
        <w:rPr>
          <w:rFonts w:ascii="Times New Roman" w:hAnsi="Times New Roman" w:eastAsia="Times New Roman" w:cs="Times New Roman"/>
          <w:sz w:val="20"/>
          <w:szCs w:val="20"/>
          <w:spacing w:val="9"/>
        </w:rPr>
        <w:t>125.  </w:t>
      </w:r>
      <w:r>
        <w:rPr>
          <w:rFonts w:ascii="SimSun" w:hAnsi="SimSun" w:eastAsia="SimSun" w:cs="SimSun"/>
          <w:sz w:val="20"/>
          <w:szCs w:val="20"/>
          <w:spacing w:val="9"/>
        </w:rPr>
        <w:t>【案外人系商品房消费者】实践中，商品房消费者向房地产开发企</w:t>
      </w:r>
      <w:r>
        <w:rPr>
          <w:rFonts w:ascii="SimSun" w:hAnsi="SimSun" w:eastAsia="SimSun" w:cs="SimSun"/>
          <w:sz w:val="20"/>
          <w:szCs w:val="20"/>
          <w:spacing w:val="8"/>
        </w:rPr>
        <w:t>业购买商品房，</w:t>
      </w:r>
      <w:r>
        <w:rPr>
          <w:rFonts w:ascii="SimSun" w:hAnsi="SimSun" w:eastAsia="SimSun" w:cs="SimSun"/>
          <w:sz w:val="20"/>
          <w:szCs w:val="20"/>
        </w:rPr>
        <w:t xml:space="preserve"> </w:t>
      </w:r>
      <w:r>
        <w:rPr>
          <w:rFonts w:ascii="SimSun" w:hAnsi="SimSun" w:eastAsia="SimSun" w:cs="SimSun"/>
          <w:sz w:val="20"/>
          <w:szCs w:val="20"/>
          <w:spacing w:val="10"/>
        </w:rPr>
        <w:t>往往没有及时办理房地产过户手续。房地产开发企业因欠债而被强制执行，人民法院在对尚</w:t>
      </w:r>
      <w:r>
        <w:rPr>
          <w:rFonts w:ascii="SimSun" w:hAnsi="SimSun" w:eastAsia="SimSun" w:cs="SimSun"/>
          <w:sz w:val="20"/>
          <w:szCs w:val="20"/>
          <w:spacing w:val="8"/>
        </w:rPr>
        <w:t xml:space="preserve"> </w:t>
      </w:r>
      <w:r>
        <w:rPr>
          <w:rFonts w:ascii="SimSun" w:hAnsi="SimSun" w:eastAsia="SimSun" w:cs="SimSun"/>
          <w:sz w:val="20"/>
          <w:szCs w:val="20"/>
          <w:spacing w:val="10"/>
        </w:rPr>
        <w:t>登记在房地产开发企业名下但已出卖给消费者的商品房采取执行措施时，商品房消费者往往</w:t>
      </w:r>
      <w:r>
        <w:rPr>
          <w:rFonts w:ascii="SimSun" w:hAnsi="SimSun" w:eastAsia="SimSun" w:cs="SimSun"/>
          <w:sz w:val="20"/>
          <w:szCs w:val="20"/>
          <w:spacing w:val="8"/>
        </w:rPr>
        <w:t xml:space="preserve"> </w:t>
      </w:r>
      <w:r>
        <w:rPr>
          <w:rFonts w:ascii="SimSun" w:hAnsi="SimSun" w:eastAsia="SimSun" w:cs="SimSun"/>
          <w:sz w:val="20"/>
          <w:szCs w:val="20"/>
          <w:spacing w:val="10"/>
        </w:rPr>
        <w:t>会提出执行异议，以排除强制执行。对此，《最高人民法院关于人民法院办理执行异议和复</w:t>
      </w:r>
      <w:r>
        <w:rPr>
          <w:rFonts w:ascii="SimSun" w:hAnsi="SimSun" w:eastAsia="SimSun" w:cs="SimSun"/>
          <w:sz w:val="20"/>
          <w:szCs w:val="20"/>
          <w:spacing w:val="8"/>
        </w:rPr>
        <w:t xml:space="preserve"> </w:t>
      </w:r>
      <w:r>
        <w:rPr>
          <w:rFonts w:ascii="SimSun" w:hAnsi="SimSun" w:eastAsia="SimSun" w:cs="SimSun"/>
          <w:sz w:val="20"/>
          <w:szCs w:val="20"/>
          <w:spacing w:val="4"/>
        </w:rPr>
        <w:t>议案件若干问题的规定》第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4"/>
        </w:rPr>
        <w:t>29 </w:t>
      </w:r>
      <w:r>
        <w:rPr>
          <w:rFonts w:ascii="SimSun" w:hAnsi="SimSun" w:eastAsia="SimSun" w:cs="SimSun"/>
          <w:sz w:val="20"/>
          <w:szCs w:val="20"/>
          <w:spacing w:val="4"/>
        </w:rPr>
        <w:t>条规定，符</w:t>
      </w:r>
      <w:r>
        <w:rPr>
          <w:rFonts w:ascii="SimSun" w:hAnsi="SimSun" w:eastAsia="SimSun" w:cs="SimSun"/>
          <w:sz w:val="20"/>
          <w:szCs w:val="20"/>
          <w:spacing w:val="3"/>
        </w:rPr>
        <w:t>合下列情形的，应当支持商品房消费者的诉讼请求：</w:t>
      </w:r>
      <w:r>
        <w:rPr>
          <w:rFonts w:ascii="SimSun" w:hAnsi="SimSun" w:eastAsia="SimSun" w:cs="SimSun"/>
          <w:sz w:val="20"/>
          <w:szCs w:val="20"/>
        </w:rPr>
        <w:t xml:space="preserve"> </w:t>
      </w:r>
      <w:r>
        <w:rPr>
          <w:rFonts w:ascii="SimSun" w:hAnsi="SimSun" w:eastAsia="SimSun" w:cs="SimSun"/>
          <w:sz w:val="20"/>
          <w:szCs w:val="20"/>
          <w:spacing w:val="10"/>
        </w:rPr>
        <w:t>一是在人民法院查封之前已签订合法有效的书面买卖合同；二是所购商品房系用于居住且买</w:t>
      </w:r>
      <w:r>
        <w:rPr>
          <w:rFonts w:ascii="SimSun" w:hAnsi="SimSun" w:eastAsia="SimSun" w:cs="SimSun"/>
          <w:sz w:val="20"/>
          <w:szCs w:val="20"/>
          <w:spacing w:val="8"/>
        </w:rPr>
        <w:t xml:space="preserve"> </w:t>
      </w:r>
      <w:r>
        <w:rPr>
          <w:rFonts w:ascii="SimSun" w:hAnsi="SimSun" w:eastAsia="SimSun" w:cs="SimSun"/>
          <w:sz w:val="20"/>
          <w:szCs w:val="20"/>
          <w:spacing w:val="10"/>
        </w:rPr>
        <w:t>受人名下无其他用于居住的房屋；三是已支付的价款超过合同约定总价款的百分之五十。人</w:t>
      </w:r>
      <w:r>
        <w:rPr>
          <w:rFonts w:ascii="SimSun" w:hAnsi="SimSun" w:eastAsia="SimSun" w:cs="SimSun"/>
          <w:sz w:val="20"/>
          <w:szCs w:val="20"/>
          <w:spacing w:val="8"/>
        </w:rPr>
        <w:t xml:space="preserve"> </w:t>
      </w:r>
      <w:r>
        <w:rPr>
          <w:rFonts w:ascii="SimSun" w:hAnsi="SimSun" w:eastAsia="SimSun" w:cs="SimSun"/>
          <w:sz w:val="20"/>
          <w:szCs w:val="20"/>
          <w:spacing w:val="9"/>
        </w:rPr>
        <w:t>民法院在审理执行异议之诉案件时，可参照适用此条款。</w:t>
      </w:r>
    </w:p>
    <w:p>
      <w:pPr>
        <w:ind w:left="21" w:right="50" w:firstLine="444"/>
        <w:spacing w:before="79" w:line="287" w:lineRule="auto"/>
        <w:rPr>
          <w:rFonts w:ascii="SimSun" w:hAnsi="SimSun" w:eastAsia="SimSun" w:cs="SimSun"/>
          <w:sz w:val="20"/>
          <w:szCs w:val="20"/>
        </w:rPr>
      </w:pPr>
      <w:r>
        <w:rPr>
          <w:rFonts w:ascii="SimSun" w:hAnsi="SimSun" w:eastAsia="SimSun" w:cs="SimSun"/>
          <w:sz w:val="20"/>
          <w:szCs w:val="20"/>
          <w:spacing w:val="9"/>
        </w:rPr>
        <w:t>问题是，对于其中“所购商品房系用于居住且买受人名下无其他用</w:t>
      </w:r>
      <w:r>
        <w:rPr>
          <w:rFonts w:ascii="SimSun" w:hAnsi="SimSun" w:eastAsia="SimSun" w:cs="SimSun"/>
          <w:sz w:val="20"/>
          <w:szCs w:val="20"/>
          <w:spacing w:val="8"/>
        </w:rPr>
        <w:t>于居住的房屋</w:t>
      </w:r>
      <w:r>
        <w:rPr>
          <w:rFonts w:ascii="SimSun" w:hAnsi="SimSun" w:eastAsia="SimSun" w:cs="SimSun"/>
          <w:sz w:val="20"/>
          <w:szCs w:val="20"/>
          <w:spacing w:val="-69"/>
        </w:rPr>
        <w:t xml:space="preserve"> </w:t>
      </w:r>
      <w:r>
        <w:rPr>
          <w:rFonts w:ascii="SimSun" w:hAnsi="SimSun" w:eastAsia="SimSun" w:cs="SimSun"/>
          <w:sz w:val="20"/>
          <w:szCs w:val="20"/>
          <w:spacing w:val="8"/>
        </w:rPr>
        <w:t>”如何</w:t>
      </w:r>
      <w:r>
        <w:rPr>
          <w:rFonts w:ascii="SimSun" w:hAnsi="SimSun" w:eastAsia="SimSun" w:cs="SimSun"/>
          <w:sz w:val="20"/>
          <w:szCs w:val="20"/>
        </w:rPr>
        <w:t xml:space="preserve"> </w:t>
      </w:r>
      <w:r>
        <w:rPr>
          <w:rFonts w:ascii="SimSun" w:hAnsi="SimSun" w:eastAsia="SimSun" w:cs="SimSun"/>
          <w:sz w:val="20"/>
          <w:szCs w:val="20"/>
          <w:spacing w:val="9"/>
        </w:rPr>
        <w:t>理解，审判实践中掌握的标准不一。“买受人名下无其他用于居住的房屋</w:t>
      </w:r>
      <w:r>
        <w:rPr>
          <w:rFonts w:ascii="SimSun" w:hAnsi="SimSun" w:eastAsia="SimSun" w:cs="SimSun"/>
          <w:sz w:val="20"/>
          <w:szCs w:val="20"/>
          <w:spacing w:val="-54"/>
        </w:rPr>
        <w:t xml:space="preserve"> </w:t>
      </w:r>
      <w:r>
        <w:rPr>
          <w:rFonts w:ascii="SimSun" w:hAnsi="SimSun" w:eastAsia="SimSun" w:cs="SimSun"/>
          <w:sz w:val="20"/>
          <w:szCs w:val="20"/>
          <w:spacing w:val="9"/>
        </w:rPr>
        <w:t>”，可以理解为在</w:t>
      </w:r>
      <w:r>
        <w:rPr>
          <w:rFonts w:ascii="SimSun" w:hAnsi="SimSun" w:eastAsia="SimSun" w:cs="SimSun"/>
          <w:sz w:val="20"/>
          <w:szCs w:val="20"/>
        </w:rPr>
        <w:t xml:space="preserve"> </w:t>
      </w:r>
      <w:r>
        <w:rPr>
          <w:rFonts w:ascii="SimSun" w:hAnsi="SimSun" w:eastAsia="SimSun" w:cs="SimSun"/>
          <w:sz w:val="20"/>
          <w:szCs w:val="20"/>
          <w:spacing w:val="10"/>
        </w:rPr>
        <w:t>案涉房屋同一设区的市或者县级市范围内商品房消费者名下没有用于居住的房屋。商品房消</w:t>
      </w:r>
      <w:r>
        <w:rPr>
          <w:rFonts w:ascii="SimSun" w:hAnsi="SimSun" w:eastAsia="SimSun" w:cs="SimSun"/>
          <w:sz w:val="20"/>
          <w:szCs w:val="20"/>
          <w:spacing w:val="8"/>
        </w:rPr>
        <w:t xml:space="preserve"> </w:t>
      </w:r>
      <w:r>
        <w:rPr>
          <w:rFonts w:ascii="SimSun" w:hAnsi="SimSun" w:eastAsia="SimSun" w:cs="SimSun"/>
          <w:sz w:val="20"/>
          <w:szCs w:val="20"/>
          <w:spacing w:val="9"/>
        </w:rPr>
        <w:t>费者名下虽然已有</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9"/>
        </w:rPr>
        <w:t>1 </w:t>
      </w:r>
      <w:r>
        <w:rPr>
          <w:rFonts w:ascii="SimSun" w:hAnsi="SimSun" w:eastAsia="SimSun" w:cs="SimSun"/>
          <w:sz w:val="20"/>
          <w:szCs w:val="20"/>
          <w:spacing w:val="9"/>
        </w:rPr>
        <w:t>套房屋，但购买的房屋在面积上仍然属于满足基本居住需要的，可以理</w:t>
      </w:r>
      <w:r>
        <w:rPr>
          <w:rFonts w:ascii="SimSun" w:hAnsi="SimSun" w:eastAsia="SimSun" w:cs="SimSun"/>
          <w:sz w:val="20"/>
          <w:szCs w:val="20"/>
        </w:rPr>
        <w:t xml:space="preserve"> </w:t>
      </w:r>
      <w:r>
        <w:rPr>
          <w:rFonts w:ascii="SimSun" w:hAnsi="SimSun" w:eastAsia="SimSun" w:cs="SimSun"/>
          <w:sz w:val="20"/>
          <w:szCs w:val="20"/>
          <w:spacing w:val="8"/>
        </w:rPr>
        <w:t>解为符合该规定的精神。</w:t>
      </w:r>
    </w:p>
    <w:p>
      <w:pPr>
        <w:ind w:left="22" w:right="50" w:firstLine="419"/>
        <w:spacing w:before="82" w:line="283" w:lineRule="auto"/>
        <w:rPr>
          <w:rFonts w:ascii="SimSun" w:hAnsi="SimSun" w:eastAsia="SimSun" w:cs="SimSun"/>
          <w:sz w:val="20"/>
          <w:szCs w:val="20"/>
        </w:rPr>
      </w:pPr>
      <w:r>
        <w:rPr>
          <w:rFonts w:ascii="SimSun" w:hAnsi="SimSun" w:eastAsia="SimSun" w:cs="SimSun"/>
          <w:sz w:val="20"/>
          <w:szCs w:val="20"/>
          <w:spacing w:val="8"/>
        </w:rPr>
        <w:t>对于其中“</w:t>
      </w:r>
      <w:r>
        <w:rPr>
          <w:rFonts w:ascii="SimSun" w:hAnsi="SimSun" w:eastAsia="SimSun" w:cs="SimSun"/>
          <w:sz w:val="20"/>
          <w:szCs w:val="20"/>
          <w:spacing w:val="-49"/>
        </w:rPr>
        <w:t xml:space="preserve"> </w:t>
      </w:r>
      <w:r>
        <w:rPr>
          <w:rFonts w:ascii="SimSun" w:hAnsi="SimSun" w:eastAsia="SimSun" w:cs="SimSun"/>
          <w:sz w:val="20"/>
          <w:szCs w:val="20"/>
          <w:spacing w:val="8"/>
        </w:rPr>
        <w:t>已支付的价款超过合同约定总价款的百分之五十</w:t>
      </w:r>
      <w:r>
        <w:rPr>
          <w:rFonts w:ascii="SimSun" w:hAnsi="SimSun" w:eastAsia="SimSun" w:cs="SimSun"/>
          <w:sz w:val="20"/>
          <w:szCs w:val="20"/>
          <w:spacing w:val="-69"/>
        </w:rPr>
        <w:t xml:space="preserve"> </w:t>
      </w:r>
      <w:r>
        <w:rPr>
          <w:rFonts w:ascii="SimSun" w:hAnsi="SimSun" w:eastAsia="SimSun" w:cs="SimSun"/>
          <w:sz w:val="20"/>
          <w:szCs w:val="20"/>
          <w:spacing w:val="8"/>
        </w:rPr>
        <w:t>”如何理解，审判实践中掌</w:t>
      </w:r>
      <w:r>
        <w:rPr>
          <w:rFonts w:ascii="SimSun" w:hAnsi="SimSun" w:eastAsia="SimSun" w:cs="SimSun"/>
          <w:sz w:val="20"/>
          <w:szCs w:val="20"/>
        </w:rPr>
        <w:t xml:space="preserve"> </w:t>
      </w:r>
      <w:r>
        <w:rPr>
          <w:rFonts w:ascii="SimSun" w:hAnsi="SimSun" w:eastAsia="SimSun" w:cs="SimSun"/>
          <w:sz w:val="20"/>
          <w:szCs w:val="20"/>
          <w:spacing w:val="10"/>
        </w:rPr>
        <w:t>握的标准也不一致。如果商品房消费者支付的价款接近于百分之五十，且已按照合同约定将</w:t>
      </w:r>
      <w:r>
        <w:rPr>
          <w:rFonts w:ascii="SimSun" w:hAnsi="SimSun" w:eastAsia="SimSun" w:cs="SimSun"/>
          <w:sz w:val="20"/>
          <w:szCs w:val="20"/>
          <w:spacing w:val="7"/>
        </w:rPr>
        <w:t xml:space="preserve"> </w:t>
      </w:r>
      <w:r>
        <w:rPr>
          <w:rFonts w:ascii="SimSun" w:hAnsi="SimSun" w:eastAsia="SimSun" w:cs="SimSun"/>
          <w:sz w:val="20"/>
          <w:szCs w:val="20"/>
          <w:spacing w:val="10"/>
        </w:rPr>
        <w:t>剩余价款支付给申请执行人或者按照人民法院的要求交付执行的，可以理解为符合该规定的</w:t>
      </w:r>
      <w:r>
        <w:rPr>
          <w:rFonts w:ascii="SimSun" w:hAnsi="SimSun" w:eastAsia="SimSun" w:cs="SimSun"/>
          <w:sz w:val="20"/>
          <w:szCs w:val="20"/>
          <w:spacing w:val="7"/>
        </w:rPr>
        <w:t xml:space="preserve"> </w:t>
      </w:r>
      <w:r>
        <w:rPr>
          <w:rFonts w:ascii="SimSun" w:hAnsi="SimSun" w:eastAsia="SimSun" w:cs="SimSun"/>
          <w:sz w:val="20"/>
          <w:szCs w:val="20"/>
          <w:spacing w:val="3"/>
        </w:rPr>
        <w:t>精神。</w:t>
      </w:r>
    </w:p>
    <w:p>
      <w:pPr>
        <w:ind w:left="21" w:right="50" w:firstLine="437"/>
        <w:spacing w:before="84" w:line="292" w:lineRule="auto"/>
        <w:rPr>
          <w:rFonts w:ascii="SimSun" w:hAnsi="SimSun" w:eastAsia="SimSun" w:cs="SimSun"/>
          <w:sz w:val="20"/>
          <w:szCs w:val="20"/>
        </w:rPr>
      </w:pPr>
      <w:r>
        <w:rPr>
          <w:rFonts w:ascii="Times New Roman" w:hAnsi="Times New Roman" w:eastAsia="Times New Roman" w:cs="Times New Roman"/>
          <w:sz w:val="20"/>
          <w:szCs w:val="20"/>
          <w:spacing w:val="8"/>
        </w:rPr>
        <w:t>126.</w:t>
      </w:r>
      <w:r>
        <w:rPr>
          <w:rFonts w:ascii="Times New Roman" w:hAnsi="Times New Roman" w:eastAsia="Times New Roman" w:cs="Times New Roman"/>
          <w:sz w:val="20"/>
          <w:szCs w:val="20"/>
          <w:spacing w:val="51"/>
        </w:rPr>
        <w:t xml:space="preserve"> </w:t>
      </w:r>
      <w:r>
        <w:rPr>
          <w:rFonts w:ascii="SimSun" w:hAnsi="SimSun" w:eastAsia="SimSun" w:cs="SimSun"/>
          <w:sz w:val="20"/>
          <w:szCs w:val="20"/>
          <w:spacing w:val="8"/>
        </w:rPr>
        <w:t>【商品房消费者的权利与抵押权的关系】根据《最高人民法院关于建设工程价款优</w:t>
      </w:r>
      <w:r>
        <w:rPr>
          <w:rFonts w:ascii="SimSun" w:hAnsi="SimSun" w:eastAsia="SimSun" w:cs="SimSun"/>
          <w:sz w:val="20"/>
          <w:szCs w:val="20"/>
        </w:rPr>
        <w:t xml:space="preserve"> </w:t>
      </w:r>
      <w:r>
        <w:rPr>
          <w:rFonts w:ascii="SimSun" w:hAnsi="SimSun" w:eastAsia="SimSun" w:cs="SimSun"/>
          <w:sz w:val="20"/>
          <w:szCs w:val="20"/>
          <w:spacing w:val="9"/>
        </w:rPr>
        <w:t>先受偿权问题的批复》第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1 </w:t>
      </w:r>
      <w:r>
        <w:rPr>
          <w:rFonts w:ascii="SimSun" w:hAnsi="SimSun" w:eastAsia="SimSun" w:cs="SimSun"/>
          <w:sz w:val="20"/>
          <w:szCs w:val="20"/>
          <w:spacing w:val="9"/>
        </w:rPr>
        <w:t>条、第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条的规定，交付全部或者大部分款</w:t>
      </w:r>
      <w:r>
        <w:rPr>
          <w:rFonts w:ascii="SimSun" w:hAnsi="SimSun" w:eastAsia="SimSun" w:cs="SimSun"/>
          <w:sz w:val="20"/>
          <w:szCs w:val="20"/>
          <w:spacing w:val="8"/>
        </w:rPr>
        <w:t>项的商品房消费者的</w:t>
      </w:r>
      <w:r>
        <w:rPr>
          <w:rFonts w:ascii="SimSun" w:hAnsi="SimSun" w:eastAsia="SimSun" w:cs="SimSun"/>
          <w:sz w:val="20"/>
          <w:szCs w:val="20"/>
        </w:rPr>
        <w:t xml:space="preserve"> </w:t>
      </w:r>
      <w:r>
        <w:rPr>
          <w:rFonts w:ascii="SimSun" w:hAnsi="SimSun" w:eastAsia="SimSun" w:cs="SimSun"/>
          <w:sz w:val="20"/>
          <w:szCs w:val="20"/>
          <w:spacing w:val="10"/>
        </w:rPr>
        <w:t>权利优先于抵押权人的抵押权，故抵押权人申请执行登记在房地产开发企业名下但已销售给</w:t>
      </w:r>
      <w:r>
        <w:rPr>
          <w:rFonts w:ascii="SimSun" w:hAnsi="SimSun" w:eastAsia="SimSun" w:cs="SimSun"/>
          <w:sz w:val="20"/>
          <w:szCs w:val="20"/>
          <w:spacing w:val="8"/>
        </w:rPr>
        <w:t xml:space="preserve"> </w:t>
      </w:r>
      <w:r>
        <w:rPr>
          <w:rFonts w:ascii="SimSun" w:hAnsi="SimSun" w:eastAsia="SimSun" w:cs="SimSun"/>
          <w:sz w:val="20"/>
          <w:szCs w:val="20"/>
          <w:spacing w:val="10"/>
        </w:rPr>
        <w:t>消费者的商品房，消费者提出执行异议的，人民法院依法予以支持。但应当特别注意的是，</w:t>
      </w:r>
      <w:r>
        <w:rPr>
          <w:rFonts w:ascii="SimSun" w:hAnsi="SimSun" w:eastAsia="SimSun" w:cs="SimSun"/>
          <w:sz w:val="20"/>
          <w:szCs w:val="20"/>
          <w:spacing w:val="8"/>
        </w:rPr>
        <w:t xml:space="preserve"> </w:t>
      </w:r>
      <w:r>
        <w:rPr>
          <w:rFonts w:ascii="SimSun" w:hAnsi="SimSun" w:eastAsia="SimSun" w:cs="SimSun"/>
          <w:sz w:val="20"/>
          <w:szCs w:val="20"/>
          <w:spacing w:val="10"/>
        </w:rPr>
        <w:t>此情况是针对实践中存在的商品房预售不规范现象为保护消费者生存权而作出的例外规定，</w:t>
      </w:r>
      <w:r>
        <w:rPr>
          <w:rFonts w:ascii="SimSun" w:hAnsi="SimSun" w:eastAsia="SimSun" w:cs="SimSun"/>
          <w:sz w:val="20"/>
          <w:szCs w:val="20"/>
          <w:spacing w:val="8"/>
        </w:rPr>
        <w:t xml:space="preserve"> </w:t>
      </w:r>
      <w:r>
        <w:rPr>
          <w:rFonts w:ascii="SimSun" w:hAnsi="SimSun" w:eastAsia="SimSun" w:cs="SimSun"/>
          <w:sz w:val="20"/>
          <w:szCs w:val="20"/>
          <w:spacing w:val="9"/>
        </w:rPr>
        <w:t>必须严格把握条件，避免扩大范围，</w:t>
      </w:r>
      <w:r>
        <w:rPr>
          <w:rFonts w:ascii="SimSun" w:hAnsi="SimSun" w:eastAsia="SimSun" w:cs="SimSun"/>
          <w:sz w:val="20"/>
          <w:szCs w:val="20"/>
          <w:spacing w:val="-52"/>
        </w:rPr>
        <w:t xml:space="preserve"> </w:t>
      </w:r>
      <w:r>
        <w:rPr>
          <w:rFonts w:ascii="SimSun" w:hAnsi="SimSun" w:eastAsia="SimSun" w:cs="SimSun"/>
          <w:sz w:val="20"/>
          <w:szCs w:val="20"/>
          <w:spacing w:val="9"/>
        </w:rPr>
        <w:t>以免动摇抵押权具有优先性的基本原则。因此，这里的</w:t>
      </w:r>
      <w:r>
        <w:rPr>
          <w:rFonts w:ascii="SimSun" w:hAnsi="SimSun" w:eastAsia="SimSun" w:cs="SimSun"/>
          <w:sz w:val="20"/>
          <w:szCs w:val="20"/>
        </w:rPr>
        <w:t xml:space="preserve"> </w:t>
      </w:r>
      <w:r>
        <w:rPr>
          <w:rFonts w:ascii="SimSun" w:hAnsi="SimSun" w:eastAsia="SimSun" w:cs="SimSun"/>
          <w:sz w:val="20"/>
          <w:szCs w:val="20"/>
          <w:spacing w:val="5"/>
        </w:rPr>
        <w:t>商品房消费者应当仅限于符合本纪要第</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5"/>
        </w:rPr>
        <w:t>125 </w:t>
      </w:r>
      <w:r>
        <w:rPr>
          <w:rFonts w:ascii="SimSun" w:hAnsi="SimSun" w:eastAsia="SimSun" w:cs="SimSun"/>
          <w:sz w:val="20"/>
          <w:szCs w:val="20"/>
          <w:spacing w:val="5"/>
        </w:rPr>
        <w:t>条规定的商品房消费者。买受人不是本纪要第</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125</w:t>
      </w:r>
      <w:r>
        <w:rPr>
          <w:rFonts w:ascii="Times New Roman" w:hAnsi="Times New Roman" w:eastAsia="Times New Roman" w:cs="Times New Roman"/>
          <w:sz w:val="20"/>
          <w:szCs w:val="20"/>
        </w:rPr>
        <w:t xml:space="preserve"> </w:t>
      </w:r>
      <w:r>
        <w:rPr>
          <w:rFonts w:ascii="SimSun" w:hAnsi="SimSun" w:eastAsia="SimSun" w:cs="SimSun"/>
          <w:sz w:val="20"/>
          <w:szCs w:val="20"/>
          <w:spacing w:val="9"/>
        </w:rPr>
        <w:t>条规定的商品房消费者，而是一般的房屋买卖合同的买受人，不适用上述处理规则。</w:t>
      </w:r>
    </w:p>
    <w:p>
      <w:pPr>
        <w:spacing w:line="292" w:lineRule="auto"/>
        <w:sectPr>
          <w:footerReference w:type="default" r:id="rId39"/>
          <w:pgSz w:w="11906" w:h="16839"/>
          <w:pgMar w:top="400" w:right="163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33"/>
        <w:spacing w:before="195" w:line="222" w:lineRule="auto"/>
        <w:outlineLvl w:val="2"/>
        <w:rPr>
          <w:rFonts w:ascii="SimHei" w:hAnsi="SimHei" w:eastAsia="SimHei" w:cs="SimHei"/>
          <w:sz w:val="30"/>
          <w:szCs w:val="30"/>
        </w:rPr>
      </w:pPr>
      <w:bookmarkStart w:name="bookmark14" w:id="25"/>
      <w:bookmarkEnd w:id="25"/>
      <w:bookmarkStart w:name="bookmark41" w:id="26"/>
      <w:bookmarkEnd w:id="26"/>
      <w:r>
        <w:rPr>
          <w:rFonts w:ascii="Times New Roman" w:hAnsi="Times New Roman" w:eastAsia="Times New Roman" w:cs="Times New Roman"/>
          <w:sz w:val="30"/>
          <w:szCs w:val="30"/>
          <w:spacing w:val="-1"/>
        </w:rPr>
        <w:t>1.3.3  </w:t>
      </w:r>
      <w:r>
        <w:rPr>
          <w:rFonts w:ascii="SimHei" w:hAnsi="SimHei" w:eastAsia="SimHei" w:cs="SimHei"/>
          <w:sz w:val="30"/>
          <w:szCs w:val="30"/>
          <w:spacing w:val="-1"/>
        </w:rPr>
        <w:t>第八次全国法院民事商事审判工作会议（民</w:t>
      </w:r>
      <w:r>
        <w:rPr>
          <w:rFonts w:ascii="SimHei" w:hAnsi="SimHei" w:eastAsia="SimHei" w:cs="SimHei"/>
          <w:sz w:val="30"/>
          <w:szCs w:val="30"/>
          <w:spacing w:val="-2"/>
        </w:rPr>
        <w:t>事部分）纪要</w:t>
      </w:r>
    </w:p>
    <w:p>
      <w:pPr>
        <w:ind w:left="3657"/>
        <w:spacing w:before="28" w:line="224" w:lineRule="auto"/>
        <w:rPr>
          <w:rFonts w:ascii="SimHei" w:hAnsi="SimHei" w:eastAsia="SimHei" w:cs="SimHei"/>
          <w:sz w:val="30"/>
          <w:szCs w:val="30"/>
        </w:rPr>
      </w:pPr>
      <w:r>
        <w:rPr>
          <w:rFonts w:ascii="SimHei" w:hAnsi="SimHei" w:eastAsia="SimHei" w:cs="SimHei"/>
          <w:sz w:val="30"/>
          <w:szCs w:val="30"/>
          <w:spacing w:val="-10"/>
        </w:rPr>
        <w:t>（节选）</w:t>
      </w:r>
    </w:p>
    <w:p>
      <w:pPr>
        <w:ind w:left="3169"/>
        <w:spacing w:before="168" w:line="231"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2016</w:t>
      </w:r>
      <w:r>
        <w:rPr>
          <w:rFonts w:ascii="Times New Roman" w:hAnsi="Times New Roman" w:eastAsia="Times New Roman" w:cs="Times New Roman"/>
          <w:sz w:val="20"/>
          <w:szCs w:val="20"/>
          <w:spacing w:val="24"/>
          <w:w w:val="101"/>
        </w:rPr>
        <w:t xml:space="preserve"> </w:t>
      </w:r>
      <w:r>
        <w:rPr>
          <w:rFonts w:ascii="FangSong" w:hAnsi="FangSong" w:eastAsia="FangSong" w:cs="FangSong"/>
          <w:sz w:val="20"/>
          <w:szCs w:val="20"/>
          <w:spacing w:val="-5"/>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5"/>
        </w:rPr>
        <w:t>月</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5"/>
        </w:rPr>
        <w:t>30  </w:t>
      </w:r>
      <w:r>
        <w:rPr>
          <w:rFonts w:ascii="FangSong" w:hAnsi="FangSong" w:eastAsia="FangSong" w:cs="FangSong"/>
          <w:sz w:val="20"/>
          <w:szCs w:val="20"/>
          <w:spacing w:val="-5"/>
        </w:rPr>
        <w:t>日）</w:t>
      </w:r>
    </w:p>
    <w:p>
      <w:pPr>
        <w:ind w:left="441"/>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七、关于建设工程施工合同纠纷案件的审理</w:t>
      </w:r>
    </w:p>
    <w:p>
      <w:pPr>
        <w:ind w:left="21" w:firstLine="422"/>
        <w:spacing w:before="83" w:line="276" w:lineRule="auto"/>
        <w:jc w:val="both"/>
        <w:rPr>
          <w:rFonts w:ascii="SimSun" w:hAnsi="SimSun" w:eastAsia="SimSun" w:cs="SimSun"/>
          <w:sz w:val="20"/>
          <w:szCs w:val="20"/>
        </w:rPr>
      </w:pPr>
      <w:r>
        <w:rPr>
          <w:rFonts w:ascii="SimSun" w:hAnsi="SimSun" w:eastAsia="SimSun" w:cs="SimSun"/>
          <w:sz w:val="20"/>
          <w:szCs w:val="20"/>
          <w:spacing w:val="10"/>
        </w:rPr>
        <w:t>经济新常态形势下，因建设方资金缺口增大，导致工程欠款、质量缺陷等纠纷案件数量</w:t>
      </w:r>
      <w:r>
        <w:rPr>
          <w:rFonts w:ascii="SimSun" w:hAnsi="SimSun" w:eastAsia="SimSun" w:cs="SimSun"/>
          <w:sz w:val="20"/>
          <w:szCs w:val="20"/>
          <w:spacing w:val="5"/>
        </w:rPr>
        <w:t xml:space="preserve"> </w:t>
      </w:r>
      <w:r>
        <w:rPr>
          <w:rFonts w:ascii="SimSun" w:hAnsi="SimSun" w:eastAsia="SimSun" w:cs="SimSun"/>
          <w:sz w:val="20"/>
          <w:szCs w:val="20"/>
          <w:spacing w:val="10"/>
        </w:rPr>
        <w:t>持续上升。人民法院要准确把握法律、法规、司法解释规定，调整建筑活动中个体利益与社</w:t>
      </w:r>
      <w:r>
        <w:rPr>
          <w:rFonts w:ascii="SimSun" w:hAnsi="SimSun" w:eastAsia="SimSun" w:cs="SimSun"/>
          <w:sz w:val="20"/>
          <w:szCs w:val="20"/>
          <w:spacing w:val="8"/>
        </w:rPr>
        <w:t xml:space="preserve"> </w:t>
      </w:r>
      <w:r>
        <w:rPr>
          <w:rFonts w:ascii="SimSun" w:hAnsi="SimSun" w:eastAsia="SimSun" w:cs="SimSun"/>
          <w:sz w:val="20"/>
          <w:szCs w:val="20"/>
          <w:spacing w:val="9"/>
        </w:rPr>
        <w:t>会利益冲突，维护社会公共利益和建筑市场经济秩序。</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（一）关于合同效力问题</w:t>
      </w:r>
    </w:p>
    <w:p>
      <w:pPr>
        <w:ind w:left="23" w:firstLine="419"/>
        <w:spacing w:before="83" w:line="276" w:lineRule="auto"/>
        <w:jc w:val="both"/>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要依法维护通过招投标所签订的中标合同的</w:t>
      </w:r>
      <w:r>
        <w:rPr>
          <w:rFonts w:ascii="SimSun" w:hAnsi="SimSun" w:eastAsia="SimSun" w:cs="SimSun"/>
          <w:sz w:val="20"/>
          <w:szCs w:val="20"/>
          <w:spacing w:val="10"/>
        </w:rPr>
        <w:t>法律效力。当事人违反工程建设强制性</w:t>
      </w:r>
      <w:r>
        <w:rPr>
          <w:rFonts w:ascii="SimSun" w:hAnsi="SimSun" w:eastAsia="SimSun" w:cs="SimSun"/>
          <w:sz w:val="20"/>
          <w:szCs w:val="20"/>
        </w:rPr>
        <w:t xml:space="preserve"> </w:t>
      </w:r>
      <w:r>
        <w:rPr>
          <w:rFonts w:ascii="SimSun" w:hAnsi="SimSun" w:eastAsia="SimSun" w:cs="SimSun"/>
          <w:sz w:val="20"/>
          <w:szCs w:val="20"/>
          <w:spacing w:val="10"/>
        </w:rPr>
        <w:t>标准，任意压缩合理工期、降低工程质量标准的约定，应认定无效。对于约定无效后的工程</w:t>
      </w:r>
      <w:r>
        <w:rPr>
          <w:rFonts w:ascii="SimSun" w:hAnsi="SimSun" w:eastAsia="SimSun" w:cs="SimSun"/>
          <w:sz w:val="20"/>
          <w:szCs w:val="20"/>
          <w:spacing w:val="6"/>
        </w:rPr>
        <w:t xml:space="preserve"> </w:t>
      </w:r>
      <w:r>
        <w:rPr>
          <w:rFonts w:ascii="SimSun" w:hAnsi="SimSun" w:eastAsia="SimSun" w:cs="SimSun"/>
          <w:sz w:val="20"/>
          <w:szCs w:val="20"/>
          <w:spacing w:val="9"/>
        </w:rPr>
        <w:t>价款结算，应依据建设工程施工合同司法解释的相关规定处理。</w:t>
      </w:r>
    </w:p>
    <w:p>
      <w:pPr>
        <w:ind w:left="452"/>
        <w:spacing w:before="82"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（二）关于工程价款问题</w:t>
      </w:r>
    </w:p>
    <w:p>
      <w:pPr>
        <w:ind w:left="24" w:firstLine="417"/>
        <w:spacing w:before="80"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31.  </w:t>
      </w:r>
      <w:r>
        <w:rPr>
          <w:rFonts w:ascii="SimSun" w:hAnsi="SimSun" w:eastAsia="SimSun" w:cs="SimSun"/>
          <w:sz w:val="20"/>
          <w:szCs w:val="20"/>
          <w:spacing w:val="11"/>
        </w:rPr>
        <w:t>招标人和中标人另行签订改变工期、工程价</w:t>
      </w:r>
      <w:r>
        <w:rPr>
          <w:rFonts w:ascii="SimSun" w:hAnsi="SimSun" w:eastAsia="SimSun" w:cs="SimSun"/>
          <w:sz w:val="20"/>
          <w:szCs w:val="20"/>
          <w:spacing w:val="10"/>
        </w:rPr>
        <w:t>款、工程项目性质等影响中标结果实质</w:t>
      </w:r>
      <w:r>
        <w:rPr>
          <w:rFonts w:ascii="SimSun" w:hAnsi="SimSun" w:eastAsia="SimSun" w:cs="SimSun"/>
          <w:sz w:val="20"/>
          <w:szCs w:val="20"/>
        </w:rPr>
        <w:t xml:space="preserve"> </w:t>
      </w:r>
      <w:r>
        <w:rPr>
          <w:rFonts w:ascii="SimSun" w:hAnsi="SimSun" w:eastAsia="SimSun" w:cs="SimSun"/>
          <w:sz w:val="20"/>
          <w:szCs w:val="20"/>
          <w:spacing w:val="10"/>
        </w:rPr>
        <w:t>性内容的协议，导致合同双方当事人就实质性内容享有的权利义务发生较大变化的，应认定</w:t>
      </w:r>
      <w:r>
        <w:rPr>
          <w:rFonts w:ascii="SimSun" w:hAnsi="SimSun" w:eastAsia="SimSun" w:cs="SimSun"/>
          <w:sz w:val="20"/>
          <w:szCs w:val="20"/>
          <w:spacing w:val="4"/>
        </w:rPr>
        <w:t xml:space="preserve"> </w:t>
      </w:r>
      <w:r>
        <w:rPr>
          <w:rFonts w:ascii="SimSun" w:hAnsi="SimSun" w:eastAsia="SimSun" w:cs="SimSun"/>
          <w:sz w:val="20"/>
          <w:szCs w:val="20"/>
          <w:spacing w:val="8"/>
        </w:rPr>
        <w:t>为变更中标合同实质性内容。</w:t>
      </w:r>
    </w:p>
    <w:p>
      <w:pPr>
        <w:ind w:left="452"/>
        <w:spacing w:before="82"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（三）关于承包人停（窝）工损失的赔偿问题</w:t>
      </w:r>
    </w:p>
    <w:p>
      <w:pPr>
        <w:ind w:left="23" w:firstLine="418"/>
        <w:spacing w:before="79" w:line="283" w:lineRule="auto"/>
        <w:jc w:val="both"/>
        <w:rPr>
          <w:rFonts w:ascii="SimSun" w:hAnsi="SimSun" w:eastAsia="SimSun" w:cs="SimSun"/>
          <w:sz w:val="20"/>
          <w:szCs w:val="20"/>
        </w:rPr>
      </w:pPr>
      <w:r>
        <w:rPr>
          <w:rFonts w:ascii="Times New Roman" w:hAnsi="Times New Roman" w:eastAsia="Times New Roman" w:cs="Times New Roman"/>
          <w:sz w:val="20"/>
          <w:szCs w:val="20"/>
          <w:spacing w:val="11"/>
        </w:rPr>
        <w:t>32.  </w:t>
      </w:r>
      <w:r>
        <w:rPr>
          <w:rFonts w:ascii="SimSun" w:hAnsi="SimSun" w:eastAsia="SimSun" w:cs="SimSun"/>
          <w:sz w:val="20"/>
          <w:szCs w:val="20"/>
          <w:spacing w:val="11"/>
        </w:rPr>
        <w:t>因发包人未按照约定提供原材料、设备、场</w:t>
      </w:r>
      <w:r>
        <w:rPr>
          <w:rFonts w:ascii="SimSun" w:hAnsi="SimSun" w:eastAsia="SimSun" w:cs="SimSun"/>
          <w:sz w:val="20"/>
          <w:szCs w:val="20"/>
          <w:spacing w:val="10"/>
        </w:rPr>
        <w:t>地、资金、技术资料的，隐蔽工程在隐</w:t>
      </w:r>
      <w:r>
        <w:rPr>
          <w:rFonts w:ascii="SimSun" w:hAnsi="SimSun" w:eastAsia="SimSun" w:cs="SimSun"/>
          <w:sz w:val="20"/>
          <w:szCs w:val="20"/>
        </w:rPr>
        <w:t xml:space="preserve"> </w:t>
      </w:r>
      <w:r>
        <w:rPr>
          <w:rFonts w:ascii="SimSun" w:hAnsi="SimSun" w:eastAsia="SimSun" w:cs="SimSun"/>
          <w:sz w:val="20"/>
          <w:szCs w:val="20"/>
          <w:spacing w:val="10"/>
        </w:rPr>
        <w:t>蔽之前，承包人已通知发包人检查，发包人未及时检查等原因致使工程中途停、缓建，发包</w:t>
      </w:r>
      <w:r>
        <w:rPr>
          <w:rFonts w:ascii="SimSun" w:hAnsi="SimSun" w:eastAsia="SimSun" w:cs="SimSun"/>
          <w:sz w:val="20"/>
          <w:szCs w:val="20"/>
          <w:spacing w:val="5"/>
        </w:rPr>
        <w:t xml:space="preserve"> </w:t>
      </w:r>
      <w:r>
        <w:rPr>
          <w:rFonts w:ascii="SimSun" w:hAnsi="SimSun" w:eastAsia="SimSun" w:cs="SimSun"/>
          <w:sz w:val="20"/>
          <w:szCs w:val="20"/>
          <w:spacing w:val="10"/>
        </w:rPr>
        <w:t>人应当赔偿因此给承包人造成的停（窝）工损失，包括停（窝）工人员人工费、机械设备窝</w:t>
      </w:r>
      <w:r>
        <w:rPr>
          <w:rFonts w:ascii="SimSun" w:hAnsi="SimSun" w:eastAsia="SimSun" w:cs="SimSun"/>
          <w:sz w:val="20"/>
          <w:szCs w:val="20"/>
          <w:spacing w:val="5"/>
        </w:rPr>
        <w:t xml:space="preserve"> </w:t>
      </w:r>
      <w:r>
        <w:rPr>
          <w:rFonts w:ascii="SimSun" w:hAnsi="SimSun" w:eastAsia="SimSun" w:cs="SimSun"/>
          <w:sz w:val="20"/>
          <w:szCs w:val="20"/>
          <w:spacing w:val="9"/>
        </w:rPr>
        <w:t>工费和因窝工造成设备租赁费用等停（窝）工损失。</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（四）关于不履行协作义务的责任问题</w:t>
      </w:r>
    </w:p>
    <w:p>
      <w:pPr>
        <w:ind w:left="22" w:firstLine="420"/>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33.  </w:t>
      </w:r>
      <w:r>
        <w:rPr>
          <w:rFonts w:ascii="SimSun" w:hAnsi="SimSun" w:eastAsia="SimSun" w:cs="SimSun"/>
          <w:sz w:val="20"/>
          <w:szCs w:val="20"/>
          <w:spacing w:val="11"/>
        </w:rPr>
        <w:t>发包人不履行告知变更后的施工方案、施工技术交</w:t>
      </w:r>
      <w:r>
        <w:rPr>
          <w:rFonts w:ascii="SimSun" w:hAnsi="SimSun" w:eastAsia="SimSun" w:cs="SimSun"/>
          <w:sz w:val="20"/>
          <w:szCs w:val="20"/>
          <w:spacing w:val="10"/>
        </w:rPr>
        <w:t>底、完善施工条件等协作义务，</w:t>
      </w:r>
      <w:r>
        <w:rPr>
          <w:rFonts w:ascii="SimSun" w:hAnsi="SimSun" w:eastAsia="SimSun" w:cs="SimSun"/>
          <w:sz w:val="20"/>
          <w:szCs w:val="20"/>
        </w:rPr>
        <w:t xml:space="preserve"> </w:t>
      </w:r>
      <w:r>
        <w:rPr>
          <w:rFonts w:ascii="SimSun" w:hAnsi="SimSun" w:eastAsia="SimSun" w:cs="SimSun"/>
          <w:sz w:val="20"/>
          <w:szCs w:val="20"/>
          <w:spacing w:val="10"/>
        </w:rPr>
        <w:t>致使承包人停（窝）工，以至难以完成工程项目建设的，承包人催告在合理期限内履行，发</w:t>
      </w:r>
      <w:r>
        <w:rPr>
          <w:rFonts w:ascii="SimSun" w:hAnsi="SimSun" w:eastAsia="SimSun" w:cs="SimSun"/>
          <w:sz w:val="20"/>
          <w:szCs w:val="20"/>
          <w:spacing w:val="7"/>
        </w:rPr>
        <w:t xml:space="preserve"> </w:t>
      </w:r>
      <w:r>
        <w:rPr>
          <w:rFonts w:ascii="SimSun" w:hAnsi="SimSun" w:eastAsia="SimSun" w:cs="SimSun"/>
          <w:sz w:val="20"/>
          <w:szCs w:val="20"/>
          <w:spacing w:val="10"/>
        </w:rPr>
        <w:t>包人逾期仍不履行的，人民法院视违约情节，可以依据合同法第二百五十九条、第二百八十</w:t>
      </w:r>
      <w:r>
        <w:rPr>
          <w:rFonts w:ascii="SimSun" w:hAnsi="SimSun" w:eastAsia="SimSun" w:cs="SimSun"/>
          <w:sz w:val="20"/>
          <w:szCs w:val="20"/>
          <w:spacing w:val="7"/>
        </w:rPr>
        <w:t xml:space="preserve"> </w:t>
      </w:r>
      <w:r>
        <w:rPr>
          <w:rFonts w:ascii="SimSun" w:hAnsi="SimSun" w:eastAsia="SimSun" w:cs="SimSun"/>
          <w:sz w:val="20"/>
          <w:szCs w:val="20"/>
          <w:spacing w:val="9"/>
        </w:rPr>
        <w:t>三条规定裁判顺延工期，并有权要求赔偿停（窝）工损失。</w:t>
      </w:r>
    </w:p>
    <w:p>
      <w:pPr>
        <w:ind w:left="23" w:right="53" w:firstLine="418"/>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9"/>
        </w:rPr>
        <w:t>34.  </w:t>
      </w:r>
      <w:r>
        <w:rPr>
          <w:rFonts w:ascii="SimSun" w:hAnsi="SimSun" w:eastAsia="SimSun" w:cs="SimSun"/>
          <w:sz w:val="20"/>
          <w:szCs w:val="20"/>
          <w:spacing w:val="9"/>
        </w:rPr>
        <w:t>承包人不履行配合工程档案备案、开具发票等协作义务的，人民法院视违约情节，</w:t>
      </w:r>
      <w:r>
        <w:rPr>
          <w:rFonts w:ascii="SimSun" w:hAnsi="SimSun" w:eastAsia="SimSun" w:cs="SimSun"/>
          <w:sz w:val="20"/>
          <w:szCs w:val="20"/>
          <w:spacing w:val="14"/>
        </w:rPr>
        <w:t xml:space="preserve"> </w:t>
      </w:r>
      <w:r>
        <w:rPr>
          <w:rFonts w:ascii="SimSun" w:hAnsi="SimSun" w:eastAsia="SimSun" w:cs="SimSun"/>
          <w:sz w:val="20"/>
          <w:szCs w:val="20"/>
          <w:spacing w:val="9"/>
        </w:rPr>
        <w:t>可以依据合同法第六十条、第一百零七条规定，判令承包人限期履行、赔偿损失等。</w:t>
      </w:r>
    </w:p>
    <w:p>
      <w:pPr>
        <w:spacing w:line="265" w:lineRule="auto"/>
        <w:sectPr>
          <w:footerReference w:type="default" r:id="rId4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482"/>
        <w:spacing w:before="195" w:line="222" w:lineRule="auto"/>
        <w:outlineLvl w:val="2"/>
        <w:rPr>
          <w:rFonts w:ascii="SimHei" w:hAnsi="SimHei" w:eastAsia="SimHei" w:cs="SimHei"/>
          <w:sz w:val="30"/>
          <w:szCs w:val="30"/>
        </w:rPr>
      </w:pPr>
      <w:bookmarkStart w:name="bookmark15" w:id="27"/>
      <w:bookmarkEnd w:id="27"/>
      <w:bookmarkStart w:name="bookmark43" w:id="28"/>
      <w:bookmarkEnd w:id="28"/>
      <w:r>
        <w:rPr>
          <w:rFonts w:ascii="Times New Roman" w:hAnsi="Times New Roman" w:eastAsia="Times New Roman" w:cs="Times New Roman"/>
          <w:sz w:val="30"/>
          <w:szCs w:val="30"/>
          <w:spacing w:val="-2"/>
        </w:rPr>
        <w:t>1.3.4  </w:t>
      </w:r>
      <w:r>
        <w:rPr>
          <w:rFonts w:ascii="SimHei" w:hAnsi="SimHei" w:eastAsia="SimHei" w:cs="SimHei"/>
          <w:sz w:val="30"/>
          <w:szCs w:val="30"/>
          <w:spacing w:val="-2"/>
        </w:rPr>
        <w:t>全国民事审判工作会议纪要（节选）</w:t>
      </w:r>
    </w:p>
    <w:p>
      <w:pPr>
        <w:ind w:left="3327"/>
        <w:spacing w:before="171" w:line="324" w:lineRule="exact"/>
        <w:rPr>
          <w:rFonts w:ascii="FangSong" w:hAnsi="FangSong" w:eastAsia="FangSong" w:cs="FangSong"/>
          <w:sz w:val="20"/>
          <w:szCs w:val="20"/>
        </w:rPr>
      </w:pPr>
      <w:r>
        <w:rPr>
          <w:rFonts w:ascii="FangSong" w:hAnsi="FangSong" w:eastAsia="FangSong" w:cs="FangSong"/>
          <w:sz w:val="20"/>
          <w:szCs w:val="20"/>
          <w:spacing w:val="4"/>
          <w:position w:val="8"/>
        </w:rPr>
        <w:t>法办〔</w:t>
      </w:r>
      <w:r>
        <w:rPr>
          <w:rFonts w:ascii="Times New Roman" w:hAnsi="Times New Roman" w:eastAsia="Times New Roman" w:cs="Times New Roman"/>
          <w:sz w:val="20"/>
          <w:szCs w:val="20"/>
          <w:spacing w:val="4"/>
          <w:position w:val="8"/>
        </w:rPr>
        <w:t>2011</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442</w:t>
      </w:r>
      <w:r>
        <w:rPr>
          <w:rFonts w:ascii="Times New Roman" w:hAnsi="Times New Roman" w:eastAsia="Times New Roman" w:cs="Times New Roman"/>
          <w:sz w:val="20"/>
          <w:szCs w:val="20"/>
          <w:spacing w:val="20"/>
          <w:position w:val="8"/>
        </w:rPr>
        <w:t xml:space="preserve"> </w:t>
      </w:r>
      <w:r>
        <w:rPr>
          <w:rFonts w:ascii="FangSong" w:hAnsi="FangSong" w:eastAsia="FangSong" w:cs="FangSong"/>
          <w:sz w:val="20"/>
          <w:szCs w:val="20"/>
          <w:spacing w:val="4"/>
          <w:position w:val="8"/>
        </w:rPr>
        <w:t>号</w:t>
      </w:r>
    </w:p>
    <w:p>
      <w:pPr>
        <w:ind w:left="3219"/>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2011</w:t>
      </w:r>
      <w:r>
        <w:rPr>
          <w:rFonts w:ascii="Times New Roman" w:hAnsi="Times New Roman" w:eastAsia="Times New Roman" w:cs="Times New Roman"/>
          <w:sz w:val="20"/>
          <w:szCs w:val="20"/>
          <w:spacing w:val="17"/>
        </w:rPr>
        <w:t xml:space="preserve"> </w:t>
      </w:r>
      <w:r>
        <w:rPr>
          <w:rFonts w:ascii="FangSong" w:hAnsi="FangSong" w:eastAsia="FangSong" w:cs="FangSong"/>
          <w:sz w:val="20"/>
          <w:szCs w:val="20"/>
          <w:spacing w:val="-7"/>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7"/>
        </w:rPr>
        <w:t>月</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461"/>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四、关于建设工程合同纠纷案件</w:t>
      </w:r>
    </w:p>
    <w:p>
      <w:pPr>
        <w:ind w:left="21" w:firstLine="417"/>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7"/>
        </w:rPr>
        <w:t>23.  </w:t>
      </w:r>
      <w:r>
        <w:rPr>
          <w:rFonts w:ascii="SimSun" w:hAnsi="SimSun" w:eastAsia="SimSun" w:cs="SimSun"/>
          <w:sz w:val="20"/>
          <w:szCs w:val="20"/>
          <w:spacing w:val="7"/>
        </w:rPr>
        <w:t>招标人和中标人另行签订的改变工期、工程价款、工程项目性质等中标结果的约定，</w:t>
      </w:r>
      <w:r>
        <w:rPr>
          <w:rFonts w:ascii="SimSun" w:hAnsi="SimSun" w:eastAsia="SimSun" w:cs="SimSun"/>
          <w:sz w:val="20"/>
          <w:szCs w:val="20"/>
          <w:spacing w:val="15"/>
        </w:rPr>
        <w:t xml:space="preserve"> </w:t>
      </w:r>
      <w:r>
        <w:rPr>
          <w:rFonts w:ascii="SimSun" w:hAnsi="SimSun" w:eastAsia="SimSun" w:cs="SimSun"/>
          <w:sz w:val="20"/>
          <w:szCs w:val="20"/>
          <w:spacing w:val="9"/>
        </w:rPr>
        <w:t>应当认定为变更中标合同实质性内容；</w:t>
      </w:r>
      <w:r>
        <w:rPr>
          <w:rFonts w:ascii="SimSun" w:hAnsi="SimSun" w:eastAsia="SimSun" w:cs="SimSun"/>
          <w:sz w:val="20"/>
          <w:szCs w:val="20"/>
          <w:spacing w:val="-58"/>
        </w:rPr>
        <w:t xml:space="preserve"> </w:t>
      </w:r>
      <w:r>
        <w:rPr>
          <w:rFonts w:ascii="SimSun" w:hAnsi="SimSun" w:eastAsia="SimSun" w:cs="SimSun"/>
          <w:sz w:val="20"/>
          <w:szCs w:val="20"/>
          <w:spacing w:val="9"/>
        </w:rPr>
        <w:t>中标人作出的以明显高</w:t>
      </w:r>
      <w:r>
        <w:rPr>
          <w:rFonts w:ascii="SimSun" w:hAnsi="SimSun" w:eastAsia="SimSun" w:cs="SimSun"/>
          <w:sz w:val="20"/>
          <w:szCs w:val="20"/>
          <w:spacing w:val="8"/>
        </w:rPr>
        <w:t>于市场价格购买承建房产、无 </w:t>
      </w:r>
      <w:r>
        <w:rPr>
          <w:rFonts w:ascii="SimSun" w:hAnsi="SimSun" w:eastAsia="SimSun" w:cs="SimSun"/>
          <w:sz w:val="20"/>
          <w:szCs w:val="20"/>
          <w:spacing w:val="7"/>
        </w:rPr>
        <w:t>偿建设住房配套设施、让利、向建设方捐款等承诺，亦应认定为变更中</w:t>
      </w:r>
      <w:r>
        <w:rPr>
          <w:rFonts w:ascii="SimSun" w:hAnsi="SimSun" w:eastAsia="SimSun" w:cs="SimSun"/>
          <w:sz w:val="20"/>
          <w:szCs w:val="20"/>
          <w:spacing w:val="6"/>
        </w:rPr>
        <w:t>标合同的实质性内容。</w:t>
      </w:r>
    </w:p>
    <w:p>
      <w:pPr>
        <w:ind w:left="24" w:right="68" w:firstLine="420"/>
        <w:spacing w:before="81" w:line="277" w:lineRule="auto"/>
        <w:rPr>
          <w:rFonts w:ascii="SimSun" w:hAnsi="SimSun" w:eastAsia="SimSun" w:cs="SimSun"/>
          <w:sz w:val="20"/>
          <w:szCs w:val="20"/>
        </w:rPr>
      </w:pPr>
      <w:r>
        <w:rPr>
          <w:rFonts w:ascii="SimSun" w:hAnsi="SimSun" w:eastAsia="SimSun" w:cs="SimSun"/>
          <w:sz w:val="20"/>
          <w:szCs w:val="20"/>
          <w:spacing w:val="10"/>
        </w:rPr>
        <w:t>建设工程开工后，发包方与承包方因设计变更、建设工程规划指标调整等原因，通过补</w:t>
      </w:r>
      <w:r>
        <w:rPr>
          <w:rFonts w:ascii="SimSun" w:hAnsi="SimSun" w:eastAsia="SimSun" w:cs="SimSun"/>
          <w:sz w:val="20"/>
          <w:szCs w:val="20"/>
          <w:spacing w:val="4"/>
        </w:rPr>
        <w:t xml:space="preserve"> </w:t>
      </w:r>
      <w:r>
        <w:rPr>
          <w:rFonts w:ascii="SimSun" w:hAnsi="SimSun" w:eastAsia="SimSun" w:cs="SimSun"/>
          <w:sz w:val="20"/>
          <w:szCs w:val="20"/>
          <w:spacing w:val="10"/>
        </w:rPr>
        <w:t>充协议、会谈纪要、往来函件、签证等形式变更工期、工程价款、工程项目性质的，不应认</w:t>
      </w:r>
      <w:r>
        <w:rPr>
          <w:rFonts w:ascii="SimSun" w:hAnsi="SimSun" w:eastAsia="SimSun" w:cs="SimSun"/>
          <w:sz w:val="20"/>
          <w:szCs w:val="20"/>
          <w:spacing w:val="4"/>
        </w:rPr>
        <w:t xml:space="preserve"> </w:t>
      </w:r>
      <w:r>
        <w:rPr>
          <w:rFonts w:ascii="SimSun" w:hAnsi="SimSun" w:eastAsia="SimSun" w:cs="SimSun"/>
          <w:sz w:val="20"/>
          <w:szCs w:val="20"/>
          <w:spacing w:val="8"/>
        </w:rPr>
        <w:t>定为变更中标合同的实质性内容。</w:t>
      </w:r>
    </w:p>
    <w:p>
      <w:pPr>
        <w:ind w:left="39" w:right="71" w:firstLine="399"/>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24.  </w:t>
      </w:r>
      <w:r>
        <w:rPr>
          <w:rFonts w:ascii="SimSun" w:hAnsi="SimSun" w:eastAsia="SimSun" w:cs="SimSun"/>
          <w:sz w:val="20"/>
          <w:szCs w:val="20"/>
          <w:spacing w:val="9"/>
        </w:rPr>
        <w:t>对按照“最低价中标</w:t>
      </w:r>
      <w:r>
        <w:rPr>
          <w:rFonts w:ascii="SimSun" w:hAnsi="SimSun" w:eastAsia="SimSun" w:cs="SimSun"/>
          <w:sz w:val="20"/>
          <w:szCs w:val="20"/>
          <w:spacing w:val="-70"/>
        </w:rPr>
        <w:t xml:space="preserve"> </w:t>
      </w:r>
      <w:r>
        <w:rPr>
          <w:rFonts w:ascii="SimSun" w:hAnsi="SimSun" w:eastAsia="SimSun" w:cs="SimSun"/>
          <w:sz w:val="20"/>
          <w:szCs w:val="20"/>
          <w:spacing w:val="9"/>
        </w:rPr>
        <w:t>”等违规招标形式，</w:t>
      </w:r>
      <w:r>
        <w:rPr>
          <w:rFonts w:ascii="SimSun" w:hAnsi="SimSun" w:eastAsia="SimSun" w:cs="SimSun"/>
          <w:sz w:val="20"/>
          <w:szCs w:val="20"/>
          <w:spacing w:val="-60"/>
        </w:rPr>
        <w:t xml:space="preserve"> </w:t>
      </w:r>
      <w:r>
        <w:rPr>
          <w:rFonts w:ascii="SimSun" w:hAnsi="SimSun" w:eastAsia="SimSun" w:cs="SimSun"/>
          <w:sz w:val="20"/>
          <w:szCs w:val="20"/>
          <w:spacing w:val="9"/>
        </w:rPr>
        <w:t>以低于工程建设成本的工程项目标底订立</w:t>
      </w:r>
      <w:r>
        <w:rPr>
          <w:rFonts w:ascii="SimSun" w:hAnsi="SimSun" w:eastAsia="SimSun" w:cs="SimSun"/>
          <w:sz w:val="20"/>
          <w:szCs w:val="20"/>
        </w:rPr>
        <w:t xml:space="preserve"> </w:t>
      </w:r>
      <w:r>
        <w:rPr>
          <w:rFonts w:ascii="SimSun" w:hAnsi="SimSun" w:eastAsia="SimSun" w:cs="SimSun"/>
          <w:sz w:val="20"/>
          <w:szCs w:val="20"/>
          <w:spacing w:val="9"/>
        </w:rPr>
        <w:t>的施工合同，应当依据招标投标法第四十一条第（二）项的规</w:t>
      </w:r>
      <w:r>
        <w:rPr>
          <w:rFonts w:ascii="SimSun" w:hAnsi="SimSun" w:eastAsia="SimSun" w:cs="SimSun"/>
          <w:sz w:val="20"/>
          <w:szCs w:val="20"/>
          <w:spacing w:val="8"/>
        </w:rPr>
        <w:t>定认定无效。</w:t>
      </w:r>
    </w:p>
    <w:p>
      <w:pPr>
        <w:ind w:left="22" w:right="68" w:firstLine="419"/>
        <w:spacing w:before="83" w:line="277" w:lineRule="auto"/>
        <w:rPr>
          <w:rFonts w:ascii="SimSun" w:hAnsi="SimSun" w:eastAsia="SimSun" w:cs="SimSun"/>
          <w:sz w:val="20"/>
          <w:szCs w:val="20"/>
        </w:rPr>
      </w:pPr>
      <w:r>
        <w:rPr>
          <w:rFonts w:ascii="SimSun" w:hAnsi="SimSun" w:eastAsia="SimSun" w:cs="SimSun"/>
          <w:sz w:val="20"/>
          <w:szCs w:val="20"/>
          <w:spacing w:val="10"/>
        </w:rPr>
        <w:t>对建设工程施工合同中有关违反工程建设强制性标准，任意压缩合理工期、降低工程质</w:t>
      </w:r>
      <w:r>
        <w:rPr>
          <w:rFonts w:ascii="SimSun" w:hAnsi="SimSun" w:eastAsia="SimSun" w:cs="SimSun"/>
          <w:sz w:val="20"/>
          <w:szCs w:val="20"/>
          <w:spacing w:val="8"/>
        </w:rPr>
        <w:t xml:space="preserve"> </w:t>
      </w:r>
      <w:r>
        <w:rPr>
          <w:rFonts w:ascii="SimSun" w:hAnsi="SimSun" w:eastAsia="SimSun" w:cs="SimSun"/>
          <w:sz w:val="20"/>
          <w:szCs w:val="20"/>
          <w:spacing w:val="10"/>
        </w:rPr>
        <w:t>量标准的约定内容，应认定为无效。该约定被认定为无效后，依据《关于审理建设工程施工</w:t>
      </w:r>
      <w:r>
        <w:rPr>
          <w:rFonts w:ascii="SimSun" w:hAnsi="SimSun" w:eastAsia="SimSun" w:cs="SimSun"/>
          <w:sz w:val="20"/>
          <w:szCs w:val="20"/>
          <w:spacing w:val="7"/>
        </w:rPr>
        <w:t xml:space="preserve"> </w:t>
      </w:r>
      <w:r>
        <w:rPr>
          <w:rFonts w:ascii="SimSun" w:hAnsi="SimSun" w:eastAsia="SimSun" w:cs="SimSun"/>
          <w:sz w:val="20"/>
          <w:szCs w:val="20"/>
          <w:spacing w:val="9"/>
        </w:rPr>
        <w:t>合同纠纷案件适用法律问题的解释》相关规定处理。</w:t>
      </w:r>
    </w:p>
    <w:p>
      <w:pPr>
        <w:ind w:left="39" w:right="71" w:firstLine="399"/>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当事人以审计机关作出的审计报告、财政评审机构作</w:t>
      </w:r>
      <w:r>
        <w:rPr>
          <w:rFonts w:ascii="SimSun" w:hAnsi="SimSun" w:eastAsia="SimSun" w:cs="SimSun"/>
          <w:sz w:val="20"/>
          <w:szCs w:val="20"/>
          <w:spacing w:val="10"/>
        </w:rPr>
        <w:t>出的评审结论，主张变更有效</w:t>
      </w:r>
      <w:r>
        <w:rPr>
          <w:rFonts w:ascii="SimSun" w:hAnsi="SimSun" w:eastAsia="SimSun" w:cs="SimSun"/>
          <w:sz w:val="20"/>
          <w:szCs w:val="20"/>
        </w:rPr>
        <w:t xml:space="preserve"> </w:t>
      </w:r>
      <w:r>
        <w:rPr>
          <w:rFonts w:ascii="SimSun" w:hAnsi="SimSun" w:eastAsia="SimSun" w:cs="SimSun"/>
          <w:sz w:val="20"/>
          <w:szCs w:val="20"/>
          <w:spacing w:val="8"/>
        </w:rPr>
        <w:t>的建设工程施工合同约定的工程价款数额的，不予支持。</w:t>
      </w:r>
    </w:p>
    <w:p>
      <w:pPr>
        <w:ind w:left="21" w:right="68" w:firstLine="417"/>
        <w:spacing w:before="81" w:line="287" w:lineRule="auto"/>
        <w:rPr>
          <w:rFonts w:ascii="SimSun" w:hAnsi="SimSun" w:eastAsia="SimSun" w:cs="SimSun"/>
          <w:sz w:val="20"/>
          <w:szCs w:val="20"/>
        </w:rPr>
      </w:pPr>
      <w:r>
        <w:rPr>
          <w:rFonts w:ascii="Times New Roman" w:hAnsi="Times New Roman" w:eastAsia="Times New Roman" w:cs="Times New Roman"/>
          <w:sz w:val="20"/>
          <w:szCs w:val="20"/>
          <w:spacing w:val="11"/>
        </w:rPr>
        <w:t>26.  </w:t>
      </w:r>
      <w:r>
        <w:rPr>
          <w:rFonts w:ascii="SimSun" w:hAnsi="SimSun" w:eastAsia="SimSun" w:cs="SimSun"/>
          <w:sz w:val="20"/>
          <w:szCs w:val="20"/>
          <w:spacing w:val="11"/>
        </w:rPr>
        <w:t>非因承包人的原因，建设工程未能在约定期间内竣工</w:t>
      </w:r>
      <w:r>
        <w:rPr>
          <w:rFonts w:ascii="SimSun" w:hAnsi="SimSun" w:eastAsia="SimSun" w:cs="SimSun"/>
          <w:sz w:val="20"/>
          <w:szCs w:val="20"/>
          <w:spacing w:val="10"/>
        </w:rPr>
        <w:t>，承包人依据合同法第二百八</w:t>
      </w:r>
      <w:r>
        <w:rPr>
          <w:rFonts w:ascii="SimSun" w:hAnsi="SimSun" w:eastAsia="SimSun" w:cs="SimSun"/>
          <w:sz w:val="20"/>
          <w:szCs w:val="20"/>
        </w:rPr>
        <w:t xml:space="preserve"> </w:t>
      </w:r>
      <w:r>
        <w:rPr>
          <w:rFonts w:ascii="SimSun" w:hAnsi="SimSun" w:eastAsia="SimSun" w:cs="SimSun"/>
          <w:sz w:val="20"/>
          <w:szCs w:val="20"/>
          <w:spacing w:val="9"/>
        </w:rPr>
        <w:t>十六条规定享有的优先受偿权不受影响；承包人行使优先受偿权的期限为六个月，</w:t>
      </w:r>
      <w:r>
        <w:rPr>
          <w:rFonts w:ascii="SimSun" w:hAnsi="SimSun" w:eastAsia="SimSun" w:cs="SimSun"/>
          <w:sz w:val="20"/>
          <w:szCs w:val="20"/>
          <w:spacing w:val="-49"/>
        </w:rPr>
        <w:t xml:space="preserve"> </w:t>
      </w:r>
      <w:r>
        <w:rPr>
          <w:rFonts w:ascii="SimSun" w:hAnsi="SimSun" w:eastAsia="SimSun" w:cs="SimSun"/>
          <w:sz w:val="20"/>
          <w:szCs w:val="20"/>
          <w:spacing w:val="9"/>
        </w:rPr>
        <w:t>自</w:t>
      </w:r>
      <w:r>
        <w:rPr>
          <w:rFonts w:ascii="SimSun" w:hAnsi="SimSun" w:eastAsia="SimSun" w:cs="SimSun"/>
          <w:sz w:val="20"/>
          <w:szCs w:val="20"/>
          <w:spacing w:val="8"/>
        </w:rPr>
        <w:t>建设工</w:t>
      </w:r>
      <w:r>
        <w:rPr>
          <w:rFonts w:ascii="SimSun" w:hAnsi="SimSun" w:eastAsia="SimSun" w:cs="SimSun"/>
          <w:sz w:val="20"/>
          <w:szCs w:val="20"/>
        </w:rPr>
        <w:t xml:space="preserve"> </w:t>
      </w:r>
      <w:r>
        <w:rPr>
          <w:rFonts w:ascii="SimSun" w:hAnsi="SimSun" w:eastAsia="SimSun" w:cs="SimSun"/>
          <w:sz w:val="20"/>
          <w:szCs w:val="20"/>
          <w:spacing w:val="10"/>
        </w:rPr>
        <w:t>程合同约定的竣工之日起计算；建设工程合同未约定竣工日期，或者由于发包人的原因，合</w:t>
      </w:r>
      <w:r>
        <w:rPr>
          <w:rFonts w:ascii="SimSun" w:hAnsi="SimSun" w:eastAsia="SimSun" w:cs="SimSun"/>
          <w:sz w:val="20"/>
          <w:szCs w:val="20"/>
          <w:spacing w:val="8"/>
        </w:rPr>
        <w:t xml:space="preserve"> </w:t>
      </w:r>
      <w:r>
        <w:rPr>
          <w:rFonts w:ascii="SimSun" w:hAnsi="SimSun" w:eastAsia="SimSun" w:cs="SimSun"/>
          <w:sz w:val="20"/>
          <w:szCs w:val="20"/>
          <w:spacing w:val="10"/>
        </w:rPr>
        <w:t>同解除或终止履行时已经超出合同约定的竣工日期的，承包人行使优先受偿权的期限自合同</w:t>
      </w:r>
      <w:r>
        <w:rPr>
          <w:rFonts w:ascii="SimSun" w:hAnsi="SimSun" w:eastAsia="SimSun" w:cs="SimSun"/>
          <w:sz w:val="20"/>
          <w:szCs w:val="20"/>
          <w:spacing w:val="8"/>
        </w:rPr>
        <w:t xml:space="preserve"> </w:t>
      </w:r>
      <w:r>
        <w:rPr>
          <w:rFonts w:ascii="SimSun" w:hAnsi="SimSun" w:eastAsia="SimSun" w:cs="SimSun"/>
          <w:sz w:val="20"/>
          <w:szCs w:val="20"/>
          <w:spacing w:val="8"/>
        </w:rPr>
        <w:t>解除或终止履行之日起计算。</w:t>
      </w:r>
    </w:p>
    <w:p>
      <w:pPr>
        <w:ind w:left="25" w:right="71" w:firstLine="412"/>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当事人以《关于审理建设工程施工合同纠纷案件适用</w:t>
      </w:r>
      <w:r>
        <w:rPr>
          <w:rFonts w:ascii="SimSun" w:hAnsi="SimSun" w:eastAsia="SimSun" w:cs="SimSun"/>
          <w:sz w:val="20"/>
          <w:szCs w:val="20"/>
          <w:spacing w:val="10"/>
        </w:rPr>
        <w:t>法律问题的解释》第十四条第</w:t>
      </w:r>
      <w:r>
        <w:rPr>
          <w:rFonts w:ascii="SimSun" w:hAnsi="SimSun" w:eastAsia="SimSun" w:cs="SimSun"/>
          <w:sz w:val="20"/>
          <w:szCs w:val="20"/>
        </w:rPr>
        <w:t xml:space="preserve"> </w:t>
      </w:r>
      <w:r>
        <w:rPr>
          <w:rFonts w:ascii="SimSun" w:hAnsi="SimSun" w:eastAsia="SimSun" w:cs="SimSun"/>
          <w:sz w:val="20"/>
          <w:szCs w:val="20"/>
          <w:spacing w:val="10"/>
        </w:rPr>
        <w:t>（二）、（三）项规定的竣工日期作为承包人行使建设工程价款优先受偿权期间起算点的，</w:t>
      </w:r>
      <w:r>
        <w:rPr>
          <w:rFonts w:ascii="SimSun" w:hAnsi="SimSun" w:eastAsia="SimSun" w:cs="SimSun"/>
          <w:sz w:val="20"/>
          <w:szCs w:val="20"/>
          <w:spacing w:val="1"/>
        </w:rPr>
        <w:t xml:space="preserve"> </w:t>
      </w:r>
      <w:r>
        <w:rPr>
          <w:rFonts w:ascii="SimSun" w:hAnsi="SimSun" w:eastAsia="SimSun" w:cs="SimSun"/>
          <w:sz w:val="20"/>
          <w:szCs w:val="20"/>
          <w:spacing w:val="5"/>
        </w:rPr>
        <w:t>不予支持。</w:t>
      </w:r>
    </w:p>
    <w:p>
      <w:pPr>
        <w:ind w:left="23" w:right="68" w:firstLine="415"/>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人民法院在受理建设工程施工合同纠纷时，不能随意</w:t>
      </w:r>
      <w:r>
        <w:rPr>
          <w:rFonts w:ascii="SimSun" w:hAnsi="SimSun" w:eastAsia="SimSun" w:cs="SimSun"/>
          <w:sz w:val="20"/>
          <w:szCs w:val="20"/>
          <w:spacing w:val="10"/>
        </w:rPr>
        <w:t>扩大《关于审理建设工程施工</w:t>
      </w:r>
      <w:r>
        <w:rPr>
          <w:rFonts w:ascii="SimSun" w:hAnsi="SimSun" w:eastAsia="SimSun" w:cs="SimSun"/>
          <w:sz w:val="20"/>
          <w:szCs w:val="20"/>
        </w:rPr>
        <w:t xml:space="preserve"> </w:t>
      </w:r>
      <w:r>
        <w:rPr>
          <w:rFonts w:ascii="SimSun" w:hAnsi="SimSun" w:eastAsia="SimSun" w:cs="SimSun"/>
          <w:sz w:val="20"/>
          <w:szCs w:val="20"/>
          <w:spacing w:val="10"/>
        </w:rPr>
        <w:t>合同纠纷案件适用法律问题的解释》第二十六条第二款的适用范围，要严格控制实际施工人</w:t>
      </w:r>
      <w:r>
        <w:rPr>
          <w:rFonts w:ascii="SimSun" w:hAnsi="SimSun" w:eastAsia="SimSun" w:cs="SimSun"/>
          <w:sz w:val="20"/>
          <w:szCs w:val="20"/>
          <w:spacing w:val="6"/>
        </w:rPr>
        <w:t xml:space="preserve"> </w:t>
      </w:r>
      <w:r>
        <w:rPr>
          <w:rFonts w:ascii="SimSun" w:hAnsi="SimSun" w:eastAsia="SimSun" w:cs="SimSun"/>
          <w:sz w:val="20"/>
          <w:szCs w:val="20"/>
          <w:spacing w:val="10"/>
        </w:rPr>
        <w:t>向与其没有合同关系的转包人、违法分包人、总承包人、发包人提起的民事诉讼，且发包人</w:t>
      </w:r>
      <w:r>
        <w:rPr>
          <w:rFonts w:ascii="SimSun" w:hAnsi="SimSun" w:eastAsia="SimSun" w:cs="SimSun"/>
          <w:sz w:val="20"/>
          <w:szCs w:val="20"/>
          <w:spacing w:val="6"/>
        </w:rPr>
        <w:t xml:space="preserve"> </w:t>
      </w:r>
      <w:r>
        <w:rPr>
          <w:rFonts w:ascii="SimSun" w:hAnsi="SimSun" w:eastAsia="SimSun" w:cs="SimSun"/>
          <w:sz w:val="20"/>
          <w:szCs w:val="20"/>
          <w:spacing w:val="9"/>
        </w:rPr>
        <w:t>只在欠付工程价款范围内对实际施工人承担责任。</w:t>
      </w:r>
    </w:p>
    <w:p>
      <w:pPr>
        <w:ind w:left="25" w:right="71" w:firstLine="412"/>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29.</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0"/>
        </w:rPr>
        <w:t>因违法分包、转包等导致建设工程合同无效的，实际施工人请求依据合同法第二百</w:t>
      </w:r>
      <w:r>
        <w:rPr>
          <w:rFonts w:ascii="SimSun" w:hAnsi="SimSun" w:eastAsia="SimSun" w:cs="SimSun"/>
          <w:sz w:val="20"/>
          <w:szCs w:val="20"/>
        </w:rPr>
        <w:t xml:space="preserve"> </w:t>
      </w:r>
      <w:r>
        <w:rPr>
          <w:rFonts w:ascii="SimSun" w:hAnsi="SimSun" w:eastAsia="SimSun" w:cs="SimSun"/>
          <w:sz w:val="20"/>
          <w:szCs w:val="20"/>
          <w:spacing w:val="9"/>
        </w:rPr>
        <w:t>八十六条规定对建设工程行使优先受偿权的，不予支持。</w:t>
      </w:r>
    </w:p>
    <w:p>
      <w:pPr>
        <w:ind w:left="21" w:right="68" w:firstLine="421"/>
        <w:spacing w:before="83" w:line="276" w:lineRule="auto"/>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在审理建设工程施工合同纠纷案件时，应当</w:t>
      </w:r>
      <w:r>
        <w:rPr>
          <w:rFonts w:ascii="SimSun" w:hAnsi="SimSun" w:eastAsia="SimSun" w:cs="SimSun"/>
          <w:sz w:val="20"/>
          <w:szCs w:val="20"/>
          <w:spacing w:val="10"/>
        </w:rPr>
        <w:t>准许并鼓励合同当事人就与诉争焦点密</w:t>
      </w:r>
      <w:r>
        <w:rPr>
          <w:rFonts w:ascii="SimSun" w:hAnsi="SimSun" w:eastAsia="SimSun" w:cs="SimSun"/>
          <w:sz w:val="20"/>
          <w:szCs w:val="20"/>
        </w:rPr>
        <w:t xml:space="preserve"> </w:t>
      </w:r>
      <w:r>
        <w:rPr>
          <w:rFonts w:ascii="SimSun" w:hAnsi="SimSun" w:eastAsia="SimSun" w:cs="SimSun"/>
          <w:sz w:val="20"/>
          <w:szCs w:val="20"/>
          <w:spacing w:val="10"/>
        </w:rPr>
        <w:t>切相关的工程管理、质量标准、工程技术、计价方法和计价标准等专业性问题，聘请专家证</w:t>
      </w:r>
      <w:r>
        <w:rPr>
          <w:rFonts w:ascii="SimSun" w:hAnsi="SimSun" w:eastAsia="SimSun" w:cs="SimSun"/>
          <w:sz w:val="20"/>
          <w:szCs w:val="20"/>
          <w:spacing w:val="8"/>
        </w:rPr>
        <w:t xml:space="preserve"> </w:t>
      </w:r>
      <w:r>
        <w:rPr>
          <w:rFonts w:ascii="SimSun" w:hAnsi="SimSun" w:eastAsia="SimSun" w:cs="SimSun"/>
          <w:sz w:val="20"/>
          <w:szCs w:val="20"/>
          <w:spacing w:val="9"/>
        </w:rPr>
        <w:t>人参加庭审、邀请鉴定人出庭接受质询或者出具专业性书面意见。</w:t>
      </w:r>
    </w:p>
    <w:p>
      <w:pPr>
        <w:spacing w:line="276" w:lineRule="auto"/>
        <w:sectPr>
          <w:footerReference w:type="default" r:id="rId4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83" w:right="232" w:hanging="2002"/>
        <w:spacing w:before="196" w:line="230" w:lineRule="auto"/>
        <w:outlineLvl w:val="2"/>
        <w:rPr>
          <w:rFonts w:ascii="SimHei" w:hAnsi="SimHei" w:eastAsia="SimHei" w:cs="SimHei"/>
          <w:sz w:val="30"/>
          <w:szCs w:val="30"/>
        </w:rPr>
      </w:pPr>
      <w:bookmarkStart w:name="bookmark16" w:id="29"/>
      <w:bookmarkEnd w:id="29"/>
      <w:bookmarkStart w:name="bookmark45" w:id="30"/>
      <w:bookmarkEnd w:id="30"/>
      <w:r>
        <w:rPr>
          <w:rFonts w:ascii="Times New Roman" w:hAnsi="Times New Roman" w:eastAsia="Times New Roman" w:cs="Times New Roman"/>
          <w:sz w:val="30"/>
          <w:szCs w:val="30"/>
          <w:spacing w:val="-1"/>
        </w:rPr>
        <w:t>1.3.5  </w:t>
      </w:r>
      <w:r>
        <w:rPr>
          <w:rFonts w:ascii="SimHei" w:hAnsi="SimHei" w:eastAsia="SimHei" w:cs="SimHei"/>
          <w:sz w:val="30"/>
          <w:szCs w:val="30"/>
          <w:spacing w:val="-1"/>
        </w:rPr>
        <w:t>最高人民法院关于当前形势下审理民商事合同</w:t>
      </w:r>
      <w:r>
        <w:rPr>
          <w:rFonts w:ascii="SimHei" w:hAnsi="SimHei" w:eastAsia="SimHei" w:cs="SimHei"/>
          <w:sz w:val="30"/>
          <w:szCs w:val="30"/>
          <w:spacing w:val="-2"/>
        </w:rPr>
        <w:t>纠纷案件</w:t>
      </w:r>
      <w:r>
        <w:rPr>
          <w:rFonts w:ascii="SimHei" w:hAnsi="SimHei" w:eastAsia="SimHei" w:cs="SimHei"/>
          <w:sz w:val="30"/>
          <w:szCs w:val="30"/>
        </w:rPr>
        <w:t xml:space="preserve"> </w:t>
      </w:r>
      <w:r>
        <w:rPr>
          <w:rFonts w:ascii="SimHei" w:hAnsi="SimHei" w:eastAsia="SimHei" w:cs="SimHei"/>
          <w:sz w:val="30"/>
          <w:szCs w:val="30"/>
          <w:spacing w:val="-1"/>
        </w:rPr>
        <w:t>若干问题的指导意见（节选）</w:t>
      </w:r>
    </w:p>
    <w:p>
      <w:pPr>
        <w:ind w:left="3375"/>
        <w:spacing w:before="173" w:line="232" w:lineRule="auto"/>
        <w:rPr>
          <w:rFonts w:ascii="FangSong" w:hAnsi="FangSong" w:eastAsia="FangSong" w:cs="FangSong"/>
          <w:sz w:val="20"/>
          <w:szCs w:val="20"/>
        </w:rPr>
      </w:pPr>
      <w:r>
        <w:rPr>
          <w:rFonts w:ascii="FangSong" w:hAnsi="FangSong" w:eastAsia="FangSong" w:cs="FangSong"/>
          <w:sz w:val="20"/>
          <w:szCs w:val="20"/>
          <w:spacing w:val="4"/>
        </w:rPr>
        <w:t>法发〔</w:t>
      </w:r>
      <w:r>
        <w:rPr>
          <w:rFonts w:ascii="Times New Roman" w:hAnsi="Times New Roman" w:eastAsia="Times New Roman" w:cs="Times New Roman"/>
          <w:sz w:val="20"/>
          <w:szCs w:val="20"/>
          <w:spacing w:val="4"/>
        </w:rPr>
        <w:t>2009</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40</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号</w:t>
      </w:r>
    </w:p>
    <w:p>
      <w:pPr>
        <w:ind w:left="3058"/>
        <w:spacing w:before="72" w:line="229"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2009</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3"/>
        </w:rPr>
        <w:t>月</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3"/>
        </w:rPr>
        <w:t>7  </w:t>
      </w:r>
      <w:r>
        <w:rPr>
          <w:rFonts w:ascii="FangSong" w:hAnsi="FangSong" w:eastAsia="FangSong" w:cs="FangSong"/>
          <w:sz w:val="20"/>
          <w:szCs w:val="20"/>
          <w:spacing w:val="-3"/>
        </w:rPr>
        <w:t>日公布）</w:t>
      </w:r>
    </w:p>
    <w:p>
      <w:pPr>
        <w:ind w:left="461"/>
        <w:spacing w:before="236"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四、正确把握法律构成要件，稳妥认定表见代理行为</w:t>
      </w:r>
    </w:p>
    <w:p>
      <w:pPr>
        <w:ind w:left="23" w:firstLine="435"/>
        <w:spacing w:before="79" w:line="287" w:lineRule="auto"/>
        <w:jc w:val="both"/>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当前在国家重大项目和承包租赁行业等受到全球性金融危机冲击和国内宏观经济形</w:t>
      </w:r>
      <w:r>
        <w:rPr>
          <w:rFonts w:ascii="SimSun" w:hAnsi="SimSun" w:eastAsia="SimSun" w:cs="SimSun"/>
          <w:sz w:val="20"/>
          <w:szCs w:val="20"/>
          <w:spacing w:val="8"/>
        </w:rPr>
        <w:t xml:space="preserve"> </w:t>
      </w:r>
      <w:r>
        <w:rPr>
          <w:rFonts w:ascii="SimSun" w:hAnsi="SimSun" w:eastAsia="SimSun" w:cs="SimSun"/>
          <w:sz w:val="20"/>
          <w:szCs w:val="20"/>
          <w:spacing w:val="10"/>
        </w:rPr>
        <w:t>势变化影响比较明显的行业领域，由于合同当事人采用转包、分包、转租方式，出现了大量</w:t>
      </w:r>
      <w:r>
        <w:rPr>
          <w:rFonts w:ascii="SimSun" w:hAnsi="SimSun" w:eastAsia="SimSun" w:cs="SimSun"/>
          <w:sz w:val="20"/>
          <w:szCs w:val="20"/>
          <w:spacing w:val="6"/>
        </w:rPr>
        <w:t xml:space="preserve"> </w:t>
      </w:r>
      <w:r>
        <w:rPr>
          <w:rFonts w:ascii="SimSun" w:hAnsi="SimSun" w:eastAsia="SimSun" w:cs="SimSun"/>
          <w:sz w:val="20"/>
          <w:szCs w:val="20"/>
          <w:spacing w:val="10"/>
        </w:rPr>
        <w:t>以单位部门、项目经理乃至个人名义签订或实际履行合同的情形，并因合同主体和效力认定</w:t>
      </w:r>
      <w:r>
        <w:rPr>
          <w:rFonts w:ascii="SimSun" w:hAnsi="SimSun" w:eastAsia="SimSun" w:cs="SimSun"/>
          <w:sz w:val="20"/>
          <w:szCs w:val="20"/>
          <w:spacing w:val="6"/>
        </w:rPr>
        <w:t xml:space="preserve"> </w:t>
      </w:r>
      <w:r>
        <w:rPr>
          <w:rFonts w:ascii="SimSun" w:hAnsi="SimSun" w:eastAsia="SimSun" w:cs="SimSun"/>
          <w:sz w:val="20"/>
          <w:szCs w:val="20"/>
          <w:spacing w:val="10"/>
        </w:rPr>
        <w:t>问题引发表见代理纠纷案件。对此，人民法院应当正确适用合同法第四十九条关于表见代理</w:t>
      </w:r>
      <w:r>
        <w:rPr>
          <w:rFonts w:ascii="SimSun" w:hAnsi="SimSun" w:eastAsia="SimSun" w:cs="SimSun"/>
          <w:sz w:val="20"/>
          <w:szCs w:val="20"/>
          <w:spacing w:val="6"/>
        </w:rPr>
        <w:t xml:space="preserve"> </w:t>
      </w:r>
      <w:r>
        <w:rPr>
          <w:rFonts w:ascii="SimSun" w:hAnsi="SimSun" w:eastAsia="SimSun" w:cs="SimSun"/>
          <w:sz w:val="20"/>
          <w:szCs w:val="20"/>
          <w:spacing w:val="8"/>
        </w:rPr>
        <w:t>制度的规定，严格认定表见代理行为。</w:t>
      </w:r>
    </w:p>
    <w:p>
      <w:pPr>
        <w:ind w:left="22" w:firstLine="436"/>
        <w:spacing w:before="77" w:line="287" w:lineRule="auto"/>
        <w:jc w:val="both"/>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合同法第四十九条规定的表见代理制度不仅要求代理人的无权代理行为在客观上形</w:t>
      </w:r>
      <w:r>
        <w:rPr>
          <w:rFonts w:ascii="SimSun" w:hAnsi="SimSun" w:eastAsia="SimSun" w:cs="SimSun"/>
          <w:sz w:val="20"/>
          <w:szCs w:val="20"/>
          <w:spacing w:val="8"/>
        </w:rPr>
        <w:t xml:space="preserve"> </w:t>
      </w:r>
      <w:r>
        <w:rPr>
          <w:rFonts w:ascii="SimSun" w:hAnsi="SimSun" w:eastAsia="SimSun" w:cs="SimSun"/>
          <w:sz w:val="20"/>
          <w:szCs w:val="20"/>
          <w:spacing w:val="10"/>
        </w:rPr>
        <w:t>成具有代理权的表象，而且要求相对人在主观上善意且无过失地相信行为人有代理权。合同</w:t>
      </w:r>
      <w:r>
        <w:rPr>
          <w:rFonts w:ascii="SimSun" w:hAnsi="SimSun" w:eastAsia="SimSun" w:cs="SimSun"/>
          <w:sz w:val="20"/>
          <w:szCs w:val="20"/>
          <w:spacing w:val="7"/>
        </w:rPr>
        <w:t xml:space="preserve"> </w:t>
      </w:r>
      <w:r>
        <w:rPr>
          <w:rFonts w:ascii="SimSun" w:hAnsi="SimSun" w:eastAsia="SimSun" w:cs="SimSun"/>
          <w:sz w:val="20"/>
          <w:szCs w:val="20"/>
          <w:spacing w:val="10"/>
        </w:rPr>
        <w:t>相对人主张构成表见代理的，应当承担举证责任，不仅应当举证证明代理行为存在诸如合同</w:t>
      </w:r>
      <w:r>
        <w:rPr>
          <w:rFonts w:ascii="SimSun" w:hAnsi="SimSun" w:eastAsia="SimSun" w:cs="SimSun"/>
          <w:sz w:val="20"/>
          <w:szCs w:val="20"/>
          <w:spacing w:val="7"/>
        </w:rPr>
        <w:t xml:space="preserve"> </w:t>
      </w:r>
      <w:r>
        <w:rPr>
          <w:rFonts w:ascii="SimSun" w:hAnsi="SimSun" w:eastAsia="SimSun" w:cs="SimSun"/>
          <w:sz w:val="20"/>
          <w:szCs w:val="20"/>
          <w:spacing w:val="10"/>
        </w:rPr>
        <w:t>书、公章、印鉴等有权代理的客观表象形式要素，而且应当证明其善意且无过失地相信行为</w:t>
      </w:r>
      <w:r>
        <w:rPr>
          <w:rFonts w:ascii="SimSun" w:hAnsi="SimSun" w:eastAsia="SimSun" w:cs="SimSun"/>
          <w:sz w:val="20"/>
          <w:szCs w:val="20"/>
          <w:spacing w:val="7"/>
        </w:rPr>
        <w:t xml:space="preserve"> </w:t>
      </w:r>
      <w:r>
        <w:rPr>
          <w:rFonts w:ascii="SimSun" w:hAnsi="SimSun" w:eastAsia="SimSun" w:cs="SimSun"/>
          <w:sz w:val="20"/>
          <w:szCs w:val="20"/>
          <w:spacing w:val="7"/>
        </w:rPr>
        <w:t>人具有代理权。</w:t>
      </w:r>
    </w:p>
    <w:p>
      <w:pPr>
        <w:ind w:left="25" w:firstLine="432"/>
        <w:spacing w:before="80" w:line="287" w:lineRule="auto"/>
        <w:jc w:val="both"/>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人民法院在判断合同相对人主观上是否属于善意且无过失时，应当结合合同缔结与</w:t>
      </w:r>
      <w:r>
        <w:rPr>
          <w:rFonts w:ascii="SimSun" w:hAnsi="SimSun" w:eastAsia="SimSun" w:cs="SimSun"/>
          <w:sz w:val="20"/>
          <w:szCs w:val="20"/>
          <w:spacing w:val="8"/>
        </w:rPr>
        <w:t xml:space="preserve"> </w:t>
      </w:r>
      <w:r>
        <w:rPr>
          <w:rFonts w:ascii="SimSun" w:hAnsi="SimSun" w:eastAsia="SimSun" w:cs="SimSun"/>
          <w:sz w:val="20"/>
          <w:szCs w:val="20"/>
          <w:spacing w:val="10"/>
        </w:rPr>
        <w:t>履行过程中的各种因素综合判断合同相对人是否尽到合理注意义务，此外还要考虑合同的缔</w:t>
      </w:r>
      <w:r>
        <w:rPr>
          <w:rFonts w:ascii="SimSun" w:hAnsi="SimSun" w:eastAsia="SimSun" w:cs="SimSun"/>
          <w:sz w:val="20"/>
          <w:szCs w:val="20"/>
          <w:spacing w:val="4"/>
        </w:rPr>
        <w:t xml:space="preserve"> </w:t>
      </w:r>
      <w:r>
        <w:rPr>
          <w:rFonts w:ascii="SimSun" w:hAnsi="SimSun" w:eastAsia="SimSun" w:cs="SimSun"/>
          <w:sz w:val="20"/>
          <w:szCs w:val="20"/>
          <w:spacing w:val="10"/>
        </w:rPr>
        <w:t>结时间、以谁的名义签字、是否盖有相关印章及印章真伪、标的物的交付方式与地点、购买</w:t>
      </w:r>
      <w:r>
        <w:rPr>
          <w:rFonts w:ascii="SimSun" w:hAnsi="SimSun" w:eastAsia="SimSun" w:cs="SimSun"/>
          <w:sz w:val="20"/>
          <w:szCs w:val="20"/>
          <w:spacing w:val="4"/>
        </w:rPr>
        <w:t xml:space="preserve"> </w:t>
      </w:r>
      <w:r>
        <w:rPr>
          <w:rFonts w:ascii="SimSun" w:hAnsi="SimSun" w:eastAsia="SimSun" w:cs="SimSun"/>
          <w:sz w:val="20"/>
          <w:szCs w:val="20"/>
          <w:spacing w:val="10"/>
        </w:rPr>
        <w:t>的材料、租赁的器材、所借款项的用途、建筑单位是否知道项目经理的行为、是否参与合同</w:t>
      </w:r>
      <w:r>
        <w:rPr>
          <w:rFonts w:ascii="SimSun" w:hAnsi="SimSun" w:eastAsia="SimSun" w:cs="SimSun"/>
          <w:sz w:val="20"/>
          <w:szCs w:val="20"/>
          <w:spacing w:val="4"/>
        </w:rPr>
        <w:t xml:space="preserve"> </w:t>
      </w:r>
      <w:r>
        <w:rPr>
          <w:rFonts w:ascii="SimSun" w:hAnsi="SimSun" w:eastAsia="SimSun" w:cs="SimSun"/>
          <w:sz w:val="20"/>
          <w:szCs w:val="20"/>
          <w:spacing w:val="8"/>
        </w:rPr>
        <w:t>履行等各种因素，作出综合分析判断。</w:t>
      </w:r>
    </w:p>
    <w:p>
      <w:pPr>
        <w:spacing w:line="287" w:lineRule="auto"/>
        <w:sectPr>
          <w:footerReference w:type="default" r:id="rId4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19"/>
        <w:spacing w:before="198" w:line="227" w:lineRule="auto"/>
        <w:outlineLvl w:val="1"/>
        <w:rPr>
          <w:rFonts w:ascii="SimHei" w:hAnsi="SimHei" w:eastAsia="SimHei" w:cs="SimHei"/>
          <w:sz w:val="31"/>
          <w:szCs w:val="31"/>
        </w:rPr>
      </w:pPr>
      <w:bookmarkStart w:name="bookmark18" w:id="31"/>
      <w:bookmarkEnd w:id="31"/>
      <w:bookmarkStart w:name="bookmark19" w:id="32"/>
      <w:bookmarkEnd w:id="32"/>
      <w:bookmarkStart w:name="bookmark47" w:id="33"/>
      <w:bookmarkEnd w:id="33"/>
      <w:r>
        <w:rPr>
          <w:rFonts w:ascii="SimHei" w:hAnsi="SimHei" w:eastAsia="SimHei" w:cs="SimHei"/>
          <w:sz w:val="31"/>
          <w:szCs w:val="31"/>
          <w:spacing w:val="8"/>
        </w:rPr>
        <w:t>（四）最高人民法院对建设工程相关请示的答复、通知</w:t>
      </w:r>
    </w:p>
    <w:p>
      <w:pPr>
        <w:ind w:left="36" w:right="9" w:firstLine="96"/>
        <w:spacing w:before="238"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最高人民法院民事审判第一庭关于实际</w:t>
      </w:r>
      <w:r>
        <w:rPr>
          <w:rFonts w:ascii="SimHei" w:hAnsi="SimHei" w:eastAsia="SimHei" w:cs="SimHei"/>
          <w:sz w:val="30"/>
          <w:szCs w:val="30"/>
          <w:spacing w:val="-3"/>
        </w:rPr>
        <w:t>施工的人能否向与</w:t>
      </w:r>
      <w:r>
        <w:rPr>
          <w:rFonts w:ascii="SimHei" w:hAnsi="SimHei" w:eastAsia="SimHei" w:cs="SimHei"/>
          <w:sz w:val="30"/>
          <w:szCs w:val="30"/>
        </w:rPr>
        <w:t xml:space="preserve"> </w:t>
      </w:r>
      <w:r>
        <w:rPr>
          <w:rFonts w:ascii="SimHei" w:hAnsi="SimHei" w:eastAsia="SimHei" w:cs="SimHei"/>
          <w:sz w:val="30"/>
          <w:szCs w:val="30"/>
          <w:spacing w:val="-1"/>
        </w:rPr>
        <w:t>其无合同关系的转包人、违法分包人主张工程款问题的电话答复</w:t>
      </w:r>
    </w:p>
    <w:p>
      <w:pPr>
        <w:ind w:left="3120"/>
        <w:spacing w:before="171" w:line="327"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[2021]</w:t>
      </w:r>
      <w:r>
        <w:rPr>
          <w:rFonts w:ascii="FangSong" w:hAnsi="FangSong" w:eastAsia="FangSong" w:cs="FangSong"/>
          <w:sz w:val="20"/>
          <w:szCs w:val="20"/>
          <w:spacing w:val="3"/>
          <w:position w:val="9"/>
        </w:rPr>
        <w:t>最高法民他</w:t>
      </w:r>
      <w:r>
        <w:rPr>
          <w:rFonts w:ascii="FangSong" w:hAnsi="FangSong" w:eastAsia="FangSong" w:cs="FangSong"/>
          <w:sz w:val="20"/>
          <w:szCs w:val="20"/>
          <w:spacing w:val="-20"/>
          <w:position w:val="9"/>
        </w:rPr>
        <w:t xml:space="preserve"> </w:t>
      </w:r>
      <w:r>
        <w:rPr>
          <w:rFonts w:ascii="Times New Roman" w:hAnsi="Times New Roman" w:eastAsia="Times New Roman" w:cs="Times New Roman"/>
          <w:sz w:val="20"/>
          <w:szCs w:val="20"/>
          <w:spacing w:val="3"/>
          <w:position w:val="9"/>
        </w:rPr>
        <w:t>103</w:t>
      </w:r>
      <w:r>
        <w:rPr>
          <w:rFonts w:ascii="Times New Roman" w:hAnsi="Times New Roman" w:eastAsia="Times New Roman" w:cs="Times New Roman"/>
          <w:sz w:val="20"/>
          <w:szCs w:val="20"/>
          <w:spacing w:val="20"/>
          <w:position w:val="9"/>
        </w:rPr>
        <w:t xml:space="preserve"> </w:t>
      </w:r>
      <w:r>
        <w:rPr>
          <w:rFonts w:ascii="FangSong" w:hAnsi="FangSong" w:eastAsia="FangSong" w:cs="FangSong"/>
          <w:sz w:val="20"/>
          <w:szCs w:val="20"/>
          <w:spacing w:val="3"/>
          <w:position w:val="9"/>
        </w:rPr>
        <w:t>号</w:t>
      </w:r>
    </w:p>
    <w:p>
      <w:pPr>
        <w:ind w:left="3217"/>
        <w:spacing w:before="1"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2021</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1"/>
        <w:spacing w:before="232" w:line="228" w:lineRule="auto"/>
        <w:rPr>
          <w:rFonts w:ascii="SimSun" w:hAnsi="SimSun" w:eastAsia="SimSun" w:cs="SimSun"/>
          <w:sz w:val="20"/>
          <w:szCs w:val="20"/>
        </w:rPr>
      </w:pPr>
      <w:r>
        <w:rPr>
          <w:rFonts w:ascii="SimSun" w:hAnsi="SimSun" w:eastAsia="SimSun" w:cs="SimSun"/>
          <w:sz w:val="20"/>
          <w:szCs w:val="20"/>
          <w:spacing w:val="8"/>
        </w:rPr>
        <w:t>河南省高级人民法院：</w:t>
      </w:r>
    </w:p>
    <w:p>
      <w:pPr>
        <w:ind w:left="22" w:firstLine="420"/>
        <w:spacing w:before="80" w:line="289" w:lineRule="auto"/>
        <w:jc w:val="both"/>
        <w:rPr>
          <w:rFonts w:ascii="SimSun" w:hAnsi="SimSun" w:eastAsia="SimSun" w:cs="SimSun"/>
          <w:sz w:val="20"/>
          <w:szCs w:val="20"/>
        </w:rPr>
      </w:pPr>
      <w:r>
        <w:rPr>
          <w:rFonts w:ascii="SimSun" w:hAnsi="SimSun" w:eastAsia="SimSun" w:cs="SimSun"/>
          <w:sz w:val="20"/>
          <w:szCs w:val="20"/>
          <w:spacing w:val="10"/>
        </w:rPr>
        <w:t>你院《关于实际施工人能否向与其无合同关系转包人、违法分包人主张工程款的请示报</w:t>
      </w:r>
      <w:r>
        <w:rPr>
          <w:rFonts w:ascii="SimSun" w:hAnsi="SimSun" w:eastAsia="SimSun" w:cs="SimSun"/>
          <w:sz w:val="20"/>
          <w:szCs w:val="20"/>
          <w:spacing w:val="6"/>
        </w:rPr>
        <w:t xml:space="preserve"> </w:t>
      </w:r>
      <w:r>
        <w:rPr>
          <w:rFonts w:ascii="SimSun" w:hAnsi="SimSun" w:eastAsia="SimSun" w:cs="SimSun"/>
          <w:sz w:val="20"/>
          <w:szCs w:val="20"/>
          <w:spacing w:val="10"/>
        </w:rPr>
        <w:t>告》</w:t>
      </w:r>
      <w:r>
        <w:rPr>
          <w:rFonts w:ascii="Times New Roman" w:hAnsi="Times New Roman" w:eastAsia="Times New Roman" w:cs="Times New Roman"/>
          <w:sz w:val="20"/>
          <w:szCs w:val="20"/>
          <w:spacing w:val="10"/>
        </w:rPr>
        <w:t>[</w:t>
      </w:r>
      <w:r>
        <w:rPr>
          <w:rFonts w:ascii="SimSun" w:hAnsi="SimSun" w:eastAsia="SimSun" w:cs="SimSun"/>
          <w:sz w:val="20"/>
          <w:szCs w:val="20"/>
          <w:spacing w:val="10"/>
        </w:rPr>
        <w:t>（</w:t>
      </w:r>
      <w:r>
        <w:rPr>
          <w:rFonts w:ascii="Times New Roman" w:hAnsi="Times New Roman" w:eastAsia="Times New Roman" w:cs="Times New Roman"/>
          <w:sz w:val="20"/>
          <w:szCs w:val="20"/>
          <w:spacing w:val="10"/>
        </w:rPr>
        <w:t>2019</w:t>
      </w:r>
      <w:r>
        <w:rPr>
          <w:rFonts w:ascii="SimSun" w:hAnsi="SimSun" w:eastAsia="SimSun" w:cs="SimSun"/>
          <w:sz w:val="20"/>
          <w:szCs w:val="20"/>
          <w:spacing w:val="10"/>
        </w:rPr>
        <w:t>）豫民再</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10"/>
        </w:rPr>
        <w:t>820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0"/>
        </w:rPr>
        <w:t>号</w:t>
      </w:r>
      <w:r>
        <w:rPr>
          <w:rFonts w:ascii="Times New Roman" w:hAnsi="Times New Roman" w:eastAsia="Times New Roman" w:cs="Times New Roman"/>
          <w:sz w:val="20"/>
          <w:szCs w:val="20"/>
          <w:spacing w:val="10"/>
        </w:rPr>
        <w:t>]</w:t>
      </w:r>
      <w:r>
        <w:rPr>
          <w:rFonts w:ascii="SimSun" w:hAnsi="SimSun" w:eastAsia="SimSun" w:cs="SimSun"/>
          <w:sz w:val="20"/>
          <w:szCs w:val="20"/>
          <w:spacing w:val="10"/>
        </w:rPr>
        <w:t>收悉。经研究，答复如下：《中华人民共和国民</w:t>
      </w:r>
      <w:r>
        <w:rPr>
          <w:rFonts w:ascii="SimSun" w:hAnsi="SimSun" w:eastAsia="SimSun" w:cs="SimSun"/>
          <w:sz w:val="20"/>
          <w:szCs w:val="20"/>
          <w:spacing w:val="9"/>
        </w:rPr>
        <w:t>法典》和《中</w:t>
      </w:r>
      <w:r>
        <w:rPr>
          <w:rFonts w:ascii="SimSun" w:hAnsi="SimSun" w:eastAsia="SimSun" w:cs="SimSun"/>
          <w:sz w:val="20"/>
          <w:szCs w:val="20"/>
        </w:rPr>
        <w:t xml:space="preserve"> </w:t>
      </w:r>
      <w:r>
        <w:rPr>
          <w:rFonts w:ascii="SimSun" w:hAnsi="SimSun" w:eastAsia="SimSun" w:cs="SimSun"/>
          <w:sz w:val="20"/>
          <w:szCs w:val="20"/>
          <w:spacing w:val="10"/>
        </w:rPr>
        <w:t>华人民共和国建筑法》均规定，承包人不得将其承包的全部建设工程转包给第三人或者将其</w:t>
      </w:r>
      <w:r>
        <w:rPr>
          <w:rFonts w:ascii="SimSun" w:hAnsi="SimSun" w:eastAsia="SimSun" w:cs="SimSun"/>
          <w:sz w:val="20"/>
          <w:szCs w:val="20"/>
          <w:spacing w:val="7"/>
        </w:rPr>
        <w:t xml:space="preserve"> </w:t>
      </w:r>
      <w:r>
        <w:rPr>
          <w:rFonts w:ascii="SimSun" w:hAnsi="SimSun" w:eastAsia="SimSun" w:cs="SimSun"/>
          <w:sz w:val="20"/>
          <w:szCs w:val="20"/>
          <w:spacing w:val="10"/>
        </w:rPr>
        <w:t>承包的全部建设工程支解以后以分包的名义分别转包给第三人。禁止承包人将工程分包给不</w:t>
      </w:r>
      <w:r>
        <w:rPr>
          <w:rFonts w:ascii="SimSun" w:hAnsi="SimSun" w:eastAsia="SimSun" w:cs="SimSun"/>
          <w:sz w:val="20"/>
          <w:szCs w:val="20"/>
          <w:spacing w:val="7"/>
        </w:rPr>
        <w:t xml:space="preserve"> </w:t>
      </w:r>
      <w:r>
        <w:rPr>
          <w:rFonts w:ascii="SimSun" w:hAnsi="SimSun" w:eastAsia="SimSun" w:cs="SimSun"/>
          <w:sz w:val="20"/>
          <w:szCs w:val="20"/>
          <w:spacing w:val="10"/>
        </w:rPr>
        <w:t>具备相应资质条件的单位。禁止分包单位将其承包的工程再分包。因此，基于多次分包或者</w:t>
      </w:r>
      <w:r>
        <w:rPr>
          <w:rFonts w:ascii="SimSun" w:hAnsi="SimSun" w:eastAsia="SimSun" w:cs="SimSun"/>
          <w:sz w:val="20"/>
          <w:szCs w:val="20"/>
          <w:spacing w:val="7"/>
        </w:rPr>
        <w:t xml:space="preserve"> </w:t>
      </w:r>
      <w:r>
        <w:rPr>
          <w:rFonts w:ascii="SimSun" w:hAnsi="SimSun" w:eastAsia="SimSun" w:cs="SimSun"/>
          <w:sz w:val="20"/>
          <w:szCs w:val="20"/>
          <w:spacing w:val="10"/>
        </w:rPr>
        <w:t>转包而实际施工的人，向与其无合同关系的</w:t>
      </w:r>
      <w:r>
        <w:rPr>
          <w:rFonts w:ascii="SimSun" w:hAnsi="SimSun" w:eastAsia="SimSun" w:cs="SimSun"/>
          <w:sz w:val="20"/>
          <w:szCs w:val="20"/>
          <w:spacing w:val="9"/>
        </w:rPr>
        <w:t>人主张因施工而产生折价补偿款没有法律依据。</w:t>
      </w:r>
    </w:p>
    <w:p>
      <w:pPr>
        <w:pStyle w:val="BodyText"/>
        <w:spacing w:line="305" w:lineRule="auto"/>
        <w:rPr/>
      </w:pPr>
      <w:r/>
    </w:p>
    <w:p>
      <w:pPr>
        <w:ind w:left="6552"/>
        <w:spacing w:before="66" w:line="264" w:lineRule="auto"/>
        <w:rPr>
          <w:rFonts w:ascii="SimSun" w:hAnsi="SimSun" w:eastAsia="SimSun" w:cs="SimSun"/>
          <w:sz w:val="20"/>
          <w:szCs w:val="20"/>
        </w:rPr>
      </w:pPr>
      <w:r>
        <w:rPr>
          <w:rFonts w:ascii="SimSun" w:hAnsi="SimSun" w:eastAsia="SimSun" w:cs="SimSun"/>
          <w:sz w:val="20"/>
          <w:szCs w:val="20"/>
          <w:spacing w:val="8"/>
        </w:rPr>
        <w:t>最高人民法院民一庭</w:t>
      </w:r>
      <w:r>
        <w:rPr>
          <w:rFonts w:ascii="SimSun" w:hAnsi="SimSun" w:eastAsia="SimSun" w:cs="SimSun"/>
          <w:sz w:val="20"/>
          <w:szCs w:val="20"/>
          <w:spacing w:val="5"/>
        </w:rPr>
        <w:t xml:space="preserve"> </w:t>
      </w:r>
      <w:r>
        <w:rPr>
          <w:rFonts w:ascii="SimSun" w:hAnsi="SimSun" w:eastAsia="SimSun" w:cs="SimSun"/>
          <w:sz w:val="20"/>
          <w:szCs w:val="20"/>
          <w:spacing w:val="8"/>
        </w:rPr>
        <w:t>二〇二一年五月十日</w:t>
      </w:r>
    </w:p>
    <w:p>
      <w:pPr>
        <w:spacing w:line="264" w:lineRule="auto"/>
        <w:sectPr>
          <w:footerReference w:type="default" r:id="rId4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33" w:right="317" w:hanging="2152"/>
        <w:spacing w:before="194" w:line="230" w:lineRule="auto"/>
        <w:outlineLvl w:val="2"/>
        <w:rPr>
          <w:rFonts w:ascii="SimHei" w:hAnsi="SimHei" w:eastAsia="SimHei" w:cs="SimHei"/>
          <w:sz w:val="30"/>
          <w:szCs w:val="30"/>
        </w:rPr>
      </w:pPr>
      <w:bookmarkStart w:name="bookmark21" w:id="34"/>
      <w:bookmarkEnd w:id="34"/>
      <w:bookmarkStart w:name="bookmark49" w:id="35"/>
      <w:bookmarkEnd w:id="35"/>
      <w:r>
        <w:rPr>
          <w:rFonts w:ascii="Times New Roman" w:hAnsi="Times New Roman" w:eastAsia="Times New Roman" w:cs="Times New Roman"/>
          <w:sz w:val="30"/>
          <w:szCs w:val="30"/>
          <w:spacing w:val="-1"/>
        </w:rPr>
        <w:t>1.4.2  </w:t>
      </w:r>
      <w:r>
        <w:rPr>
          <w:rFonts w:ascii="SimHei" w:hAnsi="SimHei" w:eastAsia="SimHei" w:cs="SimHei"/>
          <w:sz w:val="30"/>
          <w:szCs w:val="30"/>
          <w:spacing w:val="-1"/>
        </w:rPr>
        <w:t>最高人民法院关于如何处理建设工程款债权与</w:t>
      </w:r>
      <w:r>
        <w:rPr>
          <w:rFonts w:ascii="SimHei" w:hAnsi="SimHei" w:eastAsia="SimHei" w:cs="SimHei"/>
          <w:sz w:val="30"/>
          <w:szCs w:val="30"/>
          <w:spacing w:val="-2"/>
        </w:rPr>
        <w:t>请求交付</w:t>
      </w:r>
      <w:r>
        <w:rPr>
          <w:rFonts w:ascii="SimHei" w:hAnsi="SimHei" w:eastAsia="SimHei" w:cs="SimHei"/>
          <w:sz w:val="30"/>
          <w:szCs w:val="30"/>
        </w:rPr>
        <w:t xml:space="preserve"> </w:t>
      </w:r>
      <w:r>
        <w:rPr>
          <w:rFonts w:ascii="SimHei" w:hAnsi="SimHei" w:eastAsia="SimHei" w:cs="SimHei"/>
          <w:sz w:val="30"/>
          <w:szCs w:val="30"/>
          <w:spacing w:val="-2"/>
        </w:rPr>
        <w:t>房产的债权冲突问题的复函</w:t>
      </w:r>
    </w:p>
    <w:p>
      <w:pPr>
        <w:ind w:left="3328"/>
        <w:spacing w:before="174" w:line="324"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[2008]</w:t>
      </w:r>
      <w:r>
        <w:rPr>
          <w:rFonts w:ascii="FangSong" w:hAnsi="FangSong" w:eastAsia="FangSong" w:cs="FangSong"/>
          <w:sz w:val="20"/>
          <w:szCs w:val="20"/>
          <w:spacing w:val="3"/>
          <w:position w:val="9"/>
        </w:rPr>
        <w:t>执他字第</w:t>
      </w:r>
      <w:r>
        <w:rPr>
          <w:rFonts w:ascii="FangSong" w:hAnsi="FangSong" w:eastAsia="FangSong" w:cs="FangSong"/>
          <w:sz w:val="20"/>
          <w:szCs w:val="20"/>
          <w:spacing w:val="-31"/>
          <w:position w:val="9"/>
        </w:rPr>
        <w:t xml:space="preserve"> </w:t>
      </w:r>
      <w:r>
        <w:rPr>
          <w:rFonts w:ascii="Times New Roman" w:hAnsi="Times New Roman" w:eastAsia="Times New Roman" w:cs="Times New Roman"/>
          <w:sz w:val="20"/>
          <w:szCs w:val="20"/>
          <w:spacing w:val="3"/>
          <w:position w:val="9"/>
        </w:rPr>
        <w:t>8</w:t>
      </w:r>
      <w:r>
        <w:rPr>
          <w:rFonts w:ascii="Times New Roman" w:hAnsi="Times New Roman" w:eastAsia="Times New Roman" w:cs="Times New Roman"/>
          <w:sz w:val="20"/>
          <w:szCs w:val="20"/>
          <w:spacing w:val="22"/>
          <w:w w:val="101"/>
          <w:position w:val="9"/>
        </w:rPr>
        <w:t xml:space="preserve"> </w:t>
      </w:r>
      <w:r>
        <w:rPr>
          <w:rFonts w:ascii="FangSong" w:hAnsi="FangSong" w:eastAsia="FangSong" w:cs="FangSong"/>
          <w:sz w:val="20"/>
          <w:szCs w:val="20"/>
          <w:spacing w:val="3"/>
          <w:position w:val="9"/>
        </w:rPr>
        <w:t>号</w:t>
      </w:r>
    </w:p>
    <w:p>
      <w:pPr>
        <w:ind w:left="3219"/>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2008</w:t>
      </w:r>
      <w:r>
        <w:rPr>
          <w:rFonts w:ascii="Times New Roman" w:hAnsi="Times New Roman" w:eastAsia="Times New Roman" w:cs="Times New Roman"/>
          <w:sz w:val="20"/>
          <w:szCs w:val="20"/>
          <w:spacing w:val="17"/>
        </w:rPr>
        <w:t xml:space="preserve"> </w:t>
      </w:r>
      <w:r>
        <w:rPr>
          <w:rFonts w:ascii="FangSong" w:hAnsi="FangSong" w:eastAsia="FangSong" w:cs="FangSong"/>
          <w:sz w:val="20"/>
          <w:szCs w:val="20"/>
          <w:spacing w:val="-7"/>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7"/>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7"/>
        </w:rPr>
        <w:t>月</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22"/>
        <w:spacing w:before="235" w:line="227" w:lineRule="auto"/>
        <w:rPr>
          <w:rFonts w:ascii="SimSun" w:hAnsi="SimSun" w:eastAsia="SimSun" w:cs="SimSun"/>
          <w:sz w:val="20"/>
          <w:szCs w:val="20"/>
        </w:rPr>
      </w:pPr>
      <w:r>
        <w:rPr>
          <w:rFonts w:ascii="SimSun" w:hAnsi="SimSun" w:eastAsia="SimSun" w:cs="SimSun"/>
          <w:sz w:val="20"/>
          <w:szCs w:val="20"/>
          <w:spacing w:val="8"/>
        </w:rPr>
        <w:t>青海省高级人民法院：</w:t>
      </w:r>
    </w:p>
    <w:p>
      <w:pPr>
        <w:ind w:left="23" w:right="85" w:firstLine="419"/>
        <w:spacing w:before="80" w:line="264" w:lineRule="auto"/>
        <w:rPr>
          <w:rFonts w:ascii="SimSun" w:hAnsi="SimSun" w:eastAsia="SimSun" w:cs="SimSun"/>
          <w:sz w:val="20"/>
          <w:szCs w:val="20"/>
        </w:rPr>
      </w:pPr>
      <w:r>
        <w:rPr>
          <w:rFonts w:ascii="SimSun" w:hAnsi="SimSun" w:eastAsia="SimSun" w:cs="SimSun"/>
          <w:sz w:val="20"/>
          <w:szCs w:val="20"/>
          <w:spacing w:val="10"/>
        </w:rPr>
        <w:t>你院《关于青海量具刃具有限责任公司申请执行青海华峰房地产有限公司土地使用权转</w:t>
      </w:r>
      <w:r>
        <w:rPr>
          <w:rFonts w:ascii="SimSun" w:hAnsi="SimSun" w:eastAsia="SimSun" w:cs="SimSun"/>
          <w:sz w:val="20"/>
          <w:szCs w:val="20"/>
          <w:spacing w:val="6"/>
        </w:rPr>
        <w:t xml:space="preserve"> </w:t>
      </w:r>
      <w:r>
        <w:rPr>
          <w:rFonts w:ascii="SimSun" w:hAnsi="SimSun" w:eastAsia="SimSun" w:cs="SimSun"/>
          <w:sz w:val="20"/>
          <w:szCs w:val="20"/>
          <w:spacing w:val="9"/>
        </w:rPr>
        <w:t>让合同纠纷及浙江东阳三建执行异议一案法律适用问题的请示》收悉。经研究，答复如下：</w:t>
      </w:r>
    </w:p>
    <w:p>
      <w:pPr>
        <w:ind w:left="20" w:firstLine="422"/>
        <w:spacing w:before="85" w:line="293" w:lineRule="auto"/>
        <w:rPr>
          <w:rFonts w:ascii="SimSun" w:hAnsi="SimSun" w:eastAsia="SimSun" w:cs="SimSun"/>
          <w:sz w:val="20"/>
          <w:szCs w:val="20"/>
        </w:rPr>
      </w:pPr>
      <w:r>
        <w:rPr>
          <w:rFonts w:ascii="SimSun" w:hAnsi="SimSun" w:eastAsia="SimSun" w:cs="SimSun"/>
          <w:sz w:val="20"/>
          <w:szCs w:val="20"/>
          <w:spacing w:val="10"/>
        </w:rPr>
        <w:t>浙江省东阳市第三建筑公司（以下简称东阳三建）请求青海华峰房地产有限公司（以下</w:t>
      </w:r>
      <w:r>
        <w:rPr>
          <w:rFonts w:ascii="SimSun" w:hAnsi="SimSun" w:eastAsia="SimSun" w:cs="SimSun"/>
          <w:sz w:val="20"/>
          <w:szCs w:val="20"/>
          <w:spacing w:val="3"/>
        </w:rPr>
        <w:t xml:space="preserve">  </w:t>
      </w:r>
      <w:r>
        <w:rPr>
          <w:rFonts w:ascii="SimSun" w:hAnsi="SimSun" w:eastAsia="SimSun" w:cs="SimSun"/>
          <w:sz w:val="20"/>
          <w:szCs w:val="20"/>
          <w:spacing w:val="7"/>
        </w:rPr>
        <w:t>简称华峰公司）支付建筑工程款的权利以及青海量具刃具有限责任公司（以下简称量具公司） </w:t>
      </w:r>
      <w:r>
        <w:rPr>
          <w:rFonts w:ascii="SimSun" w:hAnsi="SimSun" w:eastAsia="SimSun" w:cs="SimSun"/>
          <w:sz w:val="20"/>
          <w:szCs w:val="20"/>
          <w:spacing w:val="10"/>
        </w:rPr>
        <w:t>请求华峰公司交付房产的权利均为债权。依据《物权法》第九条、第三十条之规定，争议房</w:t>
      </w:r>
      <w:r>
        <w:rPr>
          <w:rFonts w:ascii="SimSun" w:hAnsi="SimSun" w:eastAsia="SimSun" w:cs="SimSun"/>
          <w:sz w:val="20"/>
          <w:szCs w:val="20"/>
          <w:spacing w:val="4"/>
        </w:rPr>
        <w:t xml:space="preserve">  </w:t>
      </w:r>
      <w:r>
        <w:rPr>
          <w:rFonts w:ascii="SimSun" w:hAnsi="SimSun" w:eastAsia="SimSun" w:cs="SimSun"/>
          <w:sz w:val="20"/>
          <w:szCs w:val="20"/>
          <w:spacing w:val="7"/>
        </w:rPr>
        <w:t>产仍然属于华峰公司所有，应当作为华峰公司的责任财产由有关债权人按照法定的顺序受偿。 </w:t>
      </w:r>
      <w:r>
        <w:rPr>
          <w:rFonts w:ascii="SimSun" w:hAnsi="SimSun" w:eastAsia="SimSun" w:cs="SimSun"/>
          <w:sz w:val="20"/>
          <w:szCs w:val="20"/>
          <w:spacing w:val="10"/>
        </w:rPr>
        <w:t>依据《合同法》第二百八十六条以及本院《关于建设工程价款优先受偿权问题的批复》第一</w:t>
      </w:r>
      <w:r>
        <w:rPr>
          <w:rFonts w:ascii="SimSun" w:hAnsi="SimSun" w:eastAsia="SimSun" w:cs="SimSun"/>
          <w:sz w:val="20"/>
          <w:szCs w:val="20"/>
          <w:spacing w:val="4"/>
        </w:rPr>
        <w:t xml:space="preserve">  </w:t>
      </w:r>
      <w:r>
        <w:rPr>
          <w:rFonts w:ascii="SimSun" w:hAnsi="SimSun" w:eastAsia="SimSun" w:cs="SimSun"/>
          <w:sz w:val="20"/>
          <w:szCs w:val="20"/>
          <w:spacing w:val="7"/>
        </w:rPr>
        <w:t>条之规定，应当对相应的争议房产进行变价，变价款由东阳三建优先受偿。东阳三建受偿后， </w:t>
      </w:r>
      <w:r>
        <w:rPr>
          <w:rFonts w:ascii="SimSun" w:hAnsi="SimSun" w:eastAsia="SimSun" w:cs="SimSun"/>
          <w:sz w:val="20"/>
          <w:szCs w:val="20"/>
          <w:spacing w:val="10"/>
        </w:rPr>
        <w:t>剩余价款及未变价处理的房产应当交付量具公司。如无法按照执行依据确定的数量和质量执</w:t>
      </w:r>
      <w:r>
        <w:rPr>
          <w:rFonts w:ascii="SimSun" w:hAnsi="SimSun" w:eastAsia="SimSun" w:cs="SimSun"/>
          <w:sz w:val="20"/>
          <w:szCs w:val="20"/>
          <w:spacing w:val="4"/>
        </w:rPr>
        <w:t xml:space="preserve">  </w:t>
      </w:r>
      <w:r>
        <w:rPr>
          <w:rFonts w:ascii="SimSun" w:hAnsi="SimSun" w:eastAsia="SimSun" w:cs="SimSun"/>
          <w:sz w:val="20"/>
          <w:szCs w:val="20"/>
          <w:spacing w:val="10"/>
        </w:rPr>
        <w:t>行实物，对量具公司非金钱债权的差额部分，应当依照本院《关于人民法院执行工作若干问</w:t>
      </w:r>
      <w:r>
        <w:rPr>
          <w:rFonts w:ascii="SimSun" w:hAnsi="SimSun" w:eastAsia="SimSun" w:cs="SimSun"/>
          <w:sz w:val="20"/>
          <w:szCs w:val="20"/>
          <w:spacing w:val="4"/>
        </w:rPr>
        <w:t xml:space="preserve">  </w:t>
      </w:r>
      <w:r>
        <w:rPr>
          <w:rFonts w:ascii="SimSun" w:hAnsi="SimSun" w:eastAsia="SimSun" w:cs="SimSun"/>
          <w:sz w:val="20"/>
          <w:szCs w:val="20"/>
          <w:spacing w:val="9"/>
        </w:rPr>
        <w:t>题的规定（试行）》第五十七条之规定，折价后执行华峰公司的其他财产。</w:t>
      </w:r>
    </w:p>
    <w:p>
      <w:pPr>
        <w:pStyle w:val="BodyText"/>
        <w:spacing w:line="304" w:lineRule="auto"/>
        <w:rPr/>
      </w:pPr>
      <w:r/>
    </w:p>
    <w:p>
      <w:pPr>
        <w:ind w:left="6342"/>
        <w:spacing w:before="66" w:line="228" w:lineRule="auto"/>
        <w:rPr>
          <w:rFonts w:ascii="SimSun" w:hAnsi="SimSun" w:eastAsia="SimSun" w:cs="SimSun"/>
          <w:sz w:val="20"/>
          <w:szCs w:val="20"/>
        </w:rPr>
      </w:pPr>
      <w:r>
        <w:rPr>
          <w:rFonts w:ascii="SimSun" w:hAnsi="SimSun" w:eastAsia="SimSun" w:cs="SimSun"/>
          <w:sz w:val="20"/>
          <w:szCs w:val="20"/>
          <w:spacing w:val="8"/>
        </w:rPr>
        <w:t>二〇〇八年十一月五日</w:t>
      </w:r>
    </w:p>
    <w:p>
      <w:pPr>
        <w:spacing w:line="228" w:lineRule="auto"/>
        <w:sectPr>
          <w:footerReference w:type="default" r:id="rId44"/>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87" w:right="84" w:hanging="354"/>
        <w:spacing w:before="197" w:line="230" w:lineRule="auto"/>
        <w:outlineLvl w:val="2"/>
        <w:rPr>
          <w:rFonts w:ascii="SimHei" w:hAnsi="SimHei" w:eastAsia="SimHei" w:cs="SimHei"/>
          <w:sz w:val="30"/>
          <w:szCs w:val="30"/>
        </w:rPr>
      </w:pPr>
      <w:bookmarkStart w:name="bookmark22" w:id="36"/>
      <w:bookmarkEnd w:id="36"/>
      <w:bookmarkStart w:name="bookmark51" w:id="37"/>
      <w:bookmarkEnd w:id="37"/>
      <w:r>
        <w:rPr>
          <w:rFonts w:ascii="Times New Roman" w:hAnsi="Times New Roman" w:eastAsia="Times New Roman" w:cs="Times New Roman"/>
          <w:sz w:val="30"/>
          <w:szCs w:val="30"/>
          <w:spacing w:val="-1"/>
        </w:rPr>
        <w:t>1.4.3  </w:t>
      </w:r>
      <w:r>
        <w:rPr>
          <w:rFonts w:ascii="SimHei" w:hAnsi="SimHei" w:eastAsia="SimHei" w:cs="SimHei"/>
          <w:sz w:val="30"/>
          <w:szCs w:val="30"/>
          <w:spacing w:val="-1"/>
        </w:rPr>
        <w:t>最高人民法院关于人民法院在审理建设工程</w:t>
      </w:r>
      <w:r>
        <w:rPr>
          <w:rFonts w:ascii="SimHei" w:hAnsi="SimHei" w:eastAsia="SimHei" w:cs="SimHei"/>
          <w:sz w:val="30"/>
          <w:szCs w:val="30"/>
          <w:spacing w:val="-2"/>
        </w:rPr>
        <w:t>施工合同纠纷</w:t>
      </w:r>
      <w:r>
        <w:rPr>
          <w:rFonts w:ascii="SimHei" w:hAnsi="SimHei" w:eastAsia="SimHei" w:cs="SimHei"/>
          <w:sz w:val="30"/>
          <w:szCs w:val="30"/>
        </w:rPr>
        <w:t xml:space="preserve"> </w:t>
      </w:r>
      <w:r>
        <w:rPr>
          <w:rFonts w:ascii="SimHei" w:hAnsi="SimHei" w:eastAsia="SimHei" w:cs="SimHei"/>
          <w:sz w:val="30"/>
          <w:szCs w:val="30"/>
          <w:spacing w:val="-1"/>
        </w:rPr>
        <w:t>案件中如何认定财政评审中心出具的审核结论问题的复函</w:t>
      </w:r>
    </w:p>
    <w:p>
      <w:pPr>
        <w:ind w:left="3223"/>
        <w:spacing w:before="171" w:line="324" w:lineRule="exact"/>
        <w:rPr>
          <w:rFonts w:ascii="FangSong" w:hAnsi="FangSong" w:eastAsia="FangSong" w:cs="FangSong"/>
          <w:sz w:val="20"/>
          <w:szCs w:val="20"/>
        </w:rPr>
      </w:pPr>
      <w:r>
        <w:rPr>
          <w:rFonts w:ascii="Times New Roman" w:hAnsi="Times New Roman" w:eastAsia="Times New Roman" w:cs="Times New Roman"/>
          <w:sz w:val="20"/>
          <w:szCs w:val="20"/>
          <w:spacing w:val="4"/>
          <w:position w:val="9"/>
        </w:rPr>
        <w:t>[2008]</w:t>
      </w:r>
      <w:r>
        <w:rPr>
          <w:rFonts w:ascii="FangSong" w:hAnsi="FangSong" w:eastAsia="FangSong" w:cs="FangSong"/>
          <w:sz w:val="20"/>
          <w:szCs w:val="20"/>
          <w:spacing w:val="4"/>
          <w:position w:val="9"/>
        </w:rPr>
        <w:t>民一他字第</w:t>
      </w:r>
      <w:r>
        <w:rPr>
          <w:rFonts w:ascii="FangSong" w:hAnsi="FangSong" w:eastAsia="FangSong" w:cs="FangSong"/>
          <w:sz w:val="20"/>
          <w:szCs w:val="20"/>
          <w:spacing w:val="-36"/>
          <w:position w:val="9"/>
        </w:rPr>
        <w:t xml:space="preserve"> </w:t>
      </w:r>
      <w:r>
        <w:rPr>
          <w:rFonts w:ascii="Times New Roman" w:hAnsi="Times New Roman" w:eastAsia="Times New Roman" w:cs="Times New Roman"/>
          <w:sz w:val="20"/>
          <w:szCs w:val="20"/>
          <w:spacing w:val="4"/>
          <w:position w:val="9"/>
        </w:rPr>
        <w:t>4</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4"/>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2008</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16</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1"/>
        <w:spacing w:before="234" w:line="228" w:lineRule="auto"/>
        <w:rPr>
          <w:rFonts w:ascii="SimSun" w:hAnsi="SimSun" w:eastAsia="SimSun" w:cs="SimSun"/>
          <w:sz w:val="20"/>
          <w:szCs w:val="20"/>
        </w:rPr>
      </w:pPr>
      <w:r>
        <w:rPr>
          <w:rFonts w:ascii="SimSun" w:hAnsi="SimSun" w:eastAsia="SimSun" w:cs="SimSun"/>
          <w:sz w:val="20"/>
          <w:szCs w:val="20"/>
          <w:spacing w:val="8"/>
        </w:rPr>
        <w:t>福建省高级人民法院：</w:t>
      </w:r>
    </w:p>
    <w:p>
      <w:pPr>
        <w:ind w:left="21" w:right="2" w:firstLine="421"/>
        <w:spacing w:before="80" w:line="264" w:lineRule="auto"/>
        <w:rPr>
          <w:rFonts w:ascii="SimSun" w:hAnsi="SimSun" w:eastAsia="SimSun" w:cs="SimSun"/>
          <w:sz w:val="20"/>
          <w:szCs w:val="20"/>
        </w:rPr>
      </w:pPr>
      <w:r>
        <w:rPr>
          <w:rFonts w:ascii="SimSun" w:hAnsi="SimSun" w:eastAsia="SimSun" w:cs="SimSun"/>
          <w:sz w:val="20"/>
          <w:szCs w:val="20"/>
          <w:spacing w:val="6"/>
        </w:rPr>
        <w:t>你院（</w:t>
      </w:r>
      <w:r>
        <w:rPr>
          <w:rFonts w:ascii="Times New Roman" w:hAnsi="Times New Roman" w:eastAsia="Times New Roman" w:cs="Times New Roman"/>
          <w:sz w:val="20"/>
          <w:szCs w:val="20"/>
          <w:spacing w:val="6"/>
        </w:rPr>
        <w:t>2007</w:t>
      </w:r>
      <w:r>
        <w:rPr>
          <w:rFonts w:ascii="SimSun" w:hAnsi="SimSun" w:eastAsia="SimSun" w:cs="SimSun"/>
          <w:sz w:val="20"/>
          <w:szCs w:val="20"/>
          <w:spacing w:val="6"/>
        </w:rPr>
        <w:t>）闽民他字第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号请示收悉。关于人民法院在审理建设工程施</w:t>
      </w:r>
      <w:r>
        <w:rPr>
          <w:rFonts w:ascii="SimSun" w:hAnsi="SimSun" w:eastAsia="SimSun" w:cs="SimSun"/>
          <w:sz w:val="20"/>
          <w:szCs w:val="20"/>
          <w:spacing w:val="5"/>
        </w:rPr>
        <w:t>工合同纠纷案</w:t>
      </w:r>
      <w:r>
        <w:rPr>
          <w:rFonts w:ascii="SimSun" w:hAnsi="SimSun" w:eastAsia="SimSun" w:cs="SimSun"/>
          <w:sz w:val="20"/>
          <w:szCs w:val="20"/>
        </w:rPr>
        <w:t xml:space="preserve"> </w:t>
      </w:r>
      <w:r>
        <w:rPr>
          <w:rFonts w:ascii="SimSun" w:hAnsi="SimSun" w:eastAsia="SimSun" w:cs="SimSun"/>
          <w:sz w:val="20"/>
          <w:szCs w:val="20"/>
          <w:spacing w:val="9"/>
        </w:rPr>
        <w:t>件中如何认定财政评审中心出具的审核结论问题，经研究，答复如下：</w:t>
      </w:r>
    </w:p>
    <w:p>
      <w:pPr>
        <w:ind w:left="24" w:firstLine="418"/>
        <w:spacing w:before="82" w:line="277" w:lineRule="auto"/>
        <w:rPr>
          <w:rFonts w:ascii="SimSun" w:hAnsi="SimSun" w:eastAsia="SimSun" w:cs="SimSun"/>
          <w:sz w:val="20"/>
          <w:szCs w:val="20"/>
        </w:rPr>
      </w:pPr>
      <w:r>
        <w:rPr>
          <w:rFonts w:ascii="SimSun" w:hAnsi="SimSun" w:eastAsia="SimSun" w:cs="SimSun"/>
          <w:sz w:val="20"/>
          <w:szCs w:val="20"/>
          <w:spacing w:val="10"/>
        </w:rPr>
        <w:t>财政部门对财政投资的评定审核是国家对建设单位基本建设资金的监督管理，不影响建</w:t>
      </w:r>
      <w:r>
        <w:rPr>
          <w:rFonts w:ascii="SimSun" w:hAnsi="SimSun" w:eastAsia="SimSun" w:cs="SimSun"/>
          <w:sz w:val="20"/>
          <w:szCs w:val="20"/>
          <w:spacing w:val="6"/>
        </w:rPr>
        <w:t xml:space="preserve"> </w:t>
      </w:r>
      <w:r>
        <w:rPr>
          <w:rFonts w:ascii="SimSun" w:hAnsi="SimSun" w:eastAsia="SimSun" w:cs="SimSun"/>
          <w:sz w:val="20"/>
          <w:szCs w:val="20"/>
          <w:spacing w:val="10"/>
        </w:rPr>
        <w:t>设单位与承建单位的合同效力及履行。但是，建设合同中明确约定以财政投资的审核结论作</w:t>
      </w:r>
      <w:r>
        <w:rPr>
          <w:rFonts w:ascii="SimSun" w:hAnsi="SimSun" w:eastAsia="SimSun" w:cs="SimSun"/>
          <w:sz w:val="20"/>
          <w:szCs w:val="20"/>
          <w:spacing w:val="4"/>
        </w:rPr>
        <w:t xml:space="preserve"> </w:t>
      </w:r>
      <w:r>
        <w:rPr>
          <w:rFonts w:ascii="SimSun" w:hAnsi="SimSun" w:eastAsia="SimSun" w:cs="SimSun"/>
          <w:sz w:val="20"/>
          <w:szCs w:val="20"/>
          <w:spacing w:val="8"/>
        </w:rPr>
        <w:t>为结算依据的，审核结论应当作为结算的依据。</w:t>
      </w:r>
    </w:p>
    <w:p>
      <w:pPr>
        <w:pStyle w:val="BodyText"/>
        <w:spacing w:line="303"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二○○八年五月十六日</w:t>
      </w:r>
    </w:p>
    <w:p>
      <w:pPr>
        <w:spacing w:line="228" w:lineRule="auto"/>
        <w:sectPr>
          <w:footerReference w:type="default" r:id="rId4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85" w:right="84" w:hanging="952"/>
        <w:spacing w:before="197" w:line="230" w:lineRule="auto"/>
        <w:outlineLvl w:val="2"/>
        <w:rPr>
          <w:rFonts w:ascii="SimHei" w:hAnsi="SimHei" w:eastAsia="SimHei" w:cs="SimHei"/>
          <w:sz w:val="30"/>
          <w:szCs w:val="30"/>
        </w:rPr>
      </w:pPr>
      <w:bookmarkStart w:name="bookmark24" w:id="38"/>
      <w:bookmarkEnd w:id="38"/>
      <w:r>
        <w:rPr>
          <w:rFonts w:ascii="Times New Roman" w:hAnsi="Times New Roman" w:eastAsia="Times New Roman" w:cs="Times New Roman"/>
          <w:sz w:val="30"/>
          <w:szCs w:val="30"/>
          <w:spacing w:val="-1"/>
        </w:rPr>
        <w:t>1.4.5  </w:t>
      </w:r>
      <w:r>
        <w:rPr>
          <w:rFonts w:ascii="SimHei" w:hAnsi="SimHei" w:eastAsia="SimHei" w:cs="SimHei"/>
          <w:sz w:val="30"/>
          <w:szCs w:val="30"/>
          <w:spacing w:val="-1"/>
        </w:rPr>
        <w:t>最高人民法院关于对人民法院调解书中未写</w:t>
      </w:r>
      <w:r>
        <w:rPr>
          <w:rFonts w:ascii="SimHei" w:hAnsi="SimHei" w:eastAsia="SimHei" w:cs="SimHei"/>
          <w:sz w:val="30"/>
          <w:szCs w:val="30"/>
          <w:spacing w:val="-2"/>
        </w:rPr>
        <w:t>明建设工程款</w:t>
      </w:r>
      <w:r>
        <w:rPr>
          <w:rFonts w:ascii="SimHei" w:hAnsi="SimHei" w:eastAsia="SimHei" w:cs="SimHei"/>
          <w:sz w:val="30"/>
          <w:szCs w:val="30"/>
        </w:rPr>
        <w:t xml:space="preserve"> </w:t>
      </w:r>
      <w:r>
        <w:rPr>
          <w:rFonts w:ascii="SimHei" w:hAnsi="SimHei" w:eastAsia="SimHei" w:cs="SimHei"/>
          <w:sz w:val="30"/>
          <w:szCs w:val="30"/>
          <w:spacing w:val="-1"/>
        </w:rPr>
        <w:t>有优先受偿权应如何适用法律问题的请示的复函</w:t>
      </w:r>
    </w:p>
    <w:p>
      <w:pPr>
        <w:ind w:left="3280"/>
        <w:spacing w:before="171" w:line="324" w:lineRule="exact"/>
        <w:rPr>
          <w:rFonts w:ascii="FangSong" w:hAnsi="FangSong" w:eastAsia="FangSong" w:cs="FangSong"/>
          <w:sz w:val="20"/>
          <w:szCs w:val="20"/>
        </w:rPr>
      </w:pPr>
      <w:r>
        <w:rPr>
          <w:rFonts w:ascii="Times New Roman" w:hAnsi="Times New Roman" w:eastAsia="Times New Roman" w:cs="Times New Roman"/>
          <w:sz w:val="20"/>
          <w:szCs w:val="20"/>
          <w:spacing w:val="2"/>
          <w:position w:val="9"/>
        </w:rPr>
        <w:t>[2007]</w:t>
      </w:r>
      <w:r>
        <w:rPr>
          <w:rFonts w:ascii="FangSong" w:hAnsi="FangSong" w:eastAsia="FangSong" w:cs="FangSong"/>
          <w:sz w:val="20"/>
          <w:szCs w:val="20"/>
          <w:spacing w:val="2"/>
          <w:position w:val="9"/>
        </w:rPr>
        <w:t>执他字第</w:t>
      </w:r>
      <w:r>
        <w:rPr>
          <w:rFonts w:ascii="FangSong" w:hAnsi="FangSong" w:eastAsia="FangSong" w:cs="FangSong"/>
          <w:sz w:val="20"/>
          <w:szCs w:val="20"/>
          <w:spacing w:val="-21"/>
          <w:position w:val="9"/>
        </w:rPr>
        <w:t xml:space="preserve"> </w:t>
      </w:r>
      <w:r>
        <w:rPr>
          <w:rFonts w:ascii="Times New Roman" w:hAnsi="Times New Roman" w:eastAsia="Times New Roman" w:cs="Times New Roman"/>
          <w:sz w:val="20"/>
          <w:szCs w:val="20"/>
          <w:spacing w:val="2"/>
          <w:position w:val="9"/>
        </w:rPr>
        <w:t>11</w:t>
      </w:r>
      <w:r>
        <w:rPr>
          <w:rFonts w:ascii="Times New Roman" w:hAnsi="Times New Roman" w:eastAsia="Times New Roman" w:cs="Times New Roman"/>
          <w:sz w:val="20"/>
          <w:szCs w:val="20"/>
          <w:spacing w:val="18"/>
          <w:w w:val="101"/>
          <w:position w:val="9"/>
        </w:rPr>
        <w:t xml:space="preserve"> </w:t>
      </w:r>
      <w:r>
        <w:rPr>
          <w:rFonts w:ascii="FangSong" w:hAnsi="FangSong" w:eastAsia="FangSong" w:cs="FangSong"/>
          <w:sz w:val="20"/>
          <w:szCs w:val="20"/>
          <w:spacing w:val="2"/>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2008</w:t>
      </w:r>
      <w:r>
        <w:rPr>
          <w:rFonts w:ascii="Times New Roman" w:hAnsi="Times New Roman" w:eastAsia="Times New Roman" w:cs="Times New Roman"/>
          <w:sz w:val="20"/>
          <w:szCs w:val="20"/>
          <w:spacing w:val="31"/>
        </w:rPr>
        <w:t xml:space="preserve"> </w:t>
      </w:r>
      <w:r>
        <w:rPr>
          <w:rFonts w:ascii="FangSong" w:hAnsi="FangSong" w:eastAsia="FangSong" w:cs="FangSong"/>
          <w:sz w:val="20"/>
          <w:szCs w:val="20"/>
          <w:spacing w:val="-4"/>
        </w:rPr>
        <w:t>年</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29  </w:t>
      </w:r>
      <w:r>
        <w:rPr>
          <w:rFonts w:ascii="FangSong" w:hAnsi="FangSong" w:eastAsia="FangSong" w:cs="FangSong"/>
          <w:sz w:val="20"/>
          <w:szCs w:val="20"/>
          <w:spacing w:val="-4"/>
        </w:rPr>
        <w:t>日）</w:t>
      </w:r>
    </w:p>
    <w:p>
      <w:pPr>
        <w:ind w:left="22"/>
        <w:spacing w:before="234" w:line="228" w:lineRule="auto"/>
        <w:rPr>
          <w:rFonts w:ascii="SimSun" w:hAnsi="SimSun" w:eastAsia="SimSun" w:cs="SimSun"/>
          <w:sz w:val="20"/>
          <w:szCs w:val="20"/>
        </w:rPr>
      </w:pPr>
      <w:r>
        <w:rPr>
          <w:rFonts w:ascii="SimSun" w:hAnsi="SimSun" w:eastAsia="SimSun" w:cs="SimSun"/>
          <w:sz w:val="20"/>
          <w:szCs w:val="20"/>
          <w:spacing w:val="8"/>
        </w:rPr>
        <w:t>广东省高级人民法院：</w:t>
      </w:r>
    </w:p>
    <w:p>
      <w:pPr>
        <w:ind w:left="26" w:right="2" w:firstLine="416"/>
        <w:spacing w:before="80" w:line="264" w:lineRule="auto"/>
        <w:rPr>
          <w:rFonts w:ascii="SimSun" w:hAnsi="SimSun" w:eastAsia="SimSun" w:cs="SimSun"/>
          <w:sz w:val="20"/>
          <w:szCs w:val="20"/>
        </w:rPr>
      </w:pPr>
      <w:r>
        <w:rPr>
          <w:rFonts w:ascii="SimSun" w:hAnsi="SimSun" w:eastAsia="SimSun" w:cs="SimSun"/>
          <w:sz w:val="20"/>
          <w:szCs w:val="20"/>
          <w:spacing w:val="7"/>
        </w:rPr>
        <w:t>你院（</w:t>
      </w:r>
      <w:r>
        <w:rPr>
          <w:rFonts w:ascii="Times New Roman" w:hAnsi="Times New Roman" w:eastAsia="Times New Roman" w:cs="Times New Roman"/>
          <w:sz w:val="20"/>
          <w:szCs w:val="20"/>
          <w:spacing w:val="7"/>
        </w:rPr>
        <w:t>2007</w:t>
      </w:r>
      <w:r>
        <w:rPr>
          <w:rFonts w:ascii="SimSun" w:hAnsi="SimSun" w:eastAsia="SimSun" w:cs="SimSun"/>
          <w:sz w:val="20"/>
          <w:szCs w:val="20"/>
          <w:spacing w:val="7"/>
        </w:rPr>
        <w:t>）粤高法执督字第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45 </w:t>
      </w:r>
      <w:r>
        <w:rPr>
          <w:rFonts w:ascii="SimSun" w:hAnsi="SimSun" w:eastAsia="SimSun" w:cs="SimSun"/>
          <w:sz w:val="20"/>
          <w:szCs w:val="20"/>
          <w:spacing w:val="7"/>
        </w:rPr>
        <w:t>号《关于对人</w:t>
      </w:r>
      <w:r>
        <w:rPr>
          <w:rFonts w:ascii="SimSun" w:hAnsi="SimSun" w:eastAsia="SimSun" w:cs="SimSun"/>
          <w:sz w:val="20"/>
          <w:szCs w:val="20"/>
          <w:spacing w:val="6"/>
        </w:rPr>
        <w:t>民法院调解书中未写明建设工程款有优先</w:t>
      </w:r>
      <w:r>
        <w:rPr>
          <w:rFonts w:ascii="SimSun" w:hAnsi="SimSun" w:eastAsia="SimSun" w:cs="SimSun"/>
          <w:sz w:val="20"/>
          <w:szCs w:val="20"/>
        </w:rPr>
        <w:t xml:space="preserve"> </w:t>
      </w:r>
      <w:r>
        <w:rPr>
          <w:rFonts w:ascii="SimSun" w:hAnsi="SimSun" w:eastAsia="SimSun" w:cs="SimSun"/>
          <w:sz w:val="20"/>
          <w:szCs w:val="20"/>
          <w:spacing w:val="9"/>
        </w:rPr>
        <w:t>受偿权应如何适用法律问题的请示》收悉。经研究，答复如下：</w:t>
      </w:r>
    </w:p>
    <w:p>
      <w:pPr>
        <w:ind w:left="25" w:firstLine="419"/>
        <w:spacing w:before="83" w:line="283" w:lineRule="auto"/>
        <w:rPr>
          <w:rFonts w:ascii="SimSun" w:hAnsi="SimSun" w:eastAsia="SimSun" w:cs="SimSun"/>
          <w:sz w:val="20"/>
          <w:szCs w:val="20"/>
        </w:rPr>
      </w:pPr>
      <w:r>
        <w:rPr>
          <w:rFonts w:ascii="SimSun" w:hAnsi="SimSun" w:eastAsia="SimSun" w:cs="SimSun"/>
          <w:sz w:val="20"/>
          <w:szCs w:val="20"/>
          <w:spacing w:val="5"/>
        </w:rPr>
        <w:t>建设工程款优先受偿权是一种法定优先权，无需当事人另外予以明</w:t>
      </w:r>
      <w:r>
        <w:rPr>
          <w:rFonts w:ascii="SimSun" w:hAnsi="SimSun" w:eastAsia="SimSun" w:cs="SimSun"/>
          <w:sz w:val="20"/>
          <w:szCs w:val="20"/>
          <w:spacing w:val="4"/>
        </w:rPr>
        <w:t>示。最高人民法院《关</w:t>
      </w:r>
      <w:r>
        <w:rPr>
          <w:rFonts w:ascii="SimSun" w:hAnsi="SimSun" w:eastAsia="SimSun" w:cs="SimSun"/>
          <w:sz w:val="20"/>
          <w:szCs w:val="20"/>
        </w:rPr>
        <w:t xml:space="preserve"> </w:t>
      </w:r>
      <w:r>
        <w:rPr>
          <w:rFonts w:ascii="SimSun" w:hAnsi="SimSun" w:eastAsia="SimSun" w:cs="SimSun"/>
          <w:sz w:val="20"/>
          <w:szCs w:val="20"/>
          <w:spacing w:val="10"/>
        </w:rPr>
        <w:t>于建设工程价款优先受偿权问题的批复》第四条明确规定，建设工程承包人行使优先权的期</w:t>
      </w:r>
      <w:r>
        <w:rPr>
          <w:rFonts w:ascii="SimSun" w:hAnsi="SimSun" w:eastAsia="SimSun" w:cs="SimSun"/>
          <w:sz w:val="20"/>
          <w:szCs w:val="20"/>
          <w:spacing w:val="4"/>
        </w:rPr>
        <w:t xml:space="preserve"> </w:t>
      </w:r>
      <w:r>
        <w:rPr>
          <w:rFonts w:ascii="SimSun" w:hAnsi="SimSun" w:eastAsia="SimSun" w:cs="SimSun"/>
          <w:sz w:val="20"/>
          <w:szCs w:val="20"/>
          <w:spacing w:val="10"/>
        </w:rPr>
        <w:t>限为六个月。依据该条规定，建设工程承包人行使优先权的期限为六个月，且为不变期间，</w:t>
      </w:r>
      <w:r>
        <w:rPr>
          <w:rFonts w:ascii="SimSun" w:hAnsi="SimSun" w:eastAsia="SimSun" w:cs="SimSun"/>
          <w:sz w:val="20"/>
          <w:szCs w:val="20"/>
          <w:spacing w:val="4"/>
        </w:rPr>
        <w:t xml:space="preserve"> </w:t>
      </w:r>
      <w:r>
        <w:rPr>
          <w:rFonts w:ascii="SimSun" w:hAnsi="SimSun" w:eastAsia="SimSun" w:cs="SimSun"/>
          <w:sz w:val="20"/>
          <w:szCs w:val="20"/>
          <w:spacing w:val="8"/>
        </w:rPr>
        <w:t>不存在中止、中断或延长的情形。</w:t>
      </w:r>
    </w:p>
    <w:p>
      <w:pPr>
        <w:pStyle w:val="BodyText"/>
        <w:spacing w:line="302" w:lineRule="auto"/>
        <w:rPr/>
      </w:pPr>
      <w:r/>
    </w:p>
    <w:p>
      <w:pPr>
        <w:ind w:right="2"/>
        <w:spacing w:before="66" w:line="228" w:lineRule="auto"/>
        <w:jc w:val="right"/>
        <w:rPr>
          <w:rFonts w:ascii="SimSun" w:hAnsi="SimSun" w:eastAsia="SimSun" w:cs="SimSun"/>
          <w:sz w:val="20"/>
          <w:szCs w:val="20"/>
        </w:rPr>
      </w:pPr>
      <w:r>
        <w:rPr>
          <w:rFonts w:ascii="SimSun" w:hAnsi="SimSun" w:eastAsia="SimSun" w:cs="SimSun"/>
          <w:sz w:val="20"/>
          <w:szCs w:val="20"/>
          <w:spacing w:val="8"/>
        </w:rPr>
        <w:t>二○○八年二月二十九日</w:t>
      </w:r>
    </w:p>
    <w:p>
      <w:pPr>
        <w:spacing w:line="228" w:lineRule="auto"/>
        <w:sectPr>
          <w:footerReference w:type="default" r:id="rId46"/>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2" w:right="9" w:firstLine="249"/>
        <w:spacing w:before="197" w:line="233" w:lineRule="auto"/>
        <w:outlineLvl w:val="2"/>
        <w:tabs>
          <w:tab w:val="left" w:pos="3181"/>
        </w:tabs>
        <w:rPr>
          <w:rFonts w:ascii="SimHei" w:hAnsi="SimHei" w:eastAsia="SimHei" w:cs="SimHei"/>
          <w:sz w:val="30"/>
          <w:szCs w:val="30"/>
        </w:rPr>
      </w:pPr>
      <w:bookmarkStart w:name="bookmark26" w:id="39"/>
      <w:bookmarkEnd w:id="39"/>
      <w:bookmarkStart w:name="bookmark54" w:id="40"/>
      <w:bookmarkEnd w:id="40"/>
      <w:r>
        <w:rPr>
          <w:rFonts w:ascii="Times New Roman" w:hAnsi="Times New Roman" w:eastAsia="Times New Roman" w:cs="Times New Roman"/>
          <w:sz w:val="30"/>
          <w:szCs w:val="30"/>
          <w:spacing w:val="-1"/>
        </w:rPr>
        <w:t>1.4.6  </w:t>
      </w:r>
      <w:r>
        <w:rPr>
          <w:rFonts w:ascii="SimHei" w:hAnsi="SimHei" w:eastAsia="SimHei" w:cs="SimHei"/>
          <w:sz w:val="30"/>
          <w:szCs w:val="30"/>
          <w:spacing w:val="-1"/>
        </w:rPr>
        <w:t>最高人民法院关于公路建设单位对公路收费权</w:t>
      </w:r>
      <w:r>
        <w:rPr>
          <w:rFonts w:ascii="SimHei" w:hAnsi="SimHei" w:eastAsia="SimHei" w:cs="SimHei"/>
          <w:sz w:val="30"/>
          <w:szCs w:val="30"/>
          <w:spacing w:val="-2"/>
        </w:rPr>
        <w:t>是否享有</w:t>
      </w:r>
      <w:r>
        <w:rPr>
          <w:rFonts w:ascii="SimHei" w:hAnsi="SimHei" w:eastAsia="SimHei" w:cs="SimHei"/>
          <w:sz w:val="30"/>
          <w:szCs w:val="30"/>
        </w:rPr>
        <w:t xml:space="preserve">  </w:t>
      </w:r>
      <w:r>
        <w:rPr>
          <w:rFonts w:ascii="SimHei" w:hAnsi="SimHei" w:eastAsia="SimHei" w:cs="SimHei"/>
          <w:sz w:val="30"/>
          <w:szCs w:val="30"/>
          <w:spacing w:val="-1"/>
        </w:rPr>
        <w:t>建设工程价款优先受偿权以及建设工程价款优先权是否优先于质</w:t>
      </w:r>
      <w:r>
        <w:rPr>
          <w:rFonts w:ascii="SimHei" w:hAnsi="SimHei" w:eastAsia="SimHei" w:cs="SimHei"/>
          <w:sz w:val="30"/>
          <w:szCs w:val="30"/>
          <w:spacing w:val="15"/>
        </w:rPr>
        <w:t xml:space="preserve"> </w:t>
      </w:r>
      <w:r>
        <w:rPr>
          <w:rFonts w:ascii="SimHei" w:hAnsi="SimHei" w:eastAsia="SimHei" w:cs="SimHei"/>
          <w:sz w:val="30"/>
          <w:szCs w:val="30"/>
        </w:rPr>
        <w:tab/>
      </w:r>
      <w:r>
        <w:rPr>
          <w:rFonts w:ascii="SimHei" w:hAnsi="SimHei" w:eastAsia="SimHei" w:cs="SimHei"/>
          <w:sz w:val="30"/>
          <w:szCs w:val="30"/>
          <w:spacing w:val="-2"/>
        </w:rPr>
        <w:t>权的请示的答复</w:t>
      </w:r>
    </w:p>
    <w:p>
      <w:pPr>
        <w:ind w:left="3276"/>
        <w:spacing w:before="171" w:line="327"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[2005]</w:t>
      </w:r>
      <w:r>
        <w:rPr>
          <w:rFonts w:ascii="FangSong" w:hAnsi="FangSong" w:eastAsia="FangSong" w:cs="FangSong"/>
          <w:sz w:val="20"/>
          <w:szCs w:val="20"/>
          <w:spacing w:val="3"/>
          <w:position w:val="9"/>
        </w:rPr>
        <w:t>执他字第</w:t>
      </w:r>
      <w:r>
        <w:rPr>
          <w:rFonts w:ascii="FangSong" w:hAnsi="FangSong" w:eastAsia="FangSong" w:cs="FangSong"/>
          <w:sz w:val="20"/>
          <w:szCs w:val="20"/>
          <w:spacing w:val="-29"/>
          <w:position w:val="9"/>
        </w:rPr>
        <w:t xml:space="preserve"> </w:t>
      </w:r>
      <w:r>
        <w:rPr>
          <w:rFonts w:ascii="Times New Roman" w:hAnsi="Times New Roman" w:eastAsia="Times New Roman" w:cs="Times New Roman"/>
          <w:sz w:val="20"/>
          <w:szCs w:val="20"/>
          <w:spacing w:val="3"/>
          <w:position w:val="9"/>
        </w:rPr>
        <w:t>31</w:t>
      </w:r>
      <w:r>
        <w:rPr>
          <w:rFonts w:ascii="Times New Roman" w:hAnsi="Times New Roman" w:eastAsia="Times New Roman" w:cs="Times New Roman"/>
          <w:sz w:val="20"/>
          <w:szCs w:val="20"/>
          <w:spacing w:val="23"/>
          <w:position w:val="9"/>
        </w:rPr>
        <w:t xml:space="preserve"> </w:t>
      </w:r>
      <w:r>
        <w:rPr>
          <w:rFonts w:ascii="FangSong" w:hAnsi="FangSong" w:eastAsia="FangSong" w:cs="FangSong"/>
          <w:sz w:val="20"/>
          <w:szCs w:val="20"/>
          <w:spacing w:val="3"/>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2006</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14</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3"/>
        <w:spacing w:before="232" w:line="228" w:lineRule="auto"/>
        <w:rPr>
          <w:rFonts w:ascii="SimSun" w:hAnsi="SimSun" w:eastAsia="SimSun" w:cs="SimSun"/>
          <w:sz w:val="20"/>
          <w:szCs w:val="20"/>
        </w:rPr>
      </w:pPr>
      <w:r>
        <w:rPr>
          <w:rFonts w:ascii="SimSun" w:hAnsi="SimSun" w:eastAsia="SimSun" w:cs="SimSun"/>
          <w:sz w:val="20"/>
          <w:szCs w:val="20"/>
          <w:spacing w:val="7"/>
        </w:rPr>
        <w:t>江西省高级人民法院：</w:t>
      </w:r>
    </w:p>
    <w:p>
      <w:pPr>
        <w:ind w:left="23" w:firstLine="420"/>
        <w:spacing w:before="79" w:line="264" w:lineRule="auto"/>
        <w:rPr>
          <w:rFonts w:ascii="SimSun" w:hAnsi="SimSun" w:eastAsia="SimSun" w:cs="SimSun"/>
          <w:sz w:val="20"/>
          <w:szCs w:val="20"/>
        </w:rPr>
      </w:pPr>
      <w:r>
        <w:rPr>
          <w:rFonts w:ascii="SimSun" w:hAnsi="SimSun" w:eastAsia="SimSun" w:cs="SimSun"/>
          <w:sz w:val="20"/>
          <w:szCs w:val="20"/>
          <w:spacing w:val="10"/>
        </w:rPr>
        <w:t>你院《关于公路建设单位对公路收费权是否享有建设工程价款优先受偿权以及建设工程</w:t>
      </w:r>
      <w:r>
        <w:rPr>
          <w:rFonts w:ascii="SimSun" w:hAnsi="SimSun" w:eastAsia="SimSun" w:cs="SimSun"/>
          <w:sz w:val="20"/>
          <w:szCs w:val="20"/>
          <w:spacing w:val="6"/>
        </w:rPr>
        <w:t xml:space="preserve"> </w:t>
      </w:r>
      <w:r>
        <w:rPr>
          <w:rFonts w:ascii="SimSun" w:hAnsi="SimSun" w:eastAsia="SimSun" w:cs="SimSun"/>
          <w:sz w:val="20"/>
          <w:szCs w:val="20"/>
          <w:spacing w:val="8"/>
        </w:rPr>
        <w:t>价款优先权是否优先于质权的请示》收悉。</w:t>
      </w:r>
    </w:p>
    <w:p>
      <w:pPr>
        <w:ind w:left="21" w:firstLine="422"/>
        <w:spacing w:before="84" w:line="291" w:lineRule="auto"/>
        <w:rPr>
          <w:rFonts w:ascii="SimSun" w:hAnsi="SimSun" w:eastAsia="SimSun" w:cs="SimSun"/>
          <w:sz w:val="20"/>
          <w:szCs w:val="20"/>
        </w:rPr>
      </w:pPr>
      <w:r>
        <w:rPr>
          <w:rFonts w:ascii="SimSun" w:hAnsi="SimSun" w:eastAsia="SimSun" w:cs="SimSun"/>
          <w:sz w:val="20"/>
          <w:szCs w:val="20"/>
          <w:spacing w:val="11"/>
        </w:rPr>
        <w:t>经研究，答复如下：原则同意你院审委会多数人的意见。《合同法》</w:t>
      </w: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spacing w:val="10"/>
        </w:rPr>
        <w:t>86 </w:t>
      </w:r>
      <w:r>
        <w:rPr>
          <w:rFonts w:ascii="SimSun" w:hAnsi="SimSun" w:eastAsia="SimSun" w:cs="SimSun"/>
          <w:sz w:val="20"/>
          <w:szCs w:val="20"/>
          <w:spacing w:val="10"/>
        </w:rPr>
        <w:t>条规定的建设</w:t>
      </w:r>
      <w:r>
        <w:rPr>
          <w:rFonts w:ascii="SimSun" w:hAnsi="SimSun" w:eastAsia="SimSun" w:cs="SimSun"/>
          <w:sz w:val="20"/>
          <w:szCs w:val="20"/>
        </w:rPr>
        <w:t xml:space="preserve"> </w:t>
      </w:r>
      <w:r>
        <w:rPr>
          <w:rFonts w:ascii="SimSun" w:hAnsi="SimSun" w:eastAsia="SimSun" w:cs="SimSun"/>
          <w:sz w:val="20"/>
          <w:szCs w:val="20"/>
          <w:spacing w:val="10"/>
        </w:rPr>
        <w:t>工程的折价或者拍卖虽原则上指工程所有权的转让，但对收费公路这类特殊工程的可转让的</w:t>
      </w:r>
      <w:r>
        <w:rPr>
          <w:rFonts w:ascii="SimSun" w:hAnsi="SimSun" w:eastAsia="SimSun" w:cs="SimSun"/>
          <w:sz w:val="20"/>
          <w:szCs w:val="20"/>
          <w:spacing w:val="8"/>
        </w:rPr>
        <w:t xml:space="preserve"> </w:t>
      </w:r>
      <w:r>
        <w:rPr>
          <w:rFonts w:ascii="SimSun" w:hAnsi="SimSun" w:eastAsia="SimSun" w:cs="SimSun"/>
          <w:sz w:val="20"/>
          <w:szCs w:val="20"/>
          <w:spacing w:val="9"/>
        </w:rPr>
        <w:t>经营权，也应适用。因此，</w:t>
      </w:r>
      <w:r>
        <w:rPr>
          <w:rFonts w:ascii="SimSun" w:hAnsi="SimSun" w:eastAsia="SimSun" w:cs="SimSun"/>
          <w:sz w:val="20"/>
          <w:szCs w:val="20"/>
          <w:spacing w:val="-52"/>
        </w:rPr>
        <w:t xml:space="preserve"> </w:t>
      </w:r>
      <w:r>
        <w:rPr>
          <w:rFonts w:ascii="SimSun" w:hAnsi="SimSun" w:eastAsia="SimSun" w:cs="SimSun"/>
          <w:sz w:val="20"/>
          <w:szCs w:val="20"/>
          <w:spacing w:val="9"/>
        </w:rPr>
        <w:t>申请执行人作为公路施工单位，有权通过对被执行人享有的公路</w:t>
      </w:r>
      <w:r>
        <w:rPr>
          <w:rFonts w:ascii="SimSun" w:hAnsi="SimSun" w:eastAsia="SimSun" w:cs="SimSun"/>
          <w:sz w:val="20"/>
          <w:szCs w:val="20"/>
        </w:rPr>
        <w:t xml:space="preserve"> </w:t>
      </w:r>
      <w:r>
        <w:rPr>
          <w:rFonts w:ascii="SimSun" w:hAnsi="SimSun" w:eastAsia="SimSun" w:cs="SimSun"/>
          <w:sz w:val="20"/>
          <w:szCs w:val="20"/>
          <w:spacing w:val="10"/>
        </w:rPr>
        <w:t>工程经营权的执行优先受偿。车辆通行收费权是公路经营权中的主要内容，执行中可以转让</w:t>
      </w:r>
      <w:r>
        <w:rPr>
          <w:rFonts w:ascii="SimSun" w:hAnsi="SimSun" w:eastAsia="SimSun" w:cs="SimSun"/>
          <w:sz w:val="20"/>
          <w:szCs w:val="20"/>
          <w:spacing w:val="8"/>
        </w:rPr>
        <w:t xml:space="preserve"> </w:t>
      </w:r>
      <w:r>
        <w:rPr>
          <w:rFonts w:ascii="SimSun" w:hAnsi="SimSun" w:eastAsia="SimSun" w:cs="SimSun"/>
          <w:sz w:val="20"/>
          <w:szCs w:val="20"/>
          <w:spacing w:val="10"/>
        </w:rPr>
        <w:t>收费权或者直接从所收费中提取款项。施工单位的优先受偿权应及于该收费权，可以从提取</w:t>
      </w:r>
      <w:r>
        <w:rPr>
          <w:rFonts w:ascii="SimSun" w:hAnsi="SimSun" w:eastAsia="SimSun" w:cs="SimSun"/>
          <w:sz w:val="20"/>
          <w:szCs w:val="20"/>
          <w:spacing w:val="8"/>
        </w:rPr>
        <w:t xml:space="preserve"> </w:t>
      </w:r>
      <w:r>
        <w:rPr>
          <w:rFonts w:ascii="SimSun" w:hAnsi="SimSun" w:eastAsia="SimSun" w:cs="SimSun"/>
          <w:sz w:val="20"/>
          <w:szCs w:val="20"/>
          <w:spacing w:val="10"/>
        </w:rPr>
        <w:t>的款项中优先受偿。根据《担保法》及最高人民法院有关司法解释的精神，工程款优先受偿</w:t>
      </w:r>
      <w:r>
        <w:rPr>
          <w:rFonts w:ascii="SimSun" w:hAnsi="SimSun" w:eastAsia="SimSun" w:cs="SimSun"/>
          <w:sz w:val="20"/>
          <w:szCs w:val="20"/>
          <w:spacing w:val="8"/>
        </w:rPr>
        <w:t xml:space="preserve"> </w:t>
      </w:r>
      <w:r>
        <w:rPr>
          <w:rFonts w:ascii="SimSun" w:hAnsi="SimSun" w:eastAsia="SimSun" w:cs="SimSun"/>
          <w:sz w:val="20"/>
          <w:szCs w:val="20"/>
          <w:spacing w:val="9"/>
        </w:rPr>
        <w:t>权应优先于异议人就公路收费设定的质押权。</w:t>
      </w:r>
    </w:p>
    <w:p>
      <w:pPr>
        <w:pStyle w:val="BodyText"/>
        <w:spacing w:line="300" w:lineRule="auto"/>
        <w:rPr/>
      </w:pPr>
      <w:r/>
    </w:p>
    <w:p>
      <w:pPr>
        <w:spacing w:before="66" w:line="228" w:lineRule="auto"/>
        <w:jc w:val="right"/>
        <w:rPr>
          <w:rFonts w:ascii="SimSun" w:hAnsi="SimSun" w:eastAsia="SimSun" w:cs="SimSun"/>
          <w:sz w:val="20"/>
          <w:szCs w:val="20"/>
        </w:rPr>
      </w:pPr>
      <w:r>
        <w:rPr>
          <w:rFonts w:ascii="SimSun" w:hAnsi="SimSun" w:eastAsia="SimSun" w:cs="SimSun"/>
          <w:sz w:val="20"/>
          <w:szCs w:val="20"/>
          <w:spacing w:val="8"/>
        </w:rPr>
        <w:t>二○○六年六月十四日</w:t>
      </w:r>
    </w:p>
    <w:p>
      <w:pPr>
        <w:spacing w:line="228" w:lineRule="auto"/>
        <w:sectPr>
          <w:footerReference w:type="default" r:id="rId47"/>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984" w:right="84" w:hanging="1851"/>
        <w:spacing w:before="197" w:line="230" w:lineRule="auto"/>
        <w:outlineLvl w:val="2"/>
        <w:rPr>
          <w:rFonts w:ascii="SimHei" w:hAnsi="SimHei" w:eastAsia="SimHei" w:cs="SimHei"/>
          <w:sz w:val="30"/>
          <w:szCs w:val="30"/>
        </w:rPr>
      </w:pPr>
      <w:bookmarkStart w:name="bookmark28" w:id="41"/>
      <w:bookmarkEnd w:id="41"/>
      <w:r>
        <w:rPr>
          <w:rFonts w:ascii="Times New Roman" w:hAnsi="Times New Roman" w:eastAsia="Times New Roman" w:cs="Times New Roman"/>
          <w:sz w:val="30"/>
          <w:szCs w:val="30"/>
          <w:spacing w:val="-1"/>
        </w:rPr>
        <w:t>1.4.7  </w:t>
      </w:r>
      <w:r>
        <w:rPr>
          <w:rFonts w:ascii="SimHei" w:hAnsi="SimHei" w:eastAsia="SimHei" w:cs="SimHei"/>
          <w:sz w:val="30"/>
          <w:szCs w:val="30"/>
          <w:spacing w:val="-1"/>
        </w:rPr>
        <w:t>最高人民法院关于装修装饰工程款是否享有</w:t>
      </w:r>
      <w:r>
        <w:rPr>
          <w:rFonts w:ascii="SimHei" w:hAnsi="SimHei" w:eastAsia="SimHei" w:cs="SimHei"/>
          <w:sz w:val="30"/>
          <w:szCs w:val="30"/>
          <w:spacing w:val="-2"/>
        </w:rPr>
        <w:t>合同法第二百</w:t>
      </w:r>
      <w:r>
        <w:rPr>
          <w:rFonts w:ascii="SimHei" w:hAnsi="SimHei" w:eastAsia="SimHei" w:cs="SimHei"/>
          <w:sz w:val="30"/>
          <w:szCs w:val="30"/>
        </w:rPr>
        <w:t xml:space="preserve"> </w:t>
      </w:r>
      <w:r>
        <w:rPr>
          <w:rFonts w:ascii="SimHei" w:hAnsi="SimHei" w:eastAsia="SimHei" w:cs="SimHei"/>
          <w:sz w:val="30"/>
          <w:szCs w:val="30"/>
          <w:spacing w:val="-1"/>
        </w:rPr>
        <w:t>八十六条规定的优先受偿权的函复</w:t>
      </w:r>
    </w:p>
    <w:p>
      <w:pPr>
        <w:ind w:left="3172"/>
        <w:spacing w:before="171" w:line="324"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[2004]</w:t>
      </w:r>
      <w:r>
        <w:rPr>
          <w:rFonts w:ascii="FangSong" w:hAnsi="FangSong" w:eastAsia="FangSong" w:cs="FangSong"/>
          <w:sz w:val="20"/>
          <w:szCs w:val="20"/>
          <w:spacing w:val="3"/>
          <w:position w:val="9"/>
        </w:rPr>
        <w:t>民一他字第</w:t>
      </w:r>
      <w:r>
        <w:rPr>
          <w:rFonts w:ascii="FangSong" w:hAnsi="FangSong" w:eastAsia="FangSong" w:cs="FangSong"/>
          <w:sz w:val="20"/>
          <w:szCs w:val="20"/>
          <w:spacing w:val="-23"/>
          <w:position w:val="9"/>
        </w:rPr>
        <w:t xml:space="preserve"> </w:t>
      </w:r>
      <w:r>
        <w:rPr>
          <w:rFonts w:ascii="Times New Roman" w:hAnsi="Times New Roman" w:eastAsia="Times New Roman" w:cs="Times New Roman"/>
          <w:sz w:val="20"/>
          <w:szCs w:val="20"/>
          <w:spacing w:val="3"/>
          <w:position w:val="9"/>
        </w:rPr>
        <w:t>14</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3"/>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2004</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7"/>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7"/>
        </w:rPr>
        <w:t>8</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21"/>
        <w:spacing w:before="234" w:line="228" w:lineRule="auto"/>
        <w:rPr>
          <w:rFonts w:ascii="SimSun" w:hAnsi="SimSun" w:eastAsia="SimSun" w:cs="SimSun"/>
          <w:sz w:val="20"/>
          <w:szCs w:val="20"/>
        </w:rPr>
      </w:pPr>
      <w:r>
        <w:rPr>
          <w:rFonts w:ascii="SimSun" w:hAnsi="SimSun" w:eastAsia="SimSun" w:cs="SimSun"/>
          <w:sz w:val="20"/>
          <w:szCs w:val="20"/>
          <w:spacing w:val="8"/>
        </w:rPr>
        <w:t>福建省高级人民法院：</w:t>
      </w:r>
    </w:p>
    <w:p>
      <w:pPr>
        <w:ind w:left="25" w:firstLine="417"/>
        <w:spacing w:before="80" w:line="277" w:lineRule="auto"/>
        <w:jc w:val="both"/>
        <w:rPr>
          <w:rFonts w:ascii="SimSun" w:hAnsi="SimSun" w:eastAsia="SimSun" w:cs="SimSun"/>
          <w:sz w:val="20"/>
          <w:szCs w:val="20"/>
        </w:rPr>
      </w:pPr>
      <w:r>
        <w:rPr>
          <w:rFonts w:ascii="SimSun" w:hAnsi="SimSun" w:eastAsia="SimSun" w:cs="SimSun"/>
          <w:sz w:val="20"/>
          <w:szCs w:val="20"/>
          <w:spacing w:val="7"/>
        </w:rPr>
        <w:t>你院闽高法</w:t>
      </w:r>
      <w:r>
        <w:rPr>
          <w:rFonts w:ascii="Times New Roman" w:hAnsi="Times New Roman" w:eastAsia="Times New Roman" w:cs="Times New Roman"/>
          <w:sz w:val="20"/>
          <w:szCs w:val="20"/>
          <w:spacing w:val="7"/>
        </w:rPr>
        <w:t>[2004]143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号《关于福州市康辉装修工程有</w:t>
      </w:r>
      <w:r>
        <w:rPr>
          <w:rFonts w:ascii="SimSun" w:hAnsi="SimSun" w:eastAsia="SimSun" w:cs="SimSun"/>
          <w:sz w:val="20"/>
          <w:szCs w:val="20"/>
          <w:spacing w:val="6"/>
        </w:rPr>
        <w:t>限公司与福州天胜房地产开发有限</w:t>
      </w:r>
      <w:r>
        <w:rPr>
          <w:rFonts w:ascii="SimSun" w:hAnsi="SimSun" w:eastAsia="SimSun" w:cs="SimSun"/>
          <w:sz w:val="20"/>
          <w:szCs w:val="20"/>
        </w:rPr>
        <w:t xml:space="preserve"> </w:t>
      </w:r>
      <w:r>
        <w:rPr>
          <w:rFonts w:ascii="SimSun" w:hAnsi="SimSun" w:eastAsia="SimSun" w:cs="SimSun"/>
          <w:sz w:val="20"/>
          <w:szCs w:val="20"/>
          <w:spacing w:val="10"/>
        </w:rPr>
        <w:t>公司、福州绿叶房产代理有限公司装修工程承包合同纠纷一案的请示》收悉。经研究，答复</w:t>
      </w:r>
      <w:r>
        <w:rPr>
          <w:rFonts w:ascii="SimSun" w:hAnsi="SimSun" w:eastAsia="SimSun" w:cs="SimSun"/>
          <w:sz w:val="20"/>
          <w:szCs w:val="20"/>
          <w:spacing w:val="4"/>
        </w:rPr>
        <w:t xml:space="preserve"> </w:t>
      </w:r>
      <w:r>
        <w:rPr>
          <w:rFonts w:ascii="SimSun" w:hAnsi="SimSun" w:eastAsia="SimSun" w:cs="SimSun"/>
          <w:sz w:val="20"/>
          <w:szCs w:val="20"/>
          <w:spacing w:val="2"/>
        </w:rPr>
        <w:t>如下：</w:t>
      </w:r>
    </w:p>
    <w:p>
      <w:pPr>
        <w:ind w:left="21" w:firstLine="420"/>
        <w:spacing w:before="79" w:line="283" w:lineRule="auto"/>
        <w:jc w:val="both"/>
        <w:rPr>
          <w:rFonts w:ascii="SimSun" w:hAnsi="SimSun" w:eastAsia="SimSun" w:cs="SimSun"/>
          <w:sz w:val="20"/>
          <w:szCs w:val="20"/>
        </w:rPr>
      </w:pPr>
      <w:r>
        <w:rPr>
          <w:rFonts w:ascii="SimSun" w:hAnsi="SimSun" w:eastAsia="SimSun" w:cs="SimSun"/>
          <w:sz w:val="20"/>
          <w:szCs w:val="20"/>
          <w:spacing w:val="10"/>
        </w:rPr>
        <w:t>装修装饰工程属于建设工程，可以适用《中华人民共和国合同法》第二百八十六条关于</w:t>
      </w:r>
      <w:r>
        <w:rPr>
          <w:rFonts w:ascii="SimSun" w:hAnsi="SimSun" w:eastAsia="SimSun" w:cs="SimSun"/>
          <w:sz w:val="20"/>
          <w:szCs w:val="20"/>
          <w:spacing w:val="7"/>
        </w:rPr>
        <w:t xml:space="preserve"> </w:t>
      </w:r>
      <w:r>
        <w:rPr>
          <w:rFonts w:ascii="SimSun" w:hAnsi="SimSun" w:eastAsia="SimSun" w:cs="SimSun"/>
          <w:sz w:val="20"/>
          <w:szCs w:val="20"/>
          <w:spacing w:val="10"/>
        </w:rPr>
        <w:t>优先受偿权的规定，但装修装饰工程的发包人不是该建筑物的所有权人或者承包人与该建筑</w:t>
      </w:r>
      <w:r>
        <w:rPr>
          <w:rFonts w:ascii="SimSun" w:hAnsi="SimSun" w:eastAsia="SimSun" w:cs="SimSun"/>
          <w:sz w:val="20"/>
          <w:szCs w:val="20"/>
          <w:spacing w:val="8"/>
        </w:rPr>
        <w:t xml:space="preserve"> </w:t>
      </w:r>
      <w:r>
        <w:rPr>
          <w:rFonts w:ascii="SimSun" w:hAnsi="SimSun" w:eastAsia="SimSun" w:cs="SimSun"/>
          <w:sz w:val="20"/>
          <w:szCs w:val="20"/>
          <w:spacing w:val="10"/>
        </w:rPr>
        <w:t>物的所有权人之间没有合同关系的除外。享有优先权的承包人只能在建筑物因装修装饰而增</w:t>
      </w:r>
      <w:r>
        <w:rPr>
          <w:rFonts w:ascii="SimSun" w:hAnsi="SimSun" w:eastAsia="SimSun" w:cs="SimSun"/>
          <w:sz w:val="20"/>
          <w:szCs w:val="20"/>
          <w:spacing w:val="8"/>
        </w:rPr>
        <w:t xml:space="preserve"> </w:t>
      </w:r>
      <w:r>
        <w:rPr>
          <w:rFonts w:ascii="SimSun" w:hAnsi="SimSun" w:eastAsia="SimSun" w:cs="SimSun"/>
          <w:sz w:val="20"/>
          <w:szCs w:val="20"/>
          <w:spacing w:val="8"/>
        </w:rPr>
        <w:t>加价值的范围内优先受偿。</w:t>
      </w:r>
    </w:p>
    <w:p>
      <w:pPr>
        <w:ind w:left="443"/>
        <w:spacing w:before="82" w:line="228" w:lineRule="auto"/>
        <w:rPr>
          <w:rFonts w:ascii="SimSun" w:hAnsi="SimSun" w:eastAsia="SimSun" w:cs="SimSun"/>
          <w:sz w:val="20"/>
          <w:szCs w:val="20"/>
        </w:rPr>
      </w:pPr>
      <w:r>
        <w:rPr>
          <w:rFonts w:ascii="SimSun" w:hAnsi="SimSun" w:eastAsia="SimSun" w:cs="SimSun"/>
          <w:sz w:val="20"/>
          <w:szCs w:val="20"/>
          <w:spacing w:val="2"/>
        </w:rPr>
        <w:t>此复。</w:t>
      </w:r>
    </w:p>
    <w:p>
      <w:pPr>
        <w:pStyle w:val="BodyText"/>
        <w:spacing w:line="302"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二〇〇四年十二月八日</w:t>
      </w:r>
    </w:p>
    <w:p>
      <w:pPr>
        <w:spacing w:line="228" w:lineRule="auto"/>
        <w:sectPr>
          <w:footerReference w:type="default" r:id="rId4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984" w:right="241" w:hanging="1851"/>
        <w:spacing w:before="194" w:line="230" w:lineRule="auto"/>
        <w:outlineLvl w:val="2"/>
        <w:rPr>
          <w:rFonts w:ascii="SimHei" w:hAnsi="SimHei" w:eastAsia="SimHei" w:cs="SimHei"/>
          <w:sz w:val="30"/>
          <w:szCs w:val="30"/>
        </w:rPr>
      </w:pPr>
      <w:bookmarkStart w:name="bookmark30" w:id="42"/>
      <w:bookmarkEnd w:id="42"/>
      <w:r>
        <w:rPr>
          <w:rFonts w:ascii="Times New Roman" w:hAnsi="Times New Roman" w:eastAsia="Times New Roman" w:cs="Times New Roman"/>
          <w:sz w:val="30"/>
          <w:szCs w:val="30"/>
          <w:spacing w:val="-1"/>
        </w:rPr>
        <w:t>1.4.8  </w:t>
      </w:r>
      <w:r>
        <w:rPr>
          <w:rFonts w:ascii="SimHei" w:hAnsi="SimHei" w:eastAsia="SimHei" w:cs="SimHei"/>
          <w:sz w:val="30"/>
          <w:szCs w:val="30"/>
          <w:spacing w:val="-1"/>
        </w:rPr>
        <w:t>最高人民法院针对山东省高级人民法院就处</w:t>
      </w:r>
      <w:r>
        <w:rPr>
          <w:rFonts w:ascii="SimHei" w:hAnsi="SimHei" w:eastAsia="SimHei" w:cs="SimHei"/>
          <w:sz w:val="30"/>
          <w:szCs w:val="30"/>
          <w:spacing w:val="-2"/>
        </w:rPr>
        <w:t>置济南彩石山</w:t>
      </w:r>
      <w:r>
        <w:rPr>
          <w:rFonts w:ascii="SimHei" w:hAnsi="SimHei" w:eastAsia="SimHei" w:cs="SimHei"/>
          <w:sz w:val="30"/>
          <w:szCs w:val="30"/>
        </w:rPr>
        <w:t xml:space="preserve"> </w:t>
      </w:r>
      <w:r>
        <w:rPr>
          <w:rFonts w:ascii="SimHei" w:hAnsi="SimHei" w:eastAsia="SimHei" w:cs="SimHei"/>
          <w:sz w:val="30"/>
          <w:szCs w:val="30"/>
          <w:spacing w:val="-1"/>
        </w:rPr>
        <w:t>庄房屋买卖合同纠纷案请示的答复</w:t>
      </w:r>
    </w:p>
    <w:p>
      <w:pPr>
        <w:ind w:left="3067"/>
        <w:spacing w:before="173" w:line="221" w:lineRule="auto"/>
        <w:rPr>
          <w:rFonts w:ascii="FangSong" w:hAnsi="FangSong" w:eastAsia="FangSong" w:cs="FangSong"/>
          <w:sz w:val="20"/>
          <w:szCs w:val="20"/>
        </w:rPr>
      </w:pPr>
      <w:r>
        <w:rPr>
          <w:rFonts w:ascii="Times New Roman" w:hAnsi="Times New Roman" w:eastAsia="Times New Roman" w:cs="Times New Roman"/>
          <w:sz w:val="20"/>
          <w:szCs w:val="20"/>
          <w:spacing w:val="2"/>
        </w:rPr>
        <w:t>[2004]</w:t>
      </w:r>
      <w:r>
        <w:rPr>
          <w:rFonts w:ascii="FangSong" w:hAnsi="FangSong" w:eastAsia="FangSong" w:cs="FangSong"/>
          <w:sz w:val="20"/>
          <w:szCs w:val="20"/>
          <w:spacing w:val="2"/>
        </w:rPr>
        <w:t>执他字第</w:t>
      </w:r>
      <w:r>
        <w:rPr>
          <w:rFonts w:ascii="FangSong" w:hAnsi="FangSong" w:eastAsia="FangSong" w:cs="FangSong"/>
          <w:sz w:val="20"/>
          <w:szCs w:val="20"/>
          <w:spacing w:val="-30"/>
        </w:rPr>
        <w:t xml:space="preserve"> </w:t>
      </w:r>
      <w:r>
        <w:rPr>
          <w:rFonts w:ascii="Times New Roman" w:hAnsi="Times New Roman" w:eastAsia="Times New Roman" w:cs="Times New Roman"/>
          <w:sz w:val="20"/>
          <w:szCs w:val="20"/>
          <w:spacing w:val="2"/>
        </w:rPr>
        <w:t>23</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24</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2"/>
        </w:rPr>
        <w:t>号</w:t>
      </w:r>
    </w:p>
    <w:p>
      <w:pPr>
        <w:ind w:left="3217"/>
        <w:spacing w:before="84"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2004</w:t>
      </w:r>
      <w:r>
        <w:rPr>
          <w:rFonts w:ascii="Times New Roman" w:hAnsi="Times New Roman" w:eastAsia="Times New Roman" w:cs="Times New Roman"/>
          <w:sz w:val="20"/>
          <w:szCs w:val="20"/>
          <w:spacing w:val="24"/>
        </w:rPr>
        <w:t xml:space="preserve"> </w:t>
      </w:r>
      <w:r>
        <w:rPr>
          <w:rFonts w:ascii="FangSong" w:hAnsi="FangSong" w:eastAsia="FangSong" w:cs="FangSong"/>
          <w:sz w:val="20"/>
          <w:szCs w:val="20"/>
          <w:spacing w:val="-7"/>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18</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1"/>
        <w:spacing w:before="235" w:line="228" w:lineRule="auto"/>
        <w:rPr>
          <w:rFonts w:ascii="SimSun" w:hAnsi="SimSun" w:eastAsia="SimSun" w:cs="SimSun"/>
          <w:sz w:val="20"/>
          <w:szCs w:val="20"/>
        </w:rPr>
      </w:pPr>
      <w:r>
        <w:rPr>
          <w:rFonts w:ascii="SimSun" w:hAnsi="SimSun" w:eastAsia="SimSun" w:cs="SimSun"/>
          <w:sz w:val="20"/>
          <w:szCs w:val="20"/>
          <w:spacing w:val="6"/>
        </w:rPr>
        <w:t>山东省高级人民法院：</w:t>
      </w:r>
    </w:p>
    <w:p>
      <w:pPr>
        <w:ind w:left="23" w:firstLine="420"/>
        <w:spacing w:before="79" w:line="291" w:lineRule="auto"/>
        <w:rPr>
          <w:rFonts w:ascii="SimSun" w:hAnsi="SimSun" w:eastAsia="SimSun" w:cs="SimSun"/>
          <w:sz w:val="20"/>
          <w:szCs w:val="20"/>
        </w:rPr>
      </w:pPr>
      <w:r>
        <w:rPr>
          <w:rFonts w:ascii="SimSun" w:hAnsi="SimSun" w:eastAsia="SimSun" w:cs="SimSun"/>
          <w:sz w:val="20"/>
          <w:szCs w:val="20"/>
          <w:spacing w:val="9"/>
        </w:rPr>
        <w:t>你院在办理有关案件中，就“开发商未建成房产时购房者的购房款能否优先于建筑工程  </w:t>
      </w:r>
      <w:r>
        <w:rPr>
          <w:rFonts w:ascii="SimSun" w:hAnsi="SimSun" w:eastAsia="SimSun" w:cs="SimSun"/>
          <w:sz w:val="20"/>
          <w:szCs w:val="20"/>
          <w:spacing w:val="9"/>
        </w:rPr>
        <w:t>价款和土地使用权抵押债权受偿问题</w:t>
      </w:r>
      <w:r>
        <w:rPr>
          <w:rFonts w:ascii="SimSun" w:hAnsi="SimSun" w:eastAsia="SimSun" w:cs="SimSun"/>
          <w:sz w:val="20"/>
          <w:szCs w:val="20"/>
          <w:spacing w:val="-73"/>
        </w:rPr>
        <w:t xml:space="preserve"> </w:t>
      </w:r>
      <w:r>
        <w:rPr>
          <w:rFonts w:ascii="SimSun" w:hAnsi="SimSun" w:eastAsia="SimSun" w:cs="SimSun"/>
          <w:sz w:val="20"/>
          <w:szCs w:val="20"/>
          <w:spacing w:val="9"/>
        </w:rPr>
        <w:t>”形成两</w:t>
      </w:r>
      <w:r>
        <w:rPr>
          <w:rFonts w:ascii="SimSun" w:hAnsi="SimSun" w:eastAsia="SimSun" w:cs="SimSun"/>
          <w:sz w:val="20"/>
          <w:szCs w:val="20"/>
          <w:spacing w:val="8"/>
        </w:rPr>
        <w:t>种意见。多数人认为交付全部或者大部分款项  </w:t>
      </w:r>
      <w:r>
        <w:rPr>
          <w:rFonts w:ascii="SimSun" w:hAnsi="SimSun" w:eastAsia="SimSun" w:cs="SimSun"/>
          <w:sz w:val="20"/>
          <w:szCs w:val="20"/>
          <w:spacing w:val="9"/>
        </w:rPr>
        <w:t>的购房者享有的购房款返还请求权优先于承包人的建设工程价款优先权和抵押权</w:t>
      </w:r>
      <w:r>
        <w:rPr>
          <w:rFonts w:ascii="SimSun" w:hAnsi="SimSun" w:eastAsia="SimSun" w:cs="SimSun"/>
          <w:sz w:val="20"/>
          <w:szCs w:val="20"/>
          <w:spacing w:val="8"/>
        </w:rPr>
        <w:t>人的抵押权。</w:t>
      </w:r>
      <w:r>
        <w:rPr>
          <w:rFonts w:ascii="SimSun" w:hAnsi="SimSun" w:eastAsia="SimSun" w:cs="SimSun"/>
          <w:sz w:val="20"/>
          <w:szCs w:val="20"/>
        </w:rPr>
        <w:t xml:space="preserve"> </w:t>
      </w:r>
      <w:r>
        <w:rPr>
          <w:rFonts w:ascii="SimSun" w:hAnsi="SimSun" w:eastAsia="SimSun" w:cs="SimSun"/>
          <w:sz w:val="20"/>
          <w:szCs w:val="20"/>
          <w:spacing w:val="9"/>
        </w:rPr>
        <w:t>少数人认为债权应当平等保护，购房者享有的购房款请求权不应优先于其他一般债权。因该  </w:t>
      </w:r>
      <w:r>
        <w:rPr>
          <w:rFonts w:ascii="SimSun" w:hAnsi="SimSun" w:eastAsia="SimSun" w:cs="SimSun"/>
          <w:sz w:val="20"/>
          <w:szCs w:val="20"/>
          <w:spacing w:val="8"/>
        </w:rPr>
        <w:t>问题涉及到《最高人民法院关于建设工程价款优先受偿权问题的批复》（法释〔</w:t>
      </w:r>
      <w:r>
        <w:rPr>
          <w:rFonts w:ascii="Times New Roman" w:hAnsi="Times New Roman" w:eastAsia="Times New Roman" w:cs="Times New Roman"/>
          <w:sz w:val="20"/>
          <w:szCs w:val="20"/>
          <w:spacing w:val="8"/>
        </w:rPr>
        <w:t>2002</w:t>
      </w: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spacing w:val="32"/>
        </w:rPr>
        <w:t xml:space="preserve"> </w:t>
      </w:r>
      <w:r>
        <w:rPr>
          <w:rFonts w:ascii="SimSun" w:hAnsi="SimSun" w:eastAsia="SimSun" w:cs="SimSun"/>
          <w:sz w:val="20"/>
          <w:szCs w:val="20"/>
          <w:spacing w:val="8"/>
        </w:rPr>
        <w:t>号，</w:t>
      </w:r>
      <w:r>
        <w:rPr>
          <w:rFonts w:ascii="SimSun" w:hAnsi="SimSun" w:eastAsia="SimSun" w:cs="SimSun"/>
          <w:sz w:val="20"/>
          <w:szCs w:val="20"/>
        </w:rPr>
        <w:t xml:space="preserve"> </w:t>
      </w:r>
      <w:r>
        <w:rPr>
          <w:rFonts w:ascii="SimSun" w:hAnsi="SimSun" w:eastAsia="SimSun" w:cs="SimSun"/>
          <w:sz w:val="20"/>
          <w:szCs w:val="20"/>
          <w:spacing w:val="5"/>
        </w:rPr>
        <w:t>下称《批复》）的理解和适用，你院向我院提交（</w:t>
      </w:r>
      <w:r>
        <w:rPr>
          <w:rFonts w:ascii="Times New Roman" w:hAnsi="Times New Roman" w:eastAsia="Times New Roman" w:cs="Times New Roman"/>
          <w:sz w:val="20"/>
          <w:szCs w:val="20"/>
          <w:spacing w:val="5"/>
        </w:rPr>
        <w:t>2014</w:t>
      </w:r>
      <w:r>
        <w:rPr>
          <w:rFonts w:ascii="SimSun" w:hAnsi="SimSun" w:eastAsia="SimSun" w:cs="SimSun"/>
          <w:sz w:val="20"/>
          <w:szCs w:val="20"/>
          <w:spacing w:val="5"/>
        </w:rPr>
        <w:t>）鲁执三他</w:t>
      </w:r>
      <w:r>
        <w:rPr>
          <w:rFonts w:ascii="SimSun" w:hAnsi="SimSun" w:eastAsia="SimSun" w:cs="SimSun"/>
          <w:sz w:val="20"/>
          <w:szCs w:val="20"/>
          <w:spacing w:val="4"/>
        </w:rPr>
        <w:t>字第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号、第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号两个报  </w:t>
      </w:r>
      <w:r>
        <w:rPr>
          <w:rFonts w:ascii="SimSun" w:hAnsi="SimSun" w:eastAsia="SimSun" w:cs="SimSun"/>
          <w:sz w:val="20"/>
          <w:szCs w:val="20"/>
          <w:spacing w:val="9"/>
        </w:rPr>
        <w:t>告进行请示。因两个报告请示的系同一法律问题，经研究，一并答复如下：</w:t>
      </w:r>
    </w:p>
    <w:p>
      <w:pPr>
        <w:ind w:left="21" w:right="157" w:firstLine="424"/>
        <w:spacing w:before="83" w:line="289" w:lineRule="auto"/>
        <w:rPr>
          <w:rFonts w:ascii="SimSun" w:hAnsi="SimSun" w:eastAsia="SimSun" w:cs="SimSun"/>
          <w:sz w:val="20"/>
          <w:szCs w:val="20"/>
        </w:rPr>
      </w:pPr>
      <w:r>
        <w:rPr>
          <w:rFonts w:ascii="SimSun" w:hAnsi="SimSun" w:eastAsia="SimSun" w:cs="SimSun"/>
          <w:sz w:val="20"/>
          <w:szCs w:val="20"/>
          <w:spacing w:val="10"/>
        </w:rPr>
        <w:t>一、《批复》第一条规定：人民法院在审理房地产纠纷案件和办理执行案件中，应当依</w:t>
      </w:r>
      <w:r>
        <w:rPr>
          <w:rFonts w:ascii="SimSun" w:hAnsi="SimSun" w:eastAsia="SimSun" w:cs="SimSun"/>
          <w:sz w:val="20"/>
          <w:szCs w:val="20"/>
          <w:spacing w:val="4"/>
        </w:rPr>
        <w:t xml:space="preserve"> </w:t>
      </w:r>
      <w:r>
        <w:rPr>
          <w:rFonts w:ascii="SimSun" w:hAnsi="SimSun" w:eastAsia="SimSun" w:cs="SimSun"/>
          <w:sz w:val="20"/>
          <w:szCs w:val="20"/>
          <w:spacing w:val="10"/>
        </w:rPr>
        <w:t>照《中华人民共和国合同法》第二百八十六条的规定，认定建筑工程的承包人的优先受偿权</w:t>
      </w:r>
      <w:r>
        <w:rPr>
          <w:rFonts w:ascii="SimSun" w:hAnsi="SimSun" w:eastAsia="SimSun" w:cs="SimSun"/>
          <w:sz w:val="20"/>
          <w:szCs w:val="20"/>
          <w:spacing w:val="8"/>
        </w:rPr>
        <w:t xml:space="preserve"> </w:t>
      </w:r>
      <w:r>
        <w:rPr>
          <w:rFonts w:ascii="SimSun" w:hAnsi="SimSun" w:eastAsia="SimSun" w:cs="SimSun"/>
          <w:sz w:val="20"/>
          <w:szCs w:val="20"/>
          <w:spacing w:val="10"/>
        </w:rPr>
        <w:t>优于抵押权和其他债权。第二条规定：消费者交付购买商品房的全部或者大部分款项后，承</w:t>
      </w:r>
      <w:r>
        <w:rPr>
          <w:rFonts w:ascii="SimSun" w:hAnsi="SimSun" w:eastAsia="SimSun" w:cs="SimSun"/>
          <w:sz w:val="20"/>
          <w:szCs w:val="20"/>
          <w:spacing w:val="8"/>
        </w:rPr>
        <w:t xml:space="preserve"> </w:t>
      </w:r>
      <w:r>
        <w:rPr>
          <w:rFonts w:ascii="SimSun" w:hAnsi="SimSun" w:eastAsia="SimSun" w:cs="SimSun"/>
          <w:sz w:val="20"/>
          <w:szCs w:val="20"/>
          <w:spacing w:val="10"/>
        </w:rPr>
        <w:t>包人就该商品房享有的工程价款优先受偿权不得对抗买受人。上述两个条文明确规定了房屋</w:t>
      </w:r>
      <w:r>
        <w:rPr>
          <w:rFonts w:ascii="SimSun" w:hAnsi="SimSun" w:eastAsia="SimSun" w:cs="SimSun"/>
          <w:sz w:val="20"/>
          <w:szCs w:val="20"/>
          <w:spacing w:val="8"/>
        </w:rPr>
        <w:t xml:space="preserve"> </w:t>
      </w:r>
      <w:r>
        <w:rPr>
          <w:rFonts w:ascii="SimSun" w:hAnsi="SimSun" w:eastAsia="SimSun" w:cs="SimSun"/>
          <w:sz w:val="20"/>
          <w:szCs w:val="20"/>
          <w:spacing w:val="10"/>
        </w:rPr>
        <w:t>买受人的权利优先于建筑工程承包人的优先受偿权与抵押权人的抵押权，体现了优先保护处</w:t>
      </w:r>
      <w:r>
        <w:rPr>
          <w:rFonts w:ascii="SimSun" w:hAnsi="SimSun" w:eastAsia="SimSun" w:cs="SimSun"/>
          <w:sz w:val="20"/>
          <w:szCs w:val="20"/>
          <w:spacing w:val="8"/>
        </w:rPr>
        <w:t xml:space="preserve"> </w:t>
      </w:r>
      <w:r>
        <w:rPr>
          <w:rFonts w:ascii="SimSun" w:hAnsi="SimSun" w:eastAsia="SimSun" w:cs="SimSun"/>
          <w:sz w:val="20"/>
          <w:szCs w:val="20"/>
          <w:spacing w:val="8"/>
        </w:rPr>
        <w:t>于相对弱势地位的房屋买受人的精神。</w:t>
      </w:r>
    </w:p>
    <w:p>
      <w:pPr>
        <w:ind w:left="23" w:right="88" w:firstLine="421"/>
        <w:spacing w:before="79" w:line="277" w:lineRule="auto"/>
        <w:rPr>
          <w:rFonts w:ascii="SimSun" w:hAnsi="SimSun" w:eastAsia="SimSun" w:cs="SimSun"/>
          <w:sz w:val="20"/>
          <w:szCs w:val="20"/>
        </w:rPr>
      </w:pPr>
      <w:r>
        <w:rPr>
          <w:rFonts w:ascii="SimSun" w:hAnsi="SimSun" w:eastAsia="SimSun" w:cs="SimSun"/>
          <w:sz w:val="20"/>
          <w:szCs w:val="20"/>
          <w:spacing w:val="10"/>
        </w:rPr>
        <w:t>二、基于《批复》保护处于弱势地位的房屋买受</w:t>
      </w:r>
      <w:r>
        <w:rPr>
          <w:rFonts w:ascii="SimSun" w:hAnsi="SimSun" w:eastAsia="SimSun" w:cs="SimSun"/>
          <w:sz w:val="20"/>
          <w:szCs w:val="20"/>
          <w:spacing w:val="9"/>
        </w:rPr>
        <w:t>人的精神，对于《批复》第二条“承包 </w:t>
      </w:r>
      <w:r>
        <w:rPr>
          <w:rFonts w:ascii="SimSun" w:hAnsi="SimSun" w:eastAsia="SimSun" w:cs="SimSun"/>
          <w:sz w:val="20"/>
          <w:szCs w:val="20"/>
          <w:spacing w:val="9"/>
        </w:rPr>
        <w:t>人的工程价款优先受偿权不得对抗买受人</w:t>
      </w:r>
      <w:r>
        <w:rPr>
          <w:rFonts w:ascii="SimSun" w:hAnsi="SimSun" w:eastAsia="SimSun" w:cs="SimSun"/>
          <w:sz w:val="20"/>
          <w:szCs w:val="20"/>
          <w:spacing w:val="-72"/>
        </w:rPr>
        <w:t xml:space="preserve"> </w:t>
      </w:r>
      <w:r>
        <w:rPr>
          <w:rFonts w:ascii="SimSun" w:hAnsi="SimSun" w:eastAsia="SimSun" w:cs="SimSun"/>
          <w:sz w:val="20"/>
          <w:szCs w:val="20"/>
          <w:spacing w:val="9"/>
        </w:rPr>
        <w:t>”的规定，应当理解为既不得对抗买受人在房</w:t>
      </w:r>
      <w:r>
        <w:rPr>
          <w:rFonts w:ascii="SimSun" w:hAnsi="SimSun" w:eastAsia="SimSun" w:cs="SimSun"/>
          <w:sz w:val="20"/>
          <w:szCs w:val="20"/>
          <w:spacing w:val="8"/>
        </w:rPr>
        <w:t>屋建 </w:t>
      </w:r>
      <w:r>
        <w:rPr>
          <w:rFonts w:ascii="SimSun" w:hAnsi="SimSun" w:eastAsia="SimSun" w:cs="SimSun"/>
          <w:sz w:val="20"/>
          <w:szCs w:val="20"/>
          <w:spacing w:val="7"/>
        </w:rPr>
        <w:t>成情况下的房屋交付请求权，也不得对抗买受人在房屋未建成等</w:t>
      </w:r>
      <w:r>
        <w:rPr>
          <w:rFonts w:ascii="SimSun" w:hAnsi="SimSun" w:eastAsia="SimSun" w:cs="SimSun"/>
          <w:sz w:val="20"/>
          <w:szCs w:val="20"/>
          <w:spacing w:val="6"/>
        </w:rPr>
        <w:t>情况下的购房款返还请求权。</w:t>
      </w:r>
    </w:p>
    <w:p>
      <w:pPr>
        <w:ind w:left="23" w:right="104" w:firstLine="418"/>
        <w:spacing w:before="84" w:line="276" w:lineRule="auto"/>
        <w:rPr>
          <w:rFonts w:ascii="SimSun" w:hAnsi="SimSun" w:eastAsia="SimSun" w:cs="SimSun"/>
          <w:sz w:val="20"/>
          <w:szCs w:val="20"/>
        </w:rPr>
      </w:pPr>
      <w:r>
        <w:rPr>
          <w:rFonts w:ascii="SimSun" w:hAnsi="SimSun" w:eastAsia="SimSun" w:cs="SimSun"/>
          <w:sz w:val="20"/>
          <w:szCs w:val="20"/>
          <w:spacing w:val="6"/>
        </w:rPr>
        <w:t>三、综合考虑《批复》的立法目的、相关制度的衔接、各方主体的利益平衡等多种因素，</w:t>
      </w:r>
      <w:r>
        <w:rPr>
          <w:rFonts w:ascii="SimSun" w:hAnsi="SimSun" w:eastAsia="SimSun" w:cs="SimSun"/>
          <w:sz w:val="20"/>
          <w:szCs w:val="20"/>
          <w:spacing w:val="5"/>
        </w:rPr>
        <w:t xml:space="preserve"> </w:t>
      </w:r>
      <w:r>
        <w:rPr>
          <w:rFonts w:ascii="SimSun" w:hAnsi="SimSun" w:eastAsia="SimSun" w:cs="SimSun"/>
          <w:sz w:val="20"/>
          <w:szCs w:val="20"/>
          <w:spacing w:val="10"/>
        </w:rPr>
        <w:t>我院认为你院审判委员会的多数人意见更符合《批复》的精神，处理结果更为妥当。我院原</w:t>
      </w:r>
      <w:r>
        <w:rPr>
          <w:rFonts w:ascii="SimSun" w:hAnsi="SimSun" w:eastAsia="SimSun" w:cs="SimSun"/>
          <w:sz w:val="20"/>
          <w:szCs w:val="20"/>
          <w:spacing w:val="5"/>
        </w:rPr>
        <w:t xml:space="preserve"> </w:t>
      </w:r>
      <w:r>
        <w:rPr>
          <w:rFonts w:ascii="SimSun" w:hAnsi="SimSun" w:eastAsia="SimSun" w:cs="SimSun"/>
          <w:sz w:val="20"/>
          <w:szCs w:val="20"/>
          <w:spacing w:val="8"/>
        </w:rPr>
        <w:t>则同意你院审判委员会的多数人意见。</w:t>
      </w:r>
    </w:p>
    <w:p>
      <w:pPr>
        <w:ind w:left="26" w:right="157" w:firstLine="435"/>
        <w:spacing w:before="81" w:line="264" w:lineRule="auto"/>
        <w:rPr>
          <w:rFonts w:ascii="SimSun" w:hAnsi="SimSun" w:eastAsia="SimSun" w:cs="SimSun"/>
          <w:sz w:val="20"/>
          <w:szCs w:val="20"/>
        </w:rPr>
      </w:pPr>
      <w:r>
        <w:rPr>
          <w:rFonts w:ascii="SimSun" w:hAnsi="SimSun" w:eastAsia="SimSun" w:cs="SimSun"/>
          <w:sz w:val="20"/>
          <w:szCs w:val="20"/>
          <w:spacing w:val="10"/>
        </w:rPr>
        <w:t>四、请你院依照《批复》的规定与精神，以你院审判委员</w:t>
      </w:r>
      <w:r>
        <w:rPr>
          <w:rFonts w:ascii="SimSun" w:hAnsi="SimSun" w:eastAsia="SimSun" w:cs="SimSun"/>
          <w:sz w:val="20"/>
          <w:szCs w:val="20"/>
          <w:spacing w:val="9"/>
        </w:rPr>
        <w:t>会的多数人意见为基础，结合</w:t>
      </w:r>
      <w:r>
        <w:rPr>
          <w:rFonts w:ascii="SimSun" w:hAnsi="SimSun" w:eastAsia="SimSun" w:cs="SimSun"/>
          <w:sz w:val="20"/>
          <w:szCs w:val="20"/>
        </w:rPr>
        <w:t xml:space="preserve"> </w:t>
      </w:r>
      <w:r>
        <w:rPr>
          <w:rFonts w:ascii="SimSun" w:hAnsi="SimSun" w:eastAsia="SimSun" w:cs="SimSun"/>
          <w:sz w:val="20"/>
          <w:szCs w:val="20"/>
          <w:spacing w:val="9"/>
        </w:rPr>
        <w:t>具体案情依法妥善处理相关案件。同时注意以下几个问题：</w:t>
      </w:r>
    </w:p>
    <w:p>
      <w:pPr>
        <w:ind w:left="21" w:right="158" w:firstLine="437"/>
        <w:spacing w:before="84"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对于房屋买受人主张的违约金是否优先保护问题，你院应当在兼顾</w:t>
      </w:r>
      <w:r>
        <w:rPr>
          <w:rFonts w:ascii="SimSun" w:hAnsi="SimSun" w:eastAsia="SimSun" w:cs="SimSun"/>
          <w:sz w:val="20"/>
          <w:szCs w:val="20"/>
          <w:spacing w:val="7"/>
        </w:rPr>
        <w:t>建筑工程承包人、</w:t>
      </w:r>
      <w:r>
        <w:rPr>
          <w:rFonts w:ascii="SimSun" w:hAnsi="SimSun" w:eastAsia="SimSun" w:cs="SimSun"/>
          <w:sz w:val="20"/>
          <w:szCs w:val="20"/>
        </w:rPr>
        <w:t xml:space="preserve"> </w:t>
      </w:r>
      <w:r>
        <w:rPr>
          <w:rFonts w:ascii="SimSun" w:hAnsi="SimSun" w:eastAsia="SimSun" w:cs="SimSun"/>
          <w:sz w:val="20"/>
          <w:szCs w:val="20"/>
          <w:spacing w:val="9"/>
        </w:rPr>
        <w:t>抵押权人等各方当事人合法权益的基础上妥善处理，避免相关主体之间的利益失衡。</w:t>
      </w:r>
    </w:p>
    <w:p>
      <w:pPr>
        <w:ind w:left="26" w:right="156" w:firstLine="412"/>
        <w:spacing w:before="80" w:line="278"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与执行程序相比，破产程序能更好地清理债权债务。在破产程序中，《批复》关于优</w:t>
      </w:r>
      <w:r>
        <w:rPr>
          <w:rFonts w:ascii="SimSun" w:hAnsi="SimSun" w:eastAsia="SimSun" w:cs="SimSun"/>
          <w:sz w:val="20"/>
          <w:szCs w:val="20"/>
          <w:spacing w:val="13"/>
        </w:rPr>
        <w:t xml:space="preserve"> </w:t>
      </w:r>
      <w:r>
        <w:rPr>
          <w:rFonts w:ascii="SimSun" w:hAnsi="SimSun" w:eastAsia="SimSun" w:cs="SimSun"/>
          <w:sz w:val="20"/>
          <w:szCs w:val="20"/>
          <w:spacing w:val="10"/>
        </w:rPr>
        <w:t>先保护商品房买受人权利的规定也应予以适用，请你院考虑可否引导相关案件通过破产程序</w:t>
      </w:r>
      <w:r>
        <w:rPr>
          <w:rFonts w:ascii="SimSun" w:hAnsi="SimSun" w:eastAsia="SimSun" w:cs="SimSun"/>
          <w:sz w:val="20"/>
          <w:szCs w:val="20"/>
          <w:spacing w:val="3"/>
        </w:rPr>
        <w:t xml:space="preserve"> </w:t>
      </w:r>
      <w:r>
        <w:rPr>
          <w:rFonts w:ascii="SimSun" w:hAnsi="SimSun" w:eastAsia="SimSun" w:cs="SimSun"/>
          <w:sz w:val="20"/>
          <w:szCs w:val="20"/>
          <w:spacing w:val="1"/>
        </w:rPr>
        <w:t>处理。</w:t>
      </w:r>
    </w:p>
    <w:p>
      <w:pPr>
        <w:ind w:left="22" w:right="157" w:firstLine="420"/>
        <w:spacing w:before="76" w:line="27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如相关案件债务人不能进入破产程序，在房屋买受人的购房款返还请求权未经生效法</w:t>
      </w:r>
      <w:r>
        <w:rPr>
          <w:rFonts w:ascii="SimSun" w:hAnsi="SimSun" w:eastAsia="SimSun" w:cs="SimSun"/>
          <w:sz w:val="20"/>
          <w:szCs w:val="20"/>
          <w:spacing w:val="6"/>
        </w:rPr>
        <w:t xml:space="preserve"> </w:t>
      </w:r>
      <w:r>
        <w:rPr>
          <w:rFonts w:ascii="SimSun" w:hAnsi="SimSun" w:eastAsia="SimSun" w:cs="SimSun"/>
          <w:sz w:val="20"/>
          <w:szCs w:val="20"/>
          <w:spacing w:val="10"/>
        </w:rPr>
        <w:t>律文书确认的情况下，根据现行法律规定，应通过参与分配程序实现其优先受偿。在参与分</w:t>
      </w:r>
      <w:r>
        <w:rPr>
          <w:rFonts w:ascii="SimSun" w:hAnsi="SimSun" w:eastAsia="SimSun" w:cs="SimSun"/>
          <w:sz w:val="20"/>
          <w:szCs w:val="20"/>
          <w:spacing w:val="7"/>
        </w:rPr>
        <w:t xml:space="preserve"> </w:t>
      </w:r>
      <w:r>
        <w:rPr>
          <w:rFonts w:ascii="SimSun" w:hAnsi="SimSun" w:eastAsia="SimSun" w:cs="SimSun"/>
          <w:sz w:val="20"/>
          <w:szCs w:val="20"/>
          <w:spacing w:val="9"/>
        </w:rPr>
        <w:t>配程序中，应注意确保对各方当事人依法进行程序性救济。</w:t>
      </w:r>
    </w:p>
    <w:p>
      <w:pPr>
        <w:ind w:left="21" w:right="157" w:firstLine="421"/>
        <w:spacing w:before="81" w:line="289" w:lineRule="auto"/>
        <w:rPr>
          <w:rFonts w:ascii="SimSun" w:hAnsi="SimSun" w:eastAsia="SimSun" w:cs="SimSun"/>
          <w:sz w:val="20"/>
          <w:szCs w:val="20"/>
        </w:rPr>
      </w:pPr>
      <w:r>
        <w:rPr>
          <w:rFonts w:ascii="SimSun" w:hAnsi="SimSun" w:eastAsia="SimSun" w:cs="SimSun"/>
          <w:sz w:val="20"/>
          <w:szCs w:val="20"/>
          <w:spacing w:val="10"/>
        </w:rPr>
        <w:t>你院请示问题涉及到相关案件中大量房屋买受人的利益保护，关系到社会稳定的大局，</w:t>
      </w:r>
      <w:r>
        <w:rPr>
          <w:rFonts w:ascii="SimSun" w:hAnsi="SimSun" w:eastAsia="SimSun" w:cs="SimSun"/>
          <w:sz w:val="20"/>
          <w:szCs w:val="20"/>
          <w:spacing w:val="6"/>
        </w:rPr>
        <w:t xml:space="preserve"> </w:t>
      </w:r>
      <w:r>
        <w:rPr>
          <w:rFonts w:ascii="SimSun" w:hAnsi="SimSun" w:eastAsia="SimSun" w:cs="SimSun"/>
          <w:sz w:val="20"/>
          <w:szCs w:val="20"/>
          <w:spacing w:val="10"/>
        </w:rPr>
        <w:t>山东省委、省政府一直予以密切关注。你院要紧紧依靠山东省委的领导，积极争取山东省政</w:t>
      </w:r>
      <w:r>
        <w:rPr>
          <w:rFonts w:ascii="SimSun" w:hAnsi="SimSun" w:eastAsia="SimSun" w:cs="SimSun"/>
          <w:sz w:val="20"/>
          <w:szCs w:val="20"/>
          <w:spacing w:val="8"/>
        </w:rPr>
        <w:t xml:space="preserve"> </w:t>
      </w:r>
      <w:r>
        <w:rPr>
          <w:rFonts w:ascii="SimSun" w:hAnsi="SimSun" w:eastAsia="SimSun" w:cs="SimSun"/>
          <w:sz w:val="20"/>
          <w:szCs w:val="20"/>
          <w:spacing w:val="10"/>
        </w:rPr>
        <w:t>府的支持，坚持司法为民，严格把握法律规定与政策精神，针对可能出现的问题制定相应预</w:t>
      </w:r>
      <w:r>
        <w:rPr>
          <w:rFonts w:ascii="SimSun" w:hAnsi="SimSun" w:eastAsia="SimSun" w:cs="SimSun"/>
          <w:sz w:val="20"/>
          <w:szCs w:val="20"/>
          <w:spacing w:val="8"/>
        </w:rPr>
        <w:t xml:space="preserve"> </w:t>
      </w:r>
      <w:r>
        <w:rPr>
          <w:rFonts w:ascii="SimSun" w:hAnsi="SimSun" w:eastAsia="SimSun" w:cs="SimSun"/>
          <w:sz w:val="20"/>
          <w:szCs w:val="20"/>
          <w:spacing w:val="10"/>
        </w:rPr>
        <w:t>案，依法妥善处理相关案件，切实防止出现社会性群体事件，依法保护各方当事人的合法权</w:t>
      </w:r>
      <w:r>
        <w:rPr>
          <w:rFonts w:ascii="SimSun" w:hAnsi="SimSun" w:eastAsia="SimSun" w:cs="SimSun"/>
          <w:sz w:val="20"/>
          <w:szCs w:val="20"/>
          <w:spacing w:val="8"/>
        </w:rPr>
        <w:t xml:space="preserve"> </w:t>
      </w:r>
      <w:r>
        <w:rPr>
          <w:rFonts w:ascii="SimSun" w:hAnsi="SimSun" w:eastAsia="SimSun" w:cs="SimSun"/>
          <w:sz w:val="20"/>
          <w:szCs w:val="20"/>
        </w:rPr>
        <w:t>益。</w:t>
      </w:r>
    </w:p>
    <w:p>
      <w:pPr>
        <w:spacing w:line="289" w:lineRule="auto"/>
        <w:sectPr>
          <w:footerReference w:type="default" r:id="rId49"/>
          <w:pgSz w:w="11906" w:h="16839"/>
          <w:pgMar w:top="400" w:right="1532"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35" w:right="136" w:hanging="202"/>
        <w:spacing w:before="197" w:line="230" w:lineRule="auto"/>
        <w:outlineLvl w:val="2"/>
        <w:rPr>
          <w:rFonts w:ascii="SimHei" w:hAnsi="SimHei" w:eastAsia="SimHei" w:cs="SimHei"/>
          <w:sz w:val="30"/>
          <w:szCs w:val="30"/>
        </w:rPr>
      </w:pPr>
      <w:bookmarkStart w:name="bookmark32" w:id="43"/>
      <w:bookmarkEnd w:id="43"/>
      <w:r>
        <w:rPr>
          <w:rFonts w:ascii="Times New Roman" w:hAnsi="Times New Roman" w:eastAsia="Times New Roman" w:cs="Times New Roman"/>
          <w:sz w:val="30"/>
          <w:szCs w:val="30"/>
          <w:spacing w:val="-1"/>
        </w:rPr>
        <w:t>1.4.9  </w:t>
      </w:r>
      <w:r>
        <w:rPr>
          <w:rFonts w:ascii="SimHei" w:hAnsi="SimHei" w:eastAsia="SimHei" w:cs="SimHei"/>
          <w:sz w:val="30"/>
          <w:szCs w:val="30"/>
          <w:spacing w:val="-1"/>
        </w:rPr>
        <w:t>最高人民法院关于内蒙古金河淀粉有限责任</w:t>
      </w:r>
      <w:r>
        <w:rPr>
          <w:rFonts w:ascii="SimHei" w:hAnsi="SimHei" w:eastAsia="SimHei" w:cs="SimHei"/>
          <w:sz w:val="30"/>
          <w:szCs w:val="30"/>
          <w:spacing w:val="-2"/>
        </w:rPr>
        <w:t>公司与扬州牧</w:t>
      </w:r>
      <w:r>
        <w:rPr>
          <w:rFonts w:ascii="SimHei" w:hAnsi="SimHei" w:eastAsia="SimHei" w:cs="SimHei"/>
          <w:sz w:val="30"/>
          <w:szCs w:val="30"/>
        </w:rPr>
        <w:t xml:space="preserve"> </w:t>
      </w:r>
      <w:r>
        <w:rPr>
          <w:rFonts w:ascii="SimHei" w:hAnsi="SimHei" w:eastAsia="SimHei" w:cs="SimHei"/>
          <w:sz w:val="30"/>
          <w:szCs w:val="30"/>
          <w:spacing w:val="-1"/>
        </w:rPr>
        <w:t>羊仓储工程有限公司加工承揽合同纠纷一案指定管辖的通知</w:t>
      </w:r>
    </w:p>
    <w:p>
      <w:pPr>
        <w:ind w:left="3172"/>
        <w:spacing w:before="171" w:line="324"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[2004]</w:t>
      </w:r>
      <w:r>
        <w:rPr>
          <w:rFonts w:ascii="FangSong" w:hAnsi="FangSong" w:eastAsia="FangSong" w:cs="FangSong"/>
          <w:sz w:val="20"/>
          <w:szCs w:val="20"/>
          <w:spacing w:val="3"/>
          <w:position w:val="9"/>
        </w:rPr>
        <w:t>民立他字第</w:t>
      </w:r>
      <w:r>
        <w:rPr>
          <w:rFonts w:ascii="FangSong" w:hAnsi="FangSong" w:eastAsia="FangSong" w:cs="FangSong"/>
          <w:sz w:val="20"/>
          <w:szCs w:val="20"/>
          <w:spacing w:val="-23"/>
          <w:position w:val="9"/>
        </w:rPr>
        <w:t xml:space="preserve"> </w:t>
      </w:r>
      <w:r>
        <w:rPr>
          <w:rFonts w:ascii="Times New Roman" w:hAnsi="Times New Roman" w:eastAsia="Times New Roman" w:cs="Times New Roman"/>
          <w:sz w:val="20"/>
          <w:szCs w:val="20"/>
          <w:spacing w:val="3"/>
          <w:position w:val="9"/>
        </w:rPr>
        <w:t>16</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3"/>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2004</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21  </w:t>
      </w:r>
      <w:r>
        <w:rPr>
          <w:rFonts w:ascii="FangSong" w:hAnsi="FangSong" w:eastAsia="FangSong" w:cs="FangSong"/>
          <w:sz w:val="20"/>
          <w:szCs w:val="20"/>
          <w:spacing w:val="-4"/>
        </w:rPr>
        <w:t>日）</w:t>
      </w:r>
    </w:p>
    <w:p>
      <w:pPr>
        <w:ind w:left="47"/>
        <w:spacing w:before="234" w:line="228" w:lineRule="auto"/>
        <w:rPr>
          <w:rFonts w:ascii="SimSun" w:hAnsi="SimSun" w:eastAsia="SimSun" w:cs="SimSun"/>
          <w:sz w:val="20"/>
          <w:szCs w:val="20"/>
        </w:rPr>
      </w:pPr>
      <w:r>
        <w:rPr>
          <w:rFonts w:ascii="SimSun" w:hAnsi="SimSun" w:eastAsia="SimSun" w:cs="SimSun"/>
          <w:sz w:val="20"/>
          <w:szCs w:val="20"/>
          <w:spacing w:val="7"/>
        </w:rPr>
        <w:t>内蒙古自治区、江苏省高级人民法院：</w:t>
      </w:r>
    </w:p>
    <w:p>
      <w:pPr>
        <w:ind w:left="23" w:right="52" w:firstLine="444"/>
        <w:spacing w:before="82" w:line="276" w:lineRule="auto"/>
        <w:rPr>
          <w:rFonts w:ascii="SimSun" w:hAnsi="SimSun" w:eastAsia="SimSun" w:cs="SimSun"/>
          <w:sz w:val="20"/>
          <w:szCs w:val="20"/>
        </w:rPr>
      </w:pPr>
      <w:r>
        <w:rPr>
          <w:rFonts w:ascii="SimSun" w:hAnsi="SimSun" w:eastAsia="SimSun" w:cs="SimSun"/>
          <w:sz w:val="20"/>
          <w:szCs w:val="20"/>
          <w:spacing w:val="7"/>
        </w:rPr>
        <w:t>内蒙古自治区（</w:t>
      </w:r>
      <w:r>
        <w:rPr>
          <w:rFonts w:ascii="Times New Roman" w:hAnsi="Times New Roman" w:eastAsia="Times New Roman" w:cs="Times New Roman"/>
          <w:sz w:val="20"/>
          <w:szCs w:val="20"/>
          <w:spacing w:val="7"/>
        </w:rPr>
        <w:t>2004</w:t>
      </w:r>
      <w:r>
        <w:rPr>
          <w:rFonts w:ascii="SimSun" w:hAnsi="SimSun" w:eastAsia="SimSun" w:cs="SimSun"/>
          <w:sz w:val="20"/>
          <w:szCs w:val="20"/>
          <w:spacing w:val="7"/>
        </w:rPr>
        <w:t>）</w:t>
      </w:r>
      <w:r>
        <w:rPr>
          <w:rFonts w:ascii="SimSun" w:hAnsi="SimSun" w:eastAsia="SimSun" w:cs="SimSun"/>
          <w:sz w:val="20"/>
          <w:szCs w:val="20"/>
          <w:spacing w:val="-54"/>
        </w:rPr>
        <w:t xml:space="preserve"> </w:t>
      </w:r>
      <w:r>
        <w:rPr>
          <w:rFonts w:ascii="SimSun" w:hAnsi="SimSun" w:eastAsia="SimSun" w:cs="SimSun"/>
          <w:sz w:val="20"/>
          <w:szCs w:val="20"/>
          <w:spacing w:val="7"/>
        </w:rPr>
        <w:t>内立他字第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号请示和江苏省高级人民法院（</w:t>
      </w:r>
      <w:r>
        <w:rPr>
          <w:rFonts w:ascii="Times New Roman" w:hAnsi="Times New Roman" w:eastAsia="Times New Roman" w:cs="Times New Roman"/>
          <w:sz w:val="20"/>
          <w:szCs w:val="20"/>
          <w:spacing w:val="7"/>
        </w:rPr>
        <w:t>2004</w:t>
      </w:r>
      <w:r>
        <w:rPr>
          <w:rFonts w:ascii="SimSun" w:hAnsi="SimSun" w:eastAsia="SimSun" w:cs="SimSun"/>
          <w:sz w:val="20"/>
          <w:szCs w:val="20"/>
          <w:spacing w:val="7"/>
        </w:rPr>
        <w:t>）苏民二</w:t>
      </w:r>
      <w:r>
        <w:rPr>
          <w:rFonts w:ascii="SimSun" w:hAnsi="SimSun" w:eastAsia="SimSun" w:cs="SimSun"/>
          <w:sz w:val="20"/>
          <w:szCs w:val="20"/>
          <w:spacing w:val="6"/>
        </w:rPr>
        <w:t>立他</w:t>
      </w:r>
      <w:r>
        <w:rPr>
          <w:rFonts w:ascii="SimSun" w:hAnsi="SimSun" w:eastAsia="SimSun" w:cs="SimSun"/>
          <w:sz w:val="20"/>
          <w:szCs w:val="20"/>
        </w:rPr>
        <w:t xml:space="preserve"> </w:t>
      </w:r>
      <w:r>
        <w:rPr>
          <w:rFonts w:ascii="SimSun" w:hAnsi="SimSun" w:eastAsia="SimSun" w:cs="SimSun"/>
          <w:sz w:val="20"/>
          <w:szCs w:val="20"/>
          <w:spacing w:val="9"/>
        </w:rPr>
        <w:t>字第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9"/>
        </w:rPr>
        <w:t>001 </w:t>
      </w:r>
      <w:r>
        <w:rPr>
          <w:rFonts w:ascii="SimSun" w:hAnsi="SimSun" w:eastAsia="SimSun" w:cs="SimSun"/>
          <w:sz w:val="20"/>
          <w:szCs w:val="20"/>
          <w:spacing w:val="9"/>
        </w:rPr>
        <w:t>号收悉。关于内蒙古金河淀粉有限责任公司（以下简称金河公司）与扬州牧羊仓储</w:t>
      </w:r>
      <w:r>
        <w:rPr>
          <w:rFonts w:ascii="SimSun" w:hAnsi="SimSun" w:eastAsia="SimSun" w:cs="SimSun"/>
          <w:sz w:val="20"/>
          <w:szCs w:val="20"/>
        </w:rPr>
        <w:t xml:space="preserve"> </w:t>
      </w:r>
      <w:r>
        <w:rPr>
          <w:rFonts w:ascii="SimSun" w:hAnsi="SimSun" w:eastAsia="SimSun" w:cs="SimSun"/>
          <w:sz w:val="20"/>
          <w:szCs w:val="20"/>
          <w:spacing w:val="9"/>
        </w:rPr>
        <w:t>工程有限公司（以下简称牧羊公司）加工承揽合同管辖权争议的问题，经研究，通知如下：</w:t>
      </w:r>
    </w:p>
    <w:p>
      <w:pPr>
        <w:ind w:left="21" w:firstLine="420"/>
        <w:spacing w:before="85" w:line="293" w:lineRule="auto"/>
        <w:rPr>
          <w:rFonts w:ascii="SimSun" w:hAnsi="SimSun" w:eastAsia="SimSun" w:cs="SimSun"/>
          <w:sz w:val="20"/>
          <w:szCs w:val="20"/>
        </w:rPr>
      </w:pPr>
      <w:r>
        <w:rPr>
          <w:rFonts w:ascii="SimSun" w:hAnsi="SimSun" w:eastAsia="SimSun" w:cs="SimSun"/>
          <w:sz w:val="20"/>
          <w:szCs w:val="20"/>
          <w:spacing w:val="10"/>
        </w:rPr>
        <w:t>根据《中华人民共和国合同法》关于建设工程合同和承揽合同的有关规定，建设工程承</w:t>
      </w:r>
      <w:r>
        <w:rPr>
          <w:rFonts w:ascii="SimSun" w:hAnsi="SimSun" w:eastAsia="SimSun" w:cs="SimSun"/>
          <w:sz w:val="20"/>
          <w:szCs w:val="20"/>
          <w:spacing w:val="7"/>
        </w:rPr>
        <w:t xml:space="preserve"> </w:t>
      </w:r>
      <w:r>
        <w:rPr>
          <w:rFonts w:ascii="SimSun" w:hAnsi="SimSun" w:eastAsia="SimSun" w:cs="SimSun"/>
          <w:sz w:val="20"/>
          <w:szCs w:val="20"/>
          <w:spacing w:val="10"/>
        </w:rPr>
        <w:t>包合同属于加工承揽合同的一种，其与加工承揽合同的主要区别在于合同标的物限于以建设</w:t>
      </w:r>
      <w:r>
        <w:rPr>
          <w:rFonts w:ascii="SimSun" w:hAnsi="SimSun" w:eastAsia="SimSun" w:cs="SimSun"/>
          <w:sz w:val="20"/>
          <w:szCs w:val="20"/>
          <w:spacing w:val="8"/>
        </w:rPr>
        <w:t xml:space="preserve"> </w:t>
      </w:r>
      <w:r>
        <w:rPr>
          <w:rFonts w:ascii="SimSun" w:hAnsi="SimSun" w:eastAsia="SimSun" w:cs="SimSun"/>
          <w:sz w:val="20"/>
          <w:szCs w:val="20"/>
          <w:spacing w:val="10"/>
        </w:rPr>
        <w:t>工程为范畴的工作成果。本案金河公司与牧羊公司签订的《扬州牧羊钢板仓工程加工承揽合</w:t>
      </w:r>
      <w:r>
        <w:rPr>
          <w:rFonts w:ascii="SimSun" w:hAnsi="SimSun" w:eastAsia="SimSun" w:cs="SimSun"/>
          <w:sz w:val="20"/>
          <w:szCs w:val="20"/>
          <w:spacing w:val="8"/>
        </w:rPr>
        <w:t xml:space="preserve"> </w:t>
      </w:r>
      <w:r>
        <w:rPr>
          <w:rFonts w:ascii="SimSun" w:hAnsi="SimSun" w:eastAsia="SimSun" w:cs="SimSun"/>
          <w:sz w:val="20"/>
          <w:szCs w:val="20"/>
          <w:spacing w:val="9"/>
        </w:rPr>
        <w:t>同》，虽然合同的名称为加工承揽合同，合同双方称谓“定作方</w:t>
      </w:r>
      <w:r>
        <w:rPr>
          <w:rFonts w:ascii="SimSun" w:hAnsi="SimSun" w:eastAsia="SimSun" w:cs="SimSun"/>
          <w:sz w:val="20"/>
          <w:szCs w:val="20"/>
          <w:spacing w:val="-70"/>
        </w:rPr>
        <w:t xml:space="preserve"> </w:t>
      </w:r>
      <w:r>
        <w:rPr>
          <w:rFonts w:ascii="SimSun" w:hAnsi="SimSun" w:eastAsia="SimSun" w:cs="SimSun"/>
          <w:sz w:val="20"/>
          <w:szCs w:val="20"/>
          <w:spacing w:val="8"/>
        </w:rPr>
        <w:t>”、“承揽方</w:t>
      </w:r>
      <w:r>
        <w:rPr>
          <w:rFonts w:ascii="SimSun" w:hAnsi="SimSun" w:eastAsia="SimSun" w:cs="SimSun"/>
          <w:sz w:val="20"/>
          <w:szCs w:val="20"/>
          <w:spacing w:val="-70"/>
        </w:rPr>
        <w:t xml:space="preserve"> </w:t>
      </w:r>
      <w:r>
        <w:rPr>
          <w:rFonts w:ascii="SimSun" w:hAnsi="SimSun" w:eastAsia="SimSun" w:cs="SimSun"/>
          <w:sz w:val="20"/>
          <w:szCs w:val="20"/>
          <w:spacing w:val="8"/>
        </w:rPr>
        <w:t>”，但从合同</w:t>
      </w:r>
      <w:r>
        <w:rPr>
          <w:rFonts w:ascii="SimSun" w:hAnsi="SimSun" w:eastAsia="SimSun" w:cs="SimSun"/>
          <w:sz w:val="20"/>
          <w:szCs w:val="20"/>
        </w:rPr>
        <w:t xml:space="preserve"> </w:t>
      </w:r>
      <w:r>
        <w:rPr>
          <w:rFonts w:ascii="SimSun" w:hAnsi="SimSun" w:eastAsia="SimSun" w:cs="SimSun"/>
          <w:sz w:val="20"/>
          <w:szCs w:val="20"/>
          <w:spacing w:val="10"/>
        </w:rPr>
        <w:t>第四条和第七条约定的内容看，最终交付的不是钢板仓本身，而是由土建、钢板仓及配套设</w:t>
      </w:r>
      <w:r>
        <w:rPr>
          <w:rFonts w:ascii="SimSun" w:hAnsi="SimSun" w:eastAsia="SimSun" w:cs="SimSun"/>
          <w:sz w:val="20"/>
          <w:szCs w:val="20"/>
          <w:spacing w:val="8"/>
        </w:rPr>
        <w:t xml:space="preserve"> </w:t>
      </w:r>
      <w:r>
        <w:rPr>
          <w:rFonts w:ascii="SimSun" w:hAnsi="SimSun" w:eastAsia="SimSun" w:cs="SimSun"/>
          <w:sz w:val="20"/>
          <w:szCs w:val="20"/>
          <w:spacing w:val="10"/>
        </w:rPr>
        <w:t>施构成的钢板仓形式的原料库房，即交付的标的物为建筑物。钢板仓形式的原料库房安装施</w:t>
      </w:r>
      <w:r>
        <w:rPr>
          <w:rFonts w:ascii="SimSun" w:hAnsi="SimSun" w:eastAsia="SimSun" w:cs="SimSun"/>
          <w:sz w:val="20"/>
          <w:szCs w:val="20"/>
          <w:spacing w:val="8"/>
        </w:rPr>
        <w:t xml:space="preserve"> </w:t>
      </w:r>
      <w:r>
        <w:rPr>
          <w:rFonts w:ascii="SimSun" w:hAnsi="SimSun" w:eastAsia="SimSun" w:cs="SimSun"/>
          <w:sz w:val="20"/>
          <w:szCs w:val="20"/>
          <w:spacing w:val="6"/>
        </w:rPr>
        <w:t>工调试完毕，才标志本合同工作成果的完成和交付。因此本案符合建设工程合同的法律特征，</w:t>
      </w:r>
      <w:r>
        <w:rPr>
          <w:rFonts w:ascii="SimSun" w:hAnsi="SimSun" w:eastAsia="SimSun" w:cs="SimSun"/>
          <w:sz w:val="20"/>
          <w:szCs w:val="20"/>
          <w:spacing w:val="14"/>
        </w:rPr>
        <w:t xml:space="preserve"> </w:t>
      </w:r>
      <w:r>
        <w:rPr>
          <w:rFonts w:ascii="SimSun" w:hAnsi="SimSun" w:eastAsia="SimSun" w:cs="SimSun"/>
          <w:sz w:val="20"/>
          <w:szCs w:val="20"/>
          <w:spacing w:val="10"/>
        </w:rPr>
        <w:t>应具体认定为建设工程承包合同。本案双方当事人对合同履行地未作出约定，应以工程安装</w:t>
      </w:r>
      <w:r>
        <w:rPr>
          <w:rFonts w:ascii="SimSun" w:hAnsi="SimSun" w:eastAsia="SimSun" w:cs="SimSun"/>
          <w:sz w:val="20"/>
          <w:szCs w:val="20"/>
          <w:spacing w:val="8"/>
        </w:rPr>
        <w:t xml:space="preserve"> </w:t>
      </w:r>
      <w:r>
        <w:rPr>
          <w:rFonts w:ascii="SimSun" w:hAnsi="SimSun" w:eastAsia="SimSun" w:cs="SimSun"/>
          <w:sz w:val="20"/>
          <w:szCs w:val="20"/>
          <w:spacing w:val="9"/>
        </w:rPr>
        <w:t>施工地即内蒙古托克托县作为本案合同履行地。</w:t>
      </w:r>
    </w:p>
    <w:p>
      <w:pPr>
        <w:ind w:left="23" w:right="52" w:firstLine="420"/>
        <w:spacing w:before="80" w:line="283" w:lineRule="auto"/>
        <w:rPr>
          <w:rFonts w:ascii="SimSun" w:hAnsi="SimSun" w:eastAsia="SimSun" w:cs="SimSun"/>
          <w:sz w:val="20"/>
          <w:szCs w:val="20"/>
        </w:rPr>
      </w:pPr>
      <w:r>
        <w:rPr>
          <w:rFonts w:ascii="SimSun" w:hAnsi="SimSun" w:eastAsia="SimSun" w:cs="SimSun"/>
          <w:sz w:val="20"/>
          <w:szCs w:val="20"/>
          <w:spacing w:val="9"/>
        </w:rPr>
        <w:t>依据《中华人民共和国民事诉讼法》（以下简称《民事诉讼法》</w:t>
      </w:r>
      <w:r>
        <w:rPr>
          <w:rFonts w:ascii="SimSun" w:hAnsi="SimSun" w:eastAsia="SimSun" w:cs="SimSun"/>
          <w:sz w:val="20"/>
          <w:szCs w:val="20"/>
          <w:spacing w:val="-57"/>
        </w:rPr>
        <w:t xml:space="preserve"> </w:t>
      </w:r>
      <w:r>
        <w:rPr>
          <w:rFonts w:ascii="SimSun" w:hAnsi="SimSun" w:eastAsia="SimSun" w:cs="SimSun"/>
          <w:sz w:val="20"/>
          <w:szCs w:val="20"/>
          <w:spacing w:val="9"/>
        </w:rPr>
        <w:t>）第二十四条之规定，</w:t>
      </w:r>
      <w:r>
        <w:rPr>
          <w:rFonts w:ascii="SimSun" w:hAnsi="SimSun" w:eastAsia="SimSun" w:cs="SimSun"/>
          <w:sz w:val="20"/>
          <w:szCs w:val="20"/>
        </w:rPr>
        <w:t xml:space="preserve"> </w:t>
      </w:r>
      <w:r>
        <w:rPr>
          <w:rFonts w:ascii="SimSun" w:hAnsi="SimSun" w:eastAsia="SimSun" w:cs="SimSun"/>
          <w:sz w:val="20"/>
          <w:szCs w:val="20"/>
          <w:spacing w:val="10"/>
        </w:rPr>
        <w:t>本案内蒙古托克托县法院和江苏省扬州市邗江区法院均有管辖权，但内蒙古托克托县人民法</w:t>
      </w:r>
      <w:r>
        <w:rPr>
          <w:rFonts w:ascii="SimSun" w:hAnsi="SimSun" w:eastAsia="SimSun" w:cs="SimSun"/>
          <w:sz w:val="20"/>
          <w:szCs w:val="20"/>
          <w:spacing w:val="6"/>
        </w:rPr>
        <w:t xml:space="preserve"> </w:t>
      </w:r>
      <w:r>
        <w:rPr>
          <w:rFonts w:ascii="SimSun" w:hAnsi="SimSun" w:eastAsia="SimSun" w:cs="SimSun"/>
          <w:sz w:val="20"/>
          <w:szCs w:val="20"/>
          <w:spacing w:val="10"/>
        </w:rPr>
        <w:t>院立案受理在先，且两地法院受理的案件系基于同一法律事实而产生的纠纷，故应由同一法</w:t>
      </w:r>
      <w:r>
        <w:rPr>
          <w:rFonts w:ascii="SimSun" w:hAnsi="SimSun" w:eastAsia="SimSun" w:cs="SimSun"/>
          <w:sz w:val="20"/>
          <w:szCs w:val="20"/>
          <w:spacing w:val="6"/>
        </w:rPr>
        <w:t xml:space="preserve"> </w:t>
      </w:r>
      <w:r>
        <w:rPr>
          <w:rFonts w:ascii="SimSun" w:hAnsi="SimSun" w:eastAsia="SimSun" w:cs="SimSun"/>
          <w:sz w:val="20"/>
          <w:szCs w:val="20"/>
          <w:spacing w:val="6"/>
        </w:rPr>
        <w:t>院合并审理。</w:t>
      </w:r>
    </w:p>
    <w:p>
      <w:pPr>
        <w:ind w:left="21" w:right="52" w:firstLine="423"/>
        <w:spacing w:before="83" w:line="264" w:lineRule="auto"/>
        <w:rPr>
          <w:rFonts w:ascii="SimSun" w:hAnsi="SimSun" w:eastAsia="SimSun" w:cs="SimSun"/>
          <w:sz w:val="20"/>
          <w:szCs w:val="20"/>
        </w:rPr>
      </w:pPr>
      <w:r>
        <w:rPr>
          <w:rFonts w:ascii="SimSun" w:hAnsi="SimSun" w:eastAsia="SimSun" w:cs="SimSun"/>
          <w:sz w:val="20"/>
          <w:szCs w:val="20"/>
          <w:spacing w:val="10"/>
        </w:rPr>
        <w:t>综上，根据《民事诉讼法》第三十七条第二款之规定，本院指定内蒙古托克托县法院管</w:t>
      </w:r>
      <w:r>
        <w:rPr>
          <w:rFonts w:ascii="SimSun" w:hAnsi="SimSun" w:eastAsia="SimSun" w:cs="SimSun"/>
          <w:sz w:val="20"/>
          <w:szCs w:val="20"/>
          <w:spacing w:val="4"/>
        </w:rPr>
        <w:t xml:space="preserve"> </w:t>
      </w:r>
      <w:r>
        <w:rPr>
          <w:rFonts w:ascii="SimSun" w:hAnsi="SimSun" w:eastAsia="SimSun" w:cs="SimSun"/>
          <w:sz w:val="20"/>
          <w:szCs w:val="20"/>
          <w:spacing w:val="9"/>
        </w:rPr>
        <w:t>辖本案，江苏省扬州市邗江区人民法院应当将案件移送至该院合并审理。</w:t>
      </w:r>
    </w:p>
    <w:p>
      <w:pPr>
        <w:pStyle w:val="BodyText"/>
        <w:spacing w:line="303" w:lineRule="auto"/>
        <w:rPr/>
      </w:pPr>
      <w:r/>
    </w:p>
    <w:p>
      <w:pPr>
        <w:ind w:right="16"/>
        <w:spacing w:before="65" w:line="228" w:lineRule="auto"/>
        <w:jc w:val="right"/>
        <w:rPr>
          <w:rFonts w:ascii="SimSun" w:hAnsi="SimSun" w:eastAsia="SimSun" w:cs="SimSun"/>
          <w:sz w:val="20"/>
          <w:szCs w:val="20"/>
        </w:rPr>
      </w:pPr>
      <w:r>
        <w:rPr>
          <w:rFonts w:ascii="SimSun" w:hAnsi="SimSun" w:eastAsia="SimSun" w:cs="SimSun"/>
          <w:sz w:val="20"/>
          <w:szCs w:val="20"/>
          <w:spacing w:val="7"/>
        </w:rPr>
        <w:t>二〇〇四年六月二十一</w:t>
      </w:r>
      <w:r>
        <w:rPr>
          <w:rFonts w:ascii="SimSun" w:hAnsi="SimSun" w:eastAsia="SimSun" w:cs="SimSun"/>
          <w:sz w:val="20"/>
          <w:szCs w:val="20"/>
          <w:spacing w:val="-46"/>
        </w:rPr>
        <w:t xml:space="preserve"> </w:t>
      </w:r>
      <w:r>
        <w:rPr>
          <w:rFonts w:ascii="SimSun" w:hAnsi="SimSun" w:eastAsia="SimSun" w:cs="SimSun"/>
          <w:sz w:val="20"/>
          <w:szCs w:val="20"/>
          <w:spacing w:val="7"/>
        </w:rPr>
        <w:t>日</w:t>
      </w:r>
    </w:p>
    <w:p>
      <w:pPr>
        <w:spacing w:line="228" w:lineRule="auto"/>
        <w:sectPr>
          <w:footerReference w:type="default" r:id="rId5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81" w:right="9" w:hanging="425"/>
        <w:spacing w:before="196" w:line="230" w:lineRule="auto"/>
        <w:outlineLvl w:val="2"/>
        <w:rPr>
          <w:rFonts w:ascii="SimHei" w:hAnsi="SimHei" w:eastAsia="SimHei" w:cs="SimHei"/>
          <w:sz w:val="30"/>
          <w:szCs w:val="30"/>
        </w:rPr>
      </w:pPr>
      <w:bookmarkStart w:name="bookmark34" w:id="44"/>
      <w:bookmarkEnd w:id="44"/>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10  </w:t>
      </w:r>
      <w:r>
        <w:rPr>
          <w:rFonts w:ascii="SimHei" w:hAnsi="SimHei" w:eastAsia="SimHei" w:cs="SimHei"/>
          <w:sz w:val="30"/>
          <w:szCs w:val="30"/>
          <w:spacing w:val="-2"/>
        </w:rPr>
        <w:t>最高人民法院关于杭州东南涡轮箱有限公司与</w:t>
      </w:r>
      <w:r>
        <w:rPr>
          <w:rFonts w:ascii="SimHei" w:hAnsi="SimHei" w:eastAsia="SimHei" w:cs="SimHei"/>
          <w:sz w:val="30"/>
          <w:szCs w:val="30"/>
          <w:spacing w:val="-3"/>
        </w:rPr>
        <w:t>贵州力源液</w:t>
      </w:r>
      <w:r>
        <w:rPr>
          <w:rFonts w:ascii="SimHei" w:hAnsi="SimHei" w:eastAsia="SimHei" w:cs="SimHei"/>
          <w:sz w:val="30"/>
          <w:szCs w:val="30"/>
        </w:rPr>
        <w:t xml:space="preserve"> </w:t>
      </w:r>
      <w:r>
        <w:rPr>
          <w:rFonts w:ascii="SimHei" w:hAnsi="SimHei" w:eastAsia="SimHei" w:cs="SimHei"/>
          <w:sz w:val="30"/>
          <w:szCs w:val="30"/>
          <w:spacing w:val="-1"/>
        </w:rPr>
        <w:t>压股份有限公司屋面板加工安装合同纠纷一案指定管辖的</w:t>
      </w:r>
    </w:p>
    <w:p>
      <w:pPr>
        <w:ind w:left="3930"/>
        <w:spacing w:before="30" w:line="222" w:lineRule="auto"/>
        <w:outlineLvl w:val="2"/>
        <w:rPr>
          <w:rFonts w:ascii="SimHei" w:hAnsi="SimHei" w:eastAsia="SimHei" w:cs="SimHei"/>
          <w:sz w:val="30"/>
          <w:szCs w:val="30"/>
        </w:rPr>
      </w:pPr>
      <w:r>
        <w:rPr>
          <w:rFonts w:ascii="SimHei" w:hAnsi="SimHei" w:eastAsia="SimHei" w:cs="SimHei"/>
          <w:sz w:val="30"/>
          <w:szCs w:val="30"/>
          <w:spacing w:val="-5"/>
        </w:rPr>
        <w:t>通知</w:t>
      </w:r>
    </w:p>
    <w:p>
      <w:pPr>
        <w:ind w:left="3085"/>
        <w:spacing w:before="170" w:line="326" w:lineRule="exact"/>
        <w:rPr>
          <w:rFonts w:ascii="FangSong" w:hAnsi="FangSong" w:eastAsia="FangSong" w:cs="FangSong"/>
          <w:sz w:val="20"/>
          <w:szCs w:val="20"/>
        </w:rPr>
      </w:pPr>
      <w:r>
        <w:rPr>
          <w:rFonts w:ascii="FangSong" w:hAnsi="FangSong" w:eastAsia="FangSong" w:cs="FangSong"/>
          <w:sz w:val="20"/>
          <w:szCs w:val="20"/>
          <w:spacing w:val="1"/>
          <w:position w:val="8"/>
        </w:rPr>
        <w:t>（</w:t>
      </w:r>
      <w:r>
        <w:rPr>
          <w:rFonts w:ascii="Times New Roman" w:hAnsi="Times New Roman" w:eastAsia="Times New Roman" w:cs="Times New Roman"/>
          <w:sz w:val="20"/>
          <w:szCs w:val="20"/>
          <w:spacing w:val="1"/>
          <w:position w:val="8"/>
        </w:rPr>
        <w:t>2004</w:t>
      </w:r>
      <w:r>
        <w:rPr>
          <w:rFonts w:ascii="FangSong" w:hAnsi="FangSong" w:eastAsia="FangSong" w:cs="FangSong"/>
          <w:sz w:val="20"/>
          <w:szCs w:val="20"/>
          <w:spacing w:val="1"/>
          <w:position w:val="8"/>
        </w:rPr>
        <w:t>）</w:t>
      </w:r>
      <w:r>
        <w:rPr>
          <w:rFonts w:ascii="FangSong" w:hAnsi="FangSong" w:eastAsia="FangSong" w:cs="FangSong"/>
          <w:sz w:val="20"/>
          <w:szCs w:val="20"/>
          <w:spacing w:val="-43"/>
          <w:position w:val="8"/>
        </w:rPr>
        <w:t xml:space="preserve"> </w:t>
      </w:r>
      <w:r>
        <w:rPr>
          <w:rFonts w:ascii="FangSong" w:hAnsi="FangSong" w:eastAsia="FangSong" w:cs="FangSong"/>
          <w:sz w:val="20"/>
          <w:szCs w:val="20"/>
          <w:spacing w:val="1"/>
          <w:position w:val="8"/>
        </w:rPr>
        <w:t>民立他字第</w:t>
      </w:r>
      <w:r>
        <w:rPr>
          <w:rFonts w:ascii="FangSong" w:hAnsi="FangSong" w:eastAsia="FangSong" w:cs="FangSong"/>
          <w:sz w:val="20"/>
          <w:szCs w:val="20"/>
          <w:spacing w:val="-44"/>
          <w:position w:val="8"/>
        </w:rPr>
        <w:t xml:space="preserve"> </w:t>
      </w:r>
      <w:r>
        <w:rPr>
          <w:rFonts w:ascii="Times New Roman" w:hAnsi="Times New Roman" w:eastAsia="Times New Roman" w:cs="Times New Roman"/>
          <w:sz w:val="20"/>
          <w:szCs w:val="20"/>
          <w:spacing w:val="1"/>
          <w:position w:val="8"/>
        </w:rPr>
        <w:t>4</w:t>
      </w:r>
      <w:r>
        <w:rPr>
          <w:rFonts w:ascii="Times New Roman" w:hAnsi="Times New Roman" w:eastAsia="Times New Roman" w:cs="Times New Roman"/>
          <w:sz w:val="20"/>
          <w:szCs w:val="20"/>
          <w:spacing w:val="23"/>
          <w:w w:val="101"/>
          <w:position w:val="8"/>
        </w:rPr>
        <w:t xml:space="preserve"> </w:t>
      </w:r>
      <w:r>
        <w:rPr>
          <w:rFonts w:ascii="FangSong" w:hAnsi="FangSong" w:eastAsia="FangSong" w:cs="FangSong"/>
          <w:sz w:val="20"/>
          <w:szCs w:val="20"/>
          <w:spacing w:val="1"/>
          <w:position w:val="8"/>
        </w:rPr>
        <w:t>号</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2004</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6"/>
        </w:rPr>
        <w:t>年</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日）</w:t>
      </w:r>
    </w:p>
    <w:p>
      <w:pPr>
        <w:ind w:left="23"/>
        <w:spacing w:before="233" w:line="227" w:lineRule="auto"/>
        <w:rPr>
          <w:rFonts w:ascii="SimSun" w:hAnsi="SimSun" w:eastAsia="SimSun" w:cs="SimSun"/>
          <w:sz w:val="20"/>
          <w:szCs w:val="20"/>
        </w:rPr>
      </w:pPr>
      <w:r>
        <w:rPr>
          <w:rFonts w:ascii="SimSun" w:hAnsi="SimSun" w:eastAsia="SimSun" w:cs="SimSun"/>
          <w:sz w:val="20"/>
          <w:szCs w:val="20"/>
          <w:spacing w:val="8"/>
        </w:rPr>
        <w:t>浙江省高级人民法院、贵州省高级人民法院：</w:t>
      </w:r>
    </w:p>
    <w:p>
      <w:pPr>
        <w:ind w:left="23" w:right="2" w:firstLine="420"/>
        <w:spacing w:before="81" w:line="277" w:lineRule="auto"/>
        <w:rPr>
          <w:rFonts w:ascii="SimSun" w:hAnsi="SimSun" w:eastAsia="SimSun" w:cs="SimSun"/>
          <w:sz w:val="20"/>
          <w:szCs w:val="20"/>
        </w:rPr>
      </w:pPr>
      <w:r>
        <w:rPr>
          <w:rFonts w:ascii="SimSun" w:hAnsi="SimSun" w:eastAsia="SimSun" w:cs="SimSun"/>
          <w:sz w:val="20"/>
          <w:szCs w:val="20"/>
          <w:spacing w:val="6"/>
        </w:rPr>
        <w:t>浙江省高级人民法院（</w:t>
      </w:r>
      <w:r>
        <w:rPr>
          <w:rFonts w:ascii="Times New Roman" w:hAnsi="Times New Roman" w:eastAsia="Times New Roman" w:cs="Times New Roman"/>
          <w:sz w:val="20"/>
          <w:szCs w:val="20"/>
          <w:spacing w:val="6"/>
        </w:rPr>
        <w:t>2003</w:t>
      </w:r>
      <w:r>
        <w:rPr>
          <w:rFonts w:ascii="SimSun" w:hAnsi="SimSun" w:eastAsia="SimSun" w:cs="SimSun"/>
          <w:sz w:val="20"/>
          <w:szCs w:val="20"/>
          <w:spacing w:val="6"/>
        </w:rPr>
        <w:t>）浙告他字第</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6"/>
        </w:rPr>
        <w:t>21 </w:t>
      </w:r>
      <w:r>
        <w:rPr>
          <w:rFonts w:ascii="SimSun" w:hAnsi="SimSun" w:eastAsia="SimSun" w:cs="SimSun"/>
          <w:sz w:val="20"/>
          <w:szCs w:val="20"/>
          <w:spacing w:val="6"/>
        </w:rPr>
        <w:t>号报告、贵州省高级人民法院（</w:t>
      </w:r>
      <w:r>
        <w:rPr>
          <w:rFonts w:ascii="Times New Roman" w:hAnsi="Times New Roman" w:eastAsia="Times New Roman" w:cs="Times New Roman"/>
          <w:sz w:val="20"/>
          <w:szCs w:val="20"/>
          <w:spacing w:val="6"/>
        </w:rPr>
        <w:t>2004</w:t>
      </w:r>
      <w:r>
        <w:rPr>
          <w:rFonts w:ascii="SimSun" w:hAnsi="SimSun" w:eastAsia="SimSun" w:cs="SimSun"/>
          <w:sz w:val="20"/>
          <w:szCs w:val="20"/>
          <w:spacing w:val="6"/>
        </w:rPr>
        <w:t>）黔高</w:t>
      </w:r>
      <w:r>
        <w:rPr>
          <w:rFonts w:ascii="SimSun" w:hAnsi="SimSun" w:eastAsia="SimSun" w:cs="SimSun"/>
          <w:sz w:val="20"/>
          <w:szCs w:val="20"/>
        </w:rPr>
        <w:t xml:space="preserve"> </w:t>
      </w:r>
      <w:r>
        <w:rPr>
          <w:rFonts w:ascii="SimSun" w:hAnsi="SimSun" w:eastAsia="SimSun" w:cs="SimSun"/>
          <w:sz w:val="20"/>
          <w:szCs w:val="20"/>
          <w:spacing w:val="9"/>
        </w:rPr>
        <w:t>法立函字第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号报告均收悉。关于杭州东南涡轮箱有限公司与贵州力源液压股份有限公司屋</w:t>
      </w:r>
      <w:r>
        <w:rPr>
          <w:rFonts w:ascii="SimSun" w:hAnsi="SimSun" w:eastAsia="SimSun" w:cs="SimSun"/>
          <w:sz w:val="20"/>
          <w:szCs w:val="20"/>
        </w:rPr>
        <w:t xml:space="preserve"> </w:t>
      </w:r>
      <w:r>
        <w:rPr>
          <w:rFonts w:ascii="SimSun" w:hAnsi="SimSun" w:eastAsia="SimSun" w:cs="SimSun"/>
          <w:sz w:val="20"/>
          <w:szCs w:val="20"/>
          <w:spacing w:val="9"/>
        </w:rPr>
        <w:t>面板加工安装合同管辖权争议问题，经研究，通知如下：</w:t>
      </w:r>
    </w:p>
    <w:p>
      <w:pPr>
        <w:ind w:left="20" w:firstLine="424"/>
        <w:spacing w:before="74" w:line="297" w:lineRule="auto"/>
        <w:rPr>
          <w:rFonts w:ascii="SimSun" w:hAnsi="SimSun" w:eastAsia="SimSun" w:cs="SimSun"/>
          <w:sz w:val="20"/>
          <w:szCs w:val="20"/>
        </w:rPr>
      </w:pPr>
      <w:r>
        <w:rPr>
          <w:rFonts w:ascii="SimSun" w:hAnsi="SimSun" w:eastAsia="SimSun" w:cs="SimSun"/>
          <w:sz w:val="20"/>
          <w:szCs w:val="20"/>
          <w:spacing w:val="10"/>
        </w:rPr>
        <w:t>建设工程承包合同属于加工承揽合同的一种（《合同法》施行前的</w:t>
      </w:r>
      <w:r>
        <w:rPr>
          <w:rFonts w:ascii="SimSun" w:hAnsi="SimSun" w:eastAsia="SimSun" w:cs="SimSun"/>
          <w:sz w:val="20"/>
          <w:szCs w:val="20"/>
          <w:spacing w:val="9"/>
        </w:rPr>
        <w:t>称谓</w:t>
      </w:r>
      <w:r>
        <w:rPr>
          <w:rFonts w:ascii="SimSun" w:hAnsi="SimSun" w:eastAsia="SimSun" w:cs="SimSun"/>
          <w:sz w:val="20"/>
          <w:szCs w:val="20"/>
          <w:spacing w:val="15"/>
        </w:rPr>
        <w:t>），</w:t>
      </w:r>
      <w:r>
        <w:rPr>
          <w:rFonts w:ascii="SimSun" w:hAnsi="SimSun" w:eastAsia="SimSun" w:cs="SimSun"/>
          <w:sz w:val="20"/>
          <w:szCs w:val="20"/>
          <w:spacing w:val="9"/>
        </w:rPr>
        <w:t>其与加工承</w:t>
      </w:r>
      <w:r>
        <w:rPr>
          <w:rFonts w:ascii="SimSun" w:hAnsi="SimSun" w:eastAsia="SimSun" w:cs="SimSun"/>
          <w:sz w:val="20"/>
          <w:szCs w:val="20"/>
          <w:spacing w:val="1"/>
        </w:rPr>
        <w:t xml:space="preserve"> </w:t>
      </w:r>
      <w:r>
        <w:rPr>
          <w:rFonts w:ascii="SimSun" w:hAnsi="SimSun" w:eastAsia="SimSun" w:cs="SimSun"/>
          <w:sz w:val="20"/>
          <w:szCs w:val="20"/>
          <w:spacing w:val="10"/>
        </w:rPr>
        <w:t>揽合同所不同的是合同标的物仅限于以建设工程为范畴的工作成果，合同的主体应具备相应</w:t>
      </w:r>
      <w:r>
        <w:rPr>
          <w:rFonts w:ascii="SimSun" w:hAnsi="SimSun" w:eastAsia="SimSun" w:cs="SimSun"/>
          <w:sz w:val="20"/>
          <w:szCs w:val="20"/>
          <w:spacing w:val="9"/>
        </w:rPr>
        <w:t xml:space="preserve"> </w:t>
      </w:r>
      <w:r>
        <w:rPr>
          <w:rFonts w:ascii="SimSun" w:hAnsi="SimSun" w:eastAsia="SimSun" w:cs="SimSun"/>
          <w:sz w:val="20"/>
          <w:szCs w:val="20"/>
          <w:spacing w:val="10"/>
        </w:rPr>
        <w:t>的条件，合同具有较强的国家管理性，因此它是特殊的加工承揽合同。从本案杭州东南网架</w:t>
      </w:r>
      <w:r>
        <w:rPr>
          <w:rFonts w:ascii="SimSun" w:hAnsi="SimSun" w:eastAsia="SimSun" w:cs="SimSun"/>
          <w:sz w:val="20"/>
          <w:szCs w:val="20"/>
          <w:spacing w:val="9"/>
        </w:rPr>
        <w:t xml:space="preserve"> </w:t>
      </w:r>
      <w:r>
        <w:rPr>
          <w:rFonts w:ascii="SimSun" w:hAnsi="SimSun" w:eastAsia="SimSun" w:cs="SimSun"/>
          <w:sz w:val="20"/>
          <w:szCs w:val="20"/>
          <w:spacing w:val="10"/>
        </w:rPr>
        <w:t>有限公司（以下简称网架公司）与贵州液压件公司（以下简称液压公司）签订的《屋面板加</w:t>
      </w:r>
      <w:r>
        <w:rPr>
          <w:rFonts w:ascii="SimSun" w:hAnsi="SimSun" w:eastAsia="SimSun" w:cs="SimSun"/>
          <w:sz w:val="20"/>
          <w:szCs w:val="20"/>
          <w:spacing w:val="9"/>
        </w:rPr>
        <w:t xml:space="preserve"> </w:t>
      </w:r>
      <w:r>
        <w:rPr>
          <w:rFonts w:ascii="SimSun" w:hAnsi="SimSun" w:eastAsia="SimSun" w:cs="SimSun"/>
          <w:sz w:val="20"/>
          <w:szCs w:val="20"/>
          <w:spacing w:val="8"/>
        </w:rPr>
        <w:t>工安装合同》</w:t>
      </w:r>
      <w:r>
        <w:rPr>
          <w:rFonts w:ascii="SimSun" w:hAnsi="SimSun" w:eastAsia="SimSun" w:cs="SimSun"/>
          <w:sz w:val="20"/>
          <w:szCs w:val="20"/>
          <w:spacing w:val="-55"/>
        </w:rPr>
        <w:t xml:space="preserve"> </w:t>
      </w:r>
      <w:r>
        <w:rPr>
          <w:rFonts w:ascii="SimSun" w:hAnsi="SimSun" w:eastAsia="SimSun" w:cs="SimSun"/>
          <w:sz w:val="20"/>
          <w:szCs w:val="20"/>
          <w:spacing w:val="8"/>
        </w:rPr>
        <w:t>内容看，虽然双方称谓“定作方</w:t>
      </w:r>
      <w:r>
        <w:rPr>
          <w:rFonts w:ascii="SimSun" w:hAnsi="SimSun" w:eastAsia="SimSun" w:cs="SimSun"/>
          <w:sz w:val="20"/>
          <w:szCs w:val="20"/>
          <w:spacing w:val="-70"/>
        </w:rPr>
        <w:t xml:space="preserve"> </w:t>
      </w:r>
      <w:r>
        <w:rPr>
          <w:rFonts w:ascii="SimSun" w:hAnsi="SimSun" w:eastAsia="SimSun" w:cs="SimSun"/>
          <w:sz w:val="20"/>
          <w:szCs w:val="20"/>
          <w:spacing w:val="8"/>
        </w:rPr>
        <w:t>”、</w:t>
      </w:r>
      <w:r>
        <w:rPr>
          <w:rFonts w:ascii="SimSun" w:hAnsi="SimSun" w:eastAsia="SimSun" w:cs="SimSun"/>
          <w:sz w:val="20"/>
          <w:szCs w:val="20"/>
          <w:spacing w:val="7"/>
        </w:rPr>
        <w:t>“承揽方</w:t>
      </w:r>
      <w:r>
        <w:rPr>
          <w:rFonts w:ascii="SimSun" w:hAnsi="SimSun" w:eastAsia="SimSun" w:cs="SimSun"/>
          <w:sz w:val="20"/>
          <w:szCs w:val="20"/>
          <w:spacing w:val="-70"/>
        </w:rPr>
        <w:t xml:space="preserve"> </w:t>
      </w:r>
      <w:r>
        <w:rPr>
          <w:rFonts w:ascii="SimSun" w:hAnsi="SimSun" w:eastAsia="SimSun" w:cs="SimSun"/>
          <w:sz w:val="20"/>
          <w:szCs w:val="20"/>
          <w:spacing w:val="7"/>
        </w:rPr>
        <w:t>”，但从合同第一条、第三条和</w:t>
      </w:r>
      <w:r>
        <w:rPr>
          <w:rFonts w:ascii="SimSun" w:hAnsi="SimSun" w:eastAsia="SimSun" w:cs="SimSun"/>
          <w:sz w:val="20"/>
          <w:szCs w:val="20"/>
        </w:rPr>
        <w:t xml:space="preserve"> </w:t>
      </w:r>
      <w:r>
        <w:rPr>
          <w:rFonts w:ascii="SimSun" w:hAnsi="SimSun" w:eastAsia="SimSun" w:cs="SimSun"/>
          <w:sz w:val="20"/>
          <w:szCs w:val="20"/>
          <w:spacing w:val="10"/>
        </w:rPr>
        <w:t>第四条约定内容看，最终交付的不是屋面板本身，而是由网架及屋面板构成的整体厂房，即</w:t>
      </w:r>
      <w:r>
        <w:rPr>
          <w:rFonts w:ascii="SimSun" w:hAnsi="SimSun" w:eastAsia="SimSun" w:cs="SimSun"/>
          <w:sz w:val="20"/>
          <w:szCs w:val="20"/>
          <w:spacing w:val="9"/>
        </w:rPr>
        <w:t xml:space="preserve"> </w:t>
      </w:r>
      <w:r>
        <w:rPr>
          <w:rFonts w:ascii="SimSun" w:hAnsi="SimSun" w:eastAsia="SimSun" w:cs="SimSun"/>
          <w:sz w:val="20"/>
          <w:szCs w:val="20"/>
          <w:spacing w:val="10"/>
        </w:rPr>
        <w:t>交付的标的物为建筑物，属于建设工程范畴，故符合建设工程承包合同的法律特征，本案合</w:t>
      </w:r>
      <w:r>
        <w:rPr>
          <w:rFonts w:ascii="SimSun" w:hAnsi="SimSun" w:eastAsia="SimSun" w:cs="SimSun"/>
          <w:sz w:val="20"/>
          <w:szCs w:val="20"/>
          <w:spacing w:val="9"/>
        </w:rPr>
        <w:t xml:space="preserve"> </w:t>
      </w:r>
      <w:r>
        <w:rPr>
          <w:rFonts w:ascii="SimSun" w:hAnsi="SimSun" w:eastAsia="SimSun" w:cs="SimSun"/>
          <w:sz w:val="20"/>
          <w:szCs w:val="20"/>
          <w:spacing w:val="10"/>
        </w:rPr>
        <w:t>同应具体认定为建设工程承包合同。屋面板安装施工完毕，才标志合同的工作成果完成和交</w:t>
      </w:r>
      <w:r>
        <w:rPr>
          <w:rFonts w:ascii="SimSun" w:hAnsi="SimSun" w:eastAsia="SimSun" w:cs="SimSun"/>
          <w:sz w:val="20"/>
          <w:szCs w:val="20"/>
          <w:spacing w:val="9"/>
        </w:rPr>
        <w:t xml:space="preserve"> </w:t>
      </w:r>
      <w:r>
        <w:rPr>
          <w:rFonts w:ascii="SimSun" w:hAnsi="SimSun" w:eastAsia="SimSun" w:cs="SimSun"/>
          <w:sz w:val="20"/>
          <w:szCs w:val="20"/>
          <w:spacing w:val="10"/>
        </w:rPr>
        <w:t>付，故本案合同履行地应确定为安装施工地，即贵州省贵阳市。贵州力源液压股份有限公司</w:t>
      </w:r>
      <w:r>
        <w:rPr>
          <w:rFonts w:ascii="SimSun" w:hAnsi="SimSun" w:eastAsia="SimSun" w:cs="SimSun"/>
          <w:sz w:val="20"/>
          <w:szCs w:val="20"/>
          <w:spacing w:val="9"/>
        </w:rPr>
        <w:t xml:space="preserve"> </w:t>
      </w:r>
      <w:r>
        <w:rPr>
          <w:rFonts w:ascii="SimSun" w:hAnsi="SimSun" w:eastAsia="SimSun" w:cs="SimSun"/>
          <w:sz w:val="20"/>
          <w:szCs w:val="20"/>
          <w:spacing w:val="10"/>
        </w:rPr>
        <w:t>（前身为液压公司）起诉杭州东南涡轮箱有限公司（前身为网架公司</w:t>
      </w:r>
      <w:r>
        <w:rPr>
          <w:rFonts w:ascii="SimSun" w:hAnsi="SimSun" w:eastAsia="SimSun" w:cs="SimSun"/>
          <w:sz w:val="20"/>
          <w:szCs w:val="20"/>
          <w:spacing w:val="16"/>
        </w:rPr>
        <w:t>），</w:t>
      </w:r>
      <w:r>
        <w:rPr>
          <w:rFonts w:ascii="SimSun" w:hAnsi="SimSun" w:eastAsia="SimSun" w:cs="SimSun"/>
          <w:sz w:val="20"/>
          <w:szCs w:val="20"/>
          <w:spacing w:val="10"/>
        </w:rPr>
        <w:t>贵州省贵</w:t>
      </w:r>
      <w:r>
        <w:rPr>
          <w:rFonts w:ascii="SimSun" w:hAnsi="SimSun" w:eastAsia="SimSun" w:cs="SimSun"/>
          <w:sz w:val="20"/>
          <w:szCs w:val="20"/>
          <w:spacing w:val="9"/>
        </w:rPr>
        <w:t>阳市中级</w:t>
      </w:r>
      <w:r>
        <w:rPr>
          <w:rFonts w:ascii="SimSun" w:hAnsi="SimSun" w:eastAsia="SimSun" w:cs="SimSun"/>
          <w:sz w:val="20"/>
          <w:szCs w:val="20"/>
          <w:spacing w:val="1"/>
        </w:rPr>
        <w:t xml:space="preserve"> </w:t>
      </w:r>
      <w:r>
        <w:rPr>
          <w:rFonts w:ascii="SimSun" w:hAnsi="SimSun" w:eastAsia="SimSun" w:cs="SimSun"/>
          <w:sz w:val="20"/>
          <w:szCs w:val="20"/>
          <w:spacing w:val="10"/>
        </w:rPr>
        <w:t>人民法院和浙江省杭州市萧山区人民法院均有管辖权，贵州力源液压股份有限公司选择向贵</w:t>
      </w:r>
      <w:r>
        <w:rPr>
          <w:rFonts w:ascii="SimSun" w:hAnsi="SimSun" w:eastAsia="SimSun" w:cs="SimSun"/>
          <w:sz w:val="20"/>
          <w:szCs w:val="20"/>
          <w:spacing w:val="9"/>
        </w:rPr>
        <w:t xml:space="preserve"> </w:t>
      </w:r>
      <w:r>
        <w:rPr>
          <w:rFonts w:ascii="SimSun" w:hAnsi="SimSun" w:eastAsia="SimSun" w:cs="SimSun"/>
          <w:sz w:val="20"/>
          <w:szCs w:val="20"/>
          <w:spacing w:val="10"/>
        </w:rPr>
        <w:t>州省贵阳市中级人民法院起诉符合《中华人民共和国民事诉讼法》第二十四条之规定，且起</w:t>
      </w:r>
      <w:r>
        <w:rPr>
          <w:rFonts w:ascii="SimSun" w:hAnsi="SimSun" w:eastAsia="SimSun" w:cs="SimSun"/>
          <w:sz w:val="20"/>
          <w:szCs w:val="20"/>
          <w:spacing w:val="9"/>
        </w:rPr>
        <w:t xml:space="preserve"> </w:t>
      </w:r>
      <w:r>
        <w:rPr>
          <w:rFonts w:ascii="SimSun" w:hAnsi="SimSun" w:eastAsia="SimSun" w:cs="SimSun"/>
          <w:sz w:val="20"/>
          <w:szCs w:val="20"/>
          <w:spacing w:val="10"/>
        </w:rPr>
        <w:t>诉在先。鉴于两地法院受理的案件是基于同一法律事实而发生纠纷，根据《中华人民共和国</w:t>
      </w:r>
      <w:r>
        <w:rPr>
          <w:rFonts w:ascii="SimSun" w:hAnsi="SimSun" w:eastAsia="SimSun" w:cs="SimSun"/>
          <w:sz w:val="20"/>
          <w:szCs w:val="20"/>
          <w:spacing w:val="9"/>
        </w:rPr>
        <w:t xml:space="preserve"> </w:t>
      </w:r>
      <w:r>
        <w:rPr>
          <w:rFonts w:ascii="SimSun" w:hAnsi="SimSun" w:eastAsia="SimSun" w:cs="SimSun"/>
          <w:sz w:val="20"/>
          <w:szCs w:val="20"/>
          <w:spacing w:val="10"/>
        </w:rPr>
        <w:t>民事诉讼法》第三十七条第二款之规定，本院指定本案由贵州省贵阳市中级人民法院管辖。</w:t>
      </w:r>
      <w:r>
        <w:rPr>
          <w:rFonts w:ascii="SimSun" w:hAnsi="SimSun" w:eastAsia="SimSun" w:cs="SimSun"/>
          <w:sz w:val="20"/>
          <w:szCs w:val="20"/>
          <w:spacing w:val="9"/>
        </w:rPr>
        <w:t xml:space="preserve"> </w:t>
      </w:r>
      <w:r>
        <w:rPr>
          <w:rFonts w:ascii="SimSun" w:hAnsi="SimSun" w:eastAsia="SimSun" w:cs="SimSun"/>
          <w:sz w:val="20"/>
          <w:szCs w:val="20"/>
          <w:spacing w:val="9"/>
        </w:rPr>
        <w:t>请浙江省杭州市萧山区人民法院将案件移送至贵州省贵阳市中级人民法院合并审理。</w:t>
      </w:r>
    </w:p>
    <w:p>
      <w:pPr>
        <w:pStyle w:val="BodyText"/>
        <w:spacing w:line="303" w:lineRule="auto"/>
        <w:rPr/>
      </w:pPr>
      <w:r/>
    </w:p>
    <w:p>
      <w:pPr>
        <w:spacing w:before="66" w:line="228" w:lineRule="auto"/>
        <w:jc w:val="right"/>
        <w:rPr>
          <w:rFonts w:ascii="SimSun" w:hAnsi="SimSun" w:eastAsia="SimSun" w:cs="SimSun"/>
          <w:sz w:val="20"/>
          <w:szCs w:val="20"/>
        </w:rPr>
      </w:pPr>
      <w:r>
        <w:rPr>
          <w:rFonts w:ascii="SimSun" w:hAnsi="SimSun" w:eastAsia="SimSun" w:cs="SimSun"/>
          <w:sz w:val="20"/>
          <w:szCs w:val="20"/>
          <w:spacing w:val="8"/>
        </w:rPr>
        <w:t>二〇〇四年二月四日</w:t>
      </w:r>
    </w:p>
    <w:p>
      <w:pPr>
        <w:spacing w:line="228" w:lineRule="auto"/>
        <w:sectPr>
          <w:footerReference w:type="default" r:id="rId5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7" w:right="61" w:firstLine="25"/>
        <w:spacing w:before="196" w:line="233" w:lineRule="auto"/>
        <w:outlineLvl w:val="2"/>
        <w:rPr>
          <w:rFonts w:ascii="SimHei" w:hAnsi="SimHei" w:eastAsia="SimHei" w:cs="SimHei"/>
          <w:sz w:val="30"/>
          <w:szCs w:val="30"/>
        </w:rPr>
      </w:pPr>
      <w:bookmarkStart w:name="bookmark36" w:id="45"/>
      <w:bookmarkEnd w:id="45"/>
      <w:r>
        <w:rPr>
          <w:rFonts w:ascii="Times New Roman" w:hAnsi="Times New Roman" w:eastAsia="Times New Roman" w:cs="Times New Roman"/>
          <w:sz w:val="30"/>
          <w:szCs w:val="30"/>
          <w:spacing w:val="-3"/>
        </w:rPr>
        <w:t>1.4.</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3"/>
        </w:rPr>
        <w:t>11  </w:t>
      </w:r>
      <w:r>
        <w:rPr>
          <w:rFonts w:ascii="SimHei" w:hAnsi="SimHei" w:eastAsia="SimHei" w:cs="SimHei"/>
          <w:sz w:val="30"/>
          <w:szCs w:val="30"/>
          <w:spacing w:val="-3"/>
        </w:rPr>
        <w:t>最高人民法院对福建高院《关于执行中国建设银行厦门市</w:t>
      </w:r>
      <w:r>
        <w:rPr>
          <w:rFonts w:ascii="SimHei" w:hAnsi="SimHei" w:eastAsia="SimHei" w:cs="SimHei"/>
          <w:sz w:val="30"/>
          <w:szCs w:val="30"/>
        </w:rPr>
        <w:t xml:space="preserve"> </w:t>
      </w:r>
      <w:r>
        <w:rPr>
          <w:rFonts w:ascii="SimHei" w:hAnsi="SimHei" w:eastAsia="SimHei" w:cs="SimHei"/>
          <w:sz w:val="30"/>
          <w:szCs w:val="30"/>
          <w:spacing w:val="-1"/>
        </w:rPr>
        <w:t>分行诉远华集团有限公司、厦门东盛建设发展公司借款合同纠纷</w:t>
      </w:r>
      <w:r>
        <w:rPr>
          <w:rFonts w:ascii="SimHei" w:hAnsi="SimHei" w:eastAsia="SimHei" w:cs="SimHei"/>
          <w:sz w:val="30"/>
          <w:szCs w:val="30"/>
          <w:spacing w:val="10"/>
        </w:rPr>
        <w:t xml:space="preserve"> </w:t>
      </w:r>
      <w:r>
        <w:rPr>
          <w:rFonts w:ascii="SimHei" w:hAnsi="SimHei" w:eastAsia="SimHei" w:cs="SimHei"/>
          <w:sz w:val="30"/>
          <w:szCs w:val="30"/>
          <w:spacing w:val="-1"/>
        </w:rPr>
        <w:t>一案中涉及几个相关法律、政策问题的请示》的答复函（节选）</w:t>
      </w:r>
    </w:p>
    <w:p>
      <w:pPr>
        <w:ind w:left="3276"/>
        <w:spacing w:before="172" w:line="327" w:lineRule="exact"/>
        <w:rPr>
          <w:rFonts w:ascii="FangSong" w:hAnsi="FangSong" w:eastAsia="FangSong" w:cs="FangSong"/>
          <w:sz w:val="20"/>
          <w:szCs w:val="20"/>
        </w:rPr>
      </w:pPr>
      <w:r>
        <w:rPr>
          <w:rFonts w:ascii="Times New Roman" w:hAnsi="Times New Roman" w:eastAsia="Times New Roman" w:cs="Times New Roman"/>
          <w:sz w:val="20"/>
          <w:szCs w:val="20"/>
          <w:spacing w:val="4"/>
          <w:position w:val="9"/>
        </w:rPr>
        <w:t>[2002]</w:t>
      </w:r>
      <w:r>
        <w:rPr>
          <w:rFonts w:ascii="FangSong" w:hAnsi="FangSong" w:eastAsia="FangSong" w:cs="FangSong"/>
          <w:sz w:val="20"/>
          <w:szCs w:val="20"/>
          <w:spacing w:val="4"/>
          <w:position w:val="9"/>
        </w:rPr>
        <w:t>执他字第</w:t>
      </w:r>
      <w:r>
        <w:rPr>
          <w:rFonts w:ascii="FangSong" w:hAnsi="FangSong" w:eastAsia="FangSong" w:cs="FangSong"/>
          <w:sz w:val="20"/>
          <w:szCs w:val="20"/>
          <w:spacing w:val="-41"/>
          <w:position w:val="9"/>
        </w:rPr>
        <w:t xml:space="preserve"> </w:t>
      </w:r>
      <w:r>
        <w:rPr>
          <w:rFonts w:ascii="Times New Roman" w:hAnsi="Times New Roman" w:eastAsia="Times New Roman" w:cs="Times New Roman"/>
          <w:sz w:val="20"/>
          <w:szCs w:val="20"/>
          <w:spacing w:val="4"/>
          <w:position w:val="9"/>
        </w:rPr>
        <w:t>21</w:t>
      </w:r>
      <w:r>
        <w:rPr>
          <w:rFonts w:ascii="Times New Roman" w:hAnsi="Times New Roman" w:eastAsia="Times New Roman" w:cs="Times New Roman"/>
          <w:sz w:val="20"/>
          <w:szCs w:val="20"/>
          <w:spacing w:val="22"/>
          <w:w w:val="101"/>
          <w:position w:val="9"/>
        </w:rPr>
        <w:t xml:space="preserve"> </w:t>
      </w:r>
      <w:r>
        <w:rPr>
          <w:rFonts w:ascii="FangSong" w:hAnsi="FangSong" w:eastAsia="FangSong" w:cs="FangSong"/>
          <w:sz w:val="20"/>
          <w:szCs w:val="20"/>
          <w:spacing w:val="4"/>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2003</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4"/>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28  </w:t>
      </w:r>
      <w:r>
        <w:rPr>
          <w:rFonts w:ascii="FangSong" w:hAnsi="FangSong" w:eastAsia="FangSong" w:cs="FangSong"/>
          <w:sz w:val="20"/>
          <w:szCs w:val="20"/>
          <w:spacing w:val="-4"/>
        </w:rPr>
        <w:t>日）</w:t>
      </w:r>
    </w:p>
    <w:p>
      <w:pPr>
        <w:ind w:left="21"/>
        <w:spacing w:before="232" w:line="228" w:lineRule="auto"/>
        <w:rPr>
          <w:rFonts w:ascii="SimSun" w:hAnsi="SimSun" w:eastAsia="SimSun" w:cs="SimSun"/>
          <w:sz w:val="20"/>
          <w:szCs w:val="20"/>
        </w:rPr>
      </w:pPr>
      <w:r>
        <w:rPr>
          <w:rFonts w:ascii="SimSun" w:hAnsi="SimSun" w:eastAsia="SimSun" w:cs="SimSun"/>
          <w:sz w:val="20"/>
          <w:szCs w:val="20"/>
          <w:spacing w:val="8"/>
        </w:rPr>
        <w:t>福建省高级人民法院：</w:t>
      </w:r>
    </w:p>
    <w:p>
      <w:pPr>
        <w:ind w:left="22" w:firstLine="420"/>
        <w:spacing w:before="79" w:line="278" w:lineRule="auto"/>
        <w:jc w:val="both"/>
        <w:rPr>
          <w:rFonts w:ascii="SimSun" w:hAnsi="SimSun" w:eastAsia="SimSun" w:cs="SimSun"/>
          <w:sz w:val="20"/>
          <w:szCs w:val="20"/>
        </w:rPr>
      </w:pPr>
      <w:r>
        <w:rPr>
          <w:rFonts w:ascii="SimSun" w:hAnsi="SimSun" w:eastAsia="SimSun" w:cs="SimSun"/>
          <w:sz w:val="20"/>
          <w:szCs w:val="20"/>
          <w:spacing w:val="7"/>
        </w:rPr>
        <w:t>你院闽高法</w:t>
      </w:r>
      <w:r>
        <w:rPr>
          <w:rFonts w:ascii="Times New Roman" w:hAnsi="Times New Roman" w:eastAsia="Times New Roman" w:cs="Times New Roman"/>
          <w:sz w:val="20"/>
          <w:szCs w:val="20"/>
          <w:spacing w:val="7"/>
        </w:rPr>
        <w:t>[2002]265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号《关于执行中国建设银行</w:t>
      </w:r>
      <w:r>
        <w:rPr>
          <w:rFonts w:ascii="SimSun" w:hAnsi="SimSun" w:eastAsia="SimSun" w:cs="SimSun"/>
          <w:sz w:val="20"/>
          <w:szCs w:val="20"/>
          <w:spacing w:val="6"/>
        </w:rPr>
        <w:t>厦门市分行诉远华集团有限公司、厦门</w:t>
      </w:r>
      <w:r>
        <w:rPr>
          <w:rFonts w:ascii="SimSun" w:hAnsi="SimSun" w:eastAsia="SimSun" w:cs="SimSun"/>
          <w:sz w:val="20"/>
          <w:szCs w:val="20"/>
        </w:rPr>
        <w:t xml:space="preserve"> </w:t>
      </w:r>
      <w:r>
        <w:rPr>
          <w:rFonts w:ascii="SimSun" w:hAnsi="SimSun" w:eastAsia="SimSun" w:cs="SimSun"/>
          <w:sz w:val="20"/>
          <w:szCs w:val="20"/>
          <w:spacing w:val="6"/>
        </w:rPr>
        <w:t>东盛建设发展公司借款合同纠纷一案中涉及几个相关法律、政策问题的请示》收悉。经研究，</w:t>
      </w:r>
      <w:r>
        <w:rPr>
          <w:rFonts w:ascii="SimSun" w:hAnsi="SimSun" w:eastAsia="SimSun" w:cs="SimSun"/>
          <w:sz w:val="20"/>
          <w:szCs w:val="20"/>
          <w:spacing w:val="13"/>
        </w:rPr>
        <w:t xml:space="preserve"> </w:t>
      </w:r>
      <w:r>
        <w:rPr>
          <w:rFonts w:ascii="SimSun" w:hAnsi="SimSun" w:eastAsia="SimSun" w:cs="SimSun"/>
          <w:sz w:val="20"/>
          <w:szCs w:val="20"/>
          <w:spacing w:val="5"/>
        </w:rPr>
        <w:t>答复如下：</w:t>
      </w:r>
    </w:p>
    <w:p>
      <w:pPr>
        <w:ind w:left="24" w:right="52" w:firstLine="420"/>
        <w:spacing w:before="79" w:line="276" w:lineRule="auto"/>
        <w:jc w:val="both"/>
        <w:rPr>
          <w:rFonts w:ascii="SimSun" w:hAnsi="SimSun" w:eastAsia="SimSun" w:cs="SimSun"/>
          <w:sz w:val="20"/>
          <w:szCs w:val="20"/>
        </w:rPr>
      </w:pPr>
      <w:r>
        <w:rPr>
          <w:rFonts w:ascii="SimSun" w:hAnsi="SimSun" w:eastAsia="SimSun" w:cs="SimSun"/>
          <w:sz w:val="20"/>
          <w:szCs w:val="20"/>
          <w:spacing w:val="10"/>
        </w:rPr>
        <w:t>关于该案执行中所涉及的工程款优先权问题，根据法律不溯及既往的原则和物权法定原</w:t>
      </w:r>
      <w:r>
        <w:rPr>
          <w:rFonts w:ascii="SimSun" w:hAnsi="SimSun" w:eastAsia="SimSun" w:cs="SimSun"/>
          <w:sz w:val="20"/>
          <w:szCs w:val="20"/>
          <w:spacing w:val="4"/>
        </w:rPr>
        <w:t xml:space="preserve"> </w:t>
      </w:r>
      <w:r>
        <w:rPr>
          <w:rFonts w:ascii="SimSun" w:hAnsi="SimSun" w:eastAsia="SimSun" w:cs="SimSun"/>
          <w:sz w:val="20"/>
          <w:szCs w:val="20"/>
          <w:spacing w:val="10"/>
        </w:rPr>
        <w:t>则，如果作为执行标的的建设工程竣工或者停工于《中华人民共和国合同法》实施之前，则</w:t>
      </w:r>
      <w:r>
        <w:rPr>
          <w:rFonts w:ascii="SimSun" w:hAnsi="SimSun" w:eastAsia="SimSun" w:cs="SimSun"/>
          <w:sz w:val="20"/>
          <w:szCs w:val="20"/>
          <w:spacing w:val="4"/>
        </w:rPr>
        <w:t xml:space="preserve"> </w:t>
      </w:r>
      <w:r>
        <w:rPr>
          <w:rFonts w:ascii="SimSun" w:hAnsi="SimSun" w:eastAsia="SimSun" w:cs="SimSun"/>
          <w:sz w:val="20"/>
          <w:szCs w:val="20"/>
          <w:spacing w:val="9"/>
        </w:rPr>
        <w:t>工程承包人从该建设工程价款中受偿的权利不得对抗已经在该工程上设定的抵押权。</w:t>
      </w:r>
    </w:p>
    <w:p>
      <w:pPr>
        <w:ind w:left="452"/>
        <w:spacing w:before="82" w:line="229" w:lineRule="auto"/>
        <w:rPr>
          <w:rFonts w:ascii="SimSun" w:hAnsi="SimSun" w:eastAsia="SimSun" w:cs="SimSun"/>
          <w:sz w:val="20"/>
          <w:szCs w:val="20"/>
        </w:rPr>
      </w:pPr>
      <w:r>
        <w:rPr>
          <w:rFonts w:ascii="SimSun" w:hAnsi="SimSun" w:eastAsia="SimSun" w:cs="SimSun"/>
          <w:sz w:val="20"/>
          <w:szCs w:val="20"/>
          <w:spacing w:val="5"/>
        </w:rPr>
        <w:t>（以下正文略）</w:t>
      </w:r>
    </w:p>
    <w:p>
      <w:pPr>
        <w:pStyle w:val="BodyText"/>
        <w:spacing w:line="301" w:lineRule="auto"/>
        <w:rPr/>
      </w:pPr>
      <w:r/>
    </w:p>
    <w:p>
      <w:pPr>
        <w:ind w:left="6133"/>
        <w:spacing w:before="65" w:line="228" w:lineRule="auto"/>
        <w:rPr>
          <w:rFonts w:ascii="SimSun" w:hAnsi="SimSun" w:eastAsia="SimSun" w:cs="SimSun"/>
          <w:sz w:val="20"/>
          <w:szCs w:val="20"/>
        </w:rPr>
      </w:pPr>
      <w:r>
        <w:rPr>
          <w:rFonts w:ascii="SimSun" w:hAnsi="SimSun" w:eastAsia="SimSun" w:cs="SimSun"/>
          <w:sz w:val="20"/>
          <w:szCs w:val="20"/>
          <w:spacing w:val="8"/>
        </w:rPr>
        <w:t>二〇〇三年八月二十八日</w:t>
      </w:r>
    </w:p>
    <w:p>
      <w:pPr>
        <w:spacing w:line="228" w:lineRule="auto"/>
        <w:sectPr>
          <w:footerReference w:type="default" r:id="rId5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91" w:right="9" w:hanging="135"/>
        <w:spacing w:before="193" w:line="234" w:lineRule="auto"/>
        <w:outlineLvl w:val="2"/>
        <w:tabs>
          <w:tab w:val="left" w:pos="3930"/>
        </w:tabs>
        <w:rPr>
          <w:rFonts w:ascii="SimHei" w:hAnsi="SimHei" w:eastAsia="SimHei" w:cs="SimHei"/>
          <w:sz w:val="30"/>
          <w:szCs w:val="30"/>
        </w:rPr>
      </w:pPr>
      <w:bookmarkStart w:name="bookmark38" w:id="46"/>
      <w:bookmarkEnd w:id="46"/>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12  </w:t>
      </w:r>
      <w:r>
        <w:rPr>
          <w:rFonts w:ascii="SimHei" w:hAnsi="SimHei" w:eastAsia="SimHei" w:cs="SimHei"/>
          <w:sz w:val="30"/>
          <w:szCs w:val="30"/>
          <w:spacing w:val="-2"/>
        </w:rPr>
        <w:t>最高人民法院关于山东省青岛东方铁塔集团有</w:t>
      </w:r>
      <w:r>
        <w:rPr>
          <w:rFonts w:ascii="SimHei" w:hAnsi="SimHei" w:eastAsia="SimHei" w:cs="SimHei"/>
          <w:sz w:val="30"/>
          <w:szCs w:val="30"/>
          <w:spacing w:val="-3"/>
        </w:rPr>
        <w:t>限公司与河</w:t>
      </w:r>
      <w:r>
        <w:rPr>
          <w:rFonts w:ascii="SimHei" w:hAnsi="SimHei" w:eastAsia="SimHei" w:cs="SimHei"/>
          <w:sz w:val="30"/>
          <w:szCs w:val="30"/>
        </w:rPr>
        <w:t xml:space="preserve"> </w:t>
      </w:r>
      <w:r>
        <w:rPr>
          <w:rFonts w:ascii="SimHei" w:hAnsi="SimHei" w:eastAsia="SimHei" w:cs="SimHei"/>
          <w:sz w:val="30"/>
          <w:szCs w:val="30"/>
          <w:spacing w:val="-1"/>
        </w:rPr>
        <w:t>南省延津县广播电视局建设工程施工合同纠纷一案指定管辖的</w:t>
      </w:r>
      <w:r>
        <w:rPr>
          <w:rFonts w:ascii="SimHei" w:hAnsi="SimHei" w:eastAsia="SimHei" w:cs="SimHei"/>
          <w:sz w:val="30"/>
          <w:szCs w:val="30"/>
          <w:spacing w:val="3"/>
        </w:rPr>
        <w:t xml:space="preserve">  </w:t>
      </w:r>
      <w:r>
        <w:rPr>
          <w:rFonts w:ascii="SimHei" w:hAnsi="SimHei" w:eastAsia="SimHei" w:cs="SimHei"/>
          <w:sz w:val="30"/>
          <w:szCs w:val="30"/>
        </w:rPr>
        <w:tab/>
      </w:r>
      <w:r>
        <w:rPr>
          <w:rFonts w:ascii="SimHei" w:hAnsi="SimHei" w:eastAsia="SimHei" w:cs="SimHei"/>
          <w:sz w:val="30"/>
          <w:szCs w:val="30"/>
          <w:spacing w:val="-5"/>
        </w:rPr>
        <w:t>通知</w:t>
      </w:r>
    </w:p>
    <w:p>
      <w:pPr>
        <w:ind w:left="3172"/>
        <w:spacing w:before="170" w:line="326" w:lineRule="exact"/>
        <w:rPr>
          <w:rFonts w:ascii="FangSong" w:hAnsi="FangSong" w:eastAsia="FangSong" w:cs="FangSong"/>
          <w:sz w:val="20"/>
          <w:szCs w:val="20"/>
        </w:rPr>
      </w:pPr>
      <w:r>
        <w:rPr>
          <w:rFonts w:ascii="Times New Roman" w:hAnsi="Times New Roman" w:eastAsia="Times New Roman" w:cs="Times New Roman"/>
          <w:sz w:val="20"/>
          <w:szCs w:val="20"/>
          <w:spacing w:val="4"/>
          <w:position w:val="9"/>
        </w:rPr>
        <w:t>[2002]</w:t>
      </w:r>
      <w:r>
        <w:rPr>
          <w:rFonts w:ascii="FangSong" w:hAnsi="FangSong" w:eastAsia="FangSong" w:cs="FangSong"/>
          <w:sz w:val="20"/>
          <w:szCs w:val="20"/>
          <w:spacing w:val="4"/>
          <w:position w:val="9"/>
        </w:rPr>
        <w:t>民立他字第</w:t>
      </w:r>
      <w:r>
        <w:rPr>
          <w:rFonts w:ascii="FangSong" w:hAnsi="FangSong" w:eastAsia="FangSong" w:cs="FangSong"/>
          <w:sz w:val="20"/>
          <w:szCs w:val="20"/>
          <w:spacing w:val="-37"/>
          <w:position w:val="9"/>
        </w:rPr>
        <w:t xml:space="preserve"> </w:t>
      </w:r>
      <w:r>
        <w:rPr>
          <w:rFonts w:ascii="Times New Roman" w:hAnsi="Times New Roman" w:eastAsia="Times New Roman" w:cs="Times New Roman"/>
          <w:sz w:val="20"/>
          <w:szCs w:val="20"/>
          <w:spacing w:val="4"/>
          <w:position w:val="9"/>
        </w:rPr>
        <w:t>30</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4"/>
          <w:position w:val="9"/>
        </w:rPr>
        <w:t>号</w:t>
      </w:r>
    </w:p>
    <w:p>
      <w:pPr>
        <w:ind w:left="3217"/>
        <w:spacing w:before="1"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2003</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26  </w:t>
      </w:r>
      <w:r>
        <w:rPr>
          <w:rFonts w:ascii="FangSong" w:hAnsi="FangSong" w:eastAsia="FangSong" w:cs="FangSong"/>
          <w:sz w:val="20"/>
          <w:szCs w:val="20"/>
          <w:spacing w:val="-4"/>
        </w:rPr>
        <w:t>日）</w:t>
      </w:r>
    </w:p>
    <w:p>
      <w:pPr>
        <w:ind w:left="41"/>
        <w:spacing w:before="232" w:line="228" w:lineRule="auto"/>
        <w:rPr>
          <w:rFonts w:ascii="SimSun" w:hAnsi="SimSun" w:eastAsia="SimSun" w:cs="SimSun"/>
          <w:sz w:val="20"/>
          <w:szCs w:val="20"/>
        </w:rPr>
      </w:pPr>
      <w:r>
        <w:rPr>
          <w:rFonts w:ascii="SimSun" w:hAnsi="SimSun" w:eastAsia="SimSun" w:cs="SimSun"/>
          <w:sz w:val="20"/>
          <w:szCs w:val="20"/>
          <w:spacing w:val="8"/>
        </w:rPr>
        <w:t>山东省高级人民法院、河南省高级人民法院：</w:t>
      </w:r>
    </w:p>
    <w:p>
      <w:pPr>
        <w:ind w:left="21" w:right="2" w:firstLine="439"/>
        <w:spacing w:before="80" w:line="277" w:lineRule="auto"/>
        <w:rPr>
          <w:rFonts w:ascii="SimSun" w:hAnsi="SimSun" w:eastAsia="SimSun" w:cs="SimSun"/>
          <w:sz w:val="20"/>
          <w:szCs w:val="20"/>
        </w:rPr>
      </w:pPr>
      <w:r>
        <w:rPr>
          <w:rFonts w:ascii="SimSun" w:hAnsi="SimSun" w:eastAsia="SimSun" w:cs="SimSun"/>
          <w:sz w:val="20"/>
          <w:szCs w:val="20"/>
          <w:spacing w:val="8"/>
        </w:rPr>
        <w:t>山东省高级人民法院（</w:t>
      </w:r>
      <w:r>
        <w:rPr>
          <w:rFonts w:ascii="Times New Roman" w:hAnsi="Times New Roman" w:eastAsia="Times New Roman" w:cs="Times New Roman"/>
          <w:sz w:val="20"/>
          <w:szCs w:val="20"/>
          <w:spacing w:val="8"/>
        </w:rPr>
        <w:t>2002</w:t>
      </w:r>
      <w:r>
        <w:rPr>
          <w:rFonts w:ascii="SimSun" w:hAnsi="SimSun" w:eastAsia="SimSun" w:cs="SimSun"/>
          <w:sz w:val="20"/>
          <w:szCs w:val="20"/>
          <w:spacing w:val="8"/>
        </w:rPr>
        <w:t>）鲁民辖协宇第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号和河南省高级人民法院（</w:t>
      </w:r>
      <w:r>
        <w:rPr>
          <w:rFonts w:ascii="Times New Roman" w:hAnsi="Times New Roman" w:eastAsia="Times New Roman" w:cs="Times New Roman"/>
          <w:sz w:val="20"/>
          <w:szCs w:val="20"/>
          <w:spacing w:val="8"/>
        </w:rPr>
        <w:t>2002</w:t>
      </w:r>
      <w:r>
        <w:rPr>
          <w:rFonts w:ascii="SimSun" w:hAnsi="SimSun" w:eastAsia="SimSun" w:cs="SimSun"/>
          <w:sz w:val="20"/>
          <w:szCs w:val="20"/>
          <w:spacing w:val="8"/>
        </w:rPr>
        <w:t>）豫法民</w:t>
      </w:r>
      <w:r>
        <w:rPr>
          <w:rFonts w:ascii="SimSun" w:hAnsi="SimSun" w:eastAsia="SimSun" w:cs="SimSun"/>
          <w:sz w:val="20"/>
          <w:szCs w:val="20"/>
        </w:rPr>
        <w:t xml:space="preserve"> </w:t>
      </w:r>
      <w:r>
        <w:rPr>
          <w:rFonts w:ascii="SimSun" w:hAnsi="SimSun" w:eastAsia="SimSun" w:cs="SimSun"/>
          <w:sz w:val="20"/>
          <w:szCs w:val="20"/>
          <w:spacing w:val="9"/>
        </w:rPr>
        <w:t>管请字第</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9"/>
        </w:rPr>
        <w:t>5</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9"/>
        </w:rPr>
        <w:t>号报告均收悉，关于山东省青岛东方铁塔集团有限公司（以下简称铁塔公司）与</w:t>
      </w:r>
      <w:r>
        <w:rPr>
          <w:rFonts w:ascii="SimSun" w:hAnsi="SimSun" w:eastAsia="SimSun" w:cs="SimSun"/>
          <w:sz w:val="20"/>
          <w:szCs w:val="20"/>
        </w:rPr>
        <w:t xml:space="preserve"> </w:t>
      </w:r>
      <w:r>
        <w:rPr>
          <w:rFonts w:ascii="SimSun" w:hAnsi="SimSun" w:eastAsia="SimSun" w:cs="SimSun"/>
          <w:sz w:val="20"/>
          <w:szCs w:val="20"/>
          <w:spacing w:val="9"/>
        </w:rPr>
        <w:t>河南省延津县广播电视局建设工程施工合同纠纷一案的管辖权问题，经研究，答复如下：</w:t>
      </w:r>
    </w:p>
    <w:p>
      <w:pPr>
        <w:ind w:left="21" w:firstLine="423"/>
        <w:spacing w:before="87" w:line="295" w:lineRule="auto"/>
        <w:rPr>
          <w:rFonts w:ascii="SimSun" w:hAnsi="SimSun" w:eastAsia="SimSun" w:cs="SimSun"/>
          <w:sz w:val="20"/>
          <w:szCs w:val="20"/>
        </w:rPr>
      </w:pPr>
      <w:r>
        <w:rPr>
          <w:rFonts w:ascii="SimSun" w:hAnsi="SimSun" w:eastAsia="SimSun" w:cs="SimSun"/>
          <w:sz w:val="20"/>
          <w:szCs w:val="20"/>
          <w:spacing w:val="10"/>
        </w:rPr>
        <w:t>建设工程合同是包括勘察、设计与施工在内的承包人进行施工建设、发包人支付价款的</w:t>
      </w:r>
      <w:r>
        <w:rPr>
          <w:rFonts w:ascii="SimSun" w:hAnsi="SimSun" w:eastAsia="SimSun" w:cs="SimSun"/>
          <w:sz w:val="20"/>
          <w:szCs w:val="20"/>
          <w:spacing w:val="4"/>
        </w:rPr>
        <w:t xml:space="preserve"> </w:t>
      </w:r>
      <w:r>
        <w:rPr>
          <w:rFonts w:ascii="SimSun" w:hAnsi="SimSun" w:eastAsia="SimSun" w:cs="SimSun"/>
          <w:sz w:val="20"/>
          <w:szCs w:val="20"/>
          <w:spacing w:val="10"/>
        </w:rPr>
        <w:t>合同。本案中当事人双方签订的《河南省延津县广播电视发射塔工程合同书》，不仅约定了</w:t>
      </w:r>
      <w:r>
        <w:rPr>
          <w:rFonts w:ascii="SimSun" w:hAnsi="SimSun" w:eastAsia="SimSun" w:cs="SimSun"/>
          <w:sz w:val="20"/>
          <w:szCs w:val="20"/>
          <w:spacing w:val="8"/>
        </w:rPr>
        <w:t xml:space="preserve"> </w:t>
      </w:r>
      <w:r>
        <w:rPr>
          <w:rFonts w:ascii="SimSun" w:hAnsi="SimSun" w:eastAsia="SimSun" w:cs="SimSun"/>
          <w:sz w:val="20"/>
          <w:szCs w:val="20"/>
          <w:spacing w:val="10"/>
        </w:rPr>
        <w:t>对施工地点进行勘察设计，而且还对建设工期、工程造价及付款结算方式、技术资料、施工</w:t>
      </w:r>
      <w:r>
        <w:rPr>
          <w:rFonts w:ascii="SimSun" w:hAnsi="SimSun" w:eastAsia="SimSun" w:cs="SimSun"/>
          <w:sz w:val="20"/>
          <w:szCs w:val="20"/>
          <w:spacing w:val="8"/>
        </w:rPr>
        <w:t xml:space="preserve"> </w:t>
      </w:r>
      <w:r>
        <w:rPr>
          <w:rFonts w:ascii="SimSun" w:hAnsi="SimSun" w:eastAsia="SimSun" w:cs="SimSun"/>
          <w:sz w:val="20"/>
          <w:szCs w:val="20"/>
          <w:spacing w:val="10"/>
        </w:rPr>
        <w:t>图纸的交付进行了约定，其内容均属施工合同内容，因此本案应为建设工程施工合同纠纷。</w:t>
      </w:r>
      <w:r>
        <w:rPr>
          <w:rFonts w:ascii="SimSun" w:hAnsi="SimSun" w:eastAsia="SimSun" w:cs="SimSun"/>
          <w:sz w:val="20"/>
          <w:szCs w:val="20"/>
          <w:spacing w:val="8"/>
        </w:rPr>
        <w:t xml:space="preserve"> </w:t>
      </w:r>
      <w:r>
        <w:rPr>
          <w:rFonts w:ascii="SimSun" w:hAnsi="SimSun" w:eastAsia="SimSun" w:cs="SimSun"/>
          <w:sz w:val="20"/>
          <w:szCs w:val="20"/>
          <w:spacing w:val="10"/>
        </w:rPr>
        <w:t>铁塔公司虽为履行该施工合同在山东省胶州市完成了发射塔零部件的加工，但这些加工只能</w:t>
      </w:r>
      <w:r>
        <w:rPr>
          <w:rFonts w:ascii="SimSun" w:hAnsi="SimSun" w:eastAsia="SimSun" w:cs="SimSun"/>
          <w:sz w:val="20"/>
          <w:szCs w:val="20"/>
          <w:spacing w:val="8"/>
        </w:rPr>
        <w:t xml:space="preserve"> </w:t>
      </w:r>
      <w:r>
        <w:rPr>
          <w:rFonts w:ascii="SimSun" w:hAnsi="SimSun" w:eastAsia="SimSun" w:cs="SimSun"/>
          <w:sz w:val="20"/>
          <w:szCs w:val="20"/>
          <w:spacing w:val="10"/>
        </w:rPr>
        <w:t>认定为是为履行该施工合同而做的部分准备工作。本案中铁塔公司履行施工合同的地点在河</w:t>
      </w:r>
      <w:r>
        <w:rPr>
          <w:rFonts w:ascii="SimSun" w:hAnsi="SimSun" w:eastAsia="SimSun" w:cs="SimSun"/>
          <w:sz w:val="20"/>
          <w:szCs w:val="20"/>
          <w:spacing w:val="8"/>
        </w:rPr>
        <w:t xml:space="preserve"> </w:t>
      </w:r>
      <w:r>
        <w:rPr>
          <w:rFonts w:ascii="SimSun" w:hAnsi="SimSun" w:eastAsia="SimSun" w:cs="SimSun"/>
          <w:sz w:val="20"/>
          <w:szCs w:val="20"/>
          <w:spacing w:val="10"/>
        </w:rPr>
        <w:t>南省延津县，故延津县为合同履行地，依据《中华人民共和国民事诉讼法》第二十四条之规</w:t>
      </w:r>
      <w:r>
        <w:rPr>
          <w:rFonts w:ascii="SimSun" w:hAnsi="SimSun" w:eastAsia="SimSun" w:cs="SimSun"/>
          <w:sz w:val="20"/>
          <w:szCs w:val="20"/>
          <w:spacing w:val="8"/>
        </w:rPr>
        <w:t xml:space="preserve"> </w:t>
      </w:r>
      <w:r>
        <w:rPr>
          <w:rFonts w:ascii="SimSun" w:hAnsi="SimSun" w:eastAsia="SimSun" w:cs="SimSun"/>
          <w:sz w:val="20"/>
          <w:szCs w:val="20"/>
          <w:spacing w:val="10"/>
        </w:rPr>
        <w:t>定，延津县人民法院对本案享有管辖权。因合同履行地不在胶州市，胶州市人民法院对本案</w:t>
      </w:r>
      <w:r>
        <w:rPr>
          <w:rFonts w:ascii="SimSun" w:hAnsi="SimSun" w:eastAsia="SimSun" w:cs="SimSun"/>
          <w:sz w:val="20"/>
          <w:szCs w:val="20"/>
          <w:spacing w:val="8"/>
        </w:rPr>
        <w:t xml:space="preserve"> </w:t>
      </w:r>
      <w:r>
        <w:rPr>
          <w:rFonts w:ascii="SimSun" w:hAnsi="SimSun" w:eastAsia="SimSun" w:cs="SimSun"/>
          <w:sz w:val="20"/>
          <w:szCs w:val="20"/>
          <w:spacing w:val="10"/>
        </w:rPr>
        <w:t>不享有管辖权。鉴于本案两地法院对本案争议较大，为依法公正、及时审理本案，根据《中</w:t>
      </w:r>
      <w:r>
        <w:rPr>
          <w:rFonts w:ascii="SimSun" w:hAnsi="SimSun" w:eastAsia="SimSun" w:cs="SimSun"/>
          <w:sz w:val="20"/>
          <w:szCs w:val="20"/>
          <w:spacing w:val="8"/>
        </w:rPr>
        <w:t xml:space="preserve"> </w:t>
      </w:r>
      <w:r>
        <w:rPr>
          <w:rFonts w:ascii="SimSun" w:hAnsi="SimSun" w:eastAsia="SimSun" w:cs="SimSun"/>
          <w:sz w:val="20"/>
          <w:szCs w:val="20"/>
          <w:spacing w:val="10"/>
        </w:rPr>
        <w:t>华人民共和国民事诉讼法》第三十七条第二款之规定，本院指定本案由江苏省徐州市鼓楼区</w:t>
      </w:r>
      <w:r>
        <w:rPr>
          <w:rFonts w:ascii="SimSun" w:hAnsi="SimSun" w:eastAsia="SimSun" w:cs="SimSun"/>
          <w:sz w:val="20"/>
          <w:szCs w:val="20"/>
          <w:spacing w:val="8"/>
        </w:rPr>
        <w:t xml:space="preserve"> </w:t>
      </w:r>
      <w:r>
        <w:rPr>
          <w:rFonts w:ascii="SimSun" w:hAnsi="SimSun" w:eastAsia="SimSun" w:cs="SimSun"/>
          <w:sz w:val="20"/>
          <w:szCs w:val="20"/>
          <w:spacing w:val="10"/>
        </w:rPr>
        <w:t>人民法院审理。请两省高级人民法院依法监督各自的下级人民法院依法撤销其已作出的民事</w:t>
      </w:r>
      <w:r>
        <w:rPr>
          <w:rFonts w:ascii="SimSun" w:hAnsi="SimSun" w:eastAsia="SimSun" w:cs="SimSun"/>
          <w:sz w:val="20"/>
          <w:szCs w:val="20"/>
          <w:spacing w:val="8"/>
        </w:rPr>
        <w:t xml:space="preserve"> </w:t>
      </w:r>
      <w:r>
        <w:rPr>
          <w:rFonts w:ascii="SimSun" w:hAnsi="SimSun" w:eastAsia="SimSun" w:cs="SimSun"/>
          <w:sz w:val="20"/>
          <w:szCs w:val="20"/>
          <w:spacing w:val="9"/>
        </w:rPr>
        <w:t>裁定和民事判决，将本案的案卷材料移送徐州市鼓楼区人民法院。</w:t>
      </w:r>
    </w:p>
    <w:p>
      <w:pPr>
        <w:ind w:left="25" w:right="51" w:firstLine="415"/>
        <w:spacing w:before="82" w:line="264" w:lineRule="auto"/>
        <w:rPr>
          <w:rFonts w:ascii="SimSun" w:hAnsi="SimSun" w:eastAsia="SimSun" w:cs="SimSun"/>
          <w:sz w:val="20"/>
          <w:szCs w:val="20"/>
        </w:rPr>
      </w:pPr>
      <w:r>
        <w:rPr>
          <w:rFonts w:ascii="SimSun" w:hAnsi="SimSun" w:eastAsia="SimSun" w:cs="SimSun"/>
          <w:sz w:val="20"/>
          <w:szCs w:val="20"/>
          <w:spacing w:val="9"/>
        </w:rPr>
        <w:t>胶州市人民法院和延津县人民法院在知道当事人以同一事实向各自所在地法</w:t>
      </w:r>
      <w:r>
        <w:rPr>
          <w:rFonts w:ascii="SimSun" w:hAnsi="SimSun" w:eastAsia="SimSun" w:cs="SimSun"/>
          <w:sz w:val="20"/>
          <w:szCs w:val="20"/>
          <w:spacing w:val="8"/>
        </w:rPr>
        <w:t>院起诉后，</w:t>
      </w:r>
      <w:r>
        <w:rPr>
          <w:rFonts w:ascii="SimSun" w:hAnsi="SimSun" w:eastAsia="SimSun" w:cs="SimSun"/>
          <w:sz w:val="20"/>
          <w:szCs w:val="20"/>
        </w:rPr>
        <w:t xml:space="preserve"> </w:t>
      </w:r>
      <w:r>
        <w:rPr>
          <w:rFonts w:ascii="SimSun" w:hAnsi="SimSun" w:eastAsia="SimSun" w:cs="SimSun"/>
          <w:sz w:val="20"/>
          <w:szCs w:val="20"/>
          <w:spacing w:val="9"/>
        </w:rPr>
        <w:t>未进行协商处理就作出实体判决的做法与最高人民法院的有关规定相悖，应予以批评。</w:t>
      </w:r>
    </w:p>
    <w:p>
      <w:pPr>
        <w:pStyle w:val="BodyText"/>
        <w:spacing w:line="302"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二〇〇三年三月二十六日</w:t>
      </w:r>
    </w:p>
    <w:p>
      <w:pPr>
        <w:spacing w:line="228" w:lineRule="auto"/>
        <w:sectPr>
          <w:footerReference w:type="default" r:id="rId53"/>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993" w:right="9" w:hanging="1937"/>
        <w:spacing w:before="197" w:line="230" w:lineRule="auto"/>
        <w:outlineLvl w:val="2"/>
        <w:rPr>
          <w:rFonts w:ascii="SimHei" w:hAnsi="SimHei" w:eastAsia="SimHei" w:cs="SimHei"/>
          <w:sz w:val="30"/>
          <w:szCs w:val="30"/>
        </w:rPr>
      </w:pPr>
      <w:bookmarkStart w:name="bookmark40" w:id="47"/>
      <w:bookmarkEnd w:id="47"/>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13  </w:t>
      </w:r>
      <w:r>
        <w:rPr>
          <w:rFonts w:ascii="SimHei" w:hAnsi="SimHei" w:eastAsia="SimHei" w:cs="SimHei"/>
          <w:sz w:val="30"/>
          <w:szCs w:val="30"/>
          <w:spacing w:val="-2"/>
        </w:rPr>
        <w:t>最高人民法院关于常州证券有限责任公司与常</w:t>
      </w:r>
      <w:r>
        <w:rPr>
          <w:rFonts w:ascii="SimHei" w:hAnsi="SimHei" w:eastAsia="SimHei" w:cs="SimHei"/>
          <w:sz w:val="30"/>
          <w:szCs w:val="30"/>
          <w:spacing w:val="-3"/>
        </w:rPr>
        <w:t>州星港幕墙</w:t>
      </w:r>
      <w:r>
        <w:rPr>
          <w:rFonts w:ascii="SimHei" w:hAnsi="SimHei" w:eastAsia="SimHei" w:cs="SimHei"/>
          <w:sz w:val="30"/>
          <w:szCs w:val="30"/>
        </w:rPr>
        <w:t xml:space="preserve"> </w:t>
      </w:r>
      <w:r>
        <w:rPr>
          <w:rFonts w:ascii="SimHei" w:hAnsi="SimHei" w:eastAsia="SimHei" w:cs="SimHei"/>
          <w:sz w:val="30"/>
          <w:szCs w:val="30"/>
          <w:spacing w:val="-2"/>
        </w:rPr>
        <w:t>装饰有限公司工程款纠纷案的复函</w:t>
      </w:r>
    </w:p>
    <w:p>
      <w:pPr>
        <w:ind w:left="3172"/>
        <w:spacing w:before="171" w:line="324"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[2001]</w:t>
      </w:r>
      <w:r>
        <w:rPr>
          <w:rFonts w:ascii="FangSong" w:hAnsi="FangSong" w:eastAsia="FangSong" w:cs="FangSong"/>
          <w:sz w:val="20"/>
          <w:szCs w:val="20"/>
          <w:spacing w:val="3"/>
          <w:position w:val="9"/>
        </w:rPr>
        <w:t>民一他字第</w:t>
      </w:r>
      <w:r>
        <w:rPr>
          <w:rFonts w:ascii="FangSong" w:hAnsi="FangSong" w:eastAsia="FangSong" w:cs="FangSong"/>
          <w:sz w:val="20"/>
          <w:szCs w:val="20"/>
          <w:spacing w:val="-23"/>
          <w:position w:val="9"/>
        </w:rPr>
        <w:t xml:space="preserve"> </w:t>
      </w:r>
      <w:r>
        <w:rPr>
          <w:rFonts w:ascii="Times New Roman" w:hAnsi="Times New Roman" w:eastAsia="Times New Roman" w:cs="Times New Roman"/>
          <w:sz w:val="20"/>
          <w:szCs w:val="20"/>
          <w:spacing w:val="3"/>
          <w:position w:val="9"/>
        </w:rPr>
        <w:t>19</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3"/>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2001</w:t>
      </w:r>
      <w:r>
        <w:rPr>
          <w:rFonts w:ascii="Times New Roman" w:hAnsi="Times New Roman" w:eastAsia="Times New Roman" w:cs="Times New Roman"/>
          <w:sz w:val="20"/>
          <w:szCs w:val="20"/>
          <w:spacing w:val="32"/>
        </w:rPr>
        <w:t xml:space="preserve"> </w:t>
      </w:r>
      <w:r>
        <w:rPr>
          <w:rFonts w:ascii="FangSong" w:hAnsi="FangSong" w:eastAsia="FangSong" w:cs="FangSong"/>
          <w:sz w:val="20"/>
          <w:szCs w:val="20"/>
          <w:spacing w:val="-4"/>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24  </w:t>
      </w:r>
      <w:r>
        <w:rPr>
          <w:rFonts w:ascii="FangSong" w:hAnsi="FangSong" w:eastAsia="FangSong" w:cs="FangSong"/>
          <w:sz w:val="20"/>
          <w:szCs w:val="20"/>
          <w:spacing w:val="-4"/>
        </w:rPr>
        <w:t>日）</w:t>
      </w:r>
    </w:p>
    <w:p>
      <w:pPr>
        <w:ind w:left="23"/>
        <w:spacing w:before="234" w:line="228" w:lineRule="auto"/>
        <w:rPr>
          <w:rFonts w:ascii="SimSun" w:hAnsi="SimSun" w:eastAsia="SimSun" w:cs="SimSun"/>
          <w:sz w:val="20"/>
          <w:szCs w:val="20"/>
        </w:rPr>
      </w:pPr>
      <w:r>
        <w:rPr>
          <w:rFonts w:ascii="SimSun" w:hAnsi="SimSun" w:eastAsia="SimSun" w:cs="SimSun"/>
          <w:sz w:val="20"/>
          <w:szCs w:val="20"/>
          <w:spacing w:val="7"/>
        </w:rPr>
        <w:t>江苏省高级人民法院：</w:t>
      </w:r>
    </w:p>
    <w:p>
      <w:pPr>
        <w:ind w:left="21" w:firstLine="421"/>
        <w:spacing w:before="82" w:line="283" w:lineRule="auto"/>
        <w:jc w:val="both"/>
        <w:rPr>
          <w:rFonts w:ascii="SimSun" w:hAnsi="SimSun" w:eastAsia="SimSun" w:cs="SimSun"/>
          <w:sz w:val="20"/>
          <w:szCs w:val="20"/>
        </w:rPr>
      </w:pPr>
      <w:r>
        <w:rPr>
          <w:rFonts w:ascii="SimSun" w:hAnsi="SimSun" w:eastAsia="SimSun" w:cs="SimSun"/>
          <w:sz w:val="20"/>
          <w:szCs w:val="20"/>
          <w:spacing w:val="10"/>
        </w:rPr>
        <w:t>你院关于常州证券有限责任公司（以下简称证券公司）与常州星港幕墙装饰有限公司工</w:t>
      </w:r>
      <w:r>
        <w:rPr>
          <w:rFonts w:ascii="SimSun" w:hAnsi="SimSun" w:eastAsia="SimSun" w:cs="SimSun"/>
          <w:sz w:val="20"/>
          <w:szCs w:val="20"/>
          <w:spacing w:val="6"/>
        </w:rPr>
        <w:t xml:space="preserve"> </w:t>
      </w:r>
      <w:r>
        <w:rPr>
          <w:rFonts w:ascii="SimSun" w:hAnsi="SimSun" w:eastAsia="SimSun" w:cs="SimSun"/>
          <w:sz w:val="20"/>
          <w:szCs w:val="20"/>
          <w:spacing w:val="10"/>
        </w:rPr>
        <w:t>程款纠纷案的请示收悉。经研究，我们认为，本案中的招投标活动及双方所签订的合同合法</w:t>
      </w:r>
      <w:r>
        <w:rPr>
          <w:rFonts w:ascii="SimSun" w:hAnsi="SimSun" w:eastAsia="SimSun" w:cs="SimSun"/>
          <w:sz w:val="20"/>
          <w:szCs w:val="20"/>
          <w:spacing w:val="8"/>
        </w:rPr>
        <w:t xml:space="preserve"> </w:t>
      </w:r>
      <w:r>
        <w:rPr>
          <w:rFonts w:ascii="SimSun" w:hAnsi="SimSun" w:eastAsia="SimSun" w:cs="SimSun"/>
          <w:sz w:val="20"/>
          <w:szCs w:val="20"/>
          <w:spacing w:val="10"/>
        </w:rPr>
        <w:t>有效，且合同已履行完毕，依法应予保护。证券公司主张依审计部门作出的审计结论否定合</w:t>
      </w:r>
      <w:r>
        <w:rPr>
          <w:rFonts w:ascii="SimSun" w:hAnsi="SimSun" w:eastAsia="SimSun" w:cs="SimSun"/>
          <w:sz w:val="20"/>
          <w:szCs w:val="20"/>
          <w:spacing w:val="8"/>
        </w:rPr>
        <w:t xml:space="preserve"> </w:t>
      </w:r>
      <w:r>
        <w:rPr>
          <w:rFonts w:ascii="SimSun" w:hAnsi="SimSun" w:eastAsia="SimSun" w:cs="SimSun"/>
          <w:sz w:val="20"/>
          <w:szCs w:val="20"/>
          <w:spacing w:val="7"/>
        </w:rPr>
        <w:t>同约定不能支持。</w:t>
      </w:r>
    </w:p>
    <w:p>
      <w:pPr>
        <w:pStyle w:val="BodyText"/>
        <w:spacing w:line="300"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二〇〇一年四月二十四日</w:t>
      </w:r>
    </w:p>
    <w:p>
      <w:pPr>
        <w:spacing w:line="228" w:lineRule="auto"/>
        <w:sectPr>
          <w:footerReference w:type="default" r:id="rId54"/>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0" w:right="9" w:firstLine="25"/>
        <w:spacing w:before="196" w:line="233" w:lineRule="auto"/>
        <w:outlineLvl w:val="2"/>
        <w:tabs>
          <w:tab w:val="left" w:pos="2128"/>
        </w:tabs>
        <w:rPr>
          <w:rFonts w:ascii="SimHei" w:hAnsi="SimHei" w:eastAsia="SimHei" w:cs="SimHei"/>
          <w:sz w:val="30"/>
          <w:szCs w:val="30"/>
        </w:rPr>
      </w:pPr>
      <w:bookmarkStart w:name="bookmark42" w:id="48"/>
      <w:bookmarkEnd w:id="48"/>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14  </w:t>
      </w:r>
      <w:r>
        <w:rPr>
          <w:rFonts w:ascii="SimHei" w:hAnsi="SimHei" w:eastAsia="SimHei" w:cs="SimHei"/>
          <w:sz w:val="30"/>
          <w:szCs w:val="30"/>
          <w:spacing w:val="-2"/>
        </w:rPr>
        <w:t>最高人民法院关于建设工程承包合同案件中双</w:t>
      </w:r>
      <w:r>
        <w:rPr>
          <w:rFonts w:ascii="SimHei" w:hAnsi="SimHei" w:eastAsia="SimHei" w:cs="SimHei"/>
          <w:sz w:val="30"/>
          <w:szCs w:val="30"/>
          <w:spacing w:val="-3"/>
        </w:rPr>
        <w:t>方当事人已</w:t>
      </w:r>
      <w:r>
        <w:rPr>
          <w:rFonts w:ascii="SimHei" w:hAnsi="SimHei" w:eastAsia="SimHei" w:cs="SimHei"/>
          <w:sz w:val="30"/>
          <w:szCs w:val="30"/>
        </w:rPr>
        <w:t xml:space="preserve"> </w:t>
      </w:r>
      <w:r>
        <w:rPr>
          <w:rFonts w:ascii="SimHei" w:hAnsi="SimHei" w:eastAsia="SimHei" w:cs="SimHei"/>
          <w:sz w:val="30"/>
          <w:szCs w:val="30"/>
          <w:spacing w:val="-1"/>
        </w:rPr>
        <w:t>确认的工程决算价款与审计部门审计的工程决算价款不一致时如</w:t>
      </w:r>
      <w:r>
        <w:rPr>
          <w:rFonts w:ascii="SimHei" w:hAnsi="SimHei" w:eastAsia="SimHei" w:cs="SimHei"/>
          <w:sz w:val="30"/>
          <w:szCs w:val="30"/>
          <w:spacing w:val="17"/>
        </w:rPr>
        <w:t xml:space="preserve"> </w:t>
      </w:r>
      <w:r>
        <w:rPr>
          <w:rFonts w:ascii="SimHei" w:hAnsi="SimHei" w:eastAsia="SimHei" w:cs="SimHei"/>
          <w:sz w:val="30"/>
          <w:szCs w:val="30"/>
        </w:rPr>
        <w:tab/>
      </w:r>
      <w:r>
        <w:rPr>
          <w:rFonts w:ascii="SimHei" w:hAnsi="SimHei" w:eastAsia="SimHei" w:cs="SimHei"/>
          <w:sz w:val="30"/>
          <w:szCs w:val="30"/>
          <w:spacing w:val="-1"/>
        </w:rPr>
        <w:t>何适用法律问题的电话答复意见</w:t>
      </w:r>
    </w:p>
    <w:p>
      <w:pPr>
        <w:ind w:left="3223"/>
        <w:spacing w:before="172" w:line="327" w:lineRule="exact"/>
        <w:rPr>
          <w:rFonts w:ascii="FangSong" w:hAnsi="FangSong" w:eastAsia="FangSong" w:cs="FangSong"/>
          <w:sz w:val="20"/>
          <w:szCs w:val="20"/>
        </w:rPr>
      </w:pPr>
      <w:r>
        <w:rPr>
          <w:rFonts w:ascii="Times New Roman" w:hAnsi="Times New Roman" w:eastAsia="Times New Roman" w:cs="Times New Roman"/>
          <w:sz w:val="20"/>
          <w:szCs w:val="20"/>
          <w:spacing w:val="4"/>
          <w:position w:val="9"/>
        </w:rPr>
        <w:t>[2001]</w:t>
      </w:r>
      <w:r>
        <w:rPr>
          <w:rFonts w:ascii="FangSong" w:hAnsi="FangSong" w:eastAsia="FangSong" w:cs="FangSong"/>
          <w:sz w:val="20"/>
          <w:szCs w:val="20"/>
          <w:spacing w:val="4"/>
          <w:position w:val="9"/>
        </w:rPr>
        <w:t>民一他字第</w:t>
      </w:r>
      <w:r>
        <w:rPr>
          <w:rFonts w:ascii="FangSong" w:hAnsi="FangSong" w:eastAsia="FangSong" w:cs="FangSong"/>
          <w:sz w:val="20"/>
          <w:szCs w:val="20"/>
          <w:spacing w:val="-36"/>
          <w:position w:val="9"/>
        </w:rPr>
        <w:t xml:space="preserve"> </w:t>
      </w:r>
      <w:r>
        <w:rPr>
          <w:rFonts w:ascii="Times New Roman" w:hAnsi="Times New Roman" w:eastAsia="Times New Roman" w:cs="Times New Roman"/>
          <w:sz w:val="20"/>
          <w:szCs w:val="20"/>
          <w:spacing w:val="4"/>
          <w:position w:val="9"/>
        </w:rPr>
        <w:t>2</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4"/>
          <w:position w:val="9"/>
        </w:rPr>
        <w:t>号</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2001</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6"/>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日）</w:t>
      </w:r>
    </w:p>
    <w:p>
      <w:pPr>
        <w:ind w:left="21"/>
        <w:spacing w:before="232" w:line="228" w:lineRule="auto"/>
        <w:rPr>
          <w:rFonts w:ascii="SimSun" w:hAnsi="SimSun" w:eastAsia="SimSun" w:cs="SimSun"/>
          <w:sz w:val="20"/>
          <w:szCs w:val="20"/>
        </w:rPr>
      </w:pPr>
      <w:r>
        <w:rPr>
          <w:rFonts w:ascii="SimSun" w:hAnsi="SimSun" w:eastAsia="SimSun" w:cs="SimSun"/>
          <w:sz w:val="20"/>
          <w:szCs w:val="20"/>
          <w:spacing w:val="8"/>
        </w:rPr>
        <w:t>河南省高级人民法院：</w:t>
      </w:r>
    </w:p>
    <w:p>
      <w:pPr>
        <w:ind w:left="23" w:firstLine="419"/>
        <w:spacing w:before="79" w:line="287" w:lineRule="auto"/>
        <w:jc w:val="both"/>
        <w:rPr>
          <w:rFonts w:ascii="SimSun" w:hAnsi="SimSun" w:eastAsia="SimSun" w:cs="SimSun"/>
          <w:sz w:val="20"/>
          <w:szCs w:val="20"/>
        </w:rPr>
      </w:pPr>
      <w:r>
        <w:rPr>
          <w:rFonts w:ascii="SimSun" w:hAnsi="SimSun" w:eastAsia="SimSun" w:cs="SimSun"/>
          <w:sz w:val="20"/>
          <w:szCs w:val="20"/>
          <w:spacing w:val="10"/>
        </w:rPr>
        <w:t>你院“关于建设工程承包合同案件中双方当事人已确认的工程决算价款与审计部门审计</w:t>
      </w:r>
      <w:r>
        <w:rPr>
          <w:rFonts w:ascii="SimSun" w:hAnsi="SimSun" w:eastAsia="SimSun" w:cs="SimSun"/>
          <w:sz w:val="20"/>
          <w:szCs w:val="20"/>
          <w:spacing w:val="6"/>
        </w:rPr>
        <w:t xml:space="preserve"> </w:t>
      </w:r>
      <w:r>
        <w:rPr>
          <w:rFonts w:ascii="SimSun" w:hAnsi="SimSun" w:eastAsia="SimSun" w:cs="SimSun"/>
          <w:sz w:val="20"/>
          <w:szCs w:val="20"/>
          <w:spacing w:val="9"/>
        </w:rPr>
        <w:t>的工程决算价款不一致时如何适用法律问题的请示</w:t>
      </w:r>
      <w:r>
        <w:rPr>
          <w:rFonts w:ascii="SimSun" w:hAnsi="SimSun" w:eastAsia="SimSun" w:cs="SimSun"/>
          <w:sz w:val="20"/>
          <w:szCs w:val="20"/>
          <w:spacing w:val="-54"/>
        </w:rPr>
        <w:t xml:space="preserve"> </w:t>
      </w:r>
      <w:r>
        <w:rPr>
          <w:rFonts w:ascii="SimSun" w:hAnsi="SimSun" w:eastAsia="SimSun" w:cs="SimSun"/>
          <w:sz w:val="20"/>
          <w:szCs w:val="20"/>
          <w:spacing w:val="9"/>
        </w:rPr>
        <w:t>”收悉。经研究认为，审计是国家对建设</w:t>
      </w:r>
      <w:r>
        <w:rPr>
          <w:rFonts w:ascii="SimSun" w:hAnsi="SimSun" w:eastAsia="SimSun" w:cs="SimSun"/>
          <w:sz w:val="20"/>
          <w:szCs w:val="20"/>
        </w:rPr>
        <w:t xml:space="preserve"> </w:t>
      </w:r>
      <w:r>
        <w:rPr>
          <w:rFonts w:ascii="SimSun" w:hAnsi="SimSun" w:eastAsia="SimSun" w:cs="SimSun"/>
          <w:sz w:val="20"/>
          <w:szCs w:val="20"/>
          <w:spacing w:val="10"/>
        </w:rPr>
        <w:t>单位的一种行政监督，不影响建设单位与承建单位的合同效力。建设工程承包合同案件应以</w:t>
      </w:r>
      <w:r>
        <w:rPr>
          <w:rFonts w:ascii="SimSun" w:hAnsi="SimSun" w:eastAsia="SimSun" w:cs="SimSun"/>
          <w:sz w:val="20"/>
          <w:szCs w:val="20"/>
          <w:spacing w:val="5"/>
        </w:rPr>
        <w:t xml:space="preserve"> </w:t>
      </w:r>
      <w:r>
        <w:rPr>
          <w:rFonts w:ascii="SimSun" w:hAnsi="SimSun" w:eastAsia="SimSun" w:cs="SimSun"/>
          <w:sz w:val="20"/>
          <w:szCs w:val="20"/>
          <w:spacing w:val="10"/>
        </w:rPr>
        <w:t>当事人的约定作为法院判决的依据。只有在合同明确约定以审计结论作为结算依据或者合同</w:t>
      </w:r>
      <w:r>
        <w:rPr>
          <w:rFonts w:ascii="SimSun" w:hAnsi="SimSun" w:eastAsia="SimSun" w:cs="SimSun"/>
          <w:sz w:val="20"/>
          <w:szCs w:val="20"/>
          <w:spacing w:val="5"/>
        </w:rPr>
        <w:t xml:space="preserve"> </w:t>
      </w:r>
      <w:r>
        <w:rPr>
          <w:rFonts w:ascii="SimSun" w:hAnsi="SimSun" w:eastAsia="SimSun" w:cs="SimSun"/>
          <w:sz w:val="20"/>
          <w:szCs w:val="20"/>
          <w:spacing w:val="9"/>
        </w:rPr>
        <w:t>约定不明确、合同约定无效的情况下，才能将审计结论作为判决的依据。</w:t>
      </w:r>
    </w:p>
    <w:p>
      <w:pPr>
        <w:pStyle w:val="BodyText"/>
        <w:spacing w:line="303"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二〇〇一年四月二日</w:t>
      </w:r>
    </w:p>
    <w:p>
      <w:pPr>
        <w:spacing w:line="228" w:lineRule="auto"/>
        <w:sectPr>
          <w:footerReference w:type="default" r:id="rId5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85" w:right="9" w:hanging="429"/>
        <w:spacing w:before="194" w:line="230" w:lineRule="auto"/>
        <w:outlineLvl w:val="2"/>
        <w:rPr>
          <w:rFonts w:ascii="SimHei" w:hAnsi="SimHei" w:eastAsia="SimHei" w:cs="SimHei"/>
          <w:sz w:val="30"/>
          <w:szCs w:val="30"/>
        </w:rPr>
      </w:pPr>
      <w:bookmarkStart w:name="bookmark44" w:id="49"/>
      <w:bookmarkEnd w:id="49"/>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15  </w:t>
      </w:r>
      <w:r>
        <w:rPr>
          <w:rFonts w:ascii="SimHei" w:hAnsi="SimHei" w:eastAsia="SimHei" w:cs="SimHei"/>
          <w:sz w:val="30"/>
          <w:szCs w:val="30"/>
          <w:spacing w:val="-2"/>
        </w:rPr>
        <w:t>最高人民法院关于云南省昆明官房建筑经营公</w:t>
      </w:r>
      <w:r>
        <w:rPr>
          <w:rFonts w:ascii="SimHei" w:hAnsi="SimHei" w:eastAsia="SimHei" w:cs="SimHei"/>
          <w:sz w:val="30"/>
          <w:szCs w:val="30"/>
          <w:spacing w:val="-3"/>
        </w:rPr>
        <w:t>司与昆明柏</w:t>
      </w:r>
      <w:r>
        <w:rPr>
          <w:rFonts w:ascii="SimHei" w:hAnsi="SimHei" w:eastAsia="SimHei" w:cs="SimHei"/>
          <w:sz w:val="30"/>
          <w:szCs w:val="30"/>
        </w:rPr>
        <w:t xml:space="preserve"> </w:t>
      </w:r>
      <w:r>
        <w:rPr>
          <w:rFonts w:ascii="SimHei" w:hAnsi="SimHei" w:eastAsia="SimHei" w:cs="SimHei"/>
          <w:sz w:val="30"/>
          <w:szCs w:val="30"/>
          <w:spacing w:val="-1"/>
        </w:rPr>
        <w:t>联房地产开发有限公司建筑工程承包合同纠纷一案的复函</w:t>
      </w:r>
    </w:p>
    <w:p>
      <w:pPr>
        <w:ind w:left="3328"/>
        <w:spacing w:before="174" w:line="324" w:lineRule="exact"/>
        <w:rPr>
          <w:rFonts w:ascii="FangSong" w:hAnsi="FangSong" w:eastAsia="FangSong" w:cs="FangSong"/>
          <w:sz w:val="20"/>
          <w:szCs w:val="20"/>
        </w:rPr>
      </w:pPr>
      <w:r>
        <w:rPr>
          <w:rFonts w:ascii="Times New Roman" w:hAnsi="Times New Roman" w:eastAsia="Times New Roman" w:cs="Times New Roman"/>
          <w:sz w:val="20"/>
          <w:szCs w:val="20"/>
          <w:spacing w:val="3"/>
          <w:position w:val="9"/>
        </w:rPr>
        <w:t>[2000]</w:t>
      </w:r>
      <w:r>
        <w:rPr>
          <w:rFonts w:ascii="FangSong" w:hAnsi="FangSong" w:eastAsia="FangSong" w:cs="FangSong"/>
          <w:sz w:val="20"/>
          <w:szCs w:val="20"/>
          <w:spacing w:val="3"/>
          <w:position w:val="9"/>
        </w:rPr>
        <w:t>经他字第</w:t>
      </w:r>
      <w:r>
        <w:rPr>
          <w:rFonts w:ascii="FangSong" w:hAnsi="FangSong" w:eastAsia="FangSong" w:cs="FangSong"/>
          <w:sz w:val="20"/>
          <w:szCs w:val="20"/>
          <w:spacing w:val="-31"/>
          <w:position w:val="9"/>
        </w:rPr>
        <w:t xml:space="preserve"> </w:t>
      </w:r>
      <w:r>
        <w:rPr>
          <w:rFonts w:ascii="Times New Roman" w:hAnsi="Times New Roman" w:eastAsia="Times New Roman" w:cs="Times New Roman"/>
          <w:sz w:val="20"/>
          <w:szCs w:val="20"/>
          <w:spacing w:val="3"/>
          <w:position w:val="9"/>
        </w:rPr>
        <w:t>5</w:t>
      </w:r>
      <w:r>
        <w:rPr>
          <w:rFonts w:ascii="Times New Roman" w:hAnsi="Times New Roman" w:eastAsia="Times New Roman" w:cs="Times New Roman"/>
          <w:sz w:val="20"/>
          <w:szCs w:val="20"/>
          <w:spacing w:val="22"/>
          <w:w w:val="101"/>
          <w:position w:val="9"/>
        </w:rPr>
        <w:t xml:space="preserve"> </w:t>
      </w:r>
      <w:r>
        <w:rPr>
          <w:rFonts w:ascii="FangSong" w:hAnsi="FangSong" w:eastAsia="FangSong" w:cs="FangSong"/>
          <w:sz w:val="20"/>
          <w:szCs w:val="20"/>
          <w:spacing w:val="3"/>
          <w:position w:val="9"/>
        </w:rPr>
        <w:t>号</w:t>
      </w:r>
    </w:p>
    <w:p>
      <w:pPr>
        <w:ind w:left="3164"/>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2000</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10  </w:t>
      </w:r>
      <w:r>
        <w:rPr>
          <w:rFonts w:ascii="FangSong" w:hAnsi="FangSong" w:eastAsia="FangSong" w:cs="FangSong"/>
          <w:sz w:val="20"/>
          <w:szCs w:val="20"/>
          <w:spacing w:val="-6"/>
        </w:rPr>
        <w:t>日）</w:t>
      </w:r>
    </w:p>
    <w:p>
      <w:pPr>
        <w:ind w:left="27"/>
        <w:spacing w:before="234" w:line="228" w:lineRule="auto"/>
        <w:rPr>
          <w:rFonts w:ascii="SimSun" w:hAnsi="SimSun" w:eastAsia="SimSun" w:cs="SimSun"/>
          <w:sz w:val="20"/>
          <w:szCs w:val="20"/>
        </w:rPr>
      </w:pPr>
      <w:r>
        <w:rPr>
          <w:rFonts w:ascii="SimSun" w:hAnsi="SimSun" w:eastAsia="SimSun" w:cs="SimSun"/>
          <w:sz w:val="20"/>
          <w:szCs w:val="20"/>
          <w:spacing w:val="7"/>
        </w:rPr>
        <w:t>云南省高级人民法院：</w:t>
      </w:r>
    </w:p>
    <w:p>
      <w:pPr>
        <w:ind w:left="443"/>
        <w:spacing w:before="80" w:line="227" w:lineRule="auto"/>
        <w:rPr>
          <w:rFonts w:ascii="SimSun" w:hAnsi="SimSun" w:eastAsia="SimSun" w:cs="SimSun"/>
          <w:sz w:val="20"/>
          <w:szCs w:val="20"/>
        </w:rPr>
      </w:pPr>
      <w:r>
        <w:rPr>
          <w:rFonts w:ascii="SimSun" w:hAnsi="SimSun" w:eastAsia="SimSun" w:cs="SimSun"/>
          <w:sz w:val="20"/>
          <w:szCs w:val="20"/>
          <w:spacing w:val="8"/>
        </w:rPr>
        <w:t>你院请示收悉，经研究，答复如下：</w:t>
      </w:r>
    </w:p>
    <w:p>
      <w:pPr>
        <w:ind w:left="22" w:firstLine="421"/>
        <w:spacing w:before="81" w:line="287" w:lineRule="auto"/>
        <w:rPr>
          <w:rFonts w:ascii="SimSun" w:hAnsi="SimSun" w:eastAsia="SimSun" w:cs="SimSun"/>
          <w:sz w:val="20"/>
          <w:szCs w:val="20"/>
        </w:rPr>
      </w:pPr>
      <w:r>
        <w:rPr>
          <w:rFonts w:ascii="SimSun" w:hAnsi="SimSun" w:eastAsia="SimSun" w:cs="SimSun"/>
          <w:sz w:val="20"/>
          <w:szCs w:val="20"/>
          <w:spacing w:val="10"/>
        </w:rPr>
        <w:t>人民法院在审理民事、经济纠纷案件时，应当以法律和行政法规为依据。建设部、国家</w:t>
      </w:r>
      <w:r>
        <w:rPr>
          <w:rFonts w:ascii="SimSun" w:hAnsi="SimSun" w:eastAsia="SimSun" w:cs="SimSun"/>
          <w:sz w:val="20"/>
          <w:szCs w:val="20"/>
          <w:spacing w:val="5"/>
        </w:rPr>
        <w:t xml:space="preserve"> </w:t>
      </w:r>
      <w:r>
        <w:rPr>
          <w:rFonts w:ascii="SimSun" w:hAnsi="SimSun" w:eastAsia="SimSun" w:cs="SimSun"/>
          <w:sz w:val="20"/>
          <w:szCs w:val="20"/>
          <w:spacing w:val="10"/>
        </w:rPr>
        <w:t>计委、财政部《关于严格禁止在工程建设中带资承包的通知》，不属于行政法规，也不是部</w:t>
      </w:r>
      <w:r>
        <w:rPr>
          <w:rFonts w:ascii="SimSun" w:hAnsi="SimSun" w:eastAsia="SimSun" w:cs="SimSun"/>
          <w:sz w:val="20"/>
          <w:szCs w:val="20"/>
          <w:spacing w:val="7"/>
        </w:rPr>
        <w:t xml:space="preserve"> </w:t>
      </w:r>
      <w:r>
        <w:rPr>
          <w:rFonts w:ascii="SimSun" w:hAnsi="SimSun" w:eastAsia="SimSun" w:cs="SimSun"/>
          <w:sz w:val="20"/>
          <w:szCs w:val="20"/>
          <w:spacing w:val="10"/>
        </w:rPr>
        <w:t>门规章。从该通知内容看，主要以行政管理手段对建筑工程合同当事人带资承包进行限制，</w:t>
      </w:r>
      <w:r>
        <w:rPr>
          <w:rFonts w:ascii="SimSun" w:hAnsi="SimSun" w:eastAsia="SimSun" w:cs="SimSun"/>
          <w:sz w:val="20"/>
          <w:szCs w:val="20"/>
          <w:spacing w:val="7"/>
        </w:rPr>
        <w:t xml:space="preserve"> </w:t>
      </w:r>
      <w:r>
        <w:rPr>
          <w:rFonts w:ascii="SimSun" w:hAnsi="SimSun" w:eastAsia="SimSun" w:cs="SimSun"/>
          <w:sz w:val="20"/>
          <w:szCs w:val="20"/>
          <w:spacing w:val="10"/>
        </w:rPr>
        <w:t>并给予行政处罚，而对于当事人之间的债权债务关系，仍应按照合同承担责任。因此，不应</w:t>
      </w:r>
      <w:r>
        <w:rPr>
          <w:rFonts w:ascii="SimSun" w:hAnsi="SimSun" w:eastAsia="SimSun" w:cs="SimSun"/>
          <w:sz w:val="20"/>
          <w:szCs w:val="20"/>
          <w:spacing w:val="7"/>
        </w:rPr>
        <w:t xml:space="preserve"> </w:t>
      </w:r>
      <w:r>
        <w:rPr>
          <w:rFonts w:ascii="SimSun" w:hAnsi="SimSun" w:eastAsia="SimSun" w:cs="SimSun"/>
          <w:sz w:val="20"/>
          <w:szCs w:val="20"/>
          <w:spacing w:val="9"/>
        </w:rPr>
        <w:t>以当事人约定了带资承包条款，违反法律和行政法规的规定为由，而认定合同无效。</w:t>
      </w:r>
    </w:p>
    <w:p>
      <w:pPr>
        <w:pStyle w:val="BodyText"/>
        <w:spacing w:line="302"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二○○○年十月十日</w:t>
      </w:r>
    </w:p>
    <w:p>
      <w:pPr>
        <w:spacing w:line="228" w:lineRule="auto"/>
        <w:sectPr>
          <w:footerReference w:type="default" r:id="rId56"/>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 w:right="9" w:firstLine="11"/>
        <w:spacing w:before="197" w:line="233" w:lineRule="auto"/>
        <w:outlineLvl w:val="2"/>
        <w:tabs>
          <w:tab w:val="left" w:pos="3187"/>
        </w:tabs>
        <w:rPr>
          <w:rFonts w:ascii="SimHei" w:hAnsi="SimHei" w:eastAsia="SimHei" w:cs="SimHei"/>
          <w:sz w:val="30"/>
          <w:szCs w:val="30"/>
        </w:rPr>
      </w:pPr>
      <w:bookmarkStart w:name="bookmark46" w:id="50"/>
      <w:bookmarkEnd w:id="50"/>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16  </w:t>
      </w:r>
      <w:r>
        <w:rPr>
          <w:rFonts w:ascii="SimHei" w:hAnsi="SimHei" w:eastAsia="SimHei" w:cs="SimHei"/>
          <w:sz w:val="30"/>
          <w:szCs w:val="30"/>
          <w:spacing w:val="-2"/>
        </w:rPr>
        <w:t>最高人民法院民事审判庭关于如何理解和适用</w:t>
      </w:r>
      <w:r>
        <w:rPr>
          <w:rFonts w:ascii="SimHei" w:hAnsi="SimHei" w:eastAsia="SimHei" w:cs="SimHei"/>
          <w:sz w:val="30"/>
          <w:szCs w:val="30"/>
          <w:spacing w:val="-3"/>
        </w:rPr>
        <w:t>最高人民法</w:t>
      </w:r>
      <w:r>
        <w:rPr>
          <w:rFonts w:ascii="SimHei" w:hAnsi="SimHei" w:eastAsia="SimHei" w:cs="SimHei"/>
          <w:sz w:val="30"/>
          <w:szCs w:val="30"/>
        </w:rPr>
        <w:t xml:space="preserve"> </w:t>
      </w:r>
      <w:r>
        <w:rPr>
          <w:rFonts w:ascii="SimHei" w:hAnsi="SimHei" w:eastAsia="SimHei" w:cs="SimHei"/>
          <w:sz w:val="30"/>
          <w:szCs w:val="30"/>
          <w:spacing w:val="-1"/>
        </w:rPr>
        <w:t>院《关于审理建设工程施工合同纠纷案件适用法律问题的解释第</w:t>
      </w:r>
      <w:r>
        <w:rPr>
          <w:rFonts w:ascii="SimHei" w:hAnsi="SimHei" w:eastAsia="SimHei" w:cs="SimHei"/>
          <w:sz w:val="30"/>
          <w:szCs w:val="30"/>
          <w:spacing w:val="3"/>
        </w:rPr>
        <w:t xml:space="preserve"> </w:t>
      </w:r>
      <w:r>
        <w:rPr>
          <w:rFonts w:ascii="SimHei" w:hAnsi="SimHei" w:eastAsia="SimHei" w:cs="SimHei"/>
          <w:sz w:val="30"/>
          <w:szCs w:val="30"/>
        </w:rPr>
        <w:tab/>
      </w:r>
      <w:r>
        <w:rPr>
          <w:rFonts w:ascii="SimHei" w:hAnsi="SimHei" w:eastAsia="SimHei" w:cs="SimHei"/>
          <w:sz w:val="30"/>
          <w:szCs w:val="30"/>
          <w:spacing w:val="-3"/>
        </w:rPr>
        <w:t>二十条》的复函</w:t>
      </w:r>
    </w:p>
    <w:p>
      <w:pPr>
        <w:ind w:left="3172"/>
        <w:spacing w:before="171" w:line="327" w:lineRule="exact"/>
        <w:rPr>
          <w:rFonts w:ascii="FangSong" w:hAnsi="FangSong" w:eastAsia="FangSong" w:cs="FangSong"/>
          <w:sz w:val="20"/>
          <w:szCs w:val="20"/>
        </w:rPr>
      </w:pPr>
      <w:r>
        <w:rPr>
          <w:rFonts w:ascii="Times New Roman" w:hAnsi="Times New Roman" w:eastAsia="Times New Roman" w:cs="Times New Roman"/>
          <w:sz w:val="20"/>
          <w:szCs w:val="20"/>
          <w:spacing w:val="4"/>
          <w:position w:val="9"/>
        </w:rPr>
        <w:t>[2005]</w:t>
      </w:r>
      <w:r>
        <w:rPr>
          <w:rFonts w:ascii="FangSong" w:hAnsi="FangSong" w:eastAsia="FangSong" w:cs="FangSong"/>
          <w:sz w:val="20"/>
          <w:szCs w:val="20"/>
          <w:spacing w:val="4"/>
          <w:position w:val="9"/>
        </w:rPr>
        <w:t>民一他字第</w:t>
      </w:r>
      <w:r>
        <w:rPr>
          <w:rFonts w:ascii="FangSong" w:hAnsi="FangSong" w:eastAsia="FangSong" w:cs="FangSong"/>
          <w:sz w:val="20"/>
          <w:szCs w:val="20"/>
          <w:spacing w:val="-37"/>
          <w:position w:val="9"/>
        </w:rPr>
        <w:t xml:space="preserve"> </w:t>
      </w:r>
      <w:r>
        <w:rPr>
          <w:rFonts w:ascii="Times New Roman" w:hAnsi="Times New Roman" w:eastAsia="Times New Roman" w:cs="Times New Roman"/>
          <w:sz w:val="20"/>
          <w:szCs w:val="20"/>
          <w:spacing w:val="4"/>
          <w:position w:val="9"/>
        </w:rPr>
        <w:t>23</w:t>
      </w:r>
      <w:r>
        <w:rPr>
          <w:rFonts w:ascii="Times New Roman" w:hAnsi="Times New Roman" w:eastAsia="Times New Roman" w:cs="Times New Roman"/>
          <w:sz w:val="20"/>
          <w:szCs w:val="20"/>
          <w:spacing w:val="20"/>
          <w:w w:val="101"/>
          <w:position w:val="9"/>
        </w:rPr>
        <w:t xml:space="preserve"> </w:t>
      </w:r>
      <w:r>
        <w:rPr>
          <w:rFonts w:ascii="FangSong" w:hAnsi="FangSong" w:eastAsia="FangSong" w:cs="FangSong"/>
          <w:sz w:val="20"/>
          <w:szCs w:val="20"/>
          <w:spacing w:val="4"/>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2006</w:t>
      </w:r>
      <w:r>
        <w:rPr>
          <w:rFonts w:ascii="Times New Roman" w:hAnsi="Times New Roman" w:eastAsia="Times New Roman" w:cs="Times New Roman"/>
          <w:sz w:val="20"/>
          <w:szCs w:val="20"/>
          <w:spacing w:val="32"/>
        </w:rPr>
        <w:t xml:space="preserve"> </w:t>
      </w:r>
      <w:r>
        <w:rPr>
          <w:rFonts w:ascii="FangSong" w:hAnsi="FangSong" w:eastAsia="FangSong" w:cs="FangSong"/>
          <w:sz w:val="20"/>
          <w:szCs w:val="20"/>
          <w:spacing w:val="-4"/>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25  </w:t>
      </w:r>
      <w:r>
        <w:rPr>
          <w:rFonts w:ascii="FangSong" w:hAnsi="FangSong" w:eastAsia="FangSong" w:cs="FangSong"/>
          <w:sz w:val="20"/>
          <w:szCs w:val="20"/>
          <w:spacing w:val="-4"/>
        </w:rPr>
        <w:t>日）</w:t>
      </w:r>
    </w:p>
    <w:p>
      <w:pPr>
        <w:ind w:left="23"/>
        <w:spacing w:before="232" w:line="228" w:lineRule="auto"/>
        <w:rPr>
          <w:rFonts w:ascii="SimSun" w:hAnsi="SimSun" w:eastAsia="SimSun" w:cs="SimSun"/>
          <w:sz w:val="20"/>
          <w:szCs w:val="20"/>
        </w:rPr>
      </w:pPr>
      <w:r>
        <w:rPr>
          <w:rFonts w:ascii="SimSun" w:hAnsi="SimSun" w:eastAsia="SimSun" w:cs="SimSun"/>
          <w:sz w:val="20"/>
          <w:szCs w:val="20"/>
          <w:spacing w:val="7"/>
        </w:rPr>
        <w:t>重庆市高级人民法院：</w:t>
      </w:r>
    </w:p>
    <w:p>
      <w:pPr>
        <w:ind w:left="42" w:firstLine="400"/>
        <w:spacing w:before="80" w:line="264" w:lineRule="auto"/>
        <w:rPr>
          <w:rFonts w:ascii="SimSun" w:hAnsi="SimSun" w:eastAsia="SimSun" w:cs="SimSun"/>
          <w:sz w:val="20"/>
          <w:szCs w:val="20"/>
        </w:rPr>
      </w:pPr>
      <w:r>
        <w:rPr>
          <w:rFonts w:ascii="SimSun" w:hAnsi="SimSun" w:eastAsia="SimSun" w:cs="SimSun"/>
          <w:sz w:val="20"/>
          <w:szCs w:val="20"/>
          <w:spacing w:val="7"/>
        </w:rPr>
        <w:t>你院渝高法</w:t>
      </w:r>
      <w:r>
        <w:rPr>
          <w:rFonts w:ascii="Times New Roman" w:hAnsi="Times New Roman" w:eastAsia="Times New Roman" w:cs="Times New Roman"/>
          <w:sz w:val="20"/>
          <w:szCs w:val="20"/>
          <w:spacing w:val="7"/>
        </w:rPr>
        <w:t>[2005]154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号《关于如何理解和适用最高人</w:t>
      </w:r>
      <w:r>
        <w:rPr>
          <w:rFonts w:ascii="SimSun" w:hAnsi="SimSun" w:eastAsia="SimSun" w:cs="SimSun"/>
          <w:sz w:val="20"/>
          <w:szCs w:val="20"/>
          <w:spacing w:val="6"/>
        </w:rPr>
        <w:t>民法院＜关于审理建设工程施工合</w:t>
      </w:r>
      <w:r>
        <w:rPr>
          <w:rFonts w:ascii="SimSun" w:hAnsi="SimSun" w:eastAsia="SimSun" w:cs="SimSun"/>
          <w:sz w:val="20"/>
          <w:szCs w:val="20"/>
        </w:rPr>
        <w:t xml:space="preserve"> </w:t>
      </w:r>
      <w:r>
        <w:rPr>
          <w:rFonts w:ascii="SimSun" w:hAnsi="SimSun" w:eastAsia="SimSun" w:cs="SimSun"/>
          <w:sz w:val="20"/>
          <w:szCs w:val="20"/>
          <w:spacing w:val="9"/>
        </w:rPr>
        <w:t>同纠纷案件适用法律问题的解释＞第二十条的请示》收悉。经</w:t>
      </w:r>
      <w:r>
        <w:rPr>
          <w:rFonts w:ascii="SimSun" w:hAnsi="SimSun" w:eastAsia="SimSun" w:cs="SimSun"/>
          <w:sz w:val="20"/>
          <w:szCs w:val="20"/>
          <w:spacing w:val="8"/>
        </w:rPr>
        <w:t>研究，答复如下：</w:t>
      </w:r>
    </w:p>
    <w:p>
      <w:pPr>
        <w:ind w:left="22" w:firstLine="440"/>
        <w:spacing w:before="82" w:line="289" w:lineRule="auto"/>
        <w:rPr>
          <w:rFonts w:ascii="SimSun" w:hAnsi="SimSun" w:eastAsia="SimSun" w:cs="SimSun"/>
          <w:sz w:val="20"/>
          <w:szCs w:val="20"/>
        </w:rPr>
      </w:pPr>
      <w:r>
        <w:rPr>
          <w:rFonts w:ascii="SimSun" w:hAnsi="SimSun" w:eastAsia="SimSun" w:cs="SimSun"/>
          <w:sz w:val="20"/>
          <w:szCs w:val="20"/>
          <w:spacing w:val="10"/>
        </w:rPr>
        <w:t>同意你院审委会的第二种意见，即：适用该司法解释第二</w:t>
      </w:r>
      <w:r>
        <w:rPr>
          <w:rFonts w:ascii="SimSun" w:hAnsi="SimSun" w:eastAsia="SimSun" w:cs="SimSun"/>
          <w:sz w:val="20"/>
          <w:szCs w:val="20"/>
          <w:spacing w:val="9"/>
        </w:rPr>
        <w:t>十条的前提条件是当事人之间</w:t>
      </w:r>
      <w:r>
        <w:rPr>
          <w:rFonts w:ascii="SimSun" w:hAnsi="SimSun" w:eastAsia="SimSun" w:cs="SimSun"/>
          <w:sz w:val="20"/>
          <w:szCs w:val="20"/>
        </w:rPr>
        <w:t xml:space="preserve"> </w:t>
      </w:r>
      <w:r>
        <w:rPr>
          <w:rFonts w:ascii="SimSun" w:hAnsi="SimSun" w:eastAsia="SimSun" w:cs="SimSun"/>
          <w:sz w:val="20"/>
          <w:szCs w:val="20"/>
          <w:spacing w:val="10"/>
        </w:rPr>
        <w:t>约定了发包人收到竣工结算文件后，在约定期限内不予答复，则视为认可竣工结算文件。承</w:t>
      </w:r>
      <w:r>
        <w:rPr>
          <w:rFonts w:ascii="SimSun" w:hAnsi="SimSun" w:eastAsia="SimSun" w:cs="SimSun"/>
          <w:sz w:val="20"/>
          <w:szCs w:val="20"/>
          <w:spacing w:val="7"/>
        </w:rPr>
        <w:t xml:space="preserve"> </w:t>
      </w:r>
      <w:r>
        <w:rPr>
          <w:rFonts w:ascii="SimSun" w:hAnsi="SimSun" w:eastAsia="SimSun" w:cs="SimSun"/>
          <w:sz w:val="20"/>
          <w:szCs w:val="20"/>
          <w:spacing w:val="10"/>
        </w:rPr>
        <w:t>包人提交的竣工结算文件可以作为工程款结算的依据。建设部制定的建设工程施工合同格式</w:t>
      </w:r>
      <w:r>
        <w:rPr>
          <w:rFonts w:ascii="SimSun" w:hAnsi="SimSun" w:eastAsia="SimSun" w:cs="SimSun"/>
          <w:sz w:val="20"/>
          <w:szCs w:val="20"/>
          <w:spacing w:val="7"/>
        </w:rPr>
        <w:t xml:space="preserve"> </w:t>
      </w:r>
      <w:r>
        <w:rPr>
          <w:rFonts w:ascii="SimSun" w:hAnsi="SimSun" w:eastAsia="SimSun" w:cs="SimSun"/>
          <w:sz w:val="20"/>
          <w:szCs w:val="20"/>
          <w:spacing w:val="7"/>
        </w:rPr>
        <w:t>文本中的通用条款第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33 </w:t>
      </w:r>
      <w:r>
        <w:rPr>
          <w:rFonts w:ascii="SimSun" w:hAnsi="SimSun" w:eastAsia="SimSun" w:cs="SimSun"/>
          <w:sz w:val="20"/>
          <w:szCs w:val="20"/>
          <w:spacing w:val="7"/>
        </w:rPr>
        <w:t>条第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款的规定，不能简单地推</w:t>
      </w:r>
      <w:r>
        <w:rPr>
          <w:rFonts w:ascii="SimSun" w:hAnsi="SimSun" w:eastAsia="SimSun" w:cs="SimSun"/>
          <w:sz w:val="20"/>
          <w:szCs w:val="20"/>
          <w:spacing w:val="6"/>
        </w:rPr>
        <w:t>论出，双方当事人具有发包人收到竣</w:t>
      </w:r>
      <w:r>
        <w:rPr>
          <w:rFonts w:ascii="SimSun" w:hAnsi="SimSun" w:eastAsia="SimSun" w:cs="SimSun"/>
          <w:sz w:val="20"/>
          <w:szCs w:val="20"/>
        </w:rPr>
        <w:t xml:space="preserve"> </w:t>
      </w:r>
      <w:r>
        <w:rPr>
          <w:rFonts w:ascii="SimSun" w:hAnsi="SimSun" w:eastAsia="SimSun" w:cs="SimSun"/>
          <w:sz w:val="20"/>
          <w:szCs w:val="20"/>
          <w:spacing w:val="10"/>
        </w:rPr>
        <w:t>工结算文件一定期限内不予答复，则视为认可承包人提交的竣工结算文件的一致意思表示，</w:t>
      </w:r>
      <w:r>
        <w:rPr>
          <w:rFonts w:ascii="SimSun" w:hAnsi="SimSun" w:eastAsia="SimSun" w:cs="SimSun"/>
          <w:sz w:val="20"/>
          <w:szCs w:val="20"/>
          <w:spacing w:val="7"/>
        </w:rPr>
        <w:t xml:space="preserve"> </w:t>
      </w:r>
      <w:r>
        <w:rPr>
          <w:rFonts w:ascii="SimSun" w:hAnsi="SimSun" w:eastAsia="SimSun" w:cs="SimSun"/>
          <w:sz w:val="20"/>
          <w:szCs w:val="20"/>
          <w:spacing w:val="9"/>
        </w:rPr>
        <w:t>承包人提交的竣工结算文件不能作为工程款结算的依据。</w:t>
      </w:r>
    </w:p>
    <w:p>
      <w:pPr>
        <w:ind w:left="6132"/>
        <w:spacing w:before="84" w:line="263" w:lineRule="auto"/>
        <w:rPr>
          <w:rFonts w:ascii="SimSun" w:hAnsi="SimSun" w:eastAsia="SimSun" w:cs="SimSun"/>
          <w:sz w:val="20"/>
          <w:szCs w:val="20"/>
        </w:rPr>
      </w:pPr>
      <w:r>
        <w:rPr>
          <w:rFonts w:ascii="SimSun" w:hAnsi="SimSun" w:eastAsia="SimSun" w:cs="SimSun"/>
          <w:sz w:val="20"/>
          <w:szCs w:val="20"/>
          <w:spacing w:val="8"/>
        </w:rPr>
        <w:t>最高人民法院民事审判庭</w:t>
      </w:r>
      <w:r>
        <w:rPr>
          <w:rFonts w:ascii="SimSun" w:hAnsi="SimSun" w:eastAsia="SimSun" w:cs="SimSun"/>
          <w:sz w:val="20"/>
          <w:szCs w:val="20"/>
          <w:spacing w:val="9"/>
        </w:rPr>
        <w:t xml:space="preserve"> </w:t>
      </w:r>
      <w:r>
        <w:rPr>
          <w:rFonts w:ascii="SimSun" w:hAnsi="SimSun" w:eastAsia="SimSun" w:cs="SimSun"/>
          <w:sz w:val="20"/>
          <w:szCs w:val="20"/>
          <w:spacing w:val="8"/>
        </w:rPr>
        <w:t>二〇〇六年四月二十五日</w:t>
      </w:r>
    </w:p>
    <w:p>
      <w:pPr>
        <w:spacing w:line="263" w:lineRule="auto"/>
        <w:sectPr>
          <w:footerReference w:type="default" r:id="rId57"/>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85" w:right="61" w:hanging="129"/>
        <w:spacing w:before="197" w:line="233" w:lineRule="auto"/>
        <w:outlineLvl w:val="2"/>
        <w:tabs>
          <w:tab w:val="left" w:pos="2281"/>
        </w:tabs>
        <w:rPr>
          <w:rFonts w:ascii="SimHei" w:hAnsi="SimHei" w:eastAsia="SimHei" w:cs="SimHei"/>
          <w:sz w:val="30"/>
          <w:szCs w:val="30"/>
        </w:rPr>
      </w:pPr>
      <w:bookmarkStart w:name="bookmark48" w:id="51"/>
      <w:bookmarkEnd w:id="51"/>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17  </w:t>
      </w:r>
      <w:r>
        <w:rPr>
          <w:rFonts w:ascii="SimHei" w:hAnsi="SimHei" w:eastAsia="SimHei" w:cs="SimHei"/>
          <w:sz w:val="30"/>
          <w:szCs w:val="30"/>
          <w:spacing w:val="-2"/>
        </w:rPr>
        <w:t>最高人民法院执行工作办公室关于《最高人民</w:t>
      </w:r>
      <w:r>
        <w:rPr>
          <w:rFonts w:ascii="SimHei" w:hAnsi="SimHei" w:eastAsia="SimHei" w:cs="SimHei"/>
          <w:sz w:val="30"/>
          <w:szCs w:val="30"/>
          <w:spacing w:val="-3"/>
        </w:rPr>
        <w:t>法院关于建</w:t>
      </w:r>
      <w:r>
        <w:rPr>
          <w:rFonts w:ascii="SimHei" w:hAnsi="SimHei" w:eastAsia="SimHei" w:cs="SimHei"/>
          <w:sz w:val="30"/>
          <w:szCs w:val="30"/>
        </w:rPr>
        <w:t xml:space="preserve"> </w:t>
      </w:r>
      <w:r>
        <w:rPr>
          <w:rFonts w:ascii="SimHei" w:hAnsi="SimHei" w:eastAsia="SimHei" w:cs="SimHei"/>
          <w:sz w:val="30"/>
          <w:szCs w:val="30"/>
          <w:spacing w:val="-1"/>
        </w:rPr>
        <w:t>设工程价款优先受偿权问题的批复》中有关消费者权利应优先</w:t>
      </w:r>
      <w:r>
        <w:rPr>
          <w:rFonts w:ascii="SimHei" w:hAnsi="SimHei" w:eastAsia="SimHei" w:cs="SimHei"/>
          <w:sz w:val="30"/>
          <w:szCs w:val="30"/>
          <w:spacing w:val="6"/>
        </w:rPr>
        <w:t xml:space="preserve">  </w:t>
      </w:r>
      <w:r>
        <w:rPr>
          <w:rFonts w:ascii="SimHei" w:hAnsi="SimHei" w:eastAsia="SimHei" w:cs="SimHei"/>
          <w:sz w:val="30"/>
          <w:szCs w:val="30"/>
        </w:rPr>
        <w:tab/>
      </w:r>
      <w:r>
        <w:rPr>
          <w:rFonts w:ascii="SimHei" w:hAnsi="SimHei" w:eastAsia="SimHei" w:cs="SimHei"/>
          <w:sz w:val="30"/>
          <w:szCs w:val="30"/>
          <w:spacing w:val="-1"/>
        </w:rPr>
        <w:t>保护的规定应如何理解的答复</w:t>
      </w:r>
    </w:p>
    <w:p>
      <w:pPr>
        <w:ind w:left="3276"/>
        <w:spacing w:before="171" w:line="327" w:lineRule="exact"/>
        <w:rPr>
          <w:rFonts w:ascii="FangSong" w:hAnsi="FangSong" w:eastAsia="FangSong" w:cs="FangSong"/>
          <w:sz w:val="20"/>
          <w:szCs w:val="20"/>
        </w:rPr>
      </w:pPr>
      <w:r>
        <w:rPr>
          <w:rFonts w:ascii="Times New Roman" w:hAnsi="Times New Roman" w:eastAsia="Times New Roman" w:cs="Times New Roman"/>
          <w:sz w:val="20"/>
          <w:szCs w:val="20"/>
          <w:spacing w:val="2"/>
          <w:position w:val="9"/>
        </w:rPr>
        <w:t>[2005]</w:t>
      </w:r>
      <w:r>
        <w:rPr>
          <w:rFonts w:ascii="FangSong" w:hAnsi="FangSong" w:eastAsia="FangSong" w:cs="FangSong"/>
          <w:sz w:val="20"/>
          <w:szCs w:val="20"/>
          <w:spacing w:val="2"/>
          <w:position w:val="9"/>
        </w:rPr>
        <w:t>执他字第</w:t>
      </w:r>
      <w:r>
        <w:rPr>
          <w:rFonts w:ascii="FangSong" w:hAnsi="FangSong" w:eastAsia="FangSong" w:cs="FangSong"/>
          <w:sz w:val="20"/>
          <w:szCs w:val="20"/>
          <w:spacing w:val="-16"/>
          <w:position w:val="9"/>
        </w:rPr>
        <w:t xml:space="preserve"> </w:t>
      </w:r>
      <w:r>
        <w:rPr>
          <w:rFonts w:ascii="Times New Roman" w:hAnsi="Times New Roman" w:eastAsia="Times New Roman" w:cs="Times New Roman"/>
          <w:sz w:val="20"/>
          <w:szCs w:val="20"/>
          <w:spacing w:val="2"/>
          <w:position w:val="9"/>
        </w:rPr>
        <w:t>16</w:t>
      </w:r>
      <w:r>
        <w:rPr>
          <w:rFonts w:ascii="Times New Roman" w:hAnsi="Times New Roman" w:eastAsia="Times New Roman" w:cs="Times New Roman"/>
          <w:sz w:val="20"/>
          <w:szCs w:val="20"/>
          <w:spacing w:val="23"/>
          <w:position w:val="9"/>
        </w:rPr>
        <w:t xml:space="preserve"> </w:t>
      </w:r>
      <w:r>
        <w:rPr>
          <w:rFonts w:ascii="FangSong" w:hAnsi="FangSong" w:eastAsia="FangSong" w:cs="FangSong"/>
          <w:sz w:val="20"/>
          <w:szCs w:val="20"/>
          <w:spacing w:val="2"/>
          <w:position w:val="9"/>
        </w:rPr>
        <w:t>号</w:t>
      </w:r>
    </w:p>
    <w:p>
      <w:pPr>
        <w:ind w:left="3164"/>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2005</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25  </w:t>
      </w:r>
      <w:r>
        <w:rPr>
          <w:rFonts w:ascii="FangSong" w:hAnsi="FangSong" w:eastAsia="FangSong" w:cs="FangSong"/>
          <w:sz w:val="20"/>
          <w:szCs w:val="20"/>
          <w:spacing w:val="-4"/>
        </w:rPr>
        <w:t>日）</w:t>
      </w:r>
    </w:p>
    <w:p>
      <w:pPr>
        <w:ind w:left="22"/>
        <w:spacing w:before="76" w:line="228" w:lineRule="auto"/>
        <w:rPr>
          <w:rFonts w:ascii="SimSun" w:hAnsi="SimSun" w:eastAsia="SimSun" w:cs="SimSun"/>
          <w:sz w:val="20"/>
          <w:szCs w:val="20"/>
        </w:rPr>
      </w:pPr>
      <w:r>
        <w:rPr>
          <w:rFonts w:ascii="SimSun" w:hAnsi="SimSun" w:eastAsia="SimSun" w:cs="SimSun"/>
          <w:sz w:val="20"/>
          <w:szCs w:val="20"/>
          <w:spacing w:val="8"/>
        </w:rPr>
        <w:t>广东省高级人民法院：</w:t>
      </w:r>
    </w:p>
    <w:p>
      <w:pPr>
        <w:ind w:left="32" w:right="54" w:firstLine="411"/>
        <w:spacing w:before="80" w:line="264" w:lineRule="auto"/>
        <w:rPr>
          <w:rFonts w:ascii="SimSun" w:hAnsi="SimSun" w:eastAsia="SimSun" w:cs="SimSun"/>
          <w:sz w:val="20"/>
          <w:szCs w:val="20"/>
        </w:rPr>
      </w:pPr>
      <w:r>
        <w:rPr>
          <w:rFonts w:ascii="SimSun" w:hAnsi="SimSun" w:eastAsia="SimSun" w:cs="SimSun"/>
          <w:sz w:val="20"/>
          <w:szCs w:val="20"/>
          <w:spacing w:val="6"/>
        </w:rPr>
        <w:t>你院（</w:t>
      </w:r>
      <w:r>
        <w:rPr>
          <w:rFonts w:ascii="Times New Roman" w:hAnsi="Times New Roman" w:eastAsia="Times New Roman" w:cs="Times New Roman"/>
          <w:sz w:val="20"/>
          <w:szCs w:val="20"/>
          <w:spacing w:val="6"/>
        </w:rPr>
        <w:t>2004</w:t>
      </w:r>
      <w:r>
        <w:rPr>
          <w:rFonts w:ascii="SimSun" w:hAnsi="SimSun" w:eastAsia="SimSun" w:cs="SimSun"/>
          <w:sz w:val="20"/>
          <w:szCs w:val="20"/>
          <w:spacing w:val="6"/>
        </w:rPr>
        <w:t>）粤高法执督字第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384 </w:t>
      </w:r>
      <w:r>
        <w:rPr>
          <w:rFonts w:ascii="SimSun" w:hAnsi="SimSun" w:eastAsia="SimSun" w:cs="SimSun"/>
          <w:sz w:val="20"/>
          <w:szCs w:val="20"/>
          <w:spacing w:val="6"/>
        </w:rPr>
        <w:t>号《</w:t>
      </w:r>
      <w:r>
        <w:rPr>
          <w:rFonts w:ascii="SimSun" w:hAnsi="SimSun" w:eastAsia="SimSun" w:cs="SimSun"/>
          <w:sz w:val="20"/>
          <w:szCs w:val="20"/>
          <w:spacing w:val="5"/>
        </w:rPr>
        <w:t>关于康永贤等</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13 </w:t>
      </w:r>
      <w:r>
        <w:rPr>
          <w:rFonts w:ascii="SimSun" w:hAnsi="SimSun" w:eastAsia="SimSun" w:cs="SimSun"/>
          <w:sz w:val="20"/>
          <w:szCs w:val="20"/>
          <w:spacing w:val="5"/>
        </w:rPr>
        <w:t>人执行异议请示案》收悉，经研</w:t>
      </w:r>
      <w:r>
        <w:rPr>
          <w:rFonts w:ascii="SimSun" w:hAnsi="SimSun" w:eastAsia="SimSun" w:cs="SimSun"/>
          <w:sz w:val="20"/>
          <w:szCs w:val="20"/>
        </w:rPr>
        <w:t xml:space="preserve"> </w:t>
      </w:r>
      <w:r>
        <w:rPr>
          <w:rFonts w:ascii="SimSun" w:hAnsi="SimSun" w:eastAsia="SimSun" w:cs="SimSun"/>
          <w:sz w:val="20"/>
          <w:szCs w:val="20"/>
          <w:spacing w:val="6"/>
        </w:rPr>
        <w:t>究，现答复如下：</w:t>
      </w:r>
    </w:p>
    <w:p>
      <w:pPr>
        <w:ind w:left="22" w:firstLine="425"/>
        <w:spacing w:before="82" w:line="283" w:lineRule="auto"/>
        <w:rPr>
          <w:rFonts w:ascii="SimSun" w:hAnsi="SimSun" w:eastAsia="SimSun" w:cs="SimSun"/>
          <w:sz w:val="20"/>
          <w:szCs w:val="20"/>
        </w:rPr>
      </w:pPr>
      <w:r>
        <w:rPr>
          <w:rFonts w:ascii="SimSun" w:hAnsi="SimSun" w:eastAsia="SimSun" w:cs="SimSun"/>
          <w:sz w:val="20"/>
          <w:szCs w:val="20"/>
          <w:spacing w:val="9"/>
        </w:rPr>
        <w:t>《最高人民法院关于建设工程价款优先受偿权问题的批复》（法释</w:t>
      </w:r>
      <w:r>
        <w:rPr>
          <w:rFonts w:ascii="Times New Roman" w:hAnsi="Times New Roman" w:eastAsia="Times New Roman" w:cs="Times New Roman"/>
          <w:sz w:val="20"/>
          <w:szCs w:val="20"/>
          <w:spacing w:val="9"/>
        </w:rPr>
        <w:t>[2002]16</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9"/>
        </w:rPr>
        <w:t>号）第二条</w:t>
      </w:r>
      <w:r>
        <w:rPr>
          <w:rFonts w:ascii="SimSun" w:hAnsi="SimSun" w:eastAsia="SimSun" w:cs="SimSun"/>
          <w:sz w:val="20"/>
          <w:szCs w:val="20"/>
        </w:rPr>
        <w:t xml:space="preserve"> </w:t>
      </w:r>
      <w:r>
        <w:rPr>
          <w:rFonts w:ascii="SimSun" w:hAnsi="SimSun" w:eastAsia="SimSun" w:cs="SimSun"/>
          <w:sz w:val="20"/>
          <w:szCs w:val="20"/>
          <w:spacing w:val="10"/>
        </w:rPr>
        <w:t>关于已交付购买商品房的全部或者大部分款项的消费者权利应优先保护的规定，是为了保护</w:t>
      </w:r>
      <w:r>
        <w:rPr>
          <w:rFonts w:ascii="SimSun" w:hAnsi="SimSun" w:eastAsia="SimSun" w:cs="SimSun"/>
          <w:sz w:val="20"/>
          <w:szCs w:val="20"/>
          <w:spacing w:val="7"/>
        </w:rPr>
        <w:t xml:space="preserve"> </w:t>
      </w:r>
      <w:r>
        <w:rPr>
          <w:rFonts w:ascii="SimSun" w:hAnsi="SimSun" w:eastAsia="SimSun" w:cs="SimSun"/>
          <w:sz w:val="20"/>
          <w:szCs w:val="20"/>
          <w:spacing w:val="6"/>
        </w:rPr>
        <w:t>个人消费者的居住权而设置的，即购房应是直接用于满足其生活居住需要，而不是用于经营，</w:t>
      </w:r>
      <w:r>
        <w:rPr>
          <w:rFonts w:ascii="SimSun" w:hAnsi="SimSun" w:eastAsia="SimSun" w:cs="SimSun"/>
          <w:sz w:val="20"/>
          <w:szCs w:val="20"/>
          <w:spacing w:val="13"/>
        </w:rPr>
        <w:t xml:space="preserve"> </w:t>
      </w:r>
      <w:r>
        <w:rPr>
          <w:rFonts w:ascii="SimSun" w:hAnsi="SimSun" w:eastAsia="SimSun" w:cs="SimSun"/>
          <w:sz w:val="20"/>
          <w:szCs w:val="20"/>
          <w:spacing w:val="7"/>
        </w:rPr>
        <w:t>不应作扩大解释。</w:t>
      </w:r>
    </w:p>
    <w:p>
      <w:pPr>
        <w:ind w:left="442"/>
        <w:spacing w:before="80" w:line="228" w:lineRule="auto"/>
        <w:rPr>
          <w:rFonts w:ascii="SimSun" w:hAnsi="SimSun" w:eastAsia="SimSun" w:cs="SimSun"/>
          <w:sz w:val="20"/>
          <w:szCs w:val="20"/>
        </w:rPr>
      </w:pPr>
      <w:r>
        <w:rPr>
          <w:rFonts w:ascii="SimSun" w:hAnsi="SimSun" w:eastAsia="SimSun" w:cs="SimSun"/>
          <w:sz w:val="20"/>
          <w:szCs w:val="20"/>
          <w:spacing w:val="7"/>
        </w:rPr>
        <w:t>特此函复</w:t>
      </w:r>
    </w:p>
    <w:p>
      <w:pPr>
        <w:pStyle w:val="BodyText"/>
        <w:spacing w:line="302" w:lineRule="auto"/>
        <w:rPr/>
      </w:pPr>
      <w:r/>
    </w:p>
    <w:p>
      <w:pPr>
        <w:ind w:left="5922"/>
        <w:spacing w:before="65" w:line="228" w:lineRule="auto"/>
        <w:rPr>
          <w:rFonts w:ascii="SimSun" w:hAnsi="SimSun" w:eastAsia="SimSun" w:cs="SimSun"/>
          <w:sz w:val="20"/>
          <w:szCs w:val="20"/>
        </w:rPr>
      </w:pPr>
      <w:r>
        <w:rPr>
          <w:rFonts w:ascii="SimSun" w:hAnsi="SimSun" w:eastAsia="SimSun" w:cs="SimSun"/>
          <w:sz w:val="20"/>
          <w:szCs w:val="20"/>
          <w:spacing w:val="9"/>
        </w:rPr>
        <w:t>二〇〇五年十二月二十五日</w:t>
      </w:r>
    </w:p>
    <w:p>
      <w:pPr>
        <w:spacing w:line="228" w:lineRule="auto"/>
        <w:sectPr>
          <w:footerReference w:type="default" r:id="rId5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233" w:right="9" w:hanging="1177"/>
        <w:spacing w:before="196" w:line="230" w:lineRule="auto"/>
        <w:outlineLvl w:val="2"/>
        <w:rPr>
          <w:rFonts w:ascii="SimHei" w:hAnsi="SimHei" w:eastAsia="SimHei" w:cs="SimHei"/>
          <w:sz w:val="30"/>
          <w:szCs w:val="30"/>
        </w:rPr>
      </w:pPr>
      <w:bookmarkStart w:name="bookmark50" w:id="52"/>
      <w:bookmarkEnd w:id="52"/>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18  </w:t>
      </w:r>
      <w:r>
        <w:rPr>
          <w:rFonts w:ascii="SimHei" w:hAnsi="SimHei" w:eastAsia="SimHei" w:cs="SimHei"/>
          <w:sz w:val="30"/>
          <w:szCs w:val="30"/>
          <w:spacing w:val="-2"/>
        </w:rPr>
        <w:t>最高人民法院执行工作办公室关于深圳中院执</w:t>
      </w:r>
      <w:r>
        <w:rPr>
          <w:rFonts w:ascii="SimHei" w:hAnsi="SimHei" w:eastAsia="SimHei" w:cs="SimHei"/>
          <w:sz w:val="30"/>
          <w:szCs w:val="30"/>
          <w:spacing w:val="-3"/>
        </w:rPr>
        <w:t>行瑞京隆房</w:t>
      </w:r>
      <w:r>
        <w:rPr>
          <w:rFonts w:ascii="SimHei" w:hAnsi="SimHei" w:eastAsia="SimHei" w:cs="SimHei"/>
          <w:sz w:val="30"/>
          <w:szCs w:val="30"/>
        </w:rPr>
        <w:t xml:space="preserve"> </w:t>
      </w:r>
      <w:r>
        <w:rPr>
          <w:rFonts w:ascii="SimHei" w:hAnsi="SimHei" w:eastAsia="SimHei" w:cs="SimHei"/>
          <w:sz w:val="30"/>
          <w:szCs w:val="30"/>
          <w:spacing w:val="-1"/>
        </w:rPr>
        <w:t>地产开发（深圳）有限公司的情况报告的复函</w:t>
      </w:r>
    </w:p>
    <w:p>
      <w:pPr>
        <w:ind w:left="3084"/>
        <w:spacing w:before="172" w:line="221" w:lineRule="auto"/>
        <w:rPr>
          <w:rFonts w:ascii="FangSong" w:hAnsi="FangSong" w:eastAsia="FangSong" w:cs="FangSong"/>
          <w:sz w:val="20"/>
          <w:szCs w:val="20"/>
        </w:rPr>
      </w:pPr>
      <w:r>
        <w:rPr>
          <w:rFonts w:ascii="Times New Roman" w:hAnsi="Times New Roman" w:eastAsia="Times New Roman" w:cs="Times New Roman"/>
          <w:sz w:val="20"/>
          <w:szCs w:val="20"/>
          <w:spacing w:val="1"/>
        </w:rPr>
        <w:t>[2004]</w:t>
      </w:r>
      <w:r>
        <w:rPr>
          <w:rFonts w:ascii="FangSong" w:hAnsi="FangSong" w:eastAsia="FangSong" w:cs="FangSong"/>
          <w:sz w:val="20"/>
          <w:szCs w:val="20"/>
          <w:spacing w:val="1"/>
        </w:rPr>
        <w:t>执监字第</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62-</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1"/>
        </w:rPr>
        <w:t>号函</w:t>
      </w:r>
    </w:p>
    <w:p>
      <w:pPr>
        <w:ind w:left="3269"/>
        <w:spacing w:before="84"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2005</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2"/>
        <w:spacing w:before="234" w:line="228" w:lineRule="auto"/>
        <w:rPr>
          <w:rFonts w:ascii="SimSun" w:hAnsi="SimSun" w:eastAsia="SimSun" w:cs="SimSun"/>
          <w:sz w:val="20"/>
          <w:szCs w:val="20"/>
        </w:rPr>
      </w:pPr>
      <w:r>
        <w:rPr>
          <w:rFonts w:ascii="SimSun" w:hAnsi="SimSun" w:eastAsia="SimSun" w:cs="SimSun"/>
          <w:sz w:val="20"/>
          <w:szCs w:val="20"/>
          <w:spacing w:val="8"/>
        </w:rPr>
        <w:t>广东省高级人民法院：</w:t>
      </w:r>
    </w:p>
    <w:p>
      <w:pPr>
        <w:ind w:left="28" w:right="2" w:firstLine="414"/>
        <w:spacing w:before="79" w:line="264" w:lineRule="auto"/>
        <w:rPr>
          <w:rFonts w:ascii="SimSun" w:hAnsi="SimSun" w:eastAsia="SimSun" w:cs="SimSun"/>
          <w:sz w:val="20"/>
          <w:szCs w:val="20"/>
        </w:rPr>
      </w:pPr>
      <w:r>
        <w:rPr>
          <w:rFonts w:ascii="SimSun" w:hAnsi="SimSun" w:eastAsia="SimSun" w:cs="SimSun"/>
          <w:sz w:val="20"/>
          <w:szCs w:val="20"/>
          <w:spacing w:val="6"/>
        </w:rPr>
        <w:t>你院（</w:t>
      </w:r>
      <w:r>
        <w:rPr>
          <w:rFonts w:ascii="Times New Roman" w:hAnsi="Times New Roman" w:eastAsia="Times New Roman" w:cs="Times New Roman"/>
          <w:sz w:val="20"/>
          <w:szCs w:val="20"/>
          <w:spacing w:val="6"/>
        </w:rPr>
        <w:t>2004</w:t>
      </w:r>
      <w:r>
        <w:rPr>
          <w:rFonts w:ascii="SimSun" w:hAnsi="SimSun" w:eastAsia="SimSun" w:cs="SimSun"/>
          <w:sz w:val="20"/>
          <w:szCs w:val="20"/>
          <w:spacing w:val="6"/>
        </w:rPr>
        <w:t>）粤高法执督字第</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6"/>
        </w:rPr>
        <w:t>65 </w:t>
      </w:r>
      <w:r>
        <w:rPr>
          <w:rFonts w:ascii="SimSun" w:hAnsi="SimSun" w:eastAsia="SimSun" w:cs="SimSun"/>
          <w:sz w:val="20"/>
          <w:szCs w:val="20"/>
          <w:spacing w:val="6"/>
        </w:rPr>
        <w:t>号《关于深圳中院执行瑞京隆房地产开发（深圳）有限</w:t>
      </w:r>
      <w:r>
        <w:rPr>
          <w:rFonts w:ascii="SimSun" w:hAnsi="SimSun" w:eastAsia="SimSun" w:cs="SimSun"/>
          <w:sz w:val="20"/>
          <w:szCs w:val="20"/>
        </w:rPr>
        <w:t xml:space="preserve"> </w:t>
      </w:r>
      <w:r>
        <w:rPr>
          <w:rFonts w:ascii="SimSun" w:hAnsi="SimSun" w:eastAsia="SimSun" w:cs="SimSun"/>
          <w:sz w:val="20"/>
          <w:szCs w:val="20"/>
          <w:spacing w:val="9"/>
        </w:rPr>
        <w:t>公司的情况报告》收悉。经研究，提出以下处理</w:t>
      </w:r>
      <w:r>
        <w:rPr>
          <w:rFonts w:ascii="SimSun" w:hAnsi="SimSun" w:eastAsia="SimSun" w:cs="SimSun"/>
          <w:sz w:val="20"/>
          <w:szCs w:val="20"/>
          <w:spacing w:val="8"/>
        </w:rPr>
        <w:t>意见：</w:t>
      </w:r>
    </w:p>
    <w:p>
      <w:pPr>
        <w:ind w:left="23" w:firstLine="421"/>
        <w:spacing w:before="83" w:line="277" w:lineRule="auto"/>
        <w:rPr>
          <w:rFonts w:ascii="SimSun" w:hAnsi="SimSun" w:eastAsia="SimSun" w:cs="SimSun"/>
          <w:sz w:val="20"/>
          <w:szCs w:val="20"/>
        </w:rPr>
      </w:pPr>
      <w:r>
        <w:rPr>
          <w:rFonts w:ascii="SimSun" w:hAnsi="SimSun" w:eastAsia="SimSun" w:cs="SimSun"/>
          <w:sz w:val="20"/>
          <w:szCs w:val="20"/>
          <w:spacing w:val="10"/>
        </w:rPr>
        <w:t>一、同意你院督促汕尾中院依法抓紧执结深圳市苏一建实业有限公司（以下简称苏一建</w:t>
      </w:r>
      <w:r>
        <w:rPr>
          <w:rFonts w:ascii="SimSun" w:hAnsi="SimSun" w:eastAsia="SimSun" w:cs="SimSun"/>
          <w:sz w:val="20"/>
          <w:szCs w:val="20"/>
          <w:spacing w:val="4"/>
        </w:rPr>
        <w:t xml:space="preserve"> </w:t>
      </w:r>
      <w:r>
        <w:rPr>
          <w:rFonts w:ascii="SimSun" w:hAnsi="SimSun" w:eastAsia="SimSun" w:cs="SimSun"/>
          <w:sz w:val="20"/>
          <w:szCs w:val="20"/>
          <w:spacing w:val="10"/>
        </w:rPr>
        <w:t>公司）与瑞京隆房地产开发（深圳）有限公司建设工程合同的铝合金门窗及幕墙工程纠纷一</w:t>
      </w:r>
      <w:r>
        <w:rPr>
          <w:rFonts w:ascii="SimSun" w:hAnsi="SimSun" w:eastAsia="SimSun" w:cs="SimSun"/>
          <w:sz w:val="20"/>
          <w:szCs w:val="20"/>
          <w:spacing w:val="5"/>
        </w:rPr>
        <w:t xml:space="preserve"> </w:t>
      </w:r>
      <w:r>
        <w:rPr>
          <w:rFonts w:ascii="SimSun" w:hAnsi="SimSun" w:eastAsia="SimSun" w:cs="SimSun"/>
          <w:sz w:val="20"/>
          <w:szCs w:val="20"/>
          <w:spacing w:val="5"/>
        </w:rPr>
        <w:t>案的意见。</w:t>
      </w:r>
    </w:p>
    <w:p>
      <w:pPr>
        <w:ind w:left="23" w:firstLine="422"/>
        <w:spacing w:before="81" w:line="283" w:lineRule="auto"/>
        <w:rPr>
          <w:rFonts w:ascii="SimSun" w:hAnsi="SimSun" w:eastAsia="SimSun" w:cs="SimSun"/>
          <w:sz w:val="20"/>
          <w:szCs w:val="20"/>
        </w:rPr>
      </w:pPr>
      <w:r>
        <w:rPr>
          <w:rFonts w:ascii="SimSun" w:hAnsi="SimSun" w:eastAsia="SimSun" w:cs="SimSun"/>
          <w:sz w:val="20"/>
          <w:szCs w:val="20"/>
          <w:spacing w:val="10"/>
        </w:rPr>
        <w:t>二、关于苏一建公司主张工程款优先受偿问题。鉴于该案合同成立于《合同法》实施之</w:t>
      </w:r>
      <w:r>
        <w:rPr>
          <w:rFonts w:ascii="SimSun" w:hAnsi="SimSun" w:eastAsia="SimSun" w:cs="SimSun"/>
          <w:sz w:val="20"/>
          <w:szCs w:val="20"/>
          <w:spacing w:val="4"/>
        </w:rPr>
        <w:t xml:space="preserve"> </w:t>
      </w:r>
      <w:r>
        <w:rPr>
          <w:rFonts w:ascii="SimSun" w:hAnsi="SimSun" w:eastAsia="SimSun" w:cs="SimSun"/>
          <w:sz w:val="20"/>
          <w:szCs w:val="20"/>
          <w:spacing w:val="4"/>
        </w:rPr>
        <w:t>前，当时法律没有工程款优先受偿制度，因此，根据我院</w:t>
      </w:r>
      <w:r>
        <w:rPr>
          <w:rFonts w:ascii="SimSun" w:hAnsi="SimSun" w:eastAsia="SimSun" w:cs="SimSun"/>
          <w:sz w:val="20"/>
          <w:szCs w:val="20"/>
          <w:spacing w:val="3"/>
        </w:rPr>
        <w:t>《关于适用</w:t>
      </w:r>
      <w:r>
        <w:rPr>
          <w:rFonts w:ascii="Times New Roman" w:hAnsi="Times New Roman" w:eastAsia="Times New Roman" w:cs="Times New Roman"/>
          <w:sz w:val="20"/>
          <w:szCs w:val="20"/>
          <w:spacing w:val="3"/>
        </w:rPr>
        <w:t>&lt;</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3"/>
        </w:rPr>
        <w:t>中华人民共和国合同法</w:t>
      </w:r>
      <w:r>
        <w:rPr>
          <w:rFonts w:ascii="Times New Roman" w:hAnsi="Times New Roman" w:eastAsia="Times New Roman" w:cs="Times New Roman"/>
          <w:sz w:val="20"/>
          <w:szCs w:val="20"/>
          <w:spacing w:val="3"/>
        </w:rPr>
        <w:t>&gt;</w:t>
      </w:r>
      <w:r>
        <w:rPr>
          <w:rFonts w:ascii="Times New Roman" w:hAnsi="Times New Roman" w:eastAsia="Times New Roman" w:cs="Times New Roman"/>
          <w:sz w:val="20"/>
          <w:szCs w:val="20"/>
        </w:rPr>
        <w:t xml:space="preserve"> </w:t>
      </w:r>
      <w:r>
        <w:rPr>
          <w:rFonts w:ascii="SimSun" w:hAnsi="SimSun" w:eastAsia="SimSun" w:cs="SimSun"/>
          <w:sz w:val="20"/>
          <w:szCs w:val="20"/>
          <w:spacing w:val="9"/>
        </w:rPr>
        <w:t>若干问题的解释（</w:t>
      </w:r>
      <w:r>
        <w:rPr>
          <w:rFonts w:ascii="SimSun" w:hAnsi="SimSun" w:eastAsia="SimSun" w:cs="SimSun"/>
          <w:sz w:val="20"/>
          <w:szCs w:val="20"/>
          <w:spacing w:val="-54"/>
        </w:rPr>
        <w:t xml:space="preserve"> </w:t>
      </w:r>
      <w:r>
        <w:rPr>
          <w:rFonts w:ascii="SimSun" w:hAnsi="SimSun" w:eastAsia="SimSun" w:cs="SimSun"/>
          <w:sz w:val="20"/>
          <w:szCs w:val="20"/>
          <w:spacing w:val="9"/>
        </w:rPr>
        <w:t>一）》第一条的规定，当时没有法律规定的，可以适用《合同法》的有关</w:t>
      </w:r>
      <w:r>
        <w:rPr>
          <w:rFonts w:ascii="SimSun" w:hAnsi="SimSun" w:eastAsia="SimSun" w:cs="SimSun"/>
          <w:sz w:val="20"/>
          <w:szCs w:val="20"/>
        </w:rPr>
        <w:t xml:space="preserve"> </w:t>
      </w:r>
      <w:r>
        <w:rPr>
          <w:rFonts w:ascii="SimSun" w:hAnsi="SimSun" w:eastAsia="SimSun" w:cs="SimSun"/>
          <w:sz w:val="20"/>
          <w:szCs w:val="20"/>
          <w:spacing w:val="9"/>
        </w:rPr>
        <w:t>规定。请你院接此函后，督促深圳中院尽快依法执结此案。</w:t>
      </w:r>
    </w:p>
    <w:p>
      <w:pPr>
        <w:pStyle w:val="BodyText"/>
        <w:spacing w:line="301" w:lineRule="auto"/>
        <w:rPr/>
      </w:pPr>
      <w:r/>
    </w:p>
    <w:p>
      <w:pPr>
        <w:spacing w:before="65" w:line="228" w:lineRule="auto"/>
        <w:jc w:val="right"/>
        <w:rPr>
          <w:rFonts w:ascii="SimSun" w:hAnsi="SimSun" w:eastAsia="SimSun" w:cs="SimSun"/>
          <w:sz w:val="20"/>
          <w:szCs w:val="20"/>
        </w:rPr>
      </w:pPr>
      <w:r>
        <w:rPr>
          <w:rFonts w:ascii="SimSun" w:hAnsi="SimSun" w:eastAsia="SimSun" w:cs="SimSun"/>
          <w:sz w:val="20"/>
          <w:szCs w:val="20"/>
          <w:spacing w:val="8"/>
        </w:rPr>
        <w:t>二〇〇五年七月九日</w:t>
      </w:r>
    </w:p>
    <w:p>
      <w:pPr>
        <w:spacing w:line="228" w:lineRule="auto"/>
        <w:sectPr>
          <w:footerReference w:type="default" r:id="rId59"/>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5" w:line="222" w:lineRule="auto"/>
        <w:outlineLvl w:val="2"/>
        <w:rPr>
          <w:rFonts w:ascii="SimHei" w:hAnsi="SimHei" w:eastAsia="SimHei" w:cs="SimHei"/>
          <w:sz w:val="30"/>
          <w:szCs w:val="30"/>
        </w:rPr>
      </w:pPr>
      <w:bookmarkStart w:name="bookmark52" w:id="53"/>
      <w:bookmarkEnd w:id="53"/>
      <w:r>
        <w:rPr>
          <w:rFonts w:ascii="Times New Roman" w:hAnsi="Times New Roman" w:eastAsia="Times New Roman" w:cs="Times New Roman"/>
          <w:sz w:val="30"/>
          <w:szCs w:val="30"/>
          <w:spacing w:val="-2"/>
        </w:rPr>
        <w:t>1.4.</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19  </w:t>
      </w:r>
      <w:r>
        <w:rPr>
          <w:rFonts w:ascii="SimHei" w:hAnsi="SimHei" w:eastAsia="SimHei" w:cs="SimHei"/>
          <w:sz w:val="30"/>
          <w:szCs w:val="30"/>
          <w:spacing w:val="-2"/>
        </w:rPr>
        <w:t>最高人民法院经济审判庭关于建筑工程</w:t>
      </w:r>
      <w:r>
        <w:rPr>
          <w:rFonts w:ascii="SimHei" w:hAnsi="SimHei" w:eastAsia="SimHei" w:cs="SimHei"/>
          <w:sz w:val="30"/>
          <w:szCs w:val="30"/>
          <w:spacing w:val="-3"/>
        </w:rPr>
        <w:t>承包合同纠纷中</w:t>
      </w:r>
    </w:p>
    <w:p>
      <w:pPr>
        <w:ind w:left="2885"/>
        <w:spacing w:before="28" w:line="222" w:lineRule="auto"/>
        <w:rPr>
          <w:rFonts w:ascii="SimHei" w:hAnsi="SimHei" w:eastAsia="SimHei" w:cs="SimHei"/>
          <w:sz w:val="30"/>
          <w:szCs w:val="30"/>
        </w:rPr>
      </w:pPr>
      <w:r>
        <w:rPr>
          <w:rFonts w:ascii="SimHei" w:hAnsi="SimHei" w:eastAsia="SimHei" w:cs="SimHei"/>
          <w:sz w:val="30"/>
          <w:szCs w:val="30"/>
          <w:spacing w:val="-2"/>
        </w:rPr>
        <w:t>工期问题的电话答复</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1988</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17</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4"/>
        <w:spacing w:before="229" w:line="227" w:lineRule="auto"/>
        <w:rPr>
          <w:rFonts w:ascii="SimSun" w:hAnsi="SimSun" w:eastAsia="SimSun" w:cs="SimSun"/>
          <w:sz w:val="20"/>
          <w:szCs w:val="20"/>
        </w:rPr>
      </w:pPr>
      <w:r>
        <w:rPr>
          <w:rFonts w:ascii="SimSun" w:hAnsi="SimSun" w:eastAsia="SimSun" w:cs="SimSun"/>
          <w:sz w:val="20"/>
          <w:szCs w:val="20"/>
          <w:spacing w:val="7"/>
        </w:rPr>
        <w:t>贵州省高级人民法院：</w:t>
      </w:r>
    </w:p>
    <w:p>
      <w:pPr>
        <w:ind w:left="24" w:firstLine="418"/>
        <w:spacing w:before="83" w:line="277" w:lineRule="auto"/>
        <w:jc w:val="both"/>
        <w:rPr>
          <w:rFonts w:ascii="SimSun" w:hAnsi="SimSun" w:eastAsia="SimSun" w:cs="SimSun"/>
          <w:sz w:val="20"/>
          <w:szCs w:val="20"/>
        </w:rPr>
      </w:pPr>
      <w:r>
        <w:rPr>
          <w:rFonts w:ascii="SimSun" w:hAnsi="SimSun" w:eastAsia="SimSun" w:cs="SimSun"/>
          <w:sz w:val="20"/>
          <w:szCs w:val="20"/>
          <w:spacing w:val="9"/>
        </w:rPr>
        <w:t>你院（</w:t>
      </w:r>
      <w:r>
        <w:rPr>
          <w:rFonts w:ascii="Times New Roman" w:hAnsi="Times New Roman" w:eastAsia="Times New Roman" w:cs="Times New Roman"/>
          <w:sz w:val="20"/>
          <w:szCs w:val="20"/>
          <w:spacing w:val="9"/>
        </w:rPr>
        <w:t>88</w:t>
      </w:r>
      <w:r>
        <w:rPr>
          <w:rFonts w:ascii="SimSun" w:hAnsi="SimSun" w:eastAsia="SimSun" w:cs="SimSun"/>
          <w:sz w:val="20"/>
          <w:szCs w:val="20"/>
          <w:spacing w:val="9"/>
        </w:rPr>
        <w:t>）黔法经请字第</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9"/>
        </w:rPr>
        <w:t>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号请示报告收悉。关于四川省重庆市铜梁县第二建筑公司诉</w:t>
      </w:r>
      <w:r>
        <w:rPr>
          <w:rFonts w:ascii="SimSun" w:hAnsi="SimSun" w:eastAsia="SimSun" w:cs="SimSun"/>
          <w:sz w:val="20"/>
          <w:szCs w:val="20"/>
        </w:rPr>
        <w:t xml:space="preserve"> </w:t>
      </w:r>
      <w:r>
        <w:rPr>
          <w:rFonts w:ascii="SimSun" w:hAnsi="SimSun" w:eastAsia="SimSun" w:cs="SimSun"/>
          <w:sz w:val="20"/>
          <w:szCs w:val="20"/>
          <w:spacing w:val="10"/>
        </w:rPr>
        <w:t>贵州省息烽县酒厂建筑工程承包合同纠纷一案工期问题，根据来文所提供的情况，经研究答</w:t>
      </w:r>
      <w:r>
        <w:rPr>
          <w:rFonts w:ascii="SimSun" w:hAnsi="SimSun" w:eastAsia="SimSun" w:cs="SimSun"/>
          <w:sz w:val="20"/>
          <w:szCs w:val="20"/>
          <w:spacing w:val="4"/>
        </w:rPr>
        <w:t xml:space="preserve"> </w:t>
      </w:r>
      <w:r>
        <w:rPr>
          <w:rFonts w:ascii="SimSun" w:hAnsi="SimSun" w:eastAsia="SimSun" w:cs="SimSun"/>
          <w:sz w:val="20"/>
          <w:szCs w:val="20"/>
          <w:spacing w:val="4"/>
        </w:rPr>
        <w:t>复如下：</w:t>
      </w:r>
    </w:p>
    <w:p>
      <w:pPr>
        <w:ind w:left="23" w:firstLine="421"/>
        <w:spacing w:before="75" w:line="290" w:lineRule="auto"/>
        <w:jc w:val="both"/>
        <w:rPr>
          <w:rFonts w:ascii="SimSun" w:hAnsi="SimSun" w:eastAsia="SimSun" w:cs="SimSun"/>
          <w:sz w:val="20"/>
          <w:szCs w:val="20"/>
        </w:rPr>
      </w:pPr>
      <w:r>
        <w:rPr>
          <w:rFonts w:ascii="SimSun" w:hAnsi="SimSun" w:eastAsia="SimSun" w:cs="SimSun"/>
          <w:sz w:val="20"/>
          <w:szCs w:val="20"/>
          <w:spacing w:val="10"/>
        </w:rPr>
        <w:t>贵州省息烽县酒厂与四川省重庆市铜梁县第二建筑公司签订息烽县酒厂粮库、半成品库</w:t>
      </w:r>
      <w:r>
        <w:rPr>
          <w:rFonts w:ascii="SimSun" w:hAnsi="SimSun" w:eastAsia="SimSun" w:cs="SimSun"/>
          <w:sz w:val="20"/>
          <w:szCs w:val="20"/>
          <w:spacing w:val="4"/>
        </w:rPr>
        <w:t xml:space="preserve"> </w:t>
      </w:r>
      <w:r>
        <w:rPr>
          <w:rFonts w:ascii="SimSun" w:hAnsi="SimSun" w:eastAsia="SimSun" w:cs="SimSun"/>
          <w:sz w:val="20"/>
          <w:szCs w:val="20"/>
          <w:spacing w:val="10"/>
        </w:rPr>
        <w:t>建筑工程承包合同约定的工期，是在《建筑安装工程工期定额》规定的工期之内。合同是经</w:t>
      </w:r>
      <w:r>
        <w:rPr>
          <w:rFonts w:ascii="SimSun" w:hAnsi="SimSun" w:eastAsia="SimSun" w:cs="SimSun"/>
          <w:sz w:val="20"/>
          <w:szCs w:val="20"/>
          <w:spacing w:val="6"/>
        </w:rPr>
        <w:t xml:space="preserve"> </w:t>
      </w:r>
      <w:r>
        <w:rPr>
          <w:rFonts w:ascii="SimSun" w:hAnsi="SimSun" w:eastAsia="SimSun" w:cs="SimSun"/>
          <w:sz w:val="20"/>
          <w:szCs w:val="20"/>
          <w:spacing w:val="10"/>
        </w:rPr>
        <w:t>招标投标之后签订的，故不应以违反《建筑安装工程工期定额》规定为理由，确认合同约定</w:t>
      </w:r>
      <w:r>
        <w:rPr>
          <w:rFonts w:ascii="SimSun" w:hAnsi="SimSun" w:eastAsia="SimSun" w:cs="SimSun"/>
          <w:sz w:val="20"/>
          <w:szCs w:val="20"/>
          <w:spacing w:val="6"/>
        </w:rPr>
        <w:t xml:space="preserve"> </w:t>
      </w:r>
      <w:r>
        <w:rPr>
          <w:rFonts w:ascii="SimSun" w:hAnsi="SimSun" w:eastAsia="SimSun" w:cs="SimSun"/>
          <w:sz w:val="20"/>
          <w:szCs w:val="20"/>
          <w:spacing w:val="10"/>
        </w:rPr>
        <w:t>的工期无效。如招标投标有违反主管部门主观规定之情形，则另当别论。息烽县酒厂窖酒车</w:t>
      </w:r>
      <w:r>
        <w:rPr>
          <w:rFonts w:ascii="SimSun" w:hAnsi="SimSun" w:eastAsia="SimSun" w:cs="SimSun"/>
          <w:sz w:val="20"/>
          <w:szCs w:val="20"/>
          <w:spacing w:val="6"/>
        </w:rPr>
        <w:t xml:space="preserve"> </w:t>
      </w:r>
      <w:r>
        <w:rPr>
          <w:rFonts w:ascii="SimSun" w:hAnsi="SimSun" w:eastAsia="SimSun" w:cs="SimSun"/>
          <w:sz w:val="20"/>
          <w:szCs w:val="20"/>
          <w:spacing w:val="10"/>
        </w:rPr>
        <w:t>间建筑工程工期，《建筑安装工程工期定额》无明确规定。对双方当事人在承包合同中约定</w:t>
      </w:r>
      <w:r>
        <w:rPr>
          <w:rFonts w:ascii="SimSun" w:hAnsi="SimSun" w:eastAsia="SimSun" w:cs="SimSun"/>
          <w:sz w:val="20"/>
          <w:szCs w:val="20"/>
          <w:spacing w:val="6"/>
        </w:rPr>
        <w:t xml:space="preserve"> </w:t>
      </w:r>
      <w:r>
        <w:rPr>
          <w:rFonts w:ascii="SimSun" w:hAnsi="SimSun" w:eastAsia="SimSun" w:cs="SimSun"/>
          <w:sz w:val="20"/>
          <w:szCs w:val="20"/>
          <w:spacing w:val="8"/>
        </w:rPr>
        <w:t>的工期，应认定为有效。</w:t>
      </w:r>
    </w:p>
    <w:p>
      <w:pPr>
        <w:pStyle w:val="BodyText"/>
        <w:spacing w:line="303" w:lineRule="auto"/>
        <w:rPr/>
      </w:pPr>
      <w:r/>
    </w:p>
    <w:p>
      <w:pPr>
        <w:ind w:left="6341" w:hanging="209"/>
        <w:spacing w:before="66" w:line="264" w:lineRule="auto"/>
        <w:rPr>
          <w:rFonts w:ascii="SimSun" w:hAnsi="SimSun" w:eastAsia="SimSun" w:cs="SimSun"/>
          <w:sz w:val="20"/>
          <w:szCs w:val="20"/>
        </w:rPr>
      </w:pPr>
      <w:r>
        <w:rPr>
          <w:rFonts w:ascii="SimSun" w:hAnsi="SimSun" w:eastAsia="SimSun" w:cs="SimSun"/>
          <w:sz w:val="20"/>
          <w:szCs w:val="20"/>
          <w:spacing w:val="8"/>
        </w:rPr>
        <w:t>最高人民法院经济审判庭</w:t>
      </w:r>
      <w:r>
        <w:rPr>
          <w:rFonts w:ascii="SimSun" w:hAnsi="SimSun" w:eastAsia="SimSun" w:cs="SimSun"/>
          <w:sz w:val="20"/>
          <w:szCs w:val="20"/>
          <w:spacing w:val="9"/>
        </w:rPr>
        <w:t xml:space="preserve"> </w:t>
      </w:r>
      <w:r>
        <w:rPr>
          <w:rFonts w:ascii="SimSun" w:hAnsi="SimSun" w:eastAsia="SimSun" w:cs="SimSun"/>
          <w:sz w:val="20"/>
          <w:szCs w:val="20"/>
          <w:spacing w:val="8"/>
        </w:rPr>
        <w:t>一九八八年九月十七日</w:t>
      </w:r>
    </w:p>
    <w:p>
      <w:pPr>
        <w:spacing w:line="264" w:lineRule="auto"/>
        <w:sectPr>
          <w:footerReference w:type="default" r:id="rId6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7" w:right="9" w:firstLine="18"/>
        <w:spacing w:before="197" w:line="233" w:lineRule="auto"/>
        <w:outlineLvl w:val="2"/>
        <w:tabs>
          <w:tab w:val="left" w:pos="3936"/>
        </w:tabs>
        <w:rPr>
          <w:rFonts w:ascii="SimHei" w:hAnsi="SimHei" w:eastAsia="SimHei" w:cs="SimHei"/>
          <w:sz w:val="30"/>
          <w:szCs w:val="30"/>
        </w:rPr>
      </w:pPr>
      <w:bookmarkStart w:name="bookmark53" w:id="54"/>
      <w:bookmarkEnd w:id="54"/>
      <w:r>
        <w:rPr>
          <w:rFonts w:ascii="Times New Roman" w:hAnsi="Times New Roman" w:eastAsia="Times New Roman" w:cs="Times New Roman"/>
          <w:sz w:val="30"/>
          <w:szCs w:val="30"/>
          <w:spacing w:val="-1"/>
        </w:rPr>
        <w:t>1.4.20  </w:t>
      </w:r>
      <w:r>
        <w:rPr>
          <w:rFonts w:ascii="SimHei" w:hAnsi="SimHei" w:eastAsia="SimHei" w:cs="SimHei"/>
          <w:sz w:val="30"/>
          <w:szCs w:val="30"/>
          <w:spacing w:val="-1"/>
        </w:rPr>
        <w:t>最高人民法院经济审判庭关于国营黄羊河农场与</w:t>
      </w:r>
      <w:r>
        <w:rPr>
          <w:rFonts w:ascii="SimHei" w:hAnsi="SimHei" w:eastAsia="SimHei" w:cs="SimHei"/>
          <w:sz w:val="30"/>
          <w:szCs w:val="30"/>
          <w:spacing w:val="-2"/>
        </w:rPr>
        <w:t>榆中县第</w:t>
      </w:r>
      <w:r>
        <w:rPr>
          <w:rFonts w:ascii="SimHei" w:hAnsi="SimHei" w:eastAsia="SimHei" w:cs="SimHei"/>
          <w:sz w:val="30"/>
          <w:szCs w:val="30"/>
        </w:rPr>
        <w:t xml:space="preserve"> </w:t>
      </w:r>
      <w:r>
        <w:rPr>
          <w:rFonts w:ascii="SimHei" w:hAnsi="SimHei" w:eastAsia="SimHei" w:cs="SimHei"/>
          <w:sz w:val="30"/>
          <w:szCs w:val="30"/>
          <w:spacing w:val="-1"/>
        </w:rPr>
        <w:t>二建筑工程公司签订的两份建筑工程承包合同的效力认定问题的</w:t>
      </w:r>
      <w:r>
        <w:rPr>
          <w:rFonts w:ascii="SimHei" w:hAnsi="SimHei" w:eastAsia="SimHei" w:cs="SimHei"/>
          <w:sz w:val="30"/>
          <w:szCs w:val="30"/>
          <w:spacing w:val="10"/>
        </w:rPr>
        <w:t xml:space="preserve"> </w:t>
      </w:r>
      <w:r>
        <w:rPr>
          <w:rFonts w:ascii="SimHei" w:hAnsi="SimHei" w:eastAsia="SimHei" w:cs="SimHei"/>
          <w:sz w:val="30"/>
          <w:szCs w:val="30"/>
        </w:rPr>
        <w:tab/>
      </w:r>
      <w:r>
        <w:rPr>
          <w:rFonts w:ascii="SimHei" w:hAnsi="SimHei" w:eastAsia="SimHei" w:cs="SimHei"/>
          <w:sz w:val="30"/>
          <w:szCs w:val="30"/>
          <w:spacing w:val="-8"/>
        </w:rPr>
        <w:t>复函</w:t>
      </w:r>
    </w:p>
    <w:p>
      <w:pPr>
        <w:ind w:left="3276"/>
        <w:spacing w:before="171" w:line="327" w:lineRule="exact"/>
        <w:rPr>
          <w:rFonts w:ascii="FangSong" w:hAnsi="FangSong" w:eastAsia="FangSong" w:cs="FangSong"/>
          <w:sz w:val="20"/>
          <w:szCs w:val="20"/>
        </w:rPr>
      </w:pPr>
      <w:r>
        <w:rPr>
          <w:rFonts w:ascii="Times New Roman" w:hAnsi="Times New Roman" w:eastAsia="Times New Roman" w:cs="Times New Roman"/>
          <w:sz w:val="20"/>
          <w:szCs w:val="20"/>
          <w:spacing w:val="2"/>
          <w:position w:val="9"/>
        </w:rPr>
        <w:t>[1992]</w:t>
      </w:r>
      <w:r>
        <w:rPr>
          <w:rFonts w:ascii="FangSong" w:hAnsi="FangSong" w:eastAsia="FangSong" w:cs="FangSong"/>
          <w:sz w:val="20"/>
          <w:szCs w:val="20"/>
          <w:spacing w:val="2"/>
          <w:position w:val="9"/>
        </w:rPr>
        <w:t>法经字第</w:t>
      </w:r>
      <w:r>
        <w:rPr>
          <w:rFonts w:ascii="FangSong" w:hAnsi="FangSong" w:eastAsia="FangSong" w:cs="FangSong"/>
          <w:sz w:val="20"/>
          <w:szCs w:val="20"/>
          <w:spacing w:val="-16"/>
          <w:position w:val="9"/>
        </w:rPr>
        <w:t xml:space="preserve"> </w:t>
      </w:r>
      <w:r>
        <w:rPr>
          <w:rFonts w:ascii="Times New Roman" w:hAnsi="Times New Roman" w:eastAsia="Times New Roman" w:cs="Times New Roman"/>
          <w:sz w:val="20"/>
          <w:szCs w:val="20"/>
          <w:spacing w:val="2"/>
          <w:position w:val="9"/>
        </w:rPr>
        <w:t>10</w:t>
      </w:r>
      <w:r>
        <w:rPr>
          <w:rFonts w:ascii="Times New Roman" w:hAnsi="Times New Roman" w:eastAsia="Times New Roman" w:cs="Times New Roman"/>
          <w:sz w:val="20"/>
          <w:szCs w:val="20"/>
          <w:spacing w:val="23"/>
          <w:position w:val="9"/>
        </w:rPr>
        <w:t xml:space="preserve"> </w:t>
      </w:r>
      <w:r>
        <w:rPr>
          <w:rFonts w:ascii="FangSong" w:hAnsi="FangSong" w:eastAsia="FangSong" w:cs="FangSong"/>
          <w:sz w:val="20"/>
          <w:szCs w:val="20"/>
          <w:spacing w:val="2"/>
          <w:position w:val="9"/>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1992</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8"/>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8"/>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13</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8"/>
        </w:rPr>
        <w:t>日）</w:t>
      </w:r>
    </w:p>
    <w:p>
      <w:pPr>
        <w:ind w:left="21"/>
        <w:spacing w:before="232" w:line="227" w:lineRule="auto"/>
        <w:rPr>
          <w:rFonts w:ascii="SimSun" w:hAnsi="SimSun" w:eastAsia="SimSun" w:cs="SimSun"/>
          <w:sz w:val="20"/>
          <w:szCs w:val="20"/>
        </w:rPr>
      </w:pPr>
      <w:r>
        <w:rPr>
          <w:rFonts w:ascii="SimSun" w:hAnsi="SimSun" w:eastAsia="SimSun" w:cs="SimSun"/>
          <w:sz w:val="20"/>
          <w:szCs w:val="20"/>
          <w:spacing w:val="8"/>
        </w:rPr>
        <w:t>甘肃省高级人民法院：</w:t>
      </w:r>
    </w:p>
    <w:p>
      <w:pPr>
        <w:ind w:left="28" w:firstLine="414"/>
        <w:spacing w:before="81" w:line="264" w:lineRule="auto"/>
        <w:rPr>
          <w:rFonts w:ascii="SimSun" w:hAnsi="SimSun" w:eastAsia="SimSun" w:cs="SimSun"/>
          <w:sz w:val="20"/>
          <w:szCs w:val="20"/>
        </w:rPr>
      </w:pPr>
      <w:r>
        <w:rPr>
          <w:rFonts w:ascii="SimSun" w:hAnsi="SimSun" w:eastAsia="SimSun" w:cs="SimSun"/>
          <w:sz w:val="20"/>
          <w:szCs w:val="20"/>
          <w:spacing w:val="8"/>
        </w:rPr>
        <w:t>你院甘法经上（</w:t>
      </w:r>
      <w:r>
        <w:rPr>
          <w:rFonts w:ascii="Times New Roman" w:hAnsi="Times New Roman" w:eastAsia="Times New Roman" w:cs="Times New Roman"/>
          <w:sz w:val="20"/>
          <w:szCs w:val="20"/>
          <w:spacing w:val="8"/>
        </w:rPr>
        <w:t>1991</w:t>
      </w:r>
      <w:r>
        <w:rPr>
          <w:rFonts w:ascii="SimSun" w:hAnsi="SimSun" w:eastAsia="SimSun" w:cs="SimSun"/>
          <w:sz w:val="20"/>
          <w:szCs w:val="20"/>
          <w:spacing w:val="8"/>
        </w:rPr>
        <w:t>）</w:t>
      </w:r>
      <w:r>
        <w:rPr>
          <w:rFonts w:ascii="Times New Roman" w:hAnsi="Times New Roman" w:eastAsia="Times New Roman" w:cs="Times New Roman"/>
          <w:sz w:val="20"/>
          <w:szCs w:val="20"/>
          <w:spacing w:val="8"/>
        </w:rPr>
        <w:t>22 </w:t>
      </w:r>
      <w:r>
        <w:rPr>
          <w:rFonts w:ascii="SimSun" w:hAnsi="SimSun" w:eastAsia="SimSun" w:cs="SimSun"/>
          <w:sz w:val="20"/>
          <w:szCs w:val="20"/>
          <w:spacing w:val="8"/>
        </w:rPr>
        <w:t>号请示报告收悉。关于国营黄羊河农场与榆中县第二建筑工程</w:t>
      </w:r>
      <w:r>
        <w:rPr>
          <w:rFonts w:ascii="SimSun" w:hAnsi="SimSun" w:eastAsia="SimSun" w:cs="SimSun"/>
          <w:sz w:val="20"/>
          <w:szCs w:val="20"/>
        </w:rPr>
        <w:t xml:space="preserve"> </w:t>
      </w:r>
      <w:r>
        <w:rPr>
          <w:rFonts w:ascii="SimSun" w:hAnsi="SimSun" w:eastAsia="SimSun" w:cs="SimSun"/>
          <w:sz w:val="20"/>
          <w:szCs w:val="20"/>
          <w:spacing w:val="9"/>
        </w:rPr>
        <w:t>公司签订的两份建筑工程承包合同的效力认定问题，经研究，答复如下：</w:t>
      </w:r>
    </w:p>
    <w:p>
      <w:pPr>
        <w:ind w:left="23" w:right="1" w:firstLine="438"/>
        <w:spacing w:before="80" w:line="287" w:lineRule="auto"/>
        <w:rPr>
          <w:rFonts w:ascii="SimSun" w:hAnsi="SimSun" w:eastAsia="SimSun" w:cs="SimSun"/>
          <w:sz w:val="20"/>
          <w:szCs w:val="20"/>
        </w:rPr>
      </w:pPr>
      <w:r>
        <w:rPr>
          <w:rFonts w:ascii="SimSun" w:hAnsi="SimSun" w:eastAsia="SimSun" w:cs="SimSun"/>
          <w:sz w:val="20"/>
          <w:szCs w:val="20"/>
          <w:spacing w:val="7"/>
        </w:rPr>
        <w:t>国营黄羊河农场在经上级主管部门批准建设仓库和职工住宅两</w:t>
      </w:r>
      <w:r>
        <w:rPr>
          <w:rFonts w:ascii="SimSun" w:hAnsi="SimSun" w:eastAsia="SimSun" w:cs="SimSun"/>
          <w:sz w:val="20"/>
          <w:szCs w:val="20"/>
          <w:spacing w:val="6"/>
        </w:rPr>
        <w:t>项工程后，即于</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1989 </w:t>
      </w:r>
      <w:r>
        <w:rPr>
          <w:rFonts w:ascii="SimSun" w:hAnsi="SimSun" w:eastAsia="SimSun" w:cs="SimSun"/>
          <w:sz w:val="20"/>
          <w:szCs w:val="20"/>
          <w:spacing w:val="6"/>
        </w:rPr>
        <w:t>年</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rPr>
        <w:t xml:space="preserve"> </w:t>
      </w:r>
      <w:r>
        <w:rPr>
          <w:rFonts w:ascii="SimSun" w:hAnsi="SimSun" w:eastAsia="SimSun" w:cs="SimSun"/>
          <w:sz w:val="20"/>
          <w:szCs w:val="20"/>
          <w:spacing w:val="6"/>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16</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6"/>
        </w:rPr>
        <w:t>日与榆中县第二建筑工程公司分别签订了仓库</w:t>
      </w:r>
      <w:r>
        <w:rPr>
          <w:rFonts w:ascii="SimSun" w:hAnsi="SimSun" w:eastAsia="SimSun" w:cs="SimSun"/>
          <w:sz w:val="20"/>
          <w:szCs w:val="20"/>
          <w:spacing w:val="5"/>
        </w:rPr>
        <w:t>和职工住宅两份建筑工程施工合同。合同</w:t>
      </w:r>
      <w:r>
        <w:rPr>
          <w:rFonts w:ascii="SimSun" w:hAnsi="SimSun" w:eastAsia="SimSun" w:cs="SimSun"/>
          <w:sz w:val="20"/>
          <w:szCs w:val="20"/>
        </w:rPr>
        <w:t xml:space="preserve"> </w:t>
      </w:r>
      <w:r>
        <w:rPr>
          <w:rFonts w:ascii="SimSun" w:hAnsi="SimSun" w:eastAsia="SimSun" w:cs="SimSun"/>
          <w:sz w:val="20"/>
          <w:szCs w:val="20"/>
          <w:spacing w:val="10"/>
        </w:rPr>
        <w:t>内容合法，当事人双方均具备主体资格。虽然建设单位国营黄羊河农场当时未领取“建设许</w:t>
      </w:r>
      <w:r>
        <w:rPr>
          <w:rFonts w:ascii="SimSun" w:hAnsi="SimSun" w:eastAsia="SimSun" w:cs="SimSun"/>
          <w:sz w:val="20"/>
          <w:szCs w:val="20"/>
          <w:spacing w:val="3"/>
        </w:rPr>
        <w:t xml:space="preserve"> </w:t>
      </w:r>
      <w:r>
        <w:rPr>
          <w:rFonts w:ascii="SimSun" w:hAnsi="SimSun" w:eastAsia="SimSun" w:cs="SimSun"/>
          <w:sz w:val="20"/>
          <w:szCs w:val="20"/>
          <w:spacing w:val="8"/>
        </w:rPr>
        <w:t>可证</w:t>
      </w:r>
      <w:r>
        <w:rPr>
          <w:rFonts w:ascii="SimSun" w:hAnsi="SimSun" w:eastAsia="SimSun" w:cs="SimSun"/>
          <w:sz w:val="20"/>
          <w:szCs w:val="20"/>
          <w:spacing w:val="-57"/>
        </w:rPr>
        <w:t xml:space="preserve"> </w:t>
      </w:r>
      <w:r>
        <w:rPr>
          <w:rFonts w:ascii="SimSun" w:hAnsi="SimSun" w:eastAsia="SimSun" w:cs="SimSun"/>
          <w:sz w:val="20"/>
          <w:szCs w:val="20"/>
          <w:spacing w:val="8"/>
        </w:rPr>
        <w:t>”，但事后已补办了手续。而且两项工程已完成</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82%</w:t>
      </w:r>
      <w:r>
        <w:rPr>
          <w:rFonts w:ascii="SimSun" w:hAnsi="SimSun" w:eastAsia="SimSun" w:cs="SimSun"/>
          <w:sz w:val="20"/>
          <w:szCs w:val="20"/>
          <w:spacing w:val="8"/>
        </w:rPr>
        <w:t>的工程总量，因此，对本案合同的</w:t>
      </w:r>
      <w:r>
        <w:rPr>
          <w:rFonts w:ascii="SimSun" w:hAnsi="SimSun" w:eastAsia="SimSun" w:cs="SimSun"/>
          <w:sz w:val="20"/>
          <w:szCs w:val="20"/>
        </w:rPr>
        <w:t xml:space="preserve"> </w:t>
      </w:r>
      <w:r>
        <w:rPr>
          <w:rFonts w:ascii="SimSun" w:hAnsi="SimSun" w:eastAsia="SimSun" w:cs="SimSun"/>
          <w:sz w:val="20"/>
          <w:szCs w:val="20"/>
          <w:spacing w:val="8"/>
        </w:rPr>
        <w:t>效力，可不以建设单位当时未领取“建设许可证</w:t>
      </w:r>
      <w:r>
        <w:rPr>
          <w:rFonts w:ascii="SimSun" w:hAnsi="SimSun" w:eastAsia="SimSun" w:cs="SimSun"/>
          <w:sz w:val="20"/>
          <w:szCs w:val="20"/>
          <w:spacing w:val="-66"/>
        </w:rPr>
        <w:t xml:space="preserve"> </w:t>
      </w:r>
      <w:r>
        <w:rPr>
          <w:rFonts w:ascii="SimSun" w:hAnsi="SimSun" w:eastAsia="SimSun" w:cs="SimSun"/>
          <w:sz w:val="20"/>
          <w:szCs w:val="20"/>
          <w:spacing w:val="8"/>
        </w:rPr>
        <w:t>”为由确认无效。</w:t>
      </w:r>
    </w:p>
    <w:p>
      <w:pPr>
        <w:ind w:left="443"/>
        <w:spacing w:before="81" w:line="228" w:lineRule="auto"/>
        <w:rPr>
          <w:rFonts w:ascii="SimSun" w:hAnsi="SimSun" w:eastAsia="SimSun" w:cs="SimSun"/>
          <w:sz w:val="20"/>
          <w:szCs w:val="20"/>
        </w:rPr>
      </w:pPr>
      <w:r>
        <w:rPr>
          <w:rFonts w:ascii="SimSun" w:hAnsi="SimSun" w:eastAsia="SimSun" w:cs="SimSun"/>
          <w:sz w:val="20"/>
          <w:szCs w:val="20"/>
          <w:spacing w:val="4"/>
        </w:rPr>
        <w:t>此复</w:t>
      </w:r>
    </w:p>
    <w:p>
      <w:pPr>
        <w:ind w:left="6341" w:hanging="209"/>
        <w:spacing w:before="82" w:line="263" w:lineRule="auto"/>
        <w:rPr>
          <w:rFonts w:ascii="SimSun" w:hAnsi="SimSun" w:eastAsia="SimSun" w:cs="SimSun"/>
          <w:sz w:val="20"/>
          <w:szCs w:val="20"/>
        </w:rPr>
      </w:pPr>
      <w:r>
        <w:rPr>
          <w:rFonts w:ascii="SimSun" w:hAnsi="SimSun" w:eastAsia="SimSun" w:cs="SimSun"/>
          <w:sz w:val="20"/>
          <w:szCs w:val="20"/>
          <w:spacing w:val="8"/>
        </w:rPr>
        <w:t>最高人民法院经济审判庭</w:t>
      </w:r>
      <w:r>
        <w:rPr>
          <w:rFonts w:ascii="SimSun" w:hAnsi="SimSun" w:eastAsia="SimSun" w:cs="SimSun"/>
          <w:sz w:val="20"/>
          <w:szCs w:val="20"/>
          <w:spacing w:val="9"/>
        </w:rPr>
        <w:t xml:space="preserve"> </w:t>
      </w:r>
      <w:r>
        <w:rPr>
          <w:rFonts w:ascii="SimSun" w:hAnsi="SimSun" w:eastAsia="SimSun" w:cs="SimSun"/>
          <w:sz w:val="20"/>
          <w:szCs w:val="20"/>
          <w:spacing w:val="8"/>
        </w:rPr>
        <w:t>一九九二年一月十三日</w:t>
      </w:r>
    </w:p>
    <w:p>
      <w:pPr>
        <w:spacing w:line="263" w:lineRule="auto"/>
        <w:sectPr>
          <w:footerReference w:type="default" r:id="rId61"/>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0"/>
        <w:spacing w:before="198" w:line="227" w:lineRule="auto"/>
        <w:outlineLvl w:val="1"/>
        <w:rPr>
          <w:rFonts w:ascii="SimHei" w:hAnsi="SimHei" w:eastAsia="SimHei" w:cs="SimHei"/>
          <w:sz w:val="31"/>
          <w:szCs w:val="31"/>
        </w:rPr>
      </w:pPr>
      <w:bookmarkStart w:name="bookmark55" w:id="55"/>
      <w:bookmarkEnd w:id="55"/>
      <w:r>
        <w:rPr>
          <w:rFonts w:ascii="SimHei" w:hAnsi="SimHei" w:eastAsia="SimHei" w:cs="SimHei"/>
          <w:sz w:val="31"/>
          <w:szCs w:val="31"/>
          <w:spacing w:val="8"/>
        </w:rPr>
        <w:t>（五）最高人民法院对建设工程相关的全国人大会议建议的</w:t>
      </w:r>
    </w:p>
    <w:p>
      <w:pPr>
        <w:ind w:left="3911"/>
        <w:spacing w:before="240" w:line="227" w:lineRule="auto"/>
        <w:rPr>
          <w:rFonts w:ascii="SimHei" w:hAnsi="SimHei" w:eastAsia="SimHei" w:cs="SimHei"/>
          <w:sz w:val="31"/>
          <w:szCs w:val="31"/>
        </w:rPr>
      </w:pPr>
      <w:bookmarkStart w:name="bookmark56" w:id="56"/>
      <w:bookmarkEnd w:id="56"/>
      <w:r>
        <w:rPr>
          <w:rFonts w:ascii="SimHei" w:hAnsi="SimHei" w:eastAsia="SimHei" w:cs="SimHei"/>
          <w:sz w:val="31"/>
          <w:szCs w:val="31"/>
          <w:spacing w:val="4"/>
        </w:rPr>
        <w:t>答复</w:t>
      </w:r>
    </w:p>
    <w:p>
      <w:pPr>
        <w:ind w:left="56"/>
        <w:spacing w:before="239" w:line="222"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1.5.</w:t>
      </w:r>
      <w:r>
        <w:rPr>
          <w:rFonts w:ascii="Times New Roman" w:hAnsi="Times New Roman" w:eastAsia="Times New Roman" w:cs="Times New Roman"/>
          <w:sz w:val="30"/>
          <w:szCs w:val="30"/>
          <w:spacing w:val="-40"/>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最高人民法院对十三届全国人大五</w:t>
      </w:r>
      <w:r>
        <w:rPr>
          <w:rFonts w:ascii="SimHei" w:hAnsi="SimHei" w:eastAsia="SimHei" w:cs="SimHei"/>
          <w:sz w:val="30"/>
          <w:szCs w:val="30"/>
          <w:spacing w:val="-3"/>
        </w:rPr>
        <w:t>次会议第</w:t>
      </w:r>
      <w:r>
        <w:rPr>
          <w:rFonts w:ascii="SimHei" w:hAnsi="SimHei" w:eastAsia="SimHei" w:cs="SimHei"/>
          <w:sz w:val="30"/>
          <w:szCs w:val="30"/>
          <w:spacing w:val="-64"/>
        </w:rPr>
        <w:t xml:space="preserve"> </w:t>
      </w:r>
      <w:r>
        <w:rPr>
          <w:rFonts w:ascii="Times New Roman" w:hAnsi="Times New Roman" w:eastAsia="Times New Roman" w:cs="Times New Roman"/>
          <w:sz w:val="30"/>
          <w:szCs w:val="30"/>
          <w:spacing w:val="-3"/>
        </w:rPr>
        <w:t>3784 </w:t>
      </w:r>
      <w:r>
        <w:rPr>
          <w:rFonts w:ascii="SimHei" w:hAnsi="SimHei" w:eastAsia="SimHei" w:cs="SimHei"/>
          <w:sz w:val="30"/>
          <w:szCs w:val="30"/>
          <w:spacing w:val="-3"/>
        </w:rPr>
        <w:t>号建议的</w:t>
      </w:r>
    </w:p>
    <w:p>
      <w:pPr>
        <w:ind w:left="3930"/>
        <w:spacing w:before="28" w:line="222" w:lineRule="auto"/>
        <w:rPr>
          <w:rFonts w:ascii="SimHei" w:hAnsi="SimHei" w:eastAsia="SimHei" w:cs="SimHei"/>
          <w:sz w:val="30"/>
          <w:szCs w:val="30"/>
        </w:rPr>
      </w:pPr>
      <w:r>
        <w:rPr>
          <w:rFonts w:ascii="SimHei" w:hAnsi="SimHei" w:eastAsia="SimHei" w:cs="SimHei"/>
          <w:sz w:val="30"/>
          <w:szCs w:val="30"/>
          <w:spacing w:val="-5"/>
        </w:rPr>
        <w:t>答复</w:t>
      </w:r>
    </w:p>
    <w:p>
      <w:pPr>
        <w:ind w:left="3217"/>
        <w:spacing w:before="169"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22  </w:t>
      </w:r>
      <w:r>
        <w:rPr>
          <w:rFonts w:ascii="FangSong" w:hAnsi="FangSong" w:eastAsia="FangSong" w:cs="FangSong"/>
          <w:sz w:val="20"/>
          <w:szCs w:val="20"/>
          <w:spacing w:val="-4"/>
        </w:rPr>
        <w:t>日）</w:t>
      </w:r>
    </w:p>
    <w:p>
      <w:pPr>
        <w:ind w:left="23" w:right="103" w:firstLine="420"/>
        <w:spacing w:before="232" w:line="265" w:lineRule="auto"/>
        <w:rPr>
          <w:rFonts w:ascii="SimSun" w:hAnsi="SimSun" w:eastAsia="SimSun" w:cs="SimSun"/>
          <w:sz w:val="20"/>
          <w:szCs w:val="20"/>
        </w:rPr>
      </w:pPr>
      <w:r>
        <w:rPr>
          <w:rFonts w:ascii="SimSun" w:hAnsi="SimSun" w:eastAsia="SimSun" w:cs="SimSun"/>
          <w:sz w:val="20"/>
          <w:szCs w:val="20"/>
          <w:spacing w:val="9"/>
        </w:rPr>
        <w:t>您提出的关于完善建筑业实际施工人司法解释及项目内部承包责任合</w:t>
      </w:r>
      <w:r>
        <w:rPr>
          <w:rFonts w:ascii="SimSun" w:hAnsi="SimSun" w:eastAsia="SimSun" w:cs="SimSun"/>
          <w:sz w:val="20"/>
          <w:szCs w:val="20"/>
          <w:spacing w:val="8"/>
        </w:rPr>
        <w:t>法化的建议收悉，</w:t>
      </w:r>
      <w:r>
        <w:rPr>
          <w:rFonts w:ascii="SimSun" w:hAnsi="SimSun" w:eastAsia="SimSun" w:cs="SimSun"/>
          <w:sz w:val="20"/>
          <w:szCs w:val="20"/>
        </w:rPr>
        <w:t xml:space="preserve"> </w:t>
      </w:r>
      <w:r>
        <w:rPr>
          <w:rFonts w:ascii="SimSun" w:hAnsi="SimSun" w:eastAsia="SimSun" w:cs="SimSun"/>
          <w:sz w:val="20"/>
          <w:szCs w:val="20"/>
          <w:spacing w:val="6"/>
        </w:rPr>
        <w:t>现答复如下：</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一、关于实际施工人的认定问题</w:t>
      </w:r>
    </w:p>
    <w:p>
      <w:pPr>
        <w:ind w:left="20" w:firstLine="417"/>
        <w:spacing w:before="71" w:line="298" w:lineRule="auto"/>
        <w:rPr>
          <w:rFonts w:ascii="SimSun" w:hAnsi="SimSun" w:eastAsia="SimSun" w:cs="SimSun"/>
          <w:sz w:val="20"/>
          <w:szCs w:val="20"/>
        </w:rPr>
      </w:pPr>
      <w:r>
        <w:rPr>
          <w:rFonts w:ascii="Times New Roman" w:hAnsi="Times New Roman" w:eastAsia="Times New Roman" w:cs="Times New Roman"/>
          <w:sz w:val="20"/>
          <w:szCs w:val="20"/>
          <w:spacing w:val="5"/>
        </w:rPr>
        <w:t>2004 </w:t>
      </w:r>
      <w:r>
        <w:rPr>
          <w:rFonts w:ascii="SimSun" w:hAnsi="SimSun" w:eastAsia="SimSun" w:cs="SimSun"/>
          <w:sz w:val="20"/>
          <w:szCs w:val="20"/>
          <w:spacing w:val="5"/>
        </w:rPr>
        <w:t>年</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5"/>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25  </w:t>
      </w:r>
      <w:r>
        <w:rPr>
          <w:rFonts w:ascii="SimSun" w:hAnsi="SimSun" w:eastAsia="SimSun" w:cs="SimSun"/>
          <w:sz w:val="20"/>
          <w:szCs w:val="20"/>
          <w:spacing w:val="5"/>
        </w:rPr>
        <w:t>日公布的《最高人民法院关于审理建设工程施工合同纠纷案件适用法律</w:t>
      </w:r>
      <w:r>
        <w:rPr>
          <w:rFonts w:ascii="SimSun" w:hAnsi="SimSun" w:eastAsia="SimSun" w:cs="SimSun"/>
          <w:sz w:val="20"/>
          <w:szCs w:val="20"/>
        </w:rPr>
        <w:t xml:space="preserve"> </w:t>
      </w:r>
      <w:r>
        <w:rPr>
          <w:rFonts w:ascii="SimSun" w:hAnsi="SimSun" w:eastAsia="SimSun" w:cs="SimSun"/>
          <w:sz w:val="20"/>
          <w:szCs w:val="20"/>
          <w:spacing w:val="10"/>
        </w:rPr>
        <w:t>问题的解释》第二十六条规定：</w:t>
      </w:r>
      <w:r>
        <w:rPr>
          <w:rFonts w:ascii="SimSun" w:hAnsi="SimSun" w:eastAsia="SimSun" w:cs="SimSun"/>
          <w:sz w:val="20"/>
          <w:szCs w:val="20"/>
          <w:spacing w:val="-80"/>
        </w:rPr>
        <w:t xml:space="preserve"> </w:t>
      </w:r>
      <w:r>
        <w:rPr>
          <w:rFonts w:ascii="SimSun" w:hAnsi="SimSun" w:eastAsia="SimSun" w:cs="SimSun"/>
          <w:sz w:val="20"/>
          <w:szCs w:val="20"/>
          <w:spacing w:val="10"/>
        </w:rPr>
        <w:t>“实际施工人以转包人、违</w:t>
      </w:r>
      <w:r>
        <w:rPr>
          <w:rFonts w:ascii="SimSun" w:hAnsi="SimSun" w:eastAsia="SimSun" w:cs="SimSun"/>
          <w:sz w:val="20"/>
          <w:szCs w:val="20"/>
          <w:spacing w:val="9"/>
        </w:rPr>
        <w:t>法分包人为被告起诉的，人民法</w:t>
      </w:r>
      <w:r>
        <w:rPr>
          <w:rFonts w:ascii="SimSun" w:hAnsi="SimSun" w:eastAsia="SimSun" w:cs="SimSun"/>
          <w:sz w:val="20"/>
          <w:szCs w:val="20"/>
        </w:rPr>
        <w:t xml:space="preserve"> </w:t>
      </w:r>
      <w:r>
        <w:rPr>
          <w:rFonts w:ascii="SimSun" w:hAnsi="SimSun" w:eastAsia="SimSun" w:cs="SimSun"/>
          <w:sz w:val="20"/>
          <w:szCs w:val="20"/>
          <w:spacing w:val="10"/>
        </w:rPr>
        <w:t>院应当依法受理。实际施工人以发包人为被告主张权利的，人民法院可以追加转包人或者违</w:t>
      </w:r>
      <w:r>
        <w:rPr>
          <w:rFonts w:ascii="SimSun" w:hAnsi="SimSun" w:eastAsia="SimSun" w:cs="SimSun"/>
          <w:sz w:val="20"/>
          <w:szCs w:val="20"/>
          <w:spacing w:val="9"/>
        </w:rPr>
        <w:t xml:space="preserve"> </w:t>
      </w:r>
      <w:r>
        <w:rPr>
          <w:rFonts w:ascii="SimSun" w:hAnsi="SimSun" w:eastAsia="SimSun" w:cs="SimSun"/>
          <w:sz w:val="20"/>
          <w:szCs w:val="20"/>
          <w:spacing w:val="9"/>
        </w:rPr>
        <w:t>法分包人为本案当事人。发包人只在欠付工程价款范围内对实际施工人承担责任。</w:t>
      </w:r>
      <w:r>
        <w:rPr>
          <w:rFonts w:ascii="SimSun" w:hAnsi="SimSun" w:eastAsia="SimSun" w:cs="SimSun"/>
          <w:sz w:val="20"/>
          <w:szCs w:val="20"/>
          <w:spacing w:val="-53"/>
        </w:rPr>
        <w:t xml:space="preserve"> </w:t>
      </w:r>
      <w:r>
        <w:rPr>
          <w:rFonts w:ascii="SimSun" w:hAnsi="SimSun" w:eastAsia="SimSun" w:cs="SimSun"/>
          <w:sz w:val="20"/>
          <w:szCs w:val="20"/>
          <w:spacing w:val="9"/>
        </w:rPr>
        <w:t>”之所以</w:t>
      </w:r>
      <w:r>
        <w:rPr>
          <w:rFonts w:ascii="SimSun" w:hAnsi="SimSun" w:eastAsia="SimSun" w:cs="SimSun"/>
          <w:sz w:val="20"/>
          <w:szCs w:val="20"/>
        </w:rPr>
        <w:t xml:space="preserve"> </w:t>
      </w:r>
      <w:r>
        <w:rPr>
          <w:rFonts w:ascii="SimSun" w:hAnsi="SimSun" w:eastAsia="SimSun" w:cs="SimSun"/>
          <w:sz w:val="20"/>
          <w:szCs w:val="20"/>
          <w:spacing w:val="11"/>
        </w:rPr>
        <w:t>突破合同相对性作如此规定，是为了保护从事建筑业的农</w:t>
      </w:r>
      <w:r>
        <w:rPr>
          <w:rFonts w:ascii="SimSun" w:hAnsi="SimSun" w:eastAsia="SimSun" w:cs="SimSun"/>
          <w:sz w:val="20"/>
          <w:szCs w:val="20"/>
          <w:spacing w:val="10"/>
        </w:rPr>
        <w:t>民工的合法权益。按照司法解释，</w:t>
      </w:r>
      <w:r>
        <w:rPr>
          <w:rFonts w:ascii="SimSun" w:hAnsi="SimSun" w:eastAsia="SimSun" w:cs="SimSun"/>
          <w:sz w:val="20"/>
          <w:szCs w:val="20"/>
        </w:rPr>
        <w:t xml:space="preserve"> </w:t>
      </w:r>
      <w:r>
        <w:rPr>
          <w:rFonts w:ascii="SimSun" w:hAnsi="SimSun" w:eastAsia="SimSun" w:cs="SimSun"/>
          <w:sz w:val="20"/>
          <w:szCs w:val="20"/>
          <w:spacing w:val="9"/>
        </w:rPr>
        <w:t>实际施工人与转包人、违法分包人相对应。依据国务院发布的《建设工程质量管理条例》第 </w:t>
      </w:r>
      <w:r>
        <w:rPr>
          <w:rFonts w:ascii="Times New Roman" w:hAnsi="Times New Roman" w:eastAsia="Times New Roman" w:cs="Times New Roman"/>
          <w:sz w:val="20"/>
          <w:szCs w:val="20"/>
          <w:spacing w:val="5"/>
        </w:rPr>
        <w:t>78 </w:t>
      </w:r>
      <w:r>
        <w:rPr>
          <w:rFonts w:ascii="SimSun" w:hAnsi="SimSun" w:eastAsia="SimSun" w:cs="SimSun"/>
          <w:sz w:val="20"/>
          <w:szCs w:val="20"/>
          <w:spacing w:val="5"/>
        </w:rPr>
        <w:t>条规定，转包与违法分包有明确的界定。因而，司法解释中的实际施工人范围应是</w:t>
      </w:r>
      <w:r>
        <w:rPr>
          <w:rFonts w:ascii="SimSun" w:hAnsi="SimSun" w:eastAsia="SimSun" w:cs="SimSun"/>
          <w:sz w:val="20"/>
          <w:szCs w:val="20"/>
          <w:spacing w:val="4"/>
        </w:rPr>
        <w:t>确定的，</w:t>
      </w:r>
      <w:r>
        <w:rPr>
          <w:rFonts w:ascii="SimSun" w:hAnsi="SimSun" w:eastAsia="SimSun" w:cs="SimSun"/>
          <w:sz w:val="20"/>
          <w:szCs w:val="20"/>
        </w:rPr>
        <w:t xml:space="preserve"> </w:t>
      </w:r>
      <w:r>
        <w:rPr>
          <w:rFonts w:ascii="SimSun" w:hAnsi="SimSun" w:eastAsia="SimSun" w:cs="SimSun"/>
          <w:sz w:val="20"/>
          <w:szCs w:val="20"/>
          <w:spacing w:val="10"/>
        </w:rPr>
        <w:t>仅指与依《建设工程质量管理条例》认定的转包人或者违法分包人对应的、建设工程发包人</w:t>
      </w:r>
      <w:r>
        <w:rPr>
          <w:rFonts w:ascii="SimSun" w:hAnsi="SimSun" w:eastAsia="SimSun" w:cs="SimSun"/>
          <w:sz w:val="20"/>
          <w:szCs w:val="20"/>
          <w:spacing w:val="9"/>
        </w:rPr>
        <w:t xml:space="preserve"> </w:t>
      </w:r>
      <w:r>
        <w:rPr>
          <w:rFonts w:ascii="SimSun" w:hAnsi="SimSun" w:eastAsia="SimSun" w:cs="SimSun"/>
          <w:sz w:val="20"/>
          <w:szCs w:val="20"/>
          <w:spacing w:val="4"/>
        </w:rPr>
        <w:t>与承包人之外的第三人，不应当包括依照法律规定实行“企业内部项目经济责任制承包</w:t>
      </w:r>
      <w:r>
        <w:rPr>
          <w:rFonts w:ascii="SimSun" w:hAnsi="SimSun" w:eastAsia="SimSun" w:cs="SimSun"/>
          <w:sz w:val="20"/>
          <w:szCs w:val="20"/>
          <w:spacing w:val="-55"/>
        </w:rPr>
        <w:t xml:space="preserve"> </w:t>
      </w:r>
      <w:r>
        <w:rPr>
          <w:rFonts w:ascii="SimSun" w:hAnsi="SimSun" w:eastAsia="SimSun" w:cs="SimSun"/>
          <w:sz w:val="20"/>
          <w:szCs w:val="20"/>
          <w:spacing w:val="4"/>
        </w:rPr>
        <w:t>”（即</w:t>
      </w:r>
      <w:r>
        <w:rPr>
          <w:rFonts w:ascii="SimSun" w:hAnsi="SimSun" w:eastAsia="SimSun" w:cs="SimSun"/>
          <w:sz w:val="20"/>
          <w:szCs w:val="20"/>
        </w:rPr>
        <w:t xml:space="preserve"> </w:t>
      </w:r>
      <w:r>
        <w:rPr>
          <w:rFonts w:ascii="SimSun" w:hAnsi="SimSun" w:eastAsia="SimSun" w:cs="SimSun"/>
          <w:sz w:val="20"/>
          <w:szCs w:val="20"/>
          <w:spacing w:val="10"/>
        </w:rPr>
        <w:t>内部承包）的人。虽然现行法律、行政法规对建筑业内部承包未作直接规定，但既然称内部</w:t>
      </w:r>
      <w:r>
        <w:rPr>
          <w:rFonts w:ascii="SimSun" w:hAnsi="SimSun" w:eastAsia="SimSun" w:cs="SimSun"/>
          <w:sz w:val="20"/>
          <w:szCs w:val="20"/>
          <w:spacing w:val="9"/>
        </w:rPr>
        <w:t xml:space="preserve"> </w:t>
      </w:r>
      <w:r>
        <w:rPr>
          <w:rFonts w:ascii="SimSun" w:hAnsi="SimSun" w:eastAsia="SimSun" w:cs="SimSun"/>
          <w:sz w:val="20"/>
          <w:szCs w:val="20"/>
          <w:spacing w:val="10"/>
        </w:rPr>
        <w:t>承包，则内部承包人应属于建筑企业的工作人员。参照《最高人民法院关于适用〈中华人民</w:t>
      </w:r>
      <w:r>
        <w:rPr>
          <w:rFonts w:ascii="SimSun" w:hAnsi="SimSun" w:eastAsia="SimSun" w:cs="SimSun"/>
          <w:sz w:val="20"/>
          <w:szCs w:val="20"/>
          <w:spacing w:val="9"/>
        </w:rPr>
        <w:t xml:space="preserve"> </w:t>
      </w:r>
      <w:r>
        <w:rPr>
          <w:rFonts w:ascii="SimSun" w:hAnsi="SimSun" w:eastAsia="SimSun" w:cs="SimSun"/>
          <w:sz w:val="20"/>
          <w:szCs w:val="20"/>
          <w:spacing w:val="10"/>
        </w:rPr>
        <w:t>共和国民事诉讼法〉的解释》</w:t>
      </w:r>
      <w:r>
        <w:rPr>
          <w:rFonts w:ascii="SimSun" w:hAnsi="SimSun" w:eastAsia="SimSun" w:cs="SimSun"/>
          <w:sz w:val="20"/>
          <w:szCs w:val="20"/>
          <w:spacing w:val="-80"/>
        </w:rPr>
        <w:t xml:space="preserve"> </w:t>
      </w:r>
      <w:r>
        <w:rPr>
          <w:rFonts w:ascii="SimSun" w:hAnsi="SimSun" w:eastAsia="SimSun" w:cs="SimSun"/>
          <w:sz w:val="20"/>
          <w:szCs w:val="20"/>
          <w:spacing w:val="10"/>
        </w:rPr>
        <w:t>（</w:t>
      </w:r>
      <w:r>
        <w:rPr>
          <w:rFonts w:ascii="Times New Roman" w:hAnsi="Times New Roman" w:eastAsia="Times New Roman" w:cs="Times New Roman"/>
          <w:sz w:val="20"/>
          <w:szCs w:val="20"/>
          <w:spacing w:val="10"/>
        </w:rPr>
        <w:t>2022 </w:t>
      </w:r>
      <w:r>
        <w:rPr>
          <w:rFonts w:ascii="SimSun" w:hAnsi="SimSun" w:eastAsia="SimSun" w:cs="SimSun"/>
          <w:sz w:val="20"/>
          <w:szCs w:val="20"/>
          <w:spacing w:val="10"/>
        </w:rPr>
        <w:t>年</w:t>
      </w:r>
      <w:r>
        <w:rPr>
          <w:rFonts w:ascii="SimSun" w:hAnsi="SimSun" w:eastAsia="SimSun" w:cs="SimSun"/>
          <w:sz w:val="20"/>
          <w:szCs w:val="20"/>
          <w:spacing w:val="9"/>
        </w:rPr>
        <w:t>修正）第</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9"/>
        </w:rPr>
        <w:t>86 </w:t>
      </w:r>
      <w:r>
        <w:rPr>
          <w:rFonts w:ascii="SimSun" w:hAnsi="SimSun" w:eastAsia="SimSun" w:cs="SimSun"/>
          <w:sz w:val="20"/>
          <w:szCs w:val="20"/>
          <w:spacing w:val="9"/>
        </w:rPr>
        <w:t>条对《中华人民共和国民事诉讼法》第</w:t>
      </w:r>
      <w:r>
        <w:rPr>
          <w:rFonts w:ascii="SimSun" w:hAnsi="SimSun" w:eastAsia="SimSun" w:cs="SimSun"/>
          <w:sz w:val="20"/>
          <w:szCs w:val="20"/>
        </w:rPr>
        <w:t xml:space="preserve"> </w:t>
      </w:r>
      <w:r>
        <w:rPr>
          <w:rFonts w:ascii="Times New Roman" w:hAnsi="Times New Roman" w:eastAsia="Times New Roman" w:cs="Times New Roman"/>
          <w:sz w:val="20"/>
          <w:szCs w:val="20"/>
          <w:spacing w:val="2"/>
        </w:rPr>
        <w:t>61 </w:t>
      </w:r>
      <w:r>
        <w:rPr>
          <w:rFonts w:ascii="SimSun" w:hAnsi="SimSun" w:eastAsia="SimSun" w:cs="SimSun"/>
          <w:sz w:val="20"/>
          <w:szCs w:val="20"/>
          <w:spacing w:val="2"/>
        </w:rPr>
        <w:t>条第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2 </w:t>
      </w:r>
      <w:r>
        <w:rPr>
          <w:rFonts w:ascii="SimSun" w:hAnsi="SimSun" w:eastAsia="SimSun" w:cs="SimSun"/>
          <w:sz w:val="20"/>
          <w:szCs w:val="20"/>
          <w:spacing w:val="2"/>
        </w:rPr>
        <w:t>款第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2"/>
        </w:rPr>
        <w:t>2 </w:t>
      </w:r>
      <w:r>
        <w:rPr>
          <w:rFonts w:ascii="SimSun" w:hAnsi="SimSun" w:eastAsia="SimSun" w:cs="SimSun"/>
          <w:sz w:val="20"/>
          <w:szCs w:val="20"/>
          <w:spacing w:val="2"/>
        </w:rPr>
        <w:t>项中当事人的“工作人员</w:t>
      </w:r>
      <w:r>
        <w:rPr>
          <w:rFonts w:ascii="SimSun" w:hAnsi="SimSun" w:eastAsia="SimSun" w:cs="SimSun"/>
          <w:sz w:val="20"/>
          <w:szCs w:val="20"/>
          <w:spacing w:val="-70"/>
        </w:rPr>
        <w:t xml:space="preserve"> </w:t>
      </w:r>
      <w:r>
        <w:rPr>
          <w:rFonts w:ascii="SimSun" w:hAnsi="SimSun" w:eastAsia="SimSun" w:cs="SimSun"/>
          <w:sz w:val="20"/>
          <w:szCs w:val="20"/>
          <w:spacing w:val="2"/>
        </w:rPr>
        <w:t>”的解释，建筑企业的工作人员应指与建筑企业“有</w:t>
      </w:r>
      <w:r>
        <w:rPr>
          <w:rFonts w:ascii="SimSun" w:hAnsi="SimSun" w:eastAsia="SimSun" w:cs="SimSun"/>
          <w:sz w:val="20"/>
          <w:szCs w:val="20"/>
        </w:rPr>
        <w:t xml:space="preserve"> </w:t>
      </w:r>
      <w:r>
        <w:rPr>
          <w:rFonts w:ascii="SimSun" w:hAnsi="SimSun" w:eastAsia="SimSun" w:cs="SimSun"/>
          <w:sz w:val="20"/>
          <w:szCs w:val="20"/>
          <w:spacing w:val="8"/>
        </w:rPr>
        <w:t>合法劳动人事关系的职工</w:t>
      </w:r>
      <w:r>
        <w:rPr>
          <w:rFonts w:ascii="SimSun" w:hAnsi="SimSun" w:eastAsia="SimSun" w:cs="SimSun"/>
          <w:sz w:val="20"/>
          <w:szCs w:val="20"/>
          <w:spacing w:val="-72"/>
        </w:rPr>
        <w:t xml:space="preserve"> </w:t>
      </w:r>
      <w:r>
        <w:rPr>
          <w:rFonts w:ascii="SimSun" w:hAnsi="SimSun" w:eastAsia="SimSun" w:cs="SimSun"/>
          <w:sz w:val="20"/>
          <w:szCs w:val="20"/>
          <w:spacing w:val="8"/>
        </w:rPr>
        <w:t>”。如何判断与认定“</w:t>
      </w:r>
      <w:r>
        <w:rPr>
          <w:rFonts w:ascii="SimSun" w:hAnsi="SimSun" w:eastAsia="SimSun" w:cs="SimSun"/>
          <w:sz w:val="20"/>
          <w:szCs w:val="20"/>
          <w:spacing w:val="-65"/>
        </w:rPr>
        <w:t xml:space="preserve"> </w:t>
      </w:r>
      <w:r>
        <w:rPr>
          <w:rFonts w:ascii="SimSun" w:hAnsi="SimSun" w:eastAsia="SimSun" w:cs="SimSun"/>
          <w:sz w:val="20"/>
          <w:szCs w:val="20"/>
          <w:spacing w:val="8"/>
        </w:rPr>
        <w:t>内部承包人</w:t>
      </w:r>
      <w:r>
        <w:rPr>
          <w:rFonts w:ascii="SimSun" w:hAnsi="SimSun" w:eastAsia="SimSun" w:cs="SimSun"/>
          <w:sz w:val="20"/>
          <w:szCs w:val="20"/>
          <w:spacing w:val="-69"/>
        </w:rPr>
        <w:t xml:space="preserve"> </w:t>
      </w:r>
      <w:r>
        <w:rPr>
          <w:rFonts w:ascii="SimSun" w:hAnsi="SimSun" w:eastAsia="SimSun" w:cs="SimSun"/>
          <w:sz w:val="20"/>
          <w:szCs w:val="20"/>
          <w:spacing w:val="8"/>
        </w:rPr>
        <w:t>”与建筑企业是</w:t>
      </w:r>
      <w:r>
        <w:rPr>
          <w:rFonts w:ascii="SimSun" w:hAnsi="SimSun" w:eastAsia="SimSun" w:cs="SimSun"/>
          <w:sz w:val="20"/>
          <w:szCs w:val="20"/>
          <w:spacing w:val="7"/>
        </w:rPr>
        <w:t>否存在合法劳动</w:t>
      </w:r>
      <w:r>
        <w:rPr>
          <w:rFonts w:ascii="SimSun" w:hAnsi="SimSun" w:eastAsia="SimSun" w:cs="SimSun"/>
          <w:sz w:val="20"/>
          <w:szCs w:val="20"/>
        </w:rPr>
        <w:t xml:space="preserve"> </w:t>
      </w:r>
      <w:r>
        <w:rPr>
          <w:rFonts w:ascii="SimSun" w:hAnsi="SimSun" w:eastAsia="SimSun" w:cs="SimSun"/>
          <w:sz w:val="20"/>
          <w:szCs w:val="20"/>
          <w:spacing w:val="11"/>
        </w:rPr>
        <w:t>关系应当依照《中华人民共和国劳动合同法》及人力资源社会保</w:t>
      </w:r>
      <w:r>
        <w:rPr>
          <w:rFonts w:ascii="SimSun" w:hAnsi="SimSun" w:eastAsia="SimSun" w:cs="SimSun"/>
          <w:sz w:val="20"/>
          <w:szCs w:val="20"/>
          <w:spacing w:val="10"/>
        </w:rPr>
        <w:t>障主管部门相关政策文件。</w:t>
      </w:r>
      <w:r>
        <w:rPr>
          <w:rFonts w:ascii="SimSun" w:hAnsi="SimSun" w:eastAsia="SimSun" w:cs="SimSun"/>
          <w:sz w:val="20"/>
          <w:szCs w:val="20"/>
        </w:rPr>
        <w:t xml:space="preserve"> </w:t>
      </w:r>
      <w:r>
        <w:rPr>
          <w:rFonts w:ascii="SimSun" w:hAnsi="SimSun" w:eastAsia="SimSun" w:cs="SimSun"/>
          <w:sz w:val="20"/>
          <w:szCs w:val="20"/>
          <w:spacing w:val="9"/>
        </w:rPr>
        <w:t>只有如此，才能依法保护用人单位与劳动者双方合法权益，并防止一些建筑企业以“</w:t>
      </w:r>
      <w:r>
        <w:rPr>
          <w:rFonts w:ascii="SimSun" w:hAnsi="SimSun" w:eastAsia="SimSun" w:cs="SimSun"/>
          <w:sz w:val="20"/>
          <w:szCs w:val="20"/>
          <w:spacing w:val="-53"/>
        </w:rPr>
        <w:t xml:space="preserve"> </w:t>
      </w:r>
      <w:r>
        <w:rPr>
          <w:rFonts w:ascii="SimSun" w:hAnsi="SimSun" w:eastAsia="SimSun" w:cs="SimSun"/>
          <w:sz w:val="20"/>
          <w:szCs w:val="20"/>
          <w:spacing w:val="9"/>
        </w:rPr>
        <w:t>内部承</w:t>
      </w:r>
      <w:r>
        <w:rPr>
          <w:rFonts w:ascii="SimSun" w:hAnsi="SimSun" w:eastAsia="SimSun" w:cs="SimSun"/>
          <w:sz w:val="20"/>
          <w:szCs w:val="20"/>
        </w:rPr>
        <w:t xml:space="preserve"> </w:t>
      </w:r>
      <w:r>
        <w:rPr>
          <w:rFonts w:ascii="SimSun" w:hAnsi="SimSun" w:eastAsia="SimSun" w:cs="SimSun"/>
          <w:sz w:val="20"/>
          <w:szCs w:val="20"/>
          <w:spacing w:val="8"/>
        </w:rPr>
        <w:t>包</w:t>
      </w:r>
      <w:r>
        <w:rPr>
          <w:rFonts w:ascii="SimSun" w:hAnsi="SimSun" w:eastAsia="SimSun" w:cs="SimSun"/>
          <w:sz w:val="20"/>
          <w:szCs w:val="20"/>
          <w:spacing w:val="-73"/>
        </w:rPr>
        <w:t xml:space="preserve"> </w:t>
      </w:r>
      <w:r>
        <w:rPr>
          <w:rFonts w:ascii="SimSun" w:hAnsi="SimSun" w:eastAsia="SimSun" w:cs="SimSun"/>
          <w:sz w:val="20"/>
          <w:szCs w:val="20"/>
          <w:spacing w:val="8"/>
        </w:rPr>
        <w:t>”之名行转包、出借资质（挂靠）之实。当然，“</w:t>
      </w:r>
      <w:r>
        <w:rPr>
          <w:rFonts w:ascii="SimSun" w:hAnsi="SimSun" w:eastAsia="SimSun" w:cs="SimSun"/>
          <w:sz w:val="20"/>
          <w:szCs w:val="20"/>
          <w:spacing w:val="-64"/>
        </w:rPr>
        <w:t xml:space="preserve"> </w:t>
      </w:r>
      <w:r>
        <w:rPr>
          <w:rFonts w:ascii="SimSun" w:hAnsi="SimSun" w:eastAsia="SimSun" w:cs="SimSun"/>
          <w:sz w:val="20"/>
          <w:szCs w:val="20"/>
          <w:spacing w:val="8"/>
        </w:rPr>
        <w:t>内部承包</w:t>
      </w:r>
      <w:r>
        <w:rPr>
          <w:rFonts w:ascii="SimSun" w:hAnsi="SimSun" w:eastAsia="SimSun" w:cs="SimSun"/>
          <w:sz w:val="20"/>
          <w:szCs w:val="20"/>
          <w:spacing w:val="-72"/>
        </w:rPr>
        <w:t xml:space="preserve"> </w:t>
      </w:r>
      <w:r>
        <w:rPr>
          <w:rFonts w:ascii="SimSun" w:hAnsi="SimSun" w:eastAsia="SimSun" w:cs="SimSun"/>
          <w:sz w:val="20"/>
          <w:szCs w:val="20"/>
          <w:spacing w:val="8"/>
        </w:rPr>
        <w:t>”人与普通员工的认</w:t>
      </w:r>
      <w:r>
        <w:rPr>
          <w:rFonts w:ascii="SimSun" w:hAnsi="SimSun" w:eastAsia="SimSun" w:cs="SimSun"/>
          <w:sz w:val="20"/>
          <w:szCs w:val="20"/>
          <w:spacing w:val="7"/>
        </w:rPr>
        <w:t>定标准是</w:t>
      </w:r>
      <w:r>
        <w:rPr>
          <w:rFonts w:ascii="SimSun" w:hAnsi="SimSun" w:eastAsia="SimSun" w:cs="SimSun"/>
          <w:sz w:val="20"/>
          <w:szCs w:val="20"/>
        </w:rPr>
        <w:t xml:space="preserve"> </w:t>
      </w:r>
      <w:r>
        <w:rPr>
          <w:rFonts w:ascii="SimSun" w:hAnsi="SimSun" w:eastAsia="SimSun" w:cs="SimSun"/>
          <w:sz w:val="20"/>
          <w:szCs w:val="20"/>
          <w:spacing w:val="9"/>
        </w:rPr>
        <w:t>否应当有所区别以及如何区别，需要总结实践经验并与行业主管部门协调。</w:t>
      </w:r>
    </w:p>
    <w:p>
      <w:pPr>
        <w:ind w:left="445"/>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二、关于完善司法解释涉及“实际施工人</w:t>
      </w:r>
      <w:r>
        <w:rPr>
          <w:rFonts w:ascii="SimSun" w:hAnsi="SimSun" w:eastAsia="SimSun" w:cs="SimSun"/>
          <w:sz w:val="20"/>
          <w:szCs w:val="20"/>
          <w:spacing w:val="-6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”内</w:t>
      </w:r>
      <w:r>
        <w:rPr>
          <w:rFonts w:ascii="SimSun" w:hAnsi="SimSun" w:eastAsia="SimSun" w:cs="SimSun"/>
          <w:sz w:val="20"/>
          <w:szCs w:val="20"/>
          <w14:textOutline w14:w="3795" w14:cap="sq" w14:cmpd="sng">
            <w14:solidFill>
              <w14:srgbClr w14:val="000000"/>
            </w14:solidFill>
            <w14:prstDash w14:val="solid"/>
            <w14:bevel/>
          </w14:textOutline>
          <w:spacing w:val="7"/>
        </w:rPr>
        <w:t>容以及依法保障建筑企业“</w:t>
      </w:r>
      <w:r>
        <w:rPr>
          <w:rFonts w:ascii="SimSun" w:hAnsi="SimSun" w:eastAsia="SimSun" w:cs="SimSun"/>
          <w:sz w:val="20"/>
          <w:szCs w:val="20"/>
          <w:spacing w:val="-6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内部承包</w:t>
      </w:r>
      <w:r>
        <w:rPr>
          <w:rFonts w:ascii="SimSun" w:hAnsi="SimSun" w:eastAsia="SimSun" w:cs="SimSun"/>
          <w:sz w:val="20"/>
          <w:szCs w:val="20"/>
          <w:spacing w:val="-7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”经</w:t>
      </w:r>
    </w:p>
    <w:p>
      <w:pPr>
        <w:ind w:left="28"/>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营模式问题</w:t>
      </w:r>
    </w:p>
    <w:p>
      <w:pPr>
        <w:ind w:left="21" w:right="52" w:firstLine="417"/>
        <w:spacing w:before="80" w:line="295" w:lineRule="auto"/>
        <w:jc w:val="both"/>
        <w:rPr>
          <w:rFonts w:ascii="SimSun" w:hAnsi="SimSun" w:eastAsia="SimSun" w:cs="SimSun"/>
          <w:sz w:val="20"/>
          <w:szCs w:val="20"/>
        </w:rPr>
      </w:pPr>
      <w:r>
        <w:rPr>
          <w:rFonts w:ascii="Times New Roman" w:hAnsi="Times New Roman" w:eastAsia="Times New Roman" w:cs="Times New Roman"/>
          <w:sz w:val="20"/>
          <w:szCs w:val="20"/>
          <w:spacing w:val="8"/>
        </w:rPr>
        <w:t>2004 </w:t>
      </w:r>
      <w:r>
        <w:rPr>
          <w:rFonts w:ascii="SimSun" w:hAnsi="SimSun" w:eastAsia="SimSun" w:cs="SimSun"/>
          <w:sz w:val="20"/>
          <w:szCs w:val="20"/>
          <w:spacing w:val="8"/>
        </w:rPr>
        <w:t>年最高人民法院在司法解释中就实际施工人权益保护问题所作规定，切合当时的社</w:t>
      </w:r>
      <w:r>
        <w:rPr>
          <w:rFonts w:ascii="SimSun" w:hAnsi="SimSun" w:eastAsia="SimSun" w:cs="SimSun"/>
          <w:sz w:val="20"/>
          <w:szCs w:val="20"/>
          <w:spacing w:val="11"/>
        </w:rPr>
        <w:t xml:space="preserve"> </w:t>
      </w:r>
      <w:r>
        <w:rPr>
          <w:rFonts w:ascii="SimSun" w:hAnsi="SimSun" w:eastAsia="SimSun" w:cs="SimSun"/>
          <w:sz w:val="20"/>
          <w:szCs w:val="20"/>
          <w:spacing w:val="10"/>
        </w:rPr>
        <w:t>会需要。十多年的司法实践证明，这一司法解释在保护建筑业领域农民工权益方面具有积极</w:t>
      </w:r>
      <w:r>
        <w:rPr>
          <w:rFonts w:ascii="SimSun" w:hAnsi="SimSun" w:eastAsia="SimSun" w:cs="SimSun"/>
          <w:sz w:val="20"/>
          <w:szCs w:val="20"/>
          <w:spacing w:val="8"/>
        </w:rPr>
        <w:t xml:space="preserve"> </w:t>
      </w:r>
      <w:r>
        <w:rPr>
          <w:rFonts w:ascii="SimSun" w:hAnsi="SimSun" w:eastAsia="SimSun" w:cs="SimSun"/>
          <w:sz w:val="20"/>
          <w:szCs w:val="20"/>
          <w:spacing w:val="9"/>
        </w:rPr>
        <w:t>意义。诚如您所言，“建筑业及相关配套的法律规定已发生了巨大的变化</w:t>
      </w:r>
      <w:r>
        <w:rPr>
          <w:rFonts w:ascii="SimSun" w:hAnsi="SimSun" w:eastAsia="SimSun" w:cs="SimSun"/>
          <w:sz w:val="20"/>
          <w:szCs w:val="20"/>
          <w:spacing w:val="-68"/>
        </w:rPr>
        <w:t xml:space="preserve"> </w:t>
      </w:r>
      <w:r>
        <w:rPr>
          <w:rFonts w:ascii="SimSun" w:hAnsi="SimSun" w:eastAsia="SimSun" w:cs="SimSun"/>
          <w:sz w:val="20"/>
          <w:szCs w:val="20"/>
          <w:spacing w:val="9"/>
        </w:rPr>
        <w:t>”</w:t>
      </w:r>
      <w:r>
        <w:rPr>
          <w:rFonts w:ascii="SimSun" w:hAnsi="SimSun" w:eastAsia="SimSun" w:cs="SimSun"/>
          <w:sz w:val="20"/>
          <w:szCs w:val="20"/>
          <w:spacing w:val="8"/>
        </w:rPr>
        <w:t>。</w:t>
      </w:r>
      <w:r>
        <w:rPr>
          <w:rFonts w:ascii="Times New Roman" w:hAnsi="Times New Roman" w:eastAsia="Times New Roman" w:cs="Times New Roman"/>
          <w:sz w:val="20"/>
          <w:szCs w:val="20"/>
          <w:spacing w:val="8"/>
        </w:rPr>
        <w:t>2019 </w:t>
      </w:r>
      <w:r>
        <w:rPr>
          <w:rFonts w:ascii="SimSun" w:hAnsi="SimSun" w:eastAsia="SimSun" w:cs="SimSun"/>
          <w:sz w:val="20"/>
          <w:szCs w:val="20"/>
          <w:spacing w:val="8"/>
        </w:rPr>
        <w:t>年</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月</w:t>
      </w:r>
      <w:r>
        <w:rPr>
          <w:rFonts w:ascii="SimSun" w:hAnsi="SimSun" w:eastAsia="SimSun" w:cs="SimSun"/>
          <w:sz w:val="20"/>
          <w:szCs w:val="20"/>
        </w:rPr>
        <w:t xml:space="preserve"> </w:t>
      </w:r>
      <w:r>
        <w:rPr>
          <w:rFonts w:ascii="Times New Roman" w:hAnsi="Times New Roman" w:eastAsia="Times New Roman" w:cs="Times New Roman"/>
          <w:sz w:val="20"/>
          <w:szCs w:val="20"/>
          <w:spacing w:val="8"/>
        </w:rPr>
        <w:t>30</w:t>
      </w:r>
      <w:r>
        <w:rPr>
          <w:rFonts w:ascii="Times New Roman" w:hAnsi="Times New Roman" w:eastAsia="Times New Roman" w:cs="Times New Roman"/>
          <w:sz w:val="20"/>
          <w:szCs w:val="20"/>
          <w:spacing w:val="46"/>
          <w:w w:val="101"/>
        </w:rPr>
        <w:t xml:space="preserve"> </w:t>
      </w:r>
      <w:r>
        <w:rPr>
          <w:rFonts w:ascii="SimSun" w:hAnsi="SimSun" w:eastAsia="SimSun" w:cs="SimSun"/>
          <w:sz w:val="20"/>
          <w:szCs w:val="20"/>
          <w:spacing w:val="8"/>
        </w:rPr>
        <w:t>日国务院公布的《保障农民工工资支付条例》作为一</w:t>
      </w:r>
      <w:r>
        <w:rPr>
          <w:rFonts w:ascii="SimSun" w:hAnsi="SimSun" w:eastAsia="SimSun" w:cs="SimSun"/>
          <w:sz w:val="20"/>
          <w:szCs w:val="20"/>
          <w:spacing w:val="7"/>
        </w:rPr>
        <w:t>部专门保障农民工工资支付的行政法</w:t>
      </w:r>
      <w:r>
        <w:rPr>
          <w:rFonts w:ascii="SimSun" w:hAnsi="SimSun" w:eastAsia="SimSun" w:cs="SimSun"/>
          <w:sz w:val="20"/>
          <w:szCs w:val="20"/>
        </w:rPr>
        <w:t xml:space="preserve"> </w:t>
      </w:r>
      <w:r>
        <w:rPr>
          <w:rFonts w:ascii="SimSun" w:hAnsi="SimSun" w:eastAsia="SimSun" w:cs="SimSun"/>
          <w:sz w:val="20"/>
          <w:szCs w:val="20"/>
          <w:spacing w:val="10"/>
        </w:rPr>
        <w:t>规，就工程建设领域农民工工资支付作了特别规定，除了要求“建设单位应当有满足施工所</w:t>
      </w:r>
      <w:r>
        <w:rPr>
          <w:rFonts w:ascii="SimSun" w:hAnsi="SimSun" w:eastAsia="SimSun" w:cs="SimSun"/>
          <w:sz w:val="20"/>
          <w:szCs w:val="20"/>
          <w:spacing w:val="6"/>
        </w:rPr>
        <w:t xml:space="preserve"> </w:t>
      </w:r>
      <w:r>
        <w:rPr>
          <w:rFonts w:ascii="SimSun" w:hAnsi="SimSun" w:eastAsia="SimSun" w:cs="SimSun"/>
          <w:sz w:val="20"/>
          <w:szCs w:val="20"/>
          <w:spacing w:val="9"/>
        </w:rPr>
        <w:t>需要的资金安排</w:t>
      </w:r>
      <w:r>
        <w:rPr>
          <w:rFonts w:ascii="SimSun" w:hAnsi="SimSun" w:eastAsia="SimSun" w:cs="SimSun"/>
          <w:sz w:val="20"/>
          <w:szCs w:val="20"/>
          <w:spacing w:val="-54"/>
        </w:rPr>
        <w:t xml:space="preserve"> </w:t>
      </w:r>
      <w:r>
        <w:rPr>
          <w:rFonts w:ascii="SimSun" w:hAnsi="SimSun" w:eastAsia="SimSun" w:cs="SimSun"/>
          <w:sz w:val="20"/>
          <w:szCs w:val="20"/>
          <w:spacing w:val="9"/>
        </w:rPr>
        <w:t>”“应当按照合同约定及时拨付工程款，并将人工费用及时足额拨付至农民</w:t>
      </w:r>
      <w:r>
        <w:rPr>
          <w:rFonts w:ascii="SimSun" w:hAnsi="SimSun" w:eastAsia="SimSun" w:cs="SimSun"/>
          <w:sz w:val="20"/>
          <w:szCs w:val="20"/>
        </w:rPr>
        <w:t xml:space="preserve"> </w:t>
      </w:r>
      <w:r>
        <w:rPr>
          <w:rFonts w:ascii="SimSun" w:hAnsi="SimSun" w:eastAsia="SimSun" w:cs="SimSun"/>
          <w:sz w:val="20"/>
          <w:szCs w:val="20"/>
          <w:spacing w:val="6"/>
        </w:rPr>
        <w:t>工工资专用账户</w:t>
      </w:r>
      <w:r>
        <w:rPr>
          <w:rFonts w:ascii="SimSun" w:hAnsi="SimSun" w:eastAsia="SimSun" w:cs="SimSun"/>
          <w:sz w:val="20"/>
          <w:szCs w:val="20"/>
          <w:spacing w:val="-58"/>
        </w:rPr>
        <w:t xml:space="preserve"> </w:t>
      </w:r>
      <w:r>
        <w:rPr>
          <w:rFonts w:ascii="SimSun" w:hAnsi="SimSun" w:eastAsia="SimSun" w:cs="SimSun"/>
          <w:sz w:val="20"/>
          <w:szCs w:val="20"/>
          <w:spacing w:val="6"/>
        </w:rPr>
        <w:t>”外，其第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30 </w:t>
      </w:r>
      <w:r>
        <w:rPr>
          <w:rFonts w:ascii="SimSun" w:hAnsi="SimSun" w:eastAsia="SimSun" w:cs="SimSun"/>
          <w:sz w:val="20"/>
          <w:szCs w:val="20"/>
          <w:spacing w:val="6"/>
        </w:rPr>
        <w:t>条针对分包和转包情形下的农民工工资支付明确规定由分包单</w:t>
      </w:r>
      <w:r>
        <w:rPr>
          <w:rFonts w:ascii="SimSun" w:hAnsi="SimSun" w:eastAsia="SimSun" w:cs="SimSun"/>
          <w:sz w:val="20"/>
          <w:szCs w:val="20"/>
        </w:rPr>
        <w:t xml:space="preserve"> </w:t>
      </w:r>
      <w:r>
        <w:rPr>
          <w:rFonts w:ascii="SimSun" w:hAnsi="SimSun" w:eastAsia="SimSun" w:cs="SimSun"/>
          <w:sz w:val="20"/>
          <w:szCs w:val="20"/>
          <w:spacing w:val="9"/>
        </w:rPr>
        <w:t>位负直接责任、</w:t>
      </w:r>
      <w:r>
        <w:rPr>
          <w:rFonts w:ascii="SimSun" w:hAnsi="SimSun" w:eastAsia="SimSun" w:cs="SimSun"/>
          <w:sz w:val="20"/>
          <w:szCs w:val="20"/>
          <w:spacing w:val="-52"/>
        </w:rPr>
        <w:t xml:space="preserve"> </w:t>
      </w:r>
      <w:r>
        <w:rPr>
          <w:rFonts w:ascii="SimSun" w:hAnsi="SimSun" w:eastAsia="SimSun" w:cs="SimSun"/>
          <w:sz w:val="20"/>
          <w:szCs w:val="20"/>
          <w:spacing w:val="9"/>
        </w:rPr>
        <w:t>由施工总承包单位清偿。同时，《保障农民工工资支付条例》还规定人力资</w:t>
      </w:r>
      <w:r>
        <w:rPr>
          <w:rFonts w:ascii="SimSun" w:hAnsi="SimSun" w:eastAsia="SimSun" w:cs="SimSun"/>
          <w:sz w:val="20"/>
          <w:szCs w:val="20"/>
        </w:rPr>
        <w:t xml:space="preserve"> </w:t>
      </w:r>
      <w:r>
        <w:rPr>
          <w:rFonts w:ascii="SimSun" w:hAnsi="SimSun" w:eastAsia="SimSun" w:cs="SimSun"/>
          <w:sz w:val="20"/>
          <w:szCs w:val="20"/>
          <w:spacing w:val="10"/>
        </w:rPr>
        <w:t>源社会保障行政部门负责保障农民工工资支付工作的组织协调，要求住房城乡建设、交通运</w:t>
      </w:r>
      <w:r>
        <w:rPr>
          <w:rFonts w:ascii="SimSun" w:hAnsi="SimSun" w:eastAsia="SimSun" w:cs="SimSun"/>
          <w:sz w:val="20"/>
          <w:szCs w:val="20"/>
          <w:spacing w:val="8"/>
        </w:rPr>
        <w:t xml:space="preserve"> </w:t>
      </w:r>
      <w:r>
        <w:rPr>
          <w:rFonts w:ascii="SimSun" w:hAnsi="SimSun" w:eastAsia="SimSun" w:cs="SimSun"/>
          <w:sz w:val="20"/>
          <w:szCs w:val="20"/>
          <w:spacing w:val="10"/>
        </w:rPr>
        <w:t>输、水利等相关行业工程建设主管部门和发展改革等负责政府投资项目的审批管理部门以及</w:t>
      </w:r>
      <w:r>
        <w:rPr>
          <w:rFonts w:ascii="SimSun" w:hAnsi="SimSun" w:eastAsia="SimSun" w:cs="SimSun"/>
          <w:sz w:val="20"/>
          <w:szCs w:val="20"/>
          <w:spacing w:val="8"/>
        </w:rPr>
        <w:t xml:space="preserve"> </w:t>
      </w:r>
      <w:r>
        <w:rPr>
          <w:rFonts w:ascii="SimSun" w:hAnsi="SimSun" w:eastAsia="SimSun" w:cs="SimSun"/>
          <w:sz w:val="20"/>
          <w:szCs w:val="20"/>
          <w:spacing w:val="9"/>
        </w:rPr>
        <w:t>财政、司法行政、</w:t>
      </w:r>
      <w:r>
        <w:rPr>
          <w:rFonts w:ascii="SimSun" w:hAnsi="SimSun" w:eastAsia="SimSun" w:cs="SimSun"/>
          <w:sz w:val="20"/>
          <w:szCs w:val="20"/>
          <w:spacing w:val="-52"/>
        </w:rPr>
        <w:t xml:space="preserve"> </w:t>
      </w:r>
      <w:r>
        <w:rPr>
          <w:rFonts w:ascii="SimSun" w:hAnsi="SimSun" w:eastAsia="SimSun" w:cs="SimSun"/>
          <w:sz w:val="20"/>
          <w:szCs w:val="20"/>
          <w:spacing w:val="9"/>
        </w:rPr>
        <w:t>自然资源、人民银行、审计、国有资产管理、税务、市场监管、金融监管</w:t>
      </w:r>
    </w:p>
    <w:p>
      <w:pPr>
        <w:spacing w:line="295" w:lineRule="auto"/>
        <w:sectPr>
          <w:footerReference w:type="default" r:id="rId6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68" w:firstLine="50"/>
        <w:spacing w:before="58" w:line="305"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等部门，按照职责做好与保障农民工工资支付相关的工作。在新的形势下，特别是在《中华</w:t>
      </w:r>
      <w:r>
        <w:rPr>
          <w:rFonts w:ascii="SimSun" w:hAnsi="SimSun" w:eastAsia="SimSun" w:cs="SimSun"/>
          <w:sz w:val="20"/>
          <w:szCs w:val="20"/>
          <w:spacing w:val="6"/>
        </w:rPr>
        <w:t xml:space="preserve"> </w:t>
      </w:r>
      <w:r>
        <w:rPr>
          <w:rFonts w:ascii="SimSun" w:hAnsi="SimSun" w:eastAsia="SimSun" w:cs="SimSun"/>
          <w:sz w:val="20"/>
          <w:szCs w:val="20"/>
          <w:spacing w:val="8"/>
        </w:rPr>
        <w:t>人民共和国民法典》</w:t>
      </w:r>
      <w:r>
        <w:rPr>
          <w:rFonts w:ascii="SimSun" w:hAnsi="SimSun" w:eastAsia="SimSun" w:cs="SimSun"/>
          <w:sz w:val="20"/>
          <w:szCs w:val="20"/>
          <w:spacing w:val="-44"/>
        </w:rPr>
        <w:t xml:space="preserve"> </w:t>
      </w:r>
      <w:r>
        <w:rPr>
          <w:rFonts w:ascii="SimSun" w:hAnsi="SimSun" w:eastAsia="SimSun" w:cs="SimSun"/>
          <w:sz w:val="20"/>
          <w:szCs w:val="20"/>
          <w:spacing w:val="8"/>
        </w:rPr>
        <w:t>已经实施的背景下，有必要就涉及“实际施工人</w:t>
      </w:r>
      <w:r>
        <w:rPr>
          <w:rFonts w:ascii="SimSun" w:hAnsi="SimSun" w:eastAsia="SimSun" w:cs="SimSun"/>
          <w:sz w:val="20"/>
          <w:szCs w:val="20"/>
          <w:spacing w:val="-72"/>
        </w:rPr>
        <w:t xml:space="preserve"> </w:t>
      </w:r>
      <w:r>
        <w:rPr>
          <w:rFonts w:ascii="SimSun" w:hAnsi="SimSun" w:eastAsia="SimSun" w:cs="SimSun"/>
          <w:sz w:val="20"/>
          <w:szCs w:val="20"/>
          <w:spacing w:val="8"/>
        </w:rPr>
        <w:t>”的司法解释内容予以</w:t>
      </w:r>
      <w:r>
        <w:rPr>
          <w:rFonts w:ascii="SimSun" w:hAnsi="SimSun" w:eastAsia="SimSun" w:cs="SimSun"/>
          <w:sz w:val="20"/>
          <w:szCs w:val="20"/>
        </w:rPr>
        <w:t xml:space="preserve"> </w:t>
      </w:r>
      <w:r>
        <w:rPr>
          <w:rFonts w:ascii="SimSun" w:hAnsi="SimSun" w:eastAsia="SimSun" w:cs="SimSun"/>
          <w:sz w:val="20"/>
          <w:szCs w:val="20"/>
          <w:spacing w:val="10"/>
        </w:rPr>
        <w:t>完善，在广泛听取意见的基础上，研究如何准确适用《中华人民共和国民法典》规定的合同</w:t>
      </w:r>
      <w:r>
        <w:rPr>
          <w:rFonts w:ascii="SimSun" w:hAnsi="SimSun" w:eastAsia="SimSun" w:cs="SimSun"/>
          <w:sz w:val="20"/>
          <w:szCs w:val="20"/>
          <w:spacing w:val="6"/>
        </w:rPr>
        <w:t xml:space="preserve"> </w:t>
      </w:r>
      <w:r>
        <w:rPr>
          <w:rFonts w:ascii="SimSun" w:hAnsi="SimSun" w:eastAsia="SimSun" w:cs="SimSun"/>
          <w:sz w:val="20"/>
          <w:szCs w:val="20"/>
          <w:spacing w:val="10"/>
        </w:rPr>
        <w:t>法律制度，研究如何衔接好司法解释与《保障农民工工资支付条例》相关规定，从而依法保</w:t>
      </w:r>
      <w:r>
        <w:rPr>
          <w:rFonts w:ascii="SimSun" w:hAnsi="SimSun" w:eastAsia="SimSun" w:cs="SimSun"/>
          <w:sz w:val="20"/>
          <w:szCs w:val="20"/>
          <w:spacing w:val="6"/>
        </w:rPr>
        <w:t xml:space="preserve"> </w:t>
      </w:r>
      <w:r>
        <w:rPr>
          <w:rFonts w:ascii="SimSun" w:hAnsi="SimSun" w:eastAsia="SimSun" w:cs="SimSun"/>
          <w:sz w:val="20"/>
          <w:szCs w:val="20"/>
          <w:spacing w:val="8"/>
        </w:rPr>
        <w:t>护建筑企业及建筑工人双方的合法权益。</w:t>
      </w:r>
    </w:p>
    <w:p>
      <w:pPr>
        <w:ind w:left="21" w:firstLine="417"/>
        <w:spacing w:before="79" w:line="296" w:lineRule="auto"/>
        <w:jc w:val="both"/>
        <w:rPr>
          <w:rFonts w:ascii="SimSun" w:hAnsi="SimSun" w:eastAsia="SimSun" w:cs="SimSun"/>
          <w:sz w:val="20"/>
          <w:szCs w:val="20"/>
        </w:rPr>
      </w:pPr>
      <w:r>
        <w:rPr>
          <w:rFonts w:ascii="Times New Roman" w:hAnsi="Times New Roman" w:eastAsia="Times New Roman" w:cs="Times New Roman"/>
          <w:sz w:val="20"/>
          <w:szCs w:val="20"/>
          <w:spacing w:val="8"/>
        </w:rPr>
        <w:t>2020 </w:t>
      </w:r>
      <w:r>
        <w:rPr>
          <w:rFonts w:ascii="SimSun" w:hAnsi="SimSun" w:eastAsia="SimSun" w:cs="SimSun"/>
          <w:sz w:val="20"/>
          <w:szCs w:val="20"/>
          <w:spacing w:val="8"/>
        </w:rPr>
        <w:t>年</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8"/>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21  </w:t>
      </w:r>
      <w:r>
        <w:rPr>
          <w:rFonts w:ascii="SimSun" w:hAnsi="SimSun" w:eastAsia="SimSun" w:cs="SimSun"/>
          <w:sz w:val="20"/>
          <w:szCs w:val="20"/>
          <w:spacing w:val="8"/>
        </w:rPr>
        <w:t>日，习近平总书记主持召开企业家座谈会</w:t>
      </w:r>
      <w:r>
        <w:rPr>
          <w:rFonts w:ascii="SimSun" w:hAnsi="SimSun" w:eastAsia="SimSun" w:cs="SimSun"/>
          <w:sz w:val="20"/>
          <w:szCs w:val="20"/>
          <w:spacing w:val="7"/>
        </w:rPr>
        <w:t>并发表重要讲话，对保护和激 </w:t>
      </w:r>
      <w:r>
        <w:rPr>
          <w:rFonts w:ascii="SimSun" w:hAnsi="SimSun" w:eastAsia="SimSun" w:cs="SimSun"/>
          <w:sz w:val="20"/>
          <w:szCs w:val="20"/>
          <w:spacing w:val="10"/>
        </w:rPr>
        <w:t>发市场主体活力、弘扬企业家精神等提出明确要求，为全社会特</w:t>
      </w:r>
      <w:r>
        <w:rPr>
          <w:rFonts w:ascii="SimSun" w:hAnsi="SimSun" w:eastAsia="SimSun" w:cs="SimSun"/>
          <w:sz w:val="20"/>
          <w:szCs w:val="20"/>
          <w:spacing w:val="9"/>
        </w:rPr>
        <w:t>别是各类市场主体注入强大 </w:t>
      </w:r>
      <w:r>
        <w:rPr>
          <w:rFonts w:ascii="SimSun" w:hAnsi="SimSun" w:eastAsia="SimSun" w:cs="SimSun"/>
          <w:sz w:val="20"/>
          <w:szCs w:val="20"/>
          <w:spacing w:val="7"/>
        </w:rPr>
        <w:t>动力。各级人民法院在审判工作中，将切实实施《中华人民共和国民法</w:t>
      </w:r>
      <w:r>
        <w:rPr>
          <w:rFonts w:ascii="SimSun" w:hAnsi="SimSun" w:eastAsia="SimSun" w:cs="SimSun"/>
          <w:sz w:val="20"/>
          <w:szCs w:val="20"/>
          <w:spacing w:val="6"/>
        </w:rPr>
        <w:t>典》和相关法律法规，</w:t>
      </w:r>
      <w:r>
        <w:rPr>
          <w:rFonts w:ascii="SimSun" w:hAnsi="SimSun" w:eastAsia="SimSun" w:cs="SimSun"/>
          <w:sz w:val="20"/>
          <w:szCs w:val="20"/>
        </w:rPr>
        <w:t xml:space="preserve"> </w:t>
      </w:r>
      <w:r>
        <w:rPr>
          <w:rFonts w:ascii="SimSun" w:hAnsi="SimSun" w:eastAsia="SimSun" w:cs="SimSun"/>
          <w:sz w:val="20"/>
          <w:szCs w:val="20"/>
          <w:spacing w:val="9"/>
        </w:rPr>
        <w:t>依法平等保护各类市场主体合法权益，对各类市场主体坚持“法无禁止即可为</w:t>
      </w:r>
      <w:r>
        <w:rPr>
          <w:rFonts w:ascii="SimSun" w:hAnsi="SimSun" w:eastAsia="SimSun" w:cs="SimSun"/>
          <w:sz w:val="20"/>
          <w:szCs w:val="20"/>
          <w:spacing w:val="-70"/>
        </w:rPr>
        <w:t xml:space="preserve"> </w:t>
      </w:r>
      <w:r>
        <w:rPr>
          <w:rFonts w:ascii="SimSun" w:hAnsi="SimSun" w:eastAsia="SimSun" w:cs="SimSun"/>
          <w:sz w:val="20"/>
          <w:szCs w:val="20"/>
          <w:spacing w:val="9"/>
        </w:rPr>
        <w:t>”原则。我</w:t>
      </w:r>
      <w:r>
        <w:rPr>
          <w:rFonts w:ascii="SimSun" w:hAnsi="SimSun" w:eastAsia="SimSun" w:cs="SimSun"/>
          <w:sz w:val="20"/>
          <w:szCs w:val="20"/>
          <w:spacing w:val="8"/>
        </w:rPr>
        <w:t>们 </w:t>
      </w:r>
      <w:r>
        <w:rPr>
          <w:rFonts w:ascii="SimSun" w:hAnsi="SimSun" w:eastAsia="SimSun" w:cs="SimSun"/>
          <w:sz w:val="20"/>
          <w:szCs w:val="20"/>
          <w:spacing w:val="10"/>
        </w:rPr>
        <w:t>同样赞同，“建筑企业有自主经营的权利，在不违反法律强制性</w:t>
      </w:r>
      <w:r>
        <w:rPr>
          <w:rFonts w:ascii="SimSun" w:hAnsi="SimSun" w:eastAsia="SimSun" w:cs="SimSun"/>
          <w:sz w:val="20"/>
          <w:szCs w:val="20"/>
          <w:spacing w:val="9"/>
        </w:rPr>
        <w:t>规定时，有权自主选择和决 </w:t>
      </w:r>
      <w:r>
        <w:rPr>
          <w:rFonts w:ascii="SimSun" w:hAnsi="SimSun" w:eastAsia="SimSun" w:cs="SimSun"/>
          <w:sz w:val="20"/>
          <w:szCs w:val="20"/>
          <w:spacing w:val="9"/>
        </w:rPr>
        <w:t>定自己的经营模式</w:t>
      </w:r>
      <w:r>
        <w:rPr>
          <w:rFonts w:ascii="SimSun" w:hAnsi="SimSun" w:eastAsia="SimSun" w:cs="SimSun"/>
          <w:sz w:val="20"/>
          <w:szCs w:val="20"/>
          <w:spacing w:val="-72"/>
        </w:rPr>
        <w:t xml:space="preserve"> </w:t>
      </w:r>
      <w:r>
        <w:rPr>
          <w:rFonts w:ascii="SimSun" w:hAnsi="SimSun" w:eastAsia="SimSun" w:cs="SimSun"/>
          <w:sz w:val="20"/>
          <w:szCs w:val="20"/>
          <w:spacing w:val="9"/>
        </w:rPr>
        <w:t>”。但是，依照《中华人民共和国立法法》的规定，司法解释不宜直接就 </w:t>
      </w:r>
      <w:r>
        <w:rPr>
          <w:rFonts w:ascii="SimSun" w:hAnsi="SimSun" w:eastAsia="SimSun" w:cs="SimSun"/>
          <w:sz w:val="20"/>
          <w:szCs w:val="20"/>
          <w:spacing w:val="8"/>
        </w:rPr>
        <w:t>规范和保障建筑企业“</w:t>
      </w:r>
      <w:r>
        <w:rPr>
          <w:rFonts w:ascii="SimSun" w:hAnsi="SimSun" w:eastAsia="SimSun" w:cs="SimSun"/>
          <w:sz w:val="20"/>
          <w:szCs w:val="20"/>
          <w:spacing w:val="-62"/>
        </w:rPr>
        <w:t xml:space="preserve"> </w:t>
      </w:r>
      <w:r>
        <w:rPr>
          <w:rFonts w:ascii="SimSun" w:hAnsi="SimSun" w:eastAsia="SimSun" w:cs="SimSun"/>
          <w:sz w:val="20"/>
          <w:szCs w:val="20"/>
          <w:spacing w:val="8"/>
        </w:rPr>
        <w:t>内部项目经济责任制承包经营</w:t>
      </w:r>
      <w:r>
        <w:rPr>
          <w:rFonts w:ascii="SimSun" w:hAnsi="SimSun" w:eastAsia="SimSun" w:cs="SimSun"/>
          <w:sz w:val="20"/>
          <w:szCs w:val="20"/>
          <w:spacing w:val="-69"/>
        </w:rPr>
        <w:t xml:space="preserve"> </w:t>
      </w:r>
      <w:r>
        <w:rPr>
          <w:rFonts w:ascii="SimSun" w:hAnsi="SimSun" w:eastAsia="SimSun" w:cs="SimSun"/>
          <w:sz w:val="20"/>
          <w:szCs w:val="20"/>
          <w:spacing w:val="8"/>
        </w:rPr>
        <w:t>”问题作出规定。至于建筑企业“项目 </w:t>
      </w:r>
      <w:r>
        <w:rPr>
          <w:rFonts w:ascii="SimSun" w:hAnsi="SimSun" w:eastAsia="SimSun" w:cs="SimSun"/>
          <w:sz w:val="20"/>
          <w:szCs w:val="20"/>
          <w:spacing w:val="6"/>
        </w:rPr>
        <w:t>内部承包责任制合法化</w:t>
      </w:r>
      <w:r>
        <w:rPr>
          <w:rFonts w:ascii="SimSun" w:hAnsi="SimSun" w:eastAsia="SimSun" w:cs="SimSun"/>
          <w:sz w:val="20"/>
          <w:szCs w:val="20"/>
          <w:spacing w:val="-70"/>
        </w:rPr>
        <w:t xml:space="preserve"> </w:t>
      </w:r>
      <w:r>
        <w:rPr>
          <w:rFonts w:ascii="SimSun" w:hAnsi="SimSun" w:eastAsia="SimSun" w:cs="SimSun"/>
          <w:sz w:val="20"/>
          <w:szCs w:val="20"/>
          <w:spacing w:val="6"/>
        </w:rPr>
        <w:t>”问题，似可适用</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2009 </w:t>
      </w:r>
      <w:r>
        <w:rPr>
          <w:rFonts w:ascii="SimSun" w:hAnsi="SimSun" w:eastAsia="SimSun" w:cs="SimSun"/>
          <w:sz w:val="20"/>
          <w:szCs w:val="20"/>
          <w:spacing w:val="6"/>
        </w:rPr>
        <w:t>年修正的《中华人民共和国全民</w:t>
      </w:r>
      <w:r>
        <w:rPr>
          <w:rFonts w:ascii="SimSun" w:hAnsi="SimSun" w:eastAsia="SimSun" w:cs="SimSun"/>
          <w:sz w:val="20"/>
          <w:szCs w:val="20"/>
          <w:spacing w:val="5"/>
        </w:rPr>
        <w:t>所有制工业企 </w:t>
      </w:r>
      <w:r>
        <w:rPr>
          <w:rFonts w:ascii="SimSun" w:hAnsi="SimSun" w:eastAsia="SimSun" w:cs="SimSun"/>
          <w:sz w:val="20"/>
          <w:szCs w:val="20"/>
          <w:spacing w:val="6"/>
        </w:rPr>
        <w:t>业法》。该法第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65 </w:t>
      </w:r>
      <w:r>
        <w:rPr>
          <w:rFonts w:ascii="SimSun" w:hAnsi="SimSun" w:eastAsia="SimSun" w:cs="SimSun"/>
          <w:sz w:val="20"/>
          <w:szCs w:val="20"/>
          <w:spacing w:val="6"/>
        </w:rPr>
        <w:t>条与第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66 </w:t>
      </w:r>
      <w:r>
        <w:rPr>
          <w:rFonts w:ascii="SimSun" w:hAnsi="SimSun" w:eastAsia="SimSun" w:cs="SimSun"/>
          <w:sz w:val="20"/>
          <w:szCs w:val="20"/>
          <w:spacing w:val="6"/>
        </w:rPr>
        <w:t>条分别规定：“本法的原则适用于</w:t>
      </w:r>
      <w:r>
        <w:rPr>
          <w:rFonts w:ascii="SimSun" w:hAnsi="SimSun" w:eastAsia="SimSun" w:cs="SimSun"/>
          <w:sz w:val="20"/>
          <w:szCs w:val="20"/>
          <w:spacing w:val="5"/>
        </w:rPr>
        <w:t>全民所有制交通运输、邮电、</w:t>
      </w:r>
      <w:r>
        <w:rPr>
          <w:rFonts w:ascii="SimSun" w:hAnsi="SimSun" w:eastAsia="SimSun" w:cs="SimSun"/>
          <w:sz w:val="20"/>
          <w:szCs w:val="20"/>
        </w:rPr>
        <w:t xml:space="preserve"> </w:t>
      </w:r>
      <w:r>
        <w:rPr>
          <w:rFonts w:ascii="SimSun" w:hAnsi="SimSun" w:eastAsia="SimSun" w:cs="SimSun"/>
          <w:sz w:val="20"/>
          <w:szCs w:val="20"/>
          <w:spacing w:val="9"/>
        </w:rPr>
        <w:t>地质勘探、建筑安装、商业、外贸、物资、农林、水利企业。</w:t>
      </w:r>
      <w:r>
        <w:rPr>
          <w:rFonts w:ascii="SimSun" w:hAnsi="SimSun" w:eastAsia="SimSun" w:cs="SimSun"/>
          <w:sz w:val="20"/>
          <w:szCs w:val="20"/>
          <w:spacing w:val="-66"/>
        </w:rPr>
        <w:t xml:space="preserve"> </w:t>
      </w:r>
      <w:r>
        <w:rPr>
          <w:rFonts w:ascii="SimSun" w:hAnsi="SimSun" w:eastAsia="SimSun" w:cs="SimSun"/>
          <w:sz w:val="20"/>
          <w:szCs w:val="20"/>
          <w:spacing w:val="9"/>
        </w:rPr>
        <w:t>”“企业实行承包</w:t>
      </w:r>
      <w:r>
        <w:rPr>
          <w:rFonts w:ascii="SimSun" w:hAnsi="SimSun" w:eastAsia="SimSun" w:cs="SimSun"/>
          <w:sz w:val="20"/>
          <w:szCs w:val="20"/>
          <w:spacing w:val="8"/>
        </w:rPr>
        <w:t>、租赁经营 </w:t>
      </w:r>
      <w:r>
        <w:rPr>
          <w:rFonts w:ascii="SimSun" w:hAnsi="SimSun" w:eastAsia="SimSun" w:cs="SimSun"/>
          <w:sz w:val="20"/>
          <w:szCs w:val="20"/>
          <w:spacing w:val="10"/>
        </w:rPr>
        <w:t>责任制的，除遵守本法规定外，发包方和承包方、出租方和承租</w:t>
      </w:r>
      <w:r>
        <w:rPr>
          <w:rFonts w:ascii="SimSun" w:hAnsi="SimSun" w:eastAsia="SimSun" w:cs="SimSun"/>
          <w:sz w:val="20"/>
          <w:szCs w:val="20"/>
          <w:spacing w:val="9"/>
        </w:rPr>
        <w:t>方的权利、义务依照国务院 </w:t>
      </w:r>
      <w:r>
        <w:rPr>
          <w:rFonts w:ascii="SimSun" w:hAnsi="SimSun" w:eastAsia="SimSun" w:cs="SimSun"/>
          <w:sz w:val="20"/>
          <w:szCs w:val="20"/>
          <w:spacing w:val="7"/>
        </w:rPr>
        <w:t>有关规定执行。”国务院</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2011 </w:t>
      </w:r>
      <w:r>
        <w:rPr>
          <w:rFonts w:ascii="SimSun" w:hAnsi="SimSun" w:eastAsia="SimSun" w:cs="SimSun"/>
          <w:sz w:val="20"/>
          <w:szCs w:val="20"/>
          <w:spacing w:val="7"/>
        </w:rPr>
        <w:t>年修订的《全民所有制</w:t>
      </w:r>
      <w:r>
        <w:rPr>
          <w:rFonts w:ascii="SimSun" w:hAnsi="SimSun" w:eastAsia="SimSun" w:cs="SimSun"/>
          <w:sz w:val="20"/>
          <w:szCs w:val="20"/>
          <w:spacing w:val="6"/>
        </w:rPr>
        <w:t>工业企业承包经营责任制暂行条例》就 </w:t>
      </w:r>
      <w:r>
        <w:rPr>
          <w:rFonts w:ascii="SimSun" w:hAnsi="SimSun" w:eastAsia="SimSun" w:cs="SimSun"/>
          <w:sz w:val="20"/>
          <w:szCs w:val="20"/>
          <w:spacing w:val="9"/>
        </w:rPr>
        <w:t>企业承包经营责任制作了具体规定，而且该条例参照适用于建筑企业。</w:t>
      </w:r>
    </w:p>
    <w:p>
      <w:pPr>
        <w:ind w:left="443"/>
        <w:spacing w:before="79" w:line="228" w:lineRule="auto"/>
        <w:rPr>
          <w:rFonts w:ascii="SimSun" w:hAnsi="SimSun" w:eastAsia="SimSun" w:cs="SimSun"/>
          <w:sz w:val="20"/>
          <w:szCs w:val="20"/>
        </w:rPr>
      </w:pPr>
      <w:r>
        <w:rPr>
          <w:rFonts w:ascii="SimSun" w:hAnsi="SimSun" w:eastAsia="SimSun" w:cs="SimSun"/>
          <w:sz w:val="20"/>
          <w:szCs w:val="20"/>
          <w:spacing w:val="8"/>
        </w:rPr>
        <w:t>感谢您对人民法院工作的关心和支持。</w:t>
      </w:r>
    </w:p>
    <w:p>
      <w:pPr>
        <w:spacing w:line="228" w:lineRule="auto"/>
        <w:sectPr>
          <w:footerReference w:type="default" r:id="rId6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2" w:lineRule="auto"/>
        <w:outlineLvl w:val="2"/>
        <w:rPr>
          <w:rFonts w:ascii="SimHei" w:hAnsi="SimHei" w:eastAsia="SimHei" w:cs="SimHei"/>
          <w:sz w:val="30"/>
          <w:szCs w:val="30"/>
        </w:rPr>
      </w:pPr>
      <w:bookmarkStart w:name="bookmark57" w:id="57"/>
      <w:bookmarkEnd w:id="57"/>
      <w:r>
        <w:rPr>
          <w:rFonts w:ascii="Times New Roman" w:hAnsi="Times New Roman" w:eastAsia="Times New Roman" w:cs="Times New Roman"/>
          <w:sz w:val="30"/>
          <w:szCs w:val="30"/>
          <w:spacing w:val="-1"/>
        </w:rPr>
        <w:t>1.5.2  </w:t>
      </w:r>
      <w:r>
        <w:rPr>
          <w:rFonts w:ascii="SimHei" w:hAnsi="SimHei" w:eastAsia="SimHei" w:cs="SimHei"/>
          <w:sz w:val="30"/>
          <w:szCs w:val="30"/>
          <w:spacing w:val="-1"/>
        </w:rPr>
        <w:t>最高人民法院对十二届全国人大四</w:t>
      </w:r>
      <w:r>
        <w:rPr>
          <w:rFonts w:ascii="SimHei" w:hAnsi="SimHei" w:eastAsia="SimHei" w:cs="SimHei"/>
          <w:sz w:val="30"/>
          <w:szCs w:val="30"/>
          <w:spacing w:val="-2"/>
        </w:rPr>
        <w:t>次会议第</w:t>
      </w:r>
      <w:r>
        <w:rPr>
          <w:rFonts w:ascii="SimHei" w:hAnsi="SimHei" w:eastAsia="SimHei" w:cs="SimHei"/>
          <w:sz w:val="30"/>
          <w:szCs w:val="30"/>
          <w:spacing w:val="-64"/>
        </w:rPr>
        <w:t xml:space="preserve"> </w:t>
      </w:r>
      <w:r>
        <w:rPr>
          <w:rFonts w:ascii="Times New Roman" w:hAnsi="Times New Roman" w:eastAsia="Times New Roman" w:cs="Times New Roman"/>
          <w:sz w:val="30"/>
          <w:szCs w:val="30"/>
          <w:spacing w:val="-2"/>
        </w:rPr>
        <w:t>9594 </w:t>
      </w:r>
      <w:r>
        <w:rPr>
          <w:rFonts w:ascii="SimHei" w:hAnsi="SimHei" w:eastAsia="SimHei" w:cs="SimHei"/>
          <w:sz w:val="30"/>
          <w:szCs w:val="30"/>
          <w:spacing w:val="-2"/>
        </w:rPr>
        <w:t>号建议的</w:t>
      </w:r>
    </w:p>
    <w:p>
      <w:pPr>
        <w:ind w:left="3930"/>
        <w:spacing w:before="28" w:line="222" w:lineRule="auto"/>
        <w:rPr>
          <w:rFonts w:ascii="SimHei" w:hAnsi="SimHei" w:eastAsia="SimHei" w:cs="SimHei"/>
          <w:sz w:val="30"/>
          <w:szCs w:val="30"/>
        </w:rPr>
      </w:pPr>
      <w:r>
        <w:rPr>
          <w:rFonts w:ascii="SimHei" w:hAnsi="SimHei" w:eastAsia="SimHei" w:cs="SimHei"/>
          <w:sz w:val="30"/>
          <w:szCs w:val="30"/>
          <w:spacing w:val="-5"/>
        </w:rPr>
        <w:t>答复</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2016</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4"/>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24  </w:t>
      </w:r>
      <w:r>
        <w:rPr>
          <w:rFonts w:ascii="FangSong" w:hAnsi="FangSong" w:eastAsia="FangSong" w:cs="FangSong"/>
          <w:sz w:val="20"/>
          <w:szCs w:val="20"/>
          <w:spacing w:val="-4"/>
        </w:rPr>
        <w:t>日）</w:t>
      </w:r>
    </w:p>
    <w:p>
      <w:pPr>
        <w:ind w:left="23" w:right="16" w:firstLine="420"/>
        <w:spacing w:before="229" w:line="266" w:lineRule="auto"/>
        <w:rPr>
          <w:rFonts w:ascii="SimSun" w:hAnsi="SimSun" w:eastAsia="SimSun" w:cs="SimSun"/>
          <w:sz w:val="20"/>
          <w:szCs w:val="20"/>
        </w:rPr>
      </w:pPr>
      <w:r>
        <w:rPr>
          <w:rFonts w:ascii="SimSun" w:hAnsi="SimSun" w:eastAsia="SimSun" w:cs="SimSun"/>
          <w:sz w:val="20"/>
          <w:szCs w:val="20"/>
          <w:spacing w:val="5"/>
        </w:rPr>
        <w:t>您提出的关于统一建设工程施工合同纠纷中“实际施工人</w:t>
      </w:r>
      <w:r>
        <w:rPr>
          <w:rFonts w:ascii="SimSun" w:hAnsi="SimSun" w:eastAsia="SimSun" w:cs="SimSun"/>
          <w:sz w:val="20"/>
          <w:szCs w:val="20"/>
          <w:spacing w:val="-57"/>
        </w:rPr>
        <w:t xml:space="preserve"> </w:t>
      </w:r>
      <w:r>
        <w:rPr>
          <w:rFonts w:ascii="SimSun" w:hAnsi="SimSun" w:eastAsia="SimSun" w:cs="SimSun"/>
          <w:sz w:val="20"/>
          <w:szCs w:val="20"/>
          <w:spacing w:val="5"/>
        </w:rPr>
        <w:t>”的司法认定条件的建议收悉，</w:t>
      </w:r>
      <w:r>
        <w:rPr>
          <w:rFonts w:ascii="SimSun" w:hAnsi="SimSun" w:eastAsia="SimSun" w:cs="SimSun"/>
          <w:sz w:val="20"/>
          <w:szCs w:val="20"/>
        </w:rPr>
        <w:t xml:space="preserve"> </w:t>
      </w:r>
      <w:r>
        <w:rPr>
          <w:rFonts w:ascii="SimSun" w:hAnsi="SimSun" w:eastAsia="SimSun" w:cs="SimSun"/>
          <w:sz w:val="20"/>
          <w:szCs w:val="20"/>
          <w:spacing w:val="6"/>
        </w:rPr>
        <w:t>现答复如下：</w:t>
      </w:r>
    </w:p>
    <w:p>
      <w:pPr>
        <w:ind w:left="21" w:right="16" w:firstLine="410"/>
        <w:spacing w:before="79" w:line="295" w:lineRule="auto"/>
        <w:rPr>
          <w:rFonts w:ascii="SimSun" w:hAnsi="SimSun" w:eastAsia="SimSun" w:cs="SimSun"/>
          <w:sz w:val="20"/>
          <w:szCs w:val="20"/>
        </w:rPr>
      </w:pPr>
      <w:r>
        <w:rPr>
          <w:rFonts w:ascii="SimSun" w:hAnsi="SimSun" w:eastAsia="SimSun" w:cs="SimSun"/>
          <w:sz w:val="20"/>
          <w:szCs w:val="20"/>
          <w:spacing w:val="6"/>
        </w:rPr>
        <w:t>“实际施工人</w:t>
      </w:r>
      <w:r>
        <w:rPr>
          <w:rFonts w:ascii="SimSun" w:hAnsi="SimSun" w:eastAsia="SimSun" w:cs="SimSun"/>
          <w:sz w:val="20"/>
          <w:szCs w:val="20"/>
          <w:spacing w:val="-70"/>
        </w:rPr>
        <w:t xml:space="preserve"> </w:t>
      </w:r>
      <w:r>
        <w:rPr>
          <w:rFonts w:ascii="SimSun" w:hAnsi="SimSun" w:eastAsia="SimSun" w:cs="SimSun"/>
          <w:sz w:val="20"/>
          <w:szCs w:val="20"/>
          <w:spacing w:val="6"/>
        </w:rPr>
        <w:t>”是指依照法律规定被认定为无效的施工合</w:t>
      </w:r>
      <w:r>
        <w:rPr>
          <w:rFonts w:ascii="SimSun" w:hAnsi="SimSun" w:eastAsia="SimSun" w:cs="SimSun"/>
          <w:sz w:val="20"/>
          <w:szCs w:val="20"/>
          <w:spacing w:val="5"/>
        </w:rPr>
        <w:t>同中实际完成工程建设的主体，</w:t>
      </w:r>
      <w:r>
        <w:rPr>
          <w:rFonts w:ascii="SimSun" w:hAnsi="SimSun" w:eastAsia="SimSun" w:cs="SimSun"/>
          <w:sz w:val="20"/>
          <w:szCs w:val="20"/>
        </w:rPr>
        <w:t xml:space="preserve"> </w:t>
      </w:r>
      <w:r>
        <w:rPr>
          <w:rFonts w:ascii="SimSun" w:hAnsi="SimSun" w:eastAsia="SimSun" w:cs="SimSun"/>
          <w:sz w:val="20"/>
          <w:szCs w:val="20"/>
          <w:spacing w:val="10"/>
        </w:rPr>
        <w:t>包括施工企业、施工企业分支机构、工头等法人、非法人团体、公民个人等，是《最高人民</w:t>
      </w:r>
      <w:r>
        <w:rPr>
          <w:rFonts w:ascii="SimSun" w:hAnsi="SimSun" w:eastAsia="SimSun" w:cs="SimSun"/>
          <w:sz w:val="20"/>
          <w:szCs w:val="20"/>
          <w:spacing w:val="8"/>
        </w:rPr>
        <w:t xml:space="preserve"> </w:t>
      </w:r>
      <w:r>
        <w:rPr>
          <w:rFonts w:ascii="SimSun" w:hAnsi="SimSun" w:eastAsia="SimSun" w:cs="SimSun"/>
          <w:sz w:val="20"/>
          <w:szCs w:val="20"/>
          <w:spacing w:val="9"/>
        </w:rPr>
        <w:t>法院关于审理建设工程施工合同纠纷案件适用法律问题的解释》（以下简称《解释》</w:t>
      </w:r>
      <w:r>
        <w:rPr>
          <w:rFonts w:ascii="SimSun" w:hAnsi="SimSun" w:eastAsia="SimSun" w:cs="SimSun"/>
          <w:sz w:val="20"/>
          <w:szCs w:val="20"/>
          <w:spacing w:val="-52"/>
        </w:rPr>
        <w:t xml:space="preserve"> </w:t>
      </w:r>
      <w:r>
        <w:rPr>
          <w:rFonts w:ascii="SimSun" w:hAnsi="SimSun" w:eastAsia="SimSun" w:cs="SimSun"/>
          <w:sz w:val="20"/>
          <w:szCs w:val="20"/>
          <w:spacing w:val="9"/>
        </w:rPr>
        <w:t>）确定</w:t>
      </w:r>
      <w:r>
        <w:rPr>
          <w:rFonts w:ascii="SimSun" w:hAnsi="SimSun" w:eastAsia="SimSun" w:cs="SimSun"/>
          <w:sz w:val="20"/>
          <w:szCs w:val="20"/>
        </w:rPr>
        <w:t xml:space="preserve"> </w:t>
      </w:r>
      <w:r>
        <w:rPr>
          <w:rFonts w:ascii="SimSun" w:hAnsi="SimSun" w:eastAsia="SimSun" w:cs="SimSun"/>
          <w:sz w:val="20"/>
          <w:szCs w:val="20"/>
          <w:spacing w:val="9"/>
        </w:rPr>
        <w:t>的概念，</w:t>
      </w:r>
      <w:r>
        <w:rPr>
          <w:rFonts w:ascii="SimSun" w:hAnsi="SimSun" w:eastAsia="SimSun" w:cs="SimSun"/>
          <w:sz w:val="20"/>
          <w:szCs w:val="20"/>
          <w:spacing w:val="-43"/>
        </w:rPr>
        <w:t xml:space="preserve"> </w:t>
      </w:r>
      <w:r>
        <w:rPr>
          <w:rFonts w:ascii="SimSun" w:hAnsi="SimSun" w:eastAsia="SimSun" w:cs="SimSun"/>
          <w:sz w:val="20"/>
          <w:szCs w:val="20"/>
          <w:spacing w:val="9"/>
        </w:rPr>
        <w:t>目的是为了区分有效施工合同的承包人、施工人、建筑施工企</w:t>
      </w:r>
      <w:r>
        <w:rPr>
          <w:rFonts w:ascii="SimSun" w:hAnsi="SimSun" w:eastAsia="SimSun" w:cs="SimSun"/>
          <w:sz w:val="20"/>
          <w:szCs w:val="20"/>
          <w:spacing w:val="8"/>
        </w:rPr>
        <w:t>业等法定概念。为保</w:t>
      </w:r>
      <w:r>
        <w:rPr>
          <w:rFonts w:ascii="SimSun" w:hAnsi="SimSun" w:eastAsia="SimSun" w:cs="SimSun"/>
          <w:sz w:val="20"/>
          <w:szCs w:val="20"/>
        </w:rPr>
        <w:t xml:space="preserve"> </w:t>
      </w:r>
      <w:r>
        <w:rPr>
          <w:rFonts w:ascii="SimSun" w:hAnsi="SimSun" w:eastAsia="SimSun" w:cs="SimSun"/>
          <w:sz w:val="20"/>
          <w:szCs w:val="20"/>
          <w:spacing w:val="10"/>
        </w:rPr>
        <w:t>障农民工合法权益和维护社会大局稳定，该司法解释第二十六条第二款规定，在欠付劳务分</w:t>
      </w:r>
      <w:r>
        <w:rPr>
          <w:rFonts w:ascii="SimSun" w:hAnsi="SimSun" w:eastAsia="SimSun" w:cs="SimSun"/>
          <w:sz w:val="20"/>
          <w:szCs w:val="20"/>
          <w:spacing w:val="8"/>
        </w:rPr>
        <w:t xml:space="preserve"> </w:t>
      </w:r>
      <w:r>
        <w:rPr>
          <w:rFonts w:ascii="SimSun" w:hAnsi="SimSun" w:eastAsia="SimSun" w:cs="SimSun"/>
          <w:sz w:val="20"/>
          <w:szCs w:val="20"/>
          <w:spacing w:val="10"/>
        </w:rPr>
        <w:t>包工程款，进而欠付农民工工资情形下，实际施工人可突破合同相对性向与其没有合同关系</w:t>
      </w:r>
      <w:r>
        <w:rPr>
          <w:rFonts w:ascii="SimSun" w:hAnsi="SimSun" w:eastAsia="SimSun" w:cs="SimSun"/>
          <w:sz w:val="20"/>
          <w:szCs w:val="20"/>
          <w:spacing w:val="8"/>
        </w:rPr>
        <w:t xml:space="preserve"> </w:t>
      </w:r>
      <w:r>
        <w:rPr>
          <w:rFonts w:ascii="SimSun" w:hAnsi="SimSun" w:eastAsia="SimSun" w:cs="SimSun"/>
          <w:sz w:val="20"/>
          <w:szCs w:val="20"/>
          <w:spacing w:val="10"/>
        </w:rPr>
        <w:t>的发包人、总承包人提起偿还劳务分包工程欠款的诉讼；该条第一款同时规定，原则不能突</w:t>
      </w:r>
      <w:r>
        <w:rPr>
          <w:rFonts w:ascii="SimSun" w:hAnsi="SimSun" w:eastAsia="SimSun" w:cs="SimSun"/>
          <w:sz w:val="20"/>
          <w:szCs w:val="20"/>
          <w:spacing w:val="8"/>
        </w:rPr>
        <w:t xml:space="preserve"> </w:t>
      </w:r>
      <w:r>
        <w:rPr>
          <w:rFonts w:ascii="SimSun" w:hAnsi="SimSun" w:eastAsia="SimSun" w:cs="SimSun"/>
          <w:sz w:val="20"/>
          <w:szCs w:val="20"/>
          <w:spacing w:val="10"/>
        </w:rPr>
        <w:t>破合同相对性，应当按照合同顺位主张权利。《解释》施行十余年来，该条规定对保护农民</w:t>
      </w:r>
      <w:r>
        <w:rPr>
          <w:rFonts w:ascii="SimSun" w:hAnsi="SimSun" w:eastAsia="SimSun" w:cs="SimSun"/>
          <w:sz w:val="20"/>
          <w:szCs w:val="20"/>
          <w:spacing w:val="8"/>
        </w:rPr>
        <w:t xml:space="preserve"> </w:t>
      </w:r>
      <w:r>
        <w:rPr>
          <w:rFonts w:ascii="SimSun" w:hAnsi="SimSun" w:eastAsia="SimSun" w:cs="SimSun"/>
          <w:sz w:val="20"/>
          <w:szCs w:val="20"/>
          <w:spacing w:val="10"/>
        </w:rPr>
        <w:t>工权益切实起到积极作用，为实际施工人主张劳务分包工程欠款提供了便捷通道，最高人民</w:t>
      </w:r>
      <w:r>
        <w:rPr>
          <w:rFonts w:ascii="SimSun" w:hAnsi="SimSun" w:eastAsia="SimSun" w:cs="SimSun"/>
          <w:sz w:val="20"/>
          <w:szCs w:val="20"/>
          <w:spacing w:val="8"/>
        </w:rPr>
        <w:t xml:space="preserve"> </w:t>
      </w:r>
      <w:r>
        <w:rPr>
          <w:rFonts w:ascii="SimSun" w:hAnsi="SimSun" w:eastAsia="SimSun" w:cs="SimSun"/>
          <w:sz w:val="20"/>
          <w:szCs w:val="20"/>
          <w:spacing w:val="10"/>
        </w:rPr>
        <w:t>法院向全国人大常委会所作工作报告也报告了此条立意；同时，不可否认，实践中也出现大</w:t>
      </w:r>
      <w:r>
        <w:rPr>
          <w:rFonts w:ascii="SimSun" w:hAnsi="SimSun" w:eastAsia="SimSun" w:cs="SimSun"/>
          <w:sz w:val="20"/>
          <w:szCs w:val="20"/>
          <w:spacing w:val="8"/>
        </w:rPr>
        <w:t xml:space="preserve"> </w:t>
      </w:r>
      <w:r>
        <w:rPr>
          <w:rFonts w:ascii="SimSun" w:hAnsi="SimSun" w:eastAsia="SimSun" w:cs="SimSun"/>
          <w:sz w:val="20"/>
          <w:szCs w:val="20"/>
          <w:spacing w:val="9"/>
        </w:rPr>
        <w:t>量突破司法解释原意滥用此条规定的情形，损害了发包人、总承包人合法权益。</w:t>
      </w:r>
    </w:p>
    <w:p>
      <w:pPr>
        <w:ind w:left="21" w:firstLine="421"/>
        <w:spacing w:before="79" w:line="295" w:lineRule="auto"/>
        <w:rPr>
          <w:rFonts w:ascii="SimSun" w:hAnsi="SimSun" w:eastAsia="SimSun" w:cs="SimSun"/>
          <w:sz w:val="20"/>
          <w:szCs w:val="20"/>
        </w:rPr>
      </w:pPr>
      <w:r>
        <w:rPr>
          <w:rFonts w:ascii="SimSun" w:hAnsi="SimSun" w:eastAsia="SimSun" w:cs="SimSun"/>
          <w:sz w:val="20"/>
          <w:szCs w:val="20"/>
          <w:spacing w:val="7"/>
        </w:rPr>
        <w:t>十余年来，最高人民法院反复强调准确理解、限</w:t>
      </w:r>
      <w:r>
        <w:rPr>
          <w:rFonts w:ascii="SimSun" w:hAnsi="SimSun" w:eastAsia="SimSun" w:cs="SimSun"/>
          <w:sz w:val="20"/>
          <w:szCs w:val="20"/>
          <w:spacing w:val="6"/>
        </w:rPr>
        <w:t>缩适用《解释》第二十六条第二款规定，</w:t>
      </w:r>
      <w:r>
        <w:rPr>
          <w:rFonts w:ascii="SimSun" w:hAnsi="SimSun" w:eastAsia="SimSun" w:cs="SimSun"/>
          <w:sz w:val="20"/>
          <w:szCs w:val="20"/>
        </w:rPr>
        <w:t xml:space="preserve"> </w:t>
      </w:r>
      <w:r>
        <w:rPr>
          <w:rFonts w:ascii="SimSun" w:hAnsi="SimSun" w:eastAsia="SimSun" w:cs="SimSun"/>
          <w:sz w:val="20"/>
          <w:szCs w:val="20"/>
          <w:spacing w:val="10"/>
        </w:rPr>
        <w:t>为此，通过在专业审判工作会议上领导讲话、发布指导性案例、</w:t>
      </w:r>
      <w:r>
        <w:rPr>
          <w:rFonts w:ascii="SimSun" w:hAnsi="SimSun" w:eastAsia="SimSun" w:cs="SimSun"/>
          <w:sz w:val="20"/>
          <w:szCs w:val="20"/>
          <w:spacing w:val="9"/>
        </w:rPr>
        <w:t>撰写理论文章、答新闻记者 </w:t>
      </w:r>
      <w:r>
        <w:rPr>
          <w:rFonts w:ascii="SimSun" w:hAnsi="SimSun" w:eastAsia="SimSun" w:cs="SimSun"/>
          <w:sz w:val="20"/>
          <w:szCs w:val="20"/>
          <w:spacing w:val="8"/>
        </w:rPr>
        <w:t>问等形式反复阐明司法解释该条本意，指导地方法院审理好此类案件。特别是，</w:t>
      </w:r>
      <w:r>
        <w:rPr>
          <w:rFonts w:ascii="Times New Roman" w:hAnsi="Times New Roman" w:eastAsia="Times New Roman" w:cs="Times New Roman"/>
          <w:sz w:val="20"/>
          <w:szCs w:val="20"/>
          <w:spacing w:val="8"/>
        </w:rPr>
        <w:t>2011</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年最高 </w:t>
      </w:r>
      <w:r>
        <w:rPr>
          <w:rFonts w:ascii="SimSun" w:hAnsi="SimSun" w:eastAsia="SimSun" w:cs="SimSun"/>
          <w:sz w:val="20"/>
          <w:szCs w:val="20"/>
          <w:spacing w:val="7"/>
        </w:rPr>
        <w:t>人民法院民事审判工作会议纪要规定，对实际施工人向与其没有合同关</w:t>
      </w:r>
      <w:r>
        <w:rPr>
          <w:rFonts w:ascii="SimSun" w:hAnsi="SimSun" w:eastAsia="SimSun" w:cs="SimSun"/>
          <w:sz w:val="20"/>
          <w:szCs w:val="20"/>
          <w:spacing w:val="6"/>
        </w:rPr>
        <w:t>系的转包人、分包人、</w:t>
      </w:r>
      <w:r>
        <w:rPr>
          <w:rFonts w:ascii="SimSun" w:hAnsi="SimSun" w:eastAsia="SimSun" w:cs="SimSun"/>
          <w:sz w:val="20"/>
          <w:szCs w:val="20"/>
        </w:rPr>
        <w:t xml:space="preserve"> </w:t>
      </w:r>
      <w:r>
        <w:rPr>
          <w:rFonts w:ascii="SimSun" w:hAnsi="SimSun" w:eastAsia="SimSun" w:cs="SimSun"/>
          <w:sz w:val="20"/>
          <w:szCs w:val="20"/>
          <w:spacing w:val="10"/>
        </w:rPr>
        <w:t>总承包人、发包人提起的诉讼，要严格按照法律、司法解释的规</w:t>
      </w:r>
      <w:r>
        <w:rPr>
          <w:rFonts w:ascii="SimSun" w:hAnsi="SimSun" w:eastAsia="SimSun" w:cs="SimSun"/>
          <w:sz w:val="20"/>
          <w:szCs w:val="20"/>
          <w:spacing w:val="9"/>
        </w:rPr>
        <w:t>定进行审查，不能随意扩大 </w:t>
      </w:r>
      <w:r>
        <w:rPr>
          <w:rFonts w:ascii="SimSun" w:hAnsi="SimSun" w:eastAsia="SimSun" w:cs="SimSun"/>
          <w:sz w:val="20"/>
          <w:szCs w:val="20"/>
          <w:spacing w:val="10"/>
        </w:rPr>
        <w:t>建设工程施工合同司法解释第二十六条第二款规定的适用范围，</w:t>
      </w:r>
      <w:r>
        <w:rPr>
          <w:rFonts w:ascii="SimSun" w:hAnsi="SimSun" w:eastAsia="SimSun" w:cs="SimSun"/>
          <w:sz w:val="20"/>
          <w:szCs w:val="20"/>
          <w:spacing w:val="9"/>
        </w:rPr>
        <w:t>并且要严格根据相关司法解 </w:t>
      </w:r>
      <w:r>
        <w:rPr>
          <w:rFonts w:ascii="SimSun" w:hAnsi="SimSun" w:eastAsia="SimSun" w:cs="SimSun"/>
          <w:sz w:val="20"/>
          <w:szCs w:val="20"/>
          <w:spacing w:val="8"/>
        </w:rPr>
        <w:t>释规定明确发包人只在欠付工程价款范围内对实际施工人承担责任。</w:t>
      </w:r>
      <w:r>
        <w:rPr>
          <w:rFonts w:ascii="Times New Roman" w:hAnsi="Times New Roman" w:eastAsia="Times New Roman" w:cs="Times New Roman"/>
          <w:sz w:val="20"/>
          <w:szCs w:val="20"/>
          <w:spacing w:val="8"/>
        </w:rPr>
        <w:t>2015 </w:t>
      </w:r>
      <w:r>
        <w:rPr>
          <w:rFonts w:ascii="SimSun" w:hAnsi="SimSun" w:eastAsia="SimSun" w:cs="SimSun"/>
          <w:sz w:val="20"/>
          <w:szCs w:val="20"/>
          <w:spacing w:val="8"/>
        </w:rPr>
        <w:t>年第八次</w:t>
      </w:r>
      <w:r>
        <w:rPr>
          <w:rFonts w:ascii="SimSun" w:hAnsi="SimSun" w:eastAsia="SimSun" w:cs="SimSun"/>
          <w:sz w:val="20"/>
          <w:szCs w:val="20"/>
          <w:spacing w:val="7"/>
        </w:rPr>
        <w:t>全国法院 </w:t>
      </w:r>
      <w:r>
        <w:rPr>
          <w:rFonts w:ascii="SimSun" w:hAnsi="SimSun" w:eastAsia="SimSun" w:cs="SimSun"/>
          <w:sz w:val="20"/>
          <w:szCs w:val="20"/>
          <w:spacing w:val="10"/>
        </w:rPr>
        <w:t>民事商事审判工作会议上，再次强调，要根据《解释》第二十六</w:t>
      </w:r>
      <w:r>
        <w:rPr>
          <w:rFonts w:ascii="SimSun" w:hAnsi="SimSun" w:eastAsia="SimSun" w:cs="SimSun"/>
          <w:sz w:val="20"/>
          <w:szCs w:val="20"/>
          <w:spacing w:val="9"/>
        </w:rPr>
        <w:t>条第一款规定严守合同相对 </w:t>
      </w:r>
      <w:r>
        <w:rPr>
          <w:rFonts w:ascii="SimSun" w:hAnsi="SimSun" w:eastAsia="SimSun" w:cs="SimSun"/>
          <w:sz w:val="20"/>
          <w:szCs w:val="20"/>
          <w:spacing w:val="10"/>
        </w:rPr>
        <w:t>性原则，不能随意扩大该条第二款规定的适用范围，只有在欠付</w:t>
      </w:r>
      <w:r>
        <w:rPr>
          <w:rFonts w:ascii="SimSun" w:hAnsi="SimSun" w:eastAsia="SimSun" w:cs="SimSun"/>
          <w:sz w:val="20"/>
          <w:szCs w:val="20"/>
          <w:spacing w:val="9"/>
        </w:rPr>
        <w:t>劳务分包工程款导致无法支 </w:t>
      </w:r>
      <w:r>
        <w:rPr>
          <w:rFonts w:ascii="SimSun" w:hAnsi="SimSun" w:eastAsia="SimSun" w:cs="SimSun"/>
          <w:sz w:val="20"/>
          <w:szCs w:val="20"/>
          <w:spacing w:val="10"/>
        </w:rPr>
        <w:t>付劳务分包关系中农民工工资时，才可以要求发包人在欠付工程</w:t>
      </w:r>
      <w:r>
        <w:rPr>
          <w:rFonts w:ascii="SimSun" w:hAnsi="SimSun" w:eastAsia="SimSun" w:cs="SimSun"/>
          <w:sz w:val="20"/>
          <w:szCs w:val="20"/>
          <w:spacing w:val="9"/>
        </w:rPr>
        <w:t>价款范围内对实际施工人承 </w:t>
      </w:r>
      <w:r>
        <w:rPr>
          <w:rFonts w:ascii="SimSun" w:hAnsi="SimSun" w:eastAsia="SimSun" w:cs="SimSun"/>
          <w:sz w:val="20"/>
          <w:szCs w:val="20"/>
          <w:spacing w:val="8"/>
        </w:rPr>
        <w:t>担责任，不能随意扩大发包人责任范围。</w:t>
      </w:r>
    </w:p>
    <w:p>
      <w:pPr>
        <w:ind w:left="21" w:right="16" w:firstLine="460"/>
        <w:spacing w:before="78" w:line="287" w:lineRule="auto"/>
        <w:rPr>
          <w:rFonts w:ascii="SimSun" w:hAnsi="SimSun" w:eastAsia="SimSun" w:cs="SimSun"/>
          <w:sz w:val="20"/>
          <w:szCs w:val="20"/>
        </w:rPr>
      </w:pPr>
      <w:r>
        <w:rPr>
          <w:rFonts w:ascii="SimSun" w:hAnsi="SimSun" w:eastAsia="SimSun" w:cs="SimSun"/>
          <w:sz w:val="20"/>
          <w:szCs w:val="20"/>
          <w:spacing w:val="9"/>
        </w:rPr>
        <w:t>目前，保护农民工合法权益仍事关大局。建筑市场竞争秩序逐步规范，劳动用工法律制</w:t>
      </w:r>
      <w:r>
        <w:rPr>
          <w:rFonts w:ascii="SimSun" w:hAnsi="SimSun" w:eastAsia="SimSun" w:cs="SimSun"/>
          <w:sz w:val="20"/>
          <w:szCs w:val="20"/>
          <w:spacing w:val="5"/>
        </w:rPr>
        <w:t xml:space="preserve"> </w:t>
      </w:r>
      <w:r>
        <w:rPr>
          <w:rFonts w:ascii="SimSun" w:hAnsi="SimSun" w:eastAsia="SimSun" w:cs="SimSun"/>
          <w:sz w:val="20"/>
          <w:szCs w:val="20"/>
          <w:spacing w:val="9"/>
        </w:rPr>
        <w:t>度不断完善，行政监管力度加大，农民工维权的救济途径不断拓宽。</w:t>
      </w:r>
      <w:r>
        <w:rPr>
          <w:rFonts w:ascii="SimSun" w:hAnsi="SimSun" w:eastAsia="SimSun" w:cs="SimSun"/>
          <w:sz w:val="20"/>
          <w:szCs w:val="20"/>
          <w:spacing w:val="-46"/>
        </w:rPr>
        <w:t xml:space="preserve"> </w:t>
      </w:r>
      <w:r>
        <w:rPr>
          <w:rFonts w:ascii="SimSun" w:hAnsi="SimSun" w:eastAsia="SimSun" w:cs="SimSun"/>
          <w:sz w:val="20"/>
          <w:szCs w:val="20"/>
          <w:spacing w:val="9"/>
        </w:rPr>
        <w:t>目前最高</w:t>
      </w:r>
      <w:r>
        <w:rPr>
          <w:rFonts w:ascii="SimSun" w:hAnsi="SimSun" w:eastAsia="SimSun" w:cs="SimSun"/>
          <w:sz w:val="20"/>
          <w:szCs w:val="20"/>
          <w:spacing w:val="8"/>
        </w:rPr>
        <w:t>人民法院正在</w:t>
      </w:r>
      <w:r>
        <w:rPr>
          <w:rFonts w:ascii="SimSun" w:hAnsi="SimSun" w:eastAsia="SimSun" w:cs="SimSun"/>
          <w:sz w:val="20"/>
          <w:szCs w:val="20"/>
        </w:rPr>
        <w:t xml:space="preserve"> </w:t>
      </w:r>
      <w:r>
        <w:rPr>
          <w:rFonts w:ascii="SimSun" w:hAnsi="SimSun" w:eastAsia="SimSun" w:cs="SimSun"/>
          <w:sz w:val="20"/>
          <w:szCs w:val="20"/>
          <w:spacing w:val="10"/>
        </w:rPr>
        <w:t>起草建设工程施工合同司法解释（二</w:t>
      </w:r>
      <w:r>
        <w:rPr>
          <w:rFonts w:ascii="SimSun" w:hAnsi="SimSun" w:eastAsia="SimSun" w:cs="SimSun"/>
          <w:sz w:val="20"/>
          <w:szCs w:val="20"/>
          <w:spacing w:val="17"/>
        </w:rPr>
        <w:t>），</w:t>
      </w:r>
      <w:r>
        <w:rPr>
          <w:rFonts w:ascii="SimSun" w:hAnsi="SimSun" w:eastAsia="SimSun" w:cs="SimSun"/>
          <w:sz w:val="20"/>
          <w:szCs w:val="20"/>
          <w:spacing w:val="10"/>
        </w:rPr>
        <w:t>二十六条第二款存废与否也是讨论重</w:t>
      </w:r>
      <w:r>
        <w:rPr>
          <w:rFonts w:ascii="SimSun" w:hAnsi="SimSun" w:eastAsia="SimSun" w:cs="SimSun"/>
          <w:sz w:val="20"/>
          <w:szCs w:val="20"/>
          <w:spacing w:val="9"/>
        </w:rPr>
        <w:t>点之一，拟在</w:t>
      </w:r>
      <w:r>
        <w:rPr>
          <w:rFonts w:ascii="SimSun" w:hAnsi="SimSun" w:eastAsia="SimSun" w:cs="SimSun"/>
          <w:sz w:val="20"/>
          <w:szCs w:val="20"/>
        </w:rPr>
        <w:t xml:space="preserve"> </w:t>
      </w:r>
      <w:r>
        <w:rPr>
          <w:rFonts w:ascii="SimSun" w:hAnsi="SimSun" w:eastAsia="SimSun" w:cs="SimSun"/>
          <w:sz w:val="20"/>
          <w:szCs w:val="20"/>
          <w:spacing w:val="6"/>
        </w:rPr>
        <w:t>征询国家有关保护农民工权益部门、地方法院、建筑市场承发包经营主体等各方意见基础上，</w:t>
      </w:r>
      <w:r>
        <w:rPr>
          <w:rFonts w:ascii="SimSun" w:hAnsi="SimSun" w:eastAsia="SimSun" w:cs="SimSun"/>
          <w:sz w:val="20"/>
          <w:szCs w:val="20"/>
          <w:spacing w:val="14"/>
        </w:rPr>
        <w:t xml:space="preserve"> </w:t>
      </w:r>
      <w:r>
        <w:rPr>
          <w:rFonts w:ascii="SimSun" w:hAnsi="SimSun" w:eastAsia="SimSun" w:cs="SimSun"/>
          <w:sz w:val="20"/>
          <w:szCs w:val="20"/>
          <w:spacing w:val="10"/>
        </w:rPr>
        <w:t>权衡利弊，再行决定该条存废。您所提建议十</w:t>
      </w:r>
      <w:r>
        <w:rPr>
          <w:rFonts w:ascii="SimSun" w:hAnsi="SimSun" w:eastAsia="SimSun" w:cs="SimSun"/>
          <w:sz w:val="20"/>
          <w:szCs w:val="20"/>
          <w:spacing w:val="9"/>
        </w:rPr>
        <w:t>分专业、中肯，对我们下一步工作帮助很大。</w:t>
      </w:r>
    </w:p>
    <w:p>
      <w:pPr>
        <w:ind w:left="443"/>
        <w:spacing w:before="82" w:line="228" w:lineRule="auto"/>
        <w:rPr>
          <w:rFonts w:ascii="SimSun" w:hAnsi="SimSun" w:eastAsia="SimSun" w:cs="SimSun"/>
          <w:sz w:val="20"/>
          <w:szCs w:val="20"/>
        </w:rPr>
      </w:pPr>
      <w:r>
        <w:rPr>
          <w:rFonts w:ascii="SimSun" w:hAnsi="SimSun" w:eastAsia="SimSun" w:cs="SimSun"/>
          <w:sz w:val="20"/>
          <w:szCs w:val="20"/>
          <w:spacing w:val="8"/>
        </w:rPr>
        <w:t>感谢您对人民法院工作的关心与支持。</w:t>
      </w:r>
    </w:p>
    <w:p>
      <w:pPr>
        <w:spacing w:line="228" w:lineRule="auto"/>
        <w:sectPr>
          <w:footerReference w:type="default" r:id="rId6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20"/>
        <w:spacing w:before="199" w:line="226" w:lineRule="auto"/>
        <w:outlineLvl w:val="1"/>
        <w:rPr>
          <w:rFonts w:ascii="SimHei" w:hAnsi="SimHei" w:eastAsia="SimHei" w:cs="SimHei"/>
          <w:sz w:val="31"/>
          <w:szCs w:val="31"/>
        </w:rPr>
      </w:pPr>
      <w:bookmarkStart w:name="bookmark58" w:id="58"/>
      <w:bookmarkEnd w:id="58"/>
      <w:bookmarkStart w:name="bookmark59" w:id="59"/>
      <w:bookmarkEnd w:id="59"/>
      <w:r>
        <w:rPr>
          <w:rFonts w:ascii="SimHei" w:hAnsi="SimHei" w:eastAsia="SimHei" w:cs="SimHei"/>
          <w:sz w:val="31"/>
          <w:szCs w:val="31"/>
          <w:spacing w:val="7"/>
        </w:rPr>
        <w:t>（六）最高人民法院民一庭意见</w:t>
      </w:r>
    </w:p>
    <w:p>
      <w:pPr>
        <w:ind w:left="2682"/>
        <w:spacing w:before="238" w:line="222" w:lineRule="auto"/>
        <w:outlineLvl w:val="2"/>
        <w:rPr>
          <w:rFonts w:ascii="SimHei" w:hAnsi="SimHei" w:eastAsia="SimHei" w:cs="SimHei"/>
          <w:sz w:val="30"/>
          <w:szCs w:val="30"/>
        </w:rPr>
      </w:pPr>
      <w:r>
        <w:rPr>
          <w:rFonts w:ascii="Times New Roman" w:hAnsi="Times New Roman" w:eastAsia="Times New Roman" w:cs="Times New Roman"/>
          <w:sz w:val="30"/>
          <w:szCs w:val="30"/>
          <w:spacing w:val="-5"/>
        </w:rPr>
        <w:t>1.6.</w:t>
      </w:r>
      <w:r>
        <w:rPr>
          <w:rFonts w:ascii="Times New Roman" w:hAnsi="Times New Roman" w:eastAsia="Times New Roman" w:cs="Times New Roman"/>
          <w:sz w:val="30"/>
          <w:szCs w:val="30"/>
          <w:spacing w:val="-35"/>
        </w:rPr>
        <w:t xml:space="preserve"> </w:t>
      </w:r>
      <w:r>
        <w:rPr>
          <w:rFonts w:ascii="Times New Roman" w:hAnsi="Times New Roman" w:eastAsia="Times New Roman" w:cs="Times New Roman"/>
          <w:sz w:val="30"/>
          <w:szCs w:val="30"/>
          <w:spacing w:val="-5"/>
        </w:rPr>
        <w:t>1  </w:t>
      </w:r>
      <w:r>
        <w:rPr>
          <w:rFonts w:ascii="SimHei" w:hAnsi="SimHei" w:eastAsia="SimHei" w:cs="SimHei"/>
          <w:sz w:val="30"/>
          <w:szCs w:val="30"/>
          <w:spacing w:val="-5"/>
        </w:rPr>
        <w:t>专业法官会议纪要</w:t>
      </w:r>
    </w:p>
    <w:p>
      <w:pPr>
        <w:ind w:left="447"/>
        <w:spacing w:before="171"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建设工程施工合同无效但工程竣工并交付使用的，应当依法参照合同关于工程价款的</w:t>
      </w:r>
    </w:p>
    <w:p>
      <w:pPr>
        <w:ind w:left="27"/>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约定计算折价补偿款</w:t>
      </w:r>
    </w:p>
    <w:p>
      <w:pPr>
        <w:ind w:left="21" w:right="52" w:firstLine="423"/>
        <w:spacing w:before="84" w:line="289" w:lineRule="auto"/>
        <w:jc w:val="both"/>
        <w:rPr>
          <w:rFonts w:ascii="SimSun" w:hAnsi="SimSun" w:eastAsia="SimSun" w:cs="SimSun"/>
          <w:sz w:val="20"/>
          <w:szCs w:val="20"/>
        </w:rPr>
      </w:pPr>
      <w:r>
        <w:rPr>
          <w:rFonts w:ascii="SimSun" w:hAnsi="SimSun" w:eastAsia="SimSun" w:cs="SimSun"/>
          <w:sz w:val="20"/>
          <w:szCs w:val="20"/>
          <w:spacing w:val="10"/>
        </w:rPr>
        <w:t>建设工程施工合同是承包人进行工程建设、交付工作成果即建设工程并由发包人支付价</w:t>
      </w:r>
      <w:r>
        <w:rPr>
          <w:rFonts w:ascii="SimSun" w:hAnsi="SimSun" w:eastAsia="SimSun" w:cs="SimSun"/>
          <w:sz w:val="20"/>
          <w:szCs w:val="20"/>
          <w:spacing w:val="4"/>
        </w:rPr>
        <w:t xml:space="preserve"> </w:t>
      </w:r>
      <w:r>
        <w:rPr>
          <w:rFonts w:ascii="SimSun" w:hAnsi="SimSun" w:eastAsia="SimSun" w:cs="SimSun"/>
          <w:sz w:val="20"/>
          <w:szCs w:val="20"/>
          <w:spacing w:val="10"/>
        </w:rPr>
        <w:t>款的合同。建设工程竣工后，发包人应当根据合同约定及国家颁发的施工验收规范和质量检</w:t>
      </w:r>
      <w:r>
        <w:rPr>
          <w:rFonts w:ascii="SimSun" w:hAnsi="SimSun" w:eastAsia="SimSun" w:cs="SimSun"/>
          <w:sz w:val="20"/>
          <w:szCs w:val="20"/>
          <w:spacing w:val="8"/>
        </w:rPr>
        <w:t xml:space="preserve"> </w:t>
      </w:r>
      <w:r>
        <w:rPr>
          <w:rFonts w:ascii="SimSun" w:hAnsi="SimSun" w:eastAsia="SimSun" w:cs="SimSun"/>
          <w:sz w:val="20"/>
          <w:szCs w:val="20"/>
          <w:spacing w:val="10"/>
        </w:rPr>
        <w:t>验标准及时进行验收。验收合格的，发包人应当按照约定支付价款并接收建设工程。如果发</w:t>
      </w:r>
      <w:r>
        <w:rPr>
          <w:rFonts w:ascii="SimSun" w:hAnsi="SimSun" w:eastAsia="SimSun" w:cs="SimSun"/>
          <w:sz w:val="20"/>
          <w:szCs w:val="20"/>
          <w:spacing w:val="8"/>
        </w:rPr>
        <w:t xml:space="preserve"> </w:t>
      </w:r>
      <w:r>
        <w:rPr>
          <w:rFonts w:ascii="SimSun" w:hAnsi="SimSun" w:eastAsia="SimSun" w:cs="SimSun"/>
          <w:sz w:val="20"/>
          <w:szCs w:val="20"/>
          <w:spacing w:val="10"/>
        </w:rPr>
        <w:t>包人不按照合同约定及相应的规范或者标准组织验收，但接收建设工程的，参照《最高人民</w:t>
      </w:r>
      <w:r>
        <w:rPr>
          <w:rFonts w:ascii="SimSun" w:hAnsi="SimSun" w:eastAsia="SimSun" w:cs="SimSun"/>
          <w:sz w:val="20"/>
          <w:szCs w:val="20"/>
          <w:spacing w:val="8"/>
        </w:rPr>
        <w:t xml:space="preserve"> </w:t>
      </w:r>
      <w:r>
        <w:rPr>
          <w:rFonts w:ascii="SimSun" w:hAnsi="SimSun" w:eastAsia="SimSun" w:cs="SimSun"/>
          <w:sz w:val="20"/>
          <w:szCs w:val="20"/>
          <w:spacing w:val="9"/>
        </w:rPr>
        <w:t>法院关于审理建设工程施工合同纠纷案件适用法律问题的解释（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一）》（以下简称《建工解</w:t>
      </w:r>
      <w:r>
        <w:rPr>
          <w:rFonts w:ascii="SimSun" w:hAnsi="SimSun" w:eastAsia="SimSun" w:cs="SimSun"/>
          <w:sz w:val="20"/>
          <w:szCs w:val="20"/>
        </w:rPr>
        <w:t xml:space="preserve"> </w:t>
      </w:r>
      <w:r>
        <w:rPr>
          <w:rFonts w:ascii="SimSun" w:hAnsi="SimSun" w:eastAsia="SimSun" w:cs="SimSun"/>
          <w:sz w:val="20"/>
          <w:szCs w:val="20"/>
          <w:spacing w:val="8"/>
        </w:rPr>
        <w:t>释（</w:t>
      </w:r>
      <w:r>
        <w:rPr>
          <w:rFonts w:ascii="SimSun" w:hAnsi="SimSun" w:eastAsia="SimSun" w:cs="SimSun"/>
          <w:sz w:val="20"/>
          <w:szCs w:val="20"/>
          <w:spacing w:val="-56"/>
        </w:rPr>
        <w:t xml:space="preserve"> </w:t>
      </w:r>
      <w:r>
        <w:rPr>
          <w:rFonts w:ascii="SimSun" w:hAnsi="SimSun" w:eastAsia="SimSun" w:cs="SimSun"/>
          <w:sz w:val="20"/>
          <w:szCs w:val="20"/>
          <w:spacing w:val="8"/>
        </w:rPr>
        <w:t>一）》）第九条、第十四条等规定，视为建设</w:t>
      </w:r>
      <w:r>
        <w:rPr>
          <w:rFonts w:ascii="SimSun" w:hAnsi="SimSun" w:eastAsia="SimSun" w:cs="SimSun"/>
          <w:sz w:val="20"/>
          <w:szCs w:val="20"/>
          <w:spacing w:val="7"/>
        </w:rPr>
        <w:t>工程质量合格。</w:t>
      </w:r>
    </w:p>
    <w:p>
      <w:pPr>
        <w:ind w:left="20" w:firstLine="421"/>
        <w:spacing w:before="85" w:line="296" w:lineRule="auto"/>
        <w:jc w:val="both"/>
        <w:rPr>
          <w:rFonts w:ascii="SimSun" w:hAnsi="SimSun" w:eastAsia="SimSun" w:cs="SimSun"/>
          <w:sz w:val="20"/>
          <w:szCs w:val="20"/>
        </w:rPr>
      </w:pPr>
      <w:r>
        <w:rPr>
          <w:rFonts w:ascii="SimSun" w:hAnsi="SimSun" w:eastAsia="SimSun" w:cs="SimSun"/>
          <w:sz w:val="20"/>
          <w:szCs w:val="20"/>
          <w:spacing w:val="10"/>
        </w:rPr>
        <w:t>根据民法典第七百九十三条第一款“建设工程施工合同无效，但是建设工程经验收合格</w:t>
      </w:r>
      <w:r>
        <w:rPr>
          <w:rFonts w:ascii="SimSun" w:hAnsi="SimSun" w:eastAsia="SimSun" w:cs="SimSun"/>
          <w:sz w:val="20"/>
          <w:szCs w:val="20"/>
          <w:spacing w:val="7"/>
        </w:rPr>
        <w:t xml:space="preserve"> </w:t>
      </w:r>
      <w:r>
        <w:rPr>
          <w:rFonts w:ascii="SimSun" w:hAnsi="SimSun" w:eastAsia="SimSun" w:cs="SimSun"/>
          <w:sz w:val="20"/>
          <w:szCs w:val="20"/>
          <w:spacing w:val="9"/>
        </w:rPr>
        <w:t>的，可以参照合同关于工程价款的约定折价补偿承包人。</w:t>
      </w:r>
      <w:r>
        <w:rPr>
          <w:rFonts w:ascii="SimSun" w:hAnsi="SimSun" w:eastAsia="SimSun" w:cs="SimSun"/>
          <w:sz w:val="20"/>
          <w:szCs w:val="20"/>
          <w:spacing w:val="-51"/>
        </w:rPr>
        <w:t xml:space="preserve"> </w:t>
      </w:r>
      <w:r>
        <w:rPr>
          <w:rFonts w:ascii="SimSun" w:hAnsi="SimSun" w:eastAsia="SimSun" w:cs="SimSun"/>
          <w:sz w:val="20"/>
          <w:szCs w:val="20"/>
          <w:spacing w:val="9"/>
        </w:rPr>
        <w:t>”之规定，建设工程施工合同无效</w:t>
      </w:r>
      <w:r>
        <w:rPr>
          <w:rFonts w:ascii="SimSun" w:hAnsi="SimSun" w:eastAsia="SimSun" w:cs="SimSun"/>
          <w:sz w:val="20"/>
          <w:szCs w:val="20"/>
        </w:rPr>
        <w:t xml:space="preserve"> </w:t>
      </w:r>
      <w:r>
        <w:rPr>
          <w:rFonts w:ascii="SimSun" w:hAnsi="SimSun" w:eastAsia="SimSun" w:cs="SimSun"/>
          <w:sz w:val="20"/>
          <w:szCs w:val="20"/>
          <w:spacing w:val="10"/>
        </w:rPr>
        <w:t>但工程竣工并交付使用的，应当依法参照合同关于工程价款的约定，计算承包人应得折价补</w:t>
      </w:r>
      <w:r>
        <w:rPr>
          <w:rFonts w:ascii="SimSun" w:hAnsi="SimSun" w:eastAsia="SimSun" w:cs="SimSun"/>
          <w:sz w:val="20"/>
          <w:szCs w:val="20"/>
          <w:spacing w:val="9"/>
        </w:rPr>
        <w:t xml:space="preserve"> </w:t>
      </w:r>
      <w:r>
        <w:rPr>
          <w:rFonts w:ascii="SimSun" w:hAnsi="SimSun" w:eastAsia="SimSun" w:cs="SimSun"/>
          <w:sz w:val="20"/>
          <w:szCs w:val="20"/>
          <w:spacing w:val="10"/>
        </w:rPr>
        <w:t>偿款。实务中，之所以出现建设工程施工合同无效但工程竣工并交付使用的情形下以何种标</w:t>
      </w:r>
      <w:r>
        <w:rPr>
          <w:rFonts w:ascii="SimSun" w:hAnsi="SimSun" w:eastAsia="SimSun" w:cs="SimSun"/>
          <w:sz w:val="20"/>
          <w:szCs w:val="20"/>
          <w:spacing w:val="9"/>
        </w:rPr>
        <w:t xml:space="preserve"> </w:t>
      </w:r>
      <w:r>
        <w:rPr>
          <w:rFonts w:ascii="SimSun" w:hAnsi="SimSun" w:eastAsia="SimSun" w:cs="SimSun"/>
          <w:sz w:val="20"/>
          <w:szCs w:val="20"/>
          <w:spacing w:val="10"/>
        </w:rPr>
        <w:t>准计算折价补偿款的争议，在于未能准确理解《民法典》第七百九十三条第一款的规定。建</w:t>
      </w:r>
      <w:r>
        <w:rPr>
          <w:rFonts w:ascii="SimSun" w:hAnsi="SimSun" w:eastAsia="SimSun" w:cs="SimSun"/>
          <w:sz w:val="20"/>
          <w:szCs w:val="20"/>
          <w:spacing w:val="9"/>
        </w:rPr>
        <w:t xml:space="preserve"> </w:t>
      </w:r>
      <w:r>
        <w:rPr>
          <w:rFonts w:ascii="SimSun" w:hAnsi="SimSun" w:eastAsia="SimSun" w:cs="SimSun"/>
          <w:sz w:val="20"/>
          <w:szCs w:val="20"/>
          <w:spacing w:val="10"/>
        </w:rPr>
        <w:t>设工程施工具有一定的周期性和复杂性，双方当事人在合同中的约定一定程度上代表了双方</w:t>
      </w:r>
      <w:r>
        <w:rPr>
          <w:rFonts w:ascii="SimSun" w:hAnsi="SimSun" w:eastAsia="SimSun" w:cs="SimSun"/>
          <w:sz w:val="20"/>
          <w:szCs w:val="20"/>
          <w:spacing w:val="9"/>
        </w:rPr>
        <w:t xml:space="preserve"> </w:t>
      </w:r>
      <w:r>
        <w:rPr>
          <w:rFonts w:ascii="SimSun" w:hAnsi="SimSun" w:eastAsia="SimSun" w:cs="SimSun"/>
          <w:sz w:val="20"/>
          <w:szCs w:val="20"/>
          <w:spacing w:val="10"/>
        </w:rPr>
        <w:t>当事人对于合同签订和履行的合理预期以及对于相关合同风险的预先安排，在建设工程施工</w:t>
      </w:r>
      <w:r>
        <w:rPr>
          <w:rFonts w:ascii="SimSun" w:hAnsi="SimSun" w:eastAsia="SimSun" w:cs="SimSun"/>
          <w:sz w:val="20"/>
          <w:szCs w:val="20"/>
          <w:spacing w:val="9"/>
        </w:rPr>
        <w:t xml:space="preserve"> </w:t>
      </w:r>
      <w:r>
        <w:rPr>
          <w:rFonts w:ascii="SimSun" w:hAnsi="SimSun" w:eastAsia="SimSun" w:cs="SimSun"/>
          <w:sz w:val="20"/>
          <w:szCs w:val="20"/>
          <w:spacing w:val="10"/>
        </w:rPr>
        <w:t>合同无效，没有更加科学、合理、简便有效的折价补偿标准的情况下，参照建设工程施工合</w:t>
      </w:r>
      <w:r>
        <w:rPr>
          <w:rFonts w:ascii="SimSun" w:hAnsi="SimSun" w:eastAsia="SimSun" w:cs="SimSun"/>
          <w:sz w:val="20"/>
          <w:szCs w:val="20"/>
          <w:spacing w:val="9"/>
        </w:rPr>
        <w:t xml:space="preserve"> </w:t>
      </w:r>
      <w:r>
        <w:rPr>
          <w:rFonts w:ascii="SimSun" w:hAnsi="SimSun" w:eastAsia="SimSun" w:cs="SimSun"/>
          <w:sz w:val="20"/>
          <w:szCs w:val="20"/>
          <w:spacing w:val="10"/>
        </w:rPr>
        <w:t>同关于工程价款的约定折价补偿承包人具有相当的合理性。这种方式可以在保证建设工程质</w:t>
      </w:r>
      <w:r>
        <w:rPr>
          <w:rFonts w:ascii="SimSun" w:hAnsi="SimSun" w:eastAsia="SimSun" w:cs="SimSun"/>
          <w:sz w:val="20"/>
          <w:szCs w:val="20"/>
          <w:spacing w:val="9"/>
        </w:rPr>
        <w:t xml:space="preserve"> </w:t>
      </w:r>
      <w:r>
        <w:rPr>
          <w:rFonts w:ascii="SimSun" w:hAnsi="SimSun" w:eastAsia="SimSun" w:cs="SimSun"/>
          <w:sz w:val="20"/>
          <w:szCs w:val="20"/>
          <w:spacing w:val="10"/>
        </w:rPr>
        <w:t>量的前提下，确保双方当事人均不能从无效合同中获得超出合同有效时的利益，符合当事人</w:t>
      </w:r>
      <w:r>
        <w:rPr>
          <w:rFonts w:ascii="SimSun" w:hAnsi="SimSun" w:eastAsia="SimSun" w:cs="SimSun"/>
          <w:sz w:val="20"/>
          <w:szCs w:val="20"/>
          <w:spacing w:val="9"/>
        </w:rPr>
        <w:t xml:space="preserve"> </w:t>
      </w:r>
      <w:r>
        <w:rPr>
          <w:rFonts w:ascii="SimSun" w:hAnsi="SimSun" w:eastAsia="SimSun" w:cs="SimSun"/>
          <w:sz w:val="20"/>
          <w:szCs w:val="20"/>
          <w:spacing w:val="10"/>
        </w:rPr>
        <w:t>的合理预期和我国建筑市场的实际，能够保证案件裁判的社会效果。民法典第七百九十三条</w:t>
      </w:r>
      <w:r>
        <w:rPr>
          <w:rFonts w:ascii="SimSun" w:hAnsi="SimSun" w:eastAsia="SimSun" w:cs="SimSun"/>
          <w:sz w:val="20"/>
          <w:szCs w:val="20"/>
          <w:spacing w:val="9"/>
        </w:rPr>
        <w:t xml:space="preserve"> </w:t>
      </w:r>
      <w:r>
        <w:rPr>
          <w:rFonts w:ascii="SimSun" w:hAnsi="SimSun" w:eastAsia="SimSun" w:cs="SimSun"/>
          <w:sz w:val="20"/>
          <w:szCs w:val="20"/>
          <w:spacing w:val="9"/>
        </w:rPr>
        <w:t>第一款虽然使用了“可以参照</w:t>
      </w:r>
      <w:r>
        <w:rPr>
          <w:rFonts w:ascii="SimSun" w:hAnsi="SimSun" w:eastAsia="SimSun" w:cs="SimSun"/>
          <w:sz w:val="20"/>
          <w:szCs w:val="20"/>
          <w:spacing w:val="-54"/>
        </w:rPr>
        <w:t xml:space="preserve"> </w:t>
      </w:r>
      <w:r>
        <w:rPr>
          <w:rFonts w:ascii="SimSun" w:hAnsi="SimSun" w:eastAsia="SimSun" w:cs="SimSun"/>
          <w:sz w:val="20"/>
          <w:szCs w:val="20"/>
          <w:spacing w:val="9"/>
        </w:rPr>
        <w:t>”的表述，但如果工程建设未发生大规模设计改变，或者合同</w:t>
      </w:r>
      <w:r>
        <w:rPr>
          <w:rFonts w:ascii="SimSun" w:hAnsi="SimSun" w:eastAsia="SimSun" w:cs="SimSun"/>
          <w:sz w:val="20"/>
          <w:szCs w:val="20"/>
        </w:rPr>
        <w:t xml:space="preserve"> </w:t>
      </w:r>
      <w:r>
        <w:rPr>
          <w:rFonts w:ascii="SimSun" w:hAnsi="SimSun" w:eastAsia="SimSun" w:cs="SimSun"/>
          <w:sz w:val="20"/>
          <w:szCs w:val="20"/>
          <w:spacing w:val="6"/>
        </w:rPr>
        <w:t>中有关工程价款的约定不存在严重违背当事人真实意思表示等情况，人民法院在具体裁判中，</w:t>
      </w:r>
      <w:r>
        <w:rPr>
          <w:rFonts w:ascii="SimSun" w:hAnsi="SimSun" w:eastAsia="SimSun" w:cs="SimSun"/>
          <w:sz w:val="20"/>
          <w:szCs w:val="20"/>
          <w:spacing w:val="15"/>
        </w:rPr>
        <w:t xml:space="preserve"> </w:t>
      </w:r>
      <w:r>
        <w:rPr>
          <w:rFonts w:ascii="SimSun" w:hAnsi="SimSun" w:eastAsia="SimSun" w:cs="SimSun"/>
          <w:sz w:val="20"/>
          <w:szCs w:val="20"/>
          <w:spacing w:val="8"/>
        </w:rPr>
        <w:t>不宜任意将“可以参照</w:t>
      </w:r>
      <w:r>
        <w:rPr>
          <w:rFonts w:ascii="SimSun" w:hAnsi="SimSun" w:eastAsia="SimSun" w:cs="SimSun"/>
          <w:sz w:val="20"/>
          <w:szCs w:val="20"/>
          <w:spacing w:val="-69"/>
        </w:rPr>
        <w:t xml:space="preserve"> </w:t>
      </w:r>
      <w:r>
        <w:rPr>
          <w:rFonts w:ascii="SimSun" w:hAnsi="SimSun" w:eastAsia="SimSun" w:cs="SimSun"/>
          <w:sz w:val="20"/>
          <w:szCs w:val="20"/>
          <w:spacing w:val="8"/>
        </w:rPr>
        <w:t>”理解为可以参照、也可以不参照。</w:t>
      </w:r>
    </w:p>
    <w:p>
      <w:pPr>
        <w:ind w:left="36" w:right="52" w:firstLine="416"/>
        <w:spacing w:before="83" w:line="264" w:lineRule="auto"/>
        <w:rPr>
          <w:rFonts w:ascii="SimSun" w:hAnsi="SimSun" w:eastAsia="SimSun" w:cs="SimSun"/>
          <w:sz w:val="20"/>
          <w:szCs w:val="20"/>
        </w:rPr>
      </w:pPr>
      <w:r>
        <w:rPr>
          <w:rFonts w:ascii="SimSun" w:hAnsi="SimSun" w:eastAsia="SimSun" w:cs="SimSun"/>
          <w:sz w:val="20"/>
          <w:szCs w:val="20"/>
          <w:spacing w:val="8"/>
        </w:rPr>
        <w:t>（来源：最高人民法院民事审判第一庭</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8"/>
        </w:rPr>
        <w:t>2022 </w:t>
      </w:r>
      <w:r>
        <w:rPr>
          <w:rFonts w:ascii="SimSun" w:hAnsi="SimSun" w:eastAsia="SimSun" w:cs="SimSun"/>
          <w:sz w:val="20"/>
          <w:szCs w:val="20"/>
          <w:spacing w:val="8"/>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22</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8"/>
        </w:rPr>
        <w:t>次专业法官会议纪要，最高人民法</w:t>
      </w:r>
      <w:r>
        <w:rPr>
          <w:rFonts w:ascii="SimSun" w:hAnsi="SimSun" w:eastAsia="SimSun" w:cs="SimSun"/>
          <w:sz w:val="20"/>
          <w:szCs w:val="20"/>
        </w:rPr>
        <w:t xml:space="preserve"> </w:t>
      </w:r>
      <w:r>
        <w:rPr>
          <w:rFonts w:ascii="SimSun" w:hAnsi="SimSun" w:eastAsia="SimSun" w:cs="SimSun"/>
          <w:sz w:val="20"/>
          <w:szCs w:val="20"/>
          <w:spacing w:val="7"/>
        </w:rPr>
        <w:t>院民事审判第一庭编《民事审判指导与参考》第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90 </w:t>
      </w:r>
      <w:r>
        <w:rPr>
          <w:rFonts w:ascii="SimSun" w:hAnsi="SimSun" w:eastAsia="SimSun" w:cs="SimSun"/>
          <w:sz w:val="20"/>
          <w:szCs w:val="20"/>
          <w:spacing w:val="7"/>
        </w:rPr>
        <w:t>辑）</w:t>
      </w:r>
    </w:p>
    <w:p>
      <w:pPr>
        <w:ind w:left="439"/>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建设工程施工合同无效不影响结算协议的效力</w:t>
      </w:r>
    </w:p>
    <w:p>
      <w:pPr>
        <w:ind w:left="436"/>
        <w:spacing w:before="80" w:line="228" w:lineRule="auto"/>
        <w:rPr>
          <w:rFonts w:ascii="SimSun" w:hAnsi="SimSun" w:eastAsia="SimSun" w:cs="SimSun"/>
          <w:sz w:val="20"/>
          <w:szCs w:val="20"/>
        </w:rPr>
      </w:pPr>
      <w:r>
        <w:rPr>
          <w:rFonts w:ascii="SimSun" w:hAnsi="SimSun" w:eastAsia="SimSun" w:cs="SimSun"/>
          <w:sz w:val="20"/>
          <w:szCs w:val="20"/>
          <w:spacing w:val="8"/>
        </w:rPr>
        <w:t>【法律问题】</w:t>
      </w:r>
    </w:p>
    <w:p>
      <w:pPr>
        <w:ind w:left="436" w:right="600" w:firstLine="7"/>
        <w:spacing w:before="80" w:line="264" w:lineRule="auto"/>
        <w:rPr>
          <w:rFonts w:ascii="SimSun" w:hAnsi="SimSun" w:eastAsia="SimSun" w:cs="SimSun"/>
          <w:sz w:val="20"/>
          <w:szCs w:val="20"/>
        </w:rPr>
      </w:pPr>
      <w:r>
        <w:rPr>
          <w:rFonts w:ascii="SimSun" w:hAnsi="SimSun" w:eastAsia="SimSun" w:cs="SimSun"/>
          <w:sz w:val="20"/>
          <w:szCs w:val="20"/>
          <w:spacing w:val="7"/>
        </w:rPr>
        <w:t>建设工程施工合同无效，建设工程经验收合格，</w:t>
      </w:r>
      <w:r>
        <w:rPr>
          <w:rFonts w:ascii="SimSun" w:hAnsi="SimSun" w:eastAsia="SimSun" w:cs="SimSun"/>
          <w:sz w:val="20"/>
          <w:szCs w:val="20"/>
          <w:spacing w:val="6"/>
        </w:rPr>
        <w:t>当事人签订的结算协议是否有效？</w:t>
      </w:r>
      <w:r>
        <w:rPr>
          <w:rFonts w:ascii="SimSun" w:hAnsi="SimSun" w:eastAsia="SimSun" w:cs="SimSun"/>
          <w:sz w:val="20"/>
          <w:szCs w:val="20"/>
        </w:rPr>
        <w:t xml:space="preserve"> </w:t>
      </w:r>
      <w:r>
        <w:rPr>
          <w:rFonts w:ascii="SimSun" w:hAnsi="SimSun" w:eastAsia="SimSun" w:cs="SimSun"/>
          <w:sz w:val="20"/>
          <w:szCs w:val="20"/>
          <w:spacing w:val="8"/>
        </w:rPr>
        <w:t>【法官会议意见】</w:t>
      </w:r>
    </w:p>
    <w:p>
      <w:pPr>
        <w:ind w:left="23" w:right="52" w:firstLine="432"/>
        <w:spacing w:before="86" w:line="292" w:lineRule="auto"/>
        <w:rPr>
          <w:rFonts w:ascii="SimSun" w:hAnsi="SimSun" w:eastAsia="SimSun" w:cs="SimSun"/>
          <w:sz w:val="20"/>
          <w:szCs w:val="20"/>
        </w:rPr>
      </w:pPr>
      <w:r>
        <w:rPr>
          <w:rFonts w:ascii="SimSun" w:hAnsi="SimSun" w:eastAsia="SimSun" w:cs="SimSun"/>
          <w:sz w:val="20"/>
          <w:szCs w:val="20"/>
          <w:spacing w:val="10"/>
        </w:rPr>
        <w:t>当事人有权通过协议方式确定合同无效后的权利义务。建设工程施工合同</w:t>
      </w:r>
      <w:r>
        <w:rPr>
          <w:rFonts w:ascii="SimSun" w:hAnsi="SimSun" w:eastAsia="SimSun" w:cs="SimSun"/>
          <w:sz w:val="20"/>
          <w:szCs w:val="20"/>
          <w:spacing w:val="9"/>
        </w:rPr>
        <w:t>无效并不必然</w:t>
      </w:r>
      <w:r>
        <w:rPr>
          <w:rFonts w:ascii="SimSun" w:hAnsi="SimSun" w:eastAsia="SimSun" w:cs="SimSun"/>
          <w:sz w:val="20"/>
          <w:szCs w:val="20"/>
        </w:rPr>
        <w:t xml:space="preserve"> </w:t>
      </w:r>
      <w:r>
        <w:rPr>
          <w:rFonts w:ascii="SimSun" w:hAnsi="SimSun" w:eastAsia="SimSun" w:cs="SimSun"/>
          <w:sz w:val="20"/>
          <w:szCs w:val="20"/>
          <w:spacing w:val="10"/>
        </w:rPr>
        <w:t>导致建设工程施工合同关系终止后当事人就工程价款（折价补偿款）支付方式、支付时间、</w:t>
      </w:r>
      <w:r>
        <w:rPr>
          <w:rFonts w:ascii="SimSun" w:hAnsi="SimSun" w:eastAsia="SimSun" w:cs="SimSun"/>
          <w:sz w:val="20"/>
          <w:szCs w:val="20"/>
          <w:spacing w:val="6"/>
        </w:rPr>
        <w:t xml:space="preserve"> </w:t>
      </w:r>
      <w:r>
        <w:rPr>
          <w:rFonts w:ascii="SimSun" w:hAnsi="SimSun" w:eastAsia="SimSun" w:cs="SimSun"/>
          <w:sz w:val="20"/>
          <w:szCs w:val="20"/>
          <w:spacing w:val="10"/>
        </w:rPr>
        <w:t>未按约定支付的违约责任所签订的合同无效。《中华人民共和国民法典》第七百九十三条第</w:t>
      </w:r>
      <w:r>
        <w:rPr>
          <w:rFonts w:ascii="SimSun" w:hAnsi="SimSun" w:eastAsia="SimSun" w:cs="SimSun"/>
          <w:sz w:val="20"/>
          <w:szCs w:val="20"/>
          <w:spacing w:val="6"/>
        </w:rPr>
        <w:t xml:space="preserve"> </w:t>
      </w:r>
      <w:r>
        <w:rPr>
          <w:rFonts w:ascii="SimSun" w:hAnsi="SimSun" w:eastAsia="SimSun" w:cs="SimSun"/>
          <w:sz w:val="20"/>
          <w:szCs w:val="20"/>
          <w:spacing w:val="10"/>
        </w:rPr>
        <w:t>一款规定：</w:t>
      </w:r>
      <w:r>
        <w:rPr>
          <w:rFonts w:ascii="SimSun" w:hAnsi="SimSun" w:eastAsia="SimSun" w:cs="SimSun"/>
          <w:sz w:val="20"/>
          <w:szCs w:val="20"/>
          <w:spacing w:val="-80"/>
        </w:rPr>
        <w:t xml:space="preserve"> </w:t>
      </w:r>
      <w:r>
        <w:rPr>
          <w:rFonts w:ascii="SimSun" w:hAnsi="SimSun" w:eastAsia="SimSun" w:cs="SimSun"/>
          <w:sz w:val="20"/>
          <w:szCs w:val="20"/>
          <w:spacing w:val="10"/>
        </w:rPr>
        <w:t>“建设工程施工合同无效，但是建设工程经</w:t>
      </w:r>
      <w:r>
        <w:rPr>
          <w:rFonts w:ascii="SimSun" w:hAnsi="SimSun" w:eastAsia="SimSun" w:cs="SimSun"/>
          <w:sz w:val="20"/>
          <w:szCs w:val="20"/>
          <w:spacing w:val="9"/>
        </w:rPr>
        <w:t>验收合格的，可以参照合同关于工程</w:t>
      </w:r>
      <w:r>
        <w:rPr>
          <w:rFonts w:ascii="SimSun" w:hAnsi="SimSun" w:eastAsia="SimSun" w:cs="SimSun"/>
          <w:sz w:val="20"/>
          <w:szCs w:val="20"/>
        </w:rPr>
        <w:t xml:space="preserve"> </w:t>
      </w:r>
      <w:r>
        <w:rPr>
          <w:rFonts w:ascii="SimSun" w:hAnsi="SimSun" w:eastAsia="SimSun" w:cs="SimSun"/>
          <w:sz w:val="20"/>
          <w:szCs w:val="20"/>
          <w:spacing w:val="9"/>
        </w:rPr>
        <w:t>价款的约定折价补偿承包人。</w:t>
      </w:r>
      <w:r>
        <w:rPr>
          <w:rFonts w:ascii="SimSun" w:hAnsi="SimSun" w:eastAsia="SimSun" w:cs="SimSun"/>
          <w:sz w:val="20"/>
          <w:szCs w:val="20"/>
          <w:spacing w:val="-56"/>
        </w:rPr>
        <w:t xml:space="preserve"> </w:t>
      </w:r>
      <w:r>
        <w:rPr>
          <w:rFonts w:ascii="SimSun" w:hAnsi="SimSun" w:eastAsia="SimSun" w:cs="SimSun"/>
          <w:sz w:val="20"/>
          <w:szCs w:val="20"/>
          <w:spacing w:val="9"/>
        </w:rPr>
        <w:t>”根据该款规定，建设工程施工合同无效，但是建设工程经验</w:t>
      </w:r>
      <w:r>
        <w:rPr>
          <w:rFonts w:ascii="SimSun" w:hAnsi="SimSun" w:eastAsia="SimSun" w:cs="SimSun"/>
          <w:sz w:val="20"/>
          <w:szCs w:val="20"/>
        </w:rPr>
        <w:t xml:space="preserve"> </w:t>
      </w:r>
      <w:r>
        <w:rPr>
          <w:rFonts w:ascii="SimSun" w:hAnsi="SimSun" w:eastAsia="SimSun" w:cs="SimSun"/>
          <w:sz w:val="20"/>
          <w:szCs w:val="20"/>
          <w:spacing w:val="10"/>
        </w:rPr>
        <w:t>收合格的，发包人与承包人就工程价款（折价补偿款）的数额、支付方式和时间作出约定，</w:t>
      </w:r>
      <w:r>
        <w:rPr>
          <w:rFonts w:ascii="SimSun" w:hAnsi="SimSun" w:eastAsia="SimSun" w:cs="SimSun"/>
          <w:sz w:val="20"/>
          <w:szCs w:val="20"/>
          <w:spacing w:val="6"/>
        </w:rPr>
        <w:t xml:space="preserve"> </w:t>
      </w:r>
      <w:r>
        <w:rPr>
          <w:rFonts w:ascii="SimSun" w:hAnsi="SimSun" w:eastAsia="SimSun" w:cs="SimSun"/>
          <w:sz w:val="20"/>
          <w:szCs w:val="20"/>
          <w:spacing w:val="10"/>
        </w:rPr>
        <w:t>是当事人的权利，是自愿原则的体现，并不违反法律的强制性规定。故建设工程施工合同无</w:t>
      </w:r>
      <w:r>
        <w:rPr>
          <w:rFonts w:ascii="SimSun" w:hAnsi="SimSun" w:eastAsia="SimSun" w:cs="SimSun"/>
          <w:sz w:val="20"/>
          <w:szCs w:val="20"/>
          <w:spacing w:val="6"/>
        </w:rPr>
        <w:t xml:space="preserve"> </w:t>
      </w:r>
      <w:r>
        <w:rPr>
          <w:rFonts w:ascii="SimSun" w:hAnsi="SimSun" w:eastAsia="SimSun" w:cs="SimSun"/>
          <w:sz w:val="20"/>
          <w:szCs w:val="20"/>
          <w:spacing w:val="8"/>
        </w:rPr>
        <w:t>效不影响结算协议的效力。</w:t>
      </w:r>
    </w:p>
    <w:p>
      <w:pPr>
        <w:ind w:left="32" w:right="54" w:firstLine="419"/>
        <w:spacing w:before="81"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2022 </w:t>
      </w:r>
      <w:r>
        <w:rPr>
          <w:rFonts w:ascii="SimSun" w:hAnsi="SimSun" w:eastAsia="SimSun" w:cs="SimSun"/>
          <w:sz w:val="20"/>
          <w:szCs w:val="20"/>
          <w:spacing w:val="6"/>
        </w:rPr>
        <w:t>年第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次法官会议纪要，最</w:t>
      </w:r>
      <w:r>
        <w:rPr>
          <w:rFonts w:ascii="SimSun" w:hAnsi="SimSun" w:eastAsia="SimSun" w:cs="SimSun"/>
          <w:sz w:val="20"/>
          <w:szCs w:val="20"/>
          <w:spacing w:val="5"/>
        </w:rPr>
        <w:t>高人民法院民事</w:t>
      </w:r>
      <w:r>
        <w:rPr>
          <w:rFonts w:ascii="SimSun" w:hAnsi="SimSun" w:eastAsia="SimSun" w:cs="SimSun"/>
          <w:sz w:val="20"/>
          <w:szCs w:val="20"/>
        </w:rPr>
        <w:t xml:space="preserve"> </w:t>
      </w:r>
      <w:r>
        <w:rPr>
          <w:rFonts w:ascii="SimSun" w:hAnsi="SimSun" w:eastAsia="SimSun" w:cs="SimSun"/>
          <w:sz w:val="20"/>
          <w:szCs w:val="20"/>
          <w:spacing w:val="7"/>
        </w:rPr>
        <w:t>审判第一庭编《民事审判指导与参考》第</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7"/>
        </w:rPr>
        <w:t>89 </w:t>
      </w:r>
      <w:r>
        <w:rPr>
          <w:rFonts w:ascii="SimSun" w:hAnsi="SimSun" w:eastAsia="SimSun" w:cs="SimSun"/>
          <w:sz w:val="20"/>
          <w:szCs w:val="20"/>
          <w:spacing w:val="7"/>
        </w:rPr>
        <w:t>辑）</w:t>
      </w:r>
    </w:p>
    <w:p>
      <w:pPr>
        <w:spacing w:line="264" w:lineRule="auto"/>
        <w:sectPr>
          <w:footerReference w:type="default" r:id="rId65"/>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7"/>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承包人已起诉发包人支付工程款的，实际施工人可以在一审辩论终结前申请作为第三</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人参加诉讼，其另诉请求发包人在欠付工程款范围内承担责任的，不应受理</w:t>
      </w:r>
    </w:p>
    <w:p>
      <w:pPr>
        <w:ind w:left="436"/>
        <w:spacing w:before="81" w:line="228" w:lineRule="auto"/>
        <w:rPr>
          <w:rFonts w:ascii="SimSun" w:hAnsi="SimSun" w:eastAsia="SimSun" w:cs="SimSun"/>
          <w:sz w:val="20"/>
          <w:szCs w:val="20"/>
        </w:rPr>
      </w:pPr>
      <w:r>
        <w:rPr>
          <w:rFonts w:ascii="SimSun" w:hAnsi="SimSun" w:eastAsia="SimSun" w:cs="SimSun"/>
          <w:sz w:val="20"/>
          <w:szCs w:val="20"/>
          <w:spacing w:val="8"/>
        </w:rPr>
        <w:t>【法律问题】</w:t>
      </w:r>
    </w:p>
    <w:p>
      <w:pPr>
        <w:ind w:left="23" w:right="140" w:firstLine="418"/>
        <w:spacing w:before="80" w:line="264" w:lineRule="auto"/>
        <w:rPr>
          <w:rFonts w:ascii="SimSun" w:hAnsi="SimSun" w:eastAsia="SimSun" w:cs="SimSun"/>
          <w:sz w:val="20"/>
          <w:szCs w:val="20"/>
        </w:rPr>
      </w:pPr>
      <w:r>
        <w:rPr>
          <w:rFonts w:ascii="SimSun" w:hAnsi="SimSun" w:eastAsia="SimSun" w:cs="SimSun"/>
          <w:sz w:val="20"/>
          <w:szCs w:val="20"/>
          <w:spacing w:val="10"/>
        </w:rPr>
        <w:t>承包人已经起诉请求发包人支付工程款的，实际施工人能否申请作为第三人参加诉讼或</w:t>
      </w:r>
      <w:r>
        <w:rPr>
          <w:rFonts w:ascii="SimSun" w:hAnsi="SimSun" w:eastAsia="SimSun" w:cs="SimSun"/>
          <w:sz w:val="20"/>
          <w:szCs w:val="20"/>
          <w:spacing w:val="7"/>
        </w:rPr>
        <w:t xml:space="preserve"> </w:t>
      </w:r>
      <w:r>
        <w:rPr>
          <w:rFonts w:ascii="SimSun" w:hAnsi="SimSun" w:eastAsia="SimSun" w:cs="SimSun"/>
          <w:sz w:val="20"/>
          <w:szCs w:val="20"/>
          <w:spacing w:val="9"/>
        </w:rPr>
        <w:t>者另行起诉请求发包人在欠付工程款范围内承担责任？</w:t>
      </w:r>
    </w:p>
    <w:p>
      <w:pPr>
        <w:ind w:left="436"/>
        <w:spacing w:before="80" w:line="227" w:lineRule="auto"/>
        <w:rPr>
          <w:rFonts w:ascii="SimSun" w:hAnsi="SimSun" w:eastAsia="SimSun" w:cs="SimSun"/>
          <w:sz w:val="20"/>
          <w:szCs w:val="20"/>
        </w:rPr>
      </w:pPr>
      <w:r>
        <w:rPr>
          <w:rFonts w:ascii="SimSun" w:hAnsi="SimSun" w:eastAsia="SimSun" w:cs="SimSun"/>
          <w:sz w:val="20"/>
          <w:szCs w:val="20"/>
          <w:spacing w:val="8"/>
        </w:rPr>
        <w:t>【法官会议意见】</w:t>
      </w:r>
    </w:p>
    <w:p>
      <w:pPr>
        <w:ind w:left="21" w:right="72" w:firstLine="421"/>
        <w:spacing w:before="73" w:line="297" w:lineRule="auto"/>
        <w:rPr>
          <w:rFonts w:ascii="SimSun" w:hAnsi="SimSun" w:eastAsia="SimSun" w:cs="SimSun"/>
          <w:sz w:val="20"/>
          <w:szCs w:val="20"/>
        </w:rPr>
      </w:pPr>
      <w:r>
        <w:rPr>
          <w:rFonts w:ascii="SimSun" w:hAnsi="SimSun" w:eastAsia="SimSun" w:cs="SimSun"/>
          <w:sz w:val="20"/>
          <w:szCs w:val="20"/>
          <w:spacing w:val="10"/>
        </w:rPr>
        <w:t>转包和违法分包涉及三方当事人两个法律关系。一是发</w:t>
      </w:r>
      <w:r>
        <w:rPr>
          <w:rFonts w:ascii="SimSun" w:hAnsi="SimSun" w:eastAsia="SimSun" w:cs="SimSun"/>
          <w:sz w:val="20"/>
          <w:szCs w:val="20"/>
          <w:spacing w:val="9"/>
        </w:rPr>
        <w:t>包人与承包人之间的建设工程施 </w:t>
      </w:r>
      <w:r>
        <w:rPr>
          <w:rFonts w:ascii="SimSun" w:hAnsi="SimSun" w:eastAsia="SimSun" w:cs="SimSun"/>
          <w:sz w:val="20"/>
          <w:szCs w:val="20"/>
          <w:spacing w:val="10"/>
        </w:rPr>
        <w:t>工合同关系；二是承包人与实际施工人之间的转包或者违法分包</w:t>
      </w:r>
      <w:r>
        <w:rPr>
          <w:rFonts w:ascii="SimSun" w:hAnsi="SimSun" w:eastAsia="SimSun" w:cs="SimSun"/>
          <w:sz w:val="20"/>
          <w:szCs w:val="20"/>
          <w:spacing w:val="9"/>
        </w:rPr>
        <w:t>关系。承包人有权依据与发 </w:t>
      </w:r>
      <w:r>
        <w:rPr>
          <w:rFonts w:ascii="SimSun" w:hAnsi="SimSun" w:eastAsia="SimSun" w:cs="SimSun"/>
          <w:sz w:val="20"/>
          <w:szCs w:val="20"/>
          <w:spacing w:val="10"/>
        </w:rPr>
        <w:t>包人之间的建设工程施工合同关系请求发包人支付工程款。实际</w:t>
      </w:r>
      <w:r>
        <w:rPr>
          <w:rFonts w:ascii="SimSun" w:hAnsi="SimSun" w:eastAsia="SimSun" w:cs="SimSun"/>
          <w:sz w:val="20"/>
          <w:szCs w:val="20"/>
          <w:spacing w:val="9"/>
        </w:rPr>
        <w:t>施工人有权依据转包或者违 </w:t>
      </w:r>
      <w:r>
        <w:rPr>
          <w:rFonts w:ascii="SimSun" w:hAnsi="SimSun" w:eastAsia="SimSun" w:cs="SimSun"/>
          <w:sz w:val="20"/>
          <w:szCs w:val="20"/>
          <w:spacing w:val="10"/>
        </w:rPr>
        <w:t>法分包的事实请求承包人承担民事责任。《最高人民法院关于审</w:t>
      </w:r>
      <w:r>
        <w:rPr>
          <w:rFonts w:ascii="SimSun" w:hAnsi="SimSun" w:eastAsia="SimSun" w:cs="SimSun"/>
          <w:sz w:val="20"/>
          <w:szCs w:val="20"/>
          <w:spacing w:val="9"/>
        </w:rPr>
        <w:t>理建设工程施工合同纠纷案 </w:t>
      </w:r>
      <w:r>
        <w:rPr>
          <w:rFonts w:ascii="SimSun" w:hAnsi="SimSun" w:eastAsia="SimSun" w:cs="SimSun"/>
          <w:sz w:val="20"/>
          <w:szCs w:val="20"/>
          <w:spacing w:val="8"/>
        </w:rPr>
        <w:t>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8"/>
        </w:rPr>
        <w:t>一）》第四十三条第二款规定：</w:t>
      </w:r>
      <w:r>
        <w:rPr>
          <w:rFonts w:ascii="SimSun" w:hAnsi="SimSun" w:eastAsia="SimSun" w:cs="SimSun"/>
          <w:sz w:val="20"/>
          <w:szCs w:val="20"/>
          <w:spacing w:val="-79"/>
        </w:rPr>
        <w:t xml:space="preserve"> </w:t>
      </w:r>
      <w:r>
        <w:rPr>
          <w:rFonts w:ascii="SimSun" w:hAnsi="SimSun" w:eastAsia="SimSun" w:cs="SimSun"/>
          <w:sz w:val="20"/>
          <w:szCs w:val="20"/>
          <w:spacing w:val="8"/>
        </w:rPr>
        <w:t>“实际施工人以发包人为被告 </w:t>
      </w:r>
      <w:r>
        <w:rPr>
          <w:rFonts w:ascii="SimSun" w:hAnsi="SimSun" w:eastAsia="SimSun" w:cs="SimSun"/>
          <w:sz w:val="20"/>
          <w:szCs w:val="20"/>
          <w:spacing w:val="10"/>
        </w:rPr>
        <w:t>主张权利的，人民法院应当追加转包人或者违法分包人为本案第</w:t>
      </w:r>
      <w:r>
        <w:rPr>
          <w:rFonts w:ascii="SimSun" w:hAnsi="SimSun" w:eastAsia="SimSun" w:cs="SimSun"/>
          <w:sz w:val="20"/>
          <w:szCs w:val="20"/>
          <w:spacing w:val="9"/>
        </w:rPr>
        <w:t>三人，在查明发包人欠付转 </w:t>
      </w:r>
      <w:r>
        <w:rPr>
          <w:rFonts w:ascii="SimSun" w:hAnsi="SimSun" w:eastAsia="SimSun" w:cs="SimSun"/>
          <w:sz w:val="20"/>
          <w:szCs w:val="20"/>
          <w:spacing w:val="10"/>
        </w:rPr>
        <w:t>包人或者违法分包人建设工程价款的数额后，判决发包人在欠付</w:t>
      </w:r>
      <w:r>
        <w:rPr>
          <w:rFonts w:ascii="SimSun" w:hAnsi="SimSun" w:eastAsia="SimSun" w:cs="SimSun"/>
          <w:sz w:val="20"/>
          <w:szCs w:val="20"/>
          <w:spacing w:val="9"/>
        </w:rPr>
        <w:t>建设工程价款范围内对实际 </w:t>
      </w:r>
      <w:r>
        <w:rPr>
          <w:rFonts w:ascii="SimSun" w:hAnsi="SimSun" w:eastAsia="SimSun" w:cs="SimSun"/>
          <w:sz w:val="20"/>
          <w:szCs w:val="20"/>
          <w:spacing w:val="9"/>
        </w:rPr>
        <w:t>施工人承担责任。</w:t>
      </w:r>
      <w:r>
        <w:rPr>
          <w:rFonts w:ascii="SimSun" w:hAnsi="SimSun" w:eastAsia="SimSun" w:cs="SimSun"/>
          <w:sz w:val="20"/>
          <w:szCs w:val="20"/>
          <w:spacing w:val="-66"/>
        </w:rPr>
        <w:t xml:space="preserve"> </w:t>
      </w:r>
      <w:r>
        <w:rPr>
          <w:rFonts w:ascii="SimSun" w:hAnsi="SimSun" w:eastAsia="SimSun" w:cs="SimSun"/>
          <w:sz w:val="20"/>
          <w:szCs w:val="20"/>
          <w:spacing w:val="9"/>
        </w:rPr>
        <w:t>”本款解释是为保护农民工等建筑工人利益所作的特别规定。</w:t>
      </w:r>
      <w:r>
        <w:rPr>
          <w:rFonts w:ascii="SimSun" w:hAnsi="SimSun" w:eastAsia="SimSun" w:cs="SimSun"/>
          <w:sz w:val="20"/>
          <w:szCs w:val="20"/>
          <w:spacing w:val="8"/>
        </w:rPr>
        <w:t>实践中存在 </w:t>
      </w:r>
      <w:r>
        <w:rPr>
          <w:rFonts w:ascii="SimSun" w:hAnsi="SimSun" w:eastAsia="SimSun" w:cs="SimSun"/>
          <w:sz w:val="20"/>
          <w:szCs w:val="20"/>
          <w:spacing w:val="10"/>
        </w:rPr>
        <w:t>承包人与实际施工人分别起诉请求发包人承担民事责任的情况。</w:t>
      </w:r>
      <w:r>
        <w:rPr>
          <w:rFonts w:ascii="SimSun" w:hAnsi="SimSun" w:eastAsia="SimSun" w:cs="SimSun"/>
          <w:sz w:val="20"/>
          <w:szCs w:val="20"/>
          <w:spacing w:val="9"/>
        </w:rPr>
        <w:t>为防止不同生效判决判令发 </w:t>
      </w:r>
      <w:r>
        <w:rPr>
          <w:rFonts w:ascii="SimSun" w:hAnsi="SimSun" w:eastAsia="SimSun" w:cs="SimSun"/>
          <w:sz w:val="20"/>
          <w:szCs w:val="20"/>
          <w:spacing w:val="10"/>
        </w:rPr>
        <w:t>包人就同一债务分别向承包人和实际施工人清偿的情形，需要对</w:t>
      </w:r>
      <w:r>
        <w:rPr>
          <w:rFonts w:ascii="SimSun" w:hAnsi="SimSun" w:eastAsia="SimSun" w:cs="SimSun"/>
          <w:sz w:val="20"/>
          <w:szCs w:val="20"/>
          <w:spacing w:val="9"/>
        </w:rPr>
        <w:t>承包人和实际施工人的起诉 </w:t>
      </w:r>
      <w:r>
        <w:rPr>
          <w:rFonts w:ascii="SimSun" w:hAnsi="SimSun" w:eastAsia="SimSun" w:cs="SimSun"/>
          <w:sz w:val="20"/>
          <w:szCs w:val="20"/>
          <w:spacing w:val="10"/>
        </w:rPr>
        <w:t>做好协调。在承包人已经起诉发包人支付工程款的情况下，实际</w:t>
      </w:r>
      <w:r>
        <w:rPr>
          <w:rFonts w:ascii="SimSun" w:hAnsi="SimSun" w:eastAsia="SimSun" w:cs="SimSun"/>
          <w:sz w:val="20"/>
          <w:szCs w:val="20"/>
          <w:spacing w:val="9"/>
        </w:rPr>
        <w:t>施工人可以在一审辩论终结 </w:t>
      </w:r>
      <w:r>
        <w:rPr>
          <w:rFonts w:ascii="SimSun" w:hAnsi="SimSun" w:eastAsia="SimSun" w:cs="SimSun"/>
          <w:sz w:val="20"/>
          <w:szCs w:val="20"/>
          <w:spacing w:val="7"/>
        </w:rPr>
        <w:t>前申请作为第三人参加诉讼，其另诉请求发包人在欠付工程款范围内承</w:t>
      </w:r>
      <w:r>
        <w:rPr>
          <w:rFonts w:ascii="SimSun" w:hAnsi="SimSun" w:eastAsia="SimSun" w:cs="SimSun"/>
          <w:sz w:val="20"/>
          <w:szCs w:val="20"/>
          <w:spacing w:val="6"/>
        </w:rPr>
        <w:t>担责任的，不应受理。</w:t>
      </w:r>
      <w:r>
        <w:rPr>
          <w:rFonts w:ascii="SimSun" w:hAnsi="SimSun" w:eastAsia="SimSun" w:cs="SimSun"/>
          <w:sz w:val="20"/>
          <w:szCs w:val="20"/>
        </w:rPr>
        <w:t xml:space="preserve"> </w:t>
      </w:r>
      <w:r>
        <w:rPr>
          <w:rFonts w:ascii="SimSun" w:hAnsi="SimSun" w:eastAsia="SimSun" w:cs="SimSun"/>
          <w:sz w:val="20"/>
          <w:szCs w:val="20"/>
          <w:spacing w:val="10"/>
        </w:rPr>
        <w:t>实际施工人作为第三人参加诉讼后，如果请求发包人在欠付工程</w:t>
      </w:r>
      <w:r>
        <w:rPr>
          <w:rFonts w:ascii="SimSun" w:hAnsi="SimSun" w:eastAsia="SimSun" w:cs="SimSun"/>
          <w:sz w:val="20"/>
          <w:szCs w:val="20"/>
          <w:spacing w:val="9"/>
        </w:rPr>
        <w:t>款范围内承担责任，应当将 </w:t>
      </w:r>
      <w:r>
        <w:rPr>
          <w:rFonts w:ascii="SimSun" w:hAnsi="SimSun" w:eastAsia="SimSun" w:cs="SimSun"/>
          <w:sz w:val="20"/>
          <w:szCs w:val="20"/>
          <w:spacing w:val="9"/>
        </w:rPr>
        <w:t>承包人的诉讼请求和实际施工人的诉讼请求合并审理。</w:t>
      </w:r>
    </w:p>
    <w:p>
      <w:pPr>
        <w:ind w:left="27" w:right="140" w:firstLine="424"/>
        <w:spacing w:before="81"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ind w:left="439"/>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实际施工人不享有建设工程价款优先受偿权</w:t>
      </w:r>
    </w:p>
    <w:p>
      <w:pPr>
        <w:ind w:left="436"/>
        <w:spacing w:before="81" w:line="228" w:lineRule="auto"/>
        <w:rPr>
          <w:rFonts w:ascii="SimSun" w:hAnsi="SimSun" w:eastAsia="SimSun" w:cs="SimSun"/>
          <w:sz w:val="20"/>
          <w:szCs w:val="20"/>
        </w:rPr>
      </w:pPr>
      <w:r>
        <w:rPr>
          <w:rFonts w:ascii="SimSun" w:hAnsi="SimSun" w:eastAsia="SimSun" w:cs="SimSun"/>
          <w:sz w:val="20"/>
          <w:szCs w:val="20"/>
          <w:spacing w:val="8"/>
        </w:rPr>
        <w:t>【法律问题】</w:t>
      </w:r>
    </w:p>
    <w:p>
      <w:pPr>
        <w:ind w:left="447"/>
        <w:spacing w:before="79" w:line="329" w:lineRule="exact"/>
        <w:rPr>
          <w:rFonts w:ascii="SimSun" w:hAnsi="SimSun" w:eastAsia="SimSun" w:cs="SimSun"/>
          <w:sz w:val="20"/>
          <w:szCs w:val="20"/>
        </w:rPr>
      </w:pPr>
      <w:r>
        <w:rPr>
          <w:rFonts w:ascii="SimSun" w:hAnsi="SimSun" w:eastAsia="SimSun" w:cs="SimSun"/>
          <w:sz w:val="20"/>
          <w:szCs w:val="20"/>
          <w:spacing w:val="8"/>
          <w:position w:val="9"/>
        </w:rPr>
        <w:t>实际施工人是否享有建设工程价款优先受偿权？</w:t>
      </w:r>
    </w:p>
    <w:p>
      <w:pPr>
        <w:ind w:left="436"/>
        <w:spacing w:before="1" w:line="226" w:lineRule="auto"/>
        <w:rPr>
          <w:rFonts w:ascii="SimSun" w:hAnsi="SimSun" w:eastAsia="SimSun" w:cs="SimSun"/>
          <w:sz w:val="20"/>
          <w:szCs w:val="20"/>
        </w:rPr>
      </w:pPr>
      <w:r>
        <w:rPr>
          <w:rFonts w:ascii="SimSun" w:hAnsi="SimSun" w:eastAsia="SimSun" w:cs="SimSun"/>
          <w:sz w:val="20"/>
          <w:szCs w:val="20"/>
          <w:spacing w:val="8"/>
        </w:rPr>
        <w:t>【法官会议意见】</w:t>
      </w:r>
    </w:p>
    <w:p>
      <w:pPr>
        <w:ind w:left="21" w:firstLine="423"/>
        <w:spacing w:before="86" w:line="295" w:lineRule="auto"/>
        <w:jc w:val="both"/>
        <w:rPr>
          <w:rFonts w:ascii="SimSun" w:hAnsi="SimSun" w:eastAsia="SimSun" w:cs="SimSun"/>
          <w:sz w:val="20"/>
          <w:szCs w:val="20"/>
        </w:rPr>
      </w:pPr>
      <w:r>
        <w:rPr>
          <w:rFonts w:ascii="SimSun" w:hAnsi="SimSun" w:eastAsia="SimSun" w:cs="SimSun"/>
          <w:sz w:val="20"/>
          <w:szCs w:val="20"/>
          <w:spacing w:val="10"/>
        </w:rPr>
        <w:t>建设工程价款优先受偿权是指在发包人经承包人催告支付工程款后的合理期限内仍未支</w:t>
      </w:r>
      <w:r>
        <w:rPr>
          <w:rFonts w:ascii="SimSun" w:hAnsi="SimSun" w:eastAsia="SimSun" w:cs="SimSun"/>
          <w:sz w:val="20"/>
          <w:szCs w:val="20"/>
          <w:spacing w:val="2"/>
        </w:rPr>
        <w:t xml:space="preserve">  </w:t>
      </w:r>
      <w:r>
        <w:rPr>
          <w:rFonts w:ascii="SimSun" w:hAnsi="SimSun" w:eastAsia="SimSun" w:cs="SimSun"/>
          <w:sz w:val="20"/>
          <w:szCs w:val="20"/>
          <w:spacing w:val="10"/>
        </w:rPr>
        <w:t>付工程款的情况下，承包人享有的与发包人协议将该工程折价或者请求人民法院将该工程依</w:t>
      </w:r>
      <w:r>
        <w:rPr>
          <w:rFonts w:ascii="SimSun" w:hAnsi="SimSun" w:eastAsia="SimSun" w:cs="SimSun"/>
          <w:sz w:val="20"/>
          <w:szCs w:val="20"/>
          <w:spacing w:val="4"/>
        </w:rPr>
        <w:t xml:space="preserve">  </w:t>
      </w:r>
      <w:r>
        <w:rPr>
          <w:rFonts w:ascii="SimSun" w:hAnsi="SimSun" w:eastAsia="SimSun" w:cs="SimSun"/>
          <w:sz w:val="20"/>
          <w:szCs w:val="20"/>
          <w:spacing w:val="10"/>
        </w:rPr>
        <w:t>法拍卖，并就该工程折价或者拍卖的价款优先受偿的权利。《中华人民共和国民法典》第八</w:t>
      </w:r>
      <w:r>
        <w:rPr>
          <w:rFonts w:ascii="SimSun" w:hAnsi="SimSun" w:eastAsia="SimSun" w:cs="SimSun"/>
          <w:sz w:val="20"/>
          <w:szCs w:val="20"/>
          <w:spacing w:val="4"/>
        </w:rPr>
        <w:t xml:space="preserve">  </w:t>
      </w:r>
      <w:r>
        <w:rPr>
          <w:rFonts w:ascii="SimSun" w:hAnsi="SimSun" w:eastAsia="SimSun" w:cs="SimSun"/>
          <w:sz w:val="20"/>
          <w:szCs w:val="20"/>
          <w:spacing w:val="10"/>
        </w:rPr>
        <w:t>百零七条规定：</w:t>
      </w:r>
      <w:r>
        <w:rPr>
          <w:rFonts w:ascii="SimSun" w:hAnsi="SimSun" w:eastAsia="SimSun" w:cs="SimSun"/>
          <w:sz w:val="20"/>
          <w:szCs w:val="20"/>
          <w:spacing w:val="-77"/>
        </w:rPr>
        <w:t xml:space="preserve"> </w:t>
      </w:r>
      <w:r>
        <w:rPr>
          <w:rFonts w:ascii="SimSun" w:hAnsi="SimSun" w:eastAsia="SimSun" w:cs="SimSun"/>
          <w:sz w:val="20"/>
          <w:szCs w:val="20"/>
          <w:spacing w:val="10"/>
        </w:rPr>
        <w:t>“发包人未按照约定支付价款的，承</w:t>
      </w:r>
      <w:r>
        <w:rPr>
          <w:rFonts w:ascii="SimSun" w:hAnsi="SimSun" w:eastAsia="SimSun" w:cs="SimSun"/>
          <w:sz w:val="20"/>
          <w:szCs w:val="20"/>
          <w:spacing w:val="9"/>
        </w:rPr>
        <w:t>包人可以催告发包人在合理期限内支付</w:t>
      </w:r>
      <w:r>
        <w:rPr>
          <w:rFonts w:ascii="SimSun" w:hAnsi="SimSun" w:eastAsia="SimSun" w:cs="SimSun"/>
          <w:sz w:val="20"/>
          <w:szCs w:val="20"/>
        </w:rPr>
        <w:t xml:space="preserve">  </w:t>
      </w:r>
      <w:r>
        <w:rPr>
          <w:rFonts w:ascii="SimSun" w:hAnsi="SimSun" w:eastAsia="SimSun" w:cs="SimSun"/>
          <w:sz w:val="20"/>
          <w:szCs w:val="20"/>
          <w:spacing w:val="10"/>
        </w:rPr>
        <w:t>价款。发包人逾期不支付的，除根据建设工程的性质不宜折价、拍卖外，承包人可以与发包</w:t>
      </w:r>
      <w:r>
        <w:rPr>
          <w:rFonts w:ascii="SimSun" w:hAnsi="SimSun" w:eastAsia="SimSun" w:cs="SimSun"/>
          <w:sz w:val="20"/>
          <w:szCs w:val="20"/>
          <w:spacing w:val="4"/>
        </w:rPr>
        <w:t xml:space="preserve">  </w:t>
      </w:r>
      <w:r>
        <w:rPr>
          <w:rFonts w:ascii="SimSun" w:hAnsi="SimSun" w:eastAsia="SimSun" w:cs="SimSun"/>
          <w:sz w:val="20"/>
          <w:szCs w:val="20"/>
          <w:spacing w:val="10"/>
        </w:rPr>
        <w:t>人协议将该工程折价，也可以请求人民法院将该工程依法拍卖。建设工程的价款就该工程折</w:t>
      </w:r>
      <w:r>
        <w:rPr>
          <w:rFonts w:ascii="SimSun" w:hAnsi="SimSun" w:eastAsia="SimSun" w:cs="SimSun"/>
          <w:sz w:val="20"/>
          <w:szCs w:val="20"/>
          <w:spacing w:val="4"/>
        </w:rPr>
        <w:t xml:space="preserve">  </w:t>
      </w:r>
      <w:r>
        <w:rPr>
          <w:rFonts w:ascii="SimSun" w:hAnsi="SimSun" w:eastAsia="SimSun" w:cs="SimSun"/>
          <w:sz w:val="20"/>
          <w:szCs w:val="20"/>
          <w:spacing w:val="5"/>
        </w:rPr>
        <w:t>价或者拍卖的价款优先受偿。”《最高人民法院关于审理建设工程施工合同纠纷案件适用【法</w:t>
      </w:r>
      <w:r>
        <w:rPr>
          <w:rFonts w:ascii="SimSun" w:hAnsi="SimSun" w:eastAsia="SimSun" w:cs="SimSun"/>
          <w:sz w:val="20"/>
          <w:szCs w:val="20"/>
          <w:spacing w:val="1"/>
        </w:rPr>
        <w:t xml:space="preserve">  </w:t>
      </w:r>
      <w:r>
        <w:rPr>
          <w:rFonts w:ascii="SimSun" w:hAnsi="SimSun" w:eastAsia="SimSun" w:cs="SimSun"/>
          <w:sz w:val="20"/>
          <w:szCs w:val="20"/>
          <w:spacing w:val="9"/>
        </w:rPr>
        <w:t>律问题】的解释（</w:t>
      </w:r>
      <w:r>
        <w:rPr>
          <w:rFonts w:ascii="SimSun" w:hAnsi="SimSun" w:eastAsia="SimSun" w:cs="SimSun"/>
          <w:sz w:val="20"/>
          <w:szCs w:val="20"/>
          <w:spacing w:val="-59"/>
        </w:rPr>
        <w:t xml:space="preserve"> </w:t>
      </w:r>
      <w:r>
        <w:rPr>
          <w:rFonts w:ascii="SimSun" w:hAnsi="SimSun" w:eastAsia="SimSun" w:cs="SimSun"/>
          <w:sz w:val="20"/>
          <w:szCs w:val="20"/>
          <w:spacing w:val="9"/>
        </w:rPr>
        <w:t>一）》第三十五条规定：</w:t>
      </w:r>
      <w:r>
        <w:rPr>
          <w:rFonts w:ascii="SimSun" w:hAnsi="SimSun" w:eastAsia="SimSun" w:cs="SimSun"/>
          <w:sz w:val="20"/>
          <w:szCs w:val="20"/>
          <w:spacing w:val="-79"/>
        </w:rPr>
        <w:t xml:space="preserve"> </w:t>
      </w:r>
      <w:r>
        <w:rPr>
          <w:rFonts w:ascii="SimSun" w:hAnsi="SimSun" w:eastAsia="SimSun" w:cs="SimSun"/>
          <w:sz w:val="20"/>
          <w:szCs w:val="20"/>
          <w:spacing w:val="9"/>
        </w:rPr>
        <w:t>“与发包人</w:t>
      </w:r>
      <w:r>
        <w:rPr>
          <w:rFonts w:ascii="SimSun" w:hAnsi="SimSun" w:eastAsia="SimSun" w:cs="SimSun"/>
          <w:sz w:val="20"/>
          <w:szCs w:val="20"/>
          <w:spacing w:val="8"/>
        </w:rPr>
        <w:t>订立建设工程施工合同的承包人，依</w:t>
      </w:r>
      <w:r>
        <w:rPr>
          <w:rFonts w:ascii="SimSun" w:hAnsi="SimSun" w:eastAsia="SimSun" w:cs="SimSun"/>
          <w:sz w:val="20"/>
          <w:szCs w:val="20"/>
        </w:rPr>
        <w:t xml:space="preserve">  </w:t>
      </w:r>
      <w:r>
        <w:rPr>
          <w:rFonts w:ascii="SimSun" w:hAnsi="SimSun" w:eastAsia="SimSun" w:cs="SimSun"/>
          <w:sz w:val="20"/>
          <w:szCs w:val="20"/>
          <w:spacing w:val="9"/>
        </w:rPr>
        <w:t>据民法典第八百零七条的规定请求其承建工程的</w:t>
      </w:r>
      <w:r>
        <w:rPr>
          <w:rFonts w:ascii="SimSun" w:hAnsi="SimSun" w:eastAsia="SimSun" w:cs="SimSun"/>
          <w:sz w:val="20"/>
          <w:szCs w:val="20"/>
          <w:spacing w:val="8"/>
        </w:rPr>
        <w:t>价款就工程折价或者拍卖的价款优先受偿的，</w:t>
      </w:r>
      <w:r>
        <w:rPr>
          <w:rFonts w:ascii="SimSun" w:hAnsi="SimSun" w:eastAsia="SimSun" w:cs="SimSun"/>
          <w:sz w:val="20"/>
          <w:szCs w:val="20"/>
        </w:rPr>
        <w:t xml:space="preserve"> </w:t>
      </w:r>
      <w:r>
        <w:rPr>
          <w:rFonts w:ascii="SimSun" w:hAnsi="SimSun" w:eastAsia="SimSun" w:cs="SimSun"/>
          <w:sz w:val="20"/>
          <w:szCs w:val="20"/>
          <w:spacing w:val="9"/>
        </w:rPr>
        <w:t>人民法院应予支持。</w:t>
      </w:r>
      <w:r>
        <w:rPr>
          <w:rFonts w:ascii="SimSun" w:hAnsi="SimSun" w:eastAsia="SimSun" w:cs="SimSun"/>
          <w:sz w:val="20"/>
          <w:szCs w:val="20"/>
          <w:spacing w:val="-52"/>
        </w:rPr>
        <w:t xml:space="preserve"> </w:t>
      </w:r>
      <w:r>
        <w:rPr>
          <w:rFonts w:ascii="SimSun" w:hAnsi="SimSun" w:eastAsia="SimSun" w:cs="SimSun"/>
          <w:sz w:val="20"/>
          <w:szCs w:val="20"/>
          <w:spacing w:val="9"/>
        </w:rPr>
        <w:t>”依据上述规定，只有与发包人订立建设工程施工合同的承包人才享有</w:t>
      </w:r>
      <w:r>
        <w:rPr>
          <w:rFonts w:ascii="SimSun" w:hAnsi="SimSun" w:eastAsia="SimSun" w:cs="SimSun"/>
          <w:sz w:val="20"/>
          <w:szCs w:val="20"/>
        </w:rPr>
        <w:t xml:space="preserve">  </w:t>
      </w:r>
      <w:r>
        <w:rPr>
          <w:rFonts w:ascii="SimSun" w:hAnsi="SimSun" w:eastAsia="SimSun" w:cs="SimSun"/>
          <w:sz w:val="20"/>
          <w:szCs w:val="20"/>
          <w:spacing w:val="7"/>
        </w:rPr>
        <w:t>建设工程价款优先受偿权。实际施工人不属于“与发包人订立建设工程施工合同的承包人</w:t>
      </w:r>
      <w:r>
        <w:rPr>
          <w:rFonts w:ascii="SimSun" w:hAnsi="SimSun" w:eastAsia="SimSun" w:cs="SimSun"/>
          <w:sz w:val="20"/>
          <w:szCs w:val="20"/>
          <w:spacing w:val="-56"/>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8"/>
        </w:rPr>
        <w:t>不享有建设工程价款优先受偿权。</w:t>
      </w:r>
    </w:p>
    <w:p>
      <w:pPr>
        <w:ind w:left="27" w:right="140" w:firstLine="424"/>
        <w:spacing w:before="82"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ind w:left="441"/>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5.  </w:t>
      </w:r>
      <w:r>
        <w:rPr>
          <w:rFonts w:ascii="SimSun" w:hAnsi="SimSun" w:eastAsia="SimSun" w:cs="SimSun"/>
          <w:sz w:val="20"/>
          <w:szCs w:val="20"/>
          <w14:textOutline w14:w="3795" w14:cap="sq" w14:cmpd="sng">
            <w14:solidFill>
              <w14:srgbClr w14:val="000000"/>
            </w14:solidFill>
            <w14:prstDash w14:val="solid"/>
            <w14:bevel/>
          </w14:textOutline>
          <w:spacing w:val="10"/>
        </w:rPr>
        <w:t>合同无效，承包人请求实际施工人按照合同</w:t>
      </w:r>
      <w:r>
        <w:rPr>
          <w:rFonts w:ascii="SimSun" w:hAnsi="SimSun" w:eastAsia="SimSun" w:cs="SimSun"/>
          <w:sz w:val="20"/>
          <w:szCs w:val="20"/>
          <w14:textOutline w14:w="3795" w14:cap="sq" w14:cmpd="sng">
            <w14:solidFill>
              <w14:srgbClr w14:val="000000"/>
            </w14:solidFill>
            <w14:prstDash w14:val="solid"/>
            <w14:bevel/>
          </w14:textOutline>
          <w:spacing w:val="9"/>
        </w:rPr>
        <w:t>约定支付管理费的，不予支持</w:t>
      </w:r>
    </w:p>
    <w:p>
      <w:pPr>
        <w:ind w:left="436"/>
        <w:spacing w:before="79" w:line="228" w:lineRule="auto"/>
        <w:rPr>
          <w:rFonts w:ascii="SimSun" w:hAnsi="SimSun" w:eastAsia="SimSun" w:cs="SimSun"/>
          <w:sz w:val="20"/>
          <w:szCs w:val="20"/>
        </w:rPr>
      </w:pPr>
      <w:r>
        <w:rPr>
          <w:rFonts w:ascii="SimSun" w:hAnsi="SimSun" w:eastAsia="SimSun" w:cs="SimSun"/>
          <w:sz w:val="20"/>
          <w:szCs w:val="20"/>
          <w:spacing w:val="8"/>
        </w:rPr>
        <w:t>【法律问题】</w:t>
      </w:r>
    </w:p>
    <w:p>
      <w:pPr>
        <w:spacing w:line="228" w:lineRule="auto"/>
        <w:sectPr>
          <w:footerReference w:type="default" r:id="rId66"/>
          <w:pgSz w:w="11906" w:h="16839"/>
          <w:pgMar w:top="400" w:right="1548" w:bottom="1189"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line="227" w:lineRule="auto"/>
        <w:rPr>
          <w:rFonts w:ascii="SimSun" w:hAnsi="SimSun" w:eastAsia="SimSun" w:cs="SimSun"/>
          <w:sz w:val="20"/>
          <w:szCs w:val="20"/>
        </w:rPr>
      </w:pPr>
      <w:r>
        <w:rPr>
          <w:rFonts w:ascii="SimSun" w:hAnsi="SimSun" w:eastAsia="SimSun" w:cs="SimSun"/>
          <w:sz w:val="20"/>
          <w:szCs w:val="20"/>
          <w:spacing w:val="9"/>
        </w:rPr>
        <w:t>合同无效，承包人请求实际施工人按照合同约定支付管理费的，是否应予支持？</w:t>
      </w:r>
    </w:p>
    <w:p>
      <w:pPr>
        <w:ind w:left="436"/>
        <w:spacing w:before="79" w:line="227" w:lineRule="auto"/>
        <w:rPr>
          <w:rFonts w:ascii="SimSun" w:hAnsi="SimSun" w:eastAsia="SimSun" w:cs="SimSun"/>
          <w:sz w:val="20"/>
          <w:szCs w:val="20"/>
        </w:rPr>
      </w:pPr>
      <w:r>
        <w:rPr>
          <w:rFonts w:ascii="SimSun" w:hAnsi="SimSun" w:eastAsia="SimSun" w:cs="SimSun"/>
          <w:sz w:val="20"/>
          <w:szCs w:val="20"/>
          <w:spacing w:val="8"/>
        </w:rPr>
        <w:t>【法官会议意见】</w:t>
      </w:r>
    </w:p>
    <w:p>
      <w:pPr>
        <w:ind w:left="22" w:firstLine="420"/>
        <w:spacing w:before="86" w:line="293" w:lineRule="auto"/>
        <w:rPr>
          <w:rFonts w:ascii="SimSun" w:hAnsi="SimSun" w:eastAsia="SimSun" w:cs="SimSun"/>
          <w:sz w:val="20"/>
          <w:szCs w:val="20"/>
        </w:rPr>
      </w:pPr>
      <w:r>
        <w:rPr>
          <w:rFonts w:ascii="SimSun" w:hAnsi="SimSun" w:eastAsia="SimSun" w:cs="SimSun"/>
          <w:sz w:val="20"/>
          <w:szCs w:val="20"/>
          <w:spacing w:val="10"/>
        </w:rPr>
        <w:t>转包合同、违法分包合同及借用资质合同均违反法律的</w:t>
      </w:r>
      <w:r>
        <w:rPr>
          <w:rFonts w:ascii="SimSun" w:hAnsi="SimSun" w:eastAsia="SimSun" w:cs="SimSun"/>
          <w:sz w:val="20"/>
          <w:szCs w:val="20"/>
          <w:spacing w:val="9"/>
        </w:rPr>
        <w:t>强制性规定，属于无效合同。前 </w:t>
      </w:r>
      <w:r>
        <w:rPr>
          <w:rFonts w:ascii="SimSun" w:hAnsi="SimSun" w:eastAsia="SimSun" w:cs="SimSun"/>
          <w:sz w:val="20"/>
          <w:szCs w:val="20"/>
          <w:spacing w:val="7"/>
        </w:rPr>
        <w:t>述合同关于实际施工人向承包人或者出借资质的企业支付管理费的约</w:t>
      </w:r>
      <w:r>
        <w:rPr>
          <w:rFonts w:ascii="SimSun" w:hAnsi="SimSun" w:eastAsia="SimSun" w:cs="SimSun"/>
          <w:sz w:val="20"/>
          <w:szCs w:val="20"/>
          <w:spacing w:val="6"/>
        </w:rPr>
        <w:t>定，应为无效。实践中，</w:t>
      </w:r>
      <w:r>
        <w:rPr>
          <w:rFonts w:ascii="SimSun" w:hAnsi="SimSun" w:eastAsia="SimSun" w:cs="SimSun"/>
          <w:sz w:val="20"/>
          <w:szCs w:val="20"/>
        </w:rPr>
        <w:t xml:space="preserve"> </w:t>
      </w:r>
      <w:r>
        <w:rPr>
          <w:rFonts w:ascii="SimSun" w:hAnsi="SimSun" w:eastAsia="SimSun" w:cs="SimSun"/>
          <w:sz w:val="20"/>
          <w:szCs w:val="20"/>
          <w:spacing w:val="10"/>
        </w:rPr>
        <w:t>有的承包人、出借资质的企业会派出财务人员等个别工作人员</w:t>
      </w:r>
      <w:r>
        <w:rPr>
          <w:rFonts w:ascii="SimSun" w:hAnsi="SimSun" w:eastAsia="SimSun" w:cs="SimSun"/>
          <w:sz w:val="20"/>
          <w:szCs w:val="20"/>
          <w:spacing w:val="9"/>
        </w:rPr>
        <w:t>从发包人处收取工程款，并向 </w:t>
      </w:r>
      <w:r>
        <w:rPr>
          <w:rFonts w:ascii="SimSun" w:hAnsi="SimSun" w:eastAsia="SimSun" w:cs="SimSun"/>
          <w:sz w:val="20"/>
          <w:szCs w:val="20"/>
          <w:spacing w:val="10"/>
        </w:rPr>
        <w:t>实际施工人支付工程款，但不实际参与工程施工，既不投入资</w:t>
      </w:r>
      <w:r>
        <w:rPr>
          <w:rFonts w:ascii="SimSun" w:hAnsi="SimSun" w:eastAsia="SimSun" w:cs="SimSun"/>
          <w:sz w:val="20"/>
          <w:szCs w:val="20"/>
          <w:spacing w:val="9"/>
        </w:rPr>
        <w:t>金，也不承担风险。实际施工 </w:t>
      </w:r>
      <w:r>
        <w:rPr>
          <w:rFonts w:ascii="SimSun" w:hAnsi="SimSun" w:eastAsia="SimSun" w:cs="SimSun"/>
          <w:sz w:val="20"/>
          <w:szCs w:val="20"/>
          <w:spacing w:val="7"/>
        </w:rPr>
        <w:t>人自行组织施工，自负盈亏，自担风险。承包人、出借资质的企业只</w:t>
      </w:r>
      <w:r>
        <w:rPr>
          <w:rFonts w:ascii="SimSun" w:hAnsi="SimSun" w:eastAsia="SimSun" w:cs="SimSun"/>
          <w:sz w:val="20"/>
          <w:szCs w:val="20"/>
          <w:spacing w:val="6"/>
        </w:rPr>
        <w:t>收取一定比例的管理费。</w:t>
      </w:r>
      <w:r>
        <w:rPr>
          <w:rFonts w:ascii="SimSun" w:hAnsi="SimSun" w:eastAsia="SimSun" w:cs="SimSun"/>
          <w:sz w:val="20"/>
          <w:szCs w:val="20"/>
        </w:rPr>
        <w:t xml:space="preserve"> </w:t>
      </w:r>
      <w:r>
        <w:rPr>
          <w:rFonts w:ascii="SimSun" w:hAnsi="SimSun" w:eastAsia="SimSun" w:cs="SimSun"/>
          <w:sz w:val="20"/>
          <w:szCs w:val="20"/>
          <w:spacing w:val="10"/>
        </w:rPr>
        <w:t>该管理费实质上并非承包人、出借资质的企业对建设工程施工</w:t>
      </w:r>
      <w:r>
        <w:rPr>
          <w:rFonts w:ascii="SimSun" w:hAnsi="SimSun" w:eastAsia="SimSun" w:cs="SimSun"/>
          <w:sz w:val="20"/>
          <w:szCs w:val="20"/>
          <w:spacing w:val="9"/>
        </w:rPr>
        <w:t>进行管理的对价，而是一种通 </w:t>
      </w:r>
      <w:r>
        <w:rPr>
          <w:rFonts w:ascii="SimSun" w:hAnsi="SimSun" w:eastAsia="SimSun" w:cs="SimSun"/>
          <w:sz w:val="20"/>
          <w:szCs w:val="20"/>
          <w:spacing w:val="10"/>
        </w:rPr>
        <w:t>过转包、违法分包和出借资质违法套取利益的行为。此类管理</w:t>
      </w:r>
      <w:r>
        <w:rPr>
          <w:rFonts w:ascii="SimSun" w:hAnsi="SimSun" w:eastAsia="SimSun" w:cs="SimSun"/>
          <w:sz w:val="20"/>
          <w:szCs w:val="20"/>
          <w:spacing w:val="9"/>
        </w:rPr>
        <w:t>费属于违法收益，不受司法保 </w:t>
      </w:r>
      <w:r>
        <w:rPr>
          <w:rFonts w:ascii="SimSun" w:hAnsi="SimSun" w:eastAsia="SimSun" w:cs="SimSun"/>
          <w:sz w:val="20"/>
          <w:szCs w:val="20"/>
          <w:spacing w:val="10"/>
        </w:rPr>
        <w:t>护。因此，合同无效，承包人或者出借资质的建筑企业请求实</w:t>
      </w:r>
      <w:r>
        <w:rPr>
          <w:rFonts w:ascii="SimSun" w:hAnsi="SimSun" w:eastAsia="SimSun" w:cs="SimSun"/>
          <w:sz w:val="20"/>
          <w:szCs w:val="20"/>
          <w:spacing w:val="9"/>
        </w:rPr>
        <w:t>际施工人按照合同约定支付管 </w:t>
      </w:r>
      <w:r>
        <w:rPr>
          <w:rFonts w:ascii="SimSun" w:hAnsi="SimSun" w:eastAsia="SimSun" w:cs="SimSun"/>
          <w:sz w:val="20"/>
          <w:szCs w:val="20"/>
          <w:spacing w:val="7"/>
        </w:rPr>
        <w:t>理费的，不予支持。</w:t>
      </w:r>
    </w:p>
    <w:p>
      <w:pPr>
        <w:ind w:left="27" w:right="68" w:firstLine="424"/>
        <w:spacing w:before="81"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ind w:left="441"/>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承包人对违章建筑不享有建设工程价款优先受偿权</w:t>
      </w:r>
    </w:p>
    <w:p>
      <w:pPr>
        <w:ind w:left="436"/>
        <w:spacing w:before="83" w:line="228" w:lineRule="auto"/>
        <w:rPr>
          <w:rFonts w:ascii="SimSun" w:hAnsi="SimSun" w:eastAsia="SimSun" w:cs="SimSun"/>
          <w:sz w:val="20"/>
          <w:szCs w:val="20"/>
        </w:rPr>
      </w:pPr>
      <w:r>
        <w:rPr>
          <w:rFonts w:ascii="SimSun" w:hAnsi="SimSun" w:eastAsia="SimSun" w:cs="SimSun"/>
          <w:sz w:val="20"/>
          <w:szCs w:val="20"/>
          <w:spacing w:val="8"/>
        </w:rPr>
        <w:t>【法律问题】</w:t>
      </w:r>
    </w:p>
    <w:p>
      <w:pPr>
        <w:ind w:left="442"/>
        <w:spacing w:before="80" w:line="326" w:lineRule="exact"/>
        <w:rPr>
          <w:rFonts w:ascii="SimSun" w:hAnsi="SimSun" w:eastAsia="SimSun" w:cs="SimSun"/>
          <w:sz w:val="20"/>
          <w:szCs w:val="20"/>
        </w:rPr>
      </w:pPr>
      <w:r>
        <w:rPr>
          <w:rFonts w:ascii="SimSun" w:hAnsi="SimSun" w:eastAsia="SimSun" w:cs="SimSun"/>
          <w:sz w:val="20"/>
          <w:szCs w:val="20"/>
          <w:spacing w:val="9"/>
          <w:position w:val="9"/>
        </w:rPr>
        <w:t>承包人对违章建筑是否享有建设工程价款优先受偿权？</w:t>
      </w:r>
    </w:p>
    <w:p>
      <w:pPr>
        <w:ind w:left="436"/>
        <w:spacing w:before="1" w:line="226" w:lineRule="auto"/>
        <w:rPr>
          <w:rFonts w:ascii="SimSun" w:hAnsi="SimSun" w:eastAsia="SimSun" w:cs="SimSun"/>
          <w:sz w:val="20"/>
          <w:szCs w:val="20"/>
        </w:rPr>
      </w:pPr>
      <w:r>
        <w:rPr>
          <w:rFonts w:ascii="SimSun" w:hAnsi="SimSun" w:eastAsia="SimSun" w:cs="SimSun"/>
          <w:sz w:val="20"/>
          <w:szCs w:val="20"/>
          <w:spacing w:val="8"/>
        </w:rPr>
        <w:t>【法官会议意见】</w:t>
      </w:r>
    </w:p>
    <w:p>
      <w:pPr>
        <w:ind w:left="21" w:right="16" w:firstLine="423"/>
        <w:spacing w:before="82" w:line="292" w:lineRule="auto"/>
        <w:jc w:val="both"/>
        <w:rPr>
          <w:rFonts w:ascii="SimSun" w:hAnsi="SimSun" w:eastAsia="SimSun" w:cs="SimSun"/>
          <w:sz w:val="20"/>
          <w:szCs w:val="20"/>
        </w:rPr>
      </w:pPr>
      <w:r>
        <w:rPr>
          <w:rFonts w:ascii="SimSun" w:hAnsi="SimSun" w:eastAsia="SimSun" w:cs="SimSun"/>
          <w:sz w:val="20"/>
          <w:szCs w:val="20"/>
          <w:spacing w:val="10"/>
        </w:rPr>
        <w:t>建设工程价款优先受偿权制度系以建设工程的交换价值优先清偿承包人享有的建设工程</w:t>
      </w:r>
      <w:r>
        <w:rPr>
          <w:rFonts w:ascii="SimSun" w:hAnsi="SimSun" w:eastAsia="SimSun" w:cs="SimSun"/>
          <w:sz w:val="20"/>
          <w:szCs w:val="20"/>
          <w:spacing w:val="4"/>
        </w:rPr>
        <w:t xml:space="preserve"> </w:t>
      </w:r>
      <w:r>
        <w:rPr>
          <w:rFonts w:ascii="SimSun" w:hAnsi="SimSun" w:eastAsia="SimSun" w:cs="SimSun"/>
          <w:sz w:val="20"/>
          <w:szCs w:val="20"/>
          <w:spacing w:val="10"/>
        </w:rPr>
        <w:t>价款债权。承包人享有建设工程价款优先受偿权的前提是其建设完成的建设工程依法可以流</w:t>
      </w:r>
      <w:r>
        <w:rPr>
          <w:rFonts w:ascii="SimSun" w:hAnsi="SimSun" w:eastAsia="SimSun" w:cs="SimSun"/>
          <w:sz w:val="20"/>
          <w:szCs w:val="20"/>
          <w:spacing w:val="8"/>
        </w:rPr>
        <w:t xml:space="preserve"> </w:t>
      </w:r>
      <w:r>
        <w:rPr>
          <w:rFonts w:ascii="SimSun" w:hAnsi="SimSun" w:eastAsia="SimSun" w:cs="SimSun"/>
          <w:sz w:val="20"/>
          <w:szCs w:val="20"/>
          <w:spacing w:val="6"/>
        </w:rPr>
        <w:t>转。对此，《中华人民共和国民法典》第八百零七条规定：“发包人未按照约定支付价款的，</w:t>
      </w:r>
      <w:r>
        <w:rPr>
          <w:rFonts w:ascii="SimSun" w:hAnsi="SimSun" w:eastAsia="SimSun" w:cs="SimSun"/>
          <w:sz w:val="20"/>
          <w:szCs w:val="20"/>
          <w:spacing w:val="14"/>
        </w:rPr>
        <w:t xml:space="preserve"> </w:t>
      </w:r>
      <w:r>
        <w:rPr>
          <w:rFonts w:ascii="SimSun" w:hAnsi="SimSun" w:eastAsia="SimSun" w:cs="SimSun"/>
          <w:sz w:val="20"/>
          <w:szCs w:val="20"/>
          <w:spacing w:val="10"/>
        </w:rPr>
        <w:t>承包人可以催告发包人在合理期限内支付价款。发包人逾期不支付的，除根据建设工程的性</w:t>
      </w:r>
      <w:r>
        <w:rPr>
          <w:rFonts w:ascii="SimSun" w:hAnsi="SimSun" w:eastAsia="SimSun" w:cs="SimSun"/>
          <w:sz w:val="20"/>
          <w:szCs w:val="20"/>
          <w:spacing w:val="8"/>
        </w:rPr>
        <w:t xml:space="preserve"> </w:t>
      </w:r>
      <w:r>
        <w:rPr>
          <w:rFonts w:ascii="SimSun" w:hAnsi="SimSun" w:eastAsia="SimSun" w:cs="SimSun"/>
          <w:sz w:val="20"/>
          <w:szCs w:val="20"/>
          <w:spacing w:val="10"/>
        </w:rPr>
        <w:t>质不宜折价、拍卖外，承包人可以与发包人协议将该工程折价，也可以请求人民法院将该工</w:t>
      </w:r>
      <w:r>
        <w:rPr>
          <w:rFonts w:ascii="SimSun" w:hAnsi="SimSun" w:eastAsia="SimSun" w:cs="SimSun"/>
          <w:sz w:val="20"/>
          <w:szCs w:val="20"/>
          <w:spacing w:val="8"/>
        </w:rPr>
        <w:t xml:space="preserve"> </w:t>
      </w:r>
      <w:r>
        <w:rPr>
          <w:rFonts w:ascii="SimSun" w:hAnsi="SimSun" w:eastAsia="SimSun" w:cs="SimSun"/>
          <w:sz w:val="20"/>
          <w:szCs w:val="20"/>
          <w:spacing w:val="9"/>
        </w:rPr>
        <w:t>程依法拍卖。建设工程的价款就该工程折价或者拍卖的价款优先受偿。</w:t>
      </w:r>
      <w:r>
        <w:rPr>
          <w:rFonts w:ascii="SimSun" w:hAnsi="SimSun" w:eastAsia="SimSun" w:cs="SimSun"/>
          <w:sz w:val="20"/>
          <w:szCs w:val="20"/>
          <w:spacing w:val="-54"/>
        </w:rPr>
        <w:t xml:space="preserve"> </w:t>
      </w:r>
      <w:r>
        <w:rPr>
          <w:rFonts w:ascii="SimSun" w:hAnsi="SimSun" w:eastAsia="SimSun" w:cs="SimSun"/>
          <w:sz w:val="20"/>
          <w:szCs w:val="20"/>
          <w:spacing w:val="9"/>
        </w:rPr>
        <w:t>”根据该条规定，承</w:t>
      </w:r>
      <w:r>
        <w:rPr>
          <w:rFonts w:ascii="SimSun" w:hAnsi="SimSun" w:eastAsia="SimSun" w:cs="SimSun"/>
          <w:sz w:val="20"/>
          <w:szCs w:val="20"/>
        </w:rPr>
        <w:t xml:space="preserve"> </w:t>
      </w:r>
      <w:r>
        <w:rPr>
          <w:rFonts w:ascii="SimSun" w:hAnsi="SimSun" w:eastAsia="SimSun" w:cs="SimSun"/>
          <w:sz w:val="20"/>
          <w:szCs w:val="20"/>
          <w:spacing w:val="10"/>
        </w:rPr>
        <w:t>包人享有建设工程价款优先受偿权的条件是建设工程宜折价、拍卖。违章建筑不宜折价、拍</w:t>
      </w:r>
      <w:r>
        <w:rPr>
          <w:rFonts w:ascii="SimSun" w:hAnsi="SimSun" w:eastAsia="SimSun" w:cs="SimSun"/>
          <w:sz w:val="20"/>
          <w:szCs w:val="20"/>
          <w:spacing w:val="8"/>
        </w:rPr>
        <w:t xml:space="preserve"> </w:t>
      </w:r>
      <w:r>
        <w:rPr>
          <w:rFonts w:ascii="SimSun" w:hAnsi="SimSun" w:eastAsia="SimSun" w:cs="SimSun"/>
          <w:sz w:val="20"/>
          <w:szCs w:val="20"/>
          <w:spacing w:val="9"/>
        </w:rPr>
        <w:t>卖，故承包人对违章建筑不享有建设工程价款优先受偿权。</w:t>
      </w:r>
    </w:p>
    <w:p>
      <w:pPr>
        <w:ind w:left="27" w:right="68" w:firstLine="424"/>
        <w:spacing w:before="85"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ind w:left="441"/>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7.  </w:t>
      </w:r>
      <w:r>
        <w:rPr>
          <w:rFonts w:ascii="SimSun" w:hAnsi="SimSun" w:eastAsia="SimSun" w:cs="SimSun"/>
          <w:sz w:val="20"/>
          <w:szCs w:val="20"/>
          <w14:textOutline w14:w="3795" w14:cap="sq" w14:cmpd="sng">
            <w14:solidFill>
              <w14:srgbClr w14:val="000000"/>
            </w14:solidFill>
            <w14:prstDash w14:val="solid"/>
            <w14:bevel/>
          </w14:textOutline>
          <w:spacing w:val="10"/>
        </w:rPr>
        <w:t>建设工程价款优先受偿权不因工程</w:t>
      </w:r>
      <w:r>
        <w:rPr>
          <w:rFonts w:ascii="SimSun" w:hAnsi="SimSun" w:eastAsia="SimSun" w:cs="SimSun"/>
          <w:sz w:val="20"/>
          <w:szCs w:val="20"/>
          <w14:textOutline w14:w="3795" w14:cap="sq" w14:cmpd="sng">
            <w14:solidFill>
              <w14:srgbClr w14:val="000000"/>
            </w14:solidFill>
            <w14:prstDash w14:val="solid"/>
            <w14:bevel/>
          </w14:textOutline>
          <w:spacing w:val="9"/>
        </w:rPr>
        <w:t>建成的房屋已经办理网签而消灭</w:t>
      </w:r>
    </w:p>
    <w:p>
      <w:pPr>
        <w:ind w:left="436"/>
        <w:spacing w:before="81" w:line="228" w:lineRule="auto"/>
        <w:rPr>
          <w:rFonts w:ascii="SimSun" w:hAnsi="SimSun" w:eastAsia="SimSun" w:cs="SimSun"/>
          <w:sz w:val="20"/>
          <w:szCs w:val="20"/>
        </w:rPr>
      </w:pPr>
      <w:r>
        <w:rPr>
          <w:rFonts w:ascii="SimSun" w:hAnsi="SimSun" w:eastAsia="SimSun" w:cs="SimSun"/>
          <w:sz w:val="20"/>
          <w:szCs w:val="20"/>
          <w:spacing w:val="8"/>
        </w:rPr>
        <w:t>【法律问题】</w:t>
      </w:r>
    </w:p>
    <w:p>
      <w:pPr>
        <w:ind w:left="24" w:right="68" w:firstLine="420"/>
        <w:spacing w:before="79" w:line="264" w:lineRule="auto"/>
        <w:rPr>
          <w:rFonts w:ascii="SimSun" w:hAnsi="SimSun" w:eastAsia="SimSun" w:cs="SimSun"/>
          <w:sz w:val="20"/>
          <w:szCs w:val="20"/>
        </w:rPr>
      </w:pPr>
      <w:r>
        <w:rPr>
          <w:rFonts w:ascii="SimSun" w:hAnsi="SimSun" w:eastAsia="SimSun" w:cs="SimSun"/>
          <w:sz w:val="20"/>
          <w:szCs w:val="20"/>
          <w:spacing w:val="10"/>
        </w:rPr>
        <w:t>建设工程施工合同纠纷案件中，建成的房屋已办理网签，承包人是否仍有权就工程折价</w:t>
      </w:r>
      <w:r>
        <w:rPr>
          <w:rFonts w:ascii="SimSun" w:hAnsi="SimSun" w:eastAsia="SimSun" w:cs="SimSun"/>
          <w:sz w:val="20"/>
          <w:szCs w:val="20"/>
          <w:spacing w:val="4"/>
        </w:rPr>
        <w:t xml:space="preserve"> </w:t>
      </w:r>
      <w:r>
        <w:rPr>
          <w:rFonts w:ascii="SimSun" w:hAnsi="SimSun" w:eastAsia="SimSun" w:cs="SimSun"/>
          <w:sz w:val="20"/>
          <w:szCs w:val="20"/>
          <w:spacing w:val="8"/>
        </w:rPr>
        <w:t>或者拍卖的价款优先受偿？</w:t>
      </w:r>
    </w:p>
    <w:p>
      <w:pPr>
        <w:ind w:left="436"/>
        <w:spacing w:before="84" w:line="227" w:lineRule="auto"/>
        <w:rPr>
          <w:rFonts w:ascii="SimSun" w:hAnsi="SimSun" w:eastAsia="SimSun" w:cs="SimSun"/>
          <w:sz w:val="20"/>
          <w:szCs w:val="20"/>
        </w:rPr>
      </w:pPr>
      <w:r>
        <w:rPr>
          <w:rFonts w:ascii="SimSun" w:hAnsi="SimSun" w:eastAsia="SimSun" w:cs="SimSun"/>
          <w:sz w:val="20"/>
          <w:szCs w:val="20"/>
          <w:spacing w:val="8"/>
        </w:rPr>
        <w:t>【法官会议意见】</w:t>
      </w:r>
    </w:p>
    <w:p>
      <w:pPr>
        <w:ind w:left="21" w:right="68" w:firstLine="423"/>
        <w:spacing w:before="81" w:line="294" w:lineRule="auto"/>
        <w:rPr>
          <w:rFonts w:ascii="SimSun" w:hAnsi="SimSun" w:eastAsia="SimSun" w:cs="SimSun"/>
          <w:sz w:val="20"/>
          <w:szCs w:val="20"/>
        </w:rPr>
      </w:pPr>
      <w:r>
        <w:rPr>
          <w:rFonts w:ascii="SimSun" w:hAnsi="SimSun" w:eastAsia="SimSun" w:cs="SimSun"/>
          <w:sz w:val="20"/>
          <w:szCs w:val="20"/>
          <w:spacing w:val="10"/>
        </w:rPr>
        <w:t>建设工程价款优先受偿权不因工程建成的房屋已经办理商品房预售合同网签而消灭，如</w:t>
      </w:r>
      <w:r>
        <w:rPr>
          <w:rFonts w:ascii="SimSun" w:hAnsi="SimSun" w:eastAsia="SimSun" w:cs="SimSun"/>
          <w:sz w:val="20"/>
          <w:szCs w:val="20"/>
          <w:spacing w:val="4"/>
        </w:rPr>
        <w:t xml:space="preserve"> </w:t>
      </w:r>
      <w:r>
        <w:rPr>
          <w:rFonts w:ascii="SimSun" w:hAnsi="SimSun" w:eastAsia="SimSun" w:cs="SimSun"/>
          <w:sz w:val="20"/>
          <w:szCs w:val="20"/>
          <w:spacing w:val="10"/>
        </w:rPr>
        <w:t>符合建设工程价款优先受偿权的成立要件，承包人仍有权就工程折价或者拍卖的价款优先受</w:t>
      </w:r>
      <w:r>
        <w:rPr>
          <w:rFonts w:ascii="SimSun" w:hAnsi="SimSun" w:eastAsia="SimSun" w:cs="SimSun"/>
          <w:sz w:val="20"/>
          <w:szCs w:val="20"/>
          <w:spacing w:val="8"/>
        </w:rPr>
        <w:t xml:space="preserve"> </w:t>
      </w:r>
      <w:r>
        <w:rPr>
          <w:rFonts w:ascii="SimSun" w:hAnsi="SimSun" w:eastAsia="SimSun" w:cs="SimSun"/>
          <w:sz w:val="20"/>
          <w:szCs w:val="20"/>
          <w:spacing w:val="10"/>
        </w:rPr>
        <w:t>偿。《中华人民共和国民法典》第八百零七条规定：</w:t>
      </w:r>
      <w:r>
        <w:rPr>
          <w:rFonts w:ascii="SimSun" w:hAnsi="SimSun" w:eastAsia="SimSun" w:cs="SimSun"/>
          <w:sz w:val="20"/>
          <w:szCs w:val="20"/>
          <w:spacing w:val="-77"/>
        </w:rPr>
        <w:t xml:space="preserve"> </w:t>
      </w:r>
      <w:r>
        <w:rPr>
          <w:rFonts w:ascii="SimSun" w:hAnsi="SimSun" w:eastAsia="SimSun" w:cs="SimSun"/>
          <w:sz w:val="20"/>
          <w:szCs w:val="20"/>
          <w:spacing w:val="9"/>
        </w:rPr>
        <w:t>“发包人未按照约定支付价款的，承包</w:t>
      </w:r>
      <w:r>
        <w:rPr>
          <w:rFonts w:ascii="SimSun" w:hAnsi="SimSun" w:eastAsia="SimSun" w:cs="SimSun"/>
          <w:sz w:val="20"/>
          <w:szCs w:val="20"/>
        </w:rPr>
        <w:t xml:space="preserve"> </w:t>
      </w:r>
      <w:r>
        <w:rPr>
          <w:rFonts w:ascii="SimSun" w:hAnsi="SimSun" w:eastAsia="SimSun" w:cs="SimSun"/>
          <w:sz w:val="20"/>
          <w:szCs w:val="20"/>
          <w:spacing w:val="10"/>
        </w:rPr>
        <w:t>人可以催告发包人在合理期限内支付价款。发包人逾期不支付的，除根据建设工程的性质不</w:t>
      </w:r>
      <w:r>
        <w:rPr>
          <w:rFonts w:ascii="SimSun" w:hAnsi="SimSun" w:eastAsia="SimSun" w:cs="SimSun"/>
          <w:sz w:val="20"/>
          <w:szCs w:val="20"/>
          <w:spacing w:val="8"/>
        </w:rPr>
        <w:t xml:space="preserve"> </w:t>
      </w:r>
      <w:r>
        <w:rPr>
          <w:rFonts w:ascii="SimSun" w:hAnsi="SimSun" w:eastAsia="SimSun" w:cs="SimSun"/>
          <w:sz w:val="20"/>
          <w:szCs w:val="20"/>
          <w:spacing w:val="10"/>
        </w:rPr>
        <w:t>宜折价、拍卖外，承包人可以与发包人协议将该工程折价，也可以请求人民法院将该工程依</w:t>
      </w:r>
      <w:r>
        <w:rPr>
          <w:rFonts w:ascii="SimSun" w:hAnsi="SimSun" w:eastAsia="SimSun" w:cs="SimSun"/>
          <w:sz w:val="20"/>
          <w:szCs w:val="20"/>
          <w:spacing w:val="8"/>
        </w:rPr>
        <w:t xml:space="preserve"> </w:t>
      </w:r>
      <w:r>
        <w:rPr>
          <w:rFonts w:ascii="SimSun" w:hAnsi="SimSun" w:eastAsia="SimSun" w:cs="SimSun"/>
          <w:sz w:val="20"/>
          <w:szCs w:val="20"/>
          <w:spacing w:val="9"/>
        </w:rPr>
        <w:t>法拍卖。建设工程的价款就该工程折价或者拍卖的价款优先受偿。</w:t>
      </w:r>
      <w:r>
        <w:rPr>
          <w:rFonts w:ascii="SimSun" w:hAnsi="SimSun" w:eastAsia="SimSun" w:cs="SimSun"/>
          <w:sz w:val="20"/>
          <w:szCs w:val="20"/>
          <w:spacing w:val="-54"/>
        </w:rPr>
        <w:t xml:space="preserve"> </w:t>
      </w:r>
      <w:r>
        <w:rPr>
          <w:rFonts w:ascii="SimSun" w:hAnsi="SimSun" w:eastAsia="SimSun" w:cs="SimSun"/>
          <w:sz w:val="20"/>
          <w:szCs w:val="20"/>
          <w:spacing w:val="9"/>
        </w:rPr>
        <w:t>”《最高人民法院关于审</w:t>
      </w:r>
      <w:r>
        <w:rPr>
          <w:rFonts w:ascii="SimSun" w:hAnsi="SimSun" w:eastAsia="SimSun" w:cs="SimSun"/>
          <w:sz w:val="20"/>
          <w:szCs w:val="20"/>
        </w:rPr>
        <w:t xml:space="preserve"> </w:t>
      </w:r>
      <w:r>
        <w:rPr>
          <w:rFonts w:ascii="SimSun" w:hAnsi="SimSun" w:eastAsia="SimSun" w:cs="SimSun"/>
          <w:sz w:val="20"/>
          <w:szCs w:val="20"/>
          <w:spacing w:val="9"/>
        </w:rPr>
        <w:t>理建设工程施工合同纠纷案件适用【法律问题】的解释（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一）》第三十五至第四十二条进一</w:t>
      </w:r>
      <w:r>
        <w:rPr>
          <w:rFonts w:ascii="SimSun" w:hAnsi="SimSun" w:eastAsia="SimSun" w:cs="SimSun"/>
          <w:sz w:val="20"/>
          <w:szCs w:val="20"/>
        </w:rPr>
        <w:t xml:space="preserve"> </w:t>
      </w:r>
      <w:r>
        <w:rPr>
          <w:rFonts w:ascii="SimSun" w:hAnsi="SimSun" w:eastAsia="SimSun" w:cs="SimSun"/>
          <w:sz w:val="20"/>
          <w:szCs w:val="20"/>
          <w:spacing w:val="10"/>
        </w:rPr>
        <w:t>步明确了行使建设工程价款优先受偿权的条件。由此可见，建设工程价款优先权是承包人的</w:t>
      </w:r>
      <w:r>
        <w:rPr>
          <w:rFonts w:ascii="SimSun" w:hAnsi="SimSun" w:eastAsia="SimSun" w:cs="SimSun"/>
          <w:sz w:val="20"/>
          <w:szCs w:val="20"/>
          <w:spacing w:val="8"/>
        </w:rPr>
        <w:t xml:space="preserve"> </w:t>
      </w:r>
      <w:r>
        <w:rPr>
          <w:rFonts w:ascii="SimSun" w:hAnsi="SimSun" w:eastAsia="SimSun" w:cs="SimSun"/>
          <w:sz w:val="20"/>
          <w:szCs w:val="20"/>
          <w:spacing w:val="10"/>
        </w:rPr>
        <w:t>法定权利，在符合法律及司法解释规定的条件时，建设工程价款优先受偿权就已经成立。商</w:t>
      </w:r>
      <w:r>
        <w:rPr>
          <w:rFonts w:ascii="SimSun" w:hAnsi="SimSun" w:eastAsia="SimSun" w:cs="SimSun"/>
          <w:sz w:val="20"/>
          <w:szCs w:val="20"/>
          <w:spacing w:val="8"/>
        </w:rPr>
        <w:t xml:space="preserve"> </w:t>
      </w:r>
      <w:r>
        <w:rPr>
          <w:rFonts w:ascii="SimSun" w:hAnsi="SimSun" w:eastAsia="SimSun" w:cs="SimSun"/>
          <w:sz w:val="20"/>
          <w:szCs w:val="20"/>
          <w:spacing w:val="10"/>
        </w:rPr>
        <w:t>品房预售合同网签是为规范商品房预售而采用的行政管理手段，并非法律规定的不动产物权</w:t>
      </w:r>
    </w:p>
    <w:p>
      <w:pPr>
        <w:spacing w:line="294" w:lineRule="auto"/>
        <w:sectPr>
          <w:footerReference w:type="default" r:id="rId6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right="140" w:firstLine="50"/>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设立、变更、转让和消灭的公示方式，不能产生物权变动的效力，亦不导致承包人原本享有</w:t>
      </w:r>
      <w:r>
        <w:rPr>
          <w:rFonts w:ascii="SimSun" w:hAnsi="SimSun" w:eastAsia="SimSun" w:cs="SimSun"/>
          <w:sz w:val="20"/>
          <w:szCs w:val="20"/>
          <w:spacing w:val="6"/>
        </w:rPr>
        <w:t xml:space="preserve"> </w:t>
      </w:r>
      <w:r>
        <w:rPr>
          <w:rFonts w:ascii="SimSun" w:hAnsi="SimSun" w:eastAsia="SimSun" w:cs="SimSun"/>
          <w:sz w:val="20"/>
          <w:szCs w:val="20"/>
          <w:spacing w:val="10"/>
        </w:rPr>
        <w:t>的建设工程价优先受偿权因此不成立或者消灭。如承包人行使建设工程价款优先受偿权时与</w:t>
      </w:r>
      <w:r>
        <w:rPr>
          <w:rFonts w:ascii="SimSun" w:hAnsi="SimSun" w:eastAsia="SimSun" w:cs="SimSun"/>
          <w:sz w:val="20"/>
          <w:szCs w:val="20"/>
          <w:spacing w:val="6"/>
        </w:rPr>
        <w:t xml:space="preserve"> </w:t>
      </w:r>
      <w:r>
        <w:rPr>
          <w:rFonts w:ascii="SimSun" w:hAnsi="SimSun" w:eastAsia="SimSun" w:cs="SimSun"/>
          <w:sz w:val="20"/>
          <w:szCs w:val="20"/>
          <w:spacing w:val="9"/>
        </w:rPr>
        <w:t>房屋买受人之间发生权利冲突的，属于权利顺位问题，可另行解决。</w:t>
      </w:r>
    </w:p>
    <w:p>
      <w:pPr>
        <w:ind w:left="27" w:right="140" w:firstLine="424"/>
        <w:spacing w:before="80"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3"/>
        </w:rPr>
        <w:t>8.  </w:t>
      </w:r>
      <w:r>
        <w:rPr>
          <w:rFonts w:ascii="SimSun" w:hAnsi="SimSun" w:eastAsia="SimSun" w:cs="SimSun"/>
          <w:sz w:val="20"/>
          <w:szCs w:val="20"/>
          <w14:textOutline w14:w="3795" w14:cap="sq" w14:cmpd="sng">
            <w14:solidFill>
              <w14:srgbClr w14:val="000000"/>
            </w14:solidFill>
            <w14:prstDash w14:val="solid"/>
            <w14:bevel/>
          </w14:textOutline>
          <w:spacing w:val="13"/>
        </w:rPr>
        <w:t>可以突破合同相对性原则请求发包人在欠付工程款范围内承担责任的实际施工人不</w:t>
      </w:r>
    </w:p>
    <w:p>
      <w:pPr>
        <w:ind w:left="22"/>
        <w:spacing w:before="79"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包括借用资质及多层转包和违法分包关系中的实际施工人</w:t>
      </w:r>
    </w:p>
    <w:p>
      <w:pPr>
        <w:ind w:left="436"/>
        <w:spacing w:before="80" w:line="228" w:lineRule="auto"/>
        <w:rPr>
          <w:rFonts w:ascii="SimSun" w:hAnsi="SimSun" w:eastAsia="SimSun" w:cs="SimSun"/>
          <w:sz w:val="20"/>
          <w:szCs w:val="20"/>
        </w:rPr>
      </w:pPr>
      <w:r>
        <w:rPr>
          <w:rFonts w:ascii="SimSun" w:hAnsi="SimSun" w:eastAsia="SimSun" w:cs="SimSun"/>
          <w:sz w:val="20"/>
          <w:szCs w:val="20"/>
          <w:spacing w:val="8"/>
        </w:rPr>
        <w:t>【法律问题】</w:t>
      </w:r>
    </w:p>
    <w:p>
      <w:pPr>
        <w:ind w:left="22" w:right="140" w:firstLine="425"/>
        <w:spacing w:before="82" w:line="277"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8"/>
        </w:rPr>
        <w:t xml:space="preserve"> </w:t>
      </w:r>
      <w:r>
        <w:rPr>
          <w:rFonts w:ascii="SimSun" w:hAnsi="SimSun" w:eastAsia="SimSun" w:cs="SimSun"/>
          <w:sz w:val="20"/>
          <w:szCs w:val="20"/>
          <w:spacing w:val="9"/>
        </w:rPr>
        <w:t>一</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10"/>
        </w:rPr>
        <w:t>（以下简称《建工解释一》）第四十三条规定的实际施工人是否包含借用资质及多层转包和</w:t>
      </w:r>
      <w:r>
        <w:rPr>
          <w:rFonts w:ascii="SimSun" w:hAnsi="SimSun" w:eastAsia="SimSun" w:cs="SimSun"/>
          <w:sz w:val="20"/>
          <w:szCs w:val="20"/>
          <w:spacing w:val="7"/>
        </w:rPr>
        <w:t xml:space="preserve"> </w:t>
      </w:r>
      <w:r>
        <w:rPr>
          <w:rFonts w:ascii="SimSun" w:hAnsi="SimSun" w:eastAsia="SimSun" w:cs="SimSun"/>
          <w:sz w:val="20"/>
          <w:szCs w:val="20"/>
          <w:spacing w:val="8"/>
        </w:rPr>
        <w:t>违法分包关系中的实际施工人？</w:t>
      </w:r>
    </w:p>
    <w:p>
      <w:pPr>
        <w:ind w:left="436"/>
        <w:spacing w:before="79" w:line="227" w:lineRule="auto"/>
        <w:rPr>
          <w:rFonts w:ascii="SimSun" w:hAnsi="SimSun" w:eastAsia="SimSun" w:cs="SimSun"/>
          <w:sz w:val="20"/>
          <w:szCs w:val="20"/>
        </w:rPr>
      </w:pPr>
      <w:r>
        <w:rPr>
          <w:rFonts w:ascii="SimSun" w:hAnsi="SimSun" w:eastAsia="SimSun" w:cs="SimSun"/>
          <w:sz w:val="20"/>
          <w:szCs w:val="20"/>
          <w:spacing w:val="8"/>
        </w:rPr>
        <w:t>【法官会议意见】</w:t>
      </w:r>
    </w:p>
    <w:p>
      <w:pPr>
        <w:ind w:left="21" w:right="140" w:firstLine="426"/>
        <w:spacing w:before="86" w:line="295" w:lineRule="auto"/>
        <w:rPr>
          <w:rFonts w:ascii="SimSun" w:hAnsi="SimSun" w:eastAsia="SimSun" w:cs="SimSun"/>
          <w:sz w:val="20"/>
          <w:szCs w:val="20"/>
        </w:rPr>
      </w:pPr>
      <w:r>
        <w:rPr>
          <w:rFonts w:ascii="SimSun" w:hAnsi="SimSun" w:eastAsia="SimSun" w:cs="SimSun"/>
          <w:sz w:val="20"/>
          <w:szCs w:val="20"/>
          <w:spacing w:val="10"/>
        </w:rPr>
        <w:t>《建工解释一》第四十三条规定：</w:t>
      </w:r>
      <w:r>
        <w:rPr>
          <w:rFonts w:ascii="SimSun" w:hAnsi="SimSun" w:eastAsia="SimSun" w:cs="SimSun"/>
          <w:sz w:val="20"/>
          <w:szCs w:val="20"/>
          <w:spacing w:val="-80"/>
        </w:rPr>
        <w:t xml:space="preserve"> </w:t>
      </w:r>
      <w:r>
        <w:rPr>
          <w:rFonts w:ascii="SimSun" w:hAnsi="SimSun" w:eastAsia="SimSun" w:cs="SimSun"/>
          <w:sz w:val="20"/>
          <w:szCs w:val="20"/>
          <w:spacing w:val="10"/>
        </w:rPr>
        <w:t>“实际施工</w:t>
      </w:r>
      <w:r>
        <w:rPr>
          <w:rFonts w:ascii="SimSun" w:hAnsi="SimSun" w:eastAsia="SimSun" w:cs="SimSun"/>
          <w:sz w:val="20"/>
          <w:szCs w:val="20"/>
          <w:spacing w:val="9"/>
        </w:rPr>
        <w:t>人以转包人、违法分包人为被告起诉的，</w:t>
      </w:r>
      <w:r>
        <w:rPr>
          <w:rFonts w:ascii="SimSun" w:hAnsi="SimSun" w:eastAsia="SimSun" w:cs="SimSun"/>
          <w:sz w:val="20"/>
          <w:szCs w:val="20"/>
        </w:rPr>
        <w:t xml:space="preserve"> </w:t>
      </w:r>
      <w:r>
        <w:rPr>
          <w:rFonts w:ascii="SimSun" w:hAnsi="SimSun" w:eastAsia="SimSun" w:cs="SimSun"/>
          <w:sz w:val="20"/>
          <w:szCs w:val="20"/>
          <w:spacing w:val="10"/>
        </w:rPr>
        <w:t>人民法院应当依法受理。实际施工人以发包人为被告主张权利的，人民法院应当追加转包人</w:t>
      </w:r>
      <w:r>
        <w:rPr>
          <w:rFonts w:ascii="SimSun" w:hAnsi="SimSun" w:eastAsia="SimSun" w:cs="SimSun"/>
          <w:sz w:val="20"/>
          <w:szCs w:val="20"/>
          <w:spacing w:val="8"/>
        </w:rPr>
        <w:t xml:space="preserve"> </w:t>
      </w:r>
      <w:r>
        <w:rPr>
          <w:rFonts w:ascii="SimSun" w:hAnsi="SimSun" w:eastAsia="SimSun" w:cs="SimSun"/>
          <w:sz w:val="20"/>
          <w:szCs w:val="20"/>
          <w:spacing w:val="10"/>
        </w:rPr>
        <w:t>或者违法分包人为本案第三人在查明发包人欠付转包人或者违法分包人建设工程价款的数额</w:t>
      </w:r>
      <w:r>
        <w:rPr>
          <w:rFonts w:ascii="SimSun" w:hAnsi="SimSun" w:eastAsia="SimSun" w:cs="SimSun"/>
          <w:sz w:val="20"/>
          <w:szCs w:val="20"/>
          <w:spacing w:val="8"/>
        </w:rPr>
        <w:t xml:space="preserve"> </w:t>
      </w:r>
      <w:r>
        <w:rPr>
          <w:rFonts w:ascii="SimSun" w:hAnsi="SimSun" w:eastAsia="SimSun" w:cs="SimSun"/>
          <w:sz w:val="20"/>
          <w:szCs w:val="20"/>
          <w:spacing w:val="9"/>
        </w:rPr>
        <w:t>后，判决发包人在欠付建设工程价款范围内对实际施工人承担责任。</w:t>
      </w:r>
      <w:r>
        <w:rPr>
          <w:rFonts w:ascii="SimSun" w:hAnsi="SimSun" w:eastAsia="SimSun" w:cs="SimSun"/>
          <w:sz w:val="20"/>
          <w:szCs w:val="20"/>
          <w:spacing w:val="-54"/>
        </w:rPr>
        <w:t xml:space="preserve"> </w:t>
      </w:r>
      <w:r>
        <w:rPr>
          <w:rFonts w:ascii="SimSun" w:hAnsi="SimSun" w:eastAsia="SimSun" w:cs="SimSun"/>
          <w:sz w:val="20"/>
          <w:szCs w:val="20"/>
          <w:spacing w:val="9"/>
        </w:rPr>
        <w:t>”本条解释涉及三方当</w:t>
      </w:r>
      <w:r>
        <w:rPr>
          <w:rFonts w:ascii="SimSun" w:hAnsi="SimSun" w:eastAsia="SimSun" w:cs="SimSun"/>
          <w:sz w:val="20"/>
          <w:szCs w:val="20"/>
        </w:rPr>
        <w:t xml:space="preserve"> </w:t>
      </w:r>
      <w:r>
        <w:rPr>
          <w:rFonts w:ascii="SimSun" w:hAnsi="SimSun" w:eastAsia="SimSun" w:cs="SimSun"/>
          <w:sz w:val="20"/>
          <w:szCs w:val="20"/>
          <w:spacing w:val="10"/>
        </w:rPr>
        <w:t>事人两个法律关系：一是发包人与承包人之间的建设工程施工合同关系；二是承包人与实际</w:t>
      </w:r>
      <w:r>
        <w:rPr>
          <w:rFonts w:ascii="SimSun" w:hAnsi="SimSun" w:eastAsia="SimSun" w:cs="SimSun"/>
          <w:sz w:val="20"/>
          <w:szCs w:val="20"/>
          <w:spacing w:val="8"/>
        </w:rPr>
        <w:t xml:space="preserve"> </w:t>
      </w:r>
      <w:r>
        <w:rPr>
          <w:rFonts w:ascii="SimSun" w:hAnsi="SimSun" w:eastAsia="SimSun" w:cs="SimSun"/>
          <w:sz w:val="20"/>
          <w:szCs w:val="20"/>
          <w:spacing w:val="10"/>
        </w:rPr>
        <w:t>施工人之间的转包或者违法分包关系。原则上，当事人应当依据各自的法律关系，请求各自</w:t>
      </w:r>
      <w:r>
        <w:rPr>
          <w:rFonts w:ascii="SimSun" w:hAnsi="SimSun" w:eastAsia="SimSun" w:cs="SimSun"/>
          <w:sz w:val="20"/>
          <w:szCs w:val="20"/>
          <w:spacing w:val="8"/>
        </w:rPr>
        <w:t xml:space="preserve"> </w:t>
      </w:r>
      <w:r>
        <w:rPr>
          <w:rFonts w:ascii="SimSun" w:hAnsi="SimSun" w:eastAsia="SimSun" w:cs="SimSun"/>
          <w:sz w:val="20"/>
          <w:szCs w:val="20"/>
          <w:spacing w:val="10"/>
        </w:rPr>
        <w:t>的债务人承担责任。本条解释为保护农民工等建筑工人的利益，突破合同相对性原则，允许</w:t>
      </w:r>
      <w:r>
        <w:rPr>
          <w:rFonts w:ascii="SimSun" w:hAnsi="SimSun" w:eastAsia="SimSun" w:cs="SimSun"/>
          <w:sz w:val="20"/>
          <w:szCs w:val="20"/>
          <w:spacing w:val="8"/>
        </w:rPr>
        <w:t xml:space="preserve"> </w:t>
      </w:r>
      <w:r>
        <w:rPr>
          <w:rFonts w:ascii="SimSun" w:hAnsi="SimSun" w:eastAsia="SimSun" w:cs="SimSun"/>
          <w:sz w:val="20"/>
          <w:szCs w:val="20"/>
          <w:spacing w:val="10"/>
        </w:rPr>
        <w:t>实际施工人请求发包人在付工程款范围内承担责任。对该条解释的适用应当从严把握。该条</w:t>
      </w:r>
      <w:r>
        <w:rPr>
          <w:rFonts w:ascii="SimSun" w:hAnsi="SimSun" w:eastAsia="SimSun" w:cs="SimSun"/>
          <w:sz w:val="20"/>
          <w:szCs w:val="20"/>
          <w:spacing w:val="8"/>
        </w:rPr>
        <w:t xml:space="preserve"> </w:t>
      </w:r>
      <w:r>
        <w:rPr>
          <w:rFonts w:ascii="SimSun" w:hAnsi="SimSun" w:eastAsia="SimSun" w:cs="SimSun"/>
          <w:sz w:val="20"/>
          <w:szCs w:val="20"/>
          <w:spacing w:val="10"/>
        </w:rPr>
        <w:t>解释只规范转包和违法分包两种关系，未规定借用资质的实际施工人以及多层转包和违法分</w:t>
      </w:r>
      <w:r>
        <w:rPr>
          <w:rFonts w:ascii="SimSun" w:hAnsi="SimSun" w:eastAsia="SimSun" w:cs="SimSun"/>
          <w:sz w:val="20"/>
          <w:szCs w:val="20"/>
          <w:spacing w:val="8"/>
        </w:rPr>
        <w:t xml:space="preserve"> </w:t>
      </w:r>
      <w:r>
        <w:rPr>
          <w:rFonts w:ascii="SimSun" w:hAnsi="SimSun" w:eastAsia="SimSun" w:cs="SimSun"/>
          <w:sz w:val="20"/>
          <w:szCs w:val="20"/>
          <w:spacing w:val="10"/>
        </w:rPr>
        <w:t>包关系中的实际施工人有权请求发包人在欠付工程款范围内承担责任。因此，可以依据《建</w:t>
      </w:r>
      <w:r>
        <w:rPr>
          <w:rFonts w:ascii="SimSun" w:hAnsi="SimSun" w:eastAsia="SimSun" w:cs="SimSun"/>
          <w:sz w:val="20"/>
          <w:szCs w:val="20"/>
          <w:spacing w:val="8"/>
        </w:rPr>
        <w:t xml:space="preserve"> </w:t>
      </w:r>
      <w:r>
        <w:rPr>
          <w:rFonts w:ascii="SimSun" w:hAnsi="SimSun" w:eastAsia="SimSun" w:cs="SimSun"/>
          <w:sz w:val="20"/>
          <w:szCs w:val="20"/>
          <w:spacing w:val="10"/>
        </w:rPr>
        <w:t>工解释一》第四十三条的规定突破合同相对性原则请求发包人在欠付工程款范围内承担责任</w:t>
      </w:r>
      <w:r>
        <w:rPr>
          <w:rFonts w:ascii="SimSun" w:hAnsi="SimSun" w:eastAsia="SimSun" w:cs="SimSun"/>
          <w:sz w:val="20"/>
          <w:szCs w:val="20"/>
          <w:spacing w:val="8"/>
        </w:rPr>
        <w:t xml:space="preserve"> </w:t>
      </w:r>
      <w:r>
        <w:rPr>
          <w:rFonts w:ascii="SimSun" w:hAnsi="SimSun" w:eastAsia="SimSun" w:cs="SimSun"/>
          <w:sz w:val="20"/>
          <w:szCs w:val="20"/>
          <w:spacing w:val="9"/>
        </w:rPr>
        <w:t>的实际施工人不包括借用资质及多层转包和违法分包关系中的实际施工人。</w:t>
      </w:r>
    </w:p>
    <w:p>
      <w:pPr>
        <w:ind w:left="27" w:right="140" w:firstLine="424"/>
        <w:spacing w:before="80" w:line="266"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ind w:left="440"/>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3"/>
        </w:rPr>
        <w:t>9.  </w:t>
      </w:r>
      <w:r>
        <w:rPr>
          <w:rFonts w:ascii="SimSun" w:hAnsi="SimSun" w:eastAsia="SimSun" w:cs="SimSun"/>
          <w:sz w:val="20"/>
          <w:szCs w:val="20"/>
          <w14:textOutline w14:w="3795" w14:cap="sq" w14:cmpd="sng">
            <w14:solidFill>
              <w14:srgbClr w14:val="000000"/>
            </w14:solidFill>
            <w14:prstDash w14:val="solid"/>
            <w14:bevel/>
          </w14:textOutline>
          <w:spacing w:val="13"/>
        </w:rPr>
        <w:t>借用资质的实际施工人与发包人形成事实上的建设工程施工合同关系且工程经验收</w:t>
      </w:r>
    </w:p>
    <w:p>
      <w:pPr>
        <w:ind w:left="23"/>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合格的，可以请求发包人参照合同约定折价补偿</w:t>
      </w:r>
    </w:p>
    <w:p>
      <w:pPr>
        <w:ind w:left="436"/>
        <w:spacing w:before="81" w:line="228" w:lineRule="auto"/>
        <w:rPr>
          <w:rFonts w:ascii="SimSun" w:hAnsi="SimSun" w:eastAsia="SimSun" w:cs="SimSun"/>
          <w:sz w:val="20"/>
          <w:szCs w:val="20"/>
        </w:rPr>
      </w:pPr>
      <w:r>
        <w:rPr>
          <w:rFonts w:ascii="SimSun" w:hAnsi="SimSun" w:eastAsia="SimSun" w:cs="SimSun"/>
          <w:sz w:val="20"/>
          <w:szCs w:val="20"/>
          <w:spacing w:val="8"/>
        </w:rPr>
        <w:t>【法律问题】</w:t>
      </w:r>
    </w:p>
    <w:p>
      <w:pPr>
        <w:ind w:left="442"/>
        <w:spacing w:before="79" w:line="327" w:lineRule="exact"/>
        <w:rPr>
          <w:rFonts w:ascii="SimSun" w:hAnsi="SimSun" w:eastAsia="SimSun" w:cs="SimSun"/>
          <w:sz w:val="20"/>
          <w:szCs w:val="20"/>
        </w:rPr>
      </w:pPr>
      <w:r>
        <w:rPr>
          <w:rFonts w:ascii="SimSun" w:hAnsi="SimSun" w:eastAsia="SimSun" w:cs="SimSun"/>
          <w:sz w:val="20"/>
          <w:szCs w:val="20"/>
          <w:spacing w:val="9"/>
          <w:position w:val="9"/>
        </w:rPr>
        <w:t>借用资质的实际施工人是否有权请求发包人对其施工工程折价补偿？</w:t>
      </w:r>
    </w:p>
    <w:p>
      <w:pPr>
        <w:ind w:left="436"/>
        <w:spacing w:before="1" w:line="226" w:lineRule="auto"/>
        <w:rPr>
          <w:rFonts w:ascii="SimSun" w:hAnsi="SimSun" w:eastAsia="SimSun" w:cs="SimSun"/>
          <w:sz w:val="20"/>
          <w:szCs w:val="20"/>
        </w:rPr>
      </w:pPr>
      <w:r>
        <w:rPr>
          <w:rFonts w:ascii="SimSun" w:hAnsi="SimSun" w:eastAsia="SimSun" w:cs="SimSun"/>
          <w:sz w:val="20"/>
          <w:szCs w:val="20"/>
          <w:spacing w:val="8"/>
        </w:rPr>
        <w:t>【法官会议意见】</w:t>
      </w:r>
    </w:p>
    <w:p>
      <w:pPr>
        <w:ind w:left="21" w:firstLine="424"/>
        <w:spacing w:before="84" w:line="292" w:lineRule="auto"/>
        <w:jc w:val="both"/>
        <w:rPr>
          <w:rFonts w:ascii="SimSun" w:hAnsi="SimSun" w:eastAsia="SimSun" w:cs="SimSun"/>
          <w:sz w:val="20"/>
          <w:szCs w:val="20"/>
        </w:rPr>
      </w:pPr>
      <w:r>
        <w:rPr>
          <w:rFonts w:ascii="SimSun" w:hAnsi="SimSun" w:eastAsia="SimSun" w:cs="SimSun"/>
          <w:sz w:val="20"/>
          <w:szCs w:val="20"/>
          <w:spacing w:val="8"/>
        </w:rPr>
        <w:t>没有资质的实际施工人借用有资质的建筑施工企业名义与发包人签订建设工程施工合同，</w:t>
      </w:r>
      <w:r>
        <w:rPr>
          <w:rFonts w:ascii="SimSun" w:hAnsi="SimSun" w:eastAsia="SimSun" w:cs="SimSun"/>
          <w:sz w:val="20"/>
          <w:szCs w:val="20"/>
          <w:spacing w:val="13"/>
        </w:rPr>
        <w:t xml:space="preserve"> </w:t>
      </w:r>
      <w:r>
        <w:rPr>
          <w:rFonts w:ascii="SimSun" w:hAnsi="SimSun" w:eastAsia="SimSun" w:cs="SimSun"/>
          <w:sz w:val="20"/>
          <w:szCs w:val="20"/>
          <w:spacing w:val="10"/>
        </w:rPr>
        <w:t>在发包人知道或者应当知道系借用资质的实际施工人进行施工的情况下，发包人与借用资质</w:t>
      </w:r>
      <w:r>
        <w:rPr>
          <w:rFonts w:ascii="SimSun" w:hAnsi="SimSun" w:eastAsia="SimSun" w:cs="SimSun"/>
          <w:sz w:val="20"/>
          <w:szCs w:val="20"/>
          <w:spacing w:val="4"/>
        </w:rPr>
        <w:t xml:space="preserve">  </w:t>
      </w:r>
      <w:r>
        <w:rPr>
          <w:rFonts w:ascii="SimSun" w:hAnsi="SimSun" w:eastAsia="SimSun" w:cs="SimSun"/>
          <w:sz w:val="20"/>
          <w:szCs w:val="20"/>
          <w:spacing w:val="10"/>
        </w:rPr>
        <w:t>的实际施工人之间形成事实上的建设工程施工合同关系。该建设工程施工合同因违反法律的</w:t>
      </w:r>
      <w:r>
        <w:rPr>
          <w:rFonts w:ascii="SimSun" w:hAnsi="SimSun" w:eastAsia="SimSun" w:cs="SimSun"/>
          <w:sz w:val="20"/>
          <w:szCs w:val="20"/>
          <w:spacing w:val="4"/>
        </w:rPr>
        <w:t xml:space="preserve">  </w:t>
      </w:r>
      <w:r>
        <w:rPr>
          <w:rFonts w:ascii="SimSun" w:hAnsi="SimSun" w:eastAsia="SimSun" w:cs="SimSun"/>
          <w:sz w:val="20"/>
          <w:szCs w:val="20"/>
          <w:spacing w:val="10"/>
        </w:rPr>
        <w:t>强制性规定而无效。《中华人民共和国民法典》第七百九十三条</w:t>
      </w:r>
      <w:r>
        <w:rPr>
          <w:rFonts w:ascii="SimSun" w:hAnsi="SimSun" w:eastAsia="SimSun" w:cs="SimSun"/>
          <w:sz w:val="20"/>
          <w:szCs w:val="20"/>
          <w:spacing w:val="9"/>
        </w:rPr>
        <w:t>第一款规定：</w:t>
      </w:r>
      <w:r>
        <w:rPr>
          <w:rFonts w:ascii="SimSun" w:hAnsi="SimSun" w:eastAsia="SimSun" w:cs="SimSun"/>
          <w:sz w:val="20"/>
          <w:szCs w:val="20"/>
          <w:spacing w:val="-80"/>
        </w:rPr>
        <w:t xml:space="preserve"> </w:t>
      </w:r>
      <w:r>
        <w:rPr>
          <w:rFonts w:ascii="SimSun" w:hAnsi="SimSun" w:eastAsia="SimSun" w:cs="SimSun"/>
          <w:sz w:val="20"/>
          <w:szCs w:val="20"/>
          <w:spacing w:val="9"/>
        </w:rPr>
        <w:t>“建设工程施</w:t>
      </w:r>
      <w:r>
        <w:rPr>
          <w:rFonts w:ascii="SimSun" w:hAnsi="SimSun" w:eastAsia="SimSun" w:cs="SimSun"/>
          <w:sz w:val="20"/>
          <w:szCs w:val="20"/>
        </w:rPr>
        <w:t xml:space="preserve">  </w:t>
      </w:r>
      <w:r>
        <w:rPr>
          <w:rFonts w:ascii="SimSun" w:hAnsi="SimSun" w:eastAsia="SimSun" w:cs="SimSun"/>
          <w:sz w:val="20"/>
          <w:szCs w:val="20"/>
          <w:spacing w:val="10"/>
        </w:rPr>
        <w:t>工合同无效，但是建设工程经验收合格的，可以参照合同关于工程价款的约定折价补偿承包</w:t>
      </w:r>
      <w:r>
        <w:rPr>
          <w:rFonts w:ascii="SimSun" w:hAnsi="SimSun" w:eastAsia="SimSun" w:cs="SimSun"/>
          <w:sz w:val="20"/>
          <w:szCs w:val="20"/>
          <w:spacing w:val="4"/>
        </w:rPr>
        <w:t xml:space="preserve">  </w:t>
      </w:r>
      <w:r>
        <w:rPr>
          <w:rFonts w:ascii="SimSun" w:hAnsi="SimSun" w:eastAsia="SimSun" w:cs="SimSun"/>
          <w:sz w:val="20"/>
          <w:szCs w:val="20"/>
          <w:spacing w:val="9"/>
        </w:rPr>
        <w:t>人。</w:t>
      </w:r>
      <w:r>
        <w:rPr>
          <w:rFonts w:ascii="SimSun" w:hAnsi="SimSun" w:eastAsia="SimSun" w:cs="SimSun"/>
          <w:sz w:val="20"/>
          <w:szCs w:val="20"/>
          <w:spacing w:val="-52"/>
        </w:rPr>
        <w:t xml:space="preserve"> </w:t>
      </w:r>
      <w:r>
        <w:rPr>
          <w:rFonts w:ascii="SimSun" w:hAnsi="SimSun" w:eastAsia="SimSun" w:cs="SimSun"/>
          <w:sz w:val="20"/>
          <w:szCs w:val="20"/>
          <w:spacing w:val="9"/>
        </w:rPr>
        <w:t>”因此，在借用资质的实际施工人与发包人之间形成事实上的建设工程施工合同关系且</w:t>
      </w:r>
      <w:r>
        <w:rPr>
          <w:rFonts w:ascii="SimSun" w:hAnsi="SimSun" w:eastAsia="SimSun" w:cs="SimSun"/>
          <w:sz w:val="20"/>
          <w:szCs w:val="20"/>
        </w:rPr>
        <w:t xml:space="preserve">  </w:t>
      </w:r>
      <w:r>
        <w:rPr>
          <w:rFonts w:ascii="SimSun" w:hAnsi="SimSun" w:eastAsia="SimSun" w:cs="SimSun"/>
          <w:sz w:val="20"/>
          <w:szCs w:val="20"/>
          <w:spacing w:val="10"/>
        </w:rPr>
        <w:t>建设工程经验收合格的情况下，借用资质的实际施工人有权请求发包人参照合同关于工程价</w:t>
      </w:r>
      <w:r>
        <w:rPr>
          <w:rFonts w:ascii="SimSun" w:hAnsi="SimSun" w:eastAsia="SimSun" w:cs="SimSun"/>
          <w:sz w:val="20"/>
          <w:szCs w:val="20"/>
          <w:spacing w:val="4"/>
        </w:rPr>
        <w:t xml:space="preserve">  </w:t>
      </w:r>
      <w:r>
        <w:rPr>
          <w:rFonts w:ascii="SimSun" w:hAnsi="SimSun" w:eastAsia="SimSun" w:cs="SimSun"/>
          <w:sz w:val="20"/>
          <w:szCs w:val="20"/>
          <w:spacing w:val="7"/>
        </w:rPr>
        <w:t>款的约定折价补偿。</w:t>
      </w:r>
    </w:p>
    <w:p>
      <w:pPr>
        <w:ind w:left="27" w:right="140" w:firstLine="424"/>
        <w:spacing w:before="83" w:line="264" w:lineRule="auto"/>
        <w:rPr>
          <w:rFonts w:ascii="SimSun" w:hAnsi="SimSun" w:eastAsia="SimSun" w:cs="SimSun"/>
          <w:sz w:val="20"/>
          <w:szCs w:val="20"/>
        </w:rPr>
      </w:pPr>
      <w:r>
        <w:rPr>
          <w:rFonts w:ascii="SimSun" w:hAnsi="SimSun" w:eastAsia="SimSun" w:cs="SimSun"/>
          <w:sz w:val="20"/>
          <w:szCs w:val="20"/>
          <w:spacing w:val="6"/>
        </w:rPr>
        <w:t>（来源：最高人民法院民事审判第一庭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次专业法官会议纪要，</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SimSun" w:hAnsi="SimSun" w:eastAsia="SimSun" w:cs="SimSun"/>
          <w:sz w:val="20"/>
          <w:szCs w:val="20"/>
          <w:spacing w:val="6"/>
        </w:rPr>
        <w:t>《民事审判指导与参考》第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87 </w:t>
      </w:r>
      <w:r>
        <w:rPr>
          <w:rFonts w:ascii="SimSun" w:hAnsi="SimSun" w:eastAsia="SimSun" w:cs="SimSun"/>
          <w:sz w:val="20"/>
          <w:szCs w:val="20"/>
          <w:spacing w:val="6"/>
        </w:rPr>
        <w:t>辑）</w:t>
      </w:r>
    </w:p>
    <w:p>
      <w:pPr>
        <w:spacing w:line="264" w:lineRule="auto"/>
        <w:sectPr>
          <w:footerReference w:type="default" r:id="rId68"/>
          <w:pgSz w:w="11906" w:h="16839"/>
          <w:pgMar w:top="400" w:right="1548" w:bottom="1189"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82"/>
        <w:spacing w:before="195" w:line="221" w:lineRule="auto"/>
        <w:outlineLvl w:val="2"/>
        <w:rPr>
          <w:rFonts w:ascii="SimHei" w:hAnsi="SimHei" w:eastAsia="SimHei" w:cs="SimHei"/>
          <w:sz w:val="30"/>
          <w:szCs w:val="30"/>
        </w:rPr>
      </w:pPr>
      <w:bookmarkStart w:name="bookmark60" w:id="60"/>
      <w:bookmarkEnd w:id="60"/>
      <w:r>
        <w:rPr>
          <w:rFonts w:ascii="Times New Roman" w:hAnsi="Times New Roman" w:eastAsia="Times New Roman" w:cs="Times New Roman"/>
          <w:sz w:val="30"/>
          <w:szCs w:val="30"/>
          <w:spacing w:val="-5"/>
        </w:rPr>
        <w:t>1.6.2</w:t>
      </w:r>
      <w:r>
        <w:rPr>
          <w:rFonts w:ascii="Times New Roman" w:hAnsi="Times New Roman" w:eastAsia="Times New Roman" w:cs="Times New Roman"/>
          <w:sz w:val="30"/>
          <w:szCs w:val="30"/>
          <w:spacing w:val="15"/>
        </w:rPr>
        <w:t xml:space="preserve">  </w:t>
      </w:r>
      <w:r>
        <w:rPr>
          <w:rFonts w:ascii="SimHei" w:hAnsi="SimHei" w:eastAsia="SimHei" w:cs="SimHei"/>
          <w:sz w:val="30"/>
          <w:szCs w:val="30"/>
          <w:spacing w:val="-5"/>
        </w:rPr>
        <w:t>民事审判实务问答</w:t>
      </w:r>
    </w:p>
    <w:p>
      <w:pPr>
        <w:ind w:left="37" w:right="69" w:firstLine="414"/>
        <w:spacing w:before="173" w:line="265" w:lineRule="auto"/>
        <w:rPr>
          <w:rFonts w:ascii="FangSong" w:hAnsi="FangSong" w:eastAsia="FangSong" w:cs="FangSong"/>
          <w:sz w:val="20"/>
          <w:szCs w:val="20"/>
        </w:rPr>
      </w:pPr>
      <w:r>
        <w:rPr>
          <w:rFonts w:ascii="FangSong" w:hAnsi="FangSong" w:eastAsia="FangSong" w:cs="FangSong"/>
          <w:sz w:val="20"/>
          <w:szCs w:val="20"/>
          <w:spacing w:val="7"/>
        </w:rPr>
        <w:t>（来源：最高人民法院民事审判第一庭编《民事审判实务问答》，法律出版社</w:t>
      </w:r>
      <w:r>
        <w:rPr>
          <w:rFonts w:ascii="FangSong" w:hAnsi="FangSong" w:eastAsia="FangSong" w:cs="FangSong"/>
          <w:sz w:val="20"/>
          <w:szCs w:val="20"/>
          <w:spacing w:val="-34"/>
        </w:rPr>
        <w:t xml:space="preserve"> </w:t>
      </w:r>
      <w:r>
        <w:rPr>
          <w:rFonts w:ascii="Times New Roman" w:hAnsi="Times New Roman" w:eastAsia="Times New Roman" w:cs="Times New Roman"/>
          <w:sz w:val="20"/>
          <w:szCs w:val="20"/>
          <w:spacing w:val="7"/>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7"/>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rPr>
        <w:t xml:space="preserve"> </w:t>
      </w:r>
      <w:r>
        <w:rPr>
          <w:rFonts w:ascii="FangSong" w:hAnsi="FangSong" w:eastAsia="FangSong" w:cs="FangSong"/>
          <w:sz w:val="20"/>
          <w:szCs w:val="20"/>
          <w:spacing w:val="1"/>
        </w:rPr>
        <w:t>月出版）</w:t>
      </w:r>
    </w:p>
    <w:p>
      <w:pPr>
        <w:ind w:left="447"/>
        <w:spacing w:before="233"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6"/>
        </w:rPr>
        <w:t>1.</w:t>
      </w:r>
      <w:r>
        <w:rPr>
          <w:rFonts w:ascii="Times New Roman" w:hAnsi="Times New Roman" w:eastAsia="Times New Roman" w:cs="Times New Roman"/>
          <w:sz w:val="20"/>
          <w:szCs w:val="20"/>
          <w:b/>
          <w:bCs/>
          <w:spacing w:val="2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问：</w:t>
      </w:r>
      <w:r>
        <w:rPr>
          <w:rFonts w:ascii="SimSun" w:hAnsi="SimSun" w:eastAsia="SimSun" w:cs="SimSun"/>
          <w:sz w:val="20"/>
          <w:szCs w:val="20"/>
          <w:spacing w:val="-5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甲公司（发包人）与乙公司（承包人）签订的《施工合同》约定：“发包人收到</w:t>
      </w:r>
    </w:p>
    <w:p>
      <w:pPr>
        <w:ind w:left="21" w:right="70"/>
        <w:spacing w:before="81" w:line="289"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承包人递交的竣工结算报告及完整的结算资料后，应在</w:t>
      </w:r>
      <w:r>
        <w:rPr>
          <w:rFonts w:ascii="SimSun" w:hAnsi="SimSun" w:eastAsia="SimSun" w:cs="SimSun"/>
          <w:sz w:val="20"/>
          <w:szCs w:val="20"/>
          <w:spacing w:val="-33"/>
        </w:rPr>
        <w:t xml:space="preserve"> </w:t>
      </w:r>
      <w:r>
        <w:rPr>
          <w:rFonts w:ascii="Times New Roman" w:hAnsi="Times New Roman" w:eastAsia="Times New Roman" w:cs="Times New Roman"/>
          <w:sz w:val="20"/>
          <w:szCs w:val="20"/>
          <w:b/>
          <w:bCs/>
          <w:spacing w:val="11"/>
        </w:rPr>
        <w:t>60</w:t>
      </w:r>
      <w:r>
        <w:rPr>
          <w:rFonts w:ascii="Times New Roman" w:hAnsi="Times New Roman" w:eastAsia="Times New Roman" w:cs="Times New Roman"/>
          <w:sz w:val="20"/>
          <w:szCs w:val="20"/>
          <w:b/>
          <w:bCs/>
          <w:spacing w:val="4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1"/>
        </w:rPr>
        <w:t>日内进行核实，给予确认或者提</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出修改意见。如发包人在上述期限内对结算报告及资料没有提出意见，则视同认可。</w:t>
      </w:r>
      <w:r>
        <w:rPr>
          <w:rFonts w:ascii="SimSun" w:hAnsi="SimSun" w:eastAsia="SimSun" w:cs="SimSun"/>
          <w:sz w:val="20"/>
          <w:szCs w:val="20"/>
          <w:spacing w:val="-5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”工程</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完工后，乙公司向甲公司提交《工程结算书》</w:t>
      </w:r>
      <w:r>
        <w:rPr>
          <w:rFonts w:ascii="SimSun" w:hAnsi="SimSun" w:eastAsia="SimSun" w:cs="SimSun"/>
          <w:sz w:val="20"/>
          <w:szCs w:val="20"/>
          <w:spacing w:val="-5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w:t>
      </w:r>
      <w:r>
        <w:rPr>
          <w:rFonts w:ascii="SimSun" w:hAnsi="SimSun" w:eastAsia="SimSun" w:cs="SimSun"/>
          <w:sz w:val="20"/>
          <w:szCs w:val="20"/>
          <w:spacing w:val="-5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甲公司未能提交证据</w:t>
      </w:r>
      <w:r>
        <w:rPr>
          <w:rFonts w:ascii="SimSun" w:hAnsi="SimSun" w:eastAsia="SimSun" w:cs="SimSun"/>
          <w:sz w:val="20"/>
          <w:szCs w:val="20"/>
          <w14:textOutline w14:w="3795" w14:cap="sq" w14:cmpd="sng">
            <w14:solidFill>
              <w14:srgbClr w14:val="000000"/>
            </w14:solidFill>
            <w14:prstDash w14:val="solid"/>
            <w14:bevel/>
          </w14:textOutline>
          <w:spacing w:val="8"/>
        </w:rPr>
        <w:t>证明在</w:t>
      </w:r>
      <w:r>
        <w:rPr>
          <w:rFonts w:ascii="SimSun" w:hAnsi="SimSun" w:eastAsia="SimSun" w:cs="SimSun"/>
          <w:sz w:val="20"/>
          <w:szCs w:val="20"/>
          <w:spacing w:val="-37"/>
        </w:rPr>
        <w:t xml:space="preserve"> </w:t>
      </w:r>
      <w:r>
        <w:rPr>
          <w:rFonts w:ascii="Times New Roman" w:hAnsi="Times New Roman" w:eastAsia="Times New Roman" w:cs="Times New Roman"/>
          <w:sz w:val="20"/>
          <w:szCs w:val="20"/>
          <w:b/>
          <w:bCs/>
          <w:spacing w:val="8"/>
        </w:rPr>
        <w:t>60</w:t>
      </w:r>
      <w:r>
        <w:rPr>
          <w:rFonts w:ascii="Times New Roman" w:hAnsi="Times New Roman" w:eastAsia="Times New Roman" w:cs="Times New Roman"/>
          <w:sz w:val="20"/>
          <w:szCs w:val="20"/>
          <w:b/>
          <w:bCs/>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日内提出异</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议，但是此后甲公司委托第三方对部分工程进行审核，双方确认该部分工程造价，对其余工</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程造价虽经协商，却不能达成一致意见。乙公司诉至法院请求按照报送的《工程结算书》确</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定工程造价，乙公司的请求应否支持？</w:t>
      </w:r>
    </w:p>
    <w:p>
      <w:pPr>
        <w:ind w:left="21" w:right="16" w:firstLine="420"/>
        <w:spacing w:before="84" w:line="293" w:lineRule="auto"/>
        <w:jc w:val="both"/>
        <w:rPr>
          <w:rFonts w:ascii="SimSun" w:hAnsi="SimSun" w:eastAsia="SimSun" w:cs="SimSun"/>
          <w:sz w:val="20"/>
          <w:szCs w:val="20"/>
        </w:rPr>
      </w:pPr>
      <w:r>
        <w:rPr>
          <w:rFonts w:ascii="SimSun" w:hAnsi="SimSun" w:eastAsia="SimSun" w:cs="SimSun"/>
          <w:sz w:val="20"/>
          <w:szCs w:val="20"/>
          <w:spacing w:val="10"/>
        </w:rPr>
        <w:t>答：乙公司的请求不应予以支持。最高人民法院《关于审理建设工程施工合同纠纷案件</w:t>
      </w:r>
      <w:r>
        <w:rPr>
          <w:rFonts w:ascii="SimSun" w:hAnsi="SimSun" w:eastAsia="SimSun" w:cs="SimSun"/>
          <w:sz w:val="20"/>
          <w:szCs w:val="20"/>
          <w:spacing w:val="7"/>
        </w:rPr>
        <w:t xml:space="preserve"> </w:t>
      </w:r>
      <w:r>
        <w:rPr>
          <w:rFonts w:ascii="SimSun" w:hAnsi="SimSun" w:eastAsia="SimSun" w:cs="SimSun"/>
          <w:sz w:val="20"/>
          <w:szCs w:val="20"/>
          <w:spacing w:val="6"/>
        </w:rPr>
        <w:t>适用法律问题的解释（一）》第二十一条规定：“当事人约定，发包人收到竣工结算文件后，</w:t>
      </w:r>
      <w:r>
        <w:rPr>
          <w:rFonts w:ascii="SimSun" w:hAnsi="SimSun" w:eastAsia="SimSun" w:cs="SimSun"/>
          <w:sz w:val="20"/>
          <w:szCs w:val="20"/>
          <w:spacing w:val="14"/>
        </w:rPr>
        <w:t xml:space="preserve"> </w:t>
      </w:r>
      <w:r>
        <w:rPr>
          <w:rFonts w:ascii="SimSun" w:hAnsi="SimSun" w:eastAsia="SimSun" w:cs="SimSun"/>
          <w:sz w:val="20"/>
          <w:szCs w:val="20"/>
          <w:spacing w:val="10"/>
        </w:rPr>
        <w:t>在约定期限内不予答复，视为认可竣工结算文件的，按照约定处理。承包人请求按照竣工结</w:t>
      </w:r>
      <w:r>
        <w:rPr>
          <w:rFonts w:ascii="SimSun" w:hAnsi="SimSun" w:eastAsia="SimSun" w:cs="SimSun"/>
          <w:sz w:val="20"/>
          <w:szCs w:val="20"/>
          <w:spacing w:val="8"/>
        </w:rPr>
        <w:t xml:space="preserve"> </w:t>
      </w:r>
      <w:r>
        <w:rPr>
          <w:rFonts w:ascii="SimSun" w:hAnsi="SimSun" w:eastAsia="SimSun" w:cs="SimSun"/>
          <w:sz w:val="20"/>
          <w:szCs w:val="20"/>
          <w:spacing w:val="9"/>
        </w:rPr>
        <w:t>算文件结算工程价款的，人民法院应予支持。</w:t>
      </w:r>
      <w:r>
        <w:rPr>
          <w:rFonts w:ascii="SimSun" w:hAnsi="SimSun" w:eastAsia="SimSun" w:cs="SimSun"/>
          <w:sz w:val="20"/>
          <w:szCs w:val="20"/>
          <w:spacing w:val="-54"/>
        </w:rPr>
        <w:t xml:space="preserve"> </w:t>
      </w:r>
      <w:r>
        <w:rPr>
          <w:rFonts w:ascii="SimSun" w:hAnsi="SimSun" w:eastAsia="SimSun" w:cs="SimSun"/>
          <w:sz w:val="20"/>
          <w:szCs w:val="20"/>
          <w:spacing w:val="9"/>
        </w:rPr>
        <w:t>”该条款的适用有严格条件：一是合同通用条</w:t>
      </w:r>
      <w:r>
        <w:rPr>
          <w:rFonts w:ascii="SimSun" w:hAnsi="SimSun" w:eastAsia="SimSun" w:cs="SimSun"/>
          <w:sz w:val="20"/>
          <w:szCs w:val="20"/>
        </w:rPr>
        <w:t xml:space="preserve"> </w:t>
      </w:r>
      <w:r>
        <w:rPr>
          <w:rFonts w:ascii="SimSun" w:hAnsi="SimSun" w:eastAsia="SimSun" w:cs="SimSun"/>
          <w:sz w:val="20"/>
          <w:szCs w:val="20"/>
          <w:spacing w:val="10"/>
        </w:rPr>
        <w:t>款或者专用条款明确约定“发包人收到竣工结算文件后，在约定期限内不予答复，视为认可</w:t>
      </w:r>
      <w:r>
        <w:rPr>
          <w:rFonts w:ascii="SimSun" w:hAnsi="SimSun" w:eastAsia="SimSun" w:cs="SimSun"/>
          <w:sz w:val="20"/>
          <w:szCs w:val="20"/>
          <w:spacing w:val="6"/>
        </w:rPr>
        <w:t xml:space="preserve"> </w:t>
      </w:r>
      <w:r>
        <w:rPr>
          <w:rFonts w:ascii="SimSun" w:hAnsi="SimSun" w:eastAsia="SimSun" w:cs="SimSun"/>
          <w:sz w:val="20"/>
          <w:szCs w:val="20"/>
          <w:spacing w:val="9"/>
        </w:rPr>
        <w:t>竣工结算文件</w:t>
      </w:r>
      <w:r>
        <w:rPr>
          <w:rFonts w:ascii="SimSun" w:hAnsi="SimSun" w:eastAsia="SimSun" w:cs="SimSun"/>
          <w:sz w:val="20"/>
          <w:szCs w:val="20"/>
          <w:spacing w:val="-52"/>
        </w:rPr>
        <w:t xml:space="preserve"> </w:t>
      </w:r>
      <w:r>
        <w:rPr>
          <w:rFonts w:ascii="SimSun" w:hAnsi="SimSun" w:eastAsia="SimSun" w:cs="SimSun"/>
          <w:sz w:val="20"/>
          <w:szCs w:val="20"/>
          <w:spacing w:val="9"/>
        </w:rPr>
        <w:t>”；二是发包人确实没有答复，如果发包人有回复，亦不能适用该规定。该条</w:t>
      </w:r>
      <w:r>
        <w:rPr>
          <w:rFonts w:ascii="SimSun" w:hAnsi="SimSun" w:eastAsia="SimSun" w:cs="SimSun"/>
          <w:sz w:val="20"/>
          <w:szCs w:val="20"/>
        </w:rPr>
        <w:t xml:space="preserve"> </w:t>
      </w:r>
      <w:r>
        <w:rPr>
          <w:rFonts w:ascii="SimSun" w:hAnsi="SimSun" w:eastAsia="SimSun" w:cs="SimSun"/>
          <w:sz w:val="20"/>
          <w:szCs w:val="20"/>
          <w:spacing w:val="10"/>
        </w:rPr>
        <w:t>规定的目的在于，督促发包人积极答复承包人提供的竣工结算文件；在发包人就结算事宜态</w:t>
      </w:r>
      <w:r>
        <w:rPr>
          <w:rFonts w:ascii="SimSun" w:hAnsi="SimSun" w:eastAsia="SimSun" w:cs="SimSun"/>
          <w:sz w:val="20"/>
          <w:szCs w:val="20"/>
          <w:spacing w:val="8"/>
        </w:rPr>
        <w:t xml:space="preserve"> </w:t>
      </w:r>
      <w:r>
        <w:rPr>
          <w:rFonts w:ascii="SimSun" w:hAnsi="SimSun" w:eastAsia="SimSun" w:cs="SimSun"/>
          <w:sz w:val="20"/>
          <w:szCs w:val="20"/>
          <w:spacing w:val="10"/>
        </w:rPr>
        <w:t>度消极、置之不理，双方缺乏与结算有关的实质性沟通时，依照竣工结算文件尽快确定承包</w:t>
      </w:r>
      <w:r>
        <w:rPr>
          <w:rFonts w:ascii="SimSun" w:hAnsi="SimSun" w:eastAsia="SimSun" w:cs="SimSun"/>
          <w:sz w:val="20"/>
          <w:szCs w:val="20"/>
          <w:spacing w:val="8"/>
        </w:rPr>
        <w:t xml:space="preserve"> </w:t>
      </w:r>
      <w:r>
        <w:rPr>
          <w:rFonts w:ascii="SimSun" w:hAnsi="SimSun" w:eastAsia="SimSun" w:cs="SimSun"/>
          <w:sz w:val="20"/>
          <w:szCs w:val="20"/>
          <w:spacing w:val="7"/>
        </w:rPr>
        <w:t>人的债权数额。</w:t>
      </w:r>
    </w:p>
    <w:p>
      <w:pPr>
        <w:ind w:left="21" w:right="68" w:firstLine="422"/>
        <w:spacing w:before="79" w:line="295" w:lineRule="auto"/>
        <w:jc w:val="both"/>
        <w:rPr>
          <w:rFonts w:ascii="SimSun" w:hAnsi="SimSun" w:eastAsia="SimSun" w:cs="SimSun"/>
          <w:sz w:val="20"/>
          <w:szCs w:val="20"/>
        </w:rPr>
      </w:pPr>
      <w:r>
        <w:rPr>
          <w:rFonts w:ascii="SimSun" w:hAnsi="SimSun" w:eastAsia="SimSun" w:cs="SimSun"/>
          <w:sz w:val="20"/>
          <w:szCs w:val="20"/>
          <w:spacing w:val="9"/>
        </w:rPr>
        <w:t>案涉事实说明，</w:t>
      </w:r>
      <w:r>
        <w:rPr>
          <w:rFonts w:ascii="SimSun" w:hAnsi="SimSun" w:eastAsia="SimSun" w:cs="SimSun"/>
          <w:sz w:val="20"/>
          <w:szCs w:val="20"/>
          <w:spacing w:val="-57"/>
        </w:rPr>
        <w:t xml:space="preserve"> </w:t>
      </w:r>
      <w:r>
        <w:rPr>
          <w:rFonts w:ascii="SimSun" w:hAnsi="SimSun" w:eastAsia="SimSun" w:cs="SimSun"/>
          <w:sz w:val="20"/>
          <w:szCs w:val="20"/>
          <w:spacing w:val="9"/>
        </w:rPr>
        <w:t>甲公司与乙公司间就工程结算问题，先后经历了施工企业通过《工程结</w:t>
      </w:r>
      <w:r>
        <w:rPr>
          <w:rFonts w:ascii="SimSun" w:hAnsi="SimSun" w:eastAsia="SimSun" w:cs="SimSun"/>
          <w:sz w:val="20"/>
          <w:szCs w:val="20"/>
        </w:rPr>
        <w:t xml:space="preserve"> </w:t>
      </w:r>
      <w:r>
        <w:rPr>
          <w:rFonts w:ascii="SimSun" w:hAnsi="SimSun" w:eastAsia="SimSun" w:cs="SimSun"/>
          <w:sz w:val="20"/>
          <w:szCs w:val="20"/>
          <w:spacing w:val="10"/>
        </w:rPr>
        <w:t>算书》报价、业主方委托第三方对部分工程进行审价、会商后双方对部分已完工程结算款达</w:t>
      </w:r>
      <w:r>
        <w:rPr>
          <w:rFonts w:ascii="SimSun" w:hAnsi="SimSun" w:eastAsia="SimSun" w:cs="SimSun"/>
          <w:sz w:val="20"/>
          <w:szCs w:val="20"/>
          <w:spacing w:val="8"/>
        </w:rPr>
        <w:t xml:space="preserve"> </w:t>
      </w:r>
      <w:r>
        <w:rPr>
          <w:rFonts w:ascii="SimSun" w:hAnsi="SimSun" w:eastAsia="SimSun" w:cs="SimSun"/>
          <w:sz w:val="20"/>
          <w:szCs w:val="20"/>
          <w:spacing w:val="10"/>
        </w:rPr>
        <w:t>成共识、对未结算工程部分进行继续协商等步骤。首先，虽然甲公司未能举证证明其在《施</w:t>
      </w:r>
      <w:r>
        <w:rPr>
          <w:rFonts w:ascii="SimSun" w:hAnsi="SimSun" w:eastAsia="SimSun" w:cs="SimSun"/>
          <w:sz w:val="20"/>
          <w:szCs w:val="20"/>
          <w:spacing w:val="8"/>
        </w:rPr>
        <w:t xml:space="preserve"> </w:t>
      </w:r>
      <w:r>
        <w:rPr>
          <w:rFonts w:ascii="SimSun" w:hAnsi="SimSun" w:eastAsia="SimSun" w:cs="SimSun"/>
          <w:sz w:val="20"/>
          <w:szCs w:val="20"/>
          <w:spacing w:val="10"/>
        </w:rPr>
        <w:t>工合同》约定时间内对乙公司报送的《工程结算书》予以答复，但是一方面，乙公司报送后</w:t>
      </w:r>
      <w:r>
        <w:rPr>
          <w:rFonts w:ascii="SimSun" w:hAnsi="SimSun" w:eastAsia="SimSun" w:cs="SimSun"/>
          <w:sz w:val="20"/>
          <w:szCs w:val="20"/>
          <w:spacing w:val="8"/>
        </w:rPr>
        <w:t xml:space="preserve"> </w:t>
      </w:r>
      <w:r>
        <w:rPr>
          <w:rFonts w:ascii="SimSun" w:hAnsi="SimSun" w:eastAsia="SimSun" w:cs="SimSun"/>
          <w:sz w:val="20"/>
          <w:szCs w:val="20"/>
          <w:spacing w:val="10"/>
        </w:rPr>
        <w:t>并未及时主张按照竣工结算报告计算工程价款；另一方面，双方进行了实质性的审价并确认</w:t>
      </w:r>
      <w:r>
        <w:rPr>
          <w:rFonts w:ascii="SimSun" w:hAnsi="SimSun" w:eastAsia="SimSun" w:cs="SimSun"/>
          <w:sz w:val="20"/>
          <w:szCs w:val="20"/>
          <w:spacing w:val="8"/>
        </w:rPr>
        <w:t xml:space="preserve"> </w:t>
      </w:r>
      <w:r>
        <w:rPr>
          <w:rFonts w:ascii="SimSun" w:hAnsi="SimSun" w:eastAsia="SimSun" w:cs="SimSun"/>
          <w:sz w:val="20"/>
          <w:szCs w:val="20"/>
          <w:spacing w:val="10"/>
        </w:rPr>
        <w:t>了部分工程价款，不符合《施工合同》约定的“如发包人在上述期限内对结算报告及资料没</w:t>
      </w:r>
      <w:r>
        <w:rPr>
          <w:rFonts w:ascii="SimSun" w:hAnsi="SimSun" w:eastAsia="SimSun" w:cs="SimSun"/>
          <w:sz w:val="20"/>
          <w:szCs w:val="20"/>
          <w:spacing w:val="6"/>
        </w:rPr>
        <w:t xml:space="preserve"> </w:t>
      </w:r>
      <w:r>
        <w:rPr>
          <w:rFonts w:ascii="SimSun" w:hAnsi="SimSun" w:eastAsia="SimSun" w:cs="SimSun"/>
          <w:sz w:val="20"/>
          <w:szCs w:val="20"/>
          <w:spacing w:val="9"/>
        </w:rPr>
        <w:t>有提出意见，则视同认可</w:t>
      </w:r>
      <w:r>
        <w:rPr>
          <w:rFonts w:ascii="SimSun" w:hAnsi="SimSun" w:eastAsia="SimSun" w:cs="SimSun"/>
          <w:sz w:val="20"/>
          <w:szCs w:val="20"/>
          <w:spacing w:val="-54"/>
        </w:rPr>
        <w:t xml:space="preserve"> </w:t>
      </w:r>
      <w:r>
        <w:rPr>
          <w:rFonts w:ascii="SimSun" w:hAnsi="SimSun" w:eastAsia="SimSun" w:cs="SimSun"/>
          <w:sz w:val="20"/>
          <w:szCs w:val="20"/>
          <w:spacing w:val="9"/>
        </w:rPr>
        <w:t>”的合同适用条件，也不符合最高人民法院《关于审理建设工程施</w:t>
      </w:r>
      <w:r>
        <w:rPr>
          <w:rFonts w:ascii="SimSun" w:hAnsi="SimSun" w:eastAsia="SimSun" w:cs="SimSun"/>
          <w:sz w:val="20"/>
          <w:szCs w:val="20"/>
        </w:rPr>
        <w:t xml:space="preserve"> </w:t>
      </w:r>
      <w:r>
        <w:rPr>
          <w:rFonts w:ascii="SimSun" w:hAnsi="SimSun" w:eastAsia="SimSun" w:cs="SimSun"/>
          <w:sz w:val="20"/>
          <w:szCs w:val="20"/>
          <w:spacing w:val="9"/>
        </w:rPr>
        <w:t>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一）》第二十一条规定的适用条件。其次，即便认为</w:t>
      </w:r>
      <w:r>
        <w:rPr>
          <w:rFonts w:ascii="SimSun" w:hAnsi="SimSun" w:eastAsia="SimSun" w:cs="SimSun"/>
          <w:sz w:val="20"/>
          <w:szCs w:val="20"/>
        </w:rPr>
        <w:t xml:space="preserve"> </w:t>
      </w:r>
      <w:r>
        <w:rPr>
          <w:rFonts w:ascii="SimSun" w:hAnsi="SimSun" w:eastAsia="SimSun" w:cs="SimSun"/>
          <w:sz w:val="20"/>
          <w:szCs w:val="20"/>
          <w:spacing w:val="6"/>
        </w:rPr>
        <w:t>甲公司未能按照《施工合同》约定在</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60</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6"/>
        </w:rPr>
        <w:t>日内提出异议，两公司共同就部分工程结算款协商并</w:t>
      </w:r>
      <w:r>
        <w:rPr>
          <w:rFonts w:ascii="SimSun" w:hAnsi="SimSun" w:eastAsia="SimSun" w:cs="SimSun"/>
          <w:sz w:val="20"/>
          <w:szCs w:val="20"/>
        </w:rPr>
        <w:t xml:space="preserve"> </w:t>
      </w:r>
      <w:r>
        <w:rPr>
          <w:rFonts w:ascii="SimSun" w:hAnsi="SimSun" w:eastAsia="SimSun" w:cs="SimSun"/>
          <w:sz w:val="20"/>
          <w:szCs w:val="20"/>
          <w:spacing w:val="9"/>
        </w:rPr>
        <w:t>达成共识的行为也可以视作对《施工合同》中“视同认可</w:t>
      </w:r>
      <w:r>
        <w:rPr>
          <w:rFonts w:ascii="SimSun" w:hAnsi="SimSun" w:eastAsia="SimSun" w:cs="SimSun"/>
          <w:sz w:val="20"/>
          <w:szCs w:val="20"/>
          <w:spacing w:val="-52"/>
        </w:rPr>
        <w:t xml:space="preserve"> </w:t>
      </w:r>
      <w:r>
        <w:rPr>
          <w:rFonts w:ascii="SimSun" w:hAnsi="SimSun" w:eastAsia="SimSun" w:cs="SimSun"/>
          <w:sz w:val="20"/>
          <w:szCs w:val="20"/>
          <w:spacing w:val="9"/>
        </w:rPr>
        <w:t>”约定的变更，即双方同意按照最</w:t>
      </w:r>
      <w:r>
        <w:rPr>
          <w:rFonts w:ascii="SimSun" w:hAnsi="SimSun" w:eastAsia="SimSun" w:cs="SimSun"/>
          <w:sz w:val="20"/>
          <w:szCs w:val="20"/>
        </w:rPr>
        <w:t xml:space="preserve"> </w:t>
      </w:r>
      <w:r>
        <w:rPr>
          <w:rFonts w:ascii="SimSun" w:hAnsi="SimSun" w:eastAsia="SimSun" w:cs="SimSun"/>
          <w:sz w:val="20"/>
          <w:szCs w:val="20"/>
          <w:spacing w:val="8"/>
        </w:rPr>
        <w:t>新的协商结果确定工程造价。</w:t>
      </w:r>
    </w:p>
    <w:p>
      <w:pPr>
        <w:ind w:left="439"/>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w:t>
      </w:r>
      <w:r>
        <w:rPr>
          <w:rFonts w:ascii="Times New Roman" w:hAnsi="Times New Roman" w:eastAsia="Times New Roman" w:cs="Times New Roman"/>
          <w:sz w:val="20"/>
          <w:szCs w:val="20"/>
          <w:b/>
          <w:bCs/>
          <w:spacing w:val="2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问：建设工程债权转让后，受让人是否享有优先受偿权？</w:t>
      </w:r>
    </w:p>
    <w:p>
      <w:pPr>
        <w:ind w:left="21" w:firstLine="420"/>
        <w:spacing w:before="83" w:line="294" w:lineRule="auto"/>
        <w:jc w:val="both"/>
        <w:rPr>
          <w:rFonts w:ascii="SimSun" w:hAnsi="SimSun" w:eastAsia="SimSun" w:cs="SimSun"/>
          <w:sz w:val="20"/>
          <w:szCs w:val="20"/>
        </w:rPr>
      </w:pPr>
      <w:r>
        <w:rPr>
          <w:rFonts w:ascii="SimSun" w:hAnsi="SimSun" w:eastAsia="SimSun" w:cs="SimSun"/>
          <w:sz w:val="20"/>
          <w:szCs w:val="20"/>
          <w:spacing w:val="10"/>
        </w:rPr>
        <w:t>答：对建设工程债权转让后，受让人是否享有优先受偿权</w:t>
      </w:r>
      <w:r>
        <w:rPr>
          <w:rFonts w:ascii="SimSun" w:hAnsi="SimSun" w:eastAsia="SimSun" w:cs="SimSun"/>
          <w:sz w:val="20"/>
          <w:szCs w:val="20"/>
          <w:spacing w:val="9"/>
        </w:rPr>
        <w:t>这一问题，存在两种不同的观 </w:t>
      </w:r>
      <w:r>
        <w:rPr>
          <w:rFonts w:ascii="SimSun" w:hAnsi="SimSun" w:eastAsia="SimSun" w:cs="SimSun"/>
          <w:sz w:val="20"/>
          <w:szCs w:val="20"/>
          <w:spacing w:val="10"/>
        </w:rPr>
        <w:t>点。第一种观点认为，建设工程债权转让后，受让人也应享有优</w:t>
      </w:r>
      <w:r>
        <w:rPr>
          <w:rFonts w:ascii="SimSun" w:hAnsi="SimSun" w:eastAsia="SimSun" w:cs="SimSun"/>
          <w:sz w:val="20"/>
          <w:szCs w:val="20"/>
          <w:spacing w:val="9"/>
        </w:rPr>
        <w:t>先受偿权。建设工程承包人 </w:t>
      </w:r>
      <w:r>
        <w:rPr>
          <w:rFonts w:ascii="SimSun" w:hAnsi="SimSun" w:eastAsia="SimSun" w:cs="SimSun"/>
          <w:sz w:val="20"/>
          <w:szCs w:val="20"/>
          <w:spacing w:val="10"/>
        </w:rPr>
        <w:t>转让其在施工中形成的债权，受让人基于债权的转让而取得工程</w:t>
      </w:r>
      <w:r>
        <w:rPr>
          <w:rFonts w:ascii="SimSun" w:hAnsi="SimSun" w:eastAsia="SimSun" w:cs="SimSun"/>
          <w:sz w:val="20"/>
          <w:szCs w:val="20"/>
          <w:spacing w:val="9"/>
        </w:rPr>
        <w:t>款债权，因而其应当享有该 </w:t>
      </w:r>
      <w:r>
        <w:rPr>
          <w:rFonts w:ascii="SimSun" w:hAnsi="SimSun" w:eastAsia="SimSun" w:cs="SimSun"/>
          <w:sz w:val="20"/>
          <w:szCs w:val="20"/>
          <w:spacing w:val="10"/>
        </w:rPr>
        <w:t>工程款的优先受偿权。法定优先权属于担保物权，具有一定的追</w:t>
      </w:r>
      <w:r>
        <w:rPr>
          <w:rFonts w:ascii="SimSun" w:hAnsi="SimSun" w:eastAsia="SimSun" w:cs="SimSun"/>
          <w:sz w:val="20"/>
          <w:szCs w:val="20"/>
          <w:spacing w:val="9"/>
        </w:rPr>
        <w:t>及效力，其功能是担保工程 </w:t>
      </w:r>
      <w:r>
        <w:rPr>
          <w:rFonts w:ascii="SimSun" w:hAnsi="SimSun" w:eastAsia="SimSun" w:cs="SimSun"/>
          <w:sz w:val="20"/>
          <w:szCs w:val="20"/>
          <w:spacing w:val="10"/>
        </w:rPr>
        <w:t>款优先支付，该权利依附所担保的工程而存在，即使被担保的工</w:t>
      </w:r>
      <w:r>
        <w:rPr>
          <w:rFonts w:ascii="SimSun" w:hAnsi="SimSun" w:eastAsia="SimSun" w:cs="SimSun"/>
          <w:sz w:val="20"/>
          <w:szCs w:val="20"/>
          <w:spacing w:val="9"/>
        </w:rPr>
        <w:t>程发生转让，也不影响承包 </w:t>
      </w:r>
      <w:r>
        <w:rPr>
          <w:rFonts w:ascii="SimSun" w:hAnsi="SimSun" w:eastAsia="SimSun" w:cs="SimSun"/>
          <w:sz w:val="20"/>
          <w:szCs w:val="20"/>
          <w:spacing w:val="7"/>
        </w:rPr>
        <w:t>人优先受偿权的行使。第二种观点认为，建设工程债权转让后，受让人</w:t>
      </w:r>
      <w:r>
        <w:rPr>
          <w:rFonts w:ascii="SimSun" w:hAnsi="SimSun" w:eastAsia="SimSun" w:cs="SimSun"/>
          <w:sz w:val="20"/>
          <w:szCs w:val="20"/>
          <w:spacing w:val="6"/>
        </w:rPr>
        <w:t>不应享有优先受偿权。</w:t>
      </w:r>
      <w:r>
        <w:rPr>
          <w:rFonts w:ascii="SimSun" w:hAnsi="SimSun" w:eastAsia="SimSun" w:cs="SimSun"/>
          <w:sz w:val="20"/>
          <w:szCs w:val="20"/>
        </w:rPr>
        <w:t xml:space="preserve"> </w:t>
      </w:r>
      <w:r>
        <w:rPr>
          <w:rFonts w:ascii="SimSun" w:hAnsi="SimSun" w:eastAsia="SimSun" w:cs="SimSun"/>
          <w:sz w:val="20"/>
          <w:szCs w:val="20"/>
          <w:spacing w:val="10"/>
        </w:rPr>
        <w:t>结合《民法典》第八百零七条原为（《合同法》第二百八十六条</w:t>
      </w:r>
      <w:r>
        <w:rPr>
          <w:rFonts w:ascii="SimSun" w:hAnsi="SimSun" w:eastAsia="SimSun" w:cs="SimSun"/>
          <w:sz w:val="20"/>
          <w:szCs w:val="20"/>
          <w:spacing w:val="9"/>
        </w:rPr>
        <w:t>，已废止）的立法背景和目 </w:t>
      </w:r>
      <w:r>
        <w:rPr>
          <w:rFonts w:ascii="SimSun" w:hAnsi="SimSun" w:eastAsia="SimSun" w:cs="SimSun"/>
          <w:sz w:val="20"/>
          <w:szCs w:val="20"/>
          <w:spacing w:val="10"/>
        </w:rPr>
        <w:t>的来看，其主要是为了切实解决发包人拖欠工程款，导致承包人</w:t>
      </w:r>
      <w:r>
        <w:rPr>
          <w:rFonts w:ascii="SimSun" w:hAnsi="SimSun" w:eastAsia="SimSun" w:cs="SimSun"/>
          <w:sz w:val="20"/>
          <w:szCs w:val="20"/>
          <w:spacing w:val="9"/>
        </w:rPr>
        <w:t>无法及时进行各项费用和工 </w:t>
      </w:r>
      <w:r>
        <w:rPr>
          <w:rFonts w:ascii="SimSun" w:hAnsi="SimSun" w:eastAsia="SimSun" w:cs="SimSun"/>
          <w:sz w:val="20"/>
          <w:szCs w:val="20"/>
          <w:spacing w:val="10"/>
        </w:rPr>
        <w:t>资的结算，最终损及作为劳动者的建筑工人利益的问题。最高人</w:t>
      </w:r>
      <w:r>
        <w:rPr>
          <w:rFonts w:ascii="SimSun" w:hAnsi="SimSun" w:eastAsia="SimSun" w:cs="SimSun"/>
          <w:sz w:val="20"/>
          <w:szCs w:val="20"/>
          <w:spacing w:val="9"/>
        </w:rPr>
        <w:t>民法院《关于审理建设工程 </w:t>
      </w:r>
      <w:r>
        <w:rPr>
          <w:rFonts w:ascii="SimSun" w:hAnsi="SimSun" w:eastAsia="SimSun" w:cs="SimSun"/>
          <w:sz w:val="20"/>
          <w:szCs w:val="20"/>
          <w:spacing w:val="9"/>
        </w:rPr>
        <w:t>施工合同纠纷案件适用法律问题的解释（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一）》第四十二条更是明确了建筑工人利益保护在</w:t>
      </w:r>
    </w:p>
    <w:p>
      <w:pPr>
        <w:spacing w:line="294" w:lineRule="auto"/>
        <w:sectPr>
          <w:footerReference w:type="default" r:id="rId6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174" w:firstLine="52"/>
        <w:spacing w:before="58" w:line="305"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优先受偿权制度中的重要地位：</w:t>
      </w:r>
      <w:r>
        <w:rPr>
          <w:rFonts w:ascii="SimSun" w:hAnsi="SimSun" w:eastAsia="SimSun" w:cs="SimSun"/>
          <w:sz w:val="20"/>
          <w:szCs w:val="20"/>
          <w:spacing w:val="-79"/>
        </w:rPr>
        <w:t xml:space="preserve"> </w:t>
      </w:r>
      <w:r>
        <w:rPr>
          <w:rFonts w:ascii="SimSun" w:hAnsi="SimSun" w:eastAsia="SimSun" w:cs="SimSun"/>
          <w:sz w:val="20"/>
          <w:szCs w:val="20"/>
          <w:spacing w:val="10"/>
        </w:rPr>
        <w:t>“发包人与承包人约定放</w:t>
      </w:r>
      <w:r>
        <w:rPr>
          <w:rFonts w:ascii="SimSun" w:hAnsi="SimSun" w:eastAsia="SimSun" w:cs="SimSun"/>
          <w:sz w:val="20"/>
          <w:szCs w:val="20"/>
          <w:spacing w:val="9"/>
        </w:rPr>
        <w:t>弃或者限制建设工程价款优先受偿</w:t>
      </w:r>
      <w:r>
        <w:rPr>
          <w:rFonts w:ascii="SimSun" w:hAnsi="SimSun" w:eastAsia="SimSun" w:cs="SimSun"/>
          <w:sz w:val="20"/>
          <w:szCs w:val="20"/>
        </w:rPr>
        <w:t xml:space="preserve"> </w:t>
      </w:r>
      <w:r>
        <w:rPr>
          <w:rFonts w:ascii="SimSun" w:hAnsi="SimSun" w:eastAsia="SimSun" w:cs="SimSun"/>
          <w:sz w:val="20"/>
          <w:szCs w:val="20"/>
          <w:spacing w:val="10"/>
        </w:rPr>
        <w:t>权，损害建筑工人利益，发包人根据该约定主张承包人不享有建设工程价款优先受偿权的，</w:t>
      </w:r>
      <w:r>
        <w:rPr>
          <w:rFonts w:ascii="SimSun" w:hAnsi="SimSun" w:eastAsia="SimSun" w:cs="SimSun"/>
          <w:sz w:val="20"/>
          <w:szCs w:val="20"/>
          <w:spacing w:val="8"/>
        </w:rPr>
        <w:t xml:space="preserve"> </w:t>
      </w:r>
      <w:r>
        <w:rPr>
          <w:rFonts w:ascii="SimSun" w:hAnsi="SimSun" w:eastAsia="SimSun" w:cs="SimSun"/>
          <w:sz w:val="20"/>
          <w:szCs w:val="20"/>
          <w:spacing w:val="9"/>
        </w:rPr>
        <w:t>人民法院不予支持。</w:t>
      </w:r>
      <w:r>
        <w:rPr>
          <w:rFonts w:ascii="SimSun" w:hAnsi="SimSun" w:eastAsia="SimSun" w:cs="SimSun"/>
          <w:sz w:val="20"/>
          <w:szCs w:val="20"/>
          <w:spacing w:val="-52"/>
        </w:rPr>
        <w:t xml:space="preserve"> </w:t>
      </w:r>
      <w:r>
        <w:rPr>
          <w:rFonts w:ascii="SimSun" w:hAnsi="SimSun" w:eastAsia="SimSun" w:cs="SimSun"/>
          <w:sz w:val="20"/>
          <w:szCs w:val="20"/>
          <w:spacing w:val="9"/>
        </w:rPr>
        <w:t>”建设工程债权转让后依然肯定受让人享有优先受偿权，无涉建筑工人</w:t>
      </w:r>
      <w:r>
        <w:rPr>
          <w:rFonts w:ascii="SimSun" w:hAnsi="SimSun" w:eastAsia="SimSun" w:cs="SimSun"/>
          <w:sz w:val="20"/>
          <w:szCs w:val="20"/>
        </w:rPr>
        <w:t xml:space="preserve"> </w:t>
      </w:r>
      <w:r>
        <w:rPr>
          <w:rFonts w:ascii="SimSun" w:hAnsi="SimSun" w:eastAsia="SimSun" w:cs="SimSun"/>
          <w:sz w:val="20"/>
          <w:szCs w:val="20"/>
          <w:spacing w:val="10"/>
        </w:rPr>
        <w:t>等的利益，对该制度本欲实现的目的并无促进作用。因此，不应一概肯定受让人享有优先受</w:t>
      </w:r>
      <w:r>
        <w:rPr>
          <w:rFonts w:ascii="SimSun" w:hAnsi="SimSun" w:eastAsia="SimSun" w:cs="SimSun"/>
          <w:sz w:val="20"/>
          <w:szCs w:val="20"/>
          <w:spacing w:val="8"/>
        </w:rPr>
        <w:t xml:space="preserve"> </w:t>
      </w:r>
      <w:r>
        <w:rPr>
          <w:rFonts w:ascii="SimSun" w:hAnsi="SimSun" w:eastAsia="SimSun" w:cs="SimSun"/>
          <w:sz w:val="20"/>
          <w:szCs w:val="20"/>
          <w:spacing w:val="3"/>
        </w:rPr>
        <w:t>偿权。</w:t>
      </w:r>
    </w:p>
    <w:p>
      <w:pPr>
        <w:ind w:left="20" w:right="121" w:firstLine="423"/>
        <w:spacing w:before="80" w:line="283" w:lineRule="auto"/>
        <w:jc w:val="both"/>
        <w:rPr>
          <w:rFonts w:ascii="SimSun" w:hAnsi="SimSun" w:eastAsia="SimSun" w:cs="SimSun"/>
          <w:sz w:val="20"/>
          <w:szCs w:val="20"/>
        </w:rPr>
      </w:pPr>
      <w:r>
        <w:rPr>
          <w:rFonts w:ascii="SimSun" w:hAnsi="SimSun" w:eastAsia="SimSun" w:cs="SimSun"/>
          <w:sz w:val="20"/>
          <w:szCs w:val="20"/>
          <w:spacing w:val="10"/>
        </w:rPr>
        <w:t>我们倾向认为，前述第一种观点更合理。肯定受让人享有优先受偿权，也有利于建设工</w:t>
      </w:r>
      <w:r>
        <w:rPr>
          <w:rFonts w:ascii="SimSun" w:hAnsi="SimSun" w:eastAsia="SimSun" w:cs="SimSun"/>
          <w:sz w:val="20"/>
          <w:szCs w:val="20"/>
          <w:spacing w:val="5"/>
        </w:rPr>
        <w:t xml:space="preserve"> </w:t>
      </w:r>
      <w:r>
        <w:rPr>
          <w:rFonts w:ascii="SimSun" w:hAnsi="SimSun" w:eastAsia="SimSun" w:cs="SimSun"/>
          <w:sz w:val="20"/>
          <w:szCs w:val="20"/>
          <w:spacing w:val="6"/>
        </w:rPr>
        <w:t>程债权的流转。虽然债权受让人享有优先受偿权与承包人和建筑工人的利益看似无直接关系，</w:t>
      </w:r>
      <w:r>
        <w:rPr>
          <w:rFonts w:ascii="SimSun" w:hAnsi="SimSun" w:eastAsia="SimSun" w:cs="SimSun"/>
          <w:sz w:val="20"/>
          <w:szCs w:val="20"/>
          <w:spacing w:val="15"/>
        </w:rPr>
        <w:t xml:space="preserve"> </w:t>
      </w:r>
      <w:r>
        <w:rPr>
          <w:rFonts w:ascii="SimSun" w:hAnsi="SimSun" w:eastAsia="SimSun" w:cs="SimSun"/>
          <w:sz w:val="20"/>
          <w:szCs w:val="20"/>
          <w:spacing w:val="10"/>
        </w:rPr>
        <w:t>但承包人在债权转让中获得的对价亦可用于结算建筑工人的工资，建设工程债权的流转能够</w:t>
      </w:r>
      <w:r>
        <w:rPr>
          <w:rFonts w:ascii="SimSun" w:hAnsi="SimSun" w:eastAsia="SimSun" w:cs="SimSun"/>
          <w:sz w:val="20"/>
          <w:szCs w:val="20"/>
          <w:spacing w:val="9"/>
        </w:rPr>
        <w:t xml:space="preserve"> </w:t>
      </w:r>
      <w:r>
        <w:rPr>
          <w:rFonts w:ascii="SimSun" w:hAnsi="SimSun" w:eastAsia="SimSun" w:cs="SimSun"/>
          <w:sz w:val="20"/>
          <w:szCs w:val="20"/>
          <w:spacing w:val="8"/>
        </w:rPr>
        <w:t>间接促进承包人和建筑工人加速获偿。</w:t>
      </w:r>
    </w:p>
    <w:p>
      <w:pPr>
        <w:ind w:left="43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w:t>
      </w:r>
      <w:r>
        <w:rPr>
          <w:rFonts w:ascii="Times New Roman" w:hAnsi="Times New Roman" w:eastAsia="Times New Roman" w:cs="Times New Roman"/>
          <w:sz w:val="20"/>
          <w:szCs w:val="20"/>
          <w:b/>
          <w:bCs/>
          <w:spacing w:val="2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问：建设工程优先受偿权的行使范围是否包括装饰装修工程？</w:t>
      </w:r>
    </w:p>
    <w:p>
      <w:pPr>
        <w:ind w:left="21" w:firstLine="420"/>
        <w:spacing w:before="78" w:line="295" w:lineRule="auto"/>
        <w:rPr>
          <w:rFonts w:ascii="SimSun" w:hAnsi="SimSun" w:eastAsia="SimSun" w:cs="SimSun"/>
          <w:sz w:val="20"/>
          <w:szCs w:val="20"/>
        </w:rPr>
      </w:pPr>
      <w:r>
        <w:rPr>
          <w:rFonts w:ascii="SimSun" w:hAnsi="SimSun" w:eastAsia="SimSun" w:cs="SimSun"/>
          <w:sz w:val="20"/>
          <w:szCs w:val="20"/>
          <w:spacing w:val="10"/>
        </w:rPr>
        <w:t>答：建设工程优先受偿权的行使范围包括装饰装</w:t>
      </w:r>
      <w:r>
        <w:rPr>
          <w:rFonts w:ascii="SimSun" w:hAnsi="SimSun" w:eastAsia="SimSun" w:cs="SimSun"/>
          <w:sz w:val="20"/>
          <w:szCs w:val="20"/>
          <w:spacing w:val="9"/>
        </w:rPr>
        <w:t>修工程。首先，国务院《建设工程质量  </w:t>
      </w:r>
      <w:r>
        <w:rPr>
          <w:rFonts w:ascii="SimSun" w:hAnsi="SimSun" w:eastAsia="SimSun" w:cs="SimSun"/>
          <w:sz w:val="20"/>
          <w:szCs w:val="20"/>
          <w:spacing w:val="10"/>
        </w:rPr>
        <w:t>管理条例》第二条第二款和《建设工程安全生产管理条</w:t>
      </w:r>
      <w:r>
        <w:rPr>
          <w:rFonts w:ascii="SimSun" w:hAnsi="SimSun" w:eastAsia="SimSun" w:cs="SimSun"/>
          <w:sz w:val="20"/>
          <w:szCs w:val="20"/>
          <w:spacing w:val="9"/>
        </w:rPr>
        <w:t>例》第二条第二款均规定，本条例所  </w:t>
      </w:r>
      <w:r>
        <w:rPr>
          <w:rFonts w:ascii="SimSun" w:hAnsi="SimSun" w:eastAsia="SimSun" w:cs="SimSun"/>
          <w:sz w:val="20"/>
          <w:szCs w:val="20"/>
          <w:spacing w:val="10"/>
        </w:rPr>
        <w:t>称建设工程，是指土木工程、建筑工程、线路管道和设</w:t>
      </w:r>
      <w:r>
        <w:rPr>
          <w:rFonts w:ascii="SimSun" w:hAnsi="SimSun" w:eastAsia="SimSun" w:cs="SimSun"/>
          <w:sz w:val="20"/>
          <w:szCs w:val="20"/>
          <w:spacing w:val="9"/>
        </w:rPr>
        <w:t>备安装工程及装修工程。即装饰装修  </w:t>
      </w:r>
      <w:r>
        <w:rPr>
          <w:rFonts w:ascii="SimSun" w:hAnsi="SimSun" w:eastAsia="SimSun" w:cs="SimSun"/>
          <w:sz w:val="20"/>
          <w:szCs w:val="20"/>
          <w:spacing w:val="10"/>
        </w:rPr>
        <w:t>工程属于建设工程的范畴。其次，最高人民法院给福建</w:t>
      </w:r>
      <w:r>
        <w:rPr>
          <w:rFonts w:ascii="SimSun" w:hAnsi="SimSun" w:eastAsia="SimSun" w:cs="SimSun"/>
          <w:sz w:val="20"/>
          <w:szCs w:val="20"/>
          <w:spacing w:val="9"/>
        </w:rPr>
        <w:t>省高级人民法院《关于装修装饰工程  </w:t>
      </w:r>
      <w:r>
        <w:rPr>
          <w:rFonts w:ascii="SimSun" w:hAnsi="SimSun" w:eastAsia="SimSun" w:cs="SimSun"/>
          <w:sz w:val="20"/>
          <w:szCs w:val="20"/>
          <w:spacing w:val="10"/>
        </w:rPr>
        <w:t>款是否享有合同法第二百八十六条规定的优先受偿权的</w:t>
      </w:r>
      <w:r>
        <w:rPr>
          <w:rFonts w:ascii="SimSun" w:hAnsi="SimSun" w:eastAsia="SimSun" w:cs="SimSun"/>
          <w:sz w:val="20"/>
          <w:szCs w:val="20"/>
          <w:spacing w:val="9"/>
        </w:rPr>
        <w:t>函复》也指出，“装修装饰工程属于  </w:t>
      </w:r>
      <w:r>
        <w:rPr>
          <w:rFonts w:ascii="SimSun" w:hAnsi="SimSun" w:eastAsia="SimSun" w:cs="SimSun"/>
          <w:sz w:val="20"/>
          <w:szCs w:val="20"/>
          <w:spacing w:val="10"/>
        </w:rPr>
        <w:t>建设工程，可以适用《中华人民共和国合同法》第二百</w:t>
      </w:r>
      <w:r>
        <w:rPr>
          <w:rFonts w:ascii="SimSun" w:hAnsi="SimSun" w:eastAsia="SimSun" w:cs="SimSun"/>
          <w:sz w:val="20"/>
          <w:szCs w:val="20"/>
          <w:spacing w:val="9"/>
        </w:rPr>
        <w:t>八十六条关于优先受偿权的规定，但  </w:t>
      </w:r>
      <w:r>
        <w:rPr>
          <w:rFonts w:ascii="SimSun" w:hAnsi="SimSun" w:eastAsia="SimSun" w:cs="SimSun"/>
          <w:sz w:val="20"/>
          <w:szCs w:val="20"/>
          <w:spacing w:val="10"/>
        </w:rPr>
        <w:t>装修装饰工程的发包人不是该建筑的所有权人或者承包</w:t>
      </w:r>
      <w:r>
        <w:rPr>
          <w:rFonts w:ascii="SimSun" w:hAnsi="SimSun" w:eastAsia="SimSun" w:cs="SimSun"/>
          <w:sz w:val="20"/>
          <w:szCs w:val="20"/>
          <w:spacing w:val="9"/>
        </w:rPr>
        <w:t>人与该建筑物的所有权人之间没有合  </w:t>
      </w:r>
      <w:r>
        <w:rPr>
          <w:rFonts w:ascii="SimSun" w:hAnsi="SimSun" w:eastAsia="SimSun" w:cs="SimSun"/>
          <w:sz w:val="20"/>
          <w:szCs w:val="20"/>
          <w:spacing w:val="4"/>
        </w:rPr>
        <w:t>同关系的除外。享有优先权的承包人只能在建筑物因装修装饰而</w:t>
      </w:r>
      <w:r>
        <w:rPr>
          <w:rFonts w:ascii="SimSun" w:hAnsi="SimSun" w:eastAsia="SimSun" w:cs="SimSun"/>
          <w:sz w:val="20"/>
          <w:szCs w:val="20"/>
          <w:spacing w:val="3"/>
        </w:rPr>
        <w:t>增加价值的范围内优先受偿</w:t>
      </w:r>
      <w:r>
        <w:rPr>
          <w:rFonts w:ascii="SimSun" w:hAnsi="SimSun" w:eastAsia="SimSun" w:cs="SimSun"/>
          <w:sz w:val="20"/>
          <w:szCs w:val="20"/>
          <w:spacing w:val="-72"/>
        </w:rPr>
        <w:t xml:space="preserve"> </w:t>
      </w:r>
      <w:r>
        <w:rPr>
          <w:rFonts w:ascii="SimSun" w:hAnsi="SimSun" w:eastAsia="SimSun" w:cs="SimSun"/>
          <w:sz w:val="20"/>
          <w:szCs w:val="20"/>
          <w:spacing w:val="3"/>
        </w:rPr>
        <w:t>”。</w:t>
      </w:r>
      <w:r>
        <w:rPr>
          <w:rFonts w:ascii="SimSun" w:hAnsi="SimSun" w:eastAsia="SimSun" w:cs="SimSun"/>
          <w:sz w:val="20"/>
          <w:szCs w:val="20"/>
        </w:rPr>
        <w:t xml:space="preserve"> </w:t>
      </w:r>
      <w:r>
        <w:rPr>
          <w:rFonts w:ascii="SimSun" w:hAnsi="SimSun" w:eastAsia="SimSun" w:cs="SimSun"/>
          <w:sz w:val="20"/>
          <w:szCs w:val="20"/>
          <w:spacing w:val="9"/>
        </w:rPr>
        <w:t>此外，最高人民法院《关于审理建设工程施工合同</w:t>
      </w:r>
      <w:r>
        <w:rPr>
          <w:rFonts w:ascii="SimSun" w:hAnsi="SimSun" w:eastAsia="SimSun" w:cs="SimSun"/>
          <w:sz w:val="20"/>
          <w:szCs w:val="20"/>
          <w:spacing w:val="8"/>
        </w:rPr>
        <w:t>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8"/>
        </w:rPr>
        <w:t>一）》第  </w:t>
      </w:r>
      <w:r>
        <w:rPr>
          <w:rFonts w:ascii="SimSun" w:hAnsi="SimSun" w:eastAsia="SimSun" w:cs="SimSun"/>
          <w:sz w:val="20"/>
          <w:szCs w:val="20"/>
          <w:spacing w:val="9"/>
        </w:rPr>
        <w:t>三十七条也明确规定：</w:t>
      </w:r>
      <w:r>
        <w:rPr>
          <w:rFonts w:ascii="SimSun" w:hAnsi="SimSun" w:eastAsia="SimSun" w:cs="SimSun"/>
          <w:sz w:val="20"/>
          <w:szCs w:val="20"/>
          <w:spacing w:val="-76"/>
        </w:rPr>
        <w:t xml:space="preserve"> </w:t>
      </w:r>
      <w:r>
        <w:rPr>
          <w:rFonts w:ascii="SimSun" w:hAnsi="SimSun" w:eastAsia="SimSun" w:cs="SimSun"/>
          <w:sz w:val="20"/>
          <w:szCs w:val="20"/>
          <w:spacing w:val="9"/>
        </w:rPr>
        <w:t>“装饰装修工程具备折价或者拍卖条件，装饰装修工程的承包人请求  </w:t>
      </w:r>
      <w:r>
        <w:rPr>
          <w:rFonts w:ascii="SimSun" w:hAnsi="SimSun" w:eastAsia="SimSun" w:cs="SimSun"/>
          <w:sz w:val="20"/>
          <w:szCs w:val="20"/>
          <w:spacing w:val="11"/>
        </w:rPr>
        <w:t>工程价款就该装饰装修工程折价或者拍卖的价款优先受偿的，人民法院应予支持。</w:t>
      </w:r>
      <w:r>
        <w:rPr>
          <w:rFonts w:ascii="SimSun" w:hAnsi="SimSun" w:eastAsia="SimSun" w:cs="SimSun"/>
          <w:sz w:val="20"/>
          <w:szCs w:val="20"/>
          <w:spacing w:val="-47"/>
        </w:rPr>
        <w:t xml:space="preserve"> </w:t>
      </w:r>
      <w:r>
        <w:rPr>
          <w:rFonts w:ascii="SimSun" w:hAnsi="SimSun" w:eastAsia="SimSun" w:cs="SimSun"/>
          <w:sz w:val="20"/>
          <w:szCs w:val="20"/>
          <w:spacing w:val="11"/>
        </w:rPr>
        <w:t>”</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问：建设工程施工过程中，发包人与承包人就已欠工程款签订</w:t>
      </w:r>
      <w:r>
        <w:rPr>
          <w:rFonts w:ascii="SimSun" w:hAnsi="SimSun" w:eastAsia="SimSun" w:cs="SimSun"/>
          <w:sz w:val="20"/>
          <w:szCs w:val="20"/>
          <w14:textOutline w14:w="3795" w14:cap="sq" w14:cmpd="sng">
            <w14:solidFill>
              <w14:srgbClr w14:val="000000"/>
            </w14:solidFill>
            <w14:prstDash w14:val="solid"/>
            <w14:bevel/>
          </w14:textOutline>
          <w:spacing w:val="7"/>
        </w:rPr>
        <w:t>以房抵顶协议。后因建</w:t>
      </w:r>
    </w:p>
    <w:p>
      <w:pPr>
        <w:ind w:left="23" w:right="176" w:firstLine="2"/>
        <w:spacing w:before="80"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设工程施工合同未经法定招标投标程序而无效，由此，发包人与承包人签订的以房抵顶工程</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款的协议是否因而也应无效？</w:t>
      </w:r>
    </w:p>
    <w:p>
      <w:pPr>
        <w:ind w:left="21" w:right="121" w:firstLine="420"/>
        <w:spacing w:before="70" w:line="298" w:lineRule="auto"/>
        <w:rPr>
          <w:rFonts w:ascii="SimSun" w:hAnsi="SimSun" w:eastAsia="SimSun" w:cs="SimSun"/>
          <w:sz w:val="20"/>
          <w:szCs w:val="20"/>
        </w:rPr>
      </w:pPr>
      <w:r>
        <w:rPr>
          <w:rFonts w:ascii="SimSun" w:hAnsi="SimSun" w:eastAsia="SimSun" w:cs="SimSun"/>
          <w:sz w:val="20"/>
          <w:szCs w:val="20"/>
          <w:spacing w:val="10"/>
        </w:rPr>
        <w:t>答：实务中，发包人与承包人就已欠工程款签订以房抵顶工程款（以房抵债）协议的情</w:t>
      </w:r>
      <w:r>
        <w:rPr>
          <w:rFonts w:ascii="SimSun" w:hAnsi="SimSun" w:eastAsia="SimSun" w:cs="SimSun"/>
          <w:sz w:val="20"/>
          <w:szCs w:val="20"/>
          <w:spacing w:val="7"/>
        </w:rPr>
        <w:t xml:space="preserve"> </w:t>
      </w:r>
      <w:r>
        <w:rPr>
          <w:rFonts w:ascii="SimSun" w:hAnsi="SimSun" w:eastAsia="SimSun" w:cs="SimSun"/>
          <w:sz w:val="20"/>
          <w:szCs w:val="20"/>
          <w:spacing w:val="10"/>
        </w:rPr>
        <w:t>形较为常见。协议签订后，发包人又以建设工程施工合同未经法定招标投标程序，违反了法</w:t>
      </w:r>
      <w:r>
        <w:rPr>
          <w:rFonts w:ascii="SimSun" w:hAnsi="SimSun" w:eastAsia="SimSun" w:cs="SimSun"/>
          <w:sz w:val="20"/>
          <w:szCs w:val="20"/>
          <w:spacing w:val="8"/>
        </w:rPr>
        <w:t xml:space="preserve"> </w:t>
      </w:r>
      <w:r>
        <w:rPr>
          <w:rFonts w:ascii="SimSun" w:hAnsi="SimSun" w:eastAsia="SimSun" w:cs="SimSun"/>
          <w:sz w:val="20"/>
          <w:szCs w:val="20"/>
          <w:spacing w:val="10"/>
        </w:rPr>
        <w:t>律、行政法规的强制性规定为由，主张双方所签订的以房抵债协议亦应无效。对该以房抵债</w:t>
      </w:r>
      <w:r>
        <w:rPr>
          <w:rFonts w:ascii="SimSun" w:hAnsi="SimSun" w:eastAsia="SimSun" w:cs="SimSun"/>
          <w:sz w:val="20"/>
          <w:szCs w:val="20"/>
          <w:spacing w:val="8"/>
        </w:rPr>
        <w:t xml:space="preserve"> </w:t>
      </w:r>
      <w:r>
        <w:rPr>
          <w:rFonts w:ascii="SimSun" w:hAnsi="SimSun" w:eastAsia="SimSun" w:cs="SimSun"/>
          <w:sz w:val="20"/>
          <w:szCs w:val="20"/>
          <w:spacing w:val="9"/>
        </w:rPr>
        <w:t>协议的效力如何认定，存在两种不同的观点：第一种观点认为，</w:t>
      </w:r>
      <w:r>
        <w:rPr>
          <w:rFonts w:ascii="SimSun" w:hAnsi="SimSun" w:eastAsia="SimSun" w:cs="SimSun"/>
          <w:sz w:val="20"/>
          <w:szCs w:val="20"/>
          <w:spacing w:val="-52"/>
        </w:rPr>
        <w:t xml:space="preserve"> </w:t>
      </w:r>
      <w:r>
        <w:rPr>
          <w:rFonts w:ascii="SimSun" w:hAnsi="SimSun" w:eastAsia="SimSun" w:cs="SimSun"/>
          <w:sz w:val="20"/>
          <w:szCs w:val="20"/>
          <w:spacing w:val="9"/>
        </w:rPr>
        <w:t>以房抵债，属于施工合同的</w:t>
      </w:r>
      <w:r>
        <w:rPr>
          <w:rFonts w:ascii="SimSun" w:hAnsi="SimSun" w:eastAsia="SimSun" w:cs="SimSun"/>
          <w:sz w:val="20"/>
          <w:szCs w:val="20"/>
        </w:rPr>
        <w:t xml:space="preserve"> </w:t>
      </w:r>
      <w:r>
        <w:rPr>
          <w:rFonts w:ascii="SimSun" w:hAnsi="SimSun" w:eastAsia="SimSun" w:cs="SimSun"/>
          <w:sz w:val="20"/>
          <w:szCs w:val="20"/>
          <w:spacing w:val="9"/>
        </w:rPr>
        <w:t>一部分，施工合同无效，以房抵债协议也无效；第二种观点认为，</w:t>
      </w:r>
      <w:r>
        <w:rPr>
          <w:rFonts w:ascii="SimSun" w:hAnsi="SimSun" w:eastAsia="SimSun" w:cs="SimSun"/>
          <w:sz w:val="20"/>
          <w:szCs w:val="20"/>
          <w:spacing w:val="-52"/>
        </w:rPr>
        <w:t xml:space="preserve"> </w:t>
      </w:r>
      <w:r>
        <w:rPr>
          <w:rFonts w:ascii="SimSun" w:hAnsi="SimSun" w:eastAsia="SimSun" w:cs="SimSun"/>
          <w:sz w:val="20"/>
          <w:szCs w:val="20"/>
          <w:spacing w:val="9"/>
        </w:rPr>
        <w:t>以房抵债，属双方意思表</w:t>
      </w:r>
      <w:r>
        <w:rPr>
          <w:rFonts w:ascii="SimSun" w:hAnsi="SimSun" w:eastAsia="SimSun" w:cs="SimSun"/>
          <w:sz w:val="20"/>
          <w:szCs w:val="20"/>
        </w:rPr>
        <w:t xml:space="preserve"> </w:t>
      </w:r>
      <w:r>
        <w:rPr>
          <w:rFonts w:ascii="SimSun" w:hAnsi="SimSun" w:eastAsia="SimSun" w:cs="SimSun"/>
          <w:sz w:val="20"/>
          <w:szCs w:val="20"/>
          <w:spacing w:val="10"/>
        </w:rPr>
        <w:t>示一致，应承认其效力。我们倾向第二种观点是正确的。以房抵债协议的效力是否受施工合</w:t>
      </w:r>
      <w:r>
        <w:rPr>
          <w:rFonts w:ascii="SimSun" w:hAnsi="SimSun" w:eastAsia="SimSun" w:cs="SimSun"/>
          <w:sz w:val="20"/>
          <w:szCs w:val="20"/>
          <w:spacing w:val="8"/>
        </w:rPr>
        <w:t xml:space="preserve"> </w:t>
      </w:r>
      <w:r>
        <w:rPr>
          <w:rFonts w:ascii="SimSun" w:hAnsi="SimSun" w:eastAsia="SimSun" w:cs="SimSun"/>
          <w:sz w:val="20"/>
          <w:szCs w:val="20"/>
          <w:spacing w:val="6"/>
        </w:rPr>
        <w:t>同无效的影响，应根据该协议的内容进行综合分析判定。首先，从以房抵顶工程款的协议看，</w:t>
      </w:r>
      <w:r>
        <w:rPr>
          <w:rFonts w:ascii="SimSun" w:hAnsi="SimSun" w:eastAsia="SimSun" w:cs="SimSun"/>
          <w:sz w:val="20"/>
          <w:szCs w:val="20"/>
          <w:spacing w:val="14"/>
        </w:rPr>
        <w:t xml:space="preserve"> </w:t>
      </w:r>
      <w:r>
        <w:rPr>
          <w:rFonts w:ascii="SimSun" w:hAnsi="SimSun" w:eastAsia="SimSun" w:cs="SimSun"/>
          <w:sz w:val="20"/>
          <w:szCs w:val="20"/>
          <w:spacing w:val="10"/>
        </w:rPr>
        <w:t>当事人约定的是用房屋（通常是在建房屋）抵顶已欠的工程款。《民法典》第七百九十三条</w:t>
      </w:r>
      <w:r>
        <w:rPr>
          <w:rFonts w:ascii="SimSun" w:hAnsi="SimSun" w:eastAsia="SimSun" w:cs="SimSun"/>
          <w:sz w:val="20"/>
          <w:szCs w:val="20"/>
          <w:spacing w:val="8"/>
        </w:rPr>
        <w:t xml:space="preserve"> </w:t>
      </w:r>
      <w:r>
        <w:rPr>
          <w:rFonts w:ascii="SimSun" w:hAnsi="SimSun" w:eastAsia="SimSun" w:cs="SimSun"/>
          <w:sz w:val="20"/>
          <w:szCs w:val="20"/>
          <w:spacing w:val="10"/>
        </w:rPr>
        <w:t>第一款规定：</w:t>
      </w:r>
      <w:r>
        <w:rPr>
          <w:rFonts w:ascii="SimSun" w:hAnsi="SimSun" w:eastAsia="SimSun" w:cs="SimSun"/>
          <w:sz w:val="20"/>
          <w:szCs w:val="20"/>
          <w:spacing w:val="-80"/>
        </w:rPr>
        <w:t xml:space="preserve"> </w:t>
      </w:r>
      <w:r>
        <w:rPr>
          <w:rFonts w:ascii="SimSun" w:hAnsi="SimSun" w:eastAsia="SimSun" w:cs="SimSun"/>
          <w:sz w:val="20"/>
          <w:szCs w:val="20"/>
          <w:spacing w:val="10"/>
        </w:rPr>
        <w:t>“建设工程施工合同无效，但是建设工程经验收合</w:t>
      </w:r>
      <w:r>
        <w:rPr>
          <w:rFonts w:ascii="SimSun" w:hAnsi="SimSun" w:eastAsia="SimSun" w:cs="SimSun"/>
          <w:sz w:val="20"/>
          <w:szCs w:val="20"/>
          <w:spacing w:val="9"/>
        </w:rPr>
        <w:t>格的，可以参照合同关于工</w:t>
      </w:r>
      <w:r>
        <w:rPr>
          <w:rFonts w:ascii="SimSun" w:hAnsi="SimSun" w:eastAsia="SimSun" w:cs="SimSun"/>
          <w:sz w:val="20"/>
          <w:szCs w:val="20"/>
        </w:rPr>
        <w:t xml:space="preserve"> </w:t>
      </w:r>
      <w:r>
        <w:rPr>
          <w:rFonts w:ascii="SimSun" w:hAnsi="SimSun" w:eastAsia="SimSun" w:cs="SimSun"/>
          <w:sz w:val="20"/>
          <w:szCs w:val="20"/>
          <w:spacing w:val="9"/>
        </w:rPr>
        <w:t>程价款的约定折价补偿承包人。</w:t>
      </w:r>
      <w:r>
        <w:rPr>
          <w:rFonts w:ascii="SimSun" w:hAnsi="SimSun" w:eastAsia="SimSun" w:cs="SimSun"/>
          <w:sz w:val="20"/>
          <w:szCs w:val="20"/>
          <w:spacing w:val="-54"/>
        </w:rPr>
        <w:t xml:space="preserve"> </w:t>
      </w:r>
      <w:r>
        <w:rPr>
          <w:rFonts w:ascii="SimSun" w:hAnsi="SimSun" w:eastAsia="SimSun" w:cs="SimSun"/>
          <w:sz w:val="20"/>
          <w:szCs w:val="20"/>
          <w:spacing w:val="9"/>
        </w:rPr>
        <w:t>”最高人民法院《关于审理建设工程施工合同纠纷案件适用</w:t>
      </w:r>
      <w:r>
        <w:rPr>
          <w:rFonts w:ascii="SimSun" w:hAnsi="SimSun" w:eastAsia="SimSun" w:cs="SimSun"/>
          <w:sz w:val="20"/>
          <w:szCs w:val="20"/>
        </w:rPr>
        <w:t xml:space="preserve"> </w:t>
      </w:r>
      <w:r>
        <w:rPr>
          <w:rFonts w:ascii="SimSun" w:hAnsi="SimSun" w:eastAsia="SimSun" w:cs="SimSun"/>
          <w:sz w:val="20"/>
          <w:szCs w:val="20"/>
          <w:spacing w:val="9"/>
        </w:rPr>
        <w:t>法律问题的解释（</w:t>
      </w:r>
      <w:r>
        <w:rPr>
          <w:rFonts w:ascii="SimSun" w:hAnsi="SimSun" w:eastAsia="SimSun" w:cs="SimSun"/>
          <w:sz w:val="20"/>
          <w:szCs w:val="20"/>
          <w:spacing w:val="-59"/>
        </w:rPr>
        <w:t xml:space="preserve"> </w:t>
      </w:r>
      <w:r>
        <w:rPr>
          <w:rFonts w:ascii="SimSun" w:hAnsi="SimSun" w:eastAsia="SimSun" w:cs="SimSun"/>
          <w:sz w:val="20"/>
          <w:szCs w:val="20"/>
          <w:spacing w:val="9"/>
        </w:rPr>
        <w:t>一）》第三十八条也规定：</w:t>
      </w:r>
      <w:r>
        <w:rPr>
          <w:rFonts w:ascii="SimSun" w:hAnsi="SimSun" w:eastAsia="SimSun" w:cs="SimSun"/>
          <w:sz w:val="20"/>
          <w:szCs w:val="20"/>
          <w:spacing w:val="-79"/>
        </w:rPr>
        <w:t xml:space="preserve"> </w:t>
      </w:r>
      <w:r>
        <w:rPr>
          <w:rFonts w:ascii="SimSun" w:hAnsi="SimSun" w:eastAsia="SimSun" w:cs="SimSun"/>
          <w:sz w:val="20"/>
          <w:szCs w:val="20"/>
          <w:spacing w:val="9"/>
        </w:rPr>
        <w:t>“建设工</w:t>
      </w:r>
      <w:r>
        <w:rPr>
          <w:rFonts w:ascii="SimSun" w:hAnsi="SimSun" w:eastAsia="SimSun" w:cs="SimSun"/>
          <w:sz w:val="20"/>
          <w:szCs w:val="20"/>
          <w:spacing w:val="8"/>
        </w:rPr>
        <w:t>程质量合格，承包人请求其承建工程</w:t>
      </w:r>
      <w:r>
        <w:rPr>
          <w:rFonts w:ascii="SimSun" w:hAnsi="SimSun" w:eastAsia="SimSun" w:cs="SimSun"/>
          <w:sz w:val="20"/>
          <w:szCs w:val="20"/>
        </w:rPr>
        <w:t xml:space="preserve"> </w:t>
      </w:r>
      <w:r>
        <w:rPr>
          <w:rFonts w:ascii="SimSun" w:hAnsi="SimSun" w:eastAsia="SimSun" w:cs="SimSun"/>
          <w:sz w:val="20"/>
          <w:szCs w:val="20"/>
          <w:spacing w:val="9"/>
        </w:rPr>
        <w:t>的价款就工程折价或者拍卖的价款优先受偿的，人民法院应予支持。</w:t>
      </w:r>
      <w:r>
        <w:rPr>
          <w:rFonts w:ascii="SimSun" w:hAnsi="SimSun" w:eastAsia="SimSun" w:cs="SimSun"/>
          <w:sz w:val="20"/>
          <w:szCs w:val="20"/>
          <w:spacing w:val="-54"/>
        </w:rPr>
        <w:t xml:space="preserve"> </w:t>
      </w:r>
      <w:r>
        <w:rPr>
          <w:rFonts w:ascii="SimSun" w:hAnsi="SimSun" w:eastAsia="SimSun" w:cs="SimSun"/>
          <w:sz w:val="20"/>
          <w:szCs w:val="20"/>
          <w:spacing w:val="9"/>
        </w:rPr>
        <w:t>”据此，即便施工合同</w:t>
      </w:r>
      <w:r>
        <w:rPr>
          <w:rFonts w:ascii="SimSun" w:hAnsi="SimSun" w:eastAsia="SimSun" w:cs="SimSun"/>
          <w:sz w:val="20"/>
          <w:szCs w:val="20"/>
        </w:rPr>
        <w:t xml:space="preserve"> </w:t>
      </w:r>
      <w:r>
        <w:rPr>
          <w:rFonts w:ascii="SimSun" w:hAnsi="SimSun" w:eastAsia="SimSun" w:cs="SimSun"/>
          <w:sz w:val="20"/>
          <w:szCs w:val="20"/>
          <w:spacing w:val="10"/>
        </w:rPr>
        <w:t>因为未经法定招标程序无效，但只要工程合格，发包人都负有支付工程价款的义务。既然被</w:t>
      </w:r>
      <w:r>
        <w:rPr>
          <w:rFonts w:ascii="SimSun" w:hAnsi="SimSun" w:eastAsia="SimSun" w:cs="SimSun"/>
          <w:sz w:val="20"/>
          <w:szCs w:val="20"/>
          <w:spacing w:val="8"/>
        </w:rPr>
        <w:t xml:space="preserve"> </w:t>
      </w:r>
      <w:r>
        <w:rPr>
          <w:rFonts w:ascii="SimSun" w:hAnsi="SimSun" w:eastAsia="SimSun" w:cs="SimSun"/>
          <w:sz w:val="20"/>
          <w:szCs w:val="20"/>
          <w:spacing w:val="11"/>
        </w:rPr>
        <w:t>抵顶的债务不因合同无效而受影响，则以房抵债协议也</w:t>
      </w:r>
      <w:r>
        <w:rPr>
          <w:rFonts w:ascii="SimSun" w:hAnsi="SimSun" w:eastAsia="SimSun" w:cs="SimSun"/>
          <w:sz w:val="20"/>
          <w:szCs w:val="20"/>
          <w:spacing w:val="10"/>
        </w:rPr>
        <w:t>不应在效力上遭受负面评价。其次，</w:t>
      </w:r>
      <w:r>
        <w:rPr>
          <w:rFonts w:ascii="SimSun" w:hAnsi="SimSun" w:eastAsia="SimSun" w:cs="SimSun"/>
          <w:sz w:val="20"/>
          <w:szCs w:val="20"/>
        </w:rPr>
        <w:t xml:space="preserve"> </w:t>
      </w:r>
      <w:r>
        <w:rPr>
          <w:rFonts w:ascii="SimSun" w:hAnsi="SimSun" w:eastAsia="SimSun" w:cs="SimSun"/>
          <w:sz w:val="20"/>
          <w:szCs w:val="20"/>
          <w:spacing w:val="10"/>
        </w:rPr>
        <w:t>该以房抵顶工程款协议为当事人对欠付的工程款进行结算的约定，性质上属于发包人与承包</w:t>
      </w:r>
      <w:r>
        <w:rPr>
          <w:rFonts w:ascii="SimSun" w:hAnsi="SimSun" w:eastAsia="SimSun" w:cs="SimSun"/>
          <w:sz w:val="20"/>
          <w:szCs w:val="20"/>
          <w:spacing w:val="8"/>
        </w:rPr>
        <w:t xml:space="preserve"> </w:t>
      </w:r>
      <w:r>
        <w:rPr>
          <w:rFonts w:ascii="SimSun" w:hAnsi="SimSun" w:eastAsia="SimSun" w:cs="SimSun"/>
          <w:sz w:val="20"/>
          <w:szCs w:val="20"/>
          <w:spacing w:val="6"/>
        </w:rPr>
        <w:t>人对既存债权债务关系的清理。相较于施工合同，以房抵顶工程款的协议具有相对的独立性，</w:t>
      </w:r>
      <w:r>
        <w:rPr>
          <w:rFonts w:ascii="SimSun" w:hAnsi="SimSun" w:eastAsia="SimSun" w:cs="SimSun"/>
          <w:sz w:val="20"/>
          <w:szCs w:val="20"/>
          <w:spacing w:val="14"/>
        </w:rPr>
        <w:t xml:space="preserve"> </w:t>
      </w:r>
      <w:r>
        <w:rPr>
          <w:rFonts w:ascii="SimSun" w:hAnsi="SimSun" w:eastAsia="SimSun" w:cs="SimSun"/>
          <w:sz w:val="20"/>
          <w:szCs w:val="20"/>
          <w:spacing w:val="10"/>
        </w:rPr>
        <w:t>根据《民法典》第五百六十七条（原为《合同法》第九十</w:t>
      </w:r>
      <w:r>
        <w:rPr>
          <w:rFonts w:ascii="SimSun" w:hAnsi="SimSun" w:eastAsia="SimSun" w:cs="SimSun"/>
          <w:sz w:val="20"/>
          <w:szCs w:val="20"/>
          <w:spacing w:val="9"/>
        </w:rPr>
        <w:t>八条，已废止）</w:t>
      </w:r>
      <w:r>
        <w:rPr>
          <w:rFonts w:ascii="SimSun" w:hAnsi="SimSun" w:eastAsia="SimSun" w:cs="SimSun"/>
          <w:sz w:val="20"/>
          <w:szCs w:val="20"/>
          <w:spacing w:val="-79"/>
        </w:rPr>
        <w:t xml:space="preserve"> </w:t>
      </w:r>
      <w:r>
        <w:rPr>
          <w:rFonts w:ascii="SimSun" w:hAnsi="SimSun" w:eastAsia="SimSun" w:cs="SimSun"/>
          <w:sz w:val="20"/>
          <w:szCs w:val="20"/>
          <w:spacing w:val="9"/>
        </w:rPr>
        <w:t>“合同的权利义务</w:t>
      </w:r>
      <w:r>
        <w:rPr>
          <w:rFonts w:ascii="SimSun" w:hAnsi="SimSun" w:eastAsia="SimSun" w:cs="SimSun"/>
          <w:sz w:val="20"/>
          <w:szCs w:val="20"/>
        </w:rPr>
        <w:t xml:space="preserve"> </w:t>
      </w:r>
      <w:r>
        <w:rPr>
          <w:rFonts w:ascii="SimSun" w:hAnsi="SimSun" w:eastAsia="SimSun" w:cs="SimSun"/>
          <w:sz w:val="20"/>
          <w:szCs w:val="20"/>
          <w:spacing w:val="9"/>
        </w:rPr>
        <w:t>终止，不影响合同中结算和清理条款的效力</w:t>
      </w:r>
      <w:r>
        <w:rPr>
          <w:rFonts w:ascii="SimSun" w:hAnsi="SimSun" w:eastAsia="SimSun" w:cs="SimSun"/>
          <w:sz w:val="20"/>
          <w:szCs w:val="20"/>
          <w:spacing w:val="-72"/>
        </w:rPr>
        <w:t xml:space="preserve"> </w:t>
      </w:r>
      <w:r>
        <w:rPr>
          <w:rFonts w:ascii="SimSun" w:hAnsi="SimSun" w:eastAsia="SimSun" w:cs="SimSun"/>
          <w:sz w:val="20"/>
          <w:szCs w:val="20"/>
          <w:spacing w:val="9"/>
        </w:rPr>
        <w:t>”之规定背后的立法</w:t>
      </w:r>
      <w:r>
        <w:rPr>
          <w:rFonts w:ascii="SimSun" w:hAnsi="SimSun" w:eastAsia="SimSun" w:cs="SimSun"/>
          <w:sz w:val="20"/>
          <w:szCs w:val="20"/>
          <w:spacing w:val="8"/>
        </w:rPr>
        <w:t>精神，应肯定其效力。</w:t>
      </w:r>
    </w:p>
    <w:p>
      <w:pPr>
        <w:spacing w:line="298" w:lineRule="auto"/>
        <w:sectPr>
          <w:footerReference w:type="default" r:id="rId70"/>
          <w:pgSz w:w="11906" w:h="16839"/>
          <w:pgMar w:top="400" w:right="15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5.</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问：未经诉讼直接向执行机构主张建设工程优先权的，执行机构应当如何处理？</w:t>
      </w:r>
    </w:p>
    <w:p>
      <w:pPr>
        <w:ind w:left="21" w:firstLine="420"/>
        <w:spacing w:before="87" w:line="296" w:lineRule="auto"/>
        <w:rPr>
          <w:rFonts w:ascii="SimSun" w:hAnsi="SimSun" w:eastAsia="SimSun" w:cs="SimSun"/>
          <w:sz w:val="20"/>
          <w:szCs w:val="20"/>
        </w:rPr>
      </w:pPr>
      <w:r>
        <w:rPr>
          <w:rFonts w:ascii="SimSun" w:hAnsi="SimSun" w:eastAsia="SimSun" w:cs="SimSun"/>
          <w:sz w:val="20"/>
          <w:szCs w:val="20"/>
          <w:spacing w:val="9"/>
        </w:rPr>
        <w:t>答：最高人民法院《关于审理建设工程施工合同纠纷案件适用法律问题的解释（</w:t>
      </w:r>
      <w:r>
        <w:rPr>
          <w:rFonts w:ascii="SimSun" w:hAnsi="SimSun" w:eastAsia="SimSun" w:cs="SimSun"/>
          <w:sz w:val="20"/>
          <w:szCs w:val="20"/>
          <w:spacing w:val="-44"/>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10"/>
        </w:rPr>
        <w:t>第三十五条规定：</w:t>
      </w:r>
      <w:r>
        <w:rPr>
          <w:rFonts w:ascii="SimSun" w:hAnsi="SimSun" w:eastAsia="SimSun" w:cs="SimSun"/>
          <w:sz w:val="20"/>
          <w:szCs w:val="20"/>
          <w:spacing w:val="-79"/>
        </w:rPr>
        <w:t xml:space="preserve"> </w:t>
      </w:r>
      <w:r>
        <w:rPr>
          <w:rFonts w:ascii="SimSun" w:hAnsi="SimSun" w:eastAsia="SimSun" w:cs="SimSun"/>
          <w:sz w:val="20"/>
          <w:szCs w:val="20"/>
          <w:spacing w:val="10"/>
        </w:rPr>
        <w:t>“与发包人订立建设工程施工合同的承</w:t>
      </w:r>
      <w:r>
        <w:rPr>
          <w:rFonts w:ascii="SimSun" w:hAnsi="SimSun" w:eastAsia="SimSun" w:cs="SimSun"/>
          <w:sz w:val="20"/>
          <w:szCs w:val="20"/>
          <w:spacing w:val="9"/>
        </w:rPr>
        <w:t>包人，依据民法典第八百零七条的</w:t>
      </w:r>
      <w:r>
        <w:rPr>
          <w:rFonts w:ascii="SimSun" w:hAnsi="SimSun" w:eastAsia="SimSun" w:cs="SimSun"/>
          <w:sz w:val="20"/>
          <w:szCs w:val="20"/>
        </w:rPr>
        <w:t xml:space="preserve">  </w:t>
      </w:r>
      <w:r>
        <w:rPr>
          <w:rFonts w:ascii="SimSun" w:hAnsi="SimSun" w:eastAsia="SimSun" w:cs="SimSun"/>
          <w:sz w:val="20"/>
          <w:szCs w:val="20"/>
          <w:spacing w:val="12"/>
        </w:rPr>
        <w:t>规定请求其承建工程的价款就工程折价或者拍卖的价款优先受偿的，人民</w:t>
      </w:r>
      <w:r>
        <w:rPr>
          <w:rFonts w:ascii="SimSun" w:hAnsi="SimSun" w:eastAsia="SimSun" w:cs="SimSun"/>
          <w:sz w:val="20"/>
          <w:szCs w:val="20"/>
          <w:spacing w:val="11"/>
        </w:rPr>
        <w:t>法院应予支持。</w:t>
      </w:r>
      <w:r>
        <w:rPr>
          <w:rFonts w:ascii="SimSun" w:hAnsi="SimSun" w:eastAsia="SimSun" w:cs="SimSun"/>
          <w:sz w:val="20"/>
          <w:szCs w:val="20"/>
          <w:spacing w:val="-66"/>
        </w:rPr>
        <w:t xml:space="preserve"> </w:t>
      </w:r>
      <w:r>
        <w:rPr>
          <w:rFonts w:ascii="SimSun" w:hAnsi="SimSun" w:eastAsia="SimSun" w:cs="SimSun"/>
          <w:sz w:val="20"/>
          <w:szCs w:val="20"/>
          <w:spacing w:val="11"/>
        </w:rPr>
        <w:t>”</w:t>
      </w:r>
      <w:r>
        <w:rPr>
          <w:rFonts w:ascii="SimSun" w:hAnsi="SimSun" w:eastAsia="SimSun" w:cs="SimSun"/>
          <w:sz w:val="20"/>
          <w:szCs w:val="20"/>
        </w:rPr>
        <w:t xml:space="preserve"> </w:t>
      </w:r>
      <w:r>
        <w:rPr>
          <w:rFonts w:ascii="SimSun" w:hAnsi="SimSun" w:eastAsia="SimSun" w:cs="SimSun"/>
          <w:sz w:val="20"/>
          <w:szCs w:val="20"/>
          <w:spacing w:val="10"/>
        </w:rPr>
        <w:t>该司法解释第三十六条进一步规定：“承包人根据民法典第八百零七条规定享有的建设工程</w:t>
      </w:r>
      <w:r>
        <w:rPr>
          <w:rFonts w:ascii="SimSun" w:hAnsi="SimSun" w:eastAsia="SimSun" w:cs="SimSun"/>
          <w:sz w:val="20"/>
          <w:szCs w:val="20"/>
          <w:spacing w:val="3"/>
        </w:rPr>
        <w:t xml:space="preserve">  </w:t>
      </w:r>
      <w:r>
        <w:rPr>
          <w:rFonts w:ascii="SimSun" w:hAnsi="SimSun" w:eastAsia="SimSun" w:cs="SimSun"/>
          <w:sz w:val="20"/>
          <w:szCs w:val="20"/>
          <w:spacing w:val="9"/>
        </w:rPr>
        <w:t>价款优先受偿权优于抵押权和其他债权。</w:t>
      </w:r>
      <w:r>
        <w:rPr>
          <w:rFonts w:ascii="SimSun" w:hAnsi="SimSun" w:eastAsia="SimSun" w:cs="SimSun"/>
          <w:sz w:val="20"/>
          <w:szCs w:val="20"/>
          <w:spacing w:val="-52"/>
        </w:rPr>
        <w:t xml:space="preserve"> </w:t>
      </w:r>
      <w:r>
        <w:rPr>
          <w:rFonts w:ascii="SimSun" w:hAnsi="SimSun" w:eastAsia="SimSun" w:cs="SimSun"/>
          <w:sz w:val="20"/>
          <w:szCs w:val="20"/>
          <w:spacing w:val="9"/>
        </w:rPr>
        <w:t>”因此，法院在执行程序中收到承包人要求行使未</w:t>
      </w:r>
      <w:r>
        <w:rPr>
          <w:rFonts w:ascii="SimSun" w:hAnsi="SimSun" w:eastAsia="SimSun" w:cs="SimSun"/>
          <w:sz w:val="20"/>
          <w:szCs w:val="20"/>
        </w:rPr>
        <w:t xml:space="preserve">  </w:t>
      </w:r>
      <w:r>
        <w:rPr>
          <w:rFonts w:ascii="SimSun" w:hAnsi="SimSun" w:eastAsia="SimSun" w:cs="SimSun"/>
          <w:sz w:val="20"/>
          <w:szCs w:val="20"/>
          <w:spacing w:val="10"/>
        </w:rPr>
        <w:t>经生效法律文书确认的建设工程优先权申请的，可分两种情况予以处理：一是如果被执行人</w:t>
      </w:r>
      <w:r>
        <w:rPr>
          <w:rFonts w:ascii="SimSun" w:hAnsi="SimSun" w:eastAsia="SimSun" w:cs="SimSun"/>
          <w:sz w:val="20"/>
          <w:szCs w:val="20"/>
          <w:spacing w:val="4"/>
        </w:rPr>
        <w:t xml:space="preserve">  </w:t>
      </w:r>
      <w:r>
        <w:rPr>
          <w:rFonts w:ascii="SimSun" w:hAnsi="SimSun" w:eastAsia="SimSun" w:cs="SimSun"/>
          <w:sz w:val="20"/>
          <w:szCs w:val="20"/>
          <w:spacing w:val="10"/>
        </w:rPr>
        <w:t>对其申请的工程款金额无异议，且经法院审查承包人提供的建设工程合同及相关材料合法有</w:t>
      </w:r>
      <w:r>
        <w:rPr>
          <w:rFonts w:ascii="SimSun" w:hAnsi="SimSun" w:eastAsia="SimSun" w:cs="SimSun"/>
          <w:sz w:val="20"/>
          <w:szCs w:val="20"/>
          <w:spacing w:val="4"/>
        </w:rPr>
        <w:t xml:space="preserve">  </w:t>
      </w:r>
      <w:r>
        <w:rPr>
          <w:rFonts w:ascii="SimSun" w:hAnsi="SimSun" w:eastAsia="SimSun" w:cs="SimSun"/>
          <w:sz w:val="20"/>
          <w:szCs w:val="20"/>
          <w:spacing w:val="10"/>
        </w:rPr>
        <w:t>效，亦未发现承包人和被执行人恶意串通损害国家、集体和第三人利益的，应准许其优先受</w:t>
      </w:r>
      <w:r>
        <w:rPr>
          <w:rFonts w:ascii="SimSun" w:hAnsi="SimSun" w:eastAsia="SimSun" w:cs="SimSun"/>
          <w:sz w:val="20"/>
          <w:szCs w:val="20"/>
          <w:spacing w:val="4"/>
        </w:rPr>
        <w:t xml:space="preserve">  </w:t>
      </w:r>
      <w:r>
        <w:rPr>
          <w:rFonts w:ascii="SimSun" w:hAnsi="SimSun" w:eastAsia="SimSun" w:cs="SimSun"/>
          <w:sz w:val="20"/>
          <w:szCs w:val="20"/>
          <w:spacing w:val="10"/>
        </w:rPr>
        <w:t>偿；二是如果被执行人对其申请的工程款金额有异议，法院应当告知承包人另行诉讼，但法</w:t>
      </w:r>
      <w:r>
        <w:rPr>
          <w:rFonts w:ascii="SimSun" w:hAnsi="SimSun" w:eastAsia="SimSun" w:cs="SimSun"/>
          <w:sz w:val="20"/>
          <w:szCs w:val="20"/>
          <w:spacing w:val="4"/>
        </w:rPr>
        <w:t xml:space="preserve">  </w:t>
      </w:r>
      <w:r>
        <w:rPr>
          <w:rFonts w:ascii="SimSun" w:hAnsi="SimSun" w:eastAsia="SimSun" w:cs="SimSun"/>
          <w:sz w:val="20"/>
          <w:szCs w:val="20"/>
          <w:spacing w:val="10"/>
        </w:rPr>
        <w:t>院对工程变价款的分配程序须待诉讼有结果后方可继续进行。建设工程优先权覆盖的工程款</w:t>
      </w:r>
      <w:r>
        <w:rPr>
          <w:rFonts w:ascii="SimSun" w:hAnsi="SimSun" w:eastAsia="SimSun" w:cs="SimSun"/>
          <w:sz w:val="20"/>
          <w:szCs w:val="20"/>
          <w:spacing w:val="4"/>
        </w:rPr>
        <w:t xml:space="preserve">  </w:t>
      </w:r>
      <w:r>
        <w:rPr>
          <w:rFonts w:ascii="SimSun" w:hAnsi="SimSun" w:eastAsia="SimSun" w:cs="SimSun"/>
          <w:sz w:val="20"/>
          <w:szCs w:val="20"/>
          <w:spacing w:val="10"/>
        </w:rPr>
        <w:t>具体金额应由审判机构或仲裁机构确定。这是因为，根据审执分立的原则，除非法律或司法</w:t>
      </w:r>
      <w:r>
        <w:rPr>
          <w:rFonts w:ascii="SimSun" w:hAnsi="SimSun" w:eastAsia="SimSun" w:cs="SimSun"/>
          <w:sz w:val="20"/>
          <w:szCs w:val="20"/>
          <w:spacing w:val="4"/>
        </w:rPr>
        <w:t xml:space="preserve">  </w:t>
      </w:r>
      <w:r>
        <w:rPr>
          <w:rFonts w:ascii="SimSun" w:hAnsi="SimSun" w:eastAsia="SimSun" w:cs="SimSun"/>
          <w:sz w:val="20"/>
          <w:szCs w:val="20"/>
          <w:spacing w:val="10"/>
        </w:rPr>
        <w:t>解释特别授权，执行机构一般不得对实体问题进行裁判。从法律性质来看，承包人是否享有</w:t>
      </w:r>
      <w:r>
        <w:rPr>
          <w:rFonts w:ascii="SimSun" w:hAnsi="SimSun" w:eastAsia="SimSun" w:cs="SimSun"/>
          <w:sz w:val="20"/>
          <w:szCs w:val="20"/>
          <w:spacing w:val="4"/>
        </w:rPr>
        <w:t xml:space="preserve">  </w:t>
      </w:r>
      <w:r>
        <w:rPr>
          <w:rFonts w:ascii="SimSun" w:hAnsi="SimSun" w:eastAsia="SimSun" w:cs="SimSun"/>
          <w:sz w:val="20"/>
          <w:szCs w:val="20"/>
          <w:spacing w:val="10"/>
        </w:rPr>
        <w:t>建设工程优先权以及优先权部分的具体金额属于实体问题，本质上应由审判机构通过诉讼程</w:t>
      </w:r>
      <w:r>
        <w:rPr>
          <w:rFonts w:ascii="SimSun" w:hAnsi="SimSun" w:eastAsia="SimSun" w:cs="SimSun"/>
          <w:sz w:val="20"/>
          <w:szCs w:val="20"/>
          <w:spacing w:val="4"/>
        </w:rPr>
        <w:t xml:space="preserve">  </w:t>
      </w:r>
      <w:r>
        <w:rPr>
          <w:rFonts w:ascii="SimSun" w:hAnsi="SimSun" w:eastAsia="SimSun" w:cs="SimSun"/>
          <w:sz w:val="20"/>
          <w:szCs w:val="20"/>
          <w:spacing w:val="8"/>
        </w:rPr>
        <w:t>序或者由仲裁机构通过仲裁程序予以确认。</w:t>
      </w:r>
    </w:p>
    <w:p>
      <w:pPr>
        <w:ind w:left="21" w:right="29" w:firstLine="420"/>
        <w:spacing w:before="79" w:line="296" w:lineRule="auto"/>
        <w:rPr>
          <w:rFonts w:ascii="SimSun" w:hAnsi="SimSun" w:eastAsia="SimSun" w:cs="SimSun"/>
          <w:sz w:val="20"/>
          <w:szCs w:val="20"/>
        </w:rPr>
      </w:pPr>
      <w:r>
        <w:rPr>
          <w:rFonts w:ascii="SimSun" w:hAnsi="SimSun" w:eastAsia="SimSun" w:cs="SimSun"/>
          <w:sz w:val="20"/>
          <w:szCs w:val="20"/>
          <w:spacing w:val="10"/>
        </w:rPr>
        <w:t>值得一提的是，在司法实践中，更常见的情况并非当事人</w:t>
      </w:r>
      <w:r>
        <w:rPr>
          <w:rFonts w:ascii="SimSun" w:hAnsi="SimSun" w:eastAsia="SimSun" w:cs="SimSun"/>
          <w:sz w:val="20"/>
          <w:szCs w:val="20"/>
          <w:spacing w:val="9"/>
        </w:rPr>
        <w:t>之间就建设工程价款未经诉讼 </w:t>
      </w:r>
      <w:r>
        <w:rPr>
          <w:rFonts w:ascii="SimSun" w:hAnsi="SimSun" w:eastAsia="SimSun" w:cs="SimSun"/>
          <w:sz w:val="20"/>
          <w:szCs w:val="20"/>
          <w:spacing w:val="7"/>
        </w:rPr>
        <w:t>即申请执行，而是当事人经过了纠纷解决程序并获得了有关工程款的执</w:t>
      </w:r>
      <w:r>
        <w:rPr>
          <w:rFonts w:ascii="SimSun" w:hAnsi="SimSun" w:eastAsia="SimSun" w:cs="SimSun"/>
          <w:sz w:val="20"/>
          <w:szCs w:val="20"/>
          <w:spacing w:val="6"/>
        </w:rPr>
        <w:t>行名义（法院的判决、</w:t>
      </w:r>
      <w:r>
        <w:rPr>
          <w:rFonts w:ascii="SimSun" w:hAnsi="SimSun" w:eastAsia="SimSun" w:cs="SimSun"/>
          <w:sz w:val="20"/>
          <w:szCs w:val="20"/>
        </w:rPr>
        <w:t xml:space="preserve"> </w:t>
      </w:r>
      <w:r>
        <w:rPr>
          <w:rFonts w:ascii="SimSun" w:hAnsi="SimSun" w:eastAsia="SimSun" w:cs="SimSun"/>
          <w:sz w:val="20"/>
          <w:szCs w:val="20"/>
          <w:spacing w:val="9"/>
        </w:rPr>
        <w:t>仲裁机构的裁决等</w:t>
      </w:r>
      <w:r>
        <w:rPr>
          <w:rFonts w:ascii="SimSun" w:hAnsi="SimSun" w:eastAsia="SimSun" w:cs="SimSun"/>
          <w:sz w:val="20"/>
          <w:szCs w:val="20"/>
          <w:spacing w:val="23"/>
        </w:rPr>
        <w:t>），</w:t>
      </w:r>
      <w:r>
        <w:rPr>
          <w:rFonts w:ascii="SimSun" w:hAnsi="SimSun" w:eastAsia="SimSun" w:cs="SimSun"/>
          <w:sz w:val="20"/>
          <w:szCs w:val="20"/>
          <w:spacing w:val="9"/>
        </w:rPr>
        <w:t>但这些执行名义或者根本不确认承包人是否享有建设工程优先权，或 </w:t>
      </w:r>
      <w:r>
        <w:rPr>
          <w:rFonts w:ascii="SimSun" w:hAnsi="SimSun" w:eastAsia="SimSun" w:cs="SimSun"/>
          <w:sz w:val="20"/>
          <w:szCs w:val="20"/>
          <w:spacing w:val="10"/>
        </w:rPr>
        <w:t>者不对工程款中优先受偿权部分的具体金额加以明确。面对此种</w:t>
      </w:r>
      <w:r>
        <w:rPr>
          <w:rFonts w:ascii="SimSun" w:hAnsi="SimSun" w:eastAsia="SimSun" w:cs="SimSun"/>
          <w:sz w:val="20"/>
          <w:szCs w:val="20"/>
          <w:spacing w:val="9"/>
        </w:rPr>
        <w:t>执行名义，执行机构往往陷 </w:t>
      </w:r>
      <w:r>
        <w:rPr>
          <w:rFonts w:ascii="SimSun" w:hAnsi="SimSun" w:eastAsia="SimSun" w:cs="SimSun"/>
          <w:sz w:val="20"/>
          <w:szCs w:val="20"/>
          <w:spacing w:val="11"/>
        </w:rPr>
        <w:t>入窘境。一方面，由执行机构在执行程序中确认承包人</w:t>
      </w:r>
      <w:r>
        <w:rPr>
          <w:rFonts w:ascii="SimSun" w:hAnsi="SimSun" w:eastAsia="SimSun" w:cs="SimSun"/>
          <w:sz w:val="20"/>
          <w:szCs w:val="20"/>
          <w:spacing w:val="10"/>
        </w:rPr>
        <w:t>享有建设工程优先权及其具体金额，</w:t>
      </w:r>
      <w:r>
        <w:rPr>
          <w:rFonts w:ascii="SimSun" w:hAnsi="SimSun" w:eastAsia="SimSun" w:cs="SimSun"/>
          <w:sz w:val="20"/>
          <w:szCs w:val="20"/>
        </w:rPr>
        <w:t xml:space="preserve"> </w:t>
      </w:r>
      <w:r>
        <w:rPr>
          <w:rFonts w:ascii="SimSun" w:hAnsi="SimSun" w:eastAsia="SimSun" w:cs="SimSun"/>
          <w:sz w:val="20"/>
          <w:szCs w:val="20"/>
          <w:spacing w:val="6"/>
        </w:rPr>
        <w:t>有“</w:t>
      </w:r>
      <w:r>
        <w:rPr>
          <w:rFonts w:ascii="SimSun" w:hAnsi="SimSun" w:eastAsia="SimSun" w:cs="SimSun"/>
          <w:sz w:val="20"/>
          <w:szCs w:val="20"/>
          <w:spacing w:val="-52"/>
        </w:rPr>
        <w:t xml:space="preserve"> </w:t>
      </w:r>
      <w:r>
        <w:rPr>
          <w:rFonts w:ascii="SimSun" w:hAnsi="SimSun" w:eastAsia="SimSun" w:cs="SimSun"/>
          <w:sz w:val="20"/>
          <w:szCs w:val="20"/>
          <w:spacing w:val="6"/>
        </w:rPr>
        <w:t>以执待审</w:t>
      </w:r>
      <w:r>
        <w:rPr>
          <w:rFonts w:ascii="SimSun" w:hAnsi="SimSun" w:eastAsia="SimSun" w:cs="SimSun"/>
          <w:sz w:val="20"/>
          <w:szCs w:val="20"/>
          <w:spacing w:val="-70"/>
        </w:rPr>
        <w:t xml:space="preserve"> </w:t>
      </w:r>
      <w:r>
        <w:rPr>
          <w:rFonts w:ascii="SimSun" w:hAnsi="SimSun" w:eastAsia="SimSun" w:cs="SimSun"/>
          <w:sz w:val="20"/>
          <w:szCs w:val="20"/>
          <w:spacing w:val="6"/>
        </w:rPr>
        <w:t>”“</w:t>
      </w:r>
      <w:r>
        <w:rPr>
          <w:rFonts w:ascii="SimSun" w:hAnsi="SimSun" w:eastAsia="SimSun" w:cs="SimSun"/>
          <w:sz w:val="20"/>
          <w:szCs w:val="20"/>
          <w:spacing w:val="-57"/>
        </w:rPr>
        <w:t xml:space="preserve"> </w:t>
      </w:r>
      <w:r>
        <w:rPr>
          <w:rFonts w:ascii="SimSun" w:hAnsi="SimSun" w:eastAsia="SimSun" w:cs="SimSun"/>
          <w:sz w:val="20"/>
          <w:szCs w:val="20"/>
          <w:spacing w:val="6"/>
        </w:rPr>
        <w:t>自审自执</w:t>
      </w:r>
      <w:r>
        <w:rPr>
          <w:rFonts w:ascii="SimSun" w:hAnsi="SimSun" w:eastAsia="SimSun" w:cs="SimSun"/>
          <w:sz w:val="20"/>
          <w:szCs w:val="20"/>
          <w:spacing w:val="-70"/>
        </w:rPr>
        <w:t xml:space="preserve"> </w:t>
      </w:r>
      <w:r>
        <w:rPr>
          <w:rFonts w:ascii="SimSun" w:hAnsi="SimSun" w:eastAsia="SimSun" w:cs="SimSun"/>
          <w:sz w:val="20"/>
          <w:szCs w:val="20"/>
          <w:spacing w:val="6"/>
        </w:rPr>
        <w:t>”之嫌，不符合审执分立的基本原则，也不能给当事人的权利提 </w:t>
      </w:r>
      <w:r>
        <w:rPr>
          <w:rFonts w:ascii="SimSun" w:hAnsi="SimSun" w:eastAsia="SimSun" w:cs="SimSun"/>
          <w:sz w:val="20"/>
          <w:szCs w:val="20"/>
          <w:spacing w:val="10"/>
        </w:rPr>
        <w:t>供充分的救济。另一方面，如果由执行机构确认优先权部分的具</w:t>
      </w:r>
      <w:r>
        <w:rPr>
          <w:rFonts w:ascii="SimSun" w:hAnsi="SimSun" w:eastAsia="SimSun" w:cs="SimSun"/>
          <w:sz w:val="20"/>
          <w:szCs w:val="20"/>
          <w:spacing w:val="9"/>
        </w:rPr>
        <w:t>体金额，必然需要另行委托 </w:t>
      </w:r>
      <w:r>
        <w:rPr>
          <w:rFonts w:ascii="SimSun" w:hAnsi="SimSun" w:eastAsia="SimSun" w:cs="SimSun"/>
          <w:sz w:val="20"/>
          <w:szCs w:val="20"/>
          <w:spacing w:val="10"/>
        </w:rPr>
        <w:t>审计机构或者鉴定机构，对工程造价及其中的优先权部分进行审</w:t>
      </w:r>
      <w:r>
        <w:rPr>
          <w:rFonts w:ascii="SimSun" w:hAnsi="SimSun" w:eastAsia="SimSun" w:cs="SimSun"/>
          <w:sz w:val="20"/>
          <w:szCs w:val="20"/>
          <w:spacing w:val="9"/>
        </w:rPr>
        <w:t>计或鉴定，这将导致如下问 </w:t>
      </w:r>
      <w:r>
        <w:rPr>
          <w:rFonts w:ascii="SimSun" w:hAnsi="SimSun" w:eastAsia="SimSun" w:cs="SimSun"/>
          <w:sz w:val="20"/>
          <w:szCs w:val="20"/>
          <w:spacing w:val="10"/>
        </w:rPr>
        <w:t>题：一是增加当事人诉累；二是影响执行效率；三是容易出现审</w:t>
      </w:r>
      <w:r>
        <w:rPr>
          <w:rFonts w:ascii="SimSun" w:hAnsi="SimSun" w:eastAsia="SimSun" w:cs="SimSun"/>
          <w:sz w:val="20"/>
          <w:szCs w:val="20"/>
          <w:spacing w:val="9"/>
        </w:rPr>
        <w:t>计结果相互矛盾的情形。事 </w:t>
      </w:r>
      <w:r>
        <w:rPr>
          <w:rFonts w:ascii="SimSun" w:hAnsi="SimSun" w:eastAsia="SimSun" w:cs="SimSun"/>
          <w:sz w:val="20"/>
          <w:szCs w:val="20"/>
          <w:spacing w:val="10"/>
        </w:rPr>
        <w:t>实上，审判机构在关于工程款纠纷的裁判文书中，应当根据当事</w:t>
      </w:r>
      <w:r>
        <w:rPr>
          <w:rFonts w:ascii="SimSun" w:hAnsi="SimSun" w:eastAsia="SimSun" w:cs="SimSun"/>
          <w:sz w:val="20"/>
          <w:szCs w:val="20"/>
          <w:spacing w:val="9"/>
        </w:rPr>
        <w:t>人的诉请，确认承包人是否 </w:t>
      </w:r>
      <w:r>
        <w:rPr>
          <w:rFonts w:ascii="SimSun" w:hAnsi="SimSun" w:eastAsia="SimSun" w:cs="SimSun"/>
          <w:sz w:val="20"/>
          <w:szCs w:val="20"/>
          <w:spacing w:val="10"/>
        </w:rPr>
        <w:t>享有建设工程优先权；如果享有，则应确认其具体金额。因此，</w:t>
      </w:r>
      <w:r>
        <w:rPr>
          <w:rFonts w:ascii="SimSun" w:hAnsi="SimSun" w:eastAsia="SimSun" w:cs="SimSun"/>
          <w:sz w:val="20"/>
          <w:szCs w:val="20"/>
          <w:spacing w:val="9"/>
        </w:rPr>
        <w:t>当前在执行对建设工程优先 </w:t>
      </w:r>
      <w:r>
        <w:rPr>
          <w:rFonts w:ascii="SimSun" w:hAnsi="SimSun" w:eastAsia="SimSun" w:cs="SimSun"/>
          <w:sz w:val="20"/>
          <w:szCs w:val="20"/>
          <w:spacing w:val="10"/>
        </w:rPr>
        <w:t>权未予明确的执行名义时，执行机构可首先告知承包人申请再审</w:t>
      </w:r>
      <w:r>
        <w:rPr>
          <w:rFonts w:ascii="SimSun" w:hAnsi="SimSun" w:eastAsia="SimSun" w:cs="SimSun"/>
          <w:sz w:val="20"/>
          <w:szCs w:val="20"/>
          <w:spacing w:val="9"/>
        </w:rPr>
        <w:t>或另行诉讼，经审判机构对 </w:t>
      </w:r>
      <w:r>
        <w:rPr>
          <w:rFonts w:ascii="SimSun" w:hAnsi="SimSun" w:eastAsia="SimSun" w:cs="SimSun"/>
          <w:sz w:val="20"/>
          <w:szCs w:val="20"/>
          <w:spacing w:val="9"/>
        </w:rPr>
        <w:t>有建设工程优先权的债权数额进行确认后，依确定的金额执行。</w:t>
      </w:r>
    </w:p>
    <w:p>
      <w:pPr>
        <w:ind w:left="441"/>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6.</w:t>
      </w:r>
      <w:r>
        <w:rPr>
          <w:rFonts w:ascii="Times New Roman" w:hAnsi="Times New Roman" w:eastAsia="Times New Roman" w:cs="Times New Roman"/>
          <w:sz w:val="20"/>
          <w:szCs w:val="20"/>
          <w:b/>
          <w:bCs/>
          <w:spacing w:val="21"/>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问：建设工程优先受偿权的行使是否受合同效力的影响？</w:t>
      </w:r>
    </w:p>
    <w:p>
      <w:pPr>
        <w:ind w:left="21" w:right="97" w:firstLine="420"/>
        <w:spacing w:before="77" w:line="296" w:lineRule="auto"/>
        <w:rPr>
          <w:rFonts w:ascii="SimSun" w:hAnsi="SimSun" w:eastAsia="SimSun" w:cs="SimSun"/>
          <w:sz w:val="20"/>
          <w:szCs w:val="20"/>
        </w:rPr>
      </w:pPr>
      <w:r>
        <w:rPr>
          <w:rFonts w:ascii="SimSun" w:hAnsi="SimSun" w:eastAsia="SimSun" w:cs="SimSun"/>
          <w:sz w:val="20"/>
          <w:szCs w:val="20"/>
          <w:spacing w:val="10"/>
        </w:rPr>
        <w:t>答：建设工程的优先受偿权的行使是否受合同效力的影响，这一问题理论界存在很大争</w:t>
      </w:r>
      <w:r>
        <w:rPr>
          <w:rFonts w:ascii="SimSun" w:hAnsi="SimSun" w:eastAsia="SimSun" w:cs="SimSun"/>
          <w:sz w:val="20"/>
          <w:szCs w:val="20"/>
          <w:spacing w:val="7"/>
        </w:rPr>
        <w:t xml:space="preserve"> </w:t>
      </w:r>
      <w:r>
        <w:rPr>
          <w:rFonts w:ascii="SimSun" w:hAnsi="SimSun" w:eastAsia="SimSun" w:cs="SimSun"/>
          <w:sz w:val="20"/>
          <w:szCs w:val="20"/>
          <w:spacing w:val="10"/>
        </w:rPr>
        <w:t>议。一种观点认为，建设工程优先受偿权的行使受到合同效力的影响。这是因为，若建筑施</w:t>
      </w:r>
      <w:r>
        <w:rPr>
          <w:rFonts w:ascii="SimSun" w:hAnsi="SimSun" w:eastAsia="SimSun" w:cs="SimSun"/>
          <w:sz w:val="20"/>
          <w:szCs w:val="20"/>
          <w:spacing w:val="8"/>
        </w:rPr>
        <w:t xml:space="preserve"> </w:t>
      </w:r>
      <w:r>
        <w:rPr>
          <w:rFonts w:ascii="SimSun" w:hAnsi="SimSun" w:eastAsia="SimSun" w:cs="SimSun"/>
          <w:sz w:val="20"/>
          <w:szCs w:val="20"/>
          <w:spacing w:val="10"/>
        </w:rPr>
        <w:t>工合同无效，发包方应当支付工程款的约定也应无效。虽然承包人付出了相应的劳动，应当</w:t>
      </w:r>
      <w:r>
        <w:rPr>
          <w:rFonts w:ascii="SimSun" w:hAnsi="SimSun" w:eastAsia="SimSun" w:cs="SimSun"/>
          <w:sz w:val="20"/>
          <w:szCs w:val="20"/>
          <w:spacing w:val="8"/>
        </w:rPr>
        <w:t xml:space="preserve"> </w:t>
      </w:r>
      <w:r>
        <w:rPr>
          <w:rFonts w:ascii="SimSun" w:hAnsi="SimSun" w:eastAsia="SimSun" w:cs="SimSun"/>
          <w:sz w:val="20"/>
          <w:szCs w:val="20"/>
          <w:spacing w:val="10"/>
        </w:rPr>
        <w:t>获得相应的报酬，否则有违民法的公平观念；但施工合同无效后，承包人获得报酬的权利性</w:t>
      </w:r>
      <w:r>
        <w:rPr>
          <w:rFonts w:ascii="SimSun" w:hAnsi="SimSun" w:eastAsia="SimSun" w:cs="SimSun"/>
          <w:sz w:val="20"/>
          <w:szCs w:val="20"/>
          <w:spacing w:val="8"/>
        </w:rPr>
        <w:t xml:space="preserve"> </w:t>
      </w:r>
      <w:r>
        <w:rPr>
          <w:rFonts w:ascii="SimSun" w:hAnsi="SimSun" w:eastAsia="SimSun" w:cs="SimSun"/>
          <w:sz w:val="20"/>
          <w:szCs w:val="20"/>
          <w:spacing w:val="10"/>
        </w:rPr>
        <w:t>质发生了改变，不再是依据合同享有的约定之债，而成为依法享有的获得损失赔偿的权利，</w:t>
      </w:r>
      <w:r>
        <w:rPr>
          <w:rFonts w:ascii="SimSun" w:hAnsi="SimSun" w:eastAsia="SimSun" w:cs="SimSun"/>
          <w:sz w:val="20"/>
          <w:szCs w:val="20"/>
          <w:spacing w:val="8"/>
        </w:rPr>
        <w:t xml:space="preserve"> </w:t>
      </w:r>
      <w:r>
        <w:rPr>
          <w:rFonts w:ascii="SimSun" w:hAnsi="SimSun" w:eastAsia="SimSun" w:cs="SimSun"/>
          <w:sz w:val="20"/>
          <w:szCs w:val="20"/>
          <w:spacing w:val="10"/>
        </w:rPr>
        <w:t>该项权利是法定的权利。一方面，从担保物权的权利特性来看，建筑工程款优先受偿权作为</w:t>
      </w:r>
      <w:r>
        <w:rPr>
          <w:rFonts w:ascii="SimSun" w:hAnsi="SimSun" w:eastAsia="SimSun" w:cs="SimSun"/>
          <w:sz w:val="20"/>
          <w:szCs w:val="20"/>
          <w:spacing w:val="8"/>
        </w:rPr>
        <w:t xml:space="preserve"> </w:t>
      </w:r>
      <w:r>
        <w:rPr>
          <w:rFonts w:ascii="SimSun" w:hAnsi="SimSun" w:eastAsia="SimSun" w:cs="SimSun"/>
          <w:sz w:val="20"/>
          <w:szCs w:val="20"/>
          <w:spacing w:val="10"/>
        </w:rPr>
        <w:t>担保物权的一种，具有对主债权</w:t>
      </w:r>
      <w:r>
        <w:rPr>
          <w:rFonts w:ascii="Times New Roman" w:hAnsi="Times New Roman" w:eastAsia="Times New Roman" w:cs="Times New Roman"/>
          <w:sz w:val="20"/>
          <w:szCs w:val="20"/>
          <w:spacing w:val="10"/>
        </w:rPr>
        <w:t>——</w:t>
      </w:r>
      <w:r>
        <w:rPr>
          <w:rFonts w:ascii="SimSun" w:hAnsi="SimSun" w:eastAsia="SimSun" w:cs="SimSun"/>
          <w:sz w:val="20"/>
          <w:szCs w:val="20"/>
          <w:spacing w:val="10"/>
        </w:rPr>
        <w:t>建设工程款的依附性，约定的建筑工程款债权随着合同</w:t>
      </w:r>
      <w:r>
        <w:rPr>
          <w:rFonts w:ascii="SimSun" w:hAnsi="SimSun" w:eastAsia="SimSun" w:cs="SimSun"/>
          <w:sz w:val="20"/>
          <w:szCs w:val="20"/>
          <w:spacing w:val="6"/>
        </w:rPr>
        <w:t xml:space="preserve"> </w:t>
      </w:r>
      <w:r>
        <w:rPr>
          <w:rFonts w:ascii="SimSun" w:hAnsi="SimSun" w:eastAsia="SimSun" w:cs="SimSun"/>
          <w:sz w:val="20"/>
          <w:szCs w:val="20"/>
          <w:spacing w:val="10"/>
        </w:rPr>
        <w:t>无效而自始不发生，优先受偿权也不应当继续存在；另一方面，从建筑工程款优先受偿权制</w:t>
      </w:r>
      <w:r>
        <w:rPr>
          <w:rFonts w:ascii="SimSun" w:hAnsi="SimSun" w:eastAsia="SimSun" w:cs="SimSun"/>
          <w:sz w:val="20"/>
          <w:szCs w:val="20"/>
          <w:spacing w:val="8"/>
        </w:rPr>
        <w:t xml:space="preserve"> </w:t>
      </w:r>
      <w:r>
        <w:rPr>
          <w:rFonts w:ascii="SimSun" w:hAnsi="SimSun" w:eastAsia="SimSun" w:cs="SimSun"/>
          <w:sz w:val="20"/>
          <w:szCs w:val="20"/>
          <w:spacing w:val="10"/>
        </w:rPr>
        <w:t>度的立法目的来看，其是希望通过设置担保物权，保障承包人约定债权的实现，施工合同无</w:t>
      </w:r>
      <w:r>
        <w:rPr>
          <w:rFonts w:ascii="SimSun" w:hAnsi="SimSun" w:eastAsia="SimSun" w:cs="SimSun"/>
          <w:sz w:val="20"/>
          <w:szCs w:val="20"/>
          <w:spacing w:val="8"/>
        </w:rPr>
        <w:t xml:space="preserve"> </w:t>
      </w:r>
      <w:r>
        <w:rPr>
          <w:rFonts w:ascii="SimSun" w:hAnsi="SimSun" w:eastAsia="SimSun" w:cs="SimSun"/>
          <w:sz w:val="20"/>
          <w:szCs w:val="20"/>
          <w:spacing w:val="10"/>
        </w:rPr>
        <w:t>效后，承包人约定债权亦不存在，对约定债权担保的优先受偿权同样不应当继续存在。另一</w:t>
      </w:r>
      <w:r>
        <w:rPr>
          <w:rFonts w:ascii="SimSun" w:hAnsi="SimSun" w:eastAsia="SimSun" w:cs="SimSun"/>
          <w:sz w:val="20"/>
          <w:szCs w:val="20"/>
          <w:spacing w:val="8"/>
        </w:rPr>
        <w:t xml:space="preserve"> </w:t>
      </w:r>
      <w:r>
        <w:rPr>
          <w:rFonts w:ascii="SimSun" w:hAnsi="SimSun" w:eastAsia="SimSun" w:cs="SimSun"/>
          <w:sz w:val="20"/>
          <w:szCs w:val="20"/>
          <w:spacing w:val="10"/>
        </w:rPr>
        <w:t>种观点则认为，建设工程施工合同无效，但工程质量合格的，承包人可以依照《民法典》第</w:t>
      </w:r>
      <w:r>
        <w:rPr>
          <w:rFonts w:ascii="SimSun" w:hAnsi="SimSun" w:eastAsia="SimSun" w:cs="SimSun"/>
          <w:sz w:val="20"/>
          <w:szCs w:val="20"/>
          <w:spacing w:val="8"/>
        </w:rPr>
        <w:t xml:space="preserve"> </w:t>
      </w:r>
      <w:r>
        <w:rPr>
          <w:rFonts w:ascii="SimSun" w:hAnsi="SimSun" w:eastAsia="SimSun" w:cs="SimSun"/>
          <w:sz w:val="20"/>
          <w:szCs w:val="20"/>
          <w:spacing w:val="10"/>
        </w:rPr>
        <w:t>七百九十三条“建设工程施工合同无效，但是建设工程经验收合格的，可以参照合同关于工</w:t>
      </w:r>
      <w:r>
        <w:rPr>
          <w:rFonts w:ascii="SimSun" w:hAnsi="SimSun" w:eastAsia="SimSun" w:cs="SimSun"/>
          <w:sz w:val="20"/>
          <w:szCs w:val="20"/>
          <w:spacing w:val="8"/>
        </w:rPr>
        <w:t xml:space="preserve"> </w:t>
      </w:r>
      <w:r>
        <w:rPr>
          <w:rFonts w:ascii="SimSun" w:hAnsi="SimSun" w:eastAsia="SimSun" w:cs="SimSun"/>
          <w:sz w:val="20"/>
          <w:szCs w:val="20"/>
          <w:spacing w:val="9"/>
        </w:rPr>
        <w:t>程价款的约定折价补偿承包人</w:t>
      </w:r>
      <w:r>
        <w:rPr>
          <w:rFonts w:ascii="SimSun" w:hAnsi="SimSun" w:eastAsia="SimSun" w:cs="SimSun"/>
          <w:sz w:val="20"/>
          <w:szCs w:val="20"/>
          <w:spacing w:val="-72"/>
        </w:rPr>
        <w:t xml:space="preserve"> </w:t>
      </w:r>
      <w:r>
        <w:rPr>
          <w:rFonts w:ascii="SimSun" w:hAnsi="SimSun" w:eastAsia="SimSun" w:cs="SimSun"/>
          <w:sz w:val="20"/>
          <w:szCs w:val="20"/>
          <w:spacing w:val="9"/>
        </w:rPr>
        <w:t>”主张工程款，故其当然</w:t>
      </w:r>
      <w:r>
        <w:rPr>
          <w:rFonts w:ascii="SimSun" w:hAnsi="SimSun" w:eastAsia="SimSun" w:cs="SimSun"/>
          <w:sz w:val="20"/>
          <w:szCs w:val="20"/>
          <w:spacing w:val="8"/>
        </w:rPr>
        <w:t>享有工程价款优先受偿权。</w:t>
      </w:r>
    </w:p>
    <w:p>
      <w:pPr>
        <w:spacing w:line="296" w:lineRule="auto"/>
        <w:sectPr>
          <w:footerReference w:type="default" r:id="rId71"/>
          <w:pgSz w:w="11906" w:h="16839"/>
          <w:pgMar w:top="400" w:right="159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52" w:firstLine="422"/>
        <w:spacing w:before="176" w:line="294" w:lineRule="auto"/>
        <w:jc w:val="both"/>
        <w:rPr>
          <w:rFonts w:ascii="SimSun" w:hAnsi="SimSun" w:eastAsia="SimSun" w:cs="SimSun"/>
          <w:sz w:val="20"/>
          <w:szCs w:val="20"/>
        </w:rPr>
      </w:pPr>
      <w:r>
        <w:rPr>
          <w:rFonts w:ascii="SimSun" w:hAnsi="SimSun" w:eastAsia="SimSun" w:cs="SimSun"/>
          <w:sz w:val="20"/>
          <w:szCs w:val="20"/>
          <w:spacing w:val="10"/>
        </w:rPr>
        <w:t>我们倾向认为，建设工程施工合同无效，不应影响优先受偿权的行使。建筑工程款优先</w:t>
      </w:r>
      <w:r>
        <w:rPr>
          <w:rFonts w:ascii="SimSun" w:hAnsi="SimSun" w:eastAsia="SimSun" w:cs="SimSun"/>
          <w:sz w:val="20"/>
          <w:szCs w:val="20"/>
          <w:spacing w:val="5"/>
        </w:rPr>
        <w:t xml:space="preserve"> </w:t>
      </w:r>
      <w:r>
        <w:rPr>
          <w:rFonts w:ascii="SimSun" w:hAnsi="SimSun" w:eastAsia="SimSun" w:cs="SimSun"/>
          <w:sz w:val="20"/>
          <w:szCs w:val="20"/>
          <w:spacing w:val="10"/>
        </w:rPr>
        <w:t>受偿权的立法目的是保护劳动者的利益。因为在发包人拖欠承包人的工程款中，有相当部分</w:t>
      </w:r>
      <w:r>
        <w:rPr>
          <w:rFonts w:ascii="SimSun" w:hAnsi="SimSun" w:eastAsia="SimSun" w:cs="SimSun"/>
          <w:sz w:val="20"/>
          <w:szCs w:val="20"/>
          <w:spacing w:val="8"/>
        </w:rPr>
        <w:t xml:space="preserve"> </w:t>
      </w:r>
      <w:r>
        <w:rPr>
          <w:rFonts w:ascii="SimSun" w:hAnsi="SimSun" w:eastAsia="SimSun" w:cs="SimSun"/>
          <w:sz w:val="20"/>
          <w:szCs w:val="20"/>
          <w:spacing w:val="10"/>
        </w:rPr>
        <w:t>是承包人应当支付给工人的工资和其他劳务费用。在无效建筑工程合同中，上述有关费用也</w:t>
      </w:r>
      <w:r>
        <w:rPr>
          <w:rFonts w:ascii="SimSun" w:hAnsi="SimSun" w:eastAsia="SimSun" w:cs="SimSun"/>
          <w:sz w:val="20"/>
          <w:szCs w:val="20"/>
          <w:spacing w:val="8"/>
        </w:rPr>
        <w:t xml:space="preserve"> </w:t>
      </w:r>
      <w:r>
        <w:rPr>
          <w:rFonts w:ascii="SimSun" w:hAnsi="SimSun" w:eastAsia="SimSun" w:cs="SimSun"/>
          <w:sz w:val="20"/>
          <w:szCs w:val="20"/>
          <w:spacing w:val="10"/>
        </w:rPr>
        <w:t>已实际支出，应当由发包人予以支付。即便合同无效，认定承包人就该笔费用享有优先受偿</w:t>
      </w:r>
      <w:r>
        <w:rPr>
          <w:rFonts w:ascii="SimSun" w:hAnsi="SimSun" w:eastAsia="SimSun" w:cs="SimSun"/>
          <w:sz w:val="20"/>
          <w:szCs w:val="20"/>
          <w:spacing w:val="8"/>
        </w:rPr>
        <w:t xml:space="preserve"> </w:t>
      </w:r>
      <w:r>
        <w:rPr>
          <w:rFonts w:ascii="SimSun" w:hAnsi="SimSun" w:eastAsia="SimSun" w:cs="SimSun"/>
          <w:sz w:val="20"/>
          <w:szCs w:val="20"/>
          <w:spacing w:val="10"/>
        </w:rPr>
        <w:t>权，依然有利于促进劳动者利益的保护，符合建设工程优先权制度的立法目的。最高人民法</w:t>
      </w:r>
      <w:r>
        <w:rPr>
          <w:rFonts w:ascii="SimSun" w:hAnsi="SimSun" w:eastAsia="SimSun" w:cs="SimSun"/>
          <w:sz w:val="20"/>
          <w:szCs w:val="20"/>
          <w:spacing w:val="8"/>
        </w:rPr>
        <w:t xml:space="preserve"> </w:t>
      </w:r>
      <w:r>
        <w:rPr>
          <w:rFonts w:ascii="SimSun" w:hAnsi="SimSun" w:eastAsia="SimSun" w:cs="SimSun"/>
          <w:sz w:val="20"/>
          <w:szCs w:val="20"/>
          <w:spacing w:val="5"/>
        </w:rPr>
        <w:t>院《关于审理建设工程施工合同纠纷案件适用法律问题的解释（一）》第三十八条规定：“建</w:t>
      </w:r>
      <w:r>
        <w:rPr>
          <w:rFonts w:ascii="SimSun" w:hAnsi="SimSun" w:eastAsia="SimSun" w:cs="SimSun"/>
          <w:sz w:val="20"/>
          <w:szCs w:val="20"/>
          <w:spacing w:val="3"/>
        </w:rPr>
        <w:t xml:space="preserve"> </w:t>
      </w:r>
      <w:r>
        <w:rPr>
          <w:rFonts w:ascii="SimSun" w:hAnsi="SimSun" w:eastAsia="SimSun" w:cs="SimSun"/>
          <w:sz w:val="20"/>
          <w:szCs w:val="20"/>
          <w:spacing w:val="10"/>
        </w:rPr>
        <w:t>设工程质量合格，承包人请求其承建工程的价款就工程折价或者拍卖的价款优先受偿的，人</w:t>
      </w:r>
      <w:r>
        <w:rPr>
          <w:rFonts w:ascii="SimSun" w:hAnsi="SimSun" w:eastAsia="SimSun" w:cs="SimSun"/>
          <w:sz w:val="20"/>
          <w:szCs w:val="20"/>
          <w:spacing w:val="8"/>
        </w:rPr>
        <w:t xml:space="preserve"> </w:t>
      </w:r>
      <w:r>
        <w:rPr>
          <w:rFonts w:ascii="SimSun" w:hAnsi="SimSun" w:eastAsia="SimSun" w:cs="SimSun"/>
          <w:sz w:val="20"/>
          <w:szCs w:val="20"/>
          <w:spacing w:val="9"/>
        </w:rPr>
        <w:t>民法院应予支持。</w:t>
      </w:r>
      <w:r>
        <w:rPr>
          <w:rFonts w:ascii="SimSun" w:hAnsi="SimSun" w:eastAsia="SimSun" w:cs="SimSun"/>
          <w:sz w:val="20"/>
          <w:szCs w:val="20"/>
          <w:spacing w:val="-54"/>
        </w:rPr>
        <w:t xml:space="preserve"> </w:t>
      </w:r>
      <w:r>
        <w:rPr>
          <w:rFonts w:ascii="SimSun" w:hAnsi="SimSun" w:eastAsia="SimSun" w:cs="SimSun"/>
          <w:sz w:val="20"/>
          <w:szCs w:val="20"/>
          <w:spacing w:val="9"/>
        </w:rPr>
        <w:t>”该条明确规定承包人的工程价款优先受偿权与建设工程质量是否合格相</w:t>
      </w:r>
      <w:r>
        <w:rPr>
          <w:rFonts w:ascii="SimSun" w:hAnsi="SimSun" w:eastAsia="SimSun" w:cs="SimSun"/>
          <w:sz w:val="20"/>
          <w:szCs w:val="20"/>
        </w:rPr>
        <w:t xml:space="preserve"> </w:t>
      </w:r>
      <w:r>
        <w:rPr>
          <w:rFonts w:ascii="SimSun" w:hAnsi="SimSun" w:eastAsia="SimSun" w:cs="SimSun"/>
          <w:sz w:val="20"/>
          <w:szCs w:val="20"/>
          <w:spacing w:val="8"/>
        </w:rPr>
        <w:t>关，不与合同效力直接相关。</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7.</w:t>
      </w:r>
      <w:r>
        <w:rPr>
          <w:rFonts w:ascii="Times New Roman" w:hAnsi="Times New Roman" w:eastAsia="Times New Roman" w:cs="Times New Roman"/>
          <w:sz w:val="20"/>
          <w:szCs w:val="20"/>
          <w:b/>
          <w:bCs/>
          <w:spacing w:val="2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问：建设工程优先受偿权的行使是否以工程竣工为条件？</w:t>
      </w:r>
    </w:p>
    <w:p>
      <w:pPr>
        <w:ind w:left="21" w:right="52" w:firstLine="420"/>
        <w:spacing w:before="83" w:line="294" w:lineRule="auto"/>
        <w:jc w:val="both"/>
        <w:rPr>
          <w:rFonts w:ascii="SimSun" w:hAnsi="SimSun" w:eastAsia="SimSun" w:cs="SimSun"/>
          <w:sz w:val="20"/>
          <w:szCs w:val="20"/>
        </w:rPr>
      </w:pPr>
      <w:r>
        <w:rPr>
          <w:rFonts w:ascii="SimSun" w:hAnsi="SimSun" w:eastAsia="SimSun" w:cs="SimSun"/>
          <w:sz w:val="20"/>
          <w:szCs w:val="20"/>
          <w:spacing w:val="10"/>
        </w:rPr>
        <w:t>答：建设工程优先受偿权的行使不以建设工程是否竣工为限。《民法典》第八百零七条</w:t>
      </w:r>
      <w:r>
        <w:rPr>
          <w:rFonts w:ascii="SimSun" w:hAnsi="SimSun" w:eastAsia="SimSun" w:cs="SimSun"/>
          <w:sz w:val="20"/>
          <w:szCs w:val="20"/>
          <w:spacing w:val="7"/>
        </w:rPr>
        <w:t xml:space="preserve"> </w:t>
      </w:r>
      <w:r>
        <w:rPr>
          <w:rFonts w:ascii="SimSun" w:hAnsi="SimSun" w:eastAsia="SimSun" w:cs="SimSun"/>
          <w:sz w:val="20"/>
          <w:szCs w:val="20"/>
          <w:spacing w:val="10"/>
        </w:rPr>
        <w:t>规定，发包人未按照约定支付价款的，承包人可以催告发包人在合理期限内支付价款。发包</w:t>
      </w:r>
      <w:r>
        <w:rPr>
          <w:rFonts w:ascii="SimSun" w:hAnsi="SimSun" w:eastAsia="SimSun" w:cs="SimSun"/>
          <w:sz w:val="20"/>
          <w:szCs w:val="20"/>
          <w:spacing w:val="8"/>
        </w:rPr>
        <w:t xml:space="preserve"> </w:t>
      </w:r>
      <w:r>
        <w:rPr>
          <w:rFonts w:ascii="SimSun" w:hAnsi="SimSun" w:eastAsia="SimSun" w:cs="SimSun"/>
          <w:sz w:val="20"/>
          <w:szCs w:val="20"/>
          <w:spacing w:val="10"/>
        </w:rPr>
        <w:t>人逾期不支付的，除根据建设工程的性质不宜折价、拍卖外，承包人可以与发包人协议将该</w:t>
      </w:r>
      <w:r>
        <w:rPr>
          <w:rFonts w:ascii="SimSun" w:hAnsi="SimSun" w:eastAsia="SimSun" w:cs="SimSun"/>
          <w:sz w:val="20"/>
          <w:szCs w:val="20"/>
          <w:spacing w:val="8"/>
        </w:rPr>
        <w:t xml:space="preserve"> </w:t>
      </w:r>
      <w:r>
        <w:rPr>
          <w:rFonts w:ascii="SimSun" w:hAnsi="SimSun" w:eastAsia="SimSun" w:cs="SimSun"/>
          <w:sz w:val="20"/>
          <w:szCs w:val="20"/>
          <w:spacing w:val="10"/>
        </w:rPr>
        <w:t>工程折价，也可以请求人民法院将该工程依法拍卖。建设工程的价款就该工程折价或者拍卖</w:t>
      </w:r>
      <w:r>
        <w:rPr>
          <w:rFonts w:ascii="SimSun" w:hAnsi="SimSun" w:eastAsia="SimSun" w:cs="SimSun"/>
          <w:sz w:val="20"/>
          <w:szCs w:val="20"/>
          <w:spacing w:val="8"/>
        </w:rPr>
        <w:t xml:space="preserve"> </w:t>
      </w:r>
      <w:r>
        <w:rPr>
          <w:rFonts w:ascii="SimSun" w:hAnsi="SimSun" w:eastAsia="SimSun" w:cs="SimSun"/>
          <w:sz w:val="20"/>
          <w:szCs w:val="20"/>
          <w:spacing w:val="10"/>
        </w:rPr>
        <w:t>的价款优先受偿。据此规定可知，建设工程价款的优先受偿权是以发包人欠付工程款为前提</w:t>
      </w:r>
      <w:r>
        <w:rPr>
          <w:rFonts w:ascii="SimSun" w:hAnsi="SimSun" w:eastAsia="SimSun" w:cs="SimSun"/>
          <w:sz w:val="20"/>
          <w:szCs w:val="20"/>
          <w:spacing w:val="8"/>
        </w:rPr>
        <w:t xml:space="preserve"> </w:t>
      </w:r>
      <w:r>
        <w:rPr>
          <w:rFonts w:ascii="SimSun" w:hAnsi="SimSun" w:eastAsia="SimSun" w:cs="SimSun"/>
          <w:sz w:val="20"/>
          <w:szCs w:val="20"/>
          <w:spacing w:val="10"/>
        </w:rPr>
        <w:t>的，所以即使工程未竣工，只要发包人有欠付工程款的事实，承包人就可以依照法律规定的</w:t>
      </w:r>
      <w:r>
        <w:rPr>
          <w:rFonts w:ascii="SimSun" w:hAnsi="SimSun" w:eastAsia="SimSun" w:cs="SimSun"/>
          <w:sz w:val="20"/>
          <w:szCs w:val="20"/>
          <w:spacing w:val="8"/>
        </w:rPr>
        <w:t xml:space="preserve"> </w:t>
      </w:r>
      <w:r>
        <w:rPr>
          <w:rFonts w:ascii="SimSun" w:hAnsi="SimSun" w:eastAsia="SimSun" w:cs="SimSun"/>
          <w:sz w:val="20"/>
          <w:szCs w:val="20"/>
          <w:spacing w:val="10"/>
        </w:rPr>
        <w:t>程序主张工程价款优先受偿权。与之相符，最高人民法院《关于审理建设工程施工合同纠纷</w:t>
      </w:r>
      <w:r>
        <w:rPr>
          <w:rFonts w:ascii="SimSun" w:hAnsi="SimSun" w:eastAsia="SimSun" w:cs="SimSun"/>
          <w:sz w:val="20"/>
          <w:szCs w:val="20"/>
          <w:spacing w:val="8"/>
        </w:rPr>
        <w:t xml:space="preserve"> </w:t>
      </w:r>
      <w:r>
        <w:rPr>
          <w:rFonts w:ascii="SimSun" w:hAnsi="SimSun" w:eastAsia="SimSun" w:cs="SimSun"/>
          <w:sz w:val="20"/>
          <w:szCs w:val="20"/>
          <w:spacing w:val="9"/>
        </w:rPr>
        <w:t>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一）》第三十九条也规定：</w:t>
      </w:r>
      <w:r>
        <w:rPr>
          <w:rFonts w:ascii="SimSun" w:hAnsi="SimSun" w:eastAsia="SimSun" w:cs="SimSun"/>
          <w:sz w:val="20"/>
          <w:szCs w:val="20"/>
          <w:spacing w:val="-80"/>
        </w:rPr>
        <w:t xml:space="preserve"> </w:t>
      </w:r>
      <w:r>
        <w:rPr>
          <w:rFonts w:ascii="SimSun" w:hAnsi="SimSun" w:eastAsia="SimSun" w:cs="SimSun"/>
          <w:sz w:val="20"/>
          <w:szCs w:val="20"/>
          <w:spacing w:val="8"/>
        </w:rPr>
        <w:t>“未竣工的建设工程质量合格，承包</w:t>
      </w:r>
      <w:r>
        <w:rPr>
          <w:rFonts w:ascii="SimSun" w:hAnsi="SimSun" w:eastAsia="SimSun" w:cs="SimSun"/>
          <w:sz w:val="20"/>
          <w:szCs w:val="20"/>
        </w:rPr>
        <w:t xml:space="preserve"> </w:t>
      </w:r>
      <w:r>
        <w:rPr>
          <w:rFonts w:ascii="SimSun" w:hAnsi="SimSun" w:eastAsia="SimSun" w:cs="SimSun"/>
          <w:sz w:val="20"/>
          <w:szCs w:val="20"/>
          <w:spacing w:val="10"/>
        </w:rPr>
        <w:t>人请求其承建工程的价款就其承建工程部分折价或者拍卖的价款优先受偿的，人民法院应予</w:t>
      </w:r>
      <w:r>
        <w:rPr>
          <w:rFonts w:ascii="SimSun" w:hAnsi="SimSun" w:eastAsia="SimSun" w:cs="SimSun"/>
          <w:sz w:val="20"/>
          <w:szCs w:val="20"/>
          <w:spacing w:val="8"/>
        </w:rPr>
        <w:t xml:space="preserve"> </w:t>
      </w:r>
      <w:r>
        <w:rPr>
          <w:rFonts w:ascii="SimSun" w:hAnsi="SimSun" w:eastAsia="SimSun" w:cs="SimSun"/>
          <w:sz w:val="20"/>
          <w:szCs w:val="20"/>
          <w:spacing w:val="8"/>
        </w:rPr>
        <w:t>支持。</w:t>
      </w:r>
      <w:r>
        <w:rPr>
          <w:rFonts w:ascii="SimSun" w:hAnsi="SimSun" w:eastAsia="SimSun" w:cs="SimSun"/>
          <w:sz w:val="20"/>
          <w:szCs w:val="20"/>
          <w:spacing w:val="-64"/>
        </w:rPr>
        <w:t xml:space="preserve"> </w:t>
      </w:r>
      <w:r>
        <w:rPr>
          <w:rFonts w:ascii="SimSun" w:hAnsi="SimSun" w:eastAsia="SimSun" w:cs="SimSun"/>
          <w:sz w:val="20"/>
          <w:szCs w:val="20"/>
          <w:spacing w:val="8"/>
        </w:rPr>
        <w:t>”这样理解，有利于保护工人的利益，也符合立法本意。</w:t>
      </w:r>
    </w:p>
    <w:p>
      <w:pPr>
        <w:ind w:left="441"/>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8.</w:t>
      </w:r>
      <w:r>
        <w:rPr>
          <w:rFonts w:ascii="Times New Roman" w:hAnsi="Times New Roman" w:eastAsia="Times New Roman" w:cs="Times New Roman"/>
          <w:sz w:val="20"/>
          <w:szCs w:val="20"/>
          <w:b/>
          <w:bCs/>
          <w:spacing w:val="2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问：建设用地使用权是否为建设工程优先受偿权的客体？</w:t>
      </w:r>
    </w:p>
    <w:p>
      <w:pPr>
        <w:ind w:left="21" w:firstLine="420"/>
        <w:spacing w:before="74" w:line="297" w:lineRule="auto"/>
        <w:jc w:val="both"/>
        <w:rPr>
          <w:rFonts w:ascii="SimSun" w:hAnsi="SimSun" w:eastAsia="SimSun" w:cs="SimSun"/>
          <w:sz w:val="20"/>
          <w:szCs w:val="20"/>
        </w:rPr>
      </w:pPr>
      <w:r>
        <w:rPr>
          <w:rFonts w:ascii="SimSun" w:hAnsi="SimSun" w:eastAsia="SimSun" w:cs="SimSun"/>
          <w:sz w:val="20"/>
          <w:szCs w:val="20"/>
        </w:rPr>
        <w:t>答：建设用地使用权不是建设工程优先受偿权的客体。由于在我国实行“房地一体主义</w:t>
      </w:r>
      <w:r>
        <w:rPr>
          <w:rFonts w:ascii="SimSun" w:hAnsi="SimSun" w:eastAsia="SimSun" w:cs="SimSun"/>
          <w:sz w:val="20"/>
          <w:szCs w:val="20"/>
          <w:spacing w:val="-61"/>
        </w:rPr>
        <w:t xml:space="preserve"> </w:t>
      </w:r>
      <w:r>
        <w:rPr>
          <w:rFonts w:ascii="SimSun" w:hAnsi="SimSun" w:eastAsia="SimSun" w:cs="SimSun"/>
          <w:sz w:val="20"/>
          <w:szCs w:val="20"/>
        </w:rPr>
        <w:t>”， </w:t>
      </w:r>
      <w:r>
        <w:rPr>
          <w:rFonts w:ascii="SimSun" w:hAnsi="SimSun" w:eastAsia="SimSun" w:cs="SimSun"/>
          <w:sz w:val="20"/>
          <w:szCs w:val="20"/>
          <w:spacing w:val="10"/>
        </w:rPr>
        <w:t>如果承包人行使工程款的优先受偿权，对某个建设工程进行拍卖，则建设工程及占用范围内</w:t>
      </w:r>
      <w:r>
        <w:rPr>
          <w:rFonts w:ascii="SimSun" w:hAnsi="SimSun" w:eastAsia="SimSun" w:cs="SimSun"/>
          <w:sz w:val="20"/>
          <w:szCs w:val="20"/>
          <w:spacing w:val="8"/>
        </w:rPr>
        <w:t xml:space="preserve"> </w:t>
      </w:r>
      <w:r>
        <w:rPr>
          <w:rFonts w:ascii="SimSun" w:hAnsi="SimSun" w:eastAsia="SimSun" w:cs="SimSun"/>
          <w:sz w:val="20"/>
          <w:szCs w:val="20"/>
          <w:spacing w:val="10"/>
        </w:rPr>
        <w:t>的建设用地使用权是一体拍卖的，那么拍卖的全部款项是不是都可以作为承包人工程价款的</w:t>
      </w:r>
      <w:r>
        <w:rPr>
          <w:rFonts w:ascii="SimSun" w:hAnsi="SimSun" w:eastAsia="SimSun" w:cs="SimSun"/>
          <w:sz w:val="20"/>
          <w:szCs w:val="20"/>
          <w:spacing w:val="8"/>
        </w:rPr>
        <w:t xml:space="preserve"> </w:t>
      </w:r>
      <w:r>
        <w:rPr>
          <w:rFonts w:ascii="SimSun" w:hAnsi="SimSun" w:eastAsia="SimSun" w:cs="SimSun"/>
          <w:sz w:val="20"/>
          <w:szCs w:val="20"/>
          <w:spacing w:val="10"/>
        </w:rPr>
        <w:t>补偿，保证其受偿的范围。这是在司法实践中比较常见的问题。要对这一问题作出准确的回</w:t>
      </w:r>
      <w:r>
        <w:rPr>
          <w:rFonts w:ascii="SimSun" w:hAnsi="SimSun" w:eastAsia="SimSun" w:cs="SimSun"/>
          <w:sz w:val="20"/>
          <w:szCs w:val="20"/>
          <w:spacing w:val="8"/>
        </w:rPr>
        <w:t xml:space="preserve"> </w:t>
      </w:r>
      <w:r>
        <w:rPr>
          <w:rFonts w:ascii="SimSun" w:hAnsi="SimSun" w:eastAsia="SimSun" w:cs="SimSun"/>
          <w:sz w:val="20"/>
          <w:szCs w:val="20"/>
          <w:spacing w:val="10"/>
        </w:rPr>
        <w:t>答，我们必须结合《民法典》第八百零七条的立法目的以及建设工程优先受偿权的性质来进</w:t>
      </w:r>
      <w:r>
        <w:rPr>
          <w:rFonts w:ascii="SimSun" w:hAnsi="SimSun" w:eastAsia="SimSun" w:cs="SimSun"/>
          <w:sz w:val="20"/>
          <w:szCs w:val="20"/>
          <w:spacing w:val="8"/>
        </w:rPr>
        <w:t xml:space="preserve"> </w:t>
      </w:r>
      <w:r>
        <w:rPr>
          <w:rFonts w:ascii="SimSun" w:hAnsi="SimSun" w:eastAsia="SimSun" w:cs="SimSun"/>
          <w:sz w:val="20"/>
          <w:szCs w:val="20"/>
          <w:spacing w:val="10"/>
        </w:rPr>
        <w:t>行考察。《民法典》第八百零七条规定：</w:t>
      </w:r>
      <w:r>
        <w:rPr>
          <w:rFonts w:ascii="SimSun" w:hAnsi="SimSun" w:eastAsia="SimSun" w:cs="SimSun"/>
          <w:sz w:val="20"/>
          <w:szCs w:val="20"/>
          <w:spacing w:val="-80"/>
        </w:rPr>
        <w:t xml:space="preserve"> </w:t>
      </w:r>
      <w:r>
        <w:rPr>
          <w:rFonts w:ascii="SimSun" w:hAnsi="SimSun" w:eastAsia="SimSun" w:cs="SimSun"/>
          <w:sz w:val="20"/>
          <w:szCs w:val="20"/>
          <w:spacing w:val="10"/>
        </w:rPr>
        <w:t>“发包人未按照约定支</w:t>
      </w:r>
      <w:r>
        <w:rPr>
          <w:rFonts w:ascii="SimSun" w:hAnsi="SimSun" w:eastAsia="SimSun" w:cs="SimSun"/>
          <w:sz w:val="20"/>
          <w:szCs w:val="20"/>
          <w:spacing w:val="9"/>
        </w:rPr>
        <w:t>付价款的，承包人可以催告</w:t>
      </w:r>
      <w:r>
        <w:rPr>
          <w:rFonts w:ascii="SimSun" w:hAnsi="SimSun" w:eastAsia="SimSun" w:cs="SimSun"/>
          <w:sz w:val="20"/>
          <w:szCs w:val="20"/>
        </w:rPr>
        <w:t xml:space="preserve"> </w:t>
      </w:r>
      <w:r>
        <w:rPr>
          <w:rFonts w:ascii="SimSun" w:hAnsi="SimSun" w:eastAsia="SimSun" w:cs="SimSun"/>
          <w:sz w:val="20"/>
          <w:szCs w:val="20"/>
          <w:spacing w:val="10"/>
        </w:rPr>
        <w:t>发包人在合理期限内支付价款。发包人逾期不支付的，除根据建设工程的性质不宜折价、拍</w:t>
      </w:r>
      <w:r>
        <w:rPr>
          <w:rFonts w:ascii="SimSun" w:hAnsi="SimSun" w:eastAsia="SimSun" w:cs="SimSun"/>
          <w:sz w:val="20"/>
          <w:szCs w:val="20"/>
          <w:spacing w:val="8"/>
        </w:rPr>
        <w:t xml:space="preserve"> </w:t>
      </w:r>
      <w:r>
        <w:rPr>
          <w:rFonts w:ascii="SimSun" w:hAnsi="SimSun" w:eastAsia="SimSun" w:cs="SimSun"/>
          <w:sz w:val="20"/>
          <w:szCs w:val="20"/>
          <w:spacing w:val="10"/>
        </w:rPr>
        <w:t>卖外，承包人可以与发包人协议将该工程折价，也可以请求人民法院将该工程依法拍卖。建</w:t>
      </w:r>
      <w:r>
        <w:rPr>
          <w:rFonts w:ascii="SimSun" w:hAnsi="SimSun" w:eastAsia="SimSun" w:cs="SimSun"/>
          <w:sz w:val="20"/>
          <w:szCs w:val="20"/>
          <w:spacing w:val="8"/>
        </w:rPr>
        <w:t xml:space="preserve"> </w:t>
      </w:r>
      <w:r>
        <w:rPr>
          <w:rFonts w:ascii="SimSun" w:hAnsi="SimSun" w:eastAsia="SimSun" w:cs="SimSun"/>
          <w:sz w:val="20"/>
          <w:szCs w:val="20"/>
          <w:spacing w:val="9"/>
        </w:rPr>
        <w:t>设工程的价款就该工程折价或者拍卖的价款优先受偿。</w:t>
      </w:r>
      <w:r>
        <w:rPr>
          <w:rFonts w:ascii="SimSun" w:hAnsi="SimSun" w:eastAsia="SimSun" w:cs="SimSun"/>
          <w:sz w:val="20"/>
          <w:szCs w:val="20"/>
          <w:spacing w:val="-52"/>
        </w:rPr>
        <w:t xml:space="preserve"> </w:t>
      </w:r>
      <w:r>
        <w:rPr>
          <w:rFonts w:ascii="SimSun" w:hAnsi="SimSun" w:eastAsia="SimSun" w:cs="SimSun"/>
          <w:sz w:val="20"/>
          <w:szCs w:val="20"/>
          <w:spacing w:val="9"/>
        </w:rPr>
        <w:t>”由此可知，建设工程优先受偿权是</w:t>
      </w:r>
      <w:r>
        <w:rPr>
          <w:rFonts w:ascii="SimSun" w:hAnsi="SimSun" w:eastAsia="SimSun" w:cs="SimSun"/>
          <w:sz w:val="20"/>
          <w:szCs w:val="20"/>
        </w:rPr>
        <w:t xml:space="preserve"> </w:t>
      </w:r>
      <w:r>
        <w:rPr>
          <w:rFonts w:ascii="SimSun" w:hAnsi="SimSun" w:eastAsia="SimSun" w:cs="SimSun"/>
          <w:sz w:val="20"/>
          <w:szCs w:val="20"/>
          <w:spacing w:val="10"/>
        </w:rPr>
        <w:t>法定优先权，原因在于，承包方在整个建设的过程当中，承包人的建筑材料和劳动力已经被</w:t>
      </w:r>
      <w:r>
        <w:rPr>
          <w:rFonts w:ascii="SimSun" w:hAnsi="SimSun" w:eastAsia="SimSun" w:cs="SimSun"/>
          <w:sz w:val="20"/>
          <w:szCs w:val="20"/>
          <w:spacing w:val="8"/>
        </w:rPr>
        <w:t xml:space="preserve"> </w:t>
      </w:r>
      <w:r>
        <w:rPr>
          <w:rFonts w:ascii="SimSun" w:hAnsi="SimSun" w:eastAsia="SimSun" w:cs="SimSun"/>
          <w:sz w:val="20"/>
          <w:szCs w:val="20"/>
          <w:spacing w:val="10"/>
        </w:rPr>
        <w:t>物化在建设工程当中，它的所有投入已经转化为建设工程，与建设工程不可分离。因此，根</w:t>
      </w:r>
      <w:r>
        <w:rPr>
          <w:rFonts w:ascii="SimSun" w:hAnsi="SimSun" w:eastAsia="SimSun" w:cs="SimSun"/>
          <w:sz w:val="20"/>
          <w:szCs w:val="20"/>
          <w:spacing w:val="8"/>
        </w:rPr>
        <w:t xml:space="preserve"> </w:t>
      </w:r>
      <w:r>
        <w:rPr>
          <w:rFonts w:ascii="SimSun" w:hAnsi="SimSun" w:eastAsia="SimSun" w:cs="SimSun"/>
          <w:sz w:val="20"/>
          <w:szCs w:val="20"/>
          <w:spacing w:val="10"/>
        </w:rPr>
        <w:t>据添附制度的原理，承包人对建设工程的价款享有优先受偿的权利。建设用地是建设工程的</w:t>
      </w:r>
      <w:r>
        <w:rPr>
          <w:rFonts w:ascii="SimSun" w:hAnsi="SimSun" w:eastAsia="SimSun" w:cs="SimSun"/>
          <w:sz w:val="20"/>
          <w:szCs w:val="20"/>
          <w:spacing w:val="8"/>
        </w:rPr>
        <w:t xml:space="preserve"> </w:t>
      </w:r>
      <w:r>
        <w:rPr>
          <w:rFonts w:ascii="SimSun" w:hAnsi="SimSun" w:eastAsia="SimSun" w:cs="SimSun"/>
          <w:sz w:val="20"/>
          <w:szCs w:val="20"/>
          <w:spacing w:val="10"/>
        </w:rPr>
        <w:t>一个载体，但是承包人对在建工程本身没有任何的投入，或者说承包人的建筑材料与劳动力</w:t>
      </w:r>
      <w:r>
        <w:rPr>
          <w:rFonts w:ascii="SimSun" w:hAnsi="SimSun" w:eastAsia="SimSun" w:cs="SimSun"/>
          <w:sz w:val="20"/>
          <w:szCs w:val="20"/>
          <w:spacing w:val="8"/>
        </w:rPr>
        <w:t xml:space="preserve"> </w:t>
      </w:r>
      <w:r>
        <w:rPr>
          <w:rFonts w:ascii="SimSun" w:hAnsi="SimSun" w:eastAsia="SimSun" w:cs="SimSun"/>
          <w:sz w:val="20"/>
          <w:szCs w:val="20"/>
          <w:spacing w:val="10"/>
        </w:rPr>
        <w:t>并没有被物化在建设用地上。从这个角度来讲，建设用地使用权不应该作为建设工程优先受</w:t>
      </w:r>
      <w:r>
        <w:rPr>
          <w:rFonts w:ascii="SimSun" w:hAnsi="SimSun" w:eastAsia="SimSun" w:cs="SimSun"/>
          <w:sz w:val="20"/>
          <w:szCs w:val="20"/>
          <w:spacing w:val="8"/>
        </w:rPr>
        <w:t xml:space="preserve"> </w:t>
      </w:r>
      <w:r>
        <w:rPr>
          <w:rFonts w:ascii="SimSun" w:hAnsi="SimSun" w:eastAsia="SimSun" w:cs="SimSun"/>
          <w:sz w:val="20"/>
          <w:szCs w:val="20"/>
          <w:spacing w:val="6"/>
        </w:rPr>
        <w:t>偿权的客体。</w:t>
      </w:r>
    </w:p>
    <w:p>
      <w:pPr>
        <w:ind w:left="440"/>
        <w:spacing w:before="8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问：建设工程施工合同被认定无效，承包人还能不能依据《</w:t>
      </w:r>
      <w:r>
        <w:rPr>
          <w:rFonts w:ascii="SimSun" w:hAnsi="SimSun" w:eastAsia="SimSun" w:cs="SimSun"/>
          <w:sz w:val="20"/>
          <w:szCs w:val="20"/>
          <w14:textOutline w14:w="3795" w14:cap="sq" w14:cmpd="sng">
            <w14:solidFill>
              <w14:srgbClr w14:val="000000"/>
            </w14:solidFill>
            <w14:prstDash w14:val="solid"/>
            <w14:bevel/>
          </w14:textOutline>
          <w:spacing w:val="7"/>
        </w:rPr>
        <w:t>民法典》第八百零七条之</w:t>
      </w:r>
    </w:p>
    <w:p>
      <w:pPr>
        <w:ind w:left="23" w:right="54"/>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规定，主张工程款的优先权？在工程因多次停工而无法如期竣工的情况下，发包人有关承包</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人行使优先权超过</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个月的法定期限的抗辩理由能否得到支持？</w:t>
      </w:r>
    </w:p>
    <w:p>
      <w:pPr>
        <w:ind w:left="22" w:right="52"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答：建设工程施工合同被认定无效，并非排除适用《民法典》第八百零七条的条件。理</w:t>
      </w:r>
      <w:r>
        <w:rPr>
          <w:rFonts w:ascii="SimSun" w:hAnsi="SimSun" w:eastAsia="SimSun" w:cs="SimSun"/>
          <w:sz w:val="20"/>
          <w:szCs w:val="20"/>
          <w:spacing w:val="7"/>
        </w:rPr>
        <w:t xml:space="preserve"> </w:t>
      </w:r>
      <w:r>
        <w:rPr>
          <w:rFonts w:ascii="SimSun" w:hAnsi="SimSun" w:eastAsia="SimSun" w:cs="SimSun"/>
          <w:sz w:val="20"/>
          <w:szCs w:val="20"/>
          <w:spacing w:val="10"/>
        </w:rPr>
        <w:t>由是：工程款优先权是《民法典》第八百零七条赋予建设工程承包人的一项法定优先权，其</w:t>
      </w:r>
      <w:r>
        <w:rPr>
          <w:rFonts w:ascii="SimSun" w:hAnsi="SimSun" w:eastAsia="SimSun" w:cs="SimSun"/>
          <w:sz w:val="20"/>
          <w:szCs w:val="20"/>
          <w:spacing w:val="7"/>
        </w:rPr>
        <w:t xml:space="preserve"> </w:t>
      </w:r>
      <w:r>
        <w:rPr>
          <w:rFonts w:ascii="SimSun" w:hAnsi="SimSun" w:eastAsia="SimSun" w:cs="SimSun"/>
          <w:sz w:val="20"/>
          <w:szCs w:val="20"/>
          <w:spacing w:val="10"/>
        </w:rPr>
        <w:t>立法目的是保障承包人能够及时取得工程款。在无效建设工程施工合同中，上述有关费用也</w:t>
      </w:r>
    </w:p>
    <w:p>
      <w:pPr>
        <w:spacing w:line="277" w:lineRule="auto"/>
        <w:sectPr>
          <w:footerReference w:type="default" r:id="rId7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right="151" w:firstLine="49"/>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已实际发生，应当由发包人予以支付。因此，只要建设工程质量合格而且工程款数额能够确</w:t>
      </w:r>
      <w:r>
        <w:rPr>
          <w:rFonts w:ascii="SimSun" w:hAnsi="SimSun" w:eastAsia="SimSun" w:cs="SimSun"/>
          <w:sz w:val="20"/>
          <w:szCs w:val="20"/>
          <w:spacing w:val="5"/>
        </w:rPr>
        <w:t xml:space="preserve"> </w:t>
      </w:r>
      <w:r>
        <w:rPr>
          <w:rFonts w:ascii="SimSun" w:hAnsi="SimSun" w:eastAsia="SimSun" w:cs="SimSun"/>
          <w:sz w:val="20"/>
          <w:szCs w:val="20"/>
          <w:spacing w:val="6"/>
        </w:rPr>
        <w:t>定且不违反法律规定，施工人的优先权即受法律保护。发包人以建设工程施工合同无效为由，</w:t>
      </w:r>
      <w:r>
        <w:rPr>
          <w:rFonts w:ascii="SimSun" w:hAnsi="SimSun" w:eastAsia="SimSun" w:cs="SimSun"/>
          <w:sz w:val="20"/>
          <w:szCs w:val="20"/>
          <w:spacing w:val="12"/>
        </w:rPr>
        <w:t xml:space="preserve"> </w:t>
      </w:r>
      <w:r>
        <w:rPr>
          <w:rFonts w:ascii="SimSun" w:hAnsi="SimSun" w:eastAsia="SimSun" w:cs="SimSun"/>
          <w:sz w:val="20"/>
          <w:szCs w:val="20"/>
          <w:spacing w:val="9"/>
        </w:rPr>
        <w:t>主张施工人对工程款不享有优先权的观点不能成立。</w:t>
      </w:r>
    </w:p>
    <w:p>
      <w:pPr>
        <w:ind w:left="23" w:right="203" w:firstLine="422"/>
        <w:spacing w:before="79" w:line="283" w:lineRule="auto"/>
        <w:jc w:val="both"/>
        <w:rPr>
          <w:rFonts w:ascii="SimSun" w:hAnsi="SimSun" w:eastAsia="SimSun" w:cs="SimSun"/>
          <w:sz w:val="20"/>
          <w:szCs w:val="20"/>
        </w:rPr>
      </w:pPr>
      <w:r>
        <w:rPr>
          <w:rFonts w:ascii="SimSun" w:hAnsi="SimSun" w:eastAsia="SimSun" w:cs="SimSun"/>
          <w:sz w:val="20"/>
          <w:szCs w:val="20"/>
          <w:spacing w:val="10"/>
        </w:rPr>
        <w:t>关于工程价款优先受偿权的法定期间，依据最高人民法院《关于审理建设工程施工合同</w:t>
      </w:r>
      <w:r>
        <w:rPr>
          <w:rFonts w:ascii="SimSun" w:hAnsi="SimSun" w:eastAsia="SimSun" w:cs="SimSun"/>
          <w:sz w:val="20"/>
          <w:szCs w:val="20"/>
          <w:spacing w:val="4"/>
        </w:rPr>
        <w:t xml:space="preserve"> </w:t>
      </w:r>
      <w:r>
        <w:rPr>
          <w:rFonts w:ascii="SimSun" w:hAnsi="SimSun" w:eastAsia="SimSun" w:cs="SimSun"/>
          <w:sz w:val="20"/>
          <w:szCs w:val="20"/>
          <w:spacing w:val="8"/>
        </w:rPr>
        <w:t>纠纷案件适用法律问题的解释（</w:t>
      </w:r>
      <w:r>
        <w:rPr>
          <w:rFonts w:ascii="SimSun" w:hAnsi="SimSun" w:eastAsia="SimSun" w:cs="SimSun"/>
          <w:sz w:val="20"/>
          <w:szCs w:val="20"/>
          <w:spacing w:val="-39"/>
        </w:rPr>
        <w:t xml:space="preserve"> </w:t>
      </w:r>
      <w:r>
        <w:rPr>
          <w:rFonts w:ascii="SimSun" w:hAnsi="SimSun" w:eastAsia="SimSun" w:cs="SimSun"/>
          <w:sz w:val="20"/>
          <w:szCs w:val="20"/>
          <w:spacing w:val="8"/>
        </w:rPr>
        <w:t>一）》第四十一条的规定：</w:t>
      </w:r>
      <w:r>
        <w:rPr>
          <w:rFonts w:ascii="SimSun" w:hAnsi="SimSun" w:eastAsia="SimSun" w:cs="SimSun"/>
          <w:sz w:val="20"/>
          <w:szCs w:val="20"/>
          <w:spacing w:val="-77"/>
        </w:rPr>
        <w:t xml:space="preserve"> </w:t>
      </w:r>
      <w:r>
        <w:rPr>
          <w:rFonts w:ascii="SimSun" w:hAnsi="SimSun" w:eastAsia="SimSun" w:cs="SimSun"/>
          <w:sz w:val="20"/>
          <w:szCs w:val="20"/>
          <w:spacing w:val="8"/>
        </w:rPr>
        <w:t>“承包人应当在合理期限内行使</w:t>
      </w:r>
      <w:r>
        <w:rPr>
          <w:rFonts w:ascii="SimSun" w:hAnsi="SimSun" w:eastAsia="SimSun" w:cs="SimSun"/>
          <w:sz w:val="20"/>
          <w:szCs w:val="20"/>
        </w:rPr>
        <w:t xml:space="preserve"> </w:t>
      </w:r>
      <w:r>
        <w:rPr>
          <w:rFonts w:ascii="SimSun" w:hAnsi="SimSun" w:eastAsia="SimSun" w:cs="SimSun"/>
          <w:sz w:val="20"/>
          <w:szCs w:val="20"/>
          <w:spacing w:val="9"/>
        </w:rPr>
        <w:t>建设工程价款优先受偿权，但最长不得超过十八个月，</w:t>
      </w:r>
      <w:r>
        <w:rPr>
          <w:rFonts w:ascii="SimSun" w:hAnsi="SimSun" w:eastAsia="SimSun" w:cs="SimSun"/>
          <w:sz w:val="20"/>
          <w:szCs w:val="20"/>
          <w:spacing w:val="-51"/>
        </w:rPr>
        <w:t xml:space="preserve"> </w:t>
      </w:r>
      <w:r>
        <w:rPr>
          <w:rFonts w:ascii="SimSun" w:hAnsi="SimSun" w:eastAsia="SimSun" w:cs="SimSun"/>
          <w:sz w:val="20"/>
          <w:szCs w:val="20"/>
          <w:spacing w:val="9"/>
        </w:rPr>
        <w:t>自发包人应当给付建设工程价</w:t>
      </w:r>
      <w:r>
        <w:rPr>
          <w:rFonts w:ascii="SimSun" w:hAnsi="SimSun" w:eastAsia="SimSun" w:cs="SimSun"/>
          <w:sz w:val="20"/>
          <w:szCs w:val="20"/>
          <w:spacing w:val="8"/>
        </w:rPr>
        <w:t>款之日</w:t>
      </w:r>
      <w:r>
        <w:rPr>
          <w:rFonts w:ascii="SimSun" w:hAnsi="SimSun" w:eastAsia="SimSun" w:cs="SimSun"/>
          <w:sz w:val="20"/>
          <w:szCs w:val="20"/>
        </w:rPr>
        <w:t xml:space="preserve"> </w:t>
      </w:r>
      <w:r>
        <w:rPr>
          <w:rFonts w:ascii="SimSun" w:hAnsi="SimSun" w:eastAsia="SimSun" w:cs="SimSun"/>
          <w:sz w:val="20"/>
          <w:szCs w:val="20"/>
          <w:spacing w:val="23"/>
        </w:rPr>
        <w:t>起算。</w:t>
      </w:r>
      <w:r>
        <w:rPr>
          <w:rFonts w:ascii="SimSun" w:hAnsi="SimSun" w:eastAsia="SimSun" w:cs="SimSun"/>
          <w:sz w:val="20"/>
          <w:szCs w:val="20"/>
          <w:spacing w:val="-65"/>
        </w:rPr>
        <w:t xml:space="preserve"> </w:t>
      </w:r>
      <w:r>
        <w:rPr>
          <w:rFonts w:ascii="SimSun" w:hAnsi="SimSun" w:eastAsia="SimSun" w:cs="SimSun"/>
          <w:sz w:val="20"/>
          <w:szCs w:val="20"/>
          <w:spacing w:val="23"/>
        </w:rPr>
        <w:t>”</w:t>
      </w:r>
    </w:p>
    <w:p>
      <w:pPr>
        <w:ind w:left="447"/>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10.</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问：实际竣工日期能否作为建设工程承包人行使工程价款优先受偿权除斥期间的起</w:t>
      </w:r>
    </w:p>
    <w:p>
      <w:pPr>
        <w:ind w:left="23"/>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算点？</w:t>
      </w:r>
    </w:p>
    <w:p>
      <w:pPr>
        <w:ind w:left="22" w:right="203" w:firstLine="420"/>
        <w:spacing w:before="77" w:line="287" w:lineRule="auto"/>
        <w:rPr>
          <w:rFonts w:ascii="SimSun" w:hAnsi="SimSun" w:eastAsia="SimSun" w:cs="SimSun"/>
          <w:sz w:val="20"/>
          <w:szCs w:val="20"/>
        </w:rPr>
      </w:pPr>
      <w:r>
        <w:rPr>
          <w:rFonts w:ascii="SimSun" w:hAnsi="SimSun" w:eastAsia="SimSun" w:cs="SimSun"/>
          <w:sz w:val="20"/>
          <w:szCs w:val="20"/>
          <w:spacing w:val="10"/>
        </w:rPr>
        <w:t>答：答案是否定的。在建设工程合同的实际履行过程中，工程通常要经过竣工、验收、</w:t>
      </w:r>
      <w:r>
        <w:rPr>
          <w:rFonts w:ascii="SimSun" w:hAnsi="SimSun" w:eastAsia="SimSun" w:cs="SimSun"/>
          <w:sz w:val="20"/>
          <w:szCs w:val="20"/>
          <w:spacing w:val="7"/>
        </w:rPr>
        <w:t xml:space="preserve"> </w:t>
      </w:r>
      <w:r>
        <w:rPr>
          <w:rFonts w:ascii="SimSun" w:hAnsi="SimSun" w:eastAsia="SimSun" w:cs="SimSun"/>
          <w:sz w:val="20"/>
          <w:szCs w:val="20"/>
          <w:spacing w:val="11"/>
        </w:rPr>
        <w:t>结算之后才能付款。但实践中，建设工程结算周期长，流程复杂，</w:t>
      </w:r>
      <w:r>
        <w:rPr>
          <w:rFonts w:ascii="Times New Roman" w:hAnsi="Times New Roman" w:eastAsia="Times New Roman" w:cs="Times New Roman"/>
          <w:sz w:val="20"/>
          <w:szCs w:val="20"/>
          <w:spacing w:val="11"/>
        </w:rPr>
        <w:t>6 </w:t>
      </w:r>
      <w:r>
        <w:rPr>
          <w:rFonts w:ascii="SimSun" w:hAnsi="SimSun" w:eastAsia="SimSun" w:cs="SimSun"/>
          <w:sz w:val="20"/>
          <w:szCs w:val="20"/>
          <w:spacing w:val="11"/>
        </w:rPr>
        <w:t>个月期限双方难以达成</w:t>
      </w:r>
      <w:r>
        <w:rPr>
          <w:rFonts w:ascii="SimSun" w:hAnsi="SimSun" w:eastAsia="SimSun" w:cs="SimSun"/>
          <w:sz w:val="20"/>
          <w:szCs w:val="20"/>
          <w:spacing w:val="4"/>
        </w:rPr>
        <w:t xml:space="preserve"> </w:t>
      </w:r>
      <w:r>
        <w:rPr>
          <w:rFonts w:ascii="SimSun" w:hAnsi="SimSun" w:eastAsia="SimSun" w:cs="SimSun"/>
          <w:sz w:val="20"/>
          <w:szCs w:val="20"/>
          <w:spacing w:val="10"/>
        </w:rPr>
        <w:t>结算。若以建设工程竣工之日或者建设工程合同约定的竣工之日作为优先权行使期限的起算</w:t>
      </w:r>
      <w:r>
        <w:rPr>
          <w:rFonts w:ascii="SimSun" w:hAnsi="SimSun" w:eastAsia="SimSun" w:cs="SimSun"/>
          <w:sz w:val="20"/>
          <w:szCs w:val="20"/>
          <w:spacing w:val="7"/>
        </w:rPr>
        <w:t xml:space="preserve"> </w:t>
      </w:r>
      <w:r>
        <w:rPr>
          <w:rFonts w:ascii="SimSun" w:hAnsi="SimSun" w:eastAsia="SimSun" w:cs="SimSun"/>
          <w:sz w:val="20"/>
          <w:szCs w:val="20"/>
          <w:spacing w:val="10"/>
        </w:rPr>
        <w:t>时间，此时承包人尚不知道发包人是否会拖欠工程款，甚至可能出现优先权行使期限已经届</w:t>
      </w:r>
      <w:r>
        <w:rPr>
          <w:rFonts w:ascii="SimSun" w:hAnsi="SimSun" w:eastAsia="SimSun" w:cs="SimSun"/>
          <w:sz w:val="20"/>
          <w:szCs w:val="20"/>
          <w:spacing w:val="7"/>
        </w:rPr>
        <w:t xml:space="preserve"> </w:t>
      </w:r>
      <w:r>
        <w:rPr>
          <w:rFonts w:ascii="SimSun" w:hAnsi="SimSun" w:eastAsia="SimSun" w:cs="SimSun"/>
          <w:sz w:val="20"/>
          <w:szCs w:val="20"/>
          <w:spacing w:val="9"/>
        </w:rPr>
        <w:t>满，而发包方的付款期限尚未届至的情形。这显然不利于对承包人权益的保护。</w:t>
      </w:r>
    </w:p>
    <w:p>
      <w:pPr>
        <w:ind w:left="23" w:firstLine="435"/>
        <w:spacing w:before="83" w:line="289" w:lineRule="auto"/>
        <w:rPr>
          <w:rFonts w:ascii="SimSun" w:hAnsi="SimSun" w:eastAsia="SimSun" w:cs="SimSun"/>
          <w:sz w:val="20"/>
          <w:szCs w:val="20"/>
        </w:rPr>
      </w:pPr>
      <w:r>
        <w:rPr>
          <w:rFonts w:ascii="SimSun" w:hAnsi="SimSun" w:eastAsia="SimSun" w:cs="SimSun"/>
          <w:sz w:val="20"/>
          <w:szCs w:val="20"/>
          <w:spacing w:val="7"/>
        </w:rPr>
        <w:t>因此，最高人民法院《关于审理建设工程施工合同纠纷案件适用法律问题的解释（一）》</w:t>
      </w:r>
      <w:r>
        <w:rPr>
          <w:rFonts w:ascii="SimSun" w:hAnsi="SimSun" w:eastAsia="SimSun" w:cs="SimSun"/>
          <w:sz w:val="20"/>
          <w:szCs w:val="20"/>
          <w:spacing w:val="6"/>
        </w:rPr>
        <w:t xml:space="preserve">  </w:t>
      </w:r>
      <w:r>
        <w:rPr>
          <w:rFonts w:ascii="SimSun" w:hAnsi="SimSun" w:eastAsia="SimSun" w:cs="SimSun"/>
          <w:sz w:val="20"/>
          <w:szCs w:val="20"/>
          <w:spacing w:val="9"/>
        </w:rPr>
        <w:t>（本文以下简称《解释（</w:t>
      </w:r>
      <w:r>
        <w:rPr>
          <w:rFonts w:ascii="SimSun" w:hAnsi="SimSun" w:eastAsia="SimSun" w:cs="SimSun"/>
          <w:sz w:val="20"/>
          <w:szCs w:val="20"/>
          <w:spacing w:val="-59"/>
        </w:rPr>
        <w:t xml:space="preserve"> </w:t>
      </w:r>
      <w:r>
        <w:rPr>
          <w:rFonts w:ascii="SimSun" w:hAnsi="SimSun" w:eastAsia="SimSun" w:cs="SimSun"/>
          <w:sz w:val="20"/>
          <w:szCs w:val="20"/>
          <w:spacing w:val="9"/>
        </w:rPr>
        <w:t>一）》）第四十一条的规定：</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SimSun" w:hAnsi="SimSun" w:eastAsia="SimSun" w:cs="SimSun"/>
          <w:sz w:val="20"/>
          <w:szCs w:val="20"/>
          <w:spacing w:val="8"/>
        </w:rPr>
        <w:t>承包人应当在合理期限内行使建设</w:t>
      </w:r>
      <w:r>
        <w:rPr>
          <w:rFonts w:ascii="SimSun" w:hAnsi="SimSun" w:eastAsia="SimSun" w:cs="SimSun"/>
          <w:sz w:val="20"/>
          <w:szCs w:val="20"/>
        </w:rPr>
        <w:t xml:space="preserve">   </w:t>
      </w:r>
      <w:r>
        <w:rPr>
          <w:rFonts w:ascii="SimSun" w:hAnsi="SimSun" w:eastAsia="SimSun" w:cs="SimSun"/>
          <w:sz w:val="20"/>
          <w:szCs w:val="20"/>
          <w:spacing w:val="5"/>
        </w:rPr>
        <w:t>工程价款优先受偿权，但最长不得超过十八个月，自发包人应当给付建设工程价款之日起算。”</w:t>
      </w:r>
      <w:r>
        <w:rPr>
          <w:rFonts w:ascii="SimSun" w:hAnsi="SimSun" w:eastAsia="SimSun" w:cs="SimSun"/>
          <w:sz w:val="20"/>
          <w:szCs w:val="20"/>
        </w:rPr>
        <w:t xml:space="preserve"> </w:t>
      </w:r>
      <w:r>
        <w:rPr>
          <w:rFonts w:ascii="SimSun" w:hAnsi="SimSun" w:eastAsia="SimSun" w:cs="SimSun"/>
          <w:sz w:val="20"/>
          <w:szCs w:val="20"/>
          <w:spacing w:val="9"/>
        </w:rPr>
        <w:t>该规定将优先权行使期限的起算时间规定为“发包人应当给付建设工程价款之日起算</w:t>
      </w:r>
      <w:r>
        <w:rPr>
          <w:rFonts w:ascii="SimSun" w:hAnsi="SimSun" w:eastAsia="SimSun" w:cs="SimSun"/>
          <w:sz w:val="20"/>
          <w:szCs w:val="20"/>
          <w:spacing w:val="-53"/>
        </w:rPr>
        <w:t xml:space="preserve"> </w:t>
      </w:r>
      <w:r>
        <w:rPr>
          <w:rFonts w:ascii="SimSun" w:hAnsi="SimSun" w:eastAsia="SimSun" w:cs="SimSun"/>
          <w:sz w:val="20"/>
          <w:szCs w:val="20"/>
          <w:spacing w:val="9"/>
        </w:rPr>
        <w:t>”。实</w:t>
      </w:r>
      <w:r>
        <w:rPr>
          <w:rFonts w:ascii="SimSun" w:hAnsi="SimSun" w:eastAsia="SimSun" w:cs="SimSun"/>
          <w:sz w:val="20"/>
          <w:szCs w:val="20"/>
        </w:rPr>
        <w:t xml:space="preserve">   </w:t>
      </w:r>
      <w:r>
        <w:rPr>
          <w:rFonts w:ascii="SimSun" w:hAnsi="SimSun" w:eastAsia="SimSun" w:cs="SimSun"/>
          <w:sz w:val="20"/>
          <w:szCs w:val="20"/>
          <w:spacing w:val="9"/>
        </w:rPr>
        <w:t>践中，对于“应当给付建设工程价款之日</w:t>
      </w:r>
      <w:r>
        <w:rPr>
          <w:rFonts w:ascii="SimSun" w:hAnsi="SimSun" w:eastAsia="SimSun" w:cs="SimSun"/>
          <w:sz w:val="20"/>
          <w:szCs w:val="20"/>
          <w:spacing w:val="-54"/>
        </w:rPr>
        <w:t xml:space="preserve"> </w:t>
      </w:r>
      <w:r>
        <w:rPr>
          <w:rFonts w:ascii="SimSun" w:hAnsi="SimSun" w:eastAsia="SimSun" w:cs="SimSun"/>
          <w:sz w:val="20"/>
          <w:szCs w:val="20"/>
          <w:spacing w:val="9"/>
        </w:rPr>
        <w:t>”的认定需要根据具体实际案件作客观判断，现仅</w:t>
      </w:r>
      <w:r>
        <w:rPr>
          <w:rFonts w:ascii="SimSun" w:hAnsi="SimSun" w:eastAsia="SimSun" w:cs="SimSun"/>
          <w:sz w:val="20"/>
          <w:szCs w:val="20"/>
        </w:rPr>
        <w:t xml:space="preserve">   </w:t>
      </w:r>
      <w:r>
        <w:rPr>
          <w:rFonts w:ascii="SimSun" w:hAnsi="SimSun" w:eastAsia="SimSun" w:cs="SimSun"/>
          <w:sz w:val="20"/>
          <w:szCs w:val="20"/>
          <w:spacing w:val="8"/>
        </w:rPr>
        <w:t>提出以下观点以供参考：</w:t>
      </w:r>
    </w:p>
    <w:p>
      <w:pPr>
        <w:ind w:left="20" w:right="203" w:firstLine="425"/>
        <w:spacing w:before="74" w:line="298" w:lineRule="auto"/>
        <w:rPr>
          <w:rFonts w:ascii="SimSun" w:hAnsi="SimSun" w:eastAsia="SimSun" w:cs="SimSun"/>
          <w:sz w:val="20"/>
          <w:szCs w:val="20"/>
        </w:rPr>
      </w:pPr>
      <w:r>
        <w:rPr>
          <w:rFonts w:ascii="SimSun" w:hAnsi="SimSun" w:eastAsia="SimSun" w:cs="SimSun"/>
          <w:sz w:val="20"/>
          <w:szCs w:val="20"/>
          <w:spacing w:val="10"/>
        </w:rPr>
        <w:t>首先，合同对工程款的支付时间有约定的，应当遵从当事人约定。其次，在合同无效，</w:t>
      </w:r>
      <w:r>
        <w:rPr>
          <w:rFonts w:ascii="SimSun" w:hAnsi="SimSun" w:eastAsia="SimSun" w:cs="SimSun"/>
          <w:sz w:val="20"/>
          <w:szCs w:val="20"/>
          <w:spacing w:val="4"/>
        </w:rPr>
        <w:t xml:space="preserve"> </w:t>
      </w:r>
      <w:r>
        <w:rPr>
          <w:rFonts w:ascii="SimSun" w:hAnsi="SimSun" w:eastAsia="SimSun" w:cs="SimSun"/>
          <w:sz w:val="20"/>
          <w:szCs w:val="20"/>
          <w:spacing w:val="5"/>
        </w:rPr>
        <w:t>但建设工程经竣工验收合格的情况下，可参照合同约定确定应付工程款的时间。理由是，《民</w:t>
      </w:r>
      <w:r>
        <w:rPr>
          <w:rFonts w:ascii="SimSun" w:hAnsi="SimSun" w:eastAsia="SimSun" w:cs="SimSun"/>
          <w:sz w:val="20"/>
          <w:szCs w:val="20"/>
          <w:spacing w:val="4"/>
        </w:rPr>
        <w:t xml:space="preserve"> </w:t>
      </w:r>
      <w:r>
        <w:rPr>
          <w:rFonts w:ascii="SimSun" w:hAnsi="SimSun" w:eastAsia="SimSun" w:cs="SimSun"/>
          <w:sz w:val="20"/>
          <w:szCs w:val="20"/>
          <w:spacing w:val="10"/>
        </w:rPr>
        <w:t>法典》第七百九十三条第一款规定，建设工程施工合同无效，但是建设工程经验收合格的，</w:t>
      </w:r>
      <w:r>
        <w:rPr>
          <w:rFonts w:ascii="SimSun" w:hAnsi="SimSun" w:eastAsia="SimSun" w:cs="SimSun"/>
          <w:sz w:val="20"/>
          <w:szCs w:val="20"/>
          <w:spacing w:val="9"/>
        </w:rPr>
        <w:t xml:space="preserve"> </w:t>
      </w:r>
      <w:r>
        <w:rPr>
          <w:rFonts w:ascii="SimSun" w:hAnsi="SimSun" w:eastAsia="SimSun" w:cs="SimSun"/>
          <w:sz w:val="20"/>
          <w:szCs w:val="20"/>
          <w:spacing w:val="10"/>
        </w:rPr>
        <w:t>可以参照合同关于工程价款的约定折价补偿承包人。承包人可参照合同约定请求支付工程价</w:t>
      </w:r>
      <w:r>
        <w:rPr>
          <w:rFonts w:ascii="SimSun" w:hAnsi="SimSun" w:eastAsia="SimSun" w:cs="SimSun"/>
          <w:sz w:val="20"/>
          <w:szCs w:val="20"/>
          <w:spacing w:val="9"/>
        </w:rPr>
        <w:t xml:space="preserve"> </w:t>
      </w:r>
      <w:r>
        <w:rPr>
          <w:rFonts w:ascii="SimSun" w:hAnsi="SimSun" w:eastAsia="SimSun" w:cs="SimSun"/>
          <w:sz w:val="20"/>
          <w:szCs w:val="20"/>
          <w:spacing w:val="10"/>
        </w:rPr>
        <w:t>款，亦可参照合同约定的支付工程价款的方式和日期请求发包人支付工程价款。再次，合同</w:t>
      </w:r>
      <w:r>
        <w:rPr>
          <w:rFonts w:ascii="SimSun" w:hAnsi="SimSun" w:eastAsia="SimSun" w:cs="SimSun"/>
          <w:sz w:val="20"/>
          <w:szCs w:val="20"/>
          <w:spacing w:val="9"/>
        </w:rPr>
        <w:t xml:space="preserve"> </w:t>
      </w:r>
      <w:r>
        <w:rPr>
          <w:rFonts w:ascii="SimSun" w:hAnsi="SimSun" w:eastAsia="SimSun" w:cs="SimSun"/>
          <w:sz w:val="20"/>
          <w:szCs w:val="20"/>
          <w:spacing w:val="10"/>
        </w:rPr>
        <w:t>解除或者终止履行，应区分具体情况认定应付工程款日。合同解除后，已经完成的建设工程</w:t>
      </w:r>
      <w:r>
        <w:rPr>
          <w:rFonts w:ascii="SimSun" w:hAnsi="SimSun" w:eastAsia="SimSun" w:cs="SimSun"/>
          <w:sz w:val="20"/>
          <w:szCs w:val="20"/>
          <w:spacing w:val="9"/>
        </w:rPr>
        <w:t xml:space="preserve"> </w:t>
      </w:r>
      <w:r>
        <w:rPr>
          <w:rFonts w:ascii="SimSun" w:hAnsi="SimSun" w:eastAsia="SimSun" w:cs="SimSun"/>
          <w:sz w:val="20"/>
          <w:szCs w:val="20"/>
          <w:spacing w:val="10"/>
        </w:rPr>
        <w:t>质量合格的，可依照《民法典》第八百零六条第三款的规定，即优先受偿权行使的起算时间</w:t>
      </w:r>
      <w:r>
        <w:rPr>
          <w:rFonts w:ascii="SimSun" w:hAnsi="SimSun" w:eastAsia="SimSun" w:cs="SimSun"/>
          <w:sz w:val="20"/>
          <w:szCs w:val="20"/>
          <w:spacing w:val="9"/>
        </w:rPr>
        <w:t xml:space="preserve"> </w:t>
      </w:r>
      <w:r>
        <w:rPr>
          <w:rFonts w:ascii="SimSun" w:hAnsi="SimSun" w:eastAsia="SimSun" w:cs="SimSun"/>
          <w:sz w:val="20"/>
          <w:szCs w:val="20"/>
          <w:spacing w:val="10"/>
        </w:rPr>
        <w:t>也应当遵从合同约定。实践中，大多数合同解除或者终止履行时，工程尚未完工，合同约定</w:t>
      </w:r>
      <w:r>
        <w:rPr>
          <w:rFonts w:ascii="SimSun" w:hAnsi="SimSun" w:eastAsia="SimSun" w:cs="SimSun"/>
          <w:sz w:val="20"/>
          <w:szCs w:val="20"/>
          <w:spacing w:val="9"/>
        </w:rPr>
        <w:t xml:space="preserve"> </w:t>
      </w:r>
      <w:r>
        <w:rPr>
          <w:rFonts w:ascii="SimSun" w:hAnsi="SimSun" w:eastAsia="SimSun" w:cs="SimSun"/>
          <w:sz w:val="20"/>
          <w:szCs w:val="20"/>
          <w:spacing w:val="10"/>
        </w:rPr>
        <w:t>的工程价款结算条件尚未成就。若发包人与承包人就合同解除后的工程价款的支付另行达成</w:t>
      </w:r>
      <w:r>
        <w:rPr>
          <w:rFonts w:ascii="SimSun" w:hAnsi="SimSun" w:eastAsia="SimSun" w:cs="SimSun"/>
          <w:sz w:val="20"/>
          <w:szCs w:val="20"/>
          <w:spacing w:val="9"/>
        </w:rPr>
        <w:t xml:space="preserve"> </w:t>
      </w:r>
      <w:r>
        <w:rPr>
          <w:rFonts w:ascii="SimSun" w:hAnsi="SimSun" w:eastAsia="SimSun" w:cs="SimSun"/>
          <w:sz w:val="20"/>
          <w:szCs w:val="20"/>
          <w:spacing w:val="9"/>
        </w:rPr>
        <w:t>合意，则应当尊重当事人的意思自治，</w:t>
      </w:r>
      <w:r>
        <w:rPr>
          <w:rFonts w:ascii="SimSun" w:hAnsi="SimSun" w:eastAsia="SimSun" w:cs="SimSun"/>
          <w:sz w:val="20"/>
          <w:szCs w:val="20"/>
          <w:spacing w:val="-51"/>
        </w:rPr>
        <w:t xml:space="preserve"> </w:t>
      </w:r>
      <w:r>
        <w:rPr>
          <w:rFonts w:ascii="SimSun" w:hAnsi="SimSun" w:eastAsia="SimSun" w:cs="SimSun"/>
          <w:sz w:val="20"/>
          <w:szCs w:val="20"/>
          <w:spacing w:val="9"/>
        </w:rPr>
        <w:t>以该协议约定确定工程款的支付时间作为优先受偿权</w:t>
      </w:r>
      <w:r>
        <w:rPr>
          <w:rFonts w:ascii="SimSun" w:hAnsi="SimSun" w:eastAsia="SimSun" w:cs="SimSun"/>
          <w:sz w:val="20"/>
          <w:szCs w:val="20"/>
        </w:rPr>
        <w:t xml:space="preserve"> </w:t>
      </w:r>
      <w:r>
        <w:rPr>
          <w:rFonts w:ascii="SimSun" w:hAnsi="SimSun" w:eastAsia="SimSun" w:cs="SimSun"/>
          <w:sz w:val="20"/>
          <w:szCs w:val="20"/>
          <w:spacing w:val="10"/>
        </w:rPr>
        <w:t>的起算时间。若双方对工程款的数额有争议，可能需要进行鉴定，如当事人向司法机关或仲</w:t>
      </w:r>
      <w:r>
        <w:rPr>
          <w:rFonts w:ascii="SimSun" w:hAnsi="SimSun" w:eastAsia="SimSun" w:cs="SimSun"/>
          <w:sz w:val="20"/>
          <w:szCs w:val="20"/>
          <w:spacing w:val="9"/>
        </w:rPr>
        <w:t xml:space="preserve"> </w:t>
      </w:r>
      <w:r>
        <w:rPr>
          <w:rFonts w:ascii="SimSun" w:hAnsi="SimSun" w:eastAsia="SimSun" w:cs="SimSun"/>
          <w:sz w:val="20"/>
          <w:szCs w:val="20"/>
          <w:spacing w:val="10"/>
        </w:rPr>
        <w:t>裁机构正式主张权利，人民法院及仲裁机构确认发包人欠付承包人工程款，应付款之日应为</w:t>
      </w:r>
      <w:r>
        <w:rPr>
          <w:rFonts w:ascii="SimSun" w:hAnsi="SimSun" w:eastAsia="SimSun" w:cs="SimSun"/>
          <w:sz w:val="20"/>
          <w:szCs w:val="20"/>
          <w:spacing w:val="9"/>
        </w:rPr>
        <w:t xml:space="preserve"> </w:t>
      </w:r>
      <w:r>
        <w:rPr>
          <w:rFonts w:ascii="SimSun" w:hAnsi="SimSun" w:eastAsia="SimSun" w:cs="SimSun"/>
          <w:sz w:val="20"/>
          <w:szCs w:val="20"/>
          <w:spacing w:val="10"/>
        </w:rPr>
        <w:t>当事人提起诉讼之日起。最后，当事人对付款时间没有约定或者约定不明的，可借鉴《解释</w:t>
      </w:r>
      <w:r>
        <w:rPr>
          <w:rFonts w:ascii="SimSun" w:hAnsi="SimSun" w:eastAsia="SimSun" w:cs="SimSun"/>
          <w:sz w:val="20"/>
          <w:szCs w:val="20"/>
          <w:spacing w:val="9"/>
        </w:rPr>
        <w:t xml:space="preserve"> </w:t>
      </w:r>
      <w:r>
        <w:rPr>
          <w:rFonts w:ascii="SimSun" w:hAnsi="SimSun" w:eastAsia="SimSun" w:cs="SimSun"/>
          <w:sz w:val="20"/>
          <w:szCs w:val="20"/>
          <w:spacing w:val="9"/>
        </w:rPr>
        <w:t>（</w:t>
      </w:r>
      <w:r>
        <w:rPr>
          <w:rFonts w:ascii="SimSun" w:hAnsi="SimSun" w:eastAsia="SimSun" w:cs="SimSun"/>
          <w:sz w:val="20"/>
          <w:szCs w:val="20"/>
          <w:spacing w:val="-51"/>
        </w:rPr>
        <w:t xml:space="preserve"> </w:t>
      </w:r>
      <w:r>
        <w:rPr>
          <w:rFonts w:ascii="SimSun" w:hAnsi="SimSun" w:eastAsia="SimSun" w:cs="SimSun"/>
          <w:sz w:val="20"/>
          <w:szCs w:val="20"/>
          <w:spacing w:val="9"/>
        </w:rPr>
        <w:t>一）》第二十七条关于发包人向承包人支付工程价款利息起算时间的规定。具体来说：第</w:t>
      </w:r>
      <w:r>
        <w:rPr>
          <w:rFonts w:ascii="SimSun" w:hAnsi="SimSun" w:eastAsia="SimSun" w:cs="SimSun"/>
          <w:sz w:val="20"/>
          <w:szCs w:val="20"/>
        </w:rPr>
        <w:t xml:space="preserve"> </w:t>
      </w:r>
      <w:r>
        <w:rPr>
          <w:rFonts w:ascii="SimSun" w:hAnsi="SimSun" w:eastAsia="SimSun" w:cs="SimSun"/>
          <w:sz w:val="20"/>
          <w:szCs w:val="20"/>
          <w:spacing w:val="9"/>
        </w:rPr>
        <w:t>一，建设工程实际交付的，</w:t>
      </w:r>
      <w:r>
        <w:rPr>
          <w:rFonts w:ascii="SimSun" w:hAnsi="SimSun" w:eastAsia="SimSun" w:cs="SimSun"/>
          <w:sz w:val="20"/>
          <w:szCs w:val="20"/>
          <w:spacing w:val="-51"/>
        </w:rPr>
        <w:t xml:space="preserve"> </w:t>
      </w:r>
      <w:r>
        <w:rPr>
          <w:rFonts w:ascii="SimSun" w:hAnsi="SimSun" w:eastAsia="SimSun" w:cs="SimSun"/>
          <w:sz w:val="20"/>
          <w:szCs w:val="20"/>
          <w:spacing w:val="9"/>
        </w:rPr>
        <w:t>以建设工程交付之日为应付款时间。第二，建设工程没有交付，</w:t>
      </w:r>
      <w:r>
        <w:rPr>
          <w:rFonts w:ascii="SimSun" w:hAnsi="SimSun" w:eastAsia="SimSun" w:cs="SimSun"/>
          <w:sz w:val="20"/>
          <w:szCs w:val="20"/>
        </w:rPr>
        <w:t xml:space="preserve"> </w:t>
      </w:r>
      <w:r>
        <w:rPr>
          <w:rFonts w:ascii="SimSun" w:hAnsi="SimSun" w:eastAsia="SimSun" w:cs="SimSun"/>
          <w:sz w:val="20"/>
          <w:szCs w:val="20"/>
          <w:spacing w:val="10"/>
        </w:rPr>
        <w:t>但承包人已经在建设工程竣工验收合格后按照合同约定的时间提交了竣工结算文件，应当认</w:t>
      </w:r>
      <w:r>
        <w:rPr>
          <w:rFonts w:ascii="SimSun" w:hAnsi="SimSun" w:eastAsia="SimSun" w:cs="SimSun"/>
          <w:sz w:val="20"/>
          <w:szCs w:val="20"/>
          <w:spacing w:val="9"/>
        </w:rPr>
        <w:t xml:space="preserve"> </w:t>
      </w:r>
      <w:r>
        <w:rPr>
          <w:rFonts w:ascii="SimSun" w:hAnsi="SimSun" w:eastAsia="SimSun" w:cs="SimSun"/>
          <w:sz w:val="20"/>
          <w:szCs w:val="20"/>
          <w:spacing w:val="10"/>
        </w:rPr>
        <w:t>定提交竣工结算文件之日为应付款时间。第三，建设工程价款未结算，建设工程也未交付，</w:t>
      </w:r>
      <w:r>
        <w:rPr>
          <w:rFonts w:ascii="SimSun" w:hAnsi="SimSun" w:eastAsia="SimSun" w:cs="SimSun"/>
          <w:sz w:val="20"/>
          <w:szCs w:val="20"/>
          <w:spacing w:val="9"/>
        </w:rPr>
        <w:t xml:space="preserve"> </w:t>
      </w:r>
      <w:r>
        <w:rPr>
          <w:rFonts w:ascii="SimSun" w:hAnsi="SimSun" w:eastAsia="SimSun" w:cs="SimSun"/>
          <w:sz w:val="20"/>
          <w:szCs w:val="20"/>
          <w:spacing w:val="10"/>
        </w:rPr>
        <w:t>大多数为工程未完工或者完工后未经验收的情形。此时，合同约定的工程价款结算条件尚未</w:t>
      </w:r>
      <w:r>
        <w:rPr>
          <w:rFonts w:ascii="SimSun" w:hAnsi="SimSun" w:eastAsia="SimSun" w:cs="SimSun"/>
          <w:sz w:val="20"/>
          <w:szCs w:val="20"/>
          <w:spacing w:val="9"/>
        </w:rPr>
        <w:t xml:space="preserve"> </w:t>
      </w:r>
      <w:r>
        <w:rPr>
          <w:rFonts w:ascii="SimSun" w:hAnsi="SimSun" w:eastAsia="SimSun" w:cs="SimSun"/>
          <w:sz w:val="20"/>
          <w:szCs w:val="20"/>
          <w:spacing w:val="8"/>
        </w:rPr>
        <w:t>成就，应当规定一个拟制的应付款时间，</w:t>
      </w:r>
      <w:r>
        <w:rPr>
          <w:rFonts w:ascii="SimSun" w:hAnsi="SimSun" w:eastAsia="SimSun" w:cs="SimSun"/>
          <w:sz w:val="20"/>
          <w:szCs w:val="20"/>
          <w:spacing w:val="-42"/>
        </w:rPr>
        <w:t xml:space="preserve"> </w:t>
      </w:r>
      <w:r>
        <w:rPr>
          <w:rFonts w:ascii="SimSun" w:hAnsi="SimSun" w:eastAsia="SimSun" w:cs="SimSun"/>
          <w:sz w:val="20"/>
          <w:szCs w:val="20"/>
          <w:spacing w:val="8"/>
        </w:rPr>
        <w:t>以一审原告起诉时间作为应付款时间是适当的。</w:t>
      </w:r>
    </w:p>
    <w:p>
      <w:pPr>
        <w:spacing w:line="298" w:lineRule="auto"/>
        <w:sectPr>
          <w:footerReference w:type="default" r:id="rId73"/>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11.</w:t>
      </w:r>
      <w:r>
        <w:rPr>
          <w:rFonts w:ascii="Times New Roman" w:hAnsi="Times New Roman" w:eastAsia="Times New Roman" w:cs="Times New Roman"/>
          <w:sz w:val="20"/>
          <w:szCs w:val="20"/>
          <w:b/>
          <w:bCs/>
          <w:spacing w:val="20"/>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问：实践中，对于享有优先权保护的建筑工程价款不包括承包人因发包人违约造成</w:t>
      </w:r>
    </w:p>
    <w:p>
      <w:pPr>
        <w:ind w:left="39" w:right="92"/>
        <w:spacing w:before="81"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的损失一项没有争议，但对于是否包括承包人的应得利润存有争</w:t>
      </w:r>
      <w:r>
        <w:rPr>
          <w:rFonts w:ascii="SimSun" w:hAnsi="SimSun" w:eastAsia="SimSun" w:cs="SimSun"/>
          <w:sz w:val="20"/>
          <w:szCs w:val="20"/>
          <w14:textOutline w14:w="3795" w14:cap="sq" w14:cmpd="sng">
            <w14:solidFill>
              <w14:srgbClr w14:val="000000"/>
            </w14:solidFill>
            <w14:prstDash w14:val="solid"/>
            <w14:bevel/>
          </w14:textOutline>
          <w:spacing w:val="9"/>
        </w:rPr>
        <w:t>议，请问，享有优先权保护</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的建筑工程价款范围应如何界定，是否包括承包人的应得利润？</w:t>
      </w:r>
    </w:p>
    <w:p>
      <w:pPr>
        <w:ind w:left="22" w:firstLine="420"/>
        <w:spacing w:before="80" w:line="291" w:lineRule="auto"/>
        <w:rPr>
          <w:rFonts w:ascii="SimSun" w:hAnsi="SimSun" w:eastAsia="SimSun" w:cs="SimSun"/>
          <w:sz w:val="20"/>
          <w:szCs w:val="20"/>
        </w:rPr>
      </w:pPr>
      <w:r>
        <w:rPr>
          <w:rFonts w:ascii="SimSun" w:hAnsi="SimSun" w:eastAsia="SimSun" w:cs="SimSun"/>
          <w:sz w:val="20"/>
          <w:szCs w:val="20"/>
          <w:spacing w:val="10"/>
        </w:rPr>
        <w:t>答：关于享有优先权保护的建筑工程价款范围的界定，应结合《民法典》第八百零七条</w:t>
      </w:r>
      <w:r>
        <w:rPr>
          <w:rFonts w:ascii="SimSun" w:hAnsi="SimSun" w:eastAsia="SimSun" w:cs="SimSun"/>
          <w:sz w:val="20"/>
          <w:szCs w:val="20"/>
          <w:spacing w:val="3"/>
        </w:rPr>
        <w:t xml:space="preserve">  </w:t>
      </w:r>
      <w:r>
        <w:rPr>
          <w:rFonts w:ascii="SimSun" w:hAnsi="SimSun" w:eastAsia="SimSun" w:cs="SimSun"/>
          <w:sz w:val="20"/>
          <w:szCs w:val="20"/>
          <w:spacing w:val="9"/>
        </w:rPr>
        <w:t>和最高人民法院《关于审理建设工程施工合同纠纷案件适用法律问题的解释（</w:t>
      </w:r>
      <w:r>
        <w:rPr>
          <w:rFonts w:ascii="SimSun" w:hAnsi="SimSun" w:eastAsia="SimSun" w:cs="SimSun"/>
          <w:sz w:val="20"/>
          <w:szCs w:val="20"/>
          <w:spacing w:val="-53"/>
        </w:rPr>
        <w:t xml:space="preserve"> </w:t>
      </w:r>
      <w:r>
        <w:rPr>
          <w:rFonts w:ascii="SimSun" w:hAnsi="SimSun" w:eastAsia="SimSun" w:cs="SimSun"/>
          <w:sz w:val="20"/>
          <w:szCs w:val="20"/>
          <w:spacing w:val="9"/>
        </w:rPr>
        <w:t>一）》第四十</w:t>
      </w:r>
      <w:r>
        <w:rPr>
          <w:rFonts w:ascii="SimSun" w:hAnsi="SimSun" w:eastAsia="SimSun" w:cs="SimSun"/>
          <w:sz w:val="20"/>
          <w:szCs w:val="20"/>
        </w:rPr>
        <w:t xml:space="preserve">  </w:t>
      </w:r>
      <w:r>
        <w:rPr>
          <w:rFonts w:ascii="SimSun" w:hAnsi="SimSun" w:eastAsia="SimSun" w:cs="SimSun"/>
          <w:sz w:val="20"/>
          <w:szCs w:val="20"/>
          <w:spacing w:val="2"/>
        </w:rPr>
        <w:t>条加以确定。最高人民法院《关于审理建设工程施工合同纠纷案件适用法律问题的解释（一）》</w:t>
      </w:r>
      <w:r>
        <w:rPr>
          <w:rFonts w:ascii="SimSun" w:hAnsi="SimSun" w:eastAsia="SimSun" w:cs="SimSun"/>
          <w:sz w:val="20"/>
          <w:szCs w:val="20"/>
          <w:spacing w:val="14"/>
        </w:rPr>
        <w:t xml:space="preserve"> </w:t>
      </w:r>
      <w:r>
        <w:rPr>
          <w:rFonts w:ascii="SimSun" w:hAnsi="SimSun" w:eastAsia="SimSun" w:cs="SimSun"/>
          <w:sz w:val="20"/>
          <w:szCs w:val="20"/>
          <w:spacing w:val="10"/>
        </w:rPr>
        <w:t>第四十条第一款规定：</w:t>
      </w:r>
      <w:r>
        <w:rPr>
          <w:rFonts w:ascii="SimSun" w:hAnsi="SimSun" w:eastAsia="SimSun" w:cs="SimSun"/>
          <w:sz w:val="20"/>
          <w:szCs w:val="20"/>
          <w:spacing w:val="-77"/>
        </w:rPr>
        <w:t xml:space="preserve"> </w:t>
      </w:r>
      <w:r>
        <w:rPr>
          <w:rFonts w:ascii="SimSun" w:hAnsi="SimSun" w:eastAsia="SimSun" w:cs="SimSun"/>
          <w:sz w:val="20"/>
          <w:szCs w:val="20"/>
          <w:spacing w:val="10"/>
        </w:rPr>
        <w:t>“承包人建设工程价款优先</w:t>
      </w:r>
      <w:r>
        <w:rPr>
          <w:rFonts w:ascii="SimSun" w:hAnsi="SimSun" w:eastAsia="SimSun" w:cs="SimSun"/>
          <w:sz w:val="20"/>
          <w:szCs w:val="20"/>
          <w:spacing w:val="9"/>
        </w:rPr>
        <w:t>受偿的范围依照国务院有关行政主管部门</w:t>
      </w:r>
      <w:r>
        <w:rPr>
          <w:rFonts w:ascii="SimSun" w:hAnsi="SimSun" w:eastAsia="SimSun" w:cs="SimSun"/>
          <w:sz w:val="20"/>
          <w:szCs w:val="20"/>
        </w:rPr>
        <w:t xml:space="preserve">  </w:t>
      </w:r>
      <w:r>
        <w:rPr>
          <w:rFonts w:ascii="SimSun" w:hAnsi="SimSun" w:eastAsia="SimSun" w:cs="SimSun"/>
          <w:sz w:val="20"/>
          <w:szCs w:val="20"/>
          <w:spacing w:val="9"/>
        </w:rPr>
        <w:t>关于建设工程价款范围的规定确定。</w:t>
      </w:r>
      <w:r>
        <w:rPr>
          <w:rFonts w:ascii="SimSun" w:hAnsi="SimSun" w:eastAsia="SimSun" w:cs="SimSun"/>
          <w:sz w:val="20"/>
          <w:szCs w:val="20"/>
          <w:spacing w:val="-55"/>
        </w:rPr>
        <w:t xml:space="preserve"> </w:t>
      </w:r>
      <w:r>
        <w:rPr>
          <w:rFonts w:ascii="SimSun" w:hAnsi="SimSun" w:eastAsia="SimSun" w:cs="SimSun"/>
          <w:sz w:val="20"/>
          <w:szCs w:val="20"/>
          <w:spacing w:val="9"/>
        </w:rPr>
        <w:t>”本条规定了承包人建设工程价款优先受偿权的保护范</w:t>
      </w:r>
      <w:r>
        <w:rPr>
          <w:rFonts w:ascii="SimSun" w:hAnsi="SimSun" w:eastAsia="SimSun" w:cs="SimSun"/>
          <w:sz w:val="20"/>
          <w:szCs w:val="20"/>
        </w:rPr>
        <w:t xml:space="preserve">  </w:t>
      </w:r>
      <w:r>
        <w:rPr>
          <w:rFonts w:ascii="SimSun" w:hAnsi="SimSun" w:eastAsia="SimSun" w:cs="SimSun"/>
          <w:sz w:val="20"/>
          <w:szCs w:val="20"/>
          <w:spacing w:val="10"/>
        </w:rPr>
        <w:t>围，但没有列举优先受偿的范围的组成，而是对工程价款范围采用援引式的规定，即依照国</w:t>
      </w:r>
      <w:r>
        <w:rPr>
          <w:rFonts w:ascii="SimSun" w:hAnsi="SimSun" w:eastAsia="SimSun" w:cs="SimSun"/>
          <w:sz w:val="20"/>
          <w:szCs w:val="20"/>
          <w:spacing w:val="3"/>
        </w:rPr>
        <w:t xml:space="preserve">  </w:t>
      </w:r>
      <w:r>
        <w:rPr>
          <w:rFonts w:ascii="SimSun" w:hAnsi="SimSun" w:eastAsia="SimSun" w:cs="SimSun"/>
          <w:sz w:val="20"/>
          <w:szCs w:val="20"/>
          <w:spacing w:val="9"/>
        </w:rPr>
        <w:t>务院有关行政主管部门对建设工程价款范围的规定。</w:t>
      </w:r>
    </w:p>
    <w:p>
      <w:pPr>
        <w:ind w:left="21" w:right="90" w:firstLine="422"/>
        <w:spacing w:before="86" w:line="295" w:lineRule="auto"/>
        <w:rPr>
          <w:rFonts w:ascii="SimSun" w:hAnsi="SimSun" w:eastAsia="SimSun" w:cs="SimSun"/>
          <w:sz w:val="20"/>
          <w:szCs w:val="20"/>
        </w:rPr>
      </w:pPr>
      <w:r>
        <w:rPr>
          <w:rFonts w:ascii="SimSun" w:hAnsi="SimSun" w:eastAsia="SimSun" w:cs="SimSun"/>
          <w:sz w:val="20"/>
          <w:szCs w:val="20"/>
          <w:spacing w:val="10"/>
        </w:rPr>
        <w:t>依据《建设工程施工发包与承包价格管理暂行规定》第五条规定，建设工程价款由直接</w:t>
      </w:r>
      <w:r>
        <w:rPr>
          <w:rFonts w:ascii="SimSun" w:hAnsi="SimSun" w:eastAsia="SimSun" w:cs="SimSun"/>
          <w:sz w:val="20"/>
          <w:szCs w:val="20"/>
          <w:spacing w:val="5"/>
        </w:rPr>
        <w:t xml:space="preserve"> </w:t>
      </w:r>
      <w:r>
        <w:rPr>
          <w:rFonts w:ascii="SimSun" w:hAnsi="SimSun" w:eastAsia="SimSun" w:cs="SimSun"/>
          <w:sz w:val="20"/>
          <w:szCs w:val="20"/>
          <w:spacing w:val="10"/>
        </w:rPr>
        <w:t>成本、间接成本、利润（酬金）和税金构成。根据该条规定，一般来说，工程价款可分为四</w:t>
      </w:r>
      <w:r>
        <w:rPr>
          <w:rFonts w:ascii="SimSun" w:hAnsi="SimSun" w:eastAsia="SimSun" w:cs="SimSun"/>
          <w:sz w:val="20"/>
          <w:szCs w:val="20"/>
          <w:spacing w:val="8"/>
        </w:rPr>
        <w:t xml:space="preserve"> </w:t>
      </w:r>
      <w:r>
        <w:rPr>
          <w:rFonts w:ascii="SimSun" w:hAnsi="SimSun" w:eastAsia="SimSun" w:cs="SimSun"/>
          <w:sz w:val="20"/>
          <w:szCs w:val="20"/>
          <w:spacing w:val="10"/>
        </w:rPr>
        <w:t>个部分：一是直接成本，又称直接费，包括定额直接费、其他直接费、现场管理费和材料价</w:t>
      </w:r>
      <w:r>
        <w:rPr>
          <w:rFonts w:ascii="SimSun" w:hAnsi="SimSun" w:eastAsia="SimSun" w:cs="SimSun"/>
          <w:sz w:val="20"/>
          <w:szCs w:val="20"/>
          <w:spacing w:val="8"/>
        </w:rPr>
        <w:t xml:space="preserve"> </w:t>
      </w:r>
      <w:r>
        <w:rPr>
          <w:rFonts w:ascii="SimSun" w:hAnsi="SimSun" w:eastAsia="SimSun" w:cs="SimSun"/>
          <w:sz w:val="20"/>
          <w:szCs w:val="20"/>
          <w:spacing w:val="10"/>
        </w:rPr>
        <w:t>差。其中，定额直接费又包括人工费、材料费和施工机构使用费三部分。二是间接成本，或</w:t>
      </w:r>
      <w:r>
        <w:rPr>
          <w:rFonts w:ascii="SimSun" w:hAnsi="SimSun" w:eastAsia="SimSun" w:cs="SimSun"/>
          <w:sz w:val="20"/>
          <w:szCs w:val="20"/>
          <w:spacing w:val="8"/>
        </w:rPr>
        <w:t xml:space="preserve"> </w:t>
      </w:r>
      <w:r>
        <w:rPr>
          <w:rFonts w:ascii="SimSun" w:hAnsi="SimSun" w:eastAsia="SimSun" w:cs="SimSun"/>
          <w:sz w:val="20"/>
          <w:szCs w:val="20"/>
          <w:spacing w:val="9"/>
        </w:rPr>
        <w:t>称企业管理费，包括管理人员工资、劳动保护费等十多项。三是利润（酬金</w:t>
      </w:r>
      <w:r>
        <w:rPr>
          <w:rFonts w:ascii="SimSun" w:hAnsi="SimSun" w:eastAsia="SimSun" w:cs="SimSun"/>
          <w:sz w:val="20"/>
          <w:szCs w:val="20"/>
          <w:spacing w:val="12"/>
        </w:rPr>
        <w:t>），</w:t>
      </w:r>
      <w:r>
        <w:rPr>
          <w:rFonts w:ascii="SimSun" w:hAnsi="SimSun" w:eastAsia="SimSun" w:cs="SimSun"/>
          <w:sz w:val="20"/>
          <w:szCs w:val="20"/>
          <w:spacing w:val="-58"/>
        </w:rPr>
        <w:t xml:space="preserve"> </w:t>
      </w:r>
      <w:r>
        <w:rPr>
          <w:rFonts w:ascii="SimSun" w:hAnsi="SimSun" w:eastAsia="SimSun" w:cs="SimSun"/>
          <w:sz w:val="20"/>
          <w:szCs w:val="20"/>
          <w:spacing w:val="9"/>
        </w:rPr>
        <w:t>由发包人按</w:t>
      </w:r>
      <w:r>
        <w:rPr>
          <w:rFonts w:ascii="SimSun" w:hAnsi="SimSun" w:eastAsia="SimSun" w:cs="SimSun"/>
          <w:sz w:val="20"/>
          <w:szCs w:val="20"/>
        </w:rPr>
        <w:t xml:space="preserve"> </w:t>
      </w:r>
      <w:r>
        <w:rPr>
          <w:rFonts w:ascii="SimSun" w:hAnsi="SimSun" w:eastAsia="SimSun" w:cs="SimSun"/>
          <w:sz w:val="20"/>
          <w:szCs w:val="20"/>
          <w:spacing w:val="10"/>
        </w:rPr>
        <w:t>工程造价的差别利率计付给承包人。四是税金，包括营业税、城市建设税、教育费附加税三</w:t>
      </w:r>
      <w:r>
        <w:rPr>
          <w:rFonts w:ascii="SimSun" w:hAnsi="SimSun" w:eastAsia="SimSun" w:cs="SimSun"/>
          <w:sz w:val="20"/>
          <w:szCs w:val="20"/>
          <w:spacing w:val="8"/>
        </w:rPr>
        <w:t xml:space="preserve"> </w:t>
      </w:r>
      <w:r>
        <w:rPr>
          <w:rFonts w:ascii="SimSun" w:hAnsi="SimSun" w:eastAsia="SimSun" w:cs="SimSun"/>
          <w:sz w:val="20"/>
          <w:szCs w:val="20"/>
          <w:spacing w:val="10"/>
        </w:rPr>
        <w:t>种。这四部分构成工程价款的整体，缺一不可。在实践中，建设工程价款的表现形式有工程</w:t>
      </w:r>
      <w:r>
        <w:rPr>
          <w:rFonts w:ascii="SimSun" w:hAnsi="SimSun" w:eastAsia="SimSun" w:cs="SimSun"/>
          <w:sz w:val="20"/>
          <w:szCs w:val="20"/>
          <w:spacing w:val="8"/>
        </w:rPr>
        <w:t xml:space="preserve"> </w:t>
      </w:r>
      <w:r>
        <w:rPr>
          <w:rFonts w:ascii="SimSun" w:hAnsi="SimSun" w:eastAsia="SimSun" w:cs="SimSun"/>
          <w:sz w:val="20"/>
          <w:szCs w:val="20"/>
          <w:spacing w:val="10"/>
        </w:rPr>
        <w:t>估算价、设计概算价、施工图预算价、施工预算（概算）价和竣工结算价五种。</w:t>
      </w:r>
      <w:r>
        <w:rPr>
          <w:rFonts w:ascii="SimSun" w:hAnsi="SimSun" w:eastAsia="SimSun" w:cs="SimSun"/>
          <w:sz w:val="20"/>
          <w:szCs w:val="20"/>
          <w:spacing w:val="9"/>
        </w:rPr>
        <w:t>《民法典》</w:t>
      </w:r>
      <w:r>
        <w:rPr>
          <w:rFonts w:ascii="SimSun" w:hAnsi="SimSun" w:eastAsia="SimSun" w:cs="SimSun"/>
          <w:sz w:val="20"/>
          <w:szCs w:val="20"/>
        </w:rPr>
        <w:t xml:space="preserve"> </w:t>
      </w:r>
      <w:r>
        <w:rPr>
          <w:rFonts w:ascii="SimSun" w:hAnsi="SimSun" w:eastAsia="SimSun" w:cs="SimSun"/>
          <w:sz w:val="20"/>
          <w:szCs w:val="20"/>
          <w:spacing w:val="10"/>
        </w:rPr>
        <w:t>第八百零七条中所称工程价款，如指已竣工工程，应指竣工结算价；如指未竣工工程，则应</w:t>
      </w:r>
      <w:r>
        <w:rPr>
          <w:rFonts w:ascii="SimSun" w:hAnsi="SimSun" w:eastAsia="SimSun" w:cs="SimSun"/>
          <w:sz w:val="20"/>
          <w:szCs w:val="20"/>
          <w:spacing w:val="8"/>
        </w:rPr>
        <w:t xml:space="preserve"> </w:t>
      </w:r>
      <w:r>
        <w:rPr>
          <w:rFonts w:ascii="SimSun" w:hAnsi="SimSun" w:eastAsia="SimSun" w:cs="SimSun"/>
          <w:sz w:val="20"/>
          <w:szCs w:val="20"/>
          <w:spacing w:val="10"/>
        </w:rPr>
        <w:t>以施工预算价为基础进行评估确定工程价款。《民法典》第八百零七条的立法精神是保护建</w:t>
      </w:r>
      <w:r>
        <w:rPr>
          <w:rFonts w:ascii="SimSun" w:hAnsi="SimSun" w:eastAsia="SimSun" w:cs="SimSun"/>
          <w:sz w:val="20"/>
          <w:szCs w:val="20"/>
          <w:spacing w:val="8"/>
        </w:rPr>
        <w:t xml:space="preserve"> </w:t>
      </w:r>
      <w:r>
        <w:rPr>
          <w:rFonts w:ascii="SimSun" w:hAnsi="SimSun" w:eastAsia="SimSun" w:cs="SimSun"/>
          <w:sz w:val="20"/>
          <w:szCs w:val="20"/>
          <w:spacing w:val="10"/>
        </w:rPr>
        <w:t>筑施工企业被拖欠的工程款，主要是工人的工资、承包人的管理费和正常的利润。因此，承</w:t>
      </w:r>
      <w:r>
        <w:rPr>
          <w:rFonts w:ascii="SimSun" w:hAnsi="SimSun" w:eastAsia="SimSun" w:cs="SimSun"/>
          <w:sz w:val="20"/>
          <w:szCs w:val="20"/>
          <w:spacing w:val="8"/>
        </w:rPr>
        <w:t xml:space="preserve"> </w:t>
      </w:r>
      <w:r>
        <w:rPr>
          <w:rFonts w:ascii="SimSun" w:hAnsi="SimSun" w:eastAsia="SimSun" w:cs="SimSun"/>
          <w:sz w:val="20"/>
          <w:szCs w:val="20"/>
          <w:spacing w:val="9"/>
        </w:rPr>
        <w:t>包人利润是工程价款的重要组成部分，显然应享有优先受偿权。</w:t>
      </w:r>
    </w:p>
    <w:p>
      <w:pPr>
        <w:ind w:left="24" w:right="90" w:firstLine="420"/>
        <w:spacing w:before="80" w:line="277" w:lineRule="auto"/>
        <w:rPr>
          <w:rFonts w:ascii="SimSun" w:hAnsi="SimSun" w:eastAsia="SimSun" w:cs="SimSun"/>
          <w:sz w:val="20"/>
          <w:szCs w:val="20"/>
        </w:rPr>
      </w:pPr>
      <w:r>
        <w:rPr>
          <w:rFonts w:ascii="SimSun" w:hAnsi="SimSun" w:eastAsia="SimSun" w:cs="SimSun"/>
          <w:sz w:val="20"/>
          <w:szCs w:val="20"/>
          <w:spacing w:val="10"/>
        </w:rPr>
        <w:t>综上所述，享有优先保护的建筑工程价款的范围可以界定为，如指已竣工工程，应指竣</w:t>
      </w:r>
      <w:r>
        <w:rPr>
          <w:rFonts w:ascii="SimSun" w:hAnsi="SimSun" w:eastAsia="SimSun" w:cs="SimSun"/>
          <w:sz w:val="20"/>
          <w:szCs w:val="20"/>
          <w:spacing w:val="4"/>
        </w:rPr>
        <w:t xml:space="preserve"> </w:t>
      </w:r>
      <w:r>
        <w:rPr>
          <w:rFonts w:ascii="SimSun" w:hAnsi="SimSun" w:eastAsia="SimSun" w:cs="SimSun"/>
          <w:sz w:val="20"/>
          <w:szCs w:val="20"/>
          <w:spacing w:val="10"/>
        </w:rPr>
        <w:t>工结算价，如指未竣工工程，则应以施工预算价为基础进行评估确定工程价款；包含承包人</w:t>
      </w:r>
      <w:r>
        <w:rPr>
          <w:rFonts w:ascii="SimSun" w:hAnsi="SimSun" w:eastAsia="SimSun" w:cs="SimSun"/>
          <w:sz w:val="20"/>
          <w:szCs w:val="20"/>
          <w:spacing w:val="4"/>
        </w:rPr>
        <w:t xml:space="preserve"> </w:t>
      </w:r>
      <w:r>
        <w:rPr>
          <w:rFonts w:ascii="SimSun" w:hAnsi="SimSun" w:eastAsia="SimSun" w:cs="SimSun"/>
          <w:sz w:val="20"/>
          <w:szCs w:val="20"/>
          <w:spacing w:val="9"/>
        </w:rPr>
        <w:t>的正常利润，但不包括承包人因发包人违约造成的损失。</w:t>
      </w:r>
    </w:p>
    <w:p>
      <w:pPr>
        <w:ind w:left="44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12.</w:t>
      </w:r>
      <w:r>
        <w:rPr>
          <w:rFonts w:ascii="Times New Roman" w:hAnsi="Times New Roman" w:eastAsia="Times New Roman" w:cs="Times New Roman"/>
          <w:sz w:val="20"/>
          <w:szCs w:val="20"/>
          <w:b/>
          <w:bCs/>
          <w:spacing w:val="2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问：建设工程施工合同与承揽合同的区别是什么？</w:t>
      </w:r>
    </w:p>
    <w:p>
      <w:pPr>
        <w:ind w:left="22" w:right="90" w:firstLine="420"/>
        <w:spacing w:before="79" w:line="297" w:lineRule="auto"/>
        <w:jc w:val="both"/>
        <w:rPr>
          <w:rFonts w:ascii="SimSun" w:hAnsi="SimSun" w:eastAsia="SimSun" w:cs="SimSun"/>
          <w:sz w:val="20"/>
          <w:szCs w:val="20"/>
        </w:rPr>
      </w:pPr>
      <w:r>
        <w:rPr>
          <w:rFonts w:ascii="SimSun" w:hAnsi="SimSun" w:eastAsia="SimSun" w:cs="SimSun"/>
          <w:sz w:val="20"/>
          <w:szCs w:val="20"/>
          <w:spacing w:val="10"/>
        </w:rPr>
        <w:t>答：《民法典》第七百七十条第一款规定：</w:t>
      </w:r>
      <w:r>
        <w:rPr>
          <w:rFonts w:ascii="SimSun" w:hAnsi="SimSun" w:eastAsia="SimSun" w:cs="SimSun"/>
          <w:sz w:val="20"/>
          <w:szCs w:val="20"/>
          <w:spacing w:val="-80"/>
        </w:rPr>
        <w:t xml:space="preserve"> </w:t>
      </w:r>
      <w:r>
        <w:rPr>
          <w:rFonts w:ascii="SimSun" w:hAnsi="SimSun" w:eastAsia="SimSun" w:cs="SimSun"/>
          <w:sz w:val="20"/>
          <w:szCs w:val="20"/>
          <w:spacing w:val="10"/>
        </w:rPr>
        <w:t>“承揽合同是</w:t>
      </w:r>
      <w:r>
        <w:rPr>
          <w:rFonts w:ascii="SimSun" w:hAnsi="SimSun" w:eastAsia="SimSun" w:cs="SimSun"/>
          <w:sz w:val="20"/>
          <w:szCs w:val="20"/>
          <w:spacing w:val="9"/>
        </w:rPr>
        <w:t>承揽人按照定作人的要求完成</w:t>
      </w:r>
      <w:r>
        <w:rPr>
          <w:rFonts w:ascii="SimSun" w:hAnsi="SimSun" w:eastAsia="SimSun" w:cs="SimSun"/>
          <w:sz w:val="20"/>
          <w:szCs w:val="20"/>
        </w:rPr>
        <w:t xml:space="preserve"> </w:t>
      </w:r>
      <w:r>
        <w:rPr>
          <w:rFonts w:ascii="SimSun" w:hAnsi="SimSun" w:eastAsia="SimSun" w:cs="SimSun"/>
          <w:sz w:val="20"/>
          <w:szCs w:val="20"/>
          <w:spacing w:val="9"/>
        </w:rPr>
        <w:t>工作，交付工作成果，定作人支付报酬的合同。</w:t>
      </w:r>
      <w:r>
        <w:rPr>
          <w:rFonts w:ascii="SimSun" w:hAnsi="SimSun" w:eastAsia="SimSun" w:cs="SimSun"/>
          <w:sz w:val="20"/>
          <w:szCs w:val="20"/>
          <w:spacing w:val="-67"/>
        </w:rPr>
        <w:t xml:space="preserve"> </w:t>
      </w:r>
      <w:r>
        <w:rPr>
          <w:rFonts w:ascii="SimSun" w:hAnsi="SimSun" w:eastAsia="SimSun" w:cs="SimSun"/>
          <w:sz w:val="20"/>
          <w:szCs w:val="20"/>
          <w:spacing w:val="9"/>
        </w:rPr>
        <w:t>”第七百八十八条</w:t>
      </w:r>
      <w:r>
        <w:rPr>
          <w:rFonts w:ascii="SimSun" w:hAnsi="SimSun" w:eastAsia="SimSun" w:cs="SimSun"/>
          <w:sz w:val="20"/>
          <w:szCs w:val="20"/>
          <w:spacing w:val="8"/>
        </w:rPr>
        <w:t>第一款规定：</w:t>
      </w:r>
      <w:r>
        <w:rPr>
          <w:rFonts w:ascii="SimSun" w:hAnsi="SimSun" w:eastAsia="SimSun" w:cs="SimSun"/>
          <w:sz w:val="20"/>
          <w:szCs w:val="20"/>
          <w:spacing w:val="-77"/>
        </w:rPr>
        <w:t xml:space="preserve"> </w:t>
      </w:r>
      <w:r>
        <w:rPr>
          <w:rFonts w:ascii="SimSun" w:hAnsi="SimSun" w:eastAsia="SimSun" w:cs="SimSun"/>
          <w:sz w:val="20"/>
          <w:szCs w:val="20"/>
          <w:spacing w:val="8"/>
        </w:rPr>
        <w:t>“建设工程</w:t>
      </w:r>
      <w:r>
        <w:rPr>
          <w:rFonts w:ascii="SimSun" w:hAnsi="SimSun" w:eastAsia="SimSun" w:cs="SimSun"/>
          <w:sz w:val="20"/>
          <w:szCs w:val="20"/>
        </w:rPr>
        <w:t xml:space="preserve"> </w:t>
      </w:r>
      <w:r>
        <w:rPr>
          <w:rFonts w:ascii="SimSun" w:hAnsi="SimSun" w:eastAsia="SimSun" w:cs="SimSun"/>
          <w:sz w:val="20"/>
          <w:szCs w:val="20"/>
          <w:spacing w:val="9"/>
        </w:rPr>
        <w:t>合同是承包人进行工程建设，发包人支付价款的合同。</w:t>
      </w:r>
      <w:r>
        <w:rPr>
          <w:rFonts w:ascii="SimSun" w:hAnsi="SimSun" w:eastAsia="SimSun" w:cs="SimSun"/>
          <w:sz w:val="20"/>
          <w:szCs w:val="20"/>
          <w:spacing w:val="-53"/>
        </w:rPr>
        <w:t xml:space="preserve"> </w:t>
      </w:r>
      <w:r>
        <w:rPr>
          <w:rFonts w:ascii="SimSun" w:hAnsi="SimSun" w:eastAsia="SimSun" w:cs="SimSun"/>
          <w:sz w:val="20"/>
          <w:szCs w:val="20"/>
          <w:spacing w:val="9"/>
        </w:rPr>
        <w:t>”建设工程合同实际上是承揽合同的</w:t>
      </w:r>
      <w:r>
        <w:rPr>
          <w:rFonts w:ascii="SimSun" w:hAnsi="SimSun" w:eastAsia="SimSun" w:cs="SimSun"/>
          <w:sz w:val="20"/>
          <w:szCs w:val="20"/>
        </w:rPr>
        <w:t xml:space="preserve"> </w:t>
      </w:r>
      <w:r>
        <w:rPr>
          <w:rFonts w:ascii="SimSun" w:hAnsi="SimSun" w:eastAsia="SimSun" w:cs="SimSun"/>
          <w:sz w:val="20"/>
          <w:szCs w:val="20"/>
          <w:spacing w:val="10"/>
        </w:rPr>
        <w:t>一种特殊类型。因此，《民法典》第八百零八条规定：</w:t>
      </w:r>
      <w:r>
        <w:rPr>
          <w:rFonts w:ascii="SimSun" w:hAnsi="SimSun" w:eastAsia="SimSun" w:cs="SimSun"/>
          <w:sz w:val="20"/>
          <w:szCs w:val="20"/>
          <w:spacing w:val="-80"/>
        </w:rPr>
        <w:t xml:space="preserve"> </w:t>
      </w:r>
      <w:r>
        <w:rPr>
          <w:rFonts w:ascii="SimSun" w:hAnsi="SimSun" w:eastAsia="SimSun" w:cs="SimSun"/>
          <w:sz w:val="20"/>
          <w:szCs w:val="20"/>
          <w:spacing w:val="10"/>
        </w:rPr>
        <w:t>“本章</w:t>
      </w:r>
      <w:r>
        <w:rPr>
          <w:rFonts w:ascii="SimSun" w:hAnsi="SimSun" w:eastAsia="SimSun" w:cs="SimSun"/>
          <w:sz w:val="20"/>
          <w:szCs w:val="20"/>
          <w:spacing w:val="9"/>
        </w:rPr>
        <w:t>没有规定的，适用承揽合同的</w:t>
      </w:r>
      <w:r>
        <w:rPr>
          <w:rFonts w:ascii="SimSun" w:hAnsi="SimSun" w:eastAsia="SimSun" w:cs="SimSun"/>
          <w:sz w:val="20"/>
          <w:szCs w:val="20"/>
        </w:rPr>
        <w:t xml:space="preserve"> </w:t>
      </w:r>
      <w:r>
        <w:rPr>
          <w:rFonts w:ascii="SimSun" w:hAnsi="SimSun" w:eastAsia="SimSun" w:cs="SimSun"/>
          <w:sz w:val="20"/>
          <w:szCs w:val="20"/>
          <w:spacing w:val="9"/>
        </w:rPr>
        <w:t>有关规定。</w:t>
      </w:r>
      <w:r>
        <w:rPr>
          <w:rFonts w:ascii="SimSun" w:hAnsi="SimSun" w:eastAsia="SimSun" w:cs="SimSun"/>
          <w:sz w:val="20"/>
          <w:szCs w:val="20"/>
          <w:spacing w:val="-55"/>
        </w:rPr>
        <w:t xml:space="preserve"> </w:t>
      </w:r>
      <w:r>
        <w:rPr>
          <w:rFonts w:ascii="SimSun" w:hAnsi="SimSun" w:eastAsia="SimSun" w:cs="SimSun"/>
          <w:sz w:val="20"/>
          <w:szCs w:val="20"/>
          <w:spacing w:val="9"/>
        </w:rPr>
        <w:t>”建设工程施工合同在性质上虽然属于特殊的承揽合同，但二者仍然存在明显的</w:t>
      </w:r>
      <w:r>
        <w:rPr>
          <w:rFonts w:ascii="SimSun" w:hAnsi="SimSun" w:eastAsia="SimSun" w:cs="SimSun"/>
          <w:sz w:val="20"/>
          <w:szCs w:val="20"/>
        </w:rPr>
        <w:t xml:space="preserve"> </w:t>
      </w:r>
      <w:r>
        <w:rPr>
          <w:rFonts w:ascii="SimSun" w:hAnsi="SimSun" w:eastAsia="SimSun" w:cs="SimSun"/>
          <w:sz w:val="20"/>
          <w:szCs w:val="20"/>
          <w:spacing w:val="9"/>
        </w:rPr>
        <w:t>区别</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）主体要求不同。依据最高人民法院《关于审理建设工程施工合同纠纷案件适</w:t>
      </w:r>
      <w:r>
        <w:rPr>
          <w:rFonts w:ascii="SimSun" w:hAnsi="SimSun" w:eastAsia="SimSun" w:cs="SimSun"/>
          <w:sz w:val="20"/>
          <w:szCs w:val="20"/>
          <w:spacing w:val="8"/>
        </w:rPr>
        <w:t>用法</w:t>
      </w:r>
      <w:r>
        <w:rPr>
          <w:rFonts w:ascii="SimSun" w:hAnsi="SimSun" w:eastAsia="SimSun" w:cs="SimSun"/>
          <w:sz w:val="20"/>
          <w:szCs w:val="20"/>
        </w:rPr>
        <w:t xml:space="preserve"> </w:t>
      </w:r>
      <w:r>
        <w:rPr>
          <w:rFonts w:ascii="SimSun" w:hAnsi="SimSun" w:eastAsia="SimSun" w:cs="SimSun"/>
          <w:sz w:val="20"/>
          <w:szCs w:val="20"/>
          <w:spacing w:val="5"/>
        </w:rPr>
        <w:t>律问题的解释（一）》第一条的规定，建设工程施工合同具有下列情形之一的，应当根据《民</w:t>
      </w:r>
      <w:r>
        <w:rPr>
          <w:rFonts w:ascii="SimSun" w:hAnsi="SimSun" w:eastAsia="SimSun" w:cs="SimSun"/>
          <w:sz w:val="20"/>
          <w:szCs w:val="20"/>
          <w:spacing w:val="2"/>
        </w:rPr>
        <w:t xml:space="preserve"> </w:t>
      </w:r>
      <w:r>
        <w:rPr>
          <w:rFonts w:ascii="SimSun" w:hAnsi="SimSun" w:eastAsia="SimSun" w:cs="SimSun"/>
          <w:sz w:val="20"/>
          <w:szCs w:val="20"/>
          <w:spacing w:val="10"/>
        </w:rPr>
        <w:t>法典》第一百五十三条第一款的规定，认定无效：承包人未取得建筑业企业资质或者超越资</w:t>
      </w:r>
      <w:r>
        <w:rPr>
          <w:rFonts w:ascii="SimSun" w:hAnsi="SimSun" w:eastAsia="SimSun" w:cs="SimSun"/>
          <w:sz w:val="20"/>
          <w:szCs w:val="20"/>
          <w:spacing w:val="7"/>
        </w:rPr>
        <w:t xml:space="preserve"> </w:t>
      </w:r>
      <w:r>
        <w:rPr>
          <w:rFonts w:ascii="SimSun" w:hAnsi="SimSun" w:eastAsia="SimSun" w:cs="SimSun"/>
          <w:sz w:val="20"/>
          <w:szCs w:val="20"/>
          <w:spacing w:val="10"/>
        </w:rPr>
        <w:t>质等级的；没有资质的实际施工人借用有资质的建筑施工企业名义的；建设工程必须进行招</w:t>
      </w:r>
      <w:r>
        <w:rPr>
          <w:rFonts w:ascii="SimSun" w:hAnsi="SimSun" w:eastAsia="SimSun" w:cs="SimSun"/>
          <w:sz w:val="20"/>
          <w:szCs w:val="20"/>
          <w:spacing w:val="7"/>
        </w:rPr>
        <w:t xml:space="preserve"> </w:t>
      </w:r>
      <w:r>
        <w:rPr>
          <w:rFonts w:ascii="SimSun" w:hAnsi="SimSun" w:eastAsia="SimSun" w:cs="SimSun"/>
          <w:sz w:val="20"/>
          <w:szCs w:val="20"/>
          <w:spacing w:val="9"/>
        </w:rPr>
        <w:t>标而未招标或者中标无效的。</w:t>
      </w:r>
      <w:r>
        <w:rPr>
          <w:rFonts w:ascii="SimSun" w:hAnsi="SimSun" w:eastAsia="SimSun" w:cs="SimSun"/>
          <w:sz w:val="20"/>
          <w:szCs w:val="20"/>
          <w:spacing w:val="-53"/>
        </w:rPr>
        <w:t xml:space="preserve"> </w:t>
      </w:r>
      <w:r>
        <w:rPr>
          <w:rFonts w:ascii="SimSun" w:hAnsi="SimSun" w:eastAsia="SimSun" w:cs="SimSun"/>
          <w:sz w:val="20"/>
          <w:szCs w:val="20"/>
          <w:spacing w:val="9"/>
        </w:rPr>
        <w:t>由该规定可知，建设工程项目经过可行性研究、立项规划审批</w:t>
      </w:r>
      <w:r>
        <w:rPr>
          <w:rFonts w:ascii="SimSun" w:hAnsi="SimSun" w:eastAsia="SimSun" w:cs="SimSun"/>
          <w:sz w:val="20"/>
          <w:szCs w:val="20"/>
        </w:rPr>
        <w:t xml:space="preserve"> </w:t>
      </w:r>
      <w:r>
        <w:rPr>
          <w:rFonts w:ascii="SimSun" w:hAnsi="SimSun" w:eastAsia="SimSun" w:cs="SimSun"/>
          <w:sz w:val="20"/>
          <w:szCs w:val="20"/>
          <w:spacing w:val="10"/>
        </w:rPr>
        <w:t>等，发包人应具备发包资格；施工主体实行市场准入制度，承包人是必须具备相应资质的法</w:t>
      </w:r>
      <w:r>
        <w:rPr>
          <w:rFonts w:ascii="SimSun" w:hAnsi="SimSun" w:eastAsia="SimSun" w:cs="SimSun"/>
          <w:sz w:val="20"/>
          <w:szCs w:val="20"/>
          <w:spacing w:val="7"/>
        </w:rPr>
        <w:t xml:space="preserve"> </w:t>
      </w:r>
      <w:r>
        <w:rPr>
          <w:rFonts w:ascii="SimSun" w:hAnsi="SimSun" w:eastAsia="SimSun" w:cs="SimSun"/>
          <w:sz w:val="20"/>
          <w:szCs w:val="20"/>
          <w:spacing w:val="10"/>
        </w:rPr>
        <w:t>人。而承揽合同的标的小，对定作人一般没有发包要求；承揽人可以是具有资质的法人，也</w:t>
      </w:r>
      <w:r>
        <w:rPr>
          <w:rFonts w:ascii="SimSun" w:hAnsi="SimSun" w:eastAsia="SimSun" w:cs="SimSun"/>
          <w:sz w:val="20"/>
          <w:szCs w:val="20"/>
          <w:spacing w:val="7"/>
        </w:rPr>
        <w:t xml:space="preserve"> </w:t>
      </w:r>
      <w:r>
        <w:rPr>
          <w:rFonts w:ascii="SimSun" w:hAnsi="SimSun" w:eastAsia="SimSun" w:cs="SimSun"/>
          <w:sz w:val="20"/>
          <w:szCs w:val="20"/>
          <w:spacing w:val="7"/>
        </w:rPr>
        <w:t>可以是其他单位或者个人。（</w:t>
      </w:r>
      <w:r>
        <w:rPr>
          <w:rFonts w:ascii="Times New Roman" w:hAnsi="Times New Roman" w:eastAsia="Times New Roman" w:cs="Times New Roman"/>
          <w:sz w:val="20"/>
          <w:szCs w:val="20"/>
          <w:spacing w:val="7"/>
        </w:rPr>
        <w:t>2</w:t>
      </w:r>
      <w:r>
        <w:rPr>
          <w:rFonts w:ascii="SimSun" w:hAnsi="SimSun" w:eastAsia="SimSun" w:cs="SimSun"/>
          <w:sz w:val="20"/>
          <w:szCs w:val="20"/>
          <w:spacing w:val="7"/>
        </w:rPr>
        <w:t>）受行政制约不同。建设工程是涉及公共利益和安全的特殊产</w:t>
      </w:r>
      <w:r>
        <w:rPr>
          <w:rFonts w:ascii="SimSun" w:hAnsi="SimSun" w:eastAsia="SimSun" w:cs="SimSun"/>
          <w:sz w:val="20"/>
          <w:szCs w:val="20"/>
          <w:spacing w:val="18"/>
        </w:rPr>
        <w:t xml:space="preserve"> </w:t>
      </w:r>
      <w:r>
        <w:rPr>
          <w:rFonts w:ascii="SimSun" w:hAnsi="SimSun" w:eastAsia="SimSun" w:cs="SimSun"/>
          <w:sz w:val="20"/>
          <w:szCs w:val="20"/>
          <w:spacing w:val="5"/>
        </w:rPr>
        <w:t>品，国家实行严格的管理和控制，当事人意思自治受公权力的制约。例如，最高人民法院《关</w:t>
      </w:r>
      <w:r>
        <w:rPr>
          <w:rFonts w:ascii="SimSun" w:hAnsi="SimSun" w:eastAsia="SimSun" w:cs="SimSun"/>
          <w:sz w:val="20"/>
          <w:szCs w:val="20"/>
          <w:spacing w:val="2"/>
        </w:rPr>
        <w:t xml:space="preserve"> </w:t>
      </w:r>
      <w:r>
        <w:rPr>
          <w:rFonts w:ascii="SimSun" w:hAnsi="SimSun" w:eastAsia="SimSun" w:cs="SimSun"/>
          <w:sz w:val="20"/>
          <w:szCs w:val="20"/>
          <w:spacing w:val="8"/>
        </w:rPr>
        <w:t>于审理建设工程施工合同纠纷案件适用法律问题的解释（</w:t>
      </w:r>
      <w:r>
        <w:rPr>
          <w:rFonts w:ascii="SimSun" w:hAnsi="SimSun" w:eastAsia="SimSun" w:cs="SimSun"/>
          <w:sz w:val="20"/>
          <w:szCs w:val="20"/>
          <w:spacing w:val="-57"/>
        </w:rPr>
        <w:t xml:space="preserve"> </w:t>
      </w:r>
      <w:r>
        <w:rPr>
          <w:rFonts w:ascii="SimSun" w:hAnsi="SimSun" w:eastAsia="SimSun" w:cs="SimSun"/>
          <w:sz w:val="20"/>
          <w:szCs w:val="20"/>
          <w:spacing w:val="8"/>
        </w:rPr>
        <w:t>一）》第三条第一款规定：</w:t>
      </w:r>
      <w:r>
        <w:rPr>
          <w:rFonts w:ascii="SimSun" w:hAnsi="SimSun" w:eastAsia="SimSun" w:cs="SimSun"/>
          <w:sz w:val="20"/>
          <w:szCs w:val="20"/>
          <w:spacing w:val="-79"/>
        </w:rPr>
        <w:t xml:space="preserve"> </w:t>
      </w:r>
      <w:r>
        <w:rPr>
          <w:rFonts w:ascii="SimSun" w:hAnsi="SimSun" w:eastAsia="SimSun" w:cs="SimSun"/>
          <w:sz w:val="20"/>
          <w:szCs w:val="20"/>
          <w:spacing w:val="8"/>
        </w:rPr>
        <w:t>“</w:t>
      </w:r>
      <w:r>
        <w:rPr>
          <w:rFonts w:ascii="SimSun" w:hAnsi="SimSun" w:eastAsia="SimSun" w:cs="SimSun"/>
          <w:sz w:val="20"/>
          <w:szCs w:val="20"/>
          <w:spacing w:val="-77"/>
        </w:rPr>
        <w:t xml:space="preserve"> </w:t>
      </w:r>
      <w:r>
        <w:rPr>
          <w:rFonts w:ascii="SimSun" w:hAnsi="SimSun" w:eastAsia="SimSun" w:cs="SimSun"/>
          <w:sz w:val="20"/>
          <w:szCs w:val="20"/>
          <w:spacing w:val="8"/>
        </w:rPr>
        <w:t>当事</w:t>
      </w:r>
      <w:r>
        <w:rPr>
          <w:rFonts w:ascii="SimSun" w:hAnsi="SimSun" w:eastAsia="SimSun" w:cs="SimSun"/>
          <w:sz w:val="20"/>
          <w:szCs w:val="20"/>
        </w:rPr>
        <w:t xml:space="preserve"> </w:t>
      </w:r>
      <w:r>
        <w:rPr>
          <w:rFonts w:ascii="SimSun" w:hAnsi="SimSun" w:eastAsia="SimSun" w:cs="SimSun"/>
          <w:sz w:val="20"/>
          <w:szCs w:val="20"/>
          <w:spacing w:val="10"/>
        </w:rPr>
        <w:t>人以发包人未取得建设工程规划许可证等规划审批手续为由，请求确认建设工程施工合同无</w:t>
      </w:r>
    </w:p>
    <w:p>
      <w:pPr>
        <w:spacing w:line="297" w:lineRule="auto"/>
        <w:sectPr>
          <w:footerReference w:type="default" r:id="rId74"/>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0" w:firstLine="52"/>
        <w:spacing w:before="58" w:line="303"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效的，人民法院应予支持，但发包人在起诉前取得建设工程规划许可证等规划</w:t>
      </w:r>
      <w:r>
        <w:rPr>
          <w:rFonts w:ascii="SimSun" w:hAnsi="SimSun" w:eastAsia="SimSun" w:cs="SimSun"/>
          <w:sz w:val="20"/>
          <w:szCs w:val="20"/>
          <w:spacing w:val="9"/>
        </w:rPr>
        <w:t>审批手续的除 </w:t>
      </w:r>
      <w:r>
        <w:rPr>
          <w:rFonts w:ascii="SimSun" w:hAnsi="SimSun" w:eastAsia="SimSun" w:cs="SimSun"/>
          <w:sz w:val="20"/>
          <w:szCs w:val="20"/>
          <w:spacing w:val="9"/>
        </w:rPr>
        <w:t>外。</w:t>
      </w:r>
      <w:r>
        <w:rPr>
          <w:rFonts w:ascii="SimSun" w:hAnsi="SimSun" w:eastAsia="SimSun" w:cs="SimSun"/>
          <w:sz w:val="20"/>
          <w:szCs w:val="20"/>
          <w:spacing w:val="-64"/>
        </w:rPr>
        <w:t xml:space="preserve"> </w:t>
      </w:r>
      <w:r>
        <w:rPr>
          <w:rFonts w:ascii="SimSun" w:hAnsi="SimSun" w:eastAsia="SimSun" w:cs="SimSun"/>
          <w:sz w:val="20"/>
          <w:szCs w:val="20"/>
          <w:spacing w:val="9"/>
        </w:rPr>
        <w:t>”而承揽合同以当事人合意为主，行政</w:t>
      </w:r>
      <w:r>
        <w:rPr>
          <w:rFonts w:ascii="SimSun" w:hAnsi="SimSun" w:eastAsia="SimSun" w:cs="SimSun"/>
          <w:sz w:val="20"/>
          <w:szCs w:val="20"/>
          <w:spacing w:val="8"/>
        </w:rPr>
        <w:t>一般不予干预。（</w:t>
      </w:r>
      <w:r>
        <w:rPr>
          <w:rFonts w:ascii="Times New Roman" w:hAnsi="Times New Roman" w:eastAsia="Times New Roman" w:cs="Times New Roman"/>
          <w:sz w:val="20"/>
          <w:szCs w:val="20"/>
          <w:spacing w:val="8"/>
        </w:rPr>
        <w:t>3</w:t>
      </w:r>
      <w:r>
        <w:rPr>
          <w:rFonts w:ascii="SimSun" w:hAnsi="SimSun" w:eastAsia="SimSun" w:cs="SimSun"/>
          <w:sz w:val="20"/>
          <w:szCs w:val="20"/>
          <w:spacing w:val="8"/>
        </w:rPr>
        <w:t>）合同要式不同。《民法典》</w:t>
      </w:r>
      <w:r>
        <w:rPr>
          <w:rFonts w:ascii="SimSun" w:hAnsi="SimSun" w:eastAsia="SimSun" w:cs="SimSun"/>
          <w:sz w:val="20"/>
          <w:szCs w:val="20"/>
        </w:rPr>
        <w:t xml:space="preserve"> </w:t>
      </w:r>
      <w:r>
        <w:rPr>
          <w:rFonts w:ascii="SimSun" w:hAnsi="SimSun" w:eastAsia="SimSun" w:cs="SimSun"/>
          <w:sz w:val="20"/>
          <w:szCs w:val="20"/>
          <w:spacing w:val="9"/>
        </w:rPr>
        <w:t>第七百八十九条明确规定，“建设工程合同应当采用书面形式</w:t>
      </w:r>
      <w:r>
        <w:rPr>
          <w:rFonts w:ascii="SimSun" w:hAnsi="SimSun" w:eastAsia="SimSun" w:cs="SimSun"/>
          <w:sz w:val="20"/>
          <w:szCs w:val="20"/>
          <w:spacing w:val="-66"/>
        </w:rPr>
        <w:t xml:space="preserve"> </w:t>
      </w:r>
      <w:r>
        <w:rPr>
          <w:rFonts w:ascii="SimSun" w:hAnsi="SimSun" w:eastAsia="SimSun" w:cs="SimSun"/>
          <w:sz w:val="20"/>
          <w:szCs w:val="20"/>
          <w:spacing w:val="9"/>
        </w:rPr>
        <w:t>”，而并未对承揽合同的形式 </w:t>
      </w:r>
      <w:r>
        <w:rPr>
          <w:rFonts w:ascii="SimSun" w:hAnsi="SimSun" w:eastAsia="SimSun" w:cs="SimSun"/>
          <w:sz w:val="20"/>
          <w:szCs w:val="20"/>
          <w:spacing w:val="7"/>
        </w:rPr>
        <w:t>进行规定，因此承揽合同既可以是口头形式，也可以是书面形式。（</w:t>
      </w:r>
      <w:r>
        <w:rPr>
          <w:rFonts w:ascii="Times New Roman" w:hAnsi="Times New Roman" w:eastAsia="Times New Roman" w:cs="Times New Roman"/>
          <w:sz w:val="20"/>
          <w:szCs w:val="20"/>
          <w:spacing w:val="7"/>
        </w:rPr>
        <w:t>4</w:t>
      </w:r>
      <w:r>
        <w:rPr>
          <w:rFonts w:ascii="SimSun" w:hAnsi="SimSun" w:eastAsia="SimSun" w:cs="SimSun"/>
          <w:sz w:val="20"/>
          <w:szCs w:val="20"/>
          <w:spacing w:val="7"/>
        </w:rPr>
        <w:t>）部分工作交由第三人 </w:t>
      </w:r>
      <w:r>
        <w:rPr>
          <w:rFonts w:ascii="SimSun" w:hAnsi="SimSun" w:eastAsia="SimSun" w:cs="SimSun"/>
          <w:sz w:val="20"/>
          <w:szCs w:val="20"/>
          <w:spacing w:val="10"/>
        </w:rPr>
        <w:t>完成的程序不同。根据《民法典》第七百九十一条第二款的规定，建设工程总</w:t>
      </w:r>
      <w:r>
        <w:rPr>
          <w:rFonts w:ascii="SimSun" w:hAnsi="SimSun" w:eastAsia="SimSun" w:cs="SimSun"/>
          <w:sz w:val="20"/>
          <w:szCs w:val="20"/>
          <w:spacing w:val="9"/>
        </w:rPr>
        <w:t>包人将其中部 </w:t>
      </w:r>
      <w:r>
        <w:rPr>
          <w:rFonts w:ascii="SimSun" w:hAnsi="SimSun" w:eastAsia="SimSun" w:cs="SimSun"/>
          <w:sz w:val="20"/>
          <w:szCs w:val="20"/>
          <w:spacing w:val="11"/>
        </w:rPr>
        <w:t>分工作交与第三人完成时，须取得发包人同意。而根据《</w:t>
      </w:r>
      <w:r>
        <w:rPr>
          <w:rFonts w:ascii="SimSun" w:hAnsi="SimSun" w:eastAsia="SimSun" w:cs="SimSun"/>
          <w:sz w:val="20"/>
          <w:szCs w:val="20"/>
          <w:spacing w:val="10"/>
        </w:rPr>
        <w:t>民法典》第七百七十三条的规定，</w:t>
      </w:r>
      <w:r>
        <w:rPr>
          <w:rFonts w:ascii="SimSun" w:hAnsi="SimSun" w:eastAsia="SimSun" w:cs="SimSun"/>
          <w:sz w:val="20"/>
          <w:szCs w:val="20"/>
        </w:rPr>
        <w:t xml:space="preserve"> </w:t>
      </w:r>
      <w:r>
        <w:rPr>
          <w:rFonts w:ascii="SimSun" w:hAnsi="SimSun" w:eastAsia="SimSun" w:cs="SimSun"/>
          <w:sz w:val="20"/>
          <w:szCs w:val="20"/>
          <w:spacing w:val="10"/>
        </w:rPr>
        <w:t>承揽人有权将部分辅助工作交与第三人完成，无须征得定作人同意。但第七百</w:t>
      </w:r>
      <w:r>
        <w:rPr>
          <w:rFonts w:ascii="SimSun" w:hAnsi="SimSun" w:eastAsia="SimSun" w:cs="SimSun"/>
          <w:sz w:val="20"/>
          <w:szCs w:val="20"/>
          <w:spacing w:val="9"/>
        </w:rPr>
        <w:t>七十二条第二 </w:t>
      </w:r>
      <w:r>
        <w:rPr>
          <w:rFonts w:ascii="SimSun" w:hAnsi="SimSun" w:eastAsia="SimSun" w:cs="SimSun"/>
          <w:sz w:val="20"/>
          <w:szCs w:val="20"/>
          <w:spacing w:val="10"/>
        </w:rPr>
        <w:t>款规定，“承揽人将其承揽的主要工作交由第三人完成的，应当就该第三人完</w:t>
      </w:r>
      <w:r>
        <w:rPr>
          <w:rFonts w:ascii="SimSun" w:hAnsi="SimSun" w:eastAsia="SimSun" w:cs="SimSun"/>
          <w:sz w:val="20"/>
          <w:szCs w:val="20"/>
          <w:spacing w:val="9"/>
        </w:rPr>
        <w:t>成的工作成果 </w:t>
      </w:r>
      <w:r>
        <w:rPr>
          <w:rFonts w:ascii="SimSun" w:hAnsi="SimSun" w:eastAsia="SimSun" w:cs="SimSun"/>
          <w:sz w:val="20"/>
          <w:szCs w:val="20"/>
          <w:spacing w:val="9"/>
        </w:rPr>
        <w:t>向定作人负责；未经定作人同意的，定作人也可以解除合同</w:t>
      </w:r>
      <w:r>
        <w:rPr>
          <w:rFonts w:ascii="SimSun" w:hAnsi="SimSun" w:eastAsia="SimSun" w:cs="SimSun"/>
          <w:sz w:val="20"/>
          <w:szCs w:val="20"/>
          <w:spacing w:val="-66"/>
        </w:rPr>
        <w:t xml:space="preserve"> </w:t>
      </w:r>
      <w:r>
        <w:rPr>
          <w:rFonts w:ascii="SimSun" w:hAnsi="SimSun" w:eastAsia="SimSun" w:cs="SimSun"/>
          <w:sz w:val="20"/>
          <w:szCs w:val="20"/>
          <w:spacing w:val="9"/>
        </w:rPr>
        <w:t>”。此外，分包关系中的责任承 </w:t>
      </w:r>
      <w:r>
        <w:rPr>
          <w:rFonts w:ascii="SimSun" w:hAnsi="SimSun" w:eastAsia="SimSun" w:cs="SimSun"/>
          <w:sz w:val="20"/>
          <w:szCs w:val="20"/>
          <w:spacing w:val="10"/>
        </w:rPr>
        <w:t>担也不同。依据《民法典》第七百七十二条、第七百七十三条，承揽合同分包</w:t>
      </w:r>
      <w:r>
        <w:rPr>
          <w:rFonts w:ascii="SimSun" w:hAnsi="SimSun" w:eastAsia="SimSun" w:cs="SimSun"/>
          <w:sz w:val="20"/>
          <w:szCs w:val="20"/>
          <w:spacing w:val="9"/>
        </w:rPr>
        <w:t>后，次承揽人 </w:t>
      </w:r>
      <w:r>
        <w:rPr>
          <w:rFonts w:ascii="SimSun" w:hAnsi="SimSun" w:eastAsia="SimSun" w:cs="SimSun"/>
          <w:sz w:val="20"/>
          <w:szCs w:val="20"/>
          <w:spacing w:val="9"/>
        </w:rPr>
        <w:t>就完成的工作向承揽人负责；而《民法典》第七百九十一条第二款规定，“</w:t>
      </w:r>
      <w:r>
        <w:rPr>
          <w:rFonts w:ascii="SimSun" w:hAnsi="SimSun" w:eastAsia="SimSun" w:cs="SimSun"/>
          <w:sz w:val="20"/>
          <w:szCs w:val="20"/>
          <w:spacing w:val="-66"/>
        </w:rPr>
        <w:t xml:space="preserve"> </w:t>
      </w:r>
      <w:r>
        <w:rPr>
          <w:rFonts w:ascii="SimSun" w:hAnsi="SimSun" w:eastAsia="SimSun" w:cs="SimSun"/>
          <w:sz w:val="20"/>
          <w:szCs w:val="20"/>
          <w:spacing w:val="9"/>
        </w:rPr>
        <w:t>……第三人就其 </w:t>
      </w:r>
      <w:r>
        <w:rPr>
          <w:rFonts w:ascii="SimSun" w:hAnsi="SimSun" w:eastAsia="SimSun" w:cs="SimSun"/>
          <w:sz w:val="20"/>
          <w:szCs w:val="20"/>
          <w:spacing w:val="9"/>
        </w:rPr>
        <w:t>完成的工作成果与总承包人或者勘察、设计、施工承包人向发包人承担连带责任……</w:t>
      </w:r>
      <w:r>
        <w:rPr>
          <w:rFonts w:ascii="SimSun" w:hAnsi="SimSun" w:eastAsia="SimSun" w:cs="SimSun"/>
          <w:sz w:val="20"/>
          <w:szCs w:val="20"/>
          <w:spacing w:val="-66"/>
        </w:rPr>
        <w:t xml:space="preserve"> </w:t>
      </w:r>
      <w:r>
        <w:rPr>
          <w:rFonts w:ascii="SimSun" w:hAnsi="SimSun" w:eastAsia="SimSun" w:cs="SimSun"/>
          <w:sz w:val="20"/>
          <w:szCs w:val="20"/>
          <w:spacing w:val="9"/>
        </w:rPr>
        <w:t>”即建 </w:t>
      </w:r>
      <w:r>
        <w:rPr>
          <w:rFonts w:ascii="SimSun" w:hAnsi="SimSun" w:eastAsia="SimSun" w:cs="SimSun"/>
          <w:sz w:val="20"/>
          <w:szCs w:val="20"/>
          <w:spacing w:val="9"/>
        </w:rPr>
        <w:t>设工程分包后，分包人就工作成果与总包人共同向发包人承担连带责任。</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6"/>
        </w:rPr>
        <w:t>13.</w:t>
      </w:r>
      <w:r>
        <w:rPr>
          <w:rFonts w:ascii="Times New Roman" w:hAnsi="Times New Roman" w:eastAsia="Times New Roman" w:cs="Times New Roman"/>
          <w:sz w:val="20"/>
          <w:szCs w:val="20"/>
          <w:b/>
          <w:bCs/>
          <w:spacing w:val="24"/>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问：工程转包与专业承包有何区别？</w:t>
      </w:r>
    </w:p>
    <w:p>
      <w:pPr>
        <w:ind w:left="20" w:right="73" w:firstLine="421"/>
        <w:spacing w:before="86" w:line="297" w:lineRule="auto"/>
        <w:jc w:val="both"/>
        <w:rPr>
          <w:rFonts w:ascii="SimSun" w:hAnsi="SimSun" w:eastAsia="SimSun" w:cs="SimSun"/>
          <w:sz w:val="20"/>
          <w:szCs w:val="20"/>
        </w:rPr>
      </w:pPr>
      <w:r>
        <w:rPr>
          <w:rFonts w:ascii="SimSun" w:hAnsi="SimSun" w:eastAsia="SimSun" w:cs="SimSun"/>
          <w:sz w:val="20"/>
          <w:szCs w:val="20"/>
          <w:spacing w:val="10"/>
        </w:rPr>
        <w:t>答：两者存在以下区别：一是承包合同的主体不同。工程转包后，转让人即转包人退出</w:t>
      </w:r>
      <w:r>
        <w:rPr>
          <w:rFonts w:ascii="SimSun" w:hAnsi="SimSun" w:eastAsia="SimSun" w:cs="SimSun"/>
          <w:sz w:val="20"/>
          <w:szCs w:val="20"/>
          <w:spacing w:val="7"/>
        </w:rPr>
        <w:t xml:space="preserve"> </w:t>
      </w:r>
      <w:r>
        <w:rPr>
          <w:rFonts w:ascii="SimSun" w:hAnsi="SimSun" w:eastAsia="SimSun" w:cs="SimSun"/>
          <w:sz w:val="20"/>
          <w:szCs w:val="20"/>
          <w:spacing w:val="10"/>
        </w:rPr>
        <w:t>承包关系，受让人即转承包人成为承包合同的另一方当事人，转让人对受让人的履行行为不</w:t>
      </w:r>
      <w:r>
        <w:rPr>
          <w:rFonts w:ascii="SimSun" w:hAnsi="SimSun" w:eastAsia="SimSun" w:cs="SimSun"/>
          <w:sz w:val="20"/>
          <w:szCs w:val="20"/>
          <w:spacing w:val="9"/>
        </w:rPr>
        <w:t xml:space="preserve"> </w:t>
      </w:r>
      <w:r>
        <w:rPr>
          <w:rFonts w:ascii="SimSun" w:hAnsi="SimSun" w:eastAsia="SimSun" w:cs="SimSun"/>
          <w:sz w:val="20"/>
          <w:szCs w:val="20"/>
          <w:spacing w:val="10"/>
        </w:rPr>
        <w:t>承担责任。转包在理论上称为合同的转让，是合同权利义务的概括转移。依据《民法典》第</w:t>
      </w:r>
      <w:r>
        <w:rPr>
          <w:rFonts w:ascii="SimSun" w:hAnsi="SimSun" w:eastAsia="SimSun" w:cs="SimSun"/>
          <w:sz w:val="20"/>
          <w:szCs w:val="20"/>
          <w:spacing w:val="9"/>
        </w:rPr>
        <w:t xml:space="preserve"> </w:t>
      </w:r>
      <w:r>
        <w:rPr>
          <w:rFonts w:ascii="SimSun" w:hAnsi="SimSun" w:eastAsia="SimSun" w:cs="SimSun"/>
          <w:sz w:val="20"/>
          <w:szCs w:val="20"/>
          <w:spacing w:val="10"/>
        </w:rPr>
        <w:t>七百九十一条第二款规定，“总承包人或者勘察、设计、施工承包人经发包人同意，可以将</w:t>
      </w:r>
      <w:r>
        <w:rPr>
          <w:rFonts w:ascii="SimSun" w:hAnsi="SimSun" w:eastAsia="SimSun" w:cs="SimSun"/>
          <w:sz w:val="20"/>
          <w:szCs w:val="20"/>
          <w:spacing w:val="9"/>
        </w:rPr>
        <w:t xml:space="preserve"> </w:t>
      </w:r>
      <w:r>
        <w:rPr>
          <w:rFonts w:ascii="SimSun" w:hAnsi="SimSun" w:eastAsia="SimSun" w:cs="SimSun"/>
          <w:sz w:val="20"/>
          <w:szCs w:val="20"/>
          <w:spacing w:val="10"/>
        </w:rPr>
        <w:t>自己承包的部分工作交由第三人完成。第三人就其完成的工作成果与总承包人或者勘察、设</w:t>
      </w:r>
      <w:r>
        <w:rPr>
          <w:rFonts w:ascii="SimSun" w:hAnsi="SimSun" w:eastAsia="SimSun" w:cs="SimSun"/>
          <w:sz w:val="20"/>
          <w:szCs w:val="20"/>
          <w:spacing w:val="9"/>
        </w:rPr>
        <w:t xml:space="preserve"> </w:t>
      </w:r>
      <w:r>
        <w:rPr>
          <w:rFonts w:ascii="SimSun" w:hAnsi="SimSun" w:eastAsia="SimSun" w:cs="SimSun"/>
          <w:sz w:val="20"/>
          <w:szCs w:val="20"/>
          <w:spacing w:val="10"/>
        </w:rPr>
        <w:t>计、施工承包人向发包人承担连带责任……</w:t>
      </w:r>
      <w:r>
        <w:rPr>
          <w:rFonts w:ascii="SimSun" w:hAnsi="SimSun" w:eastAsia="SimSun" w:cs="SimSun"/>
          <w:sz w:val="20"/>
          <w:szCs w:val="20"/>
          <w:spacing w:val="-73"/>
        </w:rPr>
        <w:t xml:space="preserve"> </w:t>
      </w:r>
      <w:r>
        <w:rPr>
          <w:rFonts w:ascii="SimSun" w:hAnsi="SimSun" w:eastAsia="SimSun" w:cs="SimSun"/>
          <w:sz w:val="20"/>
          <w:szCs w:val="20"/>
          <w:spacing w:val="9"/>
        </w:rPr>
        <w:t>”由此可知，专业承包合同是指发包人或承包人</w:t>
      </w:r>
      <w:r>
        <w:rPr>
          <w:rFonts w:ascii="SimSun" w:hAnsi="SimSun" w:eastAsia="SimSun" w:cs="SimSun"/>
          <w:sz w:val="20"/>
          <w:szCs w:val="20"/>
        </w:rPr>
        <w:t xml:space="preserve"> </w:t>
      </w:r>
      <w:r>
        <w:rPr>
          <w:rFonts w:ascii="SimSun" w:hAnsi="SimSun" w:eastAsia="SimSun" w:cs="SimSun"/>
          <w:sz w:val="20"/>
          <w:szCs w:val="20"/>
          <w:spacing w:val="9"/>
        </w:rPr>
        <w:t>和第三人订立协议，原承包人并不脱离合同关系，</w:t>
      </w:r>
      <w:r>
        <w:rPr>
          <w:rFonts w:ascii="SimSun" w:hAnsi="SimSun" w:eastAsia="SimSun" w:cs="SimSun"/>
          <w:sz w:val="20"/>
          <w:szCs w:val="20"/>
          <w:spacing w:val="-51"/>
        </w:rPr>
        <w:t xml:space="preserve"> </w:t>
      </w:r>
      <w:r>
        <w:rPr>
          <w:rFonts w:ascii="SimSun" w:hAnsi="SimSun" w:eastAsia="SimSun" w:cs="SimSun"/>
          <w:sz w:val="20"/>
          <w:szCs w:val="20"/>
          <w:spacing w:val="9"/>
        </w:rPr>
        <w:t>由第三人加入合同关系，与承包人连带承</w:t>
      </w:r>
      <w:r>
        <w:rPr>
          <w:rFonts w:ascii="SimSun" w:hAnsi="SimSun" w:eastAsia="SimSun" w:cs="SimSun"/>
          <w:sz w:val="20"/>
          <w:szCs w:val="20"/>
        </w:rPr>
        <w:t xml:space="preserve"> </w:t>
      </w:r>
      <w:r>
        <w:rPr>
          <w:rFonts w:ascii="SimSun" w:hAnsi="SimSun" w:eastAsia="SimSun" w:cs="SimSun"/>
          <w:sz w:val="20"/>
          <w:szCs w:val="20"/>
          <w:spacing w:val="10"/>
        </w:rPr>
        <w:t>担合同义务的债务承担方式。建设工程合同的主体没有改变，仍是发包人与承包人，专业承</w:t>
      </w:r>
      <w:r>
        <w:rPr>
          <w:rFonts w:ascii="SimSun" w:hAnsi="SimSun" w:eastAsia="SimSun" w:cs="SimSun"/>
          <w:sz w:val="20"/>
          <w:szCs w:val="20"/>
          <w:spacing w:val="9"/>
        </w:rPr>
        <w:t xml:space="preserve"> </w:t>
      </w:r>
      <w:r>
        <w:rPr>
          <w:rFonts w:ascii="SimSun" w:hAnsi="SimSun" w:eastAsia="SimSun" w:cs="SimSun"/>
          <w:sz w:val="20"/>
          <w:szCs w:val="20"/>
          <w:spacing w:val="10"/>
        </w:rPr>
        <w:t>包合同依附于总包合同。二是法律限制程度不同。工程转包是违法行为，《民法典》第七百</w:t>
      </w:r>
      <w:r>
        <w:rPr>
          <w:rFonts w:ascii="SimSun" w:hAnsi="SimSun" w:eastAsia="SimSun" w:cs="SimSun"/>
          <w:sz w:val="20"/>
          <w:szCs w:val="20"/>
          <w:spacing w:val="9"/>
        </w:rPr>
        <w:t xml:space="preserve"> </w:t>
      </w:r>
      <w:r>
        <w:rPr>
          <w:rFonts w:ascii="SimSun" w:hAnsi="SimSun" w:eastAsia="SimSun" w:cs="SimSun"/>
          <w:sz w:val="20"/>
          <w:szCs w:val="20"/>
          <w:spacing w:val="10"/>
        </w:rPr>
        <w:t>九十一条第二款第三句明确规定，“承包人不得将其承包的全部建设工程转包给第三人或者</w:t>
      </w:r>
      <w:r>
        <w:rPr>
          <w:rFonts w:ascii="SimSun" w:hAnsi="SimSun" w:eastAsia="SimSun" w:cs="SimSun"/>
          <w:sz w:val="20"/>
          <w:szCs w:val="20"/>
          <w:spacing w:val="6"/>
        </w:rPr>
        <w:t xml:space="preserve"> </w:t>
      </w:r>
      <w:r>
        <w:rPr>
          <w:rFonts w:ascii="SimSun" w:hAnsi="SimSun" w:eastAsia="SimSun" w:cs="SimSun"/>
          <w:sz w:val="20"/>
          <w:szCs w:val="20"/>
          <w:spacing w:val="10"/>
        </w:rPr>
        <w:t>将其承包的全部建设工程支解以后以分包的</w:t>
      </w:r>
      <w:r>
        <w:rPr>
          <w:rFonts w:ascii="SimSun" w:hAnsi="SimSun" w:eastAsia="SimSun" w:cs="SimSun"/>
          <w:sz w:val="20"/>
          <w:szCs w:val="20"/>
          <w:spacing w:val="9"/>
        </w:rPr>
        <w:t>名义分别转包给第三人</w:t>
      </w:r>
      <w:r>
        <w:rPr>
          <w:rFonts w:ascii="SimSun" w:hAnsi="SimSun" w:eastAsia="SimSun" w:cs="SimSun"/>
          <w:sz w:val="20"/>
          <w:szCs w:val="20"/>
          <w:spacing w:val="-72"/>
        </w:rPr>
        <w:t xml:space="preserve"> </w:t>
      </w:r>
      <w:r>
        <w:rPr>
          <w:rFonts w:ascii="SimSun" w:hAnsi="SimSun" w:eastAsia="SimSun" w:cs="SimSun"/>
          <w:sz w:val="20"/>
          <w:szCs w:val="20"/>
          <w:spacing w:val="9"/>
        </w:rPr>
        <w:t>”。依法成立的专业承包</w:t>
      </w:r>
      <w:r>
        <w:rPr>
          <w:rFonts w:ascii="SimSun" w:hAnsi="SimSun" w:eastAsia="SimSun" w:cs="SimSun"/>
          <w:sz w:val="20"/>
          <w:szCs w:val="20"/>
        </w:rPr>
        <w:t xml:space="preserve"> </w:t>
      </w:r>
      <w:r>
        <w:rPr>
          <w:rFonts w:ascii="SimSun" w:hAnsi="SimSun" w:eastAsia="SimSun" w:cs="SimSun"/>
          <w:sz w:val="20"/>
          <w:szCs w:val="20"/>
          <w:spacing w:val="10"/>
        </w:rPr>
        <w:t>合同则具有法律效力。依据《民法典》第七百九十一条第二款的规定，经发包人同意，承包</w:t>
      </w:r>
      <w:r>
        <w:rPr>
          <w:rFonts w:ascii="SimSun" w:hAnsi="SimSun" w:eastAsia="SimSun" w:cs="SimSun"/>
          <w:sz w:val="20"/>
          <w:szCs w:val="20"/>
          <w:spacing w:val="9"/>
        </w:rPr>
        <w:t xml:space="preserve"> </w:t>
      </w:r>
      <w:r>
        <w:rPr>
          <w:rFonts w:ascii="SimSun" w:hAnsi="SimSun" w:eastAsia="SimSun" w:cs="SimSun"/>
          <w:sz w:val="20"/>
          <w:szCs w:val="20"/>
          <w:spacing w:val="10"/>
        </w:rPr>
        <w:t>人可将部分工作交由第三人完成；同时第三款规定“</w:t>
      </w:r>
      <w:r>
        <w:rPr>
          <w:rFonts w:ascii="SimSun" w:hAnsi="SimSun" w:eastAsia="SimSun" w:cs="SimSun"/>
          <w:sz w:val="20"/>
          <w:szCs w:val="20"/>
          <w:spacing w:val="-76"/>
        </w:rPr>
        <w:t xml:space="preserve"> </w:t>
      </w:r>
      <w:r>
        <w:rPr>
          <w:rFonts w:ascii="SimSun" w:hAnsi="SimSun" w:eastAsia="SimSun" w:cs="SimSun"/>
          <w:sz w:val="20"/>
          <w:szCs w:val="20"/>
          <w:spacing w:val="10"/>
        </w:rPr>
        <w:t>……</w:t>
      </w:r>
      <w:r>
        <w:rPr>
          <w:rFonts w:ascii="SimSun" w:hAnsi="SimSun" w:eastAsia="SimSun" w:cs="SimSun"/>
          <w:sz w:val="20"/>
          <w:szCs w:val="20"/>
          <w:spacing w:val="9"/>
        </w:rPr>
        <w:t>建设工程主体结构的施工必须由承</w:t>
      </w:r>
      <w:r>
        <w:rPr>
          <w:rFonts w:ascii="SimSun" w:hAnsi="SimSun" w:eastAsia="SimSun" w:cs="SimSun"/>
          <w:sz w:val="20"/>
          <w:szCs w:val="20"/>
        </w:rPr>
        <w:t xml:space="preserve"> </w:t>
      </w:r>
      <w:r>
        <w:rPr>
          <w:rFonts w:ascii="SimSun" w:hAnsi="SimSun" w:eastAsia="SimSun" w:cs="SimSun"/>
          <w:sz w:val="20"/>
          <w:szCs w:val="20"/>
          <w:spacing w:val="10"/>
        </w:rPr>
        <w:t>包人自行完成</w:t>
      </w:r>
      <w:r>
        <w:rPr>
          <w:rFonts w:ascii="SimSun" w:hAnsi="SimSun" w:eastAsia="SimSun" w:cs="SimSun"/>
          <w:sz w:val="20"/>
          <w:szCs w:val="20"/>
          <w:spacing w:val="-70"/>
        </w:rPr>
        <w:t xml:space="preserve"> </w:t>
      </w:r>
      <w:r>
        <w:rPr>
          <w:rFonts w:ascii="SimSun" w:hAnsi="SimSun" w:eastAsia="SimSun" w:cs="SimSun"/>
          <w:sz w:val="20"/>
          <w:szCs w:val="20"/>
          <w:spacing w:val="10"/>
        </w:rPr>
        <w:t>”。与之相符，《招标投标法</w:t>
      </w:r>
      <w:r>
        <w:rPr>
          <w:rFonts w:ascii="SimSun" w:hAnsi="SimSun" w:eastAsia="SimSun" w:cs="SimSun"/>
          <w:sz w:val="20"/>
          <w:szCs w:val="20"/>
          <w:spacing w:val="9"/>
        </w:rPr>
        <w:t>》第四十八条第二款规定，中标人按照合同约定</w:t>
      </w:r>
      <w:r>
        <w:rPr>
          <w:rFonts w:ascii="SimSun" w:hAnsi="SimSun" w:eastAsia="SimSun" w:cs="SimSun"/>
          <w:sz w:val="20"/>
          <w:szCs w:val="20"/>
        </w:rPr>
        <w:t xml:space="preserve"> </w:t>
      </w:r>
      <w:r>
        <w:rPr>
          <w:rFonts w:ascii="SimSun" w:hAnsi="SimSun" w:eastAsia="SimSun" w:cs="SimSun"/>
          <w:sz w:val="20"/>
          <w:szCs w:val="20"/>
          <w:spacing w:val="10"/>
        </w:rPr>
        <w:t>或者经招标人同意，可以将中标项目的部分非主体、非关键性工作分包给他人完成。《建筑</w:t>
      </w:r>
      <w:r>
        <w:rPr>
          <w:rFonts w:ascii="SimSun" w:hAnsi="SimSun" w:eastAsia="SimSun" w:cs="SimSun"/>
          <w:sz w:val="20"/>
          <w:szCs w:val="20"/>
          <w:spacing w:val="9"/>
        </w:rPr>
        <w:t xml:space="preserve"> </w:t>
      </w:r>
      <w:r>
        <w:rPr>
          <w:rFonts w:ascii="SimSun" w:hAnsi="SimSun" w:eastAsia="SimSun" w:cs="SimSun"/>
          <w:sz w:val="20"/>
          <w:szCs w:val="20"/>
          <w:spacing w:val="9"/>
        </w:rPr>
        <w:t>法》第二十九条规定：</w:t>
      </w:r>
      <w:r>
        <w:rPr>
          <w:rFonts w:ascii="SimSun" w:hAnsi="SimSun" w:eastAsia="SimSun" w:cs="SimSun"/>
          <w:sz w:val="20"/>
          <w:szCs w:val="20"/>
          <w:spacing w:val="-75"/>
        </w:rPr>
        <w:t xml:space="preserve"> </w:t>
      </w:r>
      <w:r>
        <w:rPr>
          <w:rFonts w:ascii="SimSun" w:hAnsi="SimSun" w:eastAsia="SimSun" w:cs="SimSun"/>
          <w:sz w:val="20"/>
          <w:szCs w:val="20"/>
          <w:spacing w:val="9"/>
        </w:rPr>
        <w:t>“</w:t>
      </w:r>
      <w:r>
        <w:rPr>
          <w:rFonts w:ascii="SimSun" w:hAnsi="SimSun" w:eastAsia="SimSun" w:cs="SimSun"/>
          <w:sz w:val="20"/>
          <w:szCs w:val="20"/>
          <w:spacing w:val="-76"/>
        </w:rPr>
        <w:t xml:space="preserve"> </w:t>
      </w:r>
      <w:r>
        <w:rPr>
          <w:rFonts w:ascii="SimSun" w:hAnsi="SimSun" w:eastAsia="SimSun" w:cs="SimSun"/>
          <w:sz w:val="20"/>
          <w:szCs w:val="20"/>
          <w:spacing w:val="9"/>
        </w:rPr>
        <w:t>……施工总承包的，建筑工程主体结构的施工必须由总承包单位自</w:t>
      </w:r>
      <w:r>
        <w:rPr>
          <w:rFonts w:ascii="SimSun" w:hAnsi="SimSun" w:eastAsia="SimSun" w:cs="SimSun"/>
          <w:sz w:val="20"/>
          <w:szCs w:val="20"/>
        </w:rPr>
        <w:t xml:space="preserve"> </w:t>
      </w:r>
      <w:r>
        <w:rPr>
          <w:rFonts w:ascii="SimSun" w:hAnsi="SimSun" w:eastAsia="SimSun" w:cs="SimSun"/>
          <w:sz w:val="20"/>
          <w:szCs w:val="20"/>
          <w:spacing w:val="20"/>
        </w:rPr>
        <w:t>行完成……</w:t>
      </w:r>
      <w:r>
        <w:rPr>
          <w:rFonts w:ascii="SimSun" w:hAnsi="SimSun" w:eastAsia="SimSun" w:cs="SimSun"/>
          <w:sz w:val="20"/>
          <w:szCs w:val="20"/>
          <w:spacing w:val="-70"/>
        </w:rPr>
        <w:t xml:space="preserve"> </w:t>
      </w:r>
      <w:r>
        <w:rPr>
          <w:rFonts w:ascii="SimSun" w:hAnsi="SimSun" w:eastAsia="SimSun" w:cs="SimSun"/>
          <w:sz w:val="20"/>
          <w:szCs w:val="20"/>
          <w:spacing w:val="20"/>
        </w:rPr>
        <w:t>”</w:t>
      </w:r>
    </w:p>
    <w:p>
      <w:pPr>
        <w:ind w:left="23" w:right="73" w:firstLine="434"/>
        <w:spacing w:before="83" w:line="289" w:lineRule="auto"/>
        <w:jc w:val="both"/>
        <w:rPr>
          <w:rFonts w:ascii="SimSun" w:hAnsi="SimSun" w:eastAsia="SimSun" w:cs="SimSun"/>
          <w:sz w:val="20"/>
          <w:szCs w:val="20"/>
        </w:rPr>
      </w:pPr>
      <w:r>
        <w:rPr>
          <w:rFonts w:ascii="SimSun" w:hAnsi="SimSun" w:eastAsia="SimSun" w:cs="SimSun"/>
          <w:sz w:val="20"/>
          <w:szCs w:val="20"/>
          <w:spacing w:val="8"/>
        </w:rPr>
        <w:t>因此，专业承包是依法有效的行为，有相应的条件限制</w:t>
      </w:r>
      <w:r>
        <w:rPr>
          <w:rFonts w:ascii="SimSun" w:hAnsi="SimSun" w:eastAsia="SimSun" w:cs="SimSun"/>
          <w:sz w:val="20"/>
          <w:szCs w:val="20"/>
          <w:spacing w:val="-14"/>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）承包人分包工程必须按照</w:t>
      </w:r>
      <w:r>
        <w:rPr>
          <w:rFonts w:ascii="SimSun" w:hAnsi="SimSun" w:eastAsia="SimSun" w:cs="SimSun"/>
          <w:sz w:val="20"/>
          <w:szCs w:val="20"/>
          <w:spacing w:val="1"/>
        </w:rPr>
        <w:t xml:space="preserve"> </w:t>
      </w:r>
      <w:r>
        <w:rPr>
          <w:rFonts w:ascii="SimSun" w:hAnsi="SimSun" w:eastAsia="SimSun" w:cs="SimSun"/>
          <w:sz w:val="20"/>
          <w:szCs w:val="20"/>
          <w:spacing w:val="11"/>
        </w:rPr>
        <w:t>工程施工合同约定或经过发包人同意</w:t>
      </w:r>
      <w:r>
        <w:rPr>
          <w:rFonts w:ascii="SimSun" w:hAnsi="SimSun" w:eastAsia="SimSun" w:cs="SimSun"/>
          <w:sz w:val="20"/>
          <w:szCs w:val="20"/>
          <w:spacing w:val="-1"/>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）分包人应具有相应的资质条件</w:t>
      </w:r>
      <w:r>
        <w:rPr>
          <w:rFonts w:ascii="SimSun" w:hAnsi="SimSun" w:eastAsia="SimSun" w:cs="SimSun"/>
          <w:sz w:val="20"/>
          <w:szCs w:val="20"/>
          <w:spacing w:val="-1"/>
        </w:rPr>
        <w:t>；（</w:t>
      </w:r>
      <w:r>
        <w:rPr>
          <w:rFonts w:ascii="Times New Roman" w:hAnsi="Times New Roman" w:eastAsia="Times New Roman" w:cs="Times New Roman"/>
          <w:sz w:val="20"/>
          <w:szCs w:val="20"/>
          <w:spacing w:val="11"/>
        </w:rPr>
        <w:t>3</w:t>
      </w:r>
      <w:r>
        <w:rPr>
          <w:rFonts w:ascii="SimSun" w:hAnsi="SimSun" w:eastAsia="SimSun" w:cs="SimSun"/>
          <w:sz w:val="20"/>
          <w:szCs w:val="20"/>
          <w:spacing w:val="11"/>
        </w:rPr>
        <w:t>）分包工程</w:t>
      </w:r>
      <w:r>
        <w:rPr>
          <w:rFonts w:ascii="SimSun" w:hAnsi="SimSun" w:eastAsia="SimSun" w:cs="SimSun"/>
          <w:sz w:val="20"/>
          <w:szCs w:val="20"/>
          <w:spacing w:val="3"/>
        </w:rPr>
        <w:t xml:space="preserve"> </w:t>
      </w:r>
      <w:r>
        <w:rPr>
          <w:rFonts w:ascii="SimSun" w:hAnsi="SimSun" w:eastAsia="SimSun" w:cs="SimSun"/>
          <w:sz w:val="20"/>
          <w:szCs w:val="20"/>
          <w:spacing w:val="9"/>
        </w:rPr>
        <w:t>限于非主体、非关键性部分</w:t>
      </w:r>
      <w:r>
        <w:rPr>
          <w:rFonts w:ascii="SimSun" w:hAnsi="SimSun" w:eastAsia="SimSun" w:cs="SimSun"/>
          <w:sz w:val="20"/>
          <w:szCs w:val="20"/>
          <w:spacing w:val="-22"/>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）分包单位不得将其承包的工程再分包。符合其中</w:t>
      </w:r>
      <w:r>
        <w:rPr>
          <w:rFonts w:ascii="SimSun" w:hAnsi="SimSun" w:eastAsia="SimSun" w:cs="SimSun"/>
          <w:sz w:val="20"/>
          <w:szCs w:val="20"/>
          <w:spacing w:val="8"/>
        </w:rPr>
        <w:t>一条即构</w:t>
      </w:r>
      <w:r>
        <w:rPr>
          <w:rFonts w:ascii="SimSun" w:hAnsi="SimSun" w:eastAsia="SimSun" w:cs="SimSun"/>
          <w:sz w:val="20"/>
          <w:szCs w:val="20"/>
        </w:rPr>
        <w:t xml:space="preserve"> </w:t>
      </w:r>
      <w:r>
        <w:rPr>
          <w:rFonts w:ascii="SimSun" w:hAnsi="SimSun" w:eastAsia="SimSun" w:cs="SimSun"/>
          <w:sz w:val="20"/>
          <w:szCs w:val="20"/>
          <w:spacing w:val="10"/>
        </w:rPr>
        <w:t>成违法分包。三是工程项目中承包人（转包人）所处地位不同。专业承包中，总承包人独立</w:t>
      </w:r>
      <w:r>
        <w:rPr>
          <w:rFonts w:ascii="SimSun" w:hAnsi="SimSun" w:eastAsia="SimSun" w:cs="SimSun"/>
          <w:sz w:val="20"/>
          <w:szCs w:val="20"/>
          <w:spacing w:val="5"/>
        </w:rPr>
        <w:t xml:space="preserve"> </w:t>
      </w:r>
      <w:r>
        <w:rPr>
          <w:rFonts w:ascii="SimSun" w:hAnsi="SimSun" w:eastAsia="SimSun" w:cs="SimSun"/>
          <w:sz w:val="20"/>
          <w:szCs w:val="20"/>
          <w:spacing w:val="10"/>
        </w:rPr>
        <w:t>完成主体工程，并对分包工程进行管理。关于转包，通常转包人只收取管理费，对工程建设</w:t>
      </w:r>
      <w:r>
        <w:rPr>
          <w:rFonts w:ascii="SimSun" w:hAnsi="SimSun" w:eastAsia="SimSun" w:cs="SimSun"/>
          <w:sz w:val="20"/>
          <w:szCs w:val="20"/>
          <w:spacing w:val="5"/>
        </w:rPr>
        <w:t xml:space="preserve"> </w:t>
      </w:r>
      <w:r>
        <w:rPr>
          <w:rFonts w:ascii="SimSun" w:hAnsi="SimSun" w:eastAsia="SimSun" w:cs="SimSun"/>
          <w:sz w:val="20"/>
          <w:szCs w:val="20"/>
          <w:spacing w:val="7"/>
        </w:rPr>
        <w:t>不提供任何技术和管理。</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14.  </w:t>
      </w:r>
      <w:r>
        <w:rPr>
          <w:rFonts w:ascii="SimSun" w:hAnsi="SimSun" w:eastAsia="SimSun" w:cs="SimSun"/>
          <w:sz w:val="20"/>
          <w:szCs w:val="20"/>
          <w14:textOutline w14:w="3795" w14:cap="sq" w14:cmpd="sng">
            <w14:solidFill>
              <w14:srgbClr w14:val="000000"/>
            </w14:solidFill>
            <w14:prstDash w14:val="solid"/>
            <w14:bevel/>
          </w14:textOutline>
          <w:spacing w:val="9"/>
        </w:rPr>
        <w:t>劳务分包和专业承包有何区别问：劳务分包和专业承包有何</w:t>
      </w:r>
      <w:r>
        <w:rPr>
          <w:rFonts w:ascii="SimSun" w:hAnsi="SimSun" w:eastAsia="SimSun" w:cs="SimSun"/>
          <w:sz w:val="20"/>
          <w:szCs w:val="20"/>
          <w14:textOutline w14:w="3795" w14:cap="sq" w14:cmpd="sng">
            <w14:solidFill>
              <w14:srgbClr w14:val="000000"/>
            </w14:solidFill>
            <w14:prstDash w14:val="solid"/>
            <w14:bevel/>
          </w14:textOutline>
          <w:spacing w:val="8"/>
        </w:rPr>
        <w:t>区别？</w:t>
      </w:r>
    </w:p>
    <w:p>
      <w:pPr>
        <w:ind w:left="21" w:right="74" w:firstLine="420"/>
        <w:spacing w:before="79" w:line="283" w:lineRule="auto"/>
        <w:jc w:val="both"/>
        <w:rPr>
          <w:rFonts w:ascii="SimSun" w:hAnsi="SimSun" w:eastAsia="SimSun" w:cs="SimSun"/>
          <w:sz w:val="20"/>
          <w:szCs w:val="20"/>
        </w:rPr>
      </w:pPr>
      <w:r>
        <w:rPr>
          <w:rFonts w:ascii="SimSun" w:hAnsi="SimSun" w:eastAsia="SimSun" w:cs="SimSun"/>
          <w:sz w:val="20"/>
          <w:szCs w:val="20"/>
          <w:spacing w:val="10"/>
        </w:rPr>
        <w:t>答：两者存在以下区别：一是合同标的不同。依照《建筑业企业资质等级标准》（已失</w:t>
      </w:r>
      <w:r>
        <w:rPr>
          <w:rFonts w:ascii="SimSun" w:hAnsi="SimSun" w:eastAsia="SimSun" w:cs="SimSun"/>
          <w:sz w:val="20"/>
          <w:szCs w:val="20"/>
          <w:spacing w:val="7"/>
        </w:rPr>
        <w:t xml:space="preserve"> </w:t>
      </w:r>
      <w:r>
        <w:rPr>
          <w:rFonts w:ascii="SimSun" w:hAnsi="SimSun" w:eastAsia="SimSun" w:cs="SimSun"/>
          <w:sz w:val="20"/>
          <w:szCs w:val="20"/>
          <w:spacing w:val="10"/>
        </w:rPr>
        <w:t>效）规定，专业承包的种类包括地基与基础设施、土石方工程、建筑装修装饰工程、消防设</w:t>
      </w:r>
      <w:r>
        <w:rPr>
          <w:rFonts w:ascii="SimSun" w:hAnsi="SimSun" w:eastAsia="SimSun" w:cs="SimSun"/>
          <w:sz w:val="20"/>
          <w:szCs w:val="20"/>
          <w:spacing w:val="8"/>
        </w:rPr>
        <w:t xml:space="preserve"> </w:t>
      </w:r>
      <w:r>
        <w:rPr>
          <w:rFonts w:ascii="SimSun" w:hAnsi="SimSun" w:eastAsia="SimSun" w:cs="SimSun"/>
          <w:sz w:val="20"/>
          <w:szCs w:val="20"/>
          <w:spacing w:val="7"/>
        </w:rPr>
        <w:t>施工程、建筑防水工程等</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60 </w:t>
      </w:r>
      <w:r>
        <w:rPr>
          <w:rFonts w:ascii="SimSun" w:hAnsi="SimSun" w:eastAsia="SimSun" w:cs="SimSun"/>
          <w:sz w:val="20"/>
          <w:szCs w:val="20"/>
          <w:spacing w:val="7"/>
        </w:rPr>
        <w:t>种。《建筑业企业资质等级标准》（已失效）对劳务作业分包的</w:t>
      </w:r>
      <w:r>
        <w:rPr>
          <w:rFonts w:ascii="SimSun" w:hAnsi="SimSun" w:eastAsia="SimSun" w:cs="SimSun"/>
          <w:sz w:val="20"/>
          <w:szCs w:val="20"/>
        </w:rPr>
        <w:t xml:space="preserve"> </w:t>
      </w:r>
      <w:r>
        <w:rPr>
          <w:rFonts w:ascii="SimSun" w:hAnsi="SimSun" w:eastAsia="SimSun" w:cs="SimSun"/>
          <w:sz w:val="20"/>
          <w:szCs w:val="20"/>
          <w:spacing w:val="10"/>
        </w:rPr>
        <w:t>种类作了规定，包括木工、砌筑、抹灰、石制作、油漆、钢筋、混凝土、脚手架、模板、焊</w:t>
      </w:r>
    </w:p>
    <w:p>
      <w:pPr>
        <w:spacing w:line="283" w:lineRule="auto"/>
        <w:sectPr>
          <w:footerReference w:type="default" r:id="rId75"/>
          <w:pgSz w:w="11906" w:h="16839"/>
          <w:pgMar w:top="400" w:right="16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firstLine="52"/>
        <w:spacing w:before="58" w:line="303"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spacing w:val="-1"/>
        </w:rPr>
        <w:t xml:space="preserve"> </w:t>
      </w:r>
      <w:r>
        <w:rPr>
          <w:rFonts w:ascii="SimSun" w:hAnsi="SimSun" w:eastAsia="SimSun" w:cs="SimSun"/>
          <w:sz w:val="20"/>
          <w:szCs w:val="20"/>
          <w:spacing w:val="6"/>
        </w:rPr>
        <w:t>接、水暖电、钣金、架线作业等</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6"/>
        </w:rPr>
        <w:t>13 </w:t>
      </w:r>
      <w:r>
        <w:rPr>
          <w:rFonts w:ascii="SimSun" w:hAnsi="SimSun" w:eastAsia="SimSun" w:cs="SimSun"/>
          <w:sz w:val="20"/>
          <w:szCs w:val="20"/>
          <w:spacing w:val="6"/>
        </w:rPr>
        <w:t>种。从上述具体的项目罗列可以看出，专业承包合同的标 </w:t>
      </w:r>
      <w:r>
        <w:rPr>
          <w:rFonts w:ascii="SimSun" w:hAnsi="SimSun" w:eastAsia="SimSun" w:cs="SimSun"/>
          <w:sz w:val="20"/>
          <w:szCs w:val="20"/>
          <w:spacing w:val="10"/>
        </w:rPr>
        <w:t>的是建设工程中非主体、非关键性部分的工程。劳务分包合同的</w:t>
      </w:r>
      <w:r>
        <w:rPr>
          <w:rFonts w:ascii="SimSun" w:hAnsi="SimSun" w:eastAsia="SimSun" w:cs="SimSun"/>
          <w:sz w:val="20"/>
          <w:szCs w:val="20"/>
          <w:spacing w:val="9"/>
        </w:rPr>
        <w:t>标的是劳务作业，技术含量 </w:t>
      </w:r>
      <w:r>
        <w:rPr>
          <w:rFonts w:ascii="SimSun" w:hAnsi="SimSun" w:eastAsia="SimSun" w:cs="SimSun"/>
          <w:sz w:val="20"/>
          <w:szCs w:val="20"/>
          <w:spacing w:val="10"/>
        </w:rPr>
        <w:t>低，与工程成果无关。二是施工内容不同。专业承包中，第三人</w:t>
      </w:r>
      <w:r>
        <w:rPr>
          <w:rFonts w:ascii="SimSun" w:hAnsi="SimSun" w:eastAsia="SimSun" w:cs="SimSun"/>
          <w:sz w:val="20"/>
          <w:szCs w:val="20"/>
          <w:spacing w:val="9"/>
        </w:rPr>
        <w:t>以自己的设备、材料、劳动 </w:t>
      </w:r>
      <w:r>
        <w:rPr>
          <w:rFonts w:ascii="SimSun" w:hAnsi="SimSun" w:eastAsia="SimSun" w:cs="SimSun"/>
          <w:sz w:val="20"/>
          <w:szCs w:val="20"/>
          <w:spacing w:val="7"/>
        </w:rPr>
        <w:t>力、技术等独立完成工程。劳务分包中第三人提供的仅是劳动力，由分</w:t>
      </w:r>
      <w:r>
        <w:rPr>
          <w:rFonts w:ascii="SimSun" w:hAnsi="SimSun" w:eastAsia="SimSun" w:cs="SimSun"/>
          <w:sz w:val="20"/>
          <w:szCs w:val="20"/>
          <w:spacing w:val="6"/>
        </w:rPr>
        <w:t>包人提供技术和管理，</w:t>
      </w:r>
      <w:r>
        <w:rPr>
          <w:rFonts w:ascii="SimSun" w:hAnsi="SimSun" w:eastAsia="SimSun" w:cs="SimSun"/>
          <w:sz w:val="20"/>
          <w:szCs w:val="20"/>
        </w:rPr>
        <w:t xml:space="preserve"> </w:t>
      </w:r>
      <w:r>
        <w:rPr>
          <w:rFonts w:ascii="SimSun" w:hAnsi="SimSun" w:eastAsia="SimSun" w:cs="SimSun"/>
          <w:sz w:val="20"/>
          <w:szCs w:val="20"/>
          <w:spacing w:val="7"/>
        </w:rPr>
        <w:t>两者结合才能完成建设工程。例如，</w:t>
      </w:r>
      <w:r>
        <w:rPr>
          <w:rFonts w:ascii="SimSun" w:hAnsi="SimSun" w:eastAsia="SimSun" w:cs="SimSun"/>
          <w:sz w:val="20"/>
          <w:szCs w:val="20"/>
          <w:spacing w:val="-39"/>
        </w:rPr>
        <w:t xml:space="preserve"> </w:t>
      </w:r>
      <w:r>
        <w:rPr>
          <w:rFonts w:ascii="SimSun" w:hAnsi="SimSun" w:eastAsia="SimSun" w:cs="SimSun"/>
          <w:sz w:val="20"/>
          <w:szCs w:val="20"/>
          <w:spacing w:val="7"/>
        </w:rPr>
        <w:t>甲施工单位承揽工程后，</w:t>
      </w:r>
      <w:r>
        <w:rPr>
          <w:rFonts w:ascii="SimSun" w:hAnsi="SimSun" w:eastAsia="SimSun" w:cs="SimSun"/>
          <w:sz w:val="20"/>
          <w:szCs w:val="20"/>
          <w:spacing w:val="-51"/>
        </w:rPr>
        <w:t xml:space="preserve"> </w:t>
      </w:r>
      <w:r>
        <w:rPr>
          <w:rFonts w:ascii="SimSun" w:hAnsi="SimSun" w:eastAsia="SimSun" w:cs="SimSun"/>
          <w:sz w:val="20"/>
          <w:szCs w:val="20"/>
          <w:spacing w:val="7"/>
        </w:rPr>
        <w:t>自己买材料，然后另外请乙劳 </w:t>
      </w:r>
      <w:r>
        <w:rPr>
          <w:rFonts w:ascii="SimSun" w:hAnsi="SimSun" w:eastAsia="SimSun" w:cs="SimSun"/>
          <w:sz w:val="20"/>
          <w:szCs w:val="20"/>
          <w:spacing w:val="10"/>
        </w:rPr>
        <w:t>务单位负责找工人进行施工，但还是由甲单位组织施工管理。三</w:t>
      </w:r>
      <w:r>
        <w:rPr>
          <w:rFonts w:ascii="SimSun" w:hAnsi="SimSun" w:eastAsia="SimSun" w:cs="SimSun"/>
          <w:sz w:val="20"/>
          <w:szCs w:val="20"/>
          <w:spacing w:val="9"/>
        </w:rPr>
        <w:t>是责任承担不同。依据《民 </w:t>
      </w:r>
      <w:r>
        <w:rPr>
          <w:rFonts w:ascii="SimSun" w:hAnsi="SimSun" w:eastAsia="SimSun" w:cs="SimSun"/>
          <w:sz w:val="20"/>
          <w:szCs w:val="20"/>
          <w:spacing w:val="10"/>
        </w:rPr>
        <w:t>法典》第七百九十一条第二款，专业承包中的第三人就完成的工</w:t>
      </w:r>
      <w:r>
        <w:rPr>
          <w:rFonts w:ascii="SimSun" w:hAnsi="SimSun" w:eastAsia="SimSun" w:cs="SimSun"/>
          <w:sz w:val="20"/>
          <w:szCs w:val="20"/>
          <w:spacing w:val="9"/>
        </w:rPr>
        <w:t>作成果与分包人向发包人承 </w:t>
      </w:r>
      <w:r>
        <w:rPr>
          <w:rFonts w:ascii="SimSun" w:hAnsi="SimSun" w:eastAsia="SimSun" w:cs="SimSun"/>
          <w:sz w:val="20"/>
          <w:szCs w:val="20"/>
          <w:spacing w:val="10"/>
        </w:rPr>
        <w:t>担连带责任。劳务分包中的第三人对工程承担合格责任，一般以</w:t>
      </w:r>
      <w:r>
        <w:rPr>
          <w:rFonts w:ascii="SimSun" w:hAnsi="SimSun" w:eastAsia="SimSun" w:cs="SimSun"/>
          <w:sz w:val="20"/>
          <w:szCs w:val="20"/>
          <w:spacing w:val="9"/>
        </w:rPr>
        <w:t>监理工程师验收为准。四是 </w:t>
      </w:r>
      <w:r>
        <w:rPr>
          <w:rFonts w:ascii="SimSun" w:hAnsi="SimSun" w:eastAsia="SimSun" w:cs="SimSun"/>
          <w:sz w:val="20"/>
          <w:szCs w:val="20"/>
          <w:spacing w:val="10"/>
        </w:rPr>
        <w:t>程序要件不同。依据《民法典》第七百九十一条第二款，承包人</w:t>
      </w:r>
      <w:r>
        <w:rPr>
          <w:rFonts w:ascii="SimSun" w:hAnsi="SimSun" w:eastAsia="SimSun" w:cs="SimSun"/>
          <w:sz w:val="20"/>
          <w:szCs w:val="20"/>
          <w:spacing w:val="9"/>
        </w:rPr>
        <w:t>分包工程必须按照约定或经 </w:t>
      </w:r>
      <w:r>
        <w:rPr>
          <w:rFonts w:ascii="SimSun" w:hAnsi="SimSun" w:eastAsia="SimSun" w:cs="SimSun"/>
          <w:sz w:val="20"/>
          <w:szCs w:val="20"/>
          <w:spacing w:val="7"/>
        </w:rPr>
        <w:t>发包人同意。而劳务法律关系限于劳务分包合同双方当事人，无须经发</w:t>
      </w:r>
      <w:r>
        <w:rPr>
          <w:rFonts w:ascii="SimSun" w:hAnsi="SimSun" w:eastAsia="SimSun" w:cs="SimSun"/>
          <w:sz w:val="20"/>
          <w:szCs w:val="20"/>
          <w:spacing w:val="6"/>
        </w:rPr>
        <w:t>包人或总包人的同意。</w:t>
      </w:r>
      <w:r>
        <w:rPr>
          <w:rFonts w:ascii="SimSun" w:hAnsi="SimSun" w:eastAsia="SimSun" w:cs="SimSun"/>
          <w:sz w:val="20"/>
          <w:szCs w:val="20"/>
        </w:rPr>
        <w:t xml:space="preserve"> </w:t>
      </w:r>
      <w:r>
        <w:rPr>
          <w:rFonts w:ascii="SimSun" w:hAnsi="SimSun" w:eastAsia="SimSun" w:cs="SimSun"/>
          <w:sz w:val="20"/>
          <w:szCs w:val="20"/>
          <w:spacing w:val="10"/>
        </w:rPr>
        <w:t>五是结算性质不同。专业承包的对象是部分工程，第三人向分包</w:t>
      </w:r>
      <w:r>
        <w:rPr>
          <w:rFonts w:ascii="SimSun" w:hAnsi="SimSun" w:eastAsia="SimSun" w:cs="SimSun"/>
          <w:sz w:val="20"/>
          <w:szCs w:val="20"/>
          <w:spacing w:val="9"/>
        </w:rPr>
        <w:t>人结算的是工程款，由直接 </w:t>
      </w:r>
      <w:r>
        <w:rPr>
          <w:rFonts w:ascii="SimSun" w:hAnsi="SimSun" w:eastAsia="SimSun" w:cs="SimSun"/>
          <w:sz w:val="20"/>
          <w:szCs w:val="20"/>
          <w:spacing w:val="10"/>
        </w:rPr>
        <w:t>费、间接费、税金和利润组成。劳务分包对象是劳务作业，第三</w:t>
      </w:r>
      <w:r>
        <w:rPr>
          <w:rFonts w:ascii="SimSun" w:hAnsi="SimSun" w:eastAsia="SimSun" w:cs="SimSun"/>
          <w:sz w:val="20"/>
          <w:szCs w:val="20"/>
          <w:spacing w:val="9"/>
        </w:rPr>
        <w:t>人向分包人结算的是直接费 </w:t>
      </w:r>
      <w:r>
        <w:rPr>
          <w:rFonts w:ascii="SimSun" w:hAnsi="SimSun" w:eastAsia="SimSun" w:cs="SimSun"/>
          <w:sz w:val="20"/>
          <w:szCs w:val="20"/>
          <w:spacing w:val="8"/>
        </w:rPr>
        <w:t>中的人工费以及相应的管理费。</w:t>
      </w:r>
    </w:p>
    <w:p>
      <w:pPr>
        <w:ind w:left="447"/>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15.</w:t>
      </w:r>
      <w:r>
        <w:rPr>
          <w:rFonts w:ascii="Times New Roman" w:hAnsi="Times New Roman" w:eastAsia="Times New Roman" w:cs="Times New Roman"/>
          <w:sz w:val="20"/>
          <w:szCs w:val="20"/>
          <w:b/>
          <w:bCs/>
          <w:spacing w:val="20"/>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问：建设工程施工合同纠纷案件中，在需要通过鉴定确定工程造价的情形下，若一</w:t>
      </w:r>
    </w:p>
    <w:p>
      <w:pPr>
        <w:ind w:left="25" w:right="70" w:hanging="2"/>
        <w:spacing w:before="83"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方提出了具体的工程造价数额，另一方对此数额不予认可但又不申请鉴定的，人民法院应该</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如何认定工程造价？</w:t>
      </w:r>
    </w:p>
    <w:p>
      <w:pPr>
        <w:ind w:left="20" w:firstLine="421"/>
        <w:spacing w:before="87" w:line="297" w:lineRule="auto"/>
        <w:jc w:val="both"/>
        <w:rPr>
          <w:rFonts w:ascii="SimSun" w:hAnsi="SimSun" w:eastAsia="SimSun" w:cs="SimSun"/>
          <w:sz w:val="20"/>
          <w:szCs w:val="20"/>
        </w:rPr>
      </w:pPr>
      <w:r>
        <w:rPr>
          <w:rFonts w:ascii="SimSun" w:hAnsi="SimSun" w:eastAsia="SimSun" w:cs="SimSun"/>
          <w:sz w:val="20"/>
          <w:szCs w:val="20"/>
          <w:spacing w:val="10"/>
        </w:rPr>
        <w:t>答：《民事诉讼法》第六十四条第一款规定，“当事人对</w:t>
      </w:r>
      <w:r>
        <w:rPr>
          <w:rFonts w:ascii="SimSun" w:hAnsi="SimSun" w:eastAsia="SimSun" w:cs="SimSun"/>
          <w:sz w:val="20"/>
          <w:szCs w:val="20"/>
          <w:spacing w:val="9"/>
        </w:rPr>
        <w:t>自己提出的主张，有责任提供 </w:t>
      </w:r>
      <w:r>
        <w:rPr>
          <w:rFonts w:ascii="SimSun" w:hAnsi="SimSun" w:eastAsia="SimSun" w:cs="SimSun"/>
          <w:sz w:val="20"/>
          <w:szCs w:val="20"/>
          <w:spacing w:val="9"/>
        </w:rPr>
        <w:t>证据</w:t>
      </w:r>
      <w:r>
        <w:rPr>
          <w:rFonts w:ascii="SimSun" w:hAnsi="SimSun" w:eastAsia="SimSun" w:cs="SimSun"/>
          <w:sz w:val="20"/>
          <w:szCs w:val="20"/>
          <w:spacing w:val="-72"/>
        </w:rPr>
        <w:t xml:space="preserve"> </w:t>
      </w:r>
      <w:r>
        <w:rPr>
          <w:rFonts w:ascii="SimSun" w:hAnsi="SimSun" w:eastAsia="SimSun" w:cs="SimSun"/>
          <w:sz w:val="20"/>
          <w:szCs w:val="20"/>
          <w:spacing w:val="9"/>
        </w:rPr>
        <w:t>”。建设工程施工合同纠纷案件中，如果合同对于工程价款约定了固定价格，则按照合 </w:t>
      </w:r>
      <w:r>
        <w:rPr>
          <w:rFonts w:ascii="SimSun" w:hAnsi="SimSun" w:eastAsia="SimSun" w:cs="SimSun"/>
          <w:sz w:val="20"/>
          <w:szCs w:val="20"/>
          <w:spacing w:val="10"/>
        </w:rPr>
        <w:t>同约定确定工程价款即可。这体现为最高人民法院《关于审理建</w:t>
      </w:r>
      <w:r>
        <w:rPr>
          <w:rFonts w:ascii="SimSun" w:hAnsi="SimSun" w:eastAsia="SimSun" w:cs="SimSun"/>
          <w:sz w:val="20"/>
          <w:szCs w:val="20"/>
          <w:spacing w:val="9"/>
        </w:rPr>
        <w:t>设工程施工合同纠纷案件适 </w:t>
      </w:r>
      <w:r>
        <w:rPr>
          <w:rFonts w:ascii="SimSun" w:hAnsi="SimSun" w:eastAsia="SimSun" w:cs="SimSun"/>
          <w:sz w:val="20"/>
          <w:szCs w:val="20"/>
          <w:spacing w:val="8"/>
        </w:rPr>
        <w:t>用法律问题的解释（</w:t>
      </w:r>
      <w:r>
        <w:rPr>
          <w:rFonts w:ascii="SimSun" w:hAnsi="SimSun" w:eastAsia="SimSun" w:cs="SimSun"/>
          <w:sz w:val="20"/>
          <w:szCs w:val="20"/>
          <w:spacing w:val="-56"/>
        </w:rPr>
        <w:t xml:space="preserve"> </w:t>
      </w:r>
      <w:r>
        <w:rPr>
          <w:rFonts w:ascii="SimSun" w:hAnsi="SimSun" w:eastAsia="SimSun" w:cs="SimSun"/>
          <w:sz w:val="20"/>
          <w:szCs w:val="20"/>
          <w:spacing w:val="8"/>
        </w:rPr>
        <w:t>一）》第二十九条的规定：</w:t>
      </w:r>
      <w:r>
        <w:rPr>
          <w:rFonts w:ascii="SimSun" w:hAnsi="SimSun" w:eastAsia="SimSun" w:cs="SimSun"/>
          <w:sz w:val="20"/>
          <w:szCs w:val="20"/>
          <w:spacing w:val="-80"/>
        </w:rPr>
        <w:t xml:space="preserve"> </w:t>
      </w:r>
      <w:r>
        <w:rPr>
          <w:rFonts w:ascii="SimSun" w:hAnsi="SimSun" w:eastAsia="SimSun" w:cs="SimSun"/>
          <w:sz w:val="20"/>
          <w:szCs w:val="20"/>
          <w:spacing w:val="8"/>
        </w:rPr>
        <w:t>“</w:t>
      </w:r>
      <w:r>
        <w:rPr>
          <w:rFonts w:ascii="SimSun" w:hAnsi="SimSun" w:eastAsia="SimSun" w:cs="SimSun"/>
          <w:sz w:val="20"/>
          <w:szCs w:val="20"/>
          <w:spacing w:val="-77"/>
        </w:rPr>
        <w:t xml:space="preserve"> </w:t>
      </w:r>
      <w:r>
        <w:rPr>
          <w:rFonts w:ascii="SimSun" w:hAnsi="SimSun" w:eastAsia="SimSun" w:cs="SimSun"/>
          <w:sz w:val="20"/>
          <w:szCs w:val="20"/>
          <w:spacing w:val="8"/>
        </w:rPr>
        <w:t>当</w:t>
      </w:r>
      <w:r>
        <w:rPr>
          <w:rFonts w:ascii="SimSun" w:hAnsi="SimSun" w:eastAsia="SimSun" w:cs="SimSun"/>
          <w:sz w:val="20"/>
          <w:szCs w:val="20"/>
          <w:spacing w:val="7"/>
        </w:rPr>
        <w:t>事人在诉讼前已经对建设工程价款结算 </w:t>
      </w:r>
      <w:r>
        <w:rPr>
          <w:rFonts w:ascii="SimSun" w:hAnsi="SimSun" w:eastAsia="SimSun" w:cs="SimSun"/>
          <w:sz w:val="20"/>
          <w:szCs w:val="20"/>
          <w:spacing w:val="9"/>
        </w:rPr>
        <w:t>达成协议，诉讼中一方当事人申请对工程造价进行鉴定的，人民法院不予准</w:t>
      </w:r>
      <w:r>
        <w:rPr>
          <w:rFonts w:ascii="SimSun" w:hAnsi="SimSun" w:eastAsia="SimSun" w:cs="SimSun"/>
          <w:sz w:val="20"/>
          <w:szCs w:val="20"/>
          <w:spacing w:val="8"/>
        </w:rPr>
        <w:t>许。</w:t>
      </w:r>
      <w:r>
        <w:rPr>
          <w:rFonts w:ascii="SimSun" w:hAnsi="SimSun" w:eastAsia="SimSun" w:cs="SimSun"/>
          <w:sz w:val="20"/>
          <w:szCs w:val="20"/>
          <w:spacing w:val="-64"/>
        </w:rPr>
        <w:t xml:space="preserve"> </w:t>
      </w:r>
      <w:r>
        <w:rPr>
          <w:rFonts w:ascii="SimSun" w:hAnsi="SimSun" w:eastAsia="SimSun" w:cs="SimSun"/>
          <w:sz w:val="20"/>
          <w:szCs w:val="20"/>
          <w:spacing w:val="8"/>
        </w:rPr>
        <w:t>”如果合同 </w:t>
      </w:r>
      <w:r>
        <w:rPr>
          <w:rFonts w:ascii="SimSun" w:hAnsi="SimSun" w:eastAsia="SimSun" w:cs="SimSun"/>
          <w:sz w:val="20"/>
          <w:szCs w:val="20"/>
          <w:spacing w:val="10"/>
        </w:rPr>
        <w:t>约定的不是固定价格，则可能需要通过鉴定确定工程造价。实践</w:t>
      </w:r>
      <w:r>
        <w:rPr>
          <w:rFonts w:ascii="SimSun" w:hAnsi="SimSun" w:eastAsia="SimSun" w:cs="SimSun"/>
          <w:sz w:val="20"/>
          <w:szCs w:val="20"/>
          <w:spacing w:val="9"/>
        </w:rPr>
        <w:t>中会出现的情形：一方提出 </w:t>
      </w:r>
      <w:r>
        <w:rPr>
          <w:rFonts w:ascii="SimSun" w:hAnsi="SimSun" w:eastAsia="SimSun" w:cs="SimSun"/>
          <w:sz w:val="20"/>
          <w:szCs w:val="20"/>
          <w:spacing w:val="10"/>
        </w:rPr>
        <w:t>了具体的工程造价数额，另一方对此数额不予认可但又不申请鉴</w:t>
      </w:r>
      <w:r>
        <w:rPr>
          <w:rFonts w:ascii="SimSun" w:hAnsi="SimSun" w:eastAsia="SimSun" w:cs="SimSun"/>
          <w:sz w:val="20"/>
          <w:szCs w:val="20"/>
          <w:spacing w:val="9"/>
        </w:rPr>
        <w:t>定，此种情形下，如何确定 </w:t>
      </w:r>
      <w:r>
        <w:rPr>
          <w:rFonts w:ascii="SimSun" w:hAnsi="SimSun" w:eastAsia="SimSun" w:cs="SimSun"/>
          <w:sz w:val="20"/>
          <w:szCs w:val="20"/>
          <w:spacing w:val="10"/>
        </w:rPr>
        <w:t>工程价款？我们认为，如果是承包人提出了具体的工程造价数额</w:t>
      </w:r>
      <w:r>
        <w:rPr>
          <w:rFonts w:ascii="SimSun" w:hAnsi="SimSun" w:eastAsia="SimSun" w:cs="SimSun"/>
          <w:sz w:val="20"/>
          <w:szCs w:val="20"/>
          <w:spacing w:val="9"/>
        </w:rPr>
        <w:t>，发包人不予认可但又不申 </w:t>
      </w:r>
      <w:r>
        <w:rPr>
          <w:rFonts w:ascii="SimSun" w:hAnsi="SimSun" w:eastAsia="SimSun" w:cs="SimSun"/>
          <w:sz w:val="20"/>
          <w:szCs w:val="20"/>
          <w:spacing w:val="10"/>
        </w:rPr>
        <w:t>请鉴定的，可按照承包人提出的数额确定工程造价；如果是发包</w:t>
      </w:r>
      <w:r>
        <w:rPr>
          <w:rFonts w:ascii="SimSun" w:hAnsi="SimSun" w:eastAsia="SimSun" w:cs="SimSun"/>
          <w:sz w:val="20"/>
          <w:szCs w:val="20"/>
          <w:spacing w:val="9"/>
        </w:rPr>
        <w:t>人提出了具体的工程造价数 </w:t>
      </w:r>
      <w:r>
        <w:rPr>
          <w:rFonts w:ascii="SimSun" w:hAnsi="SimSun" w:eastAsia="SimSun" w:cs="SimSun"/>
          <w:sz w:val="20"/>
          <w:szCs w:val="20"/>
          <w:spacing w:val="10"/>
        </w:rPr>
        <w:t>额，承包人不予认可但又不申请鉴定的，可按照发包人认可的金</w:t>
      </w:r>
      <w:r>
        <w:rPr>
          <w:rFonts w:ascii="SimSun" w:hAnsi="SimSun" w:eastAsia="SimSun" w:cs="SimSun"/>
          <w:sz w:val="20"/>
          <w:szCs w:val="20"/>
          <w:spacing w:val="9"/>
        </w:rPr>
        <w:t>额确定工程造价，要避免出 </w:t>
      </w:r>
      <w:r>
        <w:rPr>
          <w:rFonts w:ascii="SimSun" w:hAnsi="SimSun" w:eastAsia="SimSun" w:cs="SimSun"/>
          <w:sz w:val="20"/>
          <w:szCs w:val="20"/>
          <w:spacing w:val="10"/>
        </w:rPr>
        <w:t>现简单驳回承包人全部诉讼请求的情形。依据最高人民法院《关</w:t>
      </w:r>
      <w:r>
        <w:rPr>
          <w:rFonts w:ascii="SimSun" w:hAnsi="SimSun" w:eastAsia="SimSun" w:cs="SimSun"/>
          <w:sz w:val="20"/>
          <w:szCs w:val="20"/>
          <w:spacing w:val="9"/>
        </w:rPr>
        <w:t>于审理建设工程施工合同纠 </w:t>
      </w:r>
      <w:r>
        <w:rPr>
          <w:rFonts w:ascii="SimSun" w:hAnsi="SimSun" w:eastAsia="SimSun" w:cs="SimSun"/>
          <w:sz w:val="20"/>
          <w:szCs w:val="20"/>
          <w:spacing w:val="7"/>
        </w:rPr>
        <w:t>纷案件适用法律问题的解释（一）》第三十二条第一款的规定：“当事</w:t>
      </w:r>
      <w:r>
        <w:rPr>
          <w:rFonts w:ascii="SimSun" w:hAnsi="SimSun" w:eastAsia="SimSun" w:cs="SimSun"/>
          <w:sz w:val="20"/>
          <w:szCs w:val="20"/>
          <w:spacing w:val="6"/>
        </w:rPr>
        <w:t>人对工程造价、质量、</w:t>
      </w:r>
      <w:r>
        <w:rPr>
          <w:rFonts w:ascii="SimSun" w:hAnsi="SimSun" w:eastAsia="SimSun" w:cs="SimSun"/>
          <w:sz w:val="20"/>
          <w:szCs w:val="20"/>
        </w:rPr>
        <w:t xml:space="preserve"> </w:t>
      </w:r>
      <w:r>
        <w:rPr>
          <w:rFonts w:ascii="SimSun" w:hAnsi="SimSun" w:eastAsia="SimSun" w:cs="SimSun"/>
          <w:sz w:val="20"/>
          <w:szCs w:val="20"/>
          <w:spacing w:val="10"/>
        </w:rPr>
        <w:t>修复费用等专门性问题有争议，人民法院认为需要鉴定的，应当</w:t>
      </w:r>
      <w:r>
        <w:rPr>
          <w:rFonts w:ascii="SimSun" w:hAnsi="SimSun" w:eastAsia="SimSun" w:cs="SimSun"/>
          <w:sz w:val="20"/>
          <w:szCs w:val="20"/>
          <w:spacing w:val="9"/>
        </w:rPr>
        <w:t>向负有举证责任的当事人释 </w:t>
      </w:r>
      <w:r>
        <w:rPr>
          <w:rFonts w:ascii="SimSun" w:hAnsi="SimSun" w:eastAsia="SimSun" w:cs="SimSun"/>
          <w:sz w:val="20"/>
          <w:szCs w:val="20"/>
          <w:spacing w:val="10"/>
        </w:rPr>
        <w:t>明。当事人经释明未申请鉴定，虽申请鉴定但未支付鉴定费用或</w:t>
      </w:r>
      <w:r>
        <w:rPr>
          <w:rFonts w:ascii="SimSun" w:hAnsi="SimSun" w:eastAsia="SimSun" w:cs="SimSun"/>
          <w:sz w:val="20"/>
          <w:szCs w:val="20"/>
          <w:spacing w:val="9"/>
        </w:rPr>
        <w:t>者拒不提供相关材料的，应 </w:t>
      </w:r>
      <w:r>
        <w:rPr>
          <w:rFonts w:ascii="SimSun" w:hAnsi="SimSun" w:eastAsia="SimSun" w:cs="SimSun"/>
          <w:sz w:val="20"/>
          <w:szCs w:val="20"/>
          <w:spacing w:val="9"/>
        </w:rPr>
        <w:t>当承担举证不能的法律后果。</w:t>
      </w:r>
      <w:r>
        <w:rPr>
          <w:rFonts w:ascii="SimSun" w:hAnsi="SimSun" w:eastAsia="SimSun" w:cs="SimSun"/>
          <w:sz w:val="20"/>
          <w:szCs w:val="20"/>
          <w:spacing w:val="-64"/>
        </w:rPr>
        <w:t xml:space="preserve"> </w:t>
      </w:r>
      <w:r>
        <w:rPr>
          <w:rFonts w:ascii="SimSun" w:hAnsi="SimSun" w:eastAsia="SimSun" w:cs="SimSun"/>
          <w:sz w:val="20"/>
          <w:szCs w:val="20"/>
          <w:spacing w:val="9"/>
        </w:rPr>
        <w:t>”换言之，如果双方都提出了不同的具体的工</w:t>
      </w:r>
      <w:r>
        <w:rPr>
          <w:rFonts w:ascii="SimSun" w:hAnsi="SimSun" w:eastAsia="SimSun" w:cs="SimSun"/>
          <w:sz w:val="20"/>
          <w:szCs w:val="20"/>
          <w:spacing w:val="8"/>
        </w:rPr>
        <w:t>程造价数额又都 </w:t>
      </w:r>
      <w:r>
        <w:rPr>
          <w:rFonts w:ascii="SimSun" w:hAnsi="SimSun" w:eastAsia="SimSun" w:cs="SimSun"/>
          <w:sz w:val="20"/>
          <w:szCs w:val="20"/>
          <w:spacing w:val="9"/>
        </w:rPr>
        <w:t>不申请鉴定的，则要根据“谁主张，谁举证</w:t>
      </w:r>
      <w:r>
        <w:rPr>
          <w:rFonts w:ascii="SimSun" w:hAnsi="SimSun" w:eastAsia="SimSun" w:cs="SimSun"/>
          <w:sz w:val="20"/>
          <w:szCs w:val="20"/>
          <w:spacing w:val="-70"/>
        </w:rPr>
        <w:t xml:space="preserve"> </w:t>
      </w:r>
      <w:r>
        <w:rPr>
          <w:rFonts w:ascii="SimSun" w:hAnsi="SimSun" w:eastAsia="SimSun" w:cs="SimSun"/>
          <w:sz w:val="20"/>
          <w:szCs w:val="20"/>
          <w:spacing w:val="9"/>
        </w:rPr>
        <w:t>”的原则，根据各自的诉讼地位、诉讼请求等</w:t>
      </w:r>
      <w:r>
        <w:rPr>
          <w:rFonts w:ascii="SimSun" w:hAnsi="SimSun" w:eastAsia="SimSun" w:cs="SimSun"/>
          <w:sz w:val="20"/>
          <w:szCs w:val="20"/>
          <w:spacing w:val="8"/>
        </w:rPr>
        <w:t>因 </w:t>
      </w:r>
      <w:r>
        <w:rPr>
          <w:rFonts w:ascii="SimSun" w:hAnsi="SimSun" w:eastAsia="SimSun" w:cs="SimSun"/>
          <w:sz w:val="20"/>
          <w:szCs w:val="20"/>
          <w:spacing w:val="8"/>
        </w:rPr>
        <w:t>素确定由哪一方承担举证不力的后果。</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16.</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问：未取得建设工程规划许可审批手续等签订建设工程施工合同的，建设工程施工</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合同的效力如何认定？</w:t>
      </w:r>
    </w:p>
    <w:p>
      <w:pPr>
        <w:ind w:left="21" w:firstLine="420"/>
        <w:spacing w:before="80" w:line="291" w:lineRule="auto"/>
        <w:jc w:val="both"/>
        <w:rPr>
          <w:rFonts w:ascii="SimSun" w:hAnsi="SimSun" w:eastAsia="SimSun" w:cs="SimSun"/>
          <w:sz w:val="20"/>
          <w:szCs w:val="20"/>
        </w:rPr>
      </w:pPr>
      <w:r>
        <w:rPr>
          <w:rFonts w:ascii="SimSun" w:hAnsi="SimSun" w:eastAsia="SimSun" w:cs="SimSun"/>
          <w:sz w:val="20"/>
          <w:szCs w:val="20"/>
          <w:spacing w:val="7"/>
        </w:rPr>
        <w:t>答：《城乡规划法》第四十条第一款规定，“在城</w:t>
      </w:r>
      <w:r>
        <w:rPr>
          <w:rFonts w:ascii="SimSun" w:hAnsi="SimSun" w:eastAsia="SimSun" w:cs="SimSun"/>
          <w:sz w:val="20"/>
          <w:szCs w:val="20"/>
          <w:spacing w:val="6"/>
        </w:rPr>
        <w:t>市、镇规划区内进行建筑物、构筑物、</w:t>
      </w:r>
      <w:r>
        <w:rPr>
          <w:rFonts w:ascii="SimSun" w:hAnsi="SimSun" w:eastAsia="SimSun" w:cs="SimSun"/>
          <w:sz w:val="20"/>
          <w:szCs w:val="20"/>
        </w:rPr>
        <w:t xml:space="preserve"> </w:t>
      </w:r>
      <w:r>
        <w:rPr>
          <w:rFonts w:ascii="SimSun" w:hAnsi="SimSun" w:eastAsia="SimSun" w:cs="SimSun"/>
          <w:sz w:val="20"/>
          <w:szCs w:val="20"/>
          <w:spacing w:val="10"/>
        </w:rPr>
        <w:t>道路、管线和其他工程建设的，建设单位或者个人应当向城市、</w:t>
      </w:r>
      <w:r>
        <w:rPr>
          <w:rFonts w:ascii="SimSun" w:hAnsi="SimSun" w:eastAsia="SimSun" w:cs="SimSun"/>
          <w:sz w:val="20"/>
          <w:szCs w:val="20"/>
          <w:spacing w:val="9"/>
        </w:rPr>
        <w:t>县人民政府城乡规划主管部 </w:t>
      </w:r>
      <w:r>
        <w:rPr>
          <w:rFonts w:ascii="SimSun" w:hAnsi="SimSun" w:eastAsia="SimSun" w:cs="SimSun"/>
          <w:sz w:val="20"/>
          <w:szCs w:val="20"/>
          <w:spacing w:val="8"/>
        </w:rPr>
        <w:t>门或者省、</w:t>
      </w:r>
      <w:r>
        <w:rPr>
          <w:rFonts w:ascii="SimSun" w:hAnsi="SimSun" w:eastAsia="SimSun" w:cs="SimSun"/>
          <w:sz w:val="20"/>
          <w:szCs w:val="20"/>
          <w:spacing w:val="-52"/>
        </w:rPr>
        <w:t xml:space="preserve"> </w:t>
      </w:r>
      <w:r>
        <w:rPr>
          <w:rFonts w:ascii="SimSun" w:hAnsi="SimSun" w:eastAsia="SimSun" w:cs="SimSun"/>
          <w:sz w:val="20"/>
          <w:szCs w:val="20"/>
          <w:spacing w:val="8"/>
        </w:rPr>
        <w:t>自治区、直辖市人民政府确定的镇人民政府申</w:t>
      </w:r>
      <w:r>
        <w:rPr>
          <w:rFonts w:ascii="SimSun" w:hAnsi="SimSun" w:eastAsia="SimSun" w:cs="SimSun"/>
          <w:sz w:val="20"/>
          <w:szCs w:val="20"/>
          <w:spacing w:val="7"/>
        </w:rPr>
        <w:t>请办理建设工程规划许可证。</w:t>
      </w:r>
      <w:r>
        <w:rPr>
          <w:rFonts w:ascii="SimSun" w:hAnsi="SimSun" w:eastAsia="SimSun" w:cs="SimSun"/>
          <w:sz w:val="20"/>
          <w:szCs w:val="20"/>
          <w:spacing w:val="-63"/>
        </w:rPr>
        <w:t xml:space="preserve"> </w:t>
      </w:r>
      <w:r>
        <w:rPr>
          <w:rFonts w:ascii="SimSun" w:hAnsi="SimSun" w:eastAsia="SimSun" w:cs="SimSun"/>
          <w:sz w:val="20"/>
          <w:szCs w:val="20"/>
          <w:spacing w:val="7"/>
        </w:rPr>
        <w:t>”该 </w:t>
      </w:r>
      <w:r>
        <w:rPr>
          <w:rFonts w:ascii="SimSun" w:hAnsi="SimSun" w:eastAsia="SimSun" w:cs="SimSun"/>
          <w:sz w:val="20"/>
          <w:szCs w:val="20"/>
          <w:spacing w:val="10"/>
        </w:rPr>
        <w:t>法第六十四条规定，“未取得建设工程规划许可证或者未按照建</w:t>
      </w:r>
      <w:r>
        <w:rPr>
          <w:rFonts w:ascii="SimSun" w:hAnsi="SimSun" w:eastAsia="SimSun" w:cs="SimSun"/>
          <w:sz w:val="20"/>
          <w:szCs w:val="20"/>
          <w:spacing w:val="9"/>
        </w:rPr>
        <w:t>设工程规划许可证的规定进 </w:t>
      </w:r>
      <w:r>
        <w:rPr>
          <w:rFonts w:ascii="SimSun" w:hAnsi="SimSun" w:eastAsia="SimSun" w:cs="SimSun"/>
          <w:sz w:val="20"/>
          <w:szCs w:val="20"/>
          <w:spacing w:val="9"/>
        </w:rPr>
        <w:t>行建设的，由县级以上地方人民政府城乡规划主管部门责令停止建设……</w:t>
      </w:r>
      <w:r>
        <w:rPr>
          <w:rFonts w:ascii="SimSun" w:hAnsi="SimSun" w:eastAsia="SimSun" w:cs="SimSun"/>
          <w:sz w:val="20"/>
          <w:szCs w:val="20"/>
          <w:spacing w:val="-72"/>
        </w:rPr>
        <w:t xml:space="preserve"> </w:t>
      </w:r>
      <w:r>
        <w:rPr>
          <w:rFonts w:ascii="SimSun" w:hAnsi="SimSun" w:eastAsia="SimSun" w:cs="SimSun"/>
          <w:sz w:val="20"/>
          <w:szCs w:val="20"/>
          <w:spacing w:val="9"/>
        </w:rPr>
        <w:t>”根据上述两条规 </w:t>
      </w:r>
      <w:r>
        <w:rPr>
          <w:rFonts w:ascii="SimSun" w:hAnsi="SimSun" w:eastAsia="SimSun" w:cs="SimSun"/>
          <w:sz w:val="20"/>
          <w:szCs w:val="20"/>
          <w:spacing w:val="10"/>
        </w:rPr>
        <w:t>定可知，取得建设工程规划许可证是进行合法建设的前提。未取</w:t>
      </w:r>
      <w:r>
        <w:rPr>
          <w:rFonts w:ascii="SimSun" w:hAnsi="SimSun" w:eastAsia="SimSun" w:cs="SimSun"/>
          <w:sz w:val="20"/>
          <w:szCs w:val="20"/>
          <w:spacing w:val="9"/>
        </w:rPr>
        <w:t>得建设工程规划许可证即进 </w:t>
      </w:r>
      <w:r>
        <w:rPr>
          <w:rFonts w:ascii="SimSun" w:hAnsi="SimSun" w:eastAsia="SimSun" w:cs="SimSun"/>
          <w:sz w:val="20"/>
          <w:szCs w:val="20"/>
          <w:spacing w:val="10"/>
        </w:rPr>
        <w:t>行建设或者未按照建设工程规划许可证的规定进行建设是法律明确禁止的行为，故根据《民</w:t>
      </w:r>
    </w:p>
    <w:p>
      <w:pPr>
        <w:spacing w:line="291" w:lineRule="auto"/>
        <w:sectPr>
          <w:footerReference w:type="default" r:id="rId76"/>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5" w:lineRule="auto"/>
        <w:rPr/>
      </w:pPr>
      <w:r/>
    </w:p>
    <w:p>
      <w:pPr>
        <w:ind w:left="21" w:right="68" w:firstLine="52"/>
        <w:spacing w:before="59" w:line="304"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法典》第一百五十三条第一款的规定，</w:t>
      </w:r>
      <w:r>
        <w:rPr>
          <w:rFonts w:ascii="SimSun" w:hAnsi="SimSun" w:eastAsia="SimSun" w:cs="SimSun"/>
          <w:sz w:val="20"/>
          <w:szCs w:val="20"/>
          <w:spacing w:val="-52"/>
        </w:rPr>
        <w:t xml:space="preserve"> </w:t>
      </w:r>
      <w:r>
        <w:rPr>
          <w:rFonts w:ascii="SimSun" w:hAnsi="SimSun" w:eastAsia="SimSun" w:cs="SimSun"/>
          <w:sz w:val="20"/>
          <w:szCs w:val="20"/>
          <w:spacing w:val="9"/>
        </w:rPr>
        <w:t>以该建设行为为主要合同内容的建设工程施工合同应</w:t>
      </w:r>
      <w:r>
        <w:rPr>
          <w:rFonts w:ascii="SimSun" w:hAnsi="SimSun" w:eastAsia="SimSun" w:cs="SimSun"/>
          <w:sz w:val="20"/>
          <w:szCs w:val="20"/>
        </w:rPr>
        <w:t xml:space="preserve"> </w:t>
      </w:r>
      <w:r>
        <w:rPr>
          <w:rFonts w:ascii="SimSun" w:hAnsi="SimSun" w:eastAsia="SimSun" w:cs="SimSun"/>
          <w:sz w:val="20"/>
          <w:szCs w:val="20"/>
          <w:spacing w:val="10"/>
        </w:rPr>
        <w:t>当认定无效。与之相符，最高人民法院《关于审理建设工程施工合同纠纷案件适用法律问题</w:t>
      </w:r>
      <w:r>
        <w:rPr>
          <w:rFonts w:ascii="SimSun" w:hAnsi="SimSun" w:eastAsia="SimSun" w:cs="SimSun"/>
          <w:sz w:val="20"/>
          <w:szCs w:val="20"/>
          <w:spacing w:val="8"/>
        </w:rPr>
        <w:t xml:space="preserve"> </w:t>
      </w:r>
      <w:r>
        <w:rPr>
          <w:rFonts w:ascii="SimSun" w:hAnsi="SimSun" w:eastAsia="SimSun" w:cs="SimSun"/>
          <w:sz w:val="20"/>
          <w:szCs w:val="20"/>
          <w:spacing w:val="9"/>
        </w:rPr>
        <w:t>的解释（</w:t>
      </w:r>
      <w:r>
        <w:rPr>
          <w:rFonts w:ascii="SimSun" w:hAnsi="SimSun" w:eastAsia="SimSun" w:cs="SimSun"/>
          <w:sz w:val="20"/>
          <w:szCs w:val="20"/>
          <w:spacing w:val="-56"/>
        </w:rPr>
        <w:t xml:space="preserve"> </w:t>
      </w:r>
      <w:r>
        <w:rPr>
          <w:rFonts w:ascii="SimSun" w:hAnsi="SimSun" w:eastAsia="SimSun" w:cs="SimSun"/>
          <w:sz w:val="20"/>
          <w:szCs w:val="20"/>
          <w:spacing w:val="9"/>
        </w:rPr>
        <w:t>一）》第三条规定：</w:t>
      </w:r>
      <w:r>
        <w:rPr>
          <w:rFonts w:ascii="SimSun" w:hAnsi="SimSun" w:eastAsia="SimSun" w:cs="SimSun"/>
          <w:sz w:val="20"/>
          <w:szCs w:val="20"/>
          <w:spacing w:val="-77"/>
        </w:rPr>
        <w:t xml:space="preserve"> </w:t>
      </w:r>
      <w:r>
        <w:rPr>
          <w:rFonts w:ascii="SimSun" w:hAnsi="SimSun" w:eastAsia="SimSun" w:cs="SimSun"/>
          <w:sz w:val="20"/>
          <w:szCs w:val="20"/>
          <w:spacing w:val="9"/>
        </w:rPr>
        <w:t>“当事人以发</w:t>
      </w:r>
      <w:r>
        <w:rPr>
          <w:rFonts w:ascii="SimSun" w:hAnsi="SimSun" w:eastAsia="SimSun" w:cs="SimSun"/>
          <w:sz w:val="20"/>
          <w:szCs w:val="20"/>
          <w:spacing w:val="8"/>
        </w:rPr>
        <w:t>包人未取得建设工程规划许可证等规划审批手续</w:t>
      </w:r>
      <w:r>
        <w:rPr>
          <w:rFonts w:ascii="SimSun" w:hAnsi="SimSun" w:eastAsia="SimSun" w:cs="SimSun"/>
          <w:sz w:val="20"/>
          <w:szCs w:val="20"/>
        </w:rPr>
        <w:t xml:space="preserve"> </w:t>
      </w:r>
      <w:r>
        <w:rPr>
          <w:rFonts w:ascii="SimSun" w:hAnsi="SimSun" w:eastAsia="SimSun" w:cs="SimSun"/>
          <w:sz w:val="20"/>
          <w:szCs w:val="20"/>
          <w:spacing w:val="10"/>
        </w:rPr>
        <w:t>为由，请求确认建设工程施工合同无效的，人民法院应予支持，但发包人在起诉前取得建设</w:t>
      </w:r>
      <w:r>
        <w:rPr>
          <w:rFonts w:ascii="SimSun" w:hAnsi="SimSun" w:eastAsia="SimSun" w:cs="SimSun"/>
          <w:sz w:val="20"/>
          <w:szCs w:val="20"/>
          <w:spacing w:val="8"/>
        </w:rPr>
        <w:t xml:space="preserve"> </w:t>
      </w:r>
      <w:r>
        <w:rPr>
          <w:rFonts w:ascii="SimSun" w:hAnsi="SimSun" w:eastAsia="SimSun" w:cs="SimSun"/>
          <w:sz w:val="20"/>
          <w:szCs w:val="20"/>
          <w:spacing w:val="10"/>
        </w:rPr>
        <w:t>工程规划许可证等规划审批手续的除外。发包人能够办理审批手续而未办理，并以未办理审</w:t>
      </w:r>
      <w:r>
        <w:rPr>
          <w:rFonts w:ascii="SimSun" w:hAnsi="SimSun" w:eastAsia="SimSun" w:cs="SimSun"/>
          <w:sz w:val="20"/>
          <w:szCs w:val="20"/>
          <w:spacing w:val="8"/>
        </w:rPr>
        <w:t xml:space="preserve"> </w:t>
      </w:r>
      <w:r>
        <w:rPr>
          <w:rFonts w:ascii="SimSun" w:hAnsi="SimSun" w:eastAsia="SimSun" w:cs="SimSun"/>
          <w:sz w:val="20"/>
          <w:szCs w:val="20"/>
          <w:spacing w:val="9"/>
        </w:rPr>
        <w:t>批手续为由请求确认建设工程施工合同无效的，人民法院不予支持。</w:t>
      </w:r>
      <w:r>
        <w:rPr>
          <w:rFonts w:ascii="SimSun" w:hAnsi="SimSun" w:eastAsia="SimSun" w:cs="SimSun"/>
          <w:sz w:val="20"/>
          <w:szCs w:val="20"/>
          <w:spacing w:val="-54"/>
        </w:rPr>
        <w:t xml:space="preserve"> </w:t>
      </w:r>
      <w:r>
        <w:rPr>
          <w:rFonts w:ascii="SimSun" w:hAnsi="SimSun" w:eastAsia="SimSun" w:cs="SimSun"/>
          <w:sz w:val="20"/>
          <w:szCs w:val="20"/>
          <w:spacing w:val="9"/>
        </w:rPr>
        <w:t>”该条规定认可，发包</w:t>
      </w:r>
      <w:r>
        <w:rPr>
          <w:rFonts w:ascii="SimSun" w:hAnsi="SimSun" w:eastAsia="SimSun" w:cs="SimSun"/>
          <w:sz w:val="20"/>
          <w:szCs w:val="20"/>
        </w:rPr>
        <w:t xml:space="preserve"> </w:t>
      </w:r>
      <w:r>
        <w:rPr>
          <w:rFonts w:ascii="SimSun" w:hAnsi="SimSun" w:eastAsia="SimSun" w:cs="SimSun"/>
          <w:sz w:val="20"/>
          <w:szCs w:val="20"/>
          <w:spacing w:val="10"/>
        </w:rPr>
        <w:t>人未取得建设工程规划许可证等规划审批手续，建设工程施工合同无效。但该条额外规定了</w:t>
      </w:r>
      <w:r>
        <w:rPr>
          <w:rFonts w:ascii="SimSun" w:hAnsi="SimSun" w:eastAsia="SimSun" w:cs="SimSun"/>
          <w:sz w:val="20"/>
          <w:szCs w:val="20"/>
          <w:spacing w:val="8"/>
        </w:rPr>
        <w:t xml:space="preserve"> </w:t>
      </w:r>
      <w:r>
        <w:rPr>
          <w:rFonts w:ascii="SimSun" w:hAnsi="SimSun" w:eastAsia="SimSun" w:cs="SimSun"/>
          <w:sz w:val="20"/>
          <w:szCs w:val="20"/>
          <w:spacing w:val="10"/>
        </w:rPr>
        <w:t>无效合同的效力补正，即发包人在起诉前取得建设工程规划许可证等规划审批手续，应认为</w:t>
      </w:r>
      <w:r>
        <w:rPr>
          <w:rFonts w:ascii="SimSun" w:hAnsi="SimSun" w:eastAsia="SimSun" w:cs="SimSun"/>
          <w:sz w:val="20"/>
          <w:szCs w:val="20"/>
          <w:spacing w:val="8"/>
        </w:rPr>
        <w:t xml:space="preserve"> </w:t>
      </w:r>
      <w:r>
        <w:rPr>
          <w:rFonts w:ascii="SimSun" w:hAnsi="SimSun" w:eastAsia="SimSun" w:cs="SimSun"/>
          <w:sz w:val="20"/>
          <w:szCs w:val="20"/>
          <w:spacing w:val="6"/>
        </w:rPr>
        <w:t>合同有效。</w:t>
      </w:r>
    </w:p>
    <w:p>
      <w:pPr>
        <w:ind w:left="447"/>
        <w:spacing w:before="78"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17.</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问：承发包双方签订的建设工程施工合同因违反招标投标法规定而无效，合同履行</w:t>
      </w:r>
    </w:p>
    <w:p>
      <w:pPr>
        <w:ind w:left="23"/>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过程中双方达成的结算工程价款补充协议是否必</w:t>
      </w:r>
      <w:r>
        <w:rPr>
          <w:rFonts w:ascii="SimSun" w:hAnsi="SimSun" w:eastAsia="SimSun" w:cs="SimSun"/>
          <w:sz w:val="20"/>
          <w:szCs w:val="20"/>
          <w14:textOutline w14:w="3795" w14:cap="sq" w14:cmpd="sng">
            <w14:solidFill>
              <w14:srgbClr w14:val="000000"/>
            </w14:solidFill>
            <w14:prstDash w14:val="solid"/>
            <w14:bevel/>
          </w14:textOutline>
          <w:spacing w:val="9"/>
        </w:rPr>
        <w:t>然无效？</w:t>
      </w:r>
    </w:p>
    <w:p>
      <w:pPr>
        <w:ind w:left="23" w:right="68" w:firstLine="418"/>
        <w:spacing w:before="82" w:line="276" w:lineRule="auto"/>
        <w:rPr>
          <w:rFonts w:ascii="SimSun" w:hAnsi="SimSun" w:eastAsia="SimSun" w:cs="SimSun"/>
          <w:sz w:val="20"/>
          <w:szCs w:val="20"/>
        </w:rPr>
      </w:pPr>
      <w:r>
        <w:rPr>
          <w:rFonts w:ascii="SimSun" w:hAnsi="SimSun" w:eastAsia="SimSun" w:cs="SimSun"/>
          <w:sz w:val="20"/>
          <w:szCs w:val="20"/>
          <w:spacing w:val="9"/>
        </w:rPr>
        <w:t>答：</w:t>
      </w:r>
      <w:r>
        <w:rPr>
          <w:rFonts w:ascii="SimSun" w:hAnsi="SimSun" w:eastAsia="SimSun" w:cs="SimSun"/>
          <w:sz w:val="20"/>
          <w:szCs w:val="20"/>
          <w:spacing w:val="-54"/>
        </w:rPr>
        <w:t xml:space="preserve"> </w:t>
      </w:r>
      <w:r>
        <w:rPr>
          <w:rFonts w:ascii="SimSun" w:hAnsi="SimSun" w:eastAsia="SimSun" w:cs="SimSun"/>
          <w:sz w:val="20"/>
          <w:szCs w:val="20"/>
          <w:spacing w:val="9"/>
        </w:rPr>
        <w:t>甲乙双方未经法定招标投标程序签订《建设工程施工合同》，约定乙公司承建涉案</w:t>
      </w:r>
      <w:r>
        <w:rPr>
          <w:rFonts w:ascii="SimSun" w:hAnsi="SimSun" w:eastAsia="SimSun" w:cs="SimSun"/>
          <w:sz w:val="20"/>
          <w:szCs w:val="20"/>
        </w:rPr>
        <w:t xml:space="preserve"> </w:t>
      </w:r>
      <w:r>
        <w:rPr>
          <w:rFonts w:ascii="SimSun" w:hAnsi="SimSun" w:eastAsia="SimSun" w:cs="SimSun"/>
          <w:sz w:val="20"/>
          <w:szCs w:val="20"/>
          <w:spacing w:val="9"/>
        </w:rPr>
        <w:t>工程，</w:t>
      </w:r>
      <w:r>
        <w:rPr>
          <w:rFonts w:ascii="SimSun" w:hAnsi="SimSun" w:eastAsia="SimSun" w:cs="SimSun"/>
          <w:sz w:val="20"/>
          <w:szCs w:val="20"/>
          <w:spacing w:val="-55"/>
        </w:rPr>
        <w:t xml:space="preserve"> </w:t>
      </w:r>
      <w:r>
        <w:rPr>
          <w:rFonts w:ascii="SimSun" w:hAnsi="SimSun" w:eastAsia="SimSun" w:cs="SimSun"/>
          <w:sz w:val="20"/>
          <w:szCs w:val="20"/>
          <w:spacing w:val="9"/>
        </w:rPr>
        <w:t>甲公司未按约支付进度款，合同履行过程中，双方签订《补充协议》，载明乙公司完</w:t>
      </w:r>
      <w:r>
        <w:rPr>
          <w:rFonts w:ascii="SimSun" w:hAnsi="SimSun" w:eastAsia="SimSun" w:cs="SimSun"/>
          <w:sz w:val="20"/>
          <w:szCs w:val="20"/>
        </w:rPr>
        <w:t xml:space="preserve"> </w:t>
      </w:r>
      <w:r>
        <w:rPr>
          <w:rFonts w:ascii="SimSun" w:hAnsi="SimSun" w:eastAsia="SimSun" w:cs="SimSun"/>
          <w:sz w:val="20"/>
          <w:szCs w:val="20"/>
          <w:spacing w:val="7"/>
        </w:rPr>
        <w:t>成工程量价款</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2000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万元，</w:t>
      </w:r>
      <w:r>
        <w:rPr>
          <w:rFonts w:ascii="SimSun" w:hAnsi="SimSun" w:eastAsia="SimSun" w:cs="SimSun"/>
          <w:sz w:val="20"/>
          <w:szCs w:val="20"/>
          <w:spacing w:val="-59"/>
        </w:rPr>
        <w:t xml:space="preserve"> </w:t>
      </w:r>
      <w:r>
        <w:rPr>
          <w:rFonts w:ascii="SimSun" w:hAnsi="SimSun" w:eastAsia="SimSun" w:cs="SimSun"/>
          <w:sz w:val="20"/>
          <w:szCs w:val="20"/>
          <w:spacing w:val="7"/>
        </w:rPr>
        <w:t>甲公司应于</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个月内支付价款并支付利息至实际支付价款之日。</w:t>
      </w:r>
    </w:p>
    <w:p>
      <w:pPr>
        <w:ind w:left="443"/>
        <w:spacing w:before="83" w:line="227" w:lineRule="auto"/>
        <w:rPr>
          <w:rFonts w:ascii="SimSun" w:hAnsi="SimSun" w:eastAsia="SimSun" w:cs="SimSun"/>
          <w:sz w:val="20"/>
          <w:szCs w:val="20"/>
        </w:rPr>
      </w:pPr>
      <w:r>
        <w:rPr>
          <w:rFonts w:ascii="SimSun" w:hAnsi="SimSun" w:eastAsia="SimSun" w:cs="SimSun"/>
          <w:sz w:val="20"/>
          <w:szCs w:val="20"/>
          <w:spacing w:val="8"/>
        </w:rPr>
        <w:t>后甲公司未支付款项导致本案诉讼。</w:t>
      </w:r>
      <w:r>
        <w:rPr>
          <w:rFonts w:ascii="SimSun" w:hAnsi="SimSun" w:eastAsia="SimSun" w:cs="SimSun"/>
          <w:sz w:val="20"/>
          <w:szCs w:val="20"/>
          <w:spacing w:val="-50"/>
        </w:rPr>
        <w:t xml:space="preserve"> </w:t>
      </w:r>
      <w:r>
        <w:rPr>
          <w:rFonts w:ascii="SimSun" w:hAnsi="SimSun" w:eastAsia="SimSun" w:cs="SimSun"/>
          <w:sz w:val="20"/>
          <w:szCs w:val="20"/>
          <w:spacing w:val="8"/>
        </w:rPr>
        <w:t>甲公司抗辩因主合同无效，补充协议也应无效。</w:t>
      </w:r>
    </w:p>
    <w:p>
      <w:pPr>
        <w:ind w:left="20" w:right="68" w:firstLine="422"/>
        <w:spacing w:before="81" w:line="287" w:lineRule="auto"/>
        <w:rPr>
          <w:rFonts w:ascii="SimSun" w:hAnsi="SimSun" w:eastAsia="SimSun" w:cs="SimSun"/>
          <w:sz w:val="20"/>
          <w:szCs w:val="20"/>
        </w:rPr>
      </w:pPr>
      <w:r>
        <w:rPr>
          <w:rFonts w:ascii="SimSun" w:hAnsi="SimSun" w:eastAsia="SimSun" w:cs="SimSun"/>
          <w:sz w:val="20"/>
          <w:szCs w:val="20"/>
          <w:spacing w:val="10"/>
        </w:rPr>
        <w:t>有一种观点认为，依据最高人民法院《关于审理建设工程施工合同纠纷案件适用法律问</w:t>
      </w:r>
      <w:r>
        <w:rPr>
          <w:rFonts w:ascii="SimSun" w:hAnsi="SimSun" w:eastAsia="SimSun" w:cs="SimSun"/>
          <w:sz w:val="20"/>
          <w:szCs w:val="20"/>
          <w:spacing w:val="6"/>
        </w:rPr>
        <w:t xml:space="preserve"> </w:t>
      </w:r>
      <w:r>
        <w:rPr>
          <w:rFonts w:ascii="SimSun" w:hAnsi="SimSun" w:eastAsia="SimSun" w:cs="SimSun"/>
          <w:sz w:val="20"/>
          <w:szCs w:val="20"/>
          <w:spacing w:val="9"/>
        </w:rPr>
        <w:t>题的解释（</w:t>
      </w:r>
      <w:r>
        <w:rPr>
          <w:rFonts w:ascii="SimSun" w:hAnsi="SimSun" w:eastAsia="SimSun" w:cs="SimSun"/>
          <w:sz w:val="20"/>
          <w:szCs w:val="20"/>
          <w:spacing w:val="-51"/>
        </w:rPr>
        <w:t xml:space="preserve"> </w:t>
      </w:r>
      <w:r>
        <w:rPr>
          <w:rFonts w:ascii="SimSun" w:hAnsi="SimSun" w:eastAsia="SimSun" w:cs="SimSun"/>
          <w:sz w:val="20"/>
          <w:szCs w:val="20"/>
          <w:spacing w:val="9"/>
        </w:rPr>
        <w:t>一）》第一条，建设工程施工合同具有下列情形之一的，应当依据《民法典》第</w:t>
      </w:r>
      <w:r>
        <w:rPr>
          <w:rFonts w:ascii="SimSun" w:hAnsi="SimSun" w:eastAsia="SimSun" w:cs="SimSun"/>
          <w:sz w:val="20"/>
          <w:szCs w:val="20"/>
        </w:rPr>
        <w:t xml:space="preserve"> </w:t>
      </w:r>
      <w:r>
        <w:rPr>
          <w:rFonts w:ascii="SimSun" w:hAnsi="SimSun" w:eastAsia="SimSun" w:cs="SimSun"/>
          <w:sz w:val="20"/>
          <w:szCs w:val="20"/>
          <w:spacing w:val="9"/>
        </w:rPr>
        <w:t>一百五十三条第一款的规定，认定无效</w:t>
      </w:r>
      <w:r>
        <w:rPr>
          <w:rFonts w:ascii="SimSun" w:hAnsi="SimSun" w:eastAsia="SimSun" w:cs="SimSun"/>
          <w:sz w:val="20"/>
          <w:szCs w:val="20"/>
          <w:spacing w:val="-23"/>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）承包人未取得建筑业企业资质或者超越资质等</w:t>
      </w:r>
      <w:r>
        <w:rPr>
          <w:rFonts w:ascii="SimSun" w:hAnsi="SimSun" w:eastAsia="SimSun" w:cs="SimSun"/>
          <w:sz w:val="20"/>
          <w:szCs w:val="20"/>
          <w:spacing w:val="1"/>
        </w:rPr>
        <w:t xml:space="preserve"> </w:t>
      </w:r>
      <w:r>
        <w:rPr>
          <w:rFonts w:ascii="SimSun" w:hAnsi="SimSun" w:eastAsia="SimSun" w:cs="SimSun"/>
          <w:sz w:val="20"/>
          <w:szCs w:val="20"/>
          <w:spacing w:val="12"/>
        </w:rPr>
        <w:t>级的</w:t>
      </w:r>
      <w:r>
        <w:rPr>
          <w:rFonts w:ascii="SimSun" w:hAnsi="SimSun" w:eastAsia="SimSun" w:cs="SimSun"/>
          <w:sz w:val="20"/>
          <w:szCs w:val="20"/>
          <w:spacing w:val="-5"/>
        </w:rPr>
        <w:t>；（</w:t>
      </w:r>
      <w:r>
        <w:rPr>
          <w:rFonts w:ascii="Times New Roman" w:hAnsi="Times New Roman" w:eastAsia="Times New Roman" w:cs="Times New Roman"/>
          <w:sz w:val="20"/>
          <w:szCs w:val="20"/>
          <w:spacing w:val="12"/>
        </w:rPr>
        <w:t>2</w:t>
      </w:r>
      <w:r>
        <w:rPr>
          <w:rFonts w:ascii="SimSun" w:hAnsi="SimSun" w:eastAsia="SimSun" w:cs="SimSun"/>
          <w:sz w:val="20"/>
          <w:szCs w:val="20"/>
          <w:spacing w:val="12"/>
        </w:rPr>
        <w:t>）没有资质的实际施工人借用有资质的</w:t>
      </w:r>
      <w:r>
        <w:rPr>
          <w:rFonts w:ascii="SimSun" w:hAnsi="SimSun" w:eastAsia="SimSun" w:cs="SimSun"/>
          <w:sz w:val="20"/>
          <w:szCs w:val="20"/>
          <w:spacing w:val="11"/>
        </w:rPr>
        <w:t>建筑施工企业名义的</w:t>
      </w:r>
      <w:r>
        <w:rPr>
          <w:rFonts w:ascii="SimSun" w:hAnsi="SimSun" w:eastAsia="SimSun" w:cs="SimSun"/>
          <w:sz w:val="20"/>
          <w:szCs w:val="20"/>
          <w:spacing w:val="-5"/>
        </w:rPr>
        <w:t>；（</w:t>
      </w:r>
      <w:r>
        <w:rPr>
          <w:rFonts w:ascii="Times New Roman" w:hAnsi="Times New Roman" w:eastAsia="Times New Roman" w:cs="Times New Roman"/>
          <w:sz w:val="20"/>
          <w:szCs w:val="20"/>
          <w:spacing w:val="11"/>
        </w:rPr>
        <w:t>3</w:t>
      </w:r>
      <w:r>
        <w:rPr>
          <w:rFonts w:ascii="SimSun" w:hAnsi="SimSun" w:eastAsia="SimSun" w:cs="SimSun"/>
          <w:sz w:val="20"/>
          <w:szCs w:val="20"/>
          <w:spacing w:val="11"/>
        </w:rPr>
        <w:t>）建设工程必须</w:t>
      </w:r>
      <w:r>
        <w:rPr>
          <w:rFonts w:ascii="SimSun" w:hAnsi="SimSun" w:eastAsia="SimSun" w:cs="SimSun"/>
          <w:sz w:val="20"/>
          <w:szCs w:val="20"/>
        </w:rPr>
        <w:t xml:space="preserve"> </w:t>
      </w:r>
      <w:r>
        <w:rPr>
          <w:rFonts w:ascii="SimSun" w:hAnsi="SimSun" w:eastAsia="SimSun" w:cs="SimSun"/>
          <w:sz w:val="20"/>
          <w:szCs w:val="20"/>
          <w:spacing w:val="8"/>
        </w:rPr>
        <w:t>进行招标而未招标或者中标无效的。</w:t>
      </w:r>
    </w:p>
    <w:p>
      <w:pPr>
        <w:ind w:left="35" w:right="16" w:firstLine="423"/>
        <w:spacing w:before="78" w:line="265" w:lineRule="auto"/>
        <w:rPr>
          <w:rFonts w:ascii="SimSun" w:hAnsi="SimSun" w:eastAsia="SimSun" w:cs="SimSun"/>
          <w:sz w:val="20"/>
          <w:szCs w:val="20"/>
        </w:rPr>
      </w:pPr>
      <w:r>
        <w:rPr>
          <w:rFonts w:ascii="SimSun" w:hAnsi="SimSun" w:eastAsia="SimSun" w:cs="SimSun"/>
          <w:sz w:val="20"/>
          <w:szCs w:val="20"/>
          <w:spacing w:val="6"/>
        </w:rPr>
        <w:t>因为承发包双方签订的《建设工程施工合同》因违反招标投标法</w:t>
      </w:r>
      <w:r>
        <w:rPr>
          <w:rFonts w:ascii="SimSun" w:hAnsi="SimSun" w:eastAsia="SimSun" w:cs="SimSun"/>
          <w:sz w:val="20"/>
          <w:szCs w:val="20"/>
          <w:spacing w:val="5"/>
        </w:rPr>
        <w:t>律的强制性规定而无效，</w:t>
      </w:r>
      <w:r>
        <w:rPr>
          <w:rFonts w:ascii="SimSun" w:hAnsi="SimSun" w:eastAsia="SimSun" w:cs="SimSun"/>
          <w:sz w:val="20"/>
          <w:szCs w:val="20"/>
        </w:rPr>
        <w:t xml:space="preserve"> </w:t>
      </w:r>
      <w:r>
        <w:rPr>
          <w:rFonts w:ascii="SimSun" w:hAnsi="SimSun" w:eastAsia="SimSun" w:cs="SimSun"/>
          <w:sz w:val="20"/>
          <w:szCs w:val="20"/>
          <w:spacing w:val="9"/>
        </w:rPr>
        <w:t>当事人在施工合同履行过程中作为主合同的补充协</w:t>
      </w:r>
      <w:r>
        <w:rPr>
          <w:rFonts w:ascii="SimSun" w:hAnsi="SimSun" w:eastAsia="SimSun" w:cs="SimSun"/>
          <w:sz w:val="20"/>
          <w:szCs w:val="20"/>
          <w:spacing w:val="8"/>
        </w:rPr>
        <w:t>议当然无效。</w:t>
      </w:r>
    </w:p>
    <w:p>
      <w:pPr>
        <w:ind w:left="23" w:right="68" w:firstLine="420"/>
        <w:spacing w:before="81" w:line="264" w:lineRule="auto"/>
        <w:rPr>
          <w:rFonts w:ascii="SimSun" w:hAnsi="SimSun" w:eastAsia="SimSun" w:cs="SimSun"/>
          <w:sz w:val="20"/>
          <w:szCs w:val="20"/>
        </w:rPr>
      </w:pPr>
      <w:r>
        <w:rPr>
          <w:rFonts w:ascii="SimSun" w:hAnsi="SimSun" w:eastAsia="SimSun" w:cs="SimSun"/>
          <w:sz w:val="20"/>
          <w:szCs w:val="20"/>
          <w:spacing w:val="10"/>
        </w:rPr>
        <w:t>我们认为，应该综合分析协议内容所反映出来的当事人之间权利义务关系性质及与施工</w:t>
      </w:r>
      <w:r>
        <w:rPr>
          <w:rFonts w:ascii="SimSun" w:hAnsi="SimSun" w:eastAsia="SimSun" w:cs="SimSun"/>
          <w:sz w:val="20"/>
          <w:szCs w:val="20"/>
          <w:spacing w:val="5"/>
        </w:rPr>
        <w:t xml:space="preserve"> </w:t>
      </w:r>
      <w:r>
        <w:rPr>
          <w:rFonts w:ascii="SimSun" w:hAnsi="SimSun" w:eastAsia="SimSun" w:cs="SimSun"/>
          <w:sz w:val="20"/>
          <w:szCs w:val="20"/>
          <w:spacing w:val="9"/>
        </w:rPr>
        <w:t>合同之间的法律关系，并不应以是否冠以</w:t>
      </w:r>
    </w:p>
    <w:p>
      <w:pPr>
        <w:ind w:left="23" w:right="71" w:firstLine="409"/>
        <w:spacing w:before="78" w:line="266" w:lineRule="auto"/>
        <w:rPr>
          <w:rFonts w:ascii="SimSun" w:hAnsi="SimSun" w:eastAsia="SimSun" w:cs="SimSun"/>
          <w:sz w:val="20"/>
          <w:szCs w:val="20"/>
        </w:rPr>
      </w:pPr>
      <w:r>
        <w:rPr>
          <w:rFonts w:ascii="SimSun" w:hAnsi="SimSun" w:eastAsia="SimSun" w:cs="SimSun"/>
          <w:sz w:val="20"/>
          <w:szCs w:val="20"/>
          <w:spacing w:val="10"/>
        </w:rPr>
        <w:t>“补充协议</w:t>
      </w:r>
      <w:r>
        <w:rPr>
          <w:rFonts w:ascii="SimSun" w:hAnsi="SimSun" w:eastAsia="SimSun" w:cs="SimSun"/>
          <w:sz w:val="20"/>
          <w:szCs w:val="20"/>
          <w:spacing w:val="-70"/>
        </w:rPr>
        <w:t xml:space="preserve"> </w:t>
      </w:r>
      <w:r>
        <w:rPr>
          <w:rFonts w:ascii="SimSun" w:hAnsi="SimSun" w:eastAsia="SimSun" w:cs="SimSun"/>
          <w:sz w:val="20"/>
          <w:szCs w:val="20"/>
          <w:spacing w:val="10"/>
        </w:rPr>
        <w:t>”称谓而简单认定二者主从关系。如果协</w:t>
      </w:r>
      <w:r>
        <w:rPr>
          <w:rFonts w:ascii="SimSun" w:hAnsi="SimSun" w:eastAsia="SimSun" w:cs="SimSun"/>
          <w:sz w:val="20"/>
          <w:szCs w:val="20"/>
          <w:spacing w:val="9"/>
        </w:rPr>
        <w:t>议内容属于承发包双方对既存债权</w:t>
      </w:r>
      <w:r>
        <w:rPr>
          <w:rFonts w:ascii="SimSun" w:hAnsi="SimSun" w:eastAsia="SimSun" w:cs="SimSun"/>
          <w:sz w:val="20"/>
          <w:szCs w:val="20"/>
        </w:rPr>
        <w:t xml:space="preserve"> </w:t>
      </w:r>
      <w:r>
        <w:rPr>
          <w:rFonts w:ascii="SimSun" w:hAnsi="SimSun" w:eastAsia="SimSun" w:cs="SimSun"/>
          <w:sz w:val="20"/>
          <w:szCs w:val="20"/>
          <w:spacing w:val="9"/>
        </w:rPr>
        <w:t>债务关系清理，则具有独立性，根据为《民法典》</w:t>
      </w:r>
    </w:p>
    <w:p>
      <w:pPr>
        <w:ind w:left="22" w:firstLine="420"/>
        <w:spacing w:before="80" w:line="277" w:lineRule="auto"/>
        <w:rPr>
          <w:rFonts w:ascii="SimSun" w:hAnsi="SimSun" w:eastAsia="SimSun" w:cs="SimSun"/>
          <w:sz w:val="20"/>
          <w:szCs w:val="20"/>
        </w:rPr>
      </w:pPr>
      <w:r>
        <w:rPr>
          <w:rFonts w:ascii="SimSun" w:hAnsi="SimSun" w:eastAsia="SimSun" w:cs="SimSun"/>
          <w:sz w:val="20"/>
          <w:szCs w:val="20"/>
          <w:spacing w:val="6"/>
        </w:rPr>
        <w:t>第五百六十七条的规定“合同的权利义务终止，不影响合同中结算和清</w:t>
      </w:r>
      <w:r>
        <w:rPr>
          <w:rFonts w:ascii="SimSun" w:hAnsi="SimSun" w:eastAsia="SimSun" w:cs="SimSun"/>
          <w:sz w:val="20"/>
          <w:szCs w:val="20"/>
          <w:spacing w:val="5"/>
        </w:rPr>
        <w:t>理条款的效力</w:t>
      </w:r>
      <w:r>
        <w:rPr>
          <w:rFonts w:ascii="SimSun" w:hAnsi="SimSun" w:eastAsia="SimSun" w:cs="SimSun"/>
          <w:sz w:val="20"/>
          <w:szCs w:val="20"/>
          <w:spacing w:val="-70"/>
        </w:rPr>
        <w:t xml:space="preserve"> </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0"/>
        </w:rPr>
        <w:t>且从诚实信用原则出发，不当扩大合同无效后果边界亦易导致</w:t>
      </w:r>
      <w:r>
        <w:rPr>
          <w:rFonts w:ascii="SimSun" w:hAnsi="SimSun" w:eastAsia="SimSun" w:cs="SimSun"/>
          <w:sz w:val="20"/>
          <w:szCs w:val="20"/>
          <w:spacing w:val="9"/>
        </w:rPr>
        <w:t>当事人利益失衡。因此，《补 </w:t>
      </w:r>
      <w:r>
        <w:rPr>
          <w:rFonts w:ascii="SimSun" w:hAnsi="SimSun" w:eastAsia="SimSun" w:cs="SimSun"/>
          <w:sz w:val="20"/>
          <w:szCs w:val="20"/>
          <w:spacing w:val="9"/>
        </w:rPr>
        <w:t>充协议》不因《建设工程施工合同》无效而必然无效。</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18.</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问：建设施工合同的发包方能否以承包方未开具发票作为拒绝支付工程款的先履行</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抗辩的事由？</w:t>
      </w:r>
    </w:p>
    <w:p>
      <w:pPr>
        <w:ind w:left="442"/>
        <w:spacing w:before="82" w:line="228" w:lineRule="auto"/>
        <w:rPr>
          <w:rFonts w:ascii="SimSun" w:hAnsi="SimSun" w:eastAsia="SimSun" w:cs="SimSun"/>
          <w:sz w:val="20"/>
          <w:szCs w:val="20"/>
        </w:rPr>
      </w:pPr>
      <w:r>
        <w:rPr>
          <w:rFonts w:ascii="SimSun" w:hAnsi="SimSun" w:eastAsia="SimSun" w:cs="SimSun"/>
          <w:sz w:val="20"/>
          <w:szCs w:val="20"/>
          <w:spacing w:val="9"/>
        </w:rPr>
        <w:t>答：我国《民法典》第五百二十六条对先履行抗辩权的规定为：</w:t>
      </w:r>
    </w:p>
    <w:p>
      <w:pPr>
        <w:ind w:left="21" w:right="68" w:firstLine="410"/>
        <w:spacing w:before="80" w:line="291" w:lineRule="auto"/>
        <w:rPr>
          <w:rFonts w:ascii="SimSun" w:hAnsi="SimSun" w:eastAsia="SimSun" w:cs="SimSun"/>
          <w:sz w:val="20"/>
          <w:szCs w:val="20"/>
        </w:rPr>
      </w:pPr>
      <w:r>
        <w:rPr>
          <w:rFonts w:ascii="SimSun" w:hAnsi="SimSun" w:eastAsia="SimSun" w:cs="SimSun"/>
          <w:sz w:val="20"/>
          <w:szCs w:val="20"/>
          <w:spacing w:val="10"/>
        </w:rPr>
        <w:t>“当事人互负债务，有先后履行顺序，应当先履行债务一方未履行的，后履行一方有权</w:t>
      </w:r>
      <w:r>
        <w:rPr>
          <w:rFonts w:ascii="SimSun" w:hAnsi="SimSun" w:eastAsia="SimSun" w:cs="SimSun"/>
          <w:sz w:val="20"/>
          <w:szCs w:val="20"/>
          <w:spacing w:val="15"/>
        </w:rPr>
        <w:t xml:space="preserve"> </w:t>
      </w:r>
      <w:r>
        <w:rPr>
          <w:rFonts w:ascii="SimSun" w:hAnsi="SimSun" w:eastAsia="SimSun" w:cs="SimSun"/>
          <w:sz w:val="20"/>
          <w:szCs w:val="20"/>
          <w:spacing w:val="10"/>
        </w:rPr>
        <w:t>拒绝其履行请求。先履行一方履行债务不符合约定的，后履行一方有权拒绝其相应的履行请</w:t>
      </w:r>
      <w:r>
        <w:rPr>
          <w:rFonts w:ascii="SimSun" w:hAnsi="SimSun" w:eastAsia="SimSun" w:cs="SimSun"/>
          <w:sz w:val="20"/>
          <w:szCs w:val="20"/>
          <w:spacing w:val="8"/>
        </w:rPr>
        <w:t xml:space="preserve"> </w:t>
      </w:r>
      <w:r>
        <w:rPr>
          <w:rFonts w:ascii="SimSun" w:hAnsi="SimSun" w:eastAsia="SimSun" w:cs="SimSun"/>
          <w:sz w:val="20"/>
          <w:szCs w:val="20"/>
          <w:spacing w:val="9"/>
        </w:rPr>
        <w:t>求。</w:t>
      </w:r>
      <w:r>
        <w:rPr>
          <w:rFonts w:ascii="SimSun" w:hAnsi="SimSun" w:eastAsia="SimSun" w:cs="SimSun"/>
          <w:sz w:val="20"/>
          <w:szCs w:val="20"/>
          <w:spacing w:val="-52"/>
        </w:rPr>
        <w:t xml:space="preserve"> </w:t>
      </w:r>
      <w:r>
        <w:rPr>
          <w:rFonts w:ascii="SimSun" w:hAnsi="SimSun" w:eastAsia="SimSun" w:cs="SimSun"/>
          <w:sz w:val="20"/>
          <w:szCs w:val="20"/>
          <w:spacing w:val="9"/>
        </w:rPr>
        <w:t>”先履行抗辩权，是指依照合同约定或法律规定负有先履行义务的一方当事人，届期未</w:t>
      </w:r>
      <w:r>
        <w:rPr>
          <w:rFonts w:ascii="SimSun" w:hAnsi="SimSun" w:eastAsia="SimSun" w:cs="SimSun"/>
          <w:sz w:val="20"/>
          <w:szCs w:val="20"/>
        </w:rPr>
        <w:t xml:space="preserve"> </w:t>
      </w:r>
      <w:r>
        <w:rPr>
          <w:rFonts w:ascii="SimSun" w:hAnsi="SimSun" w:eastAsia="SimSun" w:cs="SimSun"/>
          <w:sz w:val="20"/>
          <w:szCs w:val="20"/>
          <w:spacing w:val="10"/>
        </w:rPr>
        <w:t>履行义务或者履行义务严重不符合约定条件时，相对方为保护自己的期限利益或为保证自己</w:t>
      </w:r>
      <w:r>
        <w:rPr>
          <w:rFonts w:ascii="SimSun" w:hAnsi="SimSun" w:eastAsia="SimSun" w:cs="SimSun"/>
          <w:sz w:val="20"/>
          <w:szCs w:val="20"/>
          <w:spacing w:val="8"/>
        </w:rPr>
        <w:t xml:space="preserve"> </w:t>
      </w:r>
      <w:r>
        <w:rPr>
          <w:rFonts w:ascii="SimSun" w:hAnsi="SimSun" w:eastAsia="SimSun" w:cs="SimSun"/>
          <w:sz w:val="20"/>
          <w:szCs w:val="20"/>
          <w:spacing w:val="10"/>
        </w:rPr>
        <w:t>履行合同的条件而中止履行合同的权利。先履行抗辩权本质上是对违约的抗辩，在这个意义</w:t>
      </w:r>
      <w:r>
        <w:rPr>
          <w:rFonts w:ascii="SimSun" w:hAnsi="SimSun" w:eastAsia="SimSun" w:cs="SimSun"/>
          <w:sz w:val="20"/>
          <w:szCs w:val="20"/>
          <w:spacing w:val="8"/>
        </w:rPr>
        <w:t xml:space="preserve"> </w:t>
      </w:r>
      <w:r>
        <w:rPr>
          <w:rFonts w:ascii="SimSun" w:hAnsi="SimSun" w:eastAsia="SimSun" w:cs="SimSun"/>
          <w:sz w:val="20"/>
          <w:szCs w:val="20"/>
          <w:spacing w:val="10"/>
        </w:rPr>
        <w:t>上，先履行抗辩权可以成为违约救济权。审判实务中，发包方通常以承包方未开具发票作为</w:t>
      </w:r>
      <w:r>
        <w:rPr>
          <w:rFonts w:ascii="SimSun" w:hAnsi="SimSun" w:eastAsia="SimSun" w:cs="SimSun"/>
          <w:sz w:val="20"/>
          <w:szCs w:val="20"/>
          <w:spacing w:val="8"/>
        </w:rPr>
        <w:t xml:space="preserve"> </w:t>
      </w:r>
      <w:r>
        <w:rPr>
          <w:rFonts w:ascii="SimSun" w:hAnsi="SimSun" w:eastAsia="SimSun" w:cs="SimSun"/>
          <w:sz w:val="20"/>
          <w:szCs w:val="20"/>
          <w:spacing w:val="8"/>
        </w:rPr>
        <w:t>拒付工程款的抗辩事由。</w:t>
      </w:r>
    </w:p>
    <w:p>
      <w:pPr>
        <w:ind w:left="25" w:right="16" w:firstLine="419"/>
        <w:spacing w:before="79" w:line="277" w:lineRule="auto"/>
        <w:rPr>
          <w:rFonts w:ascii="SimSun" w:hAnsi="SimSun" w:eastAsia="SimSun" w:cs="SimSun"/>
          <w:sz w:val="20"/>
          <w:szCs w:val="20"/>
        </w:rPr>
      </w:pPr>
      <w:r>
        <w:rPr>
          <w:rFonts w:ascii="SimSun" w:hAnsi="SimSun" w:eastAsia="SimSun" w:cs="SimSun"/>
          <w:sz w:val="20"/>
          <w:szCs w:val="20"/>
          <w:spacing w:val="6"/>
        </w:rPr>
        <w:t>建设施工合同作为一种双务合同，依据其合同的本质，合同抗辩的范围仅限于对价义务，</w:t>
      </w:r>
      <w:r>
        <w:rPr>
          <w:rFonts w:ascii="SimSun" w:hAnsi="SimSun" w:eastAsia="SimSun" w:cs="SimSun"/>
          <w:sz w:val="20"/>
          <w:szCs w:val="20"/>
          <w:spacing w:val="3"/>
        </w:rPr>
        <w:t xml:space="preserve"> </w:t>
      </w:r>
      <w:r>
        <w:rPr>
          <w:rFonts w:ascii="SimSun" w:hAnsi="SimSun" w:eastAsia="SimSun" w:cs="SimSun"/>
          <w:sz w:val="20"/>
          <w:szCs w:val="20"/>
          <w:spacing w:val="10"/>
        </w:rPr>
        <w:t>也就是说，一方不履行对价义务的，相对方才享有抗辩权。支付工程款义务与开具发票义务</w:t>
      </w:r>
      <w:r>
        <w:rPr>
          <w:rFonts w:ascii="SimSun" w:hAnsi="SimSun" w:eastAsia="SimSun" w:cs="SimSun"/>
          <w:sz w:val="20"/>
          <w:szCs w:val="20"/>
          <w:spacing w:val="4"/>
        </w:rPr>
        <w:t xml:space="preserve"> </w:t>
      </w:r>
      <w:r>
        <w:rPr>
          <w:rFonts w:ascii="SimSun" w:hAnsi="SimSun" w:eastAsia="SimSun" w:cs="SimSun"/>
          <w:sz w:val="20"/>
          <w:szCs w:val="20"/>
          <w:spacing w:val="10"/>
        </w:rPr>
        <w:t>是两种不同性质的义务，前者是合同的主要义务，后者并非合同的主要义务，二者不具有对</w:t>
      </w:r>
    </w:p>
    <w:p>
      <w:pPr>
        <w:spacing w:line="277" w:lineRule="auto"/>
        <w:sectPr>
          <w:footerReference w:type="default" r:id="rId77"/>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5" w:lineRule="auto"/>
        <w:rPr/>
      </w:pPr>
      <w:r/>
    </w:p>
    <w:p>
      <w:pPr>
        <w:ind w:left="23" w:right="97" w:firstLine="50"/>
        <w:spacing w:before="58" w:line="303"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等关系。只有对等关系的义务才存在先履行抗辩权的适用条件。如果不是对等关系的义务，</w:t>
      </w:r>
      <w:r>
        <w:rPr>
          <w:rFonts w:ascii="SimSun" w:hAnsi="SimSun" w:eastAsia="SimSun" w:cs="SimSun"/>
          <w:sz w:val="20"/>
          <w:szCs w:val="20"/>
          <w:spacing w:val="7"/>
        </w:rPr>
        <w:t xml:space="preserve"> </w:t>
      </w:r>
      <w:r>
        <w:rPr>
          <w:rFonts w:ascii="SimSun" w:hAnsi="SimSun" w:eastAsia="SimSun" w:cs="SimSun"/>
          <w:sz w:val="20"/>
          <w:szCs w:val="20"/>
          <w:spacing w:val="10"/>
        </w:rPr>
        <w:t>就不能适用先履行抗辩权。《民法典》第四百九十条第二款规定，法律、行政法规规定或者</w:t>
      </w:r>
      <w:r>
        <w:rPr>
          <w:rFonts w:ascii="SimSun" w:hAnsi="SimSun" w:eastAsia="SimSun" w:cs="SimSun"/>
          <w:sz w:val="20"/>
          <w:szCs w:val="20"/>
          <w:spacing w:val="6"/>
        </w:rPr>
        <w:t xml:space="preserve"> </w:t>
      </w:r>
      <w:r>
        <w:rPr>
          <w:rFonts w:ascii="SimSun" w:hAnsi="SimSun" w:eastAsia="SimSun" w:cs="SimSun"/>
          <w:sz w:val="20"/>
          <w:szCs w:val="20"/>
          <w:spacing w:val="10"/>
        </w:rPr>
        <w:t>当事人约定采用书面形式订立合同，当事人未采用书面形式，但一方已经履行主要义务，对</w:t>
      </w:r>
      <w:r>
        <w:rPr>
          <w:rFonts w:ascii="SimSun" w:hAnsi="SimSun" w:eastAsia="SimSun" w:cs="SimSun"/>
          <w:sz w:val="20"/>
          <w:szCs w:val="20"/>
          <w:spacing w:val="6"/>
        </w:rPr>
        <w:t xml:space="preserve"> </w:t>
      </w:r>
      <w:r>
        <w:rPr>
          <w:rFonts w:ascii="SimSun" w:hAnsi="SimSun" w:eastAsia="SimSun" w:cs="SimSun"/>
          <w:sz w:val="20"/>
          <w:szCs w:val="20"/>
          <w:spacing w:val="10"/>
        </w:rPr>
        <w:t>方接受的，该合同成立。第五百六十三条第一款第三项还规定，“当事人一方迟延履行主要</w:t>
      </w:r>
      <w:r>
        <w:rPr>
          <w:rFonts w:ascii="SimSun" w:hAnsi="SimSun" w:eastAsia="SimSun" w:cs="SimSun"/>
          <w:sz w:val="20"/>
          <w:szCs w:val="20"/>
          <w:spacing w:val="4"/>
        </w:rPr>
        <w:t xml:space="preserve"> </w:t>
      </w:r>
      <w:r>
        <w:rPr>
          <w:rFonts w:ascii="SimSun" w:hAnsi="SimSun" w:eastAsia="SimSun" w:cs="SimSun"/>
          <w:sz w:val="20"/>
          <w:szCs w:val="20"/>
          <w:spacing w:val="9"/>
        </w:rPr>
        <w:t>债务，经催告后在合理期限内仍未履行</w:t>
      </w:r>
      <w:r>
        <w:rPr>
          <w:rFonts w:ascii="SimSun" w:hAnsi="SimSun" w:eastAsia="SimSun" w:cs="SimSun"/>
          <w:sz w:val="20"/>
          <w:szCs w:val="20"/>
          <w:spacing w:val="-56"/>
        </w:rPr>
        <w:t xml:space="preserve"> </w:t>
      </w:r>
      <w:r>
        <w:rPr>
          <w:rFonts w:ascii="SimSun" w:hAnsi="SimSun" w:eastAsia="SimSun" w:cs="SimSun"/>
          <w:sz w:val="20"/>
          <w:szCs w:val="20"/>
          <w:spacing w:val="9"/>
        </w:rPr>
        <w:t>”，当事人可以解除合同。《民法典》这些规定中都</w:t>
      </w:r>
      <w:r>
        <w:rPr>
          <w:rFonts w:ascii="SimSun" w:hAnsi="SimSun" w:eastAsia="SimSun" w:cs="SimSun"/>
          <w:sz w:val="20"/>
          <w:szCs w:val="20"/>
        </w:rPr>
        <w:t xml:space="preserve"> </w:t>
      </w:r>
      <w:r>
        <w:rPr>
          <w:rFonts w:ascii="SimSun" w:hAnsi="SimSun" w:eastAsia="SimSun" w:cs="SimSun"/>
          <w:sz w:val="20"/>
          <w:szCs w:val="20"/>
          <w:spacing w:val="9"/>
        </w:rPr>
        <w:t>提及了“主要义务</w:t>
      </w:r>
      <w:r>
        <w:rPr>
          <w:rFonts w:ascii="SimSun" w:hAnsi="SimSun" w:eastAsia="SimSun" w:cs="SimSun"/>
          <w:sz w:val="20"/>
          <w:szCs w:val="20"/>
          <w:spacing w:val="-70"/>
        </w:rPr>
        <w:t xml:space="preserve"> </w:t>
      </w:r>
      <w:r>
        <w:rPr>
          <w:rFonts w:ascii="SimSun" w:hAnsi="SimSun" w:eastAsia="SimSun" w:cs="SimSun"/>
          <w:sz w:val="20"/>
          <w:szCs w:val="20"/>
          <w:spacing w:val="9"/>
        </w:rPr>
        <w:t>”“主要债务</w:t>
      </w:r>
      <w:r>
        <w:rPr>
          <w:rFonts w:ascii="SimSun" w:hAnsi="SimSun" w:eastAsia="SimSun" w:cs="SimSun"/>
          <w:sz w:val="20"/>
          <w:szCs w:val="20"/>
          <w:spacing w:val="-72"/>
        </w:rPr>
        <w:t xml:space="preserve"> </w:t>
      </w:r>
      <w:r>
        <w:rPr>
          <w:rFonts w:ascii="SimSun" w:hAnsi="SimSun" w:eastAsia="SimSun" w:cs="SimSun"/>
          <w:sz w:val="20"/>
          <w:szCs w:val="20"/>
          <w:spacing w:val="9"/>
        </w:rPr>
        <w:t>”的概念，所谓主要义务，</w:t>
      </w:r>
      <w:r>
        <w:rPr>
          <w:rFonts w:ascii="SimSun" w:hAnsi="SimSun" w:eastAsia="SimSun" w:cs="SimSun"/>
          <w:sz w:val="20"/>
          <w:szCs w:val="20"/>
          <w:spacing w:val="8"/>
        </w:rPr>
        <w:t>一般是指根据合同性质而决定的</w:t>
      </w:r>
      <w:r>
        <w:rPr>
          <w:rFonts w:ascii="SimSun" w:hAnsi="SimSun" w:eastAsia="SimSun" w:cs="SimSun"/>
          <w:sz w:val="20"/>
          <w:szCs w:val="20"/>
        </w:rPr>
        <w:t xml:space="preserve"> </w:t>
      </w:r>
      <w:r>
        <w:rPr>
          <w:rFonts w:ascii="SimSun" w:hAnsi="SimSun" w:eastAsia="SimSun" w:cs="SimSun"/>
          <w:sz w:val="20"/>
          <w:szCs w:val="20"/>
          <w:spacing w:val="10"/>
        </w:rPr>
        <w:t>直接影响合同的成立及当事人订约目的的义务。例如，在买卖合同中，主要义务是一方交付</w:t>
      </w:r>
      <w:r>
        <w:rPr>
          <w:rFonts w:ascii="SimSun" w:hAnsi="SimSun" w:eastAsia="SimSun" w:cs="SimSun"/>
          <w:sz w:val="20"/>
          <w:szCs w:val="20"/>
          <w:spacing w:val="6"/>
        </w:rPr>
        <w:t xml:space="preserve"> </w:t>
      </w:r>
      <w:r>
        <w:rPr>
          <w:rFonts w:ascii="SimSun" w:hAnsi="SimSun" w:eastAsia="SimSun" w:cs="SimSun"/>
          <w:sz w:val="20"/>
          <w:szCs w:val="20"/>
          <w:spacing w:val="10"/>
        </w:rPr>
        <w:t>标的物，另一方支付价款。合同中主要义务的特点在于，主要义务与合同的成立或当事人的</w:t>
      </w:r>
      <w:r>
        <w:rPr>
          <w:rFonts w:ascii="SimSun" w:hAnsi="SimSun" w:eastAsia="SimSun" w:cs="SimSun"/>
          <w:sz w:val="20"/>
          <w:szCs w:val="20"/>
          <w:spacing w:val="6"/>
        </w:rPr>
        <w:t xml:space="preserve"> </w:t>
      </w:r>
      <w:r>
        <w:rPr>
          <w:rFonts w:ascii="SimSun" w:hAnsi="SimSun" w:eastAsia="SimSun" w:cs="SimSun"/>
          <w:sz w:val="20"/>
          <w:szCs w:val="20"/>
          <w:spacing w:val="10"/>
        </w:rPr>
        <w:t>缔约目的紧密相连，对主要义务的不履行将会导致债权人订立合同目的的无法实现，债务人</w:t>
      </w:r>
      <w:r>
        <w:rPr>
          <w:rFonts w:ascii="SimSun" w:hAnsi="SimSun" w:eastAsia="SimSun" w:cs="SimSun"/>
          <w:sz w:val="20"/>
          <w:szCs w:val="20"/>
          <w:spacing w:val="6"/>
        </w:rPr>
        <w:t xml:space="preserve"> </w:t>
      </w:r>
      <w:r>
        <w:rPr>
          <w:rFonts w:ascii="SimSun" w:hAnsi="SimSun" w:eastAsia="SimSun" w:cs="SimSun"/>
          <w:sz w:val="20"/>
          <w:szCs w:val="20"/>
          <w:spacing w:val="10"/>
        </w:rPr>
        <w:t>的违约行为会构成根本违约，债权人有权解除合同；在双务合同中如果一方不履行其依据合</w:t>
      </w:r>
      <w:r>
        <w:rPr>
          <w:rFonts w:ascii="SimSun" w:hAnsi="SimSun" w:eastAsia="SimSun" w:cs="SimSun"/>
          <w:sz w:val="20"/>
          <w:szCs w:val="20"/>
          <w:spacing w:val="6"/>
        </w:rPr>
        <w:t xml:space="preserve"> </w:t>
      </w:r>
      <w:r>
        <w:rPr>
          <w:rFonts w:ascii="SimSun" w:hAnsi="SimSun" w:eastAsia="SimSun" w:cs="SimSun"/>
          <w:sz w:val="20"/>
          <w:szCs w:val="20"/>
          <w:spacing w:val="5"/>
        </w:rPr>
        <w:t>同所负有的主要义务，另一方有权行使抗辩权。《民法典》第七百八十八条第一款规定：“建</w:t>
      </w:r>
      <w:r>
        <w:rPr>
          <w:rFonts w:ascii="SimSun" w:hAnsi="SimSun" w:eastAsia="SimSun" w:cs="SimSun"/>
          <w:sz w:val="20"/>
          <w:szCs w:val="20"/>
          <w:spacing w:val="2"/>
        </w:rPr>
        <w:t xml:space="preserve"> </w:t>
      </w:r>
      <w:r>
        <w:rPr>
          <w:rFonts w:ascii="SimSun" w:hAnsi="SimSun" w:eastAsia="SimSun" w:cs="SimSun"/>
          <w:sz w:val="20"/>
          <w:szCs w:val="20"/>
          <w:spacing w:val="9"/>
        </w:rPr>
        <w:t>设工程合同是承包人进行工程建设，发包人支付价款的合同。</w:t>
      </w:r>
      <w:r>
        <w:rPr>
          <w:rFonts w:ascii="SimSun" w:hAnsi="SimSun" w:eastAsia="SimSun" w:cs="SimSun"/>
          <w:sz w:val="20"/>
          <w:szCs w:val="20"/>
          <w:spacing w:val="-56"/>
        </w:rPr>
        <w:t xml:space="preserve"> </w:t>
      </w:r>
      <w:r>
        <w:rPr>
          <w:rFonts w:ascii="SimSun" w:hAnsi="SimSun" w:eastAsia="SimSun" w:cs="SimSun"/>
          <w:sz w:val="20"/>
          <w:szCs w:val="20"/>
          <w:spacing w:val="9"/>
        </w:rPr>
        <w:t>”由此可知，建设工程施工合</w:t>
      </w:r>
      <w:r>
        <w:rPr>
          <w:rFonts w:ascii="SimSun" w:hAnsi="SimSun" w:eastAsia="SimSun" w:cs="SimSun"/>
          <w:sz w:val="20"/>
          <w:szCs w:val="20"/>
        </w:rPr>
        <w:t xml:space="preserve"> </w:t>
      </w:r>
      <w:r>
        <w:rPr>
          <w:rFonts w:ascii="SimSun" w:hAnsi="SimSun" w:eastAsia="SimSun" w:cs="SimSun"/>
          <w:sz w:val="20"/>
          <w:szCs w:val="20"/>
          <w:spacing w:val="10"/>
        </w:rPr>
        <w:t>同中的主要义务就是一方完成合同项下的建设工程，另一方依约支付工程款项。而开具发票</w:t>
      </w:r>
      <w:r>
        <w:rPr>
          <w:rFonts w:ascii="SimSun" w:hAnsi="SimSun" w:eastAsia="SimSun" w:cs="SimSun"/>
          <w:sz w:val="20"/>
          <w:szCs w:val="20"/>
          <w:spacing w:val="6"/>
        </w:rPr>
        <w:t xml:space="preserve"> </w:t>
      </w:r>
      <w:r>
        <w:rPr>
          <w:rFonts w:ascii="SimSun" w:hAnsi="SimSun" w:eastAsia="SimSun" w:cs="SimSun"/>
          <w:sz w:val="20"/>
          <w:szCs w:val="20"/>
          <w:spacing w:val="10"/>
        </w:rPr>
        <w:t>的义务显然不属于建设工程施工合同中的主要义务，一方当事人违反该义务并不构成根本违</w:t>
      </w:r>
      <w:r>
        <w:rPr>
          <w:rFonts w:ascii="SimSun" w:hAnsi="SimSun" w:eastAsia="SimSun" w:cs="SimSun"/>
          <w:sz w:val="20"/>
          <w:szCs w:val="20"/>
          <w:spacing w:val="6"/>
        </w:rPr>
        <w:t xml:space="preserve"> </w:t>
      </w:r>
      <w:r>
        <w:rPr>
          <w:rFonts w:ascii="SimSun" w:hAnsi="SimSun" w:eastAsia="SimSun" w:cs="SimSun"/>
          <w:sz w:val="20"/>
          <w:szCs w:val="20"/>
          <w:spacing w:val="10"/>
        </w:rPr>
        <w:t>约，另一方当事人不能仅仅因为未及时出具相应发票而主张解除合同，也不能仅因此行使先</w:t>
      </w:r>
      <w:r>
        <w:rPr>
          <w:rFonts w:ascii="SimSun" w:hAnsi="SimSun" w:eastAsia="SimSun" w:cs="SimSun"/>
          <w:sz w:val="20"/>
          <w:szCs w:val="20"/>
          <w:spacing w:val="6"/>
        </w:rPr>
        <w:t xml:space="preserve"> </w:t>
      </w:r>
      <w:r>
        <w:rPr>
          <w:rFonts w:ascii="SimSun" w:hAnsi="SimSun" w:eastAsia="SimSun" w:cs="SimSun"/>
          <w:sz w:val="20"/>
          <w:szCs w:val="20"/>
          <w:spacing w:val="6"/>
        </w:rPr>
        <w:t>履行抗辩权。</w:t>
      </w:r>
    </w:p>
    <w:p>
      <w:pPr>
        <w:ind w:left="22" w:right="97" w:firstLine="422"/>
        <w:spacing w:before="80" w:line="276" w:lineRule="auto"/>
        <w:jc w:val="both"/>
        <w:rPr>
          <w:rFonts w:ascii="SimSun" w:hAnsi="SimSun" w:eastAsia="SimSun" w:cs="SimSun"/>
          <w:sz w:val="20"/>
          <w:szCs w:val="20"/>
        </w:rPr>
      </w:pPr>
      <w:r>
        <w:rPr>
          <w:rFonts w:ascii="SimSun" w:hAnsi="SimSun" w:eastAsia="SimSun" w:cs="SimSun"/>
          <w:sz w:val="20"/>
          <w:szCs w:val="20"/>
          <w:spacing w:val="10"/>
        </w:rPr>
        <w:t>综上所述，在一方违反约定没有开具发票的情况下，另一方不能以此为由拒绝履行合同</w:t>
      </w:r>
      <w:r>
        <w:rPr>
          <w:rFonts w:ascii="SimSun" w:hAnsi="SimSun" w:eastAsia="SimSun" w:cs="SimSun"/>
          <w:sz w:val="20"/>
          <w:szCs w:val="20"/>
          <w:spacing w:val="4"/>
        </w:rPr>
        <w:t xml:space="preserve"> </w:t>
      </w:r>
      <w:r>
        <w:rPr>
          <w:rFonts w:ascii="SimSun" w:hAnsi="SimSun" w:eastAsia="SimSun" w:cs="SimSun"/>
          <w:sz w:val="20"/>
          <w:szCs w:val="20"/>
          <w:spacing w:val="10"/>
        </w:rPr>
        <w:t>主要义务即支付工程价款。除非当事人明确约定：一方不及时开具发票，另一方有权拒绝支</w:t>
      </w:r>
      <w:r>
        <w:rPr>
          <w:rFonts w:ascii="SimSun" w:hAnsi="SimSun" w:eastAsia="SimSun" w:cs="SimSun"/>
          <w:sz w:val="20"/>
          <w:szCs w:val="20"/>
          <w:spacing w:val="7"/>
        </w:rPr>
        <w:t xml:space="preserve"> </w:t>
      </w:r>
      <w:r>
        <w:rPr>
          <w:rFonts w:ascii="SimSun" w:hAnsi="SimSun" w:eastAsia="SimSun" w:cs="SimSun"/>
          <w:sz w:val="20"/>
          <w:szCs w:val="20"/>
          <w:spacing w:val="9"/>
        </w:rPr>
        <w:t>付工程价款。这种情况就意味着双方将开具发票视为与支付工程价款同等的义务。</w:t>
      </w:r>
    </w:p>
    <w:p>
      <w:pPr>
        <w:ind w:left="447"/>
        <w:spacing w:before="84"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19.</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问：建设工程施工过程中，发包人进行了工程的重大变更，导致工程量发生了重大</w:t>
      </w:r>
    </w:p>
    <w:p>
      <w:pPr>
        <w:ind w:left="24" w:right="100" w:hanging="2"/>
        <w:spacing w:before="78"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变化，当事人对该部分工程款结算达不成一致的，是否应当参照签订原合同时建设行政主管</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部门发布的工程定额标准或工程量清单计价方法结算工</w:t>
      </w:r>
      <w:r>
        <w:rPr>
          <w:rFonts w:ascii="SimSun" w:hAnsi="SimSun" w:eastAsia="SimSun" w:cs="SimSun"/>
          <w:sz w:val="20"/>
          <w:szCs w:val="20"/>
          <w14:textOutline w14:w="3795" w14:cap="sq" w14:cmpd="sng">
            <w14:solidFill>
              <w14:srgbClr w14:val="000000"/>
            </w14:solidFill>
            <w14:prstDash w14:val="solid"/>
            <w14:bevel/>
          </w14:textOutline>
          <w:spacing w:val="9"/>
        </w:rPr>
        <w:t>程款？</w:t>
      </w:r>
    </w:p>
    <w:p>
      <w:pPr>
        <w:ind w:left="21" w:firstLine="420"/>
        <w:spacing w:before="77" w:line="297" w:lineRule="auto"/>
        <w:jc w:val="both"/>
        <w:rPr>
          <w:rFonts w:ascii="SimSun" w:hAnsi="SimSun" w:eastAsia="SimSun" w:cs="SimSun"/>
          <w:sz w:val="20"/>
          <w:szCs w:val="20"/>
        </w:rPr>
      </w:pPr>
      <w:r>
        <w:rPr>
          <w:rFonts w:ascii="SimSun" w:hAnsi="SimSun" w:eastAsia="SimSun" w:cs="SimSun"/>
          <w:sz w:val="20"/>
          <w:szCs w:val="20"/>
          <w:spacing w:val="12"/>
        </w:rPr>
        <w:t>答：实践中，因设计变更、进度计划变更、施工条件变更或者发包方提出“新增工程</w:t>
      </w:r>
      <w:r>
        <w:rPr>
          <w:rFonts w:ascii="SimSun" w:hAnsi="SimSun" w:eastAsia="SimSun" w:cs="SimSun"/>
          <w:sz w:val="20"/>
          <w:szCs w:val="20"/>
          <w:spacing w:val="-71"/>
        </w:rPr>
        <w:t xml:space="preserve"> </w:t>
      </w:r>
      <w:r>
        <w:rPr>
          <w:rFonts w:ascii="SimSun" w:hAnsi="SimSun" w:eastAsia="SimSun" w:cs="SimSun"/>
          <w:sz w:val="20"/>
          <w:szCs w:val="20"/>
          <w:spacing w:val="12"/>
        </w:rPr>
        <w:t>”</w:t>
      </w:r>
      <w:r>
        <w:rPr>
          <w:rFonts w:ascii="SimSun" w:hAnsi="SimSun" w:eastAsia="SimSun" w:cs="SimSun"/>
          <w:sz w:val="20"/>
          <w:szCs w:val="20"/>
        </w:rPr>
        <w:t xml:space="preserve"> </w:t>
      </w:r>
      <w:r>
        <w:rPr>
          <w:rFonts w:ascii="SimSun" w:hAnsi="SimSun" w:eastAsia="SimSun" w:cs="SimSun"/>
          <w:sz w:val="20"/>
          <w:szCs w:val="20"/>
          <w:spacing w:val="10"/>
        </w:rPr>
        <w:t>等工程变更导致建设工程的工程量或者质量标准发生变化的情况非常普遍。此时，如果发包</w:t>
      </w:r>
      <w:r>
        <w:rPr>
          <w:rFonts w:ascii="SimSun" w:hAnsi="SimSun" w:eastAsia="SimSun" w:cs="SimSun"/>
          <w:sz w:val="20"/>
          <w:szCs w:val="20"/>
          <w:spacing w:val="4"/>
        </w:rPr>
        <w:t xml:space="preserve">  </w:t>
      </w:r>
      <w:r>
        <w:rPr>
          <w:rFonts w:ascii="SimSun" w:hAnsi="SimSun" w:eastAsia="SimSun" w:cs="SimSun"/>
          <w:sz w:val="20"/>
          <w:szCs w:val="20"/>
          <w:spacing w:val="10"/>
        </w:rPr>
        <w:t>人和承包人就如何结算工程价款达不成一致，根据最高人民法院《关于审理建设工程施工合</w:t>
      </w:r>
      <w:r>
        <w:rPr>
          <w:rFonts w:ascii="SimSun" w:hAnsi="SimSun" w:eastAsia="SimSun" w:cs="SimSun"/>
          <w:sz w:val="20"/>
          <w:szCs w:val="20"/>
          <w:spacing w:val="4"/>
        </w:rPr>
        <w:t xml:space="preserve">  </w:t>
      </w:r>
      <w:r>
        <w:rPr>
          <w:rFonts w:ascii="SimSun" w:hAnsi="SimSun" w:eastAsia="SimSun" w:cs="SimSun"/>
          <w:sz w:val="20"/>
          <w:szCs w:val="20"/>
          <w:spacing w:val="8"/>
        </w:rPr>
        <w:t>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8"/>
        </w:rPr>
        <w:t>一）》（本文以下简称《解释（</w:t>
      </w:r>
      <w:r>
        <w:rPr>
          <w:rFonts w:ascii="SimSun" w:hAnsi="SimSun" w:eastAsia="SimSun" w:cs="SimSun"/>
          <w:sz w:val="20"/>
          <w:szCs w:val="20"/>
          <w:spacing w:val="-56"/>
        </w:rPr>
        <w:t xml:space="preserve"> </w:t>
      </w:r>
      <w:r>
        <w:rPr>
          <w:rFonts w:ascii="SimSun" w:hAnsi="SimSun" w:eastAsia="SimSun" w:cs="SimSun"/>
          <w:sz w:val="20"/>
          <w:szCs w:val="20"/>
          <w:spacing w:val="8"/>
        </w:rPr>
        <w:t>一）》）第十九条第二款</w:t>
      </w:r>
      <w:r>
        <w:rPr>
          <w:rFonts w:ascii="SimSun" w:hAnsi="SimSun" w:eastAsia="SimSun" w:cs="SimSun"/>
          <w:sz w:val="20"/>
          <w:szCs w:val="20"/>
        </w:rPr>
        <w:t xml:space="preserve">  </w:t>
      </w:r>
      <w:r>
        <w:rPr>
          <w:rFonts w:ascii="SimSun" w:hAnsi="SimSun" w:eastAsia="SimSun" w:cs="SimSun"/>
          <w:sz w:val="20"/>
          <w:szCs w:val="20"/>
          <w:spacing w:val="7"/>
        </w:rPr>
        <w:t>的规定，</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7"/>
        </w:rPr>
        <w:t>因设计变更导致建设工程的工程量或者质量标准发生变化，当事人对该部分工程价</w:t>
      </w:r>
      <w:r>
        <w:rPr>
          <w:rFonts w:ascii="SimSun" w:hAnsi="SimSun" w:eastAsia="SimSun" w:cs="SimSun"/>
          <w:sz w:val="20"/>
          <w:szCs w:val="20"/>
        </w:rPr>
        <w:t xml:space="preserve">  </w:t>
      </w:r>
      <w:r>
        <w:rPr>
          <w:rFonts w:ascii="SimSun" w:hAnsi="SimSun" w:eastAsia="SimSun" w:cs="SimSun"/>
          <w:sz w:val="20"/>
          <w:szCs w:val="20"/>
          <w:spacing w:val="10"/>
        </w:rPr>
        <w:t>款不能协商一致的，可以参照签订建设工程施工合同时当地建设行政主管部门发布的计价方</w:t>
      </w:r>
      <w:r>
        <w:rPr>
          <w:rFonts w:ascii="SimSun" w:hAnsi="SimSun" w:eastAsia="SimSun" w:cs="SimSun"/>
          <w:sz w:val="20"/>
          <w:szCs w:val="20"/>
          <w:spacing w:val="4"/>
        </w:rPr>
        <w:t xml:space="preserve">  </w:t>
      </w:r>
      <w:r>
        <w:rPr>
          <w:rFonts w:ascii="SimSun" w:hAnsi="SimSun" w:eastAsia="SimSun" w:cs="SimSun"/>
          <w:sz w:val="20"/>
          <w:szCs w:val="20"/>
          <w:spacing w:val="-4"/>
        </w:rPr>
        <w:t>法或者计价标准结算工程价款</w:t>
      </w:r>
      <w:r>
        <w:rPr>
          <w:rFonts w:ascii="SimSun" w:hAnsi="SimSun" w:eastAsia="SimSun" w:cs="SimSun"/>
          <w:sz w:val="20"/>
          <w:szCs w:val="20"/>
          <w:spacing w:val="-72"/>
        </w:rPr>
        <w:t xml:space="preserve"> </w:t>
      </w:r>
      <w:r>
        <w:rPr>
          <w:rFonts w:ascii="SimSun" w:hAnsi="SimSun" w:eastAsia="SimSun" w:cs="SimSun"/>
          <w:sz w:val="20"/>
          <w:szCs w:val="20"/>
          <w:spacing w:val="-4"/>
        </w:rPr>
        <w:t>”。注意此处的用词是“可以</w:t>
      </w:r>
      <w:r>
        <w:rPr>
          <w:rFonts w:ascii="SimSun" w:hAnsi="SimSun" w:eastAsia="SimSun" w:cs="SimSun"/>
          <w:sz w:val="20"/>
          <w:szCs w:val="20"/>
          <w:spacing w:val="-70"/>
        </w:rPr>
        <w:t xml:space="preserve"> </w:t>
      </w:r>
      <w:r>
        <w:rPr>
          <w:rFonts w:ascii="SimSun" w:hAnsi="SimSun" w:eastAsia="SimSun" w:cs="SimSun"/>
          <w:sz w:val="20"/>
          <w:szCs w:val="20"/>
          <w:spacing w:val="-5"/>
        </w:rPr>
        <w:t>”而非“应当</w:t>
      </w:r>
      <w:r>
        <w:rPr>
          <w:rFonts w:ascii="SimSun" w:hAnsi="SimSun" w:eastAsia="SimSun" w:cs="SimSun"/>
          <w:sz w:val="20"/>
          <w:szCs w:val="20"/>
          <w:spacing w:val="-70"/>
        </w:rPr>
        <w:t xml:space="preserve"> </w:t>
      </w:r>
      <w:r>
        <w:rPr>
          <w:rFonts w:ascii="SimSun" w:hAnsi="SimSun" w:eastAsia="SimSun" w:cs="SimSun"/>
          <w:sz w:val="20"/>
          <w:szCs w:val="20"/>
          <w:spacing w:val="-5"/>
        </w:rPr>
        <w:t>”。依据《解释（一）》</w:t>
      </w:r>
      <w:r>
        <w:rPr>
          <w:rFonts w:ascii="SimSun" w:hAnsi="SimSun" w:eastAsia="SimSun" w:cs="SimSun"/>
          <w:sz w:val="20"/>
          <w:szCs w:val="20"/>
        </w:rPr>
        <w:t xml:space="preserve"> </w:t>
      </w:r>
      <w:r>
        <w:rPr>
          <w:rFonts w:ascii="SimSun" w:hAnsi="SimSun" w:eastAsia="SimSun" w:cs="SimSun"/>
          <w:sz w:val="20"/>
          <w:szCs w:val="20"/>
          <w:spacing w:val="10"/>
        </w:rPr>
        <w:t>第十九条第一款的规定，“</w:t>
      </w:r>
      <w:r>
        <w:rPr>
          <w:rFonts w:ascii="SimSun" w:hAnsi="SimSun" w:eastAsia="SimSun" w:cs="SimSun"/>
          <w:sz w:val="20"/>
          <w:szCs w:val="20"/>
          <w:spacing w:val="-76"/>
        </w:rPr>
        <w:t xml:space="preserve"> </w:t>
      </w:r>
      <w:r>
        <w:rPr>
          <w:rFonts w:ascii="SimSun" w:hAnsi="SimSun" w:eastAsia="SimSun" w:cs="SimSun"/>
          <w:sz w:val="20"/>
          <w:szCs w:val="20"/>
          <w:spacing w:val="10"/>
        </w:rPr>
        <w:t>当事人对建设工程的计</w:t>
      </w:r>
      <w:r>
        <w:rPr>
          <w:rFonts w:ascii="SimSun" w:hAnsi="SimSun" w:eastAsia="SimSun" w:cs="SimSun"/>
          <w:sz w:val="20"/>
          <w:szCs w:val="20"/>
          <w:spacing w:val="9"/>
        </w:rPr>
        <w:t>价标准或者计价方法有约定的，按照约定</w:t>
      </w:r>
      <w:r>
        <w:rPr>
          <w:rFonts w:ascii="SimSun" w:hAnsi="SimSun" w:eastAsia="SimSun" w:cs="SimSun"/>
          <w:sz w:val="20"/>
          <w:szCs w:val="20"/>
        </w:rPr>
        <w:t xml:space="preserve">  </w:t>
      </w:r>
      <w:r>
        <w:rPr>
          <w:rFonts w:ascii="SimSun" w:hAnsi="SimSun" w:eastAsia="SimSun" w:cs="SimSun"/>
          <w:sz w:val="20"/>
          <w:szCs w:val="20"/>
          <w:spacing w:val="8"/>
        </w:rPr>
        <w:t>结算工程价款</w:t>
      </w:r>
      <w:r>
        <w:rPr>
          <w:rFonts w:ascii="SimSun" w:hAnsi="SimSun" w:eastAsia="SimSun" w:cs="SimSun"/>
          <w:sz w:val="20"/>
          <w:szCs w:val="20"/>
          <w:spacing w:val="-54"/>
        </w:rPr>
        <w:t xml:space="preserve"> </w:t>
      </w:r>
      <w:r>
        <w:rPr>
          <w:rFonts w:ascii="SimSun" w:hAnsi="SimSun" w:eastAsia="SimSun" w:cs="SimSun"/>
          <w:sz w:val="20"/>
          <w:szCs w:val="20"/>
          <w:spacing w:val="8"/>
        </w:rPr>
        <w:t>”。</w:t>
      </w:r>
      <w:r>
        <w:rPr>
          <w:rFonts w:ascii="SimSun" w:hAnsi="SimSun" w:eastAsia="SimSun" w:cs="SimSun"/>
          <w:sz w:val="20"/>
          <w:szCs w:val="20"/>
          <w:spacing w:val="-58"/>
        </w:rPr>
        <w:t xml:space="preserve"> </w:t>
      </w:r>
      <w:r>
        <w:rPr>
          <w:rFonts w:ascii="SimSun" w:hAnsi="SimSun" w:eastAsia="SimSun" w:cs="SimSun"/>
          <w:sz w:val="20"/>
          <w:szCs w:val="20"/>
          <w:spacing w:val="8"/>
        </w:rPr>
        <w:t>由此可知，建设工程结算工程款的基本原则是尊重当事人之间的约定，只</w:t>
      </w:r>
      <w:r>
        <w:rPr>
          <w:rFonts w:ascii="SimSun" w:hAnsi="SimSun" w:eastAsia="SimSun" w:cs="SimSun"/>
          <w:sz w:val="20"/>
          <w:szCs w:val="20"/>
        </w:rPr>
        <w:t xml:space="preserve">  </w:t>
      </w:r>
      <w:r>
        <w:rPr>
          <w:rFonts w:ascii="SimSun" w:hAnsi="SimSun" w:eastAsia="SimSun" w:cs="SimSun"/>
          <w:sz w:val="20"/>
          <w:szCs w:val="20"/>
          <w:spacing w:val="10"/>
        </w:rPr>
        <w:t>要合同对工程增加如何结算的约定是明确的、具体的，根据增减工程的性质、标准可以适用</w:t>
      </w:r>
      <w:r>
        <w:rPr>
          <w:rFonts w:ascii="SimSun" w:hAnsi="SimSun" w:eastAsia="SimSun" w:cs="SimSun"/>
          <w:sz w:val="20"/>
          <w:szCs w:val="20"/>
          <w:spacing w:val="4"/>
        </w:rPr>
        <w:t xml:space="preserve">  </w:t>
      </w:r>
      <w:r>
        <w:rPr>
          <w:rFonts w:ascii="SimSun" w:hAnsi="SimSun" w:eastAsia="SimSun" w:cs="SimSun"/>
          <w:sz w:val="20"/>
          <w:szCs w:val="20"/>
          <w:spacing w:val="10"/>
        </w:rPr>
        <w:t>原合同约定的计价方法和计价标准结算工程款，并不会因此而导致当事人之间利益的显失公</w:t>
      </w:r>
      <w:r>
        <w:rPr>
          <w:rFonts w:ascii="SimSun" w:hAnsi="SimSun" w:eastAsia="SimSun" w:cs="SimSun"/>
          <w:sz w:val="20"/>
          <w:szCs w:val="20"/>
          <w:spacing w:val="4"/>
        </w:rPr>
        <w:t xml:space="preserve">  </w:t>
      </w:r>
      <w:r>
        <w:rPr>
          <w:rFonts w:ascii="SimSun" w:hAnsi="SimSun" w:eastAsia="SimSun" w:cs="SimSun"/>
          <w:sz w:val="20"/>
          <w:szCs w:val="20"/>
          <w:spacing w:val="10"/>
        </w:rPr>
        <w:t>平，那么，原则上仍应参照合同约定结算工程价款。而在因增减工程的性质、标准不宜适用</w:t>
      </w:r>
      <w:r>
        <w:rPr>
          <w:rFonts w:ascii="SimSun" w:hAnsi="SimSun" w:eastAsia="SimSun" w:cs="SimSun"/>
          <w:sz w:val="20"/>
          <w:szCs w:val="20"/>
          <w:spacing w:val="4"/>
        </w:rPr>
        <w:t xml:space="preserve">  </w:t>
      </w:r>
      <w:r>
        <w:rPr>
          <w:rFonts w:ascii="SimSun" w:hAnsi="SimSun" w:eastAsia="SimSun" w:cs="SimSun"/>
          <w:sz w:val="20"/>
          <w:szCs w:val="20"/>
          <w:spacing w:val="10"/>
        </w:rPr>
        <w:t>原合同约定的计价方法和计价标准结算工程款，或者原合同约定不明无法适用的情况下，则</w:t>
      </w:r>
      <w:r>
        <w:rPr>
          <w:rFonts w:ascii="SimSun" w:hAnsi="SimSun" w:eastAsia="SimSun" w:cs="SimSun"/>
          <w:sz w:val="20"/>
          <w:szCs w:val="20"/>
          <w:spacing w:val="4"/>
        </w:rPr>
        <w:t xml:space="preserve">  </w:t>
      </w:r>
      <w:r>
        <w:rPr>
          <w:rFonts w:ascii="SimSun" w:hAnsi="SimSun" w:eastAsia="SimSun" w:cs="SimSun"/>
          <w:sz w:val="20"/>
          <w:szCs w:val="20"/>
          <w:spacing w:val="9"/>
        </w:rPr>
        <w:t>可根据《解释（</w:t>
      </w:r>
      <w:r>
        <w:rPr>
          <w:rFonts w:ascii="SimSun" w:hAnsi="SimSun" w:eastAsia="SimSun" w:cs="SimSun"/>
          <w:sz w:val="20"/>
          <w:szCs w:val="20"/>
          <w:spacing w:val="-52"/>
        </w:rPr>
        <w:t xml:space="preserve"> </w:t>
      </w:r>
      <w:r>
        <w:rPr>
          <w:rFonts w:ascii="SimSun" w:hAnsi="SimSun" w:eastAsia="SimSun" w:cs="SimSun"/>
          <w:sz w:val="20"/>
          <w:szCs w:val="20"/>
          <w:spacing w:val="9"/>
        </w:rPr>
        <w:t>一）》第十九条第二款的规定，参照签订建设工程施工合同时当地建设行政</w:t>
      </w:r>
      <w:r>
        <w:rPr>
          <w:rFonts w:ascii="SimSun" w:hAnsi="SimSun" w:eastAsia="SimSun" w:cs="SimSun"/>
          <w:sz w:val="20"/>
          <w:szCs w:val="20"/>
        </w:rPr>
        <w:t xml:space="preserve">  </w:t>
      </w:r>
      <w:r>
        <w:rPr>
          <w:rFonts w:ascii="SimSun" w:hAnsi="SimSun" w:eastAsia="SimSun" w:cs="SimSun"/>
          <w:sz w:val="20"/>
          <w:szCs w:val="20"/>
          <w:spacing w:val="9"/>
        </w:rPr>
        <w:t>主管部门发布的计价方法或者计价标准结算工程价款。</w:t>
      </w:r>
    </w:p>
    <w:p>
      <w:pPr>
        <w:spacing w:line="297" w:lineRule="auto"/>
        <w:sectPr>
          <w:footerReference w:type="default" r:id="rId78"/>
          <w:pgSz w:w="11906" w:h="16839"/>
          <w:pgMar w:top="400" w:right="159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20.</w:t>
      </w:r>
      <w:r>
        <w:rPr>
          <w:rFonts w:ascii="Times New Roman" w:hAnsi="Times New Roman" w:eastAsia="Times New Roman" w:cs="Times New Roman"/>
          <w:sz w:val="20"/>
          <w:szCs w:val="20"/>
          <w:b/>
          <w:bCs/>
          <w:spacing w:val="2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问：天娱公司（甲方）与飞翔公司（乙方）签订《建设工程合同》</w:t>
      </w:r>
      <w:r>
        <w:rPr>
          <w:rFonts w:ascii="SimSun" w:hAnsi="SimSun" w:eastAsia="SimSun" w:cs="SimSun"/>
          <w:sz w:val="20"/>
          <w:szCs w:val="20"/>
          <w:spacing w:val="-5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，约定由飞翔公</w:t>
      </w:r>
    </w:p>
    <w:p>
      <w:pPr>
        <w:ind w:left="21" w:right="32" w:firstLine="8"/>
        <w:spacing w:before="82" w:line="289"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司垫资承建天娱公司所开发的房地产项目；同时约定，案涉工程取费标准为按二类工程取费，</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按不含税总造价（安装主材除外）对商铺、住宅分别下浮</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8"/>
        </w:rPr>
        <w:t>2.29%</w:t>
      </w:r>
      <w:r>
        <w:rPr>
          <w:rFonts w:ascii="SimSun" w:hAnsi="SimSun" w:eastAsia="SimSun" w:cs="SimSun"/>
          <w:sz w:val="20"/>
          <w:szCs w:val="20"/>
          <w14:textOutline w14:w="3795" w14:cap="sq" w14:cmpd="sng">
            <w14:solidFill>
              <w14:srgbClr w14:val="000000"/>
            </w14:solidFill>
            <w14:prstDash w14:val="solid"/>
            <w14:bevel/>
          </w14:textOutline>
          <w:spacing w:val="8"/>
        </w:rPr>
        <w:t>和</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spacing w:val="8"/>
        </w:rPr>
        <w:t>1.44%</w:t>
      </w:r>
      <w:r>
        <w:rPr>
          <w:rFonts w:ascii="Times New Roman" w:hAnsi="Times New Roman" w:eastAsia="Times New Roman" w:cs="Times New Roman"/>
          <w:sz w:val="20"/>
          <w:szCs w:val="20"/>
          <w:b/>
          <w:bCs/>
          <w:spacing w:val="-2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。后因工</w:t>
      </w:r>
      <w:r>
        <w:rPr>
          <w:rFonts w:ascii="SimSun" w:hAnsi="SimSun" w:eastAsia="SimSun" w:cs="SimSun"/>
          <w:sz w:val="20"/>
          <w:szCs w:val="20"/>
          <w14:textOutline w14:w="3795" w14:cap="sq" w14:cmpd="sng">
            <w14:solidFill>
              <w14:srgbClr w14:val="000000"/>
            </w14:solidFill>
            <w14:prstDash w14:val="solid"/>
            <w14:bevel/>
          </w14:textOutline>
          <w:spacing w:val="7"/>
        </w:rPr>
        <w:t>程款给付</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问题，飞翔公司将天娱公司诉至法院。经查，鉴定机构对案涉工程进行鉴定时并未采用合同</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约定的二类工程取费标准，而是采用当地最新实施的建筑工程综合定额标准。庭审中，双方</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对工程造价鉴定结果是否下浮问题发生争议。飞翔公司认为鉴定机构鉴定时的取费标准已与</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原合同的约定不符，故不应对鉴定结果再按约定下浮，该观点能否得到支持？</w:t>
      </w:r>
    </w:p>
    <w:p>
      <w:pPr>
        <w:ind w:left="23" w:firstLine="419"/>
        <w:spacing w:before="79" w:line="278" w:lineRule="auto"/>
        <w:rPr>
          <w:rFonts w:ascii="SimSun" w:hAnsi="SimSun" w:eastAsia="SimSun" w:cs="SimSun"/>
          <w:sz w:val="20"/>
          <w:szCs w:val="20"/>
        </w:rPr>
      </w:pPr>
      <w:r>
        <w:rPr>
          <w:rFonts w:ascii="SimSun" w:hAnsi="SimSun" w:eastAsia="SimSun" w:cs="SimSun"/>
          <w:sz w:val="20"/>
          <w:szCs w:val="20"/>
          <w:spacing w:val="10"/>
        </w:rPr>
        <w:t>答：关于案涉工程款是否计算下浮率的问题。根据双方签订的《建筑工程合同》约定， </w:t>
      </w:r>
      <w:r>
        <w:rPr>
          <w:rFonts w:ascii="SimSun" w:hAnsi="SimSun" w:eastAsia="SimSun" w:cs="SimSun"/>
          <w:sz w:val="20"/>
          <w:szCs w:val="20"/>
          <w:spacing w:val="7"/>
        </w:rPr>
        <w:t>案涉工程取费标准为按二类工程取费，按不含税总造价（安装主材除外）下浮</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7"/>
        </w:rPr>
        <w:t>2.29%</w:t>
      </w:r>
      <w:r>
        <w:rPr>
          <w:rFonts w:ascii="SimSun" w:hAnsi="SimSun" w:eastAsia="SimSun" w:cs="SimSun"/>
          <w:sz w:val="20"/>
          <w:szCs w:val="20"/>
          <w:spacing w:val="7"/>
        </w:rPr>
        <w:t>（商铺）</w:t>
      </w:r>
      <w:r>
        <w:rPr>
          <w:rFonts w:ascii="SimSun" w:hAnsi="SimSun" w:eastAsia="SimSun" w:cs="SimSun"/>
          <w:sz w:val="20"/>
          <w:szCs w:val="20"/>
        </w:rPr>
        <w:t xml:space="preserve"> </w:t>
      </w:r>
      <w:r>
        <w:rPr>
          <w:rFonts w:ascii="SimSun" w:hAnsi="SimSun" w:eastAsia="SimSun" w:cs="SimSun"/>
          <w:sz w:val="20"/>
          <w:szCs w:val="20"/>
          <w:spacing w:val="2"/>
        </w:rPr>
        <w:t>和</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2"/>
        </w:rPr>
        <w:t>1.44%</w:t>
      </w:r>
      <w:r>
        <w:rPr>
          <w:rFonts w:ascii="SimSun" w:hAnsi="SimSun" w:eastAsia="SimSun" w:cs="SimSun"/>
          <w:sz w:val="20"/>
          <w:szCs w:val="20"/>
          <w:spacing w:val="2"/>
        </w:rPr>
        <w:t>（住宅）。</w:t>
      </w:r>
    </w:p>
    <w:p>
      <w:pPr>
        <w:ind w:left="21" w:right="16" w:firstLine="424"/>
        <w:spacing w:before="82" w:line="293" w:lineRule="auto"/>
        <w:rPr>
          <w:rFonts w:ascii="SimSun" w:hAnsi="SimSun" w:eastAsia="SimSun" w:cs="SimSun"/>
          <w:sz w:val="20"/>
          <w:szCs w:val="20"/>
        </w:rPr>
      </w:pPr>
      <w:r>
        <w:rPr>
          <w:rFonts w:ascii="SimSun" w:hAnsi="SimSun" w:eastAsia="SimSun" w:cs="SimSun"/>
          <w:sz w:val="20"/>
          <w:szCs w:val="20"/>
          <w:spacing w:val="6"/>
        </w:rPr>
        <w:t>一般而言，工程取费标准越高，工程款结算金额就越多，施工方最终可得利益也就越大。</w:t>
      </w:r>
      <w:r>
        <w:rPr>
          <w:rFonts w:ascii="SimSun" w:hAnsi="SimSun" w:eastAsia="SimSun" w:cs="SimSun"/>
          <w:sz w:val="20"/>
          <w:szCs w:val="20"/>
          <w:spacing w:val="18"/>
        </w:rPr>
        <w:t xml:space="preserve"> </w:t>
      </w:r>
      <w:r>
        <w:rPr>
          <w:rFonts w:ascii="SimSun" w:hAnsi="SimSun" w:eastAsia="SimSun" w:cs="SimSun"/>
          <w:sz w:val="20"/>
          <w:szCs w:val="20"/>
          <w:spacing w:val="10"/>
        </w:rPr>
        <w:t>因此，在建设工程施工合同法律关系中，施工方往往倾向约定较</w:t>
      </w:r>
      <w:r>
        <w:rPr>
          <w:rFonts w:ascii="SimSun" w:hAnsi="SimSun" w:eastAsia="SimSun" w:cs="SimSun"/>
          <w:sz w:val="20"/>
          <w:szCs w:val="20"/>
          <w:spacing w:val="9"/>
        </w:rPr>
        <w:t>高的取费标准。对此，建设 </w:t>
      </w:r>
      <w:r>
        <w:rPr>
          <w:rFonts w:ascii="SimSun" w:hAnsi="SimSun" w:eastAsia="SimSun" w:cs="SimSun"/>
          <w:sz w:val="20"/>
          <w:szCs w:val="20"/>
          <w:spacing w:val="10"/>
        </w:rPr>
        <w:t>方则通过与施工方约定一个工程价款的下浮率来降低应付工程款</w:t>
      </w:r>
      <w:r>
        <w:rPr>
          <w:rFonts w:ascii="SimSun" w:hAnsi="SimSun" w:eastAsia="SimSun" w:cs="SimSun"/>
          <w:sz w:val="20"/>
          <w:szCs w:val="20"/>
          <w:spacing w:val="9"/>
        </w:rPr>
        <w:t>的数额。可见，在同一份建 </w:t>
      </w:r>
      <w:r>
        <w:rPr>
          <w:rFonts w:ascii="SimSun" w:hAnsi="SimSun" w:eastAsia="SimSun" w:cs="SimSun"/>
          <w:sz w:val="20"/>
          <w:szCs w:val="20"/>
          <w:spacing w:val="10"/>
        </w:rPr>
        <w:t>设工程施工合同中，下浮率多少与取费标准高低直接相关。一般</w:t>
      </w:r>
      <w:r>
        <w:rPr>
          <w:rFonts w:ascii="SimSun" w:hAnsi="SimSun" w:eastAsia="SimSun" w:cs="SimSun"/>
          <w:sz w:val="20"/>
          <w:szCs w:val="20"/>
          <w:spacing w:val="9"/>
        </w:rPr>
        <w:t>来说，取费标准越高，下浮 </w:t>
      </w:r>
      <w:r>
        <w:rPr>
          <w:rFonts w:ascii="SimSun" w:hAnsi="SimSun" w:eastAsia="SimSun" w:cs="SimSun"/>
          <w:sz w:val="20"/>
          <w:szCs w:val="20"/>
          <w:spacing w:val="10"/>
        </w:rPr>
        <w:t>率就越高。而案涉工程造价鉴定是按新施行的建筑工程综合定额</w:t>
      </w:r>
      <w:r>
        <w:rPr>
          <w:rFonts w:ascii="SimSun" w:hAnsi="SimSun" w:eastAsia="SimSun" w:cs="SimSun"/>
          <w:sz w:val="20"/>
          <w:szCs w:val="20"/>
          <w:spacing w:val="9"/>
        </w:rPr>
        <w:t>取费，而没有按合同约定的 </w:t>
      </w:r>
      <w:r>
        <w:rPr>
          <w:rFonts w:ascii="SimSun" w:hAnsi="SimSun" w:eastAsia="SimSun" w:cs="SimSun"/>
          <w:sz w:val="20"/>
          <w:szCs w:val="20"/>
          <w:spacing w:val="10"/>
        </w:rPr>
        <w:t>二类工程取费。从本案情况来看，与二类工程取费相比，按照建</w:t>
      </w:r>
      <w:r>
        <w:rPr>
          <w:rFonts w:ascii="SimSun" w:hAnsi="SimSun" w:eastAsia="SimSun" w:cs="SimSun"/>
          <w:sz w:val="20"/>
          <w:szCs w:val="20"/>
          <w:spacing w:val="9"/>
        </w:rPr>
        <w:t>筑工程综合定额取费，工程 </w:t>
      </w:r>
      <w:r>
        <w:rPr>
          <w:rFonts w:ascii="SimSun" w:hAnsi="SimSun" w:eastAsia="SimSun" w:cs="SimSun"/>
          <w:sz w:val="20"/>
          <w:szCs w:val="20"/>
          <w:spacing w:val="9"/>
        </w:rPr>
        <w:t>造价已经大幅下降，故不存在让利的问题。</w:t>
      </w:r>
      <w:r>
        <w:rPr>
          <w:rFonts w:ascii="SimSun" w:hAnsi="SimSun" w:eastAsia="SimSun" w:cs="SimSun"/>
          <w:sz w:val="20"/>
          <w:szCs w:val="20"/>
          <w:spacing w:val="-58"/>
        </w:rPr>
        <w:t xml:space="preserve"> </w:t>
      </w:r>
      <w:r>
        <w:rPr>
          <w:rFonts w:ascii="SimSun" w:hAnsi="SimSun" w:eastAsia="SimSun" w:cs="SimSun"/>
          <w:sz w:val="20"/>
          <w:szCs w:val="20"/>
          <w:spacing w:val="9"/>
        </w:rPr>
        <w:t>由于下浮率与工程</w:t>
      </w:r>
      <w:r>
        <w:rPr>
          <w:rFonts w:ascii="SimSun" w:hAnsi="SimSun" w:eastAsia="SimSun" w:cs="SimSun"/>
          <w:sz w:val="20"/>
          <w:szCs w:val="20"/>
          <w:spacing w:val="8"/>
        </w:rPr>
        <w:t>取费标准直接相关，如果改变 </w:t>
      </w:r>
      <w:r>
        <w:rPr>
          <w:rFonts w:ascii="SimSun" w:hAnsi="SimSun" w:eastAsia="SimSun" w:cs="SimSun"/>
          <w:sz w:val="20"/>
          <w:szCs w:val="20"/>
          <w:spacing w:val="10"/>
        </w:rPr>
        <w:t>二类工程取费的标准，则之前约定的下浮率就失去了计价基础。</w:t>
      </w:r>
      <w:r>
        <w:rPr>
          <w:rFonts w:ascii="SimSun" w:hAnsi="SimSun" w:eastAsia="SimSun" w:cs="SimSun"/>
          <w:sz w:val="20"/>
          <w:szCs w:val="20"/>
          <w:spacing w:val="9"/>
        </w:rPr>
        <w:t>进而，原合同中关于下浮率 </w:t>
      </w:r>
      <w:r>
        <w:rPr>
          <w:rFonts w:ascii="SimSun" w:hAnsi="SimSun" w:eastAsia="SimSun" w:cs="SimSun"/>
          <w:sz w:val="20"/>
          <w:szCs w:val="20"/>
          <w:spacing w:val="7"/>
        </w:rPr>
        <w:t>的约定已不再适用。</w:t>
      </w:r>
    </w:p>
    <w:p>
      <w:pPr>
        <w:ind w:left="22" w:right="85" w:firstLine="425"/>
        <w:spacing w:before="84" w:line="293" w:lineRule="auto"/>
        <w:rPr>
          <w:rFonts w:ascii="SimSun" w:hAnsi="SimSun" w:eastAsia="SimSun" w:cs="SimSun"/>
          <w:sz w:val="20"/>
          <w:szCs w:val="20"/>
        </w:rPr>
      </w:pPr>
      <w:r>
        <w:rPr>
          <w:rFonts w:ascii="SimSun" w:hAnsi="SimSun" w:eastAsia="SimSun" w:cs="SimSun"/>
          <w:sz w:val="20"/>
          <w:szCs w:val="20"/>
          <w:spacing w:val="10"/>
        </w:rPr>
        <w:t>另外，建设工程造价下浮率的确定，需要施工方明确表示同意。对建设方而言，下浮率</w:t>
      </w:r>
      <w:r>
        <w:rPr>
          <w:rFonts w:ascii="SimSun" w:hAnsi="SimSun" w:eastAsia="SimSun" w:cs="SimSun"/>
          <w:sz w:val="20"/>
          <w:szCs w:val="20"/>
          <w:spacing w:val="2"/>
        </w:rPr>
        <w:t xml:space="preserve"> </w:t>
      </w:r>
      <w:r>
        <w:rPr>
          <w:rFonts w:ascii="SimSun" w:hAnsi="SimSun" w:eastAsia="SimSun" w:cs="SimSun"/>
          <w:sz w:val="20"/>
          <w:szCs w:val="20"/>
          <w:spacing w:val="10"/>
        </w:rPr>
        <w:t>意味着施工方在工程造价基础上少收建设方一定比例的工程款。既然按下浮率计算工程款将</w:t>
      </w:r>
      <w:r>
        <w:rPr>
          <w:rFonts w:ascii="SimSun" w:hAnsi="SimSun" w:eastAsia="SimSun" w:cs="SimSun"/>
          <w:sz w:val="20"/>
          <w:szCs w:val="20"/>
          <w:spacing w:val="7"/>
        </w:rPr>
        <w:t xml:space="preserve"> </w:t>
      </w:r>
      <w:r>
        <w:rPr>
          <w:rFonts w:ascii="SimSun" w:hAnsi="SimSun" w:eastAsia="SimSun" w:cs="SimSun"/>
          <w:sz w:val="20"/>
          <w:szCs w:val="20"/>
          <w:spacing w:val="10"/>
        </w:rPr>
        <w:t>使施工方可得收入减少，那么工程款是否下浮以及下浮多少比例都因与施工方切身利益相关</w:t>
      </w:r>
      <w:r>
        <w:rPr>
          <w:rFonts w:ascii="SimSun" w:hAnsi="SimSun" w:eastAsia="SimSun" w:cs="SimSun"/>
          <w:sz w:val="20"/>
          <w:szCs w:val="20"/>
          <w:spacing w:val="7"/>
        </w:rPr>
        <w:t xml:space="preserve"> </w:t>
      </w:r>
      <w:r>
        <w:rPr>
          <w:rFonts w:ascii="SimSun" w:hAnsi="SimSun" w:eastAsia="SimSun" w:cs="SimSun"/>
          <w:sz w:val="20"/>
          <w:szCs w:val="20"/>
          <w:spacing w:val="10"/>
        </w:rPr>
        <w:t>而必须经施工方明确同意。此外，依据最高人民法院《关于审理建设工程施工合同纠纷案件</w:t>
      </w:r>
      <w:r>
        <w:rPr>
          <w:rFonts w:ascii="SimSun" w:hAnsi="SimSun" w:eastAsia="SimSun" w:cs="SimSun"/>
          <w:sz w:val="20"/>
          <w:szCs w:val="20"/>
          <w:spacing w:val="7"/>
        </w:rPr>
        <w:t xml:space="preserve"> </w:t>
      </w:r>
      <w:r>
        <w:rPr>
          <w:rFonts w:ascii="SimSun" w:hAnsi="SimSun" w:eastAsia="SimSun" w:cs="SimSun"/>
          <w:sz w:val="20"/>
          <w:szCs w:val="20"/>
          <w:spacing w:val="9"/>
        </w:rPr>
        <w:t>适用法律问题的解释（</w:t>
      </w:r>
      <w:r>
        <w:rPr>
          <w:rFonts w:ascii="SimSun" w:hAnsi="SimSun" w:eastAsia="SimSun" w:cs="SimSun"/>
          <w:sz w:val="20"/>
          <w:szCs w:val="20"/>
          <w:spacing w:val="-53"/>
        </w:rPr>
        <w:t xml:space="preserve"> </w:t>
      </w:r>
      <w:r>
        <w:rPr>
          <w:rFonts w:ascii="SimSun" w:hAnsi="SimSun" w:eastAsia="SimSun" w:cs="SimSun"/>
          <w:sz w:val="20"/>
          <w:szCs w:val="20"/>
          <w:spacing w:val="9"/>
        </w:rPr>
        <w:t>一）》第二条第一款，当事人对于工程范围、建设工期、工程质量、</w:t>
      </w:r>
      <w:r>
        <w:rPr>
          <w:rFonts w:ascii="SimSun" w:hAnsi="SimSun" w:eastAsia="SimSun" w:cs="SimSun"/>
          <w:sz w:val="20"/>
          <w:szCs w:val="20"/>
        </w:rPr>
        <w:t xml:space="preserve"> </w:t>
      </w:r>
      <w:r>
        <w:rPr>
          <w:rFonts w:ascii="SimSun" w:hAnsi="SimSun" w:eastAsia="SimSun" w:cs="SimSun"/>
          <w:sz w:val="20"/>
          <w:szCs w:val="20"/>
          <w:spacing w:val="10"/>
        </w:rPr>
        <w:t>工程价款的约定属于建设工程施工合同的实质性内容，而工程造价下浮率关系到工程价款的</w:t>
      </w:r>
      <w:r>
        <w:rPr>
          <w:rFonts w:ascii="SimSun" w:hAnsi="SimSun" w:eastAsia="SimSun" w:cs="SimSun"/>
          <w:sz w:val="20"/>
          <w:szCs w:val="20"/>
          <w:spacing w:val="7"/>
        </w:rPr>
        <w:t xml:space="preserve"> </w:t>
      </w:r>
      <w:r>
        <w:rPr>
          <w:rFonts w:ascii="SimSun" w:hAnsi="SimSun" w:eastAsia="SimSun" w:cs="SimSun"/>
          <w:sz w:val="20"/>
          <w:szCs w:val="20"/>
          <w:spacing w:val="10"/>
        </w:rPr>
        <w:t>结算，也属于合同的实质性内容。在案涉工程造价鉴定不按照二类工程标准取费后，原合同</w:t>
      </w:r>
      <w:r>
        <w:rPr>
          <w:rFonts w:ascii="SimSun" w:hAnsi="SimSun" w:eastAsia="SimSun" w:cs="SimSun"/>
          <w:sz w:val="20"/>
          <w:szCs w:val="20"/>
          <w:spacing w:val="7"/>
        </w:rPr>
        <w:t xml:space="preserve"> </w:t>
      </w:r>
      <w:r>
        <w:rPr>
          <w:rFonts w:ascii="SimSun" w:hAnsi="SimSun" w:eastAsia="SimSun" w:cs="SimSun"/>
          <w:sz w:val="20"/>
          <w:szCs w:val="20"/>
          <w:spacing w:val="10"/>
        </w:rPr>
        <w:t>中约定的下浮率已失去计价基础。此时，如果还要对工程造价进行下浮，则应由当事人另行</w:t>
      </w:r>
      <w:r>
        <w:rPr>
          <w:rFonts w:ascii="SimSun" w:hAnsi="SimSun" w:eastAsia="SimSun" w:cs="SimSun"/>
          <w:sz w:val="20"/>
          <w:szCs w:val="20"/>
          <w:spacing w:val="7"/>
        </w:rPr>
        <w:t xml:space="preserve"> </w:t>
      </w:r>
      <w:r>
        <w:rPr>
          <w:rFonts w:ascii="SimSun" w:hAnsi="SimSun" w:eastAsia="SimSun" w:cs="SimSun"/>
          <w:sz w:val="20"/>
          <w:szCs w:val="20"/>
          <w:spacing w:val="9"/>
        </w:rPr>
        <w:t>约定下浮率标准且该标准须取得各方一致同意。</w:t>
      </w:r>
    </w:p>
    <w:p>
      <w:pPr>
        <w:ind w:left="439"/>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21.</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问：经建设单位聘用的监理工程师签认的工程量月报表，能否直接作为工程结算依</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据？</w:t>
      </w:r>
    </w:p>
    <w:p>
      <w:pPr>
        <w:ind w:left="21" w:right="85" w:firstLine="420"/>
        <w:spacing w:before="85" w:line="295" w:lineRule="auto"/>
        <w:jc w:val="both"/>
        <w:rPr>
          <w:rFonts w:ascii="SimSun" w:hAnsi="SimSun" w:eastAsia="SimSun" w:cs="SimSun"/>
          <w:sz w:val="20"/>
          <w:szCs w:val="20"/>
        </w:rPr>
      </w:pPr>
      <w:r>
        <w:rPr>
          <w:rFonts w:ascii="SimSun" w:hAnsi="SimSun" w:eastAsia="SimSun" w:cs="SimSun"/>
          <w:sz w:val="20"/>
          <w:szCs w:val="20"/>
          <w:spacing w:val="10"/>
        </w:rPr>
        <w:t>答：委托监理合同是指发包人将工程建设的一部分管理权限授予监理单位，监理单位根</w:t>
      </w:r>
      <w:r>
        <w:rPr>
          <w:rFonts w:ascii="SimSun" w:hAnsi="SimSun" w:eastAsia="SimSun" w:cs="SimSun"/>
          <w:sz w:val="20"/>
          <w:szCs w:val="20"/>
          <w:spacing w:val="7"/>
        </w:rPr>
        <w:t xml:space="preserve"> </w:t>
      </w:r>
      <w:r>
        <w:rPr>
          <w:rFonts w:ascii="SimSun" w:hAnsi="SimSun" w:eastAsia="SimSun" w:cs="SimSun"/>
          <w:sz w:val="20"/>
          <w:szCs w:val="20"/>
          <w:spacing w:val="10"/>
        </w:rPr>
        <w:t>据发包人的授权开展工作。《民法典》第七百九十六条规</w:t>
      </w:r>
      <w:r>
        <w:rPr>
          <w:rFonts w:ascii="SimSun" w:hAnsi="SimSun" w:eastAsia="SimSun" w:cs="SimSun"/>
          <w:sz w:val="20"/>
          <w:szCs w:val="20"/>
          <w:spacing w:val="9"/>
        </w:rPr>
        <w:t>定：</w:t>
      </w:r>
      <w:r>
        <w:rPr>
          <w:rFonts w:ascii="SimSun" w:hAnsi="SimSun" w:eastAsia="SimSun" w:cs="SimSun"/>
          <w:sz w:val="20"/>
          <w:szCs w:val="20"/>
          <w:spacing w:val="-79"/>
        </w:rPr>
        <w:t xml:space="preserve"> </w:t>
      </w:r>
      <w:r>
        <w:rPr>
          <w:rFonts w:ascii="SimSun" w:hAnsi="SimSun" w:eastAsia="SimSun" w:cs="SimSun"/>
          <w:sz w:val="20"/>
          <w:szCs w:val="20"/>
          <w:spacing w:val="9"/>
        </w:rPr>
        <w:t>“建设工程实行监理的，发包</w:t>
      </w:r>
      <w:r>
        <w:rPr>
          <w:rFonts w:ascii="SimSun" w:hAnsi="SimSun" w:eastAsia="SimSun" w:cs="SimSun"/>
          <w:sz w:val="20"/>
          <w:szCs w:val="20"/>
        </w:rPr>
        <w:t xml:space="preserve"> </w:t>
      </w:r>
      <w:r>
        <w:rPr>
          <w:rFonts w:ascii="SimSun" w:hAnsi="SimSun" w:eastAsia="SimSun" w:cs="SimSun"/>
          <w:sz w:val="20"/>
          <w:szCs w:val="20"/>
          <w:spacing w:val="10"/>
        </w:rPr>
        <w:t>人应当与监理人采用书面形式订立委托监理合同。发包人与监理人的权利和义务以及法律责</w:t>
      </w:r>
      <w:r>
        <w:rPr>
          <w:rFonts w:ascii="SimSun" w:hAnsi="SimSun" w:eastAsia="SimSun" w:cs="SimSun"/>
          <w:sz w:val="20"/>
          <w:szCs w:val="20"/>
          <w:spacing w:val="8"/>
        </w:rPr>
        <w:t xml:space="preserve"> </w:t>
      </w:r>
      <w:r>
        <w:rPr>
          <w:rFonts w:ascii="SimSun" w:hAnsi="SimSun" w:eastAsia="SimSun" w:cs="SimSun"/>
          <w:sz w:val="20"/>
          <w:szCs w:val="20"/>
          <w:spacing w:val="9"/>
        </w:rPr>
        <w:t>任，应当依照本编委托合同以及其他有关法律、行政法规的规定。</w:t>
      </w:r>
      <w:r>
        <w:rPr>
          <w:rFonts w:ascii="SimSun" w:hAnsi="SimSun" w:eastAsia="SimSun" w:cs="SimSun"/>
          <w:sz w:val="20"/>
          <w:szCs w:val="20"/>
          <w:spacing w:val="-54"/>
        </w:rPr>
        <w:t xml:space="preserve"> </w:t>
      </w:r>
      <w:r>
        <w:rPr>
          <w:rFonts w:ascii="SimSun" w:hAnsi="SimSun" w:eastAsia="SimSun" w:cs="SimSun"/>
          <w:sz w:val="20"/>
          <w:szCs w:val="20"/>
          <w:spacing w:val="9"/>
        </w:rPr>
        <w:t>”监理的法律特征与委托</w:t>
      </w:r>
      <w:r>
        <w:rPr>
          <w:rFonts w:ascii="SimSun" w:hAnsi="SimSun" w:eastAsia="SimSun" w:cs="SimSun"/>
          <w:sz w:val="20"/>
          <w:szCs w:val="20"/>
        </w:rPr>
        <w:t xml:space="preserve"> </w:t>
      </w:r>
      <w:r>
        <w:rPr>
          <w:rFonts w:ascii="SimSun" w:hAnsi="SimSun" w:eastAsia="SimSun" w:cs="SimSun"/>
          <w:sz w:val="20"/>
          <w:szCs w:val="20"/>
          <w:spacing w:val="10"/>
        </w:rPr>
        <w:t>代理相似，但还具有区别于委托代理的法律特征。具体地讲，监理人与发包人之间是平等关</w:t>
      </w:r>
      <w:r>
        <w:rPr>
          <w:rFonts w:ascii="SimSun" w:hAnsi="SimSun" w:eastAsia="SimSun" w:cs="SimSun"/>
          <w:sz w:val="20"/>
          <w:szCs w:val="20"/>
          <w:spacing w:val="8"/>
        </w:rPr>
        <w:t xml:space="preserve"> </w:t>
      </w:r>
      <w:r>
        <w:rPr>
          <w:rFonts w:ascii="SimSun" w:hAnsi="SimSun" w:eastAsia="SimSun" w:cs="SimSun"/>
          <w:sz w:val="20"/>
          <w:szCs w:val="20"/>
          <w:spacing w:val="9"/>
        </w:rPr>
        <w:t>系，是特殊的委托合同。其“特殊</w:t>
      </w:r>
      <w:r>
        <w:rPr>
          <w:rFonts w:ascii="SimSun" w:hAnsi="SimSun" w:eastAsia="SimSun" w:cs="SimSun"/>
          <w:sz w:val="20"/>
          <w:szCs w:val="20"/>
          <w:spacing w:val="-54"/>
        </w:rPr>
        <w:t xml:space="preserve"> </w:t>
      </w:r>
      <w:r>
        <w:rPr>
          <w:rFonts w:ascii="SimSun" w:hAnsi="SimSun" w:eastAsia="SimSun" w:cs="SimSun"/>
          <w:sz w:val="20"/>
          <w:szCs w:val="20"/>
          <w:spacing w:val="9"/>
        </w:rPr>
        <w:t>”在于监理，不仅要为发包人提供监理服务，维护发包人</w:t>
      </w:r>
      <w:r>
        <w:rPr>
          <w:rFonts w:ascii="SimSun" w:hAnsi="SimSun" w:eastAsia="SimSun" w:cs="SimSun"/>
          <w:sz w:val="20"/>
          <w:szCs w:val="20"/>
        </w:rPr>
        <w:t xml:space="preserve"> </w:t>
      </w:r>
      <w:r>
        <w:rPr>
          <w:rFonts w:ascii="SimSun" w:hAnsi="SimSun" w:eastAsia="SimSun" w:cs="SimSun"/>
          <w:sz w:val="20"/>
          <w:szCs w:val="20"/>
          <w:spacing w:val="10"/>
        </w:rPr>
        <w:t>的合法权益，而且还有责任维护承包人的合法权益。关于监理单位的法律性质和定位，《建</w:t>
      </w:r>
      <w:r>
        <w:rPr>
          <w:rFonts w:ascii="SimSun" w:hAnsi="SimSun" w:eastAsia="SimSun" w:cs="SimSun"/>
          <w:sz w:val="20"/>
          <w:szCs w:val="20"/>
          <w:spacing w:val="8"/>
        </w:rPr>
        <w:t xml:space="preserve"> </w:t>
      </w:r>
      <w:r>
        <w:rPr>
          <w:rFonts w:ascii="SimSun" w:hAnsi="SimSun" w:eastAsia="SimSun" w:cs="SimSun"/>
          <w:sz w:val="20"/>
          <w:szCs w:val="20"/>
          <w:spacing w:val="9"/>
        </w:rPr>
        <w:t>设工程委托监理合同（示范文本）》（已失效）第二部分“标准条件</w:t>
      </w:r>
      <w:r>
        <w:rPr>
          <w:rFonts w:ascii="SimSun" w:hAnsi="SimSun" w:eastAsia="SimSun" w:cs="SimSun"/>
          <w:sz w:val="20"/>
          <w:szCs w:val="20"/>
          <w:spacing w:val="-54"/>
        </w:rPr>
        <w:t xml:space="preserve"> </w:t>
      </w:r>
      <w:r>
        <w:rPr>
          <w:rFonts w:ascii="SimSun" w:hAnsi="SimSun" w:eastAsia="SimSun" w:cs="SimSun"/>
          <w:sz w:val="20"/>
          <w:szCs w:val="20"/>
          <w:spacing w:val="9"/>
        </w:rPr>
        <w:t>”第十九条规定，在委</w:t>
      </w:r>
      <w:r>
        <w:rPr>
          <w:rFonts w:ascii="SimSun" w:hAnsi="SimSun" w:eastAsia="SimSun" w:cs="SimSun"/>
          <w:sz w:val="20"/>
          <w:szCs w:val="20"/>
        </w:rPr>
        <w:t xml:space="preserve"> </w:t>
      </w:r>
      <w:r>
        <w:rPr>
          <w:rFonts w:ascii="SimSun" w:hAnsi="SimSun" w:eastAsia="SimSun" w:cs="SimSun"/>
          <w:sz w:val="20"/>
          <w:szCs w:val="20"/>
          <w:spacing w:val="10"/>
        </w:rPr>
        <w:t>托的工程范围内，委托人或者承包人对对方的任何意见和要求（包括索赔</w:t>
      </w:r>
      <w:r>
        <w:rPr>
          <w:rFonts w:ascii="SimSun" w:hAnsi="SimSun" w:eastAsia="SimSun" w:cs="SimSun"/>
          <w:sz w:val="20"/>
          <w:szCs w:val="20"/>
          <w:spacing w:val="9"/>
        </w:rPr>
        <w:t>要求</w:t>
      </w:r>
      <w:r>
        <w:rPr>
          <w:rFonts w:ascii="SimSun" w:hAnsi="SimSun" w:eastAsia="SimSun" w:cs="SimSun"/>
          <w:sz w:val="20"/>
          <w:szCs w:val="20"/>
          <w:spacing w:val="17"/>
        </w:rPr>
        <w:t>），</w:t>
      </w:r>
      <w:r>
        <w:rPr>
          <w:rFonts w:ascii="SimSun" w:hAnsi="SimSun" w:eastAsia="SimSun" w:cs="SimSun"/>
          <w:sz w:val="20"/>
          <w:szCs w:val="20"/>
          <w:spacing w:val="9"/>
        </w:rPr>
        <w:t>均应当首</w:t>
      </w:r>
      <w:r>
        <w:rPr>
          <w:rFonts w:ascii="SimSun" w:hAnsi="SimSun" w:eastAsia="SimSun" w:cs="SimSun"/>
          <w:sz w:val="20"/>
          <w:szCs w:val="20"/>
        </w:rPr>
        <w:t xml:space="preserve"> </w:t>
      </w:r>
      <w:r>
        <w:rPr>
          <w:rFonts w:ascii="SimSun" w:hAnsi="SimSun" w:eastAsia="SimSun" w:cs="SimSun"/>
          <w:sz w:val="20"/>
          <w:szCs w:val="20"/>
          <w:spacing w:val="9"/>
        </w:rPr>
        <w:t>先向监理机构提出，</w:t>
      </w:r>
      <w:r>
        <w:rPr>
          <w:rFonts w:ascii="SimSun" w:hAnsi="SimSun" w:eastAsia="SimSun" w:cs="SimSun"/>
          <w:sz w:val="20"/>
          <w:szCs w:val="20"/>
          <w:spacing w:val="-52"/>
        </w:rPr>
        <w:t xml:space="preserve"> </w:t>
      </w:r>
      <w:r>
        <w:rPr>
          <w:rFonts w:ascii="SimSun" w:hAnsi="SimSun" w:eastAsia="SimSun" w:cs="SimSun"/>
          <w:sz w:val="20"/>
          <w:szCs w:val="20"/>
          <w:spacing w:val="9"/>
        </w:rPr>
        <w:t>由监理机构研究处置意见，再同双方协商确定。当委托人和承包人发生</w:t>
      </w:r>
      <w:r>
        <w:rPr>
          <w:rFonts w:ascii="SimSun" w:hAnsi="SimSun" w:eastAsia="SimSun" w:cs="SimSun"/>
          <w:sz w:val="20"/>
          <w:szCs w:val="20"/>
        </w:rPr>
        <w:t xml:space="preserve"> </w:t>
      </w:r>
      <w:r>
        <w:rPr>
          <w:rFonts w:ascii="SimSun" w:hAnsi="SimSun" w:eastAsia="SimSun" w:cs="SimSun"/>
          <w:sz w:val="20"/>
          <w:szCs w:val="20"/>
          <w:spacing w:val="10"/>
        </w:rPr>
        <w:t>争议时，监理机构应当根据自己的职能，以独立身份判断，公正地进行调解。应当讲，监理</w:t>
      </w:r>
      <w:r>
        <w:rPr>
          <w:rFonts w:ascii="SimSun" w:hAnsi="SimSun" w:eastAsia="SimSun" w:cs="SimSun"/>
          <w:sz w:val="20"/>
          <w:szCs w:val="20"/>
          <w:spacing w:val="8"/>
        </w:rPr>
        <w:t xml:space="preserve"> </w:t>
      </w:r>
      <w:r>
        <w:rPr>
          <w:rFonts w:ascii="SimSun" w:hAnsi="SimSun" w:eastAsia="SimSun" w:cs="SimSun"/>
          <w:sz w:val="20"/>
          <w:szCs w:val="20"/>
          <w:spacing w:val="10"/>
        </w:rPr>
        <w:t>单位在发包人与承包人之间起到了维系公平交易、等价交换的制衡作用，不能将其单纯视为</w:t>
      </w:r>
    </w:p>
    <w:p>
      <w:pPr>
        <w:spacing w:line="295" w:lineRule="auto"/>
        <w:sectPr>
          <w:footerReference w:type="default" r:id="rId79"/>
          <w:pgSz w:w="11906" w:h="16839"/>
          <w:pgMar w:top="400" w:right="1604"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1" w:right="68" w:firstLine="52"/>
        <w:spacing w:before="59" w:line="303"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发包人的利益代表。与之相符，《建筑法》第三十四条第二款、</w:t>
      </w:r>
      <w:r>
        <w:rPr>
          <w:rFonts w:ascii="SimSun" w:hAnsi="SimSun" w:eastAsia="SimSun" w:cs="SimSun"/>
          <w:sz w:val="20"/>
          <w:szCs w:val="20"/>
          <w:spacing w:val="9"/>
        </w:rPr>
        <w:t>第三款规定：</w:t>
      </w:r>
      <w:r>
        <w:rPr>
          <w:rFonts w:ascii="SimSun" w:hAnsi="SimSun" w:eastAsia="SimSun" w:cs="SimSun"/>
          <w:sz w:val="20"/>
          <w:szCs w:val="20"/>
          <w:spacing w:val="-80"/>
        </w:rPr>
        <w:t xml:space="preserve"> </w:t>
      </w:r>
      <w:r>
        <w:rPr>
          <w:rFonts w:ascii="SimSun" w:hAnsi="SimSun" w:eastAsia="SimSun" w:cs="SimSun"/>
          <w:sz w:val="20"/>
          <w:szCs w:val="20"/>
          <w:spacing w:val="9"/>
        </w:rPr>
        <w:t>“工程监理单</w:t>
      </w:r>
      <w:r>
        <w:rPr>
          <w:rFonts w:ascii="SimSun" w:hAnsi="SimSun" w:eastAsia="SimSun" w:cs="SimSun"/>
          <w:sz w:val="20"/>
          <w:szCs w:val="20"/>
        </w:rPr>
        <w:t xml:space="preserve"> </w:t>
      </w:r>
      <w:r>
        <w:rPr>
          <w:rFonts w:ascii="SimSun" w:hAnsi="SimSun" w:eastAsia="SimSun" w:cs="SimSun"/>
          <w:sz w:val="20"/>
          <w:szCs w:val="20"/>
          <w:spacing w:val="10"/>
        </w:rPr>
        <w:t>位应当根据建设单位的委托，客观、公正地执行监理任务。工程监理单位与被监理工程的承</w:t>
      </w:r>
      <w:r>
        <w:rPr>
          <w:rFonts w:ascii="SimSun" w:hAnsi="SimSun" w:eastAsia="SimSun" w:cs="SimSun"/>
          <w:sz w:val="20"/>
          <w:szCs w:val="20"/>
          <w:spacing w:val="8"/>
        </w:rPr>
        <w:t xml:space="preserve"> </w:t>
      </w:r>
      <w:r>
        <w:rPr>
          <w:rFonts w:ascii="SimSun" w:hAnsi="SimSun" w:eastAsia="SimSun" w:cs="SimSun"/>
          <w:sz w:val="20"/>
          <w:szCs w:val="20"/>
          <w:spacing w:val="9"/>
        </w:rPr>
        <w:t>包单位以及建筑材料、建筑构配件和设备供应单位不得有隶属关系或者其他利害关系。</w:t>
      </w:r>
      <w:r>
        <w:rPr>
          <w:rFonts w:ascii="SimSun" w:hAnsi="SimSun" w:eastAsia="SimSun" w:cs="SimSun"/>
          <w:sz w:val="20"/>
          <w:szCs w:val="20"/>
          <w:spacing w:val="-54"/>
        </w:rPr>
        <w:t xml:space="preserve"> </w:t>
      </w:r>
      <w:r>
        <w:rPr>
          <w:rFonts w:ascii="SimSun" w:hAnsi="SimSun" w:eastAsia="SimSun" w:cs="SimSun"/>
          <w:sz w:val="20"/>
          <w:szCs w:val="20"/>
          <w:spacing w:val="9"/>
        </w:rPr>
        <w:t>”监</w:t>
      </w:r>
      <w:r>
        <w:rPr>
          <w:rFonts w:ascii="SimSun" w:hAnsi="SimSun" w:eastAsia="SimSun" w:cs="SimSun"/>
          <w:sz w:val="20"/>
          <w:szCs w:val="20"/>
        </w:rPr>
        <w:t xml:space="preserve"> </w:t>
      </w:r>
      <w:r>
        <w:rPr>
          <w:rFonts w:ascii="SimSun" w:hAnsi="SimSun" w:eastAsia="SimSun" w:cs="SimSun"/>
          <w:sz w:val="20"/>
          <w:szCs w:val="20"/>
          <w:spacing w:val="10"/>
        </w:rPr>
        <w:t>理工程师签认工程量月报表的行为，可否推定为建设单位认可？就一般情况而言，监理工程</w:t>
      </w:r>
      <w:r>
        <w:rPr>
          <w:rFonts w:ascii="SimSun" w:hAnsi="SimSun" w:eastAsia="SimSun" w:cs="SimSun"/>
          <w:sz w:val="20"/>
          <w:szCs w:val="20"/>
          <w:spacing w:val="8"/>
        </w:rPr>
        <w:t xml:space="preserve"> </w:t>
      </w:r>
      <w:r>
        <w:rPr>
          <w:rFonts w:ascii="SimSun" w:hAnsi="SimSun" w:eastAsia="SimSun" w:cs="SimSun"/>
          <w:sz w:val="20"/>
          <w:szCs w:val="20"/>
          <w:spacing w:val="10"/>
        </w:rPr>
        <w:t>师签认的工程量月报表属于书证，具备民事诉讼法意义上的证据效力，但不发生签证效力。</w:t>
      </w:r>
      <w:r>
        <w:rPr>
          <w:rFonts w:ascii="SimSun" w:hAnsi="SimSun" w:eastAsia="SimSun" w:cs="SimSun"/>
          <w:sz w:val="20"/>
          <w:szCs w:val="20"/>
          <w:spacing w:val="8"/>
        </w:rPr>
        <w:t xml:space="preserve"> </w:t>
      </w:r>
      <w:r>
        <w:rPr>
          <w:rFonts w:ascii="SimSun" w:hAnsi="SimSun" w:eastAsia="SimSun" w:cs="SimSun"/>
          <w:sz w:val="20"/>
          <w:szCs w:val="20"/>
          <w:spacing w:val="10"/>
        </w:rPr>
        <w:t>首先，按照《建筑法》第三十二条，《建设工程质量管理条例》第三十六条、第三十七条、</w:t>
      </w:r>
      <w:r>
        <w:rPr>
          <w:rFonts w:ascii="SimSun" w:hAnsi="SimSun" w:eastAsia="SimSun" w:cs="SimSun"/>
          <w:sz w:val="20"/>
          <w:szCs w:val="20"/>
          <w:spacing w:val="8"/>
        </w:rPr>
        <w:t xml:space="preserve"> </w:t>
      </w:r>
      <w:r>
        <w:rPr>
          <w:rFonts w:ascii="SimSun" w:hAnsi="SimSun" w:eastAsia="SimSun" w:cs="SimSun"/>
          <w:sz w:val="20"/>
          <w:szCs w:val="20"/>
          <w:spacing w:val="10"/>
        </w:rPr>
        <w:t>第三十八条，《建设工程安全生产管理条例》第十四条等规定，监理工程师不具备签认工程</w:t>
      </w:r>
      <w:r>
        <w:rPr>
          <w:rFonts w:ascii="SimSun" w:hAnsi="SimSun" w:eastAsia="SimSun" w:cs="SimSun"/>
          <w:sz w:val="20"/>
          <w:szCs w:val="20"/>
          <w:spacing w:val="8"/>
        </w:rPr>
        <w:t xml:space="preserve"> </w:t>
      </w:r>
      <w:r>
        <w:rPr>
          <w:rFonts w:ascii="SimSun" w:hAnsi="SimSun" w:eastAsia="SimSun" w:cs="SimSun"/>
          <w:sz w:val="20"/>
          <w:szCs w:val="20"/>
          <w:spacing w:val="10"/>
        </w:rPr>
        <w:t>决算月报表的法定职责。其次，须审核监理合同约定内容。如监理合同约定监理工程师具备</w:t>
      </w:r>
      <w:r>
        <w:rPr>
          <w:rFonts w:ascii="SimSun" w:hAnsi="SimSun" w:eastAsia="SimSun" w:cs="SimSun"/>
          <w:sz w:val="20"/>
          <w:szCs w:val="20"/>
          <w:spacing w:val="8"/>
        </w:rPr>
        <w:t xml:space="preserve"> </w:t>
      </w:r>
      <w:r>
        <w:rPr>
          <w:rFonts w:ascii="SimSun" w:hAnsi="SimSun" w:eastAsia="SimSun" w:cs="SimSun"/>
          <w:sz w:val="20"/>
          <w:szCs w:val="20"/>
          <w:spacing w:val="10"/>
        </w:rPr>
        <w:t>签署工程月报表职责，此约定对承包人并不发生效力；只有施工合同中有此约定，才对承包</w:t>
      </w:r>
      <w:r>
        <w:rPr>
          <w:rFonts w:ascii="SimSun" w:hAnsi="SimSun" w:eastAsia="SimSun" w:cs="SimSun"/>
          <w:sz w:val="20"/>
          <w:szCs w:val="20"/>
          <w:spacing w:val="8"/>
        </w:rPr>
        <w:t xml:space="preserve"> </w:t>
      </w:r>
      <w:r>
        <w:rPr>
          <w:rFonts w:ascii="SimSun" w:hAnsi="SimSun" w:eastAsia="SimSun" w:cs="SimSun"/>
          <w:sz w:val="20"/>
          <w:szCs w:val="20"/>
          <w:spacing w:val="10"/>
        </w:rPr>
        <w:t>人发生签证效力。建筑市场上，在施工合同中签有此约定的情况基本不存在。最后，看交易</w:t>
      </w:r>
      <w:r>
        <w:rPr>
          <w:rFonts w:ascii="SimSun" w:hAnsi="SimSun" w:eastAsia="SimSun" w:cs="SimSun"/>
          <w:sz w:val="20"/>
          <w:szCs w:val="20"/>
          <w:spacing w:val="8"/>
        </w:rPr>
        <w:t xml:space="preserve"> </w:t>
      </w:r>
      <w:r>
        <w:rPr>
          <w:rFonts w:ascii="SimSun" w:hAnsi="SimSun" w:eastAsia="SimSun" w:cs="SimSun"/>
          <w:sz w:val="20"/>
          <w:szCs w:val="20"/>
          <w:spacing w:val="10"/>
        </w:rPr>
        <w:t>惯例。施工过程中，监理工程师具有签认施工月报表的工作惯例。对签认的结果，各方当事</w:t>
      </w:r>
      <w:r>
        <w:rPr>
          <w:rFonts w:ascii="SimSun" w:hAnsi="SimSun" w:eastAsia="SimSun" w:cs="SimSun"/>
          <w:sz w:val="20"/>
          <w:szCs w:val="20"/>
          <w:spacing w:val="8"/>
        </w:rPr>
        <w:t xml:space="preserve"> </w:t>
      </w:r>
      <w:r>
        <w:rPr>
          <w:rFonts w:ascii="SimSun" w:hAnsi="SimSun" w:eastAsia="SimSun" w:cs="SimSun"/>
          <w:sz w:val="20"/>
          <w:szCs w:val="20"/>
          <w:spacing w:val="10"/>
        </w:rPr>
        <w:t>人未提出异议，唯独对一份或几份签认结果不认可，肯定此签认行为构成了表见代理行为，</w:t>
      </w:r>
      <w:r>
        <w:rPr>
          <w:rFonts w:ascii="SimSun" w:hAnsi="SimSun" w:eastAsia="SimSun" w:cs="SimSun"/>
          <w:sz w:val="20"/>
          <w:szCs w:val="20"/>
          <w:spacing w:val="8"/>
        </w:rPr>
        <w:t xml:space="preserve"> </w:t>
      </w:r>
      <w:r>
        <w:rPr>
          <w:rFonts w:ascii="SimSun" w:hAnsi="SimSun" w:eastAsia="SimSun" w:cs="SimSun"/>
          <w:sz w:val="20"/>
          <w:szCs w:val="20"/>
          <w:spacing w:val="10"/>
        </w:rPr>
        <w:t>肯定监理工程师对施工月报表的签认效力。除上述情况外，监理工程师对施工月报表的签认</w:t>
      </w:r>
      <w:r>
        <w:rPr>
          <w:rFonts w:ascii="SimSun" w:hAnsi="SimSun" w:eastAsia="SimSun" w:cs="SimSun"/>
          <w:sz w:val="20"/>
          <w:szCs w:val="20"/>
          <w:spacing w:val="8"/>
        </w:rPr>
        <w:t xml:space="preserve"> </w:t>
      </w:r>
      <w:r>
        <w:rPr>
          <w:rFonts w:ascii="SimSun" w:hAnsi="SimSun" w:eastAsia="SimSun" w:cs="SimSun"/>
          <w:sz w:val="20"/>
          <w:szCs w:val="20"/>
          <w:spacing w:val="8"/>
        </w:rPr>
        <w:t>行为，不发生签证效力。</w:t>
      </w:r>
    </w:p>
    <w:p>
      <w:pPr>
        <w:ind w:left="439"/>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22.</w:t>
      </w:r>
      <w:r>
        <w:rPr>
          <w:rFonts w:ascii="Times New Roman" w:hAnsi="Times New Roman" w:eastAsia="Times New Roman" w:cs="Times New Roman"/>
          <w:sz w:val="20"/>
          <w:szCs w:val="20"/>
          <w:b/>
          <w:bCs/>
          <w:spacing w:val="25"/>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w:t>
      </w:r>
      <w:r>
        <w:rPr>
          <w:rFonts w:ascii="SimSun" w:hAnsi="SimSun" w:eastAsia="SimSun" w:cs="SimSun"/>
          <w:sz w:val="20"/>
          <w:szCs w:val="20"/>
          <w:spacing w:val="-5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同一建设工程存在“黑白合同</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”的情形下，在判断工程价款结算根据时，是否</w:t>
      </w:r>
    </w:p>
    <w:p>
      <w:pPr>
        <w:ind w:left="33"/>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需要考虑“</w:t>
      </w:r>
      <w:r>
        <w:rPr>
          <w:rFonts w:ascii="SimSun" w:hAnsi="SimSun" w:eastAsia="SimSun" w:cs="SimSun"/>
          <w:sz w:val="20"/>
          <w:szCs w:val="20"/>
          <w:spacing w:val="-6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白合同</w:t>
      </w:r>
      <w:r>
        <w:rPr>
          <w:rFonts w:ascii="SimSun" w:hAnsi="SimSun" w:eastAsia="SimSun" w:cs="SimSun"/>
          <w:sz w:val="20"/>
          <w:szCs w:val="20"/>
          <w:spacing w:val="-7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”的效力？</w:t>
      </w:r>
    </w:p>
    <w:p>
      <w:pPr>
        <w:ind w:left="12" w:firstLine="430"/>
        <w:spacing w:before="82" w:line="289" w:lineRule="auto"/>
        <w:rPr>
          <w:rFonts w:ascii="SimSun" w:hAnsi="SimSun" w:eastAsia="SimSun" w:cs="SimSun"/>
          <w:sz w:val="20"/>
          <w:szCs w:val="20"/>
        </w:rPr>
      </w:pPr>
      <w:r>
        <w:rPr>
          <w:rFonts w:ascii="SimSun" w:hAnsi="SimSun" w:eastAsia="SimSun" w:cs="SimSun"/>
          <w:sz w:val="20"/>
          <w:szCs w:val="20"/>
          <w:spacing w:val="9"/>
        </w:rPr>
        <w:t>答：最高人民法院《关于审理建设工程施工合同纠纷案件适用法律问题的解释（</w:t>
      </w:r>
      <w:r>
        <w:rPr>
          <w:rFonts w:ascii="SimSun" w:hAnsi="SimSun" w:eastAsia="SimSun" w:cs="SimSun"/>
          <w:sz w:val="20"/>
          <w:szCs w:val="20"/>
          <w:spacing w:val="-44"/>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8"/>
        </w:rPr>
        <w:t>（以下简称《解释（</w:t>
      </w:r>
      <w:r>
        <w:rPr>
          <w:rFonts w:ascii="SimSun" w:hAnsi="SimSun" w:eastAsia="SimSun" w:cs="SimSun"/>
          <w:sz w:val="20"/>
          <w:szCs w:val="20"/>
          <w:spacing w:val="-42"/>
        </w:rPr>
        <w:t xml:space="preserve"> </w:t>
      </w:r>
      <w:r>
        <w:rPr>
          <w:rFonts w:ascii="SimSun" w:hAnsi="SimSun" w:eastAsia="SimSun" w:cs="SimSun"/>
          <w:sz w:val="20"/>
          <w:szCs w:val="20"/>
          <w:spacing w:val="8"/>
        </w:rPr>
        <w:t>一）》）第二条第一款规定：</w:t>
      </w:r>
      <w:r>
        <w:rPr>
          <w:rFonts w:ascii="SimSun" w:hAnsi="SimSun" w:eastAsia="SimSun" w:cs="SimSun"/>
          <w:sz w:val="20"/>
          <w:szCs w:val="20"/>
          <w:spacing w:val="-80"/>
        </w:rPr>
        <w:t xml:space="preserve"> </w:t>
      </w:r>
      <w:r>
        <w:rPr>
          <w:rFonts w:ascii="SimSun" w:hAnsi="SimSun" w:eastAsia="SimSun" w:cs="SimSun"/>
          <w:sz w:val="20"/>
          <w:szCs w:val="20"/>
          <w:spacing w:val="8"/>
        </w:rPr>
        <w:t>“招标人和中标人另行签订的建设工程施 </w:t>
      </w:r>
      <w:r>
        <w:rPr>
          <w:rFonts w:ascii="SimSun" w:hAnsi="SimSun" w:eastAsia="SimSun" w:cs="SimSun"/>
          <w:sz w:val="20"/>
          <w:szCs w:val="20"/>
          <w:spacing w:val="7"/>
        </w:rPr>
        <w:t>工合同约定的工程范围、建设工期、工程质量、工程价款等实质性内容，与中标合同不一致，</w:t>
      </w:r>
      <w:r>
        <w:rPr>
          <w:rFonts w:ascii="SimSun" w:hAnsi="SimSun" w:eastAsia="SimSun" w:cs="SimSun"/>
          <w:sz w:val="20"/>
          <w:szCs w:val="20"/>
        </w:rPr>
        <w:t xml:space="preserve"> </w:t>
      </w:r>
      <w:r>
        <w:rPr>
          <w:rFonts w:ascii="SimSun" w:hAnsi="SimSun" w:eastAsia="SimSun" w:cs="SimSun"/>
          <w:sz w:val="20"/>
          <w:szCs w:val="20"/>
          <w:spacing w:val="9"/>
        </w:rPr>
        <w:t>一方当事人请求按照中标合同确定权利义务的，人民法院应予支持。</w:t>
      </w:r>
      <w:r>
        <w:rPr>
          <w:rFonts w:ascii="SimSun" w:hAnsi="SimSun" w:eastAsia="SimSun" w:cs="SimSun"/>
          <w:sz w:val="20"/>
          <w:szCs w:val="20"/>
          <w:spacing w:val="-63"/>
        </w:rPr>
        <w:t xml:space="preserve"> </w:t>
      </w:r>
      <w:r>
        <w:rPr>
          <w:rFonts w:ascii="SimSun" w:hAnsi="SimSun" w:eastAsia="SimSun" w:cs="SimSun"/>
          <w:sz w:val="20"/>
          <w:szCs w:val="20"/>
          <w:spacing w:val="9"/>
        </w:rPr>
        <w:t>”此条通常被称为有关 </w:t>
      </w:r>
      <w:r>
        <w:rPr>
          <w:rFonts w:ascii="SimSun" w:hAnsi="SimSun" w:eastAsia="SimSun" w:cs="SimSun"/>
          <w:sz w:val="20"/>
          <w:szCs w:val="20"/>
          <w:spacing w:val="-1"/>
        </w:rPr>
        <w:t>“黑白合同</w:t>
      </w:r>
      <w:r>
        <w:rPr>
          <w:rFonts w:ascii="SimSun" w:hAnsi="SimSun" w:eastAsia="SimSun" w:cs="SimSun"/>
          <w:sz w:val="20"/>
          <w:szCs w:val="20"/>
          <w:spacing w:val="-68"/>
        </w:rPr>
        <w:t xml:space="preserve"> </w:t>
      </w:r>
      <w:r>
        <w:rPr>
          <w:rFonts w:ascii="SimSun" w:hAnsi="SimSun" w:eastAsia="SimSun" w:cs="SimSun"/>
          <w:sz w:val="20"/>
          <w:szCs w:val="20"/>
          <w:spacing w:val="-1"/>
        </w:rPr>
        <w:t>”的规定，其中，中标合同被称为“</w:t>
      </w:r>
      <w:r>
        <w:rPr>
          <w:rFonts w:ascii="SimSun" w:hAnsi="SimSun" w:eastAsia="SimSun" w:cs="SimSun"/>
          <w:sz w:val="20"/>
          <w:szCs w:val="20"/>
          <w:spacing w:val="-64"/>
        </w:rPr>
        <w:t xml:space="preserve"> </w:t>
      </w:r>
      <w:r>
        <w:rPr>
          <w:rFonts w:ascii="SimSun" w:hAnsi="SimSun" w:eastAsia="SimSun" w:cs="SimSun"/>
          <w:sz w:val="20"/>
          <w:szCs w:val="20"/>
          <w:spacing w:val="-1"/>
        </w:rPr>
        <w:t>白合同</w:t>
      </w:r>
      <w:r>
        <w:rPr>
          <w:rFonts w:ascii="SimSun" w:hAnsi="SimSun" w:eastAsia="SimSun" w:cs="SimSun"/>
          <w:sz w:val="20"/>
          <w:szCs w:val="20"/>
          <w:spacing w:val="-70"/>
        </w:rPr>
        <w:t xml:space="preserve"> </w:t>
      </w:r>
      <w:r>
        <w:rPr>
          <w:rFonts w:ascii="SimSun" w:hAnsi="SimSun" w:eastAsia="SimSun" w:cs="SimSun"/>
          <w:sz w:val="20"/>
          <w:szCs w:val="20"/>
          <w:spacing w:val="-1"/>
        </w:rPr>
        <w:t>”，另行签订的合同被称为“黑合同</w:t>
      </w:r>
      <w:r>
        <w:rPr>
          <w:rFonts w:ascii="SimSun" w:hAnsi="SimSun" w:eastAsia="SimSun" w:cs="SimSun"/>
          <w:sz w:val="20"/>
          <w:szCs w:val="20"/>
          <w:spacing w:val="-70"/>
        </w:rPr>
        <w:t xml:space="preserve"> </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8"/>
        </w:rPr>
        <w:t>依据该条规定，“黑合同</w:t>
      </w:r>
      <w:r>
        <w:rPr>
          <w:rFonts w:ascii="SimSun" w:hAnsi="SimSun" w:eastAsia="SimSun" w:cs="SimSun"/>
          <w:sz w:val="20"/>
          <w:szCs w:val="20"/>
          <w:spacing w:val="-66"/>
        </w:rPr>
        <w:t xml:space="preserve"> </w:t>
      </w:r>
      <w:r>
        <w:rPr>
          <w:rFonts w:ascii="SimSun" w:hAnsi="SimSun" w:eastAsia="SimSun" w:cs="SimSun"/>
          <w:sz w:val="20"/>
          <w:szCs w:val="20"/>
          <w:spacing w:val="8"/>
        </w:rPr>
        <w:t>”与“</w:t>
      </w:r>
      <w:r>
        <w:rPr>
          <w:rFonts w:ascii="SimSun" w:hAnsi="SimSun" w:eastAsia="SimSun" w:cs="SimSun"/>
          <w:sz w:val="20"/>
          <w:szCs w:val="20"/>
          <w:spacing w:val="-60"/>
        </w:rPr>
        <w:t xml:space="preserve"> </w:t>
      </w:r>
      <w:r>
        <w:rPr>
          <w:rFonts w:ascii="SimSun" w:hAnsi="SimSun" w:eastAsia="SimSun" w:cs="SimSun"/>
          <w:sz w:val="20"/>
          <w:szCs w:val="20"/>
          <w:spacing w:val="8"/>
        </w:rPr>
        <w:t>白合同</w:t>
      </w:r>
      <w:r>
        <w:rPr>
          <w:rFonts w:ascii="SimSun" w:hAnsi="SimSun" w:eastAsia="SimSun" w:cs="SimSun"/>
          <w:sz w:val="20"/>
          <w:szCs w:val="20"/>
          <w:spacing w:val="-72"/>
        </w:rPr>
        <w:t xml:space="preserve"> </w:t>
      </w:r>
      <w:r>
        <w:rPr>
          <w:rFonts w:ascii="SimSun" w:hAnsi="SimSun" w:eastAsia="SimSun" w:cs="SimSun"/>
          <w:sz w:val="20"/>
          <w:szCs w:val="20"/>
          <w:spacing w:val="8"/>
        </w:rPr>
        <w:t>”实质性内容不一致的，应当以“</w:t>
      </w:r>
      <w:r>
        <w:rPr>
          <w:rFonts w:ascii="SimSun" w:hAnsi="SimSun" w:eastAsia="SimSun" w:cs="SimSun"/>
          <w:sz w:val="20"/>
          <w:szCs w:val="20"/>
          <w:spacing w:val="-59"/>
        </w:rPr>
        <w:t xml:space="preserve"> </w:t>
      </w:r>
      <w:r>
        <w:rPr>
          <w:rFonts w:ascii="SimSun" w:hAnsi="SimSun" w:eastAsia="SimSun" w:cs="SimSun"/>
          <w:sz w:val="20"/>
          <w:szCs w:val="20"/>
          <w:spacing w:val="8"/>
        </w:rPr>
        <w:t>白合同</w:t>
      </w:r>
      <w:r>
        <w:rPr>
          <w:rFonts w:ascii="SimSun" w:hAnsi="SimSun" w:eastAsia="SimSun" w:cs="SimSun"/>
          <w:sz w:val="20"/>
          <w:szCs w:val="20"/>
          <w:spacing w:val="-73"/>
        </w:rPr>
        <w:t xml:space="preserve"> </w:t>
      </w:r>
      <w:r>
        <w:rPr>
          <w:rFonts w:ascii="SimSun" w:hAnsi="SimSun" w:eastAsia="SimSun" w:cs="SimSun"/>
          <w:sz w:val="20"/>
          <w:szCs w:val="20"/>
          <w:spacing w:val="8"/>
        </w:rPr>
        <w:t>”</w:t>
      </w:r>
    </w:p>
    <w:p>
      <w:pPr>
        <w:ind w:left="21" w:right="68" w:firstLine="421"/>
        <w:spacing w:before="80" w:line="296" w:lineRule="auto"/>
        <w:rPr>
          <w:rFonts w:ascii="SimSun" w:hAnsi="SimSun" w:eastAsia="SimSun" w:cs="SimSun"/>
          <w:sz w:val="20"/>
          <w:szCs w:val="20"/>
        </w:rPr>
      </w:pPr>
      <w:r>
        <w:rPr>
          <w:rFonts w:ascii="SimSun" w:hAnsi="SimSun" w:eastAsia="SimSun" w:cs="SimSun"/>
          <w:sz w:val="20"/>
          <w:szCs w:val="20"/>
          <w:spacing w:val="10"/>
        </w:rPr>
        <w:t>作为结算工程价款的根据，这是因为《招标投标</w:t>
      </w:r>
      <w:r>
        <w:rPr>
          <w:rFonts w:ascii="SimSun" w:hAnsi="SimSun" w:eastAsia="SimSun" w:cs="SimSun"/>
          <w:sz w:val="20"/>
          <w:szCs w:val="20"/>
          <w:spacing w:val="9"/>
        </w:rPr>
        <w:t>法》第四十六条规定“</w:t>
      </w:r>
      <w:r>
        <w:rPr>
          <w:rFonts w:ascii="SimSun" w:hAnsi="SimSun" w:eastAsia="SimSun" w:cs="SimSun"/>
          <w:sz w:val="20"/>
          <w:szCs w:val="20"/>
          <w:spacing w:val="-77"/>
        </w:rPr>
        <w:t xml:space="preserve"> </w:t>
      </w:r>
      <w:r>
        <w:rPr>
          <w:rFonts w:ascii="SimSun" w:hAnsi="SimSun" w:eastAsia="SimSun" w:cs="SimSun"/>
          <w:sz w:val="20"/>
          <w:szCs w:val="20"/>
          <w:spacing w:val="9"/>
        </w:rPr>
        <w:t>……招标人和中</w:t>
      </w:r>
      <w:r>
        <w:rPr>
          <w:rFonts w:ascii="SimSun" w:hAnsi="SimSun" w:eastAsia="SimSun" w:cs="SimSun"/>
          <w:sz w:val="20"/>
          <w:szCs w:val="20"/>
        </w:rPr>
        <w:t xml:space="preserve"> </w:t>
      </w:r>
      <w:r>
        <w:rPr>
          <w:rFonts w:ascii="SimSun" w:hAnsi="SimSun" w:eastAsia="SimSun" w:cs="SimSun"/>
          <w:sz w:val="20"/>
          <w:szCs w:val="20"/>
          <w:spacing w:val="9"/>
        </w:rPr>
        <w:t>标人不得再行订立背离合同实质性内容的其他协议……</w:t>
      </w:r>
      <w:r>
        <w:rPr>
          <w:rFonts w:ascii="SimSun" w:hAnsi="SimSun" w:eastAsia="SimSun" w:cs="SimSun"/>
          <w:sz w:val="20"/>
          <w:szCs w:val="20"/>
          <w:spacing w:val="-72"/>
        </w:rPr>
        <w:t xml:space="preserve"> </w:t>
      </w:r>
      <w:r>
        <w:rPr>
          <w:rFonts w:ascii="SimSun" w:hAnsi="SimSun" w:eastAsia="SimSun" w:cs="SimSun"/>
          <w:sz w:val="20"/>
          <w:szCs w:val="20"/>
          <w:spacing w:val="9"/>
        </w:rPr>
        <w:t>”，第五十九条规定“</w:t>
      </w:r>
      <w:r>
        <w:rPr>
          <w:rFonts w:ascii="SimSun" w:hAnsi="SimSun" w:eastAsia="SimSun" w:cs="SimSun"/>
          <w:sz w:val="20"/>
          <w:szCs w:val="20"/>
          <w:spacing w:val="-75"/>
        </w:rPr>
        <w:t xml:space="preserve"> </w:t>
      </w:r>
      <w:r>
        <w:rPr>
          <w:rFonts w:ascii="Times New Roman" w:hAnsi="Times New Roman" w:eastAsia="Times New Roman" w:cs="Times New Roman"/>
          <w:sz w:val="20"/>
          <w:szCs w:val="20"/>
          <w:spacing w:val="9"/>
        </w:rPr>
        <w:t>…</w:t>
      </w:r>
      <w:r>
        <w:rPr>
          <w:rFonts w:ascii="SimSun" w:hAnsi="SimSun" w:eastAsia="SimSun" w:cs="SimSun"/>
          <w:sz w:val="20"/>
          <w:szCs w:val="20"/>
          <w:spacing w:val="8"/>
        </w:rPr>
        <w:t>招标人、中</w:t>
      </w:r>
      <w:r>
        <w:rPr>
          <w:rFonts w:ascii="SimSun" w:hAnsi="SimSun" w:eastAsia="SimSun" w:cs="SimSun"/>
          <w:sz w:val="20"/>
          <w:szCs w:val="20"/>
        </w:rPr>
        <w:t xml:space="preserve"> </w:t>
      </w:r>
      <w:r>
        <w:rPr>
          <w:rFonts w:ascii="SimSun" w:hAnsi="SimSun" w:eastAsia="SimSun" w:cs="SimSun"/>
          <w:sz w:val="20"/>
          <w:szCs w:val="20"/>
          <w:spacing w:val="9"/>
        </w:rPr>
        <w:t>标人订立背离合同实质性内容的协议的，责令改正……</w:t>
      </w:r>
      <w:r>
        <w:rPr>
          <w:rFonts w:ascii="SimSun" w:hAnsi="SimSun" w:eastAsia="SimSun" w:cs="SimSun"/>
          <w:sz w:val="20"/>
          <w:szCs w:val="20"/>
          <w:spacing w:val="-72"/>
        </w:rPr>
        <w:t xml:space="preserve"> </w:t>
      </w:r>
      <w:r>
        <w:rPr>
          <w:rFonts w:ascii="SimSun" w:hAnsi="SimSun" w:eastAsia="SimSun" w:cs="SimSun"/>
          <w:sz w:val="20"/>
          <w:szCs w:val="20"/>
          <w:spacing w:val="9"/>
        </w:rPr>
        <w:t>”，“黑</w:t>
      </w:r>
      <w:r>
        <w:rPr>
          <w:rFonts w:ascii="SimSun" w:hAnsi="SimSun" w:eastAsia="SimSun" w:cs="SimSun"/>
          <w:sz w:val="20"/>
          <w:szCs w:val="20"/>
          <w:spacing w:val="8"/>
        </w:rPr>
        <w:t>合同</w:t>
      </w:r>
      <w:r>
        <w:rPr>
          <w:rFonts w:ascii="SimSun" w:hAnsi="SimSun" w:eastAsia="SimSun" w:cs="SimSun"/>
          <w:sz w:val="20"/>
          <w:szCs w:val="20"/>
          <w:spacing w:val="-70"/>
        </w:rPr>
        <w:t xml:space="preserve"> </w:t>
      </w:r>
      <w:r>
        <w:rPr>
          <w:rFonts w:ascii="SimSun" w:hAnsi="SimSun" w:eastAsia="SimSun" w:cs="SimSun"/>
          <w:sz w:val="20"/>
          <w:szCs w:val="20"/>
          <w:spacing w:val="8"/>
        </w:rPr>
        <w:t>”的签订违反上述法律</w:t>
      </w:r>
      <w:r>
        <w:rPr>
          <w:rFonts w:ascii="SimSun" w:hAnsi="SimSun" w:eastAsia="SimSun" w:cs="SimSun"/>
          <w:sz w:val="20"/>
          <w:szCs w:val="20"/>
        </w:rPr>
        <w:t xml:space="preserve"> </w:t>
      </w:r>
      <w:r>
        <w:rPr>
          <w:rFonts w:ascii="SimSun" w:hAnsi="SimSun" w:eastAsia="SimSun" w:cs="SimSun"/>
          <w:sz w:val="20"/>
          <w:szCs w:val="20"/>
          <w:spacing w:val="7"/>
        </w:rPr>
        <w:t>规定，</w:t>
      </w:r>
      <w:r>
        <w:rPr>
          <w:rFonts w:ascii="SimSun" w:hAnsi="SimSun" w:eastAsia="SimSun" w:cs="SimSun"/>
          <w:sz w:val="20"/>
          <w:szCs w:val="20"/>
          <w:spacing w:val="-41"/>
        </w:rPr>
        <w:t xml:space="preserve"> </w:t>
      </w:r>
      <w:r>
        <w:rPr>
          <w:rFonts w:ascii="SimSun" w:hAnsi="SimSun" w:eastAsia="SimSun" w:cs="SimSun"/>
          <w:sz w:val="20"/>
          <w:szCs w:val="20"/>
          <w:spacing w:val="7"/>
        </w:rPr>
        <w:t>自然不能作为结算根据。与之相符，《解释（</w:t>
      </w:r>
      <w:r>
        <w:rPr>
          <w:rFonts w:ascii="SimSun" w:hAnsi="SimSun" w:eastAsia="SimSun" w:cs="SimSun"/>
          <w:sz w:val="20"/>
          <w:szCs w:val="20"/>
          <w:spacing w:val="-56"/>
        </w:rPr>
        <w:t xml:space="preserve"> </w:t>
      </w:r>
      <w:r>
        <w:rPr>
          <w:rFonts w:ascii="SimSun" w:hAnsi="SimSun" w:eastAsia="SimSun" w:cs="SimSun"/>
          <w:sz w:val="20"/>
          <w:szCs w:val="20"/>
          <w:spacing w:val="7"/>
        </w:rPr>
        <w:t>一）》第二条第二款规定：</w:t>
      </w:r>
      <w:r>
        <w:rPr>
          <w:rFonts w:ascii="SimSun" w:hAnsi="SimSun" w:eastAsia="SimSun" w:cs="SimSun"/>
          <w:sz w:val="20"/>
          <w:szCs w:val="20"/>
          <w:spacing w:val="-77"/>
        </w:rPr>
        <w:t xml:space="preserve"> </w:t>
      </w:r>
      <w:r>
        <w:rPr>
          <w:rFonts w:ascii="SimSun" w:hAnsi="SimSun" w:eastAsia="SimSun" w:cs="SimSun"/>
          <w:sz w:val="20"/>
          <w:szCs w:val="20"/>
          <w:spacing w:val="7"/>
        </w:rPr>
        <w:t>“招标人和</w:t>
      </w:r>
      <w:r>
        <w:rPr>
          <w:rFonts w:ascii="SimSun" w:hAnsi="SimSun" w:eastAsia="SimSun" w:cs="SimSun"/>
          <w:sz w:val="20"/>
          <w:szCs w:val="20"/>
        </w:rPr>
        <w:t xml:space="preserve"> </w:t>
      </w:r>
      <w:r>
        <w:rPr>
          <w:rFonts w:ascii="SimSun" w:hAnsi="SimSun" w:eastAsia="SimSun" w:cs="SimSun"/>
          <w:sz w:val="20"/>
          <w:szCs w:val="20"/>
          <w:spacing w:val="10"/>
        </w:rPr>
        <w:t>中标人在中标合同之外就明显高于市场价格购买承建房产、无偿建设住房配套设施、让利、</w:t>
      </w:r>
      <w:r>
        <w:rPr>
          <w:rFonts w:ascii="SimSun" w:hAnsi="SimSun" w:eastAsia="SimSun" w:cs="SimSun"/>
          <w:sz w:val="20"/>
          <w:szCs w:val="20"/>
          <w:spacing w:val="8"/>
        </w:rPr>
        <w:t xml:space="preserve"> </w:t>
      </w:r>
      <w:r>
        <w:rPr>
          <w:rFonts w:ascii="SimSun" w:hAnsi="SimSun" w:eastAsia="SimSun" w:cs="SimSun"/>
          <w:sz w:val="20"/>
          <w:szCs w:val="20"/>
          <w:spacing w:val="10"/>
        </w:rPr>
        <w:t>向建设单位捐赠财物等另行签订合同，变相降低工程价款，一方当事人以该合同背离中标合</w:t>
      </w:r>
      <w:r>
        <w:rPr>
          <w:rFonts w:ascii="SimSun" w:hAnsi="SimSun" w:eastAsia="SimSun" w:cs="SimSun"/>
          <w:sz w:val="20"/>
          <w:szCs w:val="20"/>
          <w:spacing w:val="8"/>
        </w:rPr>
        <w:t xml:space="preserve"> </w:t>
      </w:r>
      <w:r>
        <w:rPr>
          <w:rFonts w:ascii="SimSun" w:hAnsi="SimSun" w:eastAsia="SimSun" w:cs="SimSun"/>
          <w:sz w:val="20"/>
          <w:szCs w:val="20"/>
          <w:spacing w:val="9"/>
        </w:rPr>
        <w:t>同实质性内容为由请求确认无效的，人民法院应予支持。</w:t>
      </w:r>
      <w:r>
        <w:rPr>
          <w:rFonts w:ascii="SimSun" w:hAnsi="SimSun" w:eastAsia="SimSun" w:cs="SimSun"/>
          <w:sz w:val="20"/>
          <w:szCs w:val="20"/>
          <w:spacing w:val="-64"/>
        </w:rPr>
        <w:t xml:space="preserve"> </w:t>
      </w:r>
      <w:r>
        <w:rPr>
          <w:rFonts w:ascii="SimSun" w:hAnsi="SimSun" w:eastAsia="SimSun" w:cs="SimSun"/>
          <w:sz w:val="20"/>
          <w:szCs w:val="20"/>
          <w:spacing w:val="9"/>
        </w:rPr>
        <w:t>”第二十三条规</w:t>
      </w:r>
      <w:r>
        <w:rPr>
          <w:rFonts w:ascii="SimSun" w:hAnsi="SimSun" w:eastAsia="SimSun" w:cs="SimSun"/>
          <w:sz w:val="20"/>
          <w:szCs w:val="20"/>
          <w:spacing w:val="8"/>
        </w:rPr>
        <w:t>定：</w:t>
      </w:r>
      <w:r>
        <w:rPr>
          <w:rFonts w:ascii="SimSun" w:hAnsi="SimSun" w:eastAsia="SimSun" w:cs="SimSun"/>
          <w:sz w:val="20"/>
          <w:szCs w:val="20"/>
          <w:spacing w:val="-80"/>
        </w:rPr>
        <w:t xml:space="preserve"> </w:t>
      </w:r>
      <w:r>
        <w:rPr>
          <w:rFonts w:ascii="SimSun" w:hAnsi="SimSun" w:eastAsia="SimSun" w:cs="SimSun"/>
          <w:sz w:val="20"/>
          <w:szCs w:val="20"/>
          <w:spacing w:val="8"/>
        </w:rPr>
        <w:t>“发包人将依</w:t>
      </w:r>
      <w:r>
        <w:rPr>
          <w:rFonts w:ascii="SimSun" w:hAnsi="SimSun" w:eastAsia="SimSun" w:cs="SimSun"/>
          <w:sz w:val="20"/>
          <w:szCs w:val="20"/>
        </w:rPr>
        <w:t xml:space="preserve"> </w:t>
      </w:r>
      <w:r>
        <w:rPr>
          <w:rFonts w:ascii="SimSun" w:hAnsi="SimSun" w:eastAsia="SimSun" w:cs="SimSun"/>
          <w:sz w:val="20"/>
          <w:szCs w:val="20"/>
          <w:spacing w:val="10"/>
        </w:rPr>
        <w:t>法不属于必须招标的建设工程进行招标后，与承包人另行订立的建设工程施工合同背离中标</w:t>
      </w:r>
      <w:r>
        <w:rPr>
          <w:rFonts w:ascii="SimSun" w:hAnsi="SimSun" w:eastAsia="SimSun" w:cs="SimSun"/>
          <w:sz w:val="20"/>
          <w:szCs w:val="20"/>
          <w:spacing w:val="8"/>
        </w:rPr>
        <w:t xml:space="preserve"> </w:t>
      </w:r>
      <w:r>
        <w:rPr>
          <w:rFonts w:ascii="SimSun" w:hAnsi="SimSun" w:eastAsia="SimSun" w:cs="SimSun"/>
          <w:sz w:val="20"/>
          <w:szCs w:val="20"/>
          <w:spacing w:val="10"/>
        </w:rPr>
        <w:t>合同的实质性内容，当事人请求以中标合同作为结算建设工程价款依据的，人民法院应予支</w:t>
      </w:r>
      <w:r>
        <w:rPr>
          <w:rFonts w:ascii="SimSun" w:hAnsi="SimSun" w:eastAsia="SimSun" w:cs="SimSun"/>
          <w:sz w:val="20"/>
          <w:szCs w:val="20"/>
          <w:spacing w:val="8"/>
        </w:rPr>
        <w:t xml:space="preserve"> </w:t>
      </w:r>
      <w:r>
        <w:rPr>
          <w:rFonts w:ascii="SimSun" w:hAnsi="SimSun" w:eastAsia="SimSun" w:cs="SimSun"/>
          <w:sz w:val="20"/>
          <w:szCs w:val="20"/>
          <w:spacing w:val="10"/>
        </w:rPr>
        <w:t>持，但发包人与承包人因客观情况发生了在招标投标时难以预见的变化而另行订立建设工程</w:t>
      </w:r>
      <w:r>
        <w:rPr>
          <w:rFonts w:ascii="SimSun" w:hAnsi="SimSun" w:eastAsia="SimSun" w:cs="SimSun"/>
          <w:sz w:val="20"/>
          <w:szCs w:val="20"/>
          <w:spacing w:val="8"/>
        </w:rPr>
        <w:t xml:space="preserve"> </w:t>
      </w:r>
      <w:r>
        <w:rPr>
          <w:rFonts w:ascii="SimSun" w:hAnsi="SimSun" w:eastAsia="SimSun" w:cs="SimSun"/>
          <w:sz w:val="20"/>
          <w:szCs w:val="20"/>
          <w:spacing w:val="7"/>
        </w:rPr>
        <w:t>施工合同的除外。</w:t>
      </w:r>
      <w:r>
        <w:rPr>
          <w:rFonts w:ascii="SimSun" w:hAnsi="SimSun" w:eastAsia="SimSun" w:cs="SimSun"/>
          <w:sz w:val="20"/>
          <w:szCs w:val="20"/>
          <w:spacing w:val="-66"/>
        </w:rPr>
        <w:t xml:space="preserve"> </w:t>
      </w:r>
      <w:r>
        <w:rPr>
          <w:rFonts w:ascii="SimSun" w:hAnsi="SimSun" w:eastAsia="SimSun" w:cs="SimSun"/>
          <w:sz w:val="20"/>
          <w:szCs w:val="20"/>
          <w:spacing w:val="7"/>
        </w:rPr>
        <w:t>”上述规定均体现相同的立法</w:t>
      </w:r>
      <w:r>
        <w:rPr>
          <w:rFonts w:ascii="SimSun" w:hAnsi="SimSun" w:eastAsia="SimSun" w:cs="SimSun"/>
          <w:sz w:val="20"/>
          <w:szCs w:val="20"/>
          <w:spacing w:val="6"/>
        </w:rPr>
        <w:t>思路。应当注意的是，</w:t>
      </w:r>
      <w:r>
        <w:rPr>
          <w:rFonts w:ascii="SimSun" w:hAnsi="SimSun" w:eastAsia="SimSun" w:cs="SimSun"/>
          <w:sz w:val="20"/>
          <w:szCs w:val="20"/>
          <w:spacing w:val="-60"/>
        </w:rPr>
        <w:t xml:space="preserve"> </w:t>
      </w:r>
      <w:r>
        <w:rPr>
          <w:rFonts w:ascii="SimSun" w:hAnsi="SimSun" w:eastAsia="SimSun" w:cs="SimSun"/>
          <w:sz w:val="20"/>
          <w:szCs w:val="20"/>
          <w:spacing w:val="6"/>
        </w:rPr>
        <w:t>以“</w:t>
      </w:r>
      <w:r>
        <w:rPr>
          <w:rFonts w:ascii="SimSun" w:hAnsi="SimSun" w:eastAsia="SimSun" w:cs="SimSun"/>
          <w:sz w:val="20"/>
          <w:szCs w:val="20"/>
          <w:spacing w:val="-59"/>
        </w:rPr>
        <w:t xml:space="preserve"> </w:t>
      </w:r>
      <w:r>
        <w:rPr>
          <w:rFonts w:ascii="SimSun" w:hAnsi="SimSun" w:eastAsia="SimSun" w:cs="SimSun"/>
          <w:sz w:val="20"/>
          <w:szCs w:val="20"/>
          <w:spacing w:val="6"/>
        </w:rPr>
        <w:t>白合同</w:t>
      </w:r>
      <w:r>
        <w:rPr>
          <w:rFonts w:ascii="SimSun" w:hAnsi="SimSun" w:eastAsia="SimSun" w:cs="SimSun"/>
          <w:sz w:val="20"/>
          <w:szCs w:val="20"/>
          <w:spacing w:val="-70"/>
        </w:rPr>
        <w:t xml:space="preserve"> </w:t>
      </w:r>
      <w:r>
        <w:rPr>
          <w:rFonts w:ascii="SimSun" w:hAnsi="SimSun" w:eastAsia="SimSun" w:cs="SimSun"/>
          <w:sz w:val="20"/>
          <w:szCs w:val="20"/>
          <w:spacing w:val="6"/>
        </w:rPr>
        <w:t>”作为结</w:t>
      </w:r>
      <w:r>
        <w:rPr>
          <w:rFonts w:ascii="SimSun" w:hAnsi="SimSun" w:eastAsia="SimSun" w:cs="SimSun"/>
          <w:sz w:val="20"/>
          <w:szCs w:val="20"/>
        </w:rPr>
        <w:t xml:space="preserve"> </w:t>
      </w:r>
      <w:r>
        <w:rPr>
          <w:rFonts w:ascii="SimSun" w:hAnsi="SimSun" w:eastAsia="SimSun" w:cs="SimSun"/>
          <w:sz w:val="20"/>
          <w:szCs w:val="20"/>
          <w:spacing w:val="8"/>
        </w:rPr>
        <w:t>算工程价款的根据，隐含的前提是“</w:t>
      </w:r>
      <w:r>
        <w:rPr>
          <w:rFonts w:ascii="SimSun" w:hAnsi="SimSun" w:eastAsia="SimSun" w:cs="SimSun"/>
          <w:sz w:val="20"/>
          <w:szCs w:val="20"/>
          <w:spacing w:val="-47"/>
        </w:rPr>
        <w:t xml:space="preserve"> </w:t>
      </w:r>
      <w:r>
        <w:rPr>
          <w:rFonts w:ascii="SimSun" w:hAnsi="SimSun" w:eastAsia="SimSun" w:cs="SimSun"/>
          <w:sz w:val="20"/>
          <w:szCs w:val="20"/>
          <w:spacing w:val="8"/>
        </w:rPr>
        <w:t>白合同</w:t>
      </w:r>
      <w:r>
        <w:rPr>
          <w:rFonts w:ascii="SimSun" w:hAnsi="SimSun" w:eastAsia="SimSun" w:cs="SimSun"/>
          <w:sz w:val="20"/>
          <w:szCs w:val="20"/>
          <w:spacing w:val="-67"/>
        </w:rPr>
        <w:t xml:space="preserve"> </w:t>
      </w:r>
      <w:r>
        <w:rPr>
          <w:rFonts w:ascii="SimSun" w:hAnsi="SimSun" w:eastAsia="SimSun" w:cs="SimSun"/>
          <w:sz w:val="20"/>
          <w:szCs w:val="20"/>
          <w:spacing w:val="8"/>
        </w:rPr>
        <w:t>”即中标合同应当有效，因为只有有效合同才能</w:t>
      </w:r>
      <w:r>
        <w:rPr>
          <w:rFonts w:ascii="SimSun" w:hAnsi="SimSun" w:eastAsia="SimSun" w:cs="SimSun"/>
          <w:sz w:val="20"/>
          <w:szCs w:val="20"/>
        </w:rPr>
        <w:t xml:space="preserve"> </w:t>
      </w:r>
      <w:r>
        <w:rPr>
          <w:rFonts w:ascii="SimSun" w:hAnsi="SimSun" w:eastAsia="SimSun" w:cs="SimSun"/>
          <w:sz w:val="20"/>
          <w:szCs w:val="20"/>
          <w:spacing w:val="7"/>
        </w:rPr>
        <w:t>直接作为结算根据。</w:t>
      </w:r>
    </w:p>
    <w:p>
      <w:pPr>
        <w:ind w:left="22" w:right="68" w:firstLine="419"/>
        <w:spacing w:before="78" w:line="287" w:lineRule="auto"/>
        <w:rPr>
          <w:rFonts w:ascii="SimSun" w:hAnsi="SimSun" w:eastAsia="SimSun" w:cs="SimSun"/>
          <w:sz w:val="20"/>
          <w:szCs w:val="20"/>
        </w:rPr>
      </w:pPr>
      <w:r>
        <w:rPr>
          <w:rFonts w:ascii="SimSun" w:hAnsi="SimSun" w:eastAsia="SimSun" w:cs="SimSun"/>
          <w:sz w:val="20"/>
          <w:szCs w:val="20"/>
          <w:spacing w:val="7"/>
        </w:rPr>
        <w:t>在“</w:t>
      </w:r>
      <w:r>
        <w:rPr>
          <w:rFonts w:ascii="SimSun" w:hAnsi="SimSun" w:eastAsia="SimSun" w:cs="SimSun"/>
          <w:sz w:val="20"/>
          <w:szCs w:val="20"/>
          <w:spacing w:val="-52"/>
        </w:rPr>
        <w:t xml:space="preserve"> </w:t>
      </w:r>
      <w:r>
        <w:rPr>
          <w:rFonts w:ascii="SimSun" w:hAnsi="SimSun" w:eastAsia="SimSun" w:cs="SimSun"/>
          <w:sz w:val="20"/>
          <w:szCs w:val="20"/>
          <w:spacing w:val="7"/>
        </w:rPr>
        <w:t>白合同</w:t>
      </w:r>
      <w:r>
        <w:rPr>
          <w:rFonts w:ascii="SimSun" w:hAnsi="SimSun" w:eastAsia="SimSun" w:cs="SimSun"/>
          <w:sz w:val="20"/>
          <w:szCs w:val="20"/>
          <w:spacing w:val="-70"/>
        </w:rPr>
        <w:t xml:space="preserve"> </w:t>
      </w:r>
      <w:r>
        <w:rPr>
          <w:rFonts w:ascii="SimSun" w:hAnsi="SimSun" w:eastAsia="SimSun" w:cs="SimSun"/>
          <w:sz w:val="20"/>
          <w:szCs w:val="20"/>
          <w:spacing w:val="7"/>
        </w:rPr>
        <w:t>”无效的情形下，如何认定结算根据？根据最高人民法院《解释（</w:t>
      </w:r>
      <w:r>
        <w:rPr>
          <w:rFonts w:ascii="SimSun" w:hAnsi="SimSun" w:eastAsia="SimSun" w:cs="SimSun"/>
          <w:sz w:val="20"/>
          <w:szCs w:val="20"/>
          <w:spacing w:val="-58"/>
        </w:rPr>
        <w:t xml:space="preserve"> </w:t>
      </w:r>
      <w:r>
        <w:rPr>
          <w:rFonts w:ascii="SimSun" w:hAnsi="SimSun" w:eastAsia="SimSun" w:cs="SimSun"/>
          <w:sz w:val="20"/>
          <w:szCs w:val="20"/>
          <w:spacing w:val="7"/>
        </w:rPr>
        <w:t>一）》第</w:t>
      </w:r>
      <w:r>
        <w:rPr>
          <w:rFonts w:ascii="SimSun" w:hAnsi="SimSun" w:eastAsia="SimSun" w:cs="SimSun"/>
          <w:sz w:val="20"/>
          <w:szCs w:val="20"/>
        </w:rPr>
        <w:t xml:space="preserve"> </w:t>
      </w:r>
      <w:r>
        <w:rPr>
          <w:rFonts w:ascii="SimSun" w:hAnsi="SimSun" w:eastAsia="SimSun" w:cs="SimSun"/>
          <w:sz w:val="20"/>
          <w:szCs w:val="20"/>
          <w:spacing w:val="10"/>
        </w:rPr>
        <w:t>二十四条规定，当事人就同一建设工程订立的数份建设工程施工合同均无效，但建设工程质</w:t>
      </w:r>
      <w:r>
        <w:rPr>
          <w:rFonts w:ascii="SimSun" w:hAnsi="SimSun" w:eastAsia="SimSun" w:cs="SimSun"/>
          <w:sz w:val="20"/>
          <w:szCs w:val="20"/>
          <w:spacing w:val="7"/>
        </w:rPr>
        <w:t xml:space="preserve"> </w:t>
      </w:r>
      <w:r>
        <w:rPr>
          <w:rFonts w:ascii="SimSun" w:hAnsi="SimSun" w:eastAsia="SimSun" w:cs="SimSun"/>
          <w:sz w:val="20"/>
          <w:szCs w:val="20"/>
          <w:spacing w:val="10"/>
        </w:rPr>
        <w:t>量合格，一方当事人请求参照实际履行的合同关于工程价款的约定折价补偿承包人的，人民</w:t>
      </w:r>
      <w:r>
        <w:rPr>
          <w:rFonts w:ascii="SimSun" w:hAnsi="SimSun" w:eastAsia="SimSun" w:cs="SimSun"/>
          <w:sz w:val="20"/>
          <w:szCs w:val="20"/>
          <w:spacing w:val="7"/>
        </w:rPr>
        <w:t xml:space="preserve"> </w:t>
      </w:r>
      <w:r>
        <w:rPr>
          <w:rFonts w:ascii="SimSun" w:hAnsi="SimSun" w:eastAsia="SimSun" w:cs="SimSun"/>
          <w:sz w:val="20"/>
          <w:szCs w:val="20"/>
          <w:spacing w:val="10"/>
        </w:rPr>
        <w:t>法院应予支持。实际履行的合同难以确定，当事人请求参照最后签订的合同关于工程价款的</w:t>
      </w:r>
      <w:r>
        <w:rPr>
          <w:rFonts w:ascii="SimSun" w:hAnsi="SimSun" w:eastAsia="SimSun" w:cs="SimSun"/>
          <w:sz w:val="20"/>
          <w:szCs w:val="20"/>
          <w:spacing w:val="7"/>
        </w:rPr>
        <w:t xml:space="preserve"> </w:t>
      </w:r>
      <w:r>
        <w:rPr>
          <w:rFonts w:ascii="SimSun" w:hAnsi="SimSun" w:eastAsia="SimSun" w:cs="SimSun"/>
          <w:sz w:val="20"/>
          <w:szCs w:val="20"/>
          <w:spacing w:val="9"/>
        </w:rPr>
        <w:t>约定折价补偿承包人的，人民法院应予支持。</w:t>
      </w:r>
    </w:p>
    <w:p>
      <w:pPr>
        <w:spacing w:line="287" w:lineRule="auto"/>
        <w:sectPr>
          <w:footerReference w:type="default" r:id="rId8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23.</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问：当事人另行签订的建设工程施工合同补充合同中关于纠纷解决方式的变更约定</w:t>
      </w:r>
    </w:p>
    <w:p>
      <w:pPr>
        <w:ind w:left="2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是否有效？</w:t>
      </w:r>
    </w:p>
    <w:p>
      <w:pPr>
        <w:ind w:left="27" w:right="52" w:firstLine="414"/>
        <w:spacing w:before="82" w:line="264" w:lineRule="auto"/>
        <w:rPr>
          <w:rFonts w:ascii="SimSun" w:hAnsi="SimSun" w:eastAsia="SimSun" w:cs="SimSun"/>
          <w:sz w:val="20"/>
          <w:szCs w:val="20"/>
        </w:rPr>
      </w:pPr>
      <w:r>
        <w:rPr>
          <w:rFonts w:ascii="SimSun" w:hAnsi="SimSun" w:eastAsia="SimSun" w:cs="SimSun"/>
          <w:sz w:val="20"/>
          <w:szCs w:val="20"/>
          <w:spacing w:val="10"/>
        </w:rPr>
        <w:t>答：实务中，当事人通过补充合同以变更建设工程施工合同中纠纷解决方式的现象较为</w:t>
      </w:r>
      <w:r>
        <w:rPr>
          <w:rFonts w:ascii="SimSun" w:hAnsi="SimSun" w:eastAsia="SimSun" w:cs="SimSun"/>
          <w:sz w:val="20"/>
          <w:szCs w:val="20"/>
          <w:spacing w:val="7"/>
        </w:rPr>
        <w:t xml:space="preserve"> </w:t>
      </w:r>
      <w:r>
        <w:rPr>
          <w:rFonts w:ascii="SimSun" w:hAnsi="SimSun" w:eastAsia="SimSun" w:cs="SimSun"/>
          <w:sz w:val="20"/>
          <w:szCs w:val="20"/>
          <w:spacing w:val="9"/>
        </w:rPr>
        <w:t>常见。我们认为，通过补充合同变更主合同的纠纷解决方式的约定是有效的。</w:t>
      </w:r>
    </w:p>
    <w:p>
      <w:pPr>
        <w:ind w:left="12" w:firstLine="429"/>
        <w:spacing w:before="73" w:line="296" w:lineRule="auto"/>
        <w:rPr>
          <w:rFonts w:ascii="SimSun" w:hAnsi="SimSun" w:eastAsia="SimSun" w:cs="SimSun"/>
          <w:sz w:val="20"/>
          <w:szCs w:val="20"/>
        </w:rPr>
      </w:pPr>
      <w:r>
        <w:rPr>
          <w:rFonts w:ascii="SimSun" w:hAnsi="SimSun" w:eastAsia="SimSun" w:cs="SimSun"/>
          <w:sz w:val="20"/>
          <w:szCs w:val="20"/>
          <w:spacing w:val="9"/>
        </w:rPr>
        <w:t>在建设工程领域，当事人往往就同一建设工程项目签订“黑白合同</w:t>
      </w:r>
      <w:r>
        <w:rPr>
          <w:rFonts w:ascii="SimSun" w:hAnsi="SimSun" w:eastAsia="SimSun" w:cs="SimSun"/>
          <w:sz w:val="20"/>
          <w:szCs w:val="20"/>
          <w:spacing w:val="-56"/>
        </w:rPr>
        <w:t xml:space="preserve"> </w:t>
      </w:r>
      <w:r>
        <w:rPr>
          <w:rFonts w:ascii="SimSun" w:hAnsi="SimSun" w:eastAsia="SimSun" w:cs="SimSun"/>
          <w:sz w:val="20"/>
          <w:szCs w:val="20"/>
          <w:spacing w:val="9"/>
        </w:rPr>
        <w:t>”以达到逃避各级建</w:t>
      </w:r>
      <w:r>
        <w:rPr>
          <w:rFonts w:ascii="SimSun" w:hAnsi="SimSun" w:eastAsia="SimSun" w:cs="SimSun"/>
          <w:sz w:val="20"/>
          <w:szCs w:val="20"/>
        </w:rPr>
        <w:t xml:space="preserve"> </w:t>
      </w:r>
      <w:r>
        <w:rPr>
          <w:rFonts w:ascii="SimSun" w:hAnsi="SimSun" w:eastAsia="SimSun" w:cs="SimSun"/>
          <w:sz w:val="20"/>
          <w:szCs w:val="20"/>
          <w:spacing w:val="11"/>
        </w:rPr>
        <w:t>设主管部门监管、不缴或者少缴税款、在建设工程招标投标中取得竞争优势等不正当</w:t>
      </w:r>
      <w:r>
        <w:rPr>
          <w:rFonts w:ascii="SimSun" w:hAnsi="SimSun" w:eastAsia="SimSun" w:cs="SimSun"/>
          <w:sz w:val="20"/>
          <w:szCs w:val="20"/>
          <w:spacing w:val="10"/>
        </w:rPr>
        <w:t>目的。</w:t>
      </w:r>
      <w:r>
        <w:rPr>
          <w:rFonts w:ascii="SimSun" w:hAnsi="SimSun" w:eastAsia="SimSun" w:cs="SimSun"/>
          <w:sz w:val="20"/>
          <w:szCs w:val="20"/>
        </w:rPr>
        <w:t xml:space="preserve"> </w:t>
      </w:r>
      <w:r>
        <w:rPr>
          <w:rFonts w:ascii="SimSun" w:hAnsi="SimSun" w:eastAsia="SimSun" w:cs="SimSun"/>
          <w:sz w:val="20"/>
          <w:szCs w:val="20"/>
          <w:spacing w:val="9"/>
        </w:rPr>
        <w:t>《招标投标法》第四十五条第二款规定：</w:t>
      </w:r>
      <w:r>
        <w:rPr>
          <w:rFonts w:ascii="SimSun" w:hAnsi="SimSun" w:eastAsia="SimSun" w:cs="SimSun"/>
          <w:sz w:val="20"/>
          <w:szCs w:val="20"/>
          <w:spacing w:val="-73"/>
        </w:rPr>
        <w:t xml:space="preserve"> </w:t>
      </w:r>
      <w:r>
        <w:rPr>
          <w:rFonts w:ascii="SimSun" w:hAnsi="SimSun" w:eastAsia="SimSun" w:cs="SimSun"/>
          <w:sz w:val="20"/>
          <w:szCs w:val="20"/>
          <w:spacing w:val="9"/>
        </w:rPr>
        <w:t>“</w:t>
      </w:r>
      <w:r>
        <w:rPr>
          <w:rFonts w:ascii="SimSun" w:hAnsi="SimSun" w:eastAsia="SimSun" w:cs="SimSun"/>
          <w:sz w:val="20"/>
          <w:szCs w:val="20"/>
          <w:spacing w:val="-70"/>
        </w:rPr>
        <w:t xml:space="preserve"> </w:t>
      </w:r>
      <w:r>
        <w:rPr>
          <w:rFonts w:ascii="SimSun" w:hAnsi="SimSun" w:eastAsia="SimSun" w:cs="SimSun"/>
          <w:sz w:val="20"/>
          <w:szCs w:val="20"/>
          <w:spacing w:val="9"/>
        </w:rPr>
        <w:t>中标通知书对招标人和中标人具有法律效力。中</w:t>
      </w:r>
      <w:r>
        <w:rPr>
          <w:rFonts w:ascii="SimSun" w:hAnsi="SimSun" w:eastAsia="SimSun" w:cs="SimSun"/>
          <w:sz w:val="20"/>
          <w:szCs w:val="20"/>
        </w:rPr>
        <w:t xml:space="preserve"> </w:t>
      </w:r>
      <w:r>
        <w:rPr>
          <w:rFonts w:ascii="SimSun" w:hAnsi="SimSun" w:eastAsia="SimSun" w:cs="SimSun"/>
          <w:sz w:val="20"/>
          <w:szCs w:val="20"/>
          <w:spacing w:val="10"/>
        </w:rPr>
        <w:t>标通知书发出后，招标人改变中标结果的，或者中标人放弃中标项目的，应当依法承担法律</w:t>
      </w:r>
      <w:r>
        <w:rPr>
          <w:rFonts w:ascii="SimSun" w:hAnsi="SimSun" w:eastAsia="SimSun" w:cs="SimSun"/>
          <w:sz w:val="20"/>
          <w:szCs w:val="20"/>
          <w:spacing w:val="17"/>
        </w:rPr>
        <w:t xml:space="preserve"> </w:t>
      </w:r>
      <w:r>
        <w:rPr>
          <w:rFonts w:ascii="SimSun" w:hAnsi="SimSun" w:eastAsia="SimSun" w:cs="SimSun"/>
          <w:sz w:val="20"/>
          <w:szCs w:val="20"/>
          <w:spacing w:val="9"/>
        </w:rPr>
        <w:t>责任。</w:t>
      </w:r>
      <w:r>
        <w:rPr>
          <w:rFonts w:ascii="SimSun" w:hAnsi="SimSun" w:eastAsia="SimSun" w:cs="SimSun"/>
          <w:sz w:val="20"/>
          <w:szCs w:val="20"/>
          <w:spacing w:val="-65"/>
        </w:rPr>
        <w:t xml:space="preserve"> </w:t>
      </w:r>
      <w:r>
        <w:rPr>
          <w:rFonts w:ascii="SimSun" w:hAnsi="SimSun" w:eastAsia="SimSun" w:cs="SimSun"/>
          <w:sz w:val="20"/>
          <w:szCs w:val="20"/>
          <w:spacing w:val="9"/>
        </w:rPr>
        <w:t>”因此，中标合同不应再进行实质性内容的变更。而何为“实质性</w:t>
      </w:r>
      <w:r>
        <w:rPr>
          <w:rFonts w:ascii="SimSun" w:hAnsi="SimSun" w:eastAsia="SimSun" w:cs="SimSun"/>
          <w:sz w:val="20"/>
          <w:szCs w:val="20"/>
          <w:spacing w:val="8"/>
        </w:rPr>
        <w:t>变更</w:t>
      </w:r>
      <w:r>
        <w:rPr>
          <w:rFonts w:ascii="SimSun" w:hAnsi="SimSun" w:eastAsia="SimSun" w:cs="SimSun"/>
          <w:sz w:val="20"/>
          <w:szCs w:val="20"/>
          <w:spacing w:val="-70"/>
        </w:rPr>
        <w:t xml:space="preserve"> </w:t>
      </w:r>
      <w:r>
        <w:rPr>
          <w:rFonts w:ascii="SimSun" w:hAnsi="SimSun" w:eastAsia="SimSun" w:cs="SimSun"/>
          <w:sz w:val="20"/>
          <w:szCs w:val="20"/>
          <w:spacing w:val="8"/>
        </w:rPr>
        <w:t>”？最高人民</w:t>
      </w:r>
      <w:r>
        <w:rPr>
          <w:rFonts w:ascii="SimSun" w:hAnsi="SimSun" w:eastAsia="SimSun" w:cs="SimSun"/>
          <w:sz w:val="20"/>
          <w:szCs w:val="20"/>
        </w:rPr>
        <w:t xml:space="preserve"> </w:t>
      </w:r>
      <w:r>
        <w:rPr>
          <w:rFonts w:ascii="SimSun" w:hAnsi="SimSun" w:eastAsia="SimSun" w:cs="SimSun"/>
          <w:sz w:val="20"/>
          <w:szCs w:val="20"/>
          <w:spacing w:val="7"/>
        </w:rPr>
        <w:t>法院《关于审理建设工程施工合同纠纷案件适用法律问</w:t>
      </w:r>
      <w:r>
        <w:rPr>
          <w:rFonts w:ascii="SimSun" w:hAnsi="SimSun" w:eastAsia="SimSun" w:cs="SimSun"/>
          <w:sz w:val="20"/>
          <w:szCs w:val="20"/>
          <w:spacing w:val="6"/>
        </w:rPr>
        <w:t>题的解释（一）》第二条第一款规定：</w:t>
      </w:r>
      <w:r>
        <w:rPr>
          <w:rFonts w:ascii="SimSun" w:hAnsi="SimSun" w:eastAsia="SimSun" w:cs="SimSun"/>
          <w:sz w:val="20"/>
          <w:szCs w:val="20"/>
        </w:rPr>
        <w:t xml:space="preserve"> </w:t>
      </w:r>
      <w:r>
        <w:rPr>
          <w:rFonts w:ascii="SimSun" w:hAnsi="SimSun" w:eastAsia="SimSun" w:cs="SimSun"/>
          <w:sz w:val="20"/>
          <w:szCs w:val="20"/>
          <w:spacing w:val="10"/>
        </w:rPr>
        <w:t>“招标人和中标人另行签订的建设工程施工合同约定的工程范围、建设工期、工程质量、工</w:t>
      </w:r>
      <w:r>
        <w:rPr>
          <w:rFonts w:ascii="SimSun" w:hAnsi="SimSun" w:eastAsia="SimSun" w:cs="SimSun"/>
          <w:sz w:val="20"/>
          <w:szCs w:val="20"/>
          <w:spacing w:val="15"/>
        </w:rPr>
        <w:t xml:space="preserve"> </w:t>
      </w:r>
      <w:r>
        <w:rPr>
          <w:rFonts w:ascii="SimSun" w:hAnsi="SimSun" w:eastAsia="SimSun" w:cs="SimSun"/>
          <w:sz w:val="20"/>
          <w:szCs w:val="20"/>
          <w:spacing w:val="11"/>
        </w:rPr>
        <w:t>程价款等实质性内容，与中标合同不一致，一方当事人请求按照中标合同确</w:t>
      </w:r>
      <w:r>
        <w:rPr>
          <w:rFonts w:ascii="SimSun" w:hAnsi="SimSun" w:eastAsia="SimSun" w:cs="SimSun"/>
          <w:sz w:val="20"/>
          <w:szCs w:val="20"/>
          <w:spacing w:val="10"/>
        </w:rPr>
        <w:t>定权利义务的，</w:t>
      </w:r>
      <w:r>
        <w:rPr>
          <w:rFonts w:ascii="SimSun" w:hAnsi="SimSun" w:eastAsia="SimSun" w:cs="SimSun"/>
          <w:sz w:val="20"/>
          <w:szCs w:val="20"/>
        </w:rPr>
        <w:t xml:space="preserve"> </w:t>
      </w:r>
      <w:r>
        <w:rPr>
          <w:rFonts w:ascii="SimSun" w:hAnsi="SimSun" w:eastAsia="SimSun" w:cs="SimSun"/>
          <w:sz w:val="20"/>
          <w:szCs w:val="20"/>
          <w:spacing w:val="10"/>
        </w:rPr>
        <w:t>人民法院应予支持。</w:t>
      </w:r>
      <w:r>
        <w:rPr>
          <w:rFonts w:ascii="SimSun" w:hAnsi="SimSun" w:eastAsia="SimSun" w:cs="SimSun"/>
          <w:sz w:val="20"/>
          <w:szCs w:val="20"/>
          <w:spacing w:val="-64"/>
        </w:rPr>
        <w:t xml:space="preserve"> </w:t>
      </w:r>
      <w:r>
        <w:rPr>
          <w:rFonts w:ascii="SimSun" w:hAnsi="SimSun" w:eastAsia="SimSun" w:cs="SimSun"/>
          <w:sz w:val="20"/>
          <w:szCs w:val="20"/>
          <w:spacing w:val="10"/>
        </w:rPr>
        <w:t>”由此可知，建设工程的工</w:t>
      </w:r>
      <w:r>
        <w:rPr>
          <w:rFonts w:ascii="SimSun" w:hAnsi="SimSun" w:eastAsia="SimSun" w:cs="SimSun"/>
          <w:sz w:val="20"/>
          <w:szCs w:val="20"/>
          <w:spacing w:val="9"/>
        </w:rPr>
        <w:t>程范围、建设工期、工程质量和工程价款等</w:t>
      </w:r>
      <w:r>
        <w:rPr>
          <w:rFonts w:ascii="SimSun" w:hAnsi="SimSun" w:eastAsia="SimSun" w:cs="SimSun"/>
          <w:sz w:val="20"/>
          <w:szCs w:val="20"/>
        </w:rPr>
        <w:t xml:space="preserve"> </w:t>
      </w:r>
      <w:r>
        <w:rPr>
          <w:rFonts w:ascii="SimSun" w:hAnsi="SimSun" w:eastAsia="SimSun" w:cs="SimSun"/>
          <w:sz w:val="20"/>
          <w:szCs w:val="20"/>
          <w:spacing w:val="7"/>
        </w:rPr>
        <w:t>内容属于建设工程合同的实质性内容，而纠纷解决方式</w:t>
      </w:r>
      <w:r>
        <w:rPr>
          <w:rFonts w:ascii="SimSun" w:hAnsi="SimSun" w:eastAsia="SimSun" w:cs="SimSun"/>
          <w:sz w:val="20"/>
          <w:szCs w:val="20"/>
          <w:spacing w:val="6"/>
        </w:rPr>
        <w:t>的变更并非内容的实质性变更。此外，</w:t>
      </w:r>
      <w:r>
        <w:rPr>
          <w:rFonts w:ascii="SimSun" w:hAnsi="SimSun" w:eastAsia="SimSun" w:cs="SimSun"/>
          <w:sz w:val="20"/>
          <w:szCs w:val="20"/>
        </w:rPr>
        <w:t xml:space="preserve"> </w:t>
      </w:r>
      <w:r>
        <w:rPr>
          <w:rFonts w:ascii="SimSun" w:hAnsi="SimSun" w:eastAsia="SimSun" w:cs="SimSun"/>
          <w:sz w:val="20"/>
          <w:szCs w:val="20"/>
          <w:spacing w:val="9"/>
        </w:rPr>
        <w:t>《民法典》第五百四十三条规定：</w:t>
      </w:r>
      <w:r>
        <w:rPr>
          <w:rFonts w:ascii="SimSun" w:hAnsi="SimSun" w:eastAsia="SimSun" w:cs="SimSun"/>
          <w:sz w:val="20"/>
          <w:szCs w:val="20"/>
          <w:spacing w:val="-80"/>
        </w:rPr>
        <w:t xml:space="preserve"> </w:t>
      </w:r>
      <w:r>
        <w:rPr>
          <w:rFonts w:ascii="SimSun" w:hAnsi="SimSun" w:eastAsia="SimSun" w:cs="SimSun"/>
          <w:sz w:val="20"/>
          <w:szCs w:val="20"/>
          <w:spacing w:val="9"/>
        </w:rPr>
        <w:t>“当事人协商一致，可以变更合同。</w:t>
      </w:r>
      <w:r>
        <w:rPr>
          <w:rFonts w:ascii="SimSun" w:hAnsi="SimSun" w:eastAsia="SimSun" w:cs="SimSun"/>
          <w:sz w:val="20"/>
          <w:szCs w:val="20"/>
          <w:spacing w:val="-64"/>
        </w:rPr>
        <w:t xml:space="preserve"> </w:t>
      </w:r>
      <w:r>
        <w:rPr>
          <w:rFonts w:ascii="SimSun" w:hAnsi="SimSun" w:eastAsia="SimSun" w:cs="SimSun"/>
          <w:sz w:val="20"/>
          <w:szCs w:val="20"/>
          <w:spacing w:val="9"/>
        </w:rPr>
        <w:t>”因此可知，当事人</w:t>
      </w:r>
      <w:r>
        <w:rPr>
          <w:rFonts w:ascii="SimSun" w:hAnsi="SimSun" w:eastAsia="SimSun" w:cs="SimSun"/>
          <w:sz w:val="20"/>
          <w:szCs w:val="20"/>
        </w:rPr>
        <w:t xml:space="preserve"> </w:t>
      </w:r>
      <w:r>
        <w:rPr>
          <w:rFonts w:ascii="SimSun" w:hAnsi="SimSun" w:eastAsia="SimSun" w:cs="SimSun"/>
          <w:sz w:val="20"/>
          <w:szCs w:val="20"/>
          <w:spacing w:val="10"/>
        </w:rPr>
        <w:t>另行签订补充合同以变更纠纷解决方式属于当事人意思自治的</w:t>
      </w:r>
      <w:r>
        <w:rPr>
          <w:rFonts w:ascii="SimSun" w:hAnsi="SimSun" w:eastAsia="SimSun" w:cs="SimSun"/>
          <w:sz w:val="20"/>
          <w:szCs w:val="20"/>
          <w:spacing w:val="9"/>
        </w:rPr>
        <w:t>范畴，该变更约定有效。</w:t>
      </w:r>
    </w:p>
    <w:p>
      <w:pPr>
        <w:ind w:left="439"/>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24.</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问：发包方与承包方在招标文件中约定的工程质量标准为合格，工程中标后发包方</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又同中标人另行约定，如工程未拿到“鲁班奖</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”，将不予退还履约保证金，该约定是否有</w:t>
      </w:r>
      <w:r>
        <w:rPr>
          <w:rFonts w:ascii="SimSun" w:hAnsi="SimSun" w:eastAsia="SimSun" w:cs="SimSun"/>
          <w:sz w:val="20"/>
          <w:szCs w:val="20"/>
          <w14:textOutline w14:w="3795" w14:cap="sq" w14:cmpd="sng">
            <w14:solidFill>
              <w14:srgbClr w14:val="000000"/>
            </w14:solidFill>
            <w14:prstDash w14:val="solid"/>
            <w14:bevel/>
          </w14:textOutline>
          <w:spacing w:val="3"/>
        </w:rPr>
        <w:t>效？</w:t>
      </w:r>
    </w:p>
    <w:p>
      <w:pPr>
        <w:ind w:left="442"/>
        <w:spacing w:before="79" w:line="228" w:lineRule="auto"/>
        <w:rPr>
          <w:rFonts w:ascii="SimSun" w:hAnsi="SimSun" w:eastAsia="SimSun" w:cs="SimSun"/>
          <w:sz w:val="20"/>
          <w:szCs w:val="20"/>
        </w:rPr>
      </w:pPr>
      <w:r>
        <w:rPr>
          <w:rFonts w:ascii="SimSun" w:hAnsi="SimSun" w:eastAsia="SimSun" w:cs="SimSun"/>
          <w:sz w:val="20"/>
          <w:szCs w:val="20"/>
          <w:spacing w:val="9"/>
        </w:rPr>
        <w:t>答：该约定已经构成了对中标合同实质性内容的变更，应无效。</w:t>
      </w:r>
    </w:p>
    <w:p>
      <w:pPr>
        <w:ind w:left="21" w:firstLine="422"/>
        <w:spacing w:before="88" w:line="295" w:lineRule="auto"/>
        <w:rPr>
          <w:rFonts w:ascii="SimSun" w:hAnsi="SimSun" w:eastAsia="SimSun" w:cs="SimSun"/>
          <w:sz w:val="20"/>
          <w:szCs w:val="20"/>
        </w:rPr>
      </w:pPr>
      <w:r>
        <w:rPr>
          <w:rFonts w:ascii="SimSun" w:hAnsi="SimSun" w:eastAsia="SimSun" w:cs="SimSun"/>
          <w:sz w:val="20"/>
          <w:szCs w:val="20"/>
          <w:spacing w:val="10"/>
        </w:rPr>
        <w:t>依据《民法典》第七百八十八条第一款规定：</w:t>
      </w:r>
      <w:r>
        <w:rPr>
          <w:rFonts w:ascii="SimSun" w:hAnsi="SimSun" w:eastAsia="SimSun" w:cs="SimSun"/>
          <w:sz w:val="20"/>
          <w:szCs w:val="20"/>
          <w:spacing w:val="-78"/>
        </w:rPr>
        <w:t xml:space="preserve"> </w:t>
      </w:r>
      <w:r>
        <w:rPr>
          <w:rFonts w:ascii="SimSun" w:hAnsi="SimSun" w:eastAsia="SimSun" w:cs="SimSun"/>
          <w:sz w:val="20"/>
          <w:szCs w:val="20"/>
          <w:spacing w:val="10"/>
        </w:rPr>
        <w:t>“建设工程合同是承包人进行工程</w:t>
      </w:r>
      <w:r>
        <w:rPr>
          <w:rFonts w:ascii="SimSun" w:hAnsi="SimSun" w:eastAsia="SimSun" w:cs="SimSun"/>
          <w:sz w:val="20"/>
          <w:szCs w:val="20"/>
          <w:spacing w:val="9"/>
        </w:rPr>
        <w:t>建设，</w:t>
      </w:r>
      <w:r>
        <w:rPr>
          <w:rFonts w:ascii="SimSun" w:hAnsi="SimSun" w:eastAsia="SimSun" w:cs="SimSun"/>
          <w:sz w:val="20"/>
          <w:szCs w:val="20"/>
        </w:rPr>
        <w:t xml:space="preserve"> </w:t>
      </w:r>
      <w:r>
        <w:rPr>
          <w:rFonts w:ascii="SimSun" w:hAnsi="SimSun" w:eastAsia="SimSun" w:cs="SimSun"/>
          <w:sz w:val="20"/>
          <w:szCs w:val="20"/>
          <w:spacing w:val="9"/>
        </w:rPr>
        <w:t>发包人支付价款的合同。</w:t>
      </w:r>
      <w:r>
        <w:rPr>
          <w:rFonts w:ascii="SimSun" w:hAnsi="SimSun" w:eastAsia="SimSun" w:cs="SimSun"/>
          <w:sz w:val="20"/>
          <w:szCs w:val="20"/>
          <w:spacing w:val="-54"/>
        </w:rPr>
        <w:t xml:space="preserve"> </w:t>
      </w:r>
      <w:r>
        <w:rPr>
          <w:rFonts w:ascii="SimSun" w:hAnsi="SimSun" w:eastAsia="SimSun" w:cs="SimSun"/>
          <w:sz w:val="20"/>
          <w:szCs w:val="20"/>
          <w:spacing w:val="9"/>
        </w:rPr>
        <w:t>”承包人负有按期保质完成施工任务之义务，享有按合同约定受领</w:t>
      </w:r>
      <w:r>
        <w:rPr>
          <w:rFonts w:ascii="SimSun" w:hAnsi="SimSun" w:eastAsia="SimSun" w:cs="SimSun"/>
          <w:sz w:val="20"/>
          <w:szCs w:val="20"/>
        </w:rPr>
        <w:t xml:space="preserve"> </w:t>
      </w:r>
      <w:r>
        <w:rPr>
          <w:rFonts w:ascii="SimSun" w:hAnsi="SimSun" w:eastAsia="SimSun" w:cs="SimSun"/>
          <w:sz w:val="20"/>
          <w:szCs w:val="20"/>
          <w:spacing w:val="10"/>
        </w:rPr>
        <w:t>工程价款之权利；发包人享有按合同约定接收符合约定质量标准的建设工程产品之权利，负</w:t>
      </w:r>
      <w:r>
        <w:rPr>
          <w:rFonts w:ascii="SimSun" w:hAnsi="SimSun" w:eastAsia="SimSun" w:cs="SimSun"/>
          <w:sz w:val="20"/>
          <w:szCs w:val="20"/>
          <w:spacing w:val="8"/>
        </w:rPr>
        <w:t xml:space="preserve"> </w:t>
      </w:r>
      <w:r>
        <w:rPr>
          <w:rFonts w:ascii="SimSun" w:hAnsi="SimSun" w:eastAsia="SimSun" w:cs="SimSun"/>
          <w:sz w:val="20"/>
          <w:szCs w:val="20"/>
          <w:spacing w:val="9"/>
        </w:rPr>
        <w:t>有按合同约定支付工程价款之义务。</w:t>
      </w:r>
      <w:r>
        <w:rPr>
          <w:rFonts w:ascii="SimSun" w:hAnsi="SimSun" w:eastAsia="SimSun" w:cs="SimSun"/>
          <w:sz w:val="20"/>
          <w:szCs w:val="20"/>
          <w:spacing w:val="-52"/>
        </w:rPr>
        <w:t xml:space="preserve"> </w:t>
      </w:r>
      <w:r>
        <w:rPr>
          <w:rFonts w:ascii="SimSun" w:hAnsi="SimSun" w:eastAsia="SimSun" w:cs="SimSun"/>
          <w:sz w:val="20"/>
          <w:szCs w:val="20"/>
          <w:spacing w:val="9"/>
        </w:rPr>
        <w:t>由此可见，于建设工程合同而言，其合同实质性内容一</w:t>
      </w:r>
      <w:r>
        <w:rPr>
          <w:rFonts w:ascii="SimSun" w:hAnsi="SimSun" w:eastAsia="SimSun" w:cs="SimSun"/>
          <w:sz w:val="20"/>
          <w:szCs w:val="20"/>
        </w:rPr>
        <w:t xml:space="preserve"> </w:t>
      </w:r>
      <w:r>
        <w:rPr>
          <w:rFonts w:ascii="SimSun" w:hAnsi="SimSun" w:eastAsia="SimSun" w:cs="SimSun"/>
          <w:sz w:val="20"/>
          <w:szCs w:val="20"/>
          <w:spacing w:val="6"/>
        </w:rPr>
        <w:t>般包括工程价款、工程质量、工程期限等。“鲁班奖</w:t>
      </w:r>
      <w:r>
        <w:rPr>
          <w:rFonts w:ascii="SimSun" w:hAnsi="SimSun" w:eastAsia="SimSun" w:cs="SimSun"/>
          <w:sz w:val="20"/>
          <w:szCs w:val="20"/>
          <w:spacing w:val="-70"/>
        </w:rPr>
        <w:t xml:space="preserve"> </w:t>
      </w:r>
      <w:r>
        <w:rPr>
          <w:rFonts w:ascii="SimSun" w:hAnsi="SimSun" w:eastAsia="SimSun" w:cs="SimSun"/>
          <w:sz w:val="20"/>
          <w:szCs w:val="20"/>
          <w:spacing w:val="6"/>
        </w:rPr>
        <w:t>”是</w:t>
      </w:r>
      <w:r>
        <w:rPr>
          <w:rFonts w:ascii="SimSun" w:hAnsi="SimSun" w:eastAsia="SimSun" w:cs="SimSun"/>
          <w:sz w:val="20"/>
          <w:szCs w:val="20"/>
          <w:spacing w:val="5"/>
        </w:rPr>
        <w:t>全国范围内的建筑行业最高质量奖，</w:t>
      </w:r>
      <w:r>
        <w:rPr>
          <w:rFonts w:ascii="SimSun" w:hAnsi="SimSun" w:eastAsia="SimSun" w:cs="SimSun"/>
          <w:sz w:val="20"/>
          <w:szCs w:val="20"/>
        </w:rPr>
        <w:t xml:space="preserve"> </w:t>
      </w:r>
      <w:r>
        <w:rPr>
          <w:rFonts w:ascii="SimSun" w:hAnsi="SimSun" w:eastAsia="SimSun" w:cs="SimSun"/>
          <w:sz w:val="20"/>
          <w:szCs w:val="20"/>
          <w:spacing w:val="10"/>
        </w:rPr>
        <w:t>从法律性质上讲，这种奖励所依附的标准并不属于国家强制性标准，而是行业领域所鼓励的</w:t>
      </w:r>
      <w:r>
        <w:rPr>
          <w:rFonts w:ascii="SimSun" w:hAnsi="SimSun" w:eastAsia="SimSun" w:cs="SimSun"/>
          <w:sz w:val="20"/>
          <w:szCs w:val="20"/>
          <w:spacing w:val="8"/>
        </w:rPr>
        <w:t xml:space="preserve"> </w:t>
      </w:r>
      <w:r>
        <w:rPr>
          <w:rFonts w:ascii="SimSun" w:hAnsi="SimSun" w:eastAsia="SimSun" w:cs="SimSun"/>
          <w:sz w:val="20"/>
          <w:szCs w:val="20"/>
          <w:spacing w:val="10"/>
        </w:rPr>
        <w:t>标准。在招标投标合同已经约定为工程合格标准的情况下，发包方与承包方又另行约定必须</w:t>
      </w:r>
      <w:r>
        <w:rPr>
          <w:rFonts w:ascii="SimSun" w:hAnsi="SimSun" w:eastAsia="SimSun" w:cs="SimSun"/>
          <w:sz w:val="20"/>
          <w:szCs w:val="20"/>
          <w:spacing w:val="8"/>
        </w:rPr>
        <w:t xml:space="preserve"> </w:t>
      </w:r>
      <w:r>
        <w:rPr>
          <w:rFonts w:ascii="SimSun" w:hAnsi="SimSun" w:eastAsia="SimSun" w:cs="SimSun"/>
          <w:sz w:val="20"/>
          <w:szCs w:val="20"/>
          <w:spacing w:val="9"/>
        </w:rPr>
        <w:t>拿到“鲁班奖</w:t>
      </w:r>
      <w:r>
        <w:rPr>
          <w:rFonts w:ascii="SimSun" w:hAnsi="SimSun" w:eastAsia="SimSun" w:cs="SimSun"/>
          <w:sz w:val="20"/>
          <w:szCs w:val="20"/>
          <w:spacing w:val="-52"/>
        </w:rPr>
        <w:t xml:space="preserve"> </w:t>
      </w:r>
      <w:r>
        <w:rPr>
          <w:rFonts w:ascii="SimSun" w:hAnsi="SimSun" w:eastAsia="SimSun" w:cs="SimSun"/>
          <w:sz w:val="20"/>
          <w:szCs w:val="20"/>
          <w:spacing w:val="9"/>
        </w:rPr>
        <w:t>”，否则就扣除履约保证金，此种承诺所赋予承包方的义务已经高于招标投标</w:t>
      </w:r>
      <w:r>
        <w:rPr>
          <w:rFonts w:ascii="SimSun" w:hAnsi="SimSun" w:eastAsia="SimSun" w:cs="SimSun"/>
          <w:sz w:val="20"/>
          <w:szCs w:val="20"/>
        </w:rPr>
        <w:t xml:space="preserve"> </w:t>
      </w:r>
      <w:r>
        <w:rPr>
          <w:rFonts w:ascii="SimSun" w:hAnsi="SimSun" w:eastAsia="SimSun" w:cs="SimSun"/>
          <w:sz w:val="20"/>
          <w:szCs w:val="20"/>
          <w:spacing w:val="10"/>
        </w:rPr>
        <w:t>合同约定的义务，实际上已经改变了招标投标文件所约定的工程质量标准。根据《招标投标</w:t>
      </w:r>
      <w:r>
        <w:rPr>
          <w:rFonts w:ascii="SimSun" w:hAnsi="SimSun" w:eastAsia="SimSun" w:cs="SimSun"/>
          <w:sz w:val="20"/>
          <w:szCs w:val="20"/>
          <w:spacing w:val="8"/>
        </w:rPr>
        <w:t xml:space="preserve"> </w:t>
      </w:r>
      <w:r>
        <w:rPr>
          <w:rFonts w:ascii="SimSun" w:hAnsi="SimSun" w:eastAsia="SimSun" w:cs="SimSun"/>
          <w:sz w:val="20"/>
          <w:szCs w:val="20"/>
          <w:spacing w:val="10"/>
        </w:rPr>
        <w:t>法》第四十六条第一款“招标人和中标人应当自中标通知书发出之日起三十日内，按照招标</w:t>
      </w:r>
      <w:r>
        <w:rPr>
          <w:rFonts w:ascii="SimSun" w:hAnsi="SimSun" w:eastAsia="SimSun" w:cs="SimSun"/>
          <w:sz w:val="20"/>
          <w:szCs w:val="20"/>
          <w:spacing w:val="6"/>
        </w:rPr>
        <w:t xml:space="preserve"> </w:t>
      </w:r>
      <w:r>
        <w:rPr>
          <w:rFonts w:ascii="SimSun" w:hAnsi="SimSun" w:eastAsia="SimSun" w:cs="SimSun"/>
          <w:sz w:val="20"/>
          <w:szCs w:val="20"/>
          <w:spacing w:val="10"/>
        </w:rPr>
        <w:t>文件和中标人的投标文件订立书面合同。投标人和中标人不得再行订立背离合同实质性内容</w:t>
      </w:r>
      <w:r>
        <w:rPr>
          <w:rFonts w:ascii="SimSun" w:hAnsi="SimSun" w:eastAsia="SimSun" w:cs="SimSun"/>
          <w:sz w:val="20"/>
          <w:szCs w:val="20"/>
          <w:spacing w:val="8"/>
        </w:rPr>
        <w:t xml:space="preserve"> </w:t>
      </w:r>
      <w:r>
        <w:rPr>
          <w:rFonts w:ascii="SimSun" w:hAnsi="SimSun" w:eastAsia="SimSun" w:cs="SimSun"/>
          <w:sz w:val="20"/>
          <w:szCs w:val="20"/>
          <w:spacing w:val="7"/>
        </w:rPr>
        <w:t>的其他协议</w:t>
      </w:r>
      <w:r>
        <w:rPr>
          <w:rFonts w:ascii="SimSun" w:hAnsi="SimSun" w:eastAsia="SimSun" w:cs="SimSun"/>
          <w:sz w:val="20"/>
          <w:szCs w:val="20"/>
          <w:spacing w:val="-60"/>
        </w:rPr>
        <w:t xml:space="preserve"> </w:t>
      </w:r>
      <w:r>
        <w:rPr>
          <w:rFonts w:ascii="SimSun" w:hAnsi="SimSun" w:eastAsia="SimSun" w:cs="SimSun"/>
          <w:sz w:val="20"/>
          <w:szCs w:val="20"/>
          <w:spacing w:val="7"/>
        </w:rPr>
        <w:t>”的规定，上述约定应认定无效。</w:t>
      </w:r>
    </w:p>
    <w:p>
      <w:pPr>
        <w:ind w:left="439"/>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25.</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问：发包人同承包人仅就欠付工程款约定了违约金，承包人是否还可以要求发包人</w:t>
      </w:r>
    </w:p>
    <w:p>
      <w:pPr>
        <w:ind w:left="21"/>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在承担支付违约金责任之外支付欠付工程款的利</w:t>
      </w:r>
      <w:r>
        <w:rPr>
          <w:rFonts w:ascii="SimSun" w:hAnsi="SimSun" w:eastAsia="SimSun" w:cs="SimSun"/>
          <w:sz w:val="20"/>
          <w:szCs w:val="20"/>
          <w14:textOutline w14:w="3795" w14:cap="sq" w14:cmpd="sng">
            <w14:solidFill>
              <w14:srgbClr w14:val="000000"/>
            </w14:solidFill>
            <w14:prstDash w14:val="solid"/>
            <w14:bevel/>
          </w14:textOutline>
          <w:spacing w:val="9"/>
        </w:rPr>
        <w:t>息？</w:t>
      </w:r>
    </w:p>
    <w:p>
      <w:pPr>
        <w:ind w:left="22" w:right="52" w:firstLine="420"/>
        <w:spacing w:before="81" w:line="289" w:lineRule="auto"/>
        <w:jc w:val="both"/>
        <w:rPr>
          <w:rFonts w:ascii="SimSun" w:hAnsi="SimSun" w:eastAsia="SimSun" w:cs="SimSun"/>
          <w:sz w:val="20"/>
          <w:szCs w:val="20"/>
        </w:rPr>
      </w:pPr>
      <w:r>
        <w:rPr>
          <w:rFonts w:ascii="SimSun" w:hAnsi="SimSun" w:eastAsia="SimSun" w:cs="SimSun"/>
          <w:sz w:val="20"/>
          <w:szCs w:val="20"/>
          <w:spacing w:val="10"/>
        </w:rPr>
        <w:t>答：建设工程施工合同作为双务有偿合同，支付工程价款是发包人的主要义务。发包人</w:t>
      </w:r>
      <w:r>
        <w:rPr>
          <w:rFonts w:ascii="SimSun" w:hAnsi="SimSun" w:eastAsia="SimSun" w:cs="SimSun"/>
          <w:sz w:val="20"/>
          <w:szCs w:val="20"/>
          <w:spacing w:val="7"/>
        </w:rPr>
        <w:t xml:space="preserve"> </w:t>
      </w:r>
      <w:r>
        <w:rPr>
          <w:rFonts w:ascii="SimSun" w:hAnsi="SimSun" w:eastAsia="SimSun" w:cs="SimSun"/>
          <w:sz w:val="20"/>
          <w:szCs w:val="20"/>
          <w:spacing w:val="10"/>
        </w:rPr>
        <w:t>违反合同约定欠付工程价款，则构成违约，应承担违约责任，而当事人之间对所欠付工程价</w:t>
      </w:r>
      <w:r>
        <w:rPr>
          <w:rFonts w:ascii="SimSun" w:hAnsi="SimSun" w:eastAsia="SimSun" w:cs="SimSun"/>
          <w:sz w:val="20"/>
          <w:szCs w:val="20"/>
          <w:spacing w:val="7"/>
        </w:rPr>
        <w:t xml:space="preserve"> </w:t>
      </w:r>
      <w:r>
        <w:rPr>
          <w:rFonts w:ascii="SimSun" w:hAnsi="SimSun" w:eastAsia="SimSun" w:cs="SimSun"/>
          <w:sz w:val="20"/>
          <w:szCs w:val="20"/>
          <w:spacing w:val="10"/>
        </w:rPr>
        <w:t>款约定支付利息往往是承担违约责任的基本方式。最高人民法院《关于审理建设工程施工合</w:t>
      </w:r>
      <w:r>
        <w:rPr>
          <w:rFonts w:ascii="SimSun" w:hAnsi="SimSun" w:eastAsia="SimSun" w:cs="SimSun"/>
          <w:sz w:val="20"/>
          <w:szCs w:val="20"/>
          <w:spacing w:val="7"/>
        </w:rPr>
        <w:t xml:space="preserve"> </w:t>
      </w:r>
      <w:r>
        <w:rPr>
          <w:rFonts w:ascii="SimSun" w:hAnsi="SimSun" w:eastAsia="SimSun" w:cs="SimSun"/>
          <w:sz w:val="20"/>
          <w:szCs w:val="20"/>
          <w:spacing w:val="9"/>
        </w:rPr>
        <w:t>同纠纷案件适用法律问题的解释（</w:t>
      </w:r>
      <w:r>
        <w:rPr>
          <w:rFonts w:ascii="SimSun" w:hAnsi="SimSun" w:eastAsia="SimSun" w:cs="SimSun"/>
          <w:sz w:val="20"/>
          <w:szCs w:val="20"/>
          <w:spacing w:val="-59"/>
        </w:rPr>
        <w:t xml:space="preserve"> </w:t>
      </w:r>
      <w:r>
        <w:rPr>
          <w:rFonts w:ascii="SimSun" w:hAnsi="SimSun" w:eastAsia="SimSun" w:cs="SimSun"/>
          <w:sz w:val="20"/>
          <w:szCs w:val="20"/>
          <w:spacing w:val="9"/>
        </w:rPr>
        <w:t>一）》第二十</w:t>
      </w:r>
      <w:r>
        <w:rPr>
          <w:rFonts w:ascii="SimSun" w:hAnsi="SimSun" w:eastAsia="SimSun" w:cs="SimSun"/>
          <w:sz w:val="20"/>
          <w:szCs w:val="20"/>
          <w:spacing w:val="8"/>
        </w:rPr>
        <w:t>六条规定：</w:t>
      </w:r>
      <w:r>
        <w:rPr>
          <w:rFonts w:ascii="SimSun" w:hAnsi="SimSun" w:eastAsia="SimSun" w:cs="SimSun"/>
          <w:sz w:val="20"/>
          <w:szCs w:val="20"/>
          <w:spacing w:val="-77"/>
        </w:rPr>
        <w:t xml:space="preserve"> </w:t>
      </w:r>
      <w:r>
        <w:rPr>
          <w:rFonts w:ascii="SimSun" w:hAnsi="SimSun" w:eastAsia="SimSun" w:cs="SimSun"/>
          <w:sz w:val="20"/>
          <w:szCs w:val="20"/>
          <w:spacing w:val="8"/>
        </w:rPr>
        <w:t>“当事人对欠付工程价款利息计</w:t>
      </w:r>
      <w:r>
        <w:rPr>
          <w:rFonts w:ascii="SimSun" w:hAnsi="SimSun" w:eastAsia="SimSun" w:cs="SimSun"/>
          <w:sz w:val="20"/>
          <w:szCs w:val="20"/>
        </w:rPr>
        <w:t xml:space="preserve"> </w:t>
      </w:r>
      <w:r>
        <w:rPr>
          <w:rFonts w:ascii="SimSun" w:hAnsi="SimSun" w:eastAsia="SimSun" w:cs="SimSun"/>
          <w:sz w:val="20"/>
          <w:szCs w:val="20"/>
          <w:spacing w:val="10"/>
        </w:rPr>
        <w:t>付标准有约定的，按照约定处理。没有约定的，按照同期同类贷款利率或者同期贷款市场报</w:t>
      </w:r>
      <w:r>
        <w:rPr>
          <w:rFonts w:ascii="SimSun" w:hAnsi="SimSun" w:eastAsia="SimSun" w:cs="SimSun"/>
          <w:sz w:val="20"/>
          <w:szCs w:val="20"/>
          <w:spacing w:val="7"/>
        </w:rPr>
        <w:t xml:space="preserve"> </w:t>
      </w:r>
      <w:r>
        <w:rPr>
          <w:rFonts w:ascii="SimSun" w:hAnsi="SimSun" w:eastAsia="SimSun" w:cs="SimSun"/>
          <w:sz w:val="20"/>
          <w:szCs w:val="20"/>
          <w:spacing w:val="17"/>
        </w:rPr>
        <w:t>价利率计息。</w:t>
      </w:r>
      <w:r>
        <w:rPr>
          <w:rFonts w:ascii="SimSun" w:hAnsi="SimSun" w:eastAsia="SimSun" w:cs="SimSun"/>
          <w:sz w:val="20"/>
          <w:szCs w:val="20"/>
          <w:spacing w:val="-60"/>
        </w:rPr>
        <w:t xml:space="preserve"> </w:t>
      </w:r>
      <w:r>
        <w:rPr>
          <w:rFonts w:ascii="SimSun" w:hAnsi="SimSun" w:eastAsia="SimSun" w:cs="SimSun"/>
          <w:sz w:val="20"/>
          <w:szCs w:val="20"/>
          <w:spacing w:val="17"/>
        </w:rPr>
        <w:t>”</w:t>
      </w:r>
    </w:p>
    <w:p>
      <w:pPr>
        <w:ind w:left="22" w:right="52" w:firstLine="423"/>
        <w:spacing w:before="82" w:line="276" w:lineRule="auto"/>
        <w:jc w:val="both"/>
        <w:rPr>
          <w:rFonts w:ascii="SimSun" w:hAnsi="SimSun" w:eastAsia="SimSun" w:cs="SimSun"/>
          <w:sz w:val="20"/>
          <w:szCs w:val="20"/>
        </w:rPr>
      </w:pPr>
      <w:r>
        <w:rPr>
          <w:rFonts w:ascii="SimSun" w:hAnsi="SimSun" w:eastAsia="SimSun" w:cs="SimSun"/>
          <w:sz w:val="20"/>
          <w:szCs w:val="20"/>
          <w:spacing w:val="10"/>
        </w:rPr>
        <w:t>该规定是针对建设工程施工合同当事人之间关于利息问题争议的处理，应为当事人对欠</w:t>
      </w:r>
      <w:r>
        <w:rPr>
          <w:rFonts w:ascii="SimSun" w:hAnsi="SimSun" w:eastAsia="SimSun" w:cs="SimSun"/>
          <w:sz w:val="20"/>
          <w:szCs w:val="20"/>
          <w:spacing w:val="4"/>
        </w:rPr>
        <w:t xml:space="preserve"> </w:t>
      </w:r>
      <w:r>
        <w:rPr>
          <w:rFonts w:ascii="SimSun" w:hAnsi="SimSun" w:eastAsia="SimSun" w:cs="SimSun"/>
          <w:sz w:val="20"/>
          <w:szCs w:val="20"/>
          <w:spacing w:val="10"/>
        </w:rPr>
        <w:t>付工程价款并没有约定违约责任承担方式时适用。如果当事人在施工合同中已经约定逾期支</w:t>
      </w:r>
      <w:r>
        <w:rPr>
          <w:rFonts w:ascii="SimSun" w:hAnsi="SimSun" w:eastAsia="SimSun" w:cs="SimSun"/>
          <w:sz w:val="20"/>
          <w:szCs w:val="20"/>
          <w:spacing w:val="7"/>
        </w:rPr>
        <w:t xml:space="preserve"> </w:t>
      </w:r>
      <w:r>
        <w:rPr>
          <w:rFonts w:ascii="SimSun" w:hAnsi="SimSun" w:eastAsia="SimSun" w:cs="SimSun"/>
          <w:sz w:val="20"/>
          <w:szCs w:val="20"/>
          <w:spacing w:val="10"/>
        </w:rPr>
        <w:t>付工程价款所应承担的违约责任方式，则应优先适用该当事人之间的约定。因此，如果当事</w:t>
      </w:r>
    </w:p>
    <w:p>
      <w:pPr>
        <w:spacing w:line="276" w:lineRule="auto"/>
        <w:sectPr>
          <w:footerReference w:type="default" r:id="rId81"/>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firstLine="49"/>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人在建设工程施工合同中明确约定了发包人在承担利息之外还应赔偿损失或者承担其他违约</w:t>
      </w:r>
      <w:r>
        <w:rPr>
          <w:rFonts w:ascii="SimSun" w:hAnsi="SimSun" w:eastAsia="SimSun" w:cs="SimSun"/>
          <w:sz w:val="20"/>
          <w:szCs w:val="20"/>
          <w:spacing w:val="5"/>
        </w:rPr>
        <w:t xml:space="preserve"> </w:t>
      </w:r>
      <w:r>
        <w:rPr>
          <w:rFonts w:ascii="SimSun" w:hAnsi="SimSun" w:eastAsia="SimSun" w:cs="SimSun"/>
          <w:sz w:val="20"/>
          <w:szCs w:val="20"/>
          <w:spacing w:val="10"/>
        </w:rPr>
        <w:t>责任，则承包人在请求发包人承担约定之违约责任的同时还请求支付相应约定利息的，应当</w:t>
      </w:r>
      <w:r>
        <w:rPr>
          <w:rFonts w:ascii="SimSun" w:hAnsi="SimSun" w:eastAsia="SimSun" w:cs="SimSun"/>
          <w:sz w:val="20"/>
          <w:szCs w:val="20"/>
          <w:spacing w:val="5"/>
        </w:rPr>
        <w:t xml:space="preserve"> </w:t>
      </w:r>
      <w:r>
        <w:rPr>
          <w:rFonts w:ascii="SimSun" w:hAnsi="SimSun" w:eastAsia="SimSun" w:cs="SimSun"/>
          <w:sz w:val="20"/>
          <w:szCs w:val="20"/>
          <w:spacing w:val="5"/>
        </w:rPr>
        <w:t>从其约定。</w:t>
      </w:r>
    </w:p>
    <w:p>
      <w:pPr>
        <w:ind w:left="20" w:firstLine="427"/>
        <w:spacing w:before="80" w:line="286" w:lineRule="auto"/>
        <w:jc w:val="both"/>
        <w:rPr>
          <w:rFonts w:ascii="SimSun" w:hAnsi="SimSun" w:eastAsia="SimSun" w:cs="SimSun"/>
          <w:sz w:val="20"/>
          <w:szCs w:val="20"/>
        </w:rPr>
      </w:pPr>
      <w:r>
        <w:rPr>
          <w:rFonts w:ascii="SimSun" w:hAnsi="SimSun" w:eastAsia="SimSun" w:cs="SimSun"/>
          <w:sz w:val="20"/>
          <w:szCs w:val="20"/>
          <w:spacing w:val="9"/>
        </w:rPr>
        <w:t>《民法典》第五百七十七条规定：</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SimSun" w:hAnsi="SimSun" w:eastAsia="SimSun" w:cs="SimSun"/>
          <w:sz w:val="20"/>
          <w:szCs w:val="20"/>
          <w:spacing w:val="-76"/>
        </w:rPr>
        <w:t xml:space="preserve"> </w:t>
      </w:r>
      <w:r>
        <w:rPr>
          <w:rFonts w:ascii="SimSun" w:hAnsi="SimSun" w:eastAsia="SimSun" w:cs="SimSun"/>
          <w:sz w:val="20"/>
          <w:szCs w:val="20"/>
          <w:spacing w:val="9"/>
        </w:rPr>
        <w:t>当事人一方不履行合同义务或者履行合同</w:t>
      </w:r>
      <w:r>
        <w:rPr>
          <w:rFonts w:ascii="SimSun" w:hAnsi="SimSun" w:eastAsia="SimSun" w:cs="SimSun"/>
          <w:sz w:val="20"/>
          <w:szCs w:val="20"/>
          <w:spacing w:val="8"/>
        </w:rPr>
        <w:t>义务不符</w:t>
      </w:r>
      <w:r>
        <w:rPr>
          <w:rFonts w:ascii="SimSun" w:hAnsi="SimSun" w:eastAsia="SimSun" w:cs="SimSun"/>
          <w:sz w:val="20"/>
          <w:szCs w:val="20"/>
        </w:rPr>
        <w:t xml:space="preserve"> </w:t>
      </w:r>
      <w:r>
        <w:rPr>
          <w:rFonts w:ascii="SimSun" w:hAnsi="SimSun" w:eastAsia="SimSun" w:cs="SimSun"/>
          <w:sz w:val="20"/>
          <w:szCs w:val="20"/>
          <w:spacing w:val="9"/>
        </w:rPr>
        <w:t>合约定的，应当承担继续履行、采取补救措施或者赔偿损失等违约责任。</w:t>
      </w:r>
      <w:r>
        <w:rPr>
          <w:rFonts w:ascii="SimSun" w:hAnsi="SimSun" w:eastAsia="SimSun" w:cs="SimSun"/>
          <w:sz w:val="20"/>
          <w:szCs w:val="20"/>
          <w:spacing w:val="-53"/>
        </w:rPr>
        <w:t xml:space="preserve"> </w:t>
      </w:r>
      <w:r>
        <w:rPr>
          <w:rFonts w:ascii="SimSun" w:hAnsi="SimSun" w:eastAsia="SimSun" w:cs="SimSun"/>
          <w:sz w:val="20"/>
          <w:szCs w:val="20"/>
          <w:spacing w:val="9"/>
        </w:rPr>
        <w:t>”赔偿损失为承担</w:t>
      </w:r>
      <w:r>
        <w:rPr>
          <w:rFonts w:ascii="SimSun" w:hAnsi="SimSun" w:eastAsia="SimSun" w:cs="SimSun"/>
          <w:sz w:val="20"/>
          <w:szCs w:val="20"/>
        </w:rPr>
        <w:t xml:space="preserve"> </w:t>
      </w:r>
      <w:r>
        <w:rPr>
          <w:rFonts w:ascii="SimSun" w:hAnsi="SimSun" w:eastAsia="SimSun" w:cs="SimSun"/>
          <w:sz w:val="20"/>
          <w:szCs w:val="20"/>
          <w:spacing w:val="10"/>
        </w:rPr>
        <w:t>违约责任的方式之一。如果当事人仅就欠付工程价款约定支付违约金，而未额外约定支付欠</w:t>
      </w:r>
      <w:r>
        <w:rPr>
          <w:rFonts w:ascii="SimSun" w:hAnsi="SimSun" w:eastAsia="SimSun" w:cs="SimSun"/>
          <w:sz w:val="20"/>
          <w:szCs w:val="20"/>
          <w:spacing w:val="9"/>
        </w:rPr>
        <w:t xml:space="preserve"> </w:t>
      </w:r>
      <w:r>
        <w:rPr>
          <w:rFonts w:ascii="SimSun" w:hAnsi="SimSun" w:eastAsia="SimSun" w:cs="SimSun"/>
          <w:sz w:val="20"/>
          <w:szCs w:val="20"/>
          <w:spacing w:val="10"/>
        </w:rPr>
        <w:t>付工程价款利息的，则此时发包人支付违约金即为承担了赔偿损失的违约责任，承包人无权</w:t>
      </w:r>
      <w:r>
        <w:rPr>
          <w:rFonts w:ascii="SimSun" w:hAnsi="SimSun" w:eastAsia="SimSun" w:cs="SimSun"/>
          <w:sz w:val="20"/>
          <w:szCs w:val="20"/>
          <w:spacing w:val="9"/>
        </w:rPr>
        <w:t xml:space="preserve"> </w:t>
      </w:r>
      <w:r>
        <w:rPr>
          <w:rFonts w:ascii="SimSun" w:hAnsi="SimSun" w:eastAsia="SimSun" w:cs="SimSun"/>
          <w:sz w:val="20"/>
          <w:szCs w:val="20"/>
          <w:spacing w:val="9"/>
        </w:rPr>
        <w:t>请求发包人额外支付欠付工程价款利息。</w:t>
      </w:r>
    </w:p>
    <w:p>
      <w:pPr>
        <w:ind w:right="2"/>
        <w:spacing w:before="83"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0"/>
        </w:rPr>
        <w:t>26.</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问：工程结算后，发包人欠付承包人工程款，承发包双方就如何偿还工程欠款签订</w:t>
      </w:r>
    </w:p>
    <w:p>
      <w:pPr>
        <w:ind w:left="23" w:right="4" w:firstLine="3"/>
        <w:spacing w:before="80"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《还款协议书》。施工主合同约定的仲裁条款是否适用于因履行《还款协议书》发生</w:t>
      </w:r>
      <w:r>
        <w:rPr>
          <w:rFonts w:ascii="SimSun" w:hAnsi="SimSun" w:eastAsia="SimSun" w:cs="SimSun"/>
          <w:sz w:val="20"/>
          <w:szCs w:val="20"/>
          <w14:textOutline w14:w="3795" w14:cap="sq" w14:cmpd="sng">
            <w14:solidFill>
              <w14:srgbClr w14:val="000000"/>
            </w14:solidFill>
            <w14:prstDash w14:val="solid"/>
            <w14:bevel/>
          </w14:textOutline>
          <w:spacing w:val="9"/>
        </w:rPr>
        <w:t>的纠纷</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案件？</w:t>
      </w:r>
    </w:p>
    <w:p>
      <w:pPr>
        <w:ind w:left="21" w:firstLine="420"/>
        <w:spacing w:before="79" w:line="296" w:lineRule="auto"/>
        <w:jc w:val="both"/>
        <w:rPr>
          <w:rFonts w:ascii="SimSun" w:hAnsi="SimSun" w:eastAsia="SimSun" w:cs="SimSun"/>
          <w:sz w:val="20"/>
          <w:szCs w:val="20"/>
        </w:rPr>
      </w:pPr>
      <w:r>
        <w:rPr>
          <w:rFonts w:ascii="SimSun" w:hAnsi="SimSun" w:eastAsia="SimSun" w:cs="SimSun"/>
          <w:sz w:val="20"/>
          <w:szCs w:val="20"/>
          <w:spacing w:val="10"/>
        </w:rPr>
        <w:t>答：《民法典》第五百零七条规定：</w:t>
      </w:r>
      <w:r>
        <w:rPr>
          <w:rFonts w:ascii="SimSun" w:hAnsi="SimSun" w:eastAsia="SimSun" w:cs="SimSun"/>
          <w:sz w:val="20"/>
          <w:szCs w:val="20"/>
          <w:spacing w:val="-80"/>
        </w:rPr>
        <w:t xml:space="preserve"> </w:t>
      </w:r>
      <w:r>
        <w:rPr>
          <w:rFonts w:ascii="SimSun" w:hAnsi="SimSun" w:eastAsia="SimSun" w:cs="SimSun"/>
          <w:sz w:val="20"/>
          <w:szCs w:val="20"/>
          <w:spacing w:val="10"/>
        </w:rPr>
        <w:t>“合同不生效、</w:t>
      </w:r>
      <w:r>
        <w:rPr>
          <w:rFonts w:ascii="SimSun" w:hAnsi="SimSun" w:eastAsia="SimSun" w:cs="SimSun"/>
          <w:sz w:val="20"/>
          <w:szCs w:val="20"/>
          <w:spacing w:val="9"/>
        </w:rPr>
        <w:t>无效、被撤销或者终止的，不影响</w:t>
      </w:r>
      <w:r>
        <w:rPr>
          <w:rFonts w:ascii="SimSun" w:hAnsi="SimSun" w:eastAsia="SimSun" w:cs="SimSun"/>
          <w:sz w:val="20"/>
          <w:szCs w:val="20"/>
        </w:rPr>
        <w:t xml:space="preserve"> </w:t>
      </w:r>
      <w:r>
        <w:rPr>
          <w:rFonts w:ascii="SimSun" w:hAnsi="SimSun" w:eastAsia="SimSun" w:cs="SimSun"/>
          <w:sz w:val="20"/>
          <w:szCs w:val="20"/>
          <w:spacing w:val="9"/>
        </w:rPr>
        <w:t>合同中有关解决争议方法的条款的效力。</w:t>
      </w:r>
      <w:r>
        <w:rPr>
          <w:rFonts w:ascii="SimSun" w:hAnsi="SimSun" w:eastAsia="SimSun" w:cs="SimSun"/>
          <w:sz w:val="20"/>
          <w:szCs w:val="20"/>
          <w:spacing w:val="-66"/>
        </w:rPr>
        <w:t xml:space="preserve"> </w:t>
      </w:r>
      <w:r>
        <w:rPr>
          <w:rFonts w:ascii="SimSun" w:hAnsi="SimSun" w:eastAsia="SimSun" w:cs="SimSun"/>
          <w:sz w:val="20"/>
          <w:szCs w:val="20"/>
          <w:spacing w:val="9"/>
        </w:rPr>
        <w:t>”《仲裁法》第十九条第一款规定：</w:t>
      </w:r>
      <w:r>
        <w:rPr>
          <w:rFonts w:ascii="SimSun" w:hAnsi="SimSun" w:eastAsia="SimSun" w:cs="SimSun"/>
          <w:sz w:val="20"/>
          <w:szCs w:val="20"/>
          <w:spacing w:val="-80"/>
        </w:rPr>
        <w:t xml:space="preserve"> </w:t>
      </w:r>
      <w:r>
        <w:rPr>
          <w:rFonts w:ascii="SimSun" w:hAnsi="SimSun" w:eastAsia="SimSun" w:cs="SimSun"/>
          <w:sz w:val="20"/>
          <w:szCs w:val="20"/>
          <w:spacing w:val="8"/>
        </w:rPr>
        <w:t>“仲裁协议独</w:t>
      </w:r>
      <w:r>
        <w:rPr>
          <w:rFonts w:ascii="SimSun" w:hAnsi="SimSun" w:eastAsia="SimSun" w:cs="SimSun"/>
          <w:sz w:val="20"/>
          <w:szCs w:val="20"/>
        </w:rPr>
        <w:t xml:space="preserve"> </w:t>
      </w:r>
      <w:r>
        <w:rPr>
          <w:rFonts w:ascii="SimSun" w:hAnsi="SimSun" w:eastAsia="SimSun" w:cs="SimSun"/>
          <w:sz w:val="20"/>
          <w:szCs w:val="20"/>
          <w:spacing w:val="9"/>
        </w:rPr>
        <w:t>立存在，合同的变更、解除、终止或者无效，不影响仲裁协议的效力。</w:t>
      </w:r>
      <w:r>
        <w:rPr>
          <w:rFonts w:ascii="SimSun" w:hAnsi="SimSun" w:eastAsia="SimSun" w:cs="SimSun"/>
          <w:sz w:val="20"/>
          <w:szCs w:val="20"/>
          <w:spacing w:val="-54"/>
        </w:rPr>
        <w:t xml:space="preserve"> </w:t>
      </w:r>
      <w:r>
        <w:rPr>
          <w:rFonts w:ascii="SimSun" w:hAnsi="SimSun" w:eastAsia="SimSun" w:cs="SimSun"/>
          <w:sz w:val="20"/>
          <w:szCs w:val="20"/>
          <w:spacing w:val="9"/>
        </w:rPr>
        <w:t>”上述法律规定均充</w:t>
      </w:r>
      <w:r>
        <w:rPr>
          <w:rFonts w:ascii="SimSun" w:hAnsi="SimSun" w:eastAsia="SimSun" w:cs="SimSun"/>
          <w:sz w:val="20"/>
          <w:szCs w:val="20"/>
        </w:rPr>
        <w:t xml:space="preserve"> </w:t>
      </w:r>
      <w:r>
        <w:rPr>
          <w:rFonts w:ascii="SimSun" w:hAnsi="SimSun" w:eastAsia="SimSun" w:cs="SimSun"/>
          <w:sz w:val="20"/>
          <w:szCs w:val="20"/>
          <w:spacing w:val="10"/>
        </w:rPr>
        <w:t>分表明，仲裁条款在民事合同中具有独立性。工程结算后，施工合同双方对发包人欠付承包</w:t>
      </w:r>
      <w:r>
        <w:rPr>
          <w:rFonts w:ascii="SimSun" w:hAnsi="SimSun" w:eastAsia="SimSun" w:cs="SimSun"/>
          <w:sz w:val="20"/>
          <w:szCs w:val="20"/>
          <w:spacing w:val="8"/>
        </w:rPr>
        <w:t xml:space="preserve"> </w:t>
      </w:r>
      <w:r>
        <w:rPr>
          <w:rFonts w:ascii="SimSun" w:hAnsi="SimSun" w:eastAsia="SimSun" w:cs="SimSun"/>
          <w:sz w:val="20"/>
          <w:szCs w:val="20"/>
          <w:spacing w:val="10"/>
        </w:rPr>
        <w:t>人的工程价款数额达成一致，即工程欠款数额已成为一个定数。《民法典》第五百一十条规</w:t>
      </w:r>
      <w:r>
        <w:rPr>
          <w:rFonts w:ascii="SimSun" w:hAnsi="SimSun" w:eastAsia="SimSun" w:cs="SimSun"/>
          <w:sz w:val="20"/>
          <w:szCs w:val="20"/>
          <w:spacing w:val="8"/>
        </w:rPr>
        <w:t xml:space="preserve"> </w:t>
      </w:r>
      <w:r>
        <w:rPr>
          <w:rFonts w:ascii="SimSun" w:hAnsi="SimSun" w:eastAsia="SimSun" w:cs="SimSun"/>
          <w:sz w:val="20"/>
          <w:szCs w:val="20"/>
          <w:spacing w:val="10"/>
        </w:rPr>
        <w:t>定：</w:t>
      </w:r>
      <w:r>
        <w:rPr>
          <w:rFonts w:ascii="SimSun" w:hAnsi="SimSun" w:eastAsia="SimSun" w:cs="SimSun"/>
          <w:sz w:val="20"/>
          <w:szCs w:val="20"/>
          <w:spacing w:val="-80"/>
        </w:rPr>
        <w:t xml:space="preserve"> </w:t>
      </w:r>
      <w:r>
        <w:rPr>
          <w:rFonts w:ascii="SimSun" w:hAnsi="SimSun" w:eastAsia="SimSun" w:cs="SimSun"/>
          <w:sz w:val="20"/>
          <w:szCs w:val="20"/>
          <w:spacing w:val="10"/>
        </w:rPr>
        <w:t>“合同生效后，当事人就质量、价款或者报酬、履行地点等</w:t>
      </w:r>
      <w:r>
        <w:rPr>
          <w:rFonts w:ascii="SimSun" w:hAnsi="SimSun" w:eastAsia="SimSun" w:cs="SimSun"/>
          <w:sz w:val="20"/>
          <w:szCs w:val="20"/>
          <w:spacing w:val="9"/>
        </w:rPr>
        <w:t>内容没有约定或者约定不明</w:t>
      </w:r>
      <w:r>
        <w:rPr>
          <w:rFonts w:ascii="SimSun" w:hAnsi="SimSun" w:eastAsia="SimSun" w:cs="SimSun"/>
          <w:sz w:val="20"/>
          <w:szCs w:val="20"/>
        </w:rPr>
        <w:t xml:space="preserve"> </w:t>
      </w:r>
      <w:r>
        <w:rPr>
          <w:rFonts w:ascii="SimSun" w:hAnsi="SimSun" w:eastAsia="SimSun" w:cs="SimSun"/>
          <w:sz w:val="20"/>
          <w:szCs w:val="20"/>
          <w:spacing w:val="9"/>
        </w:rPr>
        <w:t>确的，可以协议补充；不能达成补充协议的，按照合同相关条款或者交易习惯确定。</w:t>
      </w:r>
      <w:r>
        <w:rPr>
          <w:rFonts w:ascii="SimSun" w:hAnsi="SimSun" w:eastAsia="SimSun" w:cs="SimSun"/>
          <w:sz w:val="20"/>
          <w:szCs w:val="20"/>
          <w:spacing w:val="-52"/>
        </w:rPr>
        <w:t xml:space="preserve"> </w:t>
      </w:r>
      <w:r>
        <w:rPr>
          <w:rFonts w:ascii="SimSun" w:hAnsi="SimSun" w:eastAsia="SimSun" w:cs="SimSun"/>
          <w:sz w:val="20"/>
          <w:szCs w:val="20"/>
          <w:spacing w:val="9"/>
        </w:rPr>
        <w:t>”《还</w:t>
      </w:r>
      <w:r>
        <w:rPr>
          <w:rFonts w:ascii="SimSun" w:hAnsi="SimSun" w:eastAsia="SimSun" w:cs="SimSun"/>
          <w:sz w:val="20"/>
          <w:szCs w:val="20"/>
        </w:rPr>
        <w:t xml:space="preserve"> </w:t>
      </w:r>
      <w:r>
        <w:rPr>
          <w:rFonts w:ascii="SimSun" w:hAnsi="SimSun" w:eastAsia="SimSun" w:cs="SimSun"/>
          <w:sz w:val="20"/>
          <w:szCs w:val="20"/>
          <w:spacing w:val="10"/>
        </w:rPr>
        <w:t>款协议书》是为履行施工主合同签订的，体现了工程结算的结果，其性质为补充协议，是对</w:t>
      </w:r>
      <w:r>
        <w:rPr>
          <w:rFonts w:ascii="SimSun" w:hAnsi="SimSun" w:eastAsia="SimSun" w:cs="SimSun"/>
          <w:sz w:val="20"/>
          <w:szCs w:val="20"/>
          <w:spacing w:val="8"/>
        </w:rPr>
        <w:t xml:space="preserve"> </w:t>
      </w:r>
      <w:r>
        <w:rPr>
          <w:rFonts w:ascii="SimSun" w:hAnsi="SimSun" w:eastAsia="SimSun" w:cs="SimSun"/>
          <w:sz w:val="20"/>
          <w:szCs w:val="20"/>
          <w:spacing w:val="10"/>
        </w:rPr>
        <w:t>施工主合同的补充、细化。同时，《还款协议书》是为从签约到结算的前期履约行为作一了</w:t>
      </w:r>
      <w:r>
        <w:rPr>
          <w:rFonts w:ascii="SimSun" w:hAnsi="SimSun" w:eastAsia="SimSun" w:cs="SimSun"/>
          <w:sz w:val="20"/>
          <w:szCs w:val="20"/>
          <w:spacing w:val="8"/>
        </w:rPr>
        <w:t xml:space="preserve"> </w:t>
      </w:r>
      <w:r>
        <w:rPr>
          <w:rFonts w:ascii="SimSun" w:hAnsi="SimSun" w:eastAsia="SimSun" w:cs="SimSun"/>
          <w:sz w:val="20"/>
          <w:szCs w:val="20"/>
          <w:spacing w:val="10"/>
        </w:rPr>
        <w:t>断，对后期确认欠款数额、还款时间、还款方式等内容作出约定，《还款协议书》为主合同</w:t>
      </w:r>
      <w:r>
        <w:rPr>
          <w:rFonts w:ascii="SimSun" w:hAnsi="SimSun" w:eastAsia="SimSun" w:cs="SimSun"/>
          <w:sz w:val="20"/>
          <w:szCs w:val="20"/>
          <w:spacing w:val="8"/>
        </w:rPr>
        <w:t xml:space="preserve"> </w:t>
      </w:r>
      <w:r>
        <w:rPr>
          <w:rFonts w:ascii="SimSun" w:hAnsi="SimSun" w:eastAsia="SimSun" w:cs="SimSun"/>
          <w:sz w:val="20"/>
          <w:szCs w:val="20"/>
          <w:spacing w:val="10"/>
        </w:rPr>
        <w:t>的补充协议，是整个合同不可分割的一部分，与主合同具有同等效力。既然因主合同发生纠</w:t>
      </w:r>
      <w:r>
        <w:rPr>
          <w:rFonts w:ascii="SimSun" w:hAnsi="SimSun" w:eastAsia="SimSun" w:cs="SimSun"/>
          <w:sz w:val="20"/>
          <w:szCs w:val="20"/>
          <w:spacing w:val="8"/>
        </w:rPr>
        <w:t xml:space="preserve"> </w:t>
      </w:r>
      <w:r>
        <w:rPr>
          <w:rFonts w:ascii="SimSun" w:hAnsi="SimSun" w:eastAsia="SimSun" w:cs="SimSun"/>
          <w:sz w:val="20"/>
          <w:szCs w:val="20"/>
          <w:spacing w:val="10"/>
        </w:rPr>
        <w:t>纷适用约定的仲裁条款，施工主合同约定的仲裁条款也应适用于因履行《还款补充协议》发</w:t>
      </w:r>
      <w:r>
        <w:rPr>
          <w:rFonts w:ascii="SimSun" w:hAnsi="SimSun" w:eastAsia="SimSun" w:cs="SimSun"/>
          <w:sz w:val="20"/>
          <w:szCs w:val="20"/>
          <w:spacing w:val="8"/>
        </w:rPr>
        <w:t xml:space="preserve"> </w:t>
      </w:r>
      <w:r>
        <w:rPr>
          <w:rFonts w:ascii="SimSun" w:hAnsi="SimSun" w:eastAsia="SimSun" w:cs="SimSun"/>
          <w:sz w:val="20"/>
          <w:szCs w:val="20"/>
          <w:spacing w:val="7"/>
        </w:rPr>
        <w:t>生的纠纷案件。</w:t>
      </w:r>
    </w:p>
    <w:p>
      <w:pPr>
        <w:ind w:right="2"/>
        <w:spacing w:before="79" w:line="227"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0"/>
        </w:rPr>
        <w:t>27.</w:t>
      </w:r>
      <w:r>
        <w:rPr>
          <w:rFonts w:ascii="Times New Roman" w:hAnsi="Times New Roman" w:eastAsia="Times New Roman" w:cs="Times New Roman"/>
          <w:sz w:val="20"/>
          <w:szCs w:val="20"/>
          <w:b/>
          <w:bCs/>
          <w:spacing w:val="2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问：对依法必须进行招标的建设工程项目，如果在履行法定招标投标程序之前，招</w:t>
      </w:r>
    </w:p>
    <w:p>
      <w:pPr>
        <w:ind w:left="23"/>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标人即与投标人签订了建设工程施工合同，应当如何认定该合同的效力？</w:t>
      </w:r>
    </w:p>
    <w:p>
      <w:pPr>
        <w:ind w:left="21" w:firstLine="420"/>
        <w:spacing w:before="74" w:line="296" w:lineRule="auto"/>
        <w:jc w:val="both"/>
        <w:rPr>
          <w:rFonts w:ascii="SimSun" w:hAnsi="SimSun" w:eastAsia="SimSun" w:cs="SimSun"/>
          <w:sz w:val="20"/>
          <w:szCs w:val="20"/>
        </w:rPr>
      </w:pPr>
      <w:r>
        <w:rPr>
          <w:rFonts w:ascii="SimSun" w:hAnsi="SimSun" w:eastAsia="SimSun" w:cs="SimSun"/>
          <w:sz w:val="20"/>
          <w:szCs w:val="20"/>
          <w:spacing w:val="10"/>
        </w:rPr>
        <w:t>答：《招标投标法》第四十三条规定：</w:t>
      </w:r>
      <w:r>
        <w:rPr>
          <w:rFonts w:ascii="SimSun" w:hAnsi="SimSun" w:eastAsia="SimSun" w:cs="SimSun"/>
          <w:sz w:val="20"/>
          <w:szCs w:val="20"/>
          <w:spacing w:val="-80"/>
        </w:rPr>
        <w:t xml:space="preserve"> </w:t>
      </w:r>
      <w:r>
        <w:rPr>
          <w:rFonts w:ascii="SimSun" w:hAnsi="SimSun" w:eastAsia="SimSun" w:cs="SimSun"/>
          <w:sz w:val="20"/>
          <w:szCs w:val="20"/>
          <w:spacing w:val="10"/>
        </w:rPr>
        <w:t>“在确定中标</w:t>
      </w:r>
      <w:r>
        <w:rPr>
          <w:rFonts w:ascii="SimSun" w:hAnsi="SimSun" w:eastAsia="SimSun" w:cs="SimSun"/>
          <w:sz w:val="20"/>
          <w:szCs w:val="20"/>
          <w:spacing w:val="9"/>
        </w:rPr>
        <w:t>人前，招标人不得与投标人就投标</w:t>
      </w:r>
      <w:r>
        <w:rPr>
          <w:rFonts w:ascii="SimSun" w:hAnsi="SimSun" w:eastAsia="SimSun" w:cs="SimSun"/>
          <w:sz w:val="20"/>
          <w:szCs w:val="20"/>
        </w:rPr>
        <w:t xml:space="preserve"> </w:t>
      </w:r>
      <w:r>
        <w:rPr>
          <w:rFonts w:ascii="SimSun" w:hAnsi="SimSun" w:eastAsia="SimSun" w:cs="SimSun"/>
          <w:sz w:val="20"/>
          <w:szCs w:val="20"/>
          <w:spacing w:val="9"/>
        </w:rPr>
        <w:t>价格、投标方案等实质性内容进行谈判。</w:t>
      </w:r>
      <w:r>
        <w:rPr>
          <w:rFonts w:ascii="SimSun" w:hAnsi="SimSun" w:eastAsia="SimSun" w:cs="SimSun"/>
          <w:sz w:val="20"/>
          <w:szCs w:val="20"/>
          <w:spacing w:val="-52"/>
        </w:rPr>
        <w:t xml:space="preserve"> </w:t>
      </w:r>
      <w:r>
        <w:rPr>
          <w:rFonts w:ascii="SimSun" w:hAnsi="SimSun" w:eastAsia="SimSun" w:cs="SimSun"/>
          <w:sz w:val="20"/>
          <w:szCs w:val="20"/>
          <w:spacing w:val="9"/>
        </w:rPr>
        <w:t>”该规定对实现《招标投标法》的立法目的，即规</w:t>
      </w:r>
      <w:r>
        <w:rPr>
          <w:rFonts w:ascii="SimSun" w:hAnsi="SimSun" w:eastAsia="SimSun" w:cs="SimSun"/>
          <w:sz w:val="20"/>
          <w:szCs w:val="20"/>
        </w:rPr>
        <w:t xml:space="preserve"> </w:t>
      </w:r>
      <w:r>
        <w:rPr>
          <w:rFonts w:ascii="SimSun" w:hAnsi="SimSun" w:eastAsia="SimSun" w:cs="SimSun"/>
          <w:sz w:val="20"/>
          <w:szCs w:val="20"/>
          <w:spacing w:val="10"/>
        </w:rPr>
        <w:t>范招标投标活动，保护国家利益、社会公共利益和招标投标活动当事人的合法权益，提高经</w:t>
      </w:r>
      <w:r>
        <w:rPr>
          <w:rFonts w:ascii="SimSun" w:hAnsi="SimSun" w:eastAsia="SimSun" w:cs="SimSun"/>
          <w:sz w:val="20"/>
          <w:szCs w:val="20"/>
          <w:spacing w:val="8"/>
        </w:rPr>
        <w:t xml:space="preserve"> </w:t>
      </w:r>
      <w:r>
        <w:rPr>
          <w:rFonts w:ascii="SimSun" w:hAnsi="SimSun" w:eastAsia="SimSun" w:cs="SimSun"/>
          <w:sz w:val="20"/>
          <w:szCs w:val="20"/>
          <w:spacing w:val="10"/>
        </w:rPr>
        <w:t>济效益，保证项目质量具有重要意义。相比较“在确定中标人前，招标人不得与投标人就投</w:t>
      </w:r>
      <w:r>
        <w:rPr>
          <w:rFonts w:ascii="SimSun" w:hAnsi="SimSun" w:eastAsia="SimSun" w:cs="SimSun"/>
          <w:sz w:val="20"/>
          <w:szCs w:val="20"/>
          <w:spacing w:val="6"/>
        </w:rPr>
        <w:t xml:space="preserve"> </w:t>
      </w:r>
      <w:r>
        <w:rPr>
          <w:rFonts w:ascii="SimSun" w:hAnsi="SimSun" w:eastAsia="SimSun" w:cs="SimSun"/>
          <w:sz w:val="20"/>
          <w:szCs w:val="20"/>
          <w:spacing w:val="10"/>
        </w:rPr>
        <w:t>标价格、投标方案等实质性内容进行谈判</w:t>
      </w:r>
      <w:r>
        <w:rPr>
          <w:rFonts w:ascii="SimSun" w:hAnsi="SimSun" w:eastAsia="SimSun" w:cs="SimSun"/>
          <w:sz w:val="20"/>
          <w:szCs w:val="20"/>
          <w:spacing w:val="-72"/>
        </w:rPr>
        <w:t xml:space="preserve"> </w:t>
      </w:r>
      <w:r>
        <w:rPr>
          <w:rFonts w:ascii="SimSun" w:hAnsi="SimSun" w:eastAsia="SimSun" w:cs="SimSun"/>
          <w:sz w:val="20"/>
          <w:szCs w:val="20"/>
          <w:spacing w:val="10"/>
        </w:rPr>
        <w:t>”，</w:t>
      </w:r>
      <w:r>
        <w:rPr>
          <w:rFonts w:ascii="SimSun" w:hAnsi="SimSun" w:eastAsia="SimSun" w:cs="SimSun"/>
          <w:sz w:val="20"/>
          <w:szCs w:val="20"/>
          <w:spacing w:val="9"/>
        </w:rPr>
        <w:t>在进行招标投标之前就在实质上先行确定了工</w:t>
      </w:r>
      <w:r>
        <w:rPr>
          <w:rFonts w:ascii="SimSun" w:hAnsi="SimSun" w:eastAsia="SimSun" w:cs="SimSun"/>
          <w:sz w:val="20"/>
          <w:szCs w:val="20"/>
        </w:rPr>
        <w:t xml:space="preserve"> </w:t>
      </w:r>
      <w:r>
        <w:rPr>
          <w:rFonts w:ascii="SimSun" w:hAnsi="SimSun" w:eastAsia="SimSun" w:cs="SimSun"/>
          <w:sz w:val="20"/>
          <w:szCs w:val="20"/>
          <w:spacing w:val="10"/>
        </w:rPr>
        <w:t>程承包人，是对《招标投标法》更为严重的违反。最高人民法院《关于审理建设工程施工合</w:t>
      </w:r>
      <w:r>
        <w:rPr>
          <w:rFonts w:ascii="SimSun" w:hAnsi="SimSun" w:eastAsia="SimSun" w:cs="SimSun"/>
          <w:sz w:val="20"/>
          <w:szCs w:val="20"/>
          <w:spacing w:val="8"/>
        </w:rPr>
        <w:t xml:space="preserve"> </w:t>
      </w:r>
      <w:r>
        <w:rPr>
          <w:rFonts w:ascii="SimSun" w:hAnsi="SimSun" w:eastAsia="SimSun" w:cs="SimSun"/>
          <w:sz w:val="20"/>
          <w:szCs w:val="20"/>
          <w:spacing w:val="9"/>
        </w:rPr>
        <w:t>同纠纷案件适用法律问题的解释（</w:t>
      </w:r>
      <w:r>
        <w:rPr>
          <w:rFonts w:ascii="SimSun" w:hAnsi="SimSun" w:eastAsia="SimSun" w:cs="SimSun"/>
          <w:sz w:val="20"/>
          <w:szCs w:val="20"/>
          <w:spacing w:val="-59"/>
        </w:rPr>
        <w:t xml:space="preserve"> </w:t>
      </w:r>
      <w:r>
        <w:rPr>
          <w:rFonts w:ascii="SimSun" w:hAnsi="SimSun" w:eastAsia="SimSun" w:cs="SimSun"/>
          <w:sz w:val="20"/>
          <w:szCs w:val="20"/>
          <w:spacing w:val="9"/>
        </w:rPr>
        <w:t>一）》第一条第一款</w:t>
      </w:r>
      <w:r>
        <w:rPr>
          <w:rFonts w:ascii="SimSun" w:hAnsi="SimSun" w:eastAsia="SimSun" w:cs="SimSun"/>
          <w:sz w:val="20"/>
          <w:szCs w:val="20"/>
          <w:spacing w:val="8"/>
        </w:rPr>
        <w:t>规定：</w:t>
      </w:r>
      <w:r>
        <w:rPr>
          <w:rFonts w:ascii="SimSun" w:hAnsi="SimSun" w:eastAsia="SimSun" w:cs="SimSun"/>
          <w:sz w:val="20"/>
          <w:szCs w:val="20"/>
          <w:spacing w:val="-79"/>
        </w:rPr>
        <w:t xml:space="preserve"> </w:t>
      </w:r>
      <w:r>
        <w:rPr>
          <w:rFonts w:ascii="SimSun" w:hAnsi="SimSun" w:eastAsia="SimSun" w:cs="SimSun"/>
          <w:sz w:val="20"/>
          <w:szCs w:val="20"/>
          <w:spacing w:val="8"/>
        </w:rPr>
        <w:t>“建设工程施工合同具有下列</w:t>
      </w:r>
      <w:r>
        <w:rPr>
          <w:rFonts w:ascii="SimSun" w:hAnsi="SimSun" w:eastAsia="SimSun" w:cs="SimSun"/>
          <w:sz w:val="20"/>
          <w:szCs w:val="20"/>
        </w:rPr>
        <w:t xml:space="preserve"> </w:t>
      </w:r>
      <w:r>
        <w:rPr>
          <w:rFonts w:ascii="SimSun" w:hAnsi="SimSun" w:eastAsia="SimSun" w:cs="SimSun"/>
          <w:sz w:val="20"/>
          <w:szCs w:val="20"/>
          <w:spacing w:val="10"/>
        </w:rPr>
        <w:t>情形之一的，应当依据民法典第一百五十三条第一款的规定，认定无效</w:t>
      </w:r>
      <w:r>
        <w:rPr>
          <w:rFonts w:ascii="SimSun" w:hAnsi="SimSun" w:eastAsia="SimSun" w:cs="SimSun"/>
          <w:sz w:val="20"/>
          <w:szCs w:val="20"/>
          <w:spacing w:val="-4"/>
        </w:rPr>
        <w:t>：（</w:t>
      </w:r>
      <w:r>
        <w:rPr>
          <w:rFonts w:ascii="SimSun" w:hAnsi="SimSun" w:eastAsia="SimSun" w:cs="SimSun"/>
          <w:sz w:val="20"/>
          <w:szCs w:val="20"/>
          <w:spacing w:val="-58"/>
        </w:rPr>
        <w:t xml:space="preserve"> </w:t>
      </w:r>
      <w:r>
        <w:rPr>
          <w:rFonts w:ascii="SimSun" w:hAnsi="SimSun" w:eastAsia="SimSun" w:cs="SimSun"/>
          <w:sz w:val="20"/>
          <w:szCs w:val="20"/>
          <w:spacing w:val="10"/>
        </w:rPr>
        <w:t>一</w:t>
      </w:r>
      <w:r>
        <w:rPr>
          <w:rFonts w:ascii="SimSun" w:hAnsi="SimSun" w:eastAsia="SimSun" w:cs="SimSun"/>
          <w:sz w:val="20"/>
          <w:szCs w:val="20"/>
          <w:spacing w:val="9"/>
        </w:rPr>
        <w:t>）承包人未取</w:t>
      </w:r>
      <w:r>
        <w:rPr>
          <w:rFonts w:ascii="SimSun" w:hAnsi="SimSun" w:eastAsia="SimSun" w:cs="SimSun"/>
          <w:sz w:val="20"/>
          <w:szCs w:val="20"/>
        </w:rPr>
        <w:t xml:space="preserve"> </w:t>
      </w:r>
      <w:r>
        <w:rPr>
          <w:rFonts w:ascii="SimSun" w:hAnsi="SimSun" w:eastAsia="SimSun" w:cs="SimSun"/>
          <w:sz w:val="20"/>
          <w:szCs w:val="20"/>
          <w:spacing w:val="11"/>
        </w:rPr>
        <w:t>得建筑施工企业资质或者超越资质等级的</w:t>
      </w:r>
      <w:r>
        <w:rPr>
          <w:rFonts w:ascii="SimSun" w:hAnsi="SimSun" w:eastAsia="SimSun" w:cs="SimSun"/>
          <w:sz w:val="20"/>
          <w:szCs w:val="20"/>
          <w:spacing w:val="-5"/>
        </w:rPr>
        <w:t>；（</w:t>
      </w:r>
      <w:r>
        <w:rPr>
          <w:rFonts w:ascii="SimSun" w:hAnsi="SimSun" w:eastAsia="SimSun" w:cs="SimSun"/>
          <w:sz w:val="20"/>
          <w:szCs w:val="20"/>
          <w:spacing w:val="11"/>
        </w:rPr>
        <w:t>二）没有资质的实际施工人借用有资质的建筑</w:t>
      </w:r>
      <w:r>
        <w:rPr>
          <w:rFonts w:ascii="SimSun" w:hAnsi="SimSun" w:eastAsia="SimSun" w:cs="SimSun"/>
          <w:sz w:val="20"/>
          <w:szCs w:val="20"/>
        </w:rPr>
        <w:t xml:space="preserve"> </w:t>
      </w:r>
      <w:r>
        <w:rPr>
          <w:rFonts w:ascii="SimSun" w:hAnsi="SimSun" w:eastAsia="SimSun" w:cs="SimSun"/>
          <w:sz w:val="20"/>
          <w:szCs w:val="20"/>
          <w:spacing w:val="10"/>
        </w:rPr>
        <w:t>施工企业名义的</w:t>
      </w:r>
      <w:r>
        <w:rPr>
          <w:rFonts w:ascii="SimSun" w:hAnsi="SimSun" w:eastAsia="SimSun" w:cs="SimSun"/>
          <w:sz w:val="20"/>
          <w:szCs w:val="20"/>
          <w:spacing w:val="-4"/>
        </w:rPr>
        <w:t>；（</w:t>
      </w:r>
      <w:r>
        <w:rPr>
          <w:rFonts w:ascii="SimSun" w:hAnsi="SimSun" w:eastAsia="SimSun" w:cs="SimSun"/>
          <w:sz w:val="20"/>
          <w:szCs w:val="20"/>
          <w:spacing w:val="10"/>
        </w:rPr>
        <w:t>三）建设工程必须进行招标而未招标或者中标无效的。</w:t>
      </w:r>
      <w:r>
        <w:rPr>
          <w:rFonts w:ascii="SimSun" w:hAnsi="SimSun" w:eastAsia="SimSun" w:cs="SimSun"/>
          <w:sz w:val="20"/>
          <w:szCs w:val="20"/>
          <w:spacing w:val="-66"/>
        </w:rPr>
        <w:t xml:space="preserve"> </w:t>
      </w:r>
      <w:r>
        <w:rPr>
          <w:rFonts w:ascii="SimSun" w:hAnsi="SimSun" w:eastAsia="SimSun" w:cs="SimSun"/>
          <w:sz w:val="20"/>
          <w:szCs w:val="20"/>
          <w:spacing w:val="10"/>
        </w:rPr>
        <w:t>”因此，在履行</w:t>
      </w:r>
      <w:r>
        <w:rPr>
          <w:rFonts w:ascii="SimSun" w:hAnsi="SimSun" w:eastAsia="SimSun" w:cs="SimSun"/>
          <w:sz w:val="20"/>
          <w:szCs w:val="20"/>
        </w:rPr>
        <w:t xml:space="preserve"> </w:t>
      </w:r>
      <w:r>
        <w:rPr>
          <w:rFonts w:ascii="SimSun" w:hAnsi="SimSun" w:eastAsia="SimSun" w:cs="SimSun"/>
          <w:sz w:val="20"/>
          <w:szCs w:val="20"/>
          <w:spacing w:val="10"/>
        </w:rPr>
        <w:t>法定招标投标程序前招标人与投标人签订的建设工程施工合同因违反法律、行政法规的强制</w:t>
      </w:r>
      <w:r>
        <w:rPr>
          <w:rFonts w:ascii="SimSun" w:hAnsi="SimSun" w:eastAsia="SimSun" w:cs="SimSun"/>
          <w:sz w:val="20"/>
          <w:szCs w:val="20"/>
          <w:spacing w:val="8"/>
        </w:rPr>
        <w:t xml:space="preserve"> </w:t>
      </w:r>
      <w:r>
        <w:rPr>
          <w:rFonts w:ascii="SimSun" w:hAnsi="SimSun" w:eastAsia="SimSun" w:cs="SimSun"/>
          <w:sz w:val="20"/>
          <w:szCs w:val="20"/>
          <w:spacing w:val="7"/>
        </w:rPr>
        <w:t>性规定而无效。</w:t>
      </w:r>
    </w:p>
    <w:p>
      <w:pPr>
        <w:spacing w:line="296" w:lineRule="auto"/>
        <w:sectPr>
          <w:footerReference w:type="default" r:id="rId8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540"/>
        <w:spacing w:before="199" w:line="226" w:lineRule="auto"/>
        <w:outlineLvl w:val="1"/>
        <w:rPr>
          <w:rFonts w:ascii="SimHei" w:hAnsi="SimHei" w:eastAsia="SimHei" w:cs="SimHei"/>
          <w:sz w:val="31"/>
          <w:szCs w:val="31"/>
        </w:rPr>
      </w:pPr>
      <w:bookmarkStart w:name="bookmark61" w:id="61"/>
      <w:bookmarkEnd w:id="61"/>
      <w:bookmarkStart w:name="bookmark62" w:id="62"/>
      <w:bookmarkEnd w:id="62"/>
      <w:r>
        <w:rPr>
          <w:rFonts w:ascii="SimHei" w:hAnsi="SimHei" w:eastAsia="SimHei" w:cs="SimHei"/>
          <w:sz w:val="31"/>
          <w:szCs w:val="31"/>
          <w:spacing w:val="7"/>
        </w:rPr>
        <w:t>（七）最高人民法院第一巡回法庭意见</w:t>
      </w:r>
    </w:p>
    <w:p>
      <w:pPr>
        <w:ind w:left="133"/>
        <w:spacing w:before="238" w:line="222"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1.7.</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当前民商事审判中部分法律适用问题的</w:t>
      </w:r>
      <w:r>
        <w:rPr>
          <w:rFonts w:ascii="SimHei" w:hAnsi="SimHei" w:eastAsia="SimHei" w:cs="SimHei"/>
          <w:sz w:val="30"/>
          <w:szCs w:val="30"/>
          <w:spacing w:val="-3"/>
        </w:rPr>
        <w:t>处理思路（节选）</w:t>
      </w:r>
    </w:p>
    <w:p>
      <w:pPr>
        <w:ind w:left="54" w:right="54" w:firstLine="397"/>
        <w:spacing w:before="171" w:line="266" w:lineRule="auto"/>
        <w:rPr>
          <w:rFonts w:ascii="FangSong" w:hAnsi="FangSong" w:eastAsia="FangSong" w:cs="FangSong"/>
          <w:sz w:val="20"/>
          <w:szCs w:val="20"/>
        </w:rPr>
      </w:pPr>
      <w:r>
        <w:rPr>
          <w:rFonts w:ascii="FangSong" w:hAnsi="FangSong" w:eastAsia="FangSong" w:cs="FangSong"/>
          <w:sz w:val="20"/>
          <w:szCs w:val="20"/>
          <w:spacing w:val="7"/>
        </w:rPr>
        <w:t>（来源：</w:t>
      </w:r>
      <w:r>
        <w:rPr>
          <w:rFonts w:ascii="Times New Roman" w:hAnsi="Times New Roman" w:eastAsia="Times New Roman" w:cs="Times New Roman"/>
          <w:sz w:val="20"/>
          <w:szCs w:val="20"/>
          <w:spacing w:val="7"/>
        </w:rPr>
        <w:t>2018</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42"/>
        </w:rPr>
        <w:t xml:space="preserve"> </w:t>
      </w: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7"/>
        </w:rPr>
        <w:t>18  </w:t>
      </w:r>
      <w:r>
        <w:rPr>
          <w:rFonts w:ascii="FangSong" w:hAnsi="FangSong" w:eastAsia="FangSong" w:cs="FangSong"/>
          <w:sz w:val="20"/>
          <w:szCs w:val="20"/>
          <w:spacing w:val="7"/>
        </w:rPr>
        <w:t>日最高人民法院第一巡回法庭副庭长张勇健《</w:t>
      </w:r>
      <w:r>
        <w:rPr>
          <w:rFonts w:ascii="FangSong" w:hAnsi="FangSong" w:eastAsia="FangSong" w:cs="FangSong"/>
          <w:sz w:val="20"/>
          <w:szCs w:val="20"/>
          <w:spacing w:val="6"/>
        </w:rPr>
        <w:t>当前民商事审判</w:t>
      </w:r>
      <w:r>
        <w:rPr>
          <w:rFonts w:ascii="FangSong" w:hAnsi="FangSong" w:eastAsia="FangSong" w:cs="FangSong"/>
          <w:sz w:val="20"/>
          <w:szCs w:val="20"/>
        </w:rPr>
        <w:t xml:space="preserve"> </w:t>
      </w:r>
      <w:r>
        <w:rPr>
          <w:rFonts w:ascii="FangSong" w:hAnsi="FangSong" w:eastAsia="FangSong" w:cs="FangSong"/>
          <w:sz w:val="20"/>
          <w:szCs w:val="20"/>
          <w:spacing w:val="6"/>
        </w:rPr>
        <w:t>中部分法律适用问题的处理思路》）</w:t>
      </w:r>
    </w:p>
    <w:p>
      <w:pPr>
        <w:ind w:left="452"/>
        <w:spacing w:before="23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（二）关于建设工程合同纠纷案件的审理问题</w:t>
      </w:r>
    </w:p>
    <w:p>
      <w:pPr>
        <w:ind w:left="24" w:firstLine="420"/>
        <w:spacing w:before="81" w:line="264" w:lineRule="auto"/>
        <w:rPr>
          <w:rFonts w:ascii="SimSun" w:hAnsi="SimSun" w:eastAsia="SimSun" w:cs="SimSun"/>
          <w:sz w:val="20"/>
          <w:szCs w:val="20"/>
        </w:rPr>
      </w:pPr>
      <w:r>
        <w:rPr>
          <w:rFonts w:ascii="SimSun" w:hAnsi="SimSun" w:eastAsia="SimSun" w:cs="SimSun"/>
          <w:sz w:val="20"/>
          <w:szCs w:val="20"/>
          <w:spacing w:val="6"/>
        </w:rPr>
        <w:t>建设工程合同纠纷案件历来是民商事审判工作的难点。近年来随着经济社会的快速发展，</w:t>
      </w:r>
      <w:r>
        <w:rPr>
          <w:rFonts w:ascii="SimSun" w:hAnsi="SimSun" w:eastAsia="SimSun" w:cs="SimSun"/>
          <w:sz w:val="20"/>
          <w:szCs w:val="20"/>
          <w:spacing w:val="3"/>
        </w:rPr>
        <w:t xml:space="preserve"> </w:t>
      </w:r>
      <w:r>
        <w:rPr>
          <w:rFonts w:ascii="SimSun" w:hAnsi="SimSun" w:eastAsia="SimSun" w:cs="SimSun"/>
          <w:sz w:val="20"/>
          <w:szCs w:val="20"/>
          <w:spacing w:val="9"/>
        </w:rPr>
        <w:t>建设工程合同纠纷案件频发，新情况、新问题不断出现。</w:t>
      </w:r>
    </w:p>
    <w:p>
      <w:pPr>
        <w:ind w:left="441"/>
        <w:spacing w:before="82" w:line="227" w:lineRule="auto"/>
        <w:rPr>
          <w:rFonts w:ascii="SimSun" w:hAnsi="SimSun" w:eastAsia="SimSun" w:cs="SimSun"/>
          <w:sz w:val="20"/>
          <w:szCs w:val="20"/>
        </w:rPr>
      </w:pPr>
      <w:r>
        <w:rPr>
          <w:rFonts w:ascii="SimSun" w:hAnsi="SimSun" w:eastAsia="SimSun" w:cs="SimSun"/>
          <w:sz w:val="20"/>
          <w:szCs w:val="20"/>
          <w:spacing w:val="9"/>
        </w:rPr>
        <w:t>在此类案件审理中，我们要把握好以下几种关系。</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要处理好契约自由与契约正义的关系</w:t>
      </w:r>
    </w:p>
    <w:p>
      <w:pPr>
        <w:ind w:left="21" w:firstLine="423"/>
        <w:spacing w:before="80" w:line="295" w:lineRule="auto"/>
        <w:rPr>
          <w:rFonts w:ascii="SimSun" w:hAnsi="SimSun" w:eastAsia="SimSun" w:cs="SimSun"/>
          <w:sz w:val="20"/>
          <w:szCs w:val="20"/>
        </w:rPr>
      </w:pPr>
      <w:r>
        <w:rPr>
          <w:rFonts w:ascii="SimSun" w:hAnsi="SimSun" w:eastAsia="SimSun" w:cs="SimSun"/>
          <w:sz w:val="20"/>
          <w:szCs w:val="20"/>
          <w:spacing w:val="10"/>
        </w:rPr>
        <w:t>建设工程施工合同效力的认定既要正确理解和切实贯彻契约自由原则，又要充分认识施</w:t>
      </w:r>
      <w:r>
        <w:rPr>
          <w:rFonts w:ascii="SimSun" w:hAnsi="SimSun" w:eastAsia="SimSun" w:cs="SimSun"/>
          <w:sz w:val="20"/>
          <w:szCs w:val="20"/>
          <w:spacing w:val="4"/>
        </w:rPr>
        <w:t xml:space="preserve"> </w:t>
      </w:r>
      <w:r>
        <w:rPr>
          <w:rFonts w:ascii="SimSun" w:hAnsi="SimSun" w:eastAsia="SimSun" w:cs="SimSun"/>
          <w:sz w:val="20"/>
          <w:szCs w:val="20"/>
          <w:spacing w:val="11"/>
        </w:rPr>
        <w:t>工合同的特殊性。要正确适用建设工程司法解释第一条</w:t>
      </w:r>
      <w:r>
        <w:rPr>
          <w:rFonts w:ascii="SimSun" w:hAnsi="SimSun" w:eastAsia="SimSun" w:cs="SimSun"/>
          <w:sz w:val="20"/>
          <w:szCs w:val="20"/>
          <w:spacing w:val="10"/>
        </w:rPr>
        <w:t>和第四条关于合同无效情形的规定，</w:t>
      </w:r>
      <w:r>
        <w:rPr>
          <w:rFonts w:ascii="SimSun" w:hAnsi="SimSun" w:eastAsia="SimSun" w:cs="SimSun"/>
          <w:sz w:val="20"/>
          <w:szCs w:val="20"/>
        </w:rPr>
        <w:t xml:space="preserve"> </w:t>
      </w:r>
      <w:r>
        <w:rPr>
          <w:rFonts w:ascii="SimSun" w:hAnsi="SimSun" w:eastAsia="SimSun" w:cs="SimSun"/>
          <w:sz w:val="20"/>
          <w:szCs w:val="20"/>
          <w:spacing w:val="10"/>
        </w:rPr>
        <w:t>依法认定合同效力。一般来讲，建设发包人尚未取得建设用地规划许可证、建设工程规划许</w:t>
      </w:r>
      <w:r>
        <w:rPr>
          <w:rFonts w:ascii="SimSun" w:hAnsi="SimSun" w:eastAsia="SimSun" w:cs="SimSun"/>
          <w:sz w:val="20"/>
          <w:szCs w:val="20"/>
          <w:spacing w:val="8"/>
        </w:rPr>
        <w:t xml:space="preserve"> </w:t>
      </w:r>
      <w:r>
        <w:rPr>
          <w:rFonts w:ascii="SimSun" w:hAnsi="SimSun" w:eastAsia="SimSun" w:cs="SimSun"/>
          <w:sz w:val="20"/>
          <w:szCs w:val="20"/>
          <w:spacing w:val="10"/>
        </w:rPr>
        <w:t>可证等行政审批手续的工程，与承包人签订的建设工程施工合同无效。发包人未取得建筑工</w:t>
      </w:r>
      <w:r>
        <w:rPr>
          <w:rFonts w:ascii="SimSun" w:hAnsi="SimSun" w:eastAsia="SimSun" w:cs="SimSun"/>
          <w:sz w:val="20"/>
          <w:szCs w:val="20"/>
          <w:spacing w:val="8"/>
        </w:rPr>
        <w:t xml:space="preserve"> </w:t>
      </w:r>
      <w:r>
        <w:rPr>
          <w:rFonts w:ascii="SimSun" w:hAnsi="SimSun" w:eastAsia="SimSun" w:cs="SimSun"/>
          <w:sz w:val="20"/>
          <w:szCs w:val="20"/>
          <w:spacing w:val="6"/>
        </w:rPr>
        <w:t>程施工许可证的，一般认定不影响施工合同的效力。对于建设工程施工合同的非实质性条款，</w:t>
      </w:r>
      <w:r>
        <w:rPr>
          <w:rFonts w:ascii="SimSun" w:hAnsi="SimSun" w:eastAsia="SimSun" w:cs="SimSun"/>
          <w:sz w:val="20"/>
          <w:szCs w:val="20"/>
          <w:spacing w:val="14"/>
        </w:rPr>
        <w:t xml:space="preserve"> </w:t>
      </w:r>
      <w:r>
        <w:rPr>
          <w:rFonts w:ascii="SimSun" w:hAnsi="SimSun" w:eastAsia="SimSun" w:cs="SimSun"/>
          <w:sz w:val="20"/>
          <w:szCs w:val="20"/>
          <w:spacing w:val="10"/>
        </w:rPr>
        <w:t>应当允许当事人依据具体情况对于合同进行变更，不轻易认定合同无效。要妥善处理黑白合</w:t>
      </w:r>
      <w:r>
        <w:rPr>
          <w:rFonts w:ascii="SimSun" w:hAnsi="SimSun" w:eastAsia="SimSun" w:cs="SimSun"/>
          <w:sz w:val="20"/>
          <w:szCs w:val="20"/>
          <w:spacing w:val="8"/>
        </w:rPr>
        <w:t xml:space="preserve"> </w:t>
      </w:r>
      <w:r>
        <w:rPr>
          <w:rFonts w:ascii="SimSun" w:hAnsi="SimSun" w:eastAsia="SimSun" w:cs="SimSun"/>
          <w:sz w:val="20"/>
          <w:szCs w:val="20"/>
          <w:spacing w:val="10"/>
        </w:rPr>
        <w:t>同问题，在裁判结果上，不能使当事人因合同无效获得比合同有效更多的利益。恪守合同的</w:t>
      </w:r>
      <w:r>
        <w:rPr>
          <w:rFonts w:ascii="SimSun" w:hAnsi="SimSun" w:eastAsia="SimSun" w:cs="SimSun"/>
          <w:sz w:val="20"/>
          <w:szCs w:val="20"/>
          <w:spacing w:val="8"/>
        </w:rPr>
        <w:t xml:space="preserve"> </w:t>
      </w:r>
      <w:r>
        <w:rPr>
          <w:rFonts w:ascii="SimSun" w:hAnsi="SimSun" w:eastAsia="SimSun" w:cs="SimSun"/>
          <w:sz w:val="20"/>
          <w:szCs w:val="20"/>
          <w:spacing w:val="10"/>
        </w:rPr>
        <w:t>相对性原则，实际施工人向与其没有合同关系的转包人、总承包人、发包人提起诉讼的，要</w:t>
      </w:r>
      <w:r>
        <w:rPr>
          <w:rFonts w:ascii="SimSun" w:hAnsi="SimSun" w:eastAsia="SimSun" w:cs="SimSun"/>
          <w:sz w:val="20"/>
          <w:szCs w:val="20"/>
          <w:spacing w:val="8"/>
        </w:rPr>
        <w:t xml:space="preserve"> </w:t>
      </w:r>
      <w:r>
        <w:rPr>
          <w:rFonts w:ascii="SimSun" w:hAnsi="SimSun" w:eastAsia="SimSun" w:cs="SimSun"/>
          <w:sz w:val="20"/>
          <w:szCs w:val="20"/>
          <w:spacing w:val="10"/>
        </w:rPr>
        <w:t>严格依照法律、司法解释的规定进行审查。实际施工人突破合同相对性原则行使诉权的，一</w:t>
      </w:r>
      <w:r>
        <w:rPr>
          <w:rFonts w:ascii="SimSun" w:hAnsi="SimSun" w:eastAsia="SimSun" w:cs="SimSun"/>
          <w:sz w:val="20"/>
          <w:szCs w:val="20"/>
          <w:spacing w:val="8"/>
        </w:rPr>
        <w:t xml:space="preserve"> </w:t>
      </w:r>
      <w:r>
        <w:rPr>
          <w:rFonts w:ascii="SimSun" w:hAnsi="SimSun" w:eastAsia="SimSun" w:cs="SimSun"/>
          <w:sz w:val="20"/>
          <w:szCs w:val="20"/>
          <w:spacing w:val="10"/>
        </w:rPr>
        <w:t>般应提供起诉证据证明发包人可能欠付工程款，其合同相对方有破产、下落不明、法人主体</w:t>
      </w:r>
      <w:r>
        <w:rPr>
          <w:rFonts w:ascii="SimSun" w:hAnsi="SimSun" w:eastAsia="SimSun" w:cs="SimSun"/>
          <w:sz w:val="20"/>
          <w:szCs w:val="20"/>
          <w:spacing w:val="8"/>
        </w:rPr>
        <w:t xml:space="preserve"> </w:t>
      </w:r>
      <w:r>
        <w:rPr>
          <w:rFonts w:ascii="SimSun" w:hAnsi="SimSun" w:eastAsia="SimSun" w:cs="SimSun"/>
          <w:sz w:val="20"/>
          <w:szCs w:val="20"/>
          <w:spacing w:val="9"/>
        </w:rPr>
        <w:t>资格灭失等严重影响实际施工人权利实现的情形。</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要处理好建筑行业发展与各方利益保护之间的关系</w:t>
      </w:r>
    </w:p>
    <w:p>
      <w:pPr>
        <w:ind w:left="22" w:right="52" w:firstLine="421"/>
        <w:spacing w:before="84" w:line="293" w:lineRule="auto"/>
        <w:jc w:val="both"/>
        <w:rPr>
          <w:rFonts w:ascii="SimSun" w:hAnsi="SimSun" w:eastAsia="SimSun" w:cs="SimSun"/>
          <w:sz w:val="20"/>
          <w:szCs w:val="20"/>
        </w:rPr>
      </w:pPr>
      <w:r>
        <w:rPr>
          <w:rFonts w:ascii="SimSun" w:hAnsi="SimSun" w:eastAsia="SimSun" w:cs="SimSun"/>
          <w:sz w:val="20"/>
          <w:szCs w:val="20"/>
          <w:spacing w:val="10"/>
        </w:rPr>
        <w:t>准确把握合同法第二百八十六条规定的优先受偿的工程价款的范围，即承包人就其完成</w:t>
      </w:r>
      <w:r>
        <w:rPr>
          <w:rFonts w:ascii="SimSun" w:hAnsi="SimSun" w:eastAsia="SimSun" w:cs="SimSun"/>
          <w:sz w:val="20"/>
          <w:szCs w:val="20"/>
          <w:spacing w:val="5"/>
        </w:rPr>
        <w:t xml:space="preserve"> </w:t>
      </w:r>
      <w:r>
        <w:rPr>
          <w:rFonts w:ascii="SimSun" w:hAnsi="SimSun" w:eastAsia="SimSun" w:cs="SimSun"/>
          <w:sz w:val="20"/>
          <w:szCs w:val="20"/>
          <w:spacing w:val="10"/>
        </w:rPr>
        <w:t>的工程成果所产生的费用，包括直接费、间接费、利润、税金等，不包括承包人因发包人违</w:t>
      </w:r>
      <w:r>
        <w:rPr>
          <w:rFonts w:ascii="SimSun" w:hAnsi="SimSun" w:eastAsia="SimSun" w:cs="SimSun"/>
          <w:sz w:val="20"/>
          <w:szCs w:val="20"/>
          <w:spacing w:val="7"/>
        </w:rPr>
        <w:t xml:space="preserve"> </w:t>
      </w:r>
      <w:r>
        <w:rPr>
          <w:rFonts w:ascii="SimSun" w:hAnsi="SimSun" w:eastAsia="SimSun" w:cs="SimSun"/>
          <w:sz w:val="20"/>
          <w:szCs w:val="20"/>
          <w:spacing w:val="10"/>
        </w:rPr>
        <w:t>约所产生的损失。对于建设工程价款优先受偿权的期限的起算点应当妥善把握，不让施工人</w:t>
      </w:r>
      <w:r>
        <w:rPr>
          <w:rFonts w:ascii="SimSun" w:hAnsi="SimSun" w:eastAsia="SimSun" w:cs="SimSun"/>
          <w:sz w:val="20"/>
          <w:szCs w:val="20"/>
          <w:spacing w:val="7"/>
        </w:rPr>
        <w:t xml:space="preserve"> </w:t>
      </w:r>
      <w:r>
        <w:rPr>
          <w:rFonts w:ascii="SimSun" w:hAnsi="SimSun" w:eastAsia="SimSun" w:cs="SimSun"/>
          <w:sz w:val="20"/>
          <w:szCs w:val="20"/>
          <w:spacing w:val="10"/>
        </w:rPr>
        <w:t>轻易丧失优先受偿权。建设工程价款优先受偿权的期限的起算点为建设工程竣工之日或合同</w:t>
      </w:r>
      <w:r>
        <w:rPr>
          <w:rFonts w:ascii="SimSun" w:hAnsi="SimSun" w:eastAsia="SimSun" w:cs="SimSun"/>
          <w:sz w:val="20"/>
          <w:szCs w:val="20"/>
          <w:spacing w:val="7"/>
        </w:rPr>
        <w:t xml:space="preserve"> </w:t>
      </w:r>
      <w:r>
        <w:rPr>
          <w:rFonts w:ascii="SimSun" w:hAnsi="SimSun" w:eastAsia="SimSun" w:cs="SimSun"/>
          <w:sz w:val="20"/>
          <w:szCs w:val="20"/>
          <w:spacing w:val="10"/>
        </w:rPr>
        <w:t>约定的竣工之日起算六个月。如若合同约定发包人支付工程款日期在工程竣工之日六个月之</w:t>
      </w:r>
      <w:r>
        <w:rPr>
          <w:rFonts w:ascii="SimSun" w:hAnsi="SimSun" w:eastAsia="SimSun" w:cs="SimSun"/>
          <w:sz w:val="20"/>
          <w:szCs w:val="20"/>
          <w:spacing w:val="7"/>
        </w:rPr>
        <w:t xml:space="preserve"> </w:t>
      </w:r>
      <w:r>
        <w:rPr>
          <w:rFonts w:ascii="SimSun" w:hAnsi="SimSun" w:eastAsia="SimSun" w:cs="SimSun"/>
          <w:sz w:val="20"/>
          <w:szCs w:val="20"/>
          <w:spacing w:val="10"/>
        </w:rPr>
        <w:t>后，或者因建设工程施工合同解除承包人主张工程款时工程尚未竣工的，优先受偿权从发包</w:t>
      </w:r>
      <w:r>
        <w:rPr>
          <w:rFonts w:ascii="SimSun" w:hAnsi="SimSun" w:eastAsia="SimSun" w:cs="SimSun"/>
          <w:sz w:val="20"/>
          <w:szCs w:val="20"/>
          <w:spacing w:val="7"/>
        </w:rPr>
        <w:t xml:space="preserve"> </w:t>
      </w:r>
      <w:r>
        <w:rPr>
          <w:rFonts w:ascii="SimSun" w:hAnsi="SimSun" w:eastAsia="SimSun" w:cs="SimSun"/>
          <w:sz w:val="20"/>
          <w:szCs w:val="20"/>
          <w:spacing w:val="10"/>
        </w:rPr>
        <w:t>人应当给付工程款之日起算。另外，在承包人工期延误违约金过高或过低的判断问题上，应</w:t>
      </w:r>
      <w:r>
        <w:rPr>
          <w:rFonts w:ascii="SimSun" w:hAnsi="SimSun" w:eastAsia="SimSun" w:cs="SimSun"/>
          <w:sz w:val="20"/>
          <w:szCs w:val="20"/>
          <w:spacing w:val="7"/>
        </w:rPr>
        <w:t xml:space="preserve"> </w:t>
      </w:r>
      <w:r>
        <w:rPr>
          <w:rFonts w:ascii="SimSun" w:hAnsi="SimSun" w:eastAsia="SimSun" w:cs="SimSun"/>
          <w:sz w:val="20"/>
          <w:szCs w:val="20"/>
          <w:spacing w:val="10"/>
        </w:rPr>
        <w:t>考虑建筑业微利行业的特点，综合合同履行情况、发包人实际损失、当事人的过错程度等因</w:t>
      </w:r>
      <w:r>
        <w:rPr>
          <w:rFonts w:ascii="SimSun" w:hAnsi="SimSun" w:eastAsia="SimSun" w:cs="SimSun"/>
          <w:sz w:val="20"/>
          <w:szCs w:val="20"/>
          <w:spacing w:val="7"/>
        </w:rPr>
        <w:t xml:space="preserve"> </w:t>
      </w:r>
      <w:r>
        <w:rPr>
          <w:rFonts w:ascii="SimSun" w:hAnsi="SimSun" w:eastAsia="SimSun" w:cs="SimSun"/>
          <w:sz w:val="20"/>
          <w:szCs w:val="20"/>
          <w:spacing w:val="8"/>
        </w:rPr>
        <w:t>素，确定违约金数额。</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  </w:t>
      </w:r>
      <w:r>
        <w:rPr>
          <w:rFonts w:ascii="SimSun" w:hAnsi="SimSun" w:eastAsia="SimSun" w:cs="SimSun"/>
          <w:sz w:val="20"/>
          <w:szCs w:val="20"/>
          <w14:textOutline w14:w="3795" w14:cap="sq" w14:cmpd="sng">
            <w14:solidFill>
              <w14:srgbClr w14:val="000000"/>
            </w14:solidFill>
            <w14:prstDash w14:val="solid"/>
            <w14:bevel/>
          </w14:textOutline>
          <w:spacing w:val="9"/>
        </w:rPr>
        <w:t>要处理好法院审判权与司法鉴定之间的关系</w:t>
      </w:r>
    </w:p>
    <w:p>
      <w:pPr>
        <w:ind w:left="21" w:right="52" w:firstLine="423"/>
        <w:spacing w:before="84" w:line="293" w:lineRule="auto"/>
        <w:rPr>
          <w:rFonts w:ascii="SimSun" w:hAnsi="SimSun" w:eastAsia="SimSun" w:cs="SimSun"/>
          <w:sz w:val="20"/>
          <w:szCs w:val="20"/>
        </w:rPr>
      </w:pPr>
      <w:r>
        <w:rPr>
          <w:rFonts w:ascii="SimSun" w:hAnsi="SimSun" w:eastAsia="SimSun" w:cs="SimSun"/>
          <w:sz w:val="20"/>
          <w:szCs w:val="20"/>
          <w:spacing w:val="10"/>
        </w:rPr>
        <w:t>建设工程施工合同案件事实认定较为复杂，往往需要借助工程鉴定对工程造价、工期、</w:t>
      </w:r>
      <w:r>
        <w:rPr>
          <w:rFonts w:ascii="SimSun" w:hAnsi="SimSun" w:eastAsia="SimSun" w:cs="SimSun"/>
          <w:sz w:val="20"/>
          <w:szCs w:val="20"/>
          <w:spacing w:val="4"/>
        </w:rPr>
        <w:t xml:space="preserve"> </w:t>
      </w:r>
      <w:r>
        <w:rPr>
          <w:rFonts w:ascii="SimSun" w:hAnsi="SimSun" w:eastAsia="SimSun" w:cs="SimSun"/>
          <w:sz w:val="20"/>
          <w:szCs w:val="20"/>
          <w:spacing w:val="10"/>
        </w:rPr>
        <w:t>质量、修复费用等予以确定。工程鉴定受各种因素制约，难以精准，当事人对鉴定结论的证</w:t>
      </w:r>
      <w:r>
        <w:rPr>
          <w:rFonts w:ascii="SimSun" w:hAnsi="SimSun" w:eastAsia="SimSun" w:cs="SimSun"/>
          <w:sz w:val="20"/>
          <w:szCs w:val="20"/>
          <w:spacing w:val="8"/>
        </w:rPr>
        <w:t xml:space="preserve"> </w:t>
      </w:r>
      <w:r>
        <w:rPr>
          <w:rFonts w:ascii="SimSun" w:hAnsi="SimSun" w:eastAsia="SimSun" w:cs="SimSun"/>
          <w:sz w:val="20"/>
          <w:szCs w:val="20"/>
          <w:spacing w:val="10"/>
        </w:rPr>
        <w:t>据效力争议较大。司法实践中，要防止以鉴代审，司法鉴定必须由法院行使审判权确定。人</w:t>
      </w:r>
      <w:r>
        <w:rPr>
          <w:rFonts w:ascii="SimSun" w:hAnsi="SimSun" w:eastAsia="SimSun" w:cs="SimSun"/>
          <w:sz w:val="20"/>
          <w:szCs w:val="20"/>
          <w:spacing w:val="8"/>
        </w:rPr>
        <w:t xml:space="preserve"> </w:t>
      </w:r>
      <w:r>
        <w:rPr>
          <w:rFonts w:ascii="SimSun" w:hAnsi="SimSun" w:eastAsia="SimSun" w:cs="SimSun"/>
          <w:sz w:val="20"/>
          <w:szCs w:val="20"/>
          <w:spacing w:val="10"/>
        </w:rPr>
        <w:t>民法院根据施工合同纠纷案件审理需要进行司法鉴定的，要尊重合同中有关工程价款结算方</w:t>
      </w:r>
      <w:r>
        <w:rPr>
          <w:rFonts w:ascii="SimSun" w:hAnsi="SimSun" w:eastAsia="SimSun" w:cs="SimSun"/>
          <w:sz w:val="20"/>
          <w:szCs w:val="20"/>
          <w:spacing w:val="8"/>
        </w:rPr>
        <w:t xml:space="preserve"> </w:t>
      </w:r>
      <w:r>
        <w:rPr>
          <w:rFonts w:ascii="SimSun" w:hAnsi="SimSun" w:eastAsia="SimSun" w:cs="SimSun"/>
          <w:sz w:val="20"/>
          <w:szCs w:val="20"/>
          <w:spacing w:val="10"/>
        </w:rPr>
        <w:t>法、标准的约定内容，严格执行工程造价、工程质量等鉴定程序的启动条件，尽量缩减鉴定</w:t>
      </w:r>
      <w:r>
        <w:rPr>
          <w:rFonts w:ascii="SimSun" w:hAnsi="SimSun" w:eastAsia="SimSun" w:cs="SimSun"/>
          <w:sz w:val="20"/>
          <w:szCs w:val="20"/>
          <w:spacing w:val="8"/>
        </w:rPr>
        <w:t xml:space="preserve"> </w:t>
      </w:r>
      <w:r>
        <w:rPr>
          <w:rFonts w:ascii="SimSun" w:hAnsi="SimSun" w:eastAsia="SimSun" w:cs="SimSun"/>
          <w:sz w:val="20"/>
          <w:szCs w:val="20"/>
          <w:spacing w:val="10"/>
        </w:rPr>
        <w:t>的范围和次数。应严格把握鉴定的启动程序，避免多次重复鉴定，对于双方当事人对工程价</w:t>
      </w:r>
      <w:r>
        <w:rPr>
          <w:rFonts w:ascii="SimSun" w:hAnsi="SimSun" w:eastAsia="SimSun" w:cs="SimSun"/>
          <w:sz w:val="20"/>
          <w:szCs w:val="20"/>
          <w:spacing w:val="8"/>
        </w:rPr>
        <w:t xml:space="preserve"> </w:t>
      </w:r>
      <w:r>
        <w:rPr>
          <w:rFonts w:ascii="SimSun" w:hAnsi="SimSun" w:eastAsia="SimSun" w:cs="SimSun"/>
          <w:sz w:val="20"/>
          <w:szCs w:val="20"/>
          <w:spacing w:val="10"/>
        </w:rPr>
        <w:t>款已经达成结算协议，又主张鉴定的，一般应不予支持。当事人对鉴定意见一部分提出异议</w:t>
      </w:r>
      <w:r>
        <w:rPr>
          <w:rFonts w:ascii="SimSun" w:hAnsi="SimSun" w:eastAsia="SimSun" w:cs="SimSun"/>
          <w:sz w:val="20"/>
          <w:szCs w:val="20"/>
          <w:spacing w:val="8"/>
        </w:rPr>
        <w:t xml:space="preserve"> </w:t>
      </w:r>
      <w:r>
        <w:rPr>
          <w:rFonts w:ascii="SimSun" w:hAnsi="SimSun" w:eastAsia="SimSun" w:cs="SimSun"/>
          <w:sz w:val="20"/>
          <w:szCs w:val="20"/>
          <w:spacing w:val="10"/>
        </w:rPr>
        <w:t>且该异议经审查成立的，原则上仅针对该异议部分重新鉴定或补充鉴定，不应随意扩大鉴定</w:t>
      </w:r>
      <w:r>
        <w:rPr>
          <w:rFonts w:ascii="SimSun" w:hAnsi="SimSun" w:eastAsia="SimSun" w:cs="SimSun"/>
          <w:sz w:val="20"/>
          <w:szCs w:val="20"/>
          <w:spacing w:val="8"/>
        </w:rPr>
        <w:t xml:space="preserve"> </w:t>
      </w:r>
      <w:r>
        <w:rPr>
          <w:rFonts w:ascii="SimSun" w:hAnsi="SimSun" w:eastAsia="SimSun" w:cs="SimSun"/>
          <w:sz w:val="20"/>
          <w:szCs w:val="20"/>
          <w:spacing w:val="3"/>
        </w:rPr>
        <w:t>范围。</w:t>
      </w:r>
    </w:p>
    <w:p>
      <w:pPr>
        <w:spacing w:line="293" w:lineRule="auto"/>
        <w:sectPr>
          <w:footerReference w:type="default" r:id="rId83"/>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982"/>
        <w:spacing w:before="195" w:line="222" w:lineRule="auto"/>
        <w:outlineLvl w:val="2"/>
        <w:rPr>
          <w:rFonts w:ascii="SimHei" w:hAnsi="SimHei" w:eastAsia="SimHei" w:cs="SimHei"/>
          <w:sz w:val="30"/>
          <w:szCs w:val="30"/>
        </w:rPr>
      </w:pPr>
      <w:bookmarkStart w:name="bookmark63" w:id="63"/>
      <w:bookmarkEnd w:id="63"/>
      <w:r>
        <w:rPr>
          <w:rFonts w:ascii="Times New Roman" w:hAnsi="Times New Roman" w:eastAsia="Times New Roman" w:cs="Times New Roman"/>
          <w:sz w:val="30"/>
          <w:szCs w:val="30"/>
          <w:spacing w:val="-3"/>
        </w:rPr>
        <w:t>1.7.2  </w:t>
      </w:r>
      <w:r>
        <w:rPr>
          <w:rFonts w:ascii="SimHei" w:hAnsi="SimHei" w:eastAsia="SimHei" w:cs="SimHei"/>
          <w:sz w:val="30"/>
          <w:szCs w:val="30"/>
          <w:spacing w:val="-3"/>
        </w:rPr>
        <w:t>法官会议纪要</w:t>
      </w:r>
    </w:p>
    <w:p>
      <w:pPr>
        <w:ind w:left="28" w:right="93" w:firstLine="423"/>
        <w:spacing w:before="170" w:line="265" w:lineRule="auto"/>
        <w:rPr>
          <w:rFonts w:ascii="FangSong" w:hAnsi="FangSong" w:eastAsia="FangSong" w:cs="FangSong"/>
          <w:sz w:val="20"/>
          <w:szCs w:val="20"/>
        </w:rPr>
      </w:pPr>
      <w:r>
        <w:rPr>
          <w:rFonts w:ascii="FangSong" w:hAnsi="FangSong" w:eastAsia="FangSong" w:cs="FangSong"/>
          <w:sz w:val="20"/>
          <w:szCs w:val="20"/>
          <w:spacing w:val="7"/>
        </w:rPr>
        <w:t>（来源：《最高人民法院第一巡回法庭民商事主审法官会议纪要（第</w:t>
      </w:r>
      <w:r>
        <w:rPr>
          <w:rFonts w:ascii="FangSong" w:hAnsi="FangSong" w:eastAsia="FangSong" w:cs="FangSong"/>
          <w:sz w:val="20"/>
          <w:szCs w:val="20"/>
          <w:spacing w:val="-8"/>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7"/>
          <w:w w:val="101"/>
        </w:rPr>
        <w:t xml:space="preserve"> </w:t>
      </w:r>
      <w:r>
        <w:rPr>
          <w:rFonts w:ascii="FangSong" w:hAnsi="FangSong" w:eastAsia="FangSong" w:cs="FangSong"/>
          <w:sz w:val="20"/>
          <w:szCs w:val="20"/>
          <w:spacing w:val="7"/>
        </w:rPr>
        <w:t>卷）》，</w:t>
      </w:r>
      <w:r>
        <w:rPr>
          <w:rFonts w:ascii="FangSong" w:hAnsi="FangSong" w:eastAsia="FangSong" w:cs="FangSong"/>
          <w:sz w:val="20"/>
          <w:szCs w:val="20"/>
          <w:spacing w:val="-51"/>
        </w:rPr>
        <w:t xml:space="preserve"> </w:t>
      </w:r>
      <w:r>
        <w:rPr>
          <w:rFonts w:ascii="FangSong" w:hAnsi="FangSong" w:eastAsia="FangSong" w:cs="FangSong"/>
          <w:sz w:val="20"/>
          <w:szCs w:val="20"/>
          <w:spacing w:val="7"/>
        </w:rPr>
        <w:t>中国法</w:t>
      </w:r>
      <w:r>
        <w:rPr>
          <w:rFonts w:ascii="FangSong" w:hAnsi="FangSong" w:eastAsia="FangSong" w:cs="FangSong"/>
          <w:sz w:val="20"/>
          <w:szCs w:val="20"/>
        </w:rPr>
        <w:t xml:space="preserve"> </w:t>
      </w:r>
      <w:r>
        <w:rPr>
          <w:rFonts w:ascii="FangSong" w:hAnsi="FangSong" w:eastAsia="FangSong" w:cs="FangSong"/>
          <w:sz w:val="20"/>
          <w:szCs w:val="20"/>
          <w:spacing w:val="2"/>
        </w:rPr>
        <w:t>制出版社</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2"/>
        </w:rPr>
        <w:t>2020</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2"/>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2"/>
        </w:rPr>
        <w:t>月出版）</w:t>
      </w:r>
    </w:p>
    <w:p>
      <w:pPr>
        <w:ind w:left="447"/>
        <w:spacing w:before="235"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发包人与承包人串通，以支付工程款的名义申请建工程抵押贷款，承包人收到工程款</w:t>
      </w:r>
    </w:p>
    <w:p>
      <w:pPr>
        <w:ind w:left="23"/>
        <w:spacing w:before="79"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后又将款项转回发包人，还可以就该部分款项主张在建工程价款优先受偿吗？</w:t>
      </w:r>
    </w:p>
    <w:p>
      <w:pPr>
        <w:ind w:left="21" w:right="90" w:firstLine="424"/>
        <w:spacing w:before="82" w:line="276" w:lineRule="auto"/>
        <w:rPr>
          <w:rFonts w:ascii="SimSun" w:hAnsi="SimSun" w:eastAsia="SimSun" w:cs="SimSun"/>
          <w:sz w:val="20"/>
          <w:szCs w:val="20"/>
        </w:rPr>
      </w:pPr>
      <w:r>
        <w:rPr>
          <w:rFonts w:ascii="SimSun" w:hAnsi="SimSun" w:eastAsia="SimSun" w:cs="SimSun"/>
          <w:sz w:val="20"/>
          <w:szCs w:val="20"/>
          <w:spacing w:val="10"/>
        </w:rPr>
        <w:t>发包人以在建工程抵押向银行申请贷款用于支付工程款，承包人收到银行贷款资金后，</w:t>
      </w:r>
      <w:r>
        <w:rPr>
          <w:rFonts w:ascii="SimSun" w:hAnsi="SimSun" w:eastAsia="SimSun" w:cs="SimSun"/>
          <w:sz w:val="20"/>
          <w:szCs w:val="20"/>
          <w:spacing w:val="4"/>
        </w:rPr>
        <w:t xml:space="preserve"> </w:t>
      </w:r>
      <w:r>
        <w:rPr>
          <w:rFonts w:ascii="SimSun" w:hAnsi="SimSun" w:eastAsia="SimSun" w:cs="SimSun"/>
          <w:sz w:val="20"/>
          <w:szCs w:val="20"/>
          <w:spacing w:val="10"/>
        </w:rPr>
        <w:t>按照与发包人事先商定将工程款转付至发包人指定账户的，承包人不得再以未收到该部分工</w:t>
      </w:r>
      <w:r>
        <w:rPr>
          <w:rFonts w:ascii="SimSun" w:hAnsi="SimSun" w:eastAsia="SimSun" w:cs="SimSun"/>
          <w:sz w:val="20"/>
          <w:szCs w:val="20"/>
          <w:spacing w:val="8"/>
        </w:rPr>
        <w:t xml:space="preserve"> </w:t>
      </w:r>
      <w:r>
        <w:rPr>
          <w:rFonts w:ascii="SimSun" w:hAnsi="SimSun" w:eastAsia="SimSun" w:cs="SimSun"/>
          <w:sz w:val="20"/>
          <w:szCs w:val="20"/>
          <w:spacing w:val="8"/>
        </w:rPr>
        <w:t>程款为由主张建设工程价款优先受偿。</w:t>
      </w:r>
    </w:p>
    <w:p>
      <w:pPr>
        <w:ind w:left="439"/>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3"/>
        </w:rPr>
        <w:t>2.  </w:t>
      </w:r>
      <w:r>
        <w:rPr>
          <w:rFonts w:ascii="SimSun" w:hAnsi="SimSun" w:eastAsia="SimSun" w:cs="SimSun"/>
          <w:sz w:val="20"/>
          <w:szCs w:val="20"/>
          <w14:textOutline w14:w="3795" w14:cap="sq" w14:cmpd="sng">
            <w14:solidFill>
              <w14:srgbClr w14:val="000000"/>
            </w14:solidFill>
            <w14:prstDash w14:val="solid"/>
            <w14:bevel/>
          </w14:textOutline>
          <w:spacing w:val="13"/>
        </w:rPr>
        <w:t>受让房地产开发项目的部分区域开发经营权的受让方是否应与转让方对整个项目的</w:t>
      </w:r>
    </w:p>
    <w:p>
      <w:pPr>
        <w:ind w:left="24"/>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工程欠款承担连带清偿责任？</w:t>
      </w:r>
    </w:p>
    <w:p>
      <w:pPr>
        <w:ind w:left="443"/>
        <w:spacing w:before="80" w:line="228" w:lineRule="auto"/>
        <w:rPr>
          <w:rFonts w:ascii="SimSun" w:hAnsi="SimSun" w:eastAsia="SimSun" w:cs="SimSun"/>
          <w:sz w:val="20"/>
          <w:szCs w:val="20"/>
        </w:rPr>
      </w:pPr>
      <w:r>
        <w:rPr>
          <w:rFonts w:ascii="SimSun" w:hAnsi="SimSun" w:eastAsia="SimSun" w:cs="SimSun"/>
          <w:sz w:val="20"/>
          <w:szCs w:val="20"/>
          <w:spacing w:val="5"/>
        </w:rPr>
        <w:t>案情摘要：</w:t>
      </w:r>
    </w:p>
    <w:p>
      <w:pPr>
        <w:ind w:left="22" w:right="90" w:firstLine="413"/>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公司取得了某项目开发权，与</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B</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公司签订了合作协议，</w:t>
      </w:r>
      <w:r>
        <w:rPr>
          <w:rFonts w:ascii="Times New Roman" w:hAnsi="Times New Roman" w:eastAsia="Times New Roman" w:cs="Times New Roman"/>
          <w:sz w:val="20"/>
          <w:szCs w:val="20"/>
          <w:spacing w:val="7"/>
        </w:rPr>
        <w:t>B</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公</w:t>
      </w:r>
      <w:r>
        <w:rPr>
          <w:rFonts w:ascii="SimSun" w:hAnsi="SimSun" w:eastAsia="SimSun" w:cs="SimSun"/>
          <w:sz w:val="20"/>
          <w:szCs w:val="20"/>
          <w:spacing w:val="6"/>
        </w:rPr>
        <w:t>司开发</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6"/>
        </w:rPr>
        <w:t>区项目，各自独</w:t>
      </w:r>
      <w:r>
        <w:rPr>
          <w:rFonts w:ascii="SimSun" w:hAnsi="SimSun" w:eastAsia="SimSun" w:cs="SimSun"/>
          <w:sz w:val="20"/>
          <w:szCs w:val="20"/>
        </w:rPr>
        <w:t xml:space="preserve"> </w:t>
      </w:r>
      <w:r>
        <w:rPr>
          <w:rFonts w:ascii="SimSun" w:hAnsi="SimSun" w:eastAsia="SimSun" w:cs="SimSun"/>
          <w:sz w:val="20"/>
          <w:szCs w:val="20"/>
          <w:spacing w:val="7"/>
        </w:rPr>
        <w:t>立经营，所有土建工程由</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C</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公司承建。</w:t>
      </w: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公司与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C</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公司签订了建设工</w:t>
      </w:r>
      <w:r>
        <w:rPr>
          <w:rFonts w:ascii="SimSun" w:hAnsi="SimSun" w:eastAsia="SimSun" w:cs="SimSun"/>
          <w:sz w:val="20"/>
          <w:szCs w:val="20"/>
          <w:spacing w:val="6"/>
        </w:rPr>
        <w:t>程协议，</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公司负责人</w:t>
      </w:r>
      <w:r>
        <w:rPr>
          <w:rFonts w:ascii="SimSun" w:hAnsi="SimSun" w:eastAsia="SimSun" w:cs="SimSun"/>
          <w:sz w:val="20"/>
          <w:szCs w:val="20"/>
        </w:rPr>
        <w:t xml:space="preserve"> </w:t>
      </w:r>
      <w:r>
        <w:rPr>
          <w:rFonts w:ascii="SimSun" w:hAnsi="SimSun" w:eastAsia="SimSun" w:cs="SimSun"/>
          <w:sz w:val="20"/>
          <w:szCs w:val="20"/>
          <w:spacing w:val="7"/>
        </w:rPr>
        <w:t>以</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B </w:t>
      </w:r>
      <w:r>
        <w:rPr>
          <w:rFonts w:ascii="SimSun" w:hAnsi="SimSun" w:eastAsia="SimSun" w:cs="SimSun"/>
          <w:sz w:val="20"/>
          <w:szCs w:val="20"/>
          <w:spacing w:val="7"/>
        </w:rPr>
        <w:t>地块负责人名义在协议“</w:t>
      </w:r>
      <w:r>
        <w:rPr>
          <w:rFonts w:ascii="Times New Roman" w:hAnsi="Times New Roman" w:eastAsia="Times New Roman" w:cs="Times New Roman"/>
          <w:sz w:val="20"/>
          <w:szCs w:val="20"/>
          <w:spacing w:val="7"/>
        </w:rPr>
        <w:t>B </w:t>
      </w:r>
      <w:r>
        <w:rPr>
          <w:rFonts w:ascii="SimSun" w:hAnsi="SimSun" w:eastAsia="SimSun" w:cs="SimSun"/>
          <w:sz w:val="20"/>
          <w:szCs w:val="20"/>
          <w:spacing w:val="7"/>
        </w:rPr>
        <w:t>地块负责人</w:t>
      </w:r>
      <w:r>
        <w:rPr>
          <w:rFonts w:ascii="SimSun" w:hAnsi="SimSun" w:eastAsia="SimSun" w:cs="SimSun"/>
          <w:sz w:val="20"/>
          <w:szCs w:val="20"/>
          <w:spacing w:val="-70"/>
        </w:rPr>
        <w:t xml:space="preserve"> </w:t>
      </w:r>
      <w:r>
        <w:rPr>
          <w:rFonts w:ascii="SimSun" w:hAnsi="SimSun" w:eastAsia="SimSun" w:cs="SimSun"/>
          <w:sz w:val="20"/>
          <w:szCs w:val="20"/>
          <w:spacing w:val="7"/>
        </w:rPr>
        <w:t>”处签字。何某以</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C</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公司第一施工队</w:t>
      </w:r>
      <w:r>
        <w:rPr>
          <w:rFonts w:ascii="SimSun" w:hAnsi="SimSun" w:eastAsia="SimSun" w:cs="SimSun"/>
          <w:sz w:val="20"/>
          <w:szCs w:val="20"/>
          <w:spacing w:val="6"/>
        </w:rPr>
        <w:t>的名义承建</w:t>
      </w:r>
      <w:r>
        <w:rPr>
          <w:rFonts w:ascii="SimSun" w:hAnsi="SimSun" w:eastAsia="SimSun" w:cs="SimSun"/>
          <w:sz w:val="20"/>
          <w:szCs w:val="20"/>
        </w:rPr>
        <w:t xml:space="preserve"> </w:t>
      </w:r>
      <w:r>
        <w:rPr>
          <w:rFonts w:ascii="SimSun" w:hAnsi="SimSun" w:eastAsia="SimSun" w:cs="SimSun"/>
          <w:sz w:val="20"/>
          <w:szCs w:val="20"/>
          <w:spacing w:val="7"/>
        </w:rPr>
        <w:t>工程。后何某起诉要求</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公司和</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B</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公司连带支付剩</w:t>
      </w:r>
      <w:r>
        <w:rPr>
          <w:rFonts w:ascii="SimSun" w:hAnsi="SimSun" w:eastAsia="SimSun" w:cs="SimSun"/>
          <w:sz w:val="20"/>
          <w:szCs w:val="20"/>
          <w:spacing w:val="6"/>
        </w:rPr>
        <w:t>余</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1000 </w:t>
      </w:r>
      <w:r>
        <w:rPr>
          <w:rFonts w:ascii="SimSun" w:hAnsi="SimSun" w:eastAsia="SimSun" w:cs="SimSun"/>
          <w:sz w:val="20"/>
          <w:szCs w:val="20"/>
          <w:spacing w:val="6"/>
        </w:rPr>
        <w:t>万元工程款</w:t>
      </w:r>
    </w:p>
    <w:p>
      <w:pPr>
        <w:ind w:left="469"/>
        <w:spacing w:before="80" w:line="228" w:lineRule="auto"/>
        <w:rPr>
          <w:rFonts w:ascii="SimSun" w:hAnsi="SimSun" w:eastAsia="SimSun" w:cs="SimSun"/>
          <w:sz w:val="20"/>
          <w:szCs w:val="20"/>
        </w:rPr>
      </w:pPr>
      <w:r>
        <w:rPr>
          <w:rFonts w:ascii="SimSun" w:hAnsi="SimSun" w:eastAsia="SimSun" w:cs="SimSun"/>
          <w:sz w:val="20"/>
          <w:szCs w:val="20"/>
          <w:spacing w:val="-6"/>
        </w:rPr>
        <w:t>甲说：</w:t>
      </w:r>
    </w:p>
    <w:p>
      <w:pPr>
        <w:ind w:left="21" w:right="92" w:firstLine="420"/>
        <w:spacing w:before="79" w:line="283" w:lineRule="auto"/>
        <w:rPr>
          <w:rFonts w:ascii="SimSun" w:hAnsi="SimSun" w:eastAsia="SimSun" w:cs="SimSun"/>
          <w:sz w:val="20"/>
          <w:szCs w:val="20"/>
        </w:rPr>
      </w:pPr>
      <w:r>
        <w:rPr>
          <w:rFonts w:ascii="SimSun" w:hAnsi="SimSun" w:eastAsia="SimSun" w:cs="SimSun"/>
          <w:sz w:val="20"/>
          <w:szCs w:val="20"/>
          <w:spacing w:val="6"/>
        </w:rPr>
        <w:t>应当承担连带责任。没有充分证据证明</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A </w:t>
      </w:r>
      <w:r>
        <w:rPr>
          <w:rFonts w:ascii="SimSun" w:hAnsi="SimSun" w:eastAsia="SimSun" w:cs="SimSun"/>
          <w:sz w:val="20"/>
          <w:szCs w:val="20"/>
          <w:spacing w:val="6"/>
        </w:rPr>
        <w:t>房地产公司和</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20"/>
          <w:w w:val="101"/>
        </w:rPr>
        <w:t xml:space="preserve"> </w:t>
      </w:r>
      <w:r>
        <w:rPr>
          <w:rFonts w:ascii="SimSun" w:hAnsi="SimSun" w:eastAsia="SimSun" w:cs="SimSun"/>
          <w:sz w:val="20"/>
          <w:szCs w:val="20"/>
          <w:spacing w:val="6"/>
        </w:rPr>
        <w:t>公司有就项目</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6"/>
        </w:rPr>
        <w:t>区分别与</w:t>
      </w:r>
      <w:r>
        <w:rPr>
          <w:rFonts w:ascii="SimSun" w:hAnsi="SimSun" w:eastAsia="SimSun" w:cs="SimSun"/>
          <w:sz w:val="20"/>
          <w:szCs w:val="20"/>
        </w:rPr>
        <w:t xml:space="preserve"> </w:t>
      </w:r>
      <w:r>
        <w:rPr>
          <w:rFonts w:ascii="SimSun" w:hAnsi="SimSun" w:eastAsia="SimSun" w:cs="SimSun"/>
          <w:sz w:val="20"/>
          <w:szCs w:val="20"/>
          <w:spacing w:val="10"/>
        </w:rPr>
        <w:t>承包人进行结算的意思表示，应认定该广场工程作为一个整体发包和进行结算，</w:t>
      </w:r>
      <w:r>
        <w:rPr>
          <w:rFonts w:ascii="Times New Roman" w:hAnsi="Times New Roman" w:eastAsia="Times New Roman" w:cs="Times New Roman"/>
          <w:sz w:val="20"/>
          <w:szCs w:val="20"/>
          <w:spacing w:val="10"/>
        </w:rPr>
        <w:t>B</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10"/>
        </w:rPr>
        <w:t>公司应当</w:t>
      </w:r>
      <w:r>
        <w:rPr>
          <w:rFonts w:ascii="SimSun" w:hAnsi="SimSun" w:eastAsia="SimSun" w:cs="SimSun"/>
          <w:sz w:val="20"/>
          <w:szCs w:val="20"/>
        </w:rPr>
        <w:t xml:space="preserve"> </w:t>
      </w:r>
      <w:r>
        <w:rPr>
          <w:rFonts w:ascii="SimSun" w:hAnsi="SimSun" w:eastAsia="SimSun" w:cs="SimSun"/>
          <w:sz w:val="20"/>
          <w:szCs w:val="20"/>
          <w:spacing w:val="9"/>
        </w:rPr>
        <w:t>对整个项目的工程欠款与</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9"/>
        </w:rPr>
        <w:t>A </w:t>
      </w:r>
      <w:r>
        <w:rPr>
          <w:rFonts w:ascii="SimSun" w:hAnsi="SimSun" w:eastAsia="SimSun" w:cs="SimSun"/>
          <w:sz w:val="20"/>
          <w:szCs w:val="20"/>
          <w:spacing w:val="9"/>
        </w:rPr>
        <w:t>房地产公司承担连带清偿责任，这样</w:t>
      </w:r>
      <w:r>
        <w:rPr>
          <w:rFonts w:ascii="SimSun" w:hAnsi="SimSun" w:eastAsia="SimSun" w:cs="SimSun"/>
          <w:sz w:val="20"/>
          <w:szCs w:val="20"/>
          <w:spacing w:val="8"/>
        </w:rPr>
        <w:t>处理也有利于保护实际施工</w:t>
      </w:r>
      <w:r>
        <w:rPr>
          <w:rFonts w:ascii="SimSun" w:hAnsi="SimSun" w:eastAsia="SimSun" w:cs="SimSun"/>
          <w:sz w:val="20"/>
          <w:szCs w:val="20"/>
        </w:rPr>
        <w:t xml:space="preserve"> </w:t>
      </w:r>
      <w:r>
        <w:rPr>
          <w:rFonts w:ascii="SimSun" w:hAnsi="SimSun" w:eastAsia="SimSun" w:cs="SimSun"/>
          <w:sz w:val="20"/>
          <w:szCs w:val="20"/>
          <w:spacing w:val="6"/>
        </w:rPr>
        <w:t>人的权益。</w:t>
      </w:r>
    </w:p>
    <w:p>
      <w:pPr>
        <w:ind w:left="462"/>
        <w:spacing w:before="82" w:line="228" w:lineRule="auto"/>
        <w:rPr>
          <w:rFonts w:ascii="SimSun" w:hAnsi="SimSun" w:eastAsia="SimSun" w:cs="SimSun"/>
          <w:sz w:val="20"/>
          <w:szCs w:val="20"/>
        </w:rPr>
      </w:pPr>
      <w:r>
        <w:rPr>
          <w:rFonts w:ascii="SimSun" w:hAnsi="SimSun" w:eastAsia="SimSun" w:cs="SimSun"/>
          <w:sz w:val="20"/>
          <w:szCs w:val="20"/>
          <w:spacing w:val="-4"/>
        </w:rPr>
        <w:t>乙说：</w:t>
      </w:r>
    </w:p>
    <w:p>
      <w:pPr>
        <w:ind w:left="24" w:firstLine="420"/>
        <w:spacing w:before="82" w:line="289" w:lineRule="auto"/>
        <w:rPr>
          <w:rFonts w:ascii="SimSun" w:hAnsi="SimSun" w:eastAsia="SimSun" w:cs="SimSun"/>
          <w:sz w:val="20"/>
          <w:szCs w:val="20"/>
        </w:rPr>
      </w:pPr>
      <w:r>
        <w:rPr>
          <w:rFonts w:ascii="SimSun" w:hAnsi="SimSun" w:eastAsia="SimSun" w:cs="SimSun"/>
          <w:sz w:val="20"/>
          <w:szCs w:val="20"/>
          <w:spacing w:val="7"/>
        </w:rPr>
        <w:t>不应当承担连带责任。认定连带责任需要依照法律的规定或者当事人的约定。《协议书》</w:t>
      </w:r>
      <w:r>
        <w:rPr>
          <w:rFonts w:ascii="SimSun" w:hAnsi="SimSun" w:eastAsia="SimSun" w:cs="SimSun"/>
          <w:sz w:val="20"/>
          <w:szCs w:val="20"/>
          <w:spacing w:val="2"/>
        </w:rPr>
        <w:t xml:space="preserve"> </w:t>
      </w:r>
      <w:r>
        <w:rPr>
          <w:rFonts w:ascii="SimSun" w:hAnsi="SimSun" w:eastAsia="SimSun" w:cs="SimSun"/>
          <w:sz w:val="20"/>
          <w:szCs w:val="20"/>
          <w:spacing w:val="9"/>
        </w:rPr>
        <w:t>明确约定</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B</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公司仅对项目</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9"/>
        </w:rPr>
        <w:t>B</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9"/>
        </w:rPr>
        <w:t>区负责，</w:t>
      </w:r>
      <w:r>
        <w:rPr>
          <w:rFonts w:ascii="Times New Roman" w:hAnsi="Times New Roman" w:eastAsia="Times New Roman" w:cs="Times New Roman"/>
          <w:sz w:val="20"/>
          <w:szCs w:val="20"/>
          <w:spacing w:val="9"/>
        </w:rPr>
        <w:t>C</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9"/>
        </w:rPr>
        <w:t>公司对</w:t>
      </w:r>
      <w:r>
        <w:rPr>
          <w:rFonts w:ascii="SimSun" w:hAnsi="SimSun" w:eastAsia="SimSun" w:cs="SimSun"/>
          <w:sz w:val="20"/>
          <w:szCs w:val="20"/>
          <w:spacing w:val="8"/>
        </w:rPr>
        <w:t>该情况知晓，故</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C</w:t>
      </w:r>
      <w:r>
        <w:rPr>
          <w:rFonts w:ascii="Times New Roman" w:hAnsi="Times New Roman" w:eastAsia="Times New Roman" w:cs="Times New Roman"/>
          <w:sz w:val="20"/>
          <w:szCs w:val="20"/>
          <w:spacing w:val="20"/>
          <w:w w:val="101"/>
        </w:rPr>
        <w:t xml:space="preserve"> </w:t>
      </w:r>
      <w:r>
        <w:rPr>
          <w:rFonts w:ascii="SimSun" w:hAnsi="SimSun" w:eastAsia="SimSun" w:cs="SimSun"/>
          <w:sz w:val="20"/>
          <w:szCs w:val="20"/>
          <w:spacing w:val="8"/>
        </w:rPr>
        <w:t>公司无权向</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B</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8"/>
        </w:rPr>
        <w:t>贸易公司主</w:t>
      </w:r>
      <w:r>
        <w:rPr>
          <w:rFonts w:ascii="SimSun" w:hAnsi="SimSun" w:eastAsia="SimSun" w:cs="SimSun"/>
          <w:sz w:val="20"/>
          <w:szCs w:val="20"/>
        </w:rPr>
        <w:t xml:space="preserve">  </w:t>
      </w:r>
      <w:r>
        <w:rPr>
          <w:rFonts w:ascii="SimSun" w:hAnsi="SimSun" w:eastAsia="SimSun" w:cs="SimSun"/>
          <w:sz w:val="20"/>
          <w:szCs w:val="20"/>
          <w:spacing w:val="8"/>
        </w:rPr>
        <w:t>张项目</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8"/>
        </w:rPr>
        <w:t>A</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8"/>
        </w:rPr>
        <w:t>区的工程欠款。而何某的权利不应大于其前手</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C</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公司，故即使其不知悉《</w:t>
      </w:r>
      <w:r>
        <w:rPr>
          <w:rFonts w:ascii="SimSun" w:hAnsi="SimSun" w:eastAsia="SimSun" w:cs="SimSun"/>
          <w:sz w:val="20"/>
          <w:szCs w:val="20"/>
          <w:spacing w:val="7"/>
        </w:rPr>
        <w:t>协议书》</w:t>
      </w:r>
      <w:r>
        <w:rPr>
          <w:rFonts w:ascii="SimSun" w:hAnsi="SimSun" w:eastAsia="SimSun" w:cs="SimSun"/>
          <w:sz w:val="20"/>
          <w:szCs w:val="20"/>
        </w:rPr>
        <w:t xml:space="preserve"> </w:t>
      </w:r>
      <w:r>
        <w:rPr>
          <w:rFonts w:ascii="SimSun" w:hAnsi="SimSun" w:eastAsia="SimSun" w:cs="SimSun"/>
          <w:sz w:val="20"/>
          <w:szCs w:val="20"/>
          <w:spacing w:val="7"/>
        </w:rPr>
        <w:t>的内容，其亦无权向</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B</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7"/>
        </w:rPr>
        <w:t>公司主张项目</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27"/>
          <w:w w:val="101"/>
        </w:rPr>
        <w:t xml:space="preserve"> </w:t>
      </w:r>
      <w:r>
        <w:rPr>
          <w:rFonts w:ascii="SimSun" w:hAnsi="SimSun" w:eastAsia="SimSun" w:cs="SimSun"/>
          <w:sz w:val="20"/>
          <w:szCs w:val="20"/>
          <w:spacing w:val="7"/>
        </w:rPr>
        <w:t>区的工程欠款</w:t>
      </w:r>
      <w:r>
        <w:rPr>
          <w:rFonts w:ascii="SimSun" w:hAnsi="SimSun" w:eastAsia="SimSun" w:cs="SimSun"/>
          <w:sz w:val="20"/>
          <w:szCs w:val="20"/>
          <w:spacing w:val="6"/>
        </w:rPr>
        <w:t>。因此，</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6"/>
        </w:rPr>
        <w:t>贸易公司不应对整个项目的</w:t>
      </w:r>
      <w:r>
        <w:rPr>
          <w:rFonts w:ascii="SimSun" w:hAnsi="SimSun" w:eastAsia="SimSun" w:cs="SimSun"/>
          <w:sz w:val="20"/>
          <w:szCs w:val="20"/>
        </w:rPr>
        <w:t xml:space="preserve">  </w:t>
      </w:r>
      <w:r>
        <w:rPr>
          <w:rFonts w:ascii="SimSun" w:hAnsi="SimSun" w:eastAsia="SimSun" w:cs="SimSun"/>
          <w:sz w:val="20"/>
          <w:szCs w:val="20"/>
          <w:spacing w:val="6"/>
        </w:rPr>
        <w:t>工程欠款与</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6"/>
        </w:rPr>
        <w:t>A </w:t>
      </w:r>
      <w:r>
        <w:rPr>
          <w:rFonts w:ascii="SimSun" w:hAnsi="SimSun" w:eastAsia="SimSun" w:cs="SimSun"/>
          <w:sz w:val="20"/>
          <w:szCs w:val="20"/>
          <w:spacing w:val="6"/>
        </w:rPr>
        <w:t>房地产公司承担连带清偿责任</w:t>
      </w:r>
      <w:r>
        <w:rPr>
          <w:rFonts w:ascii="SimSun" w:hAnsi="SimSun" w:eastAsia="SimSun" w:cs="SimSun"/>
          <w:sz w:val="20"/>
          <w:szCs w:val="20"/>
          <w:spacing w:val="5"/>
        </w:rPr>
        <w:t>，</w:t>
      </w:r>
      <w:r>
        <w:rPr>
          <w:rFonts w:ascii="Times New Roman" w:hAnsi="Times New Roman" w:eastAsia="Times New Roman" w:cs="Times New Roman"/>
          <w:sz w:val="20"/>
          <w:szCs w:val="20"/>
          <w:spacing w:val="5"/>
        </w:rPr>
        <w:t>A </w:t>
      </w:r>
      <w:r>
        <w:rPr>
          <w:rFonts w:ascii="SimSun" w:hAnsi="SimSun" w:eastAsia="SimSun" w:cs="SimSun"/>
          <w:sz w:val="20"/>
          <w:szCs w:val="20"/>
          <w:spacing w:val="5"/>
        </w:rPr>
        <w:t>房地产公司和</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B</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5"/>
        </w:rPr>
        <w:t>公司应分别对项目</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5"/>
        </w:rPr>
        <w:t>A</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5"/>
        </w:rPr>
        <w:t>区和</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5"/>
        </w:rPr>
        <w:t>B</w:t>
      </w:r>
      <w:r>
        <w:rPr>
          <w:rFonts w:ascii="Times New Roman" w:hAnsi="Times New Roman" w:eastAsia="Times New Roman" w:cs="Times New Roman"/>
          <w:sz w:val="20"/>
          <w:szCs w:val="20"/>
        </w:rPr>
        <w:t xml:space="preserve">   </w:t>
      </w:r>
      <w:r>
        <w:rPr>
          <w:rFonts w:ascii="SimSun" w:hAnsi="SimSun" w:eastAsia="SimSun" w:cs="SimSun"/>
          <w:sz w:val="20"/>
          <w:szCs w:val="20"/>
          <w:spacing w:val="8"/>
        </w:rPr>
        <w:t>区的工程欠款承担清偿责任。</w:t>
      </w:r>
    </w:p>
    <w:p>
      <w:pPr>
        <w:ind w:left="436"/>
        <w:spacing w:before="80" w:line="227" w:lineRule="auto"/>
        <w:rPr>
          <w:rFonts w:ascii="SimSun" w:hAnsi="SimSun" w:eastAsia="SimSun" w:cs="SimSun"/>
          <w:sz w:val="20"/>
          <w:szCs w:val="20"/>
        </w:rPr>
      </w:pPr>
      <w:r>
        <w:rPr>
          <w:rFonts w:ascii="SimSun" w:hAnsi="SimSun" w:eastAsia="SimSun" w:cs="SimSun"/>
          <w:sz w:val="20"/>
          <w:szCs w:val="20"/>
          <w:spacing w:val="8"/>
        </w:rPr>
        <w:t>【法官会议意见】采甲说。</w:t>
      </w:r>
    </w:p>
    <w:p>
      <w:pPr>
        <w:ind w:left="437"/>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建设工程价款优先受偿权是法律赋予建设工程承包人的一项法定优先权，欠付工程款</w:t>
      </w:r>
    </w:p>
    <w:p>
      <w:pPr>
        <w:ind w:left="28" w:right="93" w:firstLine="10"/>
        <w:spacing w:before="82"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的利息属于法定孳息，应当纳入建设工程价款优先受偿权的范围</w:t>
      </w:r>
      <w:r>
        <w:rPr>
          <w:rFonts w:ascii="SimSun" w:hAnsi="SimSun" w:eastAsia="SimSun" w:cs="SimSun"/>
          <w:sz w:val="20"/>
          <w:szCs w:val="20"/>
          <w14:textOutline w14:w="3795" w14:cap="sq" w14:cmpd="sng">
            <w14:solidFill>
              <w14:srgbClr w14:val="000000"/>
            </w14:solidFill>
            <w14:prstDash w14:val="solid"/>
            <w14:bevel/>
          </w14:textOutline>
          <w:spacing w:val="9"/>
        </w:rPr>
        <w:t>——鹤山市鼎丰房地产有限</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公司、兴业银行股份有限公司广州分行建设工程施工合同纠纷</w:t>
      </w:r>
    </w:p>
    <w:p>
      <w:pPr>
        <w:ind w:left="443"/>
        <w:spacing w:before="83" w:line="228" w:lineRule="auto"/>
        <w:rPr>
          <w:rFonts w:ascii="SimSun" w:hAnsi="SimSun" w:eastAsia="SimSun" w:cs="SimSun"/>
          <w:sz w:val="20"/>
          <w:szCs w:val="20"/>
        </w:rPr>
      </w:pPr>
      <w:r>
        <w:rPr>
          <w:rFonts w:ascii="SimSun" w:hAnsi="SimSun" w:eastAsia="SimSun" w:cs="SimSun"/>
          <w:sz w:val="20"/>
          <w:szCs w:val="20"/>
          <w:spacing w:val="5"/>
        </w:rPr>
        <w:t>裁判要旨：</w:t>
      </w:r>
    </w:p>
    <w:p>
      <w:pPr>
        <w:ind w:left="21" w:right="90" w:firstLine="423"/>
        <w:spacing w:before="80" w:line="289" w:lineRule="auto"/>
        <w:rPr>
          <w:rFonts w:ascii="SimSun" w:hAnsi="SimSun" w:eastAsia="SimSun" w:cs="SimSun"/>
          <w:sz w:val="20"/>
          <w:szCs w:val="20"/>
        </w:rPr>
      </w:pPr>
      <w:r>
        <w:rPr>
          <w:rFonts w:ascii="SimSun" w:hAnsi="SimSun" w:eastAsia="SimSun" w:cs="SimSun"/>
          <w:sz w:val="20"/>
          <w:szCs w:val="20"/>
          <w:spacing w:val="10"/>
        </w:rPr>
        <w:t>建设工程价款优先受偿权是法律赋予建设工程承包人的一项法定优先权。黄福州与鼎丰</w:t>
      </w:r>
      <w:r>
        <w:rPr>
          <w:rFonts w:ascii="SimSun" w:hAnsi="SimSun" w:eastAsia="SimSun" w:cs="SimSun"/>
          <w:sz w:val="20"/>
          <w:szCs w:val="20"/>
          <w:spacing w:val="4"/>
        </w:rPr>
        <w:t xml:space="preserve"> </w:t>
      </w:r>
      <w:r>
        <w:rPr>
          <w:rFonts w:ascii="SimSun" w:hAnsi="SimSun" w:eastAsia="SimSun" w:cs="SimSun"/>
          <w:sz w:val="20"/>
          <w:szCs w:val="20"/>
          <w:spacing w:val="10"/>
        </w:rPr>
        <w:t>公司合同虽无效，并不因此排除适用《中华人民共和国合同法》第二百八十六条关于建设工</w:t>
      </w:r>
      <w:r>
        <w:rPr>
          <w:rFonts w:ascii="SimSun" w:hAnsi="SimSun" w:eastAsia="SimSun" w:cs="SimSun"/>
          <w:sz w:val="20"/>
          <w:szCs w:val="20"/>
          <w:spacing w:val="8"/>
        </w:rPr>
        <w:t xml:space="preserve"> </w:t>
      </w:r>
      <w:r>
        <w:rPr>
          <w:rFonts w:ascii="SimSun" w:hAnsi="SimSun" w:eastAsia="SimSun" w:cs="SimSun"/>
          <w:sz w:val="20"/>
          <w:szCs w:val="20"/>
          <w:spacing w:val="10"/>
        </w:rPr>
        <w:t>程价款优先受偿权的规定。《最高人民法院关于建设工程价款优先受偿权问题的批复》第三</w:t>
      </w:r>
      <w:r>
        <w:rPr>
          <w:rFonts w:ascii="SimSun" w:hAnsi="SimSun" w:eastAsia="SimSun" w:cs="SimSun"/>
          <w:sz w:val="20"/>
          <w:szCs w:val="20"/>
          <w:spacing w:val="8"/>
        </w:rPr>
        <w:t xml:space="preserve"> </w:t>
      </w:r>
      <w:r>
        <w:rPr>
          <w:rFonts w:ascii="SimSun" w:hAnsi="SimSun" w:eastAsia="SimSun" w:cs="SimSun"/>
          <w:sz w:val="20"/>
          <w:szCs w:val="20"/>
          <w:spacing w:val="10"/>
        </w:rPr>
        <w:t>条规定：</w:t>
      </w:r>
      <w:r>
        <w:rPr>
          <w:rFonts w:ascii="SimSun" w:hAnsi="SimSun" w:eastAsia="SimSun" w:cs="SimSun"/>
          <w:sz w:val="20"/>
          <w:szCs w:val="20"/>
          <w:spacing w:val="-80"/>
        </w:rPr>
        <w:t xml:space="preserve"> </w:t>
      </w:r>
      <w:r>
        <w:rPr>
          <w:rFonts w:ascii="SimSun" w:hAnsi="SimSun" w:eastAsia="SimSun" w:cs="SimSun"/>
          <w:sz w:val="20"/>
          <w:szCs w:val="20"/>
          <w:spacing w:val="10"/>
        </w:rPr>
        <w:t>“建筑工程价款包括承包人为建设工程应当支付</w:t>
      </w:r>
      <w:r>
        <w:rPr>
          <w:rFonts w:ascii="SimSun" w:hAnsi="SimSun" w:eastAsia="SimSun" w:cs="SimSun"/>
          <w:sz w:val="20"/>
          <w:szCs w:val="20"/>
          <w:spacing w:val="9"/>
        </w:rPr>
        <w:t>的工作人员报酬、材料款等实际支</w:t>
      </w:r>
      <w:r>
        <w:rPr>
          <w:rFonts w:ascii="SimSun" w:hAnsi="SimSun" w:eastAsia="SimSun" w:cs="SimSun"/>
          <w:sz w:val="20"/>
          <w:szCs w:val="20"/>
        </w:rPr>
        <w:t xml:space="preserve"> </w:t>
      </w:r>
      <w:r>
        <w:rPr>
          <w:rFonts w:ascii="SimSun" w:hAnsi="SimSun" w:eastAsia="SimSun" w:cs="SimSun"/>
          <w:sz w:val="20"/>
          <w:szCs w:val="20"/>
          <w:spacing w:val="9"/>
        </w:rPr>
        <w:t>出的费用，不包括承包人因发包人违约所造成的损失。</w:t>
      </w:r>
      <w:r>
        <w:rPr>
          <w:rFonts w:ascii="SimSun" w:hAnsi="SimSun" w:eastAsia="SimSun" w:cs="SimSun"/>
          <w:sz w:val="20"/>
          <w:szCs w:val="20"/>
          <w:spacing w:val="-52"/>
        </w:rPr>
        <w:t xml:space="preserve"> </w:t>
      </w:r>
      <w:r>
        <w:rPr>
          <w:rFonts w:ascii="SimSun" w:hAnsi="SimSun" w:eastAsia="SimSun" w:cs="SimSun"/>
          <w:sz w:val="20"/>
          <w:szCs w:val="20"/>
          <w:spacing w:val="9"/>
        </w:rPr>
        <w:t>”欠付工程款的利息属于法定孳息，</w:t>
      </w:r>
      <w:r>
        <w:rPr>
          <w:rFonts w:ascii="SimSun" w:hAnsi="SimSun" w:eastAsia="SimSun" w:cs="SimSun"/>
          <w:sz w:val="20"/>
          <w:szCs w:val="20"/>
        </w:rPr>
        <w:t xml:space="preserve"> </w:t>
      </w:r>
      <w:r>
        <w:rPr>
          <w:rFonts w:ascii="SimSun" w:hAnsi="SimSun" w:eastAsia="SimSun" w:cs="SimSun"/>
          <w:sz w:val="20"/>
          <w:szCs w:val="20"/>
          <w:spacing w:val="9"/>
        </w:rPr>
        <w:t>并非因发包人违约所造成的损失，应当纳入建设工程价款优先受偿权的范围。</w:t>
      </w:r>
    </w:p>
    <w:p>
      <w:pPr>
        <w:ind w:left="443"/>
        <w:spacing w:before="81" w:line="228" w:lineRule="auto"/>
        <w:rPr>
          <w:rFonts w:ascii="SimSun" w:hAnsi="SimSun" w:eastAsia="SimSun" w:cs="SimSun"/>
          <w:sz w:val="20"/>
          <w:szCs w:val="20"/>
        </w:rPr>
      </w:pPr>
      <w:r>
        <w:rPr>
          <w:rFonts w:ascii="SimSun" w:hAnsi="SimSun" w:eastAsia="SimSun" w:cs="SimSun"/>
          <w:sz w:val="20"/>
          <w:szCs w:val="20"/>
          <w:spacing w:val="6"/>
        </w:rPr>
        <w:t>案例文号</w:t>
      </w:r>
      <w:r>
        <w:rPr>
          <w:rFonts w:ascii="SimSun" w:hAnsi="SimSun" w:eastAsia="SimSun" w:cs="SimSun"/>
          <w:sz w:val="20"/>
          <w:szCs w:val="20"/>
          <w:spacing w:val="3"/>
        </w:rPr>
        <w:t>：（</w:t>
      </w:r>
      <w:r>
        <w:rPr>
          <w:rFonts w:ascii="Times New Roman" w:hAnsi="Times New Roman" w:eastAsia="Times New Roman" w:cs="Times New Roman"/>
          <w:sz w:val="20"/>
          <w:szCs w:val="20"/>
          <w:spacing w:val="6"/>
        </w:rPr>
        <w:t>2019</w:t>
      </w:r>
      <w:r>
        <w:rPr>
          <w:rFonts w:ascii="SimSun" w:hAnsi="SimSun" w:eastAsia="SimSun" w:cs="SimSun"/>
          <w:sz w:val="20"/>
          <w:szCs w:val="20"/>
          <w:spacing w:val="6"/>
        </w:rPr>
        <w:t>）最高法民申</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1005</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w:t>
      </w:r>
    </w:p>
    <w:p>
      <w:pPr>
        <w:spacing w:line="228" w:lineRule="auto"/>
        <w:sectPr>
          <w:footerReference w:type="default" r:id="rId84"/>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13" w:firstLine="415"/>
        <w:spacing w:before="181" w:line="277"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建设工程施工合同被确认无效后，涉案工程即便未</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d </w:t>
      </w:r>
      <w:r>
        <w:rPr>
          <w:rFonts w:ascii="SimSun" w:hAnsi="SimSun" w:eastAsia="SimSun" w:cs="SimSun"/>
          <w:sz w:val="20"/>
          <w:szCs w:val="20"/>
          <w:spacing w:val="8"/>
        </w:rPr>
        <w:t>竣工验收，但已交付使用</w:t>
      </w:r>
      <w:r>
        <w:rPr>
          <w:rFonts w:ascii="SimSun" w:hAnsi="SimSun" w:eastAsia="SimSun" w:cs="SimSun"/>
          <w:sz w:val="20"/>
          <w:szCs w:val="20"/>
          <w:spacing w:val="7"/>
        </w:rPr>
        <w:t>的。承</w:t>
      </w:r>
      <w:r>
        <w:rPr>
          <w:rFonts w:ascii="SimSun" w:hAnsi="SimSun" w:eastAsia="SimSun" w:cs="SimSun"/>
          <w:sz w:val="20"/>
          <w:szCs w:val="20"/>
        </w:rPr>
        <w:t xml:space="preserve"> </w:t>
      </w:r>
      <w:r>
        <w:rPr>
          <w:rFonts w:ascii="SimSun" w:hAnsi="SimSun" w:eastAsia="SimSun" w:cs="SimSun"/>
          <w:sz w:val="20"/>
          <w:szCs w:val="20"/>
          <w:spacing w:val="10"/>
        </w:rPr>
        <w:t>包人可以主张以《承包施工合同书》的约定工程款结算方式为参照结算工程价款——湖南省</w:t>
      </w:r>
      <w:r>
        <w:rPr>
          <w:rFonts w:ascii="SimSun" w:hAnsi="SimSun" w:eastAsia="SimSun" w:cs="SimSun"/>
          <w:sz w:val="20"/>
          <w:szCs w:val="20"/>
          <w:spacing w:val="5"/>
        </w:rPr>
        <w:t xml:space="preserve"> </w:t>
      </w:r>
      <w:r>
        <w:rPr>
          <w:rFonts w:ascii="SimSun" w:hAnsi="SimSun" w:eastAsia="SimSun" w:cs="SimSun"/>
          <w:sz w:val="20"/>
          <w:szCs w:val="20"/>
          <w:spacing w:val="10"/>
        </w:rPr>
        <w:t>永州市建设开发有限公司、湖南潇湘综合开发</w:t>
      </w:r>
      <w:r>
        <w:rPr>
          <w:rFonts w:ascii="SimSun" w:hAnsi="SimSun" w:eastAsia="SimSun" w:cs="SimSun"/>
          <w:sz w:val="20"/>
          <w:szCs w:val="20"/>
          <w:spacing w:val="9"/>
        </w:rPr>
        <w:t>有限公司建设工程施工合同</w:t>
      </w:r>
    </w:p>
    <w:p>
      <w:pPr>
        <w:ind w:left="443"/>
        <w:spacing w:before="80" w:line="228" w:lineRule="auto"/>
        <w:rPr>
          <w:rFonts w:ascii="SimSun" w:hAnsi="SimSun" w:eastAsia="SimSun" w:cs="SimSun"/>
          <w:sz w:val="20"/>
          <w:szCs w:val="20"/>
        </w:rPr>
      </w:pPr>
      <w:r>
        <w:rPr>
          <w:rFonts w:ascii="SimSun" w:hAnsi="SimSun" w:eastAsia="SimSun" w:cs="SimSun"/>
          <w:sz w:val="20"/>
          <w:szCs w:val="20"/>
          <w:spacing w:val="5"/>
        </w:rPr>
        <w:t>裁判要旨：</w:t>
      </w:r>
    </w:p>
    <w:p>
      <w:pPr>
        <w:ind w:left="21" w:right="14" w:firstLine="421"/>
        <w:spacing w:before="80" w:line="292" w:lineRule="auto"/>
        <w:rPr>
          <w:rFonts w:ascii="SimSun" w:hAnsi="SimSun" w:eastAsia="SimSun" w:cs="SimSun"/>
          <w:sz w:val="20"/>
          <w:szCs w:val="20"/>
        </w:rPr>
      </w:pPr>
      <w:r>
        <w:rPr>
          <w:rFonts w:ascii="SimSun" w:hAnsi="SimSun" w:eastAsia="SimSun" w:cs="SimSun"/>
          <w:sz w:val="20"/>
          <w:szCs w:val="20"/>
          <w:spacing w:val="10"/>
        </w:rPr>
        <w:t>合同被确认无效后，当事人依据该合同所取得的财产，应返还给对方。但本案系建设工</w:t>
      </w:r>
      <w:r>
        <w:rPr>
          <w:rFonts w:ascii="SimSun" w:hAnsi="SimSun" w:eastAsia="SimSun" w:cs="SimSun"/>
          <w:sz w:val="20"/>
          <w:szCs w:val="20"/>
          <w:spacing w:val="6"/>
        </w:rPr>
        <w:t xml:space="preserve"> </w:t>
      </w:r>
      <w:r>
        <w:rPr>
          <w:rFonts w:ascii="SimSun" w:hAnsi="SimSun" w:eastAsia="SimSun" w:cs="SimSun"/>
          <w:sz w:val="20"/>
          <w:szCs w:val="20"/>
          <w:spacing w:val="10"/>
        </w:rPr>
        <w:t>程施工合同纠纷，其特殊之处在于建设工程的施工过程，就是承包人将劳务及建筑材料物化</w:t>
      </w:r>
      <w:r>
        <w:rPr>
          <w:rFonts w:ascii="SimSun" w:hAnsi="SimSun" w:eastAsia="SimSun" w:cs="SimSun"/>
          <w:sz w:val="20"/>
          <w:szCs w:val="20"/>
          <w:spacing w:val="8"/>
        </w:rPr>
        <w:t xml:space="preserve"> </w:t>
      </w:r>
      <w:r>
        <w:rPr>
          <w:rFonts w:ascii="SimSun" w:hAnsi="SimSun" w:eastAsia="SimSun" w:cs="SimSun"/>
          <w:sz w:val="20"/>
          <w:szCs w:val="20"/>
          <w:spacing w:val="10"/>
        </w:rPr>
        <w:t>到建设工程的过程。合同无效后，发包人取得的财产形式上是承包人建设的工程，而实际上</w:t>
      </w:r>
      <w:r>
        <w:rPr>
          <w:rFonts w:ascii="SimSun" w:hAnsi="SimSun" w:eastAsia="SimSun" w:cs="SimSun"/>
          <w:sz w:val="20"/>
          <w:szCs w:val="20"/>
          <w:spacing w:val="8"/>
        </w:rPr>
        <w:t xml:space="preserve"> </w:t>
      </w:r>
      <w:r>
        <w:rPr>
          <w:rFonts w:ascii="SimSun" w:hAnsi="SimSun" w:eastAsia="SimSun" w:cs="SimSun"/>
          <w:sz w:val="20"/>
          <w:szCs w:val="20"/>
          <w:spacing w:val="10"/>
        </w:rPr>
        <w:t>是承包人对工程建设投入的劳务及建筑材料，通常表现为工程款，故而无法适用恢复原状的</w:t>
      </w:r>
      <w:r>
        <w:rPr>
          <w:rFonts w:ascii="SimSun" w:hAnsi="SimSun" w:eastAsia="SimSun" w:cs="SimSun"/>
          <w:sz w:val="20"/>
          <w:szCs w:val="20"/>
          <w:spacing w:val="8"/>
        </w:rPr>
        <w:t xml:space="preserve"> </w:t>
      </w:r>
      <w:r>
        <w:rPr>
          <w:rFonts w:ascii="SimSun" w:hAnsi="SimSun" w:eastAsia="SimSun" w:cs="SimSun"/>
          <w:sz w:val="20"/>
          <w:szCs w:val="20"/>
          <w:spacing w:val="10"/>
        </w:rPr>
        <w:t>返还原则，只能折价补偿。涉案工程虽然至今未进行竣工验收，但考虑到潇湘综合公司已经</w:t>
      </w:r>
      <w:r>
        <w:rPr>
          <w:rFonts w:ascii="SimSun" w:hAnsi="SimSun" w:eastAsia="SimSun" w:cs="SimSun"/>
          <w:sz w:val="20"/>
          <w:szCs w:val="20"/>
          <w:spacing w:val="8"/>
        </w:rPr>
        <w:t xml:space="preserve"> </w:t>
      </w:r>
      <w:r>
        <w:rPr>
          <w:rFonts w:ascii="SimSun" w:hAnsi="SimSun" w:eastAsia="SimSun" w:cs="SimSun"/>
          <w:sz w:val="20"/>
          <w:szCs w:val="20"/>
          <w:spacing w:val="9"/>
        </w:rPr>
        <w:t>实际使用多年，一审法院依照《中华人民共和国民法通则》《经济合同法》</w:t>
      </w:r>
      <w:r>
        <w:rPr>
          <w:rFonts w:ascii="SimSun" w:hAnsi="SimSun" w:eastAsia="SimSun" w:cs="SimSun"/>
          <w:sz w:val="20"/>
          <w:szCs w:val="20"/>
          <w:spacing w:val="-52"/>
        </w:rPr>
        <w:t xml:space="preserve"> </w:t>
      </w:r>
      <w:r>
        <w:rPr>
          <w:rFonts w:ascii="SimSun" w:hAnsi="SimSun" w:eastAsia="SimSun" w:cs="SimSun"/>
          <w:sz w:val="20"/>
          <w:szCs w:val="20"/>
          <w:spacing w:val="9"/>
        </w:rPr>
        <w:t>以及参照《最高</w:t>
      </w:r>
      <w:r>
        <w:rPr>
          <w:rFonts w:ascii="SimSun" w:hAnsi="SimSun" w:eastAsia="SimSun" w:cs="SimSun"/>
          <w:sz w:val="20"/>
          <w:szCs w:val="20"/>
        </w:rPr>
        <w:t xml:space="preserve"> </w:t>
      </w:r>
      <w:r>
        <w:rPr>
          <w:rFonts w:ascii="SimSun" w:hAnsi="SimSun" w:eastAsia="SimSun" w:cs="SimSun"/>
          <w:sz w:val="20"/>
          <w:szCs w:val="20"/>
          <w:spacing w:val="9"/>
        </w:rPr>
        <w:t>人民法院关于审理建设工程施工合同纠纷案件适用法律问题的解释》的相关规定，</w:t>
      </w:r>
      <w:r>
        <w:rPr>
          <w:rFonts w:ascii="SimSun" w:hAnsi="SimSun" w:eastAsia="SimSun" w:cs="SimSun"/>
          <w:sz w:val="20"/>
          <w:szCs w:val="20"/>
          <w:spacing w:val="-52"/>
        </w:rPr>
        <w:t xml:space="preserve"> </w:t>
      </w:r>
      <w:r>
        <w:rPr>
          <w:rFonts w:ascii="SimSun" w:hAnsi="SimSun" w:eastAsia="SimSun" w:cs="SimSun"/>
          <w:sz w:val="20"/>
          <w:szCs w:val="20"/>
          <w:spacing w:val="9"/>
        </w:rPr>
        <w:t>以《承包</w:t>
      </w:r>
      <w:r>
        <w:rPr>
          <w:rFonts w:ascii="SimSun" w:hAnsi="SimSun" w:eastAsia="SimSun" w:cs="SimSun"/>
          <w:sz w:val="20"/>
          <w:szCs w:val="20"/>
        </w:rPr>
        <w:t xml:space="preserve"> </w:t>
      </w:r>
      <w:r>
        <w:rPr>
          <w:rFonts w:ascii="SimSun" w:hAnsi="SimSun" w:eastAsia="SimSun" w:cs="SimSun"/>
          <w:sz w:val="20"/>
          <w:szCs w:val="20"/>
          <w:spacing w:val="9"/>
        </w:rPr>
        <w:t>施工合同书》的约定为参照结算工程价款并无不当，本院予以维持。</w:t>
      </w:r>
    </w:p>
    <w:p>
      <w:pPr>
        <w:ind w:left="443"/>
        <w:spacing w:before="81" w:line="228" w:lineRule="auto"/>
        <w:rPr>
          <w:rFonts w:ascii="SimSun" w:hAnsi="SimSun" w:eastAsia="SimSun" w:cs="SimSun"/>
          <w:sz w:val="20"/>
          <w:szCs w:val="20"/>
        </w:rPr>
      </w:pPr>
      <w:r>
        <w:rPr>
          <w:rFonts w:ascii="SimSun" w:hAnsi="SimSun" w:eastAsia="SimSun" w:cs="SimSun"/>
          <w:sz w:val="20"/>
          <w:szCs w:val="20"/>
          <w:spacing w:val="8"/>
        </w:rPr>
        <w:t>案例文号</w:t>
      </w:r>
      <w:r>
        <w:rPr>
          <w:rFonts w:ascii="SimSun" w:hAnsi="SimSun" w:eastAsia="SimSun" w:cs="SimSun"/>
          <w:sz w:val="20"/>
          <w:szCs w:val="20"/>
          <w:spacing w:val="2"/>
        </w:rPr>
        <w:t>：（</w:t>
      </w:r>
      <w:r>
        <w:rPr>
          <w:rFonts w:ascii="Times New Roman" w:hAnsi="Times New Roman" w:eastAsia="Times New Roman" w:cs="Times New Roman"/>
          <w:sz w:val="20"/>
          <w:szCs w:val="20"/>
          <w:spacing w:val="8"/>
        </w:rPr>
        <w:t>2019</w:t>
      </w:r>
      <w:r>
        <w:rPr>
          <w:rFonts w:ascii="SimSun" w:hAnsi="SimSun" w:eastAsia="SimSun" w:cs="SimSun"/>
          <w:sz w:val="20"/>
          <w:szCs w:val="20"/>
          <w:spacing w:val="8"/>
        </w:rPr>
        <w:t>）最高法民申</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43 </w:t>
      </w:r>
      <w:r>
        <w:rPr>
          <w:rFonts w:ascii="SimSun" w:hAnsi="SimSun" w:eastAsia="SimSun" w:cs="SimSun"/>
          <w:sz w:val="20"/>
          <w:szCs w:val="20"/>
          <w:spacing w:val="8"/>
        </w:rPr>
        <w:t>号</w:t>
      </w:r>
    </w:p>
    <w:p>
      <w:pPr>
        <w:spacing w:before="79"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合同双方在履行过程中，如果双方都存在工期</w:t>
      </w:r>
      <w:r>
        <w:rPr>
          <w:rFonts w:ascii="SimSun" w:hAnsi="SimSun" w:eastAsia="SimSun" w:cs="SimSun"/>
          <w:sz w:val="20"/>
          <w:szCs w:val="20"/>
          <w14:textOutline w14:w="3795" w14:cap="sq" w14:cmpd="sng">
            <w14:solidFill>
              <w14:srgbClr w14:val="000000"/>
            </w14:solidFill>
            <w14:prstDash w14:val="solid"/>
            <w14:bevel/>
          </w14:textOutline>
          <w:spacing w:val="8"/>
        </w:rPr>
        <w:t>延误的情形，但权利方没有提出异议，</w:t>
      </w:r>
    </w:p>
    <w:p>
      <w:pPr>
        <w:ind w:left="22" w:right="16" w:firstLine="1"/>
        <w:spacing w:before="82" w:line="277"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可以认定双方当事人在实际履行合同的过程中对工期的届满日进行了变更，一方再主张对方</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承担逾期交付的违约责任的，不予支持——广州云硕科技发展有限公司、上海华东电脑股份</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有限公司建设工程施工合同纠纷</w:t>
      </w:r>
    </w:p>
    <w:p>
      <w:pPr>
        <w:ind w:left="443"/>
        <w:spacing w:before="80" w:line="228" w:lineRule="auto"/>
        <w:rPr>
          <w:rFonts w:ascii="SimSun" w:hAnsi="SimSun" w:eastAsia="SimSun" w:cs="SimSun"/>
          <w:sz w:val="20"/>
          <w:szCs w:val="20"/>
        </w:rPr>
      </w:pPr>
      <w:r>
        <w:rPr>
          <w:rFonts w:ascii="SimSun" w:hAnsi="SimSun" w:eastAsia="SimSun" w:cs="SimSun"/>
          <w:sz w:val="20"/>
          <w:szCs w:val="20"/>
          <w:spacing w:val="5"/>
        </w:rPr>
        <w:t>裁判要旨：</w:t>
      </w:r>
    </w:p>
    <w:p>
      <w:pPr>
        <w:ind w:left="21" w:right="14" w:firstLine="426"/>
        <w:spacing w:before="81" w:line="289" w:lineRule="auto"/>
        <w:rPr>
          <w:rFonts w:ascii="SimSun" w:hAnsi="SimSun" w:eastAsia="SimSun" w:cs="SimSun"/>
          <w:sz w:val="20"/>
          <w:szCs w:val="20"/>
        </w:rPr>
      </w:pPr>
      <w:r>
        <w:rPr>
          <w:rFonts w:ascii="SimSun" w:hAnsi="SimSun" w:eastAsia="SimSun" w:cs="SimSun"/>
          <w:sz w:val="20"/>
          <w:szCs w:val="20"/>
          <w:spacing w:val="10"/>
        </w:rPr>
        <w:t>《中华人民共和国合同法》第七十七条规定，当事人协商一致，可以变更合同。华东电</w:t>
      </w:r>
      <w:r>
        <w:rPr>
          <w:rFonts w:ascii="SimSun" w:hAnsi="SimSun" w:eastAsia="SimSun" w:cs="SimSun"/>
          <w:sz w:val="20"/>
          <w:szCs w:val="20"/>
          <w:spacing w:val="2"/>
        </w:rPr>
        <w:t xml:space="preserve"> </w:t>
      </w:r>
      <w:r>
        <w:rPr>
          <w:rFonts w:ascii="SimSun" w:hAnsi="SimSun" w:eastAsia="SimSun" w:cs="SimSun"/>
          <w:sz w:val="20"/>
          <w:szCs w:val="20"/>
          <w:spacing w:val="10"/>
        </w:rPr>
        <w:t>脑公司是否存在逾期交付涉案工程的违约情形，主要看合同履行过程中双方是否已实际变更</w:t>
      </w:r>
      <w:r>
        <w:rPr>
          <w:rFonts w:ascii="SimSun" w:hAnsi="SimSun" w:eastAsia="SimSun" w:cs="SimSun"/>
          <w:sz w:val="20"/>
          <w:szCs w:val="20"/>
          <w:spacing w:val="8"/>
        </w:rPr>
        <w:t xml:space="preserve"> </w:t>
      </w:r>
      <w:r>
        <w:rPr>
          <w:rFonts w:ascii="SimSun" w:hAnsi="SimSun" w:eastAsia="SimSun" w:cs="SimSun"/>
          <w:sz w:val="20"/>
          <w:szCs w:val="20"/>
          <w:spacing w:val="10"/>
        </w:rPr>
        <w:t>了工程交付的时间。根据《开工报告》表明，双方都存在一定程度致工期延误的情形。结合</w:t>
      </w:r>
      <w:r>
        <w:rPr>
          <w:rFonts w:ascii="SimSun" w:hAnsi="SimSun" w:eastAsia="SimSun" w:cs="SimSun"/>
          <w:sz w:val="20"/>
          <w:szCs w:val="20"/>
          <w:spacing w:val="8"/>
        </w:rPr>
        <w:t xml:space="preserve"> </w:t>
      </w:r>
      <w:r>
        <w:rPr>
          <w:rFonts w:ascii="SimSun" w:hAnsi="SimSun" w:eastAsia="SimSun" w:cs="SimSun"/>
          <w:sz w:val="20"/>
          <w:szCs w:val="20"/>
          <w:spacing w:val="10"/>
        </w:rPr>
        <w:t>各方提供的往来资料，在履行合同过程中云硕公司未向华东电脑公司提出逾期完工的异议，</w:t>
      </w:r>
      <w:r>
        <w:rPr>
          <w:rFonts w:ascii="SimSun" w:hAnsi="SimSun" w:eastAsia="SimSun" w:cs="SimSun"/>
          <w:sz w:val="20"/>
          <w:szCs w:val="20"/>
          <w:spacing w:val="8"/>
        </w:rPr>
        <w:t xml:space="preserve"> </w:t>
      </w:r>
      <w:r>
        <w:rPr>
          <w:rFonts w:ascii="SimSun" w:hAnsi="SimSun" w:eastAsia="SimSun" w:cs="SimSun"/>
          <w:sz w:val="20"/>
          <w:szCs w:val="20"/>
          <w:spacing w:val="10"/>
        </w:rPr>
        <w:t>也无体现双方对已超出原计划竣工时间的沟通事宜，可以认定双方当事人在实际履行合同的</w:t>
      </w:r>
      <w:r>
        <w:rPr>
          <w:rFonts w:ascii="SimSun" w:hAnsi="SimSun" w:eastAsia="SimSun" w:cs="SimSun"/>
          <w:sz w:val="20"/>
          <w:szCs w:val="20"/>
          <w:spacing w:val="8"/>
        </w:rPr>
        <w:t xml:space="preserve"> </w:t>
      </w:r>
      <w:r>
        <w:rPr>
          <w:rFonts w:ascii="SimSun" w:hAnsi="SimSun" w:eastAsia="SimSun" w:cs="SimSun"/>
          <w:sz w:val="20"/>
          <w:szCs w:val="20"/>
          <w:spacing w:val="6"/>
        </w:rPr>
        <w:t>过程中对工期的届满日进行了变更，将交付时间顺延至</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7 </w:t>
      </w:r>
      <w:r>
        <w:rPr>
          <w:rFonts w:ascii="SimSun" w:hAnsi="SimSun" w:eastAsia="SimSun" w:cs="SimSun"/>
          <w:sz w:val="20"/>
          <w:szCs w:val="20"/>
          <w:spacing w:val="6"/>
        </w:rPr>
        <w:t>月</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30  </w:t>
      </w:r>
      <w:r>
        <w:rPr>
          <w:rFonts w:ascii="SimSun" w:hAnsi="SimSun" w:eastAsia="SimSun" w:cs="SimSun"/>
          <w:sz w:val="20"/>
          <w:szCs w:val="20"/>
          <w:spacing w:val="6"/>
        </w:rPr>
        <w:t>日。</w:t>
      </w:r>
    </w:p>
    <w:p>
      <w:pPr>
        <w:ind w:left="20" w:right="14" w:firstLine="437"/>
        <w:spacing w:before="79" w:line="266" w:lineRule="auto"/>
        <w:rPr>
          <w:rFonts w:ascii="SimSun" w:hAnsi="SimSun" w:eastAsia="SimSun" w:cs="SimSun"/>
          <w:sz w:val="20"/>
          <w:szCs w:val="20"/>
        </w:rPr>
      </w:pPr>
      <w:r>
        <w:rPr>
          <w:rFonts w:ascii="SimSun" w:hAnsi="SimSun" w:eastAsia="SimSun" w:cs="SimSun"/>
          <w:sz w:val="20"/>
          <w:szCs w:val="20"/>
          <w:spacing w:val="10"/>
        </w:rPr>
        <w:t>因此，原审判决结合双方履行合同过程中的实际情况以及相关证据</w:t>
      </w:r>
      <w:r>
        <w:rPr>
          <w:rFonts w:ascii="SimSun" w:hAnsi="SimSun" w:eastAsia="SimSun" w:cs="SimSun"/>
          <w:sz w:val="20"/>
          <w:szCs w:val="20"/>
          <w:spacing w:val="9"/>
        </w:rPr>
        <w:t>材料，认定双方已经</w:t>
      </w:r>
      <w:r>
        <w:rPr>
          <w:rFonts w:ascii="SimSun" w:hAnsi="SimSun" w:eastAsia="SimSun" w:cs="SimSun"/>
          <w:sz w:val="20"/>
          <w:szCs w:val="20"/>
        </w:rPr>
        <w:t xml:space="preserve"> </w:t>
      </w:r>
      <w:r>
        <w:rPr>
          <w:rFonts w:ascii="SimSun" w:hAnsi="SimSun" w:eastAsia="SimSun" w:cs="SimSun"/>
          <w:sz w:val="20"/>
          <w:szCs w:val="20"/>
          <w:spacing w:val="4"/>
        </w:rPr>
        <w:t>将工程交付日期顺延至</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4"/>
        </w:rPr>
        <w:t>2015 </w:t>
      </w:r>
      <w:r>
        <w:rPr>
          <w:rFonts w:ascii="SimSun" w:hAnsi="SimSun" w:eastAsia="SimSun" w:cs="SimSun"/>
          <w:sz w:val="20"/>
          <w:szCs w:val="20"/>
          <w:spacing w:val="4"/>
        </w:rPr>
        <w:t>年</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30  </w:t>
      </w:r>
      <w:r>
        <w:rPr>
          <w:rFonts w:ascii="SimSun" w:hAnsi="SimSun" w:eastAsia="SimSun" w:cs="SimSun"/>
          <w:sz w:val="20"/>
          <w:szCs w:val="20"/>
          <w:spacing w:val="4"/>
        </w:rPr>
        <w:t>日，符合客观事实。</w:t>
      </w:r>
    </w:p>
    <w:p>
      <w:pPr>
        <w:ind w:left="30" w:right="14" w:firstLine="428"/>
        <w:spacing w:before="80" w:line="264" w:lineRule="auto"/>
        <w:rPr>
          <w:rFonts w:ascii="SimSun" w:hAnsi="SimSun" w:eastAsia="SimSun" w:cs="SimSun"/>
          <w:sz w:val="20"/>
          <w:szCs w:val="20"/>
        </w:rPr>
      </w:pPr>
      <w:r>
        <w:rPr>
          <w:rFonts w:ascii="SimSun" w:hAnsi="SimSun" w:eastAsia="SimSun" w:cs="SimSun"/>
          <w:sz w:val="20"/>
          <w:szCs w:val="20"/>
          <w:spacing w:val="10"/>
        </w:rPr>
        <w:t>因此，华东电脑公司并不存在逾期交付涉案工程的违约行为，云硕</w:t>
      </w:r>
      <w:r>
        <w:rPr>
          <w:rFonts w:ascii="SimSun" w:hAnsi="SimSun" w:eastAsia="SimSun" w:cs="SimSun"/>
          <w:sz w:val="20"/>
          <w:szCs w:val="20"/>
          <w:spacing w:val="9"/>
        </w:rPr>
        <w:t>公司主张华东电脑公</w:t>
      </w:r>
      <w:r>
        <w:rPr>
          <w:rFonts w:ascii="SimSun" w:hAnsi="SimSun" w:eastAsia="SimSun" w:cs="SimSun"/>
          <w:sz w:val="20"/>
          <w:szCs w:val="20"/>
        </w:rPr>
        <w:t xml:space="preserve"> </w:t>
      </w:r>
      <w:r>
        <w:rPr>
          <w:rFonts w:ascii="SimSun" w:hAnsi="SimSun" w:eastAsia="SimSun" w:cs="SimSun"/>
          <w:sz w:val="20"/>
          <w:szCs w:val="20"/>
          <w:spacing w:val="9"/>
        </w:rPr>
        <w:t>司逾期交付涉案工程，应承担违约责任，没有事实根据和法律依据，本院不予支持。</w:t>
      </w:r>
    </w:p>
    <w:p>
      <w:pPr>
        <w:ind w:left="443"/>
        <w:spacing w:before="80" w:line="228" w:lineRule="auto"/>
        <w:rPr>
          <w:rFonts w:ascii="SimSun" w:hAnsi="SimSun" w:eastAsia="SimSun" w:cs="SimSun"/>
          <w:sz w:val="20"/>
          <w:szCs w:val="20"/>
        </w:rPr>
      </w:pPr>
      <w:r>
        <w:rPr>
          <w:rFonts w:ascii="SimSun" w:hAnsi="SimSun" w:eastAsia="SimSun" w:cs="SimSun"/>
          <w:sz w:val="20"/>
          <w:szCs w:val="20"/>
          <w:spacing w:val="8"/>
        </w:rPr>
        <w:t>案例文号</w:t>
      </w:r>
      <w:r>
        <w:rPr>
          <w:rFonts w:ascii="SimSun" w:hAnsi="SimSun" w:eastAsia="SimSun" w:cs="SimSun"/>
          <w:sz w:val="20"/>
          <w:szCs w:val="20"/>
        </w:rPr>
        <w:t>：（</w:t>
      </w:r>
      <w:r>
        <w:rPr>
          <w:rFonts w:ascii="Times New Roman" w:hAnsi="Times New Roman" w:eastAsia="Times New Roman" w:cs="Times New Roman"/>
          <w:sz w:val="20"/>
          <w:szCs w:val="20"/>
          <w:spacing w:val="8"/>
        </w:rPr>
        <w:t>2019</w:t>
      </w:r>
      <w:r>
        <w:rPr>
          <w:rFonts w:ascii="SimSun" w:hAnsi="SimSun" w:eastAsia="SimSun" w:cs="SimSun"/>
          <w:sz w:val="20"/>
          <w:szCs w:val="20"/>
          <w:spacing w:val="8"/>
        </w:rPr>
        <w:t>）最高法民申</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473 </w:t>
      </w:r>
      <w:r>
        <w:rPr>
          <w:rFonts w:ascii="SimSun" w:hAnsi="SimSun" w:eastAsia="SimSun" w:cs="SimSun"/>
          <w:sz w:val="20"/>
          <w:szCs w:val="20"/>
          <w:spacing w:val="8"/>
        </w:rPr>
        <w:t>号</w:t>
      </w:r>
    </w:p>
    <w:p>
      <w:pPr>
        <w:ind w:right="18"/>
        <w:spacing w:before="80"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工程造价包含劳动保险费用，如果承包合同被认定为无效，也没有证据证明双方缴纳</w:t>
      </w:r>
    </w:p>
    <w:p>
      <w:pPr>
        <w:ind w:left="22" w:right="16" w:firstLine="1"/>
        <w:spacing w:before="82"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涉案劳保基金，在结算时应当从欠付工程款中予以扣除——湖南桔洲建设集团有限公司、周</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宏进建设工程施工合同纠纷</w:t>
      </w:r>
    </w:p>
    <w:p>
      <w:pPr>
        <w:ind w:left="443"/>
        <w:spacing w:before="79" w:line="228" w:lineRule="auto"/>
        <w:rPr>
          <w:rFonts w:ascii="SimSun" w:hAnsi="SimSun" w:eastAsia="SimSun" w:cs="SimSun"/>
          <w:sz w:val="20"/>
          <w:szCs w:val="20"/>
        </w:rPr>
      </w:pPr>
      <w:r>
        <w:rPr>
          <w:rFonts w:ascii="SimSun" w:hAnsi="SimSun" w:eastAsia="SimSun" w:cs="SimSun"/>
          <w:sz w:val="20"/>
          <w:szCs w:val="20"/>
          <w:spacing w:val="5"/>
        </w:rPr>
        <w:t>裁判要旨：</w:t>
      </w:r>
    </w:p>
    <w:p>
      <w:pPr>
        <w:ind w:left="23" w:right="14" w:firstLine="419"/>
        <w:spacing w:before="80" w:line="291" w:lineRule="auto"/>
        <w:rPr>
          <w:rFonts w:ascii="SimSun" w:hAnsi="SimSun" w:eastAsia="SimSun" w:cs="SimSun"/>
          <w:sz w:val="20"/>
          <w:szCs w:val="20"/>
        </w:rPr>
      </w:pPr>
      <w:r>
        <w:rPr>
          <w:rFonts w:ascii="SimSun" w:hAnsi="SimSun" w:eastAsia="SimSun" w:cs="SimSun"/>
          <w:sz w:val="20"/>
          <w:szCs w:val="20"/>
          <w:spacing w:val="5"/>
        </w:rPr>
        <w:t>根据《住房和城乡建设部、财政部关于印发〈建筑安装工程费用项</w:t>
      </w:r>
      <w:r>
        <w:rPr>
          <w:rFonts w:ascii="SimSun" w:hAnsi="SimSun" w:eastAsia="SimSun" w:cs="SimSun"/>
          <w:sz w:val="20"/>
          <w:szCs w:val="20"/>
          <w:spacing w:val="4"/>
        </w:rPr>
        <w:t>目组成〉的通知》（建</w:t>
      </w:r>
      <w:r>
        <w:rPr>
          <w:rFonts w:ascii="SimSun" w:hAnsi="SimSun" w:eastAsia="SimSun" w:cs="SimSun"/>
          <w:sz w:val="20"/>
          <w:szCs w:val="20"/>
        </w:rPr>
        <w:t xml:space="preserve"> </w:t>
      </w:r>
      <w:r>
        <w:rPr>
          <w:rFonts w:ascii="SimSun" w:hAnsi="SimSun" w:eastAsia="SimSun" w:cs="SimSun"/>
          <w:sz w:val="20"/>
          <w:szCs w:val="20"/>
          <w:spacing w:val="8"/>
        </w:rPr>
        <w:t>标［</w:t>
      </w:r>
      <w:r>
        <w:rPr>
          <w:rFonts w:ascii="Times New Roman" w:hAnsi="Times New Roman" w:eastAsia="Times New Roman" w:cs="Times New Roman"/>
          <w:sz w:val="20"/>
          <w:szCs w:val="20"/>
          <w:spacing w:val="8"/>
        </w:rPr>
        <w:t>2013</w:t>
      </w:r>
      <w:r>
        <w:rPr>
          <w:rFonts w:ascii="SimSun" w:hAnsi="SimSun" w:eastAsia="SimSun" w:cs="SimSun"/>
          <w:sz w:val="20"/>
          <w:szCs w:val="20"/>
          <w:spacing w:val="8"/>
        </w:rPr>
        <w:t>］</w:t>
      </w:r>
      <w:r>
        <w:rPr>
          <w:rFonts w:ascii="Times New Roman" w:hAnsi="Times New Roman" w:eastAsia="Times New Roman" w:cs="Times New Roman"/>
          <w:sz w:val="20"/>
          <w:szCs w:val="20"/>
          <w:spacing w:val="8"/>
        </w:rPr>
        <w:t>44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号）相关规定，工程造价包含劳动保险费用。本案中，由于桔</w:t>
      </w:r>
      <w:r>
        <w:rPr>
          <w:rFonts w:ascii="SimSun" w:hAnsi="SimSun" w:eastAsia="SimSun" w:cs="SimSun"/>
          <w:sz w:val="20"/>
          <w:szCs w:val="20"/>
          <w:spacing w:val="7"/>
        </w:rPr>
        <w:t>洲公司与正泰公</w:t>
      </w:r>
      <w:r>
        <w:rPr>
          <w:rFonts w:ascii="SimSun" w:hAnsi="SimSun" w:eastAsia="SimSun" w:cs="SimSun"/>
          <w:sz w:val="20"/>
          <w:szCs w:val="20"/>
        </w:rPr>
        <w:t xml:space="preserve"> </w:t>
      </w:r>
      <w:r>
        <w:rPr>
          <w:rFonts w:ascii="SimSun" w:hAnsi="SimSun" w:eastAsia="SimSun" w:cs="SimSun"/>
          <w:sz w:val="20"/>
          <w:szCs w:val="20"/>
          <w:spacing w:val="10"/>
        </w:rPr>
        <w:t>司签订的两份承包合同均被认定为无效，亦无证据证明双方就涉案工程劳保基金的计算、缴</w:t>
      </w:r>
      <w:r>
        <w:rPr>
          <w:rFonts w:ascii="SimSun" w:hAnsi="SimSun" w:eastAsia="SimSun" w:cs="SimSun"/>
          <w:sz w:val="20"/>
          <w:szCs w:val="20"/>
          <w:spacing w:val="6"/>
        </w:rPr>
        <w:t xml:space="preserve"> </w:t>
      </w:r>
      <w:r>
        <w:rPr>
          <w:rFonts w:ascii="SimSun" w:hAnsi="SimSun" w:eastAsia="SimSun" w:cs="SimSun"/>
          <w:sz w:val="20"/>
          <w:szCs w:val="20"/>
          <w:spacing w:val="10"/>
        </w:rPr>
        <w:t>纳以及返还等有约定或者桔洲公司已经向有关部门缴纳涉案劳保基金，故正泰公司作为建设</w:t>
      </w:r>
      <w:r>
        <w:rPr>
          <w:rFonts w:ascii="SimSun" w:hAnsi="SimSun" w:eastAsia="SimSun" w:cs="SimSun"/>
          <w:sz w:val="20"/>
          <w:szCs w:val="20"/>
          <w:spacing w:val="6"/>
        </w:rPr>
        <w:t xml:space="preserve"> </w:t>
      </w:r>
      <w:r>
        <w:rPr>
          <w:rFonts w:ascii="SimSun" w:hAnsi="SimSun" w:eastAsia="SimSun" w:cs="SimSun"/>
          <w:sz w:val="20"/>
          <w:szCs w:val="20"/>
          <w:spacing w:val="6"/>
        </w:rPr>
        <w:t>单位，按照攸县</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号通知要求向相关部门缴纳劳保基金，符合相关规定，应当计入已付工程</w:t>
      </w:r>
      <w:r>
        <w:rPr>
          <w:rFonts w:ascii="SimSun" w:hAnsi="SimSun" w:eastAsia="SimSun" w:cs="SimSun"/>
          <w:sz w:val="20"/>
          <w:szCs w:val="20"/>
        </w:rPr>
        <w:t xml:space="preserve"> </w:t>
      </w:r>
      <w:r>
        <w:rPr>
          <w:rFonts w:ascii="SimSun" w:hAnsi="SimSun" w:eastAsia="SimSun" w:cs="SimSun"/>
          <w:sz w:val="20"/>
          <w:szCs w:val="20"/>
          <w:spacing w:val="10"/>
        </w:rPr>
        <w:t>款，并在结算时从欠付工程款中予以扣除。原判决将该款项从正泰公司未付工程款中予以扣</w:t>
      </w:r>
      <w:r>
        <w:rPr>
          <w:rFonts w:ascii="SimSun" w:hAnsi="SimSun" w:eastAsia="SimSun" w:cs="SimSun"/>
          <w:sz w:val="20"/>
          <w:szCs w:val="20"/>
          <w:spacing w:val="6"/>
        </w:rPr>
        <w:t xml:space="preserve"> </w:t>
      </w:r>
      <w:r>
        <w:rPr>
          <w:rFonts w:ascii="SimSun" w:hAnsi="SimSun" w:eastAsia="SimSun" w:cs="SimSun"/>
          <w:sz w:val="20"/>
          <w:szCs w:val="20"/>
          <w:spacing w:val="6"/>
        </w:rPr>
        <w:t>除，并无不当。</w:t>
      </w:r>
    </w:p>
    <w:p>
      <w:pPr>
        <w:ind w:left="443"/>
        <w:spacing w:before="79" w:line="228" w:lineRule="auto"/>
        <w:rPr>
          <w:rFonts w:ascii="SimSun" w:hAnsi="SimSun" w:eastAsia="SimSun" w:cs="SimSun"/>
          <w:sz w:val="20"/>
          <w:szCs w:val="20"/>
        </w:rPr>
      </w:pPr>
      <w:r>
        <w:rPr>
          <w:rFonts w:ascii="SimSun" w:hAnsi="SimSun" w:eastAsia="SimSun" w:cs="SimSun"/>
          <w:sz w:val="20"/>
          <w:szCs w:val="20"/>
          <w:spacing w:val="6"/>
        </w:rPr>
        <w:t>案例文号</w:t>
      </w:r>
      <w:r>
        <w:rPr>
          <w:rFonts w:ascii="SimSun" w:hAnsi="SimSun" w:eastAsia="SimSun" w:cs="SimSun"/>
          <w:sz w:val="20"/>
          <w:szCs w:val="20"/>
          <w:spacing w:val="3"/>
        </w:rPr>
        <w:t>：（</w:t>
      </w:r>
      <w:r>
        <w:rPr>
          <w:rFonts w:ascii="Times New Roman" w:hAnsi="Times New Roman" w:eastAsia="Times New Roman" w:cs="Times New Roman"/>
          <w:sz w:val="20"/>
          <w:szCs w:val="20"/>
          <w:spacing w:val="6"/>
        </w:rPr>
        <w:t>2019</w:t>
      </w:r>
      <w:r>
        <w:rPr>
          <w:rFonts w:ascii="SimSun" w:hAnsi="SimSun" w:eastAsia="SimSun" w:cs="SimSun"/>
          <w:sz w:val="20"/>
          <w:szCs w:val="20"/>
          <w:spacing w:val="6"/>
        </w:rPr>
        <w:t>）最高法民申</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1002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w:t>
      </w:r>
    </w:p>
    <w:p>
      <w:pPr>
        <w:spacing w:line="228" w:lineRule="auto"/>
        <w:sectPr>
          <w:footerReference w:type="default" r:id="rId85"/>
          <w:pgSz w:w="11906" w:h="16839"/>
          <w:pgMar w:top="400" w:right="167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right="2"/>
        <w:spacing w:before="180"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7.  </w:t>
      </w:r>
      <w:r>
        <w:rPr>
          <w:rFonts w:ascii="SimSun" w:hAnsi="SimSun" w:eastAsia="SimSun" w:cs="SimSun"/>
          <w:sz w:val="20"/>
          <w:szCs w:val="20"/>
          <w14:textOutline w14:w="3795" w14:cap="sq" w14:cmpd="sng">
            <w14:solidFill>
              <w14:srgbClr w14:val="000000"/>
            </w14:solidFill>
            <w14:prstDash w14:val="solid"/>
            <w14:bevel/>
          </w14:textOutline>
          <w:spacing w:val="8"/>
        </w:rPr>
        <w:t>因设计变更导致工程量增加，承发包双方对该部分工程价款不能协商一致的，可以参</w:t>
      </w:r>
    </w:p>
    <w:p>
      <w:pPr>
        <w:ind w:left="23" w:right="2" w:firstLine="5"/>
        <w:spacing w:before="81"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照建设工程施工合同签订地定额计价确定——上海同固结构工程有限公司、北海瀚宇房</w:t>
      </w:r>
      <w:r>
        <w:rPr>
          <w:rFonts w:ascii="SimSun" w:hAnsi="SimSun" w:eastAsia="SimSun" w:cs="SimSun"/>
          <w:sz w:val="20"/>
          <w:szCs w:val="20"/>
          <w14:textOutline w14:w="3795" w14:cap="sq" w14:cmpd="sng">
            <w14:solidFill>
              <w14:srgbClr w14:val="000000"/>
            </w14:solidFill>
            <w14:prstDash w14:val="solid"/>
            <w14:bevel/>
          </w14:textOutline>
          <w:spacing w:val="9"/>
        </w:rPr>
        <w:t>地产</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开发有限公司建设工程施工合同纠纷</w:t>
      </w:r>
    </w:p>
    <w:p>
      <w:pPr>
        <w:ind w:left="443"/>
        <w:spacing w:before="79" w:line="228" w:lineRule="auto"/>
        <w:rPr>
          <w:rFonts w:ascii="SimSun" w:hAnsi="SimSun" w:eastAsia="SimSun" w:cs="SimSun"/>
          <w:sz w:val="20"/>
          <w:szCs w:val="20"/>
        </w:rPr>
      </w:pPr>
      <w:r>
        <w:rPr>
          <w:rFonts w:ascii="SimSun" w:hAnsi="SimSun" w:eastAsia="SimSun" w:cs="SimSun"/>
          <w:sz w:val="20"/>
          <w:szCs w:val="20"/>
          <w:spacing w:val="5"/>
        </w:rPr>
        <w:t>裁判要旨：</w:t>
      </w:r>
    </w:p>
    <w:p>
      <w:pPr>
        <w:ind w:left="21" w:firstLine="420"/>
        <w:spacing w:before="77" w:line="295" w:lineRule="auto"/>
        <w:rPr>
          <w:rFonts w:ascii="SimSun" w:hAnsi="SimSun" w:eastAsia="SimSun" w:cs="SimSun"/>
          <w:sz w:val="20"/>
          <w:szCs w:val="20"/>
        </w:rPr>
      </w:pPr>
      <w:r>
        <w:rPr>
          <w:rFonts w:ascii="SimSun" w:hAnsi="SimSun" w:eastAsia="SimSun" w:cs="SimSun"/>
          <w:sz w:val="20"/>
          <w:szCs w:val="20"/>
          <w:spacing w:val="10"/>
        </w:rPr>
        <w:t>根据《最高人民法院关于审理建设工程施工合同纠纷案件适用法律问题的解释》第十六</w:t>
      </w:r>
      <w:r>
        <w:rPr>
          <w:rFonts w:ascii="SimSun" w:hAnsi="SimSun" w:eastAsia="SimSun" w:cs="SimSun"/>
          <w:sz w:val="20"/>
          <w:szCs w:val="20"/>
          <w:spacing w:val="7"/>
        </w:rPr>
        <w:t xml:space="preserve"> </w:t>
      </w:r>
      <w:r>
        <w:rPr>
          <w:rFonts w:ascii="SimSun" w:hAnsi="SimSun" w:eastAsia="SimSun" w:cs="SimSun"/>
          <w:sz w:val="20"/>
          <w:szCs w:val="20"/>
          <w:spacing w:val="10"/>
        </w:rPr>
        <w:t>条规定，因设计变更导致建设工程的工程量或者质量标准发生变化，当事人对该部分工程价</w:t>
      </w:r>
      <w:r>
        <w:rPr>
          <w:rFonts w:ascii="SimSun" w:hAnsi="SimSun" w:eastAsia="SimSun" w:cs="SimSun"/>
          <w:sz w:val="20"/>
          <w:szCs w:val="20"/>
          <w:spacing w:val="8"/>
        </w:rPr>
        <w:t xml:space="preserve"> </w:t>
      </w:r>
      <w:r>
        <w:rPr>
          <w:rFonts w:ascii="SimSun" w:hAnsi="SimSun" w:eastAsia="SimSun" w:cs="SimSun"/>
          <w:sz w:val="20"/>
          <w:szCs w:val="20"/>
          <w:spacing w:val="10"/>
        </w:rPr>
        <w:t>款不能协商一致的，可以参照签订建设工程施工合同时当地建设行政主管部门发布的计价方</w:t>
      </w:r>
      <w:r>
        <w:rPr>
          <w:rFonts w:ascii="SimSun" w:hAnsi="SimSun" w:eastAsia="SimSun" w:cs="SimSun"/>
          <w:sz w:val="20"/>
          <w:szCs w:val="20"/>
          <w:spacing w:val="8"/>
        </w:rPr>
        <w:t xml:space="preserve"> </w:t>
      </w:r>
      <w:r>
        <w:rPr>
          <w:rFonts w:ascii="SimSun" w:hAnsi="SimSun" w:eastAsia="SimSun" w:cs="SimSun"/>
          <w:sz w:val="20"/>
          <w:szCs w:val="20"/>
          <w:spacing w:val="8"/>
        </w:rPr>
        <w:t>法或者计价标准结算工程价款。案涉</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8"/>
        </w:rPr>
        <w:t>017#</w:t>
      </w:r>
      <w:r>
        <w:rPr>
          <w:rFonts w:ascii="SimSun" w:hAnsi="SimSun" w:eastAsia="SimSun" w:cs="SimSun"/>
          <w:sz w:val="20"/>
          <w:szCs w:val="20"/>
          <w:spacing w:val="8"/>
        </w:rPr>
        <w:t>裙房改建工程因设计变更重新作出施工指令，对于</w:t>
      </w:r>
      <w:r>
        <w:rPr>
          <w:rFonts w:ascii="SimSun" w:hAnsi="SimSun" w:eastAsia="SimSun" w:cs="SimSun"/>
          <w:sz w:val="20"/>
          <w:szCs w:val="20"/>
        </w:rPr>
        <w:t xml:space="preserve"> </w:t>
      </w:r>
      <w:r>
        <w:rPr>
          <w:rFonts w:ascii="SimSun" w:hAnsi="SimSun" w:eastAsia="SimSun" w:cs="SimSun"/>
          <w:sz w:val="20"/>
          <w:szCs w:val="20"/>
          <w:spacing w:val="10"/>
        </w:rPr>
        <w:t>该部分工程价款的计算，同固公司与瀚宇公司未达成一致意见。《合同文件》虽然对工程造</w:t>
      </w:r>
      <w:r>
        <w:rPr>
          <w:rFonts w:ascii="SimSun" w:hAnsi="SimSun" w:eastAsia="SimSun" w:cs="SimSun"/>
          <w:sz w:val="20"/>
          <w:szCs w:val="20"/>
          <w:spacing w:val="8"/>
        </w:rPr>
        <w:t xml:space="preserve"> </w:t>
      </w:r>
      <w:r>
        <w:rPr>
          <w:rFonts w:ascii="SimSun" w:hAnsi="SimSun" w:eastAsia="SimSun" w:cs="SimSun"/>
          <w:sz w:val="20"/>
          <w:szCs w:val="20"/>
          <w:spacing w:val="10"/>
        </w:rPr>
        <w:t>价、单价及合同总价有详细约定，但并未对因设计变更导致工程量增加部分的工程款计算方</w:t>
      </w:r>
      <w:r>
        <w:rPr>
          <w:rFonts w:ascii="SimSun" w:hAnsi="SimSun" w:eastAsia="SimSun" w:cs="SimSun"/>
          <w:sz w:val="20"/>
          <w:szCs w:val="20"/>
          <w:spacing w:val="8"/>
        </w:rPr>
        <w:t xml:space="preserve"> </w:t>
      </w:r>
      <w:r>
        <w:rPr>
          <w:rFonts w:ascii="SimSun" w:hAnsi="SimSun" w:eastAsia="SimSun" w:cs="SimSun"/>
          <w:sz w:val="20"/>
          <w:szCs w:val="20"/>
          <w:spacing w:val="5"/>
        </w:rPr>
        <w:t>式进行约定，亦未对造价顾问公司计算设计变更增加的工程费用的标准和依据进行约定。《中</w:t>
      </w:r>
      <w:r>
        <w:rPr>
          <w:rFonts w:ascii="SimSun" w:hAnsi="SimSun" w:eastAsia="SimSun" w:cs="SimSun"/>
          <w:sz w:val="20"/>
          <w:szCs w:val="20"/>
          <w:spacing w:val="3"/>
        </w:rPr>
        <w:t xml:space="preserve"> </w:t>
      </w:r>
      <w:r>
        <w:rPr>
          <w:rFonts w:ascii="SimSun" w:hAnsi="SimSun" w:eastAsia="SimSun" w:cs="SimSun"/>
          <w:sz w:val="20"/>
          <w:szCs w:val="20"/>
          <w:spacing w:val="10"/>
        </w:rPr>
        <w:t>华人民共和国合同法》第六十二条第二项规定：</w:t>
      </w:r>
      <w:r>
        <w:rPr>
          <w:rFonts w:ascii="SimSun" w:hAnsi="SimSun" w:eastAsia="SimSun" w:cs="SimSun"/>
          <w:sz w:val="20"/>
          <w:szCs w:val="20"/>
          <w:spacing w:val="-80"/>
        </w:rPr>
        <w:t xml:space="preserve"> </w:t>
      </w:r>
      <w:r>
        <w:rPr>
          <w:rFonts w:ascii="SimSun" w:hAnsi="SimSun" w:eastAsia="SimSun" w:cs="SimSun"/>
          <w:sz w:val="20"/>
          <w:szCs w:val="20"/>
          <w:spacing w:val="10"/>
        </w:rPr>
        <w:t>“价款或者报酬</w:t>
      </w:r>
      <w:r>
        <w:rPr>
          <w:rFonts w:ascii="SimSun" w:hAnsi="SimSun" w:eastAsia="SimSun" w:cs="SimSun"/>
          <w:sz w:val="20"/>
          <w:szCs w:val="20"/>
          <w:spacing w:val="9"/>
        </w:rPr>
        <w:t>不明确的，按照订立合同时</w:t>
      </w:r>
      <w:r>
        <w:rPr>
          <w:rFonts w:ascii="SimSun" w:hAnsi="SimSun" w:eastAsia="SimSun" w:cs="SimSun"/>
          <w:sz w:val="20"/>
          <w:szCs w:val="20"/>
        </w:rPr>
        <w:t xml:space="preserve"> </w:t>
      </w:r>
      <w:r>
        <w:rPr>
          <w:rFonts w:ascii="SimSun" w:hAnsi="SimSun" w:eastAsia="SimSun" w:cs="SimSun"/>
          <w:sz w:val="20"/>
          <w:szCs w:val="20"/>
          <w:spacing w:val="9"/>
        </w:rPr>
        <w:t>履行地的市场价格履行；依法应当执行政府定价或者政府指导价的，按照规定履行。</w:t>
      </w:r>
      <w:r>
        <w:rPr>
          <w:rFonts w:ascii="SimSun" w:hAnsi="SimSun" w:eastAsia="SimSun" w:cs="SimSun"/>
          <w:sz w:val="20"/>
          <w:szCs w:val="20"/>
          <w:spacing w:val="-52"/>
        </w:rPr>
        <w:t xml:space="preserve"> </w:t>
      </w:r>
      <w:r>
        <w:rPr>
          <w:rFonts w:ascii="SimSun" w:hAnsi="SimSun" w:eastAsia="SimSun" w:cs="SimSun"/>
          <w:sz w:val="20"/>
          <w:szCs w:val="20"/>
          <w:spacing w:val="9"/>
        </w:rPr>
        <w:t>”故原</w:t>
      </w:r>
      <w:r>
        <w:rPr>
          <w:rFonts w:ascii="SimSun" w:hAnsi="SimSun" w:eastAsia="SimSun" w:cs="SimSun"/>
          <w:sz w:val="20"/>
          <w:szCs w:val="20"/>
        </w:rPr>
        <w:t xml:space="preserve"> </w:t>
      </w:r>
      <w:r>
        <w:rPr>
          <w:rFonts w:ascii="SimSun" w:hAnsi="SimSun" w:eastAsia="SimSun" w:cs="SimSun"/>
          <w:sz w:val="20"/>
          <w:szCs w:val="20"/>
          <w:spacing w:val="16"/>
        </w:rPr>
        <w:t>判决依据达华公司作出的《司法鉴定最终意见书</w:t>
      </w:r>
      <w:r>
        <w:rPr>
          <w:rFonts w:ascii="SimSun" w:hAnsi="SimSun" w:eastAsia="SimSun" w:cs="SimSun"/>
          <w:sz w:val="20"/>
          <w:szCs w:val="20"/>
          <w:spacing w:val="15"/>
        </w:rPr>
        <w:t>》第二组数据按照广西定额子目计价确定</w:t>
      </w:r>
      <w:r>
        <w:rPr>
          <w:rFonts w:ascii="SimSun" w:hAnsi="SimSun" w:eastAsia="SimSun" w:cs="SimSun"/>
          <w:sz w:val="20"/>
          <w:szCs w:val="20"/>
        </w:rPr>
        <w:t xml:space="preserve"> </w:t>
      </w:r>
      <w:r>
        <w:rPr>
          <w:rFonts w:ascii="Times New Roman" w:hAnsi="Times New Roman" w:eastAsia="Times New Roman" w:cs="Times New Roman"/>
          <w:sz w:val="20"/>
          <w:szCs w:val="20"/>
          <w:spacing w:val="8"/>
        </w:rPr>
        <w:t>017#</w:t>
      </w:r>
      <w:r>
        <w:rPr>
          <w:rFonts w:ascii="SimSun" w:hAnsi="SimSun" w:eastAsia="SimSun" w:cs="SimSun"/>
          <w:sz w:val="20"/>
          <w:szCs w:val="20"/>
          <w:spacing w:val="8"/>
        </w:rPr>
        <w:t>裙房改建工程的工程价款，并无不当。</w:t>
      </w:r>
    </w:p>
    <w:p>
      <w:pPr>
        <w:ind w:left="443"/>
        <w:spacing w:before="81" w:line="228" w:lineRule="auto"/>
        <w:rPr>
          <w:rFonts w:ascii="SimSun" w:hAnsi="SimSun" w:eastAsia="SimSun" w:cs="SimSun"/>
          <w:sz w:val="20"/>
          <w:szCs w:val="20"/>
        </w:rPr>
      </w:pPr>
      <w:r>
        <w:rPr>
          <w:rFonts w:ascii="SimSun" w:hAnsi="SimSun" w:eastAsia="SimSun" w:cs="SimSun"/>
          <w:sz w:val="20"/>
          <w:szCs w:val="20"/>
          <w:spacing w:val="6"/>
        </w:rPr>
        <w:t>案例文号</w:t>
      </w:r>
      <w:r>
        <w:rPr>
          <w:rFonts w:ascii="SimSun" w:hAnsi="SimSun" w:eastAsia="SimSun" w:cs="SimSun"/>
          <w:sz w:val="20"/>
          <w:szCs w:val="20"/>
          <w:spacing w:val="3"/>
        </w:rPr>
        <w:t>：（</w:t>
      </w:r>
      <w:r>
        <w:rPr>
          <w:rFonts w:ascii="Times New Roman" w:hAnsi="Times New Roman" w:eastAsia="Times New Roman" w:cs="Times New Roman"/>
          <w:sz w:val="20"/>
          <w:szCs w:val="20"/>
          <w:spacing w:val="6"/>
        </w:rPr>
        <w:t>2019</w:t>
      </w:r>
      <w:r>
        <w:rPr>
          <w:rFonts w:ascii="SimSun" w:hAnsi="SimSun" w:eastAsia="SimSun" w:cs="SimSun"/>
          <w:sz w:val="20"/>
          <w:szCs w:val="20"/>
          <w:spacing w:val="6"/>
        </w:rPr>
        <w:t>）最高法民申</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1015</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w:t>
      </w:r>
    </w:p>
    <w:p>
      <w:pPr>
        <w:spacing w:line="228" w:lineRule="auto"/>
        <w:sectPr>
          <w:footerReference w:type="default" r:id="rId86"/>
          <w:pgSz w:w="11906" w:h="16839"/>
          <w:pgMar w:top="400" w:right="1688" w:bottom="1189"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540"/>
        <w:spacing w:before="199" w:line="226" w:lineRule="auto"/>
        <w:outlineLvl w:val="1"/>
        <w:rPr>
          <w:rFonts w:ascii="SimHei" w:hAnsi="SimHei" w:eastAsia="SimHei" w:cs="SimHei"/>
          <w:sz w:val="31"/>
          <w:szCs w:val="31"/>
        </w:rPr>
      </w:pPr>
      <w:bookmarkStart w:name="bookmark64" w:id="64"/>
      <w:bookmarkEnd w:id="64"/>
      <w:bookmarkStart w:name="bookmark65" w:id="65"/>
      <w:bookmarkEnd w:id="65"/>
      <w:r>
        <w:rPr>
          <w:rFonts w:ascii="SimHei" w:hAnsi="SimHei" w:eastAsia="SimHei" w:cs="SimHei"/>
          <w:sz w:val="31"/>
          <w:szCs w:val="31"/>
          <w:spacing w:val="7"/>
        </w:rPr>
        <w:t>（八）最高人民法院第二巡回法庭意见</w:t>
      </w:r>
    </w:p>
    <w:p>
      <w:pPr>
        <w:ind w:left="2982"/>
        <w:spacing w:before="238" w:line="222" w:lineRule="auto"/>
        <w:outlineLvl w:val="2"/>
        <w:rPr>
          <w:rFonts w:ascii="SimHei" w:hAnsi="SimHei" w:eastAsia="SimHei" w:cs="SimHei"/>
          <w:sz w:val="30"/>
          <w:szCs w:val="30"/>
        </w:rPr>
      </w:pPr>
      <w:r>
        <w:rPr>
          <w:rFonts w:ascii="Times New Roman" w:hAnsi="Times New Roman" w:eastAsia="Times New Roman" w:cs="Times New Roman"/>
          <w:sz w:val="30"/>
          <w:szCs w:val="30"/>
          <w:spacing w:val="-6"/>
        </w:rPr>
        <w:t>1.8.</w:t>
      </w:r>
      <w:r>
        <w:rPr>
          <w:rFonts w:ascii="Times New Roman" w:hAnsi="Times New Roman" w:eastAsia="Times New Roman" w:cs="Times New Roman"/>
          <w:sz w:val="30"/>
          <w:szCs w:val="30"/>
          <w:spacing w:val="-32"/>
        </w:rPr>
        <w:t xml:space="preserve"> </w:t>
      </w:r>
      <w:r>
        <w:rPr>
          <w:rFonts w:ascii="Times New Roman" w:hAnsi="Times New Roman" w:eastAsia="Times New Roman" w:cs="Times New Roman"/>
          <w:sz w:val="30"/>
          <w:szCs w:val="30"/>
          <w:spacing w:val="-6"/>
        </w:rPr>
        <w:t>1  </w:t>
      </w:r>
      <w:r>
        <w:rPr>
          <w:rFonts w:ascii="SimHei" w:hAnsi="SimHei" w:eastAsia="SimHei" w:cs="SimHei"/>
          <w:sz w:val="30"/>
          <w:szCs w:val="30"/>
          <w:spacing w:val="-6"/>
        </w:rPr>
        <w:t>法官会议纪要</w:t>
      </w:r>
    </w:p>
    <w:p>
      <w:pPr>
        <w:ind w:left="447"/>
        <w:spacing w:before="17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发包人是否享有任意解约权</w:t>
      </w:r>
    </w:p>
    <w:p>
      <w:pPr>
        <w:ind w:left="436"/>
        <w:spacing w:before="79" w:line="228" w:lineRule="auto"/>
        <w:rPr>
          <w:rFonts w:ascii="SimSun" w:hAnsi="SimSun" w:eastAsia="SimSun" w:cs="SimSun"/>
          <w:sz w:val="20"/>
          <w:szCs w:val="20"/>
        </w:rPr>
      </w:pPr>
      <w:r>
        <w:rPr>
          <w:rFonts w:ascii="SimSun" w:hAnsi="SimSun" w:eastAsia="SimSun" w:cs="SimSun"/>
          <w:sz w:val="20"/>
          <w:szCs w:val="20"/>
          <w:spacing w:val="8"/>
        </w:rPr>
        <w:t>【法律问题】</w:t>
      </w:r>
    </w:p>
    <w:p>
      <w:pPr>
        <w:ind w:left="444"/>
        <w:spacing w:before="79" w:line="327" w:lineRule="exact"/>
        <w:rPr>
          <w:rFonts w:ascii="SimSun" w:hAnsi="SimSun" w:eastAsia="SimSun" w:cs="SimSun"/>
          <w:sz w:val="20"/>
          <w:szCs w:val="20"/>
        </w:rPr>
      </w:pPr>
      <w:r>
        <w:rPr>
          <w:rFonts w:ascii="SimSun" w:hAnsi="SimSun" w:eastAsia="SimSun" w:cs="SimSun"/>
          <w:sz w:val="20"/>
          <w:szCs w:val="20"/>
          <w:spacing w:val="9"/>
          <w:position w:val="8"/>
        </w:rPr>
        <w:t>建设工程施工合同中，发包人是否享有任意解除</w:t>
      </w:r>
      <w:r>
        <w:rPr>
          <w:rFonts w:ascii="SimSun" w:hAnsi="SimSun" w:eastAsia="SimSun" w:cs="SimSun"/>
          <w:sz w:val="20"/>
          <w:szCs w:val="20"/>
          <w:spacing w:val="8"/>
          <w:position w:val="8"/>
        </w:rPr>
        <w:t>权？</w:t>
      </w:r>
    </w:p>
    <w:p>
      <w:pPr>
        <w:ind w:left="436"/>
        <w:spacing w:line="226" w:lineRule="auto"/>
        <w:rPr>
          <w:rFonts w:ascii="SimSun" w:hAnsi="SimSun" w:eastAsia="SimSun" w:cs="SimSun"/>
          <w:sz w:val="20"/>
          <w:szCs w:val="20"/>
        </w:rPr>
      </w:pPr>
      <w:r>
        <w:rPr>
          <w:rFonts w:ascii="SimSun" w:hAnsi="SimSun" w:eastAsia="SimSun" w:cs="SimSun"/>
          <w:sz w:val="20"/>
          <w:szCs w:val="20"/>
          <w:spacing w:val="8"/>
        </w:rPr>
        <w:t>【法官会议意见】不享有。</w:t>
      </w:r>
    </w:p>
    <w:p>
      <w:pPr>
        <w:ind w:left="20" w:firstLine="424"/>
        <w:spacing w:before="87" w:line="297" w:lineRule="auto"/>
        <w:jc w:val="both"/>
        <w:rPr>
          <w:rFonts w:ascii="SimSun" w:hAnsi="SimSun" w:eastAsia="SimSun" w:cs="SimSun"/>
          <w:sz w:val="20"/>
          <w:szCs w:val="20"/>
        </w:rPr>
      </w:pPr>
      <w:r>
        <w:rPr>
          <w:rFonts w:ascii="SimSun" w:hAnsi="SimSun" w:eastAsia="SimSun" w:cs="SimSun"/>
          <w:sz w:val="20"/>
          <w:szCs w:val="20"/>
          <w:spacing w:val="10"/>
        </w:rPr>
        <w:t>建设工程施工合同中发包人是否享有任意解除权，</w:t>
      </w:r>
      <w:r>
        <w:rPr>
          <w:rFonts w:ascii="SimSun" w:hAnsi="SimSun" w:eastAsia="SimSun" w:cs="SimSun"/>
          <w:sz w:val="20"/>
          <w:szCs w:val="20"/>
          <w:spacing w:val="9"/>
        </w:rPr>
        <w:t>在司法实务中一直是个颇有争议的问 </w:t>
      </w:r>
      <w:r>
        <w:rPr>
          <w:rFonts w:ascii="SimSun" w:hAnsi="SimSun" w:eastAsia="SimSun" w:cs="SimSun"/>
          <w:sz w:val="20"/>
          <w:szCs w:val="20"/>
          <w:spacing w:val="9"/>
        </w:rPr>
        <w:t>题。根据原《合同法》第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9"/>
        </w:rPr>
        <w:t>268 </w:t>
      </w:r>
      <w:r>
        <w:rPr>
          <w:rFonts w:ascii="SimSun" w:hAnsi="SimSun" w:eastAsia="SimSun" w:cs="SimSun"/>
          <w:sz w:val="20"/>
          <w:szCs w:val="20"/>
          <w:spacing w:val="9"/>
        </w:rPr>
        <w:t>条的规定，承揽合同中的定作人可以随时解除承揽合同，同时 </w:t>
      </w:r>
      <w:r>
        <w:rPr>
          <w:rFonts w:ascii="SimSun" w:hAnsi="SimSun" w:eastAsia="SimSun" w:cs="SimSun"/>
          <w:sz w:val="20"/>
          <w:szCs w:val="20"/>
          <w:spacing w:val="8"/>
        </w:rPr>
        <w:t>该法第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287 </w:t>
      </w:r>
      <w:r>
        <w:rPr>
          <w:rFonts w:ascii="SimSun" w:hAnsi="SimSun" w:eastAsia="SimSun" w:cs="SimSun"/>
          <w:sz w:val="20"/>
          <w:szCs w:val="20"/>
          <w:spacing w:val="8"/>
        </w:rPr>
        <w:t>条还规定：</w:t>
      </w:r>
      <w:r>
        <w:rPr>
          <w:rFonts w:ascii="SimSun" w:hAnsi="SimSun" w:eastAsia="SimSun" w:cs="SimSun"/>
          <w:sz w:val="20"/>
          <w:szCs w:val="20"/>
          <w:spacing w:val="-59"/>
        </w:rPr>
        <w:t xml:space="preserve"> </w:t>
      </w:r>
      <w:r>
        <w:rPr>
          <w:rFonts w:ascii="SimSun" w:hAnsi="SimSun" w:eastAsia="SimSun" w:cs="SimSun"/>
          <w:sz w:val="20"/>
          <w:szCs w:val="20"/>
          <w:spacing w:val="8"/>
        </w:rPr>
        <w:t>”本章没有规定的，适用承揽合同的有关规定。“建设工程施工合同 </w:t>
      </w:r>
      <w:r>
        <w:rPr>
          <w:rFonts w:ascii="SimSun" w:hAnsi="SimSun" w:eastAsia="SimSun" w:cs="SimSun"/>
          <w:sz w:val="20"/>
          <w:szCs w:val="20"/>
          <w:spacing w:val="10"/>
        </w:rPr>
        <w:t>系特殊的承揽合同，《合同法》对于建设工程施工合同中发包人</w:t>
      </w:r>
      <w:r>
        <w:rPr>
          <w:rFonts w:ascii="SimSun" w:hAnsi="SimSun" w:eastAsia="SimSun" w:cs="SimSun"/>
          <w:sz w:val="20"/>
          <w:szCs w:val="20"/>
          <w:spacing w:val="9"/>
        </w:rPr>
        <w:t>的解除权又无特殊规定，沿 </w:t>
      </w:r>
      <w:r>
        <w:rPr>
          <w:rFonts w:ascii="SimSun" w:hAnsi="SimSun" w:eastAsia="SimSun" w:cs="SimSun"/>
          <w:sz w:val="20"/>
          <w:szCs w:val="20"/>
          <w:spacing w:val="10"/>
        </w:rPr>
        <w:t>此逻辑推理，根据《合同法》的前述规定，建设工程施工合同中</w:t>
      </w:r>
      <w:r>
        <w:rPr>
          <w:rFonts w:ascii="SimSun" w:hAnsi="SimSun" w:eastAsia="SimSun" w:cs="SimSun"/>
          <w:sz w:val="20"/>
          <w:szCs w:val="20"/>
          <w:spacing w:val="9"/>
        </w:rPr>
        <w:t>发包人享有任意解除权似乎 </w:t>
      </w:r>
      <w:r>
        <w:rPr>
          <w:rFonts w:ascii="SimSun" w:hAnsi="SimSun" w:eastAsia="SimSun" w:cs="SimSun"/>
          <w:sz w:val="20"/>
          <w:szCs w:val="20"/>
          <w:spacing w:val="10"/>
        </w:rPr>
        <w:t>是必然的结论。然而，一般承揽合同所指向的标的通常为价值相</w:t>
      </w:r>
      <w:r>
        <w:rPr>
          <w:rFonts w:ascii="SimSun" w:hAnsi="SimSun" w:eastAsia="SimSun" w:cs="SimSun"/>
          <w:sz w:val="20"/>
          <w:szCs w:val="20"/>
          <w:spacing w:val="9"/>
        </w:rPr>
        <w:t>对较小的动产，而建设工程 </w:t>
      </w:r>
      <w:r>
        <w:rPr>
          <w:rFonts w:ascii="SimSun" w:hAnsi="SimSun" w:eastAsia="SimSun" w:cs="SimSun"/>
          <w:sz w:val="20"/>
          <w:szCs w:val="20"/>
          <w:spacing w:val="7"/>
        </w:rPr>
        <w:t>施工合同所指向的工作成果为工程项目，往往投资巨大，涉及主体众多</w:t>
      </w:r>
      <w:r>
        <w:rPr>
          <w:rFonts w:ascii="SimSun" w:hAnsi="SimSun" w:eastAsia="SimSun" w:cs="SimSun"/>
          <w:sz w:val="20"/>
          <w:szCs w:val="20"/>
          <w:spacing w:val="6"/>
        </w:rPr>
        <w:t>，甚至事关国计民生。</w:t>
      </w:r>
      <w:r>
        <w:rPr>
          <w:rFonts w:ascii="SimSun" w:hAnsi="SimSun" w:eastAsia="SimSun" w:cs="SimSun"/>
          <w:sz w:val="20"/>
          <w:szCs w:val="20"/>
        </w:rPr>
        <w:t xml:space="preserve"> </w:t>
      </w:r>
      <w:r>
        <w:rPr>
          <w:rFonts w:ascii="SimSun" w:hAnsi="SimSun" w:eastAsia="SimSun" w:cs="SimSun"/>
          <w:sz w:val="20"/>
          <w:szCs w:val="20"/>
          <w:spacing w:val="10"/>
        </w:rPr>
        <w:t>如果赋予发包人任意解除权，即使可以通过赔偿机制填补承包人</w:t>
      </w:r>
      <w:r>
        <w:rPr>
          <w:rFonts w:ascii="SimSun" w:hAnsi="SimSun" w:eastAsia="SimSun" w:cs="SimSun"/>
          <w:sz w:val="20"/>
          <w:szCs w:val="20"/>
          <w:spacing w:val="9"/>
        </w:rPr>
        <w:t>的损失，也势必造成社会资 </w:t>
      </w:r>
      <w:r>
        <w:rPr>
          <w:rFonts w:ascii="SimSun" w:hAnsi="SimSun" w:eastAsia="SimSun" w:cs="SimSun"/>
          <w:sz w:val="20"/>
          <w:szCs w:val="20"/>
          <w:spacing w:val="6"/>
        </w:rPr>
        <w:t>源的极大浪费。定作人任意解除权制度能否当然适用</w:t>
      </w:r>
      <w:r>
        <w:rPr>
          <w:rFonts w:ascii="SimSun" w:hAnsi="SimSun" w:eastAsia="SimSun" w:cs="SimSun"/>
          <w:sz w:val="20"/>
          <w:szCs w:val="20"/>
          <w:spacing w:val="5"/>
        </w:rPr>
        <w:t>于发包人，不无疑问。</w:t>
      </w:r>
      <w:r>
        <w:rPr>
          <w:rFonts w:ascii="Times New Roman" w:hAnsi="Times New Roman" w:eastAsia="Times New Roman" w:cs="Times New Roman"/>
          <w:sz w:val="20"/>
          <w:szCs w:val="20"/>
          <w:spacing w:val="5"/>
        </w:rPr>
        <w:t>2005 </w:t>
      </w:r>
      <w:r>
        <w:rPr>
          <w:rFonts w:ascii="SimSun" w:hAnsi="SimSun" w:eastAsia="SimSun" w:cs="SimSun"/>
          <w:sz w:val="20"/>
          <w:szCs w:val="20"/>
          <w:spacing w:val="5"/>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33"/>
          <w:w w:val="101"/>
        </w:rPr>
        <w:t xml:space="preserve"> </w:t>
      </w:r>
      <w:r>
        <w:rPr>
          <w:rFonts w:ascii="SimSun" w:hAnsi="SimSun" w:eastAsia="SimSun" w:cs="SimSun"/>
          <w:sz w:val="20"/>
          <w:szCs w:val="20"/>
          <w:spacing w:val="5"/>
        </w:rPr>
        <w:t>曰 </w:t>
      </w:r>
      <w:r>
        <w:rPr>
          <w:rFonts w:ascii="SimSun" w:hAnsi="SimSun" w:eastAsia="SimSun" w:cs="SimSun"/>
          <w:sz w:val="20"/>
          <w:szCs w:val="20"/>
          <w:spacing w:val="10"/>
        </w:rPr>
        <w:t>起施行的原《最高人民法院关于审理建设工程施工合同纠纷案件适用法律问题的解释》第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10"/>
        </w:rPr>
        <w:t>8  </w:t>
      </w:r>
      <w:r>
        <w:rPr>
          <w:rFonts w:ascii="SimSun" w:hAnsi="SimSun" w:eastAsia="SimSun" w:cs="SimSun"/>
          <w:sz w:val="20"/>
          <w:szCs w:val="20"/>
          <w:spacing w:val="7"/>
        </w:rPr>
        <w:t>条关于发包人解除权的规定，既是对于《合同法》第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94 </w:t>
      </w:r>
      <w:r>
        <w:rPr>
          <w:rFonts w:ascii="SimSun" w:hAnsi="SimSun" w:eastAsia="SimSun" w:cs="SimSun"/>
          <w:sz w:val="20"/>
          <w:szCs w:val="20"/>
          <w:spacing w:val="7"/>
        </w:rPr>
        <w:t>条法</w:t>
      </w:r>
      <w:r>
        <w:rPr>
          <w:rFonts w:ascii="SimSun" w:hAnsi="SimSun" w:eastAsia="SimSun" w:cs="SimSun"/>
          <w:sz w:val="20"/>
          <w:szCs w:val="20"/>
          <w:spacing w:val="6"/>
        </w:rPr>
        <w:t>定解除权在建设工程施工合同中 </w:t>
      </w:r>
      <w:r>
        <w:rPr>
          <w:rFonts w:ascii="SimSun" w:hAnsi="SimSun" w:eastAsia="SimSun" w:cs="SimSun"/>
          <w:sz w:val="20"/>
          <w:szCs w:val="20"/>
          <w:spacing w:val="7"/>
        </w:rPr>
        <w:t>具体适用情形的解释，又是对于发包人解除权的限制，实际对发包人任</w:t>
      </w:r>
      <w:r>
        <w:rPr>
          <w:rFonts w:ascii="SimSun" w:hAnsi="SimSun" w:eastAsia="SimSun" w:cs="SimSun"/>
          <w:sz w:val="20"/>
          <w:szCs w:val="20"/>
          <w:spacing w:val="6"/>
        </w:rPr>
        <w:t>意解除权持否定态度。</w:t>
      </w:r>
      <w:r>
        <w:rPr>
          <w:rFonts w:ascii="SimSun" w:hAnsi="SimSun" w:eastAsia="SimSun" w:cs="SimSun"/>
          <w:sz w:val="20"/>
          <w:szCs w:val="20"/>
        </w:rPr>
        <w:t xml:space="preserve"> </w:t>
      </w:r>
      <w:r>
        <w:rPr>
          <w:rFonts w:ascii="SimSun" w:hAnsi="SimSun" w:eastAsia="SimSun" w:cs="SimSun"/>
          <w:sz w:val="20"/>
          <w:szCs w:val="20"/>
          <w:spacing w:val="7"/>
        </w:rPr>
        <w:t>但关于该问题的争议并未因前述司法解释出台而平息，仍有观点认为发</w:t>
      </w:r>
      <w:r>
        <w:rPr>
          <w:rFonts w:ascii="SimSun" w:hAnsi="SimSun" w:eastAsia="SimSun" w:cs="SimSun"/>
          <w:sz w:val="20"/>
          <w:szCs w:val="20"/>
          <w:spacing w:val="6"/>
        </w:rPr>
        <w:t>包人享有任意解除权，</w:t>
      </w:r>
      <w:r>
        <w:rPr>
          <w:rFonts w:ascii="SimSun" w:hAnsi="SimSun" w:eastAsia="SimSun" w:cs="SimSun"/>
          <w:sz w:val="20"/>
          <w:szCs w:val="20"/>
        </w:rPr>
        <w:t xml:space="preserve"> </w:t>
      </w:r>
      <w:r>
        <w:rPr>
          <w:rFonts w:ascii="SimSun" w:hAnsi="SimSun" w:eastAsia="SimSun" w:cs="SimSun"/>
          <w:sz w:val="20"/>
          <w:szCs w:val="20"/>
          <w:spacing w:val="10"/>
        </w:rPr>
        <w:t>毕竟仅以司法解释对发包人可以行使解除权的情形进行了列举为</w:t>
      </w:r>
      <w:r>
        <w:rPr>
          <w:rFonts w:ascii="SimSun" w:hAnsi="SimSun" w:eastAsia="SimSun" w:cs="SimSun"/>
          <w:sz w:val="20"/>
          <w:szCs w:val="20"/>
          <w:spacing w:val="9"/>
        </w:rPr>
        <w:t>由而排斥定作人任意解除权 </w:t>
      </w:r>
      <w:r>
        <w:rPr>
          <w:rFonts w:ascii="SimSun" w:hAnsi="SimSun" w:eastAsia="SimSun" w:cs="SimSun"/>
          <w:sz w:val="20"/>
          <w:szCs w:val="20"/>
          <w:spacing w:val="5"/>
        </w:rPr>
        <w:t>在建设工程施工合同领域的适用，在逻辑上并不周延。在《民法典》颁布施行后，该法第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806  </w:t>
      </w:r>
      <w:r>
        <w:rPr>
          <w:rFonts w:ascii="SimSun" w:hAnsi="SimSun" w:eastAsia="SimSun" w:cs="SimSun"/>
          <w:sz w:val="20"/>
          <w:szCs w:val="20"/>
          <w:spacing w:val="9"/>
        </w:rPr>
        <w:t>条第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1 </w:t>
      </w:r>
      <w:r>
        <w:rPr>
          <w:rFonts w:ascii="SimSun" w:hAnsi="SimSun" w:eastAsia="SimSun" w:cs="SimSun"/>
          <w:sz w:val="20"/>
          <w:szCs w:val="20"/>
          <w:spacing w:val="9"/>
        </w:rPr>
        <w:t>款规定，承包人将建设工程转包、违法分包的，发包人可以解除合同</w:t>
      </w:r>
      <w:r>
        <w:rPr>
          <w:rFonts w:ascii="SimSun" w:hAnsi="SimSun" w:eastAsia="SimSun" w:cs="SimSun"/>
          <w:sz w:val="20"/>
          <w:szCs w:val="20"/>
          <w:spacing w:val="8"/>
        </w:rPr>
        <w:t>。故建设工程施 </w:t>
      </w:r>
      <w:r>
        <w:rPr>
          <w:rFonts w:ascii="SimSun" w:hAnsi="SimSun" w:eastAsia="SimSun" w:cs="SimSun"/>
          <w:sz w:val="20"/>
          <w:szCs w:val="20"/>
          <w:spacing w:val="9"/>
        </w:rPr>
        <w:t>工合同发包人不享有任意解除权，据此得到进一步明确。</w:t>
      </w:r>
    </w:p>
    <w:p>
      <w:pPr>
        <w:ind w:left="452"/>
        <w:spacing w:before="80" w:line="227" w:lineRule="auto"/>
        <w:rPr>
          <w:rFonts w:ascii="SimSun" w:hAnsi="SimSun" w:eastAsia="SimSun" w:cs="SimSun"/>
          <w:sz w:val="20"/>
          <w:szCs w:val="20"/>
        </w:rPr>
      </w:pPr>
      <w:r>
        <w:rPr>
          <w:rFonts w:ascii="SimSun" w:hAnsi="SimSun" w:eastAsia="SimSun" w:cs="SimSun"/>
          <w:sz w:val="20"/>
          <w:szCs w:val="20"/>
          <w:spacing w:val="6"/>
        </w:rPr>
        <w:t>（来源：最高人民法院第二巡回法庭</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18</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6"/>
        </w:rPr>
        <w:t>次法官会议纪要）</w:t>
      </w:r>
    </w:p>
    <w:p>
      <w:pPr>
        <w:ind w:left="439"/>
        <w:spacing w:before="83"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建设工程施工合同无效后约定“管理费</w:t>
      </w:r>
      <w:r>
        <w:rPr>
          <w:rFonts w:ascii="SimSun" w:hAnsi="SimSun" w:eastAsia="SimSun" w:cs="SimSun"/>
          <w:sz w:val="20"/>
          <w:szCs w:val="20"/>
          <w:spacing w:val="-6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”的处理</w:t>
      </w:r>
    </w:p>
    <w:p>
      <w:pPr>
        <w:ind w:left="436"/>
        <w:spacing w:before="79" w:line="228" w:lineRule="auto"/>
        <w:rPr>
          <w:rFonts w:ascii="SimSun" w:hAnsi="SimSun" w:eastAsia="SimSun" w:cs="SimSun"/>
          <w:sz w:val="20"/>
          <w:szCs w:val="20"/>
        </w:rPr>
      </w:pPr>
      <w:r>
        <w:rPr>
          <w:rFonts w:ascii="SimSun" w:hAnsi="SimSun" w:eastAsia="SimSun" w:cs="SimSun"/>
          <w:sz w:val="20"/>
          <w:szCs w:val="20"/>
          <w:spacing w:val="8"/>
        </w:rPr>
        <w:t>【法律问题】</w:t>
      </w:r>
    </w:p>
    <w:p>
      <w:pPr>
        <w:ind w:left="444"/>
        <w:spacing w:before="80" w:line="326" w:lineRule="exact"/>
        <w:rPr>
          <w:rFonts w:ascii="SimSun" w:hAnsi="SimSun" w:eastAsia="SimSun" w:cs="SimSun"/>
          <w:sz w:val="20"/>
          <w:szCs w:val="20"/>
        </w:rPr>
      </w:pPr>
      <w:r>
        <w:rPr>
          <w:rFonts w:ascii="SimSun" w:hAnsi="SimSun" w:eastAsia="SimSun" w:cs="SimSun"/>
          <w:sz w:val="20"/>
          <w:szCs w:val="20"/>
          <w:spacing w:val="8"/>
          <w:position w:val="8"/>
        </w:rPr>
        <w:t>建设工程施工合同被认定为无效，合同中定的“管理费</w:t>
      </w:r>
      <w:r>
        <w:rPr>
          <w:rFonts w:ascii="SimSun" w:hAnsi="SimSun" w:eastAsia="SimSun" w:cs="SimSun"/>
          <w:sz w:val="20"/>
          <w:szCs w:val="20"/>
          <w:spacing w:val="-66"/>
          <w:position w:val="8"/>
        </w:rPr>
        <w:t xml:space="preserve"> </w:t>
      </w:r>
      <w:r>
        <w:rPr>
          <w:rFonts w:ascii="SimSun" w:hAnsi="SimSun" w:eastAsia="SimSun" w:cs="SimSun"/>
          <w:sz w:val="20"/>
          <w:szCs w:val="20"/>
          <w:spacing w:val="8"/>
          <w:position w:val="8"/>
        </w:rPr>
        <w:t>”如何处理？</w:t>
      </w:r>
    </w:p>
    <w:p>
      <w:pPr>
        <w:ind w:left="436"/>
        <w:spacing w:before="1" w:line="228" w:lineRule="auto"/>
        <w:rPr>
          <w:rFonts w:ascii="SimSun" w:hAnsi="SimSun" w:eastAsia="SimSun" w:cs="SimSun"/>
          <w:sz w:val="20"/>
          <w:szCs w:val="20"/>
        </w:rPr>
      </w:pPr>
      <w:r>
        <w:rPr>
          <w:rFonts w:ascii="SimSun" w:hAnsi="SimSun" w:eastAsia="SimSun" w:cs="SimSun"/>
          <w:sz w:val="20"/>
          <w:szCs w:val="20"/>
          <w:spacing w:val="8"/>
        </w:rPr>
        <w:t>【不同观点】</w:t>
      </w:r>
    </w:p>
    <w:p>
      <w:pPr>
        <w:ind w:left="469"/>
        <w:spacing w:before="79" w:line="228" w:lineRule="auto"/>
        <w:rPr>
          <w:rFonts w:ascii="SimSun" w:hAnsi="SimSun" w:eastAsia="SimSun" w:cs="SimSun"/>
          <w:sz w:val="20"/>
          <w:szCs w:val="20"/>
        </w:rPr>
      </w:pPr>
      <w:r>
        <w:rPr>
          <w:rFonts w:ascii="SimSun" w:hAnsi="SimSun" w:eastAsia="SimSun" w:cs="SimSun"/>
          <w:sz w:val="20"/>
          <w:szCs w:val="20"/>
          <w:spacing w:val="6"/>
        </w:rPr>
        <w:t>甲说：参照合同约定说</w:t>
      </w:r>
    </w:p>
    <w:p>
      <w:pPr>
        <w:ind w:left="22" w:firstLine="422"/>
        <w:spacing w:before="81" w:line="283" w:lineRule="auto"/>
        <w:rPr>
          <w:rFonts w:ascii="SimSun" w:hAnsi="SimSun" w:eastAsia="SimSun" w:cs="SimSun"/>
          <w:sz w:val="20"/>
          <w:szCs w:val="20"/>
        </w:rPr>
      </w:pPr>
      <w:r>
        <w:rPr>
          <w:rFonts w:ascii="SimSun" w:hAnsi="SimSun" w:eastAsia="SimSun" w:cs="SimSun"/>
          <w:sz w:val="20"/>
          <w:szCs w:val="20"/>
          <w:spacing w:val="10"/>
        </w:rPr>
        <w:t>建设工程经峻工验收合格时，尽管建设工程施工合</w:t>
      </w:r>
      <w:r>
        <w:rPr>
          <w:rFonts w:ascii="SimSun" w:hAnsi="SimSun" w:eastAsia="SimSun" w:cs="SimSun"/>
          <w:sz w:val="20"/>
          <w:szCs w:val="20"/>
          <w:spacing w:val="9"/>
        </w:rPr>
        <w:t>同无效，工程价款仍应参照合同约定 </w:t>
      </w:r>
      <w:r>
        <w:rPr>
          <w:rFonts w:ascii="SimSun" w:hAnsi="SimSun" w:eastAsia="SimSun" w:cs="SimSun"/>
          <w:sz w:val="20"/>
          <w:szCs w:val="20"/>
          <w:spacing w:val="6"/>
        </w:rPr>
        <w:t>支付，“管理费</w:t>
      </w:r>
      <w:r>
        <w:rPr>
          <w:rFonts w:ascii="SimSun" w:hAnsi="SimSun" w:eastAsia="SimSun" w:cs="SimSun"/>
          <w:sz w:val="20"/>
          <w:szCs w:val="20"/>
          <w:spacing w:val="-70"/>
        </w:rPr>
        <w:t xml:space="preserve"> </w:t>
      </w:r>
      <w:r>
        <w:rPr>
          <w:rFonts w:ascii="SimSun" w:hAnsi="SimSun" w:eastAsia="SimSun" w:cs="SimSun"/>
          <w:sz w:val="20"/>
          <w:szCs w:val="20"/>
          <w:spacing w:val="6"/>
        </w:rPr>
        <w:t>”属于建设工程价款的组成部分，故应参照约定处理。转包方、违法分包方、</w:t>
      </w:r>
      <w:r>
        <w:rPr>
          <w:rFonts w:ascii="SimSun" w:hAnsi="SimSun" w:eastAsia="SimSun" w:cs="SimSun"/>
          <w:sz w:val="20"/>
          <w:szCs w:val="20"/>
        </w:rPr>
        <w:t xml:space="preserve"> </w:t>
      </w:r>
      <w:r>
        <w:rPr>
          <w:rFonts w:ascii="SimSun" w:hAnsi="SimSun" w:eastAsia="SimSun" w:cs="SimSun"/>
          <w:sz w:val="20"/>
          <w:szCs w:val="20"/>
          <w:spacing w:val="9"/>
        </w:rPr>
        <w:t>被挂靠方（以下统称转包方）</w:t>
      </w:r>
      <w:r>
        <w:rPr>
          <w:rFonts w:ascii="SimSun" w:hAnsi="SimSun" w:eastAsia="SimSun" w:cs="SimSun"/>
          <w:sz w:val="20"/>
          <w:szCs w:val="20"/>
          <w:spacing w:val="-57"/>
        </w:rPr>
        <w:t xml:space="preserve"> </w:t>
      </w:r>
      <w:r>
        <w:rPr>
          <w:rFonts w:ascii="SimSun" w:hAnsi="SimSun" w:eastAsia="SimSun" w:cs="SimSun"/>
          <w:sz w:val="20"/>
          <w:szCs w:val="20"/>
          <w:spacing w:val="9"/>
        </w:rPr>
        <w:t>向转承包人、挂靠人（以下统称施工方）</w:t>
      </w:r>
      <w:r>
        <w:rPr>
          <w:rFonts w:ascii="SimSun" w:hAnsi="SimSun" w:eastAsia="SimSun" w:cs="SimSun"/>
          <w:sz w:val="20"/>
          <w:szCs w:val="20"/>
          <w:spacing w:val="8"/>
        </w:rPr>
        <w:t>主张“管理费</w:t>
      </w:r>
      <w:r>
        <w:rPr>
          <w:rFonts w:ascii="SimSun" w:hAnsi="SimSun" w:eastAsia="SimSun" w:cs="SimSun"/>
          <w:sz w:val="20"/>
          <w:szCs w:val="20"/>
          <w:spacing w:val="-70"/>
        </w:rPr>
        <w:t xml:space="preserve"> </w:t>
      </w:r>
      <w:r>
        <w:rPr>
          <w:rFonts w:ascii="SimSun" w:hAnsi="SimSun" w:eastAsia="SimSun" w:cs="SimSun"/>
          <w:sz w:val="20"/>
          <w:szCs w:val="20"/>
          <w:spacing w:val="8"/>
        </w:rPr>
        <w:t>”的，</w:t>
      </w:r>
      <w:r>
        <w:rPr>
          <w:rFonts w:ascii="SimSun" w:hAnsi="SimSun" w:eastAsia="SimSun" w:cs="SimSun"/>
          <w:sz w:val="20"/>
          <w:szCs w:val="20"/>
        </w:rPr>
        <w:t xml:space="preserve"> </w:t>
      </w:r>
      <w:r>
        <w:rPr>
          <w:rFonts w:ascii="SimSun" w:hAnsi="SimSun" w:eastAsia="SimSun" w:cs="SimSun"/>
          <w:sz w:val="20"/>
          <w:szCs w:val="20"/>
          <w:spacing w:val="8"/>
        </w:rPr>
        <w:t>应予支持：转承包方要求返还“管理费</w:t>
      </w:r>
      <w:r>
        <w:rPr>
          <w:rFonts w:ascii="SimSun" w:hAnsi="SimSun" w:eastAsia="SimSun" w:cs="SimSun"/>
          <w:sz w:val="20"/>
          <w:szCs w:val="20"/>
          <w:spacing w:val="-72"/>
        </w:rPr>
        <w:t xml:space="preserve"> </w:t>
      </w:r>
      <w:r>
        <w:rPr>
          <w:rFonts w:ascii="SimSun" w:hAnsi="SimSun" w:eastAsia="SimSun" w:cs="SimSun"/>
          <w:sz w:val="20"/>
          <w:szCs w:val="20"/>
          <w:spacing w:val="8"/>
        </w:rPr>
        <w:t>”的，不予支持。</w:t>
      </w:r>
    </w:p>
    <w:p>
      <w:pPr>
        <w:ind w:left="462"/>
        <w:spacing w:before="80" w:line="228" w:lineRule="auto"/>
        <w:rPr>
          <w:rFonts w:ascii="SimSun" w:hAnsi="SimSun" w:eastAsia="SimSun" w:cs="SimSun"/>
          <w:sz w:val="20"/>
          <w:szCs w:val="20"/>
        </w:rPr>
      </w:pPr>
      <w:r>
        <w:rPr>
          <w:rFonts w:ascii="SimSun" w:hAnsi="SimSun" w:eastAsia="SimSun" w:cs="SimSun"/>
          <w:sz w:val="20"/>
          <w:szCs w:val="20"/>
          <w:spacing w:val="6"/>
        </w:rPr>
        <w:t>乙说：无效返还说</w:t>
      </w:r>
    </w:p>
    <w:p>
      <w:pPr>
        <w:ind w:left="27" w:right="70" w:firstLine="414"/>
        <w:spacing w:before="79" w:line="277" w:lineRule="auto"/>
        <w:rPr>
          <w:rFonts w:ascii="SimSun" w:hAnsi="SimSun" w:eastAsia="SimSun" w:cs="SimSun"/>
          <w:sz w:val="20"/>
          <w:szCs w:val="20"/>
        </w:rPr>
      </w:pPr>
      <w:r>
        <w:rPr>
          <w:rFonts w:ascii="SimSun" w:hAnsi="SimSun" w:eastAsia="SimSun" w:cs="SimSun"/>
          <w:sz w:val="20"/>
          <w:szCs w:val="20"/>
          <w:spacing w:val="9"/>
        </w:rPr>
        <w:t>题述情形下合同约定的“管理费</w:t>
      </w:r>
      <w:r>
        <w:rPr>
          <w:rFonts w:ascii="SimSun" w:hAnsi="SimSun" w:eastAsia="SimSun" w:cs="SimSun"/>
          <w:sz w:val="20"/>
          <w:szCs w:val="20"/>
          <w:spacing w:val="-57"/>
        </w:rPr>
        <w:t xml:space="preserve"> </w:t>
      </w:r>
      <w:r>
        <w:rPr>
          <w:rFonts w:ascii="SimSun" w:hAnsi="SimSun" w:eastAsia="SimSun" w:cs="SimSun"/>
          <w:sz w:val="20"/>
          <w:szCs w:val="20"/>
          <w:spacing w:val="9"/>
        </w:rPr>
        <w:t>”属于非法所得，合同中相关条款无效，应参照合同无</w:t>
      </w:r>
      <w:r>
        <w:rPr>
          <w:rFonts w:ascii="SimSun" w:hAnsi="SimSun" w:eastAsia="SimSun" w:cs="SimSun"/>
          <w:sz w:val="20"/>
          <w:szCs w:val="20"/>
        </w:rPr>
        <w:t xml:space="preserve"> </w:t>
      </w:r>
      <w:r>
        <w:rPr>
          <w:rFonts w:ascii="SimSun" w:hAnsi="SimSun" w:eastAsia="SimSun" w:cs="SimSun"/>
          <w:sz w:val="20"/>
          <w:szCs w:val="20"/>
          <w:spacing w:val="9"/>
        </w:rPr>
        <w:t>效的处理方式。转包方主张应从支付的工程价款中扣除“管理费</w:t>
      </w:r>
      <w:r>
        <w:rPr>
          <w:rFonts w:ascii="SimSun" w:hAnsi="SimSun" w:eastAsia="SimSun" w:cs="SimSun"/>
          <w:sz w:val="20"/>
          <w:szCs w:val="20"/>
          <w:spacing w:val="-60"/>
        </w:rPr>
        <w:t xml:space="preserve"> </w:t>
      </w:r>
      <w:r>
        <w:rPr>
          <w:rFonts w:ascii="SimSun" w:hAnsi="SimSun" w:eastAsia="SimSun" w:cs="SimSun"/>
          <w:sz w:val="20"/>
          <w:szCs w:val="20"/>
          <w:spacing w:val="9"/>
        </w:rPr>
        <w:t>”的，不予支持；施工方主</w:t>
      </w:r>
      <w:r>
        <w:rPr>
          <w:rFonts w:ascii="SimSun" w:hAnsi="SimSun" w:eastAsia="SimSun" w:cs="SimSun"/>
          <w:sz w:val="20"/>
          <w:szCs w:val="20"/>
        </w:rPr>
        <w:t xml:space="preserve"> </w:t>
      </w:r>
      <w:r>
        <w:rPr>
          <w:rFonts w:ascii="SimSun" w:hAnsi="SimSun" w:eastAsia="SimSun" w:cs="SimSun"/>
          <w:sz w:val="20"/>
          <w:szCs w:val="20"/>
          <w:spacing w:val="7"/>
        </w:rPr>
        <w:t>张返还“管理费</w:t>
      </w:r>
      <w:r>
        <w:rPr>
          <w:rFonts w:ascii="SimSun" w:hAnsi="SimSun" w:eastAsia="SimSun" w:cs="SimSun"/>
          <w:sz w:val="20"/>
          <w:szCs w:val="20"/>
          <w:spacing w:val="-68"/>
        </w:rPr>
        <w:t xml:space="preserve"> </w:t>
      </w:r>
      <w:r>
        <w:rPr>
          <w:rFonts w:ascii="SimSun" w:hAnsi="SimSun" w:eastAsia="SimSun" w:cs="SimSun"/>
          <w:sz w:val="20"/>
          <w:szCs w:val="20"/>
          <w:spacing w:val="7"/>
        </w:rPr>
        <w:t>”或者工程价款不扣除“管理费</w:t>
      </w:r>
      <w:r>
        <w:rPr>
          <w:rFonts w:ascii="SimSun" w:hAnsi="SimSun" w:eastAsia="SimSun" w:cs="SimSun"/>
          <w:sz w:val="20"/>
          <w:szCs w:val="20"/>
          <w:spacing w:val="-72"/>
        </w:rPr>
        <w:t xml:space="preserve"> </w:t>
      </w:r>
      <w:r>
        <w:rPr>
          <w:rFonts w:ascii="SimSun" w:hAnsi="SimSun" w:eastAsia="SimSun" w:cs="SimSun"/>
          <w:sz w:val="20"/>
          <w:szCs w:val="20"/>
          <w:spacing w:val="7"/>
        </w:rPr>
        <w:t>”的，应以支说。</w:t>
      </w:r>
    </w:p>
    <w:p>
      <w:pPr>
        <w:ind w:left="446"/>
        <w:spacing w:before="81" w:line="228" w:lineRule="auto"/>
        <w:rPr>
          <w:rFonts w:ascii="SimSun" w:hAnsi="SimSun" w:eastAsia="SimSun" w:cs="SimSun"/>
          <w:sz w:val="20"/>
          <w:szCs w:val="20"/>
        </w:rPr>
      </w:pPr>
      <w:r>
        <w:rPr>
          <w:rFonts w:ascii="SimSun" w:hAnsi="SimSun" w:eastAsia="SimSun" w:cs="SimSun"/>
          <w:sz w:val="20"/>
          <w:szCs w:val="20"/>
          <w:spacing w:val="8"/>
        </w:rPr>
        <w:t>丙说：实际参与管理说</w:t>
      </w:r>
    </w:p>
    <w:p>
      <w:pPr>
        <w:ind w:left="23" w:right="68" w:firstLine="419"/>
        <w:spacing w:before="81" w:line="264" w:lineRule="auto"/>
        <w:rPr>
          <w:rFonts w:ascii="SimSun" w:hAnsi="SimSun" w:eastAsia="SimSun" w:cs="SimSun"/>
          <w:sz w:val="20"/>
          <w:szCs w:val="20"/>
        </w:rPr>
      </w:pPr>
      <w:r>
        <w:rPr>
          <w:rFonts w:ascii="SimSun" w:hAnsi="SimSun" w:eastAsia="SimSun" w:cs="SimSun"/>
          <w:sz w:val="20"/>
          <w:szCs w:val="20"/>
          <w:spacing w:val="9"/>
        </w:rPr>
        <w:t>题述情形下合同约定的“管理费</w:t>
      </w:r>
      <w:r>
        <w:rPr>
          <w:rFonts w:ascii="SimSun" w:hAnsi="SimSun" w:eastAsia="SimSun" w:cs="SimSun"/>
          <w:sz w:val="20"/>
          <w:szCs w:val="20"/>
          <w:spacing w:val="-57"/>
        </w:rPr>
        <w:t xml:space="preserve"> </w:t>
      </w:r>
      <w:r>
        <w:rPr>
          <w:rFonts w:ascii="SimSun" w:hAnsi="SimSun" w:eastAsia="SimSun" w:cs="SimSun"/>
          <w:sz w:val="20"/>
          <w:szCs w:val="20"/>
          <w:spacing w:val="9"/>
        </w:rPr>
        <w:t>”有的为建设工程价款的成部分，有的为转包方的转包</w:t>
      </w:r>
      <w:r>
        <w:rPr>
          <w:rFonts w:ascii="SimSun" w:hAnsi="SimSun" w:eastAsia="SimSun" w:cs="SimSun"/>
          <w:sz w:val="20"/>
          <w:szCs w:val="20"/>
        </w:rPr>
        <w:t xml:space="preserve"> </w:t>
      </w:r>
      <w:r>
        <w:rPr>
          <w:rFonts w:ascii="SimSun" w:hAnsi="SimSun" w:eastAsia="SimSun" w:cs="SimSun"/>
          <w:sz w:val="20"/>
          <w:szCs w:val="20"/>
          <w:spacing w:val="10"/>
        </w:rPr>
        <w:t>牟利。对于前者，在查明转包方际参与了施工管理服务的情况下，可参照合同约定处理；对</w:t>
      </w:r>
    </w:p>
    <w:p>
      <w:pPr>
        <w:spacing w:line="264" w:lineRule="auto"/>
        <w:sectPr>
          <w:footerReference w:type="default" r:id="rId8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97"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于后者，因转包方并未进行管理亦无实际付出，故不存在对其投入返还的问题。在分配合同</w:t>
      </w:r>
      <w:r>
        <w:rPr>
          <w:rFonts w:ascii="SimSun" w:hAnsi="SimSun" w:eastAsia="SimSun" w:cs="SimSun"/>
          <w:sz w:val="20"/>
          <w:szCs w:val="20"/>
          <w:spacing w:val="5"/>
        </w:rPr>
        <w:t xml:space="preserve"> </w:t>
      </w:r>
      <w:r>
        <w:rPr>
          <w:rFonts w:ascii="SimSun" w:hAnsi="SimSun" w:eastAsia="SimSun" w:cs="SimSun"/>
          <w:sz w:val="20"/>
          <w:szCs w:val="20"/>
          <w:spacing w:val="9"/>
        </w:rPr>
        <w:t>无效的后果时，应遵循诚信原则，不能使不诚信的当事人因合同无效而获益。</w:t>
      </w:r>
    </w:p>
    <w:p>
      <w:pPr>
        <w:ind w:left="436"/>
        <w:spacing w:before="82" w:line="227" w:lineRule="auto"/>
        <w:rPr>
          <w:rFonts w:ascii="SimSun" w:hAnsi="SimSun" w:eastAsia="SimSun" w:cs="SimSun"/>
          <w:sz w:val="20"/>
          <w:szCs w:val="20"/>
        </w:rPr>
      </w:pPr>
      <w:r>
        <w:rPr>
          <w:rFonts w:ascii="SimSun" w:hAnsi="SimSun" w:eastAsia="SimSun" w:cs="SimSun"/>
          <w:sz w:val="20"/>
          <w:szCs w:val="20"/>
          <w:spacing w:val="9"/>
        </w:rPr>
        <w:t>【法官会议意见】采丙说</w:t>
      </w:r>
    </w:p>
    <w:p>
      <w:pPr>
        <w:ind w:left="21" w:firstLine="423"/>
        <w:spacing w:before="81" w:line="291" w:lineRule="auto"/>
        <w:rPr>
          <w:rFonts w:ascii="SimSun" w:hAnsi="SimSun" w:eastAsia="SimSun" w:cs="SimSun"/>
          <w:sz w:val="20"/>
          <w:szCs w:val="20"/>
        </w:rPr>
      </w:pPr>
      <w:r>
        <w:rPr>
          <w:rFonts w:ascii="SimSun" w:hAnsi="SimSun" w:eastAsia="SimSun" w:cs="SimSun"/>
          <w:sz w:val="20"/>
          <w:szCs w:val="20"/>
          <w:spacing w:val="10"/>
        </w:rPr>
        <w:t>建设工程施工合同因非法转包、违法分包或挂靠行为无效时，对于该合同中约定的由转</w:t>
      </w:r>
      <w:r>
        <w:rPr>
          <w:rFonts w:ascii="SimSun" w:hAnsi="SimSun" w:eastAsia="SimSun" w:cs="SimSun"/>
          <w:sz w:val="20"/>
          <w:szCs w:val="20"/>
          <w:spacing w:val="2"/>
        </w:rPr>
        <w:t xml:space="preserve">  </w:t>
      </w:r>
      <w:r>
        <w:rPr>
          <w:rFonts w:ascii="SimSun" w:hAnsi="SimSun" w:eastAsia="SimSun" w:cs="SimSun"/>
          <w:sz w:val="20"/>
          <w:szCs w:val="20"/>
          <w:spacing w:val="9"/>
        </w:rPr>
        <w:t>包方收取“管理费</w:t>
      </w:r>
      <w:r>
        <w:rPr>
          <w:rFonts w:ascii="SimSun" w:hAnsi="SimSun" w:eastAsia="SimSun" w:cs="SimSun"/>
          <w:sz w:val="20"/>
          <w:szCs w:val="20"/>
          <w:spacing w:val="-70"/>
        </w:rPr>
        <w:t xml:space="preserve"> </w:t>
      </w:r>
      <w:r>
        <w:rPr>
          <w:rFonts w:ascii="SimSun" w:hAnsi="SimSun" w:eastAsia="SimSun" w:cs="SimSun"/>
          <w:sz w:val="20"/>
          <w:szCs w:val="20"/>
          <w:spacing w:val="9"/>
        </w:rPr>
        <w:t>”的处理，应结合个案情形根据合同目的</w:t>
      </w:r>
      <w:r>
        <w:rPr>
          <w:rFonts w:ascii="SimSun" w:hAnsi="SimSun" w:eastAsia="SimSun" w:cs="SimSun"/>
          <w:sz w:val="20"/>
          <w:szCs w:val="20"/>
          <w:spacing w:val="8"/>
        </w:rPr>
        <w:t>等具体判断。如该“管理费</w:t>
      </w:r>
      <w:r>
        <w:rPr>
          <w:rFonts w:ascii="SimSun" w:hAnsi="SimSun" w:eastAsia="SimSun" w:cs="SimSun"/>
          <w:sz w:val="20"/>
          <w:szCs w:val="20"/>
          <w:spacing w:val="-70"/>
        </w:rPr>
        <w:t xml:space="preserve"> </w:t>
      </w:r>
      <w:r>
        <w:rPr>
          <w:rFonts w:ascii="SimSun" w:hAnsi="SimSun" w:eastAsia="SimSun" w:cs="SimSun"/>
          <w:sz w:val="20"/>
          <w:szCs w:val="20"/>
          <w:spacing w:val="8"/>
        </w:rPr>
        <w:t>”属</w:t>
      </w:r>
      <w:r>
        <w:rPr>
          <w:rFonts w:ascii="SimSun" w:hAnsi="SimSun" w:eastAsia="SimSun" w:cs="SimSun"/>
          <w:sz w:val="20"/>
          <w:szCs w:val="20"/>
        </w:rPr>
        <w:t xml:space="preserve">  </w:t>
      </w:r>
      <w:r>
        <w:rPr>
          <w:rFonts w:ascii="SimSun" w:hAnsi="SimSun" w:eastAsia="SimSun" w:cs="SimSun"/>
          <w:sz w:val="20"/>
          <w:szCs w:val="20"/>
          <w:spacing w:val="7"/>
        </w:rPr>
        <w:t>于工程价款的组成部分，而转包方也实际参与了施工组织管理协调的，可参照合同约定处理；</w:t>
      </w:r>
      <w:r>
        <w:rPr>
          <w:rFonts w:ascii="SimSun" w:hAnsi="SimSun" w:eastAsia="SimSun" w:cs="SimSun"/>
          <w:sz w:val="20"/>
          <w:szCs w:val="20"/>
          <w:spacing w:val="16"/>
        </w:rPr>
        <w:t xml:space="preserve"> </w:t>
      </w:r>
      <w:r>
        <w:rPr>
          <w:rFonts w:ascii="SimSun" w:hAnsi="SimSun" w:eastAsia="SimSun" w:cs="SimSun"/>
          <w:sz w:val="20"/>
          <w:szCs w:val="20"/>
          <w:spacing w:val="12"/>
        </w:rPr>
        <w:t>对于转包方纯粹通过转包牟利，未实际参与施工组织管理协调，合同无效后主张“</w:t>
      </w:r>
      <w:r>
        <w:rPr>
          <w:rFonts w:ascii="SimSun" w:hAnsi="SimSun" w:eastAsia="SimSun" w:cs="SimSun"/>
          <w:sz w:val="20"/>
          <w:szCs w:val="20"/>
          <w:spacing w:val="11"/>
        </w:rPr>
        <w:t>管理费</w:t>
      </w:r>
      <w:r>
        <w:rPr>
          <w:rFonts w:ascii="SimSun" w:hAnsi="SimSun" w:eastAsia="SimSun" w:cs="SimSun"/>
          <w:sz w:val="20"/>
          <w:szCs w:val="20"/>
          <w:spacing w:val="-70"/>
        </w:rPr>
        <w:t xml:space="preserve"> </w:t>
      </w:r>
      <w:r>
        <w:rPr>
          <w:rFonts w:ascii="SimSun" w:hAnsi="SimSun" w:eastAsia="SimSun" w:cs="SimSun"/>
          <w:sz w:val="20"/>
          <w:szCs w:val="20"/>
          <w:spacing w:val="11"/>
        </w:rPr>
        <w:t>”</w:t>
      </w:r>
      <w:r>
        <w:rPr>
          <w:rFonts w:ascii="SimSun" w:hAnsi="SimSun" w:eastAsia="SimSun" w:cs="SimSun"/>
          <w:sz w:val="20"/>
          <w:szCs w:val="20"/>
        </w:rPr>
        <w:t xml:space="preserve"> </w:t>
      </w:r>
      <w:r>
        <w:rPr>
          <w:rFonts w:ascii="SimSun" w:hAnsi="SimSun" w:eastAsia="SimSun" w:cs="SimSun"/>
          <w:sz w:val="20"/>
          <w:szCs w:val="20"/>
          <w:spacing w:val="9"/>
        </w:rPr>
        <w:t>的，应不予支持。合同当事人以作为合同价款的“管理费</w:t>
      </w:r>
      <w:r>
        <w:rPr>
          <w:rFonts w:ascii="SimSun" w:hAnsi="SimSun" w:eastAsia="SimSun" w:cs="SimSun"/>
          <w:sz w:val="20"/>
          <w:szCs w:val="20"/>
          <w:spacing w:val="-52"/>
        </w:rPr>
        <w:t xml:space="preserve"> </w:t>
      </w:r>
      <w:r>
        <w:rPr>
          <w:rFonts w:ascii="SimSun" w:hAnsi="SimSun" w:eastAsia="SimSun" w:cs="SimSun"/>
          <w:sz w:val="20"/>
          <w:szCs w:val="20"/>
          <w:spacing w:val="9"/>
        </w:rPr>
        <w:t>”应予收缴为由主张调整工程价款</w:t>
      </w:r>
      <w:r>
        <w:rPr>
          <w:rFonts w:ascii="SimSun" w:hAnsi="SimSun" w:eastAsia="SimSun" w:cs="SimSun"/>
          <w:sz w:val="20"/>
          <w:szCs w:val="20"/>
        </w:rPr>
        <w:t xml:space="preserve">  </w:t>
      </w:r>
      <w:r>
        <w:rPr>
          <w:rFonts w:ascii="SimSun" w:hAnsi="SimSun" w:eastAsia="SimSun" w:cs="SimSun"/>
          <w:sz w:val="20"/>
          <w:szCs w:val="20"/>
          <w:spacing w:val="10"/>
        </w:rPr>
        <w:t>的，不予支持。基于合同的相对性，非合同当事人不能以转包方与转承包方之间有关“管理</w:t>
      </w:r>
      <w:r>
        <w:rPr>
          <w:rFonts w:ascii="SimSun" w:hAnsi="SimSun" w:eastAsia="SimSun" w:cs="SimSun"/>
          <w:sz w:val="20"/>
          <w:szCs w:val="20"/>
          <w:spacing w:val="4"/>
        </w:rPr>
        <w:t xml:space="preserve">  </w:t>
      </w:r>
      <w:r>
        <w:rPr>
          <w:rFonts w:ascii="SimSun" w:hAnsi="SimSun" w:eastAsia="SimSun" w:cs="SimSun"/>
          <w:sz w:val="20"/>
          <w:szCs w:val="20"/>
          <w:spacing w:val="7"/>
        </w:rPr>
        <w:t>费</w:t>
      </w:r>
      <w:r>
        <w:rPr>
          <w:rFonts w:ascii="SimSun" w:hAnsi="SimSun" w:eastAsia="SimSun" w:cs="SimSun"/>
          <w:sz w:val="20"/>
          <w:szCs w:val="20"/>
          <w:spacing w:val="-70"/>
        </w:rPr>
        <w:t xml:space="preserve"> </w:t>
      </w:r>
      <w:r>
        <w:rPr>
          <w:rFonts w:ascii="SimSun" w:hAnsi="SimSun" w:eastAsia="SimSun" w:cs="SimSun"/>
          <w:sz w:val="20"/>
          <w:szCs w:val="20"/>
          <w:spacing w:val="7"/>
        </w:rPr>
        <w:t>”的约定主张调整应支付的工程款。</w:t>
      </w:r>
    </w:p>
    <w:p>
      <w:pPr>
        <w:ind w:left="452"/>
        <w:spacing w:before="79" w:line="227" w:lineRule="auto"/>
        <w:rPr>
          <w:rFonts w:ascii="SimSun" w:hAnsi="SimSun" w:eastAsia="SimSun" w:cs="SimSun"/>
          <w:sz w:val="20"/>
          <w:szCs w:val="20"/>
        </w:rPr>
      </w:pPr>
      <w:r>
        <w:rPr>
          <w:rFonts w:ascii="SimSun" w:hAnsi="SimSun" w:eastAsia="SimSun" w:cs="SimSun"/>
          <w:sz w:val="20"/>
          <w:szCs w:val="20"/>
          <w:spacing w:val="7"/>
        </w:rPr>
        <w:t>（来源：最高人民法院第二巡回法庭</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2020 </w:t>
      </w:r>
      <w:r>
        <w:rPr>
          <w:rFonts w:ascii="SimSun" w:hAnsi="SimSun" w:eastAsia="SimSun" w:cs="SimSun"/>
          <w:sz w:val="20"/>
          <w:szCs w:val="20"/>
          <w:spacing w:val="7"/>
        </w:rPr>
        <w:t>年第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次法官会议纪要）</w:t>
      </w:r>
    </w:p>
    <w:p>
      <w:pPr>
        <w:ind w:left="43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3.  </w:t>
      </w:r>
      <w:r>
        <w:rPr>
          <w:rFonts w:ascii="SimSun" w:hAnsi="SimSun" w:eastAsia="SimSun" w:cs="SimSun"/>
          <w:sz w:val="20"/>
          <w:szCs w:val="20"/>
          <w14:textOutline w14:w="3795" w14:cap="sq" w14:cmpd="sng">
            <w14:solidFill>
              <w14:srgbClr w14:val="000000"/>
            </w14:solidFill>
            <w14:prstDash w14:val="solid"/>
            <w14:bevel/>
          </w14:textOutline>
          <w:spacing w:val="9"/>
        </w:rPr>
        <w:t>转包法律关系中转承包人的权利行使界限</w:t>
      </w:r>
    </w:p>
    <w:p>
      <w:pPr>
        <w:ind w:left="22" w:right="97" w:firstLine="414"/>
        <w:spacing w:before="80" w:line="264" w:lineRule="auto"/>
        <w:rPr>
          <w:rFonts w:ascii="SimSun" w:hAnsi="SimSun" w:eastAsia="SimSun" w:cs="SimSun"/>
          <w:sz w:val="20"/>
          <w:szCs w:val="20"/>
        </w:rPr>
      </w:pPr>
      <w:r>
        <w:rPr>
          <w:rFonts w:ascii="SimSun" w:hAnsi="SimSun" w:eastAsia="SimSun" w:cs="SimSun"/>
          <w:sz w:val="20"/>
          <w:szCs w:val="20"/>
          <w:spacing w:val="10"/>
        </w:rPr>
        <w:t>【法律问题】发包人能否基于与承包人所签订的《建设工程施工合同》中有关工程款支</w:t>
      </w:r>
      <w:r>
        <w:rPr>
          <w:rFonts w:ascii="SimSun" w:hAnsi="SimSun" w:eastAsia="SimSun" w:cs="SimSun"/>
          <w:sz w:val="20"/>
          <w:szCs w:val="20"/>
          <w:spacing w:val="12"/>
        </w:rPr>
        <w:t xml:space="preserve"> </w:t>
      </w:r>
      <w:r>
        <w:rPr>
          <w:rFonts w:ascii="SimSun" w:hAnsi="SimSun" w:eastAsia="SimSun" w:cs="SimSun"/>
          <w:sz w:val="20"/>
          <w:szCs w:val="20"/>
          <w:spacing w:val="9"/>
        </w:rPr>
        <w:t>付方式的约定，对抗转承包人支付工程款的请求权？</w:t>
      </w:r>
    </w:p>
    <w:p>
      <w:pPr>
        <w:ind w:left="436"/>
        <w:spacing w:before="83" w:line="228" w:lineRule="auto"/>
        <w:rPr>
          <w:rFonts w:ascii="SimSun" w:hAnsi="SimSun" w:eastAsia="SimSun" w:cs="SimSun"/>
          <w:sz w:val="20"/>
          <w:szCs w:val="20"/>
        </w:rPr>
      </w:pPr>
      <w:r>
        <w:rPr>
          <w:rFonts w:ascii="SimSun" w:hAnsi="SimSun" w:eastAsia="SimSun" w:cs="SimSun"/>
          <w:sz w:val="20"/>
          <w:szCs w:val="20"/>
          <w:spacing w:val="8"/>
        </w:rPr>
        <w:t>【不同观点】</w:t>
      </w:r>
    </w:p>
    <w:p>
      <w:pPr>
        <w:ind w:left="469"/>
        <w:spacing w:before="79" w:line="228" w:lineRule="auto"/>
        <w:rPr>
          <w:rFonts w:ascii="SimSun" w:hAnsi="SimSun" w:eastAsia="SimSun" w:cs="SimSun"/>
          <w:sz w:val="20"/>
          <w:szCs w:val="20"/>
        </w:rPr>
      </w:pPr>
      <w:r>
        <w:rPr>
          <w:rFonts w:ascii="SimSun" w:hAnsi="SimSun" w:eastAsia="SimSun" w:cs="SimSun"/>
          <w:sz w:val="20"/>
          <w:szCs w:val="20"/>
          <w:spacing w:val="5"/>
        </w:rPr>
        <w:t>甲说：履行辅助人说</w:t>
      </w:r>
    </w:p>
    <w:p>
      <w:pPr>
        <w:ind w:left="23" w:right="97" w:firstLine="422"/>
        <w:spacing w:before="82" w:line="292" w:lineRule="auto"/>
        <w:rPr>
          <w:rFonts w:ascii="SimSun" w:hAnsi="SimSun" w:eastAsia="SimSun" w:cs="SimSun"/>
          <w:sz w:val="20"/>
          <w:szCs w:val="20"/>
        </w:rPr>
      </w:pPr>
      <w:r>
        <w:rPr>
          <w:rFonts w:ascii="SimSun" w:hAnsi="SimSun" w:eastAsia="SimSun" w:cs="SimSun"/>
          <w:sz w:val="20"/>
          <w:szCs w:val="20"/>
          <w:spacing w:val="10"/>
        </w:rPr>
        <w:t>该说认为，转承包人应定位于承包人所使用的辅助其履行建设工程施工义务的人，为民</w:t>
      </w:r>
      <w:r>
        <w:rPr>
          <w:rFonts w:ascii="SimSun" w:hAnsi="SimSun" w:eastAsia="SimSun" w:cs="SimSun"/>
          <w:sz w:val="20"/>
          <w:szCs w:val="20"/>
          <w:spacing w:val="4"/>
        </w:rPr>
        <w:t xml:space="preserve"> </w:t>
      </w:r>
      <w:r>
        <w:rPr>
          <w:rFonts w:ascii="SimSun" w:hAnsi="SimSun" w:eastAsia="SimSun" w:cs="SimSun"/>
          <w:sz w:val="20"/>
          <w:szCs w:val="20"/>
          <w:spacing w:val="10"/>
        </w:rPr>
        <w:t>法理论上的履行辅助人。虽然基于司法政策考量，该履行辅助人能够取得对发包人的直接请</w:t>
      </w:r>
      <w:r>
        <w:rPr>
          <w:rFonts w:ascii="SimSun" w:hAnsi="SimSun" w:eastAsia="SimSun" w:cs="SimSun"/>
          <w:sz w:val="20"/>
          <w:szCs w:val="20"/>
          <w:spacing w:val="6"/>
        </w:rPr>
        <w:t xml:space="preserve"> </w:t>
      </w:r>
      <w:r>
        <w:rPr>
          <w:rFonts w:ascii="SimSun" w:hAnsi="SimSun" w:eastAsia="SimSun" w:cs="SimSun"/>
          <w:sz w:val="20"/>
          <w:szCs w:val="20"/>
          <w:spacing w:val="10"/>
        </w:rPr>
        <w:t>求权，但是发包人基于《建设工程施工合同》对承包人所能行使的抗辩或者反诉请求，对于</w:t>
      </w:r>
      <w:r>
        <w:rPr>
          <w:rFonts w:ascii="SimSun" w:hAnsi="SimSun" w:eastAsia="SimSun" w:cs="SimSun"/>
          <w:sz w:val="20"/>
          <w:szCs w:val="20"/>
          <w:spacing w:val="6"/>
        </w:rPr>
        <w:t xml:space="preserve"> </w:t>
      </w:r>
      <w:r>
        <w:rPr>
          <w:rFonts w:ascii="SimSun" w:hAnsi="SimSun" w:eastAsia="SimSun" w:cs="SimSun"/>
          <w:sz w:val="20"/>
          <w:szCs w:val="20"/>
          <w:spacing w:val="10"/>
        </w:rPr>
        <w:t>履行辅助人均有权主张。承包人未经发包人同意擅自将所承包的建设工程转包，该行为违反</w:t>
      </w:r>
      <w:r>
        <w:rPr>
          <w:rFonts w:ascii="SimSun" w:hAnsi="SimSun" w:eastAsia="SimSun" w:cs="SimSun"/>
          <w:sz w:val="20"/>
          <w:szCs w:val="20"/>
          <w:spacing w:val="6"/>
        </w:rPr>
        <w:t xml:space="preserve"> </w:t>
      </w:r>
      <w:r>
        <w:rPr>
          <w:rFonts w:ascii="SimSun" w:hAnsi="SimSun" w:eastAsia="SimSun" w:cs="SimSun"/>
          <w:sz w:val="20"/>
          <w:szCs w:val="20"/>
          <w:spacing w:val="10"/>
        </w:rPr>
        <w:t>我国法律关于禁止转包的规定。违法转承包人因其违法承包，所享有的权利自然不能超过合</w:t>
      </w:r>
      <w:r>
        <w:rPr>
          <w:rFonts w:ascii="SimSun" w:hAnsi="SimSun" w:eastAsia="SimSun" w:cs="SimSun"/>
          <w:sz w:val="20"/>
          <w:szCs w:val="20"/>
          <w:spacing w:val="6"/>
        </w:rPr>
        <w:t xml:space="preserve"> </w:t>
      </w:r>
      <w:r>
        <w:rPr>
          <w:rFonts w:ascii="SimSun" w:hAnsi="SimSun" w:eastAsia="SimSun" w:cs="SimSun"/>
          <w:sz w:val="20"/>
          <w:szCs w:val="20"/>
          <w:spacing w:val="10"/>
        </w:rPr>
        <w:t>法承包人所享有的权利。因此，针对本案所涉情形转承包人丙基于转包关系所享有的权利范</w:t>
      </w:r>
      <w:r>
        <w:rPr>
          <w:rFonts w:ascii="SimSun" w:hAnsi="SimSun" w:eastAsia="SimSun" w:cs="SimSun"/>
          <w:sz w:val="20"/>
          <w:szCs w:val="20"/>
          <w:spacing w:val="6"/>
        </w:rPr>
        <w:t xml:space="preserve"> </w:t>
      </w:r>
      <w:r>
        <w:rPr>
          <w:rFonts w:ascii="SimSun" w:hAnsi="SimSun" w:eastAsia="SimSun" w:cs="SimSun"/>
          <w:sz w:val="20"/>
          <w:szCs w:val="20"/>
          <w:spacing w:val="10"/>
        </w:rPr>
        <w:t>围不能大于乙的权利范围；发包人甲对乙所享有的以房支付工程款的抗辩有权对丙行使。在</w:t>
      </w:r>
      <w:r>
        <w:rPr>
          <w:rFonts w:ascii="SimSun" w:hAnsi="SimSun" w:eastAsia="SimSun" w:cs="SimSun"/>
          <w:sz w:val="20"/>
          <w:szCs w:val="20"/>
          <w:spacing w:val="6"/>
        </w:rPr>
        <w:t xml:space="preserve"> </w:t>
      </w:r>
      <w:r>
        <w:rPr>
          <w:rFonts w:ascii="SimSun" w:hAnsi="SimSun" w:eastAsia="SimSun" w:cs="SimSun"/>
          <w:sz w:val="20"/>
          <w:szCs w:val="20"/>
          <w:spacing w:val="9"/>
        </w:rPr>
        <w:t>经法院行使释明权后，转承包人仍不变更诉讼请求，故本案应判决驳回其诉讼请求。</w:t>
      </w:r>
    </w:p>
    <w:p>
      <w:pPr>
        <w:ind w:left="462"/>
        <w:spacing w:before="80" w:line="228" w:lineRule="auto"/>
        <w:rPr>
          <w:rFonts w:ascii="SimSun" w:hAnsi="SimSun" w:eastAsia="SimSun" w:cs="SimSun"/>
          <w:sz w:val="20"/>
          <w:szCs w:val="20"/>
        </w:rPr>
      </w:pPr>
      <w:r>
        <w:rPr>
          <w:rFonts w:ascii="SimSun" w:hAnsi="SimSun" w:eastAsia="SimSun" w:cs="SimSun"/>
          <w:sz w:val="20"/>
          <w:szCs w:val="20"/>
          <w:spacing w:val="6"/>
        </w:rPr>
        <w:t>乙说：法定之债说</w:t>
      </w:r>
    </w:p>
    <w:p>
      <w:pPr>
        <w:ind w:left="21" w:right="97" w:firstLine="424"/>
        <w:spacing w:before="84" w:line="294" w:lineRule="auto"/>
        <w:rPr>
          <w:rFonts w:ascii="SimSun" w:hAnsi="SimSun" w:eastAsia="SimSun" w:cs="SimSun"/>
          <w:sz w:val="20"/>
          <w:szCs w:val="20"/>
        </w:rPr>
      </w:pPr>
      <w:r>
        <w:rPr>
          <w:rFonts w:ascii="SimSun" w:hAnsi="SimSun" w:eastAsia="SimSun" w:cs="SimSun"/>
          <w:sz w:val="20"/>
          <w:szCs w:val="20"/>
          <w:spacing w:val="8"/>
        </w:rPr>
        <w:t>该说认为，原《建设工程施工合同解释》第</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8"/>
        </w:rPr>
        <w:t>26 </w:t>
      </w:r>
      <w:r>
        <w:rPr>
          <w:rFonts w:ascii="SimSun" w:hAnsi="SimSun" w:eastAsia="SimSun" w:cs="SimSun"/>
          <w:sz w:val="20"/>
          <w:szCs w:val="20"/>
          <w:spacing w:val="8"/>
        </w:rPr>
        <w:t>条</w:t>
      </w:r>
      <w:r>
        <w:rPr>
          <w:rFonts w:ascii="Times New Roman" w:hAnsi="Times New Roman" w:eastAsia="Times New Roman" w:cs="Times New Roman"/>
          <w:sz w:val="20"/>
          <w:szCs w:val="20"/>
          <w:spacing w:val="8"/>
        </w:rPr>
        <w:t>[2020 </w:t>
      </w:r>
      <w:r>
        <w:rPr>
          <w:rFonts w:ascii="SimSun" w:hAnsi="SimSun" w:eastAsia="SimSun" w:cs="SimSun"/>
          <w:sz w:val="20"/>
          <w:szCs w:val="20"/>
          <w:spacing w:val="8"/>
        </w:rPr>
        <w:t>年《建设工程施工合同司法解释</w:t>
      </w:r>
      <w:r>
        <w:rPr>
          <w:rFonts w:ascii="SimSun" w:hAnsi="SimSun" w:eastAsia="SimSun" w:cs="SimSun"/>
          <w:sz w:val="20"/>
          <w:szCs w:val="20"/>
        </w:rPr>
        <w:t xml:space="preserve"> </w:t>
      </w:r>
      <w:r>
        <w:rPr>
          <w:rFonts w:ascii="SimSun" w:hAnsi="SimSun" w:eastAsia="SimSun" w:cs="SimSun"/>
          <w:sz w:val="20"/>
          <w:szCs w:val="20"/>
          <w:spacing w:val="9"/>
        </w:rPr>
        <w:t>（</w:t>
      </w:r>
      <w:r>
        <w:rPr>
          <w:rFonts w:ascii="SimSun" w:hAnsi="SimSun" w:eastAsia="SimSun" w:cs="SimSun"/>
          <w:sz w:val="20"/>
          <w:szCs w:val="20"/>
          <w:spacing w:val="-45"/>
        </w:rPr>
        <w:t xml:space="preserve"> </w:t>
      </w:r>
      <w:r>
        <w:rPr>
          <w:rFonts w:ascii="SimSun" w:hAnsi="SimSun" w:eastAsia="SimSun" w:cs="SimSun"/>
          <w:sz w:val="20"/>
          <w:szCs w:val="20"/>
          <w:spacing w:val="9"/>
        </w:rPr>
        <w:t>一）》第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9"/>
        </w:rPr>
        <w:t>43 </w:t>
      </w:r>
      <w:r>
        <w:rPr>
          <w:rFonts w:ascii="SimSun" w:hAnsi="SimSun" w:eastAsia="SimSun" w:cs="SimSun"/>
          <w:sz w:val="20"/>
          <w:szCs w:val="20"/>
          <w:spacing w:val="9"/>
        </w:rPr>
        <w:t>条</w:t>
      </w:r>
      <w:r>
        <w:rPr>
          <w:rFonts w:ascii="Times New Roman" w:hAnsi="Times New Roman" w:eastAsia="Times New Roman" w:cs="Times New Roman"/>
          <w:sz w:val="20"/>
          <w:szCs w:val="20"/>
          <w:spacing w:val="9"/>
        </w:rPr>
        <w:t>]</w:t>
      </w:r>
      <w:r>
        <w:rPr>
          <w:rFonts w:ascii="SimSun" w:hAnsi="SimSun" w:eastAsia="SimSun" w:cs="SimSun"/>
          <w:sz w:val="20"/>
          <w:szCs w:val="20"/>
          <w:spacing w:val="9"/>
        </w:rPr>
        <w:t>明确规定，在转包法律关系中，实际施工人以转包人和发包人为被告提起</w:t>
      </w:r>
      <w:r>
        <w:rPr>
          <w:rFonts w:ascii="SimSun" w:hAnsi="SimSun" w:eastAsia="SimSun" w:cs="SimSun"/>
          <w:sz w:val="20"/>
          <w:szCs w:val="20"/>
        </w:rPr>
        <w:t xml:space="preserve"> </w:t>
      </w:r>
      <w:r>
        <w:rPr>
          <w:rFonts w:ascii="SimSun" w:hAnsi="SimSun" w:eastAsia="SimSun" w:cs="SimSun"/>
          <w:sz w:val="20"/>
          <w:szCs w:val="20"/>
          <w:spacing w:val="10"/>
        </w:rPr>
        <w:t>诉讼的，人民法院应查明发包人欠付工程款，并在欠付工程款范围内向转承包人承担责任。</w:t>
      </w:r>
      <w:r>
        <w:rPr>
          <w:rFonts w:ascii="SimSun" w:hAnsi="SimSun" w:eastAsia="SimSun" w:cs="SimSun"/>
          <w:sz w:val="20"/>
          <w:szCs w:val="20"/>
          <w:spacing w:val="8"/>
        </w:rPr>
        <w:t xml:space="preserve"> </w:t>
      </w:r>
      <w:r>
        <w:rPr>
          <w:rFonts w:ascii="SimSun" w:hAnsi="SimSun" w:eastAsia="SimSun" w:cs="SimSun"/>
          <w:sz w:val="20"/>
          <w:szCs w:val="20"/>
          <w:spacing w:val="10"/>
        </w:rPr>
        <w:t>按照上述司法解释的文义，所谓的欠付工程款应指的是金钱之债，故在本案能够查明甲欠付</w:t>
      </w:r>
      <w:r>
        <w:rPr>
          <w:rFonts w:ascii="SimSun" w:hAnsi="SimSun" w:eastAsia="SimSun" w:cs="SimSun"/>
          <w:sz w:val="20"/>
          <w:szCs w:val="20"/>
          <w:spacing w:val="8"/>
        </w:rPr>
        <w:t xml:space="preserve"> </w:t>
      </w:r>
      <w:r>
        <w:rPr>
          <w:rFonts w:ascii="SimSun" w:hAnsi="SimSun" w:eastAsia="SimSun" w:cs="SimSun"/>
          <w:sz w:val="20"/>
          <w:szCs w:val="20"/>
          <w:spacing w:val="10"/>
        </w:rPr>
        <w:t>工程款的情况下，则应判决甲在欠付工程款范围内向丙履行金钱支付债务不能判决以房抵顶</w:t>
      </w:r>
      <w:r>
        <w:rPr>
          <w:rFonts w:ascii="SimSun" w:hAnsi="SimSun" w:eastAsia="SimSun" w:cs="SimSun"/>
          <w:sz w:val="20"/>
          <w:szCs w:val="20"/>
          <w:spacing w:val="8"/>
        </w:rPr>
        <w:t xml:space="preserve"> </w:t>
      </w:r>
      <w:r>
        <w:rPr>
          <w:rFonts w:ascii="SimSun" w:hAnsi="SimSun" w:eastAsia="SimSun" w:cs="SimSun"/>
          <w:sz w:val="20"/>
          <w:szCs w:val="20"/>
          <w:spacing w:val="9"/>
        </w:rPr>
        <w:t>工程款。因此，</w:t>
      </w:r>
      <w:r>
        <w:rPr>
          <w:rFonts w:ascii="SimSun" w:hAnsi="SimSun" w:eastAsia="SimSun" w:cs="SimSun"/>
          <w:sz w:val="20"/>
          <w:szCs w:val="20"/>
          <w:spacing w:val="-52"/>
        </w:rPr>
        <w:t xml:space="preserve"> </w:t>
      </w:r>
      <w:r>
        <w:rPr>
          <w:rFonts w:ascii="SimSun" w:hAnsi="SimSun" w:eastAsia="SimSun" w:cs="SimSun"/>
          <w:sz w:val="20"/>
          <w:szCs w:val="20"/>
          <w:spacing w:val="9"/>
        </w:rPr>
        <w:t>甲以其与乙之间合同约定的工程款支付方式行使抗辩，无法律依据。故虽然</w:t>
      </w:r>
      <w:r>
        <w:rPr>
          <w:rFonts w:ascii="SimSun" w:hAnsi="SimSun" w:eastAsia="SimSun" w:cs="SimSun"/>
          <w:sz w:val="20"/>
          <w:szCs w:val="20"/>
        </w:rPr>
        <w:t xml:space="preserve"> </w:t>
      </w:r>
      <w:r>
        <w:rPr>
          <w:rFonts w:ascii="SimSun" w:hAnsi="SimSun" w:eastAsia="SimSun" w:cs="SimSun"/>
          <w:sz w:val="20"/>
          <w:szCs w:val="20"/>
          <w:spacing w:val="10"/>
        </w:rPr>
        <w:t>甲、乙合同约定以房抵顶工程款，但是这属于甲乙之间的约定，该约定不能对抗丙基于上述</w:t>
      </w:r>
      <w:r>
        <w:rPr>
          <w:rFonts w:ascii="SimSun" w:hAnsi="SimSun" w:eastAsia="SimSun" w:cs="SimSun"/>
          <w:sz w:val="20"/>
          <w:szCs w:val="20"/>
          <w:spacing w:val="8"/>
        </w:rPr>
        <w:t xml:space="preserve"> </w:t>
      </w:r>
      <w:r>
        <w:rPr>
          <w:rFonts w:ascii="SimSun" w:hAnsi="SimSun" w:eastAsia="SimSun" w:cs="SimSun"/>
          <w:sz w:val="20"/>
          <w:szCs w:val="20"/>
          <w:spacing w:val="9"/>
        </w:rPr>
        <w:t>司法解释所享有的法定权利。故依据原《建设工程</w:t>
      </w:r>
      <w:r>
        <w:rPr>
          <w:rFonts w:ascii="SimSun" w:hAnsi="SimSun" w:eastAsia="SimSun" w:cs="SimSun"/>
          <w:sz w:val="20"/>
          <w:szCs w:val="20"/>
          <w:spacing w:val="8"/>
        </w:rPr>
        <w:t>施工合同解释》第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26 </w:t>
      </w:r>
      <w:r>
        <w:rPr>
          <w:rFonts w:ascii="SimSun" w:hAnsi="SimSun" w:eastAsia="SimSun" w:cs="SimSun"/>
          <w:sz w:val="20"/>
          <w:szCs w:val="20"/>
          <w:spacing w:val="8"/>
        </w:rPr>
        <w:t>条</w:t>
      </w:r>
      <w:r>
        <w:rPr>
          <w:rFonts w:ascii="Times New Roman" w:hAnsi="Times New Roman" w:eastAsia="Times New Roman" w:cs="Times New Roman"/>
          <w:sz w:val="20"/>
          <w:szCs w:val="20"/>
          <w:spacing w:val="8"/>
        </w:rPr>
        <w:t>[2020 </w:t>
      </w:r>
      <w:r>
        <w:rPr>
          <w:rFonts w:ascii="SimSun" w:hAnsi="SimSun" w:eastAsia="SimSun" w:cs="SimSun"/>
          <w:sz w:val="20"/>
          <w:szCs w:val="20"/>
          <w:spacing w:val="8"/>
        </w:rPr>
        <w:t>年《建设工</w:t>
      </w:r>
      <w:r>
        <w:rPr>
          <w:rFonts w:ascii="SimSun" w:hAnsi="SimSun" w:eastAsia="SimSun" w:cs="SimSun"/>
          <w:sz w:val="20"/>
          <w:szCs w:val="20"/>
        </w:rPr>
        <w:t xml:space="preserve"> </w:t>
      </w:r>
      <w:r>
        <w:rPr>
          <w:rFonts w:ascii="SimSun" w:hAnsi="SimSun" w:eastAsia="SimSun" w:cs="SimSun"/>
          <w:sz w:val="20"/>
          <w:szCs w:val="20"/>
          <w:spacing w:val="9"/>
        </w:rPr>
        <w:t>程施工合同司法解释（</w:t>
      </w:r>
      <w:r>
        <w:rPr>
          <w:rFonts w:ascii="SimSun" w:hAnsi="SimSun" w:eastAsia="SimSun" w:cs="SimSun"/>
          <w:sz w:val="20"/>
          <w:szCs w:val="20"/>
          <w:spacing w:val="-48"/>
        </w:rPr>
        <w:t xml:space="preserve"> </w:t>
      </w:r>
      <w:r>
        <w:rPr>
          <w:rFonts w:ascii="SimSun" w:hAnsi="SimSun" w:eastAsia="SimSun" w:cs="SimSun"/>
          <w:sz w:val="20"/>
          <w:szCs w:val="20"/>
          <w:spacing w:val="9"/>
        </w:rPr>
        <w:t>一）》第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43 </w:t>
      </w:r>
      <w:r>
        <w:rPr>
          <w:rFonts w:ascii="SimSun" w:hAnsi="SimSun" w:eastAsia="SimSun" w:cs="SimSun"/>
          <w:sz w:val="20"/>
          <w:szCs w:val="20"/>
          <w:spacing w:val="9"/>
        </w:rPr>
        <w:t>条</w:t>
      </w:r>
      <w:r>
        <w:rPr>
          <w:rFonts w:ascii="Times New Roman" w:hAnsi="Times New Roman" w:eastAsia="Times New Roman" w:cs="Times New Roman"/>
          <w:sz w:val="20"/>
          <w:szCs w:val="20"/>
          <w:spacing w:val="9"/>
        </w:rPr>
        <w:t>]</w:t>
      </w:r>
      <w:r>
        <w:rPr>
          <w:rFonts w:ascii="SimSun" w:hAnsi="SimSun" w:eastAsia="SimSun" w:cs="SimSun"/>
          <w:sz w:val="20"/>
          <w:szCs w:val="20"/>
          <w:spacing w:val="9"/>
        </w:rPr>
        <w:t>的规定，本案应在查明甲所欠付的工程款范围内，支</w:t>
      </w:r>
      <w:r>
        <w:rPr>
          <w:rFonts w:ascii="SimSun" w:hAnsi="SimSun" w:eastAsia="SimSun" w:cs="SimSun"/>
          <w:sz w:val="20"/>
          <w:szCs w:val="20"/>
        </w:rPr>
        <w:t xml:space="preserve"> </w:t>
      </w:r>
      <w:r>
        <w:rPr>
          <w:rFonts w:ascii="SimSun" w:hAnsi="SimSun" w:eastAsia="SimSun" w:cs="SimSun"/>
          <w:sz w:val="20"/>
          <w:szCs w:val="20"/>
          <w:spacing w:val="8"/>
        </w:rPr>
        <w:t>持丙请求甲以金钱支付工程款的诉讼请求。</w:t>
      </w:r>
    </w:p>
    <w:p>
      <w:pPr>
        <w:ind w:left="446"/>
        <w:spacing w:before="79" w:line="228" w:lineRule="auto"/>
        <w:rPr>
          <w:rFonts w:ascii="SimSun" w:hAnsi="SimSun" w:eastAsia="SimSun" w:cs="SimSun"/>
          <w:sz w:val="20"/>
          <w:szCs w:val="20"/>
        </w:rPr>
      </w:pPr>
      <w:r>
        <w:rPr>
          <w:rFonts w:ascii="SimSun" w:hAnsi="SimSun" w:eastAsia="SimSun" w:cs="SimSun"/>
          <w:sz w:val="20"/>
          <w:szCs w:val="20"/>
          <w:spacing w:val="8"/>
        </w:rPr>
        <w:t>丙说：债务加入说</w:t>
      </w:r>
    </w:p>
    <w:p>
      <w:pPr>
        <w:ind w:left="21" w:right="97" w:firstLine="424"/>
        <w:spacing w:before="82" w:line="289" w:lineRule="auto"/>
        <w:rPr>
          <w:rFonts w:ascii="SimSun" w:hAnsi="SimSun" w:eastAsia="SimSun" w:cs="SimSun"/>
          <w:sz w:val="20"/>
          <w:szCs w:val="20"/>
        </w:rPr>
      </w:pPr>
      <w:r>
        <w:rPr>
          <w:rFonts w:ascii="SimSun" w:hAnsi="SimSun" w:eastAsia="SimSun" w:cs="SimSun"/>
          <w:sz w:val="20"/>
          <w:szCs w:val="20"/>
          <w:spacing w:val="8"/>
        </w:rPr>
        <w:t>该说认为，根据原《建设工程施工合同解释》第</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8"/>
        </w:rPr>
        <w:t>25 </w:t>
      </w:r>
      <w:r>
        <w:rPr>
          <w:rFonts w:ascii="SimSun" w:hAnsi="SimSun" w:eastAsia="SimSun" w:cs="SimSun"/>
          <w:sz w:val="20"/>
          <w:szCs w:val="20"/>
          <w:spacing w:val="8"/>
        </w:rPr>
        <w:t>条</w:t>
      </w:r>
      <w:r>
        <w:rPr>
          <w:rFonts w:ascii="Times New Roman" w:hAnsi="Times New Roman" w:eastAsia="Times New Roman" w:cs="Times New Roman"/>
          <w:sz w:val="20"/>
          <w:szCs w:val="20"/>
          <w:spacing w:val="8"/>
        </w:rPr>
        <w:t>[2020 </w:t>
      </w:r>
      <w:r>
        <w:rPr>
          <w:rFonts w:ascii="SimSun" w:hAnsi="SimSun" w:eastAsia="SimSun" w:cs="SimSun"/>
          <w:sz w:val="20"/>
          <w:szCs w:val="20"/>
          <w:spacing w:val="8"/>
        </w:rPr>
        <w:t>年《建设工程施工合同司法</w:t>
      </w:r>
      <w:r>
        <w:rPr>
          <w:rFonts w:ascii="SimSun" w:hAnsi="SimSun" w:eastAsia="SimSun" w:cs="SimSun"/>
          <w:sz w:val="20"/>
          <w:szCs w:val="20"/>
        </w:rPr>
        <w:t xml:space="preserve"> </w:t>
      </w:r>
      <w:r>
        <w:rPr>
          <w:rFonts w:ascii="SimSun" w:hAnsi="SimSun" w:eastAsia="SimSun" w:cs="SimSun"/>
          <w:sz w:val="20"/>
          <w:szCs w:val="20"/>
          <w:spacing w:val="8"/>
        </w:rPr>
        <w:t>解释（</w:t>
      </w:r>
      <w:r>
        <w:rPr>
          <w:rFonts w:ascii="SimSun" w:hAnsi="SimSun" w:eastAsia="SimSun" w:cs="SimSun"/>
          <w:sz w:val="20"/>
          <w:szCs w:val="20"/>
          <w:spacing w:val="-53"/>
        </w:rPr>
        <w:t xml:space="preserve"> </w:t>
      </w:r>
      <w:r>
        <w:rPr>
          <w:rFonts w:ascii="SimSun" w:hAnsi="SimSun" w:eastAsia="SimSun" w:cs="SimSun"/>
          <w:sz w:val="20"/>
          <w:szCs w:val="20"/>
          <w:spacing w:val="8"/>
        </w:rPr>
        <w:t>一）》第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8"/>
        </w:rPr>
        <w:t>15 </w:t>
      </w:r>
      <w:r>
        <w:rPr>
          <w:rFonts w:ascii="SimSun" w:hAnsi="SimSun" w:eastAsia="SimSun" w:cs="SimSun"/>
          <w:sz w:val="20"/>
          <w:szCs w:val="20"/>
          <w:spacing w:val="8"/>
        </w:rPr>
        <w:t>条</w:t>
      </w:r>
      <w:r>
        <w:rPr>
          <w:rFonts w:ascii="Times New Roman" w:hAnsi="Times New Roman" w:eastAsia="Times New Roman" w:cs="Times New Roman"/>
          <w:sz w:val="20"/>
          <w:szCs w:val="20"/>
          <w:spacing w:val="8"/>
        </w:rPr>
        <w:t>]</w:t>
      </w:r>
      <w:r>
        <w:rPr>
          <w:rFonts w:ascii="SimSun" w:hAnsi="SimSun" w:eastAsia="SimSun" w:cs="SimSun"/>
          <w:sz w:val="20"/>
          <w:szCs w:val="20"/>
          <w:spacing w:val="8"/>
        </w:rPr>
        <w:t>的规定，“</w:t>
      </w:r>
      <w:r>
        <w:rPr>
          <w:rFonts w:ascii="SimSun" w:hAnsi="SimSun" w:eastAsia="SimSun" w:cs="SimSun"/>
          <w:sz w:val="20"/>
          <w:szCs w:val="20"/>
          <w:spacing w:val="-73"/>
        </w:rPr>
        <w:t xml:space="preserve"> </w:t>
      </w:r>
      <w:r>
        <w:rPr>
          <w:rFonts w:ascii="SimSun" w:hAnsi="SimSun" w:eastAsia="SimSun" w:cs="SimSun"/>
          <w:sz w:val="20"/>
          <w:szCs w:val="20"/>
          <w:spacing w:val="8"/>
        </w:rPr>
        <w:t>因建设工程质量发生争议的，发包人可以以总承包人、分</w:t>
      </w:r>
      <w:r>
        <w:rPr>
          <w:rFonts w:ascii="SimSun" w:hAnsi="SimSun" w:eastAsia="SimSun" w:cs="SimSun"/>
          <w:sz w:val="20"/>
          <w:szCs w:val="20"/>
        </w:rPr>
        <w:t xml:space="preserve"> </w:t>
      </w:r>
      <w:r>
        <w:rPr>
          <w:rFonts w:ascii="SimSun" w:hAnsi="SimSun" w:eastAsia="SimSun" w:cs="SimSun"/>
          <w:sz w:val="20"/>
          <w:szCs w:val="20"/>
          <w:spacing w:val="10"/>
        </w:rPr>
        <w:t>包人和实际施工人为共同被告提起诉讼</w:t>
      </w:r>
      <w:r>
        <w:rPr>
          <w:rFonts w:ascii="SimSun" w:hAnsi="SimSun" w:eastAsia="SimSun" w:cs="SimSun"/>
          <w:sz w:val="20"/>
          <w:szCs w:val="20"/>
          <w:spacing w:val="-72"/>
        </w:rPr>
        <w:t xml:space="preserve"> </w:t>
      </w:r>
      <w:r>
        <w:rPr>
          <w:rFonts w:ascii="SimSun" w:hAnsi="SimSun" w:eastAsia="SimSun" w:cs="SimSun"/>
          <w:sz w:val="20"/>
          <w:szCs w:val="20"/>
          <w:spacing w:val="10"/>
        </w:rPr>
        <w:t>”。就</w:t>
      </w:r>
      <w:r>
        <w:rPr>
          <w:rFonts w:ascii="SimSun" w:hAnsi="SimSun" w:eastAsia="SimSun" w:cs="SimSun"/>
          <w:sz w:val="20"/>
          <w:szCs w:val="20"/>
          <w:spacing w:val="9"/>
        </w:rPr>
        <w:t>此而言，在建设工程施工合同为双务、诺成、</w:t>
      </w:r>
      <w:r>
        <w:rPr>
          <w:rFonts w:ascii="SimSun" w:hAnsi="SimSun" w:eastAsia="SimSun" w:cs="SimSun"/>
          <w:sz w:val="20"/>
          <w:szCs w:val="20"/>
        </w:rPr>
        <w:t xml:space="preserve"> </w:t>
      </w:r>
      <w:r>
        <w:rPr>
          <w:rFonts w:ascii="SimSun" w:hAnsi="SimSun" w:eastAsia="SimSun" w:cs="SimSun"/>
          <w:sz w:val="20"/>
          <w:szCs w:val="20"/>
          <w:spacing w:val="10"/>
        </w:rPr>
        <w:t>有偿合同的情况下，提供符合质量要求的建设工程是施工人的主合同给付义务。针对该主合</w:t>
      </w:r>
      <w:r>
        <w:rPr>
          <w:rFonts w:ascii="SimSun" w:hAnsi="SimSun" w:eastAsia="SimSun" w:cs="SimSun"/>
          <w:sz w:val="20"/>
          <w:szCs w:val="20"/>
          <w:spacing w:val="8"/>
        </w:rPr>
        <w:t xml:space="preserve"> </w:t>
      </w:r>
      <w:r>
        <w:rPr>
          <w:rFonts w:ascii="SimSun" w:hAnsi="SimSun" w:eastAsia="SimSun" w:cs="SimSun"/>
          <w:sz w:val="20"/>
          <w:szCs w:val="20"/>
          <w:spacing w:val="10"/>
        </w:rPr>
        <w:t>同给付义务，原《建设工程施工合同解释》赋予发包人将总承包人和转承包人作为共同被告</w:t>
      </w:r>
      <w:r>
        <w:rPr>
          <w:rFonts w:ascii="SimSun" w:hAnsi="SimSun" w:eastAsia="SimSun" w:cs="SimSun"/>
          <w:sz w:val="20"/>
          <w:szCs w:val="20"/>
          <w:spacing w:val="8"/>
        </w:rPr>
        <w:t xml:space="preserve"> </w:t>
      </w:r>
      <w:r>
        <w:rPr>
          <w:rFonts w:ascii="SimSun" w:hAnsi="SimSun" w:eastAsia="SimSun" w:cs="SimSun"/>
          <w:sz w:val="20"/>
          <w:szCs w:val="20"/>
          <w:spacing w:val="10"/>
        </w:rPr>
        <w:t>起诉的权利，意味着承包人和转承包人需要共同承担责任。虽然转包行为违法且违反发包人</w:t>
      </w:r>
    </w:p>
    <w:p>
      <w:pPr>
        <w:spacing w:line="289" w:lineRule="auto"/>
        <w:sectPr>
          <w:footerReference w:type="default" r:id="rId88"/>
          <w:pgSz w:w="11906" w:h="16839"/>
          <w:pgMar w:top="400" w:right="1591" w:bottom="1189"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30" w:firstLine="50"/>
        <w:spacing w:before="58" w:line="305"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的意思，但是在转包已经成为客观事实的情况下，将转承包人定位为债务加入人，这更有利</w:t>
      </w:r>
      <w:r>
        <w:rPr>
          <w:rFonts w:ascii="SimSun" w:hAnsi="SimSun" w:eastAsia="SimSun" w:cs="SimSun"/>
          <w:sz w:val="20"/>
          <w:szCs w:val="20"/>
          <w:spacing w:val="6"/>
        </w:rPr>
        <w:t xml:space="preserve"> </w:t>
      </w:r>
      <w:r>
        <w:rPr>
          <w:rFonts w:ascii="SimSun" w:hAnsi="SimSun" w:eastAsia="SimSun" w:cs="SimSun"/>
          <w:sz w:val="20"/>
          <w:szCs w:val="20"/>
          <w:spacing w:val="10"/>
        </w:rPr>
        <w:t>于对发包人的利益保护。鉴于此种转承包人的地位为债务加入，而债务加入以保障债权人的</w:t>
      </w:r>
      <w:r>
        <w:rPr>
          <w:rFonts w:ascii="SimSun" w:hAnsi="SimSun" w:eastAsia="SimSun" w:cs="SimSun"/>
          <w:sz w:val="20"/>
          <w:szCs w:val="20"/>
          <w:spacing w:val="6"/>
        </w:rPr>
        <w:t xml:space="preserve"> </w:t>
      </w:r>
      <w:r>
        <w:rPr>
          <w:rFonts w:ascii="SimSun" w:hAnsi="SimSun" w:eastAsia="SimSun" w:cs="SimSun"/>
          <w:sz w:val="20"/>
          <w:szCs w:val="20"/>
          <w:spacing w:val="10"/>
        </w:rPr>
        <w:t>利益、不增加债权人的负担为原则，故在转承包人请求支付工程款时，发包人可以承包人与</w:t>
      </w:r>
      <w:r>
        <w:rPr>
          <w:rFonts w:ascii="SimSun" w:hAnsi="SimSun" w:eastAsia="SimSun" w:cs="SimSun"/>
          <w:sz w:val="20"/>
          <w:szCs w:val="20"/>
          <w:spacing w:val="6"/>
        </w:rPr>
        <w:t xml:space="preserve"> </w:t>
      </w:r>
      <w:r>
        <w:rPr>
          <w:rFonts w:ascii="SimSun" w:hAnsi="SimSun" w:eastAsia="SimSun" w:cs="SimSun"/>
          <w:sz w:val="20"/>
          <w:szCs w:val="20"/>
          <w:spacing w:val="10"/>
        </w:rPr>
        <w:t>发包人的约定抗辩。在本案中，转承包人应受到案涉《建设工程施工合同》约定工程款支付</w:t>
      </w:r>
      <w:r>
        <w:rPr>
          <w:rFonts w:ascii="SimSun" w:hAnsi="SimSun" w:eastAsia="SimSun" w:cs="SimSun"/>
          <w:sz w:val="20"/>
          <w:szCs w:val="20"/>
          <w:spacing w:val="6"/>
        </w:rPr>
        <w:t xml:space="preserve"> </w:t>
      </w:r>
      <w:r>
        <w:rPr>
          <w:rFonts w:ascii="SimSun" w:hAnsi="SimSun" w:eastAsia="SimSun" w:cs="SimSun"/>
          <w:sz w:val="20"/>
          <w:szCs w:val="20"/>
          <w:spacing w:val="9"/>
        </w:rPr>
        <w:t>方式的约束，故应驳回转承包人丙的诉讼请</w:t>
      </w:r>
      <w:r>
        <w:rPr>
          <w:rFonts w:ascii="SimSun" w:hAnsi="SimSun" w:eastAsia="SimSun" w:cs="SimSun"/>
          <w:sz w:val="20"/>
          <w:szCs w:val="20"/>
          <w:spacing w:val="8"/>
        </w:rPr>
        <w:t>求。</w:t>
      </w:r>
    </w:p>
    <w:p>
      <w:pPr>
        <w:ind w:left="445"/>
        <w:spacing w:before="79" w:line="228" w:lineRule="auto"/>
        <w:rPr>
          <w:rFonts w:ascii="SimSun" w:hAnsi="SimSun" w:eastAsia="SimSun" w:cs="SimSun"/>
          <w:sz w:val="20"/>
          <w:szCs w:val="20"/>
        </w:rPr>
      </w:pPr>
      <w:r>
        <w:rPr>
          <w:rFonts w:ascii="SimSun" w:hAnsi="SimSun" w:eastAsia="SimSun" w:cs="SimSun"/>
          <w:sz w:val="20"/>
          <w:szCs w:val="20"/>
          <w:spacing w:val="9"/>
        </w:rPr>
        <w:t>丁说：准合同权利义务概括转移说</w:t>
      </w:r>
    </w:p>
    <w:p>
      <w:pPr>
        <w:ind w:left="21" w:right="30" w:firstLine="424"/>
        <w:spacing w:before="80" w:line="291" w:lineRule="auto"/>
        <w:rPr>
          <w:rFonts w:ascii="SimSun" w:hAnsi="SimSun" w:eastAsia="SimSun" w:cs="SimSun"/>
          <w:sz w:val="20"/>
          <w:szCs w:val="20"/>
        </w:rPr>
      </w:pPr>
      <w:r>
        <w:rPr>
          <w:rFonts w:ascii="SimSun" w:hAnsi="SimSun" w:eastAsia="SimSun" w:cs="SimSun"/>
          <w:sz w:val="20"/>
          <w:szCs w:val="20"/>
          <w:spacing w:val="10"/>
        </w:rPr>
        <w:t>该说认为，鉴于在转包法律关系中，承包人并未履行合同的权利义务，而系由转承包人</w:t>
      </w:r>
      <w:r>
        <w:rPr>
          <w:rFonts w:ascii="SimSun" w:hAnsi="SimSun" w:eastAsia="SimSun" w:cs="SimSun"/>
          <w:sz w:val="20"/>
          <w:szCs w:val="20"/>
          <w:spacing w:val="4"/>
        </w:rPr>
        <w:t xml:space="preserve"> </w:t>
      </w:r>
      <w:r>
        <w:rPr>
          <w:rFonts w:ascii="SimSun" w:hAnsi="SimSun" w:eastAsia="SimSun" w:cs="SimSun"/>
          <w:sz w:val="20"/>
          <w:szCs w:val="20"/>
          <w:spacing w:val="9"/>
        </w:rPr>
        <w:t>履行了合同的权利义务，且原《建设工程施工合同</w:t>
      </w:r>
      <w:r>
        <w:rPr>
          <w:rFonts w:ascii="SimSun" w:hAnsi="SimSun" w:eastAsia="SimSun" w:cs="SimSun"/>
          <w:sz w:val="20"/>
          <w:szCs w:val="20"/>
          <w:spacing w:val="8"/>
        </w:rPr>
        <w:t>解释》第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26 </w:t>
      </w:r>
      <w:r>
        <w:rPr>
          <w:rFonts w:ascii="SimSun" w:hAnsi="SimSun" w:eastAsia="SimSun" w:cs="SimSun"/>
          <w:sz w:val="20"/>
          <w:szCs w:val="20"/>
          <w:spacing w:val="8"/>
        </w:rPr>
        <w:t>条</w:t>
      </w:r>
      <w:r>
        <w:rPr>
          <w:rFonts w:ascii="Times New Roman" w:hAnsi="Times New Roman" w:eastAsia="Times New Roman" w:cs="Times New Roman"/>
          <w:sz w:val="20"/>
          <w:szCs w:val="20"/>
          <w:spacing w:val="8"/>
        </w:rPr>
        <w:t>[2020 </w:t>
      </w:r>
      <w:r>
        <w:rPr>
          <w:rFonts w:ascii="SimSun" w:hAnsi="SimSun" w:eastAsia="SimSun" w:cs="SimSun"/>
          <w:sz w:val="20"/>
          <w:szCs w:val="20"/>
          <w:spacing w:val="8"/>
        </w:rPr>
        <w:t>年《建设工程施工合</w:t>
      </w:r>
      <w:r>
        <w:rPr>
          <w:rFonts w:ascii="SimSun" w:hAnsi="SimSun" w:eastAsia="SimSun" w:cs="SimSun"/>
          <w:sz w:val="20"/>
          <w:szCs w:val="20"/>
        </w:rPr>
        <w:t xml:space="preserve"> </w:t>
      </w:r>
      <w:r>
        <w:rPr>
          <w:rFonts w:ascii="SimSun" w:hAnsi="SimSun" w:eastAsia="SimSun" w:cs="SimSun"/>
          <w:sz w:val="20"/>
          <w:szCs w:val="20"/>
          <w:spacing w:val="9"/>
        </w:rPr>
        <w:t>同司法解释（</w:t>
      </w:r>
      <w:r>
        <w:rPr>
          <w:rFonts w:ascii="SimSun" w:hAnsi="SimSun" w:eastAsia="SimSun" w:cs="SimSun"/>
          <w:sz w:val="20"/>
          <w:szCs w:val="20"/>
          <w:spacing w:val="-48"/>
        </w:rPr>
        <w:t xml:space="preserve"> </w:t>
      </w:r>
      <w:r>
        <w:rPr>
          <w:rFonts w:ascii="SimSun" w:hAnsi="SimSun" w:eastAsia="SimSun" w:cs="SimSun"/>
          <w:sz w:val="20"/>
          <w:szCs w:val="20"/>
          <w:spacing w:val="9"/>
        </w:rPr>
        <w:t>一）》第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43 </w:t>
      </w:r>
      <w:r>
        <w:rPr>
          <w:rFonts w:ascii="SimSun" w:hAnsi="SimSun" w:eastAsia="SimSun" w:cs="SimSun"/>
          <w:sz w:val="20"/>
          <w:szCs w:val="20"/>
          <w:spacing w:val="9"/>
        </w:rPr>
        <w:t>条</w:t>
      </w:r>
      <w:r>
        <w:rPr>
          <w:rFonts w:ascii="Times New Roman" w:hAnsi="Times New Roman" w:eastAsia="Times New Roman" w:cs="Times New Roman"/>
          <w:sz w:val="20"/>
          <w:szCs w:val="20"/>
          <w:spacing w:val="9"/>
        </w:rPr>
        <w:t>]</w:t>
      </w:r>
      <w:r>
        <w:rPr>
          <w:rFonts w:ascii="SimSun" w:hAnsi="SimSun" w:eastAsia="SimSun" w:cs="SimSun"/>
          <w:sz w:val="20"/>
          <w:szCs w:val="20"/>
          <w:spacing w:val="9"/>
        </w:rPr>
        <w:t>已经赋予了转承包人直接请求发包人支付工程款的权利，故该</w:t>
      </w:r>
      <w:r>
        <w:rPr>
          <w:rFonts w:ascii="SimSun" w:hAnsi="SimSun" w:eastAsia="SimSun" w:cs="SimSun"/>
          <w:sz w:val="20"/>
          <w:szCs w:val="20"/>
        </w:rPr>
        <w:t xml:space="preserve"> </w:t>
      </w:r>
      <w:r>
        <w:rPr>
          <w:rFonts w:ascii="SimSun" w:hAnsi="SimSun" w:eastAsia="SimSun" w:cs="SimSun"/>
          <w:sz w:val="20"/>
          <w:szCs w:val="20"/>
          <w:spacing w:val="10"/>
        </w:rPr>
        <w:t>上述处理属于准合同权利义务的概括转让。在此情况下，基于合同权利义务的概括转让，转</w:t>
      </w:r>
      <w:r>
        <w:rPr>
          <w:rFonts w:ascii="SimSun" w:hAnsi="SimSun" w:eastAsia="SimSun" w:cs="SimSun"/>
          <w:sz w:val="20"/>
          <w:szCs w:val="20"/>
          <w:spacing w:val="8"/>
        </w:rPr>
        <w:t xml:space="preserve"> </w:t>
      </w:r>
      <w:r>
        <w:rPr>
          <w:rFonts w:ascii="SimSun" w:hAnsi="SimSun" w:eastAsia="SimSun" w:cs="SimSun"/>
          <w:sz w:val="20"/>
          <w:szCs w:val="20"/>
          <w:spacing w:val="10"/>
        </w:rPr>
        <w:t>承包人仍然需要受到承包人和发包人之间合同约定的约束。因此，在本案情形下，转承包人</w:t>
      </w:r>
      <w:r>
        <w:rPr>
          <w:rFonts w:ascii="SimSun" w:hAnsi="SimSun" w:eastAsia="SimSun" w:cs="SimSun"/>
          <w:sz w:val="20"/>
          <w:szCs w:val="20"/>
          <w:spacing w:val="8"/>
        </w:rPr>
        <w:t xml:space="preserve"> </w:t>
      </w:r>
      <w:r>
        <w:rPr>
          <w:rFonts w:ascii="SimSun" w:hAnsi="SimSun" w:eastAsia="SimSun" w:cs="SimSun"/>
          <w:sz w:val="20"/>
          <w:szCs w:val="20"/>
          <w:spacing w:val="10"/>
        </w:rPr>
        <w:t>超越了发包人和承包人之间《建设工程施工合同关于以房抵顶工程款的约定，请求发包人以</w:t>
      </w:r>
      <w:r>
        <w:rPr>
          <w:rFonts w:ascii="SimSun" w:hAnsi="SimSun" w:eastAsia="SimSun" w:cs="SimSun"/>
          <w:sz w:val="20"/>
          <w:szCs w:val="20"/>
          <w:spacing w:val="8"/>
        </w:rPr>
        <w:t xml:space="preserve"> </w:t>
      </w:r>
      <w:r>
        <w:rPr>
          <w:rFonts w:ascii="SimSun" w:hAnsi="SimSun" w:eastAsia="SimSun" w:cs="SimSun"/>
          <w:sz w:val="20"/>
          <w:szCs w:val="20"/>
          <w:spacing w:val="9"/>
        </w:rPr>
        <w:t>金钱方式支付欠付工程款的，人民法院不应支持。</w:t>
      </w:r>
    </w:p>
    <w:p>
      <w:pPr>
        <w:ind w:left="436"/>
        <w:spacing w:before="79" w:line="227" w:lineRule="auto"/>
        <w:rPr>
          <w:rFonts w:ascii="SimSun" w:hAnsi="SimSun" w:eastAsia="SimSun" w:cs="SimSun"/>
          <w:sz w:val="20"/>
          <w:szCs w:val="20"/>
        </w:rPr>
      </w:pPr>
      <w:r>
        <w:rPr>
          <w:rFonts w:ascii="SimSun" w:hAnsi="SimSun" w:eastAsia="SimSun" w:cs="SimSun"/>
          <w:sz w:val="20"/>
          <w:szCs w:val="20"/>
          <w:spacing w:val="9"/>
        </w:rPr>
        <w:t>【法官会议意见】采甲说</w:t>
      </w:r>
    </w:p>
    <w:p>
      <w:pPr>
        <w:ind w:left="22" w:right="29" w:firstLine="423"/>
        <w:spacing w:before="83" w:line="291" w:lineRule="auto"/>
        <w:rPr>
          <w:rFonts w:ascii="SimSun" w:hAnsi="SimSun" w:eastAsia="SimSun" w:cs="SimSun"/>
          <w:sz w:val="20"/>
          <w:szCs w:val="20"/>
        </w:rPr>
      </w:pPr>
      <w:r>
        <w:rPr>
          <w:rFonts w:ascii="SimSun" w:hAnsi="SimSun" w:eastAsia="SimSun" w:cs="SimSun"/>
          <w:sz w:val="20"/>
          <w:szCs w:val="20"/>
          <w:spacing w:val="10"/>
        </w:rPr>
        <w:t>发包人与承包人签订合法有效的《建设工程施工合同》，承包人未经发包人同意，将所</w:t>
      </w:r>
      <w:r>
        <w:rPr>
          <w:rFonts w:ascii="SimSun" w:hAnsi="SimSun" w:eastAsia="SimSun" w:cs="SimSun"/>
          <w:sz w:val="20"/>
          <w:szCs w:val="20"/>
          <w:spacing w:val="4"/>
        </w:rPr>
        <w:t xml:space="preserve"> </w:t>
      </w:r>
      <w:r>
        <w:rPr>
          <w:rFonts w:ascii="SimSun" w:hAnsi="SimSun" w:eastAsia="SimSun" w:cs="SimSun"/>
          <w:sz w:val="20"/>
          <w:szCs w:val="20"/>
          <w:spacing w:val="10"/>
        </w:rPr>
        <w:t>承包工程转包给转承包人，属于违法转包行为。相对于发包人而言，转承包人仅系承包人在</w:t>
      </w:r>
      <w:r>
        <w:rPr>
          <w:rFonts w:ascii="SimSun" w:hAnsi="SimSun" w:eastAsia="SimSun" w:cs="SimSun"/>
          <w:sz w:val="20"/>
          <w:szCs w:val="20"/>
          <w:spacing w:val="7"/>
        </w:rPr>
        <w:t xml:space="preserve"> </w:t>
      </w:r>
      <w:r>
        <w:rPr>
          <w:rFonts w:ascii="SimSun" w:hAnsi="SimSun" w:eastAsia="SimSun" w:cs="SimSun"/>
          <w:sz w:val="20"/>
          <w:szCs w:val="20"/>
          <w:spacing w:val="10"/>
        </w:rPr>
        <w:t>违反法律规定和合同约定情况下所使用的履行辅助人，根据合同相对性原则，该履行辅助人</w:t>
      </w:r>
      <w:r>
        <w:rPr>
          <w:rFonts w:ascii="SimSun" w:hAnsi="SimSun" w:eastAsia="SimSun" w:cs="SimSun"/>
          <w:sz w:val="20"/>
          <w:szCs w:val="20"/>
          <w:spacing w:val="7"/>
        </w:rPr>
        <w:t xml:space="preserve"> </w:t>
      </w:r>
      <w:r>
        <w:rPr>
          <w:rFonts w:ascii="SimSun" w:hAnsi="SimSun" w:eastAsia="SimSun" w:cs="SimSun"/>
          <w:sz w:val="20"/>
          <w:szCs w:val="20"/>
          <w:spacing w:val="9"/>
        </w:rPr>
        <w:t>通常不能取得针对发包人的直接请求权。鉴于原</w:t>
      </w:r>
      <w:r>
        <w:rPr>
          <w:rFonts w:ascii="SimSun" w:hAnsi="SimSun" w:eastAsia="SimSun" w:cs="SimSun"/>
          <w:sz w:val="20"/>
          <w:szCs w:val="20"/>
          <w:spacing w:val="8"/>
        </w:rPr>
        <w:t>《建设工程施工合同解释》第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26 </w:t>
      </w:r>
      <w:r>
        <w:rPr>
          <w:rFonts w:ascii="SimSun" w:hAnsi="SimSun" w:eastAsia="SimSun" w:cs="SimSun"/>
          <w:sz w:val="20"/>
          <w:szCs w:val="20"/>
          <w:spacing w:val="8"/>
        </w:rPr>
        <w:t>条</w:t>
      </w:r>
      <w:r>
        <w:rPr>
          <w:rFonts w:ascii="Times New Roman" w:hAnsi="Times New Roman" w:eastAsia="Times New Roman" w:cs="Times New Roman"/>
          <w:sz w:val="20"/>
          <w:szCs w:val="20"/>
          <w:spacing w:val="8"/>
        </w:rPr>
        <w:t>[2020 </w:t>
      </w:r>
      <w:r>
        <w:rPr>
          <w:rFonts w:ascii="SimSun" w:hAnsi="SimSun" w:eastAsia="SimSun" w:cs="SimSun"/>
          <w:sz w:val="20"/>
          <w:szCs w:val="20"/>
          <w:spacing w:val="8"/>
        </w:rPr>
        <w:t>年</w:t>
      </w:r>
      <w:r>
        <w:rPr>
          <w:rFonts w:ascii="SimSun" w:hAnsi="SimSun" w:eastAsia="SimSun" w:cs="SimSun"/>
          <w:sz w:val="20"/>
          <w:szCs w:val="20"/>
        </w:rPr>
        <w:t xml:space="preserve"> </w:t>
      </w:r>
      <w:r>
        <w:rPr>
          <w:rFonts w:ascii="SimSun" w:hAnsi="SimSun" w:eastAsia="SimSun" w:cs="SimSun"/>
          <w:sz w:val="20"/>
          <w:szCs w:val="20"/>
          <w:spacing w:val="7"/>
        </w:rPr>
        <w:t>《建设工程施工合同司法解释（</w:t>
      </w:r>
      <w:r>
        <w:rPr>
          <w:rFonts w:ascii="SimSun" w:hAnsi="SimSun" w:eastAsia="SimSun" w:cs="SimSun"/>
          <w:sz w:val="20"/>
          <w:szCs w:val="20"/>
          <w:spacing w:val="-59"/>
        </w:rPr>
        <w:t xml:space="preserve"> </w:t>
      </w:r>
      <w:r>
        <w:rPr>
          <w:rFonts w:ascii="SimSun" w:hAnsi="SimSun" w:eastAsia="SimSun" w:cs="SimSun"/>
          <w:sz w:val="20"/>
          <w:szCs w:val="20"/>
          <w:spacing w:val="7"/>
        </w:rPr>
        <w:t>一）》第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43 </w:t>
      </w:r>
      <w:r>
        <w:rPr>
          <w:rFonts w:ascii="SimSun" w:hAnsi="SimSun" w:eastAsia="SimSun" w:cs="SimSun"/>
          <w:sz w:val="20"/>
          <w:szCs w:val="20"/>
          <w:spacing w:val="7"/>
        </w:rPr>
        <w:t>条</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7"/>
        </w:rPr>
        <w:t>1</w:t>
      </w:r>
      <w:r>
        <w:rPr>
          <w:rFonts w:ascii="SimSun" w:hAnsi="SimSun" w:eastAsia="SimSun" w:cs="SimSun"/>
          <w:sz w:val="20"/>
          <w:szCs w:val="20"/>
          <w:spacing w:val="7"/>
        </w:rPr>
        <w:t>《</w:t>
      </w:r>
      <w:r>
        <w:rPr>
          <w:rFonts w:ascii="SimSun" w:hAnsi="SimSun" w:eastAsia="SimSun" w:cs="SimSun"/>
          <w:sz w:val="20"/>
          <w:szCs w:val="20"/>
          <w:spacing w:val="6"/>
        </w:rPr>
        <w:t>保障农民工工资支付条例》已经明确了转</w:t>
      </w:r>
      <w:r>
        <w:rPr>
          <w:rFonts w:ascii="SimSun" w:hAnsi="SimSun" w:eastAsia="SimSun" w:cs="SimSun"/>
          <w:sz w:val="20"/>
          <w:szCs w:val="20"/>
        </w:rPr>
        <w:t xml:space="preserve"> </w:t>
      </w:r>
      <w:r>
        <w:rPr>
          <w:rFonts w:ascii="SimSun" w:hAnsi="SimSun" w:eastAsia="SimSun" w:cs="SimSun"/>
          <w:sz w:val="20"/>
          <w:szCs w:val="20"/>
          <w:spacing w:val="10"/>
        </w:rPr>
        <w:t>承包人可以取得对发包人的直接请求权，故发包人与承包人合同中约定的能够对承包人行使</w:t>
      </w:r>
      <w:r>
        <w:rPr>
          <w:rFonts w:ascii="SimSun" w:hAnsi="SimSun" w:eastAsia="SimSun" w:cs="SimSun"/>
          <w:sz w:val="20"/>
          <w:szCs w:val="20"/>
          <w:spacing w:val="7"/>
        </w:rPr>
        <w:t xml:space="preserve"> </w:t>
      </w:r>
      <w:r>
        <w:rPr>
          <w:rFonts w:ascii="SimSun" w:hAnsi="SimSun" w:eastAsia="SimSun" w:cs="SimSun"/>
          <w:sz w:val="20"/>
          <w:szCs w:val="20"/>
          <w:spacing w:val="8"/>
        </w:rPr>
        <w:t>的抗辩，亦有权对转承包人行使。</w:t>
      </w:r>
    </w:p>
    <w:p>
      <w:pPr>
        <w:ind w:left="452"/>
        <w:spacing w:before="80" w:line="227" w:lineRule="auto"/>
        <w:rPr>
          <w:rFonts w:ascii="SimSun" w:hAnsi="SimSun" w:eastAsia="SimSun" w:cs="SimSun"/>
          <w:sz w:val="20"/>
          <w:szCs w:val="20"/>
        </w:rPr>
      </w:pPr>
      <w:r>
        <w:rPr>
          <w:rFonts w:ascii="SimSun" w:hAnsi="SimSun" w:eastAsia="SimSun" w:cs="SimSun"/>
          <w:sz w:val="20"/>
          <w:szCs w:val="20"/>
          <w:spacing w:val="7"/>
        </w:rPr>
        <w:t>（来源：最高人民法院第二巡回法庭</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2020 </w:t>
      </w:r>
      <w:r>
        <w:rPr>
          <w:rFonts w:ascii="SimSun" w:hAnsi="SimSun" w:eastAsia="SimSun" w:cs="SimSun"/>
          <w:sz w:val="20"/>
          <w:szCs w:val="20"/>
          <w:spacing w:val="7"/>
        </w:rPr>
        <w:t>年第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次法官会议纪要）</w:t>
      </w:r>
    </w:p>
    <w:p>
      <w:pPr>
        <w:spacing w:before="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工程项目部对外签订协议行为效力的认定——辽宁城建、庄河中心医院、弘丰建设、</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江苏一建建设工程施工合同纠纷案</w:t>
      </w:r>
    </w:p>
    <w:p>
      <w:pPr>
        <w:ind w:left="21" w:right="30" w:firstLine="415"/>
        <w:spacing w:before="82" w:line="289" w:lineRule="auto"/>
        <w:rPr>
          <w:rFonts w:ascii="SimSun" w:hAnsi="SimSun" w:eastAsia="SimSun" w:cs="SimSun"/>
          <w:sz w:val="20"/>
          <w:szCs w:val="20"/>
        </w:rPr>
      </w:pPr>
      <w:r>
        <w:rPr>
          <w:rFonts w:ascii="SimSun" w:hAnsi="SimSun" w:eastAsia="SimSun" w:cs="SimSun"/>
          <w:sz w:val="20"/>
          <w:szCs w:val="20"/>
          <w:spacing w:val="10"/>
        </w:rPr>
        <w:t>【裁判要旨】总承包人虽与第三人签订合同，约定将案涉工程整体转包给第三人，但总</w:t>
      </w:r>
      <w:r>
        <w:rPr>
          <w:rFonts w:ascii="SimSun" w:hAnsi="SimSun" w:eastAsia="SimSun" w:cs="SimSun"/>
          <w:sz w:val="20"/>
          <w:szCs w:val="20"/>
          <w:spacing w:val="12"/>
        </w:rPr>
        <w:t xml:space="preserve"> </w:t>
      </w:r>
      <w:r>
        <w:rPr>
          <w:rFonts w:ascii="SimSun" w:hAnsi="SimSun" w:eastAsia="SimSun" w:cs="SimSun"/>
          <w:sz w:val="20"/>
          <w:szCs w:val="20"/>
          <w:spacing w:val="10"/>
        </w:rPr>
        <w:t>承包人下设的工程项目部又与实际施工人签订合同，约定由实际施工人整体承包案涉工程。</w:t>
      </w:r>
      <w:r>
        <w:rPr>
          <w:rFonts w:ascii="SimSun" w:hAnsi="SimSun" w:eastAsia="SimSun" w:cs="SimSun"/>
          <w:sz w:val="20"/>
          <w:szCs w:val="20"/>
          <w:spacing w:val="8"/>
        </w:rPr>
        <w:t xml:space="preserve"> </w:t>
      </w:r>
      <w:r>
        <w:rPr>
          <w:rFonts w:ascii="SimSun" w:hAnsi="SimSun" w:eastAsia="SimSun" w:cs="SimSun"/>
          <w:sz w:val="20"/>
          <w:szCs w:val="20"/>
          <w:spacing w:val="10"/>
        </w:rPr>
        <w:t>因项目部为公司的内部机构，不具有独立的法人资格，在总承包人已为项目部就案涉工程的</w:t>
      </w:r>
      <w:r>
        <w:rPr>
          <w:rFonts w:ascii="SimSun" w:hAnsi="SimSun" w:eastAsia="SimSun" w:cs="SimSun"/>
          <w:sz w:val="20"/>
          <w:szCs w:val="20"/>
          <w:spacing w:val="8"/>
        </w:rPr>
        <w:t xml:space="preserve"> </w:t>
      </w:r>
      <w:r>
        <w:rPr>
          <w:rFonts w:ascii="SimSun" w:hAnsi="SimSun" w:eastAsia="SimSun" w:cs="SimSun"/>
          <w:sz w:val="20"/>
          <w:szCs w:val="20"/>
          <w:spacing w:val="10"/>
        </w:rPr>
        <w:t>施工、管理等工作出具了全权授权手续且实际施工人对案涉工程进行了实际施工的情况下，</w:t>
      </w:r>
      <w:r>
        <w:rPr>
          <w:rFonts w:ascii="SimSun" w:hAnsi="SimSun" w:eastAsia="SimSun" w:cs="SimSun"/>
          <w:sz w:val="20"/>
          <w:szCs w:val="20"/>
          <w:spacing w:val="8"/>
        </w:rPr>
        <w:t xml:space="preserve"> </w:t>
      </w:r>
      <w:r>
        <w:rPr>
          <w:rFonts w:ascii="SimSun" w:hAnsi="SimSun" w:eastAsia="SimSun" w:cs="SimSun"/>
          <w:sz w:val="20"/>
          <w:szCs w:val="20"/>
          <w:spacing w:val="10"/>
        </w:rPr>
        <w:t>公司项目部对外签订协议的行为属于有权代理，项目部对外就案涉工程签订的协议对总承包</w:t>
      </w:r>
      <w:r>
        <w:rPr>
          <w:rFonts w:ascii="SimSun" w:hAnsi="SimSun" w:eastAsia="SimSun" w:cs="SimSun"/>
          <w:sz w:val="20"/>
          <w:szCs w:val="20"/>
          <w:spacing w:val="8"/>
        </w:rPr>
        <w:t xml:space="preserve"> </w:t>
      </w:r>
      <w:r>
        <w:rPr>
          <w:rFonts w:ascii="SimSun" w:hAnsi="SimSun" w:eastAsia="SimSun" w:cs="SimSun"/>
          <w:sz w:val="20"/>
          <w:szCs w:val="20"/>
          <w:spacing w:val="9"/>
        </w:rPr>
        <w:t>人发生法律效力，应认定总承包人与实际施工人之间形成了工程转包合同关系。</w:t>
      </w:r>
    </w:p>
    <w:p>
      <w:pPr>
        <w:ind w:left="20" w:right="30" w:firstLine="424"/>
        <w:spacing w:before="82" w:line="294" w:lineRule="auto"/>
        <w:rPr>
          <w:rFonts w:ascii="SimSun" w:hAnsi="SimSun" w:eastAsia="SimSun" w:cs="SimSun"/>
          <w:sz w:val="20"/>
          <w:szCs w:val="20"/>
        </w:rPr>
      </w:pPr>
      <w:r>
        <w:rPr>
          <w:rFonts w:ascii="SimSun" w:hAnsi="SimSun" w:eastAsia="SimSun" w:cs="SimSun"/>
          <w:sz w:val="20"/>
          <w:szCs w:val="20"/>
          <w:spacing w:val="10"/>
        </w:rPr>
        <w:t>最高人民法院认为：工程项目部虽为辽宁城建应江苏一建设立，但江苏一建并不负责案</w:t>
      </w:r>
      <w:r>
        <w:rPr>
          <w:rFonts w:ascii="SimSun" w:hAnsi="SimSun" w:eastAsia="SimSun" w:cs="SimSun"/>
          <w:sz w:val="20"/>
          <w:szCs w:val="20"/>
          <w:spacing w:val="4"/>
        </w:rPr>
        <w:t xml:space="preserve"> </w:t>
      </w:r>
      <w:r>
        <w:rPr>
          <w:rFonts w:ascii="SimSun" w:hAnsi="SimSun" w:eastAsia="SimSun" w:cs="SimSun"/>
          <w:sz w:val="20"/>
          <w:szCs w:val="20"/>
          <w:spacing w:val="10"/>
        </w:rPr>
        <w:t>涉工程的具体施工及管理等工作，江苏一建并非案涉工程的实际施工人。因弘丰公司与项目</w:t>
      </w:r>
      <w:r>
        <w:rPr>
          <w:rFonts w:ascii="SimSun" w:hAnsi="SimSun" w:eastAsia="SimSun" w:cs="SimSun"/>
          <w:sz w:val="20"/>
          <w:szCs w:val="20"/>
          <w:spacing w:val="9"/>
        </w:rPr>
        <w:t xml:space="preserve"> </w:t>
      </w:r>
      <w:r>
        <w:rPr>
          <w:rFonts w:ascii="SimSun" w:hAnsi="SimSun" w:eastAsia="SimSun" w:cs="SimSun"/>
          <w:sz w:val="20"/>
          <w:szCs w:val="20"/>
          <w:spacing w:val="10"/>
        </w:rPr>
        <w:t>部签订了《内部承包协议》，且对案涉工程进行了实际施工，弘丰公司为案涉工程的实际施</w:t>
      </w:r>
      <w:r>
        <w:rPr>
          <w:rFonts w:ascii="SimSun" w:hAnsi="SimSun" w:eastAsia="SimSun" w:cs="SimSun"/>
          <w:sz w:val="20"/>
          <w:szCs w:val="20"/>
          <w:spacing w:val="9"/>
        </w:rPr>
        <w:t xml:space="preserve"> </w:t>
      </w:r>
      <w:r>
        <w:rPr>
          <w:rFonts w:ascii="SimSun" w:hAnsi="SimSun" w:eastAsia="SimSun" w:cs="SimSun"/>
          <w:sz w:val="20"/>
          <w:szCs w:val="20"/>
          <w:spacing w:val="10"/>
        </w:rPr>
        <w:t>工人。因此，虽形式上江苏一建与辽宁城建签订有转包协议，而项目部为辽宁城建的有权代</w:t>
      </w:r>
      <w:r>
        <w:rPr>
          <w:rFonts w:ascii="SimSun" w:hAnsi="SimSun" w:eastAsia="SimSun" w:cs="SimSun"/>
          <w:sz w:val="20"/>
          <w:szCs w:val="20"/>
          <w:spacing w:val="9"/>
        </w:rPr>
        <w:t xml:space="preserve"> </w:t>
      </w:r>
      <w:r>
        <w:rPr>
          <w:rFonts w:ascii="SimSun" w:hAnsi="SimSun" w:eastAsia="SimSun" w:cs="SimSun"/>
          <w:sz w:val="20"/>
          <w:szCs w:val="20"/>
          <w:spacing w:val="10"/>
        </w:rPr>
        <w:t>理人，故项目部与弘丰公司签订的《内部承包协议》对辽宁城建具有法律约束力，辽宁城建</w:t>
      </w:r>
      <w:r>
        <w:rPr>
          <w:rFonts w:ascii="SimSun" w:hAnsi="SimSun" w:eastAsia="SimSun" w:cs="SimSun"/>
          <w:sz w:val="20"/>
          <w:szCs w:val="20"/>
          <w:spacing w:val="9"/>
        </w:rPr>
        <w:t xml:space="preserve"> </w:t>
      </w:r>
      <w:r>
        <w:rPr>
          <w:rFonts w:ascii="SimSun" w:hAnsi="SimSun" w:eastAsia="SimSun" w:cs="SimSun"/>
          <w:sz w:val="20"/>
          <w:szCs w:val="20"/>
          <w:spacing w:val="10"/>
        </w:rPr>
        <w:t>与弘丰公司之间依据部承包协议》形成了直接的合同关系。因辽宁城建承建案涉工程后，即</w:t>
      </w:r>
      <w:r>
        <w:rPr>
          <w:rFonts w:ascii="SimSun" w:hAnsi="SimSun" w:eastAsia="SimSun" w:cs="SimSun"/>
          <w:sz w:val="20"/>
          <w:szCs w:val="20"/>
          <w:spacing w:val="9"/>
        </w:rPr>
        <w:t xml:space="preserve"> </w:t>
      </w:r>
      <w:r>
        <w:rPr>
          <w:rFonts w:ascii="SimSun" w:hAnsi="SimSun" w:eastAsia="SimSun" w:cs="SimSun"/>
          <w:sz w:val="20"/>
          <w:szCs w:val="20"/>
          <w:spacing w:val="10"/>
        </w:rPr>
        <w:t>将其承包的全部工程转包给弘丰公司，辽宁城建为非法转包人，弘丰公司为实际施工人，双</w:t>
      </w:r>
      <w:r>
        <w:rPr>
          <w:rFonts w:ascii="SimSun" w:hAnsi="SimSun" w:eastAsia="SimSun" w:cs="SimSun"/>
          <w:sz w:val="20"/>
          <w:szCs w:val="20"/>
          <w:spacing w:val="9"/>
        </w:rPr>
        <w:t xml:space="preserve"> </w:t>
      </w:r>
      <w:r>
        <w:rPr>
          <w:rFonts w:ascii="SimSun" w:hAnsi="SimSun" w:eastAsia="SimSun" w:cs="SimSun"/>
          <w:sz w:val="20"/>
          <w:szCs w:val="20"/>
          <w:spacing w:val="10"/>
        </w:rPr>
        <w:t>方之间构成非法转包关系。在庄河中心医院未全部支付工程价款的情况下，辽宁城建应向弘</w:t>
      </w:r>
      <w:r>
        <w:rPr>
          <w:rFonts w:ascii="SimSun" w:hAnsi="SimSun" w:eastAsia="SimSun" w:cs="SimSun"/>
          <w:sz w:val="20"/>
          <w:szCs w:val="20"/>
          <w:spacing w:val="9"/>
        </w:rPr>
        <w:t xml:space="preserve"> </w:t>
      </w:r>
      <w:r>
        <w:rPr>
          <w:rFonts w:ascii="SimSun" w:hAnsi="SimSun" w:eastAsia="SimSun" w:cs="SimSun"/>
          <w:sz w:val="20"/>
          <w:szCs w:val="20"/>
          <w:spacing w:val="10"/>
        </w:rPr>
        <w:t>丰公司支付欠付工程价款。庄河中心医院作为发包人明知案涉工程由弘丰公司实际施工，应</w:t>
      </w:r>
      <w:r>
        <w:rPr>
          <w:rFonts w:ascii="SimSun" w:hAnsi="SimSun" w:eastAsia="SimSun" w:cs="SimSun"/>
          <w:sz w:val="20"/>
          <w:szCs w:val="20"/>
          <w:spacing w:val="9"/>
        </w:rPr>
        <w:t xml:space="preserve"> </w:t>
      </w:r>
      <w:r>
        <w:rPr>
          <w:rFonts w:ascii="SimSun" w:hAnsi="SimSun" w:eastAsia="SimSun" w:cs="SimSun"/>
          <w:sz w:val="20"/>
          <w:szCs w:val="20"/>
          <w:spacing w:val="9"/>
        </w:rPr>
        <w:t>在欠付工程价款范围内对实际施工人弘丰公司承担连带给付责任。</w:t>
      </w:r>
    </w:p>
    <w:p>
      <w:pPr>
        <w:ind w:left="443" w:right="1553" w:hanging="2"/>
        <w:spacing w:before="83" w:line="264" w:lineRule="auto"/>
        <w:rPr>
          <w:rFonts w:ascii="SimSun" w:hAnsi="SimSun" w:eastAsia="SimSun" w:cs="SimSun"/>
          <w:sz w:val="20"/>
          <w:szCs w:val="20"/>
        </w:rPr>
      </w:pPr>
      <w:r>
        <w:rPr>
          <w:rFonts w:ascii="SimSun" w:hAnsi="SimSun" w:eastAsia="SimSun" w:cs="SimSun"/>
          <w:sz w:val="20"/>
          <w:szCs w:val="20"/>
          <w:spacing w:val="8"/>
        </w:rPr>
        <w:t>据此，最高人民法院裁定：驳回辽宁城建、庄河中心医院的再审申请。</w:t>
      </w:r>
      <w:r>
        <w:rPr>
          <w:rFonts w:ascii="SimSun" w:hAnsi="SimSun" w:eastAsia="SimSun" w:cs="SimSun"/>
          <w:sz w:val="20"/>
          <w:szCs w:val="20"/>
          <w:spacing w:val="17"/>
        </w:rPr>
        <w:t xml:space="preserve"> </w:t>
      </w:r>
      <w:r>
        <w:rPr>
          <w:rFonts w:ascii="SimSun" w:hAnsi="SimSun" w:eastAsia="SimSun" w:cs="SimSun"/>
          <w:sz w:val="20"/>
          <w:szCs w:val="20"/>
          <w:spacing w:val="6"/>
        </w:rPr>
        <w:t>案例文号</w:t>
      </w:r>
      <w:r>
        <w:rPr>
          <w:rFonts w:ascii="SimSun" w:hAnsi="SimSun" w:eastAsia="SimSun" w:cs="SimSun"/>
          <w:sz w:val="20"/>
          <w:szCs w:val="20"/>
          <w:spacing w:val="3"/>
        </w:rPr>
        <w:t>：（</w:t>
      </w:r>
      <w:r>
        <w:rPr>
          <w:rFonts w:ascii="Times New Roman" w:hAnsi="Times New Roman" w:eastAsia="Times New Roman" w:cs="Times New Roman"/>
          <w:sz w:val="20"/>
          <w:szCs w:val="20"/>
          <w:spacing w:val="6"/>
        </w:rPr>
        <w:t>2021</w:t>
      </w:r>
      <w:r>
        <w:rPr>
          <w:rFonts w:ascii="SimSun" w:hAnsi="SimSun" w:eastAsia="SimSun" w:cs="SimSun"/>
          <w:sz w:val="20"/>
          <w:szCs w:val="20"/>
          <w:spacing w:val="6"/>
        </w:rPr>
        <w:t>）最高法民申</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1840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w:t>
      </w:r>
    </w:p>
    <w:p>
      <w:pPr>
        <w:spacing w:line="264" w:lineRule="auto"/>
        <w:sectPr>
          <w:footerReference w:type="default" r:id="rId89"/>
          <w:pgSz w:w="11906" w:h="16839"/>
          <w:pgMar w:top="400" w:right="165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540"/>
        <w:spacing w:before="199" w:line="226" w:lineRule="auto"/>
        <w:outlineLvl w:val="1"/>
        <w:rPr>
          <w:rFonts w:ascii="SimHei" w:hAnsi="SimHei" w:eastAsia="SimHei" w:cs="SimHei"/>
          <w:sz w:val="31"/>
          <w:szCs w:val="31"/>
        </w:rPr>
      </w:pPr>
      <w:bookmarkStart w:name="bookmark66" w:id="66"/>
      <w:bookmarkEnd w:id="66"/>
      <w:bookmarkStart w:name="bookmark67" w:id="67"/>
      <w:bookmarkEnd w:id="67"/>
      <w:r>
        <w:rPr>
          <w:rFonts w:ascii="SimHei" w:hAnsi="SimHei" w:eastAsia="SimHei" w:cs="SimHei"/>
          <w:sz w:val="31"/>
          <w:szCs w:val="31"/>
          <w:spacing w:val="7"/>
        </w:rPr>
        <w:t>（九）最高人民法院第三巡回法庭意见</w:t>
      </w:r>
    </w:p>
    <w:p>
      <w:pPr>
        <w:ind w:left="1482"/>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3"/>
        </w:rPr>
        <w:t>1.9.</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3"/>
        </w:rPr>
        <w:t>1  </w:t>
      </w:r>
      <w:r>
        <w:rPr>
          <w:rFonts w:ascii="SimHei" w:hAnsi="SimHei" w:eastAsia="SimHei" w:cs="SimHei"/>
          <w:sz w:val="30"/>
          <w:szCs w:val="30"/>
          <w:spacing w:val="-3"/>
        </w:rPr>
        <w:t>新型民商事案件理解与适用（节选）</w:t>
      </w:r>
    </w:p>
    <w:p>
      <w:pPr>
        <w:ind w:left="18" w:right="71" w:firstLine="433"/>
        <w:spacing w:before="173" w:line="266" w:lineRule="auto"/>
        <w:rPr>
          <w:rFonts w:ascii="FangSong" w:hAnsi="FangSong" w:eastAsia="FangSong" w:cs="FangSong"/>
          <w:sz w:val="20"/>
          <w:szCs w:val="20"/>
        </w:rPr>
      </w:pPr>
      <w:r>
        <w:rPr>
          <w:rFonts w:ascii="FangSong" w:hAnsi="FangSong" w:eastAsia="FangSong" w:cs="FangSong"/>
          <w:sz w:val="20"/>
          <w:szCs w:val="20"/>
          <w:spacing w:val="8"/>
        </w:rPr>
        <w:t>（来源：《最高人民法院第三巡回法庭新型民商事案件理解与适用》，</w:t>
      </w:r>
      <w:r>
        <w:rPr>
          <w:rFonts w:ascii="FangSong" w:hAnsi="FangSong" w:eastAsia="FangSong" w:cs="FangSong"/>
          <w:sz w:val="20"/>
          <w:szCs w:val="20"/>
          <w:spacing w:val="-46"/>
        </w:rPr>
        <w:t xml:space="preserve"> </w:t>
      </w:r>
      <w:r>
        <w:rPr>
          <w:rFonts w:ascii="FangSong" w:hAnsi="FangSong" w:eastAsia="FangSong" w:cs="FangSong"/>
          <w:sz w:val="20"/>
          <w:szCs w:val="20"/>
          <w:spacing w:val="8"/>
        </w:rPr>
        <w:t>中国法制出版社</w:t>
      </w:r>
      <w:r>
        <w:rPr>
          <w:rFonts w:ascii="FangSong" w:hAnsi="FangSong" w:eastAsia="FangSong" w:cs="FangSong"/>
          <w:sz w:val="20"/>
          <w:szCs w:val="20"/>
        </w:rPr>
        <w:t xml:space="preserve"> </w:t>
      </w:r>
      <w:r>
        <w:rPr>
          <w:rFonts w:ascii="Times New Roman" w:hAnsi="Times New Roman" w:eastAsia="Times New Roman" w:cs="Times New Roman"/>
          <w:sz w:val="20"/>
          <w:szCs w:val="20"/>
          <w:spacing w:val="-1"/>
        </w:rPr>
        <w:t>2019</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1"/>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1"/>
        </w:rPr>
        <w:t>01</w:t>
      </w:r>
      <w:r>
        <w:rPr>
          <w:rFonts w:ascii="Times New Roman" w:hAnsi="Times New Roman" w:eastAsia="Times New Roman" w:cs="Times New Roman"/>
          <w:sz w:val="20"/>
          <w:szCs w:val="20"/>
          <w:spacing w:val="36"/>
          <w:w w:val="101"/>
        </w:rPr>
        <w:t xml:space="preserve"> </w:t>
      </w:r>
      <w:r>
        <w:rPr>
          <w:rFonts w:ascii="FangSong" w:hAnsi="FangSong" w:eastAsia="FangSong" w:cs="FangSong"/>
          <w:sz w:val="20"/>
          <w:szCs w:val="20"/>
          <w:spacing w:val="-1"/>
        </w:rPr>
        <w:t>出版）</w:t>
      </w:r>
    </w:p>
    <w:p>
      <w:pPr>
        <w:ind w:left="447"/>
        <w:spacing w:before="23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建设工程价款优先受偿权行使期限的</w:t>
      </w:r>
      <w:r>
        <w:rPr>
          <w:rFonts w:ascii="SimSun" w:hAnsi="SimSun" w:eastAsia="SimSun" w:cs="SimSun"/>
          <w:sz w:val="20"/>
          <w:szCs w:val="20"/>
          <w14:textOutline w14:w="3795" w14:cap="sq" w14:cmpd="sng">
            <w14:solidFill>
              <w14:srgbClr w14:val="000000"/>
            </w14:solidFill>
            <w14:prstDash w14:val="solid"/>
            <w14:bevel/>
          </w14:textOutline>
          <w:spacing w:val="8"/>
        </w:rPr>
        <w:t>起算点如何确定？</w:t>
      </w:r>
    </w:p>
    <w:p>
      <w:pPr>
        <w:ind w:left="23" w:right="52" w:firstLine="419"/>
        <w:spacing w:before="82" w:line="264" w:lineRule="auto"/>
        <w:rPr>
          <w:rFonts w:ascii="SimSun" w:hAnsi="SimSun" w:eastAsia="SimSun" w:cs="SimSun"/>
          <w:sz w:val="20"/>
          <w:szCs w:val="20"/>
        </w:rPr>
      </w:pPr>
      <w:r>
        <w:rPr>
          <w:rFonts w:ascii="SimSun" w:hAnsi="SimSun" w:eastAsia="SimSun" w:cs="SimSun"/>
          <w:sz w:val="20"/>
          <w:szCs w:val="20"/>
          <w:spacing w:val="10"/>
        </w:rPr>
        <w:t>答：建设工程价款优先受偿权行使期限的起算点，不应早于当事人之间约定的工程价款</w:t>
      </w:r>
      <w:r>
        <w:rPr>
          <w:rFonts w:ascii="SimSun" w:hAnsi="SimSun" w:eastAsia="SimSun" w:cs="SimSun"/>
          <w:sz w:val="20"/>
          <w:szCs w:val="20"/>
          <w:spacing w:val="7"/>
        </w:rPr>
        <w:t xml:space="preserve"> </w:t>
      </w:r>
      <w:r>
        <w:rPr>
          <w:rFonts w:ascii="SimSun" w:hAnsi="SimSun" w:eastAsia="SimSun" w:cs="SimSun"/>
          <w:sz w:val="20"/>
          <w:szCs w:val="20"/>
          <w:spacing w:val="5"/>
        </w:rPr>
        <w:t>支付期限。</w:t>
      </w:r>
    </w:p>
    <w:p>
      <w:pPr>
        <w:ind w:left="443"/>
        <w:spacing w:before="82" w:line="228" w:lineRule="auto"/>
        <w:rPr>
          <w:rFonts w:ascii="SimSun" w:hAnsi="SimSun" w:eastAsia="SimSun" w:cs="SimSun"/>
          <w:sz w:val="20"/>
          <w:szCs w:val="20"/>
        </w:rPr>
      </w:pPr>
      <w:r>
        <w:rPr>
          <w:rFonts w:ascii="SimSun" w:hAnsi="SimSun" w:eastAsia="SimSun" w:cs="SimSun"/>
          <w:sz w:val="20"/>
          <w:szCs w:val="20"/>
          <w:spacing w:val="8"/>
        </w:rPr>
        <w:t>案例文号</w:t>
      </w:r>
      <w:r>
        <w:rPr>
          <w:rFonts w:ascii="SimSun" w:hAnsi="SimSun" w:eastAsia="SimSun" w:cs="SimSun"/>
          <w:sz w:val="20"/>
          <w:szCs w:val="20"/>
          <w:spacing w:val="-2"/>
        </w:rPr>
        <w:t>：（</w:t>
      </w:r>
      <w:r>
        <w:rPr>
          <w:rFonts w:ascii="Times New Roman" w:hAnsi="Times New Roman" w:eastAsia="Times New Roman" w:cs="Times New Roman"/>
          <w:sz w:val="20"/>
          <w:szCs w:val="20"/>
          <w:spacing w:val="8"/>
        </w:rPr>
        <w:t>2017</w:t>
      </w:r>
      <w:r>
        <w:rPr>
          <w:rFonts w:ascii="SimSun" w:hAnsi="SimSun" w:eastAsia="SimSun" w:cs="SimSun"/>
          <w:sz w:val="20"/>
          <w:szCs w:val="20"/>
          <w:spacing w:val="8"/>
        </w:rPr>
        <w:t>）最高法民申</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356 </w:t>
      </w:r>
      <w:r>
        <w:rPr>
          <w:rFonts w:ascii="SimSun" w:hAnsi="SimSun" w:eastAsia="SimSun" w:cs="SimSun"/>
          <w:sz w:val="20"/>
          <w:szCs w:val="20"/>
          <w:spacing w:val="8"/>
        </w:rPr>
        <w:t>号</w:t>
      </w:r>
    </w:p>
    <w:p>
      <w:pPr>
        <w:ind w:left="439"/>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建设工程价款优先受偿权系法定优先权，可以在人民法院调解书中明确建设工程价款</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享有优先受偿权</w:t>
      </w:r>
    </w:p>
    <w:p>
      <w:pPr>
        <w:ind w:left="25" w:right="54" w:firstLine="414"/>
        <w:spacing w:before="80" w:line="265" w:lineRule="auto"/>
        <w:rPr>
          <w:rFonts w:ascii="SimSun" w:hAnsi="SimSun" w:eastAsia="SimSun" w:cs="SimSun"/>
          <w:sz w:val="20"/>
          <w:szCs w:val="20"/>
        </w:rPr>
      </w:pPr>
      <w:r>
        <w:rPr>
          <w:rFonts w:ascii="SimSun" w:hAnsi="SimSun" w:eastAsia="SimSun" w:cs="SimSun"/>
          <w:sz w:val="20"/>
          <w:szCs w:val="20"/>
          <w:spacing w:val="10"/>
        </w:rPr>
        <w:t>——深圳市茂商会小额贷款有限公司、吉安市卓越建筑工程有限公司债权人撤销权纠纷</w:t>
      </w:r>
      <w:r>
        <w:rPr>
          <w:rFonts w:ascii="SimSun" w:hAnsi="SimSun" w:eastAsia="SimSun" w:cs="SimSun"/>
          <w:sz w:val="20"/>
          <w:szCs w:val="20"/>
          <w:spacing w:val="6"/>
        </w:rPr>
        <w:t xml:space="preserve"> </w:t>
      </w:r>
      <w:r>
        <w:rPr>
          <w:rFonts w:ascii="SimSun" w:hAnsi="SimSun" w:eastAsia="SimSun" w:cs="SimSun"/>
          <w:sz w:val="20"/>
          <w:szCs w:val="20"/>
          <w:spacing w:val="3"/>
        </w:rPr>
        <w:t>一案</w:t>
      </w:r>
    </w:p>
    <w:p>
      <w:pPr>
        <w:ind w:left="443"/>
        <w:spacing w:before="79" w:line="228" w:lineRule="auto"/>
        <w:rPr>
          <w:rFonts w:ascii="SimSun" w:hAnsi="SimSun" w:eastAsia="SimSun" w:cs="SimSun"/>
          <w:sz w:val="20"/>
          <w:szCs w:val="20"/>
        </w:rPr>
      </w:pPr>
      <w:r>
        <w:rPr>
          <w:rFonts w:ascii="SimSun" w:hAnsi="SimSun" w:eastAsia="SimSun" w:cs="SimSun"/>
          <w:sz w:val="20"/>
          <w:szCs w:val="20"/>
          <w:spacing w:val="5"/>
        </w:rPr>
        <w:t>裁判要旨：</w:t>
      </w:r>
    </w:p>
    <w:p>
      <w:pPr>
        <w:ind w:left="21" w:right="52" w:firstLine="423"/>
        <w:spacing w:before="81" w:line="283" w:lineRule="auto"/>
        <w:rPr>
          <w:rFonts w:ascii="SimSun" w:hAnsi="SimSun" w:eastAsia="SimSun" w:cs="SimSun"/>
          <w:sz w:val="20"/>
          <w:szCs w:val="20"/>
        </w:rPr>
      </w:pPr>
      <w:r>
        <w:rPr>
          <w:rFonts w:ascii="SimSun" w:hAnsi="SimSun" w:eastAsia="SimSun" w:cs="SimSun"/>
          <w:sz w:val="20"/>
          <w:szCs w:val="20"/>
          <w:spacing w:val="10"/>
        </w:rPr>
        <w:t>建设工程价款优先受偿权系法定优先权，对于在人民法院调解书中明确建设工程价款享</w:t>
      </w:r>
      <w:r>
        <w:rPr>
          <w:rFonts w:ascii="SimSun" w:hAnsi="SimSun" w:eastAsia="SimSun" w:cs="SimSun"/>
          <w:sz w:val="20"/>
          <w:szCs w:val="20"/>
          <w:spacing w:val="4"/>
        </w:rPr>
        <w:t xml:space="preserve"> </w:t>
      </w:r>
      <w:r>
        <w:rPr>
          <w:rFonts w:ascii="SimSun" w:hAnsi="SimSun" w:eastAsia="SimSun" w:cs="SimSun"/>
          <w:sz w:val="20"/>
          <w:szCs w:val="20"/>
          <w:spacing w:val="10"/>
        </w:rPr>
        <w:t>有优先受偿权的情形，法律及司法解释并未予以禁止。故原判决认定相关民事调解书确认卓</w:t>
      </w:r>
      <w:r>
        <w:rPr>
          <w:rFonts w:ascii="SimSun" w:hAnsi="SimSun" w:eastAsia="SimSun" w:cs="SimSun"/>
          <w:sz w:val="20"/>
          <w:szCs w:val="20"/>
          <w:spacing w:val="8"/>
        </w:rPr>
        <w:t xml:space="preserve"> </w:t>
      </w:r>
      <w:r>
        <w:rPr>
          <w:rFonts w:ascii="SimSun" w:hAnsi="SimSun" w:eastAsia="SimSun" w:cs="SimSun"/>
          <w:sz w:val="20"/>
          <w:szCs w:val="20"/>
          <w:spacing w:val="10"/>
        </w:rPr>
        <w:t>越公司对厂房基础的变卖、拍卖款享有优先受偿权并未违反法律、法规及司法解释的强制性</w:t>
      </w:r>
      <w:r>
        <w:rPr>
          <w:rFonts w:ascii="SimSun" w:hAnsi="SimSun" w:eastAsia="SimSun" w:cs="SimSun"/>
          <w:sz w:val="20"/>
          <w:szCs w:val="20"/>
          <w:spacing w:val="8"/>
        </w:rPr>
        <w:t xml:space="preserve"> </w:t>
      </w:r>
      <w:r>
        <w:rPr>
          <w:rFonts w:ascii="SimSun" w:hAnsi="SimSun" w:eastAsia="SimSun" w:cs="SimSun"/>
          <w:sz w:val="20"/>
          <w:szCs w:val="20"/>
          <w:spacing w:val="8"/>
        </w:rPr>
        <w:t>规定，适用法律并无不当。</w:t>
      </w:r>
    </w:p>
    <w:p>
      <w:pPr>
        <w:ind w:left="443"/>
        <w:spacing w:before="80" w:line="228" w:lineRule="auto"/>
        <w:rPr>
          <w:rFonts w:ascii="SimSun" w:hAnsi="SimSun" w:eastAsia="SimSun" w:cs="SimSun"/>
          <w:sz w:val="20"/>
          <w:szCs w:val="20"/>
        </w:rPr>
      </w:pPr>
      <w:r>
        <w:rPr>
          <w:rFonts w:ascii="SimSun" w:hAnsi="SimSun" w:eastAsia="SimSun" w:cs="SimSun"/>
          <w:sz w:val="20"/>
          <w:szCs w:val="20"/>
          <w:spacing w:val="8"/>
        </w:rPr>
        <w:t>案例文号</w:t>
      </w:r>
      <w:r>
        <w:rPr>
          <w:rFonts w:ascii="SimSun" w:hAnsi="SimSun" w:eastAsia="SimSun" w:cs="SimSun"/>
          <w:sz w:val="20"/>
          <w:szCs w:val="20"/>
        </w:rPr>
        <w:t>：（</w:t>
      </w:r>
      <w:r>
        <w:rPr>
          <w:rFonts w:ascii="Times New Roman" w:hAnsi="Times New Roman" w:eastAsia="Times New Roman" w:cs="Times New Roman"/>
          <w:sz w:val="20"/>
          <w:szCs w:val="20"/>
          <w:spacing w:val="8"/>
        </w:rPr>
        <w:t>2019</w:t>
      </w:r>
      <w:r>
        <w:rPr>
          <w:rFonts w:ascii="SimSun" w:hAnsi="SimSun" w:eastAsia="SimSun" w:cs="SimSun"/>
          <w:sz w:val="20"/>
          <w:szCs w:val="20"/>
          <w:spacing w:val="8"/>
        </w:rPr>
        <w:t>）最高法民申</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275 </w:t>
      </w:r>
      <w:r>
        <w:rPr>
          <w:rFonts w:ascii="SimSun" w:hAnsi="SimSun" w:eastAsia="SimSun" w:cs="SimSun"/>
          <w:sz w:val="20"/>
          <w:szCs w:val="20"/>
          <w:spacing w:val="8"/>
        </w:rPr>
        <w:t>号</w:t>
      </w:r>
    </w:p>
    <w:p>
      <w:pPr>
        <w:ind w:left="437"/>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建设工程价款优先受偿权从应付工程款之日起算，付款之日延长的，起算点相应延长</w:t>
      </w:r>
    </w:p>
    <w:p>
      <w:pPr>
        <w:ind w:left="442" w:right="71" w:hanging="2"/>
        <w:spacing w:before="83" w:line="265" w:lineRule="auto"/>
        <w:rPr>
          <w:rFonts w:ascii="SimSun" w:hAnsi="SimSun" w:eastAsia="SimSun" w:cs="SimSun"/>
          <w:sz w:val="20"/>
          <w:szCs w:val="20"/>
        </w:rPr>
      </w:pPr>
      <w:r>
        <w:rPr>
          <w:rFonts w:ascii="SimSun" w:hAnsi="SimSun" w:eastAsia="SimSun" w:cs="SimSun"/>
          <w:sz w:val="20"/>
          <w:szCs w:val="20"/>
          <w:spacing w:val="10"/>
        </w:rPr>
        <w:t>——宁波建工股份有限公司、兰溪市喜瑞地产发展有限公司建设</w:t>
      </w:r>
      <w:r>
        <w:rPr>
          <w:rFonts w:ascii="SimSun" w:hAnsi="SimSun" w:eastAsia="SimSun" w:cs="SimSun"/>
          <w:sz w:val="20"/>
          <w:szCs w:val="20"/>
          <w:spacing w:val="9"/>
        </w:rPr>
        <w:t>工程施工合同纠纷一案</w:t>
      </w:r>
      <w:r>
        <w:rPr>
          <w:rFonts w:ascii="SimSun" w:hAnsi="SimSun" w:eastAsia="SimSun" w:cs="SimSun"/>
          <w:sz w:val="20"/>
          <w:szCs w:val="20"/>
        </w:rPr>
        <w:t xml:space="preserve"> </w:t>
      </w:r>
      <w:r>
        <w:rPr>
          <w:rFonts w:ascii="SimSun" w:hAnsi="SimSun" w:eastAsia="SimSun" w:cs="SimSun"/>
          <w:sz w:val="20"/>
          <w:szCs w:val="20"/>
          <w:spacing w:val="5"/>
        </w:rPr>
        <w:t>裁判要旨：</w:t>
      </w:r>
    </w:p>
    <w:p>
      <w:pPr>
        <w:ind w:left="21" w:right="54" w:firstLine="488"/>
        <w:spacing w:before="80" w:line="264" w:lineRule="auto"/>
        <w:rPr>
          <w:rFonts w:ascii="SimSun" w:hAnsi="SimSun" w:eastAsia="SimSun" w:cs="SimSun"/>
          <w:sz w:val="20"/>
          <w:szCs w:val="20"/>
        </w:rPr>
      </w:pPr>
      <w:r>
        <w:rPr>
          <w:rFonts w:ascii="SimSun" w:hAnsi="SimSun" w:eastAsia="SimSun" w:cs="SimSun"/>
          <w:sz w:val="20"/>
          <w:szCs w:val="20"/>
          <w:spacing w:val="8"/>
        </w:rPr>
        <w:t>Ⅰ</w:t>
      </w:r>
      <w:r>
        <w:rPr>
          <w:rFonts w:ascii="SimSun" w:hAnsi="SimSun" w:eastAsia="SimSun" w:cs="SimSun"/>
          <w:sz w:val="20"/>
          <w:szCs w:val="20"/>
          <w:spacing w:val="-77"/>
        </w:rPr>
        <w:t xml:space="preserve"> </w:t>
      </w:r>
      <w:r>
        <w:rPr>
          <w:rFonts w:ascii="SimSun" w:hAnsi="SimSun" w:eastAsia="SimSun" w:cs="SimSun"/>
          <w:sz w:val="20"/>
          <w:szCs w:val="20"/>
          <w:spacing w:val="8"/>
        </w:rPr>
        <w:t>、在当事人明确约定的工程款支付时间晚于工程竣工之日的情</w:t>
      </w:r>
      <w:r>
        <w:rPr>
          <w:rFonts w:ascii="SimSun" w:hAnsi="SimSun" w:eastAsia="SimSun" w:cs="SimSun"/>
          <w:sz w:val="20"/>
          <w:szCs w:val="20"/>
          <w:spacing w:val="7"/>
        </w:rPr>
        <w:t>况下，本案中应当以工</w:t>
      </w:r>
      <w:r>
        <w:rPr>
          <w:rFonts w:ascii="SimSun" w:hAnsi="SimSun" w:eastAsia="SimSun" w:cs="SimSun"/>
          <w:sz w:val="20"/>
          <w:szCs w:val="20"/>
        </w:rPr>
        <w:t xml:space="preserve"> </w:t>
      </w:r>
      <w:r>
        <w:rPr>
          <w:rFonts w:ascii="SimSun" w:hAnsi="SimSun" w:eastAsia="SimSun" w:cs="SimSun"/>
          <w:sz w:val="20"/>
          <w:szCs w:val="20"/>
          <w:spacing w:val="9"/>
        </w:rPr>
        <w:t>程款应支付时间作为建设工程优先受偿权的起算点。</w:t>
      </w:r>
    </w:p>
    <w:p>
      <w:pPr>
        <w:ind w:left="21" w:firstLine="456"/>
        <w:spacing w:before="80" w:line="287" w:lineRule="auto"/>
        <w:rPr>
          <w:rFonts w:ascii="SimSun" w:hAnsi="SimSun" w:eastAsia="SimSun" w:cs="SimSun"/>
          <w:sz w:val="20"/>
          <w:szCs w:val="20"/>
        </w:rPr>
      </w:pPr>
      <w:r>
        <w:rPr>
          <w:rFonts w:ascii="SimSun" w:hAnsi="SimSun" w:eastAsia="SimSun" w:cs="SimSun"/>
          <w:sz w:val="20"/>
          <w:szCs w:val="20"/>
          <w:spacing w:val="9"/>
        </w:rPr>
        <w:t>Ⅱ</w:t>
      </w:r>
      <w:r>
        <w:rPr>
          <w:rFonts w:ascii="SimSun" w:hAnsi="SimSun" w:eastAsia="SimSun" w:cs="SimSun"/>
          <w:sz w:val="20"/>
          <w:szCs w:val="20"/>
          <w:spacing w:val="-77"/>
        </w:rPr>
        <w:t xml:space="preserve"> </w:t>
      </w:r>
      <w:r>
        <w:rPr>
          <w:rFonts w:ascii="SimSun" w:hAnsi="SimSun" w:eastAsia="SimSun" w:cs="SimSun"/>
          <w:sz w:val="20"/>
          <w:szCs w:val="20"/>
          <w:spacing w:val="9"/>
        </w:rPr>
        <w:t>、虽然双方在施工合同约定了付款期限和方式，</w:t>
      </w:r>
      <w:r>
        <w:rPr>
          <w:rFonts w:ascii="SimSun" w:hAnsi="SimSun" w:eastAsia="SimSun" w:cs="SimSun"/>
          <w:sz w:val="20"/>
          <w:szCs w:val="20"/>
          <w:spacing w:val="8"/>
        </w:rPr>
        <w:t>但是因喜瑞地产未能按时足额支付工</w:t>
      </w:r>
      <w:r>
        <w:rPr>
          <w:rFonts w:ascii="SimSun" w:hAnsi="SimSun" w:eastAsia="SimSun" w:cs="SimSun"/>
          <w:sz w:val="20"/>
          <w:szCs w:val="20"/>
        </w:rPr>
        <w:t xml:space="preserve"> </w:t>
      </w:r>
      <w:r>
        <w:rPr>
          <w:rFonts w:ascii="SimSun" w:hAnsi="SimSun" w:eastAsia="SimSun" w:cs="SimSun"/>
          <w:sz w:val="20"/>
          <w:szCs w:val="20"/>
          <w:spacing w:val="10"/>
        </w:rPr>
        <w:t>程款，双方重新进行约定，变更为不确定的付款期限。由于喜瑞地产未履行变更后的约定义</w:t>
      </w:r>
      <w:r>
        <w:rPr>
          <w:rFonts w:ascii="SimSun" w:hAnsi="SimSun" w:eastAsia="SimSun" w:cs="SimSun"/>
          <w:sz w:val="20"/>
          <w:szCs w:val="20"/>
          <w:spacing w:val="8"/>
        </w:rPr>
        <w:t xml:space="preserve"> </w:t>
      </w:r>
      <w:r>
        <w:rPr>
          <w:rFonts w:ascii="SimSun" w:hAnsi="SimSun" w:eastAsia="SimSun" w:cs="SimSun"/>
          <w:sz w:val="20"/>
          <w:szCs w:val="20"/>
          <w:spacing w:val="10"/>
        </w:rPr>
        <w:t>务，宁波建工提起本案诉讼要求喜瑞地产支付案涉工程价款，可视为其享有的建设工程价款</w:t>
      </w:r>
      <w:r>
        <w:rPr>
          <w:rFonts w:ascii="SimSun" w:hAnsi="SimSun" w:eastAsia="SimSun" w:cs="SimSun"/>
          <w:sz w:val="20"/>
          <w:szCs w:val="20"/>
          <w:spacing w:val="8"/>
        </w:rPr>
        <w:t xml:space="preserve"> </w:t>
      </w:r>
      <w:r>
        <w:rPr>
          <w:rFonts w:ascii="SimSun" w:hAnsi="SimSun" w:eastAsia="SimSun" w:cs="SimSun"/>
          <w:sz w:val="20"/>
          <w:szCs w:val="20"/>
          <w:spacing w:val="4"/>
        </w:rPr>
        <w:t>优先受偿权的行使期限的起点，故宁波建工</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2015 </w:t>
      </w:r>
      <w:r>
        <w:rPr>
          <w:rFonts w:ascii="SimSun" w:hAnsi="SimSun" w:eastAsia="SimSun" w:cs="SimSun"/>
          <w:sz w:val="20"/>
          <w:szCs w:val="20"/>
          <w:spacing w:val="4"/>
        </w:rPr>
        <w:t>年</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27  </w:t>
      </w:r>
      <w:r>
        <w:rPr>
          <w:rFonts w:ascii="SimSun" w:hAnsi="SimSun" w:eastAsia="SimSun" w:cs="SimSun"/>
          <w:sz w:val="20"/>
          <w:szCs w:val="20"/>
          <w:spacing w:val="4"/>
        </w:rPr>
        <w:t>日主张案</w:t>
      </w:r>
      <w:r>
        <w:rPr>
          <w:rFonts w:ascii="SimSun" w:hAnsi="SimSun" w:eastAsia="SimSun" w:cs="SimSun"/>
          <w:sz w:val="20"/>
          <w:szCs w:val="20"/>
          <w:spacing w:val="3"/>
        </w:rPr>
        <w:t>涉工程价款优先受偿权，</w:t>
      </w:r>
      <w:r>
        <w:rPr>
          <w:rFonts w:ascii="SimSun" w:hAnsi="SimSun" w:eastAsia="SimSun" w:cs="SimSun"/>
          <w:sz w:val="20"/>
          <w:szCs w:val="20"/>
        </w:rPr>
        <w:t xml:space="preserve"> </w:t>
      </w:r>
      <w:r>
        <w:rPr>
          <w:rFonts w:ascii="SimSun" w:hAnsi="SimSun" w:eastAsia="SimSun" w:cs="SimSun"/>
          <w:sz w:val="20"/>
          <w:szCs w:val="20"/>
          <w:spacing w:val="8"/>
        </w:rPr>
        <w:t>并未超过六个月的行使期限。</w:t>
      </w:r>
    </w:p>
    <w:p>
      <w:pPr>
        <w:ind w:left="443"/>
        <w:spacing w:before="79" w:line="228" w:lineRule="auto"/>
        <w:rPr>
          <w:rFonts w:ascii="SimSun" w:hAnsi="SimSun" w:eastAsia="SimSun" w:cs="SimSun"/>
          <w:sz w:val="20"/>
          <w:szCs w:val="20"/>
        </w:rPr>
      </w:pPr>
      <w:r>
        <w:rPr>
          <w:rFonts w:ascii="SimSun" w:hAnsi="SimSun" w:eastAsia="SimSun" w:cs="SimSun"/>
          <w:sz w:val="20"/>
          <w:szCs w:val="20"/>
          <w:spacing w:val="7"/>
        </w:rPr>
        <w:t>案例文号</w:t>
      </w:r>
      <w:r>
        <w:rPr>
          <w:rFonts w:ascii="SimSun" w:hAnsi="SimSun" w:eastAsia="SimSun" w:cs="SimSun"/>
          <w:sz w:val="20"/>
          <w:szCs w:val="20"/>
          <w:spacing w:val="-1"/>
        </w:rPr>
        <w:t>：（</w:t>
      </w:r>
      <w:r>
        <w:rPr>
          <w:rFonts w:ascii="Times New Roman" w:hAnsi="Times New Roman" w:eastAsia="Times New Roman" w:cs="Times New Roman"/>
          <w:sz w:val="20"/>
          <w:szCs w:val="20"/>
          <w:spacing w:val="7"/>
        </w:rPr>
        <w:t>2019</w:t>
      </w:r>
      <w:r>
        <w:rPr>
          <w:rFonts w:ascii="SimSun" w:hAnsi="SimSun" w:eastAsia="SimSun" w:cs="SimSun"/>
          <w:sz w:val="20"/>
          <w:szCs w:val="20"/>
          <w:spacing w:val="7"/>
        </w:rPr>
        <w:t>）最高法民再</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7"/>
        </w:rPr>
        <w:t>105 </w:t>
      </w:r>
      <w:r>
        <w:rPr>
          <w:rFonts w:ascii="SimSun" w:hAnsi="SimSun" w:eastAsia="SimSun" w:cs="SimSun"/>
          <w:sz w:val="20"/>
          <w:szCs w:val="20"/>
          <w:spacing w:val="7"/>
        </w:rPr>
        <w:t>号</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（来源：最高人民法院第三巡回法庭《新型民商事案</w:t>
      </w:r>
      <w:r>
        <w:rPr>
          <w:rFonts w:ascii="SimSun" w:hAnsi="SimSun" w:eastAsia="SimSun" w:cs="SimSun"/>
          <w:sz w:val="20"/>
          <w:szCs w:val="20"/>
          <w:spacing w:val="8"/>
        </w:rPr>
        <w:t>件理解与适用》）</w:t>
      </w:r>
    </w:p>
    <w:p>
      <w:pPr>
        <w:ind w:left="439"/>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计算实际施工人工程款时，实际施工人与承包人约定的计价标准与业主和承包人约定</w:t>
      </w:r>
    </w:p>
    <w:p>
      <w:pPr>
        <w:ind w:left="39"/>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的计价标准不一致的，以实际施工人与承包人约定的为准</w:t>
      </w:r>
    </w:p>
    <w:p>
      <w:pPr>
        <w:ind w:left="440"/>
        <w:spacing w:before="81" w:line="326" w:lineRule="exact"/>
        <w:rPr>
          <w:rFonts w:ascii="SimSun" w:hAnsi="SimSun" w:eastAsia="SimSun" w:cs="SimSun"/>
          <w:sz w:val="20"/>
          <w:szCs w:val="20"/>
        </w:rPr>
      </w:pPr>
      <w:r>
        <w:rPr>
          <w:rFonts w:ascii="SimSun" w:hAnsi="SimSun" w:eastAsia="SimSun" w:cs="SimSun"/>
          <w:sz w:val="20"/>
          <w:szCs w:val="20"/>
          <w:spacing w:val="9"/>
          <w:position w:val="8"/>
        </w:rPr>
        <w:t>——顺吉集团有限公司、余永生建设工程施工合同纠纷一案</w:t>
      </w:r>
    </w:p>
    <w:p>
      <w:pPr>
        <w:ind w:left="443"/>
        <w:spacing w:before="1" w:line="228" w:lineRule="auto"/>
        <w:rPr>
          <w:rFonts w:ascii="SimSun" w:hAnsi="SimSun" w:eastAsia="SimSun" w:cs="SimSun"/>
          <w:sz w:val="20"/>
          <w:szCs w:val="20"/>
        </w:rPr>
      </w:pPr>
      <w:r>
        <w:rPr>
          <w:rFonts w:ascii="SimSun" w:hAnsi="SimSun" w:eastAsia="SimSun" w:cs="SimSun"/>
          <w:sz w:val="20"/>
          <w:szCs w:val="20"/>
          <w:spacing w:val="5"/>
        </w:rPr>
        <w:t>裁判要旨：</w:t>
      </w:r>
    </w:p>
    <w:p>
      <w:pPr>
        <w:ind w:left="23" w:right="52" w:firstLine="417"/>
        <w:spacing w:before="79" w:line="277" w:lineRule="auto"/>
        <w:jc w:val="both"/>
        <w:rPr>
          <w:rFonts w:ascii="SimSun" w:hAnsi="SimSun" w:eastAsia="SimSun" w:cs="SimSun"/>
          <w:sz w:val="20"/>
          <w:szCs w:val="20"/>
        </w:rPr>
      </w:pPr>
      <w:r>
        <w:rPr>
          <w:rFonts w:ascii="SimSun" w:hAnsi="SimSun" w:eastAsia="SimSun" w:cs="SimSun"/>
          <w:sz w:val="20"/>
          <w:szCs w:val="20"/>
          <w:spacing w:val="10"/>
        </w:rPr>
        <w:t>在余永生与顺吉公司双方之间就案涉工程单价有约定的情形下，参照《最高人民法院关</w:t>
      </w:r>
      <w:r>
        <w:rPr>
          <w:rFonts w:ascii="SimSun" w:hAnsi="SimSun" w:eastAsia="SimSun" w:cs="SimSun"/>
          <w:sz w:val="20"/>
          <w:szCs w:val="20"/>
          <w:spacing w:val="8"/>
        </w:rPr>
        <w:t xml:space="preserve"> </w:t>
      </w:r>
      <w:r>
        <w:rPr>
          <w:rFonts w:ascii="SimSun" w:hAnsi="SimSun" w:eastAsia="SimSun" w:cs="SimSun"/>
          <w:sz w:val="20"/>
          <w:szCs w:val="20"/>
          <w:spacing w:val="10"/>
        </w:rPr>
        <w:t>于审理建设工程施工合同纠纷案件适用法律问题的解释》第二条规定，应当按照双方约定的</w:t>
      </w:r>
      <w:r>
        <w:rPr>
          <w:rFonts w:ascii="SimSun" w:hAnsi="SimSun" w:eastAsia="SimSun" w:cs="SimSun"/>
          <w:sz w:val="20"/>
          <w:szCs w:val="20"/>
          <w:spacing w:val="5"/>
        </w:rPr>
        <w:t xml:space="preserve"> </w:t>
      </w:r>
      <w:r>
        <w:rPr>
          <w:rFonts w:ascii="SimSun" w:hAnsi="SimSun" w:eastAsia="SimSun" w:cs="SimSun"/>
          <w:sz w:val="20"/>
          <w:szCs w:val="20"/>
          <w:spacing w:val="7"/>
        </w:rPr>
        <w:t>单价确定本案工程款。</w:t>
      </w:r>
    </w:p>
    <w:p>
      <w:pPr>
        <w:ind w:left="30" w:right="52" w:firstLine="416"/>
        <w:spacing w:before="82" w:line="276" w:lineRule="auto"/>
        <w:jc w:val="both"/>
        <w:rPr>
          <w:rFonts w:ascii="SimSun" w:hAnsi="SimSun" w:eastAsia="SimSun" w:cs="SimSun"/>
          <w:sz w:val="20"/>
          <w:szCs w:val="20"/>
        </w:rPr>
      </w:pPr>
      <w:r>
        <w:rPr>
          <w:rFonts w:ascii="SimSun" w:hAnsi="SimSun" w:eastAsia="SimSun" w:cs="SimSun"/>
          <w:sz w:val="20"/>
          <w:szCs w:val="20"/>
          <w:spacing w:val="9"/>
        </w:rPr>
        <w:t>原审判决一方面适用上述规定认定余永生请求参照《建筑安装工程劳务承包》</w:t>
      </w:r>
      <w:r>
        <w:rPr>
          <w:rFonts w:ascii="SimSun" w:hAnsi="SimSun" w:eastAsia="SimSun" w:cs="SimSun"/>
          <w:sz w:val="20"/>
          <w:szCs w:val="20"/>
          <w:spacing w:val="-57"/>
        </w:rPr>
        <w:t xml:space="preserve"> </w:t>
      </w:r>
      <w:r>
        <w:rPr>
          <w:rFonts w:ascii="SimSun" w:hAnsi="SimSun" w:eastAsia="SimSun" w:cs="SimSun"/>
          <w:sz w:val="20"/>
          <w:szCs w:val="20"/>
          <w:spacing w:val="9"/>
        </w:rPr>
        <w:t>向</w:t>
      </w:r>
      <w:r>
        <w:rPr>
          <w:rFonts w:ascii="SimSun" w:hAnsi="SimSun" w:eastAsia="SimSun" w:cs="SimSun"/>
          <w:sz w:val="20"/>
          <w:szCs w:val="20"/>
          <w:spacing w:val="8"/>
        </w:rPr>
        <w:t>顺吉公</w:t>
      </w:r>
      <w:r>
        <w:rPr>
          <w:rFonts w:ascii="SimSun" w:hAnsi="SimSun" w:eastAsia="SimSun" w:cs="SimSun"/>
          <w:sz w:val="20"/>
          <w:szCs w:val="20"/>
        </w:rPr>
        <w:t xml:space="preserve"> </w:t>
      </w:r>
      <w:r>
        <w:rPr>
          <w:rFonts w:ascii="SimSun" w:hAnsi="SimSun" w:eastAsia="SimSun" w:cs="SimSun"/>
          <w:sz w:val="20"/>
          <w:szCs w:val="20"/>
          <w:spacing w:val="10"/>
        </w:rPr>
        <w:t>司主张工程款符合法律规定，另一方面又以双方没有约定工程单价为由，认定应参照顺吉公</w:t>
      </w:r>
      <w:r>
        <w:rPr>
          <w:rFonts w:ascii="SimSun" w:hAnsi="SimSun" w:eastAsia="SimSun" w:cs="SimSun"/>
          <w:sz w:val="20"/>
          <w:szCs w:val="20"/>
        </w:rPr>
        <w:t xml:space="preserve"> </w:t>
      </w:r>
      <w:r>
        <w:rPr>
          <w:rFonts w:ascii="SimSun" w:hAnsi="SimSun" w:eastAsia="SimSun" w:cs="SimSun"/>
          <w:sz w:val="20"/>
          <w:szCs w:val="20"/>
          <w:spacing w:val="9"/>
        </w:rPr>
        <w:t>司与业主方的审核价确定本案工程款，逻辑矛盾，且缺乏法律依据，本院予以纠正。</w:t>
      </w:r>
    </w:p>
    <w:p>
      <w:pPr>
        <w:spacing w:line="276" w:lineRule="auto"/>
        <w:sectPr>
          <w:footerReference w:type="default" r:id="rId9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line="227" w:lineRule="auto"/>
        <w:rPr>
          <w:rFonts w:ascii="SimSun" w:hAnsi="SimSun" w:eastAsia="SimSun" w:cs="SimSun"/>
          <w:sz w:val="20"/>
          <w:szCs w:val="20"/>
        </w:rPr>
      </w:pPr>
      <w:r>
        <w:rPr>
          <w:rFonts w:ascii="SimSun" w:hAnsi="SimSun" w:eastAsia="SimSun" w:cs="SimSun"/>
          <w:sz w:val="20"/>
          <w:szCs w:val="20"/>
          <w:spacing w:val="7"/>
        </w:rPr>
        <w:t>案例文号</w:t>
      </w:r>
      <w:r>
        <w:rPr>
          <w:rFonts w:ascii="SimSun" w:hAnsi="SimSun" w:eastAsia="SimSun" w:cs="SimSun"/>
          <w:sz w:val="20"/>
          <w:szCs w:val="20"/>
          <w:spacing w:val="-4"/>
        </w:rPr>
        <w:t>：（</w:t>
      </w:r>
      <w:r>
        <w:rPr>
          <w:rFonts w:ascii="Times New Roman" w:hAnsi="Times New Roman" w:eastAsia="Times New Roman" w:cs="Times New Roman"/>
          <w:sz w:val="20"/>
          <w:szCs w:val="20"/>
          <w:spacing w:val="7"/>
        </w:rPr>
        <w:t>2019</w:t>
      </w:r>
      <w:r>
        <w:rPr>
          <w:rFonts w:ascii="SimSun" w:hAnsi="SimSun" w:eastAsia="SimSun" w:cs="SimSun"/>
          <w:sz w:val="20"/>
          <w:szCs w:val="20"/>
          <w:spacing w:val="7"/>
        </w:rPr>
        <w:t>）最高法民再</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7"/>
        </w:rPr>
        <w:t>115 </w:t>
      </w:r>
      <w:r>
        <w:rPr>
          <w:rFonts w:ascii="SimSun" w:hAnsi="SimSun" w:eastAsia="SimSun" w:cs="SimSun"/>
          <w:sz w:val="20"/>
          <w:szCs w:val="20"/>
          <w:spacing w:val="7"/>
        </w:rPr>
        <w:t>号</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（来源：最高人民法院第三巡回法庭《新型民商事案</w:t>
      </w:r>
      <w:r>
        <w:rPr>
          <w:rFonts w:ascii="SimSun" w:hAnsi="SimSun" w:eastAsia="SimSun" w:cs="SimSun"/>
          <w:sz w:val="20"/>
          <w:szCs w:val="20"/>
          <w:spacing w:val="8"/>
        </w:rPr>
        <w:t>件理解与适用》）</w:t>
      </w:r>
    </w:p>
    <w:p>
      <w:pPr>
        <w:ind w:left="441"/>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5.  </w:t>
      </w:r>
      <w:r>
        <w:rPr>
          <w:rFonts w:ascii="SimSun" w:hAnsi="SimSun" w:eastAsia="SimSun" w:cs="SimSun"/>
          <w:sz w:val="20"/>
          <w:szCs w:val="20"/>
          <w14:textOutline w14:w="3795" w14:cap="sq" w14:cmpd="sng">
            <w14:solidFill>
              <w14:srgbClr w14:val="000000"/>
            </w14:solidFill>
            <w14:prstDash w14:val="solid"/>
            <w14:bevel/>
          </w14:textOutline>
          <w:spacing w:val="10"/>
        </w:rPr>
        <w:t>当事人在诉讼中达成的结算协议应</w:t>
      </w:r>
      <w:r>
        <w:rPr>
          <w:rFonts w:ascii="SimSun" w:hAnsi="SimSun" w:eastAsia="SimSun" w:cs="SimSun"/>
          <w:sz w:val="20"/>
          <w:szCs w:val="20"/>
          <w14:textOutline w14:w="3795" w14:cap="sq" w14:cmpd="sng">
            <w14:solidFill>
              <w14:srgbClr w14:val="000000"/>
            </w14:solidFill>
            <w14:prstDash w14:val="solid"/>
            <w14:bevel/>
          </w14:textOutline>
          <w:spacing w:val="9"/>
        </w:rPr>
        <w:t>当作为建设工程价款的认定依据</w:t>
      </w:r>
    </w:p>
    <w:p>
      <w:pPr>
        <w:ind w:left="443"/>
        <w:spacing w:before="81" w:line="228" w:lineRule="auto"/>
        <w:rPr>
          <w:rFonts w:ascii="SimSun" w:hAnsi="SimSun" w:eastAsia="SimSun" w:cs="SimSun"/>
          <w:sz w:val="20"/>
          <w:szCs w:val="20"/>
        </w:rPr>
      </w:pPr>
      <w:r>
        <w:rPr>
          <w:rFonts w:ascii="SimSun" w:hAnsi="SimSun" w:eastAsia="SimSun" w:cs="SimSun"/>
          <w:sz w:val="20"/>
          <w:szCs w:val="20"/>
          <w:spacing w:val="8"/>
        </w:rPr>
        <w:t>案例文号</w:t>
      </w:r>
      <w:r>
        <w:rPr>
          <w:rFonts w:ascii="SimSun" w:hAnsi="SimSun" w:eastAsia="SimSun" w:cs="SimSun"/>
          <w:sz w:val="20"/>
          <w:szCs w:val="20"/>
          <w:spacing w:val="1"/>
        </w:rPr>
        <w:t>：（</w:t>
      </w:r>
      <w:r>
        <w:rPr>
          <w:rFonts w:ascii="Times New Roman" w:hAnsi="Times New Roman" w:eastAsia="Times New Roman" w:cs="Times New Roman"/>
          <w:sz w:val="20"/>
          <w:szCs w:val="20"/>
          <w:spacing w:val="8"/>
        </w:rPr>
        <w:t>2017</w:t>
      </w:r>
      <w:r>
        <w:rPr>
          <w:rFonts w:ascii="SimSun" w:hAnsi="SimSun" w:eastAsia="SimSun" w:cs="SimSun"/>
          <w:sz w:val="20"/>
          <w:szCs w:val="20"/>
          <w:spacing w:val="8"/>
        </w:rPr>
        <w:t>）最高法民终</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20 </w:t>
      </w:r>
      <w:r>
        <w:rPr>
          <w:rFonts w:ascii="SimSun" w:hAnsi="SimSun" w:eastAsia="SimSun" w:cs="SimSun"/>
          <w:sz w:val="20"/>
          <w:szCs w:val="20"/>
          <w:spacing w:val="8"/>
        </w:rPr>
        <w:t>号</w:t>
      </w:r>
    </w:p>
    <w:p>
      <w:pPr>
        <w:ind w:right="2"/>
        <w:spacing w:before="80"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当事人对工程款付款时间没有约定或约定不明，建设工程未交付，工程价款也未结算</w:t>
      </w:r>
    </w:p>
    <w:p>
      <w:pPr>
        <w:ind w:left="39"/>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的，欠付工程款利息应从当事人起诉之日计付</w:t>
      </w:r>
    </w:p>
    <w:p>
      <w:pPr>
        <w:ind w:left="443"/>
        <w:spacing w:before="79" w:line="228" w:lineRule="auto"/>
        <w:rPr>
          <w:rFonts w:ascii="SimSun" w:hAnsi="SimSun" w:eastAsia="SimSun" w:cs="SimSun"/>
          <w:sz w:val="20"/>
          <w:szCs w:val="20"/>
        </w:rPr>
      </w:pPr>
      <w:r>
        <w:rPr>
          <w:rFonts w:ascii="SimSun" w:hAnsi="SimSun" w:eastAsia="SimSun" w:cs="SimSun"/>
          <w:sz w:val="20"/>
          <w:szCs w:val="20"/>
          <w:spacing w:val="7"/>
        </w:rPr>
        <w:t>案例文号</w:t>
      </w:r>
      <w:r>
        <w:rPr>
          <w:rFonts w:ascii="SimSun" w:hAnsi="SimSun" w:eastAsia="SimSun" w:cs="SimSun"/>
          <w:sz w:val="20"/>
          <w:szCs w:val="20"/>
          <w:spacing w:val="2"/>
        </w:rPr>
        <w:t>：（</w:t>
      </w:r>
      <w:r>
        <w:rPr>
          <w:rFonts w:ascii="Times New Roman" w:hAnsi="Times New Roman" w:eastAsia="Times New Roman" w:cs="Times New Roman"/>
          <w:sz w:val="20"/>
          <w:szCs w:val="20"/>
          <w:spacing w:val="7"/>
        </w:rPr>
        <w:t>2018</w:t>
      </w:r>
      <w:r>
        <w:rPr>
          <w:rFonts w:ascii="SimSun" w:hAnsi="SimSun" w:eastAsia="SimSun" w:cs="SimSun"/>
          <w:sz w:val="20"/>
          <w:szCs w:val="20"/>
          <w:spacing w:val="7"/>
        </w:rPr>
        <w:t>）最高法民申</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3946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号</w:t>
      </w:r>
    </w:p>
    <w:p>
      <w:pPr>
        <w:spacing w:line="228" w:lineRule="auto"/>
        <w:sectPr>
          <w:footerReference w:type="default" r:id="rId9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540"/>
        <w:spacing w:before="199" w:line="226" w:lineRule="auto"/>
        <w:outlineLvl w:val="1"/>
        <w:rPr>
          <w:rFonts w:ascii="SimHei" w:hAnsi="SimHei" w:eastAsia="SimHei" w:cs="SimHei"/>
          <w:sz w:val="31"/>
          <w:szCs w:val="31"/>
        </w:rPr>
      </w:pPr>
      <w:bookmarkStart w:name="bookmark68" w:id="68"/>
      <w:bookmarkEnd w:id="68"/>
      <w:bookmarkStart w:name="bookmark69" w:id="69"/>
      <w:bookmarkEnd w:id="69"/>
      <w:r>
        <w:rPr>
          <w:rFonts w:ascii="SimHei" w:hAnsi="SimHei" w:eastAsia="SimHei" w:cs="SimHei"/>
          <w:sz w:val="31"/>
          <w:szCs w:val="31"/>
          <w:spacing w:val="7"/>
        </w:rPr>
        <w:t>（十）最高人民法院第四巡回法庭意见</w:t>
      </w:r>
    </w:p>
    <w:p>
      <w:pPr>
        <w:ind w:left="1556"/>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3"/>
        </w:rPr>
        <w:t>1.10.</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3"/>
        </w:rPr>
        <w:t>1  </w:t>
      </w:r>
      <w:r>
        <w:rPr>
          <w:rFonts w:ascii="SimHei" w:hAnsi="SimHei" w:eastAsia="SimHei" w:cs="SimHei"/>
          <w:sz w:val="30"/>
          <w:szCs w:val="30"/>
          <w:spacing w:val="-3"/>
        </w:rPr>
        <w:t>疑难案件裁判要点与观点（节</w:t>
      </w:r>
      <w:r>
        <w:rPr>
          <w:rFonts w:ascii="SimHei" w:hAnsi="SimHei" w:eastAsia="SimHei" w:cs="SimHei"/>
          <w:sz w:val="30"/>
          <w:szCs w:val="30"/>
          <w:spacing w:val="-4"/>
        </w:rPr>
        <w:t>选）</w:t>
      </w:r>
    </w:p>
    <w:p>
      <w:pPr>
        <w:ind w:left="32" w:right="1" w:firstLine="420"/>
        <w:spacing w:before="173" w:line="266" w:lineRule="auto"/>
        <w:rPr>
          <w:rFonts w:ascii="FangSong" w:hAnsi="FangSong" w:eastAsia="FangSong" w:cs="FangSong"/>
          <w:sz w:val="20"/>
          <w:szCs w:val="20"/>
        </w:rPr>
      </w:pPr>
      <w:r>
        <w:rPr>
          <w:rFonts w:ascii="FangSong" w:hAnsi="FangSong" w:eastAsia="FangSong" w:cs="FangSong"/>
          <w:sz w:val="20"/>
          <w:szCs w:val="20"/>
          <w:spacing w:val="3"/>
        </w:rPr>
        <w:t>（来源：《最高人民法院第四巡回法庭疑难案件裁判要点与观点》，人民法院</w:t>
      </w:r>
      <w:r>
        <w:rPr>
          <w:rFonts w:ascii="FangSong" w:hAnsi="FangSong" w:eastAsia="FangSong" w:cs="FangSong"/>
          <w:sz w:val="20"/>
          <w:szCs w:val="20"/>
          <w:spacing w:val="2"/>
        </w:rPr>
        <w:t>出版社</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2"/>
        </w:rPr>
        <w:t>2020</w:t>
      </w:r>
      <w:r>
        <w:rPr>
          <w:rFonts w:ascii="Times New Roman" w:hAnsi="Times New Roman" w:eastAsia="Times New Roman" w:cs="Times New Roman"/>
          <w:sz w:val="20"/>
          <w:szCs w:val="20"/>
        </w:rPr>
        <w:t xml:space="preserve"> </w:t>
      </w:r>
      <w:r>
        <w:rPr>
          <w:rFonts w:ascii="FangSong" w:hAnsi="FangSong" w:eastAsia="FangSong" w:cs="FangSong"/>
          <w:sz w:val="20"/>
          <w:szCs w:val="20"/>
          <w:spacing w:val="-3"/>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3"/>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3"/>
        </w:rPr>
        <w:t>月出版）</w:t>
      </w:r>
    </w:p>
    <w:p>
      <w:pPr>
        <w:ind w:left="447"/>
        <w:spacing w:before="23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建设工程价款优先受偿的范围包括利</w:t>
      </w:r>
      <w:r>
        <w:rPr>
          <w:rFonts w:ascii="SimSun" w:hAnsi="SimSun" w:eastAsia="SimSun" w:cs="SimSun"/>
          <w:sz w:val="20"/>
          <w:szCs w:val="20"/>
          <w14:textOutline w14:w="3795" w14:cap="sq" w14:cmpd="sng">
            <w14:solidFill>
              <w14:srgbClr w14:val="000000"/>
            </w14:solidFill>
            <w14:prstDash w14:val="solid"/>
            <w14:bevel/>
          </w14:textOutline>
          <w:spacing w:val="8"/>
        </w:rPr>
        <w:t>息或违约损失吗？</w:t>
      </w:r>
    </w:p>
    <w:p>
      <w:pPr>
        <w:ind w:left="24" w:firstLine="417"/>
        <w:spacing w:before="80" w:line="264" w:lineRule="auto"/>
        <w:rPr>
          <w:rFonts w:ascii="SimSun" w:hAnsi="SimSun" w:eastAsia="SimSun" w:cs="SimSun"/>
          <w:sz w:val="20"/>
          <w:szCs w:val="20"/>
        </w:rPr>
      </w:pPr>
      <w:r>
        <w:rPr>
          <w:rFonts w:ascii="SimSun" w:hAnsi="SimSun" w:eastAsia="SimSun" w:cs="SimSun"/>
          <w:sz w:val="20"/>
          <w:szCs w:val="20"/>
          <w:spacing w:val="10"/>
        </w:rPr>
        <w:t>答：承包人只能对建设工程价款行使优先受偿权，其因发包人违约所造成的损失不属于</w:t>
      </w:r>
      <w:r>
        <w:rPr>
          <w:rFonts w:ascii="SimSun" w:hAnsi="SimSun" w:eastAsia="SimSun" w:cs="SimSun"/>
          <w:sz w:val="20"/>
          <w:szCs w:val="20"/>
          <w:spacing w:val="7"/>
        </w:rPr>
        <w:t xml:space="preserve"> </w:t>
      </w:r>
      <w:r>
        <w:rPr>
          <w:rFonts w:ascii="SimSun" w:hAnsi="SimSun" w:eastAsia="SimSun" w:cs="SimSun"/>
          <w:sz w:val="20"/>
          <w:szCs w:val="20"/>
          <w:spacing w:val="9"/>
        </w:rPr>
        <w:t>建设工程价款优先受偿的范围，不包括欠付工程款的利息。</w:t>
      </w:r>
    </w:p>
    <w:p>
      <w:pPr>
        <w:ind w:left="22" w:firstLine="421"/>
        <w:spacing w:before="84" w:line="289" w:lineRule="auto"/>
        <w:rPr>
          <w:rFonts w:ascii="SimSun" w:hAnsi="SimSun" w:eastAsia="SimSun" w:cs="SimSun"/>
          <w:sz w:val="20"/>
          <w:szCs w:val="20"/>
        </w:rPr>
      </w:pPr>
      <w:r>
        <w:rPr>
          <w:rFonts w:ascii="SimSun" w:hAnsi="SimSun" w:eastAsia="SimSun" w:cs="SimSun"/>
          <w:sz w:val="20"/>
          <w:szCs w:val="20"/>
          <w:spacing w:val="10"/>
        </w:rPr>
        <w:t>就发包人欠付工程款的利息是否属于优先受偿权的行使范围，实践中有争议。有的法院</w:t>
      </w:r>
      <w:r>
        <w:rPr>
          <w:rFonts w:ascii="SimSun" w:hAnsi="SimSun" w:eastAsia="SimSun" w:cs="SimSun"/>
          <w:sz w:val="20"/>
          <w:szCs w:val="20"/>
          <w:spacing w:val="5"/>
        </w:rPr>
        <w:t xml:space="preserve"> </w:t>
      </w:r>
      <w:r>
        <w:rPr>
          <w:rFonts w:ascii="SimSun" w:hAnsi="SimSun" w:eastAsia="SimSun" w:cs="SimSun"/>
          <w:sz w:val="20"/>
          <w:szCs w:val="20"/>
          <w:spacing w:val="10"/>
        </w:rPr>
        <w:t>认为迟延利息属于法定孽息，属于优先受偿权行使的范围；有的法院则认为迟延利息属于损</w:t>
      </w:r>
      <w:r>
        <w:rPr>
          <w:rFonts w:ascii="SimSun" w:hAnsi="SimSun" w:eastAsia="SimSun" w:cs="SimSun"/>
          <w:sz w:val="20"/>
          <w:szCs w:val="20"/>
          <w:spacing w:val="7"/>
        </w:rPr>
        <w:t xml:space="preserve"> </w:t>
      </w:r>
      <w:r>
        <w:rPr>
          <w:rFonts w:ascii="SimSun" w:hAnsi="SimSun" w:eastAsia="SimSun" w:cs="SimSun"/>
          <w:sz w:val="20"/>
          <w:szCs w:val="20"/>
          <w:spacing w:val="10"/>
        </w:rPr>
        <w:t>失范围，不属于可以行使优先受偿权的范围。对此我们认为，利息虽然属于孽息，但是建筑</w:t>
      </w:r>
      <w:r>
        <w:rPr>
          <w:rFonts w:ascii="SimSun" w:hAnsi="SimSun" w:eastAsia="SimSun" w:cs="SimSun"/>
          <w:sz w:val="20"/>
          <w:szCs w:val="20"/>
          <w:spacing w:val="7"/>
        </w:rPr>
        <w:t xml:space="preserve"> </w:t>
      </w:r>
      <w:r>
        <w:rPr>
          <w:rFonts w:ascii="SimSun" w:hAnsi="SimSun" w:eastAsia="SimSun" w:cs="SimSun"/>
          <w:sz w:val="20"/>
          <w:szCs w:val="20"/>
          <w:spacing w:val="10"/>
        </w:rPr>
        <w:t>工程价款利息是在发包人违约拖欠工程款的前提下产生，因此该利息属于发包方逾期付款给</w:t>
      </w:r>
      <w:r>
        <w:rPr>
          <w:rFonts w:ascii="SimSun" w:hAnsi="SimSun" w:eastAsia="SimSun" w:cs="SimSun"/>
          <w:sz w:val="20"/>
          <w:szCs w:val="20"/>
          <w:spacing w:val="7"/>
        </w:rPr>
        <w:t xml:space="preserve"> </w:t>
      </w:r>
      <w:r>
        <w:rPr>
          <w:rFonts w:ascii="SimSun" w:hAnsi="SimSun" w:eastAsia="SimSun" w:cs="SimSun"/>
          <w:sz w:val="20"/>
          <w:szCs w:val="20"/>
          <w:spacing w:val="10"/>
        </w:rPr>
        <w:t>承包人造成的损失，不属于《建设工程价款优先受偿权批</w:t>
      </w:r>
      <w:r>
        <w:rPr>
          <w:rFonts w:ascii="SimSun" w:hAnsi="SimSun" w:eastAsia="SimSun" w:cs="SimSun"/>
          <w:sz w:val="20"/>
          <w:szCs w:val="20"/>
          <w:spacing w:val="9"/>
        </w:rPr>
        <w:t>复》第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3 </w:t>
      </w:r>
      <w:r>
        <w:rPr>
          <w:rFonts w:ascii="SimSun" w:hAnsi="SimSun" w:eastAsia="SimSun" w:cs="SimSun"/>
          <w:sz w:val="20"/>
          <w:szCs w:val="20"/>
          <w:spacing w:val="9"/>
        </w:rPr>
        <w:t>条规定中的承包人“实际</w:t>
      </w:r>
      <w:r>
        <w:rPr>
          <w:rFonts w:ascii="SimSun" w:hAnsi="SimSun" w:eastAsia="SimSun" w:cs="SimSun"/>
          <w:sz w:val="20"/>
          <w:szCs w:val="20"/>
        </w:rPr>
        <w:t xml:space="preserve"> </w:t>
      </w:r>
      <w:r>
        <w:rPr>
          <w:rFonts w:ascii="SimSun" w:hAnsi="SimSun" w:eastAsia="SimSun" w:cs="SimSun"/>
          <w:sz w:val="20"/>
          <w:szCs w:val="20"/>
          <w:spacing w:val="9"/>
        </w:rPr>
        <w:t>支出的费用“范围，不能纳入优先受偿权的范围。</w:t>
      </w:r>
    </w:p>
    <w:p>
      <w:pPr>
        <w:ind w:left="439"/>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建设工程优先受偿权的行使方式有哪些？</w:t>
      </w:r>
    </w:p>
    <w:p>
      <w:pPr>
        <w:ind w:left="21" w:firstLine="420"/>
        <w:spacing w:before="81" w:line="286" w:lineRule="auto"/>
        <w:jc w:val="both"/>
        <w:rPr>
          <w:rFonts w:ascii="SimSun" w:hAnsi="SimSun" w:eastAsia="SimSun" w:cs="SimSun"/>
          <w:sz w:val="20"/>
          <w:szCs w:val="20"/>
        </w:rPr>
      </w:pPr>
      <w:r>
        <w:rPr>
          <w:rFonts w:ascii="SimSun" w:hAnsi="SimSun" w:eastAsia="SimSun" w:cs="SimSun"/>
          <w:sz w:val="20"/>
          <w:szCs w:val="20"/>
          <w:spacing w:val="10"/>
        </w:rPr>
        <w:t>答：诉讼不是建设工程承包人行使建设工程价款优先受偿权的唯一方式。承包人不仅可</w:t>
      </w:r>
      <w:r>
        <w:rPr>
          <w:rFonts w:ascii="SimSun" w:hAnsi="SimSun" w:eastAsia="SimSun" w:cs="SimSun"/>
          <w:sz w:val="20"/>
          <w:szCs w:val="20"/>
          <w:spacing w:val="7"/>
        </w:rPr>
        <w:t xml:space="preserve"> </w:t>
      </w:r>
      <w:r>
        <w:rPr>
          <w:rFonts w:ascii="SimSun" w:hAnsi="SimSun" w:eastAsia="SimSun" w:cs="SimSun"/>
          <w:sz w:val="20"/>
          <w:szCs w:val="20"/>
          <w:spacing w:val="10"/>
        </w:rPr>
        <w:t>以通过诉讼的方式行使建设工程价款优先受偿权，还可以通过与发包人协商折价的方式行使</w:t>
      </w:r>
      <w:r>
        <w:rPr>
          <w:rFonts w:ascii="SimSun" w:hAnsi="SimSun" w:eastAsia="SimSun" w:cs="SimSun"/>
          <w:sz w:val="20"/>
          <w:szCs w:val="20"/>
          <w:spacing w:val="8"/>
        </w:rPr>
        <w:t xml:space="preserve"> </w:t>
      </w:r>
      <w:r>
        <w:rPr>
          <w:rFonts w:ascii="SimSun" w:hAnsi="SimSun" w:eastAsia="SimSun" w:cs="SimSun"/>
          <w:sz w:val="20"/>
          <w:szCs w:val="20"/>
          <w:spacing w:val="10"/>
        </w:rPr>
        <w:t>建设工程价款优先受偿权。在执行法院根据发包人的其他债权人或抵押权人的申请对建设工</w:t>
      </w:r>
      <w:r>
        <w:rPr>
          <w:rFonts w:ascii="SimSun" w:hAnsi="SimSun" w:eastAsia="SimSun" w:cs="SimSun"/>
          <w:sz w:val="20"/>
          <w:szCs w:val="20"/>
          <w:spacing w:val="8"/>
        </w:rPr>
        <w:t xml:space="preserve"> </w:t>
      </w:r>
      <w:r>
        <w:rPr>
          <w:rFonts w:ascii="SimSun" w:hAnsi="SimSun" w:eastAsia="SimSun" w:cs="SimSun"/>
          <w:sz w:val="20"/>
          <w:szCs w:val="20"/>
          <w:spacing w:val="10"/>
        </w:rPr>
        <w:t>程采取强制执行措施时，承包人向执行法院主张其对建设工程享有建设工程价款优先受偿权</w:t>
      </w:r>
      <w:r>
        <w:rPr>
          <w:rFonts w:ascii="SimSun" w:hAnsi="SimSun" w:eastAsia="SimSun" w:cs="SimSun"/>
          <w:sz w:val="20"/>
          <w:szCs w:val="20"/>
          <w:spacing w:val="8"/>
        </w:rPr>
        <w:t xml:space="preserve"> </w:t>
      </w:r>
      <w:r>
        <w:rPr>
          <w:rFonts w:ascii="SimSun" w:hAnsi="SimSun" w:eastAsia="SimSun" w:cs="SimSun"/>
          <w:sz w:val="20"/>
          <w:szCs w:val="20"/>
          <w:spacing w:val="9"/>
        </w:rPr>
        <w:t>的，属于承包人行使建设工程价款优先受偿权的合理方式。</w:t>
      </w:r>
    </w:p>
    <w:p>
      <w:pPr>
        <w:ind w:left="437"/>
        <w:spacing w:before="83"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3.  </w:t>
      </w:r>
      <w:r>
        <w:rPr>
          <w:rFonts w:ascii="SimSun" w:hAnsi="SimSun" w:eastAsia="SimSun" w:cs="SimSun"/>
          <w:sz w:val="20"/>
          <w:szCs w:val="20"/>
          <w14:textOutline w14:w="3795" w14:cap="sq" w14:cmpd="sng">
            <w14:solidFill>
              <w14:srgbClr w14:val="000000"/>
            </w14:solidFill>
            <w14:prstDash w14:val="solid"/>
            <w14:bevel/>
          </w14:textOutline>
          <w:spacing w:val="9"/>
        </w:rPr>
        <w:t>建设用地使用权是否为建设工程优先受偿权的客体？</w:t>
      </w:r>
    </w:p>
    <w:p>
      <w:pPr>
        <w:ind w:left="22" w:firstLine="420"/>
        <w:spacing w:before="82" w:line="293" w:lineRule="auto"/>
        <w:jc w:val="both"/>
        <w:rPr>
          <w:rFonts w:ascii="SimSun" w:hAnsi="SimSun" w:eastAsia="SimSun" w:cs="SimSun"/>
          <w:sz w:val="20"/>
          <w:szCs w:val="20"/>
        </w:rPr>
      </w:pPr>
      <w:r>
        <w:rPr>
          <w:rFonts w:ascii="SimSun" w:hAnsi="SimSun" w:eastAsia="SimSun" w:cs="SimSun"/>
          <w:sz w:val="20"/>
          <w:szCs w:val="20"/>
          <w:spacing w:val="9"/>
        </w:rPr>
        <w:t>答：关于建设工程价款优先受偿权的客体，依据《合同法》第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286 </w:t>
      </w:r>
      <w:r>
        <w:rPr>
          <w:rFonts w:ascii="SimSun" w:hAnsi="SimSun" w:eastAsia="SimSun" w:cs="SimSun"/>
          <w:sz w:val="20"/>
          <w:szCs w:val="20"/>
          <w:spacing w:val="9"/>
        </w:rPr>
        <w:t>条的字面规定，针对</w:t>
      </w:r>
      <w:r>
        <w:rPr>
          <w:rFonts w:ascii="SimSun" w:hAnsi="SimSun" w:eastAsia="SimSun" w:cs="SimSun"/>
          <w:sz w:val="20"/>
          <w:szCs w:val="20"/>
        </w:rPr>
        <w:t xml:space="preserve"> </w:t>
      </w:r>
      <w:r>
        <w:rPr>
          <w:rFonts w:ascii="SimSun" w:hAnsi="SimSun" w:eastAsia="SimSun" w:cs="SimSun"/>
          <w:sz w:val="20"/>
          <w:szCs w:val="20"/>
          <w:spacing w:val="9"/>
        </w:rPr>
        <w:t>的是“建设工程</w:t>
      </w:r>
      <w:r>
        <w:rPr>
          <w:rFonts w:ascii="SimSun" w:hAnsi="SimSun" w:eastAsia="SimSun" w:cs="SimSun"/>
          <w:sz w:val="20"/>
          <w:szCs w:val="20"/>
          <w:spacing w:val="-55"/>
        </w:rPr>
        <w:t xml:space="preserve"> </w:t>
      </w:r>
      <w:r>
        <w:rPr>
          <w:rFonts w:ascii="SimSun" w:hAnsi="SimSun" w:eastAsia="SimSun" w:cs="SimSun"/>
          <w:sz w:val="20"/>
          <w:szCs w:val="20"/>
          <w:spacing w:val="9"/>
        </w:rPr>
        <w:t>”本身，不包括建筑物所占用的土地价值部分，即其仅对建筑物价值部分享</w:t>
      </w:r>
      <w:r>
        <w:rPr>
          <w:rFonts w:ascii="SimSun" w:hAnsi="SimSun" w:eastAsia="SimSun" w:cs="SimSun"/>
          <w:sz w:val="20"/>
          <w:szCs w:val="20"/>
        </w:rPr>
        <w:t xml:space="preserve"> </w:t>
      </w:r>
      <w:r>
        <w:rPr>
          <w:rFonts w:ascii="SimSun" w:hAnsi="SimSun" w:eastAsia="SimSun" w:cs="SimSun"/>
          <w:sz w:val="20"/>
          <w:szCs w:val="20"/>
          <w:spacing w:val="10"/>
        </w:rPr>
        <w:t>有优先受偿的效力，就建筑物所占用的建设用地使用权价值部分不发生优先清偿的效力。从</w:t>
      </w:r>
      <w:r>
        <w:rPr>
          <w:rFonts w:ascii="SimSun" w:hAnsi="SimSun" w:eastAsia="SimSun" w:cs="SimSun"/>
          <w:sz w:val="20"/>
          <w:szCs w:val="20"/>
          <w:spacing w:val="7"/>
        </w:rPr>
        <w:t xml:space="preserve"> </w:t>
      </w:r>
      <w:r>
        <w:rPr>
          <w:rFonts w:ascii="SimSun" w:hAnsi="SimSun" w:eastAsia="SimSun" w:cs="SimSun"/>
          <w:sz w:val="20"/>
          <w:szCs w:val="20"/>
          <w:spacing w:val="10"/>
        </w:rPr>
        <w:t>建设工程价款优先受偿权的法理基础分析，承包人以提供劳务、投入材料等方式创造或增加</w:t>
      </w:r>
      <w:r>
        <w:rPr>
          <w:rFonts w:ascii="SimSun" w:hAnsi="SimSun" w:eastAsia="SimSun" w:cs="SimSun"/>
          <w:sz w:val="20"/>
          <w:szCs w:val="20"/>
          <w:spacing w:val="7"/>
        </w:rPr>
        <w:t xml:space="preserve"> </w:t>
      </w:r>
      <w:r>
        <w:rPr>
          <w:rFonts w:ascii="SimSun" w:hAnsi="SimSun" w:eastAsia="SimSun" w:cs="SimSun"/>
          <w:sz w:val="20"/>
          <w:szCs w:val="20"/>
          <w:spacing w:val="10"/>
        </w:rPr>
        <w:t>了建筑物的价值，这是赋予其优先受偿权的法理基础。但土地使用权的价值不是承包人的施</w:t>
      </w:r>
      <w:r>
        <w:rPr>
          <w:rFonts w:ascii="SimSun" w:hAnsi="SimSun" w:eastAsia="SimSun" w:cs="SimSun"/>
          <w:sz w:val="20"/>
          <w:szCs w:val="20"/>
          <w:spacing w:val="7"/>
        </w:rPr>
        <w:t xml:space="preserve"> </w:t>
      </w:r>
      <w:r>
        <w:rPr>
          <w:rFonts w:ascii="SimSun" w:hAnsi="SimSun" w:eastAsia="SimSun" w:cs="SimSun"/>
          <w:sz w:val="20"/>
          <w:szCs w:val="20"/>
          <w:spacing w:val="5"/>
        </w:rPr>
        <w:t>工行为所创造，故建设用地使用权不应成为建设工程价款优先受偿权的标的物。尽管根据“房</w:t>
      </w:r>
      <w:r>
        <w:rPr>
          <w:rFonts w:ascii="SimSun" w:hAnsi="SimSun" w:eastAsia="SimSun" w:cs="SimSun"/>
          <w:sz w:val="20"/>
          <w:szCs w:val="20"/>
          <w:spacing w:val="2"/>
        </w:rPr>
        <w:t xml:space="preserve"> </w:t>
      </w:r>
      <w:r>
        <w:rPr>
          <w:rFonts w:ascii="SimSun" w:hAnsi="SimSun" w:eastAsia="SimSun" w:cs="SimSun"/>
          <w:sz w:val="20"/>
          <w:szCs w:val="20"/>
          <w:spacing w:val="10"/>
        </w:rPr>
        <w:t>地一体处分“原则，实践中要将建筑物和建设用地使用权一并进行处分，但在处理变卖价款</w:t>
      </w:r>
      <w:r>
        <w:rPr>
          <w:rFonts w:ascii="SimSun" w:hAnsi="SimSun" w:eastAsia="SimSun" w:cs="SimSun"/>
          <w:sz w:val="20"/>
          <w:szCs w:val="20"/>
          <w:spacing w:val="5"/>
        </w:rPr>
        <w:t xml:space="preserve"> </w:t>
      </w:r>
      <w:r>
        <w:rPr>
          <w:rFonts w:ascii="SimSun" w:hAnsi="SimSun" w:eastAsia="SimSun" w:cs="SimSun"/>
          <w:sz w:val="20"/>
          <w:szCs w:val="20"/>
          <w:spacing w:val="10"/>
        </w:rPr>
        <w:t>时还要区分建筑物的价值和建设用地使用权的价值，建设工程价款优先受偿权仅对建筑物的</w:t>
      </w:r>
      <w:r>
        <w:rPr>
          <w:rFonts w:ascii="SimSun" w:hAnsi="SimSun" w:eastAsia="SimSun" w:cs="SimSun"/>
          <w:sz w:val="20"/>
          <w:szCs w:val="20"/>
          <w:spacing w:val="7"/>
        </w:rPr>
        <w:t xml:space="preserve"> </w:t>
      </w:r>
      <w:r>
        <w:rPr>
          <w:rFonts w:ascii="SimSun" w:hAnsi="SimSun" w:eastAsia="SimSun" w:cs="SimSun"/>
          <w:sz w:val="20"/>
          <w:szCs w:val="20"/>
          <w:spacing w:val="8"/>
        </w:rPr>
        <w:t>价值部分有优先受偿的效力。</w:t>
      </w:r>
    </w:p>
    <w:p>
      <w:pPr>
        <w:ind w:right="2"/>
        <w:spacing w:before="82"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因合同价款支付方式的变更造成工程价款、工程期限改变的不必然导致合同实质性内</w:t>
      </w:r>
    </w:p>
    <w:p>
      <w:pPr>
        <w:ind w:left="24"/>
        <w:spacing w:before="8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容的变更</w:t>
      </w:r>
    </w:p>
    <w:p>
      <w:pPr>
        <w:ind w:left="27" w:right="2" w:firstLine="413"/>
        <w:spacing w:before="78" w:line="265" w:lineRule="auto"/>
        <w:rPr>
          <w:rFonts w:ascii="SimSun" w:hAnsi="SimSun" w:eastAsia="SimSun" w:cs="SimSun"/>
          <w:sz w:val="20"/>
          <w:szCs w:val="20"/>
        </w:rPr>
      </w:pPr>
      <w:r>
        <w:rPr>
          <w:rFonts w:ascii="SimSun" w:hAnsi="SimSun" w:eastAsia="SimSun" w:cs="SimSun"/>
          <w:sz w:val="20"/>
          <w:szCs w:val="20"/>
          <w:spacing w:val="10"/>
        </w:rPr>
        <w:t>——安徽蚌埠建筑安装工程集团有限公司因与蚌埠冠宜置业有限公司建设工程施工合同</w:t>
      </w:r>
      <w:r>
        <w:rPr>
          <w:rFonts w:ascii="SimSun" w:hAnsi="SimSun" w:eastAsia="SimSun" w:cs="SimSun"/>
          <w:sz w:val="20"/>
          <w:szCs w:val="20"/>
          <w:spacing w:val="6"/>
        </w:rPr>
        <w:t xml:space="preserve"> </w:t>
      </w:r>
      <w:r>
        <w:rPr>
          <w:rFonts w:ascii="SimSun" w:hAnsi="SimSun" w:eastAsia="SimSun" w:cs="SimSun"/>
          <w:sz w:val="20"/>
          <w:szCs w:val="20"/>
          <w:spacing w:val="2"/>
        </w:rPr>
        <w:t>纠纷</w:t>
      </w:r>
    </w:p>
    <w:p>
      <w:pPr>
        <w:ind w:left="443"/>
        <w:spacing w:before="80" w:line="228" w:lineRule="auto"/>
        <w:rPr>
          <w:rFonts w:ascii="SimSun" w:hAnsi="SimSun" w:eastAsia="SimSun" w:cs="SimSun"/>
          <w:sz w:val="20"/>
          <w:szCs w:val="20"/>
        </w:rPr>
      </w:pPr>
      <w:r>
        <w:rPr>
          <w:rFonts w:ascii="SimSun" w:hAnsi="SimSun" w:eastAsia="SimSun" w:cs="SimSun"/>
          <w:sz w:val="20"/>
          <w:szCs w:val="20"/>
          <w:spacing w:val="5"/>
        </w:rPr>
        <w:t>裁判要点：</w:t>
      </w:r>
    </w:p>
    <w:p>
      <w:pPr>
        <w:ind w:left="22" w:firstLine="420"/>
        <w:spacing w:before="80" w:line="277" w:lineRule="auto"/>
        <w:rPr>
          <w:rFonts w:ascii="SimSun" w:hAnsi="SimSun" w:eastAsia="SimSun" w:cs="SimSun"/>
          <w:sz w:val="20"/>
          <w:szCs w:val="20"/>
        </w:rPr>
      </w:pPr>
      <w:r>
        <w:rPr>
          <w:rFonts w:ascii="SimSun" w:hAnsi="SimSun" w:eastAsia="SimSun" w:cs="SimSun"/>
          <w:sz w:val="20"/>
          <w:szCs w:val="20"/>
          <w:spacing w:val="10"/>
        </w:rPr>
        <w:t>合同双方在合同签订时明知价款支付方式具有不确定性，并根据补充协议的支付方式支</w:t>
      </w:r>
      <w:r>
        <w:rPr>
          <w:rFonts w:ascii="SimSun" w:hAnsi="SimSun" w:eastAsia="SimSun" w:cs="SimSun"/>
          <w:sz w:val="20"/>
          <w:szCs w:val="20"/>
          <w:spacing w:val="6"/>
        </w:rPr>
        <w:t xml:space="preserve"> </w:t>
      </w:r>
      <w:r>
        <w:rPr>
          <w:rFonts w:ascii="SimSun" w:hAnsi="SimSun" w:eastAsia="SimSun" w:cs="SimSun"/>
          <w:sz w:val="20"/>
          <w:szCs w:val="20"/>
          <w:spacing w:val="10"/>
        </w:rPr>
        <w:t>付工程价款的，一方以补充协议约定的支付方式的变更导致合同实质性变更主张相对方承担</w:t>
      </w:r>
      <w:r>
        <w:rPr>
          <w:rFonts w:ascii="SimSun" w:hAnsi="SimSun" w:eastAsia="SimSun" w:cs="SimSun"/>
          <w:sz w:val="20"/>
          <w:szCs w:val="20"/>
          <w:spacing w:val="7"/>
        </w:rPr>
        <w:t xml:space="preserve"> </w:t>
      </w:r>
      <w:r>
        <w:rPr>
          <w:rFonts w:ascii="SimSun" w:hAnsi="SimSun" w:eastAsia="SimSun" w:cs="SimSun"/>
          <w:sz w:val="20"/>
          <w:szCs w:val="20"/>
          <w:spacing w:val="8"/>
        </w:rPr>
        <w:t>违约责任的，人民法院不予支持。</w:t>
      </w:r>
    </w:p>
    <w:p>
      <w:pPr>
        <w:ind w:left="443"/>
        <w:spacing w:before="80" w:line="228" w:lineRule="auto"/>
        <w:rPr>
          <w:rFonts w:ascii="SimSun" w:hAnsi="SimSun" w:eastAsia="SimSun" w:cs="SimSun"/>
          <w:sz w:val="20"/>
          <w:szCs w:val="20"/>
        </w:rPr>
      </w:pPr>
      <w:r>
        <w:rPr>
          <w:rFonts w:ascii="SimSun" w:hAnsi="SimSun" w:eastAsia="SimSun" w:cs="SimSun"/>
          <w:sz w:val="20"/>
          <w:szCs w:val="20"/>
          <w:spacing w:val="6"/>
        </w:rPr>
        <w:t>案例文号</w:t>
      </w:r>
      <w:r>
        <w:rPr>
          <w:rFonts w:ascii="SimSun" w:hAnsi="SimSun" w:eastAsia="SimSun" w:cs="SimSun"/>
          <w:sz w:val="20"/>
          <w:szCs w:val="20"/>
          <w:spacing w:val="3"/>
        </w:rPr>
        <w:t>：（</w:t>
      </w:r>
      <w:r>
        <w:rPr>
          <w:rFonts w:ascii="Times New Roman" w:hAnsi="Times New Roman" w:eastAsia="Times New Roman" w:cs="Times New Roman"/>
          <w:sz w:val="20"/>
          <w:szCs w:val="20"/>
          <w:spacing w:val="6"/>
        </w:rPr>
        <w:t>2021</w:t>
      </w:r>
      <w:r>
        <w:rPr>
          <w:rFonts w:ascii="SimSun" w:hAnsi="SimSun" w:eastAsia="SimSun" w:cs="SimSun"/>
          <w:sz w:val="20"/>
          <w:szCs w:val="20"/>
          <w:spacing w:val="6"/>
        </w:rPr>
        <w:t>）最高法民申</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1013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5.  </w:t>
      </w:r>
      <w:r>
        <w:rPr>
          <w:rFonts w:ascii="SimSun" w:hAnsi="SimSun" w:eastAsia="SimSun" w:cs="SimSun"/>
          <w:sz w:val="20"/>
          <w:szCs w:val="20"/>
          <w14:textOutline w14:w="3795" w14:cap="sq" w14:cmpd="sng">
            <w14:solidFill>
              <w14:srgbClr w14:val="000000"/>
            </w14:solidFill>
            <w14:prstDash w14:val="solid"/>
            <w14:bevel/>
          </w14:textOutline>
          <w:spacing w:val="10"/>
        </w:rPr>
        <w:t>建设工程施工合同纠纷中以房抵债协议</w:t>
      </w:r>
      <w:r>
        <w:rPr>
          <w:rFonts w:ascii="SimSun" w:hAnsi="SimSun" w:eastAsia="SimSun" w:cs="SimSun"/>
          <w:sz w:val="20"/>
          <w:szCs w:val="20"/>
          <w14:textOutline w14:w="3795" w14:cap="sq" w14:cmpd="sng">
            <w14:solidFill>
              <w14:srgbClr w14:val="000000"/>
            </w14:solidFill>
            <w14:prstDash w14:val="solid"/>
            <w14:bevel/>
          </w14:textOutline>
          <w:spacing w:val="9"/>
        </w:rPr>
        <w:t>不以房屋过户或交付为生效条件</w:t>
      </w:r>
    </w:p>
    <w:p>
      <w:pPr>
        <w:ind w:left="440"/>
        <w:spacing w:before="80" w:line="228" w:lineRule="auto"/>
        <w:rPr>
          <w:rFonts w:ascii="SimSun" w:hAnsi="SimSun" w:eastAsia="SimSun" w:cs="SimSun"/>
          <w:sz w:val="20"/>
          <w:szCs w:val="20"/>
        </w:rPr>
      </w:pPr>
      <w:r>
        <w:rPr>
          <w:rFonts w:ascii="SimSun" w:hAnsi="SimSun" w:eastAsia="SimSun" w:cs="SimSun"/>
          <w:sz w:val="20"/>
          <w:szCs w:val="20"/>
          <w:spacing w:val="9"/>
        </w:rPr>
        <w:t>——上诉人甲公司与被上诉人乙公司建设工程施工合同纠纷案</w:t>
      </w:r>
    </w:p>
    <w:p>
      <w:pPr>
        <w:spacing w:line="228" w:lineRule="auto"/>
        <w:sectPr>
          <w:footerReference w:type="default" r:id="rId92"/>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line="228" w:lineRule="auto"/>
        <w:rPr>
          <w:rFonts w:ascii="SimSun" w:hAnsi="SimSun" w:eastAsia="SimSun" w:cs="SimSun"/>
          <w:sz w:val="20"/>
          <w:szCs w:val="20"/>
        </w:rPr>
      </w:pPr>
      <w:r>
        <w:rPr>
          <w:rFonts w:ascii="SimSun" w:hAnsi="SimSun" w:eastAsia="SimSun" w:cs="SimSun"/>
          <w:sz w:val="20"/>
          <w:szCs w:val="20"/>
          <w:spacing w:val="5"/>
        </w:rPr>
        <w:t>裁判要点：</w:t>
      </w:r>
    </w:p>
    <w:p>
      <w:pPr>
        <w:ind w:left="24" w:right="90" w:firstLine="441"/>
        <w:spacing w:before="79" w:line="283" w:lineRule="auto"/>
        <w:jc w:val="both"/>
        <w:rPr>
          <w:rFonts w:ascii="SimSun" w:hAnsi="SimSun" w:eastAsia="SimSun" w:cs="SimSun"/>
          <w:sz w:val="20"/>
          <w:szCs w:val="20"/>
        </w:rPr>
      </w:pPr>
      <w:r>
        <w:rPr>
          <w:rFonts w:ascii="SimSun" w:hAnsi="SimSun" w:eastAsia="SimSun" w:cs="SimSun"/>
          <w:sz w:val="20"/>
          <w:szCs w:val="20"/>
          <w:spacing w:val="10"/>
        </w:rPr>
        <w:t>以房抵债协议是诺成性合同，不以房屋过户或交</w:t>
      </w:r>
      <w:r>
        <w:rPr>
          <w:rFonts w:ascii="SimSun" w:hAnsi="SimSun" w:eastAsia="SimSun" w:cs="SimSun"/>
          <w:sz w:val="20"/>
          <w:szCs w:val="20"/>
          <w:spacing w:val="9"/>
        </w:rPr>
        <w:t>付为生效条件。建设方按约定与施工方</w:t>
      </w:r>
      <w:r>
        <w:rPr>
          <w:rFonts w:ascii="SimSun" w:hAnsi="SimSun" w:eastAsia="SimSun" w:cs="SimSun"/>
          <w:sz w:val="20"/>
          <w:szCs w:val="20"/>
        </w:rPr>
        <w:t xml:space="preserve"> </w:t>
      </w:r>
      <w:r>
        <w:rPr>
          <w:rFonts w:ascii="SimSun" w:hAnsi="SimSun" w:eastAsia="SimSun" w:cs="SimSun"/>
          <w:sz w:val="20"/>
          <w:szCs w:val="20"/>
          <w:spacing w:val="10"/>
        </w:rPr>
        <w:t>或施工方指定的购房人签订房屋买卖合同后，负有向购房人交付房屋的义务，双方约定抵顶</w:t>
      </w:r>
      <w:r>
        <w:rPr>
          <w:rFonts w:ascii="SimSun" w:hAnsi="SimSun" w:eastAsia="SimSun" w:cs="SimSun"/>
          <w:sz w:val="20"/>
          <w:szCs w:val="20"/>
          <w:spacing w:val="4"/>
        </w:rPr>
        <w:t xml:space="preserve"> </w:t>
      </w:r>
      <w:r>
        <w:rPr>
          <w:rFonts w:ascii="SimSun" w:hAnsi="SimSun" w:eastAsia="SimSun" w:cs="SimSun"/>
          <w:sz w:val="20"/>
          <w:szCs w:val="20"/>
          <w:spacing w:val="10"/>
        </w:rPr>
        <w:t>的相应建设工程价款债权消灭。施工方以尚未办理房屋产权转移手续为由主张以房抵债协议</w:t>
      </w:r>
      <w:r>
        <w:rPr>
          <w:rFonts w:ascii="SimSun" w:hAnsi="SimSun" w:eastAsia="SimSun" w:cs="SimSun"/>
          <w:sz w:val="20"/>
          <w:szCs w:val="20"/>
          <w:spacing w:val="4"/>
        </w:rPr>
        <w:t xml:space="preserve"> </w:t>
      </w:r>
      <w:r>
        <w:rPr>
          <w:rFonts w:ascii="SimSun" w:hAnsi="SimSun" w:eastAsia="SimSun" w:cs="SimSun"/>
          <w:sz w:val="20"/>
          <w:szCs w:val="20"/>
          <w:spacing w:val="9"/>
        </w:rPr>
        <w:t>不发生法律效力，仍请求建设方支付被抵顶的工程价款债权的，不应支持。</w:t>
      </w:r>
    </w:p>
    <w:p>
      <w:pPr>
        <w:ind w:left="21" w:right="90" w:firstLine="424"/>
        <w:spacing w:before="84" w:line="293" w:lineRule="auto"/>
        <w:jc w:val="both"/>
        <w:rPr>
          <w:rFonts w:ascii="SimSun" w:hAnsi="SimSun" w:eastAsia="SimSun" w:cs="SimSun"/>
          <w:sz w:val="20"/>
          <w:szCs w:val="20"/>
        </w:rPr>
      </w:pPr>
      <w:r>
        <w:rPr>
          <w:rFonts w:ascii="SimSun" w:hAnsi="SimSun" w:eastAsia="SimSun" w:cs="SimSun"/>
          <w:sz w:val="20"/>
          <w:szCs w:val="20"/>
          <w:spacing w:val="9"/>
        </w:rPr>
        <w:t>关于以房抵债协议是诺成性合同还是实践性合同，存在不同认识。第一种观点认为，</w:t>
      </w:r>
      <w:r>
        <w:rPr>
          <w:rFonts w:ascii="SimSun" w:hAnsi="SimSun" w:eastAsia="SimSun" w:cs="SimSun"/>
          <w:sz w:val="20"/>
          <w:szCs w:val="20"/>
          <w:spacing w:val="-58"/>
        </w:rPr>
        <w:t xml:space="preserve"> </w:t>
      </w:r>
      <w:r>
        <w:rPr>
          <w:rFonts w:ascii="SimSun" w:hAnsi="SimSun" w:eastAsia="SimSun" w:cs="SimSun"/>
          <w:sz w:val="20"/>
          <w:szCs w:val="20"/>
          <w:spacing w:val="9"/>
        </w:rPr>
        <w:t>以</w:t>
      </w:r>
      <w:r>
        <w:rPr>
          <w:rFonts w:ascii="SimSun" w:hAnsi="SimSun" w:eastAsia="SimSun" w:cs="SimSun"/>
          <w:sz w:val="20"/>
          <w:szCs w:val="20"/>
        </w:rPr>
        <w:t xml:space="preserve"> </w:t>
      </w:r>
      <w:r>
        <w:rPr>
          <w:rFonts w:ascii="SimSun" w:hAnsi="SimSun" w:eastAsia="SimSun" w:cs="SimSun"/>
          <w:sz w:val="20"/>
          <w:szCs w:val="20"/>
          <w:spacing w:val="10"/>
        </w:rPr>
        <w:t>房抵债协议应参照以物清偿的构成要件和法律效果的有关理论，确定为实践性合同。当事人</w:t>
      </w:r>
      <w:r>
        <w:rPr>
          <w:rFonts w:ascii="SimSun" w:hAnsi="SimSun" w:eastAsia="SimSun" w:cs="SimSun"/>
          <w:sz w:val="20"/>
          <w:szCs w:val="20"/>
          <w:spacing w:val="8"/>
        </w:rPr>
        <w:t xml:space="preserve"> </w:t>
      </w:r>
      <w:r>
        <w:rPr>
          <w:rFonts w:ascii="SimSun" w:hAnsi="SimSun" w:eastAsia="SimSun" w:cs="SimSun"/>
          <w:sz w:val="20"/>
          <w:szCs w:val="20"/>
          <w:spacing w:val="10"/>
        </w:rPr>
        <w:t>达成以房抵债协议后，且双方已办理产权过户手续的，以房抵债协议方能成立并生效。第二</w:t>
      </w:r>
      <w:r>
        <w:rPr>
          <w:rFonts w:ascii="SimSun" w:hAnsi="SimSun" w:eastAsia="SimSun" w:cs="SimSun"/>
          <w:sz w:val="20"/>
          <w:szCs w:val="20"/>
          <w:spacing w:val="8"/>
        </w:rPr>
        <w:t xml:space="preserve"> </w:t>
      </w:r>
      <w:r>
        <w:rPr>
          <w:rFonts w:ascii="SimSun" w:hAnsi="SimSun" w:eastAsia="SimSun" w:cs="SimSun"/>
          <w:sz w:val="20"/>
          <w:szCs w:val="20"/>
          <w:spacing w:val="9"/>
        </w:rPr>
        <w:t>种观点认为，</w:t>
      </w:r>
      <w:r>
        <w:rPr>
          <w:rFonts w:ascii="SimSun" w:hAnsi="SimSun" w:eastAsia="SimSun" w:cs="SimSun"/>
          <w:sz w:val="20"/>
          <w:szCs w:val="20"/>
          <w:spacing w:val="-52"/>
        </w:rPr>
        <w:t xml:space="preserve"> </w:t>
      </w:r>
      <w:r>
        <w:rPr>
          <w:rFonts w:ascii="SimSun" w:hAnsi="SimSun" w:eastAsia="SimSun" w:cs="SimSun"/>
          <w:sz w:val="20"/>
          <w:szCs w:val="20"/>
          <w:spacing w:val="9"/>
        </w:rPr>
        <w:t>以房抵债协议是诺成性合同，双方以房抵债的合意一经形成，以房抵债协议即</w:t>
      </w:r>
      <w:r>
        <w:rPr>
          <w:rFonts w:ascii="SimSun" w:hAnsi="SimSun" w:eastAsia="SimSun" w:cs="SimSun"/>
          <w:sz w:val="20"/>
          <w:szCs w:val="20"/>
        </w:rPr>
        <w:t xml:space="preserve"> </w:t>
      </w:r>
      <w:r>
        <w:rPr>
          <w:rFonts w:ascii="SimSun" w:hAnsi="SimSun" w:eastAsia="SimSun" w:cs="SimSun"/>
          <w:sz w:val="20"/>
          <w:szCs w:val="20"/>
          <w:spacing w:val="10"/>
        </w:rPr>
        <w:t>成立并生效。建设工程施工合同纠纷中，以房抵债协议签订后，建设方与施工方以房抵债的</w:t>
      </w:r>
      <w:r>
        <w:rPr>
          <w:rFonts w:ascii="SimSun" w:hAnsi="SimSun" w:eastAsia="SimSun" w:cs="SimSun"/>
          <w:sz w:val="20"/>
          <w:szCs w:val="20"/>
          <w:spacing w:val="8"/>
        </w:rPr>
        <w:t xml:space="preserve"> </w:t>
      </w:r>
      <w:r>
        <w:rPr>
          <w:rFonts w:ascii="SimSun" w:hAnsi="SimSun" w:eastAsia="SimSun" w:cs="SimSun"/>
          <w:sz w:val="20"/>
          <w:szCs w:val="20"/>
          <w:spacing w:val="9"/>
        </w:rPr>
        <w:t>合意已经形成，</w:t>
      </w:r>
      <w:r>
        <w:rPr>
          <w:rFonts w:ascii="SimSun" w:hAnsi="SimSun" w:eastAsia="SimSun" w:cs="SimSun"/>
          <w:sz w:val="20"/>
          <w:szCs w:val="20"/>
          <w:spacing w:val="-52"/>
        </w:rPr>
        <w:t xml:space="preserve"> </w:t>
      </w:r>
      <w:r>
        <w:rPr>
          <w:rFonts w:ascii="SimSun" w:hAnsi="SimSun" w:eastAsia="SimSun" w:cs="SimSun"/>
          <w:sz w:val="20"/>
          <w:szCs w:val="20"/>
          <w:spacing w:val="9"/>
        </w:rPr>
        <w:t>以房抵债协议成立并生效。建设方根据协议约定与施工方或其指定的购房人</w:t>
      </w:r>
      <w:r>
        <w:rPr>
          <w:rFonts w:ascii="SimSun" w:hAnsi="SimSun" w:eastAsia="SimSun" w:cs="SimSun"/>
          <w:sz w:val="20"/>
          <w:szCs w:val="20"/>
        </w:rPr>
        <w:t xml:space="preserve"> </w:t>
      </w:r>
      <w:r>
        <w:rPr>
          <w:rFonts w:ascii="SimSun" w:hAnsi="SimSun" w:eastAsia="SimSun" w:cs="SimSun"/>
          <w:sz w:val="20"/>
          <w:szCs w:val="20"/>
          <w:spacing w:val="10"/>
        </w:rPr>
        <w:t>签订房屋买卖合同后，施工方对建设方享有的相应工程价款债权应转化为对建设方享有的请</w:t>
      </w:r>
      <w:r>
        <w:rPr>
          <w:rFonts w:ascii="SimSun" w:hAnsi="SimSun" w:eastAsia="SimSun" w:cs="SimSun"/>
          <w:sz w:val="20"/>
          <w:szCs w:val="20"/>
          <w:spacing w:val="8"/>
        </w:rPr>
        <w:t xml:space="preserve"> </w:t>
      </w:r>
      <w:r>
        <w:rPr>
          <w:rFonts w:ascii="SimSun" w:hAnsi="SimSun" w:eastAsia="SimSun" w:cs="SimSun"/>
          <w:sz w:val="20"/>
          <w:szCs w:val="20"/>
          <w:spacing w:val="10"/>
        </w:rPr>
        <w:t>求交付房屋和转移房屋所有权的债权，双方约定抵顶的工程价款债权消灭，建设方负有向施</w:t>
      </w:r>
      <w:r>
        <w:rPr>
          <w:rFonts w:ascii="SimSun" w:hAnsi="SimSun" w:eastAsia="SimSun" w:cs="SimSun"/>
          <w:sz w:val="20"/>
          <w:szCs w:val="20"/>
          <w:spacing w:val="8"/>
        </w:rPr>
        <w:t xml:space="preserve"> </w:t>
      </w:r>
      <w:r>
        <w:rPr>
          <w:rFonts w:ascii="SimSun" w:hAnsi="SimSun" w:eastAsia="SimSun" w:cs="SimSun"/>
          <w:sz w:val="20"/>
          <w:szCs w:val="20"/>
          <w:spacing w:val="8"/>
        </w:rPr>
        <w:t>工方或指定购房人交付抵顶房屋的义务。</w:t>
      </w:r>
    </w:p>
    <w:p>
      <w:pPr>
        <w:ind w:left="21" w:firstLine="420"/>
        <w:spacing w:before="79" w:line="295" w:lineRule="auto"/>
        <w:jc w:val="both"/>
        <w:rPr>
          <w:rFonts w:ascii="SimSun" w:hAnsi="SimSun" w:eastAsia="SimSun" w:cs="SimSun"/>
          <w:sz w:val="20"/>
          <w:szCs w:val="20"/>
        </w:rPr>
      </w:pPr>
      <w:r>
        <w:rPr>
          <w:rFonts w:ascii="SimSun" w:hAnsi="SimSun" w:eastAsia="SimSun" w:cs="SimSun"/>
          <w:sz w:val="20"/>
          <w:szCs w:val="20"/>
          <w:spacing w:val="10"/>
        </w:rPr>
        <w:t>第二种观点是正确的。对于实践性合同和诺成性合同，我国合同法的基本立场是以诺成</w:t>
      </w:r>
      <w:r>
        <w:rPr>
          <w:rFonts w:ascii="SimSun" w:hAnsi="SimSun" w:eastAsia="SimSun" w:cs="SimSun"/>
          <w:sz w:val="20"/>
          <w:szCs w:val="20"/>
          <w:spacing w:val="3"/>
        </w:rPr>
        <w:t xml:space="preserve">  </w:t>
      </w:r>
      <w:r>
        <w:rPr>
          <w:rFonts w:ascii="SimSun" w:hAnsi="SimSun" w:eastAsia="SimSun" w:cs="SimSun"/>
          <w:sz w:val="20"/>
          <w:szCs w:val="20"/>
          <w:spacing w:val="10"/>
        </w:rPr>
        <w:t>性合同为原则，实践性合同为例外。除非法律有特别规定，合同均为诺成性合同。我国没有</w:t>
      </w:r>
      <w:r>
        <w:rPr>
          <w:rFonts w:ascii="SimSun" w:hAnsi="SimSun" w:eastAsia="SimSun" w:cs="SimSun"/>
          <w:sz w:val="20"/>
          <w:szCs w:val="20"/>
          <w:spacing w:val="4"/>
        </w:rPr>
        <w:t xml:space="preserve">  </w:t>
      </w:r>
      <w:r>
        <w:rPr>
          <w:rFonts w:ascii="SimSun" w:hAnsi="SimSun" w:eastAsia="SimSun" w:cs="SimSun"/>
          <w:sz w:val="20"/>
          <w:szCs w:val="20"/>
          <w:spacing w:val="10"/>
        </w:rPr>
        <w:t>关于以房抵债协议是实践性合同的规定，因此，以房抵债协议是诺成性合同，不以房屋过户</w:t>
      </w:r>
      <w:r>
        <w:rPr>
          <w:rFonts w:ascii="SimSun" w:hAnsi="SimSun" w:eastAsia="SimSun" w:cs="SimSun"/>
          <w:sz w:val="20"/>
          <w:szCs w:val="20"/>
          <w:spacing w:val="4"/>
        </w:rPr>
        <w:t xml:space="preserve">  </w:t>
      </w:r>
      <w:r>
        <w:rPr>
          <w:rFonts w:ascii="SimSun" w:hAnsi="SimSun" w:eastAsia="SimSun" w:cs="SimSun"/>
          <w:sz w:val="20"/>
          <w:szCs w:val="20"/>
          <w:spacing w:val="7"/>
        </w:rPr>
        <w:t>或交付为生效条件。本案中，甲公司已就案涉</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17 </w:t>
      </w:r>
      <w:r>
        <w:rPr>
          <w:rFonts w:ascii="SimSun" w:hAnsi="SimSun" w:eastAsia="SimSun" w:cs="SimSun"/>
          <w:sz w:val="20"/>
          <w:szCs w:val="20"/>
          <w:spacing w:val="7"/>
        </w:rPr>
        <w:t>套商铺与乙公</w:t>
      </w:r>
      <w:r>
        <w:rPr>
          <w:rFonts w:ascii="SimSun" w:hAnsi="SimSun" w:eastAsia="SimSun" w:cs="SimSun"/>
          <w:sz w:val="20"/>
          <w:szCs w:val="20"/>
          <w:spacing w:val="6"/>
        </w:rPr>
        <w:t>司以及乙公司指定的购房人分</w:t>
      </w:r>
      <w:r>
        <w:rPr>
          <w:rFonts w:ascii="SimSun" w:hAnsi="SimSun" w:eastAsia="SimSun" w:cs="SimSun"/>
          <w:sz w:val="20"/>
          <w:szCs w:val="20"/>
        </w:rPr>
        <w:t xml:space="preserve">  </w:t>
      </w:r>
      <w:r>
        <w:rPr>
          <w:rFonts w:ascii="SimSun" w:hAnsi="SimSun" w:eastAsia="SimSun" w:cs="SimSun"/>
          <w:sz w:val="20"/>
          <w:szCs w:val="20"/>
          <w:spacing w:val="10"/>
        </w:rPr>
        <w:t>别签订《工程款相抵房屋确认书》和《商品房买卖合同》，并向指定购房人出具了购房款收</w:t>
      </w:r>
      <w:r>
        <w:rPr>
          <w:rFonts w:ascii="SimSun" w:hAnsi="SimSun" w:eastAsia="SimSun" w:cs="SimSun"/>
          <w:sz w:val="20"/>
          <w:szCs w:val="20"/>
          <w:spacing w:val="4"/>
        </w:rPr>
        <w:t xml:space="preserve">  </w:t>
      </w:r>
      <w:r>
        <w:rPr>
          <w:rFonts w:ascii="SimSun" w:hAnsi="SimSun" w:eastAsia="SimSun" w:cs="SimSun"/>
          <w:sz w:val="20"/>
          <w:szCs w:val="20"/>
          <w:spacing w:val="7"/>
        </w:rPr>
        <w:t>据。甲公司与乙公司关于案涉</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17 </w:t>
      </w:r>
      <w:r>
        <w:rPr>
          <w:rFonts w:ascii="SimSun" w:hAnsi="SimSun" w:eastAsia="SimSun" w:cs="SimSun"/>
          <w:sz w:val="20"/>
          <w:szCs w:val="20"/>
          <w:spacing w:val="7"/>
        </w:rPr>
        <w:t>套商铺抵顶工程价款已经</w:t>
      </w:r>
      <w:r>
        <w:rPr>
          <w:rFonts w:ascii="SimSun" w:hAnsi="SimSun" w:eastAsia="SimSun" w:cs="SimSun"/>
          <w:sz w:val="20"/>
          <w:szCs w:val="20"/>
          <w:spacing w:val="6"/>
        </w:rPr>
        <w:t>形成合意。双方意思表示真实，不</w:t>
      </w:r>
      <w:r>
        <w:rPr>
          <w:rFonts w:ascii="SimSun" w:hAnsi="SimSun" w:eastAsia="SimSun" w:cs="SimSun"/>
          <w:sz w:val="20"/>
          <w:szCs w:val="20"/>
        </w:rPr>
        <w:t xml:space="preserve">  </w:t>
      </w:r>
      <w:r>
        <w:rPr>
          <w:rFonts w:ascii="SimSun" w:hAnsi="SimSun" w:eastAsia="SimSun" w:cs="SimSun"/>
          <w:sz w:val="20"/>
          <w:szCs w:val="20"/>
          <w:spacing w:val="10"/>
        </w:rPr>
        <w:t>违反法律、行政法规的强制性规定，合法有效。在案涉《工程款相抵房屋确认书》和《商品</w:t>
      </w:r>
      <w:r>
        <w:rPr>
          <w:rFonts w:ascii="SimSun" w:hAnsi="SimSun" w:eastAsia="SimSun" w:cs="SimSun"/>
          <w:sz w:val="20"/>
          <w:szCs w:val="20"/>
          <w:spacing w:val="4"/>
        </w:rPr>
        <w:t xml:space="preserve">  </w:t>
      </w:r>
      <w:r>
        <w:rPr>
          <w:rFonts w:ascii="SimSun" w:hAnsi="SimSun" w:eastAsia="SimSun" w:cs="SimSun"/>
          <w:sz w:val="20"/>
          <w:szCs w:val="20"/>
          <w:spacing w:val="9"/>
        </w:rPr>
        <w:t>房买卖合同》成立生效的情况下，双方约定用房屋抵顶的建设工程价款债权消灭，</w:t>
      </w:r>
      <w:r>
        <w:rPr>
          <w:rFonts w:ascii="SimSun" w:hAnsi="SimSun" w:eastAsia="SimSun" w:cs="SimSun"/>
          <w:sz w:val="20"/>
          <w:szCs w:val="20"/>
          <w:spacing w:val="-52"/>
        </w:rPr>
        <w:t xml:space="preserve"> </w:t>
      </w:r>
      <w:r>
        <w:rPr>
          <w:rFonts w:ascii="SimSun" w:hAnsi="SimSun" w:eastAsia="SimSun" w:cs="SimSun"/>
          <w:sz w:val="20"/>
          <w:szCs w:val="20"/>
          <w:spacing w:val="9"/>
        </w:rPr>
        <w:t>甲公司负</w:t>
      </w:r>
      <w:r>
        <w:rPr>
          <w:rFonts w:ascii="SimSun" w:hAnsi="SimSun" w:eastAsia="SimSun" w:cs="SimSun"/>
          <w:sz w:val="20"/>
          <w:szCs w:val="20"/>
        </w:rPr>
        <w:t xml:space="preserve">  </w:t>
      </w:r>
      <w:r>
        <w:rPr>
          <w:rFonts w:ascii="SimSun" w:hAnsi="SimSun" w:eastAsia="SimSun" w:cs="SimSun"/>
          <w:sz w:val="20"/>
          <w:szCs w:val="20"/>
          <w:spacing w:val="7"/>
        </w:rPr>
        <w:t>有向购房人交付房屋和转移房屋所有权的债务，案涉剩余</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17</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套商铺房款抵顶的建设工程价款</w:t>
      </w:r>
      <w:r>
        <w:rPr>
          <w:rFonts w:ascii="SimSun" w:hAnsi="SimSun" w:eastAsia="SimSun" w:cs="SimSun"/>
          <w:sz w:val="20"/>
          <w:szCs w:val="20"/>
        </w:rPr>
        <w:t xml:space="preserve">  </w:t>
      </w:r>
      <w:r>
        <w:rPr>
          <w:rFonts w:ascii="SimSun" w:hAnsi="SimSun" w:eastAsia="SimSun" w:cs="SimSun"/>
          <w:sz w:val="20"/>
          <w:szCs w:val="20"/>
          <w:spacing w:val="7"/>
        </w:rPr>
        <w:t>应从甲公司尚欠的工程款中予以扣除。《建设工程施工合同司法解释》第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条已</w:t>
      </w:r>
      <w:r>
        <w:rPr>
          <w:rFonts w:ascii="SimSun" w:hAnsi="SimSun" w:eastAsia="SimSun" w:cs="SimSun"/>
          <w:sz w:val="20"/>
          <w:szCs w:val="20"/>
          <w:spacing w:val="6"/>
        </w:rPr>
        <w:t>被《民法典》</w:t>
      </w:r>
      <w:r>
        <w:rPr>
          <w:rFonts w:ascii="SimSun" w:hAnsi="SimSun" w:eastAsia="SimSun" w:cs="SimSun"/>
          <w:sz w:val="20"/>
          <w:szCs w:val="20"/>
        </w:rPr>
        <w:t xml:space="preserve"> </w:t>
      </w:r>
      <w:r>
        <w:rPr>
          <w:rFonts w:ascii="SimSun" w:hAnsi="SimSun" w:eastAsia="SimSun" w:cs="SimSun"/>
          <w:sz w:val="20"/>
          <w:szCs w:val="20"/>
          <w:spacing w:val="7"/>
        </w:rPr>
        <w:t>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793 </w:t>
      </w:r>
      <w:r>
        <w:rPr>
          <w:rFonts w:ascii="SimSun" w:hAnsi="SimSun" w:eastAsia="SimSun" w:cs="SimSun"/>
          <w:sz w:val="20"/>
          <w:szCs w:val="20"/>
          <w:spacing w:val="7"/>
        </w:rPr>
        <w:t>条吸收，未作实质性修改。</w:t>
      </w:r>
    </w:p>
    <w:p>
      <w:pPr>
        <w:ind w:left="441"/>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挂靠施工情形下，发包人善意是建设工程施工合同有效的前提条件</w:t>
      </w:r>
    </w:p>
    <w:p>
      <w:pPr>
        <w:ind w:left="442" w:right="1158" w:hanging="2"/>
        <w:spacing w:before="80" w:line="265" w:lineRule="auto"/>
        <w:rPr>
          <w:rFonts w:ascii="SimSun" w:hAnsi="SimSun" w:eastAsia="SimSun" w:cs="SimSun"/>
          <w:sz w:val="20"/>
          <w:szCs w:val="20"/>
        </w:rPr>
      </w:pPr>
      <w:r>
        <w:rPr>
          <w:rFonts w:ascii="SimSun" w:hAnsi="SimSun" w:eastAsia="SimSun" w:cs="SimSun"/>
          <w:sz w:val="20"/>
          <w:szCs w:val="20"/>
          <w:spacing w:val="10"/>
        </w:rPr>
        <w:t>——再审申请人甲公司与被申请人牛某某、乙公司建设</w:t>
      </w:r>
      <w:r>
        <w:rPr>
          <w:rFonts w:ascii="SimSun" w:hAnsi="SimSun" w:eastAsia="SimSun" w:cs="SimSun"/>
          <w:sz w:val="20"/>
          <w:szCs w:val="20"/>
          <w:spacing w:val="9"/>
        </w:rPr>
        <w:t>工程施工合同纠纷案</w:t>
      </w:r>
      <w:r>
        <w:rPr>
          <w:rFonts w:ascii="SimSun" w:hAnsi="SimSun" w:eastAsia="SimSun" w:cs="SimSun"/>
          <w:sz w:val="20"/>
          <w:szCs w:val="20"/>
        </w:rPr>
        <w:t xml:space="preserve"> </w:t>
      </w:r>
      <w:r>
        <w:rPr>
          <w:rFonts w:ascii="SimSun" w:hAnsi="SimSun" w:eastAsia="SimSun" w:cs="SimSun"/>
          <w:sz w:val="20"/>
          <w:szCs w:val="20"/>
          <w:spacing w:val="5"/>
        </w:rPr>
        <w:t>裁判要点：</w:t>
      </w:r>
    </w:p>
    <w:p>
      <w:pPr>
        <w:ind w:left="21" w:right="90" w:firstLine="421"/>
        <w:spacing w:before="72" w:line="296" w:lineRule="auto"/>
        <w:rPr>
          <w:rFonts w:ascii="SimSun" w:hAnsi="SimSun" w:eastAsia="SimSun" w:cs="SimSun"/>
          <w:sz w:val="20"/>
          <w:szCs w:val="20"/>
        </w:rPr>
      </w:pPr>
      <w:r>
        <w:rPr>
          <w:rFonts w:ascii="SimSun" w:hAnsi="SimSun" w:eastAsia="SimSun" w:cs="SimSun"/>
          <w:sz w:val="20"/>
          <w:szCs w:val="20"/>
          <w:spacing w:val="10"/>
        </w:rPr>
        <w:t>挂靠人以被挂靠人名义对外签订建设工程施工合同的效力，应根据发包人是否善意、在</w:t>
      </w:r>
      <w:r>
        <w:rPr>
          <w:rFonts w:ascii="SimSun" w:hAnsi="SimSun" w:eastAsia="SimSun" w:cs="SimSun"/>
          <w:sz w:val="20"/>
          <w:szCs w:val="20"/>
          <w:spacing w:val="6"/>
        </w:rPr>
        <w:t xml:space="preserve"> </w:t>
      </w:r>
      <w:r>
        <w:rPr>
          <w:rFonts w:ascii="SimSun" w:hAnsi="SimSun" w:eastAsia="SimSun" w:cs="SimSun"/>
          <w:sz w:val="20"/>
          <w:szCs w:val="20"/>
          <w:spacing w:val="10"/>
        </w:rPr>
        <w:t>签订建设工程施工合同时是否知道挂靠事实来作出认定。如果发包人不知道挂靠事实，有理</w:t>
      </w:r>
      <w:r>
        <w:rPr>
          <w:rFonts w:ascii="SimSun" w:hAnsi="SimSun" w:eastAsia="SimSun" w:cs="SimSun"/>
          <w:sz w:val="20"/>
          <w:szCs w:val="20"/>
          <w:spacing w:val="8"/>
        </w:rPr>
        <w:t xml:space="preserve"> </w:t>
      </w:r>
      <w:r>
        <w:rPr>
          <w:rFonts w:ascii="SimSun" w:hAnsi="SimSun" w:eastAsia="SimSun" w:cs="SimSun"/>
          <w:sz w:val="20"/>
          <w:szCs w:val="20"/>
          <w:spacing w:val="10"/>
        </w:rPr>
        <w:t>由相信真实承包人就是被挂靠人，则应优先保护善意相对人的利益，双方所签订的建设工程</w:t>
      </w:r>
      <w:r>
        <w:rPr>
          <w:rFonts w:ascii="SimSun" w:hAnsi="SimSun" w:eastAsia="SimSun" w:cs="SimSun"/>
          <w:sz w:val="20"/>
          <w:szCs w:val="20"/>
          <w:spacing w:val="8"/>
        </w:rPr>
        <w:t xml:space="preserve"> </w:t>
      </w:r>
      <w:r>
        <w:rPr>
          <w:rFonts w:ascii="SimSun" w:hAnsi="SimSun" w:eastAsia="SimSun" w:cs="SimSun"/>
          <w:sz w:val="20"/>
          <w:szCs w:val="20"/>
          <w:spacing w:val="10"/>
        </w:rPr>
        <w:t>施工合同直接约束发包人和被挂靠人，该合同并不仅因存在挂靠关系而无效。被挂靠人将所</w:t>
      </w:r>
      <w:r>
        <w:rPr>
          <w:rFonts w:ascii="SimSun" w:hAnsi="SimSun" w:eastAsia="SimSun" w:cs="SimSun"/>
          <w:sz w:val="20"/>
          <w:szCs w:val="20"/>
          <w:spacing w:val="8"/>
        </w:rPr>
        <w:t xml:space="preserve"> </w:t>
      </w:r>
      <w:r>
        <w:rPr>
          <w:rFonts w:ascii="SimSun" w:hAnsi="SimSun" w:eastAsia="SimSun" w:cs="SimSun"/>
          <w:sz w:val="20"/>
          <w:szCs w:val="20"/>
          <w:spacing w:val="10"/>
        </w:rPr>
        <w:t>承包工程交由挂靠人施工的行为系转包行为。转包行为违反法律强制性规定，属无效合同。</w:t>
      </w:r>
      <w:r>
        <w:rPr>
          <w:rFonts w:ascii="SimSun" w:hAnsi="SimSun" w:eastAsia="SimSun" w:cs="SimSun"/>
          <w:sz w:val="20"/>
          <w:szCs w:val="20"/>
          <w:spacing w:val="8"/>
        </w:rPr>
        <w:t xml:space="preserve"> </w:t>
      </w:r>
      <w:r>
        <w:rPr>
          <w:rFonts w:ascii="SimSun" w:hAnsi="SimSun" w:eastAsia="SimSun" w:cs="SimSun"/>
          <w:sz w:val="20"/>
          <w:szCs w:val="20"/>
          <w:spacing w:val="10"/>
        </w:rPr>
        <w:t>如果发包人在签订合同时知道挂靠事实，发包人与挂靠人、被挂靠人在签订建设工程施工合</w:t>
      </w:r>
      <w:r>
        <w:rPr>
          <w:rFonts w:ascii="SimSun" w:hAnsi="SimSun" w:eastAsia="SimSun" w:cs="SimSun"/>
          <w:sz w:val="20"/>
          <w:szCs w:val="20"/>
          <w:spacing w:val="8"/>
        </w:rPr>
        <w:t xml:space="preserve"> </w:t>
      </w:r>
      <w:r>
        <w:rPr>
          <w:rFonts w:ascii="SimSun" w:hAnsi="SimSun" w:eastAsia="SimSun" w:cs="SimSun"/>
          <w:sz w:val="20"/>
          <w:szCs w:val="20"/>
          <w:spacing w:val="10"/>
        </w:rPr>
        <w:t>同时均知道系挂靠人以被挂靠人的名义与发包人签订合同，则该行为属于隐藏行为。即三方</w:t>
      </w:r>
      <w:r>
        <w:rPr>
          <w:rFonts w:ascii="SimSun" w:hAnsi="SimSun" w:eastAsia="SimSun" w:cs="SimSun"/>
          <w:sz w:val="20"/>
          <w:szCs w:val="20"/>
          <w:spacing w:val="8"/>
        </w:rPr>
        <w:t xml:space="preserve"> </w:t>
      </w:r>
      <w:r>
        <w:rPr>
          <w:rFonts w:ascii="SimSun" w:hAnsi="SimSun" w:eastAsia="SimSun" w:cs="SimSun"/>
          <w:sz w:val="20"/>
          <w:szCs w:val="20"/>
          <w:spacing w:val="10"/>
        </w:rPr>
        <w:t>当事人以发包人与被挂靠人之间的合同隐藏了发包人与挂靠人之间的合同。其中，发包人与</w:t>
      </w:r>
      <w:r>
        <w:rPr>
          <w:rFonts w:ascii="SimSun" w:hAnsi="SimSun" w:eastAsia="SimSun" w:cs="SimSun"/>
          <w:sz w:val="20"/>
          <w:szCs w:val="20"/>
          <w:spacing w:val="8"/>
        </w:rPr>
        <w:t xml:space="preserve"> </w:t>
      </w:r>
      <w:r>
        <w:rPr>
          <w:rFonts w:ascii="SimSun" w:hAnsi="SimSun" w:eastAsia="SimSun" w:cs="SimSun"/>
          <w:sz w:val="20"/>
          <w:szCs w:val="20"/>
          <w:spacing w:val="8"/>
        </w:rPr>
        <w:t>被挂靠人之间的合同欠缺效果意思，属于通谋虚伪行为，依照《民法总则》第</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8"/>
        </w:rPr>
        <w:t>146 </w:t>
      </w:r>
      <w:r>
        <w:rPr>
          <w:rFonts w:ascii="SimSun" w:hAnsi="SimSun" w:eastAsia="SimSun" w:cs="SimSun"/>
          <w:sz w:val="20"/>
          <w:szCs w:val="20"/>
          <w:spacing w:val="8"/>
        </w:rPr>
        <w:t>条第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 </w:t>
      </w:r>
      <w:r>
        <w:rPr>
          <w:rFonts w:ascii="SimSun" w:hAnsi="SimSun" w:eastAsia="SimSun" w:cs="SimSun"/>
          <w:sz w:val="20"/>
          <w:szCs w:val="20"/>
          <w:spacing w:val="8"/>
        </w:rPr>
        <w:t>款</w:t>
      </w:r>
      <w:r>
        <w:rPr>
          <w:rFonts w:ascii="SimSun" w:hAnsi="SimSun" w:eastAsia="SimSun" w:cs="SimSun"/>
          <w:sz w:val="20"/>
          <w:szCs w:val="20"/>
        </w:rPr>
        <w:t xml:space="preserve"> </w:t>
      </w:r>
      <w:r>
        <w:rPr>
          <w:rFonts w:ascii="SimSun" w:hAnsi="SimSun" w:eastAsia="SimSun" w:cs="SimSun"/>
          <w:sz w:val="20"/>
          <w:szCs w:val="20"/>
          <w:spacing w:val="9"/>
        </w:rPr>
        <w:t>（《民法典》第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9"/>
        </w:rPr>
        <w:t>146 </w:t>
      </w:r>
      <w:r>
        <w:rPr>
          <w:rFonts w:ascii="SimSun" w:hAnsi="SimSun" w:eastAsia="SimSun" w:cs="SimSun"/>
          <w:sz w:val="20"/>
          <w:szCs w:val="20"/>
          <w:spacing w:val="9"/>
        </w:rPr>
        <w:t>条）规定，该合同无效。发包人与挂靠人之间的合同属于挂靠人借用有</w:t>
      </w:r>
      <w:r>
        <w:rPr>
          <w:rFonts w:ascii="SimSun" w:hAnsi="SimSun" w:eastAsia="SimSun" w:cs="SimSun"/>
          <w:sz w:val="20"/>
          <w:szCs w:val="20"/>
        </w:rPr>
        <w:t xml:space="preserve"> </w:t>
      </w:r>
      <w:r>
        <w:rPr>
          <w:rFonts w:ascii="SimSun" w:hAnsi="SimSun" w:eastAsia="SimSun" w:cs="SimSun"/>
          <w:sz w:val="20"/>
          <w:szCs w:val="20"/>
          <w:spacing w:val="9"/>
        </w:rPr>
        <w:t>资质的建筑施工企业名义与发包人签订的合同，依照《建设工程施工合同司法解释（</w:t>
      </w:r>
      <w:r>
        <w:rPr>
          <w:rFonts w:ascii="SimSun" w:hAnsi="SimSun" w:eastAsia="SimSun" w:cs="SimSun"/>
          <w:sz w:val="20"/>
          <w:szCs w:val="20"/>
          <w:spacing w:val="-52"/>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6"/>
        </w:rPr>
        <w:t>第</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条第（</w:t>
      </w:r>
      <w:r>
        <w:rPr>
          <w:rFonts w:ascii="Times New Roman" w:hAnsi="Times New Roman" w:eastAsia="Times New Roman" w:cs="Times New Roman"/>
          <w:sz w:val="20"/>
          <w:szCs w:val="20"/>
          <w:spacing w:val="6"/>
        </w:rPr>
        <w:t>2</w:t>
      </w:r>
      <w:r>
        <w:rPr>
          <w:rFonts w:ascii="SimSun" w:hAnsi="SimSun" w:eastAsia="SimSun" w:cs="SimSun"/>
          <w:sz w:val="20"/>
          <w:szCs w:val="20"/>
          <w:spacing w:val="6"/>
        </w:rPr>
        <w:t>）项规定，该合同亦无效。</w:t>
      </w:r>
    </w:p>
    <w:p>
      <w:pPr>
        <w:spacing w:line="296" w:lineRule="auto"/>
        <w:sectPr>
          <w:footerReference w:type="default" r:id="rId93"/>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7.  </w:t>
      </w:r>
      <w:r>
        <w:rPr>
          <w:rFonts w:ascii="SimSun" w:hAnsi="SimSun" w:eastAsia="SimSun" w:cs="SimSun"/>
          <w:sz w:val="20"/>
          <w:szCs w:val="20"/>
          <w14:textOutline w14:w="3795" w14:cap="sq" w14:cmpd="sng">
            <w14:solidFill>
              <w14:srgbClr w14:val="000000"/>
            </w14:solidFill>
            <w14:prstDash w14:val="solid"/>
            <w14:bevel/>
          </w14:textOutline>
          <w:spacing w:val="8"/>
        </w:rPr>
        <w:t>如果同一建设工程由多个施工方施工的，各施工方的建设工程优先受偿权如何</w:t>
      </w:r>
      <w:r>
        <w:rPr>
          <w:rFonts w:ascii="SimSun" w:hAnsi="SimSun" w:eastAsia="SimSun" w:cs="SimSun"/>
          <w:sz w:val="20"/>
          <w:szCs w:val="20"/>
          <w14:textOutline w14:w="3795" w14:cap="sq" w14:cmpd="sng">
            <w14:solidFill>
              <w14:srgbClr w14:val="000000"/>
            </w14:solidFill>
            <w14:prstDash w14:val="solid"/>
            <w14:bevel/>
          </w14:textOutline>
          <w:spacing w:val="7"/>
        </w:rPr>
        <w:t>计算？</w:t>
      </w:r>
    </w:p>
    <w:p>
      <w:pPr>
        <w:ind w:left="21" w:right="68" w:firstLine="422"/>
        <w:spacing w:before="79" w:line="287" w:lineRule="auto"/>
        <w:rPr>
          <w:rFonts w:ascii="SimSun" w:hAnsi="SimSun" w:eastAsia="SimSun" w:cs="SimSun"/>
          <w:sz w:val="20"/>
          <w:szCs w:val="20"/>
        </w:rPr>
      </w:pPr>
      <w:r>
        <w:rPr>
          <w:rFonts w:ascii="SimSun" w:hAnsi="SimSun" w:eastAsia="SimSun" w:cs="SimSun"/>
          <w:sz w:val="20"/>
          <w:szCs w:val="20"/>
          <w:spacing w:val="8"/>
        </w:rPr>
        <w:t>案例：</w:t>
      </w:r>
      <w:r>
        <w:rPr>
          <w:rFonts w:ascii="Times New Roman" w:hAnsi="Times New Roman" w:eastAsia="Times New Roman" w:cs="Times New Roman"/>
          <w:sz w:val="20"/>
          <w:szCs w:val="20"/>
          <w:spacing w:val="8"/>
        </w:rPr>
        <w:t>2010 </w:t>
      </w:r>
      <w:r>
        <w:rPr>
          <w:rFonts w:ascii="SimSun" w:hAnsi="SimSun" w:eastAsia="SimSun" w:cs="SimSun"/>
          <w:sz w:val="20"/>
          <w:szCs w:val="20"/>
          <w:spacing w:val="8"/>
        </w:rPr>
        <w:t>月，乙公司与丙公司签订《建设工程施工合同》，约定由丙公司承建乙公司</w:t>
      </w:r>
      <w:r>
        <w:rPr>
          <w:rFonts w:ascii="SimSun" w:hAnsi="SimSun" w:eastAsia="SimSun" w:cs="SimSun"/>
          <w:sz w:val="20"/>
          <w:szCs w:val="20"/>
          <w:spacing w:val="5"/>
        </w:rPr>
        <w:t xml:space="preserve"> </w:t>
      </w:r>
      <w:r>
        <w:rPr>
          <w:rFonts w:ascii="SimSun" w:hAnsi="SimSun" w:eastAsia="SimSun" w:cs="SimSun"/>
          <w:sz w:val="20"/>
          <w:szCs w:val="20"/>
          <w:spacing w:val="10"/>
        </w:rPr>
        <w:t>的案涉建设工程施工项目：某楼盘</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10"/>
        </w:rPr>
        <w:t>1-7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10"/>
        </w:rPr>
        <w:t>号楼及相应</w:t>
      </w:r>
      <w:r>
        <w:rPr>
          <w:rFonts w:ascii="SimSun" w:hAnsi="SimSun" w:eastAsia="SimSun" w:cs="SimSun"/>
          <w:sz w:val="20"/>
          <w:szCs w:val="20"/>
          <w:spacing w:val="9"/>
        </w:rPr>
        <w:t>地下室工程。签订合同后，丙公司首先进</w:t>
      </w:r>
      <w:r>
        <w:rPr>
          <w:rFonts w:ascii="SimSun" w:hAnsi="SimSun" w:eastAsia="SimSun" w:cs="SimSun"/>
          <w:sz w:val="20"/>
          <w:szCs w:val="20"/>
        </w:rPr>
        <w:t xml:space="preserve"> </w:t>
      </w:r>
      <w:r>
        <w:rPr>
          <w:rFonts w:ascii="SimSun" w:hAnsi="SimSun" w:eastAsia="SimSun" w:cs="SimSun"/>
          <w:sz w:val="20"/>
          <w:szCs w:val="20"/>
          <w:spacing w:val="9"/>
        </w:rPr>
        <w:t>场对</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9"/>
        </w:rPr>
        <w:t>6-7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号楼进行施工，该两幢楼土建工程已经完工，但未进行竣工验收；而</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9"/>
        </w:rPr>
        <w:t>1-3</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号楼施工</w:t>
      </w:r>
      <w:r>
        <w:rPr>
          <w:rFonts w:ascii="SimSun" w:hAnsi="SimSun" w:eastAsia="SimSun" w:cs="SimSun"/>
          <w:sz w:val="20"/>
          <w:szCs w:val="20"/>
        </w:rPr>
        <w:t xml:space="preserve"> </w:t>
      </w:r>
      <w:r>
        <w:rPr>
          <w:rFonts w:ascii="SimSun" w:hAnsi="SimSun" w:eastAsia="SimSun" w:cs="SimSun"/>
          <w:sz w:val="20"/>
          <w:szCs w:val="20"/>
          <w:spacing w:val="7"/>
        </w:rPr>
        <w:t>至三层，因工程施工及工程款支付问题，双方发生争议，该工程于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201</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月起至诉讼发生时一</w:t>
      </w:r>
      <w:r>
        <w:rPr>
          <w:rFonts w:ascii="SimSun" w:hAnsi="SimSun" w:eastAsia="SimSun" w:cs="SimSun"/>
          <w:sz w:val="20"/>
          <w:szCs w:val="20"/>
        </w:rPr>
        <w:t xml:space="preserve"> </w:t>
      </w:r>
      <w:r>
        <w:rPr>
          <w:rFonts w:ascii="SimSun" w:hAnsi="SimSun" w:eastAsia="SimSun" w:cs="SimSun"/>
          <w:sz w:val="20"/>
          <w:szCs w:val="20"/>
          <w:spacing w:val="7"/>
        </w:rPr>
        <w:t>直处于停工状态。</w:t>
      </w:r>
    </w:p>
    <w:p>
      <w:pPr>
        <w:ind w:left="21" w:firstLine="417"/>
        <w:spacing w:before="79" w:line="291" w:lineRule="auto"/>
        <w:rPr>
          <w:rFonts w:ascii="SimSun" w:hAnsi="SimSun" w:eastAsia="SimSun" w:cs="SimSun"/>
          <w:sz w:val="20"/>
          <w:szCs w:val="20"/>
        </w:rPr>
      </w:pPr>
      <w:r>
        <w:rPr>
          <w:rFonts w:ascii="Times New Roman" w:hAnsi="Times New Roman" w:eastAsia="Times New Roman" w:cs="Times New Roman"/>
          <w:sz w:val="20"/>
          <w:szCs w:val="20"/>
          <w:spacing w:val="8"/>
        </w:rPr>
        <w:t>2013 </w:t>
      </w:r>
      <w:r>
        <w:rPr>
          <w:rFonts w:ascii="SimSun" w:hAnsi="SimSun" w:eastAsia="SimSun" w:cs="SimSun"/>
          <w:sz w:val="20"/>
          <w:szCs w:val="20"/>
          <w:spacing w:val="8"/>
        </w:rPr>
        <w:t>年，丙公司因工程款问题将乙公司诉至市中级人民法院，请求法院判</w:t>
      </w:r>
      <w:r>
        <w:rPr>
          <w:rFonts w:ascii="SimSun" w:hAnsi="SimSun" w:eastAsia="SimSun" w:cs="SimSun"/>
          <w:sz w:val="20"/>
          <w:szCs w:val="20"/>
          <w:spacing w:val="7"/>
        </w:rPr>
        <w:t>令乙公司支付 </w:t>
      </w:r>
      <w:r>
        <w:rPr>
          <w:rFonts w:ascii="SimSun" w:hAnsi="SimSun" w:eastAsia="SimSun" w:cs="SimSun"/>
          <w:sz w:val="20"/>
          <w:szCs w:val="20"/>
          <w:spacing w:val="10"/>
        </w:rPr>
        <w:t>案涉工程（其中不含</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10"/>
        </w:rPr>
        <w:t>6-7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10"/>
        </w:rPr>
        <w:t>号楼）的工程款，并对相应工程折价或拍卖价款享有优先受偿权。</w:t>
      </w:r>
      <w:r>
        <w:rPr>
          <w:rFonts w:ascii="SimSun" w:hAnsi="SimSun" w:eastAsia="SimSun" w:cs="SimSun"/>
          <w:sz w:val="20"/>
          <w:szCs w:val="20"/>
        </w:rPr>
        <w:t xml:space="preserve"> </w:t>
      </w:r>
      <w:r>
        <w:rPr>
          <w:rFonts w:ascii="SimSun" w:hAnsi="SimSun" w:eastAsia="SimSun" w:cs="SimSun"/>
          <w:sz w:val="20"/>
          <w:szCs w:val="20"/>
          <w:spacing w:val="8"/>
        </w:rPr>
        <w:t>该院判决乙公司向丙公司支付工程款</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8"/>
        </w:rPr>
        <w:t>4648 </w:t>
      </w:r>
      <w:r>
        <w:rPr>
          <w:rFonts w:ascii="SimSun" w:hAnsi="SimSun" w:eastAsia="SimSun" w:cs="SimSun"/>
          <w:sz w:val="20"/>
          <w:szCs w:val="20"/>
          <w:spacing w:val="8"/>
        </w:rPr>
        <w:t>万元及利息，丙公司在工程欠款</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4648</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万元范围内 </w:t>
      </w:r>
      <w:r>
        <w:rPr>
          <w:rFonts w:ascii="SimSun" w:hAnsi="SimSun" w:eastAsia="SimSun" w:cs="SimSun"/>
          <w:sz w:val="20"/>
          <w:szCs w:val="20"/>
          <w:spacing w:val="6"/>
        </w:rPr>
        <w:t>就案涉工程</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号楼工程折价或拍卖价款享有优先受偿权。</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省高级人民法院二审维持原判。</w:t>
      </w:r>
      <w:r>
        <w:rPr>
          <w:rFonts w:ascii="SimSun" w:hAnsi="SimSun" w:eastAsia="SimSun" w:cs="SimSun"/>
          <w:sz w:val="20"/>
          <w:szCs w:val="20"/>
        </w:rPr>
        <w:t xml:space="preserve"> </w:t>
      </w:r>
      <w:r>
        <w:rPr>
          <w:rFonts w:ascii="SimSun" w:hAnsi="SimSun" w:eastAsia="SimSun" w:cs="SimSun"/>
          <w:sz w:val="20"/>
          <w:szCs w:val="20"/>
          <w:spacing w:val="11"/>
        </w:rPr>
        <w:t>在该案诉讼过程中，双方确认，截至起诉之日，</w:t>
      </w:r>
      <w:r>
        <w:rPr>
          <w:rFonts w:ascii="SimSun" w:hAnsi="SimSun" w:eastAsia="SimSun" w:cs="SimSun"/>
          <w:sz w:val="20"/>
          <w:szCs w:val="20"/>
          <w:spacing w:val="-58"/>
        </w:rPr>
        <w:t xml:space="preserve"> </w:t>
      </w:r>
      <w:r>
        <w:rPr>
          <w:rFonts w:ascii="SimSun" w:hAnsi="SimSun" w:eastAsia="SimSun" w:cs="SimSun"/>
          <w:sz w:val="20"/>
          <w:szCs w:val="20"/>
          <w:spacing w:val="11"/>
        </w:rPr>
        <w:t>乙公司就本案诉争工程已支付工程款</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11"/>
        </w:rPr>
        <w:t>1434  </w:t>
      </w:r>
      <w:r>
        <w:rPr>
          <w:rFonts w:ascii="SimSun" w:hAnsi="SimSun" w:eastAsia="SimSun" w:cs="SimSun"/>
          <w:sz w:val="20"/>
          <w:szCs w:val="20"/>
          <w:spacing w:val="9"/>
        </w:rPr>
        <w:t>万元，一审法院对此予以确认。生效裁判同时认定，相关款项为乙公司支付的</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9"/>
        </w:rPr>
        <w:t>1-3</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号楼工程 </w:t>
      </w:r>
      <w:r>
        <w:rPr>
          <w:rFonts w:ascii="SimSun" w:hAnsi="SimSun" w:eastAsia="SimSun" w:cs="SimSun"/>
          <w:sz w:val="20"/>
          <w:szCs w:val="20"/>
          <w:spacing w:val="8"/>
        </w:rPr>
        <w:t>款。（以下简称判决一）</w:t>
      </w:r>
    </w:p>
    <w:p>
      <w:pPr>
        <w:ind w:left="22" w:right="68" w:firstLine="416"/>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7"/>
        </w:rPr>
        <w:t>2015 </w:t>
      </w:r>
      <w:r>
        <w:rPr>
          <w:rFonts w:ascii="SimSun" w:hAnsi="SimSun" w:eastAsia="SimSun" w:cs="SimSun"/>
          <w:sz w:val="20"/>
          <w:szCs w:val="20"/>
          <w:spacing w:val="7"/>
        </w:rPr>
        <w:t>年</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月，丙公司再次将乙公司诉至市中级人民法院，请求法院判决解除双方就案涉</w:t>
      </w:r>
      <w:r>
        <w:rPr>
          <w:rFonts w:ascii="SimSun" w:hAnsi="SimSun" w:eastAsia="SimSun" w:cs="SimSun"/>
          <w:sz w:val="20"/>
          <w:szCs w:val="20"/>
        </w:rPr>
        <w:t xml:space="preserve"> </w:t>
      </w:r>
      <w:r>
        <w:rPr>
          <w:rFonts w:ascii="SimSun" w:hAnsi="SimSun" w:eastAsia="SimSun" w:cs="SimSun"/>
          <w:sz w:val="20"/>
          <w:szCs w:val="20"/>
          <w:spacing w:val="10"/>
        </w:rPr>
        <w:t>建设工程</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10"/>
        </w:rPr>
        <w:t>1-7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10"/>
        </w:rPr>
        <w:t>号楼及相应地下室工程签订的</w:t>
      </w:r>
      <w:r>
        <w:rPr>
          <w:rFonts w:ascii="SimSun" w:hAnsi="SimSun" w:eastAsia="SimSun" w:cs="SimSun"/>
          <w:sz w:val="20"/>
          <w:szCs w:val="20"/>
          <w:spacing w:val="9"/>
        </w:rPr>
        <w:t>《建设工程施工合同》等系列合同，丙公司对案</w:t>
      </w:r>
      <w:r>
        <w:rPr>
          <w:rFonts w:ascii="SimSun" w:hAnsi="SimSun" w:eastAsia="SimSun" w:cs="SimSun"/>
          <w:sz w:val="20"/>
          <w:szCs w:val="20"/>
        </w:rPr>
        <w:t xml:space="preserve"> </w:t>
      </w:r>
      <w:r>
        <w:rPr>
          <w:rFonts w:ascii="SimSun" w:hAnsi="SimSun" w:eastAsia="SimSun" w:cs="SimSun"/>
          <w:sz w:val="20"/>
          <w:szCs w:val="20"/>
          <w:spacing w:val="6"/>
        </w:rPr>
        <w:t>涉建设工程</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号楼、</w:t>
      </w:r>
      <w:r>
        <w:rPr>
          <w:rFonts w:ascii="Times New Roman" w:hAnsi="Times New Roman" w:eastAsia="Times New Roman" w:cs="Times New Roman"/>
          <w:sz w:val="20"/>
          <w:szCs w:val="20"/>
          <w:spacing w:val="6"/>
        </w:rPr>
        <w:t>6-7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号楼及相应地下室工程价款享有优先受偿权。该院判决，解除案涉</w:t>
      </w:r>
      <w:r>
        <w:rPr>
          <w:rFonts w:ascii="SimSun" w:hAnsi="SimSun" w:eastAsia="SimSun" w:cs="SimSun"/>
          <w:sz w:val="20"/>
          <w:szCs w:val="20"/>
        </w:rPr>
        <w:t xml:space="preserve"> </w:t>
      </w:r>
      <w:r>
        <w:rPr>
          <w:rFonts w:ascii="SimSun" w:hAnsi="SimSun" w:eastAsia="SimSun" w:cs="SimSun"/>
          <w:sz w:val="20"/>
          <w:szCs w:val="20"/>
          <w:spacing w:val="9"/>
        </w:rPr>
        <w:t>《建设工程施工合同》等系列合同，丙公司在乙公司的工程欠款</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560 </w:t>
      </w:r>
      <w:r>
        <w:rPr>
          <w:rFonts w:ascii="SimSun" w:hAnsi="SimSun" w:eastAsia="SimSun" w:cs="SimSun"/>
          <w:sz w:val="20"/>
          <w:szCs w:val="20"/>
          <w:spacing w:val="9"/>
        </w:rPr>
        <w:t>万元范围内就案涉建设</w:t>
      </w:r>
      <w:r>
        <w:rPr>
          <w:rFonts w:ascii="SimSun" w:hAnsi="SimSun" w:eastAsia="SimSun" w:cs="SimSun"/>
          <w:sz w:val="20"/>
          <w:szCs w:val="20"/>
        </w:rPr>
        <w:t xml:space="preserve"> </w:t>
      </w:r>
      <w:r>
        <w:rPr>
          <w:rFonts w:ascii="SimSun" w:hAnsi="SimSun" w:eastAsia="SimSun" w:cs="SimSun"/>
          <w:sz w:val="20"/>
          <w:szCs w:val="20"/>
          <w:spacing w:val="6"/>
        </w:rPr>
        <w:t>工程</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号楼、</w:t>
      </w:r>
      <w:r>
        <w:rPr>
          <w:rFonts w:ascii="Times New Roman" w:hAnsi="Times New Roman" w:eastAsia="Times New Roman" w:cs="Times New Roman"/>
          <w:sz w:val="20"/>
          <w:szCs w:val="20"/>
          <w:spacing w:val="6"/>
        </w:rPr>
        <w:t>6-7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号楼工程折价或拍卖价款享有优先受偿权。</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6"/>
        </w:rPr>
        <w:t>省</w:t>
      </w:r>
      <w:r>
        <w:rPr>
          <w:rFonts w:ascii="SimSun" w:hAnsi="SimSun" w:eastAsia="SimSun" w:cs="SimSun"/>
          <w:sz w:val="20"/>
          <w:szCs w:val="20"/>
          <w:spacing w:val="5"/>
        </w:rPr>
        <w:t>高级人民法院二审维持原</w:t>
      </w:r>
      <w:r>
        <w:rPr>
          <w:rFonts w:ascii="SimSun" w:hAnsi="SimSun" w:eastAsia="SimSun" w:cs="SimSun"/>
          <w:sz w:val="20"/>
          <w:szCs w:val="20"/>
        </w:rPr>
        <w:t xml:space="preserve"> </w:t>
      </w:r>
      <w:r>
        <w:rPr>
          <w:rFonts w:ascii="SimSun" w:hAnsi="SimSun" w:eastAsia="SimSun" w:cs="SimSun"/>
          <w:sz w:val="20"/>
          <w:szCs w:val="20"/>
          <w:spacing w:val="8"/>
        </w:rPr>
        <w:t>判。（以下简称判决二）</w:t>
      </w:r>
    </w:p>
    <w:p>
      <w:pPr>
        <w:ind w:left="23" w:right="68" w:firstLine="415"/>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8"/>
        </w:rPr>
        <w:t>2012 </w:t>
      </w:r>
      <w:r>
        <w:rPr>
          <w:rFonts w:ascii="SimSun" w:hAnsi="SimSun" w:eastAsia="SimSun" w:cs="SimSun"/>
          <w:sz w:val="20"/>
          <w:szCs w:val="20"/>
          <w:spacing w:val="8"/>
        </w:rPr>
        <w:t>年</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月，甲公司、乙公司及某银行签订《委托贷款借款</w:t>
      </w:r>
      <w:r>
        <w:rPr>
          <w:rFonts w:ascii="SimSun" w:hAnsi="SimSun" w:eastAsia="SimSun" w:cs="SimSun"/>
          <w:sz w:val="20"/>
          <w:szCs w:val="20"/>
          <w:spacing w:val="7"/>
        </w:rPr>
        <w:t>合同》，约定甲公司委托该</w:t>
      </w:r>
      <w:r>
        <w:rPr>
          <w:rFonts w:ascii="SimSun" w:hAnsi="SimSun" w:eastAsia="SimSun" w:cs="SimSun"/>
          <w:sz w:val="20"/>
          <w:szCs w:val="20"/>
        </w:rPr>
        <w:t xml:space="preserve"> </w:t>
      </w:r>
      <w:r>
        <w:rPr>
          <w:rFonts w:ascii="SimSun" w:hAnsi="SimSun" w:eastAsia="SimSun" w:cs="SimSun"/>
          <w:sz w:val="20"/>
          <w:szCs w:val="20"/>
          <w:spacing w:val="6"/>
        </w:rPr>
        <w:t>银行借款</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6"/>
        </w:rPr>
        <w:t>1700</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万元给乙公司，甲公司与乙公司签订抵押合同，以乙公司的案涉建设工程项目</w:t>
      </w:r>
      <w:r>
        <w:rPr>
          <w:rFonts w:ascii="SimSun" w:hAnsi="SimSun" w:eastAsia="SimSun" w:cs="SimSun"/>
          <w:sz w:val="20"/>
          <w:szCs w:val="20"/>
        </w:rPr>
        <w:t xml:space="preserve"> </w:t>
      </w:r>
      <w:r>
        <w:rPr>
          <w:rFonts w:ascii="Times New Roman" w:hAnsi="Times New Roman" w:eastAsia="Times New Roman" w:cs="Times New Roman"/>
          <w:sz w:val="20"/>
          <w:szCs w:val="20"/>
          <w:spacing w:val="8"/>
        </w:rPr>
        <w:t>6-7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号楼抵押给甲公司，为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8"/>
        </w:rPr>
        <w:t>1700 </w:t>
      </w:r>
      <w:r>
        <w:rPr>
          <w:rFonts w:ascii="SimSun" w:hAnsi="SimSun" w:eastAsia="SimSun" w:cs="SimSun"/>
          <w:sz w:val="20"/>
          <w:szCs w:val="20"/>
          <w:spacing w:val="8"/>
        </w:rPr>
        <w:t>万元借款提供担保，并办理了抵押登记</w:t>
      </w:r>
      <w:r>
        <w:rPr>
          <w:rFonts w:ascii="SimSun" w:hAnsi="SimSun" w:eastAsia="SimSun" w:cs="SimSun"/>
          <w:sz w:val="20"/>
          <w:szCs w:val="20"/>
          <w:spacing w:val="7"/>
        </w:rPr>
        <w:t>手续。借款到期后，</w:t>
      </w:r>
      <w:r>
        <w:rPr>
          <w:rFonts w:ascii="SimSun" w:hAnsi="SimSun" w:eastAsia="SimSun" w:cs="SimSun"/>
          <w:sz w:val="20"/>
          <w:szCs w:val="20"/>
        </w:rPr>
        <w:t xml:space="preserve"> </w:t>
      </w:r>
      <w:r>
        <w:rPr>
          <w:rFonts w:ascii="SimSun" w:hAnsi="SimSun" w:eastAsia="SimSun" w:cs="SimSun"/>
          <w:sz w:val="20"/>
          <w:szCs w:val="20"/>
          <w:spacing w:val="7"/>
        </w:rPr>
        <w:t>乙公司未按约定还款，甲公司起诉至市中级人民法院，该院于</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2013 </w:t>
      </w:r>
      <w:r>
        <w:rPr>
          <w:rFonts w:ascii="SimSun" w:hAnsi="SimSun" w:eastAsia="SimSun" w:cs="SimSun"/>
          <w:sz w:val="20"/>
          <w:szCs w:val="20"/>
          <w:spacing w:val="7"/>
        </w:rPr>
        <w:t>年作出民事判决</w:t>
      </w:r>
      <w:r>
        <w:rPr>
          <w:rFonts w:ascii="SimSun" w:hAnsi="SimSun" w:eastAsia="SimSun" w:cs="SimSun"/>
          <w:sz w:val="20"/>
          <w:szCs w:val="20"/>
          <w:spacing w:val="6"/>
        </w:rPr>
        <w:t>，判决主</w:t>
      </w:r>
      <w:r>
        <w:rPr>
          <w:rFonts w:ascii="SimSun" w:hAnsi="SimSun" w:eastAsia="SimSun" w:cs="SimSun"/>
          <w:sz w:val="20"/>
          <w:szCs w:val="20"/>
        </w:rPr>
        <w:t xml:space="preserve"> </w:t>
      </w:r>
      <w:r>
        <w:rPr>
          <w:rFonts w:ascii="SimSun" w:hAnsi="SimSun" w:eastAsia="SimSun" w:cs="SimSun"/>
          <w:sz w:val="20"/>
          <w:szCs w:val="20"/>
          <w:spacing w:val="9"/>
        </w:rPr>
        <w:t>文内容包括：</w:t>
      </w:r>
      <w:r>
        <w:rPr>
          <w:rFonts w:ascii="SimSun" w:hAnsi="SimSun" w:eastAsia="SimSun" w:cs="SimSun"/>
          <w:sz w:val="20"/>
          <w:szCs w:val="20"/>
          <w:spacing w:val="-54"/>
        </w:rPr>
        <w:t xml:space="preserve"> </w:t>
      </w:r>
      <w:r>
        <w:rPr>
          <w:rFonts w:ascii="SimSun" w:hAnsi="SimSun" w:eastAsia="SimSun" w:cs="SimSun"/>
          <w:sz w:val="20"/>
          <w:szCs w:val="20"/>
          <w:spacing w:val="9"/>
        </w:rPr>
        <w:t>甲公司对乙公司以其抵押的财产优先受偿。因乙公司未履行该生效判决确定的</w:t>
      </w:r>
      <w:r>
        <w:rPr>
          <w:rFonts w:ascii="SimSun" w:hAnsi="SimSun" w:eastAsia="SimSun" w:cs="SimSun"/>
          <w:sz w:val="20"/>
          <w:szCs w:val="20"/>
        </w:rPr>
        <w:t xml:space="preserve"> </w:t>
      </w:r>
      <w:r>
        <w:rPr>
          <w:rFonts w:ascii="SimSun" w:hAnsi="SimSun" w:eastAsia="SimSun" w:cs="SimSun"/>
          <w:sz w:val="20"/>
          <w:szCs w:val="20"/>
          <w:spacing w:val="7"/>
        </w:rPr>
        <w:t>义务，</w:t>
      </w:r>
      <w:r>
        <w:rPr>
          <w:rFonts w:ascii="SimSun" w:hAnsi="SimSun" w:eastAsia="SimSun" w:cs="SimSun"/>
          <w:sz w:val="20"/>
          <w:szCs w:val="20"/>
          <w:spacing w:val="-56"/>
        </w:rPr>
        <w:t xml:space="preserve"> </w:t>
      </w:r>
      <w:r>
        <w:rPr>
          <w:rFonts w:ascii="SimSun" w:hAnsi="SimSun" w:eastAsia="SimSun" w:cs="SimSun"/>
          <w:sz w:val="20"/>
          <w:szCs w:val="20"/>
          <w:spacing w:val="7"/>
        </w:rPr>
        <w:t>甲公司申请强制执行。（以下简称判决三）</w:t>
      </w:r>
    </w:p>
    <w:p>
      <w:pPr>
        <w:ind w:left="23" w:right="68" w:firstLine="444"/>
        <w:spacing w:before="83" w:line="283" w:lineRule="auto"/>
        <w:rPr>
          <w:rFonts w:ascii="SimSun" w:hAnsi="SimSun" w:eastAsia="SimSun" w:cs="SimSun"/>
          <w:sz w:val="20"/>
          <w:szCs w:val="20"/>
        </w:rPr>
      </w:pPr>
      <w:r>
        <w:rPr>
          <w:rFonts w:ascii="SimSun" w:hAnsi="SimSun" w:eastAsia="SimSun" w:cs="SimSun"/>
          <w:sz w:val="20"/>
          <w:szCs w:val="20"/>
          <w:spacing w:val="6"/>
        </w:rPr>
        <w:t>由此，甲公司向</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6"/>
        </w:rPr>
        <w:t>省高级人民法院提出本案的第三人撤销之诉，请求撤销</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省高级人民</w:t>
      </w:r>
      <w:r>
        <w:rPr>
          <w:rFonts w:ascii="SimSun" w:hAnsi="SimSun" w:eastAsia="SimSun" w:cs="SimSun"/>
          <w:sz w:val="20"/>
          <w:szCs w:val="20"/>
        </w:rPr>
        <w:t xml:space="preserve"> </w:t>
      </w:r>
      <w:r>
        <w:rPr>
          <w:rFonts w:ascii="SimSun" w:hAnsi="SimSun" w:eastAsia="SimSun" w:cs="SimSun"/>
          <w:sz w:val="20"/>
          <w:szCs w:val="20"/>
          <w:spacing w:val="10"/>
        </w:rPr>
        <w:t>法院针对判决二作出的终审判决，对其中关于丙公司就案涉工程项目</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0"/>
        </w:rPr>
        <w:t>6-7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10"/>
        </w:rPr>
        <w:t>号楼</w:t>
      </w:r>
      <w:r>
        <w:rPr>
          <w:rFonts w:ascii="SimSun" w:hAnsi="SimSun" w:eastAsia="SimSun" w:cs="SimSun"/>
          <w:sz w:val="20"/>
          <w:szCs w:val="20"/>
          <w:spacing w:val="9"/>
        </w:rPr>
        <w:t>价款享有优先</w:t>
      </w:r>
      <w:r>
        <w:rPr>
          <w:rFonts w:ascii="SimSun" w:hAnsi="SimSun" w:eastAsia="SimSun" w:cs="SimSun"/>
          <w:sz w:val="20"/>
          <w:szCs w:val="20"/>
        </w:rPr>
        <w:t xml:space="preserve"> </w:t>
      </w:r>
      <w:r>
        <w:rPr>
          <w:rFonts w:ascii="SimSun" w:hAnsi="SimSun" w:eastAsia="SimSun" w:cs="SimSun"/>
          <w:sz w:val="20"/>
          <w:szCs w:val="20"/>
          <w:spacing w:val="10"/>
        </w:rPr>
        <w:t>受偿权的内容予以改判，改判为丙公司在欠收工程</w:t>
      </w:r>
      <w:r>
        <w:rPr>
          <w:rFonts w:ascii="SimSun" w:hAnsi="SimSun" w:eastAsia="SimSun" w:cs="SimSun"/>
          <w:sz w:val="20"/>
          <w:szCs w:val="20"/>
          <w:spacing w:val="9"/>
        </w:rPr>
        <w:t>款范围内对</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9"/>
        </w:rPr>
        <w:t>1-3</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号楼工程折价或拍卖价款</w:t>
      </w:r>
      <w:r>
        <w:rPr>
          <w:rFonts w:ascii="SimSun" w:hAnsi="SimSun" w:eastAsia="SimSun" w:cs="SimSun"/>
          <w:sz w:val="20"/>
          <w:szCs w:val="20"/>
        </w:rPr>
        <w:t xml:space="preserve"> </w:t>
      </w:r>
      <w:r>
        <w:rPr>
          <w:rFonts w:ascii="SimSun" w:hAnsi="SimSun" w:eastAsia="SimSun" w:cs="SimSun"/>
          <w:sz w:val="20"/>
          <w:szCs w:val="20"/>
          <w:spacing w:val="7"/>
        </w:rPr>
        <w:t>享有优先受偿权。</w:t>
      </w:r>
    </w:p>
    <w:p>
      <w:pPr>
        <w:ind w:left="21" w:right="16" w:firstLine="426"/>
        <w:spacing w:before="78" w:line="296" w:lineRule="auto"/>
        <w:rPr>
          <w:rFonts w:ascii="SimSun" w:hAnsi="SimSun" w:eastAsia="SimSun" w:cs="SimSun"/>
          <w:sz w:val="20"/>
          <w:szCs w:val="20"/>
        </w:rPr>
      </w:pPr>
      <w:r>
        <w:rPr>
          <w:rFonts w:ascii="SimSun" w:hAnsi="SimSun" w:eastAsia="SimSun" w:cs="SimSun"/>
          <w:sz w:val="20"/>
          <w:szCs w:val="20"/>
          <w:spacing w:val="10"/>
        </w:rPr>
        <w:t>《建设工程价款优先受偿权批复》第条中明确</w:t>
      </w:r>
      <w:r>
        <w:rPr>
          <w:rFonts w:ascii="SimSun" w:hAnsi="SimSun" w:eastAsia="SimSun" w:cs="SimSun"/>
          <w:sz w:val="20"/>
          <w:szCs w:val="20"/>
          <w:spacing w:val="9"/>
        </w:rPr>
        <w:t>规定：</w:t>
      </w:r>
      <w:r>
        <w:rPr>
          <w:rFonts w:ascii="SimSun" w:hAnsi="SimSun" w:eastAsia="SimSun" w:cs="SimSun"/>
          <w:sz w:val="20"/>
          <w:szCs w:val="20"/>
          <w:spacing w:val="-80"/>
        </w:rPr>
        <w:t xml:space="preserve"> </w:t>
      </w:r>
      <w:r>
        <w:rPr>
          <w:rFonts w:ascii="SimSun" w:hAnsi="SimSun" w:eastAsia="SimSun" w:cs="SimSun"/>
          <w:sz w:val="20"/>
          <w:szCs w:val="20"/>
          <w:spacing w:val="9"/>
        </w:rPr>
        <w:t>“人民法院在审理房地产纠纷案件</w:t>
      </w:r>
      <w:r>
        <w:rPr>
          <w:rFonts w:ascii="SimSun" w:hAnsi="SimSun" w:eastAsia="SimSun" w:cs="SimSun"/>
          <w:sz w:val="20"/>
          <w:szCs w:val="20"/>
        </w:rPr>
        <w:t xml:space="preserve"> </w:t>
      </w:r>
      <w:r>
        <w:rPr>
          <w:rFonts w:ascii="SimSun" w:hAnsi="SimSun" w:eastAsia="SimSun" w:cs="SimSun"/>
          <w:sz w:val="20"/>
          <w:szCs w:val="20"/>
          <w:spacing w:val="10"/>
        </w:rPr>
        <w:t>和办理执行案件中，应当依照《中华人民共和国合同法》第二百八十六条的规定，认定建筑</w:t>
      </w:r>
      <w:r>
        <w:rPr>
          <w:rFonts w:ascii="SimSun" w:hAnsi="SimSun" w:eastAsia="SimSun" w:cs="SimSun"/>
          <w:sz w:val="20"/>
          <w:szCs w:val="20"/>
          <w:spacing w:val="8"/>
        </w:rPr>
        <w:t xml:space="preserve"> </w:t>
      </w:r>
      <w:r>
        <w:rPr>
          <w:rFonts w:ascii="SimSun" w:hAnsi="SimSun" w:eastAsia="SimSun" w:cs="SimSun"/>
          <w:sz w:val="20"/>
          <w:szCs w:val="20"/>
          <w:spacing w:val="9"/>
        </w:rPr>
        <w:t>工程的承包人的优先受偿权优于抵押权和其他债权。</w:t>
      </w:r>
      <w:r>
        <w:rPr>
          <w:rFonts w:ascii="SimSun" w:hAnsi="SimSun" w:eastAsia="SimSun" w:cs="SimSun"/>
          <w:sz w:val="20"/>
          <w:szCs w:val="20"/>
          <w:spacing w:val="-54"/>
        </w:rPr>
        <w:t xml:space="preserve"> </w:t>
      </w:r>
      <w:r>
        <w:rPr>
          <w:rFonts w:ascii="SimSun" w:hAnsi="SimSun" w:eastAsia="SimSun" w:cs="SimSun"/>
          <w:sz w:val="20"/>
          <w:szCs w:val="20"/>
          <w:spacing w:val="9"/>
        </w:rPr>
        <w:t>”因工程款优先受偿权与抵押权之间的</w:t>
      </w:r>
      <w:r>
        <w:rPr>
          <w:rFonts w:ascii="SimSun" w:hAnsi="SimSun" w:eastAsia="SimSun" w:cs="SimSun"/>
          <w:sz w:val="20"/>
          <w:szCs w:val="20"/>
        </w:rPr>
        <w:t xml:space="preserve"> </w:t>
      </w:r>
      <w:r>
        <w:rPr>
          <w:rFonts w:ascii="SimSun" w:hAnsi="SimSun" w:eastAsia="SimSun" w:cs="SimSun"/>
          <w:sz w:val="20"/>
          <w:szCs w:val="20"/>
          <w:spacing w:val="10"/>
        </w:rPr>
        <w:t>顺位是法定的，工程款优先受偿权一旦确定，则当然优先于抵押权，从而使抵押权人的权益</w:t>
      </w:r>
      <w:r>
        <w:rPr>
          <w:rFonts w:ascii="SimSun" w:hAnsi="SimSun" w:eastAsia="SimSun" w:cs="SimSun"/>
          <w:sz w:val="20"/>
          <w:szCs w:val="20"/>
          <w:spacing w:val="8"/>
        </w:rPr>
        <w:t xml:space="preserve"> </w:t>
      </w:r>
      <w:r>
        <w:rPr>
          <w:rFonts w:ascii="SimSun" w:hAnsi="SimSun" w:eastAsia="SimSun" w:cs="SimSun"/>
          <w:sz w:val="20"/>
          <w:szCs w:val="20"/>
          <w:spacing w:val="10"/>
        </w:rPr>
        <w:t>在法律上受到影响，因此抵押权人为了争取己方的抵押权能够实现，在第三人撤销之诉中的</w:t>
      </w:r>
      <w:r>
        <w:rPr>
          <w:rFonts w:ascii="SimSun" w:hAnsi="SimSun" w:eastAsia="SimSun" w:cs="SimSun"/>
          <w:sz w:val="20"/>
          <w:szCs w:val="20"/>
          <w:spacing w:val="8"/>
        </w:rPr>
        <w:t xml:space="preserve"> </w:t>
      </w:r>
      <w:r>
        <w:rPr>
          <w:rFonts w:ascii="SimSun" w:hAnsi="SimSun" w:eastAsia="SimSun" w:cs="SimSun"/>
          <w:sz w:val="20"/>
          <w:szCs w:val="20"/>
          <w:spacing w:val="10"/>
        </w:rPr>
        <w:t>诉讼思路通常是主张并证明施工人的建设工程价款优先受偿权并不成立，或以不合理的价格</w:t>
      </w:r>
      <w:r>
        <w:rPr>
          <w:rFonts w:ascii="SimSun" w:hAnsi="SimSun" w:eastAsia="SimSun" w:cs="SimSun"/>
          <w:sz w:val="20"/>
          <w:szCs w:val="20"/>
          <w:spacing w:val="8"/>
        </w:rPr>
        <w:t xml:space="preserve"> </w:t>
      </w:r>
      <w:r>
        <w:rPr>
          <w:rFonts w:ascii="SimSun" w:hAnsi="SimSun" w:eastAsia="SimSun" w:cs="SimSun"/>
          <w:sz w:val="20"/>
          <w:szCs w:val="20"/>
          <w:spacing w:val="10"/>
        </w:rPr>
        <w:t>拍卖、变卖建设工程以至于损害了抵押权人享有的抵押权。本案就是第一种情况：作为抵押</w:t>
      </w:r>
      <w:r>
        <w:rPr>
          <w:rFonts w:ascii="SimSun" w:hAnsi="SimSun" w:eastAsia="SimSun" w:cs="SimSun"/>
          <w:sz w:val="20"/>
          <w:szCs w:val="20"/>
          <w:spacing w:val="8"/>
        </w:rPr>
        <w:t xml:space="preserve"> </w:t>
      </w:r>
      <w:r>
        <w:rPr>
          <w:rFonts w:ascii="SimSun" w:hAnsi="SimSun" w:eastAsia="SimSun" w:cs="SimSun"/>
          <w:sz w:val="20"/>
          <w:szCs w:val="20"/>
          <w:spacing w:val="9"/>
        </w:rPr>
        <w:t>权人的甲公司主张并力图证明丙公司对案涉</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9"/>
        </w:rPr>
        <w:t>6-7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号楼的优先受偿权并不成立</w:t>
      </w:r>
      <w:r>
        <w:rPr>
          <w:rFonts w:ascii="SimSun" w:hAnsi="SimSun" w:eastAsia="SimSun" w:cs="SimSun"/>
          <w:sz w:val="20"/>
          <w:szCs w:val="20"/>
          <w:spacing w:val="8"/>
        </w:rPr>
        <w:t>。</w:t>
      </w:r>
      <w:r>
        <w:rPr>
          <w:rFonts w:ascii="SimSun" w:hAnsi="SimSun" w:eastAsia="SimSun" w:cs="SimSun"/>
          <w:sz w:val="20"/>
          <w:szCs w:val="20"/>
          <w:spacing w:val="-57"/>
        </w:rPr>
        <w:t xml:space="preserve"> </w:t>
      </w:r>
      <w:r>
        <w:rPr>
          <w:rFonts w:ascii="SimSun" w:hAnsi="SimSun" w:eastAsia="SimSun" w:cs="SimSun"/>
          <w:sz w:val="20"/>
          <w:szCs w:val="20"/>
          <w:spacing w:val="8"/>
        </w:rPr>
        <w:t>甲公司为了证</w:t>
      </w:r>
      <w:r>
        <w:rPr>
          <w:rFonts w:ascii="SimSun" w:hAnsi="SimSun" w:eastAsia="SimSun" w:cs="SimSun"/>
          <w:sz w:val="20"/>
          <w:szCs w:val="20"/>
        </w:rPr>
        <w:t xml:space="preserve"> </w:t>
      </w:r>
      <w:r>
        <w:rPr>
          <w:rFonts w:ascii="SimSun" w:hAnsi="SimSun" w:eastAsia="SimSun" w:cs="SimSun"/>
          <w:sz w:val="20"/>
          <w:szCs w:val="20"/>
          <w:spacing w:val="10"/>
        </w:rPr>
        <w:t>明这一点，主张作为发包人的乙公司虽然仍欠付丙公司整体工程的部分工程款，但已支付的</w:t>
      </w:r>
      <w:r>
        <w:rPr>
          <w:rFonts w:ascii="SimSun" w:hAnsi="SimSun" w:eastAsia="SimSun" w:cs="SimSun"/>
          <w:sz w:val="20"/>
          <w:szCs w:val="20"/>
          <w:spacing w:val="8"/>
        </w:rPr>
        <w:t xml:space="preserve"> </w:t>
      </w:r>
      <w:r>
        <w:rPr>
          <w:rFonts w:ascii="SimSun" w:hAnsi="SimSun" w:eastAsia="SimSun" w:cs="SimSun"/>
          <w:sz w:val="20"/>
          <w:szCs w:val="20"/>
          <w:spacing w:val="10"/>
        </w:rPr>
        <w:t>部分工程款中，已将案涉</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10"/>
        </w:rPr>
        <w:t>6-7</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10"/>
        </w:rPr>
        <w:t>号楼的工程款付清。换言之，因该两栋楼并不欠付工程款</w:t>
      </w:r>
      <w:r>
        <w:rPr>
          <w:rFonts w:ascii="SimSun" w:hAnsi="SimSun" w:eastAsia="SimSun" w:cs="SimSun"/>
          <w:sz w:val="20"/>
          <w:szCs w:val="20"/>
          <w:spacing w:val="9"/>
        </w:rPr>
        <w:t>，不</w:t>
      </w:r>
      <w:r>
        <w:rPr>
          <w:rFonts w:ascii="SimSun" w:hAnsi="SimSun" w:eastAsia="SimSun" w:cs="SimSun"/>
          <w:sz w:val="20"/>
          <w:szCs w:val="20"/>
        </w:rPr>
        <w:t xml:space="preserve"> </w:t>
      </w:r>
      <w:r>
        <w:rPr>
          <w:rFonts w:ascii="SimSun" w:hAnsi="SimSun" w:eastAsia="SimSun" w:cs="SimSun"/>
          <w:sz w:val="20"/>
          <w:szCs w:val="20"/>
          <w:spacing w:val="5"/>
        </w:rPr>
        <w:t>符合《合同法》第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286 </w:t>
      </w:r>
      <w:r>
        <w:rPr>
          <w:rFonts w:ascii="SimSun" w:hAnsi="SimSun" w:eastAsia="SimSun" w:cs="SimSun"/>
          <w:sz w:val="20"/>
          <w:szCs w:val="20"/>
          <w:spacing w:val="5"/>
        </w:rPr>
        <w:t>条（《民法典》第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807 </w:t>
      </w:r>
      <w:r>
        <w:rPr>
          <w:rFonts w:ascii="SimSun" w:hAnsi="SimSun" w:eastAsia="SimSun" w:cs="SimSun"/>
          <w:sz w:val="20"/>
          <w:szCs w:val="20"/>
          <w:spacing w:val="5"/>
        </w:rPr>
        <w:t>条）中“</w:t>
      </w:r>
      <w:r>
        <w:rPr>
          <w:rFonts w:ascii="SimSun" w:hAnsi="SimSun" w:eastAsia="SimSun" w:cs="SimSun"/>
          <w:sz w:val="20"/>
          <w:szCs w:val="20"/>
          <w:spacing w:val="4"/>
        </w:rPr>
        <w:t>发包人未按照约定支付价款</w:t>
      </w:r>
      <w:r>
        <w:rPr>
          <w:rFonts w:ascii="SimSun" w:hAnsi="SimSun" w:eastAsia="SimSun" w:cs="SimSun"/>
          <w:sz w:val="20"/>
          <w:szCs w:val="20"/>
          <w:spacing w:val="-70"/>
        </w:rPr>
        <w:t xml:space="preserve"> </w:t>
      </w:r>
      <w:r>
        <w:rPr>
          <w:rFonts w:ascii="SimSun" w:hAnsi="SimSun" w:eastAsia="SimSun" w:cs="SimSun"/>
          <w:sz w:val="20"/>
          <w:szCs w:val="20"/>
          <w:spacing w:val="4"/>
        </w:rPr>
        <w:t>”的条件，</w:t>
      </w:r>
      <w:r>
        <w:rPr>
          <w:rFonts w:ascii="SimSun" w:hAnsi="SimSun" w:eastAsia="SimSun" w:cs="SimSun"/>
          <w:sz w:val="20"/>
          <w:szCs w:val="20"/>
        </w:rPr>
        <w:t xml:space="preserve"> </w:t>
      </w:r>
      <w:r>
        <w:rPr>
          <w:rFonts w:ascii="SimSun" w:hAnsi="SimSun" w:eastAsia="SimSun" w:cs="SimSun"/>
          <w:sz w:val="20"/>
          <w:szCs w:val="20"/>
          <w:spacing w:val="11"/>
        </w:rPr>
        <w:t>丙公司不能依照该条规定，享有对该两栋楼工程价款的</w:t>
      </w:r>
      <w:r>
        <w:rPr>
          <w:rFonts w:ascii="SimSun" w:hAnsi="SimSun" w:eastAsia="SimSun" w:cs="SimSun"/>
          <w:sz w:val="20"/>
          <w:szCs w:val="20"/>
          <w:spacing w:val="10"/>
        </w:rPr>
        <w:t>优先受偿权。若优先受偿权不存在，</w:t>
      </w:r>
      <w:r>
        <w:rPr>
          <w:rFonts w:ascii="SimSun" w:hAnsi="SimSun" w:eastAsia="SimSun" w:cs="SimSun"/>
          <w:sz w:val="20"/>
          <w:szCs w:val="20"/>
        </w:rPr>
        <w:t xml:space="preserve"> </w:t>
      </w:r>
      <w:r>
        <w:rPr>
          <w:rFonts w:ascii="SimSun" w:hAnsi="SimSun" w:eastAsia="SimSun" w:cs="SimSun"/>
          <w:sz w:val="20"/>
          <w:szCs w:val="20"/>
          <w:spacing w:val="10"/>
        </w:rPr>
        <w:t>自然也谈不上甲公司的抵押权受到妨碍的问题，本案中，从乙公司与丙公司签订的《建设工</w:t>
      </w:r>
    </w:p>
    <w:p>
      <w:pPr>
        <w:spacing w:line="296" w:lineRule="auto"/>
        <w:sectPr>
          <w:footerReference w:type="default" r:id="rId9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firstLine="52"/>
        <w:spacing w:before="58" w:line="303"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程施工合同》及</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0"/>
        </w:rPr>
        <w:t>6-7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10"/>
        </w:rPr>
        <w:t>号楼的《建设工程规划许可证》《建设工程施工许可证》《</w:t>
      </w:r>
      <w:r>
        <w:rPr>
          <w:rFonts w:ascii="SimSun" w:hAnsi="SimSun" w:eastAsia="SimSun" w:cs="SimSun"/>
          <w:sz w:val="20"/>
          <w:szCs w:val="20"/>
          <w:spacing w:val="9"/>
        </w:rPr>
        <w:t>工程开工报</w:t>
      </w:r>
      <w:r>
        <w:rPr>
          <w:rFonts w:ascii="SimSun" w:hAnsi="SimSun" w:eastAsia="SimSun" w:cs="SimSun"/>
          <w:sz w:val="20"/>
          <w:szCs w:val="20"/>
        </w:rPr>
        <w:t xml:space="preserve"> </w:t>
      </w:r>
      <w:r>
        <w:rPr>
          <w:rFonts w:ascii="SimSun" w:hAnsi="SimSun" w:eastAsia="SimSun" w:cs="SimSun"/>
          <w:sz w:val="20"/>
          <w:szCs w:val="20"/>
          <w:spacing w:val="7"/>
        </w:rPr>
        <w:t>审表》与《开工报告》等证据综合判断，可以认定</w:t>
      </w:r>
      <w:r>
        <w:rPr>
          <w:rFonts w:ascii="SimSun" w:hAnsi="SimSun" w:eastAsia="SimSun" w:cs="SimSun"/>
          <w:sz w:val="20"/>
          <w:szCs w:val="20"/>
          <w:spacing w:val="6"/>
        </w:rPr>
        <w:t>在整个案涉工程中，</w:t>
      </w:r>
      <w:r>
        <w:rPr>
          <w:rFonts w:ascii="Times New Roman" w:hAnsi="Times New Roman" w:eastAsia="Times New Roman" w:cs="Times New Roman"/>
          <w:sz w:val="20"/>
          <w:szCs w:val="20"/>
          <w:spacing w:val="6"/>
        </w:rPr>
        <w:t>6-7</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号楼单独规划、先</w:t>
      </w:r>
      <w:r>
        <w:rPr>
          <w:rFonts w:ascii="SimSun" w:hAnsi="SimSun" w:eastAsia="SimSun" w:cs="SimSun"/>
          <w:sz w:val="20"/>
          <w:szCs w:val="20"/>
        </w:rPr>
        <w:t xml:space="preserve"> </w:t>
      </w:r>
      <w:r>
        <w:rPr>
          <w:rFonts w:ascii="SimSun" w:hAnsi="SimSun" w:eastAsia="SimSun" w:cs="SimSun"/>
          <w:sz w:val="20"/>
          <w:szCs w:val="20"/>
          <w:spacing w:val="7"/>
        </w:rPr>
        <w:t>行施工，且根据《建设工程施工合同》的约定</w:t>
      </w:r>
      <w:r>
        <w:rPr>
          <w:rFonts w:ascii="SimSun" w:hAnsi="SimSun" w:eastAsia="SimSun" w:cs="SimSun"/>
          <w:sz w:val="20"/>
          <w:szCs w:val="20"/>
          <w:spacing w:val="6"/>
        </w:rPr>
        <w:t>，</w:t>
      </w:r>
      <w:r>
        <w:rPr>
          <w:rFonts w:ascii="Times New Roman" w:hAnsi="Times New Roman" w:eastAsia="Times New Roman" w:cs="Times New Roman"/>
          <w:sz w:val="20"/>
          <w:szCs w:val="20"/>
          <w:spacing w:val="6"/>
        </w:rPr>
        <w:t>6-7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号楼工程进度在先，应当先行支付工程进</w:t>
      </w:r>
      <w:r>
        <w:rPr>
          <w:rFonts w:ascii="SimSun" w:hAnsi="SimSun" w:eastAsia="SimSun" w:cs="SimSun"/>
          <w:sz w:val="20"/>
          <w:szCs w:val="20"/>
        </w:rPr>
        <w:t xml:space="preserve"> </w:t>
      </w:r>
      <w:r>
        <w:rPr>
          <w:rFonts w:ascii="SimSun" w:hAnsi="SimSun" w:eastAsia="SimSun" w:cs="SimSun"/>
          <w:sz w:val="20"/>
          <w:szCs w:val="20"/>
          <w:spacing w:val="10"/>
        </w:rPr>
        <w:t>度款。在案涉《建设工程施工合同》中，双方约定采用可调价格合同，并约定了相应的合同</w:t>
      </w:r>
      <w:r>
        <w:rPr>
          <w:rFonts w:ascii="SimSun" w:hAnsi="SimSun" w:eastAsia="SimSun" w:cs="SimSun"/>
          <w:sz w:val="20"/>
          <w:szCs w:val="20"/>
          <w:spacing w:val="8"/>
        </w:rPr>
        <w:t xml:space="preserve"> </w:t>
      </w:r>
      <w:r>
        <w:rPr>
          <w:rFonts w:ascii="SimSun" w:hAnsi="SimSun" w:eastAsia="SimSun" w:cs="SimSun"/>
          <w:sz w:val="20"/>
          <w:szCs w:val="20"/>
          <w:spacing w:val="10"/>
        </w:rPr>
        <w:t>价款调整方法。在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0"/>
        </w:rPr>
        <w:t>6-7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10"/>
        </w:rPr>
        <w:t>号楼主体工程完工但未进行竣工验收，案涉工程并未整体</w:t>
      </w:r>
      <w:r>
        <w:rPr>
          <w:rFonts w:ascii="SimSun" w:hAnsi="SimSun" w:eastAsia="SimSun" w:cs="SimSun"/>
          <w:sz w:val="20"/>
          <w:szCs w:val="20"/>
          <w:spacing w:val="9"/>
        </w:rPr>
        <w:t>完工的情况</w:t>
      </w:r>
      <w:r>
        <w:rPr>
          <w:rFonts w:ascii="SimSun" w:hAnsi="SimSun" w:eastAsia="SimSun" w:cs="SimSun"/>
          <w:sz w:val="20"/>
          <w:szCs w:val="20"/>
        </w:rPr>
        <w:t xml:space="preserve"> </w:t>
      </w:r>
      <w:r>
        <w:rPr>
          <w:rFonts w:ascii="SimSun" w:hAnsi="SimSun" w:eastAsia="SimSun" w:cs="SimSun"/>
          <w:sz w:val="20"/>
          <w:szCs w:val="20"/>
          <w:spacing w:val="10"/>
        </w:rPr>
        <w:t>下，双方因工程款问题发生争议，引发判决一案件。在该案诉讼过程中，乙公司与丙公司确</w:t>
      </w:r>
      <w:r>
        <w:rPr>
          <w:rFonts w:ascii="SimSun" w:hAnsi="SimSun" w:eastAsia="SimSun" w:cs="SimSun"/>
          <w:sz w:val="20"/>
          <w:szCs w:val="20"/>
          <w:spacing w:val="8"/>
        </w:rPr>
        <w:t xml:space="preserve"> </w:t>
      </w:r>
      <w:r>
        <w:rPr>
          <w:rFonts w:ascii="SimSun" w:hAnsi="SimSun" w:eastAsia="SimSun" w:cs="SimSun"/>
          <w:sz w:val="20"/>
          <w:szCs w:val="20"/>
          <w:spacing w:val="8"/>
        </w:rPr>
        <w:t>认，截至</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2013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月，乙公司已向丙公司支付工程款</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8"/>
        </w:rPr>
        <w:t>1434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万元，但每笔付款时</w:t>
      </w:r>
      <w:r>
        <w:rPr>
          <w:rFonts w:ascii="SimSun" w:hAnsi="SimSun" w:eastAsia="SimSun" w:cs="SimSun"/>
          <w:sz w:val="20"/>
          <w:szCs w:val="20"/>
          <w:spacing w:val="7"/>
        </w:rPr>
        <w:t>，双方并未就相</w:t>
      </w:r>
      <w:r>
        <w:rPr>
          <w:rFonts w:ascii="SimSun" w:hAnsi="SimSun" w:eastAsia="SimSun" w:cs="SimSun"/>
          <w:sz w:val="20"/>
          <w:szCs w:val="20"/>
        </w:rPr>
        <w:t xml:space="preserve"> </w:t>
      </w:r>
      <w:r>
        <w:rPr>
          <w:rFonts w:ascii="SimSun" w:hAnsi="SimSun" w:eastAsia="SimSun" w:cs="SimSun"/>
          <w:sz w:val="20"/>
          <w:szCs w:val="20"/>
          <w:spacing w:val="10"/>
        </w:rPr>
        <w:t>应款项系针对哪部分工程的支出作出专门约定，双方同时达成一致意见，确认将乙公司已支</w:t>
      </w:r>
      <w:r>
        <w:rPr>
          <w:rFonts w:ascii="SimSun" w:hAnsi="SimSun" w:eastAsia="SimSun" w:cs="SimSun"/>
          <w:sz w:val="20"/>
          <w:szCs w:val="20"/>
          <w:spacing w:val="8"/>
        </w:rPr>
        <w:t xml:space="preserve"> </w:t>
      </w:r>
      <w:r>
        <w:rPr>
          <w:rFonts w:ascii="SimSun" w:hAnsi="SimSun" w:eastAsia="SimSun" w:cs="SimSun"/>
          <w:sz w:val="20"/>
          <w:szCs w:val="20"/>
          <w:spacing w:val="6"/>
        </w:rPr>
        <w:t>付的</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1434</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万元全部计入</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号楼地下结构及地上三层工程的工程</w:t>
      </w:r>
      <w:r>
        <w:rPr>
          <w:rFonts w:ascii="SimSun" w:hAnsi="SimSun" w:eastAsia="SimSun" w:cs="SimSun"/>
          <w:sz w:val="20"/>
          <w:szCs w:val="20"/>
          <w:spacing w:val="5"/>
        </w:rPr>
        <w:t>款，该事实已经由生效判决</w:t>
      </w:r>
      <w:r>
        <w:rPr>
          <w:rFonts w:ascii="SimSun" w:hAnsi="SimSun" w:eastAsia="SimSun" w:cs="SimSun"/>
          <w:sz w:val="20"/>
          <w:szCs w:val="20"/>
        </w:rPr>
        <w:t xml:space="preserve"> </w:t>
      </w:r>
      <w:r>
        <w:rPr>
          <w:rFonts w:ascii="SimSun" w:hAnsi="SimSun" w:eastAsia="SimSun" w:cs="SimSun"/>
          <w:sz w:val="20"/>
          <w:szCs w:val="20"/>
          <w:spacing w:val="7"/>
        </w:rPr>
        <w:t>确认，且不违反法律规定，应当予以认可。因此，从乙公司已支付</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7"/>
        </w:rPr>
        <w:t>1434 </w:t>
      </w:r>
      <w:r>
        <w:rPr>
          <w:rFonts w:ascii="SimSun" w:hAnsi="SimSun" w:eastAsia="SimSun" w:cs="SimSun"/>
          <w:sz w:val="20"/>
          <w:szCs w:val="20"/>
          <w:spacing w:val="7"/>
        </w:rPr>
        <w:t>万元工程款的事实，</w:t>
      </w:r>
      <w:r>
        <w:rPr>
          <w:rFonts w:ascii="SimSun" w:hAnsi="SimSun" w:eastAsia="SimSun" w:cs="SimSun"/>
          <w:sz w:val="20"/>
          <w:szCs w:val="20"/>
        </w:rPr>
        <w:t xml:space="preserve"> </w:t>
      </w:r>
      <w:r>
        <w:rPr>
          <w:rFonts w:ascii="SimSun" w:hAnsi="SimSun" w:eastAsia="SimSun" w:cs="SimSun"/>
          <w:sz w:val="20"/>
          <w:szCs w:val="20"/>
          <w:spacing w:val="9"/>
        </w:rPr>
        <w:t>无法推断出该款项系针对</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9"/>
        </w:rPr>
        <w:t>6-7</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9"/>
        </w:rPr>
        <w:t>号楼的付款，</w:t>
      </w:r>
      <w:r>
        <w:rPr>
          <w:rFonts w:ascii="SimSun" w:hAnsi="SimSun" w:eastAsia="SimSun" w:cs="SimSun"/>
          <w:sz w:val="20"/>
          <w:szCs w:val="20"/>
          <w:spacing w:val="-56"/>
        </w:rPr>
        <w:t xml:space="preserve"> </w:t>
      </w:r>
      <w:r>
        <w:rPr>
          <w:rFonts w:ascii="SimSun" w:hAnsi="SimSun" w:eastAsia="SimSun" w:cs="SimSun"/>
          <w:sz w:val="20"/>
          <w:szCs w:val="20"/>
          <w:spacing w:val="9"/>
        </w:rPr>
        <w:t>甲公司关于乙公司不拖欠该两栋楼工</w:t>
      </w:r>
      <w:r>
        <w:rPr>
          <w:rFonts w:ascii="SimSun" w:hAnsi="SimSun" w:eastAsia="SimSun" w:cs="SimSun"/>
          <w:sz w:val="20"/>
          <w:szCs w:val="20"/>
          <w:spacing w:val="8"/>
        </w:rPr>
        <w:t>程款的主张</w:t>
      </w:r>
      <w:r>
        <w:rPr>
          <w:rFonts w:ascii="SimSun" w:hAnsi="SimSun" w:eastAsia="SimSun" w:cs="SimSun"/>
          <w:sz w:val="20"/>
          <w:szCs w:val="20"/>
        </w:rPr>
        <w:t xml:space="preserve"> </w:t>
      </w:r>
      <w:r>
        <w:rPr>
          <w:rFonts w:ascii="SimSun" w:hAnsi="SimSun" w:eastAsia="SimSun" w:cs="SimSun"/>
          <w:sz w:val="20"/>
          <w:szCs w:val="20"/>
          <w:spacing w:val="6"/>
        </w:rPr>
        <w:t>不能成立。不能由此认定，</w:t>
      </w:r>
      <w:r>
        <w:rPr>
          <w:rFonts w:ascii="Times New Roman" w:hAnsi="Times New Roman" w:eastAsia="Times New Roman" w:cs="Times New Roman"/>
          <w:sz w:val="20"/>
          <w:szCs w:val="20"/>
          <w:spacing w:val="6"/>
        </w:rPr>
        <w:t>6-7</w:t>
      </w:r>
      <w:r>
        <w:rPr>
          <w:rFonts w:ascii="Times New Roman" w:hAnsi="Times New Roman" w:eastAsia="Times New Roman" w:cs="Times New Roman"/>
          <w:sz w:val="20"/>
          <w:szCs w:val="20"/>
          <w:spacing w:val="37"/>
          <w:w w:val="101"/>
        </w:rPr>
        <w:t xml:space="preserve"> </w:t>
      </w:r>
      <w:r>
        <w:rPr>
          <w:rFonts w:ascii="SimSun" w:hAnsi="SimSun" w:eastAsia="SimSun" w:cs="SimSun"/>
          <w:sz w:val="20"/>
          <w:szCs w:val="20"/>
          <w:spacing w:val="6"/>
        </w:rPr>
        <w:t>号楼的工程款巳经付清，丙公司由此丧失对该两栋楼工程价款</w:t>
      </w:r>
      <w:r>
        <w:rPr>
          <w:rFonts w:ascii="SimSun" w:hAnsi="SimSun" w:eastAsia="SimSun" w:cs="SimSun"/>
          <w:sz w:val="20"/>
          <w:szCs w:val="20"/>
        </w:rPr>
        <w:t xml:space="preserve"> </w:t>
      </w:r>
      <w:r>
        <w:rPr>
          <w:rFonts w:ascii="SimSun" w:hAnsi="SimSun" w:eastAsia="SimSun" w:cs="SimSun"/>
          <w:sz w:val="20"/>
          <w:szCs w:val="20"/>
          <w:spacing w:val="7"/>
        </w:rPr>
        <w:t>的优先受偿权。</w:t>
      </w:r>
    </w:p>
    <w:p>
      <w:pPr>
        <w:ind w:left="23" w:right="35" w:firstLine="421"/>
        <w:spacing w:before="81" w:line="277" w:lineRule="auto"/>
        <w:jc w:val="both"/>
        <w:rPr>
          <w:rFonts w:ascii="SimSun" w:hAnsi="SimSun" w:eastAsia="SimSun" w:cs="SimSun"/>
          <w:sz w:val="20"/>
          <w:szCs w:val="20"/>
        </w:rPr>
      </w:pPr>
      <w:r>
        <w:rPr>
          <w:rFonts w:ascii="SimSun" w:hAnsi="SimSun" w:eastAsia="SimSun" w:cs="SimSun"/>
          <w:sz w:val="20"/>
          <w:szCs w:val="20"/>
          <w:spacing w:val="10"/>
        </w:rPr>
        <w:t>综上，如果同一建设工程施工合同项下有多个单位工程，对各单位工程的欠付工程款无</w:t>
      </w:r>
      <w:r>
        <w:rPr>
          <w:rFonts w:ascii="SimSun" w:hAnsi="SimSun" w:eastAsia="SimSun" w:cs="SimSun"/>
          <w:sz w:val="20"/>
          <w:szCs w:val="20"/>
          <w:spacing w:val="4"/>
        </w:rPr>
        <w:t xml:space="preserve"> </w:t>
      </w:r>
      <w:r>
        <w:rPr>
          <w:rFonts w:ascii="SimSun" w:hAnsi="SimSun" w:eastAsia="SimSun" w:cs="SimSun"/>
          <w:sz w:val="20"/>
          <w:szCs w:val="20"/>
          <w:spacing w:val="10"/>
        </w:rPr>
        <w:t>法区分的，建设工程价款优先受偿权不宜针对各个单位工程分别计算，而应作为一个整体统</w:t>
      </w:r>
      <w:r>
        <w:rPr>
          <w:rFonts w:ascii="SimSun" w:hAnsi="SimSun" w:eastAsia="SimSun" w:cs="SimSun"/>
          <w:sz w:val="20"/>
          <w:szCs w:val="20"/>
          <w:spacing w:val="6"/>
        </w:rPr>
        <w:t xml:space="preserve"> </w:t>
      </w:r>
      <w:r>
        <w:rPr>
          <w:rFonts w:ascii="SimSun" w:hAnsi="SimSun" w:eastAsia="SimSun" w:cs="SimSun"/>
          <w:sz w:val="20"/>
          <w:szCs w:val="20"/>
          <w:spacing w:val="4"/>
        </w:rPr>
        <w:t>一计算。</w:t>
      </w:r>
    </w:p>
    <w:p>
      <w:pPr>
        <w:spacing w:line="277" w:lineRule="auto"/>
        <w:sectPr>
          <w:footerReference w:type="default" r:id="rId95"/>
          <w:pgSz w:w="11906" w:h="16839"/>
          <w:pgMar w:top="400" w:right="1653"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700"/>
        <w:spacing w:before="198" w:line="227" w:lineRule="auto"/>
        <w:outlineLvl w:val="1"/>
        <w:rPr>
          <w:rFonts w:ascii="SimHei" w:hAnsi="SimHei" w:eastAsia="SimHei" w:cs="SimHei"/>
          <w:sz w:val="31"/>
          <w:szCs w:val="31"/>
        </w:rPr>
      </w:pPr>
      <w:bookmarkStart w:name="bookmark70" w:id="70"/>
      <w:bookmarkEnd w:id="70"/>
      <w:bookmarkStart w:name="bookmark71" w:id="71"/>
      <w:bookmarkEnd w:id="71"/>
      <w:r>
        <w:rPr>
          <w:rFonts w:ascii="SimHei" w:hAnsi="SimHei" w:eastAsia="SimHei" w:cs="SimHei"/>
          <w:sz w:val="31"/>
          <w:szCs w:val="31"/>
          <w:spacing w:val="7"/>
        </w:rPr>
        <w:t>（十一）最高人民法院第五巡回法庭</w:t>
      </w:r>
    </w:p>
    <w:p>
      <w:pPr>
        <w:ind w:left="2912"/>
        <w:spacing w:before="236" w:line="222" w:lineRule="auto"/>
        <w:outlineLvl w:val="2"/>
        <w:rPr>
          <w:rFonts w:ascii="SimHei" w:hAnsi="SimHei" w:eastAsia="SimHei" w:cs="SimHei"/>
          <w:sz w:val="30"/>
          <w:szCs w:val="30"/>
        </w:rPr>
      </w:pPr>
      <w:r>
        <w:rPr>
          <w:rFonts w:ascii="Times New Roman" w:hAnsi="Times New Roman" w:eastAsia="Times New Roman" w:cs="Times New Roman"/>
          <w:sz w:val="30"/>
          <w:szCs w:val="30"/>
          <w:spacing w:val="-6"/>
        </w:rPr>
        <w:t>1.11.</w:t>
      </w:r>
      <w:r>
        <w:rPr>
          <w:rFonts w:ascii="Times New Roman" w:hAnsi="Times New Roman" w:eastAsia="Times New Roman" w:cs="Times New Roman"/>
          <w:sz w:val="30"/>
          <w:szCs w:val="30"/>
          <w:spacing w:val="-40"/>
        </w:rPr>
        <w:t xml:space="preserve"> </w:t>
      </w:r>
      <w:r>
        <w:rPr>
          <w:rFonts w:ascii="Times New Roman" w:hAnsi="Times New Roman" w:eastAsia="Times New Roman" w:cs="Times New Roman"/>
          <w:sz w:val="30"/>
          <w:szCs w:val="30"/>
          <w:spacing w:val="-6"/>
        </w:rPr>
        <w:t>1  </w:t>
      </w:r>
      <w:r>
        <w:rPr>
          <w:rFonts w:ascii="SimHei" w:hAnsi="SimHei" w:eastAsia="SimHei" w:cs="SimHei"/>
          <w:sz w:val="30"/>
          <w:szCs w:val="30"/>
          <w:spacing w:val="-6"/>
        </w:rPr>
        <w:t>法官会议纪要</w:t>
      </w:r>
    </w:p>
    <w:p>
      <w:pPr>
        <w:ind w:left="447"/>
        <w:spacing w:before="171"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项目经理以工程项目部名义对外借款应否由公司承担还款责任？</w:t>
      </w:r>
    </w:p>
    <w:p>
      <w:pPr>
        <w:ind w:left="469"/>
        <w:spacing w:before="80" w:line="228" w:lineRule="auto"/>
        <w:rPr>
          <w:rFonts w:ascii="SimSun" w:hAnsi="SimSun" w:eastAsia="SimSun" w:cs="SimSun"/>
          <w:sz w:val="20"/>
          <w:szCs w:val="20"/>
        </w:rPr>
      </w:pPr>
      <w:r>
        <w:rPr>
          <w:rFonts w:ascii="SimSun" w:hAnsi="SimSun" w:eastAsia="SimSun" w:cs="SimSun"/>
          <w:sz w:val="20"/>
          <w:szCs w:val="20"/>
          <w:spacing w:val="3"/>
        </w:rPr>
        <w:t>甲说：</w:t>
      </w:r>
      <w:r>
        <w:rPr>
          <w:rFonts w:ascii="SimSun" w:hAnsi="SimSun" w:eastAsia="SimSun" w:cs="SimSun"/>
          <w:sz w:val="20"/>
          <w:szCs w:val="20"/>
          <w:spacing w:val="-55"/>
        </w:rPr>
        <w:t xml:space="preserve"> </w:t>
      </w:r>
      <w:r>
        <w:rPr>
          <w:rFonts w:ascii="SimSun" w:hAnsi="SimSun" w:eastAsia="SimSun" w:cs="SimSun"/>
          <w:sz w:val="20"/>
          <w:szCs w:val="20"/>
          <w:spacing w:val="3"/>
        </w:rPr>
        <w:t>由公司承担还款责任</w:t>
      </w:r>
    </w:p>
    <w:p>
      <w:pPr>
        <w:ind w:left="21" w:right="73" w:firstLine="424"/>
        <w:spacing w:before="80" w:line="287" w:lineRule="auto"/>
        <w:rPr>
          <w:rFonts w:ascii="SimSun" w:hAnsi="SimSun" w:eastAsia="SimSun" w:cs="SimSun"/>
          <w:sz w:val="20"/>
          <w:szCs w:val="20"/>
        </w:rPr>
      </w:pPr>
      <w:r>
        <w:rPr>
          <w:rFonts w:ascii="SimSun" w:hAnsi="SimSun" w:eastAsia="SimSun" w:cs="SimSun"/>
          <w:sz w:val="20"/>
          <w:szCs w:val="20"/>
          <w:spacing w:val="10"/>
        </w:rPr>
        <w:t>项目经理代表公司与实际施工人之间进行了多项与项目相关的活动，作为债权人的实际</w:t>
      </w:r>
      <w:r>
        <w:rPr>
          <w:rFonts w:ascii="SimSun" w:hAnsi="SimSun" w:eastAsia="SimSun" w:cs="SimSun"/>
          <w:sz w:val="20"/>
          <w:szCs w:val="20"/>
          <w:spacing w:val="4"/>
        </w:rPr>
        <w:t xml:space="preserve"> </w:t>
      </w:r>
      <w:r>
        <w:rPr>
          <w:rFonts w:ascii="SimSun" w:hAnsi="SimSun" w:eastAsia="SimSun" w:cs="SimSun"/>
          <w:sz w:val="20"/>
          <w:szCs w:val="20"/>
          <w:spacing w:val="10"/>
        </w:rPr>
        <w:t>施工人知道或应当知道项目经理的身份；借条上也加盖了公司工程项目部的印章，因此，债</w:t>
      </w:r>
      <w:r>
        <w:rPr>
          <w:rFonts w:ascii="SimSun" w:hAnsi="SimSun" w:eastAsia="SimSun" w:cs="SimSun"/>
          <w:sz w:val="20"/>
          <w:szCs w:val="20"/>
          <w:spacing w:val="8"/>
        </w:rPr>
        <w:t xml:space="preserve"> </w:t>
      </w:r>
      <w:r>
        <w:rPr>
          <w:rFonts w:ascii="SimSun" w:hAnsi="SimSun" w:eastAsia="SimSun" w:cs="SimSun"/>
          <w:sz w:val="20"/>
          <w:szCs w:val="20"/>
          <w:spacing w:val="10"/>
        </w:rPr>
        <w:t>权人有理由相信借款主体为公司。公司内部对项目经理职权范围的限制，不得对抗善意相对</w:t>
      </w:r>
      <w:r>
        <w:rPr>
          <w:rFonts w:ascii="SimSun" w:hAnsi="SimSun" w:eastAsia="SimSun" w:cs="SimSun"/>
          <w:sz w:val="20"/>
          <w:szCs w:val="20"/>
          <w:spacing w:val="8"/>
        </w:rPr>
        <w:t xml:space="preserve"> </w:t>
      </w:r>
      <w:r>
        <w:rPr>
          <w:rFonts w:ascii="SimSun" w:hAnsi="SimSun" w:eastAsia="SimSun" w:cs="SimSun"/>
          <w:sz w:val="20"/>
          <w:szCs w:val="20"/>
          <w:spacing w:val="9"/>
        </w:rPr>
        <w:t>人，且债权人对于借款的实际用途无法了解。因此，应该认定该款为公司借款，</w:t>
      </w:r>
      <w:r>
        <w:rPr>
          <w:rFonts w:ascii="SimSun" w:hAnsi="SimSun" w:eastAsia="SimSun" w:cs="SimSun"/>
          <w:sz w:val="20"/>
          <w:szCs w:val="20"/>
          <w:spacing w:val="-52"/>
        </w:rPr>
        <w:t xml:space="preserve"> </w:t>
      </w:r>
      <w:r>
        <w:rPr>
          <w:rFonts w:ascii="SimSun" w:hAnsi="SimSun" w:eastAsia="SimSun" w:cs="SimSun"/>
          <w:sz w:val="20"/>
          <w:szCs w:val="20"/>
          <w:spacing w:val="9"/>
        </w:rPr>
        <w:t>由公司承担</w:t>
      </w:r>
      <w:r>
        <w:rPr>
          <w:rFonts w:ascii="SimSun" w:hAnsi="SimSun" w:eastAsia="SimSun" w:cs="SimSun"/>
          <w:sz w:val="20"/>
          <w:szCs w:val="20"/>
        </w:rPr>
        <w:t xml:space="preserve"> </w:t>
      </w:r>
      <w:r>
        <w:rPr>
          <w:rFonts w:ascii="SimSun" w:hAnsi="SimSun" w:eastAsia="SimSun" w:cs="SimSun"/>
          <w:sz w:val="20"/>
          <w:szCs w:val="20"/>
          <w:spacing w:val="6"/>
        </w:rPr>
        <w:t>还款责任。</w:t>
      </w:r>
    </w:p>
    <w:p>
      <w:pPr>
        <w:ind w:left="462"/>
        <w:spacing w:before="80" w:line="228" w:lineRule="auto"/>
        <w:rPr>
          <w:rFonts w:ascii="SimSun" w:hAnsi="SimSun" w:eastAsia="SimSun" w:cs="SimSun"/>
          <w:sz w:val="20"/>
          <w:szCs w:val="20"/>
        </w:rPr>
      </w:pPr>
      <w:r>
        <w:rPr>
          <w:rFonts w:ascii="SimSun" w:hAnsi="SimSun" w:eastAsia="SimSun" w:cs="SimSun"/>
          <w:sz w:val="20"/>
          <w:szCs w:val="20"/>
          <w:spacing w:val="5"/>
        </w:rPr>
        <w:t>乙说：</w:t>
      </w:r>
      <w:r>
        <w:rPr>
          <w:rFonts w:ascii="SimSun" w:hAnsi="SimSun" w:eastAsia="SimSun" w:cs="SimSun"/>
          <w:sz w:val="20"/>
          <w:szCs w:val="20"/>
          <w:spacing w:val="-52"/>
        </w:rPr>
        <w:t xml:space="preserve"> </w:t>
      </w:r>
      <w:r>
        <w:rPr>
          <w:rFonts w:ascii="SimSun" w:hAnsi="SimSun" w:eastAsia="SimSun" w:cs="SimSun"/>
          <w:sz w:val="20"/>
          <w:szCs w:val="20"/>
          <w:spacing w:val="5"/>
        </w:rPr>
        <w:t>由项目经理个人承担还款责任</w:t>
      </w:r>
    </w:p>
    <w:p>
      <w:pPr>
        <w:ind w:left="23" w:right="73" w:firstLine="422"/>
        <w:spacing w:before="79" w:line="287" w:lineRule="auto"/>
        <w:rPr>
          <w:rFonts w:ascii="SimSun" w:hAnsi="SimSun" w:eastAsia="SimSun" w:cs="SimSun"/>
          <w:sz w:val="20"/>
          <w:szCs w:val="20"/>
        </w:rPr>
      </w:pPr>
      <w:r>
        <w:rPr>
          <w:rFonts w:ascii="SimSun" w:hAnsi="SimSun" w:eastAsia="SimSun" w:cs="SimSun"/>
          <w:sz w:val="20"/>
          <w:szCs w:val="20"/>
          <w:spacing w:val="10"/>
        </w:rPr>
        <w:t>项目经理只有权进行与工程项目有关的行为，但无权进行与工程项目无关的个人借贷。</w:t>
      </w:r>
      <w:r>
        <w:rPr>
          <w:rFonts w:ascii="SimSun" w:hAnsi="SimSun" w:eastAsia="SimSun" w:cs="SimSun"/>
          <w:sz w:val="20"/>
          <w:szCs w:val="20"/>
          <w:spacing w:val="4"/>
        </w:rPr>
        <w:t xml:space="preserve"> </w:t>
      </w:r>
      <w:r>
        <w:rPr>
          <w:rFonts w:ascii="SimSun" w:hAnsi="SimSun" w:eastAsia="SimSun" w:cs="SimSun"/>
          <w:sz w:val="20"/>
          <w:szCs w:val="20"/>
          <w:spacing w:val="10"/>
        </w:rPr>
        <w:t>尽管借条上加盖了公司工程项目部的印章，但并非所有加盖公章的行为都视为公司认可的行</w:t>
      </w:r>
      <w:r>
        <w:rPr>
          <w:rFonts w:ascii="SimSun" w:hAnsi="SimSun" w:eastAsia="SimSun" w:cs="SimSun"/>
          <w:sz w:val="20"/>
          <w:szCs w:val="20"/>
          <w:spacing w:val="6"/>
        </w:rPr>
        <w:t xml:space="preserve"> </w:t>
      </w:r>
      <w:r>
        <w:rPr>
          <w:rFonts w:ascii="SimSun" w:hAnsi="SimSun" w:eastAsia="SimSun" w:cs="SimSun"/>
          <w:sz w:val="20"/>
          <w:szCs w:val="20"/>
          <w:spacing w:val="10"/>
        </w:rPr>
        <w:t>为，应只限定于与项目相关的行为。案涉借条上并未载明该款为项目保证金或其他与工程相</w:t>
      </w:r>
      <w:r>
        <w:rPr>
          <w:rFonts w:ascii="SimSun" w:hAnsi="SimSun" w:eastAsia="SimSun" w:cs="SimSun"/>
          <w:sz w:val="20"/>
          <w:szCs w:val="20"/>
          <w:spacing w:val="6"/>
        </w:rPr>
        <w:t xml:space="preserve"> </w:t>
      </w:r>
      <w:r>
        <w:rPr>
          <w:rFonts w:ascii="SimSun" w:hAnsi="SimSun" w:eastAsia="SimSun" w:cs="SimSun"/>
          <w:sz w:val="20"/>
          <w:szCs w:val="20"/>
          <w:spacing w:val="10"/>
        </w:rPr>
        <w:t>关的用途，借款均进入项目经理个人账户，而非公司账户，且无任何证据可以证明借款实际</w:t>
      </w:r>
      <w:r>
        <w:rPr>
          <w:rFonts w:ascii="SimSun" w:hAnsi="SimSun" w:eastAsia="SimSun" w:cs="SimSun"/>
          <w:sz w:val="20"/>
          <w:szCs w:val="20"/>
          <w:spacing w:val="6"/>
        </w:rPr>
        <w:t xml:space="preserve"> </w:t>
      </w:r>
      <w:r>
        <w:rPr>
          <w:rFonts w:ascii="SimSun" w:hAnsi="SimSun" w:eastAsia="SimSun" w:cs="SimSun"/>
          <w:sz w:val="20"/>
          <w:szCs w:val="20"/>
          <w:spacing w:val="9"/>
        </w:rPr>
        <w:t>用于项目工程。因此，应认定该款为项目经理的个人借款应由其个人承担还款责任。</w:t>
      </w:r>
    </w:p>
    <w:p>
      <w:pPr>
        <w:ind w:left="443"/>
        <w:spacing w:before="80" w:line="227" w:lineRule="auto"/>
        <w:rPr>
          <w:rFonts w:ascii="SimSun" w:hAnsi="SimSun" w:eastAsia="SimSun" w:cs="SimSun"/>
          <w:sz w:val="20"/>
          <w:szCs w:val="20"/>
        </w:rPr>
      </w:pPr>
      <w:r>
        <w:rPr>
          <w:rFonts w:ascii="SimSun" w:hAnsi="SimSun" w:eastAsia="SimSun" w:cs="SimSun"/>
          <w:sz w:val="20"/>
          <w:szCs w:val="20"/>
          <w:spacing w:val="8"/>
        </w:rPr>
        <w:t>法官会议意见：采乙说</w:t>
      </w:r>
    </w:p>
    <w:p>
      <w:pPr>
        <w:ind w:left="445"/>
        <w:spacing w:before="81" w:line="227" w:lineRule="auto"/>
        <w:rPr>
          <w:rFonts w:ascii="SimSun" w:hAnsi="SimSun" w:eastAsia="SimSun" w:cs="SimSun"/>
          <w:sz w:val="20"/>
          <w:szCs w:val="20"/>
        </w:rPr>
      </w:pPr>
      <w:r>
        <w:rPr>
          <w:rFonts w:ascii="SimSun" w:hAnsi="SimSun" w:eastAsia="SimSun" w:cs="SimSun"/>
          <w:sz w:val="20"/>
          <w:szCs w:val="20"/>
          <w:spacing w:val="9"/>
        </w:rPr>
        <w:t>项目经理以工程项目部名义对外借款由公司承担还款责任需要满足三个条件。</w:t>
      </w:r>
    </w:p>
    <w:p>
      <w:pPr>
        <w:ind w:left="20" w:right="73" w:firstLine="425"/>
        <w:spacing w:before="82" w:line="283" w:lineRule="auto"/>
        <w:rPr>
          <w:rFonts w:ascii="SimSun" w:hAnsi="SimSun" w:eastAsia="SimSun" w:cs="SimSun"/>
          <w:sz w:val="20"/>
          <w:szCs w:val="20"/>
        </w:rPr>
      </w:pPr>
      <w:r>
        <w:rPr>
          <w:rFonts w:ascii="SimSun" w:hAnsi="SimSun" w:eastAsia="SimSun" w:cs="SimSun"/>
          <w:sz w:val="20"/>
          <w:szCs w:val="20"/>
          <w:spacing w:val="10"/>
        </w:rPr>
        <w:t>首先，行为人具有代理权外观。项目经理有权以公司名义进行与工程项目相关的活动。</w:t>
      </w:r>
      <w:r>
        <w:rPr>
          <w:rFonts w:ascii="SimSun" w:hAnsi="SimSun" w:eastAsia="SimSun" w:cs="SimSun"/>
          <w:sz w:val="20"/>
          <w:szCs w:val="20"/>
          <w:spacing w:val="4"/>
        </w:rPr>
        <w:t xml:space="preserve"> </w:t>
      </w:r>
      <w:r>
        <w:rPr>
          <w:rFonts w:ascii="SimSun" w:hAnsi="SimSun" w:eastAsia="SimSun" w:cs="SimSun"/>
          <w:sz w:val="20"/>
          <w:szCs w:val="20"/>
          <w:spacing w:val="10"/>
        </w:rPr>
        <w:t>案涉行为人以项目经理的身份与相对人进行过多次与工程相关的活动，其所出具的借条上不</w:t>
      </w:r>
      <w:r>
        <w:rPr>
          <w:rFonts w:ascii="SimSun" w:hAnsi="SimSun" w:eastAsia="SimSun" w:cs="SimSun"/>
          <w:sz w:val="20"/>
          <w:szCs w:val="20"/>
          <w:spacing w:val="9"/>
        </w:rPr>
        <w:t xml:space="preserve"> </w:t>
      </w:r>
      <w:r>
        <w:rPr>
          <w:rFonts w:ascii="SimSun" w:hAnsi="SimSun" w:eastAsia="SimSun" w:cs="SimSun"/>
          <w:sz w:val="20"/>
          <w:szCs w:val="20"/>
          <w:spacing w:val="10"/>
        </w:rPr>
        <w:t>仅签有公司项目经理的签名，且加盖有公司工程项目部的印章，因此，相对人有理由相信项</w:t>
      </w:r>
      <w:r>
        <w:rPr>
          <w:rFonts w:ascii="SimSun" w:hAnsi="SimSun" w:eastAsia="SimSun" w:cs="SimSun"/>
          <w:sz w:val="20"/>
          <w:szCs w:val="20"/>
          <w:spacing w:val="9"/>
        </w:rPr>
        <w:t xml:space="preserve"> </w:t>
      </w:r>
      <w:r>
        <w:rPr>
          <w:rFonts w:ascii="SimSun" w:hAnsi="SimSun" w:eastAsia="SimSun" w:cs="SimSun"/>
          <w:sz w:val="20"/>
          <w:szCs w:val="20"/>
          <w:spacing w:val="7"/>
        </w:rPr>
        <w:t>目经理具有代理权。</w:t>
      </w:r>
    </w:p>
    <w:p>
      <w:pPr>
        <w:ind w:left="27" w:right="73" w:firstLine="415"/>
        <w:spacing w:before="82" w:line="276" w:lineRule="auto"/>
        <w:rPr>
          <w:rFonts w:ascii="SimSun" w:hAnsi="SimSun" w:eastAsia="SimSun" w:cs="SimSun"/>
          <w:sz w:val="20"/>
          <w:szCs w:val="20"/>
        </w:rPr>
      </w:pPr>
      <w:r>
        <w:rPr>
          <w:rFonts w:ascii="SimSun" w:hAnsi="SimSun" w:eastAsia="SimSun" w:cs="SimSun"/>
          <w:sz w:val="20"/>
          <w:szCs w:val="20"/>
          <w:spacing w:val="10"/>
        </w:rPr>
        <w:t>其次，相对人善意且无过失。相对人知道或者应当知道项目经理只有权进行与工程有关</w:t>
      </w:r>
      <w:r>
        <w:rPr>
          <w:rFonts w:ascii="SimSun" w:hAnsi="SimSun" w:eastAsia="SimSun" w:cs="SimSun"/>
          <w:sz w:val="20"/>
          <w:szCs w:val="20"/>
          <w:spacing w:val="6"/>
        </w:rPr>
        <w:t xml:space="preserve"> </w:t>
      </w:r>
      <w:r>
        <w:rPr>
          <w:rFonts w:ascii="SimSun" w:hAnsi="SimSun" w:eastAsia="SimSun" w:cs="SimSun"/>
          <w:sz w:val="20"/>
          <w:szCs w:val="20"/>
          <w:spacing w:val="10"/>
        </w:rPr>
        <w:t>的行为，对外借款一般情况下不属于其职责范围内的事务。在对外借款的情况下，借条上应</w:t>
      </w:r>
      <w:r>
        <w:rPr>
          <w:rFonts w:ascii="SimSun" w:hAnsi="SimSun" w:eastAsia="SimSun" w:cs="SimSun"/>
          <w:sz w:val="20"/>
          <w:szCs w:val="20"/>
          <w:spacing w:val="1"/>
        </w:rPr>
        <w:t xml:space="preserve"> </w:t>
      </w:r>
      <w:r>
        <w:rPr>
          <w:rFonts w:ascii="SimSun" w:hAnsi="SimSun" w:eastAsia="SimSun" w:cs="SimSun"/>
          <w:sz w:val="20"/>
          <w:szCs w:val="20"/>
          <w:spacing w:val="9"/>
        </w:rPr>
        <w:t>写明所借款项的实际用途，否则无法证明相对人并无过失。</w:t>
      </w:r>
    </w:p>
    <w:p>
      <w:pPr>
        <w:ind w:left="23" w:right="73" w:firstLine="421"/>
        <w:spacing w:before="84" w:line="276" w:lineRule="auto"/>
        <w:rPr>
          <w:rFonts w:ascii="SimSun" w:hAnsi="SimSun" w:eastAsia="SimSun" w:cs="SimSun"/>
          <w:sz w:val="20"/>
          <w:szCs w:val="20"/>
        </w:rPr>
      </w:pPr>
      <w:r>
        <w:rPr>
          <w:rFonts w:ascii="SimSun" w:hAnsi="SimSun" w:eastAsia="SimSun" w:cs="SimSun"/>
          <w:sz w:val="20"/>
          <w:szCs w:val="20"/>
          <w:spacing w:val="10"/>
        </w:rPr>
        <w:t>最后，所借款项实际用于工程建设。案涉借条上并未写明所借款项的实际用途，且借款</w:t>
      </w:r>
      <w:r>
        <w:rPr>
          <w:rFonts w:ascii="SimSun" w:hAnsi="SimSun" w:eastAsia="SimSun" w:cs="SimSun"/>
          <w:sz w:val="20"/>
          <w:szCs w:val="20"/>
          <w:spacing w:val="4"/>
        </w:rPr>
        <w:t xml:space="preserve"> </w:t>
      </w:r>
      <w:r>
        <w:rPr>
          <w:rFonts w:ascii="SimSun" w:hAnsi="SimSun" w:eastAsia="SimSun" w:cs="SimSun"/>
          <w:sz w:val="20"/>
          <w:szCs w:val="20"/>
          <w:spacing w:val="10"/>
        </w:rPr>
        <w:t>均进入项目经理的个人账户，相对人亦无任何证据证明借款实际用于工程建设。因此，在无</w:t>
      </w:r>
      <w:r>
        <w:rPr>
          <w:rFonts w:ascii="SimSun" w:hAnsi="SimSun" w:eastAsia="SimSun" w:cs="SimSun"/>
          <w:sz w:val="20"/>
          <w:szCs w:val="20"/>
          <w:spacing w:val="6"/>
        </w:rPr>
        <w:t xml:space="preserve"> </w:t>
      </w:r>
      <w:r>
        <w:rPr>
          <w:rFonts w:ascii="SimSun" w:hAnsi="SimSun" w:eastAsia="SimSun" w:cs="SimSun"/>
          <w:sz w:val="20"/>
          <w:szCs w:val="20"/>
          <w:spacing w:val="9"/>
        </w:rPr>
        <w:t>法证明所借款项实际用于工程建设的情况下，应由项目经理个人承担还款责任。</w:t>
      </w:r>
    </w:p>
    <w:p>
      <w:pPr>
        <w:ind w:left="452"/>
        <w:spacing w:before="81" w:line="227" w:lineRule="auto"/>
        <w:rPr>
          <w:rFonts w:ascii="SimSun" w:hAnsi="SimSun" w:eastAsia="SimSun" w:cs="SimSun"/>
          <w:sz w:val="20"/>
          <w:szCs w:val="20"/>
        </w:rPr>
      </w:pPr>
      <w:r>
        <w:rPr>
          <w:rFonts w:ascii="SimSun" w:hAnsi="SimSun" w:eastAsia="SimSun" w:cs="SimSun"/>
          <w:sz w:val="20"/>
          <w:szCs w:val="20"/>
          <w:spacing w:val="7"/>
        </w:rPr>
        <w:t>（来源：最高人民法院第五巡回法庭</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2019 </w:t>
      </w:r>
      <w:r>
        <w:rPr>
          <w:rFonts w:ascii="SimSun" w:hAnsi="SimSun" w:eastAsia="SimSun" w:cs="SimSun"/>
          <w:sz w:val="20"/>
          <w:szCs w:val="20"/>
          <w:spacing w:val="7"/>
        </w:rPr>
        <w:t>年第</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7"/>
        </w:rPr>
        <w:t>49</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次法官会议纪要）</w:t>
      </w:r>
    </w:p>
    <w:p>
      <w:pPr>
        <w:ind w:left="439"/>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发包人将依法不属于必须招标项目进行招投标后，招投标文件能否作为工程价款的结</w:t>
      </w:r>
    </w:p>
    <w:p>
      <w:pPr>
        <w:ind w:left="23"/>
        <w:spacing w:before="82"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算依据？</w:t>
      </w:r>
    </w:p>
    <w:p>
      <w:pPr>
        <w:ind w:left="469"/>
        <w:spacing w:before="82" w:line="228" w:lineRule="auto"/>
        <w:rPr>
          <w:rFonts w:ascii="SimSun" w:hAnsi="SimSun" w:eastAsia="SimSun" w:cs="SimSun"/>
          <w:sz w:val="20"/>
          <w:szCs w:val="20"/>
        </w:rPr>
      </w:pPr>
      <w:r>
        <w:rPr>
          <w:rFonts w:ascii="SimSun" w:hAnsi="SimSun" w:eastAsia="SimSun" w:cs="SimSun"/>
          <w:sz w:val="20"/>
          <w:szCs w:val="20"/>
          <w:spacing w:val="8"/>
        </w:rPr>
        <w:t>甲说：与必招项目的招投标程序相比，非必招项目的招投标程序较为随意。</w:t>
      </w:r>
    </w:p>
    <w:p>
      <w:pPr>
        <w:ind w:left="20" w:right="73" w:firstLine="442"/>
        <w:spacing w:before="82" w:line="286" w:lineRule="auto"/>
        <w:rPr>
          <w:rFonts w:ascii="SimSun" w:hAnsi="SimSun" w:eastAsia="SimSun" w:cs="SimSun"/>
          <w:sz w:val="20"/>
          <w:szCs w:val="20"/>
        </w:rPr>
      </w:pPr>
      <w:r>
        <w:rPr>
          <w:rFonts w:ascii="SimSun" w:hAnsi="SimSun" w:eastAsia="SimSun" w:cs="SimSun"/>
          <w:sz w:val="20"/>
          <w:szCs w:val="20"/>
          <w:spacing w:val="10"/>
        </w:rPr>
        <w:t>乙公司以签署澄清文件方式对投标文件的相关内容进行了</w:t>
      </w:r>
      <w:r>
        <w:rPr>
          <w:rFonts w:ascii="SimSun" w:hAnsi="SimSun" w:eastAsia="SimSun" w:cs="SimSun"/>
          <w:sz w:val="20"/>
          <w:szCs w:val="20"/>
          <w:spacing w:val="9"/>
        </w:rPr>
        <w:t>确认、调整，并对其投标报价</w:t>
      </w:r>
      <w:r>
        <w:rPr>
          <w:rFonts w:ascii="SimSun" w:hAnsi="SimSun" w:eastAsia="SimSun" w:cs="SimSun"/>
          <w:sz w:val="20"/>
          <w:szCs w:val="20"/>
        </w:rPr>
        <w:t xml:space="preserve"> </w:t>
      </w:r>
      <w:r>
        <w:rPr>
          <w:rFonts w:ascii="SimSun" w:hAnsi="SimSun" w:eastAsia="SimSun" w:cs="SimSun"/>
          <w:sz w:val="20"/>
          <w:szCs w:val="20"/>
          <w:spacing w:val="10"/>
        </w:rPr>
        <w:t>进行相应核减。表明乙公司的投标报价并非完全按照工程施工所必需的成本加上合理利润后</w:t>
      </w:r>
      <w:r>
        <w:rPr>
          <w:rFonts w:ascii="SimSun" w:hAnsi="SimSun" w:eastAsia="SimSun" w:cs="SimSun"/>
          <w:sz w:val="20"/>
          <w:szCs w:val="20"/>
          <w:spacing w:val="9"/>
        </w:rPr>
        <w:t xml:space="preserve"> </w:t>
      </w:r>
      <w:r>
        <w:rPr>
          <w:rFonts w:ascii="SimSun" w:hAnsi="SimSun" w:eastAsia="SimSun" w:cs="SimSun"/>
          <w:sz w:val="20"/>
          <w:szCs w:val="20"/>
          <w:spacing w:val="10"/>
        </w:rPr>
        <w:t>得出的准确数字。因《中标通知书》并未标明中标价，在《中标通知书》发出之后，双方仍</w:t>
      </w:r>
      <w:r>
        <w:rPr>
          <w:rFonts w:ascii="SimSun" w:hAnsi="SimSun" w:eastAsia="SimSun" w:cs="SimSun"/>
          <w:sz w:val="20"/>
          <w:szCs w:val="20"/>
          <w:spacing w:val="9"/>
        </w:rPr>
        <w:t xml:space="preserve"> </w:t>
      </w:r>
      <w:r>
        <w:rPr>
          <w:rFonts w:ascii="SimSun" w:hAnsi="SimSun" w:eastAsia="SimSun" w:cs="SimSun"/>
          <w:sz w:val="20"/>
          <w:szCs w:val="20"/>
          <w:spacing w:val="10"/>
        </w:rPr>
        <w:t>可继续协商。案涉合同为当事人实际履行的合同，亦为当事人真实意思表示，应当作为工程</w:t>
      </w:r>
      <w:r>
        <w:rPr>
          <w:rFonts w:ascii="SimSun" w:hAnsi="SimSun" w:eastAsia="SimSun" w:cs="SimSun"/>
          <w:sz w:val="20"/>
          <w:szCs w:val="20"/>
          <w:spacing w:val="9"/>
        </w:rPr>
        <w:t xml:space="preserve"> </w:t>
      </w:r>
      <w:r>
        <w:rPr>
          <w:rFonts w:ascii="SimSun" w:hAnsi="SimSun" w:eastAsia="SimSun" w:cs="SimSun"/>
          <w:sz w:val="20"/>
          <w:szCs w:val="20"/>
          <w:spacing w:val="7"/>
        </w:rPr>
        <w:t>价款结算依据。</w:t>
      </w:r>
    </w:p>
    <w:p>
      <w:pPr>
        <w:ind w:left="21" w:right="73" w:firstLine="441"/>
        <w:spacing w:before="84" w:line="264" w:lineRule="auto"/>
        <w:rPr>
          <w:rFonts w:ascii="SimSun" w:hAnsi="SimSun" w:eastAsia="SimSun" w:cs="SimSun"/>
          <w:sz w:val="20"/>
          <w:szCs w:val="20"/>
        </w:rPr>
      </w:pPr>
      <w:r>
        <w:rPr>
          <w:rFonts w:ascii="SimSun" w:hAnsi="SimSun" w:eastAsia="SimSun" w:cs="SimSun"/>
          <w:sz w:val="20"/>
          <w:szCs w:val="20"/>
          <w:spacing w:val="10"/>
        </w:rPr>
        <w:t>乙说：不论是否属于必招项目，当事人选择以招标投标方</w:t>
      </w:r>
      <w:r>
        <w:rPr>
          <w:rFonts w:ascii="SimSun" w:hAnsi="SimSun" w:eastAsia="SimSun" w:cs="SimSun"/>
          <w:sz w:val="20"/>
          <w:szCs w:val="20"/>
          <w:spacing w:val="9"/>
        </w:rPr>
        <w:t>式缔结合同，就应受招投标制</w:t>
      </w:r>
      <w:r>
        <w:rPr>
          <w:rFonts w:ascii="SimSun" w:hAnsi="SimSun" w:eastAsia="SimSun" w:cs="SimSun"/>
          <w:sz w:val="20"/>
          <w:szCs w:val="20"/>
        </w:rPr>
        <w:t xml:space="preserve"> </w:t>
      </w:r>
      <w:r>
        <w:rPr>
          <w:rFonts w:ascii="SimSun" w:hAnsi="SimSun" w:eastAsia="SimSun" w:cs="SimSun"/>
          <w:sz w:val="20"/>
          <w:szCs w:val="20"/>
          <w:spacing w:val="6"/>
        </w:rPr>
        <w:t>度的约束。</w:t>
      </w:r>
    </w:p>
    <w:p>
      <w:pPr>
        <w:ind w:left="43" w:firstLine="399"/>
        <w:spacing w:before="80" w:line="264" w:lineRule="auto"/>
        <w:rPr>
          <w:rFonts w:ascii="SimSun" w:hAnsi="SimSun" w:eastAsia="SimSun" w:cs="SimSun"/>
          <w:sz w:val="20"/>
          <w:szCs w:val="20"/>
        </w:rPr>
      </w:pPr>
      <w:r>
        <w:rPr>
          <w:rFonts w:ascii="SimSun" w:hAnsi="SimSun" w:eastAsia="SimSun" w:cs="SimSun"/>
          <w:sz w:val="20"/>
          <w:szCs w:val="20"/>
          <w:spacing w:val="9"/>
        </w:rPr>
        <w:t>招标、投标、《中标通知书》符合合同法上要约、承诺之成立</w:t>
      </w:r>
      <w:r>
        <w:rPr>
          <w:rFonts w:ascii="SimSun" w:hAnsi="SimSun" w:eastAsia="SimSun" w:cs="SimSun"/>
          <w:sz w:val="20"/>
          <w:szCs w:val="20"/>
          <w:spacing w:val="8"/>
        </w:rPr>
        <w:t>合同关系的规定。</w:t>
      </w:r>
      <w:r>
        <w:rPr>
          <w:rFonts w:ascii="SimSun" w:hAnsi="SimSun" w:eastAsia="SimSun" w:cs="SimSun"/>
          <w:sz w:val="20"/>
          <w:szCs w:val="20"/>
          <w:spacing w:val="-59"/>
        </w:rPr>
        <w:t xml:space="preserve"> </w:t>
      </w:r>
      <w:r>
        <w:rPr>
          <w:rFonts w:ascii="SimSun" w:hAnsi="SimSun" w:eastAsia="SimSun" w:cs="SimSun"/>
          <w:sz w:val="20"/>
          <w:szCs w:val="20"/>
          <w:spacing w:val="8"/>
        </w:rPr>
        <w:t>甲公司 </w:t>
      </w:r>
      <w:r>
        <w:rPr>
          <w:rFonts w:ascii="SimSun" w:hAnsi="SimSun" w:eastAsia="SimSun" w:cs="SimSun"/>
          <w:sz w:val="20"/>
          <w:szCs w:val="20"/>
          <w:spacing w:val="6"/>
        </w:rPr>
        <w:t>向乙公司发出《中标通知书》时，案涉「中标合同」即告成立。招投标文件构成「中标合同」</w:t>
      </w:r>
    </w:p>
    <w:p>
      <w:pPr>
        <w:spacing w:line="264" w:lineRule="auto"/>
        <w:sectPr>
          <w:footerReference w:type="default" r:id="rId96"/>
          <w:pgSz w:w="11906" w:h="16839"/>
          <w:pgMar w:top="400" w:right="16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4" w:firstLine="48"/>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7"/>
        </w:rPr>
        <w:t>的内容，合同价格不一致，背离合同实质性内容的「书面合同」条款无效</w:t>
      </w:r>
      <w:r>
        <w:rPr>
          <w:rFonts w:ascii="SimSun" w:hAnsi="SimSun" w:eastAsia="SimSun" w:cs="SimSun"/>
          <w:sz w:val="20"/>
          <w:szCs w:val="20"/>
          <w:spacing w:val="6"/>
        </w:rPr>
        <w:t>，应以「中标合同」</w:t>
      </w:r>
      <w:r>
        <w:rPr>
          <w:rFonts w:ascii="SimSun" w:hAnsi="SimSun" w:eastAsia="SimSun" w:cs="SimSun"/>
          <w:sz w:val="20"/>
          <w:szCs w:val="20"/>
        </w:rPr>
        <w:t xml:space="preserve"> </w:t>
      </w:r>
      <w:r>
        <w:rPr>
          <w:rFonts w:ascii="SimSun" w:hAnsi="SimSun" w:eastAsia="SimSun" w:cs="SimSun"/>
          <w:sz w:val="20"/>
          <w:szCs w:val="20"/>
          <w:spacing w:val="7"/>
        </w:rPr>
        <w:t>为据确定工程款。</w:t>
      </w:r>
    </w:p>
    <w:p>
      <w:pPr>
        <w:ind w:left="443"/>
        <w:spacing w:before="82" w:line="227" w:lineRule="auto"/>
        <w:rPr>
          <w:rFonts w:ascii="SimSun" w:hAnsi="SimSun" w:eastAsia="SimSun" w:cs="SimSun"/>
          <w:sz w:val="20"/>
          <w:szCs w:val="20"/>
        </w:rPr>
      </w:pPr>
      <w:r>
        <w:rPr>
          <w:rFonts w:ascii="SimSun" w:hAnsi="SimSun" w:eastAsia="SimSun" w:cs="SimSun"/>
          <w:sz w:val="20"/>
          <w:szCs w:val="20"/>
          <w:spacing w:val="8"/>
        </w:rPr>
        <w:t>法官会议意见：釆乙说</w:t>
      </w:r>
    </w:p>
    <w:p>
      <w:pPr>
        <w:ind w:left="22" w:right="5" w:firstLine="446"/>
        <w:spacing w:before="83" w:line="289" w:lineRule="auto"/>
        <w:rPr>
          <w:rFonts w:ascii="SimSun" w:hAnsi="SimSun" w:eastAsia="SimSun" w:cs="SimSun"/>
          <w:sz w:val="20"/>
          <w:szCs w:val="20"/>
        </w:rPr>
      </w:pPr>
      <w:r>
        <w:rPr>
          <w:rFonts w:ascii="SimSun" w:hAnsi="SimSun" w:eastAsia="SimSun" w:cs="SimSun"/>
          <w:sz w:val="20"/>
          <w:szCs w:val="20"/>
          <w:spacing w:val="9"/>
        </w:rPr>
        <w:t>甲公司选择以招投标方式缔结合同。经过招标、投标、开标、评标等环节，最终确定</w:t>
      </w:r>
      <w:r>
        <w:rPr>
          <w:rFonts w:ascii="SimSun" w:hAnsi="SimSun" w:eastAsia="SimSun" w:cs="SimSun"/>
          <w:sz w:val="20"/>
          <w:szCs w:val="20"/>
          <w:spacing w:val="8"/>
        </w:rPr>
        <w:t>乙 </w:t>
      </w:r>
      <w:r>
        <w:rPr>
          <w:rFonts w:ascii="SimSun" w:hAnsi="SimSun" w:eastAsia="SimSun" w:cs="SimSun"/>
          <w:sz w:val="20"/>
          <w:szCs w:val="20"/>
          <w:spacing w:val="8"/>
        </w:rPr>
        <w:t>公司为中标人，并向其发送了《中标通知书》</w:t>
      </w:r>
      <w:r>
        <w:rPr>
          <w:rFonts w:ascii="SimSun" w:hAnsi="SimSun" w:eastAsia="SimSun" w:cs="SimSun"/>
          <w:sz w:val="20"/>
          <w:szCs w:val="20"/>
          <w:spacing w:val="-58"/>
        </w:rPr>
        <w:t xml:space="preserve"> </w:t>
      </w:r>
      <w:r>
        <w:rPr>
          <w:rFonts w:ascii="SimSun" w:hAnsi="SimSun" w:eastAsia="SimSun" w:cs="SimSun"/>
          <w:sz w:val="20"/>
          <w:szCs w:val="20"/>
          <w:spacing w:val="8"/>
        </w:rPr>
        <w:t>。按照</w:t>
      </w:r>
      <w:r>
        <w:rPr>
          <w:rFonts w:ascii="SimSun" w:hAnsi="SimSun" w:eastAsia="SimSun" w:cs="SimSun"/>
          <w:sz w:val="20"/>
          <w:szCs w:val="20"/>
          <w:spacing w:val="7"/>
        </w:rPr>
        <w:t>要约、承诺合同订立的规定，</w:t>
      </w:r>
      <w:r>
        <w:rPr>
          <w:rFonts w:ascii="SimSun" w:hAnsi="SimSun" w:eastAsia="SimSun" w:cs="SimSun"/>
          <w:sz w:val="20"/>
          <w:szCs w:val="20"/>
          <w:spacing w:val="-56"/>
        </w:rPr>
        <w:t xml:space="preserve"> </w:t>
      </w:r>
      <w:r>
        <w:rPr>
          <w:rFonts w:ascii="SimSun" w:hAnsi="SimSun" w:eastAsia="SimSun" w:cs="SimSun"/>
          <w:sz w:val="20"/>
          <w:szCs w:val="20"/>
          <w:spacing w:val="7"/>
        </w:rPr>
        <w:t>甲公司的 </w:t>
      </w:r>
      <w:r>
        <w:rPr>
          <w:rFonts w:ascii="SimSun" w:hAnsi="SimSun" w:eastAsia="SimSun" w:cs="SimSun"/>
          <w:sz w:val="20"/>
          <w:szCs w:val="20"/>
          <w:spacing w:val="9"/>
        </w:rPr>
        <w:t>招标为要约邀请，乙公司的投标为要约，中标通知书为承诺。</w:t>
      </w:r>
      <w:r>
        <w:rPr>
          <w:rFonts w:ascii="SimSun" w:hAnsi="SimSun" w:eastAsia="SimSun" w:cs="SimSun"/>
          <w:sz w:val="20"/>
          <w:szCs w:val="20"/>
          <w:spacing w:val="-59"/>
        </w:rPr>
        <w:t xml:space="preserve"> </w:t>
      </w:r>
      <w:r>
        <w:rPr>
          <w:rFonts w:ascii="SimSun" w:hAnsi="SimSun" w:eastAsia="SimSun" w:cs="SimSun"/>
          <w:sz w:val="20"/>
          <w:szCs w:val="20"/>
          <w:spacing w:val="8"/>
        </w:rPr>
        <w:t>甲公司向乙公司发出《中标通 </w:t>
      </w:r>
      <w:r>
        <w:rPr>
          <w:rFonts w:ascii="SimSun" w:hAnsi="SimSun" w:eastAsia="SimSun" w:cs="SimSun"/>
          <w:sz w:val="20"/>
          <w:szCs w:val="20"/>
          <w:spacing w:val="7"/>
        </w:rPr>
        <w:t>知书》时，双方合同关系已经成立。乙公司在投标过程中所作的澄清</w:t>
      </w:r>
      <w:r>
        <w:rPr>
          <w:rFonts w:ascii="SimSun" w:hAnsi="SimSun" w:eastAsia="SimSun" w:cs="SimSun"/>
          <w:sz w:val="20"/>
          <w:szCs w:val="20"/>
          <w:spacing w:val="6"/>
        </w:rPr>
        <w:t>系不构成对承诺的变更。</w:t>
      </w:r>
      <w:r>
        <w:rPr>
          <w:rFonts w:ascii="SimSun" w:hAnsi="SimSun" w:eastAsia="SimSun" w:cs="SimSun"/>
          <w:sz w:val="20"/>
          <w:szCs w:val="20"/>
        </w:rPr>
        <w:t xml:space="preserve"> </w:t>
      </w:r>
      <w:r>
        <w:rPr>
          <w:rFonts w:ascii="SimSun" w:hAnsi="SimSun" w:eastAsia="SimSun" w:cs="SimSun"/>
          <w:sz w:val="20"/>
          <w:szCs w:val="20"/>
          <w:spacing w:val="7"/>
        </w:rPr>
        <w:t>根据《招标投标法》第四十六条的规定，双方不得再行订立背离合同</w:t>
      </w:r>
      <w:r>
        <w:rPr>
          <w:rFonts w:ascii="SimSun" w:hAnsi="SimSun" w:eastAsia="SimSun" w:cs="SimSun"/>
          <w:sz w:val="20"/>
          <w:szCs w:val="20"/>
          <w:spacing w:val="6"/>
        </w:rPr>
        <w:t>实质性内容的其他协议。</w:t>
      </w:r>
      <w:r>
        <w:rPr>
          <w:rFonts w:ascii="SimSun" w:hAnsi="SimSun" w:eastAsia="SimSun" w:cs="SimSun"/>
          <w:sz w:val="20"/>
          <w:szCs w:val="20"/>
        </w:rPr>
        <w:t xml:space="preserve"> </w:t>
      </w:r>
      <w:r>
        <w:rPr>
          <w:rFonts w:ascii="SimSun" w:hAnsi="SimSun" w:eastAsia="SimSun" w:cs="SimSun"/>
          <w:sz w:val="20"/>
          <w:szCs w:val="20"/>
          <w:spacing w:val="9"/>
        </w:rPr>
        <w:t>该条并未区分必招项目与非必招项目，应当一体适用。</w:t>
      </w:r>
    </w:p>
    <w:p>
      <w:pPr>
        <w:ind w:left="452"/>
        <w:spacing w:before="79" w:line="227" w:lineRule="auto"/>
        <w:rPr>
          <w:rFonts w:ascii="SimSun" w:hAnsi="SimSun" w:eastAsia="SimSun" w:cs="SimSun"/>
          <w:sz w:val="20"/>
          <w:szCs w:val="20"/>
        </w:rPr>
      </w:pPr>
      <w:r>
        <w:rPr>
          <w:rFonts w:ascii="SimSun" w:hAnsi="SimSun" w:eastAsia="SimSun" w:cs="SimSun"/>
          <w:sz w:val="20"/>
          <w:szCs w:val="20"/>
          <w:spacing w:val="7"/>
        </w:rPr>
        <w:t>（来源：最高人民法院第五巡回法庭</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2019 </w:t>
      </w:r>
      <w:r>
        <w:rPr>
          <w:rFonts w:ascii="SimSun" w:hAnsi="SimSun" w:eastAsia="SimSun" w:cs="SimSun"/>
          <w:sz w:val="20"/>
          <w:szCs w:val="20"/>
          <w:spacing w:val="7"/>
        </w:rPr>
        <w:t>年第</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7"/>
        </w:rPr>
        <w:t>44</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次法官会议纪要）</w:t>
      </w:r>
    </w:p>
    <w:p>
      <w:pPr>
        <w:ind w:left="43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先行判决在建设施工合同纠纷中如何适用？在当事人意思表示不明确的情况下，人民</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法院应如何裁判？</w:t>
      </w:r>
    </w:p>
    <w:p>
      <w:pPr>
        <w:ind w:left="22" w:right="73" w:firstLine="446"/>
        <w:spacing w:before="80" w:line="264" w:lineRule="auto"/>
        <w:rPr>
          <w:rFonts w:ascii="SimSun" w:hAnsi="SimSun" w:eastAsia="SimSun" w:cs="SimSun"/>
          <w:sz w:val="20"/>
          <w:szCs w:val="20"/>
        </w:rPr>
      </w:pPr>
      <w:r>
        <w:rPr>
          <w:rFonts w:ascii="SimSun" w:hAnsi="SimSun" w:eastAsia="SimSun" w:cs="SimSun"/>
          <w:sz w:val="20"/>
          <w:szCs w:val="20"/>
          <w:spacing w:val="9"/>
        </w:rPr>
        <w:t>甲说：应当在先行判决的适用中充分发挥法官的释明义务，明确当事人的申请是变更诉</w:t>
      </w:r>
      <w:r>
        <w:rPr>
          <w:rFonts w:ascii="SimSun" w:hAnsi="SimSun" w:eastAsia="SimSun" w:cs="SimSun"/>
          <w:sz w:val="20"/>
          <w:szCs w:val="20"/>
          <w:spacing w:val="18"/>
        </w:rPr>
        <w:t xml:space="preserve"> </w:t>
      </w:r>
      <w:r>
        <w:rPr>
          <w:rFonts w:ascii="SimSun" w:hAnsi="SimSun" w:eastAsia="SimSun" w:cs="SimSun"/>
          <w:sz w:val="20"/>
          <w:szCs w:val="20"/>
          <w:spacing w:val="8"/>
        </w:rPr>
        <w:t>讼请求还是先行判决。</w:t>
      </w:r>
    </w:p>
    <w:p>
      <w:pPr>
        <w:ind w:left="22" w:right="73" w:firstLine="421"/>
        <w:spacing w:before="79" w:line="287" w:lineRule="auto"/>
        <w:rPr>
          <w:rFonts w:ascii="SimSun" w:hAnsi="SimSun" w:eastAsia="SimSun" w:cs="SimSun"/>
          <w:sz w:val="20"/>
          <w:szCs w:val="20"/>
        </w:rPr>
      </w:pPr>
      <w:r>
        <w:rPr>
          <w:rFonts w:ascii="SimSun" w:hAnsi="SimSun" w:eastAsia="SimSun" w:cs="SimSun"/>
          <w:sz w:val="20"/>
          <w:szCs w:val="20"/>
          <w:spacing w:val="10"/>
        </w:rPr>
        <w:t>依照《民事诉讼法》第一百五十三条规定，先行判决仅为中间判决，如果人民法院根据</w:t>
      </w:r>
      <w:r>
        <w:rPr>
          <w:rFonts w:ascii="SimSun" w:hAnsi="SimSun" w:eastAsia="SimSun" w:cs="SimSun"/>
          <w:sz w:val="20"/>
          <w:szCs w:val="20"/>
          <w:spacing w:val="5"/>
        </w:rPr>
        <w:t xml:space="preserve"> </w:t>
      </w:r>
      <w:r>
        <w:rPr>
          <w:rFonts w:ascii="SimSun" w:hAnsi="SimSun" w:eastAsia="SimSun" w:cs="SimSun"/>
          <w:sz w:val="20"/>
          <w:szCs w:val="20"/>
          <w:spacing w:val="10"/>
        </w:rPr>
        <w:t>当事人的申请或者经审理后认为可以先行判决的，在作出判决后应当就剩余部分继续审理，</w:t>
      </w:r>
      <w:r>
        <w:rPr>
          <w:rFonts w:ascii="SimSun" w:hAnsi="SimSun" w:eastAsia="SimSun" w:cs="SimSun"/>
          <w:sz w:val="20"/>
          <w:szCs w:val="20"/>
          <w:spacing w:val="7"/>
        </w:rPr>
        <w:t xml:space="preserve"> </w:t>
      </w:r>
      <w:r>
        <w:rPr>
          <w:rFonts w:ascii="SimSun" w:hAnsi="SimSun" w:eastAsia="SimSun" w:cs="SimSun"/>
          <w:sz w:val="20"/>
          <w:szCs w:val="20"/>
          <w:spacing w:val="10"/>
        </w:rPr>
        <w:t>不应驳回当事人主张的其他诉讼请求。在当事人提交申请书明确请求先行判决、其他部分另</w:t>
      </w:r>
      <w:r>
        <w:rPr>
          <w:rFonts w:ascii="SimSun" w:hAnsi="SimSun" w:eastAsia="SimSun" w:cs="SimSun"/>
          <w:sz w:val="20"/>
          <w:szCs w:val="20"/>
          <w:spacing w:val="7"/>
        </w:rPr>
        <w:t xml:space="preserve"> </w:t>
      </w:r>
      <w:r>
        <w:rPr>
          <w:rFonts w:ascii="SimSun" w:hAnsi="SimSun" w:eastAsia="SimSun" w:cs="SimSun"/>
          <w:sz w:val="20"/>
          <w:szCs w:val="20"/>
          <w:spacing w:val="10"/>
        </w:rPr>
        <w:t>行主张的情况下，人民法院应当向当事人释明，该申请究竟是请求先行判决还是主张变更诉</w:t>
      </w:r>
      <w:r>
        <w:rPr>
          <w:rFonts w:ascii="SimSun" w:hAnsi="SimSun" w:eastAsia="SimSun" w:cs="SimSun"/>
          <w:sz w:val="20"/>
          <w:szCs w:val="20"/>
          <w:spacing w:val="7"/>
        </w:rPr>
        <w:t xml:space="preserve"> </w:t>
      </w:r>
      <w:r>
        <w:rPr>
          <w:rFonts w:ascii="SimSun" w:hAnsi="SimSun" w:eastAsia="SimSun" w:cs="SimSun"/>
          <w:sz w:val="20"/>
          <w:szCs w:val="20"/>
          <w:spacing w:val="9"/>
        </w:rPr>
        <w:t>讼请求，随后再针对其明确的意思表示作出裁判。</w:t>
      </w:r>
    </w:p>
    <w:p>
      <w:pPr>
        <w:ind w:left="22" w:right="73" w:firstLine="440"/>
        <w:spacing w:before="84" w:line="264" w:lineRule="auto"/>
        <w:rPr>
          <w:rFonts w:ascii="SimSun" w:hAnsi="SimSun" w:eastAsia="SimSun" w:cs="SimSun"/>
          <w:sz w:val="20"/>
          <w:szCs w:val="20"/>
        </w:rPr>
      </w:pPr>
      <w:r>
        <w:rPr>
          <w:rFonts w:ascii="SimSun" w:hAnsi="SimSun" w:eastAsia="SimSun" w:cs="SimSun"/>
          <w:sz w:val="20"/>
          <w:szCs w:val="20"/>
          <w:spacing w:val="10"/>
        </w:rPr>
        <w:t>乙说：如果当事人提交的申请书已经明确其他部分将另行</w:t>
      </w:r>
      <w:r>
        <w:rPr>
          <w:rFonts w:ascii="SimSun" w:hAnsi="SimSun" w:eastAsia="SimSun" w:cs="SimSun"/>
          <w:sz w:val="20"/>
          <w:szCs w:val="20"/>
          <w:spacing w:val="9"/>
        </w:rPr>
        <w:t>主张，应当理解为其明显具有</w:t>
      </w:r>
      <w:r>
        <w:rPr>
          <w:rFonts w:ascii="SimSun" w:hAnsi="SimSun" w:eastAsia="SimSun" w:cs="SimSun"/>
          <w:sz w:val="20"/>
          <w:szCs w:val="20"/>
        </w:rPr>
        <w:t xml:space="preserve"> </w:t>
      </w:r>
      <w:r>
        <w:rPr>
          <w:rFonts w:ascii="SimSun" w:hAnsi="SimSun" w:eastAsia="SimSun" w:cs="SimSun"/>
          <w:sz w:val="20"/>
          <w:szCs w:val="20"/>
          <w:spacing w:val="9"/>
        </w:rPr>
        <w:t>变更诉讼请求的意思表示，可不适用先行判决，直接对査明部分进行裁判。</w:t>
      </w:r>
    </w:p>
    <w:p>
      <w:pPr>
        <w:ind w:left="24" w:right="73" w:firstLine="420"/>
        <w:spacing w:before="79" w:line="277" w:lineRule="auto"/>
        <w:rPr>
          <w:rFonts w:ascii="SimSun" w:hAnsi="SimSun" w:eastAsia="SimSun" w:cs="SimSun"/>
          <w:sz w:val="20"/>
          <w:szCs w:val="20"/>
        </w:rPr>
      </w:pPr>
      <w:r>
        <w:rPr>
          <w:rFonts w:ascii="SimSun" w:hAnsi="SimSun" w:eastAsia="SimSun" w:cs="SimSun"/>
          <w:sz w:val="20"/>
          <w:szCs w:val="20"/>
          <w:spacing w:val="10"/>
        </w:rPr>
        <w:t>一审法院进行终局判决虽有瑕疵，但可以纠正，即将驳回甲、乙二人其他诉讼请求的部</w:t>
      </w:r>
      <w:r>
        <w:rPr>
          <w:rFonts w:ascii="SimSun" w:hAnsi="SimSun" w:eastAsia="SimSun" w:cs="SimSun"/>
          <w:sz w:val="20"/>
          <w:szCs w:val="20"/>
          <w:spacing w:val="4"/>
        </w:rPr>
        <w:t xml:space="preserve"> </w:t>
      </w:r>
      <w:r>
        <w:rPr>
          <w:rFonts w:ascii="SimSun" w:hAnsi="SimSun" w:eastAsia="SimSun" w:cs="SimSun"/>
          <w:sz w:val="20"/>
          <w:szCs w:val="20"/>
          <w:spacing w:val="9"/>
        </w:rPr>
        <w:t>分撤销即可，并在说理部分阐明理由，</w:t>
      </w:r>
      <w:r>
        <w:rPr>
          <w:rFonts w:ascii="SimSun" w:hAnsi="SimSun" w:eastAsia="SimSun" w:cs="SimSun"/>
          <w:sz w:val="20"/>
          <w:szCs w:val="20"/>
          <w:spacing w:val="-56"/>
        </w:rPr>
        <w:t xml:space="preserve"> </w:t>
      </w:r>
      <w:r>
        <w:rPr>
          <w:rFonts w:ascii="SimSun" w:hAnsi="SimSun" w:eastAsia="SimSun" w:cs="SimSun"/>
          <w:sz w:val="20"/>
          <w:szCs w:val="20"/>
          <w:spacing w:val="9"/>
        </w:rPr>
        <w:t>以保留当事人的诉权。当事人可依据生效判决申请执</w:t>
      </w:r>
      <w:r>
        <w:rPr>
          <w:rFonts w:ascii="SimSun" w:hAnsi="SimSun" w:eastAsia="SimSun" w:cs="SimSun"/>
          <w:sz w:val="20"/>
          <w:szCs w:val="20"/>
        </w:rPr>
        <w:t xml:space="preserve"> </w:t>
      </w:r>
      <w:r>
        <w:rPr>
          <w:rFonts w:ascii="SimSun" w:hAnsi="SimSun" w:eastAsia="SimSun" w:cs="SimSun"/>
          <w:sz w:val="20"/>
          <w:szCs w:val="20"/>
          <w:spacing w:val="9"/>
        </w:rPr>
        <w:t>行后就剩余款项另行起诉，这种做法也有利于解决当事人的资金困难。</w:t>
      </w:r>
    </w:p>
    <w:p>
      <w:pPr>
        <w:ind w:left="443"/>
        <w:spacing w:before="79" w:line="227" w:lineRule="auto"/>
        <w:rPr>
          <w:rFonts w:ascii="SimSun" w:hAnsi="SimSun" w:eastAsia="SimSun" w:cs="SimSun"/>
          <w:sz w:val="20"/>
          <w:szCs w:val="20"/>
        </w:rPr>
      </w:pPr>
      <w:r>
        <w:rPr>
          <w:rFonts w:ascii="SimSun" w:hAnsi="SimSun" w:eastAsia="SimSun" w:cs="SimSun"/>
          <w:sz w:val="20"/>
          <w:szCs w:val="20"/>
          <w:spacing w:val="8"/>
        </w:rPr>
        <w:t>法官会议意见：釆甲说</w:t>
      </w:r>
    </w:p>
    <w:p>
      <w:pPr>
        <w:ind w:left="22" w:right="73" w:firstLine="424"/>
        <w:spacing w:before="84" w:line="291" w:lineRule="auto"/>
        <w:rPr>
          <w:rFonts w:ascii="SimSun" w:hAnsi="SimSun" w:eastAsia="SimSun" w:cs="SimSun"/>
          <w:sz w:val="20"/>
          <w:szCs w:val="20"/>
        </w:rPr>
      </w:pPr>
      <w:r>
        <w:rPr>
          <w:rFonts w:ascii="SimSun" w:hAnsi="SimSun" w:eastAsia="SimSun" w:cs="SimSun"/>
          <w:sz w:val="20"/>
          <w:szCs w:val="20"/>
          <w:spacing w:val="10"/>
        </w:rPr>
        <w:t>先行判决并非终局裁决，适用条件在《民事诉讼法》第一百五十三条已有规定，人民法</w:t>
      </w:r>
      <w:r>
        <w:rPr>
          <w:rFonts w:ascii="SimSun" w:hAnsi="SimSun" w:eastAsia="SimSun" w:cs="SimSun"/>
          <w:sz w:val="20"/>
          <w:szCs w:val="20"/>
          <w:spacing w:val="3"/>
        </w:rPr>
        <w:t xml:space="preserve"> </w:t>
      </w:r>
      <w:r>
        <w:rPr>
          <w:rFonts w:ascii="SimSun" w:hAnsi="SimSun" w:eastAsia="SimSun" w:cs="SimSun"/>
          <w:sz w:val="20"/>
          <w:szCs w:val="20"/>
          <w:spacing w:val="10"/>
        </w:rPr>
        <w:t>院应当根据案件实际情况确定是否适用。在当事人囿于专业知识、文化水平等因素，于诉讼</w:t>
      </w:r>
      <w:r>
        <w:rPr>
          <w:rFonts w:ascii="SimSun" w:hAnsi="SimSun" w:eastAsia="SimSun" w:cs="SimSun"/>
          <w:sz w:val="20"/>
          <w:szCs w:val="20"/>
          <w:spacing w:val="7"/>
        </w:rPr>
        <w:t xml:space="preserve"> </w:t>
      </w:r>
      <w:r>
        <w:rPr>
          <w:rFonts w:ascii="SimSun" w:hAnsi="SimSun" w:eastAsia="SimSun" w:cs="SimSun"/>
          <w:sz w:val="20"/>
          <w:szCs w:val="20"/>
          <w:spacing w:val="10"/>
        </w:rPr>
        <w:t>中提交的申请书存在表述不清或与法律规定相冲突的情形下，人民法院应当就其提交的申请</w:t>
      </w:r>
      <w:r>
        <w:rPr>
          <w:rFonts w:ascii="SimSun" w:hAnsi="SimSun" w:eastAsia="SimSun" w:cs="SimSun"/>
          <w:sz w:val="20"/>
          <w:szCs w:val="20"/>
          <w:spacing w:val="7"/>
        </w:rPr>
        <w:t xml:space="preserve"> </w:t>
      </w:r>
      <w:r>
        <w:rPr>
          <w:rFonts w:ascii="SimSun" w:hAnsi="SimSun" w:eastAsia="SimSun" w:cs="SimSun"/>
          <w:sz w:val="20"/>
          <w:szCs w:val="20"/>
          <w:spacing w:val="10"/>
        </w:rPr>
        <w:t>书进行询问，在明确其真实意思后就相应法律效果作出释明，避免仅就字面模糊意思迳行裁</w:t>
      </w:r>
      <w:r>
        <w:rPr>
          <w:rFonts w:ascii="SimSun" w:hAnsi="SimSun" w:eastAsia="SimSun" w:cs="SimSun"/>
          <w:sz w:val="20"/>
          <w:szCs w:val="20"/>
          <w:spacing w:val="7"/>
        </w:rPr>
        <w:t xml:space="preserve"> </w:t>
      </w:r>
      <w:r>
        <w:rPr>
          <w:rFonts w:ascii="SimSun" w:hAnsi="SimSun" w:eastAsia="SimSun" w:cs="SimSun"/>
          <w:sz w:val="20"/>
          <w:szCs w:val="20"/>
          <w:spacing w:val="10"/>
        </w:rPr>
        <w:t>判，出现裁判结果与当事人权利处分意思表示不一致的情形。根据民事诉讼法理论，驳回诉</w:t>
      </w:r>
      <w:r>
        <w:rPr>
          <w:rFonts w:ascii="SimSun" w:hAnsi="SimSun" w:eastAsia="SimSun" w:cs="SimSun"/>
          <w:sz w:val="20"/>
          <w:szCs w:val="20"/>
          <w:spacing w:val="7"/>
        </w:rPr>
        <w:t xml:space="preserve"> </w:t>
      </w:r>
      <w:r>
        <w:rPr>
          <w:rFonts w:ascii="SimSun" w:hAnsi="SimSun" w:eastAsia="SimSun" w:cs="SimSun"/>
          <w:sz w:val="20"/>
          <w:szCs w:val="20"/>
          <w:spacing w:val="10"/>
        </w:rPr>
        <w:t>讼请求的判决可以发生既判力，当事人不得就该请求再次提起诉讼，一审法院先行判决并驳</w:t>
      </w:r>
      <w:r>
        <w:rPr>
          <w:rFonts w:ascii="SimSun" w:hAnsi="SimSun" w:eastAsia="SimSun" w:cs="SimSun"/>
          <w:sz w:val="20"/>
          <w:szCs w:val="20"/>
          <w:spacing w:val="7"/>
        </w:rPr>
        <w:t xml:space="preserve"> </w:t>
      </w:r>
      <w:r>
        <w:rPr>
          <w:rFonts w:ascii="SimSun" w:hAnsi="SimSun" w:eastAsia="SimSun" w:cs="SimSun"/>
          <w:sz w:val="20"/>
          <w:szCs w:val="20"/>
          <w:spacing w:val="9"/>
        </w:rPr>
        <w:t>回当事人其他诉讼请求的做法，使得当事人就该部分诉讼请求无法另诉主张，显属错误。</w:t>
      </w:r>
    </w:p>
    <w:p>
      <w:pPr>
        <w:ind w:left="452"/>
        <w:spacing w:before="80" w:line="227" w:lineRule="auto"/>
        <w:rPr>
          <w:rFonts w:ascii="SimSun" w:hAnsi="SimSun" w:eastAsia="SimSun" w:cs="SimSun"/>
          <w:sz w:val="20"/>
          <w:szCs w:val="20"/>
        </w:rPr>
      </w:pPr>
      <w:r>
        <w:rPr>
          <w:rFonts w:ascii="SimSun" w:hAnsi="SimSun" w:eastAsia="SimSun" w:cs="SimSun"/>
          <w:sz w:val="20"/>
          <w:szCs w:val="20"/>
          <w:spacing w:val="7"/>
        </w:rPr>
        <w:t>（来源：最高人民法院第五巡回法庭</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2019 </w:t>
      </w:r>
      <w:r>
        <w:rPr>
          <w:rFonts w:ascii="SimSun" w:hAnsi="SimSun" w:eastAsia="SimSun" w:cs="SimSun"/>
          <w:sz w:val="20"/>
          <w:szCs w:val="20"/>
          <w:spacing w:val="7"/>
        </w:rPr>
        <w:t>年第</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7"/>
        </w:rPr>
        <w:t>41</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次法官会议纪要）</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建设工程转包合同的结算是否应以承包合同的结算为前提？</w:t>
      </w:r>
    </w:p>
    <w:p>
      <w:pPr>
        <w:ind w:left="469"/>
        <w:spacing w:before="80" w:line="228" w:lineRule="auto"/>
        <w:rPr>
          <w:rFonts w:ascii="SimSun" w:hAnsi="SimSun" w:eastAsia="SimSun" w:cs="SimSun"/>
          <w:sz w:val="20"/>
          <w:szCs w:val="20"/>
        </w:rPr>
      </w:pPr>
      <w:r>
        <w:rPr>
          <w:rFonts w:ascii="SimSun" w:hAnsi="SimSun" w:eastAsia="SimSun" w:cs="SimSun"/>
          <w:sz w:val="20"/>
          <w:szCs w:val="20"/>
          <w:spacing w:val="3"/>
        </w:rPr>
        <w:t>甲说：肯定说</w:t>
      </w:r>
    </w:p>
    <w:p>
      <w:pPr>
        <w:ind w:left="22" w:right="5" w:firstLine="420"/>
        <w:spacing w:before="78" w:line="291" w:lineRule="auto"/>
        <w:rPr>
          <w:rFonts w:ascii="SimSun" w:hAnsi="SimSun" w:eastAsia="SimSun" w:cs="SimSun"/>
          <w:sz w:val="20"/>
          <w:szCs w:val="20"/>
        </w:rPr>
      </w:pPr>
      <w:r>
        <w:rPr>
          <w:rFonts w:ascii="SimSun" w:hAnsi="SimSun" w:eastAsia="SimSun" w:cs="SimSun"/>
          <w:sz w:val="20"/>
          <w:szCs w:val="20"/>
          <w:spacing w:val="7"/>
        </w:rPr>
        <w:t>本案转包合同采用的结算标准与承包合同相同。</w:t>
      </w:r>
      <w:r>
        <w:rPr>
          <w:rFonts w:ascii="SimSun" w:hAnsi="SimSun" w:eastAsia="SimSun" w:cs="SimSun"/>
          <w:sz w:val="20"/>
          <w:szCs w:val="20"/>
          <w:spacing w:val="6"/>
        </w:rPr>
        <w:t>因而承包合同与转包合同具有牵连关系，</w:t>
      </w:r>
      <w:r>
        <w:rPr>
          <w:rFonts w:ascii="SimSun" w:hAnsi="SimSun" w:eastAsia="SimSun" w:cs="SimSun"/>
          <w:sz w:val="20"/>
          <w:szCs w:val="20"/>
        </w:rPr>
        <w:t xml:space="preserve"> </w:t>
      </w:r>
      <w:r>
        <w:rPr>
          <w:rFonts w:ascii="SimSun" w:hAnsi="SimSun" w:eastAsia="SimSun" w:cs="SimSun"/>
          <w:sz w:val="20"/>
          <w:szCs w:val="20"/>
          <w:spacing w:val="10"/>
        </w:rPr>
        <w:t>不能作为完全相互独立的合同看待。承包人在收到实际施工人</w:t>
      </w:r>
      <w:r>
        <w:rPr>
          <w:rFonts w:ascii="SimSun" w:hAnsi="SimSun" w:eastAsia="SimSun" w:cs="SimSun"/>
          <w:sz w:val="20"/>
          <w:szCs w:val="20"/>
          <w:spacing w:val="9"/>
        </w:rPr>
        <w:t>的结算资料后转交给发包人的 </w:t>
      </w:r>
      <w:r>
        <w:rPr>
          <w:rFonts w:ascii="SimSun" w:hAnsi="SimSun" w:eastAsia="SimSun" w:cs="SimSun"/>
          <w:sz w:val="20"/>
          <w:szCs w:val="20"/>
          <w:spacing w:val="7"/>
        </w:rPr>
        <w:t>行为，不构成对工程价款的认可。发包人未审核同意结算资料的，实</w:t>
      </w:r>
      <w:r>
        <w:rPr>
          <w:rFonts w:ascii="SimSun" w:hAnsi="SimSun" w:eastAsia="SimSun" w:cs="SimSun"/>
          <w:sz w:val="20"/>
          <w:szCs w:val="20"/>
          <w:spacing w:val="6"/>
        </w:rPr>
        <w:t>际施工人无权请求结算。</w:t>
      </w:r>
      <w:r>
        <w:rPr>
          <w:rFonts w:ascii="SimSun" w:hAnsi="SimSun" w:eastAsia="SimSun" w:cs="SimSun"/>
          <w:sz w:val="20"/>
          <w:szCs w:val="20"/>
        </w:rPr>
        <w:t xml:space="preserve"> </w:t>
      </w:r>
      <w:r>
        <w:rPr>
          <w:rFonts w:ascii="SimSun" w:hAnsi="SimSun" w:eastAsia="SimSun" w:cs="SimSun"/>
          <w:sz w:val="20"/>
          <w:szCs w:val="20"/>
          <w:spacing w:val="10"/>
        </w:rPr>
        <w:t>特别是在发包人与承包人已另案发生诉讼的情况下，将可能导</w:t>
      </w:r>
      <w:r>
        <w:rPr>
          <w:rFonts w:ascii="SimSun" w:hAnsi="SimSun" w:eastAsia="SimSun" w:cs="SimSun"/>
          <w:sz w:val="20"/>
          <w:szCs w:val="20"/>
          <w:spacing w:val="9"/>
        </w:rPr>
        <w:t>致同一个工程在不同案件中出 </w:t>
      </w:r>
      <w:r>
        <w:rPr>
          <w:rFonts w:ascii="SimSun" w:hAnsi="SimSun" w:eastAsia="SimSun" w:cs="SimSun"/>
          <w:sz w:val="20"/>
          <w:szCs w:val="20"/>
          <w:spacing w:val="10"/>
        </w:rPr>
        <w:t>现不同金额的工程价款。另外，实际施工人提交的结算资料普</w:t>
      </w:r>
      <w:r>
        <w:rPr>
          <w:rFonts w:ascii="SimSun" w:hAnsi="SimSun" w:eastAsia="SimSun" w:cs="SimSun"/>
          <w:sz w:val="20"/>
          <w:szCs w:val="20"/>
          <w:spacing w:val="9"/>
        </w:rPr>
        <w:t>遍存在「水分」。如果本案按 </w:t>
      </w:r>
      <w:r>
        <w:rPr>
          <w:rFonts w:ascii="SimSun" w:hAnsi="SimSun" w:eastAsia="SimSun" w:cs="SimSun"/>
          <w:sz w:val="20"/>
          <w:szCs w:val="20"/>
          <w:spacing w:val="10"/>
        </w:rPr>
        <w:t>照结算资料支持实际施工人主张的工程价款，而在发包人与承</w:t>
      </w:r>
      <w:r>
        <w:rPr>
          <w:rFonts w:ascii="SimSun" w:hAnsi="SimSun" w:eastAsia="SimSun" w:cs="SimSun"/>
          <w:sz w:val="20"/>
          <w:szCs w:val="20"/>
          <w:spacing w:val="9"/>
        </w:rPr>
        <w:t>包人的另案诉讼中发包人提出 </w:t>
      </w:r>
      <w:r>
        <w:rPr>
          <w:rFonts w:ascii="SimSun" w:hAnsi="SimSun" w:eastAsia="SimSun" w:cs="SimSun"/>
          <w:sz w:val="20"/>
          <w:szCs w:val="20"/>
          <w:spacing w:val="9"/>
        </w:rPr>
        <w:t>有效抗辩，则可能导致承包人承担巨额差价损失。</w:t>
      </w:r>
    </w:p>
    <w:p>
      <w:pPr>
        <w:spacing w:line="291" w:lineRule="auto"/>
        <w:sectPr>
          <w:footerReference w:type="default" r:id="rId97"/>
          <w:pgSz w:w="11906" w:h="16839"/>
          <w:pgMar w:top="400" w:right="16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62"/>
        <w:spacing w:line="228" w:lineRule="auto"/>
        <w:rPr>
          <w:rFonts w:ascii="SimSun" w:hAnsi="SimSun" w:eastAsia="SimSun" w:cs="SimSun"/>
          <w:sz w:val="20"/>
          <w:szCs w:val="20"/>
        </w:rPr>
      </w:pPr>
      <w:r>
        <w:rPr>
          <w:rFonts w:ascii="SimSun" w:hAnsi="SimSun" w:eastAsia="SimSun" w:cs="SimSun"/>
          <w:sz w:val="20"/>
          <w:szCs w:val="20"/>
          <w:spacing w:val="4"/>
        </w:rPr>
        <w:t>乙说：否定说</w:t>
      </w:r>
    </w:p>
    <w:p>
      <w:pPr>
        <w:ind w:left="21" w:right="16" w:firstLine="421"/>
        <w:spacing w:before="77" w:line="287" w:lineRule="auto"/>
        <w:rPr>
          <w:rFonts w:ascii="SimSun" w:hAnsi="SimSun" w:eastAsia="SimSun" w:cs="SimSun"/>
          <w:sz w:val="20"/>
          <w:szCs w:val="20"/>
        </w:rPr>
      </w:pPr>
      <w:r>
        <w:rPr>
          <w:rFonts w:ascii="SimSun" w:hAnsi="SimSun" w:eastAsia="SimSun" w:cs="SimSun"/>
          <w:sz w:val="20"/>
          <w:szCs w:val="20"/>
          <w:spacing w:val="10"/>
        </w:rPr>
        <w:t>本案转包合同只是约定按照承包合同定额结算，而非以前者结算为前提。转包合同与承</w:t>
      </w:r>
      <w:r>
        <w:rPr>
          <w:rFonts w:ascii="SimSun" w:hAnsi="SimSun" w:eastAsia="SimSun" w:cs="SimSun"/>
          <w:sz w:val="20"/>
          <w:szCs w:val="20"/>
          <w:spacing w:val="6"/>
        </w:rPr>
        <w:t xml:space="preserve"> </w:t>
      </w:r>
      <w:r>
        <w:rPr>
          <w:rFonts w:ascii="SimSun" w:hAnsi="SimSun" w:eastAsia="SimSun" w:cs="SimSun"/>
          <w:sz w:val="20"/>
          <w:szCs w:val="20"/>
          <w:spacing w:val="6"/>
        </w:rPr>
        <w:t>包合同仍然属于独立的合同。转包人对实际施工人提交的结算资料未进行审核即提交发包人，</w:t>
      </w:r>
      <w:r>
        <w:rPr>
          <w:rFonts w:ascii="SimSun" w:hAnsi="SimSun" w:eastAsia="SimSun" w:cs="SimSun"/>
          <w:sz w:val="20"/>
          <w:szCs w:val="20"/>
          <w:spacing w:val="14"/>
        </w:rPr>
        <w:t xml:space="preserve"> </w:t>
      </w:r>
      <w:r>
        <w:rPr>
          <w:rFonts w:ascii="SimSun" w:hAnsi="SimSun" w:eastAsia="SimSun" w:cs="SimSun"/>
          <w:sz w:val="20"/>
          <w:szCs w:val="20"/>
          <w:spacing w:val="10"/>
        </w:rPr>
        <w:t>且在实际施工人提起诉讼后仍未就结算资料欠缺真实合理性提出有效抗辩，理应承担相应责</w:t>
      </w:r>
      <w:r>
        <w:rPr>
          <w:rFonts w:ascii="SimSun" w:hAnsi="SimSun" w:eastAsia="SimSun" w:cs="SimSun"/>
          <w:sz w:val="20"/>
          <w:szCs w:val="20"/>
          <w:spacing w:val="8"/>
        </w:rPr>
        <w:t xml:space="preserve"> </w:t>
      </w:r>
      <w:r>
        <w:rPr>
          <w:rFonts w:ascii="SimSun" w:hAnsi="SimSun" w:eastAsia="SimSun" w:cs="SimSun"/>
          <w:sz w:val="20"/>
          <w:szCs w:val="20"/>
          <w:spacing w:val="10"/>
        </w:rPr>
        <w:t>任。即便由此导致承包人可能承担一定的损失，亦应视为其应当承担的商业风险，不能作为</w:t>
      </w:r>
      <w:r>
        <w:rPr>
          <w:rFonts w:ascii="SimSun" w:hAnsi="SimSun" w:eastAsia="SimSun" w:cs="SimSun"/>
          <w:sz w:val="20"/>
          <w:szCs w:val="20"/>
          <w:spacing w:val="8"/>
        </w:rPr>
        <w:t xml:space="preserve"> </w:t>
      </w:r>
      <w:r>
        <w:rPr>
          <w:rFonts w:ascii="SimSun" w:hAnsi="SimSun" w:eastAsia="SimSun" w:cs="SimSun"/>
          <w:sz w:val="20"/>
          <w:szCs w:val="20"/>
          <w:spacing w:val="8"/>
        </w:rPr>
        <w:t>其拒绝向实际施工人支付工程价款的理由。</w:t>
      </w:r>
    </w:p>
    <w:p>
      <w:pPr>
        <w:ind w:left="443"/>
        <w:spacing w:before="81" w:line="227" w:lineRule="auto"/>
        <w:rPr>
          <w:rFonts w:ascii="SimSun" w:hAnsi="SimSun" w:eastAsia="SimSun" w:cs="SimSun"/>
          <w:sz w:val="20"/>
          <w:szCs w:val="20"/>
        </w:rPr>
      </w:pPr>
      <w:r>
        <w:rPr>
          <w:rFonts w:ascii="SimSun" w:hAnsi="SimSun" w:eastAsia="SimSun" w:cs="SimSun"/>
          <w:sz w:val="20"/>
          <w:szCs w:val="20"/>
          <w:spacing w:val="8"/>
        </w:rPr>
        <w:t>法官会议意见：采乙说</w:t>
      </w:r>
    </w:p>
    <w:p>
      <w:pPr>
        <w:ind w:left="20" w:firstLine="421"/>
        <w:spacing w:before="76" w:line="294" w:lineRule="auto"/>
        <w:rPr>
          <w:rFonts w:ascii="SimSun" w:hAnsi="SimSun" w:eastAsia="SimSun" w:cs="SimSun"/>
          <w:sz w:val="20"/>
          <w:szCs w:val="20"/>
        </w:rPr>
      </w:pPr>
      <w:r>
        <w:rPr>
          <w:rFonts w:ascii="SimSun" w:hAnsi="SimSun" w:eastAsia="SimSun" w:cs="SimSun"/>
          <w:sz w:val="20"/>
          <w:szCs w:val="20"/>
          <w:spacing w:val="7"/>
        </w:rPr>
        <w:t>承包合同与转包合同仅具有事实上的牵连关系而非</w:t>
      </w:r>
      <w:r>
        <w:rPr>
          <w:rFonts w:ascii="SimSun" w:hAnsi="SimSun" w:eastAsia="SimSun" w:cs="SimSun"/>
          <w:sz w:val="20"/>
          <w:szCs w:val="20"/>
          <w:spacing w:val="6"/>
        </w:rPr>
        <w:t>法律上的牵莲关系，分属于独立合同。</w:t>
      </w:r>
      <w:r>
        <w:rPr>
          <w:rFonts w:ascii="SimSun" w:hAnsi="SimSun" w:eastAsia="SimSun" w:cs="SimSun"/>
          <w:sz w:val="20"/>
          <w:szCs w:val="20"/>
        </w:rPr>
        <w:t xml:space="preserve"> </w:t>
      </w:r>
      <w:r>
        <w:rPr>
          <w:rFonts w:ascii="SimSun" w:hAnsi="SimSun" w:eastAsia="SimSun" w:cs="SimSun"/>
          <w:sz w:val="20"/>
          <w:szCs w:val="20"/>
          <w:spacing w:val="10"/>
        </w:rPr>
        <w:t>在当事人双方无特殊约定的情形下，转包合同的结算不以承包合</w:t>
      </w:r>
      <w:r>
        <w:rPr>
          <w:rFonts w:ascii="SimSun" w:hAnsi="SimSun" w:eastAsia="SimSun" w:cs="SimSun"/>
          <w:sz w:val="20"/>
          <w:szCs w:val="20"/>
          <w:spacing w:val="9"/>
        </w:rPr>
        <w:t>同的结算为前提。实际施工 </w:t>
      </w:r>
      <w:r>
        <w:rPr>
          <w:rFonts w:ascii="SimSun" w:hAnsi="SimSun" w:eastAsia="SimSun" w:cs="SimSun"/>
          <w:sz w:val="20"/>
          <w:szCs w:val="20"/>
          <w:spacing w:val="10"/>
        </w:rPr>
        <w:t>人向承包人提交结算资料后，承包人理应在合理期间内审核并及</w:t>
      </w:r>
      <w:r>
        <w:rPr>
          <w:rFonts w:ascii="SimSun" w:hAnsi="SimSun" w:eastAsia="SimSun" w:cs="SimSun"/>
          <w:sz w:val="20"/>
          <w:szCs w:val="20"/>
          <w:spacing w:val="9"/>
        </w:rPr>
        <w:t>时向实际施工人提出核定意 </w:t>
      </w:r>
      <w:r>
        <w:rPr>
          <w:rFonts w:ascii="SimSun" w:hAnsi="SimSun" w:eastAsia="SimSun" w:cs="SimSun"/>
          <w:sz w:val="20"/>
          <w:szCs w:val="20"/>
          <w:spacing w:val="10"/>
        </w:rPr>
        <w:t>见。承包人未对结算资料提出异议，而仅以发包人尚未与其结算</w:t>
      </w:r>
      <w:r>
        <w:rPr>
          <w:rFonts w:ascii="SimSun" w:hAnsi="SimSun" w:eastAsia="SimSun" w:cs="SimSun"/>
          <w:sz w:val="20"/>
          <w:szCs w:val="20"/>
          <w:spacing w:val="9"/>
        </w:rPr>
        <w:t>作为抗辩事由的，应不予支 </w:t>
      </w:r>
      <w:r>
        <w:rPr>
          <w:rFonts w:ascii="SimSun" w:hAnsi="SimSun" w:eastAsia="SimSun" w:cs="SimSun"/>
          <w:sz w:val="20"/>
          <w:szCs w:val="20"/>
          <w:spacing w:val="11"/>
        </w:rPr>
        <w:t>持。即便在发包人与承包人、承包人与实际施工人的不同</w:t>
      </w:r>
      <w:r>
        <w:rPr>
          <w:rFonts w:ascii="SimSun" w:hAnsi="SimSun" w:eastAsia="SimSun" w:cs="SimSun"/>
          <w:sz w:val="20"/>
          <w:szCs w:val="20"/>
          <w:spacing w:val="10"/>
        </w:rPr>
        <w:t>诉讼中可能会出现工程价款差异，</w:t>
      </w:r>
      <w:r>
        <w:rPr>
          <w:rFonts w:ascii="SimSun" w:hAnsi="SimSun" w:eastAsia="SimSun" w:cs="SimSun"/>
          <w:sz w:val="20"/>
          <w:szCs w:val="20"/>
        </w:rPr>
        <w:t xml:space="preserve"> </w:t>
      </w:r>
      <w:r>
        <w:rPr>
          <w:rFonts w:ascii="SimSun" w:hAnsi="SimSun" w:eastAsia="SimSun" w:cs="SimSun"/>
          <w:sz w:val="20"/>
          <w:szCs w:val="20"/>
          <w:spacing w:val="10"/>
        </w:rPr>
        <w:t>但此种差异乃是两个合同事实牵连关系的体现，不能作为其具有</w:t>
      </w:r>
      <w:r>
        <w:rPr>
          <w:rFonts w:ascii="SimSun" w:hAnsi="SimSun" w:eastAsia="SimSun" w:cs="SimSun"/>
          <w:sz w:val="20"/>
          <w:szCs w:val="20"/>
          <w:spacing w:val="9"/>
        </w:rPr>
        <w:t>法律牵连的理由。实际施工 </w:t>
      </w:r>
      <w:r>
        <w:rPr>
          <w:rFonts w:ascii="SimSun" w:hAnsi="SimSun" w:eastAsia="SimSun" w:cs="SimSun"/>
          <w:sz w:val="20"/>
          <w:szCs w:val="20"/>
          <w:spacing w:val="5"/>
        </w:rPr>
        <w:t>人提交的结算资料具有「水分」只是可能而非现实，且承包人可以</w:t>
      </w:r>
      <w:r>
        <w:rPr>
          <w:rFonts w:ascii="SimSun" w:hAnsi="SimSun" w:eastAsia="SimSun" w:cs="SimSun"/>
          <w:sz w:val="20"/>
          <w:szCs w:val="20"/>
          <w:spacing w:val="4"/>
        </w:rPr>
        <w:t>通过审核结算资料挤掉「水 </w:t>
      </w:r>
      <w:r>
        <w:rPr>
          <w:rFonts w:ascii="SimSun" w:hAnsi="SimSun" w:eastAsia="SimSun" w:cs="SimSun"/>
          <w:sz w:val="20"/>
          <w:szCs w:val="20"/>
          <w:spacing w:val="10"/>
        </w:rPr>
        <w:t>分」，而不能将此项工作完全交由发包人处理。承包人长期怠于</w:t>
      </w:r>
      <w:r>
        <w:rPr>
          <w:rFonts w:ascii="SimSun" w:hAnsi="SimSun" w:eastAsia="SimSun" w:cs="SimSun"/>
          <w:sz w:val="20"/>
          <w:szCs w:val="20"/>
          <w:spacing w:val="9"/>
        </w:rPr>
        <w:t>行使此项权利，造成的损失 </w:t>
      </w:r>
      <w:r>
        <w:rPr>
          <w:rFonts w:ascii="SimSun" w:hAnsi="SimSun" w:eastAsia="SimSun" w:cs="SimSun"/>
          <w:sz w:val="20"/>
          <w:szCs w:val="20"/>
          <w:spacing w:val="7"/>
        </w:rPr>
        <w:t>应由其自行承担。</w:t>
      </w:r>
    </w:p>
    <w:p>
      <w:pPr>
        <w:ind w:left="452"/>
        <w:spacing w:before="80" w:line="227" w:lineRule="auto"/>
        <w:rPr>
          <w:rFonts w:ascii="SimSun" w:hAnsi="SimSun" w:eastAsia="SimSun" w:cs="SimSun"/>
          <w:sz w:val="20"/>
          <w:szCs w:val="20"/>
        </w:rPr>
      </w:pPr>
      <w:r>
        <w:rPr>
          <w:rFonts w:ascii="SimSun" w:hAnsi="SimSun" w:eastAsia="SimSun" w:cs="SimSun"/>
          <w:sz w:val="20"/>
          <w:szCs w:val="20"/>
          <w:spacing w:val="7"/>
        </w:rPr>
        <w:t>（来源：最高人民法院第五巡回法庭</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2019 </w:t>
      </w:r>
      <w:r>
        <w:rPr>
          <w:rFonts w:ascii="SimSun" w:hAnsi="SimSun" w:eastAsia="SimSun" w:cs="SimSun"/>
          <w:sz w:val="20"/>
          <w:szCs w:val="20"/>
          <w:spacing w:val="7"/>
        </w:rPr>
        <w:t>年第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次法官会议纪要）</w:t>
      </w:r>
    </w:p>
    <w:p>
      <w:pPr>
        <w:spacing w:line="227" w:lineRule="auto"/>
        <w:sectPr>
          <w:footerReference w:type="default" r:id="rId9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700"/>
        <w:spacing w:before="198" w:line="227" w:lineRule="auto"/>
        <w:outlineLvl w:val="1"/>
        <w:rPr>
          <w:rFonts w:ascii="SimHei" w:hAnsi="SimHei" w:eastAsia="SimHei" w:cs="SimHei"/>
          <w:sz w:val="31"/>
          <w:szCs w:val="31"/>
        </w:rPr>
      </w:pPr>
      <w:bookmarkStart w:name="bookmark72" w:id="72"/>
      <w:bookmarkEnd w:id="72"/>
      <w:bookmarkStart w:name="bookmark73" w:id="73"/>
      <w:bookmarkEnd w:id="73"/>
      <w:bookmarkStart w:name="bookmark80" w:id="74"/>
      <w:bookmarkEnd w:id="74"/>
      <w:r>
        <w:rPr>
          <w:rFonts w:ascii="SimHei" w:hAnsi="SimHei" w:eastAsia="SimHei" w:cs="SimHei"/>
          <w:sz w:val="31"/>
          <w:szCs w:val="31"/>
          <w:spacing w:val="7"/>
        </w:rPr>
        <w:t>（十二）最高人民法院第六巡回法庭</w:t>
      </w:r>
    </w:p>
    <w:p>
      <w:pPr>
        <w:ind w:left="1407"/>
        <w:spacing w:before="237"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3"/>
        </w:rPr>
        <w:t>1.12.</w:t>
      </w:r>
      <w:r>
        <w:rPr>
          <w:rFonts w:ascii="Times New Roman" w:hAnsi="Times New Roman" w:eastAsia="Times New Roman" w:cs="Times New Roman"/>
          <w:sz w:val="30"/>
          <w:szCs w:val="30"/>
          <w:spacing w:val="-40"/>
        </w:rPr>
        <w:t xml:space="preserve"> </w:t>
      </w:r>
      <w:r>
        <w:rPr>
          <w:rFonts w:ascii="Times New Roman" w:hAnsi="Times New Roman" w:eastAsia="Times New Roman" w:cs="Times New Roman"/>
          <w:sz w:val="30"/>
          <w:szCs w:val="30"/>
          <w:spacing w:val="-3"/>
        </w:rPr>
        <w:t>1  </w:t>
      </w:r>
      <w:r>
        <w:rPr>
          <w:rFonts w:ascii="SimHei" w:hAnsi="SimHei" w:eastAsia="SimHei" w:cs="SimHei"/>
          <w:sz w:val="30"/>
          <w:szCs w:val="30"/>
          <w:spacing w:val="-3"/>
        </w:rPr>
        <w:t>最高人民法院第六巡回法庭裁判规则</w:t>
      </w:r>
    </w:p>
    <w:p>
      <w:pPr>
        <w:ind w:left="447"/>
        <w:spacing w:before="17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w:t>
      </w:r>
      <w:r>
        <w:rPr>
          <w:rFonts w:ascii="Times New Roman" w:hAnsi="Times New Roman" w:eastAsia="Times New Roman" w:cs="Times New Roman"/>
          <w:sz w:val="20"/>
          <w:szCs w:val="20"/>
          <w:b/>
          <w:bCs/>
          <w:spacing w:val="4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《建工司法解释（</w:t>
      </w:r>
      <w:r>
        <w:rPr>
          <w:rFonts w:ascii="SimSun" w:hAnsi="SimSun" w:eastAsia="SimSun" w:cs="SimSun"/>
          <w:sz w:val="20"/>
          <w:szCs w:val="20"/>
          <w:spacing w:val="-5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一）》第</w:t>
      </w:r>
      <w:r>
        <w:rPr>
          <w:rFonts w:ascii="SimSun" w:hAnsi="SimSun" w:eastAsia="SimSun" w:cs="SimSun"/>
          <w:sz w:val="20"/>
          <w:szCs w:val="20"/>
          <w:spacing w:val="-32"/>
        </w:rPr>
        <w:t xml:space="preserve"> </w:t>
      </w: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条规定，承包人因未</w:t>
      </w:r>
      <w:r>
        <w:rPr>
          <w:rFonts w:ascii="SimSun" w:hAnsi="SimSun" w:eastAsia="SimSun" w:cs="SimSun"/>
          <w:sz w:val="20"/>
          <w:szCs w:val="20"/>
          <w14:textOutline w14:w="3795" w14:cap="sq" w14:cmpd="sng">
            <w14:solidFill>
              <w14:srgbClr w14:val="000000"/>
            </w14:solidFill>
            <w14:prstDash w14:val="solid"/>
            <w14:bevel/>
          </w14:textOutline>
          <w:spacing w:val="6"/>
        </w:rPr>
        <w:t>取得资质、超越资质、借用资质或</w:t>
      </w:r>
    </w:p>
    <w:p>
      <w:pPr>
        <w:ind w:left="23" w:right="87"/>
        <w:spacing w:before="80"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者转包、违法分包等与他人签订的建设工程施工合同无效。司法实践中，承包人转包、违法</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分包一般包括哪些情形，有关工程价款、工程质量纠纷该如何处理？</w:t>
      </w:r>
    </w:p>
    <w:p>
      <w:pPr>
        <w:ind w:left="22" w:right="32" w:firstLine="420"/>
        <w:spacing w:before="84" w:line="289" w:lineRule="auto"/>
        <w:rPr>
          <w:rFonts w:ascii="SimSun" w:hAnsi="SimSun" w:eastAsia="SimSun" w:cs="SimSun"/>
          <w:sz w:val="20"/>
          <w:szCs w:val="20"/>
        </w:rPr>
      </w:pPr>
      <w:r>
        <w:rPr>
          <w:rFonts w:ascii="SimSun" w:hAnsi="SimSun" w:eastAsia="SimSun" w:cs="SimSun"/>
          <w:sz w:val="20"/>
          <w:szCs w:val="20"/>
          <w:spacing w:val="6"/>
        </w:rPr>
        <w:t>答：以转包或者违法分包方式签订的建设工程施工合同无效。关于转包违法分包的认定，</w:t>
      </w:r>
      <w:r>
        <w:rPr>
          <w:rFonts w:ascii="SimSun" w:hAnsi="SimSun" w:eastAsia="SimSun" w:cs="SimSun"/>
          <w:sz w:val="20"/>
          <w:szCs w:val="20"/>
          <w:spacing w:val="5"/>
        </w:rPr>
        <w:t xml:space="preserve"> </w:t>
      </w:r>
      <w:r>
        <w:rPr>
          <w:rFonts w:ascii="SimSun" w:hAnsi="SimSun" w:eastAsia="SimSun" w:cs="SimSun"/>
          <w:sz w:val="20"/>
          <w:szCs w:val="20"/>
          <w:spacing w:val="10"/>
        </w:rPr>
        <w:t>可以参照住房和城乡建设部印发的《建筑工程施工发包与承包违法行为认定查</w:t>
      </w:r>
      <w:r>
        <w:rPr>
          <w:rFonts w:ascii="SimSun" w:hAnsi="SimSun" w:eastAsia="SimSun" w:cs="SimSun"/>
          <w:sz w:val="20"/>
          <w:szCs w:val="20"/>
          <w:spacing w:val="9"/>
        </w:rPr>
        <w:t>处管理办法》</w:t>
      </w:r>
      <w:r>
        <w:rPr>
          <w:rFonts w:ascii="SimSun" w:hAnsi="SimSun" w:eastAsia="SimSun" w:cs="SimSun"/>
          <w:sz w:val="20"/>
          <w:szCs w:val="20"/>
        </w:rPr>
        <w:t xml:space="preserve"> </w:t>
      </w:r>
      <w:r>
        <w:rPr>
          <w:rFonts w:ascii="SimSun" w:hAnsi="SimSun" w:eastAsia="SimSun" w:cs="SimSun"/>
          <w:sz w:val="20"/>
          <w:szCs w:val="20"/>
          <w:spacing w:val="8"/>
        </w:rPr>
        <w:t>（建市规〔</w:t>
      </w:r>
      <w:r>
        <w:rPr>
          <w:rFonts w:ascii="Times New Roman" w:hAnsi="Times New Roman" w:eastAsia="Times New Roman" w:cs="Times New Roman"/>
          <w:sz w:val="20"/>
          <w:szCs w:val="20"/>
          <w:spacing w:val="8"/>
        </w:rPr>
        <w:t>2019</w:t>
      </w: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8"/>
        </w:rPr>
        <w:t>条、第</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8"/>
        </w:rPr>
        <w:t>8 </w:t>
      </w:r>
      <w:r>
        <w:rPr>
          <w:rFonts w:ascii="SimSun" w:hAnsi="SimSun" w:eastAsia="SimSun" w:cs="SimSun"/>
          <w:sz w:val="20"/>
          <w:szCs w:val="20"/>
          <w:spacing w:val="8"/>
        </w:rPr>
        <w:t>条以及第</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8"/>
        </w:rPr>
        <w:t>11 </w:t>
      </w:r>
      <w:r>
        <w:rPr>
          <w:rFonts w:ascii="SimSun" w:hAnsi="SimSun" w:eastAsia="SimSun" w:cs="SimSun"/>
          <w:sz w:val="20"/>
          <w:szCs w:val="20"/>
          <w:spacing w:val="7"/>
        </w:rPr>
        <w:t>条、第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7"/>
        </w:rPr>
        <w:t>12 </w:t>
      </w:r>
      <w:r>
        <w:rPr>
          <w:rFonts w:ascii="SimSun" w:hAnsi="SimSun" w:eastAsia="SimSun" w:cs="SimSun"/>
          <w:sz w:val="20"/>
          <w:szCs w:val="20"/>
          <w:spacing w:val="7"/>
        </w:rPr>
        <w:t>条规定的具体情形进行认定。</w:t>
      </w:r>
      <w:r>
        <w:rPr>
          <w:rFonts w:ascii="SimSun" w:hAnsi="SimSun" w:eastAsia="SimSun" w:cs="SimSun"/>
          <w:sz w:val="20"/>
          <w:szCs w:val="20"/>
        </w:rPr>
        <w:t xml:space="preserve"> </w:t>
      </w:r>
      <w:r>
        <w:rPr>
          <w:rFonts w:ascii="SimSun" w:hAnsi="SimSun" w:eastAsia="SimSun" w:cs="SimSun"/>
          <w:sz w:val="20"/>
          <w:szCs w:val="20"/>
          <w:spacing w:val="10"/>
        </w:rPr>
        <w:t>承包人从发包人处取得建设工程后再与他人签订的转包合同、违法分包合同无效，但不影响</w:t>
      </w:r>
      <w:r>
        <w:rPr>
          <w:rFonts w:ascii="SimSun" w:hAnsi="SimSun" w:eastAsia="SimSun" w:cs="SimSun"/>
          <w:sz w:val="20"/>
          <w:szCs w:val="20"/>
          <w:spacing w:val="7"/>
        </w:rPr>
        <w:t xml:space="preserve"> </w:t>
      </w:r>
      <w:r>
        <w:rPr>
          <w:rFonts w:ascii="SimSun" w:hAnsi="SimSun" w:eastAsia="SimSun" w:cs="SimSun"/>
          <w:sz w:val="20"/>
          <w:szCs w:val="20"/>
          <w:spacing w:val="11"/>
        </w:rPr>
        <w:t>发包人与承包人之间签订的建设工程施工合同的效力</w:t>
      </w:r>
      <w:r>
        <w:rPr>
          <w:rFonts w:ascii="SimSun" w:hAnsi="SimSun" w:eastAsia="SimSun" w:cs="SimSun"/>
          <w:sz w:val="20"/>
          <w:szCs w:val="20"/>
          <w:spacing w:val="10"/>
        </w:rPr>
        <w:t>。司法实践中，要注意区分合同性质，</w:t>
      </w:r>
      <w:r>
        <w:rPr>
          <w:rFonts w:ascii="SimSun" w:hAnsi="SimSun" w:eastAsia="SimSun" w:cs="SimSun"/>
          <w:sz w:val="20"/>
          <w:szCs w:val="20"/>
        </w:rPr>
        <w:t xml:space="preserve"> </w:t>
      </w:r>
      <w:r>
        <w:rPr>
          <w:rFonts w:ascii="SimSun" w:hAnsi="SimSun" w:eastAsia="SimSun" w:cs="SimSun"/>
          <w:sz w:val="20"/>
          <w:szCs w:val="20"/>
          <w:spacing w:val="8"/>
        </w:rPr>
        <w:t>并对合同效力作出相应的认定。</w:t>
      </w:r>
    </w:p>
    <w:p>
      <w:pPr>
        <w:ind w:left="21" w:right="85" w:firstLine="423"/>
        <w:spacing w:before="76" w:line="294" w:lineRule="auto"/>
        <w:rPr>
          <w:rFonts w:ascii="SimSun" w:hAnsi="SimSun" w:eastAsia="SimSun" w:cs="SimSun"/>
          <w:sz w:val="20"/>
          <w:szCs w:val="20"/>
        </w:rPr>
      </w:pPr>
      <w:r>
        <w:rPr>
          <w:rFonts w:ascii="SimSun" w:hAnsi="SimSun" w:eastAsia="SimSun" w:cs="SimSun"/>
          <w:sz w:val="20"/>
          <w:szCs w:val="20"/>
          <w:spacing w:val="10"/>
        </w:rPr>
        <w:t>工程转包、违法分包情形下，转承包人、违法分承包人如果与发包人形成了事实上的施</w:t>
      </w:r>
      <w:r>
        <w:rPr>
          <w:rFonts w:ascii="SimSun" w:hAnsi="SimSun" w:eastAsia="SimSun" w:cs="SimSun"/>
          <w:sz w:val="20"/>
          <w:szCs w:val="20"/>
          <w:spacing w:val="4"/>
        </w:rPr>
        <w:t xml:space="preserve"> </w:t>
      </w:r>
      <w:r>
        <w:rPr>
          <w:rFonts w:ascii="SimSun" w:hAnsi="SimSun" w:eastAsia="SimSun" w:cs="SimSun"/>
          <w:sz w:val="20"/>
          <w:szCs w:val="20"/>
          <w:spacing w:val="10"/>
        </w:rPr>
        <w:t>工合同关系，且建设工程质量合格的，转承包人、违法分承包人可以直接依据《建工司法解</w:t>
      </w:r>
      <w:r>
        <w:rPr>
          <w:rFonts w:ascii="SimSun" w:hAnsi="SimSun" w:eastAsia="SimSun" w:cs="SimSun"/>
          <w:sz w:val="20"/>
          <w:szCs w:val="20"/>
          <w:spacing w:val="8"/>
        </w:rPr>
        <w:t xml:space="preserve"> </w:t>
      </w:r>
      <w:r>
        <w:rPr>
          <w:rFonts w:ascii="SimSun" w:hAnsi="SimSun" w:eastAsia="SimSun" w:cs="SimSun"/>
          <w:sz w:val="20"/>
          <w:szCs w:val="20"/>
          <w:spacing w:val="7"/>
        </w:rPr>
        <w:t>释（一）》第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24 </w:t>
      </w:r>
      <w:r>
        <w:rPr>
          <w:rFonts w:ascii="SimSun" w:hAnsi="SimSun" w:eastAsia="SimSun" w:cs="SimSun"/>
          <w:sz w:val="20"/>
          <w:szCs w:val="20"/>
          <w:spacing w:val="7"/>
        </w:rPr>
        <w:t>条规定，请求折价补偿。判断是否形成了前述事实上的施工合同关系，重点</w:t>
      </w:r>
      <w:r>
        <w:rPr>
          <w:rFonts w:ascii="SimSun" w:hAnsi="SimSun" w:eastAsia="SimSun" w:cs="SimSun"/>
          <w:sz w:val="20"/>
          <w:szCs w:val="20"/>
        </w:rPr>
        <w:t xml:space="preserve"> </w:t>
      </w:r>
      <w:r>
        <w:rPr>
          <w:rFonts w:ascii="SimSun" w:hAnsi="SimSun" w:eastAsia="SimSun" w:cs="SimSun"/>
          <w:sz w:val="20"/>
          <w:szCs w:val="20"/>
          <w:spacing w:val="10"/>
        </w:rPr>
        <w:t>是看发包人是否认可实际施工人的地位，具体可以考量发包人是否直接支付工程进度款、是</w:t>
      </w:r>
      <w:r>
        <w:rPr>
          <w:rFonts w:ascii="SimSun" w:hAnsi="SimSun" w:eastAsia="SimSun" w:cs="SimSun"/>
          <w:sz w:val="20"/>
          <w:szCs w:val="20"/>
          <w:spacing w:val="8"/>
        </w:rPr>
        <w:t xml:space="preserve"> </w:t>
      </w:r>
      <w:r>
        <w:rPr>
          <w:rFonts w:ascii="SimSun" w:hAnsi="SimSun" w:eastAsia="SimSun" w:cs="SimSun"/>
          <w:sz w:val="20"/>
          <w:szCs w:val="20"/>
          <w:spacing w:val="10"/>
        </w:rPr>
        <w:t>否在工程施工过程中进行联系或检查、是否直接进行工程价款结算、是否指定的转（分）承</w:t>
      </w:r>
      <w:r>
        <w:rPr>
          <w:rFonts w:ascii="SimSun" w:hAnsi="SimSun" w:eastAsia="SimSun" w:cs="SimSun"/>
          <w:sz w:val="20"/>
          <w:szCs w:val="20"/>
          <w:spacing w:val="8"/>
        </w:rPr>
        <w:t xml:space="preserve"> </w:t>
      </w:r>
      <w:r>
        <w:rPr>
          <w:rFonts w:ascii="SimSun" w:hAnsi="SimSun" w:eastAsia="SimSun" w:cs="SimSun"/>
          <w:sz w:val="20"/>
          <w:szCs w:val="20"/>
          <w:spacing w:val="10"/>
        </w:rPr>
        <w:t>包人等因素。转承包人、违法分承包人就其具体施工范围内的工程价款与发包人结算以后，</w:t>
      </w:r>
      <w:r>
        <w:rPr>
          <w:rFonts w:ascii="SimSun" w:hAnsi="SimSun" w:eastAsia="SimSun" w:cs="SimSun"/>
          <w:sz w:val="20"/>
          <w:szCs w:val="20"/>
          <w:spacing w:val="8"/>
        </w:rPr>
        <w:t xml:space="preserve"> </w:t>
      </w:r>
      <w:r>
        <w:rPr>
          <w:rFonts w:ascii="SimSun" w:hAnsi="SimSun" w:eastAsia="SimSun" w:cs="SimSun"/>
          <w:sz w:val="20"/>
          <w:szCs w:val="20"/>
          <w:spacing w:val="10"/>
        </w:rPr>
        <w:t>转包人、违法分包人不能再就转承包人、违法分承包人具体施工范围内的工程价款向发包人</w:t>
      </w:r>
      <w:r>
        <w:rPr>
          <w:rFonts w:ascii="SimSun" w:hAnsi="SimSun" w:eastAsia="SimSun" w:cs="SimSun"/>
          <w:sz w:val="20"/>
          <w:szCs w:val="20"/>
          <w:spacing w:val="8"/>
        </w:rPr>
        <w:t xml:space="preserve"> </w:t>
      </w:r>
      <w:r>
        <w:rPr>
          <w:rFonts w:ascii="SimSun" w:hAnsi="SimSun" w:eastAsia="SimSun" w:cs="SimSun"/>
          <w:sz w:val="20"/>
          <w:szCs w:val="20"/>
          <w:spacing w:val="10"/>
        </w:rPr>
        <w:t>主张权利。存在转包、违法分包情形，发生工程质量争议的，发包人可以依据《建工司法解</w:t>
      </w:r>
      <w:r>
        <w:rPr>
          <w:rFonts w:ascii="SimSun" w:hAnsi="SimSun" w:eastAsia="SimSun" w:cs="SimSun"/>
          <w:sz w:val="20"/>
          <w:szCs w:val="20"/>
          <w:spacing w:val="8"/>
        </w:rPr>
        <w:t xml:space="preserve"> </w:t>
      </w:r>
      <w:r>
        <w:rPr>
          <w:rFonts w:ascii="SimSun" w:hAnsi="SimSun" w:eastAsia="SimSun" w:cs="SimSun"/>
          <w:sz w:val="20"/>
          <w:szCs w:val="20"/>
          <w:spacing w:val="2"/>
        </w:rPr>
        <w:t>释（</w:t>
      </w:r>
      <w:r>
        <w:rPr>
          <w:rFonts w:ascii="SimSun" w:hAnsi="SimSun" w:eastAsia="SimSun" w:cs="SimSun"/>
          <w:sz w:val="20"/>
          <w:szCs w:val="20"/>
          <w:spacing w:val="-45"/>
        </w:rPr>
        <w:t xml:space="preserve"> </w:t>
      </w:r>
      <w:r>
        <w:rPr>
          <w:rFonts w:ascii="SimSun" w:hAnsi="SimSun" w:eastAsia="SimSun" w:cs="SimSun"/>
          <w:sz w:val="20"/>
          <w:szCs w:val="20"/>
          <w:spacing w:val="2"/>
        </w:rPr>
        <w:t>一）》第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2"/>
        </w:rPr>
        <w:t>15 </w:t>
      </w:r>
      <w:r>
        <w:rPr>
          <w:rFonts w:ascii="SimSun" w:hAnsi="SimSun" w:eastAsia="SimSun" w:cs="SimSun"/>
          <w:sz w:val="20"/>
          <w:szCs w:val="20"/>
          <w:spacing w:val="2"/>
        </w:rPr>
        <w:t>条主张权利。</w:t>
      </w:r>
    </w:p>
    <w:p>
      <w:pPr>
        <w:ind w:left="23" w:right="85" w:firstLine="422"/>
        <w:spacing w:before="82" w:line="289" w:lineRule="auto"/>
        <w:rPr>
          <w:rFonts w:ascii="SimSun" w:hAnsi="SimSun" w:eastAsia="SimSun" w:cs="SimSun"/>
          <w:sz w:val="20"/>
          <w:szCs w:val="20"/>
        </w:rPr>
      </w:pPr>
      <w:r>
        <w:rPr>
          <w:rFonts w:ascii="SimSun" w:hAnsi="SimSun" w:eastAsia="SimSun" w:cs="SimSun"/>
          <w:sz w:val="20"/>
          <w:szCs w:val="20"/>
          <w:spacing w:val="10"/>
        </w:rPr>
        <w:t>如果无法认定实际施工人与发包人建立了事实上的施工合同关系，应当依据各方当事人</w:t>
      </w:r>
      <w:r>
        <w:rPr>
          <w:rFonts w:ascii="SimSun" w:hAnsi="SimSun" w:eastAsia="SimSun" w:cs="SimSun"/>
          <w:sz w:val="20"/>
          <w:szCs w:val="20"/>
          <w:spacing w:val="4"/>
        </w:rPr>
        <w:t xml:space="preserve"> </w:t>
      </w:r>
      <w:r>
        <w:rPr>
          <w:rFonts w:ascii="SimSun" w:hAnsi="SimSun" w:eastAsia="SimSun" w:cs="SimSun"/>
          <w:sz w:val="20"/>
          <w:szCs w:val="20"/>
          <w:spacing w:val="10"/>
        </w:rPr>
        <w:t>各自的合同关系确定发包人欠付转包人、违法分包人的工程款数额，以及转包人、违法分包</w:t>
      </w:r>
      <w:r>
        <w:rPr>
          <w:rFonts w:ascii="SimSun" w:hAnsi="SimSun" w:eastAsia="SimSun" w:cs="SimSun"/>
          <w:sz w:val="20"/>
          <w:szCs w:val="20"/>
          <w:spacing w:val="6"/>
        </w:rPr>
        <w:t xml:space="preserve"> </w:t>
      </w:r>
      <w:r>
        <w:rPr>
          <w:rFonts w:ascii="SimSun" w:hAnsi="SimSun" w:eastAsia="SimSun" w:cs="SimSun"/>
          <w:sz w:val="20"/>
          <w:szCs w:val="20"/>
          <w:spacing w:val="10"/>
        </w:rPr>
        <w:t>人欠付转承包人、违法分承包人的工程款数额。发包人与转包人、违法分包人之间的结算协</w:t>
      </w:r>
      <w:r>
        <w:rPr>
          <w:rFonts w:ascii="SimSun" w:hAnsi="SimSun" w:eastAsia="SimSun" w:cs="SimSun"/>
          <w:sz w:val="20"/>
          <w:szCs w:val="20"/>
          <w:spacing w:val="6"/>
        </w:rPr>
        <w:t xml:space="preserve"> </w:t>
      </w:r>
      <w:r>
        <w:rPr>
          <w:rFonts w:ascii="SimSun" w:hAnsi="SimSun" w:eastAsia="SimSun" w:cs="SimSun"/>
          <w:sz w:val="20"/>
          <w:szCs w:val="20"/>
          <w:spacing w:val="10"/>
        </w:rPr>
        <w:t>议，转包人、违法分包人与转承包人、违法分承包人之间的结算协议均只对协议当事人发生</w:t>
      </w:r>
      <w:r>
        <w:rPr>
          <w:rFonts w:ascii="SimSun" w:hAnsi="SimSun" w:eastAsia="SimSun" w:cs="SimSun"/>
          <w:sz w:val="20"/>
          <w:szCs w:val="20"/>
          <w:spacing w:val="6"/>
        </w:rPr>
        <w:t xml:space="preserve"> </w:t>
      </w:r>
      <w:r>
        <w:rPr>
          <w:rFonts w:ascii="SimSun" w:hAnsi="SimSun" w:eastAsia="SimSun" w:cs="SimSun"/>
          <w:sz w:val="20"/>
          <w:szCs w:val="20"/>
          <w:spacing w:val="10"/>
        </w:rPr>
        <w:t>效力，不能对抗协议之外的第三人。如果相关付款义务主体能够举证证明已经按照结算协议</w:t>
      </w:r>
      <w:r>
        <w:rPr>
          <w:rFonts w:ascii="SimSun" w:hAnsi="SimSun" w:eastAsia="SimSun" w:cs="SimSun"/>
          <w:sz w:val="20"/>
          <w:szCs w:val="20"/>
          <w:spacing w:val="6"/>
        </w:rPr>
        <w:t xml:space="preserve"> </w:t>
      </w:r>
      <w:r>
        <w:rPr>
          <w:rFonts w:ascii="SimSun" w:hAnsi="SimSun" w:eastAsia="SimSun" w:cs="SimSun"/>
          <w:sz w:val="20"/>
          <w:szCs w:val="20"/>
          <w:spacing w:val="9"/>
        </w:rPr>
        <w:t>支付了相应工程款，则在已付工程款范围内免除付款责任。</w:t>
      </w:r>
    </w:p>
    <w:p>
      <w:pPr>
        <w:spacing w:before="79"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挂靠施工情形下，如何认定相关合同的效力，实践中如何解决有关工程欠款、工程质</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量纠纷？</w:t>
      </w:r>
    </w:p>
    <w:p>
      <w:pPr>
        <w:ind w:left="23" w:right="85" w:firstLine="419"/>
        <w:spacing w:before="81" w:line="277" w:lineRule="auto"/>
        <w:rPr>
          <w:rFonts w:ascii="SimSun" w:hAnsi="SimSun" w:eastAsia="SimSun" w:cs="SimSun"/>
          <w:sz w:val="20"/>
          <w:szCs w:val="20"/>
        </w:rPr>
      </w:pPr>
      <w:r>
        <w:rPr>
          <w:rFonts w:ascii="SimSun" w:hAnsi="SimSun" w:eastAsia="SimSun" w:cs="SimSun"/>
          <w:sz w:val="20"/>
          <w:szCs w:val="20"/>
          <w:spacing w:val="10"/>
        </w:rPr>
        <w:t>答：在挂靠施工情况下，涉及发包方与施工方施工合同的外部法律关系以及被挂靠方与</w:t>
      </w:r>
      <w:r>
        <w:rPr>
          <w:rFonts w:ascii="SimSun" w:hAnsi="SimSun" w:eastAsia="SimSun" w:cs="SimSun"/>
          <w:sz w:val="20"/>
          <w:szCs w:val="20"/>
          <w:spacing w:val="7"/>
        </w:rPr>
        <w:t xml:space="preserve"> </w:t>
      </w:r>
      <w:r>
        <w:rPr>
          <w:rFonts w:ascii="SimSun" w:hAnsi="SimSun" w:eastAsia="SimSun" w:cs="SimSun"/>
          <w:sz w:val="20"/>
          <w:szCs w:val="20"/>
          <w:spacing w:val="10"/>
        </w:rPr>
        <w:t>挂靠方借用资质的内部法律关系。对于相关合同效力的认定，应当区分内部关系和外部关系</w:t>
      </w:r>
      <w:r>
        <w:rPr>
          <w:rFonts w:ascii="SimSun" w:hAnsi="SimSun" w:eastAsia="SimSun" w:cs="SimSun"/>
          <w:sz w:val="20"/>
          <w:szCs w:val="20"/>
          <w:spacing w:val="6"/>
        </w:rPr>
        <w:t xml:space="preserve"> </w:t>
      </w:r>
      <w:r>
        <w:rPr>
          <w:rFonts w:ascii="SimSun" w:hAnsi="SimSun" w:eastAsia="SimSun" w:cs="SimSun"/>
          <w:sz w:val="20"/>
          <w:szCs w:val="20"/>
          <w:spacing w:val="8"/>
        </w:rPr>
        <w:t>以及发包人是否善意来认定相关合同的效力。</w:t>
      </w:r>
    </w:p>
    <w:p>
      <w:pPr>
        <w:ind w:left="23" w:right="85" w:firstLine="418"/>
        <w:spacing w:before="80" w:line="264" w:lineRule="auto"/>
        <w:rPr>
          <w:rFonts w:ascii="SimSun" w:hAnsi="SimSun" w:eastAsia="SimSun" w:cs="SimSun"/>
          <w:sz w:val="20"/>
          <w:szCs w:val="20"/>
        </w:rPr>
      </w:pPr>
      <w:r>
        <w:rPr>
          <w:rFonts w:ascii="SimSun" w:hAnsi="SimSun" w:eastAsia="SimSun" w:cs="SimSun"/>
          <w:sz w:val="20"/>
          <w:szCs w:val="20"/>
          <w:spacing w:val="10"/>
        </w:rPr>
        <w:t>在挂靠人与被挂靠人之间的内部关系上，挂靠行为属于借用资质行为的，因违反《建筑</w:t>
      </w:r>
      <w:r>
        <w:rPr>
          <w:rFonts w:ascii="SimSun" w:hAnsi="SimSun" w:eastAsia="SimSun" w:cs="SimSun"/>
          <w:sz w:val="20"/>
          <w:szCs w:val="20"/>
          <w:spacing w:val="8"/>
        </w:rPr>
        <w:t xml:space="preserve"> </w:t>
      </w:r>
      <w:r>
        <w:rPr>
          <w:rFonts w:ascii="SimSun" w:hAnsi="SimSun" w:eastAsia="SimSun" w:cs="SimSun"/>
          <w:sz w:val="20"/>
          <w:szCs w:val="20"/>
          <w:spacing w:val="7"/>
        </w:rPr>
        <w:t>法》第</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7"/>
        </w:rPr>
        <w:t>26 </w:t>
      </w:r>
      <w:r>
        <w:rPr>
          <w:rFonts w:ascii="SimSun" w:hAnsi="SimSun" w:eastAsia="SimSun" w:cs="SimSun"/>
          <w:sz w:val="20"/>
          <w:szCs w:val="20"/>
          <w:spacing w:val="7"/>
        </w:rPr>
        <w:t>条规定，应当认定为无效行为。</w:t>
      </w:r>
    </w:p>
    <w:p>
      <w:pPr>
        <w:ind w:left="21" w:right="85" w:firstLine="420"/>
        <w:spacing w:before="81" w:line="291" w:lineRule="auto"/>
        <w:rPr>
          <w:rFonts w:ascii="SimSun" w:hAnsi="SimSun" w:eastAsia="SimSun" w:cs="SimSun"/>
          <w:sz w:val="20"/>
          <w:szCs w:val="20"/>
        </w:rPr>
      </w:pPr>
      <w:r>
        <w:rPr>
          <w:rFonts w:ascii="SimSun" w:hAnsi="SimSun" w:eastAsia="SimSun" w:cs="SimSun"/>
          <w:sz w:val="20"/>
          <w:szCs w:val="20"/>
          <w:spacing w:val="10"/>
        </w:rPr>
        <w:t>在挂靠人、被挂靠人与发包人外部关系的认定上，应当根据发包人在签订建设工程施工</w:t>
      </w:r>
      <w:r>
        <w:rPr>
          <w:rFonts w:ascii="SimSun" w:hAnsi="SimSun" w:eastAsia="SimSun" w:cs="SimSun"/>
          <w:sz w:val="20"/>
          <w:szCs w:val="20"/>
          <w:spacing w:val="8"/>
        </w:rPr>
        <w:t xml:space="preserve"> </w:t>
      </w:r>
      <w:r>
        <w:rPr>
          <w:rFonts w:ascii="SimSun" w:hAnsi="SimSun" w:eastAsia="SimSun" w:cs="SimSun"/>
          <w:sz w:val="20"/>
          <w:szCs w:val="20"/>
          <w:spacing w:val="10"/>
        </w:rPr>
        <w:t>合同时是否知道挂靠事实作出认定。如果发包人不知道挂靠的事实，有合理理由相信履行施</w:t>
      </w:r>
      <w:r>
        <w:rPr>
          <w:rFonts w:ascii="SimSun" w:hAnsi="SimSun" w:eastAsia="SimSun" w:cs="SimSun"/>
          <w:sz w:val="20"/>
          <w:szCs w:val="20"/>
          <w:spacing w:val="8"/>
        </w:rPr>
        <w:t xml:space="preserve"> </w:t>
      </w:r>
      <w:r>
        <w:rPr>
          <w:rFonts w:ascii="SimSun" w:hAnsi="SimSun" w:eastAsia="SimSun" w:cs="SimSun"/>
          <w:sz w:val="20"/>
          <w:szCs w:val="20"/>
          <w:spacing w:val="10"/>
        </w:rPr>
        <w:t>工合同义务的就是被挂靠人，此种情况下被挂靠人以自己的名义与发包人签订施工合同的行</w:t>
      </w:r>
      <w:r>
        <w:rPr>
          <w:rFonts w:ascii="SimSun" w:hAnsi="SimSun" w:eastAsia="SimSun" w:cs="SimSun"/>
          <w:sz w:val="20"/>
          <w:szCs w:val="20"/>
          <w:spacing w:val="8"/>
        </w:rPr>
        <w:t xml:space="preserve"> </w:t>
      </w:r>
      <w:r>
        <w:rPr>
          <w:rFonts w:ascii="SimSun" w:hAnsi="SimSun" w:eastAsia="SimSun" w:cs="SimSun"/>
          <w:sz w:val="20"/>
          <w:szCs w:val="20"/>
          <w:spacing w:val="10"/>
        </w:rPr>
        <w:t>为属于真意保留，被挂靠人的表示行为与真实意思不一致，但发包人的表示行为与真实意思</w:t>
      </w:r>
      <w:r>
        <w:rPr>
          <w:rFonts w:ascii="SimSun" w:hAnsi="SimSun" w:eastAsia="SimSun" w:cs="SimSun"/>
          <w:sz w:val="20"/>
          <w:szCs w:val="20"/>
          <w:spacing w:val="8"/>
        </w:rPr>
        <w:t xml:space="preserve"> </w:t>
      </w:r>
      <w:r>
        <w:rPr>
          <w:rFonts w:ascii="SimSun" w:hAnsi="SimSun" w:eastAsia="SimSun" w:cs="SimSun"/>
          <w:sz w:val="20"/>
          <w:szCs w:val="20"/>
          <w:spacing w:val="10"/>
        </w:rPr>
        <w:t>是一致的。这种情况下，应当优先保护发包人的利益，该合同属于可撤销合同，并不仅因存</w:t>
      </w:r>
      <w:r>
        <w:rPr>
          <w:rFonts w:ascii="SimSun" w:hAnsi="SimSun" w:eastAsia="SimSun" w:cs="SimSun"/>
          <w:sz w:val="20"/>
          <w:szCs w:val="20"/>
          <w:spacing w:val="8"/>
        </w:rPr>
        <w:t xml:space="preserve"> </w:t>
      </w:r>
      <w:r>
        <w:rPr>
          <w:rFonts w:ascii="SimSun" w:hAnsi="SimSun" w:eastAsia="SimSun" w:cs="SimSun"/>
          <w:sz w:val="20"/>
          <w:szCs w:val="20"/>
          <w:spacing w:val="10"/>
        </w:rPr>
        <w:t>在挂靠关系就当然无效。被挂靠人将所承包工程交由挂靠人施工的行为属于转包行为，根据</w:t>
      </w:r>
      <w:r>
        <w:rPr>
          <w:rFonts w:ascii="SimSun" w:hAnsi="SimSun" w:eastAsia="SimSun" w:cs="SimSun"/>
          <w:sz w:val="20"/>
          <w:szCs w:val="20"/>
          <w:spacing w:val="8"/>
        </w:rPr>
        <w:t xml:space="preserve"> </w:t>
      </w:r>
      <w:r>
        <w:rPr>
          <w:rFonts w:ascii="SimSun" w:hAnsi="SimSun" w:eastAsia="SimSun" w:cs="SimSun"/>
          <w:sz w:val="20"/>
          <w:szCs w:val="20"/>
          <w:spacing w:val="8"/>
        </w:rPr>
        <w:t>《建工司法解释（</w:t>
      </w:r>
      <w:r>
        <w:rPr>
          <w:rFonts w:ascii="SimSun" w:hAnsi="SimSun" w:eastAsia="SimSun" w:cs="SimSun"/>
          <w:sz w:val="20"/>
          <w:szCs w:val="20"/>
          <w:spacing w:val="-58"/>
        </w:rPr>
        <w:t xml:space="preserve"> </w:t>
      </w:r>
      <w:r>
        <w:rPr>
          <w:rFonts w:ascii="SimSun" w:hAnsi="SimSun" w:eastAsia="SimSun" w:cs="SimSun"/>
          <w:sz w:val="20"/>
          <w:szCs w:val="20"/>
          <w:spacing w:val="8"/>
        </w:rPr>
        <w:t>一）》第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 </w:t>
      </w:r>
      <w:r>
        <w:rPr>
          <w:rFonts w:ascii="SimSun" w:hAnsi="SimSun" w:eastAsia="SimSun" w:cs="SimSun"/>
          <w:sz w:val="20"/>
          <w:szCs w:val="20"/>
          <w:spacing w:val="8"/>
        </w:rPr>
        <w:t>条第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款规定，该转包合同属于无效合同</w:t>
      </w:r>
      <w:r>
        <w:rPr>
          <w:rFonts w:ascii="SimSun" w:hAnsi="SimSun" w:eastAsia="SimSun" w:cs="SimSun"/>
          <w:sz w:val="20"/>
          <w:szCs w:val="20"/>
          <w:spacing w:val="7"/>
        </w:rPr>
        <w:t>。如果发包人知道挂</w:t>
      </w:r>
    </w:p>
    <w:p>
      <w:pPr>
        <w:spacing w:line="291" w:lineRule="auto"/>
        <w:sectPr>
          <w:footerReference w:type="default" r:id="rId99"/>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85" w:firstLine="50"/>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靠事实，根据《民法典》第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146 </w:t>
      </w:r>
      <w:r>
        <w:rPr>
          <w:rFonts w:ascii="SimSun" w:hAnsi="SimSun" w:eastAsia="SimSun" w:cs="SimSun"/>
          <w:sz w:val="20"/>
          <w:szCs w:val="20"/>
          <w:spacing w:val="9"/>
        </w:rPr>
        <w:t>条规定，该发包人与被挂靠人之间的施工合同属于以虚假的</w:t>
      </w:r>
      <w:r>
        <w:rPr>
          <w:rFonts w:ascii="SimSun" w:hAnsi="SimSun" w:eastAsia="SimSun" w:cs="SimSun"/>
          <w:sz w:val="20"/>
          <w:szCs w:val="20"/>
        </w:rPr>
        <w:t xml:space="preserve"> </w:t>
      </w:r>
      <w:r>
        <w:rPr>
          <w:rFonts w:ascii="SimSun" w:hAnsi="SimSun" w:eastAsia="SimSun" w:cs="SimSun"/>
          <w:sz w:val="20"/>
          <w:szCs w:val="20"/>
          <w:spacing w:val="9"/>
        </w:rPr>
        <w:t>意思表示实施的民事法律行为，应当认定无</w:t>
      </w:r>
      <w:r>
        <w:rPr>
          <w:rFonts w:ascii="SimSun" w:hAnsi="SimSun" w:eastAsia="SimSun" w:cs="SimSun"/>
          <w:sz w:val="20"/>
          <w:szCs w:val="20"/>
          <w:spacing w:val="8"/>
        </w:rPr>
        <w:t>效。</w:t>
      </w:r>
    </w:p>
    <w:p>
      <w:pPr>
        <w:ind w:left="22" w:right="85" w:firstLine="423"/>
        <w:spacing w:before="79" w:line="287" w:lineRule="auto"/>
        <w:jc w:val="both"/>
        <w:rPr>
          <w:rFonts w:ascii="SimSun" w:hAnsi="SimSun" w:eastAsia="SimSun" w:cs="SimSun"/>
          <w:sz w:val="20"/>
          <w:szCs w:val="20"/>
        </w:rPr>
      </w:pPr>
      <w:r>
        <w:rPr>
          <w:rFonts w:ascii="SimSun" w:hAnsi="SimSun" w:eastAsia="SimSun" w:cs="SimSun"/>
          <w:sz w:val="20"/>
          <w:szCs w:val="20"/>
          <w:spacing w:val="10"/>
        </w:rPr>
        <w:t>发包人、被挂靠人、挂靠人之间的工程欠款纠纷，除法律和司法解释另有规定外，应按</w:t>
      </w:r>
      <w:r>
        <w:rPr>
          <w:rFonts w:ascii="SimSun" w:hAnsi="SimSun" w:eastAsia="SimSun" w:cs="SimSun"/>
          <w:sz w:val="20"/>
          <w:szCs w:val="20"/>
          <w:spacing w:val="4"/>
        </w:rPr>
        <w:t xml:space="preserve"> </w:t>
      </w:r>
      <w:r>
        <w:rPr>
          <w:rFonts w:ascii="SimSun" w:hAnsi="SimSun" w:eastAsia="SimSun" w:cs="SimSun"/>
          <w:sz w:val="20"/>
          <w:szCs w:val="20"/>
          <w:spacing w:val="10"/>
        </w:rPr>
        <w:t>照合同相对性原则，分别按照各自之间的合同关系处理。出现工程质量问题的，发包人依据</w:t>
      </w:r>
      <w:r>
        <w:rPr>
          <w:rFonts w:ascii="SimSun" w:hAnsi="SimSun" w:eastAsia="SimSun" w:cs="SimSun"/>
          <w:sz w:val="20"/>
          <w:szCs w:val="20"/>
          <w:spacing w:val="7"/>
        </w:rPr>
        <w:t xml:space="preserve"> </w:t>
      </w:r>
      <w:r>
        <w:rPr>
          <w:rFonts w:ascii="SimSun" w:hAnsi="SimSun" w:eastAsia="SimSun" w:cs="SimSun"/>
          <w:sz w:val="20"/>
          <w:szCs w:val="20"/>
          <w:spacing w:val="9"/>
        </w:rPr>
        <w:t>《建工司法解释（</w:t>
      </w:r>
      <w:r>
        <w:rPr>
          <w:rFonts w:ascii="SimSun" w:hAnsi="SimSun" w:eastAsia="SimSun" w:cs="SimSun"/>
          <w:sz w:val="20"/>
          <w:szCs w:val="20"/>
          <w:spacing w:val="-59"/>
        </w:rPr>
        <w:t xml:space="preserve"> </w:t>
      </w:r>
      <w:r>
        <w:rPr>
          <w:rFonts w:ascii="SimSun" w:hAnsi="SimSun" w:eastAsia="SimSun" w:cs="SimSun"/>
          <w:sz w:val="20"/>
          <w:szCs w:val="20"/>
          <w:spacing w:val="9"/>
        </w:rPr>
        <w:t>一）》第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7 </w:t>
      </w:r>
      <w:r>
        <w:rPr>
          <w:rFonts w:ascii="SimSun" w:hAnsi="SimSun" w:eastAsia="SimSun" w:cs="SimSun"/>
          <w:sz w:val="20"/>
          <w:szCs w:val="20"/>
          <w:spacing w:val="9"/>
        </w:rPr>
        <w:t>条规定主张权利的，人民</w:t>
      </w:r>
      <w:r>
        <w:rPr>
          <w:rFonts w:ascii="SimSun" w:hAnsi="SimSun" w:eastAsia="SimSun" w:cs="SimSun"/>
          <w:sz w:val="20"/>
          <w:szCs w:val="20"/>
          <w:spacing w:val="8"/>
        </w:rPr>
        <w:t>法院应予支持。如果发包人与挂靠人</w:t>
      </w:r>
      <w:r>
        <w:rPr>
          <w:rFonts w:ascii="SimSun" w:hAnsi="SimSun" w:eastAsia="SimSun" w:cs="SimSun"/>
          <w:sz w:val="20"/>
          <w:szCs w:val="20"/>
        </w:rPr>
        <w:t xml:space="preserve"> </w:t>
      </w:r>
      <w:r>
        <w:rPr>
          <w:rFonts w:ascii="SimSun" w:hAnsi="SimSun" w:eastAsia="SimSun" w:cs="SimSun"/>
          <w:sz w:val="20"/>
          <w:szCs w:val="20"/>
          <w:spacing w:val="10"/>
        </w:rPr>
        <w:t>之间在工程施工中建立了事实上的施工合同关系，发包人或挂靠人直接请求对方承担相应民</w:t>
      </w:r>
      <w:r>
        <w:rPr>
          <w:rFonts w:ascii="SimSun" w:hAnsi="SimSun" w:eastAsia="SimSun" w:cs="SimSun"/>
          <w:sz w:val="20"/>
          <w:szCs w:val="20"/>
          <w:spacing w:val="7"/>
        </w:rPr>
        <w:t xml:space="preserve"> </w:t>
      </w:r>
      <w:r>
        <w:rPr>
          <w:rFonts w:ascii="SimSun" w:hAnsi="SimSun" w:eastAsia="SimSun" w:cs="SimSun"/>
          <w:sz w:val="20"/>
          <w:szCs w:val="20"/>
          <w:spacing w:val="8"/>
        </w:rPr>
        <w:t>事责任，人民法院应予支持。</w:t>
      </w:r>
    </w:p>
    <w:p>
      <w:pPr>
        <w:spacing w:before="79"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37"/>
        <w:spacing w:before="8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转包、违法分包、借用资质情形下，相关转包合同、违法分包合同、出借资质签订的</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施工合同中约定的管理费该如何认定和处理？</w:t>
      </w:r>
    </w:p>
    <w:p>
      <w:pPr>
        <w:ind w:left="22" w:right="16" w:firstLine="420"/>
        <w:spacing w:before="82" w:line="292" w:lineRule="auto"/>
        <w:jc w:val="both"/>
        <w:rPr>
          <w:rFonts w:ascii="SimSun" w:hAnsi="SimSun" w:eastAsia="SimSun" w:cs="SimSun"/>
          <w:sz w:val="20"/>
          <w:szCs w:val="20"/>
        </w:rPr>
      </w:pPr>
      <w:r>
        <w:rPr>
          <w:rFonts w:ascii="SimSun" w:hAnsi="SimSun" w:eastAsia="SimSun" w:cs="SimSun"/>
          <w:sz w:val="20"/>
          <w:szCs w:val="20"/>
          <w:spacing w:val="7"/>
        </w:rPr>
        <w:t>答：建设工程施工领域，相关转包合同、违法分包</w:t>
      </w:r>
      <w:r>
        <w:rPr>
          <w:rFonts w:ascii="SimSun" w:hAnsi="SimSun" w:eastAsia="SimSun" w:cs="SimSun"/>
          <w:sz w:val="20"/>
          <w:szCs w:val="20"/>
          <w:spacing w:val="6"/>
        </w:rPr>
        <w:t>合同、出借资质签订的施工合同无效。</w:t>
      </w:r>
      <w:r>
        <w:rPr>
          <w:rFonts w:ascii="SimSun" w:hAnsi="SimSun" w:eastAsia="SimSun" w:cs="SimSun"/>
          <w:sz w:val="20"/>
          <w:szCs w:val="20"/>
        </w:rPr>
        <w:t xml:space="preserve"> </w:t>
      </w:r>
      <w:r>
        <w:rPr>
          <w:rFonts w:ascii="SimSun" w:hAnsi="SimSun" w:eastAsia="SimSun" w:cs="SimSun"/>
          <w:sz w:val="20"/>
          <w:szCs w:val="20"/>
          <w:spacing w:val="10"/>
        </w:rPr>
        <w:t>相关合同中约定的管理费不能理解为转包人、违法分包人或者</w:t>
      </w:r>
      <w:r>
        <w:rPr>
          <w:rFonts w:ascii="SimSun" w:hAnsi="SimSun" w:eastAsia="SimSun" w:cs="SimSun"/>
          <w:sz w:val="20"/>
          <w:szCs w:val="20"/>
          <w:spacing w:val="9"/>
        </w:rPr>
        <w:t>有资质的施工单位转包、违法 </w:t>
      </w:r>
      <w:r>
        <w:rPr>
          <w:rFonts w:ascii="SimSun" w:hAnsi="SimSun" w:eastAsia="SimSun" w:cs="SimSun"/>
          <w:sz w:val="20"/>
          <w:szCs w:val="20"/>
          <w:spacing w:val="10"/>
        </w:rPr>
        <w:t>分包工程或者出借资质的对价或好处。如果转包人、违法分包</w:t>
      </w:r>
      <w:r>
        <w:rPr>
          <w:rFonts w:ascii="SimSun" w:hAnsi="SimSun" w:eastAsia="SimSun" w:cs="SimSun"/>
          <w:sz w:val="20"/>
          <w:szCs w:val="20"/>
          <w:spacing w:val="9"/>
        </w:rPr>
        <w:t>人或者有资质的施工单位仅仅 </w:t>
      </w:r>
      <w:r>
        <w:rPr>
          <w:rFonts w:ascii="SimSun" w:hAnsi="SimSun" w:eastAsia="SimSun" w:cs="SimSun"/>
          <w:sz w:val="20"/>
          <w:szCs w:val="20"/>
          <w:spacing w:val="10"/>
        </w:rPr>
        <w:t>给予工程或出借资质但没有实施具体的施工行为或管理行为，</w:t>
      </w:r>
      <w:r>
        <w:rPr>
          <w:rFonts w:ascii="SimSun" w:hAnsi="SimSun" w:eastAsia="SimSun" w:cs="SimSun"/>
          <w:sz w:val="20"/>
          <w:szCs w:val="20"/>
          <w:spacing w:val="9"/>
        </w:rPr>
        <w:t>对于转包人、违法分包人或者 </w:t>
      </w:r>
      <w:r>
        <w:rPr>
          <w:rFonts w:ascii="SimSun" w:hAnsi="SimSun" w:eastAsia="SimSun" w:cs="SimSun"/>
          <w:sz w:val="20"/>
          <w:szCs w:val="20"/>
          <w:spacing w:val="10"/>
        </w:rPr>
        <w:t>出借资质人提出的支付管理费的请求，一般不予支持；如果转</w:t>
      </w:r>
      <w:r>
        <w:rPr>
          <w:rFonts w:ascii="SimSun" w:hAnsi="SimSun" w:eastAsia="SimSun" w:cs="SimSun"/>
          <w:sz w:val="20"/>
          <w:szCs w:val="20"/>
          <w:spacing w:val="9"/>
        </w:rPr>
        <w:t>包人、违法分包人或者出借资 </w:t>
      </w:r>
      <w:r>
        <w:rPr>
          <w:rFonts w:ascii="SimSun" w:hAnsi="SimSun" w:eastAsia="SimSun" w:cs="SimSun"/>
          <w:sz w:val="20"/>
          <w:szCs w:val="20"/>
          <w:spacing w:val="10"/>
        </w:rPr>
        <w:t>质人在给予工程或出借资质后也实施了一定的施工行为或管理</w:t>
      </w:r>
      <w:r>
        <w:rPr>
          <w:rFonts w:ascii="SimSun" w:hAnsi="SimSun" w:eastAsia="SimSun" w:cs="SimSun"/>
          <w:sz w:val="20"/>
          <w:szCs w:val="20"/>
          <w:spacing w:val="9"/>
        </w:rPr>
        <w:t>行为，应当考虑转包人、违法 </w:t>
      </w:r>
      <w:r>
        <w:rPr>
          <w:rFonts w:ascii="SimSun" w:hAnsi="SimSun" w:eastAsia="SimSun" w:cs="SimSun"/>
          <w:sz w:val="20"/>
          <w:szCs w:val="20"/>
          <w:spacing w:val="10"/>
        </w:rPr>
        <w:t>分包人或者出借资质人的支出成本、合同各方的过错程度、实</w:t>
      </w:r>
      <w:r>
        <w:rPr>
          <w:rFonts w:ascii="SimSun" w:hAnsi="SimSun" w:eastAsia="SimSun" w:cs="SimSun"/>
          <w:sz w:val="20"/>
          <w:szCs w:val="20"/>
          <w:spacing w:val="9"/>
        </w:rPr>
        <w:t>现利益平衡等因素，在各方之 </w:t>
      </w:r>
      <w:r>
        <w:rPr>
          <w:rFonts w:ascii="SimSun" w:hAnsi="SimSun" w:eastAsia="SimSun" w:cs="SimSun"/>
          <w:sz w:val="20"/>
          <w:szCs w:val="20"/>
          <w:spacing w:val="8"/>
        </w:rPr>
        <w:t>间合理分担该管理成本损失。</w:t>
      </w:r>
    </w:p>
    <w:p>
      <w:pPr>
        <w:spacing w:before="80"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39"/>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4.  </w:t>
      </w:r>
      <w:r>
        <w:rPr>
          <w:rFonts w:ascii="SimSun" w:hAnsi="SimSun" w:eastAsia="SimSun" w:cs="SimSun"/>
          <w:sz w:val="20"/>
          <w:szCs w:val="20"/>
          <w14:textOutline w14:w="3795" w14:cap="sq" w14:cmpd="sng">
            <w14:solidFill>
              <w14:srgbClr w14:val="000000"/>
            </w14:solidFill>
            <w14:prstDash w14:val="solid"/>
            <w14:bevel/>
          </w14:textOutline>
          <w:spacing w:val="7"/>
        </w:rPr>
        <w:t>如何理解和把握《建工司法解释（一）》第</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spacing w:val="6"/>
        </w:rPr>
        <w:t>1 </w:t>
      </w:r>
      <w:r>
        <w:rPr>
          <w:rFonts w:ascii="SimSun" w:hAnsi="SimSun" w:eastAsia="SimSun" w:cs="SimSun"/>
          <w:sz w:val="20"/>
          <w:szCs w:val="20"/>
          <w14:textOutline w14:w="3795" w14:cap="sq" w14:cmpd="sng">
            <w14:solidFill>
              <w14:srgbClr w14:val="000000"/>
            </w14:solidFill>
            <w14:prstDash w14:val="solid"/>
            <w14:bevel/>
          </w14:textOutline>
          <w:spacing w:val="6"/>
        </w:rPr>
        <w:t>条第</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6"/>
        </w:rPr>
        <w:t>1 </w:t>
      </w:r>
      <w:r>
        <w:rPr>
          <w:rFonts w:ascii="SimSun" w:hAnsi="SimSun" w:eastAsia="SimSun" w:cs="SimSun"/>
          <w:sz w:val="20"/>
          <w:szCs w:val="20"/>
          <w14:textOutline w14:w="3795" w14:cap="sq" w14:cmpd="sng">
            <w14:solidFill>
              <w14:srgbClr w14:val="000000"/>
            </w14:solidFill>
            <w14:prstDash w14:val="solid"/>
            <w14:bevel/>
          </w14:textOutline>
          <w:spacing w:val="6"/>
        </w:rPr>
        <w:t>款第</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6"/>
        </w:rPr>
        <w:t>3</w:t>
      </w:r>
      <w:r>
        <w:rPr>
          <w:rFonts w:ascii="Times New Roman" w:hAnsi="Times New Roman" w:eastAsia="Times New Roman" w:cs="Times New Roman"/>
          <w:sz w:val="20"/>
          <w:szCs w:val="20"/>
          <w:b/>
          <w:bCs/>
          <w:spacing w:val="1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项规定，建设工程必须进</w:t>
      </w:r>
    </w:p>
    <w:p>
      <w:pPr>
        <w:ind w:left="2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行招标而未招标或中标无效的，建设工程施工合同应认定</w:t>
      </w:r>
      <w:r>
        <w:rPr>
          <w:rFonts w:ascii="SimSun" w:hAnsi="SimSun" w:eastAsia="SimSun" w:cs="SimSun"/>
          <w:sz w:val="20"/>
          <w:szCs w:val="20"/>
          <w14:textOutline w14:w="3795" w14:cap="sq" w14:cmpd="sng">
            <w14:solidFill>
              <w14:srgbClr w14:val="000000"/>
            </w14:solidFill>
            <w14:prstDash w14:val="solid"/>
            <w14:bevel/>
          </w14:textOutline>
          <w:spacing w:val="9"/>
        </w:rPr>
        <w:t>无效？</w:t>
      </w:r>
    </w:p>
    <w:p>
      <w:pPr>
        <w:ind w:left="18" w:right="85" w:firstLine="423"/>
        <w:spacing w:before="83" w:line="293" w:lineRule="auto"/>
        <w:rPr>
          <w:rFonts w:ascii="SimSun" w:hAnsi="SimSun" w:eastAsia="SimSun" w:cs="SimSun"/>
          <w:sz w:val="20"/>
          <w:szCs w:val="20"/>
        </w:rPr>
      </w:pPr>
      <w:r>
        <w:rPr>
          <w:rFonts w:ascii="SimSun" w:hAnsi="SimSun" w:eastAsia="SimSun" w:cs="SimSun"/>
          <w:sz w:val="20"/>
          <w:szCs w:val="20"/>
          <w:spacing w:val="7"/>
        </w:rPr>
        <w:t>答：根据《建工司法解释（</w:t>
      </w:r>
      <w:r>
        <w:rPr>
          <w:rFonts w:ascii="SimSun" w:hAnsi="SimSun" w:eastAsia="SimSun" w:cs="SimSun"/>
          <w:sz w:val="20"/>
          <w:szCs w:val="20"/>
          <w:spacing w:val="-58"/>
        </w:rPr>
        <w:t xml:space="preserve"> </w:t>
      </w:r>
      <w:r>
        <w:rPr>
          <w:rFonts w:ascii="SimSun" w:hAnsi="SimSun" w:eastAsia="SimSun" w:cs="SimSun"/>
          <w:sz w:val="20"/>
          <w:szCs w:val="20"/>
          <w:spacing w:val="7"/>
        </w:rPr>
        <w:t>一）》第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条第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款第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项的规定，建设工程必须进行招标</w:t>
      </w:r>
      <w:r>
        <w:rPr>
          <w:rFonts w:ascii="SimSun" w:hAnsi="SimSun" w:eastAsia="SimSun" w:cs="SimSun"/>
          <w:sz w:val="20"/>
          <w:szCs w:val="20"/>
        </w:rPr>
        <w:t xml:space="preserve"> </w:t>
      </w:r>
      <w:r>
        <w:rPr>
          <w:rFonts w:ascii="SimSun" w:hAnsi="SimSun" w:eastAsia="SimSun" w:cs="SimSun"/>
          <w:sz w:val="20"/>
          <w:szCs w:val="20"/>
          <w:spacing w:val="10"/>
        </w:rPr>
        <w:t>而未招标或中标无效的，建设工程施工合同应认定无效。准确把握该条文含义，应当区分两</w:t>
      </w:r>
      <w:r>
        <w:rPr>
          <w:rFonts w:ascii="SimSun" w:hAnsi="SimSun" w:eastAsia="SimSun" w:cs="SimSun"/>
          <w:sz w:val="20"/>
          <w:szCs w:val="20"/>
          <w:spacing w:val="11"/>
        </w:rPr>
        <w:t xml:space="preserve"> </w:t>
      </w:r>
      <w:r>
        <w:rPr>
          <w:rFonts w:ascii="SimSun" w:hAnsi="SimSun" w:eastAsia="SimSun" w:cs="SimSun"/>
          <w:sz w:val="20"/>
          <w:szCs w:val="20"/>
          <w:spacing w:val="10"/>
        </w:rPr>
        <w:t>种情况：一是必须进行招标而未招标；二是中标无效。关于必须进行招标的工程，相关国家</w:t>
      </w:r>
      <w:r>
        <w:rPr>
          <w:rFonts w:ascii="SimSun" w:hAnsi="SimSun" w:eastAsia="SimSun" w:cs="SimSun"/>
          <w:sz w:val="20"/>
          <w:szCs w:val="20"/>
          <w:spacing w:val="11"/>
        </w:rPr>
        <w:t xml:space="preserve"> </w:t>
      </w:r>
      <w:r>
        <w:rPr>
          <w:rFonts w:ascii="SimSun" w:hAnsi="SimSun" w:eastAsia="SimSun" w:cs="SimSun"/>
          <w:sz w:val="20"/>
          <w:szCs w:val="20"/>
          <w:spacing w:val="10"/>
        </w:rPr>
        <w:t>部委曾经先后作出有关规范性规定，应当以有关规定为准来确定必须进行招标的工程范围。</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5"/>
        </w:rPr>
        <w:t>2018 </w:t>
      </w:r>
      <w:r>
        <w:rPr>
          <w:rFonts w:ascii="SimSun" w:hAnsi="SimSun" w:eastAsia="SimSun" w:cs="SimSun"/>
          <w:sz w:val="20"/>
          <w:szCs w:val="20"/>
          <w:spacing w:val="5"/>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  </w:t>
      </w:r>
      <w:r>
        <w:rPr>
          <w:rFonts w:ascii="SimSun" w:hAnsi="SimSun" w:eastAsia="SimSun" w:cs="SimSun"/>
          <w:sz w:val="20"/>
          <w:szCs w:val="20"/>
          <w:spacing w:val="5"/>
        </w:rPr>
        <w:t>日施行的《必须招标的工程项目规定》及</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2018 </w:t>
      </w:r>
      <w:r>
        <w:rPr>
          <w:rFonts w:ascii="SimSun" w:hAnsi="SimSun" w:eastAsia="SimSun" w:cs="SimSun"/>
          <w:sz w:val="20"/>
          <w:szCs w:val="20"/>
          <w:spacing w:val="5"/>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月</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6  </w:t>
      </w:r>
      <w:r>
        <w:rPr>
          <w:rFonts w:ascii="SimSun" w:hAnsi="SimSun" w:eastAsia="SimSun" w:cs="SimSun"/>
          <w:sz w:val="20"/>
          <w:szCs w:val="20"/>
          <w:spacing w:val="5"/>
        </w:rPr>
        <w:t>日施行的《</w:t>
      </w:r>
      <w:r>
        <w:rPr>
          <w:rFonts w:ascii="SimSun" w:hAnsi="SimSun" w:eastAsia="SimSun" w:cs="SimSun"/>
          <w:sz w:val="20"/>
          <w:szCs w:val="20"/>
          <w:spacing w:val="4"/>
        </w:rPr>
        <w:t>必须招标</w:t>
      </w:r>
      <w:r>
        <w:rPr>
          <w:rFonts w:ascii="SimSun" w:hAnsi="SimSun" w:eastAsia="SimSun" w:cs="SimSun"/>
          <w:sz w:val="20"/>
          <w:szCs w:val="20"/>
        </w:rPr>
        <w:t xml:space="preserve"> </w:t>
      </w:r>
      <w:r>
        <w:rPr>
          <w:rFonts w:ascii="SimSun" w:hAnsi="SimSun" w:eastAsia="SimSun" w:cs="SimSun"/>
          <w:sz w:val="20"/>
          <w:szCs w:val="20"/>
          <w:spacing w:val="10"/>
        </w:rPr>
        <w:t>的基础设施和公用事业项目范围规定》规定，商品住宅项目已不属于必须招标工程范围，如</w:t>
      </w:r>
      <w:r>
        <w:rPr>
          <w:rFonts w:ascii="SimSun" w:hAnsi="SimSun" w:eastAsia="SimSun" w:cs="SimSun"/>
          <w:sz w:val="20"/>
          <w:szCs w:val="20"/>
          <w:spacing w:val="11"/>
        </w:rPr>
        <w:t xml:space="preserve"> </w:t>
      </w:r>
      <w:r>
        <w:rPr>
          <w:rFonts w:ascii="SimSun" w:hAnsi="SimSun" w:eastAsia="SimSun" w:cs="SimSun"/>
          <w:sz w:val="20"/>
          <w:szCs w:val="20"/>
          <w:spacing w:val="10"/>
        </w:rPr>
        <w:t>果仍然以此为依据认定相关施工合同未经招投标程序因此无效就属于适用法律错误。如果签</w:t>
      </w:r>
      <w:r>
        <w:rPr>
          <w:rFonts w:ascii="SimSun" w:hAnsi="SimSun" w:eastAsia="SimSun" w:cs="SimSun"/>
          <w:sz w:val="20"/>
          <w:szCs w:val="20"/>
          <w:spacing w:val="11"/>
        </w:rPr>
        <w:t xml:space="preserve"> </w:t>
      </w:r>
      <w:r>
        <w:rPr>
          <w:rFonts w:ascii="SimSun" w:hAnsi="SimSun" w:eastAsia="SimSun" w:cs="SimSun"/>
          <w:sz w:val="20"/>
          <w:szCs w:val="20"/>
          <w:spacing w:val="10"/>
        </w:rPr>
        <w:t>订施工合同时属于应当招标的工程项目，但诉讼中按照新的规定已不属于应当招标的工程项</w:t>
      </w:r>
      <w:r>
        <w:rPr>
          <w:rFonts w:ascii="SimSun" w:hAnsi="SimSun" w:eastAsia="SimSun" w:cs="SimSun"/>
          <w:sz w:val="20"/>
          <w:szCs w:val="20"/>
          <w:spacing w:val="11"/>
        </w:rPr>
        <w:t xml:space="preserve"> </w:t>
      </w:r>
      <w:r>
        <w:rPr>
          <w:rFonts w:ascii="SimSun" w:hAnsi="SimSun" w:eastAsia="SimSun" w:cs="SimSun"/>
          <w:sz w:val="20"/>
          <w:szCs w:val="20"/>
          <w:spacing w:val="9"/>
        </w:rPr>
        <w:t>目，则不应以必须进行招标而未招标为由认定合同无效。</w:t>
      </w:r>
    </w:p>
    <w:p>
      <w:pPr>
        <w:ind w:left="21" w:right="16" w:firstLine="424"/>
        <w:spacing w:before="80" w:line="287" w:lineRule="auto"/>
        <w:rPr>
          <w:rFonts w:ascii="SimSun" w:hAnsi="SimSun" w:eastAsia="SimSun" w:cs="SimSun"/>
          <w:sz w:val="20"/>
          <w:szCs w:val="20"/>
        </w:rPr>
      </w:pPr>
      <w:r>
        <w:rPr>
          <w:rFonts w:ascii="SimSun" w:hAnsi="SimSun" w:eastAsia="SimSun" w:cs="SimSun"/>
          <w:sz w:val="20"/>
          <w:szCs w:val="20"/>
          <w:spacing w:val="10"/>
        </w:rPr>
        <w:t>关于中标无效的把握，即使诉争的建设工程并非</w:t>
      </w:r>
      <w:r>
        <w:rPr>
          <w:rFonts w:ascii="SimSun" w:hAnsi="SimSun" w:eastAsia="SimSun" w:cs="SimSun"/>
          <w:sz w:val="20"/>
          <w:szCs w:val="20"/>
          <w:spacing w:val="9"/>
        </w:rPr>
        <w:t>必须进行招标，但如果发包人主动选择 </w:t>
      </w:r>
      <w:r>
        <w:rPr>
          <w:rFonts w:ascii="SimSun" w:hAnsi="SimSun" w:eastAsia="SimSun" w:cs="SimSun"/>
          <w:sz w:val="20"/>
          <w:szCs w:val="20"/>
          <w:spacing w:val="7"/>
        </w:rPr>
        <w:t>采取招标方式，那么就应当遵守《招标投标法》等法律规定。如果招标</w:t>
      </w:r>
      <w:r>
        <w:rPr>
          <w:rFonts w:ascii="SimSun" w:hAnsi="SimSun" w:eastAsia="SimSun" w:cs="SimSun"/>
          <w:sz w:val="20"/>
          <w:szCs w:val="20"/>
          <w:spacing w:val="6"/>
        </w:rPr>
        <w:t>程序中出现先定后标、</w:t>
      </w:r>
      <w:r>
        <w:rPr>
          <w:rFonts w:ascii="SimSun" w:hAnsi="SimSun" w:eastAsia="SimSun" w:cs="SimSun"/>
          <w:sz w:val="20"/>
          <w:szCs w:val="20"/>
        </w:rPr>
        <w:t xml:space="preserve"> </w:t>
      </w:r>
      <w:r>
        <w:rPr>
          <w:rFonts w:ascii="SimSun" w:hAnsi="SimSun" w:eastAsia="SimSun" w:cs="SimSun"/>
          <w:sz w:val="20"/>
          <w:szCs w:val="20"/>
          <w:spacing w:val="10"/>
        </w:rPr>
        <w:t>串标、围标、行贿以及采取非法手段阻止、干预其他投标人参加</w:t>
      </w:r>
      <w:r>
        <w:rPr>
          <w:rFonts w:ascii="SimSun" w:hAnsi="SimSun" w:eastAsia="SimSun" w:cs="SimSun"/>
          <w:sz w:val="20"/>
          <w:szCs w:val="20"/>
          <w:spacing w:val="9"/>
        </w:rPr>
        <w:t>投标活动等行为，该中标行 </w:t>
      </w:r>
      <w:r>
        <w:rPr>
          <w:rFonts w:ascii="SimSun" w:hAnsi="SimSun" w:eastAsia="SimSun" w:cs="SimSun"/>
          <w:sz w:val="20"/>
          <w:szCs w:val="20"/>
          <w:spacing w:val="10"/>
        </w:rPr>
        <w:t>为违反了《招标投标法》等法律的强制性规定，破坏了公平竞争</w:t>
      </w:r>
      <w:r>
        <w:rPr>
          <w:rFonts w:ascii="SimSun" w:hAnsi="SimSun" w:eastAsia="SimSun" w:cs="SimSun"/>
          <w:sz w:val="20"/>
          <w:szCs w:val="20"/>
          <w:spacing w:val="9"/>
        </w:rPr>
        <w:t>的市场秩序这一社会公共秩 </w:t>
      </w:r>
      <w:r>
        <w:rPr>
          <w:rFonts w:ascii="SimSun" w:hAnsi="SimSun" w:eastAsia="SimSun" w:cs="SimSun"/>
          <w:sz w:val="20"/>
          <w:szCs w:val="20"/>
          <w:spacing w:val="8"/>
        </w:rPr>
        <w:t>序、因此也应当认定无效。</w:t>
      </w:r>
    </w:p>
    <w:p>
      <w:pPr>
        <w:spacing w:before="79"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41"/>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5.  </w:t>
      </w:r>
      <w:r>
        <w:rPr>
          <w:rFonts w:ascii="SimSun" w:hAnsi="SimSun" w:eastAsia="SimSun" w:cs="SimSun"/>
          <w:sz w:val="20"/>
          <w:szCs w:val="20"/>
          <w14:textOutline w14:w="3795" w14:cap="sq" w14:cmpd="sng">
            <w14:solidFill>
              <w14:srgbClr w14:val="000000"/>
            </w14:solidFill>
            <w14:prstDash w14:val="solid"/>
            <w14:bevel/>
          </w14:textOutline>
          <w:spacing w:val="10"/>
        </w:rPr>
        <w:t>建设工程合同纠纷案件对外委托鉴定</w:t>
      </w:r>
      <w:r>
        <w:rPr>
          <w:rFonts w:ascii="SimSun" w:hAnsi="SimSun" w:eastAsia="SimSun" w:cs="SimSun"/>
          <w:sz w:val="20"/>
          <w:szCs w:val="20"/>
          <w14:textOutline w14:w="3795" w14:cap="sq" w14:cmpd="sng">
            <w14:solidFill>
              <w14:srgbClr w14:val="000000"/>
            </w14:solidFill>
            <w14:prstDash w14:val="solid"/>
            <w14:bevel/>
          </w14:textOutline>
          <w:spacing w:val="9"/>
        </w:rPr>
        <w:t>工作中，如何确定委托鉴定范围、鉴定期限？</w:t>
      </w:r>
    </w:p>
    <w:p>
      <w:pPr>
        <w:ind w:left="23" w:right="84" w:firstLine="419"/>
        <w:spacing w:before="81" w:line="286" w:lineRule="auto"/>
        <w:jc w:val="both"/>
        <w:rPr>
          <w:rFonts w:ascii="SimSun" w:hAnsi="SimSun" w:eastAsia="SimSun" w:cs="SimSun"/>
          <w:sz w:val="20"/>
          <w:szCs w:val="20"/>
        </w:rPr>
      </w:pPr>
      <w:r>
        <w:rPr>
          <w:rFonts w:ascii="SimSun" w:hAnsi="SimSun" w:eastAsia="SimSun" w:cs="SimSun"/>
          <w:sz w:val="20"/>
          <w:szCs w:val="20"/>
          <w:spacing w:val="5"/>
        </w:rPr>
        <w:t>答：人民法院在审理建设工程合同纠纷案件中对外委托和组织司法鉴定</w:t>
      </w:r>
      <w:r>
        <w:rPr>
          <w:rFonts w:ascii="SimSun" w:hAnsi="SimSun" w:eastAsia="SimSun" w:cs="SimSun"/>
          <w:sz w:val="20"/>
          <w:szCs w:val="20"/>
          <w:spacing w:val="4"/>
        </w:rPr>
        <w:t>工作，应依照《人</w:t>
      </w:r>
      <w:r>
        <w:rPr>
          <w:rFonts w:ascii="SimSun" w:hAnsi="SimSun" w:eastAsia="SimSun" w:cs="SimSun"/>
          <w:sz w:val="20"/>
          <w:szCs w:val="20"/>
        </w:rPr>
        <w:t xml:space="preserve"> </w:t>
      </w:r>
      <w:r>
        <w:rPr>
          <w:rFonts w:ascii="SimSun" w:hAnsi="SimSun" w:eastAsia="SimSun" w:cs="SimSun"/>
          <w:sz w:val="20"/>
          <w:szCs w:val="20"/>
          <w:spacing w:val="8"/>
        </w:rPr>
        <w:t>民法院司法鉴定工作暂行规定》（法发〔</w:t>
      </w:r>
      <w:r>
        <w:rPr>
          <w:rFonts w:ascii="Times New Roman" w:hAnsi="Times New Roman" w:eastAsia="Times New Roman" w:cs="Times New Roman"/>
          <w:sz w:val="20"/>
          <w:szCs w:val="20"/>
          <w:spacing w:val="8"/>
        </w:rPr>
        <w:t>2001</w:t>
      </w:r>
      <w:r>
        <w:rPr>
          <w:rFonts w:ascii="SimSun" w:hAnsi="SimSun" w:eastAsia="SimSun" w:cs="SimSun"/>
          <w:sz w:val="20"/>
          <w:szCs w:val="20"/>
          <w:spacing w:val="8"/>
        </w:rPr>
        <w:t>〕</w:t>
      </w:r>
      <w:r>
        <w:rPr>
          <w:rFonts w:ascii="Times New Roman" w:hAnsi="Times New Roman" w:eastAsia="Times New Roman" w:cs="Times New Roman"/>
          <w:sz w:val="20"/>
          <w:szCs w:val="20"/>
          <w:spacing w:val="8"/>
        </w:rPr>
        <w:t>23 </w:t>
      </w:r>
      <w:r>
        <w:rPr>
          <w:rFonts w:ascii="SimSun" w:hAnsi="SimSun" w:eastAsia="SimSun" w:cs="SimSun"/>
          <w:sz w:val="20"/>
          <w:szCs w:val="20"/>
          <w:spacing w:val="8"/>
        </w:rPr>
        <w:t>号）、《人民法院对外委托司法鉴定管理</w:t>
      </w:r>
      <w:r>
        <w:rPr>
          <w:rFonts w:ascii="SimSun" w:hAnsi="SimSun" w:eastAsia="SimSun" w:cs="SimSun"/>
          <w:sz w:val="20"/>
          <w:szCs w:val="20"/>
          <w:spacing w:val="2"/>
        </w:rPr>
        <w:t xml:space="preserve"> </w:t>
      </w:r>
      <w:r>
        <w:rPr>
          <w:rFonts w:ascii="SimSun" w:hAnsi="SimSun" w:eastAsia="SimSun" w:cs="SimSun"/>
          <w:sz w:val="20"/>
          <w:szCs w:val="20"/>
          <w:spacing w:val="10"/>
        </w:rPr>
        <w:t>规定》</w:t>
      </w:r>
      <w:r>
        <w:rPr>
          <w:rFonts w:ascii="SimSun" w:hAnsi="SimSun" w:eastAsia="SimSun" w:cs="SimSun"/>
          <w:sz w:val="20"/>
          <w:szCs w:val="20"/>
          <w:spacing w:val="-79"/>
        </w:rPr>
        <w:t xml:space="preserve"> </w:t>
      </w:r>
      <w:r>
        <w:rPr>
          <w:rFonts w:ascii="SimSun" w:hAnsi="SimSun" w:eastAsia="SimSun" w:cs="SimSun"/>
          <w:sz w:val="20"/>
          <w:szCs w:val="20"/>
          <w:spacing w:val="10"/>
        </w:rPr>
        <w:t>（法释〔</w:t>
      </w:r>
      <w:r>
        <w:rPr>
          <w:rFonts w:ascii="Times New Roman" w:hAnsi="Times New Roman" w:eastAsia="Times New Roman" w:cs="Times New Roman"/>
          <w:sz w:val="20"/>
          <w:szCs w:val="20"/>
          <w:spacing w:val="10"/>
        </w:rPr>
        <w:t>2002</w:t>
      </w:r>
      <w:r>
        <w:rPr>
          <w:rFonts w:ascii="SimSun" w:hAnsi="SimSun" w:eastAsia="SimSun" w:cs="SimSun"/>
          <w:sz w:val="20"/>
          <w:szCs w:val="20"/>
          <w:spacing w:val="10"/>
        </w:rPr>
        <w:t>〕</w:t>
      </w:r>
      <w:r>
        <w:rPr>
          <w:rFonts w:ascii="Times New Roman" w:hAnsi="Times New Roman" w:eastAsia="Times New Roman" w:cs="Times New Roman"/>
          <w:sz w:val="20"/>
          <w:szCs w:val="20"/>
          <w:spacing w:val="10"/>
        </w:rPr>
        <w:t>8</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0"/>
        </w:rPr>
        <w:t>号）、《关于人民法院民事诉讼中委托鉴定审查工作若干</w:t>
      </w:r>
      <w:r>
        <w:rPr>
          <w:rFonts w:ascii="SimSun" w:hAnsi="SimSun" w:eastAsia="SimSun" w:cs="SimSun"/>
          <w:sz w:val="20"/>
          <w:szCs w:val="20"/>
          <w:spacing w:val="9"/>
        </w:rPr>
        <w:t>问题的规</w:t>
      </w:r>
      <w:r>
        <w:rPr>
          <w:rFonts w:ascii="SimSun" w:hAnsi="SimSun" w:eastAsia="SimSun" w:cs="SimSun"/>
          <w:sz w:val="20"/>
          <w:szCs w:val="20"/>
        </w:rPr>
        <w:t xml:space="preserve"> </w:t>
      </w:r>
      <w:r>
        <w:rPr>
          <w:rFonts w:ascii="SimSun" w:hAnsi="SimSun" w:eastAsia="SimSun" w:cs="SimSun"/>
          <w:sz w:val="20"/>
          <w:szCs w:val="20"/>
          <w:spacing w:val="10"/>
        </w:rPr>
        <w:t>定》</w:t>
      </w:r>
      <w:r>
        <w:rPr>
          <w:rFonts w:ascii="SimSun" w:hAnsi="SimSun" w:eastAsia="SimSun" w:cs="SimSun"/>
          <w:sz w:val="20"/>
          <w:szCs w:val="20"/>
          <w:spacing w:val="-79"/>
        </w:rPr>
        <w:t xml:space="preserve"> </w:t>
      </w:r>
      <w:r>
        <w:rPr>
          <w:rFonts w:ascii="SimSun" w:hAnsi="SimSun" w:eastAsia="SimSun" w:cs="SimSun"/>
          <w:sz w:val="20"/>
          <w:szCs w:val="20"/>
          <w:spacing w:val="10"/>
        </w:rPr>
        <w:t>（法〔</w:t>
      </w:r>
      <w:r>
        <w:rPr>
          <w:rFonts w:ascii="Times New Roman" w:hAnsi="Times New Roman" w:eastAsia="Times New Roman" w:cs="Times New Roman"/>
          <w:sz w:val="20"/>
          <w:szCs w:val="20"/>
          <w:spacing w:val="10"/>
        </w:rPr>
        <w:t>2020</w:t>
      </w:r>
      <w:r>
        <w:rPr>
          <w:rFonts w:ascii="SimSun" w:hAnsi="SimSun" w:eastAsia="SimSun" w:cs="SimSun"/>
          <w:sz w:val="20"/>
          <w:szCs w:val="20"/>
          <w:spacing w:val="10"/>
        </w:rPr>
        <w:t>〕</w:t>
      </w:r>
      <w:r>
        <w:rPr>
          <w:rFonts w:ascii="Times New Roman" w:hAnsi="Times New Roman" w:eastAsia="Times New Roman" w:cs="Times New Roman"/>
          <w:sz w:val="20"/>
          <w:szCs w:val="20"/>
          <w:spacing w:val="10"/>
        </w:rPr>
        <w:t>202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0"/>
        </w:rPr>
        <w:t>号）相关规定，认真审查拟鉴定事项</w:t>
      </w:r>
      <w:r>
        <w:rPr>
          <w:rFonts w:ascii="SimSun" w:hAnsi="SimSun" w:eastAsia="SimSun" w:cs="SimSun"/>
          <w:sz w:val="20"/>
          <w:szCs w:val="20"/>
          <w:spacing w:val="9"/>
        </w:rPr>
        <w:t>是否属于待查明案件事实的专门</w:t>
      </w:r>
      <w:r>
        <w:rPr>
          <w:rFonts w:ascii="SimSun" w:hAnsi="SimSun" w:eastAsia="SimSun" w:cs="SimSun"/>
          <w:sz w:val="20"/>
          <w:szCs w:val="20"/>
        </w:rPr>
        <w:t xml:space="preserve"> </w:t>
      </w:r>
      <w:r>
        <w:rPr>
          <w:rFonts w:ascii="SimSun" w:hAnsi="SimSun" w:eastAsia="SimSun" w:cs="SimSun"/>
          <w:sz w:val="20"/>
          <w:szCs w:val="20"/>
          <w:spacing w:val="10"/>
        </w:rPr>
        <w:t>性问题。有关工程价款数额的确定和工程质量等方面的问题，如果当事人不能协商一致或者</w:t>
      </w:r>
    </w:p>
    <w:p>
      <w:pPr>
        <w:spacing w:line="286" w:lineRule="auto"/>
        <w:sectPr>
          <w:footerReference w:type="default" r:id="rId100"/>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2" w:right="85" w:firstLine="51"/>
        <w:spacing w:before="58" w:line="305"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通过其他方式达成解决方案，人民法院可以根据当事人的申请对外委托鉴定。对于明显不属</w:t>
      </w:r>
      <w:r>
        <w:rPr>
          <w:rFonts w:ascii="SimSun" w:hAnsi="SimSun" w:eastAsia="SimSun" w:cs="SimSun"/>
          <w:sz w:val="20"/>
          <w:szCs w:val="20"/>
          <w:spacing w:val="7"/>
        </w:rPr>
        <w:t xml:space="preserve"> </w:t>
      </w:r>
      <w:r>
        <w:rPr>
          <w:rFonts w:ascii="SimSun" w:hAnsi="SimSun" w:eastAsia="SimSun" w:cs="SimSun"/>
          <w:sz w:val="20"/>
          <w:szCs w:val="20"/>
          <w:spacing w:val="10"/>
        </w:rPr>
        <w:t>于专门性事实问题的，依法不应委托鉴定。拟鉴定事项所涉鉴定技术和方法没有科学可靠性</w:t>
      </w:r>
      <w:r>
        <w:rPr>
          <w:rFonts w:ascii="SimSun" w:hAnsi="SimSun" w:eastAsia="SimSun" w:cs="SimSun"/>
          <w:sz w:val="20"/>
          <w:szCs w:val="20"/>
          <w:spacing w:val="7"/>
        </w:rPr>
        <w:t xml:space="preserve"> </w:t>
      </w:r>
      <w:r>
        <w:rPr>
          <w:rFonts w:ascii="SimSun" w:hAnsi="SimSun" w:eastAsia="SimSun" w:cs="SimSun"/>
          <w:sz w:val="20"/>
          <w:szCs w:val="20"/>
          <w:spacing w:val="10"/>
        </w:rPr>
        <w:t>的，也不应委托鉴定。委托鉴定的，应根据鉴定事项的难易程度、鉴定材料准备情况等，合</w:t>
      </w:r>
      <w:r>
        <w:rPr>
          <w:rFonts w:ascii="SimSun" w:hAnsi="SimSun" w:eastAsia="SimSun" w:cs="SimSun"/>
          <w:sz w:val="20"/>
          <w:szCs w:val="20"/>
          <w:spacing w:val="7"/>
        </w:rPr>
        <w:t xml:space="preserve"> </w:t>
      </w:r>
      <w:r>
        <w:rPr>
          <w:rFonts w:ascii="SimSun" w:hAnsi="SimSun" w:eastAsia="SimSun" w:cs="SimSun"/>
          <w:sz w:val="20"/>
          <w:szCs w:val="20"/>
          <w:spacing w:val="9"/>
        </w:rPr>
        <w:t>理确定鉴定期限；鉴定机构、鉴定人因特殊情况需要延长鉴定期限的，应提出书面申请，</w:t>
      </w:r>
      <w:r>
        <w:rPr>
          <w:rFonts w:ascii="SimSun" w:hAnsi="SimSun" w:eastAsia="SimSun" w:cs="SimSun"/>
          <w:sz w:val="20"/>
          <w:szCs w:val="20"/>
          <w:spacing w:val="-53"/>
        </w:rPr>
        <w:t xml:space="preserve"> </w:t>
      </w:r>
      <w:r>
        <w:rPr>
          <w:rFonts w:ascii="SimSun" w:hAnsi="SimSun" w:eastAsia="SimSun" w:cs="SimSun"/>
          <w:sz w:val="20"/>
          <w:szCs w:val="20"/>
          <w:spacing w:val="9"/>
        </w:rPr>
        <w:t>由</w:t>
      </w:r>
      <w:r>
        <w:rPr>
          <w:rFonts w:ascii="SimSun" w:hAnsi="SimSun" w:eastAsia="SimSun" w:cs="SimSun"/>
          <w:sz w:val="20"/>
          <w:szCs w:val="20"/>
        </w:rPr>
        <w:t xml:space="preserve"> </w:t>
      </w:r>
      <w:r>
        <w:rPr>
          <w:rFonts w:ascii="SimSun" w:hAnsi="SimSun" w:eastAsia="SimSun" w:cs="SimSun"/>
          <w:sz w:val="20"/>
          <w:szCs w:val="20"/>
          <w:spacing w:val="8"/>
        </w:rPr>
        <w:t>人民法院根据具体情况决定是否延长。</w:t>
      </w:r>
    </w:p>
    <w:p>
      <w:pPr>
        <w:spacing w:before="79"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41"/>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3"/>
        </w:rPr>
        <w:t>6.  </w:t>
      </w:r>
      <w:r>
        <w:rPr>
          <w:rFonts w:ascii="SimSun" w:hAnsi="SimSun" w:eastAsia="SimSun" w:cs="SimSun"/>
          <w:sz w:val="20"/>
          <w:szCs w:val="20"/>
          <w14:textOutline w14:w="3795" w14:cap="sq" w14:cmpd="sng">
            <w14:solidFill>
              <w14:srgbClr w14:val="000000"/>
            </w14:solidFill>
            <w14:prstDash w14:val="solid"/>
            <w14:bevel/>
          </w14:textOutline>
          <w:spacing w:val="13"/>
        </w:rPr>
        <w:t>建设工程施工合同纠纷委托鉴定工作中应注意哪些因素或事项？如何采信和认定鉴</w:t>
      </w:r>
    </w:p>
    <w:p>
      <w:pPr>
        <w:ind w:left="27"/>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定意见？</w:t>
      </w:r>
    </w:p>
    <w:p>
      <w:pPr>
        <w:ind w:left="21" w:right="16" w:firstLine="420"/>
        <w:spacing w:before="84" w:line="293" w:lineRule="auto"/>
        <w:rPr>
          <w:rFonts w:ascii="SimSun" w:hAnsi="SimSun" w:eastAsia="SimSun" w:cs="SimSun"/>
          <w:sz w:val="20"/>
          <w:szCs w:val="20"/>
        </w:rPr>
      </w:pPr>
      <w:r>
        <w:rPr>
          <w:rFonts w:ascii="SimSun" w:hAnsi="SimSun" w:eastAsia="SimSun" w:cs="SimSun"/>
          <w:sz w:val="20"/>
          <w:szCs w:val="20"/>
          <w:spacing w:val="10"/>
        </w:rPr>
        <w:t>答：建设工程合同纠纷案件专业性较强，诉讼标的大，且</w:t>
      </w:r>
      <w:r>
        <w:rPr>
          <w:rFonts w:ascii="SimSun" w:hAnsi="SimSun" w:eastAsia="SimSun" w:cs="SimSun"/>
          <w:sz w:val="20"/>
          <w:szCs w:val="20"/>
          <w:spacing w:val="9"/>
        </w:rPr>
        <w:t>审理周期长，要注意避免以鉴 </w:t>
      </w:r>
      <w:r>
        <w:rPr>
          <w:rFonts w:ascii="SimSun" w:hAnsi="SimSun" w:eastAsia="SimSun" w:cs="SimSun"/>
          <w:sz w:val="20"/>
          <w:szCs w:val="20"/>
          <w:spacing w:val="10"/>
        </w:rPr>
        <w:t>代审和拒绝裁判情况的发生。在当事人未申请鉴定的情况下，对</w:t>
      </w:r>
      <w:r>
        <w:rPr>
          <w:rFonts w:ascii="SimSun" w:hAnsi="SimSun" w:eastAsia="SimSun" w:cs="SimSun"/>
          <w:sz w:val="20"/>
          <w:szCs w:val="20"/>
          <w:spacing w:val="9"/>
        </w:rPr>
        <w:t>显而易见的工程质量问题或 </w:t>
      </w:r>
      <w:r>
        <w:rPr>
          <w:rFonts w:ascii="SimSun" w:hAnsi="SimSun" w:eastAsia="SimSun" w:cs="SimSun"/>
          <w:sz w:val="20"/>
          <w:szCs w:val="20"/>
          <w:spacing w:val="10"/>
        </w:rPr>
        <w:t>者通过其他方式能够认定工程价款的，为了避免鉴定周期过长、</w:t>
      </w:r>
      <w:r>
        <w:rPr>
          <w:rFonts w:ascii="SimSun" w:hAnsi="SimSun" w:eastAsia="SimSun" w:cs="SimSun"/>
          <w:sz w:val="20"/>
          <w:szCs w:val="20"/>
          <w:spacing w:val="9"/>
        </w:rPr>
        <w:t>鉴定费用高昂给当事人造成 </w:t>
      </w:r>
      <w:r>
        <w:rPr>
          <w:rFonts w:ascii="SimSun" w:hAnsi="SimSun" w:eastAsia="SimSun" w:cs="SimSun"/>
          <w:sz w:val="20"/>
          <w:szCs w:val="20"/>
          <w:spacing w:val="10"/>
        </w:rPr>
        <w:t>诉累，人民法院应根据举证责任分配原则对于能够查明的案件事</w:t>
      </w:r>
      <w:r>
        <w:rPr>
          <w:rFonts w:ascii="SimSun" w:hAnsi="SimSun" w:eastAsia="SimSun" w:cs="SimSun"/>
          <w:sz w:val="20"/>
          <w:szCs w:val="20"/>
          <w:spacing w:val="9"/>
        </w:rPr>
        <w:t>实及时作出裁判，不得拒绝 </w:t>
      </w:r>
      <w:r>
        <w:rPr>
          <w:rFonts w:ascii="SimSun" w:hAnsi="SimSun" w:eastAsia="SimSun" w:cs="SimSun"/>
          <w:sz w:val="20"/>
          <w:szCs w:val="20"/>
          <w:spacing w:val="7"/>
        </w:rPr>
        <w:t>裁判。同时，也要避免仅对无争议部分作出裁判，而对有争议部分告知</w:t>
      </w:r>
      <w:r>
        <w:rPr>
          <w:rFonts w:ascii="SimSun" w:hAnsi="SimSun" w:eastAsia="SimSun" w:cs="SimSun"/>
          <w:sz w:val="20"/>
          <w:szCs w:val="20"/>
          <w:spacing w:val="6"/>
        </w:rPr>
        <w:t>当事人另行主张权利，</w:t>
      </w:r>
      <w:r>
        <w:rPr>
          <w:rFonts w:ascii="SimSun" w:hAnsi="SimSun" w:eastAsia="SimSun" w:cs="SimSun"/>
          <w:sz w:val="20"/>
          <w:szCs w:val="20"/>
        </w:rPr>
        <w:t xml:space="preserve"> </w:t>
      </w:r>
      <w:r>
        <w:rPr>
          <w:rFonts w:ascii="SimSun" w:hAnsi="SimSun" w:eastAsia="SimSun" w:cs="SimSun"/>
          <w:sz w:val="20"/>
          <w:szCs w:val="20"/>
          <w:spacing w:val="10"/>
        </w:rPr>
        <w:t>不利于一次性解决纠纷。对于确需通过对外委托鉴定解决的争议</w:t>
      </w:r>
      <w:r>
        <w:rPr>
          <w:rFonts w:ascii="SimSun" w:hAnsi="SimSun" w:eastAsia="SimSun" w:cs="SimSun"/>
          <w:sz w:val="20"/>
          <w:szCs w:val="20"/>
          <w:spacing w:val="9"/>
        </w:rPr>
        <w:t>事项，人民法院应向负有举 </w:t>
      </w:r>
      <w:r>
        <w:rPr>
          <w:rFonts w:ascii="SimSun" w:hAnsi="SimSun" w:eastAsia="SimSun" w:cs="SimSun"/>
          <w:sz w:val="20"/>
          <w:szCs w:val="20"/>
          <w:spacing w:val="11"/>
        </w:rPr>
        <w:t>证证明责任的一方进行充分释明。一审程序中经人民法</w:t>
      </w:r>
      <w:r>
        <w:rPr>
          <w:rFonts w:ascii="SimSun" w:hAnsi="SimSun" w:eastAsia="SimSun" w:cs="SimSun"/>
          <w:sz w:val="20"/>
          <w:szCs w:val="20"/>
          <w:spacing w:val="10"/>
        </w:rPr>
        <w:t>院释明当事人明确表示不申请鉴定，</w:t>
      </w:r>
      <w:r>
        <w:rPr>
          <w:rFonts w:ascii="SimSun" w:hAnsi="SimSun" w:eastAsia="SimSun" w:cs="SimSun"/>
          <w:sz w:val="20"/>
          <w:szCs w:val="20"/>
        </w:rPr>
        <w:t xml:space="preserve"> </w:t>
      </w:r>
      <w:r>
        <w:rPr>
          <w:rFonts w:ascii="SimSun" w:hAnsi="SimSun" w:eastAsia="SimSun" w:cs="SimSun"/>
          <w:sz w:val="20"/>
          <w:szCs w:val="20"/>
          <w:spacing w:val="10"/>
        </w:rPr>
        <w:t>二审程序中又申请鉴定的，除对方当事人同意或者有其他合理情</w:t>
      </w:r>
      <w:r>
        <w:rPr>
          <w:rFonts w:ascii="SimSun" w:hAnsi="SimSun" w:eastAsia="SimSun" w:cs="SimSun"/>
          <w:sz w:val="20"/>
          <w:szCs w:val="20"/>
          <w:spacing w:val="9"/>
        </w:rPr>
        <w:t>形外，二审法院原则上不再 </w:t>
      </w:r>
      <w:r>
        <w:rPr>
          <w:rFonts w:ascii="SimSun" w:hAnsi="SimSun" w:eastAsia="SimSun" w:cs="SimSun"/>
          <w:sz w:val="20"/>
          <w:szCs w:val="20"/>
          <w:spacing w:val="7"/>
        </w:rPr>
        <w:t>对外委托鉴定。未经法庭组织双方当事人质证的材料（包括补充材料</w:t>
      </w:r>
      <w:r>
        <w:rPr>
          <w:rFonts w:ascii="SimSun" w:hAnsi="SimSun" w:eastAsia="SimSun" w:cs="SimSun"/>
          <w:sz w:val="20"/>
          <w:szCs w:val="20"/>
          <w:spacing w:val="2"/>
        </w:rPr>
        <w:t>），</w:t>
      </w:r>
      <w:r>
        <w:rPr>
          <w:rFonts w:ascii="SimSun" w:hAnsi="SimSun" w:eastAsia="SimSun" w:cs="SimSun"/>
          <w:sz w:val="20"/>
          <w:szCs w:val="20"/>
          <w:spacing w:val="7"/>
        </w:rPr>
        <w:t>不得作为鉴定材料。</w:t>
      </w:r>
    </w:p>
    <w:p>
      <w:pPr>
        <w:ind w:left="21" w:right="85" w:firstLine="420"/>
        <w:spacing w:before="82" w:line="277" w:lineRule="auto"/>
        <w:rPr>
          <w:rFonts w:ascii="SimSun" w:hAnsi="SimSun" w:eastAsia="SimSun" w:cs="SimSun"/>
          <w:sz w:val="20"/>
          <w:szCs w:val="20"/>
        </w:rPr>
      </w:pPr>
      <w:r>
        <w:rPr>
          <w:rFonts w:ascii="SimSun" w:hAnsi="SimSun" w:eastAsia="SimSun" w:cs="SimSun"/>
          <w:sz w:val="20"/>
          <w:szCs w:val="20"/>
          <w:spacing w:val="10"/>
        </w:rPr>
        <w:t>对待鉴事项具有相应的合法资质的鉴定机构和鉴定人员出具的鉴定意见，属于案件的证</w:t>
      </w:r>
      <w:r>
        <w:rPr>
          <w:rFonts w:ascii="SimSun" w:hAnsi="SimSun" w:eastAsia="SimSun" w:cs="SimSun"/>
          <w:sz w:val="20"/>
          <w:szCs w:val="20"/>
          <w:spacing w:val="8"/>
        </w:rPr>
        <w:t xml:space="preserve"> </w:t>
      </w:r>
      <w:r>
        <w:rPr>
          <w:rFonts w:ascii="SimSun" w:hAnsi="SimSun" w:eastAsia="SimSun" w:cs="SimSun"/>
          <w:sz w:val="20"/>
          <w:szCs w:val="20"/>
          <w:spacing w:val="10"/>
        </w:rPr>
        <w:t>据，是否可以作为认定案件事实的根据、哪些部分可以作为认定案件事实的根据，人民法院</w:t>
      </w:r>
      <w:r>
        <w:rPr>
          <w:rFonts w:ascii="SimSun" w:hAnsi="SimSun" w:eastAsia="SimSun" w:cs="SimSun"/>
          <w:sz w:val="20"/>
          <w:szCs w:val="20"/>
          <w:spacing w:val="8"/>
        </w:rPr>
        <w:t xml:space="preserve"> </w:t>
      </w:r>
      <w:r>
        <w:rPr>
          <w:rFonts w:ascii="SimSun" w:hAnsi="SimSun" w:eastAsia="SimSun" w:cs="SimSun"/>
          <w:sz w:val="20"/>
          <w:szCs w:val="20"/>
          <w:spacing w:val="9"/>
        </w:rPr>
        <w:t>应组织案件当事人对该鉴定意见进行质证，并结合当事人的质证意见进行审查认定。</w:t>
      </w:r>
    </w:p>
    <w:p>
      <w:pPr>
        <w:spacing w:before="80"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7.  </w:t>
      </w:r>
      <w:r>
        <w:rPr>
          <w:rFonts w:ascii="SimSun" w:hAnsi="SimSun" w:eastAsia="SimSun" w:cs="SimSun"/>
          <w:sz w:val="20"/>
          <w:szCs w:val="20"/>
          <w14:textOutline w14:w="3795" w14:cap="sq" w14:cmpd="sng">
            <w14:solidFill>
              <w14:srgbClr w14:val="000000"/>
            </w14:solidFill>
            <w14:prstDash w14:val="solid"/>
            <w14:bevel/>
          </w14:textOutline>
          <w:spacing w:val="8"/>
        </w:rPr>
        <w:t>如何理解和把握《建工司法解释（</w:t>
      </w:r>
      <w:r>
        <w:rPr>
          <w:rFonts w:ascii="SimSun" w:hAnsi="SimSun" w:eastAsia="SimSun" w:cs="SimSun"/>
          <w:sz w:val="20"/>
          <w:szCs w:val="20"/>
          <w:spacing w:val="-3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一）》第</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8"/>
        </w:rPr>
        <w:t>22 </w:t>
      </w:r>
      <w:r>
        <w:rPr>
          <w:rFonts w:ascii="SimSun" w:hAnsi="SimSun" w:eastAsia="SimSun" w:cs="SimSun"/>
          <w:sz w:val="20"/>
          <w:szCs w:val="20"/>
          <w14:textOutline w14:w="3795" w14:cap="sq" w14:cmpd="sng">
            <w14:solidFill>
              <w14:srgbClr w14:val="000000"/>
            </w14:solidFill>
            <w14:prstDash w14:val="solid"/>
            <w14:bevel/>
          </w14:textOutline>
          <w:spacing w:val="8"/>
        </w:rPr>
        <w:t>条“</w:t>
      </w:r>
      <w:r>
        <w:rPr>
          <w:rFonts w:ascii="SimSun" w:hAnsi="SimSun" w:eastAsia="SimSun" w:cs="SimSun"/>
          <w:sz w:val="20"/>
          <w:szCs w:val="20"/>
          <w:spacing w:val="-7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当事人签订的建设工程施工合同</w:t>
      </w:r>
    </w:p>
    <w:p>
      <w:pPr>
        <w:ind w:left="22" w:right="87" w:firstLine="4"/>
        <w:spacing w:before="79" w:line="277"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与招标文件、投标文件、中标通知书载明的工程范围、建设工期、工程质量、工程价款不一</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致，一方当事人请求将招标文件、投标文件、中标通知书作为结算工程价款的依据的，人民</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法院应予支持</w:t>
      </w:r>
      <w:r>
        <w:rPr>
          <w:rFonts w:ascii="SimSun" w:hAnsi="SimSun" w:eastAsia="SimSun" w:cs="SimSun"/>
          <w:sz w:val="20"/>
          <w:szCs w:val="20"/>
          <w:spacing w:val="-6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”的规定？</w:t>
      </w:r>
    </w:p>
    <w:p>
      <w:pPr>
        <w:ind w:left="23" w:right="16" w:firstLine="419"/>
        <w:spacing w:before="84" w:line="292" w:lineRule="auto"/>
        <w:jc w:val="both"/>
        <w:rPr>
          <w:rFonts w:ascii="SimSun" w:hAnsi="SimSun" w:eastAsia="SimSun" w:cs="SimSun"/>
          <w:sz w:val="20"/>
          <w:szCs w:val="20"/>
        </w:rPr>
      </w:pPr>
      <w:r>
        <w:rPr>
          <w:rFonts w:ascii="SimSun" w:hAnsi="SimSun" w:eastAsia="SimSun" w:cs="SimSun"/>
          <w:sz w:val="20"/>
          <w:szCs w:val="20"/>
          <w:spacing w:val="10"/>
        </w:rPr>
        <w:t>答：工程项目招标的重要文件包括招标文件、投标文件、</w:t>
      </w:r>
      <w:r>
        <w:rPr>
          <w:rFonts w:ascii="SimSun" w:hAnsi="SimSun" w:eastAsia="SimSun" w:cs="SimSun"/>
          <w:sz w:val="20"/>
          <w:szCs w:val="20"/>
          <w:spacing w:val="9"/>
        </w:rPr>
        <w:t>中标通知书等，通过招标程序 </w:t>
      </w:r>
      <w:r>
        <w:rPr>
          <w:rFonts w:ascii="SimSun" w:hAnsi="SimSun" w:eastAsia="SimSun" w:cs="SimSun"/>
          <w:sz w:val="20"/>
          <w:szCs w:val="20"/>
          <w:spacing w:val="10"/>
        </w:rPr>
        <w:t>发包的工程项目应当依据上述文件的主要内容签订工程施工</w:t>
      </w:r>
      <w:r>
        <w:rPr>
          <w:rFonts w:ascii="SimSun" w:hAnsi="SimSun" w:eastAsia="SimSun" w:cs="SimSun"/>
          <w:sz w:val="20"/>
          <w:szCs w:val="20"/>
          <w:spacing w:val="9"/>
        </w:rPr>
        <w:t>合同。实践中，当事人之间签订 </w:t>
      </w:r>
      <w:r>
        <w:rPr>
          <w:rFonts w:ascii="SimSun" w:hAnsi="SimSun" w:eastAsia="SimSun" w:cs="SimSun"/>
          <w:sz w:val="20"/>
          <w:szCs w:val="20"/>
          <w:spacing w:val="7"/>
        </w:rPr>
        <w:t>并实际履行的工程施工合同与上述招投标文件、中标文件在工程范</w:t>
      </w:r>
      <w:r>
        <w:rPr>
          <w:rFonts w:ascii="SimSun" w:hAnsi="SimSun" w:eastAsia="SimSun" w:cs="SimSun"/>
          <w:sz w:val="20"/>
          <w:szCs w:val="20"/>
          <w:spacing w:val="6"/>
        </w:rPr>
        <w:t>围、建设工期、工程质量、</w:t>
      </w:r>
      <w:r>
        <w:rPr>
          <w:rFonts w:ascii="SimSun" w:hAnsi="SimSun" w:eastAsia="SimSun" w:cs="SimSun"/>
          <w:sz w:val="20"/>
          <w:szCs w:val="20"/>
        </w:rPr>
        <w:t xml:space="preserve"> </w:t>
      </w:r>
      <w:r>
        <w:rPr>
          <w:rFonts w:ascii="SimSun" w:hAnsi="SimSun" w:eastAsia="SimSun" w:cs="SimSun"/>
          <w:sz w:val="20"/>
          <w:szCs w:val="20"/>
          <w:spacing w:val="8"/>
        </w:rPr>
        <w:t>工程价款等方面并不一致，有的施工合同还进行了备案，就出现所谓的“黑白合同</w:t>
      </w:r>
      <w:r>
        <w:rPr>
          <w:rFonts w:ascii="SimSun" w:hAnsi="SimSun" w:eastAsia="SimSun" w:cs="SimSun"/>
          <w:sz w:val="20"/>
          <w:szCs w:val="20"/>
          <w:spacing w:val="-60"/>
        </w:rPr>
        <w:t xml:space="preserve"> </w:t>
      </w:r>
      <w:r>
        <w:rPr>
          <w:rFonts w:ascii="SimSun" w:hAnsi="SimSun" w:eastAsia="SimSun" w:cs="SimSun"/>
          <w:sz w:val="20"/>
          <w:szCs w:val="20"/>
          <w:spacing w:val="8"/>
        </w:rPr>
        <w:t>”“</w:t>
      </w:r>
      <w:r>
        <w:rPr>
          <w:rFonts w:ascii="SimSun" w:hAnsi="SimSun" w:eastAsia="SimSun" w:cs="SimSun"/>
          <w:sz w:val="20"/>
          <w:szCs w:val="20"/>
          <w:spacing w:val="-73"/>
        </w:rPr>
        <w:t xml:space="preserve"> </w:t>
      </w:r>
      <w:r>
        <w:rPr>
          <w:rFonts w:ascii="SimSun" w:hAnsi="SimSun" w:eastAsia="SimSun" w:cs="SimSun"/>
          <w:sz w:val="20"/>
          <w:szCs w:val="20"/>
          <w:spacing w:val="8"/>
        </w:rPr>
        <w:t>阴阳 </w:t>
      </w:r>
      <w:r>
        <w:rPr>
          <w:rFonts w:ascii="SimSun" w:hAnsi="SimSun" w:eastAsia="SimSun" w:cs="SimSun"/>
          <w:sz w:val="20"/>
          <w:szCs w:val="20"/>
          <w:spacing w:val="9"/>
        </w:rPr>
        <w:t>合同</w:t>
      </w:r>
      <w:r>
        <w:rPr>
          <w:rFonts w:ascii="SimSun" w:hAnsi="SimSun" w:eastAsia="SimSun" w:cs="SimSun"/>
          <w:sz w:val="20"/>
          <w:szCs w:val="20"/>
          <w:spacing w:val="-72"/>
        </w:rPr>
        <w:t xml:space="preserve"> </w:t>
      </w:r>
      <w:r>
        <w:rPr>
          <w:rFonts w:ascii="SimSun" w:hAnsi="SimSun" w:eastAsia="SimSun" w:cs="SimSun"/>
          <w:sz w:val="20"/>
          <w:szCs w:val="20"/>
          <w:spacing w:val="9"/>
        </w:rPr>
        <w:t>”现象。无论当事人之间签订并履行的工程施工合同是否经过备案，如果与前述招投</w:t>
      </w:r>
      <w:r>
        <w:rPr>
          <w:rFonts w:ascii="SimSun" w:hAnsi="SimSun" w:eastAsia="SimSun" w:cs="SimSun"/>
          <w:sz w:val="20"/>
          <w:szCs w:val="20"/>
          <w:spacing w:val="8"/>
        </w:rPr>
        <w:t>标 </w:t>
      </w:r>
      <w:r>
        <w:rPr>
          <w:rFonts w:ascii="SimSun" w:hAnsi="SimSun" w:eastAsia="SimSun" w:cs="SimSun"/>
          <w:sz w:val="20"/>
          <w:szCs w:val="20"/>
          <w:spacing w:val="10"/>
        </w:rPr>
        <w:t>文件、中标文件关于工程范围、建设工期、工程质量、工程</w:t>
      </w:r>
      <w:r>
        <w:rPr>
          <w:rFonts w:ascii="SimSun" w:hAnsi="SimSun" w:eastAsia="SimSun" w:cs="SimSun"/>
          <w:sz w:val="20"/>
          <w:szCs w:val="20"/>
          <w:spacing w:val="9"/>
        </w:rPr>
        <w:t>价款等方面内容不一致，当事人 </w:t>
      </w:r>
      <w:r>
        <w:rPr>
          <w:rFonts w:ascii="SimSun" w:hAnsi="SimSun" w:eastAsia="SimSun" w:cs="SimSun"/>
          <w:sz w:val="20"/>
          <w:szCs w:val="20"/>
          <w:spacing w:val="10"/>
        </w:rPr>
        <w:t>之间就工程价款的结算产生争议，人民法院应当以招标文件</w:t>
      </w:r>
      <w:r>
        <w:rPr>
          <w:rFonts w:ascii="SimSun" w:hAnsi="SimSun" w:eastAsia="SimSun" w:cs="SimSun"/>
          <w:sz w:val="20"/>
          <w:szCs w:val="20"/>
          <w:spacing w:val="9"/>
        </w:rPr>
        <w:t>、投标文件、中标通知书作为结 </w:t>
      </w:r>
      <w:r>
        <w:rPr>
          <w:rFonts w:ascii="SimSun" w:hAnsi="SimSun" w:eastAsia="SimSun" w:cs="SimSun"/>
          <w:sz w:val="20"/>
          <w:szCs w:val="20"/>
          <w:spacing w:val="7"/>
        </w:rPr>
        <w:t>算工程价款的依据。</w:t>
      </w:r>
    </w:p>
    <w:p>
      <w:pPr>
        <w:ind w:left="21" w:right="85" w:firstLine="419"/>
        <w:spacing w:before="84" w:line="292" w:lineRule="auto"/>
        <w:jc w:val="both"/>
        <w:rPr>
          <w:rFonts w:ascii="SimSun" w:hAnsi="SimSun" w:eastAsia="SimSun" w:cs="SimSun"/>
          <w:sz w:val="20"/>
          <w:szCs w:val="20"/>
        </w:rPr>
      </w:pPr>
      <w:r>
        <w:rPr>
          <w:rFonts w:ascii="SimSun" w:hAnsi="SimSun" w:eastAsia="SimSun" w:cs="SimSun"/>
          <w:sz w:val="20"/>
          <w:szCs w:val="20"/>
          <w:spacing w:val="10"/>
        </w:rPr>
        <w:t>但是，不能认为违背了招投标文件、中标文件签订的工程施工合同就当然无效，只有就</w:t>
      </w:r>
      <w:r>
        <w:rPr>
          <w:rFonts w:ascii="SimSun" w:hAnsi="SimSun" w:eastAsia="SimSun" w:cs="SimSun"/>
          <w:sz w:val="20"/>
          <w:szCs w:val="20"/>
          <w:spacing w:val="9"/>
        </w:rPr>
        <w:t xml:space="preserve"> </w:t>
      </w:r>
      <w:r>
        <w:rPr>
          <w:rFonts w:ascii="SimSun" w:hAnsi="SimSun" w:eastAsia="SimSun" w:cs="SimSun"/>
          <w:sz w:val="20"/>
          <w:szCs w:val="20"/>
          <w:spacing w:val="10"/>
        </w:rPr>
        <w:t>有关工程范围、建设工期、工程质量、工程价款等实质性内容约定不一致的，才可能导致工</w:t>
      </w:r>
      <w:r>
        <w:rPr>
          <w:rFonts w:ascii="SimSun" w:hAnsi="SimSun" w:eastAsia="SimSun" w:cs="SimSun"/>
          <w:sz w:val="20"/>
          <w:szCs w:val="20"/>
          <w:spacing w:val="8"/>
        </w:rPr>
        <w:t xml:space="preserve"> </w:t>
      </w:r>
      <w:r>
        <w:rPr>
          <w:rFonts w:ascii="SimSun" w:hAnsi="SimSun" w:eastAsia="SimSun" w:cs="SimSun"/>
          <w:sz w:val="20"/>
          <w:szCs w:val="20"/>
          <w:spacing w:val="10"/>
        </w:rPr>
        <w:t>程施工合同无效。其他有关违约责任、争议解决条款等即使不一致的，也不必然导致工程施</w:t>
      </w:r>
      <w:r>
        <w:rPr>
          <w:rFonts w:ascii="SimSun" w:hAnsi="SimSun" w:eastAsia="SimSun" w:cs="SimSun"/>
          <w:sz w:val="20"/>
          <w:szCs w:val="20"/>
          <w:spacing w:val="8"/>
        </w:rPr>
        <w:t xml:space="preserve"> </w:t>
      </w:r>
      <w:r>
        <w:rPr>
          <w:rFonts w:ascii="SimSun" w:hAnsi="SimSun" w:eastAsia="SimSun" w:cs="SimSun"/>
          <w:sz w:val="20"/>
          <w:szCs w:val="20"/>
          <w:spacing w:val="10"/>
        </w:rPr>
        <w:t>工合同无效。工程施工合同关于工程范围、建设工期、工程质量、工程价款等方面对招投标</w:t>
      </w:r>
      <w:r>
        <w:rPr>
          <w:rFonts w:ascii="SimSun" w:hAnsi="SimSun" w:eastAsia="SimSun" w:cs="SimSun"/>
          <w:sz w:val="20"/>
          <w:szCs w:val="20"/>
          <w:spacing w:val="8"/>
        </w:rPr>
        <w:t xml:space="preserve"> </w:t>
      </w:r>
      <w:r>
        <w:rPr>
          <w:rFonts w:ascii="SimSun" w:hAnsi="SimSun" w:eastAsia="SimSun" w:cs="SimSun"/>
          <w:sz w:val="20"/>
          <w:szCs w:val="20"/>
          <w:spacing w:val="10"/>
        </w:rPr>
        <w:t>文件、中标文件内容进行了非实质性变更的，也不必然导致工程施工合同无效。对于非实质</w:t>
      </w:r>
      <w:r>
        <w:rPr>
          <w:rFonts w:ascii="SimSun" w:hAnsi="SimSun" w:eastAsia="SimSun" w:cs="SimSun"/>
          <w:sz w:val="20"/>
          <w:szCs w:val="20"/>
          <w:spacing w:val="8"/>
        </w:rPr>
        <w:t xml:space="preserve"> </w:t>
      </w:r>
      <w:r>
        <w:rPr>
          <w:rFonts w:ascii="SimSun" w:hAnsi="SimSun" w:eastAsia="SimSun" w:cs="SimSun"/>
          <w:sz w:val="20"/>
          <w:szCs w:val="20"/>
          <w:spacing w:val="10"/>
        </w:rPr>
        <w:t>性变更的把握，应当考虑具体变更的内容、外部客观情况当事人的主观意思等综合因素。另</w:t>
      </w:r>
      <w:r>
        <w:rPr>
          <w:rFonts w:ascii="SimSun" w:hAnsi="SimSun" w:eastAsia="SimSun" w:cs="SimSun"/>
          <w:sz w:val="20"/>
          <w:szCs w:val="20"/>
          <w:spacing w:val="8"/>
        </w:rPr>
        <w:t xml:space="preserve"> </w:t>
      </w:r>
      <w:r>
        <w:rPr>
          <w:rFonts w:ascii="SimSun" w:hAnsi="SimSun" w:eastAsia="SimSun" w:cs="SimSun"/>
          <w:sz w:val="20"/>
          <w:szCs w:val="20"/>
          <w:spacing w:val="10"/>
        </w:rPr>
        <w:t>外，工程中标后，如果建设工程合同的基础条件发生了招投标活动中无法预见的、不属于商</w:t>
      </w:r>
      <w:r>
        <w:rPr>
          <w:rFonts w:ascii="SimSun" w:hAnsi="SimSun" w:eastAsia="SimSun" w:cs="SimSun"/>
          <w:sz w:val="20"/>
          <w:szCs w:val="20"/>
          <w:spacing w:val="8"/>
        </w:rPr>
        <w:t xml:space="preserve"> </w:t>
      </w:r>
      <w:r>
        <w:rPr>
          <w:rFonts w:ascii="SimSun" w:hAnsi="SimSun" w:eastAsia="SimSun" w:cs="SimSun"/>
          <w:sz w:val="20"/>
          <w:szCs w:val="20"/>
          <w:spacing w:val="10"/>
        </w:rPr>
        <w:t>业风险的重大变化继续按照中标通知书签订并履行合同对于当事人一方明显不公平的，受不</w:t>
      </w:r>
    </w:p>
    <w:p>
      <w:pPr>
        <w:spacing w:line="292" w:lineRule="auto"/>
        <w:sectPr>
          <w:footerReference w:type="default" r:id="rId101"/>
          <w:pgSz w:w="11906" w:h="16839"/>
          <w:pgMar w:top="400" w:right="1604" w:bottom="1192" w:left="1785" w:header="0" w:footer="1030" w:gutter="0"/>
        </w:sectPr>
        <w:rPr>
          <w:rFonts w:ascii="SimSun" w:hAnsi="SimSun" w:eastAsia="SimSun" w:cs="SimSun"/>
          <w:sz w:val="20"/>
          <w:szCs w:val="20"/>
        </w:rPr>
      </w:pPr>
    </w:p>
    <w:p>
      <w:pPr>
        <w:pStyle w:val="BodyText"/>
        <w:spacing w:line="307" w:lineRule="auto"/>
        <w:rPr/>
      </w:pPr>
      <w:r/>
    </w:p>
    <w:p>
      <w:pPr>
        <w:pStyle w:val="BodyText"/>
        <w:spacing w:line="307" w:lineRule="auto"/>
        <w:rPr/>
      </w:pPr>
      <w:r/>
    </w:p>
    <w:p>
      <w:pPr>
        <w:ind w:left="22" w:right="85" w:firstLine="51"/>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利影响的当事人依据《民法典》第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533 </w:t>
      </w:r>
      <w:r>
        <w:rPr>
          <w:rFonts w:ascii="SimSun" w:hAnsi="SimSun" w:eastAsia="SimSun" w:cs="SimSun"/>
          <w:sz w:val="20"/>
          <w:szCs w:val="20"/>
          <w:spacing w:val="9"/>
        </w:rPr>
        <w:t>条规定，与对方重新协商达成的建设工程合同，一般</w:t>
      </w:r>
      <w:r>
        <w:rPr>
          <w:rFonts w:ascii="SimSun" w:hAnsi="SimSun" w:eastAsia="SimSun" w:cs="SimSun"/>
          <w:sz w:val="20"/>
          <w:szCs w:val="20"/>
        </w:rPr>
        <w:t xml:space="preserve"> </w:t>
      </w:r>
      <w:r>
        <w:rPr>
          <w:rFonts w:ascii="SimSun" w:hAnsi="SimSun" w:eastAsia="SimSun" w:cs="SimSun"/>
          <w:sz w:val="20"/>
          <w:szCs w:val="20"/>
          <w:spacing w:val="7"/>
        </w:rPr>
        <w:t>应认定为有效。</w:t>
      </w:r>
    </w:p>
    <w:p>
      <w:pPr>
        <w:spacing w:before="81"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41"/>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关于工程价款的结算，仅完成部分工程量能否依据建设工程合同约定的计价标准或计</w:t>
      </w:r>
    </w:p>
    <w:p>
      <w:pPr>
        <w:ind w:left="23"/>
        <w:spacing w:before="81" w:line="226" w:lineRule="auto"/>
        <w:rPr>
          <w:rFonts w:ascii="SimSun" w:hAnsi="SimSun" w:eastAsia="SimSun" w:cs="SimSun"/>
          <w:sz w:val="20"/>
          <w:szCs w:val="20"/>
        </w:rPr>
      </w:pPr>
      <w:bookmarkStart w:name="bookmark83" w:id="75"/>
      <w:bookmarkEnd w:id="75"/>
      <w:r>
        <w:rPr>
          <w:rFonts w:ascii="SimSun" w:hAnsi="SimSun" w:eastAsia="SimSun" w:cs="SimSun"/>
          <w:sz w:val="20"/>
          <w:szCs w:val="20"/>
          <w14:textOutline w14:w="3795" w14:cap="sq" w14:cmpd="sng">
            <w14:solidFill>
              <w14:srgbClr w14:val="000000"/>
            </w14:solidFill>
            <w14:prstDash w14:val="solid"/>
            <w14:bevel/>
          </w14:textOutline>
          <w:spacing w:val="8"/>
        </w:rPr>
        <w:t>价方法结算工程款？</w:t>
      </w:r>
    </w:p>
    <w:p>
      <w:pPr>
        <w:ind w:left="22" w:right="85" w:firstLine="420"/>
        <w:spacing w:before="83" w:line="289" w:lineRule="auto"/>
        <w:jc w:val="both"/>
        <w:rPr>
          <w:rFonts w:ascii="SimSun" w:hAnsi="SimSun" w:eastAsia="SimSun" w:cs="SimSun"/>
          <w:sz w:val="20"/>
          <w:szCs w:val="20"/>
        </w:rPr>
      </w:pPr>
      <w:r>
        <w:rPr>
          <w:rFonts w:ascii="SimSun" w:hAnsi="SimSun" w:eastAsia="SimSun" w:cs="SimSun"/>
          <w:sz w:val="20"/>
          <w:szCs w:val="20"/>
          <w:spacing w:val="10"/>
        </w:rPr>
        <w:t>答：建设工程合同约定了工程价款的计价方法或者计价标准，但承包人仅完成部分工程</w:t>
      </w:r>
      <w:r>
        <w:rPr>
          <w:rFonts w:ascii="SimSun" w:hAnsi="SimSun" w:eastAsia="SimSun" w:cs="SimSun"/>
          <w:sz w:val="20"/>
          <w:szCs w:val="20"/>
          <w:spacing w:val="7"/>
        </w:rPr>
        <w:t xml:space="preserve"> </w:t>
      </w:r>
      <w:r>
        <w:rPr>
          <w:rFonts w:ascii="SimSun" w:hAnsi="SimSun" w:eastAsia="SimSun" w:cs="SimSun"/>
          <w:sz w:val="20"/>
          <w:szCs w:val="20"/>
          <w:spacing w:val="10"/>
        </w:rPr>
        <w:t>量且已完成部分的工程质量合格，除非当事人明确约定该计价方法或标准只适用于全部工程</w:t>
      </w:r>
      <w:r>
        <w:rPr>
          <w:rFonts w:ascii="SimSun" w:hAnsi="SimSun" w:eastAsia="SimSun" w:cs="SimSun"/>
          <w:sz w:val="20"/>
          <w:szCs w:val="20"/>
          <w:spacing w:val="7"/>
        </w:rPr>
        <w:t xml:space="preserve"> </w:t>
      </w:r>
      <w:r>
        <w:rPr>
          <w:rFonts w:ascii="SimSun" w:hAnsi="SimSun" w:eastAsia="SimSun" w:cs="SimSun"/>
          <w:sz w:val="20"/>
          <w:szCs w:val="20"/>
          <w:spacing w:val="10"/>
        </w:rPr>
        <w:t>完工的情形，承包人主张依据合同约定的计价方法或者标准计取已完工程的工程价款或者相</w:t>
      </w:r>
      <w:r>
        <w:rPr>
          <w:rFonts w:ascii="SimSun" w:hAnsi="SimSun" w:eastAsia="SimSun" w:cs="SimSun"/>
          <w:sz w:val="20"/>
          <w:szCs w:val="20"/>
          <w:spacing w:val="7"/>
        </w:rPr>
        <w:t xml:space="preserve"> </w:t>
      </w:r>
      <w:r>
        <w:rPr>
          <w:rFonts w:ascii="SimSun" w:hAnsi="SimSun" w:eastAsia="SimSun" w:cs="SimSun"/>
          <w:sz w:val="20"/>
          <w:szCs w:val="20"/>
          <w:spacing w:val="10"/>
        </w:rPr>
        <w:t>关费用的，人民法院应当予以支持。如果当事人之间在仅完成部分工程量的情况下，无法就</w:t>
      </w:r>
      <w:r>
        <w:rPr>
          <w:rFonts w:ascii="SimSun" w:hAnsi="SimSun" w:eastAsia="SimSun" w:cs="SimSun"/>
          <w:sz w:val="20"/>
          <w:szCs w:val="20"/>
          <w:spacing w:val="7"/>
        </w:rPr>
        <w:t xml:space="preserve"> </w:t>
      </w:r>
      <w:r>
        <w:rPr>
          <w:rFonts w:ascii="SimSun" w:hAnsi="SimSun" w:eastAsia="SimSun" w:cs="SimSun"/>
          <w:sz w:val="20"/>
          <w:szCs w:val="20"/>
          <w:spacing w:val="10"/>
        </w:rPr>
        <w:t>已完成部分工程价款的计价标准或计价方法达成一致，诉讼中可由主张权利一方通过申请委</w:t>
      </w:r>
      <w:r>
        <w:rPr>
          <w:rFonts w:ascii="SimSun" w:hAnsi="SimSun" w:eastAsia="SimSun" w:cs="SimSun"/>
          <w:sz w:val="20"/>
          <w:szCs w:val="20"/>
          <w:spacing w:val="7"/>
        </w:rPr>
        <w:t xml:space="preserve"> </w:t>
      </w:r>
      <w:r>
        <w:rPr>
          <w:rFonts w:ascii="SimSun" w:hAnsi="SimSun" w:eastAsia="SimSun" w:cs="SimSun"/>
          <w:sz w:val="20"/>
          <w:szCs w:val="20"/>
          <w:spacing w:val="8"/>
        </w:rPr>
        <w:t>托鉴定的方式予以解决。</w:t>
      </w:r>
    </w:p>
    <w:p>
      <w:pPr>
        <w:spacing w:before="79"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40"/>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建设工程合同约定以审计部门出具的审计报告或者结论作为工程价款结算依据的，该</w:t>
      </w:r>
    </w:p>
    <w:p>
      <w:pPr>
        <w:ind w:left="25"/>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如何理解和把握？</w:t>
      </w:r>
    </w:p>
    <w:p>
      <w:pPr>
        <w:ind w:left="22" w:right="85" w:firstLine="420"/>
        <w:spacing w:before="83" w:line="286" w:lineRule="auto"/>
        <w:jc w:val="both"/>
        <w:rPr>
          <w:rFonts w:ascii="SimSun" w:hAnsi="SimSun" w:eastAsia="SimSun" w:cs="SimSun"/>
          <w:sz w:val="20"/>
          <w:szCs w:val="20"/>
        </w:rPr>
      </w:pPr>
      <w:r>
        <w:rPr>
          <w:rFonts w:ascii="SimSun" w:hAnsi="SimSun" w:eastAsia="SimSun" w:cs="SimSun"/>
          <w:sz w:val="20"/>
          <w:szCs w:val="20"/>
          <w:spacing w:val="10"/>
        </w:rPr>
        <w:t>答：建设工程合同约定以审计部门出具的审计报告或者结论作为工程价款结算依据，发</w:t>
      </w:r>
      <w:r>
        <w:rPr>
          <w:rFonts w:ascii="SimSun" w:hAnsi="SimSun" w:eastAsia="SimSun" w:cs="SimSun"/>
          <w:sz w:val="20"/>
          <w:szCs w:val="20"/>
          <w:spacing w:val="7"/>
        </w:rPr>
        <w:t xml:space="preserve"> </w:t>
      </w:r>
      <w:r>
        <w:rPr>
          <w:rFonts w:ascii="SimSun" w:hAnsi="SimSun" w:eastAsia="SimSun" w:cs="SimSun"/>
          <w:sz w:val="20"/>
          <w:szCs w:val="20"/>
          <w:spacing w:val="9"/>
        </w:rPr>
        <w:t>包人未按约报请审计部门对工程价款进行审计的情况下，</w:t>
      </w:r>
      <w:r>
        <w:rPr>
          <w:rFonts w:ascii="SimSun" w:hAnsi="SimSun" w:eastAsia="SimSun" w:cs="SimSun"/>
          <w:sz w:val="20"/>
          <w:szCs w:val="20"/>
          <w:spacing w:val="-53"/>
        </w:rPr>
        <w:t xml:space="preserve"> </w:t>
      </w:r>
      <w:r>
        <w:rPr>
          <w:rFonts w:ascii="SimSun" w:hAnsi="SimSun" w:eastAsia="SimSun" w:cs="SimSun"/>
          <w:sz w:val="20"/>
          <w:szCs w:val="20"/>
          <w:spacing w:val="9"/>
        </w:rPr>
        <w:t>以未经审计部门审计为由拒付工程</w:t>
      </w:r>
      <w:r>
        <w:rPr>
          <w:rFonts w:ascii="SimSun" w:hAnsi="SimSun" w:eastAsia="SimSun" w:cs="SimSun"/>
          <w:sz w:val="20"/>
          <w:szCs w:val="20"/>
        </w:rPr>
        <w:t xml:space="preserve"> </w:t>
      </w:r>
      <w:r>
        <w:rPr>
          <w:rFonts w:ascii="SimSun" w:hAnsi="SimSun" w:eastAsia="SimSun" w:cs="SimSun"/>
          <w:sz w:val="20"/>
          <w:szCs w:val="20"/>
          <w:spacing w:val="10"/>
        </w:rPr>
        <w:t>价款的，人民法院不予支持。如果审计部门未在合理期限内进行审计或者出具审计报告或结</w:t>
      </w:r>
      <w:r>
        <w:rPr>
          <w:rFonts w:ascii="SimSun" w:hAnsi="SimSun" w:eastAsia="SimSun" w:cs="SimSun"/>
          <w:sz w:val="20"/>
          <w:szCs w:val="20"/>
          <w:spacing w:val="7"/>
        </w:rPr>
        <w:t xml:space="preserve"> </w:t>
      </w:r>
      <w:r>
        <w:rPr>
          <w:rFonts w:ascii="SimSun" w:hAnsi="SimSun" w:eastAsia="SimSun" w:cs="SimSun"/>
          <w:sz w:val="20"/>
          <w:szCs w:val="20"/>
          <w:spacing w:val="10"/>
        </w:rPr>
        <w:t>论，或者有证据证明审计结论明显不当的，承包人有权对未经审计以及缺少审计结论的工程</w:t>
      </w:r>
      <w:r>
        <w:rPr>
          <w:rFonts w:ascii="SimSun" w:hAnsi="SimSun" w:eastAsia="SimSun" w:cs="SimSun"/>
          <w:sz w:val="20"/>
          <w:szCs w:val="20"/>
          <w:spacing w:val="7"/>
        </w:rPr>
        <w:t xml:space="preserve"> </w:t>
      </w:r>
      <w:r>
        <w:rPr>
          <w:rFonts w:ascii="SimSun" w:hAnsi="SimSun" w:eastAsia="SimSun" w:cs="SimSun"/>
          <w:sz w:val="20"/>
          <w:szCs w:val="20"/>
          <w:spacing w:val="9"/>
        </w:rPr>
        <w:t>价款或审计结论错误的工程价款申请司法鉴定。</w:t>
      </w:r>
    </w:p>
    <w:p>
      <w:pPr>
        <w:spacing w:before="83"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10.  </w:t>
      </w:r>
      <w:r>
        <w:rPr>
          <w:rFonts w:ascii="SimSun" w:hAnsi="SimSun" w:eastAsia="SimSun" w:cs="SimSun"/>
          <w:sz w:val="20"/>
          <w:szCs w:val="20"/>
          <w14:textOutline w14:w="3795" w14:cap="sq" w14:cmpd="sng">
            <w14:solidFill>
              <w14:srgbClr w14:val="000000"/>
            </w14:solidFill>
            <w14:prstDash w14:val="solid"/>
            <w14:bevel/>
          </w14:textOutline>
          <w:spacing w:val="8"/>
        </w:rPr>
        <w:t>委托代建关系的付款责任主体如何确定？</w:t>
      </w:r>
    </w:p>
    <w:p>
      <w:pPr>
        <w:ind w:left="22" w:right="85" w:firstLine="420"/>
        <w:spacing w:before="83" w:line="292" w:lineRule="auto"/>
        <w:jc w:val="both"/>
        <w:rPr>
          <w:rFonts w:ascii="SimSun" w:hAnsi="SimSun" w:eastAsia="SimSun" w:cs="SimSun"/>
          <w:sz w:val="20"/>
          <w:szCs w:val="20"/>
        </w:rPr>
      </w:pPr>
      <w:r>
        <w:rPr>
          <w:rFonts w:ascii="SimSun" w:hAnsi="SimSun" w:eastAsia="SimSun" w:cs="SimSun"/>
          <w:sz w:val="20"/>
          <w:szCs w:val="20"/>
          <w:spacing w:val="10"/>
        </w:rPr>
        <w:t>答：采取委托代建模式进行工程开发建设的，工程价款的给付义务人应当根据建设工程</w:t>
      </w:r>
      <w:r>
        <w:rPr>
          <w:rFonts w:ascii="SimSun" w:hAnsi="SimSun" w:eastAsia="SimSun" w:cs="SimSun"/>
          <w:sz w:val="20"/>
          <w:szCs w:val="20"/>
          <w:spacing w:val="7"/>
        </w:rPr>
        <w:t xml:space="preserve"> </w:t>
      </w:r>
      <w:r>
        <w:rPr>
          <w:rFonts w:ascii="SimSun" w:hAnsi="SimSun" w:eastAsia="SimSun" w:cs="SimSun"/>
          <w:sz w:val="20"/>
          <w:szCs w:val="20"/>
          <w:spacing w:val="10"/>
        </w:rPr>
        <w:t>合同的约定确定。委托人（建设单位）、代建人、使用人在代建合同中关于工程价款给付义</w:t>
      </w:r>
      <w:r>
        <w:rPr>
          <w:rFonts w:ascii="SimSun" w:hAnsi="SimSun" w:eastAsia="SimSun" w:cs="SimSun"/>
          <w:sz w:val="20"/>
          <w:szCs w:val="20"/>
          <w:spacing w:val="7"/>
        </w:rPr>
        <w:t xml:space="preserve"> </w:t>
      </w:r>
      <w:r>
        <w:rPr>
          <w:rFonts w:ascii="SimSun" w:hAnsi="SimSun" w:eastAsia="SimSun" w:cs="SimSun"/>
          <w:sz w:val="20"/>
          <w:szCs w:val="20"/>
          <w:spacing w:val="10"/>
        </w:rPr>
        <w:t>务人的约定，除非承包人认可，该约定对承包人没有约束力。如果代建法律关系中对工程价</w:t>
      </w:r>
      <w:r>
        <w:rPr>
          <w:rFonts w:ascii="SimSun" w:hAnsi="SimSun" w:eastAsia="SimSun" w:cs="SimSun"/>
          <w:sz w:val="20"/>
          <w:szCs w:val="20"/>
          <w:spacing w:val="7"/>
        </w:rPr>
        <w:t xml:space="preserve"> </w:t>
      </w:r>
      <w:r>
        <w:rPr>
          <w:rFonts w:ascii="SimSun" w:hAnsi="SimSun" w:eastAsia="SimSun" w:cs="SimSun"/>
          <w:sz w:val="20"/>
          <w:szCs w:val="20"/>
          <w:spacing w:val="10"/>
        </w:rPr>
        <w:t>款的给付义务人没有约定委托人（建设单位）、代建人、使用人三方共同作为发包人与承包</w:t>
      </w:r>
      <w:r>
        <w:rPr>
          <w:rFonts w:ascii="SimSun" w:hAnsi="SimSun" w:eastAsia="SimSun" w:cs="SimSun"/>
          <w:sz w:val="20"/>
          <w:szCs w:val="20"/>
          <w:spacing w:val="7"/>
        </w:rPr>
        <w:t xml:space="preserve"> </w:t>
      </w:r>
      <w:r>
        <w:rPr>
          <w:rFonts w:ascii="SimSun" w:hAnsi="SimSun" w:eastAsia="SimSun" w:cs="SimSun"/>
          <w:sz w:val="20"/>
          <w:szCs w:val="20"/>
          <w:spacing w:val="10"/>
        </w:rPr>
        <w:t>人签订建设工程合同的情况下，委托人（建设单位）、代建人、使用人三方应向承包人共同</w:t>
      </w:r>
      <w:r>
        <w:rPr>
          <w:rFonts w:ascii="SimSun" w:hAnsi="SimSun" w:eastAsia="SimSun" w:cs="SimSun"/>
          <w:sz w:val="20"/>
          <w:szCs w:val="20"/>
          <w:spacing w:val="7"/>
        </w:rPr>
        <w:t xml:space="preserve"> </w:t>
      </w:r>
      <w:r>
        <w:rPr>
          <w:rFonts w:ascii="SimSun" w:hAnsi="SimSun" w:eastAsia="SimSun" w:cs="SimSun"/>
          <w:sz w:val="20"/>
          <w:szCs w:val="20"/>
          <w:spacing w:val="10"/>
        </w:rPr>
        <w:t>承担支付工程价款的义务；委托人（建设单位）或者使用人向代建人支付了部分或全部工程</w:t>
      </w:r>
      <w:r>
        <w:rPr>
          <w:rFonts w:ascii="SimSun" w:hAnsi="SimSun" w:eastAsia="SimSun" w:cs="SimSun"/>
          <w:sz w:val="20"/>
          <w:szCs w:val="20"/>
          <w:spacing w:val="7"/>
        </w:rPr>
        <w:t xml:space="preserve"> </w:t>
      </w:r>
      <w:r>
        <w:rPr>
          <w:rFonts w:ascii="SimSun" w:hAnsi="SimSun" w:eastAsia="SimSun" w:cs="SimSun"/>
          <w:sz w:val="20"/>
          <w:szCs w:val="20"/>
          <w:spacing w:val="10"/>
        </w:rPr>
        <w:t>价款，但代建人未向承包人支付相应的工程价款的，委托人（建设单位）或者使用人并不能</w:t>
      </w:r>
      <w:r>
        <w:rPr>
          <w:rFonts w:ascii="SimSun" w:hAnsi="SimSun" w:eastAsia="SimSun" w:cs="SimSun"/>
          <w:sz w:val="20"/>
          <w:szCs w:val="20"/>
          <w:spacing w:val="7"/>
        </w:rPr>
        <w:t xml:space="preserve"> </w:t>
      </w:r>
      <w:r>
        <w:rPr>
          <w:rFonts w:ascii="SimSun" w:hAnsi="SimSun" w:eastAsia="SimSun" w:cs="SimSun"/>
          <w:sz w:val="20"/>
          <w:szCs w:val="20"/>
          <w:spacing w:val="7"/>
        </w:rPr>
        <w:t>因此免除付款责任。</w:t>
      </w:r>
    </w:p>
    <w:p>
      <w:pPr>
        <w:ind w:left="21" w:right="85" w:firstLine="420"/>
        <w:spacing w:before="80" w:line="295" w:lineRule="auto"/>
        <w:jc w:val="both"/>
        <w:rPr>
          <w:rFonts w:ascii="SimSun" w:hAnsi="SimSun" w:eastAsia="SimSun" w:cs="SimSun"/>
          <w:sz w:val="20"/>
          <w:szCs w:val="20"/>
        </w:rPr>
      </w:pPr>
      <w:r>
        <w:rPr>
          <w:rFonts w:ascii="SimSun" w:hAnsi="SimSun" w:eastAsia="SimSun" w:cs="SimSun"/>
          <w:sz w:val="20"/>
          <w:szCs w:val="20"/>
          <w:spacing w:val="10"/>
        </w:rPr>
        <w:t>委托人（建设单位）或者使用人没有作为发包方与承包人签订建设工程合同的，如果建</w:t>
      </w:r>
      <w:r>
        <w:rPr>
          <w:rFonts w:ascii="SimSun" w:hAnsi="SimSun" w:eastAsia="SimSun" w:cs="SimSun"/>
          <w:sz w:val="20"/>
          <w:szCs w:val="20"/>
          <w:spacing w:val="8"/>
        </w:rPr>
        <w:t xml:space="preserve"> </w:t>
      </w:r>
      <w:r>
        <w:rPr>
          <w:rFonts w:ascii="SimSun" w:hAnsi="SimSun" w:eastAsia="SimSun" w:cs="SimSun"/>
          <w:sz w:val="20"/>
          <w:szCs w:val="20"/>
          <w:spacing w:val="10"/>
        </w:rPr>
        <w:t>设工程合同履行过程中存在委托人（建设单位）或者使用人直接向承包人支付工程价款、设</w:t>
      </w:r>
      <w:r>
        <w:rPr>
          <w:rFonts w:ascii="SimSun" w:hAnsi="SimSun" w:eastAsia="SimSun" w:cs="SimSun"/>
          <w:sz w:val="20"/>
          <w:szCs w:val="20"/>
          <w:spacing w:val="8"/>
        </w:rPr>
        <w:t xml:space="preserve"> </w:t>
      </w:r>
      <w:r>
        <w:rPr>
          <w:rFonts w:ascii="SimSun" w:hAnsi="SimSun" w:eastAsia="SimSun" w:cs="SimSun"/>
          <w:sz w:val="20"/>
          <w:szCs w:val="20"/>
          <w:spacing w:val="10"/>
        </w:rPr>
        <w:t>计变更施工方案或者增减工程量并直接对承包人进行指示、参与施工现场管理等情形，足以</w:t>
      </w:r>
      <w:r>
        <w:rPr>
          <w:rFonts w:ascii="SimSun" w:hAnsi="SimSun" w:eastAsia="SimSun" w:cs="SimSun"/>
          <w:sz w:val="20"/>
          <w:szCs w:val="20"/>
          <w:spacing w:val="8"/>
        </w:rPr>
        <w:t xml:space="preserve"> </w:t>
      </w:r>
      <w:r>
        <w:rPr>
          <w:rFonts w:ascii="SimSun" w:hAnsi="SimSun" w:eastAsia="SimSun" w:cs="SimSun"/>
          <w:sz w:val="20"/>
          <w:szCs w:val="20"/>
          <w:spacing w:val="10"/>
        </w:rPr>
        <w:t>认定委托人（建设单位）或者使用人已经加入建设工程合同的履行中，承包人起诉要求委托</w:t>
      </w:r>
      <w:r>
        <w:rPr>
          <w:rFonts w:ascii="SimSun" w:hAnsi="SimSun" w:eastAsia="SimSun" w:cs="SimSun"/>
          <w:sz w:val="20"/>
          <w:szCs w:val="20"/>
          <w:spacing w:val="8"/>
        </w:rPr>
        <w:t xml:space="preserve"> </w:t>
      </w:r>
      <w:r>
        <w:rPr>
          <w:rFonts w:ascii="SimSun" w:hAnsi="SimSun" w:eastAsia="SimSun" w:cs="SimSun"/>
          <w:sz w:val="20"/>
          <w:szCs w:val="20"/>
          <w:spacing w:val="10"/>
        </w:rPr>
        <w:t>人（建设单位）或者使用人与代建方共同承担支付工程款义务的，人民法院应予支持。代建</w:t>
      </w:r>
      <w:r>
        <w:rPr>
          <w:rFonts w:ascii="SimSun" w:hAnsi="SimSun" w:eastAsia="SimSun" w:cs="SimSun"/>
          <w:sz w:val="20"/>
          <w:szCs w:val="20"/>
          <w:spacing w:val="8"/>
        </w:rPr>
        <w:t xml:space="preserve"> </w:t>
      </w:r>
      <w:r>
        <w:rPr>
          <w:rFonts w:ascii="SimSun" w:hAnsi="SimSun" w:eastAsia="SimSun" w:cs="SimSun"/>
          <w:sz w:val="20"/>
          <w:szCs w:val="20"/>
          <w:spacing w:val="10"/>
        </w:rPr>
        <w:t>人以自己的名义在委托人的授权范围内与承包人订立的施工合同，承包人在订立合同时知道</w:t>
      </w:r>
      <w:r>
        <w:rPr>
          <w:rFonts w:ascii="SimSun" w:hAnsi="SimSun" w:eastAsia="SimSun" w:cs="SimSun"/>
          <w:sz w:val="20"/>
          <w:szCs w:val="20"/>
          <w:spacing w:val="8"/>
        </w:rPr>
        <w:t xml:space="preserve"> </w:t>
      </w:r>
      <w:r>
        <w:rPr>
          <w:rFonts w:ascii="SimSun" w:hAnsi="SimSun" w:eastAsia="SimSun" w:cs="SimSun"/>
          <w:sz w:val="20"/>
          <w:szCs w:val="20"/>
          <w:spacing w:val="10"/>
        </w:rPr>
        <w:t>代建人与委托人之间的代建关系的，根据《</w:t>
      </w:r>
      <w:r>
        <w:rPr>
          <w:rFonts w:ascii="SimSun" w:hAnsi="SimSun" w:eastAsia="SimSun" w:cs="SimSun"/>
          <w:sz w:val="20"/>
          <w:szCs w:val="20"/>
          <w:spacing w:val="9"/>
        </w:rPr>
        <w:t>民法典》第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9"/>
        </w:rPr>
        <w:t>925 </w:t>
      </w:r>
      <w:r>
        <w:rPr>
          <w:rFonts w:ascii="SimSun" w:hAnsi="SimSun" w:eastAsia="SimSun" w:cs="SimSun"/>
          <w:sz w:val="20"/>
          <w:szCs w:val="20"/>
          <w:spacing w:val="9"/>
        </w:rPr>
        <w:t>条的规定，该施工合同直接约束</w:t>
      </w:r>
      <w:r>
        <w:rPr>
          <w:rFonts w:ascii="SimSun" w:hAnsi="SimSun" w:eastAsia="SimSun" w:cs="SimSun"/>
          <w:sz w:val="20"/>
          <w:szCs w:val="20"/>
        </w:rPr>
        <w:t xml:space="preserve"> </w:t>
      </w:r>
      <w:r>
        <w:rPr>
          <w:rFonts w:ascii="SimSun" w:hAnsi="SimSun" w:eastAsia="SimSun" w:cs="SimSun"/>
          <w:sz w:val="20"/>
          <w:szCs w:val="20"/>
          <w:spacing w:val="10"/>
        </w:rPr>
        <w:t>委托人和承包人；但是，有确切证据证明该合同只约束代建人和承包人的除外。根据委托代</w:t>
      </w:r>
      <w:r>
        <w:rPr>
          <w:rFonts w:ascii="SimSun" w:hAnsi="SimSun" w:eastAsia="SimSun" w:cs="SimSun"/>
          <w:sz w:val="20"/>
          <w:szCs w:val="20"/>
          <w:spacing w:val="8"/>
        </w:rPr>
        <w:t xml:space="preserve"> </w:t>
      </w:r>
      <w:r>
        <w:rPr>
          <w:rFonts w:ascii="SimSun" w:hAnsi="SimSun" w:eastAsia="SimSun" w:cs="SimSun"/>
          <w:sz w:val="20"/>
          <w:szCs w:val="20"/>
          <w:spacing w:val="10"/>
        </w:rPr>
        <w:t>建合同约定，代建人享有对委托人（建设单位）或者使用人代建费用债权，承包人如果认为</w:t>
      </w:r>
      <w:r>
        <w:rPr>
          <w:rFonts w:ascii="SimSun" w:hAnsi="SimSun" w:eastAsia="SimSun" w:cs="SimSun"/>
          <w:sz w:val="20"/>
          <w:szCs w:val="20"/>
          <w:spacing w:val="8"/>
        </w:rPr>
        <w:t xml:space="preserve"> </w:t>
      </w:r>
      <w:r>
        <w:rPr>
          <w:rFonts w:ascii="SimSun" w:hAnsi="SimSun" w:eastAsia="SimSun" w:cs="SimSun"/>
          <w:sz w:val="20"/>
          <w:szCs w:val="20"/>
          <w:spacing w:val="9"/>
        </w:rPr>
        <w:t>代建人怠于行使该债权影响其到期工程价款债权，依照《民法典》第</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9"/>
        </w:rPr>
        <w:t>535 </w:t>
      </w:r>
      <w:r>
        <w:rPr>
          <w:rFonts w:ascii="SimSun" w:hAnsi="SimSun" w:eastAsia="SimSun" w:cs="SimSun"/>
          <w:sz w:val="20"/>
          <w:szCs w:val="20"/>
          <w:spacing w:val="9"/>
        </w:rPr>
        <w:t>条规定提起代位权</w:t>
      </w:r>
      <w:r>
        <w:rPr>
          <w:rFonts w:ascii="SimSun" w:hAnsi="SimSun" w:eastAsia="SimSun" w:cs="SimSun"/>
          <w:sz w:val="20"/>
          <w:szCs w:val="20"/>
        </w:rPr>
        <w:t xml:space="preserve"> </w:t>
      </w:r>
      <w:r>
        <w:rPr>
          <w:rFonts w:ascii="SimSun" w:hAnsi="SimSun" w:eastAsia="SimSun" w:cs="SimSun"/>
          <w:sz w:val="20"/>
          <w:szCs w:val="20"/>
          <w:spacing w:val="9"/>
        </w:rPr>
        <w:t>诉讼的，人民法院应予受理并在查明相关案件事实后作出相应的裁判。</w:t>
      </w:r>
    </w:p>
    <w:p>
      <w:pPr>
        <w:spacing w:before="80"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spacing w:line="228" w:lineRule="auto"/>
        <w:sectPr>
          <w:footerReference w:type="default" r:id="rId102"/>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11.  </w:t>
      </w:r>
      <w:r>
        <w:rPr>
          <w:rFonts w:ascii="SimSun" w:hAnsi="SimSun" w:eastAsia="SimSun" w:cs="SimSun"/>
          <w:sz w:val="20"/>
          <w:szCs w:val="20"/>
          <w14:textOutline w14:w="3795" w14:cap="sq" w14:cmpd="sng">
            <w14:solidFill>
              <w14:srgbClr w14:val="000000"/>
            </w14:solidFill>
            <w14:prstDash w14:val="solid"/>
            <w14:bevel/>
          </w14:textOutline>
          <w:spacing w:val="11"/>
        </w:rPr>
        <w:t>审判实践中，如何把握建设工程价款</w:t>
      </w:r>
      <w:r>
        <w:rPr>
          <w:rFonts w:ascii="SimSun" w:hAnsi="SimSun" w:eastAsia="SimSun" w:cs="SimSun"/>
          <w:sz w:val="20"/>
          <w:szCs w:val="20"/>
          <w14:textOutline w14:w="3795" w14:cap="sq" w14:cmpd="sng">
            <w14:solidFill>
              <w14:srgbClr w14:val="000000"/>
            </w14:solidFill>
            <w14:prstDash w14:val="solid"/>
            <w14:bevel/>
          </w14:textOutline>
          <w:spacing w:val="10"/>
        </w:rPr>
        <w:t>优先受偿权的权利行使主体、权利的保护范围</w:t>
      </w:r>
    </w:p>
    <w:p>
      <w:pPr>
        <w:ind w:left="4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以及权利的行使条件和方式等？</w:t>
      </w:r>
    </w:p>
    <w:p>
      <w:pPr>
        <w:ind w:left="442"/>
        <w:spacing w:before="82" w:line="226" w:lineRule="auto"/>
        <w:rPr>
          <w:rFonts w:ascii="SimSun" w:hAnsi="SimSun" w:eastAsia="SimSun" w:cs="SimSun"/>
          <w:sz w:val="20"/>
          <w:szCs w:val="20"/>
        </w:rPr>
      </w:pPr>
      <w:r>
        <w:rPr>
          <w:rFonts w:ascii="SimSun" w:hAnsi="SimSun" w:eastAsia="SimSun" w:cs="SimSun"/>
          <w:sz w:val="20"/>
          <w:szCs w:val="20"/>
          <w:spacing w:val="8"/>
        </w:rPr>
        <w:t>答：关于建设工程价款优先受偿权的主体。</w:t>
      </w:r>
    </w:p>
    <w:p>
      <w:pPr>
        <w:ind w:left="22" w:right="84" w:firstLine="430"/>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）因建设工程价款优先受偿权在性质上属于法定优先权的性质，因此不宜扩大权利主</w:t>
      </w:r>
      <w:r>
        <w:rPr>
          <w:rFonts w:ascii="SimSun" w:hAnsi="SimSun" w:eastAsia="SimSun" w:cs="SimSun"/>
          <w:sz w:val="20"/>
          <w:szCs w:val="20"/>
          <w:spacing w:val="4"/>
        </w:rPr>
        <w:t xml:space="preserve"> </w:t>
      </w:r>
      <w:r>
        <w:rPr>
          <w:rFonts w:ascii="SimSun" w:hAnsi="SimSun" w:eastAsia="SimSun" w:cs="SimSun"/>
          <w:sz w:val="20"/>
          <w:szCs w:val="20"/>
          <w:spacing w:val="5"/>
        </w:rPr>
        <w:t>体范围，应当根据《民法典》第</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5"/>
        </w:rPr>
        <w:t>807 </w:t>
      </w:r>
      <w:r>
        <w:rPr>
          <w:rFonts w:ascii="SimSun" w:hAnsi="SimSun" w:eastAsia="SimSun" w:cs="SimSun"/>
          <w:sz w:val="20"/>
          <w:szCs w:val="20"/>
          <w:spacing w:val="5"/>
        </w:rPr>
        <w:t>条和《建工司法解释（</w:t>
      </w:r>
      <w:r>
        <w:rPr>
          <w:rFonts w:ascii="SimSun" w:hAnsi="SimSun" w:eastAsia="SimSun" w:cs="SimSun"/>
          <w:sz w:val="20"/>
          <w:szCs w:val="20"/>
          <w:spacing w:val="-58"/>
        </w:rPr>
        <w:t xml:space="preserve"> </w:t>
      </w:r>
      <w:r>
        <w:rPr>
          <w:rFonts w:ascii="SimSun" w:hAnsi="SimSun" w:eastAsia="SimSun" w:cs="SimSun"/>
          <w:sz w:val="20"/>
          <w:szCs w:val="20"/>
          <w:spacing w:val="5"/>
        </w:rPr>
        <w:t>一）》第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5"/>
        </w:rPr>
        <w:t>35 </w:t>
      </w:r>
      <w:r>
        <w:rPr>
          <w:rFonts w:ascii="SimSun" w:hAnsi="SimSun" w:eastAsia="SimSun" w:cs="SimSun"/>
          <w:sz w:val="20"/>
          <w:szCs w:val="20"/>
          <w:spacing w:val="5"/>
        </w:rPr>
        <w:t>条规定，限制在与发</w:t>
      </w:r>
      <w:r>
        <w:rPr>
          <w:rFonts w:ascii="SimSun" w:hAnsi="SimSun" w:eastAsia="SimSun" w:cs="SimSun"/>
          <w:sz w:val="20"/>
          <w:szCs w:val="20"/>
        </w:rPr>
        <w:t xml:space="preserve"> </w:t>
      </w:r>
      <w:r>
        <w:rPr>
          <w:rFonts w:ascii="SimSun" w:hAnsi="SimSun" w:eastAsia="SimSun" w:cs="SimSun"/>
          <w:sz w:val="20"/>
          <w:szCs w:val="20"/>
          <w:spacing w:val="9"/>
        </w:rPr>
        <w:t>包人订立建设工程施工合同的承包人范围内。</w:t>
      </w:r>
    </w:p>
    <w:p>
      <w:pPr>
        <w:ind w:left="23" w:right="87" w:firstLine="429"/>
        <w:spacing w:before="81"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）转承包人、违法分承包人等实际施工人不享有建设工程价款优先受偿权。但应当注</w:t>
      </w:r>
      <w:r>
        <w:rPr>
          <w:rFonts w:ascii="SimSun" w:hAnsi="SimSun" w:eastAsia="SimSun" w:cs="SimSun"/>
          <w:sz w:val="20"/>
          <w:szCs w:val="20"/>
          <w:spacing w:val="2"/>
        </w:rPr>
        <w:t xml:space="preserve"> </w:t>
      </w:r>
      <w:r>
        <w:rPr>
          <w:rFonts w:ascii="SimSun" w:hAnsi="SimSun" w:eastAsia="SimSun" w:cs="SimSun"/>
          <w:sz w:val="20"/>
          <w:szCs w:val="20"/>
          <w:spacing w:val="8"/>
        </w:rPr>
        <w:t>意，《建工司法解释（</w:t>
      </w:r>
      <w:r>
        <w:rPr>
          <w:rFonts w:ascii="SimSun" w:hAnsi="SimSun" w:eastAsia="SimSun" w:cs="SimSun"/>
          <w:sz w:val="20"/>
          <w:szCs w:val="20"/>
          <w:spacing w:val="-55"/>
        </w:rPr>
        <w:t xml:space="preserve"> </w:t>
      </w:r>
      <w:r>
        <w:rPr>
          <w:rFonts w:ascii="SimSun" w:hAnsi="SimSun" w:eastAsia="SimSun" w:cs="SimSun"/>
          <w:sz w:val="20"/>
          <w:szCs w:val="20"/>
          <w:spacing w:val="8"/>
        </w:rPr>
        <w:t>一）》第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43 </w:t>
      </w:r>
      <w:r>
        <w:rPr>
          <w:rFonts w:ascii="SimSun" w:hAnsi="SimSun" w:eastAsia="SimSun" w:cs="SimSun"/>
          <w:sz w:val="20"/>
          <w:szCs w:val="20"/>
          <w:spacing w:val="8"/>
        </w:rPr>
        <w:t>条、第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44 </w:t>
      </w:r>
      <w:r>
        <w:rPr>
          <w:rFonts w:ascii="SimSun" w:hAnsi="SimSun" w:eastAsia="SimSun" w:cs="SimSun"/>
          <w:sz w:val="20"/>
          <w:szCs w:val="20"/>
          <w:spacing w:val="8"/>
        </w:rPr>
        <w:t>条规定实际施工人可以向发包人主张支付工程</w:t>
      </w:r>
      <w:r>
        <w:rPr>
          <w:rFonts w:ascii="SimSun" w:hAnsi="SimSun" w:eastAsia="SimSun" w:cs="SimSun"/>
          <w:sz w:val="20"/>
          <w:szCs w:val="20"/>
        </w:rPr>
        <w:t xml:space="preserve"> </w:t>
      </w:r>
      <w:r>
        <w:rPr>
          <w:rFonts w:ascii="SimSun" w:hAnsi="SimSun" w:eastAsia="SimSun" w:cs="SimSun"/>
          <w:sz w:val="20"/>
          <w:szCs w:val="20"/>
          <w:spacing w:val="9"/>
        </w:rPr>
        <w:t>价款，或者以《民法典》第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9"/>
        </w:rPr>
        <w:t>535 </w:t>
      </w:r>
      <w:r>
        <w:rPr>
          <w:rFonts w:ascii="SimSun" w:hAnsi="SimSun" w:eastAsia="SimSun" w:cs="SimSun"/>
          <w:sz w:val="20"/>
          <w:szCs w:val="20"/>
          <w:spacing w:val="9"/>
        </w:rPr>
        <w:t>条对发包人提起代位权诉讼，代位权行使之范围为债权及其</w:t>
      </w:r>
      <w:r>
        <w:rPr>
          <w:rFonts w:ascii="SimSun" w:hAnsi="SimSun" w:eastAsia="SimSun" w:cs="SimSun"/>
          <w:sz w:val="20"/>
          <w:szCs w:val="20"/>
        </w:rPr>
        <w:t xml:space="preserve"> </w:t>
      </w:r>
      <w:r>
        <w:rPr>
          <w:rFonts w:ascii="SimSun" w:hAnsi="SimSun" w:eastAsia="SimSun" w:cs="SimSun"/>
          <w:sz w:val="20"/>
          <w:szCs w:val="20"/>
          <w:spacing w:val="9"/>
        </w:rPr>
        <w:t>从权利，优先受偿权作为从权利即应包括在代位权范围内。</w:t>
      </w:r>
    </w:p>
    <w:p>
      <w:pPr>
        <w:ind w:left="22" w:right="85" w:firstLine="430"/>
        <w:spacing w:before="81"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）承包人将建设工程价款转让他人并通知发包人的，从确保承包人债权尽快实现并合</w:t>
      </w:r>
      <w:r>
        <w:rPr>
          <w:rFonts w:ascii="SimSun" w:hAnsi="SimSun" w:eastAsia="SimSun" w:cs="SimSun"/>
          <w:sz w:val="20"/>
          <w:szCs w:val="20"/>
          <w:spacing w:val="2"/>
        </w:rPr>
        <w:t xml:space="preserve"> </w:t>
      </w:r>
      <w:r>
        <w:rPr>
          <w:rFonts w:ascii="SimSun" w:hAnsi="SimSun" w:eastAsia="SimSun" w:cs="SimSun"/>
          <w:sz w:val="20"/>
          <w:szCs w:val="20"/>
          <w:spacing w:val="9"/>
        </w:rPr>
        <w:t>理保值的角度出发，依照《民法典》第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9"/>
        </w:rPr>
        <w:t>547 </w:t>
      </w:r>
      <w:r>
        <w:rPr>
          <w:rFonts w:ascii="SimSun" w:hAnsi="SimSun" w:eastAsia="SimSun" w:cs="SimSun"/>
          <w:sz w:val="20"/>
          <w:szCs w:val="20"/>
          <w:spacing w:val="9"/>
        </w:rPr>
        <w:t>条规定，应认定该工程价款债权受让人有权对发</w:t>
      </w:r>
      <w:r>
        <w:rPr>
          <w:rFonts w:ascii="SimSun" w:hAnsi="SimSun" w:eastAsia="SimSun" w:cs="SimSun"/>
          <w:sz w:val="20"/>
          <w:szCs w:val="20"/>
        </w:rPr>
        <w:t xml:space="preserve"> </w:t>
      </w:r>
      <w:r>
        <w:rPr>
          <w:rFonts w:ascii="SimSun" w:hAnsi="SimSun" w:eastAsia="SimSun" w:cs="SimSun"/>
          <w:sz w:val="20"/>
          <w:szCs w:val="20"/>
          <w:spacing w:val="8"/>
        </w:rPr>
        <w:t>包人主张工程价款优先受偿权。</w:t>
      </w:r>
    </w:p>
    <w:p>
      <w:pPr>
        <w:ind w:left="445"/>
        <w:spacing w:before="81" w:line="226" w:lineRule="auto"/>
        <w:rPr>
          <w:rFonts w:ascii="SimSun" w:hAnsi="SimSun" w:eastAsia="SimSun" w:cs="SimSun"/>
          <w:sz w:val="20"/>
          <w:szCs w:val="20"/>
        </w:rPr>
      </w:pPr>
      <w:r>
        <w:rPr>
          <w:rFonts w:ascii="SimSun" w:hAnsi="SimSun" w:eastAsia="SimSun" w:cs="SimSun"/>
          <w:sz w:val="20"/>
          <w:szCs w:val="20"/>
          <w:spacing w:val="8"/>
        </w:rPr>
        <w:t>关于建设工程价款优先受偿权的范围。</w:t>
      </w:r>
    </w:p>
    <w:p>
      <w:pPr>
        <w:ind w:left="23" w:right="85" w:firstLine="429"/>
        <w:spacing w:before="85" w:line="27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）根据《建工司法解释（</w:t>
      </w:r>
      <w:r>
        <w:rPr>
          <w:rFonts w:ascii="SimSun" w:hAnsi="SimSun" w:eastAsia="SimSun" w:cs="SimSun"/>
          <w:sz w:val="20"/>
          <w:szCs w:val="20"/>
          <w:spacing w:val="-54"/>
        </w:rPr>
        <w:t xml:space="preserve"> </w:t>
      </w:r>
      <w:r>
        <w:rPr>
          <w:rFonts w:ascii="SimSun" w:hAnsi="SimSun" w:eastAsia="SimSun" w:cs="SimSun"/>
          <w:sz w:val="20"/>
          <w:szCs w:val="20"/>
          <w:spacing w:val="8"/>
        </w:rPr>
        <w:t>一）》第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40 </w:t>
      </w:r>
      <w:r>
        <w:rPr>
          <w:rFonts w:ascii="SimSun" w:hAnsi="SimSun" w:eastAsia="SimSun" w:cs="SimSun"/>
          <w:sz w:val="20"/>
          <w:szCs w:val="20"/>
          <w:spacing w:val="8"/>
        </w:rPr>
        <w:t>条的规定，承包人的建设工程价款优先受偿范</w:t>
      </w:r>
      <w:r>
        <w:rPr>
          <w:rFonts w:ascii="SimSun" w:hAnsi="SimSun" w:eastAsia="SimSun" w:cs="SimSun"/>
          <w:sz w:val="20"/>
          <w:szCs w:val="20"/>
        </w:rPr>
        <w:t xml:space="preserve"> </w:t>
      </w:r>
      <w:r>
        <w:rPr>
          <w:rFonts w:ascii="SimSun" w:hAnsi="SimSun" w:eastAsia="SimSun" w:cs="SimSun"/>
          <w:sz w:val="20"/>
          <w:szCs w:val="20"/>
          <w:spacing w:val="10"/>
        </w:rPr>
        <w:t>围包括直接费用以及包括企业管理费、利润、规费、税金等间接费用在内的全部建设工程价</w:t>
      </w:r>
      <w:r>
        <w:rPr>
          <w:rFonts w:ascii="SimSun" w:hAnsi="SimSun" w:eastAsia="SimSun" w:cs="SimSun"/>
          <w:sz w:val="20"/>
          <w:szCs w:val="20"/>
          <w:spacing w:val="6"/>
        </w:rPr>
        <w:t xml:space="preserve"> </w:t>
      </w:r>
      <w:r>
        <w:rPr>
          <w:rFonts w:ascii="SimSun" w:hAnsi="SimSun" w:eastAsia="SimSun" w:cs="SimSun"/>
          <w:sz w:val="20"/>
          <w:szCs w:val="20"/>
          <w:spacing w:val="9"/>
        </w:rPr>
        <w:t>款，但不包括建设工程价款的利息以及因发包人违约产生的违约金、损害赔偿金等。</w:t>
      </w:r>
    </w:p>
    <w:p>
      <w:pPr>
        <w:ind w:left="25" w:right="85" w:firstLine="426"/>
        <w:spacing w:before="83"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）依照《建工司法解释（</w:t>
      </w:r>
      <w:r>
        <w:rPr>
          <w:rFonts w:ascii="SimSun" w:hAnsi="SimSun" w:eastAsia="SimSun" w:cs="SimSun"/>
          <w:sz w:val="20"/>
          <w:szCs w:val="20"/>
          <w:spacing w:val="-48"/>
        </w:rPr>
        <w:t xml:space="preserve"> </w:t>
      </w:r>
      <w:r>
        <w:rPr>
          <w:rFonts w:ascii="SimSun" w:hAnsi="SimSun" w:eastAsia="SimSun" w:cs="SimSun"/>
          <w:sz w:val="20"/>
          <w:szCs w:val="20"/>
          <w:spacing w:val="7"/>
        </w:rPr>
        <w:t>一）》第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40 </w:t>
      </w:r>
      <w:r>
        <w:rPr>
          <w:rFonts w:ascii="SimSun" w:hAnsi="SimSun" w:eastAsia="SimSun" w:cs="SimSun"/>
          <w:sz w:val="20"/>
          <w:szCs w:val="20"/>
          <w:spacing w:val="7"/>
        </w:rPr>
        <w:t>条第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款的规定，发包人从建设工程价款中预</w:t>
      </w:r>
      <w:r>
        <w:rPr>
          <w:rFonts w:ascii="SimSun" w:hAnsi="SimSun" w:eastAsia="SimSun" w:cs="SimSun"/>
          <w:sz w:val="20"/>
          <w:szCs w:val="20"/>
        </w:rPr>
        <w:t xml:space="preserve"> </w:t>
      </w:r>
      <w:r>
        <w:rPr>
          <w:rFonts w:ascii="SimSun" w:hAnsi="SimSun" w:eastAsia="SimSun" w:cs="SimSun"/>
          <w:sz w:val="20"/>
          <w:szCs w:val="20"/>
          <w:spacing w:val="10"/>
        </w:rPr>
        <w:t>扣的质量保证金，属于建设工程价款的一部分，虽该保证金系为工程质量保证期内出现质量</w:t>
      </w:r>
      <w:r>
        <w:rPr>
          <w:rFonts w:ascii="SimSun" w:hAnsi="SimSun" w:eastAsia="SimSun" w:cs="SimSun"/>
          <w:sz w:val="20"/>
          <w:szCs w:val="20"/>
          <w:spacing w:val="4"/>
        </w:rPr>
        <w:t xml:space="preserve"> </w:t>
      </w:r>
      <w:r>
        <w:rPr>
          <w:rFonts w:ascii="SimSun" w:hAnsi="SimSun" w:eastAsia="SimSun" w:cs="SimSun"/>
          <w:sz w:val="20"/>
          <w:szCs w:val="20"/>
          <w:spacing w:val="9"/>
        </w:rPr>
        <w:t>问题时保证工程及时得到修复而预留，但属于优先受偿范围。</w:t>
      </w:r>
    </w:p>
    <w:p>
      <w:pPr>
        <w:ind w:right="9"/>
        <w:spacing w:before="80" w:line="226" w:lineRule="auto"/>
        <w:jc w:val="right"/>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）对于承包方单独另行交纳的质量保证金，因不属于工程价款，不享有优先受偿权。</w:t>
      </w:r>
    </w:p>
    <w:p>
      <w:pPr>
        <w:ind w:left="445"/>
        <w:spacing w:before="82" w:line="226" w:lineRule="auto"/>
        <w:rPr>
          <w:rFonts w:ascii="SimSun" w:hAnsi="SimSun" w:eastAsia="SimSun" w:cs="SimSun"/>
          <w:sz w:val="20"/>
          <w:szCs w:val="20"/>
        </w:rPr>
      </w:pPr>
      <w:r>
        <w:rPr>
          <w:rFonts w:ascii="SimSun" w:hAnsi="SimSun" w:eastAsia="SimSun" w:cs="SimSun"/>
          <w:sz w:val="20"/>
          <w:szCs w:val="20"/>
          <w:spacing w:val="9"/>
        </w:rPr>
        <w:t>关于建设工程价款优先受偿权的行使条件和方</w:t>
      </w:r>
      <w:r>
        <w:rPr>
          <w:rFonts w:ascii="SimSun" w:hAnsi="SimSun" w:eastAsia="SimSun" w:cs="SimSun"/>
          <w:sz w:val="20"/>
          <w:szCs w:val="20"/>
          <w:spacing w:val="8"/>
        </w:rPr>
        <w:t>式。</w:t>
      </w:r>
    </w:p>
    <w:p>
      <w:pPr>
        <w:ind w:left="21" w:right="84" w:firstLine="430"/>
        <w:spacing w:before="82" w:line="27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）根据《建工司法解释（</w:t>
      </w:r>
      <w:r>
        <w:rPr>
          <w:rFonts w:ascii="SimSun" w:hAnsi="SimSun" w:eastAsia="SimSun" w:cs="SimSun"/>
          <w:sz w:val="20"/>
          <w:szCs w:val="20"/>
          <w:spacing w:val="-54"/>
        </w:rPr>
        <w:t xml:space="preserve"> </w:t>
      </w:r>
      <w:r>
        <w:rPr>
          <w:rFonts w:ascii="SimSun" w:hAnsi="SimSun" w:eastAsia="SimSun" w:cs="SimSun"/>
          <w:sz w:val="20"/>
          <w:szCs w:val="20"/>
          <w:spacing w:val="8"/>
        </w:rPr>
        <w:t>一）》第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41 </w:t>
      </w:r>
      <w:r>
        <w:rPr>
          <w:rFonts w:ascii="SimSun" w:hAnsi="SimSun" w:eastAsia="SimSun" w:cs="SimSun"/>
          <w:sz w:val="20"/>
          <w:szCs w:val="20"/>
          <w:spacing w:val="8"/>
        </w:rPr>
        <w:t>条的规定，承包人应在合理期限内行使建设工</w:t>
      </w:r>
      <w:r>
        <w:rPr>
          <w:rFonts w:ascii="SimSun" w:hAnsi="SimSun" w:eastAsia="SimSun" w:cs="SimSun"/>
          <w:sz w:val="20"/>
          <w:szCs w:val="20"/>
        </w:rPr>
        <w:t xml:space="preserve"> </w:t>
      </w:r>
      <w:r>
        <w:rPr>
          <w:rFonts w:ascii="SimSun" w:hAnsi="SimSun" w:eastAsia="SimSun" w:cs="SimSun"/>
          <w:sz w:val="20"/>
          <w:szCs w:val="20"/>
          <w:spacing w:val="7"/>
        </w:rPr>
        <w:t>程价款优先受偿权，但最长不得超过</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18 </w:t>
      </w:r>
      <w:r>
        <w:rPr>
          <w:rFonts w:ascii="SimSun" w:hAnsi="SimSun" w:eastAsia="SimSun" w:cs="SimSun"/>
          <w:sz w:val="20"/>
          <w:szCs w:val="20"/>
          <w:spacing w:val="7"/>
        </w:rPr>
        <w:t>个月，自发包人应</w:t>
      </w:r>
      <w:r>
        <w:rPr>
          <w:rFonts w:ascii="SimSun" w:hAnsi="SimSun" w:eastAsia="SimSun" w:cs="SimSun"/>
          <w:sz w:val="20"/>
          <w:szCs w:val="20"/>
          <w:spacing w:val="6"/>
        </w:rPr>
        <w:t>当给付结算工程价款之日起算。发</w:t>
      </w:r>
      <w:r>
        <w:rPr>
          <w:rFonts w:ascii="SimSun" w:hAnsi="SimSun" w:eastAsia="SimSun" w:cs="SimSun"/>
          <w:sz w:val="20"/>
          <w:szCs w:val="20"/>
        </w:rPr>
        <w:t xml:space="preserve"> </w:t>
      </w:r>
      <w:r>
        <w:rPr>
          <w:rFonts w:ascii="SimSun" w:hAnsi="SimSun" w:eastAsia="SimSun" w:cs="SimSun"/>
          <w:sz w:val="20"/>
          <w:szCs w:val="20"/>
          <w:spacing w:val="8"/>
        </w:rPr>
        <w:t>包人应当给付结算工程价款之日，根据《建工司法解释（</w:t>
      </w:r>
      <w:r>
        <w:rPr>
          <w:rFonts w:ascii="SimSun" w:hAnsi="SimSun" w:eastAsia="SimSun" w:cs="SimSun"/>
          <w:sz w:val="20"/>
          <w:szCs w:val="20"/>
          <w:spacing w:val="-58"/>
        </w:rPr>
        <w:t xml:space="preserve"> </w:t>
      </w:r>
      <w:r>
        <w:rPr>
          <w:rFonts w:ascii="SimSun" w:hAnsi="SimSun" w:eastAsia="SimSun" w:cs="SimSun"/>
          <w:sz w:val="20"/>
          <w:szCs w:val="20"/>
          <w:spacing w:val="8"/>
        </w:rPr>
        <w:t>一）》第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27</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条规定确定。</w:t>
      </w:r>
    </w:p>
    <w:p>
      <w:pPr>
        <w:ind w:left="452"/>
        <w:spacing w:before="84"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）建设工程施工合同是否有效，一般不影响工程价</w:t>
      </w:r>
      <w:r>
        <w:rPr>
          <w:rFonts w:ascii="SimSun" w:hAnsi="SimSun" w:eastAsia="SimSun" w:cs="SimSun"/>
          <w:sz w:val="20"/>
          <w:szCs w:val="20"/>
          <w:spacing w:val="8"/>
        </w:rPr>
        <w:t>款优先受偿权。</w:t>
      </w:r>
    </w:p>
    <w:p>
      <w:pPr>
        <w:ind w:left="22" w:right="84" w:firstLine="430"/>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）建设工程价款优先受偿权不因建成的房屋已经办理商品房预售合同网签而消灭，承</w:t>
      </w:r>
      <w:r>
        <w:rPr>
          <w:rFonts w:ascii="SimSun" w:hAnsi="SimSun" w:eastAsia="SimSun" w:cs="SimSun"/>
          <w:sz w:val="20"/>
          <w:szCs w:val="20"/>
          <w:spacing w:val="4"/>
        </w:rPr>
        <w:t xml:space="preserve"> </w:t>
      </w:r>
      <w:r>
        <w:rPr>
          <w:rFonts w:ascii="SimSun" w:hAnsi="SimSun" w:eastAsia="SimSun" w:cs="SimSun"/>
          <w:sz w:val="20"/>
          <w:szCs w:val="20"/>
          <w:spacing w:val="10"/>
        </w:rPr>
        <w:t>包人仍有权依法就工程折价或者拍卖的价款</w:t>
      </w:r>
      <w:r>
        <w:rPr>
          <w:rFonts w:ascii="SimSun" w:hAnsi="SimSun" w:eastAsia="SimSun" w:cs="SimSun"/>
          <w:sz w:val="20"/>
          <w:szCs w:val="20"/>
          <w:spacing w:val="9"/>
        </w:rPr>
        <w:t>优先受偿，但法律、司法解释另有规定的除外。</w:t>
      </w:r>
    </w:p>
    <w:p>
      <w:pPr>
        <w:ind w:left="23" w:right="87" w:firstLine="428"/>
        <w:spacing w:before="83"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）承包人行使建设工程价款优先受偿权，不以工程竣工并交付为前提，无论工程是否</w:t>
      </w:r>
      <w:r>
        <w:rPr>
          <w:rFonts w:ascii="SimSun" w:hAnsi="SimSun" w:eastAsia="SimSun" w:cs="SimSun"/>
          <w:sz w:val="20"/>
          <w:szCs w:val="20"/>
          <w:spacing w:val="2"/>
        </w:rPr>
        <w:t xml:space="preserve"> </w:t>
      </w:r>
      <w:r>
        <w:rPr>
          <w:rFonts w:ascii="SimSun" w:hAnsi="SimSun" w:eastAsia="SimSun" w:cs="SimSun"/>
          <w:sz w:val="20"/>
          <w:szCs w:val="20"/>
          <w:spacing w:val="9"/>
        </w:rPr>
        <w:t>完工，工程质量合格的，承包人可以主张优先受偿权。</w:t>
      </w:r>
    </w:p>
    <w:p>
      <w:pPr>
        <w:ind w:left="21" w:right="16" w:firstLine="430"/>
        <w:spacing w:before="80" w:line="277"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5</w:t>
      </w:r>
      <w:r>
        <w:rPr>
          <w:rFonts w:ascii="SimSun" w:hAnsi="SimSun" w:eastAsia="SimSun" w:cs="SimSun"/>
          <w:sz w:val="20"/>
          <w:szCs w:val="20"/>
          <w:spacing w:val="5"/>
        </w:rPr>
        <w:t>）根据《民法典》第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5"/>
        </w:rPr>
        <w:t>807 </w:t>
      </w:r>
      <w:r>
        <w:rPr>
          <w:rFonts w:ascii="SimSun" w:hAnsi="SimSun" w:eastAsia="SimSun" w:cs="SimSun"/>
          <w:sz w:val="20"/>
          <w:szCs w:val="20"/>
          <w:spacing w:val="5"/>
        </w:rPr>
        <w:t>条规定的“根据建设工程的性质不宜折价、拍卖</w:t>
      </w:r>
      <w:r>
        <w:rPr>
          <w:rFonts w:ascii="SimSun" w:hAnsi="SimSun" w:eastAsia="SimSun" w:cs="SimSun"/>
          <w:sz w:val="20"/>
          <w:szCs w:val="20"/>
          <w:spacing w:val="-70"/>
        </w:rPr>
        <w:t xml:space="preserve"> </w:t>
      </w:r>
      <w:r>
        <w:rPr>
          <w:rFonts w:ascii="SimSun" w:hAnsi="SimSun" w:eastAsia="SimSun" w:cs="SimSun"/>
          <w:sz w:val="20"/>
          <w:szCs w:val="20"/>
          <w:spacing w:val="5"/>
        </w:rPr>
        <w:t>”的建设工 </w:t>
      </w:r>
      <w:r>
        <w:rPr>
          <w:rFonts w:ascii="SimSun" w:hAnsi="SimSun" w:eastAsia="SimSun" w:cs="SimSun"/>
          <w:sz w:val="20"/>
          <w:szCs w:val="20"/>
          <w:spacing w:val="10"/>
        </w:rPr>
        <w:t>程一般包括：违章建筑、工程质量不合格且难以修复的建筑，法</w:t>
      </w:r>
      <w:r>
        <w:rPr>
          <w:rFonts w:ascii="SimSun" w:hAnsi="SimSun" w:eastAsia="SimSun" w:cs="SimSun"/>
          <w:sz w:val="20"/>
          <w:szCs w:val="20"/>
          <w:spacing w:val="9"/>
        </w:rPr>
        <w:t>律禁止抵押的不动产，非营 </w:t>
      </w:r>
      <w:r>
        <w:rPr>
          <w:rFonts w:ascii="SimSun" w:hAnsi="SimSun" w:eastAsia="SimSun" w:cs="SimSun"/>
          <w:sz w:val="20"/>
          <w:szCs w:val="20"/>
          <w:spacing w:val="7"/>
        </w:rPr>
        <w:t>利法人的教育设施、医疗卫生设施和其他公益设施及不宜单独折价拍卖</w:t>
      </w:r>
      <w:r>
        <w:rPr>
          <w:rFonts w:ascii="SimSun" w:hAnsi="SimSun" w:eastAsia="SimSun" w:cs="SimSun"/>
          <w:sz w:val="20"/>
          <w:szCs w:val="20"/>
          <w:spacing w:val="6"/>
        </w:rPr>
        <w:t>的分部、分项工程等。</w:t>
      </w:r>
    </w:p>
    <w:p>
      <w:pPr>
        <w:ind w:left="22" w:right="84" w:firstLine="430"/>
        <w:spacing w:before="79" w:line="287"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6</w:t>
      </w:r>
      <w:r>
        <w:rPr>
          <w:rFonts w:ascii="SimSun" w:hAnsi="SimSun" w:eastAsia="SimSun" w:cs="SimSun"/>
          <w:sz w:val="20"/>
          <w:szCs w:val="20"/>
          <w:spacing w:val="6"/>
        </w:rPr>
        <w:t>）根据《民法典》第</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6"/>
        </w:rPr>
        <w:t>807 </w:t>
      </w:r>
      <w:r>
        <w:rPr>
          <w:rFonts w:ascii="SimSun" w:hAnsi="SimSun" w:eastAsia="SimSun" w:cs="SimSun"/>
          <w:sz w:val="20"/>
          <w:szCs w:val="20"/>
          <w:spacing w:val="6"/>
        </w:rPr>
        <w:t>条规定，承包人可以与发包人协议将工程折价，也可以请求</w:t>
      </w:r>
      <w:r>
        <w:rPr>
          <w:rFonts w:ascii="SimSun" w:hAnsi="SimSun" w:eastAsia="SimSun" w:cs="SimSun"/>
          <w:sz w:val="20"/>
          <w:szCs w:val="20"/>
        </w:rPr>
        <w:t xml:space="preserve"> </w:t>
      </w:r>
      <w:r>
        <w:rPr>
          <w:rFonts w:ascii="SimSun" w:hAnsi="SimSun" w:eastAsia="SimSun" w:cs="SimSun"/>
          <w:sz w:val="20"/>
          <w:szCs w:val="20"/>
          <w:spacing w:val="10"/>
        </w:rPr>
        <w:t>人民法院将工程依法拍卖，建设工程的价款就该工程折价或者拍卖的价款优先受偿。承包人</w:t>
      </w:r>
      <w:r>
        <w:rPr>
          <w:rFonts w:ascii="SimSun" w:hAnsi="SimSun" w:eastAsia="SimSun" w:cs="SimSun"/>
          <w:sz w:val="20"/>
          <w:szCs w:val="20"/>
          <w:spacing w:val="7"/>
        </w:rPr>
        <w:t xml:space="preserve"> </w:t>
      </w:r>
      <w:r>
        <w:rPr>
          <w:rFonts w:ascii="SimSun" w:hAnsi="SimSun" w:eastAsia="SimSun" w:cs="SimSun"/>
          <w:sz w:val="20"/>
          <w:szCs w:val="20"/>
          <w:spacing w:val="10"/>
        </w:rPr>
        <w:t>行使建设工程价款优先受偿权，既可以通过提起诉讼或者申请仲裁的方式，也可以通过直接</w:t>
      </w:r>
      <w:r>
        <w:rPr>
          <w:rFonts w:ascii="SimSun" w:hAnsi="SimSun" w:eastAsia="SimSun" w:cs="SimSun"/>
          <w:sz w:val="20"/>
          <w:szCs w:val="20"/>
          <w:spacing w:val="7"/>
        </w:rPr>
        <w:t xml:space="preserve"> </w:t>
      </w:r>
      <w:r>
        <w:rPr>
          <w:rFonts w:ascii="SimSun" w:hAnsi="SimSun" w:eastAsia="SimSun" w:cs="SimSun"/>
          <w:sz w:val="20"/>
          <w:szCs w:val="20"/>
          <w:spacing w:val="9"/>
        </w:rPr>
        <w:t>向发包人主张权利的方式；直接向发包人主张权利的，承包人对此负有举证证明责任；</w:t>
      </w:r>
      <w:r>
        <w:rPr>
          <w:rFonts w:ascii="SimSun" w:hAnsi="SimSun" w:eastAsia="SimSun" w:cs="SimSun"/>
          <w:sz w:val="20"/>
          <w:szCs w:val="20"/>
          <w:spacing w:val="-53"/>
        </w:rPr>
        <w:t xml:space="preserve"> </w:t>
      </w:r>
      <w:r>
        <w:rPr>
          <w:rFonts w:ascii="SimSun" w:hAnsi="SimSun" w:eastAsia="SimSun" w:cs="SimSun"/>
          <w:sz w:val="20"/>
          <w:szCs w:val="20"/>
          <w:spacing w:val="9"/>
        </w:rPr>
        <w:t>以诉</w:t>
      </w:r>
      <w:r>
        <w:rPr>
          <w:rFonts w:ascii="SimSun" w:hAnsi="SimSun" w:eastAsia="SimSun" w:cs="SimSun"/>
          <w:sz w:val="20"/>
          <w:szCs w:val="20"/>
        </w:rPr>
        <w:t xml:space="preserve"> </w:t>
      </w:r>
      <w:r>
        <w:rPr>
          <w:rFonts w:ascii="SimSun" w:hAnsi="SimSun" w:eastAsia="SimSun" w:cs="SimSun"/>
          <w:sz w:val="20"/>
          <w:szCs w:val="20"/>
          <w:spacing w:val="9"/>
        </w:rPr>
        <w:t>讼的方式行使建设工程价款优先受偿权的，人民法院可予以判决确认。</w:t>
      </w:r>
    </w:p>
    <w:p>
      <w:pPr>
        <w:spacing w:before="81"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spacing w:line="228" w:lineRule="auto"/>
        <w:sectPr>
          <w:footerReference w:type="default" r:id="rId103"/>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实际施工人的类型包括哪些？与实际施工</w:t>
      </w:r>
      <w:r>
        <w:rPr>
          <w:rFonts w:ascii="SimSun" w:hAnsi="SimSun" w:eastAsia="SimSun" w:cs="SimSun"/>
          <w:sz w:val="20"/>
          <w:szCs w:val="20"/>
          <w14:textOutline w14:w="3795" w14:cap="sq" w14:cmpd="sng">
            <w14:solidFill>
              <w14:srgbClr w14:val="000000"/>
            </w14:solidFill>
            <w14:prstDash w14:val="solid"/>
            <w14:bevel/>
          </w14:textOutline>
          <w:spacing w:val="10"/>
        </w:rPr>
        <w:t>人有关的建设工程施工合同纠纷案件，实</w:t>
      </w:r>
    </w:p>
    <w:p>
      <w:pPr>
        <w:ind w:left="27"/>
        <w:spacing w:before="79" w:line="228" w:lineRule="auto"/>
        <w:rPr>
          <w:rFonts w:ascii="SimSun" w:hAnsi="SimSun" w:eastAsia="SimSun" w:cs="SimSun"/>
          <w:sz w:val="20"/>
          <w:szCs w:val="20"/>
        </w:rPr>
      </w:pPr>
      <w:bookmarkStart w:name="bookmark86" w:id="76"/>
      <w:bookmarkEnd w:id="76"/>
      <w:r>
        <w:rPr>
          <w:rFonts w:ascii="SimSun" w:hAnsi="SimSun" w:eastAsia="SimSun" w:cs="SimSun"/>
          <w:sz w:val="20"/>
          <w:szCs w:val="20"/>
          <w14:textOutline w14:w="3795" w14:cap="sq" w14:cmpd="sng">
            <w14:solidFill>
              <w14:srgbClr w14:val="000000"/>
            </w14:solidFill>
            <w14:prstDash w14:val="solid"/>
            <w14:bevel/>
          </w14:textOutline>
          <w:spacing w:val="9"/>
        </w:rPr>
        <w:t>践中包括哪些常见的法律适用问题？</w:t>
      </w:r>
    </w:p>
    <w:p>
      <w:pPr>
        <w:ind w:left="23" w:right="85" w:firstLine="419"/>
        <w:spacing w:before="82" w:line="289" w:lineRule="auto"/>
        <w:jc w:val="both"/>
        <w:rPr>
          <w:rFonts w:ascii="SimSun" w:hAnsi="SimSun" w:eastAsia="SimSun" w:cs="SimSun"/>
          <w:sz w:val="20"/>
          <w:szCs w:val="20"/>
        </w:rPr>
      </w:pPr>
      <w:r>
        <w:rPr>
          <w:rFonts w:ascii="SimSun" w:hAnsi="SimSun" w:eastAsia="SimSun" w:cs="SimSun"/>
          <w:sz w:val="20"/>
          <w:szCs w:val="20"/>
          <w:spacing w:val="10"/>
        </w:rPr>
        <w:t>答：一般来说，实际施工人包括转包合同的转承包人、违法分包合同的分承包人和外部</w:t>
      </w:r>
      <w:r>
        <w:rPr>
          <w:rFonts w:ascii="SimSun" w:hAnsi="SimSun" w:eastAsia="SimSun" w:cs="SimSun"/>
          <w:sz w:val="20"/>
          <w:szCs w:val="20"/>
          <w:spacing w:val="7"/>
        </w:rPr>
        <w:t xml:space="preserve"> </w:t>
      </w:r>
      <w:r>
        <w:rPr>
          <w:rFonts w:ascii="SimSun" w:hAnsi="SimSun" w:eastAsia="SimSun" w:cs="SimSun"/>
          <w:sz w:val="20"/>
          <w:szCs w:val="20"/>
          <w:spacing w:val="10"/>
        </w:rPr>
        <w:t>挂靠关系中借用资质的单位或个人三种类型，实际施工人就是上述违法情形中实际完成了施</w:t>
      </w:r>
      <w:r>
        <w:rPr>
          <w:rFonts w:ascii="SimSun" w:hAnsi="SimSun" w:eastAsia="SimSun" w:cs="SimSun"/>
          <w:sz w:val="20"/>
          <w:szCs w:val="20"/>
          <w:spacing w:val="6"/>
        </w:rPr>
        <w:t xml:space="preserve"> </w:t>
      </w:r>
      <w:r>
        <w:rPr>
          <w:rFonts w:ascii="SimSun" w:hAnsi="SimSun" w:eastAsia="SimSun" w:cs="SimSun"/>
          <w:sz w:val="20"/>
          <w:szCs w:val="20"/>
          <w:spacing w:val="10"/>
        </w:rPr>
        <w:t>工任务的单位或者个人。实际施工人与发包人之间没有直接的合同关系或者名义上的合同关</w:t>
      </w:r>
      <w:r>
        <w:rPr>
          <w:rFonts w:ascii="SimSun" w:hAnsi="SimSun" w:eastAsia="SimSun" w:cs="SimSun"/>
          <w:sz w:val="20"/>
          <w:szCs w:val="20"/>
          <w:spacing w:val="6"/>
        </w:rPr>
        <w:t xml:space="preserve"> </w:t>
      </w:r>
      <w:r>
        <w:rPr>
          <w:rFonts w:ascii="SimSun" w:hAnsi="SimSun" w:eastAsia="SimSun" w:cs="SimSun"/>
          <w:sz w:val="20"/>
          <w:szCs w:val="20"/>
          <w:spacing w:val="10"/>
        </w:rPr>
        <w:t>系，实际施工人同与其签订转包合同、违法分包合同的承包人或者出借资质的建筑施工企业</w:t>
      </w:r>
      <w:r>
        <w:rPr>
          <w:rFonts w:ascii="SimSun" w:hAnsi="SimSun" w:eastAsia="SimSun" w:cs="SimSun"/>
          <w:sz w:val="20"/>
          <w:szCs w:val="20"/>
          <w:spacing w:val="6"/>
        </w:rPr>
        <w:t xml:space="preserve"> </w:t>
      </w:r>
      <w:r>
        <w:rPr>
          <w:rFonts w:ascii="SimSun" w:hAnsi="SimSun" w:eastAsia="SimSun" w:cs="SimSun"/>
          <w:sz w:val="20"/>
          <w:szCs w:val="20"/>
          <w:spacing w:val="10"/>
        </w:rPr>
        <w:t>之间也不存在劳动人事关系或者劳务关系。施工企业的内部承包关系以及与施工企业通过合</w:t>
      </w:r>
      <w:r>
        <w:rPr>
          <w:rFonts w:ascii="SimSun" w:hAnsi="SimSun" w:eastAsia="SimSun" w:cs="SimSun"/>
          <w:sz w:val="20"/>
          <w:szCs w:val="20"/>
          <w:spacing w:val="6"/>
        </w:rPr>
        <w:t xml:space="preserve"> </w:t>
      </w:r>
      <w:r>
        <w:rPr>
          <w:rFonts w:ascii="SimSun" w:hAnsi="SimSun" w:eastAsia="SimSun" w:cs="SimSun"/>
          <w:sz w:val="20"/>
          <w:szCs w:val="20"/>
          <w:spacing w:val="9"/>
        </w:rPr>
        <w:t>作、劳务分包、专业分包等方式开展施工活动的，可根据具体情况认定相应的法律关系。</w:t>
      </w:r>
    </w:p>
    <w:p>
      <w:pPr>
        <w:ind w:left="21" w:right="32" w:firstLine="431"/>
        <w:spacing w:before="85" w:line="292" w:lineRule="auto"/>
        <w:jc w:val="both"/>
        <w:rPr>
          <w:rFonts w:ascii="SimSun" w:hAnsi="SimSun" w:eastAsia="SimSun" w:cs="SimSun"/>
          <w:sz w:val="20"/>
          <w:szCs w:val="20"/>
        </w:rPr>
      </w:pPr>
      <w:r>
        <w:rPr>
          <w:rFonts w:ascii="SimSun" w:hAnsi="SimSun" w:eastAsia="SimSun" w:cs="SimSun"/>
          <w:sz w:val="20"/>
          <w:szCs w:val="20"/>
          <w:spacing w:val="10"/>
        </w:rPr>
        <w:t>审理与实际施工人有关的建设工程施工合同纠纷案件，既要准确把握法律、司</w:t>
      </w:r>
      <w:r>
        <w:rPr>
          <w:rFonts w:ascii="SimSun" w:hAnsi="SimSun" w:eastAsia="SimSun" w:cs="SimSun"/>
          <w:sz w:val="20"/>
          <w:szCs w:val="20"/>
          <w:spacing w:val="9"/>
        </w:rPr>
        <w:t>法解释条</w:t>
      </w:r>
      <w:r>
        <w:rPr>
          <w:rFonts w:ascii="SimSun" w:hAnsi="SimSun" w:eastAsia="SimSun" w:cs="SimSun"/>
          <w:sz w:val="20"/>
          <w:szCs w:val="20"/>
        </w:rPr>
        <w:t xml:space="preserve"> </w:t>
      </w:r>
      <w:r>
        <w:rPr>
          <w:rFonts w:ascii="SimSun" w:hAnsi="SimSun" w:eastAsia="SimSun" w:cs="SimSun"/>
          <w:sz w:val="20"/>
          <w:szCs w:val="20"/>
          <w:spacing w:val="10"/>
        </w:rPr>
        <w:t>文含义，也要树立保护合法、显名民事主体利益的司法价值取向。实际施工人获得法律保护</w:t>
      </w:r>
      <w:r>
        <w:rPr>
          <w:rFonts w:ascii="SimSun" w:hAnsi="SimSun" w:eastAsia="SimSun" w:cs="SimSun"/>
          <w:sz w:val="20"/>
          <w:szCs w:val="20"/>
          <w:spacing w:val="8"/>
        </w:rPr>
        <w:t xml:space="preserve"> </w:t>
      </w:r>
      <w:r>
        <w:rPr>
          <w:rFonts w:ascii="SimSun" w:hAnsi="SimSun" w:eastAsia="SimSun" w:cs="SimSun"/>
          <w:sz w:val="20"/>
          <w:szCs w:val="20"/>
          <w:spacing w:val="6"/>
        </w:rPr>
        <w:t>的利益原则上不应超过合法施工主体的权利范围。发包人与承包人之间关于工程价款的结算，</w:t>
      </w:r>
      <w:r>
        <w:rPr>
          <w:rFonts w:ascii="SimSun" w:hAnsi="SimSun" w:eastAsia="SimSun" w:cs="SimSun"/>
          <w:sz w:val="20"/>
          <w:szCs w:val="20"/>
          <w:spacing w:val="14"/>
        </w:rPr>
        <w:t xml:space="preserve"> </w:t>
      </w:r>
      <w:r>
        <w:rPr>
          <w:rFonts w:ascii="SimSun" w:hAnsi="SimSun" w:eastAsia="SimSun" w:cs="SimSun"/>
          <w:sz w:val="20"/>
          <w:szCs w:val="20"/>
          <w:spacing w:val="10"/>
        </w:rPr>
        <w:t>对实际施工人具有拘束力，但是各权利义务主体有明确约定或在性质上不宜适用于实际施工</w:t>
      </w:r>
      <w:r>
        <w:rPr>
          <w:rFonts w:ascii="SimSun" w:hAnsi="SimSun" w:eastAsia="SimSun" w:cs="SimSun"/>
          <w:sz w:val="20"/>
          <w:szCs w:val="20"/>
          <w:spacing w:val="8"/>
        </w:rPr>
        <w:t xml:space="preserve"> </w:t>
      </w:r>
      <w:r>
        <w:rPr>
          <w:rFonts w:ascii="SimSun" w:hAnsi="SimSun" w:eastAsia="SimSun" w:cs="SimSun"/>
          <w:sz w:val="20"/>
          <w:szCs w:val="20"/>
          <w:spacing w:val="10"/>
        </w:rPr>
        <w:t>人、实际施工人能够举证证明发包人与承包人以结算故意损害实际施工人利益的除外。实际</w:t>
      </w:r>
      <w:r>
        <w:rPr>
          <w:rFonts w:ascii="SimSun" w:hAnsi="SimSun" w:eastAsia="SimSun" w:cs="SimSun"/>
          <w:sz w:val="20"/>
          <w:szCs w:val="20"/>
          <w:spacing w:val="8"/>
        </w:rPr>
        <w:t xml:space="preserve"> </w:t>
      </w:r>
      <w:r>
        <w:rPr>
          <w:rFonts w:ascii="SimSun" w:hAnsi="SimSun" w:eastAsia="SimSun" w:cs="SimSun"/>
          <w:sz w:val="20"/>
          <w:szCs w:val="20"/>
          <w:spacing w:val="10"/>
        </w:rPr>
        <w:t>施工人与其相对方就施工范围内工程价款的结算仅约束协议双方，不能以此约束发包人，但</w:t>
      </w:r>
      <w:r>
        <w:rPr>
          <w:rFonts w:ascii="SimSun" w:hAnsi="SimSun" w:eastAsia="SimSun" w:cs="SimSun"/>
          <w:sz w:val="20"/>
          <w:szCs w:val="20"/>
          <w:spacing w:val="8"/>
        </w:rPr>
        <w:t xml:space="preserve"> </w:t>
      </w:r>
      <w:r>
        <w:rPr>
          <w:rFonts w:ascii="SimSun" w:hAnsi="SimSun" w:eastAsia="SimSun" w:cs="SimSun"/>
          <w:sz w:val="20"/>
          <w:szCs w:val="20"/>
          <w:spacing w:val="10"/>
        </w:rPr>
        <w:t>是实际施工人能够举证证明该结算系依据发包人与承包人之间施工合同中关于工程价款结算</w:t>
      </w:r>
      <w:r>
        <w:rPr>
          <w:rFonts w:ascii="SimSun" w:hAnsi="SimSun" w:eastAsia="SimSun" w:cs="SimSun"/>
          <w:sz w:val="20"/>
          <w:szCs w:val="20"/>
          <w:spacing w:val="8"/>
        </w:rPr>
        <w:t xml:space="preserve"> </w:t>
      </w:r>
      <w:r>
        <w:rPr>
          <w:rFonts w:ascii="SimSun" w:hAnsi="SimSun" w:eastAsia="SimSun" w:cs="SimSun"/>
          <w:sz w:val="20"/>
          <w:szCs w:val="20"/>
          <w:spacing w:val="8"/>
        </w:rPr>
        <w:t>办法的约定作出的除外。</w:t>
      </w:r>
    </w:p>
    <w:p>
      <w:pPr>
        <w:ind w:left="21" w:right="32" w:firstLine="426"/>
        <w:spacing w:before="76" w:line="290" w:lineRule="auto"/>
        <w:jc w:val="both"/>
        <w:rPr>
          <w:rFonts w:ascii="SimSun" w:hAnsi="SimSun" w:eastAsia="SimSun" w:cs="SimSun"/>
          <w:sz w:val="20"/>
          <w:szCs w:val="20"/>
        </w:rPr>
      </w:pPr>
      <w:r>
        <w:rPr>
          <w:rFonts w:ascii="SimSun" w:hAnsi="SimSun" w:eastAsia="SimSun" w:cs="SimSun"/>
          <w:sz w:val="20"/>
          <w:szCs w:val="20"/>
          <w:spacing w:val="3"/>
        </w:rPr>
        <w:t>《建工司法解释（一）》第</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3"/>
        </w:rPr>
        <w:t>43</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条规定，实际施工人以转包人、违法分包人为</w:t>
      </w:r>
      <w:r>
        <w:rPr>
          <w:rFonts w:ascii="SimSun" w:hAnsi="SimSun" w:eastAsia="SimSun" w:cs="SimSun"/>
          <w:sz w:val="20"/>
          <w:szCs w:val="20"/>
          <w:spacing w:val="2"/>
        </w:rPr>
        <w:t>被告起诉的，</w:t>
      </w:r>
      <w:r>
        <w:rPr>
          <w:rFonts w:ascii="SimSun" w:hAnsi="SimSun" w:eastAsia="SimSun" w:cs="SimSun"/>
          <w:sz w:val="20"/>
          <w:szCs w:val="20"/>
        </w:rPr>
        <w:t xml:space="preserve"> </w:t>
      </w:r>
      <w:r>
        <w:rPr>
          <w:rFonts w:ascii="SimSun" w:hAnsi="SimSun" w:eastAsia="SimSun" w:cs="SimSun"/>
          <w:sz w:val="20"/>
          <w:szCs w:val="20"/>
          <w:spacing w:val="10"/>
        </w:rPr>
        <w:t>人民法院应当依法受理。实际施工人以发包人为被告主张权利的，人民法院应当追加转包人</w:t>
      </w:r>
      <w:r>
        <w:rPr>
          <w:rFonts w:ascii="SimSun" w:hAnsi="SimSun" w:eastAsia="SimSun" w:cs="SimSun"/>
          <w:sz w:val="20"/>
          <w:szCs w:val="20"/>
          <w:spacing w:val="8"/>
        </w:rPr>
        <w:t xml:space="preserve"> </w:t>
      </w:r>
      <w:r>
        <w:rPr>
          <w:rFonts w:ascii="SimSun" w:hAnsi="SimSun" w:eastAsia="SimSun" w:cs="SimSun"/>
          <w:sz w:val="20"/>
          <w:szCs w:val="20"/>
          <w:spacing w:val="10"/>
        </w:rPr>
        <w:t>或者违法分包人为本案第三人，在查明发包人欠付转包人或者违法分包人建设工程价款的数</w:t>
      </w:r>
      <w:r>
        <w:rPr>
          <w:rFonts w:ascii="SimSun" w:hAnsi="SimSun" w:eastAsia="SimSun" w:cs="SimSun"/>
          <w:sz w:val="20"/>
          <w:szCs w:val="20"/>
          <w:spacing w:val="8"/>
        </w:rPr>
        <w:t xml:space="preserve"> </w:t>
      </w:r>
      <w:r>
        <w:rPr>
          <w:rFonts w:ascii="SimSun" w:hAnsi="SimSun" w:eastAsia="SimSun" w:cs="SimSun"/>
          <w:sz w:val="20"/>
          <w:szCs w:val="20"/>
          <w:spacing w:val="10"/>
        </w:rPr>
        <w:t>额后，判决发包人在欠付建设工程价款范围内对实际施工人承担责任。本条解释涉及三方当</w:t>
      </w:r>
      <w:r>
        <w:rPr>
          <w:rFonts w:ascii="SimSun" w:hAnsi="SimSun" w:eastAsia="SimSun" w:cs="SimSun"/>
          <w:sz w:val="20"/>
          <w:szCs w:val="20"/>
          <w:spacing w:val="8"/>
        </w:rPr>
        <w:t xml:space="preserve"> </w:t>
      </w:r>
      <w:r>
        <w:rPr>
          <w:rFonts w:ascii="SimSun" w:hAnsi="SimSun" w:eastAsia="SimSun" w:cs="SimSun"/>
          <w:sz w:val="20"/>
          <w:szCs w:val="20"/>
          <w:spacing w:val="10"/>
        </w:rPr>
        <w:t>事人两个法律关系：一是发包人与承包人之间的建设工程施工合同关系；二是承包人与实际</w:t>
      </w:r>
      <w:r>
        <w:rPr>
          <w:rFonts w:ascii="SimSun" w:hAnsi="SimSun" w:eastAsia="SimSun" w:cs="SimSun"/>
          <w:sz w:val="20"/>
          <w:szCs w:val="20"/>
          <w:spacing w:val="8"/>
        </w:rPr>
        <w:t xml:space="preserve"> </w:t>
      </w:r>
      <w:r>
        <w:rPr>
          <w:rFonts w:ascii="SimSun" w:hAnsi="SimSun" w:eastAsia="SimSun" w:cs="SimSun"/>
          <w:sz w:val="20"/>
          <w:szCs w:val="20"/>
          <w:spacing w:val="8"/>
        </w:rPr>
        <w:t>施工人之间的转包或者违法分包关系。</w:t>
      </w:r>
    </w:p>
    <w:p>
      <w:pPr>
        <w:ind w:left="22" w:right="16" w:firstLine="425"/>
        <w:spacing w:before="79" w:line="295" w:lineRule="auto"/>
        <w:jc w:val="both"/>
        <w:rPr>
          <w:rFonts w:ascii="SimSun" w:hAnsi="SimSun" w:eastAsia="SimSun" w:cs="SimSun"/>
          <w:sz w:val="20"/>
          <w:szCs w:val="20"/>
        </w:rPr>
      </w:pPr>
      <w:r>
        <w:rPr>
          <w:rFonts w:ascii="SimSun" w:hAnsi="SimSun" w:eastAsia="SimSun" w:cs="SimSun"/>
          <w:sz w:val="20"/>
          <w:szCs w:val="20"/>
          <w:spacing w:val="10"/>
        </w:rPr>
        <w:t>原则上，当事人应当依据各自的法律关系，请</w:t>
      </w:r>
      <w:r>
        <w:rPr>
          <w:rFonts w:ascii="SimSun" w:hAnsi="SimSun" w:eastAsia="SimSun" w:cs="SimSun"/>
          <w:sz w:val="20"/>
          <w:szCs w:val="20"/>
          <w:spacing w:val="9"/>
        </w:rPr>
        <w:t>求各自的债务人承担责任。本条解释为保 </w:t>
      </w:r>
      <w:r>
        <w:rPr>
          <w:rFonts w:ascii="SimSun" w:hAnsi="SimSun" w:eastAsia="SimSun" w:cs="SimSun"/>
          <w:sz w:val="20"/>
          <w:szCs w:val="20"/>
          <w:spacing w:val="10"/>
        </w:rPr>
        <w:t>护农民工等建筑工人的利益，突破合同相对性原则，允许实际</w:t>
      </w:r>
      <w:r>
        <w:rPr>
          <w:rFonts w:ascii="SimSun" w:hAnsi="SimSun" w:eastAsia="SimSun" w:cs="SimSun"/>
          <w:sz w:val="20"/>
          <w:szCs w:val="20"/>
          <w:spacing w:val="9"/>
        </w:rPr>
        <w:t>施工人请求发包人在欠付工程 </w:t>
      </w:r>
      <w:r>
        <w:rPr>
          <w:rFonts w:ascii="SimSun" w:hAnsi="SimSun" w:eastAsia="SimSun" w:cs="SimSun"/>
          <w:sz w:val="20"/>
          <w:szCs w:val="20"/>
          <w:spacing w:val="10"/>
        </w:rPr>
        <w:t>款范围内承担责任。承包人已经起诉发包人支付工程款的，实</w:t>
      </w:r>
      <w:r>
        <w:rPr>
          <w:rFonts w:ascii="SimSun" w:hAnsi="SimSun" w:eastAsia="SimSun" w:cs="SimSun"/>
          <w:sz w:val="20"/>
          <w:szCs w:val="20"/>
          <w:spacing w:val="9"/>
        </w:rPr>
        <w:t>际施工人可在一审法庭辩论终 </w:t>
      </w:r>
      <w:r>
        <w:rPr>
          <w:rFonts w:ascii="SimSun" w:hAnsi="SimSun" w:eastAsia="SimSun" w:cs="SimSun"/>
          <w:sz w:val="20"/>
          <w:szCs w:val="20"/>
          <w:spacing w:val="10"/>
        </w:rPr>
        <w:t>结前申请作为第三人参加诉讼，其另诉请求发包人在欠付工程</w:t>
      </w:r>
      <w:r>
        <w:rPr>
          <w:rFonts w:ascii="SimSun" w:hAnsi="SimSun" w:eastAsia="SimSun" w:cs="SimSun"/>
          <w:sz w:val="20"/>
          <w:szCs w:val="20"/>
          <w:spacing w:val="9"/>
        </w:rPr>
        <w:t>款范围内承担责任的，人民法 </w:t>
      </w:r>
      <w:r>
        <w:rPr>
          <w:rFonts w:ascii="SimSun" w:hAnsi="SimSun" w:eastAsia="SimSun" w:cs="SimSun"/>
          <w:sz w:val="20"/>
          <w:szCs w:val="20"/>
          <w:spacing w:val="7"/>
        </w:rPr>
        <w:t>院不应受理。实际施工人既有权要求发包人支付欠付工程款，也有权</w:t>
      </w:r>
      <w:r>
        <w:rPr>
          <w:rFonts w:ascii="SimSun" w:hAnsi="SimSun" w:eastAsia="SimSun" w:cs="SimSun"/>
          <w:sz w:val="20"/>
          <w:szCs w:val="20"/>
          <w:spacing w:val="6"/>
        </w:rPr>
        <w:t>主张欠付工程款的利息。</w:t>
      </w:r>
      <w:r>
        <w:rPr>
          <w:rFonts w:ascii="SimSun" w:hAnsi="SimSun" w:eastAsia="SimSun" w:cs="SimSun"/>
          <w:sz w:val="20"/>
          <w:szCs w:val="20"/>
        </w:rPr>
        <w:t xml:space="preserve"> </w:t>
      </w:r>
      <w:r>
        <w:rPr>
          <w:rFonts w:ascii="SimSun" w:hAnsi="SimSun" w:eastAsia="SimSun" w:cs="SimSun"/>
          <w:sz w:val="20"/>
          <w:szCs w:val="20"/>
          <w:spacing w:val="10"/>
        </w:rPr>
        <w:t>人民法院应当查明发包人欠付承包人的工程款及承包人欠付实</w:t>
      </w:r>
      <w:r>
        <w:rPr>
          <w:rFonts w:ascii="SimSun" w:hAnsi="SimSun" w:eastAsia="SimSun" w:cs="SimSun"/>
          <w:sz w:val="20"/>
          <w:szCs w:val="20"/>
          <w:spacing w:val="9"/>
        </w:rPr>
        <w:t>际施工人的工程款。实际施工 </w:t>
      </w:r>
      <w:r>
        <w:rPr>
          <w:rFonts w:ascii="SimSun" w:hAnsi="SimSun" w:eastAsia="SimSun" w:cs="SimSun"/>
          <w:sz w:val="20"/>
          <w:szCs w:val="20"/>
          <w:spacing w:val="10"/>
        </w:rPr>
        <w:t>人对工程款支付条件成就、欠付工程款金额等承担举证证明责</w:t>
      </w:r>
      <w:r>
        <w:rPr>
          <w:rFonts w:ascii="SimSun" w:hAnsi="SimSun" w:eastAsia="SimSun" w:cs="SimSun"/>
          <w:sz w:val="20"/>
          <w:szCs w:val="20"/>
          <w:spacing w:val="9"/>
        </w:rPr>
        <w:t>任；发包人提出已支付工程款 </w:t>
      </w:r>
      <w:r>
        <w:rPr>
          <w:rFonts w:ascii="SimSun" w:hAnsi="SimSun" w:eastAsia="SimSun" w:cs="SimSun"/>
          <w:sz w:val="20"/>
          <w:szCs w:val="20"/>
          <w:spacing w:val="10"/>
        </w:rPr>
        <w:t>金额以及所欠工程款与其无关等抗辩的，应当承担举证证明责</w:t>
      </w:r>
      <w:r>
        <w:rPr>
          <w:rFonts w:ascii="SimSun" w:hAnsi="SimSun" w:eastAsia="SimSun" w:cs="SimSun"/>
          <w:sz w:val="20"/>
          <w:szCs w:val="20"/>
          <w:spacing w:val="9"/>
        </w:rPr>
        <w:t>任。因发包人并非实际施工人 </w:t>
      </w:r>
      <w:r>
        <w:rPr>
          <w:rFonts w:ascii="SimSun" w:hAnsi="SimSun" w:eastAsia="SimSun" w:cs="SimSun"/>
          <w:sz w:val="20"/>
          <w:szCs w:val="20"/>
          <w:spacing w:val="10"/>
        </w:rPr>
        <w:t>的合同相对方，发包人在其欠付建设工程价款范围内对实际施</w:t>
      </w:r>
      <w:r>
        <w:rPr>
          <w:rFonts w:ascii="SimSun" w:hAnsi="SimSun" w:eastAsia="SimSun" w:cs="SimSun"/>
          <w:sz w:val="20"/>
          <w:szCs w:val="20"/>
          <w:spacing w:val="9"/>
        </w:rPr>
        <w:t>工人承担的付款责任，是一种 </w:t>
      </w:r>
      <w:r>
        <w:rPr>
          <w:rFonts w:ascii="SimSun" w:hAnsi="SimSun" w:eastAsia="SimSun" w:cs="SimSun"/>
          <w:sz w:val="20"/>
          <w:szCs w:val="20"/>
          <w:spacing w:val="10"/>
        </w:rPr>
        <w:t>补充责任。发包人向实际施工人给付相应的工程款后，各方当</w:t>
      </w:r>
      <w:r>
        <w:rPr>
          <w:rFonts w:ascii="SimSun" w:hAnsi="SimSun" w:eastAsia="SimSun" w:cs="SimSun"/>
          <w:sz w:val="20"/>
          <w:szCs w:val="20"/>
          <w:spacing w:val="9"/>
        </w:rPr>
        <w:t>事人之间相对应的债权债务关 </w:t>
      </w:r>
      <w:r>
        <w:rPr>
          <w:rFonts w:ascii="SimSun" w:hAnsi="SimSun" w:eastAsia="SimSun" w:cs="SimSun"/>
          <w:sz w:val="20"/>
          <w:szCs w:val="20"/>
          <w:spacing w:val="5"/>
        </w:rPr>
        <w:t>系均消灭。</w:t>
      </w:r>
    </w:p>
    <w:p>
      <w:pPr>
        <w:ind w:left="22" w:right="85"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层层转包或多次分包的，实际施工人不能向与其没有合同关系的承包人、分包人等中间</w:t>
      </w:r>
      <w:r>
        <w:rPr>
          <w:rFonts w:ascii="SimSun" w:hAnsi="SimSun" w:eastAsia="SimSun" w:cs="SimSun"/>
          <w:sz w:val="20"/>
          <w:szCs w:val="20"/>
          <w:spacing w:val="7"/>
        </w:rPr>
        <w:t xml:space="preserve"> </w:t>
      </w:r>
      <w:r>
        <w:rPr>
          <w:rFonts w:ascii="SimSun" w:hAnsi="SimSun" w:eastAsia="SimSun" w:cs="SimSun"/>
          <w:sz w:val="20"/>
          <w:szCs w:val="20"/>
          <w:spacing w:val="10"/>
        </w:rPr>
        <w:t>环节主体主张工程款，但发包人已向承包人、分包人支付全部工程款的除外。未进行实际施</w:t>
      </w:r>
      <w:r>
        <w:rPr>
          <w:rFonts w:ascii="SimSun" w:hAnsi="SimSun" w:eastAsia="SimSun" w:cs="SimSun"/>
          <w:sz w:val="20"/>
          <w:szCs w:val="20"/>
          <w:spacing w:val="7"/>
        </w:rPr>
        <w:t xml:space="preserve"> </w:t>
      </w:r>
      <w:r>
        <w:rPr>
          <w:rFonts w:ascii="SimSun" w:hAnsi="SimSun" w:eastAsia="SimSun" w:cs="SimSun"/>
          <w:sz w:val="20"/>
          <w:szCs w:val="20"/>
          <w:spacing w:val="10"/>
        </w:rPr>
        <w:t>工的转承包人、转分包人等中间环节主体不是实际施工人，不能突破合同相对性向发包人主</w:t>
      </w:r>
      <w:r>
        <w:rPr>
          <w:rFonts w:ascii="SimSun" w:hAnsi="SimSun" w:eastAsia="SimSun" w:cs="SimSun"/>
          <w:sz w:val="20"/>
          <w:szCs w:val="20"/>
          <w:spacing w:val="7"/>
        </w:rPr>
        <w:t xml:space="preserve"> </w:t>
      </w:r>
      <w:r>
        <w:rPr>
          <w:rFonts w:ascii="SimSun" w:hAnsi="SimSun" w:eastAsia="SimSun" w:cs="SimSun"/>
          <w:sz w:val="20"/>
          <w:szCs w:val="20"/>
          <w:spacing w:val="5"/>
        </w:rPr>
        <w:t>张权利。</w:t>
      </w:r>
    </w:p>
    <w:p>
      <w:pPr>
        <w:spacing w:before="80" w:line="228" w:lineRule="auto"/>
        <w:jc w:val="right"/>
        <w:rPr>
          <w:rFonts w:ascii="SimSun" w:hAnsi="SimSun" w:eastAsia="SimSun" w:cs="SimSun"/>
          <w:sz w:val="20"/>
          <w:szCs w:val="20"/>
        </w:rPr>
      </w:pPr>
      <w:r>
        <w:rPr>
          <w:rFonts w:ascii="SimSun" w:hAnsi="SimSun" w:eastAsia="SimSun" w:cs="SimSun"/>
          <w:sz w:val="20"/>
          <w:szCs w:val="20"/>
          <w:spacing w:val="5"/>
        </w:rPr>
        <w:t>（来源：《最高人民法院第六巡回法庭裁判规则》，人民法院出版社</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 </w:t>
      </w:r>
      <w:r>
        <w:rPr>
          <w:rFonts w:ascii="SimSun" w:hAnsi="SimSun" w:eastAsia="SimSun" w:cs="SimSun"/>
          <w:sz w:val="20"/>
          <w:szCs w:val="20"/>
          <w:spacing w:val="5"/>
        </w:rPr>
        <w:t>月出版）</w:t>
      </w:r>
    </w:p>
    <w:p>
      <w:pPr>
        <w:spacing w:line="228" w:lineRule="auto"/>
        <w:sectPr>
          <w:footerReference w:type="default" r:id="rId104"/>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81"/>
        <w:spacing w:before="113" w:line="228" w:lineRule="auto"/>
        <w:outlineLvl w:val="0"/>
        <w:rPr>
          <w:rFonts w:ascii="SimHei" w:hAnsi="SimHei" w:eastAsia="SimHei" w:cs="SimHei"/>
          <w:sz w:val="35"/>
          <w:szCs w:val="35"/>
        </w:rPr>
      </w:pPr>
      <w:bookmarkStart w:name="bookmark74" w:id="77"/>
      <w:bookmarkEnd w:id="77"/>
      <w:bookmarkStart w:name="bookmark75" w:id="78"/>
      <w:bookmarkEnd w:id="78"/>
      <w:bookmarkStart w:name="bookmark76" w:id="79"/>
      <w:bookmarkEnd w:id="79"/>
      <w:bookmarkStart w:name="bookmark88" w:id="80"/>
      <w:bookmarkEnd w:id="80"/>
      <w:r>
        <w:rPr>
          <w:rFonts w:ascii="SimHei" w:hAnsi="SimHei" w:eastAsia="SimHei" w:cs="SimHei"/>
          <w:sz w:val="35"/>
          <w:szCs w:val="35"/>
          <w:spacing w:val="7"/>
        </w:rPr>
        <w:t>二、北京市法院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（一）北京市高级人民法院</w:t>
      </w:r>
    </w:p>
    <w:p>
      <w:pPr>
        <w:ind w:left="2883" w:right="152" w:hanging="2779"/>
        <w:spacing w:before="238"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1"/>
        </w:rPr>
        <w:t>2.1.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北京市高级人民法院关于审理建</w:t>
      </w:r>
      <w:r>
        <w:rPr>
          <w:rFonts w:ascii="SimHei" w:hAnsi="SimHei" w:eastAsia="SimHei" w:cs="SimHei"/>
          <w:sz w:val="30"/>
          <w:szCs w:val="30"/>
          <w:spacing w:val="-2"/>
        </w:rPr>
        <w:t>设工程施工合同纠纷案件</w:t>
      </w:r>
      <w:r>
        <w:rPr>
          <w:rFonts w:ascii="SimHei" w:hAnsi="SimHei" w:eastAsia="SimHei" w:cs="SimHei"/>
          <w:sz w:val="30"/>
          <w:szCs w:val="30"/>
        </w:rPr>
        <w:t xml:space="preserve"> </w:t>
      </w:r>
      <w:r>
        <w:rPr>
          <w:rFonts w:ascii="SimHei" w:hAnsi="SimHei" w:eastAsia="SimHei" w:cs="SimHei"/>
          <w:sz w:val="30"/>
          <w:szCs w:val="30"/>
          <w:spacing w:val="-2"/>
        </w:rPr>
        <w:t>若干疑难问题的解答</w:t>
      </w:r>
    </w:p>
    <w:p>
      <w:pPr>
        <w:ind w:left="3112"/>
        <w:spacing w:before="170" w:line="232" w:lineRule="auto"/>
        <w:rPr>
          <w:rFonts w:ascii="FangSong" w:hAnsi="FangSong" w:eastAsia="FangSong" w:cs="FangSong"/>
          <w:sz w:val="20"/>
          <w:szCs w:val="20"/>
        </w:rPr>
      </w:pPr>
      <w:r>
        <w:rPr>
          <w:rFonts w:ascii="FangSong" w:hAnsi="FangSong" w:eastAsia="FangSong" w:cs="FangSong"/>
          <w:sz w:val="20"/>
          <w:szCs w:val="20"/>
          <w:spacing w:val="5"/>
        </w:rPr>
        <w:t>京高法发〔</w:t>
      </w:r>
      <w:r>
        <w:rPr>
          <w:rFonts w:ascii="Times New Roman" w:hAnsi="Times New Roman" w:eastAsia="Times New Roman" w:cs="Times New Roman"/>
          <w:sz w:val="20"/>
          <w:szCs w:val="20"/>
          <w:spacing w:val="5"/>
        </w:rPr>
        <w:t>2012</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245</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5"/>
        </w:rPr>
        <w:t>号</w:t>
      </w:r>
    </w:p>
    <w:p>
      <w:pPr>
        <w:ind w:left="3269"/>
        <w:spacing w:before="78"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2012</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7"/>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7"/>
        </w:rPr>
        <w:t>8</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45"/>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一、建设工程施工合同效力的认定</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未取得建设审批手续的施工合同的效力如何认定？</w:t>
      </w:r>
    </w:p>
    <w:p>
      <w:pPr>
        <w:ind w:left="24" w:right="68" w:firstLine="420"/>
        <w:spacing w:before="82" w:line="277" w:lineRule="auto"/>
        <w:rPr>
          <w:rFonts w:ascii="SimSun" w:hAnsi="SimSun" w:eastAsia="SimSun" w:cs="SimSun"/>
          <w:sz w:val="20"/>
          <w:szCs w:val="20"/>
        </w:rPr>
      </w:pPr>
      <w:r>
        <w:rPr>
          <w:rFonts w:ascii="SimSun" w:hAnsi="SimSun" w:eastAsia="SimSun" w:cs="SimSun"/>
          <w:sz w:val="20"/>
          <w:szCs w:val="20"/>
          <w:spacing w:val="10"/>
        </w:rPr>
        <w:t>发包人就尚未取得建设用地规划许可证、建设工程规划许可证等行政审批手续的工程，</w:t>
      </w:r>
      <w:r>
        <w:rPr>
          <w:rFonts w:ascii="SimSun" w:hAnsi="SimSun" w:eastAsia="SimSun" w:cs="SimSun"/>
          <w:sz w:val="20"/>
          <w:szCs w:val="20"/>
          <w:spacing w:val="4"/>
        </w:rPr>
        <w:t xml:space="preserve"> </w:t>
      </w:r>
      <w:r>
        <w:rPr>
          <w:rFonts w:ascii="SimSun" w:hAnsi="SimSun" w:eastAsia="SimSun" w:cs="SimSun"/>
          <w:sz w:val="20"/>
          <w:szCs w:val="20"/>
          <w:spacing w:val="10"/>
        </w:rPr>
        <w:t>与承包人签订的建设工程施工合同无效。但在一审法庭辩论终结前发包人取得相应审批手续</w:t>
      </w:r>
      <w:r>
        <w:rPr>
          <w:rFonts w:ascii="SimSun" w:hAnsi="SimSun" w:eastAsia="SimSun" w:cs="SimSun"/>
          <w:sz w:val="20"/>
          <w:szCs w:val="20"/>
          <w:spacing w:val="4"/>
        </w:rPr>
        <w:t xml:space="preserve"> </w:t>
      </w:r>
      <w:r>
        <w:rPr>
          <w:rFonts w:ascii="SimSun" w:hAnsi="SimSun" w:eastAsia="SimSun" w:cs="SimSun"/>
          <w:sz w:val="20"/>
          <w:szCs w:val="20"/>
          <w:spacing w:val="9"/>
        </w:rPr>
        <w:t>或者经主管部门批准建设的，应当认定合同有效。</w:t>
      </w:r>
    </w:p>
    <w:p>
      <w:pPr>
        <w:ind w:left="445"/>
        <w:spacing w:before="79" w:line="228" w:lineRule="auto"/>
        <w:rPr>
          <w:rFonts w:ascii="SimSun" w:hAnsi="SimSun" w:eastAsia="SimSun" w:cs="SimSun"/>
          <w:sz w:val="20"/>
          <w:szCs w:val="20"/>
        </w:rPr>
      </w:pPr>
      <w:r>
        <w:rPr>
          <w:rFonts w:ascii="SimSun" w:hAnsi="SimSun" w:eastAsia="SimSun" w:cs="SimSun"/>
          <w:sz w:val="20"/>
          <w:szCs w:val="20"/>
          <w:spacing w:val="9"/>
        </w:rPr>
        <w:t>发包人未取得建筑工程施工许可证的，不影响施工合同的效力。</w:t>
      </w:r>
    </w:p>
    <w:p>
      <w:pPr>
        <w:ind w:left="439"/>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w:t>
      </w:r>
      <w:r>
        <w:rPr>
          <w:rFonts w:ascii="Times New Roman" w:hAnsi="Times New Roman" w:eastAsia="Times New Roman" w:cs="Times New Roman"/>
          <w:sz w:val="20"/>
          <w:szCs w:val="20"/>
          <w:b/>
          <w:bCs/>
          <w:spacing w:val="37"/>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《最高人民法院关于审理建设工程施工合同纠纷案件适用法律问题的解释》（以下简</w:t>
      </w:r>
    </w:p>
    <w:p>
      <w:pPr>
        <w:ind w:left="24" w:right="71" w:hanging="3"/>
        <w:spacing w:before="79"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称《解释》）第一条第（二）项规定的“没有资质的实际施工人借用有资质的建筑施工企业</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名义</w:t>
      </w:r>
      <w:r>
        <w:rPr>
          <w:rFonts w:ascii="SimSun" w:hAnsi="SimSun" w:eastAsia="SimSun" w:cs="SimSun"/>
          <w:sz w:val="20"/>
          <w:szCs w:val="20"/>
          <w:spacing w:val="-6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”承揽建设工程（即“挂靠</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”）具体包括哪些情形？</w:t>
      </w:r>
    </w:p>
    <w:p>
      <w:pPr>
        <w:ind w:left="446"/>
        <w:spacing w:before="77" w:line="228" w:lineRule="auto"/>
        <w:rPr>
          <w:rFonts w:ascii="SimSun" w:hAnsi="SimSun" w:eastAsia="SimSun" w:cs="SimSun"/>
          <w:sz w:val="20"/>
          <w:szCs w:val="20"/>
        </w:rPr>
      </w:pPr>
      <w:r>
        <w:rPr>
          <w:rFonts w:ascii="SimSun" w:hAnsi="SimSun" w:eastAsia="SimSun" w:cs="SimSun"/>
          <w:sz w:val="20"/>
          <w:szCs w:val="20"/>
          <w:spacing w:val="8"/>
        </w:rPr>
        <w:t>具有下列情形之一的，应当认定为《解释》规定的“挂靠</w:t>
      </w:r>
      <w:r>
        <w:rPr>
          <w:rFonts w:ascii="SimSun" w:hAnsi="SimSun" w:eastAsia="SimSun" w:cs="SimSun"/>
          <w:sz w:val="20"/>
          <w:szCs w:val="20"/>
          <w:spacing w:val="-68"/>
        </w:rPr>
        <w:t xml:space="preserve"> </w:t>
      </w:r>
      <w:r>
        <w:rPr>
          <w:rFonts w:ascii="SimSun" w:hAnsi="SimSun" w:eastAsia="SimSun" w:cs="SimSun"/>
          <w:sz w:val="20"/>
          <w:szCs w:val="20"/>
          <w:spacing w:val="8"/>
        </w:rPr>
        <w:t>”行为：</w:t>
      </w:r>
    </w:p>
    <w:p>
      <w:pPr>
        <w:ind w:left="24" w:right="68" w:firstLine="427"/>
        <w:spacing w:before="84"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）不具有从事建筑活动主体资格的个人、合伙组织或企业以具备从事建筑活动资格的</w:t>
      </w:r>
      <w:r>
        <w:rPr>
          <w:rFonts w:ascii="SimSun" w:hAnsi="SimSun" w:eastAsia="SimSun" w:cs="SimSun"/>
          <w:sz w:val="20"/>
          <w:szCs w:val="20"/>
          <w:spacing w:val="4"/>
        </w:rPr>
        <w:t xml:space="preserve"> </w:t>
      </w:r>
      <w:r>
        <w:rPr>
          <w:rFonts w:ascii="SimSun" w:hAnsi="SimSun" w:eastAsia="SimSun" w:cs="SimSun"/>
          <w:sz w:val="20"/>
          <w:szCs w:val="20"/>
          <w:spacing w:val="8"/>
        </w:rPr>
        <w:t>建筑施工企业的名义承揽工程；</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）资质等级低的建筑施工企业以资质等级高的建筑施工企业的名义承揽工程；</w:t>
      </w:r>
    </w:p>
    <w:p>
      <w:pPr>
        <w:ind w:left="24" w:right="71" w:firstLine="427"/>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）不具有施工总承包资质的建筑施工企业以具有施工总承包资质的建筑施工企业的名</w:t>
      </w:r>
      <w:r>
        <w:rPr>
          <w:rFonts w:ascii="SimSun" w:hAnsi="SimSun" w:eastAsia="SimSun" w:cs="SimSun"/>
          <w:sz w:val="20"/>
          <w:szCs w:val="20"/>
          <w:spacing w:val="2"/>
        </w:rPr>
        <w:t xml:space="preserve"> </w:t>
      </w:r>
      <w:r>
        <w:rPr>
          <w:rFonts w:ascii="SimSun" w:hAnsi="SimSun" w:eastAsia="SimSun" w:cs="SimSun"/>
          <w:sz w:val="20"/>
          <w:szCs w:val="20"/>
          <w:spacing w:val="6"/>
        </w:rPr>
        <w:t>义承揽工程；</w:t>
      </w:r>
    </w:p>
    <w:p>
      <w:pPr>
        <w:ind w:left="23" w:right="70" w:firstLine="428"/>
        <w:spacing w:before="80"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）有资质的建筑施工企业通过名义上的联营、合作、内部承包等其他方式变相允许他</w:t>
      </w:r>
      <w:r>
        <w:rPr>
          <w:rFonts w:ascii="SimSun" w:hAnsi="SimSun" w:eastAsia="SimSun" w:cs="SimSun"/>
          <w:sz w:val="20"/>
          <w:szCs w:val="20"/>
          <w:spacing w:val="2"/>
        </w:rPr>
        <w:t xml:space="preserve"> </w:t>
      </w:r>
      <w:r>
        <w:rPr>
          <w:rFonts w:ascii="SimSun" w:hAnsi="SimSun" w:eastAsia="SimSun" w:cs="SimSun"/>
          <w:sz w:val="20"/>
          <w:szCs w:val="20"/>
          <w:spacing w:val="8"/>
        </w:rPr>
        <w:t>人以本企业的名义承揽工程。</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如何认定是否属于必须招标的建设工程？</w:t>
      </w:r>
    </w:p>
    <w:p>
      <w:pPr>
        <w:ind w:left="21" w:right="68" w:firstLine="426"/>
        <w:spacing w:before="77" w:line="284" w:lineRule="auto"/>
        <w:jc w:val="both"/>
        <w:rPr>
          <w:rFonts w:ascii="SimSun" w:hAnsi="SimSun" w:eastAsia="SimSun" w:cs="SimSun"/>
          <w:sz w:val="20"/>
          <w:szCs w:val="20"/>
        </w:rPr>
      </w:pPr>
      <w:r>
        <w:rPr>
          <w:rFonts w:ascii="SimSun" w:hAnsi="SimSun" w:eastAsia="SimSun" w:cs="SimSun"/>
          <w:sz w:val="20"/>
          <w:szCs w:val="20"/>
          <w:spacing w:val="9"/>
        </w:rPr>
        <w:t>《解释》第一条第（三）项规定的“必须进行招标</w:t>
      </w:r>
      <w:r>
        <w:rPr>
          <w:rFonts w:ascii="SimSun" w:hAnsi="SimSun" w:eastAsia="SimSun" w:cs="SimSun"/>
          <w:sz w:val="20"/>
          <w:szCs w:val="20"/>
          <w:spacing w:val="-60"/>
        </w:rPr>
        <w:t xml:space="preserve"> </w:t>
      </w:r>
      <w:r>
        <w:rPr>
          <w:rFonts w:ascii="SimSun" w:hAnsi="SimSun" w:eastAsia="SimSun" w:cs="SimSun"/>
          <w:sz w:val="20"/>
          <w:szCs w:val="20"/>
          <w:spacing w:val="9"/>
        </w:rPr>
        <w:t>”的建设工程的认定应当依据《中华</w:t>
      </w:r>
      <w:r>
        <w:rPr>
          <w:rFonts w:ascii="SimSun" w:hAnsi="SimSun" w:eastAsia="SimSun" w:cs="SimSun"/>
          <w:sz w:val="20"/>
          <w:szCs w:val="20"/>
        </w:rPr>
        <w:t xml:space="preserve"> </w:t>
      </w:r>
      <w:r>
        <w:rPr>
          <w:rFonts w:ascii="SimSun" w:hAnsi="SimSun" w:eastAsia="SimSun" w:cs="SimSun"/>
          <w:sz w:val="20"/>
          <w:szCs w:val="20"/>
          <w:spacing w:val="10"/>
        </w:rPr>
        <w:t>人民共和国招标投标法》第三条的规定、《中华人民共和国招标投标法实施条例》和原国家</w:t>
      </w:r>
      <w:r>
        <w:rPr>
          <w:rFonts w:ascii="SimSun" w:hAnsi="SimSun" w:eastAsia="SimSun" w:cs="SimSun"/>
          <w:sz w:val="20"/>
          <w:szCs w:val="20"/>
          <w:spacing w:val="8"/>
        </w:rPr>
        <w:t xml:space="preserve"> </w:t>
      </w:r>
      <w:r>
        <w:rPr>
          <w:rFonts w:ascii="SimSun" w:hAnsi="SimSun" w:eastAsia="SimSun" w:cs="SimSun"/>
          <w:sz w:val="20"/>
          <w:szCs w:val="20"/>
          <w:spacing w:val="10"/>
        </w:rPr>
        <w:t>发展计划委员会《工程建设项目招标范围和规模标准规定》的相关规定予以确定。法律、行</w:t>
      </w:r>
      <w:r>
        <w:rPr>
          <w:rFonts w:ascii="SimSun" w:hAnsi="SimSun" w:eastAsia="SimSun" w:cs="SimSun"/>
          <w:sz w:val="20"/>
          <w:szCs w:val="20"/>
          <w:spacing w:val="8"/>
        </w:rPr>
        <w:t xml:space="preserve"> </w:t>
      </w:r>
      <w:r>
        <w:rPr>
          <w:rFonts w:ascii="SimSun" w:hAnsi="SimSun" w:eastAsia="SimSun" w:cs="SimSun"/>
          <w:sz w:val="20"/>
          <w:szCs w:val="20"/>
          <w:spacing w:val="8"/>
        </w:rPr>
        <w:t>政法规有新规定的，适用其新规定。</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劳务分包合同的效力如何认定？</w:t>
      </w:r>
    </w:p>
    <w:p>
      <w:pPr>
        <w:ind w:left="462"/>
        <w:spacing w:before="79" w:line="228" w:lineRule="auto"/>
        <w:rPr>
          <w:rFonts w:ascii="SimSun" w:hAnsi="SimSun" w:eastAsia="SimSun" w:cs="SimSun"/>
          <w:sz w:val="20"/>
          <w:szCs w:val="20"/>
        </w:rPr>
      </w:pPr>
      <w:r>
        <w:rPr>
          <w:rFonts w:ascii="SimSun" w:hAnsi="SimSun" w:eastAsia="SimSun" w:cs="SimSun"/>
          <w:sz w:val="20"/>
          <w:szCs w:val="20"/>
          <w:spacing w:val="8"/>
        </w:rPr>
        <w:t>同时符合下列情形的，所签订的劳务分包合同有效：</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）劳务作业承包人取得相应的劳务分包</w:t>
      </w:r>
      <w:r>
        <w:rPr>
          <w:rFonts w:ascii="SimSun" w:hAnsi="SimSun" w:eastAsia="SimSun" w:cs="SimSun"/>
          <w:sz w:val="20"/>
          <w:szCs w:val="20"/>
          <w:spacing w:val="8"/>
        </w:rPr>
        <w:t>企业资质等级标准；</w:t>
      </w:r>
    </w:p>
    <w:p>
      <w:pPr>
        <w:ind w:left="20" w:firstLine="431"/>
        <w:spacing w:before="80" w:line="264"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2</w:t>
      </w:r>
      <w:r>
        <w:rPr>
          <w:rFonts w:ascii="SimSun" w:hAnsi="SimSun" w:eastAsia="SimSun" w:cs="SimSun"/>
          <w:sz w:val="20"/>
          <w:szCs w:val="20"/>
          <w:spacing w:val="4"/>
        </w:rPr>
        <w:t>）分包作业的范围是建设工程中的劳务作业（包括木工</w:t>
      </w:r>
      <w:r>
        <w:rPr>
          <w:rFonts w:ascii="SimSun" w:hAnsi="SimSun" w:eastAsia="SimSun" w:cs="SimSun"/>
          <w:sz w:val="20"/>
          <w:szCs w:val="20"/>
          <w:spacing w:val="3"/>
        </w:rPr>
        <w:t>、砌筑、抹灰、石制作、油漆、</w:t>
      </w:r>
      <w:r>
        <w:rPr>
          <w:rFonts w:ascii="SimSun" w:hAnsi="SimSun" w:eastAsia="SimSun" w:cs="SimSun"/>
          <w:sz w:val="20"/>
          <w:szCs w:val="20"/>
        </w:rPr>
        <w:t xml:space="preserve"> </w:t>
      </w:r>
      <w:r>
        <w:rPr>
          <w:rFonts w:ascii="SimSun" w:hAnsi="SimSun" w:eastAsia="SimSun" w:cs="SimSun"/>
          <w:sz w:val="20"/>
          <w:szCs w:val="20"/>
          <w:spacing w:val="9"/>
        </w:rPr>
        <w:t>钢筋、混凝土、脚手架、模板、焊接、水暖、钣金、架线</w:t>
      </w:r>
      <w:r>
        <w:rPr>
          <w:rFonts w:ascii="SimSun" w:hAnsi="SimSun" w:eastAsia="SimSun" w:cs="SimSun"/>
          <w:sz w:val="20"/>
          <w:szCs w:val="20"/>
          <w:spacing w:val="8"/>
        </w:rPr>
        <w:t>）；</w:t>
      </w:r>
    </w:p>
    <w:p>
      <w:pPr>
        <w:ind w:left="452"/>
        <w:spacing w:before="83"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）承包方式为提供劳务及小型机具和辅料。</w:t>
      </w:r>
    </w:p>
    <w:p>
      <w:pPr>
        <w:ind w:left="24" w:right="68" w:firstLine="418"/>
        <w:spacing w:before="81" w:line="264" w:lineRule="auto"/>
        <w:rPr>
          <w:rFonts w:ascii="SimSun" w:hAnsi="SimSun" w:eastAsia="SimSun" w:cs="SimSun"/>
          <w:sz w:val="20"/>
          <w:szCs w:val="20"/>
        </w:rPr>
      </w:pPr>
      <w:r>
        <w:rPr>
          <w:rFonts w:ascii="SimSun" w:hAnsi="SimSun" w:eastAsia="SimSun" w:cs="SimSun"/>
          <w:sz w:val="20"/>
          <w:szCs w:val="20"/>
          <w:spacing w:val="10"/>
        </w:rPr>
        <w:t>合同约定劳务作业承包人负责与工程有关的大型机械、周转性材料租赁和主要材料、设</w:t>
      </w:r>
      <w:r>
        <w:rPr>
          <w:rFonts w:ascii="SimSun" w:hAnsi="SimSun" w:eastAsia="SimSun" w:cs="SimSun"/>
          <w:sz w:val="20"/>
          <w:szCs w:val="20"/>
          <w:spacing w:val="6"/>
        </w:rPr>
        <w:t xml:space="preserve"> </w:t>
      </w:r>
      <w:r>
        <w:rPr>
          <w:rFonts w:ascii="SimSun" w:hAnsi="SimSun" w:eastAsia="SimSun" w:cs="SimSun"/>
          <w:sz w:val="20"/>
          <w:szCs w:val="20"/>
          <w:spacing w:val="8"/>
        </w:rPr>
        <w:t>备采购等内容的，不属于劳务分包。</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如何认定建筑企业的内部承包行为？</w:t>
      </w:r>
    </w:p>
    <w:p>
      <w:pPr>
        <w:ind w:left="25" w:right="68" w:firstLine="419"/>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建设工程施工合同的承包人将其承包的全部或部分工程交由其下属的分支机构或在册的</w:t>
      </w:r>
      <w:r>
        <w:rPr>
          <w:rFonts w:ascii="SimSun" w:hAnsi="SimSun" w:eastAsia="SimSun" w:cs="SimSun"/>
          <w:sz w:val="20"/>
          <w:szCs w:val="20"/>
          <w:spacing w:val="4"/>
        </w:rPr>
        <w:t xml:space="preserve"> </w:t>
      </w:r>
      <w:r>
        <w:rPr>
          <w:rFonts w:ascii="SimSun" w:hAnsi="SimSun" w:eastAsia="SimSun" w:cs="SimSun"/>
          <w:sz w:val="20"/>
          <w:szCs w:val="20"/>
          <w:spacing w:val="10"/>
        </w:rPr>
        <w:t>项目经理等企业职工个人承包施工，承包人对工程施工过程及质量进行管理，对外承担施工</w:t>
      </w:r>
    </w:p>
    <w:p>
      <w:pPr>
        <w:spacing w:line="264" w:lineRule="auto"/>
        <w:sectPr>
          <w:footerReference w:type="default" r:id="rId10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52" w:firstLine="50"/>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合同权利义务的，属于企业内部承包行为；发包人以内部承包人缺乏施工资质为由主张施工</w:t>
      </w:r>
      <w:r>
        <w:rPr>
          <w:rFonts w:ascii="SimSun" w:hAnsi="SimSun" w:eastAsia="SimSun" w:cs="SimSun"/>
          <w:sz w:val="20"/>
          <w:szCs w:val="20"/>
          <w:spacing w:val="6"/>
        </w:rPr>
        <w:t xml:space="preserve"> </w:t>
      </w:r>
      <w:r>
        <w:rPr>
          <w:rFonts w:ascii="SimSun" w:hAnsi="SimSun" w:eastAsia="SimSun" w:cs="SimSun"/>
          <w:sz w:val="20"/>
          <w:szCs w:val="20"/>
          <w:spacing w:val="8"/>
        </w:rPr>
        <w:t>合同无效的，不予支持。</w:t>
      </w:r>
    </w:p>
    <w:p>
      <w:pPr>
        <w:ind w:left="441"/>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3"/>
        </w:rPr>
        <w:t>6.  </w:t>
      </w:r>
      <w:r>
        <w:rPr>
          <w:rFonts w:ascii="SimSun" w:hAnsi="SimSun" w:eastAsia="SimSun" w:cs="SimSun"/>
          <w:sz w:val="20"/>
          <w:szCs w:val="20"/>
          <w14:textOutline w14:w="3795" w14:cap="sq" w14:cmpd="sng">
            <w14:solidFill>
              <w14:srgbClr w14:val="000000"/>
            </w14:solidFill>
            <w14:prstDash w14:val="solid"/>
            <w14:bevel/>
          </w14:textOutline>
          <w:spacing w:val="13"/>
        </w:rPr>
        <w:t>小型建筑工程及农民低层住宅施工合同、家庭住宅室内装饰装修合同的效力如何认</w:t>
      </w:r>
    </w:p>
    <w:p>
      <w:pPr>
        <w:ind w:left="27"/>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定？</w:t>
      </w:r>
    </w:p>
    <w:p>
      <w:pPr>
        <w:ind w:left="25" w:right="52" w:firstLine="415"/>
        <w:spacing w:before="78" w:line="277" w:lineRule="auto"/>
        <w:rPr>
          <w:rFonts w:ascii="SimSun" w:hAnsi="SimSun" w:eastAsia="SimSun" w:cs="SimSun"/>
          <w:sz w:val="20"/>
          <w:szCs w:val="20"/>
        </w:rPr>
      </w:pPr>
      <w:r>
        <w:rPr>
          <w:rFonts w:ascii="SimSun" w:hAnsi="SimSun" w:eastAsia="SimSun" w:cs="SimSun"/>
          <w:sz w:val="20"/>
          <w:szCs w:val="20"/>
          <w:spacing w:val="10"/>
        </w:rPr>
        <w:t>施工人签订合同承建小型建筑工程或两层以下（含两层）农民住宅，或者进行家庭住宅</w:t>
      </w:r>
      <w:r>
        <w:rPr>
          <w:rFonts w:ascii="SimSun" w:hAnsi="SimSun" w:eastAsia="SimSun" w:cs="SimSun"/>
          <w:sz w:val="20"/>
          <w:szCs w:val="20"/>
          <w:spacing w:val="8"/>
        </w:rPr>
        <w:t xml:space="preserve"> </w:t>
      </w:r>
      <w:r>
        <w:rPr>
          <w:rFonts w:ascii="SimSun" w:hAnsi="SimSun" w:eastAsia="SimSun" w:cs="SimSun"/>
          <w:sz w:val="20"/>
          <w:szCs w:val="20"/>
          <w:spacing w:val="10"/>
        </w:rPr>
        <w:t>室内装饰装修，当事人仅以施工人缺乏相应资质为由，主张合同无效的，一般不予支持。对</w:t>
      </w:r>
      <w:r>
        <w:rPr>
          <w:rFonts w:ascii="SimSun" w:hAnsi="SimSun" w:eastAsia="SimSun" w:cs="SimSun"/>
          <w:sz w:val="20"/>
          <w:szCs w:val="20"/>
          <w:spacing w:val="4"/>
        </w:rPr>
        <w:t xml:space="preserve"> </w:t>
      </w:r>
      <w:r>
        <w:rPr>
          <w:rFonts w:ascii="SimSun" w:hAnsi="SimSun" w:eastAsia="SimSun" w:cs="SimSun"/>
          <w:sz w:val="20"/>
          <w:szCs w:val="20"/>
          <w:spacing w:val="9"/>
        </w:rPr>
        <w:t>于当事人确实违反企业资质管理规定承揽工程的，可以建议有关行政主管部门予以处理。</w:t>
      </w:r>
    </w:p>
    <w:p>
      <w:pPr>
        <w:ind w:left="39" w:right="52" w:firstLine="406"/>
        <w:spacing w:before="80" w:line="265" w:lineRule="auto"/>
        <w:rPr>
          <w:rFonts w:ascii="SimSun" w:hAnsi="SimSun" w:eastAsia="SimSun" w:cs="SimSun"/>
          <w:sz w:val="20"/>
          <w:szCs w:val="20"/>
        </w:rPr>
      </w:pPr>
      <w:r>
        <w:rPr>
          <w:rFonts w:ascii="SimSun" w:hAnsi="SimSun" w:eastAsia="SimSun" w:cs="SimSun"/>
          <w:sz w:val="20"/>
          <w:szCs w:val="20"/>
          <w:spacing w:val="10"/>
        </w:rPr>
        <w:t>前述合同对质量标准有约定的，依照其约定，没有约定的，依照通常标准或符合合同目</w:t>
      </w:r>
      <w:r>
        <w:rPr>
          <w:rFonts w:ascii="SimSun" w:hAnsi="SimSun" w:eastAsia="SimSun" w:cs="SimSun"/>
          <w:sz w:val="20"/>
          <w:szCs w:val="20"/>
          <w:spacing w:val="4"/>
        </w:rPr>
        <w:t xml:space="preserve"> </w:t>
      </w:r>
      <w:r>
        <w:rPr>
          <w:rFonts w:ascii="SimSun" w:hAnsi="SimSun" w:eastAsia="SimSun" w:cs="SimSun"/>
          <w:sz w:val="20"/>
          <w:szCs w:val="20"/>
          <w:spacing w:val="9"/>
        </w:rPr>
        <w:t>的的特定标准予以确定。当事人有其他争议的，原则上可以参照本解答的相关内容处理。</w:t>
      </w:r>
    </w:p>
    <w:p>
      <w:pPr>
        <w:ind w:left="447"/>
        <w:spacing w:before="81" w:line="228" w:lineRule="auto"/>
        <w:rPr>
          <w:rFonts w:ascii="SimSun" w:hAnsi="SimSun" w:eastAsia="SimSun" w:cs="SimSun"/>
          <w:sz w:val="20"/>
          <w:szCs w:val="20"/>
        </w:rPr>
      </w:pPr>
      <w:r>
        <w:rPr>
          <w:rFonts w:ascii="SimSun" w:hAnsi="SimSun" w:eastAsia="SimSun" w:cs="SimSun"/>
          <w:sz w:val="20"/>
          <w:szCs w:val="20"/>
          <w:spacing w:val="8"/>
        </w:rPr>
        <w:t>小型工程资质不作为无效的理由。</w:t>
      </w:r>
    </w:p>
    <w:p>
      <w:pPr>
        <w:ind w:left="445"/>
        <w:spacing w:before="79"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二、建设工程价款的确定和支付</w:t>
      </w:r>
    </w:p>
    <w:p>
      <w:pPr>
        <w:ind w:left="441"/>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7.  </w:t>
      </w:r>
      <w:r>
        <w:rPr>
          <w:rFonts w:ascii="SimSun" w:hAnsi="SimSun" w:eastAsia="SimSun" w:cs="SimSun"/>
          <w:sz w:val="20"/>
          <w:szCs w:val="20"/>
          <w14:textOutline w14:w="3795" w14:cap="sq" w14:cmpd="sng">
            <w14:solidFill>
              <w14:srgbClr w14:val="000000"/>
            </w14:solidFill>
            <w14:prstDash w14:val="solid"/>
            <w14:bevel/>
          </w14:textOutline>
          <w:spacing w:val="10"/>
        </w:rPr>
        <w:t>当事人在诉讼前已就工程价款的结算</w:t>
      </w:r>
      <w:r>
        <w:rPr>
          <w:rFonts w:ascii="SimSun" w:hAnsi="SimSun" w:eastAsia="SimSun" w:cs="SimSun"/>
          <w:sz w:val="20"/>
          <w:szCs w:val="20"/>
          <w14:textOutline w14:w="3795" w14:cap="sq" w14:cmpd="sng">
            <w14:solidFill>
              <w14:srgbClr w14:val="000000"/>
            </w14:solidFill>
            <w14:prstDash w14:val="solid"/>
            <w14:bevel/>
          </w14:textOutline>
          <w:spacing w:val="9"/>
        </w:rPr>
        <w:t>达成协议，一方要求重新结算的，如何处理？</w:t>
      </w:r>
    </w:p>
    <w:p>
      <w:pPr>
        <w:ind w:left="24" w:right="52" w:firstLine="430"/>
        <w:spacing w:before="81" w:line="264" w:lineRule="auto"/>
        <w:rPr>
          <w:rFonts w:ascii="SimSun" w:hAnsi="SimSun" w:eastAsia="SimSun" w:cs="SimSun"/>
          <w:sz w:val="20"/>
          <w:szCs w:val="20"/>
        </w:rPr>
      </w:pPr>
      <w:r>
        <w:rPr>
          <w:rFonts w:ascii="SimSun" w:hAnsi="SimSun" w:eastAsia="SimSun" w:cs="SimSun"/>
          <w:sz w:val="20"/>
          <w:szCs w:val="20"/>
          <w:spacing w:val="10"/>
        </w:rPr>
        <w:t>当事人在诉讼前已就工程价款的结算达成协议，一方在诉讼中要求重新结</w:t>
      </w:r>
      <w:r>
        <w:rPr>
          <w:rFonts w:ascii="SimSun" w:hAnsi="SimSun" w:eastAsia="SimSun" w:cs="SimSun"/>
          <w:sz w:val="20"/>
          <w:szCs w:val="20"/>
          <w:spacing w:val="9"/>
        </w:rPr>
        <w:t>算的，不予支</w:t>
      </w:r>
      <w:r>
        <w:rPr>
          <w:rFonts w:ascii="SimSun" w:hAnsi="SimSun" w:eastAsia="SimSun" w:cs="SimSun"/>
          <w:sz w:val="20"/>
          <w:szCs w:val="20"/>
        </w:rPr>
        <w:t xml:space="preserve"> </w:t>
      </w:r>
      <w:r>
        <w:rPr>
          <w:rFonts w:ascii="SimSun" w:hAnsi="SimSun" w:eastAsia="SimSun" w:cs="SimSun"/>
          <w:sz w:val="20"/>
          <w:szCs w:val="20"/>
          <w:spacing w:val="9"/>
        </w:rPr>
        <w:t>持，但结算协议被法院或仲裁机构认定为无效或撤销的除外。</w:t>
      </w:r>
    </w:p>
    <w:p>
      <w:pPr>
        <w:ind w:left="22" w:right="52" w:firstLine="422"/>
        <w:spacing w:before="84" w:line="264" w:lineRule="auto"/>
        <w:rPr>
          <w:rFonts w:ascii="SimSun" w:hAnsi="SimSun" w:eastAsia="SimSun" w:cs="SimSun"/>
          <w:sz w:val="20"/>
          <w:szCs w:val="20"/>
        </w:rPr>
      </w:pPr>
      <w:r>
        <w:rPr>
          <w:rFonts w:ascii="SimSun" w:hAnsi="SimSun" w:eastAsia="SimSun" w:cs="SimSun"/>
          <w:sz w:val="20"/>
          <w:szCs w:val="20"/>
          <w:spacing w:val="10"/>
        </w:rPr>
        <w:t>建设工程施工合同无效，但工程经竣工验收合格，当事人一方以施工合同无效为由要求</w:t>
      </w:r>
      <w:r>
        <w:rPr>
          <w:rFonts w:ascii="SimSun" w:hAnsi="SimSun" w:eastAsia="SimSun" w:cs="SimSun"/>
          <w:sz w:val="20"/>
          <w:szCs w:val="20"/>
          <w:spacing w:val="4"/>
        </w:rPr>
        <w:t xml:space="preserve"> </w:t>
      </w:r>
      <w:r>
        <w:rPr>
          <w:rFonts w:ascii="SimSun" w:hAnsi="SimSun" w:eastAsia="SimSun" w:cs="SimSun"/>
          <w:sz w:val="20"/>
          <w:szCs w:val="20"/>
          <w:spacing w:val="8"/>
        </w:rPr>
        <w:t>确认结算协议无效的，不予支持。</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承包人项目经理在合同履行过程中所施行为的效力如何认定？</w:t>
      </w:r>
    </w:p>
    <w:p>
      <w:pPr>
        <w:ind w:left="21" w:right="52" w:firstLine="420"/>
        <w:spacing w:before="82" w:line="283" w:lineRule="auto"/>
        <w:jc w:val="both"/>
        <w:rPr>
          <w:rFonts w:ascii="SimSun" w:hAnsi="SimSun" w:eastAsia="SimSun" w:cs="SimSun"/>
          <w:sz w:val="20"/>
          <w:szCs w:val="20"/>
        </w:rPr>
      </w:pPr>
      <w:r>
        <w:rPr>
          <w:rFonts w:ascii="SimSun" w:hAnsi="SimSun" w:eastAsia="SimSun" w:cs="SimSun"/>
          <w:sz w:val="20"/>
          <w:szCs w:val="20"/>
          <w:spacing w:val="10"/>
        </w:rPr>
        <w:t>施工合同履行过程中，承包人的项目经理以承包人名义在结算报告、签证文件上签字确</w:t>
      </w:r>
      <w:r>
        <w:rPr>
          <w:rFonts w:ascii="SimSun" w:hAnsi="SimSun" w:eastAsia="SimSun" w:cs="SimSun"/>
          <w:sz w:val="20"/>
          <w:szCs w:val="20"/>
          <w:spacing w:val="8"/>
        </w:rPr>
        <w:t xml:space="preserve"> </w:t>
      </w:r>
      <w:r>
        <w:rPr>
          <w:rFonts w:ascii="SimSun" w:hAnsi="SimSun" w:eastAsia="SimSun" w:cs="SimSun"/>
          <w:sz w:val="20"/>
          <w:szCs w:val="20"/>
          <w:spacing w:val="10"/>
        </w:rPr>
        <w:t>认、加盖项目部章或者收取工程款、接受发包人供材等行为，原则上应当认定为职务行为或</w:t>
      </w:r>
      <w:r>
        <w:rPr>
          <w:rFonts w:ascii="SimSun" w:hAnsi="SimSun" w:eastAsia="SimSun" w:cs="SimSun"/>
          <w:sz w:val="20"/>
          <w:szCs w:val="20"/>
          <w:spacing w:val="8"/>
        </w:rPr>
        <w:t xml:space="preserve"> </w:t>
      </w:r>
      <w:r>
        <w:rPr>
          <w:rFonts w:ascii="SimSun" w:hAnsi="SimSun" w:eastAsia="SimSun" w:cs="SimSun"/>
          <w:sz w:val="20"/>
          <w:szCs w:val="20"/>
          <w:spacing w:val="10"/>
        </w:rPr>
        <w:t>表见代理行为，对承包人具有约束力，但施工合同另有约定或承包人有证据证明相对方知道</w:t>
      </w:r>
      <w:r>
        <w:rPr>
          <w:rFonts w:ascii="SimSun" w:hAnsi="SimSun" w:eastAsia="SimSun" w:cs="SimSun"/>
          <w:sz w:val="20"/>
          <w:szCs w:val="20"/>
          <w:spacing w:val="8"/>
        </w:rPr>
        <w:t xml:space="preserve"> </w:t>
      </w:r>
      <w:r>
        <w:rPr>
          <w:rFonts w:ascii="SimSun" w:hAnsi="SimSun" w:eastAsia="SimSun" w:cs="SimSun"/>
          <w:sz w:val="20"/>
          <w:szCs w:val="20"/>
          <w:spacing w:val="8"/>
        </w:rPr>
        <w:t>或应当知道项目经理没有代理权的除外。</w:t>
      </w:r>
    </w:p>
    <w:p>
      <w:pPr>
        <w:ind w:left="440"/>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当事人工作人员签证确认的效力如何认定？</w:t>
      </w:r>
    </w:p>
    <w:p>
      <w:pPr>
        <w:ind w:left="25" w:right="52" w:firstLine="429"/>
        <w:spacing w:before="79" w:line="287" w:lineRule="auto"/>
        <w:jc w:val="both"/>
        <w:rPr>
          <w:rFonts w:ascii="SimSun" w:hAnsi="SimSun" w:eastAsia="SimSun" w:cs="SimSun"/>
          <w:sz w:val="20"/>
          <w:szCs w:val="20"/>
        </w:rPr>
      </w:pPr>
      <w:r>
        <w:rPr>
          <w:rFonts w:ascii="SimSun" w:hAnsi="SimSun" w:eastAsia="SimSun" w:cs="SimSun"/>
          <w:sz w:val="20"/>
          <w:szCs w:val="20"/>
          <w:spacing w:val="10"/>
        </w:rPr>
        <w:t>当事人在施工合同中就有权对工程量和价款洽商变更等材料进行签证确认</w:t>
      </w:r>
      <w:r>
        <w:rPr>
          <w:rFonts w:ascii="SimSun" w:hAnsi="SimSun" w:eastAsia="SimSun" w:cs="SimSun"/>
          <w:sz w:val="20"/>
          <w:szCs w:val="20"/>
          <w:spacing w:val="9"/>
        </w:rPr>
        <w:t>的具体人员有</w:t>
      </w:r>
      <w:r>
        <w:rPr>
          <w:rFonts w:ascii="SimSun" w:hAnsi="SimSun" w:eastAsia="SimSun" w:cs="SimSun"/>
          <w:sz w:val="20"/>
          <w:szCs w:val="20"/>
        </w:rPr>
        <w:t xml:space="preserve"> </w:t>
      </w:r>
      <w:r>
        <w:rPr>
          <w:rFonts w:ascii="SimSun" w:hAnsi="SimSun" w:eastAsia="SimSun" w:cs="SimSun"/>
          <w:sz w:val="20"/>
          <w:szCs w:val="20"/>
          <w:spacing w:val="10"/>
        </w:rPr>
        <w:t>明确约定的，依照其约定，除法定代表人外，其他人员所作的签证确认对当事人不具有约束</w:t>
      </w:r>
      <w:r>
        <w:rPr>
          <w:rFonts w:ascii="SimSun" w:hAnsi="SimSun" w:eastAsia="SimSun" w:cs="SimSun"/>
          <w:sz w:val="20"/>
          <w:szCs w:val="20"/>
          <w:spacing w:val="4"/>
        </w:rPr>
        <w:t xml:space="preserve"> </w:t>
      </w:r>
      <w:r>
        <w:rPr>
          <w:rFonts w:ascii="SimSun" w:hAnsi="SimSun" w:eastAsia="SimSun" w:cs="SimSun"/>
          <w:sz w:val="20"/>
          <w:szCs w:val="20"/>
          <w:spacing w:val="10"/>
        </w:rPr>
        <w:t>力，但相对方有理由相信该签证人员有代理权的除外；没有约定或约定不明，当事人工作人</w:t>
      </w:r>
      <w:r>
        <w:rPr>
          <w:rFonts w:ascii="SimSun" w:hAnsi="SimSun" w:eastAsia="SimSun" w:cs="SimSun"/>
          <w:sz w:val="20"/>
          <w:szCs w:val="20"/>
          <w:spacing w:val="4"/>
        </w:rPr>
        <w:t xml:space="preserve"> </w:t>
      </w:r>
      <w:r>
        <w:rPr>
          <w:rFonts w:ascii="SimSun" w:hAnsi="SimSun" w:eastAsia="SimSun" w:cs="SimSun"/>
          <w:sz w:val="20"/>
          <w:szCs w:val="20"/>
          <w:spacing w:val="10"/>
        </w:rPr>
        <w:t>员所作的签证确认是其职务行为的，对该当事人具有约束力，但该当事人有证据证明相对方</w:t>
      </w:r>
      <w:r>
        <w:rPr>
          <w:rFonts w:ascii="SimSun" w:hAnsi="SimSun" w:eastAsia="SimSun" w:cs="SimSun"/>
          <w:sz w:val="20"/>
          <w:szCs w:val="20"/>
          <w:spacing w:val="4"/>
        </w:rPr>
        <w:t xml:space="preserve"> </w:t>
      </w:r>
      <w:r>
        <w:rPr>
          <w:rFonts w:ascii="SimSun" w:hAnsi="SimSun" w:eastAsia="SimSun" w:cs="SimSun"/>
          <w:sz w:val="20"/>
          <w:szCs w:val="20"/>
          <w:spacing w:val="8"/>
        </w:rPr>
        <w:t>知道或应当知道该签证人员没有代理权的除外。</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10.  </w:t>
      </w:r>
      <w:r>
        <w:rPr>
          <w:rFonts w:ascii="SimSun" w:hAnsi="SimSun" w:eastAsia="SimSun" w:cs="SimSun"/>
          <w:sz w:val="20"/>
          <w:szCs w:val="20"/>
          <w14:textOutline w14:w="3795" w14:cap="sq" w14:cmpd="sng">
            <w14:solidFill>
              <w14:srgbClr w14:val="000000"/>
            </w14:solidFill>
            <w14:prstDash w14:val="solid"/>
            <w14:bevel/>
          </w14:textOutline>
          <w:spacing w:val="8"/>
        </w:rPr>
        <w:t>工程监理人员在签证文件上签字确认的效力如何认定？</w:t>
      </w:r>
    </w:p>
    <w:p>
      <w:pPr>
        <w:ind w:left="26" w:right="52" w:firstLine="418"/>
        <w:spacing w:before="79" w:line="277" w:lineRule="auto"/>
        <w:jc w:val="both"/>
        <w:rPr>
          <w:rFonts w:ascii="SimSun" w:hAnsi="SimSun" w:eastAsia="SimSun" w:cs="SimSun"/>
          <w:sz w:val="20"/>
          <w:szCs w:val="20"/>
        </w:rPr>
      </w:pPr>
      <w:r>
        <w:rPr>
          <w:rFonts w:ascii="SimSun" w:hAnsi="SimSun" w:eastAsia="SimSun" w:cs="SimSun"/>
          <w:sz w:val="20"/>
          <w:szCs w:val="20"/>
          <w:spacing w:val="10"/>
        </w:rPr>
        <w:t>工程监理人员在监理过程中签字确认的签证文件，涉及工程量、工期及工程质量等事实</w:t>
      </w:r>
      <w:r>
        <w:rPr>
          <w:rFonts w:ascii="SimSun" w:hAnsi="SimSun" w:eastAsia="SimSun" w:cs="SimSun"/>
          <w:sz w:val="20"/>
          <w:szCs w:val="20"/>
          <w:spacing w:val="4"/>
        </w:rPr>
        <w:t xml:space="preserve"> </w:t>
      </w:r>
      <w:r>
        <w:rPr>
          <w:rFonts w:ascii="SimSun" w:hAnsi="SimSun" w:eastAsia="SimSun" w:cs="SimSun"/>
          <w:sz w:val="20"/>
          <w:szCs w:val="20"/>
          <w:spacing w:val="10"/>
        </w:rPr>
        <w:t>的，原则上对发包人具有约束力，涉及工程价款洽商变更等经济决策的，原则上对发包人不</w:t>
      </w:r>
      <w:r>
        <w:rPr>
          <w:rFonts w:ascii="SimSun" w:hAnsi="SimSun" w:eastAsia="SimSun" w:cs="SimSun"/>
          <w:sz w:val="20"/>
          <w:szCs w:val="20"/>
          <w:spacing w:val="3"/>
        </w:rPr>
        <w:t xml:space="preserve"> </w:t>
      </w:r>
      <w:r>
        <w:rPr>
          <w:rFonts w:ascii="SimSun" w:hAnsi="SimSun" w:eastAsia="SimSun" w:cs="SimSun"/>
          <w:sz w:val="20"/>
          <w:szCs w:val="20"/>
          <w:spacing w:val="9"/>
        </w:rPr>
        <w:t>具有约束力，但施工合同对监理人员的授权另有约定的除外。</w:t>
      </w:r>
    </w:p>
    <w:p>
      <w:pPr>
        <w:spacing w:before="82" w:line="226"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6"/>
        </w:rPr>
        <w:t>11.</w:t>
      </w:r>
      <w:r>
        <w:rPr>
          <w:rFonts w:ascii="Times New Roman" w:hAnsi="Times New Roman" w:eastAsia="Times New Roman" w:cs="Times New Roman"/>
          <w:sz w:val="20"/>
          <w:szCs w:val="20"/>
          <w:b/>
          <w:bCs/>
          <w:spacing w:val="2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固定总价合同履行中，当事人以工程发生设计变更为由要求对工程价款予以调整的，</w:t>
      </w:r>
    </w:p>
    <w:p>
      <w:pPr>
        <w:ind w:left="25"/>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如何处理？</w:t>
      </w:r>
    </w:p>
    <w:p>
      <w:pPr>
        <w:ind w:left="21" w:right="52" w:firstLine="423"/>
        <w:spacing w:before="77" w:line="287" w:lineRule="auto"/>
        <w:jc w:val="both"/>
        <w:rPr>
          <w:rFonts w:ascii="SimSun" w:hAnsi="SimSun" w:eastAsia="SimSun" w:cs="SimSun"/>
          <w:sz w:val="20"/>
          <w:szCs w:val="20"/>
        </w:rPr>
      </w:pPr>
      <w:r>
        <w:rPr>
          <w:rFonts w:ascii="SimSun" w:hAnsi="SimSun" w:eastAsia="SimSun" w:cs="SimSun"/>
          <w:sz w:val="20"/>
          <w:szCs w:val="20"/>
          <w:spacing w:val="10"/>
        </w:rPr>
        <w:t>建设工程施工合同约定工程价款实行固定总价结算，在实际履行过程中，因工程发生设</w:t>
      </w:r>
      <w:r>
        <w:rPr>
          <w:rFonts w:ascii="SimSun" w:hAnsi="SimSun" w:eastAsia="SimSun" w:cs="SimSun"/>
          <w:sz w:val="20"/>
          <w:szCs w:val="20"/>
          <w:spacing w:val="4"/>
        </w:rPr>
        <w:t xml:space="preserve"> </w:t>
      </w:r>
      <w:r>
        <w:rPr>
          <w:rFonts w:ascii="SimSun" w:hAnsi="SimSun" w:eastAsia="SimSun" w:cs="SimSun"/>
          <w:sz w:val="20"/>
          <w:szCs w:val="20"/>
          <w:spacing w:val="10"/>
        </w:rPr>
        <w:t>计变更等原因导致实际工程量增减，当事人要求对工程价款予以调整的，应当严格掌握，合</w:t>
      </w:r>
      <w:r>
        <w:rPr>
          <w:rFonts w:ascii="SimSun" w:hAnsi="SimSun" w:eastAsia="SimSun" w:cs="SimSun"/>
          <w:sz w:val="20"/>
          <w:szCs w:val="20"/>
          <w:spacing w:val="8"/>
        </w:rPr>
        <w:t xml:space="preserve"> </w:t>
      </w:r>
      <w:r>
        <w:rPr>
          <w:rFonts w:ascii="SimSun" w:hAnsi="SimSun" w:eastAsia="SimSun" w:cs="SimSun"/>
          <w:sz w:val="20"/>
          <w:szCs w:val="20"/>
          <w:spacing w:val="10"/>
        </w:rPr>
        <w:t>同对工程价款调整有约定的，依照其约定；没有约定或约定不明的，可以参照合同约定标准</w:t>
      </w:r>
      <w:r>
        <w:rPr>
          <w:rFonts w:ascii="SimSun" w:hAnsi="SimSun" w:eastAsia="SimSun" w:cs="SimSun"/>
          <w:sz w:val="20"/>
          <w:szCs w:val="20"/>
          <w:spacing w:val="8"/>
        </w:rPr>
        <w:t xml:space="preserve"> </w:t>
      </w:r>
      <w:r>
        <w:rPr>
          <w:rFonts w:ascii="SimSun" w:hAnsi="SimSun" w:eastAsia="SimSun" w:cs="SimSun"/>
          <w:sz w:val="20"/>
          <w:szCs w:val="20"/>
          <w:spacing w:val="10"/>
        </w:rPr>
        <w:t>对工程量增减部分予以单独结算，无法参照约定标准结算的，可以参照施工地建设行政主管</w:t>
      </w:r>
      <w:r>
        <w:rPr>
          <w:rFonts w:ascii="SimSun" w:hAnsi="SimSun" w:eastAsia="SimSun" w:cs="SimSun"/>
          <w:sz w:val="20"/>
          <w:szCs w:val="20"/>
          <w:spacing w:val="8"/>
        </w:rPr>
        <w:t xml:space="preserve"> </w:t>
      </w:r>
      <w:r>
        <w:rPr>
          <w:rFonts w:ascii="SimSun" w:hAnsi="SimSun" w:eastAsia="SimSun" w:cs="SimSun"/>
          <w:sz w:val="20"/>
          <w:szCs w:val="20"/>
          <w:spacing w:val="8"/>
        </w:rPr>
        <w:t>部门公布的计价方法或者计价标准结算。</w:t>
      </w:r>
    </w:p>
    <w:p>
      <w:pPr>
        <w:ind w:left="23" w:right="87" w:firstLine="420"/>
        <w:spacing w:before="82" w:line="264" w:lineRule="auto"/>
        <w:rPr>
          <w:rFonts w:ascii="SimSun" w:hAnsi="SimSun" w:eastAsia="SimSun" w:cs="SimSun"/>
          <w:sz w:val="20"/>
          <w:szCs w:val="20"/>
        </w:rPr>
      </w:pPr>
      <w:r>
        <w:rPr>
          <w:rFonts w:ascii="SimSun" w:hAnsi="SimSun" w:eastAsia="SimSun" w:cs="SimSun"/>
          <w:sz w:val="20"/>
          <w:szCs w:val="20"/>
          <w:spacing w:val="9"/>
        </w:rPr>
        <w:t>主张工程价款调整的当事人应当对合同约定施工的具体范围、实际工程量增减的原因、 </w:t>
      </w:r>
      <w:r>
        <w:rPr>
          <w:rFonts w:ascii="SimSun" w:hAnsi="SimSun" w:eastAsia="SimSun" w:cs="SimSun"/>
          <w:sz w:val="20"/>
          <w:szCs w:val="20"/>
          <w:spacing w:val="8"/>
        </w:rPr>
        <w:t>数量等事实承担举证责任。</w:t>
      </w:r>
    </w:p>
    <w:p>
      <w:pPr>
        <w:spacing w:line="264" w:lineRule="auto"/>
        <w:sectPr>
          <w:footerReference w:type="default" r:id="rId10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12.</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固定价合同履行过程中，主要建筑材料价格发生重大变化，当事人要求对工程价款</w:t>
      </w:r>
    </w:p>
    <w:p>
      <w:pPr>
        <w:ind w:left="28"/>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予以调整的，如何处理？</w:t>
      </w:r>
    </w:p>
    <w:p>
      <w:pPr>
        <w:ind w:left="22" w:right="85" w:firstLine="422"/>
        <w:spacing w:before="82" w:line="286" w:lineRule="auto"/>
        <w:jc w:val="both"/>
        <w:rPr>
          <w:rFonts w:ascii="SimSun" w:hAnsi="SimSun" w:eastAsia="SimSun" w:cs="SimSun"/>
          <w:sz w:val="20"/>
          <w:szCs w:val="20"/>
        </w:rPr>
      </w:pPr>
      <w:r>
        <w:rPr>
          <w:rFonts w:ascii="SimSun" w:hAnsi="SimSun" w:eastAsia="SimSun" w:cs="SimSun"/>
          <w:sz w:val="20"/>
          <w:szCs w:val="20"/>
          <w:spacing w:val="10"/>
        </w:rPr>
        <w:t>建设工程施工合同约定工程价款实行固定价结算，在实际履行过程中，钢材、木材、水</w:t>
      </w:r>
      <w:r>
        <w:rPr>
          <w:rFonts w:ascii="SimSun" w:hAnsi="SimSun" w:eastAsia="SimSun" w:cs="SimSun"/>
          <w:sz w:val="20"/>
          <w:szCs w:val="20"/>
          <w:spacing w:val="4"/>
        </w:rPr>
        <w:t xml:space="preserve"> </w:t>
      </w:r>
      <w:r>
        <w:rPr>
          <w:rFonts w:ascii="SimSun" w:hAnsi="SimSun" w:eastAsia="SimSun" w:cs="SimSun"/>
          <w:sz w:val="20"/>
          <w:szCs w:val="20"/>
          <w:spacing w:val="10"/>
        </w:rPr>
        <w:t>泥、混凝土等对工程造价影响较大的主要建筑材料价格发生重大变化，超出了正常市场风险</w:t>
      </w:r>
      <w:r>
        <w:rPr>
          <w:rFonts w:ascii="SimSun" w:hAnsi="SimSun" w:eastAsia="SimSun" w:cs="SimSun"/>
          <w:sz w:val="20"/>
          <w:szCs w:val="20"/>
          <w:spacing w:val="7"/>
        </w:rPr>
        <w:t xml:space="preserve"> </w:t>
      </w:r>
      <w:r>
        <w:rPr>
          <w:rFonts w:ascii="SimSun" w:hAnsi="SimSun" w:eastAsia="SimSun" w:cs="SimSun"/>
          <w:sz w:val="20"/>
          <w:szCs w:val="20"/>
          <w:spacing w:val="10"/>
        </w:rPr>
        <w:t>的范围，合同对建材价格变动风险负担有约定的，原则上依照其约定处理；没有约定或约定</w:t>
      </w:r>
      <w:r>
        <w:rPr>
          <w:rFonts w:ascii="SimSun" w:hAnsi="SimSun" w:eastAsia="SimSun" w:cs="SimSun"/>
          <w:sz w:val="20"/>
          <w:szCs w:val="20"/>
          <w:spacing w:val="7"/>
        </w:rPr>
        <w:t xml:space="preserve"> </w:t>
      </w:r>
      <w:r>
        <w:rPr>
          <w:rFonts w:ascii="SimSun" w:hAnsi="SimSun" w:eastAsia="SimSun" w:cs="SimSun"/>
          <w:sz w:val="20"/>
          <w:szCs w:val="20"/>
          <w:spacing w:val="10"/>
        </w:rPr>
        <w:t>不明，该当事人要求调整工程价款的，可在市场风险范围和幅度之外酌情予以支持；具体数</w:t>
      </w:r>
      <w:r>
        <w:rPr>
          <w:rFonts w:ascii="SimSun" w:hAnsi="SimSun" w:eastAsia="SimSun" w:cs="SimSun"/>
          <w:sz w:val="20"/>
          <w:szCs w:val="20"/>
          <w:spacing w:val="7"/>
        </w:rPr>
        <w:t xml:space="preserve"> </w:t>
      </w:r>
      <w:r>
        <w:rPr>
          <w:rFonts w:ascii="SimSun" w:hAnsi="SimSun" w:eastAsia="SimSun" w:cs="SimSun"/>
          <w:sz w:val="20"/>
          <w:szCs w:val="20"/>
          <w:spacing w:val="10"/>
        </w:rPr>
        <w:t>额可以委托鉴定机构参照施工地建设行政主</w:t>
      </w:r>
      <w:r>
        <w:rPr>
          <w:rFonts w:ascii="SimSun" w:hAnsi="SimSun" w:eastAsia="SimSun" w:cs="SimSun"/>
          <w:sz w:val="20"/>
          <w:szCs w:val="20"/>
          <w:spacing w:val="9"/>
        </w:rPr>
        <w:t>管部门关于处理建材差价问题的意见予以确定。</w:t>
      </w:r>
    </w:p>
    <w:p>
      <w:pPr>
        <w:ind w:left="24" w:right="85" w:firstLine="433"/>
        <w:spacing w:before="81" w:line="266" w:lineRule="auto"/>
        <w:rPr>
          <w:rFonts w:ascii="SimSun" w:hAnsi="SimSun" w:eastAsia="SimSun" w:cs="SimSun"/>
          <w:sz w:val="20"/>
          <w:szCs w:val="20"/>
        </w:rPr>
      </w:pPr>
      <w:r>
        <w:rPr>
          <w:rFonts w:ascii="SimSun" w:hAnsi="SimSun" w:eastAsia="SimSun" w:cs="SimSun"/>
          <w:sz w:val="20"/>
          <w:szCs w:val="20"/>
          <w:spacing w:val="10"/>
        </w:rPr>
        <w:t>因一方当事人原因导致工期延误或建筑材料供应时间延误的，在此</w:t>
      </w:r>
      <w:r>
        <w:rPr>
          <w:rFonts w:ascii="SimSun" w:hAnsi="SimSun" w:eastAsia="SimSun" w:cs="SimSun"/>
          <w:sz w:val="20"/>
          <w:szCs w:val="20"/>
          <w:spacing w:val="9"/>
        </w:rPr>
        <w:t>期间的建材差价部分</w:t>
      </w:r>
      <w:r>
        <w:rPr>
          <w:rFonts w:ascii="SimSun" w:hAnsi="SimSun" w:eastAsia="SimSun" w:cs="SimSun"/>
          <w:sz w:val="20"/>
          <w:szCs w:val="20"/>
        </w:rPr>
        <w:t xml:space="preserve"> </w:t>
      </w:r>
      <w:r>
        <w:rPr>
          <w:rFonts w:ascii="SimSun" w:hAnsi="SimSun" w:eastAsia="SimSun" w:cs="SimSun"/>
          <w:sz w:val="20"/>
          <w:szCs w:val="20"/>
          <w:spacing w:val="4"/>
        </w:rPr>
        <w:t>工程款，</w:t>
      </w:r>
      <w:r>
        <w:rPr>
          <w:rFonts w:ascii="SimSun" w:hAnsi="SimSun" w:eastAsia="SimSun" w:cs="SimSun"/>
          <w:sz w:val="20"/>
          <w:szCs w:val="20"/>
          <w:spacing w:val="-46"/>
        </w:rPr>
        <w:t xml:space="preserve"> </w:t>
      </w:r>
      <w:r>
        <w:rPr>
          <w:rFonts w:ascii="SimSun" w:hAnsi="SimSun" w:eastAsia="SimSun" w:cs="SimSun"/>
          <w:sz w:val="20"/>
          <w:szCs w:val="20"/>
          <w:spacing w:val="4"/>
        </w:rPr>
        <w:t>由过错方予以承担。</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13.</w:t>
      </w:r>
      <w:r>
        <w:rPr>
          <w:rFonts w:ascii="Times New Roman" w:hAnsi="Times New Roman" w:eastAsia="Times New Roman" w:cs="Times New Roman"/>
          <w:sz w:val="20"/>
          <w:szCs w:val="20"/>
          <w:b/>
          <w:bCs/>
          <w:spacing w:val="1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固定总价合同履行中，承包人未完成</w:t>
      </w:r>
      <w:r>
        <w:rPr>
          <w:rFonts w:ascii="SimSun" w:hAnsi="SimSun" w:eastAsia="SimSun" w:cs="SimSun"/>
          <w:sz w:val="20"/>
          <w:szCs w:val="20"/>
          <w14:textOutline w14:w="3795" w14:cap="sq" w14:cmpd="sng">
            <w14:solidFill>
              <w14:srgbClr w14:val="000000"/>
            </w14:solidFill>
            <w14:prstDash w14:val="solid"/>
            <w14:bevel/>
          </w14:textOutline>
          <w:spacing w:val="8"/>
        </w:rPr>
        <w:t>工程施工的，工程价款如何确定？</w:t>
      </w:r>
    </w:p>
    <w:p>
      <w:pPr>
        <w:ind w:left="21" w:right="32" w:firstLine="423"/>
        <w:spacing w:before="82" w:line="287" w:lineRule="auto"/>
        <w:rPr>
          <w:rFonts w:ascii="SimSun" w:hAnsi="SimSun" w:eastAsia="SimSun" w:cs="SimSun"/>
          <w:sz w:val="20"/>
          <w:szCs w:val="20"/>
        </w:rPr>
      </w:pPr>
      <w:r>
        <w:rPr>
          <w:rFonts w:ascii="SimSun" w:hAnsi="SimSun" w:eastAsia="SimSun" w:cs="SimSun"/>
          <w:sz w:val="20"/>
          <w:szCs w:val="20"/>
          <w:spacing w:val="10"/>
        </w:rPr>
        <w:t>建设工程施工合同约定工程价款实行固定总价结算，承包人未完成工程施工，其要求发</w:t>
      </w:r>
      <w:r>
        <w:rPr>
          <w:rFonts w:ascii="SimSun" w:hAnsi="SimSun" w:eastAsia="SimSun" w:cs="SimSun"/>
          <w:sz w:val="20"/>
          <w:szCs w:val="20"/>
          <w:spacing w:val="4"/>
        </w:rPr>
        <w:t xml:space="preserve"> </w:t>
      </w:r>
      <w:r>
        <w:rPr>
          <w:rFonts w:ascii="SimSun" w:hAnsi="SimSun" w:eastAsia="SimSun" w:cs="SimSun"/>
          <w:sz w:val="20"/>
          <w:szCs w:val="20"/>
          <w:spacing w:val="6"/>
        </w:rPr>
        <w:t>包人支付工程款，经审查承包人已施工的工程质量合格的，可以</w:t>
      </w:r>
      <w:r>
        <w:rPr>
          <w:rFonts w:ascii="SimSun" w:hAnsi="SimSun" w:eastAsia="SimSun" w:cs="SimSun"/>
          <w:sz w:val="20"/>
          <w:szCs w:val="20"/>
          <w:spacing w:val="5"/>
        </w:rPr>
        <w:t>采用“按比例折算</w:t>
      </w:r>
      <w:r>
        <w:rPr>
          <w:rFonts w:ascii="SimSun" w:hAnsi="SimSun" w:eastAsia="SimSun" w:cs="SimSun"/>
          <w:sz w:val="20"/>
          <w:szCs w:val="20"/>
          <w:spacing w:val="-73"/>
        </w:rPr>
        <w:t xml:space="preserve"> </w:t>
      </w:r>
      <w:r>
        <w:rPr>
          <w:rFonts w:ascii="SimSun" w:hAnsi="SimSun" w:eastAsia="SimSun" w:cs="SimSun"/>
          <w:sz w:val="20"/>
          <w:szCs w:val="20"/>
          <w:spacing w:val="5"/>
        </w:rPr>
        <w:t>”的方式，</w:t>
      </w:r>
      <w:r>
        <w:rPr>
          <w:rFonts w:ascii="SimSun" w:hAnsi="SimSun" w:eastAsia="SimSun" w:cs="SimSun"/>
          <w:sz w:val="20"/>
          <w:szCs w:val="20"/>
        </w:rPr>
        <w:t xml:space="preserve"> </w:t>
      </w:r>
      <w:r>
        <w:rPr>
          <w:rFonts w:ascii="SimSun" w:hAnsi="SimSun" w:eastAsia="SimSun" w:cs="SimSun"/>
          <w:sz w:val="20"/>
          <w:szCs w:val="20"/>
          <w:spacing w:val="10"/>
        </w:rPr>
        <w:t>即由鉴定机构在相应同一取费标准下分别计算出已完工程部分的价款和整个合同约定工程的</w:t>
      </w:r>
      <w:r>
        <w:rPr>
          <w:rFonts w:ascii="SimSun" w:hAnsi="SimSun" w:eastAsia="SimSun" w:cs="SimSun"/>
          <w:sz w:val="20"/>
          <w:szCs w:val="20"/>
          <w:spacing w:val="8"/>
        </w:rPr>
        <w:t xml:space="preserve"> </w:t>
      </w:r>
      <w:r>
        <w:rPr>
          <w:rFonts w:ascii="SimSun" w:hAnsi="SimSun" w:eastAsia="SimSun" w:cs="SimSun"/>
          <w:sz w:val="20"/>
          <w:szCs w:val="20"/>
          <w:spacing w:val="10"/>
        </w:rPr>
        <w:t>总价款，两者对比计算出相应系数，再用合同约定的固定价乘以该系数确定发包人应付的工</w:t>
      </w:r>
      <w:r>
        <w:rPr>
          <w:rFonts w:ascii="SimSun" w:hAnsi="SimSun" w:eastAsia="SimSun" w:cs="SimSun"/>
          <w:sz w:val="20"/>
          <w:szCs w:val="20"/>
          <w:spacing w:val="8"/>
        </w:rPr>
        <w:t xml:space="preserve"> </w:t>
      </w:r>
      <w:r>
        <w:rPr>
          <w:rFonts w:ascii="SimSun" w:hAnsi="SimSun" w:eastAsia="SimSun" w:cs="SimSun"/>
          <w:sz w:val="20"/>
          <w:szCs w:val="20"/>
          <w:spacing w:val="3"/>
        </w:rPr>
        <w:t>程款。</w:t>
      </w:r>
    </w:p>
    <w:p>
      <w:pPr>
        <w:ind w:left="26" w:right="85" w:firstLine="428"/>
        <w:spacing w:before="81" w:line="276" w:lineRule="auto"/>
        <w:rPr>
          <w:rFonts w:ascii="SimSun" w:hAnsi="SimSun" w:eastAsia="SimSun" w:cs="SimSun"/>
          <w:sz w:val="20"/>
          <w:szCs w:val="20"/>
        </w:rPr>
      </w:pPr>
      <w:r>
        <w:rPr>
          <w:rFonts w:ascii="SimSun" w:hAnsi="SimSun" w:eastAsia="SimSun" w:cs="SimSun"/>
          <w:sz w:val="20"/>
          <w:szCs w:val="20"/>
          <w:spacing w:val="10"/>
        </w:rPr>
        <w:t>当事人就已完工程的工程量存在争议的，应当根据双方在撤场交接时签订</w:t>
      </w:r>
      <w:r>
        <w:rPr>
          <w:rFonts w:ascii="SimSun" w:hAnsi="SimSun" w:eastAsia="SimSun" w:cs="SimSun"/>
          <w:sz w:val="20"/>
          <w:szCs w:val="20"/>
          <w:spacing w:val="9"/>
        </w:rPr>
        <w:t>的会议纪要、</w:t>
      </w:r>
      <w:r>
        <w:rPr>
          <w:rFonts w:ascii="SimSun" w:hAnsi="SimSun" w:eastAsia="SimSun" w:cs="SimSun"/>
          <w:sz w:val="20"/>
          <w:szCs w:val="20"/>
        </w:rPr>
        <w:t xml:space="preserve"> </w:t>
      </w:r>
      <w:r>
        <w:rPr>
          <w:rFonts w:ascii="SimSun" w:hAnsi="SimSun" w:eastAsia="SimSun" w:cs="SimSun"/>
          <w:sz w:val="20"/>
          <w:szCs w:val="20"/>
          <w:spacing w:val="10"/>
        </w:rPr>
        <w:t>交接记录以及监理材料、后续施工资料等文件予以确定；不能确定的，应根据工程撤场时未</w:t>
      </w:r>
      <w:r>
        <w:rPr>
          <w:rFonts w:ascii="SimSun" w:hAnsi="SimSun" w:eastAsia="SimSun" w:cs="SimSun"/>
          <w:sz w:val="20"/>
          <w:szCs w:val="20"/>
          <w:spacing w:val="3"/>
        </w:rPr>
        <w:t xml:space="preserve"> </w:t>
      </w:r>
      <w:r>
        <w:rPr>
          <w:rFonts w:ascii="SimSun" w:hAnsi="SimSun" w:eastAsia="SimSun" w:cs="SimSun"/>
          <w:sz w:val="20"/>
          <w:szCs w:val="20"/>
          <w:spacing w:val="9"/>
        </w:rPr>
        <w:t>能办理交接及工程未能完工的原因等因素合理分配举证责任。</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14.  </w:t>
      </w:r>
      <w:r>
        <w:rPr>
          <w:rFonts w:ascii="SimSun" w:hAnsi="SimSun" w:eastAsia="SimSun" w:cs="SimSun"/>
          <w:sz w:val="20"/>
          <w:szCs w:val="20"/>
          <w14:textOutline w14:w="3795" w14:cap="sq" w14:cmpd="sng">
            <w14:solidFill>
              <w14:srgbClr w14:val="000000"/>
            </w14:solidFill>
            <w14:prstDash w14:val="solid"/>
            <w14:bevel/>
          </w14:textOutline>
          <w:spacing w:val="11"/>
        </w:rPr>
        <w:t>承包人依据《解释》第二十条的</w:t>
      </w:r>
      <w:r>
        <w:rPr>
          <w:rFonts w:ascii="SimSun" w:hAnsi="SimSun" w:eastAsia="SimSun" w:cs="SimSun"/>
          <w:sz w:val="20"/>
          <w:szCs w:val="20"/>
          <w14:textOutline w14:w="3795" w14:cap="sq" w14:cmpd="sng">
            <w14:solidFill>
              <w14:srgbClr w14:val="000000"/>
            </w14:solidFill>
            <w14:prstDash w14:val="solid"/>
            <w14:bevel/>
          </w14:textOutline>
          <w:spacing w:val="10"/>
        </w:rPr>
        <w:t>规定要求按照竣工结算文件结算工程价款的，如何</w:t>
      </w:r>
    </w:p>
    <w:p>
      <w:pPr>
        <w:ind w:left="26"/>
        <w:spacing w:before="84" w:line="23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
        </w:rPr>
        <w:t>处理？</w:t>
      </w:r>
    </w:p>
    <w:p>
      <w:pPr>
        <w:ind w:left="27" w:right="85" w:firstLine="417"/>
        <w:spacing w:before="76" w:line="276" w:lineRule="auto"/>
        <w:jc w:val="both"/>
        <w:rPr>
          <w:rFonts w:ascii="SimSun" w:hAnsi="SimSun" w:eastAsia="SimSun" w:cs="SimSun"/>
          <w:sz w:val="20"/>
          <w:szCs w:val="20"/>
        </w:rPr>
      </w:pPr>
      <w:r>
        <w:rPr>
          <w:rFonts w:ascii="SimSun" w:hAnsi="SimSun" w:eastAsia="SimSun" w:cs="SimSun"/>
          <w:sz w:val="20"/>
          <w:szCs w:val="20"/>
          <w:spacing w:val="10"/>
        </w:rPr>
        <w:t>建设工程施工合同约定发包人应在收到承包人提交的竣工结算文件后一定期限内予以答</w:t>
      </w:r>
      <w:r>
        <w:rPr>
          <w:rFonts w:ascii="SimSun" w:hAnsi="SimSun" w:eastAsia="SimSun" w:cs="SimSun"/>
          <w:sz w:val="20"/>
          <w:szCs w:val="20"/>
          <w:spacing w:val="4"/>
        </w:rPr>
        <w:t xml:space="preserve"> </w:t>
      </w:r>
      <w:r>
        <w:rPr>
          <w:rFonts w:ascii="SimSun" w:hAnsi="SimSun" w:eastAsia="SimSun" w:cs="SimSun"/>
          <w:sz w:val="20"/>
          <w:szCs w:val="20"/>
          <w:spacing w:val="10"/>
        </w:rPr>
        <w:t>复，但未明确约定逾期不答复即视为认可竣工结算文件，承包人依据《解释》第二十条的规</w:t>
      </w:r>
      <w:r>
        <w:rPr>
          <w:rFonts w:ascii="SimSun" w:hAnsi="SimSun" w:eastAsia="SimSun" w:cs="SimSun"/>
          <w:sz w:val="20"/>
          <w:szCs w:val="20"/>
          <w:spacing w:val="2"/>
        </w:rPr>
        <w:t xml:space="preserve"> </w:t>
      </w:r>
      <w:r>
        <w:rPr>
          <w:rFonts w:ascii="SimSun" w:hAnsi="SimSun" w:eastAsia="SimSun" w:cs="SimSun"/>
          <w:sz w:val="20"/>
          <w:szCs w:val="20"/>
          <w:spacing w:val="9"/>
        </w:rPr>
        <w:t>定要求按照竣工结算文件结算工程价款的，不予支</w:t>
      </w:r>
      <w:r>
        <w:rPr>
          <w:rFonts w:ascii="SimSun" w:hAnsi="SimSun" w:eastAsia="SimSun" w:cs="SimSun"/>
          <w:sz w:val="20"/>
          <w:szCs w:val="20"/>
          <w:spacing w:val="8"/>
        </w:rPr>
        <w:t>持。</w:t>
      </w:r>
    </w:p>
    <w:p>
      <w:pPr>
        <w:ind w:left="22"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建设工程施工合同对此未作明确约定，承包人仅以原建设部《建筑工程施工发包与承包</w:t>
      </w:r>
      <w:r>
        <w:rPr>
          <w:rFonts w:ascii="SimSun" w:hAnsi="SimSun" w:eastAsia="SimSun" w:cs="SimSun"/>
          <w:sz w:val="20"/>
          <w:szCs w:val="20"/>
          <w:spacing w:val="2"/>
        </w:rPr>
        <w:t xml:space="preserve">  </w:t>
      </w:r>
      <w:r>
        <w:rPr>
          <w:rFonts w:ascii="SimSun" w:hAnsi="SimSun" w:eastAsia="SimSun" w:cs="SimSun"/>
          <w:sz w:val="20"/>
          <w:szCs w:val="20"/>
          <w:spacing w:val="6"/>
        </w:rPr>
        <w:t>计价管理办法》第十六条的规定，或者《建设工程施工合同（示范文本）》（</w:t>
      </w:r>
      <w:r>
        <w:rPr>
          <w:rFonts w:ascii="Times New Roman" w:hAnsi="Times New Roman" w:eastAsia="Times New Roman" w:cs="Times New Roman"/>
          <w:sz w:val="20"/>
          <w:szCs w:val="20"/>
        </w:rPr>
        <w:t>GF</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spacing w:val="6"/>
        </w:rPr>
        <w:t>1999-0201</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9"/>
        </w:rPr>
        <w:t>通用条款第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9"/>
        </w:rPr>
        <w:t>33.3 </w:t>
      </w:r>
      <w:r>
        <w:rPr>
          <w:rFonts w:ascii="SimSun" w:hAnsi="SimSun" w:eastAsia="SimSun" w:cs="SimSun"/>
          <w:sz w:val="20"/>
          <w:szCs w:val="20"/>
          <w:spacing w:val="9"/>
        </w:rPr>
        <w:t>条的约定为依据，要求</w:t>
      </w:r>
      <w:r>
        <w:rPr>
          <w:rFonts w:ascii="SimSun" w:hAnsi="SimSun" w:eastAsia="SimSun" w:cs="SimSun"/>
          <w:sz w:val="20"/>
          <w:szCs w:val="20"/>
          <w:spacing w:val="8"/>
        </w:rPr>
        <w:t>按照竣工结算文件结算工程价款的，不予支持。</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15.  </w:t>
      </w:r>
      <w:r>
        <w:rPr>
          <w:rFonts w:ascii="SimSun" w:hAnsi="SimSun" w:eastAsia="SimSun" w:cs="SimSun"/>
          <w:sz w:val="20"/>
          <w:szCs w:val="20"/>
          <w14:textOutline w14:w="3795" w14:cap="sq" w14:cmpd="sng">
            <w14:solidFill>
              <w14:srgbClr w14:val="000000"/>
            </w14:solidFill>
            <w14:prstDash w14:val="solid"/>
            <w14:bevel/>
          </w14:textOutline>
          <w:spacing w:val="6"/>
        </w:rPr>
        <w:t>“黑白合同</w:t>
      </w:r>
      <w:r>
        <w:rPr>
          <w:rFonts w:ascii="SimSun" w:hAnsi="SimSun" w:eastAsia="SimSun" w:cs="SimSun"/>
          <w:sz w:val="20"/>
          <w:szCs w:val="20"/>
          <w:spacing w:val="-6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”中如何结算工程价款？</w:t>
      </w:r>
    </w:p>
    <w:p>
      <w:pPr>
        <w:ind w:left="20" w:right="85" w:firstLine="422"/>
        <w:spacing w:before="82" w:line="276" w:lineRule="auto"/>
        <w:rPr>
          <w:rFonts w:ascii="SimSun" w:hAnsi="SimSun" w:eastAsia="SimSun" w:cs="SimSun"/>
          <w:sz w:val="20"/>
          <w:szCs w:val="20"/>
        </w:rPr>
      </w:pPr>
      <w:r>
        <w:rPr>
          <w:rFonts w:ascii="SimSun" w:hAnsi="SimSun" w:eastAsia="SimSun" w:cs="SimSun"/>
          <w:sz w:val="20"/>
          <w:szCs w:val="20"/>
          <w:spacing w:val="10"/>
        </w:rPr>
        <w:t>法律、行政法规规定必须进行招标的建设工程，或者未规定必须进行招标的建设工程，</w:t>
      </w:r>
      <w:r>
        <w:rPr>
          <w:rFonts w:ascii="SimSun" w:hAnsi="SimSun" w:eastAsia="SimSun" w:cs="SimSun"/>
          <w:sz w:val="20"/>
          <w:szCs w:val="20"/>
          <w:spacing w:val="6"/>
        </w:rPr>
        <w:t xml:space="preserve"> </w:t>
      </w:r>
      <w:r>
        <w:rPr>
          <w:rFonts w:ascii="SimSun" w:hAnsi="SimSun" w:eastAsia="SimSun" w:cs="SimSun"/>
          <w:sz w:val="20"/>
          <w:szCs w:val="20"/>
          <w:spacing w:val="10"/>
        </w:rPr>
        <w:t>但依法经过招标投标程序并进行了备案，当事人实际履行的施工合同与备案的中标合同实质</w:t>
      </w:r>
      <w:r>
        <w:rPr>
          <w:rFonts w:ascii="SimSun" w:hAnsi="SimSun" w:eastAsia="SimSun" w:cs="SimSun"/>
          <w:sz w:val="20"/>
          <w:szCs w:val="20"/>
          <w:spacing w:val="9"/>
        </w:rPr>
        <w:t xml:space="preserve"> </w:t>
      </w:r>
      <w:r>
        <w:rPr>
          <w:rFonts w:ascii="SimSun" w:hAnsi="SimSun" w:eastAsia="SimSun" w:cs="SimSun"/>
          <w:sz w:val="20"/>
          <w:szCs w:val="20"/>
          <w:spacing w:val="9"/>
        </w:rPr>
        <w:t>性内容不一致的，应当以备案的中标合同作为结算工程价款的依据。</w:t>
      </w:r>
    </w:p>
    <w:p>
      <w:pPr>
        <w:ind w:left="20" w:right="85" w:firstLine="422"/>
        <w:spacing w:before="81" w:line="277" w:lineRule="auto"/>
        <w:rPr>
          <w:rFonts w:ascii="SimSun" w:hAnsi="SimSun" w:eastAsia="SimSun" w:cs="SimSun"/>
          <w:sz w:val="20"/>
          <w:szCs w:val="20"/>
        </w:rPr>
      </w:pPr>
      <w:r>
        <w:rPr>
          <w:rFonts w:ascii="SimSun" w:hAnsi="SimSun" w:eastAsia="SimSun" w:cs="SimSun"/>
          <w:sz w:val="20"/>
          <w:szCs w:val="20"/>
          <w:spacing w:val="10"/>
        </w:rPr>
        <w:t>法律、行政法规规定不是必须进行招标的建设工程，实际也未依法进行招投标，当事人</w:t>
      </w:r>
      <w:r>
        <w:rPr>
          <w:rFonts w:ascii="SimSun" w:hAnsi="SimSun" w:eastAsia="SimSun" w:cs="SimSun"/>
          <w:sz w:val="20"/>
          <w:szCs w:val="20"/>
          <w:spacing w:val="6"/>
        </w:rPr>
        <w:t xml:space="preserve"> </w:t>
      </w:r>
      <w:r>
        <w:rPr>
          <w:rFonts w:ascii="SimSun" w:hAnsi="SimSun" w:eastAsia="SimSun" w:cs="SimSun"/>
          <w:sz w:val="20"/>
          <w:szCs w:val="20"/>
          <w:spacing w:val="10"/>
        </w:rPr>
        <w:t>将签订的建设工程施工合同在当地建设行政管理部门进行了备案，备案的合同与实际履行的</w:t>
      </w:r>
      <w:r>
        <w:rPr>
          <w:rFonts w:ascii="SimSun" w:hAnsi="SimSun" w:eastAsia="SimSun" w:cs="SimSun"/>
          <w:sz w:val="20"/>
          <w:szCs w:val="20"/>
          <w:spacing w:val="9"/>
        </w:rPr>
        <w:t xml:space="preserve"> </w:t>
      </w:r>
      <w:r>
        <w:rPr>
          <w:rFonts w:ascii="SimSun" w:hAnsi="SimSun" w:eastAsia="SimSun" w:cs="SimSun"/>
          <w:sz w:val="20"/>
          <w:szCs w:val="20"/>
          <w:spacing w:val="9"/>
        </w:rPr>
        <w:t>合同实质性内容不一致的，应当以当事人实际履行的合同作为结算工程价款的依据。</w:t>
      </w:r>
    </w:p>
    <w:p>
      <w:pPr>
        <w:ind w:left="22" w:right="85" w:firstLine="422"/>
        <w:spacing w:before="81" w:line="264" w:lineRule="auto"/>
        <w:rPr>
          <w:rFonts w:ascii="SimSun" w:hAnsi="SimSun" w:eastAsia="SimSun" w:cs="SimSun"/>
          <w:sz w:val="20"/>
          <w:szCs w:val="20"/>
        </w:rPr>
      </w:pPr>
      <w:r>
        <w:rPr>
          <w:rFonts w:ascii="SimSun" w:hAnsi="SimSun" w:eastAsia="SimSun" w:cs="SimSun"/>
          <w:sz w:val="20"/>
          <w:szCs w:val="20"/>
          <w:spacing w:val="10"/>
        </w:rPr>
        <w:t>备案的中标合同与当事人实际履行的施工合同均因违反法律、行政法规的强制性规定被</w:t>
      </w:r>
      <w:r>
        <w:rPr>
          <w:rFonts w:ascii="SimSun" w:hAnsi="SimSun" w:eastAsia="SimSun" w:cs="SimSun"/>
          <w:sz w:val="20"/>
          <w:szCs w:val="20"/>
          <w:spacing w:val="4"/>
        </w:rPr>
        <w:t xml:space="preserve"> </w:t>
      </w:r>
      <w:r>
        <w:rPr>
          <w:rFonts w:ascii="SimSun" w:hAnsi="SimSun" w:eastAsia="SimSun" w:cs="SimSun"/>
          <w:sz w:val="20"/>
          <w:szCs w:val="20"/>
          <w:spacing w:val="9"/>
        </w:rPr>
        <w:t>认定为无效的，可以参照当事人实际履行的合同结算工程价款。</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16.  </w:t>
      </w:r>
      <w:r>
        <w:rPr>
          <w:rFonts w:ascii="SimSun" w:hAnsi="SimSun" w:eastAsia="SimSun" w:cs="SimSun"/>
          <w:sz w:val="20"/>
          <w:szCs w:val="20"/>
          <w14:textOutline w14:w="3795" w14:cap="sq" w14:cmpd="sng">
            <w14:solidFill>
              <w14:srgbClr w14:val="000000"/>
            </w14:solidFill>
            <w14:prstDash w14:val="solid"/>
            <w14:bevel/>
          </w14:textOutline>
          <w:spacing w:val="7"/>
        </w:rPr>
        <w:t>“黑白合同</w:t>
      </w:r>
      <w:r>
        <w:rPr>
          <w:rFonts w:ascii="SimSun" w:hAnsi="SimSun" w:eastAsia="SimSun" w:cs="SimSun"/>
          <w:sz w:val="20"/>
          <w:szCs w:val="20"/>
          <w:spacing w:val="-7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”中如何认定实质性内容变</w:t>
      </w:r>
      <w:r>
        <w:rPr>
          <w:rFonts w:ascii="SimSun" w:hAnsi="SimSun" w:eastAsia="SimSun" w:cs="SimSun"/>
          <w:sz w:val="20"/>
          <w:szCs w:val="20"/>
          <w14:textOutline w14:w="3795" w14:cap="sq" w14:cmpd="sng">
            <w14:solidFill>
              <w14:srgbClr w14:val="000000"/>
            </w14:solidFill>
            <w14:prstDash w14:val="solid"/>
            <w14:bevel/>
          </w14:textOutline>
          <w:spacing w:val="6"/>
        </w:rPr>
        <w:t>更？</w:t>
      </w:r>
    </w:p>
    <w:p>
      <w:pPr>
        <w:ind w:left="23" w:right="32" w:firstLine="419"/>
        <w:spacing w:before="82" w:line="283" w:lineRule="auto"/>
        <w:jc w:val="both"/>
        <w:rPr>
          <w:rFonts w:ascii="SimSun" w:hAnsi="SimSun" w:eastAsia="SimSun" w:cs="SimSun"/>
          <w:sz w:val="20"/>
          <w:szCs w:val="20"/>
        </w:rPr>
      </w:pPr>
      <w:r>
        <w:rPr>
          <w:rFonts w:ascii="SimSun" w:hAnsi="SimSun" w:eastAsia="SimSun" w:cs="SimSun"/>
          <w:sz w:val="20"/>
          <w:szCs w:val="20"/>
          <w:spacing w:val="10"/>
        </w:rPr>
        <w:t>招投标双方在同一工程范围下另行签订的变更工程价款、计价方式、施工工期、质量标</w:t>
      </w:r>
      <w:r>
        <w:rPr>
          <w:rFonts w:ascii="SimSun" w:hAnsi="SimSun" w:eastAsia="SimSun" w:cs="SimSun"/>
          <w:sz w:val="20"/>
          <w:szCs w:val="20"/>
          <w:spacing w:val="6"/>
        </w:rPr>
        <w:t xml:space="preserve"> </w:t>
      </w:r>
      <w:r>
        <w:rPr>
          <w:rFonts w:ascii="SimSun" w:hAnsi="SimSun" w:eastAsia="SimSun" w:cs="SimSun"/>
          <w:sz w:val="20"/>
          <w:szCs w:val="20"/>
          <w:spacing w:val="10"/>
        </w:rPr>
        <w:t>准等中标结果的协议，应当认定为《解释》第二十一条规定的实质性内容变更。中标人作出</w:t>
      </w:r>
      <w:r>
        <w:rPr>
          <w:rFonts w:ascii="SimSun" w:hAnsi="SimSun" w:eastAsia="SimSun" w:cs="SimSun"/>
          <w:sz w:val="20"/>
          <w:szCs w:val="20"/>
          <w:spacing w:val="5"/>
        </w:rPr>
        <w:t xml:space="preserve"> </w:t>
      </w:r>
      <w:r>
        <w:rPr>
          <w:rFonts w:ascii="SimSun" w:hAnsi="SimSun" w:eastAsia="SimSun" w:cs="SimSun"/>
          <w:sz w:val="20"/>
          <w:szCs w:val="20"/>
          <w:spacing w:val="6"/>
        </w:rPr>
        <w:t>的以明显高于市场价格购买承建房产、无偿建设住房配套设施、让利、向建设方捐款等承诺，</w:t>
      </w:r>
      <w:r>
        <w:rPr>
          <w:rFonts w:ascii="SimSun" w:hAnsi="SimSun" w:eastAsia="SimSun" w:cs="SimSun"/>
          <w:sz w:val="20"/>
          <w:szCs w:val="20"/>
          <w:spacing w:val="12"/>
        </w:rPr>
        <w:t xml:space="preserve"> </w:t>
      </w:r>
      <w:r>
        <w:rPr>
          <w:rFonts w:ascii="SimSun" w:hAnsi="SimSun" w:eastAsia="SimSun" w:cs="SimSun"/>
          <w:sz w:val="20"/>
          <w:szCs w:val="20"/>
          <w:spacing w:val="8"/>
        </w:rPr>
        <w:t>亦应认定为变更中标合同的实质性内容。</w:t>
      </w:r>
    </w:p>
    <w:p>
      <w:pPr>
        <w:ind w:left="22" w:right="85" w:firstLine="422"/>
        <w:spacing w:before="80" w:line="264" w:lineRule="auto"/>
        <w:rPr>
          <w:rFonts w:ascii="SimSun" w:hAnsi="SimSun" w:eastAsia="SimSun" w:cs="SimSun"/>
          <w:sz w:val="20"/>
          <w:szCs w:val="20"/>
        </w:rPr>
      </w:pPr>
      <w:r>
        <w:rPr>
          <w:rFonts w:ascii="SimSun" w:hAnsi="SimSun" w:eastAsia="SimSun" w:cs="SimSun"/>
          <w:sz w:val="20"/>
          <w:szCs w:val="20"/>
          <w:spacing w:val="10"/>
        </w:rPr>
        <w:t>备案的中标合同实际履行过程中，工程因设计变更、规划调整等客观原因导致工程量增</w:t>
      </w:r>
      <w:r>
        <w:rPr>
          <w:rFonts w:ascii="SimSun" w:hAnsi="SimSun" w:eastAsia="SimSun" w:cs="SimSun"/>
          <w:sz w:val="20"/>
          <w:szCs w:val="20"/>
          <w:spacing w:val="4"/>
        </w:rPr>
        <w:t xml:space="preserve"> </w:t>
      </w:r>
      <w:r>
        <w:rPr>
          <w:rFonts w:ascii="SimSun" w:hAnsi="SimSun" w:eastAsia="SimSun" w:cs="SimSun"/>
          <w:sz w:val="20"/>
          <w:szCs w:val="20"/>
          <w:spacing w:val="10"/>
        </w:rPr>
        <w:t>减、质量标准或施工工期发生变化，当事人签订补充协议、会谈纪要等书面文件对中标合同</w:t>
      </w:r>
    </w:p>
    <w:p>
      <w:pPr>
        <w:spacing w:line="264" w:lineRule="auto"/>
        <w:sectPr>
          <w:footerReference w:type="default" r:id="rId107"/>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4" w:right="68" w:firstLine="48"/>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的实质性内容进行变更和补充的，属于正常的合同变更，应以上述文件作为确定当事人权利</w:t>
      </w:r>
      <w:r>
        <w:rPr>
          <w:rFonts w:ascii="SimSun" w:hAnsi="SimSun" w:eastAsia="SimSun" w:cs="SimSun"/>
          <w:sz w:val="20"/>
          <w:szCs w:val="20"/>
          <w:spacing w:val="4"/>
        </w:rPr>
        <w:t xml:space="preserve"> </w:t>
      </w:r>
      <w:r>
        <w:rPr>
          <w:rFonts w:ascii="SimSun" w:hAnsi="SimSun" w:eastAsia="SimSun" w:cs="SimSun"/>
          <w:sz w:val="20"/>
          <w:szCs w:val="20"/>
          <w:spacing w:val="6"/>
        </w:rPr>
        <w:t>义务的依据。</w:t>
      </w:r>
    </w:p>
    <w:p>
      <w:pPr>
        <w:ind w:left="447"/>
        <w:spacing w:before="83"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17.  </w:t>
      </w:r>
      <w:r>
        <w:rPr>
          <w:rFonts w:ascii="SimSun" w:hAnsi="SimSun" w:eastAsia="SimSun" w:cs="SimSun"/>
          <w:sz w:val="20"/>
          <w:szCs w:val="20"/>
          <w14:textOutline w14:w="3795" w14:cap="sq" w14:cmpd="sng">
            <w14:solidFill>
              <w14:srgbClr w14:val="000000"/>
            </w14:solidFill>
            <w14:prstDash w14:val="solid"/>
            <w14:bevel/>
          </w14:textOutline>
          <w:spacing w:val="8"/>
        </w:rPr>
        <w:t>无效建设工程施工合同中的工程价款如何确定？</w:t>
      </w:r>
    </w:p>
    <w:p>
      <w:pPr>
        <w:ind w:left="23" w:right="68" w:firstLine="421"/>
        <w:spacing w:before="79" w:line="283" w:lineRule="auto"/>
        <w:jc w:val="both"/>
        <w:rPr>
          <w:rFonts w:ascii="SimSun" w:hAnsi="SimSun" w:eastAsia="SimSun" w:cs="SimSun"/>
          <w:sz w:val="20"/>
          <w:szCs w:val="20"/>
        </w:rPr>
      </w:pPr>
      <w:r>
        <w:rPr>
          <w:rFonts w:ascii="SimSun" w:hAnsi="SimSun" w:eastAsia="SimSun" w:cs="SimSun"/>
          <w:sz w:val="20"/>
          <w:szCs w:val="20"/>
          <w:spacing w:val="10"/>
        </w:rPr>
        <w:t>建设工程施工合同无效，但工程经竣工验收合格，当事人任何一方依据《解释》第二条</w:t>
      </w:r>
      <w:r>
        <w:rPr>
          <w:rFonts w:ascii="SimSun" w:hAnsi="SimSun" w:eastAsia="SimSun" w:cs="SimSun"/>
          <w:sz w:val="20"/>
          <w:szCs w:val="20"/>
          <w:spacing w:val="4"/>
        </w:rPr>
        <w:t xml:space="preserve"> </w:t>
      </w:r>
      <w:r>
        <w:rPr>
          <w:rFonts w:ascii="SimSun" w:hAnsi="SimSun" w:eastAsia="SimSun" w:cs="SimSun"/>
          <w:sz w:val="20"/>
          <w:szCs w:val="20"/>
          <w:spacing w:val="10"/>
        </w:rPr>
        <w:t>的规定要求参照合同约定支付工程折价补偿款的，应予支持。承包人要求发包人按中国人民</w:t>
      </w:r>
      <w:r>
        <w:rPr>
          <w:rFonts w:ascii="SimSun" w:hAnsi="SimSun" w:eastAsia="SimSun" w:cs="SimSun"/>
          <w:sz w:val="20"/>
          <w:szCs w:val="20"/>
          <w:spacing w:val="6"/>
        </w:rPr>
        <w:t xml:space="preserve"> </w:t>
      </w:r>
      <w:r>
        <w:rPr>
          <w:rFonts w:ascii="SimSun" w:hAnsi="SimSun" w:eastAsia="SimSun" w:cs="SimSun"/>
          <w:sz w:val="20"/>
          <w:szCs w:val="20"/>
          <w:spacing w:val="10"/>
        </w:rPr>
        <w:t>银行同期贷款利率支付欠付工程款利息的，应予支持。发包人以合同无效为由要求扣除工程</w:t>
      </w:r>
      <w:r>
        <w:rPr>
          <w:rFonts w:ascii="SimSun" w:hAnsi="SimSun" w:eastAsia="SimSun" w:cs="SimSun"/>
          <w:sz w:val="20"/>
          <w:szCs w:val="20"/>
          <w:spacing w:val="6"/>
        </w:rPr>
        <w:t xml:space="preserve"> </w:t>
      </w:r>
      <w:r>
        <w:rPr>
          <w:rFonts w:ascii="SimSun" w:hAnsi="SimSun" w:eastAsia="SimSun" w:cs="SimSun"/>
          <w:sz w:val="20"/>
          <w:szCs w:val="20"/>
          <w:spacing w:val="8"/>
        </w:rPr>
        <w:t>折价补偿款中所含利润的，不予支持。</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18.  </w:t>
      </w:r>
      <w:r>
        <w:rPr>
          <w:rFonts w:ascii="SimSun" w:hAnsi="SimSun" w:eastAsia="SimSun" w:cs="SimSun"/>
          <w:sz w:val="20"/>
          <w:szCs w:val="20"/>
          <w14:textOutline w14:w="3795" w14:cap="sq" w14:cmpd="sng">
            <w14:solidFill>
              <w14:srgbClr w14:val="000000"/>
            </w14:solidFill>
            <w14:prstDash w14:val="solid"/>
            <w14:bevel/>
          </w14:textOutline>
          <w:spacing w:val="7"/>
        </w:rPr>
        <w:t>《解释》中“实际施工人</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”的范围如何确定？</w:t>
      </w:r>
    </w:p>
    <w:p>
      <w:pPr>
        <w:ind w:left="21" w:right="68" w:firstLine="426"/>
        <w:spacing w:before="80" w:line="289" w:lineRule="auto"/>
        <w:rPr>
          <w:rFonts w:ascii="SimSun" w:hAnsi="SimSun" w:eastAsia="SimSun" w:cs="SimSun"/>
          <w:sz w:val="20"/>
          <w:szCs w:val="20"/>
        </w:rPr>
      </w:pPr>
      <w:r>
        <w:rPr>
          <w:rFonts w:ascii="SimSun" w:hAnsi="SimSun" w:eastAsia="SimSun" w:cs="SimSun"/>
          <w:sz w:val="20"/>
          <w:szCs w:val="20"/>
          <w:spacing w:val="8"/>
        </w:rPr>
        <w:t>《解释》</w:t>
      </w:r>
      <w:r>
        <w:rPr>
          <w:rFonts w:ascii="SimSun" w:hAnsi="SimSun" w:eastAsia="SimSun" w:cs="SimSun"/>
          <w:sz w:val="20"/>
          <w:szCs w:val="20"/>
          <w:spacing w:val="-50"/>
        </w:rPr>
        <w:t xml:space="preserve"> </w:t>
      </w:r>
      <w:r>
        <w:rPr>
          <w:rFonts w:ascii="SimSun" w:hAnsi="SimSun" w:eastAsia="SimSun" w:cs="SimSun"/>
          <w:sz w:val="20"/>
          <w:szCs w:val="20"/>
          <w:spacing w:val="8"/>
        </w:rPr>
        <w:t>中的“实际施工人</w:t>
      </w:r>
      <w:r>
        <w:rPr>
          <w:rFonts w:ascii="SimSun" w:hAnsi="SimSun" w:eastAsia="SimSun" w:cs="SimSun"/>
          <w:sz w:val="20"/>
          <w:szCs w:val="20"/>
          <w:spacing w:val="-72"/>
        </w:rPr>
        <w:t xml:space="preserve"> </w:t>
      </w:r>
      <w:r>
        <w:rPr>
          <w:rFonts w:ascii="SimSun" w:hAnsi="SimSun" w:eastAsia="SimSun" w:cs="SimSun"/>
          <w:sz w:val="20"/>
          <w:szCs w:val="20"/>
          <w:spacing w:val="8"/>
        </w:rPr>
        <w:t>”是指无效建设工程施工合同的承包人，即违法的专业工程</w:t>
      </w:r>
      <w:r>
        <w:rPr>
          <w:rFonts w:ascii="SimSun" w:hAnsi="SimSun" w:eastAsia="SimSun" w:cs="SimSun"/>
          <w:sz w:val="20"/>
          <w:szCs w:val="20"/>
        </w:rPr>
        <w:t xml:space="preserve"> </w:t>
      </w:r>
      <w:r>
        <w:rPr>
          <w:rFonts w:ascii="SimSun" w:hAnsi="SimSun" w:eastAsia="SimSun" w:cs="SimSun"/>
          <w:sz w:val="20"/>
          <w:szCs w:val="20"/>
          <w:spacing w:val="10"/>
        </w:rPr>
        <w:t>分包和劳务作业分包合同的承包人、转承包人、借用资质的施工人（挂靠施</w:t>
      </w:r>
      <w:r>
        <w:rPr>
          <w:rFonts w:ascii="SimSun" w:hAnsi="SimSun" w:eastAsia="SimSun" w:cs="SimSun"/>
          <w:sz w:val="20"/>
          <w:szCs w:val="20"/>
          <w:spacing w:val="9"/>
        </w:rPr>
        <w:t>工人</w:t>
      </w:r>
      <w:r>
        <w:rPr>
          <w:rFonts w:ascii="SimSun" w:hAnsi="SimSun" w:eastAsia="SimSun" w:cs="SimSun"/>
          <w:sz w:val="20"/>
          <w:szCs w:val="20"/>
          <w:spacing w:val="16"/>
        </w:rPr>
        <w:t>）；</w:t>
      </w:r>
      <w:r>
        <w:rPr>
          <w:rFonts w:ascii="SimSun" w:hAnsi="SimSun" w:eastAsia="SimSun" w:cs="SimSun"/>
          <w:sz w:val="20"/>
          <w:szCs w:val="20"/>
          <w:spacing w:val="9"/>
        </w:rPr>
        <w:t>建设工</w:t>
      </w:r>
      <w:r>
        <w:rPr>
          <w:rFonts w:ascii="SimSun" w:hAnsi="SimSun" w:eastAsia="SimSun" w:cs="SimSun"/>
          <w:sz w:val="20"/>
          <w:szCs w:val="20"/>
          <w:spacing w:val="1"/>
        </w:rPr>
        <w:t xml:space="preserve"> </w:t>
      </w:r>
      <w:r>
        <w:rPr>
          <w:rFonts w:ascii="SimSun" w:hAnsi="SimSun" w:eastAsia="SimSun" w:cs="SimSun"/>
          <w:sz w:val="20"/>
          <w:szCs w:val="20"/>
          <w:spacing w:val="10"/>
        </w:rPr>
        <w:t>程经数次转包的，实际施工人应当是最终实际投入资金、材料和劳力进行工程施工的法人、</w:t>
      </w:r>
      <w:r>
        <w:rPr>
          <w:rFonts w:ascii="SimSun" w:hAnsi="SimSun" w:eastAsia="SimSun" w:cs="SimSun"/>
          <w:sz w:val="20"/>
          <w:szCs w:val="20"/>
          <w:spacing w:val="8"/>
        </w:rPr>
        <w:t xml:space="preserve"> </w:t>
      </w:r>
      <w:r>
        <w:rPr>
          <w:rFonts w:ascii="SimSun" w:hAnsi="SimSun" w:eastAsia="SimSun" w:cs="SimSun"/>
          <w:sz w:val="20"/>
          <w:szCs w:val="20"/>
          <w:spacing w:val="10"/>
        </w:rPr>
        <w:t>非法人企业、个人合伙、包工头等民事主体。法院应当严格实际施工人的认定标准，不得随</w:t>
      </w:r>
      <w:r>
        <w:rPr>
          <w:rFonts w:ascii="SimSun" w:hAnsi="SimSun" w:eastAsia="SimSun" w:cs="SimSun"/>
          <w:sz w:val="20"/>
          <w:szCs w:val="20"/>
          <w:spacing w:val="8"/>
        </w:rPr>
        <w:t xml:space="preserve"> </w:t>
      </w:r>
      <w:r>
        <w:rPr>
          <w:rFonts w:ascii="SimSun" w:hAnsi="SimSun" w:eastAsia="SimSun" w:cs="SimSun"/>
          <w:sz w:val="20"/>
          <w:szCs w:val="20"/>
          <w:spacing w:val="10"/>
        </w:rPr>
        <w:t>意扩大《解释》第二十六条第二款的适用范围。对于不属于前述范围的当事人依据该规定以</w:t>
      </w:r>
      <w:r>
        <w:rPr>
          <w:rFonts w:ascii="SimSun" w:hAnsi="SimSun" w:eastAsia="SimSun" w:cs="SimSun"/>
          <w:sz w:val="20"/>
          <w:szCs w:val="20"/>
          <w:spacing w:val="8"/>
        </w:rPr>
        <w:t xml:space="preserve"> </w:t>
      </w:r>
      <w:r>
        <w:rPr>
          <w:rFonts w:ascii="SimSun" w:hAnsi="SimSun" w:eastAsia="SimSun" w:cs="SimSun"/>
          <w:sz w:val="20"/>
          <w:szCs w:val="20"/>
          <w:spacing w:val="9"/>
        </w:rPr>
        <w:t>发包人为被告主张欠付工程款的，应当不予受理，已经受理的，应当裁定驳回起诉。</w:t>
      </w:r>
    </w:p>
    <w:p>
      <w:pPr>
        <w:ind w:left="27" w:right="68" w:firstLine="416"/>
        <w:spacing w:before="84" w:line="264" w:lineRule="auto"/>
        <w:rPr>
          <w:rFonts w:ascii="SimSun" w:hAnsi="SimSun" w:eastAsia="SimSun" w:cs="SimSun"/>
          <w:sz w:val="20"/>
          <w:szCs w:val="20"/>
        </w:rPr>
      </w:pPr>
      <w:r>
        <w:rPr>
          <w:rFonts w:ascii="SimSun" w:hAnsi="SimSun" w:eastAsia="SimSun" w:cs="SimSun"/>
          <w:sz w:val="20"/>
          <w:szCs w:val="20"/>
          <w:spacing w:val="10"/>
        </w:rPr>
        <w:t>建筑工人追索欠付工资或劳务报酬的，按照工资支付的相关法律、法规规定及《北京市</w:t>
      </w:r>
      <w:r>
        <w:rPr>
          <w:rFonts w:ascii="SimSun" w:hAnsi="SimSun" w:eastAsia="SimSun" w:cs="SimSun"/>
          <w:sz w:val="20"/>
          <w:szCs w:val="20"/>
          <w:spacing w:val="4"/>
        </w:rPr>
        <w:t xml:space="preserve"> </w:t>
      </w:r>
      <w:r>
        <w:rPr>
          <w:rFonts w:ascii="SimSun" w:hAnsi="SimSun" w:eastAsia="SimSun" w:cs="SimSun"/>
          <w:sz w:val="20"/>
          <w:szCs w:val="20"/>
          <w:spacing w:val="9"/>
        </w:rPr>
        <w:t>高级人民法院关于依法快速处理建设领域拖欠农民工工资相关案件的意见》妥善处理。</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19.  </w:t>
      </w:r>
      <w:r>
        <w:rPr>
          <w:rFonts w:ascii="SimSun" w:hAnsi="SimSun" w:eastAsia="SimSun" w:cs="SimSun"/>
          <w:sz w:val="20"/>
          <w:szCs w:val="20"/>
          <w14:textOutline w14:w="3795" w14:cap="sq" w14:cmpd="sng">
            <w14:solidFill>
              <w14:srgbClr w14:val="000000"/>
            </w14:solidFill>
            <w14:prstDash w14:val="solid"/>
            <w14:bevel/>
          </w14:textOutline>
          <w:spacing w:val="11"/>
        </w:rPr>
        <w:t>违法分包合同、转包合同的实际施工</w:t>
      </w:r>
      <w:r>
        <w:rPr>
          <w:rFonts w:ascii="SimSun" w:hAnsi="SimSun" w:eastAsia="SimSun" w:cs="SimSun"/>
          <w:sz w:val="20"/>
          <w:szCs w:val="20"/>
          <w14:textOutline w14:w="3795" w14:cap="sq" w14:cmpd="sng">
            <w14:solidFill>
              <w14:srgbClr w14:val="000000"/>
            </w14:solidFill>
            <w14:prstDash w14:val="solid"/>
            <w14:bevel/>
          </w14:textOutline>
          <w:spacing w:val="10"/>
        </w:rPr>
        <w:t>人主张欠付工程款的，诉讼主体如何确定？发</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包人的责任如何承担？</w:t>
      </w:r>
    </w:p>
    <w:p>
      <w:pPr>
        <w:ind w:left="23" w:firstLine="423"/>
        <w:spacing w:before="81" w:line="283" w:lineRule="auto"/>
        <w:jc w:val="both"/>
        <w:rPr>
          <w:rFonts w:ascii="SimSun" w:hAnsi="SimSun" w:eastAsia="SimSun" w:cs="SimSun"/>
          <w:sz w:val="20"/>
          <w:szCs w:val="20"/>
        </w:rPr>
      </w:pPr>
      <w:r>
        <w:rPr>
          <w:rFonts w:ascii="SimSun" w:hAnsi="SimSun" w:eastAsia="SimSun" w:cs="SimSun"/>
          <w:sz w:val="20"/>
          <w:szCs w:val="20"/>
          <w:spacing w:val="10"/>
        </w:rPr>
        <w:t>实际施工人以违法分包人、转包人为被告要求</w:t>
      </w:r>
      <w:r>
        <w:rPr>
          <w:rFonts w:ascii="SimSun" w:hAnsi="SimSun" w:eastAsia="SimSun" w:cs="SimSun"/>
          <w:sz w:val="20"/>
          <w:szCs w:val="20"/>
          <w:spacing w:val="9"/>
        </w:rPr>
        <w:t>支付工程款的，法院不得依职权追加发包 </w:t>
      </w:r>
      <w:r>
        <w:rPr>
          <w:rFonts w:ascii="SimSun" w:hAnsi="SimSun" w:eastAsia="SimSun" w:cs="SimSun"/>
          <w:sz w:val="20"/>
          <w:szCs w:val="20"/>
          <w:spacing w:val="10"/>
        </w:rPr>
        <w:t>人为共同被告；实际施工人以发包人为被告要求支付工程</w:t>
      </w:r>
      <w:r>
        <w:rPr>
          <w:rFonts w:ascii="SimSun" w:hAnsi="SimSun" w:eastAsia="SimSun" w:cs="SimSun"/>
          <w:sz w:val="20"/>
          <w:szCs w:val="20"/>
          <w:spacing w:val="9"/>
        </w:rPr>
        <w:t>款的，应当追加违法分包人或转包 </w:t>
      </w:r>
      <w:r>
        <w:rPr>
          <w:rFonts w:ascii="SimSun" w:hAnsi="SimSun" w:eastAsia="SimSun" w:cs="SimSun"/>
          <w:sz w:val="20"/>
          <w:szCs w:val="20"/>
          <w:spacing w:val="7"/>
        </w:rPr>
        <w:t>人作为共同被告参加诉讼，发包人在其欠付违法分包人或转包人</w:t>
      </w:r>
      <w:r>
        <w:rPr>
          <w:rFonts w:ascii="SimSun" w:hAnsi="SimSun" w:eastAsia="SimSun" w:cs="SimSun"/>
          <w:sz w:val="20"/>
          <w:szCs w:val="20"/>
          <w:spacing w:val="6"/>
        </w:rPr>
        <w:t>工程款范围内承担连带责任。</w:t>
      </w:r>
      <w:r>
        <w:rPr>
          <w:rFonts w:ascii="SimSun" w:hAnsi="SimSun" w:eastAsia="SimSun" w:cs="SimSun"/>
          <w:sz w:val="20"/>
          <w:szCs w:val="20"/>
        </w:rPr>
        <w:t xml:space="preserve"> </w:t>
      </w:r>
      <w:r>
        <w:rPr>
          <w:rFonts w:ascii="SimSun" w:hAnsi="SimSun" w:eastAsia="SimSun" w:cs="SimSun"/>
          <w:sz w:val="20"/>
          <w:szCs w:val="20"/>
          <w:spacing w:val="9"/>
        </w:rPr>
        <w:t>发包人以其未欠付工程款为由提出抗辩的，应当对此承担举证责任。</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20.  </w:t>
      </w:r>
      <w:r>
        <w:rPr>
          <w:rFonts w:ascii="SimSun" w:hAnsi="SimSun" w:eastAsia="SimSun" w:cs="SimSun"/>
          <w:sz w:val="20"/>
          <w:szCs w:val="20"/>
          <w14:textOutline w14:w="3795" w14:cap="sq" w14:cmpd="sng">
            <w14:solidFill>
              <w14:srgbClr w14:val="000000"/>
            </w14:solidFill>
            <w14:prstDash w14:val="solid"/>
            <w14:bevel/>
          </w14:textOutline>
          <w:spacing w:val="11"/>
        </w:rPr>
        <w:t>不具有资质的挂靠施工人主张欠付工程款的，如何处</w:t>
      </w:r>
      <w:r>
        <w:rPr>
          <w:rFonts w:ascii="SimSun" w:hAnsi="SimSun" w:eastAsia="SimSun" w:cs="SimSun"/>
          <w:sz w:val="20"/>
          <w:szCs w:val="20"/>
          <w14:textOutline w14:w="3795" w14:cap="sq" w14:cmpd="sng">
            <w14:solidFill>
              <w14:srgbClr w14:val="000000"/>
            </w14:solidFill>
            <w14:prstDash w14:val="solid"/>
            <w14:bevel/>
          </w14:textOutline>
          <w:spacing w:val="10"/>
        </w:rPr>
        <w:t>理？挂靠人又将工程分包、转</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包给他人施工，施工人主张欠付工程款的，如何处</w:t>
      </w:r>
      <w:r>
        <w:rPr>
          <w:rFonts w:ascii="SimSun" w:hAnsi="SimSun" w:eastAsia="SimSun" w:cs="SimSun"/>
          <w:sz w:val="20"/>
          <w:szCs w:val="20"/>
          <w14:textOutline w14:w="3795" w14:cap="sq" w14:cmpd="sng">
            <w14:solidFill>
              <w14:srgbClr w14:val="000000"/>
            </w14:solidFill>
            <w14:prstDash w14:val="solid"/>
            <w14:bevel/>
          </w14:textOutline>
          <w:spacing w:val="9"/>
        </w:rPr>
        <w:t>理？</w:t>
      </w:r>
    </w:p>
    <w:p>
      <w:pPr>
        <w:ind w:left="22" w:right="68" w:firstLine="423"/>
        <w:spacing w:before="80" w:line="287" w:lineRule="auto"/>
        <w:jc w:val="both"/>
        <w:rPr>
          <w:rFonts w:ascii="SimSun" w:hAnsi="SimSun" w:eastAsia="SimSun" w:cs="SimSun"/>
          <w:sz w:val="20"/>
          <w:szCs w:val="20"/>
        </w:rPr>
      </w:pPr>
      <w:r>
        <w:rPr>
          <w:rFonts w:ascii="SimSun" w:hAnsi="SimSun" w:eastAsia="SimSun" w:cs="SimSun"/>
          <w:sz w:val="20"/>
          <w:szCs w:val="20"/>
          <w:spacing w:val="10"/>
        </w:rPr>
        <w:t>不具有资质的实际施工人（挂靠施工人）挂靠有资质的</w:t>
      </w:r>
      <w:r>
        <w:rPr>
          <w:rFonts w:ascii="SimSun" w:hAnsi="SimSun" w:eastAsia="SimSun" w:cs="SimSun"/>
          <w:sz w:val="20"/>
          <w:szCs w:val="20"/>
          <w:spacing w:val="9"/>
        </w:rPr>
        <w:t>建筑施工企业（被挂靠人</w:t>
      </w:r>
      <w:r>
        <w:rPr>
          <w:rFonts w:ascii="SimSun" w:hAnsi="SimSun" w:eastAsia="SimSun" w:cs="SimSun"/>
          <w:sz w:val="20"/>
          <w:szCs w:val="20"/>
          <w:spacing w:val="18"/>
        </w:rPr>
        <w:t>），</w:t>
      </w:r>
      <w:r>
        <w:rPr>
          <w:rFonts w:ascii="SimSun" w:hAnsi="SimSun" w:eastAsia="SimSun" w:cs="SimSun"/>
          <w:sz w:val="20"/>
          <w:szCs w:val="20"/>
          <w:spacing w:val="9"/>
        </w:rPr>
        <w:t>并</w:t>
      </w:r>
      <w:r>
        <w:rPr>
          <w:rFonts w:ascii="SimSun" w:hAnsi="SimSun" w:eastAsia="SimSun" w:cs="SimSun"/>
          <w:sz w:val="20"/>
          <w:szCs w:val="20"/>
        </w:rPr>
        <w:t xml:space="preserve"> </w:t>
      </w:r>
      <w:r>
        <w:rPr>
          <w:rFonts w:ascii="SimSun" w:hAnsi="SimSun" w:eastAsia="SimSun" w:cs="SimSun"/>
          <w:sz w:val="20"/>
          <w:szCs w:val="20"/>
          <w:spacing w:val="10"/>
        </w:rPr>
        <w:t>以该企业的名义签订建设工程施工合同，被挂靠人怠于主张工程款债权的，挂靠施工人可以</w:t>
      </w:r>
      <w:r>
        <w:rPr>
          <w:rFonts w:ascii="SimSun" w:hAnsi="SimSun" w:eastAsia="SimSun" w:cs="SimSun"/>
          <w:sz w:val="20"/>
          <w:szCs w:val="20"/>
          <w:spacing w:val="7"/>
        </w:rPr>
        <w:t xml:space="preserve"> </w:t>
      </w:r>
      <w:r>
        <w:rPr>
          <w:rFonts w:ascii="SimSun" w:hAnsi="SimSun" w:eastAsia="SimSun" w:cs="SimSun"/>
          <w:sz w:val="20"/>
          <w:szCs w:val="20"/>
          <w:spacing w:val="10"/>
        </w:rPr>
        <w:t>以自己名义起诉要求发包人支付工程款，法院原则上应当追加被挂靠人为诉讼当事人，发包</w:t>
      </w:r>
      <w:r>
        <w:rPr>
          <w:rFonts w:ascii="SimSun" w:hAnsi="SimSun" w:eastAsia="SimSun" w:cs="SimSun"/>
          <w:sz w:val="20"/>
          <w:szCs w:val="20"/>
          <w:spacing w:val="7"/>
        </w:rPr>
        <w:t xml:space="preserve"> </w:t>
      </w:r>
      <w:r>
        <w:rPr>
          <w:rFonts w:ascii="SimSun" w:hAnsi="SimSun" w:eastAsia="SimSun" w:cs="SimSun"/>
          <w:sz w:val="20"/>
          <w:szCs w:val="20"/>
          <w:spacing w:val="10"/>
        </w:rPr>
        <w:t>人在欠付工程款范围内承担给付责任。因履行施工合同产生的债务，被挂靠人与挂靠施工人</w:t>
      </w:r>
      <w:r>
        <w:rPr>
          <w:rFonts w:ascii="SimSun" w:hAnsi="SimSun" w:eastAsia="SimSun" w:cs="SimSun"/>
          <w:sz w:val="20"/>
          <w:szCs w:val="20"/>
          <w:spacing w:val="7"/>
        </w:rPr>
        <w:t xml:space="preserve"> </w:t>
      </w:r>
      <w:r>
        <w:rPr>
          <w:rFonts w:ascii="SimSun" w:hAnsi="SimSun" w:eastAsia="SimSun" w:cs="SimSun"/>
          <w:sz w:val="20"/>
          <w:szCs w:val="20"/>
          <w:spacing w:val="7"/>
        </w:rPr>
        <w:t>应当承担连带责任。</w:t>
      </w:r>
    </w:p>
    <w:p>
      <w:pPr>
        <w:ind w:left="21" w:right="68" w:firstLine="421"/>
        <w:spacing w:before="79" w:line="279" w:lineRule="auto"/>
        <w:jc w:val="both"/>
        <w:rPr>
          <w:rFonts w:ascii="SimSun" w:hAnsi="SimSun" w:eastAsia="SimSun" w:cs="SimSun"/>
          <w:sz w:val="20"/>
          <w:szCs w:val="20"/>
        </w:rPr>
      </w:pPr>
      <w:r>
        <w:rPr>
          <w:rFonts w:ascii="SimSun" w:hAnsi="SimSun" w:eastAsia="SimSun" w:cs="SimSun"/>
          <w:sz w:val="20"/>
          <w:szCs w:val="20"/>
          <w:spacing w:val="10"/>
        </w:rPr>
        <w:t>挂靠人承揽工程后，以被挂靠人名义将工程分包、转包给他人施工，施工人主张欠付工</w:t>
      </w:r>
      <w:r>
        <w:rPr>
          <w:rFonts w:ascii="SimSun" w:hAnsi="SimSun" w:eastAsia="SimSun" w:cs="SimSun"/>
          <w:sz w:val="20"/>
          <w:szCs w:val="20"/>
          <w:spacing w:val="6"/>
        </w:rPr>
        <w:t xml:space="preserve"> </w:t>
      </w:r>
      <w:r>
        <w:rPr>
          <w:rFonts w:ascii="SimSun" w:hAnsi="SimSun" w:eastAsia="SimSun" w:cs="SimSun"/>
          <w:sz w:val="20"/>
          <w:szCs w:val="20"/>
          <w:spacing w:val="10"/>
        </w:rPr>
        <w:t>程款的，按照《北京市高级人民法院审理民商事案件若干问题的解答之五》第四十七条规定</w:t>
      </w:r>
      <w:r>
        <w:rPr>
          <w:rFonts w:ascii="SimSun" w:hAnsi="SimSun" w:eastAsia="SimSun" w:cs="SimSun"/>
          <w:sz w:val="20"/>
          <w:szCs w:val="20"/>
          <w:spacing w:val="8"/>
        </w:rPr>
        <w:t xml:space="preserve"> </w:t>
      </w:r>
      <w:r>
        <w:rPr>
          <w:rFonts w:ascii="SimSun" w:hAnsi="SimSun" w:eastAsia="SimSun" w:cs="SimSun"/>
          <w:sz w:val="20"/>
          <w:szCs w:val="20"/>
          <w:spacing w:val="3"/>
        </w:rPr>
        <w:t>处理。</w:t>
      </w:r>
    </w:p>
    <w:p>
      <w:pPr>
        <w:ind w:left="439"/>
        <w:spacing w:before="75"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5"/>
        </w:rPr>
        <w:t>21.  </w:t>
      </w:r>
      <w:r>
        <w:rPr>
          <w:rFonts w:ascii="SimSun" w:hAnsi="SimSun" w:eastAsia="SimSun" w:cs="SimSun"/>
          <w:sz w:val="20"/>
          <w:szCs w:val="20"/>
          <w14:textOutline w14:w="3795" w14:cap="sq" w14:cmpd="sng">
            <w14:solidFill>
              <w14:srgbClr w14:val="000000"/>
            </w14:solidFill>
            <w14:prstDash w14:val="solid"/>
            <w14:bevel/>
          </w14:textOutline>
          <w:spacing w:val="5"/>
        </w:rPr>
        <w:t>发包人主张将其已向合法分包人、实际施工人支付的工程款予以抵扣的，如何处理？</w:t>
      </w:r>
    </w:p>
    <w:p>
      <w:pPr>
        <w:ind w:left="27" w:firstLine="414"/>
        <w:spacing w:before="79" w:line="277" w:lineRule="auto"/>
        <w:jc w:val="both"/>
        <w:rPr>
          <w:rFonts w:ascii="SimSun" w:hAnsi="SimSun" w:eastAsia="SimSun" w:cs="SimSun"/>
          <w:sz w:val="20"/>
          <w:szCs w:val="20"/>
        </w:rPr>
      </w:pPr>
      <w:r>
        <w:rPr>
          <w:rFonts w:ascii="SimSun" w:hAnsi="SimSun" w:eastAsia="SimSun" w:cs="SimSun"/>
          <w:sz w:val="20"/>
          <w:szCs w:val="20"/>
          <w:spacing w:val="7"/>
        </w:rPr>
        <w:t>承包人依据建设工程施工合同要求发包人支付工程</w:t>
      </w:r>
      <w:r>
        <w:rPr>
          <w:rFonts w:ascii="SimSun" w:hAnsi="SimSun" w:eastAsia="SimSun" w:cs="SimSun"/>
          <w:sz w:val="20"/>
          <w:szCs w:val="20"/>
          <w:spacing w:val="6"/>
        </w:rPr>
        <w:t>款，发包人主张将其已向合法分包人、</w:t>
      </w:r>
      <w:r>
        <w:rPr>
          <w:rFonts w:ascii="SimSun" w:hAnsi="SimSun" w:eastAsia="SimSun" w:cs="SimSun"/>
          <w:sz w:val="20"/>
          <w:szCs w:val="20"/>
        </w:rPr>
        <w:t xml:space="preserve"> </w:t>
      </w:r>
      <w:r>
        <w:rPr>
          <w:rFonts w:ascii="SimSun" w:hAnsi="SimSun" w:eastAsia="SimSun" w:cs="SimSun"/>
          <w:sz w:val="20"/>
          <w:szCs w:val="20"/>
          <w:spacing w:val="10"/>
        </w:rPr>
        <w:t>实际施工人支付的工程款予以抵扣的，不予支持，</w:t>
      </w:r>
      <w:r>
        <w:rPr>
          <w:rFonts w:ascii="SimSun" w:hAnsi="SimSun" w:eastAsia="SimSun" w:cs="SimSun"/>
          <w:sz w:val="20"/>
          <w:szCs w:val="20"/>
          <w:spacing w:val="9"/>
        </w:rPr>
        <w:t>但当事人另有约定、生效判决、仲裁裁决 </w:t>
      </w:r>
      <w:r>
        <w:rPr>
          <w:rFonts w:ascii="SimSun" w:hAnsi="SimSun" w:eastAsia="SimSun" w:cs="SimSun"/>
          <w:sz w:val="20"/>
          <w:szCs w:val="20"/>
          <w:spacing w:val="9"/>
        </w:rPr>
        <w:t>予以确认或发包人有证据证明其有正当理由向合法分包人、实际施工人支付的除外。</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22.  </w:t>
      </w:r>
      <w:r>
        <w:rPr>
          <w:rFonts w:ascii="SimSun" w:hAnsi="SimSun" w:eastAsia="SimSun" w:cs="SimSun"/>
          <w:sz w:val="20"/>
          <w:szCs w:val="20"/>
          <w14:textOutline w14:w="3795" w14:cap="sq" w14:cmpd="sng">
            <w14:solidFill>
              <w14:srgbClr w14:val="000000"/>
            </w14:solidFill>
            <w14:prstDash w14:val="solid"/>
            <w14:bevel/>
          </w14:textOutline>
          <w:spacing w:val="11"/>
        </w:rPr>
        <w:t>分包合同中约定总包人收到发包人支付工程款后再向</w:t>
      </w:r>
      <w:r>
        <w:rPr>
          <w:rFonts w:ascii="SimSun" w:hAnsi="SimSun" w:eastAsia="SimSun" w:cs="SimSun"/>
          <w:sz w:val="20"/>
          <w:szCs w:val="20"/>
          <w14:textOutline w14:w="3795" w14:cap="sq" w14:cmpd="sng">
            <w14:solidFill>
              <w14:srgbClr w14:val="000000"/>
            </w14:solidFill>
            <w14:prstDash w14:val="solid"/>
            <w14:bevel/>
          </w14:textOutline>
          <w:spacing w:val="10"/>
        </w:rPr>
        <w:t>分包人支付的条款的效力如何</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认定？</w:t>
      </w:r>
    </w:p>
    <w:p>
      <w:pPr>
        <w:ind w:left="23" w:right="68" w:firstLine="421"/>
        <w:spacing w:before="77" w:line="283" w:lineRule="auto"/>
        <w:jc w:val="both"/>
        <w:rPr>
          <w:rFonts w:ascii="SimSun" w:hAnsi="SimSun" w:eastAsia="SimSun" w:cs="SimSun"/>
          <w:sz w:val="20"/>
          <w:szCs w:val="20"/>
        </w:rPr>
      </w:pPr>
      <w:r>
        <w:rPr>
          <w:rFonts w:ascii="SimSun" w:hAnsi="SimSun" w:eastAsia="SimSun" w:cs="SimSun"/>
          <w:sz w:val="20"/>
          <w:szCs w:val="20"/>
          <w:spacing w:val="10"/>
        </w:rPr>
        <w:t>分包合同中约定待总包人与发包人进行结算且发包人支付工程款后，总包人再向分包人</w:t>
      </w:r>
      <w:r>
        <w:rPr>
          <w:rFonts w:ascii="SimSun" w:hAnsi="SimSun" w:eastAsia="SimSun" w:cs="SimSun"/>
          <w:sz w:val="20"/>
          <w:szCs w:val="20"/>
          <w:spacing w:val="4"/>
        </w:rPr>
        <w:t xml:space="preserve"> </w:t>
      </w:r>
      <w:r>
        <w:rPr>
          <w:rFonts w:ascii="SimSun" w:hAnsi="SimSun" w:eastAsia="SimSun" w:cs="SimSun"/>
          <w:sz w:val="20"/>
          <w:szCs w:val="20"/>
          <w:spacing w:val="10"/>
        </w:rPr>
        <w:t>支付工程款的，该约定有效。因总包人拖延结算或怠于行使其到期债权致使分包人不能及时</w:t>
      </w:r>
      <w:r>
        <w:rPr>
          <w:rFonts w:ascii="SimSun" w:hAnsi="SimSun" w:eastAsia="SimSun" w:cs="SimSun"/>
          <w:sz w:val="20"/>
          <w:szCs w:val="20"/>
          <w:spacing w:val="6"/>
        </w:rPr>
        <w:t xml:space="preserve"> </w:t>
      </w:r>
      <w:r>
        <w:rPr>
          <w:rFonts w:ascii="SimSun" w:hAnsi="SimSun" w:eastAsia="SimSun" w:cs="SimSun"/>
          <w:sz w:val="20"/>
          <w:szCs w:val="20"/>
          <w:spacing w:val="10"/>
        </w:rPr>
        <w:t>取得工程款，分包人要求总包人支付欠付工程款的，应予支持。总包人对于其与发包人之间</w:t>
      </w:r>
      <w:r>
        <w:rPr>
          <w:rFonts w:ascii="SimSun" w:hAnsi="SimSun" w:eastAsia="SimSun" w:cs="SimSun"/>
          <w:sz w:val="20"/>
          <w:szCs w:val="20"/>
          <w:spacing w:val="6"/>
        </w:rPr>
        <w:t xml:space="preserve"> </w:t>
      </w:r>
      <w:r>
        <w:rPr>
          <w:rFonts w:ascii="SimSun" w:hAnsi="SimSun" w:eastAsia="SimSun" w:cs="SimSun"/>
          <w:sz w:val="20"/>
          <w:szCs w:val="20"/>
          <w:spacing w:val="9"/>
        </w:rPr>
        <w:t>的结算情况以及发包人支付工程款的事实负有举证责任。</w:t>
      </w:r>
    </w:p>
    <w:p>
      <w:pPr>
        <w:spacing w:line="283" w:lineRule="auto"/>
        <w:sectPr>
          <w:footerReference w:type="default" r:id="rId10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23.  </w:t>
      </w:r>
      <w:r>
        <w:rPr>
          <w:rFonts w:ascii="SimSun" w:hAnsi="SimSun" w:eastAsia="SimSun" w:cs="SimSun"/>
          <w:sz w:val="20"/>
          <w:szCs w:val="20"/>
          <w14:textOutline w14:w="3795" w14:cap="sq" w14:cmpd="sng">
            <w14:solidFill>
              <w14:srgbClr w14:val="000000"/>
            </w14:solidFill>
            <w14:prstDash w14:val="solid"/>
            <w14:bevel/>
          </w14:textOutline>
          <w:spacing w:val="11"/>
        </w:rPr>
        <w:t>发包人以工程未验收或承包人未移交工程竣工资料为</w:t>
      </w:r>
      <w:r>
        <w:rPr>
          <w:rFonts w:ascii="SimSun" w:hAnsi="SimSun" w:eastAsia="SimSun" w:cs="SimSun"/>
          <w:sz w:val="20"/>
          <w:szCs w:val="20"/>
          <w14:textOutline w14:w="3795" w14:cap="sq" w14:cmpd="sng">
            <w14:solidFill>
              <w14:srgbClr w14:val="000000"/>
            </w14:solidFill>
            <w14:prstDash w14:val="solid"/>
            <w14:bevel/>
          </w14:textOutline>
          <w:spacing w:val="10"/>
        </w:rPr>
        <w:t>由拒绝支付工程款的，如何处</w:t>
      </w:r>
    </w:p>
    <w:p>
      <w:pPr>
        <w:ind w:left="24"/>
        <w:spacing w:before="79"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1" w:right="68" w:firstLine="423"/>
        <w:spacing w:before="70" w:line="277" w:lineRule="auto"/>
        <w:jc w:val="both"/>
        <w:rPr>
          <w:rFonts w:ascii="SimSun" w:hAnsi="SimSun" w:eastAsia="SimSun" w:cs="SimSun"/>
          <w:sz w:val="20"/>
          <w:szCs w:val="20"/>
        </w:rPr>
      </w:pPr>
      <w:r>
        <w:rPr>
          <w:rFonts w:ascii="SimSun" w:hAnsi="SimSun" w:eastAsia="SimSun" w:cs="SimSun"/>
          <w:sz w:val="20"/>
          <w:szCs w:val="20"/>
          <w:spacing w:val="10"/>
        </w:rPr>
        <w:t>建设工程施工合同约定工程竣工验收合格后再支付工程款，发包人收到承包人提交的工</w:t>
      </w:r>
      <w:r>
        <w:rPr>
          <w:rFonts w:ascii="SimSun" w:hAnsi="SimSun" w:eastAsia="SimSun" w:cs="SimSun"/>
          <w:sz w:val="20"/>
          <w:szCs w:val="20"/>
          <w:spacing w:val="4"/>
        </w:rPr>
        <w:t xml:space="preserve"> </w:t>
      </w:r>
      <w:r>
        <w:rPr>
          <w:rFonts w:ascii="SimSun" w:hAnsi="SimSun" w:eastAsia="SimSun" w:cs="SimSun"/>
          <w:sz w:val="20"/>
          <w:szCs w:val="20"/>
          <w:spacing w:val="10"/>
        </w:rPr>
        <w:t>程竣工验收资料后，无正当理由在合同约定期限或合理期限内未组织竣工验收，其又以工程</w:t>
      </w:r>
      <w:r>
        <w:rPr>
          <w:rFonts w:ascii="SimSun" w:hAnsi="SimSun" w:eastAsia="SimSun" w:cs="SimSun"/>
          <w:sz w:val="20"/>
          <w:szCs w:val="20"/>
          <w:spacing w:val="8"/>
        </w:rPr>
        <w:t xml:space="preserve"> </w:t>
      </w:r>
      <w:r>
        <w:rPr>
          <w:rFonts w:ascii="SimSun" w:hAnsi="SimSun" w:eastAsia="SimSun" w:cs="SimSun"/>
          <w:sz w:val="20"/>
          <w:szCs w:val="20"/>
          <w:spacing w:val="8"/>
        </w:rPr>
        <w:t>未验收为由拒绝支付工程款的，不予支持。</w:t>
      </w:r>
    </w:p>
    <w:p>
      <w:pPr>
        <w:ind w:left="27" w:right="68" w:firstLine="418"/>
        <w:spacing w:before="80" w:line="264" w:lineRule="auto"/>
        <w:rPr>
          <w:rFonts w:ascii="SimSun" w:hAnsi="SimSun" w:eastAsia="SimSun" w:cs="SimSun"/>
          <w:sz w:val="20"/>
          <w:szCs w:val="20"/>
        </w:rPr>
      </w:pPr>
      <w:r>
        <w:rPr>
          <w:rFonts w:ascii="SimSun" w:hAnsi="SimSun" w:eastAsia="SimSun" w:cs="SimSun"/>
          <w:sz w:val="20"/>
          <w:szCs w:val="20"/>
          <w:spacing w:val="10"/>
        </w:rPr>
        <w:t>发包人以承包人未移交工程竣工资料为由拒绝支付工程款的，不予支持，但合同另有约</w:t>
      </w:r>
      <w:r>
        <w:rPr>
          <w:rFonts w:ascii="SimSun" w:hAnsi="SimSun" w:eastAsia="SimSun" w:cs="SimSun"/>
          <w:sz w:val="20"/>
          <w:szCs w:val="20"/>
          <w:spacing w:val="4"/>
        </w:rPr>
        <w:t xml:space="preserve"> </w:t>
      </w:r>
      <w:r>
        <w:rPr>
          <w:rFonts w:ascii="SimSun" w:hAnsi="SimSun" w:eastAsia="SimSun" w:cs="SimSun"/>
          <w:sz w:val="20"/>
          <w:szCs w:val="20"/>
          <w:spacing w:val="4"/>
        </w:rPr>
        <w:t>定的除外。</w:t>
      </w:r>
    </w:p>
    <w:p>
      <w:pPr>
        <w:ind w:left="442"/>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三、建设工程工期和质量责任的认定</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24.  </w:t>
      </w:r>
      <w:r>
        <w:rPr>
          <w:rFonts w:ascii="SimSun" w:hAnsi="SimSun" w:eastAsia="SimSun" w:cs="SimSun"/>
          <w:sz w:val="20"/>
          <w:szCs w:val="20"/>
          <w14:textOutline w14:w="3795" w14:cap="sq" w14:cmpd="sng">
            <w14:solidFill>
              <w14:srgbClr w14:val="000000"/>
            </w14:solidFill>
            <w14:prstDash w14:val="solid"/>
            <w14:bevel/>
          </w14:textOutline>
          <w:spacing w:val="9"/>
        </w:rPr>
        <w:t>当事人就工程款结算达成一致后又主张索赔的，如何处理？</w:t>
      </w:r>
    </w:p>
    <w:p>
      <w:pPr>
        <w:ind w:left="21" w:right="68" w:firstLine="425"/>
        <w:spacing w:before="79" w:line="283" w:lineRule="auto"/>
        <w:jc w:val="both"/>
        <w:rPr>
          <w:rFonts w:ascii="SimSun" w:hAnsi="SimSun" w:eastAsia="SimSun" w:cs="SimSun"/>
          <w:sz w:val="20"/>
          <w:szCs w:val="20"/>
        </w:rPr>
      </w:pPr>
      <w:r>
        <w:rPr>
          <w:rFonts w:ascii="SimSun" w:hAnsi="SimSun" w:eastAsia="SimSun" w:cs="SimSun"/>
          <w:sz w:val="20"/>
          <w:szCs w:val="20"/>
          <w:spacing w:val="10"/>
        </w:rPr>
        <w:t>结算协议生效后，承包人依据协议要求支付工程款，发包人以因承包人原因导致工程存</w:t>
      </w:r>
      <w:r>
        <w:rPr>
          <w:rFonts w:ascii="SimSun" w:hAnsi="SimSun" w:eastAsia="SimSun" w:cs="SimSun"/>
          <w:sz w:val="20"/>
          <w:szCs w:val="20"/>
          <w:spacing w:val="2"/>
        </w:rPr>
        <w:t xml:space="preserve"> </w:t>
      </w:r>
      <w:r>
        <w:rPr>
          <w:rFonts w:ascii="SimSun" w:hAnsi="SimSun" w:eastAsia="SimSun" w:cs="SimSun"/>
          <w:sz w:val="20"/>
          <w:szCs w:val="20"/>
          <w:spacing w:val="10"/>
        </w:rPr>
        <w:t>在质量问题或逾期竣工为由，要求拒付、减付工程款或赔偿损失的，不予支持，但结算协议</w:t>
      </w:r>
      <w:r>
        <w:rPr>
          <w:rFonts w:ascii="SimSun" w:hAnsi="SimSun" w:eastAsia="SimSun" w:cs="SimSun"/>
          <w:sz w:val="20"/>
          <w:szCs w:val="20"/>
          <w:spacing w:val="6"/>
        </w:rPr>
        <w:t xml:space="preserve"> </w:t>
      </w:r>
      <w:r>
        <w:rPr>
          <w:rFonts w:ascii="SimSun" w:hAnsi="SimSun" w:eastAsia="SimSun" w:cs="SimSun"/>
          <w:sz w:val="20"/>
          <w:szCs w:val="20"/>
          <w:spacing w:val="10"/>
        </w:rPr>
        <w:t>另有约定的除外。当事人签订结算协议不影响承包人依据约定或法律、行政法规规定承担质</w:t>
      </w:r>
      <w:r>
        <w:rPr>
          <w:rFonts w:ascii="SimSun" w:hAnsi="SimSun" w:eastAsia="SimSun" w:cs="SimSun"/>
          <w:sz w:val="20"/>
          <w:szCs w:val="20"/>
          <w:spacing w:val="8"/>
        </w:rPr>
        <w:t xml:space="preserve"> </w:t>
      </w:r>
      <w:r>
        <w:rPr>
          <w:rFonts w:ascii="SimSun" w:hAnsi="SimSun" w:eastAsia="SimSun" w:cs="SimSun"/>
          <w:sz w:val="20"/>
          <w:szCs w:val="20"/>
          <w:spacing w:val="6"/>
        </w:rPr>
        <w:t>量保修责任。</w:t>
      </w:r>
    </w:p>
    <w:p>
      <w:pPr>
        <w:ind w:left="27" w:right="68" w:firstLine="420"/>
        <w:spacing w:before="79" w:line="266" w:lineRule="auto"/>
        <w:rPr>
          <w:rFonts w:ascii="SimSun" w:hAnsi="SimSun" w:eastAsia="SimSun" w:cs="SimSun"/>
          <w:sz w:val="20"/>
          <w:szCs w:val="20"/>
        </w:rPr>
      </w:pPr>
      <w:r>
        <w:rPr>
          <w:rFonts w:ascii="SimSun" w:hAnsi="SimSun" w:eastAsia="SimSun" w:cs="SimSun"/>
          <w:sz w:val="20"/>
          <w:szCs w:val="20"/>
          <w:spacing w:val="10"/>
        </w:rPr>
        <w:t>结算协议生效后，承包人以因发包人原因导致工程延期为由，要求赔偿停工、窝工等损</w:t>
      </w:r>
      <w:r>
        <w:rPr>
          <w:rFonts w:ascii="SimSun" w:hAnsi="SimSun" w:eastAsia="SimSun" w:cs="SimSun"/>
          <w:sz w:val="20"/>
          <w:szCs w:val="20"/>
          <w:spacing w:val="2"/>
        </w:rPr>
        <w:t xml:space="preserve"> </w:t>
      </w:r>
      <w:r>
        <w:rPr>
          <w:rFonts w:ascii="SimSun" w:hAnsi="SimSun" w:eastAsia="SimSun" w:cs="SimSun"/>
          <w:sz w:val="20"/>
          <w:szCs w:val="20"/>
          <w:spacing w:val="8"/>
        </w:rPr>
        <w:t>失的，不予支持，但结算协议另有约定的除外。</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25.  </w:t>
      </w:r>
      <w:r>
        <w:rPr>
          <w:rFonts w:ascii="SimSun" w:hAnsi="SimSun" w:eastAsia="SimSun" w:cs="SimSun"/>
          <w:sz w:val="20"/>
          <w:szCs w:val="20"/>
          <w14:textOutline w14:w="3795" w14:cap="sq" w14:cmpd="sng">
            <w14:solidFill>
              <w14:srgbClr w14:val="000000"/>
            </w14:solidFill>
            <w14:prstDash w14:val="solid"/>
            <w14:bevel/>
          </w14:textOutline>
          <w:spacing w:val="7"/>
        </w:rPr>
        <w:t>工程开竣工日期如何确定？</w:t>
      </w:r>
    </w:p>
    <w:p>
      <w:pPr>
        <w:ind w:left="22" w:right="68" w:firstLine="422"/>
        <w:spacing w:before="79" w:line="287" w:lineRule="auto"/>
        <w:rPr>
          <w:rFonts w:ascii="SimSun" w:hAnsi="SimSun" w:eastAsia="SimSun" w:cs="SimSun"/>
          <w:sz w:val="20"/>
          <w:szCs w:val="20"/>
        </w:rPr>
      </w:pPr>
      <w:r>
        <w:rPr>
          <w:rFonts w:ascii="SimSun" w:hAnsi="SimSun" w:eastAsia="SimSun" w:cs="SimSun"/>
          <w:sz w:val="20"/>
          <w:szCs w:val="20"/>
          <w:spacing w:val="10"/>
        </w:rPr>
        <w:t>建设工程施工合同实际开工日期的确定，一般以开工通知载明的开工时间为依据；因发</w:t>
      </w:r>
      <w:r>
        <w:rPr>
          <w:rFonts w:ascii="SimSun" w:hAnsi="SimSun" w:eastAsia="SimSun" w:cs="SimSun"/>
          <w:sz w:val="20"/>
          <w:szCs w:val="20"/>
          <w:spacing w:val="4"/>
        </w:rPr>
        <w:t xml:space="preserve"> </w:t>
      </w:r>
      <w:r>
        <w:rPr>
          <w:rFonts w:ascii="SimSun" w:hAnsi="SimSun" w:eastAsia="SimSun" w:cs="SimSun"/>
          <w:sz w:val="20"/>
          <w:szCs w:val="20"/>
          <w:spacing w:val="9"/>
        </w:rPr>
        <w:t>包人原因导致开工通知发出时开工条件尚不具备的，</w:t>
      </w:r>
      <w:r>
        <w:rPr>
          <w:rFonts w:ascii="SimSun" w:hAnsi="SimSun" w:eastAsia="SimSun" w:cs="SimSun"/>
          <w:sz w:val="20"/>
          <w:szCs w:val="20"/>
          <w:spacing w:val="-59"/>
        </w:rPr>
        <w:t xml:space="preserve"> </w:t>
      </w:r>
      <w:r>
        <w:rPr>
          <w:rFonts w:ascii="SimSun" w:hAnsi="SimSun" w:eastAsia="SimSun" w:cs="SimSun"/>
          <w:sz w:val="20"/>
          <w:szCs w:val="20"/>
          <w:spacing w:val="9"/>
        </w:rPr>
        <w:t>以开工条件具备的时间确定</w:t>
      </w:r>
      <w:r>
        <w:rPr>
          <w:rFonts w:ascii="SimSun" w:hAnsi="SimSun" w:eastAsia="SimSun" w:cs="SimSun"/>
          <w:sz w:val="20"/>
          <w:szCs w:val="20"/>
          <w:spacing w:val="8"/>
        </w:rPr>
        <w:t>开工日期；</w:t>
      </w:r>
      <w:r>
        <w:rPr>
          <w:rFonts w:ascii="SimSun" w:hAnsi="SimSun" w:eastAsia="SimSun" w:cs="SimSun"/>
          <w:sz w:val="20"/>
          <w:szCs w:val="20"/>
        </w:rPr>
        <w:t xml:space="preserve"> </w:t>
      </w:r>
      <w:r>
        <w:rPr>
          <w:rFonts w:ascii="SimSun" w:hAnsi="SimSun" w:eastAsia="SimSun" w:cs="SimSun"/>
          <w:sz w:val="20"/>
          <w:szCs w:val="20"/>
          <w:spacing w:val="10"/>
        </w:rPr>
        <w:t>因承包方原因导致实际开工时间推迟的，以开工通知载明的时间为开工日期；承包人在开工</w:t>
      </w:r>
      <w:r>
        <w:rPr>
          <w:rFonts w:ascii="SimSun" w:hAnsi="SimSun" w:eastAsia="SimSun" w:cs="SimSun"/>
          <w:sz w:val="20"/>
          <w:szCs w:val="20"/>
          <w:spacing w:val="7"/>
        </w:rPr>
        <w:t xml:space="preserve"> </w:t>
      </w:r>
      <w:r>
        <w:rPr>
          <w:rFonts w:ascii="SimSun" w:hAnsi="SimSun" w:eastAsia="SimSun" w:cs="SimSun"/>
          <w:sz w:val="20"/>
          <w:szCs w:val="20"/>
          <w:spacing w:val="10"/>
        </w:rPr>
        <w:t>通知发出前已经实际进场施工的，以实际开工时间为开工日期；既无开工通知也无其他相关</w:t>
      </w:r>
      <w:r>
        <w:rPr>
          <w:rFonts w:ascii="SimSun" w:hAnsi="SimSun" w:eastAsia="SimSun" w:cs="SimSun"/>
          <w:sz w:val="20"/>
          <w:szCs w:val="20"/>
          <w:spacing w:val="7"/>
        </w:rPr>
        <w:t xml:space="preserve"> </w:t>
      </w:r>
      <w:r>
        <w:rPr>
          <w:rFonts w:ascii="SimSun" w:hAnsi="SimSun" w:eastAsia="SimSun" w:cs="SimSun"/>
          <w:sz w:val="20"/>
          <w:szCs w:val="20"/>
          <w:spacing w:val="9"/>
        </w:rPr>
        <w:t>证据能证明实际开工日期的，以施工合同约定的开工时间为开工日期。</w:t>
      </w:r>
    </w:p>
    <w:p>
      <w:pPr>
        <w:ind w:left="27" w:right="68" w:firstLine="418"/>
        <w:spacing w:before="81" w:line="264" w:lineRule="auto"/>
        <w:rPr>
          <w:rFonts w:ascii="SimSun" w:hAnsi="SimSun" w:eastAsia="SimSun" w:cs="SimSun"/>
          <w:sz w:val="20"/>
          <w:szCs w:val="20"/>
        </w:rPr>
      </w:pPr>
      <w:r>
        <w:rPr>
          <w:rFonts w:ascii="SimSun" w:hAnsi="SimSun" w:eastAsia="SimSun" w:cs="SimSun"/>
          <w:sz w:val="20"/>
          <w:szCs w:val="20"/>
          <w:spacing w:val="10"/>
        </w:rPr>
        <w:t>发包人、承包人、设计和监理单位四方在工程竣工验收单上签字确认的时间，可以视为</w:t>
      </w:r>
      <w:r>
        <w:rPr>
          <w:rFonts w:ascii="SimSun" w:hAnsi="SimSun" w:eastAsia="SimSun" w:cs="SimSun"/>
          <w:sz w:val="20"/>
          <w:szCs w:val="20"/>
          <w:spacing w:val="4"/>
        </w:rPr>
        <w:t xml:space="preserve"> </w:t>
      </w:r>
      <w:r>
        <w:rPr>
          <w:rFonts w:ascii="SimSun" w:hAnsi="SimSun" w:eastAsia="SimSun" w:cs="SimSun"/>
          <w:sz w:val="20"/>
          <w:szCs w:val="20"/>
          <w:spacing w:val="8"/>
        </w:rPr>
        <w:t>《解释》第十四条第（</w:t>
      </w:r>
      <w:r>
        <w:rPr>
          <w:rFonts w:ascii="SimSun" w:hAnsi="SimSun" w:eastAsia="SimSun" w:cs="SimSun"/>
          <w:sz w:val="20"/>
          <w:szCs w:val="20"/>
          <w:spacing w:val="-50"/>
        </w:rPr>
        <w:t xml:space="preserve"> </w:t>
      </w:r>
      <w:r>
        <w:rPr>
          <w:rFonts w:ascii="SimSun" w:hAnsi="SimSun" w:eastAsia="SimSun" w:cs="SimSun"/>
          <w:sz w:val="20"/>
          <w:szCs w:val="20"/>
          <w:spacing w:val="8"/>
        </w:rPr>
        <w:t>一）项规定的竣工日期，但当事人有相反证据足以推翻的除外。</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26.  </w:t>
      </w:r>
      <w:r>
        <w:rPr>
          <w:rFonts w:ascii="SimSun" w:hAnsi="SimSun" w:eastAsia="SimSun" w:cs="SimSun"/>
          <w:sz w:val="20"/>
          <w:szCs w:val="20"/>
          <w14:textOutline w14:w="3795" w14:cap="sq" w14:cmpd="sng">
            <w14:solidFill>
              <w14:srgbClr w14:val="000000"/>
            </w14:solidFill>
            <w14:prstDash w14:val="solid"/>
            <w14:bevel/>
          </w14:textOutline>
          <w:spacing w:val="6"/>
        </w:rPr>
        <w:t>工期顺延如何认定？</w:t>
      </w:r>
    </w:p>
    <w:p>
      <w:pPr>
        <w:ind w:left="24" w:right="68" w:firstLine="433"/>
        <w:spacing w:before="81" w:line="283" w:lineRule="auto"/>
        <w:jc w:val="both"/>
        <w:rPr>
          <w:rFonts w:ascii="SimSun" w:hAnsi="SimSun" w:eastAsia="SimSun" w:cs="SimSun"/>
          <w:sz w:val="20"/>
          <w:szCs w:val="20"/>
        </w:rPr>
      </w:pPr>
      <w:r>
        <w:rPr>
          <w:rFonts w:ascii="SimSun" w:hAnsi="SimSun" w:eastAsia="SimSun" w:cs="SimSun"/>
          <w:sz w:val="20"/>
          <w:szCs w:val="20"/>
          <w:spacing w:val="10"/>
        </w:rPr>
        <w:t>因发包人拖欠工程预付款、进度款、迟延提供施工图纸、场地及原</w:t>
      </w:r>
      <w:r>
        <w:rPr>
          <w:rFonts w:ascii="SimSun" w:hAnsi="SimSun" w:eastAsia="SimSun" w:cs="SimSun"/>
          <w:sz w:val="20"/>
          <w:szCs w:val="20"/>
          <w:spacing w:val="9"/>
        </w:rPr>
        <w:t>材料、变更设计等行</w:t>
      </w:r>
      <w:r>
        <w:rPr>
          <w:rFonts w:ascii="SimSun" w:hAnsi="SimSun" w:eastAsia="SimSun" w:cs="SimSun"/>
          <w:sz w:val="20"/>
          <w:szCs w:val="20"/>
        </w:rPr>
        <w:t xml:space="preserve"> </w:t>
      </w:r>
      <w:r>
        <w:rPr>
          <w:rFonts w:ascii="SimSun" w:hAnsi="SimSun" w:eastAsia="SimSun" w:cs="SimSun"/>
          <w:sz w:val="20"/>
          <w:szCs w:val="20"/>
          <w:spacing w:val="10"/>
        </w:rPr>
        <w:t>为导致工程延误，合同明确约定顺延工期应当经发包人签证确认，经审查承包人虽未取得工</w:t>
      </w:r>
      <w:r>
        <w:rPr>
          <w:rFonts w:ascii="SimSun" w:hAnsi="SimSun" w:eastAsia="SimSun" w:cs="SimSun"/>
          <w:sz w:val="20"/>
          <w:szCs w:val="20"/>
          <w:spacing w:val="4"/>
        </w:rPr>
        <w:t xml:space="preserve"> </w:t>
      </w:r>
      <w:r>
        <w:rPr>
          <w:rFonts w:ascii="SimSun" w:hAnsi="SimSun" w:eastAsia="SimSun" w:cs="SimSun"/>
          <w:sz w:val="20"/>
          <w:szCs w:val="20"/>
          <w:spacing w:val="10"/>
        </w:rPr>
        <w:t>期顺延的签证确认，但其举证证明在合同约定的办理期限内向发包人主张过工期顺延，或者</w:t>
      </w:r>
      <w:r>
        <w:rPr>
          <w:rFonts w:ascii="SimSun" w:hAnsi="SimSun" w:eastAsia="SimSun" w:cs="SimSun"/>
          <w:sz w:val="20"/>
          <w:szCs w:val="20"/>
          <w:spacing w:val="4"/>
        </w:rPr>
        <w:t xml:space="preserve"> </w:t>
      </w:r>
      <w:r>
        <w:rPr>
          <w:rFonts w:ascii="SimSun" w:hAnsi="SimSun" w:eastAsia="SimSun" w:cs="SimSun"/>
          <w:sz w:val="20"/>
          <w:szCs w:val="20"/>
          <w:spacing w:val="9"/>
        </w:rPr>
        <w:t>发包人的上述行为确实严重影响施工进度的，对承包人顺延相应工期的主张，可予支持。</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27.  </w:t>
      </w:r>
      <w:r>
        <w:rPr>
          <w:rFonts w:ascii="SimSun" w:hAnsi="SimSun" w:eastAsia="SimSun" w:cs="SimSun"/>
          <w:sz w:val="20"/>
          <w:szCs w:val="20"/>
          <w14:textOutline w14:w="3795" w14:cap="sq" w14:cmpd="sng">
            <w14:solidFill>
              <w14:srgbClr w14:val="000000"/>
            </w14:solidFill>
            <w14:prstDash w14:val="solid"/>
            <w14:bevel/>
          </w14:textOutline>
          <w:spacing w:val="9"/>
        </w:rPr>
        <w:t>施工合同约定的工程质量标准与国家强制性标准不一致的是否有效？</w:t>
      </w:r>
    </w:p>
    <w:p>
      <w:pPr>
        <w:ind w:left="39" w:firstLine="405"/>
        <w:spacing w:before="80" w:line="264" w:lineRule="auto"/>
        <w:rPr>
          <w:rFonts w:ascii="SimSun" w:hAnsi="SimSun" w:eastAsia="SimSun" w:cs="SimSun"/>
          <w:sz w:val="20"/>
          <w:szCs w:val="20"/>
        </w:rPr>
      </w:pPr>
      <w:r>
        <w:rPr>
          <w:rFonts w:ascii="SimSun" w:hAnsi="SimSun" w:eastAsia="SimSun" w:cs="SimSun"/>
          <w:sz w:val="20"/>
          <w:szCs w:val="20"/>
          <w:spacing w:val="10"/>
        </w:rPr>
        <w:t>建设工程施工合同中约定的建设工程质量标准低于</w:t>
      </w:r>
      <w:r>
        <w:rPr>
          <w:rFonts w:ascii="SimSun" w:hAnsi="SimSun" w:eastAsia="SimSun" w:cs="SimSun"/>
          <w:sz w:val="20"/>
          <w:szCs w:val="20"/>
          <w:spacing w:val="9"/>
        </w:rPr>
        <w:t>国家规定的工程质量强制性安全标准 </w:t>
      </w:r>
      <w:r>
        <w:rPr>
          <w:rFonts w:ascii="SimSun" w:hAnsi="SimSun" w:eastAsia="SimSun" w:cs="SimSun"/>
          <w:sz w:val="20"/>
          <w:szCs w:val="20"/>
          <w:spacing w:val="6"/>
        </w:rPr>
        <w:t>的，该约定无效；合同约定的质量标准高于国家规定的强制性标准的，应当认定该约定有效。</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28.  </w:t>
      </w:r>
      <w:r>
        <w:rPr>
          <w:rFonts w:ascii="SimSun" w:hAnsi="SimSun" w:eastAsia="SimSun" w:cs="SimSun"/>
          <w:sz w:val="20"/>
          <w:szCs w:val="20"/>
          <w14:textOutline w14:w="3795" w14:cap="sq" w14:cmpd="sng">
            <w14:solidFill>
              <w14:srgbClr w14:val="000000"/>
            </w14:solidFill>
            <w14:prstDash w14:val="solid"/>
            <w14:bevel/>
          </w14:textOutline>
          <w:spacing w:val="9"/>
        </w:rPr>
        <w:t>发包人主张工程质量不符合合同约定的，应按反诉还是抗辩处理？</w:t>
      </w:r>
    </w:p>
    <w:p>
      <w:pPr>
        <w:ind w:left="28" w:right="68" w:firstLine="413"/>
        <w:spacing w:before="80" w:line="265" w:lineRule="auto"/>
        <w:rPr>
          <w:rFonts w:ascii="SimSun" w:hAnsi="SimSun" w:eastAsia="SimSun" w:cs="SimSun"/>
          <w:sz w:val="20"/>
          <w:szCs w:val="20"/>
        </w:rPr>
      </w:pPr>
      <w:r>
        <w:rPr>
          <w:rFonts w:ascii="SimSun" w:hAnsi="SimSun" w:eastAsia="SimSun" w:cs="SimSun"/>
          <w:sz w:val="20"/>
          <w:szCs w:val="20"/>
          <w:spacing w:val="10"/>
        </w:rPr>
        <w:t>承包人要求支付工程款，发包人主张工程质量不符合合同约定给其造成损害的，应按以</w:t>
      </w:r>
      <w:r>
        <w:rPr>
          <w:rFonts w:ascii="SimSun" w:hAnsi="SimSun" w:eastAsia="SimSun" w:cs="SimSun"/>
          <w:sz w:val="20"/>
          <w:szCs w:val="20"/>
          <w:spacing w:val="7"/>
        </w:rPr>
        <w:t xml:space="preserve"> </w:t>
      </w:r>
      <w:r>
        <w:rPr>
          <w:rFonts w:ascii="SimSun" w:hAnsi="SimSun" w:eastAsia="SimSun" w:cs="SimSun"/>
          <w:sz w:val="20"/>
          <w:szCs w:val="20"/>
          <w:spacing w:val="6"/>
        </w:rPr>
        <w:t>下情形分别处理：</w:t>
      </w:r>
    </w:p>
    <w:p>
      <w:pPr>
        <w:ind w:left="23" w:right="68" w:firstLine="429"/>
        <w:spacing w:before="79" w:line="28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）建设工程已经竣工验收合格，或虽未经竣工验收，但发包人已实际使用，工程存在</w:t>
      </w:r>
      <w:r>
        <w:rPr>
          <w:rFonts w:ascii="SimSun" w:hAnsi="SimSun" w:eastAsia="SimSun" w:cs="SimSun"/>
          <w:sz w:val="20"/>
          <w:szCs w:val="20"/>
          <w:spacing w:val="2"/>
        </w:rPr>
        <w:t xml:space="preserve"> </w:t>
      </w:r>
      <w:r>
        <w:rPr>
          <w:rFonts w:ascii="SimSun" w:hAnsi="SimSun" w:eastAsia="SimSun" w:cs="SimSun"/>
          <w:sz w:val="20"/>
          <w:szCs w:val="20"/>
          <w:spacing w:val="10"/>
        </w:rPr>
        <w:t>的质量问题一般应属于工程质量保修的范围，发包人以此为由要求拒付或减付工程款的，对</w:t>
      </w:r>
      <w:r>
        <w:rPr>
          <w:rFonts w:ascii="SimSun" w:hAnsi="SimSun" w:eastAsia="SimSun" w:cs="SimSun"/>
          <w:sz w:val="20"/>
          <w:szCs w:val="20"/>
          <w:spacing w:val="6"/>
        </w:rPr>
        <w:t xml:space="preserve"> </w:t>
      </w:r>
      <w:r>
        <w:rPr>
          <w:rFonts w:ascii="SimSun" w:hAnsi="SimSun" w:eastAsia="SimSun" w:cs="SimSun"/>
          <w:sz w:val="20"/>
          <w:szCs w:val="20"/>
          <w:spacing w:val="10"/>
        </w:rPr>
        <w:t>其质量抗辩不予支持，但确因承包人原因导致工程的地基基础工程或主体结构质量不合格的</w:t>
      </w:r>
      <w:r>
        <w:rPr>
          <w:rFonts w:ascii="SimSun" w:hAnsi="SimSun" w:eastAsia="SimSun" w:cs="SimSun"/>
          <w:sz w:val="20"/>
          <w:szCs w:val="20"/>
          <w:spacing w:val="6"/>
        </w:rPr>
        <w:t xml:space="preserve"> </w:t>
      </w:r>
      <w:r>
        <w:rPr>
          <w:rFonts w:ascii="SimSun" w:hAnsi="SimSun" w:eastAsia="SimSun" w:cs="SimSun"/>
          <w:sz w:val="20"/>
          <w:szCs w:val="20"/>
          <w:spacing w:val="10"/>
        </w:rPr>
        <w:t>除外；发包人反诉或另行起诉要求承包人承担保修责任或者赔偿修复费用等实际损失的，按</w:t>
      </w:r>
      <w:r>
        <w:rPr>
          <w:rFonts w:ascii="SimSun" w:hAnsi="SimSun" w:eastAsia="SimSun" w:cs="SimSun"/>
          <w:sz w:val="20"/>
          <w:szCs w:val="20"/>
          <w:spacing w:val="6"/>
        </w:rPr>
        <w:t xml:space="preserve"> </w:t>
      </w:r>
      <w:r>
        <w:rPr>
          <w:rFonts w:ascii="SimSun" w:hAnsi="SimSun" w:eastAsia="SimSun" w:cs="SimSun"/>
          <w:sz w:val="20"/>
          <w:szCs w:val="20"/>
          <w:spacing w:val="8"/>
        </w:rPr>
        <w:t>建设工程保修的相关规定处理。</w:t>
      </w:r>
    </w:p>
    <w:p>
      <w:pPr>
        <w:ind w:left="21" w:right="68" w:firstLine="430"/>
        <w:spacing w:before="80"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）工程尚未进行竣工验收且未交付使用，发包人以工程质量不符合合同约定为由要求</w:t>
      </w:r>
      <w:r>
        <w:rPr>
          <w:rFonts w:ascii="SimSun" w:hAnsi="SimSun" w:eastAsia="SimSun" w:cs="SimSun"/>
          <w:sz w:val="20"/>
          <w:szCs w:val="20"/>
          <w:spacing w:val="4"/>
        </w:rPr>
        <w:t xml:space="preserve"> </w:t>
      </w:r>
      <w:r>
        <w:rPr>
          <w:rFonts w:ascii="SimSun" w:hAnsi="SimSun" w:eastAsia="SimSun" w:cs="SimSun"/>
          <w:sz w:val="20"/>
          <w:szCs w:val="20"/>
          <w:spacing w:val="10"/>
        </w:rPr>
        <w:t>拒付或减付工程款的，可以按抗辩处理；发包人要求承包人支付违约金或者赔偿修理、返工</w:t>
      </w:r>
      <w:r>
        <w:rPr>
          <w:rFonts w:ascii="SimSun" w:hAnsi="SimSun" w:eastAsia="SimSun" w:cs="SimSun"/>
          <w:sz w:val="20"/>
          <w:szCs w:val="20"/>
          <w:spacing w:val="8"/>
        </w:rPr>
        <w:t xml:space="preserve"> </w:t>
      </w:r>
      <w:r>
        <w:rPr>
          <w:rFonts w:ascii="SimSun" w:hAnsi="SimSun" w:eastAsia="SimSun" w:cs="SimSun"/>
          <w:sz w:val="20"/>
          <w:szCs w:val="20"/>
          <w:spacing w:val="9"/>
        </w:rPr>
        <w:t>或改建的合理费用等损失的，应告知其提起反诉或另行起诉。</w:t>
      </w:r>
    </w:p>
    <w:p>
      <w:pPr>
        <w:spacing w:line="276" w:lineRule="auto"/>
        <w:sectPr>
          <w:footerReference w:type="default" r:id="rId10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9" w:right="71" w:firstLine="413"/>
        <w:spacing w:before="179"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）发包人要求承包人赔偿因工程质量不符合合同约定而造成的其他财产或者人身损害</w:t>
      </w:r>
      <w:r>
        <w:rPr>
          <w:rFonts w:ascii="SimSun" w:hAnsi="SimSun" w:eastAsia="SimSun" w:cs="SimSun"/>
          <w:sz w:val="20"/>
          <w:szCs w:val="20"/>
          <w:spacing w:val="2"/>
        </w:rPr>
        <w:t xml:space="preserve"> </w:t>
      </w:r>
      <w:r>
        <w:rPr>
          <w:rFonts w:ascii="SimSun" w:hAnsi="SimSun" w:eastAsia="SimSun" w:cs="SimSun"/>
          <w:sz w:val="20"/>
          <w:szCs w:val="20"/>
          <w:spacing w:val="7"/>
        </w:rPr>
        <w:t>的，应告知其提起反诉或另行起诉。</w:t>
      </w:r>
    </w:p>
    <w:p>
      <w:pPr>
        <w:ind w:left="439"/>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29.  </w:t>
      </w:r>
      <w:r>
        <w:rPr>
          <w:rFonts w:ascii="SimSun" w:hAnsi="SimSun" w:eastAsia="SimSun" w:cs="SimSun"/>
          <w:sz w:val="20"/>
          <w:szCs w:val="20"/>
          <w14:textOutline w14:w="3795" w14:cap="sq" w14:cmpd="sng">
            <w14:solidFill>
              <w14:srgbClr w14:val="000000"/>
            </w14:solidFill>
            <w14:prstDash w14:val="solid"/>
            <w14:bevel/>
          </w14:textOutline>
          <w:spacing w:val="8"/>
        </w:rPr>
        <w:t>如何认定承包人对建设工程质量缺陷存在过错？</w:t>
      </w:r>
    </w:p>
    <w:p>
      <w:pPr>
        <w:ind w:left="442"/>
        <w:spacing w:before="79" w:line="228" w:lineRule="auto"/>
        <w:rPr>
          <w:rFonts w:ascii="SimSun" w:hAnsi="SimSun" w:eastAsia="SimSun" w:cs="SimSun"/>
          <w:sz w:val="20"/>
          <w:szCs w:val="20"/>
        </w:rPr>
      </w:pPr>
      <w:r>
        <w:rPr>
          <w:rFonts w:ascii="SimSun" w:hAnsi="SimSun" w:eastAsia="SimSun" w:cs="SimSun"/>
          <w:sz w:val="20"/>
          <w:szCs w:val="20"/>
          <w:spacing w:val="9"/>
        </w:rPr>
        <w:t>承包人具有下列情形之一的，应当认定其对建设工程质量缺陷存在过错：</w:t>
      </w:r>
    </w:p>
    <w:p>
      <w:pPr>
        <w:ind w:left="25" w:right="68" w:firstLine="426"/>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）承包人明知发包人提供的设计图纸、指令存在问题或者在施工过程中发现问题，而</w:t>
      </w:r>
      <w:r>
        <w:rPr>
          <w:rFonts w:ascii="SimSun" w:hAnsi="SimSun" w:eastAsia="SimSun" w:cs="SimSun"/>
          <w:sz w:val="20"/>
          <w:szCs w:val="20"/>
          <w:spacing w:val="4"/>
        </w:rPr>
        <w:t xml:space="preserve"> </w:t>
      </w:r>
      <w:r>
        <w:rPr>
          <w:rFonts w:ascii="SimSun" w:hAnsi="SimSun" w:eastAsia="SimSun" w:cs="SimSun"/>
          <w:sz w:val="20"/>
          <w:szCs w:val="20"/>
          <w:spacing w:val="8"/>
        </w:rPr>
        <w:t>没有及时提出意见和建议并继续施工的；</w:t>
      </w:r>
    </w:p>
    <w:p>
      <w:pPr>
        <w:ind w:left="22" w:right="70"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）承包人对发包人提供或指定购买的建筑材料、建筑构配件、设备等没有进行必要的</w:t>
      </w:r>
      <w:r>
        <w:rPr>
          <w:rFonts w:ascii="SimSun" w:hAnsi="SimSun" w:eastAsia="SimSun" w:cs="SimSun"/>
          <w:sz w:val="20"/>
          <w:szCs w:val="20"/>
          <w:spacing w:val="2"/>
        </w:rPr>
        <w:t xml:space="preserve"> </w:t>
      </w:r>
      <w:r>
        <w:rPr>
          <w:rFonts w:ascii="SimSun" w:hAnsi="SimSun" w:eastAsia="SimSun" w:cs="SimSun"/>
          <w:sz w:val="20"/>
          <w:szCs w:val="20"/>
          <w:spacing w:val="8"/>
        </w:rPr>
        <w:t>检验或经检验不合格仍然使用的；</w:t>
      </w:r>
    </w:p>
    <w:p>
      <w:pPr>
        <w:ind w:left="22" w:right="33" w:firstLine="430"/>
        <w:spacing w:before="83"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）对发包人提出的违反法律法规和建筑工程质量、安全标准，降低工程质量的要求，</w:t>
      </w:r>
      <w:r>
        <w:rPr>
          <w:rFonts w:ascii="SimSun" w:hAnsi="SimSun" w:eastAsia="SimSun" w:cs="SimSun"/>
          <w:sz w:val="20"/>
          <w:szCs w:val="20"/>
        </w:rPr>
        <w:t xml:space="preserve"> </w:t>
      </w:r>
      <w:r>
        <w:rPr>
          <w:rFonts w:ascii="SimSun" w:hAnsi="SimSun" w:eastAsia="SimSun" w:cs="SimSun"/>
          <w:sz w:val="20"/>
          <w:szCs w:val="20"/>
          <w:spacing w:val="8"/>
        </w:rPr>
        <w:t>承包人不予拒绝而进行施工的。</w:t>
      </w:r>
    </w:p>
    <w:p>
      <w:pPr>
        <w:spacing w:before="80" w:line="228" w:lineRule="auto"/>
        <w:jc w:val="right"/>
        <w:rPr>
          <w:rFonts w:ascii="SimSun" w:hAnsi="SimSun" w:eastAsia="SimSun" w:cs="SimSun"/>
          <w:sz w:val="20"/>
          <w:szCs w:val="20"/>
        </w:rPr>
      </w:pPr>
      <w:r>
        <w:rPr>
          <w:rFonts w:ascii="SimSun" w:hAnsi="SimSun" w:eastAsia="SimSun" w:cs="SimSun"/>
          <w:sz w:val="20"/>
          <w:szCs w:val="20"/>
          <w:spacing w:val="6"/>
        </w:rPr>
        <w:t>前述情形下，因工程质量存在缺陷造成第三人损失的，由发包人与承包人承担连带责任。</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30.  </w:t>
      </w:r>
      <w:r>
        <w:rPr>
          <w:rFonts w:ascii="SimSun" w:hAnsi="SimSun" w:eastAsia="SimSun" w:cs="SimSun"/>
          <w:sz w:val="20"/>
          <w:szCs w:val="20"/>
          <w14:textOutline w14:w="3795" w14:cap="sq" w14:cmpd="sng">
            <w14:solidFill>
              <w14:srgbClr w14:val="000000"/>
            </w14:solidFill>
            <w14:prstDash w14:val="solid"/>
            <w14:bevel/>
          </w14:textOutline>
          <w:spacing w:val="10"/>
        </w:rPr>
        <w:t>发包人以工程质量不符合合同约定为</w:t>
      </w:r>
      <w:r>
        <w:rPr>
          <w:rFonts w:ascii="SimSun" w:hAnsi="SimSun" w:eastAsia="SimSun" w:cs="SimSun"/>
          <w:sz w:val="20"/>
          <w:szCs w:val="20"/>
          <w14:textOutline w14:w="3795" w14:cap="sq" w14:cmpd="sng">
            <w14:solidFill>
              <w14:srgbClr w14:val="000000"/>
            </w14:solidFill>
            <w14:prstDash w14:val="solid"/>
            <w14:bevel/>
          </w14:textOutline>
          <w:spacing w:val="9"/>
        </w:rPr>
        <w:t>由，要求承包人承担修复费用的，如何处理？</w:t>
      </w:r>
    </w:p>
    <w:p>
      <w:pPr>
        <w:ind w:left="24" w:right="68" w:firstLine="433"/>
        <w:spacing w:before="82" w:line="277" w:lineRule="auto"/>
        <w:jc w:val="both"/>
        <w:rPr>
          <w:rFonts w:ascii="SimSun" w:hAnsi="SimSun" w:eastAsia="SimSun" w:cs="SimSun"/>
          <w:sz w:val="20"/>
          <w:szCs w:val="20"/>
        </w:rPr>
      </w:pPr>
      <w:r>
        <w:rPr>
          <w:rFonts w:ascii="SimSun" w:hAnsi="SimSun" w:eastAsia="SimSun" w:cs="SimSun"/>
          <w:sz w:val="20"/>
          <w:szCs w:val="20"/>
          <w:spacing w:val="10"/>
        </w:rPr>
        <w:t>因承包人原因致使工程质量不符合合同约定，承包人拒绝修复、在</w:t>
      </w:r>
      <w:r>
        <w:rPr>
          <w:rFonts w:ascii="SimSun" w:hAnsi="SimSun" w:eastAsia="SimSun" w:cs="SimSun"/>
          <w:sz w:val="20"/>
          <w:szCs w:val="20"/>
          <w:spacing w:val="9"/>
        </w:rPr>
        <w:t>合理期限内不能修复</w:t>
      </w:r>
      <w:r>
        <w:rPr>
          <w:rFonts w:ascii="SimSun" w:hAnsi="SimSun" w:eastAsia="SimSun" w:cs="SimSun"/>
          <w:sz w:val="20"/>
          <w:szCs w:val="20"/>
        </w:rPr>
        <w:t xml:space="preserve"> </w:t>
      </w:r>
      <w:r>
        <w:rPr>
          <w:rFonts w:ascii="SimSun" w:hAnsi="SimSun" w:eastAsia="SimSun" w:cs="SimSun"/>
          <w:sz w:val="20"/>
          <w:szCs w:val="20"/>
          <w:spacing w:val="10"/>
        </w:rPr>
        <w:t>或者发包人有正当理由拒绝承包人修复，发包人另行委托他人修复后要求承包人承担合理修</w:t>
      </w:r>
      <w:r>
        <w:rPr>
          <w:rFonts w:ascii="SimSun" w:hAnsi="SimSun" w:eastAsia="SimSun" w:cs="SimSun"/>
          <w:sz w:val="20"/>
          <w:szCs w:val="20"/>
          <w:spacing w:val="4"/>
        </w:rPr>
        <w:t xml:space="preserve"> </w:t>
      </w:r>
      <w:r>
        <w:rPr>
          <w:rFonts w:ascii="SimSun" w:hAnsi="SimSun" w:eastAsia="SimSun" w:cs="SimSun"/>
          <w:sz w:val="20"/>
          <w:szCs w:val="20"/>
          <w:spacing w:val="7"/>
        </w:rPr>
        <w:t>复费用的，应予支持。</w:t>
      </w:r>
    </w:p>
    <w:p>
      <w:pPr>
        <w:ind w:left="22" w:right="68" w:firstLine="423"/>
        <w:spacing w:before="80" w:line="264" w:lineRule="auto"/>
        <w:rPr>
          <w:rFonts w:ascii="SimSun" w:hAnsi="SimSun" w:eastAsia="SimSun" w:cs="SimSun"/>
          <w:sz w:val="20"/>
          <w:szCs w:val="20"/>
        </w:rPr>
      </w:pPr>
      <w:r>
        <w:rPr>
          <w:rFonts w:ascii="SimSun" w:hAnsi="SimSun" w:eastAsia="SimSun" w:cs="SimSun"/>
          <w:sz w:val="20"/>
          <w:szCs w:val="20"/>
          <w:spacing w:val="10"/>
        </w:rPr>
        <w:t>发包人未通知承包人或无正当理由拒绝由承包人修复，并另行委托他人修复的，承包人</w:t>
      </w:r>
      <w:r>
        <w:rPr>
          <w:rFonts w:ascii="SimSun" w:hAnsi="SimSun" w:eastAsia="SimSun" w:cs="SimSun"/>
          <w:sz w:val="20"/>
          <w:szCs w:val="20"/>
          <w:spacing w:val="4"/>
        </w:rPr>
        <w:t xml:space="preserve"> </w:t>
      </w:r>
      <w:r>
        <w:rPr>
          <w:rFonts w:ascii="SimSun" w:hAnsi="SimSun" w:eastAsia="SimSun" w:cs="SimSun"/>
          <w:sz w:val="20"/>
          <w:szCs w:val="20"/>
          <w:spacing w:val="9"/>
        </w:rPr>
        <w:t>承担的修复费用以由其自行修复所需的合理费用为限。</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31.  </w:t>
      </w:r>
      <w:r>
        <w:rPr>
          <w:rFonts w:ascii="SimSun" w:hAnsi="SimSun" w:eastAsia="SimSun" w:cs="SimSun"/>
          <w:sz w:val="20"/>
          <w:szCs w:val="20"/>
          <w14:textOutline w14:w="3795" w14:cap="sq" w14:cmpd="sng">
            <w14:solidFill>
              <w14:srgbClr w14:val="000000"/>
            </w14:solidFill>
            <w14:prstDash w14:val="solid"/>
            <w14:bevel/>
          </w14:textOutline>
          <w:spacing w:val="11"/>
        </w:rPr>
        <w:t>施工合同约定工程保修期限低于法定最低期限的条款是</w:t>
      </w:r>
      <w:r>
        <w:rPr>
          <w:rFonts w:ascii="SimSun" w:hAnsi="SimSun" w:eastAsia="SimSun" w:cs="SimSun"/>
          <w:sz w:val="20"/>
          <w:szCs w:val="20"/>
          <w14:textOutline w14:w="3795" w14:cap="sq" w14:cmpd="sng">
            <w14:solidFill>
              <w14:srgbClr w14:val="000000"/>
            </w14:solidFill>
            <w14:prstDash w14:val="solid"/>
            <w14:bevel/>
          </w14:textOutline>
          <w:spacing w:val="10"/>
        </w:rPr>
        <w:t>否有效？承包人要求返还质</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量保修金的，如何处理？</w:t>
      </w:r>
    </w:p>
    <w:p>
      <w:pPr>
        <w:ind w:left="21" w:right="68" w:firstLine="423"/>
        <w:spacing w:before="82" w:line="265" w:lineRule="auto"/>
        <w:rPr>
          <w:rFonts w:ascii="SimSun" w:hAnsi="SimSun" w:eastAsia="SimSun" w:cs="SimSun"/>
          <w:sz w:val="20"/>
          <w:szCs w:val="20"/>
        </w:rPr>
      </w:pPr>
      <w:r>
        <w:rPr>
          <w:rFonts w:ascii="SimSun" w:hAnsi="SimSun" w:eastAsia="SimSun" w:cs="SimSun"/>
          <w:sz w:val="20"/>
          <w:szCs w:val="20"/>
          <w:spacing w:val="10"/>
        </w:rPr>
        <w:t>建设工程施工合同中约定正常使用条件下工程的保修期限低于法律、行政法规规定的最</w:t>
      </w:r>
      <w:r>
        <w:rPr>
          <w:rFonts w:ascii="SimSun" w:hAnsi="SimSun" w:eastAsia="SimSun" w:cs="SimSun"/>
          <w:sz w:val="20"/>
          <w:szCs w:val="20"/>
          <w:spacing w:val="4"/>
        </w:rPr>
        <w:t xml:space="preserve"> </w:t>
      </w:r>
      <w:r>
        <w:rPr>
          <w:rFonts w:ascii="SimSun" w:hAnsi="SimSun" w:eastAsia="SimSun" w:cs="SimSun"/>
          <w:sz w:val="20"/>
          <w:szCs w:val="20"/>
          <w:spacing w:val="8"/>
        </w:rPr>
        <w:t>低期限的，该约定无效。</w:t>
      </w:r>
    </w:p>
    <w:p>
      <w:pPr>
        <w:ind w:left="22" w:right="68" w:firstLine="433"/>
        <w:spacing w:before="78" w:line="277" w:lineRule="auto"/>
        <w:rPr>
          <w:rFonts w:ascii="SimSun" w:hAnsi="SimSun" w:eastAsia="SimSun" w:cs="SimSun"/>
          <w:sz w:val="20"/>
          <w:szCs w:val="20"/>
        </w:rPr>
      </w:pPr>
      <w:r>
        <w:rPr>
          <w:rFonts w:ascii="SimSun" w:hAnsi="SimSun" w:eastAsia="SimSun" w:cs="SimSun"/>
          <w:sz w:val="20"/>
          <w:szCs w:val="20"/>
          <w:spacing w:val="10"/>
        </w:rPr>
        <w:t>当事人就工程质量保修金返还期限有约定的，依照其约定，但不影响承包</w:t>
      </w:r>
      <w:r>
        <w:rPr>
          <w:rFonts w:ascii="SimSun" w:hAnsi="SimSun" w:eastAsia="SimSun" w:cs="SimSun"/>
          <w:sz w:val="20"/>
          <w:szCs w:val="20"/>
          <w:spacing w:val="9"/>
        </w:rPr>
        <w:t>人在保修期限</w:t>
      </w:r>
      <w:r>
        <w:rPr>
          <w:rFonts w:ascii="SimSun" w:hAnsi="SimSun" w:eastAsia="SimSun" w:cs="SimSun"/>
          <w:sz w:val="20"/>
          <w:szCs w:val="20"/>
        </w:rPr>
        <w:t xml:space="preserve"> </w:t>
      </w:r>
      <w:r>
        <w:rPr>
          <w:rFonts w:ascii="SimSun" w:hAnsi="SimSun" w:eastAsia="SimSun" w:cs="SimSun"/>
          <w:sz w:val="20"/>
          <w:szCs w:val="20"/>
          <w:spacing w:val="10"/>
        </w:rPr>
        <w:t>内承担质量保修责任；没有约定或约定不明的，工程质量保修金返还期限为工程竣工验收合</w:t>
      </w:r>
      <w:r>
        <w:rPr>
          <w:rFonts w:ascii="SimSun" w:hAnsi="SimSun" w:eastAsia="SimSun" w:cs="SimSun"/>
          <w:sz w:val="20"/>
          <w:szCs w:val="20"/>
          <w:spacing w:val="7"/>
        </w:rPr>
        <w:t xml:space="preserve"> </w:t>
      </w:r>
      <w:r>
        <w:rPr>
          <w:rFonts w:ascii="SimSun" w:hAnsi="SimSun" w:eastAsia="SimSun" w:cs="SimSun"/>
          <w:sz w:val="20"/>
          <w:szCs w:val="20"/>
          <w:spacing w:val="8"/>
        </w:rPr>
        <w:t>格之日起二十四个月。</w:t>
      </w:r>
    </w:p>
    <w:p>
      <w:pPr>
        <w:ind w:left="22" w:right="68" w:firstLine="422"/>
        <w:spacing w:before="82" w:line="277" w:lineRule="auto"/>
        <w:rPr>
          <w:rFonts w:ascii="SimSun" w:hAnsi="SimSun" w:eastAsia="SimSun" w:cs="SimSun"/>
          <w:sz w:val="20"/>
          <w:szCs w:val="20"/>
        </w:rPr>
      </w:pPr>
      <w:r>
        <w:rPr>
          <w:rFonts w:ascii="SimSun" w:hAnsi="SimSun" w:eastAsia="SimSun" w:cs="SimSun"/>
          <w:sz w:val="20"/>
          <w:szCs w:val="20"/>
          <w:spacing w:val="10"/>
        </w:rPr>
        <w:t>建设工程施工合同无效，但工程经竣工验收合格并交付发包人使用的，承包人应依据法</w:t>
      </w:r>
      <w:r>
        <w:rPr>
          <w:rFonts w:ascii="SimSun" w:hAnsi="SimSun" w:eastAsia="SimSun" w:cs="SimSun"/>
          <w:sz w:val="20"/>
          <w:szCs w:val="20"/>
          <w:spacing w:val="4"/>
        </w:rPr>
        <w:t xml:space="preserve"> </w:t>
      </w:r>
      <w:r>
        <w:rPr>
          <w:rFonts w:ascii="SimSun" w:hAnsi="SimSun" w:eastAsia="SimSun" w:cs="SimSun"/>
          <w:sz w:val="20"/>
          <w:szCs w:val="20"/>
          <w:spacing w:val="10"/>
        </w:rPr>
        <w:t>律、行政法规的规定承担质量保修责任。发包人要求参照合同约定扣留一定比例的工程款作</w:t>
      </w:r>
      <w:r>
        <w:rPr>
          <w:rFonts w:ascii="SimSun" w:hAnsi="SimSun" w:eastAsia="SimSun" w:cs="SimSun"/>
          <w:sz w:val="20"/>
          <w:szCs w:val="20"/>
          <w:spacing w:val="7"/>
        </w:rPr>
        <w:t xml:space="preserve"> </w:t>
      </w:r>
      <w:r>
        <w:rPr>
          <w:rFonts w:ascii="SimSun" w:hAnsi="SimSun" w:eastAsia="SimSun" w:cs="SimSun"/>
          <w:sz w:val="20"/>
          <w:szCs w:val="20"/>
          <w:spacing w:val="8"/>
        </w:rPr>
        <w:t>为工程质量保修金的，应予支持。</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四、工程造价鉴定</w:t>
      </w:r>
    </w:p>
    <w:p>
      <w:pPr>
        <w:ind w:left="43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32.  </w:t>
      </w:r>
      <w:r>
        <w:rPr>
          <w:rFonts w:ascii="SimSun" w:hAnsi="SimSun" w:eastAsia="SimSun" w:cs="SimSun"/>
          <w:sz w:val="20"/>
          <w:szCs w:val="20"/>
          <w14:textOutline w14:w="3795" w14:cap="sq" w14:cmpd="sng">
            <w14:solidFill>
              <w14:srgbClr w14:val="000000"/>
            </w14:solidFill>
            <w14:prstDash w14:val="solid"/>
            <w14:bevel/>
          </w14:textOutline>
          <w:spacing w:val="9"/>
        </w:rPr>
        <w:t>当事人申请对工程造价进行鉴定</w:t>
      </w:r>
      <w:r>
        <w:rPr>
          <w:rFonts w:ascii="SimSun" w:hAnsi="SimSun" w:eastAsia="SimSun" w:cs="SimSun"/>
          <w:sz w:val="20"/>
          <w:szCs w:val="20"/>
          <w14:textOutline w14:w="3795" w14:cap="sq" w14:cmpd="sng">
            <w14:solidFill>
              <w14:srgbClr w14:val="000000"/>
            </w14:solidFill>
            <w14:prstDash w14:val="solid"/>
            <w14:bevel/>
          </w14:textOutline>
          <w:spacing w:val="8"/>
        </w:rPr>
        <w:t>的，如何处理？</w:t>
      </w:r>
    </w:p>
    <w:p>
      <w:pPr>
        <w:ind w:left="23" w:right="68" w:firstLine="432"/>
        <w:spacing w:before="83" w:line="283" w:lineRule="auto"/>
        <w:rPr>
          <w:rFonts w:ascii="SimSun" w:hAnsi="SimSun" w:eastAsia="SimSun" w:cs="SimSun"/>
          <w:sz w:val="20"/>
          <w:szCs w:val="20"/>
        </w:rPr>
      </w:pPr>
      <w:r>
        <w:rPr>
          <w:rFonts w:ascii="SimSun" w:hAnsi="SimSun" w:eastAsia="SimSun" w:cs="SimSun"/>
          <w:sz w:val="20"/>
          <w:szCs w:val="20"/>
          <w:spacing w:val="10"/>
        </w:rPr>
        <w:t>当事人对工程价款存在争议，既未达成结算协议，也无法采取其他方式确</w:t>
      </w:r>
      <w:r>
        <w:rPr>
          <w:rFonts w:ascii="SimSun" w:hAnsi="SimSun" w:eastAsia="SimSun" w:cs="SimSun"/>
          <w:sz w:val="20"/>
          <w:szCs w:val="20"/>
          <w:spacing w:val="9"/>
        </w:rPr>
        <w:t>定工程款的，</w:t>
      </w:r>
      <w:r>
        <w:rPr>
          <w:rFonts w:ascii="SimSun" w:hAnsi="SimSun" w:eastAsia="SimSun" w:cs="SimSun"/>
          <w:sz w:val="20"/>
          <w:szCs w:val="20"/>
        </w:rPr>
        <w:t xml:space="preserve"> </w:t>
      </w:r>
      <w:r>
        <w:rPr>
          <w:rFonts w:ascii="SimSun" w:hAnsi="SimSun" w:eastAsia="SimSun" w:cs="SimSun"/>
          <w:sz w:val="20"/>
          <w:szCs w:val="20"/>
          <w:spacing w:val="10"/>
        </w:rPr>
        <w:t>法院可以根据当事人的申请委托有司法鉴定资质的工程造价鉴定机构对工程造价</w:t>
      </w:r>
      <w:r>
        <w:rPr>
          <w:rFonts w:ascii="SimSun" w:hAnsi="SimSun" w:eastAsia="SimSun" w:cs="SimSun"/>
          <w:sz w:val="20"/>
          <w:szCs w:val="20"/>
          <w:spacing w:val="9"/>
        </w:rPr>
        <w:t>进行鉴定；</w:t>
      </w:r>
      <w:r>
        <w:rPr>
          <w:rFonts w:ascii="SimSun" w:hAnsi="SimSun" w:eastAsia="SimSun" w:cs="SimSun"/>
          <w:sz w:val="20"/>
          <w:szCs w:val="20"/>
        </w:rPr>
        <w:t xml:space="preserve"> </w:t>
      </w:r>
      <w:r>
        <w:rPr>
          <w:rFonts w:ascii="SimSun" w:hAnsi="SimSun" w:eastAsia="SimSun" w:cs="SimSun"/>
          <w:sz w:val="20"/>
          <w:szCs w:val="20"/>
          <w:spacing w:val="10"/>
        </w:rPr>
        <w:t>当事人双方均不申请鉴定的，法院应当予以释明，经释明后对鉴定事项负有举证责任的一方</w:t>
      </w:r>
      <w:r>
        <w:rPr>
          <w:rFonts w:ascii="SimSun" w:hAnsi="SimSun" w:eastAsia="SimSun" w:cs="SimSun"/>
          <w:sz w:val="20"/>
          <w:szCs w:val="20"/>
          <w:spacing w:val="6"/>
        </w:rPr>
        <w:t xml:space="preserve"> </w:t>
      </w:r>
      <w:r>
        <w:rPr>
          <w:rFonts w:ascii="SimSun" w:hAnsi="SimSun" w:eastAsia="SimSun" w:cs="SimSun"/>
          <w:sz w:val="20"/>
          <w:szCs w:val="20"/>
          <w:spacing w:val="9"/>
        </w:rPr>
        <w:t>仍不申请鉴定的，应承担举证不能的不利后</w:t>
      </w:r>
      <w:r>
        <w:rPr>
          <w:rFonts w:ascii="SimSun" w:hAnsi="SimSun" w:eastAsia="SimSun" w:cs="SimSun"/>
          <w:sz w:val="20"/>
          <w:szCs w:val="20"/>
          <w:spacing w:val="8"/>
        </w:rPr>
        <w:t>果。</w:t>
      </w:r>
    </w:p>
    <w:p>
      <w:pPr>
        <w:ind w:left="23" w:right="68" w:firstLine="420"/>
        <w:spacing w:before="80" w:line="277" w:lineRule="auto"/>
        <w:rPr>
          <w:rFonts w:ascii="SimSun" w:hAnsi="SimSun" w:eastAsia="SimSun" w:cs="SimSun"/>
          <w:sz w:val="20"/>
          <w:szCs w:val="20"/>
        </w:rPr>
      </w:pPr>
      <w:r>
        <w:rPr>
          <w:rFonts w:ascii="SimSun" w:hAnsi="SimSun" w:eastAsia="SimSun" w:cs="SimSun"/>
          <w:sz w:val="20"/>
          <w:szCs w:val="20"/>
          <w:spacing w:val="10"/>
        </w:rPr>
        <w:t>鉴定过程中，一方当事人无正当理由在规定期限内拒绝提交鉴定材料或拒不配合，导致</w:t>
      </w:r>
      <w:r>
        <w:rPr>
          <w:rFonts w:ascii="SimSun" w:hAnsi="SimSun" w:eastAsia="SimSun" w:cs="SimSun"/>
          <w:sz w:val="20"/>
          <w:szCs w:val="20"/>
          <w:spacing w:val="4"/>
        </w:rPr>
        <w:t xml:space="preserve"> </w:t>
      </w:r>
      <w:r>
        <w:rPr>
          <w:rFonts w:ascii="SimSun" w:hAnsi="SimSun" w:eastAsia="SimSun" w:cs="SimSun"/>
          <w:sz w:val="20"/>
          <w:szCs w:val="20"/>
          <w:spacing w:val="10"/>
        </w:rPr>
        <w:t>鉴定无法进行，经法院释明不利后果后其仍拒绝提交或拒不配合的，应承担举证不能的不利</w:t>
      </w:r>
      <w:r>
        <w:rPr>
          <w:rFonts w:ascii="SimSun" w:hAnsi="SimSun" w:eastAsia="SimSun" w:cs="SimSun"/>
          <w:sz w:val="20"/>
          <w:szCs w:val="20"/>
          <w:spacing w:val="5"/>
        </w:rPr>
        <w:t xml:space="preserve"> </w:t>
      </w:r>
      <w:r>
        <w:rPr>
          <w:rFonts w:ascii="SimSun" w:hAnsi="SimSun" w:eastAsia="SimSun" w:cs="SimSun"/>
          <w:sz w:val="20"/>
          <w:szCs w:val="20"/>
          <w:spacing w:val="2"/>
        </w:rPr>
        <w:t>后果。</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33.  </w:t>
      </w:r>
      <w:r>
        <w:rPr>
          <w:rFonts w:ascii="SimSun" w:hAnsi="SimSun" w:eastAsia="SimSun" w:cs="SimSun"/>
          <w:sz w:val="20"/>
          <w:szCs w:val="20"/>
          <w14:textOutline w14:w="3795" w14:cap="sq" w14:cmpd="sng">
            <w14:solidFill>
              <w14:srgbClr w14:val="000000"/>
            </w14:solidFill>
            <w14:prstDash w14:val="solid"/>
            <w14:bevel/>
          </w14:textOutline>
          <w:spacing w:val="8"/>
        </w:rPr>
        <w:t>当事人在诉前共同委托鉴定的效力如何认定？</w:t>
      </w:r>
    </w:p>
    <w:p>
      <w:pPr>
        <w:ind w:left="21" w:right="68" w:firstLine="434"/>
        <w:spacing w:before="82" w:line="276" w:lineRule="auto"/>
        <w:rPr>
          <w:rFonts w:ascii="SimSun" w:hAnsi="SimSun" w:eastAsia="SimSun" w:cs="SimSun"/>
          <w:sz w:val="20"/>
          <w:szCs w:val="20"/>
        </w:rPr>
      </w:pPr>
      <w:r>
        <w:rPr>
          <w:rFonts w:ascii="SimSun" w:hAnsi="SimSun" w:eastAsia="SimSun" w:cs="SimSun"/>
          <w:sz w:val="20"/>
          <w:szCs w:val="20"/>
          <w:spacing w:val="10"/>
        </w:rPr>
        <w:t>当事人诉前已经共同选定具有相应资质的鉴定机构对建设工程作出了相应</w:t>
      </w:r>
      <w:r>
        <w:rPr>
          <w:rFonts w:ascii="SimSun" w:hAnsi="SimSun" w:eastAsia="SimSun" w:cs="SimSun"/>
          <w:sz w:val="20"/>
          <w:szCs w:val="20"/>
          <w:spacing w:val="9"/>
        </w:rPr>
        <w:t>的鉴定结论，</w:t>
      </w:r>
      <w:r>
        <w:rPr>
          <w:rFonts w:ascii="SimSun" w:hAnsi="SimSun" w:eastAsia="SimSun" w:cs="SimSun"/>
          <w:sz w:val="20"/>
          <w:szCs w:val="20"/>
        </w:rPr>
        <w:t xml:space="preserve"> </w:t>
      </w:r>
      <w:r>
        <w:rPr>
          <w:rFonts w:ascii="SimSun" w:hAnsi="SimSun" w:eastAsia="SimSun" w:cs="SimSun"/>
          <w:sz w:val="20"/>
          <w:szCs w:val="20"/>
          <w:spacing w:val="10"/>
        </w:rPr>
        <w:t>诉讼中一方当事人要求重新鉴定的，一般不予准许，但有证据证明该鉴定结论具有《最高人</w:t>
      </w:r>
      <w:r>
        <w:rPr>
          <w:rFonts w:ascii="SimSun" w:hAnsi="SimSun" w:eastAsia="SimSun" w:cs="SimSun"/>
          <w:sz w:val="20"/>
          <w:szCs w:val="20"/>
          <w:spacing w:val="8"/>
        </w:rPr>
        <w:t xml:space="preserve"> </w:t>
      </w:r>
      <w:r>
        <w:rPr>
          <w:rFonts w:ascii="SimSun" w:hAnsi="SimSun" w:eastAsia="SimSun" w:cs="SimSun"/>
          <w:sz w:val="20"/>
          <w:szCs w:val="20"/>
          <w:spacing w:val="9"/>
        </w:rPr>
        <w:t>民法院关于民事诉讼证据的若干规定》第二十七条第一款规定情形除外。</w:t>
      </w:r>
    </w:p>
    <w:p>
      <w:pPr>
        <w:spacing w:line="276" w:lineRule="auto"/>
        <w:sectPr>
          <w:footerReference w:type="default" r:id="rId11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7"/>
        <w:spacing w:before="1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34.  </w:t>
      </w:r>
      <w:r>
        <w:rPr>
          <w:rFonts w:ascii="SimSun" w:hAnsi="SimSun" w:eastAsia="SimSun" w:cs="SimSun"/>
          <w:sz w:val="20"/>
          <w:szCs w:val="20"/>
          <w14:textOutline w14:w="3795" w14:cap="sq" w14:cmpd="sng">
            <w14:solidFill>
              <w14:srgbClr w14:val="000000"/>
            </w14:solidFill>
            <w14:prstDash w14:val="solid"/>
            <w14:bevel/>
          </w14:textOutline>
          <w:spacing w:val="9"/>
        </w:rPr>
        <w:t>工程造价鉴定中法院依职权判定的事项</w:t>
      </w:r>
      <w:r>
        <w:rPr>
          <w:rFonts w:ascii="SimSun" w:hAnsi="SimSun" w:eastAsia="SimSun" w:cs="SimSun"/>
          <w:sz w:val="20"/>
          <w:szCs w:val="20"/>
          <w14:textOutline w14:w="3795" w14:cap="sq" w14:cmpd="sng">
            <w14:solidFill>
              <w14:srgbClr w14:val="000000"/>
            </w14:solidFill>
            <w14:prstDash w14:val="solid"/>
            <w14:bevel/>
          </w14:textOutline>
          <w:spacing w:val="8"/>
        </w:rPr>
        <w:t>包括哪些？</w:t>
      </w:r>
    </w:p>
    <w:p>
      <w:pPr>
        <w:ind w:left="23" w:right="68" w:firstLine="432"/>
        <w:spacing w:before="83" w:line="283" w:lineRule="auto"/>
        <w:jc w:val="both"/>
        <w:rPr>
          <w:rFonts w:ascii="SimSun" w:hAnsi="SimSun" w:eastAsia="SimSun" w:cs="SimSun"/>
          <w:sz w:val="20"/>
          <w:szCs w:val="20"/>
        </w:rPr>
      </w:pPr>
      <w:r>
        <w:rPr>
          <w:rFonts w:ascii="SimSun" w:hAnsi="SimSun" w:eastAsia="SimSun" w:cs="SimSun"/>
          <w:sz w:val="20"/>
          <w:szCs w:val="20"/>
          <w:spacing w:val="10"/>
        </w:rPr>
        <w:t>当事人对施工合同效力、结算依据、签证文件的真实性及效力等问题存在</w:t>
      </w:r>
      <w:r>
        <w:rPr>
          <w:rFonts w:ascii="SimSun" w:hAnsi="SimSun" w:eastAsia="SimSun" w:cs="SimSun"/>
          <w:sz w:val="20"/>
          <w:szCs w:val="20"/>
          <w:spacing w:val="9"/>
        </w:rPr>
        <w:t>争议的，应由</w:t>
      </w:r>
      <w:r>
        <w:rPr>
          <w:rFonts w:ascii="SimSun" w:hAnsi="SimSun" w:eastAsia="SimSun" w:cs="SimSun"/>
          <w:sz w:val="20"/>
          <w:szCs w:val="20"/>
        </w:rPr>
        <w:t xml:space="preserve"> </w:t>
      </w:r>
      <w:r>
        <w:rPr>
          <w:rFonts w:ascii="SimSun" w:hAnsi="SimSun" w:eastAsia="SimSun" w:cs="SimSun"/>
          <w:sz w:val="20"/>
          <w:szCs w:val="20"/>
          <w:spacing w:val="10"/>
        </w:rPr>
        <w:t>法院进行审查并做出认定。法院在委托鉴定时可要求鉴定机构根据当事人所主张的不同结算</w:t>
      </w:r>
      <w:r>
        <w:rPr>
          <w:rFonts w:ascii="SimSun" w:hAnsi="SimSun" w:eastAsia="SimSun" w:cs="SimSun"/>
          <w:sz w:val="20"/>
          <w:szCs w:val="20"/>
          <w:spacing w:val="6"/>
        </w:rPr>
        <w:t xml:space="preserve"> </w:t>
      </w:r>
      <w:r>
        <w:rPr>
          <w:rFonts w:ascii="SimSun" w:hAnsi="SimSun" w:eastAsia="SimSun" w:cs="SimSun"/>
          <w:sz w:val="20"/>
          <w:szCs w:val="20"/>
          <w:spacing w:val="10"/>
        </w:rPr>
        <w:t>依据分别作出鉴定结论，或者对存疑部分的工程量及价款鉴定后单独列项，供审判时审核认</w:t>
      </w:r>
      <w:r>
        <w:rPr>
          <w:rFonts w:ascii="SimSun" w:hAnsi="SimSun" w:eastAsia="SimSun" w:cs="SimSun"/>
          <w:sz w:val="20"/>
          <w:szCs w:val="20"/>
          <w:spacing w:val="6"/>
        </w:rPr>
        <w:t xml:space="preserve"> </w:t>
      </w:r>
      <w:r>
        <w:rPr>
          <w:rFonts w:ascii="SimSun" w:hAnsi="SimSun" w:eastAsia="SimSun" w:cs="SimSun"/>
          <w:sz w:val="20"/>
          <w:szCs w:val="20"/>
          <w:spacing w:val="9"/>
        </w:rPr>
        <w:t>定使用，也可就争议问题先做出明确结论后再启动鉴定程序。</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五、民事责任的承担</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35.  </w:t>
      </w:r>
      <w:r>
        <w:rPr>
          <w:rFonts w:ascii="SimSun" w:hAnsi="SimSun" w:eastAsia="SimSun" w:cs="SimSun"/>
          <w:sz w:val="20"/>
          <w:szCs w:val="20"/>
          <w14:textOutline w14:w="3795" w14:cap="sq" w14:cmpd="sng">
            <w14:solidFill>
              <w14:srgbClr w14:val="000000"/>
            </w14:solidFill>
            <w14:prstDash w14:val="solid"/>
            <w14:bevel/>
          </w14:textOutline>
          <w:spacing w:val="9"/>
        </w:rPr>
        <w:t>发包人无正当理由拒绝结算工程款的，欠付工程款利息的起算点如何确定？</w:t>
      </w:r>
    </w:p>
    <w:p>
      <w:pPr>
        <w:ind w:left="23" w:right="68" w:firstLine="421"/>
        <w:spacing w:before="81" w:line="277" w:lineRule="auto"/>
        <w:jc w:val="both"/>
        <w:rPr>
          <w:rFonts w:ascii="SimSun" w:hAnsi="SimSun" w:eastAsia="SimSun" w:cs="SimSun"/>
          <w:sz w:val="20"/>
          <w:szCs w:val="20"/>
        </w:rPr>
      </w:pPr>
      <w:r>
        <w:rPr>
          <w:rFonts w:ascii="SimSun" w:hAnsi="SimSun" w:eastAsia="SimSun" w:cs="SimSun"/>
          <w:sz w:val="20"/>
          <w:szCs w:val="20"/>
          <w:spacing w:val="10"/>
        </w:rPr>
        <w:t>发包人在施工合同约定的审核结算期限内无正当理由拒绝结算或故意拖延结算，在审核</w:t>
      </w:r>
      <w:r>
        <w:rPr>
          <w:rFonts w:ascii="SimSun" w:hAnsi="SimSun" w:eastAsia="SimSun" w:cs="SimSun"/>
          <w:sz w:val="20"/>
          <w:szCs w:val="20"/>
          <w:spacing w:val="4"/>
        </w:rPr>
        <w:t xml:space="preserve"> </w:t>
      </w:r>
      <w:r>
        <w:rPr>
          <w:rFonts w:ascii="SimSun" w:hAnsi="SimSun" w:eastAsia="SimSun" w:cs="SimSun"/>
          <w:sz w:val="20"/>
          <w:szCs w:val="20"/>
          <w:spacing w:val="10"/>
        </w:rPr>
        <w:t>期限届满后也未支付工程款，承包人要求发包人从合同约定的审核结算期限届满的次日起计</w:t>
      </w:r>
      <w:r>
        <w:rPr>
          <w:rFonts w:ascii="SimSun" w:hAnsi="SimSun" w:eastAsia="SimSun" w:cs="SimSun"/>
          <w:sz w:val="20"/>
          <w:szCs w:val="20"/>
          <w:spacing w:val="5"/>
        </w:rPr>
        <w:t xml:space="preserve"> </w:t>
      </w:r>
      <w:r>
        <w:rPr>
          <w:rFonts w:ascii="SimSun" w:hAnsi="SimSun" w:eastAsia="SimSun" w:cs="SimSun"/>
          <w:sz w:val="20"/>
          <w:szCs w:val="20"/>
          <w:spacing w:val="9"/>
        </w:rPr>
        <w:t>算欠付工程款利息的，可予支持，但合同另有约定的除外。</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36.  </w:t>
      </w:r>
      <w:r>
        <w:rPr>
          <w:rFonts w:ascii="SimSun" w:hAnsi="SimSun" w:eastAsia="SimSun" w:cs="SimSun"/>
          <w:sz w:val="20"/>
          <w:szCs w:val="20"/>
          <w14:textOutline w14:w="3795" w14:cap="sq" w14:cmpd="sng">
            <w14:solidFill>
              <w14:srgbClr w14:val="000000"/>
            </w14:solidFill>
            <w14:prstDash w14:val="solid"/>
            <w14:bevel/>
          </w14:textOutline>
          <w:spacing w:val="9"/>
        </w:rPr>
        <w:t>承包人同时主张逾期支付工程款的违约金和利息的，如何处理？</w:t>
      </w:r>
    </w:p>
    <w:p>
      <w:pPr>
        <w:ind w:left="23" w:right="68" w:firstLine="421"/>
        <w:spacing w:before="80" w:line="287" w:lineRule="auto"/>
        <w:jc w:val="both"/>
        <w:rPr>
          <w:rFonts w:ascii="SimSun" w:hAnsi="SimSun" w:eastAsia="SimSun" w:cs="SimSun"/>
          <w:sz w:val="20"/>
          <w:szCs w:val="20"/>
        </w:rPr>
      </w:pPr>
      <w:r>
        <w:rPr>
          <w:rFonts w:ascii="SimSun" w:hAnsi="SimSun" w:eastAsia="SimSun" w:cs="SimSun"/>
          <w:sz w:val="20"/>
          <w:szCs w:val="20"/>
          <w:spacing w:val="10"/>
        </w:rPr>
        <w:t>建设工程施工合同明确约定发包人逾期支付工程款，承包人可以同时主张逾期付款违约</w:t>
      </w:r>
      <w:r>
        <w:rPr>
          <w:rFonts w:ascii="SimSun" w:hAnsi="SimSun" w:eastAsia="SimSun" w:cs="SimSun"/>
          <w:sz w:val="20"/>
          <w:szCs w:val="20"/>
          <w:spacing w:val="4"/>
        </w:rPr>
        <w:t xml:space="preserve"> </w:t>
      </w:r>
      <w:r>
        <w:rPr>
          <w:rFonts w:ascii="SimSun" w:hAnsi="SimSun" w:eastAsia="SimSun" w:cs="SimSun"/>
          <w:sz w:val="20"/>
          <w:szCs w:val="20"/>
          <w:spacing w:val="10"/>
        </w:rPr>
        <w:t>金和利息的，依照其约定，发包人主张合同约定的违约金和利息之和过分高于实际损失请求</w:t>
      </w:r>
      <w:r>
        <w:rPr>
          <w:rFonts w:ascii="SimSun" w:hAnsi="SimSun" w:eastAsia="SimSun" w:cs="SimSun"/>
          <w:sz w:val="20"/>
          <w:szCs w:val="20"/>
          <w:spacing w:val="6"/>
        </w:rPr>
        <w:t xml:space="preserve"> </w:t>
      </w:r>
      <w:r>
        <w:rPr>
          <w:rFonts w:ascii="SimSun" w:hAnsi="SimSun" w:eastAsia="SimSun" w:cs="SimSun"/>
          <w:sz w:val="20"/>
          <w:szCs w:val="20"/>
          <w:spacing w:val="14"/>
        </w:rPr>
        <w:t>予以适当减少的，按照《最高人民法院关于适用</w:t>
      </w:r>
      <w:r>
        <w:rPr>
          <w:rFonts w:ascii="Times New Roman" w:hAnsi="Times New Roman" w:eastAsia="Times New Roman" w:cs="Times New Roman"/>
          <w:sz w:val="20"/>
          <w:szCs w:val="20"/>
          <w:spacing w:val="14"/>
        </w:rPr>
        <w:t>&lt;</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4"/>
        </w:rPr>
        <w:t>中华人民</w:t>
      </w:r>
      <w:r>
        <w:rPr>
          <w:rFonts w:ascii="SimSun" w:hAnsi="SimSun" w:eastAsia="SimSun" w:cs="SimSun"/>
          <w:sz w:val="20"/>
          <w:szCs w:val="20"/>
          <w:spacing w:val="13"/>
        </w:rPr>
        <w:t>共和国合同法</w:t>
      </w:r>
      <w:r>
        <w:rPr>
          <w:rFonts w:ascii="Times New Roman" w:hAnsi="Times New Roman" w:eastAsia="Times New Roman" w:cs="Times New Roman"/>
          <w:sz w:val="20"/>
          <w:szCs w:val="20"/>
          <w:spacing w:val="13"/>
        </w:rPr>
        <w:t>&gt;</w:t>
      </w:r>
      <w:r>
        <w:rPr>
          <w:rFonts w:ascii="SimSun" w:hAnsi="SimSun" w:eastAsia="SimSun" w:cs="SimSun"/>
          <w:sz w:val="20"/>
          <w:szCs w:val="20"/>
          <w:spacing w:val="13"/>
        </w:rPr>
        <w:t>若干问题的解释</w:t>
      </w:r>
      <w:r>
        <w:rPr>
          <w:rFonts w:ascii="SimSun" w:hAnsi="SimSun" w:eastAsia="SimSun" w:cs="SimSun"/>
          <w:sz w:val="20"/>
          <w:szCs w:val="20"/>
        </w:rPr>
        <w:t xml:space="preserve"> </w:t>
      </w:r>
      <w:r>
        <w:rPr>
          <w:rFonts w:ascii="SimSun" w:hAnsi="SimSun" w:eastAsia="SimSun" w:cs="SimSun"/>
          <w:sz w:val="20"/>
          <w:szCs w:val="20"/>
          <w:spacing w:val="10"/>
        </w:rPr>
        <w:t>（二）》第二十九条的规定处理；没有约定或约定不明的，对承包人的主张，一般不应同时</w:t>
      </w:r>
      <w:r>
        <w:rPr>
          <w:rFonts w:ascii="SimSun" w:hAnsi="SimSun" w:eastAsia="SimSun" w:cs="SimSun"/>
          <w:sz w:val="20"/>
          <w:szCs w:val="20"/>
          <w:spacing w:val="6"/>
        </w:rPr>
        <w:t xml:space="preserve"> </w:t>
      </w:r>
      <w:r>
        <w:rPr>
          <w:rFonts w:ascii="SimSun" w:hAnsi="SimSun" w:eastAsia="SimSun" w:cs="SimSun"/>
          <w:sz w:val="20"/>
          <w:szCs w:val="20"/>
          <w:spacing w:val="9"/>
        </w:rPr>
        <w:t>支持，但承包人有证据证明合同约定的违约金或利息单独不足以弥补其实际损失的除外。</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37.  </w:t>
      </w:r>
      <w:r>
        <w:rPr>
          <w:rFonts w:ascii="SimSun" w:hAnsi="SimSun" w:eastAsia="SimSun" w:cs="SimSun"/>
          <w:sz w:val="20"/>
          <w:szCs w:val="20"/>
          <w14:textOutline w14:w="3795" w14:cap="sq" w14:cmpd="sng">
            <w14:solidFill>
              <w14:srgbClr w14:val="000000"/>
            </w14:solidFill>
            <w14:prstDash w14:val="solid"/>
            <w14:bevel/>
          </w14:textOutline>
          <w:spacing w:val="8"/>
        </w:rPr>
        <w:t>施工合同约定对承包人违约行为处以“罚款</w:t>
      </w:r>
      <w:r>
        <w:rPr>
          <w:rFonts w:ascii="SimSun" w:hAnsi="SimSun" w:eastAsia="SimSun" w:cs="SimSun"/>
          <w:sz w:val="20"/>
          <w:szCs w:val="20"/>
          <w:spacing w:val="-5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”的条款的性质如何认定？</w:t>
      </w:r>
    </w:p>
    <w:p>
      <w:pPr>
        <w:ind w:left="25" w:right="68" w:firstLine="419"/>
        <w:spacing w:before="81" w:line="277" w:lineRule="auto"/>
        <w:rPr>
          <w:rFonts w:ascii="SimSun" w:hAnsi="SimSun" w:eastAsia="SimSun" w:cs="SimSun"/>
          <w:sz w:val="20"/>
          <w:szCs w:val="20"/>
        </w:rPr>
      </w:pPr>
      <w:r>
        <w:rPr>
          <w:rFonts w:ascii="SimSun" w:hAnsi="SimSun" w:eastAsia="SimSun" w:cs="SimSun"/>
          <w:sz w:val="20"/>
          <w:szCs w:val="20"/>
          <w:spacing w:val="10"/>
        </w:rPr>
        <w:t>建设工程施工合同约定承包人存在工期迟延、质量缺陷、转包或违法分包等违约行为，</w:t>
      </w:r>
      <w:r>
        <w:rPr>
          <w:rFonts w:ascii="SimSun" w:hAnsi="SimSun" w:eastAsia="SimSun" w:cs="SimSun"/>
          <w:sz w:val="20"/>
          <w:szCs w:val="20"/>
          <w:spacing w:val="4"/>
        </w:rPr>
        <w:t xml:space="preserve"> </w:t>
      </w:r>
      <w:r>
        <w:rPr>
          <w:rFonts w:ascii="SimSun" w:hAnsi="SimSun" w:eastAsia="SimSun" w:cs="SimSun"/>
          <w:sz w:val="20"/>
          <w:szCs w:val="20"/>
          <w:spacing w:val="10"/>
        </w:rPr>
        <w:t>发包人可对承包人处以罚款的，该约定可以视为当事人在合同中约定的违约金条款，应依据</w:t>
      </w:r>
      <w:r>
        <w:rPr>
          <w:rFonts w:ascii="SimSun" w:hAnsi="SimSun" w:eastAsia="SimSun" w:cs="SimSun"/>
          <w:sz w:val="20"/>
          <w:szCs w:val="20"/>
          <w:spacing w:val="4"/>
        </w:rPr>
        <w:t xml:space="preserve"> </w:t>
      </w:r>
      <w:r>
        <w:rPr>
          <w:rFonts w:ascii="SimSun" w:hAnsi="SimSun" w:eastAsia="SimSun" w:cs="SimSun"/>
          <w:sz w:val="20"/>
          <w:szCs w:val="20"/>
          <w:spacing w:val="9"/>
        </w:rPr>
        <w:t>《中华人民共和国合同法》第一百一十四条的规定予以处理。</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38.  </w:t>
      </w:r>
      <w:r>
        <w:rPr>
          <w:rFonts w:ascii="SimSun" w:hAnsi="SimSun" w:eastAsia="SimSun" w:cs="SimSun"/>
          <w:sz w:val="20"/>
          <w:szCs w:val="20"/>
          <w14:textOutline w14:w="3795" w14:cap="sq" w14:cmpd="sng">
            <w14:solidFill>
              <w14:srgbClr w14:val="000000"/>
            </w14:solidFill>
            <w14:prstDash w14:val="solid"/>
            <w14:bevel/>
          </w14:textOutline>
          <w:spacing w:val="10"/>
        </w:rPr>
        <w:t>承包人以发包人拖延结算或欠付工程</w:t>
      </w:r>
      <w:r>
        <w:rPr>
          <w:rFonts w:ascii="SimSun" w:hAnsi="SimSun" w:eastAsia="SimSun" w:cs="SimSun"/>
          <w:sz w:val="20"/>
          <w:szCs w:val="20"/>
          <w14:textOutline w14:w="3795" w14:cap="sq" w14:cmpd="sng">
            <w14:solidFill>
              <w14:srgbClr w14:val="000000"/>
            </w14:solidFill>
            <w14:prstDash w14:val="solid"/>
            <w14:bevel/>
          </w14:textOutline>
          <w:spacing w:val="9"/>
        </w:rPr>
        <w:t>款为由拒绝交付工程的，如何处理？</w:t>
      </w:r>
      <w:r>
        <w:rPr>
          <w:rFonts w:ascii="SimSun" w:hAnsi="SimSun" w:eastAsia="SimSun" w:cs="SimSun"/>
          <w:sz w:val="20"/>
          <w:szCs w:val="20"/>
          <w:spacing w:val="-5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由此造成</w:t>
      </w:r>
    </w:p>
    <w:p>
      <w:pPr>
        <w:ind w:left="39"/>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的损失如何承担？</w:t>
      </w:r>
    </w:p>
    <w:p>
      <w:pPr>
        <w:ind w:left="21" w:right="68" w:firstLine="423"/>
        <w:spacing w:before="81" w:line="264" w:lineRule="auto"/>
        <w:rPr>
          <w:rFonts w:ascii="SimSun" w:hAnsi="SimSun" w:eastAsia="SimSun" w:cs="SimSun"/>
          <w:sz w:val="20"/>
          <w:szCs w:val="20"/>
        </w:rPr>
      </w:pPr>
      <w:r>
        <w:rPr>
          <w:rFonts w:ascii="SimSun" w:hAnsi="SimSun" w:eastAsia="SimSun" w:cs="SimSun"/>
          <w:sz w:val="20"/>
          <w:szCs w:val="20"/>
          <w:spacing w:val="10"/>
        </w:rPr>
        <w:t>工程竣工验收合格后，承包人以发包人拖延结算或欠付工程款为由拒绝交付工程的，一</w:t>
      </w:r>
      <w:r>
        <w:rPr>
          <w:rFonts w:ascii="SimSun" w:hAnsi="SimSun" w:eastAsia="SimSun" w:cs="SimSun"/>
          <w:sz w:val="20"/>
          <w:szCs w:val="20"/>
          <w:spacing w:val="4"/>
        </w:rPr>
        <w:t xml:space="preserve"> </w:t>
      </w:r>
      <w:r>
        <w:rPr>
          <w:rFonts w:ascii="SimSun" w:hAnsi="SimSun" w:eastAsia="SimSun" w:cs="SimSun"/>
          <w:sz w:val="20"/>
          <w:szCs w:val="20"/>
          <w:spacing w:val="9"/>
        </w:rPr>
        <w:t>般不予支持，但施工合同另有明确约定的除外。</w:t>
      </w:r>
    </w:p>
    <w:p>
      <w:pPr>
        <w:ind w:left="21" w:right="68" w:firstLine="420"/>
        <w:spacing w:before="81" w:line="277" w:lineRule="auto"/>
        <w:rPr>
          <w:rFonts w:ascii="SimSun" w:hAnsi="SimSun" w:eastAsia="SimSun" w:cs="SimSun"/>
          <w:sz w:val="20"/>
          <w:szCs w:val="20"/>
        </w:rPr>
      </w:pPr>
      <w:r>
        <w:rPr>
          <w:rFonts w:ascii="SimSun" w:hAnsi="SimSun" w:eastAsia="SimSun" w:cs="SimSun"/>
          <w:sz w:val="20"/>
          <w:szCs w:val="20"/>
          <w:spacing w:val="10"/>
        </w:rPr>
        <w:t>承包人依据合同约定拒绝交付工程，但其拒绝交付工程的价值明显超出发包人欠付的工</w:t>
      </w:r>
      <w:r>
        <w:rPr>
          <w:rFonts w:ascii="SimSun" w:hAnsi="SimSun" w:eastAsia="SimSun" w:cs="SimSun"/>
          <w:sz w:val="20"/>
          <w:szCs w:val="20"/>
          <w:spacing w:val="7"/>
        </w:rPr>
        <w:t xml:space="preserve"> </w:t>
      </w:r>
      <w:r>
        <w:rPr>
          <w:rFonts w:ascii="SimSun" w:hAnsi="SimSun" w:eastAsia="SimSun" w:cs="SimSun"/>
          <w:sz w:val="20"/>
          <w:szCs w:val="20"/>
          <w:spacing w:val="10"/>
        </w:rPr>
        <w:t>程款，或者欠付工程款的数额不大，而部分工程不交付会严重影响整个工程使用的，对发包</w:t>
      </w:r>
      <w:r>
        <w:rPr>
          <w:rFonts w:ascii="SimSun" w:hAnsi="SimSun" w:eastAsia="SimSun" w:cs="SimSun"/>
          <w:sz w:val="20"/>
          <w:szCs w:val="20"/>
          <w:spacing w:val="8"/>
        </w:rPr>
        <w:t xml:space="preserve"> </w:t>
      </w:r>
      <w:r>
        <w:rPr>
          <w:rFonts w:ascii="SimSun" w:hAnsi="SimSun" w:eastAsia="SimSun" w:cs="SimSun"/>
          <w:sz w:val="20"/>
          <w:szCs w:val="20"/>
          <w:spacing w:val="9"/>
        </w:rPr>
        <w:t>人因此所受的实际损失，应由当事人根据过错程度予以分担。</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39.  </w:t>
      </w:r>
      <w:r>
        <w:rPr>
          <w:rFonts w:ascii="SimSun" w:hAnsi="SimSun" w:eastAsia="SimSun" w:cs="SimSun"/>
          <w:sz w:val="20"/>
          <w:szCs w:val="20"/>
          <w14:textOutline w14:w="3795" w14:cap="sq" w14:cmpd="sng">
            <w14:solidFill>
              <w14:srgbClr w14:val="000000"/>
            </w14:solidFill>
            <w14:prstDash w14:val="solid"/>
            <w14:bevel/>
          </w14:textOutline>
          <w:spacing w:val="9"/>
        </w:rPr>
        <w:t>合作开发房地产项目中，承包人主张欠付工程款的，如何处理？</w:t>
      </w:r>
    </w:p>
    <w:p>
      <w:pPr>
        <w:ind w:left="22" w:right="68"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两个以上的法人、其他组织或个人合作开发房地产项目，其中合作一方以自己名义与承</w:t>
      </w:r>
      <w:r>
        <w:rPr>
          <w:rFonts w:ascii="SimSun" w:hAnsi="SimSun" w:eastAsia="SimSun" w:cs="SimSun"/>
          <w:sz w:val="20"/>
          <w:szCs w:val="20"/>
          <w:spacing w:val="6"/>
        </w:rPr>
        <w:t xml:space="preserve"> </w:t>
      </w:r>
      <w:r>
        <w:rPr>
          <w:rFonts w:ascii="SimSun" w:hAnsi="SimSun" w:eastAsia="SimSun" w:cs="SimSun"/>
          <w:sz w:val="20"/>
          <w:szCs w:val="20"/>
          <w:spacing w:val="10"/>
        </w:rPr>
        <w:t>包人签订建设工程施工合同，承包人要求其他合作方对欠付工程款承担连带责任的，应予支</w:t>
      </w:r>
      <w:r>
        <w:rPr>
          <w:rFonts w:ascii="SimSun" w:hAnsi="SimSun" w:eastAsia="SimSun" w:cs="SimSun"/>
          <w:sz w:val="20"/>
          <w:szCs w:val="20"/>
          <w:spacing w:val="7"/>
        </w:rPr>
        <w:t xml:space="preserve"> </w:t>
      </w:r>
      <w:r>
        <w:rPr>
          <w:rFonts w:ascii="SimSun" w:hAnsi="SimSun" w:eastAsia="SimSun" w:cs="SimSun"/>
          <w:sz w:val="20"/>
          <w:szCs w:val="20"/>
        </w:rPr>
        <w:t>持。</w:t>
      </w:r>
    </w:p>
    <w:p>
      <w:pPr>
        <w:spacing w:before="83" w:line="226" w:lineRule="auto"/>
        <w:jc w:val="right"/>
        <w:rPr>
          <w:rFonts w:ascii="SimSun" w:hAnsi="SimSun" w:eastAsia="SimSun" w:cs="SimSun"/>
          <w:sz w:val="20"/>
          <w:szCs w:val="20"/>
        </w:rPr>
      </w:pPr>
      <w:r>
        <w:rPr>
          <w:rFonts w:ascii="SimSun" w:hAnsi="SimSun" w:eastAsia="SimSun" w:cs="SimSun"/>
          <w:sz w:val="20"/>
          <w:szCs w:val="20"/>
          <w:spacing w:val="7"/>
        </w:rPr>
        <w:t>承包人仅以建设工程施工合同发包人为被告追索工</w:t>
      </w:r>
      <w:r>
        <w:rPr>
          <w:rFonts w:ascii="SimSun" w:hAnsi="SimSun" w:eastAsia="SimSun" w:cs="SimSun"/>
          <w:sz w:val="20"/>
          <w:szCs w:val="20"/>
          <w:spacing w:val="6"/>
        </w:rPr>
        <w:t>程款的，应依承包人的起诉确定被告。</w:t>
      </w:r>
    </w:p>
    <w:p>
      <w:pPr>
        <w:ind w:left="439"/>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40.  </w:t>
      </w:r>
      <w:r>
        <w:rPr>
          <w:rFonts w:ascii="SimSun" w:hAnsi="SimSun" w:eastAsia="SimSun" w:cs="SimSun"/>
          <w:sz w:val="20"/>
          <w:szCs w:val="20"/>
          <w14:textOutline w14:w="3795" w14:cap="sq" w14:cmpd="sng">
            <w14:solidFill>
              <w14:srgbClr w14:val="000000"/>
            </w14:solidFill>
            <w14:prstDash w14:val="solid"/>
            <w14:bevel/>
          </w14:textOutline>
          <w:spacing w:val="9"/>
        </w:rPr>
        <w:t>发包人承租建筑物后以自己名义对外签订施工合同，承包人应当如何主张权利？</w:t>
      </w:r>
    </w:p>
    <w:p>
      <w:pPr>
        <w:ind w:left="22" w:right="68" w:firstLine="423"/>
        <w:spacing w:before="79" w:line="264" w:lineRule="auto"/>
        <w:rPr>
          <w:rFonts w:ascii="SimSun" w:hAnsi="SimSun" w:eastAsia="SimSun" w:cs="SimSun"/>
          <w:sz w:val="20"/>
          <w:szCs w:val="20"/>
        </w:rPr>
      </w:pPr>
      <w:r>
        <w:rPr>
          <w:rFonts w:ascii="SimSun" w:hAnsi="SimSun" w:eastAsia="SimSun" w:cs="SimSun"/>
          <w:sz w:val="20"/>
          <w:szCs w:val="20"/>
          <w:spacing w:val="9"/>
        </w:rPr>
        <w:t>发包人（承租人）与建筑物所有权人签订租赁合同租赁该建筑物后，</w:t>
      </w:r>
      <w:r>
        <w:rPr>
          <w:rFonts w:ascii="SimSun" w:hAnsi="SimSun" w:eastAsia="SimSun" w:cs="SimSun"/>
          <w:sz w:val="20"/>
          <w:szCs w:val="20"/>
          <w:spacing w:val="-58"/>
        </w:rPr>
        <w:t xml:space="preserve"> </w:t>
      </w:r>
      <w:r>
        <w:rPr>
          <w:rFonts w:ascii="SimSun" w:hAnsi="SimSun" w:eastAsia="SimSun" w:cs="SimSun"/>
          <w:sz w:val="20"/>
          <w:szCs w:val="20"/>
          <w:spacing w:val="9"/>
        </w:rPr>
        <w:t>以自己的名义对外</w:t>
      </w:r>
      <w:r>
        <w:rPr>
          <w:rFonts w:ascii="SimSun" w:hAnsi="SimSun" w:eastAsia="SimSun" w:cs="SimSun"/>
          <w:sz w:val="20"/>
          <w:szCs w:val="20"/>
        </w:rPr>
        <w:t xml:space="preserve"> </w:t>
      </w:r>
      <w:r>
        <w:rPr>
          <w:rFonts w:ascii="SimSun" w:hAnsi="SimSun" w:eastAsia="SimSun" w:cs="SimSun"/>
          <w:sz w:val="20"/>
          <w:szCs w:val="20"/>
          <w:spacing w:val="9"/>
        </w:rPr>
        <w:t>签订施工合同，承包人主张工程款的，应当以施工合同的发包人为被告提起诉讼。</w:t>
      </w:r>
    </w:p>
    <w:p>
      <w:pPr>
        <w:ind w:left="22" w:right="16" w:firstLine="423"/>
        <w:spacing w:before="83" w:line="277" w:lineRule="auto"/>
        <w:rPr>
          <w:rFonts w:ascii="SimSun" w:hAnsi="SimSun" w:eastAsia="SimSun" w:cs="SimSun"/>
          <w:sz w:val="20"/>
          <w:szCs w:val="20"/>
        </w:rPr>
      </w:pPr>
      <w:r>
        <w:rPr>
          <w:rFonts w:ascii="SimSun" w:hAnsi="SimSun" w:eastAsia="SimSun" w:cs="SimSun"/>
          <w:sz w:val="20"/>
          <w:szCs w:val="20"/>
          <w:spacing w:val="6"/>
        </w:rPr>
        <w:t>发包人下落不明或丧失支付能力，且建筑物所有权人与发包人之间的租赁合同已经终止，</w:t>
      </w:r>
      <w:r>
        <w:rPr>
          <w:rFonts w:ascii="SimSun" w:hAnsi="SimSun" w:eastAsia="SimSun" w:cs="SimSun"/>
          <w:sz w:val="20"/>
          <w:szCs w:val="20"/>
          <w:spacing w:val="2"/>
        </w:rPr>
        <w:t xml:space="preserve"> </w:t>
      </w:r>
      <w:r>
        <w:rPr>
          <w:rFonts w:ascii="SimSun" w:hAnsi="SimSun" w:eastAsia="SimSun" w:cs="SimSun"/>
          <w:sz w:val="20"/>
          <w:szCs w:val="20"/>
          <w:spacing w:val="10"/>
        </w:rPr>
        <w:t>承包人以建筑物所有权人为被告主张权利的，建筑物所有权人在其实际受益范围内承担赔偿</w:t>
      </w:r>
      <w:r>
        <w:rPr>
          <w:rFonts w:ascii="SimSun" w:hAnsi="SimSun" w:eastAsia="SimSun" w:cs="SimSun"/>
          <w:sz w:val="20"/>
          <w:szCs w:val="20"/>
          <w:spacing w:val="7"/>
        </w:rPr>
        <w:t xml:space="preserve"> </w:t>
      </w:r>
      <w:r>
        <w:rPr>
          <w:rFonts w:ascii="SimSun" w:hAnsi="SimSun" w:eastAsia="SimSun" w:cs="SimSun"/>
          <w:sz w:val="20"/>
          <w:szCs w:val="20"/>
          <w:spacing w:val="3"/>
        </w:rPr>
        <w:t>责任。</w:t>
      </w:r>
    </w:p>
    <w:p>
      <w:pPr>
        <w:spacing w:line="277" w:lineRule="auto"/>
        <w:sectPr>
          <w:footerReference w:type="default" r:id="rId11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057" w:right="136" w:hanging="2953"/>
        <w:spacing w:before="196" w:line="230" w:lineRule="auto"/>
        <w:outlineLvl w:val="2"/>
        <w:rPr>
          <w:rFonts w:ascii="SimHei" w:hAnsi="SimHei" w:eastAsia="SimHei" w:cs="SimHei"/>
          <w:sz w:val="30"/>
          <w:szCs w:val="30"/>
        </w:rPr>
      </w:pPr>
      <w:bookmarkStart w:name="bookmark77" w:id="81"/>
      <w:bookmarkEnd w:id="81"/>
      <w:r>
        <w:rPr>
          <w:rFonts w:ascii="Times New Roman" w:hAnsi="Times New Roman" w:eastAsia="Times New Roman" w:cs="Times New Roman"/>
          <w:sz w:val="30"/>
          <w:szCs w:val="30"/>
        </w:rPr>
        <w:t>2.1.2  </w:t>
      </w:r>
      <w:r>
        <w:rPr>
          <w:rFonts w:ascii="SimHei" w:hAnsi="SimHei" w:eastAsia="SimHei" w:cs="SimHei"/>
          <w:sz w:val="30"/>
          <w:szCs w:val="30"/>
        </w:rPr>
        <w:t>北京市高级人民法院审理民商事案件</w:t>
      </w:r>
      <w:r>
        <w:rPr>
          <w:rFonts w:ascii="SimHei" w:hAnsi="SimHei" w:eastAsia="SimHei" w:cs="SimHei"/>
          <w:sz w:val="30"/>
          <w:szCs w:val="30"/>
          <w:spacing w:val="-1"/>
        </w:rPr>
        <w:t>若干问题的解答之五</w:t>
      </w:r>
      <w:r>
        <w:rPr>
          <w:rFonts w:ascii="SimHei" w:hAnsi="SimHei" w:eastAsia="SimHei" w:cs="SimHei"/>
          <w:sz w:val="30"/>
          <w:szCs w:val="30"/>
        </w:rPr>
        <w:t xml:space="preserve"> </w:t>
      </w:r>
      <w:r>
        <w:rPr>
          <w:rFonts w:ascii="SimHei" w:hAnsi="SimHei" w:eastAsia="SimHei" w:cs="SimHei"/>
          <w:sz w:val="30"/>
          <w:szCs w:val="30"/>
          <w:spacing w:val="-1"/>
        </w:rPr>
        <w:t>（试行</w:t>
      </w:r>
      <w:r>
        <w:rPr>
          <w:rFonts w:ascii="SimHei" w:hAnsi="SimHei" w:eastAsia="SimHei" w:cs="SimHei"/>
          <w:sz w:val="30"/>
          <w:szCs w:val="30"/>
          <w:spacing w:val="-16"/>
        </w:rPr>
        <w:t>）（</w:t>
      </w:r>
      <w:r>
        <w:rPr>
          <w:rFonts w:ascii="SimHei" w:hAnsi="SimHei" w:eastAsia="SimHei" w:cs="SimHei"/>
          <w:sz w:val="30"/>
          <w:szCs w:val="30"/>
          <w:spacing w:val="-1"/>
        </w:rPr>
        <w:t>节选）</w:t>
      </w:r>
    </w:p>
    <w:p>
      <w:pPr>
        <w:ind w:left="3112"/>
        <w:spacing w:before="172" w:line="324" w:lineRule="exact"/>
        <w:rPr>
          <w:rFonts w:ascii="FangSong" w:hAnsi="FangSong" w:eastAsia="FangSong" w:cs="FangSong"/>
          <w:sz w:val="20"/>
          <w:szCs w:val="20"/>
        </w:rPr>
      </w:pPr>
      <w:r>
        <w:rPr>
          <w:rFonts w:ascii="FangSong" w:hAnsi="FangSong" w:eastAsia="FangSong" w:cs="FangSong"/>
          <w:sz w:val="20"/>
          <w:szCs w:val="20"/>
          <w:spacing w:val="5"/>
          <w:position w:val="8"/>
        </w:rPr>
        <w:t>京高法发〔</w:t>
      </w:r>
      <w:r>
        <w:rPr>
          <w:rFonts w:ascii="Times New Roman" w:hAnsi="Times New Roman" w:eastAsia="Times New Roman" w:cs="Times New Roman"/>
          <w:sz w:val="20"/>
          <w:szCs w:val="20"/>
          <w:spacing w:val="5"/>
          <w:position w:val="8"/>
        </w:rPr>
        <w:t>2007</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168</w:t>
      </w:r>
      <w:r>
        <w:rPr>
          <w:rFonts w:ascii="Times New Roman" w:hAnsi="Times New Roman" w:eastAsia="Times New Roman" w:cs="Times New Roman"/>
          <w:sz w:val="20"/>
          <w:szCs w:val="20"/>
          <w:spacing w:val="26"/>
          <w:position w:val="8"/>
        </w:rPr>
        <w:t xml:space="preserve"> </w:t>
      </w:r>
      <w:r>
        <w:rPr>
          <w:rFonts w:ascii="FangSong" w:hAnsi="FangSong" w:eastAsia="FangSong" w:cs="FangSong"/>
          <w:sz w:val="20"/>
          <w:szCs w:val="20"/>
          <w:spacing w:val="5"/>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2007</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18</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39"/>
        <w:spacing w:before="235"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46.  </w:t>
      </w:r>
      <w:r>
        <w:rPr>
          <w:rFonts w:ascii="SimSun" w:hAnsi="SimSun" w:eastAsia="SimSun" w:cs="SimSun"/>
          <w:sz w:val="20"/>
          <w:szCs w:val="20"/>
          <w14:textOutline w14:w="3795" w14:cap="sq" w14:cmpd="sng">
            <w14:solidFill>
              <w14:srgbClr w14:val="000000"/>
            </w14:solidFill>
            <w14:prstDash w14:val="solid"/>
            <w14:bevel/>
          </w14:textOutline>
          <w:spacing w:val="8"/>
        </w:rPr>
        <w:t>建筑行业中的挂靠经营行为是否无效？</w:t>
      </w:r>
    </w:p>
    <w:p>
      <w:pPr>
        <w:ind w:left="444"/>
        <w:spacing w:before="79" w:line="228" w:lineRule="auto"/>
        <w:rPr>
          <w:rFonts w:ascii="SimSun" w:hAnsi="SimSun" w:eastAsia="SimSun" w:cs="SimSun"/>
          <w:sz w:val="20"/>
          <w:szCs w:val="20"/>
        </w:rPr>
      </w:pPr>
      <w:r>
        <w:rPr>
          <w:rFonts w:ascii="SimSun" w:hAnsi="SimSun" w:eastAsia="SimSun" w:cs="SimSun"/>
          <w:sz w:val="20"/>
          <w:szCs w:val="20"/>
          <w:spacing w:val="9"/>
        </w:rPr>
        <w:t>建筑行业中的挂靠经营行为并不都是当然无效，在下列情形下挂靠行为有效：</w:t>
      </w:r>
    </w:p>
    <w:p>
      <w:pPr>
        <w:ind w:left="22" w:firstLine="430"/>
        <w:spacing w:before="80" w:line="264"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1</w:t>
      </w:r>
      <w:r>
        <w:rPr>
          <w:rFonts w:ascii="SimSun" w:hAnsi="SimSun" w:eastAsia="SimSun" w:cs="SimSun"/>
          <w:sz w:val="20"/>
          <w:szCs w:val="20"/>
          <w:spacing w:val="3"/>
        </w:rPr>
        <w:t>）挂靠者虽然以被挂靠者的名义签订建设工程施工合同，但其本身具备建筑等级资质，</w:t>
      </w:r>
      <w:r>
        <w:rPr>
          <w:rFonts w:ascii="SimSun" w:hAnsi="SimSun" w:eastAsia="SimSun" w:cs="SimSun"/>
          <w:sz w:val="20"/>
          <w:szCs w:val="20"/>
          <w:spacing w:val="9"/>
        </w:rPr>
        <w:t xml:space="preserve"> </w:t>
      </w:r>
      <w:r>
        <w:rPr>
          <w:rFonts w:ascii="SimSun" w:hAnsi="SimSun" w:eastAsia="SimSun" w:cs="SimSun"/>
          <w:sz w:val="20"/>
          <w:szCs w:val="20"/>
          <w:spacing w:val="9"/>
        </w:rPr>
        <w:t>且实际承揽的工程与其自身资质证书等级相符；</w:t>
      </w:r>
    </w:p>
    <w:p>
      <w:pPr>
        <w:ind w:left="23" w:right="54" w:firstLine="428"/>
        <w:spacing w:before="84"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）被挂靠者提供工程技术图纸、进行现场施工管理，并由开发单位直接向被挂靠者结</w:t>
      </w:r>
      <w:r>
        <w:rPr>
          <w:rFonts w:ascii="SimSun" w:hAnsi="SimSun" w:eastAsia="SimSun" w:cs="SimSun"/>
          <w:sz w:val="20"/>
          <w:szCs w:val="20"/>
          <w:spacing w:val="2"/>
        </w:rPr>
        <w:t xml:space="preserve"> </w:t>
      </w:r>
      <w:r>
        <w:rPr>
          <w:rFonts w:ascii="SimSun" w:hAnsi="SimSun" w:eastAsia="SimSun" w:cs="SimSun"/>
          <w:sz w:val="20"/>
          <w:szCs w:val="20"/>
          <w:spacing w:val="-1"/>
        </w:rPr>
        <w:t>算。</w:t>
      </w:r>
    </w:p>
    <w:p>
      <w:pPr>
        <w:ind w:left="439"/>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47.  </w:t>
      </w:r>
      <w:r>
        <w:rPr>
          <w:rFonts w:ascii="SimSun" w:hAnsi="SimSun" w:eastAsia="SimSun" w:cs="SimSun"/>
          <w:sz w:val="20"/>
          <w:szCs w:val="20"/>
          <w14:textOutline w14:w="3795" w14:cap="sq" w14:cmpd="sng">
            <w14:solidFill>
              <w14:srgbClr w14:val="000000"/>
            </w14:solidFill>
            <w14:prstDash w14:val="solid"/>
            <w14:bevel/>
          </w14:textOutline>
          <w:spacing w:val="11"/>
        </w:rPr>
        <w:t>在建筑行业的挂靠经营中，挂靠者以被挂靠者的名</w:t>
      </w:r>
      <w:r>
        <w:rPr>
          <w:rFonts w:ascii="SimSun" w:hAnsi="SimSun" w:eastAsia="SimSun" w:cs="SimSun"/>
          <w:sz w:val="20"/>
          <w:szCs w:val="20"/>
          <w14:textOutline w14:w="3795" w14:cap="sq" w14:cmpd="sng">
            <w14:solidFill>
              <w14:srgbClr w14:val="000000"/>
            </w14:solidFill>
            <w14:prstDash w14:val="solid"/>
            <w14:bevel/>
          </w14:textOutline>
          <w:spacing w:val="10"/>
        </w:rPr>
        <w:t>义从事对外经济活动的，被挂靠</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者是否承担民事责任？</w:t>
      </w:r>
    </w:p>
    <w:p>
      <w:pPr>
        <w:ind w:left="23" w:right="52" w:firstLine="420"/>
        <w:spacing w:before="79" w:line="277" w:lineRule="auto"/>
        <w:jc w:val="both"/>
        <w:rPr>
          <w:rFonts w:ascii="SimSun" w:hAnsi="SimSun" w:eastAsia="SimSun" w:cs="SimSun"/>
          <w:sz w:val="20"/>
          <w:szCs w:val="20"/>
        </w:rPr>
      </w:pPr>
      <w:r>
        <w:rPr>
          <w:rFonts w:ascii="SimSun" w:hAnsi="SimSun" w:eastAsia="SimSun" w:cs="SimSun"/>
          <w:sz w:val="20"/>
          <w:szCs w:val="20"/>
          <w:spacing w:val="9"/>
        </w:rPr>
        <w:t>合同相对人同时起诉挂靠者和被挂靠者的，如果合同相对人对于挂靠事实不明知，</w:t>
      </w:r>
      <w:r>
        <w:rPr>
          <w:rFonts w:ascii="SimSun" w:hAnsi="SimSun" w:eastAsia="SimSun" w:cs="SimSun"/>
          <w:sz w:val="20"/>
          <w:szCs w:val="20"/>
          <w:spacing w:val="-56"/>
        </w:rPr>
        <w:t xml:space="preserve"> </w:t>
      </w:r>
      <w:r>
        <w:rPr>
          <w:rFonts w:ascii="SimSun" w:hAnsi="SimSun" w:eastAsia="SimSun" w:cs="SimSun"/>
          <w:sz w:val="20"/>
          <w:szCs w:val="20"/>
          <w:spacing w:val="9"/>
        </w:rPr>
        <w:t>由挂</w:t>
      </w:r>
      <w:r>
        <w:rPr>
          <w:rFonts w:ascii="SimSun" w:hAnsi="SimSun" w:eastAsia="SimSun" w:cs="SimSun"/>
          <w:sz w:val="20"/>
          <w:szCs w:val="20"/>
        </w:rPr>
        <w:t xml:space="preserve"> </w:t>
      </w:r>
      <w:r>
        <w:rPr>
          <w:rFonts w:ascii="SimSun" w:hAnsi="SimSun" w:eastAsia="SimSun" w:cs="SimSun"/>
          <w:sz w:val="20"/>
          <w:szCs w:val="20"/>
          <w:spacing w:val="10"/>
        </w:rPr>
        <w:t>靠者与被挂靠者承担连带民事责任；如果合同相对人对于挂靠事实明知，首先由挂靠者承担</w:t>
      </w:r>
      <w:r>
        <w:rPr>
          <w:rFonts w:ascii="SimSun" w:hAnsi="SimSun" w:eastAsia="SimSun" w:cs="SimSun"/>
          <w:sz w:val="20"/>
          <w:szCs w:val="20"/>
          <w:spacing w:val="6"/>
        </w:rPr>
        <w:t xml:space="preserve"> </w:t>
      </w:r>
      <w:r>
        <w:rPr>
          <w:rFonts w:ascii="SimSun" w:hAnsi="SimSun" w:eastAsia="SimSun" w:cs="SimSun"/>
          <w:sz w:val="20"/>
          <w:szCs w:val="20"/>
          <w:spacing w:val="8"/>
        </w:rPr>
        <w:t>责任，被挂靠者承担补充的民事责任。</w:t>
      </w:r>
    </w:p>
    <w:p>
      <w:pPr>
        <w:ind w:left="23" w:right="52" w:firstLine="420"/>
        <w:spacing w:before="84" w:line="264" w:lineRule="auto"/>
        <w:rPr>
          <w:rFonts w:ascii="SimSun" w:hAnsi="SimSun" w:eastAsia="SimSun" w:cs="SimSun"/>
          <w:sz w:val="20"/>
          <w:szCs w:val="20"/>
        </w:rPr>
      </w:pPr>
      <w:r>
        <w:rPr>
          <w:rFonts w:ascii="SimSun" w:hAnsi="SimSun" w:eastAsia="SimSun" w:cs="SimSun"/>
          <w:sz w:val="20"/>
          <w:szCs w:val="20"/>
          <w:spacing w:val="10"/>
        </w:rPr>
        <w:t>合同相对人只起诉被挂靠者的，被挂靠者对外应先行承担民事责任。在被挂靠者对外承</w:t>
      </w:r>
      <w:r>
        <w:rPr>
          <w:rFonts w:ascii="SimSun" w:hAnsi="SimSun" w:eastAsia="SimSun" w:cs="SimSun"/>
          <w:sz w:val="20"/>
          <w:szCs w:val="20"/>
          <w:spacing w:val="6"/>
        </w:rPr>
        <w:t xml:space="preserve"> </w:t>
      </w:r>
      <w:r>
        <w:rPr>
          <w:rFonts w:ascii="SimSun" w:hAnsi="SimSun" w:eastAsia="SimSun" w:cs="SimSun"/>
          <w:sz w:val="20"/>
          <w:szCs w:val="20"/>
          <w:spacing w:val="9"/>
        </w:rPr>
        <w:t>担责任的范围内，被挂靠者对挂靠者享有追偿权。</w:t>
      </w:r>
    </w:p>
    <w:p>
      <w:pPr>
        <w:spacing w:line="264" w:lineRule="auto"/>
        <w:sectPr>
          <w:footerReference w:type="default" r:id="rId11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78" w:id="82"/>
      <w:bookmarkEnd w:id="82"/>
      <w:bookmarkStart w:name="bookmark79" w:id="83"/>
      <w:bookmarkEnd w:id="83"/>
      <w:r>
        <w:rPr>
          <w:rFonts w:ascii="SimHei" w:hAnsi="SimHei" w:eastAsia="SimHei" w:cs="SimHei"/>
          <w:sz w:val="31"/>
          <w:szCs w:val="31"/>
          <w:spacing w:val="6"/>
        </w:rPr>
        <w:t>（二）北京市中级法院</w:t>
      </w:r>
    </w:p>
    <w:p>
      <w:pPr>
        <w:ind w:left="2449" w:right="152" w:hanging="2345"/>
        <w:spacing w:before="238"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1"/>
        </w:rPr>
        <w:t>2.2.</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北京市第一中级人民法院《对民</w:t>
      </w:r>
      <w:r>
        <w:rPr>
          <w:rFonts w:ascii="SimHei" w:hAnsi="SimHei" w:eastAsia="SimHei" w:cs="SimHei"/>
          <w:sz w:val="30"/>
          <w:szCs w:val="30"/>
          <w:spacing w:val="-2"/>
        </w:rPr>
        <w:t>事审判中部分执法不统一</w:t>
      </w:r>
      <w:r>
        <w:rPr>
          <w:rFonts w:ascii="SimHei" w:hAnsi="SimHei" w:eastAsia="SimHei" w:cs="SimHei"/>
          <w:sz w:val="30"/>
          <w:szCs w:val="30"/>
        </w:rPr>
        <w:t xml:space="preserve"> </w:t>
      </w:r>
      <w:r>
        <w:rPr>
          <w:rFonts w:ascii="SimHei" w:hAnsi="SimHei" w:eastAsia="SimHei" w:cs="SimHei"/>
          <w:sz w:val="30"/>
          <w:szCs w:val="30"/>
          <w:spacing w:val="-3"/>
        </w:rPr>
        <w:t>问题的规范意见》（节选）</w:t>
      </w:r>
    </w:p>
    <w:p>
      <w:pPr>
        <w:ind w:left="3692"/>
        <w:spacing w:before="172" w:line="231" w:lineRule="auto"/>
        <w:rPr>
          <w:rFonts w:ascii="FangSong" w:hAnsi="FangSong" w:eastAsia="FangSong" w:cs="FangSong"/>
          <w:sz w:val="20"/>
          <w:szCs w:val="20"/>
        </w:rPr>
      </w:pPr>
      <w:r>
        <w:rPr>
          <w:rFonts w:ascii="FangSong" w:hAnsi="FangSong" w:eastAsia="FangSong" w:cs="FangSong"/>
          <w:sz w:val="20"/>
          <w:szCs w:val="20"/>
          <w:spacing w:val="-1"/>
        </w:rPr>
        <w:t>（</w:t>
      </w:r>
      <w:r>
        <w:rPr>
          <w:rFonts w:ascii="Times New Roman" w:hAnsi="Times New Roman" w:eastAsia="Times New Roman" w:cs="Times New Roman"/>
          <w:sz w:val="20"/>
          <w:szCs w:val="20"/>
          <w:spacing w:val="-1"/>
        </w:rPr>
        <w:t>2011</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1"/>
        </w:rPr>
        <w:t>年）</w:t>
      </w:r>
    </w:p>
    <w:p>
      <w:pPr>
        <w:ind w:left="2280"/>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第三部分</w:t>
      </w:r>
      <w:r>
        <w:rPr>
          <w:rFonts w:ascii="SimSun" w:hAnsi="SimSun" w:eastAsia="SimSun" w:cs="SimSun"/>
          <w:sz w:val="20"/>
          <w:szCs w:val="20"/>
          <w:spacing w:val="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建设工程施工合同案件中的问题</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对“必须进行招投标</w:t>
      </w:r>
      <w:r>
        <w:rPr>
          <w:rFonts w:ascii="SimSun" w:hAnsi="SimSun" w:eastAsia="SimSun" w:cs="SimSun"/>
          <w:sz w:val="20"/>
          <w:szCs w:val="20"/>
          <w:spacing w:val="-6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”的建设工程项目如何判定？</w:t>
      </w:r>
    </w:p>
    <w:p>
      <w:pPr>
        <w:ind w:left="23" w:right="68" w:firstLine="442"/>
        <w:spacing w:before="81" w:line="283" w:lineRule="auto"/>
        <w:rPr>
          <w:rFonts w:ascii="SimSun" w:hAnsi="SimSun" w:eastAsia="SimSun" w:cs="SimSun"/>
          <w:sz w:val="20"/>
          <w:szCs w:val="20"/>
        </w:rPr>
      </w:pPr>
      <w:r>
        <w:rPr>
          <w:rFonts w:ascii="SimSun" w:hAnsi="SimSun" w:eastAsia="SimSun" w:cs="SimSun"/>
          <w:sz w:val="20"/>
          <w:szCs w:val="20"/>
          <w:spacing w:val="9"/>
        </w:rPr>
        <w:t>问题说明：《最高人民法院关于审理建设工程施工合同纠纷案件适用法律问题的解释》</w:t>
      </w:r>
      <w:r>
        <w:rPr>
          <w:rFonts w:ascii="SimSun" w:hAnsi="SimSun" w:eastAsia="SimSun" w:cs="SimSun"/>
          <w:sz w:val="20"/>
          <w:szCs w:val="20"/>
          <w:spacing w:val="6"/>
        </w:rPr>
        <w:t xml:space="preserve"> </w:t>
      </w:r>
      <w:r>
        <w:rPr>
          <w:rFonts w:ascii="SimSun" w:hAnsi="SimSun" w:eastAsia="SimSun" w:cs="SimSun"/>
          <w:sz w:val="20"/>
          <w:szCs w:val="20"/>
          <w:spacing w:val="9"/>
        </w:rPr>
        <w:t>（以下简称《建设工程司法解释》</w:t>
      </w:r>
      <w:r>
        <w:rPr>
          <w:rFonts w:ascii="SimSun" w:hAnsi="SimSun" w:eastAsia="SimSun" w:cs="SimSun"/>
          <w:sz w:val="20"/>
          <w:szCs w:val="20"/>
          <w:spacing w:val="-54"/>
        </w:rPr>
        <w:t xml:space="preserve"> </w:t>
      </w:r>
      <w:r>
        <w:rPr>
          <w:rFonts w:ascii="SimSun" w:hAnsi="SimSun" w:eastAsia="SimSun" w:cs="SimSun"/>
          <w:sz w:val="20"/>
          <w:szCs w:val="20"/>
          <w:spacing w:val="9"/>
        </w:rPr>
        <w:t>）第一条的规定，建设工程必须进行招标而未招标或者中</w:t>
      </w:r>
      <w:r>
        <w:rPr>
          <w:rFonts w:ascii="SimSun" w:hAnsi="SimSun" w:eastAsia="SimSun" w:cs="SimSun"/>
          <w:sz w:val="20"/>
          <w:szCs w:val="20"/>
        </w:rPr>
        <w:t xml:space="preserve"> </w:t>
      </w:r>
      <w:r>
        <w:rPr>
          <w:rFonts w:ascii="SimSun" w:hAnsi="SimSun" w:eastAsia="SimSun" w:cs="SimSun"/>
          <w:sz w:val="20"/>
          <w:szCs w:val="20"/>
          <w:spacing w:val="10"/>
        </w:rPr>
        <w:t>标无效的，所签订的建设工程施工合同无效。在审判实践中，涉及到招投标的问题时，常常</w:t>
      </w:r>
      <w:r>
        <w:rPr>
          <w:rFonts w:ascii="SimSun" w:hAnsi="SimSun" w:eastAsia="SimSun" w:cs="SimSun"/>
          <w:sz w:val="20"/>
          <w:szCs w:val="20"/>
          <w:spacing w:val="6"/>
        </w:rPr>
        <w:t xml:space="preserve"> </w:t>
      </w:r>
      <w:r>
        <w:rPr>
          <w:rFonts w:ascii="SimSun" w:hAnsi="SimSun" w:eastAsia="SimSun" w:cs="SimSun"/>
          <w:sz w:val="20"/>
          <w:szCs w:val="20"/>
          <w:spacing w:val="8"/>
        </w:rPr>
        <w:t>与合同的效力认定相关，故对于“必须进行招标的项目</w:t>
      </w:r>
      <w:r>
        <w:rPr>
          <w:rFonts w:ascii="SimSun" w:hAnsi="SimSun" w:eastAsia="SimSun" w:cs="SimSun"/>
          <w:sz w:val="20"/>
          <w:szCs w:val="20"/>
          <w:spacing w:val="-52"/>
        </w:rPr>
        <w:t xml:space="preserve"> </w:t>
      </w:r>
      <w:r>
        <w:rPr>
          <w:rFonts w:ascii="SimSun" w:hAnsi="SimSun" w:eastAsia="SimSun" w:cs="SimSun"/>
          <w:sz w:val="20"/>
          <w:szCs w:val="20"/>
          <w:spacing w:val="8"/>
        </w:rPr>
        <w:t>”的确定需有一定的标准。</w:t>
      </w:r>
    </w:p>
    <w:p>
      <w:pPr>
        <w:ind w:left="23" w:right="68" w:firstLine="419"/>
        <w:spacing w:before="80" w:line="283" w:lineRule="auto"/>
        <w:rPr>
          <w:rFonts w:ascii="SimSun" w:hAnsi="SimSun" w:eastAsia="SimSun" w:cs="SimSun"/>
          <w:sz w:val="20"/>
          <w:szCs w:val="20"/>
        </w:rPr>
      </w:pPr>
      <w:r>
        <w:rPr>
          <w:rFonts w:ascii="SimSun" w:hAnsi="SimSun" w:eastAsia="SimSun" w:cs="SimSun"/>
          <w:sz w:val="20"/>
          <w:szCs w:val="20"/>
          <w:spacing w:val="4"/>
        </w:rPr>
        <w:t>基本意见：在国家发改委</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2000 </w:t>
      </w:r>
      <w:r>
        <w:rPr>
          <w:rFonts w:ascii="SimSun" w:hAnsi="SimSun" w:eastAsia="SimSun" w:cs="SimSun"/>
          <w:sz w:val="20"/>
          <w:szCs w:val="20"/>
          <w:spacing w:val="4"/>
        </w:rPr>
        <w:t>年</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  </w:t>
      </w:r>
      <w:r>
        <w:rPr>
          <w:rFonts w:ascii="SimSun" w:hAnsi="SimSun" w:eastAsia="SimSun" w:cs="SimSun"/>
          <w:sz w:val="20"/>
          <w:szCs w:val="20"/>
          <w:spacing w:val="4"/>
        </w:rPr>
        <w:t>日公布的《工程建设项目招标范围和规模</w:t>
      </w:r>
      <w:r>
        <w:rPr>
          <w:rFonts w:ascii="SimSun" w:hAnsi="SimSun" w:eastAsia="SimSun" w:cs="SimSun"/>
          <w:sz w:val="20"/>
          <w:szCs w:val="20"/>
          <w:spacing w:val="3"/>
        </w:rPr>
        <w:t>标准规</w:t>
      </w:r>
      <w:r>
        <w:rPr>
          <w:rFonts w:ascii="SimSun" w:hAnsi="SimSun" w:eastAsia="SimSun" w:cs="SimSun"/>
          <w:sz w:val="20"/>
          <w:szCs w:val="20"/>
        </w:rPr>
        <w:t xml:space="preserve"> </w:t>
      </w:r>
      <w:r>
        <w:rPr>
          <w:rFonts w:ascii="SimSun" w:hAnsi="SimSun" w:eastAsia="SimSun" w:cs="SimSun"/>
          <w:sz w:val="20"/>
          <w:szCs w:val="20"/>
          <w:spacing w:val="10"/>
        </w:rPr>
        <w:t>定》中，对于《招投标法》第三条涉及的项目的性质、规模进行了细化，属于该规定内的项</w:t>
      </w:r>
      <w:r>
        <w:rPr>
          <w:rFonts w:ascii="SimSun" w:hAnsi="SimSun" w:eastAsia="SimSun" w:cs="SimSun"/>
          <w:sz w:val="20"/>
          <w:szCs w:val="20"/>
          <w:spacing w:val="6"/>
        </w:rPr>
        <w:t xml:space="preserve"> </w:t>
      </w:r>
      <w:r>
        <w:rPr>
          <w:rFonts w:ascii="SimSun" w:hAnsi="SimSun" w:eastAsia="SimSun" w:cs="SimSun"/>
          <w:sz w:val="20"/>
          <w:szCs w:val="20"/>
          <w:spacing w:val="10"/>
        </w:rPr>
        <w:t>目应当认定为必须进行招投标的项目；不属于该规定范围内的项目，不宜认定属于法律法规</w:t>
      </w:r>
      <w:r>
        <w:rPr>
          <w:rFonts w:ascii="SimSun" w:hAnsi="SimSun" w:eastAsia="SimSun" w:cs="SimSun"/>
          <w:sz w:val="20"/>
          <w:szCs w:val="20"/>
          <w:spacing w:val="6"/>
        </w:rPr>
        <w:t xml:space="preserve"> </w:t>
      </w:r>
      <w:r>
        <w:rPr>
          <w:rFonts w:ascii="SimSun" w:hAnsi="SimSun" w:eastAsia="SimSun" w:cs="SimSun"/>
          <w:sz w:val="20"/>
          <w:szCs w:val="20"/>
          <w:spacing w:val="8"/>
        </w:rPr>
        <w:t>规定必须进行招投标的项目。</w:t>
      </w:r>
    </w:p>
    <w:p>
      <w:pPr>
        <w:ind w:right="17"/>
        <w:spacing w:before="81" w:line="228"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0"/>
        </w:rPr>
        <w:t>2.  </w:t>
      </w:r>
      <w:r>
        <w:rPr>
          <w:rFonts w:ascii="SimSun" w:hAnsi="SimSun" w:eastAsia="SimSun" w:cs="SimSun"/>
          <w:sz w:val="20"/>
          <w:szCs w:val="20"/>
          <w14:textOutline w14:w="3795" w14:cap="sq" w14:cmpd="sng">
            <w14:solidFill>
              <w14:srgbClr w14:val="000000"/>
            </w14:solidFill>
            <w14:prstDash w14:val="solid"/>
            <w14:bevel/>
          </w14:textOutline>
          <w:spacing w:val="10"/>
        </w:rPr>
        <w:t>承包人不具备建设所承包工程的相应资质，是否合同一律应确定为无效</w:t>
      </w:r>
      <w:r>
        <w:rPr>
          <w:rFonts w:ascii="SimSun" w:hAnsi="SimSun" w:eastAsia="SimSun" w:cs="SimSun"/>
          <w:sz w:val="20"/>
          <w:szCs w:val="20"/>
          <w14:textOutline w14:w="3795" w14:cap="sq" w14:cmpd="sng">
            <w14:solidFill>
              <w14:srgbClr w14:val="000000"/>
            </w14:solidFill>
            <w14:prstDash w14:val="solid"/>
            <w14:bevel/>
          </w14:textOutline>
        </w:rPr>
        <w:t>？（</w:t>
      </w:r>
      <w:r>
        <w:rPr>
          <w:rFonts w:ascii="SimSun" w:hAnsi="SimSun" w:eastAsia="SimSun" w:cs="SimSun"/>
          <w:sz w:val="20"/>
          <w:szCs w:val="20"/>
          <w14:textOutline w14:w="3795" w14:cap="sq" w14:cmpd="sng">
            <w14:solidFill>
              <w14:srgbClr w14:val="000000"/>
            </w14:solidFill>
            <w14:prstDash w14:val="solid"/>
            <w14:bevel/>
          </w14:textOutline>
          <w:spacing w:val="10"/>
        </w:rPr>
        <w:t>有补充）</w:t>
      </w:r>
    </w:p>
    <w:p>
      <w:pPr>
        <w:ind w:left="23" w:right="68" w:firstLine="419"/>
        <w:spacing w:before="81" w:line="276" w:lineRule="auto"/>
        <w:rPr>
          <w:rFonts w:ascii="SimSun" w:hAnsi="SimSun" w:eastAsia="SimSun" w:cs="SimSun"/>
          <w:sz w:val="20"/>
          <w:szCs w:val="20"/>
        </w:rPr>
      </w:pPr>
      <w:r>
        <w:rPr>
          <w:rFonts w:ascii="SimSun" w:hAnsi="SimSun" w:eastAsia="SimSun" w:cs="SimSun"/>
          <w:sz w:val="20"/>
          <w:szCs w:val="20"/>
          <w:spacing w:val="10"/>
        </w:rPr>
        <w:t>基本意见：对于资质的要求是《建筑法》的规定，在《建设工程司法解释》中明确规定</w:t>
      </w:r>
      <w:r>
        <w:rPr>
          <w:rFonts w:ascii="SimSun" w:hAnsi="SimSun" w:eastAsia="SimSun" w:cs="SimSun"/>
          <w:sz w:val="20"/>
          <w:szCs w:val="20"/>
          <w:spacing w:val="5"/>
        </w:rPr>
        <w:t xml:space="preserve"> </w:t>
      </w:r>
      <w:r>
        <w:rPr>
          <w:rFonts w:ascii="SimSun" w:hAnsi="SimSun" w:eastAsia="SimSun" w:cs="SimSun"/>
          <w:sz w:val="20"/>
          <w:szCs w:val="20"/>
          <w:spacing w:val="10"/>
        </w:rPr>
        <w:t>没有取得资质、超越资质等级、借用他人资质签订的合同为无效。在审判实务中有以下几种</w:t>
      </w:r>
      <w:r>
        <w:rPr>
          <w:rFonts w:ascii="SimSun" w:hAnsi="SimSun" w:eastAsia="SimSun" w:cs="SimSun"/>
          <w:sz w:val="20"/>
          <w:szCs w:val="20"/>
          <w:spacing w:val="6"/>
        </w:rPr>
        <w:t xml:space="preserve"> </w:t>
      </w:r>
      <w:r>
        <w:rPr>
          <w:rFonts w:ascii="SimSun" w:hAnsi="SimSun" w:eastAsia="SimSun" w:cs="SimSun"/>
          <w:sz w:val="20"/>
          <w:szCs w:val="20"/>
          <w:spacing w:val="8"/>
        </w:rPr>
        <w:t>情形，需要予以特别考虑：</w:t>
      </w:r>
    </w:p>
    <w:p>
      <w:pPr>
        <w:ind w:left="22" w:firstLine="430"/>
        <w:spacing w:before="80" w:line="266" w:lineRule="auto"/>
        <w:rPr>
          <w:rFonts w:ascii="SimSun" w:hAnsi="SimSun" w:eastAsia="SimSun" w:cs="SimSun"/>
          <w:sz w:val="20"/>
          <w:szCs w:val="20"/>
        </w:rPr>
      </w:pPr>
      <w:r>
        <w:rPr>
          <w:rFonts w:ascii="SimSun" w:hAnsi="SimSun" w:eastAsia="SimSun" w:cs="SimSun"/>
          <w:sz w:val="20"/>
          <w:szCs w:val="20"/>
          <w:spacing w:val="-1"/>
        </w:rPr>
        <w:t>（</w:t>
      </w:r>
      <w:r>
        <w:rPr>
          <w:rFonts w:ascii="Times New Roman" w:hAnsi="Times New Roman" w:eastAsia="Times New Roman" w:cs="Times New Roman"/>
          <w:sz w:val="20"/>
          <w:szCs w:val="20"/>
          <w:spacing w:val="-1"/>
        </w:rPr>
        <w:t>1</w:t>
      </w:r>
      <w:r>
        <w:rPr>
          <w:rFonts w:ascii="SimSun" w:hAnsi="SimSun" w:eastAsia="SimSun" w:cs="SimSun"/>
          <w:sz w:val="20"/>
          <w:szCs w:val="20"/>
          <w:spacing w:val="-1"/>
        </w:rPr>
        <w:t>）不属于《建筑法》调整范围内的工程项目，如小型房屋建</w:t>
      </w:r>
      <w:r>
        <w:rPr>
          <w:rFonts w:ascii="SimSun" w:hAnsi="SimSun" w:eastAsia="SimSun" w:cs="SimSun"/>
          <w:sz w:val="20"/>
          <w:szCs w:val="20"/>
          <w:spacing w:val="-2"/>
        </w:rPr>
        <w:t>筑工程（各省有相应规定）、</w:t>
      </w:r>
      <w:r>
        <w:rPr>
          <w:rFonts w:ascii="SimSun" w:hAnsi="SimSun" w:eastAsia="SimSun" w:cs="SimSun"/>
          <w:sz w:val="20"/>
          <w:szCs w:val="20"/>
        </w:rPr>
        <w:t xml:space="preserve"> </w:t>
      </w:r>
      <w:r>
        <w:rPr>
          <w:rFonts w:ascii="SimSun" w:hAnsi="SimSun" w:eastAsia="SimSun" w:cs="SimSun"/>
          <w:sz w:val="20"/>
          <w:szCs w:val="20"/>
          <w:spacing w:val="9"/>
        </w:rPr>
        <w:t>农民自用的低层住宅等，不宜因施工人无资质而认定合同无效。</w:t>
      </w:r>
    </w:p>
    <w:p>
      <w:pPr>
        <w:ind w:left="23" w:right="68" w:firstLine="429"/>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）承包人在签订合同时具备资质，但在合同履行过程中丧失了资质，属于合同在履行</w:t>
      </w:r>
      <w:r>
        <w:rPr>
          <w:rFonts w:ascii="SimSun" w:hAnsi="SimSun" w:eastAsia="SimSun" w:cs="SimSun"/>
          <w:sz w:val="20"/>
          <w:szCs w:val="20"/>
          <w:spacing w:val="4"/>
        </w:rPr>
        <w:t xml:space="preserve"> </w:t>
      </w:r>
      <w:r>
        <w:rPr>
          <w:rFonts w:ascii="SimSun" w:hAnsi="SimSun" w:eastAsia="SimSun" w:cs="SimSun"/>
          <w:sz w:val="20"/>
          <w:szCs w:val="20"/>
          <w:spacing w:val="9"/>
        </w:rPr>
        <w:t>过程中发生情势变更，属于合同无法继续履行，不应按合同无效处理。</w:t>
      </w:r>
    </w:p>
    <w:p>
      <w:pPr>
        <w:ind w:left="23" w:right="70" w:firstLine="429"/>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）承包人在签订合同时不具备相应资质，但竣工前取得相应资质，这时仍应认定合同</w:t>
      </w:r>
      <w:r>
        <w:rPr>
          <w:rFonts w:ascii="SimSun" w:hAnsi="SimSun" w:eastAsia="SimSun" w:cs="SimSun"/>
          <w:sz w:val="20"/>
          <w:szCs w:val="20"/>
          <w:spacing w:val="2"/>
        </w:rPr>
        <w:t xml:space="preserve"> </w:t>
      </w:r>
      <w:r>
        <w:rPr>
          <w:rFonts w:ascii="SimSun" w:hAnsi="SimSun" w:eastAsia="SimSun" w:cs="SimSun"/>
          <w:sz w:val="20"/>
          <w:szCs w:val="20"/>
          <w:spacing w:val="2"/>
        </w:rPr>
        <w:t>有效。</w:t>
      </w:r>
    </w:p>
    <w:p>
      <w:pPr>
        <w:ind w:left="23" w:right="68" w:firstLine="429"/>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）工程项目虽不属于《建筑法》调整范围，但有关地方一级政府行政部门的文件规定</w:t>
      </w:r>
      <w:r>
        <w:rPr>
          <w:rFonts w:ascii="SimSun" w:hAnsi="SimSun" w:eastAsia="SimSun" w:cs="SimSun"/>
          <w:sz w:val="20"/>
          <w:szCs w:val="20"/>
          <w:spacing w:val="2"/>
        </w:rPr>
        <w:t xml:space="preserve"> </w:t>
      </w:r>
      <w:r>
        <w:rPr>
          <w:rFonts w:ascii="SimSun" w:hAnsi="SimSun" w:eastAsia="SimSun" w:cs="SimSun"/>
          <w:sz w:val="20"/>
          <w:szCs w:val="20"/>
          <w:spacing w:val="10"/>
        </w:rPr>
        <w:t>要求施工人具有一定的资质，因该规定不属于法律、法规，故该规定，在民事审判中不宜将</w:t>
      </w:r>
      <w:r>
        <w:rPr>
          <w:rFonts w:ascii="SimSun" w:hAnsi="SimSun" w:eastAsia="SimSun" w:cs="SimSun"/>
          <w:sz w:val="20"/>
          <w:szCs w:val="20"/>
          <w:spacing w:val="6"/>
        </w:rPr>
        <w:t xml:space="preserve"> </w:t>
      </w:r>
      <w:r>
        <w:rPr>
          <w:rFonts w:ascii="SimSun" w:hAnsi="SimSun" w:eastAsia="SimSun" w:cs="SimSun"/>
          <w:sz w:val="20"/>
          <w:szCs w:val="20"/>
          <w:spacing w:val="8"/>
        </w:rPr>
        <w:t>其作为因资质问题而认定无效的根据。</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  </w:t>
      </w:r>
      <w:r>
        <w:rPr>
          <w:rFonts w:ascii="SimSun" w:hAnsi="SimSun" w:eastAsia="SimSun" w:cs="SimSun"/>
          <w:sz w:val="20"/>
          <w:szCs w:val="20"/>
          <w14:textOutline w14:w="3795" w14:cap="sq" w14:cmpd="sng">
            <w14:solidFill>
              <w14:srgbClr w14:val="000000"/>
            </w14:solidFill>
            <w14:prstDash w14:val="solid"/>
            <w14:bevel/>
          </w14:textOutline>
          <w:spacing w:val="9"/>
        </w:rPr>
        <w:t>违反行政法规的行为是否必然导致建设工程施工合同无效？</w:t>
      </w:r>
    </w:p>
    <w:p>
      <w:pPr>
        <w:ind w:left="23" w:right="68" w:firstLine="442"/>
        <w:spacing w:before="79" w:line="277" w:lineRule="auto"/>
        <w:jc w:val="both"/>
        <w:rPr>
          <w:rFonts w:ascii="SimSun" w:hAnsi="SimSun" w:eastAsia="SimSun" w:cs="SimSun"/>
          <w:sz w:val="20"/>
          <w:szCs w:val="20"/>
        </w:rPr>
      </w:pPr>
      <w:r>
        <w:rPr>
          <w:rFonts w:ascii="SimSun" w:hAnsi="SimSun" w:eastAsia="SimSun" w:cs="SimSun"/>
          <w:sz w:val="20"/>
          <w:szCs w:val="20"/>
          <w:spacing w:val="10"/>
        </w:rPr>
        <w:t>问题说明：在施工合同的签订、履行过程中，当</w:t>
      </w:r>
      <w:r>
        <w:rPr>
          <w:rFonts w:ascii="SimSun" w:hAnsi="SimSun" w:eastAsia="SimSun" w:cs="SimSun"/>
          <w:sz w:val="20"/>
          <w:szCs w:val="20"/>
          <w:spacing w:val="9"/>
        </w:rPr>
        <w:t>事人会违反一些行政管理规定，例如没</w:t>
      </w:r>
      <w:r>
        <w:rPr>
          <w:rFonts w:ascii="SimSun" w:hAnsi="SimSun" w:eastAsia="SimSun" w:cs="SimSun"/>
          <w:sz w:val="20"/>
          <w:szCs w:val="20"/>
        </w:rPr>
        <w:t xml:space="preserve"> </w:t>
      </w:r>
      <w:r>
        <w:rPr>
          <w:rFonts w:ascii="SimSun" w:hAnsi="SimSun" w:eastAsia="SimSun" w:cs="SimSun"/>
          <w:sz w:val="20"/>
          <w:szCs w:val="20"/>
          <w:spacing w:val="10"/>
        </w:rPr>
        <w:t>有办理开工许可证、没有进行规划审批或用地审批、合同没有备案等。则能否因存在这些违</w:t>
      </w:r>
      <w:r>
        <w:rPr>
          <w:rFonts w:ascii="SimSun" w:hAnsi="SimSun" w:eastAsia="SimSun" w:cs="SimSun"/>
          <w:sz w:val="20"/>
          <w:szCs w:val="20"/>
          <w:spacing w:val="6"/>
        </w:rPr>
        <w:t xml:space="preserve"> </w:t>
      </w:r>
      <w:r>
        <w:rPr>
          <w:rFonts w:ascii="SimSun" w:hAnsi="SimSun" w:eastAsia="SimSun" w:cs="SimSun"/>
          <w:sz w:val="20"/>
          <w:szCs w:val="20"/>
          <w:spacing w:val="8"/>
        </w:rPr>
        <w:t>规行为而认定合同无效？</w:t>
      </w:r>
    </w:p>
    <w:p>
      <w:pPr>
        <w:ind w:left="23" w:right="68" w:firstLine="419"/>
        <w:spacing w:before="81" w:line="277" w:lineRule="auto"/>
        <w:jc w:val="both"/>
        <w:rPr>
          <w:rFonts w:ascii="SimSun" w:hAnsi="SimSun" w:eastAsia="SimSun" w:cs="SimSun"/>
          <w:sz w:val="20"/>
          <w:szCs w:val="20"/>
        </w:rPr>
      </w:pPr>
      <w:r>
        <w:rPr>
          <w:rFonts w:ascii="SimSun" w:hAnsi="SimSun" w:eastAsia="SimSun" w:cs="SimSun"/>
          <w:sz w:val="20"/>
          <w:szCs w:val="20"/>
          <w:spacing w:val="10"/>
        </w:rPr>
        <w:t>基本意见：建设工程合同无效的认定，主要是涉及资质、招投标、违法分包、转包等方</w:t>
      </w:r>
      <w:r>
        <w:rPr>
          <w:rFonts w:ascii="SimSun" w:hAnsi="SimSun" w:eastAsia="SimSun" w:cs="SimSun"/>
          <w:sz w:val="20"/>
          <w:szCs w:val="20"/>
          <w:spacing w:val="7"/>
        </w:rPr>
        <w:t xml:space="preserve"> </w:t>
      </w:r>
      <w:r>
        <w:rPr>
          <w:rFonts w:ascii="SimSun" w:hAnsi="SimSun" w:eastAsia="SimSun" w:cs="SimSun"/>
          <w:sz w:val="20"/>
          <w:szCs w:val="20"/>
          <w:spacing w:val="9"/>
        </w:rPr>
        <w:t>面，</w:t>
      </w:r>
      <w:r>
        <w:rPr>
          <w:rFonts w:ascii="SimSun" w:hAnsi="SimSun" w:eastAsia="SimSun" w:cs="SimSun"/>
          <w:sz w:val="20"/>
          <w:szCs w:val="20"/>
          <w:spacing w:val="-46"/>
        </w:rPr>
        <w:t xml:space="preserve"> </w:t>
      </w:r>
      <w:r>
        <w:rPr>
          <w:rFonts w:ascii="SimSun" w:hAnsi="SimSun" w:eastAsia="SimSun" w:cs="SimSun"/>
          <w:sz w:val="20"/>
          <w:szCs w:val="20"/>
          <w:spacing w:val="9"/>
        </w:rPr>
        <w:t>目的是为了保证工程的质量。如果是违反其他的行政管理规定，并不</w:t>
      </w:r>
      <w:r>
        <w:rPr>
          <w:rFonts w:ascii="SimSun" w:hAnsi="SimSun" w:eastAsia="SimSun" w:cs="SimSun"/>
          <w:sz w:val="20"/>
          <w:szCs w:val="20"/>
          <w:spacing w:val="8"/>
        </w:rPr>
        <w:t>必然导致双方合同</w:t>
      </w:r>
      <w:r>
        <w:rPr>
          <w:rFonts w:ascii="SimSun" w:hAnsi="SimSun" w:eastAsia="SimSun" w:cs="SimSun"/>
          <w:sz w:val="20"/>
          <w:szCs w:val="20"/>
        </w:rPr>
        <w:t xml:space="preserve"> </w:t>
      </w:r>
      <w:r>
        <w:rPr>
          <w:rFonts w:ascii="SimSun" w:hAnsi="SimSun" w:eastAsia="SimSun" w:cs="SimSun"/>
          <w:sz w:val="20"/>
          <w:szCs w:val="20"/>
          <w:spacing w:val="8"/>
        </w:rPr>
        <w:t>的无效，应视具体情况处理：</w:t>
      </w:r>
    </w:p>
    <w:p>
      <w:pPr>
        <w:ind w:left="21" w:right="33" w:firstLine="430"/>
        <w:spacing w:before="78" w:line="278"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）如违反管理禁止性规范，如《建筑法》规定的“没有办理开工许可证不得施工</w:t>
      </w:r>
      <w:r>
        <w:rPr>
          <w:rFonts w:ascii="SimSun" w:hAnsi="SimSun" w:eastAsia="SimSun" w:cs="SimSun"/>
          <w:sz w:val="20"/>
          <w:szCs w:val="20"/>
          <w:spacing w:val="-61"/>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10"/>
        </w:rPr>
        <w:t>还有合同登记备案的规定等，其规定本身并不禁止建设工程的承发包交易，因此并不导致合</w:t>
      </w:r>
      <w:r>
        <w:rPr>
          <w:rFonts w:ascii="SimSun" w:hAnsi="SimSun" w:eastAsia="SimSun" w:cs="SimSun"/>
          <w:sz w:val="20"/>
          <w:szCs w:val="20"/>
          <w:spacing w:val="8"/>
        </w:rPr>
        <w:t xml:space="preserve"> </w:t>
      </w:r>
      <w:r>
        <w:rPr>
          <w:rFonts w:ascii="SimSun" w:hAnsi="SimSun" w:eastAsia="SimSun" w:cs="SimSun"/>
          <w:sz w:val="20"/>
          <w:szCs w:val="20"/>
          <w:spacing w:val="5"/>
        </w:rPr>
        <w:t>同无效。</w:t>
      </w:r>
    </w:p>
    <w:p>
      <w:pPr>
        <w:ind w:left="21" w:right="68" w:firstLine="430"/>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）如违反效力禁止性规范，特别是涉及到公共利益保护，例如违反未经用地和规划审</w:t>
      </w:r>
      <w:r>
        <w:rPr>
          <w:rFonts w:ascii="SimSun" w:hAnsi="SimSun" w:eastAsia="SimSun" w:cs="SimSun"/>
          <w:sz w:val="20"/>
          <w:szCs w:val="20"/>
          <w:spacing w:val="2"/>
        </w:rPr>
        <w:t xml:space="preserve"> </w:t>
      </w:r>
      <w:r>
        <w:rPr>
          <w:rFonts w:ascii="SimSun" w:hAnsi="SimSun" w:eastAsia="SimSun" w:cs="SimSun"/>
          <w:sz w:val="20"/>
          <w:szCs w:val="20"/>
          <w:spacing w:val="10"/>
        </w:rPr>
        <w:t>批不得进行工程项目建设的规定等。这些规定为建设工程的承发包交易设立的前提条件，如</w:t>
      </w:r>
    </w:p>
    <w:p>
      <w:pPr>
        <w:spacing w:line="264" w:lineRule="auto"/>
        <w:sectPr>
          <w:footerReference w:type="default" r:id="rId11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203"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果不具备这些前提条件，建设工程项目本身就是非法的，当事人就此签订的合同自然也就是</w:t>
      </w:r>
      <w:r>
        <w:rPr>
          <w:rFonts w:ascii="SimSun" w:hAnsi="SimSun" w:eastAsia="SimSun" w:cs="SimSun"/>
          <w:sz w:val="20"/>
          <w:szCs w:val="20"/>
          <w:spacing w:val="5"/>
        </w:rPr>
        <w:t xml:space="preserve"> </w:t>
      </w:r>
      <w:r>
        <w:rPr>
          <w:rFonts w:ascii="SimSun" w:hAnsi="SimSun" w:eastAsia="SimSun" w:cs="SimSun"/>
          <w:sz w:val="20"/>
          <w:szCs w:val="20"/>
          <w:spacing w:val="9"/>
        </w:rPr>
        <w:t>无效的。如果当事人能够在诉讼中补齐相关审批手续，则可以认定合同有效。</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4.  </w:t>
      </w:r>
      <w:r>
        <w:rPr>
          <w:rFonts w:ascii="SimSun" w:hAnsi="SimSun" w:eastAsia="SimSun" w:cs="SimSun"/>
          <w:sz w:val="20"/>
          <w:szCs w:val="20"/>
          <w14:textOutline w14:w="3795" w14:cap="sq" w14:cmpd="sng">
            <w14:solidFill>
              <w14:srgbClr w14:val="000000"/>
            </w14:solidFill>
            <w14:prstDash w14:val="solid"/>
            <w14:bevel/>
          </w14:textOutline>
          <w:spacing w:val="10"/>
        </w:rPr>
        <w:t>中标后双方未签订合同时如何处理</w:t>
      </w:r>
      <w:r>
        <w:rPr>
          <w:rFonts w:ascii="SimSun" w:hAnsi="SimSun" w:eastAsia="SimSun" w:cs="SimSun"/>
          <w:sz w:val="20"/>
          <w:szCs w:val="20"/>
          <w14:textOutline w14:w="3795" w14:cap="sq" w14:cmpd="sng">
            <w14:solidFill>
              <w14:srgbClr w14:val="000000"/>
            </w14:solidFill>
            <w14:prstDash w14:val="solid"/>
            <w14:bevel/>
          </w14:textOutline>
          <w:spacing w:val="-5"/>
        </w:rPr>
        <w:t>？（</w:t>
      </w:r>
      <w:r>
        <w:rPr>
          <w:rFonts w:ascii="SimSun" w:hAnsi="SimSun" w:eastAsia="SimSun" w:cs="SimSun"/>
          <w:sz w:val="20"/>
          <w:szCs w:val="20"/>
          <w14:textOutline w14:w="3795" w14:cap="sq" w14:cmpd="sng">
            <w14:solidFill>
              <w14:srgbClr w14:val="000000"/>
            </w14:solidFill>
            <w14:prstDash w14:val="solid"/>
            <w14:bevel/>
          </w14:textOutline>
          <w:spacing w:val="10"/>
        </w:rPr>
        <w:t>增</w:t>
      </w:r>
      <w:r>
        <w:rPr>
          <w:rFonts w:ascii="SimSun" w:hAnsi="SimSun" w:eastAsia="SimSun" w:cs="SimSun"/>
          <w:sz w:val="20"/>
          <w:szCs w:val="20"/>
          <w14:textOutline w14:w="3795" w14:cap="sq" w14:cmpd="sng">
            <w14:solidFill>
              <w14:srgbClr w14:val="000000"/>
            </w14:solidFill>
            <w14:prstDash w14:val="solid"/>
            <w14:bevel/>
          </w14:textOutline>
          <w:spacing w:val="9"/>
        </w:rPr>
        <w:t>加）</w:t>
      </w:r>
    </w:p>
    <w:p>
      <w:pPr>
        <w:ind w:left="23" w:right="203" w:firstLine="419"/>
        <w:spacing w:before="78" w:line="277" w:lineRule="auto"/>
        <w:jc w:val="both"/>
        <w:rPr>
          <w:rFonts w:ascii="SimSun" w:hAnsi="SimSun" w:eastAsia="SimSun" w:cs="SimSun"/>
          <w:sz w:val="20"/>
          <w:szCs w:val="20"/>
        </w:rPr>
      </w:pPr>
      <w:r>
        <w:rPr>
          <w:rFonts w:ascii="SimSun" w:hAnsi="SimSun" w:eastAsia="SimSun" w:cs="SimSun"/>
          <w:sz w:val="20"/>
          <w:szCs w:val="20"/>
          <w:spacing w:val="9"/>
        </w:rPr>
        <w:t>基本意见</w:t>
      </w:r>
      <w:r>
        <w:rPr>
          <w:rFonts w:ascii="SimSun" w:hAnsi="SimSun" w:eastAsia="SimSun" w:cs="SimSun"/>
          <w:sz w:val="20"/>
          <w:szCs w:val="20"/>
          <w:spacing w:val="-24"/>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）招投标程序完成后，招标人拒绝与投标人签订合同或者投标人拒绝与招</w:t>
      </w:r>
      <w:r>
        <w:rPr>
          <w:rFonts w:ascii="SimSun" w:hAnsi="SimSun" w:eastAsia="SimSun" w:cs="SimSun"/>
          <w:sz w:val="20"/>
          <w:szCs w:val="20"/>
        </w:rPr>
        <w:t xml:space="preserve"> </w:t>
      </w:r>
      <w:r>
        <w:rPr>
          <w:rFonts w:ascii="SimSun" w:hAnsi="SimSun" w:eastAsia="SimSun" w:cs="SimSun"/>
          <w:sz w:val="20"/>
          <w:szCs w:val="20"/>
          <w:spacing w:val="10"/>
        </w:rPr>
        <w:t>标人签订合同，项目也未实际进行施工，此时可以考虑按照《合同法》第四十二条的缔约过</w:t>
      </w:r>
      <w:r>
        <w:rPr>
          <w:rFonts w:ascii="SimSun" w:hAnsi="SimSun" w:eastAsia="SimSun" w:cs="SimSun"/>
          <w:sz w:val="20"/>
          <w:szCs w:val="20"/>
          <w:spacing w:val="6"/>
        </w:rPr>
        <w:t xml:space="preserve"> </w:t>
      </w:r>
      <w:r>
        <w:rPr>
          <w:rFonts w:ascii="SimSun" w:hAnsi="SimSun" w:eastAsia="SimSun" w:cs="SimSun"/>
          <w:sz w:val="20"/>
          <w:szCs w:val="20"/>
          <w:spacing w:val="6"/>
        </w:rPr>
        <w:t>失责任处理。</w:t>
      </w:r>
    </w:p>
    <w:p>
      <w:pPr>
        <w:ind w:left="23" w:right="205" w:firstLine="429"/>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）双方不签订合同而直接施工，在施工过程中或工程结束后双方发生争议。此时招投</w:t>
      </w:r>
      <w:r>
        <w:rPr>
          <w:rFonts w:ascii="SimSun" w:hAnsi="SimSun" w:eastAsia="SimSun" w:cs="SimSun"/>
          <w:sz w:val="20"/>
          <w:szCs w:val="20"/>
          <w:spacing w:val="2"/>
        </w:rPr>
        <w:t xml:space="preserve"> </w:t>
      </w:r>
      <w:r>
        <w:rPr>
          <w:rFonts w:ascii="SimSun" w:hAnsi="SimSun" w:eastAsia="SimSun" w:cs="SimSun"/>
          <w:sz w:val="20"/>
          <w:szCs w:val="20"/>
          <w:spacing w:val="8"/>
        </w:rPr>
        <w:t>标文件应当作为解决双方争议的依据。</w:t>
      </w:r>
    </w:p>
    <w:p>
      <w:pPr>
        <w:ind w:left="441"/>
        <w:spacing w:before="83"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建设工程施工合同被认定为无效后，工程价款如何结算？</w:t>
      </w:r>
    </w:p>
    <w:p>
      <w:pPr>
        <w:ind w:left="21" w:right="203" w:firstLine="444"/>
        <w:spacing w:before="82" w:line="276" w:lineRule="auto"/>
        <w:rPr>
          <w:rFonts w:ascii="SimSun" w:hAnsi="SimSun" w:eastAsia="SimSun" w:cs="SimSun"/>
          <w:sz w:val="20"/>
          <w:szCs w:val="20"/>
        </w:rPr>
      </w:pPr>
      <w:r>
        <w:rPr>
          <w:rFonts w:ascii="SimSun" w:hAnsi="SimSun" w:eastAsia="SimSun" w:cs="SimSun"/>
          <w:sz w:val="20"/>
          <w:szCs w:val="20"/>
          <w:spacing w:val="10"/>
        </w:rPr>
        <w:t>问题说明：合同无效后，双方应当返还财产或者</w:t>
      </w:r>
      <w:r>
        <w:rPr>
          <w:rFonts w:ascii="SimSun" w:hAnsi="SimSun" w:eastAsia="SimSun" w:cs="SimSun"/>
          <w:sz w:val="20"/>
          <w:szCs w:val="20"/>
          <w:spacing w:val="9"/>
        </w:rPr>
        <w:t>折价补偿，有过错的一方要赔偿损失。</w:t>
      </w:r>
      <w:r>
        <w:rPr>
          <w:rFonts w:ascii="SimSun" w:hAnsi="SimSun" w:eastAsia="SimSun" w:cs="SimSun"/>
          <w:sz w:val="20"/>
          <w:szCs w:val="20"/>
        </w:rPr>
        <w:t xml:space="preserve"> </w:t>
      </w:r>
      <w:r>
        <w:rPr>
          <w:rFonts w:ascii="SimSun" w:hAnsi="SimSun" w:eastAsia="SimSun" w:cs="SimSun"/>
          <w:sz w:val="20"/>
          <w:szCs w:val="20"/>
          <w:spacing w:val="9"/>
        </w:rPr>
        <w:t>对于建设工程合同，</w:t>
      </w:r>
      <w:r>
        <w:rPr>
          <w:rFonts w:ascii="SimSun" w:hAnsi="SimSun" w:eastAsia="SimSun" w:cs="SimSun"/>
          <w:sz w:val="20"/>
          <w:szCs w:val="20"/>
          <w:spacing w:val="-52"/>
        </w:rPr>
        <w:t xml:space="preserve"> </w:t>
      </w:r>
      <w:r>
        <w:rPr>
          <w:rFonts w:ascii="SimSun" w:hAnsi="SimSun" w:eastAsia="SimSun" w:cs="SimSun"/>
          <w:sz w:val="20"/>
          <w:szCs w:val="20"/>
          <w:spacing w:val="9"/>
        </w:rPr>
        <w:t>由于履行中承包方提供的财产物化于工程本身，不适用返还方式，只能</w:t>
      </w:r>
      <w:r>
        <w:rPr>
          <w:rFonts w:ascii="SimSun" w:hAnsi="SimSun" w:eastAsia="SimSun" w:cs="SimSun"/>
          <w:sz w:val="20"/>
          <w:szCs w:val="20"/>
        </w:rPr>
        <w:t xml:space="preserve"> </w:t>
      </w:r>
      <w:r>
        <w:rPr>
          <w:rFonts w:ascii="SimSun" w:hAnsi="SimSun" w:eastAsia="SimSun" w:cs="SimSun"/>
          <w:sz w:val="20"/>
          <w:szCs w:val="20"/>
          <w:spacing w:val="9"/>
        </w:rPr>
        <w:t>适用折价补偿的方式，因此如何结算成为问题。</w:t>
      </w:r>
    </w:p>
    <w:p>
      <w:pPr>
        <w:ind w:left="29" w:right="203" w:firstLine="412"/>
        <w:spacing w:before="82" w:line="264" w:lineRule="auto"/>
        <w:rPr>
          <w:rFonts w:ascii="SimSun" w:hAnsi="SimSun" w:eastAsia="SimSun" w:cs="SimSun"/>
          <w:sz w:val="20"/>
          <w:szCs w:val="20"/>
        </w:rPr>
      </w:pPr>
      <w:r>
        <w:rPr>
          <w:rFonts w:ascii="SimSun" w:hAnsi="SimSun" w:eastAsia="SimSun" w:cs="SimSun"/>
          <w:sz w:val="20"/>
          <w:szCs w:val="20"/>
          <w:spacing w:val="10"/>
        </w:rPr>
        <w:t>基本意见：在双方没有签订备案合同的情况下，建设工程施工合同无效但工程经竣工验</w:t>
      </w:r>
      <w:r>
        <w:rPr>
          <w:rFonts w:ascii="SimSun" w:hAnsi="SimSun" w:eastAsia="SimSun" w:cs="SimSun"/>
          <w:sz w:val="20"/>
          <w:szCs w:val="20"/>
          <w:spacing w:val="7"/>
        </w:rPr>
        <w:t xml:space="preserve"> </w:t>
      </w:r>
      <w:r>
        <w:rPr>
          <w:rFonts w:ascii="SimSun" w:hAnsi="SimSun" w:eastAsia="SimSun" w:cs="SimSun"/>
          <w:sz w:val="20"/>
          <w:szCs w:val="20"/>
          <w:spacing w:val="9"/>
        </w:rPr>
        <w:t>收合格或已交付使用，承包人可以请求参照合同约定支付工程款。</w:t>
      </w:r>
    </w:p>
    <w:p>
      <w:pPr>
        <w:ind w:left="452"/>
        <w:spacing w:before="82"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）如果双方签订了结算协议，可以依据结算协议确</w:t>
      </w:r>
      <w:r>
        <w:rPr>
          <w:rFonts w:ascii="SimSun" w:hAnsi="SimSun" w:eastAsia="SimSun" w:cs="SimSun"/>
          <w:sz w:val="20"/>
          <w:szCs w:val="20"/>
          <w:spacing w:val="8"/>
        </w:rPr>
        <w:t>定工程总价款。</w:t>
      </w:r>
    </w:p>
    <w:p>
      <w:pPr>
        <w:ind w:left="22" w:right="205"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）双方没有签订结算协议，则应通过造价鉴定来确定工程总价款。此时仍应当以双方</w:t>
      </w:r>
      <w:r>
        <w:rPr>
          <w:rFonts w:ascii="SimSun" w:hAnsi="SimSun" w:eastAsia="SimSun" w:cs="SimSun"/>
          <w:sz w:val="20"/>
          <w:szCs w:val="20"/>
          <w:spacing w:val="2"/>
        </w:rPr>
        <w:t xml:space="preserve"> </w:t>
      </w:r>
      <w:r>
        <w:rPr>
          <w:rFonts w:ascii="SimSun" w:hAnsi="SimSun" w:eastAsia="SimSun" w:cs="SimSun"/>
          <w:sz w:val="20"/>
          <w:szCs w:val="20"/>
          <w:spacing w:val="9"/>
        </w:rPr>
        <w:t>签订的无效合同作为鉴定依据，除非双方均同意不以该合同为鉴定依据。</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）此时发包人仍应支付拖欠工程款的利息。</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如何认定建设工程中存在的“备案合同</w:t>
      </w:r>
      <w:r>
        <w:rPr>
          <w:rFonts w:ascii="SimSun" w:hAnsi="SimSun" w:eastAsia="SimSun" w:cs="SimSun"/>
          <w:sz w:val="20"/>
          <w:szCs w:val="20"/>
          <w:spacing w:val="-6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”和“非</w:t>
      </w:r>
      <w:r>
        <w:rPr>
          <w:rFonts w:ascii="SimSun" w:hAnsi="SimSun" w:eastAsia="SimSun" w:cs="SimSun"/>
          <w:sz w:val="20"/>
          <w:szCs w:val="20"/>
          <w14:textOutline w14:w="3795" w14:cap="sq" w14:cmpd="sng">
            <w14:solidFill>
              <w14:srgbClr w14:val="000000"/>
            </w14:solidFill>
            <w14:prstDash w14:val="solid"/>
            <w14:bevel/>
          </w14:textOutline>
          <w:spacing w:val="7"/>
        </w:rPr>
        <w:t>备案合同</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”之间的关系及效力</w:t>
      </w:r>
      <w:r>
        <w:rPr>
          <w:rFonts w:ascii="SimSun" w:hAnsi="SimSun" w:eastAsia="SimSun" w:cs="SimSun"/>
          <w:sz w:val="20"/>
          <w:szCs w:val="20"/>
          <w14:textOutline w14:w="3795" w14:cap="sq" w14:cmpd="sng">
            <w14:solidFill>
              <w14:srgbClr w14:val="000000"/>
            </w14:solidFill>
            <w14:prstDash w14:val="solid"/>
            <w14:bevel/>
          </w14:textOutline>
          <w:spacing w:val="-12"/>
        </w:rPr>
        <w:t>？（</w:t>
      </w:r>
      <w:r>
        <w:rPr>
          <w:rFonts w:ascii="SimSun" w:hAnsi="SimSun" w:eastAsia="SimSun" w:cs="SimSun"/>
          <w:sz w:val="20"/>
          <w:szCs w:val="20"/>
          <w14:textOutline w14:w="3795" w14:cap="sq" w14:cmpd="sng">
            <w14:solidFill>
              <w14:srgbClr w14:val="000000"/>
            </w14:solidFill>
            <w14:prstDash w14:val="solid"/>
            <w14:bevel/>
          </w14:textOutline>
          <w:spacing w:val="7"/>
        </w:rPr>
        <w:t>有</w:t>
      </w:r>
    </w:p>
    <w:p>
      <w:pPr>
        <w:ind w:left="22"/>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补充）</w:t>
      </w:r>
    </w:p>
    <w:p>
      <w:pPr>
        <w:ind w:left="22" w:right="203"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基本意见</w:t>
      </w:r>
      <w:r>
        <w:rPr>
          <w:rFonts w:ascii="SimSun" w:hAnsi="SimSun" w:eastAsia="SimSun" w:cs="SimSun"/>
          <w:sz w:val="20"/>
          <w:szCs w:val="20"/>
          <w:spacing w:val="-34"/>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）首先应当审查后一个非备案合同是否</w:t>
      </w:r>
      <w:r>
        <w:rPr>
          <w:rFonts w:ascii="SimSun" w:hAnsi="SimSun" w:eastAsia="SimSun" w:cs="SimSun"/>
          <w:sz w:val="20"/>
          <w:szCs w:val="20"/>
          <w:spacing w:val="9"/>
        </w:rPr>
        <w:t>对前一个备案合同作有实质性内容</w:t>
      </w:r>
      <w:r>
        <w:rPr>
          <w:rFonts w:ascii="SimSun" w:hAnsi="SimSun" w:eastAsia="SimSun" w:cs="SimSun"/>
          <w:sz w:val="20"/>
          <w:szCs w:val="20"/>
        </w:rPr>
        <w:t xml:space="preserve"> </w:t>
      </w:r>
      <w:r>
        <w:rPr>
          <w:rFonts w:ascii="SimSun" w:hAnsi="SimSun" w:eastAsia="SimSun" w:cs="SimSun"/>
          <w:sz w:val="20"/>
          <w:szCs w:val="20"/>
          <w:spacing w:val="7"/>
        </w:rPr>
        <w:t>变更。合同的实质性内容一般指工程量、工程质量、工程价款、施工工期等内容。（</w:t>
      </w:r>
      <w:r>
        <w:rPr>
          <w:rFonts w:ascii="Times New Roman" w:hAnsi="Times New Roman" w:eastAsia="Times New Roman" w:cs="Times New Roman"/>
          <w:sz w:val="20"/>
          <w:szCs w:val="20"/>
          <w:spacing w:val="7"/>
        </w:rPr>
        <w:t>2</w:t>
      </w:r>
      <w:r>
        <w:rPr>
          <w:rFonts w:ascii="SimSun" w:hAnsi="SimSun" w:eastAsia="SimSun" w:cs="SimSun"/>
          <w:sz w:val="20"/>
          <w:szCs w:val="20"/>
          <w:spacing w:val="7"/>
        </w:rPr>
        <w:t>）如发</w:t>
      </w:r>
      <w:r>
        <w:rPr>
          <w:rFonts w:ascii="SimSun" w:hAnsi="SimSun" w:eastAsia="SimSun" w:cs="SimSun"/>
          <w:sz w:val="20"/>
          <w:szCs w:val="20"/>
          <w:spacing w:val="18"/>
        </w:rPr>
        <w:t xml:space="preserve"> </w:t>
      </w:r>
      <w:r>
        <w:rPr>
          <w:rFonts w:ascii="SimSun" w:hAnsi="SimSun" w:eastAsia="SimSun" w:cs="SimSun"/>
          <w:sz w:val="20"/>
          <w:szCs w:val="20"/>
          <w:spacing w:val="9"/>
        </w:rPr>
        <w:t>生实质性变更，应当以备案合同作为结算依据。如果“非备案</w:t>
      </w:r>
      <w:r>
        <w:rPr>
          <w:rFonts w:ascii="SimSun" w:hAnsi="SimSun" w:eastAsia="SimSun" w:cs="SimSun"/>
          <w:sz w:val="20"/>
          <w:szCs w:val="20"/>
          <w:spacing w:val="8"/>
        </w:rPr>
        <w:t>合同</w:t>
      </w:r>
      <w:r>
        <w:rPr>
          <w:rFonts w:ascii="SimSun" w:hAnsi="SimSun" w:eastAsia="SimSun" w:cs="SimSun"/>
          <w:sz w:val="20"/>
          <w:szCs w:val="20"/>
          <w:spacing w:val="-72"/>
        </w:rPr>
        <w:t xml:space="preserve"> </w:t>
      </w:r>
      <w:r>
        <w:rPr>
          <w:rFonts w:ascii="SimSun" w:hAnsi="SimSun" w:eastAsia="SimSun" w:cs="SimSun"/>
          <w:sz w:val="20"/>
          <w:szCs w:val="20"/>
          <w:spacing w:val="8"/>
        </w:rPr>
        <w:t>”与“备案合同</w:t>
      </w:r>
      <w:r>
        <w:rPr>
          <w:rFonts w:ascii="SimSun" w:hAnsi="SimSun" w:eastAsia="SimSun" w:cs="SimSun"/>
          <w:sz w:val="20"/>
          <w:szCs w:val="20"/>
          <w:spacing w:val="-70"/>
        </w:rPr>
        <w:t xml:space="preserve"> </w:t>
      </w:r>
      <w:r>
        <w:rPr>
          <w:rFonts w:ascii="SimSun" w:hAnsi="SimSun" w:eastAsia="SimSun" w:cs="SimSun"/>
          <w:sz w:val="20"/>
          <w:szCs w:val="20"/>
          <w:spacing w:val="8"/>
        </w:rPr>
        <w:t>”在工程</w:t>
      </w:r>
      <w:r>
        <w:rPr>
          <w:rFonts w:ascii="SimSun" w:hAnsi="SimSun" w:eastAsia="SimSun" w:cs="SimSun"/>
          <w:sz w:val="20"/>
          <w:szCs w:val="20"/>
        </w:rPr>
        <w:t xml:space="preserve"> </w:t>
      </w:r>
      <w:r>
        <w:rPr>
          <w:rFonts w:ascii="SimSun" w:hAnsi="SimSun" w:eastAsia="SimSun" w:cs="SimSun"/>
          <w:sz w:val="20"/>
          <w:szCs w:val="20"/>
          <w:spacing w:val="10"/>
        </w:rPr>
        <w:t>价款给付时间、施工工期、垫付工程款等不影响工程价款结算的方面存在差异时，而且双方</w:t>
      </w:r>
      <w:r>
        <w:rPr>
          <w:rFonts w:ascii="SimSun" w:hAnsi="SimSun" w:eastAsia="SimSun" w:cs="SimSun"/>
          <w:sz w:val="20"/>
          <w:szCs w:val="20"/>
          <w:spacing w:val="7"/>
        </w:rPr>
        <w:t xml:space="preserve"> </w:t>
      </w:r>
      <w:r>
        <w:rPr>
          <w:rFonts w:ascii="SimSun" w:hAnsi="SimSun" w:eastAsia="SimSun" w:cs="SimSun"/>
          <w:sz w:val="20"/>
          <w:szCs w:val="20"/>
          <w:spacing w:val="9"/>
        </w:rPr>
        <w:t>实际是按照“非备案合同</w:t>
      </w:r>
      <w:r>
        <w:rPr>
          <w:rFonts w:ascii="SimSun" w:hAnsi="SimSun" w:eastAsia="SimSun" w:cs="SimSun"/>
          <w:sz w:val="20"/>
          <w:szCs w:val="20"/>
          <w:spacing w:val="-73"/>
        </w:rPr>
        <w:t xml:space="preserve"> </w:t>
      </w:r>
      <w:r>
        <w:rPr>
          <w:rFonts w:ascii="SimSun" w:hAnsi="SimSun" w:eastAsia="SimSun" w:cs="SimSun"/>
          <w:sz w:val="20"/>
          <w:szCs w:val="20"/>
          <w:spacing w:val="9"/>
        </w:rPr>
        <w:t>”履行的，可以考虑按“非备案合同</w:t>
      </w:r>
      <w:r>
        <w:rPr>
          <w:rFonts w:ascii="SimSun" w:hAnsi="SimSun" w:eastAsia="SimSun" w:cs="SimSun"/>
          <w:sz w:val="20"/>
          <w:szCs w:val="20"/>
          <w:spacing w:val="-72"/>
        </w:rPr>
        <w:t xml:space="preserve"> </w:t>
      </w:r>
      <w:r>
        <w:rPr>
          <w:rFonts w:ascii="SimSun" w:hAnsi="SimSun" w:eastAsia="SimSun" w:cs="SimSun"/>
          <w:sz w:val="20"/>
          <w:szCs w:val="20"/>
          <w:spacing w:val="9"/>
        </w:rPr>
        <w:t>”约定</w:t>
      </w:r>
      <w:r>
        <w:rPr>
          <w:rFonts w:ascii="SimSun" w:hAnsi="SimSun" w:eastAsia="SimSun" w:cs="SimSun"/>
          <w:sz w:val="20"/>
          <w:szCs w:val="20"/>
          <w:spacing w:val="8"/>
        </w:rPr>
        <w:t>确定当事人之间的权利</w:t>
      </w:r>
      <w:r>
        <w:rPr>
          <w:rFonts w:ascii="SimSun" w:hAnsi="SimSun" w:eastAsia="SimSun" w:cs="SimSun"/>
          <w:sz w:val="20"/>
          <w:szCs w:val="20"/>
        </w:rPr>
        <w:t xml:space="preserve"> </w:t>
      </w:r>
      <w:r>
        <w:rPr>
          <w:rFonts w:ascii="SimSun" w:hAnsi="SimSun" w:eastAsia="SimSun" w:cs="SimSun"/>
          <w:sz w:val="20"/>
          <w:szCs w:val="20"/>
          <w:spacing w:val="3"/>
        </w:rPr>
        <w:t>义务。</w:t>
      </w:r>
    </w:p>
    <w:p>
      <w:pPr>
        <w:ind w:left="441"/>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发包方能否以承包方没有提供竣工资料为由拒付工程款？</w:t>
      </w:r>
    </w:p>
    <w:p>
      <w:pPr>
        <w:ind w:left="23" w:right="203" w:firstLine="418"/>
        <w:spacing w:before="80" w:line="277" w:lineRule="auto"/>
        <w:jc w:val="both"/>
        <w:rPr>
          <w:rFonts w:ascii="SimSun" w:hAnsi="SimSun" w:eastAsia="SimSun" w:cs="SimSun"/>
          <w:sz w:val="20"/>
          <w:szCs w:val="20"/>
        </w:rPr>
      </w:pPr>
      <w:r>
        <w:rPr>
          <w:rFonts w:ascii="SimSun" w:hAnsi="SimSun" w:eastAsia="SimSun" w:cs="SimSun"/>
          <w:sz w:val="20"/>
          <w:szCs w:val="20"/>
          <w:spacing w:val="9"/>
        </w:rPr>
        <w:t>基本意见：应坚持“次要义务的不履行不能对抗主义务的履行请求</w:t>
      </w:r>
      <w:r>
        <w:rPr>
          <w:rFonts w:ascii="SimSun" w:hAnsi="SimSun" w:eastAsia="SimSun" w:cs="SimSun"/>
          <w:sz w:val="20"/>
          <w:szCs w:val="20"/>
          <w:spacing w:val="-57"/>
        </w:rPr>
        <w:t xml:space="preserve"> </w:t>
      </w:r>
      <w:r>
        <w:rPr>
          <w:rFonts w:ascii="SimSun" w:hAnsi="SimSun" w:eastAsia="SimSun" w:cs="SimSun"/>
          <w:sz w:val="20"/>
          <w:szCs w:val="20"/>
          <w:spacing w:val="9"/>
        </w:rPr>
        <w:t>”的原则。不移交竣</w:t>
      </w:r>
      <w:r>
        <w:rPr>
          <w:rFonts w:ascii="SimSun" w:hAnsi="SimSun" w:eastAsia="SimSun" w:cs="SimSun"/>
          <w:sz w:val="20"/>
          <w:szCs w:val="20"/>
        </w:rPr>
        <w:t xml:space="preserve"> </w:t>
      </w:r>
      <w:r>
        <w:rPr>
          <w:rFonts w:ascii="SimSun" w:hAnsi="SimSun" w:eastAsia="SimSun" w:cs="SimSun"/>
          <w:sz w:val="20"/>
          <w:szCs w:val="20"/>
          <w:spacing w:val="10"/>
        </w:rPr>
        <w:t>工资料、施工图纸如果构成违约，应承担违约责任，但不足以吞并或抵消偿付工程款主要义</w:t>
      </w:r>
      <w:r>
        <w:rPr>
          <w:rFonts w:ascii="SimSun" w:hAnsi="SimSun" w:eastAsia="SimSun" w:cs="SimSun"/>
          <w:sz w:val="20"/>
          <w:szCs w:val="20"/>
          <w:spacing w:val="5"/>
        </w:rPr>
        <w:t xml:space="preserve"> </w:t>
      </w:r>
      <w:r>
        <w:rPr>
          <w:rFonts w:ascii="SimSun" w:hAnsi="SimSun" w:eastAsia="SimSun" w:cs="SimSun"/>
          <w:sz w:val="20"/>
          <w:szCs w:val="20"/>
          <w:spacing w:val="9"/>
        </w:rPr>
        <w:t>务，除非双方在合同中已明确约定以移交竣工资料、施工图纸作为给付工程款的前提条件。</w:t>
      </w:r>
    </w:p>
    <w:p>
      <w:pPr>
        <w:ind w:left="441"/>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发包方能否以合同约定是固定价结算为由拒付增项工程的工程款？</w:t>
      </w:r>
    </w:p>
    <w:p>
      <w:pPr>
        <w:ind w:left="36" w:right="203" w:firstLine="428"/>
        <w:spacing w:before="85" w:line="276" w:lineRule="auto"/>
        <w:rPr>
          <w:rFonts w:ascii="SimSun" w:hAnsi="SimSun" w:eastAsia="SimSun" w:cs="SimSun"/>
          <w:sz w:val="20"/>
          <w:szCs w:val="20"/>
        </w:rPr>
      </w:pPr>
      <w:r>
        <w:rPr>
          <w:rFonts w:ascii="SimSun" w:hAnsi="SimSun" w:eastAsia="SimSun" w:cs="SimSun"/>
          <w:sz w:val="20"/>
          <w:szCs w:val="20"/>
          <w:spacing w:val="10"/>
        </w:rPr>
        <w:t>问题说明：在有些建筑工程施工合同中，双方约</w:t>
      </w:r>
      <w:r>
        <w:rPr>
          <w:rFonts w:ascii="SimSun" w:hAnsi="SimSun" w:eastAsia="SimSun" w:cs="SimSun"/>
          <w:sz w:val="20"/>
          <w:szCs w:val="20"/>
          <w:spacing w:val="9"/>
        </w:rPr>
        <w:t>定采用固定价方式结算工程价款，但实</w:t>
      </w:r>
      <w:r>
        <w:rPr>
          <w:rFonts w:ascii="SimSun" w:hAnsi="SimSun" w:eastAsia="SimSun" w:cs="SimSun"/>
          <w:sz w:val="20"/>
          <w:szCs w:val="20"/>
        </w:rPr>
        <w:t xml:space="preserve"> </w:t>
      </w:r>
      <w:r>
        <w:rPr>
          <w:rFonts w:ascii="SimSun" w:hAnsi="SimSun" w:eastAsia="SimSun" w:cs="SimSun"/>
          <w:sz w:val="20"/>
          <w:szCs w:val="20"/>
          <w:spacing w:val="9"/>
        </w:rPr>
        <w:t>际施工过程中双方通过洽商变更增加或减少部分施工项目，</w:t>
      </w:r>
      <w:r>
        <w:rPr>
          <w:rFonts w:ascii="SimSun" w:hAnsi="SimSun" w:eastAsia="SimSun" w:cs="SimSun"/>
          <w:sz w:val="20"/>
          <w:szCs w:val="20"/>
          <w:spacing w:val="-58"/>
        </w:rPr>
        <w:t xml:space="preserve"> </w:t>
      </w:r>
      <w:r>
        <w:rPr>
          <w:rFonts w:ascii="SimSun" w:hAnsi="SimSun" w:eastAsia="SimSun" w:cs="SimSun"/>
          <w:sz w:val="20"/>
          <w:szCs w:val="20"/>
          <w:spacing w:val="9"/>
        </w:rPr>
        <w:t>由此产生</w:t>
      </w:r>
      <w:r>
        <w:rPr>
          <w:rFonts w:ascii="SimSun" w:hAnsi="SimSun" w:eastAsia="SimSun" w:cs="SimSun"/>
          <w:sz w:val="20"/>
          <w:szCs w:val="20"/>
          <w:spacing w:val="8"/>
        </w:rPr>
        <w:t>是否仍适用合同约定的</w:t>
      </w:r>
      <w:r>
        <w:rPr>
          <w:rFonts w:ascii="SimSun" w:hAnsi="SimSun" w:eastAsia="SimSun" w:cs="SimSun"/>
          <w:sz w:val="20"/>
          <w:szCs w:val="20"/>
        </w:rPr>
        <w:t xml:space="preserve"> </w:t>
      </w:r>
      <w:r>
        <w:rPr>
          <w:rFonts w:ascii="SimSun" w:hAnsi="SimSun" w:eastAsia="SimSun" w:cs="SimSun"/>
          <w:sz w:val="20"/>
          <w:szCs w:val="20"/>
          <w:spacing w:val="6"/>
        </w:rPr>
        <w:t>固定价结算的问题。</w:t>
      </w:r>
    </w:p>
    <w:p>
      <w:pPr>
        <w:ind w:left="21" w:firstLine="420"/>
        <w:spacing w:before="81" w:line="283" w:lineRule="auto"/>
        <w:rPr>
          <w:rFonts w:ascii="SimSun" w:hAnsi="SimSun" w:eastAsia="SimSun" w:cs="SimSun"/>
          <w:sz w:val="20"/>
          <w:szCs w:val="20"/>
        </w:rPr>
      </w:pPr>
      <w:r>
        <w:rPr>
          <w:rFonts w:ascii="SimSun" w:hAnsi="SimSun" w:eastAsia="SimSun" w:cs="SimSun"/>
          <w:sz w:val="20"/>
          <w:szCs w:val="20"/>
          <w:spacing w:val="9"/>
        </w:rPr>
        <w:t>基本意见</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）如果发生洽商变更，应看双方合同中约定是否增减合同价款，</w:t>
      </w:r>
      <w:r>
        <w:rPr>
          <w:rFonts w:ascii="SimSun" w:hAnsi="SimSun" w:eastAsia="SimSun" w:cs="SimSun"/>
          <w:sz w:val="20"/>
          <w:szCs w:val="20"/>
          <w:spacing w:val="8"/>
        </w:rPr>
        <w:t>或双方有</w:t>
      </w:r>
      <w:r>
        <w:rPr>
          <w:rFonts w:ascii="SimSun" w:hAnsi="SimSun" w:eastAsia="SimSun" w:cs="SimSun"/>
          <w:sz w:val="20"/>
          <w:szCs w:val="20"/>
        </w:rPr>
        <w:t xml:space="preserve">   </w:t>
      </w:r>
      <w:r>
        <w:rPr>
          <w:rFonts w:ascii="SimSun" w:hAnsi="SimSun" w:eastAsia="SimSun" w:cs="SimSun"/>
          <w:sz w:val="20"/>
          <w:szCs w:val="20"/>
          <w:spacing w:val="9"/>
        </w:rPr>
        <w:t>无另行约定</w:t>
      </w:r>
      <w:r>
        <w:rPr>
          <w:rFonts w:ascii="SimSun" w:hAnsi="SimSun" w:eastAsia="SimSun" w:cs="SimSun"/>
          <w:sz w:val="20"/>
          <w:szCs w:val="20"/>
          <w:spacing w:val="-38"/>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）在约定采用固定价结算时，如果工程没有完成，则应采取“按比例</w:t>
      </w:r>
      <w:r>
        <w:rPr>
          <w:rFonts w:ascii="SimSun" w:hAnsi="SimSun" w:eastAsia="SimSun" w:cs="SimSun"/>
          <w:sz w:val="20"/>
          <w:szCs w:val="20"/>
          <w:spacing w:val="8"/>
        </w:rPr>
        <w:t>鉴定法</w:t>
      </w:r>
      <w:r>
        <w:rPr>
          <w:rFonts w:ascii="SimSun" w:hAnsi="SimSun" w:eastAsia="SimSun" w:cs="SimSun"/>
          <w:sz w:val="20"/>
          <w:szCs w:val="20"/>
          <w:spacing w:val="-69"/>
        </w:rPr>
        <w:t xml:space="preserve"> </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10"/>
        </w:rPr>
        <w:t>来确定应付工程款，即让鉴定机构算出在同一取费标准下已完工程部分的价款和整个合同工</w:t>
      </w:r>
      <w:r>
        <w:rPr>
          <w:rFonts w:ascii="SimSun" w:hAnsi="SimSun" w:eastAsia="SimSun" w:cs="SimSun"/>
          <w:sz w:val="20"/>
          <w:szCs w:val="20"/>
          <w:spacing w:val="2"/>
        </w:rPr>
        <w:t xml:space="preserve">   </w:t>
      </w:r>
      <w:r>
        <w:rPr>
          <w:rFonts w:ascii="SimSun" w:hAnsi="SimSun" w:eastAsia="SimSun" w:cs="SimSun"/>
          <w:sz w:val="20"/>
          <w:szCs w:val="20"/>
          <w:spacing w:val="9"/>
        </w:rPr>
        <w:t>程价款，将两者比例乘以合同约定的固定价。</w:t>
      </w:r>
    </w:p>
    <w:p>
      <w:pPr>
        <w:ind w:left="440"/>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发包人收到竣工结算文件后，在约定期限内不予答复，承包人请求直接按照竣工结算</w:t>
      </w:r>
    </w:p>
    <w:p>
      <w:pPr>
        <w:ind w:left="23"/>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文件确定工程价款时，如何处理？</w:t>
      </w:r>
    </w:p>
    <w:p>
      <w:pPr>
        <w:ind w:left="22" w:right="203" w:firstLine="443"/>
        <w:spacing w:before="81" w:line="265" w:lineRule="auto"/>
        <w:rPr>
          <w:rFonts w:ascii="SimSun" w:hAnsi="SimSun" w:eastAsia="SimSun" w:cs="SimSun"/>
          <w:sz w:val="20"/>
          <w:szCs w:val="20"/>
        </w:rPr>
      </w:pPr>
      <w:r>
        <w:rPr>
          <w:rFonts w:ascii="SimSun" w:hAnsi="SimSun" w:eastAsia="SimSun" w:cs="SimSun"/>
          <w:sz w:val="20"/>
          <w:szCs w:val="20"/>
          <w:spacing w:val="9"/>
        </w:rPr>
        <w:t>问题说明：此即《建设工程司法解释》第二十条规定的“不答复视为</w:t>
      </w:r>
      <w:r>
        <w:rPr>
          <w:rFonts w:ascii="SimSun" w:hAnsi="SimSun" w:eastAsia="SimSun" w:cs="SimSun"/>
          <w:sz w:val="20"/>
          <w:szCs w:val="20"/>
          <w:spacing w:val="8"/>
        </w:rPr>
        <w:t>认可</w:t>
      </w:r>
      <w:r>
        <w:rPr>
          <w:rFonts w:ascii="SimSun" w:hAnsi="SimSun" w:eastAsia="SimSun" w:cs="SimSun"/>
          <w:sz w:val="20"/>
          <w:szCs w:val="20"/>
          <w:spacing w:val="-70"/>
        </w:rPr>
        <w:t xml:space="preserve"> </w:t>
      </w:r>
      <w:r>
        <w:rPr>
          <w:rFonts w:ascii="SimSun" w:hAnsi="SimSun" w:eastAsia="SimSun" w:cs="SimSun"/>
          <w:sz w:val="20"/>
          <w:szCs w:val="20"/>
          <w:spacing w:val="8"/>
        </w:rPr>
        <w:t>”如何具体掌</w:t>
      </w:r>
      <w:r>
        <w:rPr>
          <w:rFonts w:ascii="SimSun" w:hAnsi="SimSun" w:eastAsia="SimSun" w:cs="SimSun"/>
          <w:sz w:val="20"/>
          <w:szCs w:val="20"/>
        </w:rPr>
        <w:t xml:space="preserve"> </w:t>
      </w:r>
      <w:r>
        <w:rPr>
          <w:rFonts w:ascii="SimSun" w:hAnsi="SimSun" w:eastAsia="SimSun" w:cs="SimSun"/>
          <w:sz w:val="20"/>
          <w:szCs w:val="20"/>
          <w:spacing w:val="5"/>
        </w:rPr>
        <w:t>握的问题。</w:t>
      </w:r>
    </w:p>
    <w:p>
      <w:pPr>
        <w:spacing w:line="265" w:lineRule="auto"/>
        <w:sectPr>
          <w:footerReference w:type="default" r:id="rId114"/>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16" w:firstLine="419"/>
        <w:spacing w:before="181" w:line="291" w:lineRule="auto"/>
        <w:rPr>
          <w:rFonts w:ascii="SimSun" w:hAnsi="SimSun" w:eastAsia="SimSun" w:cs="SimSun"/>
          <w:sz w:val="20"/>
          <w:szCs w:val="20"/>
        </w:rPr>
      </w:pPr>
      <w:r>
        <w:rPr>
          <w:rFonts w:ascii="SimSun" w:hAnsi="SimSun" w:eastAsia="SimSun" w:cs="SimSun"/>
          <w:sz w:val="20"/>
          <w:szCs w:val="20"/>
          <w:spacing w:val="9"/>
        </w:rPr>
        <w:t>基本意见</w:t>
      </w:r>
      <w:r>
        <w:rPr>
          <w:rFonts w:ascii="SimSun" w:hAnsi="SimSun" w:eastAsia="SimSun" w:cs="SimSun"/>
          <w:sz w:val="20"/>
          <w:szCs w:val="20"/>
          <w:spacing w:val="-20"/>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）该条适用的前提条件，必须是当事人将“收到竣工结算</w:t>
      </w:r>
      <w:r>
        <w:rPr>
          <w:rFonts w:ascii="SimSun" w:hAnsi="SimSun" w:eastAsia="SimSun" w:cs="SimSun"/>
          <w:sz w:val="20"/>
          <w:szCs w:val="20"/>
          <w:spacing w:val="8"/>
        </w:rPr>
        <w:t>文件后，在约定</w:t>
      </w:r>
      <w:r>
        <w:rPr>
          <w:rFonts w:ascii="SimSun" w:hAnsi="SimSun" w:eastAsia="SimSun" w:cs="SimSun"/>
          <w:sz w:val="20"/>
          <w:szCs w:val="20"/>
          <w:spacing w:val="1"/>
        </w:rPr>
        <w:t xml:space="preserve"> </w:t>
      </w:r>
      <w:r>
        <w:rPr>
          <w:rFonts w:ascii="SimSun" w:hAnsi="SimSun" w:eastAsia="SimSun" w:cs="SimSun"/>
          <w:sz w:val="20"/>
          <w:szCs w:val="20"/>
          <w:spacing w:val="6"/>
        </w:rPr>
        <w:t>期限内不予答复，视为认可竣工结算文件</w:t>
      </w:r>
      <w:r>
        <w:rPr>
          <w:rFonts w:ascii="SimSun" w:hAnsi="SimSun" w:eastAsia="SimSun" w:cs="SimSun"/>
          <w:sz w:val="20"/>
          <w:szCs w:val="20"/>
          <w:spacing w:val="-70"/>
        </w:rPr>
        <w:t xml:space="preserve"> </w:t>
      </w:r>
      <w:r>
        <w:rPr>
          <w:rFonts w:ascii="SimSun" w:hAnsi="SimSun" w:eastAsia="SimSun" w:cs="SimSun"/>
          <w:sz w:val="20"/>
          <w:szCs w:val="20"/>
          <w:spacing w:val="6"/>
        </w:rPr>
        <w:t>”的意思表示</w:t>
      </w:r>
      <w:r>
        <w:rPr>
          <w:rFonts w:ascii="SimSun" w:hAnsi="SimSun" w:eastAsia="SimSun" w:cs="SimSun"/>
          <w:sz w:val="20"/>
          <w:szCs w:val="20"/>
          <w:spacing w:val="5"/>
        </w:rPr>
        <w:t>明确订入合同条款或者另外达成协议，</w:t>
      </w:r>
      <w:r>
        <w:rPr>
          <w:rFonts w:ascii="SimSun" w:hAnsi="SimSun" w:eastAsia="SimSun" w:cs="SimSun"/>
          <w:sz w:val="20"/>
          <w:szCs w:val="20"/>
        </w:rPr>
        <w:t xml:space="preserve"> </w:t>
      </w:r>
      <w:r>
        <w:rPr>
          <w:rFonts w:ascii="SimSun" w:hAnsi="SimSun" w:eastAsia="SimSun" w:cs="SimSun"/>
          <w:sz w:val="20"/>
          <w:szCs w:val="20"/>
          <w:spacing w:val="10"/>
        </w:rPr>
        <w:t>同时对具体的答复期限也必须有明确的约定，否则不能适用“不答复视为认可</w:t>
      </w:r>
      <w:r>
        <w:rPr>
          <w:rFonts w:ascii="SimSun" w:hAnsi="SimSun" w:eastAsia="SimSun" w:cs="SimSun"/>
          <w:sz w:val="20"/>
          <w:szCs w:val="20"/>
          <w:spacing w:val="-70"/>
        </w:rPr>
        <w:t xml:space="preserve"> </w:t>
      </w:r>
      <w:r>
        <w:rPr>
          <w:rFonts w:ascii="SimSun" w:hAnsi="SimSun" w:eastAsia="SimSun" w:cs="SimSun"/>
          <w:sz w:val="20"/>
          <w:szCs w:val="20"/>
          <w:spacing w:val="10"/>
        </w:rPr>
        <w:t>”这</w:t>
      </w:r>
      <w:r>
        <w:rPr>
          <w:rFonts w:ascii="SimSun" w:hAnsi="SimSun" w:eastAsia="SimSun" w:cs="SimSun"/>
          <w:sz w:val="20"/>
          <w:szCs w:val="20"/>
          <w:spacing w:val="9"/>
        </w:rPr>
        <w:t>一规定。</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）在适用“不答复视为认可</w:t>
      </w:r>
      <w:r>
        <w:rPr>
          <w:rFonts w:ascii="SimSun" w:hAnsi="SimSun" w:eastAsia="SimSun" w:cs="SimSun"/>
          <w:sz w:val="20"/>
          <w:szCs w:val="20"/>
          <w:spacing w:val="-70"/>
        </w:rPr>
        <w:t xml:space="preserve"> </w:t>
      </w:r>
      <w:r>
        <w:rPr>
          <w:rFonts w:ascii="SimSun" w:hAnsi="SimSun" w:eastAsia="SimSun" w:cs="SimSun"/>
          <w:sz w:val="20"/>
          <w:szCs w:val="20"/>
          <w:spacing w:val="7"/>
        </w:rPr>
        <w:t>”这一规定时还应注意由于承包</w:t>
      </w:r>
      <w:r>
        <w:rPr>
          <w:rFonts w:ascii="SimSun" w:hAnsi="SimSun" w:eastAsia="SimSun" w:cs="SimSun"/>
          <w:sz w:val="20"/>
          <w:szCs w:val="20"/>
          <w:spacing w:val="6"/>
        </w:rPr>
        <w:t>人所报送的结算资料通常含有</w:t>
      </w:r>
      <w:r>
        <w:rPr>
          <w:rFonts w:ascii="SimSun" w:hAnsi="SimSun" w:eastAsia="SimSun" w:cs="SimSun"/>
          <w:sz w:val="20"/>
          <w:szCs w:val="20"/>
        </w:rPr>
        <w:t xml:space="preserve"> </w:t>
      </w:r>
      <w:r>
        <w:rPr>
          <w:rFonts w:ascii="SimSun" w:hAnsi="SimSun" w:eastAsia="SimSun" w:cs="SimSun"/>
          <w:sz w:val="20"/>
          <w:szCs w:val="20"/>
          <w:spacing w:val="9"/>
        </w:rPr>
        <w:t>许多“水分</w:t>
      </w:r>
      <w:r>
        <w:rPr>
          <w:rFonts w:ascii="SimSun" w:hAnsi="SimSun" w:eastAsia="SimSun" w:cs="SimSun"/>
          <w:sz w:val="20"/>
          <w:szCs w:val="20"/>
          <w:spacing w:val="-56"/>
        </w:rPr>
        <w:t xml:space="preserve"> </w:t>
      </w:r>
      <w:r>
        <w:rPr>
          <w:rFonts w:ascii="SimSun" w:hAnsi="SimSun" w:eastAsia="SimSun" w:cs="SimSun"/>
          <w:sz w:val="20"/>
          <w:szCs w:val="20"/>
          <w:spacing w:val="9"/>
        </w:rPr>
        <w:t>”，因此法院应当依职权进行必要的审核。如果发现其中有明显虚报的部分，应</w:t>
      </w:r>
      <w:r>
        <w:rPr>
          <w:rFonts w:ascii="SimSun" w:hAnsi="SimSun" w:eastAsia="SimSun" w:cs="SimSun"/>
          <w:sz w:val="20"/>
          <w:szCs w:val="20"/>
        </w:rPr>
        <w:t xml:space="preserve"> </w:t>
      </w:r>
      <w:r>
        <w:rPr>
          <w:rFonts w:ascii="SimSun" w:hAnsi="SimSun" w:eastAsia="SimSun" w:cs="SimSun"/>
          <w:sz w:val="20"/>
          <w:szCs w:val="20"/>
          <w:spacing w:val="10"/>
        </w:rPr>
        <w:t>当主动予以剔除，尽力避免当事人之间利益显著失衡。如果发现承包人报送的结算资料与实</w:t>
      </w:r>
      <w:r>
        <w:rPr>
          <w:rFonts w:ascii="SimSun" w:hAnsi="SimSun" w:eastAsia="SimSun" w:cs="SimSun"/>
          <w:sz w:val="20"/>
          <w:szCs w:val="20"/>
          <w:spacing w:val="6"/>
        </w:rPr>
        <w:t xml:space="preserve"> </w:t>
      </w:r>
      <w:r>
        <w:rPr>
          <w:rFonts w:ascii="SimSun" w:hAnsi="SimSun" w:eastAsia="SimSun" w:cs="SimSun"/>
          <w:sz w:val="20"/>
          <w:szCs w:val="20"/>
          <w:spacing w:val="9"/>
        </w:rPr>
        <w:t>际情况存在显著性的大的差距，则应当委托专业鉴定部门进行鉴定。</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10.  </w:t>
      </w:r>
      <w:r>
        <w:rPr>
          <w:rFonts w:ascii="SimSun" w:hAnsi="SimSun" w:eastAsia="SimSun" w:cs="SimSun"/>
          <w:sz w:val="20"/>
          <w:szCs w:val="20"/>
          <w14:textOutline w14:w="3795" w14:cap="sq" w14:cmpd="sng">
            <w14:solidFill>
              <w14:srgbClr w14:val="000000"/>
            </w14:solidFill>
            <w14:prstDash w14:val="solid"/>
            <w14:bevel/>
          </w14:textOutline>
          <w:spacing w:val="9"/>
        </w:rPr>
        <w:t>承包方索要工程款，发包方提出工程质量问题，应当按照反诉还是反驳来处理？</w:t>
      </w:r>
    </w:p>
    <w:p>
      <w:pPr>
        <w:ind w:left="21" w:right="68" w:firstLine="420"/>
        <w:spacing w:before="83" w:line="289" w:lineRule="auto"/>
        <w:jc w:val="both"/>
        <w:rPr>
          <w:rFonts w:ascii="SimSun" w:hAnsi="SimSun" w:eastAsia="SimSun" w:cs="SimSun"/>
          <w:sz w:val="20"/>
          <w:szCs w:val="20"/>
        </w:rPr>
      </w:pPr>
      <w:r>
        <w:rPr>
          <w:rFonts w:ascii="SimSun" w:hAnsi="SimSun" w:eastAsia="SimSun" w:cs="SimSun"/>
          <w:sz w:val="20"/>
          <w:szCs w:val="20"/>
          <w:spacing w:val="9"/>
        </w:rPr>
        <w:t>基本意见</w:t>
      </w:r>
      <w:r>
        <w:rPr>
          <w:rFonts w:ascii="SimSun" w:hAnsi="SimSun" w:eastAsia="SimSun" w:cs="SimSun"/>
          <w:sz w:val="20"/>
          <w:szCs w:val="20"/>
          <w:spacing w:val="-24"/>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）如果工程尚未竣工验收且未交付使用，发包方提出工程质量不合格因而</w:t>
      </w:r>
      <w:r>
        <w:rPr>
          <w:rFonts w:ascii="SimSun" w:hAnsi="SimSun" w:eastAsia="SimSun" w:cs="SimSun"/>
          <w:sz w:val="20"/>
          <w:szCs w:val="20"/>
        </w:rPr>
        <w:t xml:space="preserve"> </w:t>
      </w:r>
      <w:r>
        <w:rPr>
          <w:rFonts w:ascii="SimSun" w:hAnsi="SimSun" w:eastAsia="SimSun" w:cs="SimSun"/>
          <w:sz w:val="20"/>
          <w:szCs w:val="20"/>
          <w:spacing w:val="10"/>
        </w:rPr>
        <w:t>拒付工程价款，则对于发包方的请求可以作为反驳处理。如经审查工程质量确实不合格，发</w:t>
      </w:r>
      <w:r>
        <w:rPr>
          <w:rFonts w:ascii="SimSun" w:hAnsi="SimSun" w:eastAsia="SimSun" w:cs="SimSun"/>
          <w:sz w:val="20"/>
          <w:szCs w:val="20"/>
          <w:spacing w:val="8"/>
        </w:rPr>
        <w:t xml:space="preserve"> </w:t>
      </w:r>
      <w:r>
        <w:rPr>
          <w:rFonts w:ascii="SimSun" w:hAnsi="SimSun" w:eastAsia="SimSun" w:cs="SimSun"/>
          <w:sz w:val="20"/>
          <w:szCs w:val="20"/>
          <w:spacing w:val="8"/>
        </w:rPr>
        <w:t>包方有权拒付工程款。（</w:t>
      </w:r>
      <w:r>
        <w:rPr>
          <w:rFonts w:ascii="Times New Roman" w:hAnsi="Times New Roman" w:eastAsia="Times New Roman" w:cs="Times New Roman"/>
          <w:sz w:val="20"/>
          <w:szCs w:val="20"/>
          <w:spacing w:val="8"/>
        </w:rPr>
        <w:t>2</w:t>
      </w:r>
      <w:r>
        <w:rPr>
          <w:rFonts w:ascii="SimSun" w:hAnsi="SimSun" w:eastAsia="SimSun" w:cs="SimSun"/>
          <w:sz w:val="20"/>
          <w:szCs w:val="20"/>
          <w:spacing w:val="8"/>
        </w:rPr>
        <w:t>）如果工程已经</w:t>
      </w:r>
      <w:r>
        <w:rPr>
          <w:rFonts w:ascii="SimSun" w:hAnsi="SimSun" w:eastAsia="SimSun" w:cs="SimSun"/>
          <w:sz w:val="20"/>
          <w:szCs w:val="20"/>
          <w:spacing w:val="7"/>
        </w:rPr>
        <w:t>竣工验收或已经交付使用，发包方再提出工程质量</w:t>
      </w:r>
      <w:r>
        <w:rPr>
          <w:rFonts w:ascii="SimSun" w:hAnsi="SimSun" w:eastAsia="SimSun" w:cs="SimSun"/>
          <w:sz w:val="20"/>
          <w:szCs w:val="20"/>
        </w:rPr>
        <w:t xml:space="preserve"> </w:t>
      </w:r>
      <w:r>
        <w:rPr>
          <w:rFonts w:ascii="SimSun" w:hAnsi="SimSun" w:eastAsia="SimSun" w:cs="SimSun"/>
          <w:sz w:val="20"/>
          <w:szCs w:val="20"/>
          <w:spacing w:val="10"/>
        </w:rPr>
        <w:t>不合格因而拒付工程价款，则应作为反诉处理。此时，法院应释明要求发包方提起反诉，如</w:t>
      </w:r>
      <w:r>
        <w:rPr>
          <w:rFonts w:ascii="SimSun" w:hAnsi="SimSun" w:eastAsia="SimSun" w:cs="SimSun"/>
          <w:sz w:val="20"/>
          <w:szCs w:val="20"/>
          <w:spacing w:val="8"/>
        </w:rPr>
        <w:t xml:space="preserve"> </w:t>
      </w:r>
      <w:r>
        <w:rPr>
          <w:rFonts w:ascii="SimSun" w:hAnsi="SimSun" w:eastAsia="SimSun" w:cs="SimSun"/>
          <w:sz w:val="20"/>
          <w:szCs w:val="20"/>
          <w:spacing w:val="10"/>
        </w:rPr>
        <w:t>果经释明发包方拒不提起反诉，则其无权以质量问题为由拒付工程款，应告知发包方就工程</w:t>
      </w:r>
      <w:r>
        <w:rPr>
          <w:rFonts w:ascii="SimSun" w:hAnsi="SimSun" w:eastAsia="SimSun" w:cs="SimSun"/>
          <w:sz w:val="20"/>
          <w:szCs w:val="20"/>
          <w:spacing w:val="8"/>
        </w:rPr>
        <w:t xml:space="preserve"> </w:t>
      </w:r>
      <w:r>
        <w:rPr>
          <w:rFonts w:ascii="SimSun" w:hAnsi="SimSun" w:eastAsia="SimSun" w:cs="SimSun"/>
          <w:sz w:val="20"/>
          <w:szCs w:val="20"/>
          <w:spacing w:val="7"/>
        </w:rPr>
        <w:t>质量问题另行主张。</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11.  </w:t>
      </w:r>
      <w:r>
        <w:rPr>
          <w:rFonts w:ascii="SimSun" w:hAnsi="SimSun" w:eastAsia="SimSun" w:cs="SimSun"/>
          <w:sz w:val="20"/>
          <w:szCs w:val="20"/>
          <w14:textOutline w14:w="3795" w14:cap="sq" w14:cmpd="sng">
            <w14:solidFill>
              <w14:srgbClr w14:val="000000"/>
            </w14:solidFill>
            <w14:prstDash w14:val="solid"/>
            <w14:bevel/>
          </w14:textOutline>
          <w:spacing w:val="8"/>
        </w:rPr>
        <w:t>转包、违法分包、劳务分包对合同效力</w:t>
      </w:r>
      <w:r>
        <w:rPr>
          <w:rFonts w:ascii="SimSun" w:hAnsi="SimSun" w:eastAsia="SimSun" w:cs="SimSun"/>
          <w:sz w:val="20"/>
          <w:szCs w:val="20"/>
          <w14:textOutline w14:w="3795" w14:cap="sq" w14:cmpd="sng">
            <w14:solidFill>
              <w14:srgbClr w14:val="000000"/>
            </w14:solidFill>
            <w14:prstDash w14:val="solid"/>
            <w14:bevel/>
          </w14:textOutline>
          <w:spacing w:val="7"/>
        </w:rPr>
        <w:t>的影响？</w:t>
      </w:r>
    </w:p>
    <w:p>
      <w:pPr>
        <w:ind w:left="23" w:right="68" w:firstLine="442"/>
        <w:spacing w:before="80" w:line="264" w:lineRule="auto"/>
        <w:rPr>
          <w:rFonts w:ascii="SimSun" w:hAnsi="SimSun" w:eastAsia="SimSun" w:cs="SimSun"/>
          <w:sz w:val="20"/>
          <w:szCs w:val="20"/>
        </w:rPr>
      </w:pPr>
      <w:r>
        <w:rPr>
          <w:rFonts w:ascii="SimSun" w:hAnsi="SimSun" w:eastAsia="SimSun" w:cs="SimSun"/>
          <w:sz w:val="20"/>
          <w:szCs w:val="20"/>
          <w:spacing w:val="10"/>
        </w:rPr>
        <w:t>问题说明：在建设工程的承发包关系中，经常有</w:t>
      </w:r>
      <w:r>
        <w:rPr>
          <w:rFonts w:ascii="SimSun" w:hAnsi="SimSun" w:eastAsia="SimSun" w:cs="SimSun"/>
          <w:sz w:val="20"/>
          <w:szCs w:val="20"/>
          <w:spacing w:val="9"/>
        </w:rPr>
        <w:t>转包和分包的情况出现，这时如何判断</w:t>
      </w:r>
      <w:r>
        <w:rPr>
          <w:rFonts w:ascii="SimSun" w:hAnsi="SimSun" w:eastAsia="SimSun" w:cs="SimSun"/>
          <w:sz w:val="20"/>
          <w:szCs w:val="20"/>
        </w:rPr>
        <w:t xml:space="preserve"> </w:t>
      </w:r>
      <w:r>
        <w:rPr>
          <w:rFonts w:ascii="SimSun" w:hAnsi="SimSun" w:eastAsia="SimSun" w:cs="SimSun"/>
          <w:sz w:val="20"/>
          <w:szCs w:val="20"/>
          <w:spacing w:val="6"/>
        </w:rPr>
        <w:t>合同的效力？</w:t>
      </w:r>
    </w:p>
    <w:p>
      <w:pPr>
        <w:ind w:left="22" w:right="33" w:firstLine="420"/>
        <w:spacing w:before="80" w:line="287" w:lineRule="auto"/>
        <w:rPr>
          <w:rFonts w:ascii="SimSun" w:hAnsi="SimSun" w:eastAsia="SimSun" w:cs="SimSun"/>
          <w:sz w:val="20"/>
          <w:szCs w:val="20"/>
        </w:rPr>
      </w:pPr>
      <w:r>
        <w:rPr>
          <w:rFonts w:ascii="SimSun" w:hAnsi="SimSun" w:eastAsia="SimSun" w:cs="SimSun"/>
          <w:sz w:val="20"/>
          <w:szCs w:val="20"/>
          <w:spacing w:val="9"/>
        </w:rPr>
        <w:t>基本意见</w:t>
      </w:r>
      <w:r>
        <w:rPr>
          <w:rFonts w:ascii="SimSun" w:hAnsi="SimSun" w:eastAsia="SimSun" w:cs="SimSun"/>
          <w:sz w:val="20"/>
          <w:szCs w:val="20"/>
          <w:spacing w:val="-24"/>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）转包是指承包人将其承包的全部工程都交由第三人完成；违法分包是指</w:t>
      </w:r>
      <w:r>
        <w:rPr>
          <w:rFonts w:ascii="SimSun" w:hAnsi="SimSun" w:eastAsia="SimSun" w:cs="SimSun"/>
          <w:sz w:val="20"/>
          <w:szCs w:val="20"/>
        </w:rPr>
        <w:t xml:space="preserve"> </w:t>
      </w:r>
      <w:r>
        <w:rPr>
          <w:rFonts w:ascii="SimSun" w:hAnsi="SimSun" w:eastAsia="SimSun" w:cs="SimSun"/>
          <w:sz w:val="20"/>
          <w:szCs w:val="20"/>
          <w:spacing w:val="10"/>
        </w:rPr>
        <w:t>承包人将其承包的部分工程肢解为若干部分后，全部交由若干单位或个人完成。转包、违法</w:t>
      </w:r>
      <w:r>
        <w:rPr>
          <w:rFonts w:ascii="SimSun" w:hAnsi="SimSun" w:eastAsia="SimSun" w:cs="SimSun"/>
          <w:sz w:val="20"/>
          <w:szCs w:val="20"/>
          <w:spacing w:val="7"/>
        </w:rPr>
        <w:t xml:space="preserve"> </w:t>
      </w:r>
      <w:r>
        <w:rPr>
          <w:rFonts w:ascii="SimSun" w:hAnsi="SimSun" w:eastAsia="SimSun" w:cs="SimSun"/>
          <w:sz w:val="20"/>
          <w:szCs w:val="20"/>
          <w:spacing w:val="8"/>
        </w:rPr>
        <w:t>分包的合同无效。（</w:t>
      </w:r>
      <w:r>
        <w:rPr>
          <w:rFonts w:ascii="Times New Roman" w:hAnsi="Times New Roman" w:eastAsia="Times New Roman" w:cs="Times New Roman"/>
          <w:sz w:val="20"/>
          <w:szCs w:val="20"/>
          <w:spacing w:val="8"/>
        </w:rPr>
        <w:t>2</w:t>
      </w:r>
      <w:r>
        <w:rPr>
          <w:rFonts w:ascii="SimSun" w:hAnsi="SimSun" w:eastAsia="SimSun" w:cs="SimSun"/>
          <w:sz w:val="20"/>
          <w:szCs w:val="20"/>
          <w:spacing w:val="8"/>
        </w:rPr>
        <w:t>）对于将全部工程劳务都分包给第三人的，只要第三人具有劳务资质，</w:t>
      </w:r>
      <w:r>
        <w:rPr>
          <w:rFonts w:ascii="SimSun" w:hAnsi="SimSun" w:eastAsia="SimSun" w:cs="SimSun"/>
          <w:sz w:val="20"/>
          <w:szCs w:val="20"/>
          <w:spacing w:val="15"/>
        </w:rPr>
        <w:t xml:space="preserve"> </w:t>
      </w:r>
      <w:r>
        <w:rPr>
          <w:rFonts w:ascii="SimSun" w:hAnsi="SimSun" w:eastAsia="SimSun" w:cs="SimSun"/>
          <w:sz w:val="20"/>
          <w:szCs w:val="20"/>
          <w:spacing w:val="10"/>
        </w:rPr>
        <w:t>则劳务分包合同有效。但如是将整个工程肢解分包给若干劳务队伍，则属违法分包，分包合</w:t>
      </w:r>
      <w:r>
        <w:rPr>
          <w:rFonts w:ascii="SimSun" w:hAnsi="SimSun" w:eastAsia="SimSun" w:cs="SimSun"/>
          <w:sz w:val="20"/>
          <w:szCs w:val="20"/>
          <w:spacing w:val="7"/>
        </w:rPr>
        <w:t xml:space="preserve"> </w:t>
      </w:r>
      <w:r>
        <w:rPr>
          <w:rFonts w:ascii="SimSun" w:hAnsi="SimSun" w:eastAsia="SimSun" w:cs="SimSun"/>
          <w:sz w:val="20"/>
          <w:szCs w:val="20"/>
          <w:spacing w:val="5"/>
        </w:rPr>
        <w:t>同无效。</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12.  </w:t>
      </w:r>
      <w:r>
        <w:rPr>
          <w:rFonts w:ascii="SimSun" w:hAnsi="SimSun" w:eastAsia="SimSun" w:cs="SimSun"/>
          <w:sz w:val="20"/>
          <w:szCs w:val="20"/>
          <w14:textOutline w14:w="3795" w14:cap="sq" w14:cmpd="sng">
            <w14:solidFill>
              <w14:srgbClr w14:val="000000"/>
            </w14:solidFill>
            <w14:prstDash w14:val="solid"/>
            <w14:bevel/>
          </w14:textOutline>
          <w:spacing w:val="6"/>
        </w:rPr>
        <w:t>工期延误如何认定？</w:t>
      </w:r>
    </w:p>
    <w:p>
      <w:pPr>
        <w:ind w:left="23" w:right="68" w:firstLine="442"/>
        <w:spacing w:before="80" w:line="264" w:lineRule="auto"/>
        <w:rPr>
          <w:rFonts w:ascii="SimSun" w:hAnsi="SimSun" w:eastAsia="SimSun" w:cs="SimSun"/>
          <w:sz w:val="20"/>
          <w:szCs w:val="20"/>
        </w:rPr>
      </w:pPr>
      <w:r>
        <w:rPr>
          <w:rFonts w:ascii="SimSun" w:hAnsi="SimSun" w:eastAsia="SimSun" w:cs="SimSun"/>
          <w:sz w:val="20"/>
          <w:szCs w:val="20"/>
          <w:spacing w:val="10"/>
        </w:rPr>
        <w:t>问题说明：发包方常以承包方延误工期为由拒不</w:t>
      </w:r>
      <w:r>
        <w:rPr>
          <w:rFonts w:ascii="SimSun" w:hAnsi="SimSun" w:eastAsia="SimSun" w:cs="SimSun"/>
          <w:sz w:val="20"/>
          <w:szCs w:val="20"/>
          <w:spacing w:val="9"/>
        </w:rPr>
        <w:t>支付工程款，并以此为由要求承包方承</w:t>
      </w:r>
      <w:r>
        <w:rPr>
          <w:rFonts w:ascii="SimSun" w:hAnsi="SimSun" w:eastAsia="SimSun" w:cs="SimSun"/>
          <w:sz w:val="20"/>
          <w:szCs w:val="20"/>
        </w:rPr>
        <w:t xml:space="preserve"> </w:t>
      </w:r>
      <w:r>
        <w:rPr>
          <w:rFonts w:ascii="SimSun" w:hAnsi="SimSun" w:eastAsia="SimSun" w:cs="SimSun"/>
          <w:sz w:val="20"/>
          <w:szCs w:val="20"/>
          <w:spacing w:val="9"/>
        </w:rPr>
        <w:t>担违约责任或赔偿损失。作为法院应如何确定工期延误责任？</w:t>
      </w:r>
    </w:p>
    <w:p>
      <w:pPr>
        <w:ind w:left="22" w:firstLine="420"/>
        <w:spacing w:before="80" w:line="287" w:lineRule="auto"/>
        <w:rPr>
          <w:rFonts w:ascii="SimSun" w:hAnsi="SimSun" w:eastAsia="SimSun" w:cs="SimSun"/>
          <w:sz w:val="20"/>
          <w:szCs w:val="20"/>
        </w:rPr>
      </w:pPr>
      <w:r>
        <w:rPr>
          <w:rFonts w:ascii="SimSun" w:hAnsi="SimSun" w:eastAsia="SimSun" w:cs="SimSun"/>
          <w:sz w:val="20"/>
          <w:szCs w:val="20"/>
          <w:spacing w:val="10"/>
        </w:rPr>
        <w:t>基本意见：承包方未在合同约定的期限内完成施工任务，</w:t>
      </w:r>
      <w:r>
        <w:rPr>
          <w:rFonts w:ascii="SimSun" w:hAnsi="SimSun" w:eastAsia="SimSun" w:cs="SimSun"/>
          <w:sz w:val="20"/>
          <w:szCs w:val="20"/>
          <w:spacing w:val="9"/>
        </w:rPr>
        <w:t>应承担违约责任。但合同约定 </w:t>
      </w:r>
      <w:r>
        <w:rPr>
          <w:rFonts w:ascii="SimSun" w:hAnsi="SimSun" w:eastAsia="SimSun" w:cs="SimSun"/>
          <w:sz w:val="20"/>
          <w:szCs w:val="20"/>
          <w:spacing w:val="10"/>
        </w:rPr>
        <w:t>的竣工时间并不是判定是否构成工期延误唯一标准，还应审查</w:t>
      </w:r>
      <w:r>
        <w:rPr>
          <w:rFonts w:ascii="SimSun" w:hAnsi="SimSun" w:eastAsia="SimSun" w:cs="SimSun"/>
          <w:sz w:val="20"/>
          <w:szCs w:val="20"/>
          <w:spacing w:val="9"/>
        </w:rPr>
        <w:t>是否存在设计变更、工程量增 </w:t>
      </w:r>
      <w:r>
        <w:rPr>
          <w:rFonts w:ascii="SimSun" w:hAnsi="SimSun" w:eastAsia="SimSun" w:cs="SimSun"/>
          <w:sz w:val="20"/>
          <w:szCs w:val="20"/>
          <w:spacing w:val="7"/>
        </w:rPr>
        <w:t>加等因素，将其对工期的影响计算在内，必要时应通过鉴定方式来确</w:t>
      </w:r>
      <w:r>
        <w:rPr>
          <w:rFonts w:ascii="SimSun" w:hAnsi="SimSun" w:eastAsia="SimSun" w:cs="SimSun"/>
          <w:sz w:val="20"/>
          <w:szCs w:val="20"/>
          <w:spacing w:val="6"/>
        </w:rPr>
        <w:t>定工期的合理延长期间。</w:t>
      </w:r>
      <w:r>
        <w:rPr>
          <w:rFonts w:ascii="SimSun" w:hAnsi="SimSun" w:eastAsia="SimSun" w:cs="SimSun"/>
          <w:sz w:val="20"/>
          <w:szCs w:val="20"/>
        </w:rPr>
        <w:t xml:space="preserve"> </w:t>
      </w:r>
      <w:r>
        <w:rPr>
          <w:rFonts w:ascii="SimSun" w:hAnsi="SimSun" w:eastAsia="SimSun" w:cs="SimSun"/>
          <w:sz w:val="20"/>
          <w:szCs w:val="20"/>
          <w:spacing w:val="10"/>
        </w:rPr>
        <w:t>此外，如存在发包方付款不到位、供材料不及时等问题，则承</w:t>
      </w:r>
      <w:r>
        <w:rPr>
          <w:rFonts w:ascii="SimSun" w:hAnsi="SimSun" w:eastAsia="SimSun" w:cs="SimSun"/>
          <w:sz w:val="20"/>
          <w:szCs w:val="20"/>
          <w:spacing w:val="9"/>
        </w:rPr>
        <w:t>包方停工属正当行为，问题解 </w:t>
      </w:r>
      <w:r>
        <w:rPr>
          <w:rFonts w:ascii="SimSun" w:hAnsi="SimSun" w:eastAsia="SimSun" w:cs="SimSun"/>
          <w:sz w:val="20"/>
          <w:szCs w:val="20"/>
          <w:spacing w:val="8"/>
        </w:rPr>
        <w:t>决前的停工期间不属对工期的延误。</w:t>
      </w:r>
    </w:p>
    <w:p>
      <w:pPr>
        <w:ind w:left="447"/>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《建设工程司法解释》第四条规</w:t>
      </w:r>
      <w:r>
        <w:rPr>
          <w:rFonts w:ascii="SimSun" w:hAnsi="SimSun" w:eastAsia="SimSun" w:cs="SimSun"/>
          <w:sz w:val="20"/>
          <w:szCs w:val="20"/>
          <w14:textOutline w14:w="3795" w14:cap="sq" w14:cmpd="sng">
            <w14:solidFill>
              <w14:srgbClr w14:val="000000"/>
            </w14:solidFill>
            <w14:prstDash w14:val="solid"/>
            <w14:bevel/>
          </w14:textOutline>
          <w:spacing w:val="10"/>
        </w:rPr>
        <w:t>定了因违法分包、转包、出借资质等情形而认定合</w:t>
      </w:r>
    </w:p>
    <w:p>
      <w:pPr>
        <w:ind w:left="42"/>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同无效后收缴当事人已经取得的非法所得。如何适用</w:t>
      </w:r>
      <w:r>
        <w:rPr>
          <w:rFonts w:ascii="SimSun" w:hAnsi="SimSun" w:eastAsia="SimSun" w:cs="SimSun"/>
          <w:sz w:val="20"/>
          <w:szCs w:val="20"/>
          <w14:textOutline w14:w="3795" w14:cap="sq" w14:cmpd="sng">
            <w14:solidFill>
              <w14:srgbClr w14:val="000000"/>
            </w14:solidFill>
            <w14:prstDash w14:val="solid"/>
            <w14:bevel/>
          </w14:textOutline>
        </w:rPr>
        <w:t>？（</w:t>
      </w:r>
      <w:r>
        <w:rPr>
          <w:rFonts w:ascii="SimSun" w:hAnsi="SimSun" w:eastAsia="SimSun" w:cs="SimSun"/>
          <w:sz w:val="20"/>
          <w:szCs w:val="20"/>
          <w14:textOutline w14:w="3795" w14:cap="sq" w14:cmpd="sng">
            <w14:solidFill>
              <w14:srgbClr w14:val="000000"/>
            </w14:solidFill>
            <w14:prstDash w14:val="solid"/>
            <w14:bevel/>
          </w14:textOutline>
          <w:spacing w:val="10"/>
        </w:rPr>
        <w:t>增加）</w:t>
      </w:r>
    </w:p>
    <w:p>
      <w:pPr>
        <w:ind w:left="23" w:right="68" w:firstLine="418"/>
        <w:spacing w:before="79" w:line="277" w:lineRule="auto"/>
        <w:rPr>
          <w:rFonts w:ascii="SimSun" w:hAnsi="SimSun" w:eastAsia="SimSun" w:cs="SimSun"/>
          <w:sz w:val="20"/>
          <w:szCs w:val="20"/>
        </w:rPr>
      </w:pPr>
      <w:r>
        <w:rPr>
          <w:rFonts w:ascii="SimSun" w:hAnsi="SimSun" w:eastAsia="SimSun" w:cs="SimSun"/>
          <w:sz w:val="20"/>
          <w:szCs w:val="20"/>
          <w:spacing w:val="10"/>
        </w:rPr>
        <w:t>基本意见：在审判实践中，出现因违法分包、转包、出借资质等情形而认定合同无效，</w:t>
      </w:r>
      <w:r>
        <w:rPr>
          <w:rFonts w:ascii="SimSun" w:hAnsi="SimSun" w:eastAsia="SimSun" w:cs="SimSun"/>
          <w:sz w:val="20"/>
          <w:szCs w:val="20"/>
          <w:spacing w:val="7"/>
        </w:rPr>
        <w:t xml:space="preserve"> </w:t>
      </w:r>
      <w:r>
        <w:rPr>
          <w:rFonts w:ascii="SimSun" w:hAnsi="SimSun" w:eastAsia="SimSun" w:cs="SimSun"/>
          <w:sz w:val="20"/>
          <w:szCs w:val="20"/>
          <w:spacing w:val="5"/>
        </w:rPr>
        <w:t>可以给违法一方所在地的建设行政主管部门提出司法建议，建议由建设行政主管部门按照《建</w:t>
      </w:r>
      <w:r>
        <w:rPr>
          <w:rFonts w:ascii="SimSun" w:hAnsi="SimSun" w:eastAsia="SimSun" w:cs="SimSun"/>
          <w:sz w:val="20"/>
          <w:szCs w:val="20"/>
          <w:spacing w:val="1"/>
        </w:rPr>
        <w:t xml:space="preserve"> </w:t>
      </w:r>
      <w:r>
        <w:rPr>
          <w:rFonts w:ascii="SimSun" w:hAnsi="SimSun" w:eastAsia="SimSun" w:cs="SimSun"/>
          <w:sz w:val="20"/>
          <w:szCs w:val="20"/>
          <w:spacing w:val="9"/>
        </w:rPr>
        <w:t>筑法》的规定进行处罚，不宜在案件中直接涉及。</w:t>
      </w:r>
    </w:p>
    <w:p>
      <w:pPr>
        <w:spacing w:line="277" w:lineRule="auto"/>
        <w:sectPr>
          <w:footerReference w:type="default" r:id="rId11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82"/>
        <w:spacing w:before="113" w:line="228" w:lineRule="auto"/>
        <w:outlineLvl w:val="0"/>
        <w:rPr>
          <w:rFonts w:ascii="SimHei" w:hAnsi="SimHei" w:eastAsia="SimHei" w:cs="SimHei"/>
          <w:sz w:val="35"/>
          <w:szCs w:val="35"/>
        </w:rPr>
      </w:pPr>
      <w:bookmarkStart w:name="bookmark81" w:id="84"/>
      <w:bookmarkEnd w:id="84"/>
      <w:bookmarkStart w:name="bookmark82" w:id="85"/>
      <w:bookmarkEnd w:id="85"/>
      <w:r>
        <w:rPr>
          <w:rFonts w:ascii="SimHei" w:hAnsi="SimHei" w:eastAsia="SimHei" w:cs="SimHei"/>
          <w:sz w:val="35"/>
          <w:szCs w:val="35"/>
          <w:spacing w:val="6"/>
        </w:rPr>
        <w:t>三、天津市法院</w:t>
      </w:r>
    </w:p>
    <w:p>
      <w:pPr>
        <w:ind w:left="110"/>
        <w:spacing w:before="260"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2"/>
        </w:rPr>
        <w:t>3.1.</w:t>
      </w:r>
      <w:r>
        <w:rPr>
          <w:rFonts w:ascii="Times New Roman" w:hAnsi="Times New Roman" w:eastAsia="Times New Roman" w:cs="Times New Roman"/>
          <w:sz w:val="30"/>
          <w:szCs w:val="30"/>
          <w:spacing w:val="-26"/>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天津市高级人民法院关于审理建设工程施工合同纠纷案件</w:t>
      </w:r>
    </w:p>
    <w:p>
      <w:pPr>
        <w:ind w:left="2435"/>
        <w:spacing w:before="32" w:line="221" w:lineRule="auto"/>
        <w:rPr>
          <w:rFonts w:ascii="SimHei" w:hAnsi="SimHei" w:eastAsia="SimHei" w:cs="SimHei"/>
          <w:sz w:val="30"/>
          <w:szCs w:val="30"/>
        </w:rPr>
      </w:pPr>
      <w:r>
        <w:rPr>
          <w:rFonts w:ascii="SimHei" w:hAnsi="SimHei" w:eastAsia="SimHei" w:cs="SimHei"/>
          <w:sz w:val="30"/>
          <w:szCs w:val="30"/>
          <w:spacing w:val="-2"/>
        </w:rPr>
        <w:t>相关问题的审判委员会纪要</w:t>
      </w:r>
    </w:p>
    <w:p>
      <w:pPr>
        <w:ind w:left="3217"/>
        <w:spacing w:before="170"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1" w:right="68" w:firstLine="423"/>
        <w:spacing w:before="234" w:line="291" w:lineRule="auto"/>
        <w:rPr>
          <w:rFonts w:ascii="SimSun" w:hAnsi="SimSun" w:eastAsia="SimSun" w:cs="SimSun"/>
          <w:sz w:val="20"/>
          <w:szCs w:val="20"/>
        </w:rPr>
      </w:pPr>
      <w:r>
        <w:rPr>
          <w:rFonts w:ascii="SimSun" w:hAnsi="SimSun" w:eastAsia="SimSun" w:cs="SimSun"/>
          <w:sz w:val="20"/>
          <w:szCs w:val="20"/>
          <w:spacing w:val="10"/>
        </w:rPr>
        <w:t>为妥善审理建设工程施工合同纠纷案件，统一全市法院裁判尺度，依法保护当事人合法</w:t>
      </w:r>
      <w:r>
        <w:rPr>
          <w:rFonts w:ascii="SimSun" w:hAnsi="SimSun" w:eastAsia="SimSun" w:cs="SimSun"/>
          <w:sz w:val="20"/>
          <w:szCs w:val="20"/>
          <w:spacing w:val="4"/>
        </w:rPr>
        <w:t xml:space="preserve"> </w:t>
      </w:r>
      <w:r>
        <w:rPr>
          <w:rFonts w:ascii="SimSun" w:hAnsi="SimSun" w:eastAsia="SimSun" w:cs="SimSun"/>
          <w:sz w:val="20"/>
          <w:szCs w:val="20"/>
          <w:spacing w:val="5"/>
        </w:rPr>
        <w:t>权益，促进建筑市场健康有序发展，依据《中华人民共和国建筑法》（以下简称建筑法）《最</w:t>
      </w:r>
      <w:r>
        <w:rPr>
          <w:rFonts w:ascii="SimSun" w:hAnsi="SimSun" w:eastAsia="SimSun" w:cs="SimSun"/>
          <w:sz w:val="20"/>
          <w:szCs w:val="20"/>
          <w:spacing w:val="3"/>
        </w:rPr>
        <w:t xml:space="preserve"> </w:t>
      </w:r>
      <w:r>
        <w:rPr>
          <w:rFonts w:ascii="SimSun" w:hAnsi="SimSun" w:eastAsia="SimSun" w:cs="SimSun"/>
          <w:sz w:val="20"/>
          <w:szCs w:val="20"/>
          <w:spacing w:val="10"/>
        </w:rPr>
        <w:t>高人民法院关于审理建设工程施工合同纠纷案件适用法律问题的解释》（以下简称建设工程</w:t>
      </w:r>
      <w:r>
        <w:rPr>
          <w:rFonts w:ascii="SimSun" w:hAnsi="SimSun" w:eastAsia="SimSun" w:cs="SimSun"/>
          <w:sz w:val="20"/>
          <w:szCs w:val="20"/>
          <w:spacing w:val="8"/>
        </w:rPr>
        <w:t xml:space="preserve"> </w:t>
      </w:r>
      <w:r>
        <w:rPr>
          <w:rFonts w:ascii="SimSun" w:hAnsi="SimSun" w:eastAsia="SimSun" w:cs="SimSun"/>
          <w:sz w:val="20"/>
          <w:szCs w:val="20"/>
          <w:spacing w:val="10"/>
        </w:rPr>
        <w:t>司法解释（</w:t>
      </w:r>
      <w:r>
        <w:rPr>
          <w:rFonts w:ascii="SimSun" w:hAnsi="SimSun" w:eastAsia="SimSun" w:cs="SimSun"/>
          <w:sz w:val="20"/>
          <w:szCs w:val="20"/>
          <w:spacing w:val="-58"/>
        </w:rPr>
        <w:t xml:space="preserve"> </w:t>
      </w:r>
      <w:r>
        <w:rPr>
          <w:rFonts w:ascii="SimSun" w:hAnsi="SimSun" w:eastAsia="SimSun" w:cs="SimSun"/>
          <w:sz w:val="20"/>
          <w:szCs w:val="20"/>
          <w:spacing w:val="10"/>
        </w:rPr>
        <w:t>一</w:t>
      </w:r>
      <w:r>
        <w:rPr>
          <w:rFonts w:ascii="SimSun" w:hAnsi="SimSun" w:eastAsia="SimSun" w:cs="SimSun"/>
          <w:sz w:val="20"/>
          <w:szCs w:val="20"/>
          <w:spacing w:val="-7"/>
        </w:rPr>
        <w:t>））</w:t>
      </w:r>
      <w:r>
        <w:rPr>
          <w:rFonts w:ascii="SimSun" w:hAnsi="SimSun" w:eastAsia="SimSun" w:cs="SimSun"/>
          <w:sz w:val="20"/>
          <w:szCs w:val="20"/>
          <w:spacing w:val="10"/>
        </w:rPr>
        <w:t>《最高人民法院关于审理建设工程施工合同纠纷案件适用法律问题的解释</w:t>
      </w:r>
      <w:r>
        <w:rPr>
          <w:rFonts w:ascii="SimSun" w:hAnsi="SimSun" w:eastAsia="SimSun" w:cs="SimSun"/>
          <w:sz w:val="20"/>
          <w:szCs w:val="20"/>
        </w:rPr>
        <w:t xml:space="preserve"> </w:t>
      </w:r>
      <w:r>
        <w:rPr>
          <w:rFonts w:ascii="SimSun" w:hAnsi="SimSun" w:eastAsia="SimSun" w:cs="SimSun"/>
          <w:sz w:val="20"/>
          <w:szCs w:val="20"/>
          <w:spacing w:val="10"/>
        </w:rPr>
        <w:t>（二）》（以下简称建设工程司法解释（二</w:t>
      </w:r>
      <w:r>
        <w:rPr>
          <w:rFonts w:ascii="SimSun" w:hAnsi="SimSun" w:eastAsia="SimSun" w:cs="SimSun"/>
          <w:sz w:val="20"/>
          <w:szCs w:val="20"/>
          <w:spacing w:val="-6"/>
        </w:rPr>
        <w:t>）</w:t>
      </w:r>
      <w:r>
        <w:rPr>
          <w:rFonts w:ascii="SimSun" w:hAnsi="SimSun" w:eastAsia="SimSun" w:cs="SimSun"/>
          <w:sz w:val="20"/>
          <w:szCs w:val="20"/>
          <w:spacing w:val="-56"/>
        </w:rPr>
        <w:t xml:space="preserve"> </w:t>
      </w:r>
      <w:r>
        <w:rPr>
          <w:rFonts w:ascii="SimSun" w:hAnsi="SimSun" w:eastAsia="SimSun" w:cs="SimSun"/>
          <w:sz w:val="20"/>
          <w:szCs w:val="20"/>
          <w:spacing w:val="-6"/>
        </w:rPr>
        <w:t>）</w:t>
      </w:r>
      <w:r>
        <w:rPr>
          <w:rFonts w:ascii="SimSun" w:hAnsi="SimSun" w:eastAsia="SimSun" w:cs="SimSun"/>
          <w:sz w:val="20"/>
          <w:szCs w:val="20"/>
          <w:spacing w:val="10"/>
        </w:rPr>
        <w:t>等相关法律、司法解释的规定，结</w:t>
      </w:r>
      <w:r>
        <w:rPr>
          <w:rFonts w:ascii="SimSun" w:hAnsi="SimSun" w:eastAsia="SimSun" w:cs="SimSun"/>
          <w:sz w:val="20"/>
          <w:szCs w:val="20"/>
          <w:spacing w:val="9"/>
        </w:rPr>
        <w:t>合天津法</w:t>
      </w:r>
      <w:r>
        <w:rPr>
          <w:rFonts w:ascii="SimSun" w:hAnsi="SimSun" w:eastAsia="SimSun" w:cs="SimSun"/>
          <w:sz w:val="20"/>
          <w:szCs w:val="20"/>
        </w:rPr>
        <w:t xml:space="preserve"> </w:t>
      </w:r>
      <w:r>
        <w:rPr>
          <w:rFonts w:ascii="SimSun" w:hAnsi="SimSun" w:eastAsia="SimSun" w:cs="SimSun"/>
          <w:sz w:val="20"/>
          <w:szCs w:val="20"/>
          <w:spacing w:val="5"/>
        </w:rPr>
        <w:t>院审判实际，</w:t>
      </w:r>
      <w:r>
        <w:rPr>
          <w:rFonts w:ascii="Times New Roman" w:hAnsi="Times New Roman" w:eastAsia="Times New Roman" w:cs="Times New Roman"/>
          <w:sz w:val="20"/>
          <w:szCs w:val="20"/>
          <w:spacing w:val="5"/>
        </w:rPr>
        <w:t>2020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月</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9  </w:t>
      </w:r>
      <w:r>
        <w:rPr>
          <w:rFonts w:ascii="SimSun" w:hAnsi="SimSun" w:eastAsia="SimSun" w:cs="SimSun"/>
          <w:sz w:val="20"/>
          <w:szCs w:val="20"/>
          <w:spacing w:val="5"/>
        </w:rPr>
        <w:t>日，天津市高级人民法院第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24</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5"/>
        </w:rPr>
        <w:t>次审判委员会会议专题</w:t>
      </w:r>
      <w:r>
        <w:rPr>
          <w:rFonts w:ascii="SimSun" w:hAnsi="SimSun" w:eastAsia="SimSun" w:cs="SimSun"/>
          <w:sz w:val="20"/>
          <w:szCs w:val="20"/>
          <w:spacing w:val="4"/>
        </w:rPr>
        <w:t>研究了建</w:t>
      </w:r>
      <w:r>
        <w:rPr>
          <w:rFonts w:ascii="SimSun" w:hAnsi="SimSun" w:eastAsia="SimSun" w:cs="SimSun"/>
          <w:sz w:val="20"/>
          <w:szCs w:val="20"/>
        </w:rPr>
        <w:t xml:space="preserve"> </w:t>
      </w:r>
      <w:r>
        <w:rPr>
          <w:rFonts w:ascii="SimSun" w:hAnsi="SimSun" w:eastAsia="SimSun" w:cs="SimSun"/>
          <w:sz w:val="20"/>
          <w:szCs w:val="20"/>
          <w:spacing w:val="9"/>
        </w:rPr>
        <w:t>设工程施工合同纠纷案件审理中的若干问题。现纪要如下：</w:t>
      </w:r>
    </w:p>
    <w:p>
      <w:pPr>
        <w:ind w:left="25" w:right="72" w:firstLine="432"/>
        <w:spacing w:before="78" w:line="266" w:lineRule="auto"/>
        <w:rPr>
          <w:rFonts w:ascii="SimSun" w:hAnsi="SimSun" w:eastAsia="SimSun" w:cs="SimSun"/>
          <w:sz w:val="20"/>
          <w:szCs w:val="20"/>
        </w:rPr>
      </w:pPr>
      <w:r>
        <w:rPr>
          <w:rFonts w:ascii="Times New Roman" w:hAnsi="Times New Roman" w:eastAsia="Times New Roman" w:cs="Times New Roman"/>
          <w:sz w:val="20"/>
          <w:szCs w:val="20"/>
          <w:spacing w:val="9"/>
        </w:rPr>
        <w:t>1.  </w:t>
      </w:r>
      <w:r>
        <w:rPr>
          <w:rFonts w:ascii="SimSun" w:hAnsi="SimSun" w:eastAsia="SimSun" w:cs="SimSun"/>
          <w:sz w:val="20"/>
          <w:szCs w:val="20"/>
          <w:spacing w:val="9"/>
        </w:rPr>
        <w:t>【发包人的确定】建设工程司法解释（二）第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9"/>
        </w:rPr>
        <w:t>24 </w:t>
      </w:r>
      <w:r>
        <w:rPr>
          <w:rFonts w:ascii="SimSun" w:hAnsi="SimSun" w:eastAsia="SimSun" w:cs="SimSun"/>
          <w:sz w:val="20"/>
          <w:szCs w:val="20"/>
          <w:spacing w:val="9"/>
        </w:rPr>
        <w:t>条规定的“发包人</w:t>
      </w:r>
      <w:r>
        <w:rPr>
          <w:rFonts w:ascii="SimSun" w:hAnsi="SimSun" w:eastAsia="SimSun" w:cs="SimSun"/>
          <w:sz w:val="20"/>
          <w:szCs w:val="20"/>
          <w:spacing w:val="-73"/>
        </w:rPr>
        <w:t xml:space="preserve"> </w:t>
      </w:r>
      <w:r>
        <w:rPr>
          <w:rFonts w:ascii="SimSun" w:hAnsi="SimSun" w:eastAsia="SimSun" w:cs="SimSun"/>
          <w:sz w:val="20"/>
          <w:szCs w:val="20"/>
          <w:spacing w:val="9"/>
        </w:rPr>
        <w:t>”，是指工程建</w:t>
      </w:r>
      <w:r>
        <w:rPr>
          <w:rFonts w:ascii="SimSun" w:hAnsi="SimSun" w:eastAsia="SimSun" w:cs="SimSun"/>
          <w:sz w:val="20"/>
          <w:szCs w:val="20"/>
        </w:rPr>
        <w:t xml:space="preserve"> </w:t>
      </w:r>
      <w:r>
        <w:rPr>
          <w:rFonts w:ascii="SimSun" w:hAnsi="SimSun" w:eastAsia="SimSun" w:cs="SimSun"/>
          <w:sz w:val="20"/>
          <w:szCs w:val="20"/>
          <w:spacing w:val="9"/>
        </w:rPr>
        <w:t>设方或者业主，不包括多层转包、分包关系下的转包人、分包人。</w:t>
      </w:r>
    </w:p>
    <w:p>
      <w:pPr>
        <w:ind w:left="25" w:right="70" w:firstLine="412"/>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spacing w:val="49"/>
        </w:rPr>
        <w:t xml:space="preserve"> </w:t>
      </w:r>
      <w:r>
        <w:rPr>
          <w:rFonts w:ascii="SimSun" w:hAnsi="SimSun" w:eastAsia="SimSun" w:cs="SimSun"/>
          <w:sz w:val="20"/>
          <w:szCs w:val="20"/>
          <w:spacing w:val="9"/>
        </w:rPr>
        <w:t>【请求发包人支付工程价款的主体】在建设工程施工合同纠</w:t>
      </w:r>
      <w:r>
        <w:rPr>
          <w:rFonts w:ascii="SimSun" w:hAnsi="SimSun" w:eastAsia="SimSun" w:cs="SimSun"/>
          <w:sz w:val="20"/>
          <w:szCs w:val="20"/>
          <w:spacing w:val="8"/>
        </w:rPr>
        <w:t>纷案件中，当事人可依据</w:t>
      </w:r>
      <w:r>
        <w:rPr>
          <w:rFonts w:ascii="SimSun" w:hAnsi="SimSun" w:eastAsia="SimSun" w:cs="SimSun"/>
          <w:sz w:val="20"/>
          <w:szCs w:val="20"/>
        </w:rPr>
        <w:t xml:space="preserve"> </w:t>
      </w:r>
      <w:r>
        <w:rPr>
          <w:rFonts w:ascii="SimSun" w:hAnsi="SimSun" w:eastAsia="SimSun" w:cs="SimSun"/>
          <w:sz w:val="20"/>
          <w:szCs w:val="20"/>
          <w:spacing w:val="8"/>
        </w:rPr>
        <w:t>不同法律关系依法请求发包人支付工程价款：</w:t>
      </w:r>
    </w:p>
    <w:p>
      <w:pPr>
        <w:ind w:left="23" w:right="68" w:firstLine="429"/>
        <w:spacing w:before="82"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）与发包人订立合法有效施工合同的承包人，可依据合同约定请求发包人支付工程价</w:t>
      </w:r>
      <w:r>
        <w:rPr>
          <w:rFonts w:ascii="SimSun" w:hAnsi="SimSun" w:eastAsia="SimSun" w:cs="SimSun"/>
          <w:sz w:val="20"/>
          <w:szCs w:val="20"/>
          <w:spacing w:val="4"/>
        </w:rPr>
        <w:t xml:space="preserve"> </w:t>
      </w:r>
      <w:r>
        <w:rPr>
          <w:rFonts w:ascii="SimSun" w:hAnsi="SimSun" w:eastAsia="SimSun" w:cs="SimSun"/>
          <w:sz w:val="20"/>
          <w:szCs w:val="20"/>
        </w:rPr>
        <w:t>款；</w:t>
      </w:r>
    </w:p>
    <w:p>
      <w:pPr>
        <w:ind w:left="23" w:right="69" w:firstLine="428"/>
        <w:spacing w:before="77" w:line="264" w:lineRule="auto"/>
        <w:rPr>
          <w:rFonts w:ascii="SimSun" w:hAnsi="SimSun" w:eastAsia="SimSun" w:cs="SimSun"/>
          <w:sz w:val="20"/>
          <w:szCs w:val="20"/>
        </w:rPr>
      </w:pPr>
      <w:r>
        <w:rPr>
          <w:rFonts w:ascii="SimSun" w:hAnsi="SimSun" w:eastAsia="SimSun" w:cs="SimSun"/>
          <w:sz w:val="20"/>
          <w:szCs w:val="20"/>
          <w:spacing w:val="11"/>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）借用总承包人资质（挂靠）</w:t>
      </w:r>
      <w:r>
        <w:rPr>
          <w:rFonts w:ascii="SimSun" w:hAnsi="SimSun" w:eastAsia="SimSun" w:cs="SimSun"/>
          <w:sz w:val="20"/>
          <w:szCs w:val="20"/>
          <w:spacing w:val="-53"/>
        </w:rPr>
        <w:t xml:space="preserve"> </w:t>
      </w:r>
      <w:r>
        <w:rPr>
          <w:rFonts w:ascii="SimSun" w:hAnsi="SimSun" w:eastAsia="SimSun" w:cs="SimSun"/>
          <w:sz w:val="20"/>
          <w:szCs w:val="20"/>
          <w:spacing w:val="11"/>
        </w:rPr>
        <w:t>的实际施工人，可依据建设工程司法解释（</w:t>
      </w:r>
      <w:r>
        <w:rPr>
          <w:rFonts w:ascii="SimSun" w:hAnsi="SimSun" w:eastAsia="SimSun" w:cs="SimSun"/>
          <w:sz w:val="20"/>
          <w:szCs w:val="20"/>
          <w:spacing w:val="-51"/>
        </w:rPr>
        <w:t xml:space="preserve"> </w:t>
      </w:r>
      <w:r>
        <w:rPr>
          <w:rFonts w:ascii="SimSun" w:hAnsi="SimSun" w:eastAsia="SimSun" w:cs="SimSun"/>
          <w:sz w:val="20"/>
          <w:szCs w:val="20"/>
          <w:spacing w:val="11"/>
        </w:rPr>
        <w:t>一）第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rPr>
        <w:t xml:space="preserve"> </w:t>
      </w:r>
      <w:r>
        <w:rPr>
          <w:rFonts w:ascii="SimSun" w:hAnsi="SimSun" w:eastAsia="SimSun" w:cs="SimSun"/>
          <w:sz w:val="20"/>
          <w:szCs w:val="20"/>
          <w:spacing w:val="9"/>
        </w:rPr>
        <w:t>条规定，参照施工合同约定请求发包人支付工程价款；</w:t>
      </w:r>
    </w:p>
    <w:p>
      <w:pPr>
        <w:ind w:left="21" w:right="70"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）与发包人没有直接合同关系的分包人，可通过提起代位权之诉，请求发包人支付工</w:t>
      </w:r>
      <w:r>
        <w:rPr>
          <w:rFonts w:ascii="SimSun" w:hAnsi="SimSun" w:eastAsia="SimSun" w:cs="SimSun"/>
          <w:sz w:val="20"/>
          <w:szCs w:val="20"/>
          <w:spacing w:val="2"/>
        </w:rPr>
        <w:t xml:space="preserve"> </w:t>
      </w:r>
      <w:r>
        <w:rPr>
          <w:rFonts w:ascii="SimSun" w:hAnsi="SimSun" w:eastAsia="SimSun" w:cs="SimSun"/>
          <w:sz w:val="20"/>
          <w:szCs w:val="20"/>
          <w:spacing w:val="5"/>
        </w:rPr>
        <w:t>程价款；</w:t>
      </w:r>
    </w:p>
    <w:p>
      <w:pPr>
        <w:ind w:left="23" w:right="70" w:firstLine="429"/>
        <w:spacing w:before="83" w:line="263"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）转包或者违法分包关系中的实际施工人，可依据建设工程司法解释（二）第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9"/>
        </w:rPr>
        <w:t>24 </w:t>
      </w:r>
      <w:r>
        <w:rPr>
          <w:rFonts w:ascii="SimSun" w:hAnsi="SimSun" w:eastAsia="SimSun" w:cs="SimSun"/>
          <w:sz w:val="20"/>
          <w:szCs w:val="20"/>
          <w:spacing w:val="9"/>
        </w:rPr>
        <w:t>条</w:t>
      </w:r>
      <w:r>
        <w:rPr>
          <w:rFonts w:ascii="SimSun" w:hAnsi="SimSun" w:eastAsia="SimSun" w:cs="SimSun"/>
          <w:sz w:val="20"/>
          <w:szCs w:val="20"/>
        </w:rPr>
        <w:t xml:space="preserve"> </w:t>
      </w:r>
      <w:r>
        <w:rPr>
          <w:rFonts w:ascii="SimSun" w:hAnsi="SimSun" w:eastAsia="SimSun" w:cs="SimSun"/>
          <w:sz w:val="20"/>
          <w:szCs w:val="20"/>
          <w:spacing w:val="8"/>
        </w:rPr>
        <w:t>规定，请求发包人支付工程价款；</w:t>
      </w:r>
    </w:p>
    <w:p>
      <w:pPr>
        <w:ind w:left="22" w:firstLine="430"/>
        <w:spacing w:before="83" w:line="264"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）与总承包人订立合法有效劳务分包合同的分包人，可参照建设工程司</w:t>
      </w:r>
      <w:r>
        <w:rPr>
          <w:rFonts w:ascii="SimSun" w:hAnsi="SimSun" w:eastAsia="SimSun" w:cs="SimSun"/>
          <w:sz w:val="20"/>
          <w:szCs w:val="20"/>
          <w:spacing w:val="8"/>
        </w:rPr>
        <w:t>法解释（二）</w:t>
      </w:r>
      <w:r>
        <w:rPr>
          <w:rFonts w:ascii="SimSun" w:hAnsi="SimSun" w:eastAsia="SimSun" w:cs="SimSun"/>
          <w:sz w:val="20"/>
          <w:szCs w:val="20"/>
        </w:rPr>
        <w:t xml:space="preserve"> </w:t>
      </w:r>
      <w:r>
        <w:rPr>
          <w:rFonts w:ascii="SimSun" w:hAnsi="SimSun" w:eastAsia="SimSun" w:cs="SimSun"/>
          <w:sz w:val="20"/>
          <w:szCs w:val="20"/>
          <w:spacing w:val="7"/>
        </w:rPr>
        <w:t>第</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7"/>
        </w:rPr>
        <w:t>24 </w:t>
      </w:r>
      <w:r>
        <w:rPr>
          <w:rFonts w:ascii="SimSun" w:hAnsi="SimSun" w:eastAsia="SimSun" w:cs="SimSun"/>
          <w:sz w:val="20"/>
          <w:szCs w:val="20"/>
          <w:spacing w:val="7"/>
        </w:rPr>
        <w:t>条规定，请求发包人支付工程价款。</w:t>
      </w:r>
    </w:p>
    <w:p>
      <w:pPr>
        <w:ind w:left="23" w:right="70" w:firstLine="419"/>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0"/>
        </w:rPr>
        <w:t>3.  </w:t>
      </w:r>
      <w:r>
        <w:rPr>
          <w:rFonts w:ascii="SimSun" w:hAnsi="SimSun" w:eastAsia="SimSun" w:cs="SimSun"/>
          <w:sz w:val="20"/>
          <w:szCs w:val="20"/>
          <w:spacing w:val="10"/>
        </w:rPr>
        <w:t>【发包人支付工程价款的责任范围】建设工程司法解释（二）第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0"/>
        </w:rPr>
        <w:t>24 </w:t>
      </w:r>
      <w:r>
        <w:rPr>
          <w:rFonts w:ascii="SimSun" w:hAnsi="SimSun" w:eastAsia="SimSun" w:cs="SimSun"/>
          <w:sz w:val="20"/>
          <w:szCs w:val="20"/>
          <w:spacing w:val="10"/>
        </w:rPr>
        <w:t>条规定的发包人</w:t>
      </w:r>
      <w:r>
        <w:rPr>
          <w:rFonts w:ascii="SimSun" w:hAnsi="SimSun" w:eastAsia="SimSun" w:cs="SimSun"/>
          <w:sz w:val="20"/>
          <w:szCs w:val="20"/>
        </w:rPr>
        <w:t xml:space="preserve"> </w:t>
      </w:r>
      <w:r>
        <w:rPr>
          <w:rFonts w:ascii="SimSun" w:hAnsi="SimSun" w:eastAsia="SimSun" w:cs="SimSun"/>
          <w:sz w:val="20"/>
          <w:szCs w:val="20"/>
          <w:spacing w:val="9"/>
        </w:rPr>
        <w:t>支付工程价款的责任范围，应以发包人欠付工程价款数额为限。</w:t>
      </w:r>
    </w:p>
    <w:p>
      <w:pPr>
        <w:ind w:left="22" w:right="68" w:firstLine="423"/>
        <w:spacing w:before="83" w:line="283" w:lineRule="auto"/>
        <w:rPr>
          <w:rFonts w:ascii="SimSun" w:hAnsi="SimSun" w:eastAsia="SimSun" w:cs="SimSun"/>
          <w:sz w:val="20"/>
          <w:szCs w:val="20"/>
        </w:rPr>
      </w:pPr>
      <w:r>
        <w:rPr>
          <w:rFonts w:ascii="SimSun" w:hAnsi="SimSun" w:eastAsia="SimSun" w:cs="SimSun"/>
          <w:sz w:val="20"/>
          <w:szCs w:val="20"/>
          <w:spacing w:val="10"/>
        </w:rPr>
        <w:t>发包人与转包人或者违法分包人已结算的，可根据结算情况查明发包人欠付工程价款数</w:t>
      </w:r>
      <w:r>
        <w:rPr>
          <w:rFonts w:ascii="SimSun" w:hAnsi="SimSun" w:eastAsia="SimSun" w:cs="SimSun"/>
          <w:sz w:val="20"/>
          <w:szCs w:val="20"/>
          <w:spacing w:val="4"/>
        </w:rPr>
        <w:t xml:space="preserve"> </w:t>
      </w:r>
      <w:r>
        <w:rPr>
          <w:rFonts w:ascii="SimSun" w:hAnsi="SimSun" w:eastAsia="SimSun" w:cs="SimSun"/>
          <w:sz w:val="20"/>
          <w:szCs w:val="20"/>
          <w:spacing w:val="10"/>
        </w:rPr>
        <w:t>额。发包人与转包人或者违法分包人未结算的，实际施工人请求发包人在欠付工程价款范围</w:t>
      </w:r>
      <w:r>
        <w:rPr>
          <w:rFonts w:ascii="SimSun" w:hAnsi="SimSun" w:eastAsia="SimSun" w:cs="SimSun"/>
          <w:sz w:val="20"/>
          <w:szCs w:val="20"/>
          <w:spacing w:val="7"/>
        </w:rPr>
        <w:t xml:space="preserve"> </w:t>
      </w:r>
      <w:r>
        <w:rPr>
          <w:rFonts w:ascii="SimSun" w:hAnsi="SimSun" w:eastAsia="SimSun" w:cs="SimSun"/>
          <w:sz w:val="20"/>
          <w:szCs w:val="20"/>
          <w:spacing w:val="10"/>
        </w:rPr>
        <w:t>内承担责任的，应提供初步证据证明发包人欠付工程价款。发包人以其未欠付工程价款为由</w:t>
      </w:r>
      <w:r>
        <w:rPr>
          <w:rFonts w:ascii="SimSun" w:hAnsi="SimSun" w:eastAsia="SimSun" w:cs="SimSun"/>
          <w:sz w:val="20"/>
          <w:szCs w:val="20"/>
          <w:spacing w:val="7"/>
        </w:rPr>
        <w:t xml:space="preserve"> </w:t>
      </w:r>
      <w:r>
        <w:rPr>
          <w:rFonts w:ascii="SimSun" w:hAnsi="SimSun" w:eastAsia="SimSun" w:cs="SimSun"/>
          <w:sz w:val="20"/>
          <w:szCs w:val="20"/>
          <w:spacing w:val="8"/>
        </w:rPr>
        <w:t>抗辩的，应提供相应证据予以证明。</w:t>
      </w:r>
    </w:p>
    <w:p>
      <w:pPr>
        <w:ind w:left="25" w:right="68" w:firstLine="427"/>
        <w:spacing w:before="80" w:line="264" w:lineRule="auto"/>
        <w:rPr>
          <w:rFonts w:ascii="SimSun" w:hAnsi="SimSun" w:eastAsia="SimSun" w:cs="SimSun"/>
          <w:sz w:val="20"/>
          <w:szCs w:val="20"/>
        </w:rPr>
      </w:pPr>
      <w:r>
        <w:rPr>
          <w:rFonts w:ascii="SimSun" w:hAnsi="SimSun" w:eastAsia="SimSun" w:cs="SimSun"/>
          <w:sz w:val="20"/>
          <w:szCs w:val="20"/>
          <w:spacing w:val="10"/>
        </w:rPr>
        <w:t>审判中，应根据当事人提供的证据，查明发包人是否欠付工程价款以及欠付数</w:t>
      </w:r>
      <w:r>
        <w:rPr>
          <w:rFonts w:ascii="SimSun" w:hAnsi="SimSun" w:eastAsia="SimSun" w:cs="SimSun"/>
          <w:sz w:val="20"/>
          <w:szCs w:val="20"/>
          <w:spacing w:val="9"/>
        </w:rPr>
        <w:t>额，不宜</w:t>
      </w:r>
      <w:r>
        <w:rPr>
          <w:rFonts w:ascii="SimSun" w:hAnsi="SimSun" w:eastAsia="SimSun" w:cs="SimSun"/>
          <w:sz w:val="20"/>
          <w:szCs w:val="20"/>
        </w:rPr>
        <w:t xml:space="preserve"> </w:t>
      </w:r>
      <w:r>
        <w:rPr>
          <w:rFonts w:ascii="SimSun" w:hAnsi="SimSun" w:eastAsia="SimSun" w:cs="SimSun"/>
          <w:sz w:val="20"/>
          <w:szCs w:val="20"/>
          <w:spacing w:val="9"/>
        </w:rPr>
        <w:t>未经审理查明直接判决“发包人在欠付工程价款范围内承担责任</w:t>
      </w:r>
      <w:r>
        <w:rPr>
          <w:rFonts w:ascii="SimSun" w:hAnsi="SimSun" w:eastAsia="SimSun" w:cs="SimSun"/>
          <w:sz w:val="20"/>
          <w:szCs w:val="20"/>
          <w:spacing w:val="-66"/>
        </w:rPr>
        <w:t xml:space="preserve"> </w:t>
      </w:r>
      <w:r>
        <w:rPr>
          <w:rFonts w:ascii="SimSun" w:hAnsi="SimSun" w:eastAsia="SimSun" w:cs="SimSun"/>
          <w:sz w:val="20"/>
          <w:szCs w:val="20"/>
          <w:spacing w:val="9"/>
        </w:rPr>
        <w:t>”。</w:t>
      </w:r>
    </w:p>
    <w:p>
      <w:pPr>
        <w:ind w:left="23" w:right="70" w:firstLine="414"/>
        <w:spacing w:before="80" w:line="266" w:lineRule="auto"/>
        <w:rPr>
          <w:rFonts w:ascii="SimSun" w:hAnsi="SimSun" w:eastAsia="SimSun" w:cs="SimSun"/>
          <w:sz w:val="20"/>
          <w:szCs w:val="20"/>
        </w:rPr>
      </w:pPr>
      <w:r>
        <w:rPr>
          <w:rFonts w:ascii="Times New Roman" w:hAnsi="Times New Roman" w:eastAsia="Times New Roman" w:cs="Times New Roman"/>
          <w:sz w:val="20"/>
          <w:szCs w:val="20"/>
          <w:spacing w:val="10"/>
        </w:rPr>
        <w:t>4.  </w:t>
      </w:r>
      <w:r>
        <w:rPr>
          <w:rFonts w:ascii="SimSun" w:hAnsi="SimSun" w:eastAsia="SimSun" w:cs="SimSun"/>
          <w:sz w:val="20"/>
          <w:szCs w:val="20"/>
          <w:spacing w:val="10"/>
        </w:rPr>
        <w:t>【优先受偿权的认定】依据建设工程司法解释（二）第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10"/>
        </w:rPr>
        <w:t>17 </w:t>
      </w:r>
      <w:r>
        <w:rPr>
          <w:rFonts w:ascii="SimSun" w:hAnsi="SimSun" w:eastAsia="SimSun" w:cs="SimSun"/>
          <w:sz w:val="20"/>
          <w:szCs w:val="20"/>
          <w:spacing w:val="10"/>
        </w:rPr>
        <w:t>条</w:t>
      </w:r>
      <w:r>
        <w:rPr>
          <w:rFonts w:ascii="SimSun" w:hAnsi="SimSun" w:eastAsia="SimSun" w:cs="SimSun"/>
          <w:sz w:val="20"/>
          <w:szCs w:val="20"/>
          <w:spacing w:val="9"/>
        </w:rPr>
        <w:t>规定，享有建设工程价</w:t>
      </w:r>
      <w:r>
        <w:rPr>
          <w:rFonts w:ascii="SimSun" w:hAnsi="SimSun" w:eastAsia="SimSun" w:cs="SimSun"/>
          <w:sz w:val="20"/>
          <w:szCs w:val="20"/>
        </w:rPr>
        <w:t xml:space="preserve"> </w:t>
      </w:r>
      <w:r>
        <w:rPr>
          <w:rFonts w:ascii="SimSun" w:hAnsi="SimSun" w:eastAsia="SimSun" w:cs="SimSun"/>
          <w:sz w:val="20"/>
          <w:szCs w:val="20"/>
          <w:spacing w:val="9"/>
        </w:rPr>
        <w:t>款优先受偿权的主体是与发包人订立施工合同的承包人。</w:t>
      </w:r>
    </w:p>
    <w:p>
      <w:pPr>
        <w:ind w:left="38" w:right="68" w:firstLine="408"/>
        <w:spacing w:before="80" w:line="264" w:lineRule="auto"/>
        <w:rPr>
          <w:rFonts w:ascii="SimSun" w:hAnsi="SimSun" w:eastAsia="SimSun" w:cs="SimSun"/>
          <w:sz w:val="20"/>
          <w:szCs w:val="20"/>
        </w:rPr>
      </w:pPr>
      <w:r>
        <w:rPr>
          <w:rFonts w:ascii="SimSun" w:hAnsi="SimSun" w:eastAsia="SimSun" w:cs="SimSun"/>
          <w:sz w:val="20"/>
          <w:szCs w:val="20"/>
          <w:spacing w:val="10"/>
        </w:rPr>
        <w:t>实际施工人向发包人主张建设工程价款优先受偿权的，应在查明实际施工人与发包人之</w:t>
      </w:r>
      <w:r>
        <w:rPr>
          <w:rFonts w:ascii="SimSun" w:hAnsi="SimSun" w:eastAsia="SimSun" w:cs="SimSun"/>
          <w:sz w:val="20"/>
          <w:szCs w:val="20"/>
          <w:spacing w:val="2"/>
        </w:rPr>
        <w:t xml:space="preserve"> </w:t>
      </w:r>
      <w:r>
        <w:rPr>
          <w:rFonts w:ascii="SimSun" w:hAnsi="SimSun" w:eastAsia="SimSun" w:cs="SimSun"/>
          <w:sz w:val="20"/>
          <w:szCs w:val="20"/>
          <w:spacing w:val="8"/>
        </w:rPr>
        <w:t>间是否存在直接合同关系的基础上，依法认定。</w:t>
      </w:r>
    </w:p>
    <w:p>
      <w:pPr>
        <w:spacing w:line="264" w:lineRule="auto"/>
        <w:sectPr>
          <w:footerReference w:type="default" r:id="rId11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21"/>
        <w:spacing w:before="181" w:line="277" w:lineRule="auto"/>
        <w:rPr>
          <w:rFonts w:ascii="SimSun" w:hAnsi="SimSun" w:eastAsia="SimSun" w:cs="SimSun"/>
          <w:sz w:val="20"/>
          <w:szCs w:val="20"/>
        </w:rPr>
      </w:pP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6"/>
        </w:rPr>
        <w:t>【装饰装修工程价款的优先受偿及例外】依据建设工程司法解释（二）第</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6"/>
        </w:rPr>
        <w:t>18 </w:t>
      </w:r>
      <w:r>
        <w:rPr>
          <w:rFonts w:ascii="SimSun" w:hAnsi="SimSun" w:eastAsia="SimSun" w:cs="SimSun"/>
          <w:sz w:val="20"/>
          <w:szCs w:val="20"/>
          <w:spacing w:val="6"/>
        </w:rPr>
        <w:t>条规定，</w:t>
      </w:r>
      <w:r>
        <w:rPr>
          <w:rFonts w:ascii="SimSun" w:hAnsi="SimSun" w:eastAsia="SimSun" w:cs="SimSun"/>
          <w:sz w:val="20"/>
          <w:szCs w:val="20"/>
        </w:rPr>
        <w:t xml:space="preserve"> </w:t>
      </w:r>
      <w:r>
        <w:rPr>
          <w:rFonts w:ascii="SimSun" w:hAnsi="SimSun" w:eastAsia="SimSun" w:cs="SimSun"/>
          <w:sz w:val="20"/>
          <w:szCs w:val="20"/>
          <w:spacing w:val="10"/>
        </w:rPr>
        <w:t>装饰装修工程的承包人请求工程价款就该装饰装修工程折价或者拍卖的价款优先受偿的，应</w:t>
      </w:r>
      <w:r>
        <w:rPr>
          <w:rFonts w:ascii="SimSun" w:hAnsi="SimSun" w:eastAsia="SimSun" w:cs="SimSun"/>
          <w:sz w:val="20"/>
          <w:szCs w:val="20"/>
          <w:spacing w:val="7"/>
        </w:rPr>
        <w:t xml:space="preserve"> </w:t>
      </w:r>
      <w:r>
        <w:rPr>
          <w:rFonts w:ascii="SimSun" w:hAnsi="SimSun" w:eastAsia="SimSun" w:cs="SimSun"/>
          <w:sz w:val="20"/>
          <w:szCs w:val="20"/>
          <w:spacing w:val="8"/>
        </w:rPr>
        <w:t>予支持，但有下列情形之一的除外：</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）工程为家庭居室装饰装修的；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）工程质量不合格的；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）发包人对该建筑物不享有所有权或者处分权的。</w:t>
      </w:r>
    </w:p>
    <w:p>
      <w:pPr>
        <w:ind w:left="23" w:right="52" w:firstLine="419"/>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9"/>
        </w:rPr>
        <w:t>6.</w:t>
      </w:r>
      <w:r>
        <w:rPr>
          <w:rFonts w:ascii="Times New Roman" w:hAnsi="Times New Roman" w:eastAsia="Times New Roman" w:cs="Times New Roman"/>
          <w:sz w:val="20"/>
          <w:szCs w:val="20"/>
          <w:spacing w:val="41"/>
          <w:w w:val="101"/>
        </w:rPr>
        <w:t xml:space="preserve"> </w:t>
      </w:r>
      <w:r>
        <w:rPr>
          <w:rFonts w:ascii="SimSun" w:hAnsi="SimSun" w:eastAsia="SimSun" w:cs="SimSun"/>
          <w:sz w:val="20"/>
          <w:szCs w:val="20"/>
          <w:spacing w:val="9"/>
        </w:rPr>
        <w:t>【工程质量保证金的优先受偿】发包人未依法返还从工程价款中预扣的</w:t>
      </w:r>
      <w:r>
        <w:rPr>
          <w:rFonts w:ascii="SimSun" w:hAnsi="SimSun" w:eastAsia="SimSun" w:cs="SimSun"/>
          <w:sz w:val="20"/>
          <w:szCs w:val="20"/>
          <w:spacing w:val="8"/>
        </w:rPr>
        <w:t>工程质量保证</w:t>
      </w:r>
      <w:r>
        <w:rPr>
          <w:rFonts w:ascii="SimSun" w:hAnsi="SimSun" w:eastAsia="SimSun" w:cs="SimSun"/>
          <w:sz w:val="20"/>
          <w:szCs w:val="20"/>
        </w:rPr>
        <w:t xml:space="preserve"> </w:t>
      </w:r>
      <w:r>
        <w:rPr>
          <w:rFonts w:ascii="SimSun" w:hAnsi="SimSun" w:eastAsia="SimSun" w:cs="SimSun"/>
          <w:sz w:val="20"/>
          <w:szCs w:val="20"/>
          <w:spacing w:val="10"/>
        </w:rPr>
        <w:t>金，承包人请求就工程折价或者拍卖的价款优先受偿的，应予支持。承包人行使优先受偿权</w:t>
      </w:r>
      <w:r>
        <w:rPr>
          <w:rFonts w:ascii="SimSun" w:hAnsi="SimSun" w:eastAsia="SimSun" w:cs="SimSun"/>
          <w:sz w:val="20"/>
          <w:szCs w:val="20"/>
          <w:spacing w:val="5"/>
        </w:rPr>
        <w:t xml:space="preserve"> </w:t>
      </w:r>
      <w:r>
        <w:rPr>
          <w:rFonts w:ascii="SimSun" w:hAnsi="SimSun" w:eastAsia="SimSun" w:cs="SimSun"/>
          <w:sz w:val="20"/>
          <w:szCs w:val="20"/>
          <w:spacing w:val="8"/>
        </w:rPr>
        <w:t>的期限自应当返还工程质量保证金之日起计算。</w:t>
      </w:r>
    </w:p>
    <w:p>
      <w:pPr>
        <w:ind w:left="21" w:right="54" w:firstLine="420"/>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10"/>
        </w:rPr>
        <w:t>7.  </w:t>
      </w:r>
      <w:r>
        <w:rPr>
          <w:rFonts w:ascii="SimSun" w:hAnsi="SimSun" w:eastAsia="SimSun" w:cs="SimSun"/>
          <w:sz w:val="20"/>
          <w:szCs w:val="20"/>
          <w:spacing w:val="10"/>
        </w:rPr>
        <w:t>【优先受偿权行使期限的起算】依据建设工程司法解释（二）第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10"/>
        </w:rPr>
        <w:t>22 </w:t>
      </w:r>
      <w:r>
        <w:rPr>
          <w:rFonts w:ascii="SimSun" w:hAnsi="SimSun" w:eastAsia="SimSun" w:cs="SimSun"/>
          <w:sz w:val="20"/>
          <w:szCs w:val="20"/>
          <w:spacing w:val="10"/>
        </w:rPr>
        <w:t>条规定，建设工</w:t>
      </w:r>
      <w:r>
        <w:rPr>
          <w:rFonts w:ascii="SimSun" w:hAnsi="SimSun" w:eastAsia="SimSun" w:cs="SimSun"/>
          <w:sz w:val="20"/>
          <w:szCs w:val="20"/>
        </w:rPr>
        <w:t xml:space="preserve"> </w:t>
      </w:r>
      <w:r>
        <w:rPr>
          <w:rFonts w:ascii="SimSun" w:hAnsi="SimSun" w:eastAsia="SimSun" w:cs="SimSun"/>
          <w:sz w:val="20"/>
          <w:szCs w:val="20"/>
          <w:spacing w:val="9"/>
        </w:rPr>
        <w:t>程价款优先受偿权行使期限的起算点，区分以下情形确定：</w:t>
      </w:r>
    </w:p>
    <w:p>
      <w:pPr>
        <w:ind w:left="32" w:right="54" w:firstLine="42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）施工合同对建设工程价款的支付时间、方式有约定的，以合同约定的工程价款支付</w:t>
      </w:r>
      <w:r>
        <w:rPr>
          <w:rFonts w:ascii="SimSun" w:hAnsi="SimSun" w:eastAsia="SimSun" w:cs="SimSun"/>
          <w:sz w:val="20"/>
          <w:szCs w:val="20"/>
          <w:spacing w:val="2"/>
        </w:rPr>
        <w:t xml:space="preserve"> </w:t>
      </w:r>
      <w:r>
        <w:rPr>
          <w:rFonts w:ascii="SimSun" w:hAnsi="SimSun" w:eastAsia="SimSun" w:cs="SimSun"/>
          <w:sz w:val="20"/>
          <w:szCs w:val="20"/>
          <w:spacing w:val="6"/>
        </w:rPr>
        <w:t>时间作为起算点。</w:t>
      </w:r>
    </w:p>
    <w:p>
      <w:pPr>
        <w:ind w:left="24" w:right="52" w:firstLine="427"/>
        <w:spacing w:before="80"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）施工合同对建设工程价款的支付时间、方式未约定或者约定不明，建设工程已交付</w:t>
      </w:r>
      <w:r>
        <w:rPr>
          <w:rFonts w:ascii="SimSun" w:hAnsi="SimSun" w:eastAsia="SimSun" w:cs="SimSun"/>
          <w:sz w:val="20"/>
          <w:szCs w:val="20"/>
          <w:spacing w:val="4"/>
        </w:rPr>
        <w:t xml:space="preserve"> </w:t>
      </w:r>
      <w:r>
        <w:rPr>
          <w:rFonts w:ascii="SimSun" w:hAnsi="SimSun" w:eastAsia="SimSun" w:cs="SimSun"/>
          <w:sz w:val="20"/>
          <w:szCs w:val="20"/>
          <w:spacing w:val="9"/>
        </w:rPr>
        <w:t>或者竣工结算文件依约视为发包人认可的，</w:t>
      </w:r>
      <w:r>
        <w:rPr>
          <w:rFonts w:ascii="SimSun" w:hAnsi="SimSun" w:eastAsia="SimSun" w:cs="SimSun"/>
          <w:sz w:val="20"/>
          <w:szCs w:val="20"/>
          <w:spacing w:val="-56"/>
        </w:rPr>
        <w:t xml:space="preserve"> </w:t>
      </w:r>
      <w:r>
        <w:rPr>
          <w:rFonts w:ascii="SimSun" w:hAnsi="SimSun" w:eastAsia="SimSun" w:cs="SimSun"/>
          <w:sz w:val="20"/>
          <w:szCs w:val="20"/>
          <w:spacing w:val="9"/>
        </w:rPr>
        <w:t>以交付之日或者提交竣工结算文件之日作为起算</w:t>
      </w:r>
      <w:r>
        <w:rPr>
          <w:rFonts w:ascii="SimSun" w:hAnsi="SimSun" w:eastAsia="SimSun" w:cs="SimSun"/>
          <w:sz w:val="20"/>
          <w:szCs w:val="20"/>
        </w:rPr>
        <w:t xml:space="preserve"> </w:t>
      </w:r>
      <w:r>
        <w:rPr>
          <w:rFonts w:ascii="SimSun" w:hAnsi="SimSun" w:eastAsia="SimSun" w:cs="SimSun"/>
          <w:sz w:val="20"/>
          <w:szCs w:val="20"/>
          <w:spacing w:val="8"/>
        </w:rPr>
        <w:t>点；工程未交付，且工程价款未结算的，</w:t>
      </w:r>
      <w:r>
        <w:rPr>
          <w:rFonts w:ascii="SimSun" w:hAnsi="SimSun" w:eastAsia="SimSun" w:cs="SimSun"/>
          <w:sz w:val="20"/>
          <w:szCs w:val="20"/>
          <w:spacing w:val="-60"/>
        </w:rPr>
        <w:t xml:space="preserve"> </w:t>
      </w:r>
      <w:r>
        <w:rPr>
          <w:rFonts w:ascii="SimSun" w:hAnsi="SimSun" w:eastAsia="SimSun" w:cs="SimSun"/>
          <w:sz w:val="20"/>
          <w:szCs w:val="20"/>
          <w:spacing w:val="8"/>
        </w:rPr>
        <w:t>以起诉之</w:t>
      </w:r>
      <w:r>
        <w:rPr>
          <w:rFonts w:ascii="SimSun" w:hAnsi="SimSun" w:eastAsia="SimSun" w:cs="SimSun"/>
          <w:sz w:val="20"/>
          <w:szCs w:val="20"/>
          <w:spacing w:val="7"/>
        </w:rPr>
        <w:t>日作为起算点。</w:t>
      </w:r>
    </w:p>
    <w:p>
      <w:pPr>
        <w:ind w:left="23" w:right="52" w:firstLine="429"/>
        <w:spacing w:before="80"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）施工合同解除或者终止履行，且工程价款未结算，当事人就工程价款支付事宜达成</w:t>
      </w:r>
      <w:r>
        <w:rPr>
          <w:rFonts w:ascii="SimSun" w:hAnsi="SimSun" w:eastAsia="SimSun" w:cs="SimSun"/>
          <w:sz w:val="20"/>
          <w:szCs w:val="20"/>
          <w:spacing w:val="2"/>
        </w:rPr>
        <w:t xml:space="preserve"> </w:t>
      </w:r>
      <w:r>
        <w:rPr>
          <w:rFonts w:ascii="SimSun" w:hAnsi="SimSun" w:eastAsia="SimSun" w:cs="SimSun"/>
          <w:sz w:val="20"/>
          <w:szCs w:val="20"/>
          <w:spacing w:val="9"/>
        </w:rPr>
        <w:t>合意的，</w:t>
      </w:r>
      <w:r>
        <w:rPr>
          <w:rFonts w:ascii="SimSun" w:hAnsi="SimSun" w:eastAsia="SimSun" w:cs="SimSun"/>
          <w:sz w:val="20"/>
          <w:szCs w:val="20"/>
          <w:spacing w:val="-54"/>
        </w:rPr>
        <w:t xml:space="preserve"> </w:t>
      </w:r>
      <w:r>
        <w:rPr>
          <w:rFonts w:ascii="SimSun" w:hAnsi="SimSun" w:eastAsia="SimSun" w:cs="SimSun"/>
          <w:sz w:val="20"/>
          <w:szCs w:val="20"/>
          <w:spacing w:val="9"/>
        </w:rPr>
        <w:t>以双方约定的工程价款支付时间作为起算点。当事人未就工程价款支付事宜达成合</w:t>
      </w:r>
      <w:r>
        <w:rPr>
          <w:rFonts w:ascii="SimSun" w:hAnsi="SimSun" w:eastAsia="SimSun" w:cs="SimSun"/>
          <w:sz w:val="20"/>
          <w:szCs w:val="20"/>
        </w:rPr>
        <w:t xml:space="preserve"> </w:t>
      </w:r>
      <w:r>
        <w:rPr>
          <w:rFonts w:ascii="SimSun" w:hAnsi="SimSun" w:eastAsia="SimSun" w:cs="SimSun"/>
          <w:sz w:val="20"/>
          <w:szCs w:val="20"/>
          <w:spacing w:val="7"/>
        </w:rPr>
        <w:t>意，但工程已交付的，</w:t>
      </w:r>
      <w:r>
        <w:rPr>
          <w:rFonts w:ascii="SimSun" w:hAnsi="SimSun" w:eastAsia="SimSun" w:cs="SimSun"/>
          <w:sz w:val="20"/>
          <w:szCs w:val="20"/>
          <w:spacing w:val="-46"/>
        </w:rPr>
        <w:t xml:space="preserve"> </w:t>
      </w:r>
      <w:r>
        <w:rPr>
          <w:rFonts w:ascii="SimSun" w:hAnsi="SimSun" w:eastAsia="SimSun" w:cs="SimSun"/>
          <w:sz w:val="20"/>
          <w:szCs w:val="20"/>
          <w:spacing w:val="7"/>
        </w:rPr>
        <w:t>以交付之日作为起算点；工程未交付的，</w:t>
      </w:r>
      <w:r>
        <w:rPr>
          <w:rFonts w:ascii="SimSun" w:hAnsi="SimSun" w:eastAsia="SimSun" w:cs="SimSun"/>
          <w:sz w:val="20"/>
          <w:szCs w:val="20"/>
          <w:spacing w:val="-60"/>
        </w:rPr>
        <w:t xml:space="preserve"> </w:t>
      </w:r>
      <w:r>
        <w:rPr>
          <w:rFonts w:ascii="SimSun" w:hAnsi="SimSun" w:eastAsia="SimSun" w:cs="SimSun"/>
          <w:sz w:val="20"/>
          <w:szCs w:val="20"/>
          <w:spacing w:val="7"/>
        </w:rPr>
        <w:t>以起诉之日作为起算点。</w:t>
      </w:r>
    </w:p>
    <w:p>
      <w:pPr>
        <w:ind w:left="21" w:right="54"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）施工合同被认定无效，但建设工程经竣工验收合格的，可参照该合同约定的应付工</w:t>
      </w:r>
      <w:r>
        <w:rPr>
          <w:rFonts w:ascii="SimSun" w:hAnsi="SimSun" w:eastAsia="SimSun" w:cs="SimSun"/>
          <w:sz w:val="20"/>
          <w:szCs w:val="20"/>
          <w:spacing w:val="2"/>
        </w:rPr>
        <w:t xml:space="preserve"> </w:t>
      </w:r>
      <w:r>
        <w:rPr>
          <w:rFonts w:ascii="SimSun" w:hAnsi="SimSun" w:eastAsia="SimSun" w:cs="SimSun"/>
          <w:sz w:val="20"/>
          <w:szCs w:val="20"/>
          <w:spacing w:val="9"/>
        </w:rPr>
        <w:t>程价款时间认定优先受偿权行使期限的起算点。</w:t>
      </w:r>
    </w:p>
    <w:p>
      <w:pPr>
        <w:ind w:left="23" w:firstLine="422"/>
        <w:spacing w:before="83" w:line="276" w:lineRule="auto"/>
        <w:rPr>
          <w:rFonts w:ascii="SimSun" w:hAnsi="SimSun" w:eastAsia="SimSun" w:cs="SimSun"/>
          <w:sz w:val="20"/>
          <w:szCs w:val="20"/>
        </w:rPr>
      </w:pP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6"/>
        </w:rPr>
        <w:t>【甲指分包工程的质量责任】发包人指令总承包人将专业工程分包给特定分包人施工，</w:t>
      </w:r>
      <w:r>
        <w:rPr>
          <w:rFonts w:ascii="SimSun" w:hAnsi="SimSun" w:eastAsia="SimSun" w:cs="SimSun"/>
          <w:sz w:val="20"/>
          <w:szCs w:val="20"/>
        </w:rPr>
        <w:t xml:space="preserve"> </w:t>
      </w:r>
      <w:r>
        <w:rPr>
          <w:rFonts w:ascii="SimSun" w:hAnsi="SimSun" w:eastAsia="SimSun" w:cs="SimSun"/>
          <w:sz w:val="20"/>
          <w:szCs w:val="20"/>
          <w:spacing w:val="10"/>
        </w:rPr>
        <w:t>又以该分包工程存在质量问题为由主张总承包人、分包人承担责任的，应当在查明质量问题</w:t>
      </w:r>
      <w:r>
        <w:rPr>
          <w:rFonts w:ascii="SimSun" w:hAnsi="SimSun" w:eastAsia="SimSun" w:cs="SimSun"/>
          <w:sz w:val="20"/>
          <w:szCs w:val="20"/>
          <w:spacing w:val="5"/>
        </w:rPr>
        <w:t xml:space="preserve"> </w:t>
      </w:r>
      <w:r>
        <w:rPr>
          <w:rFonts w:ascii="SimSun" w:hAnsi="SimSun" w:eastAsia="SimSun" w:cs="SimSun"/>
          <w:sz w:val="20"/>
          <w:szCs w:val="20"/>
          <w:spacing w:val="9"/>
        </w:rPr>
        <w:t>的基础上，综合考虑各方当事人的过错程度和原因力大小，确定各方的责任比例。</w:t>
      </w:r>
    </w:p>
    <w:p>
      <w:pPr>
        <w:ind w:left="23" w:right="54" w:firstLine="419"/>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9.  </w:t>
      </w:r>
      <w:r>
        <w:rPr>
          <w:rFonts w:ascii="SimSun" w:hAnsi="SimSun" w:eastAsia="SimSun" w:cs="SimSun"/>
          <w:sz w:val="20"/>
          <w:szCs w:val="20"/>
          <w:spacing w:val="10"/>
        </w:rPr>
        <w:t>【农村自建房屋】依据建筑法第</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10"/>
        </w:rPr>
        <w:t>83 </w:t>
      </w:r>
      <w:r>
        <w:rPr>
          <w:rFonts w:ascii="SimSun" w:hAnsi="SimSun" w:eastAsia="SimSun" w:cs="SimSun"/>
          <w:sz w:val="20"/>
          <w:szCs w:val="20"/>
          <w:spacing w:val="10"/>
        </w:rPr>
        <w:t>条规定，农村自建房屋中二层以下（含二</w:t>
      </w:r>
      <w:r>
        <w:rPr>
          <w:rFonts w:ascii="SimSun" w:hAnsi="SimSun" w:eastAsia="SimSun" w:cs="SimSun"/>
          <w:sz w:val="20"/>
          <w:szCs w:val="20"/>
          <w:spacing w:val="9"/>
        </w:rPr>
        <w:t>层）住</w:t>
      </w:r>
      <w:r>
        <w:rPr>
          <w:rFonts w:ascii="SimSun" w:hAnsi="SimSun" w:eastAsia="SimSun" w:cs="SimSun"/>
          <w:sz w:val="20"/>
          <w:szCs w:val="20"/>
        </w:rPr>
        <w:t xml:space="preserve"> </w:t>
      </w:r>
      <w:r>
        <w:rPr>
          <w:rFonts w:ascii="SimSun" w:hAnsi="SimSun" w:eastAsia="SimSun" w:cs="SimSun"/>
          <w:sz w:val="20"/>
          <w:szCs w:val="20"/>
          <w:spacing w:val="9"/>
        </w:rPr>
        <w:t>宅，属于“农民自建低层住宅</w:t>
      </w:r>
      <w:r>
        <w:rPr>
          <w:rFonts w:ascii="SimSun" w:hAnsi="SimSun" w:eastAsia="SimSun" w:cs="SimSun"/>
          <w:sz w:val="20"/>
          <w:szCs w:val="20"/>
          <w:spacing w:val="-56"/>
        </w:rPr>
        <w:t xml:space="preserve"> </w:t>
      </w:r>
      <w:r>
        <w:rPr>
          <w:rFonts w:ascii="SimSun" w:hAnsi="SimSun" w:eastAsia="SimSun" w:cs="SimSun"/>
          <w:sz w:val="20"/>
          <w:szCs w:val="20"/>
          <w:spacing w:val="9"/>
        </w:rPr>
        <w:t>”，不受建筑法调整。审判中，当事人仅以施工人缺乏相应资</w:t>
      </w:r>
      <w:r>
        <w:rPr>
          <w:rFonts w:ascii="SimSun" w:hAnsi="SimSun" w:eastAsia="SimSun" w:cs="SimSun"/>
          <w:sz w:val="20"/>
          <w:szCs w:val="20"/>
        </w:rPr>
        <w:t xml:space="preserve"> </w:t>
      </w:r>
      <w:r>
        <w:rPr>
          <w:rFonts w:ascii="SimSun" w:hAnsi="SimSun" w:eastAsia="SimSun" w:cs="SimSun"/>
          <w:sz w:val="20"/>
          <w:szCs w:val="20"/>
          <w:spacing w:val="8"/>
        </w:rPr>
        <w:t>质为由主张施工合同无效的，不予支持。</w:t>
      </w:r>
    </w:p>
    <w:p>
      <w:pPr>
        <w:ind w:left="23" w:right="52" w:firstLine="434"/>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【委托监理合同】发包人与监理人订立的建设工程委托监理合同，依法属于委托合</w:t>
      </w:r>
      <w:r>
        <w:rPr>
          <w:rFonts w:ascii="SimSun" w:hAnsi="SimSun" w:eastAsia="SimSun" w:cs="SimSun"/>
          <w:sz w:val="20"/>
          <w:szCs w:val="20"/>
          <w:spacing w:val="8"/>
        </w:rPr>
        <w:t xml:space="preserve"> </w:t>
      </w:r>
      <w:r>
        <w:rPr>
          <w:rFonts w:ascii="SimSun" w:hAnsi="SimSun" w:eastAsia="SimSun" w:cs="SimSun"/>
          <w:sz w:val="20"/>
          <w:szCs w:val="20"/>
          <w:spacing w:val="10"/>
        </w:rPr>
        <w:t>同，不适用建设工程施工合同相关法律、司法解释的规定。因委托监理合同发生的纠纷应当</w:t>
      </w:r>
      <w:r>
        <w:rPr>
          <w:rFonts w:ascii="SimSun" w:hAnsi="SimSun" w:eastAsia="SimSun" w:cs="SimSun"/>
          <w:sz w:val="20"/>
          <w:szCs w:val="20"/>
          <w:spacing w:val="5"/>
        </w:rPr>
        <w:t xml:space="preserve"> </w:t>
      </w:r>
      <w:r>
        <w:rPr>
          <w:rFonts w:ascii="SimSun" w:hAnsi="SimSun" w:eastAsia="SimSun" w:cs="SimSun"/>
          <w:sz w:val="20"/>
          <w:szCs w:val="20"/>
          <w:spacing w:val="8"/>
        </w:rPr>
        <w:t>依据有关委托合同的法律规定处理。</w:t>
      </w:r>
    </w:p>
    <w:p>
      <w:pPr>
        <w:spacing w:line="276" w:lineRule="auto"/>
        <w:sectPr>
          <w:footerReference w:type="default" r:id="rId11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96"/>
        <w:spacing w:before="114" w:line="227" w:lineRule="auto"/>
        <w:outlineLvl w:val="0"/>
        <w:rPr>
          <w:rFonts w:ascii="SimHei" w:hAnsi="SimHei" w:eastAsia="SimHei" w:cs="SimHei"/>
          <w:sz w:val="35"/>
          <w:szCs w:val="35"/>
        </w:rPr>
      </w:pPr>
      <w:bookmarkStart w:name="bookmark84" w:id="86"/>
      <w:bookmarkEnd w:id="86"/>
      <w:bookmarkStart w:name="bookmark85" w:id="87"/>
      <w:bookmarkEnd w:id="87"/>
      <w:r>
        <w:rPr>
          <w:rFonts w:ascii="SimHei" w:hAnsi="SimHei" w:eastAsia="SimHei" w:cs="SimHei"/>
          <w:sz w:val="35"/>
          <w:szCs w:val="35"/>
          <w:spacing w:val="4"/>
        </w:rPr>
        <w:t>四、上海市法院</w:t>
      </w:r>
    </w:p>
    <w:p>
      <w:pPr>
        <w:ind w:left="251"/>
        <w:spacing w:before="261"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1"/>
        </w:rPr>
        <w:t>4.1.</w:t>
      </w:r>
      <w:r>
        <w:rPr>
          <w:rFonts w:ascii="Times New Roman" w:hAnsi="Times New Roman" w:eastAsia="Times New Roman" w:cs="Times New Roman"/>
          <w:sz w:val="30"/>
          <w:szCs w:val="30"/>
          <w:spacing w:val="-40"/>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上海市高级人民法院关于涉新冠肺</w:t>
      </w:r>
      <w:r>
        <w:rPr>
          <w:rFonts w:ascii="SimHei" w:hAnsi="SimHei" w:eastAsia="SimHei" w:cs="SimHei"/>
          <w:sz w:val="30"/>
          <w:szCs w:val="30"/>
          <w:spacing w:val="-2"/>
        </w:rPr>
        <w:t>炎疫情案件法律适用</w:t>
      </w:r>
    </w:p>
    <w:p>
      <w:pPr>
        <w:ind w:left="2149"/>
        <w:spacing w:before="31" w:line="222" w:lineRule="auto"/>
        <w:rPr>
          <w:rFonts w:ascii="SimHei" w:hAnsi="SimHei" w:eastAsia="SimHei" w:cs="SimHei"/>
          <w:sz w:val="30"/>
          <w:szCs w:val="30"/>
        </w:rPr>
      </w:pPr>
      <w:r>
        <w:rPr>
          <w:rFonts w:ascii="SimHei" w:hAnsi="SimHei" w:eastAsia="SimHei" w:cs="SimHei"/>
          <w:sz w:val="30"/>
          <w:szCs w:val="30"/>
        </w:rPr>
        <w:t>问题的系列问答（三</w:t>
      </w:r>
      <w:r>
        <w:rPr>
          <w:rFonts w:ascii="SimHei" w:hAnsi="SimHei" w:eastAsia="SimHei" w:cs="SimHei"/>
          <w:sz w:val="30"/>
          <w:szCs w:val="30"/>
          <w:spacing w:val="-15"/>
        </w:rPr>
        <w:t>）（</w:t>
      </w:r>
      <w:r>
        <w:rPr>
          <w:rFonts w:ascii="SimHei" w:hAnsi="SimHei" w:eastAsia="SimHei" w:cs="SimHei"/>
          <w:sz w:val="30"/>
          <w:szCs w:val="30"/>
        </w:rPr>
        <w:t>节选）</w:t>
      </w:r>
    </w:p>
    <w:p>
      <w:pPr>
        <w:ind w:left="3217"/>
        <w:spacing w:before="169" w:line="231"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2022</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5"/>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5"/>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10  </w:t>
      </w:r>
      <w:r>
        <w:rPr>
          <w:rFonts w:ascii="FangSong" w:hAnsi="FangSong" w:eastAsia="FangSong" w:cs="FangSong"/>
          <w:sz w:val="20"/>
          <w:szCs w:val="20"/>
          <w:spacing w:val="-5"/>
        </w:rPr>
        <w:t>日）</w:t>
      </w:r>
    </w:p>
    <w:p>
      <w:pPr>
        <w:ind w:left="465"/>
        <w:spacing w:before="234"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问题</w:t>
      </w:r>
      <w:r>
        <w:rPr>
          <w:rFonts w:ascii="SimSun" w:hAnsi="SimSun" w:eastAsia="SimSun" w:cs="SimSun"/>
          <w:sz w:val="20"/>
          <w:szCs w:val="20"/>
          <w:spacing w:val="-29"/>
        </w:rPr>
        <w:t xml:space="preserve"> </w:t>
      </w:r>
      <w:r>
        <w:rPr>
          <w:rFonts w:ascii="Times New Roman" w:hAnsi="Times New Roman" w:eastAsia="Times New Roman" w:cs="Times New Roman"/>
          <w:sz w:val="20"/>
          <w:szCs w:val="20"/>
          <w:b/>
          <w:bCs/>
          <w:spacing w:val="11"/>
        </w:rPr>
        <w:t>8.  </w:t>
      </w:r>
      <w:r>
        <w:rPr>
          <w:rFonts w:ascii="SimSun" w:hAnsi="SimSun" w:eastAsia="SimSun" w:cs="SimSun"/>
          <w:sz w:val="20"/>
          <w:szCs w:val="20"/>
          <w14:textOutline w14:w="3795" w14:cap="sq" w14:cmpd="sng">
            <w14:solidFill>
              <w14:srgbClr w14:val="000000"/>
            </w14:solidFill>
            <w14:prstDash w14:val="solid"/>
            <w14:bevel/>
          </w14:textOutline>
          <w:spacing w:val="11"/>
        </w:rPr>
        <w:t>建设工程因疫情或者疫情防控措施影响而停工的，是否可以适用不可抗力作为</w:t>
      </w:r>
    </w:p>
    <w:p>
      <w:pPr>
        <w:ind w:left="27"/>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免责事由？</w:t>
      </w:r>
    </w:p>
    <w:p>
      <w:pPr>
        <w:ind w:left="22" w:firstLine="480"/>
        <w:spacing w:before="85" w:line="264" w:lineRule="auto"/>
        <w:jc w:val="both"/>
        <w:rPr>
          <w:rFonts w:ascii="SimSun" w:hAnsi="SimSun" w:eastAsia="SimSun" w:cs="SimSun"/>
          <w:sz w:val="24"/>
          <w:szCs w:val="24"/>
        </w:rPr>
      </w:pPr>
      <w:r>
        <w:rPr>
          <w:rFonts w:ascii="SimSun" w:hAnsi="SimSun" w:eastAsia="SimSun" w:cs="SimSun"/>
          <w:sz w:val="24"/>
          <w:szCs w:val="24"/>
          <w:spacing w:val="-5"/>
        </w:rPr>
        <w:t>答：根据疫情防控要求，建设工程停工或者迟延复工，由此导致逾期竣</w:t>
      </w:r>
      <w:r>
        <w:rPr>
          <w:rFonts w:ascii="SimSun" w:hAnsi="SimSun" w:eastAsia="SimSun" w:cs="SimSun"/>
          <w:sz w:val="24"/>
          <w:szCs w:val="24"/>
          <w:spacing w:val="-6"/>
        </w:rPr>
        <w:t>工的，</w:t>
      </w:r>
      <w:r>
        <w:rPr>
          <w:rFonts w:ascii="SimSun" w:hAnsi="SimSun" w:eastAsia="SimSun" w:cs="SimSun"/>
          <w:sz w:val="24"/>
          <w:szCs w:val="24"/>
        </w:rPr>
        <w:t xml:space="preserve"> </w:t>
      </w:r>
      <w:r>
        <w:rPr>
          <w:rFonts w:ascii="SimSun" w:hAnsi="SimSun" w:eastAsia="SimSun" w:cs="SimSun"/>
          <w:sz w:val="24"/>
          <w:szCs w:val="24"/>
        </w:rPr>
        <w:t>施工人可以不可抗力为由主张免除或者部分免除逾期竣工的违约责任，但其应按</w:t>
      </w:r>
      <w:r>
        <w:rPr>
          <w:rFonts w:ascii="SimSun" w:hAnsi="SimSun" w:eastAsia="SimSun" w:cs="SimSun"/>
          <w:sz w:val="24"/>
          <w:szCs w:val="24"/>
          <w:spacing w:val="7"/>
        </w:rPr>
        <w:t xml:space="preserve"> </w:t>
      </w:r>
      <w:r>
        <w:rPr>
          <w:rFonts w:ascii="SimSun" w:hAnsi="SimSun" w:eastAsia="SimSun" w:cs="SimSun"/>
          <w:sz w:val="24"/>
          <w:szCs w:val="24"/>
        </w:rPr>
        <w:t>合同约定的程序，及时向监理、业主方提交相应签证单</w:t>
      </w:r>
      <w:r>
        <w:rPr>
          <w:rFonts w:ascii="SimSun" w:hAnsi="SimSun" w:eastAsia="SimSun" w:cs="SimSun"/>
          <w:sz w:val="24"/>
          <w:szCs w:val="24"/>
          <w:spacing w:val="-1"/>
        </w:rPr>
        <w:t>，办理相关确认手续。</w:t>
      </w:r>
    </w:p>
    <w:p>
      <w:pPr>
        <w:spacing w:line="264" w:lineRule="auto"/>
        <w:sectPr>
          <w:footerReference w:type="default" r:id="rId118"/>
          <w:pgSz w:w="11906" w:h="16839"/>
          <w:pgMar w:top="400" w:right="1627" w:bottom="1192" w:left="1785" w:header="0" w:footer="1030" w:gutter="0"/>
        </w:sectPr>
        <w:rPr>
          <w:rFonts w:ascii="SimSun" w:hAnsi="SimSun" w:eastAsia="SimSun" w:cs="SimSun"/>
          <w:sz w:val="24"/>
          <w:szCs w:val="24"/>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51"/>
        <w:spacing w:before="195" w:line="221" w:lineRule="auto"/>
        <w:outlineLvl w:val="1"/>
        <w:rPr>
          <w:rFonts w:ascii="SimHei" w:hAnsi="SimHei" w:eastAsia="SimHei" w:cs="SimHei"/>
          <w:sz w:val="30"/>
          <w:szCs w:val="30"/>
        </w:rPr>
      </w:pPr>
      <w:bookmarkStart w:name="bookmark87" w:id="88"/>
      <w:bookmarkEnd w:id="88"/>
      <w:r>
        <w:rPr>
          <w:rFonts w:ascii="Times New Roman" w:hAnsi="Times New Roman" w:eastAsia="Times New Roman" w:cs="Times New Roman"/>
          <w:sz w:val="30"/>
          <w:szCs w:val="30"/>
        </w:rPr>
        <w:t>4.1.2  </w:t>
      </w:r>
      <w:r>
        <w:rPr>
          <w:rFonts w:ascii="SimHei" w:hAnsi="SimHei" w:eastAsia="SimHei" w:cs="SimHei"/>
          <w:sz w:val="30"/>
          <w:szCs w:val="30"/>
        </w:rPr>
        <w:t>上海市高级人民法院关于涉新冠肺炎疫情案</w:t>
      </w:r>
      <w:r>
        <w:rPr>
          <w:rFonts w:ascii="SimHei" w:hAnsi="SimHei" w:eastAsia="SimHei" w:cs="SimHei"/>
          <w:sz w:val="30"/>
          <w:szCs w:val="30"/>
          <w:spacing w:val="-1"/>
        </w:rPr>
        <w:t>件法律适用</w:t>
      </w:r>
    </w:p>
    <w:p>
      <w:pPr>
        <w:ind w:left="2149"/>
        <w:spacing w:before="29" w:line="222" w:lineRule="auto"/>
        <w:rPr>
          <w:rFonts w:ascii="SimHei" w:hAnsi="SimHei" w:eastAsia="SimHei" w:cs="SimHei"/>
          <w:sz w:val="30"/>
          <w:szCs w:val="30"/>
        </w:rPr>
      </w:pPr>
      <w:r>
        <w:rPr>
          <w:rFonts w:ascii="SimHei" w:hAnsi="SimHei" w:eastAsia="SimHei" w:cs="SimHei"/>
          <w:sz w:val="30"/>
          <w:szCs w:val="30"/>
        </w:rPr>
        <w:t>问题的系列问答（二</w:t>
      </w:r>
      <w:r>
        <w:rPr>
          <w:rFonts w:ascii="SimHei" w:hAnsi="SimHei" w:eastAsia="SimHei" w:cs="SimHei"/>
          <w:sz w:val="30"/>
          <w:szCs w:val="30"/>
          <w:spacing w:val="-15"/>
        </w:rPr>
        <w:t>）（</w:t>
      </w:r>
      <w:r>
        <w:rPr>
          <w:rFonts w:ascii="SimHei" w:hAnsi="SimHei" w:eastAsia="SimHei" w:cs="SimHei"/>
          <w:sz w:val="30"/>
          <w:szCs w:val="30"/>
        </w:rPr>
        <w:t>节选）</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17</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65"/>
        <w:spacing w:before="22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问题</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建设工程因疫情影响而停工的</w:t>
      </w:r>
      <w:r>
        <w:rPr>
          <w:rFonts w:ascii="SimSun" w:hAnsi="SimSun" w:eastAsia="SimSun" w:cs="SimSun"/>
          <w:sz w:val="20"/>
          <w:szCs w:val="20"/>
          <w14:textOutline w14:w="3795" w14:cap="sq" w14:cmpd="sng">
            <w14:solidFill>
              <w14:srgbClr w14:val="000000"/>
            </w14:solidFill>
            <w14:prstDash w14:val="solid"/>
            <w14:bevel/>
          </w14:textOutline>
          <w:spacing w:val="8"/>
        </w:rPr>
        <w:t>，是否可以适用不可抗力作为免责事由？</w:t>
      </w:r>
    </w:p>
    <w:p>
      <w:pPr>
        <w:ind w:left="23" w:firstLine="419"/>
        <w:spacing w:before="81" w:line="277" w:lineRule="auto"/>
        <w:jc w:val="both"/>
        <w:rPr>
          <w:rFonts w:ascii="SimSun" w:hAnsi="SimSun" w:eastAsia="SimSun" w:cs="SimSun"/>
          <w:sz w:val="20"/>
          <w:szCs w:val="20"/>
        </w:rPr>
      </w:pPr>
      <w:r>
        <w:rPr>
          <w:rFonts w:ascii="SimSun" w:hAnsi="SimSun" w:eastAsia="SimSun" w:cs="SimSun"/>
          <w:sz w:val="20"/>
          <w:szCs w:val="20"/>
          <w:spacing w:val="10"/>
        </w:rPr>
        <w:t>答：根据疫情防控工作要求，建设工程停工或迟延复工的，施工人可以以不可抗力为由</w:t>
      </w:r>
      <w:r>
        <w:rPr>
          <w:rFonts w:ascii="SimSun" w:hAnsi="SimSun" w:eastAsia="SimSun" w:cs="SimSun"/>
          <w:sz w:val="20"/>
          <w:szCs w:val="20"/>
          <w:spacing w:val="7"/>
        </w:rPr>
        <w:t xml:space="preserve"> </w:t>
      </w:r>
      <w:r>
        <w:rPr>
          <w:rFonts w:ascii="SimSun" w:hAnsi="SimSun" w:eastAsia="SimSun" w:cs="SimSun"/>
          <w:sz w:val="20"/>
          <w:szCs w:val="20"/>
          <w:spacing w:val="6"/>
        </w:rPr>
        <w:t>提出免责或部分免责主张，但其应按合同约定的程序，及时向监理、业主方提交相应签证单，</w:t>
      </w:r>
      <w:r>
        <w:rPr>
          <w:rFonts w:ascii="SimSun" w:hAnsi="SimSun" w:eastAsia="SimSun" w:cs="SimSun"/>
          <w:sz w:val="20"/>
          <w:szCs w:val="20"/>
          <w:spacing w:val="13"/>
        </w:rPr>
        <w:t xml:space="preserve"> </w:t>
      </w:r>
      <w:r>
        <w:rPr>
          <w:rFonts w:ascii="SimSun" w:hAnsi="SimSun" w:eastAsia="SimSun" w:cs="SimSun"/>
          <w:sz w:val="20"/>
          <w:szCs w:val="20"/>
          <w:spacing w:val="7"/>
        </w:rPr>
        <w:t>办理相关确认手续。</w:t>
      </w:r>
    </w:p>
    <w:p>
      <w:pPr>
        <w:ind w:left="39" w:right="52" w:firstLine="414"/>
        <w:spacing w:before="81" w:line="278" w:lineRule="auto"/>
        <w:jc w:val="both"/>
        <w:rPr>
          <w:rFonts w:ascii="SimSun" w:hAnsi="SimSun" w:eastAsia="SimSun" w:cs="SimSun"/>
          <w:sz w:val="20"/>
          <w:szCs w:val="20"/>
        </w:rPr>
      </w:pPr>
      <w:r>
        <w:rPr>
          <w:rFonts w:ascii="SimSun" w:hAnsi="SimSun" w:eastAsia="SimSun" w:cs="SimSun"/>
          <w:sz w:val="20"/>
          <w:szCs w:val="20"/>
          <w:spacing w:val="10"/>
        </w:rPr>
        <w:t>需要注意的是，在建设工程施工合同下，如果仅是因为疫情防控要求停工或者</w:t>
      </w:r>
      <w:r>
        <w:rPr>
          <w:rFonts w:ascii="SimSun" w:hAnsi="SimSun" w:eastAsia="SimSun" w:cs="SimSun"/>
          <w:sz w:val="20"/>
          <w:szCs w:val="20"/>
          <w:spacing w:val="9"/>
        </w:rPr>
        <w:t>迟延复工</w:t>
      </w:r>
      <w:r>
        <w:rPr>
          <w:rFonts w:ascii="SimSun" w:hAnsi="SimSun" w:eastAsia="SimSun" w:cs="SimSun"/>
          <w:sz w:val="20"/>
          <w:szCs w:val="20"/>
        </w:rPr>
        <w:t xml:space="preserve"> </w:t>
      </w:r>
      <w:r>
        <w:rPr>
          <w:rFonts w:ascii="SimSun" w:hAnsi="SimSun" w:eastAsia="SimSun" w:cs="SimSun"/>
          <w:sz w:val="20"/>
          <w:szCs w:val="20"/>
          <w:spacing w:val="10"/>
        </w:rPr>
        <w:t>的，则施工方可以主张免除的是逾期完工的违约责任，除非按照发包</w:t>
      </w:r>
      <w:r>
        <w:rPr>
          <w:rFonts w:ascii="SimSun" w:hAnsi="SimSun" w:eastAsia="SimSun" w:cs="SimSun"/>
          <w:sz w:val="20"/>
          <w:szCs w:val="20"/>
          <w:spacing w:val="9"/>
        </w:rPr>
        <w:t>方要求取消整体施工合</w:t>
      </w:r>
      <w:r>
        <w:rPr>
          <w:rFonts w:ascii="SimSun" w:hAnsi="SimSun" w:eastAsia="SimSun" w:cs="SimSun"/>
          <w:sz w:val="20"/>
          <w:szCs w:val="20"/>
        </w:rPr>
        <w:t xml:space="preserve"> </w:t>
      </w:r>
      <w:r>
        <w:rPr>
          <w:rFonts w:ascii="SimSun" w:hAnsi="SimSun" w:eastAsia="SimSun" w:cs="SimSun"/>
          <w:sz w:val="20"/>
          <w:szCs w:val="20"/>
          <w:spacing w:val="-9"/>
        </w:rPr>
        <w:t>同。</w:t>
      </w:r>
    </w:p>
    <w:p>
      <w:pPr>
        <w:spacing w:line="278" w:lineRule="auto"/>
        <w:sectPr>
          <w:footerReference w:type="default" r:id="rId11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2"/>
        <w:spacing w:before="195" w:line="221" w:lineRule="auto"/>
        <w:outlineLvl w:val="1"/>
        <w:rPr>
          <w:rFonts w:ascii="SimHei" w:hAnsi="SimHei" w:eastAsia="SimHei" w:cs="SimHei"/>
          <w:sz w:val="30"/>
          <w:szCs w:val="30"/>
        </w:rPr>
      </w:pPr>
      <w:bookmarkStart w:name="bookmark89" w:id="89"/>
      <w:bookmarkEnd w:id="89"/>
      <w:r>
        <w:rPr>
          <w:rFonts w:ascii="Times New Roman" w:hAnsi="Times New Roman" w:eastAsia="Times New Roman" w:cs="Times New Roman"/>
          <w:sz w:val="30"/>
          <w:szCs w:val="30"/>
        </w:rPr>
        <w:t>4.1.3  </w:t>
      </w:r>
      <w:r>
        <w:rPr>
          <w:rFonts w:ascii="SimHei" w:hAnsi="SimHei" w:eastAsia="SimHei" w:cs="SimHei"/>
          <w:sz w:val="30"/>
          <w:szCs w:val="30"/>
        </w:rPr>
        <w:t>上海市高级人民法院建设工程施工合同纠</w:t>
      </w:r>
      <w:r>
        <w:rPr>
          <w:rFonts w:ascii="SimHei" w:hAnsi="SimHei" w:eastAsia="SimHei" w:cs="SimHei"/>
          <w:sz w:val="30"/>
          <w:szCs w:val="30"/>
          <w:spacing w:val="-1"/>
        </w:rPr>
        <w:t>纷审判实务相关</w:t>
      </w:r>
    </w:p>
    <w:p>
      <w:pPr>
        <w:ind w:left="3331"/>
        <w:spacing w:before="29" w:line="532" w:lineRule="exact"/>
        <w:rPr>
          <w:rFonts w:ascii="SimHei" w:hAnsi="SimHei" w:eastAsia="SimHei" w:cs="SimHei"/>
          <w:sz w:val="30"/>
          <w:szCs w:val="30"/>
        </w:rPr>
      </w:pPr>
      <w:r>
        <w:rPr>
          <w:rFonts w:ascii="SimHei" w:hAnsi="SimHei" w:eastAsia="SimHei" w:cs="SimHei"/>
          <w:sz w:val="30"/>
          <w:szCs w:val="30"/>
          <w:spacing w:val="-2"/>
          <w:position w:val="17"/>
        </w:rPr>
        <w:t>疑难问题解答</w:t>
      </w:r>
    </w:p>
    <w:p>
      <w:pPr>
        <w:ind w:left="2953"/>
        <w:spacing w:line="228"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2015</w:t>
      </w:r>
      <w:r>
        <w:rPr>
          <w:rFonts w:ascii="Times New Roman" w:hAnsi="Times New Roman" w:eastAsia="Times New Roman" w:cs="Times New Roman"/>
          <w:sz w:val="20"/>
          <w:szCs w:val="20"/>
          <w:spacing w:val="31"/>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22  </w:t>
      </w:r>
      <w:r>
        <w:rPr>
          <w:rFonts w:ascii="FangSong" w:hAnsi="FangSong" w:eastAsia="FangSong" w:cs="FangSong"/>
          <w:sz w:val="20"/>
          <w:szCs w:val="20"/>
          <w:spacing w:val="-3"/>
        </w:rPr>
        <w:t>日公布）</w:t>
      </w:r>
    </w:p>
    <w:p>
      <w:pPr>
        <w:ind w:left="23" w:firstLine="421"/>
        <w:spacing w:before="232" w:line="287" w:lineRule="auto"/>
        <w:jc w:val="both"/>
        <w:rPr>
          <w:rFonts w:ascii="SimSun" w:hAnsi="SimSun" w:eastAsia="SimSun" w:cs="SimSun"/>
          <w:sz w:val="20"/>
          <w:szCs w:val="20"/>
        </w:rPr>
      </w:pPr>
      <w:r>
        <w:rPr>
          <w:rFonts w:ascii="SimSun" w:hAnsi="SimSun" w:eastAsia="SimSun" w:cs="SimSun"/>
          <w:sz w:val="20"/>
          <w:szCs w:val="20"/>
          <w:spacing w:val="10"/>
        </w:rPr>
        <w:t>最高人民法院《关于审理建设工程施工合同纠纷案件适用法律问题的解释》颁布实施十</w:t>
      </w:r>
      <w:r>
        <w:rPr>
          <w:rFonts w:ascii="SimSun" w:hAnsi="SimSun" w:eastAsia="SimSun" w:cs="SimSun"/>
          <w:sz w:val="20"/>
          <w:szCs w:val="20"/>
          <w:spacing w:val="4"/>
        </w:rPr>
        <w:t xml:space="preserve"> </w:t>
      </w:r>
      <w:r>
        <w:rPr>
          <w:rFonts w:ascii="SimSun" w:hAnsi="SimSun" w:eastAsia="SimSun" w:cs="SimSun"/>
          <w:sz w:val="20"/>
          <w:szCs w:val="20"/>
          <w:spacing w:val="10"/>
        </w:rPr>
        <w:t>年来，审判实践中出现了新情况、新问题。为此，市法院民六庭成立调研课题组，深入到乡</w:t>
      </w:r>
      <w:r>
        <w:rPr>
          <w:rFonts w:ascii="SimSun" w:hAnsi="SimSun" w:eastAsia="SimSun" w:cs="SimSun"/>
          <w:sz w:val="20"/>
          <w:szCs w:val="20"/>
          <w:spacing w:val="6"/>
        </w:rPr>
        <w:t xml:space="preserve"> </w:t>
      </w:r>
      <w:r>
        <w:rPr>
          <w:rFonts w:ascii="SimSun" w:hAnsi="SimSun" w:eastAsia="SimSun" w:cs="SimSun"/>
          <w:sz w:val="20"/>
          <w:szCs w:val="20"/>
          <w:spacing w:val="10"/>
        </w:rPr>
        <w:t>（镇）、村和建工企业，走访部分基层法院和鉴定机构，对搜集的具有普遍性的问题进行梳</w:t>
      </w:r>
      <w:r>
        <w:rPr>
          <w:rFonts w:ascii="SimSun" w:hAnsi="SimSun" w:eastAsia="SimSun" w:cs="SimSun"/>
          <w:sz w:val="20"/>
          <w:szCs w:val="20"/>
          <w:spacing w:val="6"/>
        </w:rPr>
        <w:t xml:space="preserve"> </w:t>
      </w:r>
      <w:r>
        <w:rPr>
          <w:rFonts w:ascii="SimSun" w:hAnsi="SimSun" w:eastAsia="SimSun" w:cs="SimSun"/>
          <w:sz w:val="20"/>
          <w:szCs w:val="20"/>
          <w:spacing w:val="7"/>
        </w:rPr>
        <w:t>理汇总，形成了《建设工程施工合同纠纷审判实务相关疑难问题解答》，于</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2015</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年</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 </w:t>
      </w:r>
      <w:r>
        <w:rPr>
          <w:rFonts w:ascii="SimSun" w:hAnsi="SimSun" w:eastAsia="SimSun" w:cs="SimSun"/>
          <w:sz w:val="20"/>
          <w:szCs w:val="20"/>
          <w:spacing w:val="6"/>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22</w:t>
      </w:r>
      <w:r>
        <w:rPr>
          <w:rFonts w:ascii="Times New Roman" w:hAnsi="Times New Roman" w:eastAsia="Times New Roman" w:cs="Times New Roman"/>
          <w:sz w:val="20"/>
          <w:szCs w:val="20"/>
        </w:rPr>
        <w:t xml:space="preserve"> </w:t>
      </w:r>
      <w:r>
        <w:rPr>
          <w:rFonts w:ascii="SimSun" w:hAnsi="SimSun" w:eastAsia="SimSun" w:cs="SimSun"/>
          <w:sz w:val="20"/>
          <w:szCs w:val="20"/>
          <w:spacing w:val="7"/>
        </w:rPr>
        <w:t>日经市法院第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23</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7"/>
        </w:rPr>
        <w:t>次审判委员会讨论通过。</w:t>
      </w:r>
    </w:p>
    <w:p>
      <w:pPr>
        <w:ind w:left="23" w:firstLine="424"/>
        <w:spacing w:before="84" w:line="276" w:lineRule="auto"/>
        <w:jc w:val="both"/>
        <w:rPr>
          <w:rFonts w:ascii="SimSun" w:hAnsi="SimSun" w:eastAsia="SimSun" w:cs="SimSun"/>
          <w:sz w:val="20"/>
          <w:szCs w:val="20"/>
        </w:rPr>
      </w:pPr>
      <w:r>
        <w:rPr>
          <w:rFonts w:ascii="SimSun" w:hAnsi="SimSun" w:eastAsia="SimSun" w:cs="SimSun"/>
          <w:sz w:val="20"/>
          <w:szCs w:val="20"/>
          <w:spacing w:val="10"/>
        </w:rPr>
        <w:t>《解答》是以相关法律法规及司法解释为基础，借鉴最高法院、地方法院主流观点，结</w:t>
      </w:r>
      <w:r>
        <w:rPr>
          <w:rFonts w:ascii="SimSun" w:hAnsi="SimSun" w:eastAsia="SimSun" w:cs="SimSun"/>
          <w:sz w:val="20"/>
          <w:szCs w:val="20"/>
          <w:spacing w:val="2"/>
        </w:rPr>
        <w:t xml:space="preserve"> </w:t>
      </w:r>
      <w:r>
        <w:rPr>
          <w:rFonts w:ascii="SimSun" w:hAnsi="SimSun" w:eastAsia="SimSun" w:cs="SimSun"/>
          <w:sz w:val="20"/>
          <w:szCs w:val="20"/>
          <w:spacing w:val="10"/>
        </w:rPr>
        <w:t>合审判实际，对建设工程合同案件中的疑难问题进行了解答，以期能为两级法院的审判工作</w:t>
      </w:r>
      <w:r>
        <w:rPr>
          <w:rFonts w:ascii="SimSun" w:hAnsi="SimSun" w:eastAsia="SimSun" w:cs="SimSun"/>
          <w:sz w:val="20"/>
          <w:szCs w:val="20"/>
          <w:spacing w:val="6"/>
        </w:rPr>
        <w:t xml:space="preserve"> </w:t>
      </w:r>
      <w:r>
        <w:rPr>
          <w:rFonts w:ascii="SimSun" w:hAnsi="SimSun" w:eastAsia="SimSun" w:cs="SimSun"/>
          <w:sz w:val="20"/>
          <w:szCs w:val="20"/>
          <w:spacing w:val="8"/>
        </w:rPr>
        <w:t>提供参考，促进审判质效的进一步提升。</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一、导致建设工程施工合同无效的情形主要有哪些？</w:t>
      </w:r>
    </w:p>
    <w:p>
      <w:pPr>
        <w:ind w:left="24" w:firstLine="416"/>
        <w:spacing w:before="78" w:line="266" w:lineRule="auto"/>
        <w:rPr>
          <w:rFonts w:ascii="SimSun" w:hAnsi="SimSun" w:eastAsia="SimSun" w:cs="SimSun"/>
          <w:sz w:val="20"/>
          <w:szCs w:val="20"/>
        </w:rPr>
      </w:pPr>
      <w:r>
        <w:rPr>
          <w:rFonts w:ascii="SimSun" w:hAnsi="SimSun" w:eastAsia="SimSun" w:cs="SimSun"/>
          <w:sz w:val="20"/>
          <w:szCs w:val="20"/>
          <w:spacing w:val="10"/>
        </w:rPr>
        <w:t>解答：具有下列情形之一，当事人请求确认建设工程施工合同无效的，人民法院应予支</w:t>
      </w:r>
      <w:r>
        <w:rPr>
          <w:rFonts w:ascii="SimSun" w:hAnsi="SimSun" w:eastAsia="SimSun" w:cs="SimSun"/>
          <w:sz w:val="20"/>
          <w:szCs w:val="20"/>
          <w:spacing w:val="8"/>
        </w:rPr>
        <w:t xml:space="preserve"> </w:t>
      </w:r>
      <w:r>
        <w:rPr>
          <w:rFonts w:ascii="SimSun" w:hAnsi="SimSun" w:eastAsia="SimSun" w:cs="SimSun"/>
          <w:sz w:val="20"/>
          <w:szCs w:val="20"/>
          <w:spacing w:val="-1"/>
        </w:rPr>
        <w:t>持：</w:t>
      </w:r>
    </w:p>
    <w:p>
      <w:pPr>
        <w:ind w:left="452"/>
        <w:spacing w:before="77" w:line="228" w:lineRule="auto"/>
        <w:rPr>
          <w:rFonts w:ascii="SimSun" w:hAnsi="SimSun" w:eastAsia="SimSun" w:cs="SimSun"/>
          <w:sz w:val="20"/>
          <w:szCs w:val="20"/>
        </w:rPr>
      </w:pPr>
      <w:r>
        <w:rPr>
          <w:rFonts w:ascii="SimSun" w:hAnsi="SimSun" w:eastAsia="SimSun" w:cs="SimSun"/>
          <w:sz w:val="20"/>
          <w:szCs w:val="20"/>
          <w:spacing w:val="9"/>
        </w:rPr>
        <w:t>（一）承包人未取得建筑施工企业资质或者超越资</w:t>
      </w:r>
      <w:r>
        <w:rPr>
          <w:rFonts w:ascii="SimSun" w:hAnsi="SimSun" w:eastAsia="SimSun" w:cs="SimSun"/>
          <w:sz w:val="20"/>
          <w:szCs w:val="20"/>
          <w:spacing w:val="8"/>
        </w:rPr>
        <w:t>质等级的；</w:t>
      </w:r>
    </w:p>
    <w:p>
      <w:pPr>
        <w:ind w:left="452"/>
        <w:spacing w:before="82" w:line="327" w:lineRule="exact"/>
        <w:rPr>
          <w:rFonts w:ascii="SimSun" w:hAnsi="SimSun" w:eastAsia="SimSun" w:cs="SimSun"/>
          <w:sz w:val="20"/>
          <w:szCs w:val="20"/>
        </w:rPr>
      </w:pPr>
      <w:r>
        <w:rPr>
          <w:rFonts w:ascii="SimSun" w:hAnsi="SimSun" w:eastAsia="SimSun" w:cs="SimSun"/>
          <w:sz w:val="20"/>
          <w:szCs w:val="20"/>
          <w:spacing w:val="9"/>
          <w:position w:val="8"/>
        </w:rPr>
        <w:t>（二）没有资质的实际施工人借用有资质的建筑施工企业名</w:t>
      </w:r>
      <w:r>
        <w:rPr>
          <w:rFonts w:ascii="SimSun" w:hAnsi="SimSun" w:eastAsia="SimSun" w:cs="SimSun"/>
          <w:sz w:val="20"/>
          <w:szCs w:val="20"/>
          <w:spacing w:val="8"/>
          <w:position w:val="8"/>
        </w:rPr>
        <w:t>义的；</w:t>
      </w:r>
    </w:p>
    <w:p>
      <w:pPr>
        <w:ind w:left="452"/>
        <w:spacing w:line="228" w:lineRule="auto"/>
        <w:rPr>
          <w:rFonts w:ascii="SimSun" w:hAnsi="SimSun" w:eastAsia="SimSun" w:cs="SimSun"/>
          <w:sz w:val="20"/>
          <w:szCs w:val="20"/>
        </w:rPr>
      </w:pPr>
      <w:r>
        <w:rPr>
          <w:rFonts w:ascii="SimSun" w:hAnsi="SimSun" w:eastAsia="SimSun" w:cs="SimSun"/>
          <w:sz w:val="20"/>
          <w:szCs w:val="20"/>
          <w:spacing w:val="8"/>
        </w:rPr>
        <w:t>（三）建设工程必须进行招标而未招标或者中标无效的；</w:t>
      </w:r>
    </w:p>
    <w:p>
      <w:pPr>
        <w:ind w:left="452"/>
        <w:spacing w:before="79" w:line="327" w:lineRule="exact"/>
        <w:rPr>
          <w:rFonts w:ascii="SimSun" w:hAnsi="SimSun" w:eastAsia="SimSun" w:cs="SimSun"/>
          <w:sz w:val="20"/>
          <w:szCs w:val="20"/>
        </w:rPr>
      </w:pPr>
      <w:r>
        <w:rPr>
          <w:rFonts w:ascii="SimSun" w:hAnsi="SimSun" w:eastAsia="SimSun" w:cs="SimSun"/>
          <w:sz w:val="20"/>
          <w:szCs w:val="20"/>
          <w:spacing w:val="8"/>
          <w:position w:val="8"/>
        </w:rPr>
        <w:t>（四）承包单位将工程进行转包或者违法分包的；</w:t>
      </w:r>
    </w:p>
    <w:p>
      <w:pPr>
        <w:ind w:left="452"/>
        <w:spacing w:line="226" w:lineRule="auto"/>
        <w:rPr>
          <w:rFonts w:ascii="SimSun" w:hAnsi="SimSun" w:eastAsia="SimSun" w:cs="SimSun"/>
          <w:sz w:val="20"/>
          <w:szCs w:val="20"/>
        </w:rPr>
      </w:pPr>
      <w:r>
        <w:rPr>
          <w:rFonts w:ascii="SimSun" w:hAnsi="SimSun" w:eastAsia="SimSun" w:cs="SimSun"/>
          <w:sz w:val="20"/>
          <w:szCs w:val="20"/>
          <w:spacing w:val="8"/>
        </w:rPr>
        <w:t>（五）中标合同约定的工程价款低于成本价的；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（六）法律、行政法规规定的其他情形。</w:t>
      </w:r>
    </w:p>
    <w:p>
      <w:pPr>
        <w:ind w:left="21" w:firstLine="423"/>
        <w:spacing w:before="81" w:line="289" w:lineRule="auto"/>
        <w:rPr>
          <w:rFonts w:ascii="SimSun" w:hAnsi="SimSun" w:eastAsia="SimSun" w:cs="SimSun"/>
          <w:sz w:val="20"/>
          <w:szCs w:val="20"/>
        </w:rPr>
      </w:pPr>
      <w:r>
        <w:rPr>
          <w:rFonts w:ascii="SimSun" w:hAnsi="SimSun" w:eastAsia="SimSun" w:cs="SimSun"/>
          <w:sz w:val="20"/>
          <w:szCs w:val="20"/>
          <w:spacing w:val="10"/>
        </w:rPr>
        <w:t>理由：最高人民法院《关于审理建设工程施工合同纠纷案件适用法律问题的解释》（下</w:t>
      </w:r>
      <w:r>
        <w:rPr>
          <w:rFonts w:ascii="SimSun" w:hAnsi="SimSun" w:eastAsia="SimSun" w:cs="SimSun"/>
          <w:sz w:val="20"/>
          <w:szCs w:val="20"/>
          <w:spacing w:val="4"/>
        </w:rPr>
        <w:t xml:space="preserve"> </w:t>
      </w:r>
      <w:r>
        <w:rPr>
          <w:rFonts w:ascii="SimSun" w:hAnsi="SimSun" w:eastAsia="SimSun" w:cs="SimSun"/>
          <w:sz w:val="20"/>
          <w:szCs w:val="20"/>
          <w:spacing w:val="3"/>
        </w:rPr>
        <w:t>称《解释》） 第一条规定上述一至三种情形合同无效</w:t>
      </w:r>
      <w:r>
        <w:rPr>
          <w:rFonts w:ascii="SimSun" w:hAnsi="SimSun" w:eastAsia="SimSun" w:cs="SimSun"/>
          <w:sz w:val="20"/>
          <w:szCs w:val="20"/>
          <w:spacing w:val="2"/>
        </w:rPr>
        <w:t>。《中华人民共和国合同法》（下称《合</w:t>
      </w:r>
      <w:r>
        <w:rPr>
          <w:rFonts w:ascii="SimSun" w:hAnsi="SimSun" w:eastAsia="SimSun" w:cs="SimSun"/>
          <w:sz w:val="20"/>
          <w:szCs w:val="20"/>
        </w:rPr>
        <w:t xml:space="preserve"> </w:t>
      </w:r>
      <w:r>
        <w:rPr>
          <w:rFonts w:ascii="SimSun" w:hAnsi="SimSun" w:eastAsia="SimSun" w:cs="SimSun"/>
          <w:sz w:val="20"/>
          <w:szCs w:val="20"/>
          <w:spacing w:val="9"/>
        </w:rPr>
        <w:t>同法》</w:t>
      </w:r>
      <w:r>
        <w:rPr>
          <w:rFonts w:ascii="SimSun" w:hAnsi="SimSun" w:eastAsia="SimSun" w:cs="SimSun"/>
          <w:sz w:val="20"/>
          <w:szCs w:val="20"/>
          <w:spacing w:val="-52"/>
        </w:rPr>
        <w:t xml:space="preserve"> </w:t>
      </w:r>
      <w:r>
        <w:rPr>
          <w:rFonts w:ascii="SimSun" w:hAnsi="SimSun" w:eastAsia="SimSun" w:cs="SimSun"/>
          <w:sz w:val="20"/>
          <w:szCs w:val="20"/>
          <w:spacing w:val="9"/>
        </w:rPr>
        <w:t>）第二百七十二条规定的禁止转包、违法分包，其目的在于防止工程几经倒手，造成</w:t>
      </w:r>
      <w:r>
        <w:rPr>
          <w:rFonts w:ascii="SimSun" w:hAnsi="SimSun" w:eastAsia="SimSun" w:cs="SimSun"/>
          <w:sz w:val="20"/>
          <w:szCs w:val="20"/>
        </w:rPr>
        <w:t xml:space="preserve"> </w:t>
      </w:r>
      <w:r>
        <w:rPr>
          <w:rFonts w:ascii="SimSun" w:hAnsi="SimSun" w:eastAsia="SimSun" w:cs="SimSun"/>
          <w:sz w:val="20"/>
          <w:szCs w:val="20"/>
          <w:spacing w:val="10"/>
        </w:rPr>
        <w:t>实际施工人因承包费太低而偷工减料，直接影响工程质量。《中华人民共和国招</w:t>
      </w:r>
      <w:r>
        <w:rPr>
          <w:rFonts w:ascii="SimSun" w:hAnsi="SimSun" w:eastAsia="SimSun" w:cs="SimSun"/>
          <w:sz w:val="20"/>
          <w:szCs w:val="20"/>
          <w:spacing w:val="9"/>
        </w:rPr>
        <w:t>标投标法》</w:t>
      </w:r>
      <w:r>
        <w:rPr>
          <w:rFonts w:ascii="SimSun" w:hAnsi="SimSun" w:eastAsia="SimSun" w:cs="SimSun"/>
          <w:sz w:val="20"/>
          <w:szCs w:val="20"/>
        </w:rPr>
        <w:t xml:space="preserve"> </w:t>
      </w:r>
      <w:r>
        <w:rPr>
          <w:rFonts w:ascii="SimSun" w:hAnsi="SimSun" w:eastAsia="SimSun" w:cs="SimSun"/>
          <w:sz w:val="20"/>
          <w:szCs w:val="20"/>
          <w:spacing w:val="9"/>
        </w:rPr>
        <w:t>（下称《招投标法》</w:t>
      </w:r>
      <w:r>
        <w:rPr>
          <w:rFonts w:ascii="SimSun" w:hAnsi="SimSun" w:eastAsia="SimSun" w:cs="SimSun"/>
          <w:sz w:val="20"/>
          <w:szCs w:val="20"/>
          <w:spacing w:val="-52"/>
        </w:rPr>
        <w:t xml:space="preserve"> </w:t>
      </w:r>
      <w:r>
        <w:rPr>
          <w:rFonts w:ascii="SimSun" w:hAnsi="SimSun" w:eastAsia="SimSun" w:cs="SimSun"/>
          <w:sz w:val="20"/>
          <w:szCs w:val="20"/>
          <w:spacing w:val="9"/>
        </w:rPr>
        <w:t>）第三十三条规定投标人不得以低于成本的报价竞标，其目的在于保证</w:t>
      </w:r>
      <w:r>
        <w:rPr>
          <w:rFonts w:ascii="SimSun" w:hAnsi="SimSun" w:eastAsia="SimSun" w:cs="SimSun"/>
          <w:sz w:val="20"/>
          <w:szCs w:val="20"/>
        </w:rPr>
        <w:t xml:space="preserve"> </w:t>
      </w:r>
      <w:r>
        <w:rPr>
          <w:rFonts w:ascii="SimSun" w:hAnsi="SimSun" w:eastAsia="SimSun" w:cs="SimSun"/>
          <w:sz w:val="20"/>
          <w:szCs w:val="20"/>
          <w:spacing w:val="9"/>
        </w:rPr>
        <w:t>招投标竞争秩序和确保工程质量，报价低于成本价的，合同无效。</w:t>
      </w:r>
    </w:p>
    <w:p>
      <w:pPr>
        <w:ind w:left="445"/>
        <w:spacing w:before="83"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二、挂靠经营的特点及表现形式主要有哪些？</w:t>
      </w:r>
    </w:p>
    <w:p>
      <w:pPr>
        <w:ind w:left="23" w:firstLine="417"/>
        <w:spacing w:before="79" w:line="283" w:lineRule="auto"/>
        <w:rPr>
          <w:rFonts w:ascii="SimSun" w:hAnsi="SimSun" w:eastAsia="SimSun" w:cs="SimSun"/>
          <w:sz w:val="20"/>
          <w:szCs w:val="20"/>
        </w:rPr>
      </w:pPr>
      <w:r>
        <w:rPr>
          <w:rFonts w:ascii="SimSun" w:hAnsi="SimSun" w:eastAsia="SimSun" w:cs="SimSun"/>
          <w:sz w:val="20"/>
          <w:szCs w:val="20"/>
          <w:spacing w:val="10"/>
        </w:rPr>
        <w:t>解答：挂靠经营通常具备以下特征，即实际施工人以建筑施工企业的分支机构、施工队</w:t>
      </w:r>
      <w:r>
        <w:rPr>
          <w:rFonts w:ascii="SimSun" w:hAnsi="SimSun" w:eastAsia="SimSun" w:cs="SimSun"/>
          <w:sz w:val="20"/>
          <w:szCs w:val="20"/>
          <w:spacing w:val="8"/>
        </w:rPr>
        <w:t xml:space="preserve"> </w:t>
      </w:r>
      <w:r>
        <w:rPr>
          <w:rFonts w:ascii="SimSun" w:hAnsi="SimSun" w:eastAsia="SimSun" w:cs="SimSun"/>
          <w:sz w:val="20"/>
          <w:szCs w:val="20"/>
          <w:spacing w:val="10"/>
        </w:rPr>
        <w:t>或者项目部等形式对外开展经营活动，但与建筑施工企业之间没有产权联系，没有统一的财</w:t>
      </w:r>
      <w:r>
        <w:rPr>
          <w:rFonts w:ascii="SimSun" w:hAnsi="SimSun" w:eastAsia="SimSun" w:cs="SimSun"/>
          <w:sz w:val="20"/>
          <w:szCs w:val="20"/>
          <w:spacing w:val="5"/>
        </w:rPr>
        <w:t xml:space="preserve"> </w:t>
      </w:r>
      <w:r>
        <w:rPr>
          <w:rFonts w:ascii="SimSun" w:hAnsi="SimSun" w:eastAsia="SimSun" w:cs="SimSun"/>
          <w:sz w:val="20"/>
          <w:szCs w:val="20"/>
          <w:spacing w:val="9"/>
        </w:rPr>
        <w:t>务管理，没有规范的人事任免、调动或聘用手续；实际施工人自筹资金，</w:t>
      </w:r>
      <w:r>
        <w:rPr>
          <w:rFonts w:ascii="SimSun" w:hAnsi="SimSun" w:eastAsia="SimSun" w:cs="SimSun"/>
          <w:sz w:val="20"/>
          <w:szCs w:val="20"/>
          <w:spacing w:val="-49"/>
        </w:rPr>
        <w:t xml:space="preserve"> </w:t>
      </w:r>
      <w:r>
        <w:rPr>
          <w:rFonts w:ascii="SimSun" w:hAnsi="SimSun" w:eastAsia="SimSun" w:cs="SimSun"/>
          <w:sz w:val="20"/>
          <w:szCs w:val="20"/>
          <w:spacing w:val="9"/>
        </w:rPr>
        <w:t>自行</w:t>
      </w:r>
      <w:r>
        <w:rPr>
          <w:rFonts w:ascii="SimSun" w:hAnsi="SimSun" w:eastAsia="SimSun" w:cs="SimSun"/>
          <w:sz w:val="20"/>
          <w:szCs w:val="20"/>
          <w:spacing w:val="8"/>
        </w:rPr>
        <w:t>组织施工，建</w:t>
      </w:r>
      <w:r>
        <w:rPr>
          <w:rFonts w:ascii="SimSun" w:hAnsi="SimSun" w:eastAsia="SimSun" w:cs="SimSun"/>
          <w:sz w:val="20"/>
          <w:szCs w:val="20"/>
        </w:rPr>
        <w:t xml:space="preserve"> </w:t>
      </w:r>
      <w:r>
        <w:rPr>
          <w:rFonts w:ascii="SimSun" w:hAnsi="SimSun" w:eastAsia="SimSun" w:cs="SimSun"/>
          <w:sz w:val="20"/>
          <w:szCs w:val="20"/>
          <w:spacing w:val="9"/>
        </w:rPr>
        <w:t>筑施工企业只收取管理费，不参与工程施工、管理，不承担技术、质量和经济责任。</w:t>
      </w:r>
    </w:p>
    <w:p>
      <w:pPr>
        <w:ind w:left="447"/>
        <w:spacing w:before="80" w:line="227" w:lineRule="auto"/>
        <w:rPr>
          <w:rFonts w:ascii="SimSun" w:hAnsi="SimSun" w:eastAsia="SimSun" w:cs="SimSun"/>
          <w:sz w:val="20"/>
          <w:szCs w:val="20"/>
        </w:rPr>
      </w:pPr>
      <w:r>
        <w:rPr>
          <w:rFonts w:ascii="SimSun" w:hAnsi="SimSun" w:eastAsia="SimSun" w:cs="SimSun"/>
          <w:sz w:val="20"/>
          <w:szCs w:val="20"/>
          <w:spacing w:val="8"/>
        </w:rPr>
        <w:t>实践中常见的挂靠经营主要有以下几种情况：</w:t>
      </w:r>
    </w:p>
    <w:p>
      <w:pPr>
        <w:ind w:left="39" w:firstLine="413"/>
        <w:spacing w:before="84" w:line="264" w:lineRule="auto"/>
        <w:rPr>
          <w:rFonts w:ascii="SimSun" w:hAnsi="SimSun" w:eastAsia="SimSun" w:cs="SimSun"/>
          <w:sz w:val="20"/>
          <w:szCs w:val="20"/>
        </w:rPr>
      </w:pPr>
      <w:r>
        <w:rPr>
          <w:rFonts w:ascii="SimSun" w:hAnsi="SimSun" w:eastAsia="SimSun" w:cs="SimSun"/>
          <w:sz w:val="20"/>
          <w:szCs w:val="20"/>
          <w:spacing w:val="10"/>
        </w:rPr>
        <w:t>（一）不具有从事建筑活动主体资格的个人、合伙组织或企业以具备从事建筑活</w:t>
      </w:r>
      <w:r>
        <w:rPr>
          <w:rFonts w:ascii="SimSun" w:hAnsi="SimSun" w:eastAsia="SimSun" w:cs="SimSun"/>
          <w:sz w:val="20"/>
          <w:szCs w:val="20"/>
          <w:spacing w:val="9"/>
        </w:rPr>
        <w:t>动资格</w:t>
      </w:r>
      <w:r>
        <w:rPr>
          <w:rFonts w:ascii="SimSun" w:hAnsi="SimSun" w:eastAsia="SimSun" w:cs="SimSun"/>
          <w:sz w:val="20"/>
          <w:szCs w:val="20"/>
        </w:rPr>
        <w:t xml:space="preserve"> </w:t>
      </w:r>
      <w:r>
        <w:rPr>
          <w:rFonts w:ascii="SimSun" w:hAnsi="SimSun" w:eastAsia="SimSun" w:cs="SimSun"/>
          <w:sz w:val="20"/>
          <w:szCs w:val="20"/>
          <w:spacing w:val="7"/>
        </w:rPr>
        <w:t>的建筑施工企业的名义承揽工程；</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（二）资质等级低的建筑施工企业以资质等级高的建筑施工企业的名义承揽工程；</w:t>
      </w:r>
    </w:p>
    <w:p>
      <w:pPr>
        <w:ind w:left="24" w:firstLine="427"/>
        <w:spacing w:before="81" w:line="264" w:lineRule="auto"/>
        <w:rPr>
          <w:rFonts w:ascii="SimSun" w:hAnsi="SimSun" w:eastAsia="SimSun" w:cs="SimSun"/>
          <w:sz w:val="20"/>
          <w:szCs w:val="20"/>
        </w:rPr>
      </w:pPr>
      <w:r>
        <w:rPr>
          <w:rFonts w:ascii="SimSun" w:hAnsi="SimSun" w:eastAsia="SimSun" w:cs="SimSun"/>
          <w:sz w:val="20"/>
          <w:szCs w:val="20"/>
          <w:spacing w:val="10"/>
        </w:rPr>
        <w:t>（三）不具有施工总承包资质的建筑施工企业以具有施工总承包资质的建筑施工</w:t>
      </w:r>
      <w:r>
        <w:rPr>
          <w:rFonts w:ascii="SimSun" w:hAnsi="SimSun" w:eastAsia="SimSun" w:cs="SimSun"/>
          <w:sz w:val="20"/>
          <w:szCs w:val="20"/>
          <w:spacing w:val="9"/>
        </w:rPr>
        <w:t>企业的</w:t>
      </w:r>
      <w:r>
        <w:rPr>
          <w:rFonts w:ascii="SimSun" w:hAnsi="SimSun" w:eastAsia="SimSun" w:cs="SimSun"/>
          <w:sz w:val="20"/>
          <w:szCs w:val="20"/>
        </w:rPr>
        <w:t xml:space="preserve"> </w:t>
      </w:r>
      <w:r>
        <w:rPr>
          <w:rFonts w:ascii="SimSun" w:hAnsi="SimSun" w:eastAsia="SimSun" w:cs="SimSun"/>
          <w:sz w:val="20"/>
          <w:szCs w:val="20"/>
          <w:spacing w:val="6"/>
        </w:rPr>
        <w:t>名义承揽工程；</w:t>
      </w:r>
    </w:p>
    <w:p>
      <w:pPr>
        <w:ind w:left="22" w:firstLine="430"/>
        <w:spacing w:before="80" w:line="265" w:lineRule="auto"/>
        <w:rPr>
          <w:rFonts w:ascii="SimSun" w:hAnsi="SimSun" w:eastAsia="SimSun" w:cs="SimSun"/>
          <w:sz w:val="20"/>
          <w:szCs w:val="20"/>
        </w:rPr>
      </w:pPr>
      <w:r>
        <w:rPr>
          <w:rFonts w:ascii="SimSun" w:hAnsi="SimSun" w:eastAsia="SimSun" w:cs="SimSun"/>
          <w:sz w:val="20"/>
          <w:szCs w:val="20"/>
          <w:spacing w:val="10"/>
        </w:rPr>
        <w:t>（四）有资质的建筑施工企业通过名义上的联营、合作、内部承包等其他方式变</w:t>
      </w:r>
      <w:r>
        <w:rPr>
          <w:rFonts w:ascii="SimSun" w:hAnsi="SimSun" w:eastAsia="SimSun" w:cs="SimSun"/>
          <w:sz w:val="20"/>
          <w:szCs w:val="20"/>
          <w:spacing w:val="9"/>
        </w:rPr>
        <w:t>相允许</w:t>
      </w:r>
      <w:r>
        <w:rPr>
          <w:rFonts w:ascii="SimSun" w:hAnsi="SimSun" w:eastAsia="SimSun" w:cs="SimSun"/>
          <w:sz w:val="20"/>
          <w:szCs w:val="20"/>
        </w:rPr>
        <w:t xml:space="preserve"> </w:t>
      </w:r>
      <w:r>
        <w:rPr>
          <w:rFonts w:ascii="SimSun" w:hAnsi="SimSun" w:eastAsia="SimSun" w:cs="SimSun"/>
          <w:sz w:val="20"/>
          <w:szCs w:val="20"/>
          <w:spacing w:val="8"/>
        </w:rPr>
        <w:t>他人以本企业的名义承揽工程。</w:t>
      </w:r>
    </w:p>
    <w:p>
      <w:pPr>
        <w:spacing w:line="265" w:lineRule="auto"/>
        <w:sectPr>
          <w:footerReference w:type="default" r:id="rId120"/>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90" w:firstLine="420"/>
        <w:spacing w:before="181" w:line="277" w:lineRule="auto"/>
        <w:jc w:val="both"/>
        <w:rPr>
          <w:rFonts w:ascii="SimSun" w:hAnsi="SimSun" w:eastAsia="SimSun" w:cs="SimSun"/>
          <w:sz w:val="20"/>
          <w:szCs w:val="20"/>
        </w:rPr>
      </w:pPr>
      <w:r>
        <w:rPr>
          <w:rFonts w:ascii="SimSun" w:hAnsi="SimSun" w:eastAsia="SimSun" w:cs="SimSun"/>
          <w:sz w:val="20"/>
          <w:szCs w:val="20"/>
          <w:spacing w:val="6"/>
        </w:rPr>
        <w:t>理由：</w:t>
      </w:r>
      <w:r>
        <w:rPr>
          <w:rFonts w:ascii="Times New Roman" w:hAnsi="Times New Roman" w:eastAsia="Times New Roman" w:cs="Times New Roman"/>
          <w:sz w:val="20"/>
          <w:szCs w:val="20"/>
          <w:spacing w:val="6"/>
        </w:rPr>
        <w:t>2002 </w:t>
      </w:r>
      <w:r>
        <w:rPr>
          <w:rFonts w:ascii="SimSun" w:hAnsi="SimSun" w:eastAsia="SimSun" w:cs="SimSun"/>
          <w:sz w:val="20"/>
          <w:szCs w:val="20"/>
          <w:spacing w:val="6"/>
        </w:rPr>
        <w:t>年</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月</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5  </w:t>
      </w:r>
      <w:r>
        <w:rPr>
          <w:rFonts w:ascii="SimSun" w:hAnsi="SimSun" w:eastAsia="SimSun" w:cs="SimSun"/>
          <w:sz w:val="20"/>
          <w:szCs w:val="20"/>
          <w:spacing w:val="6"/>
        </w:rPr>
        <w:t>日《最高人民法院</w:t>
      </w:r>
      <w:r>
        <w:rPr>
          <w:rFonts w:ascii="SimSun" w:hAnsi="SimSun" w:eastAsia="SimSun" w:cs="SimSun"/>
          <w:sz w:val="20"/>
          <w:szCs w:val="20"/>
          <w:spacing w:val="5"/>
        </w:rPr>
        <w:t>关于审理建设工程合同纠纷案件的暂行意见》第</w:t>
      </w:r>
      <w:r>
        <w:rPr>
          <w:rFonts w:ascii="SimSun" w:hAnsi="SimSun" w:eastAsia="SimSun" w:cs="SimSun"/>
          <w:sz w:val="20"/>
          <w:szCs w:val="20"/>
        </w:rPr>
        <w:t xml:space="preserve"> </w:t>
      </w:r>
      <w:r>
        <w:rPr>
          <w:rFonts w:ascii="SimSun" w:hAnsi="SimSun" w:eastAsia="SimSun" w:cs="SimSun"/>
          <w:sz w:val="20"/>
          <w:szCs w:val="20"/>
          <w:spacing w:val="10"/>
        </w:rPr>
        <w:t>九条具体列举了上述挂靠情形。住建部《建筑工程施工转包违法分包等违法行为认定查处管</w:t>
      </w:r>
      <w:r>
        <w:rPr>
          <w:rFonts w:ascii="SimSun" w:hAnsi="SimSun" w:eastAsia="SimSun" w:cs="SimSun"/>
          <w:sz w:val="20"/>
          <w:szCs w:val="20"/>
          <w:spacing w:val="4"/>
        </w:rPr>
        <w:t xml:space="preserve"> </w:t>
      </w:r>
      <w:r>
        <w:rPr>
          <w:rFonts w:ascii="SimSun" w:hAnsi="SimSun" w:eastAsia="SimSun" w:cs="SimSun"/>
          <w:sz w:val="20"/>
          <w:szCs w:val="20"/>
          <w:spacing w:val="9"/>
        </w:rPr>
        <w:t>理办法（试行）》第十一条对挂靠经营的特点及表现形式也作出了同样的规定。</w:t>
      </w:r>
    </w:p>
    <w:p>
      <w:pPr>
        <w:ind w:left="442"/>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三、如何认定违法分包？</w:t>
      </w:r>
    </w:p>
    <w:p>
      <w:pPr>
        <w:ind w:left="21" w:right="90" w:firstLine="420"/>
        <w:spacing w:before="80" w:line="276" w:lineRule="auto"/>
        <w:rPr>
          <w:rFonts w:ascii="SimSun" w:hAnsi="SimSun" w:eastAsia="SimSun" w:cs="SimSun"/>
          <w:sz w:val="20"/>
          <w:szCs w:val="20"/>
        </w:rPr>
      </w:pPr>
      <w:r>
        <w:rPr>
          <w:rFonts w:ascii="SimSun" w:hAnsi="SimSun" w:eastAsia="SimSun" w:cs="SimSun"/>
          <w:sz w:val="20"/>
          <w:szCs w:val="20"/>
          <w:spacing w:val="10"/>
        </w:rPr>
        <w:t>解答：法律允许建筑工程总承包单位将承包工程中的部分工程发包给具有相应资质条件</w:t>
      </w:r>
      <w:r>
        <w:rPr>
          <w:rFonts w:ascii="SimSun" w:hAnsi="SimSun" w:eastAsia="SimSun" w:cs="SimSun"/>
          <w:sz w:val="20"/>
          <w:szCs w:val="20"/>
          <w:spacing w:val="8"/>
        </w:rPr>
        <w:t xml:space="preserve"> </w:t>
      </w:r>
      <w:r>
        <w:rPr>
          <w:rFonts w:ascii="SimSun" w:hAnsi="SimSun" w:eastAsia="SimSun" w:cs="SimSun"/>
          <w:sz w:val="20"/>
          <w:szCs w:val="20"/>
          <w:spacing w:val="10"/>
        </w:rPr>
        <w:t>的分包单位，即专项分包，前提是必须经建设单位认可。然而，实践中的分包形式却多种多</w:t>
      </w:r>
      <w:r>
        <w:rPr>
          <w:rFonts w:ascii="SimSun" w:hAnsi="SimSun" w:eastAsia="SimSun" w:cs="SimSun"/>
          <w:sz w:val="20"/>
          <w:szCs w:val="20"/>
          <w:spacing w:val="8"/>
        </w:rPr>
        <w:t xml:space="preserve"> </w:t>
      </w:r>
      <w:r>
        <w:rPr>
          <w:rFonts w:ascii="SimSun" w:hAnsi="SimSun" w:eastAsia="SimSun" w:cs="SimSun"/>
          <w:sz w:val="20"/>
          <w:szCs w:val="20"/>
          <w:spacing w:val="8"/>
        </w:rPr>
        <w:t>样，</w:t>
      </w:r>
      <w:r>
        <w:rPr>
          <w:rFonts w:ascii="SimSun" w:hAnsi="SimSun" w:eastAsia="SimSun" w:cs="SimSun"/>
          <w:sz w:val="20"/>
          <w:szCs w:val="20"/>
          <w:spacing w:val="-59"/>
        </w:rPr>
        <w:t xml:space="preserve"> </w:t>
      </w:r>
      <w:r>
        <w:rPr>
          <w:rFonts w:ascii="SimSun" w:hAnsi="SimSun" w:eastAsia="SimSun" w:cs="SimSun"/>
          <w:sz w:val="20"/>
          <w:szCs w:val="20"/>
          <w:spacing w:val="8"/>
        </w:rPr>
        <w:t>以下几种情形因违反相关法律规定，应当认定为</w:t>
      </w:r>
      <w:r>
        <w:rPr>
          <w:rFonts w:ascii="SimSun" w:hAnsi="SimSun" w:eastAsia="SimSun" w:cs="SimSun"/>
          <w:sz w:val="20"/>
          <w:szCs w:val="20"/>
          <w:spacing w:val="7"/>
        </w:rPr>
        <w:t>违法分包：</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（一）承包人将建设工程主体结构的施工分包给</w:t>
      </w:r>
      <w:r>
        <w:rPr>
          <w:rFonts w:ascii="SimSun" w:hAnsi="SimSun" w:eastAsia="SimSun" w:cs="SimSun"/>
          <w:sz w:val="20"/>
          <w:szCs w:val="20"/>
          <w:spacing w:val="8"/>
        </w:rPr>
        <w:t>他人完成；</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（二）分包单位不具备相应的资质条件；</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（三）分包未经建设单位认可；</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（四）分包单位将其承包的工程再行分包。</w:t>
      </w:r>
    </w:p>
    <w:p>
      <w:pPr>
        <w:ind w:left="20" w:firstLine="424"/>
        <w:spacing w:before="82" w:line="289" w:lineRule="auto"/>
        <w:rPr>
          <w:rFonts w:ascii="SimSun" w:hAnsi="SimSun" w:eastAsia="SimSun" w:cs="SimSun"/>
          <w:sz w:val="20"/>
          <w:szCs w:val="20"/>
        </w:rPr>
      </w:pPr>
      <w:r>
        <w:rPr>
          <w:rFonts w:ascii="SimSun" w:hAnsi="SimSun" w:eastAsia="SimSun" w:cs="SimSun"/>
          <w:sz w:val="20"/>
          <w:szCs w:val="20"/>
          <w:spacing w:val="7"/>
        </w:rPr>
        <w:t>理由：区分合法分包与违法分包对于确定合同效力意义重大。《中华人民共和国建筑法》</w:t>
      </w:r>
      <w:r>
        <w:rPr>
          <w:rFonts w:ascii="SimSun" w:hAnsi="SimSun" w:eastAsia="SimSun" w:cs="SimSun"/>
          <w:sz w:val="20"/>
          <w:szCs w:val="20"/>
          <w:spacing w:val="2"/>
        </w:rPr>
        <w:t xml:space="preserve"> </w:t>
      </w:r>
      <w:r>
        <w:rPr>
          <w:rFonts w:ascii="SimSun" w:hAnsi="SimSun" w:eastAsia="SimSun" w:cs="SimSun"/>
          <w:sz w:val="20"/>
          <w:szCs w:val="20"/>
          <w:spacing w:val="9"/>
        </w:rPr>
        <w:t>（下称《建筑法》</w:t>
      </w:r>
      <w:r>
        <w:rPr>
          <w:rFonts w:ascii="SimSun" w:hAnsi="SimSun" w:eastAsia="SimSun" w:cs="SimSun"/>
          <w:sz w:val="20"/>
          <w:szCs w:val="20"/>
          <w:spacing w:val="-51"/>
        </w:rPr>
        <w:t xml:space="preserve"> </w:t>
      </w:r>
      <w:r>
        <w:rPr>
          <w:rFonts w:ascii="SimSun" w:hAnsi="SimSun" w:eastAsia="SimSun" w:cs="SimSun"/>
          <w:sz w:val="20"/>
          <w:szCs w:val="20"/>
          <w:spacing w:val="9"/>
        </w:rPr>
        <w:t>）第二十九条规定除总承包合同中约定的分包外，分包必须经建设单位认</w:t>
      </w:r>
      <w:r>
        <w:rPr>
          <w:rFonts w:ascii="SimSun" w:hAnsi="SimSun" w:eastAsia="SimSun" w:cs="SimSun"/>
          <w:sz w:val="20"/>
          <w:szCs w:val="20"/>
        </w:rPr>
        <w:t xml:space="preserve">  </w:t>
      </w:r>
      <w:r>
        <w:rPr>
          <w:rFonts w:ascii="SimSun" w:hAnsi="SimSun" w:eastAsia="SimSun" w:cs="SimSun"/>
          <w:sz w:val="20"/>
          <w:szCs w:val="20"/>
          <w:spacing w:val="10"/>
        </w:rPr>
        <w:t>可。施工总承包的，建筑工程主体结构的施工必须由总承包单位自行完成。禁止总承包单位</w:t>
      </w:r>
      <w:r>
        <w:rPr>
          <w:rFonts w:ascii="SimSun" w:hAnsi="SimSun" w:eastAsia="SimSun" w:cs="SimSun"/>
          <w:sz w:val="20"/>
          <w:szCs w:val="20"/>
          <w:spacing w:val="4"/>
        </w:rPr>
        <w:t xml:space="preserve">  </w:t>
      </w:r>
      <w:r>
        <w:rPr>
          <w:rFonts w:ascii="SimSun" w:hAnsi="SimSun" w:eastAsia="SimSun" w:cs="SimSun"/>
          <w:sz w:val="20"/>
          <w:szCs w:val="20"/>
          <w:spacing w:val="5"/>
        </w:rPr>
        <w:t>将工程分包给不具备相应资质条件的单位。禁止分包单位将其承包的工程再分包。住建部《建</w:t>
      </w:r>
      <w:r>
        <w:rPr>
          <w:rFonts w:ascii="SimSun" w:hAnsi="SimSun" w:eastAsia="SimSun" w:cs="SimSun"/>
          <w:sz w:val="20"/>
          <w:szCs w:val="20"/>
          <w:spacing w:val="2"/>
        </w:rPr>
        <w:t xml:space="preserve">  </w:t>
      </w:r>
      <w:r>
        <w:rPr>
          <w:rFonts w:ascii="SimSun" w:hAnsi="SimSun" w:eastAsia="SimSun" w:cs="SimSun"/>
          <w:sz w:val="20"/>
          <w:szCs w:val="20"/>
          <w:spacing w:val="10"/>
        </w:rPr>
        <w:t>筑工程施工转包违法分包等违法行为认定查处管理办法（试行）》第九条也对违法分包情形</w:t>
      </w:r>
      <w:r>
        <w:rPr>
          <w:rFonts w:ascii="SimSun" w:hAnsi="SimSun" w:eastAsia="SimSun" w:cs="SimSun"/>
          <w:sz w:val="20"/>
          <w:szCs w:val="20"/>
          <w:spacing w:val="4"/>
        </w:rPr>
        <w:t xml:space="preserve">  </w:t>
      </w:r>
      <w:r>
        <w:rPr>
          <w:rFonts w:ascii="SimSun" w:hAnsi="SimSun" w:eastAsia="SimSun" w:cs="SimSun"/>
          <w:sz w:val="20"/>
          <w:szCs w:val="20"/>
          <w:spacing w:val="7"/>
        </w:rPr>
        <w:t>作出了同样的规定。</w:t>
      </w:r>
    </w:p>
    <w:p>
      <w:pPr>
        <w:ind w:left="461"/>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四、如何区分劳务分包与一般劳务？</w:t>
      </w:r>
    </w:p>
    <w:p>
      <w:pPr>
        <w:ind w:left="35" w:right="90" w:firstLine="405"/>
        <w:spacing w:before="79" w:line="266" w:lineRule="auto"/>
        <w:rPr>
          <w:rFonts w:ascii="SimSun" w:hAnsi="SimSun" w:eastAsia="SimSun" w:cs="SimSun"/>
          <w:sz w:val="20"/>
          <w:szCs w:val="20"/>
        </w:rPr>
      </w:pPr>
      <w:r>
        <w:rPr>
          <w:rFonts w:ascii="SimSun" w:hAnsi="SimSun" w:eastAsia="SimSun" w:cs="SimSun"/>
          <w:sz w:val="20"/>
          <w:szCs w:val="20"/>
          <w:spacing w:val="10"/>
        </w:rPr>
        <w:t>解答：施工人具有资质的应当认定为建设工程中劳务分包合同，施工人不具有资质的应</w:t>
      </w:r>
      <w:r>
        <w:rPr>
          <w:rFonts w:ascii="SimSun" w:hAnsi="SimSun" w:eastAsia="SimSun" w:cs="SimSun"/>
          <w:sz w:val="20"/>
          <w:szCs w:val="20"/>
          <w:spacing w:val="8"/>
        </w:rPr>
        <w:t xml:space="preserve"> </w:t>
      </w:r>
      <w:r>
        <w:rPr>
          <w:rFonts w:ascii="SimSun" w:hAnsi="SimSun" w:eastAsia="SimSun" w:cs="SimSun"/>
          <w:sz w:val="20"/>
          <w:szCs w:val="20"/>
          <w:spacing w:val="6"/>
        </w:rPr>
        <w:t>当按劳务纠纷处理。</w:t>
      </w:r>
    </w:p>
    <w:p>
      <w:pPr>
        <w:ind w:left="442"/>
        <w:spacing w:before="80" w:line="228" w:lineRule="auto"/>
        <w:rPr>
          <w:rFonts w:ascii="SimSun" w:hAnsi="SimSun" w:eastAsia="SimSun" w:cs="SimSun"/>
          <w:sz w:val="20"/>
          <w:szCs w:val="20"/>
        </w:rPr>
      </w:pPr>
      <w:r>
        <w:rPr>
          <w:rFonts w:ascii="SimSun" w:hAnsi="SimSun" w:eastAsia="SimSun" w:cs="SimSun"/>
          <w:sz w:val="20"/>
          <w:szCs w:val="20"/>
          <w:spacing w:val="9"/>
        </w:rPr>
        <w:t>农民工追索劳动报酬的，不受合同效力的影响。</w:t>
      </w:r>
    </w:p>
    <w:p>
      <w:pPr>
        <w:ind w:left="21" w:right="90" w:firstLine="423"/>
        <w:spacing w:before="79" w:line="287" w:lineRule="auto"/>
        <w:rPr>
          <w:rFonts w:ascii="SimSun" w:hAnsi="SimSun" w:eastAsia="SimSun" w:cs="SimSun"/>
          <w:sz w:val="20"/>
          <w:szCs w:val="20"/>
        </w:rPr>
      </w:pPr>
      <w:r>
        <w:rPr>
          <w:rFonts w:ascii="SimSun" w:hAnsi="SimSun" w:eastAsia="SimSun" w:cs="SimSun"/>
          <w:sz w:val="20"/>
          <w:szCs w:val="20"/>
          <w:spacing w:val="10"/>
        </w:rPr>
        <w:t>理由：《建筑法》对劳务分包的资质作了要求，《建筑业企业资质管理规定》将建筑业</w:t>
      </w:r>
      <w:r>
        <w:rPr>
          <w:rFonts w:ascii="SimSun" w:hAnsi="SimSun" w:eastAsia="SimSun" w:cs="SimSun"/>
          <w:sz w:val="20"/>
          <w:szCs w:val="20"/>
          <w:spacing w:val="4"/>
        </w:rPr>
        <w:t xml:space="preserve"> </w:t>
      </w:r>
      <w:r>
        <w:rPr>
          <w:rFonts w:ascii="SimSun" w:hAnsi="SimSun" w:eastAsia="SimSun" w:cs="SimSun"/>
          <w:sz w:val="20"/>
          <w:szCs w:val="20"/>
          <w:spacing w:val="10"/>
        </w:rPr>
        <w:t>企业资质分为施工总承包资质、专业承包资质、施工劳务资质三个序列。具有资质的施工队</w:t>
      </w:r>
      <w:r>
        <w:rPr>
          <w:rFonts w:ascii="SimSun" w:hAnsi="SimSun" w:eastAsia="SimSun" w:cs="SimSun"/>
          <w:sz w:val="20"/>
          <w:szCs w:val="20"/>
          <w:spacing w:val="8"/>
        </w:rPr>
        <w:t xml:space="preserve"> </w:t>
      </w:r>
      <w:r>
        <w:rPr>
          <w:rFonts w:ascii="SimSun" w:hAnsi="SimSun" w:eastAsia="SimSun" w:cs="SimSun"/>
          <w:sz w:val="20"/>
          <w:szCs w:val="20"/>
          <w:spacing w:val="10"/>
        </w:rPr>
        <w:t>伍因符合劳务分包合同主体的条件，其与总承包人之间的合同应为劳务分包合同。不具有资</w:t>
      </w:r>
      <w:r>
        <w:rPr>
          <w:rFonts w:ascii="SimSun" w:hAnsi="SimSun" w:eastAsia="SimSun" w:cs="SimSun"/>
          <w:sz w:val="20"/>
          <w:szCs w:val="20"/>
          <w:spacing w:val="8"/>
        </w:rPr>
        <w:t xml:space="preserve"> </w:t>
      </w:r>
      <w:r>
        <w:rPr>
          <w:rFonts w:ascii="SimSun" w:hAnsi="SimSun" w:eastAsia="SimSun" w:cs="SimSun"/>
          <w:sz w:val="20"/>
          <w:szCs w:val="20"/>
          <w:spacing w:val="10"/>
        </w:rPr>
        <w:t>质的农民工队伍进行劳务作业的，应当作为一般劳务纠纷处理。农民工付出了劳务，用工单</w:t>
      </w:r>
      <w:r>
        <w:rPr>
          <w:rFonts w:ascii="SimSun" w:hAnsi="SimSun" w:eastAsia="SimSun" w:cs="SimSun"/>
          <w:sz w:val="20"/>
          <w:szCs w:val="20"/>
          <w:spacing w:val="8"/>
        </w:rPr>
        <w:t xml:space="preserve"> </w:t>
      </w:r>
      <w:r>
        <w:rPr>
          <w:rFonts w:ascii="SimSun" w:hAnsi="SimSun" w:eastAsia="SimSun" w:cs="SimSun"/>
          <w:sz w:val="20"/>
          <w:szCs w:val="20"/>
          <w:spacing w:val="9"/>
        </w:rPr>
        <w:t>位应当支付相应的报酬，不受合同效力影响。</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五、如何区分劳务分包与工程分包？</w:t>
      </w:r>
    </w:p>
    <w:p>
      <w:pPr>
        <w:ind w:left="23" w:right="90" w:firstLine="418"/>
        <w:spacing w:before="79" w:line="277" w:lineRule="auto"/>
        <w:rPr>
          <w:rFonts w:ascii="SimSun" w:hAnsi="SimSun" w:eastAsia="SimSun" w:cs="SimSun"/>
          <w:sz w:val="20"/>
          <w:szCs w:val="20"/>
        </w:rPr>
      </w:pPr>
      <w:r>
        <w:rPr>
          <w:rFonts w:ascii="SimSun" w:hAnsi="SimSun" w:eastAsia="SimSun" w:cs="SimSun"/>
          <w:sz w:val="20"/>
          <w:szCs w:val="20"/>
          <w:spacing w:val="10"/>
        </w:rPr>
        <w:t>解答：当事人为规避法律关于施工资质的规定，名义上签订劳务分包合同，实质内容符</w:t>
      </w:r>
      <w:r>
        <w:rPr>
          <w:rFonts w:ascii="SimSun" w:hAnsi="SimSun" w:eastAsia="SimSun" w:cs="SimSun"/>
          <w:sz w:val="20"/>
          <w:szCs w:val="20"/>
          <w:spacing w:val="8"/>
        </w:rPr>
        <w:t xml:space="preserve"> </w:t>
      </w:r>
      <w:r>
        <w:rPr>
          <w:rFonts w:ascii="SimSun" w:hAnsi="SimSun" w:eastAsia="SimSun" w:cs="SimSun"/>
          <w:sz w:val="20"/>
          <w:szCs w:val="20"/>
          <w:spacing w:val="10"/>
        </w:rPr>
        <w:t>合工程分包的情形，则应当认定为工程分包，因施工人不具备相应资质，属于违法分包，合</w:t>
      </w:r>
      <w:r>
        <w:rPr>
          <w:rFonts w:ascii="SimSun" w:hAnsi="SimSun" w:eastAsia="SimSun" w:cs="SimSun"/>
          <w:sz w:val="20"/>
          <w:szCs w:val="20"/>
          <w:spacing w:val="6"/>
        </w:rPr>
        <w:t xml:space="preserve"> </w:t>
      </w:r>
      <w:r>
        <w:rPr>
          <w:rFonts w:ascii="SimSun" w:hAnsi="SimSun" w:eastAsia="SimSun" w:cs="SimSun"/>
          <w:sz w:val="20"/>
          <w:szCs w:val="20"/>
          <w:spacing w:val="9"/>
        </w:rPr>
        <w:t>同无效。实践中应注意区分劳务分包与工程分包。</w:t>
      </w:r>
    </w:p>
    <w:p>
      <w:pPr>
        <w:ind w:left="23" w:right="90" w:firstLine="424"/>
        <w:spacing w:before="80" w:line="277" w:lineRule="auto"/>
        <w:rPr>
          <w:rFonts w:ascii="SimSun" w:hAnsi="SimSun" w:eastAsia="SimSun" w:cs="SimSun"/>
          <w:sz w:val="20"/>
          <w:szCs w:val="20"/>
        </w:rPr>
      </w:pPr>
      <w:r>
        <w:rPr>
          <w:rFonts w:ascii="SimSun" w:hAnsi="SimSun" w:eastAsia="SimSun" w:cs="SimSun"/>
          <w:sz w:val="20"/>
          <w:szCs w:val="20"/>
          <w:spacing w:val="10"/>
        </w:rPr>
        <w:t>劳务分包的特点：劳务作业承包人取得相应的劳务分包企业资质；分包作业的范围是建</w:t>
      </w:r>
      <w:r>
        <w:rPr>
          <w:rFonts w:ascii="SimSun" w:hAnsi="SimSun" w:eastAsia="SimSun" w:cs="SimSun"/>
          <w:sz w:val="20"/>
          <w:szCs w:val="20"/>
          <w:spacing w:val="2"/>
        </w:rPr>
        <w:t xml:space="preserve"> </w:t>
      </w:r>
      <w:r>
        <w:rPr>
          <w:rFonts w:ascii="SimSun" w:hAnsi="SimSun" w:eastAsia="SimSun" w:cs="SimSun"/>
          <w:sz w:val="20"/>
          <w:szCs w:val="20"/>
          <w:spacing w:val="10"/>
        </w:rPr>
        <w:t>设工程中的劳务作业（包括木工、砌筑、抹灰、石制作、油漆、钢筋、混凝土、脚手架、模</w:t>
      </w:r>
      <w:r>
        <w:rPr>
          <w:rFonts w:ascii="SimSun" w:hAnsi="SimSun" w:eastAsia="SimSun" w:cs="SimSun"/>
          <w:sz w:val="20"/>
          <w:szCs w:val="20"/>
          <w:spacing w:val="6"/>
        </w:rPr>
        <w:t xml:space="preserve"> </w:t>
      </w:r>
      <w:r>
        <w:rPr>
          <w:rFonts w:ascii="SimSun" w:hAnsi="SimSun" w:eastAsia="SimSun" w:cs="SimSun"/>
          <w:sz w:val="20"/>
          <w:szCs w:val="20"/>
          <w:spacing w:val="9"/>
        </w:rPr>
        <w:t>板、焊接、水暖、钣金、架线</w:t>
      </w:r>
      <w:r>
        <w:rPr>
          <w:rFonts w:ascii="SimSun" w:hAnsi="SimSun" w:eastAsia="SimSun" w:cs="SimSun"/>
          <w:sz w:val="20"/>
          <w:szCs w:val="20"/>
          <w:spacing w:val="14"/>
        </w:rPr>
        <w:t>）；</w:t>
      </w:r>
      <w:r>
        <w:rPr>
          <w:rFonts w:ascii="SimSun" w:hAnsi="SimSun" w:eastAsia="SimSun" w:cs="SimSun"/>
          <w:sz w:val="20"/>
          <w:szCs w:val="20"/>
          <w:spacing w:val="9"/>
        </w:rPr>
        <w:t>承包方式为提供劳务及小型机具和辅料。</w:t>
      </w:r>
    </w:p>
    <w:p>
      <w:pPr>
        <w:ind w:left="24" w:right="90" w:firstLine="420"/>
        <w:spacing w:before="81" w:line="264" w:lineRule="auto"/>
        <w:rPr>
          <w:rFonts w:ascii="SimSun" w:hAnsi="SimSun" w:eastAsia="SimSun" w:cs="SimSun"/>
          <w:sz w:val="20"/>
          <w:szCs w:val="20"/>
        </w:rPr>
      </w:pPr>
      <w:r>
        <w:rPr>
          <w:rFonts w:ascii="SimSun" w:hAnsi="SimSun" w:eastAsia="SimSun" w:cs="SimSun"/>
          <w:sz w:val="20"/>
          <w:szCs w:val="20"/>
          <w:spacing w:val="10"/>
        </w:rPr>
        <w:t>工程分包的特点：合同约定承包人除提供劳务外，还负责与工程有关的大型机械、周转</w:t>
      </w:r>
      <w:r>
        <w:rPr>
          <w:rFonts w:ascii="SimSun" w:hAnsi="SimSun" w:eastAsia="SimSun" w:cs="SimSun"/>
          <w:sz w:val="20"/>
          <w:szCs w:val="20"/>
          <w:spacing w:val="4"/>
        </w:rPr>
        <w:t xml:space="preserve"> </w:t>
      </w:r>
      <w:r>
        <w:rPr>
          <w:rFonts w:ascii="SimSun" w:hAnsi="SimSun" w:eastAsia="SimSun" w:cs="SimSun"/>
          <w:sz w:val="20"/>
          <w:szCs w:val="20"/>
          <w:spacing w:val="8"/>
        </w:rPr>
        <w:t>性材料租赁和主要材料、设备采购等内容。</w:t>
      </w:r>
    </w:p>
    <w:p>
      <w:pPr>
        <w:ind w:left="24" w:right="90" w:firstLine="420"/>
        <w:spacing w:before="80" w:line="266" w:lineRule="auto"/>
        <w:rPr>
          <w:rFonts w:ascii="SimSun" w:hAnsi="SimSun" w:eastAsia="SimSun" w:cs="SimSun"/>
          <w:sz w:val="20"/>
          <w:szCs w:val="20"/>
        </w:rPr>
      </w:pPr>
      <w:r>
        <w:rPr>
          <w:rFonts w:ascii="SimSun" w:hAnsi="SimSun" w:eastAsia="SimSun" w:cs="SimSun"/>
          <w:sz w:val="20"/>
          <w:szCs w:val="20"/>
          <w:spacing w:val="10"/>
        </w:rPr>
        <w:t>理由：当事人名义上签订劳务分包合同，如果提供大型机械、主要材料设备，实质上是</w:t>
      </w:r>
      <w:r>
        <w:rPr>
          <w:rFonts w:ascii="SimSun" w:hAnsi="SimSun" w:eastAsia="SimSun" w:cs="SimSun"/>
          <w:sz w:val="20"/>
          <w:szCs w:val="20"/>
          <w:spacing w:val="4"/>
        </w:rPr>
        <w:t xml:space="preserve"> </w:t>
      </w:r>
      <w:r>
        <w:rPr>
          <w:rFonts w:ascii="SimSun" w:hAnsi="SimSun" w:eastAsia="SimSun" w:cs="SimSun"/>
          <w:sz w:val="20"/>
          <w:szCs w:val="20"/>
          <w:spacing w:val="9"/>
        </w:rPr>
        <w:t>工程分包，违反《解释》第一条、《建筑法》第二十六条、第二十九条的规定，合同无效。</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六、《解释》第二十一条规定的实质性内容变更如何</w:t>
      </w:r>
      <w:r>
        <w:rPr>
          <w:rFonts w:ascii="SimSun" w:hAnsi="SimSun" w:eastAsia="SimSun" w:cs="SimSun"/>
          <w:sz w:val="20"/>
          <w:szCs w:val="20"/>
          <w14:textOutline w14:w="3795" w14:cap="sq" w14:cmpd="sng">
            <w14:solidFill>
              <w14:srgbClr w14:val="000000"/>
            </w14:solidFill>
            <w14:prstDash w14:val="solid"/>
            <w14:bevel/>
          </w14:textOutline>
          <w:spacing w:val="9"/>
        </w:rPr>
        <w:t>理解？</w:t>
      </w:r>
    </w:p>
    <w:p>
      <w:pPr>
        <w:ind w:left="22" w:right="90" w:firstLine="419"/>
        <w:spacing w:before="79" w:line="277" w:lineRule="auto"/>
        <w:jc w:val="both"/>
        <w:rPr>
          <w:rFonts w:ascii="SimSun" w:hAnsi="SimSun" w:eastAsia="SimSun" w:cs="SimSun"/>
          <w:sz w:val="20"/>
          <w:szCs w:val="20"/>
        </w:rPr>
      </w:pPr>
      <w:r>
        <w:rPr>
          <w:rFonts w:ascii="SimSun" w:hAnsi="SimSun" w:eastAsia="SimSun" w:cs="SimSun"/>
          <w:sz w:val="20"/>
          <w:szCs w:val="20"/>
          <w:spacing w:val="9"/>
        </w:rPr>
        <w:t>解答：《解释》第二十一条规定：</w:t>
      </w:r>
      <w:r>
        <w:rPr>
          <w:rFonts w:ascii="SimSun" w:hAnsi="SimSun" w:eastAsia="SimSun" w:cs="SimSun"/>
          <w:sz w:val="20"/>
          <w:szCs w:val="20"/>
          <w:spacing w:val="-78"/>
        </w:rPr>
        <w:t xml:space="preserve"> </w:t>
      </w:r>
      <w:r>
        <w:rPr>
          <w:rFonts w:ascii="SimSun" w:hAnsi="SimSun" w:eastAsia="SimSun" w:cs="SimSun"/>
          <w:sz w:val="20"/>
          <w:szCs w:val="20"/>
          <w:spacing w:val="9"/>
        </w:rPr>
        <w:t>“</w:t>
      </w:r>
      <w:r>
        <w:rPr>
          <w:rFonts w:ascii="SimSun" w:hAnsi="SimSun" w:eastAsia="SimSun" w:cs="SimSun"/>
          <w:sz w:val="20"/>
          <w:szCs w:val="20"/>
          <w:spacing w:val="-76"/>
        </w:rPr>
        <w:t xml:space="preserve"> </w:t>
      </w:r>
      <w:r>
        <w:rPr>
          <w:rFonts w:ascii="SimSun" w:hAnsi="SimSun" w:eastAsia="SimSun" w:cs="SimSun"/>
          <w:sz w:val="20"/>
          <w:szCs w:val="20"/>
          <w:spacing w:val="9"/>
        </w:rPr>
        <w:t>当事人就同一建设工程另行订立的建设工程施工合</w:t>
      </w:r>
      <w:r>
        <w:rPr>
          <w:rFonts w:ascii="SimSun" w:hAnsi="SimSun" w:eastAsia="SimSun" w:cs="SimSun"/>
          <w:sz w:val="20"/>
          <w:szCs w:val="20"/>
        </w:rPr>
        <w:t xml:space="preserve"> </w:t>
      </w:r>
      <w:r>
        <w:rPr>
          <w:rFonts w:ascii="SimSun" w:hAnsi="SimSun" w:eastAsia="SimSun" w:cs="SimSun"/>
          <w:sz w:val="20"/>
          <w:szCs w:val="20"/>
          <w:spacing w:val="10"/>
        </w:rPr>
        <w:t>同与经过备案的中标合同实质性内容不一致的，应当以备案的中标合同作为结算工程价款的</w:t>
      </w:r>
      <w:r>
        <w:rPr>
          <w:rFonts w:ascii="SimSun" w:hAnsi="SimSun" w:eastAsia="SimSun" w:cs="SimSun"/>
          <w:sz w:val="20"/>
          <w:szCs w:val="20"/>
          <w:spacing w:val="7"/>
        </w:rPr>
        <w:t xml:space="preserve"> </w:t>
      </w:r>
      <w:r>
        <w:rPr>
          <w:rFonts w:ascii="SimSun" w:hAnsi="SimSun" w:eastAsia="SimSun" w:cs="SimSun"/>
          <w:sz w:val="20"/>
          <w:szCs w:val="20"/>
          <w:spacing w:val="24"/>
        </w:rPr>
        <w:t>根据。</w:t>
      </w:r>
      <w:r>
        <w:rPr>
          <w:rFonts w:ascii="SimSun" w:hAnsi="SimSun" w:eastAsia="SimSun" w:cs="SimSun"/>
          <w:sz w:val="20"/>
          <w:szCs w:val="20"/>
          <w:spacing w:val="-67"/>
        </w:rPr>
        <w:t xml:space="preserve"> </w:t>
      </w:r>
      <w:r>
        <w:rPr>
          <w:rFonts w:ascii="SimSun" w:hAnsi="SimSun" w:eastAsia="SimSun" w:cs="SimSun"/>
          <w:sz w:val="20"/>
          <w:szCs w:val="20"/>
          <w:spacing w:val="24"/>
        </w:rPr>
        <w:t>”</w:t>
      </w:r>
    </w:p>
    <w:p>
      <w:pPr>
        <w:spacing w:line="277" w:lineRule="auto"/>
        <w:sectPr>
          <w:footerReference w:type="default" r:id="rId121"/>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firstLine="420"/>
        <w:spacing w:before="181" w:line="264" w:lineRule="auto"/>
        <w:rPr>
          <w:rFonts w:ascii="SimSun" w:hAnsi="SimSun" w:eastAsia="SimSun" w:cs="SimSun"/>
          <w:sz w:val="20"/>
          <w:szCs w:val="20"/>
        </w:rPr>
      </w:pPr>
      <w:bookmarkStart w:name="bookmark94" w:id="90"/>
      <w:bookmarkEnd w:id="90"/>
      <w:r>
        <w:rPr>
          <w:rFonts w:ascii="SimSun" w:hAnsi="SimSun" w:eastAsia="SimSun" w:cs="SimSun"/>
          <w:sz w:val="20"/>
          <w:szCs w:val="20"/>
          <w:spacing w:val="10"/>
        </w:rPr>
        <w:t>一般情况下，招投标双方在同一工程范围下另行</w:t>
      </w:r>
      <w:r>
        <w:rPr>
          <w:rFonts w:ascii="SimSun" w:hAnsi="SimSun" w:eastAsia="SimSun" w:cs="SimSun"/>
          <w:sz w:val="20"/>
          <w:szCs w:val="20"/>
          <w:spacing w:val="9"/>
        </w:rPr>
        <w:t>签订的变更工程价款、计价方式、施工 </w:t>
      </w:r>
      <w:r>
        <w:rPr>
          <w:rFonts w:ascii="SimSun" w:hAnsi="SimSun" w:eastAsia="SimSun" w:cs="SimSun"/>
          <w:sz w:val="20"/>
          <w:szCs w:val="20"/>
          <w:spacing w:val="7"/>
        </w:rPr>
        <w:t>工期、质量标准等中标结果的协议，应当认定为《解释》第二</w:t>
      </w:r>
      <w:r>
        <w:rPr>
          <w:rFonts w:ascii="SimSun" w:hAnsi="SimSun" w:eastAsia="SimSun" w:cs="SimSun"/>
          <w:sz w:val="20"/>
          <w:szCs w:val="20"/>
          <w:spacing w:val="6"/>
        </w:rPr>
        <w:t>十一条规定的实质性内容变更。</w:t>
      </w:r>
    </w:p>
    <w:p>
      <w:pPr>
        <w:ind w:left="45" w:right="68" w:firstLine="420"/>
        <w:spacing w:before="81" w:line="264" w:lineRule="auto"/>
        <w:rPr>
          <w:rFonts w:ascii="SimSun" w:hAnsi="SimSun" w:eastAsia="SimSun" w:cs="SimSun"/>
          <w:sz w:val="20"/>
          <w:szCs w:val="20"/>
        </w:rPr>
      </w:pPr>
      <w:r>
        <w:rPr>
          <w:rFonts w:ascii="SimSun" w:hAnsi="SimSun" w:eastAsia="SimSun" w:cs="SimSun"/>
          <w:sz w:val="20"/>
          <w:szCs w:val="20"/>
          <w:spacing w:val="10"/>
        </w:rPr>
        <w:t>以下几种特殊情形因变相变更了合同价款，亦应</w:t>
      </w:r>
      <w:r>
        <w:rPr>
          <w:rFonts w:ascii="SimSun" w:hAnsi="SimSun" w:eastAsia="SimSun" w:cs="SimSun"/>
          <w:sz w:val="20"/>
          <w:szCs w:val="20"/>
          <w:spacing w:val="9"/>
        </w:rPr>
        <w:t>认定为实质性内容变更：中标人作出的</w:t>
      </w:r>
      <w:r>
        <w:rPr>
          <w:rFonts w:ascii="SimSun" w:hAnsi="SimSun" w:eastAsia="SimSun" w:cs="SimSun"/>
          <w:sz w:val="20"/>
          <w:szCs w:val="20"/>
        </w:rPr>
        <w:t xml:space="preserve"> </w:t>
      </w:r>
      <w:r>
        <w:rPr>
          <w:rFonts w:ascii="SimSun" w:hAnsi="SimSun" w:eastAsia="SimSun" w:cs="SimSun"/>
          <w:sz w:val="20"/>
          <w:szCs w:val="20"/>
          <w:spacing w:val="9"/>
        </w:rPr>
        <w:t>以明显高于市场价格购买承建房产、无偿建设住房配套设施、让利、向</w:t>
      </w:r>
      <w:r>
        <w:rPr>
          <w:rFonts w:ascii="SimSun" w:hAnsi="SimSun" w:eastAsia="SimSun" w:cs="SimSun"/>
          <w:sz w:val="20"/>
          <w:szCs w:val="20"/>
          <w:spacing w:val="8"/>
        </w:rPr>
        <w:t>建设方捐款等。</w:t>
      </w:r>
    </w:p>
    <w:p>
      <w:pPr>
        <w:ind w:left="23" w:right="68" w:firstLine="442"/>
        <w:spacing w:before="80" w:line="283" w:lineRule="auto"/>
        <w:rPr>
          <w:rFonts w:ascii="SimSun" w:hAnsi="SimSun" w:eastAsia="SimSun" w:cs="SimSun"/>
          <w:sz w:val="20"/>
          <w:szCs w:val="20"/>
        </w:rPr>
      </w:pPr>
      <w:r>
        <w:rPr>
          <w:rFonts w:ascii="SimSun" w:hAnsi="SimSun" w:eastAsia="SimSun" w:cs="SimSun"/>
          <w:sz w:val="20"/>
          <w:szCs w:val="20"/>
          <w:spacing w:val="8"/>
        </w:rPr>
        <w:t>以下情况不应认定为实质性内容变更：</w:t>
      </w:r>
      <w:r>
        <w:rPr>
          <w:rFonts w:ascii="SimSun" w:hAnsi="SimSun" w:eastAsia="SimSun" w:cs="SimSun"/>
          <w:sz w:val="20"/>
          <w:szCs w:val="20"/>
          <w:spacing w:val="-41"/>
        </w:rPr>
        <w:t xml:space="preserve"> </w:t>
      </w:r>
      <w:r>
        <w:rPr>
          <w:rFonts w:ascii="SimSun" w:hAnsi="SimSun" w:eastAsia="SimSun" w:cs="SimSun"/>
          <w:sz w:val="20"/>
          <w:szCs w:val="20"/>
          <w:spacing w:val="8"/>
        </w:rPr>
        <w:t>中标合同履行过程中，工程因设计变更、规划调</w:t>
      </w:r>
      <w:r>
        <w:rPr>
          <w:rFonts w:ascii="SimSun" w:hAnsi="SimSun" w:eastAsia="SimSun" w:cs="SimSun"/>
          <w:sz w:val="20"/>
          <w:szCs w:val="20"/>
        </w:rPr>
        <w:t xml:space="preserve"> </w:t>
      </w:r>
      <w:r>
        <w:rPr>
          <w:rFonts w:ascii="SimSun" w:hAnsi="SimSun" w:eastAsia="SimSun" w:cs="SimSun"/>
          <w:sz w:val="20"/>
          <w:szCs w:val="20"/>
          <w:spacing w:val="10"/>
        </w:rPr>
        <w:t>整等客观原因导致工程量增减、质量标准或施工工期发生变化，当事人签订补充协议、会谈</w:t>
      </w:r>
      <w:r>
        <w:rPr>
          <w:rFonts w:ascii="SimSun" w:hAnsi="SimSun" w:eastAsia="SimSun" w:cs="SimSun"/>
          <w:sz w:val="20"/>
          <w:szCs w:val="20"/>
          <w:spacing w:val="6"/>
        </w:rPr>
        <w:t xml:space="preserve"> </w:t>
      </w:r>
      <w:r>
        <w:rPr>
          <w:rFonts w:ascii="SimSun" w:hAnsi="SimSun" w:eastAsia="SimSun" w:cs="SimSun"/>
          <w:sz w:val="20"/>
          <w:szCs w:val="20"/>
          <w:spacing w:val="10"/>
        </w:rPr>
        <w:t>纪要、往来函件、签证、洽商记录等书面文件对中标合同的实质性内容进行变更和补充的，</w:t>
      </w:r>
      <w:r>
        <w:rPr>
          <w:rFonts w:ascii="SimSun" w:hAnsi="SimSun" w:eastAsia="SimSun" w:cs="SimSun"/>
          <w:sz w:val="20"/>
          <w:szCs w:val="20"/>
          <w:spacing w:val="6"/>
        </w:rPr>
        <w:t xml:space="preserve"> </w:t>
      </w:r>
      <w:r>
        <w:rPr>
          <w:rFonts w:ascii="SimSun" w:hAnsi="SimSun" w:eastAsia="SimSun" w:cs="SimSun"/>
          <w:sz w:val="20"/>
          <w:szCs w:val="20"/>
          <w:spacing w:val="9"/>
        </w:rPr>
        <w:t>属于正常的合同变更，应以上述文件作为确定当事人权利义务的依据。</w:t>
      </w:r>
    </w:p>
    <w:p>
      <w:pPr>
        <w:ind w:left="22" w:firstLine="422"/>
        <w:spacing w:before="82" w:line="283" w:lineRule="auto"/>
        <w:rPr>
          <w:rFonts w:ascii="SimSun" w:hAnsi="SimSun" w:eastAsia="SimSun" w:cs="SimSun"/>
          <w:sz w:val="20"/>
          <w:szCs w:val="20"/>
        </w:rPr>
      </w:pPr>
      <w:r>
        <w:rPr>
          <w:rFonts w:ascii="SimSun" w:hAnsi="SimSun" w:eastAsia="SimSun" w:cs="SimSun"/>
          <w:sz w:val="20"/>
          <w:szCs w:val="20"/>
          <w:spacing w:val="10"/>
        </w:rPr>
        <w:t>理由：《解释》第二十一条明确了应当以备案的中</w:t>
      </w:r>
      <w:r>
        <w:rPr>
          <w:rFonts w:ascii="SimSun" w:hAnsi="SimSun" w:eastAsia="SimSun" w:cs="SimSun"/>
          <w:sz w:val="20"/>
          <w:szCs w:val="20"/>
          <w:spacing w:val="9"/>
        </w:rPr>
        <w:t>标合同作为结算工程价款依据的大原 </w:t>
      </w:r>
      <w:r>
        <w:rPr>
          <w:rFonts w:ascii="SimSun" w:hAnsi="SimSun" w:eastAsia="SimSun" w:cs="SimSun"/>
          <w:sz w:val="20"/>
          <w:szCs w:val="20"/>
          <w:spacing w:val="7"/>
        </w:rPr>
        <w:t>则，但不排除在合同履行过程中，因发包人设计变更影响工程量增减</w:t>
      </w:r>
      <w:r>
        <w:rPr>
          <w:rFonts w:ascii="SimSun" w:hAnsi="SimSun" w:eastAsia="SimSun" w:cs="SimSun"/>
          <w:sz w:val="20"/>
          <w:szCs w:val="20"/>
          <w:spacing w:val="6"/>
        </w:rPr>
        <w:t>导致工程价款相应调整、</w:t>
      </w:r>
      <w:r>
        <w:rPr>
          <w:rFonts w:ascii="SimSun" w:hAnsi="SimSun" w:eastAsia="SimSun" w:cs="SimSun"/>
          <w:sz w:val="20"/>
          <w:szCs w:val="20"/>
        </w:rPr>
        <w:t xml:space="preserve"> </w:t>
      </w:r>
      <w:r>
        <w:rPr>
          <w:rFonts w:ascii="SimSun" w:hAnsi="SimSun" w:eastAsia="SimSun" w:cs="SimSun"/>
          <w:sz w:val="20"/>
          <w:szCs w:val="20"/>
          <w:spacing w:val="10"/>
        </w:rPr>
        <w:t>工期适当变化的情形。在这种情况下，应该以合同法和民法通</w:t>
      </w:r>
      <w:r>
        <w:rPr>
          <w:rFonts w:ascii="SimSun" w:hAnsi="SimSun" w:eastAsia="SimSun" w:cs="SimSun"/>
          <w:sz w:val="20"/>
          <w:szCs w:val="20"/>
          <w:spacing w:val="9"/>
        </w:rPr>
        <w:t>则等法律规定为依据，结合当 </w:t>
      </w:r>
      <w:r>
        <w:rPr>
          <w:rFonts w:ascii="SimSun" w:hAnsi="SimSun" w:eastAsia="SimSun" w:cs="SimSun"/>
          <w:sz w:val="20"/>
          <w:szCs w:val="20"/>
          <w:spacing w:val="10"/>
        </w:rPr>
        <w:t>事人的真实意思表示以及合同条款是否违反</w:t>
      </w:r>
      <w:r>
        <w:rPr>
          <w:rFonts w:ascii="SimSun" w:hAnsi="SimSun" w:eastAsia="SimSun" w:cs="SimSun"/>
          <w:sz w:val="20"/>
          <w:szCs w:val="20"/>
          <w:spacing w:val="9"/>
        </w:rPr>
        <w:t>法律禁止性规定等因素，对合同效力加以判断。</w:t>
      </w:r>
    </w:p>
    <w:p>
      <w:pPr>
        <w:ind w:left="441"/>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七、当事人约定的质量标准低于国家标准是否有</w:t>
      </w:r>
      <w:r>
        <w:rPr>
          <w:rFonts w:ascii="SimSun" w:hAnsi="SimSun" w:eastAsia="SimSun" w:cs="SimSun"/>
          <w:sz w:val="20"/>
          <w:szCs w:val="20"/>
          <w14:textOutline w14:w="3795" w14:cap="sq" w14:cmpd="sng">
            <w14:solidFill>
              <w14:srgbClr w14:val="000000"/>
            </w14:solidFill>
            <w14:prstDash w14:val="solid"/>
            <w14:bevel/>
          </w14:textOutline>
          <w:spacing w:val="9"/>
        </w:rPr>
        <w:t>效？</w:t>
      </w:r>
    </w:p>
    <w:p>
      <w:pPr>
        <w:ind w:left="441"/>
        <w:spacing w:before="79" w:line="228" w:lineRule="auto"/>
        <w:rPr>
          <w:rFonts w:ascii="SimSun" w:hAnsi="SimSun" w:eastAsia="SimSun" w:cs="SimSun"/>
          <w:sz w:val="20"/>
          <w:szCs w:val="20"/>
        </w:rPr>
      </w:pPr>
      <w:r>
        <w:rPr>
          <w:rFonts w:ascii="SimSun" w:hAnsi="SimSun" w:eastAsia="SimSun" w:cs="SimSun"/>
          <w:sz w:val="20"/>
          <w:szCs w:val="20"/>
          <w:spacing w:val="6"/>
        </w:rPr>
        <w:t>解答：无效。</w:t>
      </w:r>
    </w:p>
    <w:p>
      <w:pPr>
        <w:ind w:left="23" w:right="68" w:firstLine="420"/>
        <w:spacing w:before="80" w:line="287" w:lineRule="auto"/>
        <w:rPr>
          <w:rFonts w:ascii="SimSun" w:hAnsi="SimSun" w:eastAsia="SimSun" w:cs="SimSun"/>
          <w:sz w:val="20"/>
          <w:szCs w:val="20"/>
        </w:rPr>
      </w:pPr>
      <w:r>
        <w:rPr>
          <w:rFonts w:ascii="SimSun" w:hAnsi="SimSun" w:eastAsia="SimSun" w:cs="SimSun"/>
          <w:sz w:val="20"/>
          <w:szCs w:val="20"/>
          <w:spacing w:val="10"/>
        </w:rPr>
        <w:t>理由：建设工程质量是反映工程满足相关标准规定的要求，包括其在安全、使用功能、</w:t>
      </w:r>
      <w:r>
        <w:rPr>
          <w:rFonts w:ascii="SimSun" w:hAnsi="SimSun" w:eastAsia="SimSun" w:cs="SimSun"/>
          <w:sz w:val="20"/>
          <w:szCs w:val="20"/>
          <w:spacing w:val="4"/>
        </w:rPr>
        <w:t xml:space="preserve"> </w:t>
      </w:r>
      <w:r>
        <w:rPr>
          <w:rFonts w:ascii="SimSun" w:hAnsi="SimSun" w:eastAsia="SimSun" w:cs="SimSun"/>
          <w:sz w:val="20"/>
          <w:szCs w:val="20"/>
          <w:spacing w:val="10"/>
        </w:rPr>
        <w:t>耐久性能、环境保护等方面所有明显的隐含能力的特</w:t>
      </w:r>
      <w:r>
        <w:rPr>
          <w:rFonts w:ascii="SimSun" w:hAnsi="SimSun" w:eastAsia="SimSun" w:cs="SimSun"/>
          <w:sz w:val="20"/>
          <w:szCs w:val="20"/>
          <w:spacing w:val="9"/>
        </w:rPr>
        <w:t>性总和。《建筑法》第三条规定：</w:t>
      </w:r>
      <w:r>
        <w:rPr>
          <w:rFonts w:ascii="SimSun" w:hAnsi="SimSun" w:eastAsia="SimSun" w:cs="SimSun"/>
          <w:sz w:val="20"/>
          <w:szCs w:val="20"/>
          <w:spacing w:val="-80"/>
        </w:rPr>
        <w:t xml:space="preserve"> </w:t>
      </w:r>
      <w:r>
        <w:rPr>
          <w:rFonts w:ascii="SimSun" w:hAnsi="SimSun" w:eastAsia="SimSun" w:cs="SimSun"/>
          <w:sz w:val="20"/>
          <w:szCs w:val="20"/>
          <w:spacing w:val="9"/>
        </w:rPr>
        <w:t>“建</w:t>
      </w:r>
      <w:r>
        <w:rPr>
          <w:rFonts w:ascii="SimSun" w:hAnsi="SimSun" w:eastAsia="SimSun" w:cs="SimSun"/>
          <w:sz w:val="20"/>
          <w:szCs w:val="20"/>
        </w:rPr>
        <w:t xml:space="preserve"> </w:t>
      </w:r>
      <w:r>
        <w:rPr>
          <w:rFonts w:ascii="SimSun" w:hAnsi="SimSun" w:eastAsia="SimSun" w:cs="SimSun"/>
          <w:sz w:val="20"/>
          <w:szCs w:val="20"/>
          <w:spacing w:val="9"/>
        </w:rPr>
        <w:t>筑活动应当确保建筑工程质量和安全，符合国家的建筑工程安全标准</w:t>
      </w:r>
      <w:r>
        <w:rPr>
          <w:rFonts w:ascii="SimSun" w:hAnsi="SimSun" w:eastAsia="SimSun" w:cs="SimSun"/>
          <w:sz w:val="20"/>
          <w:szCs w:val="20"/>
          <w:spacing w:val="-57"/>
        </w:rPr>
        <w:t xml:space="preserve"> </w:t>
      </w:r>
      <w:r>
        <w:rPr>
          <w:rFonts w:ascii="SimSun" w:hAnsi="SimSun" w:eastAsia="SimSun" w:cs="SimSun"/>
          <w:sz w:val="20"/>
          <w:szCs w:val="20"/>
          <w:spacing w:val="9"/>
        </w:rPr>
        <w:t>”。低于国家标准的约</w:t>
      </w:r>
      <w:r>
        <w:rPr>
          <w:rFonts w:ascii="SimSun" w:hAnsi="SimSun" w:eastAsia="SimSun" w:cs="SimSun"/>
          <w:sz w:val="20"/>
          <w:szCs w:val="20"/>
        </w:rPr>
        <w:t xml:space="preserve"> </w:t>
      </w:r>
      <w:r>
        <w:rPr>
          <w:rFonts w:ascii="SimSun" w:hAnsi="SimSun" w:eastAsia="SimSun" w:cs="SimSun"/>
          <w:sz w:val="20"/>
          <w:szCs w:val="20"/>
          <w:spacing w:val="10"/>
        </w:rPr>
        <w:t>定违反了建筑法的规定，无法保证工程的安全、使用功能、耐久性能、环境保护等因素，约</w:t>
      </w:r>
      <w:r>
        <w:rPr>
          <w:rFonts w:ascii="SimSun" w:hAnsi="SimSun" w:eastAsia="SimSun" w:cs="SimSun"/>
          <w:sz w:val="20"/>
          <w:szCs w:val="20"/>
          <w:spacing w:val="5"/>
        </w:rPr>
        <w:t xml:space="preserve"> </w:t>
      </w:r>
      <w:r>
        <w:rPr>
          <w:rFonts w:ascii="SimSun" w:hAnsi="SimSun" w:eastAsia="SimSun" w:cs="SimSun"/>
          <w:sz w:val="20"/>
          <w:szCs w:val="20"/>
          <w:spacing w:val="4"/>
        </w:rPr>
        <w:t>定无效。</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八、发包人以工程质量不符合合同约定为由，要求承包人承担修</w:t>
      </w:r>
      <w:r>
        <w:rPr>
          <w:rFonts w:ascii="SimSun" w:hAnsi="SimSun" w:eastAsia="SimSun" w:cs="SimSun"/>
          <w:sz w:val="20"/>
          <w:szCs w:val="20"/>
          <w14:textOutline w14:w="3795" w14:cap="sq" w14:cmpd="sng">
            <w14:solidFill>
              <w14:srgbClr w14:val="000000"/>
            </w14:solidFill>
            <w14:prstDash w14:val="solid"/>
            <w14:bevel/>
          </w14:textOutline>
          <w:spacing w:val="9"/>
        </w:rPr>
        <w:t>复费用的，如何处理？</w:t>
      </w:r>
    </w:p>
    <w:p>
      <w:pPr>
        <w:ind w:left="441"/>
        <w:spacing w:before="80" w:line="226" w:lineRule="auto"/>
        <w:rPr>
          <w:rFonts w:ascii="SimSun" w:hAnsi="SimSun" w:eastAsia="SimSun" w:cs="SimSun"/>
          <w:sz w:val="20"/>
          <w:szCs w:val="20"/>
        </w:rPr>
      </w:pPr>
      <w:r>
        <w:rPr>
          <w:rFonts w:ascii="SimSun" w:hAnsi="SimSun" w:eastAsia="SimSun" w:cs="SimSun"/>
          <w:sz w:val="20"/>
          <w:szCs w:val="20"/>
          <w:spacing w:val="9"/>
        </w:rPr>
        <w:t>解答：应以发包人是否对承包人进行告知，分具体情形判断。</w:t>
      </w:r>
    </w:p>
    <w:p>
      <w:pPr>
        <w:ind w:left="23" w:right="68" w:firstLine="428"/>
        <w:spacing w:before="82" w:line="264" w:lineRule="auto"/>
        <w:rPr>
          <w:rFonts w:ascii="SimSun" w:hAnsi="SimSun" w:eastAsia="SimSun" w:cs="SimSun"/>
          <w:sz w:val="20"/>
          <w:szCs w:val="20"/>
        </w:rPr>
      </w:pPr>
      <w:r>
        <w:rPr>
          <w:rFonts w:ascii="SimSun" w:hAnsi="SimSun" w:eastAsia="SimSun" w:cs="SimSun"/>
          <w:sz w:val="20"/>
          <w:szCs w:val="20"/>
          <w:spacing w:val="10"/>
        </w:rPr>
        <w:t>（一）发包人向承包人进行了告知，承包人拒绝维修的，应支持发包人的请求，</w:t>
      </w:r>
      <w:r>
        <w:rPr>
          <w:rFonts w:ascii="SimSun" w:hAnsi="SimSun" w:eastAsia="SimSun" w:cs="SimSun"/>
          <w:sz w:val="20"/>
          <w:szCs w:val="20"/>
          <w:spacing w:val="9"/>
        </w:rPr>
        <w:t>由承包</w:t>
      </w:r>
      <w:r>
        <w:rPr>
          <w:rFonts w:ascii="SimSun" w:hAnsi="SimSun" w:eastAsia="SimSun" w:cs="SimSun"/>
          <w:sz w:val="20"/>
          <w:szCs w:val="20"/>
        </w:rPr>
        <w:t xml:space="preserve"> </w:t>
      </w:r>
      <w:r>
        <w:rPr>
          <w:rFonts w:ascii="SimSun" w:hAnsi="SimSun" w:eastAsia="SimSun" w:cs="SimSun"/>
          <w:sz w:val="20"/>
          <w:szCs w:val="20"/>
          <w:spacing w:val="7"/>
        </w:rPr>
        <w:t>人承担合理的修复费用。</w:t>
      </w:r>
    </w:p>
    <w:p>
      <w:pPr>
        <w:ind w:left="22" w:right="68" w:firstLine="430"/>
        <w:spacing w:before="81" w:line="277" w:lineRule="auto"/>
        <w:rPr>
          <w:rFonts w:ascii="SimSun" w:hAnsi="SimSun" w:eastAsia="SimSun" w:cs="SimSun"/>
          <w:sz w:val="20"/>
          <w:szCs w:val="20"/>
        </w:rPr>
      </w:pPr>
      <w:r>
        <w:rPr>
          <w:rFonts w:ascii="SimSun" w:hAnsi="SimSun" w:eastAsia="SimSun" w:cs="SimSun"/>
          <w:sz w:val="20"/>
          <w:szCs w:val="20"/>
          <w:spacing w:val="9"/>
        </w:rPr>
        <w:t>（二）发包人无合理事由未向承包人进行告知，</w:t>
      </w:r>
      <w:r>
        <w:rPr>
          <w:rFonts w:ascii="SimSun" w:hAnsi="SimSun" w:eastAsia="SimSun" w:cs="SimSun"/>
          <w:sz w:val="20"/>
          <w:szCs w:val="20"/>
          <w:spacing w:val="-49"/>
        </w:rPr>
        <w:t xml:space="preserve"> </w:t>
      </w:r>
      <w:r>
        <w:rPr>
          <w:rFonts w:ascii="SimSun" w:hAnsi="SimSun" w:eastAsia="SimSun" w:cs="SimSun"/>
          <w:sz w:val="20"/>
          <w:szCs w:val="20"/>
          <w:spacing w:val="9"/>
        </w:rPr>
        <w:t>自</w:t>
      </w:r>
      <w:r>
        <w:rPr>
          <w:rFonts w:ascii="SimSun" w:hAnsi="SimSun" w:eastAsia="SimSun" w:cs="SimSun"/>
          <w:sz w:val="20"/>
          <w:szCs w:val="20"/>
          <w:spacing w:val="8"/>
        </w:rPr>
        <w:t>行委托他人修复的，鉴于工程已实际</w:t>
      </w:r>
      <w:r>
        <w:rPr>
          <w:rFonts w:ascii="SimSun" w:hAnsi="SimSun" w:eastAsia="SimSun" w:cs="SimSun"/>
          <w:sz w:val="20"/>
          <w:szCs w:val="20"/>
        </w:rPr>
        <w:t xml:space="preserve"> </w:t>
      </w:r>
      <w:r>
        <w:rPr>
          <w:rFonts w:ascii="SimSun" w:hAnsi="SimSun" w:eastAsia="SimSun" w:cs="SimSun"/>
          <w:sz w:val="20"/>
          <w:szCs w:val="20"/>
          <w:spacing w:val="10"/>
        </w:rPr>
        <w:t>修复，不可逆转，再判决由承包人修复已无必要，但修复费用的发生是客观存在的，修复费</w:t>
      </w:r>
      <w:r>
        <w:rPr>
          <w:rFonts w:ascii="SimSun" w:hAnsi="SimSun" w:eastAsia="SimSun" w:cs="SimSun"/>
          <w:sz w:val="20"/>
          <w:szCs w:val="20"/>
          <w:spacing w:val="7"/>
        </w:rPr>
        <w:t xml:space="preserve"> </w:t>
      </w:r>
      <w:r>
        <w:rPr>
          <w:rFonts w:ascii="SimSun" w:hAnsi="SimSun" w:eastAsia="SimSun" w:cs="SimSun"/>
          <w:sz w:val="20"/>
          <w:szCs w:val="20"/>
          <w:spacing w:val="10"/>
        </w:rPr>
        <w:t>用应当参照由承包人自行修复所必需的费用</w:t>
      </w:r>
      <w:r>
        <w:rPr>
          <w:rFonts w:ascii="SimSun" w:hAnsi="SimSun" w:eastAsia="SimSun" w:cs="SimSun"/>
          <w:sz w:val="20"/>
          <w:szCs w:val="20"/>
          <w:spacing w:val="9"/>
        </w:rPr>
        <w:t>进行认定，如所需材料费、机械费等合理支出。</w:t>
      </w:r>
    </w:p>
    <w:p>
      <w:pPr>
        <w:ind w:left="23" w:right="16" w:firstLine="421"/>
        <w:spacing w:before="80" w:line="283" w:lineRule="auto"/>
        <w:rPr>
          <w:rFonts w:ascii="SimSun" w:hAnsi="SimSun" w:eastAsia="SimSun" w:cs="SimSun"/>
          <w:sz w:val="20"/>
          <w:szCs w:val="20"/>
        </w:rPr>
      </w:pPr>
      <w:r>
        <w:rPr>
          <w:rFonts w:ascii="SimSun" w:hAnsi="SimSun" w:eastAsia="SimSun" w:cs="SimSun"/>
          <w:sz w:val="20"/>
          <w:szCs w:val="20"/>
          <w:spacing w:val="6"/>
        </w:rPr>
        <w:t>理由：《合同法》第二百八十一条规定因施工人的原因致使建设工程质量不符合约定的，</w:t>
      </w:r>
      <w:r>
        <w:rPr>
          <w:rFonts w:ascii="SimSun" w:hAnsi="SimSun" w:eastAsia="SimSun" w:cs="SimSun"/>
          <w:sz w:val="20"/>
          <w:szCs w:val="20"/>
          <w:spacing w:val="3"/>
        </w:rPr>
        <w:t xml:space="preserve"> </w:t>
      </w:r>
      <w:r>
        <w:rPr>
          <w:rFonts w:ascii="SimSun" w:hAnsi="SimSun" w:eastAsia="SimSun" w:cs="SimSun"/>
          <w:sz w:val="20"/>
          <w:szCs w:val="20"/>
          <w:spacing w:val="6"/>
        </w:rPr>
        <w:t>发包人有权要求施工人在合理期限内无偿修理或者返工、改建，这是法律规定承包人的义务，</w:t>
      </w:r>
      <w:r>
        <w:rPr>
          <w:rFonts w:ascii="SimSun" w:hAnsi="SimSun" w:eastAsia="SimSun" w:cs="SimSun"/>
          <w:sz w:val="20"/>
          <w:szCs w:val="20"/>
          <w:spacing w:val="13"/>
        </w:rPr>
        <w:t xml:space="preserve"> </w:t>
      </w:r>
      <w:r>
        <w:rPr>
          <w:rFonts w:ascii="SimSun" w:hAnsi="SimSun" w:eastAsia="SimSun" w:cs="SimSun"/>
          <w:sz w:val="20"/>
          <w:szCs w:val="20"/>
          <w:spacing w:val="10"/>
        </w:rPr>
        <w:t>不应予以剥夺。具体案件则需审查发包人是否向承包人进行了告知，发包人拒绝承包人修复</w:t>
      </w:r>
      <w:r>
        <w:rPr>
          <w:rFonts w:ascii="SimSun" w:hAnsi="SimSun" w:eastAsia="SimSun" w:cs="SimSun"/>
          <w:sz w:val="20"/>
          <w:szCs w:val="20"/>
          <w:spacing w:val="6"/>
        </w:rPr>
        <w:t xml:space="preserve"> </w:t>
      </w:r>
      <w:r>
        <w:rPr>
          <w:rFonts w:ascii="SimSun" w:hAnsi="SimSun" w:eastAsia="SimSun" w:cs="SimSun"/>
          <w:sz w:val="20"/>
          <w:szCs w:val="20"/>
          <w:spacing w:val="9"/>
        </w:rPr>
        <w:t>有无合理之事由等因素，来判断发包人的请求能否全部支持。</w:t>
      </w:r>
    </w:p>
    <w:p>
      <w:pPr>
        <w:ind w:left="447"/>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九、如何确定保修期间的质量责任划分和损失承担原则？</w:t>
      </w:r>
    </w:p>
    <w:p>
      <w:pPr>
        <w:ind w:left="21" w:right="16" w:firstLine="420"/>
        <w:spacing w:before="82" w:line="283" w:lineRule="auto"/>
        <w:rPr>
          <w:rFonts w:ascii="SimSun" w:hAnsi="SimSun" w:eastAsia="SimSun" w:cs="SimSun"/>
          <w:sz w:val="20"/>
          <w:szCs w:val="20"/>
        </w:rPr>
      </w:pPr>
      <w:r>
        <w:rPr>
          <w:rFonts w:ascii="SimSun" w:hAnsi="SimSun" w:eastAsia="SimSun" w:cs="SimSun"/>
          <w:sz w:val="20"/>
          <w:szCs w:val="20"/>
          <w:spacing w:val="10"/>
        </w:rPr>
        <w:t>解答：施工单位承担保修责任与建设工程质量缺陷责任不是同一概念，施工单位负有保</w:t>
      </w:r>
      <w:r>
        <w:rPr>
          <w:rFonts w:ascii="SimSun" w:hAnsi="SimSun" w:eastAsia="SimSun" w:cs="SimSun"/>
          <w:sz w:val="20"/>
          <w:szCs w:val="20"/>
          <w:spacing w:val="8"/>
        </w:rPr>
        <w:t xml:space="preserve"> </w:t>
      </w:r>
      <w:r>
        <w:rPr>
          <w:rFonts w:ascii="SimSun" w:hAnsi="SimSun" w:eastAsia="SimSun" w:cs="SimSun"/>
          <w:sz w:val="20"/>
          <w:szCs w:val="20"/>
          <w:spacing w:val="6"/>
        </w:rPr>
        <w:t>修责任并不意味着承担建设工程的质量缺陷责任。对于在建设工程保修期间出现的质量问题，</w:t>
      </w:r>
      <w:r>
        <w:rPr>
          <w:rFonts w:ascii="SimSun" w:hAnsi="SimSun" w:eastAsia="SimSun" w:cs="SimSun"/>
          <w:sz w:val="20"/>
          <w:szCs w:val="20"/>
          <w:spacing w:val="14"/>
        </w:rPr>
        <w:t xml:space="preserve"> </w:t>
      </w:r>
      <w:r>
        <w:rPr>
          <w:rFonts w:ascii="SimSun" w:hAnsi="SimSun" w:eastAsia="SimSun" w:cs="SimSun"/>
          <w:sz w:val="20"/>
          <w:szCs w:val="20"/>
          <w:spacing w:val="10"/>
        </w:rPr>
        <w:t>虽由施工单位负责保修，但保修所发生的费用应当由造成质量缺陷的责任方负担。具体可根</w:t>
      </w:r>
      <w:r>
        <w:rPr>
          <w:rFonts w:ascii="SimSun" w:hAnsi="SimSun" w:eastAsia="SimSun" w:cs="SimSun"/>
          <w:sz w:val="20"/>
          <w:szCs w:val="20"/>
          <w:spacing w:val="8"/>
        </w:rPr>
        <w:t xml:space="preserve"> </w:t>
      </w:r>
      <w:r>
        <w:rPr>
          <w:rFonts w:ascii="SimSun" w:hAnsi="SimSun" w:eastAsia="SimSun" w:cs="SimSun"/>
          <w:sz w:val="20"/>
          <w:szCs w:val="20"/>
          <w:spacing w:val="7"/>
        </w:rPr>
        <w:t>据以下情形确定：</w:t>
      </w:r>
    </w:p>
    <w:p>
      <w:pPr>
        <w:ind w:left="22" w:right="119" w:firstLine="430"/>
        <w:spacing w:before="79" w:line="266" w:lineRule="auto"/>
        <w:rPr>
          <w:rFonts w:ascii="SimSun" w:hAnsi="SimSun" w:eastAsia="SimSun" w:cs="SimSun"/>
          <w:sz w:val="20"/>
          <w:szCs w:val="20"/>
        </w:rPr>
      </w:pPr>
      <w:r>
        <w:rPr>
          <w:rFonts w:ascii="SimSun" w:hAnsi="SimSun" w:eastAsia="SimSun" w:cs="SimSun"/>
          <w:sz w:val="20"/>
          <w:szCs w:val="20"/>
          <w:spacing w:val="9"/>
        </w:rPr>
        <w:t>（一）施工单位未按国家有关工程建设规范、标准</w:t>
      </w:r>
      <w:r>
        <w:rPr>
          <w:rFonts w:ascii="SimSun" w:hAnsi="SimSun" w:eastAsia="SimSun" w:cs="SimSun"/>
          <w:sz w:val="20"/>
          <w:szCs w:val="20"/>
          <w:spacing w:val="8"/>
        </w:rPr>
        <w:t>和设计要求施工，造成质量缺陷的，</w:t>
      </w:r>
      <w:r>
        <w:rPr>
          <w:rFonts w:ascii="SimSun" w:hAnsi="SimSun" w:eastAsia="SimSun" w:cs="SimSun"/>
          <w:sz w:val="20"/>
          <w:szCs w:val="20"/>
        </w:rPr>
        <w:t xml:space="preserve"> </w:t>
      </w:r>
      <w:r>
        <w:rPr>
          <w:rFonts w:ascii="SimSun" w:hAnsi="SimSun" w:eastAsia="SimSun" w:cs="SimSun"/>
          <w:sz w:val="20"/>
          <w:szCs w:val="20"/>
          <w:spacing w:val="9"/>
        </w:rPr>
        <w:t>应当履行保修义务，并对造成的损失承担赔偿责任。</w:t>
      </w:r>
    </w:p>
    <w:p>
      <w:pPr>
        <w:ind w:left="23" w:right="68" w:firstLine="428"/>
        <w:spacing w:before="81" w:line="264" w:lineRule="auto"/>
        <w:rPr>
          <w:rFonts w:ascii="SimSun" w:hAnsi="SimSun" w:eastAsia="SimSun" w:cs="SimSun"/>
          <w:sz w:val="20"/>
          <w:szCs w:val="20"/>
        </w:rPr>
      </w:pPr>
      <w:r>
        <w:rPr>
          <w:rFonts w:ascii="SimSun" w:hAnsi="SimSun" w:eastAsia="SimSun" w:cs="SimSun"/>
          <w:sz w:val="20"/>
          <w:szCs w:val="20"/>
          <w:spacing w:val="9"/>
        </w:rPr>
        <w:t>（二）属于勘察、设计方面的原因造成的质量缺陷，</w:t>
      </w:r>
      <w:r>
        <w:rPr>
          <w:rFonts w:ascii="SimSun" w:hAnsi="SimSun" w:eastAsia="SimSun" w:cs="SimSun"/>
          <w:sz w:val="20"/>
          <w:szCs w:val="20"/>
          <w:spacing w:val="-58"/>
        </w:rPr>
        <w:t xml:space="preserve"> </w:t>
      </w:r>
      <w:r>
        <w:rPr>
          <w:rFonts w:ascii="SimSun" w:hAnsi="SimSun" w:eastAsia="SimSun" w:cs="SimSun"/>
          <w:sz w:val="20"/>
          <w:szCs w:val="20"/>
          <w:spacing w:val="9"/>
        </w:rPr>
        <w:t>由施工单位负责返</w:t>
      </w:r>
      <w:r>
        <w:rPr>
          <w:rFonts w:ascii="SimSun" w:hAnsi="SimSun" w:eastAsia="SimSun" w:cs="SimSun"/>
          <w:sz w:val="20"/>
          <w:szCs w:val="20"/>
          <w:spacing w:val="8"/>
        </w:rPr>
        <w:t>修，费用由建设</w:t>
      </w:r>
      <w:r>
        <w:rPr>
          <w:rFonts w:ascii="SimSun" w:hAnsi="SimSun" w:eastAsia="SimSun" w:cs="SimSun"/>
          <w:sz w:val="20"/>
          <w:szCs w:val="20"/>
        </w:rPr>
        <w:t xml:space="preserve"> </w:t>
      </w:r>
      <w:r>
        <w:rPr>
          <w:rFonts w:ascii="SimSun" w:hAnsi="SimSun" w:eastAsia="SimSun" w:cs="SimSun"/>
          <w:sz w:val="20"/>
          <w:szCs w:val="20"/>
          <w:spacing w:val="8"/>
        </w:rPr>
        <w:t>单位支付，建设单位可向勘察、设计单位追偿。</w:t>
      </w:r>
    </w:p>
    <w:p>
      <w:pPr>
        <w:ind w:left="21" w:right="68" w:firstLine="430"/>
        <w:spacing w:before="80" w:line="264" w:lineRule="auto"/>
        <w:rPr>
          <w:rFonts w:ascii="SimSun" w:hAnsi="SimSun" w:eastAsia="SimSun" w:cs="SimSun"/>
          <w:sz w:val="20"/>
          <w:szCs w:val="20"/>
        </w:rPr>
      </w:pPr>
      <w:r>
        <w:rPr>
          <w:rFonts w:ascii="SimSun" w:hAnsi="SimSun" w:eastAsia="SimSun" w:cs="SimSun"/>
          <w:sz w:val="20"/>
          <w:szCs w:val="20"/>
          <w:spacing w:val="10"/>
        </w:rPr>
        <w:t>（三）因建筑材料、建筑构配件和设备质量不合格引起的质量缺陷，属于施工单</w:t>
      </w:r>
      <w:r>
        <w:rPr>
          <w:rFonts w:ascii="SimSun" w:hAnsi="SimSun" w:eastAsia="SimSun" w:cs="SimSun"/>
          <w:sz w:val="20"/>
          <w:szCs w:val="20"/>
          <w:spacing w:val="9"/>
        </w:rPr>
        <w:t>位负责</w:t>
      </w:r>
      <w:r>
        <w:rPr>
          <w:rFonts w:ascii="SimSun" w:hAnsi="SimSun" w:eastAsia="SimSun" w:cs="SimSun"/>
          <w:sz w:val="20"/>
          <w:szCs w:val="20"/>
        </w:rPr>
        <w:t xml:space="preserve"> </w:t>
      </w:r>
      <w:r>
        <w:rPr>
          <w:rFonts w:ascii="SimSun" w:hAnsi="SimSun" w:eastAsia="SimSun" w:cs="SimSun"/>
          <w:sz w:val="20"/>
          <w:szCs w:val="20"/>
          <w:spacing w:val="9"/>
        </w:rPr>
        <w:t>采购的，</w:t>
      </w:r>
      <w:r>
        <w:rPr>
          <w:rFonts w:ascii="SimSun" w:hAnsi="SimSun" w:eastAsia="SimSun" w:cs="SimSun"/>
          <w:sz w:val="20"/>
          <w:szCs w:val="20"/>
          <w:spacing w:val="-52"/>
        </w:rPr>
        <w:t xml:space="preserve"> </w:t>
      </w:r>
      <w:r>
        <w:rPr>
          <w:rFonts w:ascii="SimSun" w:hAnsi="SimSun" w:eastAsia="SimSun" w:cs="SimSun"/>
          <w:sz w:val="20"/>
          <w:szCs w:val="20"/>
          <w:spacing w:val="9"/>
        </w:rPr>
        <w:t>由施工单位承担民事责任；属于建设单位负责采购的，但施工单位提出异议而建设</w:t>
      </w:r>
    </w:p>
    <w:p>
      <w:pPr>
        <w:spacing w:line="264" w:lineRule="auto"/>
        <w:sectPr>
          <w:footerReference w:type="default" r:id="rId12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68"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单位坚持使用的，由建设单位承担民事责任，如果施工单位没有验收或者验收不合格仍然使</w:t>
      </w:r>
      <w:r>
        <w:rPr>
          <w:rFonts w:ascii="SimSun" w:hAnsi="SimSun" w:eastAsia="SimSun" w:cs="SimSun"/>
          <w:sz w:val="20"/>
          <w:szCs w:val="20"/>
          <w:spacing w:val="5"/>
        </w:rPr>
        <w:t xml:space="preserve"> </w:t>
      </w:r>
      <w:r>
        <w:rPr>
          <w:rFonts w:ascii="SimSun" w:hAnsi="SimSun" w:eastAsia="SimSun" w:cs="SimSun"/>
          <w:sz w:val="20"/>
          <w:szCs w:val="20"/>
          <w:spacing w:val="8"/>
        </w:rPr>
        <w:t>用的，由建设单位与施工单位共同承担责任。</w:t>
      </w:r>
    </w:p>
    <w:p>
      <w:pPr>
        <w:ind w:left="22" w:right="68" w:firstLine="430"/>
        <w:spacing w:before="83" w:line="264" w:lineRule="auto"/>
        <w:rPr>
          <w:rFonts w:ascii="SimSun" w:hAnsi="SimSun" w:eastAsia="SimSun" w:cs="SimSun"/>
          <w:sz w:val="20"/>
          <w:szCs w:val="20"/>
        </w:rPr>
      </w:pPr>
      <w:r>
        <w:rPr>
          <w:rFonts w:ascii="SimSun" w:hAnsi="SimSun" w:eastAsia="SimSun" w:cs="SimSun"/>
          <w:sz w:val="20"/>
          <w:szCs w:val="20"/>
          <w:spacing w:val="10"/>
        </w:rPr>
        <w:t>（四）因建设单位或者建筑物所有人使用不当造成的质量缺陷，由建设单位或者</w:t>
      </w:r>
      <w:r>
        <w:rPr>
          <w:rFonts w:ascii="SimSun" w:hAnsi="SimSun" w:eastAsia="SimSun" w:cs="SimSun"/>
          <w:sz w:val="20"/>
          <w:szCs w:val="20"/>
          <w:spacing w:val="9"/>
        </w:rPr>
        <w:t>建筑物</w:t>
      </w:r>
      <w:r>
        <w:rPr>
          <w:rFonts w:ascii="SimSun" w:hAnsi="SimSun" w:eastAsia="SimSun" w:cs="SimSun"/>
          <w:sz w:val="20"/>
          <w:szCs w:val="20"/>
        </w:rPr>
        <w:t xml:space="preserve"> </w:t>
      </w:r>
      <w:r>
        <w:rPr>
          <w:rFonts w:ascii="SimSun" w:hAnsi="SimSun" w:eastAsia="SimSun" w:cs="SimSun"/>
          <w:sz w:val="20"/>
          <w:szCs w:val="20"/>
          <w:spacing w:val="7"/>
        </w:rPr>
        <w:t>所有人自行负责。</w:t>
      </w:r>
    </w:p>
    <w:p>
      <w:pPr>
        <w:spacing w:before="79" w:line="228" w:lineRule="auto"/>
        <w:jc w:val="right"/>
        <w:rPr>
          <w:rFonts w:ascii="SimSun" w:hAnsi="SimSun" w:eastAsia="SimSun" w:cs="SimSun"/>
          <w:sz w:val="20"/>
          <w:szCs w:val="20"/>
        </w:rPr>
      </w:pPr>
      <w:r>
        <w:rPr>
          <w:rFonts w:ascii="SimSun" w:hAnsi="SimSun" w:eastAsia="SimSun" w:cs="SimSun"/>
          <w:sz w:val="20"/>
          <w:szCs w:val="20"/>
          <w:spacing w:val="6"/>
        </w:rPr>
        <w:t>（五）因意外事件等不可抗力造成的质量事故，由建筑物的所有人或者使用人承担责任。</w:t>
      </w:r>
    </w:p>
    <w:p>
      <w:pPr>
        <w:ind w:left="22" w:right="16" w:firstLine="430"/>
        <w:spacing w:before="80" w:line="264" w:lineRule="auto"/>
        <w:rPr>
          <w:rFonts w:ascii="SimSun" w:hAnsi="SimSun" w:eastAsia="SimSun" w:cs="SimSun"/>
          <w:sz w:val="20"/>
          <w:szCs w:val="20"/>
        </w:rPr>
      </w:pPr>
      <w:r>
        <w:rPr>
          <w:rFonts w:ascii="SimSun" w:hAnsi="SimSun" w:eastAsia="SimSun" w:cs="SimSun"/>
          <w:sz w:val="20"/>
          <w:szCs w:val="20"/>
          <w:spacing w:val="6"/>
        </w:rPr>
        <w:t>（六）对发包人提出的违反法律法规和建筑工程质量、安全标准，降低工程质</w:t>
      </w:r>
      <w:r>
        <w:rPr>
          <w:rFonts w:ascii="SimSun" w:hAnsi="SimSun" w:eastAsia="SimSun" w:cs="SimSun"/>
          <w:sz w:val="20"/>
          <w:szCs w:val="20"/>
          <w:spacing w:val="5"/>
        </w:rPr>
        <w:t>量的要求，</w:t>
      </w:r>
      <w:r>
        <w:rPr>
          <w:rFonts w:ascii="SimSun" w:hAnsi="SimSun" w:eastAsia="SimSun" w:cs="SimSun"/>
          <w:sz w:val="20"/>
          <w:szCs w:val="20"/>
        </w:rPr>
        <w:t xml:space="preserve"> </w:t>
      </w:r>
      <w:r>
        <w:rPr>
          <w:rFonts w:ascii="SimSun" w:hAnsi="SimSun" w:eastAsia="SimSun" w:cs="SimSun"/>
          <w:sz w:val="20"/>
          <w:szCs w:val="20"/>
          <w:spacing w:val="8"/>
        </w:rPr>
        <w:t>承包人不予拒绝而进行施工的，</w:t>
      </w:r>
      <w:r>
        <w:rPr>
          <w:rFonts w:ascii="SimSun" w:hAnsi="SimSun" w:eastAsia="SimSun" w:cs="SimSun"/>
          <w:sz w:val="20"/>
          <w:szCs w:val="20"/>
          <w:spacing w:val="-58"/>
        </w:rPr>
        <w:t xml:space="preserve"> </w:t>
      </w:r>
      <w:r>
        <w:rPr>
          <w:rFonts w:ascii="SimSun" w:hAnsi="SimSun" w:eastAsia="SimSun" w:cs="SimSun"/>
          <w:sz w:val="20"/>
          <w:szCs w:val="20"/>
          <w:spacing w:val="8"/>
        </w:rPr>
        <w:t>由建设单位与施工单位共同承担责</w:t>
      </w:r>
      <w:r>
        <w:rPr>
          <w:rFonts w:ascii="SimSun" w:hAnsi="SimSun" w:eastAsia="SimSun" w:cs="SimSun"/>
          <w:sz w:val="20"/>
          <w:szCs w:val="20"/>
          <w:spacing w:val="7"/>
        </w:rPr>
        <w:t>任。</w:t>
      </w:r>
    </w:p>
    <w:p>
      <w:pPr>
        <w:ind w:left="22" w:right="68"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理由：《建设工程质量管理条例》第三条规定建设单位、勘察单位、设计单位、施工单</w:t>
      </w:r>
      <w:r>
        <w:rPr>
          <w:rFonts w:ascii="SimSun" w:hAnsi="SimSun" w:eastAsia="SimSun" w:cs="SimSun"/>
          <w:sz w:val="20"/>
          <w:szCs w:val="20"/>
          <w:spacing w:val="4"/>
        </w:rPr>
        <w:t xml:space="preserve"> </w:t>
      </w:r>
      <w:r>
        <w:rPr>
          <w:rFonts w:ascii="SimSun" w:hAnsi="SimSun" w:eastAsia="SimSun" w:cs="SimSun"/>
          <w:sz w:val="20"/>
          <w:szCs w:val="20"/>
          <w:spacing w:val="10"/>
        </w:rPr>
        <w:t>位、工程监理单位依法对建设工程质量负责。《房屋建筑工程质量保修办法》第四条规定房</w:t>
      </w:r>
      <w:r>
        <w:rPr>
          <w:rFonts w:ascii="SimSun" w:hAnsi="SimSun" w:eastAsia="SimSun" w:cs="SimSun"/>
          <w:sz w:val="20"/>
          <w:szCs w:val="20"/>
          <w:spacing w:val="7"/>
        </w:rPr>
        <w:t xml:space="preserve"> </w:t>
      </w:r>
      <w:r>
        <w:rPr>
          <w:rFonts w:ascii="SimSun" w:hAnsi="SimSun" w:eastAsia="SimSun" w:cs="SimSun"/>
          <w:sz w:val="20"/>
          <w:szCs w:val="20"/>
          <w:spacing w:val="9"/>
        </w:rPr>
        <w:t>屋建筑工程在保修范围和保修期限内出现质量缺陷，施工单位应当履行保修义务。</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十、发包人主张工程质量不符合约定的，什么情形下需提起反诉？</w:t>
      </w:r>
    </w:p>
    <w:p>
      <w:pPr>
        <w:ind w:left="23" w:right="68" w:firstLine="417"/>
        <w:spacing w:before="79" w:line="265" w:lineRule="auto"/>
        <w:rPr>
          <w:rFonts w:ascii="SimSun" w:hAnsi="SimSun" w:eastAsia="SimSun" w:cs="SimSun"/>
          <w:sz w:val="20"/>
          <w:szCs w:val="20"/>
        </w:rPr>
      </w:pPr>
      <w:r>
        <w:rPr>
          <w:rFonts w:ascii="SimSun" w:hAnsi="SimSun" w:eastAsia="SimSun" w:cs="SimSun"/>
          <w:sz w:val="20"/>
          <w:szCs w:val="20"/>
          <w:spacing w:val="9"/>
        </w:rPr>
        <w:t>解答：承包人起诉发包人支付工程款，发包人主张工程质量不符合约定，</w:t>
      </w:r>
      <w:r>
        <w:rPr>
          <w:rFonts w:ascii="SimSun" w:hAnsi="SimSun" w:eastAsia="SimSun" w:cs="SimSun"/>
          <w:sz w:val="20"/>
          <w:szCs w:val="20"/>
          <w:spacing w:val="-54"/>
        </w:rPr>
        <w:t xml:space="preserve"> </w:t>
      </w:r>
      <w:r>
        <w:rPr>
          <w:rFonts w:ascii="SimSun" w:hAnsi="SimSun" w:eastAsia="SimSun" w:cs="SimSun"/>
          <w:sz w:val="20"/>
          <w:szCs w:val="20"/>
          <w:spacing w:val="9"/>
        </w:rPr>
        <w:t>以下情形发包</w:t>
      </w:r>
      <w:r>
        <w:rPr>
          <w:rFonts w:ascii="SimSun" w:hAnsi="SimSun" w:eastAsia="SimSun" w:cs="SimSun"/>
          <w:sz w:val="20"/>
          <w:szCs w:val="20"/>
        </w:rPr>
        <w:t xml:space="preserve"> </w:t>
      </w:r>
      <w:r>
        <w:rPr>
          <w:rFonts w:ascii="SimSun" w:hAnsi="SimSun" w:eastAsia="SimSun" w:cs="SimSun"/>
          <w:sz w:val="20"/>
          <w:szCs w:val="20"/>
          <w:spacing w:val="6"/>
        </w:rPr>
        <w:t>人应提起反诉：</w:t>
      </w:r>
    </w:p>
    <w:p>
      <w:pPr>
        <w:ind w:left="21" w:right="68" w:firstLine="430"/>
        <w:spacing w:before="78" w:line="266" w:lineRule="auto"/>
        <w:rPr>
          <w:rFonts w:ascii="SimSun" w:hAnsi="SimSun" w:eastAsia="SimSun" w:cs="SimSun"/>
          <w:sz w:val="20"/>
          <w:szCs w:val="20"/>
        </w:rPr>
      </w:pPr>
      <w:r>
        <w:rPr>
          <w:rFonts w:ascii="SimSun" w:hAnsi="SimSun" w:eastAsia="SimSun" w:cs="SimSun"/>
          <w:sz w:val="20"/>
          <w:szCs w:val="20"/>
          <w:spacing w:val="10"/>
        </w:rPr>
        <w:t>（一）建设工程已经竣工验收合格，或虽未经竣工验收，但发包人已实际使用，</w:t>
      </w:r>
      <w:r>
        <w:rPr>
          <w:rFonts w:ascii="SimSun" w:hAnsi="SimSun" w:eastAsia="SimSun" w:cs="SimSun"/>
          <w:sz w:val="20"/>
          <w:szCs w:val="20"/>
          <w:spacing w:val="9"/>
        </w:rPr>
        <w:t>工程存</w:t>
      </w:r>
      <w:r>
        <w:rPr>
          <w:rFonts w:ascii="SimSun" w:hAnsi="SimSun" w:eastAsia="SimSun" w:cs="SimSun"/>
          <w:sz w:val="20"/>
          <w:szCs w:val="20"/>
        </w:rPr>
        <w:t xml:space="preserve"> </w:t>
      </w:r>
      <w:r>
        <w:rPr>
          <w:rFonts w:ascii="SimSun" w:hAnsi="SimSun" w:eastAsia="SimSun" w:cs="SimSun"/>
          <w:sz w:val="20"/>
          <w:szCs w:val="20"/>
          <w:spacing w:val="9"/>
        </w:rPr>
        <w:t>在质量问题，发包人请求承包人承担保修责任或者赔偿修复费用等实际损失。</w:t>
      </w:r>
    </w:p>
    <w:p>
      <w:pPr>
        <w:ind w:left="24" w:right="68" w:firstLine="427"/>
        <w:spacing w:before="81" w:line="264" w:lineRule="auto"/>
        <w:rPr>
          <w:rFonts w:ascii="SimSun" w:hAnsi="SimSun" w:eastAsia="SimSun" w:cs="SimSun"/>
          <w:sz w:val="20"/>
          <w:szCs w:val="20"/>
        </w:rPr>
      </w:pPr>
      <w:r>
        <w:rPr>
          <w:rFonts w:ascii="SimSun" w:hAnsi="SimSun" w:eastAsia="SimSun" w:cs="SimSun"/>
          <w:sz w:val="20"/>
          <w:szCs w:val="20"/>
          <w:spacing w:val="10"/>
        </w:rPr>
        <w:t>（二）工程尚未进行竣工验收且未交付使用，发包人要求承包人支付违约金或者</w:t>
      </w:r>
      <w:r>
        <w:rPr>
          <w:rFonts w:ascii="SimSun" w:hAnsi="SimSun" w:eastAsia="SimSun" w:cs="SimSun"/>
          <w:sz w:val="20"/>
          <w:szCs w:val="20"/>
          <w:spacing w:val="9"/>
        </w:rPr>
        <w:t>赔偿修</w:t>
      </w:r>
      <w:r>
        <w:rPr>
          <w:rFonts w:ascii="SimSun" w:hAnsi="SimSun" w:eastAsia="SimSun" w:cs="SimSun"/>
          <w:sz w:val="20"/>
          <w:szCs w:val="20"/>
        </w:rPr>
        <w:t xml:space="preserve"> </w:t>
      </w:r>
      <w:r>
        <w:rPr>
          <w:rFonts w:ascii="SimSun" w:hAnsi="SimSun" w:eastAsia="SimSun" w:cs="SimSun"/>
          <w:sz w:val="20"/>
          <w:szCs w:val="20"/>
          <w:spacing w:val="8"/>
        </w:rPr>
        <w:t>理、返工或改建的合理费用等损失。</w:t>
      </w:r>
    </w:p>
    <w:p>
      <w:pPr>
        <w:ind w:left="26" w:right="68" w:firstLine="425"/>
        <w:spacing w:before="79" w:line="265" w:lineRule="auto"/>
        <w:rPr>
          <w:rFonts w:ascii="SimSun" w:hAnsi="SimSun" w:eastAsia="SimSun" w:cs="SimSun"/>
          <w:sz w:val="20"/>
          <w:szCs w:val="20"/>
        </w:rPr>
      </w:pPr>
      <w:r>
        <w:rPr>
          <w:rFonts w:ascii="SimSun" w:hAnsi="SimSun" w:eastAsia="SimSun" w:cs="SimSun"/>
          <w:sz w:val="20"/>
          <w:szCs w:val="20"/>
          <w:spacing w:val="10"/>
        </w:rPr>
        <w:t>（三）发包人要求承包人赔偿因工程质量不符合合同约定而造成的其他财产或者</w:t>
      </w:r>
      <w:r>
        <w:rPr>
          <w:rFonts w:ascii="SimSun" w:hAnsi="SimSun" w:eastAsia="SimSun" w:cs="SimSun"/>
          <w:sz w:val="20"/>
          <w:szCs w:val="20"/>
          <w:spacing w:val="9"/>
        </w:rPr>
        <w:t>人身损</w:t>
      </w:r>
      <w:r>
        <w:rPr>
          <w:rFonts w:ascii="SimSun" w:hAnsi="SimSun" w:eastAsia="SimSun" w:cs="SimSun"/>
          <w:sz w:val="20"/>
          <w:szCs w:val="20"/>
        </w:rPr>
        <w:t xml:space="preserve"> </w:t>
      </w:r>
      <w:r>
        <w:rPr>
          <w:rFonts w:ascii="SimSun" w:hAnsi="SimSun" w:eastAsia="SimSun" w:cs="SimSun"/>
          <w:sz w:val="20"/>
          <w:szCs w:val="20"/>
          <w:spacing w:val="1"/>
        </w:rPr>
        <w:t>害的。</w:t>
      </w:r>
    </w:p>
    <w:p>
      <w:pPr>
        <w:ind w:left="21" w:right="68" w:firstLine="423"/>
        <w:spacing w:before="82" w:line="289" w:lineRule="auto"/>
        <w:rPr>
          <w:rFonts w:ascii="SimSun" w:hAnsi="SimSun" w:eastAsia="SimSun" w:cs="SimSun"/>
          <w:sz w:val="20"/>
          <w:szCs w:val="20"/>
        </w:rPr>
      </w:pPr>
      <w:r>
        <w:rPr>
          <w:rFonts w:ascii="SimSun" w:hAnsi="SimSun" w:eastAsia="SimSun" w:cs="SimSun"/>
          <w:sz w:val="20"/>
          <w:szCs w:val="20"/>
          <w:spacing w:val="10"/>
        </w:rPr>
        <w:t>理由：《最高人民法院关于适用中华人民共和国民事诉讼法的解释》第二百三十三条规</w:t>
      </w:r>
      <w:r>
        <w:rPr>
          <w:rFonts w:ascii="SimSun" w:hAnsi="SimSun" w:eastAsia="SimSun" w:cs="SimSun"/>
          <w:sz w:val="20"/>
          <w:szCs w:val="20"/>
          <w:spacing w:val="4"/>
        </w:rPr>
        <w:t xml:space="preserve"> </w:t>
      </w:r>
      <w:r>
        <w:rPr>
          <w:rFonts w:ascii="SimSun" w:hAnsi="SimSun" w:eastAsia="SimSun" w:cs="SimSun"/>
          <w:sz w:val="20"/>
          <w:szCs w:val="20"/>
          <w:spacing w:val="10"/>
        </w:rPr>
        <w:t>定，反诉的当事人应当限于本诉的当事人的范围。反诉与本诉的诉求基于相同的法律关系、</w:t>
      </w:r>
      <w:r>
        <w:rPr>
          <w:rFonts w:ascii="SimSun" w:hAnsi="SimSun" w:eastAsia="SimSun" w:cs="SimSun"/>
          <w:sz w:val="20"/>
          <w:szCs w:val="20"/>
          <w:spacing w:val="8"/>
        </w:rPr>
        <w:t xml:space="preserve"> </w:t>
      </w:r>
      <w:r>
        <w:rPr>
          <w:rFonts w:ascii="SimSun" w:hAnsi="SimSun" w:eastAsia="SimSun" w:cs="SimSun"/>
          <w:sz w:val="20"/>
          <w:szCs w:val="20"/>
          <w:spacing w:val="10"/>
        </w:rPr>
        <w:t>诉讼请求之间具有因果关系，或者反诉与本诉的诉讼请求基于相同的事实，人民法院应当合</w:t>
      </w:r>
      <w:r>
        <w:rPr>
          <w:rFonts w:ascii="SimSun" w:hAnsi="SimSun" w:eastAsia="SimSun" w:cs="SimSun"/>
          <w:sz w:val="20"/>
          <w:szCs w:val="20"/>
          <w:spacing w:val="8"/>
        </w:rPr>
        <w:t xml:space="preserve"> </w:t>
      </w:r>
      <w:r>
        <w:rPr>
          <w:rFonts w:ascii="SimSun" w:hAnsi="SimSun" w:eastAsia="SimSun" w:cs="SimSun"/>
          <w:sz w:val="20"/>
          <w:szCs w:val="20"/>
          <w:spacing w:val="10"/>
        </w:rPr>
        <w:t>并审理。发包人以工程存在质量问题为由要求承包人支付违约金或赔偿金的，其诉求具体明</w:t>
      </w:r>
      <w:r>
        <w:rPr>
          <w:rFonts w:ascii="SimSun" w:hAnsi="SimSun" w:eastAsia="SimSun" w:cs="SimSun"/>
          <w:sz w:val="20"/>
          <w:szCs w:val="20"/>
          <w:spacing w:val="8"/>
        </w:rPr>
        <w:t xml:space="preserve"> </w:t>
      </w:r>
      <w:r>
        <w:rPr>
          <w:rFonts w:ascii="SimSun" w:hAnsi="SimSun" w:eastAsia="SimSun" w:cs="SimSun"/>
          <w:sz w:val="20"/>
          <w:szCs w:val="20"/>
          <w:spacing w:val="9"/>
        </w:rPr>
        <w:t>确，具备《民事诉讼法》</w:t>
      </w:r>
      <w:r>
        <w:rPr>
          <w:rFonts w:ascii="SimSun" w:hAnsi="SimSun" w:eastAsia="SimSun" w:cs="SimSun"/>
          <w:sz w:val="20"/>
          <w:szCs w:val="20"/>
          <w:spacing w:val="-79"/>
        </w:rPr>
        <w:t xml:space="preserve"> </w:t>
      </w:r>
      <w:r>
        <w:rPr>
          <w:rFonts w:ascii="SimSun" w:hAnsi="SimSun" w:eastAsia="SimSun" w:cs="SimSun"/>
          <w:sz w:val="20"/>
          <w:szCs w:val="20"/>
          <w:spacing w:val="9"/>
        </w:rPr>
        <w:t>“诉</w:t>
      </w:r>
      <w:r>
        <w:rPr>
          <w:rFonts w:ascii="SimSun" w:hAnsi="SimSun" w:eastAsia="SimSun" w:cs="SimSun"/>
          <w:sz w:val="20"/>
          <w:szCs w:val="20"/>
          <w:spacing w:val="-70"/>
        </w:rPr>
        <w:t xml:space="preserve"> </w:t>
      </w:r>
      <w:r>
        <w:rPr>
          <w:rFonts w:ascii="SimSun" w:hAnsi="SimSun" w:eastAsia="SimSun" w:cs="SimSun"/>
          <w:sz w:val="20"/>
          <w:szCs w:val="20"/>
          <w:spacing w:val="9"/>
        </w:rPr>
        <w:t>”的全部条件，应作为反诉处理。而一般拒付工程</w:t>
      </w:r>
      <w:r>
        <w:rPr>
          <w:rFonts w:ascii="SimSun" w:hAnsi="SimSun" w:eastAsia="SimSun" w:cs="SimSun"/>
          <w:sz w:val="20"/>
          <w:szCs w:val="20"/>
          <w:spacing w:val="8"/>
        </w:rPr>
        <w:t>款或减少价</w:t>
      </w:r>
      <w:r>
        <w:rPr>
          <w:rFonts w:ascii="SimSun" w:hAnsi="SimSun" w:eastAsia="SimSun" w:cs="SimSun"/>
          <w:sz w:val="20"/>
          <w:szCs w:val="20"/>
        </w:rPr>
        <w:t xml:space="preserve"> </w:t>
      </w:r>
      <w:r>
        <w:rPr>
          <w:rFonts w:ascii="SimSun" w:hAnsi="SimSun" w:eastAsia="SimSun" w:cs="SimSun"/>
          <w:sz w:val="20"/>
          <w:szCs w:val="20"/>
          <w:spacing w:val="9"/>
        </w:rPr>
        <w:t>款只是对承包人请求的一种对抗理由，应作为抗辩处理，不必提起反诉。</w:t>
      </w:r>
    </w:p>
    <w:p>
      <w:pPr>
        <w:ind w:left="443"/>
        <w:spacing w:before="82"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十一、固定价款合同未履行完毕而解除的，工程价款如何结算？</w:t>
      </w:r>
    </w:p>
    <w:p>
      <w:pPr>
        <w:ind w:left="23" w:right="68" w:firstLine="417"/>
        <w:spacing w:before="82" w:line="276" w:lineRule="auto"/>
        <w:rPr>
          <w:rFonts w:ascii="SimSun" w:hAnsi="SimSun" w:eastAsia="SimSun" w:cs="SimSun"/>
          <w:sz w:val="20"/>
          <w:szCs w:val="20"/>
        </w:rPr>
      </w:pPr>
      <w:r>
        <w:rPr>
          <w:rFonts w:ascii="SimSun" w:hAnsi="SimSun" w:eastAsia="SimSun" w:cs="SimSun"/>
          <w:sz w:val="20"/>
          <w:szCs w:val="20"/>
          <w:spacing w:val="10"/>
        </w:rPr>
        <w:t>解答：建设工程施工合同约定工程价款实行固定价结算，承包人未完成工程施工，其要</w:t>
      </w:r>
      <w:r>
        <w:rPr>
          <w:rFonts w:ascii="SimSun" w:hAnsi="SimSun" w:eastAsia="SimSun" w:cs="SimSun"/>
          <w:sz w:val="20"/>
          <w:szCs w:val="20"/>
          <w:spacing w:val="8"/>
        </w:rPr>
        <w:t xml:space="preserve"> </w:t>
      </w:r>
      <w:r>
        <w:rPr>
          <w:rFonts w:ascii="SimSun" w:hAnsi="SimSun" w:eastAsia="SimSun" w:cs="SimSun"/>
          <w:sz w:val="20"/>
          <w:szCs w:val="20"/>
          <w:spacing w:val="10"/>
        </w:rPr>
        <w:t>求发包人支付工程款，经审查承包人已施工的工程质量合格的，可以确定所完工程的工程量</w:t>
      </w:r>
      <w:r>
        <w:rPr>
          <w:rFonts w:ascii="SimSun" w:hAnsi="SimSun" w:eastAsia="SimSun" w:cs="SimSun"/>
          <w:sz w:val="20"/>
          <w:szCs w:val="20"/>
          <w:spacing w:val="5"/>
        </w:rPr>
        <w:t xml:space="preserve"> </w:t>
      </w:r>
      <w:r>
        <w:rPr>
          <w:rFonts w:ascii="SimSun" w:hAnsi="SimSun" w:eastAsia="SimSun" w:cs="SimSun"/>
          <w:sz w:val="20"/>
          <w:szCs w:val="20"/>
          <w:spacing w:val="9"/>
        </w:rPr>
        <w:t>占全部工程量的比例，按所完工程量的比例乘以合同约定的固定价款得出工程价款。</w:t>
      </w:r>
    </w:p>
    <w:p>
      <w:pPr>
        <w:ind w:left="20" w:firstLine="424"/>
        <w:spacing w:before="80" w:line="295" w:lineRule="auto"/>
        <w:rPr>
          <w:rFonts w:ascii="SimSun" w:hAnsi="SimSun" w:eastAsia="SimSun" w:cs="SimSun"/>
          <w:sz w:val="20"/>
          <w:szCs w:val="20"/>
        </w:rPr>
      </w:pPr>
      <w:r>
        <w:rPr>
          <w:rFonts w:ascii="SimSun" w:hAnsi="SimSun" w:eastAsia="SimSun" w:cs="SimSun"/>
          <w:sz w:val="20"/>
          <w:szCs w:val="20"/>
          <w:spacing w:val="11"/>
        </w:rPr>
        <w:t>理由：约定固定价款结算的，若工程未完工，对</w:t>
      </w:r>
      <w:r>
        <w:rPr>
          <w:rFonts w:ascii="SimSun" w:hAnsi="SimSun" w:eastAsia="SimSun" w:cs="SimSun"/>
          <w:sz w:val="20"/>
          <w:szCs w:val="20"/>
          <w:spacing w:val="10"/>
        </w:rPr>
        <w:t>工程价款的确定也只有通过鉴定进行，</w:t>
      </w:r>
      <w:r>
        <w:rPr>
          <w:rFonts w:ascii="SimSun" w:hAnsi="SimSun" w:eastAsia="SimSun" w:cs="SimSun"/>
          <w:sz w:val="20"/>
          <w:szCs w:val="20"/>
        </w:rPr>
        <w:t xml:space="preserve"> </w:t>
      </w:r>
      <w:r>
        <w:rPr>
          <w:rFonts w:ascii="SimSun" w:hAnsi="SimSun" w:eastAsia="SimSun" w:cs="SimSun"/>
          <w:sz w:val="20"/>
          <w:szCs w:val="20"/>
          <w:spacing w:val="9"/>
        </w:rPr>
        <w:t>但存在两种不同的鉴定方式，一是根据实际完成的工程量，</w:t>
      </w:r>
      <w:r>
        <w:rPr>
          <w:rFonts w:ascii="SimSun" w:hAnsi="SimSun" w:eastAsia="SimSun" w:cs="SimSun"/>
          <w:sz w:val="20"/>
          <w:szCs w:val="20"/>
          <w:spacing w:val="-60"/>
        </w:rPr>
        <w:t xml:space="preserve"> </w:t>
      </w:r>
      <w:r>
        <w:rPr>
          <w:rFonts w:ascii="SimSun" w:hAnsi="SimSun" w:eastAsia="SimSun" w:cs="SimSun"/>
          <w:sz w:val="20"/>
          <w:szCs w:val="20"/>
          <w:spacing w:val="9"/>
        </w:rPr>
        <w:t>以建设</w:t>
      </w:r>
      <w:r>
        <w:rPr>
          <w:rFonts w:ascii="SimSun" w:hAnsi="SimSun" w:eastAsia="SimSun" w:cs="SimSun"/>
          <w:sz w:val="20"/>
          <w:szCs w:val="20"/>
          <w:spacing w:val="8"/>
        </w:rPr>
        <w:t>行政管理部门颁发的定额 </w:t>
      </w:r>
      <w:r>
        <w:rPr>
          <w:rFonts w:ascii="SimSun" w:hAnsi="SimSun" w:eastAsia="SimSun" w:cs="SimSun"/>
          <w:sz w:val="20"/>
          <w:szCs w:val="20"/>
          <w:spacing w:val="10"/>
        </w:rPr>
        <w:t>取费核定工程价款；二是确定所完工程的工程量占全部工程量的</w:t>
      </w:r>
      <w:r>
        <w:rPr>
          <w:rFonts w:ascii="SimSun" w:hAnsi="SimSun" w:eastAsia="SimSun" w:cs="SimSun"/>
          <w:sz w:val="20"/>
          <w:szCs w:val="20"/>
          <w:spacing w:val="9"/>
        </w:rPr>
        <w:t>比例，按所完工程量的比例 </w:t>
      </w:r>
      <w:r>
        <w:rPr>
          <w:rFonts w:ascii="SimSun" w:hAnsi="SimSun" w:eastAsia="SimSun" w:cs="SimSun"/>
          <w:sz w:val="20"/>
          <w:szCs w:val="20"/>
          <w:spacing w:val="10"/>
        </w:rPr>
        <w:t>乘以合同约定的固定价款得出工程价款。此种情况下，采取第二</w:t>
      </w:r>
      <w:r>
        <w:rPr>
          <w:rFonts w:ascii="SimSun" w:hAnsi="SimSun" w:eastAsia="SimSun" w:cs="SimSun"/>
          <w:sz w:val="20"/>
          <w:szCs w:val="20"/>
          <w:spacing w:val="9"/>
        </w:rPr>
        <w:t>种方式符合合同当事人以固 </w:t>
      </w:r>
      <w:r>
        <w:rPr>
          <w:rFonts w:ascii="SimSun" w:hAnsi="SimSun" w:eastAsia="SimSun" w:cs="SimSun"/>
          <w:sz w:val="20"/>
          <w:szCs w:val="20"/>
          <w:spacing w:val="10"/>
        </w:rPr>
        <w:t>定价为结算方式的真实意思，也更为公平地保护了承包人的合法</w:t>
      </w:r>
      <w:r>
        <w:rPr>
          <w:rFonts w:ascii="SimSun" w:hAnsi="SimSun" w:eastAsia="SimSun" w:cs="SimSun"/>
          <w:sz w:val="20"/>
          <w:szCs w:val="20"/>
          <w:spacing w:val="9"/>
        </w:rPr>
        <w:t>权益。因为建设行政管理部 </w:t>
      </w:r>
      <w:r>
        <w:rPr>
          <w:rFonts w:ascii="SimSun" w:hAnsi="SimSun" w:eastAsia="SimSun" w:cs="SimSun"/>
          <w:sz w:val="20"/>
          <w:szCs w:val="20"/>
          <w:spacing w:val="7"/>
        </w:rPr>
        <w:t>门确定的各种价格和管理费、基本利润率，有时没有考虑企业的技术专</w:t>
      </w:r>
      <w:r>
        <w:rPr>
          <w:rFonts w:ascii="SimSun" w:hAnsi="SimSun" w:eastAsia="SimSun" w:cs="SimSun"/>
          <w:sz w:val="20"/>
          <w:szCs w:val="20"/>
          <w:spacing w:val="6"/>
        </w:rPr>
        <w:t>长、劳动生产力水平、</w:t>
      </w:r>
      <w:r>
        <w:rPr>
          <w:rFonts w:ascii="SimSun" w:hAnsi="SimSun" w:eastAsia="SimSun" w:cs="SimSun"/>
          <w:sz w:val="20"/>
          <w:szCs w:val="20"/>
        </w:rPr>
        <w:t xml:space="preserve"> </w:t>
      </w:r>
      <w:r>
        <w:rPr>
          <w:rFonts w:ascii="SimSun" w:hAnsi="SimSun" w:eastAsia="SimSun" w:cs="SimSun"/>
          <w:sz w:val="20"/>
          <w:szCs w:val="20"/>
          <w:spacing w:val="10"/>
        </w:rPr>
        <w:t>材料采购渠道和管理能力，这种计价模式既不能及时反映市场价</w:t>
      </w:r>
      <w:r>
        <w:rPr>
          <w:rFonts w:ascii="SimSun" w:hAnsi="SimSun" w:eastAsia="SimSun" w:cs="SimSun"/>
          <w:sz w:val="20"/>
          <w:szCs w:val="20"/>
          <w:spacing w:val="9"/>
        </w:rPr>
        <w:t>格的变化，更不能反映企业 </w:t>
      </w:r>
      <w:r>
        <w:rPr>
          <w:rFonts w:ascii="SimSun" w:hAnsi="SimSun" w:eastAsia="SimSun" w:cs="SimSun"/>
          <w:sz w:val="20"/>
          <w:szCs w:val="20"/>
          <w:spacing w:val="20"/>
        </w:rPr>
        <w:t>的施工</w:t>
      </w:r>
      <w:r>
        <w:rPr>
          <w:rFonts w:ascii="SimSun" w:hAnsi="SimSun" w:eastAsia="SimSun" w:cs="SimSun"/>
          <w:sz w:val="20"/>
          <w:szCs w:val="20"/>
          <w:spacing w:val="-36"/>
        </w:rPr>
        <w:t xml:space="preserve"> </w:t>
      </w:r>
      <w:r>
        <w:rPr>
          <w:rFonts w:ascii="SimSun" w:hAnsi="SimSun" w:eastAsia="SimSun" w:cs="SimSun"/>
          <w:sz w:val="20"/>
          <w:szCs w:val="20"/>
          <w:spacing w:val="20"/>
        </w:rPr>
        <w:t>、</w:t>
      </w:r>
      <w:r>
        <w:rPr>
          <w:rFonts w:ascii="SimSun" w:hAnsi="SimSun" w:eastAsia="SimSun" w:cs="SimSun"/>
          <w:sz w:val="20"/>
          <w:szCs w:val="20"/>
          <w:spacing w:val="-58"/>
        </w:rPr>
        <w:t xml:space="preserve"> </w:t>
      </w:r>
      <w:r>
        <w:rPr>
          <w:rFonts w:ascii="SimSun" w:hAnsi="SimSun" w:eastAsia="SimSun" w:cs="SimSun"/>
          <w:sz w:val="20"/>
          <w:szCs w:val="20"/>
          <w:spacing w:val="20"/>
        </w:rPr>
        <w:t>技术</w:t>
      </w:r>
      <w:r>
        <w:rPr>
          <w:rFonts w:ascii="SimSun" w:hAnsi="SimSun" w:eastAsia="SimSun" w:cs="SimSun"/>
          <w:sz w:val="20"/>
          <w:szCs w:val="20"/>
          <w:spacing w:val="-54"/>
        </w:rPr>
        <w:t xml:space="preserve"> </w:t>
      </w:r>
      <w:r>
        <w:rPr>
          <w:rFonts w:ascii="SimSun" w:hAnsi="SimSun" w:eastAsia="SimSun" w:cs="SimSun"/>
          <w:sz w:val="20"/>
          <w:szCs w:val="20"/>
          <w:spacing w:val="20"/>
        </w:rPr>
        <w:t>、</w:t>
      </w:r>
      <w:r>
        <w:rPr>
          <w:rFonts w:ascii="SimSun" w:hAnsi="SimSun" w:eastAsia="SimSun" w:cs="SimSun"/>
          <w:sz w:val="20"/>
          <w:szCs w:val="20"/>
          <w:spacing w:val="-55"/>
        </w:rPr>
        <w:t xml:space="preserve"> </w:t>
      </w:r>
      <w:r>
        <w:rPr>
          <w:rFonts w:ascii="SimSun" w:hAnsi="SimSun" w:eastAsia="SimSun" w:cs="SimSun"/>
          <w:sz w:val="20"/>
          <w:szCs w:val="20"/>
          <w:spacing w:val="20"/>
        </w:rPr>
        <w:t>管理水平</w:t>
      </w:r>
      <w:r>
        <w:rPr>
          <w:rFonts w:ascii="SimSun" w:hAnsi="SimSun" w:eastAsia="SimSun" w:cs="SimSun"/>
          <w:sz w:val="20"/>
          <w:szCs w:val="20"/>
          <w:spacing w:val="-45"/>
        </w:rPr>
        <w:t xml:space="preserve"> </w:t>
      </w:r>
      <w:r>
        <w:rPr>
          <w:rFonts w:ascii="SimSun" w:hAnsi="SimSun" w:eastAsia="SimSun" w:cs="SimSun"/>
          <w:sz w:val="20"/>
          <w:szCs w:val="20"/>
          <w:spacing w:val="20"/>
        </w:rPr>
        <w:t>。</w:t>
      </w:r>
      <w:r>
        <w:rPr>
          <w:rFonts w:ascii="SimSun" w:hAnsi="SimSun" w:eastAsia="SimSun" w:cs="SimSun"/>
          <w:sz w:val="20"/>
          <w:szCs w:val="20"/>
          <w:spacing w:val="-59"/>
        </w:rPr>
        <w:t xml:space="preserve"> </w:t>
      </w:r>
      <w:r>
        <w:rPr>
          <w:rFonts w:ascii="SimSun" w:hAnsi="SimSun" w:eastAsia="SimSun" w:cs="SimSun"/>
          <w:sz w:val="20"/>
          <w:szCs w:val="20"/>
          <w:spacing w:val="20"/>
        </w:rPr>
        <w:t>为适应市场经济发展</w:t>
      </w:r>
      <w:r>
        <w:rPr>
          <w:rFonts w:ascii="SimSun" w:hAnsi="SimSun" w:eastAsia="SimSun" w:cs="SimSun"/>
          <w:sz w:val="20"/>
          <w:szCs w:val="20"/>
          <w:spacing w:val="-49"/>
        </w:rPr>
        <w:t xml:space="preserve"> </w:t>
      </w:r>
      <w:r>
        <w:rPr>
          <w:rFonts w:ascii="SimSun" w:hAnsi="SimSun" w:eastAsia="SimSun" w:cs="SimSun"/>
          <w:sz w:val="20"/>
          <w:szCs w:val="20"/>
          <w:spacing w:val="20"/>
        </w:rPr>
        <w:t>的需要</w:t>
      </w:r>
      <w:r>
        <w:rPr>
          <w:rFonts w:ascii="SimSun" w:hAnsi="SimSun" w:eastAsia="SimSun" w:cs="SimSun"/>
          <w:sz w:val="20"/>
          <w:szCs w:val="20"/>
          <w:spacing w:val="-49"/>
        </w:rPr>
        <w:t xml:space="preserve"> </w:t>
      </w:r>
      <w:r>
        <w:rPr>
          <w:rFonts w:ascii="SimSun" w:hAnsi="SimSun" w:eastAsia="SimSun" w:cs="SimSun"/>
          <w:sz w:val="20"/>
          <w:szCs w:val="20"/>
          <w:spacing w:val="20"/>
        </w:rPr>
        <w:t>，</w:t>
      </w:r>
      <w:r>
        <w:rPr>
          <w:rFonts w:ascii="SimSun" w:hAnsi="SimSun" w:eastAsia="SimSun" w:cs="SimSun"/>
          <w:sz w:val="20"/>
          <w:szCs w:val="20"/>
          <w:spacing w:val="-59"/>
        </w:rPr>
        <w:t xml:space="preserve"> </w:t>
      </w:r>
      <w:r>
        <w:rPr>
          <w:rFonts w:ascii="SimSun" w:hAnsi="SimSun" w:eastAsia="SimSun" w:cs="SimSun"/>
          <w:sz w:val="20"/>
          <w:szCs w:val="20"/>
          <w:spacing w:val="20"/>
        </w:rPr>
        <w:t>住房和城乡建设部批准</w:t>
      </w:r>
      <w:r>
        <w:rPr>
          <w:rFonts w:ascii="SimSun" w:hAnsi="SimSun" w:eastAsia="SimSun" w:cs="SimSun"/>
          <w:sz w:val="20"/>
          <w:szCs w:val="20"/>
          <w:spacing w:val="-47"/>
        </w:rPr>
        <w:t xml:space="preserve"> </w:t>
      </w:r>
      <w:r>
        <w:rPr>
          <w:rFonts w:ascii="SimSun" w:hAnsi="SimSun" w:eastAsia="SimSun" w:cs="SimSun"/>
          <w:sz w:val="20"/>
          <w:szCs w:val="20"/>
          <w:spacing w:val="20"/>
        </w:rPr>
        <w:t>了</w:t>
      </w:r>
      <w:r>
        <w:rPr>
          <w:rFonts w:ascii="SimSun" w:hAnsi="SimSun" w:eastAsia="SimSun" w:cs="SimSun"/>
          <w:sz w:val="20"/>
          <w:szCs w:val="20"/>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50500-2013</w:t>
      </w:r>
      <w:r>
        <w:rPr>
          <w:rFonts w:ascii="SimSun" w:hAnsi="SimSun" w:eastAsia="SimSun" w:cs="SimSun"/>
          <w:sz w:val="20"/>
          <w:szCs w:val="20"/>
          <w:spacing w:val="4"/>
        </w:rPr>
        <w:t>）《建设工程工程量清单计价规范为国家标准，</w:t>
      </w:r>
      <w:r>
        <w:rPr>
          <w:rFonts w:ascii="SimSun" w:hAnsi="SimSun" w:eastAsia="SimSun" w:cs="SimSun"/>
          <w:sz w:val="20"/>
          <w:szCs w:val="20"/>
          <w:spacing w:val="-58"/>
        </w:rPr>
        <w:t xml:space="preserve"> </w:t>
      </w:r>
      <w:r>
        <w:rPr>
          <w:rFonts w:ascii="SimSun" w:hAnsi="SimSun" w:eastAsia="SimSun" w:cs="SimSun"/>
          <w:sz w:val="20"/>
          <w:szCs w:val="20"/>
          <w:spacing w:val="4"/>
        </w:rPr>
        <w:t>自</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2013</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年</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3"/>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  </w:t>
      </w:r>
      <w:r>
        <w:rPr>
          <w:rFonts w:ascii="SimSun" w:hAnsi="SimSun" w:eastAsia="SimSun" w:cs="SimSun"/>
          <w:sz w:val="20"/>
          <w:szCs w:val="20"/>
          <w:spacing w:val="3"/>
        </w:rPr>
        <w:t>日起实施。</w:t>
      </w:r>
      <w:r>
        <w:rPr>
          <w:rFonts w:ascii="SimSun" w:hAnsi="SimSun" w:eastAsia="SimSun" w:cs="SimSun"/>
          <w:sz w:val="20"/>
          <w:szCs w:val="20"/>
        </w:rPr>
        <w:t xml:space="preserve"> </w:t>
      </w:r>
      <w:r>
        <w:rPr>
          <w:rFonts w:ascii="SimSun" w:hAnsi="SimSun" w:eastAsia="SimSun" w:cs="SimSun"/>
          <w:sz w:val="20"/>
          <w:szCs w:val="20"/>
          <w:spacing w:val="10"/>
        </w:rPr>
        <w:t>工程量清单计价模式是一种与市场经济相适应的、允许施工单位</w:t>
      </w:r>
      <w:r>
        <w:rPr>
          <w:rFonts w:ascii="SimSun" w:hAnsi="SimSun" w:eastAsia="SimSun" w:cs="SimSun"/>
          <w:sz w:val="20"/>
          <w:szCs w:val="20"/>
          <w:spacing w:val="9"/>
        </w:rPr>
        <w:t>自主报价的、通过市场竞争 </w:t>
      </w:r>
      <w:r>
        <w:rPr>
          <w:rFonts w:ascii="SimSun" w:hAnsi="SimSun" w:eastAsia="SimSun" w:cs="SimSun"/>
          <w:sz w:val="20"/>
          <w:szCs w:val="20"/>
          <w:spacing w:val="9"/>
        </w:rPr>
        <w:t>确定价格的，与国际惯例接轨的计价模式。</w:t>
      </w:r>
    </w:p>
    <w:p>
      <w:pPr>
        <w:spacing w:line="295" w:lineRule="auto"/>
        <w:sectPr>
          <w:footerReference w:type="default" r:id="rId12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十二、当事人在诉讼前已就工程价款的结算达成协议，一方要求重新结算的，如何处理？</w:t>
      </w:r>
    </w:p>
    <w:p>
      <w:pPr>
        <w:ind w:left="25" w:right="119" w:firstLine="415"/>
        <w:spacing w:before="81" w:line="265" w:lineRule="auto"/>
        <w:rPr>
          <w:rFonts w:ascii="SimSun" w:hAnsi="SimSun" w:eastAsia="SimSun" w:cs="SimSun"/>
          <w:sz w:val="20"/>
          <w:szCs w:val="20"/>
        </w:rPr>
      </w:pPr>
      <w:r>
        <w:rPr>
          <w:rFonts w:ascii="SimSun" w:hAnsi="SimSun" w:eastAsia="SimSun" w:cs="SimSun"/>
          <w:sz w:val="20"/>
          <w:szCs w:val="20"/>
          <w:spacing w:val="9"/>
        </w:rPr>
        <w:t>解答：当事人在诉讼前已就工程价款的结算达成协议，一方在诉讼中要求重</w:t>
      </w:r>
      <w:r>
        <w:rPr>
          <w:rFonts w:ascii="SimSun" w:hAnsi="SimSun" w:eastAsia="SimSun" w:cs="SimSun"/>
          <w:sz w:val="20"/>
          <w:szCs w:val="20"/>
          <w:spacing w:val="8"/>
        </w:rPr>
        <w:t>新结算的，</w:t>
      </w:r>
      <w:r>
        <w:rPr>
          <w:rFonts w:ascii="SimSun" w:hAnsi="SimSun" w:eastAsia="SimSun" w:cs="SimSun"/>
          <w:sz w:val="20"/>
          <w:szCs w:val="20"/>
        </w:rPr>
        <w:t xml:space="preserve"> </w:t>
      </w:r>
      <w:r>
        <w:rPr>
          <w:rFonts w:ascii="SimSun" w:hAnsi="SimSun" w:eastAsia="SimSun" w:cs="SimSun"/>
          <w:sz w:val="20"/>
          <w:szCs w:val="20"/>
          <w:spacing w:val="9"/>
        </w:rPr>
        <w:t>不予支持，但结算协议被法院或仲裁机构认定为无效或撤销的除外。</w:t>
      </w:r>
    </w:p>
    <w:p>
      <w:pPr>
        <w:ind w:left="22" w:right="68" w:firstLine="422"/>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建设工程施工合同无效，但工程经竣工验收合格，当事人一方以施工合同无效为由要求</w:t>
      </w:r>
      <w:r>
        <w:rPr>
          <w:rFonts w:ascii="SimSun" w:hAnsi="SimSun" w:eastAsia="SimSun" w:cs="SimSun"/>
          <w:sz w:val="20"/>
          <w:szCs w:val="20"/>
          <w:spacing w:val="4"/>
        </w:rPr>
        <w:t xml:space="preserve"> </w:t>
      </w:r>
      <w:r>
        <w:rPr>
          <w:rFonts w:ascii="SimSun" w:hAnsi="SimSun" w:eastAsia="SimSun" w:cs="SimSun"/>
          <w:sz w:val="20"/>
          <w:szCs w:val="20"/>
          <w:spacing w:val="8"/>
        </w:rPr>
        <w:t>确认结算协议无效的，不予支持。</w:t>
      </w:r>
    </w:p>
    <w:p>
      <w:pPr>
        <w:ind w:left="23" w:right="68" w:firstLine="420"/>
        <w:spacing w:before="79" w:line="277" w:lineRule="auto"/>
        <w:rPr>
          <w:rFonts w:ascii="SimSun" w:hAnsi="SimSun" w:eastAsia="SimSun" w:cs="SimSun"/>
          <w:sz w:val="20"/>
          <w:szCs w:val="20"/>
        </w:rPr>
      </w:pPr>
      <w:r>
        <w:rPr>
          <w:rFonts w:ascii="SimSun" w:hAnsi="SimSun" w:eastAsia="SimSun" w:cs="SimSun"/>
          <w:sz w:val="20"/>
          <w:szCs w:val="20"/>
          <w:spacing w:val="10"/>
        </w:rPr>
        <w:t>理由：当事人诉讼前就工程价款达成的结算协议，实际上是双方订立了一个合同，依法</w:t>
      </w:r>
      <w:r>
        <w:rPr>
          <w:rFonts w:ascii="SimSun" w:hAnsi="SimSun" w:eastAsia="SimSun" w:cs="SimSun"/>
          <w:sz w:val="20"/>
          <w:szCs w:val="20"/>
          <w:spacing w:val="4"/>
        </w:rPr>
        <w:t xml:space="preserve"> </w:t>
      </w:r>
      <w:r>
        <w:rPr>
          <w:rFonts w:ascii="SimSun" w:hAnsi="SimSun" w:eastAsia="SimSun" w:cs="SimSun"/>
          <w:sz w:val="20"/>
          <w:szCs w:val="20"/>
          <w:spacing w:val="10"/>
        </w:rPr>
        <w:t>成立的合同受法律保护，除非结算协议被撤销或确认无效，否则双方应当受到协议的约束，</w:t>
      </w:r>
      <w:r>
        <w:rPr>
          <w:rFonts w:ascii="SimSun" w:hAnsi="SimSun" w:eastAsia="SimSun" w:cs="SimSun"/>
          <w:sz w:val="20"/>
          <w:szCs w:val="20"/>
          <w:spacing w:val="5"/>
        </w:rPr>
        <w:t xml:space="preserve"> </w:t>
      </w:r>
      <w:r>
        <w:rPr>
          <w:rFonts w:ascii="SimSun" w:hAnsi="SimSun" w:eastAsia="SimSun" w:cs="SimSun"/>
          <w:sz w:val="20"/>
          <w:szCs w:val="20"/>
          <w:spacing w:val="6"/>
        </w:rPr>
        <w:t>按照协议履行。</w:t>
      </w:r>
    </w:p>
    <w:p>
      <w:pPr>
        <w:ind w:left="443"/>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十三、承包人项目经理在合同履行过程中所实施的行为是否对承包人发生效力？</w:t>
      </w:r>
    </w:p>
    <w:p>
      <w:pPr>
        <w:ind w:left="21" w:right="68" w:firstLine="420"/>
        <w:spacing w:before="79" w:line="283" w:lineRule="auto"/>
        <w:rPr>
          <w:rFonts w:ascii="SimSun" w:hAnsi="SimSun" w:eastAsia="SimSun" w:cs="SimSun"/>
          <w:sz w:val="20"/>
          <w:szCs w:val="20"/>
        </w:rPr>
      </w:pPr>
      <w:r>
        <w:rPr>
          <w:rFonts w:ascii="SimSun" w:hAnsi="SimSun" w:eastAsia="SimSun" w:cs="SimSun"/>
          <w:sz w:val="20"/>
          <w:szCs w:val="20"/>
          <w:spacing w:val="10"/>
        </w:rPr>
        <w:t>解答：施工合同履行过程中，承包人的项目经理以承包人名义在签证文件上签字确认、</w:t>
      </w:r>
      <w:r>
        <w:rPr>
          <w:rFonts w:ascii="SimSun" w:hAnsi="SimSun" w:eastAsia="SimSun" w:cs="SimSun"/>
          <w:sz w:val="20"/>
          <w:szCs w:val="20"/>
          <w:spacing w:val="8"/>
        </w:rPr>
        <w:t xml:space="preserve"> </w:t>
      </w:r>
      <w:r>
        <w:rPr>
          <w:rFonts w:ascii="SimSun" w:hAnsi="SimSun" w:eastAsia="SimSun" w:cs="SimSun"/>
          <w:sz w:val="20"/>
          <w:szCs w:val="20"/>
          <w:spacing w:val="10"/>
        </w:rPr>
        <w:t>加盖项目部章或者收取工程款、接受发包人供材等行为，原则上应当认定为职务行为或表见</w:t>
      </w:r>
      <w:r>
        <w:rPr>
          <w:rFonts w:ascii="SimSun" w:hAnsi="SimSun" w:eastAsia="SimSun" w:cs="SimSun"/>
          <w:sz w:val="20"/>
          <w:szCs w:val="20"/>
          <w:spacing w:val="8"/>
        </w:rPr>
        <w:t xml:space="preserve"> </w:t>
      </w:r>
      <w:r>
        <w:rPr>
          <w:rFonts w:ascii="SimSun" w:hAnsi="SimSun" w:eastAsia="SimSun" w:cs="SimSun"/>
          <w:sz w:val="20"/>
          <w:szCs w:val="20"/>
          <w:spacing w:val="10"/>
        </w:rPr>
        <w:t>代理行为，对承包人具有约束力，但施工合同另有约定或承包人有证据证明相对方知道或应</w:t>
      </w:r>
      <w:r>
        <w:rPr>
          <w:rFonts w:ascii="SimSun" w:hAnsi="SimSun" w:eastAsia="SimSun" w:cs="SimSun"/>
          <w:sz w:val="20"/>
          <w:szCs w:val="20"/>
          <w:spacing w:val="8"/>
        </w:rPr>
        <w:t xml:space="preserve"> </w:t>
      </w:r>
      <w:r>
        <w:rPr>
          <w:rFonts w:ascii="SimSun" w:hAnsi="SimSun" w:eastAsia="SimSun" w:cs="SimSun"/>
          <w:sz w:val="20"/>
          <w:szCs w:val="20"/>
          <w:spacing w:val="8"/>
        </w:rPr>
        <w:t>当知道项目经理没有代理权的除外。</w:t>
      </w:r>
    </w:p>
    <w:p>
      <w:pPr>
        <w:ind w:left="21" w:right="68" w:firstLine="423"/>
        <w:spacing w:before="81" w:line="277" w:lineRule="auto"/>
        <w:rPr>
          <w:rFonts w:ascii="SimSun" w:hAnsi="SimSun" w:eastAsia="SimSun" w:cs="SimSun"/>
          <w:sz w:val="20"/>
          <w:szCs w:val="20"/>
        </w:rPr>
      </w:pPr>
      <w:r>
        <w:rPr>
          <w:rFonts w:ascii="SimSun" w:hAnsi="SimSun" w:eastAsia="SimSun" w:cs="SimSun"/>
          <w:sz w:val="20"/>
          <w:szCs w:val="20"/>
          <w:spacing w:val="10"/>
        </w:rPr>
        <w:t>理由：根据《建筑施工企业项目经理资质管理办法》第二条的规定，项目经理是指受企</w:t>
      </w:r>
      <w:r>
        <w:rPr>
          <w:rFonts w:ascii="SimSun" w:hAnsi="SimSun" w:eastAsia="SimSun" w:cs="SimSun"/>
          <w:sz w:val="20"/>
          <w:szCs w:val="20"/>
          <w:spacing w:val="4"/>
        </w:rPr>
        <w:t xml:space="preserve"> </w:t>
      </w:r>
      <w:r>
        <w:rPr>
          <w:rFonts w:ascii="SimSun" w:hAnsi="SimSun" w:eastAsia="SimSun" w:cs="SimSun"/>
          <w:sz w:val="20"/>
          <w:szCs w:val="20"/>
          <w:spacing w:val="10"/>
        </w:rPr>
        <w:t>业法定代表人委托对工程项目施工过程全面负责的项目管理者。除承包人有证据证明相对方</w:t>
      </w:r>
      <w:r>
        <w:rPr>
          <w:rFonts w:ascii="SimSun" w:hAnsi="SimSun" w:eastAsia="SimSun" w:cs="SimSun"/>
          <w:sz w:val="20"/>
          <w:szCs w:val="20"/>
          <w:spacing w:val="8"/>
        </w:rPr>
        <w:t xml:space="preserve"> </w:t>
      </w:r>
      <w:r>
        <w:rPr>
          <w:rFonts w:ascii="SimSun" w:hAnsi="SimSun" w:eastAsia="SimSun" w:cs="SimSun"/>
          <w:sz w:val="20"/>
          <w:szCs w:val="20"/>
          <w:spacing w:val="9"/>
        </w:rPr>
        <w:t>明知项目经理无相应权限外，否则应认定项目经理的行为是职务行为或表见代理行为。</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十四、当事人工作人员的签证是否对当事人具有</w:t>
      </w:r>
      <w:r>
        <w:rPr>
          <w:rFonts w:ascii="SimSun" w:hAnsi="SimSun" w:eastAsia="SimSun" w:cs="SimSun"/>
          <w:sz w:val="20"/>
          <w:szCs w:val="20"/>
          <w14:textOutline w14:w="3795" w14:cap="sq" w14:cmpd="sng">
            <w14:solidFill>
              <w14:srgbClr w14:val="000000"/>
            </w14:solidFill>
            <w14:prstDash w14:val="solid"/>
            <w14:bevel/>
          </w14:textOutline>
          <w:spacing w:val="9"/>
        </w:rPr>
        <w:t>约束力？</w:t>
      </w:r>
    </w:p>
    <w:p>
      <w:pPr>
        <w:ind w:left="23" w:right="68" w:firstLine="417"/>
        <w:spacing w:before="81" w:line="277" w:lineRule="auto"/>
        <w:rPr>
          <w:rFonts w:ascii="SimSun" w:hAnsi="SimSun" w:eastAsia="SimSun" w:cs="SimSun"/>
          <w:sz w:val="20"/>
          <w:szCs w:val="20"/>
        </w:rPr>
      </w:pPr>
      <w:r>
        <w:rPr>
          <w:rFonts w:ascii="SimSun" w:hAnsi="SimSun" w:eastAsia="SimSun" w:cs="SimSun"/>
          <w:sz w:val="20"/>
          <w:szCs w:val="20"/>
          <w:spacing w:val="10"/>
        </w:rPr>
        <w:t>解答：当事人在施工合同中就有权对工程量和价款洽商变更等事项进行签证确认的工作</w:t>
      </w:r>
      <w:r>
        <w:rPr>
          <w:rFonts w:ascii="SimSun" w:hAnsi="SimSun" w:eastAsia="SimSun" w:cs="SimSun"/>
          <w:sz w:val="20"/>
          <w:szCs w:val="20"/>
          <w:spacing w:val="8"/>
        </w:rPr>
        <w:t xml:space="preserve"> </w:t>
      </w:r>
      <w:r>
        <w:rPr>
          <w:rFonts w:ascii="SimSun" w:hAnsi="SimSun" w:eastAsia="SimSun" w:cs="SimSun"/>
          <w:sz w:val="20"/>
          <w:szCs w:val="20"/>
          <w:spacing w:val="10"/>
        </w:rPr>
        <w:t>人员有明确约定的，依照其约定，除法定代表人外，约定以外的其他人员所作的签证确认对</w:t>
      </w:r>
      <w:r>
        <w:rPr>
          <w:rFonts w:ascii="SimSun" w:hAnsi="SimSun" w:eastAsia="SimSun" w:cs="SimSun"/>
          <w:sz w:val="20"/>
          <w:szCs w:val="20"/>
          <w:spacing w:val="5"/>
        </w:rPr>
        <w:t xml:space="preserve"> </w:t>
      </w:r>
      <w:r>
        <w:rPr>
          <w:rFonts w:ascii="SimSun" w:hAnsi="SimSun" w:eastAsia="SimSun" w:cs="SimSun"/>
          <w:sz w:val="20"/>
          <w:szCs w:val="20"/>
          <w:spacing w:val="9"/>
        </w:rPr>
        <w:t>当事人不具有约束力，但相对方有理由相信该签证人员有代理权的除外。</w:t>
      </w:r>
    </w:p>
    <w:p>
      <w:pPr>
        <w:ind w:left="23" w:firstLine="421"/>
        <w:spacing w:before="81" w:line="264" w:lineRule="auto"/>
        <w:rPr>
          <w:rFonts w:ascii="SimSun" w:hAnsi="SimSun" w:eastAsia="SimSun" w:cs="SimSun"/>
          <w:sz w:val="20"/>
          <w:szCs w:val="20"/>
        </w:rPr>
      </w:pPr>
      <w:r>
        <w:rPr>
          <w:rFonts w:ascii="SimSun" w:hAnsi="SimSun" w:eastAsia="SimSun" w:cs="SimSun"/>
          <w:sz w:val="20"/>
          <w:szCs w:val="20"/>
          <w:spacing w:val="10"/>
        </w:rPr>
        <w:t>没有约定或约定不明，当事人工作人员所作的签</w:t>
      </w:r>
      <w:r>
        <w:rPr>
          <w:rFonts w:ascii="SimSun" w:hAnsi="SimSun" w:eastAsia="SimSun" w:cs="SimSun"/>
          <w:sz w:val="20"/>
          <w:szCs w:val="20"/>
          <w:spacing w:val="9"/>
        </w:rPr>
        <w:t>证能够确认是其职务行为的，对该当事 </w:t>
      </w:r>
      <w:r>
        <w:rPr>
          <w:rFonts w:ascii="SimSun" w:hAnsi="SimSun" w:eastAsia="SimSun" w:cs="SimSun"/>
          <w:sz w:val="20"/>
          <w:szCs w:val="20"/>
          <w:spacing w:val="7"/>
        </w:rPr>
        <w:t>人具有约束力，但该当事人有证据证明相对方知道或应当知道该</w:t>
      </w:r>
      <w:r>
        <w:rPr>
          <w:rFonts w:ascii="SimSun" w:hAnsi="SimSun" w:eastAsia="SimSun" w:cs="SimSun"/>
          <w:sz w:val="20"/>
          <w:szCs w:val="20"/>
          <w:spacing w:val="6"/>
        </w:rPr>
        <w:t>签证人员没有代理权的除外。</w:t>
      </w:r>
    </w:p>
    <w:p>
      <w:pPr>
        <w:ind w:left="444"/>
        <w:spacing w:before="80" w:line="227" w:lineRule="auto"/>
        <w:rPr>
          <w:rFonts w:ascii="SimSun" w:hAnsi="SimSun" w:eastAsia="SimSun" w:cs="SimSun"/>
          <w:sz w:val="20"/>
          <w:szCs w:val="20"/>
        </w:rPr>
      </w:pPr>
      <w:r>
        <w:rPr>
          <w:rFonts w:ascii="SimSun" w:hAnsi="SimSun" w:eastAsia="SimSun" w:cs="SimSun"/>
          <w:sz w:val="20"/>
          <w:szCs w:val="20"/>
          <w:spacing w:val="9"/>
        </w:rPr>
        <w:t>理由：有约定的从约定，没有约定的从是否构成表见代理或职务行为角度进行审查。</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十五、工程监理人员在签证文件上的签字确认的是否对发包人发生效力？</w:t>
      </w:r>
    </w:p>
    <w:p>
      <w:pPr>
        <w:ind w:left="22" w:right="68" w:firstLine="419"/>
        <w:spacing w:before="81" w:line="277" w:lineRule="auto"/>
        <w:jc w:val="both"/>
        <w:rPr>
          <w:rFonts w:ascii="SimSun" w:hAnsi="SimSun" w:eastAsia="SimSun" w:cs="SimSun"/>
          <w:sz w:val="20"/>
          <w:szCs w:val="20"/>
        </w:rPr>
      </w:pPr>
      <w:r>
        <w:rPr>
          <w:rFonts w:ascii="SimSun" w:hAnsi="SimSun" w:eastAsia="SimSun" w:cs="SimSun"/>
          <w:sz w:val="20"/>
          <w:szCs w:val="20"/>
          <w:spacing w:val="10"/>
        </w:rPr>
        <w:t>解答：工程监理人员在监理过程中签字确认的签证文件，涉及工程量、工期及工程质量</w:t>
      </w:r>
      <w:r>
        <w:rPr>
          <w:rFonts w:ascii="SimSun" w:hAnsi="SimSun" w:eastAsia="SimSun" w:cs="SimSun"/>
          <w:sz w:val="20"/>
          <w:szCs w:val="20"/>
          <w:spacing w:val="8"/>
        </w:rPr>
        <w:t xml:space="preserve"> </w:t>
      </w:r>
      <w:r>
        <w:rPr>
          <w:rFonts w:ascii="SimSun" w:hAnsi="SimSun" w:eastAsia="SimSun" w:cs="SimSun"/>
          <w:sz w:val="20"/>
          <w:szCs w:val="20"/>
          <w:spacing w:val="10"/>
        </w:rPr>
        <w:t>等事实的，原则上对发包人具有约束力；涉及工程价款洽商变更等经济决策的，原则上对发</w:t>
      </w:r>
      <w:r>
        <w:rPr>
          <w:rFonts w:ascii="SimSun" w:hAnsi="SimSun" w:eastAsia="SimSun" w:cs="SimSun"/>
          <w:sz w:val="20"/>
          <w:szCs w:val="20"/>
          <w:spacing w:val="7"/>
        </w:rPr>
        <w:t xml:space="preserve"> </w:t>
      </w:r>
      <w:r>
        <w:rPr>
          <w:rFonts w:ascii="SimSun" w:hAnsi="SimSun" w:eastAsia="SimSun" w:cs="SimSun"/>
          <w:sz w:val="20"/>
          <w:szCs w:val="20"/>
          <w:spacing w:val="9"/>
        </w:rPr>
        <w:t>包人不具有约束力，但施工合同对监理人员的授权另有约定的除外。</w:t>
      </w:r>
    </w:p>
    <w:p>
      <w:pPr>
        <w:ind w:left="21" w:right="68" w:firstLine="423"/>
        <w:spacing w:before="79" w:line="277" w:lineRule="auto"/>
        <w:jc w:val="both"/>
        <w:rPr>
          <w:rFonts w:ascii="SimSun" w:hAnsi="SimSun" w:eastAsia="SimSun" w:cs="SimSun"/>
          <w:sz w:val="20"/>
          <w:szCs w:val="20"/>
        </w:rPr>
      </w:pPr>
      <w:r>
        <w:rPr>
          <w:rFonts w:ascii="SimSun" w:hAnsi="SimSun" w:eastAsia="SimSun" w:cs="SimSun"/>
          <w:sz w:val="20"/>
          <w:szCs w:val="20"/>
          <w:spacing w:val="10"/>
        </w:rPr>
        <w:t>理由：有约定的从约定，无约定的根据监理人员的工作性质，监理人员只负责对工程质</w:t>
      </w:r>
      <w:r>
        <w:rPr>
          <w:rFonts w:ascii="SimSun" w:hAnsi="SimSun" w:eastAsia="SimSun" w:cs="SimSun"/>
          <w:sz w:val="20"/>
          <w:szCs w:val="20"/>
          <w:spacing w:val="4"/>
        </w:rPr>
        <w:t xml:space="preserve"> </w:t>
      </w:r>
      <w:r>
        <w:rPr>
          <w:rFonts w:ascii="SimSun" w:hAnsi="SimSun" w:eastAsia="SimSun" w:cs="SimSun"/>
          <w:sz w:val="20"/>
          <w:szCs w:val="20"/>
          <w:spacing w:val="10"/>
        </w:rPr>
        <w:t>量、进度等问题的监督，对于工程价款，因涉及承发包双方的核心利益，不宜赋予监理确认</w:t>
      </w:r>
      <w:r>
        <w:rPr>
          <w:rFonts w:ascii="SimSun" w:hAnsi="SimSun" w:eastAsia="SimSun" w:cs="SimSun"/>
          <w:sz w:val="20"/>
          <w:szCs w:val="20"/>
          <w:spacing w:val="8"/>
        </w:rPr>
        <w:t xml:space="preserve"> </w:t>
      </w:r>
      <w:r>
        <w:rPr>
          <w:rFonts w:ascii="SimSun" w:hAnsi="SimSun" w:eastAsia="SimSun" w:cs="SimSun"/>
          <w:sz w:val="20"/>
          <w:szCs w:val="20"/>
          <w:spacing w:val="3"/>
        </w:rPr>
        <w:t>权限。</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十六、当事人就工程款结算达成一致后又主张索赔的，应否支持？</w:t>
      </w:r>
    </w:p>
    <w:p>
      <w:pPr>
        <w:ind w:left="23" w:right="68" w:firstLine="418"/>
        <w:spacing w:before="81" w:line="283" w:lineRule="auto"/>
        <w:rPr>
          <w:rFonts w:ascii="SimSun" w:hAnsi="SimSun" w:eastAsia="SimSun" w:cs="SimSun"/>
          <w:sz w:val="20"/>
          <w:szCs w:val="20"/>
        </w:rPr>
      </w:pPr>
      <w:r>
        <w:rPr>
          <w:rFonts w:ascii="SimSun" w:hAnsi="SimSun" w:eastAsia="SimSun" w:cs="SimSun"/>
          <w:sz w:val="20"/>
          <w:szCs w:val="20"/>
          <w:spacing w:val="10"/>
        </w:rPr>
        <w:t>解答：结算协议生效后，承包人依据协议请求发包人支付工程款，发包人以承包人原因</w:t>
      </w:r>
      <w:r>
        <w:rPr>
          <w:rFonts w:ascii="SimSun" w:hAnsi="SimSun" w:eastAsia="SimSun" w:cs="SimSun"/>
          <w:sz w:val="20"/>
          <w:szCs w:val="20"/>
          <w:spacing w:val="8"/>
        </w:rPr>
        <w:t xml:space="preserve"> </w:t>
      </w:r>
      <w:r>
        <w:rPr>
          <w:rFonts w:ascii="SimSun" w:hAnsi="SimSun" w:eastAsia="SimSun" w:cs="SimSun"/>
          <w:sz w:val="20"/>
          <w:szCs w:val="20"/>
          <w:spacing w:val="10"/>
        </w:rPr>
        <w:t>导致工程存在质量问题或逾期竣工为由，拒绝给付或要求减付工程款或赔偿损失的，不予支</w:t>
      </w:r>
      <w:r>
        <w:rPr>
          <w:rFonts w:ascii="SimSun" w:hAnsi="SimSun" w:eastAsia="SimSun" w:cs="SimSun"/>
          <w:sz w:val="20"/>
          <w:szCs w:val="20"/>
          <w:spacing w:val="6"/>
        </w:rPr>
        <w:t xml:space="preserve"> </w:t>
      </w:r>
      <w:r>
        <w:rPr>
          <w:rFonts w:ascii="SimSun" w:hAnsi="SimSun" w:eastAsia="SimSun" w:cs="SimSun"/>
          <w:sz w:val="20"/>
          <w:szCs w:val="20"/>
          <w:spacing w:val="10"/>
        </w:rPr>
        <w:t>持，但结算协议另有约定的除外。当事人签订结算协议不影响承包人依据约定或法律、行政</w:t>
      </w:r>
      <w:r>
        <w:rPr>
          <w:rFonts w:ascii="SimSun" w:hAnsi="SimSun" w:eastAsia="SimSun" w:cs="SimSun"/>
          <w:sz w:val="20"/>
          <w:szCs w:val="20"/>
          <w:spacing w:val="6"/>
        </w:rPr>
        <w:t xml:space="preserve"> </w:t>
      </w:r>
      <w:r>
        <w:rPr>
          <w:rFonts w:ascii="SimSun" w:hAnsi="SimSun" w:eastAsia="SimSun" w:cs="SimSun"/>
          <w:sz w:val="20"/>
          <w:szCs w:val="20"/>
          <w:spacing w:val="8"/>
        </w:rPr>
        <w:t>法规规定承担质量保修责任。</w:t>
      </w:r>
    </w:p>
    <w:p>
      <w:pPr>
        <w:ind w:left="27" w:right="68" w:firstLine="420"/>
        <w:spacing w:before="79" w:line="266" w:lineRule="auto"/>
        <w:rPr>
          <w:rFonts w:ascii="SimSun" w:hAnsi="SimSun" w:eastAsia="SimSun" w:cs="SimSun"/>
          <w:sz w:val="20"/>
          <w:szCs w:val="20"/>
        </w:rPr>
      </w:pPr>
      <w:r>
        <w:rPr>
          <w:rFonts w:ascii="SimSun" w:hAnsi="SimSun" w:eastAsia="SimSun" w:cs="SimSun"/>
          <w:sz w:val="20"/>
          <w:szCs w:val="20"/>
          <w:spacing w:val="10"/>
        </w:rPr>
        <w:t>结算协议生效后，承包人以因发包人原因导致工程延期为由，要求赔偿停工、窝工等损</w:t>
      </w:r>
      <w:r>
        <w:rPr>
          <w:rFonts w:ascii="SimSun" w:hAnsi="SimSun" w:eastAsia="SimSun" w:cs="SimSun"/>
          <w:sz w:val="20"/>
          <w:szCs w:val="20"/>
          <w:spacing w:val="2"/>
        </w:rPr>
        <w:t xml:space="preserve"> </w:t>
      </w:r>
      <w:r>
        <w:rPr>
          <w:rFonts w:ascii="SimSun" w:hAnsi="SimSun" w:eastAsia="SimSun" w:cs="SimSun"/>
          <w:sz w:val="20"/>
          <w:szCs w:val="20"/>
          <w:spacing w:val="8"/>
        </w:rPr>
        <w:t>失的，不予支持，但结算协议另有约定的除外。</w:t>
      </w:r>
    </w:p>
    <w:p>
      <w:pPr>
        <w:ind w:left="27" w:right="68" w:firstLine="416"/>
        <w:spacing w:before="81" w:line="276" w:lineRule="auto"/>
        <w:rPr>
          <w:rFonts w:ascii="SimSun" w:hAnsi="SimSun" w:eastAsia="SimSun" w:cs="SimSun"/>
          <w:sz w:val="20"/>
          <w:szCs w:val="20"/>
        </w:rPr>
      </w:pPr>
      <w:r>
        <w:rPr>
          <w:rFonts w:ascii="SimSun" w:hAnsi="SimSun" w:eastAsia="SimSun" w:cs="SimSun"/>
          <w:sz w:val="20"/>
          <w:szCs w:val="20"/>
          <w:spacing w:val="10"/>
        </w:rPr>
        <w:t>理由：当事人诉讼前就工程价款达成的结算协议，实际上是就整个工程的履行情况订立</w:t>
      </w:r>
      <w:r>
        <w:rPr>
          <w:rFonts w:ascii="SimSun" w:hAnsi="SimSun" w:eastAsia="SimSun" w:cs="SimSun"/>
          <w:sz w:val="20"/>
          <w:szCs w:val="20"/>
          <w:spacing w:val="4"/>
        </w:rPr>
        <w:t xml:space="preserve"> </w:t>
      </w:r>
      <w:r>
        <w:rPr>
          <w:rFonts w:ascii="SimSun" w:hAnsi="SimSun" w:eastAsia="SimSun" w:cs="SimSun"/>
          <w:sz w:val="20"/>
          <w:szCs w:val="20"/>
          <w:spacing w:val="10"/>
        </w:rPr>
        <w:t>的一个新合同，除有特殊约定，结算时双方应当已将影响价款的因素一并考虑，双方应当受</w:t>
      </w:r>
      <w:r>
        <w:rPr>
          <w:rFonts w:ascii="SimSun" w:hAnsi="SimSun" w:eastAsia="SimSun" w:cs="SimSun"/>
          <w:sz w:val="20"/>
          <w:szCs w:val="20"/>
          <w:spacing w:val="1"/>
        </w:rPr>
        <w:t xml:space="preserve"> </w:t>
      </w:r>
      <w:r>
        <w:rPr>
          <w:rFonts w:ascii="SimSun" w:hAnsi="SimSun" w:eastAsia="SimSun" w:cs="SimSun"/>
          <w:sz w:val="20"/>
          <w:szCs w:val="20"/>
          <w:spacing w:val="9"/>
        </w:rPr>
        <w:t>到协议的约束，按照协议履行，当事人再行主张价款增减的，不应支持。</w:t>
      </w:r>
    </w:p>
    <w:p>
      <w:pPr>
        <w:spacing w:line="276" w:lineRule="auto"/>
        <w:sectPr>
          <w:footerReference w:type="default" r:id="rId12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十七、当事人以合同约定违约金过高为由请求调整，应否调整及调整参考因素？</w:t>
      </w:r>
    </w:p>
    <w:p>
      <w:pPr>
        <w:ind w:left="36" w:right="52" w:firstLine="405"/>
        <w:spacing w:before="80" w:line="277" w:lineRule="auto"/>
        <w:rPr>
          <w:rFonts w:ascii="SimSun" w:hAnsi="SimSun" w:eastAsia="SimSun" w:cs="SimSun"/>
          <w:sz w:val="20"/>
          <w:szCs w:val="20"/>
        </w:rPr>
      </w:pPr>
      <w:r>
        <w:rPr>
          <w:rFonts w:ascii="SimSun" w:hAnsi="SimSun" w:eastAsia="SimSun" w:cs="SimSun"/>
          <w:sz w:val="20"/>
          <w:szCs w:val="20"/>
          <w:spacing w:val="10"/>
        </w:rPr>
        <w:t>解答：建设工程施工合同约定的违约金过分高于造成的损失的，经当事人申请，人民法</w:t>
      </w:r>
      <w:r>
        <w:rPr>
          <w:rFonts w:ascii="SimSun" w:hAnsi="SimSun" w:eastAsia="SimSun" w:cs="SimSun"/>
          <w:sz w:val="20"/>
          <w:szCs w:val="20"/>
          <w:spacing w:val="8"/>
        </w:rPr>
        <w:t xml:space="preserve"> </w:t>
      </w:r>
      <w:r>
        <w:rPr>
          <w:rFonts w:ascii="SimSun" w:hAnsi="SimSun" w:eastAsia="SimSun" w:cs="SimSun"/>
          <w:sz w:val="20"/>
          <w:szCs w:val="20"/>
          <w:spacing w:val="6"/>
        </w:rPr>
        <w:t>院可以根据《合同法》第一百一十四条第二款和《最高人民法院关于适用</w:t>
      </w:r>
      <w:r>
        <w:rPr>
          <w:rFonts w:ascii="Times New Roman" w:hAnsi="Times New Roman" w:eastAsia="Times New Roman" w:cs="Times New Roman"/>
          <w:sz w:val="20"/>
          <w:szCs w:val="20"/>
          <w:spacing w:val="6"/>
        </w:rPr>
        <w:t>&lt;</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中华人民共和国合</w:t>
      </w:r>
      <w:r>
        <w:rPr>
          <w:rFonts w:ascii="SimSun" w:hAnsi="SimSun" w:eastAsia="SimSun" w:cs="SimSun"/>
          <w:sz w:val="20"/>
          <w:szCs w:val="20"/>
        </w:rPr>
        <w:t xml:space="preserve"> </w:t>
      </w:r>
      <w:r>
        <w:rPr>
          <w:rFonts w:ascii="SimSun" w:hAnsi="SimSun" w:eastAsia="SimSun" w:cs="SimSun"/>
          <w:sz w:val="20"/>
          <w:szCs w:val="20"/>
          <w:spacing w:val="9"/>
        </w:rPr>
        <w:t>同法</w:t>
      </w:r>
      <w:r>
        <w:rPr>
          <w:rFonts w:ascii="Times New Roman" w:hAnsi="Times New Roman" w:eastAsia="Times New Roman" w:cs="Times New Roman"/>
          <w:sz w:val="20"/>
          <w:szCs w:val="20"/>
          <w:spacing w:val="9"/>
        </w:rPr>
        <w:t>&gt;</w:t>
      </w:r>
      <w:r>
        <w:rPr>
          <w:rFonts w:ascii="SimSun" w:hAnsi="SimSun" w:eastAsia="SimSun" w:cs="SimSun"/>
          <w:sz w:val="20"/>
          <w:szCs w:val="20"/>
          <w:spacing w:val="9"/>
        </w:rPr>
        <w:t>若干问题的解释（二）》第二十九条的规定予以调整。具体分以下情况进行把握：</w:t>
      </w:r>
    </w:p>
    <w:p>
      <w:pPr>
        <w:ind w:left="20" w:right="52" w:firstLine="431"/>
        <w:spacing w:before="84" w:line="293" w:lineRule="auto"/>
        <w:rPr>
          <w:rFonts w:ascii="SimSun" w:hAnsi="SimSun" w:eastAsia="SimSun" w:cs="SimSun"/>
          <w:sz w:val="20"/>
          <w:szCs w:val="20"/>
        </w:rPr>
      </w:pPr>
      <w:r>
        <w:rPr>
          <w:rFonts w:ascii="SimSun" w:hAnsi="SimSun" w:eastAsia="SimSun" w:cs="SimSun"/>
          <w:sz w:val="20"/>
          <w:szCs w:val="20"/>
          <w:spacing w:val="10"/>
        </w:rPr>
        <w:t>（一）对于逾期支付工程款的，在发包人无法举证证明承包人实际损失的情况下</w:t>
      </w:r>
      <w:r>
        <w:rPr>
          <w:rFonts w:ascii="SimSun" w:hAnsi="SimSun" w:eastAsia="SimSun" w:cs="SimSun"/>
          <w:sz w:val="20"/>
          <w:szCs w:val="20"/>
          <w:spacing w:val="9"/>
        </w:rPr>
        <w:t>，参照</w:t>
      </w:r>
      <w:r>
        <w:rPr>
          <w:rFonts w:ascii="SimSun" w:hAnsi="SimSun" w:eastAsia="SimSun" w:cs="SimSun"/>
          <w:sz w:val="20"/>
          <w:szCs w:val="20"/>
        </w:rPr>
        <w:t xml:space="preserve"> </w:t>
      </w:r>
      <w:r>
        <w:rPr>
          <w:rFonts w:ascii="SimSun" w:hAnsi="SimSun" w:eastAsia="SimSun" w:cs="SimSun"/>
          <w:sz w:val="20"/>
          <w:szCs w:val="20"/>
          <w:spacing w:val="10"/>
        </w:rPr>
        <w:t>《最高人民法院关于审理买卖合同纠纷案件适用法律问题的解释》第二十四条第四款“买卖</w:t>
      </w:r>
      <w:r>
        <w:rPr>
          <w:rFonts w:ascii="SimSun" w:hAnsi="SimSun" w:eastAsia="SimSun" w:cs="SimSun"/>
          <w:sz w:val="20"/>
          <w:szCs w:val="20"/>
          <w:spacing w:val="9"/>
        </w:rPr>
        <w:t xml:space="preserve"> </w:t>
      </w:r>
      <w:r>
        <w:rPr>
          <w:rFonts w:ascii="SimSun" w:hAnsi="SimSun" w:eastAsia="SimSun" w:cs="SimSun"/>
          <w:sz w:val="20"/>
          <w:szCs w:val="20"/>
          <w:spacing w:val="10"/>
        </w:rPr>
        <w:t>合同没有约定逾期付款违约金或者该违约金的计算方法，出卖人以买受人违约为由主张赔偿</w:t>
      </w:r>
      <w:r>
        <w:rPr>
          <w:rFonts w:ascii="SimSun" w:hAnsi="SimSun" w:eastAsia="SimSun" w:cs="SimSun"/>
          <w:sz w:val="20"/>
          <w:szCs w:val="20"/>
          <w:spacing w:val="9"/>
        </w:rPr>
        <w:t xml:space="preserve"> </w:t>
      </w:r>
      <w:r>
        <w:rPr>
          <w:rFonts w:ascii="SimSun" w:hAnsi="SimSun" w:eastAsia="SimSun" w:cs="SimSun"/>
          <w:sz w:val="20"/>
          <w:szCs w:val="20"/>
          <w:spacing w:val="10"/>
        </w:rPr>
        <w:t>逾期付款损失的，人民法院可以中国人民银行同期同类人民币贷款基准利率为基础，参照逾</w:t>
      </w:r>
      <w:r>
        <w:rPr>
          <w:rFonts w:ascii="SimSun" w:hAnsi="SimSun" w:eastAsia="SimSun" w:cs="SimSun"/>
          <w:sz w:val="20"/>
          <w:szCs w:val="20"/>
          <w:spacing w:val="9"/>
        </w:rPr>
        <w:t xml:space="preserve"> </w:t>
      </w:r>
      <w:r>
        <w:rPr>
          <w:rFonts w:ascii="SimSun" w:hAnsi="SimSun" w:eastAsia="SimSun" w:cs="SimSun"/>
          <w:sz w:val="20"/>
          <w:szCs w:val="20"/>
          <w:spacing w:val="8"/>
        </w:rPr>
        <w:t>期罚息利率标准计算。</w:t>
      </w:r>
      <w:r>
        <w:rPr>
          <w:rFonts w:ascii="SimSun" w:hAnsi="SimSun" w:eastAsia="SimSun" w:cs="SimSun"/>
          <w:sz w:val="20"/>
          <w:szCs w:val="20"/>
          <w:spacing w:val="-54"/>
        </w:rPr>
        <w:t xml:space="preserve"> </w:t>
      </w:r>
      <w:r>
        <w:rPr>
          <w:rFonts w:ascii="SimSun" w:hAnsi="SimSun" w:eastAsia="SimSun" w:cs="SimSun"/>
          <w:sz w:val="20"/>
          <w:szCs w:val="20"/>
          <w:spacing w:val="8"/>
        </w:rPr>
        <w:t>”的规定，</w:t>
      </w:r>
      <w:r>
        <w:rPr>
          <w:rFonts w:ascii="SimSun" w:hAnsi="SimSun" w:eastAsia="SimSun" w:cs="SimSun"/>
          <w:sz w:val="20"/>
          <w:szCs w:val="20"/>
          <w:spacing w:val="-60"/>
        </w:rPr>
        <w:t xml:space="preserve"> </w:t>
      </w:r>
      <w:r>
        <w:rPr>
          <w:rFonts w:ascii="SimSun" w:hAnsi="SimSun" w:eastAsia="SimSun" w:cs="SimSun"/>
          <w:sz w:val="20"/>
          <w:szCs w:val="20"/>
          <w:spacing w:val="8"/>
        </w:rPr>
        <w:t>以未付工程款为基数，参照上述浮动利率标准计算损失数</w:t>
      </w:r>
      <w:r>
        <w:rPr>
          <w:rFonts w:ascii="SimSun" w:hAnsi="SimSun" w:eastAsia="SimSun" w:cs="SimSun"/>
          <w:sz w:val="20"/>
          <w:szCs w:val="20"/>
        </w:rPr>
        <w:t xml:space="preserve"> </w:t>
      </w:r>
      <w:r>
        <w:rPr>
          <w:rFonts w:ascii="SimSun" w:hAnsi="SimSun" w:eastAsia="SimSun" w:cs="SimSun"/>
          <w:sz w:val="20"/>
          <w:szCs w:val="20"/>
          <w:spacing w:val="8"/>
        </w:rPr>
        <w:t>额为衡量依据。至于具体在</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30%-50%</w:t>
      </w:r>
      <w:r>
        <w:rPr>
          <w:rFonts w:ascii="SimSun" w:hAnsi="SimSun" w:eastAsia="SimSun" w:cs="SimSun"/>
          <w:sz w:val="20"/>
          <w:szCs w:val="20"/>
          <w:spacing w:val="8"/>
        </w:rPr>
        <w:t>的区间内如何上浮，可以根据个案的具体情况，综合考</w:t>
      </w:r>
      <w:r>
        <w:rPr>
          <w:rFonts w:ascii="SimSun" w:hAnsi="SimSun" w:eastAsia="SimSun" w:cs="SimSun"/>
          <w:sz w:val="20"/>
          <w:szCs w:val="20"/>
        </w:rPr>
        <w:t xml:space="preserve"> </w:t>
      </w:r>
      <w:r>
        <w:rPr>
          <w:rFonts w:ascii="SimSun" w:hAnsi="SimSun" w:eastAsia="SimSun" w:cs="SimSun"/>
          <w:sz w:val="20"/>
          <w:szCs w:val="20"/>
          <w:spacing w:val="10"/>
        </w:rPr>
        <w:t>虑守约方的损失情况，违约方过错程度等因素予以酌定。如合同约定的违约金超过此损失数</w:t>
      </w:r>
      <w:r>
        <w:rPr>
          <w:rFonts w:ascii="SimSun" w:hAnsi="SimSun" w:eastAsia="SimSun" w:cs="SimSun"/>
          <w:sz w:val="20"/>
          <w:szCs w:val="20"/>
          <w:spacing w:val="9"/>
        </w:rPr>
        <w:t xml:space="preserve"> </w:t>
      </w:r>
      <w:r>
        <w:rPr>
          <w:rFonts w:ascii="SimSun" w:hAnsi="SimSun" w:eastAsia="SimSun" w:cs="SimSun"/>
          <w:sz w:val="20"/>
          <w:szCs w:val="20"/>
          <w:spacing w:val="9"/>
        </w:rPr>
        <w:t>额的</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9"/>
        </w:rPr>
        <w:t>30%</w:t>
      </w:r>
      <w:r>
        <w:rPr>
          <w:rFonts w:ascii="SimSun" w:hAnsi="SimSun" w:eastAsia="SimSun" w:cs="SimSun"/>
          <w:sz w:val="20"/>
          <w:szCs w:val="20"/>
          <w:spacing w:val="9"/>
        </w:rPr>
        <w:t>的，一般可以认定为违约金过高。发包方主张减少的，应当兼顾合同的履行情况、</w:t>
      </w:r>
      <w:r>
        <w:rPr>
          <w:rFonts w:ascii="SimSun" w:hAnsi="SimSun" w:eastAsia="SimSun" w:cs="SimSun"/>
          <w:sz w:val="20"/>
          <w:szCs w:val="20"/>
        </w:rPr>
        <w:t xml:space="preserve"> </w:t>
      </w:r>
      <w:r>
        <w:rPr>
          <w:rFonts w:ascii="SimSun" w:hAnsi="SimSun" w:eastAsia="SimSun" w:cs="SimSun"/>
          <w:sz w:val="20"/>
          <w:szCs w:val="20"/>
          <w:spacing w:val="9"/>
        </w:rPr>
        <w:t>当事人的过错程度以及预期利益等因素，根据公平原则和诚实信用原则予以衡量。</w:t>
      </w:r>
    </w:p>
    <w:p>
      <w:pPr>
        <w:ind w:left="21" w:right="52" w:firstLine="430"/>
        <w:spacing w:before="79" w:line="287" w:lineRule="auto"/>
        <w:rPr>
          <w:rFonts w:ascii="SimSun" w:hAnsi="SimSun" w:eastAsia="SimSun" w:cs="SimSun"/>
          <w:sz w:val="20"/>
          <w:szCs w:val="20"/>
        </w:rPr>
      </w:pPr>
      <w:r>
        <w:rPr>
          <w:rFonts w:ascii="SimSun" w:hAnsi="SimSun" w:eastAsia="SimSun" w:cs="SimSun"/>
          <w:sz w:val="20"/>
          <w:szCs w:val="20"/>
          <w:spacing w:val="10"/>
        </w:rPr>
        <w:t>（二）承包人施工的房屋逾期交工的，在承包人无法证明发包人实际损失的情况</w:t>
      </w:r>
      <w:r>
        <w:rPr>
          <w:rFonts w:ascii="SimSun" w:hAnsi="SimSun" w:eastAsia="SimSun" w:cs="SimSun"/>
          <w:sz w:val="20"/>
          <w:szCs w:val="20"/>
          <w:spacing w:val="9"/>
        </w:rPr>
        <w:t>下，可</w:t>
      </w:r>
      <w:r>
        <w:rPr>
          <w:rFonts w:ascii="SimSun" w:hAnsi="SimSun" w:eastAsia="SimSun" w:cs="SimSun"/>
          <w:sz w:val="20"/>
          <w:szCs w:val="20"/>
        </w:rPr>
        <w:t xml:space="preserve"> </w:t>
      </w:r>
      <w:r>
        <w:rPr>
          <w:rFonts w:ascii="SimSun" w:hAnsi="SimSun" w:eastAsia="SimSun" w:cs="SimSun"/>
          <w:sz w:val="20"/>
          <w:szCs w:val="20"/>
          <w:spacing w:val="10"/>
        </w:rPr>
        <w:t>以迟延期间内按房屋所在地同期同类租金标准计算损失数额。对于道路、桥梁等无法参照租</w:t>
      </w:r>
      <w:r>
        <w:rPr>
          <w:rFonts w:ascii="SimSun" w:hAnsi="SimSun" w:eastAsia="SimSun" w:cs="SimSun"/>
          <w:sz w:val="20"/>
          <w:szCs w:val="20"/>
          <w:spacing w:val="8"/>
        </w:rPr>
        <w:t xml:space="preserve"> </w:t>
      </w:r>
      <w:r>
        <w:rPr>
          <w:rFonts w:ascii="SimSun" w:hAnsi="SimSun" w:eastAsia="SimSun" w:cs="SimSun"/>
          <w:sz w:val="20"/>
          <w:szCs w:val="20"/>
          <w:spacing w:val="10"/>
        </w:rPr>
        <w:t>金标准计算实际损失的建设工程，如承包人无法证明发包人实际损失的，可以发包人已付工</w:t>
      </w:r>
      <w:r>
        <w:rPr>
          <w:rFonts w:ascii="SimSun" w:hAnsi="SimSun" w:eastAsia="SimSun" w:cs="SimSun"/>
          <w:sz w:val="20"/>
          <w:szCs w:val="20"/>
          <w:spacing w:val="8"/>
        </w:rPr>
        <w:t xml:space="preserve"> </w:t>
      </w:r>
      <w:r>
        <w:rPr>
          <w:rFonts w:ascii="SimSun" w:hAnsi="SimSun" w:eastAsia="SimSun" w:cs="SimSun"/>
          <w:sz w:val="20"/>
          <w:szCs w:val="20"/>
          <w:spacing w:val="10"/>
        </w:rPr>
        <w:t>程款及其他投入为基数，以中国人民银行同期同类人民币贷款基准利率为基础，参照逾期罚</w:t>
      </w:r>
      <w:r>
        <w:rPr>
          <w:rFonts w:ascii="SimSun" w:hAnsi="SimSun" w:eastAsia="SimSun" w:cs="SimSun"/>
          <w:sz w:val="20"/>
          <w:szCs w:val="20"/>
          <w:spacing w:val="8"/>
        </w:rPr>
        <w:t xml:space="preserve"> </w:t>
      </w:r>
      <w:r>
        <w:rPr>
          <w:rFonts w:ascii="SimSun" w:hAnsi="SimSun" w:eastAsia="SimSun" w:cs="SimSun"/>
          <w:sz w:val="20"/>
          <w:szCs w:val="20"/>
          <w:spacing w:val="8"/>
        </w:rPr>
        <w:t>息利率标准计算的损失数额作为衡量依据。</w:t>
      </w:r>
    </w:p>
    <w:p>
      <w:pPr>
        <w:ind w:left="23" w:firstLine="421"/>
        <w:spacing w:before="78" w:line="294" w:lineRule="auto"/>
        <w:rPr>
          <w:rFonts w:ascii="SimSun" w:hAnsi="SimSun" w:eastAsia="SimSun" w:cs="SimSun"/>
          <w:sz w:val="20"/>
          <w:szCs w:val="20"/>
        </w:rPr>
      </w:pPr>
      <w:r>
        <w:rPr>
          <w:rFonts w:ascii="SimSun" w:hAnsi="SimSun" w:eastAsia="SimSun" w:cs="SimSun"/>
          <w:sz w:val="20"/>
          <w:szCs w:val="20"/>
          <w:spacing w:val="10"/>
        </w:rPr>
        <w:t>理由：当事人以建工合同约定的违约金过高为由请求调整的，根据《合同法》第一百一</w:t>
      </w:r>
      <w:r>
        <w:rPr>
          <w:rFonts w:ascii="SimSun" w:hAnsi="SimSun" w:eastAsia="SimSun" w:cs="SimSun"/>
          <w:sz w:val="20"/>
          <w:szCs w:val="20"/>
          <w:spacing w:val="4"/>
        </w:rPr>
        <w:t xml:space="preserve"> </w:t>
      </w:r>
      <w:r>
        <w:rPr>
          <w:rFonts w:ascii="SimSun" w:hAnsi="SimSun" w:eastAsia="SimSun" w:cs="SimSun"/>
          <w:sz w:val="20"/>
          <w:szCs w:val="20"/>
          <w:spacing w:val="10"/>
        </w:rPr>
        <w:t>十四条第二款关于“约定的违约金过分高于造成的损失的，当事人可以请求人民法院或者仲</w:t>
      </w:r>
      <w:r>
        <w:rPr>
          <w:rFonts w:ascii="SimSun" w:hAnsi="SimSun" w:eastAsia="SimSun" w:cs="SimSun"/>
          <w:sz w:val="20"/>
          <w:szCs w:val="20"/>
          <w:spacing w:val="4"/>
        </w:rPr>
        <w:t xml:space="preserve"> </w:t>
      </w:r>
      <w:r>
        <w:rPr>
          <w:rFonts w:ascii="SimSun" w:hAnsi="SimSun" w:eastAsia="SimSun" w:cs="SimSun"/>
          <w:sz w:val="20"/>
          <w:szCs w:val="20"/>
          <w:spacing w:val="9"/>
        </w:rPr>
        <w:t>裁机构予以适当减少。</w:t>
      </w:r>
      <w:r>
        <w:rPr>
          <w:rFonts w:ascii="SimSun" w:hAnsi="SimSun" w:eastAsia="SimSun" w:cs="SimSun"/>
          <w:sz w:val="20"/>
          <w:szCs w:val="20"/>
          <w:spacing w:val="-56"/>
        </w:rPr>
        <w:t xml:space="preserve"> </w:t>
      </w:r>
      <w:r>
        <w:rPr>
          <w:rFonts w:ascii="SimSun" w:hAnsi="SimSun" w:eastAsia="SimSun" w:cs="SimSun"/>
          <w:sz w:val="20"/>
          <w:szCs w:val="20"/>
          <w:spacing w:val="9"/>
        </w:rPr>
        <w:t>”的规定，应当审查合同约定的违约金是否过分高于实际损失。当事</w:t>
      </w:r>
      <w:r>
        <w:rPr>
          <w:rFonts w:ascii="SimSun" w:hAnsi="SimSun" w:eastAsia="SimSun" w:cs="SimSun"/>
          <w:sz w:val="20"/>
          <w:szCs w:val="20"/>
        </w:rPr>
        <w:t xml:space="preserve"> </w:t>
      </w:r>
      <w:r>
        <w:rPr>
          <w:rFonts w:ascii="SimSun" w:hAnsi="SimSun" w:eastAsia="SimSun" w:cs="SimSun"/>
          <w:sz w:val="20"/>
          <w:szCs w:val="20"/>
          <w:spacing w:val="10"/>
        </w:rPr>
        <w:t>人无法举证证明实际损失的，《解释》亦未对逾期付款及逾期交工违约金的计算标准作明确</w:t>
      </w:r>
      <w:r>
        <w:rPr>
          <w:rFonts w:ascii="SimSun" w:hAnsi="SimSun" w:eastAsia="SimSun" w:cs="SimSun"/>
          <w:sz w:val="20"/>
          <w:szCs w:val="20"/>
          <w:spacing w:val="6"/>
        </w:rPr>
        <w:t xml:space="preserve"> </w:t>
      </w:r>
      <w:r>
        <w:rPr>
          <w:rFonts w:ascii="SimSun" w:hAnsi="SimSun" w:eastAsia="SimSun" w:cs="SimSun"/>
          <w:sz w:val="20"/>
          <w:szCs w:val="20"/>
          <w:spacing w:val="10"/>
        </w:rPr>
        <w:t>规定的情形下，根据《合同法》第一百七十四条确立的“法律对其他有偿合同有规定的，依</w:t>
      </w:r>
      <w:r>
        <w:rPr>
          <w:rFonts w:ascii="SimSun" w:hAnsi="SimSun" w:eastAsia="SimSun" w:cs="SimSun"/>
          <w:sz w:val="20"/>
          <w:szCs w:val="20"/>
          <w:spacing w:val="6"/>
        </w:rPr>
        <w:t xml:space="preserve"> </w:t>
      </w:r>
      <w:r>
        <w:rPr>
          <w:rFonts w:ascii="SimSun" w:hAnsi="SimSun" w:eastAsia="SimSun" w:cs="SimSun"/>
          <w:sz w:val="20"/>
          <w:szCs w:val="20"/>
          <w:spacing w:val="9"/>
        </w:rPr>
        <w:t>照其规定；没有规定的，参照买卖合同的有关规定。</w:t>
      </w:r>
      <w:r>
        <w:rPr>
          <w:rFonts w:ascii="SimSun" w:hAnsi="SimSun" w:eastAsia="SimSun" w:cs="SimSun"/>
          <w:sz w:val="20"/>
          <w:szCs w:val="20"/>
          <w:spacing w:val="-56"/>
        </w:rPr>
        <w:t xml:space="preserve"> </w:t>
      </w:r>
      <w:r>
        <w:rPr>
          <w:rFonts w:ascii="SimSun" w:hAnsi="SimSun" w:eastAsia="SimSun" w:cs="SimSun"/>
          <w:sz w:val="20"/>
          <w:szCs w:val="20"/>
          <w:spacing w:val="9"/>
        </w:rPr>
        <w:t>”的原则，鉴于买卖合同与建工合同均</w:t>
      </w:r>
      <w:r>
        <w:rPr>
          <w:rFonts w:ascii="SimSun" w:hAnsi="SimSun" w:eastAsia="SimSun" w:cs="SimSun"/>
          <w:sz w:val="20"/>
          <w:szCs w:val="20"/>
        </w:rPr>
        <w:t xml:space="preserve"> </w:t>
      </w:r>
      <w:r>
        <w:rPr>
          <w:rFonts w:ascii="SimSun" w:hAnsi="SimSun" w:eastAsia="SimSun" w:cs="SimSun"/>
          <w:sz w:val="20"/>
          <w:szCs w:val="20"/>
          <w:spacing w:val="10"/>
        </w:rPr>
        <w:t>为双务合同，参照《最高人民法院关于审理买卖合同纠纷案件适用法律问题的解释》第二十</w:t>
      </w:r>
      <w:r>
        <w:rPr>
          <w:rFonts w:ascii="SimSun" w:hAnsi="SimSun" w:eastAsia="SimSun" w:cs="SimSun"/>
          <w:sz w:val="20"/>
          <w:szCs w:val="20"/>
          <w:spacing w:val="6"/>
        </w:rPr>
        <w:t xml:space="preserve"> </w:t>
      </w:r>
      <w:r>
        <w:rPr>
          <w:rFonts w:ascii="SimSun" w:hAnsi="SimSun" w:eastAsia="SimSun" w:cs="SimSun"/>
          <w:sz w:val="20"/>
          <w:szCs w:val="20"/>
          <w:spacing w:val="6"/>
        </w:rPr>
        <w:t>四条第四款关于逾期付款违约金的计算标准的规定，来衡量当事人的损失，不仅有法律依据，</w:t>
      </w:r>
      <w:r>
        <w:rPr>
          <w:rFonts w:ascii="SimSun" w:hAnsi="SimSun" w:eastAsia="SimSun" w:cs="SimSun"/>
          <w:sz w:val="20"/>
          <w:szCs w:val="20"/>
          <w:spacing w:val="13"/>
        </w:rPr>
        <w:t xml:space="preserve"> </w:t>
      </w:r>
      <w:r>
        <w:rPr>
          <w:rFonts w:ascii="SimSun" w:hAnsi="SimSun" w:eastAsia="SimSun" w:cs="SimSun"/>
          <w:sz w:val="20"/>
          <w:szCs w:val="20"/>
          <w:spacing w:val="6"/>
        </w:rPr>
        <w:t>而且更为公平。</w:t>
      </w:r>
    </w:p>
    <w:p>
      <w:pPr>
        <w:ind w:left="443"/>
        <w:spacing w:before="77"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十八、发包人按照合同约定主张承包人支付“罚款</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”的，应否支持？</w:t>
      </w:r>
    </w:p>
    <w:p>
      <w:pPr>
        <w:ind w:left="22" w:right="52" w:firstLine="419"/>
        <w:spacing w:before="81" w:line="276" w:lineRule="auto"/>
        <w:rPr>
          <w:rFonts w:ascii="SimSun" w:hAnsi="SimSun" w:eastAsia="SimSun" w:cs="SimSun"/>
          <w:sz w:val="20"/>
          <w:szCs w:val="20"/>
        </w:rPr>
      </w:pPr>
      <w:r>
        <w:rPr>
          <w:rFonts w:ascii="SimSun" w:hAnsi="SimSun" w:eastAsia="SimSun" w:cs="SimSun"/>
          <w:sz w:val="20"/>
          <w:szCs w:val="20"/>
          <w:spacing w:val="10"/>
        </w:rPr>
        <w:t>解答：建设工程施工合同约定承包人存在工期迟延、质量缺陷、转包或违法分包等违约</w:t>
      </w:r>
      <w:r>
        <w:rPr>
          <w:rFonts w:ascii="SimSun" w:hAnsi="SimSun" w:eastAsia="SimSun" w:cs="SimSun"/>
          <w:sz w:val="20"/>
          <w:szCs w:val="20"/>
          <w:spacing w:val="8"/>
        </w:rPr>
        <w:t xml:space="preserve"> </w:t>
      </w:r>
      <w:r>
        <w:rPr>
          <w:rFonts w:ascii="SimSun" w:hAnsi="SimSun" w:eastAsia="SimSun" w:cs="SimSun"/>
          <w:sz w:val="20"/>
          <w:szCs w:val="20"/>
          <w:spacing w:val="10"/>
        </w:rPr>
        <w:t>行为，发包人可对承包人处以罚款的，该约定可以视为当事人在合同中约定的违约金条款，</w:t>
      </w:r>
      <w:r>
        <w:rPr>
          <w:rFonts w:ascii="SimSun" w:hAnsi="SimSun" w:eastAsia="SimSun" w:cs="SimSun"/>
          <w:sz w:val="20"/>
          <w:szCs w:val="20"/>
          <w:spacing w:val="7"/>
        </w:rPr>
        <w:t xml:space="preserve"> </w:t>
      </w:r>
      <w:r>
        <w:rPr>
          <w:rFonts w:ascii="SimSun" w:hAnsi="SimSun" w:eastAsia="SimSun" w:cs="SimSun"/>
          <w:sz w:val="20"/>
          <w:szCs w:val="20"/>
          <w:spacing w:val="9"/>
        </w:rPr>
        <w:t>应依据《合同法》第一百一十四条关于违约金的规定予以处理。</w:t>
      </w:r>
    </w:p>
    <w:p>
      <w:pPr>
        <w:ind w:left="23" w:right="105" w:firstLine="420"/>
        <w:spacing w:before="84" w:line="264" w:lineRule="auto"/>
        <w:rPr>
          <w:rFonts w:ascii="SimSun" w:hAnsi="SimSun" w:eastAsia="SimSun" w:cs="SimSun"/>
          <w:sz w:val="20"/>
          <w:szCs w:val="20"/>
        </w:rPr>
      </w:pPr>
      <w:r>
        <w:rPr>
          <w:rFonts w:ascii="SimSun" w:hAnsi="SimSun" w:eastAsia="SimSun" w:cs="SimSun"/>
          <w:sz w:val="20"/>
          <w:szCs w:val="20"/>
          <w:spacing w:val="8"/>
        </w:rPr>
        <w:t>理由：虽然约定为“罚款</w:t>
      </w:r>
      <w:r>
        <w:rPr>
          <w:rFonts w:ascii="SimSun" w:hAnsi="SimSun" w:eastAsia="SimSun" w:cs="SimSun"/>
          <w:sz w:val="20"/>
          <w:szCs w:val="20"/>
          <w:spacing w:val="-70"/>
        </w:rPr>
        <w:t xml:space="preserve"> </w:t>
      </w:r>
      <w:r>
        <w:rPr>
          <w:rFonts w:ascii="SimSun" w:hAnsi="SimSun" w:eastAsia="SimSun" w:cs="SimSun"/>
          <w:sz w:val="20"/>
          <w:szCs w:val="20"/>
          <w:spacing w:val="8"/>
        </w:rPr>
        <w:t>”，但条款的本意即当事人一方违约时应向对方承担的</w:t>
      </w:r>
      <w:r>
        <w:rPr>
          <w:rFonts w:ascii="SimSun" w:hAnsi="SimSun" w:eastAsia="SimSun" w:cs="SimSun"/>
          <w:sz w:val="20"/>
          <w:szCs w:val="20"/>
          <w:spacing w:val="7"/>
        </w:rPr>
        <w:t>责任，</w:t>
      </w:r>
      <w:r>
        <w:rPr>
          <w:rFonts w:ascii="SimSun" w:hAnsi="SimSun" w:eastAsia="SimSun" w:cs="SimSun"/>
          <w:sz w:val="20"/>
          <w:szCs w:val="20"/>
        </w:rPr>
        <w:t xml:space="preserve"> </w:t>
      </w:r>
      <w:r>
        <w:rPr>
          <w:rFonts w:ascii="SimSun" w:hAnsi="SimSun" w:eastAsia="SimSun" w:cs="SimSun"/>
          <w:sz w:val="20"/>
          <w:szCs w:val="20"/>
          <w:spacing w:val="9"/>
        </w:rPr>
        <w:t>符合我国合同法关于违约金的规定，是双方的真实意思表示，应按违约金处理。</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十九、建设工程施工合同中对工期顺延的情形没有明确约定的，当事人主张工期顺延，</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应否支持？</w:t>
      </w:r>
    </w:p>
    <w:p>
      <w:pPr>
        <w:ind w:left="24" w:right="52" w:firstLine="416"/>
        <w:spacing w:before="79" w:line="266" w:lineRule="auto"/>
        <w:rPr>
          <w:rFonts w:ascii="SimSun" w:hAnsi="SimSun" w:eastAsia="SimSun" w:cs="SimSun"/>
          <w:sz w:val="20"/>
          <w:szCs w:val="20"/>
        </w:rPr>
      </w:pPr>
      <w:r>
        <w:rPr>
          <w:rFonts w:ascii="SimSun" w:hAnsi="SimSun" w:eastAsia="SimSun" w:cs="SimSun"/>
          <w:sz w:val="20"/>
          <w:szCs w:val="20"/>
          <w:spacing w:val="10"/>
        </w:rPr>
        <w:t>解答：施工过程中因发包人拖欠工程预付款、进度款、变更设计足以造成工程停工、窝</w:t>
      </w:r>
      <w:r>
        <w:rPr>
          <w:rFonts w:ascii="SimSun" w:hAnsi="SimSun" w:eastAsia="SimSun" w:cs="SimSun"/>
          <w:sz w:val="20"/>
          <w:szCs w:val="20"/>
          <w:spacing w:val="8"/>
        </w:rPr>
        <w:t xml:space="preserve"> </w:t>
      </w:r>
      <w:r>
        <w:rPr>
          <w:rFonts w:ascii="SimSun" w:hAnsi="SimSun" w:eastAsia="SimSun" w:cs="SimSun"/>
          <w:sz w:val="20"/>
          <w:szCs w:val="20"/>
          <w:spacing w:val="9"/>
        </w:rPr>
        <w:t>工，或因不可抗力因素等原因造成工程停工的，工期可以相应顺延。</w:t>
      </w:r>
    </w:p>
    <w:p>
      <w:pPr>
        <w:ind w:left="23" w:right="52" w:firstLine="419"/>
        <w:spacing w:before="79" w:line="283" w:lineRule="auto"/>
        <w:rPr>
          <w:rFonts w:ascii="SimSun" w:hAnsi="SimSun" w:eastAsia="SimSun" w:cs="SimSun"/>
          <w:sz w:val="20"/>
          <w:szCs w:val="20"/>
        </w:rPr>
      </w:pPr>
      <w:r>
        <w:rPr>
          <w:rFonts w:ascii="SimSun" w:hAnsi="SimSun" w:eastAsia="SimSun" w:cs="SimSun"/>
          <w:sz w:val="20"/>
          <w:szCs w:val="20"/>
          <w:spacing w:val="10"/>
        </w:rPr>
        <w:t>承包人举证证明发包人存在拖欠工程预付款、进度款、变更设计、增加工程量可以顺延</w:t>
      </w:r>
      <w:r>
        <w:rPr>
          <w:rFonts w:ascii="SimSun" w:hAnsi="SimSun" w:eastAsia="SimSun" w:cs="SimSun"/>
          <w:sz w:val="20"/>
          <w:szCs w:val="20"/>
          <w:spacing w:val="7"/>
        </w:rPr>
        <w:t xml:space="preserve"> </w:t>
      </w:r>
      <w:r>
        <w:rPr>
          <w:rFonts w:ascii="SimSun" w:hAnsi="SimSun" w:eastAsia="SimSun" w:cs="SimSun"/>
          <w:sz w:val="20"/>
          <w:szCs w:val="20"/>
          <w:spacing w:val="10"/>
        </w:rPr>
        <w:t>工期等情形，且在合同约定的办理工期顺延期限内向发包人提出顺延工期的要求，或者上述</w:t>
      </w:r>
      <w:r>
        <w:rPr>
          <w:rFonts w:ascii="SimSun" w:hAnsi="SimSun" w:eastAsia="SimSun" w:cs="SimSun"/>
          <w:sz w:val="20"/>
          <w:szCs w:val="20"/>
          <w:spacing w:val="6"/>
        </w:rPr>
        <w:t xml:space="preserve"> </w:t>
      </w:r>
      <w:r>
        <w:rPr>
          <w:rFonts w:ascii="SimSun" w:hAnsi="SimSun" w:eastAsia="SimSun" w:cs="SimSun"/>
          <w:sz w:val="20"/>
          <w:szCs w:val="20"/>
          <w:spacing w:val="10"/>
        </w:rPr>
        <w:t>情形严重影响施工进度的，对承包人顺延工期的主张可予支持，发包人仅以承包人未在规定</w:t>
      </w:r>
      <w:r>
        <w:rPr>
          <w:rFonts w:ascii="SimSun" w:hAnsi="SimSun" w:eastAsia="SimSun" w:cs="SimSun"/>
          <w:sz w:val="20"/>
          <w:szCs w:val="20"/>
          <w:spacing w:val="6"/>
        </w:rPr>
        <w:t xml:space="preserve"> </w:t>
      </w:r>
      <w:r>
        <w:rPr>
          <w:rFonts w:ascii="SimSun" w:hAnsi="SimSun" w:eastAsia="SimSun" w:cs="SimSun"/>
          <w:sz w:val="20"/>
          <w:szCs w:val="20"/>
          <w:spacing w:val="9"/>
        </w:rPr>
        <w:t>时间内提出工期顺延申请主张工期不能顺延，不予支持。</w:t>
      </w:r>
    </w:p>
    <w:p>
      <w:pPr>
        <w:spacing w:line="283" w:lineRule="auto"/>
        <w:sectPr>
          <w:footerReference w:type="default" r:id="rId125"/>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 w:right="52" w:firstLine="414"/>
        <w:spacing w:before="181" w:line="264" w:lineRule="auto"/>
        <w:rPr>
          <w:rFonts w:ascii="SimSun" w:hAnsi="SimSun" w:eastAsia="SimSun" w:cs="SimSun"/>
          <w:sz w:val="20"/>
          <w:szCs w:val="20"/>
        </w:rPr>
      </w:pPr>
      <w:r>
        <w:rPr>
          <w:rFonts w:ascii="SimSun" w:hAnsi="SimSun" w:eastAsia="SimSun" w:cs="SimSun"/>
          <w:sz w:val="20"/>
          <w:szCs w:val="20"/>
          <w:spacing w:val="10"/>
        </w:rPr>
        <w:t>施工过程中因发包人变更设计增加工程量，双方未约定工期又不能协商一致的，可以按</w:t>
      </w:r>
      <w:r>
        <w:rPr>
          <w:rFonts w:ascii="SimSun" w:hAnsi="SimSun" w:eastAsia="SimSun" w:cs="SimSun"/>
          <w:sz w:val="20"/>
          <w:szCs w:val="20"/>
          <w:spacing w:val="8"/>
        </w:rPr>
        <w:t xml:space="preserve"> </w:t>
      </w:r>
      <w:r>
        <w:rPr>
          <w:rFonts w:ascii="SimSun" w:hAnsi="SimSun" w:eastAsia="SimSun" w:cs="SimSun"/>
          <w:sz w:val="20"/>
          <w:szCs w:val="20"/>
          <w:spacing w:val="6"/>
        </w:rPr>
        <w:t>定额工期顺延。</w:t>
      </w:r>
    </w:p>
    <w:p>
      <w:pPr>
        <w:ind w:left="38" w:right="52" w:firstLine="406"/>
        <w:spacing w:before="81" w:line="265" w:lineRule="auto"/>
        <w:rPr>
          <w:rFonts w:ascii="SimSun" w:hAnsi="SimSun" w:eastAsia="SimSun" w:cs="SimSun"/>
          <w:sz w:val="20"/>
          <w:szCs w:val="20"/>
        </w:rPr>
      </w:pPr>
      <w:r>
        <w:rPr>
          <w:rFonts w:ascii="SimSun" w:hAnsi="SimSun" w:eastAsia="SimSun" w:cs="SimSun"/>
          <w:sz w:val="20"/>
          <w:szCs w:val="20"/>
          <w:spacing w:val="10"/>
        </w:rPr>
        <w:t>理由：考虑到目前建筑市场发包方处于强势，承包方往往很难办到工期顺延签证，对于</w:t>
      </w:r>
      <w:r>
        <w:rPr>
          <w:rFonts w:ascii="SimSun" w:hAnsi="SimSun" w:eastAsia="SimSun" w:cs="SimSun"/>
          <w:sz w:val="20"/>
          <w:szCs w:val="20"/>
          <w:spacing w:val="4"/>
        </w:rPr>
        <w:t xml:space="preserve"> </w:t>
      </w:r>
      <w:r>
        <w:rPr>
          <w:rFonts w:ascii="SimSun" w:hAnsi="SimSun" w:eastAsia="SimSun" w:cs="SimSun"/>
          <w:sz w:val="20"/>
          <w:szCs w:val="20"/>
          <w:spacing w:val="9"/>
        </w:rPr>
        <w:t>因发包人原因客观上必然导致工期延误的情形，工期</w:t>
      </w:r>
      <w:r>
        <w:rPr>
          <w:rFonts w:ascii="SimSun" w:hAnsi="SimSun" w:eastAsia="SimSun" w:cs="SimSun"/>
          <w:sz w:val="20"/>
          <w:szCs w:val="20"/>
          <w:spacing w:val="8"/>
        </w:rPr>
        <w:t>应当予以顺延。</w:t>
      </w:r>
    </w:p>
    <w:p>
      <w:pPr>
        <w:ind w:left="445"/>
        <w:spacing w:before="78"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二十、承包人在施工过程中存在不按图纸施工，擅自改变约定的建筑材料、构配件、设</w:t>
      </w:r>
    </w:p>
    <w:p>
      <w:pPr>
        <w:ind w:left="24"/>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备的品种、规格等情形，发包人要求核减原材料差价的，应否支持？</w:t>
      </w:r>
    </w:p>
    <w:p>
      <w:pPr>
        <w:ind w:left="441"/>
        <w:spacing w:before="81" w:line="228" w:lineRule="auto"/>
        <w:rPr>
          <w:rFonts w:ascii="SimSun" w:hAnsi="SimSun" w:eastAsia="SimSun" w:cs="SimSun"/>
          <w:sz w:val="20"/>
          <w:szCs w:val="20"/>
        </w:rPr>
      </w:pPr>
      <w:r>
        <w:rPr>
          <w:rFonts w:ascii="SimSun" w:hAnsi="SimSun" w:eastAsia="SimSun" w:cs="SimSun"/>
          <w:sz w:val="20"/>
          <w:szCs w:val="20"/>
          <w:spacing w:val="7"/>
        </w:rPr>
        <w:t>解答：应予支持。</w:t>
      </w:r>
    </w:p>
    <w:p>
      <w:pPr>
        <w:ind w:left="23" w:right="52" w:firstLine="421"/>
        <w:spacing w:before="81" w:line="277" w:lineRule="auto"/>
        <w:rPr>
          <w:rFonts w:ascii="SimSun" w:hAnsi="SimSun" w:eastAsia="SimSun" w:cs="SimSun"/>
          <w:sz w:val="20"/>
          <w:szCs w:val="20"/>
        </w:rPr>
      </w:pPr>
      <w:r>
        <w:rPr>
          <w:rFonts w:ascii="SimSun" w:hAnsi="SimSun" w:eastAsia="SimSun" w:cs="SimSun"/>
          <w:sz w:val="20"/>
          <w:szCs w:val="20"/>
          <w:spacing w:val="10"/>
        </w:rPr>
        <w:t>理由：承包人偷工减料既是违约行为，也导致工程质量标准下降，同时降低了承包人的</w:t>
      </w:r>
      <w:r>
        <w:rPr>
          <w:rFonts w:ascii="SimSun" w:hAnsi="SimSun" w:eastAsia="SimSun" w:cs="SimSun"/>
          <w:sz w:val="20"/>
          <w:szCs w:val="20"/>
          <w:spacing w:val="4"/>
        </w:rPr>
        <w:t xml:space="preserve"> </w:t>
      </w:r>
      <w:r>
        <w:rPr>
          <w:rFonts w:ascii="SimSun" w:hAnsi="SimSun" w:eastAsia="SimSun" w:cs="SimSun"/>
          <w:sz w:val="20"/>
          <w:szCs w:val="20"/>
          <w:spacing w:val="10"/>
        </w:rPr>
        <w:t>成本，如按照约定价格结算，将导致承包人获取不当利益，此时发包人要求减少价款，应予</w:t>
      </w:r>
      <w:r>
        <w:rPr>
          <w:rFonts w:ascii="SimSun" w:hAnsi="SimSun" w:eastAsia="SimSun" w:cs="SimSun"/>
          <w:sz w:val="20"/>
          <w:szCs w:val="20"/>
          <w:spacing w:val="6"/>
        </w:rPr>
        <w:t xml:space="preserve"> </w:t>
      </w:r>
      <w:r>
        <w:rPr>
          <w:rFonts w:ascii="SimSun" w:hAnsi="SimSun" w:eastAsia="SimSun" w:cs="SimSun"/>
          <w:sz w:val="20"/>
          <w:szCs w:val="20"/>
          <w:spacing w:val="9"/>
        </w:rPr>
        <w:t>支持，这样既符合公平原则，也能够对承包人的偷工减料行为起到遏制作用。</w:t>
      </w:r>
    </w:p>
    <w:p>
      <w:pPr>
        <w:ind w:left="445"/>
        <w:spacing w:before="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二十一、工程价款优先受偿权行使的期限如何理解？</w:t>
      </w:r>
    </w:p>
    <w:p>
      <w:pPr>
        <w:ind w:left="21" w:right="52" w:firstLine="420"/>
        <w:spacing w:before="83" w:line="264" w:lineRule="auto"/>
        <w:rPr>
          <w:rFonts w:ascii="SimSun" w:hAnsi="SimSun" w:eastAsia="SimSun" w:cs="SimSun"/>
          <w:sz w:val="20"/>
          <w:szCs w:val="20"/>
        </w:rPr>
      </w:pPr>
      <w:r>
        <w:rPr>
          <w:rFonts w:ascii="SimSun" w:hAnsi="SimSun" w:eastAsia="SimSun" w:cs="SimSun"/>
          <w:sz w:val="20"/>
          <w:szCs w:val="20"/>
          <w:spacing w:val="10"/>
        </w:rPr>
        <w:t>解答</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0"/>
        </w:rPr>
        <w:t>一）建设工程已经竣工的，承包人的工程价款优先受偿权的行使</w:t>
      </w:r>
      <w:r>
        <w:rPr>
          <w:rFonts w:ascii="SimSun" w:hAnsi="SimSun" w:eastAsia="SimSun" w:cs="SimSun"/>
          <w:sz w:val="20"/>
          <w:szCs w:val="20"/>
          <w:spacing w:val="9"/>
        </w:rPr>
        <w:t>期限自建设工</w:t>
      </w:r>
      <w:r>
        <w:rPr>
          <w:rFonts w:ascii="SimSun" w:hAnsi="SimSun" w:eastAsia="SimSun" w:cs="SimSun"/>
          <w:sz w:val="20"/>
          <w:szCs w:val="20"/>
        </w:rPr>
        <w:t xml:space="preserve"> </w:t>
      </w:r>
      <w:r>
        <w:rPr>
          <w:rFonts w:ascii="SimSun" w:hAnsi="SimSun" w:eastAsia="SimSun" w:cs="SimSun"/>
          <w:sz w:val="20"/>
          <w:szCs w:val="20"/>
          <w:spacing w:val="8"/>
        </w:rPr>
        <w:t>程竣工之日起六个月；</w:t>
      </w:r>
    </w:p>
    <w:p>
      <w:pPr>
        <w:ind w:left="42" w:right="52" w:firstLine="409"/>
        <w:spacing w:before="79" w:line="266" w:lineRule="auto"/>
        <w:rPr>
          <w:rFonts w:ascii="SimSun" w:hAnsi="SimSun" w:eastAsia="SimSun" w:cs="SimSun"/>
          <w:sz w:val="20"/>
          <w:szCs w:val="20"/>
        </w:rPr>
      </w:pPr>
      <w:r>
        <w:rPr>
          <w:rFonts w:ascii="SimSun" w:hAnsi="SimSun" w:eastAsia="SimSun" w:cs="SimSun"/>
          <w:sz w:val="20"/>
          <w:szCs w:val="20"/>
          <w:spacing w:val="10"/>
        </w:rPr>
        <w:t>（二）建设工程未竣工的，承包人的工程价款优先受偿权的行使期限自建设工程</w:t>
      </w:r>
      <w:r>
        <w:rPr>
          <w:rFonts w:ascii="SimSun" w:hAnsi="SimSun" w:eastAsia="SimSun" w:cs="SimSun"/>
          <w:sz w:val="20"/>
          <w:szCs w:val="20"/>
          <w:spacing w:val="9"/>
        </w:rPr>
        <w:t>施工合</w:t>
      </w:r>
      <w:r>
        <w:rPr>
          <w:rFonts w:ascii="SimSun" w:hAnsi="SimSun" w:eastAsia="SimSun" w:cs="SimSun"/>
          <w:sz w:val="20"/>
          <w:szCs w:val="20"/>
        </w:rPr>
        <w:t xml:space="preserve"> </w:t>
      </w:r>
      <w:r>
        <w:rPr>
          <w:rFonts w:ascii="SimSun" w:hAnsi="SimSun" w:eastAsia="SimSun" w:cs="SimSun"/>
          <w:sz w:val="20"/>
          <w:szCs w:val="20"/>
          <w:spacing w:val="7"/>
        </w:rPr>
        <w:t>同的约定的竣工之日起六个月；</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（三）建设工程施工合同已经解除的，为解除之日</w:t>
      </w:r>
      <w:r>
        <w:rPr>
          <w:rFonts w:ascii="SimSun" w:hAnsi="SimSun" w:eastAsia="SimSun" w:cs="SimSun"/>
          <w:sz w:val="20"/>
          <w:szCs w:val="20"/>
          <w:spacing w:val="8"/>
        </w:rPr>
        <w:t>起六个月。</w:t>
      </w:r>
    </w:p>
    <w:p>
      <w:pPr>
        <w:ind w:left="23" w:right="52" w:firstLine="432"/>
        <w:spacing w:before="81" w:line="276" w:lineRule="auto"/>
        <w:rPr>
          <w:rFonts w:ascii="SimSun" w:hAnsi="SimSun" w:eastAsia="SimSun" w:cs="SimSun"/>
          <w:sz w:val="20"/>
          <w:szCs w:val="20"/>
        </w:rPr>
      </w:pPr>
      <w:r>
        <w:rPr>
          <w:rFonts w:ascii="SimSun" w:hAnsi="SimSun" w:eastAsia="SimSun" w:cs="SimSun"/>
          <w:sz w:val="20"/>
          <w:szCs w:val="20"/>
          <w:spacing w:val="10"/>
        </w:rPr>
        <w:t>当建设工程处于无法正常竣工的情形时，可以按照优先权可行使之日作为</w:t>
      </w:r>
      <w:r>
        <w:rPr>
          <w:rFonts w:ascii="SimSun" w:hAnsi="SimSun" w:eastAsia="SimSun" w:cs="SimSun"/>
          <w:sz w:val="20"/>
          <w:szCs w:val="20"/>
          <w:spacing w:val="9"/>
        </w:rPr>
        <w:t>起算点，即以</w:t>
      </w:r>
      <w:r>
        <w:rPr>
          <w:rFonts w:ascii="SimSun" w:hAnsi="SimSun" w:eastAsia="SimSun" w:cs="SimSun"/>
          <w:sz w:val="20"/>
          <w:szCs w:val="20"/>
        </w:rPr>
        <w:t xml:space="preserve"> </w:t>
      </w:r>
      <w:r>
        <w:rPr>
          <w:rFonts w:ascii="SimSun" w:hAnsi="SimSun" w:eastAsia="SimSun" w:cs="SimSun"/>
          <w:sz w:val="20"/>
          <w:szCs w:val="20"/>
          <w:spacing w:val="10"/>
        </w:rPr>
        <w:t>发包人、承包人约定的债务履行期限届满或者人民法院、仲裁机构确定的债务履行期限届满</w:t>
      </w:r>
      <w:r>
        <w:rPr>
          <w:rFonts w:ascii="SimSun" w:hAnsi="SimSun" w:eastAsia="SimSun" w:cs="SimSun"/>
          <w:sz w:val="20"/>
          <w:szCs w:val="20"/>
          <w:spacing w:val="6"/>
        </w:rPr>
        <w:t xml:space="preserve"> </w:t>
      </w:r>
      <w:r>
        <w:rPr>
          <w:rFonts w:ascii="SimSun" w:hAnsi="SimSun" w:eastAsia="SimSun" w:cs="SimSun"/>
          <w:sz w:val="20"/>
          <w:szCs w:val="20"/>
          <w:spacing w:val="8"/>
        </w:rPr>
        <w:t>作为行使工程价款优先受偿权的起算点。</w:t>
      </w:r>
    </w:p>
    <w:p>
      <w:pPr>
        <w:ind w:left="23" w:right="52" w:firstLine="421"/>
        <w:spacing w:before="83" w:line="277" w:lineRule="auto"/>
        <w:rPr>
          <w:rFonts w:ascii="SimSun" w:hAnsi="SimSun" w:eastAsia="SimSun" w:cs="SimSun"/>
          <w:sz w:val="20"/>
          <w:szCs w:val="20"/>
        </w:rPr>
      </w:pPr>
      <w:r>
        <w:rPr>
          <w:rFonts w:ascii="SimSun" w:hAnsi="SimSun" w:eastAsia="SimSun" w:cs="SimSun"/>
          <w:sz w:val="20"/>
          <w:szCs w:val="20"/>
          <w:spacing w:val="10"/>
        </w:rPr>
        <w:t>理由：合同解除后，发包人与承包人的欠款法律关系并未发生变化，而在没有实际竣工</w:t>
      </w:r>
      <w:r>
        <w:rPr>
          <w:rFonts w:ascii="SimSun" w:hAnsi="SimSun" w:eastAsia="SimSun" w:cs="SimSun"/>
          <w:sz w:val="20"/>
          <w:szCs w:val="20"/>
          <w:spacing w:val="4"/>
        </w:rPr>
        <w:t xml:space="preserve"> </w:t>
      </w:r>
      <w:r>
        <w:rPr>
          <w:rFonts w:ascii="SimSun" w:hAnsi="SimSun" w:eastAsia="SimSun" w:cs="SimSun"/>
          <w:sz w:val="20"/>
          <w:szCs w:val="20"/>
          <w:spacing w:val="10"/>
        </w:rPr>
        <w:t>日期的情况下，简单适用约定竣工日期，会导致因发包人确无力支付剩余工程款、工程早已</w:t>
      </w:r>
      <w:r>
        <w:rPr>
          <w:rFonts w:ascii="SimSun" w:hAnsi="SimSun" w:eastAsia="SimSun" w:cs="SimSun"/>
          <w:sz w:val="20"/>
          <w:szCs w:val="20"/>
          <w:spacing w:val="6"/>
        </w:rPr>
        <w:t xml:space="preserve"> </w:t>
      </w:r>
      <w:r>
        <w:rPr>
          <w:rFonts w:ascii="SimSun" w:hAnsi="SimSun" w:eastAsia="SimSun" w:cs="SimSun"/>
          <w:sz w:val="20"/>
          <w:szCs w:val="20"/>
          <w:spacing w:val="9"/>
        </w:rPr>
        <w:t>过约定竣工日期，承包人的优先受偿权落空，所以应当对批复内容作扩大解释。</w:t>
      </w:r>
    </w:p>
    <w:p>
      <w:pPr>
        <w:ind w:left="445"/>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二十二、消防工程、玻璃幕墙工程、装修装饰工程、勘察合同、设计合同是否享有优先</w:t>
      </w:r>
    </w:p>
    <w:p>
      <w:pPr>
        <w:ind w:left="26"/>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受偿权？</w:t>
      </w:r>
    </w:p>
    <w:p>
      <w:pPr>
        <w:ind w:left="23" w:right="52" w:firstLine="418"/>
        <w:spacing w:before="80" w:line="265" w:lineRule="auto"/>
        <w:rPr>
          <w:rFonts w:ascii="SimSun" w:hAnsi="SimSun" w:eastAsia="SimSun" w:cs="SimSun"/>
          <w:sz w:val="20"/>
          <w:szCs w:val="20"/>
        </w:rPr>
      </w:pPr>
      <w:r>
        <w:rPr>
          <w:rFonts w:ascii="SimSun" w:hAnsi="SimSun" w:eastAsia="SimSun" w:cs="SimSun"/>
          <w:sz w:val="20"/>
          <w:szCs w:val="20"/>
          <w:spacing w:val="10"/>
        </w:rPr>
        <w:t>解答：建设单位直接发包的消防工程、玻璃幕墙工程、装修装饰工程，承包人在该工程</w:t>
      </w:r>
      <w:r>
        <w:rPr>
          <w:rFonts w:ascii="SimSun" w:hAnsi="SimSun" w:eastAsia="SimSun" w:cs="SimSun"/>
          <w:sz w:val="20"/>
          <w:szCs w:val="20"/>
          <w:spacing w:val="8"/>
        </w:rPr>
        <w:t xml:space="preserve"> </w:t>
      </w:r>
      <w:r>
        <w:rPr>
          <w:rFonts w:ascii="SimSun" w:hAnsi="SimSun" w:eastAsia="SimSun" w:cs="SimSun"/>
          <w:sz w:val="20"/>
          <w:szCs w:val="20"/>
          <w:spacing w:val="8"/>
        </w:rPr>
        <w:t>增加价值的范围内享有工程价款优先受偿权。</w:t>
      </w:r>
    </w:p>
    <w:p>
      <w:pPr>
        <w:ind w:left="444"/>
        <w:spacing w:before="81" w:line="228" w:lineRule="auto"/>
        <w:rPr>
          <w:rFonts w:ascii="SimSun" w:hAnsi="SimSun" w:eastAsia="SimSun" w:cs="SimSun"/>
          <w:sz w:val="20"/>
          <w:szCs w:val="20"/>
        </w:rPr>
      </w:pPr>
      <w:r>
        <w:rPr>
          <w:rFonts w:ascii="SimSun" w:hAnsi="SimSun" w:eastAsia="SimSun" w:cs="SimSun"/>
          <w:sz w:val="20"/>
          <w:szCs w:val="20"/>
          <w:spacing w:val="9"/>
        </w:rPr>
        <w:t>工程勘察人或设计人就工程勘察或设计费主张优先受偿权，不予支持。</w:t>
      </w:r>
    </w:p>
    <w:p>
      <w:pPr>
        <w:ind w:left="21" w:firstLine="423"/>
        <w:spacing w:before="80" w:line="291" w:lineRule="auto"/>
        <w:rPr>
          <w:rFonts w:ascii="SimSun" w:hAnsi="SimSun" w:eastAsia="SimSun" w:cs="SimSun"/>
          <w:sz w:val="20"/>
          <w:szCs w:val="20"/>
        </w:rPr>
      </w:pPr>
      <w:r>
        <w:rPr>
          <w:rFonts w:ascii="SimSun" w:hAnsi="SimSun" w:eastAsia="SimSun" w:cs="SimSun"/>
          <w:sz w:val="20"/>
          <w:szCs w:val="20"/>
          <w:spacing w:val="10"/>
        </w:rPr>
        <w:t>理由：《最高人民法院关于装修装饰工程款是否享有合同法第二百八十六条规定的优先</w:t>
      </w:r>
      <w:r>
        <w:rPr>
          <w:rFonts w:ascii="SimSun" w:hAnsi="SimSun" w:eastAsia="SimSun" w:cs="SimSun"/>
          <w:sz w:val="20"/>
          <w:szCs w:val="20"/>
          <w:spacing w:val="4"/>
        </w:rPr>
        <w:t xml:space="preserve"> </w:t>
      </w:r>
      <w:r>
        <w:rPr>
          <w:rFonts w:ascii="SimSun" w:hAnsi="SimSun" w:eastAsia="SimSun" w:cs="SimSun"/>
          <w:sz w:val="20"/>
          <w:szCs w:val="20"/>
          <w:spacing w:val="9"/>
        </w:rPr>
        <w:t>受偿权的函复》</w:t>
      </w:r>
      <w:r>
        <w:rPr>
          <w:rFonts w:ascii="SimSun" w:hAnsi="SimSun" w:eastAsia="SimSun" w:cs="SimSun"/>
          <w:sz w:val="20"/>
          <w:szCs w:val="20"/>
          <w:spacing w:val="-52"/>
        </w:rPr>
        <w:t xml:space="preserve"> </w:t>
      </w:r>
      <w:r>
        <w:rPr>
          <w:rFonts w:ascii="SimSun" w:hAnsi="SimSun" w:eastAsia="SimSun" w:cs="SimSun"/>
          <w:sz w:val="20"/>
          <w:szCs w:val="20"/>
          <w:spacing w:val="9"/>
        </w:rPr>
        <w:t>已经明确了装饰装修工程可以适用优先受偿权的相关规定，但对适用条件进</w:t>
      </w:r>
      <w:r>
        <w:rPr>
          <w:rFonts w:ascii="SimSun" w:hAnsi="SimSun" w:eastAsia="SimSun" w:cs="SimSun"/>
          <w:sz w:val="20"/>
          <w:szCs w:val="20"/>
        </w:rPr>
        <w:t xml:space="preserve"> </w:t>
      </w:r>
      <w:r>
        <w:rPr>
          <w:rFonts w:ascii="SimSun" w:hAnsi="SimSun" w:eastAsia="SimSun" w:cs="SimSun"/>
          <w:sz w:val="20"/>
          <w:szCs w:val="20"/>
          <w:spacing w:val="6"/>
        </w:rPr>
        <w:t>行了一定的限制。玻璃幕墙、消防工程与装修装饰工程属同类工程，均物化到建设工程之中，</w:t>
      </w:r>
      <w:r>
        <w:rPr>
          <w:rFonts w:ascii="SimSun" w:hAnsi="SimSun" w:eastAsia="SimSun" w:cs="SimSun"/>
          <w:sz w:val="20"/>
          <w:szCs w:val="20"/>
          <w:spacing w:val="14"/>
        </w:rPr>
        <w:t xml:space="preserve"> </w:t>
      </w:r>
      <w:r>
        <w:rPr>
          <w:rFonts w:ascii="SimSun" w:hAnsi="SimSun" w:eastAsia="SimSun" w:cs="SimSun"/>
          <w:sz w:val="20"/>
          <w:szCs w:val="20"/>
          <w:spacing w:val="10"/>
        </w:rPr>
        <w:t>应当就增加价值享有优先受偿权。《合同法》第二百八十六条规定的是发包人与承包人之间</w:t>
      </w:r>
      <w:r>
        <w:rPr>
          <w:rFonts w:ascii="SimSun" w:hAnsi="SimSun" w:eastAsia="SimSun" w:cs="SimSun"/>
          <w:sz w:val="20"/>
          <w:szCs w:val="20"/>
          <w:spacing w:val="8"/>
        </w:rPr>
        <w:t xml:space="preserve"> </w:t>
      </w:r>
      <w:r>
        <w:rPr>
          <w:rFonts w:ascii="SimSun" w:hAnsi="SimSun" w:eastAsia="SimSun" w:cs="SimSun"/>
          <w:sz w:val="20"/>
          <w:szCs w:val="20"/>
          <w:spacing w:val="10"/>
        </w:rPr>
        <w:t>的权利义务关系，发包人需为建设单位，方可适用该条规定，否则将导致承包人行使优先受</w:t>
      </w:r>
      <w:r>
        <w:rPr>
          <w:rFonts w:ascii="SimSun" w:hAnsi="SimSun" w:eastAsia="SimSun" w:cs="SimSun"/>
          <w:sz w:val="20"/>
          <w:szCs w:val="20"/>
          <w:spacing w:val="8"/>
        </w:rPr>
        <w:t xml:space="preserve"> </w:t>
      </w:r>
      <w:r>
        <w:rPr>
          <w:rFonts w:ascii="SimSun" w:hAnsi="SimSun" w:eastAsia="SimSun" w:cs="SimSun"/>
          <w:sz w:val="20"/>
          <w:szCs w:val="20"/>
          <w:spacing w:val="6"/>
        </w:rPr>
        <w:t>偿权直接侵害第三人利益。由于勘察、设计合同承包人的工作并未直接物化到建设工程之中，</w:t>
      </w:r>
      <w:r>
        <w:rPr>
          <w:rFonts w:ascii="SimSun" w:hAnsi="SimSun" w:eastAsia="SimSun" w:cs="SimSun"/>
          <w:sz w:val="20"/>
          <w:szCs w:val="20"/>
          <w:spacing w:val="14"/>
        </w:rPr>
        <w:t xml:space="preserve"> </w:t>
      </w:r>
      <w:r>
        <w:rPr>
          <w:rFonts w:ascii="SimSun" w:hAnsi="SimSun" w:eastAsia="SimSun" w:cs="SimSun"/>
          <w:sz w:val="20"/>
          <w:szCs w:val="20"/>
          <w:spacing w:val="9"/>
        </w:rPr>
        <w:t>根据优先受偿权的立法目的，不应列入优先受偿权行使范围。</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二十三、《解释》第二十条如何理解？</w:t>
      </w:r>
    </w:p>
    <w:p>
      <w:pPr>
        <w:ind w:left="23" w:right="52" w:firstLine="417"/>
        <w:spacing w:before="79" w:line="277" w:lineRule="auto"/>
        <w:rPr>
          <w:rFonts w:ascii="SimSun" w:hAnsi="SimSun" w:eastAsia="SimSun" w:cs="SimSun"/>
          <w:sz w:val="20"/>
          <w:szCs w:val="20"/>
        </w:rPr>
      </w:pPr>
      <w:r>
        <w:rPr>
          <w:rFonts w:ascii="SimSun" w:hAnsi="SimSun" w:eastAsia="SimSun" w:cs="SimSun"/>
          <w:sz w:val="20"/>
          <w:szCs w:val="20"/>
          <w:spacing w:val="9"/>
        </w:rPr>
        <w:t>解答：《解释》第二十条规定：</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SimSun" w:hAnsi="SimSun" w:eastAsia="SimSun" w:cs="SimSun"/>
          <w:sz w:val="20"/>
          <w:szCs w:val="20"/>
          <w:spacing w:val="-76"/>
        </w:rPr>
        <w:t xml:space="preserve"> </w:t>
      </w:r>
      <w:r>
        <w:rPr>
          <w:rFonts w:ascii="SimSun" w:hAnsi="SimSun" w:eastAsia="SimSun" w:cs="SimSun"/>
          <w:sz w:val="20"/>
          <w:szCs w:val="20"/>
          <w:spacing w:val="9"/>
        </w:rPr>
        <w:t>当事人约定，发包人收到竣工结算文件后，在约定期</w:t>
      </w:r>
      <w:r>
        <w:rPr>
          <w:rFonts w:ascii="SimSun" w:hAnsi="SimSun" w:eastAsia="SimSun" w:cs="SimSun"/>
          <w:sz w:val="20"/>
          <w:szCs w:val="20"/>
        </w:rPr>
        <w:t xml:space="preserve"> </w:t>
      </w:r>
      <w:r>
        <w:rPr>
          <w:rFonts w:ascii="SimSun" w:hAnsi="SimSun" w:eastAsia="SimSun" w:cs="SimSun"/>
          <w:sz w:val="20"/>
          <w:szCs w:val="20"/>
          <w:spacing w:val="10"/>
        </w:rPr>
        <w:t>限内不予答复，视为认可竣工结算文件的，按照约定处理。承包人请求按照竣工结算文件结</w:t>
      </w:r>
      <w:r>
        <w:rPr>
          <w:rFonts w:ascii="SimSun" w:hAnsi="SimSun" w:eastAsia="SimSun" w:cs="SimSun"/>
          <w:sz w:val="20"/>
          <w:szCs w:val="20"/>
          <w:spacing w:val="5"/>
        </w:rPr>
        <w:t xml:space="preserve"> </w:t>
      </w:r>
      <w:r>
        <w:rPr>
          <w:rFonts w:ascii="SimSun" w:hAnsi="SimSun" w:eastAsia="SimSun" w:cs="SimSun"/>
          <w:sz w:val="20"/>
          <w:szCs w:val="20"/>
          <w:spacing w:val="8"/>
        </w:rPr>
        <w:t>算工程价款的，应予支持。</w:t>
      </w:r>
      <w:r>
        <w:rPr>
          <w:rFonts w:ascii="SimSun" w:hAnsi="SimSun" w:eastAsia="SimSun" w:cs="SimSun"/>
          <w:sz w:val="20"/>
          <w:szCs w:val="20"/>
          <w:spacing w:val="-62"/>
        </w:rPr>
        <w:t xml:space="preserve"> </w:t>
      </w:r>
      <w:r>
        <w:rPr>
          <w:rFonts w:ascii="SimSun" w:hAnsi="SimSun" w:eastAsia="SimSun" w:cs="SimSun"/>
          <w:sz w:val="20"/>
          <w:szCs w:val="20"/>
          <w:spacing w:val="8"/>
        </w:rPr>
        <w:t>”，适用该条应当着重审查以下几个问题：</w:t>
      </w:r>
    </w:p>
    <w:p>
      <w:pPr>
        <w:ind w:left="23" w:right="52" w:firstLine="429"/>
        <w:spacing w:before="82" w:line="264" w:lineRule="auto"/>
        <w:rPr>
          <w:rFonts w:ascii="SimSun" w:hAnsi="SimSun" w:eastAsia="SimSun" w:cs="SimSun"/>
          <w:sz w:val="20"/>
          <w:szCs w:val="20"/>
        </w:rPr>
      </w:pPr>
      <w:r>
        <w:rPr>
          <w:rFonts w:ascii="SimSun" w:hAnsi="SimSun" w:eastAsia="SimSun" w:cs="SimSun"/>
          <w:sz w:val="20"/>
          <w:szCs w:val="20"/>
          <w:spacing w:val="10"/>
        </w:rPr>
        <w:t>（一）双方当事人在合同中明确约定了发包人审核竣工结算文件期限，且在该期</w:t>
      </w:r>
      <w:r>
        <w:rPr>
          <w:rFonts w:ascii="SimSun" w:hAnsi="SimSun" w:eastAsia="SimSun" w:cs="SimSun"/>
          <w:sz w:val="20"/>
          <w:szCs w:val="20"/>
          <w:spacing w:val="9"/>
        </w:rPr>
        <w:t>限内没</w:t>
      </w:r>
      <w:r>
        <w:rPr>
          <w:rFonts w:ascii="SimSun" w:hAnsi="SimSun" w:eastAsia="SimSun" w:cs="SimSun"/>
          <w:sz w:val="20"/>
          <w:szCs w:val="20"/>
        </w:rPr>
        <w:t xml:space="preserve"> </w:t>
      </w:r>
      <w:r>
        <w:rPr>
          <w:rFonts w:ascii="SimSun" w:hAnsi="SimSun" w:eastAsia="SimSun" w:cs="SimSun"/>
          <w:sz w:val="20"/>
          <w:szCs w:val="20"/>
          <w:spacing w:val="9"/>
        </w:rPr>
        <w:t>有答复视为认可该结算文件的，该约定才对双方当事人具有约束力。</w:t>
      </w:r>
    </w:p>
    <w:p>
      <w:pPr>
        <w:ind w:left="21" w:right="52" w:firstLine="430"/>
        <w:spacing w:before="81" w:line="268" w:lineRule="auto"/>
        <w:rPr>
          <w:rFonts w:ascii="SimSun" w:hAnsi="SimSun" w:eastAsia="SimSun" w:cs="SimSun"/>
          <w:sz w:val="20"/>
          <w:szCs w:val="20"/>
        </w:rPr>
      </w:pPr>
      <w:r>
        <w:rPr>
          <w:rFonts w:ascii="SimSun" w:hAnsi="SimSun" w:eastAsia="SimSun" w:cs="SimSun"/>
          <w:sz w:val="20"/>
          <w:szCs w:val="20"/>
          <w:spacing w:val="10"/>
        </w:rPr>
        <w:t>（二）提交竣工结算文件的方式必须是书面的。提交竣工结算文件的方式不适用</w:t>
      </w:r>
      <w:r>
        <w:rPr>
          <w:rFonts w:ascii="SimSun" w:hAnsi="SimSun" w:eastAsia="SimSun" w:cs="SimSun"/>
          <w:sz w:val="20"/>
          <w:szCs w:val="20"/>
          <w:spacing w:val="9"/>
        </w:rPr>
        <w:t>留置送</w:t>
      </w:r>
      <w:r>
        <w:rPr>
          <w:rFonts w:ascii="SimSun" w:hAnsi="SimSun" w:eastAsia="SimSun" w:cs="SimSun"/>
          <w:sz w:val="20"/>
          <w:szCs w:val="20"/>
        </w:rPr>
        <w:t xml:space="preserve"> </w:t>
      </w:r>
      <w:r>
        <w:rPr>
          <w:rFonts w:ascii="SimSun" w:hAnsi="SimSun" w:eastAsia="SimSun" w:cs="SimSun"/>
          <w:sz w:val="20"/>
          <w:szCs w:val="20"/>
        </w:rPr>
        <w:t>达。</w:t>
      </w:r>
    </w:p>
    <w:p>
      <w:pPr>
        <w:spacing w:line="268" w:lineRule="auto"/>
        <w:sectPr>
          <w:footerReference w:type="default" r:id="rId12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right="1591"/>
        <w:spacing w:before="180" w:line="265" w:lineRule="auto"/>
        <w:rPr>
          <w:rFonts w:ascii="SimSun" w:hAnsi="SimSun" w:eastAsia="SimSun" w:cs="SimSun"/>
          <w:sz w:val="20"/>
          <w:szCs w:val="20"/>
        </w:rPr>
      </w:pPr>
      <w:r>
        <w:rPr>
          <w:rFonts w:ascii="SimSun" w:hAnsi="SimSun" w:eastAsia="SimSun" w:cs="SimSun"/>
          <w:sz w:val="20"/>
          <w:szCs w:val="20"/>
          <w:spacing w:val="8"/>
        </w:rPr>
        <w:t>（三）发包人在收到承包人提交的竣工结算文件后，逾期不予答复的。</w:t>
      </w:r>
      <w:r>
        <w:rPr>
          <w:rFonts w:ascii="SimSun" w:hAnsi="SimSun" w:eastAsia="SimSun" w:cs="SimSun"/>
          <w:sz w:val="20"/>
          <w:szCs w:val="20"/>
          <w:spacing w:val="6"/>
        </w:rPr>
        <w:t xml:space="preserve"> </w:t>
      </w:r>
      <w:r>
        <w:rPr>
          <w:rFonts w:ascii="SimSun" w:hAnsi="SimSun" w:eastAsia="SimSun" w:cs="SimSun"/>
          <w:sz w:val="20"/>
          <w:szCs w:val="20"/>
          <w:spacing w:val="8"/>
        </w:rPr>
        <w:t>（四）双方未约定答复期限的不适用推定。</w:t>
      </w:r>
    </w:p>
    <w:p>
      <w:pPr>
        <w:ind w:left="20" w:right="68" w:firstLine="421"/>
        <w:spacing w:before="80" w:line="277" w:lineRule="auto"/>
        <w:jc w:val="both"/>
        <w:rPr>
          <w:rFonts w:ascii="SimSun" w:hAnsi="SimSun" w:eastAsia="SimSun" w:cs="SimSun"/>
          <w:sz w:val="20"/>
          <w:szCs w:val="20"/>
        </w:rPr>
      </w:pPr>
      <w:r>
        <w:rPr>
          <w:rFonts w:ascii="SimSun" w:hAnsi="SimSun" w:eastAsia="SimSun" w:cs="SimSun"/>
          <w:sz w:val="20"/>
          <w:szCs w:val="20"/>
          <w:spacing w:val="10"/>
        </w:rPr>
        <w:t>承包人仅依据建设部《建设工程施工发包与承包计价管理办法》第十六条的规定或者仅</w:t>
      </w:r>
      <w:r>
        <w:rPr>
          <w:rFonts w:ascii="SimSun" w:hAnsi="SimSun" w:eastAsia="SimSun" w:cs="SimSun"/>
          <w:sz w:val="20"/>
          <w:szCs w:val="20"/>
          <w:spacing w:val="7"/>
        </w:rPr>
        <w:t xml:space="preserve"> </w:t>
      </w:r>
      <w:r>
        <w:rPr>
          <w:rFonts w:ascii="SimSun" w:hAnsi="SimSun" w:eastAsia="SimSun" w:cs="SimSun"/>
          <w:sz w:val="20"/>
          <w:szCs w:val="20"/>
          <w:spacing w:val="9"/>
        </w:rPr>
        <w:t>依据建设部制定的建设工程施工合同格式文本（</w:t>
      </w:r>
      <w:r>
        <w:rPr>
          <w:rFonts w:ascii="Times New Roman" w:hAnsi="Times New Roman" w:eastAsia="Times New Roman" w:cs="Times New Roman"/>
          <w:sz w:val="20"/>
          <w:szCs w:val="20"/>
          <w:spacing w:val="9"/>
        </w:rPr>
        <w:t>1999 </w:t>
      </w:r>
      <w:r>
        <w:rPr>
          <w:rFonts w:ascii="SimSun" w:hAnsi="SimSun" w:eastAsia="SimSun" w:cs="SimSun"/>
          <w:sz w:val="20"/>
          <w:szCs w:val="20"/>
          <w:spacing w:val="9"/>
        </w:rPr>
        <w:t>年版）通用条款第</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9"/>
        </w:rPr>
        <w:t>33</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9"/>
        </w:rPr>
        <w:t>条第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3 </w:t>
      </w:r>
      <w:r>
        <w:rPr>
          <w:rFonts w:ascii="SimSun" w:hAnsi="SimSun" w:eastAsia="SimSun" w:cs="SimSun"/>
          <w:sz w:val="20"/>
          <w:szCs w:val="20"/>
          <w:spacing w:val="9"/>
        </w:rPr>
        <w:t>款的约定</w:t>
      </w:r>
      <w:r>
        <w:rPr>
          <w:rFonts w:ascii="SimSun" w:hAnsi="SimSun" w:eastAsia="SimSun" w:cs="SimSun"/>
          <w:sz w:val="20"/>
          <w:szCs w:val="20"/>
        </w:rPr>
        <w:t xml:space="preserve"> </w:t>
      </w:r>
      <w:r>
        <w:rPr>
          <w:rFonts w:ascii="SimSun" w:hAnsi="SimSun" w:eastAsia="SimSun" w:cs="SimSun"/>
          <w:sz w:val="20"/>
          <w:szCs w:val="20"/>
          <w:spacing w:val="9"/>
        </w:rPr>
        <w:t>请求按照承包人竣工结算文件结算的，不予支持。</w:t>
      </w:r>
    </w:p>
    <w:p>
      <w:pPr>
        <w:ind w:left="22" w:right="16" w:firstLine="422"/>
        <w:spacing w:before="80" w:line="283" w:lineRule="auto"/>
        <w:jc w:val="both"/>
        <w:rPr>
          <w:rFonts w:ascii="SimSun" w:hAnsi="SimSun" w:eastAsia="SimSun" w:cs="SimSun"/>
          <w:sz w:val="20"/>
          <w:szCs w:val="20"/>
        </w:rPr>
      </w:pPr>
      <w:r>
        <w:rPr>
          <w:rFonts w:ascii="SimSun" w:hAnsi="SimSun" w:eastAsia="SimSun" w:cs="SimSun"/>
          <w:sz w:val="20"/>
          <w:szCs w:val="20"/>
          <w:spacing w:val="7"/>
        </w:rPr>
        <w:t>理由：《最高人民法院关于如何理解和适用</w:t>
      </w:r>
      <w:r>
        <w:rPr>
          <w:rFonts w:ascii="Times New Roman" w:hAnsi="Times New Roman" w:eastAsia="Times New Roman" w:cs="Times New Roman"/>
          <w:sz w:val="20"/>
          <w:szCs w:val="20"/>
          <w:spacing w:val="7"/>
        </w:rPr>
        <w:t>&lt;</w:t>
      </w:r>
      <w:r>
        <w:rPr>
          <w:rFonts w:ascii="SimSun" w:hAnsi="SimSun" w:eastAsia="SimSun" w:cs="SimSun"/>
          <w:sz w:val="20"/>
          <w:szCs w:val="20"/>
          <w:spacing w:val="7"/>
        </w:rPr>
        <w:t>最高人民法院关于审理建设工程施工合同纠</w:t>
      </w:r>
      <w:r>
        <w:rPr>
          <w:rFonts w:ascii="SimSun" w:hAnsi="SimSun" w:eastAsia="SimSun" w:cs="SimSun"/>
          <w:sz w:val="20"/>
          <w:szCs w:val="20"/>
        </w:rPr>
        <w:t xml:space="preserve"> </w:t>
      </w:r>
      <w:r>
        <w:rPr>
          <w:rFonts w:ascii="SimSun" w:hAnsi="SimSun" w:eastAsia="SimSun" w:cs="SimSun"/>
          <w:sz w:val="20"/>
          <w:szCs w:val="20"/>
          <w:spacing w:val="7"/>
        </w:rPr>
        <w:t>纷案件适用法律问题的解释</w:t>
      </w:r>
      <w:r>
        <w:rPr>
          <w:rFonts w:ascii="Times New Roman" w:hAnsi="Times New Roman" w:eastAsia="Times New Roman" w:cs="Times New Roman"/>
          <w:sz w:val="20"/>
          <w:szCs w:val="20"/>
          <w:spacing w:val="7"/>
        </w:rPr>
        <w:t>&gt;</w:t>
      </w:r>
      <w:r>
        <w:rPr>
          <w:rFonts w:ascii="SimSun" w:hAnsi="SimSun" w:eastAsia="SimSun" w:cs="SimSun"/>
          <w:sz w:val="20"/>
          <w:szCs w:val="20"/>
          <w:spacing w:val="7"/>
        </w:rPr>
        <w:t>第二十条的复函》对解释第二十条的适用条件作出了规定，考虑</w:t>
      </w:r>
      <w:r>
        <w:rPr>
          <w:rFonts w:ascii="SimSun" w:hAnsi="SimSun" w:eastAsia="SimSun" w:cs="SimSun"/>
          <w:sz w:val="20"/>
          <w:szCs w:val="20"/>
          <w:spacing w:val="5"/>
        </w:rPr>
        <w:t xml:space="preserve"> </w:t>
      </w:r>
      <w:r>
        <w:rPr>
          <w:rFonts w:ascii="SimSun" w:hAnsi="SimSun" w:eastAsia="SimSun" w:cs="SimSun"/>
          <w:sz w:val="20"/>
          <w:szCs w:val="20"/>
          <w:spacing w:val="6"/>
        </w:rPr>
        <w:t>建筑市场的实际情况，承包人报价通常比实际发生的工程费用要高，如果当事人事前无约定，</w:t>
      </w:r>
      <w:r>
        <w:rPr>
          <w:rFonts w:ascii="SimSun" w:hAnsi="SimSun" w:eastAsia="SimSun" w:cs="SimSun"/>
          <w:sz w:val="20"/>
          <w:szCs w:val="20"/>
          <w:spacing w:val="13"/>
        </w:rPr>
        <w:t xml:space="preserve"> </w:t>
      </w:r>
      <w:r>
        <w:rPr>
          <w:rFonts w:ascii="SimSun" w:hAnsi="SimSun" w:eastAsia="SimSun" w:cs="SimSun"/>
          <w:sz w:val="20"/>
          <w:szCs w:val="20"/>
          <w:spacing w:val="9"/>
        </w:rPr>
        <w:t>承包人报价只是结算的单方意思表示，不能认定为双方的结算。</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二十四、被挂靠单位是否应对挂靠人在施工过程中的转包行为承担责任？</w:t>
      </w:r>
    </w:p>
    <w:p>
      <w:pPr>
        <w:ind w:left="23" w:right="16" w:firstLine="417"/>
        <w:spacing w:before="81" w:line="264" w:lineRule="auto"/>
        <w:rPr>
          <w:rFonts w:ascii="SimSun" w:hAnsi="SimSun" w:eastAsia="SimSun" w:cs="SimSun"/>
          <w:sz w:val="20"/>
          <w:szCs w:val="20"/>
        </w:rPr>
      </w:pPr>
      <w:r>
        <w:rPr>
          <w:rFonts w:ascii="SimSun" w:hAnsi="SimSun" w:eastAsia="SimSun" w:cs="SimSun"/>
          <w:sz w:val="20"/>
          <w:szCs w:val="20"/>
          <w:spacing w:val="7"/>
        </w:rPr>
        <w:t>解答</w:t>
      </w:r>
      <w:r>
        <w:rPr>
          <w:rFonts w:ascii="SimSun" w:hAnsi="SimSun" w:eastAsia="SimSun" w:cs="SimSun"/>
          <w:sz w:val="20"/>
          <w:szCs w:val="20"/>
          <w:spacing w:val="-5"/>
        </w:rPr>
        <w:t>：（</w:t>
      </w:r>
      <w:r>
        <w:rPr>
          <w:rFonts w:ascii="SimSun" w:hAnsi="SimSun" w:eastAsia="SimSun" w:cs="SimSun"/>
          <w:sz w:val="20"/>
          <w:szCs w:val="20"/>
          <w:spacing w:val="7"/>
        </w:rPr>
        <w:t>一）挂靠人以自已的名义将工程转包，实际施工人订立合同</w:t>
      </w:r>
      <w:r>
        <w:rPr>
          <w:rFonts w:ascii="SimSun" w:hAnsi="SimSun" w:eastAsia="SimSun" w:cs="SimSun"/>
          <w:sz w:val="20"/>
          <w:szCs w:val="20"/>
          <w:spacing w:val="6"/>
        </w:rPr>
        <w:t>时不知道挂靠事实，</w:t>
      </w:r>
      <w:r>
        <w:rPr>
          <w:rFonts w:ascii="SimSun" w:hAnsi="SimSun" w:eastAsia="SimSun" w:cs="SimSun"/>
          <w:sz w:val="20"/>
          <w:szCs w:val="20"/>
        </w:rPr>
        <w:t xml:space="preserve"> </w:t>
      </w:r>
      <w:r>
        <w:rPr>
          <w:rFonts w:ascii="SimSun" w:hAnsi="SimSun" w:eastAsia="SimSun" w:cs="SimSun"/>
          <w:sz w:val="20"/>
          <w:szCs w:val="20"/>
          <w:spacing w:val="9"/>
        </w:rPr>
        <w:t>后实际施工人起诉要求被挂靠单位承担合同责任的，不予支持；</w:t>
      </w:r>
    </w:p>
    <w:p>
      <w:pPr>
        <w:ind w:left="22" w:right="68" w:firstLine="430"/>
        <w:spacing w:before="81" w:line="277" w:lineRule="auto"/>
        <w:rPr>
          <w:rFonts w:ascii="SimSun" w:hAnsi="SimSun" w:eastAsia="SimSun" w:cs="SimSun"/>
          <w:sz w:val="20"/>
          <w:szCs w:val="20"/>
        </w:rPr>
      </w:pPr>
      <w:r>
        <w:rPr>
          <w:rFonts w:ascii="SimSun" w:hAnsi="SimSun" w:eastAsia="SimSun" w:cs="SimSun"/>
          <w:sz w:val="20"/>
          <w:szCs w:val="20"/>
          <w:spacing w:val="10"/>
        </w:rPr>
        <w:t>（二）挂靠人以被挂靠单位的名义将工程转包，实际施工人以挂靠人和被挂靠人</w:t>
      </w:r>
      <w:r>
        <w:rPr>
          <w:rFonts w:ascii="SimSun" w:hAnsi="SimSun" w:eastAsia="SimSun" w:cs="SimSun"/>
          <w:sz w:val="20"/>
          <w:szCs w:val="20"/>
          <w:spacing w:val="9"/>
        </w:rPr>
        <w:t>为共同</w:t>
      </w:r>
      <w:r>
        <w:rPr>
          <w:rFonts w:ascii="SimSun" w:hAnsi="SimSun" w:eastAsia="SimSun" w:cs="SimSun"/>
          <w:sz w:val="20"/>
          <w:szCs w:val="20"/>
        </w:rPr>
        <w:t xml:space="preserve"> </w:t>
      </w:r>
      <w:r>
        <w:rPr>
          <w:rFonts w:ascii="SimSun" w:hAnsi="SimSun" w:eastAsia="SimSun" w:cs="SimSun"/>
          <w:sz w:val="20"/>
          <w:szCs w:val="20"/>
          <w:spacing w:val="10"/>
        </w:rPr>
        <w:t>被告起诉的，一般应由挂靠人承担合同责任，被挂靠单位承担连带责任。但实际施工人签订</w:t>
      </w:r>
      <w:r>
        <w:rPr>
          <w:rFonts w:ascii="SimSun" w:hAnsi="SimSun" w:eastAsia="SimSun" w:cs="SimSun"/>
          <w:sz w:val="20"/>
          <w:szCs w:val="20"/>
          <w:spacing w:val="7"/>
        </w:rPr>
        <w:t xml:space="preserve"> </w:t>
      </w:r>
      <w:r>
        <w:rPr>
          <w:rFonts w:ascii="SimSun" w:hAnsi="SimSun" w:eastAsia="SimSun" w:cs="SimSun"/>
          <w:sz w:val="20"/>
          <w:szCs w:val="20"/>
          <w:spacing w:val="8"/>
        </w:rPr>
        <w:t>合同时明知挂靠的事实，并仅起诉要求挂靠人承担合同责任的，</w:t>
      </w:r>
      <w:r>
        <w:rPr>
          <w:rFonts w:ascii="SimSun" w:hAnsi="SimSun" w:eastAsia="SimSun" w:cs="SimSun"/>
          <w:sz w:val="20"/>
          <w:szCs w:val="20"/>
          <w:spacing w:val="-48"/>
        </w:rPr>
        <w:t xml:space="preserve"> </w:t>
      </w:r>
      <w:r>
        <w:rPr>
          <w:rFonts w:ascii="SimSun" w:hAnsi="SimSun" w:eastAsia="SimSun" w:cs="SimSun"/>
          <w:sz w:val="20"/>
          <w:szCs w:val="20"/>
          <w:spacing w:val="8"/>
        </w:rPr>
        <w:t>由挂靠人承担责任。</w:t>
      </w:r>
    </w:p>
    <w:p>
      <w:pPr>
        <w:ind w:left="21" w:right="68" w:firstLine="423"/>
        <w:spacing w:before="79" w:line="277" w:lineRule="auto"/>
        <w:rPr>
          <w:rFonts w:ascii="SimSun" w:hAnsi="SimSun" w:eastAsia="SimSun" w:cs="SimSun"/>
          <w:sz w:val="20"/>
          <w:szCs w:val="20"/>
        </w:rPr>
      </w:pPr>
      <w:r>
        <w:rPr>
          <w:rFonts w:ascii="SimSun" w:hAnsi="SimSun" w:eastAsia="SimSun" w:cs="SimSun"/>
          <w:sz w:val="20"/>
          <w:szCs w:val="20"/>
          <w:spacing w:val="10"/>
        </w:rPr>
        <w:t>理由：一般情况下以合同相对性为原则，但挂靠人以被挂靠人名义将工程转包的，实际</w:t>
      </w:r>
      <w:r>
        <w:rPr>
          <w:rFonts w:ascii="SimSun" w:hAnsi="SimSun" w:eastAsia="SimSun" w:cs="SimSun"/>
          <w:sz w:val="20"/>
          <w:szCs w:val="20"/>
          <w:spacing w:val="4"/>
        </w:rPr>
        <w:t xml:space="preserve"> </w:t>
      </w:r>
      <w:r>
        <w:rPr>
          <w:rFonts w:ascii="SimSun" w:hAnsi="SimSun" w:eastAsia="SimSun" w:cs="SimSun"/>
          <w:sz w:val="20"/>
          <w:szCs w:val="20"/>
          <w:spacing w:val="10"/>
        </w:rPr>
        <w:t>施工人在订立合同时名义上的合同相对人是被挂靠单位，实际上的合同相对人是挂靠单位，</w:t>
      </w:r>
      <w:r>
        <w:rPr>
          <w:rFonts w:ascii="SimSun" w:hAnsi="SimSun" w:eastAsia="SimSun" w:cs="SimSun"/>
          <w:sz w:val="20"/>
          <w:szCs w:val="20"/>
          <w:spacing w:val="8"/>
        </w:rPr>
        <w:t xml:space="preserve"> </w:t>
      </w:r>
      <w:r>
        <w:rPr>
          <w:rFonts w:ascii="SimSun" w:hAnsi="SimSun" w:eastAsia="SimSun" w:cs="SimSun"/>
          <w:sz w:val="20"/>
          <w:szCs w:val="20"/>
          <w:spacing w:val="8"/>
        </w:rPr>
        <w:t>挂靠人和被挂靠单位应当承担连带责任。</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二十五、发包人与承包人达成以房屋抵工程款协议，未履行物权转移手续，因不履行该</w:t>
      </w:r>
    </w:p>
    <w:p>
      <w:pPr>
        <w:ind w:left="23"/>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协议而引起的纠纷如何处理？</w:t>
      </w:r>
    </w:p>
    <w:p>
      <w:pPr>
        <w:ind w:left="22" w:right="68" w:firstLine="419"/>
        <w:spacing w:before="78" w:line="283" w:lineRule="auto"/>
        <w:rPr>
          <w:rFonts w:ascii="SimSun" w:hAnsi="SimSun" w:eastAsia="SimSun" w:cs="SimSun"/>
          <w:sz w:val="20"/>
          <w:szCs w:val="20"/>
        </w:rPr>
      </w:pPr>
      <w:r>
        <w:rPr>
          <w:rFonts w:ascii="SimSun" w:hAnsi="SimSun" w:eastAsia="SimSun" w:cs="SimSun"/>
          <w:sz w:val="20"/>
          <w:szCs w:val="20"/>
          <w:spacing w:val="10"/>
        </w:rPr>
        <w:t>解答：债务清偿期届满后，当事人达成以物抵债协议，在尚未办理物权转移手续前，债</w:t>
      </w:r>
      <w:r>
        <w:rPr>
          <w:rFonts w:ascii="SimSun" w:hAnsi="SimSun" w:eastAsia="SimSun" w:cs="SimSun"/>
          <w:sz w:val="20"/>
          <w:szCs w:val="20"/>
          <w:spacing w:val="8"/>
        </w:rPr>
        <w:t xml:space="preserve"> </w:t>
      </w:r>
      <w:r>
        <w:rPr>
          <w:rFonts w:ascii="SimSun" w:hAnsi="SimSun" w:eastAsia="SimSun" w:cs="SimSun"/>
          <w:sz w:val="20"/>
          <w:szCs w:val="20"/>
          <w:spacing w:val="10"/>
        </w:rPr>
        <w:t>务人反悔不履行抵债协议或履行过程中存在障碍的，债权人要求继续履行抵债协议或要求确</w:t>
      </w:r>
      <w:r>
        <w:rPr>
          <w:rFonts w:ascii="SimSun" w:hAnsi="SimSun" w:eastAsia="SimSun" w:cs="SimSun"/>
          <w:sz w:val="20"/>
          <w:szCs w:val="20"/>
          <w:spacing w:val="7"/>
        </w:rPr>
        <w:t xml:space="preserve"> </w:t>
      </w:r>
      <w:r>
        <w:rPr>
          <w:rFonts w:ascii="SimSun" w:hAnsi="SimSun" w:eastAsia="SimSun" w:cs="SimSun"/>
          <w:sz w:val="20"/>
          <w:szCs w:val="20"/>
          <w:spacing w:val="10"/>
        </w:rPr>
        <w:t>认所抵之物的所有权归自己的，人民法院应当驳回其诉讼请求。但经释明，当事人要求继续</w:t>
      </w:r>
      <w:r>
        <w:rPr>
          <w:rFonts w:ascii="SimSun" w:hAnsi="SimSun" w:eastAsia="SimSun" w:cs="SimSun"/>
          <w:sz w:val="20"/>
          <w:szCs w:val="20"/>
          <w:spacing w:val="7"/>
        </w:rPr>
        <w:t xml:space="preserve"> </w:t>
      </w:r>
      <w:r>
        <w:rPr>
          <w:rFonts w:ascii="SimSun" w:hAnsi="SimSun" w:eastAsia="SimSun" w:cs="SimSun"/>
          <w:sz w:val="20"/>
          <w:szCs w:val="20"/>
          <w:spacing w:val="9"/>
        </w:rPr>
        <w:t>履行原债权债务合同的，人民法院应当继续审理。</w:t>
      </w:r>
    </w:p>
    <w:p>
      <w:pPr>
        <w:spacing w:before="80" w:line="228" w:lineRule="auto"/>
        <w:jc w:val="right"/>
        <w:rPr>
          <w:rFonts w:ascii="SimSun" w:hAnsi="SimSun" w:eastAsia="SimSun" w:cs="SimSun"/>
          <w:sz w:val="20"/>
          <w:szCs w:val="20"/>
        </w:rPr>
      </w:pPr>
      <w:r>
        <w:rPr>
          <w:rFonts w:ascii="SimSun" w:hAnsi="SimSun" w:eastAsia="SimSun" w:cs="SimSun"/>
          <w:sz w:val="20"/>
          <w:szCs w:val="20"/>
          <w:spacing w:val="6"/>
        </w:rPr>
        <w:t>已经履行完毕以房抵债协议，抵债标的物有瑕疵的，比照买卖合同的瑕疵担保责任处理。</w:t>
      </w:r>
    </w:p>
    <w:p>
      <w:pPr>
        <w:ind w:left="25" w:right="68" w:firstLine="419"/>
        <w:spacing w:before="81" w:line="283" w:lineRule="auto"/>
        <w:rPr>
          <w:rFonts w:ascii="SimSun" w:hAnsi="SimSun" w:eastAsia="SimSun" w:cs="SimSun"/>
          <w:sz w:val="20"/>
          <w:szCs w:val="20"/>
        </w:rPr>
      </w:pPr>
      <w:r>
        <w:rPr>
          <w:rFonts w:ascii="SimSun" w:hAnsi="SimSun" w:eastAsia="SimSun" w:cs="SimSun"/>
          <w:sz w:val="20"/>
          <w:szCs w:val="20"/>
          <w:spacing w:val="10"/>
        </w:rPr>
        <w:t>理由：根据债法原理，清偿是消灭债的最主要方式，债权人受领并取得所有权和占有权</w:t>
      </w:r>
      <w:r>
        <w:rPr>
          <w:rFonts w:ascii="SimSun" w:hAnsi="SimSun" w:eastAsia="SimSun" w:cs="SimSun"/>
          <w:sz w:val="20"/>
          <w:szCs w:val="20"/>
          <w:spacing w:val="4"/>
        </w:rPr>
        <w:t xml:space="preserve"> </w:t>
      </w:r>
      <w:r>
        <w:rPr>
          <w:rFonts w:ascii="SimSun" w:hAnsi="SimSun" w:eastAsia="SimSun" w:cs="SimSun"/>
          <w:sz w:val="20"/>
          <w:szCs w:val="20"/>
          <w:spacing w:val="10"/>
        </w:rPr>
        <w:t>时，才发生给付的效果，故此以物抵债具有实践性的特点。实践性合同的目的之一就是给予</w:t>
      </w:r>
      <w:r>
        <w:rPr>
          <w:rFonts w:ascii="SimSun" w:hAnsi="SimSun" w:eastAsia="SimSun" w:cs="SimSun"/>
          <w:sz w:val="20"/>
          <w:szCs w:val="20"/>
          <w:spacing w:val="4"/>
        </w:rPr>
        <w:t xml:space="preserve"> </w:t>
      </w:r>
      <w:r>
        <w:rPr>
          <w:rFonts w:ascii="SimSun" w:hAnsi="SimSun" w:eastAsia="SimSun" w:cs="SimSun"/>
          <w:sz w:val="20"/>
          <w:szCs w:val="20"/>
          <w:spacing w:val="10"/>
        </w:rPr>
        <w:t>当事人一个在达成合意后实际交付前，审慎评估利害关系的机会。从保护双方利益的角度，</w:t>
      </w:r>
      <w:r>
        <w:rPr>
          <w:rFonts w:ascii="SimSun" w:hAnsi="SimSun" w:eastAsia="SimSun" w:cs="SimSun"/>
          <w:sz w:val="20"/>
          <w:szCs w:val="20"/>
          <w:spacing w:val="4"/>
        </w:rPr>
        <w:t xml:space="preserve"> </w:t>
      </w:r>
      <w:r>
        <w:rPr>
          <w:rFonts w:ascii="SimSun" w:hAnsi="SimSun" w:eastAsia="SimSun" w:cs="SimSun"/>
          <w:sz w:val="20"/>
          <w:szCs w:val="20"/>
          <w:spacing w:val="9"/>
        </w:rPr>
        <w:t>一方当事人反悔后，恢复到原债权债务，对债权人和债务人都不存在不公平的问题。</w:t>
      </w:r>
    </w:p>
    <w:p>
      <w:pPr>
        <w:spacing w:line="283" w:lineRule="auto"/>
        <w:sectPr>
          <w:footerReference w:type="default" r:id="rId12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702"/>
        <w:spacing w:before="195" w:line="221" w:lineRule="auto"/>
        <w:outlineLvl w:val="1"/>
        <w:rPr>
          <w:rFonts w:ascii="SimHei" w:hAnsi="SimHei" w:eastAsia="SimHei" w:cs="SimHei"/>
          <w:sz w:val="30"/>
          <w:szCs w:val="30"/>
        </w:rPr>
      </w:pPr>
      <w:bookmarkStart w:name="bookmark90" w:id="91"/>
      <w:bookmarkEnd w:id="91"/>
      <w:r>
        <w:rPr>
          <w:rFonts w:ascii="Times New Roman" w:hAnsi="Times New Roman" w:eastAsia="Times New Roman" w:cs="Times New Roman"/>
          <w:sz w:val="30"/>
          <w:szCs w:val="30"/>
        </w:rPr>
        <w:t>4.1.4  </w:t>
      </w:r>
      <w:r>
        <w:rPr>
          <w:rFonts w:ascii="SimHei" w:hAnsi="SimHei" w:eastAsia="SimHei" w:cs="SimHei"/>
          <w:sz w:val="30"/>
          <w:szCs w:val="30"/>
        </w:rPr>
        <w:t>上海市高级人民法院建设工程合</w:t>
      </w:r>
      <w:r>
        <w:rPr>
          <w:rFonts w:ascii="SimHei" w:hAnsi="SimHei" w:eastAsia="SimHei" w:cs="SimHei"/>
          <w:sz w:val="30"/>
          <w:szCs w:val="30"/>
          <w:spacing w:val="-1"/>
        </w:rPr>
        <w:t>同纠纷庭审要领</w:t>
      </w:r>
    </w:p>
    <w:p>
      <w:pPr>
        <w:ind w:left="22" w:firstLine="422"/>
        <w:spacing w:before="172" w:line="277" w:lineRule="auto"/>
        <w:jc w:val="both"/>
        <w:rPr>
          <w:rFonts w:ascii="SimSun" w:hAnsi="SimSun" w:eastAsia="SimSun" w:cs="SimSun"/>
          <w:sz w:val="20"/>
          <w:szCs w:val="20"/>
        </w:rPr>
      </w:pPr>
      <w:r>
        <w:rPr>
          <w:rFonts w:ascii="SimSun" w:hAnsi="SimSun" w:eastAsia="SimSun" w:cs="SimSun"/>
          <w:sz w:val="20"/>
          <w:szCs w:val="20"/>
          <w:spacing w:val="10"/>
        </w:rPr>
        <w:t>建设工程合同是承包人进行工程建设，发包人支付价款的合同。承包人的义务是按照发</w:t>
      </w:r>
      <w:r>
        <w:rPr>
          <w:rFonts w:ascii="SimSun" w:hAnsi="SimSun" w:eastAsia="SimSun" w:cs="SimSun"/>
          <w:sz w:val="20"/>
          <w:szCs w:val="20"/>
          <w:spacing w:val="4"/>
        </w:rPr>
        <w:t xml:space="preserve"> </w:t>
      </w:r>
      <w:r>
        <w:rPr>
          <w:rFonts w:ascii="SimSun" w:hAnsi="SimSun" w:eastAsia="SimSun" w:cs="SimSun"/>
          <w:sz w:val="20"/>
          <w:szCs w:val="20"/>
          <w:spacing w:val="10"/>
        </w:rPr>
        <w:t>包人的要求，完成指定的工程任务，并交付给发包人；发包人的义务是向承包人支付工程价</w:t>
      </w:r>
      <w:r>
        <w:rPr>
          <w:rFonts w:ascii="SimSun" w:hAnsi="SimSun" w:eastAsia="SimSun" w:cs="SimSun"/>
          <w:sz w:val="20"/>
          <w:szCs w:val="20"/>
          <w:spacing w:val="7"/>
        </w:rPr>
        <w:t xml:space="preserve"> </w:t>
      </w:r>
      <w:r>
        <w:rPr>
          <w:rFonts w:ascii="SimSun" w:hAnsi="SimSun" w:eastAsia="SimSun" w:cs="SimSun"/>
          <w:sz w:val="20"/>
          <w:szCs w:val="20"/>
          <w:spacing w:val="8"/>
        </w:rPr>
        <w:t>款，并接收承包人完成的工程成果。</w:t>
      </w:r>
    </w:p>
    <w:p>
      <w:pPr>
        <w:ind w:left="23" w:firstLine="421"/>
        <w:spacing w:before="77" w:line="287" w:lineRule="auto"/>
        <w:jc w:val="both"/>
        <w:rPr>
          <w:rFonts w:ascii="SimSun" w:hAnsi="SimSun" w:eastAsia="SimSun" w:cs="SimSun"/>
          <w:sz w:val="20"/>
          <w:szCs w:val="20"/>
        </w:rPr>
      </w:pPr>
      <w:r>
        <w:rPr>
          <w:rFonts w:ascii="SimSun" w:hAnsi="SimSun" w:eastAsia="SimSun" w:cs="SimSun"/>
          <w:sz w:val="20"/>
          <w:szCs w:val="20"/>
          <w:spacing w:val="10"/>
        </w:rPr>
        <w:t>从广义上讲，建设工程合同包括建设工程勘察合同、建设工程设计合同、建设工程施工</w:t>
      </w:r>
      <w:r>
        <w:rPr>
          <w:rFonts w:ascii="SimSun" w:hAnsi="SimSun" w:eastAsia="SimSun" w:cs="SimSun"/>
          <w:sz w:val="20"/>
          <w:szCs w:val="20"/>
          <w:spacing w:val="4"/>
        </w:rPr>
        <w:t xml:space="preserve"> </w:t>
      </w:r>
      <w:r>
        <w:rPr>
          <w:rFonts w:ascii="SimSun" w:hAnsi="SimSun" w:eastAsia="SimSun" w:cs="SimSun"/>
          <w:sz w:val="20"/>
          <w:szCs w:val="20"/>
          <w:spacing w:val="10"/>
        </w:rPr>
        <w:t>合同、建设工程监理合同等，狭义的建设工程合同仅指建设工程施工合同。合同法中规定了</w:t>
      </w:r>
      <w:r>
        <w:rPr>
          <w:rFonts w:ascii="SimSun" w:hAnsi="SimSun" w:eastAsia="SimSun" w:cs="SimSun"/>
          <w:sz w:val="20"/>
          <w:szCs w:val="20"/>
          <w:spacing w:val="6"/>
        </w:rPr>
        <w:t xml:space="preserve"> </w:t>
      </w:r>
      <w:r>
        <w:rPr>
          <w:rFonts w:ascii="SimSun" w:hAnsi="SimSun" w:eastAsia="SimSun" w:cs="SimSun"/>
          <w:sz w:val="20"/>
          <w:szCs w:val="20"/>
          <w:spacing w:val="10"/>
        </w:rPr>
        <w:t>建设工程勘察合同、建设工程设计合同、建设工程施工合同等三种类型。在司法实践中，建</w:t>
      </w:r>
      <w:r>
        <w:rPr>
          <w:rFonts w:ascii="SimSun" w:hAnsi="SimSun" w:eastAsia="SimSun" w:cs="SimSun"/>
          <w:sz w:val="20"/>
          <w:szCs w:val="20"/>
          <w:spacing w:val="6"/>
        </w:rPr>
        <w:t xml:space="preserve"> </w:t>
      </w:r>
      <w:r>
        <w:rPr>
          <w:rFonts w:ascii="SimSun" w:hAnsi="SimSun" w:eastAsia="SimSun" w:cs="SimSun"/>
          <w:sz w:val="20"/>
          <w:szCs w:val="20"/>
          <w:spacing w:val="10"/>
        </w:rPr>
        <w:t>设工程设计合同和建设工程施工合同纠纷案件居多，建设工程勘察合同、建设工程监理合同</w:t>
      </w:r>
      <w:r>
        <w:rPr>
          <w:rFonts w:ascii="SimSun" w:hAnsi="SimSun" w:eastAsia="SimSun" w:cs="SimSun"/>
          <w:sz w:val="20"/>
          <w:szCs w:val="20"/>
          <w:spacing w:val="6"/>
        </w:rPr>
        <w:t xml:space="preserve"> </w:t>
      </w:r>
      <w:r>
        <w:rPr>
          <w:rFonts w:ascii="SimSun" w:hAnsi="SimSun" w:eastAsia="SimSun" w:cs="SimSun"/>
          <w:sz w:val="20"/>
          <w:szCs w:val="20"/>
          <w:spacing w:val="7"/>
        </w:rPr>
        <w:t>纠纷案件较少发生。</w:t>
      </w:r>
    </w:p>
    <w:p>
      <w:pPr>
        <w:ind w:left="445"/>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一、庭前准备阶段</w:t>
      </w:r>
    </w:p>
    <w:p>
      <w:pPr>
        <w:ind w:left="21" w:firstLine="423"/>
        <w:spacing w:before="79" w:line="287" w:lineRule="auto"/>
        <w:jc w:val="both"/>
        <w:rPr>
          <w:rFonts w:ascii="SimSun" w:hAnsi="SimSun" w:eastAsia="SimSun" w:cs="SimSun"/>
          <w:sz w:val="20"/>
          <w:szCs w:val="20"/>
        </w:rPr>
      </w:pPr>
      <w:r>
        <w:rPr>
          <w:rFonts w:ascii="SimSun" w:hAnsi="SimSun" w:eastAsia="SimSun" w:cs="SimSun"/>
          <w:sz w:val="20"/>
          <w:szCs w:val="20"/>
          <w:spacing w:val="10"/>
        </w:rPr>
        <w:t>建设工程合同纠纷案件通常事实复杂、证据繁多，审案工作量相对较大，因此，法官在</w:t>
      </w:r>
      <w:r>
        <w:rPr>
          <w:rFonts w:ascii="SimSun" w:hAnsi="SimSun" w:eastAsia="SimSun" w:cs="SimSun"/>
          <w:sz w:val="20"/>
          <w:szCs w:val="20"/>
          <w:spacing w:val="4"/>
        </w:rPr>
        <w:t xml:space="preserve"> </w:t>
      </w:r>
      <w:r>
        <w:rPr>
          <w:rFonts w:ascii="SimSun" w:hAnsi="SimSun" w:eastAsia="SimSun" w:cs="SimSun"/>
          <w:sz w:val="20"/>
          <w:szCs w:val="20"/>
          <w:spacing w:val="10"/>
        </w:rPr>
        <w:t>庭前准备阶段不仅要完成审查管辖、当事人诉讼主体资格等程序上的工作，而且要进行证据</w:t>
      </w:r>
      <w:r>
        <w:rPr>
          <w:rFonts w:ascii="SimSun" w:hAnsi="SimSun" w:eastAsia="SimSun" w:cs="SimSun"/>
          <w:sz w:val="20"/>
          <w:szCs w:val="20"/>
          <w:spacing w:val="8"/>
        </w:rPr>
        <w:t xml:space="preserve"> </w:t>
      </w:r>
      <w:r>
        <w:rPr>
          <w:rFonts w:ascii="SimSun" w:hAnsi="SimSun" w:eastAsia="SimSun" w:cs="SimSun"/>
          <w:sz w:val="20"/>
          <w:szCs w:val="20"/>
          <w:spacing w:val="10"/>
        </w:rPr>
        <w:t>交换和对证据初步质证，同时由于此类案件通常需要进行司法鉴定工作，因此还需对当事人</w:t>
      </w:r>
      <w:r>
        <w:rPr>
          <w:rFonts w:ascii="SimSun" w:hAnsi="SimSun" w:eastAsia="SimSun" w:cs="SimSun"/>
          <w:sz w:val="20"/>
          <w:szCs w:val="20"/>
          <w:spacing w:val="8"/>
        </w:rPr>
        <w:t xml:space="preserve"> </w:t>
      </w:r>
      <w:r>
        <w:rPr>
          <w:rFonts w:ascii="SimSun" w:hAnsi="SimSun" w:eastAsia="SimSun" w:cs="SimSun"/>
          <w:sz w:val="20"/>
          <w:szCs w:val="20"/>
          <w:spacing w:val="10"/>
        </w:rPr>
        <w:t>是否在举证期限内提出鉴定申请、是否予以准许、当事人未提出申请是否需要释明等问题均</w:t>
      </w:r>
      <w:r>
        <w:rPr>
          <w:rFonts w:ascii="SimSun" w:hAnsi="SimSun" w:eastAsia="SimSun" w:cs="SimSun"/>
          <w:sz w:val="20"/>
          <w:szCs w:val="20"/>
          <w:spacing w:val="8"/>
        </w:rPr>
        <w:t xml:space="preserve"> </w:t>
      </w:r>
      <w:r>
        <w:rPr>
          <w:rFonts w:ascii="SimSun" w:hAnsi="SimSun" w:eastAsia="SimSun" w:cs="SimSun"/>
          <w:sz w:val="20"/>
          <w:szCs w:val="20"/>
          <w:spacing w:val="8"/>
        </w:rPr>
        <w:t>需认真审查，并根据实际情况作出处理。</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6"/>
        </w:rPr>
        <w:t>1.</w:t>
      </w:r>
      <w:r>
        <w:rPr>
          <w:rFonts w:ascii="Times New Roman" w:hAnsi="Times New Roman" w:eastAsia="Times New Roman" w:cs="Times New Roman"/>
          <w:sz w:val="20"/>
          <w:szCs w:val="20"/>
          <w:b/>
          <w:bCs/>
          <w:spacing w:val="1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审核诉讼主体资格</w:t>
      </w:r>
    </w:p>
    <w:p>
      <w:pPr>
        <w:ind w:left="23" w:firstLine="418"/>
        <w:spacing w:before="79" w:line="283" w:lineRule="auto"/>
        <w:rPr>
          <w:rFonts w:ascii="SimSun" w:hAnsi="SimSun" w:eastAsia="SimSun" w:cs="SimSun"/>
          <w:sz w:val="20"/>
          <w:szCs w:val="20"/>
        </w:rPr>
      </w:pPr>
      <w:r>
        <w:rPr>
          <w:rFonts w:ascii="SimSun" w:hAnsi="SimSun" w:eastAsia="SimSun" w:cs="SimSun"/>
          <w:sz w:val="20"/>
          <w:szCs w:val="20"/>
          <w:spacing w:val="10"/>
        </w:rPr>
        <w:t>通常情况下，建设工程合同案件的当事人是订立合同的双方当事人，包括发包人和承包</w:t>
      </w:r>
      <w:r>
        <w:rPr>
          <w:rFonts w:ascii="SimSun" w:hAnsi="SimSun" w:eastAsia="SimSun" w:cs="SimSun"/>
          <w:sz w:val="20"/>
          <w:szCs w:val="20"/>
          <w:spacing w:val="7"/>
        </w:rPr>
        <w:t xml:space="preserve"> </w:t>
      </w:r>
      <w:r>
        <w:rPr>
          <w:rFonts w:ascii="SimSun" w:hAnsi="SimSun" w:eastAsia="SimSun" w:cs="SimSun"/>
          <w:sz w:val="20"/>
          <w:szCs w:val="20"/>
          <w:spacing w:val="10"/>
        </w:rPr>
        <w:t>人。庭前准备阶段需要对双方当事人的主体是否适格进行审查，审查当事人是否具备相应的</w:t>
      </w:r>
      <w:r>
        <w:rPr>
          <w:rFonts w:ascii="SimSun" w:hAnsi="SimSun" w:eastAsia="SimSun" w:cs="SimSun"/>
          <w:sz w:val="20"/>
          <w:szCs w:val="20"/>
          <w:spacing w:val="3"/>
        </w:rPr>
        <w:t xml:space="preserve"> </w:t>
      </w:r>
      <w:r>
        <w:rPr>
          <w:rFonts w:ascii="SimSun" w:hAnsi="SimSun" w:eastAsia="SimSun" w:cs="SimSun"/>
          <w:sz w:val="20"/>
          <w:szCs w:val="20"/>
          <w:spacing w:val="10"/>
        </w:rPr>
        <w:t>民事权利能力和民事行为能力，审查承包人是否具备相应的施工资质。同时在司法实践中建</w:t>
      </w:r>
      <w:r>
        <w:rPr>
          <w:rFonts w:ascii="SimSun" w:hAnsi="SimSun" w:eastAsia="SimSun" w:cs="SimSun"/>
          <w:sz w:val="20"/>
          <w:szCs w:val="20"/>
          <w:spacing w:val="5"/>
        </w:rPr>
        <w:t xml:space="preserve"> </w:t>
      </w:r>
      <w:r>
        <w:rPr>
          <w:rFonts w:ascii="SimSun" w:hAnsi="SimSun" w:eastAsia="SimSun" w:cs="SimSun"/>
          <w:sz w:val="20"/>
          <w:szCs w:val="20"/>
          <w:spacing w:val="9"/>
        </w:rPr>
        <w:t>设工程施工合同诉讼主体还存在一些特殊的情况：</w:t>
      </w:r>
    </w:p>
    <w:p>
      <w:pPr>
        <w:ind w:left="452"/>
        <w:spacing w:before="83"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）实际施工人、发包人与转包人或者违法分包人为诉讼参加人</w:t>
      </w:r>
    </w:p>
    <w:p>
      <w:pPr>
        <w:ind w:left="23" w:firstLine="417"/>
        <w:spacing w:before="78" w:line="283" w:lineRule="auto"/>
        <w:rPr>
          <w:rFonts w:ascii="SimSun" w:hAnsi="SimSun" w:eastAsia="SimSun" w:cs="SimSun"/>
          <w:sz w:val="20"/>
          <w:szCs w:val="20"/>
        </w:rPr>
      </w:pPr>
      <w:r>
        <w:rPr>
          <w:rFonts w:ascii="SimSun" w:hAnsi="SimSun" w:eastAsia="SimSun" w:cs="SimSun"/>
          <w:sz w:val="20"/>
          <w:szCs w:val="20"/>
          <w:spacing w:val="10"/>
        </w:rPr>
        <w:t>在因转包、非法分包而导致建设工程施工合同无效的案件中，根据最高人民法院《关于</w:t>
      </w:r>
      <w:r>
        <w:rPr>
          <w:rFonts w:ascii="SimSun" w:hAnsi="SimSun" w:eastAsia="SimSun" w:cs="SimSun"/>
          <w:sz w:val="20"/>
          <w:szCs w:val="20"/>
          <w:spacing w:val="8"/>
        </w:rPr>
        <w:t xml:space="preserve"> </w:t>
      </w:r>
      <w:r>
        <w:rPr>
          <w:rFonts w:ascii="SimSun" w:hAnsi="SimSun" w:eastAsia="SimSun" w:cs="SimSun"/>
          <w:sz w:val="20"/>
          <w:szCs w:val="20"/>
          <w:spacing w:val="10"/>
        </w:rPr>
        <w:t>审理建设工程合同纠纷案件适用法律问题的解释》的相关规定，实际施工人可以选择向转包</w:t>
      </w:r>
      <w:r>
        <w:rPr>
          <w:rFonts w:ascii="SimSun" w:hAnsi="SimSun" w:eastAsia="SimSun" w:cs="SimSun"/>
          <w:sz w:val="20"/>
          <w:szCs w:val="20"/>
          <w:spacing w:val="5"/>
        </w:rPr>
        <w:t xml:space="preserve"> </w:t>
      </w:r>
      <w:r>
        <w:rPr>
          <w:rFonts w:ascii="SimSun" w:hAnsi="SimSun" w:eastAsia="SimSun" w:cs="SimSun"/>
          <w:sz w:val="20"/>
          <w:szCs w:val="20"/>
          <w:spacing w:val="10"/>
        </w:rPr>
        <w:t>人或非法分包人起诉，也可以选择直接向发包人起诉；实际施工人以发包人为被告主张权利</w:t>
      </w:r>
      <w:r>
        <w:rPr>
          <w:rFonts w:ascii="SimSun" w:hAnsi="SimSun" w:eastAsia="SimSun" w:cs="SimSun"/>
          <w:sz w:val="20"/>
          <w:szCs w:val="20"/>
          <w:spacing w:val="5"/>
        </w:rPr>
        <w:t xml:space="preserve"> </w:t>
      </w:r>
      <w:r>
        <w:rPr>
          <w:rFonts w:ascii="SimSun" w:hAnsi="SimSun" w:eastAsia="SimSun" w:cs="SimSun"/>
          <w:sz w:val="20"/>
          <w:szCs w:val="20"/>
          <w:spacing w:val="9"/>
        </w:rPr>
        <w:t>的，人民法院可以追加转包人或者违法分包人为案件当事人。</w:t>
      </w:r>
    </w:p>
    <w:p>
      <w:pPr>
        <w:ind w:left="22" w:firstLine="419"/>
        <w:spacing w:before="77" w:line="293" w:lineRule="auto"/>
        <w:rPr>
          <w:rFonts w:ascii="SimSun" w:hAnsi="SimSun" w:eastAsia="SimSun" w:cs="SimSun"/>
          <w:sz w:val="20"/>
          <w:szCs w:val="20"/>
        </w:rPr>
      </w:pPr>
      <w:r>
        <w:rPr>
          <w:rFonts w:ascii="SimSun" w:hAnsi="SimSun" w:eastAsia="SimSun" w:cs="SimSun"/>
          <w:sz w:val="20"/>
          <w:szCs w:val="20"/>
          <w:spacing w:val="10"/>
        </w:rPr>
        <w:t>在审判实践中，应当注意在审理此类案件过程中，法院可以追加转包人或违法分包人为</w:t>
      </w:r>
      <w:r>
        <w:rPr>
          <w:rFonts w:ascii="SimSun" w:hAnsi="SimSun" w:eastAsia="SimSun" w:cs="SimSun"/>
          <w:sz w:val="20"/>
          <w:szCs w:val="20"/>
          <w:spacing w:val="8"/>
        </w:rPr>
        <w:t xml:space="preserve"> </w:t>
      </w:r>
      <w:r>
        <w:rPr>
          <w:rFonts w:ascii="SimSun" w:hAnsi="SimSun" w:eastAsia="SimSun" w:cs="SimSun"/>
          <w:sz w:val="20"/>
          <w:szCs w:val="20"/>
          <w:spacing w:val="10"/>
        </w:rPr>
        <w:t>当事人。首先，从合同关系上看，发包人与转包人或违法分包人存在施工合同关系（在多重</w:t>
      </w:r>
      <w:r>
        <w:rPr>
          <w:rFonts w:ascii="SimSun" w:hAnsi="SimSun" w:eastAsia="SimSun" w:cs="SimSun"/>
          <w:sz w:val="20"/>
          <w:szCs w:val="20"/>
          <w:spacing w:val="7"/>
        </w:rPr>
        <w:t xml:space="preserve"> </w:t>
      </w:r>
      <w:r>
        <w:rPr>
          <w:rFonts w:ascii="SimSun" w:hAnsi="SimSun" w:eastAsia="SimSun" w:cs="SimSun"/>
          <w:sz w:val="20"/>
          <w:szCs w:val="20"/>
          <w:spacing w:val="10"/>
        </w:rPr>
        <w:t>转包或分包情况下至少与第一违法分包人、转包人存在建设工程施工合</w:t>
      </w:r>
      <w:r>
        <w:rPr>
          <w:rFonts w:ascii="SimSun" w:hAnsi="SimSun" w:eastAsia="SimSun" w:cs="SimSun"/>
          <w:sz w:val="20"/>
          <w:szCs w:val="20"/>
          <w:spacing w:val="9"/>
        </w:rPr>
        <w:t>同关系</w:t>
      </w:r>
      <w:r>
        <w:rPr>
          <w:rFonts w:ascii="SimSun" w:hAnsi="SimSun" w:eastAsia="SimSun" w:cs="SimSun"/>
          <w:sz w:val="20"/>
          <w:szCs w:val="20"/>
          <w:spacing w:val="17"/>
        </w:rPr>
        <w:t>）；</w:t>
      </w:r>
      <w:r>
        <w:rPr>
          <w:rFonts w:ascii="SimSun" w:hAnsi="SimSun" w:eastAsia="SimSun" w:cs="SimSun"/>
          <w:sz w:val="20"/>
          <w:szCs w:val="20"/>
          <w:spacing w:val="9"/>
        </w:rPr>
        <w:t>其次，在</w:t>
      </w:r>
      <w:r>
        <w:rPr>
          <w:rFonts w:ascii="SimSun" w:hAnsi="SimSun" w:eastAsia="SimSun" w:cs="SimSun"/>
          <w:sz w:val="20"/>
          <w:szCs w:val="20"/>
        </w:rPr>
        <w:t xml:space="preserve"> </w:t>
      </w:r>
      <w:r>
        <w:rPr>
          <w:rFonts w:ascii="SimSun" w:hAnsi="SimSun" w:eastAsia="SimSun" w:cs="SimSun"/>
          <w:sz w:val="20"/>
          <w:szCs w:val="20"/>
          <w:spacing w:val="10"/>
        </w:rPr>
        <w:t>实际施工人向发包人主张工程欠款案件时，必然要触及对转包和违法分包行为的效力定性，</w:t>
      </w:r>
      <w:r>
        <w:rPr>
          <w:rFonts w:ascii="SimSun" w:hAnsi="SimSun" w:eastAsia="SimSun" w:cs="SimSun"/>
          <w:sz w:val="20"/>
          <w:szCs w:val="20"/>
          <w:spacing w:val="7"/>
        </w:rPr>
        <w:t xml:space="preserve"> </w:t>
      </w:r>
      <w:r>
        <w:rPr>
          <w:rFonts w:ascii="SimSun" w:hAnsi="SimSun" w:eastAsia="SimSun" w:cs="SimSun"/>
          <w:sz w:val="20"/>
          <w:szCs w:val="20"/>
          <w:spacing w:val="10"/>
        </w:rPr>
        <w:t>因此可以将转包人、违法分包人视为发包人和</w:t>
      </w:r>
      <w:r>
        <w:rPr>
          <w:rFonts w:ascii="SimSun" w:hAnsi="SimSun" w:eastAsia="SimSun" w:cs="SimSun"/>
          <w:sz w:val="20"/>
          <w:szCs w:val="20"/>
          <w:spacing w:val="9"/>
        </w:rPr>
        <w:t>实际施工人之间的法律关系上的“桥梁</w:t>
      </w:r>
      <w:r>
        <w:rPr>
          <w:rFonts w:ascii="SimSun" w:hAnsi="SimSun" w:eastAsia="SimSun" w:cs="SimSun"/>
          <w:sz w:val="20"/>
          <w:szCs w:val="20"/>
          <w:spacing w:val="-73"/>
        </w:rPr>
        <w:t xml:space="preserve"> </w:t>
      </w:r>
      <w:r>
        <w:rPr>
          <w:rFonts w:ascii="SimSun" w:hAnsi="SimSun" w:eastAsia="SimSun" w:cs="SimSun"/>
          <w:sz w:val="20"/>
          <w:szCs w:val="20"/>
          <w:spacing w:val="9"/>
        </w:rPr>
        <w:t>”；再</w:t>
      </w:r>
      <w:r>
        <w:rPr>
          <w:rFonts w:ascii="SimSun" w:hAnsi="SimSun" w:eastAsia="SimSun" w:cs="SimSun"/>
          <w:sz w:val="20"/>
          <w:szCs w:val="20"/>
        </w:rPr>
        <w:t xml:space="preserve"> </w:t>
      </w:r>
      <w:r>
        <w:rPr>
          <w:rFonts w:ascii="SimSun" w:hAnsi="SimSun" w:eastAsia="SimSun" w:cs="SimSun"/>
          <w:sz w:val="20"/>
          <w:szCs w:val="20"/>
          <w:spacing w:val="10"/>
        </w:rPr>
        <w:t>次，此类纠纷的核心问题通常是工程造价的结算和工程款的支付，作为参与施工工作的一方</w:t>
      </w:r>
      <w:r>
        <w:rPr>
          <w:rFonts w:ascii="SimSun" w:hAnsi="SimSun" w:eastAsia="SimSun" w:cs="SimSun"/>
          <w:sz w:val="20"/>
          <w:szCs w:val="20"/>
          <w:spacing w:val="7"/>
        </w:rPr>
        <w:t xml:space="preserve"> </w:t>
      </w:r>
      <w:r>
        <w:rPr>
          <w:rFonts w:ascii="SimSun" w:hAnsi="SimSun" w:eastAsia="SimSun" w:cs="SimSun"/>
          <w:sz w:val="20"/>
          <w:szCs w:val="20"/>
          <w:spacing w:val="9"/>
        </w:rPr>
        <w:t>或多方，转包人、违法分包人参加诉讼，有利于人民法院就工程造价结算，</w:t>
      </w:r>
      <w:r>
        <w:rPr>
          <w:rFonts w:ascii="SimSun" w:hAnsi="SimSun" w:eastAsia="SimSun" w:cs="SimSun"/>
          <w:sz w:val="20"/>
          <w:szCs w:val="20"/>
          <w:spacing w:val="-53"/>
        </w:rPr>
        <w:t xml:space="preserve"> </w:t>
      </w:r>
      <w:r>
        <w:rPr>
          <w:rFonts w:ascii="SimSun" w:hAnsi="SimSun" w:eastAsia="SimSun" w:cs="SimSun"/>
          <w:sz w:val="20"/>
          <w:szCs w:val="20"/>
          <w:spacing w:val="9"/>
        </w:rPr>
        <w:t>甲供料结算，已</w:t>
      </w:r>
      <w:r>
        <w:rPr>
          <w:rFonts w:ascii="SimSun" w:hAnsi="SimSun" w:eastAsia="SimSun" w:cs="SimSun"/>
          <w:sz w:val="20"/>
          <w:szCs w:val="20"/>
        </w:rPr>
        <w:t xml:space="preserve"> </w:t>
      </w:r>
      <w:r>
        <w:rPr>
          <w:rFonts w:ascii="SimSun" w:hAnsi="SimSun" w:eastAsia="SimSun" w:cs="SimSun"/>
          <w:sz w:val="20"/>
          <w:szCs w:val="20"/>
          <w:spacing w:val="8"/>
        </w:rPr>
        <w:t>付、代付、垫付费用结算等事实的查明。</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）发包人、总承包人、分包人、实际施工人作为诉讼参加人</w:t>
      </w:r>
    </w:p>
    <w:p>
      <w:pPr>
        <w:ind w:left="21" w:firstLine="420"/>
        <w:spacing w:before="82" w:line="289" w:lineRule="auto"/>
        <w:rPr>
          <w:rFonts w:ascii="SimSun" w:hAnsi="SimSun" w:eastAsia="SimSun" w:cs="SimSun"/>
          <w:sz w:val="20"/>
          <w:szCs w:val="20"/>
        </w:rPr>
      </w:pPr>
      <w:r>
        <w:rPr>
          <w:rFonts w:ascii="SimSun" w:hAnsi="SimSun" w:eastAsia="SimSun" w:cs="SimSun"/>
          <w:sz w:val="20"/>
          <w:szCs w:val="20"/>
          <w:spacing w:val="10"/>
        </w:rPr>
        <w:t>根据最高人民法院《关于审理建设工程合同纠纷案件适用法律问题的解释》第二十五条</w:t>
      </w:r>
      <w:r>
        <w:rPr>
          <w:rFonts w:ascii="SimSun" w:hAnsi="SimSun" w:eastAsia="SimSun" w:cs="SimSun"/>
          <w:sz w:val="20"/>
          <w:szCs w:val="20"/>
          <w:spacing w:val="7"/>
        </w:rPr>
        <w:t xml:space="preserve"> </w:t>
      </w:r>
      <w:r>
        <w:rPr>
          <w:rFonts w:ascii="SimSun" w:hAnsi="SimSun" w:eastAsia="SimSun" w:cs="SimSun"/>
          <w:sz w:val="20"/>
          <w:szCs w:val="20"/>
          <w:spacing w:val="10"/>
        </w:rPr>
        <w:t>的规定，因建设工程质量发生争议的，发包人可以以总承包人、分包人、实际施工人为共同</w:t>
      </w:r>
      <w:r>
        <w:rPr>
          <w:rFonts w:ascii="SimSun" w:hAnsi="SimSun" w:eastAsia="SimSun" w:cs="SimSun"/>
          <w:sz w:val="20"/>
          <w:szCs w:val="20"/>
          <w:spacing w:val="8"/>
        </w:rPr>
        <w:t xml:space="preserve"> </w:t>
      </w:r>
      <w:r>
        <w:rPr>
          <w:rFonts w:ascii="SimSun" w:hAnsi="SimSun" w:eastAsia="SimSun" w:cs="SimSun"/>
          <w:sz w:val="20"/>
          <w:szCs w:val="20"/>
          <w:spacing w:val="10"/>
        </w:rPr>
        <w:t>被告提起诉讼，总承包人、分包人、实际施工人就建设工程质量对发包人承担连带责任。总</w:t>
      </w:r>
      <w:r>
        <w:rPr>
          <w:rFonts w:ascii="SimSun" w:hAnsi="SimSun" w:eastAsia="SimSun" w:cs="SimSun"/>
          <w:sz w:val="20"/>
          <w:szCs w:val="20"/>
          <w:spacing w:val="8"/>
        </w:rPr>
        <w:t xml:space="preserve"> </w:t>
      </w:r>
      <w:r>
        <w:rPr>
          <w:rFonts w:ascii="SimSun" w:hAnsi="SimSun" w:eastAsia="SimSun" w:cs="SimSun"/>
          <w:sz w:val="20"/>
          <w:szCs w:val="20"/>
          <w:spacing w:val="10"/>
        </w:rPr>
        <w:t>承包人、分包人、实际施工人相对发包人而言均是承包人，对业主而言都是施工方，因此均</w:t>
      </w:r>
      <w:r>
        <w:rPr>
          <w:rFonts w:ascii="SimSun" w:hAnsi="SimSun" w:eastAsia="SimSun" w:cs="SimSun"/>
          <w:sz w:val="20"/>
          <w:szCs w:val="20"/>
          <w:spacing w:val="8"/>
        </w:rPr>
        <w:t xml:space="preserve"> </w:t>
      </w:r>
      <w:r>
        <w:rPr>
          <w:rFonts w:ascii="SimSun" w:hAnsi="SimSun" w:eastAsia="SimSun" w:cs="SimSun"/>
          <w:sz w:val="20"/>
          <w:szCs w:val="20"/>
          <w:spacing w:val="10"/>
        </w:rPr>
        <w:t>应当按照建筑法第五十八条的有关规定对工程的施工质量负责，对工程质量缺陷承担连带责</w:t>
      </w:r>
      <w:r>
        <w:rPr>
          <w:rFonts w:ascii="SimSun" w:hAnsi="SimSun" w:eastAsia="SimSun" w:cs="SimSun"/>
          <w:sz w:val="20"/>
          <w:szCs w:val="20"/>
          <w:spacing w:val="8"/>
        </w:rPr>
        <w:t xml:space="preserve"> </w:t>
      </w:r>
      <w:r>
        <w:rPr>
          <w:rFonts w:ascii="SimSun" w:hAnsi="SimSun" w:eastAsia="SimSun" w:cs="SimSun"/>
          <w:sz w:val="20"/>
          <w:szCs w:val="20"/>
        </w:rPr>
        <w:t>任。</w:t>
      </w:r>
    </w:p>
    <w:p>
      <w:pPr>
        <w:spacing w:line="289" w:lineRule="auto"/>
        <w:sectPr>
          <w:footerReference w:type="default" r:id="rId12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19"/>
        <w:spacing w:before="180" w:line="277" w:lineRule="auto"/>
        <w:jc w:val="both"/>
        <w:rPr>
          <w:rFonts w:ascii="SimSun" w:hAnsi="SimSun" w:eastAsia="SimSun" w:cs="SimSun"/>
          <w:sz w:val="20"/>
          <w:szCs w:val="20"/>
        </w:rPr>
      </w:pPr>
      <w:r>
        <w:rPr>
          <w:rFonts w:ascii="SimSun" w:hAnsi="SimSun" w:eastAsia="SimSun" w:cs="SimSun"/>
          <w:sz w:val="20"/>
          <w:szCs w:val="20"/>
          <w:spacing w:val="10"/>
        </w:rPr>
        <w:t>在审判实践中应当注意，对于此类因建设工程质量而引发的纠纷，鉴于实体法明确规定</w:t>
      </w:r>
      <w:r>
        <w:rPr>
          <w:rFonts w:ascii="SimSun" w:hAnsi="SimSun" w:eastAsia="SimSun" w:cs="SimSun"/>
          <w:sz w:val="20"/>
          <w:szCs w:val="20"/>
          <w:spacing w:val="8"/>
        </w:rPr>
        <w:t xml:space="preserve"> </w:t>
      </w:r>
      <w:r>
        <w:rPr>
          <w:rFonts w:ascii="SimSun" w:hAnsi="SimSun" w:eastAsia="SimSun" w:cs="SimSun"/>
          <w:sz w:val="20"/>
          <w:szCs w:val="20"/>
          <w:spacing w:val="10"/>
        </w:rPr>
        <w:t>总承包人、分包人、实际施工人就建设工程质量对发包人承担的是连带责任，因此可以将总</w:t>
      </w:r>
      <w:r>
        <w:rPr>
          <w:rFonts w:ascii="SimSun" w:hAnsi="SimSun" w:eastAsia="SimSun" w:cs="SimSun"/>
          <w:sz w:val="20"/>
          <w:szCs w:val="20"/>
          <w:spacing w:val="7"/>
        </w:rPr>
        <w:t xml:space="preserve"> </w:t>
      </w:r>
      <w:r>
        <w:rPr>
          <w:rFonts w:ascii="SimSun" w:hAnsi="SimSun" w:eastAsia="SimSun" w:cs="SimSun"/>
          <w:sz w:val="20"/>
          <w:szCs w:val="20"/>
          <w:spacing w:val="8"/>
        </w:rPr>
        <w:t>承包人、分包人、实际施工人列为共同被告参加诉讼，</w:t>
      </w:r>
      <w:r>
        <w:rPr>
          <w:rFonts w:ascii="SimSun" w:hAnsi="SimSun" w:eastAsia="SimSun" w:cs="SimSun"/>
          <w:sz w:val="20"/>
          <w:szCs w:val="20"/>
          <w:spacing w:val="-53"/>
        </w:rPr>
        <w:t xml:space="preserve"> </w:t>
      </w:r>
      <w:r>
        <w:rPr>
          <w:rFonts w:ascii="SimSun" w:hAnsi="SimSun" w:eastAsia="SimSun" w:cs="SimSun"/>
          <w:sz w:val="20"/>
          <w:szCs w:val="20"/>
          <w:spacing w:val="8"/>
        </w:rPr>
        <w:t>以免日后再发生讼累。</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2.</w:t>
      </w:r>
      <w:r>
        <w:rPr>
          <w:rFonts w:ascii="Times New Roman" w:hAnsi="Times New Roman" w:eastAsia="Times New Roman" w:cs="Times New Roman"/>
          <w:sz w:val="20"/>
          <w:szCs w:val="20"/>
          <w:b/>
          <w:bCs/>
          <w:spacing w:val="1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审核当事人诉辩意见</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审核双方当事人的诉辩意见，主要要解决以下几个方面</w:t>
      </w:r>
      <w:r>
        <w:rPr>
          <w:rFonts w:ascii="SimSun" w:hAnsi="SimSun" w:eastAsia="SimSun" w:cs="SimSun"/>
          <w:sz w:val="20"/>
          <w:szCs w:val="20"/>
          <w:spacing w:val="8"/>
        </w:rPr>
        <w:t>的问题：</w:t>
      </w:r>
    </w:p>
    <w:p>
      <w:pPr>
        <w:ind w:left="22" w:right="70"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）找出争议焦点。通过对原告诉状、证据以及被告答辩状的审核，初步了解整个基本</w:t>
      </w:r>
      <w:r>
        <w:rPr>
          <w:rFonts w:ascii="SimSun" w:hAnsi="SimSun" w:eastAsia="SimSun" w:cs="SimSun"/>
          <w:sz w:val="20"/>
          <w:szCs w:val="20"/>
          <w:spacing w:val="2"/>
        </w:rPr>
        <w:t xml:space="preserve"> </w:t>
      </w:r>
      <w:r>
        <w:rPr>
          <w:rFonts w:ascii="SimSun" w:hAnsi="SimSun" w:eastAsia="SimSun" w:cs="SimSun"/>
          <w:sz w:val="20"/>
          <w:szCs w:val="20"/>
          <w:spacing w:val="8"/>
        </w:rPr>
        <w:t>事实以及双方的争议焦点所在。</w:t>
      </w:r>
    </w:p>
    <w:p>
      <w:pPr>
        <w:ind w:left="21" w:firstLine="430"/>
        <w:spacing w:before="83" w:line="292"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）审查被告的抗辩是否构成反诉，如构成反诉，应当及</w:t>
      </w:r>
      <w:r>
        <w:rPr>
          <w:rFonts w:ascii="SimSun" w:hAnsi="SimSun" w:eastAsia="SimSun" w:cs="SimSun"/>
          <w:sz w:val="20"/>
          <w:szCs w:val="20"/>
          <w:spacing w:val="6"/>
        </w:rPr>
        <w:t>时向被告释明。在建设工程施 </w:t>
      </w:r>
      <w:r>
        <w:rPr>
          <w:rFonts w:ascii="SimSun" w:hAnsi="SimSun" w:eastAsia="SimSun" w:cs="SimSun"/>
          <w:sz w:val="20"/>
          <w:szCs w:val="20"/>
          <w:spacing w:val="7"/>
        </w:rPr>
        <w:t>工合同案件审理中经常发生被告将反诉内容作为答辩意见提出，要求直</w:t>
      </w:r>
      <w:r>
        <w:rPr>
          <w:rFonts w:ascii="SimSun" w:hAnsi="SimSun" w:eastAsia="SimSun" w:cs="SimSun"/>
          <w:sz w:val="20"/>
          <w:szCs w:val="20"/>
          <w:spacing w:val="6"/>
        </w:rPr>
        <w:t>接在本诉中抵扣情况。</w:t>
      </w:r>
      <w:r>
        <w:rPr>
          <w:rFonts w:ascii="SimSun" w:hAnsi="SimSun" w:eastAsia="SimSun" w:cs="SimSun"/>
          <w:sz w:val="20"/>
          <w:szCs w:val="20"/>
        </w:rPr>
        <w:t xml:space="preserve"> </w:t>
      </w:r>
      <w:r>
        <w:rPr>
          <w:rFonts w:ascii="SimSun" w:hAnsi="SimSun" w:eastAsia="SimSun" w:cs="SimSun"/>
          <w:sz w:val="20"/>
          <w:szCs w:val="20"/>
          <w:spacing w:val="10"/>
        </w:rPr>
        <w:t>针对这种情况，法官应当准确判断上述主张是属于抗辩还是反诉</w:t>
      </w:r>
      <w:r>
        <w:rPr>
          <w:rFonts w:ascii="SimSun" w:hAnsi="SimSun" w:eastAsia="SimSun" w:cs="SimSun"/>
          <w:sz w:val="20"/>
          <w:szCs w:val="20"/>
          <w:spacing w:val="9"/>
        </w:rPr>
        <w:t>，并根据个案情况分别作出 </w:t>
      </w:r>
      <w:r>
        <w:rPr>
          <w:rFonts w:ascii="SimSun" w:hAnsi="SimSun" w:eastAsia="SimSun" w:cs="SimSun"/>
          <w:sz w:val="20"/>
          <w:szCs w:val="20"/>
          <w:spacing w:val="11"/>
        </w:rPr>
        <w:t>释明。在作此类判断中，势必对基础合同条款进行详细审查，</w:t>
      </w:r>
      <w:r>
        <w:rPr>
          <w:rFonts w:ascii="SimSun" w:hAnsi="SimSun" w:eastAsia="SimSun" w:cs="SimSun"/>
          <w:sz w:val="20"/>
          <w:szCs w:val="20"/>
          <w:spacing w:val="10"/>
        </w:rPr>
        <w:t>而不能简单以常规进行判断。</w:t>
      </w:r>
      <w:r>
        <w:rPr>
          <w:rFonts w:ascii="SimSun" w:hAnsi="SimSun" w:eastAsia="SimSun" w:cs="SimSun"/>
          <w:sz w:val="20"/>
          <w:szCs w:val="20"/>
        </w:rPr>
        <w:t xml:space="preserve"> </w:t>
      </w:r>
      <w:r>
        <w:rPr>
          <w:rFonts w:ascii="SimSun" w:hAnsi="SimSun" w:eastAsia="SimSun" w:cs="SimSun"/>
          <w:sz w:val="20"/>
          <w:szCs w:val="20"/>
          <w:spacing w:val="10"/>
        </w:rPr>
        <w:t>例如在建设工程施工合同案件中，最常见的情形是，承包人向发</w:t>
      </w:r>
      <w:r>
        <w:rPr>
          <w:rFonts w:ascii="SimSun" w:hAnsi="SimSun" w:eastAsia="SimSun" w:cs="SimSun"/>
          <w:sz w:val="20"/>
          <w:szCs w:val="20"/>
          <w:spacing w:val="9"/>
        </w:rPr>
        <w:t>包人起诉主张工程欠款，而 </w:t>
      </w:r>
      <w:r>
        <w:rPr>
          <w:rFonts w:ascii="SimSun" w:hAnsi="SimSun" w:eastAsia="SimSun" w:cs="SimSun"/>
          <w:sz w:val="20"/>
          <w:szCs w:val="20"/>
          <w:spacing w:val="11"/>
        </w:rPr>
        <w:t>发包人主张承包人逾期竣工或工程质量问题要求承包人</w:t>
      </w:r>
      <w:r>
        <w:rPr>
          <w:rFonts w:ascii="SimSun" w:hAnsi="SimSun" w:eastAsia="SimSun" w:cs="SimSun"/>
          <w:sz w:val="20"/>
          <w:szCs w:val="20"/>
          <w:spacing w:val="10"/>
        </w:rPr>
        <w:t>承担违约赔偿责任。此类答辩意见，</w:t>
      </w:r>
      <w:r>
        <w:rPr>
          <w:rFonts w:ascii="SimSun" w:hAnsi="SimSun" w:eastAsia="SimSun" w:cs="SimSun"/>
          <w:sz w:val="20"/>
          <w:szCs w:val="20"/>
        </w:rPr>
        <w:t xml:space="preserve"> </w:t>
      </w:r>
      <w:r>
        <w:rPr>
          <w:rFonts w:ascii="SimSun" w:hAnsi="SimSun" w:eastAsia="SimSun" w:cs="SimSun"/>
          <w:sz w:val="20"/>
          <w:szCs w:val="20"/>
          <w:spacing w:val="10"/>
        </w:rPr>
        <w:t>一般认为属于反诉请求。经审核，如被告的抗辩意见构成反诉，</w:t>
      </w:r>
      <w:r>
        <w:rPr>
          <w:rFonts w:ascii="SimSun" w:hAnsi="SimSun" w:eastAsia="SimSun" w:cs="SimSun"/>
          <w:sz w:val="20"/>
          <w:szCs w:val="20"/>
          <w:spacing w:val="9"/>
        </w:rPr>
        <w:t>应当向被告进行释明，要求 </w:t>
      </w:r>
      <w:r>
        <w:rPr>
          <w:rFonts w:ascii="SimSun" w:hAnsi="SimSun" w:eastAsia="SimSun" w:cs="SimSun"/>
          <w:sz w:val="20"/>
          <w:szCs w:val="20"/>
          <w:spacing w:val="8"/>
        </w:rPr>
        <w:t>被告就该部分主张另行提起诉讼。</w:t>
      </w:r>
    </w:p>
    <w:p>
      <w:pPr>
        <w:ind w:left="21" w:right="16" w:firstLine="430"/>
        <w:spacing w:before="85" w:line="292"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）如双方对解除合同均不持异议的，可以先判决解除合同，避免损失的进一步扩大。</w:t>
      </w:r>
      <w:r>
        <w:rPr>
          <w:rFonts w:ascii="SimSun" w:hAnsi="SimSun" w:eastAsia="SimSun" w:cs="SimSun"/>
          <w:sz w:val="20"/>
          <w:szCs w:val="20"/>
          <w:spacing w:val="17"/>
        </w:rPr>
        <w:t xml:space="preserve"> </w:t>
      </w:r>
      <w:r>
        <w:rPr>
          <w:rFonts w:ascii="SimSun" w:hAnsi="SimSun" w:eastAsia="SimSun" w:cs="SimSun"/>
          <w:sz w:val="20"/>
          <w:szCs w:val="20"/>
          <w:spacing w:val="6"/>
        </w:rPr>
        <w:t>建设工程施工合同与其它合同纠纷不同，停工、窝工必然发生大量费用，因此审理这类纠纷，</w:t>
      </w:r>
      <w:r>
        <w:rPr>
          <w:rFonts w:ascii="SimSun" w:hAnsi="SimSun" w:eastAsia="SimSun" w:cs="SimSun"/>
          <w:sz w:val="20"/>
          <w:szCs w:val="20"/>
          <w:spacing w:val="14"/>
        </w:rPr>
        <w:t xml:space="preserve"> </w:t>
      </w:r>
      <w:r>
        <w:rPr>
          <w:rFonts w:ascii="SimSun" w:hAnsi="SimSun" w:eastAsia="SimSun" w:cs="SimSun"/>
          <w:sz w:val="20"/>
          <w:szCs w:val="20"/>
          <w:spacing w:val="10"/>
        </w:rPr>
        <w:t>法官首先需要树立解决纠纷、减少损失的意识，避免当事人在诉讼中扩大损失。如在诉讼过</w:t>
      </w:r>
      <w:r>
        <w:rPr>
          <w:rFonts w:ascii="SimSun" w:hAnsi="SimSun" w:eastAsia="SimSun" w:cs="SimSun"/>
          <w:sz w:val="20"/>
          <w:szCs w:val="20"/>
          <w:spacing w:val="8"/>
        </w:rPr>
        <w:t xml:space="preserve"> </w:t>
      </w:r>
      <w:r>
        <w:rPr>
          <w:rFonts w:ascii="SimSun" w:hAnsi="SimSun" w:eastAsia="SimSun" w:cs="SimSun"/>
          <w:sz w:val="20"/>
          <w:szCs w:val="20"/>
          <w:spacing w:val="10"/>
        </w:rPr>
        <w:t>程中，双方当事人虽然均主张对方违约，但均同意工程施工合同不再继续履行，那么法官在</w:t>
      </w:r>
      <w:r>
        <w:rPr>
          <w:rFonts w:ascii="SimSun" w:hAnsi="SimSun" w:eastAsia="SimSun" w:cs="SimSun"/>
          <w:sz w:val="20"/>
          <w:szCs w:val="20"/>
          <w:spacing w:val="8"/>
        </w:rPr>
        <w:t xml:space="preserve"> </w:t>
      </w:r>
      <w:r>
        <w:rPr>
          <w:rFonts w:ascii="SimSun" w:hAnsi="SimSun" w:eastAsia="SimSun" w:cs="SimSun"/>
          <w:sz w:val="20"/>
          <w:szCs w:val="20"/>
          <w:spacing w:val="10"/>
        </w:rPr>
        <w:t>审理中，就不能将目光仅仅停留在解决谁违约、如何承担违约责任的问题上，而是首先作出</w:t>
      </w:r>
      <w:r>
        <w:rPr>
          <w:rFonts w:ascii="SimSun" w:hAnsi="SimSun" w:eastAsia="SimSun" w:cs="SimSun"/>
          <w:sz w:val="20"/>
          <w:szCs w:val="20"/>
          <w:spacing w:val="8"/>
        </w:rPr>
        <w:t xml:space="preserve"> </w:t>
      </w:r>
      <w:r>
        <w:rPr>
          <w:rFonts w:ascii="SimSun" w:hAnsi="SimSun" w:eastAsia="SimSun" w:cs="SimSun"/>
          <w:sz w:val="20"/>
          <w:szCs w:val="20"/>
          <w:spacing w:val="10"/>
        </w:rPr>
        <w:t>合同终止履行的判断（可以通过中期判决的方式，也可以通过部分调解笔录的方</w:t>
      </w:r>
      <w:r>
        <w:rPr>
          <w:rFonts w:ascii="SimSun" w:hAnsi="SimSun" w:eastAsia="SimSun" w:cs="SimSun"/>
          <w:sz w:val="20"/>
          <w:szCs w:val="20"/>
          <w:spacing w:val="9"/>
        </w:rPr>
        <w:t>式</w:t>
      </w:r>
      <w:r>
        <w:rPr>
          <w:rFonts w:ascii="SimSun" w:hAnsi="SimSun" w:eastAsia="SimSun" w:cs="SimSun"/>
          <w:sz w:val="20"/>
          <w:szCs w:val="20"/>
          <w:spacing w:val="15"/>
        </w:rPr>
        <w:t>），</w:t>
      </w:r>
      <w:r>
        <w:rPr>
          <w:rFonts w:ascii="SimSun" w:hAnsi="SimSun" w:eastAsia="SimSun" w:cs="SimSun"/>
          <w:sz w:val="20"/>
          <w:szCs w:val="20"/>
          <w:spacing w:val="9"/>
        </w:rPr>
        <w:t>确定</w:t>
      </w:r>
      <w:r>
        <w:rPr>
          <w:rFonts w:ascii="SimSun" w:hAnsi="SimSun" w:eastAsia="SimSun" w:cs="SimSun"/>
          <w:sz w:val="20"/>
          <w:szCs w:val="20"/>
          <w:spacing w:val="1"/>
        </w:rPr>
        <w:t xml:space="preserve"> </w:t>
      </w:r>
      <w:r>
        <w:rPr>
          <w:rFonts w:ascii="SimSun" w:hAnsi="SimSun" w:eastAsia="SimSun" w:cs="SimSun"/>
          <w:sz w:val="20"/>
          <w:szCs w:val="20"/>
          <w:spacing w:val="10"/>
        </w:rPr>
        <w:t>双方当事人对工程进行中间交接和结算，以避免停工、窝工、工程款利息、材料耗损等损失</w:t>
      </w:r>
      <w:r>
        <w:rPr>
          <w:rFonts w:ascii="SimSun" w:hAnsi="SimSun" w:eastAsia="SimSun" w:cs="SimSun"/>
          <w:sz w:val="20"/>
          <w:szCs w:val="20"/>
          <w:spacing w:val="8"/>
        </w:rPr>
        <w:t xml:space="preserve"> </w:t>
      </w:r>
      <w:r>
        <w:rPr>
          <w:rFonts w:ascii="SimSun" w:hAnsi="SimSun" w:eastAsia="SimSun" w:cs="SimSun"/>
          <w:sz w:val="20"/>
          <w:szCs w:val="20"/>
          <w:spacing w:val="7"/>
        </w:rPr>
        <w:t>的进一步扩大。</w:t>
      </w:r>
    </w:p>
    <w:p>
      <w:pPr>
        <w:ind w:left="43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组织庭前证据交换、司法鉴定工作</w:t>
      </w:r>
    </w:p>
    <w:p>
      <w:pPr>
        <w:ind w:left="23" w:right="68" w:firstLine="429"/>
        <w:spacing w:before="81"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）组织庭前证据交换。建设工程合同纠纷一般涉及到大量的证据材料，因此在举证期</w:t>
      </w:r>
      <w:r>
        <w:rPr>
          <w:rFonts w:ascii="SimSun" w:hAnsi="SimSun" w:eastAsia="SimSun" w:cs="SimSun"/>
          <w:sz w:val="20"/>
          <w:szCs w:val="20"/>
          <w:spacing w:val="2"/>
        </w:rPr>
        <w:t xml:space="preserve"> </w:t>
      </w:r>
      <w:r>
        <w:rPr>
          <w:rFonts w:ascii="SimSun" w:hAnsi="SimSun" w:eastAsia="SimSun" w:cs="SimSun"/>
          <w:sz w:val="20"/>
          <w:szCs w:val="20"/>
          <w:spacing w:val="10"/>
        </w:rPr>
        <w:t>限到期后，法庭应当组织双方当事人到庭进行证据交换。证据交换过程中应考虑到建设工程</w:t>
      </w:r>
      <w:r>
        <w:rPr>
          <w:rFonts w:ascii="SimSun" w:hAnsi="SimSun" w:eastAsia="SimSun" w:cs="SimSun"/>
          <w:sz w:val="20"/>
          <w:szCs w:val="20"/>
          <w:spacing w:val="6"/>
        </w:rPr>
        <w:t xml:space="preserve"> </w:t>
      </w:r>
      <w:r>
        <w:rPr>
          <w:rFonts w:ascii="SimSun" w:hAnsi="SimSun" w:eastAsia="SimSun" w:cs="SimSun"/>
          <w:sz w:val="20"/>
          <w:szCs w:val="20"/>
          <w:spacing w:val="10"/>
        </w:rPr>
        <w:t>合同纠纷有其特殊性，如案件需要进行司法鉴定的，那么涉及到司法鉴定这部分的证据材料</w:t>
      </w:r>
      <w:r>
        <w:rPr>
          <w:rFonts w:ascii="SimSun" w:hAnsi="SimSun" w:eastAsia="SimSun" w:cs="SimSun"/>
          <w:sz w:val="20"/>
          <w:szCs w:val="20"/>
          <w:spacing w:val="6"/>
        </w:rPr>
        <w:t xml:space="preserve"> </w:t>
      </w:r>
      <w:r>
        <w:rPr>
          <w:rFonts w:ascii="SimSun" w:hAnsi="SimSun" w:eastAsia="SimSun" w:cs="SimSun"/>
          <w:sz w:val="20"/>
          <w:szCs w:val="20"/>
          <w:spacing w:val="9"/>
        </w:rPr>
        <w:t>可以在司法鉴定中由双方进行确认，无需作为庭前交换的证据材料。</w:t>
      </w:r>
    </w:p>
    <w:p>
      <w:pPr>
        <w:ind w:left="21" w:right="68" w:firstLine="430"/>
        <w:spacing w:before="81" w:line="291"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）组织司法鉴定工作。建设工程合同纠纷案件通常需要进行司法鉴定工作，一般有以</w:t>
      </w:r>
      <w:r>
        <w:rPr>
          <w:rFonts w:ascii="SimSun" w:hAnsi="SimSun" w:eastAsia="SimSun" w:cs="SimSun"/>
          <w:sz w:val="20"/>
          <w:szCs w:val="20"/>
          <w:spacing w:val="2"/>
        </w:rPr>
        <w:t xml:space="preserve"> </w:t>
      </w:r>
      <w:r>
        <w:rPr>
          <w:rFonts w:ascii="SimSun" w:hAnsi="SimSun" w:eastAsia="SimSun" w:cs="SimSun"/>
          <w:sz w:val="20"/>
          <w:szCs w:val="20"/>
          <w:spacing w:val="10"/>
        </w:rPr>
        <w:t>下几种情况：对工程造价进行审核；对延误工期造成的损失进行审核；对已付工程款、垫付</w:t>
      </w:r>
      <w:r>
        <w:rPr>
          <w:rFonts w:ascii="SimSun" w:hAnsi="SimSun" w:eastAsia="SimSun" w:cs="SimSun"/>
          <w:sz w:val="20"/>
          <w:szCs w:val="20"/>
          <w:spacing w:val="8"/>
        </w:rPr>
        <w:t xml:space="preserve"> </w:t>
      </w:r>
      <w:r>
        <w:rPr>
          <w:rFonts w:ascii="SimSun" w:hAnsi="SimSun" w:eastAsia="SimSun" w:cs="SimSun"/>
          <w:sz w:val="20"/>
          <w:szCs w:val="20"/>
          <w:spacing w:val="10"/>
        </w:rPr>
        <w:t>材料款等财务凭证进行审核；对相关有争议的签证、结算材料印鉴或签名真实性进行</w:t>
      </w:r>
      <w:r>
        <w:rPr>
          <w:rFonts w:ascii="SimSun" w:hAnsi="SimSun" w:eastAsia="SimSun" w:cs="SimSun"/>
          <w:sz w:val="20"/>
          <w:szCs w:val="20"/>
          <w:spacing w:val="9"/>
        </w:rPr>
        <w:t>审核；</w:t>
      </w:r>
      <w:r>
        <w:rPr>
          <w:rFonts w:ascii="SimSun" w:hAnsi="SimSun" w:eastAsia="SimSun" w:cs="SimSun"/>
          <w:sz w:val="20"/>
          <w:szCs w:val="20"/>
        </w:rPr>
        <w:t xml:space="preserve"> </w:t>
      </w:r>
      <w:r>
        <w:rPr>
          <w:rFonts w:ascii="SimSun" w:hAnsi="SimSun" w:eastAsia="SimSun" w:cs="SimSun"/>
          <w:sz w:val="20"/>
          <w:szCs w:val="20"/>
          <w:spacing w:val="10"/>
        </w:rPr>
        <w:t>对工程质量进行鉴定并设计修复方案以及对修复方案所需费用作出预算等。当事人如在庭前</w:t>
      </w:r>
      <w:r>
        <w:rPr>
          <w:rFonts w:ascii="SimSun" w:hAnsi="SimSun" w:eastAsia="SimSun" w:cs="SimSun"/>
          <w:sz w:val="20"/>
          <w:szCs w:val="20"/>
          <w:spacing w:val="8"/>
        </w:rPr>
        <w:t xml:space="preserve"> </w:t>
      </w:r>
      <w:r>
        <w:rPr>
          <w:rFonts w:ascii="SimSun" w:hAnsi="SimSun" w:eastAsia="SimSun" w:cs="SimSun"/>
          <w:sz w:val="20"/>
          <w:szCs w:val="20"/>
          <w:spacing w:val="10"/>
        </w:rPr>
        <w:t>提出鉴定申请，应委托高院指定的鉴定机构进行鉴定，鉴定机构出具鉴定结论后，应向双方</w:t>
      </w:r>
      <w:r>
        <w:rPr>
          <w:rFonts w:ascii="SimSun" w:hAnsi="SimSun" w:eastAsia="SimSun" w:cs="SimSun"/>
          <w:sz w:val="20"/>
          <w:szCs w:val="20"/>
          <w:spacing w:val="8"/>
        </w:rPr>
        <w:t xml:space="preserve"> </w:t>
      </w:r>
      <w:r>
        <w:rPr>
          <w:rFonts w:ascii="SimSun" w:hAnsi="SimSun" w:eastAsia="SimSun" w:cs="SimSun"/>
          <w:sz w:val="20"/>
          <w:szCs w:val="20"/>
          <w:spacing w:val="10"/>
        </w:rPr>
        <w:t>当事人送达鉴定结论，并听取双方当事人对鉴定结论的初步质证意见，需要补充鉴定的，应</w:t>
      </w:r>
      <w:r>
        <w:rPr>
          <w:rFonts w:ascii="SimSun" w:hAnsi="SimSun" w:eastAsia="SimSun" w:cs="SimSun"/>
          <w:sz w:val="20"/>
          <w:szCs w:val="20"/>
          <w:spacing w:val="8"/>
        </w:rPr>
        <w:t xml:space="preserve"> </w:t>
      </w:r>
      <w:r>
        <w:rPr>
          <w:rFonts w:ascii="SimSun" w:hAnsi="SimSun" w:eastAsia="SimSun" w:cs="SimSun"/>
          <w:sz w:val="20"/>
          <w:szCs w:val="20"/>
          <w:spacing w:val="9"/>
        </w:rPr>
        <w:t>当及时与鉴定机构沟通并要求鉴定机构出具相关的补充意见。</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二、法庭审理阶段</w:t>
      </w:r>
    </w:p>
    <w:p>
      <w:pPr>
        <w:ind w:left="25" w:right="68" w:firstLine="415"/>
        <w:spacing w:before="82" w:line="264" w:lineRule="auto"/>
        <w:rPr>
          <w:rFonts w:ascii="SimSun" w:hAnsi="SimSun" w:eastAsia="SimSun" w:cs="SimSun"/>
          <w:sz w:val="20"/>
          <w:szCs w:val="20"/>
        </w:rPr>
      </w:pPr>
      <w:r>
        <w:rPr>
          <w:rFonts w:ascii="SimSun" w:hAnsi="SimSun" w:eastAsia="SimSun" w:cs="SimSun"/>
          <w:sz w:val="20"/>
          <w:szCs w:val="20"/>
          <w:spacing w:val="10"/>
        </w:rPr>
        <w:t>在这一阶段，主要需要查明合同的成立与效力、合同的履行情况、当事人是否存在违约</w:t>
      </w:r>
      <w:r>
        <w:rPr>
          <w:rFonts w:ascii="SimSun" w:hAnsi="SimSun" w:eastAsia="SimSun" w:cs="SimSun"/>
          <w:sz w:val="20"/>
          <w:szCs w:val="20"/>
          <w:spacing w:val="8"/>
        </w:rPr>
        <w:t xml:space="preserve"> </w:t>
      </w:r>
      <w:r>
        <w:rPr>
          <w:rFonts w:ascii="SimSun" w:hAnsi="SimSun" w:eastAsia="SimSun" w:cs="SimSun"/>
          <w:sz w:val="20"/>
          <w:szCs w:val="20"/>
          <w:spacing w:val="8"/>
        </w:rPr>
        <w:t>行为以及当事人的抗辩理由是否成立等。</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审查合同的成立与效力</w:t>
      </w:r>
    </w:p>
    <w:p>
      <w:pPr>
        <w:ind w:left="30" w:right="68" w:firstLine="421"/>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）对合同的性质进行判断。审理建设工程合同纠纷，第一步需要对合同的性质进行判</w:t>
      </w:r>
      <w:r>
        <w:rPr>
          <w:rFonts w:ascii="SimSun" w:hAnsi="SimSun" w:eastAsia="SimSun" w:cs="SimSun"/>
          <w:sz w:val="20"/>
          <w:szCs w:val="20"/>
          <w:spacing w:val="2"/>
        </w:rPr>
        <w:t xml:space="preserve"> </w:t>
      </w:r>
      <w:r>
        <w:rPr>
          <w:rFonts w:ascii="SimSun" w:hAnsi="SimSun" w:eastAsia="SimSun" w:cs="SimSun"/>
          <w:sz w:val="20"/>
          <w:szCs w:val="20"/>
          <w:spacing w:val="10"/>
        </w:rPr>
        <w:t>断。建设工程施工合同作为一种有名合同，其合同的内容一般包括工程范围、建设工期、中</w:t>
      </w:r>
    </w:p>
    <w:p>
      <w:pPr>
        <w:spacing w:line="264" w:lineRule="auto"/>
        <w:sectPr>
          <w:footerReference w:type="default" r:id="rId12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38" w:right="68" w:firstLine="34"/>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间交工工程的开工、竣工时间、工程质量、工程造价等条款。这些内容</w:t>
      </w:r>
      <w:r>
        <w:rPr>
          <w:rFonts w:ascii="SimSun" w:hAnsi="SimSun" w:eastAsia="SimSun" w:cs="SimSun"/>
          <w:sz w:val="20"/>
          <w:szCs w:val="20"/>
          <w:spacing w:val="9"/>
        </w:rPr>
        <w:t>是其他合同所不具备</w:t>
      </w:r>
      <w:r>
        <w:rPr>
          <w:rFonts w:ascii="SimSun" w:hAnsi="SimSun" w:eastAsia="SimSun" w:cs="SimSun"/>
          <w:sz w:val="20"/>
          <w:szCs w:val="20"/>
        </w:rPr>
        <w:t xml:space="preserve"> </w:t>
      </w:r>
      <w:r>
        <w:rPr>
          <w:rFonts w:ascii="SimSun" w:hAnsi="SimSun" w:eastAsia="SimSun" w:cs="SimSun"/>
          <w:sz w:val="20"/>
          <w:szCs w:val="20"/>
          <w:spacing w:val="5"/>
        </w:rPr>
        <w:t>的，具有特殊性。</w:t>
      </w:r>
    </w:p>
    <w:p>
      <w:pPr>
        <w:ind w:left="32" w:right="68" w:firstLine="419"/>
        <w:spacing w:before="81"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）对合同的效力进行审查。建设工程施工合同的效力是审查的重点，庭审中需要重点</w:t>
      </w:r>
      <w:r>
        <w:rPr>
          <w:rFonts w:ascii="SimSun" w:hAnsi="SimSun" w:eastAsia="SimSun" w:cs="SimSun"/>
          <w:sz w:val="20"/>
          <w:szCs w:val="20"/>
          <w:spacing w:val="4"/>
        </w:rPr>
        <w:t xml:space="preserve"> </w:t>
      </w:r>
      <w:r>
        <w:rPr>
          <w:rFonts w:ascii="SimSun" w:hAnsi="SimSun" w:eastAsia="SimSun" w:cs="SimSun"/>
          <w:sz w:val="20"/>
          <w:szCs w:val="20"/>
          <w:spacing w:val="-1"/>
        </w:rPr>
        <w:t>审查：</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A</w:t>
      </w:r>
      <w:r>
        <w:rPr>
          <w:rFonts w:ascii="SimSun" w:hAnsi="SimSun" w:eastAsia="SimSun" w:cs="SimSun"/>
          <w:sz w:val="20"/>
          <w:szCs w:val="20"/>
          <w:spacing w:val="7"/>
        </w:rPr>
        <w:t>）施工人是否具备施工资质；</w:t>
      </w:r>
    </w:p>
    <w:p>
      <w:pPr>
        <w:ind w:left="452"/>
        <w:spacing w:before="79" w:line="326" w:lineRule="exact"/>
        <w:rPr>
          <w:rFonts w:ascii="SimSun" w:hAnsi="SimSun" w:eastAsia="SimSun" w:cs="SimSun"/>
          <w:sz w:val="20"/>
          <w:szCs w:val="20"/>
        </w:rPr>
      </w:pPr>
      <w:r>
        <w:rPr>
          <w:rFonts w:ascii="SimSun" w:hAnsi="SimSun" w:eastAsia="SimSun" w:cs="SimSun"/>
          <w:sz w:val="20"/>
          <w:szCs w:val="20"/>
          <w:spacing w:val="7"/>
          <w:position w:val="8"/>
        </w:rPr>
        <w:t>（</w:t>
      </w:r>
      <w:r>
        <w:rPr>
          <w:rFonts w:ascii="Times New Roman" w:hAnsi="Times New Roman" w:eastAsia="Times New Roman" w:cs="Times New Roman"/>
          <w:sz w:val="20"/>
          <w:szCs w:val="20"/>
          <w:spacing w:val="7"/>
          <w:position w:val="8"/>
        </w:rPr>
        <w:t>B</w:t>
      </w:r>
      <w:r>
        <w:rPr>
          <w:rFonts w:ascii="SimSun" w:hAnsi="SimSun" w:eastAsia="SimSun" w:cs="SimSun"/>
          <w:sz w:val="20"/>
          <w:szCs w:val="20"/>
          <w:spacing w:val="7"/>
          <w:position w:val="8"/>
        </w:rPr>
        <w:t>）是否存在转包、分包的情形；</w:t>
      </w:r>
    </w:p>
    <w:p>
      <w:pPr>
        <w:ind w:left="452"/>
        <w:spacing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C</w:t>
      </w:r>
      <w:r>
        <w:rPr>
          <w:rFonts w:ascii="SimSun" w:hAnsi="SimSun" w:eastAsia="SimSun" w:cs="SimSun"/>
          <w:sz w:val="20"/>
          <w:szCs w:val="20"/>
          <w:spacing w:val="7"/>
        </w:rPr>
        <w:t>）是否有挂靠的情形；</w:t>
      </w:r>
    </w:p>
    <w:p>
      <w:pPr>
        <w:ind w:left="452"/>
        <w:spacing w:before="79" w:line="26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D</w:t>
      </w:r>
      <w:r>
        <w:rPr>
          <w:rFonts w:ascii="SimSun" w:hAnsi="SimSun" w:eastAsia="SimSun" w:cs="SimSun"/>
          <w:sz w:val="20"/>
          <w:szCs w:val="20"/>
          <w:spacing w:val="8"/>
        </w:rPr>
        <w:t>）是否办理了建设用地许可证、建设规划许可证、建设施工</w:t>
      </w:r>
      <w:r>
        <w:rPr>
          <w:rFonts w:ascii="SimSun" w:hAnsi="SimSun" w:eastAsia="SimSun" w:cs="SimSun"/>
          <w:sz w:val="20"/>
          <w:szCs w:val="20"/>
          <w:spacing w:val="7"/>
        </w:rPr>
        <w:t>许可证等行政许可手续；</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E</w:t>
      </w:r>
      <w:r>
        <w:rPr>
          <w:rFonts w:ascii="SimSun" w:hAnsi="SimSun" w:eastAsia="SimSun" w:cs="SimSun"/>
          <w:sz w:val="20"/>
          <w:szCs w:val="20"/>
          <w:spacing w:val="8"/>
        </w:rPr>
        <w:t>）是否属于《招投标法》规定的应当进行招投标的项目，是否进行了招投标的事实。</w:t>
      </w:r>
    </w:p>
    <w:p>
      <w:pPr>
        <w:ind w:left="27" w:right="68" w:firstLine="425"/>
        <w:spacing w:before="78"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）建设工程合同无效的情形。在对合同的效力进行审查之后，可以结合相关事实对其</w:t>
      </w:r>
      <w:r>
        <w:rPr>
          <w:rFonts w:ascii="SimSun" w:hAnsi="SimSun" w:eastAsia="SimSun" w:cs="SimSun"/>
          <w:sz w:val="20"/>
          <w:szCs w:val="20"/>
          <w:spacing w:val="2"/>
        </w:rPr>
        <w:t xml:space="preserve"> </w:t>
      </w:r>
      <w:r>
        <w:rPr>
          <w:rFonts w:ascii="SimSun" w:hAnsi="SimSun" w:eastAsia="SimSun" w:cs="SimSun"/>
          <w:sz w:val="20"/>
          <w:szCs w:val="20"/>
          <w:spacing w:val="10"/>
        </w:rPr>
        <w:t>效力作出认定。建设工程合同是否有效，应该从签约主体（是否有资质）、签约的前提条件</w:t>
      </w:r>
      <w:r>
        <w:rPr>
          <w:rFonts w:ascii="SimSun" w:hAnsi="SimSun" w:eastAsia="SimSun" w:cs="SimSun"/>
          <w:sz w:val="20"/>
          <w:szCs w:val="20"/>
          <w:spacing w:val="2"/>
        </w:rPr>
        <w:t xml:space="preserve"> </w:t>
      </w:r>
      <w:r>
        <w:rPr>
          <w:rFonts w:ascii="SimSun" w:hAnsi="SimSun" w:eastAsia="SimSun" w:cs="SimSun"/>
          <w:sz w:val="20"/>
          <w:szCs w:val="20"/>
          <w:spacing w:val="10"/>
        </w:rPr>
        <w:t>（是否需要进行招标）、签约的起由（是否存在非法转包、违法分包）等方面进行认定。无</w:t>
      </w:r>
      <w:r>
        <w:rPr>
          <w:rFonts w:ascii="SimSun" w:hAnsi="SimSun" w:eastAsia="SimSun" w:cs="SimSun"/>
          <w:sz w:val="20"/>
          <w:szCs w:val="20"/>
          <w:spacing w:val="2"/>
        </w:rPr>
        <w:t xml:space="preserve"> </w:t>
      </w:r>
      <w:r>
        <w:rPr>
          <w:rFonts w:ascii="SimSun" w:hAnsi="SimSun" w:eastAsia="SimSun" w:cs="SimSun"/>
          <w:sz w:val="20"/>
          <w:szCs w:val="20"/>
          <w:spacing w:val="8"/>
        </w:rPr>
        <w:t>效建设工程施工合同主要有以下几类：</w:t>
      </w:r>
    </w:p>
    <w:p>
      <w:pPr>
        <w:ind w:left="22" w:right="68" w:firstLine="430"/>
        <w:spacing w:before="82" w:line="283"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A</w:t>
      </w:r>
      <w:r>
        <w:rPr>
          <w:rFonts w:ascii="SimSun" w:hAnsi="SimSun" w:eastAsia="SimSun" w:cs="SimSun"/>
          <w:sz w:val="20"/>
          <w:szCs w:val="20"/>
          <w:spacing w:val="10"/>
        </w:rPr>
        <w:t>）合同主体不适格。按照《建筑法》</w:t>
      </w:r>
      <w:r>
        <w:rPr>
          <w:rFonts w:ascii="SimSun" w:hAnsi="SimSun" w:eastAsia="SimSun" w:cs="SimSun"/>
          <w:sz w:val="20"/>
          <w:szCs w:val="20"/>
          <w:spacing w:val="-50"/>
        </w:rPr>
        <w:t xml:space="preserve"> </w:t>
      </w:r>
      <w:r>
        <w:rPr>
          <w:rFonts w:ascii="SimSun" w:hAnsi="SimSun" w:eastAsia="SimSun" w:cs="SimSun"/>
          <w:sz w:val="20"/>
          <w:szCs w:val="20"/>
          <w:spacing w:val="10"/>
        </w:rPr>
        <w:t>的上述规定，只有具备相应法律资质的法人单</w:t>
      </w:r>
      <w:r>
        <w:rPr>
          <w:rFonts w:ascii="SimSun" w:hAnsi="SimSun" w:eastAsia="SimSun" w:cs="SimSun"/>
          <w:sz w:val="20"/>
          <w:szCs w:val="20"/>
        </w:rPr>
        <w:t xml:space="preserve"> </w:t>
      </w:r>
      <w:r>
        <w:rPr>
          <w:rFonts w:ascii="SimSun" w:hAnsi="SimSun" w:eastAsia="SimSun" w:cs="SimSun"/>
          <w:sz w:val="20"/>
          <w:szCs w:val="20"/>
          <w:spacing w:val="10"/>
        </w:rPr>
        <w:t>位才有资格与建设单位签订施工合同，个人或者不具备相应资质的法人签订的建设工程施工</w:t>
      </w:r>
      <w:r>
        <w:rPr>
          <w:rFonts w:ascii="SimSun" w:hAnsi="SimSun" w:eastAsia="SimSun" w:cs="SimSun"/>
          <w:sz w:val="20"/>
          <w:szCs w:val="20"/>
          <w:spacing w:val="7"/>
        </w:rPr>
        <w:t xml:space="preserve"> </w:t>
      </w:r>
      <w:r>
        <w:rPr>
          <w:rFonts w:ascii="SimSun" w:hAnsi="SimSun" w:eastAsia="SimSun" w:cs="SimSun"/>
          <w:sz w:val="20"/>
          <w:szCs w:val="20"/>
          <w:spacing w:val="10"/>
        </w:rPr>
        <w:t>合同因合同主体不合格而无效。这一类型的建设工程施工合同的无效属于违反法律、行政法</w:t>
      </w:r>
      <w:r>
        <w:rPr>
          <w:rFonts w:ascii="SimSun" w:hAnsi="SimSun" w:eastAsia="SimSun" w:cs="SimSun"/>
          <w:sz w:val="20"/>
          <w:szCs w:val="20"/>
          <w:spacing w:val="7"/>
        </w:rPr>
        <w:t xml:space="preserve"> </w:t>
      </w:r>
      <w:r>
        <w:rPr>
          <w:rFonts w:ascii="SimSun" w:hAnsi="SimSun" w:eastAsia="SimSun" w:cs="SimSun"/>
          <w:sz w:val="20"/>
          <w:szCs w:val="20"/>
          <w:spacing w:val="8"/>
        </w:rPr>
        <w:t>规的强制性规定的合同无效范畴。</w:t>
      </w:r>
    </w:p>
    <w:p>
      <w:pPr>
        <w:ind w:left="22" w:firstLine="430"/>
        <w:spacing w:before="77" w:line="294" w:lineRule="auto"/>
        <w:rPr>
          <w:rFonts w:ascii="SimSun" w:hAnsi="SimSun" w:eastAsia="SimSun" w:cs="SimSun"/>
          <w:sz w:val="20"/>
          <w:szCs w:val="20"/>
        </w:rPr>
      </w:pPr>
      <w:r>
        <w:rPr>
          <w:rFonts w:ascii="SimSun" w:hAnsi="SimSun" w:eastAsia="SimSun" w:cs="SimSun"/>
          <w:sz w:val="20"/>
          <w:szCs w:val="20"/>
          <w:spacing w:val="11"/>
        </w:rPr>
        <w:t>（</w:t>
      </w:r>
      <w:r>
        <w:rPr>
          <w:rFonts w:ascii="Times New Roman" w:hAnsi="Times New Roman" w:eastAsia="Times New Roman" w:cs="Times New Roman"/>
          <w:sz w:val="20"/>
          <w:szCs w:val="20"/>
          <w:spacing w:val="11"/>
        </w:rPr>
        <w:t>B</w:t>
      </w:r>
      <w:r>
        <w:rPr>
          <w:rFonts w:ascii="SimSun" w:hAnsi="SimSun" w:eastAsia="SimSun" w:cs="SimSun"/>
          <w:sz w:val="20"/>
          <w:szCs w:val="20"/>
          <w:spacing w:val="11"/>
        </w:rPr>
        <w:t>）违法招标、投标订立的建设工程施工合同或者建设工程必须进行招标而未招标或 </w:t>
      </w:r>
      <w:r>
        <w:rPr>
          <w:rFonts w:ascii="SimSun" w:hAnsi="SimSun" w:eastAsia="SimSun" w:cs="SimSun"/>
          <w:sz w:val="20"/>
          <w:szCs w:val="20"/>
          <w:spacing w:val="7"/>
        </w:rPr>
        <w:t>者中标无效的建设工程施工合同。《招标投标法》第三条规定：在以</w:t>
      </w:r>
      <w:r>
        <w:rPr>
          <w:rFonts w:ascii="SimSun" w:hAnsi="SimSun" w:eastAsia="SimSun" w:cs="SimSun"/>
          <w:sz w:val="20"/>
          <w:szCs w:val="20"/>
          <w:spacing w:val="6"/>
        </w:rPr>
        <w:t>下建设项目包括的勘察、</w:t>
      </w:r>
      <w:r>
        <w:rPr>
          <w:rFonts w:ascii="SimSun" w:hAnsi="SimSun" w:eastAsia="SimSun" w:cs="SimSun"/>
          <w:sz w:val="20"/>
          <w:szCs w:val="20"/>
        </w:rPr>
        <w:t xml:space="preserve"> </w:t>
      </w:r>
      <w:r>
        <w:rPr>
          <w:rFonts w:ascii="SimSun" w:hAnsi="SimSun" w:eastAsia="SimSun" w:cs="SimSun"/>
          <w:sz w:val="20"/>
          <w:szCs w:val="20"/>
          <w:spacing w:val="7"/>
        </w:rPr>
        <w:t>设计、施工、监理以及与工程建设有关的重要设备</w:t>
      </w:r>
      <w:r>
        <w:rPr>
          <w:rFonts w:ascii="SimSun" w:hAnsi="SimSun" w:eastAsia="SimSun" w:cs="SimSun"/>
          <w:sz w:val="20"/>
          <w:szCs w:val="20"/>
          <w:spacing w:val="6"/>
        </w:rPr>
        <w:t>、材料等的采购，必须进行招标：</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6"/>
        </w:rPr>
        <w:t>、大型 </w:t>
      </w:r>
      <w:r>
        <w:rPr>
          <w:rFonts w:ascii="SimSun" w:hAnsi="SimSun" w:eastAsia="SimSun" w:cs="SimSun"/>
          <w:sz w:val="20"/>
          <w:szCs w:val="20"/>
          <w:spacing w:val="7"/>
        </w:rPr>
        <w:t>基础设施、公用事业等关系社会公共利益、公</w:t>
      </w:r>
      <w:r>
        <w:rPr>
          <w:rFonts w:ascii="SimSun" w:hAnsi="SimSun" w:eastAsia="SimSun" w:cs="SimSun"/>
          <w:sz w:val="20"/>
          <w:szCs w:val="20"/>
          <w:spacing w:val="6"/>
        </w:rPr>
        <w:t>众安全的项目；</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、全部或者部分使用国有资金 </w:t>
      </w:r>
      <w:r>
        <w:rPr>
          <w:rFonts w:ascii="SimSun" w:hAnsi="SimSun" w:eastAsia="SimSun" w:cs="SimSun"/>
          <w:sz w:val="20"/>
          <w:szCs w:val="20"/>
          <w:spacing w:val="7"/>
        </w:rPr>
        <w:t>投资或者国家融资的项目；</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、使用国际组织</w:t>
      </w:r>
      <w:r>
        <w:rPr>
          <w:rFonts w:ascii="SimSun" w:hAnsi="SimSun" w:eastAsia="SimSun" w:cs="SimSun"/>
          <w:sz w:val="20"/>
          <w:szCs w:val="20"/>
          <w:spacing w:val="6"/>
        </w:rPr>
        <w:t>或者外国政府贷款、援助资金的项目。从上述规 </w:t>
      </w:r>
      <w:r>
        <w:rPr>
          <w:rFonts w:ascii="SimSun" w:hAnsi="SimSun" w:eastAsia="SimSun" w:cs="SimSun"/>
          <w:sz w:val="20"/>
          <w:szCs w:val="20"/>
          <w:spacing w:val="10"/>
        </w:rPr>
        <w:t>定来看，需要进行招投标的建设工程项目仅限于几个特殊的类</w:t>
      </w:r>
      <w:r>
        <w:rPr>
          <w:rFonts w:ascii="SimSun" w:hAnsi="SimSun" w:eastAsia="SimSun" w:cs="SimSun"/>
          <w:sz w:val="20"/>
          <w:szCs w:val="20"/>
          <w:spacing w:val="9"/>
        </w:rPr>
        <w:t>型。另外，《招标投标法》第 </w:t>
      </w:r>
      <w:r>
        <w:rPr>
          <w:rFonts w:ascii="SimSun" w:hAnsi="SimSun" w:eastAsia="SimSun" w:cs="SimSun"/>
          <w:sz w:val="20"/>
          <w:szCs w:val="20"/>
          <w:spacing w:val="10"/>
        </w:rPr>
        <w:t>五十条、第五十二条、第五十三条、第五十四条、第五十五条</w:t>
      </w:r>
      <w:r>
        <w:rPr>
          <w:rFonts w:ascii="SimSun" w:hAnsi="SimSun" w:eastAsia="SimSun" w:cs="SimSun"/>
          <w:sz w:val="20"/>
          <w:szCs w:val="20"/>
          <w:spacing w:val="9"/>
        </w:rPr>
        <w:t>、第五十七条规定了导致中标 </w:t>
      </w:r>
      <w:r>
        <w:rPr>
          <w:rFonts w:ascii="SimSun" w:hAnsi="SimSun" w:eastAsia="SimSun" w:cs="SimSun"/>
          <w:sz w:val="20"/>
          <w:szCs w:val="20"/>
          <w:spacing w:val="11"/>
        </w:rPr>
        <w:t>无效的六种情形，这些情形主要存在于招投标过程中</w:t>
      </w:r>
      <w:r>
        <w:rPr>
          <w:rFonts w:ascii="SimSun" w:hAnsi="SimSun" w:eastAsia="SimSun" w:cs="SimSun"/>
          <w:sz w:val="20"/>
          <w:szCs w:val="20"/>
          <w:spacing w:val="10"/>
        </w:rPr>
        <w:t>招投标人互相串通、弄虚作假等行为，</w:t>
      </w:r>
      <w:r>
        <w:rPr>
          <w:rFonts w:ascii="SimSun" w:hAnsi="SimSun" w:eastAsia="SimSun" w:cs="SimSun"/>
          <w:sz w:val="20"/>
          <w:szCs w:val="20"/>
        </w:rPr>
        <w:t xml:space="preserve"> </w:t>
      </w:r>
      <w:r>
        <w:rPr>
          <w:rFonts w:ascii="SimSun" w:hAnsi="SimSun" w:eastAsia="SimSun" w:cs="SimSun"/>
          <w:sz w:val="20"/>
          <w:szCs w:val="20"/>
          <w:spacing w:val="9"/>
        </w:rPr>
        <w:t>若中标无效，则当事人由此而签订的建设工程施工合同也必然无效。</w:t>
      </w:r>
    </w:p>
    <w:p>
      <w:pPr>
        <w:ind w:left="20" w:right="16" w:firstLine="431"/>
        <w:spacing w:before="79" w:line="283"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C</w:t>
      </w:r>
      <w:r>
        <w:rPr>
          <w:rFonts w:ascii="SimSun" w:hAnsi="SimSun" w:eastAsia="SimSun" w:cs="SimSun"/>
          <w:sz w:val="20"/>
          <w:szCs w:val="20"/>
          <w:spacing w:val="8"/>
        </w:rPr>
        <w:t>）违法分包、转包的建设工程施工合同。违法分包是指下列行为：</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8"/>
        </w:rPr>
        <w:t>、总承包单位将</w:t>
      </w:r>
      <w:r>
        <w:rPr>
          <w:rFonts w:ascii="SimSun" w:hAnsi="SimSun" w:eastAsia="SimSun" w:cs="SimSun"/>
          <w:sz w:val="20"/>
          <w:szCs w:val="20"/>
        </w:rPr>
        <w:t xml:space="preserve"> </w:t>
      </w:r>
      <w:r>
        <w:rPr>
          <w:rFonts w:ascii="SimSun" w:hAnsi="SimSun" w:eastAsia="SimSun" w:cs="SimSun"/>
          <w:sz w:val="20"/>
          <w:szCs w:val="20"/>
          <w:spacing w:val="8"/>
        </w:rPr>
        <w:t>建设工程分包给不具备相应资质条件的单位的；</w:t>
      </w:r>
      <w:r>
        <w:rPr>
          <w:rFonts w:ascii="Times New Roman" w:hAnsi="Times New Roman" w:eastAsia="Times New Roman" w:cs="Times New Roman"/>
          <w:sz w:val="20"/>
          <w:szCs w:val="20"/>
          <w:spacing w:val="8"/>
        </w:rPr>
        <w:t>2</w:t>
      </w:r>
      <w:r>
        <w:rPr>
          <w:rFonts w:ascii="SimSun" w:hAnsi="SimSun" w:eastAsia="SimSun" w:cs="SimSun"/>
          <w:sz w:val="20"/>
          <w:szCs w:val="20"/>
          <w:spacing w:val="7"/>
        </w:rPr>
        <w:t>、建设工程总承包合同中未有约定，又未经</w:t>
      </w:r>
      <w:r>
        <w:rPr>
          <w:rFonts w:ascii="SimSun" w:hAnsi="SimSun" w:eastAsia="SimSun" w:cs="SimSun"/>
          <w:sz w:val="20"/>
          <w:szCs w:val="20"/>
        </w:rPr>
        <w:t xml:space="preserve"> </w:t>
      </w:r>
      <w:r>
        <w:rPr>
          <w:rFonts w:ascii="SimSun" w:hAnsi="SimSun" w:eastAsia="SimSun" w:cs="SimSun"/>
          <w:sz w:val="20"/>
          <w:szCs w:val="20"/>
          <w:spacing w:val="8"/>
        </w:rPr>
        <w:t>建设单位认可，承包单位将其承包的部分建设工程</w:t>
      </w:r>
      <w:r>
        <w:rPr>
          <w:rFonts w:ascii="SimSun" w:hAnsi="SimSun" w:eastAsia="SimSun" w:cs="SimSun"/>
          <w:sz w:val="20"/>
          <w:szCs w:val="20"/>
          <w:spacing w:val="7"/>
        </w:rPr>
        <w:t>交由其他单位完成的；</w:t>
      </w:r>
      <w:r>
        <w:rPr>
          <w:rFonts w:ascii="Times New Roman" w:hAnsi="Times New Roman" w:eastAsia="Times New Roman" w:cs="Times New Roman"/>
          <w:sz w:val="20"/>
          <w:szCs w:val="20"/>
          <w:spacing w:val="7"/>
        </w:rPr>
        <w:t>3</w:t>
      </w:r>
      <w:r>
        <w:rPr>
          <w:rFonts w:ascii="SimSun" w:hAnsi="SimSun" w:eastAsia="SimSun" w:cs="SimSun"/>
          <w:sz w:val="20"/>
          <w:szCs w:val="20"/>
          <w:spacing w:val="7"/>
        </w:rPr>
        <w:t>、施工总承包单位</w:t>
      </w:r>
      <w:r>
        <w:rPr>
          <w:rFonts w:ascii="SimSun" w:hAnsi="SimSun" w:eastAsia="SimSun" w:cs="SimSun"/>
          <w:sz w:val="20"/>
          <w:szCs w:val="20"/>
        </w:rPr>
        <w:t xml:space="preserve"> </w:t>
      </w:r>
      <w:r>
        <w:rPr>
          <w:rFonts w:ascii="SimSun" w:hAnsi="SimSun" w:eastAsia="SimSun" w:cs="SimSun"/>
          <w:sz w:val="20"/>
          <w:szCs w:val="20"/>
          <w:spacing w:val="8"/>
        </w:rPr>
        <w:t>将建设工程主体结构的施工分包给其他单位的；</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、分包单位将其承包的建设工程再分包的。</w:t>
      </w:r>
    </w:p>
    <w:p>
      <w:pPr>
        <w:ind w:left="21" w:right="68" w:firstLine="421"/>
        <w:spacing w:before="75" w:line="294" w:lineRule="auto"/>
        <w:jc w:val="both"/>
        <w:rPr>
          <w:rFonts w:ascii="SimSun" w:hAnsi="SimSun" w:eastAsia="SimSun" w:cs="SimSun"/>
          <w:sz w:val="20"/>
          <w:szCs w:val="20"/>
        </w:rPr>
      </w:pPr>
      <w:r>
        <w:rPr>
          <w:rFonts w:ascii="SimSun" w:hAnsi="SimSun" w:eastAsia="SimSun" w:cs="SimSun"/>
          <w:sz w:val="20"/>
          <w:szCs w:val="20"/>
          <w:spacing w:val="10"/>
        </w:rPr>
        <w:t>转包是指承包单位承包建设工程后，不履行合同约定的责任和义务，将其承包的全部建</w:t>
      </w:r>
      <w:r>
        <w:rPr>
          <w:rFonts w:ascii="SimSun" w:hAnsi="SimSun" w:eastAsia="SimSun" w:cs="SimSun"/>
          <w:sz w:val="20"/>
          <w:szCs w:val="20"/>
          <w:spacing w:val="6"/>
        </w:rPr>
        <w:t xml:space="preserve"> </w:t>
      </w:r>
      <w:r>
        <w:rPr>
          <w:rFonts w:ascii="SimSun" w:hAnsi="SimSun" w:eastAsia="SimSun" w:cs="SimSun"/>
          <w:sz w:val="20"/>
          <w:szCs w:val="20"/>
          <w:spacing w:val="10"/>
        </w:rPr>
        <w:t>设工程转给第三人或者将其承包的全部工程肢解以后以分包的名义分别转给第三人承包的行</w:t>
      </w:r>
      <w:r>
        <w:rPr>
          <w:rFonts w:ascii="SimSun" w:hAnsi="SimSun" w:eastAsia="SimSun" w:cs="SimSun"/>
          <w:sz w:val="20"/>
          <w:szCs w:val="20"/>
          <w:spacing w:val="8"/>
        </w:rPr>
        <w:t xml:space="preserve"> </w:t>
      </w:r>
      <w:r>
        <w:rPr>
          <w:rFonts w:ascii="SimSun" w:hAnsi="SimSun" w:eastAsia="SimSun" w:cs="SimSun"/>
          <w:sz w:val="20"/>
          <w:szCs w:val="20"/>
          <w:spacing w:val="9"/>
        </w:rPr>
        <w:t>为。其特征为</w:t>
      </w:r>
      <w:r>
        <w:rPr>
          <w:rFonts w:ascii="SimSun" w:hAnsi="SimSun" w:eastAsia="SimSun" w:cs="SimSun"/>
          <w:sz w:val="20"/>
          <w:szCs w:val="20"/>
          <w:spacing w:val="-17"/>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）转包人不履行建设工程合同全部义务，不履行施工</w:t>
      </w:r>
      <w:r>
        <w:rPr>
          <w:rFonts w:ascii="SimSun" w:hAnsi="SimSun" w:eastAsia="SimSun" w:cs="SimSun"/>
          <w:sz w:val="20"/>
          <w:szCs w:val="20"/>
          <w:spacing w:val="8"/>
        </w:rPr>
        <w:t>、管理、技术指导等</w:t>
      </w:r>
      <w:r>
        <w:rPr>
          <w:rFonts w:ascii="SimSun" w:hAnsi="SimSun" w:eastAsia="SimSun" w:cs="SimSun"/>
          <w:sz w:val="20"/>
          <w:szCs w:val="20"/>
        </w:rPr>
        <w:t xml:space="preserve"> </w:t>
      </w:r>
      <w:r>
        <w:rPr>
          <w:rFonts w:ascii="SimSun" w:hAnsi="SimSun" w:eastAsia="SimSun" w:cs="SimSun"/>
          <w:sz w:val="20"/>
          <w:szCs w:val="20"/>
          <w:spacing w:val="8"/>
        </w:rPr>
        <w:t>技术经济责任。（</w:t>
      </w:r>
      <w:r>
        <w:rPr>
          <w:rFonts w:ascii="Times New Roman" w:hAnsi="Times New Roman" w:eastAsia="Times New Roman" w:cs="Times New Roman"/>
          <w:sz w:val="20"/>
          <w:szCs w:val="20"/>
          <w:spacing w:val="8"/>
        </w:rPr>
        <w:t>2</w:t>
      </w:r>
      <w:r>
        <w:rPr>
          <w:rFonts w:ascii="SimSun" w:hAnsi="SimSun" w:eastAsia="SimSun" w:cs="SimSun"/>
          <w:sz w:val="20"/>
          <w:szCs w:val="20"/>
          <w:spacing w:val="8"/>
        </w:rPr>
        <w:t>）转包人将合同权利与义务</w:t>
      </w:r>
      <w:r>
        <w:rPr>
          <w:rFonts w:ascii="SimSun" w:hAnsi="SimSun" w:eastAsia="SimSun" w:cs="SimSun"/>
          <w:sz w:val="20"/>
          <w:szCs w:val="20"/>
          <w:spacing w:val="7"/>
        </w:rPr>
        <w:t>全部转让给转承包人。在司法实践中，转包往</w:t>
      </w:r>
      <w:r>
        <w:rPr>
          <w:rFonts w:ascii="SimSun" w:hAnsi="SimSun" w:eastAsia="SimSun" w:cs="SimSun"/>
          <w:sz w:val="20"/>
          <w:szCs w:val="20"/>
        </w:rPr>
        <w:t xml:space="preserve"> </w:t>
      </w:r>
      <w:r>
        <w:rPr>
          <w:rFonts w:ascii="SimSun" w:hAnsi="SimSun" w:eastAsia="SimSun" w:cs="SimSun"/>
          <w:sz w:val="20"/>
          <w:szCs w:val="20"/>
          <w:spacing w:val="10"/>
        </w:rPr>
        <w:t>往表现为，转包人在承接建设工程后并不成立项目部，也不派驻管理人员和技术人员在施工</w:t>
      </w:r>
      <w:r>
        <w:rPr>
          <w:rFonts w:ascii="SimSun" w:hAnsi="SimSun" w:eastAsia="SimSun" w:cs="SimSun"/>
          <w:sz w:val="20"/>
          <w:szCs w:val="20"/>
          <w:spacing w:val="8"/>
        </w:rPr>
        <w:t xml:space="preserve"> </w:t>
      </w:r>
      <w:r>
        <w:rPr>
          <w:rFonts w:ascii="SimSun" w:hAnsi="SimSun" w:eastAsia="SimSun" w:cs="SimSun"/>
          <w:sz w:val="20"/>
          <w:szCs w:val="20"/>
          <w:spacing w:val="10"/>
        </w:rPr>
        <w:t>现场进行管理和技术指导。法官在审理案件时，如果核实查清进行实际工程建设的单位不是</w:t>
      </w:r>
      <w:r>
        <w:rPr>
          <w:rFonts w:ascii="SimSun" w:hAnsi="SimSun" w:eastAsia="SimSun" w:cs="SimSun"/>
          <w:sz w:val="20"/>
          <w:szCs w:val="20"/>
          <w:spacing w:val="8"/>
        </w:rPr>
        <w:t xml:space="preserve"> </w:t>
      </w:r>
      <w:r>
        <w:rPr>
          <w:rFonts w:ascii="SimSun" w:hAnsi="SimSun" w:eastAsia="SimSun" w:cs="SimSun"/>
          <w:sz w:val="20"/>
          <w:szCs w:val="20"/>
          <w:spacing w:val="10"/>
        </w:rPr>
        <w:t>承包人而是承包人以外的第三人，承包人也没有为工程项目成立项目部，也未在施工现场派</w:t>
      </w:r>
      <w:r>
        <w:rPr>
          <w:rFonts w:ascii="SimSun" w:hAnsi="SimSun" w:eastAsia="SimSun" w:cs="SimSun"/>
          <w:sz w:val="20"/>
          <w:szCs w:val="20"/>
          <w:spacing w:val="8"/>
        </w:rPr>
        <w:t xml:space="preserve"> </w:t>
      </w:r>
      <w:r>
        <w:rPr>
          <w:rFonts w:ascii="SimSun" w:hAnsi="SimSun" w:eastAsia="SimSun" w:cs="SimSun"/>
          <w:sz w:val="20"/>
          <w:szCs w:val="20"/>
          <w:spacing w:val="10"/>
        </w:rPr>
        <w:t>驻管理人员和技术人员进行现场管理和技术指导，施工现场的管理人员和技术人员均隶属于</w:t>
      </w:r>
      <w:r>
        <w:rPr>
          <w:rFonts w:ascii="SimSun" w:hAnsi="SimSun" w:eastAsia="SimSun" w:cs="SimSun"/>
          <w:sz w:val="20"/>
          <w:szCs w:val="20"/>
          <w:spacing w:val="8"/>
        </w:rPr>
        <w:t xml:space="preserve"> </w:t>
      </w:r>
      <w:r>
        <w:rPr>
          <w:rFonts w:ascii="SimSun" w:hAnsi="SimSun" w:eastAsia="SimSun" w:cs="SimSun"/>
          <w:sz w:val="20"/>
          <w:szCs w:val="20"/>
          <w:spacing w:val="9"/>
        </w:rPr>
        <w:t>承包人以外的第三人，则基本可以认定承包人的行为为非法转包。</w:t>
      </w:r>
    </w:p>
    <w:p>
      <w:pPr>
        <w:ind w:left="21" w:right="68" w:firstLine="430"/>
        <w:spacing w:before="79" w:line="277" w:lineRule="auto"/>
        <w:jc w:val="both"/>
        <w:rPr>
          <w:rFonts w:ascii="SimSun" w:hAnsi="SimSun" w:eastAsia="SimSun" w:cs="SimSun"/>
          <w:sz w:val="20"/>
          <w:szCs w:val="20"/>
        </w:rPr>
      </w:pPr>
      <w:r>
        <w:rPr>
          <w:rFonts w:ascii="SimSun" w:hAnsi="SimSun" w:eastAsia="SimSun" w:cs="SimSun"/>
          <w:sz w:val="20"/>
          <w:szCs w:val="20"/>
          <w:spacing w:val="11"/>
        </w:rPr>
        <w:t>（</w:t>
      </w:r>
      <w:r>
        <w:rPr>
          <w:rFonts w:ascii="Times New Roman" w:hAnsi="Times New Roman" w:eastAsia="Times New Roman" w:cs="Times New Roman"/>
          <w:sz w:val="20"/>
          <w:szCs w:val="20"/>
          <w:spacing w:val="11"/>
        </w:rPr>
        <w:t>D</w:t>
      </w:r>
      <w:r>
        <w:rPr>
          <w:rFonts w:ascii="SimSun" w:hAnsi="SimSun" w:eastAsia="SimSun" w:cs="SimSun"/>
          <w:sz w:val="20"/>
          <w:szCs w:val="20"/>
          <w:spacing w:val="11"/>
        </w:rPr>
        <w:t>）关于垫资条款的效力。最高人民法院《关于审理建设工程合同纠纷案件适用法律</w:t>
      </w:r>
      <w:r>
        <w:rPr>
          <w:rFonts w:ascii="SimSun" w:hAnsi="SimSun" w:eastAsia="SimSun" w:cs="SimSun"/>
          <w:sz w:val="20"/>
          <w:szCs w:val="20"/>
          <w:spacing w:val="12"/>
        </w:rPr>
        <w:t xml:space="preserve"> </w:t>
      </w:r>
      <w:r>
        <w:rPr>
          <w:rFonts w:ascii="SimSun" w:hAnsi="SimSun" w:eastAsia="SimSun" w:cs="SimSun"/>
          <w:sz w:val="20"/>
          <w:szCs w:val="20"/>
          <w:spacing w:val="10"/>
        </w:rPr>
        <w:t>问题的解释》第六条规定，当事人对垫资和垫资利息有约定，承包人请求按照约定返还垫资</w:t>
      </w:r>
      <w:r>
        <w:rPr>
          <w:rFonts w:ascii="SimSun" w:hAnsi="SimSun" w:eastAsia="SimSun" w:cs="SimSun"/>
          <w:sz w:val="20"/>
          <w:szCs w:val="20"/>
          <w:spacing w:val="8"/>
        </w:rPr>
        <w:t xml:space="preserve"> </w:t>
      </w:r>
      <w:r>
        <w:rPr>
          <w:rFonts w:ascii="SimSun" w:hAnsi="SimSun" w:eastAsia="SimSun" w:cs="SimSun"/>
          <w:sz w:val="20"/>
          <w:szCs w:val="20"/>
          <w:spacing w:val="10"/>
        </w:rPr>
        <w:t>及其利息的，应予支持，但是约定的利息计算标准高于中国人民银行公布的同期同类贷款利</w:t>
      </w:r>
    </w:p>
    <w:p>
      <w:pPr>
        <w:spacing w:line="277" w:lineRule="auto"/>
        <w:sectPr>
          <w:footerReference w:type="default" r:id="rId130"/>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5" w:lineRule="auto"/>
        <w:rPr/>
      </w:pPr>
      <w:r/>
    </w:p>
    <w:p>
      <w:pPr>
        <w:ind w:left="20" w:right="105" w:firstLine="52"/>
        <w:spacing w:before="59" w:line="304"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率的部分除外。当事人对垫资没有约定的，按照工程欠款处理。当事人对垫资利息没有约定，</w:t>
      </w:r>
      <w:r>
        <w:rPr>
          <w:rFonts w:ascii="SimSun" w:hAnsi="SimSun" w:eastAsia="SimSun" w:cs="SimSun"/>
          <w:sz w:val="20"/>
          <w:szCs w:val="20"/>
          <w:spacing w:val="15"/>
        </w:rPr>
        <w:t xml:space="preserve"> </w:t>
      </w:r>
      <w:r>
        <w:rPr>
          <w:rFonts w:ascii="SimSun" w:hAnsi="SimSun" w:eastAsia="SimSun" w:cs="SimSun"/>
          <w:sz w:val="20"/>
          <w:szCs w:val="20"/>
          <w:spacing w:val="10"/>
        </w:rPr>
        <w:t>承包人请求支付利息的，不予支持。法官在审理涉及垫资问题的案件时，首先应对合同效力</w:t>
      </w:r>
      <w:r>
        <w:rPr>
          <w:rFonts w:ascii="SimSun" w:hAnsi="SimSun" w:eastAsia="SimSun" w:cs="SimSun"/>
          <w:sz w:val="20"/>
          <w:szCs w:val="20"/>
          <w:spacing w:val="9"/>
        </w:rPr>
        <w:t xml:space="preserve"> </w:t>
      </w:r>
      <w:r>
        <w:rPr>
          <w:rFonts w:ascii="SimSun" w:hAnsi="SimSun" w:eastAsia="SimSun" w:cs="SimSun"/>
          <w:sz w:val="20"/>
          <w:szCs w:val="20"/>
          <w:spacing w:val="10"/>
        </w:rPr>
        <w:t>进行判定。只有在判定合同是否有效的基础上，才能正确审理好垫资纠纷。在涉及建设工程</w:t>
      </w:r>
      <w:r>
        <w:rPr>
          <w:rFonts w:ascii="SimSun" w:hAnsi="SimSun" w:eastAsia="SimSun" w:cs="SimSun"/>
          <w:sz w:val="20"/>
          <w:szCs w:val="20"/>
          <w:spacing w:val="9"/>
        </w:rPr>
        <w:t xml:space="preserve"> </w:t>
      </w:r>
      <w:r>
        <w:rPr>
          <w:rFonts w:ascii="SimSun" w:hAnsi="SimSun" w:eastAsia="SimSun" w:cs="SimSun"/>
          <w:sz w:val="20"/>
          <w:szCs w:val="20"/>
          <w:spacing w:val="10"/>
        </w:rPr>
        <w:t>合同无效时，如果该合同尚未履行完毕，双方当事人即发生纠纷，而在诉讼过程中，双方均</w:t>
      </w:r>
      <w:r>
        <w:rPr>
          <w:rFonts w:ascii="SimSun" w:hAnsi="SimSun" w:eastAsia="SimSun" w:cs="SimSun"/>
          <w:sz w:val="20"/>
          <w:szCs w:val="20"/>
          <w:spacing w:val="9"/>
        </w:rPr>
        <w:t xml:space="preserve"> </w:t>
      </w:r>
      <w:r>
        <w:rPr>
          <w:rFonts w:ascii="SimSun" w:hAnsi="SimSun" w:eastAsia="SimSun" w:cs="SimSun"/>
          <w:sz w:val="20"/>
          <w:szCs w:val="20"/>
          <w:spacing w:val="10"/>
        </w:rPr>
        <w:t>要求继续履约的，法官应当要求双方先修订原先的无效合同，使之变为有效；如对已无履行</w:t>
      </w:r>
      <w:r>
        <w:rPr>
          <w:rFonts w:ascii="SimSun" w:hAnsi="SimSun" w:eastAsia="SimSun" w:cs="SimSun"/>
          <w:sz w:val="20"/>
          <w:szCs w:val="20"/>
          <w:spacing w:val="9"/>
        </w:rPr>
        <w:t xml:space="preserve"> </w:t>
      </w:r>
      <w:r>
        <w:rPr>
          <w:rFonts w:ascii="SimSun" w:hAnsi="SimSun" w:eastAsia="SimSun" w:cs="SimSun"/>
          <w:sz w:val="20"/>
          <w:szCs w:val="20"/>
          <w:spacing w:val="10"/>
        </w:rPr>
        <w:t>可能和履行必要的无效合同，则应当对已投入部分进行审计，而后根据审计结论以无效原则</w:t>
      </w:r>
      <w:r>
        <w:rPr>
          <w:rFonts w:ascii="SimSun" w:hAnsi="SimSun" w:eastAsia="SimSun" w:cs="SimSun"/>
          <w:sz w:val="20"/>
          <w:szCs w:val="20"/>
          <w:spacing w:val="9"/>
        </w:rPr>
        <w:t xml:space="preserve"> </w:t>
      </w:r>
      <w:r>
        <w:rPr>
          <w:rFonts w:ascii="SimSun" w:hAnsi="SimSun" w:eastAsia="SimSun" w:cs="SimSun"/>
          <w:sz w:val="20"/>
          <w:szCs w:val="20"/>
          <w:spacing w:val="11"/>
        </w:rPr>
        <w:t>来进行判定。若合同有效，则应按上述司法解释第六条之</w:t>
      </w:r>
      <w:r>
        <w:rPr>
          <w:rFonts w:ascii="SimSun" w:hAnsi="SimSun" w:eastAsia="SimSun" w:cs="SimSun"/>
          <w:sz w:val="20"/>
          <w:szCs w:val="20"/>
          <w:spacing w:val="10"/>
        </w:rPr>
        <w:t>规定，遵从当事人合同中的约定，</w:t>
      </w:r>
      <w:r>
        <w:rPr>
          <w:rFonts w:ascii="SimSun" w:hAnsi="SimSun" w:eastAsia="SimSun" w:cs="SimSun"/>
          <w:sz w:val="20"/>
          <w:szCs w:val="20"/>
        </w:rPr>
        <w:t xml:space="preserve"> </w:t>
      </w:r>
      <w:r>
        <w:rPr>
          <w:rFonts w:ascii="SimSun" w:hAnsi="SimSun" w:eastAsia="SimSun" w:cs="SimSun"/>
          <w:sz w:val="20"/>
          <w:szCs w:val="20"/>
          <w:spacing w:val="9"/>
        </w:rPr>
        <w:t>有约定利息的，按利息判决，无约定利息，则对当事人主张的利息损失不予支持。</w:t>
      </w:r>
    </w:p>
    <w:p>
      <w:pPr>
        <w:ind w:left="443"/>
        <w:spacing w:before="81" w:line="228" w:lineRule="auto"/>
        <w:rPr>
          <w:rFonts w:ascii="SimSun" w:hAnsi="SimSun" w:eastAsia="SimSun" w:cs="SimSun"/>
          <w:sz w:val="20"/>
          <w:szCs w:val="20"/>
        </w:rPr>
      </w:pPr>
      <w:r>
        <w:rPr>
          <w:rFonts w:ascii="SimSun" w:hAnsi="SimSun" w:eastAsia="SimSun" w:cs="SimSun"/>
          <w:sz w:val="20"/>
          <w:szCs w:val="20"/>
          <w:spacing w:val="8"/>
        </w:rPr>
        <w:t>合同效力部分应当注意：</w:t>
      </w:r>
    </w:p>
    <w:p>
      <w:pPr>
        <w:ind w:left="22" w:firstLine="421"/>
        <w:spacing w:before="78" w:line="283" w:lineRule="auto"/>
        <w:rPr>
          <w:rFonts w:ascii="SimSun" w:hAnsi="SimSun" w:eastAsia="SimSun" w:cs="SimSun"/>
          <w:sz w:val="20"/>
          <w:szCs w:val="20"/>
        </w:rPr>
      </w:pPr>
      <w:r>
        <w:rPr>
          <w:rFonts w:ascii="SimSun" w:hAnsi="SimSun" w:eastAsia="SimSun" w:cs="SimSun"/>
          <w:sz w:val="20"/>
          <w:szCs w:val="20"/>
          <w:spacing w:val="4"/>
        </w:rPr>
        <w:t>经过备案的中标合同与当事人另行订立的施工合同实质性内容不一致的（即“黑白合同</w:t>
      </w:r>
      <w:r>
        <w:rPr>
          <w:rFonts w:ascii="SimSun" w:hAnsi="SimSun" w:eastAsia="SimSun" w:cs="SimSun"/>
          <w:sz w:val="20"/>
          <w:szCs w:val="20"/>
          <w:spacing w:val="-69"/>
        </w:rPr>
        <w:t xml:space="preserve"> </w:t>
      </w:r>
      <w:r>
        <w:rPr>
          <w:rFonts w:ascii="SimSun" w:hAnsi="SimSun" w:eastAsia="SimSun" w:cs="SimSun"/>
          <w:sz w:val="20"/>
          <w:szCs w:val="20"/>
          <w:spacing w:val="4"/>
        </w:rPr>
        <w:t>”</w:t>
      </w:r>
      <w:r>
        <w:rPr>
          <w:rFonts w:ascii="SimSun" w:hAnsi="SimSun" w:eastAsia="SimSun" w:cs="SimSun"/>
          <w:sz w:val="20"/>
          <w:szCs w:val="20"/>
          <w:spacing w:val="-28"/>
          <w:w w:val="53"/>
        </w:rPr>
        <w:t>），</w:t>
      </w:r>
      <w:r>
        <w:rPr>
          <w:rFonts w:ascii="SimSun" w:hAnsi="SimSun" w:eastAsia="SimSun" w:cs="SimSun"/>
          <w:sz w:val="20"/>
          <w:szCs w:val="20"/>
        </w:rPr>
        <w:t xml:space="preserve"> </w:t>
      </w:r>
      <w:r>
        <w:rPr>
          <w:rFonts w:ascii="SimSun" w:hAnsi="SimSun" w:eastAsia="SimSun" w:cs="SimSun"/>
          <w:sz w:val="20"/>
          <w:szCs w:val="20"/>
          <w:spacing w:val="9"/>
        </w:rPr>
        <w:t>应以备案的中标合同作为结算工程价款的依据。但如果系争工程并非招投标，而是直接委托  </w:t>
      </w:r>
      <w:r>
        <w:rPr>
          <w:rFonts w:ascii="SimSun" w:hAnsi="SimSun" w:eastAsia="SimSun" w:cs="SimSun"/>
          <w:sz w:val="20"/>
          <w:szCs w:val="20"/>
          <w:spacing w:val="9"/>
        </w:rPr>
        <w:t>建设施工的，就不能轻易认定备案的合同，而应当审查双方实际履行的是哪一份合同，探究  </w:t>
      </w:r>
      <w:r>
        <w:rPr>
          <w:rFonts w:ascii="SimSun" w:hAnsi="SimSun" w:eastAsia="SimSun" w:cs="SimSun"/>
          <w:sz w:val="20"/>
          <w:szCs w:val="20"/>
          <w:spacing w:val="9"/>
        </w:rPr>
        <w:t>其真实意思表示，并以此作为确定双方权利义务的依据。</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5"/>
        </w:rPr>
        <w:t>2.</w:t>
      </w:r>
      <w:r>
        <w:rPr>
          <w:rFonts w:ascii="Times New Roman" w:hAnsi="Times New Roman" w:eastAsia="Times New Roman" w:cs="Times New Roman"/>
          <w:sz w:val="20"/>
          <w:szCs w:val="20"/>
          <w:b/>
          <w:bCs/>
          <w:spacing w:val="1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审查合同条款</w:t>
      </w:r>
    </w:p>
    <w:p>
      <w:pPr>
        <w:ind w:left="451" w:right="420" w:hanging="10"/>
        <w:spacing w:before="81" w:line="265" w:lineRule="auto"/>
        <w:rPr>
          <w:rFonts w:ascii="SimSun" w:hAnsi="SimSun" w:eastAsia="SimSun" w:cs="SimSun"/>
          <w:sz w:val="20"/>
          <w:szCs w:val="20"/>
        </w:rPr>
      </w:pPr>
      <w:r>
        <w:rPr>
          <w:rFonts w:ascii="SimSun" w:hAnsi="SimSun" w:eastAsia="SimSun" w:cs="SimSun"/>
          <w:sz w:val="20"/>
          <w:szCs w:val="20"/>
          <w:spacing w:val="9"/>
        </w:rPr>
        <w:t>在确定了合同效力的前提下，法官需要结合当事人的诉辩意见，详</w:t>
      </w:r>
      <w:r>
        <w:rPr>
          <w:rFonts w:ascii="SimSun" w:hAnsi="SimSun" w:eastAsia="SimSun" w:cs="SimSun"/>
          <w:sz w:val="20"/>
          <w:szCs w:val="20"/>
          <w:spacing w:val="8"/>
        </w:rPr>
        <w:t>尽审查合同条款。</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）原则性的审查</w:t>
      </w:r>
    </w:p>
    <w:p>
      <w:pPr>
        <w:ind w:left="23" w:right="158" w:firstLine="429"/>
        <w:spacing w:before="78" w:line="277" w:lineRule="auto"/>
        <w:rPr>
          <w:rFonts w:ascii="SimSun" w:hAnsi="SimSun" w:eastAsia="SimSun" w:cs="SimSun"/>
          <w:sz w:val="20"/>
          <w:szCs w:val="20"/>
        </w:rPr>
      </w:pPr>
      <w:r>
        <w:rPr>
          <w:rFonts w:ascii="SimSun" w:hAnsi="SimSun" w:eastAsia="SimSun" w:cs="SimSun"/>
          <w:sz w:val="20"/>
          <w:szCs w:val="20"/>
          <w:spacing w:val="11"/>
        </w:rPr>
        <w:t>（</w:t>
      </w:r>
      <w:r>
        <w:rPr>
          <w:rFonts w:ascii="Times New Roman" w:hAnsi="Times New Roman" w:eastAsia="Times New Roman" w:cs="Times New Roman"/>
          <w:sz w:val="20"/>
          <w:szCs w:val="20"/>
          <w:spacing w:val="11"/>
        </w:rPr>
        <w:t>A</w:t>
      </w:r>
      <w:r>
        <w:rPr>
          <w:rFonts w:ascii="SimSun" w:hAnsi="SimSun" w:eastAsia="SimSun" w:cs="SimSun"/>
          <w:sz w:val="20"/>
          <w:szCs w:val="20"/>
          <w:spacing w:val="11"/>
        </w:rPr>
        <w:t>）在审查合同条款时，要分清合同的实质性条款和合同一般条款的区别。从行业标</w:t>
      </w:r>
      <w:r>
        <w:rPr>
          <w:rFonts w:ascii="SimSun" w:hAnsi="SimSun" w:eastAsia="SimSun" w:cs="SimSun"/>
          <w:sz w:val="20"/>
          <w:szCs w:val="20"/>
          <w:spacing w:val="12"/>
        </w:rPr>
        <w:t xml:space="preserve"> </w:t>
      </w:r>
      <w:r>
        <w:rPr>
          <w:rFonts w:ascii="SimSun" w:hAnsi="SimSun" w:eastAsia="SimSun" w:cs="SimSun"/>
          <w:sz w:val="20"/>
          <w:szCs w:val="20"/>
          <w:spacing w:val="10"/>
        </w:rPr>
        <w:t>准方面看，实质条款是指合同的价格、施工方式、技术规格等合同著作要条款。确定合同实</w:t>
      </w:r>
      <w:r>
        <w:rPr>
          <w:rFonts w:ascii="SimSun" w:hAnsi="SimSun" w:eastAsia="SimSun" w:cs="SimSun"/>
          <w:sz w:val="20"/>
          <w:szCs w:val="20"/>
          <w:spacing w:val="6"/>
        </w:rPr>
        <w:t xml:space="preserve"> </w:t>
      </w:r>
      <w:r>
        <w:rPr>
          <w:rFonts w:ascii="SimSun" w:hAnsi="SimSun" w:eastAsia="SimSun" w:cs="SimSun"/>
          <w:sz w:val="20"/>
          <w:szCs w:val="20"/>
          <w:spacing w:val="9"/>
        </w:rPr>
        <w:t>质性条款，对合同的条款审查具有重要意义，有时直接关系到合同的效力认定。</w:t>
      </w:r>
    </w:p>
    <w:p>
      <w:pPr>
        <w:ind w:left="23" w:right="105" w:firstLine="429"/>
        <w:spacing w:before="80" w:line="287"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B</w:t>
      </w:r>
      <w:r>
        <w:rPr>
          <w:rFonts w:ascii="SimSun" w:hAnsi="SimSun" w:eastAsia="SimSun" w:cs="SimSun"/>
          <w:sz w:val="20"/>
          <w:szCs w:val="20"/>
          <w:spacing w:val="12"/>
        </w:rPr>
        <w:t>）在审查合同条款时，要注意合同条款前后不一</w:t>
      </w:r>
      <w:r>
        <w:rPr>
          <w:rFonts w:ascii="SimSun" w:hAnsi="SimSun" w:eastAsia="SimSun" w:cs="SimSun"/>
          <w:sz w:val="20"/>
          <w:szCs w:val="20"/>
          <w:spacing w:val="11"/>
        </w:rPr>
        <w:t>致或矛盾的情况。建设工程施工合</w:t>
      </w:r>
      <w:r>
        <w:rPr>
          <w:rFonts w:ascii="SimSun" w:hAnsi="SimSun" w:eastAsia="SimSun" w:cs="SimSun"/>
          <w:sz w:val="20"/>
          <w:szCs w:val="20"/>
        </w:rPr>
        <w:t xml:space="preserve"> </w:t>
      </w:r>
      <w:r>
        <w:rPr>
          <w:rFonts w:ascii="SimSun" w:hAnsi="SimSun" w:eastAsia="SimSun" w:cs="SimSun"/>
          <w:sz w:val="20"/>
          <w:szCs w:val="20"/>
          <w:spacing w:val="9"/>
        </w:rPr>
        <w:t>同的签订人，</w:t>
      </w:r>
      <w:r>
        <w:rPr>
          <w:rFonts w:ascii="SimSun" w:hAnsi="SimSun" w:eastAsia="SimSun" w:cs="SimSun"/>
          <w:sz w:val="20"/>
          <w:szCs w:val="20"/>
          <w:spacing w:val="-54"/>
        </w:rPr>
        <w:t xml:space="preserve"> </w:t>
      </w:r>
      <w:r>
        <w:rPr>
          <w:rFonts w:ascii="SimSun" w:hAnsi="SimSun" w:eastAsia="SimSun" w:cs="SimSun"/>
          <w:sz w:val="20"/>
          <w:szCs w:val="20"/>
          <w:spacing w:val="9"/>
        </w:rPr>
        <w:t>由于文字能力以及法律知识的局限，可能在施工合同文本上出现合同条款的前</w:t>
      </w:r>
      <w:r>
        <w:rPr>
          <w:rFonts w:ascii="SimSun" w:hAnsi="SimSun" w:eastAsia="SimSun" w:cs="SimSun"/>
          <w:sz w:val="20"/>
          <w:szCs w:val="20"/>
        </w:rPr>
        <w:t xml:space="preserve"> </w:t>
      </w:r>
      <w:r>
        <w:rPr>
          <w:rFonts w:ascii="SimSun" w:hAnsi="SimSun" w:eastAsia="SimSun" w:cs="SimSun"/>
          <w:sz w:val="20"/>
          <w:szCs w:val="20"/>
          <w:spacing w:val="10"/>
        </w:rPr>
        <w:t>后不一致甚至矛盾的情况。在审查此类条款时，法官要探究当事人订立合同的原意，仔细审</w:t>
      </w:r>
      <w:r>
        <w:rPr>
          <w:rFonts w:ascii="SimSun" w:hAnsi="SimSun" w:eastAsia="SimSun" w:cs="SimSun"/>
          <w:sz w:val="20"/>
          <w:szCs w:val="20"/>
          <w:spacing w:val="6"/>
        </w:rPr>
        <w:t xml:space="preserve"> </w:t>
      </w:r>
      <w:r>
        <w:rPr>
          <w:rFonts w:ascii="SimSun" w:hAnsi="SimSun" w:eastAsia="SimSun" w:cs="SimSun"/>
          <w:sz w:val="20"/>
          <w:szCs w:val="20"/>
          <w:spacing w:val="6"/>
        </w:rPr>
        <w:t>查合同和其他与合同有关文件，结合当事人在履行合同过程中的意思表示，针对不同的情况，</w:t>
      </w:r>
      <w:r>
        <w:rPr>
          <w:rFonts w:ascii="SimSun" w:hAnsi="SimSun" w:eastAsia="SimSun" w:cs="SimSun"/>
          <w:sz w:val="20"/>
          <w:szCs w:val="20"/>
          <w:spacing w:val="13"/>
        </w:rPr>
        <w:t xml:space="preserve"> </w:t>
      </w:r>
      <w:r>
        <w:rPr>
          <w:rFonts w:ascii="SimSun" w:hAnsi="SimSun" w:eastAsia="SimSun" w:cs="SimSun"/>
          <w:sz w:val="20"/>
          <w:szCs w:val="20"/>
          <w:spacing w:val="6"/>
        </w:rPr>
        <w:t>逐一做出判断。</w:t>
      </w:r>
    </w:p>
    <w:p>
      <w:pPr>
        <w:ind w:left="23" w:right="158" w:firstLine="429"/>
        <w:spacing w:before="81" w:line="277"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C</w:t>
      </w:r>
      <w:r>
        <w:rPr>
          <w:rFonts w:ascii="SimSun" w:hAnsi="SimSun" w:eastAsia="SimSun" w:cs="SimSun"/>
          <w:sz w:val="20"/>
          <w:szCs w:val="20"/>
          <w:spacing w:val="12"/>
        </w:rPr>
        <w:t>）在审查合同条款时，要审查合同中是否存在违</w:t>
      </w:r>
      <w:r>
        <w:rPr>
          <w:rFonts w:ascii="SimSun" w:hAnsi="SimSun" w:eastAsia="SimSun" w:cs="SimSun"/>
          <w:sz w:val="20"/>
          <w:szCs w:val="20"/>
          <w:spacing w:val="11"/>
        </w:rPr>
        <w:t>反法律规定的条款。对于一些违反</w:t>
      </w:r>
      <w:r>
        <w:rPr>
          <w:rFonts w:ascii="SimSun" w:hAnsi="SimSun" w:eastAsia="SimSun" w:cs="SimSun"/>
          <w:sz w:val="20"/>
          <w:szCs w:val="20"/>
        </w:rPr>
        <w:t xml:space="preserve"> </w:t>
      </w:r>
      <w:r>
        <w:rPr>
          <w:rFonts w:ascii="SimSun" w:hAnsi="SimSun" w:eastAsia="SimSun" w:cs="SimSun"/>
          <w:sz w:val="20"/>
          <w:szCs w:val="20"/>
          <w:spacing w:val="10"/>
        </w:rPr>
        <w:t>法律、行政法规强制性规定的合同条款，法官应当主动行使审查权，对这些条款作出约定无</w:t>
      </w:r>
      <w:r>
        <w:rPr>
          <w:rFonts w:ascii="SimSun" w:hAnsi="SimSun" w:eastAsia="SimSun" w:cs="SimSun"/>
          <w:sz w:val="20"/>
          <w:szCs w:val="20"/>
          <w:spacing w:val="6"/>
        </w:rPr>
        <w:t xml:space="preserve"> </w:t>
      </w:r>
      <w:r>
        <w:rPr>
          <w:rFonts w:ascii="SimSun" w:hAnsi="SimSun" w:eastAsia="SimSun" w:cs="SimSun"/>
          <w:sz w:val="20"/>
          <w:szCs w:val="20"/>
          <w:spacing w:val="8"/>
        </w:rPr>
        <w:t>效的裁决，同时进行释明，</w:t>
      </w:r>
      <w:r>
        <w:rPr>
          <w:rFonts w:ascii="SimSun" w:hAnsi="SimSun" w:eastAsia="SimSun" w:cs="SimSun"/>
          <w:sz w:val="20"/>
          <w:szCs w:val="20"/>
          <w:spacing w:val="-50"/>
        </w:rPr>
        <w:t xml:space="preserve"> </w:t>
      </w:r>
      <w:r>
        <w:rPr>
          <w:rFonts w:ascii="SimSun" w:hAnsi="SimSun" w:eastAsia="SimSun" w:cs="SimSun"/>
          <w:sz w:val="20"/>
          <w:szCs w:val="20"/>
          <w:spacing w:val="8"/>
        </w:rPr>
        <w:t>以利于当事人明确、变更自己的诉讼请求和诉讼理由。</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）具体条款的审查</w:t>
      </w:r>
    </w:p>
    <w:p>
      <w:pPr>
        <w:ind w:left="23" w:right="158" w:firstLine="429"/>
        <w:spacing w:before="79" w:line="291" w:lineRule="auto"/>
        <w:rPr>
          <w:rFonts w:ascii="SimSun" w:hAnsi="SimSun" w:eastAsia="SimSun" w:cs="SimSun"/>
          <w:sz w:val="20"/>
          <w:szCs w:val="20"/>
        </w:rPr>
      </w:pPr>
      <w:r>
        <w:rPr>
          <w:rFonts w:ascii="SimSun" w:hAnsi="SimSun" w:eastAsia="SimSun" w:cs="SimSun"/>
          <w:sz w:val="20"/>
          <w:szCs w:val="20"/>
          <w:spacing w:val="11"/>
        </w:rPr>
        <w:t>（</w:t>
      </w:r>
      <w:r>
        <w:rPr>
          <w:rFonts w:ascii="Times New Roman" w:hAnsi="Times New Roman" w:eastAsia="Times New Roman" w:cs="Times New Roman"/>
          <w:sz w:val="20"/>
          <w:szCs w:val="20"/>
          <w:spacing w:val="11"/>
        </w:rPr>
        <w:t>A</w:t>
      </w:r>
      <w:r>
        <w:rPr>
          <w:rFonts w:ascii="SimSun" w:hAnsi="SimSun" w:eastAsia="SimSun" w:cs="SimSun"/>
          <w:sz w:val="20"/>
          <w:szCs w:val="20"/>
          <w:spacing w:val="11"/>
        </w:rPr>
        <w:t>）工程款的约定。一般来说，当事人对于工程价款有两种约定方式：一是约定固定</w:t>
      </w:r>
      <w:r>
        <w:rPr>
          <w:rFonts w:ascii="SimSun" w:hAnsi="SimSun" w:eastAsia="SimSun" w:cs="SimSun"/>
          <w:sz w:val="20"/>
          <w:szCs w:val="20"/>
          <w:spacing w:val="12"/>
        </w:rPr>
        <w:t xml:space="preserve"> </w:t>
      </w:r>
      <w:r>
        <w:rPr>
          <w:rFonts w:ascii="SimSun" w:hAnsi="SimSun" w:eastAsia="SimSun" w:cs="SimSun"/>
          <w:sz w:val="20"/>
          <w:szCs w:val="20"/>
          <w:spacing w:val="9"/>
        </w:rPr>
        <w:t>价，俗称“</w:t>
      </w:r>
      <w:r>
        <w:rPr>
          <w:rFonts w:ascii="SimSun" w:hAnsi="SimSun" w:eastAsia="SimSun" w:cs="SimSun"/>
          <w:sz w:val="20"/>
          <w:szCs w:val="20"/>
          <w:spacing w:val="-69"/>
        </w:rPr>
        <w:t xml:space="preserve"> </w:t>
      </w:r>
      <w:r>
        <w:rPr>
          <w:rFonts w:ascii="SimSun" w:hAnsi="SimSun" w:eastAsia="SimSun" w:cs="SimSun"/>
          <w:sz w:val="20"/>
          <w:szCs w:val="20"/>
          <w:spacing w:val="9"/>
        </w:rPr>
        <w:t>闭口价</w:t>
      </w:r>
      <w:r>
        <w:rPr>
          <w:rFonts w:ascii="SimSun" w:hAnsi="SimSun" w:eastAsia="SimSun" w:cs="SimSun"/>
          <w:sz w:val="20"/>
          <w:szCs w:val="20"/>
          <w:spacing w:val="-70"/>
        </w:rPr>
        <w:t xml:space="preserve"> </w:t>
      </w:r>
      <w:r>
        <w:rPr>
          <w:rFonts w:ascii="SimSun" w:hAnsi="SimSun" w:eastAsia="SimSun" w:cs="SimSun"/>
          <w:sz w:val="20"/>
          <w:szCs w:val="20"/>
          <w:spacing w:val="9"/>
        </w:rPr>
        <w:t>”，即对于合同中约定范围的工程</w:t>
      </w:r>
      <w:r>
        <w:rPr>
          <w:rFonts w:ascii="SimSun" w:hAnsi="SimSun" w:eastAsia="SimSun" w:cs="SimSun"/>
          <w:sz w:val="20"/>
          <w:szCs w:val="20"/>
          <w:spacing w:val="8"/>
        </w:rPr>
        <w:t>量确定固定价格，在约定的风险范围内</w:t>
      </w:r>
      <w:r>
        <w:rPr>
          <w:rFonts w:ascii="SimSun" w:hAnsi="SimSun" w:eastAsia="SimSun" w:cs="SimSun"/>
          <w:sz w:val="20"/>
          <w:szCs w:val="20"/>
        </w:rPr>
        <w:t xml:space="preserve"> </w:t>
      </w:r>
      <w:r>
        <w:rPr>
          <w:rFonts w:ascii="SimSun" w:hAnsi="SimSun" w:eastAsia="SimSun" w:cs="SimSun"/>
          <w:sz w:val="20"/>
          <w:szCs w:val="20"/>
          <w:spacing w:val="10"/>
        </w:rPr>
        <w:t>合同价款不作调整；若发生工程量增加或减少的情况时，仅对增加或减少的部分作相应调整</w:t>
      </w:r>
      <w:r>
        <w:rPr>
          <w:rFonts w:ascii="SimSun" w:hAnsi="SimSun" w:eastAsia="SimSun" w:cs="SimSun"/>
          <w:sz w:val="20"/>
          <w:szCs w:val="20"/>
          <w:spacing w:val="6"/>
        </w:rPr>
        <w:t xml:space="preserve"> </w:t>
      </w:r>
      <w:r>
        <w:rPr>
          <w:rFonts w:ascii="SimSun" w:hAnsi="SimSun" w:eastAsia="SimSun" w:cs="SimSun"/>
          <w:sz w:val="20"/>
          <w:szCs w:val="20"/>
          <w:spacing w:val="10"/>
        </w:rPr>
        <w:t>或按实结算。当事人约定闭口价，一般是按施工图预算包干，即以经审查后的施工图总概算</w:t>
      </w:r>
      <w:r>
        <w:rPr>
          <w:rFonts w:ascii="SimSun" w:hAnsi="SimSun" w:eastAsia="SimSun" w:cs="SimSun"/>
          <w:sz w:val="20"/>
          <w:szCs w:val="20"/>
          <w:spacing w:val="6"/>
        </w:rPr>
        <w:t xml:space="preserve"> </w:t>
      </w:r>
      <w:r>
        <w:rPr>
          <w:rFonts w:ascii="SimSun" w:hAnsi="SimSun" w:eastAsia="SimSun" w:cs="SimSun"/>
          <w:sz w:val="20"/>
          <w:szCs w:val="20"/>
          <w:spacing w:val="10"/>
        </w:rPr>
        <w:t>或者综合预算为准，有的采用固定总价格包干方式，有的采用面积包干方式。二是约定工程</w:t>
      </w:r>
      <w:r>
        <w:rPr>
          <w:rFonts w:ascii="SimSun" w:hAnsi="SimSun" w:eastAsia="SimSun" w:cs="SimSun"/>
          <w:sz w:val="20"/>
          <w:szCs w:val="20"/>
          <w:spacing w:val="6"/>
        </w:rPr>
        <w:t xml:space="preserve"> </w:t>
      </w:r>
      <w:r>
        <w:rPr>
          <w:rFonts w:ascii="SimSun" w:hAnsi="SimSun" w:eastAsia="SimSun" w:cs="SimSun"/>
          <w:sz w:val="20"/>
          <w:szCs w:val="20"/>
          <w:spacing w:val="9"/>
        </w:rPr>
        <w:t>价款按实结算或通过审计确定，俗称“开口价</w:t>
      </w:r>
      <w:r>
        <w:rPr>
          <w:rFonts w:ascii="SimSun" w:hAnsi="SimSun" w:eastAsia="SimSun" w:cs="SimSun"/>
          <w:sz w:val="20"/>
          <w:szCs w:val="20"/>
          <w:spacing w:val="-56"/>
        </w:rPr>
        <w:t xml:space="preserve"> </w:t>
      </w:r>
      <w:r>
        <w:rPr>
          <w:rFonts w:ascii="SimSun" w:hAnsi="SimSun" w:eastAsia="SimSun" w:cs="SimSun"/>
          <w:sz w:val="20"/>
          <w:szCs w:val="20"/>
          <w:spacing w:val="9"/>
        </w:rPr>
        <w:t>”，即对于合同中约定范围的工程量不约定固</w:t>
      </w:r>
      <w:r>
        <w:rPr>
          <w:rFonts w:ascii="SimSun" w:hAnsi="SimSun" w:eastAsia="SimSun" w:cs="SimSun"/>
          <w:sz w:val="20"/>
          <w:szCs w:val="20"/>
        </w:rPr>
        <w:t xml:space="preserve"> </w:t>
      </w:r>
      <w:r>
        <w:rPr>
          <w:rFonts w:ascii="SimSun" w:hAnsi="SimSun" w:eastAsia="SimSun" w:cs="SimSun"/>
          <w:sz w:val="20"/>
          <w:szCs w:val="20"/>
          <w:spacing w:val="9"/>
        </w:rPr>
        <w:t>定价格，或者仅约定暂定价，最终须通过审计确定工程造价。</w:t>
      </w:r>
    </w:p>
    <w:p>
      <w:pPr>
        <w:ind w:left="23" w:right="160" w:firstLine="429"/>
        <w:spacing w:before="80" w:line="266"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B</w:t>
      </w:r>
      <w:r>
        <w:rPr>
          <w:rFonts w:ascii="SimSun" w:hAnsi="SimSun" w:eastAsia="SimSun" w:cs="SimSun"/>
          <w:sz w:val="20"/>
          <w:szCs w:val="20"/>
          <w:spacing w:val="12"/>
        </w:rPr>
        <w:t>）工程范围和工期。对合同约定的工程范围以及</w:t>
      </w:r>
      <w:r>
        <w:rPr>
          <w:rFonts w:ascii="SimSun" w:hAnsi="SimSun" w:eastAsia="SimSun" w:cs="SimSun"/>
          <w:sz w:val="20"/>
          <w:szCs w:val="20"/>
          <w:spacing w:val="11"/>
        </w:rPr>
        <w:t>开工日期、竣工日期进行审核，结</w:t>
      </w:r>
      <w:r>
        <w:rPr>
          <w:rFonts w:ascii="SimSun" w:hAnsi="SimSun" w:eastAsia="SimSun" w:cs="SimSun"/>
          <w:sz w:val="20"/>
          <w:szCs w:val="20"/>
        </w:rPr>
        <w:t xml:space="preserve"> </w:t>
      </w:r>
      <w:r>
        <w:rPr>
          <w:rFonts w:ascii="SimSun" w:hAnsi="SimSun" w:eastAsia="SimSun" w:cs="SimSun"/>
          <w:sz w:val="20"/>
          <w:szCs w:val="20"/>
          <w:spacing w:val="9"/>
        </w:rPr>
        <w:t>合此后查实的合同履行情况，来判断承包人在履行合同过程中是否违约。</w:t>
      </w:r>
    </w:p>
    <w:p>
      <w:pPr>
        <w:ind w:left="21" w:right="158" w:firstLine="430"/>
        <w:spacing w:before="79" w:line="283"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C</w:t>
      </w:r>
      <w:r>
        <w:rPr>
          <w:rFonts w:ascii="SimSun" w:hAnsi="SimSun" w:eastAsia="SimSun" w:cs="SimSun"/>
          <w:sz w:val="20"/>
          <w:szCs w:val="20"/>
          <w:spacing w:val="12"/>
        </w:rPr>
        <w:t>）竣工验收与结算的约定。工程竣工涉及工程款</w:t>
      </w:r>
      <w:r>
        <w:rPr>
          <w:rFonts w:ascii="SimSun" w:hAnsi="SimSun" w:eastAsia="SimSun" w:cs="SimSun"/>
          <w:sz w:val="20"/>
          <w:szCs w:val="20"/>
          <w:spacing w:val="11"/>
        </w:rPr>
        <w:t>的支付时间和利息的起算时间、承</w:t>
      </w:r>
      <w:r>
        <w:rPr>
          <w:rFonts w:ascii="SimSun" w:hAnsi="SimSun" w:eastAsia="SimSun" w:cs="SimSun"/>
          <w:sz w:val="20"/>
          <w:szCs w:val="20"/>
        </w:rPr>
        <w:t xml:space="preserve"> </w:t>
      </w:r>
      <w:r>
        <w:rPr>
          <w:rFonts w:ascii="SimSun" w:hAnsi="SimSun" w:eastAsia="SimSun" w:cs="SimSun"/>
          <w:sz w:val="20"/>
          <w:szCs w:val="20"/>
          <w:spacing w:val="10"/>
        </w:rPr>
        <w:t>包人是否构成逾期竣工违约或支付逾期竣工违约金的数额、工程风险转移等重要问题，因此</w:t>
      </w:r>
      <w:r>
        <w:rPr>
          <w:rFonts w:ascii="SimSun" w:hAnsi="SimSun" w:eastAsia="SimSun" w:cs="SimSun"/>
          <w:sz w:val="20"/>
          <w:szCs w:val="20"/>
          <w:spacing w:val="8"/>
        </w:rPr>
        <w:t xml:space="preserve"> </w:t>
      </w:r>
      <w:r>
        <w:rPr>
          <w:rFonts w:ascii="SimSun" w:hAnsi="SimSun" w:eastAsia="SimSun" w:cs="SimSun"/>
          <w:sz w:val="20"/>
          <w:szCs w:val="20"/>
          <w:spacing w:val="9"/>
        </w:rPr>
        <w:t>对于合同中约定的竣工验收与结算条款应当加以认真审核，</w:t>
      </w:r>
      <w:r>
        <w:rPr>
          <w:rFonts w:ascii="SimSun" w:hAnsi="SimSun" w:eastAsia="SimSun" w:cs="SimSun"/>
          <w:sz w:val="20"/>
          <w:szCs w:val="20"/>
          <w:spacing w:val="-52"/>
        </w:rPr>
        <w:t xml:space="preserve"> </w:t>
      </w:r>
      <w:r>
        <w:rPr>
          <w:rFonts w:ascii="SimSun" w:hAnsi="SimSun" w:eastAsia="SimSun" w:cs="SimSun"/>
          <w:sz w:val="20"/>
          <w:szCs w:val="20"/>
          <w:spacing w:val="9"/>
        </w:rPr>
        <w:t>以此作为判定竣工日期以及违约</w:t>
      </w:r>
      <w:r>
        <w:rPr>
          <w:rFonts w:ascii="SimSun" w:hAnsi="SimSun" w:eastAsia="SimSun" w:cs="SimSun"/>
          <w:sz w:val="20"/>
          <w:szCs w:val="20"/>
        </w:rPr>
        <w:t xml:space="preserve"> </w:t>
      </w:r>
      <w:r>
        <w:rPr>
          <w:rFonts w:ascii="SimSun" w:hAnsi="SimSun" w:eastAsia="SimSun" w:cs="SimSun"/>
          <w:sz w:val="20"/>
          <w:szCs w:val="20"/>
          <w:spacing w:val="7"/>
        </w:rPr>
        <w:t>责任的重要依据。</w:t>
      </w:r>
    </w:p>
    <w:p>
      <w:pPr>
        <w:spacing w:line="283" w:lineRule="auto"/>
        <w:sectPr>
          <w:footerReference w:type="default" r:id="rId131"/>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firstLine="429"/>
        <w:spacing w:before="181"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D</w:t>
      </w:r>
      <w:r>
        <w:rPr>
          <w:rFonts w:ascii="SimSun" w:hAnsi="SimSun" w:eastAsia="SimSun" w:cs="SimSun"/>
          <w:sz w:val="20"/>
          <w:szCs w:val="20"/>
          <w:spacing w:val="8"/>
        </w:rPr>
        <w:t>）质量保修的约定。审核工程质量保修范围和内容、质量保</w:t>
      </w:r>
      <w:r>
        <w:rPr>
          <w:rFonts w:ascii="SimSun" w:hAnsi="SimSun" w:eastAsia="SimSun" w:cs="SimSun"/>
          <w:sz w:val="20"/>
          <w:szCs w:val="20"/>
          <w:spacing w:val="7"/>
        </w:rPr>
        <w:t>修期限、质量保修责任、</w:t>
      </w:r>
      <w:r>
        <w:rPr>
          <w:rFonts w:ascii="SimSun" w:hAnsi="SimSun" w:eastAsia="SimSun" w:cs="SimSun"/>
          <w:sz w:val="20"/>
          <w:szCs w:val="20"/>
        </w:rPr>
        <w:t xml:space="preserve"> </w:t>
      </w:r>
      <w:r>
        <w:rPr>
          <w:rFonts w:ascii="SimSun" w:hAnsi="SimSun" w:eastAsia="SimSun" w:cs="SimSun"/>
          <w:sz w:val="20"/>
          <w:szCs w:val="20"/>
          <w:spacing w:val="7"/>
        </w:rPr>
        <w:t>质量保修费用等约定。</w:t>
      </w:r>
    </w:p>
    <w:p>
      <w:pPr>
        <w:ind w:left="43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审查合同的履行情况</w:t>
      </w:r>
    </w:p>
    <w:p>
      <w:pPr>
        <w:ind w:left="26" w:right="68" w:firstLine="426"/>
        <w:spacing w:before="80" w:line="264" w:lineRule="auto"/>
        <w:rPr>
          <w:rFonts w:ascii="SimSun" w:hAnsi="SimSun" w:eastAsia="SimSun" w:cs="SimSun"/>
          <w:sz w:val="20"/>
          <w:szCs w:val="20"/>
        </w:rPr>
      </w:pPr>
      <w:r>
        <w:rPr>
          <w:rFonts w:ascii="SimSun" w:hAnsi="SimSun" w:eastAsia="SimSun" w:cs="SimSun"/>
          <w:sz w:val="20"/>
          <w:szCs w:val="20"/>
          <w:spacing w:val="10"/>
        </w:rPr>
        <w:t>审查合同的履行情况，主要是依据当事人提供的证据材料，对当事人履行合同</w:t>
      </w:r>
      <w:r>
        <w:rPr>
          <w:rFonts w:ascii="SimSun" w:hAnsi="SimSun" w:eastAsia="SimSun" w:cs="SimSun"/>
          <w:sz w:val="20"/>
          <w:szCs w:val="20"/>
          <w:spacing w:val="9"/>
        </w:rPr>
        <w:t>义务的方</w:t>
      </w:r>
      <w:r>
        <w:rPr>
          <w:rFonts w:ascii="SimSun" w:hAnsi="SimSun" w:eastAsia="SimSun" w:cs="SimSun"/>
          <w:sz w:val="20"/>
          <w:szCs w:val="20"/>
        </w:rPr>
        <w:t xml:space="preserve"> </w:t>
      </w:r>
      <w:r>
        <w:rPr>
          <w:rFonts w:ascii="SimSun" w:hAnsi="SimSun" w:eastAsia="SimSun" w:cs="SimSun"/>
          <w:sz w:val="20"/>
          <w:szCs w:val="20"/>
          <w:spacing w:val="8"/>
        </w:rPr>
        <w:t>式、数量、时间、质量等进行综合审查。</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）对发包人合同义务的审查：</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A</w:t>
      </w:r>
      <w:r>
        <w:rPr>
          <w:rFonts w:ascii="SimSun" w:hAnsi="SimSun" w:eastAsia="SimSun" w:cs="SimSun"/>
          <w:sz w:val="20"/>
          <w:szCs w:val="20"/>
          <w:spacing w:val="8"/>
        </w:rPr>
        <w:t>）发包人是否取得建设工程施工许可证；</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B</w:t>
      </w:r>
      <w:r>
        <w:rPr>
          <w:rFonts w:ascii="SimSun" w:hAnsi="SimSun" w:eastAsia="SimSun" w:cs="SimSun"/>
          <w:sz w:val="20"/>
          <w:szCs w:val="20"/>
          <w:spacing w:val="8"/>
        </w:rPr>
        <w:t>）发包人是否按约提供了施工图纸；</w:t>
      </w:r>
    </w:p>
    <w:p>
      <w:pPr>
        <w:ind w:left="452"/>
        <w:spacing w:before="83"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C</w:t>
      </w:r>
      <w:r>
        <w:rPr>
          <w:rFonts w:ascii="SimSun" w:hAnsi="SimSun" w:eastAsia="SimSun" w:cs="SimSun"/>
          <w:sz w:val="20"/>
          <w:szCs w:val="20"/>
          <w:spacing w:val="8"/>
        </w:rPr>
        <w:t>）发包人对工程量进度确认和相关签证的确认；</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D</w:t>
      </w:r>
      <w:r>
        <w:rPr>
          <w:rFonts w:ascii="SimSun" w:hAnsi="SimSun" w:eastAsia="SimSun" w:cs="SimSun"/>
          <w:sz w:val="20"/>
          <w:szCs w:val="20"/>
          <w:spacing w:val="8"/>
        </w:rPr>
        <w:t>）发包人办理竣工验收手续的情况；</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E</w:t>
      </w:r>
      <w:r>
        <w:rPr>
          <w:rFonts w:ascii="SimSun" w:hAnsi="SimSun" w:eastAsia="SimSun" w:cs="SimSun"/>
          <w:sz w:val="20"/>
          <w:szCs w:val="20"/>
          <w:spacing w:val="8"/>
        </w:rPr>
        <w:t>）发包人已经进行的工程结算情况；</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）对承包人义务的审查：</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A</w:t>
      </w:r>
      <w:r>
        <w:rPr>
          <w:rFonts w:ascii="SimSun" w:hAnsi="SimSun" w:eastAsia="SimSun" w:cs="SimSun"/>
          <w:sz w:val="20"/>
          <w:szCs w:val="20"/>
          <w:spacing w:val="9"/>
        </w:rPr>
        <w:t>）承包人是否在合同生效后根据发包人的开工令按时</w:t>
      </w:r>
      <w:r>
        <w:rPr>
          <w:rFonts w:ascii="SimSun" w:hAnsi="SimSun" w:eastAsia="SimSun" w:cs="SimSun"/>
          <w:sz w:val="20"/>
          <w:szCs w:val="20"/>
          <w:spacing w:val="8"/>
        </w:rPr>
        <w:t>备料开工；</w:t>
      </w:r>
    </w:p>
    <w:p>
      <w:pPr>
        <w:ind w:left="452"/>
        <w:spacing w:before="81"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B</w:t>
      </w:r>
      <w:r>
        <w:rPr>
          <w:rFonts w:ascii="SimSun" w:hAnsi="SimSun" w:eastAsia="SimSun" w:cs="SimSun"/>
          <w:sz w:val="20"/>
          <w:szCs w:val="20"/>
          <w:spacing w:val="9"/>
        </w:rPr>
        <w:t>）承包人在合同履行过程中是否按约向发包人提供工程进度月报和质量报告；</w:t>
      </w:r>
    </w:p>
    <w:p>
      <w:pPr>
        <w:ind w:left="452"/>
        <w:spacing w:before="83"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C</w:t>
      </w:r>
      <w:r>
        <w:rPr>
          <w:rFonts w:ascii="SimSun" w:hAnsi="SimSun" w:eastAsia="SimSun" w:cs="SimSun"/>
          <w:sz w:val="20"/>
          <w:szCs w:val="20"/>
          <w:spacing w:val="8"/>
        </w:rPr>
        <w:t>）承包人是否存在违法分包或转包工程。</w:t>
      </w:r>
    </w:p>
    <w:p>
      <w:pPr>
        <w:ind w:left="21" w:firstLine="430"/>
        <w:spacing w:before="83" w:line="29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）关于签证单。工程签证是建设工程合同双方对合同履</w:t>
      </w:r>
      <w:r>
        <w:rPr>
          <w:rFonts w:ascii="SimSun" w:hAnsi="SimSun" w:eastAsia="SimSun" w:cs="SimSun"/>
          <w:sz w:val="20"/>
          <w:szCs w:val="20"/>
          <w:spacing w:val="6"/>
        </w:rPr>
        <w:t>行中具体工程量变更、工程施 </w:t>
      </w:r>
      <w:r>
        <w:rPr>
          <w:rFonts w:ascii="SimSun" w:hAnsi="SimSun" w:eastAsia="SimSun" w:cs="SimSun"/>
          <w:sz w:val="20"/>
          <w:szCs w:val="20"/>
          <w:spacing w:val="10"/>
        </w:rPr>
        <w:t>工事务协商确认的文件，可以直接作为工程结算、审计的重要依</w:t>
      </w:r>
      <w:r>
        <w:rPr>
          <w:rFonts w:ascii="SimSun" w:hAnsi="SimSun" w:eastAsia="SimSun" w:cs="SimSun"/>
          <w:sz w:val="20"/>
          <w:szCs w:val="20"/>
          <w:spacing w:val="9"/>
        </w:rPr>
        <w:t>据。需要注意的是，签证单 </w:t>
      </w:r>
      <w:r>
        <w:rPr>
          <w:rFonts w:ascii="SimSun" w:hAnsi="SimSun" w:eastAsia="SimSun" w:cs="SimSun"/>
          <w:sz w:val="20"/>
          <w:szCs w:val="20"/>
          <w:spacing w:val="7"/>
        </w:rPr>
        <w:t>往往是施工工作联系单据，尽管在法律上其为合同行为，但在形式上它</w:t>
      </w:r>
      <w:r>
        <w:rPr>
          <w:rFonts w:ascii="SimSun" w:hAnsi="SimSun" w:eastAsia="SimSun" w:cs="SimSun"/>
          <w:sz w:val="20"/>
          <w:szCs w:val="20"/>
          <w:spacing w:val="6"/>
        </w:rPr>
        <w:t>往往与普通合同签字、</w:t>
      </w:r>
      <w:r>
        <w:rPr>
          <w:rFonts w:ascii="SimSun" w:hAnsi="SimSun" w:eastAsia="SimSun" w:cs="SimSun"/>
          <w:sz w:val="20"/>
          <w:szCs w:val="20"/>
        </w:rPr>
        <w:t xml:space="preserve"> </w:t>
      </w:r>
      <w:r>
        <w:rPr>
          <w:rFonts w:ascii="SimSun" w:hAnsi="SimSun" w:eastAsia="SimSun" w:cs="SimSun"/>
          <w:sz w:val="20"/>
          <w:szCs w:val="20"/>
          <w:spacing w:val="10"/>
        </w:rPr>
        <w:t>盖章的严格形式不同。它往往是双方工地负责人或其他工作人员</w:t>
      </w:r>
      <w:r>
        <w:rPr>
          <w:rFonts w:ascii="SimSun" w:hAnsi="SimSun" w:eastAsia="SimSun" w:cs="SimSun"/>
          <w:sz w:val="20"/>
          <w:szCs w:val="20"/>
          <w:spacing w:val="9"/>
        </w:rPr>
        <w:t>个人签署，因此，查明签署 </w:t>
      </w:r>
      <w:r>
        <w:rPr>
          <w:rFonts w:ascii="SimSun" w:hAnsi="SimSun" w:eastAsia="SimSun" w:cs="SimSun"/>
          <w:sz w:val="20"/>
          <w:szCs w:val="20"/>
          <w:spacing w:val="10"/>
        </w:rPr>
        <w:t>者是否具有授权或相应职权范围直接影响签证文件的证明力。司</w:t>
      </w:r>
      <w:r>
        <w:rPr>
          <w:rFonts w:ascii="SimSun" w:hAnsi="SimSun" w:eastAsia="SimSun" w:cs="SimSun"/>
          <w:sz w:val="20"/>
          <w:szCs w:val="20"/>
          <w:spacing w:val="9"/>
        </w:rPr>
        <w:t>法实践中，在司法审价工程 </w:t>
      </w:r>
      <w:r>
        <w:rPr>
          <w:rFonts w:ascii="SimSun" w:hAnsi="SimSun" w:eastAsia="SimSun" w:cs="SimSun"/>
          <w:sz w:val="20"/>
          <w:szCs w:val="20"/>
          <w:spacing w:val="10"/>
        </w:rPr>
        <w:t>量等计算中，施工方往往会提交只有己方签章的签证单。此时并</w:t>
      </w:r>
      <w:r>
        <w:rPr>
          <w:rFonts w:ascii="SimSun" w:hAnsi="SimSun" w:eastAsia="SimSun" w:cs="SimSun"/>
          <w:sz w:val="20"/>
          <w:szCs w:val="20"/>
          <w:spacing w:val="9"/>
        </w:rPr>
        <w:t>不能简单排除其证明力，需 </w:t>
      </w:r>
      <w:r>
        <w:rPr>
          <w:rFonts w:ascii="SimSun" w:hAnsi="SimSun" w:eastAsia="SimSun" w:cs="SimSun"/>
          <w:sz w:val="20"/>
          <w:szCs w:val="20"/>
          <w:spacing w:val="10"/>
        </w:rPr>
        <w:t>要结合工程设计、竣工图、监理日记，对方的履行行为来分析有</w:t>
      </w:r>
      <w:r>
        <w:rPr>
          <w:rFonts w:ascii="SimSun" w:hAnsi="SimSun" w:eastAsia="SimSun" w:cs="SimSun"/>
          <w:sz w:val="20"/>
          <w:szCs w:val="20"/>
          <w:spacing w:val="9"/>
        </w:rPr>
        <w:t>关签证文件中记载的工作量 </w:t>
      </w:r>
      <w:r>
        <w:rPr>
          <w:rFonts w:ascii="SimSun" w:hAnsi="SimSun" w:eastAsia="SimSun" w:cs="SimSun"/>
          <w:sz w:val="20"/>
          <w:szCs w:val="20"/>
          <w:spacing w:val="10"/>
        </w:rPr>
        <w:t>及其它内容是否属双方约定履行项目，如答案是否定的，则该部</w:t>
      </w:r>
      <w:r>
        <w:rPr>
          <w:rFonts w:ascii="SimSun" w:hAnsi="SimSun" w:eastAsia="SimSun" w:cs="SimSun"/>
          <w:sz w:val="20"/>
          <w:szCs w:val="20"/>
          <w:spacing w:val="9"/>
        </w:rPr>
        <w:t>工作量不能计入承揽合同项 </w:t>
      </w:r>
      <w:r>
        <w:rPr>
          <w:rFonts w:ascii="SimSun" w:hAnsi="SimSun" w:eastAsia="SimSun" w:cs="SimSun"/>
          <w:sz w:val="20"/>
          <w:szCs w:val="20"/>
          <w:spacing w:val="6"/>
        </w:rPr>
        <w:t>下给付项目。</w:t>
      </w:r>
    </w:p>
    <w:p>
      <w:pPr>
        <w:ind w:left="21" w:right="16" w:firstLine="430"/>
        <w:spacing w:before="79" w:line="290"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）对工程款的认定。第一，合同约定闭口价，按约定结算；工程量有增减的，有约定</w:t>
      </w:r>
      <w:r>
        <w:rPr>
          <w:rFonts w:ascii="SimSun" w:hAnsi="SimSun" w:eastAsia="SimSun" w:cs="SimSun"/>
          <w:sz w:val="20"/>
          <w:szCs w:val="20"/>
          <w:spacing w:val="4"/>
        </w:rPr>
        <w:t xml:space="preserve"> </w:t>
      </w:r>
      <w:r>
        <w:rPr>
          <w:rFonts w:ascii="SimSun" w:hAnsi="SimSun" w:eastAsia="SimSun" w:cs="SimSun"/>
          <w:sz w:val="20"/>
          <w:szCs w:val="20"/>
          <w:spacing w:val="10"/>
        </w:rPr>
        <w:t>从约定，无约定则增减的部分按实结算；合同约定开口价的，则依约定按实结算。第二，当</w:t>
      </w:r>
      <w:r>
        <w:rPr>
          <w:rFonts w:ascii="SimSun" w:hAnsi="SimSun" w:eastAsia="SimSun" w:cs="SimSun"/>
          <w:sz w:val="20"/>
          <w:szCs w:val="20"/>
          <w:spacing w:val="8"/>
        </w:rPr>
        <w:t xml:space="preserve"> </w:t>
      </w:r>
      <w:r>
        <w:rPr>
          <w:rFonts w:ascii="SimSun" w:hAnsi="SimSun" w:eastAsia="SimSun" w:cs="SimSun"/>
          <w:sz w:val="20"/>
          <w:szCs w:val="20"/>
          <w:spacing w:val="6"/>
        </w:rPr>
        <w:t>事人约定发包人收到竣工结算文件后，在约定的期限内不予答复，视为认可竣工结算文件的，</w:t>
      </w:r>
      <w:r>
        <w:rPr>
          <w:rFonts w:ascii="SimSun" w:hAnsi="SimSun" w:eastAsia="SimSun" w:cs="SimSun"/>
          <w:sz w:val="20"/>
          <w:szCs w:val="20"/>
          <w:spacing w:val="14"/>
        </w:rPr>
        <w:t xml:space="preserve"> </w:t>
      </w:r>
      <w:r>
        <w:rPr>
          <w:rFonts w:ascii="SimSun" w:hAnsi="SimSun" w:eastAsia="SimSun" w:cs="SimSun"/>
          <w:sz w:val="20"/>
          <w:szCs w:val="20"/>
          <w:spacing w:val="10"/>
        </w:rPr>
        <w:t>按照约定处理，即承包人请求按照竣工结算文件结算工程价款的，应予支持，但必须具备的</w:t>
      </w:r>
      <w:r>
        <w:rPr>
          <w:rFonts w:ascii="SimSun" w:hAnsi="SimSun" w:eastAsia="SimSun" w:cs="SimSun"/>
          <w:sz w:val="20"/>
          <w:szCs w:val="20"/>
          <w:spacing w:val="8"/>
        </w:rPr>
        <w:t xml:space="preserve"> </w:t>
      </w:r>
      <w:r>
        <w:rPr>
          <w:rFonts w:ascii="SimSun" w:hAnsi="SimSun" w:eastAsia="SimSun" w:cs="SimSun"/>
          <w:sz w:val="20"/>
          <w:szCs w:val="20"/>
          <w:spacing w:val="10"/>
        </w:rPr>
        <w:t>前提条件是：当事人有约定，有书面的竣工结算文件文件，有发包人签收该竣工结算文件的</w:t>
      </w:r>
      <w:r>
        <w:rPr>
          <w:rFonts w:ascii="SimSun" w:hAnsi="SimSun" w:eastAsia="SimSun" w:cs="SimSun"/>
          <w:sz w:val="20"/>
          <w:szCs w:val="20"/>
          <w:spacing w:val="8"/>
        </w:rPr>
        <w:t xml:space="preserve"> </w:t>
      </w:r>
      <w:r>
        <w:rPr>
          <w:rFonts w:ascii="SimSun" w:hAnsi="SimSun" w:eastAsia="SimSun" w:cs="SimSun"/>
          <w:sz w:val="20"/>
          <w:szCs w:val="20"/>
          <w:spacing w:val="3"/>
        </w:rPr>
        <w:t>记录。</w:t>
      </w:r>
    </w:p>
    <w:p>
      <w:pPr>
        <w:ind w:left="21" w:firstLine="430"/>
        <w:spacing w:before="73" w:line="29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）对工期的认定。法院在认定承包人是否逾期竣工时，</w:t>
      </w:r>
      <w:r>
        <w:rPr>
          <w:rFonts w:ascii="SimSun" w:hAnsi="SimSun" w:eastAsia="SimSun" w:cs="SimSun"/>
          <w:sz w:val="20"/>
          <w:szCs w:val="20"/>
          <w:spacing w:val="6"/>
        </w:rPr>
        <w:t>应对当事人间约定的工期和承 </w:t>
      </w:r>
      <w:r>
        <w:rPr>
          <w:rFonts w:ascii="SimSun" w:hAnsi="SimSun" w:eastAsia="SimSun" w:cs="SimSun"/>
          <w:sz w:val="20"/>
          <w:szCs w:val="20"/>
          <w:spacing w:val="10"/>
        </w:rPr>
        <w:t>包人实际施工的工期作准确认定。第一，对于开工日期，应当以</w:t>
      </w:r>
      <w:r>
        <w:rPr>
          <w:rFonts w:ascii="SimSun" w:hAnsi="SimSun" w:eastAsia="SimSun" w:cs="SimSun"/>
          <w:sz w:val="20"/>
          <w:szCs w:val="20"/>
          <w:spacing w:val="9"/>
        </w:rPr>
        <w:t>承包人实际开工日、开工报 </w:t>
      </w:r>
      <w:r>
        <w:rPr>
          <w:rFonts w:ascii="SimSun" w:hAnsi="SimSun" w:eastAsia="SimSun" w:cs="SimSun"/>
          <w:sz w:val="20"/>
          <w:szCs w:val="20"/>
          <w:spacing w:val="10"/>
        </w:rPr>
        <w:t>告中载明的开工日或者合同约定的开工日为认定依据。第二，对</w:t>
      </w:r>
      <w:r>
        <w:rPr>
          <w:rFonts w:ascii="SimSun" w:hAnsi="SimSun" w:eastAsia="SimSun" w:cs="SimSun"/>
          <w:sz w:val="20"/>
          <w:szCs w:val="20"/>
          <w:spacing w:val="9"/>
        </w:rPr>
        <w:t>于竣工日期，工程经过竣工 </w:t>
      </w:r>
      <w:r>
        <w:rPr>
          <w:rFonts w:ascii="SimSun" w:hAnsi="SimSun" w:eastAsia="SimSun" w:cs="SimSun"/>
          <w:sz w:val="20"/>
          <w:szCs w:val="20"/>
          <w:spacing w:val="8"/>
        </w:rPr>
        <w:t>验收的，</w:t>
      </w:r>
      <w:r>
        <w:rPr>
          <w:rFonts w:ascii="SimSun" w:hAnsi="SimSun" w:eastAsia="SimSun" w:cs="SimSun"/>
          <w:sz w:val="20"/>
          <w:szCs w:val="20"/>
          <w:spacing w:val="-59"/>
        </w:rPr>
        <w:t xml:space="preserve"> </w:t>
      </w:r>
      <w:r>
        <w:rPr>
          <w:rFonts w:ascii="SimSun" w:hAnsi="SimSun" w:eastAsia="SimSun" w:cs="SimSun"/>
          <w:sz w:val="20"/>
          <w:szCs w:val="20"/>
          <w:spacing w:val="8"/>
        </w:rPr>
        <w:t>以竣工验收合格之日为竣工日期；发包人拖延验收的，</w:t>
      </w:r>
      <w:r>
        <w:rPr>
          <w:rFonts w:ascii="SimSun" w:hAnsi="SimSun" w:eastAsia="SimSun" w:cs="SimSun"/>
          <w:sz w:val="20"/>
          <w:szCs w:val="20"/>
          <w:spacing w:val="-59"/>
        </w:rPr>
        <w:t xml:space="preserve"> </w:t>
      </w:r>
      <w:r>
        <w:rPr>
          <w:rFonts w:ascii="SimSun" w:hAnsi="SimSun" w:eastAsia="SimSun" w:cs="SimSun"/>
          <w:sz w:val="20"/>
          <w:szCs w:val="20"/>
          <w:spacing w:val="7"/>
        </w:rPr>
        <w:t>以承包人提交验收报告之日 </w:t>
      </w:r>
      <w:r>
        <w:rPr>
          <w:rFonts w:ascii="SimSun" w:hAnsi="SimSun" w:eastAsia="SimSun" w:cs="SimSun"/>
          <w:sz w:val="20"/>
          <w:szCs w:val="20"/>
          <w:spacing w:val="7"/>
        </w:rPr>
        <w:t>为竣工日期；工程未经竣工验收，发包人擅自使用的，以转移占有建设</w:t>
      </w:r>
      <w:r>
        <w:rPr>
          <w:rFonts w:ascii="SimSun" w:hAnsi="SimSun" w:eastAsia="SimSun" w:cs="SimSun"/>
          <w:sz w:val="20"/>
          <w:szCs w:val="20"/>
          <w:spacing w:val="6"/>
        </w:rPr>
        <w:t>工程之日为竣工日期。</w:t>
      </w:r>
      <w:r>
        <w:rPr>
          <w:rFonts w:ascii="SimSun" w:hAnsi="SimSun" w:eastAsia="SimSun" w:cs="SimSun"/>
          <w:sz w:val="20"/>
          <w:szCs w:val="20"/>
        </w:rPr>
        <w:t xml:space="preserve"> </w:t>
      </w:r>
      <w:r>
        <w:rPr>
          <w:rFonts w:ascii="SimSun" w:hAnsi="SimSun" w:eastAsia="SimSun" w:cs="SimSun"/>
          <w:sz w:val="20"/>
          <w:szCs w:val="20"/>
          <w:spacing w:val="10"/>
        </w:rPr>
        <w:t>第三，承包人逾期竣工并提出工期顺延抗辩的，应承担工期顺延</w:t>
      </w:r>
      <w:r>
        <w:rPr>
          <w:rFonts w:ascii="SimSun" w:hAnsi="SimSun" w:eastAsia="SimSun" w:cs="SimSun"/>
          <w:sz w:val="20"/>
          <w:szCs w:val="20"/>
          <w:spacing w:val="9"/>
        </w:rPr>
        <w:t>的举证责任。承包人提出因 </w:t>
      </w:r>
      <w:r>
        <w:rPr>
          <w:rFonts w:ascii="SimSun" w:hAnsi="SimSun" w:eastAsia="SimSun" w:cs="SimSun"/>
          <w:sz w:val="20"/>
          <w:szCs w:val="20"/>
          <w:spacing w:val="10"/>
        </w:rPr>
        <w:t>工程量增加而顺延工期的，法院应引导其申请对应当顺延的工期</w:t>
      </w:r>
      <w:r>
        <w:rPr>
          <w:rFonts w:ascii="SimSun" w:hAnsi="SimSun" w:eastAsia="SimSun" w:cs="SimSun"/>
          <w:sz w:val="20"/>
          <w:szCs w:val="20"/>
          <w:spacing w:val="9"/>
        </w:rPr>
        <w:t>进行鉴定；若增加的工程量 </w:t>
      </w:r>
      <w:r>
        <w:rPr>
          <w:rFonts w:ascii="SimSun" w:hAnsi="SimSun" w:eastAsia="SimSun" w:cs="SimSun"/>
          <w:sz w:val="20"/>
          <w:szCs w:val="20"/>
          <w:spacing w:val="9"/>
        </w:rPr>
        <w:t>不大，鉴定的成本过高，法院可以参照合同约定的工期酌定应当顺延的工期。</w:t>
      </w:r>
    </w:p>
    <w:p>
      <w:pPr>
        <w:ind w:left="23" w:right="68" w:firstLine="428"/>
        <w:spacing w:before="82"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）对工程范围的认定。对于合同约定范围内的工程，若发包人抗辩称该工程的全部或</w:t>
      </w:r>
      <w:r>
        <w:rPr>
          <w:rFonts w:ascii="SimSun" w:hAnsi="SimSun" w:eastAsia="SimSun" w:cs="SimSun"/>
          <w:sz w:val="20"/>
          <w:szCs w:val="20"/>
          <w:spacing w:val="2"/>
        </w:rPr>
        <w:t xml:space="preserve"> </w:t>
      </w:r>
      <w:r>
        <w:rPr>
          <w:rFonts w:ascii="SimSun" w:hAnsi="SimSun" w:eastAsia="SimSun" w:cs="SimSun"/>
          <w:sz w:val="20"/>
          <w:szCs w:val="20"/>
          <w:spacing w:val="10"/>
        </w:rPr>
        <w:t>者部分系由其自行完成或者委托第三人完成，则发包人应当承担相应的举证责任；对于合同</w:t>
      </w:r>
      <w:r>
        <w:rPr>
          <w:rFonts w:ascii="SimSun" w:hAnsi="SimSun" w:eastAsia="SimSun" w:cs="SimSun"/>
          <w:sz w:val="20"/>
          <w:szCs w:val="20"/>
          <w:spacing w:val="5"/>
        </w:rPr>
        <w:t xml:space="preserve"> </w:t>
      </w:r>
      <w:r>
        <w:rPr>
          <w:rFonts w:ascii="SimSun" w:hAnsi="SimSun" w:eastAsia="SimSun" w:cs="SimSun"/>
          <w:sz w:val="20"/>
          <w:szCs w:val="20"/>
          <w:spacing w:val="10"/>
        </w:rPr>
        <w:t>约定范围外的工程，若承包人认为该工程系由其完成，则承包人应当承担相应</w:t>
      </w:r>
      <w:r>
        <w:rPr>
          <w:rFonts w:ascii="SimSun" w:hAnsi="SimSun" w:eastAsia="SimSun" w:cs="SimSun"/>
          <w:sz w:val="20"/>
          <w:szCs w:val="20"/>
          <w:spacing w:val="9"/>
        </w:rPr>
        <w:t>的举证责任；</w:t>
      </w:r>
    </w:p>
    <w:p>
      <w:pPr>
        <w:spacing w:line="276" w:lineRule="auto"/>
        <w:sectPr>
          <w:footerReference w:type="default" r:id="rId13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52"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对于当事人委派的现场代表、工期负责人、项目经理、现场监理等所签署的各种文件，原则</w:t>
      </w:r>
      <w:r>
        <w:rPr>
          <w:rFonts w:ascii="SimSun" w:hAnsi="SimSun" w:eastAsia="SimSun" w:cs="SimSun"/>
          <w:sz w:val="20"/>
          <w:szCs w:val="20"/>
          <w:spacing w:val="8"/>
        </w:rPr>
        <w:t xml:space="preserve"> </w:t>
      </w:r>
      <w:r>
        <w:rPr>
          <w:rFonts w:ascii="SimSun" w:hAnsi="SimSun" w:eastAsia="SimSun" w:cs="SimSun"/>
          <w:sz w:val="20"/>
          <w:szCs w:val="20"/>
          <w:spacing w:val="7"/>
        </w:rPr>
        <w:t>上应认定其效力。</w:t>
      </w:r>
    </w:p>
    <w:p>
      <w:pPr>
        <w:ind w:left="22" w:right="16" w:firstLine="430"/>
        <w:spacing w:before="82" w:line="291" w:lineRule="auto"/>
        <w:jc w:val="both"/>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7</w:t>
      </w:r>
      <w:r>
        <w:rPr>
          <w:rFonts w:ascii="SimSun" w:hAnsi="SimSun" w:eastAsia="SimSun" w:cs="SimSun"/>
          <w:sz w:val="20"/>
          <w:szCs w:val="20"/>
          <w:spacing w:val="8"/>
        </w:rPr>
        <w:t>）对工程质量的认定。承包人应当对工程质量承担担保义务，工程质量存在缺陷的，</w:t>
      </w:r>
      <w:r>
        <w:rPr>
          <w:rFonts w:ascii="SimSun" w:hAnsi="SimSun" w:eastAsia="SimSun" w:cs="SimSun"/>
          <w:sz w:val="20"/>
          <w:szCs w:val="20"/>
        </w:rPr>
        <w:t xml:space="preserve"> </w:t>
      </w:r>
      <w:r>
        <w:rPr>
          <w:rFonts w:ascii="SimSun" w:hAnsi="SimSun" w:eastAsia="SimSun" w:cs="SimSun"/>
          <w:sz w:val="20"/>
          <w:szCs w:val="20"/>
          <w:spacing w:val="10"/>
        </w:rPr>
        <w:t>承包人应当承担相应责任。第一，因承包人的过错造成建设工程质量不符合约定，承包人拒</w:t>
      </w:r>
      <w:r>
        <w:rPr>
          <w:rFonts w:ascii="SimSun" w:hAnsi="SimSun" w:eastAsia="SimSun" w:cs="SimSun"/>
          <w:sz w:val="20"/>
          <w:szCs w:val="20"/>
          <w:spacing w:val="7"/>
        </w:rPr>
        <w:t xml:space="preserve"> </w:t>
      </w:r>
      <w:r>
        <w:rPr>
          <w:rFonts w:ascii="SimSun" w:hAnsi="SimSun" w:eastAsia="SimSun" w:cs="SimSun"/>
          <w:sz w:val="20"/>
          <w:szCs w:val="20"/>
          <w:spacing w:val="10"/>
        </w:rPr>
        <w:t>绝修理、返工或者改建，发包人可以请求减少支付工程价款。第二，发包人对工程质量缺陷</w:t>
      </w:r>
      <w:r>
        <w:rPr>
          <w:rFonts w:ascii="SimSun" w:hAnsi="SimSun" w:eastAsia="SimSun" w:cs="SimSun"/>
          <w:sz w:val="20"/>
          <w:szCs w:val="20"/>
          <w:spacing w:val="7"/>
        </w:rPr>
        <w:t xml:space="preserve"> </w:t>
      </w:r>
      <w:r>
        <w:rPr>
          <w:rFonts w:ascii="SimSun" w:hAnsi="SimSun" w:eastAsia="SimSun" w:cs="SimSun"/>
          <w:sz w:val="20"/>
          <w:szCs w:val="20"/>
          <w:spacing w:val="10"/>
        </w:rPr>
        <w:t>有过错的，应承担相应的过错责任，如设计有缺陷、提供的材料设备等有缺陷或者直接指定</w:t>
      </w:r>
      <w:r>
        <w:rPr>
          <w:rFonts w:ascii="SimSun" w:hAnsi="SimSun" w:eastAsia="SimSun" w:cs="SimSun"/>
          <w:sz w:val="20"/>
          <w:szCs w:val="20"/>
          <w:spacing w:val="7"/>
        </w:rPr>
        <w:t xml:space="preserve"> </w:t>
      </w:r>
      <w:r>
        <w:rPr>
          <w:rFonts w:ascii="SimSun" w:hAnsi="SimSun" w:eastAsia="SimSun" w:cs="SimSun"/>
          <w:sz w:val="20"/>
          <w:szCs w:val="20"/>
          <w:spacing w:val="10"/>
        </w:rPr>
        <w:t>的分包人施工质量有缺陷等。第三，工程未经竣工验收，发包人擅自使用后，不得以使用部</w:t>
      </w:r>
      <w:r>
        <w:rPr>
          <w:rFonts w:ascii="SimSun" w:hAnsi="SimSun" w:eastAsia="SimSun" w:cs="SimSun"/>
          <w:sz w:val="20"/>
          <w:szCs w:val="20"/>
          <w:spacing w:val="7"/>
        </w:rPr>
        <w:t xml:space="preserve"> </w:t>
      </w:r>
      <w:r>
        <w:rPr>
          <w:rFonts w:ascii="SimSun" w:hAnsi="SimSun" w:eastAsia="SimSun" w:cs="SimSun"/>
          <w:sz w:val="20"/>
          <w:szCs w:val="20"/>
          <w:spacing w:val="10"/>
        </w:rPr>
        <w:t>分质量不符合约定为由主张权利，但承包人仍应当在保修期内承担保修责任，并在建设工程</w:t>
      </w:r>
      <w:r>
        <w:rPr>
          <w:rFonts w:ascii="SimSun" w:hAnsi="SimSun" w:eastAsia="SimSun" w:cs="SimSun"/>
          <w:sz w:val="20"/>
          <w:szCs w:val="20"/>
          <w:spacing w:val="7"/>
        </w:rPr>
        <w:t xml:space="preserve"> </w:t>
      </w:r>
      <w:r>
        <w:rPr>
          <w:rFonts w:ascii="SimSun" w:hAnsi="SimSun" w:eastAsia="SimSun" w:cs="SimSun"/>
          <w:sz w:val="20"/>
          <w:szCs w:val="20"/>
          <w:spacing w:val="9"/>
        </w:rPr>
        <w:t>的合理使用寿命内对地基基础工程和主体结构质量承担民事责任。</w:t>
      </w:r>
    </w:p>
    <w:p>
      <w:pPr>
        <w:ind w:left="439"/>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查明当事人是否存在违约行为；</w:t>
      </w:r>
    </w:p>
    <w:p>
      <w:pPr>
        <w:ind w:left="28" w:right="52" w:firstLine="412"/>
        <w:spacing w:before="80" w:line="264" w:lineRule="auto"/>
        <w:rPr>
          <w:rFonts w:ascii="SimSun" w:hAnsi="SimSun" w:eastAsia="SimSun" w:cs="SimSun"/>
          <w:sz w:val="20"/>
          <w:szCs w:val="20"/>
        </w:rPr>
      </w:pPr>
      <w:r>
        <w:rPr>
          <w:rFonts w:ascii="SimSun" w:hAnsi="SimSun" w:eastAsia="SimSun" w:cs="SimSun"/>
          <w:sz w:val="20"/>
          <w:szCs w:val="20"/>
          <w:spacing w:val="10"/>
        </w:rPr>
        <w:t>在审查了合同的条款以及当事人履行合同的情况后，可以结合两者来查明双方当事人是</w:t>
      </w:r>
      <w:r>
        <w:rPr>
          <w:rFonts w:ascii="SimSun" w:hAnsi="SimSun" w:eastAsia="SimSun" w:cs="SimSun"/>
          <w:sz w:val="20"/>
          <w:szCs w:val="20"/>
          <w:spacing w:val="8"/>
        </w:rPr>
        <w:t xml:space="preserve"> </w:t>
      </w:r>
      <w:r>
        <w:rPr>
          <w:rFonts w:ascii="SimSun" w:hAnsi="SimSun" w:eastAsia="SimSun" w:cs="SimSun"/>
          <w:sz w:val="20"/>
          <w:szCs w:val="20"/>
          <w:spacing w:val="6"/>
        </w:rPr>
        <w:t>否存在违约行为。</w:t>
      </w:r>
    </w:p>
    <w:p>
      <w:pPr>
        <w:ind w:left="452"/>
        <w:spacing w:before="80" w:line="327" w:lineRule="exact"/>
        <w:rPr>
          <w:rFonts w:ascii="SimSun" w:hAnsi="SimSun" w:eastAsia="SimSun" w:cs="SimSun"/>
          <w:sz w:val="20"/>
          <w:szCs w:val="20"/>
        </w:rPr>
      </w:pPr>
      <w:r>
        <w:rPr>
          <w:rFonts w:ascii="SimSun" w:hAnsi="SimSun" w:eastAsia="SimSun" w:cs="SimSun"/>
          <w:sz w:val="20"/>
          <w:szCs w:val="20"/>
          <w:spacing w:val="7"/>
          <w:position w:val="8"/>
        </w:rPr>
        <w:t>（</w:t>
      </w:r>
      <w:r>
        <w:rPr>
          <w:rFonts w:ascii="Times New Roman" w:hAnsi="Times New Roman" w:eastAsia="Times New Roman" w:cs="Times New Roman"/>
          <w:sz w:val="20"/>
          <w:szCs w:val="20"/>
          <w:spacing w:val="7"/>
          <w:position w:val="8"/>
        </w:rPr>
        <w:t>1</w:t>
      </w:r>
      <w:r>
        <w:rPr>
          <w:rFonts w:ascii="SimSun" w:hAnsi="SimSun" w:eastAsia="SimSun" w:cs="SimSun"/>
          <w:sz w:val="20"/>
          <w:szCs w:val="20"/>
          <w:spacing w:val="7"/>
          <w:position w:val="8"/>
        </w:rPr>
        <w:t>）发包人的违约行为一般表现在：</w:t>
      </w:r>
    </w:p>
    <w:p>
      <w:pPr>
        <w:ind w:left="452"/>
        <w:spacing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A</w:t>
      </w:r>
      <w:r>
        <w:rPr>
          <w:rFonts w:ascii="SimSun" w:hAnsi="SimSun" w:eastAsia="SimSun" w:cs="SimSun"/>
          <w:sz w:val="20"/>
          <w:szCs w:val="20"/>
          <w:spacing w:val="7"/>
        </w:rPr>
        <w:t>）逾期支付工程价款；</w:t>
      </w:r>
    </w:p>
    <w:p>
      <w:pPr>
        <w:ind w:left="24" w:right="54" w:firstLine="427"/>
        <w:spacing w:before="85" w:line="264"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B</w:t>
      </w:r>
      <w:r>
        <w:rPr>
          <w:rFonts w:ascii="SimSun" w:hAnsi="SimSun" w:eastAsia="SimSun" w:cs="SimSun"/>
          <w:sz w:val="20"/>
          <w:szCs w:val="20"/>
          <w:spacing w:val="12"/>
        </w:rPr>
        <w:t>）不按约定提供主要建筑材料、建筑构配件或者</w:t>
      </w:r>
      <w:r>
        <w:rPr>
          <w:rFonts w:ascii="SimSun" w:hAnsi="SimSun" w:eastAsia="SimSun" w:cs="SimSun"/>
          <w:sz w:val="20"/>
          <w:szCs w:val="20"/>
          <w:spacing w:val="11"/>
        </w:rPr>
        <w:t>设备，提供的主要建筑材料、建筑</w:t>
      </w:r>
      <w:r>
        <w:rPr>
          <w:rFonts w:ascii="SimSun" w:hAnsi="SimSun" w:eastAsia="SimSun" w:cs="SimSun"/>
          <w:sz w:val="20"/>
          <w:szCs w:val="20"/>
        </w:rPr>
        <w:t xml:space="preserve"> </w:t>
      </w:r>
      <w:r>
        <w:rPr>
          <w:rFonts w:ascii="SimSun" w:hAnsi="SimSun" w:eastAsia="SimSun" w:cs="SimSun"/>
          <w:sz w:val="20"/>
          <w:szCs w:val="20"/>
          <w:spacing w:val="8"/>
        </w:rPr>
        <w:t>构配件或者设备不符合强制性标准；</w:t>
      </w:r>
    </w:p>
    <w:p>
      <w:pPr>
        <w:ind w:left="31" w:right="54" w:firstLine="421"/>
        <w:spacing w:before="80" w:line="264"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C</w:t>
      </w:r>
      <w:r>
        <w:rPr>
          <w:rFonts w:ascii="SimSun" w:hAnsi="SimSun" w:eastAsia="SimSun" w:cs="SimSun"/>
          <w:sz w:val="20"/>
          <w:szCs w:val="20"/>
          <w:spacing w:val="12"/>
        </w:rPr>
        <w:t>）不履行合同约定的协助义务。如提供施工场地</w:t>
      </w:r>
      <w:r>
        <w:rPr>
          <w:rFonts w:ascii="SimSun" w:hAnsi="SimSun" w:eastAsia="SimSun" w:cs="SimSun"/>
          <w:sz w:val="20"/>
          <w:szCs w:val="20"/>
          <w:spacing w:val="11"/>
        </w:rPr>
        <w:t>、提供施工所需的设计图纸及其他</w:t>
      </w:r>
      <w:r>
        <w:rPr>
          <w:rFonts w:ascii="SimSun" w:hAnsi="SimSun" w:eastAsia="SimSun" w:cs="SimSun"/>
          <w:sz w:val="20"/>
          <w:szCs w:val="20"/>
        </w:rPr>
        <w:t xml:space="preserve"> </w:t>
      </w:r>
      <w:r>
        <w:rPr>
          <w:rFonts w:ascii="SimSun" w:hAnsi="SimSun" w:eastAsia="SimSun" w:cs="SimSun"/>
          <w:sz w:val="20"/>
          <w:szCs w:val="20"/>
          <w:spacing w:val="7"/>
        </w:rPr>
        <w:t>资料、办理有关施工手续等。</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）承包人的违约行为一般表现在：</w:t>
      </w:r>
    </w:p>
    <w:p>
      <w:pPr>
        <w:ind w:left="452"/>
        <w:spacing w:before="82" w:line="326"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A</w:t>
      </w:r>
      <w:r>
        <w:rPr>
          <w:rFonts w:ascii="SimSun" w:hAnsi="SimSun" w:eastAsia="SimSun" w:cs="SimSun"/>
          <w:sz w:val="20"/>
          <w:szCs w:val="20"/>
          <w:spacing w:val="8"/>
          <w:position w:val="8"/>
        </w:rPr>
        <w:t>）因施工技术或力量不足而擅自停工；</w:t>
      </w:r>
    </w:p>
    <w:p>
      <w:pPr>
        <w:ind w:left="452"/>
        <w:spacing w:before="1"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B</w:t>
      </w:r>
      <w:r>
        <w:rPr>
          <w:rFonts w:ascii="SimSun" w:hAnsi="SimSun" w:eastAsia="SimSun" w:cs="SimSun"/>
          <w:sz w:val="20"/>
          <w:szCs w:val="20"/>
          <w:spacing w:val="7"/>
        </w:rPr>
        <w:t>）非法转包或违法分包；</w:t>
      </w:r>
    </w:p>
    <w:p>
      <w:pPr>
        <w:ind w:left="23" w:right="54" w:firstLine="428"/>
        <w:spacing w:before="80" w:line="264"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12"/>
        </w:rPr>
        <w:t>C</w:t>
      </w:r>
      <w:r>
        <w:rPr>
          <w:rFonts w:ascii="SimSun" w:hAnsi="SimSun" w:eastAsia="SimSun" w:cs="SimSun"/>
          <w:sz w:val="20"/>
          <w:szCs w:val="20"/>
          <w:spacing w:val="12"/>
        </w:rPr>
        <w:t>）逾期竣工；承包人存在逾期竣工情形的，还应</w:t>
      </w:r>
      <w:r>
        <w:rPr>
          <w:rFonts w:ascii="SimSun" w:hAnsi="SimSun" w:eastAsia="SimSun" w:cs="SimSun"/>
          <w:sz w:val="20"/>
          <w:szCs w:val="20"/>
          <w:spacing w:val="11"/>
        </w:rPr>
        <w:t>当查清是否存在工程量增加、发包</w:t>
      </w:r>
      <w:r>
        <w:rPr>
          <w:rFonts w:ascii="SimSun" w:hAnsi="SimSun" w:eastAsia="SimSun" w:cs="SimSun"/>
          <w:sz w:val="20"/>
          <w:szCs w:val="20"/>
        </w:rPr>
        <w:t xml:space="preserve"> </w:t>
      </w:r>
      <w:r>
        <w:rPr>
          <w:rFonts w:ascii="SimSun" w:hAnsi="SimSun" w:eastAsia="SimSun" w:cs="SimSun"/>
          <w:sz w:val="20"/>
          <w:szCs w:val="20"/>
          <w:spacing w:val="9"/>
        </w:rPr>
        <w:t>人变更设计以及其他法定情形致使承包人可以要求顺延工期。</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D</w:t>
      </w:r>
      <w:r>
        <w:rPr>
          <w:rFonts w:ascii="SimSun" w:hAnsi="SimSun" w:eastAsia="SimSun" w:cs="SimSun"/>
          <w:sz w:val="20"/>
          <w:szCs w:val="20"/>
          <w:spacing w:val="8"/>
        </w:rPr>
        <w:t>）勘察、设计、施工的工程质量有缺陷。</w:t>
      </w:r>
    </w:p>
    <w:p>
      <w:pPr>
        <w:ind w:left="441"/>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查明当事人抗辩理由成立与否</w:t>
      </w:r>
    </w:p>
    <w:p>
      <w:pPr>
        <w:ind w:left="25" w:right="52" w:firstLine="415"/>
        <w:spacing w:before="83" w:line="264" w:lineRule="auto"/>
        <w:rPr>
          <w:rFonts w:ascii="SimSun" w:hAnsi="SimSun" w:eastAsia="SimSun" w:cs="SimSun"/>
          <w:sz w:val="20"/>
          <w:szCs w:val="20"/>
        </w:rPr>
      </w:pPr>
      <w:r>
        <w:rPr>
          <w:rFonts w:ascii="SimSun" w:hAnsi="SimSun" w:eastAsia="SimSun" w:cs="SimSun"/>
          <w:sz w:val="20"/>
          <w:szCs w:val="20"/>
          <w:spacing w:val="10"/>
        </w:rPr>
        <w:t>在明确当事人履行合同情况之后，法官需要审查当事人的抗辩理由是否成立。以下根据</w:t>
      </w:r>
      <w:r>
        <w:rPr>
          <w:rFonts w:ascii="SimSun" w:hAnsi="SimSun" w:eastAsia="SimSun" w:cs="SimSun"/>
          <w:sz w:val="20"/>
          <w:szCs w:val="20"/>
          <w:spacing w:val="8"/>
        </w:rPr>
        <w:t xml:space="preserve"> </w:t>
      </w:r>
      <w:r>
        <w:rPr>
          <w:rFonts w:ascii="SimSun" w:hAnsi="SimSun" w:eastAsia="SimSun" w:cs="SimSun"/>
          <w:sz w:val="20"/>
          <w:szCs w:val="20"/>
          <w:spacing w:val="9"/>
        </w:rPr>
        <w:t>不同类型建设工程合同纠纷中常见的一些抗辩理由进行分析：</w:t>
      </w:r>
    </w:p>
    <w:p>
      <w:pPr>
        <w:ind w:left="21" w:firstLine="430"/>
        <w:spacing w:before="85" w:line="29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）承包人诉请工程款及利息的纠纷。建设工程合同纠纷中，最常见的就是承包人诉请</w:t>
      </w:r>
      <w:r>
        <w:rPr>
          <w:rFonts w:ascii="SimSun" w:hAnsi="SimSun" w:eastAsia="SimSun" w:cs="SimSun"/>
          <w:sz w:val="20"/>
          <w:szCs w:val="20"/>
          <w:spacing w:val="4"/>
        </w:rPr>
        <w:t xml:space="preserve"> </w:t>
      </w:r>
      <w:r>
        <w:rPr>
          <w:rFonts w:ascii="SimSun" w:hAnsi="SimSun" w:eastAsia="SimSun" w:cs="SimSun"/>
          <w:sz w:val="20"/>
          <w:szCs w:val="20"/>
          <w:spacing w:val="10"/>
        </w:rPr>
        <w:t>工程款及利息的纠纷，此类纠纷中，发包人的抗辩理由通常是承包人逾期竣工、工程质量存</w:t>
      </w:r>
      <w:r>
        <w:rPr>
          <w:rFonts w:ascii="SimSun" w:hAnsi="SimSun" w:eastAsia="SimSun" w:cs="SimSun"/>
          <w:sz w:val="20"/>
          <w:szCs w:val="20"/>
          <w:spacing w:val="8"/>
        </w:rPr>
        <w:t xml:space="preserve"> </w:t>
      </w:r>
      <w:r>
        <w:rPr>
          <w:rFonts w:ascii="SimSun" w:hAnsi="SimSun" w:eastAsia="SimSun" w:cs="SimSun"/>
          <w:sz w:val="20"/>
          <w:szCs w:val="20"/>
          <w:spacing w:val="10"/>
        </w:rPr>
        <w:t>在问题等。对此应当区分不同的情况加以审核，首先应当先审查工程是否已经竣工验收，在</w:t>
      </w:r>
      <w:r>
        <w:rPr>
          <w:rFonts w:ascii="SimSun" w:hAnsi="SimSun" w:eastAsia="SimSun" w:cs="SimSun"/>
          <w:sz w:val="20"/>
          <w:szCs w:val="20"/>
          <w:spacing w:val="8"/>
        </w:rPr>
        <w:t xml:space="preserve"> </w:t>
      </w:r>
      <w:r>
        <w:rPr>
          <w:rFonts w:ascii="SimSun" w:hAnsi="SimSun" w:eastAsia="SimSun" w:cs="SimSun"/>
          <w:sz w:val="20"/>
          <w:szCs w:val="20"/>
          <w:spacing w:val="10"/>
        </w:rPr>
        <w:t>工程经竣工验收不合格的情况下，承包人请求支付工程款的，不应支持。在工程已经竣工验</w:t>
      </w:r>
      <w:r>
        <w:rPr>
          <w:rFonts w:ascii="SimSun" w:hAnsi="SimSun" w:eastAsia="SimSun" w:cs="SimSun"/>
          <w:sz w:val="20"/>
          <w:szCs w:val="20"/>
          <w:spacing w:val="8"/>
        </w:rPr>
        <w:t xml:space="preserve"> </w:t>
      </w:r>
      <w:r>
        <w:rPr>
          <w:rFonts w:ascii="SimSun" w:hAnsi="SimSun" w:eastAsia="SimSun" w:cs="SimSun"/>
          <w:sz w:val="20"/>
          <w:szCs w:val="20"/>
          <w:spacing w:val="10"/>
        </w:rPr>
        <w:t>收或从法律上可以视为竣工验收的情况下，如果发包人是以履行抗辩权作为抗辩理由的，根</w:t>
      </w:r>
      <w:r>
        <w:rPr>
          <w:rFonts w:ascii="SimSun" w:hAnsi="SimSun" w:eastAsia="SimSun" w:cs="SimSun"/>
          <w:sz w:val="20"/>
          <w:szCs w:val="20"/>
          <w:spacing w:val="8"/>
        </w:rPr>
        <w:t xml:space="preserve"> </w:t>
      </w:r>
      <w:r>
        <w:rPr>
          <w:rFonts w:ascii="SimSun" w:hAnsi="SimSun" w:eastAsia="SimSun" w:cs="SimSun"/>
          <w:sz w:val="20"/>
          <w:szCs w:val="20"/>
          <w:spacing w:val="6"/>
        </w:rPr>
        <w:t>据《合同法》的规定，后履行合同义务的一方在先履行合同义务一方未能按约履行的情况下，</w:t>
      </w:r>
      <w:r>
        <w:rPr>
          <w:rFonts w:ascii="SimSun" w:hAnsi="SimSun" w:eastAsia="SimSun" w:cs="SimSun"/>
          <w:sz w:val="20"/>
          <w:szCs w:val="20"/>
          <w:spacing w:val="14"/>
        </w:rPr>
        <w:t xml:space="preserve"> </w:t>
      </w:r>
      <w:r>
        <w:rPr>
          <w:rFonts w:ascii="SimSun" w:hAnsi="SimSun" w:eastAsia="SimSun" w:cs="SimSun"/>
          <w:sz w:val="20"/>
          <w:szCs w:val="20"/>
          <w:spacing w:val="6"/>
        </w:rPr>
        <w:t>有权暂缓履行合同义务，故法官可以通过合同条款的约定和一般施工惯例确定合同履行顺序，</w:t>
      </w:r>
      <w:r>
        <w:rPr>
          <w:rFonts w:ascii="SimSun" w:hAnsi="SimSun" w:eastAsia="SimSun" w:cs="SimSun"/>
          <w:sz w:val="20"/>
          <w:szCs w:val="20"/>
          <w:spacing w:val="14"/>
        </w:rPr>
        <w:t xml:space="preserve"> </w:t>
      </w:r>
      <w:r>
        <w:rPr>
          <w:rFonts w:ascii="SimSun" w:hAnsi="SimSun" w:eastAsia="SimSun" w:cs="SimSun"/>
          <w:sz w:val="20"/>
          <w:szCs w:val="20"/>
          <w:spacing w:val="10"/>
        </w:rPr>
        <w:t>据此审查当事人提出的各种履行抗辩理由是否成立，从而确定合同究竟是哪一方违约。如果</w:t>
      </w:r>
      <w:r>
        <w:rPr>
          <w:rFonts w:ascii="SimSun" w:hAnsi="SimSun" w:eastAsia="SimSun" w:cs="SimSun"/>
          <w:sz w:val="20"/>
          <w:szCs w:val="20"/>
          <w:spacing w:val="8"/>
        </w:rPr>
        <w:t xml:space="preserve"> </w:t>
      </w:r>
      <w:r>
        <w:rPr>
          <w:rFonts w:ascii="SimSun" w:hAnsi="SimSun" w:eastAsia="SimSun" w:cs="SimSun"/>
          <w:sz w:val="20"/>
          <w:szCs w:val="20"/>
          <w:spacing w:val="10"/>
        </w:rPr>
        <w:t>发包人的抗辩理由是认为承包人的违约对己方造成的损失赔偿应当在己方应承担工程款及利</w:t>
      </w:r>
      <w:r>
        <w:rPr>
          <w:rFonts w:ascii="SimSun" w:hAnsi="SimSun" w:eastAsia="SimSun" w:cs="SimSun"/>
          <w:sz w:val="20"/>
          <w:szCs w:val="20"/>
          <w:spacing w:val="8"/>
        </w:rPr>
        <w:t xml:space="preserve"> </w:t>
      </w:r>
      <w:r>
        <w:rPr>
          <w:rFonts w:ascii="SimSun" w:hAnsi="SimSun" w:eastAsia="SimSun" w:cs="SimSun"/>
          <w:sz w:val="20"/>
          <w:szCs w:val="20"/>
          <w:spacing w:val="10"/>
        </w:rPr>
        <w:t>息中扣除，那么由于该主张是基于建设工程施工合同法律关系向承包人提出的独立的诉讼请</w:t>
      </w:r>
      <w:r>
        <w:rPr>
          <w:rFonts w:ascii="SimSun" w:hAnsi="SimSun" w:eastAsia="SimSun" w:cs="SimSun"/>
          <w:sz w:val="20"/>
          <w:szCs w:val="20"/>
          <w:spacing w:val="8"/>
        </w:rPr>
        <w:t xml:space="preserve"> </w:t>
      </w:r>
      <w:r>
        <w:rPr>
          <w:rFonts w:ascii="SimSun" w:hAnsi="SimSun" w:eastAsia="SimSun" w:cs="SimSun"/>
          <w:sz w:val="20"/>
          <w:szCs w:val="20"/>
          <w:spacing w:val="10"/>
        </w:rPr>
        <w:t>求，且该主张并不是认为发包人不应当承担支付工程款的义务，而是认为承包人应当承担的</w:t>
      </w:r>
      <w:r>
        <w:rPr>
          <w:rFonts w:ascii="SimSun" w:hAnsi="SimSun" w:eastAsia="SimSun" w:cs="SimSun"/>
          <w:sz w:val="20"/>
          <w:szCs w:val="20"/>
          <w:spacing w:val="8"/>
        </w:rPr>
        <w:t xml:space="preserve"> </w:t>
      </w:r>
      <w:r>
        <w:rPr>
          <w:rFonts w:ascii="SimSun" w:hAnsi="SimSun" w:eastAsia="SimSun" w:cs="SimSun"/>
          <w:sz w:val="20"/>
          <w:szCs w:val="20"/>
          <w:spacing w:val="10"/>
        </w:rPr>
        <w:t>违约责任足以全部或部分抵销其应当支付工程款的义务，因此构成反诉，而不构成抗辩。也</w:t>
      </w:r>
      <w:r>
        <w:rPr>
          <w:rFonts w:ascii="SimSun" w:hAnsi="SimSun" w:eastAsia="SimSun" w:cs="SimSun"/>
          <w:sz w:val="20"/>
          <w:szCs w:val="20"/>
          <w:spacing w:val="8"/>
        </w:rPr>
        <w:t xml:space="preserve"> </w:t>
      </w:r>
      <w:r>
        <w:rPr>
          <w:rFonts w:ascii="SimSun" w:hAnsi="SimSun" w:eastAsia="SimSun" w:cs="SimSun"/>
          <w:sz w:val="20"/>
          <w:szCs w:val="20"/>
          <w:spacing w:val="10"/>
        </w:rPr>
        <w:t>就是说发包人不能以承包人逾期竣工、工程存在质量问题为由拒绝支付工程欠款，但发包人</w:t>
      </w:r>
      <w:r>
        <w:rPr>
          <w:rFonts w:ascii="SimSun" w:hAnsi="SimSun" w:eastAsia="SimSun" w:cs="SimSun"/>
          <w:sz w:val="20"/>
          <w:szCs w:val="20"/>
          <w:spacing w:val="8"/>
        </w:rPr>
        <w:t xml:space="preserve"> </w:t>
      </w:r>
      <w:r>
        <w:rPr>
          <w:rFonts w:ascii="SimSun" w:hAnsi="SimSun" w:eastAsia="SimSun" w:cs="SimSun"/>
          <w:sz w:val="20"/>
          <w:szCs w:val="20"/>
          <w:spacing w:val="9"/>
        </w:rPr>
        <w:t>有权要求承包人对工程质量瑕疵予以修复或对修复费用进行赔偿。</w:t>
      </w:r>
    </w:p>
    <w:p>
      <w:pPr>
        <w:spacing w:line="296" w:lineRule="auto"/>
        <w:sectPr>
          <w:footerReference w:type="default" r:id="rId133"/>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16" w:firstLine="429"/>
        <w:spacing w:before="182" w:line="283"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）发包人诉请逾期竣工违约金的纠纷。发包人诉请逾期竣工违约金的纠纷中，承包人</w:t>
      </w:r>
      <w:r>
        <w:rPr>
          <w:rFonts w:ascii="SimSun" w:hAnsi="SimSun" w:eastAsia="SimSun" w:cs="SimSun"/>
          <w:sz w:val="20"/>
          <w:szCs w:val="20"/>
          <w:spacing w:val="4"/>
        </w:rPr>
        <w:t xml:space="preserve"> </w:t>
      </w:r>
      <w:r>
        <w:rPr>
          <w:rFonts w:ascii="SimSun" w:hAnsi="SimSun" w:eastAsia="SimSun" w:cs="SimSun"/>
          <w:sz w:val="20"/>
          <w:szCs w:val="20"/>
          <w:spacing w:val="6"/>
        </w:rPr>
        <w:t>的抗辩理由通常是逾期的原因在于发包人，对此抗辩一方面应当查清工程的开工、竣工日期，</w:t>
      </w:r>
      <w:r>
        <w:rPr>
          <w:rFonts w:ascii="SimSun" w:hAnsi="SimSun" w:eastAsia="SimSun" w:cs="SimSun"/>
          <w:sz w:val="20"/>
          <w:szCs w:val="20"/>
          <w:spacing w:val="13"/>
        </w:rPr>
        <w:t xml:space="preserve"> </w:t>
      </w:r>
      <w:r>
        <w:rPr>
          <w:rFonts w:ascii="SimSun" w:hAnsi="SimSun" w:eastAsia="SimSun" w:cs="SimSun"/>
          <w:sz w:val="20"/>
          <w:szCs w:val="20"/>
          <w:spacing w:val="10"/>
        </w:rPr>
        <w:t>另一方面应当查清是否存在工程量增加、发包人变更设计以及其他法定情形致使承包人可以</w:t>
      </w:r>
      <w:r>
        <w:rPr>
          <w:rFonts w:ascii="SimSun" w:hAnsi="SimSun" w:eastAsia="SimSun" w:cs="SimSun"/>
          <w:sz w:val="20"/>
          <w:szCs w:val="20"/>
          <w:spacing w:val="6"/>
        </w:rPr>
        <w:t xml:space="preserve"> </w:t>
      </w:r>
      <w:r>
        <w:rPr>
          <w:rFonts w:ascii="SimSun" w:hAnsi="SimSun" w:eastAsia="SimSun" w:cs="SimSun"/>
          <w:sz w:val="20"/>
          <w:szCs w:val="20"/>
          <w:spacing w:val="9"/>
        </w:rPr>
        <w:t>要求顺延工期，以此来判定是否存在逾期竣工，以及逾期竣工的责任到底在哪一方。</w:t>
      </w:r>
    </w:p>
    <w:p>
      <w:pPr>
        <w:ind w:left="22" w:right="16" w:firstLine="430"/>
        <w:spacing w:before="73" w:line="296"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）发包人诉请工程质量赔偿纠纷。质量赔偿纠纷中，承包人的抗辩理由通常是工程质</w:t>
      </w:r>
      <w:r>
        <w:rPr>
          <w:rFonts w:ascii="SimSun" w:hAnsi="SimSun" w:eastAsia="SimSun" w:cs="SimSun"/>
          <w:sz w:val="20"/>
          <w:szCs w:val="20"/>
          <w:spacing w:val="2"/>
        </w:rPr>
        <w:t xml:space="preserve"> </w:t>
      </w:r>
      <w:r>
        <w:rPr>
          <w:rFonts w:ascii="SimSun" w:hAnsi="SimSun" w:eastAsia="SimSun" w:cs="SimSun"/>
          <w:sz w:val="20"/>
          <w:szCs w:val="20"/>
          <w:spacing w:val="6"/>
        </w:rPr>
        <w:t>量不存在问题、工程质量的责任不在承包人、发包人擅自使用未经竣工验收的工程等。对此，</w:t>
      </w:r>
      <w:r>
        <w:rPr>
          <w:rFonts w:ascii="SimSun" w:hAnsi="SimSun" w:eastAsia="SimSun" w:cs="SimSun"/>
          <w:sz w:val="20"/>
          <w:szCs w:val="20"/>
          <w:spacing w:val="13"/>
        </w:rPr>
        <w:t xml:space="preserve"> </w:t>
      </w:r>
      <w:r>
        <w:rPr>
          <w:rFonts w:ascii="SimSun" w:hAnsi="SimSun" w:eastAsia="SimSun" w:cs="SimSun"/>
          <w:sz w:val="20"/>
          <w:szCs w:val="20"/>
          <w:spacing w:val="10"/>
        </w:rPr>
        <w:t>首先法院可以通过质量鉴定的方式来确定工程是否存在质量问题。其次，应当根据相关法律</w:t>
      </w:r>
      <w:r>
        <w:rPr>
          <w:rFonts w:ascii="SimSun" w:hAnsi="SimSun" w:eastAsia="SimSun" w:cs="SimSun"/>
          <w:sz w:val="20"/>
          <w:szCs w:val="20"/>
          <w:spacing w:val="7"/>
        </w:rPr>
        <w:t xml:space="preserve"> </w:t>
      </w:r>
      <w:r>
        <w:rPr>
          <w:rFonts w:ascii="SimSun" w:hAnsi="SimSun" w:eastAsia="SimSun" w:cs="SimSun"/>
          <w:sz w:val="20"/>
          <w:szCs w:val="20"/>
          <w:spacing w:val="10"/>
        </w:rPr>
        <w:t>规定以及双方在合同中的约定，在明确发包人与承包人责任范围的前提下，根据双方的履行</w:t>
      </w:r>
      <w:r>
        <w:rPr>
          <w:rFonts w:ascii="SimSun" w:hAnsi="SimSun" w:eastAsia="SimSun" w:cs="SimSun"/>
          <w:sz w:val="20"/>
          <w:szCs w:val="20"/>
          <w:spacing w:val="7"/>
        </w:rPr>
        <w:t xml:space="preserve"> </w:t>
      </w:r>
      <w:r>
        <w:rPr>
          <w:rFonts w:ascii="SimSun" w:hAnsi="SimSun" w:eastAsia="SimSun" w:cs="SimSun"/>
          <w:sz w:val="20"/>
          <w:szCs w:val="20"/>
          <w:spacing w:val="10"/>
        </w:rPr>
        <w:t>情况来确定出现质量问题的责任究竟在哪一方。对于承包人以“发包人擅自使用未经竣工验</w:t>
      </w:r>
      <w:r>
        <w:rPr>
          <w:rFonts w:ascii="SimSun" w:hAnsi="SimSun" w:eastAsia="SimSun" w:cs="SimSun"/>
          <w:sz w:val="20"/>
          <w:szCs w:val="20"/>
          <w:spacing w:val="5"/>
        </w:rPr>
        <w:t xml:space="preserve"> </w:t>
      </w:r>
      <w:r>
        <w:rPr>
          <w:rFonts w:ascii="SimSun" w:hAnsi="SimSun" w:eastAsia="SimSun" w:cs="SimSun"/>
          <w:sz w:val="20"/>
          <w:szCs w:val="20"/>
          <w:spacing w:val="9"/>
        </w:rPr>
        <w:t>收的工程</w:t>
      </w:r>
      <w:r>
        <w:rPr>
          <w:rFonts w:ascii="SimSun" w:hAnsi="SimSun" w:eastAsia="SimSun" w:cs="SimSun"/>
          <w:sz w:val="20"/>
          <w:szCs w:val="20"/>
          <w:spacing w:val="-55"/>
        </w:rPr>
        <w:t xml:space="preserve"> </w:t>
      </w:r>
      <w:r>
        <w:rPr>
          <w:rFonts w:ascii="SimSun" w:hAnsi="SimSun" w:eastAsia="SimSun" w:cs="SimSun"/>
          <w:sz w:val="20"/>
          <w:szCs w:val="20"/>
          <w:spacing w:val="9"/>
        </w:rPr>
        <w:t>”作为抗辩理由的，《最高人民法院关于审理建设工程施工合同纠纷案件适用法律</w:t>
      </w:r>
      <w:r>
        <w:rPr>
          <w:rFonts w:ascii="SimSun" w:hAnsi="SimSun" w:eastAsia="SimSun" w:cs="SimSun"/>
          <w:sz w:val="20"/>
          <w:szCs w:val="20"/>
        </w:rPr>
        <w:t xml:space="preserve"> </w:t>
      </w:r>
      <w:r>
        <w:rPr>
          <w:rFonts w:ascii="SimSun" w:hAnsi="SimSun" w:eastAsia="SimSun" w:cs="SimSun"/>
          <w:sz w:val="20"/>
          <w:szCs w:val="20"/>
          <w:spacing w:val="7"/>
        </w:rPr>
        <w:t>问题的解释》第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13 </w:t>
      </w:r>
      <w:r>
        <w:rPr>
          <w:rFonts w:ascii="SimSun" w:hAnsi="SimSun" w:eastAsia="SimSun" w:cs="SimSun"/>
          <w:sz w:val="20"/>
          <w:szCs w:val="20"/>
          <w:spacing w:val="7"/>
        </w:rPr>
        <w:t>条规定，建设工程未经竣工验收，发</w:t>
      </w:r>
      <w:r>
        <w:rPr>
          <w:rFonts w:ascii="SimSun" w:hAnsi="SimSun" w:eastAsia="SimSun" w:cs="SimSun"/>
          <w:sz w:val="20"/>
          <w:szCs w:val="20"/>
          <w:spacing w:val="6"/>
        </w:rPr>
        <w:t>包人擅自使用后，又以使用部分质量</w:t>
      </w:r>
      <w:r>
        <w:rPr>
          <w:rFonts w:ascii="SimSun" w:hAnsi="SimSun" w:eastAsia="SimSun" w:cs="SimSun"/>
          <w:sz w:val="20"/>
          <w:szCs w:val="20"/>
        </w:rPr>
        <w:t xml:space="preserve"> </w:t>
      </w:r>
      <w:r>
        <w:rPr>
          <w:rFonts w:ascii="SimSun" w:hAnsi="SimSun" w:eastAsia="SimSun" w:cs="SimSun"/>
          <w:sz w:val="20"/>
          <w:szCs w:val="20"/>
          <w:spacing w:val="10"/>
        </w:rPr>
        <w:t>不符合约定为由主张权利的，不予支持；但是承包人应当在建设工程的合理使用寿命内对地</w:t>
      </w:r>
      <w:r>
        <w:rPr>
          <w:rFonts w:ascii="SimSun" w:hAnsi="SimSun" w:eastAsia="SimSun" w:cs="SimSun"/>
          <w:sz w:val="20"/>
          <w:szCs w:val="20"/>
          <w:spacing w:val="7"/>
        </w:rPr>
        <w:t xml:space="preserve"> </w:t>
      </w:r>
      <w:r>
        <w:rPr>
          <w:rFonts w:ascii="SimSun" w:hAnsi="SimSun" w:eastAsia="SimSun" w:cs="SimSun"/>
          <w:sz w:val="20"/>
          <w:szCs w:val="20"/>
          <w:spacing w:val="10"/>
        </w:rPr>
        <w:t>基基础工程和主体结构质量承担民事责任。根据该条规定，第一，发包人擅自使用未经验收</w:t>
      </w:r>
      <w:r>
        <w:rPr>
          <w:rFonts w:ascii="SimSun" w:hAnsi="SimSun" w:eastAsia="SimSun" w:cs="SimSun"/>
          <w:sz w:val="20"/>
          <w:szCs w:val="20"/>
          <w:spacing w:val="7"/>
        </w:rPr>
        <w:t xml:space="preserve"> </w:t>
      </w:r>
      <w:r>
        <w:rPr>
          <w:rFonts w:ascii="SimSun" w:hAnsi="SimSun" w:eastAsia="SimSun" w:cs="SimSun"/>
          <w:sz w:val="20"/>
          <w:szCs w:val="20"/>
          <w:spacing w:val="10"/>
        </w:rPr>
        <w:t>的建设工程，出现质量问题的，应由发包人自行承担责任；第二，发包人仅对其擅自使用的</w:t>
      </w:r>
      <w:r>
        <w:rPr>
          <w:rFonts w:ascii="SimSun" w:hAnsi="SimSun" w:eastAsia="SimSun" w:cs="SimSun"/>
          <w:sz w:val="20"/>
          <w:szCs w:val="20"/>
          <w:spacing w:val="7"/>
        </w:rPr>
        <w:t xml:space="preserve"> </w:t>
      </w:r>
      <w:r>
        <w:rPr>
          <w:rFonts w:ascii="SimSun" w:hAnsi="SimSun" w:eastAsia="SimSun" w:cs="SimSun"/>
          <w:sz w:val="20"/>
          <w:szCs w:val="20"/>
          <w:spacing w:val="10"/>
        </w:rPr>
        <w:t>部分出现的质量问题承担责任；第三，承包人仍然应当在建设工程的合理使用寿命内对地基</w:t>
      </w:r>
      <w:r>
        <w:rPr>
          <w:rFonts w:ascii="SimSun" w:hAnsi="SimSun" w:eastAsia="SimSun" w:cs="SimSun"/>
          <w:sz w:val="20"/>
          <w:szCs w:val="20"/>
          <w:spacing w:val="7"/>
        </w:rPr>
        <w:t xml:space="preserve"> </w:t>
      </w:r>
      <w:r>
        <w:rPr>
          <w:rFonts w:ascii="SimSun" w:hAnsi="SimSun" w:eastAsia="SimSun" w:cs="SimSun"/>
          <w:sz w:val="20"/>
          <w:szCs w:val="20"/>
          <w:spacing w:val="8"/>
        </w:rPr>
        <w:t>基础工程和主体结构质量承担民事责任。</w:t>
      </w:r>
    </w:p>
    <w:p>
      <w:pPr>
        <w:ind w:left="442"/>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三、案例评析</w:t>
      </w:r>
    </w:p>
    <w:p>
      <w:pPr>
        <w:ind w:left="436"/>
        <w:spacing w:before="78"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【案情简介】</w:t>
      </w:r>
    </w:p>
    <w:p>
      <w:pPr>
        <w:ind w:left="21" w:firstLine="425"/>
        <w:spacing w:before="83" w:line="294" w:lineRule="auto"/>
        <w:rPr>
          <w:rFonts w:ascii="SimSun" w:hAnsi="SimSun" w:eastAsia="SimSun" w:cs="SimSun"/>
          <w:sz w:val="20"/>
          <w:szCs w:val="20"/>
        </w:rPr>
      </w:pPr>
      <w:r>
        <w:rPr>
          <w:rFonts w:ascii="SimSun" w:hAnsi="SimSun" w:eastAsia="SimSun" w:cs="SimSun"/>
          <w:sz w:val="20"/>
          <w:szCs w:val="20"/>
          <w:spacing w:val="10"/>
        </w:rPr>
        <w:t>原告与被告签订了《建设工程施工合同》一份</w:t>
      </w:r>
      <w:r>
        <w:rPr>
          <w:rFonts w:ascii="SimSun" w:hAnsi="SimSun" w:eastAsia="SimSun" w:cs="SimSun"/>
          <w:sz w:val="20"/>
          <w:szCs w:val="20"/>
          <w:spacing w:val="9"/>
        </w:rPr>
        <w:t>，约定由被告将其厂房、办公楼工程发包 </w:t>
      </w:r>
      <w:r>
        <w:rPr>
          <w:rFonts w:ascii="SimSun" w:hAnsi="SimSun" w:eastAsia="SimSun" w:cs="SimSun"/>
          <w:sz w:val="20"/>
          <w:szCs w:val="20"/>
          <w:spacing w:val="5"/>
        </w:rPr>
        <w:t>给原告施工，开工日期按开工报告，工期为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200 </w:t>
      </w:r>
      <w:r>
        <w:rPr>
          <w:rFonts w:ascii="SimSun" w:hAnsi="SimSun" w:eastAsia="SimSun" w:cs="SimSun"/>
          <w:sz w:val="20"/>
          <w:szCs w:val="20"/>
          <w:spacing w:val="5"/>
        </w:rPr>
        <w:t>天</w:t>
      </w:r>
      <w:r>
        <w:rPr>
          <w:rFonts w:ascii="SimSun" w:hAnsi="SimSun" w:eastAsia="SimSun" w:cs="SimSun"/>
          <w:sz w:val="20"/>
          <w:szCs w:val="20"/>
          <w:spacing w:val="4"/>
        </w:rPr>
        <w:t>（包括春节假</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天</w:t>
      </w:r>
      <w:r>
        <w:rPr>
          <w:rFonts w:ascii="SimSun" w:hAnsi="SimSun" w:eastAsia="SimSun" w:cs="SimSun"/>
          <w:sz w:val="20"/>
          <w:szCs w:val="20"/>
          <w:spacing w:val="-24"/>
        </w:rPr>
        <w:t>），</w:t>
      </w:r>
      <w:r>
        <w:rPr>
          <w:rFonts w:ascii="SimSun" w:hAnsi="SimSun" w:eastAsia="SimSun" w:cs="SimSun"/>
          <w:sz w:val="20"/>
          <w:szCs w:val="20"/>
          <w:spacing w:val="4"/>
        </w:rPr>
        <w:t>合同还对工程造价、</w:t>
      </w:r>
      <w:r>
        <w:rPr>
          <w:rFonts w:ascii="SimSun" w:hAnsi="SimSun" w:eastAsia="SimSun" w:cs="SimSun"/>
          <w:sz w:val="20"/>
          <w:szCs w:val="20"/>
        </w:rPr>
        <w:t xml:space="preserve"> </w:t>
      </w:r>
      <w:r>
        <w:rPr>
          <w:rFonts w:ascii="SimSun" w:hAnsi="SimSun" w:eastAsia="SimSun" w:cs="SimSun"/>
          <w:sz w:val="20"/>
          <w:szCs w:val="20"/>
          <w:spacing w:val="10"/>
        </w:rPr>
        <w:t>工程款的支付期限和方式、竣工验收、违约责任等事项作了约定</w:t>
      </w:r>
      <w:r>
        <w:rPr>
          <w:rFonts w:ascii="SimSun" w:hAnsi="SimSun" w:eastAsia="SimSun" w:cs="SimSun"/>
          <w:sz w:val="20"/>
          <w:szCs w:val="20"/>
          <w:spacing w:val="9"/>
        </w:rPr>
        <w:t>。嗣后，原告即组织人员施 </w:t>
      </w:r>
      <w:r>
        <w:rPr>
          <w:rFonts w:ascii="SimSun" w:hAnsi="SimSun" w:eastAsia="SimSun" w:cs="SimSun"/>
          <w:sz w:val="20"/>
          <w:szCs w:val="20"/>
          <w:spacing w:val="10"/>
        </w:rPr>
        <w:t>工。在施工过程中，被告指定某工程有限公司分包挖土工程，并</w:t>
      </w:r>
      <w:r>
        <w:rPr>
          <w:rFonts w:ascii="SimSun" w:hAnsi="SimSun" w:eastAsia="SimSun" w:cs="SimSun"/>
          <w:sz w:val="20"/>
          <w:szCs w:val="20"/>
          <w:spacing w:val="9"/>
        </w:rPr>
        <w:t>由原告与该工程有限公司签 </w:t>
      </w:r>
      <w:r>
        <w:rPr>
          <w:rFonts w:ascii="SimSun" w:hAnsi="SimSun" w:eastAsia="SimSun" w:cs="SimSun"/>
          <w:sz w:val="20"/>
          <w:szCs w:val="20"/>
          <w:spacing w:val="9"/>
        </w:rPr>
        <w:t>订了《挖土工程合同》</w:t>
      </w:r>
      <w:r>
        <w:rPr>
          <w:rFonts w:ascii="SimSun" w:hAnsi="SimSun" w:eastAsia="SimSun" w:cs="SimSun"/>
          <w:sz w:val="20"/>
          <w:szCs w:val="20"/>
          <w:spacing w:val="-58"/>
        </w:rPr>
        <w:t xml:space="preserve"> </w:t>
      </w:r>
      <w:r>
        <w:rPr>
          <w:rFonts w:ascii="SimSun" w:hAnsi="SimSun" w:eastAsia="SimSun" w:cs="SimSun"/>
          <w:sz w:val="20"/>
          <w:szCs w:val="20"/>
          <w:spacing w:val="9"/>
        </w:rPr>
        <w:t>。后原告向被告发出《停工通知单》，</w:t>
      </w:r>
      <w:r>
        <w:rPr>
          <w:rFonts w:ascii="SimSun" w:hAnsi="SimSun" w:eastAsia="SimSun" w:cs="SimSun"/>
          <w:sz w:val="20"/>
          <w:szCs w:val="20"/>
          <w:spacing w:val="8"/>
        </w:rPr>
        <w:t>称由于被告未按原合同支付工 </w:t>
      </w:r>
      <w:r>
        <w:rPr>
          <w:rFonts w:ascii="SimSun" w:hAnsi="SimSun" w:eastAsia="SimSun" w:cs="SimSun"/>
          <w:sz w:val="20"/>
          <w:szCs w:val="20"/>
          <w:spacing w:val="9"/>
        </w:rPr>
        <w:t>程款造成挖土工程拖延，使其土建工程无法进行，停工将近</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9"/>
        </w:rPr>
        <w:t>3 </w:t>
      </w:r>
      <w:r>
        <w:rPr>
          <w:rFonts w:ascii="SimSun" w:hAnsi="SimSun" w:eastAsia="SimSun" w:cs="SimSun"/>
          <w:sz w:val="20"/>
          <w:szCs w:val="20"/>
          <w:spacing w:val="9"/>
        </w:rPr>
        <w:t>个月，希望被告尽快解决付款 </w:t>
      </w:r>
      <w:r>
        <w:rPr>
          <w:rFonts w:ascii="SimSun" w:hAnsi="SimSun" w:eastAsia="SimSun" w:cs="SimSun"/>
          <w:sz w:val="20"/>
          <w:szCs w:val="20"/>
          <w:spacing w:val="7"/>
        </w:rPr>
        <w:t>问题及挖土工程问题。此后原、被告在工程所在地司法所主持下进行了</w:t>
      </w:r>
      <w:r>
        <w:rPr>
          <w:rFonts w:ascii="SimSun" w:hAnsi="SimSun" w:eastAsia="SimSun" w:cs="SimSun"/>
          <w:sz w:val="20"/>
          <w:szCs w:val="20"/>
          <w:spacing w:val="6"/>
        </w:rPr>
        <w:t>协商，同意解除合同，</w:t>
      </w:r>
      <w:r>
        <w:rPr>
          <w:rFonts w:ascii="SimSun" w:hAnsi="SimSun" w:eastAsia="SimSun" w:cs="SimSun"/>
          <w:sz w:val="20"/>
          <w:szCs w:val="20"/>
        </w:rPr>
        <w:t xml:space="preserve"> </w:t>
      </w:r>
      <w:r>
        <w:rPr>
          <w:rFonts w:ascii="SimSun" w:hAnsi="SimSun" w:eastAsia="SimSun" w:cs="SimSun"/>
          <w:sz w:val="20"/>
          <w:szCs w:val="20"/>
          <w:spacing w:val="10"/>
        </w:rPr>
        <w:t>并对工程进行结算。审价单位对本案工程作出了审核报告书，结</w:t>
      </w:r>
      <w:r>
        <w:rPr>
          <w:rFonts w:ascii="SimSun" w:hAnsi="SimSun" w:eastAsia="SimSun" w:cs="SimSun"/>
          <w:sz w:val="20"/>
          <w:szCs w:val="20"/>
          <w:spacing w:val="9"/>
        </w:rPr>
        <w:t>论为：本工程已完项目审定 </w:t>
      </w:r>
      <w:r>
        <w:rPr>
          <w:rFonts w:ascii="SimSun" w:hAnsi="SimSun" w:eastAsia="SimSun" w:cs="SimSun"/>
          <w:sz w:val="20"/>
          <w:szCs w:val="20"/>
          <w:spacing w:val="7"/>
        </w:rPr>
        <w:t>造价为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589</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137.00 </w:t>
      </w:r>
      <w:r>
        <w:rPr>
          <w:rFonts w:ascii="SimSun" w:hAnsi="SimSun" w:eastAsia="SimSun" w:cs="SimSun"/>
          <w:sz w:val="20"/>
          <w:szCs w:val="20"/>
          <w:spacing w:val="7"/>
        </w:rPr>
        <w:t>元；本挖土部分为建</w:t>
      </w:r>
      <w:r>
        <w:rPr>
          <w:rFonts w:ascii="SimSun" w:hAnsi="SimSun" w:eastAsia="SimSun" w:cs="SimSun"/>
          <w:sz w:val="20"/>
          <w:szCs w:val="20"/>
          <w:spacing w:val="6"/>
        </w:rPr>
        <w:t>设单位指定分包（分包造价</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400</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160.00 </w:t>
      </w:r>
      <w:r>
        <w:rPr>
          <w:rFonts w:ascii="SimSun" w:hAnsi="SimSun" w:eastAsia="SimSun" w:cs="SimSun"/>
          <w:sz w:val="20"/>
          <w:szCs w:val="20"/>
          <w:spacing w:val="6"/>
        </w:rPr>
        <w:t>元）。</w:t>
      </w:r>
      <w:r>
        <w:rPr>
          <w:rFonts w:ascii="SimSun" w:hAnsi="SimSun" w:eastAsia="SimSun" w:cs="SimSun"/>
          <w:sz w:val="20"/>
          <w:szCs w:val="20"/>
        </w:rPr>
        <w:t xml:space="preserve"> </w:t>
      </w:r>
      <w:r>
        <w:rPr>
          <w:rFonts w:ascii="SimSun" w:hAnsi="SimSun" w:eastAsia="SimSun" w:cs="SimSun"/>
          <w:sz w:val="20"/>
          <w:szCs w:val="20"/>
          <w:spacing w:val="7"/>
        </w:rPr>
        <w:t>因被告迟迟未支付工程款，原告遂诉至法院，要求被告支付未付清的工</w:t>
      </w:r>
      <w:r>
        <w:rPr>
          <w:rFonts w:ascii="SimSun" w:hAnsi="SimSun" w:eastAsia="SimSun" w:cs="SimSun"/>
          <w:sz w:val="20"/>
          <w:szCs w:val="20"/>
          <w:spacing w:val="6"/>
        </w:rPr>
        <w:t>程款并赔偿停工损失。</w:t>
      </w:r>
    </w:p>
    <w:p>
      <w:pPr>
        <w:ind w:left="436"/>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【庭审纲要】</w:t>
      </w:r>
    </w:p>
    <w:p>
      <w:pPr>
        <w:ind w:left="452"/>
        <w:spacing w:before="79"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（一）庭前准备阶段</w:t>
      </w:r>
    </w:p>
    <w:p>
      <w:pPr>
        <w:ind w:left="22" w:right="16" w:firstLine="420"/>
        <w:spacing w:before="78" w:line="278" w:lineRule="auto"/>
        <w:rPr>
          <w:rFonts w:ascii="SimSun" w:hAnsi="SimSun" w:eastAsia="SimSun" w:cs="SimSun"/>
          <w:sz w:val="20"/>
          <w:szCs w:val="20"/>
        </w:rPr>
      </w:pPr>
      <w:r>
        <w:rPr>
          <w:rFonts w:ascii="SimSun" w:hAnsi="SimSun" w:eastAsia="SimSun" w:cs="SimSun"/>
          <w:sz w:val="20"/>
          <w:szCs w:val="20"/>
          <w:spacing w:val="6"/>
        </w:rPr>
        <w:t>承办法官在这一阶段，主要是完成涉及管辖、诉讼主体等程序上的工作，需要注意的是，</w:t>
      </w:r>
      <w:r>
        <w:rPr>
          <w:rFonts w:ascii="SimSun" w:hAnsi="SimSun" w:eastAsia="SimSun" w:cs="SimSun"/>
          <w:sz w:val="20"/>
          <w:szCs w:val="20"/>
          <w:spacing w:val="5"/>
        </w:rPr>
        <w:t xml:space="preserve"> </w:t>
      </w:r>
      <w:r>
        <w:rPr>
          <w:rFonts w:ascii="SimSun" w:hAnsi="SimSun" w:eastAsia="SimSun" w:cs="SimSun"/>
          <w:sz w:val="20"/>
          <w:szCs w:val="20"/>
          <w:spacing w:val="10"/>
        </w:rPr>
        <w:t>建设工程施工合同有其特殊性，对于双方争议的诸如工程造价、停工损失等，需要在庭前委</w:t>
      </w:r>
      <w:r>
        <w:rPr>
          <w:rFonts w:ascii="SimSun" w:hAnsi="SimSun" w:eastAsia="SimSun" w:cs="SimSun"/>
          <w:sz w:val="20"/>
          <w:szCs w:val="20"/>
          <w:spacing w:val="7"/>
        </w:rPr>
        <w:t xml:space="preserve"> </w:t>
      </w:r>
      <w:r>
        <w:rPr>
          <w:rFonts w:ascii="SimSun" w:hAnsi="SimSun" w:eastAsia="SimSun" w:cs="SimSun"/>
          <w:sz w:val="20"/>
          <w:szCs w:val="20"/>
          <w:spacing w:val="6"/>
        </w:rPr>
        <w:t>托司法鉴定。</w:t>
      </w:r>
    </w:p>
    <w:p>
      <w:pPr>
        <w:ind w:left="458"/>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3"/>
          <w:w w:val="101"/>
        </w:rPr>
        <w:t xml:space="preserve">  </w:t>
      </w:r>
      <w:r>
        <w:rPr>
          <w:rFonts w:ascii="SimSun" w:hAnsi="SimSun" w:eastAsia="SimSun" w:cs="SimSun"/>
          <w:sz w:val="20"/>
          <w:szCs w:val="20"/>
          <w:spacing w:val="2"/>
        </w:rPr>
        <w:t>审查诉讼管辖</w:t>
      </w:r>
    </w:p>
    <w:p>
      <w:pPr>
        <w:ind w:left="23" w:right="68" w:firstLine="420"/>
        <w:spacing w:before="80" w:line="264" w:lineRule="auto"/>
        <w:rPr>
          <w:rFonts w:ascii="SimSun" w:hAnsi="SimSun" w:eastAsia="SimSun" w:cs="SimSun"/>
          <w:sz w:val="20"/>
          <w:szCs w:val="20"/>
        </w:rPr>
      </w:pPr>
      <w:r>
        <w:rPr>
          <w:rFonts w:ascii="SimSun" w:hAnsi="SimSun" w:eastAsia="SimSun" w:cs="SimSun"/>
          <w:sz w:val="20"/>
          <w:szCs w:val="20"/>
          <w:spacing w:val="10"/>
        </w:rPr>
        <w:t>本案双方在合同中没有约定管辖，原告可以根据民事诉讼法的规定选择被告住所地或者</w:t>
      </w:r>
      <w:r>
        <w:rPr>
          <w:rFonts w:ascii="SimSun" w:hAnsi="SimSun" w:eastAsia="SimSun" w:cs="SimSun"/>
          <w:sz w:val="20"/>
          <w:szCs w:val="20"/>
          <w:spacing w:val="6"/>
        </w:rPr>
        <w:t xml:space="preserve"> </w:t>
      </w:r>
      <w:r>
        <w:rPr>
          <w:rFonts w:ascii="SimSun" w:hAnsi="SimSun" w:eastAsia="SimSun" w:cs="SimSun"/>
          <w:sz w:val="20"/>
          <w:szCs w:val="20"/>
          <w:spacing w:val="9"/>
        </w:rPr>
        <w:t>合同履行地法院起诉，现原告选择系争工程所在地法院起诉，符合民诉法的规定。</w:t>
      </w:r>
    </w:p>
    <w:p>
      <w:pPr>
        <w:ind w:left="438"/>
        <w:spacing w:before="84" w:line="226"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审查原告诉讼主体资格</w:t>
      </w:r>
    </w:p>
    <w:p>
      <w:pPr>
        <w:ind w:left="442" w:right="1382" w:firstLine="1"/>
        <w:spacing w:before="83" w:line="264" w:lineRule="auto"/>
        <w:rPr>
          <w:rFonts w:ascii="SimSun" w:hAnsi="SimSun" w:eastAsia="SimSun" w:cs="SimSun"/>
          <w:sz w:val="20"/>
          <w:szCs w:val="20"/>
        </w:rPr>
      </w:pPr>
      <w:r>
        <w:rPr>
          <w:rFonts w:ascii="SimSun" w:hAnsi="SimSun" w:eastAsia="SimSun" w:cs="SimSun"/>
          <w:sz w:val="20"/>
          <w:szCs w:val="20"/>
          <w:spacing w:val="8"/>
        </w:rPr>
        <w:t>经审查原告的营业执照以及相关证据材料，本案原告诉讼主体资格适格。</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6"/>
        </w:rPr>
        <w:t>审核当事人诉辩意见</w:t>
      </w:r>
    </w:p>
    <w:p>
      <w:pPr>
        <w:ind w:left="23" w:right="68" w:firstLine="419"/>
        <w:spacing w:before="80" w:line="276" w:lineRule="auto"/>
        <w:jc w:val="both"/>
        <w:rPr>
          <w:rFonts w:ascii="SimSun" w:hAnsi="SimSun" w:eastAsia="SimSun" w:cs="SimSun"/>
          <w:sz w:val="20"/>
          <w:szCs w:val="20"/>
        </w:rPr>
      </w:pPr>
      <w:r>
        <w:rPr>
          <w:rFonts w:ascii="SimSun" w:hAnsi="SimSun" w:eastAsia="SimSun" w:cs="SimSun"/>
          <w:sz w:val="20"/>
          <w:szCs w:val="20"/>
          <w:spacing w:val="10"/>
        </w:rPr>
        <w:t>承办法官仔细阅读原告的诉状和被告的答辩状，仔细分析随起诉状和答辩状所提供的初</w:t>
      </w:r>
      <w:r>
        <w:rPr>
          <w:rFonts w:ascii="SimSun" w:hAnsi="SimSun" w:eastAsia="SimSun" w:cs="SimSun"/>
          <w:sz w:val="20"/>
          <w:szCs w:val="20"/>
          <w:spacing w:val="7"/>
        </w:rPr>
        <w:t xml:space="preserve"> </w:t>
      </w:r>
      <w:r>
        <w:rPr>
          <w:rFonts w:ascii="SimSun" w:hAnsi="SimSun" w:eastAsia="SimSun" w:cs="SimSun"/>
          <w:sz w:val="20"/>
          <w:szCs w:val="20"/>
          <w:spacing w:val="10"/>
        </w:rPr>
        <w:t>始证据，从中了解原告与被告之间诉讼的基本主张及相应的基本事实。本案通过对诉状和答</w:t>
      </w:r>
      <w:r>
        <w:rPr>
          <w:rFonts w:ascii="SimSun" w:hAnsi="SimSun" w:eastAsia="SimSun" w:cs="SimSun"/>
          <w:sz w:val="20"/>
          <w:szCs w:val="20"/>
          <w:spacing w:val="6"/>
        </w:rPr>
        <w:t xml:space="preserve"> </w:t>
      </w:r>
      <w:r>
        <w:rPr>
          <w:rFonts w:ascii="SimSun" w:hAnsi="SimSun" w:eastAsia="SimSun" w:cs="SimSun"/>
          <w:sz w:val="20"/>
          <w:szCs w:val="20"/>
          <w:spacing w:val="9"/>
        </w:rPr>
        <w:t>辩状的分析，可以确定双方的争议焦点在于原告施工中的停工损失应当由谁来承担。</w:t>
      </w:r>
    </w:p>
    <w:p>
      <w:pPr>
        <w:spacing w:line="276" w:lineRule="auto"/>
        <w:sectPr>
          <w:footerReference w:type="default" r:id="rId13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7"/>
        <w:spacing w:line="228" w:lineRule="auto"/>
        <w:rPr>
          <w:rFonts w:ascii="SimSun" w:hAnsi="SimSun" w:eastAsia="SimSun" w:cs="SimSun"/>
          <w:sz w:val="20"/>
          <w:szCs w:val="20"/>
        </w:rPr>
      </w:pPr>
      <w:r>
        <w:rPr>
          <w:rFonts w:ascii="Times New Roman" w:hAnsi="Times New Roman" w:eastAsia="Times New Roman" w:cs="Times New Roman"/>
          <w:sz w:val="20"/>
          <w:szCs w:val="20"/>
          <w:spacing w:val="6"/>
        </w:rPr>
        <w:t>4.  </w:t>
      </w:r>
      <w:r>
        <w:rPr>
          <w:rFonts w:ascii="SimSun" w:hAnsi="SimSun" w:eastAsia="SimSun" w:cs="SimSun"/>
          <w:sz w:val="20"/>
          <w:szCs w:val="20"/>
          <w:spacing w:val="6"/>
        </w:rPr>
        <w:t>委托司法鉴定</w:t>
      </w:r>
    </w:p>
    <w:p>
      <w:pPr>
        <w:ind w:left="21" w:firstLine="421"/>
        <w:spacing w:before="79" w:line="277" w:lineRule="auto"/>
        <w:rPr>
          <w:rFonts w:ascii="SimSun" w:hAnsi="SimSun" w:eastAsia="SimSun" w:cs="SimSun"/>
          <w:sz w:val="20"/>
          <w:szCs w:val="20"/>
        </w:rPr>
      </w:pPr>
      <w:r>
        <w:rPr>
          <w:rFonts w:ascii="SimSun" w:hAnsi="SimSun" w:eastAsia="SimSun" w:cs="SimSun"/>
          <w:sz w:val="20"/>
          <w:szCs w:val="20"/>
          <w:spacing w:val="10"/>
        </w:rPr>
        <w:t>本案涉及到停工损失的承担，故首先应当对停工损失的具体金额进行确定，法院应当根</w:t>
      </w:r>
      <w:r>
        <w:rPr>
          <w:rFonts w:ascii="SimSun" w:hAnsi="SimSun" w:eastAsia="SimSun" w:cs="SimSun"/>
          <w:sz w:val="20"/>
          <w:szCs w:val="20"/>
          <w:spacing w:val="6"/>
        </w:rPr>
        <w:t xml:space="preserve"> </w:t>
      </w:r>
      <w:r>
        <w:rPr>
          <w:rFonts w:ascii="SimSun" w:hAnsi="SimSun" w:eastAsia="SimSun" w:cs="SimSun"/>
          <w:sz w:val="20"/>
          <w:szCs w:val="20"/>
          <w:spacing w:val="10"/>
        </w:rPr>
        <w:t>据原告的申请委托高院指定的司法鉴定单位进行审价。司法鉴定部门作出审价结论后法院应</w:t>
      </w:r>
      <w:r>
        <w:rPr>
          <w:rFonts w:ascii="SimSun" w:hAnsi="SimSun" w:eastAsia="SimSun" w:cs="SimSun"/>
          <w:sz w:val="20"/>
          <w:szCs w:val="20"/>
          <w:spacing w:val="8"/>
        </w:rPr>
        <w:t xml:space="preserve"> </w:t>
      </w:r>
      <w:r>
        <w:rPr>
          <w:rFonts w:ascii="SimSun" w:hAnsi="SimSun" w:eastAsia="SimSun" w:cs="SimSun"/>
          <w:sz w:val="20"/>
          <w:szCs w:val="20"/>
          <w:spacing w:val="9"/>
        </w:rPr>
        <w:t>当将审价结论送达双方当事人，并听取双方初步的质证意见。</w:t>
      </w:r>
    </w:p>
    <w:p>
      <w:pPr>
        <w:ind w:left="444"/>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6"/>
        </w:rPr>
        <w:t>5.  </w:t>
      </w:r>
      <w:r>
        <w:rPr>
          <w:rFonts w:ascii="SimSun" w:hAnsi="SimSun" w:eastAsia="SimSun" w:cs="SimSun"/>
          <w:sz w:val="20"/>
          <w:szCs w:val="20"/>
          <w:spacing w:val="6"/>
        </w:rPr>
        <w:t>组织庭前证据交换</w:t>
      </w:r>
    </w:p>
    <w:p>
      <w:pPr>
        <w:ind w:left="22" w:firstLine="420"/>
        <w:spacing w:before="78" w:line="277" w:lineRule="auto"/>
        <w:rPr>
          <w:rFonts w:ascii="SimSun" w:hAnsi="SimSun" w:eastAsia="SimSun" w:cs="SimSun"/>
          <w:sz w:val="20"/>
          <w:szCs w:val="20"/>
        </w:rPr>
      </w:pPr>
      <w:r>
        <w:rPr>
          <w:rFonts w:ascii="SimSun" w:hAnsi="SimSun" w:eastAsia="SimSun" w:cs="SimSun"/>
          <w:sz w:val="20"/>
          <w:szCs w:val="20"/>
          <w:spacing w:val="10"/>
        </w:rPr>
        <w:t>举证期限到期后，通知双方当事人到庭进行证据交换，要求当事人提供证据的原件及复</w:t>
      </w:r>
      <w:r>
        <w:rPr>
          <w:rFonts w:ascii="SimSun" w:hAnsi="SimSun" w:eastAsia="SimSun" w:cs="SimSun"/>
          <w:sz w:val="20"/>
          <w:szCs w:val="20"/>
          <w:spacing w:val="7"/>
        </w:rPr>
        <w:t xml:space="preserve"> </w:t>
      </w:r>
      <w:r>
        <w:rPr>
          <w:rFonts w:ascii="SimSun" w:hAnsi="SimSun" w:eastAsia="SimSun" w:cs="SimSun"/>
          <w:sz w:val="20"/>
          <w:szCs w:val="20"/>
          <w:spacing w:val="10"/>
        </w:rPr>
        <w:t>印件。通过证据交换，凡案情需要当事人继续提供证据的，应向其释明就其现有主张须提供</w:t>
      </w:r>
      <w:r>
        <w:rPr>
          <w:rFonts w:ascii="SimSun" w:hAnsi="SimSun" w:eastAsia="SimSun" w:cs="SimSun"/>
          <w:sz w:val="20"/>
          <w:szCs w:val="20"/>
          <w:spacing w:val="7"/>
        </w:rPr>
        <w:t xml:space="preserve"> </w:t>
      </w:r>
      <w:r>
        <w:rPr>
          <w:rFonts w:ascii="SimSun" w:hAnsi="SimSun" w:eastAsia="SimSun" w:cs="SimSun"/>
          <w:sz w:val="20"/>
          <w:szCs w:val="20"/>
          <w:spacing w:val="8"/>
        </w:rPr>
        <w:t>相应证据，否则将承担举证不能的风险。</w:t>
      </w:r>
    </w:p>
    <w:p>
      <w:pPr>
        <w:ind w:left="452"/>
        <w:spacing w:before="83"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（二）法庭审理阶段</w:t>
      </w:r>
    </w:p>
    <w:p>
      <w:pPr>
        <w:ind w:left="21" w:right="2" w:firstLine="437"/>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核对当事人身份：查明当事人和其他诉讼参加人的到庭情况，复</w:t>
      </w:r>
      <w:r>
        <w:rPr>
          <w:rFonts w:ascii="SimSun" w:hAnsi="SimSun" w:eastAsia="SimSun" w:cs="SimSun"/>
          <w:sz w:val="20"/>
          <w:szCs w:val="20"/>
          <w:spacing w:val="7"/>
        </w:rPr>
        <w:t>核庭审前准备阶段的</w:t>
      </w:r>
      <w:r>
        <w:rPr>
          <w:rFonts w:ascii="SimSun" w:hAnsi="SimSun" w:eastAsia="SimSun" w:cs="SimSun"/>
          <w:sz w:val="20"/>
          <w:szCs w:val="20"/>
        </w:rPr>
        <w:t xml:space="preserve"> </w:t>
      </w:r>
      <w:r>
        <w:rPr>
          <w:rFonts w:ascii="SimSun" w:hAnsi="SimSun" w:eastAsia="SimSun" w:cs="SimSun"/>
          <w:sz w:val="20"/>
          <w:szCs w:val="20"/>
          <w:spacing w:val="9"/>
        </w:rPr>
        <w:t>程序性审查事项，确定案件进入实体调查无妨碍事由。</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5"/>
        </w:rPr>
        <w:t>2.  </w:t>
      </w:r>
      <w:r>
        <w:rPr>
          <w:rFonts w:ascii="SimSun" w:hAnsi="SimSun" w:eastAsia="SimSun" w:cs="SimSun"/>
          <w:sz w:val="20"/>
          <w:szCs w:val="20"/>
          <w:spacing w:val="5"/>
        </w:rPr>
        <w:t>法庭调查阶段：</w:t>
      </w:r>
    </w:p>
    <w:p>
      <w:pPr>
        <w:ind w:left="22" w:firstLine="430"/>
        <w:spacing w:before="81"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）确定诉讼请求：由原告明确其诉讼请求，根据原告的陈述进行必要的询问，诉讼请</w:t>
      </w:r>
      <w:r>
        <w:rPr>
          <w:rFonts w:ascii="SimSun" w:hAnsi="SimSun" w:eastAsia="SimSun" w:cs="SimSun"/>
          <w:sz w:val="20"/>
          <w:szCs w:val="20"/>
          <w:spacing w:val="4"/>
        </w:rPr>
        <w:t xml:space="preserve"> </w:t>
      </w:r>
      <w:r>
        <w:rPr>
          <w:rFonts w:ascii="SimSun" w:hAnsi="SimSun" w:eastAsia="SimSun" w:cs="SimSun"/>
          <w:sz w:val="20"/>
          <w:szCs w:val="20"/>
          <w:spacing w:val="8"/>
        </w:rPr>
        <w:t>求不明时，法官应作释明，要求原告明确其诉请，</w:t>
      </w:r>
      <w:r>
        <w:rPr>
          <w:rFonts w:ascii="SimSun" w:hAnsi="SimSun" w:eastAsia="SimSun" w:cs="SimSun"/>
          <w:sz w:val="20"/>
          <w:szCs w:val="20"/>
          <w:spacing w:val="-57"/>
        </w:rPr>
        <w:t xml:space="preserve"> </w:t>
      </w:r>
      <w:r>
        <w:rPr>
          <w:rFonts w:ascii="SimSun" w:hAnsi="SimSun" w:eastAsia="SimSun" w:cs="SimSun"/>
          <w:sz w:val="20"/>
          <w:szCs w:val="20"/>
          <w:spacing w:val="8"/>
        </w:rPr>
        <w:t>以固定其诉请的具体内容；</w:t>
      </w:r>
      <w:r>
        <w:rPr>
          <w:rFonts w:ascii="SimSun" w:hAnsi="SimSun" w:eastAsia="SimSun" w:cs="SimSun"/>
          <w:sz w:val="20"/>
          <w:szCs w:val="20"/>
          <w:spacing w:val="-56"/>
        </w:rPr>
        <w:t xml:space="preserve"> </w:t>
      </w:r>
      <w:r>
        <w:rPr>
          <w:rFonts w:ascii="SimSun" w:hAnsi="SimSun" w:eastAsia="SimSun" w:cs="SimSun"/>
          <w:sz w:val="20"/>
          <w:szCs w:val="20"/>
          <w:spacing w:val="8"/>
        </w:rPr>
        <w:t>由被告答辩，</w:t>
      </w:r>
      <w:r>
        <w:rPr>
          <w:rFonts w:ascii="SimSun" w:hAnsi="SimSun" w:eastAsia="SimSun" w:cs="SimSun"/>
          <w:sz w:val="20"/>
          <w:szCs w:val="20"/>
        </w:rPr>
        <w:t xml:space="preserve"> </w:t>
      </w:r>
      <w:r>
        <w:rPr>
          <w:rFonts w:ascii="SimSun" w:hAnsi="SimSun" w:eastAsia="SimSun" w:cs="SimSun"/>
          <w:sz w:val="20"/>
          <w:szCs w:val="20"/>
          <w:spacing w:val="10"/>
        </w:rPr>
        <w:t>根据被告对诉讼请求及事实与理由的承认或反驳，归纳出双方意见一致的部分和争议的焦点</w:t>
      </w:r>
      <w:r>
        <w:rPr>
          <w:rFonts w:ascii="SimSun" w:hAnsi="SimSun" w:eastAsia="SimSun" w:cs="SimSun"/>
          <w:sz w:val="20"/>
          <w:szCs w:val="20"/>
          <w:spacing w:val="7"/>
        </w:rPr>
        <w:t xml:space="preserve"> </w:t>
      </w:r>
      <w:r>
        <w:rPr>
          <w:rFonts w:ascii="SimSun" w:hAnsi="SimSun" w:eastAsia="SimSun" w:cs="SimSun"/>
          <w:sz w:val="20"/>
          <w:szCs w:val="20"/>
          <w:spacing w:val="3"/>
        </w:rPr>
        <w:t>部分。</w:t>
      </w:r>
    </w:p>
    <w:p>
      <w:pPr>
        <w:ind w:left="452"/>
        <w:spacing w:before="80" w:line="227"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2</w:t>
      </w:r>
      <w:r>
        <w:rPr>
          <w:rFonts w:ascii="SimSun" w:hAnsi="SimSun" w:eastAsia="SimSun" w:cs="SimSun"/>
          <w:sz w:val="20"/>
          <w:szCs w:val="20"/>
          <w:spacing w:val="6"/>
        </w:rPr>
        <w:t>）</w:t>
      </w:r>
      <w:r>
        <w:rPr>
          <w:rFonts w:ascii="SimSun" w:hAnsi="SimSun" w:eastAsia="SimSun" w:cs="SimSun"/>
          <w:sz w:val="20"/>
          <w:szCs w:val="20"/>
          <w:spacing w:val="-49"/>
        </w:rPr>
        <w:t xml:space="preserve"> </w:t>
      </w:r>
      <w:r>
        <w:rPr>
          <w:rFonts w:ascii="SimSun" w:hAnsi="SimSun" w:eastAsia="SimSun" w:cs="SimSun"/>
          <w:sz w:val="20"/>
          <w:szCs w:val="20"/>
          <w:spacing w:val="6"/>
        </w:rPr>
        <w:t>由双方当事人就争议焦点进行举证、质证。</w:t>
      </w:r>
    </w:p>
    <w:p>
      <w:pPr>
        <w:ind w:left="452"/>
        <w:spacing w:before="80" w:line="327"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3</w:t>
      </w:r>
      <w:r>
        <w:rPr>
          <w:rFonts w:ascii="SimSun" w:hAnsi="SimSun" w:eastAsia="SimSun" w:cs="SimSun"/>
          <w:sz w:val="20"/>
          <w:szCs w:val="20"/>
          <w:spacing w:val="8"/>
          <w:position w:val="8"/>
        </w:rPr>
        <w:t>）法庭就本案的事实向当事人发问，主要查清以下事实：</w:t>
      </w:r>
    </w:p>
    <w:p>
      <w:pPr>
        <w:ind w:left="452"/>
        <w:spacing w:line="227"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A</w:t>
      </w:r>
      <w:r>
        <w:rPr>
          <w:rFonts w:ascii="SimSun" w:hAnsi="SimSun" w:eastAsia="SimSun" w:cs="SimSun"/>
          <w:sz w:val="20"/>
          <w:szCs w:val="20"/>
          <w:spacing w:val="6"/>
        </w:rPr>
        <w:t>）系争工程款总额；</w:t>
      </w:r>
    </w:p>
    <w:p>
      <w:pPr>
        <w:ind w:left="452"/>
        <w:spacing w:before="83" w:line="326" w:lineRule="exact"/>
        <w:rPr>
          <w:rFonts w:ascii="SimSun" w:hAnsi="SimSun" w:eastAsia="SimSun" w:cs="SimSun"/>
          <w:sz w:val="20"/>
          <w:szCs w:val="20"/>
        </w:rPr>
      </w:pPr>
      <w:r>
        <w:rPr>
          <w:rFonts w:ascii="SimSun" w:hAnsi="SimSun" w:eastAsia="SimSun" w:cs="SimSun"/>
          <w:sz w:val="20"/>
          <w:szCs w:val="20"/>
          <w:spacing w:val="7"/>
          <w:position w:val="9"/>
        </w:rPr>
        <w:t>（</w:t>
      </w:r>
      <w:r>
        <w:rPr>
          <w:rFonts w:ascii="Times New Roman" w:hAnsi="Times New Roman" w:eastAsia="Times New Roman" w:cs="Times New Roman"/>
          <w:sz w:val="20"/>
          <w:szCs w:val="20"/>
          <w:spacing w:val="7"/>
          <w:position w:val="9"/>
        </w:rPr>
        <w:t>B</w:t>
      </w:r>
      <w:r>
        <w:rPr>
          <w:rFonts w:ascii="SimSun" w:hAnsi="SimSun" w:eastAsia="SimSun" w:cs="SimSun"/>
          <w:sz w:val="20"/>
          <w:szCs w:val="20"/>
          <w:spacing w:val="7"/>
          <w:position w:val="9"/>
        </w:rPr>
        <w:t>）被告已经支付工程款数额；</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C</w:t>
      </w:r>
      <w:r>
        <w:rPr>
          <w:rFonts w:ascii="SimSun" w:hAnsi="SimSun" w:eastAsia="SimSun" w:cs="SimSun"/>
          <w:sz w:val="20"/>
          <w:szCs w:val="20"/>
          <w:spacing w:val="7"/>
        </w:rPr>
        <w:t>）因停工造成的损失数额；</w:t>
      </w:r>
    </w:p>
    <w:p>
      <w:pPr>
        <w:ind w:left="452"/>
        <w:spacing w:before="80"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D</w:t>
      </w:r>
      <w:r>
        <w:rPr>
          <w:rFonts w:ascii="SimSun" w:hAnsi="SimSun" w:eastAsia="SimSun" w:cs="SimSun"/>
          <w:sz w:val="20"/>
          <w:szCs w:val="20"/>
          <w:spacing w:val="7"/>
        </w:rPr>
        <w:t>）原告停工的原因。</w:t>
      </w:r>
    </w:p>
    <w:p>
      <w:pPr>
        <w:ind w:left="442"/>
        <w:spacing w:before="81" w:line="326" w:lineRule="exact"/>
        <w:rPr>
          <w:rFonts w:ascii="SimSun" w:hAnsi="SimSun" w:eastAsia="SimSun" w:cs="SimSun"/>
          <w:sz w:val="20"/>
          <w:szCs w:val="20"/>
        </w:rPr>
      </w:pPr>
      <w:r>
        <w:rPr>
          <w:rFonts w:ascii="Times New Roman" w:hAnsi="Times New Roman" w:eastAsia="Times New Roman" w:cs="Times New Roman"/>
          <w:sz w:val="20"/>
          <w:szCs w:val="20"/>
          <w:spacing w:val="8"/>
          <w:position w:val="8"/>
        </w:rPr>
        <w:t>3.  </w:t>
      </w:r>
      <w:r>
        <w:rPr>
          <w:rFonts w:ascii="SimSun" w:hAnsi="SimSun" w:eastAsia="SimSun" w:cs="SimSun"/>
          <w:sz w:val="20"/>
          <w:szCs w:val="20"/>
          <w:spacing w:val="8"/>
          <w:position w:val="8"/>
        </w:rPr>
        <w:t>法庭辩论：要求双方当事人围绕争议焦点根据法律进行辩论。</w:t>
      </w:r>
    </w:p>
    <w:p>
      <w:pPr>
        <w:ind w:left="437"/>
        <w:spacing w:before="1" w:line="228" w:lineRule="auto"/>
        <w:rPr>
          <w:rFonts w:ascii="SimSun" w:hAnsi="SimSun" w:eastAsia="SimSun" w:cs="SimSun"/>
          <w:sz w:val="20"/>
          <w:szCs w:val="20"/>
        </w:rPr>
      </w:pP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2"/>
        </w:rPr>
        <w:t>调解。</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（法庭辩论等共性部分从略）</w:t>
      </w:r>
    </w:p>
    <w:p>
      <w:pPr>
        <w:spacing w:line="228" w:lineRule="auto"/>
        <w:sectPr>
          <w:footerReference w:type="default" r:id="rId13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85"/>
        <w:spacing w:before="113" w:line="228" w:lineRule="auto"/>
        <w:outlineLvl w:val="0"/>
        <w:rPr>
          <w:rFonts w:ascii="SimHei" w:hAnsi="SimHei" w:eastAsia="SimHei" w:cs="SimHei"/>
          <w:sz w:val="35"/>
          <w:szCs w:val="35"/>
        </w:rPr>
      </w:pPr>
      <w:bookmarkStart w:name="bookmark91" w:id="92"/>
      <w:bookmarkEnd w:id="92"/>
      <w:bookmarkStart w:name="bookmark92" w:id="93"/>
      <w:bookmarkEnd w:id="93"/>
      <w:bookmarkStart w:name="bookmark93" w:id="94"/>
      <w:bookmarkEnd w:id="94"/>
      <w:r>
        <w:rPr>
          <w:rFonts w:ascii="SimHei" w:hAnsi="SimHei" w:eastAsia="SimHei" w:cs="SimHei"/>
          <w:sz w:val="35"/>
          <w:szCs w:val="35"/>
          <w:spacing w:val="6"/>
        </w:rPr>
        <w:t>五、江苏省法院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（一）江苏省高级人民法院</w:t>
      </w:r>
    </w:p>
    <w:p>
      <w:pPr>
        <w:ind w:left="1683" w:right="226" w:hanging="1497"/>
        <w:spacing w:before="238"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5.1.</w:t>
      </w:r>
      <w:r>
        <w:rPr>
          <w:rFonts w:ascii="Times New Roman" w:hAnsi="Times New Roman" w:eastAsia="Times New Roman" w:cs="Times New Roman"/>
          <w:sz w:val="30"/>
          <w:szCs w:val="30"/>
          <w:spacing w:val="-27"/>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江苏省高级人民法院</w:t>
      </w:r>
      <w:r>
        <w:rPr>
          <w:rFonts w:ascii="SimHei" w:hAnsi="SimHei" w:eastAsia="SimHei" w:cs="SimHei"/>
          <w:sz w:val="30"/>
          <w:szCs w:val="30"/>
          <w:spacing w:val="-2"/>
        </w:rPr>
        <w:t xml:space="preserve"> </w:t>
      </w:r>
      <w:r>
        <w:rPr>
          <w:rFonts w:ascii="SimHei" w:hAnsi="SimHei" w:eastAsia="SimHei" w:cs="SimHei"/>
          <w:sz w:val="30"/>
          <w:szCs w:val="30"/>
          <w:spacing w:val="-2"/>
        </w:rPr>
        <w:t>江苏省工程造价管理协会关于建立</w:t>
      </w:r>
      <w:r>
        <w:rPr>
          <w:rFonts w:ascii="SimHei" w:hAnsi="SimHei" w:eastAsia="SimHei" w:cs="SimHei"/>
          <w:sz w:val="30"/>
          <w:szCs w:val="30"/>
        </w:rPr>
        <w:t xml:space="preserve"> </w:t>
      </w:r>
      <w:r>
        <w:rPr>
          <w:rFonts w:ascii="SimHei" w:hAnsi="SimHei" w:eastAsia="SimHei" w:cs="SimHei"/>
          <w:sz w:val="30"/>
          <w:szCs w:val="30"/>
          <w:spacing w:val="-1"/>
        </w:rPr>
        <w:t>建设工程价款纠纷联动解纷机制的意见</w:t>
      </w:r>
    </w:p>
    <w:p>
      <w:pPr>
        <w:ind w:left="3218"/>
        <w:spacing w:before="171" w:line="329" w:lineRule="exact"/>
        <w:rPr>
          <w:rFonts w:ascii="FangSong" w:hAnsi="FangSong" w:eastAsia="FangSong" w:cs="FangSong"/>
          <w:sz w:val="20"/>
          <w:szCs w:val="20"/>
        </w:rPr>
      </w:pPr>
      <w:r>
        <w:rPr>
          <w:rFonts w:ascii="FangSong" w:hAnsi="FangSong" w:eastAsia="FangSong" w:cs="FangSong"/>
          <w:sz w:val="20"/>
          <w:szCs w:val="20"/>
          <w:spacing w:val="4"/>
          <w:position w:val="8"/>
        </w:rPr>
        <w:t>苏高法〔</w:t>
      </w:r>
      <w:r>
        <w:rPr>
          <w:rFonts w:ascii="Times New Roman" w:hAnsi="Times New Roman" w:eastAsia="Times New Roman" w:cs="Times New Roman"/>
          <w:sz w:val="20"/>
          <w:szCs w:val="20"/>
          <w:spacing w:val="4"/>
          <w:position w:val="8"/>
        </w:rPr>
        <w:t>2022</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126</w:t>
      </w:r>
      <w:r>
        <w:rPr>
          <w:rFonts w:ascii="Times New Roman" w:hAnsi="Times New Roman" w:eastAsia="Times New Roman" w:cs="Times New Roman"/>
          <w:sz w:val="20"/>
          <w:szCs w:val="20"/>
          <w:spacing w:val="32"/>
          <w:position w:val="8"/>
        </w:rPr>
        <w:t xml:space="preserve"> </w:t>
      </w:r>
      <w:r>
        <w:rPr>
          <w:rFonts w:ascii="FangSong" w:hAnsi="FangSong" w:eastAsia="FangSong" w:cs="FangSong"/>
          <w:sz w:val="20"/>
          <w:szCs w:val="20"/>
          <w:spacing w:val="4"/>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23  </w:t>
      </w:r>
      <w:r>
        <w:rPr>
          <w:rFonts w:ascii="FangSong" w:hAnsi="FangSong" w:eastAsia="FangSong" w:cs="FangSong"/>
          <w:sz w:val="20"/>
          <w:szCs w:val="20"/>
          <w:spacing w:val="-4"/>
        </w:rPr>
        <w:t>日）</w:t>
      </w:r>
    </w:p>
    <w:p>
      <w:pPr>
        <w:ind w:left="23" w:right="68" w:firstLine="421"/>
        <w:spacing w:before="234" w:line="283" w:lineRule="auto"/>
        <w:rPr>
          <w:rFonts w:ascii="SimSun" w:hAnsi="SimSun" w:eastAsia="SimSun" w:cs="SimSun"/>
          <w:sz w:val="20"/>
          <w:szCs w:val="20"/>
        </w:rPr>
      </w:pPr>
      <w:r>
        <w:rPr>
          <w:rFonts w:ascii="SimSun" w:hAnsi="SimSun" w:eastAsia="SimSun" w:cs="SimSun"/>
          <w:sz w:val="20"/>
          <w:szCs w:val="20"/>
          <w:spacing w:val="10"/>
        </w:rPr>
        <w:t>为有效解决建设工程领域专门性争议问题，推动建设工程价款纠纷诉前化解，破解建设</w:t>
      </w:r>
      <w:r>
        <w:rPr>
          <w:rFonts w:ascii="SimSun" w:hAnsi="SimSun" w:eastAsia="SimSun" w:cs="SimSun"/>
          <w:sz w:val="20"/>
          <w:szCs w:val="20"/>
          <w:spacing w:val="4"/>
        </w:rPr>
        <w:t xml:space="preserve"> </w:t>
      </w:r>
      <w:r>
        <w:rPr>
          <w:rFonts w:ascii="SimSun" w:hAnsi="SimSun" w:eastAsia="SimSun" w:cs="SimSun"/>
          <w:sz w:val="20"/>
          <w:szCs w:val="20"/>
          <w:spacing w:val="9"/>
        </w:rPr>
        <w:t>工程案件审理周期长难题，根据“分调裁审</w:t>
      </w:r>
      <w:r>
        <w:rPr>
          <w:rFonts w:ascii="SimSun" w:hAnsi="SimSun" w:eastAsia="SimSun" w:cs="SimSun"/>
          <w:sz w:val="20"/>
          <w:szCs w:val="20"/>
          <w:spacing w:val="-54"/>
        </w:rPr>
        <w:t xml:space="preserve"> </w:t>
      </w:r>
      <w:r>
        <w:rPr>
          <w:rFonts w:ascii="SimSun" w:hAnsi="SimSun" w:eastAsia="SimSun" w:cs="SimSun"/>
          <w:sz w:val="20"/>
          <w:szCs w:val="20"/>
          <w:spacing w:val="9"/>
        </w:rPr>
        <w:t>”机制改革和深化多元解纷机制建设工作要求，</w:t>
      </w:r>
      <w:r>
        <w:rPr>
          <w:rFonts w:ascii="SimSun" w:hAnsi="SimSun" w:eastAsia="SimSun" w:cs="SimSun"/>
          <w:sz w:val="20"/>
          <w:szCs w:val="20"/>
        </w:rPr>
        <w:t xml:space="preserve"> </w:t>
      </w:r>
      <w:r>
        <w:rPr>
          <w:rFonts w:ascii="SimSun" w:hAnsi="SimSun" w:eastAsia="SimSun" w:cs="SimSun"/>
          <w:sz w:val="20"/>
          <w:szCs w:val="20"/>
          <w:spacing w:val="10"/>
        </w:rPr>
        <w:t>江苏省高级人民法院、江苏省工程造价管理协会经充分协商，现就建立建设工程价款纠纷联</w:t>
      </w:r>
      <w:r>
        <w:rPr>
          <w:rFonts w:ascii="SimSun" w:hAnsi="SimSun" w:eastAsia="SimSun" w:cs="SimSun"/>
          <w:sz w:val="20"/>
          <w:szCs w:val="20"/>
          <w:spacing w:val="6"/>
        </w:rPr>
        <w:t xml:space="preserve"> </w:t>
      </w:r>
      <w:r>
        <w:rPr>
          <w:rFonts w:ascii="SimSun" w:hAnsi="SimSun" w:eastAsia="SimSun" w:cs="SimSun"/>
          <w:sz w:val="20"/>
          <w:szCs w:val="20"/>
          <w:spacing w:val="8"/>
        </w:rPr>
        <w:t>动解纷工作机制提出以下意见。</w:t>
      </w:r>
    </w:p>
    <w:p>
      <w:pPr>
        <w:ind w:left="22" w:right="16" w:firstLine="436"/>
        <w:spacing w:before="80" w:line="289"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指导思想和目标任务。认真贯彻习近平总书记“把非诉讼纠纷解决机制挺在前面</w:t>
      </w:r>
      <w:r>
        <w:rPr>
          <w:rFonts w:ascii="SimSun" w:hAnsi="SimSun" w:eastAsia="SimSun" w:cs="SimSun"/>
          <w:sz w:val="20"/>
          <w:szCs w:val="20"/>
          <w:spacing w:val="-66"/>
        </w:rPr>
        <w:t xml:space="preserve"> </w:t>
      </w:r>
      <w:r>
        <w:rPr>
          <w:rFonts w:ascii="SimSun" w:hAnsi="SimSun" w:eastAsia="SimSun" w:cs="SimSun"/>
          <w:sz w:val="20"/>
          <w:szCs w:val="20"/>
          <w:spacing w:val="7"/>
        </w:rPr>
        <w:t>”重</w:t>
      </w:r>
      <w:r>
        <w:rPr>
          <w:rFonts w:ascii="SimSun" w:hAnsi="SimSun" w:eastAsia="SimSun" w:cs="SimSun"/>
          <w:sz w:val="20"/>
          <w:szCs w:val="20"/>
        </w:rPr>
        <w:t xml:space="preserve"> </w:t>
      </w:r>
      <w:r>
        <w:rPr>
          <w:rFonts w:ascii="SimSun" w:hAnsi="SimSun" w:eastAsia="SimSun" w:cs="SimSun"/>
          <w:sz w:val="20"/>
          <w:szCs w:val="20"/>
          <w:spacing w:val="5"/>
        </w:rPr>
        <w:t>要指示精神，坚持加强诉源治理，推动建设工程价款纠纷诉前化解。以人民法院调解平台·江</w:t>
      </w:r>
      <w:r>
        <w:rPr>
          <w:rFonts w:ascii="SimSun" w:hAnsi="SimSun" w:eastAsia="SimSun" w:cs="SimSun"/>
          <w:sz w:val="20"/>
          <w:szCs w:val="20"/>
          <w:spacing w:val="2"/>
        </w:rPr>
        <w:t xml:space="preserve"> </w:t>
      </w:r>
      <w:r>
        <w:rPr>
          <w:rFonts w:ascii="SimSun" w:hAnsi="SimSun" w:eastAsia="SimSun" w:cs="SimSun"/>
          <w:sz w:val="20"/>
          <w:szCs w:val="20"/>
          <w:spacing w:val="8"/>
        </w:rPr>
        <w:t>苏微解纷为依托，以“分调裁审</w:t>
      </w:r>
      <w:r>
        <w:rPr>
          <w:rFonts w:ascii="SimSun" w:hAnsi="SimSun" w:eastAsia="SimSun" w:cs="SimSun"/>
          <w:sz w:val="20"/>
          <w:szCs w:val="20"/>
          <w:spacing w:val="-56"/>
        </w:rPr>
        <w:t xml:space="preserve"> </w:t>
      </w:r>
      <w:r>
        <w:rPr>
          <w:rFonts w:ascii="SimSun" w:hAnsi="SimSun" w:eastAsia="SimSun" w:cs="SimSun"/>
          <w:sz w:val="20"/>
          <w:szCs w:val="20"/>
          <w:spacing w:val="8"/>
        </w:rPr>
        <w:t>”为主线，</w:t>
      </w:r>
      <w:r>
        <w:rPr>
          <w:rFonts w:ascii="SimSun" w:hAnsi="SimSun" w:eastAsia="SimSun" w:cs="SimSun"/>
          <w:sz w:val="20"/>
          <w:szCs w:val="20"/>
          <w:spacing w:val="-59"/>
        </w:rPr>
        <w:t xml:space="preserve"> </w:t>
      </w:r>
      <w:r>
        <w:rPr>
          <w:rFonts w:ascii="SimSun" w:hAnsi="SimSun" w:eastAsia="SimSun" w:cs="SimSun"/>
          <w:sz w:val="20"/>
          <w:szCs w:val="20"/>
          <w:spacing w:val="8"/>
        </w:rPr>
        <w:t>以第三方调解、专家辅助人介入、司法鉴定委托</w:t>
      </w:r>
      <w:r>
        <w:rPr>
          <w:rFonts w:ascii="SimSun" w:hAnsi="SimSun" w:eastAsia="SimSun" w:cs="SimSun"/>
          <w:sz w:val="20"/>
          <w:szCs w:val="20"/>
        </w:rPr>
        <w:t xml:space="preserve"> </w:t>
      </w:r>
      <w:r>
        <w:rPr>
          <w:rFonts w:ascii="SimSun" w:hAnsi="SimSun" w:eastAsia="SimSun" w:cs="SimSun"/>
          <w:sz w:val="20"/>
          <w:szCs w:val="20"/>
          <w:spacing w:val="10"/>
        </w:rPr>
        <w:t>前置等举措为着力点，探索建立人民法院与行业组织“联动配合、非诉</w:t>
      </w:r>
      <w:r>
        <w:rPr>
          <w:rFonts w:ascii="SimSun" w:hAnsi="SimSun" w:eastAsia="SimSun" w:cs="SimSun"/>
          <w:sz w:val="20"/>
          <w:szCs w:val="20"/>
          <w:spacing w:val="9"/>
        </w:rPr>
        <w:t>挺前</w:t>
      </w:r>
      <w:r>
        <w:rPr>
          <w:rFonts w:ascii="SimSun" w:hAnsi="SimSun" w:eastAsia="SimSun" w:cs="SimSun"/>
          <w:sz w:val="20"/>
          <w:szCs w:val="20"/>
          <w:spacing w:val="-70"/>
        </w:rPr>
        <w:t xml:space="preserve"> </w:t>
      </w:r>
      <w:r>
        <w:rPr>
          <w:rFonts w:ascii="SimSun" w:hAnsi="SimSun" w:eastAsia="SimSun" w:cs="SimSun"/>
          <w:sz w:val="20"/>
          <w:szCs w:val="20"/>
          <w:spacing w:val="9"/>
        </w:rPr>
        <w:t>”的解纷模式，</w:t>
      </w:r>
      <w:r>
        <w:rPr>
          <w:rFonts w:ascii="SimSun" w:hAnsi="SimSun" w:eastAsia="SimSun" w:cs="SimSun"/>
          <w:sz w:val="20"/>
          <w:szCs w:val="20"/>
        </w:rPr>
        <w:t xml:space="preserve"> </w:t>
      </w:r>
      <w:r>
        <w:rPr>
          <w:rFonts w:ascii="SimSun" w:hAnsi="SimSun" w:eastAsia="SimSun" w:cs="SimSun"/>
          <w:sz w:val="20"/>
          <w:szCs w:val="20"/>
          <w:spacing w:val="5"/>
        </w:rPr>
        <w:t>助力审判环节“简案速裁</w:t>
      </w:r>
      <w:r>
        <w:rPr>
          <w:rFonts w:ascii="SimSun" w:hAnsi="SimSun" w:eastAsia="SimSun" w:cs="SimSun"/>
          <w:sz w:val="20"/>
          <w:szCs w:val="20"/>
          <w:spacing w:val="-70"/>
        </w:rPr>
        <w:t xml:space="preserve"> </w:t>
      </w:r>
      <w:r>
        <w:rPr>
          <w:rFonts w:ascii="SimSun" w:hAnsi="SimSun" w:eastAsia="SimSun" w:cs="SimSun"/>
          <w:sz w:val="20"/>
          <w:szCs w:val="20"/>
          <w:spacing w:val="5"/>
        </w:rPr>
        <w:t>”“繁案精审</w:t>
      </w:r>
      <w:r>
        <w:rPr>
          <w:rFonts w:ascii="SimSun" w:hAnsi="SimSun" w:eastAsia="SimSun" w:cs="SimSun"/>
          <w:sz w:val="20"/>
          <w:szCs w:val="20"/>
          <w:spacing w:val="-70"/>
        </w:rPr>
        <w:t xml:space="preserve"> </w:t>
      </w:r>
      <w:r>
        <w:rPr>
          <w:rFonts w:ascii="SimSun" w:hAnsi="SimSun" w:eastAsia="SimSun" w:cs="SimSun"/>
          <w:sz w:val="20"/>
          <w:szCs w:val="20"/>
          <w:spacing w:val="5"/>
        </w:rPr>
        <w:t>”，推动建设工程价款纠纷专门性争议问</w:t>
      </w:r>
      <w:r>
        <w:rPr>
          <w:rFonts w:ascii="SimSun" w:hAnsi="SimSun" w:eastAsia="SimSun" w:cs="SimSun"/>
          <w:sz w:val="20"/>
          <w:szCs w:val="20"/>
          <w:spacing w:val="4"/>
        </w:rPr>
        <w:t>题妥善解决，</w:t>
      </w:r>
      <w:r>
        <w:rPr>
          <w:rFonts w:ascii="SimSun" w:hAnsi="SimSun" w:eastAsia="SimSun" w:cs="SimSun"/>
          <w:sz w:val="20"/>
          <w:szCs w:val="20"/>
        </w:rPr>
        <w:t xml:space="preserve"> </w:t>
      </w:r>
      <w:r>
        <w:rPr>
          <w:rFonts w:ascii="SimSun" w:hAnsi="SimSun" w:eastAsia="SimSun" w:cs="SimSun"/>
          <w:sz w:val="20"/>
          <w:szCs w:val="20"/>
          <w:spacing w:val="8"/>
        </w:rPr>
        <w:t>促进建筑市场持续稳定发展。</w:t>
      </w:r>
    </w:p>
    <w:p>
      <w:pPr>
        <w:ind w:left="27" w:right="68" w:firstLine="410"/>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工程价款纠纷诉前解纷的引导。对起诉到人民法院的涉建设工程价款纠纷，当事人同</w:t>
      </w:r>
      <w:r>
        <w:rPr>
          <w:rFonts w:ascii="SimSun" w:hAnsi="SimSun" w:eastAsia="SimSun" w:cs="SimSun"/>
          <w:sz w:val="20"/>
          <w:szCs w:val="20"/>
          <w:spacing w:val="11"/>
        </w:rPr>
        <w:t xml:space="preserve"> </w:t>
      </w:r>
      <w:r>
        <w:rPr>
          <w:rFonts w:ascii="SimSun" w:hAnsi="SimSun" w:eastAsia="SimSun" w:cs="SimSun"/>
          <w:sz w:val="20"/>
          <w:szCs w:val="20"/>
          <w:spacing w:val="10"/>
        </w:rPr>
        <w:t>意调解的，人民法院纳入诉前调解平台管理。人民法院诉讼服务部门负责此类纠纷诉前解纷</w:t>
      </w:r>
      <w:r>
        <w:rPr>
          <w:rFonts w:ascii="SimSun" w:hAnsi="SimSun" w:eastAsia="SimSun" w:cs="SimSun"/>
          <w:sz w:val="20"/>
          <w:szCs w:val="20"/>
          <w:spacing w:val="1"/>
        </w:rPr>
        <w:t xml:space="preserve"> </w:t>
      </w:r>
      <w:r>
        <w:rPr>
          <w:rFonts w:ascii="SimSun" w:hAnsi="SimSun" w:eastAsia="SimSun" w:cs="SimSun"/>
          <w:sz w:val="20"/>
          <w:szCs w:val="20"/>
          <w:spacing w:val="9"/>
        </w:rPr>
        <w:t>引导工作，相关审判业务部门指派建设工程类案审理法官跟踪进行法律指导。</w:t>
      </w:r>
    </w:p>
    <w:p>
      <w:pPr>
        <w:ind w:left="21" w:right="68" w:firstLine="420"/>
        <w:spacing w:before="81" w:line="283" w:lineRule="auto"/>
        <w:rPr>
          <w:rFonts w:ascii="SimSun" w:hAnsi="SimSun" w:eastAsia="SimSun" w:cs="SimSun"/>
          <w:sz w:val="20"/>
          <w:szCs w:val="20"/>
        </w:rPr>
      </w:pPr>
      <w:r>
        <w:rPr>
          <w:rFonts w:ascii="SimSun" w:hAnsi="SimSun" w:eastAsia="SimSun" w:cs="SimSun"/>
          <w:sz w:val="20"/>
          <w:szCs w:val="20"/>
          <w:spacing w:val="10"/>
        </w:rPr>
        <w:t>全省各级人民法院依法确认江苏省工程造价管理协会或相应市级工程造价管理协会为人</w:t>
      </w:r>
      <w:r>
        <w:rPr>
          <w:rFonts w:ascii="SimSun" w:hAnsi="SimSun" w:eastAsia="SimSun" w:cs="SimSun"/>
          <w:sz w:val="20"/>
          <w:szCs w:val="20"/>
          <w:spacing w:val="7"/>
        </w:rPr>
        <w:t xml:space="preserve"> </w:t>
      </w:r>
      <w:r>
        <w:rPr>
          <w:rFonts w:ascii="SimSun" w:hAnsi="SimSun" w:eastAsia="SimSun" w:cs="SimSun"/>
          <w:sz w:val="20"/>
          <w:szCs w:val="20"/>
          <w:spacing w:val="10"/>
        </w:rPr>
        <w:t>民法院特邀调解组织（下称特邀调解组织</w:t>
      </w:r>
      <w:r>
        <w:rPr>
          <w:rFonts w:ascii="SimSun" w:hAnsi="SimSun" w:eastAsia="SimSun" w:cs="SimSun"/>
          <w:sz w:val="20"/>
          <w:szCs w:val="20"/>
          <w:spacing w:val="16"/>
        </w:rPr>
        <w:t>），</w:t>
      </w:r>
      <w:r>
        <w:rPr>
          <w:rFonts w:ascii="SimSun" w:hAnsi="SimSun" w:eastAsia="SimSun" w:cs="SimSun"/>
          <w:sz w:val="20"/>
          <w:szCs w:val="20"/>
          <w:spacing w:val="10"/>
        </w:rPr>
        <w:t>依法确认省工程造价管理协会推荐的</w:t>
      </w:r>
      <w:r>
        <w:rPr>
          <w:rFonts w:ascii="SimSun" w:hAnsi="SimSun" w:eastAsia="SimSun" w:cs="SimSun"/>
          <w:sz w:val="20"/>
          <w:szCs w:val="20"/>
          <w:spacing w:val="9"/>
        </w:rPr>
        <w:t>成员单位</w:t>
      </w:r>
      <w:r>
        <w:rPr>
          <w:rFonts w:ascii="SimSun" w:hAnsi="SimSun" w:eastAsia="SimSun" w:cs="SimSun"/>
          <w:sz w:val="20"/>
          <w:szCs w:val="20"/>
        </w:rPr>
        <w:t xml:space="preserve"> </w:t>
      </w:r>
      <w:r>
        <w:rPr>
          <w:rFonts w:ascii="SimSun" w:hAnsi="SimSun" w:eastAsia="SimSun" w:cs="SimSun"/>
          <w:sz w:val="20"/>
          <w:szCs w:val="20"/>
          <w:spacing w:val="10"/>
        </w:rPr>
        <w:t>中具有高级专业技术职称且具有国家一级注册造价工程师执业资格的人员为人民法院特邀调</w:t>
      </w:r>
      <w:r>
        <w:rPr>
          <w:rFonts w:ascii="SimSun" w:hAnsi="SimSun" w:eastAsia="SimSun" w:cs="SimSun"/>
          <w:sz w:val="20"/>
          <w:szCs w:val="20"/>
          <w:spacing w:val="8"/>
        </w:rPr>
        <w:t xml:space="preserve"> </w:t>
      </w:r>
      <w:r>
        <w:rPr>
          <w:rFonts w:ascii="SimSun" w:hAnsi="SimSun" w:eastAsia="SimSun" w:cs="SimSun"/>
          <w:sz w:val="20"/>
          <w:szCs w:val="20"/>
          <w:spacing w:val="9"/>
        </w:rPr>
        <w:t>解员，督促指导特邀调解组织、特邀调解员严格遵守诉前调解回避制度。</w:t>
      </w:r>
    </w:p>
    <w:p>
      <w:pPr>
        <w:ind w:left="20" w:right="16" w:firstLine="423"/>
        <w:spacing w:before="80" w:line="277" w:lineRule="auto"/>
        <w:rPr>
          <w:rFonts w:ascii="SimSun" w:hAnsi="SimSun" w:eastAsia="SimSun" w:cs="SimSun"/>
          <w:sz w:val="20"/>
          <w:szCs w:val="20"/>
        </w:rPr>
      </w:pPr>
      <w:r>
        <w:rPr>
          <w:rFonts w:ascii="SimSun" w:hAnsi="SimSun" w:eastAsia="SimSun" w:cs="SimSun"/>
          <w:sz w:val="20"/>
          <w:szCs w:val="20"/>
          <w:spacing w:val="6"/>
        </w:rPr>
        <w:t>人民法院向当事人释明建设工程价款纠纷诉前解纷的主要内容、解纷优势以及诉讼风险，</w:t>
      </w:r>
      <w:r>
        <w:rPr>
          <w:rFonts w:ascii="SimSun" w:hAnsi="SimSun" w:eastAsia="SimSun" w:cs="SimSun"/>
          <w:sz w:val="20"/>
          <w:szCs w:val="20"/>
          <w:spacing w:val="4"/>
        </w:rPr>
        <w:t xml:space="preserve"> </w:t>
      </w:r>
      <w:r>
        <w:rPr>
          <w:rFonts w:ascii="SimSun" w:hAnsi="SimSun" w:eastAsia="SimSun" w:cs="SimSun"/>
          <w:sz w:val="20"/>
          <w:szCs w:val="20"/>
          <w:spacing w:val="10"/>
        </w:rPr>
        <w:t>按照自愿、合法原则引导当事人在诉前调解平台积极解决专门性争议事项，接受或者寻求特</w:t>
      </w:r>
      <w:r>
        <w:rPr>
          <w:rFonts w:ascii="SimSun" w:hAnsi="SimSun" w:eastAsia="SimSun" w:cs="SimSun"/>
          <w:sz w:val="20"/>
          <w:szCs w:val="20"/>
          <w:spacing w:val="9"/>
        </w:rPr>
        <w:t xml:space="preserve"> </w:t>
      </w:r>
      <w:r>
        <w:rPr>
          <w:rFonts w:ascii="SimSun" w:hAnsi="SimSun" w:eastAsia="SimSun" w:cs="SimSun"/>
          <w:sz w:val="20"/>
          <w:szCs w:val="20"/>
          <w:spacing w:val="9"/>
        </w:rPr>
        <w:t>邀调解组织参与的诉前调解等非诉讼方式化解纠纷。</w:t>
      </w:r>
    </w:p>
    <w:p>
      <w:pPr>
        <w:ind w:left="22" w:right="70" w:firstLine="420"/>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工程价款纠纷诉前解纷的分流。对于诉至法院的涉建设工程价款纠纷，由人民法院诉</w:t>
      </w:r>
      <w:r>
        <w:rPr>
          <w:rFonts w:ascii="SimSun" w:hAnsi="SimSun" w:eastAsia="SimSun" w:cs="SimSun"/>
          <w:sz w:val="20"/>
          <w:szCs w:val="20"/>
          <w:spacing w:val="6"/>
        </w:rPr>
        <w:t xml:space="preserve"> </w:t>
      </w:r>
      <w:r>
        <w:rPr>
          <w:rFonts w:ascii="SimSun" w:hAnsi="SimSun" w:eastAsia="SimSun" w:cs="SimSun"/>
          <w:sz w:val="20"/>
          <w:szCs w:val="20"/>
          <w:spacing w:val="9"/>
        </w:rPr>
        <w:t>讼服务部门综合审查当事人诉讼材料并征询当事人意愿进行分流。</w:t>
      </w:r>
    </w:p>
    <w:p>
      <w:pPr>
        <w:ind w:left="23" w:right="68" w:firstLine="418"/>
        <w:spacing w:before="81" w:line="264" w:lineRule="auto"/>
        <w:rPr>
          <w:rFonts w:ascii="SimSun" w:hAnsi="SimSun" w:eastAsia="SimSun" w:cs="SimSun"/>
          <w:sz w:val="20"/>
          <w:szCs w:val="20"/>
        </w:rPr>
      </w:pPr>
      <w:r>
        <w:rPr>
          <w:rFonts w:ascii="SimSun" w:hAnsi="SimSun" w:eastAsia="SimSun" w:cs="SimSun"/>
          <w:sz w:val="20"/>
          <w:szCs w:val="20"/>
          <w:spacing w:val="10"/>
        </w:rPr>
        <w:t>诉讼材料涉及专门性争议问题的，人民法院委派特邀调解组织、特邀调解员调解，并结</w:t>
      </w:r>
      <w:r>
        <w:rPr>
          <w:rFonts w:ascii="SimSun" w:hAnsi="SimSun" w:eastAsia="SimSun" w:cs="SimSun"/>
          <w:sz w:val="20"/>
          <w:szCs w:val="20"/>
          <w:spacing w:val="8"/>
        </w:rPr>
        <w:t xml:space="preserve"> </w:t>
      </w:r>
      <w:r>
        <w:rPr>
          <w:rFonts w:ascii="SimSun" w:hAnsi="SimSun" w:eastAsia="SimSun" w:cs="SimSun"/>
          <w:sz w:val="20"/>
          <w:szCs w:val="20"/>
          <w:spacing w:val="9"/>
        </w:rPr>
        <w:t>合化解工作实际为纠纷解决提供相应司法保</w:t>
      </w:r>
      <w:r>
        <w:rPr>
          <w:rFonts w:ascii="SimSun" w:hAnsi="SimSun" w:eastAsia="SimSun" w:cs="SimSun"/>
          <w:sz w:val="20"/>
          <w:szCs w:val="20"/>
          <w:spacing w:val="8"/>
        </w:rPr>
        <w:t>障。</w:t>
      </w:r>
    </w:p>
    <w:p>
      <w:pPr>
        <w:ind w:left="21" w:firstLine="434"/>
        <w:spacing w:before="80" w:line="264" w:lineRule="auto"/>
        <w:rPr>
          <w:rFonts w:ascii="SimSun" w:hAnsi="SimSun" w:eastAsia="SimSun" w:cs="SimSun"/>
          <w:sz w:val="20"/>
          <w:szCs w:val="20"/>
        </w:rPr>
      </w:pPr>
      <w:r>
        <w:rPr>
          <w:rFonts w:ascii="SimSun" w:hAnsi="SimSun" w:eastAsia="SimSun" w:cs="SimSun"/>
          <w:sz w:val="20"/>
          <w:szCs w:val="20"/>
          <w:spacing w:val="5"/>
        </w:rPr>
        <w:t>当事人在诉前调解阶段申请财产保全，人民法院依法采取保全措施后</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30</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5"/>
        </w:rPr>
        <w:t>日内当事人未能 </w:t>
      </w:r>
      <w:r>
        <w:rPr>
          <w:rFonts w:ascii="SimSun" w:hAnsi="SimSun" w:eastAsia="SimSun" w:cs="SimSun"/>
          <w:sz w:val="20"/>
          <w:szCs w:val="20"/>
          <w:spacing w:val="7"/>
        </w:rPr>
        <w:t>达成调解协议的，人民法院诉讼服务部门应当予以立案，依法将当事人</w:t>
      </w:r>
      <w:r>
        <w:rPr>
          <w:rFonts w:ascii="SimSun" w:hAnsi="SimSun" w:eastAsia="SimSun" w:cs="SimSun"/>
          <w:sz w:val="20"/>
          <w:szCs w:val="20"/>
          <w:spacing w:val="6"/>
        </w:rPr>
        <w:t>的起诉转入诉讼程序。</w:t>
      </w:r>
    </w:p>
    <w:p>
      <w:pPr>
        <w:ind w:left="24" w:right="68" w:firstLine="412"/>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工程价款纠纷诉前调解的确认。诉前调解形成的调解笔录、达成的调解协议，应当由</w:t>
      </w:r>
      <w:r>
        <w:rPr>
          <w:rFonts w:ascii="SimSun" w:hAnsi="SimSun" w:eastAsia="SimSun" w:cs="SimSun"/>
          <w:sz w:val="20"/>
          <w:szCs w:val="20"/>
          <w:spacing w:val="14"/>
        </w:rPr>
        <w:t xml:space="preserve"> </w:t>
      </w:r>
      <w:r>
        <w:rPr>
          <w:rFonts w:ascii="SimSun" w:hAnsi="SimSun" w:eastAsia="SimSun" w:cs="SimSun"/>
          <w:sz w:val="20"/>
          <w:szCs w:val="20"/>
          <w:spacing w:val="9"/>
        </w:rPr>
        <w:t>各方当事人、调解参与人及特邀调解员共同签名盖章、注明形成日期并存档。</w:t>
      </w:r>
    </w:p>
    <w:p>
      <w:pPr>
        <w:ind w:left="23" w:right="70" w:firstLine="418"/>
        <w:spacing w:before="81" w:line="264" w:lineRule="auto"/>
        <w:rPr>
          <w:rFonts w:ascii="SimSun" w:hAnsi="SimSun" w:eastAsia="SimSun" w:cs="SimSun"/>
          <w:sz w:val="20"/>
          <w:szCs w:val="20"/>
        </w:rPr>
      </w:pPr>
      <w:r>
        <w:rPr>
          <w:rFonts w:ascii="SimSun" w:hAnsi="SimSun" w:eastAsia="SimSun" w:cs="SimSun"/>
          <w:sz w:val="20"/>
          <w:szCs w:val="20"/>
          <w:spacing w:val="10"/>
        </w:rPr>
        <w:t>特邀调解组织应当在调解结束后</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0"/>
        </w:rPr>
        <w:t>5 </w:t>
      </w:r>
      <w:r>
        <w:rPr>
          <w:rFonts w:ascii="SimSun" w:hAnsi="SimSun" w:eastAsia="SimSun" w:cs="SimSun"/>
          <w:sz w:val="20"/>
          <w:szCs w:val="20"/>
          <w:spacing w:val="10"/>
        </w:rPr>
        <w:t>个工作日内</w:t>
      </w:r>
      <w:r>
        <w:rPr>
          <w:rFonts w:ascii="SimSun" w:hAnsi="SimSun" w:eastAsia="SimSun" w:cs="SimSun"/>
          <w:sz w:val="20"/>
          <w:szCs w:val="20"/>
          <w:spacing w:val="9"/>
        </w:rPr>
        <w:t>向人民法院诉讼服务部门书面报送调解情</w:t>
      </w:r>
      <w:r>
        <w:rPr>
          <w:rFonts w:ascii="SimSun" w:hAnsi="SimSun" w:eastAsia="SimSun" w:cs="SimSun"/>
          <w:sz w:val="20"/>
          <w:szCs w:val="20"/>
        </w:rPr>
        <w:t xml:space="preserve"> </w:t>
      </w:r>
      <w:r>
        <w:rPr>
          <w:rFonts w:ascii="SimSun" w:hAnsi="SimSun" w:eastAsia="SimSun" w:cs="SimSun"/>
          <w:sz w:val="20"/>
          <w:szCs w:val="20"/>
          <w:spacing w:val="8"/>
        </w:rPr>
        <w:t>况，相关调解材料应当立卷成册，以备移交。</w:t>
      </w:r>
    </w:p>
    <w:p>
      <w:pPr>
        <w:ind w:left="20" w:right="68" w:firstLine="420"/>
        <w:spacing w:before="80" w:line="277" w:lineRule="auto"/>
        <w:rPr>
          <w:rFonts w:ascii="SimSun" w:hAnsi="SimSun" w:eastAsia="SimSun" w:cs="SimSun"/>
          <w:sz w:val="20"/>
          <w:szCs w:val="20"/>
        </w:rPr>
      </w:pPr>
      <w:r>
        <w:rPr>
          <w:rFonts w:ascii="SimSun" w:hAnsi="SimSun" w:eastAsia="SimSun" w:cs="SimSun"/>
          <w:sz w:val="20"/>
          <w:szCs w:val="20"/>
          <w:spacing w:val="6"/>
        </w:rPr>
        <w:t>诉前调解达成协议的，当事人可于调解协议生效之日起</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30</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6"/>
        </w:rPr>
        <w:t>日内向有管</w:t>
      </w:r>
      <w:r>
        <w:rPr>
          <w:rFonts w:ascii="SimSun" w:hAnsi="SimSun" w:eastAsia="SimSun" w:cs="SimSun"/>
          <w:sz w:val="20"/>
          <w:szCs w:val="20"/>
          <w:spacing w:val="5"/>
        </w:rPr>
        <w:t>辖权的人民法院申</w:t>
      </w:r>
      <w:r>
        <w:rPr>
          <w:rFonts w:ascii="SimSun" w:hAnsi="SimSun" w:eastAsia="SimSun" w:cs="SimSun"/>
          <w:sz w:val="20"/>
          <w:szCs w:val="20"/>
        </w:rPr>
        <w:t xml:space="preserve"> </w:t>
      </w:r>
      <w:r>
        <w:rPr>
          <w:rFonts w:ascii="SimSun" w:hAnsi="SimSun" w:eastAsia="SimSun" w:cs="SimSun"/>
          <w:sz w:val="20"/>
          <w:szCs w:val="20"/>
          <w:spacing w:val="10"/>
        </w:rPr>
        <w:t>请司法确认。经诉前调解未达成调解协议的，特邀调解组织应当与人民法院诉讼服务部门及</w:t>
      </w:r>
      <w:r>
        <w:rPr>
          <w:rFonts w:ascii="SimSun" w:hAnsi="SimSun" w:eastAsia="SimSun" w:cs="SimSun"/>
          <w:sz w:val="20"/>
          <w:szCs w:val="20"/>
          <w:spacing w:val="9"/>
        </w:rPr>
        <w:t xml:space="preserve"> </w:t>
      </w:r>
      <w:r>
        <w:rPr>
          <w:rFonts w:ascii="SimSun" w:hAnsi="SimSun" w:eastAsia="SimSun" w:cs="SimSun"/>
          <w:sz w:val="20"/>
          <w:szCs w:val="20"/>
          <w:spacing w:val="10"/>
        </w:rPr>
        <w:t>时对接，人民法院诉讼服务部门应当及时转</w:t>
      </w:r>
      <w:r>
        <w:rPr>
          <w:rFonts w:ascii="SimSun" w:hAnsi="SimSun" w:eastAsia="SimSun" w:cs="SimSun"/>
          <w:sz w:val="20"/>
          <w:szCs w:val="20"/>
          <w:spacing w:val="9"/>
        </w:rPr>
        <w:t>立诉讼案件，移送相关审判业务部门审理。</w:t>
      </w:r>
    </w:p>
    <w:p>
      <w:pPr>
        <w:spacing w:line="277" w:lineRule="auto"/>
        <w:sectPr>
          <w:footerReference w:type="default" r:id="rId13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52" w:firstLine="421"/>
        <w:spacing w:before="181" w:line="277"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诉前调解中无争议事项的固定。诉前调解中，对于当事人无争议的事实，应当记录在</w:t>
      </w:r>
      <w:r>
        <w:rPr>
          <w:rFonts w:ascii="SimSun" w:hAnsi="SimSun" w:eastAsia="SimSun" w:cs="SimSun"/>
          <w:sz w:val="20"/>
          <w:szCs w:val="20"/>
          <w:spacing w:val="7"/>
        </w:rPr>
        <w:t xml:space="preserve"> </w:t>
      </w:r>
      <w:r>
        <w:rPr>
          <w:rFonts w:ascii="SimSun" w:hAnsi="SimSun" w:eastAsia="SimSun" w:cs="SimSun"/>
          <w:sz w:val="20"/>
          <w:szCs w:val="20"/>
          <w:spacing w:val="10"/>
        </w:rPr>
        <w:t>案，由当事人签字确认；对于当事人无争议的证据，应当列明清单，由当事人签字确认并存</w:t>
      </w:r>
      <w:r>
        <w:rPr>
          <w:rFonts w:ascii="SimSun" w:hAnsi="SimSun" w:eastAsia="SimSun" w:cs="SimSun"/>
          <w:sz w:val="20"/>
          <w:szCs w:val="20"/>
          <w:spacing w:val="6"/>
        </w:rPr>
        <w:t xml:space="preserve"> </w:t>
      </w:r>
      <w:r>
        <w:rPr>
          <w:rFonts w:ascii="SimSun" w:hAnsi="SimSun" w:eastAsia="SimSun" w:cs="SimSun"/>
          <w:sz w:val="20"/>
          <w:szCs w:val="20"/>
        </w:rPr>
        <w:t>档。</w:t>
      </w:r>
    </w:p>
    <w:p>
      <w:pPr>
        <w:ind w:left="25" w:right="52" w:firstLine="415"/>
        <w:spacing w:before="79" w:line="283" w:lineRule="auto"/>
        <w:rPr>
          <w:rFonts w:ascii="SimSun" w:hAnsi="SimSun" w:eastAsia="SimSun" w:cs="SimSun"/>
          <w:sz w:val="20"/>
          <w:szCs w:val="20"/>
        </w:rPr>
      </w:pPr>
      <w:r>
        <w:rPr>
          <w:rFonts w:ascii="SimSun" w:hAnsi="SimSun" w:eastAsia="SimSun" w:cs="SimSun"/>
          <w:sz w:val="20"/>
          <w:szCs w:val="20"/>
          <w:spacing w:val="10"/>
        </w:rPr>
        <w:t>诉前调解不成的，特邀调解组织应书面告知当事人，上述无争议的事实和证据将作为人</w:t>
      </w:r>
      <w:r>
        <w:rPr>
          <w:rFonts w:ascii="SimSun" w:hAnsi="SimSun" w:eastAsia="SimSun" w:cs="SimSun"/>
          <w:sz w:val="20"/>
          <w:szCs w:val="20"/>
          <w:spacing w:val="8"/>
        </w:rPr>
        <w:t xml:space="preserve"> </w:t>
      </w:r>
      <w:r>
        <w:rPr>
          <w:rFonts w:ascii="SimSun" w:hAnsi="SimSun" w:eastAsia="SimSun" w:cs="SimSun"/>
          <w:sz w:val="20"/>
          <w:szCs w:val="20"/>
          <w:spacing w:val="10"/>
        </w:rPr>
        <w:t>民法院认定事实的依据。对于诉前调解阶段固定的无争议事实和证据，诉讼中当事人无需再</w:t>
      </w:r>
      <w:r>
        <w:rPr>
          <w:rFonts w:ascii="SimSun" w:hAnsi="SimSun" w:eastAsia="SimSun" w:cs="SimSun"/>
          <w:sz w:val="20"/>
          <w:szCs w:val="20"/>
          <w:spacing w:val="4"/>
        </w:rPr>
        <w:t xml:space="preserve"> </w:t>
      </w:r>
      <w:r>
        <w:rPr>
          <w:rFonts w:ascii="SimSun" w:hAnsi="SimSun" w:eastAsia="SimSun" w:cs="SimSun"/>
          <w:sz w:val="20"/>
          <w:szCs w:val="20"/>
          <w:spacing w:val="10"/>
        </w:rPr>
        <w:t>行举证，但涉及损害国家利益、社会公共利益、恶意串通损害第三人合法权益或有相反证据</w:t>
      </w:r>
      <w:r>
        <w:rPr>
          <w:rFonts w:ascii="SimSun" w:hAnsi="SimSun" w:eastAsia="SimSun" w:cs="SimSun"/>
          <w:sz w:val="20"/>
          <w:szCs w:val="20"/>
          <w:spacing w:val="4"/>
        </w:rPr>
        <w:t xml:space="preserve"> </w:t>
      </w:r>
      <w:r>
        <w:rPr>
          <w:rFonts w:ascii="SimSun" w:hAnsi="SimSun" w:eastAsia="SimSun" w:cs="SimSun"/>
          <w:sz w:val="20"/>
          <w:szCs w:val="20"/>
          <w:spacing w:val="7"/>
        </w:rPr>
        <w:t>能够推翻的除外。</w:t>
      </w:r>
    </w:p>
    <w:p>
      <w:pPr>
        <w:ind w:left="22" w:right="52" w:firstLine="420"/>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专家辅助人诉前调解的介入。当事人在诉前调解中可以聘请工程造价管理协会成员单</w:t>
      </w:r>
      <w:r>
        <w:rPr>
          <w:rFonts w:ascii="SimSun" w:hAnsi="SimSun" w:eastAsia="SimSun" w:cs="SimSun"/>
          <w:sz w:val="20"/>
          <w:szCs w:val="20"/>
          <w:spacing w:val="6"/>
        </w:rPr>
        <w:t xml:space="preserve"> </w:t>
      </w:r>
      <w:r>
        <w:rPr>
          <w:rFonts w:ascii="SimSun" w:hAnsi="SimSun" w:eastAsia="SimSun" w:cs="SimSun"/>
          <w:sz w:val="20"/>
          <w:szCs w:val="20"/>
          <w:spacing w:val="10"/>
        </w:rPr>
        <w:t>位中具有高级专业技术职称的人员作为专家辅助人提供专业咨询，参与证据交换、现场勘验</w:t>
      </w:r>
      <w:r>
        <w:rPr>
          <w:rFonts w:ascii="SimSun" w:hAnsi="SimSun" w:eastAsia="SimSun" w:cs="SimSun"/>
          <w:sz w:val="20"/>
          <w:szCs w:val="20"/>
          <w:spacing w:val="7"/>
        </w:rPr>
        <w:t xml:space="preserve"> </w:t>
      </w:r>
      <w:r>
        <w:rPr>
          <w:rFonts w:ascii="SimSun" w:hAnsi="SimSun" w:eastAsia="SimSun" w:cs="SimSun"/>
          <w:sz w:val="20"/>
          <w:szCs w:val="20"/>
          <w:spacing w:val="10"/>
        </w:rPr>
        <w:t>等工作，帮助当事人对纠纷处理过程和结果形成合理预测，促进纠纷诉前达成调解。但特邀</w:t>
      </w:r>
      <w:r>
        <w:rPr>
          <w:rFonts w:ascii="SimSun" w:hAnsi="SimSun" w:eastAsia="SimSun" w:cs="SimSun"/>
          <w:sz w:val="20"/>
          <w:szCs w:val="20"/>
          <w:spacing w:val="7"/>
        </w:rPr>
        <w:t xml:space="preserve"> </w:t>
      </w:r>
      <w:r>
        <w:rPr>
          <w:rFonts w:ascii="SimSun" w:hAnsi="SimSun" w:eastAsia="SimSun" w:cs="SimSun"/>
          <w:sz w:val="20"/>
          <w:szCs w:val="20"/>
          <w:spacing w:val="9"/>
        </w:rPr>
        <w:t>调解员任职期间不得接受当事人聘请担任专家辅助人。</w:t>
      </w:r>
    </w:p>
    <w:p>
      <w:pPr>
        <w:ind w:left="23" w:right="52" w:firstLine="431"/>
        <w:spacing w:before="81" w:line="264" w:lineRule="auto"/>
        <w:rPr>
          <w:rFonts w:ascii="SimSun" w:hAnsi="SimSun" w:eastAsia="SimSun" w:cs="SimSun"/>
          <w:sz w:val="20"/>
          <w:szCs w:val="20"/>
        </w:rPr>
      </w:pPr>
      <w:r>
        <w:rPr>
          <w:rFonts w:ascii="SimSun" w:hAnsi="SimSun" w:eastAsia="SimSun" w:cs="SimSun"/>
          <w:sz w:val="20"/>
          <w:szCs w:val="20"/>
          <w:spacing w:val="10"/>
        </w:rPr>
        <w:t>当事人起诉时明确就专门性问题申请司法鉴定，且对鉴定项目、鉴定资料</w:t>
      </w:r>
      <w:r>
        <w:rPr>
          <w:rFonts w:ascii="SimSun" w:hAnsi="SimSun" w:eastAsia="SimSun" w:cs="SimSun"/>
          <w:sz w:val="20"/>
          <w:szCs w:val="20"/>
          <w:spacing w:val="9"/>
        </w:rPr>
        <w:t>等没有异议或</w:t>
      </w:r>
      <w:r>
        <w:rPr>
          <w:rFonts w:ascii="SimSun" w:hAnsi="SimSun" w:eastAsia="SimSun" w:cs="SimSun"/>
          <w:sz w:val="20"/>
          <w:szCs w:val="20"/>
        </w:rPr>
        <w:t xml:space="preserve"> </w:t>
      </w:r>
      <w:r>
        <w:rPr>
          <w:rFonts w:ascii="SimSun" w:hAnsi="SimSun" w:eastAsia="SimSun" w:cs="SimSun"/>
          <w:sz w:val="20"/>
          <w:szCs w:val="20"/>
          <w:spacing w:val="9"/>
        </w:rPr>
        <w:t>者虽有异议但争议较少的，人民法院应当引导当事人委托专家辅助人为其提出意见。</w:t>
      </w:r>
    </w:p>
    <w:p>
      <w:pPr>
        <w:ind w:left="22" w:right="52" w:firstLine="419"/>
        <w:spacing w:before="79" w:line="278"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诉前委托司法鉴定的开展。诉前调解中专家辅助人介入后各方仍无法形成共识、必须</w:t>
      </w:r>
      <w:r>
        <w:rPr>
          <w:rFonts w:ascii="SimSun" w:hAnsi="SimSun" w:eastAsia="SimSun" w:cs="SimSun"/>
          <w:sz w:val="20"/>
          <w:szCs w:val="20"/>
          <w:spacing w:val="7"/>
        </w:rPr>
        <w:t xml:space="preserve"> </w:t>
      </w:r>
      <w:r>
        <w:rPr>
          <w:rFonts w:ascii="SimSun" w:hAnsi="SimSun" w:eastAsia="SimSun" w:cs="SimSun"/>
          <w:sz w:val="20"/>
          <w:szCs w:val="20"/>
          <w:spacing w:val="10"/>
        </w:rPr>
        <w:t>通过委托鉴定解决专门性问题，相关当事人提出鉴定申请的，审判业务部门指派建设工程类</w:t>
      </w:r>
      <w:r>
        <w:rPr>
          <w:rFonts w:ascii="SimSun" w:hAnsi="SimSun" w:eastAsia="SimSun" w:cs="SimSun"/>
          <w:sz w:val="20"/>
          <w:szCs w:val="20"/>
          <w:spacing w:val="7"/>
        </w:rPr>
        <w:t xml:space="preserve"> </w:t>
      </w:r>
      <w:r>
        <w:rPr>
          <w:rFonts w:ascii="SimSun" w:hAnsi="SimSun" w:eastAsia="SimSun" w:cs="SimSun"/>
          <w:sz w:val="20"/>
          <w:szCs w:val="20"/>
          <w:spacing w:val="9"/>
        </w:rPr>
        <w:t>案审理法官对鉴定的必要性和可行性进行审查。</w:t>
      </w:r>
    </w:p>
    <w:p>
      <w:pPr>
        <w:ind w:left="23" w:right="52" w:firstLine="419"/>
        <w:spacing w:before="80" w:line="264" w:lineRule="auto"/>
        <w:rPr>
          <w:rFonts w:ascii="SimSun" w:hAnsi="SimSun" w:eastAsia="SimSun" w:cs="SimSun"/>
          <w:sz w:val="20"/>
          <w:szCs w:val="20"/>
        </w:rPr>
      </w:pPr>
      <w:r>
        <w:rPr>
          <w:rFonts w:ascii="SimSun" w:hAnsi="SimSun" w:eastAsia="SimSun" w:cs="SimSun"/>
          <w:sz w:val="20"/>
          <w:szCs w:val="20"/>
          <w:spacing w:val="10"/>
        </w:rPr>
        <w:t>确需委托鉴定的，建设工程类案审理法官应当组织各方当事人对鉴定资料进行质证，对</w:t>
      </w:r>
      <w:r>
        <w:rPr>
          <w:rFonts w:ascii="SimSun" w:hAnsi="SimSun" w:eastAsia="SimSun" w:cs="SimSun"/>
          <w:sz w:val="20"/>
          <w:szCs w:val="20"/>
          <w:spacing w:val="7"/>
        </w:rPr>
        <w:t xml:space="preserve"> </w:t>
      </w:r>
      <w:r>
        <w:rPr>
          <w:rFonts w:ascii="SimSun" w:hAnsi="SimSun" w:eastAsia="SimSun" w:cs="SimSun"/>
          <w:sz w:val="20"/>
          <w:szCs w:val="20"/>
          <w:spacing w:val="9"/>
        </w:rPr>
        <w:t>有争议的鉴定资料能否作为证据做出判断，并记录在案。</w:t>
      </w:r>
    </w:p>
    <w:p>
      <w:pPr>
        <w:ind w:left="22" w:right="52" w:firstLine="419"/>
        <w:spacing w:before="79" w:line="266" w:lineRule="auto"/>
        <w:rPr>
          <w:rFonts w:ascii="SimSun" w:hAnsi="SimSun" w:eastAsia="SimSun" w:cs="SimSun"/>
          <w:sz w:val="20"/>
          <w:szCs w:val="20"/>
        </w:rPr>
      </w:pPr>
      <w:r>
        <w:rPr>
          <w:rFonts w:ascii="SimSun" w:hAnsi="SimSun" w:eastAsia="SimSun" w:cs="SimSun"/>
          <w:sz w:val="20"/>
          <w:szCs w:val="20"/>
          <w:spacing w:val="10"/>
        </w:rPr>
        <w:t>诉前委托鉴定的程序与要求，按照法律法规、司法解释关于诉讼中委托鉴定的有关规定</w:t>
      </w:r>
      <w:r>
        <w:rPr>
          <w:rFonts w:ascii="SimSun" w:hAnsi="SimSun" w:eastAsia="SimSun" w:cs="SimSun"/>
          <w:sz w:val="20"/>
          <w:szCs w:val="20"/>
          <w:spacing w:val="8"/>
        </w:rPr>
        <w:t xml:space="preserve"> </w:t>
      </w:r>
      <w:r>
        <w:rPr>
          <w:rFonts w:ascii="SimSun" w:hAnsi="SimSun" w:eastAsia="SimSun" w:cs="SimSun"/>
          <w:sz w:val="20"/>
          <w:szCs w:val="20"/>
          <w:spacing w:val="9"/>
        </w:rPr>
        <w:t>执行。诉前鉴定意见与诉讼中委托鉴定意见具有同等证据效力。</w:t>
      </w:r>
    </w:p>
    <w:p>
      <w:pPr>
        <w:ind w:left="23" w:right="54" w:firstLine="423"/>
        <w:spacing w:before="79" w:line="265" w:lineRule="auto"/>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工程价款纠纷诉前调解的时限。建设工程价款纠纷诉前调解时限，按照诉前调解一般</w:t>
      </w:r>
      <w:r>
        <w:rPr>
          <w:rFonts w:ascii="SimSun" w:hAnsi="SimSun" w:eastAsia="SimSun" w:cs="SimSun"/>
          <w:sz w:val="20"/>
          <w:szCs w:val="20"/>
          <w:spacing w:val="2"/>
        </w:rPr>
        <w:t xml:space="preserve"> </w:t>
      </w:r>
      <w:r>
        <w:rPr>
          <w:rFonts w:ascii="SimSun" w:hAnsi="SimSun" w:eastAsia="SimSun" w:cs="SimSun"/>
          <w:sz w:val="20"/>
          <w:szCs w:val="20"/>
          <w:spacing w:val="7"/>
        </w:rPr>
        <w:t>规定时限为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7"/>
        </w:rPr>
        <w:t>30</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7"/>
        </w:rPr>
        <w:t>日。各方当事人同意延长的，不受上述调解时限的限制。</w:t>
      </w:r>
    </w:p>
    <w:p>
      <w:pPr>
        <w:ind w:left="24" w:right="52" w:firstLine="416"/>
        <w:spacing w:before="79" w:line="265" w:lineRule="auto"/>
        <w:rPr>
          <w:rFonts w:ascii="SimSun" w:hAnsi="SimSun" w:eastAsia="SimSun" w:cs="SimSun"/>
          <w:sz w:val="20"/>
          <w:szCs w:val="20"/>
        </w:rPr>
      </w:pPr>
      <w:r>
        <w:rPr>
          <w:rFonts w:ascii="SimSun" w:hAnsi="SimSun" w:eastAsia="SimSun" w:cs="SimSun"/>
          <w:sz w:val="20"/>
          <w:szCs w:val="20"/>
          <w:spacing w:val="9"/>
        </w:rPr>
        <w:t>诉前调解时限，</w:t>
      </w:r>
      <w:r>
        <w:rPr>
          <w:rFonts w:ascii="SimSun" w:hAnsi="SimSun" w:eastAsia="SimSun" w:cs="SimSun"/>
          <w:sz w:val="20"/>
          <w:szCs w:val="20"/>
          <w:spacing w:val="-49"/>
        </w:rPr>
        <w:t xml:space="preserve"> </w:t>
      </w:r>
      <w:r>
        <w:rPr>
          <w:rFonts w:ascii="SimSun" w:hAnsi="SimSun" w:eastAsia="SimSun" w:cs="SimSun"/>
          <w:sz w:val="20"/>
          <w:szCs w:val="20"/>
          <w:spacing w:val="9"/>
        </w:rPr>
        <w:t>自特邀调解组织签收人民法院移交调解材料之次日起算。诉</w:t>
      </w:r>
      <w:r>
        <w:rPr>
          <w:rFonts w:ascii="SimSun" w:hAnsi="SimSun" w:eastAsia="SimSun" w:cs="SimSun"/>
          <w:sz w:val="20"/>
          <w:szCs w:val="20"/>
          <w:spacing w:val="8"/>
        </w:rPr>
        <w:t>前委托鉴定</w:t>
      </w:r>
      <w:r>
        <w:rPr>
          <w:rFonts w:ascii="SimSun" w:hAnsi="SimSun" w:eastAsia="SimSun" w:cs="SimSun"/>
          <w:sz w:val="20"/>
          <w:szCs w:val="20"/>
        </w:rPr>
        <w:t xml:space="preserve"> </w:t>
      </w:r>
      <w:r>
        <w:rPr>
          <w:rFonts w:ascii="SimSun" w:hAnsi="SimSun" w:eastAsia="SimSun" w:cs="SimSun"/>
          <w:sz w:val="20"/>
          <w:szCs w:val="20"/>
          <w:spacing w:val="8"/>
        </w:rPr>
        <w:t>期限不计入诉前调解时限。</w:t>
      </w:r>
    </w:p>
    <w:p>
      <w:pPr>
        <w:ind w:left="21" w:right="52" w:firstLine="421"/>
        <w:spacing w:before="78" w:line="266"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诉前调解与诉讼审理的衔接。经诉前调解未达成协议而转立的诉讼案件，一般由审判</w:t>
      </w:r>
      <w:r>
        <w:rPr>
          <w:rFonts w:ascii="SimSun" w:hAnsi="SimSun" w:eastAsia="SimSun" w:cs="SimSun"/>
          <w:sz w:val="20"/>
          <w:szCs w:val="20"/>
          <w:spacing w:val="9"/>
        </w:rPr>
        <w:t xml:space="preserve"> </w:t>
      </w:r>
      <w:r>
        <w:rPr>
          <w:rFonts w:ascii="SimSun" w:hAnsi="SimSun" w:eastAsia="SimSun" w:cs="SimSun"/>
          <w:sz w:val="20"/>
          <w:szCs w:val="20"/>
          <w:spacing w:val="9"/>
        </w:rPr>
        <w:t>业务部门参与诉前调解指导的建设工程类案审理法官主审。</w:t>
      </w:r>
    </w:p>
    <w:p>
      <w:pPr>
        <w:ind w:left="22" w:right="52" w:firstLine="430"/>
        <w:spacing w:before="79" w:line="277" w:lineRule="auto"/>
        <w:rPr>
          <w:rFonts w:ascii="SimSun" w:hAnsi="SimSun" w:eastAsia="SimSun" w:cs="SimSun"/>
          <w:sz w:val="20"/>
          <w:szCs w:val="20"/>
        </w:rPr>
      </w:pPr>
      <w:r>
        <w:rPr>
          <w:rFonts w:ascii="SimSun" w:hAnsi="SimSun" w:eastAsia="SimSun" w:cs="SimSun"/>
          <w:sz w:val="20"/>
          <w:szCs w:val="20"/>
          <w:spacing w:val="9"/>
        </w:rPr>
        <w:t>审判业务部门经审理认为事实清楚、证据充分的案件，应依“简案速裁</w:t>
      </w:r>
      <w:r>
        <w:rPr>
          <w:rFonts w:ascii="SimSun" w:hAnsi="SimSun" w:eastAsia="SimSun" w:cs="SimSun"/>
          <w:sz w:val="20"/>
          <w:szCs w:val="20"/>
          <w:spacing w:val="-68"/>
        </w:rPr>
        <w:t xml:space="preserve"> </w:t>
      </w:r>
      <w:r>
        <w:rPr>
          <w:rFonts w:ascii="SimSun" w:hAnsi="SimSun" w:eastAsia="SimSun" w:cs="SimSun"/>
          <w:sz w:val="20"/>
          <w:szCs w:val="20"/>
          <w:spacing w:val="9"/>
        </w:rPr>
        <w:t>”要求及时做出</w:t>
      </w:r>
      <w:r>
        <w:rPr>
          <w:rFonts w:ascii="SimSun" w:hAnsi="SimSun" w:eastAsia="SimSun" w:cs="SimSun"/>
          <w:sz w:val="20"/>
          <w:szCs w:val="20"/>
        </w:rPr>
        <w:t xml:space="preserve"> </w:t>
      </w:r>
      <w:r>
        <w:rPr>
          <w:rFonts w:ascii="SimSun" w:hAnsi="SimSun" w:eastAsia="SimSun" w:cs="SimSun"/>
          <w:sz w:val="20"/>
          <w:szCs w:val="20"/>
          <w:spacing w:val="9"/>
        </w:rPr>
        <w:t>裁判；对于争议焦点较多的复杂案件，应按“繁案精审</w:t>
      </w:r>
      <w:r>
        <w:rPr>
          <w:rFonts w:ascii="SimSun" w:hAnsi="SimSun" w:eastAsia="SimSun" w:cs="SimSun"/>
          <w:sz w:val="20"/>
          <w:szCs w:val="20"/>
          <w:spacing w:val="-53"/>
        </w:rPr>
        <w:t xml:space="preserve"> </w:t>
      </w:r>
      <w:r>
        <w:rPr>
          <w:rFonts w:ascii="SimSun" w:hAnsi="SimSun" w:eastAsia="SimSun" w:cs="SimSun"/>
          <w:sz w:val="20"/>
          <w:szCs w:val="20"/>
          <w:spacing w:val="9"/>
        </w:rPr>
        <w:t>”要求，提高审判效率，依法做出裁</w:t>
      </w:r>
      <w:r>
        <w:rPr>
          <w:rFonts w:ascii="SimSun" w:hAnsi="SimSun" w:eastAsia="SimSun" w:cs="SimSun"/>
          <w:sz w:val="20"/>
          <w:szCs w:val="20"/>
        </w:rPr>
        <w:t xml:space="preserve"> </w:t>
      </w:r>
      <w:r>
        <w:rPr>
          <w:rFonts w:ascii="SimSun" w:hAnsi="SimSun" w:eastAsia="SimSun" w:cs="SimSun"/>
          <w:sz w:val="20"/>
          <w:szCs w:val="20"/>
        </w:rPr>
        <w:t>判。</w:t>
      </w:r>
    </w:p>
    <w:p>
      <w:pPr>
        <w:ind w:left="25" w:right="52" w:firstLine="427"/>
        <w:spacing w:before="80" w:line="264" w:lineRule="auto"/>
        <w:rPr>
          <w:rFonts w:ascii="SimSun" w:hAnsi="SimSun" w:eastAsia="SimSun" w:cs="SimSun"/>
          <w:sz w:val="20"/>
          <w:szCs w:val="20"/>
        </w:rPr>
      </w:pPr>
      <w:r>
        <w:rPr>
          <w:rFonts w:ascii="SimSun" w:hAnsi="SimSun" w:eastAsia="SimSun" w:cs="SimSun"/>
          <w:sz w:val="20"/>
          <w:szCs w:val="20"/>
          <w:spacing w:val="10"/>
        </w:rPr>
        <w:t>审判业务部门审理建设工程价款纠纷案件，根据工作需要亦可委托特邀调解组</w:t>
      </w:r>
      <w:r>
        <w:rPr>
          <w:rFonts w:ascii="SimSun" w:hAnsi="SimSun" w:eastAsia="SimSun" w:cs="SimSun"/>
          <w:sz w:val="20"/>
          <w:szCs w:val="20"/>
          <w:spacing w:val="9"/>
        </w:rPr>
        <w:t>织参照诉</w:t>
      </w:r>
      <w:r>
        <w:rPr>
          <w:rFonts w:ascii="SimSun" w:hAnsi="SimSun" w:eastAsia="SimSun" w:cs="SimSun"/>
          <w:sz w:val="20"/>
          <w:szCs w:val="20"/>
        </w:rPr>
        <w:t xml:space="preserve"> </w:t>
      </w:r>
      <w:r>
        <w:rPr>
          <w:rFonts w:ascii="SimSun" w:hAnsi="SimSun" w:eastAsia="SimSun" w:cs="SimSun"/>
          <w:sz w:val="20"/>
          <w:szCs w:val="20"/>
          <w:spacing w:val="9"/>
        </w:rPr>
        <w:t>前调解工作机制进行调解。参照诉前调解机制调解的期限不计入审限。</w:t>
      </w:r>
    </w:p>
    <w:p>
      <w:pPr>
        <w:ind w:left="23" w:right="54" w:firstLine="435"/>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加强联动解纷工作组织领导。全省各级人民法院应将建设工程价款纠纷联动解纷工</w:t>
      </w:r>
      <w:r>
        <w:rPr>
          <w:rFonts w:ascii="SimSun" w:hAnsi="SimSun" w:eastAsia="SimSun" w:cs="SimSun"/>
          <w:sz w:val="20"/>
          <w:szCs w:val="20"/>
          <w:spacing w:val="8"/>
        </w:rPr>
        <w:t xml:space="preserve"> </w:t>
      </w:r>
      <w:r>
        <w:rPr>
          <w:rFonts w:ascii="SimSun" w:hAnsi="SimSun" w:eastAsia="SimSun" w:cs="SimSun"/>
          <w:sz w:val="20"/>
          <w:szCs w:val="20"/>
          <w:spacing w:val="9"/>
        </w:rPr>
        <w:t>作纳入法院一站式多元解纷机制建设一体推进，参照本意见制定符合本地实际的实施细则。</w:t>
      </w:r>
    </w:p>
    <w:p>
      <w:pPr>
        <w:ind w:left="21" w:firstLine="420"/>
        <w:spacing w:before="80" w:line="277" w:lineRule="auto"/>
        <w:rPr>
          <w:rFonts w:ascii="SimSun" w:hAnsi="SimSun" w:eastAsia="SimSun" w:cs="SimSun"/>
          <w:sz w:val="20"/>
          <w:szCs w:val="20"/>
        </w:rPr>
      </w:pPr>
      <w:r>
        <w:rPr>
          <w:rFonts w:ascii="SimSun" w:hAnsi="SimSun" w:eastAsia="SimSun" w:cs="SimSun"/>
          <w:sz w:val="20"/>
          <w:szCs w:val="20"/>
          <w:spacing w:val="10"/>
        </w:rPr>
        <w:t>全省各级人民法院、省工程造价管理协会应当积极争取财政支持，为建设工程价款纠纷</w:t>
      </w:r>
      <w:r>
        <w:rPr>
          <w:rFonts w:ascii="SimSun" w:hAnsi="SimSun" w:eastAsia="SimSun" w:cs="SimSun"/>
          <w:sz w:val="20"/>
          <w:szCs w:val="20"/>
          <w:spacing w:val="7"/>
        </w:rPr>
        <w:t xml:space="preserve"> </w:t>
      </w:r>
      <w:r>
        <w:rPr>
          <w:rFonts w:ascii="SimSun" w:hAnsi="SimSun" w:eastAsia="SimSun" w:cs="SimSun"/>
          <w:sz w:val="20"/>
          <w:szCs w:val="20"/>
          <w:spacing w:val="6"/>
        </w:rPr>
        <w:t>联动解纷工作顺利实施提供必要的办公和经费保障，科学设置解纷绩效评估内容和激励措施，</w:t>
      </w:r>
      <w:r>
        <w:rPr>
          <w:rFonts w:ascii="SimSun" w:hAnsi="SimSun" w:eastAsia="SimSun" w:cs="SimSun"/>
          <w:sz w:val="20"/>
          <w:szCs w:val="20"/>
          <w:spacing w:val="14"/>
        </w:rPr>
        <w:t xml:space="preserve"> </w:t>
      </w:r>
      <w:r>
        <w:rPr>
          <w:rFonts w:ascii="SimSun" w:hAnsi="SimSun" w:eastAsia="SimSun" w:cs="SimSun"/>
          <w:sz w:val="20"/>
          <w:szCs w:val="20"/>
          <w:spacing w:val="9"/>
        </w:rPr>
        <w:t>对联动解纷工作中成绩突出的集体和个人予以适当表扬或奖励。</w:t>
      </w:r>
    </w:p>
    <w:p>
      <w:pPr>
        <w:ind w:left="21" w:right="52" w:firstLine="437"/>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加强联动解纷工作宣传引导。全省各级人民法院、省工程造价管理协会应当加大工</w:t>
      </w:r>
      <w:r>
        <w:rPr>
          <w:rFonts w:ascii="SimSun" w:hAnsi="SimSun" w:eastAsia="SimSun" w:cs="SimSun"/>
          <w:sz w:val="20"/>
          <w:szCs w:val="20"/>
          <w:spacing w:val="8"/>
        </w:rPr>
        <w:t xml:space="preserve"> </w:t>
      </w:r>
      <w:r>
        <w:rPr>
          <w:rFonts w:ascii="SimSun" w:hAnsi="SimSun" w:eastAsia="SimSun" w:cs="SimSun"/>
          <w:sz w:val="20"/>
          <w:szCs w:val="20"/>
          <w:spacing w:val="10"/>
        </w:rPr>
        <w:t>程价款纠纷联动解纷工作的宣传力度，通过普法教育、发布典型案例等宣传方式，不断提升</w:t>
      </w:r>
      <w:r>
        <w:rPr>
          <w:rFonts w:ascii="SimSun" w:hAnsi="SimSun" w:eastAsia="SimSun" w:cs="SimSun"/>
          <w:sz w:val="20"/>
          <w:szCs w:val="20"/>
          <w:spacing w:val="8"/>
        </w:rPr>
        <w:t xml:space="preserve"> </w:t>
      </w:r>
      <w:r>
        <w:rPr>
          <w:rFonts w:ascii="SimSun" w:hAnsi="SimSun" w:eastAsia="SimSun" w:cs="SimSun"/>
          <w:sz w:val="20"/>
          <w:szCs w:val="20"/>
          <w:spacing w:val="10"/>
        </w:rPr>
        <w:t>建设工程价款纠纷联动解纷工作机制的影响力和认可度，积极引导当事人选择非诉讼方式解</w:t>
      </w:r>
      <w:r>
        <w:rPr>
          <w:rFonts w:ascii="SimSun" w:hAnsi="SimSun" w:eastAsia="SimSun" w:cs="SimSun"/>
          <w:sz w:val="20"/>
          <w:szCs w:val="20"/>
          <w:spacing w:val="8"/>
        </w:rPr>
        <w:t xml:space="preserve"> </w:t>
      </w:r>
      <w:r>
        <w:rPr>
          <w:rFonts w:ascii="SimSun" w:hAnsi="SimSun" w:eastAsia="SimSun" w:cs="SimSun"/>
          <w:sz w:val="20"/>
          <w:szCs w:val="20"/>
          <w:spacing w:val="10"/>
        </w:rPr>
        <w:t>决纠纷，努力营造行业组织、职能部门协同合作、社会公众积极参与矛盾纠纷化解的良好氛</w:t>
      </w:r>
      <w:r>
        <w:rPr>
          <w:rFonts w:ascii="SimSun" w:hAnsi="SimSun" w:eastAsia="SimSun" w:cs="SimSun"/>
          <w:sz w:val="20"/>
          <w:szCs w:val="20"/>
          <w:spacing w:val="8"/>
        </w:rPr>
        <w:t xml:space="preserve"> </w:t>
      </w:r>
      <w:r>
        <w:rPr>
          <w:rFonts w:ascii="SimSun" w:hAnsi="SimSun" w:eastAsia="SimSun" w:cs="SimSun"/>
          <w:sz w:val="20"/>
          <w:szCs w:val="20"/>
        </w:rPr>
        <w:t>围。</w:t>
      </w:r>
    </w:p>
    <w:p>
      <w:pPr>
        <w:spacing w:line="287" w:lineRule="auto"/>
        <w:sectPr>
          <w:footerReference w:type="default" r:id="rId13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1"/>
        <w:spacing w:before="196" w:line="219" w:lineRule="auto"/>
        <w:outlineLvl w:val="2"/>
        <w:rPr>
          <w:rFonts w:ascii="SimHei" w:hAnsi="SimHei" w:eastAsia="SimHei" w:cs="SimHei"/>
          <w:sz w:val="30"/>
          <w:szCs w:val="30"/>
        </w:rPr>
      </w:pPr>
      <w:bookmarkStart w:name="bookmark95" w:id="95"/>
      <w:bookmarkEnd w:id="95"/>
      <w:r>
        <w:rPr>
          <w:rFonts w:ascii="Times New Roman" w:hAnsi="Times New Roman" w:eastAsia="Times New Roman" w:cs="Times New Roman"/>
          <w:sz w:val="30"/>
          <w:szCs w:val="30"/>
          <w:spacing w:val="-1"/>
        </w:rPr>
        <w:t>5.1.2  </w:t>
      </w:r>
      <w:r>
        <w:rPr>
          <w:rFonts w:ascii="SimHei" w:hAnsi="SimHei" w:eastAsia="SimHei" w:cs="SimHei"/>
          <w:sz w:val="30"/>
          <w:szCs w:val="30"/>
          <w:spacing w:val="-1"/>
        </w:rPr>
        <w:t>江苏省高级人民法院执行异议及执行异议之诉案件办理</w:t>
      </w:r>
    </w:p>
    <w:p>
      <w:pPr>
        <w:ind w:left="2585"/>
        <w:spacing w:before="31" w:line="222" w:lineRule="auto"/>
        <w:rPr>
          <w:rFonts w:ascii="SimHei" w:hAnsi="SimHei" w:eastAsia="SimHei" w:cs="SimHei"/>
          <w:sz w:val="30"/>
          <w:szCs w:val="30"/>
        </w:rPr>
      </w:pPr>
      <w:r>
        <w:rPr>
          <w:rFonts w:ascii="SimHei" w:hAnsi="SimHei" w:eastAsia="SimHei" w:cs="SimHei"/>
          <w:sz w:val="30"/>
          <w:szCs w:val="30"/>
          <w:spacing w:val="2"/>
        </w:rPr>
        <w:t>工作指引（三</w:t>
      </w:r>
      <w:r>
        <w:rPr>
          <w:rFonts w:ascii="SimHei" w:hAnsi="SimHei" w:eastAsia="SimHei" w:cs="SimHei"/>
          <w:sz w:val="30"/>
          <w:szCs w:val="30"/>
          <w:spacing w:val="-16"/>
        </w:rPr>
        <w:t>）（</w:t>
      </w:r>
      <w:r>
        <w:rPr>
          <w:rFonts w:ascii="SimHei" w:hAnsi="SimHei" w:eastAsia="SimHei" w:cs="SimHei"/>
          <w:sz w:val="30"/>
          <w:szCs w:val="30"/>
          <w:spacing w:val="2"/>
        </w:rPr>
        <w:t>节选）</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2022</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43"/>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六、涉建设工程款债权执行异议及执行异议之诉案件的处理</w:t>
      </w:r>
    </w:p>
    <w:p>
      <w:pPr>
        <w:ind w:left="23" w:right="52" w:firstLine="414"/>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到期工程款债权是指建设工程建设方（发包人）和承</w:t>
      </w:r>
      <w:r>
        <w:rPr>
          <w:rFonts w:ascii="SimSun" w:hAnsi="SimSun" w:eastAsia="SimSun" w:cs="SimSun"/>
          <w:sz w:val="20"/>
          <w:szCs w:val="20"/>
          <w:spacing w:val="10"/>
        </w:rPr>
        <w:t>包人已就工程款进行决算（结</w:t>
      </w:r>
      <w:r>
        <w:rPr>
          <w:rFonts w:ascii="SimSun" w:hAnsi="SimSun" w:eastAsia="SimSun" w:cs="SimSun"/>
          <w:sz w:val="20"/>
          <w:szCs w:val="20"/>
        </w:rPr>
        <w:t xml:space="preserve"> </w:t>
      </w:r>
      <w:r>
        <w:rPr>
          <w:rFonts w:ascii="SimSun" w:hAnsi="SimSun" w:eastAsia="SimSun" w:cs="SimSun"/>
          <w:sz w:val="20"/>
          <w:szCs w:val="20"/>
          <w:spacing w:val="10"/>
        </w:rPr>
        <w:t>算）或经审计，有确定的数额并已到债务履行期限的债权。但已经生效法律文书确定的债权</w:t>
      </w:r>
      <w:r>
        <w:rPr>
          <w:rFonts w:ascii="SimSun" w:hAnsi="SimSun" w:eastAsia="SimSun" w:cs="SimSun"/>
          <w:sz w:val="20"/>
          <w:szCs w:val="20"/>
          <w:spacing w:val="5"/>
        </w:rPr>
        <w:t xml:space="preserve"> </w:t>
      </w:r>
      <w:r>
        <w:rPr>
          <w:rFonts w:ascii="SimSun" w:hAnsi="SimSun" w:eastAsia="SimSun" w:cs="SimSun"/>
          <w:sz w:val="20"/>
          <w:szCs w:val="20"/>
          <w:spacing w:val="2"/>
        </w:rPr>
        <w:t>除外。</w:t>
      </w:r>
    </w:p>
    <w:p>
      <w:pPr>
        <w:ind w:left="25" w:right="52" w:firstLine="412"/>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26.  </w:t>
      </w:r>
      <w:r>
        <w:rPr>
          <w:rFonts w:ascii="SimSun" w:hAnsi="SimSun" w:eastAsia="SimSun" w:cs="SimSun"/>
          <w:sz w:val="20"/>
          <w:szCs w:val="20"/>
          <w:spacing w:val="11"/>
        </w:rPr>
        <w:t>被执行人对建设工程建设方（发包人）享有的到期或</w:t>
      </w:r>
      <w:r>
        <w:rPr>
          <w:rFonts w:ascii="SimSun" w:hAnsi="SimSun" w:eastAsia="SimSun" w:cs="SimSun"/>
          <w:sz w:val="20"/>
          <w:szCs w:val="20"/>
          <w:spacing w:val="10"/>
        </w:rPr>
        <w:t>者未到期工程款债权，执行法</w:t>
      </w:r>
      <w:r>
        <w:rPr>
          <w:rFonts w:ascii="SimSun" w:hAnsi="SimSun" w:eastAsia="SimSun" w:cs="SimSun"/>
          <w:sz w:val="20"/>
          <w:szCs w:val="20"/>
        </w:rPr>
        <w:t xml:space="preserve"> </w:t>
      </w:r>
      <w:r>
        <w:rPr>
          <w:rFonts w:ascii="SimSun" w:hAnsi="SimSun" w:eastAsia="SimSun" w:cs="SimSun"/>
          <w:sz w:val="20"/>
          <w:szCs w:val="20"/>
          <w:spacing w:val="10"/>
        </w:rPr>
        <w:t>院可以依法冻结。建设方（发包人）因此提出执行异议的，适用《民事诉讼法》第二百三十</w:t>
      </w:r>
      <w:r>
        <w:rPr>
          <w:rFonts w:ascii="SimSun" w:hAnsi="SimSun" w:eastAsia="SimSun" w:cs="SimSun"/>
          <w:sz w:val="20"/>
          <w:szCs w:val="20"/>
          <w:spacing w:val="4"/>
        </w:rPr>
        <w:t xml:space="preserve"> </w:t>
      </w:r>
      <w:r>
        <w:rPr>
          <w:rFonts w:ascii="SimSun" w:hAnsi="SimSun" w:eastAsia="SimSun" w:cs="SimSun"/>
          <w:sz w:val="20"/>
          <w:szCs w:val="20"/>
          <w:spacing w:val="8"/>
        </w:rPr>
        <w:t>二条规定进行审查，并裁定不予支持。</w:t>
      </w:r>
    </w:p>
    <w:p>
      <w:pPr>
        <w:ind w:left="27" w:right="52" w:firstLine="411"/>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建设方（发包人）依照建设工程合同约定应当合理支</w:t>
      </w:r>
      <w:r>
        <w:rPr>
          <w:rFonts w:ascii="SimSun" w:hAnsi="SimSun" w:eastAsia="SimSun" w:cs="SimSun"/>
          <w:sz w:val="20"/>
          <w:szCs w:val="20"/>
          <w:spacing w:val="10"/>
        </w:rPr>
        <w:t>付的建设工程进度款及工人工</w:t>
      </w:r>
      <w:r>
        <w:rPr>
          <w:rFonts w:ascii="SimSun" w:hAnsi="SimSun" w:eastAsia="SimSun" w:cs="SimSun"/>
          <w:sz w:val="20"/>
          <w:szCs w:val="20"/>
        </w:rPr>
        <w:t xml:space="preserve"> </w:t>
      </w:r>
      <w:r>
        <w:rPr>
          <w:rFonts w:ascii="SimSun" w:hAnsi="SimSun" w:eastAsia="SimSun" w:cs="SimSun"/>
          <w:sz w:val="20"/>
          <w:szCs w:val="20"/>
          <w:spacing w:val="10"/>
        </w:rPr>
        <w:t>资，执行法院不得冻结。建设方（发包人）或被执行人以此为由提出执行异议，请求解除冻</w:t>
      </w:r>
      <w:r>
        <w:rPr>
          <w:rFonts w:ascii="SimSun" w:hAnsi="SimSun" w:eastAsia="SimSun" w:cs="SimSun"/>
          <w:sz w:val="20"/>
          <w:szCs w:val="20"/>
          <w:spacing w:val="2"/>
        </w:rPr>
        <w:t xml:space="preserve"> </w:t>
      </w:r>
      <w:r>
        <w:rPr>
          <w:rFonts w:ascii="SimSun" w:hAnsi="SimSun" w:eastAsia="SimSun" w:cs="SimSun"/>
          <w:sz w:val="20"/>
          <w:szCs w:val="20"/>
          <w:spacing w:val="8"/>
        </w:rPr>
        <w:t>结或准予支付，经查属实的，应予以支持。</w:t>
      </w:r>
    </w:p>
    <w:p>
      <w:pPr>
        <w:ind w:left="25" w:right="54" w:firstLine="412"/>
        <w:spacing w:before="83" w:line="263"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执行法院对被执行人在第三人处享有的工程款债权，</w:t>
      </w:r>
      <w:r>
        <w:rPr>
          <w:rFonts w:ascii="SimSun" w:hAnsi="SimSun" w:eastAsia="SimSun" w:cs="SimSun"/>
          <w:sz w:val="20"/>
          <w:szCs w:val="20"/>
          <w:spacing w:val="10"/>
        </w:rPr>
        <w:t>作出冻结裁定后未直接送达履</w:t>
      </w:r>
      <w:r>
        <w:rPr>
          <w:rFonts w:ascii="SimSun" w:hAnsi="SimSun" w:eastAsia="SimSun" w:cs="SimSun"/>
          <w:sz w:val="20"/>
          <w:szCs w:val="20"/>
        </w:rPr>
        <w:t xml:space="preserve"> </w:t>
      </w:r>
      <w:r>
        <w:rPr>
          <w:rFonts w:ascii="SimSun" w:hAnsi="SimSun" w:eastAsia="SimSun" w:cs="SimSun"/>
          <w:sz w:val="20"/>
          <w:szCs w:val="20"/>
          <w:spacing w:val="9"/>
        </w:rPr>
        <w:t>行债务通知而径行扣划或提取，第三人据此提出执行异议的，应予以支持。</w:t>
      </w:r>
    </w:p>
    <w:p>
      <w:pPr>
        <w:ind w:left="22" w:firstLine="416"/>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7"/>
        </w:rPr>
        <w:t>29.  </w:t>
      </w:r>
      <w:r>
        <w:rPr>
          <w:rFonts w:ascii="SimSun" w:hAnsi="SimSun" w:eastAsia="SimSun" w:cs="SimSun"/>
          <w:sz w:val="20"/>
          <w:szCs w:val="20"/>
          <w:spacing w:val="7"/>
        </w:rPr>
        <w:t>建设工程承包人为被执行人的，执行法院对案涉到期工程款债权采取强制执行措施，</w:t>
      </w:r>
      <w:r>
        <w:rPr>
          <w:rFonts w:ascii="SimSun" w:hAnsi="SimSun" w:eastAsia="SimSun" w:cs="SimSun"/>
          <w:sz w:val="20"/>
          <w:szCs w:val="20"/>
        </w:rPr>
        <w:t xml:space="preserve"> </w:t>
      </w:r>
      <w:r>
        <w:rPr>
          <w:rFonts w:ascii="SimSun" w:hAnsi="SimSun" w:eastAsia="SimSun" w:cs="SimSun"/>
          <w:sz w:val="20"/>
          <w:szCs w:val="20"/>
          <w:spacing w:val="10"/>
        </w:rPr>
        <w:t>案外人以其系实际施工人为由提出执行异议，请求排除执行的，适用《民事诉讼法》第二百</w:t>
      </w:r>
      <w:r>
        <w:rPr>
          <w:rFonts w:ascii="SimSun" w:hAnsi="SimSun" w:eastAsia="SimSun" w:cs="SimSun"/>
          <w:sz w:val="20"/>
          <w:szCs w:val="20"/>
          <w:spacing w:val="7"/>
        </w:rPr>
        <w:t xml:space="preserve"> </w:t>
      </w:r>
      <w:r>
        <w:rPr>
          <w:rFonts w:ascii="SimSun" w:hAnsi="SimSun" w:eastAsia="SimSun" w:cs="SimSun"/>
          <w:sz w:val="20"/>
          <w:szCs w:val="20"/>
          <w:spacing w:val="10"/>
        </w:rPr>
        <w:t>三十四条规定进行审查。因此引发的执行异议之诉案件，同时符合下列情形的，对案外人的</w:t>
      </w:r>
      <w:r>
        <w:rPr>
          <w:rFonts w:ascii="SimSun" w:hAnsi="SimSun" w:eastAsia="SimSun" w:cs="SimSun"/>
          <w:sz w:val="20"/>
          <w:szCs w:val="20"/>
          <w:spacing w:val="7"/>
        </w:rPr>
        <w:t xml:space="preserve"> </w:t>
      </w:r>
      <w:r>
        <w:rPr>
          <w:rFonts w:ascii="SimSun" w:hAnsi="SimSun" w:eastAsia="SimSun" w:cs="SimSun"/>
          <w:sz w:val="20"/>
          <w:szCs w:val="20"/>
          <w:spacing w:val="7"/>
        </w:rPr>
        <w:t>主张应予以支持：</w:t>
      </w:r>
    </w:p>
    <w:p>
      <w:pPr>
        <w:ind w:left="21" w:right="54" w:firstLine="430"/>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）案外人符合最高人民法院关于审理建设工程施工合同纠纷案件适用法律问题的相关</w:t>
      </w:r>
      <w:r>
        <w:rPr>
          <w:rFonts w:ascii="SimSun" w:hAnsi="SimSun" w:eastAsia="SimSun" w:cs="SimSun"/>
          <w:sz w:val="20"/>
          <w:szCs w:val="20"/>
          <w:spacing w:val="2"/>
        </w:rPr>
        <w:t xml:space="preserve"> </w:t>
      </w:r>
      <w:r>
        <w:rPr>
          <w:rFonts w:ascii="SimSun" w:hAnsi="SimSun" w:eastAsia="SimSun" w:cs="SimSun"/>
          <w:sz w:val="20"/>
          <w:szCs w:val="20"/>
          <w:spacing w:val="8"/>
        </w:rPr>
        <w:t>解释中实际施工人身份；</w:t>
      </w:r>
    </w:p>
    <w:p>
      <w:pPr>
        <w:ind w:left="21" w:right="54"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）案外人提供的证据能够支持其所主张的债权数额，包括但不限于发包人欠付建设工</w:t>
      </w:r>
      <w:r>
        <w:rPr>
          <w:rFonts w:ascii="SimSun" w:hAnsi="SimSun" w:eastAsia="SimSun" w:cs="SimSun"/>
          <w:sz w:val="20"/>
          <w:szCs w:val="20"/>
          <w:spacing w:val="2"/>
        </w:rPr>
        <w:t xml:space="preserve"> </w:t>
      </w:r>
      <w:r>
        <w:rPr>
          <w:rFonts w:ascii="SimSun" w:hAnsi="SimSun" w:eastAsia="SimSun" w:cs="SimSun"/>
          <w:sz w:val="20"/>
          <w:szCs w:val="20"/>
          <w:spacing w:val="9"/>
        </w:rPr>
        <w:t>程价款的数额以及承包人欠付其工程款数额等；</w:t>
      </w:r>
    </w:p>
    <w:p>
      <w:pPr>
        <w:ind w:left="24" w:right="54" w:firstLine="427"/>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）案外人主张的工程价款数额覆盖案涉债权的，对其超过案涉债权部分的主张不予支</w:t>
      </w:r>
      <w:r>
        <w:rPr>
          <w:rFonts w:ascii="SimSun" w:hAnsi="SimSun" w:eastAsia="SimSun" w:cs="SimSun"/>
          <w:sz w:val="20"/>
          <w:szCs w:val="20"/>
          <w:spacing w:val="2"/>
        </w:rPr>
        <w:t xml:space="preserve"> </w:t>
      </w:r>
      <w:r>
        <w:rPr>
          <w:rFonts w:ascii="SimSun" w:hAnsi="SimSun" w:eastAsia="SimSun" w:cs="SimSun"/>
          <w:sz w:val="20"/>
          <w:szCs w:val="20"/>
          <w:spacing w:val="-1"/>
        </w:rPr>
        <w:t>持。</w:t>
      </w:r>
    </w:p>
    <w:p>
      <w:pPr>
        <w:ind w:left="21" w:right="52" w:firstLine="421"/>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实际施工人为被执行人的，执行法院对发包</w:t>
      </w:r>
      <w:r>
        <w:rPr>
          <w:rFonts w:ascii="SimSun" w:hAnsi="SimSun" w:eastAsia="SimSun" w:cs="SimSun"/>
          <w:sz w:val="20"/>
          <w:szCs w:val="20"/>
          <w:spacing w:val="10"/>
        </w:rPr>
        <w:t>人尚未支付的案涉到期工程款债权采取</w:t>
      </w:r>
      <w:r>
        <w:rPr>
          <w:rFonts w:ascii="SimSun" w:hAnsi="SimSun" w:eastAsia="SimSun" w:cs="SimSun"/>
          <w:sz w:val="20"/>
          <w:szCs w:val="20"/>
        </w:rPr>
        <w:t xml:space="preserve"> </w:t>
      </w:r>
      <w:r>
        <w:rPr>
          <w:rFonts w:ascii="SimSun" w:hAnsi="SimSun" w:eastAsia="SimSun" w:cs="SimSun"/>
          <w:sz w:val="20"/>
          <w:szCs w:val="20"/>
          <w:spacing w:val="10"/>
        </w:rPr>
        <w:t>强制执行措施，案外人以其对案涉工程款享有实际权益为由，请求排除执行的，适用《民事</w:t>
      </w:r>
      <w:r>
        <w:rPr>
          <w:rFonts w:ascii="SimSun" w:hAnsi="SimSun" w:eastAsia="SimSun" w:cs="SimSun"/>
          <w:sz w:val="20"/>
          <w:szCs w:val="20"/>
          <w:spacing w:val="8"/>
        </w:rPr>
        <w:t xml:space="preserve"> </w:t>
      </w:r>
      <w:r>
        <w:rPr>
          <w:rFonts w:ascii="SimSun" w:hAnsi="SimSun" w:eastAsia="SimSun" w:cs="SimSun"/>
          <w:sz w:val="20"/>
          <w:szCs w:val="20"/>
          <w:spacing w:val="10"/>
        </w:rPr>
        <w:t>诉讼法》第二百三十四条规定进行审查。因此引发的执行异议之诉案件中，案外人应对其权</w:t>
      </w:r>
      <w:r>
        <w:rPr>
          <w:rFonts w:ascii="SimSun" w:hAnsi="SimSun" w:eastAsia="SimSun" w:cs="SimSun"/>
          <w:sz w:val="20"/>
          <w:szCs w:val="20"/>
          <w:spacing w:val="8"/>
        </w:rPr>
        <w:t xml:space="preserve"> </w:t>
      </w:r>
      <w:r>
        <w:rPr>
          <w:rFonts w:ascii="SimSun" w:hAnsi="SimSun" w:eastAsia="SimSun" w:cs="SimSun"/>
          <w:sz w:val="20"/>
          <w:szCs w:val="20"/>
          <w:spacing w:val="8"/>
        </w:rPr>
        <w:t>利主张承担举证责任。</w:t>
      </w:r>
    </w:p>
    <w:p>
      <w:pPr>
        <w:ind w:left="462"/>
        <w:spacing w:before="80" w:line="228" w:lineRule="auto"/>
        <w:rPr>
          <w:rFonts w:ascii="SimSun" w:hAnsi="SimSun" w:eastAsia="SimSun" w:cs="SimSun"/>
          <w:sz w:val="20"/>
          <w:szCs w:val="20"/>
        </w:rPr>
      </w:pPr>
      <w:r>
        <w:rPr>
          <w:rFonts w:ascii="SimSun" w:hAnsi="SimSun" w:eastAsia="SimSun" w:cs="SimSun"/>
          <w:sz w:val="20"/>
          <w:szCs w:val="20"/>
          <w:spacing w:val="8"/>
        </w:rPr>
        <w:t>同时具有下列情形的，对案外人的诉讼主张应予以支持：</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）案外人是案涉工程承包人且实际施工建设；</w:t>
      </w:r>
    </w:p>
    <w:p>
      <w:pPr>
        <w:ind w:left="452"/>
        <w:spacing w:before="79"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）案外人提供的证据能够支持其所主张的债权数额；</w:t>
      </w:r>
    </w:p>
    <w:p>
      <w:pPr>
        <w:spacing w:before="84" w:line="226" w:lineRule="auto"/>
        <w:jc w:val="right"/>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）案外人主张的工程价款数额覆盖案涉债权的，对其超过案涉债权部分的主张除外。</w:t>
      </w:r>
    </w:p>
    <w:p>
      <w:pPr>
        <w:ind w:left="442"/>
        <w:spacing w:before="81" w:line="228" w:lineRule="auto"/>
        <w:rPr>
          <w:rFonts w:ascii="SimSun" w:hAnsi="SimSun" w:eastAsia="SimSun" w:cs="SimSun"/>
          <w:sz w:val="20"/>
          <w:szCs w:val="20"/>
        </w:rPr>
      </w:pPr>
      <w:r>
        <w:rPr>
          <w:rFonts w:ascii="SimSun" w:hAnsi="SimSun" w:eastAsia="SimSun" w:cs="SimSun"/>
          <w:sz w:val="20"/>
          <w:szCs w:val="20"/>
          <w:spacing w:val="9"/>
        </w:rPr>
        <w:t>被执行人具有实际施工人身份，具有下列情形之一的，对案外人的权利主张不予支持：</w:t>
      </w:r>
    </w:p>
    <w:p>
      <w:pPr>
        <w:ind w:left="23" w:right="54" w:firstLine="428"/>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）案外人承包案涉建设工程后，被执行人另行与发包人达成协议，存在直接的债权债</w:t>
      </w:r>
      <w:r>
        <w:rPr>
          <w:rFonts w:ascii="SimSun" w:hAnsi="SimSun" w:eastAsia="SimSun" w:cs="SimSun"/>
          <w:sz w:val="20"/>
          <w:szCs w:val="20"/>
          <w:spacing w:val="2"/>
        </w:rPr>
        <w:t xml:space="preserve"> </w:t>
      </w:r>
      <w:r>
        <w:rPr>
          <w:rFonts w:ascii="SimSun" w:hAnsi="SimSun" w:eastAsia="SimSun" w:cs="SimSun"/>
          <w:sz w:val="20"/>
          <w:szCs w:val="20"/>
          <w:spacing w:val="4"/>
        </w:rPr>
        <w:t>务关系；</w:t>
      </w:r>
    </w:p>
    <w:p>
      <w:pPr>
        <w:ind w:left="26" w:right="52" w:firstLine="425"/>
        <w:spacing w:before="80"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）案外人在执行法院采取强制执行措施前已将其工程款债权转让给被执行人，并已通</w:t>
      </w:r>
      <w:r>
        <w:rPr>
          <w:rFonts w:ascii="SimSun" w:hAnsi="SimSun" w:eastAsia="SimSun" w:cs="SimSun"/>
          <w:sz w:val="20"/>
          <w:szCs w:val="20"/>
          <w:spacing w:val="4"/>
        </w:rPr>
        <w:t xml:space="preserve"> </w:t>
      </w:r>
      <w:r>
        <w:rPr>
          <w:rFonts w:ascii="SimSun" w:hAnsi="SimSun" w:eastAsia="SimSun" w:cs="SimSun"/>
          <w:sz w:val="20"/>
          <w:szCs w:val="20"/>
          <w:spacing w:val="5"/>
        </w:rPr>
        <w:t>知发包人；</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）案外人仅出借资质或仅收取管理费，而</w:t>
      </w:r>
      <w:r>
        <w:rPr>
          <w:rFonts w:ascii="SimSun" w:hAnsi="SimSun" w:eastAsia="SimSun" w:cs="SimSun"/>
          <w:sz w:val="20"/>
          <w:szCs w:val="20"/>
          <w:spacing w:val="8"/>
        </w:rPr>
        <w:t>未实际施工建设的。</w:t>
      </w:r>
    </w:p>
    <w:p>
      <w:pPr>
        <w:spacing w:line="227" w:lineRule="auto"/>
        <w:sectPr>
          <w:footerReference w:type="default" r:id="rId13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七、案外人基于法定优先权提出的执行异议及执行异议之诉案件的处理</w:t>
      </w:r>
    </w:p>
    <w:p>
      <w:pPr>
        <w:ind w:left="24" w:firstLine="417"/>
        <w:spacing w:before="80" w:line="277" w:lineRule="auto"/>
        <w:rPr>
          <w:rFonts w:ascii="SimSun" w:hAnsi="SimSun" w:eastAsia="SimSun" w:cs="SimSun"/>
          <w:sz w:val="20"/>
          <w:szCs w:val="20"/>
        </w:rPr>
      </w:pPr>
      <w:r>
        <w:rPr>
          <w:rFonts w:ascii="Times New Roman" w:hAnsi="Times New Roman" w:eastAsia="Times New Roman" w:cs="Times New Roman"/>
          <w:sz w:val="20"/>
          <w:szCs w:val="20"/>
          <w:spacing w:val="11"/>
        </w:rPr>
        <w:t>32.  </w:t>
      </w:r>
      <w:r>
        <w:rPr>
          <w:rFonts w:ascii="SimSun" w:hAnsi="SimSun" w:eastAsia="SimSun" w:cs="SimSun"/>
          <w:sz w:val="20"/>
          <w:szCs w:val="20"/>
          <w:spacing w:val="11"/>
        </w:rPr>
        <w:t>案外人以其对执行标的物享有建设工程价款</w:t>
      </w:r>
      <w:r>
        <w:rPr>
          <w:rFonts w:ascii="SimSun" w:hAnsi="SimSun" w:eastAsia="SimSun" w:cs="SimSun"/>
          <w:sz w:val="20"/>
          <w:szCs w:val="20"/>
          <w:spacing w:val="10"/>
        </w:rPr>
        <w:t>优先受偿权为由提出的异议的，人民法</w:t>
      </w:r>
      <w:r>
        <w:rPr>
          <w:rFonts w:ascii="SimSun" w:hAnsi="SimSun" w:eastAsia="SimSun" w:cs="SimSun"/>
          <w:sz w:val="20"/>
          <w:szCs w:val="20"/>
        </w:rPr>
        <w:t xml:space="preserve"> </w:t>
      </w:r>
      <w:r>
        <w:rPr>
          <w:rFonts w:ascii="SimSun" w:hAnsi="SimSun" w:eastAsia="SimSun" w:cs="SimSun"/>
          <w:sz w:val="20"/>
          <w:szCs w:val="20"/>
          <w:spacing w:val="10"/>
        </w:rPr>
        <w:t>院应告知其先行就财产变价款向执行实施机构主张优先受偿。执行实施机构对其主张不予支</w:t>
      </w:r>
      <w:r>
        <w:rPr>
          <w:rFonts w:ascii="SimSun" w:hAnsi="SimSun" w:eastAsia="SimSun" w:cs="SimSun"/>
          <w:sz w:val="20"/>
          <w:szCs w:val="20"/>
          <w:spacing w:val="4"/>
        </w:rPr>
        <w:t xml:space="preserve"> </w:t>
      </w:r>
      <w:r>
        <w:rPr>
          <w:rFonts w:ascii="SimSun" w:hAnsi="SimSun" w:eastAsia="SimSun" w:cs="SimSun"/>
          <w:sz w:val="20"/>
          <w:szCs w:val="20"/>
          <w:spacing w:val="9"/>
        </w:rPr>
        <w:t>持的，其可依据《民事诉讼法》第二百三十二条规定提起执行异议。</w:t>
      </w:r>
    </w:p>
    <w:p>
      <w:pPr>
        <w:ind w:left="23" w:firstLine="419"/>
        <w:spacing w:before="79" w:line="277" w:lineRule="auto"/>
        <w:rPr>
          <w:rFonts w:ascii="SimSun" w:hAnsi="SimSun" w:eastAsia="SimSun" w:cs="SimSun"/>
          <w:sz w:val="20"/>
          <w:szCs w:val="20"/>
        </w:rPr>
      </w:pPr>
      <w:r>
        <w:rPr>
          <w:rFonts w:ascii="SimSun" w:hAnsi="SimSun" w:eastAsia="SimSun" w:cs="SimSun"/>
          <w:sz w:val="20"/>
          <w:szCs w:val="20"/>
          <w:spacing w:val="10"/>
        </w:rPr>
        <w:t>被执行人或其他债权人对人民法院支持其行使优先受偿权及其受偿顺序提出异议的，适</w:t>
      </w:r>
      <w:r>
        <w:rPr>
          <w:rFonts w:ascii="SimSun" w:hAnsi="SimSun" w:eastAsia="SimSun" w:cs="SimSun"/>
          <w:sz w:val="20"/>
          <w:szCs w:val="20"/>
          <w:spacing w:val="7"/>
        </w:rPr>
        <w:t xml:space="preserve"> </w:t>
      </w:r>
      <w:r>
        <w:rPr>
          <w:rFonts w:ascii="SimSun" w:hAnsi="SimSun" w:eastAsia="SimSun" w:cs="SimSun"/>
          <w:sz w:val="20"/>
          <w:szCs w:val="20"/>
          <w:spacing w:val="10"/>
        </w:rPr>
        <w:t>用执行分配方案异议之诉程序处理。主张优先受偿的债权人同时具备下列情形的，应予支持</w:t>
      </w:r>
      <w:r>
        <w:rPr>
          <w:rFonts w:ascii="SimSun" w:hAnsi="SimSun" w:eastAsia="SimSun" w:cs="SimSun"/>
          <w:sz w:val="20"/>
          <w:szCs w:val="20"/>
          <w:spacing w:val="6"/>
        </w:rPr>
        <w:t xml:space="preserve"> </w:t>
      </w:r>
      <w:r>
        <w:rPr>
          <w:rFonts w:ascii="SimSun" w:hAnsi="SimSun" w:eastAsia="SimSun" w:cs="SimSun"/>
          <w:sz w:val="20"/>
          <w:szCs w:val="20"/>
          <w:spacing w:val="6"/>
        </w:rPr>
        <w:t>其权利主张：</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）案外人系案涉建设工程承包人或实际施工人；</w:t>
      </w:r>
    </w:p>
    <w:p>
      <w:pPr>
        <w:ind w:left="21" w:right="2" w:firstLine="430"/>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）案外人在案涉建设工程被采取强制执行措施前已经通过诉讼或仲裁方式行使建设工</w:t>
      </w:r>
      <w:r>
        <w:rPr>
          <w:rFonts w:ascii="SimSun" w:hAnsi="SimSun" w:eastAsia="SimSun" w:cs="SimSun"/>
          <w:sz w:val="20"/>
          <w:szCs w:val="20"/>
          <w:spacing w:val="2"/>
        </w:rPr>
        <w:t xml:space="preserve"> </w:t>
      </w:r>
      <w:r>
        <w:rPr>
          <w:rFonts w:ascii="SimSun" w:hAnsi="SimSun" w:eastAsia="SimSun" w:cs="SimSun"/>
          <w:sz w:val="20"/>
          <w:szCs w:val="20"/>
          <w:spacing w:val="7"/>
        </w:rPr>
        <w:t>程价款优先受偿权，或者在提出执行异议时尚未超过行使建设</w:t>
      </w:r>
      <w:r>
        <w:rPr>
          <w:rFonts w:ascii="SimSun" w:hAnsi="SimSun" w:eastAsia="SimSun" w:cs="SimSun"/>
          <w:sz w:val="20"/>
          <w:szCs w:val="20"/>
          <w:spacing w:val="6"/>
        </w:rPr>
        <w:t>工程价款优先受偿权的</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18 </w:t>
      </w:r>
      <w:r>
        <w:rPr>
          <w:rFonts w:ascii="SimSun" w:hAnsi="SimSun" w:eastAsia="SimSun" w:cs="SimSun"/>
          <w:sz w:val="20"/>
          <w:szCs w:val="20"/>
          <w:spacing w:val="6"/>
        </w:rPr>
        <w:t>个月</w:t>
      </w:r>
      <w:r>
        <w:rPr>
          <w:rFonts w:ascii="SimSun" w:hAnsi="SimSun" w:eastAsia="SimSun" w:cs="SimSun"/>
          <w:sz w:val="20"/>
          <w:szCs w:val="20"/>
        </w:rPr>
        <w:t xml:space="preserve"> </w:t>
      </w:r>
      <w:r>
        <w:rPr>
          <w:rFonts w:ascii="SimSun" w:hAnsi="SimSun" w:eastAsia="SimSun" w:cs="SimSun"/>
          <w:sz w:val="20"/>
          <w:szCs w:val="20"/>
          <w:spacing w:val="3"/>
        </w:rPr>
        <w:t>期限。</w:t>
      </w:r>
    </w:p>
    <w:p>
      <w:pPr>
        <w:spacing w:line="277" w:lineRule="auto"/>
        <w:sectPr>
          <w:footerReference w:type="default" r:id="rId139"/>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1"/>
        <w:spacing w:before="196" w:line="219" w:lineRule="auto"/>
        <w:outlineLvl w:val="2"/>
        <w:rPr>
          <w:rFonts w:ascii="SimHei" w:hAnsi="SimHei" w:eastAsia="SimHei" w:cs="SimHei"/>
          <w:sz w:val="30"/>
          <w:szCs w:val="30"/>
        </w:rPr>
      </w:pPr>
      <w:bookmarkStart w:name="bookmark96" w:id="96"/>
      <w:bookmarkEnd w:id="96"/>
      <w:r>
        <w:rPr>
          <w:rFonts w:ascii="Times New Roman" w:hAnsi="Times New Roman" w:eastAsia="Times New Roman" w:cs="Times New Roman"/>
          <w:sz w:val="30"/>
          <w:szCs w:val="30"/>
          <w:spacing w:val="-1"/>
        </w:rPr>
        <w:t>5.1.3  </w:t>
      </w:r>
      <w:r>
        <w:rPr>
          <w:rFonts w:ascii="SimHei" w:hAnsi="SimHei" w:eastAsia="SimHei" w:cs="SimHei"/>
          <w:sz w:val="30"/>
          <w:szCs w:val="30"/>
          <w:spacing w:val="-1"/>
        </w:rPr>
        <w:t>江苏省高级人民法院执行异议及执行异议之诉案件办理</w:t>
      </w:r>
    </w:p>
    <w:p>
      <w:pPr>
        <w:ind w:left="2585"/>
        <w:spacing w:before="31" w:line="222" w:lineRule="auto"/>
        <w:rPr>
          <w:rFonts w:ascii="SimHei" w:hAnsi="SimHei" w:eastAsia="SimHei" w:cs="SimHei"/>
          <w:sz w:val="30"/>
          <w:szCs w:val="30"/>
        </w:rPr>
      </w:pPr>
      <w:r>
        <w:rPr>
          <w:rFonts w:ascii="SimHei" w:hAnsi="SimHei" w:eastAsia="SimHei" w:cs="SimHei"/>
          <w:sz w:val="30"/>
          <w:szCs w:val="30"/>
          <w:spacing w:val="2"/>
        </w:rPr>
        <w:t>工作指引（二</w:t>
      </w:r>
      <w:r>
        <w:rPr>
          <w:rFonts w:ascii="SimHei" w:hAnsi="SimHei" w:eastAsia="SimHei" w:cs="SimHei"/>
          <w:sz w:val="30"/>
          <w:szCs w:val="30"/>
          <w:spacing w:val="-16"/>
        </w:rPr>
        <w:t>）（</w:t>
      </w:r>
      <w:r>
        <w:rPr>
          <w:rFonts w:ascii="SimHei" w:hAnsi="SimHei" w:eastAsia="SimHei" w:cs="SimHei"/>
          <w:sz w:val="30"/>
          <w:szCs w:val="30"/>
          <w:spacing w:val="2"/>
        </w:rPr>
        <w:t>节选）</w:t>
      </w:r>
    </w:p>
    <w:p>
      <w:pPr>
        <w:ind w:left="3269"/>
        <w:spacing w:before="171"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2022</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7"/>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45"/>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一、案外人对执行标的主张实体权益引发的执行异议之诉案件的裁判规则</w:t>
      </w:r>
    </w:p>
    <w:p>
      <w:pPr>
        <w:ind w:left="23" w:right="174" w:firstLine="420"/>
        <w:spacing w:before="82" w:line="277" w:lineRule="auto"/>
        <w:rPr>
          <w:rFonts w:ascii="SimSun" w:hAnsi="SimSun" w:eastAsia="SimSun" w:cs="SimSun"/>
          <w:sz w:val="20"/>
          <w:szCs w:val="20"/>
        </w:rPr>
      </w:pPr>
      <w:r>
        <w:rPr>
          <w:rFonts w:ascii="SimSun" w:hAnsi="SimSun" w:eastAsia="SimSun" w:cs="SimSun"/>
          <w:sz w:val="20"/>
          <w:szCs w:val="20"/>
          <w:spacing w:val="10"/>
        </w:rPr>
        <w:t>案外人以其对执行标的享有所有权或者其他足以排除执行标的转让、交付的实体权益为</w:t>
      </w:r>
      <w:r>
        <w:rPr>
          <w:rFonts w:ascii="SimSun" w:hAnsi="SimSun" w:eastAsia="SimSun" w:cs="SimSun"/>
          <w:sz w:val="20"/>
          <w:szCs w:val="20"/>
          <w:spacing w:val="5"/>
        </w:rPr>
        <w:t xml:space="preserve"> </w:t>
      </w:r>
      <w:r>
        <w:rPr>
          <w:rFonts w:ascii="SimSun" w:hAnsi="SimSun" w:eastAsia="SimSun" w:cs="SimSun"/>
          <w:sz w:val="20"/>
          <w:szCs w:val="20"/>
          <w:spacing w:val="10"/>
        </w:rPr>
        <w:t>由提出执行异议的，应适用《民事诉讼法》第二百三十四条规定进行审查，因此提起执行异</w:t>
      </w:r>
      <w:r>
        <w:rPr>
          <w:rFonts w:ascii="SimSun" w:hAnsi="SimSun" w:eastAsia="SimSun" w:cs="SimSun"/>
          <w:sz w:val="20"/>
          <w:szCs w:val="20"/>
          <w:spacing w:val="5"/>
        </w:rPr>
        <w:t xml:space="preserve"> </w:t>
      </w:r>
      <w:r>
        <w:rPr>
          <w:rFonts w:ascii="SimSun" w:hAnsi="SimSun" w:eastAsia="SimSun" w:cs="SimSun"/>
          <w:sz w:val="20"/>
          <w:szCs w:val="20"/>
          <w:spacing w:val="8"/>
        </w:rPr>
        <w:t>议之诉的，一般应围绕以下内容进行审查：</w:t>
      </w:r>
    </w:p>
    <w:p>
      <w:pPr>
        <w:ind w:left="24" w:right="176" w:firstLine="417"/>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审查案外人执行异议之诉中主张的民事权益是否具有实体法上的依据，并根据下列情</w:t>
      </w:r>
      <w:r>
        <w:rPr>
          <w:rFonts w:ascii="SimSun" w:hAnsi="SimSun" w:eastAsia="SimSun" w:cs="SimSun"/>
          <w:sz w:val="20"/>
          <w:szCs w:val="20"/>
          <w:spacing w:val="6"/>
        </w:rPr>
        <w:t xml:space="preserve"> </w:t>
      </w:r>
      <w:r>
        <w:rPr>
          <w:rFonts w:ascii="SimSun" w:hAnsi="SimSun" w:eastAsia="SimSun" w:cs="SimSun"/>
          <w:sz w:val="20"/>
          <w:szCs w:val="20"/>
          <w:spacing w:val="6"/>
        </w:rPr>
        <w:t>形予以认定：</w:t>
      </w:r>
    </w:p>
    <w:p>
      <w:pPr>
        <w:ind w:left="23" w:right="173" w:firstLine="429"/>
        <w:spacing w:before="80" w:line="264" w:lineRule="auto"/>
        <w:rPr>
          <w:rFonts w:ascii="SimSun" w:hAnsi="SimSun" w:eastAsia="SimSun" w:cs="SimSun"/>
          <w:sz w:val="20"/>
          <w:szCs w:val="20"/>
        </w:rPr>
      </w:pPr>
      <w:r>
        <w:rPr>
          <w:rFonts w:ascii="SimSun" w:hAnsi="SimSun" w:eastAsia="SimSun" w:cs="SimSun"/>
          <w:sz w:val="20"/>
          <w:szCs w:val="20"/>
          <w:spacing w:val="2"/>
        </w:rPr>
        <w:t>（</w:t>
      </w:r>
      <w:r>
        <w:rPr>
          <w:rFonts w:ascii="Times New Roman" w:hAnsi="Times New Roman" w:eastAsia="Times New Roman" w:cs="Times New Roman"/>
          <w:sz w:val="20"/>
          <w:szCs w:val="20"/>
          <w:spacing w:val="2"/>
        </w:rPr>
        <w:t>4</w:t>
      </w:r>
      <w:r>
        <w:rPr>
          <w:rFonts w:ascii="SimSun" w:hAnsi="SimSun" w:eastAsia="SimSun" w:cs="SimSun"/>
          <w:sz w:val="20"/>
          <w:szCs w:val="20"/>
          <w:spacing w:val="2"/>
        </w:rPr>
        <w:t>）涉及债权、合同效力、租赁权以及建设工程价款优先受偿权等问题的，应当依</w:t>
      </w:r>
      <w:r>
        <w:rPr>
          <w:rFonts w:ascii="SimSun" w:hAnsi="SimSun" w:eastAsia="SimSun" w:cs="SimSun"/>
          <w:sz w:val="20"/>
          <w:szCs w:val="20"/>
          <w:spacing w:val="1"/>
        </w:rPr>
        <w:t>照《民</w:t>
      </w:r>
      <w:r>
        <w:rPr>
          <w:rFonts w:ascii="SimSun" w:hAnsi="SimSun" w:eastAsia="SimSun" w:cs="SimSun"/>
          <w:sz w:val="20"/>
          <w:szCs w:val="20"/>
        </w:rPr>
        <w:t xml:space="preserve"> </w:t>
      </w:r>
      <w:r>
        <w:rPr>
          <w:rFonts w:ascii="SimSun" w:hAnsi="SimSun" w:eastAsia="SimSun" w:cs="SimSun"/>
          <w:sz w:val="20"/>
          <w:szCs w:val="20"/>
          <w:spacing w:val="9"/>
        </w:rPr>
        <w:t>法典》总则、合同编及其相关司法解释等规定予以审理认定；</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二、案外人基于被执行人名下的不动产提起的执行异议之诉案件的处理</w:t>
      </w:r>
    </w:p>
    <w:p>
      <w:pPr>
        <w:ind w:left="23" w:right="123" w:firstLine="423"/>
        <w:spacing w:before="79"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金钱债权执行中，执行法院对登记在被执行人名下的不动产采取强制执行措施，案外</w:t>
      </w:r>
      <w:r>
        <w:rPr>
          <w:rFonts w:ascii="SimSun" w:hAnsi="SimSun" w:eastAsia="SimSun" w:cs="SimSun"/>
          <w:sz w:val="20"/>
          <w:szCs w:val="20"/>
          <w:spacing w:val="2"/>
        </w:rPr>
        <w:t xml:space="preserve"> </w:t>
      </w:r>
      <w:r>
        <w:rPr>
          <w:rFonts w:ascii="SimSun" w:hAnsi="SimSun" w:eastAsia="SimSun" w:cs="SimSun"/>
          <w:sz w:val="20"/>
          <w:szCs w:val="20"/>
          <w:spacing w:val="10"/>
        </w:rPr>
        <w:t>人以其享有物权期待权为由提出执行异议及执行异议之诉的，应参照适用《查扣冻规定》第</w:t>
      </w:r>
      <w:r>
        <w:rPr>
          <w:rFonts w:ascii="SimSun" w:hAnsi="SimSun" w:eastAsia="SimSun" w:cs="SimSun"/>
          <w:sz w:val="20"/>
          <w:szCs w:val="20"/>
          <w:spacing w:val="6"/>
        </w:rPr>
        <w:t xml:space="preserve"> </w:t>
      </w:r>
      <w:r>
        <w:rPr>
          <w:rFonts w:ascii="SimSun" w:hAnsi="SimSun" w:eastAsia="SimSun" w:cs="SimSun"/>
          <w:sz w:val="20"/>
          <w:szCs w:val="20"/>
          <w:spacing w:val="6"/>
        </w:rPr>
        <w:t>十五条或者《异议复议规定》第二十八条规定的条件进行审查，具有下列情形的，应予支持：</w:t>
      </w:r>
    </w:p>
    <w:p>
      <w:pPr>
        <w:ind w:left="23" w:firstLine="429"/>
        <w:spacing w:before="80" w:line="283" w:lineRule="auto"/>
        <w:jc w:val="both"/>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）案外人与被执行人在案涉不动产查封之前已经签订了合法有效的书面房屋买卖合同。</w:t>
      </w:r>
      <w:r>
        <w:rPr>
          <w:rFonts w:ascii="SimSun" w:hAnsi="SimSun" w:eastAsia="SimSun" w:cs="SimSun"/>
          <w:sz w:val="20"/>
          <w:szCs w:val="20"/>
          <w:spacing w:val="11"/>
        </w:rPr>
        <w:t xml:space="preserve"> </w:t>
      </w:r>
      <w:r>
        <w:rPr>
          <w:rFonts w:ascii="SimSun" w:hAnsi="SimSun" w:eastAsia="SimSun" w:cs="SimSun"/>
          <w:sz w:val="20"/>
          <w:szCs w:val="20"/>
          <w:spacing w:val="10"/>
        </w:rPr>
        <w:t>案外人虽然未与被执行人签订书面的买卖合同，但</w:t>
      </w:r>
      <w:r>
        <w:rPr>
          <w:rFonts w:ascii="SimSun" w:hAnsi="SimSun" w:eastAsia="SimSun" w:cs="SimSun"/>
          <w:sz w:val="20"/>
          <w:szCs w:val="20"/>
          <w:spacing w:val="9"/>
        </w:rPr>
        <w:t>双方已经办理网签的，应认定其签订了书  </w:t>
      </w:r>
      <w:r>
        <w:rPr>
          <w:rFonts w:ascii="SimSun" w:hAnsi="SimSun" w:eastAsia="SimSun" w:cs="SimSun"/>
          <w:sz w:val="20"/>
          <w:szCs w:val="20"/>
          <w:spacing w:val="10"/>
        </w:rPr>
        <w:t>面合同。合同是否成立以及合法有效，应根据《民</w:t>
      </w:r>
      <w:r>
        <w:rPr>
          <w:rFonts w:ascii="SimSun" w:hAnsi="SimSun" w:eastAsia="SimSun" w:cs="SimSun"/>
          <w:sz w:val="20"/>
          <w:szCs w:val="20"/>
          <w:spacing w:val="9"/>
        </w:rPr>
        <w:t>法典》合同编及其司法解释、《最高人民  </w:t>
      </w:r>
      <w:r>
        <w:rPr>
          <w:rFonts w:ascii="SimSun" w:hAnsi="SimSun" w:eastAsia="SimSun" w:cs="SimSun"/>
          <w:sz w:val="20"/>
          <w:szCs w:val="20"/>
          <w:spacing w:val="9"/>
        </w:rPr>
        <w:t>法院关于审理商品房买卖合同纠纷案件适用法律若干问题的解释》等相关规定予以认定。</w:t>
      </w:r>
    </w:p>
    <w:p>
      <w:pPr>
        <w:ind w:left="23" w:right="174" w:firstLine="429"/>
        <w:spacing w:before="83" w:line="283"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）案外人在案涉不动产查封之前已经实际占有该不动产。案外人提供了案涉不动产被</w:t>
      </w:r>
      <w:r>
        <w:rPr>
          <w:rFonts w:ascii="SimSun" w:hAnsi="SimSun" w:eastAsia="SimSun" w:cs="SimSun"/>
          <w:sz w:val="20"/>
          <w:szCs w:val="20"/>
          <w:spacing w:val="2"/>
        </w:rPr>
        <w:t xml:space="preserve"> </w:t>
      </w:r>
      <w:r>
        <w:rPr>
          <w:rFonts w:ascii="SimSun" w:hAnsi="SimSun" w:eastAsia="SimSun" w:cs="SimSun"/>
          <w:sz w:val="20"/>
          <w:szCs w:val="20"/>
          <w:spacing w:val="10"/>
        </w:rPr>
        <w:t>查封之前实际形成的物业服务合同、交房证明、水电费及物业费缴纳凭证，或者案外人与他</w:t>
      </w:r>
      <w:r>
        <w:rPr>
          <w:rFonts w:ascii="SimSun" w:hAnsi="SimSun" w:eastAsia="SimSun" w:cs="SimSun"/>
          <w:sz w:val="20"/>
          <w:szCs w:val="20"/>
          <w:spacing w:val="6"/>
        </w:rPr>
        <w:t xml:space="preserve"> </w:t>
      </w:r>
      <w:r>
        <w:rPr>
          <w:rFonts w:ascii="SimSun" w:hAnsi="SimSun" w:eastAsia="SimSun" w:cs="SimSun"/>
          <w:sz w:val="20"/>
          <w:szCs w:val="20"/>
          <w:spacing w:val="10"/>
        </w:rPr>
        <w:t>人签订的有效租赁合同、租金收取凭证，以及其他足以证明其已经过交接实际接收或占有该</w:t>
      </w:r>
      <w:r>
        <w:rPr>
          <w:rFonts w:ascii="SimSun" w:hAnsi="SimSun" w:eastAsia="SimSun" w:cs="SimSun"/>
          <w:sz w:val="20"/>
          <w:szCs w:val="20"/>
          <w:spacing w:val="6"/>
        </w:rPr>
        <w:t xml:space="preserve"> </w:t>
      </w:r>
      <w:r>
        <w:rPr>
          <w:rFonts w:ascii="SimSun" w:hAnsi="SimSun" w:eastAsia="SimSun" w:cs="SimSun"/>
          <w:sz w:val="20"/>
          <w:szCs w:val="20"/>
          <w:spacing w:val="9"/>
        </w:rPr>
        <w:t>房屋的证据的，可认定其在查封之前已经合法占有该不动产。</w:t>
      </w:r>
    </w:p>
    <w:p>
      <w:pPr>
        <w:ind w:left="23" w:right="173" w:firstLine="429"/>
        <w:spacing w:before="79"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）案外人已经支付全部价款。案外人主张其已支付全部价款的，应提供其通过银行转</w:t>
      </w:r>
      <w:r>
        <w:rPr>
          <w:rFonts w:ascii="SimSun" w:hAnsi="SimSun" w:eastAsia="SimSun" w:cs="SimSun"/>
          <w:sz w:val="20"/>
          <w:szCs w:val="20"/>
          <w:spacing w:val="4"/>
        </w:rPr>
        <w:t xml:space="preserve"> </w:t>
      </w:r>
      <w:r>
        <w:rPr>
          <w:rFonts w:ascii="SimSun" w:hAnsi="SimSun" w:eastAsia="SimSun" w:cs="SimSun"/>
          <w:sz w:val="20"/>
          <w:szCs w:val="20"/>
          <w:spacing w:val="10"/>
        </w:rPr>
        <w:t>账形成的付款凭证。仅提供开发商或出卖方出具的收据，或者主张购房款系现金交付，且无</w:t>
      </w:r>
      <w:r>
        <w:rPr>
          <w:rFonts w:ascii="SimSun" w:hAnsi="SimSun" w:eastAsia="SimSun" w:cs="SimSun"/>
          <w:sz w:val="20"/>
          <w:szCs w:val="20"/>
          <w:spacing w:val="6"/>
        </w:rPr>
        <w:t xml:space="preserve"> </w:t>
      </w:r>
      <w:r>
        <w:rPr>
          <w:rFonts w:ascii="SimSun" w:hAnsi="SimSun" w:eastAsia="SimSun" w:cs="SimSun"/>
          <w:sz w:val="20"/>
          <w:szCs w:val="20"/>
          <w:spacing w:val="9"/>
        </w:rPr>
        <w:t>其他证据证明其存在支付事实的，对其主张不予支持。</w:t>
      </w:r>
    </w:p>
    <w:p>
      <w:pPr>
        <w:ind w:left="443"/>
        <w:spacing w:before="82" w:line="226" w:lineRule="auto"/>
        <w:rPr>
          <w:rFonts w:ascii="SimSun" w:hAnsi="SimSun" w:eastAsia="SimSun" w:cs="SimSun"/>
          <w:sz w:val="20"/>
          <w:szCs w:val="20"/>
        </w:rPr>
      </w:pPr>
      <w:r>
        <w:rPr>
          <w:rFonts w:ascii="SimSun" w:hAnsi="SimSun" w:eastAsia="SimSun" w:cs="SimSun"/>
          <w:sz w:val="20"/>
          <w:szCs w:val="20"/>
          <w:spacing w:val="10"/>
        </w:rPr>
        <w:t>案外人主张其与被执行人通过以房抵债，已支付全部价款，同时符合下列情形的，应予</w:t>
      </w:r>
    </w:p>
    <w:p>
      <w:pPr>
        <w:ind w:left="23"/>
        <w:spacing w:before="81" w:line="228" w:lineRule="auto"/>
        <w:rPr>
          <w:rFonts w:ascii="SimSun" w:hAnsi="SimSun" w:eastAsia="SimSun" w:cs="SimSun"/>
          <w:sz w:val="20"/>
          <w:szCs w:val="20"/>
        </w:rPr>
      </w:pPr>
      <w:r>
        <w:rPr>
          <w:rFonts w:ascii="SimSun" w:hAnsi="SimSun" w:eastAsia="SimSun" w:cs="SimSun"/>
          <w:sz w:val="20"/>
          <w:szCs w:val="20"/>
          <w:spacing w:val="2"/>
        </w:rPr>
        <w:t>支持：</w:t>
      </w:r>
    </w:p>
    <w:p>
      <w:pPr>
        <w:ind w:left="440" w:right="1086"/>
        <w:spacing w:before="81" w:line="263" w:lineRule="auto"/>
        <w:rPr>
          <w:rFonts w:ascii="SimSun" w:hAnsi="SimSun" w:eastAsia="SimSun" w:cs="SimSun"/>
          <w:sz w:val="20"/>
          <w:szCs w:val="20"/>
        </w:rPr>
      </w:pPr>
      <w:r>
        <w:rPr>
          <w:rFonts w:ascii="SimSun" w:hAnsi="SimSun" w:eastAsia="SimSun" w:cs="SimSun"/>
          <w:sz w:val="20"/>
          <w:szCs w:val="20"/>
          <w:spacing w:val="8"/>
        </w:rPr>
        <w:t>①案外人与被执行人在案涉房屋被查封前存在合法有效的到期债权债务关系；</w:t>
      </w:r>
      <w:r>
        <w:rPr>
          <w:rFonts w:ascii="SimSun" w:hAnsi="SimSun" w:eastAsia="SimSun" w:cs="SimSun"/>
          <w:sz w:val="20"/>
          <w:szCs w:val="20"/>
          <w:spacing w:val="3"/>
        </w:rPr>
        <w:t xml:space="preserve"> </w:t>
      </w:r>
      <w:r>
        <w:rPr>
          <w:rFonts w:ascii="SimSun" w:hAnsi="SimSun" w:eastAsia="SimSun" w:cs="SimSun"/>
          <w:sz w:val="20"/>
          <w:szCs w:val="20"/>
          <w:spacing w:val="9"/>
        </w:rPr>
        <w:t>②案外人对被执行人享有的到期债权与执行标的的实际价值大致相当；</w:t>
      </w:r>
    </w:p>
    <w:p>
      <w:pPr>
        <w:ind w:left="440" w:right="1717"/>
        <w:spacing w:before="83" w:line="263" w:lineRule="auto"/>
        <w:rPr>
          <w:rFonts w:ascii="SimSun" w:hAnsi="SimSun" w:eastAsia="SimSun" w:cs="SimSun"/>
          <w:sz w:val="20"/>
          <w:szCs w:val="20"/>
        </w:rPr>
      </w:pPr>
      <w:r>
        <w:rPr>
          <w:rFonts w:ascii="SimSun" w:hAnsi="SimSun" w:eastAsia="SimSun" w:cs="SimSun"/>
          <w:sz w:val="20"/>
          <w:szCs w:val="20"/>
          <w:spacing w:val="8"/>
        </w:rPr>
        <w:t>③案外人与被执行人在案涉房屋被查封前已经签订书面以房抵债</w:t>
      </w:r>
      <w:r>
        <w:rPr>
          <w:rFonts w:ascii="SimSun" w:hAnsi="SimSun" w:eastAsia="SimSun" w:cs="SimSun"/>
          <w:sz w:val="20"/>
          <w:szCs w:val="20"/>
          <w:spacing w:val="7"/>
        </w:rPr>
        <w:t>协议；</w:t>
      </w:r>
      <w:r>
        <w:rPr>
          <w:rFonts w:ascii="SimSun" w:hAnsi="SimSun" w:eastAsia="SimSun" w:cs="SimSun"/>
          <w:sz w:val="20"/>
          <w:szCs w:val="20"/>
        </w:rPr>
        <w:t xml:space="preserve"> </w:t>
      </w:r>
      <w:r>
        <w:rPr>
          <w:rFonts w:ascii="SimSun" w:hAnsi="SimSun" w:eastAsia="SimSun" w:cs="SimSun"/>
          <w:sz w:val="20"/>
          <w:szCs w:val="20"/>
          <w:spacing w:val="9"/>
        </w:rPr>
        <w:t>④以房抵债协议不存在规避执行或逃避债务情形；</w:t>
      </w:r>
    </w:p>
    <w:p>
      <w:pPr>
        <w:ind w:left="440"/>
        <w:spacing w:before="85" w:line="225" w:lineRule="auto"/>
        <w:rPr>
          <w:rFonts w:ascii="SimSun" w:hAnsi="SimSun" w:eastAsia="SimSun" w:cs="SimSun"/>
          <w:sz w:val="20"/>
          <w:szCs w:val="20"/>
        </w:rPr>
      </w:pPr>
      <w:r>
        <w:rPr>
          <w:rFonts w:ascii="SimSun" w:hAnsi="SimSun" w:eastAsia="SimSun" w:cs="SimSun"/>
          <w:sz w:val="20"/>
          <w:szCs w:val="20"/>
          <w:spacing w:val="9"/>
        </w:rPr>
        <w:t>⑤以房抵债协议不损害申请执行人或其他债权人的利益；</w:t>
      </w:r>
    </w:p>
    <w:p>
      <w:pPr>
        <w:ind w:left="22" w:right="176" w:firstLine="418"/>
        <w:spacing w:before="83" w:line="264" w:lineRule="auto"/>
        <w:rPr>
          <w:rFonts w:ascii="SimSun" w:hAnsi="SimSun" w:eastAsia="SimSun" w:cs="SimSun"/>
          <w:sz w:val="20"/>
          <w:szCs w:val="20"/>
        </w:rPr>
      </w:pPr>
      <w:r>
        <w:rPr>
          <w:rFonts w:ascii="SimSun" w:hAnsi="SimSun" w:eastAsia="SimSun" w:cs="SimSun"/>
          <w:sz w:val="20"/>
          <w:szCs w:val="20"/>
          <w:spacing w:val="10"/>
        </w:rPr>
        <w:t>⑥以房抵债协议不违反《第八次全国法院民事商事审判工作会议（民事部分）纪要》精</w:t>
      </w:r>
      <w:r>
        <w:rPr>
          <w:rFonts w:ascii="SimSun" w:hAnsi="SimSun" w:eastAsia="SimSun" w:cs="SimSun"/>
          <w:sz w:val="20"/>
          <w:szCs w:val="20"/>
          <w:spacing w:val="6"/>
        </w:rPr>
        <w:t xml:space="preserve"> </w:t>
      </w:r>
      <w:r>
        <w:rPr>
          <w:rFonts w:ascii="SimSun" w:hAnsi="SimSun" w:eastAsia="SimSun" w:cs="SimSun"/>
          <w:sz w:val="20"/>
          <w:szCs w:val="20"/>
        </w:rPr>
        <w:t>神。</w:t>
      </w:r>
    </w:p>
    <w:p>
      <w:pPr>
        <w:ind w:left="443"/>
        <w:spacing w:before="80" w:line="226" w:lineRule="auto"/>
        <w:rPr>
          <w:rFonts w:ascii="SimSun" w:hAnsi="SimSun" w:eastAsia="SimSun" w:cs="SimSun"/>
          <w:sz w:val="20"/>
          <w:szCs w:val="20"/>
        </w:rPr>
      </w:pPr>
      <w:r>
        <w:rPr>
          <w:rFonts w:ascii="SimSun" w:hAnsi="SimSun" w:eastAsia="SimSun" w:cs="SimSun"/>
          <w:sz w:val="20"/>
          <w:szCs w:val="20"/>
          <w:spacing w:val="11"/>
        </w:rPr>
        <w:t>案外人基于建设工程价款，与被执行人订立以物抵债协议</w:t>
      </w:r>
      <w:r>
        <w:rPr>
          <w:rFonts w:ascii="SimSun" w:hAnsi="SimSun" w:eastAsia="SimSun" w:cs="SimSun"/>
          <w:sz w:val="20"/>
          <w:szCs w:val="20"/>
          <w:spacing w:val="10"/>
        </w:rPr>
        <w:t>，主张其已支付全部价款，同</w:t>
      </w:r>
    </w:p>
    <w:p>
      <w:pPr>
        <w:ind w:left="32"/>
        <w:spacing w:before="81" w:line="228" w:lineRule="auto"/>
        <w:rPr>
          <w:rFonts w:ascii="SimSun" w:hAnsi="SimSun" w:eastAsia="SimSun" w:cs="SimSun"/>
          <w:sz w:val="20"/>
          <w:szCs w:val="20"/>
        </w:rPr>
      </w:pPr>
      <w:r>
        <w:rPr>
          <w:rFonts w:ascii="SimSun" w:hAnsi="SimSun" w:eastAsia="SimSun" w:cs="SimSun"/>
          <w:sz w:val="20"/>
          <w:szCs w:val="20"/>
          <w:spacing w:val="7"/>
        </w:rPr>
        <w:t>时具备下列情形的，应予支持：</w:t>
      </w:r>
    </w:p>
    <w:p>
      <w:pPr>
        <w:ind w:left="441"/>
        <w:spacing w:before="80" w:line="225" w:lineRule="auto"/>
        <w:rPr>
          <w:rFonts w:ascii="SimSun" w:hAnsi="SimSun" w:eastAsia="SimSun" w:cs="SimSun"/>
          <w:sz w:val="20"/>
          <w:szCs w:val="20"/>
        </w:rPr>
      </w:pPr>
      <w:r>
        <w:rPr>
          <w:rFonts w:ascii="SimSun" w:hAnsi="SimSun" w:eastAsia="SimSun" w:cs="SimSun"/>
          <w:sz w:val="20"/>
          <w:szCs w:val="20"/>
          <w:spacing w:val="8"/>
        </w:rPr>
        <w:t>①案外人系建设工程承包人或实际施工人；</w:t>
      </w:r>
    </w:p>
    <w:p>
      <w:pPr>
        <w:ind w:left="440"/>
        <w:spacing w:before="85" w:line="326" w:lineRule="exact"/>
        <w:rPr>
          <w:rFonts w:ascii="SimSun" w:hAnsi="SimSun" w:eastAsia="SimSun" w:cs="SimSun"/>
          <w:sz w:val="20"/>
          <w:szCs w:val="20"/>
        </w:rPr>
      </w:pPr>
      <w:r>
        <w:rPr>
          <w:rFonts w:ascii="SimSun" w:hAnsi="SimSun" w:eastAsia="SimSun" w:cs="SimSun"/>
          <w:sz w:val="20"/>
          <w:szCs w:val="20"/>
          <w:spacing w:val="9"/>
          <w:position w:val="9"/>
        </w:rPr>
        <w:t>②案外人与被执行人之间存在真实的书面建设工程承包合同；</w:t>
      </w:r>
    </w:p>
    <w:p>
      <w:pPr>
        <w:ind w:left="440"/>
        <w:spacing w:before="1" w:line="225" w:lineRule="auto"/>
        <w:rPr>
          <w:rFonts w:ascii="SimSun" w:hAnsi="SimSun" w:eastAsia="SimSun" w:cs="SimSun"/>
          <w:sz w:val="20"/>
          <w:szCs w:val="20"/>
        </w:rPr>
      </w:pPr>
      <w:r>
        <w:rPr>
          <w:rFonts w:ascii="SimSun" w:hAnsi="SimSun" w:eastAsia="SimSun" w:cs="SimSun"/>
          <w:sz w:val="20"/>
          <w:szCs w:val="20"/>
          <w:spacing w:val="9"/>
        </w:rPr>
        <w:t>③案外人与被执行人的工程款清偿期已经届满；</w:t>
      </w:r>
    </w:p>
    <w:p>
      <w:pPr>
        <w:ind w:left="440"/>
        <w:spacing w:before="82" w:line="225" w:lineRule="auto"/>
        <w:rPr>
          <w:rFonts w:ascii="SimSun" w:hAnsi="SimSun" w:eastAsia="SimSun" w:cs="SimSun"/>
          <w:sz w:val="20"/>
          <w:szCs w:val="20"/>
        </w:rPr>
      </w:pPr>
      <w:r>
        <w:rPr>
          <w:rFonts w:ascii="SimSun" w:hAnsi="SimSun" w:eastAsia="SimSun" w:cs="SimSun"/>
          <w:sz w:val="20"/>
          <w:szCs w:val="20"/>
          <w:spacing w:val="9"/>
        </w:rPr>
        <w:t>④案外人享有的工程价款与抵债标的的价值相当；</w:t>
      </w:r>
    </w:p>
    <w:p>
      <w:pPr>
        <w:spacing w:line="225" w:lineRule="auto"/>
        <w:sectPr>
          <w:footerReference w:type="default" r:id="rId140"/>
          <w:pgSz w:w="11906" w:h="16839"/>
          <w:pgMar w:top="400" w:right="15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0"/>
        <w:spacing w:line="225" w:lineRule="auto"/>
        <w:rPr>
          <w:rFonts w:ascii="SimSun" w:hAnsi="SimSun" w:eastAsia="SimSun" w:cs="SimSun"/>
          <w:sz w:val="20"/>
          <w:szCs w:val="20"/>
        </w:rPr>
      </w:pPr>
      <w:r>
        <w:rPr>
          <w:rFonts w:ascii="SimSun" w:hAnsi="SimSun" w:eastAsia="SimSun" w:cs="SimSun"/>
          <w:sz w:val="20"/>
          <w:szCs w:val="20"/>
          <w:spacing w:val="8"/>
        </w:rPr>
        <w:t>⑤以房抵债协议合法有效。</w:t>
      </w:r>
    </w:p>
    <w:p>
      <w:pPr>
        <w:ind w:left="21" w:right="2" w:firstLine="437"/>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金钱债权执行中，执行法院对被执行人名下不动产采取执行措施，案外人以其系物</w:t>
      </w:r>
      <w:r>
        <w:rPr>
          <w:rFonts w:ascii="SimSun" w:hAnsi="SimSun" w:eastAsia="SimSun" w:cs="SimSun"/>
          <w:sz w:val="20"/>
          <w:szCs w:val="20"/>
          <w:spacing w:val="8"/>
        </w:rPr>
        <w:t xml:space="preserve"> </w:t>
      </w:r>
      <w:r>
        <w:rPr>
          <w:rFonts w:ascii="SimSun" w:hAnsi="SimSun" w:eastAsia="SimSun" w:cs="SimSun"/>
          <w:sz w:val="20"/>
          <w:szCs w:val="20"/>
          <w:spacing w:val="9"/>
        </w:rPr>
        <w:t>权预告登记权利人为由提出执行异议，请求停止处分，应根据下列情形予以处理：</w:t>
      </w:r>
    </w:p>
    <w:p>
      <w:pPr>
        <w:ind w:left="452"/>
        <w:spacing w:before="81"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）案涉不动产已办理物权预告登记的，应予支持；</w:t>
      </w:r>
    </w:p>
    <w:p>
      <w:pPr>
        <w:ind w:left="452"/>
        <w:spacing w:before="82"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）案涉不动产符合物权登记条件，且在预告登记有效期内的，应予</w:t>
      </w:r>
      <w:r>
        <w:rPr>
          <w:rFonts w:ascii="SimSun" w:hAnsi="SimSun" w:eastAsia="SimSun" w:cs="SimSun"/>
          <w:sz w:val="20"/>
          <w:szCs w:val="20"/>
          <w:spacing w:val="8"/>
        </w:rPr>
        <w:t>支持；</w:t>
      </w:r>
    </w:p>
    <w:p>
      <w:pPr>
        <w:ind w:left="23" w:right="2" w:firstLine="429"/>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）案涉不动产的预告登记已经失效，或者在执行法院查封之后办理预告登记的，不予</w:t>
      </w:r>
      <w:r>
        <w:rPr>
          <w:rFonts w:ascii="SimSun" w:hAnsi="SimSun" w:eastAsia="SimSun" w:cs="SimSun"/>
          <w:sz w:val="20"/>
          <w:szCs w:val="20"/>
          <w:spacing w:val="2"/>
        </w:rPr>
        <w:t xml:space="preserve"> </w:t>
      </w:r>
      <w:r>
        <w:rPr>
          <w:rFonts w:ascii="SimSun" w:hAnsi="SimSun" w:eastAsia="SimSun" w:cs="SimSun"/>
          <w:sz w:val="20"/>
          <w:szCs w:val="20"/>
          <w:spacing w:val="2"/>
        </w:rPr>
        <w:t>支持。</w:t>
      </w:r>
    </w:p>
    <w:p>
      <w:pPr>
        <w:ind w:left="25" w:firstLine="419"/>
        <w:spacing w:before="81" w:line="277" w:lineRule="auto"/>
        <w:rPr>
          <w:rFonts w:ascii="SimSun" w:hAnsi="SimSun" w:eastAsia="SimSun" w:cs="SimSun"/>
          <w:sz w:val="20"/>
          <w:szCs w:val="20"/>
        </w:rPr>
      </w:pPr>
      <w:r>
        <w:rPr>
          <w:rFonts w:ascii="SimSun" w:hAnsi="SimSun" w:eastAsia="SimSun" w:cs="SimSun"/>
          <w:sz w:val="20"/>
          <w:szCs w:val="20"/>
          <w:spacing w:val="9"/>
        </w:rPr>
        <w:t>建设工程合同承包人为实现其建设工程价款优先受偿权，</w:t>
      </w:r>
      <w:r>
        <w:rPr>
          <w:rFonts w:ascii="SimSun" w:hAnsi="SimSun" w:eastAsia="SimSun" w:cs="SimSun"/>
          <w:sz w:val="20"/>
          <w:szCs w:val="20"/>
          <w:spacing w:val="-58"/>
        </w:rPr>
        <w:t xml:space="preserve"> </w:t>
      </w:r>
      <w:r>
        <w:rPr>
          <w:rFonts w:ascii="SimSun" w:hAnsi="SimSun" w:eastAsia="SimSun" w:cs="SimSun"/>
          <w:sz w:val="20"/>
          <w:szCs w:val="20"/>
          <w:spacing w:val="9"/>
        </w:rPr>
        <w:t>申请对其建设施工的房屋予以</w:t>
      </w:r>
      <w:r>
        <w:rPr>
          <w:rFonts w:ascii="SimSun" w:hAnsi="SimSun" w:eastAsia="SimSun" w:cs="SimSun"/>
          <w:sz w:val="20"/>
          <w:szCs w:val="20"/>
        </w:rPr>
        <w:t xml:space="preserve"> </w:t>
      </w:r>
      <w:r>
        <w:rPr>
          <w:rFonts w:ascii="SimSun" w:hAnsi="SimSun" w:eastAsia="SimSun" w:cs="SimSun"/>
          <w:sz w:val="20"/>
          <w:szCs w:val="20"/>
          <w:spacing w:val="10"/>
        </w:rPr>
        <w:t>强制执行，不适用本部分上述规定。但案外人系商品房消费者，且符合《异议复议规定》第</w:t>
      </w:r>
      <w:r>
        <w:rPr>
          <w:rFonts w:ascii="SimSun" w:hAnsi="SimSun" w:eastAsia="SimSun" w:cs="SimSun"/>
          <w:sz w:val="20"/>
          <w:szCs w:val="20"/>
          <w:spacing w:val="4"/>
        </w:rPr>
        <w:t xml:space="preserve"> </w:t>
      </w:r>
      <w:r>
        <w:rPr>
          <w:rFonts w:ascii="SimSun" w:hAnsi="SimSun" w:eastAsia="SimSun" w:cs="SimSun"/>
          <w:sz w:val="20"/>
          <w:szCs w:val="20"/>
          <w:spacing w:val="7"/>
        </w:rPr>
        <w:t>二十九条规定的除外。</w:t>
      </w:r>
    </w:p>
    <w:p>
      <w:pPr>
        <w:ind w:left="21" w:firstLine="437"/>
        <w:spacing w:before="79" w:line="287"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人民法院在执行异议及执行异议之诉的审查中判断不同权利人对执行标的所享有的</w:t>
      </w:r>
      <w:r>
        <w:rPr>
          <w:rFonts w:ascii="SimSun" w:hAnsi="SimSun" w:eastAsia="SimSun" w:cs="SimSun"/>
          <w:sz w:val="20"/>
          <w:szCs w:val="20"/>
          <w:spacing w:val="8"/>
        </w:rPr>
        <w:t xml:space="preserve"> </w:t>
      </w:r>
      <w:r>
        <w:rPr>
          <w:rFonts w:ascii="SimSun" w:hAnsi="SimSun" w:eastAsia="SimSun" w:cs="SimSun"/>
          <w:sz w:val="20"/>
          <w:szCs w:val="20"/>
          <w:spacing w:val="10"/>
        </w:rPr>
        <w:t>权利保护顺位时，应当依照《异议复议规定》第二十七条至第二十九条、《最高人民法院关</w:t>
      </w:r>
      <w:r>
        <w:rPr>
          <w:rFonts w:ascii="SimSun" w:hAnsi="SimSun" w:eastAsia="SimSun" w:cs="SimSun"/>
          <w:sz w:val="20"/>
          <w:szCs w:val="20"/>
          <w:spacing w:val="8"/>
        </w:rPr>
        <w:t xml:space="preserve"> </w:t>
      </w:r>
      <w:r>
        <w:rPr>
          <w:rFonts w:ascii="SimSun" w:hAnsi="SimSun" w:eastAsia="SimSun" w:cs="SimSun"/>
          <w:sz w:val="20"/>
          <w:szCs w:val="20"/>
          <w:spacing w:val="9"/>
        </w:rPr>
        <w:t>于审理建设工程施工合同纠纷案件适用法律问题的解释（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一）》第三十六条、《全国法院民</w:t>
      </w:r>
      <w:r>
        <w:rPr>
          <w:rFonts w:ascii="SimSun" w:hAnsi="SimSun" w:eastAsia="SimSun" w:cs="SimSun"/>
          <w:sz w:val="20"/>
          <w:szCs w:val="20"/>
        </w:rPr>
        <w:t xml:space="preserve"> </w:t>
      </w:r>
      <w:r>
        <w:rPr>
          <w:rFonts w:ascii="SimSun" w:hAnsi="SimSun" w:eastAsia="SimSun" w:cs="SimSun"/>
          <w:sz w:val="20"/>
          <w:szCs w:val="20"/>
          <w:spacing w:val="9"/>
        </w:rPr>
        <w:t>商事审判工作会议纪要》第</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9"/>
        </w:rPr>
        <w:t>126 </w:t>
      </w:r>
      <w:r>
        <w:rPr>
          <w:rFonts w:ascii="SimSun" w:hAnsi="SimSun" w:eastAsia="SimSun" w:cs="SimSun"/>
          <w:sz w:val="20"/>
          <w:szCs w:val="20"/>
          <w:spacing w:val="9"/>
        </w:rPr>
        <w:t>条等规定，按照消费者物权期待权、建设工程价款优先受偿</w:t>
      </w:r>
      <w:r>
        <w:rPr>
          <w:rFonts w:ascii="SimSun" w:hAnsi="SimSun" w:eastAsia="SimSun" w:cs="SimSun"/>
          <w:sz w:val="20"/>
          <w:szCs w:val="20"/>
        </w:rPr>
        <w:t xml:space="preserve"> </w:t>
      </w:r>
      <w:r>
        <w:rPr>
          <w:rFonts w:ascii="SimSun" w:hAnsi="SimSun" w:eastAsia="SimSun" w:cs="SimSun"/>
          <w:sz w:val="20"/>
          <w:szCs w:val="20"/>
          <w:spacing w:val="9"/>
        </w:rPr>
        <w:t>权、担保物权、一般物权期待权、普通债权依次优先的顺位，依法作出相应的裁判。</w:t>
      </w:r>
    </w:p>
    <w:p>
      <w:pPr>
        <w:spacing w:line="287" w:lineRule="auto"/>
        <w:sectPr>
          <w:footerReference w:type="default" r:id="rId14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1"/>
        <w:spacing w:before="195" w:line="221" w:lineRule="auto"/>
        <w:outlineLvl w:val="2"/>
        <w:rPr>
          <w:rFonts w:ascii="SimHei" w:hAnsi="SimHei" w:eastAsia="SimHei" w:cs="SimHei"/>
          <w:sz w:val="30"/>
          <w:szCs w:val="30"/>
        </w:rPr>
      </w:pPr>
      <w:bookmarkStart w:name="bookmark97" w:id="97"/>
      <w:bookmarkEnd w:id="97"/>
      <w:r>
        <w:rPr>
          <w:rFonts w:ascii="Times New Roman" w:hAnsi="Times New Roman" w:eastAsia="Times New Roman" w:cs="Times New Roman"/>
          <w:sz w:val="30"/>
          <w:szCs w:val="30"/>
          <w:spacing w:val="-1"/>
        </w:rPr>
        <w:t>5.1.4  </w:t>
      </w:r>
      <w:r>
        <w:rPr>
          <w:rFonts w:ascii="SimHei" w:hAnsi="SimHei" w:eastAsia="SimHei" w:cs="SimHei"/>
          <w:sz w:val="30"/>
          <w:szCs w:val="30"/>
          <w:spacing w:val="-1"/>
        </w:rPr>
        <w:t>江苏省高级人民法院民六庭建设工程施工合同纠纷案件</w:t>
      </w:r>
    </w:p>
    <w:p>
      <w:pPr>
        <w:ind w:left="3632"/>
        <w:spacing w:before="30" w:line="220" w:lineRule="auto"/>
        <w:rPr>
          <w:rFonts w:ascii="SimHei" w:hAnsi="SimHei" w:eastAsia="SimHei" w:cs="SimHei"/>
          <w:sz w:val="30"/>
          <w:szCs w:val="30"/>
        </w:rPr>
      </w:pPr>
      <w:r>
        <w:rPr>
          <w:rFonts w:ascii="SimHei" w:hAnsi="SimHei" w:eastAsia="SimHei" w:cs="SimHei"/>
          <w:sz w:val="30"/>
          <w:szCs w:val="30"/>
          <w:spacing w:val="-3"/>
        </w:rPr>
        <w:t>诉讼指引</w:t>
      </w:r>
    </w:p>
    <w:p>
      <w:pPr>
        <w:ind w:left="3164"/>
        <w:spacing w:before="173"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2019</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24  </w:t>
      </w:r>
      <w:r>
        <w:rPr>
          <w:rFonts w:ascii="FangSong" w:hAnsi="FangSong" w:eastAsia="FangSong" w:cs="FangSong"/>
          <w:sz w:val="20"/>
          <w:szCs w:val="20"/>
          <w:spacing w:val="-4"/>
        </w:rPr>
        <w:t>日）</w:t>
      </w:r>
    </w:p>
    <w:p>
      <w:pPr>
        <w:ind w:left="24" w:right="85" w:firstLine="420"/>
        <w:spacing w:before="229" w:line="266" w:lineRule="auto"/>
        <w:rPr>
          <w:rFonts w:ascii="SimSun" w:hAnsi="SimSun" w:eastAsia="SimSun" w:cs="SimSun"/>
          <w:sz w:val="20"/>
          <w:szCs w:val="20"/>
        </w:rPr>
      </w:pPr>
      <w:r>
        <w:rPr>
          <w:rFonts w:ascii="SimSun" w:hAnsi="SimSun" w:eastAsia="SimSun" w:cs="SimSun"/>
          <w:sz w:val="20"/>
          <w:szCs w:val="20"/>
          <w:spacing w:val="10"/>
        </w:rPr>
        <w:t>为方便当事人参与建设工程施工合同纠纷民事诉讼，正确行使诉讼权利、积极承担诉讼</w:t>
      </w:r>
      <w:r>
        <w:rPr>
          <w:rFonts w:ascii="SimSun" w:hAnsi="SimSun" w:eastAsia="SimSun" w:cs="SimSun"/>
          <w:sz w:val="20"/>
          <w:szCs w:val="20"/>
          <w:spacing w:val="4"/>
        </w:rPr>
        <w:t xml:space="preserve"> </w:t>
      </w:r>
      <w:r>
        <w:rPr>
          <w:rFonts w:ascii="SimSun" w:hAnsi="SimSun" w:eastAsia="SimSun" w:cs="SimSun"/>
          <w:sz w:val="20"/>
          <w:szCs w:val="20"/>
          <w:spacing w:val="8"/>
        </w:rPr>
        <w:t>义务，就相关事项择要指引如下：</w:t>
      </w:r>
    </w:p>
    <w:p>
      <w:pPr>
        <w:ind w:left="445"/>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一、管辖问题的确定</w:t>
      </w:r>
    </w:p>
    <w:p>
      <w:pPr>
        <w:ind w:left="25" w:right="85" w:firstLine="432"/>
        <w:spacing w:before="82" w:line="277" w:lineRule="auto"/>
        <w:jc w:val="both"/>
        <w:rPr>
          <w:rFonts w:ascii="SimSun" w:hAnsi="SimSun" w:eastAsia="SimSun" w:cs="SimSun"/>
          <w:sz w:val="20"/>
          <w:szCs w:val="20"/>
        </w:rPr>
      </w:pP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7"/>
        </w:rPr>
        <w:t>向有管辖权的法院提起诉讼。建设工程施工合同纠纷案件适用不动产专属管辖，由建</w:t>
      </w:r>
      <w:r>
        <w:rPr>
          <w:rFonts w:ascii="SimSun" w:hAnsi="SimSun" w:eastAsia="SimSun" w:cs="SimSun"/>
          <w:sz w:val="20"/>
          <w:szCs w:val="20"/>
        </w:rPr>
        <w:t xml:space="preserve"> </w:t>
      </w:r>
      <w:r>
        <w:rPr>
          <w:rFonts w:ascii="SimSun" w:hAnsi="SimSun" w:eastAsia="SimSun" w:cs="SimSun"/>
          <w:sz w:val="20"/>
          <w:szCs w:val="20"/>
          <w:spacing w:val="10"/>
        </w:rPr>
        <w:t>设工程所在地的人民法院管辖。建设工程施工合同约定管辖不得违反专属管辖以及有关级别</w:t>
      </w:r>
      <w:r>
        <w:rPr>
          <w:rFonts w:ascii="SimSun" w:hAnsi="SimSun" w:eastAsia="SimSun" w:cs="SimSun"/>
          <w:sz w:val="20"/>
          <w:szCs w:val="20"/>
          <w:spacing w:val="4"/>
        </w:rPr>
        <w:t xml:space="preserve"> </w:t>
      </w:r>
      <w:r>
        <w:rPr>
          <w:rFonts w:ascii="SimSun" w:hAnsi="SimSun" w:eastAsia="SimSun" w:cs="SimSun"/>
          <w:sz w:val="20"/>
          <w:szCs w:val="20"/>
          <w:spacing w:val="6"/>
        </w:rPr>
        <w:t>管辖的规定。</w:t>
      </w:r>
    </w:p>
    <w:p>
      <w:pPr>
        <w:ind w:left="23" w:right="85" w:firstLine="435"/>
        <w:spacing w:before="81" w:line="264" w:lineRule="auto"/>
        <w:rPr>
          <w:rFonts w:ascii="SimSun" w:hAnsi="SimSun" w:eastAsia="SimSun" w:cs="SimSun"/>
          <w:sz w:val="20"/>
          <w:szCs w:val="20"/>
        </w:rPr>
      </w:pPr>
      <w:r>
        <w:rPr>
          <w:rFonts w:ascii="SimSun" w:hAnsi="SimSun" w:eastAsia="SimSun" w:cs="SimSun"/>
          <w:sz w:val="20"/>
          <w:szCs w:val="20"/>
          <w:spacing w:val="10"/>
        </w:rPr>
        <w:t>因建设工程施工合同产生纠纷提起诉讼的，应当综合民事诉讼法专</w:t>
      </w:r>
      <w:r>
        <w:rPr>
          <w:rFonts w:ascii="SimSun" w:hAnsi="SimSun" w:eastAsia="SimSun" w:cs="SimSun"/>
          <w:sz w:val="20"/>
          <w:szCs w:val="20"/>
          <w:spacing w:val="9"/>
        </w:rPr>
        <w:t>属管辖、级别管辖的</w:t>
      </w:r>
      <w:r>
        <w:rPr>
          <w:rFonts w:ascii="SimSun" w:hAnsi="SimSun" w:eastAsia="SimSun" w:cs="SimSun"/>
          <w:sz w:val="20"/>
          <w:szCs w:val="20"/>
        </w:rPr>
        <w:t xml:space="preserve"> </w:t>
      </w:r>
      <w:r>
        <w:rPr>
          <w:rFonts w:ascii="SimSun" w:hAnsi="SimSun" w:eastAsia="SimSun" w:cs="SimSun"/>
          <w:sz w:val="20"/>
          <w:szCs w:val="20"/>
          <w:spacing w:val="9"/>
        </w:rPr>
        <w:t>规定以及诉讼标的额大小，向建设工程所在地有级别管辖权的人民法院起诉。</w:t>
      </w:r>
    </w:p>
    <w:p>
      <w:pPr>
        <w:ind w:left="445"/>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二、举证不能的风险</w:t>
      </w:r>
    </w:p>
    <w:p>
      <w:pPr>
        <w:ind w:left="22" w:right="85" w:firstLine="416"/>
        <w:spacing w:before="79"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举证不能的诉讼风险包括败诉。当事人对自己提出的诉讼请求所依据的事实应当提供</w:t>
      </w:r>
      <w:r>
        <w:rPr>
          <w:rFonts w:ascii="SimSun" w:hAnsi="SimSun" w:eastAsia="SimSun" w:cs="SimSun"/>
          <w:sz w:val="20"/>
          <w:szCs w:val="20"/>
          <w:spacing w:val="13"/>
        </w:rPr>
        <w:t xml:space="preserve"> </w:t>
      </w:r>
      <w:r>
        <w:rPr>
          <w:rFonts w:ascii="SimSun" w:hAnsi="SimSun" w:eastAsia="SimSun" w:cs="SimSun"/>
          <w:sz w:val="20"/>
          <w:szCs w:val="20"/>
          <w:spacing w:val="10"/>
        </w:rPr>
        <w:t>证据加以证明。反驳对方诉讼请求所依据的事实，也应提供证据加以证明。未能提供证据或</w:t>
      </w:r>
      <w:r>
        <w:rPr>
          <w:rFonts w:ascii="SimSun" w:hAnsi="SimSun" w:eastAsia="SimSun" w:cs="SimSun"/>
          <w:sz w:val="20"/>
          <w:szCs w:val="20"/>
          <w:spacing w:val="7"/>
        </w:rPr>
        <w:t xml:space="preserve"> </w:t>
      </w:r>
      <w:r>
        <w:rPr>
          <w:rFonts w:ascii="SimSun" w:hAnsi="SimSun" w:eastAsia="SimSun" w:cs="SimSun"/>
          <w:sz w:val="20"/>
          <w:szCs w:val="20"/>
          <w:spacing w:val="8"/>
        </w:rPr>
        <w:t>证据不足以证明其事实主张的，</w:t>
      </w:r>
      <w:r>
        <w:rPr>
          <w:rFonts w:ascii="SimSun" w:hAnsi="SimSun" w:eastAsia="SimSun" w:cs="SimSun"/>
          <w:sz w:val="20"/>
          <w:szCs w:val="20"/>
          <w:spacing w:val="-53"/>
        </w:rPr>
        <w:t xml:space="preserve"> </w:t>
      </w:r>
      <w:r>
        <w:rPr>
          <w:rFonts w:ascii="SimSun" w:hAnsi="SimSun" w:eastAsia="SimSun" w:cs="SimSun"/>
          <w:sz w:val="20"/>
          <w:szCs w:val="20"/>
          <w:spacing w:val="8"/>
        </w:rPr>
        <w:t>由负有举证证明责任的一方承担不利的后果。</w:t>
      </w:r>
    </w:p>
    <w:p>
      <w:pPr>
        <w:ind w:left="22" w:right="85" w:firstLine="423"/>
        <w:spacing w:before="83" w:line="264" w:lineRule="auto"/>
        <w:rPr>
          <w:rFonts w:ascii="SimSun" w:hAnsi="SimSun" w:eastAsia="SimSun" w:cs="SimSun"/>
          <w:sz w:val="20"/>
          <w:szCs w:val="20"/>
        </w:rPr>
      </w:pPr>
      <w:r>
        <w:rPr>
          <w:rFonts w:ascii="SimSun" w:hAnsi="SimSun" w:eastAsia="SimSun" w:cs="SimSun"/>
          <w:sz w:val="20"/>
          <w:szCs w:val="20"/>
          <w:spacing w:val="10"/>
        </w:rPr>
        <w:t>前款承担不利的后果系指，即便当事人主张的事实客观上真的存在，如果诉讼中没有提</w:t>
      </w:r>
      <w:r>
        <w:rPr>
          <w:rFonts w:ascii="SimSun" w:hAnsi="SimSun" w:eastAsia="SimSun" w:cs="SimSun"/>
          <w:sz w:val="20"/>
          <w:szCs w:val="20"/>
          <w:spacing w:val="4"/>
        </w:rPr>
        <w:t xml:space="preserve"> </w:t>
      </w:r>
      <w:r>
        <w:rPr>
          <w:rFonts w:ascii="SimSun" w:hAnsi="SimSun" w:eastAsia="SimSun" w:cs="SimSun"/>
          <w:sz w:val="20"/>
          <w:szCs w:val="20"/>
          <w:spacing w:val="9"/>
        </w:rPr>
        <w:t>供相应充分证据加以证明，该主张依法不能得到支持。</w:t>
      </w:r>
    </w:p>
    <w:p>
      <w:pPr>
        <w:ind w:left="442"/>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三、诉讼准备的事项</w:t>
      </w:r>
    </w:p>
    <w:p>
      <w:pPr>
        <w:ind w:left="23" w:right="84" w:firstLine="418"/>
        <w:spacing w:before="78" w:line="287" w:lineRule="auto"/>
        <w:jc w:val="both"/>
        <w:rPr>
          <w:rFonts w:ascii="SimSun" w:hAnsi="SimSun" w:eastAsia="SimSun" w:cs="SimSun"/>
          <w:sz w:val="20"/>
          <w:szCs w:val="20"/>
        </w:rPr>
      </w:pPr>
      <w:r>
        <w:rPr>
          <w:rFonts w:ascii="Times New Roman" w:hAnsi="Times New Roman" w:eastAsia="Times New Roman" w:cs="Times New Roman"/>
          <w:sz w:val="20"/>
          <w:szCs w:val="20"/>
          <w:spacing w:val="10"/>
        </w:rPr>
        <w:t>3.  </w:t>
      </w:r>
      <w:r>
        <w:rPr>
          <w:rFonts w:ascii="SimSun" w:hAnsi="SimSun" w:eastAsia="SimSun" w:cs="SimSun"/>
          <w:sz w:val="20"/>
          <w:szCs w:val="20"/>
          <w:spacing w:val="10"/>
        </w:rPr>
        <w:t>充分了解举证期限法定要求。（</w:t>
      </w:r>
      <w:r>
        <w:rPr>
          <w:rFonts w:ascii="Times New Roman" w:hAnsi="Times New Roman" w:eastAsia="Times New Roman" w:cs="Times New Roman"/>
          <w:sz w:val="20"/>
          <w:szCs w:val="20"/>
          <w:spacing w:val="10"/>
        </w:rPr>
        <w:t>1</w:t>
      </w:r>
      <w:r>
        <w:rPr>
          <w:rFonts w:ascii="SimSun" w:hAnsi="SimSun" w:eastAsia="SimSun" w:cs="SimSun"/>
          <w:sz w:val="20"/>
          <w:szCs w:val="20"/>
          <w:spacing w:val="10"/>
        </w:rPr>
        <w:t>）</w:t>
      </w:r>
      <w:r>
        <w:rPr>
          <w:rFonts w:ascii="SimSun" w:hAnsi="SimSun" w:eastAsia="SimSun" w:cs="SimSun"/>
          <w:sz w:val="20"/>
          <w:szCs w:val="20"/>
          <w:spacing w:val="-59"/>
        </w:rPr>
        <w:t xml:space="preserve"> </w:t>
      </w:r>
      <w:r>
        <w:rPr>
          <w:rFonts w:ascii="SimSun" w:hAnsi="SimSun" w:eastAsia="SimSun" w:cs="SimSun"/>
          <w:sz w:val="20"/>
          <w:szCs w:val="20"/>
          <w:spacing w:val="10"/>
        </w:rPr>
        <w:t>向人民法</w:t>
      </w:r>
      <w:r>
        <w:rPr>
          <w:rFonts w:ascii="SimSun" w:hAnsi="SimSun" w:eastAsia="SimSun" w:cs="SimSun"/>
          <w:sz w:val="20"/>
          <w:szCs w:val="20"/>
          <w:spacing w:val="9"/>
        </w:rPr>
        <w:t>院提交证据，应当在双方协商一致并经</w:t>
      </w:r>
      <w:r>
        <w:rPr>
          <w:rFonts w:ascii="SimSun" w:hAnsi="SimSun" w:eastAsia="SimSun" w:cs="SimSun"/>
          <w:sz w:val="20"/>
          <w:szCs w:val="20"/>
        </w:rPr>
        <w:t xml:space="preserve"> </w:t>
      </w:r>
      <w:r>
        <w:rPr>
          <w:rFonts w:ascii="SimSun" w:hAnsi="SimSun" w:eastAsia="SimSun" w:cs="SimSun"/>
          <w:sz w:val="20"/>
          <w:szCs w:val="20"/>
          <w:spacing w:val="7"/>
        </w:rPr>
        <w:t>人民法院认可的期限或者人民法院指定的期限内完成。（</w:t>
      </w:r>
      <w:r>
        <w:rPr>
          <w:rFonts w:ascii="Times New Roman" w:hAnsi="Times New Roman" w:eastAsia="Times New Roman" w:cs="Times New Roman"/>
          <w:sz w:val="20"/>
          <w:szCs w:val="20"/>
          <w:spacing w:val="7"/>
        </w:rPr>
        <w:t>2</w:t>
      </w:r>
      <w:r>
        <w:rPr>
          <w:rFonts w:ascii="SimSun" w:hAnsi="SimSun" w:eastAsia="SimSun" w:cs="SimSun"/>
          <w:sz w:val="20"/>
          <w:szCs w:val="20"/>
          <w:spacing w:val="7"/>
        </w:rPr>
        <w:t>）在举证期限内提交证据材料确有</w:t>
      </w:r>
      <w:r>
        <w:rPr>
          <w:rFonts w:ascii="SimSun" w:hAnsi="SimSun" w:eastAsia="SimSun" w:cs="SimSun"/>
          <w:sz w:val="20"/>
          <w:szCs w:val="20"/>
          <w:spacing w:val="16"/>
        </w:rPr>
        <w:t xml:space="preserve"> </w:t>
      </w:r>
      <w:r>
        <w:rPr>
          <w:rFonts w:ascii="SimSun" w:hAnsi="SimSun" w:eastAsia="SimSun" w:cs="SimSun"/>
          <w:sz w:val="20"/>
          <w:szCs w:val="20"/>
          <w:spacing w:val="10"/>
        </w:rPr>
        <w:t>困难的，应当在举证期限届满前向人民法院提出延长举证期限的书面申请，经准许后方可延</w:t>
      </w:r>
      <w:r>
        <w:rPr>
          <w:rFonts w:ascii="SimSun" w:hAnsi="SimSun" w:eastAsia="SimSun" w:cs="SimSun"/>
          <w:sz w:val="20"/>
          <w:szCs w:val="20"/>
          <w:spacing w:val="5"/>
        </w:rPr>
        <w:t xml:space="preserve"> </w:t>
      </w:r>
      <w:r>
        <w:rPr>
          <w:rFonts w:ascii="SimSun" w:hAnsi="SimSun" w:eastAsia="SimSun" w:cs="SimSun"/>
          <w:sz w:val="20"/>
          <w:szCs w:val="20"/>
          <w:spacing w:val="8"/>
        </w:rPr>
        <w:t>期举证。（</w:t>
      </w:r>
      <w:r>
        <w:rPr>
          <w:rFonts w:ascii="Times New Roman" w:hAnsi="Times New Roman" w:eastAsia="Times New Roman" w:cs="Times New Roman"/>
          <w:sz w:val="20"/>
          <w:szCs w:val="20"/>
          <w:spacing w:val="8"/>
        </w:rPr>
        <w:t>3</w:t>
      </w:r>
      <w:r>
        <w:rPr>
          <w:rFonts w:ascii="SimSun" w:hAnsi="SimSun" w:eastAsia="SimSun" w:cs="SimSun"/>
          <w:sz w:val="20"/>
          <w:szCs w:val="20"/>
          <w:spacing w:val="8"/>
        </w:rPr>
        <w:t>）因故意或重大过失逾期提供</w:t>
      </w:r>
      <w:r>
        <w:rPr>
          <w:rFonts w:ascii="SimSun" w:hAnsi="SimSun" w:eastAsia="SimSun" w:cs="SimSun"/>
          <w:sz w:val="20"/>
          <w:szCs w:val="20"/>
          <w:spacing w:val="7"/>
        </w:rPr>
        <w:t>的证据，人民法院不予采纳，与案件基本事实有关</w:t>
      </w:r>
      <w:r>
        <w:rPr>
          <w:rFonts w:ascii="SimSun" w:hAnsi="SimSun" w:eastAsia="SimSun" w:cs="SimSun"/>
          <w:sz w:val="20"/>
          <w:szCs w:val="20"/>
        </w:rPr>
        <w:t xml:space="preserve"> </w:t>
      </w:r>
      <w:r>
        <w:rPr>
          <w:rFonts w:ascii="SimSun" w:hAnsi="SimSun" w:eastAsia="SimSun" w:cs="SimSun"/>
          <w:sz w:val="20"/>
          <w:szCs w:val="20"/>
          <w:spacing w:val="8"/>
        </w:rPr>
        <w:t>的，采纳该证据但依法予以训诫、罚款。</w:t>
      </w:r>
    </w:p>
    <w:p>
      <w:pPr>
        <w:ind w:left="22" w:right="85" w:firstLine="415"/>
        <w:spacing w:before="82" w:line="283" w:lineRule="auto"/>
        <w:jc w:val="both"/>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做好及时举证的充分准备。诉讼主张能否得到支持，关键在于相应事实有没有充分的</w:t>
      </w:r>
      <w:r>
        <w:rPr>
          <w:rFonts w:ascii="SimSun" w:hAnsi="SimSun" w:eastAsia="SimSun" w:cs="SimSun"/>
          <w:sz w:val="20"/>
          <w:szCs w:val="20"/>
          <w:spacing w:val="12"/>
        </w:rPr>
        <w:t xml:space="preserve"> </w:t>
      </w:r>
      <w:r>
        <w:rPr>
          <w:rFonts w:ascii="SimSun" w:hAnsi="SimSun" w:eastAsia="SimSun" w:cs="SimSun"/>
          <w:sz w:val="20"/>
          <w:szCs w:val="20"/>
          <w:spacing w:val="10"/>
        </w:rPr>
        <w:t>证据加以证明。因此，及时、完整、规范举证，不仅有利于充分、清晰地表明当事人的主张</w:t>
      </w:r>
      <w:r>
        <w:rPr>
          <w:rFonts w:ascii="SimSun" w:hAnsi="SimSun" w:eastAsia="SimSun" w:cs="SimSun"/>
          <w:sz w:val="20"/>
          <w:szCs w:val="20"/>
          <w:spacing w:val="7"/>
        </w:rPr>
        <w:t xml:space="preserve"> </w:t>
      </w:r>
      <w:r>
        <w:rPr>
          <w:rFonts w:ascii="SimSun" w:hAnsi="SimSun" w:eastAsia="SimSun" w:cs="SimSun"/>
          <w:sz w:val="20"/>
          <w:szCs w:val="20"/>
          <w:spacing w:val="10"/>
        </w:rPr>
        <w:t>以及依据，也便于人民法院查明相关事实。当事人应当全面梳理和准备好相关证据，切实做</w:t>
      </w:r>
      <w:r>
        <w:rPr>
          <w:rFonts w:ascii="SimSun" w:hAnsi="SimSun" w:eastAsia="SimSun" w:cs="SimSun"/>
          <w:sz w:val="20"/>
          <w:szCs w:val="20"/>
          <w:spacing w:val="7"/>
        </w:rPr>
        <w:t xml:space="preserve"> </w:t>
      </w:r>
      <w:r>
        <w:rPr>
          <w:rFonts w:ascii="SimSun" w:hAnsi="SimSun" w:eastAsia="SimSun" w:cs="SimSun"/>
          <w:sz w:val="20"/>
          <w:szCs w:val="20"/>
          <w:spacing w:val="9"/>
        </w:rPr>
        <w:t>好举证准备，能随着诉讼进程针对自己或对方的主张及时提供证据。</w:t>
      </w:r>
    </w:p>
    <w:p>
      <w:pPr>
        <w:ind w:left="461"/>
        <w:spacing w:before="81"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四、规范举证的要求</w:t>
      </w:r>
    </w:p>
    <w:p>
      <w:pPr>
        <w:ind w:left="22" w:firstLine="421"/>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9"/>
        </w:rPr>
        <w:t>5.  </w:t>
      </w:r>
      <w:r>
        <w:rPr>
          <w:rFonts w:ascii="SimSun" w:hAnsi="SimSun" w:eastAsia="SimSun" w:cs="SimSun"/>
          <w:sz w:val="20"/>
          <w:szCs w:val="20"/>
          <w:spacing w:val="9"/>
        </w:rPr>
        <w:t>适当分类清晰展现证据。当事人应当对证据进行分类</w:t>
      </w:r>
      <w:r>
        <w:rPr>
          <w:rFonts w:ascii="SimSun" w:hAnsi="SimSun" w:eastAsia="SimSun" w:cs="SimSun"/>
          <w:sz w:val="20"/>
          <w:szCs w:val="20"/>
          <w:spacing w:val="8"/>
        </w:rPr>
        <w:t>整理，一般按照以下类型</w:t>
      </w:r>
      <w:r>
        <w:rPr>
          <w:rFonts w:ascii="SimSun" w:hAnsi="SimSun" w:eastAsia="SimSun" w:cs="SimSun"/>
          <w:sz w:val="20"/>
          <w:szCs w:val="20"/>
          <w:spacing w:val="-14"/>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w:t>
      </w:r>
      <w:r>
        <w:rPr>
          <w:rFonts w:ascii="SimSun" w:hAnsi="SimSun" w:eastAsia="SimSun" w:cs="SimSun"/>
          <w:sz w:val="20"/>
          <w:szCs w:val="20"/>
          <w:spacing w:val="1"/>
        </w:rPr>
        <w:t xml:space="preserve"> </w:t>
      </w:r>
      <w:r>
        <w:rPr>
          <w:rFonts w:ascii="SimSun" w:hAnsi="SimSun" w:eastAsia="SimSun" w:cs="SimSun"/>
          <w:sz w:val="20"/>
          <w:szCs w:val="20"/>
          <w:spacing w:val="11"/>
        </w:rPr>
        <w:t>当事人主体资格的证据</w:t>
      </w:r>
      <w:r>
        <w:rPr>
          <w:rFonts w:ascii="SimSun" w:hAnsi="SimSun" w:eastAsia="SimSun" w:cs="SimSun"/>
          <w:sz w:val="20"/>
          <w:szCs w:val="20"/>
          <w:spacing w:val="-2"/>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）工程建设规划审批的证据</w:t>
      </w:r>
      <w:r>
        <w:rPr>
          <w:rFonts w:ascii="SimSun" w:hAnsi="SimSun" w:eastAsia="SimSun" w:cs="SimSun"/>
          <w:sz w:val="20"/>
          <w:szCs w:val="20"/>
          <w:spacing w:val="-2"/>
        </w:rPr>
        <w:t>；（</w:t>
      </w:r>
      <w:r>
        <w:rPr>
          <w:rFonts w:ascii="Times New Roman" w:hAnsi="Times New Roman" w:eastAsia="Times New Roman" w:cs="Times New Roman"/>
          <w:sz w:val="20"/>
          <w:szCs w:val="20"/>
          <w:spacing w:val="11"/>
        </w:rPr>
        <w:t>3</w:t>
      </w:r>
      <w:r>
        <w:rPr>
          <w:rFonts w:ascii="SimSun" w:hAnsi="SimSun" w:eastAsia="SimSun" w:cs="SimSun"/>
          <w:sz w:val="20"/>
          <w:szCs w:val="20"/>
          <w:spacing w:val="11"/>
        </w:rPr>
        <w:t>）合同签订的证据，如合同、 </w:t>
      </w:r>
      <w:r>
        <w:rPr>
          <w:rFonts w:ascii="SimSun" w:hAnsi="SimSun" w:eastAsia="SimSun" w:cs="SimSun"/>
          <w:sz w:val="20"/>
          <w:szCs w:val="20"/>
          <w:spacing w:val="9"/>
        </w:rPr>
        <w:t>协议、图纸、招投标资料等</w:t>
      </w:r>
      <w:r>
        <w:rPr>
          <w:rFonts w:ascii="SimSun" w:hAnsi="SimSun" w:eastAsia="SimSun" w:cs="SimSun"/>
          <w:sz w:val="20"/>
          <w:szCs w:val="20"/>
          <w:spacing w:val="-16"/>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）工程施工情况的证据，重点是</w:t>
      </w:r>
      <w:r>
        <w:rPr>
          <w:rFonts w:ascii="SimSun" w:hAnsi="SimSun" w:eastAsia="SimSun" w:cs="SimSun"/>
          <w:sz w:val="20"/>
          <w:szCs w:val="20"/>
          <w:spacing w:val="8"/>
        </w:rPr>
        <w:t>设计变更、签证等反映工程</w:t>
      </w:r>
      <w:r>
        <w:rPr>
          <w:rFonts w:ascii="SimSun" w:hAnsi="SimSun" w:eastAsia="SimSun" w:cs="SimSun"/>
          <w:sz w:val="20"/>
          <w:szCs w:val="20"/>
        </w:rPr>
        <w:t xml:space="preserve">  </w:t>
      </w:r>
      <w:r>
        <w:rPr>
          <w:rFonts w:ascii="SimSun" w:hAnsi="SimSun" w:eastAsia="SimSun" w:cs="SimSun"/>
          <w:sz w:val="20"/>
          <w:szCs w:val="20"/>
          <w:spacing w:val="9"/>
        </w:rPr>
        <w:t>量、价格的证据，以及工程工期情况的证据</w:t>
      </w:r>
      <w:r>
        <w:rPr>
          <w:rFonts w:ascii="SimSun" w:hAnsi="SimSun" w:eastAsia="SimSun" w:cs="SimSun"/>
          <w:sz w:val="20"/>
          <w:szCs w:val="20"/>
          <w:spacing w:val="-24"/>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）工程验收证据</w:t>
      </w:r>
      <w:r>
        <w:rPr>
          <w:rFonts w:ascii="SimSun" w:hAnsi="SimSun" w:eastAsia="SimSun" w:cs="SimSun"/>
          <w:sz w:val="20"/>
          <w:szCs w:val="20"/>
          <w:spacing w:val="-24"/>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）工程结算证据</w:t>
      </w:r>
      <w:r>
        <w:rPr>
          <w:rFonts w:ascii="SimSun" w:hAnsi="SimSun" w:eastAsia="SimSun" w:cs="SimSun"/>
          <w:sz w:val="20"/>
          <w:szCs w:val="20"/>
          <w:spacing w:val="-24"/>
        </w:rPr>
        <w:t>；（</w:t>
      </w:r>
      <w:r>
        <w:rPr>
          <w:rFonts w:ascii="Times New Roman" w:hAnsi="Times New Roman" w:eastAsia="Times New Roman" w:cs="Times New Roman"/>
          <w:sz w:val="20"/>
          <w:szCs w:val="20"/>
          <w:spacing w:val="9"/>
        </w:rPr>
        <w:t>7</w:t>
      </w:r>
      <w:r>
        <w:rPr>
          <w:rFonts w:ascii="SimSun" w:hAnsi="SimSun" w:eastAsia="SimSun" w:cs="SimSun"/>
          <w:sz w:val="20"/>
          <w:szCs w:val="20"/>
          <w:spacing w:val="9"/>
        </w:rPr>
        <w:t>）</w:t>
      </w:r>
      <w:r>
        <w:rPr>
          <w:rFonts w:ascii="SimSun" w:hAnsi="SimSun" w:eastAsia="SimSun" w:cs="SimSun"/>
          <w:sz w:val="20"/>
          <w:szCs w:val="20"/>
          <w:spacing w:val="3"/>
        </w:rPr>
        <w:t xml:space="preserve"> </w:t>
      </w:r>
      <w:r>
        <w:rPr>
          <w:rFonts w:ascii="SimSun" w:hAnsi="SimSun" w:eastAsia="SimSun" w:cs="SimSun"/>
          <w:sz w:val="20"/>
          <w:szCs w:val="20"/>
          <w:spacing w:val="10"/>
        </w:rPr>
        <w:t>工程款付款证据</w:t>
      </w:r>
      <w:r>
        <w:rPr>
          <w:rFonts w:ascii="SimSun" w:hAnsi="SimSun" w:eastAsia="SimSun" w:cs="SimSun"/>
          <w:sz w:val="20"/>
          <w:szCs w:val="20"/>
          <w:spacing w:val="-3"/>
        </w:rPr>
        <w:t>；（</w:t>
      </w:r>
      <w:r>
        <w:rPr>
          <w:rFonts w:ascii="Times New Roman" w:hAnsi="Times New Roman" w:eastAsia="Times New Roman" w:cs="Times New Roman"/>
          <w:sz w:val="20"/>
          <w:szCs w:val="20"/>
          <w:spacing w:val="10"/>
        </w:rPr>
        <w:t>8</w:t>
      </w:r>
      <w:r>
        <w:rPr>
          <w:rFonts w:ascii="SimSun" w:hAnsi="SimSun" w:eastAsia="SimSun" w:cs="SimSun"/>
          <w:sz w:val="20"/>
          <w:szCs w:val="20"/>
          <w:spacing w:val="10"/>
        </w:rPr>
        <w:t>）工程质量异议证据。</w:t>
      </w:r>
    </w:p>
    <w:p>
      <w:pPr>
        <w:ind w:left="23" w:right="85" w:firstLine="432"/>
        <w:spacing w:before="80" w:line="264" w:lineRule="auto"/>
        <w:rPr>
          <w:rFonts w:ascii="SimSun" w:hAnsi="SimSun" w:eastAsia="SimSun" w:cs="SimSun"/>
          <w:sz w:val="20"/>
          <w:szCs w:val="20"/>
        </w:rPr>
      </w:pPr>
      <w:r>
        <w:rPr>
          <w:rFonts w:ascii="SimSun" w:hAnsi="SimSun" w:eastAsia="SimSun" w:cs="SimSun"/>
          <w:sz w:val="20"/>
          <w:szCs w:val="20"/>
          <w:spacing w:val="10"/>
        </w:rPr>
        <w:t>当事人提交的证据，应当结合前述证据类型按照证据形成时间排序。诉讼</w:t>
      </w:r>
      <w:r>
        <w:rPr>
          <w:rFonts w:ascii="SimSun" w:hAnsi="SimSun" w:eastAsia="SimSun" w:cs="SimSun"/>
          <w:sz w:val="20"/>
          <w:szCs w:val="20"/>
          <w:spacing w:val="9"/>
        </w:rPr>
        <w:t>中应当结合诉</w:t>
      </w:r>
      <w:r>
        <w:rPr>
          <w:rFonts w:ascii="SimSun" w:hAnsi="SimSun" w:eastAsia="SimSun" w:cs="SimSun"/>
          <w:sz w:val="20"/>
          <w:szCs w:val="20"/>
        </w:rPr>
        <w:t xml:space="preserve"> </w:t>
      </w:r>
      <w:r>
        <w:rPr>
          <w:rFonts w:ascii="SimSun" w:hAnsi="SimSun" w:eastAsia="SimSun" w:cs="SimSun"/>
          <w:sz w:val="20"/>
          <w:szCs w:val="20"/>
          <w:spacing w:val="9"/>
        </w:rPr>
        <w:t>辩意见，根据诉讼争议项分类整理和展示以提高举证针对性和证据展示效率。</w:t>
      </w:r>
    </w:p>
    <w:p>
      <w:pPr>
        <w:ind w:left="21" w:right="84" w:firstLine="421"/>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1"/>
        </w:rPr>
        <w:t>6.  </w:t>
      </w:r>
      <w:r>
        <w:rPr>
          <w:rFonts w:ascii="SimSun" w:hAnsi="SimSun" w:eastAsia="SimSun" w:cs="SimSun"/>
          <w:sz w:val="20"/>
          <w:szCs w:val="20"/>
          <w:spacing w:val="11"/>
        </w:rPr>
        <w:t>提交证据符合格式要求。（</w:t>
      </w:r>
      <w:r>
        <w:rPr>
          <w:rFonts w:ascii="Times New Roman" w:hAnsi="Times New Roman" w:eastAsia="Times New Roman" w:cs="Times New Roman"/>
          <w:sz w:val="20"/>
          <w:szCs w:val="20"/>
          <w:spacing w:val="11"/>
        </w:rPr>
        <w:t>1</w:t>
      </w:r>
      <w:r>
        <w:rPr>
          <w:rFonts w:ascii="SimSun" w:hAnsi="SimSun" w:eastAsia="SimSun" w:cs="SimSun"/>
          <w:sz w:val="20"/>
          <w:szCs w:val="20"/>
          <w:spacing w:val="11"/>
        </w:rPr>
        <w:t>）书证应当提交</w:t>
      </w:r>
      <w:r>
        <w:rPr>
          <w:rFonts w:ascii="SimSun" w:hAnsi="SimSun" w:eastAsia="SimSun" w:cs="SimSun"/>
          <w:sz w:val="20"/>
          <w:szCs w:val="20"/>
          <w:spacing w:val="10"/>
        </w:rPr>
        <w:t>原件。提交原件确有困难的，可以提交</w:t>
      </w:r>
      <w:r>
        <w:rPr>
          <w:rFonts w:ascii="SimSun" w:hAnsi="SimSun" w:eastAsia="SimSun" w:cs="SimSun"/>
          <w:sz w:val="20"/>
          <w:szCs w:val="20"/>
        </w:rPr>
        <w:t xml:space="preserve"> </w:t>
      </w:r>
      <w:r>
        <w:rPr>
          <w:rFonts w:ascii="SimSun" w:hAnsi="SimSun" w:eastAsia="SimSun" w:cs="SimSun"/>
          <w:sz w:val="20"/>
          <w:szCs w:val="20"/>
          <w:spacing w:val="8"/>
        </w:rPr>
        <w:t>复制件，但复制件应当完整、清楚。（</w:t>
      </w:r>
      <w:r>
        <w:rPr>
          <w:rFonts w:ascii="Times New Roman" w:hAnsi="Times New Roman" w:eastAsia="Times New Roman" w:cs="Times New Roman"/>
          <w:sz w:val="20"/>
          <w:szCs w:val="20"/>
          <w:spacing w:val="8"/>
        </w:rPr>
        <w:t>2</w:t>
      </w:r>
      <w:r>
        <w:rPr>
          <w:rFonts w:ascii="SimSun" w:hAnsi="SimSun" w:eastAsia="SimSun" w:cs="SimSun"/>
          <w:sz w:val="20"/>
          <w:szCs w:val="20"/>
          <w:spacing w:val="8"/>
        </w:rPr>
        <w:t>）持有</w:t>
      </w:r>
      <w:r>
        <w:rPr>
          <w:rFonts w:ascii="SimSun" w:hAnsi="SimSun" w:eastAsia="SimSun" w:cs="SimSun"/>
          <w:sz w:val="20"/>
          <w:szCs w:val="20"/>
          <w:spacing w:val="7"/>
        </w:rPr>
        <w:t>书证原件提交复制件的，应当提供原件审查核</w:t>
      </w:r>
      <w:r>
        <w:rPr>
          <w:rFonts w:ascii="SimSun" w:hAnsi="SimSun" w:eastAsia="SimSun" w:cs="SimSun"/>
          <w:sz w:val="20"/>
          <w:szCs w:val="20"/>
        </w:rPr>
        <w:t xml:space="preserve"> </w:t>
      </w:r>
      <w:r>
        <w:rPr>
          <w:rFonts w:ascii="SimSun" w:hAnsi="SimSun" w:eastAsia="SimSun" w:cs="SimSun"/>
          <w:sz w:val="20"/>
          <w:szCs w:val="20"/>
          <w:spacing w:val="7"/>
        </w:rPr>
        <w:t>对。（</w:t>
      </w:r>
      <w:r>
        <w:rPr>
          <w:rFonts w:ascii="Times New Roman" w:hAnsi="Times New Roman" w:eastAsia="Times New Roman" w:cs="Times New Roman"/>
          <w:sz w:val="20"/>
          <w:szCs w:val="20"/>
          <w:spacing w:val="7"/>
        </w:rPr>
        <w:t>3</w:t>
      </w:r>
      <w:r>
        <w:rPr>
          <w:rFonts w:ascii="SimSun" w:hAnsi="SimSun" w:eastAsia="SimSun" w:cs="SimSun"/>
          <w:sz w:val="20"/>
          <w:szCs w:val="20"/>
          <w:spacing w:val="7"/>
        </w:rPr>
        <w:t>）书证纸张与</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7"/>
        </w:rPr>
        <w:t>A4</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型纸不符的，建议用</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6"/>
        </w:rPr>
        <w:t>型纸复印。（</w:t>
      </w:r>
      <w:r>
        <w:rPr>
          <w:rFonts w:ascii="Times New Roman" w:hAnsi="Times New Roman" w:eastAsia="Times New Roman" w:cs="Times New Roman"/>
          <w:sz w:val="20"/>
          <w:szCs w:val="20"/>
          <w:spacing w:val="6"/>
        </w:rPr>
        <w:t>4</w:t>
      </w:r>
      <w:r>
        <w:rPr>
          <w:rFonts w:ascii="SimSun" w:hAnsi="SimSun" w:eastAsia="SimSun" w:cs="SimSun"/>
          <w:sz w:val="20"/>
          <w:szCs w:val="20"/>
          <w:spacing w:val="6"/>
        </w:rPr>
        <w:t>）证据应整理成册并标注页</w:t>
      </w:r>
      <w:r>
        <w:rPr>
          <w:rFonts w:ascii="SimSun" w:hAnsi="SimSun" w:eastAsia="SimSun" w:cs="SimSun"/>
          <w:sz w:val="20"/>
          <w:szCs w:val="20"/>
        </w:rPr>
        <w:t xml:space="preserve"> </w:t>
      </w:r>
      <w:r>
        <w:rPr>
          <w:rFonts w:ascii="SimSun" w:hAnsi="SimSun" w:eastAsia="SimSun" w:cs="SimSun"/>
          <w:sz w:val="20"/>
          <w:szCs w:val="20"/>
          <w:spacing w:val="8"/>
        </w:rPr>
        <w:t>码，列明目录、序号，写明证据名称、证明对象</w:t>
      </w:r>
      <w:r>
        <w:rPr>
          <w:rFonts w:ascii="SimSun" w:hAnsi="SimSun" w:eastAsia="SimSun" w:cs="SimSun"/>
          <w:sz w:val="20"/>
          <w:szCs w:val="20"/>
          <w:spacing w:val="7"/>
        </w:rPr>
        <w:t>、证明内容、证明目的及证据来源。（</w:t>
      </w:r>
      <w:r>
        <w:rPr>
          <w:rFonts w:ascii="Times New Roman" w:hAnsi="Times New Roman" w:eastAsia="Times New Roman" w:cs="Times New Roman"/>
          <w:sz w:val="20"/>
          <w:szCs w:val="20"/>
          <w:spacing w:val="7"/>
        </w:rPr>
        <w:t>5</w:t>
      </w:r>
      <w:r>
        <w:rPr>
          <w:rFonts w:ascii="SimSun" w:hAnsi="SimSun" w:eastAsia="SimSun" w:cs="SimSun"/>
          <w:sz w:val="20"/>
          <w:szCs w:val="20"/>
          <w:spacing w:val="7"/>
        </w:rPr>
        <w:t>）除</w:t>
      </w:r>
      <w:r>
        <w:rPr>
          <w:rFonts w:ascii="SimSun" w:hAnsi="SimSun" w:eastAsia="SimSun" w:cs="SimSun"/>
          <w:sz w:val="20"/>
          <w:szCs w:val="20"/>
        </w:rPr>
        <w:t xml:space="preserve"> </w:t>
      </w:r>
      <w:r>
        <w:rPr>
          <w:rFonts w:ascii="SimSun" w:hAnsi="SimSun" w:eastAsia="SimSun" w:cs="SimSun"/>
          <w:sz w:val="20"/>
          <w:szCs w:val="20"/>
          <w:spacing w:val="9"/>
        </w:rPr>
        <w:t>提交证据正本外，需按照对方当事人人数提交证据副本。</w:t>
      </w:r>
    </w:p>
    <w:p>
      <w:pPr>
        <w:spacing w:line="287" w:lineRule="auto"/>
        <w:sectPr>
          <w:footerReference w:type="default" r:id="rId142"/>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2" w:right="68" w:firstLine="422"/>
        <w:spacing w:before="180" w:line="264" w:lineRule="auto"/>
        <w:rPr>
          <w:rFonts w:ascii="SimSun" w:hAnsi="SimSun" w:eastAsia="SimSun" w:cs="SimSun"/>
          <w:sz w:val="20"/>
          <w:szCs w:val="20"/>
        </w:rPr>
      </w:pPr>
      <w:r>
        <w:rPr>
          <w:rFonts w:ascii="SimSun" w:hAnsi="SimSun" w:eastAsia="SimSun" w:cs="SimSun"/>
          <w:sz w:val="20"/>
          <w:szCs w:val="20"/>
          <w:spacing w:val="10"/>
        </w:rPr>
        <w:t>当事人提交的证据，应当用醒目清晰的适当方式标明作为事实主张依据的</w:t>
      </w:r>
      <w:r>
        <w:rPr>
          <w:rFonts w:ascii="SimSun" w:hAnsi="SimSun" w:eastAsia="SimSun" w:cs="SimSun"/>
          <w:sz w:val="20"/>
          <w:szCs w:val="20"/>
          <w:spacing w:val="9"/>
        </w:rPr>
        <w:t>具体内容和重</w:t>
      </w:r>
      <w:r>
        <w:rPr>
          <w:rFonts w:ascii="SimSun" w:hAnsi="SimSun" w:eastAsia="SimSun" w:cs="SimSun"/>
          <w:sz w:val="20"/>
          <w:szCs w:val="20"/>
        </w:rPr>
        <w:t xml:space="preserve"> </w:t>
      </w:r>
      <w:r>
        <w:rPr>
          <w:rFonts w:ascii="SimSun" w:hAnsi="SimSun" w:eastAsia="SimSun" w:cs="SimSun"/>
          <w:sz w:val="20"/>
          <w:szCs w:val="20"/>
          <w:spacing w:val="8"/>
        </w:rPr>
        <w:t>点部分。诉讼争议项涉及的证据，应当如附件</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8"/>
        </w:rPr>
        <w:t>1 </w:t>
      </w:r>
      <w:r>
        <w:rPr>
          <w:rFonts w:ascii="SimSun" w:hAnsi="SimSun" w:eastAsia="SimSun" w:cs="SimSun"/>
          <w:sz w:val="20"/>
          <w:szCs w:val="20"/>
          <w:spacing w:val="8"/>
        </w:rPr>
        <w:t>所示逐项</w:t>
      </w:r>
      <w:r>
        <w:rPr>
          <w:rFonts w:ascii="SimSun" w:hAnsi="SimSun" w:eastAsia="SimSun" w:cs="SimSun"/>
          <w:sz w:val="20"/>
          <w:szCs w:val="20"/>
          <w:spacing w:val="7"/>
        </w:rPr>
        <w:t>填写证据摘要。</w:t>
      </w:r>
    </w:p>
    <w:p>
      <w:pPr>
        <w:ind w:left="12" w:firstLine="430"/>
        <w:spacing w:before="82" w:line="283" w:lineRule="auto"/>
        <w:rPr>
          <w:rFonts w:ascii="SimSun" w:hAnsi="SimSun" w:eastAsia="SimSun" w:cs="SimSun"/>
          <w:sz w:val="20"/>
          <w:szCs w:val="20"/>
        </w:rPr>
      </w:pPr>
      <w:r>
        <w:rPr>
          <w:rFonts w:ascii="SimSun" w:hAnsi="SimSun" w:eastAsia="SimSun" w:cs="SimSun"/>
          <w:sz w:val="20"/>
          <w:szCs w:val="20"/>
          <w:spacing w:val="-1"/>
        </w:rPr>
        <w:t>证据清册的制作办法，可以参照附件</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34"/>
        </w:rPr>
        <w:t xml:space="preserve"> </w:t>
      </w:r>
      <w:r>
        <w:rPr>
          <w:rFonts w:ascii="SimSun" w:hAnsi="SimSun" w:eastAsia="SimSun" w:cs="SimSun"/>
          <w:sz w:val="20"/>
          <w:szCs w:val="20"/>
          <w:spacing w:val="-1"/>
        </w:rPr>
        <w:t>以“证据类型</w:t>
      </w:r>
      <w:r>
        <w:rPr>
          <w:rFonts w:ascii="SimSun" w:hAnsi="SimSun" w:eastAsia="SimSun" w:cs="SimSun"/>
          <w:sz w:val="20"/>
          <w:szCs w:val="20"/>
          <w:spacing w:val="-70"/>
        </w:rPr>
        <w:t xml:space="preserve"> </w:t>
      </w:r>
      <w:r>
        <w:rPr>
          <w:rFonts w:ascii="SimSun" w:hAnsi="SimSun" w:eastAsia="SimSun" w:cs="SimSun"/>
          <w:sz w:val="20"/>
          <w:szCs w:val="20"/>
          <w:spacing w:val="-1"/>
        </w:rPr>
        <w:t>”为分组依据突出表明</w:t>
      </w:r>
      <w:r>
        <w:rPr>
          <w:rFonts w:ascii="SimSun" w:hAnsi="SimSun" w:eastAsia="SimSun" w:cs="SimSun"/>
          <w:sz w:val="20"/>
          <w:szCs w:val="20"/>
          <w:spacing w:val="-2"/>
        </w:rPr>
        <w:t>“证明对象</w:t>
      </w:r>
      <w:r>
        <w:rPr>
          <w:rFonts w:ascii="SimSun" w:hAnsi="SimSun" w:eastAsia="SimSun" w:cs="SimSun"/>
          <w:sz w:val="20"/>
          <w:szCs w:val="20"/>
          <w:spacing w:val="-70"/>
        </w:rPr>
        <w:t xml:space="preserve"> </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4"/>
        </w:rPr>
        <w:t>“证明目的</w:t>
      </w:r>
      <w:r>
        <w:rPr>
          <w:rFonts w:ascii="SimSun" w:hAnsi="SimSun" w:eastAsia="SimSun" w:cs="SimSun"/>
          <w:sz w:val="20"/>
          <w:szCs w:val="20"/>
          <w:spacing w:val="-55"/>
        </w:rPr>
        <w:t xml:space="preserve"> </w:t>
      </w:r>
      <w:r>
        <w:rPr>
          <w:rFonts w:ascii="SimSun" w:hAnsi="SimSun" w:eastAsia="SimSun" w:cs="SimSun"/>
          <w:sz w:val="20"/>
          <w:szCs w:val="20"/>
          <w:spacing w:val="4"/>
        </w:rPr>
        <w:t>”，形成以事实主张为要点的证据讼争清册；也可以参照附件</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33"/>
        </w:rPr>
        <w:t xml:space="preserve"> </w:t>
      </w:r>
      <w:r>
        <w:rPr>
          <w:rFonts w:ascii="SimSun" w:hAnsi="SimSun" w:eastAsia="SimSun" w:cs="SimSun"/>
          <w:sz w:val="20"/>
          <w:szCs w:val="20"/>
          <w:spacing w:val="4"/>
        </w:rPr>
        <w:t>以“证据类型</w:t>
      </w:r>
      <w:r>
        <w:rPr>
          <w:rFonts w:ascii="SimSun" w:hAnsi="SimSun" w:eastAsia="SimSun" w:cs="SimSun"/>
          <w:sz w:val="20"/>
          <w:szCs w:val="20"/>
          <w:spacing w:val="-70"/>
        </w:rPr>
        <w:t xml:space="preserve"> </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9"/>
        </w:rPr>
        <w:t>“形成时间</w:t>
      </w:r>
      <w:r>
        <w:rPr>
          <w:rFonts w:ascii="SimSun" w:hAnsi="SimSun" w:eastAsia="SimSun" w:cs="SimSun"/>
          <w:sz w:val="20"/>
          <w:szCs w:val="20"/>
          <w:spacing w:val="-70"/>
        </w:rPr>
        <w:t xml:space="preserve"> </w:t>
      </w:r>
      <w:r>
        <w:rPr>
          <w:rFonts w:ascii="SimSun" w:hAnsi="SimSun" w:eastAsia="SimSun" w:cs="SimSun"/>
          <w:sz w:val="20"/>
          <w:szCs w:val="20"/>
          <w:spacing w:val="9"/>
        </w:rPr>
        <w:t>”为索引，形成证据序列清册。提交</w:t>
      </w:r>
      <w:r>
        <w:rPr>
          <w:rFonts w:ascii="SimSun" w:hAnsi="SimSun" w:eastAsia="SimSun" w:cs="SimSun"/>
          <w:sz w:val="20"/>
          <w:szCs w:val="20"/>
          <w:spacing w:val="8"/>
        </w:rPr>
        <w:t>证据序列清册的，应参照附件</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另行提供证 </w:t>
      </w:r>
      <w:r>
        <w:rPr>
          <w:rFonts w:ascii="SimSun" w:hAnsi="SimSun" w:eastAsia="SimSun" w:cs="SimSun"/>
          <w:sz w:val="20"/>
          <w:szCs w:val="20"/>
          <w:spacing w:val="8"/>
        </w:rPr>
        <w:t>据讼争清单。</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五、质证程序的参与</w:t>
      </w:r>
    </w:p>
    <w:p>
      <w:pPr>
        <w:ind w:left="22" w:firstLine="419"/>
        <w:spacing w:before="80" w:line="283" w:lineRule="auto"/>
        <w:jc w:val="both"/>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积极参与诉讼质证活动。未经当事人质证的证据，不得作为认定</w:t>
      </w:r>
      <w:r>
        <w:rPr>
          <w:rFonts w:ascii="SimSun" w:hAnsi="SimSun" w:eastAsia="SimSun" w:cs="SimSun"/>
          <w:sz w:val="20"/>
          <w:szCs w:val="20"/>
          <w:spacing w:val="7"/>
        </w:rPr>
        <w:t>案件事实的根据。当 </w:t>
      </w:r>
      <w:r>
        <w:rPr>
          <w:rFonts w:ascii="SimSun" w:hAnsi="SimSun" w:eastAsia="SimSun" w:cs="SimSun"/>
          <w:sz w:val="20"/>
          <w:szCs w:val="20"/>
          <w:spacing w:val="10"/>
        </w:rPr>
        <w:t>事人的互相质证，可以在开庭审理中进行，也可以在证据交换</w:t>
      </w:r>
      <w:r>
        <w:rPr>
          <w:rFonts w:ascii="SimSun" w:hAnsi="SimSun" w:eastAsia="SimSun" w:cs="SimSun"/>
          <w:sz w:val="20"/>
          <w:szCs w:val="20"/>
          <w:spacing w:val="9"/>
        </w:rPr>
        <w:t>中进行；可以口头发表质证意 </w:t>
      </w:r>
      <w:r>
        <w:rPr>
          <w:rFonts w:ascii="SimSun" w:hAnsi="SimSun" w:eastAsia="SimSun" w:cs="SimSun"/>
          <w:sz w:val="20"/>
          <w:szCs w:val="20"/>
          <w:spacing w:val="10"/>
        </w:rPr>
        <w:t>见，也可以提交书面质证意见。人民法院已经组织相关质证活</w:t>
      </w:r>
      <w:r>
        <w:rPr>
          <w:rFonts w:ascii="SimSun" w:hAnsi="SimSun" w:eastAsia="SimSun" w:cs="SimSun"/>
          <w:sz w:val="20"/>
          <w:szCs w:val="20"/>
          <w:spacing w:val="9"/>
        </w:rPr>
        <w:t>动，当事人无正当理由拒绝参 </w:t>
      </w:r>
      <w:r>
        <w:rPr>
          <w:rFonts w:ascii="SimSun" w:hAnsi="SimSun" w:eastAsia="SimSun" w:cs="SimSun"/>
          <w:sz w:val="20"/>
          <w:szCs w:val="20"/>
          <w:spacing w:val="7"/>
        </w:rPr>
        <w:t>加，或者参与质证但拒绝发表质证意见或者未对证据发表质证意见，</w:t>
      </w:r>
      <w:r>
        <w:rPr>
          <w:rFonts w:ascii="SimSun" w:hAnsi="SimSun" w:eastAsia="SimSun" w:cs="SimSun"/>
          <w:sz w:val="20"/>
          <w:szCs w:val="20"/>
          <w:spacing w:val="6"/>
        </w:rPr>
        <w:t>不属于未经质证的情形。</w:t>
      </w:r>
    </w:p>
    <w:p>
      <w:pPr>
        <w:ind w:left="443"/>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六、司法鉴定的适用</w:t>
      </w:r>
    </w:p>
    <w:p>
      <w:pPr>
        <w:ind w:left="20" w:firstLine="426"/>
        <w:spacing w:before="76" w:line="294" w:lineRule="auto"/>
        <w:rPr>
          <w:rFonts w:ascii="SimSun" w:hAnsi="SimSun" w:eastAsia="SimSun" w:cs="SimSun"/>
          <w:sz w:val="20"/>
          <w:szCs w:val="20"/>
        </w:rPr>
      </w:pPr>
      <w:r>
        <w:rPr>
          <w:rFonts w:ascii="Times New Roman" w:hAnsi="Times New Roman" w:eastAsia="Times New Roman" w:cs="Times New Roman"/>
          <w:sz w:val="20"/>
          <w:szCs w:val="20"/>
          <w:spacing w:val="10"/>
        </w:rPr>
        <w:t>8.  </w:t>
      </w:r>
      <w:r>
        <w:rPr>
          <w:rFonts w:ascii="SimSun" w:hAnsi="SimSun" w:eastAsia="SimSun" w:cs="SimSun"/>
          <w:sz w:val="20"/>
          <w:szCs w:val="20"/>
          <w:spacing w:val="10"/>
        </w:rPr>
        <w:t>对照法定条件申请司法鉴定。（</w:t>
      </w:r>
      <w:r>
        <w:rPr>
          <w:rFonts w:ascii="Times New Roman" w:hAnsi="Times New Roman" w:eastAsia="Times New Roman" w:cs="Times New Roman"/>
          <w:sz w:val="20"/>
          <w:szCs w:val="20"/>
          <w:spacing w:val="10"/>
        </w:rPr>
        <w:t>1</w:t>
      </w:r>
      <w:r>
        <w:rPr>
          <w:rFonts w:ascii="SimSun" w:hAnsi="SimSun" w:eastAsia="SimSun" w:cs="SimSun"/>
          <w:sz w:val="20"/>
          <w:szCs w:val="20"/>
          <w:spacing w:val="10"/>
        </w:rPr>
        <w:t>）当事人就建设工程造价、建设工程工期及停窝工 </w:t>
      </w:r>
      <w:r>
        <w:rPr>
          <w:rFonts w:ascii="SimSun" w:hAnsi="SimSun" w:eastAsia="SimSun" w:cs="SimSun"/>
          <w:sz w:val="20"/>
          <w:szCs w:val="20"/>
          <w:spacing w:val="7"/>
        </w:rPr>
        <w:t>损失、建设工程质量等事实的专门性问题发生争议的，可以向人民法院申请鉴定。（</w:t>
      </w:r>
      <w:r>
        <w:rPr>
          <w:rFonts w:ascii="Times New Roman" w:hAnsi="Times New Roman" w:eastAsia="Times New Roman" w:cs="Times New Roman"/>
          <w:sz w:val="20"/>
          <w:szCs w:val="20"/>
          <w:spacing w:val="7"/>
        </w:rPr>
        <w:t>2</w:t>
      </w:r>
      <w:r>
        <w:rPr>
          <w:rFonts w:ascii="SimSun" w:hAnsi="SimSun" w:eastAsia="SimSun" w:cs="SimSun"/>
          <w:sz w:val="20"/>
          <w:szCs w:val="20"/>
          <w:spacing w:val="7"/>
        </w:rPr>
        <w:t>）当事 </w:t>
      </w:r>
      <w:r>
        <w:rPr>
          <w:rFonts w:ascii="SimSun" w:hAnsi="SimSun" w:eastAsia="SimSun" w:cs="SimSun"/>
          <w:sz w:val="20"/>
          <w:szCs w:val="20"/>
          <w:spacing w:val="9"/>
        </w:rPr>
        <w:t>人申请鉴定应当在举证期限届满前或者在人民法院指定的期</w:t>
      </w:r>
      <w:r>
        <w:rPr>
          <w:rFonts w:ascii="SimSun" w:hAnsi="SimSun" w:eastAsia="SimSun" w:cs="SimSun"/>
          <w:sz w:val="20"/>
          <w:szCs w:val="20"/>
          <w:spacing w:val="8"/>
        </w:rPr>
        <w:t>限内提出书面申请。</w:t>
      </w:r>
      <w:r>
        <w:rPr>
          <w:rFonts w:ascii="SimSun" w:hAnsi="SimSun" w:eastAsia="SimSun" w:cs="SimSun"/>
          <w:sz w:val="20"/>
          <w:szCs w:val="20"/>
          <w:spacing w:val="-57"/>
        </w:rPr>
        <w:t xml:space="preserve"> </w:t>
      </w:r>
      <w:r>
        <w:rPr>
          <w:rFonts w:ascii="SimSun" w:hAnsi="SimSun" w:eastAsia="SimSun" w:cs="SimSun"/>
          <w:sz w:val="20"/>
          <w:szCs w:val="20"/>
          <w:spacing w:val="8"/>
        </w:rPr>
        <w:t>申请书中应 </w:t>
      </w:r>
      <w:r>
        <w:rPr>
          <w:rFonts w:ascii="SimSun" w:hAnsi="SimSun" w:eastAsia="SimSun" w:cs="SimSun"/>
          <w:sz w:val="20"/>
          <w:szCs w:val="20"/>
          <w:spacing w:val="7"/>
        </w:rPr>
        <w:t>当载明需要鉴定的事项及需要通过鉴定意见证明的事实。（</w:t>
      </w:r>
      <w:r>
        <w:rPr>
          <w:rFonts w:ascii="Times New Roman" w:hAnsi="Times New Roman" w:eastAsia="Times New Roman" w:cs="Times New Roman"/>
          <w:sz w:val="20"/>
          <w:szCs w:val="20"/>
          <w:spacing w:val="7"/>
        </w:rPr>
        <w:t>3</w:t>
      </w:r>
      <w:r>
        <w:rPr>
          <w:rFonts w:ascii="SimSun" w:hAnsi="SimSun" w:eastAsia="SimSun" w:cs="SimSun"/>
          <w:sz w:val="20"/>
          <w:szCs w:val="20"/>
          <w:spacing w:val="7"/>
        </w:rPr>
        <w:t>）当事人逾期提出鉴定申请，申 </w:t>
      </w:r>
      <w:r>
        <w:rPr>
          <w:rFonts w:ascii="SimSun" w:hAnsi="SimSun" w:eastAsia="SimSun" w:cs="SimSun"/>
          <w:sz w:val="20"/>
          <w:szCs w:val="20"/>
          <w:spacing w:val="7"/>
        </w:rPr>
        <w:t>请鉴定的事项对案件基本事实的认定有重大影响的，可予准许，但应当</w:t>
      </w:r>
      <w:r>
        <w:rPr>
          <w:rFonts w:ascii="SimSun" w:hAnsi="SimSun" w:eastAsia="SimSun" w:cs="SimSun"/>
          <w:sz w:val="20"/>
          <w:szCs w:val="20"/>
          <w:spacing w:val="6"/>
        </w:rPr>
        <w:t>依法予以训诫、罚款。</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）申请鉴定的事项，与争议事实没有关联，或者不涉及案件基本事实的认定，或者对讼争 </w:t>
      </w:r>
      <w:r>
        <w:rPr>
          <w:rFonts w:ascii="SimSun" w:hAnsi="SimSun" w:eastAsia="SimSun" w:cs="SimSun"/>
          <w:sz w:val="20"/>
          <w:szCs w:val="20"/>
          <w:spacing w:val="7"/>
        </w:rPr>
        <w:t>事项的裁量没有意义，缺乏鉴定必要性的，鉴定申请不予准许。（</w:t>
      </w:r>
      <w:r>
        <w:rPr>
          <w:rFonts w:ascii="Times New Roman" w:hAnsi="Times New Roman" w:eastAsia="Times New Roman" w:cs="Times New Roman"/>
          <w:sz w:val="20"/>
          <w:szCs w:val="20"/>
          <w:spacing w:val="7"/>
        </w:rPr>
        <w:t>5</w:t>
      </w:r>
      <w:r>
        <w:rPr>
          <w:rFonts w:ascii="SimSun" w:hAnsi="SimSun" w:eastAsia="SimSun" w:cs="SimSun"/>
          <w:sz w:val="20"/>
          <w:szCs w:val="20"/>
          <w:spacing w:val="7"/>
        </w:rPr>
        <w:t>）经人民法院释明，对需 </w:t>
      </w:r>
      <w:r>
        <w:rPr>
          <w:rFonts w:ascii="SimSun" w:hAnsi="SimSun" w:eastAsia="SimSun" w:cs="SimSun"/>
          <w:sz w:val="20"/>
          <w:szCs w:val="20"/>
          <w:spacing w:val="10"/>
        </w:rPr>
        <w:t>要鉴定的事项负有举证责任的当事人，明确表示放弃鉴定申请后</w:t>
      </w:r>
      <w:r>
        <w:rPr>
          <w:rFonts w:ascii="SimSun" w:hAnsi="SimSun" w:eastAsia="SimSun" w:cs="SimSun"/>
          <w:sz w:val="20"/>
          <w:szCs w:val="20"/>
          <w:spacing w:val="9"/>
        </w:rPr>
        <w:t>又提出鉴定申请的，或者当 </w:t>
      </w:r>
      <w:r>
        <w:rPr>
          <w:rFonts w:ascii="SimSun" w:hAnsi="SimSun" w:eastAsia="SimSun" w:cs="SimSun"/>
          <w:sz w:val="20"/>
          <w:szCs w:val="20"/>
          <w:spacing w:val="9"/>
        </w:rPr>
        <w:t>事人在申请再审阶段提出鉴定申请的，不予准许。</w:t>
      </w:r>
    </w:p>
    <w:p>
      <w:pPr>
        <w:ind w:left="22" w:right="68" w:firstLine="420"/>
        <w:spacing w:before="83" w:line="292"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拒不配合鉴定承担不利后果。当事人申请鉴定的应当及时提出，并在指定期限内足额</w:t>
      </w:r>
      <w:r>
        <w:rPr>
          <w:rFonts w:ascii="SimSun" w:hAnsi="SimSun" w:eastAsia="SimSun" w:cs="SimSun"/>
          <w:sz w:val="20"/>
          <w:szCs w:val="20"/>
          <w:spacing w:val="9"/>
        </w:rPr>
        <w:t xml:space="preserve"> </w:t>
      </w:r>
      <w:r>
        <w:rPr>
          <w:rFonts w:ascii="SimSun" w:hAnsi="SimSun" w:eastAsia="SimSun" w:cs="SimSun"/>
          <w:sz w:val="20"/>
          <w:szCs w:val="20"/>
          <w:spacing w:val="10"/>
        </w:rPr>
        <w:t>预缴鉴定费用，各方当事人应当根据人民法院和鉴定人要求提供鉴定所需材料，并积极配合</w:t>
      </w:r>
      <w:r>
        <w:rPr>
          <w:rFonts w:ascii="SimSun" w:hAnsi="SimSun" w:eastAsia="SimSun" w:cs="SimSun"/>
          <w:sz w:val="20"/>
          <w:szCs w:val="20"/>
          <w:spacing w:val="7"/>
        </w:rPr>
        <w:t xml:space="preserve"> </w:t>
      </w:r>
      <w:r>
        <w:rPr>
          <w:rFonts w:ascii="SimSun" w:hAnsi="SimSun" w:eastAsia="SimSun" w:cs="SimSun"/>
          <w:sz w:val="20"/>
          <w:szCs w:val="20"/>
          <w:spacing w:val="8"/>
        </w:rPr>
        <w:t>鉴定工作的开展。（</w:t>
      </w:r>
      <w:r>
        <w:rPr>
          <w:rFonts w:ascii="Times New Roman" w:hAnsi="Times New Roman" w:eastAsia="Times New Roman" w:cs="Times New Roman"/>
          <w:sz w:val="20"/>
          <w:szCs w:val="20"/>
          <w:spacing w:val="8"/>
        </w:rPr>
        <w:t>1</w:t>
      </w:r>
      <w:r>
        <w:rPr>
          <w:rFonts w:ascii="SimSun" w:hAnsi="SimSun" w:eastAsia="SimSun" w:cs="SimSun"/>
          <w:sz w:val="20"/>
          <w:szCs w:val="20"/>
          <w:spacing w:val="8"/>
        </w:rPr>
        <w:t>）拒不缴纳鉴定费，致</w:t>
      </w:r>
      <w:r>
        <w:rPr>
          <w:rFonts w:ascii="SimSun" w:hAnsi="SimSun" w:eastAsia="SimSun" w:cs="SimSun"/>
          <w:sz w:val="20"/>
          <w:szCs w:val="20"/>
          <w:spacing w:val="7"/>
        </w:rPr>
        <w:t>使鉴定不能、事实主张不能证明的，承担举证不</w:t>
      </w:r>
      <w:r>
        <w:rPr>
          <w:rFonts w:ascii="SimSun" w:hAnsi="SimSun" w:eastAsia="SimSun" w:cs="SimSun"/>
          <w:sz w:val="20"/>
          <w:szCs w:val="20"/>
        </w:rPr>
        <w:t xml:space="preserve"> </w:t>
      </w:r>
      <w:r>
        <w:rPr>
          <w:rFonts w:ascii="SimSun" w:hAnsi="SimSun" w:eastAsia="SimSun" w:cs="SimSun"/>
          <w:sz w:val="20"/>
          <w:szCs w:val="20"/>
          <w:spacing w:val="8"/>
        </w:rPr>
        <w:t>能的不利后果。（</w:t>
      </w:r>
      <w:r>
        <w:rPr>
          <w:rFonts w:ascii="Times New Roman" w:hAnsi="Times New Roman" w:eastAsia="Times New Roman" w:cs="Times New Roman"/>
          <w:sz w:val="20"/>
          <w:szCs w:val="20"/>
          <w:spacing w:val="8"/>
        </w:rPr>
        <w:t>2</w:t>
      </w:r>
      <w:r>
        <w:rPr>
          <w:rFonts w:ascii="SimSun" w:hAnsi="SimSun" w:eastAsia="SimSun" w:cs="SimSun"/>
          <w:sz w:val="20"/>
          <w:szCs w:val="20"/>
          <w:spacing w:val="8"/>
        </w:rPr>
        <w:t>）拒不提供必要鉴定资料</w:t>
      </w:r>
      <w:r>
        <w:rPr>
          <w:rFonts w:ascii="SimSun" w:hAnsi="SimSun" w:eastAsia="SimSun" w:cs="SimSun"/>
          <w:sz w:val="20"/>
          <w:szCs w:val="20"/>
          <w:spacing w:val="7"/>
        </w:rPr>
        <w:t>导致该项事实不能认定的，由应当提交资料负担</w:t>
      </w:r>
      <w:r>
        <w:rPr>
          <w:rFonts w:ascii="SimSun" w:hAnsi="SimSun" w:eastAsia="SimSun" w:cs="SimSun"/>
          <w:sz w:val="20"/>
          <w:szCs w:val="20"/>
        </w:rPr>
        <w:t xml:space="preserve"> </w:t>
      </w:r>
      <w:r>
        <w:rPr>
          <w:rFonts w:ascii="SimSun" w:hAnsi="SimSun" w:eastAsia="SimSun" w:cs="SimSun"/>
          <w:sz w:val="20"/>
          <w:szCs w:val="20"/>
          <w:spacing w:val="8"/>
        </w:rPr>
        <w:t>举证义务的当事人承担不利后果。（</w:t>
      </w:r>
      <w:r>
        <w:rPr>
          <w:rFonts w:ascii="Times New Roman" w:hAnsi="Times New Roman" w:eastAsia="Times New Roman" w:cs="Times New Roman"/>
          <w:sz w:val="20"/>
          <w:szCs w:val="20"/>
          <w:spacing w:val="8"/>
        </w:rPr>
        <w:t>3</w:t>
      </w:r>
      <w:r>
        <w:rPr>
          <w:rFonts w:ascii="SimSun" w:hAnsi="SimSun" w:eastAsia="SimSun" w:cs="SimSun"/>
          <w:sz w:val="20"/>
          <w:szCs w:val="20"/>
          <w:spacing w:val="8"/>
        </w:rPr>
        <w:t>）无正</w:t>
      </w:r>
      <w:r>
        <w:rPr>
          <w:rFonts w:ascii="SimSun" w:hAnsi="SimSun" w:eastAsia="SimSun" w:cs="SimSun"/>
          <w:sz w:val="20"/>
          <w:szCs w:val="20"/>
          <w:spacing w:val="7"/>
        </w:rPr>
        <w:t>当理由拒不参加现场勘验的，不影响鉴定人、人</w:t>
      </w:r>
      <w:r>
        <w:rPr>
          <w:rFonts w:ascii="SimSun" w:hAnsi="SimSun" w:eastAsia="SimSun" w:cs="SimSun"/>
          <w:sz w:val="20"/>
          <w:szCs w:val="20"/>
        </w:rPr>
        <w:t xml:space="preserve"> </w:t>
      </w:r>
      <w:r>
        <w:rPr>
          <w:rFonts w:ascii="SimSun" w:hAnsi="SimSun" w:eastAsia="SimSun" w:cs="SimSun"/>
          <w:sz w:val="20"/>
          <w:szCs w:val="20"/>
          <w:spacing w:val="8"/>
        </w:rPr>
        <w:t>民法院依据现场勘验情况作出认定。（</w:t>
      </w:r>
      <w:r>
        <w:rPr>
          <w:rFonts w:ascii="Times New Roman" w:hAnsi="Times New Roman" w:eastAsia="Times New Roman" w:cs="Times New Roman"/>
          <w:sz w:val="20"/>
          <w:szCs w:val="20"/>
          <w:spacing w:val="8"/>
        </w:rPr>
        <w:t>4</w:t>
      </w:r>
      <w:r>
        <w:rPr>
          <w:rFonts w:ascii="SimSun" w:hAnsi="SimSun" w:eastAsia="SimSun" w:cs="SimSun"/>
          <w:sz w:val="20"/>
          <w:szCs w:val="20"/>
          <w:spacing w:val="8"/>
        </w:rPr>
        <w:t>）工</w:t>
      </w:r>
      <w:r>
        <w:rPr>
          <w:rFonts w:ascii="SimSun" w:hAnsi="SimSun" w:eastAsia="SimSun" w:cs="SimSun"/>
          <w:sz w:val="20"/>
          <w:szCs w:val="20"/>
          <w:spacing w:val="7"/>
        </w:rPr>
        <w:t>程量核对、施工情况确定等阶段性鉴定成果，鉴</w:t>
      </w:r>
      <w:r>
        <w:rPr>
          <w:rFonts w:ascii="SimSun" w:hAnsi="SimSun" w:eastAsia="SimSun" w:cs="SimSun"/>
          <w:sz w:val="20"/>
          <w:szCs w:val="20"/>
        </w:rPr>
        <w:t xml:space="preserve"> </w:t>
      </w:r>
      <w:r>
        <w:rPr>
          <w:rFonts w:ascii="SimSun" w:hAnsi="SimSun" w:eastAsia="SimSun" w:cs="SimSun"/>
          <w:sz w:val="20"/>
          <w:szCs w:val="20"/>
          <w:spacing w:val="10"/>
        </w:rPr>
        <w:t>定人提请当事人进行确认提出书面意见的，当事人不提出书面意见又不予确认的，不影响鉴</w:t>
      </w:r>
      <w:r>
        <w:rPr>
          <w:rFonts w:ascii="SimSun" w:hAnsi="SimSun" w:eastAsia="SimSun" w:cs="SimSun"/>
          <w:sz w:val="20"/>
          <w:szCs w:val="20"/>
          <w:spacing w:val="7"/>
        </w:rPr>
        <w:t xml:space="preserve"> </w:t>
      </w:r>
      <w:r>
        <w:rPr>
          <w:rFonts w:ascii="SimSun" w:hAnsi="SimSun" w:eastAsia="SimSun" w:cs="SimSun"/>
          <w:sz w:val="20"/>
          <w:szCs w:val="20"/>
          <w:spacing w:val="5"/>
        </w:rPr>
        <w:t>定的进行。</w:t>
      </w:r>
    </w:p>
    <w:p>
      <w:pPr>
        <w:ind w:left="23" w:firstLine="435"/>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7"/>
        </w:rPr>
        <w:t>10.  </w:t>
      </w:r>
      <w:r>
        <w:rPr>
          <w:rFonts w:ascii="SimSun" w:hAnsi="SimSun" w:eastAsia="SimSun" w:cs="SimSun"/>
          <w:sz w:val="20"/>
          <w:szCs w:val="20"/>
          <w:spacing w:val="7"/>
        </w:rPr>
        <w:t>规范提出对鉴定意见的异议。（</w:t>
      </w:r>
      <w:r>
        <w:rPr>
          <w:rFonts w:ascii="Times New Roman" w:hAnsi="Times New Roman" w:eastAsia="Times New Roman" w:cs="Times New Roman"/>
          <w:sz w:val="20"/>
          <w:szCs w:val="20"/>
          <w:spacing w:val="7"/>
        </w:rPr>
        <w:t>1</w:t>
      </w:r>
      <w:r>
        <w:rPr>
          <w:rFonts w:ascii="SimSun" w:hAnsi="SimSun" w:eastAsia="SimSun" w:cs="SimSun"/>
          <w:sz w:val="20"/>
          <w:szCs w:val="20"/>
          <w:spacing w:val="7"/>
        </w:rPr>
        <w:t>）当事人对鉴定意见有异议的，应当在指定答复期 </w:t>
      </w:r>
      <w:r>
        <w:rPr>
          <w:rFonts w:ascii="SimSun" w:hAnsi="SimSun" w:eastAsia="SimSun" w:cs="SimSun"/>
          <w:sz w:val="20"/>
          <w:szCs w:val="20"/>
          <w:spacing w:val="7"/>
        </w:rPr>
        <w:t>间内提出质证意见。在指定期间内未提供质证意见的，视为对鉴定意见无异议。（</w:t>
      </w:r>
      <w:r>
        <w:rPr>
          <w:rFonts w:ascii="Times New Roman" w:hAnsi="Times New Roman" w:eastAsia="Times New Roman" w:cs="Times New Roman"/>
          <w:sz w:val="20"/>
          <w:szCs w:val="20"/>
          <w:spacing w:val="7"/>
        </w:rPr>
        <w:t>2</w:t>
      </w:r>
      <w:r>
        <w:rPr>
          <w:rFonts w:ascii="SimSun" w:hAnsi="SimSun" w:eastAsia="SimSun" w:cs="SimSun"/>
          <w:sz w:val="20"/>
          <w:szCs w:val="20"/>
          <w:spacing w:val="7"/>
        </w:rPr>
        <w:t>）当事人 </w:t>
      </w:r>
      <w:r>
        <w:rPr>
          <w:rFonts w:ascii="SimSun" w:hAnsi="SimSun" w:eastAsia="SimSun" w:cs="SimSun"/>
          <w:sz w:val="20"/>
          <w:szCs w:val="20"/>
          <w:spacing w:val="11"/>
        </w:rPr>
        <w:t>提出异议的，建议采用书面方式。异议内容应当具体、明确</w:t>
      </w:r>
      <w:r>
        <w:rPr>
          <w:rFonts w:ascii="SimSun" w:hAnsi="SimSun" w:eastAsia="SimSun" w:cs="SimSun"/>
          <w:sz w:val="20"/>
          <w:szCs w:val="20"/>
          <w:spacing w:val="10"/>
        </w:rPr>
        <w:t>，并说明理由，附交相关证据。</w:t>
      </w:r>
      <w:r>
        <w:rPr>
          <w:rFonts w:ascii="SimSun" w:hAnsi="SimSun" w:eastAsia="SimSun" w:cs="SimSun"/>
          <w:sz w:val="20"/>
          <w:szCs w:val="20"/>
        </w:rPr>
        <w:t xml:space="preserve"> </w:t>
      </w:r>
      <w:r>
        <w:rPr>
          <w:rFonts w:ascii="SimSun" w:hAnsi="SimSun" w:eastAsia="SimSun" w:cs="SimSun"/>
          <w:sz w:val="20"/>
          <w:szCs w:val="20"/>
          <w:spacing w:val="9"/>
        </w:rPr>
        <w:t>涉及工程量计算的，应说明计算方法、依据。不能说明理由、依据的异议，不予采纳。（</w:t>
      </w:r>
      <w:r>
        <w:rPr>
          <w:rFonts w:ascii="Times New Roman" w:hAnsi="Times New Roman" w:eastAsia="Times New Roman" w:cs="Times New Roman"/>
          <w:sz w:val="20"/>
          <w:szCs w:val="20"/>
          <w:spacing w:val="9"/>
        </w:rPr>
        <w:t>3</w:t>
      </w:r>
      <w:r>
        <w:rPr>
          <w:rFonts w:ascii="SimSun" w:hAnsi="SimSun" w:eastAsia="SimSun" w:cs="SimSun"/>
          <w:sz w:val="20"/>
          <w:szCs w:val="20"/>
          <w:spacing w:val="9"/>
        </w:rPr>
        <w:t>）</w:t>
      </w:r>
      <w:r>
        <w:rPr>
          <w:rFonts w:ascii="SimSun" w:hAnsi="SimSun" w:eastAsia="SimSun" w:cs="SimSun"/>
          <w:sz w:val="20"/>
          <w:szCs w:val="20"/>
          <w:spacing w:val="6"/>
        </w:rPr>
        <w:t xml:space="preserve"> </w:t>
      </w:r>
      <w:r>
        <w:rPr>
          <w:rFonts w:ascii="SimSun" w:hAnsi="SimSun" w:eastAsia="SimSun" w:cs="SimSun"/>
          <w:sz w:val="20"/>
          <w:szCs w:val="20"/>
          <w:spacing w:val="11"/>
        </w:rPr>
        <w:t>鉴定人对当事人提出的异议书面答复作相应解释、</w:t>
      </w:r>
      <w:r>
        <w:rPr>
          <w:rFonts w:ascii="SimSun" w:hAnsi="SimSun" w:eastAsia="SimSun" w:cs="SimSun"/>
          <w:sz w:val="20"/>
          <w:szCs w:val="20"/>
          <w:spacing w:val="10"/>
        </w:rPr>
        <w:t>说明或者补充后，当事人仍提出异议的，</w:t>
      </w:r>
      <w:r>
        <w:rPr>
          <w:rFonts w:ascii="SimSun" w:hAnsi="SimSun" w:eastAsia="SimSun" w:cs="SimSun"/>
          <w:sz w:val="20"/>
          <w:szCs w:val="20"/>
        </w:rPr>
        <w:t xml:space="preserve"> </w:t>
      </w:r>
      <w:r>
        <w:rPr>
          <w:rFonts w:ascii="SimSun" w:hAnsi="SimSun" w:eastAsia="SimSun" w:cs="SimSun"/>
          <w:sz w:val="20"/>
          <w:szCs w:val="20"/>
          <w:spacing w:val="8"/>
        </w:rPr>
        <w:t>可以申请人民法院通知鉴定人出庭作证。</w:t>
      </w:r>
    </w:p>
    <w:p>
      <w:pPr>
        <w:ind w:left="441"/>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七、专家辅助人的提出</w:t>
      </w:r>
    </w:p>
    <w:p>
      <w:pPr>
        <w:ind w:left="21" w:right="68" w:firstLine="437"/>
        <w:spacing w:before="83" w:line="276" w:lineRule="auto"/>
        <w:jc w:val="both"/>
        <w:rPr>
          <w:rFonts w:ascii="SimSun" w:hAnsi="SimSun" w:eastAsia="SimSun" w:cs="SimSun"/>
          <w:sz w:val="20"/>
          <w:szCs w:val="20"/>
        </w:rPr>
      </w:pPr>
      <w:r>
        <w:rPr>
          <w:rFonts w:ascii="Times New Roman" w:hAnsi="Times New Roman" w:eastAsia="Times New Roman" w:cs="Times New Roman"/>
          <w:sz w:val="20"/>
          <w:szCs w:val="20"/>
          <w:spacing w:val="10"/>
        </w:rPr>
        <w:t>11.</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10"/>
        </w:rPr>
        <w:t>申请专家辅助解决专业问题。当事人可以在举证期限届满</w:t>
      </w:r>
      <w:r>
        <w:rPr>
          <w:rFonts w:ascii="SimSun" w:hAnsi="SimSun" w:eastAsia="SimSun" w:cs="SimSun"/>
          <w:sz w:val="20"/>
          <w:szCs w:val="20"/>
          <w:spacing w:val="9"/>
        </w:rPr>
        <w:t>前申请一至二名有专门知</w:t>
      </w:r>
      <w:r>
        <w:rPr>
          <w:rFonts w:ascii="SimSun" w:hAnsi="SimSun" w:eastAsia="SimSun" w:cs="SimSun"/>
          <w:sz w:val="20"/>
          <w:szCs w:val="20"/>
        </w:rPr>
        <w:t xml:space="preserve"> </w:t>
      </w:r>
      <w:r>
        <w:rPr>
          <w:rFonts w:ascii="SimSun" w:hAnsi="SimSun" w:eastAsia="SimSun" w:cs="SimSun"/>
          <w:sz w:val="20"/>
          <w:szCs w:val="20"/>
          <w:spacing w:val="10"/>
        </w:rPr>
        <w:t>识的人作为专家辅助人出庭，代表当事人对鉴定意见进行质证，或者对案件事实所涉及的专</w:t>
      </w:r>
      <w:r>
        <w:rPr>
          <w:rFonts w:ascii="SimSun" w:hAnsi="SimSun" w:eastAsia="SimSun" w:cs="SimSun"/>
          <w:sz w:val="20"/>
          <w:szCs w:val="20"/>
          <w:spacing w:val="8"/>
        </w:rPr>
        <w:t xml:space="preserve"> </w:t>
      </w:r>
      <w:r>
        <w:rPr>
          <w:rFonts w:ascii="SimSun" w:hAnsi="SimSun" w:eastAsia="SimSun" w:cs="SimSun"/>
          <w:sz w:val="20"/>
          <w:szCs w:val="20"/>
          <w:spacing w:val="9"/>
        </w:rPr>
        <w:t>业问题提出意见。专家辅助人在法庭上就专业问题提出的意见，视为当事人的陈述。</w:t>
      </w:r>
    </w:p>
    <w:p>
      <w:pPr>
        <w:ind w:left="23" w:right="68" w:firstLine="432"/>
        <w:spacing w:before="80" w:line="277" w:lineRule="auto"/>
        <w:jc w:val="both"/>
        <w:rPr>
          <w:rFonts w:ascii="SimSun" w:hAnsi="SimSun" w:eastAsia="SimSun" w:cs="SimSun"/>
          <w:sz w:val="20"/>
          <w:szCs w:val="20"/>
        </w:rPr>
      </w:pPr>
      <w:r>
        <w:rPr>
          <w:rFonts w:ascii="SimSun" w:hAnsi="SimSun" w:eastAsia="SimSun" w:cs="SimSun"/>
          <w:sz w:val="20"/>
          <w:szCs w:val="20"/>
          <w:spacing w:val="9"/>
        </w:rPr>
        <w:t>当事人申请专家辅助人出庭的，应当提交书面申请，</w:t>
      </w:r>
      <w:r>
        <w:rPr>
          <w:rFonts w:ascii="SimSun" w:hAnsi="SimSun" w:eastAsia="SimSun" w:cs="SimSun"/>
          <w:sz w:val="20"/>
          <w:szCs w:val="20"/>
          <w:spacing w:val="-56"/>
        </w:rPr>
        <w:t xml:space="preserve"> </w:t>
      </w:r>
      <w:r>
        <w:rPr>
          <w:rFonts w:ascii="SimSun" w:hAnsi="SimSun" w:eastAsia="SimSun" w:cs="SimSun"/>
          <w:sz w:val="20"/>
          <w:szCs w:val="20"/>
          <w:spacing w:val="9"/>
        </w:rPr>
        <w:t>申请书</w:t>
      </w:r>
      <w:r>
        <w:rPr>
          <w:rFonts w:ascii="SimSun" w:hAnsi="SimSun" w:eastAsia="SimSun" w:cs="SimSun"/>
          <w:sz w:val="20"/>
          <w:szCs w:val="20"/>
          <w:spacing w:val="8"/>
        </w:rPr>
        <w:t>应当载明专家辅助人的基本</w:t>
      </w:r>
      <w:r>
        <w:rPr>
          <w:rFonts w:ascii="SimSun" w:hAnsi="SimSun" w:eastAsia="SimSun" w:cs="SimSun"/>
          <w:sz w:val="20"/>
          <w:szCs w:val="20"/>
        </w:rPr>
        <w:t xml:space="preserve"> </w:t>
      </w:r>
      <w:r>
        <w:rPr>
          <w:rFonts w:ascii="SimSun" w:hAnsi="SimSun" w:eastAsia="SimSun" w:cs="SimSun"/>
          <w:sz w:val="20"/>
          <w:szCs w:val="20"/>
          <w:spacing w:val="10"/>
        </w:rPr>
        <w:t>情况和申请的目的。可以从建设工程案件咨询专家库中选择对讼争专业问题有专门知识的人</w:t>
      </w:r>
      <w:r>
        <w:rPr>
          <w:rFonts w:ascii="SimSun" w:hAnsi="SimSun" w:eastAsia="SimSun" w:cs="SimSun"/>
          <w:sz w:val="20"/>
          <w:szCs w:val="20"/>
          <w:spacing w:val="6"/>
        </w:rPr>
        <w:t xml:space="preserve"> </w:t>
      </w:r>
      <w:r>
        <w:rPr>
          <w:rFonts w:ascii="SimSun" w:hAnsi="SimSun" w:eastAsia="SimSun" w:cs="SimSun"/>
          <w:sz w:val="20"/>
          <w:szCs w:val="20"/>
          <w:spacing w:val="7"/>
        </w:rPr>
        <w:t>担任专家辅助人。</w:t>
      </w:r>
    </w:p>
    <w:p>
      <w:pPr>
        <w:spacing w:line="277" w:lineRule="auto"/>
        <w:sectPr>
          <w:footerReference w:type="default" r:id="rId14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spacing w:line="227" w:lineRule="auto"/>
        <w:jc w:val="right"/>
        <w:rPr>
          <w:rFonts w:ascii="SimSun" w:hAnsi="SimSun" w:eastAsia="SimSun" w:cs="SimSun"/>
          <w:sz w:val="20"/>
          <w:szCs w:val="20"/>
        </w:rPr>
      </w:pPr>
      <w:r>
        <w:rPr>
          <w:rFonts w:ascii="SimSun" w:hAnsi="SimSun" w:eastAsia="SimSun" w:cs="SimSun"/>
          <w:sz w:val="20"/>
          <w:szCs w:val="20"/>
          <w:spacing w:val="10"/>
        </w:rPr>
        <w:t>专家辅助人出庭的相关费用由提出申请的当事人负担，双方当事人对专业问题发生争议</w:t>
      </w:r>
    </w:p>
    <w:p>
      <w:pPr>
        <w:ind w:left="21"/>
        <w:spacing w:before="79" w:line="228" w:lineRule="auto"/>
        <w:rPr>
          <w:rFonts w:ascii="SimSun" w:hAnsi="SimSun" w:eastAsia="SimSun" w:cs="SimSun"/>
          <w:sz w:val="20"/>
          <w:szCs w:val="20"/>
        </w:rPr>
      </w:pPr>
      <w:r>
        <w:rPr>
          <w:rFonts w:ascii="SimSun" w:hAnsi="SimSun" w:eastAsia="SimSun" w:cs="SimSun"/>
          <w:sz w:val="20"/>
          <w:szCs w:val="20"/>
          <w:spacing w:val="9"/>
        </w:rPr>
        <w:t>共同咨询专家辅助人的，相关费用由当事人协商负担，协商不成的，各半负担。</w:t>
      </w:r>
    </w:p>
    <w:p>
      <w:pPr>
        <w:spacing w:line="228" w:lineRule="auto"/>
        <w:sectPr>
          <w:footerReference w:type="default" r:id="rId14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12"/>
        <w:spacing w:before="195" w:line="221" w:lineRule="auto"/>
        <w:outlineLvl w:val="2"/>
        <w:rPr>
          <w:rFonts w:ascii="SimHei" w:hAnsi="SimHei" w:eastAsia="SimHei" w:cs="SimHei"/>
          <w:sz w:val="30"/>
          <w:szCs w:val="30"/>
        </w:rPr>
      </w:pPr>
      <w:bookmarkStart w:name="bookmark98" w:id="98"/>
      <w:bookmarkEnd w:id="98"/>
      <w:r>
        <w:rPr>
          <w:rFonts w:ascii="Times New Roman" w:hAnsi="Times New Roman" w:eastAsia="Times New Roman" w:cs="Times New Roman"/>
          <w:sz w:val="30"/>
          <w:szCs w:val="30"/>
          <w:spacing w:val="-1"/>
        </w:rPr>
        <w:t>5.1.5  </w:t>
      </w:r>
      <w:r>
        <w:rPr>
          <w:rFonts w:ascii="SimHei" w:hAnsi="SimHei" w:eastAsia="SimHei" w:cs="SimHei"/>
          <w:sz w:val="30"/>
          <w:szCs w:val="30"/>
          <w:spacing w:val="-1"/>
        </w:rPr>
        <w:t>江苏省高级人民法院建设工程施工合同纠纷案件委托鉴定</w:t>
      </w:r>
    </w:p>
    <w:p>
      <w:pPr>
        <w:ind w:left="3634"/>
        <w:spacing w:before="29" w:line="222" w:lineRule="auto"/>
        <w:rPr>
          <w:rFonts w:ascii="SimHei" w:hAnsi="SimHei" w:eastAsia="SimHei" w:cs="SimHei"/>
          <w:sz w:val="30"/>
          <w:szCs w:val="30"/>
        </w:rPr>
      </w:pPr>
      <w:r>
        <w:rPr>
          <w:rFonts w:ascii="SimHei" w:hAnsi="SimHei" w:eastAsia="SimHei" w:cs="SimHei"/>
          <w:sz w:val="30"/>
          <w:szCs w:val="30"/>
          <w:spacing w:val="-4"/>
        </w:rPr>
        <w:t>工作指南</w:t>
      </w:r>
    </w:p>
    <w:p>
      <w:pPr>
        <w:ind w:left="3164"/>
        <w:spacing w:before="171"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2019</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27  </w:t>
      </w:r>
      <w:r>
        <w:rPr>
          <w:rFonts w:ascii="FangSong" w:hAnsi="FangSong" w:eastAsia="FangSong" w:cs="FangSong"/>
          <w:sz w:val="20"/>
          <w:szCs w:val="20"/>
          <w:spacing w:val="-4"/>
        </w:rPr>
        <w:t>日）</w:t>
      </w:r>
    </w:p>
    <w:p>
      <w:pPr>
        <w:ind w:left="22" w:firstLine="422"/>
        <w:spacing w:before="231" w:line="283" w:lineRule="auto"/>
        <w:rPr>
          <w:rFonts w:ascii="SimSun" w:hAnsi="SimSun" w:eastAsia="SimSun" w:cs="SimSun"/>
          <w:sz w:val="20"/>
          <w:szCs w:val="20"/>
        </w:rPr>
      </w:pPr>
      <w:r>
        <w:rPr>
          <w:rFonts w:ascii="SimSun" w:hAnsi="SimSun" w:eastAsia="SimSun" w:cs="SimSun"/>
          <w:sz w:val="20"/>
          <w:szCs w:val="20"/>
          <w:spacing w:val="7"/>
        </w:rPr>
        <w:t>为进一步规范建设工程施工合同纠纷案件审</w:t>
      </w:r>
      <w:r>
        <w:rPr>
          <w:rFonts w:ascii="SimSun" w:hAnsi="SimSun" w:eastAsia="SimSun" w:cs="SimSun"/>
          <w:sz w:val="20"/>
          <w:szCs w:val="20"/>
          <w:spacing w:val="6"/>
        </w:rPr>
        <w:t>理工作，提高司法鉴定效率和鉴定意见质量，</w:t>
      </w:r>
      <w:r>
        <w:rPr>
          <w:rFonts w:ascii="SimSun" w:hAnsi="SimSun" w:eastAsia="SimSun" w:cs="SimSun"/>
          <w:sz w:val="20"/>
          <w:szCs w:val="20"/>
        </w:rPr>
        <w:t xml:space="preserve"> </w:t>
      </w:r>
      <w:r>
        <w:rPr>
          <w:rFonts w:ascii="SimSun" w:hAnsi="SimSun" w:eastAsia="SimSun" w:cs="SimSun"/>
          <w:sz w:val="20"/>
          <w:szCs w:val="20"/>
          <w:spacing w:val="10"/>
        </w:rPr>
        <w:t>根据《中华人民共和国民事诉讼法》及其司法解释、《最高人</w:t>
      </w:r>
      <w:r>
        <w:rPr>
          <w:rFonts w:ascii="SimSun" w:hAnsi="SimSun" w:eastAsia="SimSun" w:cs="SimSun"/>
          <w:sz w:val="20"/>
          <w:szCs w:val="20"/>
          <w:spacing w:val="9"/>
        </w:rPr>
        <w:t>民法院关于审理建设工程施工 </w:t>
      </w:r>
      <w:r>
        <w:rPr>
          <w:rFonts w:ascii="SimSun" w:hAnsi="SimSun" w:eastAsia="SimSun" w:cs="SimSun"/>
          <w:sz w:val="20"/>
          <w:szCs w:val="20"/>
          <w:spacing w:val="7"/>
        </w:rPr>
        <w:t>合同纠纷案件适用法律问题的解释》《最高人民法院关于民事诉讼证</w:t>
      </w:r>
      <w:r>
        <w:rPr>
          <w:rFonts w:ascii="SimSun" w:hAnsi="SimSun" w:eastAsia="SimSun" w:cs="SimSun"/>
          <w:sz w:val="20"/>
          <w:szCs w:val="20"/>
          <w:spacing w:val="6"/>
        </w:rPr>
        <w:t>据的若干规定》等法律、</w:t>
      </w:r>
      <w:r>
        <w:rPr>
          <w:rFonts w:ascii="SimSun" w:hAnsi="SimSun" w:eastAsia="SimSun" w:cs="SimSun"/>
          <w:sz w:val="20"/>
          <w:szCs w:val="20"/>
        </w:rPr>
        <w:t xml:space="preserve"> </w:t>
      </w:r>
      <w:r>
        <w:rPr>
          <w:rFonts w:ascii="SimSun" w:hAnsi="SimSun" w:eastAsia="SimSun" w:cs="SimSun"/>
          <w:sz w:val="20"/>
          <w:szCs w:val="20"/>
          <w:spacing w:val="9"/>
        </w:rPr>
        <w:t>司法解释的规定，结合全省审判实践，制定本指南。</w:t>
      </w:r>
    </w:p>
    <w:p>
      <w:pPr>
        <w:ind w:left="25" w:right="68" w:firstLine="432"/>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8"/>
        </w:rPr>
        <w:t>【当事人鉴定申请的提出】当事人就建设工程造价、建设工程工期及停窝工损失、建</w:t>
      </w:r>
      <w:r>
        <w:rPr>
          <w:rFonts w:ascii="SimSun" w:hAnsi="SimSun" w:eastAsia="SimSun" w:cs="SimSun"/>
          <w:sz w:val="20"/>
          <w:szCs w:val="20"/>
          <w:spacing w:val="1"/>
        </w:rPr>
        <w:t xml:space="preserve"> </w:t>
      </w:r>
      <w:r>
        <w:rPr>
          <w:rFonts w:ascii="SimSun" w:hAnsi="SimSun" w:eastAsia="SimSun" w:cs="SimSun"/>
          <w:sz w:val="20"/>
          <w:szCs w:val="20"/>
          <w:spacing w:val="9"/>
        </w:rPr>
        <w:t>设工程质量等事实的专门性问题发生争议的，可以向人民法院申请鉴定。</w:t>
      </w:r>
    </w:p>
    <w:p>
      <w:pPr>
        <w:ind w:left="20" w:right="16" w:firstLine="434"/>
        <w:spacing w:before="81" w:line="283" w:lineRule="auto"/>
        <w:rPr>
          <w:rFonts w:ascii="SimSun" w:hAnsi="SimSun" w:eastAsia="SimSun" w:cs="SimSun"/>
          <w:sz w:val="20"/>
          <w:szCs w:val="20"/>
        </w:rPr>
      </w:pPr>
      <w:r>
        <w:rPr>
          <w:rFonts w:ascii="SimSun" w:hAnsi="SimSun" w:eastAsia="SimSun" w:cs="SimSun"/>
          <w:sz w:val="20"/>
          <w:szCs w:val="20"/>
          <w:spacing w:val="9"/>
        </w:rPr>
        <w:t>当事人申请鉴定，应当在人民法院指定的期限内以书面方式提</w:t>
      </w:r>
      <w:r>
        <w:rPr>
          <w:rFonts w:ascii="SimSun" w:hAnsi="SimSun" w:eastAsia="SimSun" w:cs="SimSun"/>
          <w:sz w:val="20"/>
          <w:szCs w:val="20"/>
          <w:spacing w:val="8"/>
        </w:rPr>
        <w:t>出，并预交鉴定费用。</w:t>
      </w:r>
      <w:r>
        <w:rPr>
          <w:rFonts w:ascii="SimSun" w:hAnsi="SimSun" w:eastAsia="SimSun" w:cs="SimSun"/>
          <w:sz w:val="20"/>
          <w:szCs w:val="20"/>
          <w:spacing w:val="-57"/>
        </w:rPr>
        <w:t xml:space="preserve"> </w:t>
      </w:r>
      <w:r>
        <w:rPr>
          <w:rFonts w:ascii="SimSun" w:hAnsi="SimSun" w:eastAsia="SimSun" w:cs="SimSun"/>
          <w:sz w:val="20"/>
          <w:szCs w:val="20"/>
          <w:spacing w:val="8"/>
        </w:rPr>
        <w:t>申</w:t>
      </w:r>
      <w:r>
        <w:rPr>
          <w:rFonts w:ascii="SimSun" w:hAnsi="SimSun" w:eastAsia="SimSun" w:cs="SimSun"/>
          <w:sz w:val="20"/>
          <w:szCs w:val="20"/>
        </w:rPr>
        <w:t xml:space="preserve"> </w:t>
      </w:r>
      <w:r>
        <w:rPr>
          <w:rFonts w:ascii="SimSun" w:hAnsi="SimSun" w:eastAsia="SimSun" w:cs="SimSun"/>
          <w:sz w:val="20"/>
          <w:szCs w:val="20"/>
          <w:spacing w:val="6"/>
        </w:rPr>
        <w:t>请书中应当载明需要鉴定的事项及需要通过鉴定意见证明的事实。当事人逾期提出鉴定申请，</w:t>
      </w:r>
      <w:r>
        <w:rPr>
          <w:rFonts w:ascii="SimSun" w:hAnsi="SimSun" w:eastAsia="SimSun" w:cs="SimSun"/>
          <w:sz w:val="20"/>
          <w:szCs w:val="20"/>
          <w:spacing w:val="15"/>
        </w:rPr>
        <w:t xml:space="preserve"> </w:t>
      </w:r>
      <w:r>
        <w:rPr>
          <w:rFonts w:ascii="SimSun" w:hAnsi="SimSun" w:eastAsia="SimSun" w:cs="SimSun"/>
          <w:sz w:val="20"/>
          <w:szCs w:val="20"/>
          <w:spacing w:val="10"/>
        </w:rPr>
        <w:t>申请鉴定的事项对案件基本事实的认定有重大影响的，可予准许，但应当依法予以训诫、罚</w:t>
      </w:r>
      <w:r>
        <w:rPr>
          <w:rFonts w:ascii="SimSun" w:hAnsi="SimSun" w:eastAsia="SimSun" w:cs="SimSun"/>
          <w:sz w:val="20"/>
          <w:szCs w:val="20"/>
          <w:spacing w:val="9"/>
        </w:rPr>
        <w:t xml:space="preserve"> </w:t>
      </w:r>
      <w:r>
        <w:rPr>
          <w:rFonts w:ascii="SimSun" w:hAnsi="SimSun" w:eastAsia="SimSun" w:cs="SimSun"/>
          <w:sz w:val="20"/>
          <w:szCs w:val="20"/>
          <w:spacing w:val="1"/>
        </w:rPr>
        <w:t>款。</w:t>
      </w:r>
    </w:p>
    <w:p>
      <w:pPr>
        <w:ind w:left="39" w:right="68" w:firstLine="404"/>
        <w:spacing w:before="81" w:line="277" w:lineRule="auto"/>
        <w:rPr>
          <w:rFonts w:ascii="SimSun" w:hAnsi="SimSun" w:eastAsia="SimSun" w:cs="SimSun"/>
          <w:sz w:val="20"/>
          <w:szCs w:val="20"/>
        </w:rPr>
      </w:pPr>
      <w:r>
        <w:rPr>
          <w:rFonts w:ascii="SimSun" w:hAnsi="SimSun" w:eastAsia="SimSun" w:cs="SimSun"/>
          <w:sz w:val="20"/>
          <w:szCs w:val="20"/>
          <w:spacing w:val="10"/>
        </w:rPr>
        <w:t>经人民法院释明，对需要鉴定的事项负有举证责任的当事人，在人民法院指定的期限内</w:t>
      </w:r>
      <w:r>
        <w:rPr>
          <w:rFonts w:ascii="SimSun" w:hAnsi="SimSun" w:eastAsia="SimSun" w:cs="SimSun"/>
          <w:sz w:val="20"/>
          <w:szCs w:val="20"/>
          <w:spacing w:val="5"/>
        </w:rPr>
        <w:t xml:space="preserve"> </w:t>
      </w:r>
      <w:r>
        <w:rPr>
          <w:rFonts w:ascii="SimSun" w:hAnsi="SimSun" w:eastAsia="SimSun" w:cs="SimSun"/>
          <w:sz w:val="20"/>
          <w:szCs w:val="20"/>
          <w:spacing w:val="10"/>
        </w:rPr>
        <w:t>明确表示放弃鉴定申请后又提出鉴定申请的，或者当事人在再审申请</w:t>
      </w:r>
      <w:r>
        <w:rPr>
          <w:rFonts w:ascii="SimSun" w:hAnsi="SimSun" w:eastAsia="SimSun" w:cs="SimSun"/>
          <w:sz w:val="20"/>
          <w:szCs w:val="20"/>
          <w:spacing w:val="9"/>
        </w:rPr>
        <w:t>审查期间提出鉴定申请</w:t>
      </w:r>
      <w:r>
        <w:rPr>
          <w:rFonts w:ascii="SimSun" w:hAnsi="SimSun" w:eastAsia="SimSun" w:cs="SimSun"/>
          <w:sz w:val="20"/>
          <w:szCs w:val="20"/>
        </w:rPr>
        <w:t xml:space="preserve"> </w:t>
      </w:r>
      <w:r>
        <w:rPr>
          <w:rFonts w:ascii="SimSun" w:hAnsi="SimSun" w:eastAsia="SimSun" w:cs="SimSun"/>
          <w:sz w:val="20"/>
          <w:szCs w:val="20"/>
          <w:spacing w:val="4"/>
        </w:rPr>
        <w:t>的，不予准许。</w:t>
      </w:r>
    </w:p>
    <w:p>
      <w:pPr>
        <w:ind w:left="22" w:firstLine="416"/>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8"/>
        </w:rPr>
        <w:t>【鉴定申请审查判断规则】申请鉴定的事项，与争议事实没有关联，或者不涉及案件 </w:t>
      </w:r>
      <w:r>
        <w:rPr>
          <w:rFonts w:ascii="SimSun" w:hAnsi="SimSun" w:eastAsia="SimSun" w:cs="SimSun"/>
          <w:sz w:val="20"/>
          <w:szCs w:val="20"/>
          <w:spacing w:val="7"/>
        </w:rPr>
        <w:t>基本事实的认定，或者对诉争事项的裁量没有意义，缺乏鉴定必要性</w:t>
      </w:r>
      <w:r>
        <w:rPr>
          <w:rFonts w:ascii="SimSun" w:hAnsi="SimSun" w:eastAsia="SimSun" w:cs="SimSun"/>
          <w:sz w:val="20"/>
          <w:szCs w:val="20"/>
          <w:spacing w:val="6"/>
        </w:rPr>
        <w:t>的，鉴定申请不予准许。</w:t>
      </w:r>
    </w:p>
    <w:p>
      <w:pPr>
        <w:ind w:left="23" w:right="68" w:firstLine="419"/>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9"/>
        </w:rPr>
        <w:t>3.</w:t>
      </w:r>
      <w:r>
        <w:rPr>
          <w:rFonts w:ascii="Times New Roman" w:hAnsi="Times New Roman" w:eastAsia="Times New Roman" w:cs="Times New Roman"/>
          <w:sz w:val="20"/>
          <w:szCs w:val="20"/>
          <w:spacing w:val="49"/>
        </w:rPr>
        <w:t xml:space="preserve"> </w:t>
      </w:r>
      <w:r>
        <w:rPr>
          <w:rFonts w:ascii="SimSun" w:hAnsi="SimSun" w:eastAsia="SimSun" w:cs="SimSun"/>
          <w:sz w:val="20"/>
          <w:szCs w:val="20"/>
          <w:spacing w:val="9"/>
        </w:rPr>
        <w:t>【鉴定申请不予准许情形】当事人申请鉴定存在下列情</w:t>
      </w:r>
      <w:r>
        <w:rPr>
          <w:rFonts w:ascii="SimSun" w:hAnsi="SimSun" w:eastAsia="SimSun" w:cs="SimSun"/>
          <w:sz w:val="20"/>
          <w:szCs w:val="20"/>
          <w:spacing w:val="8"/>
        </w:rPr>
        <w:t>形之一，且没有相反证据予以</w:t>
      </w:r>
      <w:r>
        <w:rPr>
          <w:rFonts w:ascii="SimSun" w:hAnsi="SimSun" w:eastAsia="SimSun" w:cs="SimSun"/>
          <w:sz w:val="20"/>
          <w:szCs w:val="20"/>
        </w:rPr>
        <w:t xml:space="preserve"> </w:t>
      </w:r>
      <w:r>
        <w:rPr>
          <w:rFonts w:ascii="SimSun" w:hAnsi="SimSun" w:eastAsia="SimSun" w:cs="SimSun"/>
          <w:sz w:val="20"/>
          <w:szCs w:val="20"/>
          <w:spacing w:val="8"/>
        </w:rPr>
        <w:t>反驳或者推翻的，不予准许：</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（一）当事人对申请鉴定的争议事项已自行达成协议的；</w:t>
      </w:r>
    </w:p>
    <w:p>
      <w:pPr>
        <w:ind w:left="21" w:right="68" w:firstLine="430"/>
        <w:spacing w:before="83" w:line="264" w:lineRule="auto"/>
        <w:rPr>
          <w:rFonts w:ascii="SimSun" w:hAnsi="SimSun" w:eastAsia="SimSun" w:cs="SimSun"/>
          <w:sz w:val="20"/>
          <w:szCs w:val="20"/>
        </w:rPr>
      </w:pPr>
      <w:r>
        <w:rPr>
          <w:rFonts w:ascii="SimSun" w:hAnsi="SimSun" w:eastAsia="SimSun" w:cs="SimSun"/>
          <w:sz w:val="20"/>
          <w:szCs w:val="20"/>
          <w:spacing w:val="10"/>
        </w:rPr>
        <w:t>（二）当事人对申请鉴定的争议事项共同委托有关机构、人员出具咨询意见且双</w:t>
      </w:r>
      <w:r>
        <w:rPr>
          <w:rFonts w:ascii="SimSun" w:hAnsi="SimSun" w:eastAsia="SimSun" w:cs="SimSun"/>
          <w:sz w:val="20"/>
          <w:szCs w:val="20"/>
          <w:spacing w:val="9"/>
        </w:rPr>
        <w:t>方明确</w:t>
      </w:r>
      <w:r>
        <w:rPr>
          <w:rFonts w:ascii="SimSun" w:hAnsi="SimSun" w:eastAsia="SimSun" w:cs="SimSun"/>
          <w:sz w:val="20"/>
          <w:szCs w:val="20"/>
        </w:rPr>
        <w:t xml:space="preserve"> </w:t>
      </w:r>
      <w:r>
        <w:rPr>
          <w:rFonts w:ascii="SimSun" w:hAnsi="SimSun" w:eastAsia="SimSun" w:cs="SimSun"/>
          <w:sz w:val="20"/>
          <w:szCs w:val="20"/>
          <w:spacing w:val="8"/>
        </w:rPr>
        <w:t>表示受该咨询意见约束的；</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（三）当事人约定工程价款的结算以第三方结论如行政审计、财政评审等作为依据的；</w:t>
      </w:r>
    </w:p>
    <w:p>
      <w:pPr>
        <w:ind w:left="23" w:right="68" w:firstLine="428"/>
        <w:spacing w:before="81" w:line="264" w:lineRule="auto"/>
        <w:rPr>
          <w:rFonts w:ascii="SimSun" w:hAnsi="SimSun" w:eastAsia="SimSun" w:cs="SimSun"/>
          <w:sz w:val="20"/>
          <w:szCs w:val="20"/>
        </w:rPr>
      </w:pPr>
      <w:r>
        <w:rPr>
          <w:rFonts w:ascii="SimSun" w:hAnsi="SimSun" w:eastAsia="SimSun" w:cs="SimSun"/>
          <w:sz w:val="20"/>
          <w:szCs w:val="20"/>
          <w:spacing w:val="10"/>
        </w:rPr>
        <w:t>（四）当事人约定按照固定价（包括固定总价与固定单价）结算工程价款，未超</w:t>
      </w:r>
      <w:r>
        <w:rPr>
          <w:rFonts w:ascii="SimSun" w:hAnsi="SimSun" w:eastAsia="SimSun" w:cs="SimSun"/>
          <w:sz w:val="20"/>
          <w:szCs w:val="20"/>
          <w:spacing w:val="9"/>
        </w:rPr>
        <w:t>出承包</w:t>
      </w:r>
      <w:r>
        <w:rPr>
          <w:rFonts w:ascii="SimSun" w:hAnsi="SimSun" w:eastAsia="SimSun" w:cs="SimSun"/>
          <w:sz w:val="20"/>
          <w:szCs w:val="20"/>
        </w:rPr>
        <w:t xml:space="preserve"> </w:t>
      </w:r>
      <w:r>
        <w:rPr>
          <w:rFonts w:ascii="SimSun" w:hAnsi="SimSun" w:eastAsia="SimSun" w:cs="SimSun"/>
          <w:sz w:val="20"/>
          <w:szCs w:val="20"/>
          <w:spacing w:val="8"/>
        </w:rPr>
        <w:t>人约定承担的风险范围应当适用固定价的；</w:t>
      </w:r>
    </w:p>
    <w:p>
      <w:pPr>
        <w:ind w:left="23" w:right="68" w:firstLine="429"/>
        <w:spacing w:before="84" w:line="264" w:lineRule="auto"/>
        <w:rPr>
          <w:rFonts w:ascii="SimSun" w:hAnsi="SimSun" w:eastAsia="SimSun" w:cs="SimSun"/>
          <w:sz w:val="20"/>
          <w:szCs w:val="20"/>
        </w:rPr>
      </w:pPr>
      <w:r>
        <w:rPr>
          <w:rFonts w:ascii="SimSun" w:hAnsi="SimSun" w:eastAsia="SimSun" w:cs="SimSun"/>
          <w:sz w:val="20"/>
          <w:szCs w:val="20"/>
          <w:spacing w:val="10"/>
        </w:rPr>
        <w:t>（五）当事人约定发包人无正当理由未在约定期限内对竣工结算文件作出答复视</w:t>
      </w:r>
      <w:r>
        <w:rPr>
          <w:rFonts w:ascii="SimSun" w:hAnsi="SimSun" w:eastAsia="SimSun" w:cs="SimSun"/>
          <w:sz w:val="20"/>
          <w:szCs w:val="20"/>
          <w:spacing w:val="9"/>
        </w:rPr>
        <w:t>为认可</w:t>
      </w:r>
      <w:r>
        <w:rPr>
          <w:rFonts w:ascii="SimSun" w:hAnsi="SimSun" w:eastAsia="SimSun" w:cs="SimSun"/>
          <w:sz w:val="20"/>
          <w:szCs w:val="20"/>
        </w:rPr>
        <w:t xml:space="preserve"> </w:t>
      </w:r>
      <w:r>
        <w:rPr>
          <w:rFonts w:ascii="SimSun" w:hAnsi="SimSun" w:eastAsia="SimSun" w:cs="SimSun"/>
          <w:sz w:val="20"/>
          <w:szCs w:val="20"/>
          <w:spacing w:val="7"/>
        </w:rPr>
        <w:t>竣工结算文件的；</w:t>
      </w:r>
    </w:p>
    <w:p>
      <w:pPr>
        <w:ind w:left="25" w:right="68" w:firstLine="426"/>
        <w:spacing w:before="81" w:line="264" w:lineRule="auto"/>
        <w:rPr>
          <w:rFonts w:ascii="SimSun" w:hAnsi="SimSun" w:eastAsia="SimSun" w:cs="SimSun"/>
          <w:sz w:val="20"/>
          <w:szCs w:val="20"/>
        </w:rPr>
      </w:pPr>
      <w:r>
        <w:rPr>
          <w:rFonts w:ascii="SimSun" w:hAnsi="SimSun" w:eastAsia="SimSun" w:cs="SimSun"/>
          <w:sz w:val="20"/>
          <w:szCs w:val="20"/>
          <w:spacing w:val="10"/>
        </w:rPr>
        <w:t>（六）建设工程经竣工验收合格发包人提出质量异议，或者建设工程未经竣工验</w:t>
      </w:r>
      <w:r>
        <w:rPr>
          <w:rFonts w:ascii="SimSun" w:hAnsi="SimSun" w:eastAsia="SimSun" w:cs="SimSun"/>
          <w:sz w:val="20"/>
          <w:szCs w:val="20"/>
          <w:spacing w:val="9"/>
        </w:rPr>
        <w:t>收合格</w:t>
      </w:r>
      <w:r>
        <w:rPr>
          <w:rFonts w:ascii="SimSun" w:hAnsi="SimSun" w:eastAsia="SimSun" w:cs="SimSun"/>
          <w:sz w:val="20"/>
          <w:szCs w:val="20"/>
        </w:rPr>
        <w:t xml:space="preserve"> </w:t>
      </w:r>
      <w:r>
        <w:rPr>
          <w:rFonts w:ascii="SimSun" w:hAnsi="SimSun" w:eastAsia="SimSun" w:cs="SimSun"/>
          <w:sz w:val="20"/>
          <w:szCs w:val="20"/>
          <w:spacing w:val="8"/>
        </w:rPr>
        <w:t>发包人擅自使用后提出质量异议的；</w:t>
      </w:r>
    </w:p>
    <w:p>
      <w:pPr>
        <w:ind w:left="24" w:right="68" w:firstLine="427"/>
        <w:spacing w:before="81" w:line="264" w:lineRule="auto"/>
        <w:rPr>
          <w:rFonts w:ascii="SimSun" w:hAnsi="SimSun" w:eastAsia="SimSun" w:cs="SimSun"/>
          <w:sz w:val="20"/>
          <w:szCs w:val="20"/>
        </w:rPr>
      </w:pPr>
      <w:r>
        <w:rPr>
          <w:rFonts w:ascii="SimSun" w:hAnsi="SimSun" w:eastAsia="SimSun" w:cs="SimSun"/>
          <w:sz w:val="20"/>
          <w:szCs w:val="20"/>
          <w:spacing w:val="10"/>
        </w:rPr>
        <w:t>（七）当事人没有证据或者理由足以反驳另一方当事人就专门性问题自行委托有</w:t>
      </w:r>
      <w:r>
        <w:rPr>
          <w:rFonts w:ascii="SimSun" w:hAnsi="SimSun" w:eastAsia="SimSun" w:cs="SimSun"/>
          <w:sz w:val="20"/>
          <w:szCs w:val="20"/>
          <w:spacing w:val="9"/>
        </w:rPr>
        <w:t>关机构</w:t>
      </w:r>
      <w:r>
        <w:rPr>
          <w:rFonts w:ascii="SimSun" w:hAnsi="SimSun" w:eastAsia="SimSun" w:cs="SimSun"/>
          <w:sz w:val="20"/>
          <w:szCs w:val="20"/>
        </w:rPr>
        <w:t xml:space="preserve"> </w:t>
      </w:r>
      <w:r>
        <w:rPr>
          <w:rFonts w:ascii="SimSun" w:hAnsi="SimSun" w:eastAsia="SimSun" w:cs="SimSun"/>
          <w:sz w:val="20"/>
          <w:szCs w:val="20"/>
          <w:spacing w:val="7"/>
        </w:rPr>
        <w:t>或者人员出具的意见的；</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（八）其他足以认定鉴定申请所涉争议事项的情形。</w:t>
      </w:r>
    </w:p>
    <w:p>
      <w:pPr>
        <w:ind w:left="22" w:right="70"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4.</w:t>
      </w:r>
      <w:r>
        <w:rPr>
          <w:rFonts w:ascii="Times New Roman" w:hAnsi="Times New Roman" w:eastAsia="Times New Roman" w:cs="Times New Roman"/>
          <w:sz w:val="20"/>
          <w:szCs w:val="20"/>
        </w:rPr>
        <w:t xml:space="preserve">  </w:t>
      </w:r>
      <w:r>
        <w:rPr>
          <w:rFonts w:ascii="SimSun" w:hAnsi="SimSun" w:eastAsia="SimSun" w:cs="SimSun"/>
          <w:sz w:val="20"/>
          <w:szCs w:val="20"/>
          <w:spacing w:val="9"/>
        </w:rPr>
        <w:t>【申请准许与事项确定程序规则】鉴定申请的准许、鉴定</w:t>
      </w:r>
      <w:r>
        <w:rPr>
          <w:rFonts w:ascii="SimSun" w:hAnsi="SimSun" w:eastAsia="SimSun" w:cs="SimSun"/>
          <w:sz w:val="20"/>
          <w:szCs w:val="20"/>
          <w:spacing w:val="8"/>
        </w:rPr>
        <w:t>事项的确定，应当经合议庭</w:t>
      </w:r>
      <w:r>
        <w:rPr>
          <w:rFonts w:ascii="SimSun" w:hAnsi="SimSun" w:eastAsia="SimSun" w:cs="SimSun"/>
          <w:sz w:val="20"/>
          <w:szCs w:val="20"/>
          <w:spacing w:val="1"/>
        </w:rPr>
        <w:t xml:space="preserve"> </w:t>
      </w:r>
      <w:r>
        <w:rPr>
          <w:rFonts w:ascii="SimSun" w:hAnsi="SimSun" w:eastAsia="SimSun" w:cs="SimSun"/>
          <w:sz w:val="20"/>
          <w:szCs w:val="20"/>
          <w:spacing w:val="9"/>
        </w:rPr>
        <w:t>讨论决定。合议庭不能形成一致意见的，应当提交专业法官会议讨论。</w:t>
      </w:r>
    </w:p>
    <w:p>
      <w:pPr>
        <w:ind w:left="22" w:right="68" w:firstLine="419"/>
        <w:spacing w:before="80" w:line="265" w:lineRule="auto"/>
        <w:rPr>
          <w:rFonts w:ascii="SimSun" w:hAnsi="SimSun" w:eastAsia="SimSun" w:cs="SimSun"/>
          <w:sz w:val="20"/>
          <w:szCs w:val="20"/>
        </w:rPr>
      </w:pPr>
      <w:r>
        <w:rPr>
          <w:rFonts w:ascii="SimSun" w:hAnsi="SimSun" w:eastAsia="SimSun" w:cs="SimSun"/>
          <w:sz w:val="20"/>
          <w:szCs w:val="20"/>
          <w:spacing w:val="10"/>
        </w:rPr>
        <w:t>委托鉴定的事项，应当根据当事人诉辩意见及诉讼争议待证事实的举证质证情况，在委</w:t>
      </w:r>
      <w:r>
        <w:rPr>
          <w:rFonts w:ascii="SimSun" w:hAnsi="SimSun" w:eastAsia="SimSun" w:cs="SimSun"/>
          <w:sz w:val="20"/>
          <w:szCs w:val="20"/>
          <w:spacing w:val="8"/>
        </w:rPr>
        <w:t xml:space="preserve"> </w:t>
      </w:r>
      <w:r>
        <w:rPr>
          <w:rFonts w:ascii="SimSun" w:hAnsi="SimSun" w:eastAsia="SimSun" w:cs="SimSun"/>
          <w:sz w:val="20"/>
          <w:szCs w:val="20"/>
          <w:spacing w:val="8"/>
        </w:rPr>
        <w:t>托鉴定之前予以确定。</w:t>
      </w:r>
    </w:p>
    <w:p>
      <w:pPr>
        <w:ind w:left="39" w:right="68" w:firstLine="404"/>
        <w:spacing w:before="79" w:line="265" w:lineRule="auto"/>
        <w:rPr>
          <w:rFonts w:ascii="SimSun" w:hAnsi="SimSun" w:eastAsia="SimSun" w:cs="SimSun"/>
          <w:sz w:val="20"/>
          <w:szCs w:val="20"/>
        </w:rPr>
      </w:pPr>
      <w:r>
        <w:rPr>
          <w:rFonts w:ascii="Times New Roman" w:hAnsi="Times New Roman" w:eastAsia="Times New Roman" w:cs="Times New Roman"/>
          <w:sz w:val="20"/>
          <w:szCs w:val="20"/>
          <w:spacing w:val="9"/>
        </w:rPr>
        <w:t>5.</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9"/>
        </w:rPr>
        <w:t>【委托鉴定预备事项】准许鉴定申请的，应当指定当</w:t>
      </w:r>
      <w:r>
        <w:rPr>
          <w:rFonts w:ascii="SimSun" w:hAnsi="SimSun" w:eastAsia="SimSun" w:cs="SimSun"/>
          <w:sz w:val="20"/>
          <w:szCs w:val="20"/>
          <w:spacing w:val="8"/>
        </w:rPr>
        <w:t>事人提交或者补充提交鉴定材料</w:t>
      </w:r>
      <w:r>
        <w:rPr>
          <w:rFonts w:ascii="SimSun" w:hAnsi="SimSun" w:eastAsia="SimSun" w:cs="SimSun"/>
          <w:sz w:val="20"/>
          <w:szCs w:val="20"/>
        </w:rPr>
        <w:t xml:space="preserve"> </w:t>
      </w:r>
      <w:r>
        <w:rPr>
          <w:rFonts w:ascii="SimSun" w:hAnsi="SimSun" w:eastAsia="SimSun" w:cs="SimSun"/>
          <w:sz w:val="20"/>
          <w:szCs w:val="20"/>
          <w:spacing w:val="9"/>
        </w:rPr>
        <w:t>的期限，并组织当事人对鉴定材料进行质证。未经质证的材料，不得作为鉴定的根据。</w:t>
      </w:r>
    </w:p>
    <w:p>
      <w:pPr>
        <w:ind w:left="33" w:right="68" w:firstLine="429"/>
        <w:spacing w:before="82" w:line="264" w:lineRule="auto"/>
        <w:rPr>
          <w:rFonts w:ascii="SimSun" w:hAnsi="SimSun" w:eastAsia="SimSun" w:cs="SimSun"/>
          <w:sz w:val="20"/>
          <w:szCs w:val="20"/>
        </w:rPr>
      </w:pPr>
      <w:r>
        <w:rPr>
          <w:rFonts w:ascii="SimSun" w:hAnsi="SimSun" w:eastAsia="SimSun" w:cs="SimSun"/>
          <w:sz w:val="20"/>
          <w:szCs w:val="20"/>
          <w:spacing w:val="10"/>
        </w:rPr>
        <w:t>向司法鉴定部门移送鉴定、依法选定鉴定机构时，主审</w:t>
      </w:r>
      <w:r>
        <w:rPr>
          <w:rFonts w:ascii="SimSun" w:hAnsi="SimSun" w:eastAsia="SimSun" w:cs="SimSun"/>
          <w:sz w:val="20"/>
          <w:szCs w:val="20"/>
          <w:spacing w:val="9"/>
        </w:rPr>
        <w:t>法官应当以书面形式明确委托书</w:t>
      </w:r>
      <w:r>
        <w:rPr>
          <w:rFonts w:ascii="SimSun" w:hAnsi="SimSun" w:eastAsia="SimSun" w:cs="SimSun"/>
          <w:sz w:val="20"/>
          <w:szCs w:val="20"/>
        </w:rPr>
        <w:t xml:space="preserve"> </w:t>
      </w:r>
      <w:r>
        <w:rPr>
          <w:rFonts w:ascii="SimSun" w:hAnsi="SimSun" w:eastAsia="SimSun" w:cs="SimSun"/>
          <w:sz w:val="20"/>
          <w:szCs w:val="20"/>
          <w:spacing w:val="6"/>
        </w:rPr>
        <w:t>需列明的以下事项：</w:t>
      </w:r>
    </w:p>
    <w:p>
      <w:pPr>
        <w:spacing w:line="264" w:lineRule="auto"/>
        <w:sectPr>
          <w:footerReference w:type="default" r:id="rId14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spacing w:line="228" w:lineRule="auto"/>
        <w:rPr>
          <w:rFonts w:ascii="SimSun" w:hAnsi="SimSun" w:eastAsia="SimSun" w:cs="SimSun"/>
          <w:sz w:val="20"/>
          <w:szCs w:val="20"/>
        </w:rPr>
      </w:pPr>
      <w:r>
        <w:rPr>
          <w:rFonts w:ascii="SimSun" w:hAnsi="SimSun" w:eastAsia="SimSun" w:cs="SimSun"/>
          <w:sz w:val="20"/>
          <w:szCs w:val="20"/>
          <w:spacing w:val="7"/>
        </w:rPr>
        <w:t>（一）委托鉴定的具体事项；</w:t>
      </w:r>
    </w:p>
    <w:p>
      <w:pPr>
        <w:ind w:left="452" w:right="124"/>
        <w:spacing w:before="78" w:line="266" w:lineRule="auto"/>
        <w:rPr>
          <w:rFonts w:ascii="SimSun" w:hAnsi="SimSun" w:eastAsia="SimSun" w:cs="SimSun"/>
          <w:sz w:val="20"/>
          <w:szCs w:val="20"/>
        </w:rPr>
      </w:pPr>
      <w:r>
        <w:rPr>
          <w:rFonts w:ascii="SimSun" w:hAnsi="SimSun" w:eastAsia="SimSun" w:cs="SimSun"/>
          <w:sz w:val="20"/>
          <w:szCs w:val="20"/>
          <w:spacing w:val="8"/>
        </w:rPr>
        <w:t>（二）建设工程造价、建设工程工期或停窝工损失、建设工程质量等鉴定的具体范围；</w:t>
      </w:r>
      <w:r>
        <w:rPr>
          <w:rFonts w:ascii="SimSun" w:hAnsi="SimSun" w:eastAsia="SimSun" w:cs="SimSun"/>
          <w:sz w:val="20"/>
          <w:szCs w:val="20"/>
        </w:rPr>
        <w:t xml:space="preserve"> </w:t>
      </w:r>
      <w:r>
        <w:rPr>
          <w:rFonts w:ascii="SimSun" w:hAnsi="SimSun" w:eastAsia="SimSun" w:cs="SimSun"/>
          <w:sz w:val="20"/>
          <w:szCs w:val="20"/>
          <w:spacing w:val="8"/>
        </w:rPr>
        <w:t>（三）通过鉴定解决的争议和争议要点；</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（四）鉴定期限的具体要求；</w:t>
      </w:r>
    </w:p>
    <w:p>
      <w:pPr>
        <w:ind w:left="452"/>
        <w:spacing w:before="78" w:line="228" w:lineRule="auto"/>
        <w:rPr>
          <w:rFonts w:ascii="SimSun" w:hAnsi="SimSun" w:eastAsia="SimSun" w:cs="SimSun"/>
          <w:sz w:val="20"/>
          <w:szCs w:val="20"/>
        </w:rPr>
      </w:pPr>
      <w:r>
        <w:rPr>
          <w:rFonts w:ascii="SimSun" w:hAnsi="SimSun" w:eastAsia="SimSun" w:cs="SimSun"/>
          <w:sz w:val="20"/>
          <w:szCs w:val="20"/>
          <w:spacing w:val="8"/>
        </w:rPr>
        <w:t>（五）其他根据案件情况需明确的事项。</w:t>
      </w:r>
    </w:p>
    <w:p>
      <w:pPr>
        <w:ind w:left="23" w:right="54" w:firstLine="419"/>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6.</w:t>
      </w:r>
      <w:r>
        <w:rPr>
          <w:rFonts w:ascii="Times New Roman" w:hAnsi="Times New Roman" w:eastAsia="Times New Roman" w:cs="Times New Roman"/>
          <w:sz w:val="20"/>
          <w:szCs w:val="20"/>
        </w:rPr>
        <w:t xml:space="preserve">  </w:t>
      </w:r>
      <w:r>
        <w:rPr>
          <w:rFonts w:ascii="SimSun" w:hAnsi="SimSun" w:eastAsia="SimSun" w:cs="SimSun"/>
          <w:sz w:val="20"/>
          <w:szCs w:val="20"/>
          <w:spacing w:val="9"/>
        </w:rPr>
        <w:t>【委托鉴定一般要求】人民法院委托鉴定，</w:t>
      </w:r>
      <w:r>
        <w:rPr>
          <w:rFonts w:ascii="SimSun" w:hAnsi="SimSun" w:eastAsia="SimSun" w:cs="SimSun"/>
          <w:sz w:val="20"/>
          <w:szCs w:val="20"/>
          <w:spacing w:val="8"/>
        </w:rPr>
        <w:t>应当依法出具委托书，并在鉴定开始前要</w:t>
      </w:r>
      <w:r>
        <w:rPr>
          <w:rFonts w:ascii="SimSun" w:hAnsi="SimSun" w:eastAsia="SimSun" w:cs="SimSun"/>
          <w:sz w:val="20"/>
          <w:szCs w:val="20"/>
          <w:spacing w:val="1"/>
        </w:rPr>
        <w:t xml:space="preserve"> </w:t>
      </w:r>
      <w:r>
        <w:rPr>
          <w:rFonts w:ascii="SimSun" w:hAnsi="SimSun" w:eastAsia="SimSun" w:cs="SimSun"/>
          <w:sz w:val="20"/>
          <w:szCs w:val="20"/>
          <w:spacing w:val="7"/>
        </w:rPr>
        <w:t>求鉴定机构签署承诺书。</w:t>
      </w:r>
    </w:p>
    <w:p>
      <w:pPr>
        <w:ind w:left="23" w:right="52" w:firstLine="421"/>
        <w:spacing w:before="81" w:line="277" w:lineRule="auto"/>
        <w:rPr>
          <w:rFonts w:ascii="SimSun" w:hAnsi="SimSun" w:eastAsia="SimSun" w:cs="SimSun"/>
          <w:sz w:val="20"/>
          <w:szCs w:val="20"/>
        </w:rPr>
      </w:pPr>
      <w:r>
        <w:rPr>
          <w:rFonts w:ascii="SimSun" w:hAnsi="SimSun" w:eastAsia="SimSun" w:cs="SimSun"/>
          <w:sz w:val="20"/>
          <w:szCs w:val="20"/>
          <w:spacing w:val="10"/>
        </w:rPr>
        <w:t>鉴定机构接受委托后，应当在委托法院确定的鉴定期限内完成鉴定，并提交鉴定报告。</w:t>
      </w:r>
      <w:r>
        <w:rPr>
          <w:rFonts w:ascii="SimSun" w:hAnsi="SimSun" w:eastAsia="SimSun" w:cs="SimSun"/>
          <w:sz w:val="20"/>
          <w:szCs w:val="20"/>
          <w:spacing w:val="4"/>
        </w:rPr>
        <w:t xml:space="preserve"> </w:t>
      </w:r>
      <w:r>
        <w:rPr>
          <w:rFonts w:ascii="SimSun" w:hAnsi="SimSun" w:eastAsia="SimSun" w:cs="SimSun"/>
          <w:sz w:val="20"/>
          <w:szCs w:val="20"/>
          <w:spacing w:val="10"/>
        </w:rPr>
        <w:t>鉴定机构无正当理由未按期完成鉴定的，委托法院可以解除委托，责令退还鉴定费用，并视</w:t>
      </w:r>
      <w:r>
        <w:rPr>
          <w:rFonts w:ascii="SimSun" w:hAnsi="SimSun" w:eastAsia="SimSun" w:cs="SimSun"/>
          <w:sz w:val="20"/>
          <w:szCs w:val="20"/>
          <w:spacing w:val="6"/>
        </w:rPr>
        <w:t xml:space="preserve"> </w:t>
      </w:r>
      <w:r>
        <w:rPr>
          <w:rFonts w:ascii="SimSun" w:hAnsi="SimSun" w:eastAsia="SimSun" w:cs="SimSun"/>
          <w:sz w:val="20"/>
          <w:szCs w:val="20"/>
          <w:spacing w:val="8"/>
        </w:rPr>
        <w:t>情节取消鉴定机构参与司法鉴定遴选的资格。</w:t>
      </w:r>
    </w:p>
    <w:p>
      <w:pPr>
        <w:ind w:left="21" w:right="52" w:firstLine="420"/>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9"/>
        </w:rPr>
        <w:t>7.</w:t>
      </w:r>
      <w:r>
        <w:rPr>
          <w:rFonts w:ascii="Times New Roman" w:hAnsi="Times New Roman" w:eastAsia="Times New Roman" w:cs="Times New Roman"/>
          <w:sz w:val="20"/>
          <w:szCs w:val="20"/>
          <w:spacing w:val="49"/>
        </w:rPr>
        <w:t xml:space="preserve"> </w:t>
      </w:r>
      <w:r>
        <w:rPr>
          <w:rFonts w:ascii="SimSun" w:hAnsi="SimSun" w:eastAsia="SimSun" w:cs="SimSun"/>
          <w:sz w:val="20"/>
          <w:szCs w:val="20"/>
          <w:spacing w:val="9"/>
        </w:rPr>
        <w:t>【鉴定材料补充期限】鉴定机构认为鉴定材料不全需要委</w:t>
      </w:r>
      <w:r>
        <w:rPr>
          <w:rFonts w:ascii="SimSun" w:hAnsi="SimSun" w:eastAsia="SimSun" w:cs="SimSun"/>
          <w:sz w:val="20"/>
          <w:szCs w:val="20"/>
          <w:spacing w:val="8"/>
        </w:rPr>
        <w:t>托法院补充的，应当在接受</w:t>
      </w:r>
      <w:r>
        <w:rPr>
          <w:rFonts w:ascii="SimSun" w:hAnsi="SimSun" w:eastAsia="SimSun" w:cs="SimSun"/>
          <w:sz w:val="20"/>
          <w:szCs w:val="20"/>
        </w:rPr>
        <w:t xml:space="preserve"> </w:t>
      </w:r>
      <w:r>
        <w:rPr>
          <w:rFonts w:ascii="SimSun" w:hAnsi="SimSun" w:eastAsia="SimSun" w:cs="SimSun"/>
          <w:sz w:val="20"/>
          <w:szCs w:val="20"/>
          <w:spacing w:val="7"/>
        </w:rPr>
        <w:t>委托之日起</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7"/>
        </w:rPr>
        <w:t>日内向委托法院一次性提交补充所需材料</w:t>
      </w:r>
      <w:r>
        <w:rPr>
          <w:rFonts w:ascii="SimSun" w:hAnsi="SimSun" w:eastAsia="SimSun" w:cs="SimSun"/>
          <w:sz w:val="20"/>
          <w:szCs w:val="20"/>
          <w:spacing w:val="6"/>
        </w:rPr>
        <w:t>的书面清单。</w:t>
      </w:r>
    </w:p>
    <w:p>
      <w:pPr>
        <w:ind w:left="23" w:firstLine="417"/>
        <w:spacing w:before="82" w:line="278" w:lineRule="auto"/>
        <w:rPr>
          <w:rFonts w:ascii="SimSun" w:hAnsi="SimSun" w:eastAsia="SimSun" w:cs="SimSun"/>
          <w:sz w:val="20"/>
          <w:szCs w:val="20"/>
        </w:rPr>
      </w:pPr>
      <w:r>
        <w:rPr>
          <w:rFonts w:ascii="SimSun" w:hAnsi="SimSun" w:eastAsia="SimSun" w:cs="SimSun"/>
          <w:sz w:val="20"/>
          <w:szCs w:val="20"/>
          <w:spacing w:val="2"/>
        </w:rPr>
        <w:t>委托法院应当在收到材料补充清单之日起</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45"/>
          <w:w w:val="101"/>
        </w:rPr>
        <w:t xml:space="preserve"> </w:t>
      </w:r>
      <w:r>
        <w:rPr>
          <w:rFonts w:ascii="SimSun" w:hAnsi="SimSun" w:eastAsia="SimSun" w:cs="SimSun"/>
          <w:sz w:val="20"/>
          <w:szCs w:val="20"/>
          <w:spacing w:val="2"/>
        </w:rPr>
        <w:t>日内，对照清单要求，组织当事人举证质证，</w:t>
      </w:r>
      <w:r>
        <w:rPr>
          <w:rFonts w:ascii="SimSun" w:hAnsi="SimSun" w:eastAsia="SimSun" w:cs="SimSun"/>
          <w:sz w:val="20"/>
          <w:szCs w:val="20"/>
        </w:rPr>
        <w:t xml:space="preserve"> </w:t>
      </w:r>
      <w:r>
        <w:rPr>
          <w:rFonts w:ascii="SimSun" w:hAnsi="SimSun" w:eastAsia="SimSun" w:cs="SimSun"/>
          <w:sz w:val="20"/>
          <w:szCs w:val="20"/>
          <w:spacing w:val="10"/>
        </w:rPr>
        <w:t>并将经质证的相关材料移送鉴定机构。证据材料较多且当事人争议较大的，经分管庭长同意</w:t>
      </w:r>
      <w:r>
        <w:rPr>
          <w:rFonts w:ascii="SimSun" w:hAnsi="SimSun" w:eastAsia="SimSun" w:cs="SimSun"/>
          <w:sz w:val="20"/>
          <w:szCs w:val="20"/>
          <w:spacing w:val="5"/>
        </w:rPr>
        <w:t xml:space="preserve"> </w:t>
      </w:r>
      <w:r>
        <w:rPr>
          <w:rFonts w:ascii="SimSun" w:hAnsi="SimSun" w:eastAsia="SimSun" w:cs="SimSun"/>
          <w:sz w:val="20"/>
          <w:szCs w:val="20"/>
          <w:spacing w:val="-3"/>
        </w:rPr>
        <w:t>可以延长</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46"/>
          <w:w w:val="101"/>
        </w:rPr>
        <w:t xml:space="preserve"> </w:t>
      </w:r>
      <w:r>
        <w:rPr>
          <w:rFonts w:ascii="SimSun" w:hAnsi="SimSun" w:eastAsia="SimSun" w:cs="SimSun"/>
          <w:sz w:val="20"/>
          <w:szCs w:val="20"/>
          <w:spacing w:val="-3"/>
        </w:rPr>
        <w:t>日。</w:t>
      </w:r>
    </w:p>
    <w:p>
      <w:pPr>
        <w:ind w:left="21" w:right="52" w:firstLine="425"/>
        <w:spacing w:before="76" w:line="277" w:lineRule="auto"/>
        <w:rPr>
          <w:rFonts w:ascii="SimSun" w:hAnsi="SimSun" w:eastAsia="SimSun" w:cs="SimSun"/>
          <w:sz w:val="20"/>
          <w:szCs w:val="20"/>
        </w:rPr>
      </w:pPr>
      <w:r>
        <w:rPr>
          <w:rFonts w:ascii="Times New Roman" w:hAnsi="Times New Roman" w:eastAsia="Times New Roman" w:cs="Times New Roman"/>
          <w:sz w:val="20"/>
          <w:szCs w:val="20"/>
          <w:spacing w:val="9"/>
        </w:rPr>
        <w:t>8.</w:t>
      </w:r>
      <w:r>
        <w:rPr>
          <w:rFonts w:ascii="Times New Roman" w:hAnsi="Times New Roman" w:eastAsia="Times New Roman" w:cs="Times New Roman"/>
          <w:sz w:val="20"/>
          <w:szCs w:val="20"/>
          <w:spacing w:val="49"/>
        </w:rPr>
        <w:t xml:space="preserve"> </w:t>
      </w:r>
      <w:r>
        <w:rPr>
          <w:rFonts w:ascii="SimSun" w:hAnsi="SimSun" w:eastAsia="SimSun" w:cs="SimSun"/>
          <w:sz w:val="20"/>
          <w:szCs w:val="20"/>
          <w:spacing w:val="9"/>
        </w:rPr>
        <w:t>【鉴定依据补充确定】鉴定过程中，鉴定机构</w:t>
      </w:r>
      <w:r>
        <w:rPr>
          <w:rFonts w:ascii="SimSun" w:hAnsi="SimSun" w:eastAsia="SimSun" w:cs="SimSun"/>
          <w:sz w:val="20"/>
          <w:szCs w:val="20"/>
          <w:spacing w:val="8"/>
        </w:rPr>
        <w:t>认为应当由人民法院确定的事项而要求</w:t>
      </w:r>
      <w:r>
        <w:rPr>
          <w:rFonts w:ascii="SimSun" w:hAnsi="SimSun" w:eastAsia="SimSun" w:cs="SimSun"/>
          <w:sz w:val="20"/>
          <w:szCs w:val="20"/>
        </w:rPr>
        <w:t xml:space="preserve"> </w:t>
      </w:r>
      <w:r>
        <w:rPr>
          <w:rFonts w:ascii="SimSun" w:hAnsi="SimSun" w:eastAsia="SimSun" w:cs="SimSun"/>
          <w:sz w:val="20"/>
          <w:szCs w:val="20"/>
          <w:spacing w:val="10"/>
        </w:rPr>
        <w:t>委托法院确定的，应当及时以书面形式征询委托法院的意见，委托法院应当及时作出书面答</w:t>
      </w:r>
      <w:r>
        <w:rPr>
          <w:rFonts w:ascii="SimSun" w:hAnsi="SimSun" w:eastAsia="SimSun" w:cs="SimSun"/>
          <w:sz w:val="20"/>
          <w:szCs w:val="20"/>
          <w:spacing w:val="8"/>
        </w:rPr>
        <w:t xml:space="preserve"> </w:t>
      </w:r>
      <w:r>
        <w:rPr>
          <w:rFonts w:ascii="SimSun" w:hAnsi="SimSun" w:eastAsia="SimSun" w:cs="SimSun"/>
          <w:sz w:val="20"/>
          <w:szCs w:val="20"/>
        </w:rPr>
        <w:t>复。</w:t>
      </w:r>
    </w:p>
    <w:p>
      <w:pPr>
        <w:ind w:left="21" w:right="52" w:firstLine="420"/>
        <w:spacing w:before="81" w:line="277" w:lineRule="auto"/>
        <w:rPr>
          <w:rFonts w:ascii="SimSun" w:hAnsi="SimSun" w:eastAsia="SimSun" w:cs="SimSun"/>
          <w:sz w:val="20"/>
          <w:szCs w:val="20"/>
        </w:rPr>
      </w:pPr>
      <w:r>
        <w:rPr>
          <w:rFonts w:ascii="SimSun" w:hAnsi="SimSun" w:eastAsia="SimSun" w:cs="SimSun"/>
          <w:sz w:val="20"/>
          <w:szCs w:val="20"/>
          <w:spacing w:val="10"/>
        </w:rPr>
        <w:t>委托法院认为鉴定机构要求确定的事项，不属于必须由人民法院确定且宜由鉴定机构进</w:t>
      </w:r>
      <w:r>
        <w:rPr>
          <w:rFonts w:ascii="SimSun" w:hAnsi="SimSun" w:eastAsia="SimSun" w:cs="SimSun"/>
          <w:sz w:val="20"/>
          <w:szCs w:val="20"/>
          <w:spacing w:val="8"/>
        </w:rPr>
        <w:t xml:space="preserve"> </w:t>
      </w:r>
      <w:r>
        <w:rPr>
          <w:rFonts w:ascii="SimSun" w:hAnsi="SimSun" w:eastAsia="SimSun" w:cs="SimSun"/>
          <w:sz w:val="20"/>
          <w:szCs w:val="20"/>
          <w:spacing w:val="10"/>
        </w:rPr>
        <w:t>行专业鉴别的，可以要求鉴定机构分析鉴别。必要时，委托法院、鉴定机构可以协同建设工</w:t>
      </w:r>
      <w:r>
        <w:rPr>
          <w:rFonts w:ascii="SimSun" w:hAnsi="SimSun" w:eastAsia="SimSun" w:cs="SimSun"/>
          <w:sz w:val="20"/>
          <w:szCs w:val="20"/>
          <w:spacing w:val="8"/>
        </w:rPr>
        <w:t xml:space="preserve"> </w:t>
      </w:r>
      <w:r>
        <w:rPr>
          <w:rFonts w:ascii="SimSun" w:hAnsi="SimSun" w:eastAsia="SimSun" w:cs="SimSun"/>
          <w:sz w:val="20"/>
          <w:szCs w:val="20"/>
          <w:spacing w:val="9"/>
        </w:rPr>
        <w:t>程案件咨询专家或者行业管理部门研讨确定。</w:t>
      </w:r>
    </w:p>
    <w:p>
      <w:pPr>
        <w:ind w:left="442"/>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9"/>
        </w:rPr>
        <w:t>9.  </w:t>
      </w:r>
      <w:r>
        <w:rPr>
          <w:rFonts w:ascii="SimSun" w:hAnsi="SimSun" w:eastAsia="SimSun" w:cs="SimSun"/>
          <w:sz w:val="20"/>
          <w:szCs w:val="20"/>
          <w:spacing w:val="9"/>
        </w:rPr>
        <w:t>【人民法院确定事项】下列事项，鉴定机构</w:t>
      </w:r>
      <w:r>
        <w:rPr>
          <w:rFonts w:ascii="SimSun" w:hAnsi="SimSun" w:eastAsia="SimSun" w:cs="SimSun"/>
          <w:sz w:val="20"/>
          <w:szCs w:val="20"/>
          <w:spacing w:val="8"/>
        </w:rPr>
        <w:t>可以要求委托法院予以明确：</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（一）可以作为鉴定依据的合同、签证、函件、联系单等书证的真实性及其证据效力；</w:t>
      </w:r>
    </w:p>
    <w:p>
      <w:pPr>
        <w:ind w:left="23" w:right="52" w:firstLine="428"/>
        <w:spacing w:before="81" w:line="264" w:lineRule="auto"/>
        <w:rPr>
          <w:rFonts w:ascii="SimSun" w:hAnsi="SimSun" w:eastAsia="SimSun" w:cs="SimSun"/>
          <w:sz w:val="20"/>
          <w:szCs w:val="20"/>
        </w:rPr>
      </w:pPr>
      <w:r>
        <w:rPr>
          <w:rFonts w:ascii="SimSun" w:hAnsi="SimSun" w:eastAsia="SimSun" w:cs="SimSun"/>
          <w:sz w:val="20"/>
          <w:szCs w:val="20"/>
          <w:spacing w:val="10"/>
        </w:rPr>
        <w:t>（二）合同没有约定、约定不明，或者约定之间存在矛盾，需要进行合同解释明</w:t>
      </w:r>
      <w:r>
        <w:rPr>
          <w:rFonts w:ascii="SimSun" w:hAnsi="SimSun" w:eastAsia="SimSun" w:cs="SimSun"/>
          <w:sz w:val="20"/>
          <w:szCs w:val="20"/>
          <w:spacing w:val="9"/>
        </w:rPr>
        <w:t>确鉴定</w:t>
      </w:r>
      <w:r>
        <w:rPr>
          <w:rFonts w:ascii="SimSun" w:hAnsi="SimSun" w:eastAsia="SimSun" w:cs="SimSun"/>
          <w:sz w:val="20"/>
          <w:szCs w:val="20"/>
        </w:rPr>
        <w:t xml:space="preserve"> </w:t>
      </w:r>
      <w:r>
        <w:rPr>
          <w:rFonts w:ascii="SimSun" w:hAnsi="SimSun" w:eastAsia="SimSun" w:cs="SimSun"/>
          <w:sz w:val="20"/>
          <w:szCs w:val="20"/>
          <w:spacing w:val="4"/>
        </w:rPr>
        <w:t>依据的；</w:t>
      </w:r>
    </w:p>
    <w:p>
      <w:pPr>
        <w:ind w:left="452"/>
        <w:spacing w:before="83" w:line="227" w:lineRule="auto"/>
        <w:rPr>
          <w:rFonts w:ascii="SimSun" w:hAnsi="SimSun" w:eastAsia="SimSun" w:cs="SimSun"/>
          <w:sz w:val="20"/>
          <w:szCs w:val="20"/>
        </w:rPr>
      </w:pPr>
      <w:r>
        <w:rPr>
          <w:rFonts w:ascii="SimSun" w:hAnsi="SimSun" w:eastAsia="SimSun" w:cs="SimSun"/>
          <w:sz w:val="20"/>
          <w:szCs w:val="20"/>
          <w:spacing w:val="8"/>
        </w:rPr>
        <w:t>（三）无效合同中可以参照作为结算依据的条款；</w:t>
      </w:r>
    </w:p>
    <w:p>
      <w:pPr>
        <w:ind w:left="452"/>
        <w:spacing w:before="80" w:line="227" w:lineRule="auto"/>
        <w:rPr>
          <w:rFonts w:ascii="SimSun" w:hAnsi="SimSun" w:eastAsia="SimSun" w:cs="SimSun"/>
          <w:sz w:val="20"/>
          <w:szCs w:val="20"/>
        </w:rPr>
      </w:pPr>
      <w:r>
        <w:rPr>
          <w:rFonts w:ascii="SimSun" w:hAnsi="SimSun" w:eastAsia="SimSun" w:cs="SimSun"/>
          <w:sz w:val="20"/>
          <w:szCs w:val="20"/>
          <w:spacing w:val="7"/>
        </w:rPr>
        <w:t>（四）确定质量标准的依据；</w:t>
      </w:r>
    </w:p>
    <w:p>
      <w:pPr>
        <w:ind w:left="452"/>
        <w:spacing w:before="81" w:line="227" w:lineRule="auto"/>
        <w:rPr>
          <w:rFonts w:ascii="SimSun" w:hAnsi="SimSun" w:eastAsia="SimSun" w:cs="SimSun"/>
          <w:sz w:val="20"/>
          <w:szCs w:val="20"/>
        </w:rPr>
      </w:pPr>
      <w:r>
        <w:rPr>
          <w:rFonts w:ascii="SimSun" w:hAnsi="SimSun" w:eastAsia="SimSun" w:cs="SimSun"/>
          <w:sz w:val="20"/>
          <w:szCs w:val="20"/>
          <w:spacing w:val="8"/>
        </w:rPr>
        <w:t>（五）约定工期与实际工期认定的依据；</w:t>
      </w:r>
    </w:p>
    <w:p>
      <w:pPr>
        <w:ind w:left="39" w:right="52" w:firstLine="413"/>
        <w:spacing w:before="79" w:line="266" w:lineRule="auto"/>
        <w:rPr>
          <w:rFonts w:ascii="SimSun" w:hAnsi="SimSun" w:eastAsia="SimSun" w:cs="SimSun"/>
          <w:sz w:val="20"/>
          <w:szCs w:val="20"/>
        </w:rPr>
      </w:pPr>
      <w:r>
        <w:rPr>
          <w:rFonts w:ascii="SimSun" w:hAnsi="SimSun" w:eastAsia="SimSun" w:cs="SimSun"/>
          <w:sz w:val="20"/>
          <w:szCs w:val="20"/>
          <w:spacing w:val="10"/>
        </w:rPr>
        <w:t>（六）当事人在鉴定过程补充证据材料或者对证据材料有实质性异议需要重新质</w:t>
      </w:r>
      <w:r>
        <w:rPr>
          <w:rFonts w:ascii="SimSun" w:hAnsi="SimSun" w:eastAsia="SimSun" w:cs="SimSun"/>
          <w:sz w:val="20"/>
          <w:szCs w:val="20"/>
          <w:spacing w:val="9"/>
        </w:rPr>
        <w:t>证认证</w:t>
      </w:r>
      <w:r>
        <w:rPr>
          <w:rFonts w:ascii="SimSun" w:hAnsi="SimSun" w:eastAsia="SimSun" w:cs="SimSun"/>
          <w:sz w:val="20"/>
          <w:szCs w:val="20"/>
        </w:rPr>
        <w:t xml:space="preserve"> </w:t>
      </w:r>
      <w:r>
        <w:rPr>
          <w:rFonts w:ascii="SimSun" w:hAnsi="SimSun" w:eastAsia="SimSun" w:cs="SimSun"/>
          <w:sz w:val="20"/>
          <w:szCs w:val="20"/>
          <w:spacing w:val="-9"/>
        </w:rPr>
        <w:t>的；</w:t>
      </w:r>
    </w:p>
    <w:p>
      <w:pPr>
        <w:ind w:left="452"/>
        <w:spacing w:before="78" w:line="227" w:lineRule="auto"/>
        <w:rPr>
          <w:rFonts w:ascii="SimSun" w:hAnsi="SimSun" w:eastAsia="SimSun" w:cs="SimSun"/>
          <w:sz w:val="20"/>
          <w:szCs w:val="20"/>
        </w:rPr>
      </w:pPr>
      <w:r>
        <w:rPr>
          <w:rFonts w:ascii="SimSun" w:hAnsi="SimSun" w:eastAsia="SimSun" w:cs="SimSun"/>
          <w:sz w:val="20"/>
          <w:szCs w:val="20"/>
          <w:spacing w:val="9"/>
        </w:rPr>
        <w:t>（七）鉴定所需材料缺失，需要明确举证不能责</w:t>
      </w:r>
      <w:r>
        <w:rPr>
          <w:rFonts w:ascii="SimSun" w:hAnsi="SimSun" w:eastAsia="SimSun" w:cs="SimSun"/>
          <w:sz w:val="20"/>
          <w:szCs w:val="20"/>
          <w:spacing w:val="8"/>
        </w:rPr>
        <w:t>任承担的；</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（八）对未全部完工工程等需先确定鉴定方法的；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（九）其他需要由人民法院予以明确、作出决定的事项。</w:t>
      </w:r>
    </w:p>
    <w:p>
      <w:pPr>
        <w:ind w:left="27" w:right="54" w:firstLine="431"/>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【鉴定意见确定性要求】鉴定机构接受鉴定委托，应当出具肯定或否定的确定性鉴</w:t>
      </w:r>
      <w:r>
        <w:rPr>
          <w:rFonts w:ascii="SimSun" w:hAnsi="SimSun" w:eastAsia="SimSun" w:cs="SimSun"/>
          <w:sz w:val="20"/>
          <w:szCs w:val="20"/>
          <w:spacing w:val="8"/>
        </w:rPr>
        <w:t xml:space="preserve"> </w:t>
      </w:r>
      <w:r>
        <w:rPr>
          <w:rFonts w:ascii="SimSun" w:hAnsi="SimSun" w:eastAsia="SimSun" w:cs="SimSun"/>
          <w:sz w:val="20"/>
          <w:szCs w:val="20"/>
          <w:spacing w:val="8"/>
        </w:rPr>
        <w:t>定意见，原则上不得出具选择性鉴定意见。</w:t>
      </w:r>
    </w:p>
    <w:p>
      <w:pPr>
        <w:ind w:left="22" w:right="52" w:firstLine="422"/>
        <w:spacing w:before="81" w:line="265" w:lineRule="auto"/>
        <w:rPr>
          <w:rFonts w:ascii="SimSun" w:hAnsi="SimSun" w:eastAsia="SimSun" w:cs="SimSun"/>
          <w:sz w:val="20"/>
          <w:szCs w:val="20"/>
        </w:rPr>
      </w:pPr>
      <w:r>
        <w:rPr>
          <w:rFonts w:ascii="SimSun" w:hAnsi="SimSun" w:eastAsia="SimSun" w:cs="SimSun"/>
          <w:sz w:val="20"/>
          <w:szCs w:val="20"/>
          <w:spacing w:val="10"/>
        </w:rPr>
        <w:t>鉴定机构认为只能出具选择性鉴定意见的，应及时以书面方式与委托法院进行沟通。委</w:t>
      </w:r>
      <w:r>
        <w:rPr>
          <w:rFonts w:ascii="SimSun" w:hAnsi="SimSun" w:eastAsia="SimSun" w:cs="SimSun"/>
          <w:sz w:val="20"/>
          <w:szCs w:val="20"/>
          <w:spacing w:val="4"/>
        </w:rPr>
        <w:t xml:space="preserve"> </w:t>
      </w:r>
      <w:r>
        <w:rPr>
          <w:rFonts w:ascii="SimSun" w:hAnsi="SimSun" w:eastAsia="SimSun" w:cs="SimSun"/>
          <w:sz w:val="20"/>
          <w:szCs w:val="20"/>
          <w:spacing w:val="9"/>
        </w:rPr>
        <w:t>托法院同意出具选择性鉴定意见的，鉴定机构方可出具选择性鉴定意见。</w:t>
      </w:r>
    </w:p>
    <w:p>
      <w:pPr>
        <w:ind w:left="23" w:right="52" w:firstLine="435"/>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【鉴定报告规范性要求】对鉴定机构出具的鉴定报告，委托法院应当对照《最高人</w:t>
      </w:r>
      <w:r>
        <w:rPr>
          <w:rFonts w:ascii="SimSun" w:hAnsi="SimSun" w:eastAsia="SimSun" w:cs="SimSun"/>
          <w:sz w:val="20"/>
          <w:szCs w:val="20"/>
          <w:spacing w:val="8"/>
        </w:rPr>
        <w:t xml:space="preserve"> </w:t>
      </w:r>
      <w:r>
        <w:rPr>
          <w:rFonts w:ascii="SimSun" w:hAnsi="SimSun" w:eastAsia="SimSun" w:cs="SimSun"/>
          <w:sz w:val="20"/>
          <w:szCs w:val="20"/>
          <w:spacing w:val="10"/>
        </w:rPr>
        <w:t>民法院关于民事诉讼证据的若干规定》第三十六条的规定，审查鉴定报告的内容构成和形式</w:t>
      </w:r>
      <w:r>
        <w:rPr>
          <w:rFonts w:ascii="SimSun" w:hAnsi="SimSun" w:eastAsia="SimSun" w:cs="SimSun"/>
          <w:sz w:val="20"/>
          <w:szCs w:val="20"/>
          <w:spacing w:val="6"/>
        </w:rPr>
        <w:t xml:space="preserve"> </w:t>
      </w:r>
      <w:r>
        <w:rPr>
          <w:rFonts w:ascii="SimSun" w:hAnsi="SimSun" w:eastAsia="SimSun" w:cs="SimSun"/>
          <w:sz w:val="20"/>
          <w:szCs w:val="20"/>
          <w:spacing w:val="10"/>
        </w:rPr>
        <w:t>要件是否符合要求。符合的应当及时将副本送交当事人，并指定当事人提出异议的期限；不</w:t>
      </w:r>
      <w:r>
        <w:rPr>
          <w:rFonts w:ascii="SimSun" w:hAnsi="SimSun" w:eastAsia="SimSun" w:cs="SimSun"/>
          <w:sz w:val="20"/>
          <w:szCs w:val="20"/>
          <w:spacing w:val="6"/>
        </w:rPr>
        <w:t xml:space="preserve"> </w:t>
      </w:r>
      <w:r>
        <w:rPr>
          <w:rFonts w:ascii="SimSun" w:hAnsi="SimSun" w:eastAsia="SimSun" w:cs="SimSun"/>
          <w:sz w:val="20"/>
          <w:szCs w:val="20"/>
          <w:spacing w:val="8"/>
        </w:rPr>
        <w:t>符合的应当径行退回鉴定机构重新出具。</w:t>
      </w:r>
    </w:p>
    <w:p>
      <w:pPr>
        <w:spacing w:line="283" w:lineRule="auto"/>
        <w:sectPr>
          <w:footerReference w:type="default" r:id="rId14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19"/>
        <w:spacing w:before="181" w:line="277" w:lineRule="auto"/>
        <w:rPr>
          <w:rFonts w:ascii="SimSun" w:hAnsi="SimSun" w:eastAsia="SimSun" w:cs="SimSun"/>
          <w:sz w:val="20"/>
          <w:szCs w:val="20"/>
        </w:rPr>
      </w:pPr>
      <w:r>
        <w:rPr>
          <w:rFonts w:ascii="SimSun" w:hAnsi="SimSun" w:eastAsia="SimSun" w:cs="SimSun"/>
          <w:sz w:val="20"/>
          <w:szCs w:val="20"/>
          <w:spacing w:val="10"/>
        </w:rPr>
        <w:t>对鉴定事项的鉴定意见，鉴定机构应当在鉴定报告中分类、逐项说明，明确所依据的具</w:t>
      </w:r>
      <w:r>
        <w:rPr>
          <w:rFonts w:ascii="SimSun" w:hAnsi="SimSun" w:eastAsia="SimSun" w:cs="SimSun"/>
          <w:sz w:val="20"/>
          <w:szCs w:val="20"/>
          <w:spacing w:val="8"/>
        </w:rPr>
        <w:t xml:space="preserve"> </w:t>
      </w:r>
      <w:r>
        <w:rPr>
          <w:rFonts w:ascii="SimSun" w:hAnsi="SimSun" w:eastAsia="SimSun" w:cs="SimSun"/>
          <w:sz w:val="20"/>
          <w:szCs w:val="20"/>
          <w:spacing w:val="10"/>
        </w:rPr>
        <w:t>体证据、法律、法规和规范性文件名称以及公布机关、文号、具体条款等内容；援引有关原</w:t>
      </w:r>
      <w:r>
        <w:rPr>
          <w:rFonts w:ascii="SimSun" w:hAnsi="SimSun" w:eastAsia="SimSun" w:cs="SimSun"/>
          <w:sz w:val="20"/>
          <w:szCs w:val="20"/>
          <w:spacing w:val="5"/>
        </w:rPr>
        <w:t xml:space="preserve"> </w:t>
      </w:r>
      <w:r>
        <w:rPr>
          <w:rFonts w:ascii="SimSun" w:hAnsi="SimSun" w:eastAsia="SimSun" w:cs="SimSun"/>
          <w:sz w:val="20"/>
          <w:szCs w:val="20"/>
          <w:spacing w:val="8"/>
        </w:rPr>
        <w:t>理、方法作出判断的，应当注明出处。</w:t>
      </w:r>
    </w:p>
    <w:p>
      <w:pPr>
        <w:ind w:left="23" w:firstLine="434"/>
        <w:spacing w:before="80" w:line="276" w:lineRule="auto"/>
        <w:rPr>
          <w:rFonts w:ascii="SimSun" w:hAnsi="SimSun" w:eastAsia="SimSun" w:cs="SimSun"/>
          <w:sz w:val="20"/>
          <w:szCs w:val="20"/>
        </w:rPr>
      </w:pPr>
      <w:r>
        <w:rPr>
          <w:rFonts w:ascii="Times New Roman" w:hAnsi="Times New Roman" w:eastAsia="Times New Roman" w:cs="Times New Roman"/>
          <w:sz w:val="20"/>
          <w:szCs w:val="20"/>
          <w:spacing w:val="7"/>
        </w:rPr>
        <w:t>12.</w:t>
      </w:r>
      <w:r>
        <w:rPr>
          <w:rFonts w:ascii="Times New Roman" w:hAnsi="Times New Roman" w:eastAsia="Times New Roman" w:cs="Times New Roman"/>
          <w:sz w:val="20"/>
          <w:szCs w:val="20"/>
          <w:spacing w:val="59"/>
          <w:w w:val="101"/>
        </w:rPr>
        <w:t xml:space="preserve"> </w:t>
      </w:r>
      <w:r>
        <w:rPr>
          <w:rFonts w:ascii="SimSun" w:hAnsi="SimSun" w:eastAsia="SimSun" w:cs="SimSun"/>
          <w:sz w:val="20"/>
          <w:szCs w:val="20"/>
          <w:spacing w:val="7"/>
        </w:rPr>
        <w:t>【鉴定报告完整性要求】鉴定机构与委托法院的往来函件应当作为鉴定报告的附件。</w:t>
      </w:r>
      <w:r>
        <w:rPr>
          <w:rFonts w:ascii="SimSun" w:hAnsi="SimSun" w:eastAsia="SimSun" w:cs="SimSun"/>
          <w:sz w:val="20"/>
          <w:szCs w:val="20"/>
        </w:rPr>
        <w:t xml:space="preserve"> </w:t>
      </w:r>
      <w:r>
        <w:rPr>
          <w:rFonts w:ascii="SimSun" w:hAnsi="SimSun" w:eastAsia="SimSun" w:cs="SimSun"/>
          <w:sz w:val="20"/>
          <w:szCs w:val="20"/>
          <w:spacing w:val="10"/>
        </w:rPr>
        <w:t>经委托法院准许或者按委托法院要求，鉴定机构进行现场</w:t>
      </w:r>
      <w:r>
        <w:rPr>
          <w:rFonts w:ascii="SimSun" w:hAnsi="SimSun" w:eastAsia="SimSun" w:cs="SimSun"/>
          <w:sz w:val="20"/>
          <w:szCs w:val="20"/>
          <w:spacing w:val="9"/>
        </w:rPr>
        <w:t>勘验制作的勘验笔录，应当作为鉴 </w:t>
      </w:r>
      <w:r>
        <w:rPr>
          <w:rFonts w:ascii="SimSun" w:hAnsi="SimSun" w:eastAsia="SimSun" w:cs="SimSun"/>
          <w:sz w:val="20"/>
          <w:szCs w:val="20"/>
          <w:spacing w:val="6"/>
        </w:rPr>
        <w:t>定报告的附件。</w:t>
      </w:r>
    </w:p>
    <w:p>
      <w:pPr>
        <w:ind w:left="47" w:right="68" w:firstLine="393"/>
        <w:spacing w:before="81" w:line="264" w:lineRule="auto"/>
        <w:rPr>
          <w:rFonts w:ascii="SimSun" w:hAnsi="SimSun" w:eastAsia="SimSun" w:cs="SimSun"/>
          <w:sz w:val="20"/>
          <w:szCs w:val="20"/>
        </w:rPr>
      </w:pPr>
      <w:r>
        <w:rPr>
          <w:rFonts w:ascii="SimSun" w:hAnsi="SimSun" w:eastAsia="SimSun" w:cs="SimSun"/>
          <w:sz w:val="20"/>
          <w:szCs w:val="20"/>
          <w:spacing w:val="10"/>
        </w:rPr>
        <w:t>勘验笔录，应当详细记录勘验的时间、地点、勘验人、在场人及勘验的经过、结果，并</w:t>
      </w:r>
      <w:r>
        <w:rPr>
          <w:rFonts w:ascii="SimSun" w:hAnsi="SimSun" w:eastAsia="SimSun" w:cs="SimSun"/>
          <w:sz w:val="20"/>
          <w:szCs w:val="20"/>
          <w:spacing w:val="8"/>
        </w:rPr>
        <w:t xml:space="preserve"> </w:t>
      </w:r>
      <w:r>
        <w:rPr>
          <w:rFonts w:ascii="SimSun" w:hAnsi="SimSun" w:eastAsia="SimSun" w:cs="SimSun"/>
          <w:sz w:val="20"/>
          <w:szCs w:val="20"/>
          <w:spacing w:val="6"/>
        </w:rPr>
        <w:t>由勘验人、在场人签名或者盖章。</w:t>
      </w:r>
    </w:p>
    <w:p>
      <w:pPr>
        <w:ind w:left="23" w:right="68" w:firstLine="421"/>
        <w:spacing w:before="84" w:line="264" w:lineRule="auto"/>
        <w:rPr>
          <w:rFonts w:ascii="SimSun" w:hAnsi="SimSun" w:eastAsia="SimSun" w:cs="SimSun"/>
          <w:sz w:val="20"/>
          <w:szCs w:val="20"/>
        </w:rPr>
      </w:pPr>
      <w:r>
        <w:rPr>
          <w:rFonts w:ascii="SimSun" w:hAnsi="SimSun" w:eastAsia="SimSun" w:cs="SimSun"/>
          <w:sz w:val="20"/>
          <w:szCs w:val="20"/>
          <w:spacing w:val="10"/>
        </w:rPr>
        <w:t>鉴定意见最终出具前征求当事人意见，当事人提出异议的，鉴定机构应当在鉴定报告中</w:t>
      </w:r>
      <w:r>
        <w:rPr>
          <w:rFonts w:ascii="SimSun" w:hAnsi="SimSun" w:eastAsia="SimSun" w:cs="SimSun"/>
          <w:sz w:val="20"/>
          <w:szCs w:val="20"/>
          <w:spacing w:val="4"/>
        </w:rPr>
        <w:t xml:space="preserve"> </w:t>
      </w:r>
      <w:r>
        <w:rPr>
          <w:rFonts w:ascii="SimSun" w:hAnsi="SimSun" w:eastAsia="SimSun" w:cs="SimSun"/>
          <w:sz w:val="20"/>
          <w:szCs w:val="20"/>
          <w:spacing w:val="7"/>
        </w:rPr>
        <w:t>作出解释、说明。</w:t>
      </w:r>
    </w:p>
    <w:p>
      <w:pPr>
        <w:ind w:left="23" w:right="68" w:firstLine="435"/>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【当事人异议规范要求】当事人对鉴定报告的内容有异议的，应当在人民法院指定</w:t>
      </w:r>
      <w:r>
        <w:rPr>
          <w:rFonts w:ascii="SimSun" w:hAnsi="SimSun" w:eastAsia="SimSun" w:cs="SimSun"/>
          <w:sz w:val="20"/>
          <w:szCs w:val="20"/>
          <w:spacing w:val="8"/>
        </w:rPr>
        <w:t xml:space="preserve"> </w:t>
      </w:r>
      <w:r>
        <w:rPr>
          <w:rFonts w:ascii="SimSun" w:hAnsi="SimSun" w:eastAsia="SimSun" w:cs="SimSun"/>
          <w:sz w:val="20"/>
          <w:szCs w:val="20"/>
          <w:spacing w:val="10"/>
        </w:rPr>
        <w:t>期限内以书面方式明确说明异议的具体内容及其依据，并提交或者列举相关证据，对计算方</w:t>
      </w:r>
      <w:r>
        <w:rPr>
          <w:rFonts w:ascii="SimSun" w:hAnsi="SimSun" w:eastAsia="SimSun" w:cs="SimSun"/>
          <w:sz w:val="20"/>
          <w:szCs w:val="20"/>
          <w:spacing w:val="6"/>
        </w:rPr>
        <w:t xml:space="preserve"> </w:t>
      </w:r>
      <w:r>
        <w:rPr>
          <w:rFonts w:ascii="SimSun" w:hAnsi="SimSun" w:eastAsia="SimSun" w:cs="SimSun"/>
          <w:sz w:val="20"/>
          <w:szCs w:val="20"/>
          <w:spacing w:val="9"/>
        </w:rPr>
        <w:t>法有异议，应当说明采用不同计算方法的理由及依据。</w:t>
      </w:r>
    </w:p>
    <w:p>
      <w:pPr>
        <w:ind w:left="441"/>
        <w:spacing w:before="80" w:line="227" w:lineRule="auto"/>
        <w:rPr>
          <w:rFonts w:ascii="SimSun" w:hAnsi="SimSun" w:eastAsia="SimSun" w:cs="SimSun"/>
          <w:sz w:val="20"/>
          <w:szCs w:val="20"/>
        </w:rPr>
      </w:pPr>
      <w:r>
        <w:rPr>
          <w:rFonts w:ascii="SimSun" w:hAnsi="SimSun" w:eastAsia="SimSun" w:cs="SimSun"/>
          <w:sz w:val="20"/>
          <w:szCs w:val="20"/>
          <w:spacing w:val="9"/>
        </w:rPr>
        <w:t>对当事人的异议，鉴定机构应当以书面形式作出解释、说明或者补充。</w:t>
      </w:r>
    </w:p>
    <w:p>
      <w:pPr>
        <w:ind w:left="21" w:right="68" w:firstLine="437"/>
        <w:spacing w:before="84" w:line="283"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【鉴定未完成认定与处理】委托法院认为鉴定机构未完成鉴定，或者鉴定报告遗留</w:t>
      </w:r>
      <w:r>
        <w:rPr>
          <w:rFonts w:ascii="SimSun" w:hAnsi="SimSun" w:eastAsia="SimSun" w:cs="SimSun"/>
          <w:sz w:val="20"/>
          <w:szCs w:val="20"/>
          <w:spacing w:val="8"/>
        </w:rPr>
        <w:t xml:space="preserve"> </w:t>
      </w:r>
      <w:r>
        <w:rPr>
          <w:rFonts w:ascii="SimSun" w:hAnsi="SimSun" w:eastAsia="SimSun" w:cs="SimSun"/>
          <w:sz w:val="20"/>
          <w:szCs w:val="20"/>
          <w:spacing w:val="10"/>
        </w:rPr>
        <w:t>过多不确定项，鉴定机构无正当理由拒绝继续完成或补充鉴定的，委托法院经向三名建设工</w:t>
      </w:r>
      <w:r>
        <w:rPr>
          <w:rFonts w:ascii="SimSun" w:hAnsi="SimSun" w:eastAsia="SimSun" w:cs="SimSun"/>
          <w:sz w:val="20"/>
          <w:szCs w:val="20"/>
          <w:spacing w:val="8"/>
        </w:rPr>
        <w:t xml:space="preserve"> </w:t>
      </w:r>
      <w:r>
        <w:rPr>
          <w:rFonts w:ascii="SimSun" w:hAnsi="SimSun" w:eastAsia="SimSun" w:cs="SimSun"/>
          <w:sz w:val="20"/>
          <w:szCs w:val="20"/>
          <w:spacing w:val="10"/>
        </w:rPr>
        <w:t>程案件咨询专家咨询，认为鉴定机构可以作出鉴定意见的，鉴定机构应当退还收取的鉴定费</w:t>
      </w:r>
      <w:r>
        <w:rPr>
          <w:rFonts w:ascii="SimSun" w:hAnsi="SimSun" w:eastAsia="SimSun" w:cs="SimSun"/>
          <w:sz w:val="20"/>
          <w:szCs w:val="20"/>
          <w:spacing w:val="8"/>
        </w:rPr>
        <w:t xml:space="preserve"> </w:t>
      </w:r>
      <w:r>
        <w:rPr>
          <w:rFonts w:ascii="SimSun" w:hAnsi="SimSun" w:eastAsia="SimSun" w:cs="SimSun"/>
          <w:sz w:val="20"/>
          <w:szCs w:val="20"/>
        </w:rPr>
        <w:t>用。</w:t>
      </w:r>
    </w:p>
    <w:p>
      <w:pPr>
        <w:ind w:left="23" w:right="68" w:firstLine="421"/>
        <w:spacing w:before="79" w:line="277" w:lineRule="auto"/>
        <w:rPr>
          <w:rFonts w:ascii="SimSun" w:hAnsi="SimSun" w:eastAsia="SimSun" w:cs="SimSun"/>
          <w:sz w:val="20"/>
          <w:szCs w:val="20"/>
        </w:rPr>
      </w:pPr>
      <w:r>
        <w:rPr>
          <w:rFonts w:ascii="SimSun" w:hAnsi="SimSun" w:eastAsia="SimSun" w:cs="SimSun"/>
          <w:sz w:val="20"/>
          <w:szCs w:val="20"/>
          <w:spacing w:val="10"/>
        </w:rPr>
        <w:t>鉴定机构不能完成鉴定的，经合议庭讨论决定，可以委托备选鉴定机构或者重新选定鉴</w:t>
      </w:r>
      <w:r>
        <w:rPr>
          <w:rFonts w:ascii="SimSun" w:hAnsi="SimSun" w:eastAsia="SimSun" w:cs="SimSun"/>
          <w:sz w:val="20"/>
          <w:szCs w:val="20"/>
          <w:spacing w:val="4"/>
        </w:rPr>
        <w:t xml:space="preserve"> </w:t>
      </w:r>
      <w:r>
        <w:rPr>
          <w:rFonts w:ascii="SimSun" w:hAnsi="SimSun" w:eastAsia="SimSun" w:cs="SimSun"/>
          <w:sz w:val="20"/>
          <w:szCs w:val="20"/>
          <w:spacing w:val="10"/>
        </w:rPr>
        <w:t>定机构进行鉴定。备选鉴定机构存在法定回避等不适宜担任鉴定人的情形的，应当依照程序</w:t>
      </w:r>
      <w:r>
        <w:rPr>
          <w:rFonts w:ascii="SimSun" w:hAnsi="SimSun" w:eastAsia="SimSun" w:cs="SimSun"/>
          <w:sz w:val="20"/>
          <w:szCs w:val="20"/>
          <w:spacing w:val="6"/>
        </w:rPr>
        <w:t xml:space="preserve"> </w:t>
      </w:r>
      <w:r>
        <w:rPr>
          <w:rFonts w:ascii="SimSun" w:hAnsi="SimSun" w:eastAsia="SimSun" w:cs="SimSun"/>
          <w:sz w:val="20"/>
          <w:szCs w:val="20"/>
          <w:spacing w:val="7"/>
        </w:rPr>
        <w:t>重新选定鉴定机构。</w:t>
      </w:r>
    </w:p>
    <w:p>
      <w:pPr>
        <w:ind w:left="21" w:right="16" w:firstLine="437"/>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7"/>
        </w:rPr>
        <w:t>15.</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7"/>
        </w:rPr>
        <w:t>【鉴定事项辅助确定机制】具备下列情形之一，经双方当事人和选定鉴定</w:t>
      </w:r>
      <w:r>
        <w:rPr>
          <w:rFonts w:ascii="SimSun" w:hAnsi="SimSun" w:eastAsia="SimSun" w:cs="SimSun"/>
          <w:sz w:val="20"/>
          <w:szCs w:val="20"/>
          <w:spacing w:val="6"/>
        </w:rPr>
        <w:t>机构同意，</w:t>
      </w:r>
      <w:r>
        <w:rPr>
          <w:rFonts w:ascii="SimSun" w:hAnsi="SimSun" w:eastAsia="SimSun" w:cs="SimSun"/>
          <w:sz w:val="20"/>
          <w:szCs w:val="20"/>
        </w:rPr>
        <w:t xml:space="preserve"> </w:t>
      </w:r>
      <w:r>
        <w:rPr>
          <w:rFonts w:ascii="SimSun" w:hAnsi="SimSun" w:eastAsia="SimSun" w:cs="SimSun"/>
          <w:sz w:val="20"/>
          <w:szCs w:val="20"/>
          <w:spacing w:val="9"/>
        </w:rPr>
        <w:t>委托法院可以通知鉴定机构派员作为专家辅助人参与证据交换，辅助确定鉴定事项：</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（一）当事人在诉辩初期即申请司法鉴定的；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（二）证据材料较多且当事人争议较大的；</w:t>
      </w:r>
    </w:p>
    <w:p>
      <w:pPr>
        <w:ind w:left="452"/>
        <w:spacing w:before="83" w:line="227" w:lineRule="auto"/>
        <w:rPr>
          <w:rFonts w:ascii="SimSun" w:hAnsi="SimSun" w:eastAsia="SimSun" w:cs="SimSun"/>
          <w:sz w:val="20"/>
          <w:szCs w:val="20"/>
        </w:rPr>
      </w:pPr>
      <w:r>
        <w:rPr>
          <w:rFonts w:ascii="SimSun" w:hAnsi="SimSun" w:eastAsia="SimSun" w:cs="SimSun"/>
          <w:sz w:val="20"/>
          <w:szCs w:val="20"/>
          <w:spacing w:val="8"/>
        </w:rPr>
        <w:t>（三）证据材料涉及较强专业性问题判断的。</w:t>
      </w:r>
    </w:p>
    <w:p>
      <w:pPr>
        <w:ind w:left="35" w:right="68" w:firstLine="409"/>
        <w:spacing w:before="81" w:line="264" w:lineRule="auto"/>
        <w:rPr>
          <w:rFonts w:ascii="SimSun" w:hAnsi="SimSun" w:eastAsia="SimSun" w:cs="SimSun"/>
          <w:sz w:val="20"/>
          <w:szCs w:val="20"/>
        </w:rPr>
      </w:pPr>
      <w:r>
        <w:rPr>
          <w:rFonts w:ascii="SimSun" w:hAnsi="SimSun" w:eastAsia="SimSun" w:cs="SimSun"/>
          <w:sz w:val="20"/>
          <w:szCs w:val="20"/>
          <w:spacing w:val="10"/>
        </w:rPr>
        <w:t>鉴定机构应当按委托法院要求派员从建设工程专业角度指导当事人举证、质证，并对应</w:t>
      </w:r>
      <w:r>
        <w:rPr>
          <w:rFonts w:ascii="SimSun" w:hAnsi="SimSun" w:eastAsia="SimSun" w:cs="SimSun"/>
          <w:sz w:val="20"/>
          <w:szCs w:val="20"/>
          <w:spacing w:val="4"/>
        </w:rPr>
        <w:t xml:space="preserve"> </w:t>
      </w:r>
      <w:r>
        <w:rPr>
          <w:rFonts w:ascii="SimSun" w:hAnsi="SimSun" w:eastAsia="SimSun" w:cs="SimSun"/>
          <w:sz w:val="20"/>
          <w:szCs w:val="20"/>
          <w:spacing w:val="7"/>
        </w:rPr>
        <w:t>当委托鉴定的事项提出意见和建议。</w:t>
      </w:r>
    </w:p>
    <w:p>
      <w:pPr>
        <w:ind w:left="21" w:right="16" w:firstLine="437"/>
        <w:spacing w:before="78" w:line="284" w:lineRule="auto"/>
        <w:rPr>
          <w:rFonts w:ascii="SimSun" w:hAnsi="SimSun" w:eastAsia="SimSun" w:cs="SimSun"/>
          <w:sz w:val="20"/>
          <w:szCs w:val="20"/>
        </w:rPr>
      </w:pPr>
      <w:r>
        <w:rPr>
          <w:rFonts w:ascii="Times New Roman" w:hAnsi="Times New Roman" w:eastAsia="Times New Roman" w:cs="Times New Roman"/>
          <w:sz w:val="20"/>
          <w:szCs w:val="20"/>
          <w:spacing w:val="7"/>
        </w:rPr>
        <w:t>16.</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7"/>
        </w:rPr>
        <w:t>【鉴定终止辅助费用负担】鉴定机构派员参与辅助确定鉴定事项，在鉴定</w:t>
      </w:r>
      <w:r>
        <w:rPr>
          <w:rFonts w:ascii="SimSun" w:hAnsi="SimSun" w:eastAsia="SimSun" w:cs="SimSun"/>
          <w:sz w:val="20"/>
          <w:szCs w:val="20"/>
          <w:spacing w:val="6"/>
        </w:rPr>
        <w:t>开始之前，</w:t>
      </w:r>
      <w:r>
        <w:rPr>
          <w:rFonts w:ascii="SimSun" w:hAnsi="SimSun" w:eastAsia="SimSun" w:cs="SimSun"/>
          <w:sz w:val="20"/>
          <w:szCs w:val="20"/>
        </w:rPr>
        <w:t xml:space="preserve"> </w:t>
      </w:r>
      <w:r>
        <w:rPr>
          <w:rFonts w:ascii="SimSun" w:hAnsi="SimSun" w:eastAsia="SimSun" w:cs="SimSun"/>
          <w:sz w:val="20"/>
          <w:szCs w:val="20"/>
          <w:spacing w:val="6"/>
        </w:rPr>
        <w:t>当事人自行和解、达成调解，或者发现鉴定没有必要进行的，鉴定机构退还预收的鉴定费用，</w:t>
      </w:r>
      <w:r>
        <w:rPr>
          <w:rFonts w:ascii="SimSun" w:hAnsi="SimSun" w:eastAsia="SimSun" w:cs="SimSun"/>
          <w:sz w:val="20"/>
          <w:szCs w:val="20"/>
          <w:spacing w:val="14"/>
        </w:rPr>
        <w:t xml:space="preserve"> </w:t>
      </w:r>
      <w:r>
        <w:rPr>
          <w:rFonts w:ascii="SimSun" w:hAnsi="SimSun" w:eastAsia="SimSun" w:cs="SimSun"/>
          <w:sz w:val="20"/>
          <w:szCs w:val="20"/>
          <w:spacing w:val="10"/>
        </w:rPr>
        <w:t>委托法院应当根据纠纷解决情况和鉴定机构参与程度，决定当事人应当向鉴定机构支付的合</w:t>
      </w:r>
      <w:r>
        <w:rPr>
          <w:rFonts w:ascii="SimSun" w:hAnsi="SimSun" w:eastAsia="SimSun" w:cs="SimSun"/>
          <w:sz w:val="20"/>
          <w:szCs w:val="20"/>
          <w:spacing w:val="8"/>
        </w:rPr>
        <w:t xml:space="preserve"> </w:t>
      </w:r>
      <w:r>
        <w:rPr>
          <w:rFonts w:ascii="SimSun" w:hAnsi="SimSun" w:eastAsia="SimSun" w:cs="SimSun"/>
          <w:sz w:val="20"/>
          <w:szCs w:val="20"/>
          <w:spacing w:val="5"/>
        </w:rPr>
        <w:t>理费用。</w:t>
      </w:r>
    </w:p>
    <w:p>
      <w:pPr>
        <w:spacing w:line="284" w:lineRule="auto"/>
        <w:sectPr>
          <w:footerReference w:type="default" r:id="rId14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383" w:lineRule="auto"/>
        <w:rPr/>
      </w:pPr>
      <w:r/>
    </w:p>
    <w:p>
      <w:pPr>
        <w:ind w:left="3183" w:right="152" w:hanging="3071"/>
        <w:spacing w:before="97" w:line="231" w:lineRule="auto"/>
        <w:outlineLvl w:val="2"/>
        <w:rPr>
          <w:rFonts w:ascii="SimHei" w:hAnsi="SimHei" w:eastAsia="SimHei" w:cs="SimHei"/>
          <w:sz w:val="30"/>
          <w:szCs w:val="30"/>
        </w:rPr>
      </w:pPr>
      <w:bookmarkStart w:name="bookmark99" w:id="99"/>
      <w:bookmarkEnd w:id="99"/>
      <w:r>
        <w:rPr>
          <w:rFonts w:ascii="Times New Roman" w:hAnsi="Times New Roman" w:eastAsia="Times New Roman" w:cs="Times New Roman"/>
          <w:sz w:val="30"/>
          <w:szCs w:val="30"/>
          <w:spacing w:val="-1"/>
        </w:rPr>
        <w:t>5.1.6  </w:t>
      </w:r>
      <w:r>
        <w:rPr>
          <w:rFonts w:ascii="SimHei" w:hAnsi="SimHei" w:eastAsia="SimHei" w:cs="SimHei"/>
          <w:sz w:val="30"/>
          <w:szCs w:val="30"/>
          <w:spacing w:val="-1"/>
        </w:rPr>
        <w:t>江苏省高级人民法院关于审理建设工程施工合同纠纷案件</w:t>
      </w:r>
      <w:r>
        <w:rPr>
          <w:rFonts w:ascii="SimHei" w:hAnsi="SimHei" w:eastAsia="SimHei" w:cs="SimHei"/>
          <w:sz w:val="30"/>
          <w:szCs w:val="30"/>
          <w:spacing w:val="15"/>
        </w:rPr>
        <w:t xml:space="preserve"> </w:t>
      </w:r>
      <w:r>
        <w:rPr>
          <w:rFonts w:ascii="SimHei" w:hAnsi="SimHei" w:eastAsia="SimHei" w:cs="SimHei"/>
          <w:sz w:val="30"/>
          <w:szCs w:val="30"/>
          <w:spacing w:val="-2"/>
        </w:rPr>
        <w:t>若干问题的解答</w:t>
      </w:r>
    </w:p>
    <w:p>
      <w:pPr>
        <w:ind w:left="1746"/>
        <w:spacing w:before="170" w:line="231" w:lineRule="auto"/>
        <w:rPr>
          <w:rFonts w:ascii="FangSong" w:hAnsi="FangSong" w:eastAsia="FangSong" w:cs="FangSong"/>
          <w:sz w:val="20"/>
          <w:szCs w:val="20"/>
        </w:rPr>
      </w:pPr>
      <w:r>
        <w:rPr>
          <w:rFonts w:ascii="FangSong" w:hAnsi="FangSong" w:eastAsia="FangSong" w:cs="FangSong"/>
          <w:sz w:val="20"/>
          <w:szCs w:val="20"/>
          <w:spacing w:val="8"/>
        </w:rPr>
        <w:t>江苏省高级人民法院审判委员会会议纪要〔</w:t>
      </w:r>
      <w:r>
        <w:rPr>
          <w:rFonts w:ascii="Times New Roman" w:hAnsi="Times New Roman" w:eastAsia="Times New Roman" w:cs="Times New Roman"/>
          <w:sz w:val="20"/>
          <w:szCs w:val="20"/>
          <w:spacing w:val="8"/>
        </w:rPr>
        <w:t>201</w:t>
      </w:r>
      <w:r>
        <w:rPr>
          <w:rFonts w:ascii="Times New Roman" w:hAnsi="Times New Roman" w:eastAsia="Times New Roman" w:cs="Times New Roman"/>
          <w:sz w:val="20"/>
          <w:szCs w:val="20"/>
          <w:spacing w:val="7"/>
        </w:rPr>
        <w:t>8</w:t>
      </w: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7"/>
        </w:rPr>
        <w:t>号</w:t>
      </w:r>
    </w:p>
    <w:p>
      <w:pPr>
        <w:ind w:left="30" w:right="70" w:firstLine="421"/>
        <w:spacing w:before="76" w:line="267"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2018</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3"/>
        </w:rPr>
        <w:t>年</w:t>
      </w:r>
      <w:r>
        <w:rPr>
          <w:rFonts w:ascii="FangSong" w:hAnsi="FangSong" w:eastAsia="FangSong" w:cs="FangSong"/>
          <w:sz w:val="20"/>
          <w:szCs w:val="20"/>
          <w:spacing w:val="-36"/>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3"/>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26  </w:t>
      </w:r>
      <w:r>
        <w:rPr>
          <w:rFonts w:ascii="FangSong" w:hAnsi="FangSong" w:eastAsia="FangSong" w:cs="FangSong"/>
          <w:sz w:val="20"/>
          <w:szCs w:val="20"/>
          <w:spacing w:val="3"/>
        </w:rPr>
        <w:t>日公布；根据苏高法〔</w:t>
      </w:r>
      <w:r>
        <w:rPr>
          <w:rFonts w:ascii="Times New Roman" w:hAnsi="Times New Roman" w:eastAsia="Times New Roman" w:cs="Times New Roman"/>
          <w:sz w:val="20"/>
          <w:szCs w:val="20"/>
          <w:spacing w:val="3"/>
        </w:rPr>
        <w:t>2020</w:t>
      </w: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291</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3"/>
        </w:rPr>
        <w:t>号《江苏省高级人民法院关于废</w:t>
      </w:r>
      <w:r>
        <w:rPr>
          <w:rFonts w:ascii="FangSong" w:hAnsi="FangSong" w:eastAsia="FangSong" w:cs="FangSong"/>
          <w:sz w:val="20"/>
          <w:szCs w:val="20"/>
          <w:spacing w:val="2"/>
        </w:rPr>
        <w:t>止部</w:t>
      </w:r>
      <w:r>
        <w:rPr>
          <w:rFonts w:ascii="FangSong" w:hAnsi="FangSong" w:eastAsia="FangSong" w:cs="FangSong"/>
          <w:sz w:val="20"/>
          <w:szCs w:val="20"/>
        </w:rPr>
        <w:t xml:space="preserve"> </w:t>
      </w:r>
      <w:r>
        <w:rPr>
          <w:rFonts w:ascii="FangSong" w:hAnsi="FangSong" w:eastAsia="FangSong" w:cs="FangSong"/>
          <w:sz w:val="20"/>
          <w:szCs w:val="20"/>
        </w:rPr>
        <w:t>分办案指导文件的通知》，</w:t>
      </w:r>
      <w:r>
        <w:rPr>
          <w:rFonts w:ascii="FangSong" w:hAnsi="FangSong" w:eastAsia="FangSong" w:cs="FangSong"/>
          <w:sz w:val="20"/>
          <w:szCs w:val="20"/>
          <w:spacing w:val="-26"/>
        </w:rPr>
        <w:t xml:space="preserve"> </w:t>
      </w:r>
      <w:r>
        <w:rPr>
          <w:rFonts w:ascii="FangSong" w:hAnsi="FangSong" w:eastAsia="FangSong" w:cs="FangSong"/>
          <w:sz w:val="20"/>
          <w:szCs w:val="20"/>
        </w:rPr>
        <w:t>自</w:t>
      </w:r>
      <w:r>
        <w:rPr>
          <w:rFonts w:ascii="FangSong" w:hAnsi="FangSong" w:eastAsia="FangSong" w:cs="FangSong"/>
          <w:sz w:val="20"/>
          <w:szCs w:val="20"/>
          <w:spacing w:val="-42"/>
        </w:rPr>
        <w:t xml:space="preserve"> </w:t>
      </w:r>
      <w:r>
        <w:rPr>
          <w:rFonts w:ascii="Times New Roman" w:hAnsi="Times New Roman" w:eastAsia="Times New Roman" w:cs="Times New Roman"/>
          <w:sz w:val="20"/>
          <w:szCs w:val="20"/>
        </w:rPr>
        <w:t>2020</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rPr>
        <w:t>31  </w:t>
      </w:r>
      <w:r>
        <w:rPr>
          <w:rFonts w:ascii="FangSong" w:hAnsi="FangSong" w:eastAsia="FangSong" w:cs="FangSong"/>
          <w:sz w:val="20"/>
          <w:szCs w:val="20"/>
        </w:rPr>
        <w:t>日废止）</w:t>
      </w:r>
    </w:p>
    <w:p>
      <w:pPr>
        <w:ind w:left="23" w:firstLine="415"/>
        <w:spacing w:before="235" w:line="292" w:lineRule="auto"/>
        <w:jc w:val="both"/>
        <w:rPr>
          <w:rFonts w:ascii="SimSun" w:hAnsi="SimSun" w:eastAsia="SimSun" w:cs="SimSun"/>
          <w:sz w:val="20"/>
          <w:szCs w:val="20"/>
        </w:rPr>
      </w:pPr>
      <w:r>
        <w:rPr>
          <w:rFonts w:ascii="Times New Roman" w:hAnsi="Times New Roman" w:eastAsia="Times New Roman" w:cs="Times New Roman"/>
          <w:sz w:val="20"/>
          <w:szCs w:val="20"/>
          <w:spacing w:val="7"/>
        </w:rPr>
        <w:t>2018 </w:t>
      </w:r>
      <w:r>
        <w:rPr>
          <w:rFonts w:ascii="SimSun" w:hAnsi="SimSun" w:eastAsia="SimSun" w:cs="SimSun"/>
          <w:sz w:val="20"/>
          <w:szCs w:val="20"/>
          <w:spacing w:val="7"/>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7"/>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12  </w:t>
      </w:r>
      <w:r>
        <w:rPr>
          <w:rFonts w:ascii="SimSun" w:hAnsi="SimSun" w:eastAsia="SimSun" w:cs="SimSun"/>
          <w:sz w:val="20"/>
          <w:szCs w:val="20"/>
          <w:spacing w:val="7"/>
        </w:rPr>
        <w:t>日，江苏省高级人民</w:t>
      </w:r>
      <w:r>
        <w:rPr>
          <w:rFonts w:ascii="SimSun" w:hAnsi="SimSun" w:eastAsia="SimSun" w:cs="SimSun"/>
          <w:sz w:val="20"/>
          <w:szCs w:val="20"/>
          <w:spacing w:val="6"/>
        </w:rPr>
        <w:t>法院召开第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次审判委员会，对建设工程施工合同 </w:t>
      </w:r>
      <w:r>
        <w:rPr>
          <w:rFonts w:ascii="SimSun" w:hAnsi="SimSun" w:eastAsia="SimSun" w:cs="SimSun"/>
          <w:sz w:val="20"/>
          <w:szCs w:val="20"/>
          <w:spacing w:val="10"/>
        </w:rPr>
        <w:t>纠纷案件审理中的若干问题进行了专题讨论。近年来，随着</w:t>
      </w:r>
      <w:r>
        <w:rPr>
          <w:rFonts w:ascii="SimSun" w:hAnsi="SimSun" w:eastAsia="SimSun" w:cs="SimSun"/>
          <w:sz w:val="20"/>
          <w:szCs w:val="20"/>
          <w:spacing w:val="9"/>
        </w:rPr>
        <w:t>建筑业改革不断推进，新型建设 </w:t>
      </w:r>
      <w:r>
        <w:rPr>
          <w:rFonts w:ascii="SimSun" w:hAnsi="SimSun" w:eastAsia="SimSun" w:cs="SimSun"/>
          <w:sz w:val="20"/>
          <w:szCs w:val="20"/>
          <w:spacing w:val="7"/>
        </w:rPr>
        <w:t>工程合同纠纷不断涌现，建设工程施工合同纠纷案件审理中遇到许</w:t>
      </w:r>
      <w:r>
        <w:rPr>
          <w:rFonts w:ascii="SimSun" w:hAnsi="SimSun" w:eastAsia="SimSun" w:cs="SimSun"/>
          <w:sz w:val="20"/>
          <w:szCs w:val="20"/>
          <w:spacing w:val="6"/>
        </w:rPr>
        <w:t>多疑难复杂问题，为公正、</w:t>
      </w:r>
      <w:r>
        <w:rPr>
          <w:rFonts w:ascii="SimSun" w:hAnsi="SimSun" w:eastAsia="SimSun" w:cs="SimSun"/>
          <w:sz w:val="20"/>
          <w:szCs w:val="20"/>
        </w:rPr>
        <w:t xml:space="preserve"> </w:t>
      </w:r>
      <w:r>
        <w:rPr>
          <w:rFonts w:ascii="SimSun" w:hAnsi="SimSun" w:eastAsia="SimSun" w:cs="SimSun"/>
          <w:sz w:val="20"/>
          <w:szCs w:val="20"/>
          <w:spacing w:val="10"/>
        </w:rPr>
        <w:t>规范地审理建设工程施工合同纠纷案件，依法维护健康有序</w:t>
      </w:r>
      <w:r>
        <w:rPr>
          <w:rFonts w:ascii="SimSun" w:hAnsi="SimSun" w:eastAsia="SimSun" w:cs="SimSun"/>
          <w:sz w:val="20"/>
          <w:szCs w:val="20"/>
          <w:spacing w:val="9"/>
        </w:rPr>
        <w:t>的建筑市场环境，根据《中华人 </w:t>
      </w:r>
      <w:r>
        <w:rPr>
          <w:rFonts w:ascii="SimSun" w:hAnsi="SimSun" w:eastAsia="SimSun" w:cs="SimSun"/>
          <w:sz w:val="20"/>
          <w:szCs w:val="20"/>
          <w:spacing w:val="10"/>
        </w:rPr>
        <w:t>民共和国民法总则》、《中华人民共和国合同法》、《中华</w:t>
      </w:r>
      <w:r>
        <w:rPr>
          <w:rFonts w:ascii="SimSun" w:hAnsi="SimSun" w:eastAsia="SimSun" w:cs="SimSun"/>
          <w:sz w:val="20"/>
          <w:szCs w:val="20"/>
          <w:spacing w:val="9"/>
        </w:rPr>
        <w:t>人民共和国建筑法》、《中华人 </w:t>
      </w:r>
      <w:r>
        <w:rPr>
          <w:rFonts w:ascii="SimSun" w:hAnsi="SimSun" w:eastAsia="SimSun" w:cs="SimSun"/>
          <w:sz w:val="20"/>
          <w:szCs w:val="20"/>
          <w:spacing w:val="10"/>
        </w:rPr>
        <w:t>民共和国民事诉讼法》、《最高人民法院关于审理建设工程</w:t>
      </w:r>
      <w:r>
        <w:rPr>
          <w:rFonts w:ascii="SimSun" w:hAnsi="SimSun" w:eastAsia="SimSun" w:cs="SimSun"/>
          <w:sz w:val="20"/>
          <w:szCs w:val="20"/>
          <w:spacing w:val="9"/>
        </w:rPr>
        <w:t>施工合同纠纷案件适用法律若干 </w:t>
      </w:r>
      <w:r>
        <w:rPr>
          <w:rFonts w:ascii="SimSun" w:hAnsi="SimSun" w:eastAsia="SimSun" w:cs="SimSun"/>
          <w:sz w:val="20"/>
          <w:szCs w:val="20"/>
          <w:spacing w:val="9"/>
        </w:rPr>
        <w:t>问题的解释》（简称《建设工程司法解释》</w:t>
      </w:r>
      <w:r>
        <w:rPr>
          <w:rFonts w:ascii="SimSun" w:hAnsi="SimSun" w:eastAsia="SimSun" w:cs="SimSun"/>
          <w:sz w:val="20"/>
          <w:szCs w:val="20"/>
          <w:spacing w:val="-59"/>
        </w:rPr>
        <w:t xml:space="preserve"> </w:t>
      </w:r>
      <w:r>
        <w:rPr>
          <w:rFonts w:ascii="SimSun" w:hAnsi="SimSun" w:eastAsia="SimSun" w:cs="SimSun"/>
          <w:sz w:val="20"/>
          <w:szCs w:val="20"/>
          <w:spacing w:val="9"/>
        </w:rPr>
        <w:t>）等相关法律、</w:t>
      </w:r>
      <w:r>
        <w:rPr>
          <w:rFonts w:ascii="SimSun" w:hAnsi="SimSun" w:eastAsia="SimSun" w:cs="SimSun"/>
          <w:sz w:val="20"/>
          <w:szCs w:val="20"/>
          <w:spacing w:val="8"/>
        </w:rPr>
        <w:t>行政法规、司法解释规定，结合 </w:t>
      </w:r>
      <w:r>
        <w:rPr>
          <w:rFonts w:ascii="SimSun" w:hAnsi="SimSun" w:eastAsia="SimSun" w:cs="SimSun"/>
          <w:sz w:val="20"/>
          <w:szCs w:val="20"/>
          <w:spacing w:val="8"/>
        </w:rPr>
        <w:t>我省实际情况，制定本解答：</w:t>
      </w:r>
    </w:p>
    <w:p>
      <w:pPr>
        <w:ind w:left="445"/>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一、建设工程合同案件的管辖</w:t>
      </w:r>
    </w:p>
    <w:p>
      <w:pPr>
        <w:ind w:left="447"/>
        <w:spacing w:before="81"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建设工程合同案件专属管辖如何理解？</w:t>
      </w:r>
    </w:p>
    <w:p>
      <w:pPr>
        <w:ind w:left="21" w:firstLine="426"/>
        <w:spacing w:before="81" w:line="287" w:lineRule="auto"/>
        <w:rPr>
          <w:rFonts w:ascii="SimSun" w:hAnsi="SimSun" w:eastAsia="SimSun" w:cs="SimSun"/>
          <w:sz w:val="20"/>
          <w:szCs w:val="20"/>
        </w:rPr>
      </w:pPr>
      <w:r>
        <w:rPr>
          <w:rFonts w:ascii="SimSun" w:hAnsi="SimSun" w:eastAsia="SimSun" w:cs="SimSun"/>
          <w:sz w:val="20"/>
          <w:szCs w:val="20"/>
          <w:spacing w:val="9"/>
        </w:rPr>
        <w:t>《最高人民法院关于适用</w:t>
      </w:r>
      <w:r>
        <w:rPr>
          <w:rFonts w:ascii="Times New Roman" w:hAnsi="Times New Roman" w:eastAsia="Times New Roman" w:cs="Times New Roman"/>
          <w:sz w:val="20"/>
          <w:szCs w:val="20"/>
          <w:spacing w:val="9"/>
        </w:rPr>
        <w:t>&lt;</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9"/>
        </w:rPr>
        <w:t>中华人民共和国民事诉讼法</w:t>
      </w:r>
      <w:r>
        <w:rPr>
          <w:rFonts w:ascii="Times New Roman" w:hAnsi="Times New Roman" w:eastAsia="Times New Roman" w:cs="Times New Roman"/>
          <w:sz w:val="20"/>
          <w:szCs w:val="20"/>
          <w:spacing w:val="9"/>
        </w:rPr>
        <w:t>&gt;</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9"/>
        </w:rPr>
        <w:t>的解释》第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9"/>
        </w:rPr>
        <w:t>28</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9"/>
        </w:rPr>
        <w:t>条规定建设</w:t>
      </w:r>
      <w:r>
        <w:rPr>
          <w:rFonts w:ascii="SimSun" w:hAnsi="SimSun" w:eastAsia="SimSun" w:cs="SimSun"/>
          <w:sz w:val="20"/>
          <w:szCs w:val="20"/>
          <w:spacing w:val="8"/>
        </w:rPr>
        <w:t>工程 </w:t>
      </w:r>
      <w:r>
        <w:rPr>
          <w:rFonts w:ascii="SimSun" w:hAnsi="SimSun" w:eastAsia="SimSun" w:cs="SimSun"/>
          <w:sz w:val="20"/>
          <w:szCs w:val="20"/>
          <w:spacing w:val="10"/>
        </w:rPr>
        <w:t>施工合同案件按照不动产专属管辖确定受诉法院，即建设工程施</w:t>
      </w:r>
      <w:r>
        <w:rPr>
          <w:rFonts w:ascii="SimSun" w:hAnsi="SimSun" w:eastAsia="SimSun" w:cs="SimSun"/>
          <w:sz w:val="20"/>
          <w:szCs w:val="20"/>
          <w:spacing w:val="9"/>
        </w:rPr>
        <w:t>工合同纠纷一律由建设工程 </w:t>
      </w:r>
      <w:r>
        <w:rPr>
          <w:rFonts w:ascii="SimSun" w:hAnsi="SimSun" w:eastAsia="SimSun" w:cs="SimSun"/>
          <w:sz w:val="20"/>
          <w:szCs w:val="20"/>
          <w:spacing w:val="9"/>
        </w:rPr>
        <w:t>所在地人民法院管辖。“建设工程施工合同纠纷</w:t>
      </w:r>
      <w:r>
        <w:rPr>
          <w:rFonts w:ascii="SimSun" w:hAnsi="SimSun" w:eastAsia="SimSun" w:cs="SimSun"/>
          <w:sz w:val="20"/>
          <w:szCs w:val="20"/>
          <w:spacing w:val="-69"/>
        </w:rPr>
        <w:t xml:space="preserve"> </w:t>
      </w:r>
      <w:r>
        <w:rPr>
          <w:rFonts w:ascii="SimSun" w:hAnsi="SimSun" w:eastAsia="SimSun" w:cs="SimSun"/>
          <w:sz w:val="20"/>
          <w:szCs w:val="20"/>
          <w:spacing w:val="9"/>
        </w:rPr>
        <w:t>”还包括建设工程价款优先受偿权纠纷</w:t>
      </w:r>
      <w:r>
        <w:rPr>
          <w:rFonts w:ascii="SimSun" w:hAnsi="SimSun" w:eastAsia="SimSun" w:cs="SimSun"/>
          <w:sz w:val="20"/>
          <w:szCs w:val="20"/>
          <w:spacing w:val="8"/>
        </w:rPr>
        <w:t>、建 </w:t>
      </w:r>
      <w:r>
        <w:rPr>
          <w:rFonts w:ascii="SimSun" w:hAnsi="SimSun" w:eastAsia="SimSun" w:cs="SimSun"/>
          <w:sz w:val="20"/>
          <w:szCs w:val="20"/>
          <w:spacing w:val="7"/>
        </w:rPr>
        <w:t>设工程分包合同纠纷、建设工程监理合同纠纷、装饰装修合同纠纷、建</w:t>
      </w:r>
      <w:r>
        <w:rPr>
          <w:rFonts w:ascii="SimSun" w:hAnsi="SimSun" w:eastAsia="SimSun" w:cs="SimSun"/>
          <w:sz w:val="20"/>
          <w:szCs w:val="20"/>
          <w:spacing w:val="6"/>
        </w:rPr>
        <w:t>设工程勘察合同纠纷、</w:t>
      </w:r>
      <w:r>
        <w:rPr>
          <w:rFonts w:ascii="SimSun" w:hAnsi="SimSun" w:eastAsia="SimSun" w:cs="SimSun"/>
          <w:sz w:val="20"/>
          <w:szCs w:val="20"/>
        </w:rPr>
        <w:t xml:space="preserve"> </w:t>
      </w:r>
      <w:r>
        <w:rPr>
          <w:rFonts w:ascii="SimSun" w:hAnsi="SimSun" w:eastAsia="SimSun" w:cs="SimSun"/>
          <w:sz w:val="20"/>
          <w:szCs w:val="20"/>
          <w:spacing w:val="8"/>
        </w:rPr>
        <w:t>建设工程设计合同纠纷。</w:t>
      </w:r>
    </w:p>
    <w:p>
      <w:pPr>
        <w:ind w:left="23" w:right="119" w:firstLine="442"/>
        <w:spacing w:before="79" w:line="265" w:lineRule="auto"/>
        <w:rPr>
          <w:rFonts w:ascii="SimSun" w:hAnsi="SimSun" w:eastAsia="SimSun" w:cs="SimSun"/>
          <w:sz w:val="20"/>
          <w:szCs w:val="20"/>
        </w:rPr>
      </w:pPr>
      <w:r>
        <w:rPr>
          <w:rFonts w:ascii="SimSun" w:hAnsi="SimSun" w:eastAsia="SimSun" w:cs="SimSun"/>
          <w:sz w:val="20"/>
          <w:szCs w:val="20"/>
          <w:spacing w:val="8"/>
        </w:rPr>
        <w:t>尚未开工建设的建设工程施工合同纠纷，以及达成结算协议的建设工程施工合同纠纷， </w:t>
      </w:r>
      <w:r>
        <w:rPr>
          <w:rFonts w:ascii="SimSun" w:hAnsi="SimSun" w:eastAsia="SimSun" w:cs="SimSun"/>
          <w:sz w:val="20"/>
          <w:szCs w:val="20"/>
          <w:spacing w:val="7"/>
        </w:rPr>
        <w:t>均适用专属管辖。</w:t>
      </w:r>
    </w:p>
    <w:p>
      <w:pPr>
        <w:ind w:left="21" w:right="68" w:firstLine="423"/>
        <w:spacing w:before="81" w:line="264" w:lineRule="auto"/>
        <w:rPr>
          <w:rFonts w:ascii="SimSun" w:hAnsi="SimSun" w:eastAsia="SimSun" w:cs="SimSun"/>
          <w:sz w:val="20"/>
          <w:szCs w:val="20"/>
        </w:rPr>
      </w:pPr>
      <w:r>
        <w:rPr>
          <w:rFonts w:ascii="SimSun" w:hAnsi="SimSun" w:eastAsia="SimSun" w:cs="SimSun"/>
          <w:sz w:val="20"/>
          <w:szCs w:val="20"/>
          <w:spacing w:val="9"/>
        </w:rPr>
        <w:t>工程款债权转让的，债务人与受让人因债务履行发生纠纷的，</w:t>
      </w:r>
      <w:r>
        <w:rPr>
          <w:rFonts w:ascii="SimSun" w:hAnsi="SimSun" w:eastAsia="SimSun" w:cs="SimSun"/>
          <w:sz w:val="20"/>
          <w:szCs w:val="20"/>
          <w:spacing w:val="-58"/>
        </w:rPr>
        <w:t xml:space="preserve"> </w:t>
      </w:r>
      <w:r>
        <w:rPr>
          <w:rFonts w:ascii="SimSun" w:hAnsi="SimSun" w:eastAsia="SimSun" w:cs="SimSun"/>
          <w:sz w:val="20"/>
          <w:szCs w:val="20"/>
          <w:spacing w:val="9"/>
        </w:rPr>
        <w:t>由于该债权源于建设工程</w:t>
      </w:r>
      <w:r>
        <w:rPr>
          <w:rFonts w:ascii="SimSun" w:hAnsi="SimSun" w:eastAsia="SimSun" w:cs="SimSun"/>
          <w:sz w:val="20"/>
          <w:szCs w:val="20"/>
        </w:rPr>
        <w:t xml:space="preserve"> </w:t>
      </w:r>
      <w:r>
        <w:rPr>
          <w:rFonts w:ascii="SimSun" w:hAnsi="SimSun" w:eastAsia="SimSun" w:cs="SimSun"/>
          <w:sz w:val="20"/>
          <w:szCs w:val="20"/>
          <w:spacing w:val="9"/>
        </w:rPr>
        <w:t>施工合同，按建设工程施工合同纠纷适用专属管辖。</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二、建设工程施工合同效力</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商品房未经招投标程序签订的建设工程施工合同效力如何认定？</w:t>
      </w:r>
    </w:p>
    <w:p>
      <w:pPr>
        <w:ind w:left="23" w:right="68" w:firstLine="432"/>
        <w:spacing w:before="79" w:line="266" w:lineRule="auto"/>
        <w:rPr>
          <w:rFonts w:ascii="SimSun" w:hAnsi="SimSun" w:eastAsia="SimSun" w:cs="SimSun"/>
          <w:sz w:val="20"/>
          <w:szCs w:val="20"/>
        </w:rPr>
      </w:pPr>
      <w:r>
        <w:rPr>
          <w:rFonts w:ascii="SimSun" w:hAnsi="SimSun" w:eastAsia="SimSun" w:cs="SimSun"/>
          <w:sz w:val="20"/>
          <w:szCs w:val="20"/>
          <w:spacing w:val="10"/>
        </w:rPr>
        <w:t>当事人以商品房未经招投标程序主张签订的建设工程施工合同无效的，除</w:t>
      </w:r>
      <w:r>
        <w:rPr>
          <w:rFonts w:ascii="SimSun" w:hAnsi="SimSun" w:eastAsia="SimSun" w:cs="SimSun"/>
          <w:sz w:val="20"/>
          <w:szCs w:val="20"/>
          <w:spacing w:val="9"/>
        </w:rPr>
        <w:t>符合《招标投</w:t>
      </w:r>
      <w:r>
        <w:rPr>
          <w:rFonts w:ascii="SimSun" w:hAnsi="SimSun" w:eastAsia="SimSun" w:cs="SimSun"/>
          <w:sz w:val="20"/>
          <w:szCs w:val="20"/>
        </w:rPr>
        <w:t xml:space="preserve"> </w:t>
      </w:r>
      <w:r>
        <w:rPr>
          <w:rFonts w:ascii="SimSun" w:hAnsi="SimSun" w:eastAsia="SimSun" w:cs="SimSun"/>
          <w:sz w:val="20"/>
          <w:szCs w:val="20"/>
          <w:spacing w:val="9"/>
        </w:rPr>
        <w:t>标法》第三条规定的必须招标的项目外，不予支持。</w:t>
      </w:r>
    </w:p>
    <w:p>
      <w:pPr>
        <w:ind w:left="23" w:right="68" w:firstLine="429"/>
        <w:spacing w:before="79" w:line="277" w:lineRule="auto"/>
        <w:rPr>
          <w:rFonts w:ascii="SimSun" w:hAnsi="SimSun" w:eastAsia="SimSun" w:cs="SimSun"/>
          <w:sz w:val="20"/>
          <w:szCs w:val="20"/>
        </w:rPr>
      </w:pPr>
      <w:r>
        <w:rPr>
          <w:rFonts w:ascii="SimSun" w:hAnsi="SimSun" w:eastAsia="SimSun" w:cs="SimSun"/>
          <w:sz w:val="20"/>
          <w:szCs w:val="20"/>
          <w:spacing w:val="10"/>
        </w:rPr>
        <w:t>（备注：《招标投标法》第三条：在中华人民共和国境内进行下列工程建设项目</w:t>
      </w:r>
      <w:r>
        <w:rPr>
          <w:rFonts w:ascii="SimSun" w:hAnsi="SimSun" w:eastAsia="SimSun" w:cs="SimSun"/>
          <w:sz w:val="20"/>
          <w:szCs w:val="20"/>
          <w:spacing w:val="9"/>
        </w:rPr>
        <w:t>包括项</w:t>
      </w:r>
      <w:r>
        <w:rPr>
          <w:rFonts w:ascii="SimSun" w:hAnsi="SimSun" w:eastAsia="SimSun" w:cs="SimSun"/>
          <w:sz w:val="20"/>
          <w:szCs w:val="20"/>
        </w:rPr>
        <w:t xml:space="preserve"> </w:t>
      </w:r>
      <w:r>
        <w:rPr>
          <w:rFonts w:ascii="SimSun" w:hAnsi="SimSun" w:eastAsia="SimSun" w:cs="SimSun"/>
          <w:sz w:val="20"/>
          <w:szCs w:val="20"/>
          <w:spacing w:val="10"/>
        </w:rPr>
        <w:t>目的勘察、设计、施工、监理以及与工程建设有关的重要设备、材料等的采购，必须进行招</w:t>
      </w:r>
      <w:r>
        <w:rPr>
          <w:rFonts w:ascii="SimSun" w:hAnsi="SimSun" w:eastAsia="SimSun" w:cs="SimSun"/>
          <w:sz w:val="20"/>
          <w:szCs w:val="20"/>
          <w:spacing w:val="6"/>
        </w:rPr>
        <w:t xml:space="preserve"> </w:t>
      </w:r>
      <w:r>
        <w:rPr>
          <w:rFonts w:ascii="SimSun" w:hAnsi="SimSun" w:eastAsia="SimSun" w:cs="SimSun"/>
          <w:sz w:val="20"/>
          <w:szCs w:val="20"/>
        </w:rPr>
        <w:t>标：</w:t>
      </w:r>
    </w:p>
    <w:p>
      <w:pPr>
        <w:ind w:left="452" w:right="1401"/>
        <w:spacing w:before="80" w:line="264" w:lineRule="auto"/>
        <w:rPr>
          <w:rFonts w:ascii="SimSun" w:hAnsi="SimSun" w:eastAsia="SimSun" w:cs="SimSun"/>
          <w:sz w:val="20"/>
          <w:szCs w:val="20"/>
        </w:rPr>
      </w:pPr>
      <w:r>
        <w:rPr>
          <w:rFonts w:ascii="SimSun" w:hAnsi="SimSun" w:eastAsia="SimSun" w:cs="SimSun"/>
          <w:sz w:val="20"/>
          <w:szCs w:val="20"/>
          <w:spacing w:val="8"/>
        </w:rPr>
        <w:t>（一）大型基础设施、公用事业等关系社会公</w:t>
      </w:r>
      <w:r>
        <w:rPr>
          <w:rFonts w:ascii="SimSun" w:hAnsi="SimSun" w:eastAsia="SimSun" w:cs="SimSun"/>
          <w:sz w:val="20"/>
          <w:szCs w:val="20"/>
          <w:spacing w:val="7"/>
        </w:rPr>
        <w:t>共利益、公众安全的项目；</w:t>
      </w:r>
      <w:r>
        <w:rPr>
          <w:rFonts w:ascii="SimSun" w:hAnsi="SimSun" w:eastAsia="SimSun" w:cs="SimSun"/>
          <w:sz w:val="20"/>
          <w:szCs w:val="20"/>
        </w:rPr>
        <w:t xml:space="preserve"> </w:t>
      </w:r>
      <w:r>
        <w:rPr>
          <w:rFonts w:ascii="SimSun" w:hAnsi="SimSun" w:eastAsia="SimSun" w:cs="SimSun"/>
          <w:sz w:val="20"/>
          <w:szCs w:val="20"/>
          <w:spacing w:val="9"/>
        </w:rPr>
        <w:t>（二）全部或者部分使用国有资金投资或者国家融</w:t>
      </w:r>
      <w:r>
        <w:rPr>
          <w:rFonts w:ascii="SimSun" w:hAnsi="SimSun" w:eastAsia="SimSun" w:cs="SimSun"/>
          <w:sz w:val="20"/>
          <w:szCs w:val="20"/>
          <w:spacing w:val="8"/>
        </w:rPr>
        <w:t>资的项目；</w:t>
      </w:r>
    </w:p>
    <w:p>
      <w:pPr>
        <w:ind w:left="23" w:right="68" w:firstLine="429"/>
        <w:spacing w:before="84" w:line="276" w:lineRule="auto"/>
        <w:jc w:val="both"/>
        <w:rPr>
          <w:rFonts w:ascii="SimSun" w:hAnsi="SimSun" w:eastAsia="SimSun" w:cs="SimSun"/>
          <w:sz w:val="20"/>
          <w:szCs w:val="20"/>
        </w:rPr>
      </w:pPr>
      <w:r>
        <w:rPr>
          <w:rFonts w:ascii="SimSun" w:hAnsi="SimSun" w:eastAsia="SimSun" w:cs="SimSun"/>
          <w:sz w:val="20"/>
          <w:szCs w:val="20"/>
          <w:spacing w:val="10"/>
        </w:rPr>
        <w:t>（三）使用国际组织或者外国政府贷款、援助资金的项目。前款所列项目的具体</w:t>
      </w:r>
      <w:r>
        <w:rPr>
          <w:rFonts w:ascii="SimSun" w:hAnsi="SimSun" w:eastAsia="SimSun" w:cs="SimSun"/>
          <w:sz w:val="20"/>
          <w:szCs w:val="20"/>
          <w:spacing w:val="9"/>
        </w:rPr>
        <w:t>范围和</w:t>
      </w:r>
      <w:r>
        <w:rPr>
          <w:rFonts w:ascii="SimSun" w:hAnsi="SimSun" w:eastAsia="SimSun" w:cs="SimSun"/>
          <w:sz w:val="20"/>
          <w:szCs w:val="20"/>
        </w:rPr>
        <w:t xml:space="preserve"> </w:t>
      </w:r>
      <w:r>
        <w:rPr>
          <w:rFonts w:ascii="SimSun" w:hAnsi="SimSun" w:eastAsia="SimSun" w:cs="SimSun"/>
          <w:sz w:val="20"/>
          <w:szCs w:val="20"/>
          <w:spacing w:val="10"/>
        </w:rPr>
        <w:t>规模标准，由国务院发展计划部门会同国务院有关部门制订，报国务院批准。法律或者国务</w:t>
      </w:r>
      <w:r>
        <w:rPr>
          <w:rFonts w:ascii="SimSun" w:hAnsi="SimSun" w:eastAsia="SimSun" w:cs="SimSun"/>
          <w:sz w:val="20"/>
          <w:szCs w:val="20"/>
          <w:spacing w:val="6"/>
        </w:rPr>
        <w:t xml:space="preserve"> </w:t>
      </w:r>
      <w:r>
        <w:rPr>
          <w:rFonts w:ascii="SimSun" w:hAnsi="SimSun" w:eastAsia="SimSun" w:cs="SimSun"/>
          <w:sz w:val="20"/>
          <w:szCs w:val="20"/>
          <w:spacing w:val="9"/>
        </w:rPr>
        <w:t>院对必须进行招标的其他项目的范围有规定的，依照其规定。</w:t>
      </w:r>
    </w:p>
    <w:p>
      <w:pPr>
        <w:ind w:left="24" w:right="68" w:firstLine="437"/>
        <w:spacing w:before="82" w:line="264" w:lineRule="auto"/>
        <w:rPr>
          <w:rFonts w:ascii="SimSun" w:hAnsi="SimSun" w:eastAsia="SimSun" w:cs="SimSun"/>
          <w:sz w:val="20"/>
          <w:szCs w:val="20"/>
        </w:rPr>
      </w:pPr>
      <w:r>
        <w:rPr>
          <w:rFonts w:ascii="SimSun" w:hAnsi="SimSun" w:eastAsia="SimSun" w:cs="SimSun"/>
          <w:sz w:val="20"/>
          <w:szCs w:val="20"/>
          <w:spacing w:val="4"/>
        </w:rPr>
        <w:t>国家发展和改革委员会</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2018 </w:t>
      </w:r>
      <w:r>
        <w:rPr>
          <w:rFonts w:ascii="SimSun" w:hAnsi="SimSun" w:eastAsia="SimSun" w:cs="SimSun"/>
          <w:sz w:val="20"/>
          <w:szCs w:val="20"/>
          <w:spacing w:val="4"/>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  </w:t>
      </w:r>
      <w:r>
        <w:rPr>
          <w:rFonts w:ascii="SimSun" w:hAnsi="SimSun" w:eastAsia="SimSun" w:cs="SimSun"/>
          <w:sz w:val="20"/>
          <w:szCs w:val="20"/>
          <w:spacing w:val="4"/>
        </w:rPr>
        <w:t>日施</w:t>
      </w:r>
      <w:r>
        <w:rPr>
          <w:rFonts w:ascii="SimSun" w:hAnsi="SimSun" w:eastAsia="SimSun" w:cs="SimSun"/>
          <w:sz w:val="20"/>
          <w:szCs w:val="20"/>
          <w:spacing w:val="3"/>
        </w:rPr>
        <w:t>行的《必须招标的工程项目规定》第二条：全</w:t>
      </w:r>
      <w:r>
        <w:rPr>
          <w:rFonts w:ascii="SimSun" w:hAnsi="SimSun" w:eastAsia="SimSun" w:cs="SimSun"/>
          <w:sz w:val="20"/>
          <w:szCs w:val="20"/>
        </w:rPr>
        <w:t xml:space="preserve"> </w:t>
      </w:r>
      <w:r>
        <w:rPr>
          <w:rFonts w:ascii="SimSun" w:hAnsi="SimSun" w:eastAsia="SimSun" w:cs="SimSun"/>
          <w:sz w:val="20"/>
          <w:szCs w:val="20"/>
          <w:spacing w:val="9"/>
        </w:rPr>
        <w:t>部或者部分使用国有资金投资或者国家融资的项目包括：</w:t>
      </w:r>
    </w:p>
    <w:p>
      <w:pPr>
        <w:ind w:left="452" w:right="544"/>
        <w:spacing w:before="83" w:line="263" w:lineRule="auto"/>
        <w:rPr>
          <w:rFonts w:ascii="SimSun" w:hAnsi="SimSun" w:eastAsia="SimSun" w:cs="SimSun"/>
          <w:sz w:val="20"/>
          <w:szCs w:val="20"/>
        </w:rPr>
      </w:pPr>
      <w:r>
        <w:rPr>
          <w:rFonts w:ascii="SimSun" w:hAnsi="SimSun" w:eastAsia="SimSun" w:cs="SimSun"/>
          <w:sz w:val="20"/>
          <w:szCs w:val="20"/>
          <w:spacing w:val="6"/>
        </w:rPr>
        <w:t>（一）使用预算资金</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万元人民币以上，并且该资金占投资额</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w:t>
      </w:r>
      <w:r>
        <w:rPr>
          <w:rFonts w:ascii="SimSun" w:hAnsi="SimSun" w:eastAsia="SimSun" w:cs="SimSun"/>
          <w:sz w:val="20"/>
          <w:szCs w:val="20"/>
          <w:spacing w:val="6"/>
        </w:rPr>
        <w:t>以上的项目；</w:t>
      </w:r>
      <w:r>
        <w:rPr>
          <w:rFonts w:ascii="SimSun" w:hAnsi="SimSun" w:eastAsia="SimSun" w:cs="SimSun"/>
          <w:sz w:val="20"/>
          <w:szCs w:val="20"/>
        </w:rPr>
        <w:t xml:space="preserve"> </w:t>
      </w:r>
      <w:r>
        <w:rPr>
          <w:rFonts w:ascii="SimSun" w:hAnsi="SimSun" w:eastAsia="SimSun" w:cs="SimSun"/>
          <w:sz w:val="20"/>
          <w:szCs w:val="20"/>
          <w:spacing w:val="9"/>
        </w:rPr>
        <w:t>（二）使用国有企业事业单位资金，并且该资金占控股或者主导地位的项目。</w:t>
      </w:r>
    </w:p>
    <w:p>
      <w:pPr>
        <w:spacing w:line="263" w:lineRule="auto"/>
        <w:sectPr>
          <w:footerReference w:type="default" r:id="rId14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line="226" w:lineRule="auto"/>
        <w:rPr>
          <w:rFonts w:ascii="SimSun" w:hAnsi="SimSun" w:eastAsia="SimSun" w:cs="SimSun"/>
          <w:sz w:val="20"/>
          <w:szCs w:val="20"/>
        </w:rPr>
      </w:pPr>
      <w:r>
        <w:rPr>
          <w:rFonts w:ascii="SimSun" w:hAnsi="SimSun" w:eastAsia="SimSun" w:cs="SimSun"/>
          <w:sz w:val="20"/>
          <w:szCs w:val="20"/>
          <w:spacing w:val="9"/>
        </w:rPr>
        <w:t>第三条：使用国际组织或者外国政府贷款、援助资金的项目包括：</w:t>
      </w:r>
    </w:p>
    <w:p>
      <w:pPr>
        <w:ind w:left="452" w:right="1422"/>
        <w:spacing w:before="81" w:line="265" w:lineRule="auto"/>
        <w:rPr>
          <w:rFonts w:ascii="SimSun" w:hAnsi="SimSun" w:eastAsia="SimSun" w:cs="SimSun"/>
          <w:sz w:val="20"/>
          <w:szCs w:val="20"/>
        </w:rPr>
      </w:pPr>
      <w:r>
        <w:rPr>
          <w:rFonts w:ascii="SimSun" w:hAnsi="SimSun" w:eastAsia="SimSun" w:cs="SimSun"/>
          <w:sz w:val="20"/>
          <w:szCs w:val="20"/>
          <w:spacing w:val="8"/>
        </w:rPr>
        <w:t>（一）使用世界银行、亚洲开发银行等国际组织</w:t>
      </w:r>
      <w:r>
        <w:rPr>
          <w:rFonts w:ascii="SimSun" w:hAnsi="SimSun" w:eastAsia="SimSun" w:cs="SimSun"/>
          <w:sz w:val="20"/>
          <w:szCs w:val="20"/>
          <w:spacing w:val="7"/>
        </w:rPr>
        <w:t>贷款、援助资金的项目：</w:t>
      </w:r>
      <w:r>
        <w:rPr>
          <w:rFonts w:ascii="SimSun" w:hAnsi="SimSun" w:eastAsia="SimSun" w:cs="SimSun"/>
          <w:sz w:val="20"/>
          <w:szCs w:val="20"/>
        </w:rPr>
        <w:t xml:space="preserve"> </w:t>
      </w:r>
      <w:r>
        <w:rPr>
          <w:rFonts w:ascii="SimSun" w:hAnsi="SimSun" w:eastAsia="SimSun" w:cs="SimSun"/>
          <w:sz w:val="20"/>
          <w:szCs w:val="20"/>
          <w:spacing w:val="8"/>
        </w:rPr>
        <w:t>（二）使用外国政府及其机构贷款、援助资金的项目。</w:t>
      </w:r>
    </w:p>
    <w:p>
      <w:pPr>
        <w:ind w:left="28" w:right="90" w:firstLine="413"/>
        <w:spacing w:before="79" w:line="277" w:lineRule="auto"/>
        <w:rPr>
          <w:rFonts w:ascii="SimSun" w:hAnsi="SimSun" w:eastAsia="SimSun" w:cs="SimSun"/>
          <w:sz w:val="20"/>
          <w:szCs w:val="20"/>
        </w:rPr>
      </w:pPr>
      <w:r>
        <w:rPr>
          <w:rFonts w:ascii="SimSun" w:hAnsi="SimSun" w:eastAsia="SimSun" w:cs="SimSun"/>
          <w:sz w:val="20"/>
          <w:szCs w:val="20"/>
          <w:spacing w:val="10"/>
        </w:rPr>
        <w:t>第四条：不属于本规定第二条、第三条规定情形的大型基础设施、公用事业等关系社会</w:t>
      </w:r>
      <w:r>
        <w:rPr>
          <w:rFonts w:ascii="SimSun" w:hAnsi="SimSun" w:eastAsia="SimSun" w:cs="SimSun"/>
          <w:sz w:val="20"/>
          <w:szCs w:val="20"/>
          <w:spacing w:val="7"/>
        </w:rPr>
        <w:t xml:space="preserve"> </w:t>
      </w:r>
      <w:r>
        <w:rPr>
          <w:rFonts w:ascii="SimSun" w:hAnsi="SimSun" w:eastAsia="SimSun" w:cs="SimSun"/>
          <w:sz w:val="20"/>
          <w:szCs w:val="20"/>
          <w:spacing w:val="10"/>
        </w:rPr>
        <w:t>公共利益、公众安全的项目，必须招标的具体范围由国务院发展改革部门会同国务院有关部</w:t>
      </w:r>
      <w:r>
        <w:rPr>
          <w:rFonts w:ascii="SimSun" w:hAnsi="SimSun" w:eastAsia="SimSun" w:cs="SimSun"/>
          <w:sz w:val="20"/>
          <w:szCs w:val="20"/>
          <w:spacing w:val="1"/>
        </w:rPr>
        <w:t xml:space="preserve"> </w:t>
      </w:r>
      <w:r>
        <w:rPr>
          <w:rFonts w:ascii="SimSun" w:hAnsi="SimSun" w:eastAsia="SimSun" w:cs="SimSun"/>
          <w:sz w:val="20"/>
          <w:szCs w:val="20"/>
          <w:spacing w:val="9"/>
        </w:rPr>
        <w:t>门按照确有必要、严格限定的原则制订，报国务院</w:t>
      </w:r>
      <w:r>
        <w:rPr>
          <w:rFonts w:ascii="SimSun" w:hAnsi="SimSun" w:eastAsia="SimSun" w:cs="SimSun"/>
          <w:sz w:val="20"/>
          <w:szCs w:val="20"/>
          <w:spacing w:val="8"/>
        </w:rPr>
        <w:t>批准。</w:t>
      </w:r>
    </w:p>
    <w:p>
      <w:pPr>
        <w:ind w:left="25" w:right="90" w:firstLine="437"/>
        <w:spacing w:before="80" w:line="277" w:lineRule="auto"/>
        <w:rPr>
          <w:rFonts w:ascii="SimSun" w:hAnsi="SimSun" w:eastAsia="SimSun" w:cs="SimSun"/>
          <w:sz w:val="20"/>
          <w:szCs w:val="20"/>
        </w:rPr>
      </w:pPr>
      <w:r>
        <w:rPr>
          <w:rFonts w:ascii="SimSun" w:hAnsi="SimSun" w:eastAsia="SimSun" w:cs="SimSun"/>
          <w:sz w:val="20"/>
          <w:szCs w:val="20"/>
          <w:spacing w:val="4"/>
        </w:rPr>
        <w:t>国家发展和改革委员会</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4"/>
        </w:rPr>
        <w:t>2018 </w:t>
      </w:r>
      <w:r>
        <w:rPr>
          <w:rFonts w:ascii="SimSun" w:hAnsi="SimSun" w:eastAsia="SimSun" w:cs="SimSun"/>
          <w:sz w:val="20"/>
          <w:szCs w:val="20"/>
          <w:spacing w:val="4"/>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6  </w:t>
      </w:r>
      <w:r>
        <w:rPr>
          <w:rFonts w:ascii="SimSun" w:hAnsi="SimSun" w:eastAsia="SimSun" w:cs="SimSun"/>
          <w:sz w:val="20"/>
          <w:szCs w:val="20"/>
          <w:spacing w:val="4"/>
        </w:rPr>
        <w:t>日施行的《必须招标的基础设施和公用</w:t>
      </w:r>
      <w:r>
        <w:rPr>
          <w:rFonts w:ascii="SimSun" w:hAnsi="SimSun" w:eastAsia="SimSun" w:cs="SimSun"/>
          <w:sz w:val="20"/>
          <w:szCs w:val="20"/>
          <w:spacing w:val="3"/>
        </w:rPr>
        <w:t>事业项目范</w:t>
      </w:r>
      <w:r>
        <w:rPr>
          <w:rFonts w:ascii="SimSun" w:hAnsi="SimSun" w:eastAsia="SimSun" w:cs="SimSun"/>
          <w:sz w:val="20"/>
          <w:szCs w:val="20"/>
        </w:rPr>
        <w:t xml:space="preserve"> </w:t>
      </w:r>
      <w:r>
        <w:rPr>
          <w:rFonts w:ascii="SimSun" w:hAnsi="SimSun" w:eastAsia="SimSun" w:cs="SimSun"/>
          <w:sz w:val="20"/>
          <w:szCs w:val="20"/>
          <w:spacing w:val="10"/>
        </w:rPr>
        <w:t>围规定》第二条：不属于《必须招标的工程项目规定》第二条、第三条规定情形的大型基础</w:t>
      </w:r>
      <w:r>
        <w:rPr>
          <w:rFonts w:ascii="SimSun" w:hAnsi="SimSun" w:eastAsia="SimSun" w:cs="SimSun"/>
          <w:sz w:val="20"/>
          <w:szCs w:val="20"/>
          <w:spacing w:val="4"/>
        </w:rPr>
        <w:t xml:space="preserve"> </w:t>
      </w:r>
      <w:r>
        <w:rPr>
          <w:rFonts w:ascii="SimSun" w:hAnsi="SimSun" w:eastAsia="SimSun" w:cs="SimSun"/>
          <w:sz w:val="20"/>
          <w:szCs w:val="20"/>
          <w:spacing w:val="9"/>
        </w:rPr>
        <w:t>设施、公用事业等关系社会公共利益、公共安全的项目，必须招标的具体范围包括：</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（一）煤炭、石油、天然气、电力、新能源等能源基础设施</w:t>
      </w:r>
      <w:r>
        <w:rPr>
          <w:rFonts w:ascii="SimSun" w:hAnsi="SimSun" w:eastAsia="SimSun" w:cs="SimSun"/>
          <w:sz w:val="20"/>
          <w:szCs w:val="20"/>
          <w:spacing w:val="8"/>
        </w:rPr>
        <w:t>项目；</w:t>
      </w:r>
    </w:p>
    <w:p>
      <w:pPr>
        <w:ind w:left="25" w:right="93" w:firstLine="426"/>
        <w:spacing w:before="79" w:line="265" w:lineRule="auto"/>
        <w:rPr>
          <w:rFonts w:ascii="SimSun" w:hAnsi="SimSun" w:eastAsia="SimSun" w:cs="SimSun"/>
          <w:sz w:val="20"/>
          <w:szCs w:val="20"/>
        </w:rPr>
      </w:pPr>
      <w:r>
        <w:rPr>
          <w:rFonts w:ascii="SimSun" w:hAnsi="SimSun" w:eastAsia="SimSun" w:cs="SimSun"/>
          <w:sz w:val="20"/>
          <w:szCs w:val="20"/>
          <w:spacing w:val="10"/>
        </w:rPr>
        <w:t>（二）铁路、公路、管道、水运，</w:t>
      </w:r>
      <w:r>
        <w:rPr>
          <w:rFonts w:ascii="SimSun" w:hAnsi="SimSun" w:eastAsia="SimSun" w:cs="SimSun"/>
          <w:sz w:val="20"/>
          <w:szCs w:val="20"/>
          <w:spacing w:val="-57"/>
        </w:rPr>
        <w:t xml:space="preserve"> </w:t>
      </w:r>
      <w:r>
        <w:rPr>
          <w:rFonts w:ascii="SimSun" w:hAnsi="SimSun" w:eastAsia="SimSun" w:cs="SimSun"/>
          <w:sz w:val="20"/>
          <w:szCs w:val="20"/>
          <w:spacing w:val="10"/>
        </w:rPr>
        <w:t>以及公共航空和</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10"/>
        </w:rPr>
        <w:t>A1 </w:t>
      </w:r>
      <w:r>
        <w:rPr>
          <w:rFonts w:ascii="SimSun" w:hAnsi="SimSun" w:eastAsia="SimSun" w:cs="SimSun"/>
          <w:sz w:val="20"/>
          <w:szCs w:val="20"/>
          <w:spacing w:val="10"/>
        </w:rPr>
        <w:t>级通用机</w:t>
      </w:r>
      <w:r>
        <w:rPr>
          <w:rFonts w:ascii="SimSun" w:hAnsi="SimSun" w:eastAsia="SimSun" w:cs="SimSun"/>
          <w:sz w:val="20"/>
          <w:szCs w:val="20"/>
          <w:spacing w:val="9"/>
        </w:rPr>
        <w:t>场等交通运输基础设施</w:t>
      </w:r>
      <w:r>
        <w:rPr>
          <w:rFonts w:ascii="SimSun" w:hAnsi="SimSun" w:eastAsia="SimSun" w:cs="SimSun"/>
          <w:sz w:val="20"/>
          <w:szCs w:val="20"/>
        </w:rPr>
        <w:t xml:space="preserve"> </w:t>
      </w:r>
      <w:r>
        <w:rPr>
          <w:rFonts w:ascii="SimSun" w:hAnsi="SimSun" w:eastAsia="SimSun" w:cs="SimSun"/>
          <w:sz w:val="20"/>
          <w:szCs w:val="20"/>
          <w:spacing w:val="2"/>
        </w:rPr>
        <w:t>项目；</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（三）</w:t>
      </w:r>
      <w:r>
        <w:rPr>
          <w:rFonts w:ascii="SimSun" w:hAnsi="SimSun" w:eastAsia="SimSun" w:cs="SimSun"/>
          <w:sz w:val="20"/>
          <w:szCs w:val="20"/>
          <w:spacing w:val="-56"/>
        </w:rPr>
        <w:t xml:space="preserve"> </w:t>
      </w:r>
      <w:r>
        <w:rPr>
          <w:rFonts w:ascii="SimSun" w:hAnsi="SimSun" w:eastAsia="SimSun" w:cs="SimSun"/>
          <w:sz w:val="20"/>
          <w:szCs w:val="20"/>
          <w:spacing w:val="7"/>
        </w:rPr>
        <w:t>电信框纽、通信信息网络等通信基础设施</w:t>
      </w:r>
      <w:r>
        <w:rPr>
          <w:rFonts w:ascii="SimSun" w:hAnsi="SimSun" w:eastAsia="SimSun" w:cs="SimSun"/>
          <w:sz w:val="20"/>
          <w:szCs w:val="20"/>
          <w:spacing w:val="6"/>
        </w:rPr>
        <w:t>项目；</w:t>
      </w:r>
    </w:p>
    <w:p>
      <w:pPr>
        <w:ind w:left="452"/>
        <w:spacing w:before="79" w:line="329" w:lineRule="exact"/>
        <w:rPr>
          <w:rFonts w:ascii="SimSun" w:hAnsi="SimSun" w:eastAsia="SimSun" w:cs="SimSun"/>
          <w:sz w:val="20"/>
          <w:szCs w:val="20"/>
        </w:rPr>
      </w:pPr>
      <w:r>
        <w:rPr>
          <w:rFonts w:ascii="SimSun" w:hAnsi="SimSun" w:eastAsia="SimSun" w:cs="SimSun"/>
          <w:sz w:val="20"/>
          <w:szCs w:val="20"/>
          <w:spacing w:val="9"/>
          <w:position w:val="9"/>
        </w:rPr>
        <w:t>（四）防洪、灌溉、排涝、引（供）水等水利基础</w:t>
      </w:r>
      <w:r>
        <w:rPr>
          <w:rFonts w:ascii="SimSun" w:hAnsi="SimSun" w:eastAsia="SimSun" w:cs="SimSun"/>
          <w:sz w:val="20"/>
          <w:szCs w:val="20"/>
          <w:spacing w:val="8"/>
          <w:position w:val="9"/>
        </w:rPr>
        <w:t>设施项目；</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（五）城市轨道交通等城建项目。）</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4"/>
        </w:rPr>
        <w:t>3.  </w:t>
      </w:r>
      <w:r>
        <w:rPr>
          <w:rFonts w:ascii="SimSun" w:hAnsi="SimSun" w:eastAsia="SimSun" w:cs="SimSun"/>
          <w:sz w:val="20"/>
          <w:szCs w:val="20"/>
          <w14:textOutline w14:w="3795" w14:cap="sq" w14:cmpd="sng">
            <w14:solidFill>
              <w14:srgbClr w14:val="000000"/>
            </w14:solidFill>
            <w14:prstDash w14:val="solid"/>
            <w14:bevel/>
          </w14:textOutline>
          <w:spacing w:val="14"/>
        </w:rPr>
        <w:t>未取得建设工程规划许可证、施工许</w:t>
      </w:r>
      <w:r>
        <w:rPr>
          <w:rFonts w:ascii="SimSun" w:hAnsi="SimSun" w:eastAsia="SimSun" w:cs="SimSun"/>
          <w:sz w:val="20"/>
          <w:szCs w:val="20"/>
          <w14:textOutline w14:w="3795" w14:cap="sq" w14:cmpd="sng">
            <w14:solidFill>
              <w14:srgbClr w14:val="000000"/>
            </w14:solidFill>
            <w14:prstDash w14:val="solid"/>
            <w14:bevel/>
          </w14:textOutline>
          <w:spacing w:val="13"/>
        </w:rPr>
        <w:t>可证所签订的建设工程施工合同的效力如何认</w:t>
      </w:r>
    </w:p>
    <w:p>
      <w:pPr>
        <w:ind w:left="27"/>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定？</w:t>
      </w:r>
    </w:p>
    <w:p>
      <w:pPr>
        <w:ind w:left="20" w:right="38" w:firstLine="425"/>
        <w:spacing w:before="80" w:line="264" w:lineRule="auto"/>
        <w:rPr>
          <w:rFonts w:ascii="SimSun" w:hAnsi="SimSun" w:eastAsia="SimSun" w:cs="SimSun"/>
          <w:sz w:val="20"/>
          <w:szCs w:val="20"/>
        </w:rPr>
      </w:pPr>
      <w:r>
        <w:rPr>
          <w:rFonts w:ascii="SimSun" w:hAnsi="SimSun" w:eastAsia="SimSun" w:cs="SimSun"/>
          <w:sz w:val="20"/>
          <w:szCs w:val="20"/>
          <w:spacing w:val="6"/>
        </w:rPr>
        <w:t>发包人未取得建设工程规划许可证，与承包人签订的建设工程施工合同，应认定为无效，</w:t>
      </w:r>
      <w:r>
        <w:rPr>
          <w:rFonts w:ascii="SimSun" w:hAnsi="SimSun" w:eastAsia="SimSun" w:cs="SimSun"/>
          <w:sz w:val="20"/>
          <w:szCs w:val="20"/>
          <w:spacing w:val="2"/>
        </w:rPr>
        <w:t xml:space="preserve"> </w:t>
      </w:r>
      <w:r>
        <w:rPr>
          <w:rFonts w:ascii="SimSun" w:hAnsi="SimSun" w:eastAsia="SimSun" w:cs="SimSun"/>
          <w:sz w:val="20"/>
          <w:szCs w:val="20"/>
          <w:spacing w:val="10"/>
        </w:rPr>
        <w:t>但在一审法庭辩论终结前取得建设工程规划许可</w:t>
      </w:r>
      <w:r>
        <w:rPr>
          <w:rFonts w:ascii="SimSun" w:hAnsi="SimSun" w:eastAsia="SimSun" w:cs="SimSun"/>
          <w:sz w:val="20"/>
          <w:szCs w:val="20"/>
          <w:spacing w:val="9"/>
        </w:rPr>
        <w:t>证或者经规划部门认可的，可以认定有效。</w:t>
      </w:r>
    </w:p>
    <w:p>
      <w:pPr>
        <w:ind w:left="445"/>
        <w:spacing w:before="81" w:line="228" w:lineRule="auto"/>
        <w:rPr>
          <w:rFonts w:ascii="SimSun" w:hAnsi="SimSun" w:eastAsia="SimSun" w:cs="SimSun"/>
          <w:sz w:val="20"/>
          <w:szCs w:val="20"/>
        </w:rPr>
      </w:pPr>
      <w:r>
        <w:rPr>
          <w:rFonts w:ascii="SimSun" w:hAnsi="SimSun" w:eastAsia="SimSun" w:cs="SimSun"/>
          <w:sz w:val="20"/>
          <w:szCs w:val="20"/>
          <w:spacing w:val="9"/>
        </w:rPr>
        <w:t>发包人未取得建设工程施工许可证的，不影响建设工程施工合同的效力。</w:t>
      </w:r>
    </w:p>
    <w:p>
      <w:pPr>
        <w:ind w:left="442"/>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三、工程价款结算</w:t>
      </w:r>
    </w:p>
    <w:p>
      <w:pPr>
        <w:ind w:left="439"/>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建设工程施工合同无效，建设工程经竣工验收合格的，发包人或承包人请求参照合同</w:t>
      </w:r>
    </w:p>
    <w:p>
      <w:pPr>
        <w:ind w:left="27"/>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约定支付工程价款的，如何处理？</w:t>
      </w:r>
    </w:p>
    <w:p>
      <w:pPr>
        <w:ind w:left="23" w:right="90" w:firstLine="421"/>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建设工程施工合同无效，建设工程经竣工验收合格的，发包人和承包人均可以请求参照</w:t>
      </w:r>
      <w:r>
        <w:rPr>
          <w:rFonts w:ascii="SimSun" w:hAnsi="SimSun" w:eastAsia="SimSun" w:cs="SimSun"/>
          <w:sz w:val="20"/>
          <w:szCs w:val="20"/>
          <w:spacing w:val="4"/>
        </w:rPr>
        <w:t xml:space="preserve"> </w:t>
      </w:r>
      <w:r>
        <w:rPr>
          <w:rFonts w:ascii="SimSun" w:hAnsi="SimSun" w:eastAsia="SimSun" w:cs="SimSun"/>
          <w:sz w:val="20"/>
          <w:szCs w:val="20"/>
          <w:spacing w:val="8"/>
        </w:rPr>
        <w:t>合同约定支付工程价款。</w:t>
      </w:r>
    </w:p>
    <w:p>
      <w:pPr>
        <w:ind w:left="21" w:right="38" w:firstLine="430"/>
        <w:spacing w:before="82" w:line="289" w:lineRule="auto"/>
        <w:rPr>
          <w:rFonts w:ascii="SimSun" w:hAnsi="SimSun" w:eastAsia="SimSun" w:cs="SimSun"/>
          <w:sz w:val="20"/>
          <w:szCs w:val="20"/>
        </w:rPr>
      </w:pPr>
      <w:r>
        <w:rPr>
          <w:rFonts w:ascii="SimSun" w:hAnsi="SimSun" w:eastAsia="SimSun" w:cs="SimSun"/>
          <w:sz w:val="20"/>
          <w:szCs w:val="20"/>
          <w:spacing w:val="7"/>
        </w:rPr>
        <w:t>（备注：最高人民法院</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2011 </w:t>
      </w:r>
      <w:r>
        <w:rPr>
          <w:rFonts w:ascii="SimSun" w:hAnsi="SimSun" w:eastAsia="SimSun" w:cs="SimSun"/>
          <w:sz w:val="20"/>
          <w:szCs w:val="20"/>
          <w:spacing w:val="7"/>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6"/>
        </w:rPr>
        <w:t>9  </w:t>
      </w:r>
      <w:r>
        <w:rPr>
          <w:rFonts w:ascii="SimSun" w:hAnsi="SimSun" w:eastAsia="SimSun" w:cs="SimSun"/>
          <w:sz w:val="20"/>
          <w:szCs w:val="20"/>
          <w:spacing w:val="6"/>
        </w:rPr>
        <w:t>日给我院的关于常州长兴集团房地产开发有限公</w:t>
      </w:r>
      <w:r>
        <w:rPr>
          <w:rFonts w:ascii="SimSun" w:hAnsi="SimSun" w:eastAsia="SimSun" w:cs="SimSun"/>
          <w:sz w:val="20"/>
          <w:szCs w:val="20"/>
        </w:rPr>
        <w:t xml:space="preserve"> </w:t>
      </w:r>
      <w:r>
        <w:rPr>
          <w:rFonts w:ascii="SimSun" w:hAnsi="SimSun" w:eastAsia="SimSun" w:cs="SimSun"/>
          <w:sz w:val="20"/>
          <w:szCs w:val="20"/>
          <w:spacing w:val="10"/>
        </w:rPr>
        <w:t>司与南通新华建筑集团公司建设工，程施工合同纠纷请示一案的答复指出：《建设工程司法</w:t>
      </w:r>
      <w:r>
        <w:rPr>
          <w:rFonts w:ascii="SimSun" w:hAnsi="SimSun" w:eastAsia="SimSun" w:cs="SimSun"/>
          <w:sz w:val="20"/>
          <w:szCs w:val="20"/>
          <w:spacing w:val="8"/>
        </w:rPr>
        <w:t xml:space="preserve"> </w:t>
      </w:r>
      <w:r>
        <w:rPr>
          <w:rFonts w:ascii="SimSun" w:hAnsi="SimSun" w:eastAsia="SimSun" w:cs="SimSun"/>
          <w:sz w:val="20"/>
          <w:szCs w:val="20"/>
          <w:spacing w:val="6"/>
        </w:rPr>
        <w:t>解释》第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条确立了建设工程施工合同无效，但建设工程经竣工验收合格时的折价补偿原则，</w:t>
      </w:r>
      <w:r>
        <w:rPr>
          <w:rFonts w:ascii="SimSun" w:hAnsi="SimSun" w:eastAsia="SimSun" w:cs="SimSun"/>
          <w:sz w:val="20"/>
          <w:szCs w:val="20"/>
        </w:rPr>
        <w:t xml:space="preserve"> </w:t>
      </w:r>
      <w:r>
        <w:rPr>
          <w:rFonts w:ascii="SimSun" w:hAnsi="SimSun" w:eastAsia="SimSun" w:cs="SimSun"/>
          <w:sz w:val="20"/>
          <w:szCs w:val="20"/>
          <w:spacing w:val="10"/>
        </w:rPr>
        <w:t>即参照合同约定支付工程价款，该条的本意并不是赋予承包人选择参照合同约定或工程定额</w:t>
      </w:r>
      <w:r>
        <w:rPr>
          <w:rFonts w:ascii="SimSun" w:hAnsi="SimSun" w:eastAsia="SimSun" w:cs="SimSun"/>
          <w:sz w:val="20"/>
          <w:szCs w:val="20"/>
          <w:spacing w:val="8"/>
        </w:rPr>
        <w:t xml:space="preserve"> </w:t>
      </w:r>
      <w:r>
        <w:rPr>
          <w:rFonts w:ascii="SimSun" w:hAnsi="SimSun" w:eastAsia="SimSun" w:cs="SimSun"/>
          <w:sz w:val="20"/>
          <w:szCs w:val="20"/>
          <w:spacing w:val="10"/>
        </w:rPr>
        <w:t>标准进行结算的权利，根据该条规定精神，建设工程施工合同无效，但建设工程经竣工验收</w:t>
      </w:r>
      <w:r>
        <w:rPr>
          <w:rFonts w:ascii="SimSun" w:hAnsi="SimSun" w:eastAsia="SimSun" w:cs="SimSun"/>
          <w:sz w:val="20"/>
          <w:szCs w:val="20"/>
          <w:spacing w:val="8"/>
        </w:rPr>
        <w:t xml:space="preserve"> </w:t>
      </w:r>
      <w:r>
        <w:rPr>
          <w:rFonts w:ascii="SimSun" w:hAnsi="SimSun" w:eastAsia="SimSun" w:cs="SimSun"/>
          <w:sz w:val="20"/>
          <w:szCs w:val="20"/>
          <w:spacing w:val="9"/>
        </w:rPr>
        <w:t>合格，发包人也可以请求参照合同约定支付工程价款</w:t>
      </w:r>
      <w:r>
        <w:rPr>
          <w:rFonts w:ascii="SimSun" w:hAnsi="SimSun" w:eastAsia="SimSun" w:cs="SimSun"/>
          <w:sz w:val="20"/>
          <w:szCs w:val="20"/>
          <w:spacing w:val="8"/>
        </w:rPr>
        <w:t>。）</w:t>
      </w:r>
    </w:p>
    <w:p>
      <w:pPr>
        <w:ind w:left="441"/>
        <w:spacing w:before="84"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建设工程施工合同无效，建设工程经竣工验收合格的，合同约定的哪些条款可以参照</w:t>
      </w:r>
    </w:p>
    <w:p>
      <w:pPr>
        <w:ind w:left="22"/>
        <w:spacing w:before="80"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适用？</w:t>
      </w:r>
    </w:p>
    <w:p>
      <w:pPr>
        <w:ind w:left="23" w:right="22" w:firstLine="420"/>
        <w:spacing w:before="77" w:line="277" w:lineRule="auto"/>
        <w:jc w:val="both"/>
        <w:rPr>
          <w:rFonts w:ascii="SimSun" w:hAnsi="SimSun" w:eastAsia="SimSun" w:cs="SimSun"/>
          <w:sz w:val="20"/>
          <w:szCs w:val="20"/>
        </w:rPr>
      </w:pPr>
      <w:r>
        <w:rPr>
          <w:rFonts w:ascii="SimSun" w:hAnsi="SimSun" w:eastAsia="SimSun" w:cs="SimSun"/>
          <w:sz w:val="20"/>
          <w:szCs w:val="20"/>
          <w:spacing w:val="10"/>
        </w:rPr>
        <w:t>建设工程施工合同无效，建设工程经竣工验收合格</w:t>
      </w:r>
      <w:r>
        <w:rPr>
          <w:rFonts w:ascii="SimSun" w:hAnsi="SimSun" w:eastAsia="SimSun" w:cs="SimSun"/>
          <w:sz w:val="20"/>
          <w:szCs w:val="20"/>
          <w:spacing w:val="9"/>
        </w:rPr>
        <w:t>的，当事人主张工程价款或确定合同 </w:t>
      </w:r>
      <w:r>
        <w:rPr>
          <w:rFonts w:ascii="SimSun" w:hAnsi="SimSun" w:eastAsia="SimSun" w:cs="SimSun"/>
          <w:sz w:val="20"/>
          <w:szCs w:val="20"/>
          <w:spacing w:val="7"/>
        </w:rPr>
        <w:t>无效的损失时请求将合同约定的工程价款、付款时间、工程款支</w:t>
      </w:r>
      <w:r>
        <w:rPr>
          <w:rFonts w:ascii="SimSun" w:hAnsi="SimSun" w:eastAsia="SimSun" w:cs="SimSun"/>
          <w:sz w:val="20"/>
          <w:szCs w:val="20"/>
          <w:spacing w:val="6"/>
        </w:rPr>
        <w:t>付进度、下浮率、工程质量、</w:t>
      </w:r>
      <w:r>
        <w:rPr>
          <w:rFonts w:ascii="SimSun" w:hAnsi="SimSun" w:eastAsia="SimSun" w:cs="SimSun"/>
          <w:sz w:val="20"/>
          <w:szCs w:val="20"/>
        </w:rPr>
        <w:t xml:space="preserve"> </w:t>
      </w:r>
      <w:r>
        <w:rPr>
          <w:rFonts w:ascii="SimSun" w:hAnsi="SimSun" w:eastAsia="SimSun" w:cs="SimSun"/>
          <w:sz w:val="20"/>
          <w:szCs w:val="20"/>
          <w:spacing w:val="8"/>
        </w:rPr>
        <w:t>工期等事项作为考量因素的，应予支持。</w:t>
      </w:r>
    </w:p>
    <w:p>
      <w:pPr>
        <w:ind w:left="441"/>
        <w:spacing w:before="82"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出借资质的一方或者转包人要求按照合同约定支付管理费的，如何处理？</w:t>
      </w:r>
    </w:p>
    <w:p>
      <w:pPr>
        <w:ind w:left="22" w:firstLine="437"/>
        <w:spacing w:before="82" w:line="264" w:lineRule="auto"/>
        <w:rPr>
          <w:rFonts w:ascii="SimSun" w:hAnsi="SimSun" w:eastAsia="SimSun" w:cs="SimSun"/>
          <w:sz w:val="20"/>
          <w:szCs w:val="20"/>
        </w:rPr>
      </w:pPr>
      <w:r>
        <w:rPr>
          <w:rFonts w:ascii="SimSun" w:hAnsi="SimSun" w:eastAsia="SimSun" w:cs="SimSun"/>
          <w:sz w:val="20"/>
          <w:szCs w:val="20"/>
          <w:spacing w:val="7"/>
        </w:rPr>
        <w:t>出借资质的一方或者转包人要求按照合同约定支付管理费的</w:t>
      </w:r>
      <w:r>
        <w:rPr>
          <w:rFonts w:ascii="SimSun" w:hAnsi="SimSun" w:eastAsia="SimSun" w:cs="SimSun"/>
          <w:sz w:val="20"/>
          <w:szCs w:val="20"/>
          <w:spacing w:val="6"/>
        </w:rPr>
        <w:t>，根据《建设工程司法解释》</w:t>
      </w:r>
      <w:r>
        <w:rPr>
          <w:rFonts w:ascii="SimSun" w:hAnsi="SimSun" w:eastAsia="SimSun" w:cs="SimSun"/>
          <w:sz w:val="20"/>
          <w:szCs w:val="20"/>
        </w:rPr>
        <w:t xml:space="preserve"> </w:t>
      </w:r>
      <w:r>
        <w:rPr>
          <w:rFonts w:ascii="SimSun" w:hAnsi="SimSun" w:eastAsia="SimSun" w:cs="SimSun"/>
          <w:sz w:val="20"/>
          <w:szCs w:val="20"/>
          <w:spacing w:val="7"/>
        </w:rPr>
        <w:t>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4 </w:t>
      </w:r>
      <w:r>
        <w:rPr>
          <w:rFonts w:ascii="SimSun" w:hAnsi="SimSun" w:eastAsia="SimSun" w:cs="SimSun"/>
          <w:sz w:val="20"/>
          <w:szCs w:val="20"/>
          <w:spacing w:val="7"/>
        </w:rPr>
        <w:t>条的规定，不予支持。</w:t>
      </w:r>
    </w:p>
    <w:p>
      <w:pPr>
        <w:spacing w:line="264" w:lineRule="auto"/>
        <w:sectPr>
          <w:footerReference w:type="default" r:id="rId149"/>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《建设工程司法解释》第</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9"/>
        </w:rPr>
        <w:t>21 </w:t>
      </w:r>
      <w:r>
        <w:rPr>
          <w:rFonts w:ascii="SimSun" w:hAnsi="SimSun" w:eastAsia="SimSun" w:cs="SimSun"/>
          <w:sz w:val="20"/>
          <w:szCs w:val="20"/>
          <w14:textOutline w14:w="3795" w14:cap="sq" w14:cmpd="sng">
            <w14:solidFill>
              <w14:srgbClr w14:val="000000"/>
            </w14:solidFill>
            <w14:prstDash w14:val="solid"/>
            <w14:bevel/>
          </w14:textOutline>
          <w:spacing w:val="9"/>
        </w:rPr>
        <w:t>条黑白合同的</w:t>
      </w:r>
      <w:r>
        <w:rPr>
          <w:rFonts w:ascii="SimSun" w:hAnsi="SimSun" w:eastAsia="SimSun" w:cs="SimSun"/>
          <w:sz w:val="20"/>
          <w:szCs w:val="20"/>
          <w14:textOutline w14:w="3795" w14:cap="sq" w14:cmpd="sng">
            <w14:solidFill>
              <w14:srgbClr w14:val="000000"/>
            </w14:solidFill>
            <w14:prstDash w14:val="solid"/>
            <w14:bevel/>
          </w14:textOutline>
          <w:spacing w:val="8"/>
        </w:rPr>
        <w:t>规則，审判实践中如何适用？</w:t>
      </w:r>
    </w:p>
    <w:p>
      <w:pPr>
        <w:ind w:left="23" w:right="90" w:firstLine="424"/>
        <w:spacing w:before="79" w:line="277" w:lineRule="auto"/>
        <w:jc w:val="both"/>
        <w:rPr>
          <w:rFonts w:ascii="SimSun" w:hAnsi="SimSun" w:eastAsia="SimSun" w:cs="SimSun"/>
          <w:sz w:val="20"/>
          <w:szCs w:val="20"/>
        </w:rPr>
      </w:pPr>
      <w:r>
        <w:rPr>
          <w:rFonts w:ascii="SimSun" w:hAnsi="SimSun" w:eastAsia="SimSun" w:cs="SimSun"/>
          <w:sz w:val="20"/>
          <w:szCs w:val="20"/>
          <w:spacing w:val="10"/>
        </w:rPr>
        <w:t>强制招投标的建设工程，经过招投标的，当事人在招投标之后另行签订的建设工程施工</w:t>
      </w:r>
      <w:r>
        <w:rPr>
          <w:rFonts w:ascii="SimSun" w:hAnsi="SimSun" w:eastAsia="SimSun" w:cs="SimSun"/>
          <w:sz w:val="20"/>
          <w:szCs w:val="20"/>
          <w:spacing w:val="2"/>
        </w:rPr>
        <w:t xml:space="preserve"> </w:t>
      </w:r>
      <w:r>
        <w:rPr>
          <w:rFonts w:ascii="SimSun" w:hAnsi="SimSun" w:eastAsia="SimSun" w:cs="SimSun"/>
          <w:sz w:val="20"/>
          <w:szCs w:val="20"/>
          <w:spacing w:val="10"/>
        </w:rPr>
        <w:t>合同与经过备案的中标合同实质性内容不一致的，备案的中标合同有效，另行签订的合同无</w:t>
      </w:r>
      <w:r>
        <w:rPr>
          <w:rFonts w:ascii="SimSun" w:hAnsi="SimSun" w:eastAsia="SimSun" w:cs="SimSun"/>
          <w:sz w:val="20"/>
          <w:szCs w:val="20"/>
          <w:spacing w:val="6"/>
        </w:rPr>
        <w:t xml:space="preserve"> </w:t>
      </w:r>
      <w:r>
        <w:rPr>
          <w:rFonts w:ascii="SimSun" w:hAnsi="SimSun" w:eastAsia="SimSun" w:cs="SimSun"/>
          <w:sz w:val="20"/>
          <w:szCs w:val="20"/>
          <w:spacing w:val="9"/>
        </w:rPr>
        <w:t>效，应当以备案的中标合同作为结算工程价款的依据。</w:t>
      </w:r>
    </w:p>
    <w:p>
      <w:pPr>
        <w:ind w:left="23" w:right="90" w:firstLine="423"/>
        <w:spacing w:before="82" w:line="276" w:lineRule="auto"/>
        <w:jc w:val="both"/>
        <w:rPr>
          <w:rFonts w:ascii="SimSun" w:hAnsi="SimSun" w:eastAsia="SimSun" w:cs="SimSun"/>
          <w:sz w:val="20"/>
          <w:szCs w:val="20"/>
        </w:rPr>
      </w:pPr>
      <w:r>
        <w:rPr>
          <w:rFonts w:ascii="SimSun" w:hAnsi="SimSun" w:eastAsia="SimSun" w:cs="SimSun"/>
          <w:sz w:val="20"/>
          <w:szCs w:val="20"/>
          <w:spacing w:val="10"/>
        </w:rPr>
        <w:t>强制招投标的建设工程，当事人在招投标之前进行了实质性协商签订了建设工程施工合</w:t>
      </w:r>
      <w:r>
        <w:rPr>
          <w:rFonts w:ascii="SimSun" w:hAnsi="SimSun" w:eastAsia="SimSun" w:cs="SimSun"/>
          <w:sz w:val="20"/>
          <w:szCs w:val="20"/>
          <w:spacing w:val="2"/>
        </w:rPr>
        <w:t xml:space="preserve"> </w:t>
      </w:r>
      <w:r>
        <w:rPr>
          <w:rFonts w:ascii="SimSun" w:hAnsi="SimSun" w:eastAsia="SimSun" w:cs="SimSun"/>
          <w:sz w:val="20"/>
          <w:szCs w:val="20"/>
          <w:spacing w:val="10"/>
        </w:rPr>
        <w:t>同，后经过招投标另行签订了一份实质性内容不一致的建设工程施工合同并进行备案的，前</w:t>
      </w:r>
      <w:r>
        <w:rPr>
          <w:rFonts w:ascii="SimSun" w:hAnsi="SimSun" w:eastAsia="SimSun" w:cs="SimSun"/>
          <w:sz w:val="20"/>
          <w:szCs w:val="20"/>
          <w:spacing w:val="5"/>
        </w:rPr>
        <w:t xml:space="preserve"> </w:t>
      </w:r>
      <w:r>
        <w:rPr>
          <w:rFonts w:ascii="SimSun" w:hAnsi="SimSun" w:eastAsia="SimSun" w:cs="SimSun"/>
          <w:sz w:val="20"/>
          <w:szCs w:val="20"/>
          <w:spacing w:val="9"/>
        </w:rPr>
        <w:t>后合同均无效，参照双方当事人实际履行的合同结算工程价款。</w:t>
      </w:r>
    </w:p>
    <w:p>
      <w:pPr>
        <w:ind w:left="23" w:right="90"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非强制招投标的建设工程，经过招投标或备案的，当事人在招投标或备案之外另行签订</w:t>
      </w:r>
      <w:r>
        <w:rPr>
          <w:rFonts w:ascii="SimSun" w:hAnsi="SimSun" w:eastAsia="SimSun" w:cs="SimSun"/>
          <w:sz w:val="20"/>
          <w:szCs w:val="20"/>
          <w:spacing w:val="4"/>
        </w:rPr>
        <w:t xml:space="preserve"> </w:t>
      </w:r>
      <w:r>
        <w:rPr>
          <w:rFonts w:ascii="SimSun" w:hAnsi="SimSun" w:eastAsia="SimSun" w:cs="SimSun"/>
          <w:sz w:val="20"/>
          <w:szCs w:val="20"/>
          <w:spacing w:val="10"/>
        </w:rPr>
        <w:t>的建设工程施工合同与经过备案的合同实质性内容不一致的，以双方当事人实际履行的合同</w:t>
      </w:r>
      <w:r>
        <w:rPr>
          <w:rFonts w:ascii="SimSun" w:hAnsi="SimSun" w:eastAsia="SimSun" w:cs="SimSun"/>
          <w:sz w:val="20"/>
          <w:szCs w:val="20"/>
          <w:spacing w:val="6"/>
        </w:rPr>
        <w:t xml:space="preserve"> </w:t>
      </w:r>
      <w:r>
        <w:rPr>
          <w:rFonts w:ascii="SimSun" w:hAnsi="SimSun" w:eastAsia="SimSun" w:cs="SimSun"/>
          <w:sz w:val="20"/>
          <w:szCs w:val="20"/>
          <w:spacing w:val="8"/>
        </w:rPr>
        <w:t>作为结算工程价款的依据。</w:t>
      </w:r>
    </w:p>
    <w:p>
      <w:pPr>
        <w:ind w:left="39" w:right="90" w:firstLine="403"/>
        <w:spacing w:before="82" w:line="264" w:lineRule="auto"/>
        <w:rPr>
          <w:rFonts w:ascii="SimSun" w:hAnsi="SimSun" w:eastAsia="SimSun" w:cs="SimSun"/>
          <w:sz w:val="20"/>
          <w:szCs w:val="20"/>
        </w:rPr>
      </w:pPr>
      <w:r>
        <w:rPr>
          <w:rFonts w:ascii="SimSun" w:hAnsi="SimSun" w:eastAsia="SimSun" w:cs="SimSun"/>
          <w:sz w:val="20"/>
          <w:szCs w:val="20"/>
          <w:spacing w:val="10"/>
        </w:rPr>
        <w:t>合同履行完毕后当事人达成的结算协议具有独立性，施工合同是否有效不影响结算协议</w:t>
      </w:r>
      <w:r>
        <w:rPr>
          <w:rFonts w:ascii="SimSun" w:hAnsi="SimSun" w:eastAsia="SimSun" w:cs="SimSun"/>
          <w:sz w:val="20"/>
          <w:szCs w:val="20"/>
          <w:spacing w:val="6"/>
        </w:rPr>
        <w:t xml:space="preserve"> </w:t>
      </w:r>
      <w:r>
        <w:rPr>
          <w:rFonts w:ascii="SimSun" w:hAnsi="SimSun" w:eastAsia="SimSun" w:cs="SimSun"/>
          <w:sz w:val="20"/>
          <w:szCs w:val="20"/>
        </w:rPr>
        <w:t>的效力。</w:t>
      </w:r>
    </w:p>
    <w:p>
      <w:pPr>
        <w:ind w:left="441"/>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固定总价合同履行中，承包人未完成工程施工的，工程价款如何确定？</w:t>
      </w:r>
    </w:p>
    <w:p>
      <w:pPr>
        <w:ind w:left="22" w:right="38" w:firstLine="422"/>
        <w:spacing w:before="82" w:line="289" w:lineRule="auto"/>
        <w:jc w:val="both"/>
        <w:rPr>
          <w:rFonts w:ascii="SimSun" w:hAnsi="SimSun" w:eastAsia="SimSun" w:cs="SimSun"/>
          <w:sz w:val="20"/>
          <w:szCs w:val="20"/>
        </w:rPr>
      </w:pPr>
      <w:r>
        <w:rPr>
          <w:rFonts w:ascii="SimSun" w:hAnsi="SimSun" w:eastAsia="SimSun" w:cs="SimSun"/>
          <w:sz w:val="20"/>
          <w:szCs w:val="20"/>
          <w:spacing w:val="10"/>
        </w:rPr>
        <w:t>建设工程施工合同约定工程价款实行固定总价结算，承包人未完成工程施工，其要求发</w:t>
      </w:r>
      <w:r>
        <w:rPr>
          <w:rFonts w:ascii="SimSun" w:hAnsi="SimSun" w:eastAsia="SimSun" w:cs="SimSun"/>
          <w:sz w:val="20"/>
          <w:szCs w:val="20"/>
          <w:spacing w:val="4"/>
        </w:rPr>
        <w:t xml:space="preserve"> </w:t>
      </w:r>
      <w:r>
        <w:rPr>
          <w:rFonts w:ascii="SimSun" w:hAnsi="SimSun" w:eastAsia="SimSun" w:cs="SimSun"/>
          <w:sz w:val="20"/>
          <w:szCs w:val="20"/>
          <w:spacing w:val="6"/>
        </w:rPr>
        <w:t>包人支付工程款，发包人同意并主张参照合同约定支付的，可</w:t>
      </w:r>
      <w:r>
        <w:rPr>
          <w:rFonts w:ascii="SimSun" w:hAnsi="SimSun" w:eastAsia="SimSun" w:cs="SimSun"/>
          <w:sz w:val="20"/>
          <w:szCs w:val="20"/>
          <w:spacing w:val="5"/>
        </w:rPr>
        <w:t>以采用“按比例折算</w:t>
      </w:r>
      <w:r>
        <w:rPr>
          <w:rFonts w:ascii="SimSun" w:hAnsi="SimSun" w:eastAsia="SimSun" w:cs="SimSun"/>
          <w:sz w:val="20"/>
          <w:szCs w:val="20"/>
          <w:spacing w:val="-73"/>
        </w:rPr>
        <w:t xml:space="preserve"> </w:t>
      </w:r>
      <w:r>
        <w:rPr>
          <w:rFonts w:ascii="SimSun" w:hAnsi="SimSun" w:eastAsia="SimSun" w:cs="SimSun"/>
          <w:sz w:val="20"/>
          <w:szCs w:val="20"/>
          <w:spacing w:val="5"/>
        </w:rPr>
        <w:t>”的方式，</w:t>
      </w:r>
      <w:r>
        <w:rPr>
          <w:rFonts w:ascii="SimSun" w:hAnsi="SimSun" w:eastAsia="SimSun" w:cs="SimSun"/>
          <w:sz w:val="20"/>
          <w:szCs w:val="20"/>
        </w:rPr>
        <w:t xml:space="preserve"> </w:t>
      </w:r>
      <w:r>
        <w:rPr>
          <w:rFonts w:ascii="SimSun" w:hAnsi="SimSun" w:eastAsia="SimSun" w:cs="SimSun"/>
          <w:sz w:val="20"/>
          <w:szCs w:val="20"/>
          <w:spacing w:val="10"/>
        </w:rPr>
        <w:t>即由鉴定机构在相应同一取费标准下计算出已完工程部分的价款占整个合同约定工程的总价</w:t>
      </w:r>
      <w:r>
        <w:rPr>
          <w:rFonts w:ascii="SimSun" w:hAnsi="SimSun" w:eastAsia="SimSun" w:cs="SimSun"/>
          <w:sz w:val="20"/>
          <w:szCs w:val="20"/>
          <w:spacing w:val="7"/>
        </w:rPr>
        <w:t xml:space="preserve"> </w:t>
      </w:r>
      <w:r>
        <w:rPr>
          <w:rFonts w:ascii="SimSun" w:hAnsi="SimSun" w:eastAsia="SimSun" w:cs="SimSun"/>
          <w:sz w:val="20"/>
          <w:szCs w:val="20"/>
          <w:spacing w:val="10"/>
        </w:rPr>
        <w:t>款的比例，确定发包人应付的工程款。但建设工程仅完成一小部分，如果合同不能履行的原</w:t>
      </w:r>
      <w:r>
        <w:rPr>
          <w:rFonts w:ascii="SimSun" w:hAnsi="SimSun" w:eastAsia="SimSun" w:cs="SimSun"/>
          <w:sz w:val="20"/>
          <w:szCs w:val="20"/>
          <w:spacing w:val="7"/>
        </w:rPr>
        <w:t xml:space="preserve"> </w:t>
      </w:r>
      <w:r>
        <w:rPr>
          <w:rFonts w:ascii="SimSun" w:hAnsi="SimSun" w:eastAsia="SimSun" w:cs="SimSun"/>
          <w:sz w:val="20"/>
          <w:szCs w:val="20"/>
          <w:spacing w:val="10"/>
        </w:rPr>
        <w:t>因归责于发包人，因不平衡报价导致按照当事人合同约定的固定价结算将对承包人利益明显</w:t>
      </w:r>
      <w:r>
        <w:rPr>
          <w:rFonts w:ascii="SimSun" w:hAnsi="SimSun" w:eastAsia="SimSun" w:cs="SimSun"/>
          <w:sz w:val="20"/>
          <w:szCs w:val="20"/>
          <w:spacing w:val="7"/>
        </w:rPr>
        <w:t xml:space="preserve"> </w:t>
      </w:r>
      <w:r>
        <w:rPr>
          <w:rFonts w:ascii="SimSun" w:hAnsi="SimSun" w:eastAsia="SimSun" w:cs="SimSun"/>
          <w:sz w:val="20"/>
          <w:szCs w:val="20"/>
          <w:spacing w:val="9"/>
        </w:rPr>
        <w:t>失衡的，可以参照定额标准和市场报价情况据实结算。</w:t>
      </w:r>
    </w:p>
    <w:p>
      <w:pPr>
        <w:ind w:left="440"/>
        <w:spacing w:before="84"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9.  </w:t>
      </w:r>
      <w:r>
        <w:rPr>
          <w:rFonts w:ascii="SimSun" w:hAnsi="SimSun" w:eastAsia="SimSun" w:cs="SimSun"/>
          <w:sz w:val="20"/>
          <w:szCs w:val="20"/>
          <w14:textOutline w14:w="3795" w14:cap="sq" w14:cmpd="sng">
            <w14:solidFill>
              <w14:srgbClr w14:val="000000"/>
            </w14:solidFill>
            <w14:prstDash w14:val="solid"/>
            <w14:bevel/>
          </w14:textOutline>
          <w:spacing w:val="10"/>
        </w:rPr>
        <w:t>《建设工程司法解释》第</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10"/>
        </w:rPr>
        <w:t>20 </w:t>
      </w:r>
      <w:r>
        <w:rPr>
          <w:rFonts w:ascii="SimSun" w:hAnsi="SimSun" w:eastAsia="SimSun" w:cs="SimSun"/>
          <w:sz w:val="20"/>
          <w:szCs w:val="20"/>
          <w14:textOutline w14:w="3795" w14:cap="sq" w14:cmpd="sng">
            <w14:solidFill>
              <w14:srgbClr w14:val="000000"/>
            </w14:solidFill>
            <w14:prstDash w14:val="solid"/>
            <w14:bevel/>
          </w14:textOutline>
          <w:spacing w:val="10"/>
        </w:rPr>
        <w:t>条规定的按照竣工结算文件结算工程价款，审判实践中</w:t>
      </w:r>
    </w:p>
    <w:p>
      <w:pPr>
        <w:ind w:left="25"/>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如何适用？</w:t>
      </w:r>
    </w:p>
    <w:p>
      <w:pPr>
        <w:ind w:left="23" w:right="90" w:firstLine="421"/>
        <w:spacing w:before="77" w:line="283" w:lineRule="auto"/>
        <w:rPr>
          <w:rFonts w:ascii="SimSun" w:hAnsi="SimSun" w:eastAsia="SimSun" w:cs="SimSun"/>
          <w:sz w:val="20"/>
          <w:szCs w:val="20"/>
        </w:rPr>
      </w:pPr>
      <w:r>
        <w:rPr>
          <w:rFonts w:ascii="SimSun" w:hAnsi="SimSun" w:eastAsia="SimSun" w:cs="SimSun"/>
          <w:sz w:val="20"/>
          <w:szCs w:val="20"/>
          <w:spacing w:val="10"/>
        </w:rPr>
        <w:t>建设工程施工合同专用条款中明确约定发包人收到竣工结算文件后，在合同约定的期限</w:t>
      </w:r>
      <w:r>
        <w:rPr>
          <w:rFonts w:ascii="SimSun" w:hAnsi="SimSun" w:eastAsia="SimSun" w:cs="SimSun"/>
          <w:sz w:val="20"/>
          <w:szCs w:val="20"/>
          <w:spacing w:val="4"/>
        </w:rPr>
        <w:t xml:space="preserve"> </w:t>
      </w:r>
      <w:r>
        <w:rPr>
          <w:rFonts w:ascii="SimSun" w:hAnsi="SimSun" w:eastAsia="SimSun" w:cs="SimSun"/>
          <w:sz w:val="20"/>
          <w:szCs w:val="20"/>
          <w:spacing w:val="10"/>
        </w:rPr>
        <w:t>内不予答复视为认可竣工结算文件，当事人要求按照竣工结算文件进行工程价款结算的，应</w:t>
      </w:r>
      <w:r>
        <w:rPr>
          <w:rFonts w:ascii="SimSun" w:hAnsi="SimSun" w:eastAsia="SimSun" w:cs="SimSun"/>
          <w:sz w:val="20"/>
          <w:szCs w:val="20"/>
          <w:spacing w:val="6"/>
        </w:rPr>
        <w:t xml:space="preserve"> </w:t>
      </w:r>
      <w:r>
        <w:rPr>
          <w:rFonts w:ascii="SimSun" w:hAnsi="SimSun" w:eastAsia="SimSun" w:cs="SimSun"/>
          <w:sz w:val="20"/>
          <w:szCs w:val="20"/>
          <w:spacing w:val="10"/>
        </w:rPr>
        <w:t>予支持。建设工程施工合同专用条款中未明确约定，当事人要求按照竣工结算文件进行工程</w:t>
      </w:r>
      <w:r>
        <w:rPr>
          <w:rFonts w:ascii="SimSun" w:hAnsi="SimSun" w:eastAsia="SimSun" w:cs="SimSun"/>
          <w:sz w:val="20"/>
          <w:szCs w:val="20"/>
          <w:spacing w:val="6"/>
        </w:rPr>
        <w:t xml:space="preserve"> </w:t>
      </w:r>
      <w:r>
        <w:rPr>
          <w:rFonts w:ascii="SimSun" w:hAnsi="SimSun" w:eastAsia="SimSun" w:cs="SimSun"/>
          <w:sz w:val="20"/>
          <w:szCs w:val="20"/>
          <w:spacing w:val="8"/>
        </w:rPr>
        <w:t>价款结算的，不予支持。</w:t>
      </w:r>
    </w:p>
    <w:p>
      <w:pPr>
        <w:ind w:left="24" w:right="90" w:firstLine="420"/>
        <w:spacing w:before="83" w:line="264" w:lineRule="auto"/>
        <w:rPr>
          <w:rFonts w:ascii="SimSun" w:hAnsi="SimSun" w:eastAsia="SimSun" w:cs="SimSun"/>
          <w:sz w:val="20"/>
          <w:szCs w:val="20"/>
        </w:rPr>
      </w:pPr>
      <w:r>
        <w:rPr>
          <w:rFonts w:ascii="SimSun" w:hAnsi="SimSun" w:eastAsia="SimSun" w:cs="SimSun"/>
          <w:sz w:val="20"/>
          <w:szCs w:val="20"/>
          <w:spacing w:val="10"/>
        </w:rPr>
        <w:t>建设工程施工合同专用条款有此明确约定，发包人有证据证明在合同约定的期限内提出</w:t>
      </w:r>
      <w:r>
        <w:rPr>
          <w:rFonts w:ascii="SimSun" w:hAnsi="SimSun" w:eastAsia="SimSun" w:cs="SimSun"/>
          <w:sz w:val="20"/>
          <w:szCs w:val="20"/>
          <w:spacing w:val="4"/>
        </w:rPr>
        <w:t xml:space="preserve"> </w:t>
      </w:r>
      <w:r>
        <w:rPr>
          <w:rFonts w:ascii="SimSun" w:hAnsi="SimSun" w:eastAsia="SimSun" w:cs="SimSun"/>
          <w:sz w:val="20"/>
          <w:szCs w:val="20"/>
          <w:spacing w:val="9"/>
        </w:rPr>
        <w:t>异议的，承包人要求按照竣工结算文件进行工程价款结算的，不予支持。</w:t>
      </w:r>
    </w:p>
    <w:p>
      <w:pPr>
        <w:ind w:left="444"/>
        <w:spacing w:before="81" w:line="228" w:lineRule="auto"/>
        <w:rPr>
          <w:rFonts w:ascii="SimSun" w:hAnsi="SimSun" w:eastAsia="SimSun" w:cs="SimSun"/>
          <w:sz w:val="20"/>
          <w:szCs w:val="20"/>
        </w:rPr>
      </w:pPr>
      <w:r>
        <w:rPr>
          <w:rFonts w:ascii="SimSun" w:hAnsi="SimSun" w:eastAsia="SimSun" w:cs="SimSun"/>
          <w:sz w:val="20"/>
          <w:szCs w:val="20"/>
          <w:spacing w:val="9"/>
        </w:rPr>
        <w:t>建设工程施工合同无效的，不影响该条款约定的效力。</w:t>
      </w:r>
    </w:p>
    <w:p>
      <w:pPr>
        <w:ind w:left="447"/>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10.  </w:t>
      </w:r>
      <w:r>
        <w:rPr>
          <w:rFonts w:ascii="SimSun" w:hAnsi="SimSun" w:eastAsia="SimSun" w:cs="SimSun"/>
          <w:sz w:val="20"/>
          <w:szCs w:val="20"/>
          <w14:textOutline w14:w="3795" w14:cap="sq" w14:cmpd="sng">
            <w14:solidFill>
              <w14:srgbClr w14:val="000000"/>
            </w14:solidFill>
            <w14:prstDash w14:val="solid"/>
            <w14:bevel/>
          </w14:textOutline>
          <w:spacing w:val="9"/>
        </w:rPr>
        <w:t>当事人约定以行政审计、财政评审作为工程款结算依据的如何处理？</w:t>
      </w:r>
    </w:p>
    <w:p>
      <w:pPr>
        <w:ind w:left="23" w:right="22" w:firstLine="432"/>
        <w:spacing w:before="79" w:line="278" w:lineRule="auto"/>
        <w:jc w:val="both"/>
        <w:rPr>
          <w:rFonts w:ascii="SimSun" w:hAnsi="SimSun" w:eastAsia="SimSun" w:cs="SimSun"/>
          <w:sz w:val="20"/>
          <w:szCs w:val="20"/>
        </w:rPr>
      </w:pPr>
      <w:r>
        <w:rPr>
          <w:rFonts w:ascii="SimSun" w:hAnsi="SimSun" w:eastAsia="SimSun" w:cs="SimSun"/>
          <w:sz w:val="20"/>
          <w:szCs w:val="20"/>
          <w:spacing w:val="6"/>
        </w:rPr>
        <w:t>当事人约定以行政审计、财政评审作为工程款结算依据的，按照约定处理，但行政审计、</w:t>
      </w:r>
      <w:r>
        <w:rPr>
          <w:rFonts w:ascii="SimSun" w:hAnsi="SimSun" w:eastAsia="SimSun" w:cs="SimSun"/>
          <w:sz w:val="20"/>
          <w:szCs w:val="20"/>
          <w:spacing w:val="9"/>
        </w:rPr>
        <w:t xml:space="preserve"> </w:t>
      </w:r>
      <w:r>
        <w:rPr>
          <w:rFonts w:ascii="SimSun" w:hAnsi="SimSun" w:eastAsia="SimSun" w:cs="SimSun"/>
          <w:sz w:val="20"/>
          <w:szCs w:val="20"/>
          <w:spacing w:val="10"/>
        </w:rPr>
        <w:t>财政评审部门明确表示无法进行审计或者无正当理由长期未</w:t>
      </w:r>
      <w:r>
        <w:rPr>
          <w:rFonts w:ascii="SimSun" w:hAnsi="SimSun" w:eastAsia="SimSun" w:cs="SimSun"/>
          <w:sz w:val="20"/>
          <w:szCs w:val="20"/>
          <w:spacing w:val="9"/>
        </w:rPr>
        <w:t>出具审计结论，当事人申请进行 </w:t>
      </w:r>
      <w:r>
        <w:rPr>
          <w:rFonts w:ascii="SimSun" w:hAnsi="SimSun" w:eastAsia="SimSun" w:cs="SimSun"/>
          <w:sz w:val="20"/>
          <w:szCs w:val="20"/>
          <w:spacing w:val="8"/>
        </w:rPr>
        <w:t>司法鉴定的，可以准许。</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11.  </w:t>
      </w:r>
      <w:r>
        <w:rPr>
          <w:rFonts w:ascii="SimSun" w:hAnsi="SimSun" w:eastAsia="SimSun" w:cs="SimSun"/>
          <w:sz w:val="20"/>
          <w:szCs w:val="20"/>
          <w14:textOutline w14:w="3795" w14:cap="sq" w14:cmpd="sng">
            <w14:solidFill>
              <w14:srgbClr w14:val="000000"/>
            </w14:solidFill>
            <w14:prstDash w14:val="solid"/>
            <w14:bevel/>
          </w14:textOutline>
          <w:spacing w:val="6"/>
        </w:rPr>
        <w:t>欠付工程款利息标准如何确定？</w:t>
      </w:r>
    </w:p>
    <w:p>
      <w:pPr>
        <w:spacing w:before="80" w:line="226" w:lineRule="auto"/>
        <w:jc w:val="right"/>
        <w:rPr>
          <w:rFonts w:ascii="SimSun" w:hAnsi="SimSun" w:eastAsia="SimSun" w:cs="SimSun"/>
          <w:sz w:val="20"/>
          <w:szCs w:val="20"/>
        </w:rPr>
      </w:pPr>
      <w:r>
        <w:rPr>
          <w:rFonts w:ascii="SimSun" w:hAnsi="SimSun" w:eastAsia="SimSun" w:cs="SimSun"/>
          <w:sz w:val="20"/>
          <w:szCs w:val="20"/>
          <w:spacing w:val="5"/>
        </w:rPr>
        <w:t>当事人对欠付工程价款利息计付标准有约定的，按照约定处理，但不得超过年利率</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5"/>
        </w:rPr>
        <w:t>24%</w:t>
      </w:r>
      <w:r>
        <w:rPr>
          <w:rFonts w:ascii="SimSun" w:hAnsi="SimSun" w:eastAsia="SimSun" w:cs="SimSun"/>
          <w:sz w:val="20"/>
          <w:szCs w:val="20"/>
          <w:spacing w:val="5"/>
        </w:rPr>
        <w:t>。</w:t>
      </w:r>
    </w:p>
    <w:p>
      <w:pPr>
        <w:ind w:left="18" w:right="92" w:firstLine="427"/>
        <w:spacing w:before="83" w:line="277" w:lineRule="auto"/>
        <w:rPr>
          <w:rFonts w:ascii="SimSun" w:hAnsi="SimSun" w:eastAsia="SimSun" w:cs="SimSun"/>
          <w:sz w:val="20"/>
          <w:szCs w:val="20"/>
        </w:rPr>
      </w:pPr>
      <w:r>
        <w:rPr>
          <w:rFonts w:ascii="SimSun" w:hAnsi="SimSun" w:eastAsia="SimSun" w:cs="SimSun"/>
          <w:sz w:val="20"/>
          <w:szCs w:val="20"/>
          <w:spacing w:val="10"/>
        </w:rPr>
        <w:t>没有约定的，参照《最高人民法院关于审理买卖合同</w:t>
      </w:r>
      <w:r>
        <w:rPr>
          <w:rFonts w:ascii="SimSun" w:hAnsi="SimSun" w:eastAsia="SimSun" w:cs="SimSun"/>
          <w:sz w:val="20"/>
          <w:szCs w:val="20"/>
          <w:spacing w:val="9"/>
        </w:rPr>
        <w:t>纠纷案件适用法律问题的解释》第</w:t>
      </w:r>
      <w:r>
        <w:rPr>
          <w:rFonts w:ascii="SimSun" w:hAnsi="SimSun" w:eastAsia="SimSun" w:cs="SimSun"/>
          <w:sz w:val="20"/>
          <w:szCs w:val="20"/>
        </w:rPr>
        <w:t xml:space="preserve"> </w:t>
      </w:r>
      <w:r>
        <w:rPr>
          <w:rFonts w:ascii="Times New Roman" w:hAnsi="Times New Roman" w:eastAsia="Times New Roman" w:cs="Times New Roman"/>
          <w:sz w:val="20"/>
          <w:szCs w:val="20"/>
          <w:spacing w:val="8"/>
        </w:rPr>
        <w:t>24 </w:t>
      </w:r>
      <w:r>
        <w:rPr>
          <w:rFonts w:ascii="SimSun" w:hAnsi="SimSun" w:eastAsia="SimSun" w:cs="SimSun"/>
          <w:sz w:val="20"/>
          <w:szCs w:val="20"/>
          <w:spacing w:val="8"/>
        </w:rPr>
        <w:t>条第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款的规定，可以中国人民银行同期同类人民币贷款基准利率为基础，参照逾期罚息</w:t>
      </w:r>
      <w:r>
        <w:rPr>
          <w:rFonts w:ascii="SimSun" w:hAnsi="SimSun" w:eastAsia="SimSun" w:cs="SimSun"/>
          <w:sz w:val="20"/>
          <w:szCs w:val="20"/>
        </w:rPr>
        <w:t xml:space="preserve"> </w:t>
      </w:r>
      <w:r>
        <w:rPr>
          <w:rFonts w:ascii="SimSun" w:hAnsi="SimSun" w:eastAsia="SimSun" w:cs="SimSun"/>
          <w:sz w:val="20"/>
          <w:szCs w:val="20"/>
          <w:spacing w:val="7"/>
        </w:rPr>
        <w:t>利率标准计算。</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发包人与承包人在工程款已届清</w:t>
      </w:r>
      <w:r>
        <w:rPr>
          <w:rFonts w:ascii="SimSun" w:hAnsi="SimSun" w:eastAsia="SimSun" w:cs="SimSun"/>
          <w:sz w:val="20"/>
          <w:szCs w:val="20"/>
          <w14:textOutline w14:w="3795" w14:cap="sq" w14:cmpd="sng">
            <w14:solidFill>
              <w14:srgbClr w14:val="000000"/>
            </w14:solidFill>
            <w14:prstDash w14:val="solid"/>
            <w14:bevel/>
          </w14:textOutline>
          <w:spacing w:val="10"/>
        </w:rPr>
        <w:t>偿期，约定以房屋折抵工程价款的，对该抵债协议</w:t>
      </w:r>
    </w:p>
    <w:p>
      <w:pPr>
        <w:ind w:left="39"/>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的效力如何认定？</w:t>
      </w:r>
    </w:p>
    <w:p>
      <w:pPr>
        <w:ind w:left="21" w:firstLine="424"/>
        <w:spacing w:before="79" w:line="277" w:lineRule="auto"/>
        <w:jc w:val="both"/>
        <w:rPr>
          <w:rFonts w:ascii="SimSun" w:hAnsi="SimSun" w:eastAsia="SimSun" w:cs="SimSun"/>
          <w:sz w:val="20"/>
          <w:szCs w:val="20"/>
        </w:rPr>
      </w:pPr>
      <w:r>
        <w:rPr>
          <w:rFonts w:ascii="SimSun" w:hAnsi="SimSun" w:eastAsia="SimSun" w:cs="SimSun"/>
          <w:sz w:val="20"/>
          <w:szCs w:val="20"/>
          <w:spacing w:val="10"/>
        </w:rPr>
        <w:t>发包人与承包人在工程款已届清偿期，约定以房屋折抵工程价款的，一方要求确认以房</w:t>
      </w:r>
      <w:r>
        <w:rPr>
          <w:rFonts w:ascii="SimSun" w:hAnsi="SimSun" w:eastAsia="SimSun" w:cs="SimSun"/>
          <w:sz w:val="20"/>
          <w:szCs w:val="20"/>
          <w:spacing w:val="2"/>
        </w:rPr>
        <w:t xml:space="preserve">  </w:t>
      </w:r>
      <w:r>
        <w:rPr>
          <w:rFonts w:ascii="SimSun" w:hAnsi="SimSun" w:eastAsia="SimSun" w:cs="SimSun"/>
          <w:sz w:val="20"/>
          <w:szCs w:val="20"/>
          <w:spacing w:val="7"/>
        </w:rPr>
        <w:t>抵债协议无效或者变更、撤销，经审查抵债协议系当事人真实意思表示，且不存在《合同法》</w:t>
      </w:r>
      <w:r>
        <w:rPr>
          <w:rFonts w:ascii="SimSun" w:hAnsi="SimSun" w:eastAsia="SimSun" w:cs="SimSun"/>
          <w:sz w:val="20"/>
          <w:szCs w:val="20"/>
          <w:spacing w:val="12"/>
        </w:rPr>
        <w:t xml:space="preserve"> </w:t>
      </w:r>
      <w:r>
        <w:rPr>
          <w:rFonts w:ascii="SimSun" w:hAnsi="SimSun" w:eastAsia="SimSun" w:cs="SimSun"/>
          <w:sz w:val="20"/>
          <w:szCs w:val="20"/>
          <w:spacing w:val="7"/>
        </w:rPr>
        <w:t>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52 </w:t>
      </w:r>
      <w:r>
        <w:rPr>
          <w:rFonts w:ascii="SimSun" w:hAnsi="SimSun" w:eastAsia="SimSun" w:cs="SimSun"/>
          <w:sz w:val="20"/>
          <w:szCs w:val="20"/>
          <w:spacing w:val="7"/>
        </w:rPr>
        <w:t>条、第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54 </w:t>
      </w:r>
      <w:r>
        <w:rPr>
          <w:rFonts w:ascii="SimSun" w:hAnsi="SimSun" w:eastAsia="SimSun" w:cs="SimSun"/>
          <w:sz w:val="20"/>
          <w:szCs w:val="20"/>
          <w:spacing w:val="7"/>
        </w:rPr>
        <w:t>条规定情形的，对其主张不予支持。</w:t>
      </w:r>
    </w:p>
    <w:p>
      <w:pPr>
        <w:spacing w:line="277" w:lineRule="auto"/>
        <w:sectPr>
          <w:footerReference w:type="default" r:id="rId150"/>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13.  </w:t>
      </w:r>
      <w:r>
        <w:rPr>
          <w:rFonts w:ascii="SimSun" w:hAnsi="SimSun" w:eastAsia="SimSun" w:cs="SimSun"/>
          <w:sz w:val="20"/>
          <w:szCs w:val="20"/>
          <w14:textOutline w14:w="3795" w14:cap="sq" w14:cmpd="sng">
            <w14:solidFill>
              <w14:srgbClr w14:val="000000"/>
            </w14:solidFill>
            <w14:prstDash w14:val="solid"/>
            <w14:bevel/>
          </w14:textOutline>
          <w:spacing w:val="9"/>
        </w:rPr>
        <w:t>发包人能否以承包人未开具发票作为拒绝支付工程款的先履行抗辩的事由？</w:t>
      </w:r>
    </w:p>
    <w:p>
      <w:pPr>
        <w:ind w:left="34" w:firstLine="411"/>
        <w:spacing w:before="78" w:line="266" w:lineRule="auto"/>
        <w:rPr>
          <w:rFonts w:ascii="SimSun" w:hAnsi="SimSun" w:eastAsia="SimSun" w:cs="SimSun"/>
          <w:sz w:val="20"/>
          <w:szCs w:val="20"/>
        </w:rPr>
      </w:pPr>
      <w:r>
        <w:rPr>
          <w:rFonts w:ascii="SimSun" w:hAnsi="SimSun" w:eastAsia="SimSun" w:cs="SimSun"/>
          <w:sz w:val="20"/>
          <w:szCs w:val="20"/>
          <w:spacing w:val="10"/>
        </w:rPr>
        <w:t>发包人以承包人未开具发票为由拒绝支付工程款的，不予支持，当事人另有明确约定的</w:t>
      </w:r>
      <w:r>
        <w:rPr>
          <w:rFonts w:ascii="SimSun" w:hAnsi="SimSun" w:eastAsia="SimSun" w:cs="SimSun"/>
          <w:sz w:val="20"/>
          <w:szCs w:val="20"/>
          <w:spacing w:val="4"/>
        </w:rPr>
        <w:t xml:space="preserve"> </w:t>
      </w:r>
      <w:r>
        <w:rPr>
          <w:rFonts w:ascii="SimSun" w:hAnsi="SimSun" w:eastAsia="SimSun" w:cs="SimSun"/>
          <w:sz w:val="20"/>
          <w:szCs w:val="20"/>
          <w:spacing w:val="-1"/>
        </w:rPr>
        <w:t>除外。</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四、建设工程价款优先受偿权</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14.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建设工程价款优先受偿权起算如何确定？</w:t>
      </w:r>
    </w:p>
    <w:p>
      <w:pPr>
        <w:ind w:left="28" w:firstLine="416"/>
        <w:spacing w:before="81" w:line="265" w:lineRule="auto"/>
        <w:rPr>
          <w:rFonts w:ascii="SimSun" w:hAnsi="SimSun" w:eastAsia="SimSun" w:cs="SimSun"/>
          <w:sz w:val="20"/>
          <w:szCs w:val="20"/>
        </w:rPr>
      </w:pPr>
      <w:r>
        <w:rPr>
          <w:rFonts w:ascii="SimSun" w:hAnsi="SimSun" w:eastAsia="SimSun" w:cs="SimSun"/>
          <w:sz w:val="20"/>
          <w:szCs w:val="20"/>
          <w:spacing w:val="10"/>
        </w:rPr>
        <w:t>建设工程施工合同的承包人行使建设工程价款优先受偿权的期限为六个月，具体起算按</w:t>
      </w:r>
      <w:r>
        <w:rPr>
          <w:rFonts w:ascii="SimSun" w:hAnsi="SimSun" w:eastAsia="SimSun" w:cs="SimSun"/>
          <w:sz w:val="20"/>
          <w:szCs w:val="20"/>
          <w:spacing w:val="4"/>
        </w:rPr>
        <w:t xml:space="preserve"> </w:t>
      </w:r>
      <w:r>
        <w:rPr>
          <w:rFonts w:ascii="SimSun" w:hAnsi="SimSun" w:eastAsia="SimSun" w:cs="SimSun"/>
          <w:sz w:val="20"/>
          <w:szCs w:val="20"/>
          <w:spacing w:val="6"/>
        </w:rPr>
        <w:t>照以下方式确定：</w:t>
      </w:r>
    </w:p>
    <w:p>
      <w:pPr>
        <w:ind w:left="27" w:right="2" w:firstLine="425"/>
        <w:spacing w:before="78"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）工程已竣工且工程结算款已届期的，自建设工程竣工之日或者建设工程施工合同约</w:t>
      </w:r>
      <w:r>
        <w:rPr>
          <w:rFonts w:ascii="SimSun" w:hAnsi="SimSun" w:eastAsia="SimSun" w:cs="SimSun"/>
          <w:sz w:val="20"/>
          <w:szCs w:val="20"/>
          <w:spacing w:val="2"/>
        </w:rPr>
        <w:t xml:space="preserve"> </w:t>
      </w:r>
      <w:r>
        <w:rPr>
          <w:rFonts w:ascii="SimSun" w:hAnsi="SimSun" w:eastAsia="SimSun" w:cs="SimSun"/>
          <w:sz w:val="20"/>
          <w:szCs w:val="20"/>
          <w:spacing w:val="7"/>
        </w:rPr>
        <w:t>定的竣工之日起算；</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）建设工程施工合同解除、终止履行的，</w:t>
      </w:r>
      <w:r>
        <w:rPr>
          <w:rFonts w:ascii="SimSun" w:hAnsi="SimSun" w:eastAsia="SimSun" w:cs="SimSun"/>
          <w:sz w:val="20"/>
          <w:szCs w:val="20"/>
          <w:spacing w:val="-33"/>
        </w:rPr>
        <w:t xml:space="preserve"> </w:t>
      </w:r>
      <w:r>
        <w:rPr>
          <w:rFonts w:ascii="SimSun" w:hAnsi="SimSun" w:eastAsia="SimSun" w:cs="SimSun"/>
          <w:sz w:val="20"/>
          <w:szCs w:val="20"/>
          <w:spacing w:val="7"/>
        </w:rPr>
        <w:t>自合同实际解除、终止之日起算；</w:t>
      </w:r>
    </w:p>
    <w:p>
      <w:pPr>
        <w:ind w:left="23" w:firstLine="429"/>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）工程已竣工验收合格，但合同约定除质保金以外的工程款付款期限尚未届满的，自</w:t>
      </w:r>
      <w:r>
        <w:rPr>
          <w:rFonts w:ascii="SimSun" w:hAnsi="SimSun" w:eastAsia="SimSun" w:cs="SimSun"/>
          <w:sz w:val="20"/>
          <w:szCs w:val="20"/>
          <w:spacing w:val="4"/>
        </w:rPr>
        <w:t xml:space="preserve"> </w:t>
      </w:r>
      <w:r>
        <w:rPr>
          <w:rFonts w:ascii="SimSun" w:hAnsi="SimSun" w:eastAsia="SimSun" w:cs="SimSun"/>
          <w:sz w:val="20"/>
          <w:szCs w:val="20"/>
          <w:spacing w:val="8"/>
        </w:rPr>
        <w:t>合同约定的工程款付款期限届满之日起算。</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15.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建设工程施工合同无效，承包人是否享有建设工程价款优先受偿权？</w:t>
      </w:r>
    </w:p>
    <w:p>
      <w:pPr>
        <w:ind w:left="22" w:right="51" w:firstLine="422"/>
        <w:spacing w:before="81" w:line="265" w:lineRule="auto"/>
        <w:rPr>
          <w:rFonts w:ascii="SimSun" w:hAnsi="SimSun" w:eastAsia="SimSun" w:cs="SimSun"/>
          <w:sz w:val="20"/>
          <w:szCs w:val="20"/>
        </w:rPr>
      </w:pPr>
      <w:r>
        <w:rPr>
          <w:rFonts w:ascii="SimSun" w:hAnsi="SimSun" w:eastAsia="SimSun" w:cs="SimSun"/>
          <w:sz w:val="20"/>
          <w:szCs w:val="20"/>
          <w:spacing w:val="9"/>
        </w:rPr>
        <w:t>建设工程价款优先受偿权不受建设工程施工合同效力的影响，建设</w:t>
      </w:r>
      <w:r>
        <w:rPr>
          <w:rFonts w:ascii="SimSun" w:hAnsi="SimSun" w:eastAsia="SimSun" w:cs="SimSun"/>
          <w:sz w:val="20"/>
          <w:szCs w:val="20"/>
          <w:spacing w:val="8"/>
        </w:rPr>
        <w:t>工程施工合同无效，</w:t>
      </w:r>
      <w:r>
        <w:rPr>
          <w:rFonts w:ascii="SimSun" w:hAnsi="SimSun" w:eastAsia="SimSun" w:cs="SimSun"/>
          <w:sz w:val="20"/>
          <w:szCs w:val="20"/>
        </w:rPr>
        <w:t xml:space="preserve"> </w:t>
      </w:r>
      <w:r>
        <w:rPr>
          <w:rFonts w:ascii="SimSun" w:hAnsi="SimSun" w:eastAsia="SimSun" w:cs="SimSun"/>
          <w:sz w:val="20"/>
          <w:szCs w:val="20"/>
          <w:spacing w:val="8"/>
        </w:rPr>
        <w:t>承包人仍然享有建设工程价款优先受偿权。</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16.  </w:t>
      </w:r>
      <w:r>
        <w:rPr>
          <w:rFonts w:ascii="SimSun" w:hAnsi="SimSun" w:eastAsia="SimSun" w:cs="SimSun"/>
          <w:sz w:val="20"/>
          <w:szCs w:val="20"/>
          <w14:textOutline w14:w="3795" w14:cap="sq" w14:cmpd="sng">
            <w14:solidFill>
              <w14:srgbClr w14:val="000000"/>
            </w14:solidFill>
            <w14:prstDash w14:val="solid"/>
            <w14:bevel/>
          </w14:textOutline>
          <w:spacing w:val="8"/>
        </w:rPr>
        <w:t>实际施工人是否享有建设工程价款优先受偿权？</w:t>
      </w:r>
    </w:p>
    <w:p>
      <w:pPr>
        <w:ind w:left="24" w:firstLine="422"/>
        <w:spacing w:before="81" w:line="264" w:lineRule="auto"/>
        <w:rPr>
          <w:rFonts w:ascii="SimSun" w:hAnsi="SimSun" w:eastAsia="SimSun" w:cs="SimSun"/>
          <w:sz w:val="20"/>
          <w:szCs w:val="20"/>
        </w:rPr>
      </w:pPr>
      <w:r>
        <w:rPr>
          <w:rFonts w:ascii="SimSun" w:hAnsi="SimSun" w:eastAsia="SimSun" w:cs="SimSun"/>
          <w:sz w:val="20"/>
          <w:szCs w:val="20"/>
          <w:spacing w:val="10"/>
        </w:rPr>
        <w:t>实际施工人在总承包人或者转包人不主张或者怠于行使工程价款优先受偿权时，就其承</w:t>
      </w:r>
      <w:r>
        <w:rPr>
          <w:rFonts w:ascii="SimSun" w:hAnsi="SimSun" w:eastAsia="SimSun" w:cs="SimSun"/>
          <w:sz w:val="20"/>
          <w:szCs w:val="20"/>
          <w:spacing w:val="2"/>
        </w:rPr>
        <w:t xml:space="preserve"> </w:t>
      </w:r>
      <w:r>
        <w:rPr>
          <w:rFonts w:ascii="SimSun" w:hAnsi="SimSun" w:eastAsia="SimSun" w:cs="SimSun"/>
          <w:sz w:val="20"/>
          <w:szCs w:val="20"/>
          <w:spacing w:val="9"/>
        </w:rPr>
        <w:t>建的工程在发包人欠付工程价款范围内可以主张优先受偿权。</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17.  </w:t>
      </w:r>
      <w:r>
        <w:rPr>
          <w:rFonts w:ascii="SimSun" w:hAnsi="SimSun" w:eastAsia="SimSun" w:cs="SimSun"/>
          <w:sz w:val="20"/>
          <w:szCs w:val="20"/>
          <w14:textOutline w14:w="3795" w14:cap="sq" w14:cmpd="sng">
            <w14:solidFill>
              <w14:srgbClr w14:val="000000"/>
            </w14:solidFill>
            <w14:prstDash w14:val="solid"/>
            <w14:bevel/>
          </w14:textOutline>
          <w:spacing w:val="8"/>
        </w:rPr>
        <w:t>工程款利息是否属于建设工程价款优先受偿权的范围？</w:t>
      </w:r>
    </w:p>
    <w:p>
      <w:pPr>
        <w:ind w:left="442"/>
        <w:spacing w:before="84" w:line="226" w:lineRule="auto"/>
        <w:rPr>
          <w:rFonts w:ascii="SimSun" w:hAnsi="SimSun" w:eastAsia="SimSun" w:cs="SimSun"/>
          <w:sz w:val="20"/>
          <w:szCs w:val="20"/>
        </w:rPr>
      </w:pPr>
      <w:r>
        <w:rPr>
          <w:rFonts w:ascii="SimSun" w:hAnsi="SimSun" w:eastAsia="SimSun" w:cs="SimSun"/>
          <w:sz w:val="20"/>
          <w:szCs w:val="20"/>
          <w:spacing w:val="9"/>
        </w:rPr>
        <w:t>承包人主张将工程款利息纳入建设工程价款优先受偿权范围的，不予支持。</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18.  </w:t>
      </w:r>
      <w:r>
        <w:rPr>
          <w:rFonts w:ascii="SimSun" w:hAnsi="SimSun" w:eastAsia="SimSun" w:cs="SimSun"/>
          <w:sz w:val="20"/>
          <w:szCs w:val="20"/>
          <w14:textOutline w14:w="3795" w14:cap="sq" w14:cmpd="sng">
            <w14:solidFill>
              <w14:srgbClr w14:val="000000"/>
            </w14:solidFill>
            <w14:prstDash w14:val="solid"/>
            <w14:bevel/>
          </w14:textOutline>
          <w:spacing w:val="8"/>
        </w:rPr>
        <w:t>承包人行使建设工程价款优先受偿权的方式如何认定？</w:t>
      </w:r>
    </w:p>
    <w:p>
      <w:pPr>
        <w:ind w:left="25" w:firstLine="416"/>
        <w:spacing w:before="81" w:line="264" w:lineRule="auto"/>
        <w:rPr>
          <w:rFonts w:ascii="SimSun" w:hAnsi="SimSun" w:eastAsia="SimSun" w:cs="SimSun"/>
          <w:sz w:val="20"/>
          <w:szCs w:val="20"/>
        </w:rPr>
      </w:pPr>
      <w:r>
        <w:rPr>
          <w:rFonts w:ascii="SimSun" w:hAnsi="SimSun" w:eastAsia="SimSun" w:cs="SimSun"/>
          <w:sz w:val="20"/>
          <w:szCs w:val="20"/>
          <w:spacing w:val="10"/>
        </w:rPr>
        <w:t>承包人通过提起诉讼或申请仲裁的方式，主张建设工程价款优先受偿权的，属于行使建</w:t>
      </w:r>
      <w:r>
        <w:rPr>
          <w:rFonts w:ascii="SimSun" w:hAnsi="SimSun" w:eastAsia="SimSun" w:cs="SimSun"/>
          <w:sz w:val="20"/>
          <w:szCs w:val="20"/>
          <w:spacing w:val="7"/>
        </w:rPr>
        <w:t xml:space="preserve"> </w:t>
      </w:r>
      <w:r>
        <w:rPr>
          <w:rFonts w:ascii="SimSun" w:hAnsi="SimSun" w:eastAsia="SimSun" w:cs="SimSun"/>
          <w:sz w:val="20"/>
          <w:szCs w:val="20"/>
          <w:spacing w:val="8"/>
        </w:rPr>
        <w:t>设工程价款优先受偿权的有效方式。</w:t>
      </w:r>
    </w:p>
    <w:p>
      <w:pPr>
        <w:ind w:left="442"/>
        <w:spacing w:before="82" w:line="226" w:lineRule="auto"/>
        <w:rPr>
          <w:rFonts w:ascii="SimSun" w:hAnsi="SimSun" w:eastAsia="SimSun" w:cs="SimSun"/>
          <w:sz w:val="20"/>
          <w:szCs w:val="20"/>
        </w:rPr>
      </w:pPr>
      <w:r>
        <w:rPr>
          <w:rFonts w:ascii="SimSun" w:hAnsi="SimSun" w:eastAsia="SimSun" w:cs="SimSun"/>
          <w:sz w:val="20"/>
          <w:szCs w:val="20"/>
          <w:spacing w:val="9"/>
        </w:rPr>
        <w:t>承包人通过发函形式主张建设工程价款优先受偿权的，不认可其行使的效力。</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19.  </w:t>
      </w:r>
      <w:r>
        <w:rPr>
          <w:rFonts w:ascii="SimSun" w:hAnsi="SimSun" w:eastAsia="SimSun" w:cs="SimSun"/>
          <w:sz w:val="20"/>
          <w:szCs w:val="20"/>
          <w14:textOutline w14:w="3795" w14:cap="sq" w14:cmpd="sng">
            <w14:solidFill>
              <w14:srgbClr w14:val="000000"/>
            </w14:solidFill>
            <w14:prstDash w14:val="solid"/>
            <w14:bevel/>
          </w14:textOutline>
          <w:spacing w:val="8"/>
        </w:rPr>
        <w:t>承包人放弃建设工程价款优先受偿权的效力如何认定？</w:t>
      </w:r>
    </w:p>
    <w:p>
      <w:pPr>
        <w:ind w:left="22" w:firstLine="420"/>
        <w:spacing w:before="83" w:line="277" w:lineRule="auto"/>
        <w:jc w:val="both"/>
        <w:rPr>
          <w:rFonts w:ascii="SimSun" w:hAnsi="SimSun" w:eastAsia="SimSun" w:cs="SimSun"/>
          <w:sz w:val="20"/>
          <w:szCs w:val="20"/>
        </w:rPr>
      </w:pPr>
      <w:r>
        <w:rPr>
          <w:rFonts w:ascii="SimSun" w:hAnsi="SimSun" w:eastAsia="SimSun" w:cs="SimSun"/>
          <w:sz w:val="20"/>
          <w:szCs w:val="20"/>
          <w:spacing w:val="10"/>
        </w:rPr>
        <w:t>法律并未禁止承包人放弃建设工程价款优先受偿权，承包人自愿放弃建设工程价款优先</w:t>
      </w:r>
      <w:r>
        <w:rPr>
          <w:rFonts w:ascii="SimSun" w:hAnsi="SimSun" w:eastAsia="SimSun" w:cs="SimSun"/>
          <w:sz w:val="20"/>
          <w:szCs w:val="20"/>
          <w:spacing w:val="6"/>
        </w:rPr>
        <w:t xml:space="preserve"> </w:t>
      </w:r>
      <w:r>
        <w:rPr>
          <w:rFonts w:ascii="SimSun" w:hAnsi="SimSun" w:eastAsia="SimSun" w:cs="SimSun"/>
          <w:sz w:val="20"/>
          <w:szCs w:val="20"/>
          <w:spacing w:val="10"/>
        </w:rPr>
        <w:t>受偿权的，只涉及承包人自身利益的，该放弃行为有效，但该放弃行为损害实际施工人等第</w:t>
      </w:r>
      <w:r>
        <w:rPr>
          <w:rFonts w:ascii="SimSun" w:hAnsi="SimSun" w:eastAsia="SimSun" w:cs="SimSun"/>
          <w:sz w:val="20"/>
          <w:szCs w:val="20"/>
          <w:spacing w:val="7"/>
        </w:rPr>
        <w:t xml:space="preserve"> </w:t>
      </w:r>
      <w:r>
        <w:rPr>
          <w:rFonts w:ascii="SimSun" w:hAnsi="SimSun" w:eastAsia="SimSun" w:cs="SimSun"/>
          <w:sz w:val="20"/>
          <w:szCs w:val="20"/>
          <w:spacing w:val="8"/>
        </w:rPr>
        <w:t>三人利益的，对该第三人不产生效力。</w:t>
      </w:r>
    </w:p>
    <w:p>
      <w:pPr>
        <w:ind w:left="439"/>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20.  </w:t>
      </w:r>
      <w:r>
        <w:rPr>
          <w:rFonts w:ascii="SimSun" w:hAnsi="SimSun" w:eastAsia="SimSun" w:cs="SimSun"/>
          <w:sz w:val="20"/>
          <w:szCs w:val="20"/>
          <w14:textOutline w14:w="3795" w14:cap="sq" w14:cmpd="sng">
            <w14:solidFill>
              <w14:srgbClr w14:val="000000"/>
            </w14:solidFill>
            <w14:prstDash w14:val="solid"/>
            <w14:bevel/>
          </w14:textOutline>
          <w:spacing w:val="9"/>
        </w:rPr>
        <w:t>工程款债权转让的，建设工程价款优先受偿权是否一并转让？</w:t>
      </w:r>
    </w:p>
    <w:p>
      <w:pPr>
        <w:ind w:left="22" w:firstLine="422"/>
        <w:spacing w:before="81" w:line="278" w:lineRule="auto"/>
        <w:jc w:val="both"/>
        <w:rPr>
          <w:rFonts w:ascii="SimSun" w:hAnsi="SimSun" w:eastAsia="SimSun" w:cs="SimSun"/>
          <w:sz w:val="20"/>
          <w:szCs w:val="20"/>
        </w:rPr>
      </w:pPr>
      <w:r>
        <w:rPr>
          <w:rFonts w:ascii="SimSun" w:hAnsi="SimSun" w:eastAsia="SimSun" w:cs="SimSun"/>
          <w:sz w:val="20"/>
          <w:szCs w:val="20"/>
          <w:spacing w:val="10"/>
        </w:rPr>
        <w:t>建设工程价款优先受偿权依附于工程款债权，承包人将建设工程价款债权转让的，建设</w:t>
      </w:r>
      <w:r>
        <w:rPr>
          <w:rFonts w:ascii="SimSun" w:hAnsi="SimSun" w:eastAsia="SimSun" w:cs="SimSun"/>
          <w:sz w:val="20"/>
          <w:szCs w:val="20"/>
          <w:spacing w:val="4"/>
        </w:rPr>
        <w:t xml:space="preserve"> </w:t>
      </w:r>
      <w:r>
        <w:rPr>
          <w:rFonts w:ascii="SimSun" w:hAnsi="SimSun" w:eastAsia="SimSun" w:cs="SimSun"/>
          <w:sz w:val="20"/>
          <w:szCs w:val="20"/>
          <w:spacing w:val="10"/>
        </w:rPr>
        <w:t>工程价款优先受偿权随之转让，受让人是否实际享有建设工程价款优先受偿权，仍应进行实</w:t>
      </w:r>
      <w:r>
        <w:rPr>
          <w:rFonts w:ascii="SimSun" w:hAnsi="SimSun" w:eastAsia="SimSun" w:cs="SimSun"/>
          <w:sz w:val="20"/>
          <w:szCs w:val="20"/>
          <w:spacing w:val="7"/>
        </w:rPr>
        <w:t xml:space="preserve"> </w:t>
      </w:r>
      <w:r>
        <w:rPr>
          <w:rFonts w:ascii="SimSun" w:hAnsi="SimSun" w:eastAsia="SimSun" w:cs="SimSun"/>
          <w:sz w:val="20"/>
          <w:szCs w:val="20"/>
          <w:spacing w:val="5"/>
        </w:rPr>
        <w:t>体审查。</w:t>
      </w:r>
    </w:p>
    <w:p>
      <w:pPr>
        <w:ind w:left="445"/>
        <w:spacing w:before="78"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五、民事责任承担</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21.  </w:t>
      </w:r>
      <w:r>
        <w:rPr>
          <w:rFonts w:ascii="SimSun" w:hAnsi="SimSun" w:eastAsia="SimSun" w:cs="SimSun"/>
          <w:sz w:val="20"/>
          <w:szCs w:val="20"/>
          <w14:textOutline w14:w="3795" w14:cap="sq" w14:cmpd="sng">
            <w14:solidFill>
              <w14:srgbClr w14:val="000000"/>
            </w14:solidFill>
            <w14:prstDash w14:val="solid"/>
            <w14:bevel/>
          </w14:textOutline>
          <w:spacing w:val="9"/>
        </w:rPr>
        <w:t>发包人主张挂靠人与被挂靠人对工程质量承担连带责任的如何处理？</w:t>
      </w:r>
    </w:p>
    <w:p>
      <w:pPr>
        <w:ind w:left="22" w:firstLine="420"/>
        <w:spacing w:before="80" w:line="264" w:lineRule="auto"/>
        <w:rPr>
          <w:rFonts w:ascii="SimSun" w:hAnsi="SimSun" w:eastAsia="SimSun" w:cs="SimSun"/>
          <w:sz w:val="20"/>
          <w:szCs w:val="20"/>
        </w:rPr>
      </w:pPr>
      <w:r>
        <w:rPr>
          <w:rFonts w:ascii="SimSun" w:hAnsi="SimSun" w:eastAsia="SimSun" w:cs="SimSun"/>
          <w:sz w:val="20"/>
          <w:szCs w:val="20"/>
          <w:spacing w:val="10"/>
        </w:rPr>
        <w:t>挂靠人以被挂靠人名义订立建设工程施工合同，发包人要求挂靠人与被挂靠人就工程质</w:t>
      </w:r>
      <w:r>
        <w:rPr>
          <w:rFonts w:ascii="SimSun" w:hAnsi="SimSun" w:eastAsia="SimSun" w:cs="SimSun"/>
          <w:sz w:val="20"/>
          <w:szCs w:val="20"/>
          <w:spacing w:val="6"/>
        </w:rPr>
        <w:t xml:space="preserve"> </w:t>
      </w:r>
      <w:r>
        <w:rPr>
          <w:rFonts w:ascii="SimSun" w:hAnsi="SimSun" w:eastAsia="SimSun" w:cs="SimSun"/>
          <w:sz w:val="20"/>
          <w:szCs w:val="20"/>
          <w:spacing w:val="8"/>
        </w:rPr>
        <w:t>量承担连带责任的，应予支持。</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22.  </w:t>
      </w:r>
      <w:r>
        <w:rPr>
          <w:rFonts w:ascii="SimSun" w:hAnsi="SimSun" w:eastAsia="SimSun" w:cs="SimSun"/>
          <w:sz w:val="20"/>
          <w:szCs w:val="20"/>
          <w14:textOutline w14:w="3795" w14:cap="sq" w14:cmpd="sng">
            <w14:solidFill>
              <w14:srgbClr w14:val="000000"/>
            </w14:solidFill>
            <w14:prstDash w14:val="solid"/>
            <w14:bevel/>
          </w14:textOutline>
          <w:spacing w:val="9"/>
        </w:rPr>
        <w:t>实际施工人起诉发包人主张工程款的，发包人的责任如何认定？</w:t>
      </w:r>
    </w:p>
    <w:p>
      <w:pPr>
        <w:ind w:left="22" w:firstLine="425"/>
        <w:spacing w:before="79" w:line="277" w:lineRule="auto"/>
        <w:jc w:val="both"/>
        <w:rPr>
          <w:rFonts w:ascii="SimSun" w:hAnsi="SimSun" w:eastAsia="SimSun" w:cs="SimSun"/>
          <w:sz w:val="20"/>
          <w:szCs w:val="20"/>
        </w:rPr>
      </w:pPr>
      <w:r>
        <w:rPr>
          <w:rFonts w:ascii="SimSun" w:hAnsi="SimSun" w:eastAsia="SimSun" w:cs="SimSun"/>
          <w:sz w:val="20"/>
          <w:szCs w:val="20"/>
          <w:spacing w:val="7"/>
        </w:rPr>
        <w:t>实际施工人依据《建设工程司法解释》第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26 </w:t>
      </w:r>
      <w:r>
        <w:rPr>
          <w:rFonts w:ascii="SimSun" w:hAnsi="SimSun" w:eastAsia="SimSun" w:cs="SimSun"/>
          <w:sz w:val="20"/>
          <w:szCs w:val="20"/>
          <w:spacing w:val="7"/>
        </w:rPr>
        <w:t>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款的规定起诉发包人主张工程款的，发</w:t>
      </w:r>
      <w:r>
        <w:rPr>
          <w:rFonts w:ascii="SimSun" w:hAnsi="SimSun" w:eastAsia="SimSun" w:cs="SimSun"/>
          <w:sz w:val="20"/>
          <w:szCs w:val="20"/>
        </w:rPr>
        <w:t xml:space="preserve"> </w:t>
      </w:r>
      <w:r>
        <w:rPr>
          <w:rFonts w:ascii="SimSun" w:hAnsi="SimSun" w:eastAsia="SimSun" w:cs="SimSun"/>
          <w:sz w:val="20"/>
          <w:szCs w:val="20"/>
          <w:spacing w:val="10"/>
        </w:rPr>
        <w:t>包人应举证证明已向总承包人支付的工程款数额，发包人未能举证已付工程款数额的，应当</w:t>
      </w:r>
      <w:r>
        <w:rPr>
          <w:rFonts w:ascii="SimSun" w:hAnsi="SimSun" w:eastAsia="SimSun" w:cs="SimSun"/>
          <w:sz w:val="20"/>
          <w:szCs w:val="20"/>
          <w:spacing w:val="7"/>
        </w:rPr>
        <w:t xml:space="preserve"> </w:t>
      </w:r>
      <w:r>
        <w:rPr>
          <w:rFonts w:ascii="SimSun" w:hAnsi="SimSun" w:eastAsia="SimSun" w:cs="SimSun"/>
          <w:sz w:val="20"/>
          <w:szCs w:val="20"/>
          <w:spacing w:val="8"/>
        </w:rPr>
        <w:t>与承包人对工程欠款承担连带责任。</w:t>
      </w:r>
    </w:p>
    <w:p>
      <w:pPr>
        <w:spacing w:line="277" w:lineRule="auto"/>
        <w:sectPr>
          <w:footerReference w:type="default" r:id="rId151"/>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23.  </w:t>
      </w:r>
      <w:r>
        <w:rPr>
          <w:rFonts w:ascii="SimSun" w:hAnsi="SimSun" w:eastAsia="SimSun" w:cs="SimSun"/>
          <w:sz w:val="20"/>
          <w:szCs w:val="20"/>
          <w14:textOutline w14:w="3795" w14:cap="sq" w14:cmpd="sng">
            <w14:solidFill>
              <w14:srgbClr w14:val="000000"/>
            </w14:solidFill>
            <w14:prstDash w14:val="solid"/>
            <w14:bevel/>
          </w14:textOutline>
          <w:spacing w:val="10"/>
        </w:rPr>
        <w:t>层层转包中，实际施工人要求所</w:t>
      </w:r>
      <w:r>
        <w:rPr>
          <w:rFonts w:ascii="SimSun" w:hAnsi="SimSun" w:eastAsia="SimSun" w:cs="SimSun"/>
          <w:sz w:val="20"/>
          <w:szCs w:val="20"/>
          <w14:textOutline w14:w="3795" w14:cap="sq" w14:cmpd="sng">
            <w14:solidFill>
              <w14:srgbClr w14:val="000000"/>
            </w14:solidFill>
            <w14:prstDash w14:val="solid"/>
            <w14:bevel/>
          </w14:textOutline>
          <w:spacing w:val="9"/>
        </w:rPr>
        <w:t>有转包人、违法分包人均承担责任的，如何处理？</w:t>
      </w:r>
    </w:p>
    <w:p>
      <w:pPr>
        <w:ind w:left="22"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建设工程因转包、违法分包导致建设工程施工合同无效的，实际施工人要求转包人、违</w:t>
      </w:r>
      <w:r>
        <w:rPr>
          <w:rFonts w:ascii="SimSun" w:hAnsi="SimSun" w:eastAsia="SimSun" w:cs="SimSun"/>
          <w:sz w:val="20"/>
          <w:szCs w:val="20"/>
          <w:spacing w:val="4"/>
        </w:rPr>
        <w:t xml:space="preserve"> </w:t>
      </w:r>
      <w:r>
        <w:rPr>
          <w:rFonts w:ascii="SimSun" w:hAnsi="SimSun" w:eastAsia="SimSun" w:cs="SimSun"/>
          <w:sz w:val="20"/>
          <w:szCs w:val="20"/>
          <w:spacing w:val="10"/>
        </w:rPr>
        <w:t>法分包人对工程欠款承担连带责任的，应予支持，前手转包人、违法分包人举证证明其已付</w:t>
      </w:r>
      <w:r>
        <w:rPr>
          <w:rFonts w:ascii="SimSun" w:hAnsi="SimSun" w:eastAsia="SimSun" w:cs="SimSun"/>
          <w:sz w:val="20"/>
          <w:szCs w:val="20"/>
          <w:spacing w:val="7"/>
        </w:rPr>
        <w:t xml:space="preserve"> </w:t>
      </w:r>
      <w:r>
        <w:rPr>
          <w:rFonts w:ascii="SimSun" w:hAnsi="SimSun" w:eastAsia="SimSun" w:cs="SimSun"/>
          <w:sz w:val="20"/>
          <w:szCs w:val="20"/>
          <w:spacing w:val="9"/>
        </w:rPr>
        <w:t>清工程款的，可以相应免除其给付义务，发包人在欠付的工程款范围内承担连带责任。</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24.  </w:t>
      </w:r>
      <w:r>
        <w:rPr>
          <w:rFonts w:ascii="SimSun" w:hAnsi="SimSun" w:eastAsia="SimSun" w:cs="SimSun"/>
          <w:sz w:val="20"/>
          <w:szCs w:val="20"/>
          <w14:textOutline w14:w="3795" w14:cap="sq" w14:cmpd="sng">
            <w14:solidFill>
              <w14:srgbClr w14:val="000000"/>
            </w14:solidFill>
            <w14:prstDash w14:val="solid"/>
            <w14:bevel/>
          </w14:textOutline>
          <w:spacing w:val="9"/>
        </w:rPr>
        <w:t>合作开发房地产合同各方对承包人的责任</w:t>
      </w:r>
      <w:r>
        <w:rPr>
          <w:rFonts w:ascii="SimSun" w:hAnsi="SimSun" w:eastAsia="SimSun" w:cs="SimSun"/>
          <w:sz w:val="20"/>
          <w:szCs w:val="20"/>
          <w14:textOutline w14:w="3795" w14:cap="sq" w14:cmpd="sng">
            <w14:solidFill>
              <w14:srgbClr w14:val="000000"/>
            </w14:solidFill>
            <w14:prstDash w14:val="solid"/>
            <w14:bevel/>
          </w14:textOutline>
          <w:spacing w:val="8"/>
        </w:rPr>
        <w:t>如何承担？</w:t>
      </w:r>
    </w:p>
    <w:p>
      <w:pPr>
        <w:ind w:left="22" w:firstLine="420"/>
        <w:spacing w:before="78" w:line="277" w:lineRule="auto"/>
        <w:jc w:val="both"/>
        <w:rPr>
          <w:rFonts w:ascii="SimSun" w:hAnsi="SimSun" w:eastAsia="SimSun" w:cs="SimSun"/>
          <w:sz w:val="20"/>
          <w:szCs w:val="20"/>
        </w:rPr>
      </w:pPr>
      <w:r>
        <w:rPr>
          <w:rFonts w:ascii="SimSun" w:hAnsi="SimSun" w:eastAsia="SimSun" w:cs="SimSun"/>
          <w:sz w:val="20"/>
          <w:szCs w:val="20"/>
          <w:spacing w:val="10"/>
        </w:rPr>
        <w:t>合作开发房地产合同中的一方当事人作为发包人与承包人，签订建设工程施工合同，承</w:t>
      </w:r>
      <w:r>
        <w:rPr>
          <w:rFonts w:ascii="SimSun" w:hAnsi="SimSun" w:eastAsia="SimSun" w:cs="SimSun"/>
          <w:sz w:val="20"/>
          <w:szCs w:val="20"/>
          <w:spacing w:val="6"/>
        </w:rPr>
        <w:t xml:space="preserve"> </w:t>
      </w:r>
      <w:r>
        <w:rPr>
          <w:rFonts w:ascii="SimSun" w:hAnsi="SimSun" w:eastAsia="SimSun" w:cs="SimSun"/>
          <w:sz w:val="20"/>
          <w:szCs w:val="20"/>
          <w:spacing w:val="10"/>
        </w:rPr>
        <w:t>包人要求合作各方当事人对欠付的工程款承担连带责任的，应根据合作开发协议等证据查明</w:t>
      </w:r>
      <w:r>
        <w:rPr>
          <w:rFonts w:ascii="SimSun" w:hAnsi="SimSun" w:eastAsia="SimSun" w:cs="SimSun"/>
          <w:sz w:val="20"/>
          <w:szCs w:val="20"/>
          <w:spacing w:val="7"/>
        </w:rPr>
        <w:t xml:space="preserve"> </w:t>
      </w:r>
      <w:r>
        <w:rPr>
          <w:rFonts w:ascii="SimSun" w:hAnsi="SimSun" w:eastAsia="SimSun" w:cs="SimSun"/>
          <w:sz w:val="20"/>
          <w:szCs w:val="20"/>
          <w:spacing w:val="8"/>
        </w:rPr>
        <w:t>事实，依法作出裁判。</w:t>
      </w:r>
    </w:p>
    <w:p>
      <w:pPr>
        <w:ind w:right="2"/>
        <w:spacing w:before="82" w:line="227"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25.  </w:t>
      </w:r>
      <w:r>
        <w:rPr>
          <w:rFonts w:ascii="SimSun" w:hAnsi="SimSun" w:eastAsia="SimSun" w:cs="SimSun"/>
          <w:sz w:val="20"/>
          <w:szCs w:val="20"/>
          <w14:textOutline w14:w="3795" w14:cap="sq" w14:cmpd="sng">
            <w14:solidFill>
              <w14:srgbClr w14:val="000000"/>
            </w14:solidFill>
            <w14:prstDash w14:val="solid"/>
            <w14:bevel/>
          </w14:textOutline>
          <w:spacing w:val="11"/>
        </w:rPr>
        <w:t>建设工程领城，项目部或项目经理以施工企业名义对</w:t>
      </w:r>
      <w:r>
        <w:rPr>
          <w:rFonts w:ascii="SimSun" w:hAnsi="SimSun" w:eastAsia="SimSun" w:cs="SimSun"/>
          <w:sz w:val="20"/>
          <w:szCs w:val="20"/>
          <w14:textOutline w14:w="3795" w14:cap="sq" w14:cmpd="sng">
            <w14:solidFill>
              <w14:srgbClr w14:val="000000"/>
            </w14:solidFill>
            <w14:prstDash w14:val="solid"/>
            <w14:bevel/>
          </w14:textOutline>
          <w:spacing w:val="10"/>
        </w:rPr>
        <w:t>外借款，出借人要求施工企业</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承担责任的如何处理？</w:t>
      </w:r>
    </w:p>
    <w:p>
      <w:pPr>
        <w:ind w:left="22" w:firstLine="422"/>
        <w:spacing w:before="79" w:line="283" w:lineRule="auto"/>
        <w:jc w:val="both"/>
        <w:rPr>
          <w:rFonts w:ascii="SimSun" w:hAnsi="SimSun" w:eastAsia="SimSun" w:cs="SimSun"/>
          <w:sz w:val="20"/>
          <w:szCs w:val="20"/>
        </w:rPr>
      </w:pPr>
      <w:r>
        <w:rPr>
          <w:rFonts w:ascii="SimSun" w:hAnsi="SimSun" w:eastAsia="SimSun" w:cs="SimSun"/>
          <w:sz w:val="20"/>
          <w:szCs w:val="20"/>
          <w:spacing w:val="10"/>
        </w:rPr>
        <w:t>建设工程领域，项目部或者项目经理不具有对外借款的职权，其以施工企业名义对外借</w:t>
      </w:r>
      <w:r>
        <w:rPr>
          <w:rFonts w:ascii="SimSun" w:hAnsi="SimSun" w:eastAsia="SimSun" w:cs="SimSun"/>
          <w:sz w:val="20"/>
          <w:szCs w:val="20"/>
          <w:spacing w:val="4"/>
        </w:rPr>
        <w:t xml:space="preserve"> </w:t>
      </w:r>
      <w:r>
        <w:rPr>
          <w:rFonts w:ascii="SimSun" w:hAnsi="SimSun" w:eastAsia="SimSun" w:cs="SimSun"/>
          <w:sz w:val="20"/>
          <w:szCs w:val="20"/>
          <w:spacing w:val="10"/>
        </w:rPr>
        <w:t>款的，出借人要求施工企业承担还款责任的，原则上不予支持。出借人举证证明项目经理系</w:t>
      </w:r>
      <w:r>
        <w:rPr>
          <w:rFonts w:ascii="SimSun" w:hAnsi="SimSun" w:eastAsia="SimSun" w:cs="SimSun"/>
          <w:sz w:val="20"/>
          <w:szCs w:val="20"/>
          <w:spacing w:val="7"/>
        </w:rPr>
        <w:t xml:space="preserve"> </w:t>
      </w:r>
      <w:r>
        <w:rPr>
          <w:rFonts w:ascii="SimSun" w:hAnsi="SimSun" w:eastAsia="SimSun" w:cs="SimSun"/>
          <w:sz w:val="20"/>
          <w:szCs w:val="20"/>
          <w:spacing w:val="10"/>
        </w:rPr>
        <w:t>获得施工企业授权，或具有款项进入施工企业账户、实际用于工程等情形，导致其有理由相</w:t>
      </w:r>
      <w:r>
        <w:rPr>
          <w:rFonts w:ascii="SimSun" w:hAnsi="SimSun" w:eastAsia="SimSun" w:cs="SimSun"/>
          <w:sz w:val="20"/>
          <w:szCs w:val="20"/>
          <w:spacing w:val="7"/>
        </w:rPr>
        <w:t xml:space="preserve"> </w:t>
      </w:r>
      <w:r>
        <w:rPr>
          <w:rFonts w:ascii="SimSun" w:hAnsi="SimSun" w:eastAsia="SimSun" w:cs="SimSun"/>
          <w:sz w:val="20"/>
          <w:szCs w:val="20"/>
          <w:spacing w:val="9"/>
        </w:rPr>
        <w:t>信项目部或项目经理有代理权的，出借人要求施工企业承担还款责任的，可予支持。</w:t>
      </w:r>
    </w:p>
    <w:p>
      <w:pPr>
        <w:ind w:left="443"/>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六、其他</w:t>
      </w:r>
    </w:p>
    <w:p>
      <w:pPr>
        <w:ind w:left="438"/>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7"/>
        </w:rPr>
        <w:t>26.  </w:t>
      </w:r>
      <w:r>
        <w:rPr>
          <w:rFonts w:ascii="SimSun" w:hAnsi="SimSun" w:eastAsia="SimSun" w:cs="SimSun"/>
          <w:sz w:val="20"/>
          <w:szCs w:val="20"/>
          <w:spacing w:val="7"/>
        </w:rPr>
        <w:t>本解答自印发之日起施行。</w:t>
      </w:r>
    </w:p>
    <w:p>
      <w:pPr>
        <w:ind w:left="443"/>
        <w:spacing w:before="80" w:line="327" w:lineRule="exact"/>
        <w:rPr>
          <w:rFonts w:ascii="SimSun" w:hAnsi="SimSun" w:eastAsia="SimSun" w:cs="SimSun"/>
          <w:sz w:val="20"/>
          <w:szCs w:val="20"/>
        </w:rPr>
      </w:pPr>
      <w:r>
        <w:rPr>
          <w:rFonts w:ascii="SimSun" w:hAnsi="SimSun" w:eastAsia="SimSun" w:cs="SimSun"/>
          <w:sz w:val="20"/>
          <w:szCs w:val="20"/>
          <w:spacing w:val="9"/>
          <w:position w:val="9"/>
        </w:rPr>
        <w:t>本解答施行后受理的一审案件适用本解答的规定。</w:t>
      </w:r>
    </w:p>
    <w:p>
      <w:pPr>
        <w:ind w:left="443"/>
        <w:spacing w:before="1" w:line="226" w:lineRule="auto"/>
        <w:rPr>
          <w:rFonts w:ascii="SimSun" w:hAnsi="SimSun" w:eastAsia="SimSun" w:cs="SimSun"/>
          <w:sz w:val="20"/>
          <w:szCs w:val="20"/>
        </w:rPr>
      </w:pPr>
      <w:r>
        <w:rPr>
          <w:rFonts w:ascii="SimSun" w:hAnsi="SimSun" w:eastAsia="SimSun" w:cs="SimSun"/>
          <w:sz w:val="20"/>
          <w:szCs w:val="20"/>
          <w:spacing w:val="9"/>
        </w:rPr>
        <w:t>本院以前有关规定与本解答相抵触的，不再适用。</w:t>
      </w:r>
    </w:p>
    <w:p>
      <w:pPr>
        <w:spacing w:line="226" w:lineRule="auto"/>
        <w:sectPr>
          <w:footerReference w:type="default" r:id="rId15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657" w:right="452" w:hanging="3245"/>
        <w:spacing w:before="197" w:line="231" w:lineRule="auto"/>
        <w:outlineLvl w:val="2"/>
        <w:rPr>
          <w:rFonts w:ascii="SimHei" w:hAnsi="SimHei" w:eastAsia="SimHei" w:cs="SimHei"/>
          <w:sz w:val="30"/>
          <w:szCs w:val="30"/>
        </w:rPr>
      </w:pPr>
      <w:bookmarkStart w:name="bookmark100" w:id="100"/>
      <w:bookmarkEnd w:id="100"/>
      <w:r>
        <w:rPr>
          <w:rFonts w:ascii="Times New Roman" w:hAnsi="Times New Roman" w:eastAsia="Times New Roman" w:cs="Times New Roman"/>
          <w:sz w:val="30"/>
          <w:szCs w:val="30"/>
          <w:spacing w:val="-1"/>
        </w:rPr>
        <w:t>5.1.7  </w:t>
      </w:r>
      <w:r>
        <w:rPr>
          <w:rFonts w:ascii="SimHei" w:hAnsi="SimHei" w:eastAsia="SimHei" w:cs="SimHei"/>
          <w:sz w:val="30"/>
          <w:szCs w:val="30"/>
          <w:spacing w:val="-1"/>
        </w:rPr>
        <w:t>江苏省高级人民法院全省民事审判工作例会会议纪要</w:t>
      </w:r>
      <w:r>
        <w:rPr>
          <w:rFonts w:ascii="SimHei" w:hAnsi="SimHei" w:eastAsia="SimHei" w:cs="SimHei"/>
          <w:sz w:val="30"/>
          <w:szCs w:val="30"/>
          <w:spacing w:val="13"/>
        </w:rPr>
        <w:t xml:space="preserve"> </w:t>
      </w:r>
      <w:r>
        <w:rPr>
          <w:rFonts w:ascii="SimHei" w:hAnsi="SimHei" w:eastAsia="SimHei" w:cs="SimHei"/>
          <w:sz w:val="30"/>
          <w:szCs w:val="30"/>
          <w:spacing w:val="-10"/>
        </w:rPr>
        <w:t>（节选）</w:t>
      </w:r>
    </w:p>
    <w:p>
      <w:pPr>
        <w:ind w:left="3112"/>
        <w:spacing w:before="168" w:line="324" w:lineRule="exact"/>
        <w:rPr>
          <w:rFonts w:ascii="FangSong" w:hAnsi="FangSong" w:eastAsia="FangSong" w:cs="FangSong"/>
          <w:sz w:val="20"/>
          <w:szCs w:val="20"/>
        </w:rPr>
      </w:pPr>
      <w:r>
        <w:rPr>
          <w:rFonts w:ascii="FangSong" w:hAnsi="FangSong" w:eastAsia="FangSong" w:cs="FangSong"/>
          <w:sz w:val="20"/>
          <w:szCs w:val="20"/>
          <w:spacing w:val="5"/>
          <w:position w:val="8"/>
        </w:rPr>
        <w:t>苏高法电〔</w:t>
      </w:r>
      <w:r>
        <w:rPr>
          <w:rFonts w:ascii="Times New Roman" w:hAnsi="Times New Roman" w:eastAsia="Times New Roman" w:cs="Times New Roman"/>
          <w:sz w:val="20"/>
          <w:szCs w:val="20"/>
          <w:spacing w:val="5"/>
          <w:position w:val="8"/>
        </w:rPr>
        <w:t>2015</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295</w:t>
      </w:r>
      <w:r>
        <w:rPr>
          <w:rFonts w:ascii="Times New Roman" w:hAnsi="Times New Roman" w:eastAsia="Times New Roman" w:cs="Times New Roman"/>
          <w:sz w:val="20"/>
          <w:szCs w:val="20"/>
          <w:spacing w:val="25"/>
          <w:position w:val="8"/>
        </w:rPr>
        <w:t xml:space="preserve"> </w:t>
      </w:r>
      <w:r>
        <w:rPr>
          <w:rFonts w:ascii="FangSong" w:hAnsi="FangSong" w:eastAsia="FangSong" w:cs="FangSong"/>
          <w:sz w:val="20"/>
          <w:szCs w:val="20"/>
          <w:spacing w:val="5"/>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2015</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30  </w:t>
      </w:r>
      <w:r>
        <w:rPr>
          <w:rFonts w:ascii="FangSong" w:hAnsi="FangSong" w:eastAsia="FangSong" w:cs="FangSong"/>
          <w:sz w:val="20"/>
          <w:szCs w:val="20"/>
          <w:spacing w:val="-4"/>
        </w:rPr>
        <w:t>日）</w:t>
      </w:r>
    </w:p>
    <w:p>
      <w:pPr>
        <w:ind w:left="445"/>
        <w:spacing w:before="234"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一、关于建设工程施工合同案件的管辖问题</w:t>
      </w:r>
    </w:p>
    <w:p>
      <w:pPr>
        <w:ind w:left="21" w:right="103" w:firstLine="441"/>
        <w:spacing w:before="80" w:line="265" w:lineRule="auto"/>
        <w:rPr>
          <w:rFonts w:ascii="SimSun" w:hAnsi="SimSun" w:eastAsia="SimSun" w:cs="SimSun"/>
          <w:sz w:val="20"/>
          <w:szCs w:val="20"/>
        </w:rPr>
      </w:pPr>
      <w:r>
        <w:rPr>
          <w:rFonts w:ascii="SimSun" w:hAnsi="SimSun" w:eastAsia="SimSun" w:cs="SimSun"/>
          <w:sz w:val="20"/>
          <w:szCs w:val="20"/>
          <w:spacing w:val="9"/>
        </w:rPr>
        <w:t>民诉法解释第二十八条第二款规定：建设工程施工合同纠纷按照</w:t>
      </w:r>
      <w:r>
        <w:rPr>
          <w:rFonts w:ascii="SimSun" w:hAnsi="SimSun" w:eastAsia="SimSun" w:cs="SimSun"/>
          <w:sz w:val="20"/>
          <w:szCs w:val="20"/>
          <w:spacing w:val="8"/>
        </w:rPr>
        <w:t>不动产纠纷确定管辖。</w:t>
      </w:r>
      <w:r>
        <w:rPr>
          <w:rFonts w:ascii="SimSun" w:hAnsi="SimSun" w:eastAsia="SimSun" w:cs="SimSun"/>
          <w:sz w:val="20"/>
          <w:szCs w:val="20"/>
        </w:rPr>
        <w:t xml:space="preserve"> </w:t>
      </w:r>
      <w:r>
        <w:rPr>
          <w:rFonts w:ascii="SimSun" w:hAnsi="SimSun" w:eastAsia="SimSun" w:cs="SimSun"/>
          <w:sz w:val="20"/>
          <w:szCs w:val="20"/>
          <w:spacing w:val="7"/>
        </w:rPr>
        <w:t>对此如何理解？</w:t>
      </w:r>
    </w:p>
    <w:p>
      <w:pPr>
        <w:ind w:left="23" w:right="68" w:firstLine="418"/>
        <w:spacing w:before="81" w:line="289" w:lineRule="auto"/>
        <w:rPr>
          <w:rFonts w:ascii="SimSun" w:hAnsi="SimSun" w:eastAsia="SimSun" w:cs="SimSun"/>
          <w:sz w:val="20"/>
          <w:szCs w:val="20"/>
        </w:rPr>
      </w:pPr>
      <w:r>
        <w:rPr>
          <w:rFonts w:ascii="SimSun" w:hAnsi="SimSun" w:eastAsia="SimSun" w:cs="SimSun"/>
          <w:sz w:val="20"/>
          <w:szCs w:val="20"/>
          <w:spacing w:val="10"/>
        </w:rPr>
        <w:t>会议认为，建设工程施工合同纠纷本质上属于合同纠纷，不属于不动产纠纷专属管辖的</w:t>
      </w:r>
      <w:r>
        <w:rPr>
          <w:rFonts w:ascii="SimSun" w:hAnsi="SimSun" w:eastAsia="SimSun" w:cs="SimSun"/>
          <w:sz w:val="20"/>
          <w:szCs w:val="20"/>
          <w:spacing w:val="8"/>
        </w:rPr>
        <w:t xml:space="preserve"> </w:t>
      </w:r>
      <w:r>
        <w:rPr>
          <w:rFonts w:ascii="SimSun" w:hAnsi="SimSun" w:eastAsia="SimSun" w:cs="SimSun"/>
          <w:sz w:val="20"/>
          <w:szCs w:val="20"/>
          <w:spacing w:val="10"/>
        </w:rPr>
        <w:t>范围，但由于《最高人民法院关于审理建设工程施工合同纠纷案件适用法律问题的解释》第</w:t>
      </w:r>
      <w:r>
        <w:rPr>
          <w:rFonts w:ascii="SimSun" w:hAnsi="SimSun" w:eastAsia="SimSun" w:cs="SimSun"/>
          <w:sz w:val="20"/>
          <w:szCs w:val="20"/>
          <w:spacing w:val="6"/>
        </w:rPr>
        <w:t xml:space="preserve"> </w:t>
      </w:r>
      <w:r>
        <w:rPr>
          <w:rFonts w:ascii="SimSun" w:hAnsi="SimSun" w:eastAsia="SimSun" w:cs="SimSun"/>
          <w:sz w:val="20"/>
          <w:szCs w:val="20"/>
          <w:spacing w:val="10"/>
        </w:rPr>
        <w:t>二十六条规定实际施工人可以突破合同相对性起诉发包人，造成实践中该类案件管辖混乱，</w:t>
      </w:r>
      <w:r>
        <w:rPr>
          <w:rFonts w:ascii="SimSun" w:hAnsi="SimSun" w:eastAsia="SimSun" w:cs="SimSun"/>
          <w:sz w:val="20"/>
          <w:szCs w:val="20"/>
          <w:spacing w:val="6"/>
        </w:rPr>
        <w:t xml:space="preserve"> </w:t>
      </w:r>
      <w:r>
        <w:rPr>
          <w:rFonts w:ascii="SimSun" w:hAnsi="SimSun" w:eastAsia="SimSun" w:cs="SimSun"/>
          <w:sz w:val="20"/>
          <w:szCs w:val="20"/>
          <w:spacing w:val="10"/>
        </w:rPr>
        <w:t>当事人的权利受到严重影响。为了保护当事人的权利，规范诉讼管辖秩序，民诉法解释第二</w:t>
      </w:r>
      <w:r>
        <w:rPr>
          <w:rFonts w:ascii="SimSun" w:hAnsi="SimSun" w:eastAsia="SimSun" w:cs="SimSun"/>
          <w:sz w:val="20"/>
          <w:szCs w:val="20"/>
          <w:spacing w:val="6"/>
        </w:rPr>
        <w:t xml:space="preserve"> </w:t>
      </w:r>
      <w:r>
        <w:rPr>
          <w:rFonts w:ascii="SimSun" w:hAnsi="SimSun" w:eastAsia="SimSun" w:cs="SimSun"/>
          <w:sz w:val="20"/>
          <w:szCs w:val="20"/>
          <w:spacing w:val="10"/>
        </w:rPr>
        <w:t>十八条规定该类案件按照不动产专属管辖确定受诉法院，即建设工程施工合同纠纷一律由建</w:t>
      </w:r>
      <w:r>
        <w:rPr>
          <w:rFonts w:ascii="SimSun" w:hAnsi="SimSun" w:eastAsia="SimSun" w:cs="SimSun"/>
          <w:sz w:val="20"/>
          <w:szCs w:val="20"/>
          <w:spacing w:val="6"/>
        </w:rPr>
        <w:t xml:space="preserve"> </w:t>
      </w:r>
      <w:r>
        <w:rPr>
          <w:rFonts w:ascii="SimSun" w:hAnsi="SimSun" w:eastAsia="SimSun" w:cs="SimSun"/>
          <w:sz w:val="20"/>
          <w:szCs w:val="20"/>
          <w:spacing w:val="8"/>
        </w:rPr>
        <w:t>设工程所在地人民法院管辖。</w:t>
      </w:r>
    </w:p>
    <w:p>
      <w:pPr>
        <w:ind w:left="24" w:firstLine="416"/>
        <w:spacing w:before="85" w:line="276" w:lineRule="auto"/>
        <w:rPr>
          <w:rFonts w:ascii="SimSun" w:hAnsi="SimSun" w:eastAsia="SimSun" w:cs="SimSun"/>
          <w:sz w:val="20"/>
          <w:szCs w:val="20"/>
        </w:rPr>
      </w:pPr>
      <w:r>
        <w:rPr>
          <w:rFonts w:ascii="SimSun" w:hAnsi="SimSun" w:eastAsia="SimSun" w:cs="SimSun"/>
          <w:sz w:val="20"/>
          <w:szCs w:val="20"/>
          <w:spacing w:val="9"/>
        </w:rPr>
        <w:t>对建设工程承包、转包、分包、挂靠等与建设工程施工</w:t>
      </w:r>
      <w:r>
        <w:rPr>
          <w:rFonts w:ascii="SimSun" w:hAnsi="SimSun" w:eastAsia="SimSun" w:cs="SimSun"/>
          <w:sz w:val="20"/>
          <w:szCs w:val="20"/>
          <w:spacing w:val="8"/>
        </w:rPr>
        <w:t>有关的合同纠纷，</w:t>
      </w:r>
      <w:r>
        <w:rPr>
          <w:rFonts w:ascii="SimSun" w:hAnsi="SimSun" w:eastAsia="SimSun" w:cs="SimSun"/>
          <w:sz w:val="20"/>
          <w:szCs w:val="20"/>
          <w:spacing w:val="-59"/>
        </w:rPr>
        <w:t xml:space="preserve"> </w:t>
      </w:r>
      <w:r>
        <w:rPr>
          <w:rFonts w:ascii="SimSun" w:hAnsi="SimSun" w:eastAsia="SimSun" w:cs="SimSun"/>
          <w:sz w:val="20"/>
          <w:szCs w:val="20"/>
          <w:spacing w:val="8"/>
        </w:rPr>
        <w:t>以及尚未履行 </w:t>
      </w:r>
      <w:r>
        <w:rPr>
          <w:rFonts w:ascii="SimSun" w:hAnsi="SimSun" w:eastAsia="SimSun" w:cs="SimSun"/>
          <w:sz w:val="20"/>
          <w:szCs w:val="20"/>
          <w:spacing w:val="11"/>
        </w:rPr>
        <w:t>的建设工程合同纠纷，均应当按照不动产纠纷确定管辖</w:t>
      </w:r>
      <w:r>
        <w:rPr>
          <w:rFonts w:ascii="SimSun" w:hAnsi="SimSun" w:eastAsia="SimSun" w:cs="SimSun"/>
          <w:sz w:val="20"/>
          <w:szCs w:val="20"/>
          <w:spacing w:val="10"/>
        </w:rPr>
        <w:t>，即由工程所在地的人民法院管辖。</w:t>
      </w:r>
      <w:r>
        <w:rPr>
          <w:rFonts w:ascii="SimSun" w:hAnsi="SimSun" w:eastAsia="SimSun" w:cs="SimSun"/>
          <w:sz w:val="20"/>
          <w:szCs w:val="20"/>
        </w:rPr>
        <w:t xml:space="preserve"> </w:t>
      </w:r>
      <w:r>
        <w:rPr>
          <w:rFonts w:ascii="SimSun" w:hAnsi="SimSun" w:eastAsia="SimSun" w:cs="SimSun"/>
          <w:sz w:val="20"/>
          <w:szCs w:val="20"/>
          <w:spacing w:val="7"/>
        </w:rPr>
        <w:t>建设工程装修装饰合同在性质上属于建设工程施工合同的范畴</w:t>
      </w:r>
      <w:r>
        <w:rPr>
          <w:rFonts w:ascii="SimSun" w:hAnsi="SimSun" w:eastAsia="SimSun" w:cs="SimSun"/>
          <w:sz w:val="20"/>
          <w:szCs w:val="20"/>
          <w:spacing w:val="6"/>
        </w:rPr>
        <w:t>，亦应当适用专属管辖的规定。</w:t>
      </w:r>
    </w:p>
    <w:p>
      <w:pPr>
        <w:ind w:left="39" w:right="68" w:firstLine="405"/>
        <w:spacing w:before="80" w:line="265" w:lineRule="auto"/>
        <w:rPr>
          <w:rFonts w:ascii="SimSun" w:hAnsi="SimSun" w:eastAsia="SimSun" w:cs="SimSun"/>
          <w:sz w:val="20"/>
          <w:szCs w:val="20"/>
        </w:rPr>
      </w:pPr>
      <w:r>
        <w:rPr>
          <w:rFonts w:ascii="SimSun" w:hAnsi="SimSun" w:eastAsia="SimSun" w:cs="SimSun"/>
          <w:sz w:val="20"/>
          <w:szCs w:val="20"/>
          <w:spacing w:val="10"/>
        </w:rPr>
        <w:t>建设工程勘察、设计合同纠纷在性质上不属于建设工程施工合同纠纷，不适用专属管辖</w:t>
      </w:r>
      <w:r>
        <w:rPr>
          <w:rFonts w:ascii="SimSun" w:hAnsi="SimSun" w:eastAsia="SimSun" w:cs="SimSun"/>
          <w:sz w:val="20"/>
          <w:szCs w:val="20"/>
          <w:spacing w:val="4"/>
        </w:rPr>
        <w:t xml:space="preserve"> </w:t>
      </w:r>
      <w:r>
        <w:rPr>
          <w:rFonts w:ascii="SimSun" w:hAnsi="SimSun" w:eastAsia="SimSun" w:cs="SimSun"/>
          <w:sz w:val="20"/>
          <w:szCs w:val="20"/>
        </w:rPr>
        <w:t>的规定。</w:t>
      </w:r>
    </w:p>
    <w:p>
      <w:pPr>
        <w:ind w:left="21" w:right="68" w:firstLine="424"/>
        <w:spacing w:before="79" w:line="291" w:lineRule="auto"/>
        <w:rPr>
          <w:rFonts w:ascii="SimSun" w:hAnsi="SimSun" w:eastAsia="SimSun" w:cs="SimSun"/>
          <w:sz w:val="20"/>
          <w:szCs w:val="20"/>
        </w:rPr>
      </w:pPr>
      <w:r>
        <w:rPr>
          <w:rFonts w:ascii="SimSun" w:hAnsi="SimSun" w:eastAsia="SimSun" w:cs="SimSun"/>
          <w:sz w:val="20"/>
          <w:szCs w:val="20"/>
          <w:spacing w:val="10"/>
        </w:rPr>
        <w:t>关于建设工程施工合同能否协议管辖的问题，理论上因其属于合同纠纷，是可以协议管</w:t>
      </w:r>
      <w:r>
        <w:rPr>
          <w:rFonts w:ascii="SimSun" w:hAnsi="SimSun" w:eastAsia="SimSun" w:cs="SimSun"/>
          <w:sz w:val="20"/>
          <w:szCs w:val="20"/>
          <w:spacing w:val="4"/>
        </w:rPr>
        <w:t xml:space="preserve"> </w:t>
      </w:r>
      <w:r>
        <w:rPr>
          <w:rFonts w:ascii="SimSun" w:hAnsi="SimSun" w:eastAsia="SimSun" w:cs="SimSun"/>
          <w:sz w:val="20"/>
          <w:szCs w:val="20"/>
          <w:spacing w:val="10"/>
        </w:rPr>
        <w:t>辖的，属于当事人意思自治的范畴，但当事人的意思自治要受法律的限制。民事诉讼法第三</w:t>
      </w:r>
      <w:r>
        <w:rPr>
          <w:rFonts w:ascii="SimSun" w:hAnsi="SimSun" w:eastAsia="SimSun" w:cs="SimSun"/>
          <w:sz w:val="20"/>
          <w:szCs w:val="20"/>
          <w:spacing w:val="8"/>
        </w:rPr>
        <w:t xml:space="preserve"> </w:t>
      </w:r>
      <w:r>
        <w:rPr>
          <w:rFonts w:ascii="SimSun" w:hAnsi="SimSun" w:eastAsia="SimSun" w:cs="SimSun"/>
          <w:sz w:val="20"/>
          <w:szCs w:val="20"/>
          <w:spacing w:val="10"/>
        </w:rPr>
        <w:t>十四条规定，当事人可以书面协议管辖，但不得违反级别管辖和专属管辖的规定。因此，民</w:t>
      </w:r>
      <w:r>
        <w:rPr>
          <w:rFonts w:ascii="SimSun" w:hAnsi="SimSun" w:eastAsia="SimSun" w:cs="SimSun"/>
          <w:sz w:val="20"/>
          <w:szCs w:val="20"/>
          <w:spacing w:val="8"/>
        </w:rPr>
        <w:t xml:space="preserve"> </w:t>
      </w:r>
      <w:r>
        <w:rPr>
          <w:rFonts w:ascii="SimSun" w:hAnsi="SimSun" w:eastAsia="SimSun" w:cs="SimSun"/>
          <w:sz w:val="20"/>
          <w:szCs w:val="20"/>
          <w:spacing w:val="10"/>
        </w:rPr>
        <w:t>诉法解释已将其规定适用不动产专属管辖，只能由不动产所在地法院管辖，那么当事人协议</w:t>
      </w:r>
      <w:r>
        <w:rPr>
          <w:rFonts w:ascii="SimSun" w:hAnsi="SimSun" w:eastAsia="SimSun" w:cs="SimSun"/>
          <w:sz w:val="20"/>
          <w:szCs w:val="20"/>
          <w:spacing w:val="8"/>
        </w:rPr>
        <w:t xml:space="preserve"> </w:t>
      </w:r>
      <w:r>
        <w:rPr>
          <w:rFonts w:ascii="SimSun" w:hAnsi="SimSun" w:eastAsia="SimSun" w:cs="SimSun"/>
          <w:sz w:val="20"/>
          <w:szCs w:val="20"/>
          <w:spacing w:val="10"/>
        </w:rPr>
        <w:t>管辖的只能是工程所在地法院，选择其他法院的均无效。所以，实践中当事人的选择已无实</w:t>
      </w:r>
      <w:r>
        <w:rPr>
          <w:rFonts w:ascii="SimSun" w:hAnsi="SimSun" w:eastAsia="SimSun" w:cs="SimSun"/>
          <w:sz w:val="20"/>
          <w:szCs w:val="20"/>
          <w:spacing w:val="8"/>
        </w:rPr>
        <w:t xml:space="preserve"> </w:t>
      </w:r>
      <w:r>
        <w:rPr>
          <w:rFonts w:ascii="SimSun" w:hAnsi="SimSun" w:eastAsia="SimSun" w:cs="SimSun"/>
          <w:sz w:val="20"/>
          <w:szCs w:val="20"/>
          <w:spacing w:val="10"/>
        </w:rPr>
        <w:t>际意义，从某种意义上说，专属管辖实质上排除了协议管辖。也就是说，当事人协议选择了</w:t>
      </w:r>
      <w:r>
        <w:rPr>
          <w:rFonts w:ascii="SimSun" w:hAnsi="SimSun" w:eastAsia="SimSun" w:cs="SimSun"/>
          <w:sz w:val="20"/>
          <w:szCs w:val="20"/>
          <w:spacing w:val="8"/>
        </w:rPr>
        <w:t xml:space="preserve"> </w:t>
      </w:r>
      <w:r>
        <w:rPr>
          <w:rFonts w:ascii="SimSun" w:hAnsi="SimSun" w:eastAsia="SimSun" w:cs="SimSun"/>
          <w:sz w:val="20"/>
          <w:szCs w:val="20"/>
          <w:spacing w:val="9"/>
        </w:rPr>
        <w:t>工程所在地以外的法院管辖的，应当认定该协议管辖无效。</w:t>
      </w:r>
    </w:p>
    <w:p>
      <w:pPr>
        <w:ind w:left="445"/>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二、关于建设工程施工合同纠纷案件移送管辖的问题</w:t>
      </w:r>
    </w:p>
    <w:p>
      <w:pPr>
        <w:ind w:left="27" w:right="16" w:firstLine="435"/>
        <w:spacing w:before="83" w:line="277" w:lineRule="auto"/>
        <w:rPr>
          <w:rFonts w:ascii="SimSun" w:hAnsi="SimSun" w:eastAsia="SimSun" w:cs="SimSun"/>
          <w:sz w:val="20"/>
          <w:szCs w:val="20"/>
        </w:rPr>
      </w:pPr>
      <w:r>
        <w:rPr>
          <w:rFonts w:ascii="SimSun" w:hAnsi="SimSun" w:eastAsia="SimSun" w:cs="SimSun"/>
          <w:sz w:val="20"/>
          <w:szCs w:val="20"/>
          <w:spacing w:val="10"/>
        </w:rPr>
        <w:t>民诉法解释第二十八条第二款规定将建设工程施工合同纠纷按照不动产纠纷确定管辖，</w:t>
      </w:r>
      <w:r>
        <w:rPr>
          <w:rFonts w:ascii="SimSun" w:hAnsi="SimSun" w:eastAsia="SimSun" w:cs="SimSun"/>
          <w:sz w:val="20"/>
          <w:szCs w:val="20"/>
          <w:spacing w:val="3"/>
        </w:rPr>
        <w:t xml:space="preserve"> </w:t>
      </w:r>
      <w:r>
        <w:rPr>
          <w:rFonts w:ascii="SimSun" w:hAnsi="SimSun" w:eastAsia="SimSun" w:cs="SimSun"/>
          <w:sz w:val="20"/>
          <w:szCs w:val="20"/>
          <w:spacing w:val="6"/>
        </w:rPr>
        <w:t>实践中导致一部分已经立案的建设工程施工合同纠纷案件需要移送。对于哪些案件需要移送，</w:t>
      </w:r>
      <w:r>
        <w:rPr>
          <w:rFonts w:ascii="SimSun" w:hAnsi="SimSun" w:eastAsia="SimSun" w:cs="SimSun"/>
          <w:sz w:val="20"/>
          <w:szCs w:val="20"/>
          <w:spacing w:val="8"/>
        </w:rPr>
        <w:t xml:space="preserve"> </w:t>
      </w:r>
      <w:r>
        <w:rPr>
          <w:rFonts w:ascii="SimSun" w:hAnsi="SimSun" w:eastAsia="SimSun" w:cs="SimSun"/>
          <w:sz w:val="20"/>
          <w:szCs w:val="20"/>
          <w:spacing w:val="7"/>
        </w:rPr>
        <w:t>哪些案件不应移送？</w:t>
      </w:r>
    </w:p>
    <w:p>
      <w:pPr>
        <w:ind w:left="441"/>
        <w:spacing w:before="79" w:line="227" w:lineRule="auto"/>
        <w:rPr>
          <w:rFonts w:ascii="SimSun" w:hAnsi="SimSun" w:eastAsia="SimSun" w:cs="SimSun"/>
          <w:sz w:val="20"/>
          <w:szCs w:val="20"/>
        </w:rPr>
      </w:pPr>
      <w:r>
        <w:rPr>
          <w:rFonts w:ascii="SimSun" w:hAnsi="SimSun" w:eastAsia="SimSun" w:cs="SimSun"/>
          <w:sz w:val="20"/>
          <w:szCs w:val="20"/>
          <w:spacing w:val="8"/>
        </w:rPr>
        <w:t>会议认为，关于在办案件如何处理的问题：</w:t>
      </w:r>
    </w:p>
    <w:p>
      <w:pPr>
        <w:ind w:left="22" w:right="68" w:firstLine="423"/>
        <w:spacing w:before="80" w:line="287" w:lineRule="auto"/>
        <w:rPr>
          <w:rFonts w:ascii="SimSun" w:hAnsi="SimSun" w:eastAsia="SimSun" w:cs="SimSun"/>
          <w:sz w:val="20"/>
          <w:szCs w:val="20"/>
        </w:rPr>
      </w:pPr>
      <w:r>
        <w:rPr>
          <w:rFonts w:ascii="SimSun" w:hAnsi="SimSun" w:eastAsia="SimSun" w:cs="SimSun"/>
          <w:sz w:val="20"/>
          <w:szCs w:val="20"/>
          <w:spacing w:val="10"/>
        </w:rPr>
        <w:t>首先，根据管辖恒定的原则，按照民诉法解释第三十九条的规定，管辖权确定后，当事</w:t>
      </w:r>
      <w:r>
        <w:rPr>
          <w:rFonts w:ascii="SimSun" w:hAnsi="SimSun" w:eastAsia="SimSun" w:cs="SimSun"/>
          <w:sz w:val="20"/>
          <w:szCs w:val="20"/>
          <w:spacing w:val="4"/>
        </w:rPr>
        <w:t xml:space="preserve"> </w:t>
      </w:r>
      <w:r>
        <w:rPr>
          <w:rFonts w:ascii="SimSun" w:hAnsi="SimSun" w:eastAsia="SimSun" w:cs="SimSun"/>
          <w:sz w:val="20"/>
          <w:szCs w:val="20"/>
          <w:spacing w:val="10"/>
        </w:rPr>
        <w:t>人提起反诉、增加或者变更诉讼请求的不能改变管辖。但这里应当理解为地域管辖，而不包</w:t>
      </w:r>
      <w:r>
        <w:rPr>
          <w:rFonts w:ascii="SimSun" w:hAnsi="SimSun" w:eastAsia="SimSun" w:cs="SimSun"/>
          <w:sz w:val="20"/>
          <w:szCs w:val="20"/>
          <w:spacing w:val="7"/>
        </w:rPr>
        <w:t xml:space="preserve"> </w:t>
      </w:r>
      <w:r>
        <w:rPr>
          <w:rFonts w:ascii="SimSun" w:hAnsi="SimSun" w:eastAsia="SimSun" w:cs="SimSun"/>
          <w:sz w:val="20"/>
          <w:szCs w:val="20"/>
          <w:spacing w:val="10"/>
        </w:rPr>
        <w:t>括级别管辖和专属管辖。换言之，在管辖权确定后，如果当事人反诉、增加或者变更诉讼请</w:t>
      </w:r>
      <w:r>
        <w:rPr>
          <w:rFonts w:ascii="SimSun" w:hAnsi="SimSun" w:eastAsia="SimSun" w:cs="SimSun"/>
          <w:sz w:val="20"/>
          <w:szCs w:val="20"/>
          <w:spacing w:val="7"/>
        </w:rPr>
        <w:t xml:space="preserve"> </w:t>
      </w:r>
      <w:r>
        <w:rPr>
          <w:rFonts w:ascii="SimSun" w:hAnsi="SimSun" w:eastAsia="SimSun" w:cs="SimSun"/>
          <w:sz w:val="20"/>
          <w:szCs w:val="20"/>
          <w:spacing w:val="10"/>
        </w:rPr>
        <w:t>求影响到级别管辖或属于专属管辖的则可以改变管辖。根据前一问题所述，在建设工程施工</w:t>
      </w:r>
      <w:r>
        <w:rPr>
          <w:rFonts w:ascii="SimSun" w:hAnsi="SimSun" w:eastAsia="SimSun" w:cs="SimSun"/>
          <w:sz w:val="20"/>
          <w:szCs w:val="20"/>
          <w:spacing w:val="7"/>
        </w:rPr>
        <w:t xml:space="preserve"> </w:t>
      </w:r>
      <w:r>
        <w:rPr>
          <w:rFonts w:ascii="SimSun" w:hAnsi="SimSun" w:eastAsia="SimSun" w:cs="SimSun"/>
          <w:sz w:val="20"/>
          <w:szCs w:val="20"/>
          <w:spacing w:val="9"/>
        </w:rPr>
        <w:t>合同管辖确定后，只有影响级别管辖的才可能改变管辖。</w:t>
      </w:r>
    </w:p>
    <w:p>
      <w:pPr>
        <w:ind w:left="21" w:right="68" w:firstLine="421"/>
        <w:spacing w:before="80" w:line="287" w:lineRule="auto"/>
        <w:rPr>
          <w:rFonts w:ascii="SimSun" w:hAnsi="SimSun" w:eastAsia="SimSun" w:cs="SimSun"/>
          <w:sz w:val="20"/>
          <w:szCs w:val="20"/>
        </w:rPr>
      </w:pPr>
      <w:r>
        <w:rPr>
          <w:rFonts w:ascii="SimSun" w:hAnsi="SimSun" w:eastAsia="SimSun" w:cs="SimSun"/>
          <w:sz w:val="20"/>
          <w:szCs w:val="20"/>
          <w:spacing w:val="10"/>
        </w:rPr>
        <w:t>其次，如何理解管辖权已经确定。确定管辖权有三种情况：一是经法院审查后确有管辖</w:t>
      </w:r>
      <w:r>
        <w:rPr>
          <w:rFonts w:ascii="SimSun" w:hAnsi="SimSun" w:eastAsia="SimSun" w:cs="SimSun"/>
          <w:sz w:val="20"/>
          <w:szCs w:val="20"/>
          <w:spacing w:val="6"/>
        </w:rPr>
        <w:t xml:space="preserve"> </w:t>
      </w:r>
      <w:r>
        <w:rPr>
          <w:rFonts w:ascii="SimSun" w:hAnsi="SimSun" w:eastAsia="SimSun" w:cs="SimSun"/>
          <w:sz w:val="20"/>
          <w:szCs w:val="20"/>
          <w:spacing w:val="10"/>
        </w:rPr>
        <w:t>权，当事人未提异议；二是当事人提出管辖异议已被生效裁定驳回；三是应诉管辖，或默示</w:t>
      </w:r>
      <w:r>
        <w:rPr>
          <w:rFonts w:ascii="SimSun" w:hAnsi="SimSun" w:eastAsia="SimSun" w:cs="SimSun"/>
          <w:sz w:val="20"/>
          <w:szCs w:val="20"/>
          <w:spacing w:val="6"/>
        </w:rPr>
        <w:t xml:space="preserve"> </w:t>
      </w:r>
      <w:r>
        <w:rPr>
          <w:rFonts w:ascii="SimSun" w:hAnsi="SimSun" w:eastAsia="SimSun" w:cs="SimSun"/>
          <w:sz w:val="20"/>
          <w:szCs w:val="20"/>
          <w:spacing w:val="10"/>
        </w:rPr>
        <w:t>协议管辖、拟定合意管辖、推定管辖，即没有管辖协议，但法院推定当事人之间形成管辖合</w:t>
      </w:r>
      <w:r>
        <w:rPr>
          <w:rFonts w:ascii="SimSun" w:hAnsi="SimSun" w:eastAsia="SimSun" w:cs="SimSun"/>
          <w:sz w:val="20"/>
          <w:szCs w:val="20"/>
          <w:spacing w:val="8"/>
        </w:rPr>
        <w:t xml:space="preserve"> </w:t>
      </w:r>
      <w:r>
        <w:rPr>
          <w:rFonts w:ascii="SimSun" w:hAnsi="SimSun" w:eastAsia="SimSun" w:cs="SimSun"/>
          <w:sz w:val="20"/>
          <w:szCs w:val="20"/>
          <w:spacing w:val="10"/>
        </w:rPr>
        <w:t>意。根据民事诉讼法第一百二十七条第二款的规定，只要当事人未提出管辖异议，并应诉答</w:t>
      </w:r>
      <w:r>
        <w:rPr>
          <w:rFonts w:ascii="SimSun" w:hAnsi="SimSun" w:eastAsia="SimSun" w:cs="SimSun"/>
          <w:sz w:val="20"/>
          <w:szCs w:val="20"/>
          <w:spacing w:val="8"/>
        </w:rPr>
        <w:t xml:space="preserve"> </w:t>
      </w:r>
      <w:r>
        <w:rPr>
          <w:rFonts w:ascii="SimSun" w:hAnsi="SimSun" w:eastAsia="SimSun" w:cs="SimSun"/>
          <w:sz w:val="20"/>
          <w:szCs w:val="20"/>
          <w:spacing w:val="9"/>
        </w:rPr>
        <w:t>辩的，视为受诉法院有管辖权，即为管辖权已经确定。</w:t>
      </w:r>
    </w:p>
    <w:p>
      <w:pPr>
        <w:spacing w:line="287" w:lineRule="auto"/>
        <w:sectPr>
          <w:footerReference w:type="default" r:id="rId15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22"/>
        <w:spacing w:before="181" w:line="277" w:lineRule="auto"/>
        <w:jc w:val="both"/>
        <w:rPr>
          <w:rFonts w:ascii="SimSun" w:hAnsi="SimSun" w:eastAsia="SimSun" w:cs="SimSun"/>
          <w:sz w:val="20"/>
          <w:szCs w:val="20"/>
        </w:rPr>
      </w:pPr>
      <w:r>
        <w:rPr>
          <w:rFonts w:ascii="SimSun" w:hAnsi="SimSun" w:eastAsia="SimSun" w:cs="SimSun"/>
          <w:sz w:val="20"/>
          <w:szCs w:val="20"/>
          <w:spacing w:val="10"/>
        </w:rPr>
        <w:t>综上，只要具备了上述三种情形之一的，管辖不再变动，法院不得再将案件移送。但需</w:t>
      </w:r>
      <w:r>
        <w:rPr>
          <w:rFonts w:ascii="SimSun" w:hAnsi="SimSun" w:eastAsia="SimSun" w:cs="SimSun"/>
          <w:sz w:val="20"/>
          <w:szCs w:val="20"/>
          <w:spacing w:val="4"/>
        </w:rPr>
        <w:t xml:space="preserve"> </w:t>
      </w:r>
      <w:r>
        <w:rPr>
          <w:rFonts w:ascii="SimSun" w:hAnsi="SimSun" w:eastAsia="SimSun" w:cs="SimSun"/>
          <w:sz w:val="20"/>
          <w:szCs w:val="20"/>
          <w:spacing w:val="10"/>
        </w:rPr>
        <w:t>要指出的是，上述三种情形下，仅是限制地域管辖的变动，而不影响级别管辖和专属管辖的</w:t>
      </w:r>
      <w:r>
        <w:rPr>
          <w:rFonts w:ascii="SimSun" w:hAnsi="SimSun" w:eastAsia="SimSun" w:cs="SimSun"/>
          <w:sz w:val="20"/>
          <w:szCs w:val="20"/>
          <w:spacing w:val="7"/>
        </w:rPr>
        <w:t xml:space="preserve"> </w:t>
      </w:r>
      <w:r>
        <w:rPr>
          <w:rFonts w:ascii="SimSun" w:hAnsi="SimSun" w:eastAsia="SimSun" w:cs="SimSun"/>
          <w:sz w:val="20"/>
          <w:szCs w:val="20"/>
          <w:spacing w:val="8"/>
        </w:rPr>
        <w:t>变动，这一点前面已经说明。</w:t>
      </w:r>
    </w:p>
    <w:p>
      <w:pPr>
        <w:ind w:left="21" w:firstLine="420"/>
        <w:spacing w:before="77" w:line="287" w:lineRule="auto"/>
        <w:jc w:val="both"/>
        <w:rPr>
          <w:rFonts w:ascii="SimSun" w:hAnsi="SimSun" w:eastAsia="SimSun" w:cs="SimSun"/>
          <w:sz w:val="20"/>
          <w:szCs w:val="20"/>
        </w:rPr>
      </w:pPr>
      <w:r>
        <w:rPr>
          <w:rFonts w:ascii="SimSun" w:hAnsi="SimSun" w:eastAsia="SimSun" w:cs="SimSun"/>
          <w:sz w:val="20"/>
          <w:szCs w:val="20"/>
          <w:spacing w:val="9"/>
        </w:rPr>
        <w:t>第三，关于已经受理的建设工程施工合同纠纷案件如何处理。</w:t>
      </w:r>
      <w:r>
        <w:rPr>
          <w:rFonts w:ascii="SimSun" w:hAnsi="SimSun" w:eastAsia="SimSun" w:cs="SimSun"/>
          <w:sz w:val="20"/>
          <w:szCs w:val="20"/>
          <w:spacing w:val="-55"/>
        </w:rPr>
        <w:t xml:space="preserve"> </w:t>
      </w:r>
      <w:r>
        <w:rPr>
          <w:rFonts w:ascii="SimSun" w:hAnsi="SimSun" w:eastAsia="SimSun" w:cs="SimSun"/>
          <w:sz w:val="20"/>
          <w:szCs w:val="20"/>
          <w:spacing w:val="9"/>
        </w:rPr>
        <w:t>由于这类纠纷本属于合同</w:t>
      </w:r>
      <w:r>
        <w:rPr>
          <w:rFonts w:ascii="SimSun" w:hAnsi="SimSun" w:eastAsia="SimSun" w:cs="SimSun"/>
          <w:sz w:val="20"/>
          <w:szCs w:val="20"/>
        </w:rPr>
        <w:t xml:space="preserve"> </w:t>
      </w:r>
      <w:r>
        <w:rPr>
          <w:rFonts w:ascii="SimSun" w:hAnsi="SimSun" w:eastAsia="SimSun" w:cs="SimSun"/>
          <w:sz w:val="20"/>
          <w:szCs w:val="20"/>
          <w:spacing w:val="10"/>
        </w:rPr>
        <w:t>纠纷，不属于专属管辖范围，只是新的民诉法解释规定按照不动产纠纷确定管辖，即赋予其</w:t>
      </w:r>
      <w:r>
        <w:rPr>
          <w:rFonts w:ascii="SimSun" w:hAnsi="SimSun" w:eastAsia="SimSun" w:cs="SimSun"/>
          <w:sz w:val="20"/>
          <w:szCs w:val="20"/>
          <w:spacing w:val="8"/>
        </w:rPr>
        <w:t xml:space="preserve"> </w:t>
      </w:r>
      <w:r>
        <w:rPr>
          <w:rFonts w:ascii="SimSun" w:hAnsi="SimSun" w:eastAsia="SimSun" w:cs="SimSun"/>
          <w:sz w:val="20"/>
          <w:szCs w:val="20"/>
          <w:spacing w:val="5"/>
        </w:rPr>
        <w:t>不动产纠纷的性质，且民诉法解释从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2015 </w:t>
      </w:r>
      <w:r>
        <w:rPr>
          <w:rFonts w:ascii="SimSun" w:hAnsi="SimSun" w:eastAsia="SimSun" w:cs="SimSun"/>
          <w:sz w:val="20"/>
          <w:szCs w:val="20"/>
          <w:spacing w:val="5"/>
        </w:rPr>
        <w:t>年</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月</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5"/>
        </w:rPr>
        <w:t>4  </w:t>
      </w:r>
      <w:r>
        <w:rPr>
          <w:rFonts w:ascii="SimSun" w:hAnsi="SimSun" w:eastAsia="SimSun" w:cs="SimSun"/>
          <w:sz w:val="20"/>
          <w:szCs w:val="20"/>
          <w:spacing w:val="5"/>
        </w:rPr>
        <w:t>日颁布之日起实施，专属管</w:t>
      </w:r>
      <w:r>
        <w:rPr>
          <w:rFonts w:ascii="SimSun" w:hAnsi="SimSun" w:eastAsia="SimSun" w:cs="SimSun"/>
          <w:sz w:val="20"/>
          <w:szCs w:val="20"/>
          <w:spacing w:val="4"/>
        </w:rPr>
        <w:t>辖属于法院必</w:t>
      </w:r>
      <w:r>
        <w:rPr>
          <w:rFonts w:ascii="SimSun" w:hAnsi="SimSun" w:eastAsia="SimSun" w:cs="SimSun"/>
          <w:sz w:val="20"/>
          <w:szCs w:val="20"/>
        </w:rPr>
        <w:t xml:space="preserve"> </w:t>
      </w:r>
      <w:r>
        <w:rPr>
          <w:rFonts w:ascii="SimSun" w:hAnsi="SimSun" w:eastAsia="SimSun" w:cs="SimSun"/>
          <w:sz w:val="20"/>
          <w:szCs w:val="20"/>
          <w:spacing w:val="10"/>
        </w:rPr>
        <w:t>须主动审查的内容。因此，这一民诉法解释新的规定不能具有溯及效力，否则会引起该类案</w:t>
      </w:r>
      <w:r>
        <w:rPr>
          <w:rFonts w:ascii="SimSun" w:hAnsi="SimSun" w:eastAsia="SimSun" w:cs="SimSun"/>
          <w:sz w:val="20"/>
          <w:szCs w:val="20"/>
          <w:spacing w:val="8"/>
        </w:rPr>
        <w:t xml:space="preserve"> </w:t>
      </w:r>
      <w:r>
        <w:rPr>
          <w:rFonts w:ascii="SimSun" w:hAnsi="SimSun" w:eastAsia="SimSun" w:cs="SimSun"/>
          <w:sz w:val="20"/>
          <w:szCs w:val="20"/>
          <w:spacing w:val="9"/>
        </w:rPr>
        <w:t>件诉讼秩序的混乱，尤其是正在审理、进行审计鉴定的案件。</w:t>
      </w:r>
    </w:p>
    <w:p>
      <w:pPr>
        <w:ind w:left="20" w:firstLine="437"/>
        <w:spacing w:before="80" w:line="283" w:lineRule="auto"/>
        <w:jc w:val="both"/>
        <w:rPr>
          <w:rFonts w:ascii="SimSun" w:hAnsi="SimSun" w:eastAsia="SimSun" w:cs="SimSun"/>
          <w:sz w:val="20"/>
          <w:szCs w:val="20"/>
        </w:rPr>
      </w:pPr>
      <w:r>
        <w:rPr>
          <w:rFonts w:ascii="SimSun" w:hAnsi="SimSun" w:eastAsia="SimSun" w:cs="SimSun"/>
          <w:sz w:val="20"/>
          <w:szCs w:val="20"/>
          <w:spacing w:val="4"/>
        </w:rPr>
        <w:t>因此，凡是</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4"/>
        </w:rPr>
        <w:t>2015 </w:t>
      </w:r>
      <w:r>
        <w:rPr>
          <w:rFonts w:ascii="SimSun" w:hAnsi="SimSun" w:eastAsia="SimSun" w:cs="SimSun"/>
          <w:sz w:val="20"/>
          <w:szCs w:val="20"/>
          <w:spacing w:val="4"/>
        </w:rPr>
        <w:t>年</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4"/>
        </w:rPr>
        <w:t>4  </w:t>
      </w:r>
      <w:r>
        <w:rPr>
          <w:rFonts w:ascii="SimSun" w:hAnsi="SimSun" w:eastAsia="SimSun" w:cs="SimSun"/>
          <w:sz w:val="20"/>
          <w:szCs w:val="20"/>
          <w:spacing w:val="4"/>
        </w:rPr>
        <w:t>日前管辖权已经确定的案件不得再根据新的民诉法解释进行移</w:t>
      </w:r>
      <w:r>
        <w:rPr>
          <w:rFonts w:ascii="SimSun" w:hAnsi="SimSun" w:eastAsia="SimSun" w:cs="SimSun"/>
          <w:sz w:val="20"/>
          <w:szCs w:val="20"/>
        </w:rPr>
        <w:t xml:space="preserve"> </w:t>
      </w:r>
      <w:r>
        <w:rPr>
          <w:rFonts w:ascii="SimSun" w:hAnsi="SimSun" w:eastAsia="SimSun" w:cs="SimSun"/>
          <w:sz w:val="20"/>
          <w:szCs w:val="20"/>
          <w:spacing w:val="10"/>
        </w:rPr>
        <w:t>送，应当继续审理。只有在立案审查期间以及管辖权异议审理期间，即正在审查立案以及立</w:t>
      </w:r>
      <w:r>
        <w:rPr>
          <w:rFonts w:ascii="SimSun" w:hAnsi="SimSun" w:eastAsia="SimSun" w:cs="SimSun"/>
          <w:sz w:val="20"/>
          <w:szCs w:val="20"/>
          <w:spacing w:val="9"/>
        </w:rPr>
        <w:t xml:space="preserve"> </w:t>
      </w:r>
      <w:r>
        <w:rPr>
          <w:rFonts w:ascii="SimSun" w:hAnsi="SimSun" w:eastAsia="SimSun" w:cs="SimSun"/>
          <w:sz w:val="20"/>
          <w:szCs w:val="20"/>
          <w:spacing w:val="10"/>
        </w:rPr>
        <w:t>案后尚未开庭审理和正在审理的一、二审管辖异议案件才能适用民诉法解释关于专属管辖的</w:t>
      </w:r>
      <w:r>
        <w:rPr>
          <w:rFonts w:ascii="SimSun" w:hAnsi="SimSun" w:eastAsia="SimSun" w:cs="SimSun"/>
          <w:sz w:val="20"/>
          <w:szCs w:val="20"/>
          <w:spacing w:val="9"/>
        </w:rPr>
        <w:t xml:space="preserve"> </w:t>
      </w:r>
      <w:r>
        <w:rPr>
          <w:rFonts w:ascii="SimSun" w:hAnsi="SimSun" w:eastAsia="SimSun" w:cs="SimSun"/>
          <w:sz w:val="20"/>
          <w:szCs w:val="20"/>
          <w:spacing w:val="9"/>
        </w:rPr>
        <w:t>规定，将案件移送建设工程所在地的法院管辖。</w:t>
      </w:r>
    </w:p>
    <w:p>
      <w:pPr>
        <w:ind w:left="24" w:firstLine="437"/>
        <w:spacing w:before="80" w:line="278" w:lineRule="auto"/>
        <w:jc w:val="both"/>
        <w:rPr>
          <w:rFonts w:ascii="SimSun" w:hAnsi="SimSun" w:eastAsia="SimSun" w:cs="SimSun"/>
          <w:sz w:val="20"/>
          <w:szCs w:val="20"/>
        </w:rPr>
      </w:pPr>
      <w:r>
        <w:rPr>
          <w:rFonts w:ascii="SimSun" w:hAnsi="SimSun" w:eastAsia="SimSun" w:cs="SimSun"/>
          <w:sz w:val="20"/>
          <w:szCs w:val="20"/>
          <w:spacing w:val="10"/>
        </w:rPr>
        <w:t>同时，需要指出的是，建设工程施工合同纠纷在管辖权确</w:t>
      </w:r>
      <w:r>
        <w:rPr>
          <w:rFonts w:ascii="SimSun" w:hAnsi="SimSun" w:eastAsia="SimSun" w:cs="SimSun"/>
          <w:sz w:val="20"/>
          <w:szCs w:val="20"/>
          <w:spacing w:val="9"/>
        </w:rPr>
        <w:t>定后，当事人提起反诉、增加</w:t>
      </w:r>
      <w:r>
        <w:rPr>
          <w:rFonts w:ascii="SimSun" w:hAnsi="SimSun" w:eastAsia="SimSun" w:cs="SimSun"/>
          <w:sz w:val="20"/>
          <w:szCs w:val="20"/>
        </w:rPr>
        <w:t xml:space="preserve"> </w:t>
      </w:r>
      <w:r>
        <w:rPr>
          <w:rFonts w:ascii="SimSun" w:hAnsi="SimSun" w:eastAsia="SimSun" w:cs="SimSun"/>
          <w:sz w:val="20"/>
          <w:szCs w:val="20"/>
          <w:spacing w:val="10"/>
        </w:rPr>
        <w:t>或变更诉讼请求，虽然不影响案件的地域管辖，但违反级别管辖的，应当移送有管辖权的上</w:t>
      </w:r>
      <w:r>
        <w:rPr>
          <w:rFonts w:ascii="SimSun" w:hAnsi="SimSun" w:eastAsia="SimSun" w:cs="SimSun"/>
          <w:sz w:val="20"/>
          <w:szCs w:val="20"/>
          <w:spacing w:val="4"/>
        </w:rPr>
        <w:t xml:space="preserve"> </w:t>
      </w:r>
      <w:r>
        <w:rPr>
          <w:rFonts w:ascii="SimSun" w:hAnsi="SimSun" w:eastAsia="SimSun" w:cs="SimSun"/>
          <w:sz w:val="20"/>
          <w:szCs w:val="20"/>
          <w:spacing w:val="7"/>
        </w:rPr>
        <w:t>级人民法院审理。</w:t>
      </w:r>
    </w:p>
    <w:p>
      <w:pPr>
        <w:ind w:left="20" w:firstLine="420"/>
        <w:spacing w:before="81" w:line="276" w:lineRule="auto"/>
        <w:jc w:val="both"/>
        <w:rPr>
          <w:rFonts w:ascii="SimSun" w:hAnsi="SimSun" w:eastAsia="SimSun" w:cs="SimSun"/>
          <w:sz w:val="20"/>
          <w:szCs w:val="20"/>
        </w:rPr>
      </w:pPr>
      <w:r>
        <w:rPr>
          <w:rFonts w:ascii="SimSun" w:hAnsi="SimSun" w:eastAsia="SimSun" w:cs="SimSun"/>
          <w:sz w:val="20"/>
          <w:szCs w:val="20"/>
          <w:spacing w:val="10"/>
        </w:rPr>
        <w:t>对于外省移送过来的案件，受移送的法院应当审查是否符合法律规定和上述情形。受移</w:t>
      </w:r>
      <w:r>
        <w:rPr>
          <w:rFonts w:ascii="SimSun" w:hAnsi="SimSun" w:eastAsia="SimSun" w:cs="SimSun"/>
          <w:sz w:val="20"/>
          <w:szCs w:val="20"/>
          <w:spacing w:val="8"/>
        </w:rPr>
        <w:t xml:space="preserve"> </w:t>
      </w:r>
      <w:r>
        <w:rPr>
          <w:rFonts w:ascii="SimSun" w:hAnsi="SimSun" w:eastAsia="SimSun" w:cs="SimSun"/>
          <w:sz w:val="20"/>
          <w:szCs w:val="20"/>
          <w:spacing w:val="10"/>
        </w:rPr>
        <w:t>送的法院认为移送不当的，应当逐级与移送地法院进行协商，协商不成的，由省法院报请最</w:t>
      </w:r>
      <w:r>
        <w:rPr>
          <w:rFonts w:ascii="SimSun" w:hAnsi="SimSun" w:eastAsia="SimSun" w:cs="SimSun"/>
          <w:sz w:val="20"/>
          <w:szCs w:val="20"/>
          <w:spacing w:val="9"/>
        </w:rPr>
        <w:t xml:space="preserve"> </w:t>
      </w:r>
      <w:r>
        <w:rPr>
          <w:rFonts w:ascii="SimSun" w:hAnsi="SimSun" w:eastAsia="SimSun" w:cs="SimSun"/>
          <w:sz w:val="20"/>
          <w:szCs w:val="20"/>
          <w:spacing w:val="8"/>
        </w:rPr>
        <w:t>高人民法院指定管辖。</w:t>
      </w:r>
    </w:p>
    <w:p>
      <w:pPr>
        <w:spacing w:line="276" w:lineRule="auto"/>
        <w:sectPr>
          <w:footerReference w:type="default" r:id="rId15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474" w:right="384" w:hanging="3062"/>
        <w:spacing w:before="196" w:line="231" w:lineRule="auto"/>
        <w:outlineLvl w:val="2"/>
        <w:rPr>
          <w:rFonts w:ascii="SimHei" w:hAnsi="SimHei" w:eastAsia="SimHei" w:cs="SimHei"/>
          <w:sz w:val="30"/>
          <w:szCs w:val="30"/>
        </w:rPr>
      </w:pPr>
      <w:bookmarkStart w:name="bookmark101" w:id="101"/>
      <w:bookmarkEnd w:id="101"/>
      <w:r>
        <w:rPr>
          <w:rFonts w:ascii="Times New Roman" w:hAnsi="Times New Roman" w:eastAsia="Times New Roman" w:cs="Times New Roman"/>
          <w:sz w:val="30"/>
          <w:szCs w:val="30"/>
          <w:spacing w:val="-1"/>
        </w:rPr>
        <w:t>5.1.8  </w:t>
      </w:r>
      <w:r>
        <w:rPr>
          <w:rFonts w:ascii="SimHei" w:hAnsi="SimHei" w:eastAsia="SimHei" w:cs="SimHei"/>
          <w:sz w:val="30"/>
          <w:szCs w:val="30"/>
          <w:spacing w:val="-1"/>
        </w:rPr>
        <w:t>江苏省高级人民法院建设工程施工合同案件审判指南</w:t>
      </w:r>
      <w:r>
        <w:rPr>
          <w:rFonts w:ascii="SimHei" w:hAnsi="SimHei" w:eastAsia="SimHei" w:cs="SimHei"/>
          <w:sz w:val="30"/>
          <w:szCs w:val="30"/>
          <w:spacing w:val="13"/>
        </w:rPr>
        <w:t xml:space="preserve"> </w:t>
      </w:r>
      <w:r>
        <w:rPr>
          <w:rFonts w:ascii="SimHei" w:hAnsi="SimHei" w:eastAsia="SimHei" w:cs="SimHei"/>
          <w:sz w:val="30"/>
          <w:szCs w:val="30"/>
          <w:spacing w:val="-6"/>
        </w:rPr>
        <w:t>（</w:t>
      </w:r>
      <w:r>
        <w:rPr>
          <w:rFonts w:ascii="Times New Roman" w:hAnsi="Times New Roman" w:eastAsia="Times New Roman" w:cs="Times New Roman"/>
          <w:sz w:val="30"/>
          <w:szCs w:val="30"/>
          <w:spacing w:val="-6"/>
        </w:rPr>
        <w:t>2011 </w:t>
      </w:r>
      <w:r>
        <w:rPr>
          <w:rFonts w:ascii="SimHei" w:hAnsi="SimHei" w:eastAsia="SimHei" w:cs="SimHei"/>
          <w:sz w:val="30"/>
          <w:szCs w:val="30"/>
          <w:spacing w:val="-6"/>
        </w:rPr>
        <w:t>年）</w:t>
      </w:r>
    </w:p>
    <w:p>
      <w:pPr>
        <w:ind w:left="29" w:right="2" w:firstLine="422"/>
        <w:spacing w:before="169" w:line="265"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2011</w:t>
      </w:r>
      <w:r>
        <w:rPr>
          <w:rFonts w:ascii="Times New Roman" w:hAnsi="Times New Roman" w:eastAsia="Times New Roman" w:cs="Times New Roman"/>
          <w:sz w:val="20"/>
          <w:szCs w:val="20"/>
          <w:spacing w:val="24"/>
          <w:w w:val="101"/>
        </w:rPr>
        <w:t xml:space="preserve"> </w:t>
      </w:r>
      <w:r>
        <w:rPr>
          <w:rFonts w:ascii="FangSong" w:hAnsi="FangSong" w:eastAsia="FangSong" w:cs="FangSong"/>
          <w:sz w:val="20"/>
          <w:szCs w:val="20"/>
          <w:spacing w:val="8"/>
        </w:rPr>
        <w:t>年公布；根据苏高法〔</w:t>
      </w:r>
      <w:r>
        <w:rPr>
          <w:rFonts w:ascii="Times New Roman" w:hAnsi="Times New Roman" w:eastAsia="Times New Roman" w:cs="Times New Roman"/>
          <w:sz w:val="20"/>
          <w:szCs w:val="20"/>
          <w:spacing w:val="8"/>
        </w:rPr>
        <w:t>2020</w:t>
      </w: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291</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8"/>
        </w:rPr>
        <w:t>号《江苏省高</w:t>
      </w:r>
      <w:r>
        <w:rPr>
          <w:rFonts w:ascii="FangSong" w:hAnsi="FangSong" w:eastAsia="FangSong" w:cs="FangSong"/>
          <w:sz w:val="20"/>
          <w:szCs w:val="20"/>
          <w:spacing w:val="7"/>
        </w:rPr>
        <w:t>级人民法院关于废止部分办案指</w:t>
      </w:r>
      <w:r>
        <w:rPr>
          <w:rFonts w:ascii="FangSong" w:hAnsi="FangSong" w:eastAsia="FangSong" w:cs="FangSong"/>
          <w:sz w:val="20"/>
          <w:szCs w:val="20"/>
        </w:rPr>
        <w:t xml:space="preserve"> </w:t>
      </w:r>
      <w:r>
        <w:rPr>
          <w:rFonts w:ascii="FangSong" w:hAnsi="FangSong" w:eastAsia="FangSong" w:cs="FangSong"/>
          <w:sz w:val="20"/>
          <w:szCs w:val="20"/>
          <w:spacing w:val="-1"/>
        </w:rPr>
        <w:t>导文件的通知》，</w:t>
      </w:r>
      <w:r>
        <w:rPr>
          <w:rFonts w:ascii="FangSong" w:hAnsi="FangSong" w:eastAsia="FangSong" w:cs="FangSong"/>
          <w:sz w:val="20"/>
          <w:szCs w:val="20"/>
          <w:spacing w:val="-39"/>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2020</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1"/>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1"/>
        </w:rPr>
        <w:t>31  </w:t>
      </w:r>
      <w:r>
        <w:rPr>
          <w:rFonts w:ascii="FangSong" w:hAnsi="FangSong" w:eastAsia="FangSong" w:cs="FangSong"/>
          <w:sz w:val="20"/>
          <w:szCs w:val="20"/>
          <w:spacing w:val="-1"/>
        </w:rPr>
        <w:t>日废止）</w:t>
      </w:r>
    </w:p>
    <w:p>
      <w:pPr>
        <w:ind w:left="445"/>
        <w:spacing w:before="234"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一、审理建设工程施工合同纠纷应当坚持的基本原则</w:t>
      </w:r>
    </w:p>
    <w:p>
      <w:pPr>
        <w:ind w:left="27" w:firstLine="425"/>
        <w:spacing w:before="81" w:line="264" w:lineRule="auto"/>
        <w:rPr>
          <w:rFonts w:ascii="SimSun" w:hAnsi="SimSun" w:eastAsia="SimSun" w:cs="SimSun"/>
          <w:sz w:val="20"/>
          <w:szCs w:val="20"/>
        </w:rPr>
      </w:pPr>
      <w:r>
        <w:rPr>
          <w:rFonts w:ascii="SimSun" w:hAnsi="SimSun" w:eastAsia="SimSun" w:cs="SimSun"/>
          <w:sz w:val="20"/>
          <w:szCs w:val="20"/>
          <w:spacing w:val="10"/>
        </w:rPr>
        <w:t>审理建设工程施工合同纠纷中应当坚持以下原则：一是坚持质量第一原则；二</w:t>
      </w:r>
      <w:r>
        <w:rPr>
          <w:rFonts w:ascii="SimSun" w:hAnsi="SimSun" w:eastAsia="SimSun" w:cs="SimSun"/>
          <w:sz w:val="20"/>
          <w:szCs w:val="20"/>
          <w:spacing w:val="9"/>
        </w:rPr>
        <w:t>是坚持规</w:t>
      </w:r>
      <w:r>
        <w:rPr>
          <w:rFonts w:ascii="SimSun" w:hAnsi="SimSun" w:eastAsia="SimSun" w:cs="SimSun"/>
          <w:sz w:val="20"/>
          <w:szCs w:val="20"/>
        </w:rPr>
        <w:t xml:space="preserve"> </w:t>
      </w:r>
      <w:r>
        <w:rPr>
          <w:rFonts w:ascii="SimSun" w:hAnsi="SimSun" w:eastAsia="SimSun" w:cs="SimSun"/>
          <w:sz w:val="20"/>
          <w:szCs w:val="20"/>
          <w:spacing w:val="9"/>
        </w:rPr>
        <w:t>范建筑市场秩序原则；三是慎用合同无效原则；四是坚持保护利益相关人员原则。</w:t>
      </w:r>
    </w:p>
    <w:p>
      <w:pPr>
        <w:ind w:left="22" w:firstLine="436"/>
        <w:spacing w:before="83" w:line="291"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坚持质量第一原则。“百年大计、质量第一</w:t>
      </w:r>
      <w:r>
        <w:rPr>
          <w:rFonts w:ascii="SimSun" w:hAnsi="SimSun" w:eastAsia="SimSun" w:cs="SimSun"/>
          <w:sz w:val="20"/>
          <w:szCs w:val="20"/>
          <w:spacing w:val="-68"/>
        </w:rPr>
        <w:t xml:space="preserve"> </w:t>
      </w:r>
      <w:r>
        <w:rPr>
          <w:rFonts w:ascii="SimSun" w:hAnsi="SimSun" w:eastAsia="SimSun" w:cs="SimSun"/>
          <w:sz w:val="20"/>
          <w:szCs w:val="20"/>
          <w:spacing w:val="7"/>
        </w:rPr>
        <w:t>”，建设工程案件的审判应当始终坚持将</w:t>
      </w:r>
      <w:r>
        <w:rPr>
          <w:rFonts w:ascii="SimSun" w:hAnsi="SimSun" w:eastAsia="SimSun" w:cs="SimSun"/>
          <w:sz w:val="20"/>
          <w:szCs w:val="20"/>
        </w:rPr>
        <w:t xml:space="preserve"> </w:t>
      </w:r>
      <w:r>
        <w:rPr>
          <w:rFonts w:ascii="SimSun" w:hAnsi="SimSun" w:eastAsia="SimSun" w:cs="SimSun"/>
          <w:sz w:val="20"/>
          <w:szCs w:val="20"/>
          <w:spacing w:val="10"/>
        </w:rPr>
        <w:t>建设工程质量的认定放在首位。几乎所有的建设工程案件均涉及到建设工程质量问题。在审</w:t>
      </w:r>
      <w:r>
        <w:rPr>
          <w:rFonts w:ascii="SimSun" w:hAnsi="SimSun" w:eastAsia="SimSun" w:cs="SimSun"/>
          <w:sz w:val="20"/>
          <w:szCs w:val="20"/>
          <w:spacing w:val="7"/>
        </w:rPr>
        <w:t xml:space="preserve"> </w:t>
      </w:r>
      <w:r>
        <w:rPr>
          <w:rFonts w:ascii="SimSun" w:hAnsi="SimSun" w:eastAsia="SimSun" w:cs="SimSun"/>
          <w:sz w:val="20"/>
          <w:szCs w:val="20"/>
          <w:spacing w:val="10"/>
        </w:rPr>
        <w:t>判中应当紧紧围绕工程质量问题分清各方当事人责任。对于建设工程施工合同无效，且建设</w:t>
      </w:r>
      <w:r>
        <w:rPr>
          <w:rFonts w:ascii="SimSun" w:hAnsi="SimSun" w:eastAsia="SimSun" w:cs="SimSun"/>
          <w:sz w:val="20"/>
          <w:szCs w:val="20"/>
          <w:spacing w:val="7"/>
        </w:rPr>
        <w:t xml:space="preserve"> </w:t>
      </w:r>
      <w:r>
        <w:rPr>
          <w:rFonts w:ascii="SimSun" w:hAnsi="SimSun" w:eastAsia="SimSun" w:cs="SimSun"/>
          <w:sz w:val="20"/>
          <w:szCs w:val="20"/>
          <w:spacing w:val="10"/>
        </w:rPr>
        <w:t>工程经竣工验收不合格的，修复后经竣工验收合格的，发包人请求承包人承担修复费用的，</w:t>
      </w:r>
      <w:r>
        <w:rPr>
          <w:rFonts w:ascii="SimSun" w:hAnsi="SimSun" w:eastAsia="SimSun" w:cs="SimSun"/>
          <w:sz w:val="20"/>
          <w:szCs w:val="20"/>
          <w:spacing w:val="7"/>
        </w:rPr>
        <w:t xml:space="preserve"> </w:t>
      </w:r>
      <w:r>
        <w:rPr>
          <w:rFonts w:ascii="SimSun" w:hAnsi="SimSun" w:eastAsia="SimSun" w:cs="SimSun"/>
          <w:sz w:val="20"/>
          <w:szCs w:val="20"/>
          <w:spacing w:val="10"/>
        </w:rPr>
        <w:t>应予支持；修复后经竣工验收不合格的，承包人请求支付工程款的，不予支持。发包人提供</w:t>
      </w:r>
      <w:r>
        <w:rPr>
          <w:rFonts w:ascii="SimSun" w:hAnsi="SimSun" w:eastAsia="SimSun" w:cs="SimSun"/>
          <w:sz w:val="20"/>
          <w:szCs w:val="20"/>
          <w:spacing w:val="7"/>
        </w:rPr>
        <w:t xml:space="preserve"> </w:t>
      </w:r>
      <w:r>
        <w:rPr>
          <w:rFonts w:ascii="SimSun" w:hAnsi="SimSun" w:eastAsia="SimSun" w:cs="SimSun"/>
          <w:sz w:val="20"/>
          <w:szCs w:val="20"/>
          <w:spacing w:val="10"/>
        </w:rPr>
        <w:t>的设计有缺陷，提供或指定购买的建筑材料、建筑构配件、设备不符合强制性标准，直接指</w:t>
      </w:r>
      <w:r>
        <w:rPr>
          <w:rFonts w:ascii="SimSun" w:hAnsi="SimSun" w:eastAsia="SimSun" w:cs="SimSun"/>
          <w:sz w:val="20"/>
          <w:szCs w:val="20"/>
          <w:spacing w:val="7"/>
        </w:rPr>
        <w:t xml:space="preserve"> </w:t>
      </w:r>
      <w:r>
        <w:rPr>
          <w:rFonts w:ascii="SimSun" w:hAnsi="SimSun" w:eastAsia="SimSun" w:cs="SimSun"/>
          <w:sz w:val="20"/>
          <w:szCs w:val="20"/>
          <w:spacing w:val="8"/>
        </w:rPr>
        <w:t>定分包人分包专业工程的，应当承担责任。</w:t>
      </w:r>
    </w:p>
    <w:p>
      <w:pPr>
        <w:ind w:left="21" w:firstLine="417"/>
        <w:spacing w:before="77" w:line="295"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坚持规范建筑市场秩序原则。一是严格建筑市场主体准入制度。在以下几种情形认定</w:t>
      </w:r>
      <w:r>
        <w:rPr>
          <w:rFonts w:ascii="SimSun" w:hAnsi="SimSun" w:eastAsia="SimSun" w:cs="SimSun"/>
          <w:sz w:val="20"/>
          <w:szCs w:val="20"/>
          <w:spacing w:val="13"/>
        </w:rPr>
        <w:t xml:space="preserve"> </w:t>
      </w:r>
      <w:r>
        <w:rPr>
          <w:rFonts w:ascii="SimSun" w:hAnsi="SimSun" w:eastAsia="SimSun" w:cs="SimSun"/>
          <w:sz w:val="20"/>
          <w:szCs w:val="20"/>
          <w:spacing w:val="10"/>
        </w:rPr>
        <w:t>建设工程施工合同无效：承包人未取得建筑施工企业资质或者超越资质等级的；没有资质的</w:t>
      </w:r>
      <w:r>
        <w:rPr>
          <w:rFonts w:ascii="SimSun" w:hAnsi="SimSun" w:eastAsia="SimSun" w:cs="SimSun"/>
          <w:sz w:val="20"/>
          <w:szCs w:val="20"/>
          <w:spacing w:val="8"/>
        </w:rPr>
        <w:t xml:space="preserve"> </w:t>
      </w:r>
      <w:r>
        <w:rPr>
          <w:rFonts w:ascii="SimSun" w:hAnsi="SimSun" w:eastAsia="SimSun" w:cs="SimSun"/>
          <w:sz w:val="20"/>
          <w:szCs w:val="20"/>
          <w:spacing w:val="10"/>
        </w:rPr>
        <w:t>实际施工人借用有资质的建筑施工企业名义的；建设工程必须进行招标而未招标或者中标无</w:t>
      </w:r>
      <w:r>
        <w:rPr>
          <w:rFonts w:ascii="SimSun" w:hAnsi="SimSun" w:eastAsia="SimSun" w:cs="SimSun"/>
          <w:sz w:val="20"/>
          <w:szCs w:val="20"/>
          <w:spacing w:val="8"/>
        </w:rPr>
        <w:t xml:space="preserve"> </w:t>
      </w:r>
      <w:r>
        <w:rPr>
          <w:rFonts w:ascii="SimSun" w:hAnsi="SimSun" w:eastAsia="SimSun" w:cs="SimSun"/>
          <w:sz w:val="20"/>
          <w:szCs w:val="20"/>
          <w:spacing w:val="9"/>
        </w:rPr>
        <w:t>效的；承包单位将工程进行转包或者违法分包的。二是规范“黑白合同</w:t>
      </w:r>
      <w:r>
        <w:rPr>
          <w:rFonts w:ascii="SimSun" w:hAnsi="SimSun" w:eastAsia="SimSun" w:cs="SimSun"/>
          <w:sz w:val="20"/>
          <w:szCs w:val="20"/>
          <w:spacing w:val="-54"/>
        </w:rPr>
        <w:t xml:space="preserve"> </w:t>
      </w:r>
      <w:r>
        <w:rPr>
          <w:rFonts w:ascii="SimSun" w:hAnsi="SimSun" w:eastAsia="SimSun" w:cs="SimSun"/>
          <w:sz w:val="20"/>
          <w:szCs w:val="20"/>
          <w:spacing w:val="9"/>
        </w:rPr>
        <w:t>”。当事人就同一建</w:t>
      </w:r>
      <w:r>
        <w:rPr>
          <w:rFonts w:ascii="SimSun" w:hAnsi="SimSun" w:eastAsia="SimSun" w:cs="SimSun"/>
          <w:sz w:val="20"/>
          <w:szCs w:val="20"/>
        </w:rPr>
        <w:t xml:space="preserve"> </w:t>
      </w:r>
      <w:r>
        <w:rPr>
          <w:rFonts w:ascii="SimSun" w:hAnsi="SimSun" w:eastAsia="SimSun" w:cs="SimSun"/>
          <w:sz w:val="20"/>
          <w:szCs w:val="20"/>
          <w:spacing w:val="10"/>
        </w:rPr>
        <w:t>设工程另行订立的建设工程施工合同与经过备案的中标合同实质性内容不一致的，应当以备</w:t>
      </w:r>
      <w:r>
        <w:rPr>
          <w:rFonts w:ascii="SimSun" w:hAnsi="SimSun" w:eastAsia="SimSun" w:cs="SimSun"/>
          <w:sz w:val="20"/>
          <w:szCs w:val="20"/>
          <w:spacing w:val="8"/>
        </w:rPr>
        <w:t xml:space="preserve"> </w:t>
      </w:r>
      <w:r>
        <w:rPr>
          <w:rFonts w:ascii="SimSun" w:hAnsi="SimSun" w:eastAsia="SimSun" w:cs="SimSun"/>
          <w:sz w:val="20"/>
          <w:szCs w:val="20"/>
          <w:spacing w:val="10"/>
        </w:rPr>
        <w:t>案的中标合同作为结算工程价款的根据。中标合同约定的工程价款低于成本价的，建设工程</w:t>
      </w:r>
      <w:r>
        <w:rPr>
          <w:rFonts w:ascii="SimSun" w:hAnsi="SimSun" w:eastAsia="SimSun" w:cs="SimSun"/>
          <w:sz w:val="20"/>
          <w:szCs w:val="20"/>
          <w:spacing w:val="8"/>
        </w:rPr>
        <w:t xml:space="preserve"> </w:t>
      </w:r>
      <w:r>
        <w:rPr>
          <w:rFonts w:ascii="SimSun" w:hAnsi="SimSun" w:eastAsia="SimSun" w:cs="SimSun"/>
          <w:sz w:val="20"/>
          <w:szCs w:val="20"/>
          <w:spacing w:val="10"/>
        </w:rPr>
        <w:t>施工合同无效。三是规范工程鉴定。建设工程竣工并经验收合格后，承包人要求发包人支付</w:t>
      </w:r>
      <w:r>
        <w:rPr>
          <w:rFonts w:ascii="SimSun" w:hAnsi="SimSun" w:eastAsia="SimSun" w:cs="SimSun"/>
          <w:sz w:val="20"/>
          <w:szCs w:val="20"/>
          <w:spacing w:val="8"/>
        </w:rPr>
        <w:t xml:space="preserve"> </w:t>
      </w:r>
      <w:r>
        <w:rPr>
          <w:rFonts w:ascii="SimSun" w:hAnsi="SimSun" w:eastAsia="SimSun" w:cs="SimSun"/>
          <w:sz w:val="20"/>
          <w:szCs w:val="20"/>
          <w:spacing w:val="10"/>
        </w:rPr>
        <w:t>工程价款，发包人对工程质量提出异议并要求对工程进行鉴定的，法院不予支持。建设工程</w:t>
      </w:r>
      <w:r>
        <w:rPr>
          <w:rFonts w:ascii="SimSun" w:hAnsi="SimSun" w:eastAsia="SimSun" w:cs="SimSun"/>
          <w:sz w:val="20"/>
          <w:szCs w:val="20"/>
          <w:spacing w:val="8"/>
        </w:rPr>
        <w:t xml:space="preserve"> </w:t>
      </w:r>
      <w:r>
        <w:rPr>
          <w:rFonts w:ascii="SimSun" w:hAnsi="SimSun" w:eastAsia="SimSun" w:cs="SimSun"/>
          <w:sz w:val="20"/>
          <w:szCs w:val="20"/>
          <w:spacing w:val="10"/>
        </w:rPr>
        <w:t>竣工但未经验收，承包人要求发包人支付工程价款，发包人对工程质量提出异议并要求进行</w:t>
      </w:r>
      <w:r>
        <w:rPr>
          <w:rFonts w:ascii="SimSun" w:hAnsi="SimSun" w:eastAsia="SimSun" w:cs="SimSun"/>
          <w:sz w:val="20"/>
          <w:szCs w:val="20"/>
          <w:spacing w:val="8"/>
        </w:rPr>
        <w:t xml:space="preserve"> </w:t>
      </w:r>
      <w:r>
        <w:rPr>
          <w:rFonts w:ascii="SimSun" w:hAnsi="SimSun" w:eastAsia="SimSun" w:cs="SimSun"/>
          <w:sz w:val="20"/>
          <w:szCs w:val="20"/>
          <w:spacing w:val="10"/>
        </w:rPr>
        <w:t>鉴定的，法院应予支持。当事人诉前已经共同选定具有相应资质的鉴定机构对建设工程作出</w:t>
      </w:r>
      <w:r>
        <w:rPr>
          <w:rFonts w:ascii="SimSun" w:hAnsi="SimSun" w:eastAsia="SimSun" w:cs="SimSun"/>
          <w:sz w:val="20"/>
          <w:szCs w:val="20"/>
          <w:spacing w:val="8"/>
        </w:rPr>
        <w:t xml:space="preserve"> </w:t>
      </w:r>
      <w:r>
        <w:rPr>
          <w:rFonts w:ascii="SimSun" w:hAnsi="SimSun" w:eastAsia="SimSun" w:cs="SimSun"/>
          <w:sz w:val="20"/>
          <w:szCs w:val="20"/>
          <w:spacing w:val="9"/>
        </w:rPr>
        <w:t>了鉴定结论，诉讼中一方当事人要求重新鉴定的，法院不予支持。</w:t>
      </w:r>
    </w:p>
    <w:p>
      <w:pPr>
        <w:ind w:left="22" w:firstLine="420"/>
        <w:spacing w:before="81" w:line="291"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坚持慎用合同无效原则。建设工程合同受到不同领域的多部法律及其他规范性文件调</w:t>
      </w:r>
      <w:r>
        <w:rPr>
          <w:rFonts w:ascii="SimSun" w:hAnsi="SimSun" w:eastAsia="SimSun" w:cs="SimSun"/>
          <w:sz w:val="20"/>
          <w:szCs w:val="20"/>
          <w:spacing w:val="6"/>
        </w:rPr>
        <w:t xml:space="preserve"> </w:t>
      </w:r>
      <w:r>
        <w:rPr>
          <w:rFonts w:ascii="SimSun" w:hAnsi="SimSun" w:eastAsia="SimSun" w:cs="SimSun"/>
          <w:sz w:val="20"/>
          <w:szCs w:val="20"/>
          <w:spacing w:val="10"/>
        </w:rPr>
        <w:t>整。如果违反这些规范都以违反法律强制性规定为由而认定合同无效，不符合《合同法》的</w:t>
      </w:r>
      <w:r>
        <w:rPr>
          <w:rFonts w:ascii="SimSun" w:hAnsi="SimSun" w:eastAsia="SimSun" w:cs="SimSun"/>
          <w:sz w:val="20"/>
          <w:szCs w:val="20"/>
          <w:spacing w:val="7"/>
        </w:rPr>
        <w:t xml:space="preserve"> </w:t>
      </w:r>
      <w:r>
        <w:rPr>
          <w:rFonts w:ascii="SimSun" w:hAnsi="SimSun" w:eastAsia="SimSun" w:cs="SimSun"/>
          <w:sz w:val="20"/>
          <w:szCs w:val="20"/>
          <w:spacing w:val="10"/>
        </w:rPr>
        <w:t>立法本意。在审判实务中应当将法律、行政法规规定的强制性规定区分为效力性规定与倡导</w:t>
      </w:r>
      <w:r>
        <w:rPr>
          <w:rFonts w:ascii="SimSun" w:hAnsi="SimSun" w:eastAsia="SimSun" w:cs="SimSun"/>
          <w:sz w:val="20"/>
          <w:szCs w:val="20"/>
          <w:spacing w:val="7"/>
        </w:rPr>
        <w:t xml:space="preserve"> </w:t>
      </w:r>
      <w:r>
        <w:rPr>
          <w:rFonts w:ascii="SimSun" w:hAnsi="SimSun" w:eastAsia="SimSun" w:cs="SimSun"/>
          <w:sz w:val="20"/>
          <w:szCs w:val="20"/>
          <w:spacing w:val="10"/>
        </w:rPr>
        <w:t>性规定，只有违反效力性规定的建设工程合同方为无效。建设工程合同生效后，当事人对有</w:t>
      </w:r>
      <w:r>
        <w:rPr>
          <w:rFonts w:ascii="SimSun" w:hAnsi="SimSun" w:eastAsia="SimSun" w:cs="SimSun"/>
          <w:sz w:val="20"/>
          <w:szCs w:val="20"/>
          <w:spacing w:val="7"/>
        </w:rPr>
        <w:t xml:space="preserve"> </w:t>
      </w:r>
      <w:r>
        <w:rPr>
          <w:rFonts w:ascii="SimSun" w:hAnsi="SimSun" w:eastAsia="SimSun" w:cs="SimSun"/>
          <w:sz w:val="20"/>
          <w:szCs w:val="20"/>
          <w:spacing w:val="10"/>
        </w:rPr>
        <w:t>关内容没有约定或者约定不明确的，可以协议补充；不能达成补充协议的，按照合同有关条</w:t>
      </w:r>
      <w:r>
        <w:rPr>
          <w:rFonts w:ascii="SimSun" w:hAnsi="SimSun" w:eastAsia="SimSun" w:cs="SimSun"/>
          <w:sz w:val="20"/>
          <w:szCs w:val="20"/>
          <w:spacing w:val="7"/>
        </w:rPr>
        <w:t xml:space="preserve"> </w:t>
      </w:r>
      <w:r>
        <w:rPr>
          <w:rFonts w:ascii="SimSun" w:hAnsi="SimSun" w:eastAsia="SimSun" w:cs="SimSun"/>
          <w:sz w:val="20"/>
          <w:szCs w:val="20"/>
          <w:spacing w:val="10"/>
        </w:rPr>
        <w:t>款或者参照国家建设部和国家工商总局联合推行的《建设工程施工合同（示范文本）》的通</w:t>
      </w:r>
      <w:r>
        <w:rPr>
          <w:rFonts w:ascii="SimSun" w:hAnsi="SimSun" w:eastAsia="SimSun" w:cs="SimSun"/>
          <w:sz w:val="20"/>
          <w:szCs w:val="20"/>
          <w:spacing w:val="7"/>
        </w:rPr>
        <w:t xml:space="preserve"> </w:t>
      </w:r>
      <w:r>
        <w:rPr>
          <w:rFonts w:ascii="SimSun" w:hAnsi="SimSun" w:eastAsia="SimSun" w:cs="SimSun"/>
          <w:sz w:val="20"/>
          <w:szCs w:val="20"/>
          <w:spacing w:val="6"/>
        </w:rPr>
        <w:t>用条款确定。</w:t>
      </w:r>
    </w:p>
    <w:p>
      <w:pPr>
        <w:ind w:left="23" w:firstLine="414"/>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坚持保护利益相关人原则。建筑业吸收了大量的农民工就业，但由于建设工程的非法</w:t>
      </w:r>
      <w:r>
        <w:rPr>
          <w:rFonts w:ascii="SimSun" w:hAnsi="SimSun" w:eastAsia="SimSun" w:cs="SimSun"/>
          <w:sz w:val="20"/>
          <w:szCs w:val="20"/>
          <w:spacing w:val="12"/>
        </w:rPr>
        <w:t xml:space="preserve"> </w:t>
      </w:r>
      <w:r>
        <w:rPr>
          <w:rFonts w:ascii="SimSun" w:hAnsi="SimSun" w:eastAsia="SimSun" w:cs="SimSun"/>
          <w:sz w:val="20"/>
          <w:szCs w:val="20"/>
          <w:spacing w:val="10"/>
        </w:rPr>
        <w:t>转包和违法分包，造成许多农民工追讨工资无门。为了有利地保护农民工合法权益，认定实</w:t>
      </w:r>
      <w:r>
        <w:rPr>
          <w:rFonts w:ascii="SimSun" w:hAnsi="SimSun" w:eastAsia="SimSun" w:cs="SimSun"/>
          <w:sz w:val="20"/>
          <w:szCs w:val="20"/>
          <w:spacing w:val="6"/>
        </w:rPr>
        <w:t xml:space="preserve"> </w:t>
      </w:r>
      <w:r>
        <w:rPr>
          <w:rFonts w:ascii="SimSun" w:hAnsi="SimSun" w:eastAsia="SimSun" w:cs="SimSun"/>
          <w:sz w:val="20"/>
          <w:szCs w:val="20"/>
          <w:spacing w:val="10"/>
        </w:rPr>
        <w:t>际施工人以发包人为被告主张权利的，法院可以追加转包人或者违法分包人为案件当事人，</w:t>
      </w:r>
      <w:r>
        <w:rPr>
          <w:rFonts w:ascii="SimSun" w:hAnsi="SimSun" w:eastAsia="SimSun" w:cs="SimSun"/>
          <w:sz w:val="20"/>
          <w:szCs w:val="20"/>
          <w:spacing w:val="6"/>
        </w:rPr>
        <w:t xml:space="preserve"> </w:t>
      </w:r>
      <w:r>
        <w:rPr>
          <w:rFonts w:ascii="SimSun" w:hAnsi="SimSun" w:eastAsia="SimSun" w:cs="SimSun"/>
          <w:sz w:val="20"/>
          <w:szCs w:val="20"/>
          <w:spacing w:val="9"/>
        </w:rPr>
        <w:t>发包人只在欠付工程价款的范围内对实际施工人承担责任。</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二、建设工程施工合同的效力</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（一）建设工程施工合同效力的审查</w:t>
      </w:r>
    </w:p>
    <w:p>
      <w:pPr>
        <w:ind w:left="24" w:firstLine="419"/>
        <w:spacing w:before="82" w:line="264" w:lineRule="auto"/>
        <w:rPr>
          <w:rFonts w:ascii="SimSun" w:hAnsi="SimSun" w:eastAsia="SimSun" w:cs="SimSun"/>
          <w:sz w:val="20"/>
          <w:szCs w:val="20"/>
        </w:rPr>
      </w:pPr>
      <w:r>
        <w:rPr>
          <w:rFonts w:ascii="SimSun" w:hAnsi="SimSun" w:eastAsia="SimSun" w:cs="SimSun"/>
          <w:sz w:val="20"/>
          <w:szCs w:val="20"/>
          <w:spacing w:val="10"/>
        </w:rPr>
        <w:t>无论当事人是否对建设工程施工合同的效力提出主张或抗辩，人民法院都应当主动审查</w:t>
      </w:r>
      <w:r>
        <w:rPr>
          <w:rFonts w:ascii="SimSun" w:hAnsi="SimSun" w:eastAsia="SimSun" w:cs="SimSun"/>
          <w:sz w:val="20"/>
          <w:szCs w:val="20"/>
          <w:spacing w:val="5"/>
        </w:rPr>
        <w:t xml:space="preserve"> </w:t>
      </w:r>
      <w:r>
        <w:rPr>
          <w:rFonts w:ascii="SimSun" w:hAnsi="SimSun" w:eastAsia="SimSun" w:cs="SimSun"/>
          <w:sz w:val="20"/>
          <w:szCs w:val="20"/>
          <w:spacing w:val="9"/>
        </w:rPr>
        <w:t>建设工程施工合同的效力并在判决书中明确载明。</w:t>
      </w:r>
    </w:p>
    <w:p>
      <w:pPr>
        <w:spacing w:line="264" w:lineRule="auto"/>
        <w:sectPr>
          <w:footerReference w:type="default" r:id="rId15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90" w:firstLine="420"/>
        <w:spacing w:before="179" w:line="278" w:lineRule="auto"/>
        <w:rPr>
          <w:rFonts w:ascii="SimSun" w:hAnsi="SimSun" w:eastAsia="SimSun" w:cs="SimSun"/>
          <w:sz w:val="20"/>
          <w:szCs w:val="20"/>
        </w:rPr>
      </w:pPr>
      <w:r>
        <w:rPr>
          <w:rFonts w:ascii="SimSun" w:hAnsi="SimSun" w:eastAsia="SimSun" w:cs="SimSun"/>
          <w:sz w:val="20"/>
          <w:szCs w:val="20"/>
          <w:spacing w:val="10"/>
        </w:rPr>
        <w:t>建设工程施工合同的效力是审理建设工程施工合同纠纷案件首要审查的内容。即使当事</w:t>
      </w:r>
      <w:r>
        <w:rPr>
          <w:rFonts w:ascii="SimSun" w:hAnsi="SimSun" w:eastAsia="SimSun" w:cs="SimSun"/>
          <w:sz w:val="20"/>
          <w:szCs w:val="20"/>
          <w:spacing w:val="4"/>
        </w:rPr>
        <w:t xml:space="preserve"> </w:t>
      </w:r>
      <w:r>
        <w:rPr>
          <w:rFonts w:ascii="SimSun" w:hAnsi="SimSun" w:eastAsia="SimSun" w:cs="SimSun"/>
          <w:sz w:val="20"/>
          <w:szCs w:val="20"/>
          <w:spacing w:val="10"/>
        </w:rPr>
        <w:t>人对建设工程施工合同的性质与效力未产生争议，人民法院也应当就合同的性质与效力进行</w:t>
      </w:r>
      <w:r>
        <w:rPr>
          <w:rFonts w:ascii="SimSun" w:hAnsi="SimSun" w:eastAsia="SimSun" w:cs="SimSun"/>
          <w:sz w:val="20"/>
          <w:szCs w:val="20"/>
          <w:spacing w:val="5"/>
        </w:rPr>
        <w:t xml:space="preserve"> </w:t>
      </w:r>
      <w:r>
        <w:rPr>
          <w:rFonts w:ascii="SimSun" w:hAnsi="SimSun" w:eastAsia="SimSun" w:cs="SimSun"/>
          <w:sz w:val="20"/>
          <w:szCs w:val="20"/>
          <w:spacing w:val="8"/>
        </w:rPr>
        <w:t>强制审查，不受当事人请求的影响。</w:t>
      </w:r>
    </w:p>
    <w:p>
      <w:pPr>
        <w:ind w:left="452"/>
        <w:spacing w:before="78" w:line="228" w:lineRule="auto"/>
        <w:rPr>
          <w:rFonts w:ascii="SimSun" w:hAnsi="SimSun" w:eastAsia="SimSun" w:cs="SimSun"/>
          <w:sz w:val="20"/>
          <w:szCs w:val="20"/>
        </w:rPr>
      </w:pPr>
      <w:r>
        <w:rPr>
          <w:rFonts w:ascii="SimSun" w:hAnsi="SimSun" w:eastAsia="SimSun" w:cs="SimSun"/>
          <w:sz w:val="20"/>
          <w:szCs w:val="20"/>
          <w:spacing w:val="8"/>
        </w:rPr>
        <w:t>（二）建设工程合同的有效要件</w:t>
      </w:r>
    </w:p>
    <w:p>
      <w:pPr>
        <w:ind w:left="27" w:right="92" w:firstLine="43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合同的当事人即发包人和承包人应当符合法律和行政法规规定的</w:t>
      </w:r>
      <w:r>
        <w:rPr>
          <w:rFonts w:ascii="SimSun" w:hAnsi="SimSun" w:eastAsia="SimSun" w:cs="SimSun"/>
          <w:sz w:val="20"/>
          <w:szCs w:val="20"/>
          <w:spacing w:val="7"/>
        </w:rPr>
        <w:t>条件，也就是要具备</w:t>
      </w:r>
      <w:r>
        <w:rPr>
          <w:rFonts w:ascii="SimSun" w:hAnsi="SimSun" w:eastAsia="SimSun" w:cs="SimSun"/>
          <w:sz w:val="20"/>
          <w:szCs w:val="20"/>
        </w:rPr>
        <w:t xml:space="preserve"> </w:t>
      </w:r>
      <w:r>
        <w:rPr>
          <w:rFonts w:ascii="SimSun" w:hAnsi="SimSun" w:eastAsia="SimSun" w:cs="SimSun"/>
          <w:sz w:val="20"/>
          <w:szCs w:val="20"/>
          <w:spacing w:val="8"/>
        </w:rPr>
        <w:t>《民法通则》第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55 </w:t>
      </w:r>
      <w:r>
        <w:rPr>
          <w:rFonts w:ascii="SimSun" w:hAnsi="SimSun" w:eastAsia="SimSun" w:cs="SimSun"/>
          <w:sz w:val="20"/>
          <w:szCs w:val="20"/>
          <w:spacing w:val="8"/>
        </w:rPr>
        <w:t>条规定的“相应的民事行为能</w:t>
      </w:r>
      <w:r>
        <w:rPr>
          <w:rFonts w:ascii="SimSun" w:hAnsi="SimSun" w:eastAsia="SimSun" w:cs="SimSun"/>
          <w:sz w:val="20"/>
          <w:szCs w:val="20"/>
          <w:spacing w:val="7"/>
        </w:rPr>
        <w:t>力</w:t>
      </w:r>
      <w:r>
        <w:rPr>
          <w:rFonts w:ascii="SimSun" w:hAnsi="SimSun" w:eastAsia="SimSun" w:cs="SimSun"/>
          <w:sz w:val="20"/>
          <w:szCs w:val="20"/>
          <w:spacing w:val="-70"/>
        </w:rPr>
        <w:t xml:space="preserve"> </w:t>
      </w:r>
      <w:r>
        <w:rPr>
          <w:rFonts w:ascii="SimSun" w:hAnsi="SimSun" w:eastAsia="SimSun" w:cs="SimSun"/>
          <w:sz w:val="20"/>
          <w:szCs w:val="20"/>
          <w:spacing w:val="7"/>
        </w:rPr>
        <w:t>”。</w:t>
      </w:r>
    </w:p>
    <w:p>
      <w:pPr>
        <w:ind w:left="43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意思表示真实且发包人和承包人就合同的内容协商一致。</w:t>
      </w:r>
    </w:p>
    <w:p>
      <w:pPr>
        <w:ind w:left="21" w:firstLine="421"/>
        <w:spacing w:before="77" w:line="290" w:lineRule="auto"/>
        <w:rPr>
          <w:rFonts w:ascii="SimSun" w:hAnsi="SimSun" w:eastAsia="SimSun" w:cs="SimSun"/>
          <w:sz w:val="20"/>
          <w:szCs w:val="20"/>
        </w:rPr>
      </w:pPr>
      <w:r>
        <w:rPr>
          <w:rFonts w:ascii="Times New Roman" w:hAnsi="Times New Roman" w:eastAsia="Times New Roman" w:cs="Times New Roman"/>
          <w:sz w:val="20"/>
          <w:szCs w:val="20"/>
          <w:spacing w:val="13"/>
        </w:rPr>
        <w:t>3.  </w:t>
      </w:r>
      <w:r>
        <w:rPr>
          <w:rFonts w:ascii="SimSun" w:hAnsi="SimSun" w:eastAsia="SimSun" w:cs="SimSun"/>
          <w:sz w:val="20"/>
          <w:szCs w:val="20"/>
          <w:spacing w:val="13"/>
        </w:rPr>
        <w:t>建设工程施工合同的当事人即发包人和承包人在签订合同的过程中应当履行法律和</w:t>
      </w:r>
      <w:r>
        <w:rPr>
          <w:rFonts w:ascii="SimSun" w:hAnsi="SimSun" w:eastAsia="SimSun" w:cs="SimSun"/>
          <w:sz w:val="20"/>
          <w:szCs w:val="20"/>
          <w:spacing w:val="7"/>
        </w:rPr>
        <w:t xml:space="preserve">  </w:t>
      </w:r>
      <w:r>
        <w:rPr>
          <w:rFonts w:ascii="SimSun" w:hAnsi="SimSun" w:eastAsia="SimSun" w:cs="SimSun"/>
          <w:sz w:val="20"/>
          <w:szCs w:val="20"/>
          <w:spacing w:val="10"/>
        </w:rPr>
        <w:t>行政法规规定的必须履行的程序。这一条件是建设工程合同所特有的条件。建设工程往往涉</w:t>
      </w:r>
      <w:r>
        <w:rPr>
          <w:rFonts w:ascii="SimSun" w:hAnsi="SimSun" w:eastAsia="SimSun" w:cs="SimSun"/>
          <w:sz w:val="20"/>
          <w:szCs w:val="20"/>
          <w:spacing w:val="4"/>
        </w:rPr>
        <w:t xml:space="preserve">  </w:t>
      </w:r>
      <w:r>
        <w:rPr>
          <w:rFonts w:ascii="SimSun" w:hAnsi="SimSun" w:eastAsia="SimSun" w:cs="SimSun"/>
          <w:sz w:val="20"/>
          <w:szCs w:val="20"/>
          <w:spacing w:val="10"/>
        </w:rPr>
        <w:t>及到国计民生而且一般投资规模较大，所以国家对建设行为予以更多的关注并通过法律、行</w:t>
      </w:r>
      <w:r>
        <w:rPr>
          <w:rFonts w:ascii="SimSun" w:hAnsi="SimSun" w:eastAsia="SimSun" w:cs="SimSun"/>
          <w:sz w:val="20"/>
          <w:szCs w:val="20"/>
          <w:spacing w:val="4"/>
        </w:rPr>
        <w:t xml:space="preserve">  </w:t>
      </w:r>
      <w:r>
        <w:rPr>
          <w:rFonts w:ascii="SimSun" w:hAnsi="SimSun" w:eastAsia="SimSun" w:cs="SimSun"/>
          <w:sz w:val="20"/>
          <w:szCs w:val="20"/>
          <w:spacing w:val="7"/>
        </w:rPr>
        <w:t>政法规和部门规章以及地方性法规来进行约束和规范。如依照《中华人民共和国招标投标法》</w:t>
      </w:r>
      <w:r>
        <w:rPr>
          <w:rFonts w:ascii="SimSun" w:hAnsi="SimSun" w:eastAsia="SimSun" w:cs="SimSun"/>
          <w:sz w:val="20"/>
          <w:szCs w:val="20"/>
          <w:spacing w:val="12"/>
        </w:rPr>
        <w:t xml:space="preserve"> </w:t>
      </w:r>
      <w:r>
        <w:rPr>
          <w:rFonts w:ascii="SimSun" w:hAnsi="SimSun" w:eastAsia="SimSun" w:cs="SimSun"/>
          <w:sz w:val="20"/>
          <w:szCs w:val="20"/>
          <w:spacing w:val="10"/>
        </w:rPr>
        <w:t>任何单位和个人不得将依法必须进行招标的项目化整为零或者以其他任何方式规避招标。依</w:t>
      </w:r>
      <w:r>
        <w:rPr>
          <w:rFonts w:ascii="SimSun" w:hAnsi="SimSun" w:eastAsia="SimSun" w:cs="SimSun"/>
          <w:sz w:val="20"/>
          <w:szCs w:val="20"/>
          <w:spacing w:val="4"/>
        </w:rPr>
        <w:t xml:space="preserve">  </w:t>
      </w:r>
      <w:r>
        <w:rPr>
          <w:rFonts w:ascii="SimSun" w:hAnsi="SimSun" w:eastAsia="SimSun" w:cs="SimSun"/>
          <w:sz w:val="20"/>
          <w:szCs w:val="20"/>
          <w:spacing w:val="8"/>
        </w:rPr>
        <w:t>法应当招标而未招标的合同无效。</w:t>
      </w:r>
    </w:p>
    <w:p>
      <w:pPr>
        <w:ind w:left="437"/>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建设工程施工合同应当符合法律规定的形式要件。</w:t>
      </w:r>
    </w:p>
    <w:p>
      <w:pPr>
        <w:ind w:left="444"/>
        <w:spacing w:before="82" w:line="227" w:lineRule="auto"/>
        <w:rPr>
          <w:rFonts w:ascii="SimSun" w:hAnsi="SimSun" w:eastAsia="SimSun" w:cs="SimSun"/>
          <w:sz w:val="20"/>
          <w:szCs w:val="20"/>
        </w:rPr>
      </w:pP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6"/>
        </w:rPr>
        <w:t>内容合法，不违反法律或社会公共利益。</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（三）建设工程施工合同的无效情形</w:t>
      </w:r>
    </w:p>
    <w:p>
      <w:pPr>
        <w:ind w:left="458"/>
        <w:spacing w:before="78"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承包人未取得建筑施工企业资质或者超越资质等级的。</w:t>
      </w:r>
    </w:p>
    <w:p>
      <w:pPr>
        <w:ind w:left="22" w:right="38" w:firstLine="442"/>
        <w:spacing w:before="81" w:line="287" w:lineRule="auto"/>
        <w:rPr>
          <w:rFonts w:ascii="SimSun" w:hAnsi="SimSun" w:eastAsia="SimSun" w:cs="SimSun"/>
          <w:sz w:val="20"/>
          <w:szCs w:val="20"/>
        </w:rPr>
      </w:pPr>
      <w:r>
        <w:rPr>
          <w:rFonts w:ascii="SimSun" w:hAnsi="SimSun" w:eastAsia="SimSun" w:cs="SimSun"/>
          <w:sz w:val="20"/>
          <w:szCs w:val="20"/>
          <w:spacing w:val="9"/>
        </w:rPr>
        <w:t>比较典型的表现形式主要有以下几种情况</w:t>
      </w:r>
      <w:r>
        <w:rPr>
          <w:rFonts w:ascii="SimSun" w:hAnsi="SimSun" w:eastAsia="SimSun" w:cs="SimSun"/>
          <w:sz w:val="20"/>
          <w:szCs w:val="20"/>
          <w:spacing w:val="-34"/>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）个体施工队伍在没有资质的情况</w:t>
      </w:r>
      <w:r>
        <w:rPr>
          <w:rFonts w:ascii="SimSun" w:hAnsi="SimSun" w:eastAsia="SimSun" w:cs="SimSun"/>
          <w:sz w:val="20"/>
          <w:szCs w:val="20"/>
          <w:spacing w:val="8"/>
        </w:rPr>
        <w:t>下违法</w:t>
      </w:r>
      <w:r>
        <w:rPr>
          <w:rFonts w:ascii="SimSun" w:hAnsi="SimSun" w:eastAsia="SimSun" w:cs="SimSun"/>
          <w:sz w:val="20"/>
          <w:szCs w:val="20"/>
        </w:rPr>
        <w:t xml:space="preserve"> </w:t>
      </w:r>
      <w:r>
        <w:rPr>
          <w:rFonts w:ascii="SimSun" w:hAnsi="SimSun" w:eastAsia="SimSun" w:cs="SimSun"/>
          <w:sz w:val="20"/>
          <w:szCs w:val="20"/>
          <w:spacing w:val="12"/>
        </w:rPr>
        <w:t>承揽建设工程的</w:t>
      </w:r>
      <w:r>
        <w:rPr>
          <w:rFonts w:ascii="SimSun" w:hAnsi="SimSun" w:eastAsia="SimSun" w:cs="SimSun"/>
          <w:sz w:val="20"/>
          <w:szCs w:val="20"/>
          <w:spacing w:val="-6"/>
        </w:rPr>
        <w:t>；（</w:t>
      </w:r>
      <w:r>
        <w:rPr>
          <w:rFonts w:ascii="Times New Roman" w:hAnsi="Times New Roman" w:eastAsia="Times New Roman" w:cs="Times New Roman"/>
          <w:sz w:val="20"/>
          <w:szCs w:val="20"/>
          <w:spacing w:val="12"/>
        </w:rPr>
        <w:t>2</w:t>
      </w:r>
      <w:r>
        <w:rPr>
          <w:rFonts w:ascii="SimSun" w:hAnsi="SimSun" w:eastAsia="SimSun" w:cs="SimSun"/>
          <w:sz w:val="20"/>
          <w:szCs w:val="20"/>
          <w:spacing w:val="12"/>
        </w:rPr>
        <w:t>）施工单位冒用、盗用营</w:t>
      </w:r>
      <w:r>
        <w:rPr>
          <w:rFonts w:ascii="SimSun" w:hAnsi="SimSun" w:eastAsia="SimSun" w:cs="SimSun"/>
          <w:sz w:val="20"/>
          <w:szCs w:val="20"/>
          <w:spacing w:val="11"/>
        </w:rPr>
        <w:t>业执照、资质证书承揽工程的</w:t>
      </w:r>
      <w:r>
        <w:rPr>
          <w:rFonts w:ascii="SimSun" w:hAnsi="SimSun" w:eastAsia="SimSun" w:cs="SimSun"/>
          <w:sz w:val="20"/>
          <w:szCs w:val="20"/>
          <w:spacing w:val="-6"/>
        </w:rPr>
        <w:t>；（</w:t>
      </w:r>
      <w:r>
        <w:rPr>
          <w:rFonts w:ascii="Times New Roman" w:hAnsi="Times New Roman" w:eastAsia="Times New Roman" w:cs="Times New Roman"/>
          <w:sz w:val="20"/>
          <w:szCs w:val="20"/>
          <w:spacing w:val="11"/>
        </w:rPr>
        <w:t>3</w:t>
      </w:r>
      <w:r>
        <w:rPr>
          <w:rFonts w:ascii="SimSun" w:hAnsi="SimSun" w:eastAsia="SimSun" w:cs="SimSun"/>
          <w:sz w:val="20"/>
          <w:szCs w:val="20"/>
          <w:spacing w:val="11"/>
        </w:rPr>
        <w:t>）建筑施</w:t>
      </w:r>
      <w:r>
        <w:rPr>
          <w:rFonts w:ascii="SimSun" w:hAnsi="SimSun" w:eastAsia="SimSun" w:cs="SimSun"/>
          <w:sz w:val="20"/>
          <w:szCs w:val="20"/>
          <w:spacing w:val="3"/>
        </w:rPr>
        <w:t xml:space="preserve"> </w:t>
      </w:r>
      <w:r>
        <w:rPr>
          <w:rFonts w:ascii="SimSun" w:hAnsi="SimSun" w:eastAsia="SimSun" w:cs="SimSun"/>
          <w:sz w:val="20"/>
          <w:szCs w:val="20"/>
          <w:spacing w:val="10"/>
        </w:rPr>
        <w:t>工企业的分支机构以自己的名义对外承揽工程的</w:t>
      </w:r>
      <w:r>
        <w:rPr>
          <w:rFonts w:ascii="SimSun" w:hAnsi="SimSun" w:eastAsia="SimSun" w:cs="SimSun"/>
          <w:sz w:val="20"/>
          <w:szCs w:val="20"/>
          <w:spacing w:val="-35"/>
        </w:rPr>
        <w:t>；（</w:t>
      </w:r>
      <w:r>
        <w:rPr>
          <w:rFonts w:ascii="Times New Roman" w:hAnsi="Times New Roman" w:eastAsia="Times New Roman" w:cs="Times New Roman"/>
          <w:sz w:val="20"/>
          <w:szCs w:val="20"/>
          <w:spacing w:val="10"/>
        </w:rPr>
        <w:t>4</w:t>
      </w:r>
      <w:r>
        <w:rPr>
          <w:rFonts w:ascii="SimSun" w:hAnsi="SimSun" w:eastAsia="SimSun" w:cs="SimSun"/>
          <w:sz w:val="20"/>
          <w:szCs w:val="20"/>
          <w:spacing w:val="10"/>
        </w:rPr>
        <w:t>）非</w:t>
      </w:r>
      <w:r>
        <w:rPr>
          <w:rFonts w:ascii="SimSun" w:hAnsi="SimSun" w:eastAsia="SimSun" w:cs="SimSun"/>
          <w:sz w:val="20"/>
          <w:szCs w:val="20"/>
          <w:spacing w:val="9"/>
        </w:rPr>
        <w:t>建筑施工企业超越经营范围对外承</w:t>
      </w:r>
      <w:r>
        <w:rPr>
          <w:rFonts w:ascii="SimSun" w:hAnsi="SimSun" w:eastAsia="SimSun" w:cs="SimSun"/>
          <w:sz w:val="20"/>
          <w:szCs w:val="20"/>
        </w:rPr>
        <w:t xml:space="preserve"> </w:t>
      </w:r>
      <w:r>
        <w:rPr>
          <w:rFonts w:ascii="SimSun" w:hAnsi="SimSun" w:eastAsia="SimSun" w:cs="SimSun"/>
          <w:sz w:val="20"/>
          <w:szCs w:val="20"/>
          <w:spacing w:val="6"/>
        </w:rPr>
        <w:t>揽建设工程的。此外，承包人在工程竣工前未取得相应资质，竣工验收合格后才取得资质的，</w:t>
      </w:r>
      <w:r>
        <w:rPr>
          <w:rFonts w:ascii="SimSun" w:hAnsi="SimSun" w:eastAsia="SimSun" w:cs="SimSun"/>
          <w:sz w:val="20"/>
          <w:szCs w:val="20"/>
          <w:spacing w:val="13"/>
        </w:rPr>
        <w:t xml:space="preserve"> </w:t>
      </w:r>
      <w:r>
        <w:rPr>
          <w:rFonts w:ascii="SimSun" w:hAnsi="SimSun" w:eastAsia="SimSun" w:cs="SimSun"/>
          <w:sz w:val="20"/>
          <w:szCs w:val="20"/>
          <w:spacing w:val="8"/>
        </w:rPr>
        <w:t>建设工程施工合同也应认定为无效。</w:t>
      </w:r>
    </w:p>
    <w:p>
      <w:pPr>
        <w:ind w:left="438"/>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没有资质的实际施工人借用有资质的建筑施工企业名义的。</w:t>
      </w:r>
    </w:p>
    <w:p>
      <w:pPr>
        <w:ind w:left="22" w:right="5" w:firstLine="420"/>
        <w:spacing w:before="84" w:line="292" w:lineRule="auto"/>
        <w:rPr>
          <w:rFonts w:ascii="SimSun" w:hAnsi="SimSun" w:eastAsia="SimSun" w:cs="SimSun"/>
          <w:sz w:val="20"/>
          <w:szCs w:val="20"/>
        </w:rPr>
      </w:pPr>
      <w:r>
        <w:rPr>
          <w:rFonts w:ascii="SimSun" w:hAnsi="SimSun" w:eastAsia="SimSun" w:cs="SimSun"/>
          <w:sz w:val="20"/>
          <w:szCs w:val="20"/>
          <w:spacing w:val="9"/>
        </w:rPr>
        <w:t>这种行为在实务中常被称为“挂靠行为</w:t>
      </w:r>
      <w:r>
        <w:rPr>
          <w:rFonts w:ascii="SimSun" w:hAnsi="SimSun" w:eastAsia="SimSun" w:cs="SimSun"/>
          <w:sz w:val="20"/>
          <w:szCs w:val="20"/>
          <w:spacing w:val="-58"/>
        </w:rPr>
        <w:t xml:space="preserve"> </w:t>
      </w:r>
      <w:r>
        <w:rPr>
          <w:rFonts w:ascii="SimSun" w:hAnsi="SimSun" w:eastAsia="SimSun" w:cs="SimSun"/>
          <w:sz w:val="20"/>
          <w:szCs w:val="20"/>
          <w:spacing w:val="9"/>
        </w:rPr>
        <w:t>”。其特征为：第一，挂靠人没有从事建筑活动</w:t>
      </w:r>
      <w:r>
        <w:rPr>
          <w:rFonts w:ascii="SimSun" w:hAnsi="SimSun" w:eastAsia="SimSun" w:cs="SimSun"/>
          <w:sz w:val="20"/>
          <w:szCs w:val="20"/>
        </w:rPr>
        <w:t xml:space="preserve">  </w:t>
      </w:r>
      <w:r>
        <w:rPr>
          <w:rFonts w:ascii="SimSun" w:hAnsi="SimSun" w:eastAsia="SimSun" w:cs="SimSun"/>
          <w:sz w:val="20"/>
          <w:szCs w:val="20"/>
          <w:spacing w:val="10"/>
        </w:rPr>
        <w:t>的主体资格，或者虽有从事建筑活动的主体资格但没有具备其承揽的建设工程项目所要求的</w:t>
      </w:r>
      <w:r>
        <w:rPr>
          <w:rFonts w:ascii="SimSun" w:hAnsi="SimSun" w:eastAsia="SimSun" w:cs="SimSun"/>
          <w:sz w:val="20"/>
          <w:szCs w:val="20"/>
          <w:spacing w:val="3"/>
        </w:rPr>
        <w:t xml:space="preserve">  </w:t>
      </w:r>
      <w:r>
        <w:rPr>
          <w:rFonts w:ascii="SimSun" w:hAnsi="SimSun" w:eastAsia="SimSun" w:cs="SimSun"/>
          <w:sz w:val="20"/>
          <w:szCs w:val="20"/>
          <w:spacing w:val="9"/>
        </w:rPr>
        <w:t>相应的资质等级。第二，挂靠人向被挂靠企业交纳一定数额的“管理费</w:t>
      </w:r>
      <w:r>
        <w:rPr>
          <w:rFonts w:ascii="SimSun" w:hAnsi="SimSun" w:eastAsia="SimSun" w:cs="SimSun"/>
          <w:sz w:val="20"/>
          <w:szCs w:val="20"/>
          <w:spacing w:val="-55"/>
        </w:rPr>
        <w:t xml:space="preserve"> </w:t>
      </w:r>
      <w:r>
        <w:rPr>
          <w:rFonts w:ascii="SimSun" w:hAnsi="SimSun" w:eastAsia="SimSun" w:cs="SimSun"/>
          <w:sz w:val="20"/>
          <w:szCs w:val="20"/>
          <w:spacing w:val="9"/>
        </w:rPr>
        <w:t>”，这是挂靠的最重</w:t>
      </w:r>
      <w:r>
        <w:rPr>
          <w:rFonts w:ascii="SimSun" w:hAnsi="SimSun" w:eastAsia="SimSun" w:cs="SimSun"/>
          <w:sz w:val="20"/>
          <w:szCs w:val="20"/>
        </w:rPr>
        <w:t xml:space="preserve">  </w:t>
      </w:r>
      <w:r>
        <w:rPr>
          <w:rFonts w:ascii="SimSun" w:hAnsi="SimSun" w:eastAsia="SimSun" w:cs="SimSun"/>
          <w:sz w:val="20"/>
          <w:szCs w:val="20"/>
          <w:spacing w:val="10"/>
        </w:rPr>
        <w:t>要的特征。第三，被挂靠人对挂靠人和其所承揽的工程不实施任何管理行为。第四，形式上</w:t>
      </w:r>
      <w:r>
        <w:rPr>
          <w:rFonts w:ascii="SimSun" w:hAnsi="SimSun" w:eastAsia="SimSun" w:cs="SimSun"/>
          <w:sz w:val="20"/>
          <w:szCs w:val="20"/>
          <w:spacing w:val="3"/>
        </w:rPr>
        <w:t xml:space="preserve">  </w:t>
      </w:r>
      <w:r>
        <w:rPr>
          <w:rFonts w:ascii="SimSun" w:hAnsi="SimSun" w:eastAsia="SimSun" w:cs="SimSun"/>
          <w:sz w:val="20"/>
          <w:szCs w:val="20"/>
          <w:spacing w:val="10"/>
        </w:rPr>
        <w:t>合法，容易逃避建设行政主管部门和发包人的审查和监督。实践中判断是否是挂靠行为，可</w:t>
      </w:r>
      <w:r>
        <w:rPr>
          <w:rFonts w:ascii="SimSun" w:hAnsi="SimSun" w:eastAsia="SimSun" w:cs="SimSun"/>
          <w:sz w:val="20"/>
          <w:szCs w:val="20"/>
          <w:spacing w:val="3"/>
        </w:rPr>
        <w:t xml:space="preserve">  </w:t>
      </w:r>
      <w:r>
        <w:rPr>
          <w:rFonts w:ascii="SimSun" w:hAnsi="SimSun" w:eastAsia="SimSun" w:cs="SimSun"/>
          <w:sz w:val="20"/>
          <w:szCs w:val="20"/>
          <w:spacing w:val="8"/>
        </w:rPr>
        <w:t>以从三个方面考察</w:t>
      </w:r>
      <w:r>
        <w:rPr>
          <w:rFonts w:ascii="SimSun" w:hAnsi="SimSun" w:eastAsia="SimSun" w:cs="SimSun"/>
          <w:sz w:val="20"/>
          <w:szCs w:val="20"/>
          <w:spacing w:val="-54"/>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）有无产权联系，即其资产是否以入股或合并等方式</w:t>
      </w:r>
      <w:r>
        <w:rPr>
          <w:rFonts w:ascii="SimSun" w:hAnsi="SimSun" w:eastAsia="SimSun" w:cs="SimSun"/>
          <w:sz w:val="20"/>
          <w:szCs w:val="20"/>
          <w:spacing w:val="7"/>
        </w:rPr>
        <w:t>转入现单位</w:t>
      </w:r>
      <w:r>
        <w:rPr>
          <w:rFonts w:ascii="SimSun" w:hAnsi="SimSun" w:eastAsia="SimSun" w:cs="SimSun"/>
          <w:sz w:val="20"/>
          <w:szCs w:val="20"/>
          <w:spacing w:val="-54"/>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w:t>
      </w:r>
      <w:r>
        <w:rPr>
          <w:rFonts w:ascii="SimSun" w:hAnsi="SimSun" w:eastAsia="SimSun" w:cs="SimSun"/>
          <w:sz w:val="20"/>
          <w:szCs w:val="20"/>
          <w:spacing w:val="3"/>
        </w:rPr>
        <w:t xml:space="preserve"> </w:t>
      </w:r>
      <w:r>
        <w:rPr>
          <w:rFonts w:ascii="SimSun" w:hAnsi="SimSun" w:eastAsia="SimSun" w:cs="SimSun"/>
          <w:sz w:val="20"/>
          <w:szCs w:val="20"/>
          <w:spacing w:val="9"/>
        </w:rPr>
        <w:t>有无统一的财务管理，不能以承包等名义搞变相的独立核算</w:t>
      </w:r>
      <w:r>
        <w:rPr>
          <w:rFonts w:ascii="SimSun" w:hAnsi="SimSun" w:eastAsia="SimSun" w:cs="SimSun"/>
          <w:sz w:val="20"/>
          <w:szCs w:val="20"/>
          <w:spacing w:val="-22"/>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）有无严格、规范的人</w:t>
      </w:r>
      <w:r>
        <w:rPr>
          <w:rFonts w:ascii="SimSun" w:hAnsi="SimSun" w:eastAsia="SimSun" w:cs="SimSun"/>
          <w:sz w:val="20"/>
          <w:szCs w:val="20"/>
          <w:spacing w:val="8"/>
        </w:rPr>
        <w:t>事任</w:t>
      </w:r>
      <w:r>
        <w:rPr>
          <w:rFonts w:ascii="SimSun" w:hAnsi="SimSun" w:eastAsia="SimSun" w:cs="SimSun"/>
          <w:sz w:val="20"/>
          <w:szCs w:val="20"/>
        </w:rPr>
        <w:t xml:space="preserve">  </w:t>
      </w:r>
      <w:r>
        <w:rPr>
          <w:rFonts w:ascii="SimSun" w:hAnsi="SimSun" w:eastAsia="SimSun" w:cs="SimSun"/>
          <w:sz w:val="20"/>
          <w:szCs w:val="20"/>
          <w:spacing w:val="8"/>
        </w:rPr>
        <w:t>免、调动聘用手续等。</w:t>
      </w:r>
    </w:p>
    <w:p>
      <w:pPr>
        <w:ind w:left="21" w:right="90" w:firstLine="425"/>
        <w:spacing w:before="83" w:line="289" w:lineRule="auto"/>
        <w:rPr>
          <w:rFonts w:ascii="SimSun" w:hAnsi="SimSun" w:eastAsia="SimSun" w:cs="SimSun"/>
          <w:sz w:val="20"/>
          <w:szCs w:val="20"/>
        </w:rPr>
      </w:pPr>
      <w:r>
        <w:rPr>
          <w:rFonts w:ascii="SimSun" w:hAnsi="SimSun" w:eastAsia="SimSun" w:cs="SimSun"/>
          <w:sz w:val="20"/>
          <w:szCs w:val="20"/>
          <w:spacing w:val="10"/>
        </w:rPr>
        <w:t>具体说来，有下列情形之一，应当认定为没有资质的实际施工人借用有资质的建筑施工</w:t>
      </w:r>
      <w:r>
        <w:rPr>
          <w:rFonts w:ascii="SimSun" w:hAnsi="SimSun" w:eastAsia="SimSun" w:cs="SimSun"/>
          <w:sz w:val="20"/>
          <w:szCs w:val="20"/>
          <w:spacing w:val="3"/>
        </w:rPr>
        <w:t xml:space="preserve"> </w:t>
      </w:r>
      <w:r>
        <w:rPr>
          <w:rFonts w:ascii="SimSun" w:hAnsi="SimSun" w:eastAsia="SimSun" w:cs="SimSun"/>
          <w:sz w:val="20"/>
          <w:szCs w:val="20"/>
          <w:spacing w:val="9"/>
        </w:rPr>
        <w:t>企业名义承揽建设工程，其签订的建设工程施工合同应当属于无效合同</w:t>
      </w:r>
      <w:r>
        <w:rPr>
          <w:rFonts w:ascii="SimSun" w:hAnsi="SimSun" w:eastAsia="SimSun" w:cs="SimSun"/>
          <w:sz w:val="20"/>
          <w:szCs w:val="20"/>
          <w:spacing w:val="-23"/>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）不具有从事建</w:t>
      </w:r>
      <w:r>
        <w:rPr>
          <w:rFonts w:ascii="SimSun" w:hAnsi="SimSun" w:eastAsia="SimSun" w:cs="SimSun"/>
          <w:sz w:val="20"/>
          <w:szCs w:val="20"/>
          <w:spacing w:val="1"/>
        </w:rPr>
        <w:t xml:space="preserve"> </w:t>
      </w:r>
      <w:r>
        <w:rPr>
          <w:rFonts w:ascii="SimSun" w:hAnsi="SimSun" w:eastAsia="SimSun" w:cs="SimSun"/>
          <w:sz w:val="20"/>
          <w:szCs w:val="20"/>
          <w:spacing w:val="10"/>
        </w:rPr>
        <w:t>筑活动主体资格的个人、合伙组织或企业以具备从事建筑活动资格的建筑企业的名义承揽工</w:t>
      </w:r>
      <w:r>
        <w:rPr>
          <w:rFonts w:ascii="SimSun" w:hAnsi="SimSun" w:eastAsia="SimSun" w:cs="SimSun"/>
          <w:sz w:val="20"/>
          <w:szCs w:val="20"/>
          <w:spacing w:val="8"/>
        </w:rPr>
        <w:t xml:space="preserve"> </w:t>
      </w:r>
      <w:r>
        <w:rPr>
          <w:rFonts w:ascii="SimSun" w:hAnsi="SimSun" w:eastAsia="SimSun" w:cs="SimSun"/>
          <w:sz w:val="20"/>
          <w:szCs w:val="20"/>
          <w:spacing w:val="12"/>
        </w:rPr>
        <w:t>程</w:t>
      </w:r>
      <w:r>
        <w:rPr>
          <w:rFonts w:ascii="SimSun" w:hAnsi="SimSun" w:eastAsia="SimSun" w:cs="SimSun"/>
          <w:sz w:val="20"/>
          <w:szCs w:val="20"/>
          <w:spacing w:val="-6"/>
        </w:rPr>
        <w:t>；（</w:t>
      </w:r>
      <w:r>
        <w:rPr>
          <w:rFonts w:ascii="Times New Roman" w:hAnsi="Times New Roman" w:eastAsia="Times New Roman" w:cs="Times New Roman"/>
          <w:sz w:val="20"/>
          <w:szCs w:val="20"/>
          <w:spacing w:val="12"/>
        </w:rPr>
        <w:t>2</w:t>
      </w:r>
      <w:r>
        <w:rPr>
          <w:rFonts w:ascii="SimSun" w:hAnsi="SimSun" w:eastAsia="SimSun" w:cs="SimSun"/>
          <w:sz w:val="20"/>
          <w:szCs w:val="20"/>
          <w:spacing w:val="12"/>
        </w:rPr>
        <w:t>）资质等级低的建筑企业以资质等级高的建筑</w:t>
      </w:r>
      <w:r>
        <w:rPr>
          <w:rFonts w:ascii="SimSun" w:hAnsi="SimSun" w:eastAsia="SimSun" w:cs="SimSun"/>
          <w:sz w:val="20"/>
          <w:szCs w:val="20"/>
          <w:spacing w:val="11"/>
        </w:rPr>
        <w:t>企业的名义承揽工程</w:t>
      </w:r>
      <w:r>
        <w:rPr>
          <w:rFonts w:ascii="SimSun" w:hAnsi="SimSun" w:eastAsia="SimSun" w:cs="SimSun"/>
          <w:sz w:val="20"/>
          <w:szCs w:val="20"/>
          <w:spacing w:val="-6"/>
        </w:rPr>
        <w:t>；（</w:t>
      </w:r>
      <w:r>
        <w:rPr>
          <w:rFonts w:ascii="Times New Roman" w:hAnsi="Times New Roman" w:eastAsia="Times New Roman" w:cs="Times New Roman"/>
          <w:sz w:val="20"/>
          <w:szCs w:val="20"/>
          <w:spacing w:val="11"/>
        </w:rPr>
        <w:t>3</w:t>
      </w:r>
      <w:r>
        <w:rPr>
          <w:rFonts w:ascii="SimSun" w:hAnsi="SimSun" w:eastAsia="SimSun" w:cs="SimSun"/>
          <w:sz w:val="20"/>
          <w:szCs w:val="20"/>
          <w:spacing w:val="11"/>
        </w:rPr>
        <w:t>）不具有工</w:t>
      </w:r>
      <w:r>
        <w:rPr>
          <w:rFonts w:ascii="SimSun" w:hAnsi="SimSun" w:eastAsia="SimSun" w:cs="SimSun"/>
          <w:sz w:val="20"/>
          <w:szCs w:val="20"/>
          <w:spacing w:val="3"/>
        </w:rPr>
        <w:t xml:space="preserve"> </w:t>
      </w:r>
      <w:r>
        <w:rPr>
          <w:rFonts w:ascii="SimSun" w:hAnsi="SimSun" w:eastAsia="SimSun" w:cs="SimSun"/>
          <w:sz w:val="20"/>
          <w:szCs w:val="20"/>
          <w:spacing w:val="10"/>
        </w:rPr>
        <w:t>程总包资格的建筑企业以具有总包资格的建筑企业的名义</w:t>
      </w:r>
      <w:r>
        <w:rPr>
          <w:rFonts w:ascii="SimSun" w:hAnsi="SimSun" w:eastAsia="SimSun" w:cs="SimSun"/>
          <w:sz w:val="20"/>
          <w:szCs w:val="20"/>
          <w:spacing w:val="9"/>
        </w:rPr>
        <w:t>承揽工程</w:t>
      </w:r>
      <w:r>
        <w:rPr>
          <w:rFonts w:ascii="SimSun" w:hAnsi="SimSun" w:eastAsia="SimSun" w:cs="SimSun"/>
          <w:sz w:val="20"/>
          <w:szCs w:val="20"/>
          <w:spacing w:val="-35"/>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）有资质的建筑企业</w:t>
      </w:r>
      <w:r>
        <w:rPr>
          <w:rFonts w:ascii="SimSun" w:hAnsi="SimSun" w:eastAsia="SimSun" w:cs="SimSun"/>
          <w:sz w:val="20"/>
          <w:szCs w:val="20"/>
        </w:rPr>
        <w:t xml:space="preserve"> </w:t>
      </w:r>
      <w:r>
        <w:rPr>
          <w:rFonts w:ascii="SimSun" w:hAnsi="SimSun" w:eastAsia="SimSun" w:cs="SimSun"/>
          <w:sz w:val="20"/>
          <w:szCs w:val="20"/>
          <w:spacing w:val="9"/>
        </w:rPr>
        <w:t>通过其他违法方式允许他人以本企业的名义承揽工程的情形。</w:t>
      </w:r>
    </w:p>
    <w:p>
      <w:pPr>
        <w:ind w:left="442"/>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建设工程必须进行招标而未招标或者中标无效的。</w:t>
      </w:r>
    </w:p>
    <w:p>
      <w:pPr>
        <w:ind w:left="22" w:right="90" w:firstLine="419"/>
        <w:spacing w:before="78" w:line="283" w:lineRule="auto"/>
        <w:rPr>
          <w:rFonts w:ascii="SimSun" w:hAnsi="SimSun" w:eastAsia="SimSun" w:cs="SimSun"/>
          <w:sz w:val="20"/>
          <w:szCs w:val="20"/>
        </w:rPr>
      </w:pPr>
      <w:r>
        <w:rPr>
          <w:rFonts w:ascii="SimSun" w:hAnsi="SimSun" w:eastAsia="SimSun" w:cs="SimSun"/>
          <w:sz w:val="20"/>
          <w:szCs w:val="20"/>
          <w:spacing w:val="10"/>
        </w:rPr>
        <w:t>对属于招投标法第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0"/>
        </w:rPr>
        <w:t>3 </w:t>
      </w:r>
      <w:r>
        <w:rPr>
          <w:rFonts w:ascii="SimSun" w:hAnsi="SimSun" w:eastAsia="SimSun" w:cs="SimSun"/>
          <w:sz w:val="20"/>
          <w:szCs w:val="20"/>
          <w:spacing w:val="10"/>
        </w:rPr>
        <w:t>条规定的必须进行招标的建设</w:t>
      </w:r>
      <w:r>
        <w:rPr>
          <w:rFonts w:ascii="SimSun" w:hAnsi="SimSun" w:eastAsia="SimSun" w:cs="SimSun"/>
          <w:sz w:val="20"/>
          <w:szCs w:val="20"/>
          <w:spacing w:val="9"/>
        </w:rPr>
        <w:t>项目，建设方与承包方必须采取招投</w:t>
      </w:r>
      <w:r>
        <w:rPr>
          <w:rFonts w:ascii="SimSun" w:hAnsi="SimSun" w:eastAsia="SimSun" w:cs="SimSun"/>
          <w:sz w:val="20"/>
          <w:szCs w:val="20"/>
        </w:rPr>
        <w:t xml:space="preserve"> </w:t>
      </w:r>
      <w:r>
        <w:rPr>
          <w:rFonts w:ascii="SimSun" w:hAnsi="SimSun" w:eastAsia="SimSun" w:cs="SimSun"/>
          <w:sz w:val="20"/>
          <w:szCs w:val="20"/>
          <w:spacing w:val="10"/>
        </w:rPr>
        <w:t>标方式订立合同，否则因合同订立违反法律强制性规定，合同即为无效。常见情形</w:t>
      </w:r>
      <w:r>
        <w:rPr>
          <w:rFonts w:ascii="SimSun" w:hAnsi="SimSun" w:eastAsia="SimSun" w:cs="SimSun"/>
          <w:sz w:val="20"/>
          <w:szCs w:val="20"/>
          <w:spacing w:val="9"/>
        </w:rPr>
        <w:t>主要有：</w:t>
      </w:r>
      <w:r>
        <w:rPr>
          <w:rFonts w:ascii="SimSun" w:hAnsi="SimSun" w:eastAsia="SimSun" w:cs="SimSun"/>
          <w:sz w:val="20"/>
          <w:szCs w:val="20"/>
        </w:rPr>
        <w:t xml:space="preserve"> </w:t>
      </w:r>
      <w:r>
        <w:rPr>
          <w:rFonts w:ascii="SimSun" w:hAnsi="SimSun" w:eastAsia="SimSun" w:cs="SimSun"/>
          <w:sz w:val="20"/>
          <w:szCs w:val="20"/>
          <w:spacing w:val="10"/>
        </w:rPr>
        <w:t>应当招标的工程而不招标；招标人隐瞒工程真实情况，如建设规模、建设条件、投资、材料</w:t>
      </w:r>
      <w:r>
        <w:rPr>
          <w:rFonts w:ascii="SimSun" w:hAnsi="SimSun" w:eastAsia="SimSun" w:cs="SimSun"/>
          <w:sz w:val="20"/>
          <w:szCs w:val="20"/>
          <w:spacing w:val="7"/>
        </w:rPr>
        <w:t xml:space="preserve"> </w:t>
      </w:r>
      <w:r>
        <w:rPr>
          <w:rFonts w:ascii="SimSun" w:hAnsi="SimSun" w:eastAsia="SimSun" w:cs="SimSun"/>
          <w:sz w:val="20"/>
          <w:szCs w:val="20"/>
          <w:spacing w:val="10"/>
        </w:rPr>
        <w:t>的保证等；招标人或招标代理机构泄漏应当保密的与招标投标活动有关的情况和资料；招标</w:t>
      </w:r>
    </w:p>
    <w:p>
      <w:pPr>
        <w:spacing w:line="283" w:lineRule="auto"/>
        <w:sectPr>
          <w:footerReference w:type="default" r:id="rId156"/>
          <w:pgSz w:w="11906" w:h="16839"/>
          <w:pgMar w:top="400" w:right="1598" w:bottom="1192" w:left="1785" w:header="0" w:footer="1030" w:gutter="0"/>
        </w:sectPr>
        <w:rPr>
          <w:rFonts w:ascii="SimSun" w:hAnsi="SimSun" w:eastAsia="SimSun" w:cs="SimSun"/>
          <w:sz w:val="20"/>
          <w:szCs w:val="20"/>
        </w:rPr>
      </w:pPr>
    </w:p>
    <w:p>
      <w:pPr>
        <w:pStyle w:val="BodyText"/>
        <w:spacing w:line="304" w:lineRule="auto"/>
        <w:rPr/>
      </w:pPr>
      <w:r/>
    </w:p>
    <w:p>
      <w:pPr>
        <w:pStyle w:val="BodyText"/>
        <w:spacing w:line="305" w:lineRule="auto"/>
        <w:rPr/>
      </w:pPr>
      <w:r/>
    </w:p>
    <w:p>
      <w:pPr>
        <w:ind w:left="21" w:right="16" w:firstLine="52"/>
        <w:spacing w:before="59" w:line="304"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代理机构与招标人、投标人串通损害国家利益、社会公共利益或者他人的合法权益；依法必</w:t>
      </w:r>
      <w:r>
        <w:rPr>
          <w:rFonts w:ascii="SimSun" w:hAnsi="SimSun" w:eastAsia="SimSun" w:cs="SimSun"/>
          <w:sz w:val="20"/>
          <w:szCs w:val="20"/>
          <w:spacing w:val="8"/>
        </w:rPr>
        <w:t xml:space="preserve"> </w:t>
      </w:r>
      <w:r>
        <w:rPr>
          <w:rFonts w:ascii="SimSun" w:hAnsi="SimSun" w:eastAsia="SimSun" w:cs="SimSun"/>
          <w:sz w:val="20"/>
          <w:szCs w:val="20"/>
          <w:spacing w:val="10"/>
        </w:rPr>
        <w:t>须进行招标的项目招标人向他人透露已获取招标文件的潜在投标人的名称、数量或者可能影</w:t>
      </w:r>
      <w:r>
        <w:rPr>
          <w:rFonts w:ascii="SimSun" w:hAnsi="SimSun" w:eastAsia="SimSun" w:cs="SimSun"/>
          <w:sz w:val="20"/>
          <w:szCs w:val="20"/>
          <w:spacing w:val="8"/>
        </w:rPr>
        <w:t xml:space="preserve"> </w:t>
      </w:r>
      <w:r>
        <w:rPr>
          <w:rFonts w:ascii="SimSun" w:hAnsi="SimSun" w:eastAsia="SimSun" w:cs="SimSun"/>
          <w:sz w:val="20"/>
          <w:szCs w:val="20"/>
          <w:spacing w:val="10"/>
        </w:rPr>
        <w:t>响公平竞争的有关招标投标的其他情况；依法必须进行招标的项目招标人泄露标底；投标人</w:t>
      </w:r>
      <w:r>
        <w:rPr>
          <w:rFonts w:ascii="SimSun" w:hAnsi="SimSun" w:eastAsia="SimSun" w:cs="SimSun"/>
          <w:sz w:val="20"/>
          <w:szCs w:val="20"/>
          <w:spacing w:val="8"/>
        </w:rPr>
        <w:t xml:space="preserve"> </w:t>
      </w:r>
      <w:r>
        <w:rPr>
          <w:rFonts w:ascii="SimSun" w:hAnsi="SimSun" w:eastAsia="SimSun" w:cs="SimSun"/>
          <w:sz w:val="20"/>
          <w:szCs w:val="20"/>
          <w:spacing w:val="10"/>
        </w:rPr>
        <w:t>相互串通投标或者与招标人串通投标；投标人向招标人或者评标委员会成员行贿的手段谋取</w:t>
      </w:r>
      <w:r>
        <w:rPr>
          <w:rFonts w:ascii="SimSun" w:hAnsi="SimSun" w:eastAsia="SimSun" w:cs="SimSun"/>
          <w:sz w:val="20"/>
          <w:szCs w:val="20"/>
          <w:spacing w:val="8"/>
        </w:rPr>
        <w:t xml:space="preserve"> </w:t>
      </w:r>
      <w:r>
        <w:rPr>
          <w:rFonts w:ascii="SimSun" w:hAnsi="SimSun" w:eastAsia="SimSun" w:cs="SimSun"/>
          <w:sz w:val="20"/>
          <w:szCs w:val="20"/>
          <w:spacing w:val="6"/>
        </w:rPr>
        <w:t>中标；投标人以他人名义投标或以其他方式弄虚作假，骗取中标；依法必须进行招标的项目，</w:t>
      </w:r>
      <w:r>
        <w:rPr>
          <w:rFonts w:ascii="SimSun" w:hAnsi="SimSun" w:eastAsia="SimSun" w:cs="SimSun"/>
          <w:sz w:val="20"/>
          <w:szCs w:val="20"/>
          <w:spacing w:val="14"/>
        </w:rPr>
        <w:t xml:space="preserve"> </w:t>
      </w:r>
      <w:r>
        <w:rPr>
          <w:rFonts w:ascii="SimSun" w:hAnsi="SimSun" w:eastAsia="SimSun" w:cs="SimSun"/>
          <w:sz w:val="20"/>
          <w:szCs w:val="20"/>
          <w:spacing w:val="10"/>
        </w:rPr>
        <w:t>招标人违反招标投标法的规定，与投标人就投标价格、投标方案等实质性内容进行谈判；招</w:t>
      </w:r>
      <w:r>
        <w:rPr>
          <w:rFonts w:ascii="SimSun" w:hAnsi="SimSun" w:eastAsia="SimSun" w:cs="SimSun"/>
          <w:sz w:val="20"/>
          <w:szCs w:val="20"/>
          <w:spacing w:val="8"/>
        </w:rPr>
        <w:t xml:space="preserve"> </w:t>
      </w:r>
      <w:r>
        <w:rPr>
          <w:rFonts w:ascii="SimSun" w:hAnsi="SimSun" w:eastAsia="SimSun" w:cs="SimSun"/>
          <w:sz w:val="20"/>
          <w:szCs w:val="20"/>
          <w:spacing w:val="10"/>
        </w:rPr>
        <w:t>标人在评标委员会依法推荐的中标候选人以外确定中标人；依法必须进行招标的项目在所有</w:t>
      </w:r>
      <w:r>
        <w:rPr>
          <w:rFonts w:ascii="SimSun" w:hAnsi="SimSun" w:eastAsia="SimSun" w:cs="SimSun"/>
          <w:sz w:val="20"/>
          <w:szCs w:val="20"/>
          <w:spacing w:val="8"/>
        </w:rPr>
        <w:t xml:space="preserve"> </w:t>
      </w:r>
      <w:r>
        <w:rPr>
          <w:rFonts w:ascii="SimSun" w:hAnsi="SimSun" w:eastAsia="SimSun" w:cs="SimSun"/>
          <w:sz w:val="20"/>
          <w:szCs w:val="20"/>
          <w:spacing w:val="6"/>
        </w:rPr>
        <w:t>投标被评标委员会否决后，</w:t>
      </w:r>
      <w:r>
        <w:rPr>
          <w:rFonts w:ascii="SimSun" w:hAnsi="SimSun" w:eastAsia="SimSun" w:cs="SimSun"/>
          <w:sz w:val="20"/>
          <w:szCs w:val="20"/>
          <w:spacing w:val="-40"/>
        </w:rPr>
        <w:t xml:space="preserve"> </w:t>
      </w:r>
      <w:r>
        <w:rPr>
          <w:rFonts w:ascii="SimSun" w:hAnsi="SimSun" w:eastAsia="SimSun" w:cs="SimSun"/>
          <w:sz w:val="20"/>
          <w:szCs w:val="20"/>
          <w:spacing w:val="6"/>
        </w:rPr>
        <w:t>自行确定中标人。</w:t>
      </w:r>
    </w:p>
    <w:p>
      <w:pPr>
        <w:ind w:left="22" w:firstLine="420"/>
        <w:spacing w:before="82" w:line="283" w:lineRule="auto"/>
        <w:jc w:val="both"/>
        <w:rPr>
          <w:rFonts w:ascii="SimSun" w:hAnsi="SimSun" w:eastAsia="SimSun" w:cs="SimSun"/>
          <w:sz w:val="20"/>
          <w:szCs w:val="20"/>
        </w:rPr>
      </w:pPr>
      <w:r>
        <w:rPr>
          <w:rFonts w:ascii="SimSun" w:hAnsi="SimSun" w:eastAsia="SimSun" w:cs="SimSun"/>
          <w:sz w:val="20"/>
          <w:szCs w:val="20"/>
          <w:spacing w:val="6"/>
        </w:rPr>
        <w:t>针对具体案件，证明项目确实属于“必须进行招投标</w:t>
      </w:r>
      <w:r>
        <w:rPr>
          <w:rFonts w:ascii="SimSun" w:hAnsi="SimSun" w:eastAsia="SimSun" w:cs="SimSun"/>
          <w:sz w:val="20"/>
          <w:szCs w:val="20"/>
          <w:spacing w:val="-72"/>
        </w:rPr>
        <w:t xml:space="preserve"> </w:t>
      </w:r>
      <w:r>
        <w:rPr>
          <w:rFonts w:ascii="SimSun" w:hAnsi="SimSun" w:eastAsia="SimSun" w:cs="SimSun"/>
          <w:sz w:val="20"/>
          <w:szCs w:val="20"/>
          <w:spacing w:val="6"/>
        </w:rPr>
        <w:t>”的范围，可以让当事</w:t>
      </w:r>
      <w:r>
        <w:rPr>
          <w:rFonts w:ascii="SimSun" w:hAnsi="SimSun" w:eastAsia="SimSun" w:cs="SimSun"/>
          <w:sz w:val="20"/>
          <w:szCs w:val="20"/>
          <w:spacing w:val="5"/>
        </w:rPr>
        <w:t>人提供证据。</w:t>
      </w:r>
      <w:r>
        <w:rPr>
          <w:rFonts w:ascii="SimSun" w:hAnsi="SimSun" w:eastAsia="SimSun" w:cs="SimSun"/>
          <w:sz w:val="20"/>
          <w:szCs w:val="20"/>
        </w:rPr>
        <w:t xml:space="preserve"> </w:t>
      </w:r>
      <w:r>
        <w:rPr>
          <w:rFonts w:ascii="SimSun" w:hAnsi="SimSun" w:eastAsia="SimSun" w:cs="SimSun"/>
          <w:sz w:val="20"/>
          <w:szCs w:val="20"/>
          <w:spacing w:val="10"/>
        </w:rPr>
        <w:t>由于合同效力属于法院依职权审查的范围，因此法院就必须主</w:t>
      </w:r>
      <w:r>
        <w:rPr>
          <w:rFonts w:ascii="SimSun" w:hAnsi="SimSun" w:eastAsia="SimSun" w:cs="SimSun"/>
          <w:sz w:val="20"/>
          <w:szCs w:val="20"/>
          <w:spacing w:val="9"/>
        </w:rPr>
        <w:t>动审查项目是否属于“必须进 </w:t>
      </w:r>
      <w:r>
        <w:rPr>
          <w:rFonts w:ascii="SimSun" w:hAnsi="SimSun" w:eastAsia="SimSun" w:cs="SimSun"/>
          <w:sz w:val="20"/>
          <w:szCs w:val="20"/>
          <w:spacing w:val="9"/>
        </w:rPr>
        <w:t>行招投标</w:t>
      </w:r>
      <w:r>
        <w:rPr>
          <w:rFonts w:ascii="SimSun" w:hAnsi="SimSun" w:eastAsia="SimSun" w:cs="SimSun"/>
          <w:sz w:val="20"/>
          <w:szCs w:val="20"/>
          <w:spacing w:val="-73"/>
        </w:rPr>
        <w:t xml:space="preserve"> </w:t>
      </w:r>
      <w:r>
        <w:rPr>
          <w:rFonts w:ascii="SimSun" w:hAnsi="SimSun" w:eastAsia="SimSun" w:cs="SimSun"/>
          <w:sz w:val="20"/>
          <w:szCs w:val="20"/>
          <w:spacing w:val="9"/>
        </w:rPr>
        <w:t>”的范围。在确定中标后，当事人如果又签订协议对中标合同进行实质性变更，则 </w:t>
      </w:r>
      <w:r>
        <w:rPr>
          <w:rFonts w:ascii="SimSun" w:hAnsi="SimSun" w:eastAsia="SimSun" w:cs="SimSun"/>
          <w:sz w:val="20"/>
          <w:szCs w:val="20"/>
          <w:spacing w:val="7"/>
        </w:rPr>
        <w:t>违反招投标法第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46 </w:t>
      </w:r>
      <w:r>
        <w:rPr>
          <w:rFonts w:ascii="SimSun" w:hAnsi="SimSun" w:eastAsia="SimSun" w:cs="SimSun"/>
          <w:sz w:val="20"/>
          <w:szCs w:val="20"/>
          <w:spacing w:val="7"/>
        </w:rPr>
        <w:t>条，应为无效。</w:t>
      </w:r>
    </w:p>
    <w:p>
      <w:pPr>
        <w:ind w:left="443" w:right="1121" w:hanging="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发包人在一审庭审结束前未取得土地使用权证、建设工程规划许可证的。</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7"/>
        </w:rPr>
        <w:t>5.  </w:t>
      </w:r>
      <w:r>
        <w:rPr>
          <w:rFonts w:ascii="SimSun" w:hAnsi="SimSun" w:eastAsia="SimSun" w:cs="SimSun"/>
          <w:sz w:val="20"/>
          <w:szCs w:val="20"/>
          <w:spacing w:val="7"/>
        </w:rPr>
        <w:t>承包人进行转包或违法分包的。</w:t>
      </w:r>
    </w:p>
    <w:p>
      <w:pPr>
        <w:ind w:left="20" w:firstLine="422"/>
        <w:spacing w:before="83" w:line="294" w:lineRule="auto"/>
        <w:rPr>
          <w:rFonts w:ascii="SimSun" w:hAnsi="SimSun" w:eastAsia="SimSun" w:cs="SimSun"/>
          <w:sz w:val="20"/>
          <w:szCs w:val="20"/>
        </w:rPr>
      </w:pPr>
      <w:r>
        <w:rPr>
          <w:rFonts w:ascii="SimSun" w:hAnsi="SimSun" w:eastAsia="SimSun" w:cs="SimSun"/>
          <w:sz w:val="20"/>
          <w:szCs w:val="20"/>
          <w:spacing w:val="12"/>
        </w:rPr>
        <w:t>转包一直是建设工程实务中比较普遍的现象。《建设工程质量管理条例》第</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12"/>
        </w:rPr>
        <w:t>78 </w:t>
      </w:r>
      <w:r>
        <w:rPr>
          <w:rFonts w:ascii="SimSun" w:hAnsi="SimSun" w:eastAsia="SimSun" w:cs="SimSun"/>
          <w:sz w:val="20"/>
          <w:szCs w:val="20"/>
          <w:spacing w:val="12"/>
        </w:rPr>
        <w:t>条第</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12"/>
        </w:rPr>
        <w:t>3  </w:t>
      </w:r>
      <w:r>
        <w:rPr>
          <w:rFonts w:ascii="SimSun" w:hAnsi="SimSun" w:eastAsia="SimSun" w:cs="SimSun"/>
          <w:sz w:val="20"/>
          <w:szCs w:val="20"/>
          <w:spacing w:val="7"/>
        </w:rPr>
        <w:t>款规定：“本条例所称转包，是指承包单位承包建设工程后，不履行合</w:t>
      </w:r>
      <w:r>
        <w:rPr>
          <w:rFonts w:ascii="SimSun" w:hAnsi="SimSun" w:eastAsia="SimSun" w:cs="SimSun"/>
          <w:sz w:val="20"/>
          <w:szCs w:val="20"/>
          <w:spacing w:val="6"/>
        </w:rPr>
        <w:t>同约定的责任和义务，</w:t>
      </w:r>
      <w:r>
        <w:rPr>
          <w:rFonts w:ascii="SimSun" w:hAnsi="SimSun" w:eastAsia="SimSun" w:cs="SimSun"/>
          <w:sz w:val="20"/>
          <w:szCs w:val="20"/>
        </w:rPr>
        <w:t xml:space="preserve"> </w:t>
      </w:r>
      <w:r>
        <w:rPr>
          <w:rFonts w:ascii="SimSun" w:hAnsi="SimSun" w:eastAsia="SimSun" w:cs="SimSun"/>
          <w:sz w:val="20"/>
          <w:szCs w:val="20"/>
          <w:spacing w:val="10"/>
        </w:rPr>
        <w:t>将其承包的全部建设工程转给他人或者将其承包的全部工程肢解</w:t>
      </w:r>
      <w:r>
        <w:rPr>
          <w:rFonts w:ascii="SimSun" w:hAnsi="SimSun" w:eastAsia="SimSun" w:cs="SimSun"/>
          <w:sz w:val="20"/>
          <w:szCs w:val="20"/>
          <w:spacing w:val="9"/>
        </w:rPr>
        <w:t>以后以分包的名义分别转给 </w:t>
      </w:r>
      <w:r>
        <w:rPr>
          <w:rFonts w:ascii="SimSun" w:hAnsi="SimSun" w:eastAsia="SimSun" w:cs="SimSun"/>
          <w:sz w:val="20"/>
          <w:szCs w:val="20"/>
          <w:spacing w:val="6"/>
        </w:rPr>
        <w:t>他人承包的行为。”转包的特征为</w:t>
      </w:r>
      <w:r>
        <w:rPr>
          <w:rFonts w:ascii="SimSun" w:hAnsi="SimSun" w:eastAsia="SimSun" w:cs="SimSun"/>
          <w:sz w:val="20"/>
          <w:szCs w:val="20"/>
          <w:spacing w:val="-32"/>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）转包人不履行建设工程合同全部义务，不履行施工、</w:t>
      </w:r>
      <w:r>
        <w:rPr>
          <w:rFonts w:ascii="SimSun" w:hAnsi="SimSun" w:eastAsia="SimSun" w:cs="SimSun"/>
          <w:sz w:val="20"/>
          <w:szCs w:val="20"/>
          <w:spacing w:val="1"/>
        </w:rPr>
        <w:t xml:space="preserve"> </w:t>
      </w:r>
      <w:r>
        <w:rPr>
          <w:rFonts w:ascii="SimSun" w:hAnsi="SimSun" w:eastAsia="SimSun" w:cs="SimSun"/>
          <w:sz w:val="20"/>
          <w:szCs w:val="20"/>
          <w:spacing w:val="9"/>
        </w:rPr>
        <w:t>管理、技术指导等技术经济责任</w:t>
      </w:r>
      <w:r>
        <w:rPr>
          <w:rFonts w:ascii="SimSun" w:hAnsi="SimSun" w:eastAsia="SimSun" w:cs="SimSun"/>
          <w:sz w:val="20"/>
          <w:szCs w:val="20"/>
          <w:spacing w:val="-24"/>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）转包人将合同权利</w:t>
      </w:r>
      <w:r>
        <w:rPr>
          <w:rFonts w:ascii="SimSun" w:hAnsi="SimSun" w:eastAsia="SimSun" w:cs="SimSun"/>
          <w:sz w:val="20"/>
          <w:szCs w:val="20"/>
          <w:spacing w:val="8"/>
        </w:rPr>
        <w:t>与义务全部转让给转承包人。在司 </w:t>
      </w:r>
      <w:r>
        <w:rPr>
          <w:rFonts w:ascii="SimSun" w:hAnsi="SimSun" w:eastAsia="SimSun" w:cs="SimSun"/>
          <w:sz w:val="20"/>
          <w:szCs w:val="20"/>
          <w:spacing w:val="10"/>
        </w:rPr>
        <w:t>法实践中，转包往往表现为，转包人在承接建设工程后并不成立</w:t>
      </w:r>
      <w:r>
        <w:rPr>
          <w:rFonts w:ascii="SimSun" w:hAnsi="SimSun" w:eastAsia="SimSun" w:cs="SimSun"/>
          <w:sz w:val="20"/>
          <w:szCs w:val="20"/>
          <w:spacing w:val="9"/>
        </w:rPr>
        <w:t>项目部，也不派驻管理人员 </w:t>
      </w:r>
      <w:r>
        <w:rPr>
          <w:rFonts w:ascii="SimSun" w:hAnsi="SimSun" w:eastAsia="SimSun" w:cs="SimSun"/>
          <w:sz w:val="20"/>
          <w:szCs w:val="20"/>
          <w:spacing w:val="10"/>
        </w:rPr>
        <w:t>和技术人员在施工现场进行管理和技术指导。法官在审理案件时</w:t>
      </w:r>
      <w:r>
        <w:rPr>
          <w:rFonts w:ascii="SimSun" w:hAnsi="SimSun" w:eastAsia="SimSun" w:cs="SimSun"/>
          <w:sz w:val="20"/>
          <w:szCs w:val="20"/>
          <w:spacing w:val="9"/>
        </w:rPr>
        <w:t>，如果核实查清进行实际工 </w:t>
      </w:r>
      <w:r>
        <w:rPr>
          <w:rFonts w:ascii="SimSun" w:hAnsi="SimSun" w:eastAsia="SimSun" w:cs="SimSun"/>
          <w:sz w:val="20"/>
          <w:szCs w:val="20"/>
          <w:spacing w:val="11"/>
        </w:rPr>
        <w:t>程建设的单位不是承包人而是承包人以外的第三人，承包</w:t>
      </w:r>
      <w:r>
        <w:rPr>
          <w:rFonts w:ascii="SimSun" w:hAnsi="SimSun" w:eastAsia="SimSun" w:cs="SimSun"/>
          <w:sz w:val="20"/>
          <w:szCs w:val="20"/>
          <w:spacing w:val="10"/>
        </w:rPr>
        <w:t>人也没有为工程项目成立项目部，</w:t>
      </w:r>
      <w:r>
        <w:rPr>
          <w:rFonts w:ascii="SimSun" w:hAnsi="SimSun" w:eastAsia="SimSun" w:cs="SimSun"/>
          <w:sz w:val="20"/>
          <w:szCs w:val="20"/>
        </w:rPr>
        <w:t xml:space="preserve"> </w:t>
      </w:r>
      <w:r>
        <w:rPr>
          <w:rFonts w:ascii="SimSun" w:hAnsi="SimSun" w:eastAsia="SimSun" w:cs="SimSun"/>
          <w:sz w:val="20"/>
          <w:szCs w:val="20"/>
          <w:spacing w:val="10"/>
        </w:rPr>
        <w:t>也未在施工现场派驻管理人员和技术人员进行现场管理和技术指</w:t>
      </w:r>
      <w:r>
        <w:rPr>
          <w:rFonts w:ascii="SimSun" w:hAnsi="SimSun" w:eastAsia="SimSun" w:cs="SimSun"/>
          <w:sz w:val="20"/>
          <w:szCs w:val="20"/>
          <w:spacing w:val="9"/>
        </w:rPr>
        <w:t>导，施工现场的管理人员和 </w:t>
      </w:r>
      <w:r>
        <w:rPr>
          <w:rFonts w:ascii="SimSun" w:hAnsi="SimSun" w:eastAsia="SimSun" w:cs="SimSun"/>
          <w:sz w:val="20"/>
          <w:szCs w:val="20"/>
          <w:spacing w:val="9"/>
        </w:rPr>
        <w:t>技术人员均隶属于承包人以外的第三人，则基本可以认定承包人的行为为非法转包。</w:t>
      </w:r>
    </w:p>
    <w:p>
      <w:pPr>
        <w:ind w:left="24" w:right="18" w:firstLine="417"/>
        <w:spacing w:before="82" w:line="283" w:lineRule="auto"/>
        <w:rPr>
          <w:rFonts w:ascii="SimSun" w:hAnsi="SimSun" w:eastAsia="SimSun" w:cs="SimSun"/>
          <w:sz w:val="20"/>
          <w:szCs w:val="20"/>
        </w:rPr>
      </w:pPr>
      <w:r>
        <w:rPr>
          <w:rFonts w:ascii="SimSun" w:hAnsi="SimSun" w:eastAsia="SimSun" w:cs="SimSun"/>
          <w:sz w:val="20"/>
          <w:szCs w:val="20"/>
          <w:spacing w:val="7"/>
        </w:rPr>
        <w:t>违法分包指下列行为</w:t>
      </w:r>
      <w:r>
        <w:rPr>
          <w:rFonts w:ascii="SimSun" w:hAnsi="SimSun" w:eastAsia="SimSun" w:cs="SimSun"/>
          <w:sz w:val="20"/>
          <w:szCs w:val="20"/>
          <w:spacing w:val="-50"/>
          <w:w w:val="92"/>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）总承包单位将建设工程分包给不具备相应资质条件的单位的；</w:t>
      </w:r>
      <w:r>
        <w:rPr>
          <w:rFonts w:ascii="SimSun" w:hAnsi="SimSun" w:eastAsia="SimSun" w:cs="SimSun"/>
          <w:sz w:val="20"/>
          <w:szCs w:val="20"/>
          <w:spacing w:val="3"/>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）建设工程总承包合同中未有约定，又未经建设单位认可，承包单位将其承包的部分建设</w:t>
      </w:r>
      <w:r>
        <w:rPr>
          <w:rFonts w:ascii="SimSun" w:hAnsi="SimSun" w:eastAsia="SimSun" w:cs="SimSun"/>
          <w:sz w:val="20"/>
          <w:szCs w:val="20"/>
          <w:spacing w:val="18"/>
        </w:rPr>
        <w:t xml:space="preserve"> </w:t>
      </w:r>
      <w:r>
        <w:rPr>
          <w:rFonts w:ascii="SimSun" w:hAnsi="SimSun" w:eastAsia="SimSun" w:cs="SimSun"/>
          <w:sz w:val="20"/>
          <w:szCs w:val="20"/>
          <w:spacing w:val="10"/>
        </w:rPr>
        <w:t>工程交由其他单位完成的</w:t>
      </w:r>
      <w:r>
        <w:rPr>
          <w:rFonts w:ascii="SimSun" w:hAnsi="SimSun" w:eastAsia="SimSun" w:cs="SimSun"/>
          <w:sz w:val="20"/>
          <w:szCs w:val="20"/>
          <w:spacing w:val="-35"/>
        </w:rPr>
        <w:t>；（</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）施工总承包单位将</w:t>
      </w:r>
      <w:r>
        <w:rPr>
          <w:rFonts w:ascii="SimSun" w:hAnsi="SimSun" w:eastAsia="SimSun" w:cs="SimSun"/>
          <w:sz w:val="20"/>
          <w:szCs w:val="20"/>
          <w:spacing w:val="9"/>
        </w:rPr>
        <w:t>建设工程主体结构的施工分包给其他单位</w:t>
      </w:r>
      <w:r>
        <w:rPr>
          <w:rFonts w:ascii="SimSun" w:hAnsi="SimSun" w:eastAsia="SimSun" w:cs="SimSun"/>
          <w:sz w:val="20"/>
          <w:szCs w:val="20"/>
        </w:rPr>
        <w:t xml:space="preserve"> </w:t>
      </w:r>
      <w:r>
        <w:rPr>
          <w:rFonts w:ascii="SimSun" w:hAnsi="SimSun" w:eastAsia="SimSun" w:cs="SimSun"/>
          <w:sz w:val="20"/>
          <w:szCs w:val="20"/>
          <w:spacing w:val="10"/>
        </w:rPr>
        <w:t>的</w:t>
      </w:r>
      <w:r>
        <w:rPr>
          <w:rFonts w:ascii="SimSun" w:hAnsi="SimSun" w:eastAsia="SimSun" w:cs="SimSun"/>
          <w:sz w:val="20"/>
          <w:szCs w:val="20"/>
          <w:spacing w:val="-5"/>
        </w:rPr>
        <w:t>；（</w:t>
      </w:r>
      <w:r>
        <w:rPr>
          <w:rFonts w:ascii="Times New Roman" w:hAnsi="Times New Roman" w:eastAsia="Times New Roman" w:cs="Times New Roman"/>
          <w:sz w:val="20"/>
          <w:szCs w:val="20"/>
          <w:spacing w:val="10"/>
        </w:rPr>
        <w:t>4</w:t>
      </w:r>
      <w:r>
        <w:rPr>
          <w:rFonts w:ascii="SimSun" w:hAnsi="SimSun" w:eastAsia="SimSun" w:cs="SimSun"/>
          <w:sz w:val="20"/>
          <w:szCs w:val="20"/>
          <w:spacing w:val="10"/>
        </w:rPr>
        <w:t>）分包单位将其承包的建设工程再分包的。</w:t>
      </w:r>
    </w:p>
    <w:p>
      <w:pPr>
        <w:ind w:left="21" w:right="68" w:firstLine="425"/>
        <w:spacing w:before="80" w:line="287" w:lineRule="auto"/>
        <w:rPr>
          <w:rFonts w:ascii="SimSun" w:hAnsi="SimSun" w:eastAsia="SimSun" w:cs="SimSun"/>
          <w:sz w:val="20"/>
          <w:szCs w:val="20"/>
        </w:rPr>
      </w:pPr>
      <w:r>
        <w:rPr>
          <w:rFonts w:ascii="SimSun" w:hAnsi="SimSun" w:eastAsia="SimSun" w:cs="SimSun"/>
          <w:sz w:val="20"/>
          <w:szCs w:val="20"/>
          <w:spacing w:val="10"/>
        </w:rPr>
        <w:t>实践中，违法分包行为主要表现在以下几个方面：发包人将应当由一个承包人完成的建</w:t>
      </w:r>
      <w:r>
        <w:rPr>
          <w:rFonts w:ascii="SimSun" w:hAnsi="SimSun" w:eastAsia="SimSun" w:cs="SimSun"/>
          <w:sz w:val="20"/>
          <w:szCs w:val="20"/>
          <w:spacing w:val="2"/>
        </w:rPr>
        <w:t xml:space="preserve"> </w:t>
      </w:r>
      <w:r>
        <w:rPr>
          <w:rFonts w:ascii="SimSun" w:hAnsi="SimSun" w:eastAsia="SimSun" w:cs="SimSun"/>
          <w:sz w:val="20"/>
          <w:szCs w:val="20"/>
          <w:spacing w:val="10"/>
        </w:rPr>
        <w:t>设工程肢解成若干部分后分包给几个承包人；承包人未经发包人同意，将自己承包的工程全</w:t>
      </w:r>
      <w:r>
        <w:rPr>
          <w:rFonts w:ascii="SimSun" w:hAnsi="SimSun" w:eastAsia="SimSun" w:cs="SimSun"/>
          <w:sz w:val="20"/>
          <w:szCs w:val="20"/>
          <w:spacing w:val="8"/>
        </w:rPr>
        <w:t xml:space="preserve"> </w:t>
      </w:r>
      <w:r>
        <w:rPr>
          <w:rFonts w:ascii="SimSun" w:hAnsi="SimSun" w:eastAsia="SimSun" w:cs="SimSun"/>
          <w:sz w:val="20"/>
          <w:szCs w:val="20"/>
          <w:spacing w:val="10"/>
        </w:rPr>
        <w:t>部或部分地分包给第三人；分包的第三人将其分包的工程再次分包的；承包人将主体结构的</w:t>
      </w:r>
      <w:r>
        <w:rPr>
          <w:rFonts w:ascii="SimSun" w:hAnsi="SimSun" w:eastAsia="SimSun" w:cs="SimSun"/>
          <w:sz w:val="20"/>
          <w:szCs w:val="20"/>
          <w:spacing w:val="8"/>
        </w:rPr>
        <w:t xml:space="preserve"> </w:t>
      </w:r>
      <w:r>
        <w:rPr>
          <w:rFonts w:ascii="SimSun" w:hAnsi="SimSun" w:eastAsia="SimSun" w:cs="SimSun"/>
          <w:sz w:val="20"/>
          <w:szCs w:val="20"/>
          <w:spacing w:val="10"/>
        </w:rPr>
        <w:t>施工工作分包给第三人；承包人将其承包的全部建设工程转包给第三人；承包人将其承包的</w:t>
      </w:r>
      <w:r>
        <w:rPr>
          <w:rFonts w:ascii="SimSun" w:hAnsi="SimSun" w:eastAsia="SimSun" w:cs="SimSun"/>
          <w:sz w:val="20"/>
          <w:szCs w:val="20"/>
          <w:spacing w:val="8"/>
        </w:rPr>
        <w:t xml:space="preserve"> </w:t>
      </w:r>
      <w:r>
        <w:rPr>
          <w:rFonts w:ascii="SimSun" w:hAnsi="SimSun" w:eastAsia="SimSun" w:cs="SimSun"/>
          <w:sz w:val="20"/>
          <w:szCs w:val="20"/>
          <w:spacing w:val="9"/>
        </w:rPr>
        <w:t>全部建设工程肢解以后以分包名义分别转包给第三人。</w:t>
      </w:r>
    </w:p>
    <w:p>
      <w:pPr>
        <w:ind w:left="443"/>
        <w:spacing w:before="79" w:line="327" w:lineRule="exact"/>
        <w:rPr>
          <w:rFonts w:ascii="SimSun" w:hAnsi="SimSun" w:eastAsia="SimSun" w:cs="SimSun"/>
          <w:sz w:val="20"/>
          <w:szCs w:val="20"/>
        </w:rPr>
      </w:pPr>
      <w:r>
        <w:rPr>
          <w:rFonts w:ascii="Times New Roman" w:hAnsi="Times New Roman" w:eastAsia="Times New Roman" w:cs="Times New Roman"/>
          <w:sz w:val="20"/>
          <w:szCs w:val="20"/>
          <w:spacing w:val="6"/>
          <w:position w:val="9"/>
        </w:rPr>
        <w:t>6.</w:t>
      </w:r>
      <w:r>
        <w:rPr>
          <w:rFonts w:ascii="Times New Roman" w:hAnsi="Times New Roman" w:eastAsia="Times New Roman" w:cs="Times New Roman"/>
          <w:sz w:val="20"/>
          <w:szCs w:val="20"/>
          <w:spacing w:val="22"/>
          <w:w w:val="101"/>
          <w:position w:val="9"/>
        </w:rPr>
        <w:t xml:space="preserve">  </w:t>
      </w:r>
      <w:r>
        <w:rPr>
          <w:rFonts w:ascii="SimSun" w:hAnsi="SimSun" w:eastAsia="SimSun" w:cs="SimSun"/>
          <w:sz w:val="20"/>
          <w:szCs w:val="20"/>
          <w:spacing w:val="6"/>
          <w:position w:val="9"/>
        </w:rPr>
        <w:t>中标合同约定工程价款低于成本价的。</w:t>
      </w:r>
    </w:p>
    <w:p>
      <w:pPr>
        <w:ind w:left="441"/>
        <w:spacing w:line="227" w:lineRule="auto"/>
        <w:rPr>
          <w:rFonts w:ascii="SimSun" w:hAnsi="SimSun" w:eastAsia="SimSun" w:cs="SimSun"/>
          <w:sz w:val="20"/>
          <w:szCs w:val="20"/>
        </w:rPr>
      </w:pPr>
      <w:r>
        <w:rPr>
          <w:rFonts w:ascii="Times New Roman" w:hAnsi="Times New Roman" w:eastAsia="Times New Roman" w:cs="Times New Roman"/>
          <w:sz w:val="20"/>
          <w:szCs w:val="20"/>
          <w:spacing w:val="7"/>
        </w:rPr>
        <w:t>7.  </w:t>
      </w:r>
      <w:r>
        <w:rPr>
          <w:rFonts w:ascii="SimSun" w:hAnsi="SimSun" w:eastAsia="SimSun" w:cs="SimSun"/>
          <w:sz w:val="20"/>
          <w:szCs w:val="20"/>
          <w:spacing w:val="7"/>
        </w:rPr>
        <w:t>法律、行政法规规定的其他情形。</w:t>
      </w:r>
    </w:p>
    <w:p>
      <w:pPr>
        <w:ind w:left="44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三、招投标情形下黑白合同效力的认定</w:t>
      </w:r>
    </w:p>
    <w:p>
      <w:pPr>
        <w:ind w:left="452"/>
        <w:spacing w:before="82" w:line="228" w:lineRule="auto"/>
        <w:rPr>
          <w:rFonts w:ascii="SimSun" w:hAnsi="SimSun" w:eastAsia="SimSun" w:cs="SimSun"/>
          <w:sz w:val="20"/>
          <w:szCs w:val="20"/>
        </w:rPr>
      </w:pPr>
      <w:r>
        <w:rPr>
          <w:rFonts w:ascii="SimSun" w:hAnsi="SimSun" w:eastAsia="SimSun" w:cs="SimSun"/>
          <w:sz w:val="20"/>
          <w:szCs w:val="20"/>
          <w:spacing w:val="7"/>
        </w:rPr>
        <w:t>（一）黑白合同的认定</w:t>
      </w:r>
    </w:p>
    <w:p>
      <w:pPr>
        <w:ind w:left="23" w:right="68" w:firstLine="420"/>
        <w:spacing w:before="78" w:line="283" w:lineRule="auto"/>
        <w:rPr>
          <w:rFonts w:ascii="SimSun" w:hAnsi="SimSun" w:eastAsia="SimSun" w:cs="SimSun"/>
          <w:sz w:val="20"/>
          <w:szCs w:val="20"/>
        </w:rPr>
      </w:pPr>
      <w:r>
        <w:rPr>
          <w:rFonts w:ascii="SimSun" w:hAnsi="SimSun" w:eastAsia="SimSun" w:cs="SimSun"/>
          <w:sz w:val="20"/>
          <w:szCs w:val="20"/>
          <w:spacing w:val="10"/>
        </w:rPr>
        <w:t>法律、行政法规规定必须进行招投标的建设工程，当事人实际履行的建设工程施工合同</w:t>
      </w:r>
      <w:r>
        <w:rPr>
          <w:rFonts w:ascii="SimSun" w:hAnsi="SimSun" w:eastAsia="SimSun" w:cs="SimSun"/>
          <w:sz w:val="20"/>
          <w:szCs w:val="20"/>
          <w:spacing w:val="6"/>
        </w:rPr>
        <w:t xml:space="preserve"> </w:t>
      </w:r>
      <w:r>
        <w:rPr>
          <w:rFonts w:ascii="SimSun" w:hAnsi="SimSun" w:eastAsia="SimSun" w:cs="SimSun"/>
          <w:sz w:val="20"/>
          <w:szCs w:val="20"/>
          <w:spacing w:val="10"/>
        </w:rPr>
        <w:t>和备案的中标合同实质性内容不一致的，应当以备案的中标合同作为工程价款的</w:t>
      </w:r>
      <w:r>
        <w:rPr>
          <w:rFonts w:ascii="SimSun" w:hAnsi="SimSun" w:eastAsia="SimSun" w:cs="SimSun"/>
          <w:sz w:val="20"/>
          <w:szCs w:val="20"/>
          <w:spacing w:val="9"/>
        </w:rPr>
        <w:t>结算根据；</w:t>
      </w:r>
      <w:r>
        <w:rPr>
          <w:rFonts w:ascii="SimSun" w:hAnsi="SimSun" w:eastAsia="SimSun" w:cs="SimSun"/>
          <w:sz w:val="20"/>
          <w:szCs w:val="20"/>
        </w:rPr>
        <w:t xml:space="preserve"> </w:t>
      </w:r>
      <w:r>
        <w:rPr>
          <w:rFonts w:ascii="SimSun" w:hAnsi="SimSun" w:eastAsia="SimSun" w:cs="SimSun"/>
          <w:sz w:val="20"/>
          <w:szCs w:val="20"/>
          <w:spacing w:val="10"/>
        </w:rPr>
        <w:t>未经过招标投标的，该建设工程施工合同为无效合同，可以参照实际履行的合同作为工程价</w:t>
      </w:r>
      <w:r>
        <w:rPr>
          <w:rFonts w:ascii="SimSun" w:hAnsi="SimSun" w:eastAsia="SimSun" w:cs="SimSun"/>
          <w:sz w:val="20"/>
          <w:szCs w:val="20"/>
          <w:spacing w:val="6"/>
        </w:rPr>
        <w:t xml:space="preserve"> </w:t>
      </w:r>
      <w:r>
        <w:rPr>
          <w:rFonts w:ascii="SimSun" w:hAnsi="SimSun" w:eastAsia="SimSun" w:cs="SimSun"/>
          <w:sz w:val="20"/>
          <w:szCs w:val="20"/>
          <w:spacing w:val="10"/>
        </w:rPr>
        <w:t>款的结算依据。法律、行政法规虽未规定必须进行招投标的建设工程，但当事人依法履行了</w:t>
      </w:r>
    </w:p>
    <w:p>
      <w:pPr>
        <w:spacing w:line="283" w:lineRule="auto"/>
        <w:sectPr>
          <w:footerReference w:type="default" r:id="rId157"/>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3" w:right="68" w:firstLine="50"/>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招投标手续的，当事人实际履行的建设工程施工合同和中标合同实质性内容不一致的，应当</w:t>
      </w:r>
      <w:r>
        <w:rPr>
          <w:rFonts w:ascii="SimSun" w:hAnsi="SimSun" w:eastAsia="SimSun" w:cs="SimSun"/>
          <w:sz w:val="20"/>
          <w:szCs w:val="20"/>
          <w:spacing w:val="6"/>
        </w:rPr>
        <w:t xml:space="preserve"> </w:t>
      </w:r>
      <w:r>
        <w:rPr>
          <w:rFonts w:ascii="SimSun" w:hAnsi="SimSun" w:eastAsia="SimSun" w:cs="SimSun"/>
          <w:sz w:val="20"/>
          <w:szCs w:val="20"/>
          <w:spacing w:val="8"/>
        </w:rPr>
        <w:t>以中标合同作为工程价款的结算依据。</w:t>
      </w:r>
    </w:p>
    <w:p>
      <w:pPr>
        <w:ind w:left="458"/>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强制招标工程中黑白合同效力的认定</w:t>
      </w:r>
    </w:p>
    <w:p>
      <w:pPr>
        <w:ind w:left="22" w:right="16" w:firstLine="420"/>
        <w:spacing w:before="73" w:line="296" w:lineRule="auto"/>
        <w:rPr>
          <w:rFonts w:ascii="SimSun" w:hAnsi="SimSun" w:eastAsia="SimSun" w:cs="SimSun"/>
          <w:sz w:val="20"/>
          <w:szCs w:val="20"/>
        </w:rPr>
      </w:pPr>
      <w:r>
        <w:rPr>
          <w:rFonts w:ascii="SimSun" w:hAnsi="SimSun" w:eastAsia="SimSun" w:cs="SimSun"/>
          <w:sz w:val="20"/>
          <w:szCs w:val="20"/>
          <w:spacing w:val="10"/>
        </w:rPr>
        <w:t>所谓强制招标工程是指根据法律或行政法规规定必须通过招标投标形式签署合同的建设</w:t>
      </w:r>
      <w:r>
        <w:rPr>
          <w:rFonts w:ascii="SimSun" w:hAnsi="SimSun" w:eastAsia="SimSun" w:cs="SimSun"/>
          <w:sz w:val="20"/>
          <w:szCs w:val="20"/>
          <w:spacing w:val="7"/>
        </w:rPr>
        <w:t xml:space="preserve"> </w:t>
      </w:r>
      <w:r>
        <w:rPr>
          <w:rFonts w:ascii="SimSun" w:hAnsi="SimSun" w:eastAsia="SimSun" w:cs="SimSun"/>
          <w:sz w:val="20"/>
          <w:szCs w:val="20"/>
          <w:spacing w:val="10"/>
        </w:rPr>
        <w:t>工程。根据《招标投标法》第三条规定，在中华人民共和国境内进行下列工程建设项目包括</w:t>
      </w:r>
      <w:r>
        <w:rPr>
          <w:rFonts w:ascii="SimSun" w:hAnsi="SimSun" w:eastAsia="SimSun" w:cs="SimSun"/>
          <w:sz w:val="20"/>
          <w:szCs w:val="20"/>
          <w:spacing w:val="7"/>
        </w:rPr>
        <w:t xml:space="preserve"> </w:t>
      </w:r>
      <w:r>
        <w:rPr>
          <w:rFonts w:ascii="SimSun" w:hAnsi="SimSun" w:eastAsia="SimSun" w:cs="SimSun"/>
          <w:sz w:val="20"/>
          <w:szCs w:val="20"/>
          <w:spacing w:val="10"/>
        </w:rPr>
        <w:t>项目的勘察、设计、施工、监理以及与工程建设有关的重要设备、材料等的采购，必须进行</w:t>
      </w:r>
      <w:r>
        <w:rPr>
          <w:rFonts w:ascii="SimSun" w:hAnsi="SimSun" w:eastAsia="SimSun" w:cs="SimSun"/>
          <w:sz w:val="20"/>
          <w:szCs w:val="20"/>
          <w:spacing w:val="7"/>
        </w:rPr>
        <w:t xml:space="preserve"> </w:t>
      </w:r>
      <w:r>
        <w:rPr>
          <w:rFonts w:ascii="SimSun" w:hAnsi="SimSun" w:eastAsia="SimSun" w:cs="SimSun"/>
          <w:sz w:val="20"/>
          <w:szCs w:val="20"/>
          <w:spacing w:val="11"/>
        </w:rPr>
        <w:t>招标</w:t>
      </w:r>
      <w:r>
        <w:rPr>
          <w:rFonts w:ascii="SimSun" w:hAnsi="SimSun" w:eastAsia="SimSun" w:cs="SimSun"/>
          <w:sz w:val="20"/>
          <w:szCs w:val="20"/>
          <w:spacing w:val="-5"/>
        </w:rPr>
        <w:t>：（</w:t>
      </w:r>
      <w:r>
        <w:rPr>
          <w:rFonts w:ascii="SimSun" w:hAnsi="SimSun" w:eastAsia="SimSun" w:cs="SimSun"/>
          <w:sz w:val="20"/>
          <w:szCs w:val="20"/>
          <w:spacing w:val="-54"/>
        </w:rPr>
        <w:t xml:space="preserve"> </w:t>
      </w:r>
      <w:r>
        <w:rPr>
          <w:rFonts w:ascii="SimSun" w:hAnsi="SimSun" w:eastAsia="SimSun" w:cs="SimSun"/>
          <w:sz w:val="20"/>
          <w:szCs w:val="20"/>
          <w:spacing w:val="11"/>
        </w:rPr>
        <w:t>一）大型基础设施、公用事业等关系社会公</w:t>
      </w:r>
      <w:r>
        <w:rPr>
          <w:rFonts w:ascii="SimSun" w:hAnsi="SimSun" w:eastAsia="SimSun" w:cs="SimSun"/>
          <w:sz w:val="20"/>
          <w:szCs w:val="20"/>
          <w:spacing w:val="10"/>
        </w:rPr>
        <w:t>共利益、公众安全的项目</w:t>
      </w:r>
      <w:r>
        <w:rPr>
          <w:rFonts w:ascii="SimSun" w:hAnsi="SimSun" w:eastAsia="SimSun" w:cs="SimSun"/>
          <w:sz w:val="20"/>
          <w:szCs w:val="20"/>
          <w:spacing w:val="-5"/>
        </w:rPr>
        <w:t>；（</w:t>
      </w:r>
      <w:r>
        <w:rPr>
          <w:rFonts w:ascii="SimSun" w:hAnsi="SimSun" w:eastAsia="SimSun" w:cs="SimSun"/>
          <w:sz w:val="20"/>
          <w:szCs w:val="20"/>
          <w:spacing w:val="10"/>
        </w:rPr>
        <w:t>二）全部</w:t>
      </w:r>
      <w:r>
        <w:rPr>
          <w:rFonts w:ascii="SimSun" w:hAnsi="SimSun" w:eastAsia="SimSun" w:cs="SimSun"/>
          <w:sz w:val="20"/>
          <w:szCs w:val="20"/>
        </w:rPr>
        <w:t xml:space="preserve"> </w:t>
      </w:r>
      <w:r>
        <w:rPr>
          <w:rFonts w:ascii="SimSun" w:hAnsi="SimSun" w:eastAsia="SimSun" w:cs="SimSun"/>
          <w:sz w:val="20"/>
          <w:szCs w:val="20"/>
          <w:spacing w:val="11"/>
        </w:rPr>
        <w:t>或者部分使用国有资金投资或者国家融资的项目</w:t>
      </w:r>
      <w:r>
        <w:rPr>
          <w:rFonts w:ascii="SimSun" w:hAnsi="SimSun" w:eastAsia="SimSun" w:cs="SimSun"/>
          <w:sz w:val="20"/>
          <w:szCs w:val="20"/>
          <w:spacing w:val="1"/>
        </w:rPr>
        <w:t>；（</w:t>
      </w:r>
      <w:r>
        <w:rPr>
          <w:rFonts w:ascii="SimSun" w:hAnsi="SimSun" w:eastAsia="SimSun" w:cs="SimSun"/>
          <w:sz w:val="20"/>
          <w:szCs w:val="20"/>
          <w:spacing w:val="11"/>
        </w:rPr>
        <w:t>三）使用国际组织或者外国政府贷款、</w:t>
      </w:r>
      <w:r>
        <w:rPr>
          <w:rFonts w:ascii="SimSun" w:hAnsi="SimSun" w:eastAsia="SimSun" w:cs="SimSun"/>
          <w:sz w:val="20"/>
          <w:szCs w:val="20"/>
          <w:spacing w:val="1"/>
        </w:rPr>
        <w:t xml:space="preserve"> </w:t>
      </w:r>
      <w:r>
        <w:rPr>
          <w:rFonts w:ascii="SimSun" w:hAnsi="SimSun" w:eastAsia="SimSun" w:cs="SimSun"/>
          <w:sz w:val="20"/>
          <w:szCs w:val="20"/>
          <w:spacing w:val="9"/>
        </w:rPr>
        <w:t>援助资金的项目。前款所列项目的具体范围和规模标准，</w:t>
      </w:r>
      <w:r>
        <w:rPr>
          <w:rFonts w:ascii="SimSun" w:hAnsi="SimSun" w:eastAsia="SimSun" w:cs="SimSun"/>
          <w:sz w:val="20"/>
          <w:szCs w:val="20"/>
          <w:spacing w:val="-53"/>
        </w:rPr>
        <w:t xml:space="preserve"> </w:t>
      </w:r>
      <w:r>
        <w:rPr>
          <w:rFonts w:ascii="SimSun" w:hAnsi="SimSun" w:eastAsia="SimSun" w:cs="SimSun"/>
          <w:sz w:val="20"/>
          <w:szCs w:val="20"/>
          <w:spacing w:val="9"/>
        </w:rPr>
        <w:t>由国务院发展计划部门会同国务院</w:t>
      </w:r>
      <w:r>
        <w:rPr>
          <w:rFonts w:ascii="SimSun" w:hAnsi="SimSun" w:eastAsia="SimSun" w:cs="SimSun"/>
          <w:sz w:val="20"/>
          <w:szCs w:val="20"/>
        </w:rPr>
        <w:t xml:space="preserve"> </w:t>
      </w:r>
      <w:r>
        <w:rPr>
          <w:rFonts w:ascii="SimSun" w:hAnsi="SimSun" w:eastAsia="SimSun" w:cs="SimSun"/>
          <w:sz w:val="20"/>
          <w:szCs w:val="20"/>
          <w:spacing w:val="6"/>
        </w:rPr>
        <w:t>有关部门制订，报国务院批准。法律或者国务院对必须进行招标的其他项目的范围有规定的，</w:t>
      </w:r>
      <w:r>
        <w:rPr>
          <w:rFonts w:ascii="SimSun" w:hAnsi="SimSun" w:eastAsia="SimSun" w:cs="SimSun"/>
          <w:sz w:val="20"/>
          <w:szCs w:val="20"/>
          <w:spacing w:val="13"/>
        </w:rPr>
        <w:t xml:space="preserve"> </w:t>
      </w:r>
      <w:r>
        <w:rPr>
          <w:rFonts w:ascii="SimSun" w:hAnsi="SimSun" w:eastAsia="SimSun" w:cs="SimSun"/>
          <w:sz w:val="20"/>
          <w:szCs w:val="20"/>
          <w:spacing w:val="10"/>
        </w:rPr>
        <w:t>依照其规定。第四条规定，任何单位和个人不得将依法必须进行招标的项目化整为零或者以</w:t>
      </w:r>
      <w:r>
        <w:rPr>
          <w:rFonts w:ascii="SimSun" w:hAnsi="SimSun" w:eastAsia="SimSun" w:cs="SimSun"/>
          <w:sz w:val="20"/>
          <w:szCs w:val="20"/>
          <w:spacing w:val="7"/>
        </w:rPr>
        <w:t xml:space="preserve"> </w:t>
      </w:r>
      <w:r>
        <w:rPr>
          <w:rFonts w:ascii="SimSun" w:hAnsi="SimSun" w:eastAsia="SimSun" w:cs="SimSun"/>
          <w:sz w:val="20"/>
          <w:szCs w:val="20"/>
          <w:spacing w:val="6"/>
        </w:rPr>
        <w:t>其他任何方式规避招标。强制招标工程若未通过招标程序签订工程合同的，则无论黑白合同，</w:t>
      </w:r>
      <w:r>
        <w:rPr>
          <w:rFonts w:ascii="SimSun" w:hAnsi="SimSun" w:eastAsia="SimSun" w:cs="SimSun"/>
          <w:sz w:val="20"/>
          <w:szCs w:val="20"/>
          <w:spacing w:val="13"/>
        </w:rPr>
        <w:t xml:space="preserve"> </w:t>
      </w:r>
      <w:r>
        <w:rPr>
          <w:rFonts w:ascii="SimSun" w:hAnsi="SimSun" w:eastAsia="SimSun" w:cs="SimSun"/>
          <w:sz w:val="20"/>
          <w:szCs w:val="20"/>
          <w:spacing w:val="10"/>
        </w:rPr>
        <w:t>根据《合同法》第五十二条的规定，该合同均因违反法律的强制性规定而无效。若强制招标</w:t>
      </w:r>
      <w:r>
        <w:rPr>
          <w:rFonts w:ascii="SimSun" w:hAnsi="SimSun" w:eastAsia="SimSun" w:cs="SimSun"/>
          <w:sz w:val="20"/>
          <w:szCs w:val="20"/>
          <w:spacing w:val="7"/>
        </w:rPr>
        <w:t xml:space="preserve"> </w:t>
      </w:r>
      <w:r>
        <w:rPr>
          <w:rFonts w:ascii="SimSun" w:hAnsi="SimSun" w:eastAsia="SimSun" w:cs="SimSun"/>
          <w:sz w:val="20"/>
          <w:szCs w:val="20"/>
          <w:spacing w:val="10"/>
        </w:rPr>
        <w:t>工程虽然通过招标程序，但是双方签订了黑白合同，则无论黑合同签署在白合同之前还是之</w:t>
      </w:r>
      <w:r>
        <w:rPr>
          <w:rFonts w:ascii="SimSun" w:hAnsi="SimSun" w:eastAsia="SimSun" w:cs="SimSun"/>
          <w:sz w:val="20"/>
          <w:szCs w:val="20"/>
          <w:spacing w:val="7"/>
        </w:rPr>
        <w:t xml:space="preserve"> </w:t>
      </w:r>
      <w:r>
        <w:rPr>
          <w:rFonts w:ascii="SimSun" w:hAnsi="SimSun" w:eastAsia="SimSun" w:cs="SimSun"/>
          <w:sz w:val="20"/>
          <w:szCs w:val="20"/>
          <w:spacing w:val="6"/>
        </w:rPr>
        <w:t>后都属无效。</w:t>
      </w:r>
    </w:p>
    <w:p>
      <w:pPr>
        <w:ind w:left="43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非强制招标工程中黑白合同效力的认定</w:t>
      </w:r>
    </w:p>
    <w:p>
      <w:pPr>
        <w:ind w:left="452"/>
        <w:spacing w:before="80" w:line="228"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1</w:t>
      </w:r>
      <w:r>
        <w:rPr>
          <w:rFonts w:ascii="SimSun" w:hAnsi="SimSun" w:eastAsia="SimSun" w:cs="SimSun"/>
          <w:sz w:val="20"/>
          <w:szCs w:val="20"/>
          <w:spacing w:val="4"/>
        </w:rPr>
        <w:t>）</w:t>
      </w:r>
      <w:r>
        <w:rPr>
          <w:rFonts w:ascii="SimSun" w:hAnsi="SimSun" w:eastAsia="SimSun" w:cs="SimSun"/>
          <w:sz w:val="20"/>
          <w:szCs w:val="20"/>
          <w:spacing w:val="-36"/>
        </w:rPr>
        <w:t xml:space="preserve"> </w:t>
      </w:r>
      <w:r>
        <w:rPr>
          <w:rFonts w:ascii="SimSun" w:hAnsi="SimSun" w:eastAsia="SimSun" w:cs="SimSun"/>
          <w:sz w:val="20"/>
          <w:szCs w:val="20"/>
          <w:spacing w:val="4"/>
        </w:rPr>
        <w:t>自主备案中的黑白合同问题</w:t>
      </w:r>
    </w:p>
    <w:p>
      <w:pPr>
        <w:ind w:left="23" w:right="68" w:firstLine="424"/>
        <w:spacing w:before="81" w:line="289" w:lineRule="auto"/>
        <w:rPr>
          <w:rFonts w:ascii="SimSun" w:hAnsi="SimSun" w:eastAsia="SimSun" w:cs="SimSun"/>
          <w:sz w:val="20"/>
          <w:szCs w:val="20"/>
        </w:rPr>
      </w:pPr>
      <w:r>
        <w:rPr>
          <w:rFonts w:ascii="SimSun" w:hAnsi="SimSun" w:eastAsia="SimSun" w:cs="SimSun"/>
          <w:sz w:val="20"/>
          <w:szCs w:val="20"/>
          <w:spacing w:val="10"/>
        </w:rPr>
        <w:t>实践中存在既非强制招投标项目，当事人又未自愿进行招投标，但根据当地行政主管部</w:t>
      </w:r>
      <w:r>
        <w:rPr>
          <w:rFonts w:ascii="SimSun" w:hAnsi="SimSun" w:eastAsia="SimSun" w:cs="SimSun"/>
          <w:sz w:val="20"/>
          <w:szCs w:val="20"/>
          <w:spacing w:val="2"/>
        </w:rPr>
        <w:t xml:space="preserve"> </w:t>
      </w:r>
      <w:r>
        <w:rPr>
          <w:rFonts w:ascii="SimSun" w:hAnsi="SimSun" w:eastAsia="SimSun" w:cs="SimSun"/>
          <w:sz w:val="20"/>
          <w:szCs w:val="20"/>
          <w:spacing w:val="10"/>
        </w:rPr>
        <w:t>门的要求，承、发包双方签订的施工合同必须备案。当事人在备案合同之外，另行签订实质</w:t>
      </w:r>
      <w:r>
        <w:rPr>
          <w:rFonts w:ascii="SimSun" w:hAnsi="SimSun" w:eastAsia="SimSun" w:cs="SimSun"/>
          <w:sz w:val="20"/>
          <w:szCs w:val="20"/>
          <w:spacing w:val="6"/>
        </w:rPr>
        <w:t xml:space="preserve"> </w:t>
      </w:r>
      <w:r>
        <w:rPr>
          <w:rFonts w:ascii="SimSun" w:hAnsi="SimSun" w:eastAsia="SimSun" w:cs="SimSun"/>
          <w:sz w:val="20"/>
          <w:szCs w:val="20"/>
          <w:spacing w:val="10"/>
        </w:rPr>
        <w:t>性内容不同的合同且未备案的，是否属于黑合同？我们认为，非属强制招投标范围的工程，</w:t>
      </w:r>
      <w:r>
        <w:rPr>
          <w:rFonts w:ascii="SimSun" w:hAnsi="SimSun" w:eastAsia="SimSun" w:cs="SimSun"/>
          <w:sz w:val="20"/>
          <w:szCs w:val="20"/>
          <w:spacing w:val="6"/>
        </w:rPr>
        <w:t xml:space="preserve"> </w:t>
      </w:r>
      <w:r>
        <w:rPr>
          <w:rFonts w:ascii="SimSun" w:hAnsi="SimSun" w:eastAsia="SimSun" w:cs="SimSun"/>
          <w:sz w:val="20"/>
          <w:szCs w:val="20"/>
          <w:spacing w:val="10"/>
        </w:rPr>
        <w:t>备案与否不影响合同效力，不存在黑白合同的问题。当事人签订的合同尽管与备案的合同有</w:t>
      </w:r>
      <w:r>
        <w:rPr>
          <w:rFonts w:ascii="SimSun" w:hAnsi="SimSun" w:eastAsia="SimSun" w:cs="SimSun"/>
          <w:sz w:val="20"/>
          <w:szCs w:val="20"/>
          <w:spacing w:val="6"/>
        </w:rPr>
        <w:t xml:space="preserve"> </w:t>
      </w:r>
      <w:r>
        <w:rPr>
          <w:rFonts w:ascii="SimSun" w:hAnsi="SimSun" w:eastAsia="SimSun" w:cs="SimSun"/>
          <w:sz w:val="20"/>
          <w:szCs w:val="20"/>
          <w:spacing w:val="10"/>
        </w:rPr>
        <w:t>实质性内容的不同，但并非不能作为结算的依据。此时对合同的认定，应以该合同是否违反</w:t>
      </w:r>
      <w:r>
        <w:rPr>
          <w:rFonts w:ascii="SimSun" w:hAnsi="SimSun" w:eastAsia="SimSun" w:cs="SimSun"/>
          <w:sz w:val="20"/>
          <w:szCs w:val="20"/>
          <w:spacing w:val="6"/>
        </w:rPr>
        <w:t xml:space="preserve"> </w:t>
      </w:r>
      <w:r>
        <w:rPr>
          <w:rFonts w:ascii="SimSun" w:hAnsi="SimSun" w:eastAsia="SimSun" w:cs="SimSun"/>
          <w:sz w:val="20"/>
          <w:szCs w:val="20"/>
          <w:spacing w:val="9"/>
        </w:rPr>
        <w:t>法律禁止性规定，是否体现当事人真实意思表示进行判断。</w:t>
      </w:r>
    </w:p>
    <w:p>
      <w:pPr>
        <w:ind w:left="452"/>
        <w:spacing w:before="80" w:line="228"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2</w:t>
      </w:r>
      <w:r>
        <w:rPr>
          <w:rFonts w:ascii="SimSun" w:hAnsi="SimSun" w:eastAsia="SimSun" w:cs="SimSun"/>
          <w:sz w:val="20"/>
          <w:szCs w:val="20"/>
          <w:spacing w:val="4"/>
        </w:rPr>
        <w:t>）</w:t>
      </w:r>
      <w:r>
        <w:rPr>
          <w:rFonts w:ascii="SimSun" w:hAnsi="SimSun" w:eastAsia="SimSun" w:cs="SimSun"/>
          <w:sz w:val="20"/>
          <w:szCs w:val="20"/>
          <w:spacing w:val="-36"/>
        </w:rPr>
        <w:t xml:space="preserve"> </w:t>
      </w:r>
      <w:r>
        <w:rPr>
          <w:rFonts w:ascii="SimSun" w:hAnsi="SimSun" w:eastAsia="SimSun" w:cs="SimSun"/>
          <w:sz w:val="20"/>
          <w:szCs w:val="20"/>
          <w:spacing w:val="4"/>
        </w:rPr>
        <w:t>自主招标中的黑白合同问题</w:t>
      </w:r>
    </w:p>
    <w:p>
      <w:pPr>
        <w:ind w:left="12" w:right="68" w:firstLine="435"/>
        <w:spacing w:before="79" w:line="297"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9"/>
        </w:rPr>
        <w:t>1 </w:t>
      </w:r>
      <w:r>
        <w:rPr>
          <w:rFonts w:ascii="SimSun" w:hAnsi="SimSun" w:eastAsia="SimSun" w:cs="SimSun"/>
          <w:sz w:val="20"/>
          <w:szCs w:val="20"/>
          <w:spacing w:val="9"/>
        </w:rPr>
        <w:t>条规定</w:t>
      </w:r>
      <w:r>
        <w:rPr>
          <w:rFonts w:ascii="SimSun" w:hAnsi="SimSun" w:eastAsia="SimSun" w:cs="SimSun"/>
          <w:sz w:val="20"/>
          <w:szCs w:val="20"/>
        </w:rPr>
        <w:t xml:space="preserve"> </w:t>
      </w:r>
      <w:r>
        <w:rPr>
          <w:rFonts w:ascii="SimSun" w:hAnsi="SimSun" w:eastAsia="SimSun" w:cs="SimSun"/>
          <w:sz w:val="20"/>
          <w:szCs w:val="20"/>
          <w:spacing w:val="10"/>
        </w:rPr>
        <w:t>“建设工程必须进行招标而未招标或者中标无效所订立的</w:t>
      </w:r>
      <w:r>
        <w:rPr>
          <w:rFonts w:ascii="SimSun" w:hAnsi="SimSun" w:eastAsia="SimSun" w:cs="SimSun"/>
          <w:sz w:val="20"/>
          <w:szCs w:val="20"/>
          <w:spacing w:val="9"/>
        </w:rPr>
        <w:t>合同</w:t>
      </w:r>
      <w:r>
        <w:rPr>
          <w:rFonts w:ascii="SimSun" w:hAnsi="SimSun" w:eastAsia="SimSun" w:cs="SimSun"/>
          <w:sz w:val="20"/>
          <w:szCs w:val="20"/>
          <w:spacing w:val="-70"/>
        </w:rPr>
        <w:t xml:space="preserve"> </w:t>
      </w:r>
      <w:r>
        <w:rPr>
          <w:rFonts w:ascii="SimSun" w:hAnsi="SimSun" w:eastAsia="SimSun" w:cs="SimSun"/>
          <w:sz w:val="20"/>
          <w:szCs w:val="20"/>
          <w:spacing w:val="9"/>
        </w:rPr>
        <w:t>”作为无效合同对待。所谓必</w:t>
      </w:r>
      <w:r>
        <w:rPr>
          <w:rFonts w:ascii="SimSun" w:hAnsi="SimSun" w:eastAsia="SimSun" w:cs="SimSun"/>
          <w:sz w:val="20"/>
          <w:szCs w:val="20"/>
        </w:rPr>
        <w:t xml:space="preserve"> </w:t>
      </w:r>
      <w:r>
        <w:rPr>
          <w:rFonts w:ascii="SimSun" w:hAnsi="SimSun" w:eastAsia="SimSun" w:cs="SimSun"/>
          <w:sz w:val="20"/>
          <w:szCs w:val="20"/>
          <w:spacing w:val="10"/>
        </w:rPr>
        <w:t>须进行招投标的项目，即强制招标的范围，都是国家投资、融资项目，关系到社会公共利益</w:t>
      </w:r>
      <w:r>
        <w:rPr>
          <w:rFonts w:ascii="SimSun" w:hAnsi="SimSun" w:eastAsia="SimSun" w:cs="SimSun"/>
          <w:sz w:val="20"/>
          <w:szCs w:val="20"/>
          <w:spacing w:val="17"/>
        </w:rPr>
        <w:t xml:space="preserve"> </w:t>
      </w:r>
      <w:r>
        <w:rPr>
          <w:rFonts w:ascii="SimSun" w:hAnsi="SimSun" w:eastAsia="SimSun" w:cs="SimSun"/>
          <w:sz w:val="20"/>
          <w:szCs w:val="20"/>
          <w:spacing w:val="9"/>
        </w:rPr>
        <w:t>和公共安全的项目，或者使用国家统借外债的项目，招投标法规定必须采用招投标方式，</w:t>
      </w:r>
      <w:r>
        <w:rPr>
          <w:rFonts w:ascii="SimSun" w:hAnsi="SimSun" w:eastAsia="SimSun" w:cs="SimSun"/>
          <w:sz w:val="20"/>
          <w:szCs w:val="20"/>
          <w:spacing w:val="-43"/>
        </w:rPr>
        <w:t xml:space="preserve"> </w:t>
      </w:r>
      <w:r>
        <w:rPr>
          <w:rFonts w:ascii="SimSun" w:hAnsi="SimSun" w:eastAsia="SimSun" w:cs="SimSun"/>
          <w:sz w:val="20"/>
          <w:szCs w:val="20"/>
          <w:spacing w:val="9"/>
        </w:rPr>
        <w:t>以</w:t>
      </w:r>
      <w:r>
        <w:rPr>
          <w:rFonts w:ascii="SimSun" w:hAnsi="SimSun" w:eastAsia="SimSun" w:cs="SimSun"/>
          <w:sz w:val="20"/>
          <w:szCs w:val="20"/>
        </w:rPr>
        <w:t xml:space="preserve"> </w:t>
      </w:r>
      <w:r>
        <w:rPr>
          <w:rFonts w:ascii="SimSun" w:hAnsi="SimSun" w:eastAsia="SimSun" w:cs="SimSun"/>
          <w:sz w:val="20"/>
          <w:szCs w:val="20"/>
          <w:spacing w:val="10"/>
        </w:rPr>
        <w:t>体现国家对这类民事活动的干预和监督。但实践中存在强制招标范围以外的一些项目，建设</w:t>
      </w:r>
      <w:r>
        <w:rPr>
          <w:rFonts w:ascii="SimSun" w:hAnsi="SimSun" w:eastAsia="SimSun" w:cs="SimSun"/>
          <w:sz w:val="20"/>
          <w:szCs w:val="20"/>
          <w:spacing w:val="17"/>
        </w:rPr>
        <w:t xml:space="preserve"> </w:t>
      </w:r>
      <w:r>
        <w:rPr>
          <w:rFonts w:ascii="SimSun" w:hAnsi="SimSun" w:eastAsia="SimSun" w:cs="SimSun"/>
          <w:sz w:val="20"/>
          <w:szCs w:val="20"/>
          <w:spacing w:val="10"/>
        </w:rPr>
        <w:t>单位根据主管部门要求或者自愿进行招投标并根据招投标结果签订施工合同，将合同进行备</w:t>
      </w:r>
      <w:r>
        <w:rPr>
          <w:rFonts w:ascii="SimSun" w:hAnsi="SimSun" w:eastAsia="SimSun" w:cs="SimSun"/>
          <w:sz w:val="20"/>
          <w:szCs w:val="20"/>
          <w:spacing w:val="17"/>
        </w:rPr>
        <w:t xml:space="preserve"> </w:t>
      </w:r>
      <w:r>
        <w:rPr>
          <w:rFonts w:ascii="SimSun" w:hAnsi="SimSun" w:eastAsia="SimSun" w:cs="SimSun"/>
          <w:sz w:val="20"/>
          <w:szCs w:val="20"/>
          <w:spacing w:val="5"/>
        </w:rPr>
        <w:t>案。如果在备案合同之外，当事人又签订实质性内容不同的合同且未备案，是否存在黑合同？</w:t>
      </w:r>
      <w:r>
        <w:rPr>
          <w:rFonts w:ascii="SimSun" w:hAnsi="SimSun" w:eastAsia="SimSun" w:cs="SimSun"/>
          <w:sz w:val="20"/>
          <w:szCs w:val="20"/>
          <w:spacing w:val="1"/>
        </w:rPr>
        <w:t xml:space="preserve"> </w:t>
      </w:r>
      <w:r>
        <w:rPr>
          <w:rFonts w:ascii="SimSun" w:hAnsi="SimSun" w:eastAsia="SimSun" w:cs="SimSun"/>
          <w:sz w:val="20"/>
          <w:szCs w:val="20"/>
          <w:spacing w:val="10"/>
        </w:rPr>
        <w:t>对此问题实务中存在两种意见：一种意见认为，当事人自愿进行招投标的项目，在备案的合</w:t>
      </w:r>
      <w:r>
        <w:rPr>
          <w:rFonts w:ascii="SimSun" w:hAnsi="SimSun" w:eastAsia="SimSun" w:cs="SimSun"/>
          <w:sz w:val="20"/>
          <w:szCs w:val="20"/>
          <w:spacing w:val="17"/>
        </w:rPr>
        <w:t xml:space="preserve"> </w:t>
      </w:r>
      <w:r>
        <w:rPr>
          <w:rFonts w:ascii="SimSun" w:hAnsi="SimSun" w:eastAsia="SimSun" w:cs="SimSun"/>
          <w:sz w:val="20"/>
          <w:szCs w:val="20"/>
          <w:spacing w:val="10"/>
        </w:rPr>
        <w:t>同之外，如果又另行签订的合同并不违反法律禁止性规定，则不存在黑白合同的问题，根据</w:t>
      </w:r>
      <w:r>
        <w:rPr>
          <w:rFonts w:ascii="SimSun" w:hAnsi="SimSun" w:eastAsia="SimSun" w:cs="SimSun"/>
          <w:sz w:val="20"/>
          <w:szCs w:val="20"/>
          <w:spacing w:val="17"/>
        </w:rPr>
        <w:t xml:space="preserve"> </w:t>
      </w:r>
      <w:r>
        <w:rPr>
          <w:rFonts w:ascii="SimSun" w:hAnsi="SimSun" w:eastAsia="SimSun" w:cs="SimSun"/>
          <w:sz w:val="20"/>
          <w:szCs w:val="20"/>
          <w:spacing w:val="10"/>
        </w:rPr>
        <w:t>合同是否体现当事人真实意思表示对其效力予以认定。另一种意见认为，虽然工程项目非强</w:t>
      </w:r>
      <w:r>
        <w:rPr>
          <w:rFonts w:ascii="SimSun" w:hAnsi="SimSun" w:eastAsia="SimSun" w:cs="SimSun"/>
          <w:sz w:val="20"/>
          <w:szCs w:val="20"/>
          <w:spacing w:val="17"/>
        </w:rPr>
        <w:t xml:space="preserve"> </w:t>
      </w:r>
      <w:r>
        <w:rPr>
          <w:rFonts w:ascii="SimSun" w:hAnsi="SimSun" w:eastAsia="SimSun" w:cs="SimSun"/>
          <w:sz w:val="20"/>
          <w:szCs w:val="20"/>
          <w:spacing w:val="10"/>
        </w:rPr>
        <w:t>制招投标范围，但当事人自愿进行招投标，应当受《招标投标法》的约束，同样也存在黑白</w:t>
      </w:r>
      <w:r>
        <w:rPr>
          <w:rFonts w:ascii="SimSun" w:hAnsi="SimSun" w:eastAsia="SimSun" w:cs="SimSun"/>
          <w:sz w:val="20"/>
          <w:szCs w:val="20"/>
          <w:spacing w:val="17"/>
        </w:rPr>
        <w:t xml:space="preserve"> </w:t>
      </w:r>
      <w:r>
        <w:rPr>
          <w:rFonts w:ascii="SimSun" w:hAnsi="SimSun" w:eastAsia="SimSun" w:cs="SimSun"/>
          <w:sz w:val="20"/>
          <w:szCs w:val="20"/>
          <w:spacing w:val="10"/>
        </w:rPr>
        <w:t>合同问题。我们赞同此说，因为招标投标法所保护的不仅是当事人自身的利益，更是对社会</w:t>
      </w:r>
      <w:r>
        <w:rPr>
          <w:rFonts w:ascii="SimSun" w:hAnsi="SimSun" w:eastAsia="SimSun" w:cs="SimSun"/>
          <w:sz w:val="20"/>
          <w:szCs w:val="20"/>
          <w:spacing w:val="17"/>
        </w:rPr>
        <w:t xml:space="preserve"> </w:t>
      </w:r>
      <w:r>
        <w:rPr>
          <w:rFonts w:ascii="SimSun" w:hAnsi="SimSun" w:eastAsia="SimSun" w:cs="SimSun"/>
          <w:sz w:val="20"/>
          <w:szCs w:val="20"/>
          <w:spacing w:val="10"/>
        </w:rPr>
        <w:t>招投标市场的规范，事关不特定投标人利益的保护，涉及市场竞争秩序的维护，因此，只要</w:t>
      </w:r>
      <w:r>
        <w:rPr>
          <w:rFonts w:ascii="SimSun" w:hAnsi="SimSun" w:eastAsia="SimSun" w:cs="SimSun"/>
          <w:sz w:val="20"/>
          <w:szCs w:val="20"/>
          <w:spacing w:val="17"/>
        </w:rPr>
        <w:t xml:space="preserve"> </w:t>
      </w:r>
      <w:r>
        <w:rPr>
          <w:rFonts w:ascii="SimSun" w:hAnsi="SimSun" w:eastAsia="SimSun" w:cs="SimSun"/>
          <w:sz w:val="20"/>
          <w:szCs w:val="20"/>
          <w:spacing w:val="10"/>
        </w:rPr>
        <w:t>根据招标投标法进行的招投标并因此签订的合同均应受该法约束，当事人不得在此之外签订</w:t>
      </w:r>
      <w:r>
        <w:rPr>
          <w:rFonts w:ascii="SimSun" w:hAnsi="SimSun" w:eastAsia="SimSun" w:cs="SimSun"/>
          <w:sz w:val="20"/>
          <w:szCs w:val="20"/>
          <w:spacing w:val="17"/>
        </w:rPr>
        <w:t xml:space="preserve"> </w:t>
      </w:r>
      <w:r>
        <w:rPr>
          <w:rFonts w:ascii="SimSun" w:hAnsi="SimSun" w:eastAsia="SimSun" w:cs="SimSun"/>
          <w:sz w:val="20"/>
          <w:szCs w:val="20"/>
          <w:spacing w:val="7"/>
        </w:rPr>
        <w:t>黑合同。</w:t>
      </w:r>
    </w:p>
    <w:p>
      <w:pPr>
        <w:ind w:left="452"/>
        <w:spacing w:before="77" w:line="228" w:lineRule="auto"/>
        <w:rPr>
          <w:rFonts w:ascii="SimSun" w:hAnsi="SimSun" w:eastAsia="SimSun" w:cs="SimSun"/>
          <w:sz w:val="20"/>
          <w:szCs w:val="20"/>
        </w:rPr>
      </w:pPr>
      <w:r>
        <w:rPr>
          <w:rFonts w:ascii="SimSun" w:hAnsi="SimSun" w:eastAsia="SimSun" w:cs="SimSun"/>
          <w:sz w:val="20"/>
          <w:szCs w:val="20"/>
          <w:spacing w:val="8"/>
        </w:rPr>
        <w:t>（二）实质性内容不一致的判断标准</w:t>
      </w:r>
    </w:p>
    <w:p>
      <w:pPr>
        <w:ind w:left="24" w:firstLine="416"/>
        <w:spacing w:before="79" w:line="264" w:lineRule="auto"/>
        <w:rPr>
          <w:rFonts w:ascii="SimSun" w:hAnsi="SimSun" w:eastAsia="SimSun" w:cs="SimSun"/>
          <w:sz w:val="20"/>
          <w:szCs w:val="20"/>
        </w:rPr>
      </w:pPr>
      <w:r>
        <w:rPr>
          <w:rFonts w:ascii="SimSun" w:hAnsi="SimSun" w:eastAsia="SimSun" w:cs="SimSun"/>
          <w:sz w:val="20"/>
          <w:szCs w:val="20"/>
          <w:spacing w:val="7"/>
        </w:rPr>
        <w:t>施工合同的内容包括工程范围、建设工期、中间交工</w:t>
      </w:r>
      <w:r>
        <w:rPr>
          <w:rFonts w:ascii="SimSun" w:hAnsi="SimSun" w:eastAsia="SimSun" w:cs="SimSun"/>
          <w:sz w:val="20"/>
          <w:szCs w:val="20"/>
          <w:spacing w:val="6"/>
        </w:rPr>
        <w:t>工程的开工和竣工时间、工程质量、</w:t>
      </w:r>
      <w:r>
        <w:rPr>
          <w:rFonts w:ascii="SimSun" w:hAnsi="SimSun" w:eastAsia="SimSun" w:cs="SimSun"/>
          <w:sz w:val="20"/>
          <w:szCs w:val="20"/>
        </w:rPr>
        <w:t xml:space="preserve"> </w:t>
      </w:r>
      <w:r>
        <w:rPr>
          <w:rFonts w:ascii="SimSun" w:hAnsi="SimSun" w:eastAsia="SimSun" w:cs="SimSun"/>
          <w:sz w:val="20"/>
          <w:szCs w:val="20"/>
          <w:spacing w:val="10"/>
        </w:rPr>
        <w:t>工程造价、技术资料交付时间、材料和设备供应责任、拨款和结算、竣工验收、质量保修范</w:t>
      </w:r>
    </w:p>
    <w:p>
      <w:pPr>
        <w:spacing w:line="264" w:lineRule="auto"/>
        <w:sectPr>
          <w:footerReference w:type="default" r:id="rId158"/>
          <w:pgSz w:w="11906" w:h="16839"/>
          <w:pgMar w:top="400" w:right="1620" w:bottom="1192" w:left="1785" w:header="0" w:footer="1030" w:gutter="0"/>
        </w:sectPr>
        <w:rPr>
          <w:rFonts w:ascii="SimSun" w:hAnsi="SimSun" w:eastAsia="SimSun" w:cs="SimSun"/>
          <w:sz w:val="20"/>
          <w:szCs w:val="20"/>
        </w:rPr>
      </w:pPr>
    </w:p>
    <w:p>
      <w:pPr>
        <w:pStyle w:val="BodyText"/>
        <w:spacing w:line="307" w:lineRule="auto"/>
        <w:rPr/>
      </w:pPr>
      <w:r/>
    </w:p>
    <w:p>
      <w:pPr>
        <w:pStyle w:val="BodyText"/>
        <w:spacing w:line="308" w:lineRule="auto"/>
        <w:rPr/>
      </w:pPr>
      <w:r/>
    </w:p>
    <w:p>
      <w:pPr>
        <w:ind w:left="22" w:firstLine="51"/>
        <w:spacing w:before="59" w:line="304"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spacing w:val="-1"/>
        </w:rPr>
        <w:t xml:space="preserve"> </w:t>
      </w:r>
      <w:r>
        <w:rPr>
          <w:rFonts w:ascii="SimSun" w:hAnsi="SimSun" w:eastAsia="SimSun" w:cs="SimSun"/>
          <w:sz w:val="20"/>
          <w:szCs w:val="20"/>
          <w:spacing w:val="10"/>
        </w:rPr>
        <w:t>围和质量保证期、双方相互协作等条款。建设工程中事关当事</w:t>
      </w:r>
      <w:r>
        <w:rPr>
          <w:rFonts w:ascii="SimSun" w:hAnsi="SimSun" w:eastAsia="SimSun" w:cs="SimSun"/>
          <w:sz w:val="20"/>
          <w:szCs w:val="20"/>
          <w:spacing w:val="9"/>
        </w:rPr>
        <w:t>人权利义务的核心条款是工程 </w:t>
      </w:r>
      <w:r>
        <w:rPr>
          <w:rFonts w:ascii="SimSun" w:hAnsi="SimSun" w:eastAsia="SimSun" w:cs="SimSun"/>
          <w:sz w:val="20"/>
          <w:szCs w:val="20"/>
          <w:spacing w:val="10"/>
        </w:rPr>
        <w:t>结算，而影响工程结算的主要涉及三个方面：工程质量、工程</w:t>
      </w:r>
      <w:r>
        <w:rPr>
          <w:rFonts w:ascii="SimSun" w:hAnsi="SimSun" w:eastAsia="SimSun" w:cs="SimSun"/>
          <w:sz w:val="20"/>
          <w:szCs w:val="20"/>
          <w:spacing w:val="9"/>
        </w:rPr>
        <w:t>期限和计价方式。工程质量指 </w:t>
      </w:r>
      <w:r>
        <w:rPr>
          <w:rFonts w:ascii="SimSun" w:hAnsi="SimSun" w:eastAsia="SimSun" w:cs="SimSun"/>
          <w:sz w:val="20"/>
          <w:szCs w:val="20"/>
          <w:spacing w:val="10"/>
        </w:rPr>
        <w:t>建设工程施工合同约定的工程具体条件，也是这一工程区别其</w:t>
      </w:r>
      <w:r>
        <w:rPr>
          <w:rFonts w:ascii="SimSun" w:hAnsi="SimSun" w:eastAsia="SimSun" w:cs="SimSun"/>
          <w:sz w:val="20"/>
          <w:szCs w:val="20"/>
          <w:spacing w:val="9"/>
        </w:rPr>
        <w:t>他同类工程的具体特征。工程 </w:t>
      </w:r>
      <w:r>
        <w:rPr>
          <w:rFonts w:ascii="SimSun" w:hAnsi="SimSun" w:eastAsia="SimSun" w:cs="SimSun"/>
          <w:sz w:val="20"/>
          <w:szCs w:val="20"/>
          <w:spacing w:val="11"/>
        </w:rPr>
        <w:t>期限，指建设工程施工合同中约定的工程完工并</w:t>
      </w:r>
      <w:r>
        <w:rPr>
          <w:rFonts w:ascii="SimSun" w:hAnsi="SimSun" w:eastAsia="SimSun" w:cs="SimSun"/>
          <w:sz w:val="20"/>
          <w:szCs w:val="20"/>
          <w:spacing w:val="10"/>
        </w:rPr>
        <w:t>交付验收的时间。计价方式包括按实结算、</w:t>
      </w:r>
      <w:r>
        <w:rPr>
          <w:rFonts w:ascii="SimSun" w:hAnsi="SimSun" w:eastAsia="SimSun" w:cs="SimSun"/>
          <w:sz w:val="20"/>
          <w:szCs w:val="20"/>
        </w:rPr>
        <w:t xml:space="preserve"> </w:t>
      </w:r>
      <w:r>
        <w:rPr>
          <w:rFonts w:ascii="SimSun" w:hAnsi="SimSun" w:eastAsia="SimSun" w:cs="SimSun"/>
          <w:sz w:val="20"/>
          <w:szCs w:val="20"/>
          <w:spacing w:val="7"/>
        </w:rPr>
        <w:t>固定总价结算、固定单价结算等。如果备案和未备案的两份施工合同</w:t>
      </w:r>
      <w:r>
        <w:rPr>
          <w:rFonts w:ascii="SimSun" w:hAnsi="SimSun" w:eastAsia="SimSun" w:cs="SimSun"/>
          <w:sz w:val="20"/>
          <w:szCs w:val="20"/>
          <w:spacing w:val="6"/>
        </w:rPr>
        <w:t>在建设工期、施工质量、</w:t>
      </w:r>
      <w:r>
        <w:rPr>
          <w:rFonts w:ascii="SimSun" w:hAnsi="SimSun" w:eastAsia="SimSun" w:cs="SimSun"/>
          <w:sz w:val="20"/>
          <w:szCs w:val="20"/>
        </w:rPr>
        <w:t xml:space="preserve"> </w:t>
      </w:r>
      <w:r>
        <w:rPr>
          <w:rFonts w:ascii="SimSun" w:hAnsi="SimSun" w:eastAsia="SimSun" w:cs="SimSun"/>
          <w:sz w:val="20"/>
          <w:szCs w:val="20"/>
          <w:spacing w:val="10"/>
        </w:rPr>
        <w:t>计价方式等方面发生变化，当无疑义属于实质性内容的变化，</w:t>
      </w:r>
      <w:r>
        <w:rPr>
          <w:rFonts w:ascii="SimSun" w:hAnsi="SimSun" w:eastAsia="SimSun" w:cs="SimSun"/>
          <w:sz w:val="20"/>
          <w:szCs w:val="20"/>
          <w:spacing w:val="9"/>
        </w:rPr>
        <w:t>未备案的合同应属于无效的黑 </w:t>
      </w:r>
      <w:r>
        <w:rPr>
          <w:rFonts w:ascii="SimSun" w:hAnsi="SimSun" w:eastAsia="SimSun" w:cs="SimSun"/>
          <w:sz w:val="20"/>
          <w:szCs w:val="20"/>
          <w:spacing w:val="3"/>
        </w:rPr>
        <w:t>合同。</w:t>
      </w:r>
    </w:p>
    <w:p>
      <w:pPr>
        <w:ind w:left="461"/>
        <w:spacing w:before="77"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四、建设工程施工合同无效的法律后果</w:t>
      </w:r>
    </w:p>
    <w:p>
      <w:pPr>
        <w:ind w:left="25" w:right="68" w:firstLine="419"/>
        <w:spacing w:before="83" w:line="276" w:lineRule="auto"/>
        <w:rPr>
          <w:rFonts w:ascii="SimSun" w:hAnsi="SimSun" w:eastAsia="SimSun" w:cs="SimSun"/>
          <w:sz w:val="20"/>
          <w:szCs w:val="20"/>
        </w:rPr>
      </w:pPr>
      <w:r>
        <w:rPr>
          <w:rFonts w:ascii="SimSun" w:hAnsi="SimSun" w:eastAsia="SimSun" w:cs="SimSun"/>
          <w:sz w:val="20"/>
          <w:szCs w:val="20"/>
          <w:spacing w:val="4"/>
        </w:rPr>
        <w:t>最高人民法院《关于审理建设工程合同纠纷案件适用法律问题的解释》第</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4"/>
        </w:rPr>
        <w:t>2 </w:t>
      </w:r>
      <w:r>
        <w:rPr>
          <w:rFonts w:ascii="SimSun" w:hAnsi="SimSun" w:eastAsia="SimSun" w:cs="SimSun"/>
          <w:sz w:val="20"/>
          <w:szCs w:val="20"/>
          <w:spacing w:val="4"/>
        </w:rPr>
        <w:t>条规定：“建</w:t>
      </w:r>
      <w:r>
        <w:rPr>
          <w:rFonts w:ascii="SimSun" w:hAnsi="SimSun" w:eastAsia="SimSun" w:cs="SimSun"/>
          <w:sz w:val="20"/>
          <w:szCs w:val="20"/>
        </w:rPr>
        <w:t xml:space="preserve"> </w:t>
      </w:r>
      <w:r>
        <w:rPr>
          <w:rFonts w:ascii="SimSun" w:hAnsi="SimSun" w:eastAsia="SimSun" w:cs="SimSun"/>
          <w:sz w:val="20"/>
          <w:szCs w:val="20"/>
          <w:spacing w:val="10"/>
        </w:rPr>
        <w:t>设工程施工合同无效，但建设工程经竣工验收合格，承包人请求参照合同约定支付工程价款</w:t>
      </w:r>
      <w:r>
        <w:rPr>
          <w:rFonts w:ascii="SimSun" w:hAnsi="SimSun" w:eastAsia="SimSun" w:cs="SimSun"/>
          <w:sz w:val="20"/>
          <w:szCs w:val="20"/>
          <w:spacing w:val="4"/>
        </w:rPr>
        <w:t xml:space="preserve"> </w:t>
      </w:r>
      <w:r>
        <w:rPr>
          <w:rFonts w:ascii="SimSun" w:hAnsi="SimSun" w:eastAsia="SimSun" w:cs="SimSun"/>
          <w:sz w:val="20"/>
          <w:szCs w:val="20"/>
          <w:spacing w:val="7"/>
        </w:rPr>
        <w:t>的，应予支持。</w:t>
      </w:r>
      <w:r>
        <w:rPr>
          <w:rFonts w:ascii="SimSun" w:hAnsi="SimSun" w:eastAsia="SimSun" w:cs="SimSun"/>
          <w:sz w:val="20"/>
          <w:szCs w:val="20"/>
          <w:spacing w:val="-50"/>
        </w:rPr>
        <w:t xml:space="preserve"> </w:t>
      </w:r>
      <w:r>
        <w:rPr>
          <w:rFonts w:ascii="SimSun" w:hAnsi="SimSun" w:eastAsia="SimSun" w:cs="SimSun"/>
          <w:sz w:val="20"/>
          <w:szCs w:val="20"/>
          <w:spacing w:val="7"/>
        </w:rPr>
        <w:t>”我们认为应从以下几个方面具体分析：</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（一）建设工程施工合同订立后尚未履行前被确认无效的，按缔约过失处理。</w:t>
      </w:r>
    </w:p>
    <w:p>
      <w:pPr>
        <w:ind w:left="21" w:firstLine="430"/>
        <w:spacing w:before="71" w:line="298" w:lineRule="auto"/>
        <w:rPr>
          <w:rFonts w:ascii="SimSun" w:hAnsi="SimSun" w:eastAsia="SimSun" w:cs="SimSun"/>
          <w:sz w:val="20"/>
          <w:szCs w:val="20"/>
        </w:rPr>
      </w:pPr>
      <w:r>
        <w:rPr>
          <w:rFonts w:ascii="SimSun" w:hAnsi="SimSun" w:eastAsia="SimSun" w:cs="SimSun"/>
          <w:sz w:val="20"/>
          <w:szCs w:val="20"/>
          <w:spacing w:val="9"/>
        </w:rPr>
        <w:t>（二）建设工程施工合同所约定的工程已经开工但尚未完工时被确认无效的，按下列原 </w:t>
      </w:r>
      <w:r>
        <w:rPr>
          <w:rFonts w:ascii="SimSun" w:hAnsi="SimSun" w:eastAsia="SimSun" w:cs="SimSun"/>
          <w:sz w:val="20"/>
          <w:szCs w:val="20"/>
          <w:spacing w:val="10"/>
        </w:rPr>
        <w:t>则处理：第一，立即停止履行。第二，恢复原状或折价赔偿。对</w:t>
      </w:r>
      <w:r>
        <w:rPr>
          <w:rFonts w:ascii="SimSun" w:hAnsi="SimSun" w:eastAsia="SimSun" w:cs="SimSun"/>
          <w:sz w:val="20"/>
          <w:szCs w:val="20"/>
          <w:spacing w:val="9"/>
        </w:rPr>
        <w:t>此应当区分三种情况：一是 </w:t>
      </w:r>
      <w:r>
        <w:rPr>
          <w:rFonts w:ascii="SimSun" w:hAnsi="SimSun" w:eastAsia="SimSun" w:cs="SimSun"/>
          <w:sz w:val="20"/>
          <w:szCs w:val="20"/>
          <w:spacing w:val="10"/>
        </w:rPr>
        <w:t>已完成部分工程质量低劣，无法弥补质量缺陷，存在安全隐患的</w:t>
      </w:r>
      <w:r>
        <w:rPr>
          <w:rFonts w:ascii="SimSun" w:hAnsi="SimSun" w:eastAsia="SimSun" w:cs="SimSun"/>
          <w:sz w:val="20"/>
          <w:szCs w:val="20"/>
          <w:spacing w:val="9"/>
        </w:rPr>
        <w:t>，按照一般无效合同的处理 </w:t>
      </w:r>
      <w:r>
        <w:rPr>
          <w:rFonts w:ascii="SimSun" w:hAnsi="SimSun" w:eastAsia="SimSun" w:cs="SimSun"/>
          <w:sz w:val="20"/>
          <w:szCs w:val="20"/>
          <w:spacing w:val="10"/>
        </w:rPr>
        <w:t>原则，已经完成部分工程应该拆除，建设方支付的工程款应当返</w:t>
      </w:r>
      <w:r>
        <w:rPr>
          <w:rFonts w:ascii="SimSun" w:hAnsi="SimSun" w:eastAsia="SimSun" w:cs="SimSun"/>
          <w:sz w:val="20"/>
          <w:szCs w:val="20"/>
          <w:spacing w:val="9"/>
        </w:rPr>
        <w:t>还。二是已完成部分工程质 </w:t>
      </w:r>
      <w:r>
        <w:rPr>
          <w:rFonts w:ascii="SimSun" w:hAnsi="SimSun" w:eastAsia="SimSun" w:cs="SimSun"/>
          <w:sz w:val="20"/>
          <w:szCs w:val="20"/>
          <w:spacing w:val="10"/>
        </w:rPr>
        <w:t>量合格或者能够以较小的代价弥补工程质量缺陷的，应该折价补</w:t>
      </w:r>
      <w:r>
        <w:rPr>
          <w:rFonts w:ascii="SimSun" w:hAnsi="SimSun" w:eastAsia="SimSun" w:cs="SimSun"/>
          <w:sz w:val="20"/>
          <w:szCs w:val="20"/>
          <w:spacing w:val="9"/>
        </w:rPr>
        <w:t>偿。三是建设工程严重违反 </w:t>
      </w:r>
      <w:r>
        <w:rPr>
          <w:rFonts w:ascii="SimSun" w:hAnsi="SimSun" w:eastAsia="SimSun" w:cs="SimSun"/>
          <w:sz w:val="20"/>
          <w:szCs w:val="20"/>
          <w:spacing w:val="10"/>
        </w:rPr>
        <w:t>规划，或未取得项目审批合法手续，无论工程质量是否合格，均</w:t>
      </w:r>
      <w:r>
        <w:rPr>
          <w:rFonts w:ascii="SimSun" w:hAnsi="SimSun" w:eastAsia="SimSun" w:cs="SimSun"/>
          <w:sz w:val="20"/>
          <w:szCs w:val="20"/>
          <w:spacing w:val="9"/>
        </w:rPr>
        <w:t>应该拆除所建工程和返还所 </w:t>
      </w:r>
      <w:r>
        <w:rPr>
          <w:rFonts w:ascii="SimSun" w:hAnsi="SimSun" w:eastAsia="SimSun" w:cs="SimSun"/>
          <w:sz w:val="20"/>
          <w:szCs w:val="20"/>
          <w:spacing w:val="10"/>
        </w:rPr>
        <w:t>支付的工程款。最高人民法院《关于审理建设工程合同纠纷案件适用法律问题的解释》第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10"/>
        </w:rPr>
        <w:t>3  </w:t>
      </w:r>
      <w:r>
        <w:rPr>
          <w:rFonts w:ascii="SimSun" w:hAnsi="SimSun" w:eastAsia="SimSun" w:cs="SimSun"/>
          <w:sz w:val="20"/>
          <w:szCs w:val="20"/>
          <w:spacing w:val="4"/>
        </w:rPr>
        <w:t>条规定，建设工程施工合同无效，且建设工程经竣工验收不合格的，按以下情形分别处理：</w:t>
      </w:r>
      <w:r>
        <w:rPr>
          <w:rFonts w:ascii="Times New Roman" w:hAnsi="Times New Roman" w:eastAsia="Times New Roman" w:cs="Times New Roman"/>
          <w:sz w:val="20"/>
          <w:szCs w:val="20"/>
          <w:spacing w:val="4"/>
        </w:rPr>
        <w:t>1</w:t>
      </w:r>
      <w:r>
        <w:rPr>
          <w:rFonts w:ascii="SimSun" w:hAnsi="SimSun" w:eastAsia="SimSun" w:cs="SimSun"/>
          <w:sz w:val="20"/>
          <w:szCs w:val="20"/>
          <w:spacing w:val="4"/>
        </w:rPr>
        <w:t>、</w:t>
      </w:r>
      <w:r>
        <w:rPr>
          <w:rFonts w:ascii="SimSun" w:hAnsi="SimSun" w:eastAsia="SimSun" w:cs="SimSun"/>
          <w:sz w:val="20"/>
          <w:szCs w:val="20"/>
          <w:spacing w:val="9"/>
        </w:rPr>
        <w:t xml:space="preserve"> </w:t>
      </w:r>
      <w:r>
        <w:rPr>
          <w:rFonts w:ascii="SimSun" w:hAnsi="SimSun" w:eastAsia="SimSun" w:cs="SimSun"/>
          <w:sz w:val="20"/>
          <w:szCs w:val="20"/>
          <w:spacing w:val="7"/>
        </w:rPr>
        <w:t>修复后的建设工程经竣工验收合格，发包人请求</w:t>
      </w:r>
      <w:r>
        <w:rPr>
          <w:rFonts w:ascii="SimSun" w:hAnsi="SimSun" w:eastAsia="SimSun" w:cs="SimSun"/>
          <w:sz w:val="20"/>
          <w:szCs w:val="20"/>
          <w:spacing w:val="6"/>
        </w:rPr>
        <w:t>承包人承担修复费用的，应予支持；</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、修复 </w:t>
      </w:r>
      <w:r>
        <w:rPr>
          <w:rFonts w:ascii="SimSun" w:hAnsi="SimSun" w:eastAsia="SimSun" w:cs="SimSun"/>
          <w:sz w:val="20"/>
          <w:szCs w:val="20"/>
          <w:spacing w:val="10"/>
        </w:rPr>
        <w:t>后的建设工程经竣工验收不合格，承包人请求支付工程价款的，</w:t>
      </w:r>
      <w:r>
        <w:rPr>
          <w:rFonts w:ascii="SimSun" w:hAnsi="SimSun" w:eastAsia="SimSun" w:cs="SimSun"/>
          <w:sz w:val="20"/>
          <w:szCs w:val="20"/>
          <w:spacing w:val="9"/>
        </w:rPr>
        <w:t>不予支持。该条文对于未履 </w:t>
      </w:r>
      <w:r>
        <w:rPr>
          <w:rFonts w:ascii="SimSun" w:hAnsi="SimSun" w:eastAsia="SimSun" w:cs="SimSun"/>
          <w:sz w:val="20"/>
          <w:szCs w:val="20"/>
          <w:spacing w:val="10"/>
        </w:rPr>
        <w:t>行完毕的无效合同同样适用。第三，赔偿损失。损失主要包括为</w:t>
      </w:r>
      <w:r>
        <w:rPr>
          <w:rFonts w:ascii="SimSun" w:hAnsi="SimSun" w:eastAsia="SimSun" w:cs="SimSun"/>
          <w:sz w:val="20"/>
          <w:szCs w:val="20"/>
          <w:spacing w:val="9"/>
        </w:rPr>
        <w:t>准备签订、履行合同支出的 </w:t>
      </w:r>
      <w:r>
        <w:rPr>
          <w:rFonts w:ascii="SimSun" w:hAnsi="SimSun" w:eastAsia="SimSun" w:cs="SimSun"/>
          <w:sz w:val="20"/>
          <w:szCs w:val="20"/>
          <w:spacing w:val="10"/>
        </w:rPr>
        <w:t>费用和签订以及履行合同过程中支出的费用，包括直接费用和间</w:t>
      </w:r>
      <w:r>
        <w:rPr>
          <w:rFonts w:ascii="SimSun" w:hAnsi="SimSun" w:eastAsia="SimSun" w:cs="SimSun"/>
          <w:sz w:val="20"/>
          <w:szCs w:val="20"/>
          <w:spacing w:val="9"/>
        </w:rPr>
        <w:t>接费用。在这里仍应区分情 </w:t>
      </w:r>
      <w:r>
        <w:rPr>
          <w:rFonts w:ascii="SimSun" w:hAnsi="SimSun" w:eastAsia="SimSun" w:cs="SimSun"/>
          <w:sz w:val="20"/>
          <w:szCs w:val="20"/>
          <w:spacing w:val="10"/>
        </w:rPr>
        <w:t>况：一是已建工程应该拆除，而建设方存在过错的，建设方对自</w:t>
      </w:r>
      <w:r>
        <w:rPr>
          <w:rFonts w:ascii="SimSun" w:hAnsi="SimSun" w:eastAsia="SimSun" w:cs="SimSun"/>
          <w:sz w:val="20"/>
          <w:szCs w:val="20"/>
          <w:spacing w:val="9"/>
        </w:rPr>
        <w:t>己的损失自负，同时应赔偿 </w:t>
      </w:r>
      <w:r>
        <w:rPr>
          <w:rFonts w:ascii="SimSun" w:hAnsi="SimSun" w:eastAsia="SimSun" w:cs="SimSun"/>
          <w:sz w:val="20"/>
          <w:szCs w:val="20"/>
          <w:spacing w:val="10"/>
        </w:rPr>
        <w:t>施工方施工工程支付的人工费、材料费等实际支出费用；如果是</w:t>
      </w:r>
      <w:r>
        <w:rPr>
          <w:rFonts w:ascii="SimSun" w:hAnsi="SimSun" w:eastAsia="SimSun" w:cs="SimSun"/>
          <w:sz w:val="20"/>
          <w:szCs w:val="20"/>
          <w:spacing w:val="9"/>
        </w:rPr>
        <w:t>施工方存在过错的，施工方 </w:t>
      </w:r>
      <w:r>
        <w:rPr>
          <w:rFonts w:ascii="SimSun" w:hAnsi="SimSun" w:eastAsia="SimSun" w:cs="SimSun"/>
          <w:sz w:val="20"/>
          <w:szCs w:val="20"/>
          <w:spacing w:val="10"/>
        </w:rPr>
        <w:t>对自己的损失自负，同时要赔偿建设方材料费等实际支出的费用</w:t>
      </w:r>
      <w:r>
        <w:rPr>
          <w:rFonts w:ascii="SimSun" w:hAnsi="SimSun" w:eastAsia="SimSun" w:cs="SimSun"/>
          <w:sz w:val="20"/>
          <w:szCs w:val="20"/>
          <w:spacing w:val="9"/>
        </w:rPr>
        <w:t>。双方都有过错的，按过错 </w:t>
      </w:r>
      <w:r>
        <w:rPr>
          <w:rFonts w:ascii="SimSun" w:hAnsi="SimSun" w:eastAsia="SimSun" w:cs="SimSun"/>
          <w:sz w:val="20"/>
          <w:szCs w:val="20"/>
          <w:spacing w:val="10"/>
        </w:rPr>
        <w:t>大小各自承担相应的赔偿责任。二是已建的部分工程质量合格或</w:t>
      </w:r>
      <w:r>
        <w:rPr>
          <w:rFonts w:ascii="SimSun" w:hAnsi="SimSun" w:eastAsia="SimSun" w:cs="SimSun"/>
          <w:sz w:val="20"/>
          <w:szCs w:val="20"/>
          <w:spacing w:val="9"/>
        </w:rPr>
        <w:t>可以弥补工程缺陷时，赔偿 </w:t>
      </w:r>
      <w:r>
        <w:rPr>
          <w:rFonts w:ascii="SimSun" w:hAnsi="SimSun" w:eastAsia="SimSun" w:cs="SimSun"/>
          <w:sz w:val="20"/>
          <w:szCs w:val="20"/>
          <w:spacing w:val="10"/>
        </w:rPr>
        <w:t>范围仅限于工程材料和人工外的实际支出费用和维修费用，仍然</w:t>
      </w:r>
      <w:r>
        <w:rPr>
          <w:rFonts w:ascii="SimSun" w:hAnsi="SimSun" w:eastAsia="SimSun" w:cs="SimSun"/>
          <w:sz w:val="20"/>
          <w:szCs w:val="20"/>
          <w:spacing w:val="9"/>
        </w:rPr>
        <w:t>按照过错大小和比例承担责 </w:t>
      </w:r>
      <w:r>
        <w:rPr>
          <w:rFonts w:ascii="SimSun" w:hAnsi="SimSun" w:eastAsia="SimSun" w:cs="SimSun"/>
          <w:sz w:val="20"/>
          <w:szCs w:val="20"/>
        </w:rPr>
        <w:t>任。</w:t>
      </w:r>
    </w:p>
    <w:p>
      <w:pPr>
        <w:ind w:left="21" w:firstLine="430"/>
        <w:spacing w:before="75" w:line="293" w:lineRule="auto"/>
        <w:rPr>
          <w:rFonts w:ascii="SimSun" w:hAnsi="SimSun" w:eastAsia="SimSun" w:cs="SimSun"/>
          <w:sz w:val="20"/>
          <w:szCs w:val="20"/>
        </w:rPr>
      </w:pPr>
      <w:r>
        <w:rPr>
          <w:rFonts w:ascii="SimSun" w:hAnsi="SimSun" w:eastAsia="SimSun" w:cs="SimSun"/>
          <w:sz w:val="20"/>
          <w:szCs w:val="20"/>
          <w:spacing w:val="9"/>
        </w:rPr>
        <w:t>（三）建设工程施工合同已经履行完毕后被确认无效的，如果建设工程验收合格的，建 </w:t>
      </w:r>
      <w:r>
        <w:rPr>
          <w:rFonts w:ascii="SimSun" w:hAnsi="SimSun" w:eastAsia="SimSun" w:cs="SimSun"/>
          <w:sz w:val="20"/>
          <w:szCs w:val="20"/>
          <w:spacing w:val="10"/>
        </w:rPr>
        <w:t>设方应该参照合同约定支付施工方工程价款，但仍应追究双方的</w:t>
      </w:r>
      <w:r>
        <w:rPr>
          <w:rFonts w:ascii="SimSun" w:hAnsi="SimSun" w:eastAsia="SimSun" w:cs="SimSun"/>
          <w:sz w:val="20"/>
          <w:szCs w:val="20"/>
          <w:spacing w:val="9"/>
        </w:rPr>
        <w:t>其他相应法律责任。建设工 </w:t>
      </w:r>
      <w:r>
        <w:rPr>
          <w:rFonts w:ascii="SimSun" w:hAnsi="SimSun" w:eastAsia="SimSun" w:cs="SimSun"/>
          <w:sz w:val="20"/>
          <w:szCs w:val="20"/>
          <w:spacing w:val="10"/>
        </w:rPr>
        <w:t>程经竣工验收不合格的，分两种情况不同处理：一是维修后建设</w:t>
      </w:r>
      <w:r>
        <w:rPr>
          <w:rFonts w:ascii="SimSun" w:hAnsi="SimSun" w:eastAsia="SimSun" w:cs="SimSun"/>
          <w:sz w:val="20"/>
          <w:szCs w:val="20"/>
          <w:spacing w:val="9"/>
        </w:rPr>
        <w:t>工程经竣工验收合格的，建 </w:t>
      </w:r>
      <w:r>
        <w:rPr>
          <w:rFonts w:ascii="SimSun" w:hAnsi="SimSun" w:eastAsia="SimSun" w:cs="SimSun"/>
          <w:sz w:val="20"/>
          <w:szCs w:val="20"/>
          <w:spacing w:val="10"/>
        </w:rPr>
        <w:t>设方仍应参照合同约定支付工程款，但承包人应承担相应的维修</w:t>
      </w:r>
      <w:r>
        <w:rPr>
          <w:rFonts w:ascii="SimSun" w:hAnsi="SimSun" w:eastAsia="SimSun" w:cs="SimSun"/>
          <w:sz w:val="20"/>
          <w:szCs w:val="20"/>
          <w:spacing w:val="9"/>
        </w:rPr>
        <w:t>义务，或自己维修，或负担 </w:t>
      </w:r>
      <w:r>
        <w:rPr>
          <w:rFonts w:ascii="SimSun" w:hAnsi="SimSun" w:eastAsia="SimSun" w:cs="SimSun"/>
          <w:sz w:val="20"/>
          <w:szCs w:val="20"/>
          <w:spacing w:val="10"/>
        </w:rPr>
        <w:t>建设方维修费；二是维修后建设工程经竣工验收不合格的，建设</w:t>
      </w:r>
      <w:r>
        <w:rPr>
          <w:rFonts w:ascii="SimSun" w:hAnsi="SimSun" w:eastAsia="SimSun" w:cs="SimSun"/>
          <w:sz w:val="20"/>
          <w:szCs w:val="20"/>
          <w:spacing w:val="9"/>
        </w:rPr>
        <w:t>方不支付施工方工程款，对 </w:t>
      </w:r>
      <w:r>
        <w:rPr>
          <w:rFonts w:ascii="SimSun" w:hAnsi="SimSun" w:eastAsia="SimSun" w:cs="SimSun"/>
          <w:sz w:val="20"/>
          <w:szCs w:val="20"/>
          <w:spacing w:val="7"/>
        </w:rPr>
        <w:t>此损失由施工方自行承担。同时按照双方的过错及过错大小对其他损失</w:t>
      </w:r>
      <w:r>
        <w:rPr>
          <w:rFonts w:ascii="SimSun" w:hAnsi="SimSun" w:eastAsia="SimSun" w:cs="SimSun"/>
          <w:sz w:val="20"/>
          <w:szCs w:val="20"/>
          <w:spacing w:val="6"/>
        </w:rPr>
        <w:t>承担相应的赔偿责任。</w:t>
      </w:r>
      <w:r>
        <w:rPr>
          <w:rFonts w:ascii="SimSun" w:hAnsi="SimSun" w:eastAsia="SimSun" w:cs="SimSun"/>
          <w:sz w:val="20"/>
          <w:szCs w:val="20"/>
        </w:rPr>
        <w:t xml:space="preserve"> </w:t>
      </w:r>
      <w:r>
        <w:rPr>
          <w:rFonts w:ascii="SimSun" w:hAnsi="SimSun" w:eastAsia="SimSun" w:cs="SimSun"/>
          <w:sz w:val="20"/>
          <w:szCs w:val="20"/>
          <w:spacing w:val="10"/>
        </w:rPr>
        <w:t>其他损失包括签订、履行合同和合同被确认无效后的后续费用，</w:t>
      </w:r>
      <w:r>
        <w:rPr>
          <w:rFonts w:ascii="SimSun" w:hAnsi="SimSun" w:eastAsia="SimSun" w:cs="SimSun"/>
          <w:sz w:val="20"/>
          <w:szCs w:val="20"/>
          <w:spacing w:val="9"/>
        </w:rPr>
        <w:t>如拆除质量不合格的建筑物 </w:t>
      </w:r>
      <w:r>
        <w:rPr>
          <w:rFonts w:ascii="SimSun" w:hAnsi="SimSun" w:eastAsia="SimSun" w:cs="SimSun"/>
          <w:sz w:val="20"/>
          <w:szCs w:val="20"/>
          <w:spacing w:val="8"/>
        </w:rPr>
        <w:t>的费用、工程延期费用、材料费等。</w:t>
      </w:r>
    </w:p>
    <w:p>
      <w:pPr>
        <w:ind w:left="23" w:right="68" w:firstLine="428"/>
        <w:spacing w:before="82" w:line="264" w:lineRule="auto"/>
        <w:rPr>
          <w:rFonts w:ascii="SimSun" w:hAnsi="SimSun" w:eastAsia="SimSun" w:cs="SimSun"/>
          <w:sz w:val="20"/>
          <w:szCs w:val="20"/>
        </w:rPr>
      </w:pPr>
      <w:r>
        <w:rPr>
          <w:rFonts w:ascii="SimSun" w:hAnsi="SimSun" w:eastAsia="SimSun" w:cs="SimSun"/>
          <w:sz w:val="20"/>
          <w:szCs w:val="20"/>
          <w:spacing w:val="10"/>
        </w:rPr>
        <w:t>（四）建设工程施工合同被确认无效后，如果该合同属于损害国家、集体或者第</w:t>
      </w:r>
      <w:r>
        <w:rPr>
          <w:rFonts w:ascii="SimSun" w:hAnsi="SimSun" w:eastAsia="SimSun" w:cs="SimSun"/>
          <w:sz w:val="20"/>
          <w:szCs w:val="20"/>
          <w:spacing w:val="9"/>
        </w:rPr>
        <w:t>三人利</w:t>
      </w:r>
      <w:r>
        <w:rPr>
          <w:rFonts w:ascii="SimSun" w:hAnsi="SimSun" w:eastAsia="SimSun" w:cs="SimSun"/>
          <w:sz w:val="20"/>
          <w:szCs w:val="20"/>
        </w:rPr>
        <w:t xml:space="preserve"> </w:t>
      </w:r>
      <w:r>
        <w:rPr>
          <w:rFonts w:ascii="SimSun" w:hAnsi="SimSun" w:eastAsia="SimSun" w:cs="SimSun"/>
          <w:sz w:val="20"/>
          <w:szCs w:val="20"/>
          <w:spacing w:val="7"/>
        </w:rPr>
        <w:t>益情形的，应收缴财产。</w:t>
      </w:r>
    </w:p>
    <w:p>
      <w:pPr>
        <w:spacing w:line="264" w:lineRule="auto"/>
        <w:sectPr>
          <w:footerReference w:type="default" r:id="rId15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outlineLvl w:val="3"/>
        <w:rPr>
          <w:rFonts w:ascii="SimSun" w:hAnsi="SimSun" w:eastAsia="SimSun" w:cs="SimSun"/>
          <w:sz w:val="20"/>
          <w:szCs w:val="20"/>
        </w:rPr>
      </w:pPr>
      <w:bookmarkStart w:name="bookmark107" w:id="102"/>
      <w:bookmarkEnd w:id="102"/>
      <w:r>
        <w:rPr>
          <w:rFonts w:ascii="SimSun" w:hAnsi="SimSun" w:eastAsia="SimSun" w:cs="SimSun"/>
          <w:sz w:val="20"/>
          <w:szCs w:val="20"/>
          <w14:textOutline w14:w="3795" w14:cap="sq" w14:cmpd="sng">
            <w14:solidFill>
              <w14:srgbClr w14:val="000000"/>
            </w14:solidFill>
            <w14:prstDash w14:val="solid"/>
            <w14:bevel/>
          </w14:textOutline>
          <w:spacing w:val="10"/>
        </w:rPr>
        <w:t>五、建设工程施工合同无效的处理中应注意问题</w:t>
      </w:r>
    </w:p>
    <w:p>
      <w:pPr>
        <w:ind w:left="26" w:right="68" w:firstLine="415"/>
        <w:spacing w:before="78" w:line="266" w:lineRule="auto"/>
        <w:rPr>
          <w:rFonts w:ascii="SimSun" w:hAnsi="SimSun" w:eastAsia="SimSun" w:cs="SimSun"/>
          <w:sz w:val="20"/>
          <w:szCs w:val="20"/>
        </w:rPr>
      </w:pPr>
      <w:r>
        <w:rPr>
          <w:rFonts w:ascii="SimSun" w:hAnsi="SimSun" w:eastAsia="SimSun" w:cs="SimSun"/>
          <w:sz w:val="20"/>
          <w:szCs w:val="20"/>
          <w:spacing w:val="10"/>
        </w:rPr>
        <w:t>基于无效合同的基本原理，考虑到建设工程施工的特殊性，在建设工程施工合同无效的</w:t>
      </w:r>
      <w:r>
        <w:rPr>
          <w:rFonts w:ascii="SimSun" w:hAnsi="SimSun" w:eastAsia="SimSun" w:cs="SimSun"/>
          <w:sz w:val="20"/>
          <w:szCs w:val="20"/>
          <w:spacing w:val="7"/>
        </w:rPr>
        <w:t xml:space="preserve"> </w:t>
      </w:r>
      <w:r>
        <w:rPr>
          <w:rFonts w:ascii="SimSun" w:hAnsi="SimSun" w:eastAsia="SimSun" w:cs="SimSun"/>
          <w:sz w:val="20"/>
          <w:szCs w:val="20"/>
          <w:spacing w:val="8"/>
        </w:rPr>
        <w:t>处理中，应注意以下一些问题：</w:t>
      </w:r>
    </w:p>
    <w:p>
      <w:pPr>
        <w:ind w:left="452"/>
        <w:spacing w:before="78" w:line="228" w:lineRule="auto"/>
        <w:rPr>
          <w:rFonts w:ascii="SimSun" w:hAnsi="SimSun" w:eastAsia="SimSun" w:cs="SimSun"/>
          <w:sz w:val="20"/>
          <w:szCs w:val="20"/>
        </w:rPr>
      </w:pPr>
      <w:r>
        <w:rPr>
          <w:rFonts w:ascii="SimSun" w:hAnsi="SimSun" w:eastAsia="SimSun" w:cs="SimSun"/>
          <w:sz w:val="20"/>
          <w:szCs w:val="20"/>
          <w:spacing w:val="9"/>
        </w:rPr>
        <w:t>（一）在建设工程案件的审理中，应牢牢把握工程质量是否合格这根主线。</w:t>
      </w:r>
    </w:p>
    <w:p>
      <w:pPr>
        <w:ind w:left="21" w:right="68" w:firstLine="423"/>
        <w:spacing w:before="83" w:line="289" w:lineRule="auto"/>
        <w:rPr>
          <w:rFonts w:ascii="SimSun" w:hAnsi="SimSun" w:eastAsia="SimSun" w:cs="SimSun"/>
          <w:sz w:val="20"/>
          <w:szCs w:val="20"/>
        </w:rPr>
      </w:pPr>
      <w:r>
        <w:rPr>
          <w:rFonts w:ascii="SimSun" w:hAnsi="SimSun" w:eastAsia="SimSun" w:cs="SimSun"/>
          <w:sz w:val="20"/>
          <w:szCs w:val="20"/>
          <w:spacing w:val="10"/>
        </w:rPr>
        <w:t>工程质量是承、发包人共同的生命线，它关系到社会的公共安全和人民群众的生命财产</w:t>
      </w:r>
      <w:r>
        <w:rPr>
          <w:rFonts w:ascii="SimSun" w:hAnsi="SimSun" w:eastAsia="SimSun" w:cs="SimSun"/>
          <w:sz w:val="20"/>
          <w:szCs w:val="20"/>
          <w:spacing w:val="4"/>
        </w:rPr>
        <w:t xml:space="preserve"> </w:t>
      </w:r>
      <w:r>
        <w:rPr>
          <w:rFonts w:ascii="SimSun" w:hAnsi="SimSun" w:eastAsia="SimSun" w:cs="SimSun"/>
          <w:sz w:val="20"/>
          <w:szCs w:val="20"/>
          <w:spacing w:val="10"/>
        </w:rPr>
        <w:t>安全。为了确保建设工程质量，《合同法》、《建筑法》等法律、法规或者部颁规章都作出</w:t>
      </w:r>
      <w:r>
        <w:rPr>
          <w:rFonts w:ascii="SimSun" w:hAnsi="SimSun" w:eastAsia="SimSun" w:cs="SimSun"/>
          <w:sz w:val="20"/>
          <w:szCs w:val="20"/>
          <w:spacing w:val="8"/>
        </w:rPr>
        <w:t xml:space="preserve"> </w:t>
      </w:r>
      <w:r>
        <w:rPr>
          <w:rFonts w:ascii="SimSun" w:hAnsi="SimSun" w:eastAsia="SimSun" w:cs="SimSun"/>
          <w:sz w:val="20"/>
          <w:szCs w:val="20"/>
          <w:spacing w:val="10"/>
        </w:rPr>
        <w:t>了许多具体规定，这些规定的核心都是为了保证工程质量。在审理建设工程施工合同纠纷案</w:t>
      </w:r>
      <w:r>
        <w:rPr>
          <w:rFonts w:ascii="SimSun" w:hAnsi="SimSun" w:eastAsia="SimSun" w:cs="SimSun"/>
          <w:sz w:val="20"/>
          <w:szCs w:val="20"/>
          <w:spacing w:val="8"/>
        </w:rPr>
        <w:t xml:space="preserve"> </w:t>
      </w:r>
      <w:r>
        <w:rPr>
          <w:rFonts w:ascii="SimSun" w:hAnsi="SimSun" w:eastAsia="SimSun" w:cs="SimSun"/>
          <w:sz w:val="20"/>
          <w:szCs w:val="20"/>
          <w:spacing w:val="9"/>
        </w:rPr>
        <w:t>件时，应牢牢把握工程质量这根主线，</w:t>
      </w:r>
      <w:r>
        <w:rPr>
          <w:rFonts w:ascii="SimSun" w:hAnsi="SimSun" w:eastAsia="SimSun" w:cs="SimSun"/>
          <w:sz w:val="20"/>
          <w:szCs w:val="20"/>
          <w:spacing w:val="-52"/>
        </w:rPr>
        <w:t xml:space="preserve"> </w:t>
      </w:r>
      <w:r>
        <w:rPr>
          <w:rFonts w:ascii="SimSun" w:hAnsi="SimSun" w:eastAsia="SimSun" w:cs="SimSun"/>
          <w:sz w:val="20"/>
          <w:szCs w:val="20"/>
          <w:spacing w:val="9"/>
        </w:rPr>
        <w:t>以工程质量是否合格作为支付工程价款的前提条件。</w:t>
      </w:r>
      <w:r>
        <w:rPr>
          <w:rFonts w:ascii="SimSun" w:hAnsi="SimSun" w:eastAsia="SimSun" w:cs="SimSun"/>
          <w:sz w:val="20"/>
          <w:szCs w:val="20"/>
        </w:rPr>
        <w:t xml:space="preserve"> </w:t>
      </w:r>
      <w:r>
        <w:rPr>
          <w:rFonts w:ascii="SimSun" w:hAnsi="SimSun" w:eastAsia="SimSun" w:cs="SimSun"/>
          <w:sz w:val="20"/>
          <w:szCs w:val="20"/>
          <w:spacing w:val="10"/>
        </w:rPr>
        <w:t>只要建设工程经验收合格，就可以要求参照合同中的价格条款主张权利，而人民法院应当予</w:t>
      </w:r>
      <w:r>
        <w:rPr>
          <w:rFonts w:ascii="SimSun" w:hAnsi="SimSun" w:eastAsia="SimSun" w:cs="SimSun"/>
          <w:sz w:val="20"/>
          <w:szCs w:val="20"/>
          <w:spacing w:val="8"/>
        </w:rPr>
        <w:t xml:space="preserve"> </w:t>
      </w:r>
      <w:r>
        <w:rPr>
          <w:rFonts w:ascii="SimSun" w:hAnsi="SimSun" w:eastAsia="SimSun" w:cs="SimSun"/>
          <w:sz w:val="20"/>
          <w:szCs w:val="20"/>
          <w:spacing w:val="5"/>
        </w:rPr>
        <w:t>以支持。</w:t>
      </w:r>
    </w:p>
    <w:p>
      <w:pPr>
        <w:ind w:left="25" w:right="68" w:firstLine="426"/>
        <w:spacing w:before="80" w:line="264" w:lineRule="auto"/>
        <w:rPr>
          <w:rFonts w:ascii="SimSun" w:hAnsi="SimSun" w:eastAsia="SimSun" w:cs="SimSun"/>
          <w:sz w:val="20"/>
          <w:szCs w:val="20"/>
        </w:rPr>
      </w:pPr>
      <w:r>
        <w:rPr>
          <w:rFonts w:ascii="SimSun" w:hAnsi="SimSun" w:eastAsia="SimSun" w:cs="SimSun"/>
          <w:sz w:val="20"/>
          <w:szCs w:val="20"/>
          <w:spacing w:val="8"/>
        </w:rPr>
        <w:t>（二）法释〔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号第二条之规定确立的原则是施工合同无效</w:t>
      </w:r>
      <w:r>
        <w:rPr>
          <w:rFonts w:ascii="SimSun" w:hAnsi="SimSun" w:eastAsia="SimSun" w:cs="SimSun"/>
          <w:sz w:val="20"/>
          <w:szCs w:val="20"/>
          <w:spacing w:val="7"/>
        </w:rPr>
        <w:t>时折价补偿原则，而</w:t>
      </w:r>
      <w:r>
        <w:rPr>
          <w:rFonts w:ascii="SimSun" w:hAnsi="SimSun" w:eastAsia="SimSun" w:cs="SimSun"/>
          <w:sz w:val="20"/>
          <w:szCs w:val="20"/>
        </w:rPr>
        <w:t xml:space="preserve"> </w:t>
      </w:r>
      <w:r>
        <w:rPr>
          <w:rFonts w:ascii="SimSun" w:hAnsi="SimSun" w:eastAsia="SimSun" w:cs="SimSun"/>
          <w:sz w:val="20"/>
          <w:szCs w:val="20"/>
          <w:spacing w:val="8"/>
        </w:rPr>
        <w:t>不是无效合同按有效处理原则。</w:t>
      </w:r>
    </w:p>
    <w:p>
      <w:pPr>
        <w:ind w:left="21" w:right="68" w:firstLine="430"/>
        <w:spacing w:before="83" w:line="289" w:lineRule="auto"/>
        <w:rPr>
          <w:rFonts w:ascii="SimSun" w:hAnsi="SimSun" w:eastAsia="SimSun" w:cs="SimSun"/>
          <w:sz w:val="20"/>
          <w:szCs w:val="20"/>
        </w:rPr>
      </w:pPr>
      <w:r>
        <w:rPr>
          <w:rFonts w:ascii="SimSun" w:hAnsi="SimSun" w:eastAsia="SimSun" w:cs="SimSun"/>
          <w:sz w:val="20"/>
          <w:szCs w:val="20"/>
          <w:spacing w:val="10"/>
        </w:rPr>
        <w:t>虽然合同无效，但建设工程经竣工验收合格即具备了法定的交付使用条件，发包</w:t>
      </w:r>
      <w:r>
        <w:rPr>
          <w:rFonts w:ascii="SimSun" w:hAnsi="SimSun" w:eastAsia="SimSun" w:cs="SimSun"/>
          <w:sz w:val="20"/>
          <w:szCs w:val="20"/>
          <w:spacing w:val="9"/>
        </w:rPr>
        <w:t>人应当</w:t>
      </w:r>
      <w:r>
        <w:rPr>
          <w:rFonts w:ascii="SimSun" w:hAnsi="SimSun" w:eastAsia="SimSun" w:cs="SimSun"/>
          <w:sz w:val="20"/>
          <w:szCs w:val="20"/>
        </w:rPr>
        <w:t xml:space="preserve"> </w:t>
      </w:r>
      <w:r>
        <w:rPr>
          <w:rFonts w:ascii="SimSun" w:hAnsi="SimSun" w:eastAsia="SimSun" w:cs="SimSun"/>
          <w:sz w:val="20"/>
          <w:szCs w:val="20"/>
          <w:spacing w:val="7"/>
        </w:rPr>
        <w:t>支付工程款。法释〔</w:t>
      </w:r>
      <w:r>
        <w:rPr>
          <w:rFonts w:ascii="Times New Roman" w:hAnsi="Times New Roman" w:eastAsia="Times New Roman" w:cs="Times New Roman"/>
          <w:sz w:val="20"/>
          <w:szCs w:val="20"/>
          <w:spacing w:val="7"/>
        </w:rPr>
        <w:t>2004</w:t>
      </w:r>
      <w:r>
        <w:rPr>
          <w:rFonts w:ascii="SimSun" w:hAnsi="SimSun" w:eastAsia="SimSun" w:cs="SimSun"/>
          <w:sz w:val="20"/>
          <w:szCs w:val="20"/>
          <w:spacing w:val="7"/>
        </w:rPr>
        <w:t>〕</w:t>
      </w:r>
      <w:r>
        <w:rPr>
          <w:rFonts w:ascii="Times New Roman" w:hAnsi="Times New Roman" w:eastAsia="Times New Roman" w:cs="Times New Roman"/>
          <w:sz w:val="20"/>
          <w:szCs w:val="20"/>
          <w:spacing w:val="7"/>
        </w:rPr>
        <w:t>14</w:t>
      </w:r>
      <w:r>
        <w:rPr>
          <w:rFonts w:ascii="Times New Roman" w:hAnsi="Times New Roman" w:eastAsia="Times New Roman" w:cs="Times New Roman"/>
          <w:sz w:val="20"/>
          <w:szCs w:val="20"/>
          <w:spacing w:val="27"/>
          <w:w w:val="101"/>
        </w:rPr>
        <w:t xml:space="preserve"> </w:t>
      </w:r>
      <w:r>
        <w:rPr>
          <w:rFonts w:ascii="SimSun" w:hAnsi="SimSun" w:eastAsia="SimSun" w:cs="SimSun"/>
          <w:sz w:val="20"/>
          <w:szCs w:val="20"/>
          <w:spacing w:val="7"/>
        </w:rPr>
        <w:t>号第二条确定的“参照合同约定支付工程价款</w:t>
      </w:r>
      <w:r>
        <w:rPr>
          <w:rFonts w:ascii="SimSun" w:hAnsi="SimSun" w:eastAsia="SimSun" w:cs="SimSun"/>
          <w:sz w:val="20"/>
          <w:szCs w:val="20"/>
          <w:spacing w:val="-70"/>
        </w:rPr>
        <w:t xml:space="preserve"> </w:t>
      </w:r>
      <w:r>
        <w:rPr>
          <w:rFonts w:ascii="SimSun" w:hAnsi="SimSun" w:eastAsia="SimSun" w:cs="SimSun"/>
          <w:sz w:val="20"/>
          <w:szCs w:val="20"/>
          <w:spacing w:val="7"/>
        </w:rPr>
        <w:t>”原则，是按照</w:t>
      </w:r>
      <w:r>
        <w:rPr>
          <w:rFonts w:ascii="SimSun" w:hAnsi="SimSun" w:eastAsia="SimSun" w:cs="SimSun"/>
          <w:sz w:val="20"/>
          <w:szCs w:val="20"/>
        </w:rPr>
        <w:t xml:space="preserve"> </w:t>
      </w:r>
      <w:r>
        <w:rPr>
          <w:rFonts w:ascii="SimSun" w:hAnsi="SimSun" w:eastAsia="SimSun" w:cs="SimSun"/>
          <w:sz w:val="20"/>
          <w:szCs w:val="20"/>
          <w:spacing w:val="10"/>
        </w:rPr>
        <w:t>当前建筑市场供需关系的实际情况所确定，符合我国的基本国情，衡平了合同各方当事人的</w:t>
      </w:r>
      <w:r>
        <w:rPr>
          <w:rFonts w:ascii="SimSun" w:hAnsi="SimSun" w:eastAsia="SimSun" w:cs="SimSun"/>
          <w:sz w:val="20"/>
          <w:szCs w:val="20"/>
          <w:spacing w:val="8"/>
        </w:rPr>
        <w:t xml:space="preserve"> </w:t>
      </w:r>
      <w:r>
        <w:rPr>
          <w:rFonts w:ascii="SimSun" w:hAnsi="SimSun" w:eastAsia="SimSun" w:cs="SimSun"/>
          <w:sz w:val="20"/>
          <w:szCs w:val="20"/>
          <w:spacing w:val="10"/>
        </w:rPr>
        <w:t>利益，且避免当事人通过鉴定确定工程价款，扩大诉讼成本。参照合同约定支付工程价款的</w:t>
      </w:r>
      <w:r>
        <w:rPr>
          <w:rFonts w:ascii="SimSun" w:hAnsi="SimSun" w:eastAsia="SimSun" w:cs="SimSun"/>
          <w:sz w:val="20"/>
          <w:szCs w:val="20"/>
          <w:spacing w:val="8"/>
        </w:rPr>
        <w:t xml:space="preserve"> </w:t>
      </w:r>
      <w:r>
        <w:rPr>
          <w:rFonts w:ascii="SimSun" w:hAnsi="SimSun" w:eastAsia="SimSun" w:cs="SimSun"/>
          <w:sz w:val="20"/>
          <w:szCs w:val="20"/>
          <w:spacing w:val="10"/>
        </w:rPr>
        <w:t>折价补偿原则，与《民法通则》、《合同法》的规定并不矛盾，而是在处理无效的建设工程</w:t>
      </w:r>
      <w:r>
        <w:rPr>
          <w:rFonts w:ascii="SimSun" w:hAnsi="SimSun" w:eastAsia="SimSun" w:cs="SimSun"/>
          <w:sz w:val="20"/>
          <w:szCs w:val="20"/>
          <w:spacing w:val="8"/>
        </w:rPr>
        <w:t xml:space="preserve"> </w:t>
      </w:r>
      <w:r>
        <w:rPr>
          <w:rFonts w:ascii="SimSun" w:hAnsi="SimSun" w:eastAsia="SimSun" w:cs="SimSun"/>
          <w:sz w:val="20"/>
          <w:szCs w:val="20"/>
          <w:spacing w:val="9"/>
        </w:rPr>
        <w:t>施工合同纠纷案件中具体体现了《合同法》规定的无效处理原则。</w:t>
      </w:r>
    </w:p>
    <w:p>
      <w:pPr>
        <w:ind w:left="23" w:right="68" w:firstLine="429"/>
        <w:spacing w:before="79" w:line="265" w:lineRule="auto"/>
        <w:rPr>
          <w:rFonts w:ascii="SimSun" w:hAnsi="SimSun" w:eastAsia="SimSun" w:cs="SimSun"/>
          <w:sz w:val="20"/>
          <w:szCs w:val="20"/>
        </w:rPr>
      </w:pPr>
      <w:r>
        <w:rPr>
          <w:rFonts w:ascii="SimSun" w:hAnsi="SimSun" w:eastAsia="SimSun" w:cs="SimSun"/>
          <w:sz w:val="20"/>
          <w:szCs w:val="20"/>
          <w:spacing w:val="8"/>
        </w:rPr>
        <w:t>（三）按照法释〔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号第二条规定，发包人是否有权请求参</w:t>
      </w:r>
      <w:r>
        <w:rPr>
          <w:rFonts w:ascii="SimSun" w:hAnsi="SimSun" w:eastAsia="SimSun" w:cs="SimSun"/>
          <w:sz w:val="20"/>
          <w:szCs w:val="20"/>
          <w:spacing w:val="7"/>
        </w:rPr>
        <w:t>照合同约定支付工程</w:t>
      </w:r>
      <w:r>
        <w:rPr>
          <w:rFonts w:ascii="SimSun" w:hAnsi="SimSun" w:eastAsia="SimSun" w:cs="SimSun"/>
          <w:sz w:val="20"/>
          <w:szCs w:val="20"/>
        </w:rPr>
        <w:t xml:space="preserve"> </w:t>
      </w:r>
      <w:r>
        <w:rPr>
          <w:rFonts w:ascii="SimSun" w:hAnsi="SimSun" w:eastAsia="SimSun" w:cs="SimSun"/>
          <w:sz w:val="20"/>
          <w:szCs w:val="20"/>
          <w:spacing w:val="2"/>
        </w:rPr>
        <w:t>价款。</w:t>
      </w:r>
    </w:p>
    <w:p>
      <w:pPr>
        <w:ind w:left="22" w:right="68" w:firstLine="420"/>
        <w:spacing w:before="79" w:line="287" w:lineRule="auto"/>
        <w:rPr>
          <w:rFonts w:ascii="SimSun" w:hAnsi="SimSun" w:eastAsia="SimSun" w:cs="SimSun"/>
          <w:sz w:val="20"/>
          <w:szCs w:val="20"/>
        </w:rPr>
      </w:pPr>
      <w:r>
        <w:rPr>
          <w:rFonts w:ascii="SimSun" w:hAnsi="SimSun" w:eastAsia="SimSun" w:cs="SimSun"/>
          <w:sz w:val="20"/>
          <w:szCs w:val="20"/>
          <w:spacing w:val="8"/>
        </w:rPr>
        <w:t>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号第二条规定了承包人可以请求参照合同约定支付</w:t>
      </w:r>
      <w:r>
        <w:rPr>
          <w:rFonts w:ascii="SimSun" w:hAnsi="SimSun" w:eastAsia="SimSun" w:cs="SimSun"/>
          <w:sz w:val="20"/>
          <w:szCs w:val="20"/>
          <w:spacing w:val="7"/>
        </w:rPr>
        <w:t>工程价款。相反，发</w:t>
      </w:r>
      <w:r>
        <w:rPr>
          <w:rFonts w:ascii="SimSun" w:hAnsi="SimSun" w:eastAsia="SimSun" w:cs="SimSun"/>
          <w:sz w:val="20"/>
          <w:szCs w:val="20"/>
        </w:rPr>
        <w:t xml:space="preserve"> </w:t>
      </w:r>
      <w:r>
        <w:rPr>
          <w:rFonts w:ascii="SimSun" w:hAnsi="SimSun" w:eastAsia="SimSun" w:cs="SimSun"/>
          <w:sz w:val="20"/>
          <w:szCs w:val="20"/>
          <w:spacing w:val="9"/>
        </w:rPr>
        <w:t>包人是否也有权请求参照合同约定支付工程价款呢？</w:t>
      </w:r>
      <w:r>
        <w:rPr>
          <w:rFonts w:ascii="SimSun" w:hAnsi="SimSun" w:eastAsia="SimSun" w:cs="SimSun"/>
          <w:sz w:val="20"/>
          <w:szCs w:val="20"/>
          <w:spacing w:val="-53"/>
        </w:rPr>
        <w:t xml:space="preserve"> </w:t>
      </w:r>
      <w:r>
        <w:rPr>
          <w:rFonts w:ascii="SimSun" w:hAnsi="SimSun" w:eastAsia="SimSun" w:cs="SimSun"/>
          <w:sz w:val="20"/>
          <w:szCs w:val="20"/>
          <w:spacing w:val="9"/>
        </w:rPr>
        <w:t>回答是肯定的。一是建设工程施工合同</w:t>
      </w:r>
      <w:r>
        <w:rPr>
          <w:rFonts w:ascii="SimSun" w:hAnsi="SimSun" w:eastAsia="SimSun" w:cs="SimSun"/>
          <w:sz w:val="20"/>
          <w:szCs w:val="20"/>
        </w:rPr>
        <w:t xml:space="preserve"> </w:t>
      </w:r>
      <w:r>
        <w:rPr>
          <w:rFonts w:ascii="SimSun" w:hAnsi="SimSun" w:eastAsia="SimSun" w:cs="SimSun"/>
          <w:sz w:val="20"/>
          <w:szCs w:val="20"/>
          <w:spacing w:val="10"/>
        </w:rPr>
        <w:t>的相对方为发包人与承包人，既然承包人可以请求参照合同约定支付工程价款，根据权利对</w:t>
      </w:r>
      <w:r>
        <w:rPr>
          <w:rFonts w:ascii="SimSun" w:hAnsi="SimSun" w:eastAsia="SimSun" w:cs="SimSun"/>
          <w:sz w:val="20"/>
          <w:szCs w:val="20"/>
          <w:spacing w:val="7"/>
        </w:rPr>
        <w:t xml:space="preserve"> </w:t>
      </w:r>
      <w:r>
        <w:rPr>
          <w:rFonts w:ascii="SimSun" w:hAnsi="SimSun" w:eastAsia="SimSun" w:cs="SimSun"/>
          <w:sz w:val="20"/>
          <w:szCs w:val="20"/>
          <w:spacing w:val="8"/>
        </w:rPr>
        <w:t>等原则，发包人理所当然也应享有此权利。二是从法释〔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号第二条规定的</w:t>
      </w:r>
      <w:r>
        <w:rPr>
          <w:rFonts w:ascii="SimSun" w:hAnsi="SimSun" w:eastAsia="SimSun" w:cs="SimSun"/>
          <w:sz w:val="20"/>
          <w:szCs w:val="20"/>
          <w:spacing w:val="7"/>
        </w:rPr>
        <w:t>目的和文</w:t>
      </w:r>
      <w:r>
        <w:rPr>
          <w:rFonts w:ascii="SimSun" w:hAnsi="SimSun" w:eastAsia="SimSun" w:cs="SimSun"/>
          <w:sz w:val="20"/>
          <w:szCs w:val="20"/>
        </w:rPr>
        <w:t xml:space="preserve"> </w:t>
      </w:r>
      <w:r>
        <w:rPr>
          <w:rFonts w:ascii="SimSun" w:hAnsi="SimSun" w:eastAsia="SimSun" w:cs="SimSun"/>
          <w:sz w:val="20"/>
          <w:szCs w:val="20"/>
          <w:spacing w:val="9"/>
        </w:rPr>
        <w:t>义内容来看，并没有排斥、否定发包人的适用问题。</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（四）当事人不得请求继续履行无效的施工合同。</w:t>
      </w:r>
    </w:p>
    <w:p>
      <w:pPr>
        <w:ind w:left="25" w:right="68" w:firstLine="417"/>
        <w:spacing w:before="79" w:line="265" w:lineRule="auto"/>
        <w:rPr>
          <w:rFonts w:ascii="SimSun" w:hAnsi="SimSun" w:eastAsia="SimSun" w:cs="SimSun"/>
          <w:sz w:val="20"/>
          <w:szCs w:val="20"/>
        </w:rPr>
      </w:pPr>
      <w:r>
        <w:rPr>
          <w:rFonts w:ascii="SimSun" w:hAnsi="SimSun" w:eastAsia="SimSun" w:cs="SimSun"/>
          <w:sz w:val="20"/>
          <w:szCs w:val="20"/>
          <w:spacing w:val="10"/>
        </w:rPr>
        <w:t>合同被确认无效后，合同内容对双方当事人失去法律拘束力，合同尚未履行的，不得履</w:t>
      </w:r>
      <w:r>
        <w:rPr>
          <w:rFonts w:ascii="SimSun" w:hAnsi="SimSun" w:eastAsia="SimSun" w:cs="SimSun"/>
          <w:sz w:val="20"/>
          <w:szCs w:val="20"/>
          <w:spacing w:val="6"/>
        </w:rPr>
        <w:t xml:space="preserve"> </w:t>
      </w:r>
      <w:r>
        <w:rPr>
          <w:rFonts w:ascii="SimSun" w:hAnsi="SimSun" w:eastAsia="SimSun" w:cs="SimSun"/>
          <w:sz w:val="20"/>
          <w:szCs w:val="20"/>
          <w:spacing w:val="9"/>
        </w:rPr>
        <w:t>行。当事人一方请求继续履行无效的施工合同，应予驳回。</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（五）当事人不得请求另一方承担违约责任。</w:t>
      </w:r>
    </w:p>
    <w:p>
      <w:pPr>
        <w:ind w:left="22" w:right="68" w:firstLine="420"/>
        <w:spacing w:before="82" w:line="283" w:lineRule="auto"/>
        <w:rPr>
          <w:rFonts w:ascii="SimSun" w:hAnsi="SimSun" w:eastAsia="SimSun" w:cs="SimSun"/>
          <w:sz w:val="20"/>
          <w:szCs w:val="20"/>
        </w:rPr>
      </w:pPr>
      <w:r>
        <w:rPr>
          <w:rFonts w:ascii="SimSun" w:hAnsi="SimSun" w:eastAsia="SimSun" w:cs="SimSun"/>
          <w:sz w:val="20"/>
          <w:szCs w:val="20"/>
          <w:spacing w:val="9"/>
        </w:rPr>
        <w:t>合同被确认无效后，将导致合同自始无效。该合同对当事人不再具有任</w:t>
      </w:r>
      <w:r>
        <w:rPr>
          <w:rFonts w:ascii="SimSun" w:hAnsi="SimSun" w:eastAsia="SimSun" w:cs="SimSun"/>
          <w:sz w:val="20"/>
          <w:szCs w:val="20"/>
          <w:spacing w:val="8"/>
        </w:rPr>
        <w:t>何约束力，</w:t>
      </w:r>
      <w:r>
        <w:rPr>
          <w:rFonts w:ascii="SimSun" w:hAnsi="SimSun" w:eastAsia="SimSun" w:cs="SimSun"/>
          <w:sz w:val="20"/>
          <w:szCs w:val="20"/>
          <w:spacing w:val="-49"/>
        </w:rPr>
        <w:t xml:space="preserve"> </w:t>
      </w:r>
      <w:r>
        <w:rPr>
          <w:rFonts w:ascii="SimSun" w:hAnsi="SimSun" w:eastAsia="SimSun" w:cs="SimSun"/>
          <w:sz w:val="20"/>
          <w:szCs w:val="20"/>
          <w:spacing w:val="8"/>
        </w:rPr>
        <w:t>自然</w:t>
      </w:r>
      <w:r>
        <w:rPr>
          <w:rFonts w:ascii="SimSun" w:hAnsi="SimSun" w:eastAsia="SimSun" w:cs="SimSun"/>
          <w:sz w:val="20"/>
          <w:szCs w:val="20"/>
        </w:rPr>
        <w:t xml:space="preserve"> </w:t>
      </w:r>
      <w:r>
        <w:rPr>
          <w:rFonts w:ascii="SimSun" w:hAnsi="SimSun" w:eastAsia="SimSun" w:cs="SimSun"/>
          <w:sz w:val="20"/>
          <w:szCs w:val="20"/>
          <w:spacing w:val="10"/>
        </w:rPr>
        <w:t>也包括合同约定的违约责任条款。由于当事人对合同的效力理解有偏差或法律水平较低，此</w:t>
      </w:r>
      <w:r>
        <w:rPr>
          <w:rFonts w:ascii="SimSun" w:hAnsi="SimSun" w:eastAsia="SimSun" w:cs="SimSun"/>
          <w:sz w:val="20"/>
          <w:szCs w:val="20"/>
          <w:spacing w:val="7"/>
        </w:rPr>
        <w:t xml:space="preserve"> </w:t>
      </w:r>
      <w:r>
        <w:rPr>
          <w:rFonts w:ascii="SimSun" w:hAnsi="SimSun" w:eastAsia="SimSun" w:cs="SimSun"/>
          <w:sz w:val="20"/>
          <w:szCs w:val="20"/>
          <w:spacing w:val="10"/>
        </w:rPr>
        <w:t>种情形下，人民法院有告知当事人变更诉讼请求的义务。司法实践中，可能也存在当事人坚</w:t>
      </w:r>
      <w:r>
        <w:rPr>
          <w:rFonts w:ascii="SimSun" w:hAnsi="SimSun" w:eastAsia="SimSun" w:cs="SimSun"/>
          <w:sz w:val="20"/>
          <w:szCs w:val="20"/>
          <w:spacing w:val="7"/>
        </w:rPr>
        <w:t xml:space="preserve"> </w:t>
      </w:r>
      <w:r>
        <w:rPr>
          <w:rFonts w:ascii="SimSun" w:hAnsi="SimSun" w:eastAsia="SimSun" w:cs="SimSun"/>
          <w:sz w:val="20"/>
          <w:szCs w:val="20"/>
          <w:spacing w:val="9"/>
        </w:rPr>
        <w:t>持诉讼请求而不愿意变更的情况，此时人民法院可直接驳回当事人的诉讼请求。</w:t>
      </w:r>
    </w:p>
    <w:p>
      <w:pPr>
        <w:spacing w:before="80" w:line="226" w:lineRule="auto"/>
        <w:jc w:val="right"/>
        <w:rPr>
          <w:rFonts w:ascii="SimSun" w:hAnsi="SimSun" w:eastAsia="SimSun" w:cs="SimSun"/>
          <w:sz w:val="20"/>
          <w:szCs w:val="20"/>
        </w:rPr>
      </w:pPr>
      <w:r>
        <w:rPr>
          <w:rFonts w:ascii="SimSun" w:hAnsi="SimSun" w:eastAsia="SimSun" w:cs="SimSun"/>
          <w:sz w:val="20"/>
          <w:szCs w:val="20"/>
          <w:spacing w:val="4"/>
        </w:rPr>
        <w:t>（六）当事人不得基于法释〔</w:t>
      </w:r>
      <w:r>
        <w:rPr>
          <w:rFonts w:ascii="Times New Roman" w:hAnsi="Times New Roman" w:eastAsia="Times New Roman" w:cs="Times New Roman"/>
          <w:sz w:val="20"/>
          <w:szCs w:val="20"/>
          <w:spacing w:val="4"/>
        </w:rPr>
        <w:t>2004</w:t>
      </w:r>
      <w:r>
        <w:rPr>
          <w:rFonts w:ascii="SimSun" w:hAnsi="SimSun" w:eastAsia="SimSun" w:cs="SimSun"/>
          <w:sz w:val="20"/>
          <w:szCs w:val="20"/>
          <w:spacing w:val="4"/>
        </w:rPr>
        <w:t>〕</w:t>
      </w:r>
      <w:r>
        <w:rPr>
          <w:rFonts w:ascii="Times New Roman" w:hAnsi="Times New Roman" w:eastAsia="Times New Roman" w:cs="Times New Roman"/>
          <w:sz w:val="20"/>
          <w:szCs w:val="20"/>
          <w:spacing w:val="4"/>
        </w:rPr>
        <w:t>14</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4"/>
        </w:rPr>
        <w:t>号第二十条请求按照竣工结算文件结算工程价款。</w:t>
      </w:r>
    </w:p>
    <w:p>
      <w:pPr>
        <w:ind w:left="23" w:right="68" w:firstLine="420"/>
        <w:spacing w:before="80" w:line="287" w:lineRule="auto"/>
        <w:rPr>
          <w:rFonts w:ascii="SimSun" w:hAnsi="SimSun" w:eastAsia="SimSun" w:cs="SimSun"/>
          <w:sz w:val="20"/>
          <w:szCs w:val="20"/>
        </w:rPr>
      </w:pPr>
      <w:r>
        <w:rPr>
          <w:rFonts w:ascii="SimSun" w:hAnsi="SimSun" w:eastAsia="SimSun" w:cs="SimSun"/>
          <w:sz w:val="20"/>
          <w:szCs w:val="20"/>
          <w:spacing w:val="8"/>
        </w:rPr>
        <w:t>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号第二十条规定：“当事人约定，发包人收到竣工结算文件后，在约定</w:t>
      </w:r>
      <w:r>
        <w:rPr>
          <w:rFonts w:ascii="SimSun" w:hAnsi="SimSun" w:eastAsia="SimSun" w:cs="SimSun"/>
          <w:sz w:val="20"/>
          <w:szCs w:val="20"/>
        </w:rPr>
        <w:t xml:space="preserve"> </w:t>
      </w:r>
      <w:r>
        <w:rPr>
          <w:rFonts w:ascii="SimSun" w:hAnsi="SimSun" w:eastAsia="SimSun" w:cs="SimSun"/>
          <w:sz w:val="20"/>
          <w:szCs w:val="20"/>
          <w:spacing w:val="10"/>
        </w:rPr>
        <w:t>期限内不予答复，视为认可竣工结算文件的，按照约定处理。承包人请求按照竣工结算文件</w:t>
      </w:r>
      <w:r>
        <w:rPr>
          <w:rFonts w:ascii="SimSun" w:hAnsi="SimSun" w:eastAsia="SimSun" w:cs="SimSun"/>
          <w:sz w:val="20"/>
          <w:szCs w:val="20"/>
          <w:spacing w:val="6"/>
        </w:rPr>
        <w:t xml:space="preserve"> </w:t>
      </w:r>
      <w:r>
        <w:rPr>
          <w:rFonts w:ascii="SimSun" w:hAnsi="SimSun" w:eastAsia="SimSun" w:cs="SimSun"/>
          <w:sz w:val="20"/>
          <w:szCs w:val="20"/>
          <w:spacing w:val="9"/>
        </w:rPr>
        <w:t>结算工程价款的，应予支持。</w:t>
      </w:r>
      <w:r>
        <w:rPr>
          <w:rFonts w:ascii="SimSun" w:hAnsi="SimSun" w:eastAsia="SimSun" w:cs="SimSun"/>
          <w:sz w:val="20"/>
          <w:szCs w:val="20"/>
          <w:spacing w:val="-56"/>
        </w:rPr>
        <w:t xml:space="preserve"> </w:t>
      </w:r>
      <w:r>
        <w:rPr>
          <w:rFonts w:ascii="SimSun" w:hAnsi="SimSun" w:eastAsia="SimSun" w:cs="SimSun"/>
          <w:sz w:val="20"/>
          <w:szCs w:val="20"/>
          <w:spacing w:val="9"/>
        </w:rPr>
        <w:t>”该条是发包人逾期不答复也不结算所承担的法律后果，前提</w:t>
      </w:r>
      <w:r>
        <w:rPr>
          <w:rFonts w:ascii="SimSun" w:hAnsi="SimSun" w:eastAsia="SimSun" w:cs="SimSun"/>
          <w:sz w:val="20"/>
          <w:szCs w:val="20"/>
        </w:rPr>
        <w:t xml:space="preserve"> </w:t>
      </w:r>
      <w:r>
        <w:rPr>
          <w:rFonts w:ascii="SimSun" w:hAnsi="SimSun" w:eastAsia="SimSun" w:cs="SimSun"/>
          <w:sz w:val="20"/>
          <w:szCs w:val="20"/>
          <w:spacing w:val="10"/>
        </w:rPr>
        <w:t>是施工合同为有效。当合同无效时，当事人不得依据此规定请求按照竣工结算文件结算工程</w:t>
      </w:r>
      <w:r>
        <w:rPr>
          <w:rFonts w:ascii="SimSun" w:hAnsi="SimSun" w:eastAsia="SimSun" w:cs="SimSun"/>
          <w:sz w:val="20"/>
          <w:szCs w:val="20"/>
          <w:spacing w:val="6"/>
        </w:rPr>
        <w:t xml:space="preserve"> </w:t>
      </w:r>
      <w:r>
        <w:rPr>
          <w:rFonts w:ascii="SimSun" w:hAnsi="SimSun" w:eastAsia="SimSun" w:cs="SimSun"/>
          <w:sz w:val="20"/>
          <w:szCs w:val="20"/>
          <w:spacing w:val="2"/>
        </w:rPr>
        <w:t>价款。</w:t>
      </w:r>
    </w:p>
    <w:p>
      <w:pPr>
        <w:ind w:left="23" w:right="70" w:firstLine="429"/>
        <w:spacing w:before="80" w:line="264" w:lineRule="auto"/>
        <w:rPr>
          <w:rFonts w:ascii="SimSun" w:hAnsi="SimSun" w:eastAsia="SimSun" w:cs="SimSun"/>
          <w:sz w:val="20"/>
          <w:szCs w:val="20"/>
        </w:rPr>
      </w:pPr>
      <w:r>
        <w:rPr>
          <w:rFonts w:ascii="SimSun" w:hAnsi="SimSun" w:eastAsia="SimSun" w:cs="SimSun"/>
          <w:sz w:val="20"/>
          <w:szCs w:val="20"/>
          <w:spacing w:val="9"/>
        </w:rPr>
        <w:t>（七）施工合同约定的建设工程是“三无</w:t>
      </w:r>
      <w:r>
        <w:rPr>
          <w:rFonts w:ascii="SimSun" w:hAnsi="SimSun" w:eastAsia="SimSun" w:cs="SimSun"/>
          <w:sz w:val="20"/>
          <w:szCs w:val="20"/>
          <w:spacing w:val="-67"/>
        </w:rPr>
        <w:t xml:space="preserve"> </w:t>
      </w:r>
      <w:r>
        <w:rPr>
          <w:rFonts w:ascii="SimSun" w:hAnsi="SimSun" w:eastAsia="SimSun" w:cs="SimSun"/>
          <w:sz w:val="20"/>
          <w:szCs w:val="20"/>
          <w:spacing w:val="9"/>
        </w:rPr>
        <w:t>”工程或被行政主管部门认定为违法建筑工程</w:t>
      </w:r>
      <w:r>
        <w:rPr>
          <w:rFonts w:ascii="SimSun" w:hAnsi="SimSun" w:eastAsia="SimSun" w:cs="SimSun"/>
          <w:sz w:val="20"/>
          <w:szCs w:val="20"/>
        </w:rPr>
        <w:t xml:space="preserve"> </w:t>
      </w:r>
      <w:r>
        <w:rPr>
          <w:rFonts w:ascii="SimSun" w:hAnsi="SimSun" w:eastAsia="SimSun" w:cs="SimSun"/>
          <w:sz w:val="20"/>
          <w:szCs w:val="20"/>
          <w:spacing w:val="6"/>
        </w:rPr>
        <w:t>价款的结算。</w:t>
      </w:r>
    </w:p>
    <w:p>
      <w:pPr>
        <w:spacing w:line="264" w:lineRule="auto"/>
        <w:sectPr>
          <w:footerReference w:type="default" r:id="rId16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 w:right="32" w:firstLine="421"/>
        <w:spacing w:before="178" w:line="295" w:lineRule="auto"/>
        <w:rPr>
          <w:rFonts w:ascii="SimSun" w:hAnsi="SimSun" w:eastAsia="SimSun" w:cs="SimSun"/>
          <w:sz w:val="20"/>
          <w:szCs w:val="20"/>
        </w:rPr>
      </w:pPr>
      <w:bookmarkStart w:name="bookmark109" w:id="103"/>
      <w:bookmarkEnd w:id="103"/>
      <w:r>
        <w:rPr>
          <w:rFonts w:ascii="SimSun" w:hAnsi="SimSun" w:eastAsia="SimSun" w:cs="SimSun"/>
          <w:sz w:val="20"/>
          <w:szCs w:val="20"/>
          <w:spacing w:val="10"/>
        </w:rPr>
        <w:t>什么是违法建筑，或者说是违章建筑？违法建筑是指未取得建设工程规划规划许可证或</w:t>
      </w:r>
      <w:r>
        <w:rPr>
          <w:rFonts w:ascii="SimSun" w:hAnsi="SimSun" w:eastAsia="SimSun" w:cs="SimSun"/>
          <w:sz w:val="20"/>
          <w:szCs w:val="20"/>
          <w:spacing w:val="7"/>
        </w:rPr>
        <w:t xml:space="preserve"> </w:t>
      </w:r>
      <w:r>
        <w:rPr>
          <w:rFonts w:ascii="SimSun" w:hAnsi="SimSun" w:eastAsia="SimSun" w:cs="SimSun"/>
          <w:sz w:val="20"/>
          <w:szCs w:val="20"/>
          <w:spacing w:val="6"/>
        </w:rPr>
        <w:t>者未按照建设工程规划许可证规定内容建设的房屋及建筑物</w:t>
      </w:r>
      <w:r>
        <w:rPr>
          <w:rFonts w:ascii="SimSun" w:hAnsi="SimSun" w:eastAsia="SimSun" w:cs="SimSun"/>
          <w:sz w:val="20"/>
          <w:szCs w:val="20"/>
          <w:spacing w:val="5"/>
        </w:rPr>
        <w:t>为违法建筑。所谓“三无</w:t>
      </w:r>
      <w:r>
        <w:rPr>
          <w:rFonts w:ascii="SimSun" w:hAnsi="SimSun" w:eastAsia="SimSun" w:cs="SimSun"/>
          <w:sz w:val="20"/>
          <w:szCs w:val="20"/>
          <w:spacing w:val="-70"/>
        </w:rPr>
        <w:t xml:space="preserve"> </w:t>
      </w:r>
      <w:r>
        <w:rPr>
          <w:rFonts w:ascii="SimSun" w:hAnsi="SimSun" w:eastAsia="SimSun" w:cs="SimSun"/>
          <w:sz w:val="20"/>
          <w:szCs w:val="20"/>
          <w:spacing w:val="5"/>
        </w:rPr>
        <w:t>”工程，</w:t>
      </w:r>
      <w:r>
        <w:rPr>
          <w:rFonts w:ascii="SimSun" w:hAnsi="SimSun" w:eastAsia="SimSun" w:cs="SimSun"/>
          <w:sz w:val="20"/>
          <w:szCs w:val="20"/>
        </w:rPr>
        <w:t xml:space="preserve"> </w:t>
      </w:r>
      <w:r>
        <w:rPr>
          <w:rFonts w:ascii="SimSun" w:hAnsi="SimSun" w:eastAsia="SimSun" w:cs="SimSun"/>
          <w:sz w:val="20"/>
          <w:szCs w:val="20"/>
          <w:spacing w:val="10"/>
        </w:rPr>
        <w:t>指未取得土地使用权证、未取得建筑工程规划许可证、未办理报建手续的工程。对于这样的</w:t>
      </w:r>
      <w:r>
        <w:rPr>
          <w:rFonts w:ascii="SimSun" w:hAnsi="SimSun" w:eastAsia="SimSun" w:cs="SimSun"/>
          <w:sz w:val="20"/>
          <w:szCs w:val="20"/>
          <w:spacing w:val="9"/>
        </w:rPr>
        <w:t xml:space="preserve"> </w:t>
      </w:r>
      <w:r>
        <w:rPr>
          <w:rFonts w:ascii="SimSun" w:hAnsi="SimSun" w:eastAsia="SimSun" w:cs="SimSun"/>
          <w:sz w:val="20"/>
          <w:szCs w:val="20"/>
          <w:spacing w:val="8"/>
        </w:rPr>
        <w:t>工程，如果发包人和承包人签订了施工合同，其效力如何？正式公布的法释〔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7"/>
        </w:rPr>
        <w:t>14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号未</w:t>
      </w:r>
      <w:r>
        <w:rPr>
          <w:rFonts w:ascii="SimSun" w:hAnsi="SimSun" w:eastAsia="SimSun" w:cs="SimSun"/>
          <w:sz w:val="20"/>
          <w:szCs w:val="20"/>
        </w:rPr>
        <w:t xml:space="preserve"> </w:t>
      </w:r>
      <w:r>
        <w:rPr>
          <w:rFonts w:ascii="SimSun" w:hAnsi="SimSun" w:eastAsia="SimSun" w:cs="SimSun"/>
          <w:sz w:val="20"/>
          <w:szCs w:val="20"/>
          <w:spacing w:val="11"/>
        </w:rPr>
        <w:t>作明确规定。认为合同应当有效的理由是：房屋建设者违</w:t>
      </w:r>
      <w:r>
        <w:rPr>
          <w:rFonts w:ascii="SimSun" w:hAnsi="SimSun" w:eastAsia="SimSun" w:cs="SimSun"/>
          <w:sz w:val="20"/>
          <w:szCs w:val="20"/>
          <w:spacing w:val="10"/>
        </w:rPr>
        <w:t>反《城乡规划法》等公法的规定，</w:t>
      </w:r>
      <w:r>
        <w:rPr>
          <w:rFonts w:ascii="SimSun" w:hAnsi="SimSun" w:eastAsia="SimSun" w:cs="SimSun"/>
          <w:sz w:val="20"/>
          <w:szCs w:val="20"/>
        </w:rPr>
        <w:t xml:space="preserve"> </w:t>
      </w:r>
      <w:r>
        <w:rPr>
          <w:rFonts w:ascii="SimSun" w:hAnsi="SimSun" w:eastAsia="SimSun" w:cs="SimSun"/>
          <w:sz w:val="20"/>
          <w:szCs w:val="20"/>
          <w:spacing w:val="10"/>
        </w:rPr>
        <w:t>引起的法律后果是接受相关行政部门的处罚，其私法行为效力不受违反公法影响。《城乡规</w:t>
      </w:r>
      <w:r>
        <w:rPr>
          <w:rFonts w:ascii="SimSun" w:hAnsi="SimSun" w:eastAsia="SimSun" w:cs="SimSun"/>
          <w:sz w:val="20"/>
          <w:szCs w:val="20"/>
          <w:spacing w:val="9"/>
        </w:rPr>
        <w:t xml:space="preserve"> </w:t>
      </w:r>
      <w:r>
        <w:rPr>
          <w:rFonts w:ascii="SimSun" w:hAnsi="SimSun" w:eastAsia="SimSun" w:cs="SimSun"/>
          <w:sz w:val="20"/>
          <w:szCs w:val="20"/>
          <w:spacing w:val="10"/>
        </w:rPr>
        <w:t>划法》第六十四条规定：未取得建设工程规划许可证或者未按照建设工程规划许可证的规定</w:t>
      </w:r>
      <w:r>
        <w:rPr>
          <w:rFonts w:ascii="SimSun" w:hAnsi="SimSun" w:eastAsia="SimSun" w:cs="SimSun"/>
          <w:sz w:val="20"/>
          <w:szCs w:val="20"/>
          <w:spacing w:val="9"/>
        </w:rPr>
        <w:t xml:space="preserve"> </w:t>
      </w:r>
      <w:r>
        <w:rPr>
          <w:rFonts w:ascii="SimSun" w:hAnsi="SimSun" w:eastAsia="SimSun" w:cs="SimSun"/>
          <w:sz w:val="20"/>
          <w:szCs w:val="20"/>
          <w:spacing w:val="8"/>
        </w:rPr>
        <w:t>进行建设的，</w:t>
      </w:r>
      <w:r>
        <w:rPr>
          <w:rFonts w:ascii="SimSun" w:hAnsi="SimSun" w:eastAsia="SimSun" w:cs="SimSun"/>
          <w:sz w:val="20"/>
          <w:szCs w:val="20"/>
          <w:spacing w:val="-56"/>
        </w:rPr>
        <w:t xml:space="preserve"> </w:t>
      </w:r>
      <w:r>
        <w:rPr>
          <w:rFonts w:ascii="SimSun" w:hAnsi="SimSun" w:eastAsia="SimSun" w:cs="SimSun"/>
          <w:sz w:val="20"/>
          <w:szCs w:val="20"/>
          <w:spacing w:val="8"/>
        </w:rPr>
        <w:t>由县级以上地方人民政府城乡规划主管部门责令停止建设；</w:t>
      </w:r>
      <w:r>
        <w:rPr>
          <w:rFonts w:ascii="SimSun" w:hAnsi="SimSun" w:eastAsia="SimSun" w:cs="SimSun"/>
          <w:sz w:val="20"/>
          <w:szCs w:val="20"/>
          <w:spacing w:val="-55"/>
        </w:rPr>
        <w:t xml:space="preserve"> </w:t>
      </w:r>
      <w:r>
        <w:rPr>
          <w:rFonts w:ascii="SimSun" w:hAnsi="SimSun" w:eastAsia="SimSun" w:cs="SimSun"/>
          <w:sz w:val="20"/>
          <w:szCs w:val="20"/>
          <w:spacing w:val="8"/>
        </w:rPr>
        <w:t>尚可采取改正措施</w:t>
      </w:r>
      <w:r>
        <w:rPr>
          <w:rFonts w:ascii="SimSun" w:hAnsi="SimSun" w:eastAsia="SimSun" w:cs="SimSun"/>
          <w:sz w:val="20"/>
          <w:szCs w:val="20"/>
        </w:rPr>
        <w:t xml:space="preserve"> </w:t>
      </w:r>
      <w:r>
        <w:rPr>
          <w:rFonts w:ascii="SimSun" w:hAnsi="SimSun" w:eastAsia="SimSun" w:cs="SimSun"/>
          <w:sz w:val="20"/>
          <w:szCs w:val="20"/>
          <w:spacing w:val="10"/>
        </w:rPr>
        <w:t>消除对规划实施的影响的，限期改正，处建设工程造价百分之五以上百分之十以下的</w:t>
      </w:r>
      <w:r>
        <w:rPr>
          <w:rFonts w:ascii="SimSun" w:hAnsi="SimSun" w:eastAsia="SimSun" w:cs="SimSun"/>
          <w:sz w:val="20"/>
          <w:szCs w:val="20"/>
          <w:spacing w:val="9"/>
        </w:rPr>
        <w:t>罚款；</w:t>
      </w:r>
      <w:r>
        <w:rPr>
          <w:rFonts w:ascii="SimSun" w:hAnsi="SimSun" w:eastAsia="SimSun" w:cs="SimSun"/>
          <w:sz w:val="20"/>
          <w:szCs w:val="20"/>
        </w:rPr>
        <w:t xml:space="preserve"> </w:t>
      </w:r>
      <w:r>
        <w:rPr>
          <w:rFonts w:ascii="SimSun" w:hAnsi="SimSun" w:eastAsia="SimSun" w:cs="SimSun"/>
          <w:sz w:val="20"/>
          <w:szCs w:val="20"/>
          <w:spacing w:val="10"/>
        </w:rPr>
        <w:t>无法采取改正措施消除影响的，限期拆除，不能拆除的，没收实物或者违法收入，可以并处</w:t>
      </w:r>
      <w:r>
        <w:rPr>
          <w:rFonts w:ascii="SimSun" w:hAnsi="SimSun" w:eastAsia="SimSun" w:cs="SimSun"/>
          <w:sz w:val="20"/>
          <w:szCs w:val="20"/>
          <w:spacing w:val="9"/>
        </w:rPr>
        <w:t xml:space="preserve"> </w:t>
      </w:r>
      <w:r>
        <w:rPr>
          <w:rFonts w:ascii="SimSun" w:hAnsi="SimSun" w:eastAsia="SimSun" w:cs="SimSun"/>
          <w:sz w:val="20"/>
          <w:szCs w:val="20"/>
          <w:spacing w:val="8"/>
        </w:rPr>
        <w:t>建设工程造价百分之十以下的罚款。</w:t>
      </w:r>
    </w:p>
    <w:p>
      <w:pPr>
        <w:ind w:left="22" w:right="85" w:firstLine="421"/>
        <w:spacing w:before="77" w:line="297" w:lineRule="auto"/>
        <w:rPr>
          <w:rFonts w:ascii="SimSun" w:hAnsi="SimSun" w:eastAsia="SimSun" w:cs="SimSun"/>
          <w:sz w:val="20"/>
          <w:szCs w:val="20"/>
        </w:rPr>
      </w:pPr>
      <w:r>
        <w:rPr>
          <w:rFonts w:ascii="SimSun" w:hAnsi="SimSun" w:eastAsia="SimSun" w:cs="SimSun"/>
          <w:sz w:val="20"/>
          <w:szCs w:val="20"/>
          <w:spacing w:val="6"/>
        </w:rPr>
        <w:t>我们认为应认定无效。一是</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2002 </w:t>
      </w:r>
      <w:r>
        <w:rPr>
          <w:rFonts w:ascii="SimSun" w:hAnsi="SimSun" w:eastAsia="SimSun" w:cs="SimSun"/>
          <w:sz w:val="20"/>
          <w:szCs w:val="20"/>
          <w:spacing w:val="6"/>
        </w:rPr>
        <w:t>年</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月《最高人民法院关于审理建设工程合同纠纷</w:t>
      </w:r>
      <w:r>
        <w:rPr>
          <w:rFonts w:ascii="SimSun" w:hAnsi="SimSun" w:eastAsia="SimSun" w:cs="SimSun"/>
          <w:sz w:val="20"/>
          <w:szCs w:val="20"/>
          <w:spacing w:val="5"/>
        </w:rPr>
        <w:t>的暂</w:t>
      </w:r>
      <w:r>
        <w:rPr>
          <w:rFonts w:ascii="SimSun" w:hAnsi="SimSun" w:eastAsia="SimSun" w:cs="SimSun"/>
          <w:sz w:val="20"/>
          <w:szCs w:val="20"/>
        </w:rPr>
        <w:t xml:space="preserve"> </w:t>
      </w:r>
      <w:r>
        <w:rPr>
          <w:rFonts w:ascii="SimSun" w:hAnsi="SimSun" w:eastAsia="SimSun" w:cs="SimSun"/>
          <w:sz w:val="20"/>
          <w:szCs w:val="20"/>
          <w:spacing w:val="10"/>
        </w:rPr>
        <w:t>行意见》第十条规定：</w:t>
      </w:r>
      <w:r>
        <w:rPr>
          <w:rFonts w:ascii="SimSun" w:hAnsi="SimSun" w:eastAsia="SimSun" w:cs="SimSun"/>
          <w:sz w:val="20"/>
          <w:szCs w:val="20"/>
          <w:spacing w:val="-77"/>
        </w:rPr>
        <w:t xml:space="preserve"> </w:t>
      </w:r>
      <w:r>
        <w:rPr>
          <w:rFonts w:ascii="SimSun" w:hAnsi="SimSun" w:eastAsia="SimSun" w:cs="SimSun"/>
          <w:sz w:val="20"/>
          <w:szCs w:val="20"/>
          <w:spacing w:val="10"/>
        </w:rPr>
        <w:t>“发包人与承包人签订无取</w:t>
      </w:r>
      <w:r>
        <w:rPr>
          <w:rFonts w:ascii="SimSun" w:hAnsi="SimSun" w:eastAsia="SimSun" w:cs="SimSun"/>
          <w:sz w:val="20"/>
          <w:szCs w:val="20"/>
          <w:spacing w:val="9"/>
        </w:rPr>
        <w:t>得土地使用权证、无取得建筑工程规划许</w:t>
      </w:r>
      <w:r>
        <w:rPr>
          <w:rFonts w:ascii="SimSun" w:hAnsi="SimSun" w:eastAsia="SimSun" w:cs="SimSun"/>
          <w:sz w:val="20"/>
          <w:szCs w:val="20"/>
        </w:rPr>
        <w:t xml:space="preserve"> </w:t>
      </w:r>
      <w:r>
        <w:rPr>
          <w:rFonts w:ascii="SimSun" w:hAnsi="SimSun" w:eastAsia="SimSun" w:cs="SimSun"/>
          <w:sz w:val="20"/>
          <w:szCs w:val="20"/>
          <w:spacing w:val="9"/>
        </w:rPr>
        <w:t>可证、无办理报建手续的‘三无</w:t>
      </w:r>
      <w:r>
        <w:rPr>
          <w:rFonts w:ascii="SimSun" w:hAnsi="SimSun" w:eastAsia="SimSun" w:cs="SimSun"/>
          <w:sz w:val="20"/>
          <w:szCs w:val="20"/>
          <w:spacing w:val="-55"/>
        </w:rPr>
        <w:t xml:space="preserve"> </w:t>
      </w:r>
      <w:r>
        <w:rPr>
          <w:rFonts w:ascii="SimSun" w:hAnsi="SimSun" w:eastAsia="SimSun" w:cs="SimSun"/>
          <w:sz w:val="20"/>
          <w:szCs w:val="20"/>
          <w:spacing w:val="9"/>
        </w:rPr>
        <w:t>’工程建设施工合同，应确认无效；但在审理期间已补办手</w:t>
      </w:r>
      <w:r>
        <w:rPr>
          <w:rFonts w:ascii="SimSun" w:hAnsi="SimSun" w:eastAsia="SimSun" w:cs="SimSun"/>
          <w:sz w:val="20"/>
          <w:szCs w:val="20"/>
        </w:rPr>
        <w:t xml:space="preserve"> </w:t>
      </w:r>
      <w:r>
        <w:rPr>
          <w:rFonts w:ascii="SimSun" w:hAnsi="SimSun" w:eastAsia="SimSun" w:cs="SimSun"/>
          <w:sz w:val="20"/>
          <w:szCs w:val="20"/>
          <w:spacing w:val="9"/>
        </w:rPr>
        <w:t>续的，应确认合同有效。</w:t>
      </w:r>
      <w:r>
        <w:rPr>
          <w:rFonts w:ascii="SimSun" w:hAnsi="SimSun" w:eastAsia="SimSun" w:cs="SimSun"/>
          <w:sz w:val="20"/>
          <w:szCs w:val="20"/>
          <w:spacing w:val="-55"/>
        </w:rPr>
        <w:t xml:space="preserve"> </w:t>
      </w:r>
      <w:r>
        <w:rPr>
          <w:rFonts w:ascii="SimSun" w:hAnsi="SimSun" w:eastAsia="SimSun" w:cs="SimSun"/>
          <w:sz w:val="20"/>
          <w:szCs w:val="20"/>
          <w:spacing w:val="9"/>
        </w:rPr>
        <w:t>”二是违章建筑具有违法性。具体体现在：①违法建筑违反了《城</w:t>
      </w:r>
      <w:r>
        <w:rPr>
          <w:rFonts w:ascii="SimSun" w:hAnsi="SimSun" w:eastAsia="SimSun" w:cs="SimSun"/>
          <w:sz w:val="20"/>
          <w:szCs w:val="20"/>
        </w:rPr>
        <w:t xml:space="preserve"> </w:t>
      </w:r>
      <w:r>
        <w:rPr>
          <w:rFonts w:ascii="SimSun" w:hAnsi="SimSun" w:eastAsia="SimSun" w:cs="SimSun"/>
          <w:sz w:val="20"/>
          <w:szCs w:val="20"/>
          <w:spacing w:val="10"/>
        </w:rPr>
        <w:t>乡规划法》规定。②《城乡规划法》对此作出的规定是强制性的规定，是有关合同效力性的</w:t>
      </w:r>
      <w:r>
        <w:rPr>
          <w:rFonts w:ascii="SimSun" w:hAnsi="SimSun" w:eastAsia="SimSun" w:cs="SimSun"/>
          <w:sz w:val="20"/>
          <w:szCs w:val="20"/>
          <w:spacing w:val="5"/>
        </w:rPr>
        <w:t xml:space="preserve"> </w:t>
      </w:r>
      <w:r>
        <w:rPr>
          <w:rFonts w:ascii="SimSun" w:hAnsi="SimSun" w:eastAsia="SimSun" w:cs="SimSun"/>
          <w:sz w:val="20"/>
          <w:szCs w:val="20"/>
          <w:spacing w:val="10"/>
        </w:rPr>
        <w:t>规定。三是国家对违法建筑持否定性评价，是因为违法建筑损害了国家利益，规避了国家对</w:t>
      </w:r>
      <w:r>
        <w:rPr>
          <w:rFonts w:ascii="SimSun" w:hAnsi="SimSun" w:eastAsia="SimSun" w:cs="SimSun"/>
          <w:sz w:val="20"/>
          <w:szCs w:val="20"/>
          <w:spacing w:val="7"/>
        </w:rPr>
        <w:t xml:space="preserve"> </w:t>
      </w:r>
      <w:r>
        <w:rPr>
          <w:rFonts w:ascii="SimSun" w:hAnsi="SimSun" w:eastAsia="SimSun" w:cs="SimSun"/>
          <w:sz w:val="20"/>
          <w:szCs w:val="20"/>
          <w:spacing w:val="10"/>
        </w:rPr>
        <w:t>规划体系、建筑产品质量、房地产交易市场等系列行为的监管，使得违法建筑在现行体制以</w:t>
      </w:r>
      <w:r>
        <w:rPr>
          <w:rFonts w:ascii="SimSun" w:hAnsi="SimSun" w:eastAsia="SimSun" w:cs="SimSun"/>
          <w:sz w:val="20"/>
          <w:szCs w:val="20"/>
          <w:spacing w:val="7"/>
        </w:rPr>
        <w:t xml:space="preserve"> </w:t>
      </w:r>
      <w:r>
        <w:rPr>
          <w:rFonts w:ascii="SimSun" w:hAnsi="SimSun" w:eastAsia="SimSun" w:cs="SimSun"/>
          <w:sz w:val="20"/>
          <w:szCs w:val="20"/>
          <w:spacing w:val="10"/>
        </w:rPr>
        <w:t>外生存，直接危及社会的公共安全，直接危及人民群众的生命财产安全。违法建筑直接损害</w:t>
      </w:r>
      <w:r>
        <w:rPr>
          <w:rFonts w:ascii="SimSun" w:hAnsi="SimSun" w:eastAsia="SimSun" w:cs="SimSun"/>
          <w:sz w:val="20"/>
          <w:szCs w:val="20"/>
          <w:spacing w:val="7"/>
        </w:rPr>
        <w:t xml:space="preserve"> </w:t>
      </w:r>
      <w:r>
        <w:rPr>
          <w:rFonts w:ascii="SimSun" w:hAnsi="SimSun" w:eastAsia="SimSun" w:cs="SimSun"/>
          <w:sz w:val="20"/>
          <w:szCs w:val="20"/>
          <w:spacing w:val="10"/>
        </w:rPr>
        <w:t>国家和社会公共利益，并不是在当事人私权范畴内就能解决的问题，人民法院作为公权力的</w:t>
      </w:r>
      <w:r>
        <w:rPr>
          <w:rFonts w:ascii="SimSun" w:hAnsi="SimSun" w:eastAsia="SimSun" w:cs="SimSun"/>
          <w:sz w:val="20"/>
          <w:szCs w:val="20"/>
          <w:spacing w:val="7"/>
        </w:rPr>
        <w:t xml:space="preserve"> </w:t>
      </w:r>
      <w:r>
        <w:rPr>
          <w:rFonts w:ascii="SimSun" w:hAnsi="SimSun" w:eastAsia="SimSun" w:cs="SimSun"/>
          <w:sz w:val="20"/>
          <w:szCs w:val="20"/>
          <w:spacing w:val="10"/>
        </w:rPr>
        <w:t>行使者，应当旗帜鲜明地认定就违法建筑订立的合同无效。四是建设工程的特殊性决定了建</w:t>
      </w:r>
      <w:r>
        <w:rPr>
          <w:rFonts w:ascii="SimSun" w:hAnsi="SimSun" w:eastAsia="SimSun" w:cs="SimSun"/>
          <w:sz w:val="20"/>
          <w:szCs w:val="20"/>
          <w:spacing w:val="7"/>
        </w:rPr>
        <w:t xml:space="preserve"> </w:t>
      </w:r>
      <w:r>
        <w:rPr>
          <w:rFonts w:ascii="SimSun" w:hAnsi="SimSun" w:eastAsia="SimSun" w:cs="SimSun"/>
          <w:sz w:val="20"/>
          <w:szCs w:val="20"/>
          <w:spacing w:val="10"/>
        </w:rPr>
        <w:t>设工程施工合同效力必然受建设审批手续的影响。建设工程具有不可移转、投资大、对周围</w:t>
      </w:r>
      <w:r>
        <w:rPr>
          <w:rFonts w:ascii="SimSun" w:hAnsi="SimSun" w:eastAsia="SimSun" w:cs="SimSun"/>
          <w:sz w:val="20"/>
          <w:szCs w:val="20"/>
          <w:spacing w:val="7"/>
        </w:rPr>
        <w:t xml:space="preserve"> </w:t>
      </w:r>
      <w:r>
        <w:rPr>
          <w:rFonts w:ascii="SimSun" w:hAnsi="SimSun" w:eastAsia="SimSun" w:cs="SimSun"/>
          <w:sz w:val="20"/>
          <w:szCs w:val="20"/>
          <w:spacing w:val="10"/>
        </w:rPr>
        <w:t>环境影响大、涉及人民群众生命财产安全等特点，这些特点也决定了国家对建设工程从建设</w:t>
      </w:r>
      <w:r>
        <w:rPr>
          <w:rFonts w:ascii="SimSun" w:hAnsi="SimSun" w:eastAsia="SimSun" w:cs="SimSun"/>
          <w:sz w:val="20"/>
          <w:szCs w:val="20"/>
          <w:spacing w:val="7"/>
        </w:rPr>
        <w:t xml:space="preserve"> </w:t>
      </w:r>
      <w:r>
        <w:rPr>
          <w:rFonts w:ascii="SimSun" w:hAnsi="SimSun" w:eastAsia="SimSun" w:cs="SimSun"/>
          <w:sz w:val="20"/>
          <w:szCs w:val="20"/>
          <w:spacing w:val="10"/>
        </w:rPr>
        <w:t>审批手续上必须作出严格规定和要求，否则有损公共利益。五是由于未取得土地使用权证、</w:t>
      </w:r>
      <w:r>
        <w:rPr>
          <w:rFonts w:ascii="SimSun" w:hAnsi="SimSun" w:eastAsia="SimSun" w:cs="SimSun"/>
          <w:sz w:val="20"/>
          <w:szCs w:val="20"/>
          <w:spacing w:val="7"/>
        </w:rPr>
        <w:t xml:space="preserve"> </w:t>
      </w:r>
      <w:r>
        <w:rPr>
          <w:rFonts w:ascii="SimSun" w:hAnsi="SimSun" w:eastAsia="SimSun" w:cs="SimSun"/>
          <w:sz w:val="20"/>
          <w:szCs w:val="20"/>
          <w:spacing w:val="10"/>
        </w:rPr>
        <w:t>未取得建筑工程规划许可证的工程，无法进行竣工验收和备案，也就无法申领到相关权属证</w:t>
      </w:r>
      <w:r>
        <w:rPr>
          <w:rFonts w:ascii="SimSun" w:hAnsi="SimSun" w:eastAsia="SimSun" w:cs="SimSun"/>
          <w:sz w:val="20"/>
          <w:szCs w:val="20"/>
          <w:spacing w:val="7"/>
        </w:rPr>
        <w:t xml:space="preserve"> </w:t>
      </w:r>
      <w:r>
        <w:rPr>
          <w:rFonts w:ascii="SimSun" w:hAnsi="SimSun" w:eastAsia="SimSun" w:cs="SimSun"/>
          <w:sz w:val="20"/>
          <w:szCs w:val="20"/>
          <w:spacing w:val="9"/>
        </w:rPr>
        <w:t>书。故该类合同应依据《合同法》第五十二条的规定认定为无效合同。</w:t>
      </w:r>
    </w:p>
    <w:p>
      <w:pPr>
        <w:ind w:left="22" w:right="85" w:firstLine="436"/>
        <w:spacing w:before="83" w:line="289" w:lineRule="auto"/>
        <w:rPr>
          <w:rFonts w:ascii="SimSun" w:hAnsi="SimSun" w:eastAsia="SimSun" w:cs="SimSun"/>
          <w:sz w:val="20"/>
          <w:szCs w:val="20"/>
        </w:rPr>
      </w:pPr>
      <w:r>
        <w:rPr>
          <w:rFonts w:ascii="SimSun" w:hAnsi="SimSun" w:eastAsia="SimSun" w:cs="SimSun"/>
          <w:sz w:val="20"/>
          <w:szCs w:val="20"/>
          <w:spacing w:val="9"/>
        </w:rPr>
        <w:t>因违法建筑或“三无</w:t>
      </w:r>
      <w:r>
        <w:rPr>
          <w:rFonts w:ascii="SimSun" w:hAnsi="SimSun" w:eastAsia="SimSun" w:cs="SimSun"/>
          <w:sz w:val="20"/>
          <w:szCs w:val="20"/>
          <w:spacing w:val="-71"/>
        </w:rPr>
        <w:t xml:space="preserve"> </w:t>
      </w:r>
      <w:r>
        <w:rPr>
          <w:rFonts w:ascii="SimSun" w:hAnsi="SimSun" w:eastAsia="SimSun" w:cs="SimSun"/>
          <w:sz w:val="20"/>
          <w:szCs w:val="20"/>
          <w:spacing w:val="9"/>
        </w:rPr>
        <w:t>”工程严重违反了《土地管理法》、《城乡规划法》，这样的建设</w:t>
      </w:r>
      <w:r>
        <w:rPr>
          <w:rFonts w:ascii="SimSun" w:hAnsi="SimSun" w:eastAsia="SimSun" w:cs="SimSun"/>
          <w:sz w:val="20"/>
          <w:szCs w:val="20"/>
        </w:rPr>
        <w:t xml:space="preserve"> </w:t>
      </w:r>
      <w:r>
        <w:rPr>
          <w:rFonts w:ascii="SimSun" w:hAnsi="SimSun" w:eastAsia="SimSun" w:cs="SimSun"/>
          <w:sz w:val="20"/>
          <w:szCs w:val="20"/>
          <w:spacing w:val="10"/>
        </w:rPr>
        <w:t>工程无论工程质量是否合格，都不作为支付工程价款的依据，均应立即拆除和返还所支付的</w:t>
      </w:r>
      <w:r>
        <w:rPr>
          <w:rFonts w:ascii="SimSun" w:hAnsi="SimSun" w:eastAsia="SimSun" w:cs="SimSun"/>
          <w:sz w:val="20"/>
          <w:szCs w:val="20"/>
          <w:spacing w:val="7"/>
        </w:rPr>
        <w:t xml:space="preserve"> </w:t>
      </w:r>
      <w:r>
        <w:rPr>
          <w:rFonts w:ascii="SimSun" w:hAnsi="SimSun" w:eastAsia="SimSun" w:cs="SimSun"/>
          <w:sz w:val="20"/>
          <w:szCs w:val="20"/>
          <w:spacing w:val="10"/>
        </w:rPr>
        <w:t>工程款。发包人或承包人的损失，是发包人的过错，发包人对自己的损失自负，同时应赔偿</w:t>
      </w:r>
      <w:r>
        <w:rPr>
          <w:rFonts w:ascii="SimSun" w:hAnsi="SimSun" w:eastAsia="SimSun" w:cs="SimSun"/>
          <w:sz w:val="20"/>
          <w:szCs w:val="20"/>
          <w:spacing w:val="7"/>
        </w:rPr>
        <w:t xml:space="preserve"> </w:t>
      </w:r>
      <w:r>
        <w:rPr>
          <w:rFonts w:ascii="SimSun" w:hAnsi="SimSun" w:eastAsia="SimSun" w:cs="SimSun"/>
          <w:sz w:val="20"/>
          <w:szCs w:val="20"/>
          <w:spacing w:val="10"/>
        </w:rPr>
        <w:t>承包人的施工中支付人工费、材料费等实际损失；是承包人的过错，承包人对自己的损失自</w:t>
      </w:r>
      <w:r>
        <w:rPr>
          <w:rFonts w:ascii="SimSun" w:hAnsi="SimSun" w:eastAsia="SimSun" w:cs="SimSun"/>
          <w:sz w:val="20"/>
          <w:szCs w:val="20"/>
          <w:spacing w:val="7"/>
        </w:rPr>
        <w:t xml:space="preserve"> </w:t>
      </w:r>
      <w:r>
        <w:rPr>
          <w:rFonts w:ascii="SimSun" w:hAnsi="SimSun" w:eastAsia="SimSun" w:cs="SimSun"/>
          <w:sz w:val="20"/>
          <w:szCs w:val="20"/>
          <w:spacing w:val="10"/>
        </w:rPr>
        <w:t>负，同时应赔偿发包人材料费等实际损失。双方都有过错，按过错大小各自承担相应的赔偿</w:t>
      </w:r>
      <w:r>
        <w:rPr>
          <w:rFonts w:ascii="SimSun" w:hAnsi="SimSun" w:eastAsia="SimSun" w:cs="SimSun"/>
          <w:sz w:val="20"/>
          <w:szCs w:val="20"/>
          <w:spacing w:val="7"/>
        </w:rPr>
        <w:t xml:space="preserve"> </w:t>
      </w:r>
      <w:r>
        <w:rPr>
          <w:rFonts w:ascii="SimSun" w:hAnsi="SimSun" w:eastAsia="SimSun" w:cs="SimSun"/>
          <w:sz w:val="20"/>
          <w:szCs w:val="20"/>
          <w:spacing w:val="3"/>
        </w:rPr>
        <w:t>责任。</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（八）建设工程施工合同无效的工程质量保修。</w:t>
      </w:r>
    </w:p>
    <w:p>
      <w:pPr>
        <w:ind w:left="21" w:firstLine="423"/>
        <w:spacing w:before="83" w:line="293" w:lineRule="auto"/>
        <w:rPr>
          <w:rFonts w:ascii="SimSun" w:hAnsi="SimSun" w:eastAsia="SimSun" w:cs="SimSun"/>
          <w:sz w:val="20"/>
          <w:szCs w:val="20"/>
        </w:rPr>
      </w:pPr>
      <w:r>
        <w:rPr>
          <w:rFonts w:ascii="SimSun" w:hAnsi="SimSun" w:eastAsia="SimSun" w:cs="SimSun"/>
          <w:sz w:val="20"/>
          <w:szCs w:val="20"/>
          <w:spacing w:val="10"/>
        </w:rPr>
        <w:t>建设工程施工合同无效，但建设工程经竣工验收合格，发包人仍应参照合同约定向承包</w:t>
      </w:r>
      <w:r>
        <w:rPr>
          <w:rFonts w:ascii="SimSun" w:hAnsi="SimSun" w:eastAsia="SimSun" w:cs="SimSun"/>
          <w:sz w:val="20"/>
          <w:szCs w:val="20"/>
          <w:spacing w:val="2"/>
        </w:rPr>
        <w:t xml:space="preserve">  </w:t>
      </w:r>
      <w:r>
        <w:rPr>
          <w:rFonts w:ascii="SimSun" w:hAnsi="SimSun" w:eastAsia="SimSun" w:cs="SimSun"/>
          <w:sz w:val="20"/>
          <w:szCs w:val="20"/>
          <w:spacing w:val="10"/>
        </w:rPr>
        <w:t>人支付工程价款。在支付了工程价款，如何解决工程质量的保修问题？在正常情况下，建设</w:t>
      </w:r>
      <w:r>
        <w:rPr>
          <w:rFonts w:ascii="SimSun" w:hAnsi="SimSun" w:eastAsia="SimSun" w:cs="SimSun"/>
          <w:sz w:val="20"/>
          <w:szCs w:val="20"/>
          <w:spacing w:val="4"/>
        </w:rPr>
        <w:t xml:space="preserve">  </w:t>
      </w:r>
      <w:r>
        <w:rPr>
          <w:rFonts w:ascii="SimSun" w:hAnsi="SimSun" w:eastAsia="SimSun" w:cs="SimSun"/>
          <w:sz w:val="20"/>
          <w:szCs w:val="20"/>
          <w:spacing w:val="9"/>
        </w:rPr>
        <w:t>工程经竣工验收后，在保修期限内出现的质量问题，</w:t>
      </w:r>
      <w:r>
        <w:rPr>
          <w:rFonts w:ascii="SimSun" w:hAnsi="SimSun" w:eastAsia="SimSun" w:cs="SimSun"/>
          <w:sz w:val="20"/>
          <w:szCs w:val="20"/>
          <w:spacing w:val="-52"/>
        </w:rPr>
        <w:t xml:space="preserve"> </w:t>
      </w:r>
      <w:r>
        <w:rPr>
          <w:rFonts w:ascii="SimSun" w:hAnsi="SimSun" w:eastAsia="SimSun" w:cs="SimSun"/>
          <w:sz w:val="20"/>
          <w:szCs w:val="20"/>
          <w:spacing w:val="9"/>
        </w:rPr>
        <w:t>由承包人依照法律规定或合同约定予以</w:t>
      </w:r>
      <w:r>
        <w:rPr>
          <w:rFonts w:ascii="SimSun" w:hAnsi="SimSun" w:eastAsia="SimSun" w:cs="SimSun"/>
          <w:sz w:val="20"/>
          <w:szCs w:val="20"/>
        </w:rPr>
        <w:t xml:space="preserve">  </w:t>
      </w:r>
      <w:r>
        <w:rPr>
          <w:rFonts w:ascii="SimSun" w:hAnsi="SimSun" w:eastAsia="SimSun" w:cs="SimSun"/>
          <w:sz w:val="20"/>
          <w:szCs w:val="20"/>
          <w:spacing w:val="11"/>
        </w:rPr>
        <w:t>修复。我国实行建设工程实行质量保修制度，这也是《建筑法</w:t>
      </w:r>
      <w:r>
        <w:rPr>
          <w:rFonts w:ascii="SimSun" w:hAnsi="SimSun" w:eastAsia="SimSun" w:cs="SimSun"/>
          <w:sz w:val="20"/>
          <w:szCs w:val="20"/>
          <w:spacing w:val="10"/>
        </w:rPr>
        <w:t>》确立的一项基本法律制度。</w:t>
      </w:r>
      <w:r>
        <w:rPr>
          <w:rFonts w:ascii="SimSun" w:hAnsi="SimSun" w:eastAsia="SimSun" w:cs="SimSun"/>
          <w:sz w:val="20"/>
          <w:szCs w:val="20"/>
        </w:rPr>
        <w:t xml:space="preserve"> </w:t>
      </w:r>
      <w:r>
        <w:rPr>
          <w:rFonts w:ascii="SimSun" w:hAnsi="SimSun" w:eastAsia="SimSun" w:cs="SimSun"/>
          <w:sz w:val="20"/>
          <w:szCs w:val="20"/>
          <w:spacing w:val="10"/>
        </w:rPr>
        <w:t>对此，《建筑法》第六十二条第一款规定：建筑工程实行质量保修制度。《建设工程质量管</w:t>
      </w:r>
      <w:r>
        <w:rPr>
          <w:rFonts w:ascii="SimSun" w:hAnsi="SimSun" w:eastAsia="SimSun" w:cs="SimSun"/>
          <w:sz w:val="20"/>
          <w:szCs w:val="20"/>
          <w:spacing w:val="4"/>
        </w:rPr>
        <w:t xml:space="preserve">  </w:t>
      </w:r>
      <w:r>
        <w:rPr>
          <w:rFonts w:ascii="SimSun" w:hAnsi="SimSun" w:eastAsia="SimSun" w:cs="SimSun"/>
          <w:sz w:val="20"/>
          <w:szCs w:val="20"/>
          <w:spacing w:val="10"/>
        </w:rPr>
        <w:t>理条例》则在建设工程的保修范围、保修期限和保修责任等方面，对该项制度做出了更具体</w:t>
      </w:r>
      <w:r>
        <w:rPr>
          <w:rFonts w:ascii="SimSun" w:hAnsi="SimSun" w:eastAsia="SimSun" w:cs="SimSun"/>
          <w:sz w:val="20"/>
          <w:szCs w:val="20"/>
          <w:spacing w:val="4"/>
        </w:rPr>
        <w:t xml:space="preserve">  </w:t>
      </w:r>
      <w:r>
        <w:rPr>
          <w:rFonts w:ascii="SimSun" w:hAnsi="SimSun" w:eastAsia="SimSun" w:cs="SimSun"/>
          <w:sz w:val="20"/>
          <w:szCs w:val="20"/>
          <w:spacing w:val="10"/>
        </w:rPr>
        <w:t>的规定。该条例第四十条规定：在正常使用条件下，建设工程的最低保修</w:t>
      </w:r>
      <w:r>
        <w:rPr>
          <w:rFonts w:ascii="SimSun" w:hAnsi="SimSun" w:eastAsia="SimSun" w:cs="SimSun"/>
          <w:sz w:val="20"/>
          <w:szCs w:val="20"/>
          <w:spacing w:val="9"/>
        </w:rPr>
        <w:t>期限为</w:t>
      </w:r>
      <w:r>
        <w:rPr>
          <w:rFonts w:ascii="SimSun" w:hAnsi="SimSun" w:eastAsia="SimSun" w:cs="SimSun"/>
          <w:sz w:val="20"/>
          <w:szCs w:val="20"/>
          <w:spacing w:val="-4"/>
        </w:rPr>
        <w:t>：（</w:t>
      </w:r>
      <w:r>
        <w:rPr>
          <w:rFonts w:ascii="SimSun" w:hAnsi="SimSun" w:eastAsia="SimSun" w:cs="SimSun"/>
          <w:sz w:val="20"/>
          <w:szCs w:val="20"/>
          <w:spacing w:val="-58"/>
        </w:rPr>
        <w:t xml:space="preserve"> </w:t>
      </w:r>
      <w:r>
        <w:rPr>
          <w:rFonts w:ascii="SimSun" w:hAnsi="SimSun" w:eastAsia="SimSun" w:cs="SimSun"/>
          <w:sz w:val="20"/>
          <w:szCs w:val="20"/>
          <w:spacing w:val="9"/>
        </w:rPr>
        <w:t>一）基</w:t>
      </w:r>
      <w:r>
        <w:rPr>
          <w:rFonts w:ascii="SimSun" w:hAnsi="SimSun" w:eastAsia="SimSun" w:cs="SimSun"/>
          <w:sz w:val="20"/>
          <w:szCs w:val="20"/>
        </w:rPr>
        <w:t xml:space="preserve">  </w:t>
      </w:r>
      <w:r>
        <w:rPr>
          <w:rFonts w:ascii="SimSun" w:hAnsi="SimSun" w:eastAsia="SimSun" w:cs="SimSun"/>
          <w:sz w:val="20"/>
          <w:szCs w:val="20"/>
          <w:spacing w:val="10"/>
        </w:rPr>
        <w:t>础设施工程、房屋建筑的地基基础工程和主体结构工程，为设计文件规定的该工程的合理使</w:t>
      </w:r>
      <w:r>
        <w:rPr>
          <w:rFonts w:ascii="SimSun" w:hAnsi="SimSun" w:eastAsia="SimSun" w:cs="SimSun"/>
          <w:sz w:val="20"/>
          <w:szCs w:val="20"/>
          <w:spacing w:val="4"/>
        </w:rPr>
        <w:t xml:space="preserve">  </w:t>
      </w:r>
      <w:r>
        <w:rPr>
          <w:rFonts w:ascii="SimSun" w:hAnsi="SimSun" w:eastAsia="SimSun" w:cs="SimSun"/>
          <w:sz w:val="20"/>
          <w:szCs w:val="20"/>
          <w:spacing w:val="6"/>
        </w:rPr>
        <w:t>用年限</w:t>
      </w:r>
      <w:r>
        <w:rPr>
          <w:rFonts w:ascii="SimSun" w:hAnsi="SimSun" w:eastAsia="SimSun" w:cs="SimSun"/>
          <w:sz w:val="20"/>
          <w:szCs w:val="20"/>
          <w:spacing w:val="-39"/>
        </w:rPr>
        <w:t>；（</w:t>
      </w:r>
      <w:r>
        <w:rPr>
          <w:rFonts w:ascii="SimSun" w:hAnsi="SimSun" w:eastAsia="SimSun" w:cs="SimSun"/>
          <w:sz w:val="20"/>
          <w:szCs w:val="20"/>
          <w:spacing w:val="6"/>
        </w:rPr>
        <w:t>二）屋面防水工程、有防水要求的卫生间、房间和外墙面的防渗漏，为</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5 </w:t>
      </w:r>
      <w:r>
        <w:rPr>
          <w:rFonts w:ascii="SimSun" w:hAnsi="SimSun" w:eastAsia="SimSun" w:cs="SimSun"/>
          <w:sz w:val="20"/>
          <w:szCs w:val="20"/>
          <w:spacing w:val="6"/>
        </w:rPr>
        <w:t>年</w:t>
      </w:r>
      <w:r>
        <w:rPr>
          <w:rFonts w:ascii="SimSun" w:hAnsi="SimSun" w:eastAsia="SimSun" w:cs="SimSun"/>
          <w:sz w:val="20"/>
          <w:szCs w:val="20"/>
          <w:spacing w:val="-39"/>
        </w:rPr>
        <w:t>；（</w:t>
      </w:r>
      <w:r>
        <w:rPr>
          <w:rFonts w:ascii="SimSun" w:hAnsi="SimSun" w:eastAsia="SimSun" w:cs="SimSun"/>
          <w:sz w:val="20"/>
          <w:szCs w:val="20"/>
          <w:spacing w:val="6"/>
        </w:rPr>
        <w:t>三）</w:t>
      </w:r>
    </w:p>
    <w:p>
      <w:pPr>
        <w:spacing w:line="293" w:lineRule="auto"/>
        <w:sectPr>
          <w:footerReference w:type="default" r:id="rId161"/>
          <w:pgSz w:w="11906" w:h="16839"/>
          <w:pgMar w:top="400" w:right="1604" w:bottom="1192" w:left="1785" w:header="0" w:footer="1030" w:gutter="0"/>
        </w:sectPr>
        <w:rPr>
          <w:rFonts w:ascii="SimSun" w:hAnsi="SimSun" w:eastAsia="SimSun" w:cs="SimSun"/>
          <w:sz w:val="20"/>
          <w:szCs w:val="20"/>
        </w:rPr>
      </w:pPr>
    </w:p>
    <w:p>
      <w:pPr>
        <w:pStyle w:val="BodyText"/>
        <w:spacing w:line="308" w:lineRule="auto"/>
        <w:rPr/>
      </w:pPr>
      <w:r/>
    </w:p>
    <w:p>
      <w:pPr>
        <w:pStyle w:val="BodyText"/>
        <w:spacing w:line="309" w:lineRule="auto"/>
        <w:rPr/>
      </w:pPr>
      <w:r/>
    </w:p>
    <w:p>
      <w:pPr>
        <w:ind w:left="21" w:right="151" w:firstLine="52"/>
        <w:spacing w:before="58" w:line="303"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供热与供冷系统，为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个采暖期、供冷期</w:t>
      </w:r>
      <w:r>
        <w:rPr>
          <w:rFonts w:ascii="SimSun" w:hAnsi="SimSun" w:eastAsia="SimSun" w:cs="SimSun"/>
          <w:sz w:val="20"/>
          <w:szCs w:val="20"/>
          <w:spacing w:val="2"/>
        </w:rPr>
        <w:t>；（</w:t>
      </w:r>
      <w:r>
        <w:rPr>
          <w:rFonts w:ascii="SimSun" w:hAnsi="SimSun" w:eastAsia="SimSun" w:cs="SimSun"/>
          <w:sz w:val="20"/>
          <w:szCs w:val="20"/>
          <w:spacing w:val="9"/>
        </w:rPr>
        <w:t>四）</w:t>
      </w:r>
      <w:r>
        <w:rPr>
          <w:rFonts w:ascii="SimSun" w:hAnsi="SimSun" w:eastAsia="SimSun" w:cs="SimSun"/>
          <w:sz w:val="20"/>
          <w:szCs w:val="20"/>
          <w:spacing w:val="-56"/>
        </w:rPr>
        <w:t xml:space="preserve"> </w:t>
      </w:r>
      <w:r>
        <w:rPr>
          <w:rFonts w:ascii="SimSun" w:hAnsi="SimSun" w:eastAsia="SimSun" w:cs="SimSun"/>
          <w:sz w:val="20"/>
          <w:szCs w:val="20"/>
          <w:spacing w:val="9"/>
        </w:rPr>
        <w:t>电气管线、给排水管道、设备安装和装修</w:t>
      </w:r>
      <w:r>
        <w:rPr>
          <w:rFonts w:ascii="SimSun" w:hAnsi="SimSun" w:eastAsia="SimSun" w:cs="SimSun"/>
          <w:sz w:val="20"/>
          <w:szCs w:val="20"/>
        </w:rPr>
        <w:t xml:space="preserve"> </w:t>
      </w:r>
      <w:r>
        <w:rPr>
          <w:rFonts w:ascii="SimSun" w:hAnsi="SimSun" w:eastAsia="SimSun" w:cs="SimSun"/>
          <w:sz w:val="20"/>
          <w:szCs w:val="20"/>
          <w:spacing w:val="9"/>
        </w:rPr>
        <w:t>工程，为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年。其他项目的保修期限由发</w:t>
      </w:r>
      <w:r>
        <w:rPr>
          <w:rFonts w:ascii="SimSun" w:hAnsi="SimSun" w:eastAsia="SimSun" w:cs="SimSun"/>
          <w:sz w:val="20"/>
          <w:szCs w:val="20"/>
          <w:spacing w:val="8"/>
        </w:rPr>
        <w:t>包方与承包方约定。建设工程的保修期，</w:t>
      </w:r>
      <w:r>
        <w:rPr>
          <w:rFonts w:ascii="SimSun" w:hAnsi="SimSun" w:eastAsia="SimSun" w:cs="SimSun"/>
          <w:sz w:val="20"/>
          <w:szCs w:val="20"/>
          <w:spacing w:val="-49"/>
        </w:rPr>
        <w:t xml:space="preserve"> </w:t>
      </w:r>
      <w:r>
        <w:rPr>
          <w:rFonts w:ascii="SimSun" w:hAnsi="SimSun" w:eastAsia="SimSun" w:cs="SimSun"/>
          <w:sz w:val="20"/>
          <w:szCs w:val="20"/>
          <w:spacing w:val="8"/>
        </w:rPr>
        <w:t>自竣工验</w:t>
      </w:r>
      <w:r>
        <w:rPr>
          <w:rFonts w:ascii="SimSun" w:hAnsi="SimSun" w:eastAsia="SimSun" w:cs="SimSun"/>
          <w:sz w:val="20"/>
          <w:szCs w:val="20"/>
        </w:rPr>
        <w:t xml:space="preserve"> </w:t>
      </w:r>
      <w:r>
        <w:rPr>
          <w:rFonts w:ascii="SimSun" w:hAnsi="SimSun" w:eastAsia="SimSun" w:cs="SimSun"/>
          <w:sz w:val="20"/>
          <w:szCs w:val="20"/>
          <w:spacing w:val="9"/>
        </w:rPr>
        <w:t>收合格之日起计算。</w:t>
      </w:r>
      <w:r>
        <w:rPr>
          <w:rFonts w:ascii="SimSun" w:hAnsi="SimSun" w:eastAsia="SimSun" w:cs="SimSun"/>
          <w:sz w:val="20"/>
          <w:szCs w:val="20"/>
          <w:spacing w:val="-52"/>
        </w:rPr>
        <w:t xml:space="preserve"> </w:t>
      </w:r>
      <w:r>
        <w:rPr>
          <w:rFonts w:ascii="SimSun" w:hAnsi="SimSun" w:eastAsia="SimSun" w:cs="SimSun"/>
          <w:sz w:val="20"/>
          <w:szCs w:val="20"/>
          <w:spacing w:val="9"/>
        </w:rPr>
        <w:t>由此可见，保修期限的规定是强制性的规定。在建设工程施工合同被确</w:t>
      </w:r>
      <w:r>
        <w:rPr>
          <w:rFonts w:ascii="SimSun" w:hAnsi="SimSun" w:eastAsia="SimSun" w:cs="SimSun"/>
          <w:sz w:val="20"/>
          <w:szCs w:val="20"/>
        </w:rPr>
        <w:t xml:space="preserve"> </w:t>
      </w:r>
      <w:r>
        <w:rPr>
          <w:rFonts w:ascii="SimSun" w:hAnsi="SimSun" w:eastAsia="SimSun" w:cs="SimSun"/>
          <w:sz w:val="20"/>
          <w:szCs w:val="20"/>
          <w:spacing w:val="10"/>
        </w:rPr>
        <w:t>认无效后，合同关系不再存在，该合同对当事人不再具有任何拘束力。发包人不得要求承包</w:t>
      </w:r>
      <w:r>
        <w:rPr>
          <w:rFonts w:ascii="SimSun" w:hAnsi="SimSun" w:eastAsia="SimSun" w:cs="SimSun"/>
          <w:sz w:val="20"/>
          <w:szCs w:val="20"/>
          <w:spacing w:val="8"/>
        </w:rPr>
        <w:t xml:space="preserve"> </w:t>
      </w:r>
      <w:r>
        <w:rPr>
          <w:rFonts w:ascii="SimSun" w:hAnsi="SimSun" w:eastAsia="SimSun" w:cs="SimSun"/>
          <w:sz w:val="20"/>
          <w:szCs w:val="20"/>
          <w:spacing w:val="10"/>
        </w:rPr>
        <w:t>人承担约定的保修责任，是不是承包人不承担保修责任呢？显然不是。承包人仍应在《建设</w:t>
      </w:r>
      <w:r>
        <w:rPr>
          <w:rFonts w:ascii="SimSun" w:hAnsi="SimSun" w:eastAsia="SimSun" w:cs="SimSun"/>
          <w:sz w:val="20"/>
          <w:szCs w:val="20"/>
          <w:spacing w:val="8"/>
        </w:rPr>
        <w:t xml:space="preserve"> </w:t>
      </w:r>
      <w:r>
        <w:rPr>
          <w:rFonts w:ascii="SimSun" w:hAnsi="SimSun" w:eastAsia="SimSun" w:cs="SimSun"/>
          <w:sz w:val="20"/>
          <w:szCs w:val="20"/>
          <w:spacing w:val="6"/>
        </w:rPr>
        <w:t>工程质量管理条例》第四十条规定的最低保修期限内承担法定的保修责任。解决这个问题后，</w:t>
      </w:r>
      <w:r>
        <w:rPr>
          <w:rFonts w:ascii="SimSun" w:hAnsi="SimSun" w:eastAsia="SimSun" w:cs="SimSun"/>
          <w:sz w:val="20"/>
          <w:szCs w:val="20"/>
          <w:spacing w:val="14"/>
        </w:rPr>
        <w:t xml:space="preserve"> </w:t>
      </w:r>
      <w:r>
        <w:rPr>
          <w:rFonts w:ascii="SimSun" w:hAnsi="SimSun" w:eastAsia="SimSun" w:cs="SimSun"/>
          <w:sz w:val="20"/>
          <w:szCs w:val="20"/>
          <w:spacing w:val="11"/>
        </w:rPr>
        <w:t>在履行保修责任的方式上，如果施工合同不是因为承包</w:t>
      </w:r>
      <w:r>
        <w:rPr>
          <w:rFonts w:ascii="SimSun" w:hAnsi="SimSun" w:eastAsia="SimSun" w:cs="SimSun"/>
          <w:sz w:val="20"/>
          <w:szCs w:val="20"/>
          <w:spacing w:val="10"/>
        </w:rPr>
        <w:t>人没有相应的资质而被确认无效的，</w:t>
      </w:r>
      <w:r>
        <w:rPr>
          <w:rFonts w:ascii="SimSun" w:hAnsi="SimSun" w:eastAsia="SimSun" w:cs="SimSun"/>
          <w:sz w:val="20"/>
          <w:szCs w:val="20"/>
        </w:rPr>
        <w:t xml:space="preserve"> </w:t>
      </w:r>
      <w:r>
        <w:rPr>
          <w:rFonts w:ascii="SimSun" w:hAnsi="SimSun" w:eastAsia="SimSun" w:cs="SimSun"/>
          <w:sz w:val="20"/>
          <w:szCs w:val="20"/>
          <w:spacing w:val="10"/>
        </w:rPr>
        <w:t>则仍由承包人承担质量瑕疵的维修义务。若施工合同是由于承包人没有相应的资质而被确认</w:t>
      </w:r>
      <w:r>
        <w:rPr>
          <w:rFonts w:ascii="SimSun" w:hAnsi="SimSun" w:eastAsia="SimSun" w:cs="SimSun"/>
          <w:sz w:val="20"/>
          <w:szCs w:val="20"/>
          <w:spacing w:val="8"/>
        </w:rPr>
        <w:t xml:space="preserve"> </w:t>
      </w:r>
      <w:r>
        <w:rPr>
          <w:rFonts w:ascii="SimSun" w:hAnsi="SimSun" w:eastAsia="SimSun" w:cs="SimSun"/>
          <w:sz w:val="20"/>
          <w:szCs w:val="20"/>
          <w:spacing w:val="10"/>
        </w:rPr>
        <w:t>无效的，则不能由承包人自己来承担质量瑕疵的维修义务。可由承包人自行委托具有相应资</w:t>
      </w:r>
      <w:r>
        <w:rPr>
          <w:rFonts w:ascii="SimSun" w:hAnsi="SimSun" w:eastAsia="SimSun" w:cs="SimSun"/>
          <w:sz w:val="20"/>
          <w:szCs w:val="20"/>
          <w:spacing w:val="8"/>
        </w:rPr>
        <w:t xml:space="preserve"> </w:t>
      </w:r>
      <w:r>
        <w:rPr>
          <w:rFonts w:ascii="SimSun" w:hAnsi="SimSun" w:eastAsia="SimSun" w:cs="SimSun"/>
          <w:sz w:val="20"/>
          <w:szCs w:val="20"/>
          <w:spacing w:val="10"/>
        </w:rPr>
        <w:t>质的施工队伍，来替代承包人承担质量瑕疵的维修义务，也可由发包人自行维修，修复的费</w:t>
      </w:r>
      <w:r>
        <w:rPr>
          <w:rFonts w:ascii="SimSun" w:hAnsi="SimSun" w:eastAsia="SimSun" w:cs="SimSun"/>
          <w:sz w:val="20"/>
          <w:szCs w:val="20"/>
          <w:spacing w:val="8"/>
        </w:rPr>
        <w:t xml:space="preserve"> </w:t>
      </w:r>
      <w:r>
        <w:rPr>
          <w:rFonts w:ascii="SimSun" w:hAnsi="SimSun" w:eastAsia="SimSun" w:cs="SimSun"/>
          <w:sz w:val="20"/>
          <w:szCs w:val="20"/>
          <w:spacing w:val="7"/>
        </w:rPr>
        <w:t>用由承包人承担。</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（九）建设工程合同无效，承包人是否享有建设工程价款优先受偿权。</w:t>
      </w:r>
    </w:p>
    <w:p>
      <w:pPr>
        <w:ind w:left="21" w:right="203" w:firstLine="421"/>
        <w:spacing w:before="83" w:line="289" w:lineRule="auto"/>
        <w:rPr>
          <w:rFonts w:ascii="SimSun" w:hAnsi="SimSun" w:eastAsia="SimSun" w:cs="SimSun"/>
          <w:sz w:val="20"/>
          <w:szCs w:val="20"/>
        </w:rPr>
      </w:pPr>
      <w:r>
        <w:rPr>
          <w:rFonts w:ascii="SimSun" w:hAnsi="SimSun" w:eastAsia="SimSun" w:cs="SimSun"/>
          <w:sz w:val="20"/>
          <w:szCs w:val="20"/>
          <w:spacing w:val="10"/>
        </w:rPr>
        <w:t>合同无效而取得合法的工程款优先受偿权不符合立法精神，《合同法》第二百八十六条</w:t>
      </w:r>
      <w:r>
        <w:rPr>
          <w:rFonts w:ascii="SimSun" w:hAnsi="SimSun" w:eastAsia="SimSun" w:cs="SimSun"/>
          <w:sz w:val="20"/>
          <w:szCs w:val="20"/>
          <w:spacing w:val="6"/>
        </w:rPr>
        <w:t xml:space="preserve"> </w:t>
      </w:r>
      <w:r>
        <w:rPr>
          <w:rFonts w:ascii="SimSun" w:hAnsi="SimSun" w:eastAsia="SimSun" w:cs="SimSun"/>
          <w:sz w:val="20"/>
          <w:szCs w:val="20"/>
          <w:spacing w:val="10"/>
        </w:rPr>
        <w:t>的语境是合同有效为前提。该法第二百八十六条规定：发包人未按照约定支付价款的，承包</w:t>
      </w:r>
      <w:r>
        <w:rPr>
          <w:rFonts w:ascii="SimSun" w:hAnsi="SimSun" w:eastAsia="SimSun" w:cs="SimSun"/>
          <w:sz w:val="20"/>
          <w:szCs w:val="20"/>
          <w:spacing w:val="8"/>
        </w:rPr>
        <w:t xml:space="preserve"> </w:t>
      </w:r>
      <w:r>
        <w:rPr>
          <w:rFonts w:ascii="SimSun" w:hAnsi="SimSun" w:eastAsia="SimSun" w:cs="SimSun"/>
          <w:sz w:val="20"/>
          <w:szCs w:val="20"/>
          <w:spacing w:val="10"/>
        </w:rPr>
        <w:t>人可以催告发包人在合理期限内支付价款。发包人逾期不支付的，除按照建设工程的性质不</w:t>
      </w:r>
      <w:r>
        <w:rPr>
          <w:rFonts w:ascii="SimSun" w:hAnsi="SimSun" w:eastAsia="SimSun" w:cs="SimSun"/>
          <w:sz w:val="20"/>
          <w:szCs w:val="20"/>
          <w:spacing w:val="8"/>
        </w:rPr>
        <w:t xml:space="preserve"> </w:t>
      </w:r>
      <w:r>
        <w:rPr>
          <w:rFonts w:ascii="SimSun" w:hAnsi="SimSun" w:eastAsia="SimSun" w:cs="SimSun"/>
          <w:sz w:val="20"/>
          <w:szCs w:val="20"/>
          <w:spacing w:val="10"/>
        </w:rPr>
        <w:t>宜折价、拍卖的以外，承包人可以与发包人协议将该工程折价，也可以申请人民法院将该工</w:t>
      </w:r>
      <w:r>
        <w:rPr>
          <w:rFonts w:ascii="SimSun" w:hAnsi="SimSun" w:eastAsia="SimSun" w:cs="SimSun"/>
          <w:sz w:val="20"/>
          <w:szCs w:val="20"/>
          <w:spacing w:val="8"/>
        </w:rPr>
        <w:t xml:space="preserve"> </w:t>
      </w:r>
      <w:r>
        <w:rPr>
          <w:rFonts w:ascii="SimSun" w:hAnsi="SimSun" w:eastAsia="SimSun" w:cs="SimSun"/>
          <w:sz w:val="20"/>
          <w:szCs w:val="20"/>
          <w:spacing w:val="10"/>
        </w:rPr>
        <w:t>程依法拍卖。建设工程的价款就该工程折价或者拍卖的价款优先受偿。对于工程价款优先受</w:t>
      </w:r>
      <w:r>
        <w:rPr>
          <w:rFonts w:ascii="SimSun" w:hAnsi="SimSun" w:eastAsia="SimSun" w:cs="SimSun"/>
          <w:sz w:val="20"/>
          <w:szCs w:val="20"/>
          <w:spacing w:val="8"/>
        </w:rPr>
        <w:t xml:space="preserve"> </w:t>
      </w:r>
      <w:r>
        <w:rPr>
          <w:rFonts w:ascii="SimSun" w:hAnsi="SimSun" w:eastAsia="SimSun" w:cs="SimSun"/>
          <w:sz w:val="20"/>
          <w:szCs w:val="20"/>
          <w:spacing w:val="10"/>
        </w:rPr>
        <w:t>偿权的法理定性，梁慧星教授指出：在立法过程中，《合同法》该条从设计、起草、</w:t>
      </w:r>
      <w:r>
        <w:rPr>
          <w:rFonts w:ascii="SimSun" w:hAnsi="SimSun" w:eastAsia="SimSun" w:cs="SimSun"/>
          <w:sz w:val="20"/>
          <w:szCs w:val="20"/>
          <w:spacing w:val="9"/>
        </w:rPr>
        <w:t>讨论、</w:t>
      </w:r>
    </w:p>
    <w:p>
      <w:pPr>
        <w:ind w:left="21"/>
        <w:spacing w:before="79" w:line="295" w:lineRule="auto"/>
        <w:rPr>
          <w:rFonts w:ascii="SimSun" w:hAnsi="SimSun" w:eastAsia="SimSun" w:cs="SimSun"/>
          <w:sz w:val="20"/>
          <w:szCs w:val="20"/>
        </w:rPr>
      </w:pPr>
      <w:r>
        <w:rPr>
          <w:rFonts w:ascii="SimSun" w:hAnsi="SimSun" w:eastAsia="SimSun" w:cs="SimSun"/>
          <w:sz w:val="20"/>
          <w:szCs w:val="20"/>
          <w:spacing w:val="10"/>
        </w:rPr>
        <w:t>修改、审议直到通过，始终是法定抵押权。担保物权中的抵押权、质权、保证以及附属于主</w:t>
      </w:r>
      <w:r>
        <w:rPr>
          <w:rFonts w:ascii="SimSun" w:hAnsi="SimSun" w:eastAsia="SimSun" w:cs="SimSun"/>
          <w:sz w:val="20"/>
          <w:szCs w:val="20"/>
          <w:spacing w:val="2"/>
        </w:rPr>
        <w:t xml:space="preserve">   </w:t>
      </w:r>
      <w:r>
        <w:rPr>
          <w:rFonts w:ascii="SimSun" w:hAnsi="SimSun" w:eastAsia="SimSun" w:cs="SimSun"/>
          <w:sz w:val="20"/>
          <w:szCs w:val="20"/>
          <w:spacing w:val="10"/>
        </w:rPr>
        <w:t>债权的利息等，都属于主权利的从权利。既然工程款优先受偿权作为一种担保物权，是从主</w:t>
      </w:r>
      <w:r>
        <w:rPr>
          <w:rFonts w:ascii="SimSun" w:hAnsi="SimSun" w:eastAsia="SimSun" w:cs="SimSun"/>
          <w:sz w:val="20"/>
          <w:szCs w:val="20"/>
          <w:spacing w:val="2"/>
        </w:rPr>
        <w:t xml:space="preserve">   </w:t>
      </w:r>
      <w:r>
        <w:rPr>
          <w:rFonts w:ascii="SimSun" w:hAnsi="SimSun" w:eastAsia="SimSun" w:cs="SimSun"/>
          <w:sz w:val="20"/>
          <w:szCs w:val="20"/>
          <w:spacing w:val="10"/>
        </w:rPr>
        <w:t>权利派生出来的，即对主债权工程款具有依附性，主权利无效从权利也无效。作为约定主债</w:t>
      </w:r>
      <w:r>
        <w:rPr>
          <w:rFonts w:ascii="SimSun" w:hAnsi="SimSun" w:eastAsia="SimSun" w:cs="SimSun"/>
          <w:sz w:val="20"/>
          <w:szCs w:val="20"/>
          <w:spacing w:val="2"/>
        </w:rPr>
        <w:t xml:space="preserve">   </w:t>
      </w:r>
      <w:r>
        <w:rPr>
          <w:rFonts w:ascii="SimSun" w:hAnsi="SimSun" w:eastAsia="SimSun" w:cs="SimSun"/>
          <w:sz w:val="20"/>
          <w:szCs w:val="20"/>
          <w:spacing w:val="10"/>
        </w:rPr>
        <w:t>权的担保物权的工程款优先受偿权亦当然无效。江苏省高院《关于审理建设工程施工合同纠</w:t>
      </w:r>
      <w:r>
        <w:rPr>
          <w:rFonts w:ascii="SimSun" w:hAnsi="SimSun" w:eastAsia="SimSun" w:cs="SimSun"/>
          <w:sz w:val="20"/>
          <w:szCs w:val="20"/>
          <w:spacing w:val="2"/>
        </w:rPr>
        <w:t xml:space="preserve">   </w:t>
      </w:r>
      <w:r>
        <w:rPr>
          <w:rFonts w:ascii="SimSun" w:hAnsi="SimSun" w:eastAsia="SimSun" w:cs="SimSun"/>
          <w:sz w:val="20"/>
          <w:szCs w:val="20"/>
          <w:spacing w:val="10"/>
        </w:rPr>
        <w:t>纷案件若干问题的意见》第二十条规定：承包人将建设工程价款债权转让的，建设工程价款</w:t>
      </w:r>
      <w:r>
        <w:rPr>
          <w:rFonts w:ascii="SimSun" w:hAnsi="SimSun" w:eastAsia="SimSun" w:cs="SimSun"/>
          <w:sz w:val="20"/>
          <w:szCs w:val="20"/>
          <w:spacing w:val="2"/>
        </w:rPr>
        <w:t xml:space="preserve">   </w:t>
      </w:r>
      <w:r>
        <w:rPr>
          <w:rFonts w:ascii="SimSun" w:hAnsi="SimSun" w:eastAsia="SimSun" w:cs="SimSun"/>
          <w:sz w:val="20"/>
          <w:szCs w:val="20"/>
          <w:spacing w:val="10"/>
        </w:rPr>
        <w:t>的优先受偿权随之转让。该规定的法理也是基于保证债权作为从权利将随主债权的转移而转</w:t>
      </w:r>
      <w:r>
        <w:rPr>
          <w:rFonts w:ascii="SimSun" w:hAnsi="SimSun" w:eastAsia="SimSun" w:cs="SimSun"/>
          <w:sz w:val="20"/>
          <w:szCs w:val="20"/>
          <w:spacing w:val="2"/>
        </w:rPr>
        <w:t xml:space="preserve">   </w:t>
      </w:r>
      <w:r>
        <w:rPr>
          <w:rFonts w:ascii="SimSun" w:hAnsi="SimSun" w:eastAsia="SimSun" w:cs="SimSun"/>
          <w:sz w:val="20"/>
          <w:szCs w:val="20"/>
          <w:spacing w:val="10"/>
        </w:rPr>
        <w:t>移的制度。我国《担保法》第二十二条规定：</w:t>
      </w:r>
      <w:r>
        <w:rPr>
          <w:rFonts w:ascii="SimSun" w:hAnsi="SimSun" w:eastAsia="SimSun" w:cs="SimSun"/>
          <w:sz w:val="20"/>
          <w:szCs w:val="20"/>
          <w:spacing w:val="-79"/>
        </w:rPr>
        <w:t xml:space="preserve"> </w:t>
      </w:r>
      <w:r>
        <w:rPr>
          <w:rFonts w:ascii="SimSun" w:hAnsi="SimSun" w:eastAsia="SimSun" w:cs="SimSun"/>
          <w:sz w:val="20"/>
          <w:szCs w:val="20"/>
          <w:spacing w:val="10"/>
        </w:rPr>
        <w:t>“保证期间</w:t>
      </w:r>
      <w:r>
        <w:rPr>
          <w:rFonts w:ascii="SimSun" w:hAnsi="SimSun" w:eastAsia="SimSun" w:cs="SimSun"/>
          <w:sz w:val="20"/>
          <w:szCs w:val="20"/>
          <w:spacing w:val="9"/>
        </w:rPr>
        <w:t>，债权人依法将主债权转让给第三</w:t>
      </w:r>
      <w:r>
        <w:rPr>
          <w:rFonts w:ascii="SimSun" w:hAnsi="SimSun" w:eastAsia="SimSun" w:cs="SimSun"/>
          <w:sz w:val="20"/>
          <w:szCs w:val="20"/>
        </w:rPr>
        <w:t xml:space="preserve">   </w:t>
      </w:r>
      <w:r>
        <w:rPr>
          <w:rFonts w:ascii="SimSun" w:hAnsi="SimSun" w:eastAsia="SimSun" w:cs="SimSun"/>
          <w:sz w:val="20"/>
          <w:szCs w:val="20"/>
          <w:spacing w:val="10"/>
        </w:rPr>
        <w:t>人的，保证人在原保证担保的范围内继续承担保证责任。保证合同另有约定的，按照约定。”</w:t>
      </w:r>
      <w:r>
        <w:rPr>
          <w:rFonts w:ascii="SimSun" w:hAnsi="SimSun" w:eastAsia="SimSun" w:cs="SimSun"/>
          <w:sz w:val="20"/>
          <w:szCs w:val="20"/>
          <w:spacing w:val="1"/>
        </w:rPr>
        <w:t xml:space="preserve"> </w:t>
      </w:r>
      <w:r>
        <w:rPr>
          <w:rFonts w:ascii="SimSun" w:hAnsi="SimSun" w:eastAsia="SimSun" w:cs="SimSun"/>
          <w:sz w:val="20"/>
          <w:szCs w:val="20"/>
          <w:spacing w:val="10"/>
        </w:rPr>
        <w:t>可见，主合同即施工合同无效的情况下，而支持承包人或实际施工人主张建设工程价款优先</w:t>
      </w:r>
      <w:r>
        <w:rPr>
          <w:rFonts w:ascii="SimSun" w:hAnsi="SimSun" w:eastAsia="SimSun" w:cs="SimSun"/>
          <w:sz w:val="20"/>
          <w:szCs w:val="20"/>
          <w:spacing w:val="2"/>
        </w:rPr>
        <w:t xml:space="preserve">   </w:t>
      </w:r>
      <w:r>
        <w:rPr>
          <w:rFonts w:ascii="SimSun" w:hAnsi="SimSun" w:eastAsia="SimSun" w:cs="SimSun"/>
          <w:sz w:val="20"/>
          <w:szCs w:val="20"/>
          <w:spacing w:val="10"/>
        </w:rPr>
        <w:t>受偿权，有违法律精神。故，建设工程合同无效，承包人或实际施工人主张建设工程价款优</w:t>
      </w:r>
      <w:r>
        <w:rPr>
          <w:rFonts w:ascii="SimSun" w:hAnsi="SimSun" w:eastAsia="SimSun" w:cs="SimSun"/>
          <w:sz w:val="20"/>
          <w:szCs w:val="20"/>
          <w:spacing w:val="2"/>
        </w:rPr>
        <w:t xml:space="preserve">   </w:t>
      </w:r>
      <w:r>
        <w:rPr>
          <w:rFonts w:ascii="SimSun" w:hAnsi="SimSun" w:eastAsia="SimSun" w:cs="SimSun"/>
          <w:sz w:val="20"/>
          <w:szCs w:val="20"/>
          <w:spacing w:val="8"/>
        </w:rPr>
        <w:t>先受偿权的，人民法院不应支持。</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（十）无效建设工程施工合同的效力转化。</w:t>
      </w:r>
    </w:p>
    <w:p>
      <w:pPr>
        <w:ind w:left="20" w:right="203" w:firstLine="421"/>
        <w:spacing w:before="75" w:line="294" w:lineRule="auto"/>
        <w:rPr>
          <w:rFonts w:ascii="SimSun" w:hAnsi="SimSun" w:eastAsia="SimSun" w:cs="SimSun"/>
          <w:sz w:val="20"/>
          <w:szCs w:val="20"/>
        </w:rPr>
      </w:pPr>
      <w:r>
        <w:rPr>
          <w:rFonts w:ascii="SimSun" w:hAnsi="SimSun" w:eastAsia="SimSun" w:cs="SimSun"/>
          <w:sz w:val="20"/>
          <w:szCs w:val="20"/>
          <w:spacing w:val="11"/>
        </w:rPr>
        <w:t>根据法释〔</w:t>
      </w:r>
      <w:r>
        <w:rPr>
          <w:rFonts w:ascii="Times New Roman" w:hAnsi="Times New Roman" w:eastAsia="Times New Roman" w:cs="Times New Roman"/>
          <w:sz w:val="20"/>
          <w:szCs w:val="20"/>
          <w:spacing w:val="11"/>
        </w:rPr>
        <w:t>2004</w:t>
      </w:r>
      <w:r>
        <w:rPr>
          <w:rFonts w:ascii="SimSun" w:hAnsi="SimSun" w:eastAsia="SimSun" w:cs="SimSun"/>
          <w:sz w:val="20"/>
          <w:szCs w:val="20"/>
          <w:spacing w:val="11"/>
        </w:rPr>
        <w:t>〕</w:t>
      </w:r>
      <w:r>
        <w:rPr>
          <w:rFonts w:ascii="Times New Roman" w:hAnsi="Times New Roman" w:eastAsia="Times New Roman" w:cs="Times New Roman"/>
          <w:sz w:val="20"/>
          <w:szCs w:val="20"/>
          <w:spacing w:val="11"/>
        </w:rPr>
        <w:t>14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1"/>
        </w:rPr>
        <w:t>号的规定，建设工程施工合同无效有下列几种情</w:t>
      </w:r>
      <w:r>
        <w:rPr>
          <w:rFonts w:ascii="SimSun" w:hAnsi="SimSun" w:eastAsia="SimSun" w:cs="SimSun"/>
          <w:sz w:val="20"/>
          <w:szCs w:val="20"/>
          <w:spacing w:val="10"/>
        </w:rPr>
        <w:t>形</w:t>
      </w:r>
      <w:r>
        <w:rPr>
          <w:rFonts w:ascii="SimSun" w:hAnsi="SimSun" w:eastAsia="SimSun" w:cs="SimSun"/>
          <w:sz w:val="20"/>
          <w:szCs w:val="20"/>
          <w:spacing w:val="-13"/>
        </w:rPr>
        <w:t>：</w:t>
      </w:r>
      <w:r>
        <w:rPr>
          <w:rFonts w:ascii="SimSun" w:hAnsi="SimSun" w:eastAsia="SimSun" w:cs="SimSun"/>
          <w:sz w:val="20"/>
          <w:szCs w:val="20"/>
          <w:spacing w:val="-80"/>
        </w:rPr>
        <w:t xml:space="preserve"> </w:t>
      </w:r>
      <w:r>
        <w:rPr>
          <w:rFonts w:ascii="SimSun" w:hAnsi="SimSun" w:eastAsia="SimSun" w:cs="SimSun"/>
          <w:sz w:val="20"/>
          <w:szCs w:val="20"/>
          <w:spacing w:val="-13"/>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）承包人</w:t>
      </w:r>
      <w:r>
        <w:rPr>
          <w:rFonts w:ascii="SimSun" w:hAnsi="SimSun" w:eastAsia="SimSun" w:cs="SimSun"/>
          <w:sz w:val="20"/>
          <w:szCs w:val="20"/>
        </w:rPr>
        <w:t xml:space="preserve"> </w:t>
      </w:r>
      <w:r>
        <w:rPr>
          <w:rFonts w:ascii="SimSun" w:hAnsi="SimSun" w:eastAsia="SimSun" w:cs="SimSun"/>
          <w:sz w:val="20"/>
          <w:szCs w:val="20"/>
          <w:spacing w:val="10"/>
        </w:rPr>
        <w:t>未取得建筑施工企业资质或者超越资质等级的</w:t>
      </w:r>
      <w:r>
        <w:rPr>
          <w:rFonts w:ascii="SimSun" w:hAnsi="SimSun" w:eastAsia="SimSun" w:cs="SimSun"/>
          <w:sz w:val="20"/>
          <w:szCs w:val="20"/>
          <w:spacing w:val="-34"/>
        </w:rPr>
        <w:t>；（</w:t>
      </w:r>
      <w:r>
        <w:rPr>
          <w:rFonts w:ascii="Times New Roman" w:hAnsi="Times New Roman" w:eastAsia="Times New Roman" w:cs="Times New Roman"/>
          <w:sz w:val="20"/>
          <w:szCs w:val="20"/>
          <w:spacing w:val="10"/>
        </w:rPr>
        <w:t>2</w:t>
      </w:r>
      <w:r>
        <w:rPr>
          <w:rFonts w:ascii="SimSun" w:hAnsi="SimSun" w:eastAsia="SimSun" w:cs="SimSun"/>
          <w:sz w:val="20"/>
          <w:szCs w:val="20"/>
          <w:spacing w:val="10"/>
        </w:rPr>
        <w:t>）没</w:t>
      </w:r>
      <w:r>
        <w:rPr>
          <w:rFonts w:ascii="SimSun" w:hAnsi="SimSun" w:eastAsia="SimSun" w:cs="SimSun"/>
          <w:sz w:val="20"/>
          <w:szCs w:val="20"/>
          <w:spacing w:val="9"/>
        </w:rPr>
        <w:t>有资质的实际施工人借用有资质的建</w:t>
      </w:r>
      <w:r>
        <w:rPr>
          <w:rFonts w:ascii="SimSun" w:hAnsi="SimSun" w:eastAsia="SimSun" w:cs="SimSun"/>
          <w:sz w:val="20"/>
          <w:szCs w:val="20"/>
          <w:spacing w:val="1"/>
        </w:rPr>
        <w:t xml:space="preserve"> </w:t>
      </w:r>
      <w:r>
        <w:rPr>
          <w:rFonts w:ascii="SimSun" w:hAnsi="SimSun" w:eastAsia="SimSun" w:cs="SimSun"/>
          <w:sz w:val="20"/>
          <w:szCs w:val="20"/>
          <w:spacing w:val="12"/>
        </w:rPr>
        <w:t>筑施工企业名义的</w:t>
      </w:r>
      <w:r>
        <w:rPr>
          <w:rFonts w:ascii="SimSun" w:hAnsi="SimSun" w:eastAsia="SimSun" w:cs="SimSun"/>
          <w:sz w:val="20"/>
          <w:szCs w:val="20"/>
          <w:spacing w:val="-5"/>
        </w:rPr>
        <w:t>；（</w:t>
      </w:r>
      <w:r>
        <w:rPr>
          <w:rFonts w:ascii="Times New Roman" w:hAnsi="Times New Roman" w:eastAsia="Times New Roman" w:cs="Times New Roman"/>
          <w:sz w:val="20"/>
          <w:szCs w:val="20"/>
          <w:spacing w:val="12"/>
        </w:rPr>
        <w:t>3</w:t>
      </w:r>
      <w:r>
        <w:rPr>
          <w:rFonts w:ascii="SimSun" w:hAnsi="SimSun" w:eastAsia="SimSun" w:cs="SimSun"/>
          <w:sz w:val="20"/>
          <w:szCs w:val="20"/>
          <w:spacing w:val="12"/>
        </w:rPr>
        <w:t>）建设工程必须进行招标</w:t>
      </w:r>
      <w:r>
        <w:rPr>
          <w:rFonts w:ascii="SimSun" w:hAnsi="SimSun" w:eastAsia="SimSun" w:cs="SimSun"/>
          <w:sz w:val="20"/>
          <w:szCs w:val="20"/>
          <w:spacing w:val="11"/>
        </w:rPr>
        <w:t>而未招标或者中标无效的</w:t>
      </w:r>
      <w:r>
        <w:rPr>
          <w:rFonts w:ascii="SimSun" w:hAnsi="SimSun" w:eastAsia="SimSun" w:cs="SimSun"/>
          <w:sz w:val="20"/>
          <w:szCs w:val="20"/>
          <w:spacing w:val="-5"/>
        </w:rPr>
        <w:t>；（</w:t>
      </w:r>
      <w:r>
        <w:rPr>
          <w:rFonts w:ascii="Times New Roman" w:hAnsi="Times New Roman" w:eastAsia="Times New Roman" w:cs="Times New Roman"/>
          <w:sz w:val="20"/>
          <w:szCs w:val="20"/>
          <w:spacing w:val="11"/>
        </w:rPr>
        <w:t>4</w:t>
      </w:r>
      <w:r>
        <w:rPr>
          <w:rFonts w:ascii="SimSun" w:hAnsi="SimSun" w:eastAsia="SimSun" w:cs="SimSun"/>
          <w:sz w:val="20"/>
          <w:szCs w:val="20"/>
          <w:spacing w:val="11"/>
        </w:rPr>
        <w:t>）承包单位</w:t>
      </w:r>
      <w:r>
        <w:rPr>
          <w:rFonts w:ascii="SimSun" w:hAnsi="SimSun" w:eastAsia="SimSun" w:cs="SimSun"/>
          <w:sz w:val="20"/>
          <w:szCs w:val="20"/>
          <w:spacing w:val="2"/>
        </w:rPr>
        <w:t xml:space="preserve"> </w:t>
      </w:r>
      <w:r>
        <w:rPr>
          <w:rFonts w:ascii="SimSun" w:hAnsi="SimSun" w:eastAsia="SimSun" w:cs="SimSun"/>
          <w:sz w:val="20"/>
          <w:szCs w:val="20"/>
          <w:spacing w:val="8"/>
        </w:rPr>
        <w:t>将工程进行转包或者违法分包的。而法释〔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号第五条规定：承包人超越资质等级许</w:t>
      </w:r>
      <w:r>
        <w:rPr>
          <w:rFonts w:ascii="SimSun" w:hAnsi="SimSun" w:eastAsia="SimSun" w:cs="SimSun"/>
          <w:sz w:val="20"/>
          <w:szCs w:val="20"/>
          <w:spacing w:val="5"/>
        </w:rPr>
        <w:t xml:space="preserve"> </w:t>
      </w:r>
      <w:r>
        <w:rPr>
          <w:rFonts w:ascii="SimSun" w:hAnsi="SimSun" w:eastAsia="SimSun" w:cs="SimSun"/>
          <w:sz w:val="20"/>
          <w:szCs w:val="20"/>
          <w:spacing w:val="10"/>
        </w:rPr>
        <w:t>可的业务范围签订建设工程施工合同，在建设工程竣工前取得相应资质等级，当事人请求按</w:t>
      </w:r>
      <w:r>
        <w:rPr>
          <w:rFonts w:ascii="SimSun" w:hAnsi="SimSun" w:eastAsia="SimSun" w:cs="SimSun"/>
          <w:sz w:val="20"/>
          <w:szCs w:val="20"/>
          <w:spacing w:val="9"/>
        </w:rPr>
        <w:t xml:space="preserve"> </w:t>
      </w:r>
      <w:r>
        <w:rPr>
          <w:rFonts w:ascii="SimSun" w:hAnsi="SimSun" w:eastAsia="SimSun" w:cs="SimSun"/>
          <w:sz w:val="20"/>
          <w:szCs w:val="20"/>
          <w:spacing w:val="8"/>
        </w:rPr>
        <w:t>照无效合同处理的，不予支持。由此可见，根据法释〔</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号规定合同效力</w:t>
      </w:r>
      <w:r>
        <w:rPr>
          <w:rFonts w:ascii="SimSun" w:hAnsi="SimSun" w:eastAsia="SimSun" w:cs="SimSun"/>
          <w:sz w:val="20"/>
          <w:szCs w:val="20"/>
          <w:spacing w:val="7"/>
        </w:rPr>
        <w:t>可以转化的</w:t>
      </w:r>
      <w:r>
        <w:rPr>
          <w:rFonts w:ascii="SimSun" w:hAnsi="SimSun" w:eastAsia="SimSun" w:cs="SimSun"/>
          <w:sz w:val="20"/>
          <w:szCs w:val="20"/>
        </w:rPr>
        <w:t xml:space="preserve"> </w:t>
      </w:r>
      <w:r>
        <w:rPr>
          <w:rFonts w:ascii="SimSun" w:hAnsi="SimSun" w:eastAsia="SimSun" w:cs="SimSun"/>
          <w:sz w:val="20"/>
          <w:szCs w:val="20"/>
          <w:spacing w:val="9"/>
        </w:rPr>
        <w:t>情形只有“超越资质等级许可而签订的合同</w:t>
      </w:r>
      <w:r>
        <w:rPr>
          <w:rFonts w:ascii="SimSun" w:hAnsi="SimSun" w:eastAsia="SimSun" w:cs="SimSun"/>
          <w:sz w:val="20"/>
          <w:szCs w:val="20"/>
          <w:spacing w:val="-54"/>
        </w:rPr>
        <w:t xml:space="preserve"> </w:t>
      </w:r>
      <w:r>
        <w:rPr>
          <w:rFonts w:ascii="SimSun" w:hAnsi="SimSun" w:eastAsia="SimSun" w:cs="SimSun"/>
          <w:sz w:val="20"/>
          <w:szCs w:val="20"/>
          <w:spacing w:val="9"/>
        </w:rPr>
        <w:t>”这一种。从上述规定可以看出，在效力转化的</w:t>
      </w:r>
      <w:r>
        <w:rPr>
          <w:rFonts w:ascii="SimSun" w:hAnsi="SimSun" w:eastAsia="SimSun" w:cs="SimSun"/>
          <w:sz w:val="20"/>
          <w:szCs w:val="20"/>
        </w:rPr>
        <w:t xml:space="preserve"> </w:t>
      </w:r>
      <w:r>
        <w:rPr>
          <w:rFonts w:ascii="SimSun" w:hAnsi="SimSun" w:eastAsia="SimSun" w:cs="SimSun"/>
          <w:sz w:val="20"/>
          <w:szCs w:val="20"/>
          <w:spacing w:val="10"/>
        </w:rPr>
        <w:t>时间点上应为“在建设工程竣工前</w:t>
      </w:r>
      <w:r>
        <w:rPr>
          <w:rFonts w:ascii="SimSun" w:hAnsi="SimSun" w:eastAsia="SimSun" w:cs="SimSun"/>
          <w:sz w:val="20"/>
          <w:szCs w:val="20"/>
          <w:spacing w:val="-73"/>
        </w:rPr>
        <w:t xml:space="preserve"> </w:t>
      </w:r>
      <w:r>
        <w:rPr>
          <w:rFonts w:ascii="SimSun" w:hAnsi="SimSun" w:eastAsia="SimSun" w:cs="SimSun"/>
          <w:sz w:val="20"/>
          <w:szCs w:val="20"/>
          <w:spacing w:val="10"/>
        </w:rPr>
        <w:t>”，即只</w:t>
      </w:r>
      <w:r>
        <w:rPr>
          <w:rFonts w:ascii="SimSun" w:hAnsi="SimSun" w:eastAsia="SimSun" w:cs="SimSun"/>
          <w:sz w:val="20"/>
          <w:szCs w:val="20"/>
          <w:spacing w:val="9"/>
        </w:rPr>
        <w:t>有承包人在建设工程竣工前取得相应资质等级的</w:t>
      </w:r>
      <w:r>
        <w:rPr>
          <w:rFonts w:ascii="SimSun" w:hAnsi="SimSun" w:eastAsia="SimSun" w:cs="SimSun"/>
          <w:sz w:val="20"/>
          <w:szCs w:val="20"/>
        </w:rPr>
        <w:t xml:space="preserve"> </w:t>
      </w:r>
      <w:r>
        <w:rPr>
          <w:rFonts w:ascii="SimSun" w:hAnsi="SimSun" w:eastAsia="SimSun" w:cs="SimSun"/>
          <w:sz w:val="20"/>
          <w:szCs w:val="20"/>
          <w:spacing w:val="8"/>
        </w:rPr>
        <w:t>才能发生合同效力的转化。</w:t>
      </w:r>
    </w:p>
    <w:p>
      <w:pPr>
        <w:ind w:left="443"/>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六、建设工程施工合同条款</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（一）关于工程日期</w:t>
      </w:r>
    </w:p>
    <w:p>
      <w:pPr>
        <w:spacing w:line="228" w:lineRule="auto"/>
        <w:sectPr>
          <w:footerReference w:type="default" r:id="rId162"/>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85" w:firstLine="423"/>
        <w:spacing w:before="183" w:line="292" w:lineRule="auto"/>
        <w:rPr>
          <w:rFonts w:ascii="SimSun" w:hAnsi="SimSun" w:eastAsia="SimSun" w:cs="SimSun"/>
          <w:sz w:val="20"/>
          <w:szCs w:val="20"/>
        </w:rPr>
      </w:pPr>
      <w:r>
        <w:rPr>
          <w:rFonts w:ascii="SimSun" w:hAnsi="SimSun" w:eastAsia="SimSun" w:cs="SimSun"/>
          <w:sz w:val="20"/>
          <w:szCs w:val="20"/>
          <w:spacing w:val="10"/>
        </w:rPr>
        <w:t>工程日期也就是建设工程合同的履行期限，是建设工程合同的主要条款和必备条款，准</w:t>
      </w:r>
      <w:r>
        <w:rPr>
          <w:rFonts w:ascii="SimSun" w:hAnsi="SimSun" w:eastAsia="SimSun" w:cs="SimSun"/>
          <w:sz w:val="20"/>
          <w:szCs w:val="20"/>
          <w:spacing w:val="4"/>
        </w:rPr>
        <w:t xml:space="preserve"> </w:t>
      </w:r>
      <w:r>
        <w:rPr>
          <w:rFonts w:ascii="SimSun" w:hAnsi="SimSun" w:eastAsia="SimSun" w:cs="SimSun"/>
          <w:sz w:val="20"/>
          <w:szCs w:val="20"/>
          <w:spacing w:val="10"/>
        </w:rPr>
        <w:t>确认定工程日期的法律意义在于：确定承包人是否构成迟延履行、风险转移、支付工程价款</w:t>
      </w:r>
      <w:r>
        <w:rPr>
          <w:rFonts w:ascii="SimSun" w:hAnsi="SimSun" w:eastAsia="SimSun" w:cs="SimSun"/>
          <w:sz w:val="20"/>
          <w:szCs w:val="20"/>
          <w:spacing w:val="8"/>
        </w:rPr>
        <w:t xml:space="preserve"> </w:t>
      </w:r>
      <w:r>
        <w:rPr>
          <w:rFonts w:ascii="SimSun" w:hAnsi="SimSun" w:eastAsia="SimSun" w:cs="SimSun"/>
          <w:sz w:val="20"/>
          <w:szCs w:val="20"/>
          <w:spacing w:val="10"/>
        </w:rPr>
        <w:t>本金及利息的起算时间、保修期的确定等诸多问题。实务中常见的工程日期约定方式主要有</w:t>
      </w:r>
      <w:r>
        <w:rPr>
          <w:rFonts w:ascii="SimSun" w:hAnsi="SimSun" w:eastAsia="SimSun" w:cs="SimSun"/>
          <w:sz w:val="20"/>
          <w:szCs w:val="20"/>
          <w:spacing w:val="8"/>
        </w:rPr>
        <w:t xml:space="preserve"> </w:t>
      </w:r>
      <w:r>
        <w:rPr>
          <w:rFonts w:ascii="SimSun" w:hAnsi="SimSun" w:eastAsia="SimSun" w:cs="SimSun"/>
          <w:sz w:val="20"/>
          <w:szCs w:val="20"/>
          <w:spacing w:val="8"/>
        </w:rPr>
        <w:t>两种：一是仅约定工程日期总天数，例如，</w:t>
      </w:r>
      <w:r>
        <w:rPr>
          <w:rFonts w:ascii="SimSun" w:hAnsi="SimSun" w:eastAsia="SimSun" w:cs="SimSun"/>
          <w:sz w:val="20"/>
          <w:szCs w:val="20"/>
          <w:spacing w:val="-49"/>
        </w:rPr>
        <w:t xml:space="preserve"> </w:t>
      </w:r>
      <w:r>
        <w:rPr>
          <w:rFonts w:ascii="SimSun" w:hAnsi="SimSun" w:eastAsia="SimSun" w:cs="SimSun"/>
          <w:sz w:val="20"/>
          <w:szCs w:val="20"/>
          <w:spacing w:val="8"/>
        </w:rPr>
        <w:t>自建设工程合同成立之日起</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spacing w:val="7"/>
        </w:rPr>
        <w:t>0 </w:t>
      </w:r>
      <w:r>
        <w:rPr>
          <w:rFonts w:ascii="SimSun" w:hAnsi="SimSun" w:eastAsia="SimSun" w:cs="SimSun"/>
          <w:sz w:val="20"/>
          <w:szCs w:val="20"/>
          <w:spacing w:val="7"/>
        </w:rPr>
        <w:t>个晴天，或者指</w:t>
      </w:r>
      <w:r>
        <w:rPr>
          <w:rFonts w:ascii="SimSun" w:hAnsi="SimSun" w:eastAsia="SimSun" w:cs="SimSun"/>
          <w:sz w:val="20"/>
          <w:szCs w:val="20"/>
        </w:rPr>
        <w:t xml:space="preserve"> </w:t>
      </w:r>
      <w:r>
        <w:rPr>
          <w:rFonts w:ascii="SimSun" w:hAnsi="SimSun" w:eastAsia="SimSun" w:cs="SimSun"/>
          <w:sz w:val="20"/>
          <w:szCs w:val="20"/>
          <w:spacing w:val="8"/>
        </w:rPr>
        <w:t>定某日开始起</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100 </w:t>
      </w:r>
      <w:r>
        <w:rPr>
          <w:rFonts w:ascii="SimSun" w:hAnsi="SimSun" w:eastAsia="SimSun" w:cs="SimSun"/>
          <w:sz w:val="20"/>
          <w:szCs w:val="20"/>
          <w:spacing w:val="8"/>
        </w:rPr>
        <w:t>个晴天；二是分别约定开工日和竣工日，</w:t>
      </w:r>
      <w:r>
        <w:rPr>
          <w:rFonts w:ascii="SimSun" w:hAnsi="SimSun" w:eastAsia="SimSun" w:cs="SimSun"/>
          <w:sz w:val="20"/>
          <w:szCs w:val="20"/>
          <w:spacing w:val="-51"/>
        </w:rPr>
        <w:t xml:space="preserve"> </w:t>
      </w:r>
      <w:r>
        <w:rPr>
          <w:rFonts w:ascii="SimSun" w:hAnsi="SimSun" w:eastAsia="SimSun" w:cs="SimSun"/>
          <w:sz w:val="20"/>
          <w:szCs w:val="20"/>
          <w:spacing w:val="8"/>
        </w:rPr>
        <w:t>自开工日至</w:t>
      </w:r>
      <w:r>
        <w:rPr>
          <w:rFonts w:ascii="SimSun" w:hAnsi="SimSun" w:eastAsia="SimSun" w:cs="SimSun"/>
          <w:sz w:val="20"/>
          <w:szCs w:val="20"/>
          <w:spacing w:val="7"/>
        </w:rPr>
        <w:t>竣工日的期间就为工</w:t>
      </w:r>
      <w:r>
        <w:rPr>
          <w:rFonts w:ascii="SimSun" w:hAnsi="SimSun" w:eastAsia="SimSun" w:cs="SimSun"/>
          <w:sz w:val="20"/>
          <w:szCs w:val="20"/>
        </w:rPr>
        <w:t xml:space="preserve"> </w:t>
      </w:r>
      <w:r>
        <w:rPr>
          <w:rFonts w:ascii="SimSun" w:hAnsi="SimSun" w:eastAsia="SimSun" w:cs="SimSun"/>
          <w:sz w:val="20"/>
          <w:szCs w:val="20"/>
          <w:spacing w:val="10"/>
        </w:rPr>
        <w:t>程日期。采取上述第一种约定方式，工程日期实质为不确定的，雨天不计入有效工程日期，</w:t>
      </w:r>
      <w:r>
        <w:rPr>
          <w:rFonts w:ascii="SimSun" w:hAnsi="SimSun" w:eastAsia="SimSun" w:cs="SimSun"/>
          <w:sz w:val="20"/>
          <w:szCs w:val="20"/>
          <w:spacing w:val="8"/>
        </w:rPr>
        <w:t xml:space="preserve"> </w:t>
      </w:r>
      <w:r>
        <w:rPr>
          <w:rFonts w:ascii="SimSun" w:hAnsi="SimSun" w:eastAsia="SimSun" w:cs="SimSun"/>
          <w:sz w:val="20"/>
          <w:szCs w:val="20"/>
          <w:spacing w:val="10"/>
        </w:rPr>
        <w:t>实质就会导致工程日期的延长，即使采取上述第二种约定方式，基于各种原因，工程日期也</w:t>
      </w:r>
      <w:r>
        <w:rPr>
          <w:rFonts w:ascii="SimSun" w:hAnsi="SimSun" w:eastAsia="SimSun" w:cs="SimSun"/>
          <w:sz w:val="20"/>
          <w:szCs w:val="20"/>
          <w:spacing w:val="8"/>
        </w:rPr>
        <w:t xml:space="preserve"> </w:t>
      </w:r>
      <w:r>
        <w:rPr>
          <w:rFonts w:ascii="SimSun" w:hAnsi="SimSun" w:eastAsia="SimSun" w:cs="SimSun"/>
          <w:sz w:val="20"/>
          <w:szCs w:val="20"/>
          <w:spacing w:val="7"/>
        </w:rPr>
        <w:t>并非固定不变。</w:t>
      </w:r>
    </w:p>
    <w:p>
      <w:pPr>
        <w:ind w:left="45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5"/>
        </w:rPr>
        <w:t>1.  </w:t>
      </w:r>
      <w:r>
        <w:rPr>
          <w:rFonts w:ascii="SimSun" w:hAnsi="SimSun" w:eastAsia="SimSun" w:cs="SimSun"/>
          <w:sz w:val="20"/>
          <w:szCs w:val="20"/>
          <w:spacing w:val="5"/>
        </w:rPr>
        <w:t>开工日期的认定</w:t>
      </w:r>
    </w:p>
    <w:p>
      <w:pPr>
        <w:ind w:left="22" w:firstLine="422"/>
        <w:spacing w:before="78" w:line="297" w:lineRule="auto"/>
        <w:rPr>
          <w:rFonts w:ascii="SimSun" w:hAnsi="SimSun" w:eastAsia="SimSun" w:cs="SimSun"/>
          <w:sz w:val="20"/>
          <w:szCs w:val="20"/>
        </w:rPr>
      </w:pPr>
      <w:r>
        <w:rPr>
          <w:rFonts w:ascii="SimSun" w:hAnsi="SimSun" w:eastAsia="SimSun" w:cs="SimSun"/>
          <w:sz w:val="20"/>
          <w:szCs w:val="20"/>
          <w:spacing w:val="10"/>
        </w:rPr>
        <w:t>建设工程合同中，开工日期一般都是确定的，但实务中也时常发生承包人实际开工日期</w:t>
      </w:r>
      <w:r>
        <w:rPr>
          <w:rFonts w:ascii="SimSun" w:hAnsi="SimSun" w:eastAsia="SimSun" w:cs="SimSun"/>
          <w:sz w:val="20"/>
          <w:szCs w:val="20"/>
          <w:spacing w:val="2"/>
        </w:rPr>
        <w:t xml:space="preserve">  </w:t>
      </w:r>
      <w:r>
        <w:rPr>
          <w:rFonts w:ascii="SimSun" w:hAnsi="SimSun" w:eastAsia="SimSun" w:cs="SimSun"/>
          <w:sz w:val="20"/>
          <w:szCs w:val="20"/>
          <w:spacing w:val="10"/>
        </w:rPr>
        <w:t>的争议，通常集中为承包人实际延迟开工的原因方面。归纳起来，承包人实际推迟开工的原</w:t>
      </w:r>
      <w:r>
        <w:rPr>
          <w:rFonts w:ascii="SimSun" w:hAnsi="SimSun" w:eastAsia="SimSun" w:cs="SimSun"/>
          <w:sz w:val="20"/>
          <w:szCs w:val="20"/>
          <w:spacing w:val="3"/>
        </w:rPr>
        <w:t xml:space="preserve">  </w:t>
      </w:r>
      <w:r>
        <w:rPr>
          <w:rFonts w:ascii="SimSun" w:hAnsi="SimSun" w:eastAsia="SimSun" w:cs="SimSun"/>
          <w:sz w:val="20"/>
          <w:szCs w:val="20"/>
          <w:spacing w:val="9"/>
        </w:rPr>
        <w:t>因主要为以下三个方面</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）发包人未能依法依约提供符合承包人开工的条件。根据《</w:t>
      </w:r>
      <w:r>
        <w:rPr>
          <w:rFonts w:ascii="SimSun" w:hAnsi="SimSun" w:eastAsia="SimSun" w:cs="SimSun"/>
          <w:sz w:val="20"/>
          <w:szCs w:val="20"/>
          <w:spacing w:val="8"/>
        </w:rPr>
        <w:t>建筑</w:t>
      </w:r>
      <w:r>
        <w:rPr>
          <w:rFonts w:ascii="SimSun" w:hAnsi="SimSun" w:eastAsia="SimSun" w:cs="SimSun"/>
          <w:sz w:val="20"/>
          <w:szCs w:val="20"/>
        </w:rPr>
        <w:t xml:space="preserve">  </w:t>
      </w:r>
      <w:r>
        <w:rPr>
          <w:rFonts w:ascii="SimSun" w:hAnsi="SimSun" w:eastAsia="SimSun" w:cs="SimSun"/>
          <w:sz w:val="20"/>
          <w:szCs w:val="20"/>
          <w:spacing w:val="9"/>
        </w:rPr>
        <w:t>法》第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7</w:t>
      </w:r>
      <w:r>
        <w:rPr>
          <w:rFonts w:ascii="SimSun" w:hAnsi="SimSun" w:eastAsia="SimSun" w:cs="SimSun"/>
          <w:sz w:val="20"/>
          <w:szCs w:val="20"/>
          <w:spacing w:val="9"/>
        </w:rPr>
        <w:t>－</w:t>
      </w:r>
      <w:r>
        <w:rPr>
          <w:rFonts w:ascii="Times New Roman" w:hAnsi="Times New Roman" w:eastAsia="Times New Roman" w:cs="Times New Roman"/>
          <w:sz w:val="20"/>
          <w:szCs w:val="20"/>
          <w:spacing w:val="9"/>
        </w:rPr>
        <w:t>11 </w:t>
      </w:r>
      <w:r>
        <w:rPr>
          <w:rFonts w:ascii="SimSun" w:hAnsi="SimSun" w:eastAsia="SimSun" w:cs="SimSun"/>
          <w:sz w:val="20"/>
          <w:szCs w:val="20"/>
          <w:spacing w:val="9"/>
        </w:rPr>
        <w:t>条的规定，除国务院建设行政主管部门确定的限额以下的小型工程以及按照国</w:t>
      </w:r>
      <w:r>
        <w:rPr>
          <w:rFonts w:ascii="SimSun" w:hAnsi="SimSun" w:eastAsia="SimSun" w:cs="SimSun"/>
          <w:sz w:val="20"/>
          <w:szCs w:val="20"/>
        </w:rPr>
        <w:t xml:space="preserve">  </w:t>
      </w:r>
      <w:r>
        <w:rPr>
          <w:rFonts w:ascii="SimSun" w:hAnsi="SimSun" w:eastAsia="SimSun" w:cs="SimSun"/>
          <w:sz w:val="20"/>
          <w:szCs w:val="20"/>
          <w:spacing w:val="10"/>
        </w:rPr>
        <w:t>务院规定的权限和程序批准开工报告的建筑工程以外，建筑工程开工前，发包人应当按照国</w:t>
      </w:r>
      <w:r>
        <w:rPr>
          <w:rFonts w:ascii="SimSun" w:hAnsi="SimSun" w:eastAsia="SimSun" w:cs="SimSun"/>
          <w:sz w:val="20"/>
          <w:szCs w:val="20"/>
          <w:spacing w:val="3"/>
        </w:rPr>
        <w:t xml:space="preserve">  </w:t>
      </w:r>
      <w:r>
        <w:rPr>
          <w:rFonts w:ascii="SimSun" w:hAnsi="SimSun" w:eastAsia="SimSun" w:cs="SimSun"/>
          <w:sz w:val="20"/>
          <w:szCs w:val="20"/>
          <w:spacing w:val="10"/>
        </w:rPr>
        <w:t>家有关规定向工程所在地县级以上人民政府建设行政主管部门申请领取施工许可证；延期、 </w:t>
      </w:r>
      <w:r>
        <w:rPr>
          <w:rFonts w:ascii="SimSun" w:hAnsi="SimSun" w:eastAsia="SimSun" w:cs="SimSun"/>
          <w:sz w:val="20"/>
          <w:szCs w:val="20"/>
          <w:spacing w:val="9"/>
        </w:rPr>
        <w:t>中止开工的，应当办理延期申请、核验或者重新申办施工许可证。</w:t>
      </w:r>
      <w:r>
        <w:rPr>
          <w:rFonts w:ascii="SimSun" w:hAnsi="SimSun" w:eastAsia="SimSun" w:cs="SimSun"/>
          <w:sz w:val="20"/>
          <w:szCs w:val="20"/>
          <w:spacing w:val="-53"/>
        </w:rPr>
        <w:t xml:space="preserve"> </w:t>
      </w:r>
      <w:r>
        <w:rPr>
          <w:rFonts w:ascii="SimSun" w:hAnsi="SimSun" w:eastAsia="SimSun" w:cs="SimSun"/>
          <w:sz w:val="20"/>
          <w:szCs w:val="20"/>
          <w:spacing w:val="9"/>
        </w:rPr>
        <w:t>由于发包人未申领或者延</w:t>
      </w:r>
      <w:r>
        <w:rPr>
          <w:rFonts w:ascii="SimSun" w:hAnsi="SimSun" w:eastAsia="SimSun" w:cs="SimSun"/>
          <w:sz w:val="20"/>
          <w:szCs w:val="20"/>
        </w:rPr>
        <w:t xml:space="preserve">  </w:t>
      </w:r>
      <w:r>
        <w:rPr>
          <w:rFonts w:ascii="SimSun" w:hAnsi="SimSun" w:eastAsia="SimSun" w:cs="SimSun"/>
          <w:sz w:val="20"/>
          <w:szCs w:val="20"/>
          <w:spacing w:val="11"/>
        </w:rPr>
        <w:t>期、中止施工后未办理核验或者重新申办施工许可证，或者发包人因不具备《建筑法》</w:t>
      </w:r>
      <w:r>
        <w:rPr>
          <w:rFonts w:ascii="SimSun" w:hAnsi="SimSun" w:eastAsia="SimSun" w:cs="SimSun"/>
          <w:sz w:val="20"/>
          <w:szCs w:val="20"/>
          <w:spacing w:val="10"/>
        </w:rPr>
        <w:t>第</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10"/>
        </w:rPr>
        <w:t>8</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条规定的条件而不能领取施工许可证，承包人因此拒绝进场施工。发包人未按照约定的时间</w:t>
      </w:r>
      <w:r>
        <w:rPr>
          <w:rFonts w:ascii="SimSun" w:hAnsi="SimSun" w:eastAsia="SimSun" w:cs="SimSun"/>
          <w:sz w:val="20"/>
          <w:szCs w:val="20"/>
          <w:spacing w:val="3"/>
        </w:rPr>
        <w:t xml:space="preserve">  </w:t>
      </w:r>
      <w:r>
        <w:rPr>
          <w:rFonts w:ascii="SimSun" w:hAnsi="SimSun" w:eastAsia="SimSun" w:cs="SimSun"/>
          <w:sz w:val="20"/>
          <w:szCs w:val="20"/>
          <w:spacing w:val="9"/>
        </w:rPr>
        <w:t>和要求提供原材料、设备、场地、资金、技术资料的，致使承</w:t>
      </w:r>
      <w:r>
        <w:rPr>
          <w:rFonts w:ascii="SimSun" w:hAnsi="SimSun" w:eastAsia="SimSun" w:cs="SimSun"/>
          <w:sz w:val="20"/>
          <w:szCs w:val="20"/>
          <w:spacing w:val="8"/>
        </w:rPr>
        <w:t>包人无法进场施工等</w:t>
      </w:r>
      <w:r>
        <w:rPr>
          <w:rFonts w:ascii="SimSun" w:hAnsi="SimSun" w:eastAsia="SimSun" w:cs="SimSun"/>
          <w:sz w:val="20"/>
          <w:szCs w:val="20"/>
          <w:spacing w:val="-16"/>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）承</w:t>
      </w:r>
      <w:r>
        <w:rPr>
          <w:rFonts w:ascii="SimSun" w:hAnsi="SimSun" w:eastAsia="SimSun" w:cs="SimSun"/>
          <w:sz w:val="20"/>
          <w:szCs w:val="20"/>
        </w:rPr>
        <w:t xml:space="preserve">  </w:t>
      </w:r>
      <w:r>
        <w:rPr>
          <w:rFonts w:ascii="SimSun" w:hAnsi="SimSun" w:eastAsia="SimSun" w:cs="SimSun"/>
          <w:sz w:val="20"/>
          <w:szCs w:val="20"/>
          <w:spacing w:val="7"/>
        </w:rPr>
        <w:t>包人无力按时开工，包括施工人员、机械设备、承诺垫资的资</w:t>
      </w:r>
      <w:r>
        <w:rPr>
          <w:rFonts w:ascii="SimSun" w:hAnsi="SimSun" w:eastAsia="SimSun" w:cs="SimSun"/>
          <w:sz w:val="20"/>
          <w:szCs w:val="20"/>
          <w:spacing w:val="6"/>
        </w:rPr>
        <w:t>金、材料不能按时到位等</w:t>
      </w:r>
      <w:r>
        <w:rPr>
          <w:rFonts w:ascii="SimSun" w:hAnsi="SimSun" w:eastAsia="SimSun" w:cs="SimSun"/>
          <w:sz w:val="20"/>
          <w:szCs w:val="20"/>
          <w:spacing w:val="-38"/>
        </w:rPr>
        <w:t>；（</w:t>
      </w:r>
      <w:r>
        <w:rPr>
          <w:rFonts w:ascii="Times New Roman" w:hAnsi="Times New Roman" w:eastAsia="Times New Roman" w:cs="Times New Roman"/>
          <w:sz w:val="20"/>
          <w:szCs w:val="20"/>
          <w:spacing w:val="6"/>
        </w:rPr>
        <w:t>3</w:t>
      </w:r>
      <w:r>
        <w:rPr>
          <w:rFonts w:ascii="SimSun" w:hAnsi="SimSun" w:eastAsia="SimSun" w:cs="SimSun"/>
          <w:sz w:val="20"/>
          <w:szCs w:val="20"/>
          <w:spacing w:val="6"/>
        </w:rPr>
        <w:t>）</w:t>
      </w:r>
      <w:r>
        <w:rPr>
          <w:rFonts w:ascii="SimSun" w:hAnsi="SimSun" w:eastAsia="SimSun" w:cs="SimSun"/>
          <w:sz w:val="20"/>
          <w:szCs w:val="20"/>
          <w:spacing w:val="1"/>
        </w:rPr>
        <w:t xml:space="preserve"> </w:t>
      </w:r>
      <w:r>
        <w:rPr>
          <w:rFonts w:ascii="SimSun" w:hAnsi="SimSun" w:eastAsia="SimSun" w:cs="SimSun"/>
          <w:sz w:val="20"/>
          <w:szCs w:val="20"/>
          <w:spacing w:val="10"/>
        </w:rPr>
        <w:t>外部原因，比如自然灾害、恶劣气候、流行性疾病、周边群众阻挠等。上述发包人原因、外</w:t>
      </w:r>
      <w:r>
        <w:rPr>
          <w:rFonts w:ascii="SimSun" w:hAnsi="SimSun" w:eastAsia="SimSun" w:cs="SimSun"/>
          <w:sz w:val="20"/>
          <w:szCs w:val="20"/>
          <w:spacing w:val="3"/>
        </w:rPr>
        <w:t xml:space="preserve">  </w:t>
      </w:r>
      <w:r>
        <w:rPr>
          <w:rFonts w:ascii="SimSun" w:hAnsi="SimSun" w:eastAsia="SimSun" w:cs="SimSun"/>
          <w:sz w:val="20"/>
          <w:szCs w:val="20"/>
          <w:spacing w:val="10"/>
        </w:rPr>
        <w:t>部原因（周边群众阻挠系因与发包人的纠纷引发）致使承包人确实无法按时开工，不可归责</w:t>
      </w:r>
      <w:r>
        <w:rPr>
          <w:rFonts w:ascii="SimSun" w:hAnsi="SimSun" w:eastAsia="SimSun" w:cs="SimSun"/>
          <w:sz w:val="20"/>
          <w:szCs w:val="20"/>
          <w:spacing w:val="3"/>
        </w:rPr>
        <w:t xml:space="preserve">  </w:t>
      </w:r>
      <w:r>
        <w:rPr>
          <w:rFonts w:ascii="SimSun" w:hAnsi="SimSun" w:eastAsia="SimSun" w:cs="SimSun"/>
          <w:sz w:val="20"/>
          <w:szCs w:val="20"/>
          <w:spacing w:val="10"/>
        </w:rPr>
        <w:t>于承包人，承包人可以顺延开工日期而不构成违约。因承包人原因（周边群众阻挠系因与承</w:t>
      </w:r>
      <w:r>
        <w:rPr>
          <w:rFonts w:ascii="SimSun" w:hAnsi="SimSun" w:eastAsia="SimSun" w:cs="SimSun"/>
          <w:sz w:val="20"/>
          <w:szCs w:val="20"/>
          <w:spacing w:val="3"/>
        </w:rPr>
        <w:t xml:space="preserve">  </w:t>
      </w:r>
      <w:r>
        <w:rPr>
          <w:rFonts w:ascii="SimSun" w:hAnsi="SimSun" w:eastAsia="SimSun" w:cs="SimSun"/>
          <w:sz w:val="20"/>
          <w:szCs w:val="20"/>
          <w:spacing w:val="10"/>
        </w:rPr>
        <w:t>包人的纠纷引起）致使承包人不能按时开工的，承包人不可以顺延开工日期，因此不能在约</w:t>
      </w:r>
      <w:r>
        <w:rPr>
          <w:rFonts w:ascii="SimSun" w:hAnsi="SimSun" w:eastAsia="SimSun" w:cs="SimSun"/>
          <w:sz w:val="20"/>
          <w:szCs w:val="20"/>
          <w:spacing w:val="3"/>
        </w:rPr>
        <w:t xml:space="preserve">  </w:t>
      </w:r>
      <w:r>
        <w:rPr>
          <w:rFonts w:ascii="SimSun" w:hAnsi="SimSun" w:eastAsia="SimSun" w:cs="SimSun"/>
          <w:sz w:val="20"/>
          <w:szCs w:val="20"/>
          <w:spacing w:val="10"/>
        </w:rPr>
        <w:t>定的工程日期内竣工或者不能履行合同的，</w:t>
      </w:r>
      <w:r>
        <w:rPr>
          <w:rFonts w:ascii="SimSun" w:hAnsi="SimSun" w:eastAsia="SimSun" w:cs="SimSun"/>
          <w:sz w:val="20"/>
          <w:szCs w:val="20"/>
          <w:spacing w:val="9"/>
        </w:rPr>
        <w:t>承包人应承担迟延履行和不能履行的违约责任。</w:t>
      </w:r>
    </w:p>
    <w:p>
      <w:pPr>
        <w:ind w:left="43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6"/>
        </w:rPr>
        <w:t>2.  </w:t>
      </w:r>
      <w:r>
        <w:rPr>
          <w:rFonts w:ascii="SimSun" w:hAnsi="SimSun" w:eastAsia="SimSun" w:cs="SimSun"/>
          <w:sz w:val="20"/>
          <w:szCs w:val="20"/>
          <w:spacing w:val="6"/>
        </w:rPr>
        <w:t>工程日期的顺延</w:t>
      </w:r>
    </w:p>
    <w:p>
      <w:pPr>
        <w:ind w:left="27" w:right="34" w:firstLine="416"/>
        <w:spacing w:before="80" w:line="264" w:lineRule="auto"/>
        <w:rPr>
          <w:rFonts w:ascii="SimSun" w:hAnsi="SimSun" w:eastAsia="SimSun" w:cs="SimSun"/>
          <w:sz w:val="20"/>
          <w:szCs w:val="20"/>
        </w:rPr>
      </w:pPr>
      <w:r>
        <w:rPr>
          <w:rFonts w:ascii="SimSun" w:hAnsi="SimSun" w:eastAsia="SimSun" w:cs="SimSun"/>
          <w:sz w:val="20"/>
          <w:szCs w:val="20"/>
          <w:spacing w:val="11"/>
        </w:rPr>
        <w:t>上述提及的因发包人和外部原因致使承包人无法按</w:t>
      </w:r>
      <w:r>
        <w:rPr>
          <w:rFonts w:ascii="SimSun" w:hAnsi="SimSun" w:eastAsia="SimSun" w:cs="SimSun"/>
          <w:sz w:val="20"/>
          <w:szCs w:val="20"/>
          <w:spacing w:val="10"/>
        </w:rPr>
        <w:t>时开工，承包人可以顺延开工日期，</w:t>
      </w:r>
      <w:r>
        <w:rPr>
          <w:rFonts w:ascii="SimSun" w:hAnsi="SimSun" w:eastAsia="SimSun" w:cs="SimSun"/>
          <w:sz w:val="20"/>
          <w:szCs w:val="20"/>
        </w:rPr>
        <w:t xml:space="preserve"> </w:t>
      </w:r>
      <w:r>
        <w:rPr>
          <w:rFonts w:ascii="SimSun" w:hAnsi="SimSun" w:eastAsia="SimSun" w:cs="SimSun"/>
          <w:sz w:val="20"/>
          <w:szCs w:val="20"/>
          <w:spacing w:val="6"/>
        </w:rPr>
        <w:t>导致工程日期顺延之外，在履行合同过程中，如果出现以下情形，承包人可以顺延工程日期：</w:t>
      </w:r>
    </w:p>
    <w:p>
      <w:pPr>
        <w:ind w:left="23" w:right="84" w:firstLine="429"/>
        <w:spacing w:before="84" w:line="29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）根据《合同法》第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278 </w:t>
      </w:r>
      <w:r>
        <w:rPr>
          <w:rFonts w:ascii="SimSun" w:hAnsi="SimSun" w:eastAsia="SimSun" w:cs="SimSun"/>
          <w:sz w:val="20"/>
          <w:szCs w:val="20"/>
          <w:spacing w:val="7"/>
        </w:rPr>
        <w:t>条的规定，隐蔽</w:t>
      </w:r>
      <w:r>
        <w:rPr>
          <w:rFonts w:ascii="SimSun" w:hAnsi="SimSun" w:eastAsia="SimSun" w:cs="SimSun"/>
          <w:sz w:val="20"/>
          <w:szCs w:val="20"/>
          <w:spacing w:val="6"/>
        </w:rPr>
        <w:t>工程在隐蔽以前，承包人应当通知发包人检</w:t>
      </w:r>
      <w:r>
        <w:rPr>
          <w:rFonts w:ascii="SimSun" w:hAnsi="SimSun" w:eastAsia="SimSun" w:cs="SimSun"/>
          <w:sz w:val="20"/>
          <w:szCs w:val="20"/>
        </w:rPr>
        <w:t xml:space="preserve"> </w:t>
      </w:r>
      <w:r>
        <w:rPr>
          <w:rFonts w:ascii="SimSun" w:hAnsi="SimSun" w:eastAsia="SimSun" w:cs="SimSun"/>
          <w:sz w:val="20"/>
          <w:szCs w:val="20"/>
          <w:spacing w:val="8"/>
        </w:rPr>
        <w:t>查，发包人没有及时检查的，承包人可以顺延工程日期</w:t>
      </w:r>
      <w:r>
        <w:rPr>
          <w:rFonts w:ascii="SimSun" w:hAnsi="SimSun" w:eastAsia="SimSun" w:cs="SimSun"/>
          <w:sz w:val="20"/>
          <w:szCs w:val="20"/>
          <w:spacing w:val="-14"/>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）根据《合同法》第</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8"/>
        </w:rPr>
        <w:t>283 </w:t>
      </w:r>
      <w:r>
        <w:rPr>
          <w:rFonts w:ascii="SimSun" w:hAnsi="SimSun" w:eastAsia="SimSun" w:cs="SimSun"/>
          <w:sz w:val="20"/>
          <w:szCs w:val="20"/>
          <w:spacing w:val="8"/>
        </w:rPr>
        <w:t>条的规</w:t>
      </w:r>
      <w:r>
        <w:rPr>
          <w:rFonts w:ascii="SimSun" w:hAnsi="SimSun" w:eastAsia="SimSun" w:cs="SimSun"/>
          <w:sz w:val="20"/>
          <w:szCs w:val="20"/>
        </w:rPr>
        <w:t xml:space="preserve"> </w:t>
      </w:r>
      <w:r>
        <w:rPr>
          <w:rFonts w:ascii="SimSun" w:hAnsi="SimSun" w:eastAsia="SimSun" w:cs="SimSun"/>
          <w:sz w:val="20"/>
          <w:szCs w:val="20"/>
          <w:spacing w:val="10"/>
        </w:rPr>
        <w:t>定，发包人未按照约定的时间和要求提供原材料、设备、场地、资金、技术资料的，承包人</w:t>
      </w:r>
      <w:r>
        <w:rPr>
          <w:rFonts w:ascii="SimSun" w:hAnsi="SimSun" w:eastAsia="SimSun" w:cs="SimSun"/>
          <w:sz w:val="20"/>
          <w:szCs w:val="20"/>
          <w:spacing w:val="6"/>
        </w:rPr>
        <w:t xml:space="preserve"> </w:t>
      </w:r>
      <w:r>
        <w:rPr>
          <w:rFonts w:ascii="SimSun" w:hAnsi="SimSun" w:eastAsia="SimSun" w:cs="SimSun"/>
          <w:sz w:val="20"/>
          <w:szCs w:val="20"/>
          <w:spacing w:val="9"/>
        </w:rPr>
        <w:t>可以顺延工程日期</w:t>
      </w:r>
      <w:r>
        <w:rPr>
          <w:rFonts w:ascii="SimSun" w:hAnsi="SimSun" w:eastAsia="SimSun" w:cs="SimSun"/>
          <w:sz w:val="20"/>
          <w:szCs w:val="20"/>
          <w:spacing w:val="-24"/>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）根据最高人民法院《关于审理建设工程施工合同纠纷案件适用法律</w:t>
      </w:r>
      <w:r>
        <w:rPr>
          <w:rFonts w:ascii="SimSun" w:hAnsi="SimSun" w:eastAsia="SimSun" w:cs="SimSun"/>
          <w:sz w:val="20"/>
          <w:szCs w:val="20"/>
          <w:spacing w:val="1"/>
        </w:rPr>
        <w:t xml:space="preserve"> </w:t>
      </w:r>
      <w:r>
        <w:rPr>
          <w:rFonts w:ascii="SimSun" w:hAnsi="SimSun" w:eastAsia="SimSun" w:cs="SimSun"/>
          <w:sz w:val="20"/>
          <w:szCs w:val="20"/>
          <w:spacing w:val="7"/>
        </w:rPr>
        <w:t>问题的解释》第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15 </w:t>
      </w:r>
      <w:r>
        <w:rPr>
          <w:rFonts w:ascii="SimSun" w:hAnsi="SimSun" w:eastAsia="SimSun" w:cs="SimSun"/>
          <w:sz w:val="20"/>
          <w:szCs w:val="20"/>
          <w:spacing w:val="7"/>
        </w:rPr>
        <w:t>条的规定，建设工程竣工前，当事</w:t>
      </w:r>
      <w:r>
        <w:rPr>
          <w:rFonts w:ascii="SimSun" w:hAnsi="SimSun" w:eastAsia="SimSun" w:cs="SimSun"/>
          <w:sz w:val="20"/>
          <w:szCs w:val="20"/>
          <w:spacing w:val="6"/>
        </w:rPr>
        <w:t>人对工程质量发生争议，工程质量经鉴</w:t>
      </w:r>
      <w:r>
        <w:rPr>
          <w:rFonts w:ascii="SimSun" w:hAnsi="SimSun" w:eastAsia="SimSun" w:cs="SimSun"/>
          <w:sz w:val="20"/>
          <w:szCs w:val="20"/>
        </w:rPr>
        <w:t xml:space="preserve"> </w:t>
      </w:r>
      <w:r>
        <w:rPr>
          <w:rFonts w:ascii="SimSun" w:hAnsi="SimSun" w:eastAsia="SimSun" w:cs="SimSun"/>
          <w:sz w:val="20"/>
          <w:szCs w:val="20"/>
          <w:spacing w:val="9"/>
        </w:rPr>
        <w:t>定合格的，鉴定期间为顺延工期期间</w:t>
      </w:r>
      <w:r>
        <w:rPr>
          <w:rFonts w:ascii="SimSun" w:hAnsi="SimSun" w:eastAsia="SimSun" w:cs="SimSun"/>
          <w:sz w:val="20"/>
          <w:szCs w:val="20"/>
          <w:spacing w:val="-23"/>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）发包人在履行合同过程中变更设计，造成承包人</w:t>
      </w:r>
      <w:r>
        <w:rPr>
          <w:rFonts w:ascii="SimSun" w:hAnsi="SimSun" w:eastAsia="SimSun" w:cs="SimSun"/>
          <w:sz w:val="20"/>
          <w:szCs w:val="20"/>
          <w:spacing w:val="1"/>
        </w:rPr>
        <w:t xml:space="preserve"> </w:t>
      </w:r>
      <w:r>
        <w:rPr>
          <w:rFonts w:ascii="SimSun" w:hAnsi="SimSun" w:eastAsia="SimSun" w:cs="SimSun"/>
          <w:sz w:val="20"/>
          <w:szCs w:val="20"/>
          <w:spacing w:val="9"/>
        </w:rPr>
        <w:t>停工、缓建、返工、改建，或者因发包人的要求而增加工程量</w:t>
      </w:r>
      <w:r>
        <w:rPr>
          <w:rFonts w:ascii="SimSun" w:hAnsi="SimSun" w:eastAsia="SimSun" w:cs="SimSun"/>
          <w:sz w:val="20"/>
          <w:szCs w:val="20"/>
          <w:spacing w:val="-18"/>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w:t>
      </w:r>
      <w:r>
        <w:rPr>
          <w:rFonts w:ascii="SimSun" w:hAnsi="SimSun" w:eastAsia="SimSun" w:cs="SimSun"/>
          <w:sz w:val="20"/>
          <w:szCs w:val="20"/>
          <w:spacing w:val="8"/>
        </w:rPr>
        <w:t>建设工程勘察、设计合</w:t>
      </w:r>
      <w:r>
        <w:rPr>
          <w:rFonts w:ascii="SimSun" w:hAnsi="SimSun" w:eastAsia="SimSun" w:cs="SimSun"/>
          <w:sz w:val="20"/>
          <w:szCs w:val="20"/>
          <w:spacing w:val="1"/>
        </w:rPr>
        <w:t xml:space="preserve"> </w:t>
      </w:r>
      <w:r>
        <w:rPr>
          <w:rFonts w:ascii="SimSun" w:hAnsi="SimSun" w:eastAsia="SimSun" w:cs="SimSun"/>
          <w:sz w:val="20"/>
          <w:szCs w:val="20"/>
          <w:spacing w:val="10"/>
        </w:rPr>
        <w:t>同中，发包人未按照约定的时间和要求提供有关基础资料、文件；建设工程施工合同中，因</w:t>
      </w:r>
      <w:r>
        <w:rPr>
          <w:rFonts w:ascii="SimSun" w:hAnsi="SimSun" w:eastAsia="SimSun" w:cs="SimSun"/>
          <w:sz w:val="20"/>
          <w:szCs w:val="20"/>
          <w:spacing w:val="6"/>
        </w:rPr>
        <w:t xml:space="preserve"> </w:t>
      </w:r>
      <w:r>
        <w:rPr>
          <w:rFonts w:ascii="SimSun" w:hAnsi="SimSun" w:eastAsia="SimSun" w:cs="SimSun"/>
          <w:sz w:val="20"/>
          <w:szCs w:val="20"/>
          <w:spacing w:val="10"/>
        </w:rPr>
        <w:t>自然灾害、恶劣气候、流行性疾病以及非承包人引起的纠纷等原因，致使承包人无法在短期</w:t>
      </w:r>
      <w:r>
        <w:rPr>
          <w:rFonts w:ascii="SimSun" w:hAnsi="SimSun" w:eastAsia="SimSun" w:cs="SimSun"/>
          <w:sz w:val="20"/>
          <w:szCs w:val="20"/>
          <w:spacing w:val="6"/>
        </w:rPr>
        <w:t xml:space="preserve"> </w:t>
      </w:r>
      <w:r>
        <w:rPr>
          <w:rFonts w:ascii="SimSun" w:hAnsi="SimSun" w:eastAsia="SimSun" w:cs="SimSun"/>
          <w:sz w:val="20"/>
          <w:szCs w:val="20"/>
          <w:spacing w:val="7"/>
        </w:rPr>
        <w:t>内恢复履行合同。</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6"/>
        </w:rPr>
        <w:t>3.  </w:t>
      </w:r>
      <w:r>
        <w:rPr>
          <w:rFonts w:ascii="SimSun" w:hAnsi="SimSun" w:eastAsia="SimSun" w:cs="SimSun"/>
          <w:sz w:val="20"/>
          <w:szCs w:val="20"/>
          <w:spacing w:val="6"/>
        </w:rPr>
        <w:t>竣工日期的认定</w:t>
      </w:r>
    </w:p>
    <w:p>
      <w:pPr>
        <w:ind w:left="23" w:right="85" w:firstLine="421"/>
        <w:spacing w:before="79" w:line="277" w:lineRule="auto"/>
        <w:rPr>
          <w:rFonts w:ascii="SimSun" w:hAnsi="SimSun" w:eastAsia="SimSun" w:cs="SimSun"/>
          <w:sz w:val="20"/>
          <w:szCs w:val="20"/>
        </w:rPr>
      </w:pPr>
      <w:r>
        <w:rPr>
          <w:rFonts w:ascii="SimSun" w:hAnsi="SimSun" w:eastAsia="SimSun" w:cs="SimSun"/>
          <w:sz w:val="20"/>
          <w:szCs w:val="20"/>
          <w:spacing w:val="10"/>
        </w:rPr>
        <w:t>建设工程经过竣工验收且合格的，方能视为建设工程最终完成即竣工。如双方签字确认</w:t>
      </w:r>
      <w:r>
        <w:rPr>
          <w:rFonts w:ascii="SimSun" w:hAnsi="SimSun" w:eastAsia="SimSun" w:cs="SimSun"/>
          <w:sz w:val="20"/>
          <w:szCs w:val="20"/>
          <w:spacing w:val="4"/>
        </w:rPr>
        <w:t xml:space="preserve"> </w:t>
      </w:r>
      <w:r>
        <w:rPr>
          <w:rFonts w:ascii="SimSun" w:hAnsi="SimSun" w:eastAsia="SimSun" w:cs="SimSun"/>
          <w:sz w:val="20"/>
          <w:szCs w:val="20"/>
          <w:spacing w:val="10"/>
        </w:rPr>
        <w:t>竣工日期的，应以双方确认的日期为竣工日期。最高人民法院《关于审理建设工程施工合同</w:t>
      </w:r>
      <w:r>
        <w:rPr>
          <w:rFonts w:ascii="SimSun" w:hAnsi="SimSun" w:eastAsia="SimSun" w:cs="SimSun"/>
          <w:sz w:val="20"/>
          <w:szCs w:val="20"/>
          <w:spacing w:val="6"/>
        </w:rPr>
        <w:t xml:space="preserve"> </w:t>
      </w:r>
      <w:r>
        <w:rPr>
          <w:rFonts w:ascii="SimSun" w:hAnsi="SimSun" w:eastAsia="SimSun" w:cs="SimSun"/>
          <w:sz w:val="20"/>
          <w:szCs w:val="20"/>
          <w:spacing w:val="7"/>
        </w:rPr>
        <w:t>纠纷案件适用法律问题的解释》第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14 </w:t>
      </w:r>
      <w:r>
        <w:rPr>
          <w:rFonts w:ascii="SimSun" w:hAnsi="SimSun" w:eastAsia="SimSun" w:cs="SimSun"/>
          <w:sz w:val="20"/>
          <w:szCs w:val="20"/>
          <w:spacing w:val="7"/>
        </w:rPr>
        <w:t>条对竣工日期的</w:t>
      </w:r>
      <w:r>
        <w:rPr>
          <w:rFonts w:ascii="SimSun" w:hAnsi="SimSun" w:eastAsia="SimSun" w:cs="SimSun"/>
          <w:sz w:val="20"/>
          <w:szCs w:val="20"/>
          <w:spacing w:val="6"/>
        </w:rPr>
        <w:t>确定作了具体规定，当事人对建设工程</w:t>
      </w:r>
    </w:p>
    <w:p>
      <w:pPr>
        <w:spacing w:line="277" w:lineRule="auto"/>
        <w:sectPr>
          <w:footerReference w:type="default" r:id="rId163"/>
          <w:pgSz w:w="11906" w:h="16839"/>
          <w:pgMar w:top="400" w:right="1604" w:bottom="1192" w:left="1785" w:header="0" w:footer="1030" w:gutter="0"/>
        </w:sectPr>
        <w:rPr>
          <w:rFonts w:ascii="SimSun" w:hAnsi="SimSun" w:eastAsia="SimSun" w:cs="SimSun"/>
          <w:sz w:val="20"/>
          <w:szCs w:val="20"/>
        </w:rPr>
      </w:pPr>
    </w:p>
    <w:p>
      <w:pPr>
        <w:pStyle w:val="BodyText"/>
        <w:spacing w:line="312" w:lineRule="auto"/>
        <w:rPr/>
      </w:pPr>
      <w:r/>
    </w:p>
    <w:p>
      <w:pPr>
        <w:pStyle w:val="BodyText"/>
        <w:spacing w:line="313" w:lineRule="auto"/>
        <w:rPr/>
      </w:pPr>
      <w:r/>
    </w:p>
    <w:p>
      <w:pPr>
        <w:ind w:left="21" w:right="52" w:firstLine="52"/>
        <w:spacing w:before="59" w:line="302"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实际竣工日期有争议的，视三种不同情形分别予以认定</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）建设工程竣工验收合格的，以</w:t>
      </w:r>
      <w:r>
        <w:rPr>
          <w:rFonts w:ascii="SimSun" w:hAnsi="SimSun" w:eastAsia="SimSun" w:cs="SimSun"/>
          <w:sz w:val="20"/>
          <w:szCs w:val="20"/>
          <w:spacing w:val="1"/>
        </w:rPr>
        <w:t xml:space="preserve"> </w:t>
      </w:r>
      <w:r>
        <w:rPr>
          <w:rFonts w:ascii="SimSun" w:hAnsi="SimSun" w:eastAsia="SimSun" w:cs="SimSun"/>
          <w:sz w:val="20"/>
          <w:szCs w:val="20"/>
          <w:spacing w:val="8"/>
        </w:rPr>
        <w:t>竣工验收合格之日为竣工日期。（</w:t>
      </w:r>
      <w:r>
        <w:rPr>
          <w:rFonts w:ascii="Times New Roman" w:hAnsi="Times New Roman" w:eastAsia="Times New Roman" w:cs="Times New Roman"/>
          <w:sz w:val="20"/>
          <w:szCs w:val="20"/>
          <w:spacing w:val="8"/>
        </w:rPr>
        <w:t>2</w:t>
      </w:r>
      <w:r>
        <w:rPr>
          <w:rFonts w:ascii="SimSun" w:hAnsi="SimSun" w:eastAsia="SimSun" w:cs="SimSun"/>
          <w:sz w:val="20"/>
          <w:szCs w:val="20"/>
          <w:spacing w:val="8"/>
        </w:rPr>
        <w:t>）承包人已</w:t>
      </w:r>
      <w:r>
        <w:rPr>
          <w:rFonts w:ascii="SimSun" w:hAnsi="SimSun" w:eastAsia="SimSun" w:cs="SimSun"/>
          <w:sz w:val="20"/>
          <w:szCs w:val="20"/>
          <w:spacing w:val="7"/>
        </w:rPr>
        <w:t>经提交竣工验收报告，发包人拖延验收的，以</w:t>
      </w:r>
      <w:r>
        <w:rPr>
          <w:rFonts w:ascii="SimSun" w:hAnsi="SimSun" w:eastAsia="SimSun" w:cs="SimSun"/>
          <w:sz w:val="20"/>
          <w:szCs w:val="20"/>
        </w:rPr>
        <w:t xml:space="preserve"> </w:t>
      </w:r>
      <w:r>
        <w:rPr>
          <w:rFonts w:ascii="SimSun" w:hAnsi="SimSun" w:eastAsia="SimSun" w:cs="SimSun"/>
          <w:sz w:val="20"/>
          <w:szCs w:val="20"/>
          <w:spacing w:val="10"/>
        </w:rPr>
        <w:t>承包人提交验收报告之日为竣工日期，其基本理论基础为“建设单位为了自己的利益恶意阻</w:t>
      </w:r>
      <w:r>
        <w:rPr>
          <w:rFonts w:ascii="SimSun" w:hAnsi="SimSun" w:eastAsia="SimSun" w:cs="SimSun"/>
          <w:sz w:val="20"/>
          <w:szCs w:val="20"/>
          <w:spacing w:val="8"/>
        </w:rPr>
        <w:t xml:space="preserve"> </w:t>
      </w:r>
      <w:r>
        <w:rPr>
          <w:rFonts w:ascii="SimSun" w:hAnsi="SimSun" w:eastAsia="SimSun" w:cs="SimSun"/>
          <w:sz w:val="20"/>
          <w:szCs w:val="20"/>
          <w:spacing w:val="10"/>
        </w:rPr>
        <w:t>止条件成就的，应当视为条件成就</w:t>
      </w:r>
      <w:r>
        <w:rPr>
          <w:rFonts w:ascii="SimSun" w:hAnsi="SimSun" w:eastAsia="SimSun" w:cs="SimSun"/>
          <w:sz w:val="20"/>
          <w:szCs w:val="20"/>
          <w:spacing w:val="-72"/>
        </w:rPr>
        <w:t xml:space="preserve"> </w:t>
      </w:r>
      <w:r>
        <w:rPr>
          <w:rFonts w:ascii="SimSun" w:hAnsi="SimSun" w:eastAsia="SimSun" w:cs="SimSun"/>
          <w:sz w:val="20"/>
          <w:szCs w:val="20"/>
          <w:spacing w:val="10"/>
        </w:rPr>
        <w:t>”，否则也</w:t>
      </w:r>
      <w:r>
        <w:rPr>
          <w:rFonts w:ascii="SimSun" w:hAnsi="SimSun" w:eastAsia="SimSun" w:cs="SimSun"/>
          <w:sz w:val="20"/>
          <w:szCs w:val="20"/>
          <w:spacing w:val="9"/>
        </w:rPr>
        <w:t>不利于保护承包人的利益。认定“发包人恶意</w:t>
      </w:r>
      <w:r>
        <w:rPr>
          <w:rFonts w:ascii="SimSun" w:hAnsi="SimSun" w:eastAsia="SimSun" w:cs="SimSun"/>
          <w:sz w:val="20"/>
          <w:szCs w:val="20"/>
        </w:rPr>
        <w:t xml:space="preserve"> </w:t>
      </w:r>
      <w:r>
        <w:rPr>
          <w:rFonts w:ascii="SimSun" w:hAnsi="SimSun" w:eastAsia="SimSun" w:cs="SimSun"/>
          <w:sz w:val="20"/>
          <w:szCs w:val="20"/>
          <w:spacing w:val="5"/>
        </w:rPr>
        <w:t>拖延验收</w:t>
      </w:r>
      <w:r>
        <w:rPr>
          <w:rFonts w:ascii="SimSun" w:hAnsi="SimSun" w:eastAsia="SimSun" w:cs="SimSun"/>
          <w:sz w:val="20"/>
          <w:szCs w:val="20"/>
          <w:spacing w:val="-53"/>
        </w:rPr>
        <w:t xml:space="preserve"> </w:t>
      </w:r>
      <w:r>
        <w:rPr>
          <w:rFonts w:ascii="SimSun" w:hAnsi="SimSun" w:eastAsia="SimSun" w:cs="SimSun"/>
          <w:sz w:val="20"/>
          <w:szCs w:val="20"/>
          <w:spacing w:val="5"/>
        </w:rPr>
        <w:t>”可以参照相关规定，例如，《建筑装饰施工合同（甲种本）》第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32 </w:t>
      </w:r>
      <w:r>
        <w:rPr>
          <w:rFonts w:ascii="SimSun" w:hAnsi="SimSun" w:eastAsia="SimSun" w:cs="SimSun"/>
          <w:sz w:val="20"/>
          <w:szCs w:val="20"/>
          <w:spacing w:val="5"/>
        </w:rPr>
        <w:t>条明确：“</w:t>
      </w:r>
      <w:r>
        <w:rPr>
          <w:rFonts w:ascii="SimSun" w:hAnsi="SimSun" w:eastAsia="SimSun" w:cs="SimSun"/>
          <w:sz w:val="20"/>
          <w:szCs w:val="20"/>
          <w:spacing w:val="-63"/>
        </w:rPr>
        <w:t xml:space="preserve"> </w:t>
      </w:r>
      <w:r>
        <w:rPr>
          <w:rFonts w:ascii="SimSun" w:hAnsi="SimSun" w:eastAsia="SimSun" w:cs="SimSun"/>
          <w:sz w:val="20"/>
          <w:szCs w:val="20"/>
          <w:spacing w:val="5"/>
        </w:rPr>
        <w:t>甲</w:t>
      </w:r>
      <w:r>
        <w:rPr>
          <w:rFonts w:ascii="SimSun" w:hAnsi="SimSun" w:eastAsia="SimSun" w:cs="SimSun"/>
          <w:sz w:val="20"/>
          <w:szCs w:val="20"/>
        </w:rPr>
        <w:t xml:space="preserve"> </w:t>
      </w:r>
      <w:r>
        <w:rPr>
          <w:rFonts w:ascii="SimSun" w:hAnsi="SimSun" w:eastAsia="SimSun" w:cs="SimSun"/>
          <w:sz w:val="20"/>
          <w:szCs w:val="20"/>
          <w:spacing w:val="9"/>
        </w:rPr>
        <w:t>方代表在收到乙方送交的竣工验收报告</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9"/>
        </w:rPr>
        <w:t>7</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9"/>
        </w:rPr>
        <w:t>天内无正当理由不组织验收，或</w:t>
      </w:r>
      <w:r>
        <w:rPr>
          <w:rFonts w:ascii="SimSun" w:hAnsi="SimSun" w:eastAsia="SimSun" w:cs="SimSun"/>
          <w:sz w:val="20"/>
          <w:szCs w:val="20"/>
          <w:spacing w:val="8"/>
        </w:rPr>
        <w:t>验收后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天内不予</w:t>
      </w:r>
      <w:r>
        <w:rPr>
          <w:rFonts w:ascii="SimSun" w:hAnsi="SimSun" w:eastAsia="SimSun" w:cs="SimSun"/>
          <w:sz w:val="20"/>
          <w:szCs w:val="20"/>
        </w:rPr>
        <w:t xml:space="preserve"> </w:t>
      </w:r>
      <w:r>
        <w:rPr>
          <w:rFonts w:ascii="SimSun" w:hAnsi="SimSun" w:eastAsia="SimSun" w:cs="SimSun"/>
          <w:sz w:val="20"/>
          <w:szCs w:val="20"/>
          <w:spacing w:val="10"/>
        </w:rPr>
        <w:t>批准且不能提出修改意见，视为竣工验收报告的日期，需修改后才能达到竣工要求的，应为</w:t>
      </w:r>
      <w:r>
        <w:rPr>
          <w:rFonts w:ascii="SimSun" w:hAnsi="SimSun" w:eastAsia="SimSun" w:cs="SimSun"/>
          <w:sz w:val="20"/>
          <w:szCs w:val="20"/>
          <w:spacing w:val="8"/>
        </w:rPr>
        <w:t xml:space="preserve"> </w:t>
      </w:r>
      <w:r>
        <w:rPr>
          <w:rFonts w:ascii="SimSun" w:hAnsi="SimSun" w:eastAsia="SimSun" w:cs="SimSun"/>
          <w:sz w:val="20"/>
          <w:szCs w:val="20"/>
          <w:spacing w:val="7"/>
        </w:rPr>
        <w:t>乙方修改后提请甲方验收的日期</w:t>
      </w:r>
      <w:r>
        <w:rPr>
          <w:rFonts w:ascii="SimSun" w:hAnsi="SimSun" w:eastAsia="SimSun" w:cs="SimSun"/>
          <w:sz w:val="20"/>
          <w:szCs w:val="20"/>
          <w:spacing w:val="-63"/>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2001 </w:t>
      </w:r>
      <w:r>
        <w:rPr>
          <w:rFonts w:ascii="SimSun" w:hAnsi="SimSun" w:eastAsia="SimSun" w:cs="SimSun"/>
          <w:sz w:val="20"/>
          <w:szCs w:val="20"/>
          <w:spacing w:val="7"/>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7"/>
        </w:rPr>
        <w:t>11 </w:t>
      </w:r>
      <w:r>
        <w:rPr>
          <w:rFonts w:ascii="SimSun" w:hAnsi="SimSun" w:eastAsia="SimSun" w:cs="SimSun"/>
          <w:sz w:val="20"/>
          <w:szCs w:val="20"/>
          <w:spacing w:val="7"/>
        </w:rPr>
        <w:t>月</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5  </w:t>
      </w:r>
      <w:r>
        <w:rPr>
          <w:rFonts w:ascii="SimSun" w:hAnsi="SimSun" w:eastAsia="SimSun" w:cs="SimSun"/>
          <w:sz w:val="20"/>
          <w:szCs w:val="20"/>
          <w:spacing w:val="7"/>
        </w:rPr>
        <w:t>日建设部《建筑工程施工发包与承包计</w:t>
      </w:r>
      <w:r>
        <w:rPr>
          <w:rFonts w:ascii="SimSun" w:hAnsi="SimSun" w:eastAsia="SimSun" w:cs="SimSun"/>
          <w:sz w:val="20"/>
          <w:szCs w:val="20"/>
        </w:rPr>
        <w:t xml:space="preserve"> </w:t>
      </w:r>
      <w:r>
        <w:rPr>
          <w:rFonts w:ascii="SimSun" w:hAnsi="SimSun" w:eastAsia="SimSun" w:cs="SimSun"/>
          <w:sz w:val="20"/>
          <w:szCs w:val="20"/>
          <w:spacing w:val="10"/>
        </w:rPr>
        <w:t>价管理办法》中规定：</w:t>
      </w:r>
      <w:r>
        <w:rPr>
          <w:rFonts w:ascii="SimSun" w:hAnsi="SimSun" w:eastAsia="SimSun" w:cs="SimSun"/>
          <w:sz w:val="20"/>
          <w:szCs w:val="20"/>
          <w:spacing w:val="-77"/>
        </w:rPr>
        <w:t xml:space="preserve"> </w:t>
      </w:r>
      <w:r>
        <w:rPr>
          <w:rFonts w:ascii="SimSun" w:hAnsi="SimSun" w:eastAsia="SimSun" w:cs="SimSun"/>
          <w:sz w:val="20"/>
          <w:szCs w:val="20"/>
          <w:spacing w:val="10"/>
        </w:rPr>
        <w:t>“发包方应当在收到竣工结算</w:t>
      </w:r>
      <w:r>
        <w:rPr>
          <w:rFonts w:ascii="SimSun" w:hAnsi="SimSun" w:eastAsia="SimSun" w:cs="SimSun"/>
          <w:sz w:val="20"/>
          <w:szCs w:val="20"/>
          <w:spacing w:val="9"/>
        </w:rPr>
        <w:t>文件后的约定期限内予以答复。逾期未</w:t>
      </w:r>
      <w:r>
        <w:rPr>
          <w:rFonts w:ascii="SimSun" w:hAnsi="SimSun" w:eastAsia="SimSun" w:cs="SimSun"/>
          <w:sz w:val="20"/>
          <w:szCs w:val="20"/>
        </w:rPr>
        <w:t xml:space="preserve"> </w:t>
      </w:r>
      <w:r>
        <w:rPr>
          <w:rFonts w:ascii="SimSun" w:hAnsi="SimSun" w:eastAsia="SimSun" w:cs="SimSun"/>
          <w:sz w:val="20"/>
          <w:szCs w:val="20"/>
          <w:spacing w:val="10"/>
        </w:rPr>
        <w:t>答复的，竣工结算文件视为已被认可。发承包双方在合同中对上述事项的期限没有明确约定</w:t>
      </w:r>
      <w:r>
        <w:rPr>
          <w:rFonts w:ascii="SimSun" w:hAnsi="SimSun" w:eastAsia="SimSun" w:cs="SimSun"/>
          <w:sz w:val="20"/>
          <w:szCs w:val="20"/>
          <w:spacing w:val="8"/>
        </w:rPr>
        <w:t xml:space="preserve"> </w:t>
      </w:r>
      <w:r>
        <w:rPr>
          <w:rFonts w:ascii="SimSun" w:hAnsi="SimSun" w:eastAsia="SimSun" w:cs="SimSun"/>
          <w:sz w:val="20"/>
          <w:szCs w:val="20"/>
          <w:spacing w:val="6"/>
        </w:rPr>
        <w:t>的，可认为其约定期限均为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28</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6"/>
        </w:rPr>
        <w:t>日。”实务中还需注意的是，适用此项规定的前提是发包人无</w:t>
      </w:r>
      <w:r>
        <w:rPr>
          <w:rFonts w:ascii="SimSun" w:hAnsi="SimSun" w:eastAsia="SimSun" w:cs="SimSun"/>
          <w:sz w:val="20"/>
          <w:szCs w:val="20"/>
        </w:rPr>
        <w:t xml:space="preserve"> </w:t>
      </w:r>
      <w:r>
        <w:rPr>
          <w:rFonts w:ascii="SimSun" w:hAnsi="SimSun" w:eastAsia="SimSun" w:cs="SimSun"/>
          <w:sz w:val="20"/>
          <w:szCs w:val="20"/>
          <w:spacing w:val="9"/>
        </w:rPr>
        <w:t>正理由拖延验收，如果因建设工程存在质量问题、承包人提交的验收报告不符合要求，</w:t>
      </w:r>
      <w:r>
        <w:rPr>
          <w:rFonts w:ascii="SimSun" w:hAnsi="SimSun" w:eastAsia="SimSun" w:cs="SimSun"/>
          <w:sz w:val="20"/>
          <w:szCs w:val="20"/>
          <w:spacing w:val="-52"/>
        </w:rPr>
        <w:t xml:space="preserve"> </w:t>
      </w:r>
      <w:r>
        <w:rPr>
          <w:rFonts w:ascii="SimSun" w:hAnsi="SimSun" w:eastAsia="SimSun" w:cs="SimSun"/>
          <w:sz w:val="20"/>
          <w:szCs w:val="20"/>
          <w:spacing w:val="9"/>
        </w:rPr>
        <w:t>尚不</w:t>
      </w:r>
      <w:r>
        <w:rPr>
          <w:rFonts w:ascii="SimSun" w:hAnsi="SimSun" w:eastAsia="SimSun" w:cs="SimSun"/>
          <w:sz w:val="20"/>
          <w:szCs w:val="20"/>
        </w:rPr>
        <w:t xml:space="preserve"> </w:t>
      </w:r>
      <w:r>
        <w:rPr>
          <w:rFonts w:ascii="SimSun" w:hAnsi="SimSun" w:eastAsia="SimSun" w:cs="SimSun"/>
          <w:sz w:val="20"/>
          <w:szCs w:val="20"/>
          <w:spacing w:val="8"/>
        </w:rPr>
        <w:t>符合竣工验收条件，发包人拒绝通过竣工验收的</w:t>
      </w:r>
      <w:r>
        <w:rPr>
          <w:rFonts w:ascii="SimSun" w:hAnsi="SimSun" w:eastAsia="SimSun" w:cs="SimSun"/>
          <w:sz w:val="20"/>
          <w:szCs w:val="20"/>
          <w:spacing w:val="7"/>
        </w:rPr>
        <w:t>，则应另当别论。（</w:t>
      </w:r>
      <w:r>
        <w:rPr>
          <w:rFonts w:ascii="Times New Roman" w:hAnsi="Times New Roman" w:eastAsia="Times New Roman" w:cs="Times New Roman"/>
          <w:sz w:val="20"/>
          <w:szCs w:val="20"/>
          <w:spacing w:val="7"/>
        </w:rPr>
        <w:t>3</w:t>
      </w:r>
      <w:r>
        <w:rPr>
          <w:rFonts w:ascii="SimSun" w:hAnsi="SimSun" w:eastAsia="SimSun" w:cs="SimSun"/>
          <w:sz w:val="20"/>
          <w:szCs w:val="20"/>
          <w:spacing w:val="7"/>
        </w:rPr>
        <w:t>）建设工程未经竣工验</w:t>
      </w:r>
      <w:r>
        <w:rPr>
          <w:rFonts w:ascii="SimSun" w:hAnsi="SimSun" w:eastAsia="SimSun" w:cs="SimSun"/>
          <w:sz w:val="20"/>
          <w:szCs w:val="20"/>
        </w:rPr>
        <w:t xml:space="preserve"> </w:t>
      </w:r>
      <w:r>
        <w:rPr>
          <w:rFonts w:ascii="SimSun" w:hAnsi="SimSun" w:eastAsia="SimSun" w:cs="SimSun"/>
          <w:sz w:val="20"/>
          <w:szCs w:val="20"/>
          <w:spacing w:val="10"/>
        </w:rPr>
        <w:t>收，发包人擅自使用的，以转移占有建设工程之日为竣工日期。建设工程质量关系到人身、</w:t>
      </w:r>
      <w:r>
        <w:rPr>
          <w:rFonts w:ascii="SimSun" w:hAnsi="SimSun" w:eastAsia="SimSun" w:cs="SimSun"/>
          <w:sz w:val="20"/>
          <w:szCs w:val="20"/>
          <w:spacing w:val="8"/>
        </w:rPr>
        <w:t xml:space="preserve"> </w:t>
      </w:r>
      <w:r>
        <w:rPr>
          <w:rFonts w:ascii="SimSun" w:hAnsi="SimSun" w:eastAsia="SimSun" w:cs="SimSun"/>
          <w:sz w:val="20"/>
          <w:szCs w:val="20"/>
          <w:spacing w:val="10"/>
        </w:rPr>
        <w:t>财产安全甚至公共安全，根据《建筑法》、《建设工程质量管理条例》等规定，建设工程经</w:t>
      </w:r>
      <w:r>
        <w:rPr>
          <w:rFonts w:ascii="SimSun" w:hAnsi="SimSun" w:eastAsia="SimSun" w:cs="SimSun"/>
          <w:sz w:val="20"/>
          <w:szCs w:val="20"/>
          <w:spacing w:val="8"/>
        </w:rPr>
        <w:t xml:space="preserve"> </w:t>
      </w:r>
      <w:r>
        <w:rPr>
          <w:rFonts w:ascii="SimSun" w:hAnsi="SimSun" w:eastAsia="SimSun" w:cs="SimSun"/>
          <w:sz w:val="20"/>
          <w:szCs w:val="20"/>
          <w:spacing w:val="10"/>
        </w:rPr>
        <w:t>验收合格的，方可交付使用；使用未经竣工验收合格的建设工程属应受处罚的违法行为，发</w:t>
      </w:r>
      <w:r>
        <w:rPr>
          <w:rFonts w:ascii="SimSun" w:hAnsi="SimSun" w:eastAsia="SimSun" w:cs="SimSun"/>
          <w:sz w:val="20"/>
          <w:szCs w:val="20"/>
          <w:spacing w:val="8"/>
        </w:rPr>
        <w:t xml:space="preserve"> </w:t>
      </w:r>
      <w:r>
        <w:rPr>
          <w:rFonts w:ascii="SimSun" w:hAnsi="SimSun" w:eastAsia="SimSun" w:cs="SimSun"/>
          <w:sz w:val="20"/>
          <w:szCs w:val="20"/>
          <w:spacing w:val="10"/>
        </w:rPr>
        <w:t>包人对此亦应当明知，但是发包人仍然使用未经竣工验收的建设工程，应认定其已经以其行</w:t>
      </w:r>
      <w:r>
        <w:rPr>
          <w:rFonts w:ascii="SimSun" w:hAnsi="SimSun" w:eastAsia="SimSun" w:cs="SimSun"/>
          <w:sz w:val="20"/>
          <w:szCs w:val="20"/>
          <w:spacing w:val="8"/>
        </w:rPr>
        <w:t xml:space="preserve"> </w:t>
      </w:r>
      <w:r>
        <w:rPr>
          <w:rFonts w:ascii="SimSun" w:hAnsi="SimSun" w:eastAsia="SimSun" w:cs="SimSun"/>
          <w:sz w:val="20"/>
          <w:szCs w:val="20"/>
          <w:spacing w:val="10"/>
        </w:rPr>
        <w:t>为认可了建设工程质量合格或者自愿承担质量瑕疵和风险，也表明发包人已经实现了合同目</w:t>
      </w:r>
      <w:r>
        <w:rPr>
          <w:rFonts w:ascii="SimSun" w:hAnsi="SimSun" w:eastAsia="SimSun" w:cs="SimSun"/>
          <w:sz w:val="20"/>
          <w:szCs w:val="20"/>
          <w:spacing w:val="8"/>
        </w:rPr>
        <w:t xml:space="preserve"> </w:t>
      </w:r>
      <w:r>
        <w:rPr>
          <w:rFonts w:ascii="SimSun" w:hAnsi="SimSun" w:eastAsia="SimSun" w:cs="SimSun"/>
          <w:sz w:val="20"/>
          <w:szCs w:val="20"/>
          <w:spacing w:val="10"/>
        </w:rPr>
        <w:t>的，发包人再以未经竣工验收合格为由，拒付承包人工程款，不太合适。所以，最高人民法</w:t>
      </w:r>
      <w:r>
        <w:rPr>
          <w:rFonts w:ascii="SimSun" w:hAnsi="SimSun" w:eastAsia="SimSun" w:cs="SimSun"/>
          <w:sz w:val="20"/>
          <w:szCs w:val="20"/>
          <w:spacing w:val="8"/>
        </w:rPr>
        <w:t xml:space="preserve"> </w:t>
      </w:r>
      <w:r>
        <w:rPr>
          <w:rFonts w:ascii="SimSun" w:hAnsi="SimSun" w:eastAsia="SimSun" w:cs="SimSun"/>
          <w:sz w:val="20"/>
          <w:szCs w:val="20"/>
          <w:spacing w:val="7"/>
        </w:rPr>
        <w:t>院《关于审理建设工程施工合同纠纷案件适用法律问题的解释</w:t>
      </w:r>
      <w:r>
        <w:rPr>
          <w:rFonts w:ascii="SimSun" w:hAnsi="SimSun" w:eastAsia="SimSun" w:cs="SimSun"/>
          <w:sz w:val="20"/>
          <w:szCs w:val="20"/>
          <w:spacing w:val="6"/>
        </w:rPr>
        <w:t>》第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13 </w:t>
      </w:r>
      <w:r>
        <w:rPr>
          <w:rFonts w:ascii="SimSun" w:hAnsi="SimSun" w:eastAsia="SimSun" w:cs="SimSun"/>
          <w:sz w:val="20"/>
          <w:szCs w:val="20"/>
          <w:spacing w:val="6"/>
        </w:rPr>
        <w:t>条也规定；“建设工程</w:t>
      </w:r>
      <w:r>
        <w:rPr>
          <w:rFonts w:ascii="SimSun" w:hAnsi="SimSun" w:eastAsia="SimSun" w:cs="SimSun"/>
          <w:sz w:val="20"/>
          <w:szCs w:val="20"/>
        </w:rPr>
        <w:t xml:space="preserve"> </w:t>
      </w:r>
      <w:r>
        <w:rPr>
          <w:rFonts w:ascii="SimSun" w:hAnsi="SimSun" w:eastAsia="SimSun" w:cs="SimSun"/>
          <w:sz w:val="20"/>
          <w:szCs w:val="20"/>
          <w:spacing w:val="10"/>
        </w:rPr>
        <w:t>未经竣工验收，发包人擅自使用后，又以使用部分质量不符合约定为由主张权利的，不予支</w:t>
      </w:r>
      <w:r>
        <w:rPr>
          <w:rFonts w:ascii="SimSun" w:hAnsi="SimSun" w:eastAsia="SimSun" w:cs="SimSun"/>
          <w:sz w:val="20"/>
          <w:szCs w:val="20"/>
          <w:spacing w:val="8"/>
        </w:rPr>
        <w:t xml:space="preserve"> </w:t>
      </w:r>
      <w:r>
        <w:rPr>
          <w:rFonts w:ascii="SimSun" w:hAnsi="SimSun" w:eastAsia="SimSun" w:cs="SimSun"/>
          <w:sz w:val="20"/>
          <w:szCs w:val="20"/>
          <w:spacing w:val="10"/>
        </w:rPr>
        <w:t>持；但是承包人应当在建设工程的合理使用寿命内对地基基础工程和主体结构质量承担民事</w:t>
      </w:r>
      <w:r>
        <w:rPr>
          <w:rFonts w:ascii="SimSun" w:hAnsi="SimSun" w:eastAsia="SimSun" w:cs="SimSun"/>
          <w:sz w:val="20"/>
          <w:szCs w:val="20"/>
          <w:spacing w:val="8"/>
        </w:rPr>
        <w:t xml:space="preserve"> </w:t>
      </w:r>
      <w:r>
        <w:rPr>
          <w:rFonts w:ascii="SimSun" w:hAnsi="SimSun" w:eastAsia="SimSun" w:cs="SimSun"/>
          <w:sz w:val="20"/>
          <w:szCs w:val="20"/>
          <w:spacing w:val="7"/>
        </w:rPr>
        <w:t>责任。</w:t>
      </w:r>
      <w:r>
        <w:rPr>
          <w:rFonts w:ascii="SimSun" w:hAnsi="SimSun" w:eastAsia="SimSun" w:cs="SimSun"/>
          <w:sz w:val="20"/>
          <w:szCs w:val="20"/>
          <w:spacing w:val="-66"/>
        </w:rPr>
        <w:t xml:space="preserve"> </w:t>
      </w:r>
      <w:r>
        <w:rPr>
          <w:rFonts w:ascii="SimSun" w:hAnsi="SimSun" w:eastAsia="SimSun" w:cs="SimSun"/>
          <w:sz w:val="20"/>
          <w:szCs w:val="20"/>
          <w:spacing w:val="7"/>
        </w:rPr>
        <w:t>”两条规定具有相同的立法基础。</w:t>
      </w:r>
    </w:p>
    <w:p>
      <w:pPr>
        <w:ind w:left="23" w:firstLine="417"/>
        <w:spacing w:before="78" w:line="291" w:lineRule="auto"/>
        <w:jc w:val="both"/>
        <w:rPr>
          <w:rFonts w:ascii="SimSun" w:hAnsi="SimSun" w:eastAsia="SimSun" w:cs="SimSun"/>
          <w:sz w:val="20"/>
          <w:szCs w:val="20"/>
        </w:rPr>
      </w:pPr>
      <w:r>
        <w:rPr>
          <w:rFonts w:ascii="SimSun" w:hAnsi="SimSun" w:eastAsia="SimSun" w:cs="SimSun"/>
          <w:sz w:val="20"/>
          <w:szCs w:val="20"/>
          <w:spacing w:val="10"/>
        </w:rPr>
        <w:t>还应讨论的是，分包人承包的部分建设工程在整体工程之前完工，其是否在工程整体竣</w:t>
      </w:r>
      <w:r>
        <w:rPr>
          <w:rFonts w:ascii="SimSun" w:hAnsi="SimSun" w:eastAsia="SimSun" w:cs="SimSun"/>
          <w:sz w:val="20"/>
          <w:szCs w:val="20"/>
          <w:spacing w:val="8"/>
        </w:rPr>
        <w:t xml:space="preserve"> </w:t>
      </w:r>
      <w:r>
        <w:rPr>
          <w:rFonts w:ascii="SimSun" w:hAnsi="SimSun" w:eastAsia="SimSun" w:cs="SimSun"/>
          <w:sz w:val="20"/>
          <w:szCs w:val="20"/>
          <w:spacing w:val="10"/>
        </w:rPr>
        <w:t>工验收之前主张工程价款？我们认为，如果发包人同意承包人分包，应推定其愿意接受分包</w:t>
      </w:r>
      <w:r>
        <w:rPr>
          <w:rFonts w:ascii="SimSun" w:hAnsi="SimSun" w:eastAsia="SimSun" w:cs="SimSun"/>
          <w:sz w:val="20"/>
          <w:szCs w:val="20"/>
          <w:spacing w:val="5"/>
        </w:rPr>
        <w:t xml:space="preserve"> </w:t>
      </w:r>
      <w:r>
        <w:rPr>
          <w:rFonts w:ascii="SimSun" w:hAnsi="SimSun" w:eastAsia="SimSun" w:cs="SimSun"/>
          <w:sz w:val="20"/>
          <w:szCs w:val="20"/>
          <w:spacing w:val="6"/>
        </w:rPr>
        <w:t>可能带来的提前支付工程价款的后果，分包工程完工并通过单项工程验收的，如无特别约定，</w:t>
      </w:r>
      <w:r>
        <w:rPr>
          <w:rFonts w:ascii="SimSun" w:hAnsi="SimSun" w:eastAsia="SimSun" w:cs="SimSun"/>
          <w:sz w:val="20"/>
          <w:szCs w:val="20"/>
          <w:spacing w:val="12"/>
        </w:rPr>
        <w:t xml:space="preserve"> </w:t>
      </w:r>
      <w:r>
        <w:rPr>
          <w:rFonts w:ascii="SimSun" w:hAnsi="SimSun" w:eastAsia="SimSun" w:cs="SimSun"/>
          <w:sz w:val="20"/>
          <w:szCs w:val="20"/>
          <w:spacing w:val="10"/>
        </w:rPr>
        <w:t>分包人自通过单项工程验收之日起享有工程价款求偿权，而工程质量保修期仍应根据相关规</w:t>
      </w:r>
      <w:r>
        <w:rPr>
          <w:rFonts w:ascii="SimSun" w:hAnsi="SimSun" w:eastAsia="SimSun" w:cs="SimSun"/>
          <w:sz w:val="20"/>
          <w:szCs w:val="20"/>
          <w:spacing w:val="5"/>
        </w:rPr>
        <w:t xml:space="preserve"> </w:t>
      </w:r>
      <w:r>
        <w:rPr>
          <w:rFonts w:ascii="SimSun" w:hAnsi="SimSun" w:eastAsia="SimSun" w:cs="SimSun"/>
          <w:sz w:val="20"/>
          <w:szCs w:val="20"/>
          <w:spacing w:val="10"/>
        </w:rPr>
        <w:t>定，从整体工程竣工之日起算；如果分包未经发包人同意，在整体工程未全部竣工时，发包</w:t>
      </w:r>
      <w:r>
        <w:rPr>
          <w:rFonts w:ascii="SimSun" w:hAnsi="SimSun" w:eastAsia="SimSun" w:cs="SimSun"/>
          <w:sz w:val="20"/>
          <w:szCs w:val="20"/>
          <w:spacing w:val="5"/>
        </w:rPr>
        <w:t xml:space="preserve"> </w:t>
      </w:r>
      <w:r>
        <w:rPr>
          <w:rFonts w:ascii="SimSun" w:hAnsi="SimSun" w:eastAsia="SimSun" w:cs="SimSun"/>
          <w:sz w:val="20"/>
          <w:szCs w:val="20"/>
          <w:spacing w:val="6"/>
        </w:rPr>
        <w:t>人支付全部工程价款的条件尚不成就，分包人与承包人之间的约定对发包人也不具有约束力，</w:t>
      </w:r>
      <w:r>
        <w:rPr>
          <w:rFonts w:ascii="SimSun" w:hAnsi="SimSun" w:eastAsia="SimSun" w:cs="SimSun"/>
          <w:sz w:val="20"/>
          <w:szCs w:val="20"/>
          <w:spacing w:val="12"/>
        </w:rPr>
        <w:t xml:space="preserve"> </w:t>
      </w:r>
      <w:r>
        <w:rPr>
          <w:rFonts w:ascii="SimSun" w:hAnsi="SimSun" w:eastAsia="SimSun" w:cs="SimSun"/>
          <w:sz w:val="20"/>
          <w:szCs w:val="20"/>
          <w:spacing w:val="9"/>
        </w:rPr>
        <w:t>发包人只负有按照合同约定支付工程价款的义务。</w:t>
      </w:r>
    </w:p>
    <w:p>
      <w:pPr>
        <w:ind w:left="452"/>
        <w:spacing w:before="81" w:line="228" w:lineRule="auto"/>
        <w:rPr>
          <w:rFonts w:ascii="SimSun" w:hAnsi="SimSun" w:eastAsia="SimSun" w:cs="SimSun"/>
          <w:sz w:val="20"/>
          <w:szCs w:val="20"/>
        </w:rPr>
      </w:pPr>
      <w:r>
        <w:rPr>
          <w:rFonts w:ascii="SimSun" w:hAnsi="SimSun" w:eastAsia="SimSun" w:cs="SimSun"/>
          <w:sz w:val="20"/>
          <w:szCs w:val="20"/>
          <w:spacing w:val="7"/>
        </w:rPr>
        <w:t>（二）关于项目经理</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5"/>
        </w:rPr>
        <w:t>1.  </w:t>
      </w:r>
      <w:r>
        <w:rPr>
          <w:rFonts w:ascii="SimSun" w:hAnsi="SimSun" w:eastAsia="SimSun" w:cs="SimSun"/>
          <w:sz w:val="20"/>
          <w:szCs w:val="20"/>
          <w:spacing w:val="5"/>
        </w:rPr>
        <w:t>项目经理的职责权限</w:t>
      </w:r>
    </w:p>
    <w:p>
      <w:pPr>
        <w:ind w:left="21" w:right="2" w:firstLine="423"/>
        <w:spacing w:before="83" w:line="293" w:lineRule="auto"/>
        <w:jc w:val="both"/>
        <w:rPr>
          <w:rFonts w:ascii="SimSun" w:hAnsi="SimSun" w:eastAsia="SimSun" w:cs="SimSun"/>
          <w:sz w:val="20"/>
          <w:szCs w:val="20"/>
        </w:rPr>
      </w:pPr>
      <w:r>
        <w:rPr>
          <w:rFonts w:ascii="SimSun" w:hAnsi="SimSun" w:eastAsia="SimSun" w:cs="SimSun"/>
          <w:sz w:val="20"/>
          <w:szCs w:val="20"/>
          <w:spacing w:val="10"/>
        </w:rPr>
        <w:t>建设工程实行项目经理负责制。建筑施工企业的项目经理，是指受企业法定代表人委托</w:t>
      </w:r>
      <w:r>
        <w:rPr>
          <w:rFonts w:ascii="SimSun" w:hAnsi="SimSun" w:eastAsia="SimSun" w:cs="SimSun"/>
          <w:sz w:val="20"/>
          <w:szCs w:val="20"/>
          <w:spacing w:val="4"/>
        </w:rPr>
        <w:t xml:space="preserve"> </w:t>
      </w:r>
      <w:r>
        <w:rPr>
          <w:rFonts w:ascii="SimSun" w:hAnsi="SimSun" w:eastAsia="SimSun" w:cs="SimSun"/>
          <w:sz w:val="20"/>
          <w:szCs w:val="20"/>
          <w:spacing w:val="10"/>
        </w:rPr>
        <w:t>对工程项目施工过程全面负责的项目管理者，是建筑施工企业法定代表人在工程项目上的代</w:t>
      </w:r>
      <w:r>
        <w:rPr>
          <w:rFonts w:ascii="SimSun" w:hAnsi="SimSun" w:eastAsia="SimSun" w:cs="SimSun"/>
          <w:sz w:val="20"/>
          <w:szCs w:val="20"/>
          <w:spacing w:val="8"/>
        </w:rPr>
        <w:t xml:space="preserve"> </w:t>
      </w:r>
      <w:r>
        <w:rPr>
          <w:rFonts w:ascii="SimSun" w:hAnsi="SimSun" w:eastAsia="SimSun" w:cs="SimSun"/>
          <w:sz w:val="20"/>
          <w:szCs w:val="20"/>
          <w:spacing w:val="10"/>
        </w:rPr>
        <w:t>表人。根据建设部《建筑施工企业项目经理资质管理办法》的相关规定，项目经理具有以下</w:t>
      </w:r>
      <w:r>
        <w:rPr>
          <w:rFonts w:ascii="SimSun" w:hAnsi="SimSun" w:eastAsia="SimSun" w:cs="SimSun"/>
          <w:sz w:val="20"/>
          <w:szCs w:val="20"/>
          <w:spacing w:val="8"/>
        </w:rPr>
        <w:t xml:space="preserve"> </w:t>
      </w:r>
      <w:r>
        <w:rPr>
          <w:rFonts w:ascii="SimSun" w:hAnsi="SimSun" w:eastAsia="SimSun" w:cs="SimSun"/>
          <w:sz w:val="20"/>
          <w:szCs w:val="20"/>
          <w:spacing w:val="10"/>
        </w:rPr>
        <w:t>主要职权</w:t>
      </w:r>
      <w:r>
        <w:rPr>
          <w:rFonts w:ascii="SimSun" w:hAnsi="SimSun" w:eastAsia="SimSun" w:cs="SimSun"/>
          <w:sz w:val="20"/>
          <w:szCs w:val="20"/>
          <w:spacing w:val="-2"/>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）组织项目管理班子</w:t>
      </w:r>
      <w:r>
        <w:rPr>
          <w:rFonts w:ascii="SimSun" w:hAnsi="SimSun" w:eastAsia="SimSun" w:cs="SimSun"/>
          <w:sz w:val="20"/>
          <w:szCs w:val="20"/>
          <w:spacing w:val="-2"/>
        </w:rPr>
        <w:t>；（</w:t>
      </w:r>
      <w:r>
        <w:rPr>
          <w:rFonts w:ascii="Times New Roman" w:hAnsi="Times New Roman" w:eastAsia="Times New Roman" w:cs="Times New Roman"/>
          <w:sz w:val="20"/>
          <w:szCs w:val="20"/>
          <w:spacing w:val="10"/>
        </w:rPr>
        <w:t>2</w:t>
      </w:r>
      <w:r>
        <w:rPr>
          <w:rFonts w:ascii="SimSun" w:hAnsi="SimSun" w:eastAsia="SimSun" w:cs="SimSun"/>
          <w:sz w:val="20"/>
          <w:szCs w:val="20"/>
          <w:spacing w:val="10"/>
        </w:rPr>
        <w:t>）</w:t>
      </w:r>
      <w:r>
        <w:rPr>
          <w:rFonts w:ascii="SimSun" w:hAnsi="SimSun" w:eastAsia="SimSun" w:cs="SimSun"/>
          <w:sz w:val="20"/>
          <w:szCs w:val="20"/>
          <w:spacing w:val="-56"/>
        </w:rPr>
        <w:t xml:space="preserve"> </w:t>
      </w:r>
      <w:r>
        <w:rPr>
          <w:rFonts w:ascii="SimSun" w:hAnsi="SimSun" w:eastAsia="SimSun" w:cs="SimSun"/>
          <w:sz w:val="20"/>
          <w:szCs w:val="20"/>
          <w:spacing w:val="10"/>
        </w:rPr>
        <w:t>以企业法定代表人的代表身份处理与所承担的工</w:t>
      </w:r>
      <w:r>
        <w:rPr>
          <w:rFonts w:ascii="SimSun" w:hAnsi="SimSun" w:eastAsia="SimSun" w:cs="SimSun"/>
          <w:sz w:val="20"/>
          <w:szCs w:val="20"/>
        </w:rPr>
        <w:t xml:space="preserve"> </w:t>
      </w:r>
      <w:r>
        <w:rPr>
          <w:rFonts w:ascii="SimSun" w:hAnsi="SimSun" w:eastAsia="SimSun" w:cs="SimSun"/>
          <w:sz w:val="20"/>
          <w:szCs w:val="20"/>
          <w:spacing w:val="9"/>
        </w:rPr>
        <w:t>程项目有关的外部关系，受委托签署有关合同</w:t>
      </w:r>
      <w:r>
        <w:rPr>
          <w:rFonts w:ascii="SimSun" w:hAnsi="SimSun" w:eastAsia="SimSun" w:cs="SimSun"/>
          <w:sz w:val="20"/>
          <w:szCs w:val="20"/>
          <w:spacing w:val="-22"/>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）指挥工程项目建设的生产经营活动，调</w:t>
      </w:r>
      <w:r>
        <w:rPr>
          <w:rFonts w:ascii="SimSun" w:hAnsi="SimSun" w:eastAsia="SimSun" w:cs="SimSun"/>
          <w:sz w:val="20"/>
          <w:szCs w:val="20"/>
          <w:spacing w:val="1"/>
        </w:rPr>
        <w:t xml:space="preserve"> </w:t>
      </w:r>
      <w:r>
        <w:rPr>
          <w:rFonts w:ascii="SimSun" w:hAnsi="SimSun" w:eastAsia="SimSun" w:cs="SimSun"/>
          <w:sz w:val="20"/>
          <w:szCs w:val="20"/>
          <w:spacing w:val="6"/>
        </w:rPr>
        <w:t>配并管理进入工程项目的人力、资金、物资、机械设备等生产要素</w:t>
      </w:r>
      <w:r>
        <w:rPr>
          <w:rFonts w:ascii="SimSun" w:hAnsi="SimSun" w:eastAsia="SimSun" w:cs="SimSun"/>
          <w:sz w:val="20"/>
          <w:szCs w:val="20"/>
          <w:spacing w:val="-38"/>
        </w:rPr>
        <w:t>；（</w:t>
      </w:r>
      <w:r>
        <w:rPr>
          <w:rFonts w:ascii="Times New Roman" w:hAnsi="Times New Roman" w:eastAsia="Times New Roman" w:cs="Times New Roman"/>
          <w:sz w:val="20"/>
          <w:szCs w:val="20"/>
          <w:spacing w:val="6"/>
        </w:rPr>
        <w:t>4</w:t>
      </w:r>
      <w:r>
        <w:rPr>
          <w:rFonts w:ascii="SimSun" w:hAnsi="SimSun" w:eastAsia="SimSun" w:cs="SimSun"/>
          <w:sz w:val="20"/>
          <w:szCs w:val="20"/>
          <w:spacing w:val="6"/>
        </w:rPr>
        <w:t>）选择</w:t>
      </w:r>
      <w:r>
        <w:rPr>
          <w:rFonts w:ascii="SimSun" w:hAnsi="SimSun" w:eastAsia="SimSun" w:cs="SimSun"/>
          <w:sz w:val="20"/>
          <w:szCs w:val="20"/>
          <w:spacing w:val="5"/>
        </w:rPr>
        <w:t>施工作业队伍；</w:t>
      </w:r>
      <w:r>
        <w:rPr>
          <w:rFonts w:ascii="SimSun" w:hAnsi="SimSun" w:eastAsia="SimSun" w:cs="SimSun"/>
          <w:sz w:val="20"/>
          <w:szCs w:val="20"/>
          <w:spacing w:val="1"/>
        </w:rPr>
        <w:t xml:space="preserve"> </w:t>
      </w:r>
      <w:r>
        <w:rPr>
          <w:rFonts w:ascii="SimSun" w:hAnsi="SimSun" w:eastAsia="SimSun" w:cs="SimSun"/>
          <w:sz w:val="20"/>
          <w:szCs w:val="20"/>
          <w:spacing w:val="11"/>
        </w:rPr>
        <w:t>（</w:t>
      </w:r>
      <w:r>
        <w:rPr>
          <w:rFonts w:ascii="Times New Roman" w:hAnsi="Times New Roman" w:eastAsia="Times New Roman" w:cs="Times New Roman"/>
          <w:sz w:val="20"/>
          <w:szCs w:val="20"/>
          <w:spacing w:val="11"/>
        </w:rPr>
        <w:t>5</w:t>
      </w:r>
      <w:r>
        <w:rPr>
          <w:rFonts w:ascii="SimSun" w:hAnsi="SimSun" w:eastAsia="SimSun" w:cs="SimSun"/>
          <w:sz w:val="20"/>
          <w:szCs w:val="20"/>
          <w:spacing w:val="11"/>
        </w:rPr>
        <w:t>）进行合理的经济分配</w:t>
      </w:r>
      <w:r>
        <w:rPr>
          <w:rFonts w:ascii="SimSun" w:hAnsi="SimSun" w:eastAsia="SimSun" w:cs="SimSun"/>
          <w:sz w:val="20"/>
          <w:szCs w:val="20"/>
          <w:spacing w:val="-4"/>
        </w:rPr>
        <w:t>；（</w:t>
      </w:r>
      <w:r>
        <w:rPr>
          <w:rFonts w:ascii="Times New Roman" w:hAnsi="Times New Roman" w:eastAsia="Times New Roman" w:cs="Times New Roman"/>
          <w:sz w:val="20"/>
          <w:szCs w:val="20"/>
          <w:spacing w:val="11"/>
        </w:rPr>
        <w:t>6</w:t>
      </w:r>
      <w:r>
        <w:rPr>
          <w:rFonts w:ascii="SimSun" w:hAnsi="SimSun" w:eastAsia="SimSun" w:cs="SimSun"/>
          <w:sz w:val="20"/>
          <w:szCs w:val="20"/>
          <w:spacing w:val="11"/>
        </w:rPr>
        <w:t>）企业法定代表人授予</w:t>
      </w:r>
      <w:r>
        <w:rPr>
          <w:rFonts w:ascii="SimSun" w:hAnsi="SimSun" w:eastAsia="SimSun" w:cs="SimSun"/>
          <w:sz w:val="20"/>
          <w:szCs w:val="20"/>
          <w:spacing w:val="10"/>
        </w:rPr>
        <w:t>的其他管理权力。可见，作为承包企</w:t>
      </w:r>
      <w:r>
        <w:rPr>
          <w:rFonts w:ascii="SimSun" w:hAnsi="SimSun" w:eastAsia="SimSun" w:cs="SimSun"/>
          <w:sz w:val="20"/>
          <w:szCs w:val="20"/>
          <w:spacing w:val="1"/>
        </w:rPr>
        <w:t xml:space="preserve"> </w:t>
      </w:r>
      <w:r>
        <w:rPr>
          <w:rFonts w:ascii="SimSun" w:hAnsi="SimSun" w:eastAsia="SimSun" w:cs="SimSun"/>
          <w:sz w:val="20"/>
          <w:szCs w:val="20"/>
          <w:spacing w:val="10"/>
        </w:rPr>
        <w:t>业法定代表人在工程项目上的代表，项目经理在工程项目上具有人、财、物等方面全方位的</w:t>
      </w:r>
      <w:r>
        <w:rPr>
          <w:rFonts w:ascii="SimSun" w:hAnsi="SimSun" w:eastAsia="SimSun" w:cs="SimSun"/>
          <w:sz w:val="20"/>
          <w:szCs w:val="20"/>
          <w:spacing w:val="8"/>
        </w:rPr>
        <w:t xml:space="preserve"> </w:t>
      </w:r>
      <w:r>
        <w:rPr>
          <w:rFonts w:ascii="SimSun" w:hAnsi="SimSun" w:eastAsia="SimSun" w:cs="SimSun"/>
          <w:sz w:val="20"/>
          <w:szCs w:val="20"/>
          <w:spacing w:val="6"/>
        </w:rPr>
        <w:t>管理权限。</w:t>
      </w:r>
    </w:p>
    <w:p>
      <w:pPr>
        <w:ind w:left="43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项目经理行为的法律责任</w:t>
      </w:r>
    </w:p>
    <w:p>
      <w:pPr>
        <w:spacing w:line="228" w:lineRule="auto"/>
        <w:sectPr>
          <w:footerReference w:type="default" r:id="rId16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spacing w:line="227"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）外部责任</w:t>
      </w:r>
    </w:p>
    <w:p>
      <w:pPr>
        <w:ind w:left="21" w:right="203" w:firstLine="424"/>
        <w:spacing w:before="83" w:line="294" w:lineRule="auto"/>
        <w:rPr>
          <w:rFonts w:ascii="SimSun" w:hAnsi="SimSun" w:eastAsia="SimSun" w:cs="SimSun"/>
          <w:sz w:val="20"/>
          <w:szCs w:val="20"/>
        </w:rPr>
      </w:pPr>
      <w:r>
        <w:rPr>
          <w:rFonts w:ascii="SimSun" w:hAnsi="SimSun" w:eastAsia="SimSun" w:cs="SimSun"/>
          <w:sz w:val="20"/>
          <w:szCs w:val="20"/>
          <w:spacing w:val="10"/>
        </w:rPr>
        <w:t>一般而言，项目经理在工程项目上的行为代表着承包企业的行为，包括参与建设工程招</w:t>
      </w:r>
      <w:r>
        <w:rPr>
          <w:rFonts w:ascii="SimSun" w:hAnsi="SimSun" w:eastAsia="SimSun" w:cs="SimSun"/>
          <w:sz w:val="20"/>
          <w:szCs w:val="20"/>
          <w:spacing w:val="4"/>
        </w:rPr>
        <w:t xml:space="preserve"> </w:t>
      </w:r>
      <w:r>
        <w:rPr>
          <w:rFonts w:ascii="SimSun" w:hAnsi="SimSun" w:eastAsia="SimSun" w:cs="SimSun"/>
          <w:sz w:val="20"/>
          <w:szCs w:val="20"/>
          <w:spacing w:val="10"/>
        </w:rPr>
        <w:t>标、投标和签订建设工程承包合同、决定项目资金的投入和使用、物质采购、分包或转包工</w:t>
      </w:r>
      <w:r>
        <w:rPr>
          <w:rFonts w:ascii="SimSun" w:hAnsi="SimSun" w:eastAsia="SimSun" w:cs="SimSun"/>
          <w:sz w:val="20"/>
          <w:szCs w:val="20"/>
          <w:spacing w:val="8"/>
        </w:rPr>
        <w:t xml:space="preserve"> </w:t>
      </w:r>
      <w:r>
        <w:rPr>
          <w:rFonts w:ascii="SimSun" w:hAnsi="SimSun" w:eastAsia="SimSun" w:cs="SimSun"/>
          <w:sz w:val="20"/>
          <w:szCs w:val="20"/>
          <w:spacing w:val="10"/>
        </w:rPr>
        <w:t>程、参与竣工验收、与发包人或分包人结算工程价等行为均属职务代理行为，对外应当由所</w:t>
      </w:r>
      <w:r>
        <w:rPr>
          <w:rFonts w:ascii="SimSun" w:hAnsi="SimSun" w:eastAsia="SimSun" w:cs="SimSun"/>
          <w:sz w:val="20"/>
          <w:szCs w:val="20"/>
          <w:spacing w:val="8"/>
        </w:rPr>
        <w:t xml:space="preserve"> </w:t>
      </w:r>
      <w:r>
        <w:rPr>
          <w:rFonts w:ascii="SimSun" w:hAnsi="SimSun" w:eastAsia="SimSun" w:cs="SimSun"/>
          <w:sz w:val="20"/>
          <w:szCs w:val="20"/>
          <w:spacing w:val="10"/>
        </w:rPr>
        <w:t>在的承包企业承担法律责任。在实际生活中，项目经理往往是挂靠建设工程承包企业的“个</w:t>
      </w:r>
      <w:r>
        <w:rPr>
          <w:rFonts w:ascii="SimSun" w:hAnsi="SimSun" w:eastAsia="SimSun" w:cs="SimSun"/>
          <w:sz w:val="20"/>
          <w:szCs w:val="20"/>
          <w:spacing w:val="6"/>
        </w:rPr>
        <w:t xml:space="preserve"> </w:t>
      </w:r>
      <w:r>
        <w:rPr>
          <w:rFonts w:ascii="SimSun" w:hAnsi="SimSun" w:eastAsia="SimSun" w:cs="SimSun"/>
          <w:sz w:val="20"/>
          <w:szCs w:val="20"/>
          <w:spacing w:val="9"/>
        </w:rPr>
        <w:t>体包工头</w:t>
      </w:r>
      <w:r>
        <w:rPr>
          <w:rFonts w:ascii="SimSun" w:hAnsi="SimSun" w:eastAsia="SimSun" w:cs="SimSun"/>
          <w:sz w:val="20"/>
          <w:szCs w:val="20"/>
          <w:spacing w:val="-55"/>
        </w:rPr>
        <w:t xml:space="preserve"> </w:t>
      </w:r>
      <w:r>
        <w:rPr>
          <w:rFonts w:ascii="SimSun" w:hAnsi="SimSun" w:eastAsia="SimSun" w:cs="SimSun"/>
          <w:sz w:val="20"/>
          <w:szCs w:val="20"/>
          <w:spacing w:val="9"/>
        </w:rPr>
        <w:t>”，与施工企业之间存在挂靠关系，项目经理以施工企业的名义承接建设工程，施</w:t>
      </w:r>
      <w:r>
        <w:rPr>
          <w:rFonts w:ascii="SimSun" w:hAnsi="SimSun" w:eastAsia="SimSun" w:cs="SimSun"/>
          <w:sz w:val="20"/>
          <w:szCs w:val="20"/>
        </w:rPr>
        <w:t xml:space="preserve"> </w:t>
      </w:r>
      <w:r>
        <w:rPr>
          <w:rFonts w:ascii="SimSun" w:hAnsi="SimSun" w:eastAsia="SimSun" w:cs="SimSun"/>
          <w:sz w:val="20"/>
          <w:szCs w:val="20"/>
          <w:spacing w:val="10"/>
        </w:rPr>
        <w:t>工企业则收取一定的管理费。但由于项目经理对外仍以施工企业的名义进行经营，无论是根</w:t>
      </w:r>
      <w:r>
        <w:rPr>
          <w:rFonts w:ascii="SimSun" w:hAnsi="SimSun" w:eastAsia="SimSun" w:cs="SimSun"/>
          <w:sz w:val="20"/>
          <w:szCs w:val="20"/>
          <w:spacing w:val="8"/>
        </w:rPr>
        <w:t xml:space="preserve"> </w:t>
      </w:r>
      <w:r>
        <w:rPr>
          <w:rFonts w:ascii="SimSun" w:hAnsi="SimSun" w:eastAsia="SimSun" w:cs="SimSun"/>
          <w:sz w:val="20"/>
          <w:szCs w:val="20"/>
          <w:spacing w:val="9"/>
        </w:rPr>
        <w:t>据“合同相对性</w:t>
      </w:r>
      <w:r>
        <w:rPr>
          <w:rFonts w:ascii="SimSun" w:hAnsi="SimSun" w:eastAsia="SimSun" w:cs="SimSun"/>
          <w:sz w:val="20"/>
          <w:szCs w:val="20"/>
          <w:spacing w:val="-54"/>
        </w:rPr>
        <w:t xml:space="preserve"> </w:t>
      </w:r>
      <w:r>
        <w:rPr>
          <w:rFonts w:ascii="SimSun" w:hAnsi="SimSun" w:eastAsia="SimSun" w:cs="SimSun"/>
          <w:sz w:val="20"/>
          <w:szCs w:val="20"/>
          <w:spacing w:val="9"/>
        </w:rPr>
        <w:t>”原理，还是从施工企业权利与义务的统一、保证建设工程质量、维护发包</w:t>
      </w:r>
      <w:r>
        <w:rPr>
          <w:rFonts w:ascii="SimSun" w:hAnsi="SimSun" w:eastAsia="SimSun" w:cs="SimSun"/>
          <w:sz w:val="20"/>
          <w:szCs w:val="20"/>
        </w:rPr>
        <w:t xml:space="preserve"> </w:t>
      </w:r>
      <w:r>
        <w:rPr>
          <w:rFonts w:ascii="SimSun" w:hAnsi="SimSun" w:eastAsia="SimSun" w:cs="SimSun"/>
          <w:sz w:val="20"/>
          <w:szCs w:val="20"/>
          <w:spacing w:val="10"/>
        </w:rPr>
        <w:t>人等合法权益或是制裁建设工程领域违法挂靠经营的角度考虑，施工企业仍应对挂靠的实际</w:t>
      </w:r>
      <w:r>
        <w:rPr>
          <w:rFonts w:ascii="SimSun" w:hAnsi="SimSun" w:eastAsia="SimSun" w:cs="SimSun"/>
          <w:sz w:val="20"/>
          <w:szCs w:val="20"/>
          <w:spacing w:val="8"/>
        </w:rPr>
        <w:t xml:space="preserve"> </w:t>
      </w:r>
      <w:r>
        <w:rPr>
          <w:rFonts w:ascii="SimSun" w:hAnsi="SimSun" w:eastAsia="SimSun" w:cs="SimSun"/>
          <w:sz w:val="20"/>
          <w:szCs w:val="20"/>
          <w:spacing w:val="10"/>
        </w:rPr>
        <w:t>承包人在工程项目上的行为负责，实务中目前普遍的做法是施工企业与挂靠的实际承包人对</w:t>
      </w:r>
      <w:r>
        <w:rPr>
          <w:rFonts w:ascii="SimSun" w:hAnsi="SimSun" w:eastAsia="SimSun" w:cs="SimSun"/>
          <w:sz w:val="20"/>
          <w:szCs w:val="20"/>
          <w:spacing w:val="8"/>
        </w:rPr>
        <w:t xml:space="preserve"> </w:t>
      </w:r>
      <w:r>
        <w:rPr>
          <w:rFonts w:ascii="SimSun" w:hAnsi="SimSun" w:eastAsia="SimSun" w:cs="SimSun"/>
          <w:sz w:val="20"/>
          <w:szCs w:val="20"/>
          <w:spacing w:val="7"/>
        </w:rPr>
        <w:t>外承担连带责任。</w:t>
      </w:r>
    </w:p>
    <w:p>
      <w:pPr>
        <w:ind w:left="22" w:right="203" w:firstLine="418"/>
        <w:spacing w:before="83" w:line="292" w:lineRule="auto"/>
        <w:rPr>
          <w:rFonts w:ascii="SimSun" w:hAnsi="SimSun" w:eastAsia="SimSun" w:cs="SimSun"/>
          <w:sz w:val="20"/>
          <w:szCs w:val="20"/>
        </w:rPr>
      </w:pPr>
      <w:r>
        <w:rPr>
          <w:rFonts w:ascii="SimSun" w:hAnsi="SimSun" w:eastAsia="SimSun" w:cs="SimSun"/>
          <w:sz w:val="20"/>
          <w:szCs w:val="20"/>
          <w:spacing w:val="10"/>
        </w:rPr>
        <w:t>但是，实务中也出现了实际承包人假借施工企业的名义虚构债务，或者以施工企业名义</w:t>
      </w:r>
      <w:r>
        <w:rPr>
          <w:rFonts w:ascii="SimSun" w:hAnsi="SimSun" w:eastAsia="SimSun" w:cs="SimSun"/>
          <w:sz w:val="20"/>
          <w:szCs w:val="20"/>
          <w:spacing w:val="9"/>
        </w:rPr>
        <w:t xml:space="preserve"> </w:t>
      </w:r>
      <w:r>
        <w:rPr>
          <w:rFonts w:ascii="SimSun" w:hAnsi="SimSun" w:eastAsia="SimSun" w:cs="SimSun"/>
          <w:sz w:val="20"/>
          <w:szCs w:val="20"/>
          <w:spacing w:val="10"/>
        </w:rPr>
        <w:t>赊购物资、租赁设备、举债甚至私自占有、挪用，或者在工程项目终止后再以施工企业的名</w:t>
      </w:r>
      <w:r>
        <w:rPr>
          <w:rFonts w:ascii="SimSun" w:hAnsi="SimSun" w:eastAsia="SimSun" w:cs="SimSun"/>
          <w:sz w:val="20"/>
          <w:szCs w:val="20"/>
          <w:spacing w:val="7"/>
        </w:rPr>
        <w:t xml:space="preserve"> </w:t>
      </w:r>
      <w:r>
        <w:rPr>
          <w:rFonts w:ascii="SimSun" w:hAnsi="SimSun" w:eastAsia="SimSun" w:cs="SimSun"/>
          <w:sz w:val="20"/>
          <w:szCs w:val="20"/>
          <w:spacing w:val="10"/>
        </w:rPr>
        <w:t>义赊购物资、租赁设备举债，因此引发债务纠纷成为实务中的处理难题。我们认为，审理此</w:t>
      </w:r>
      <w:r>
        <w:rPr>
          <w:rFonts w:ascii="SimSun" w:hAnsi="SimSun" w:eastAsia="SimSun" w:cs="SimSun"/>
          <w:sz w:val="20"/>
          <w:szCs w:val="20"/>
          <w:spacing w:val="7"/>
        </w:rPr>
        <w:t xml:space="preserve"> </w:t>
      </w:r>
      <w:r>
        <w:rPr>
          <w:rFonts w:ascii="SimSun" w:hAnsi="SimSun" w:eastAsia="SimSun" w:cs="SimSun"/>
          <w:sz w:val="20"/>
          <w:szCs w:val="20"/>
          <w:spacing w:val="10"/>
        </w:rPr>
        <w:t>类纠纷案件时既要注重保护善意相对人利益，也要兼顾施工企业的利益。对当事人就债务真</w:t>
      </w:r>
      <w:r>
        <w:rPr>
          <w:rFonts w:ascii="SimSun" w:hAnsi="SimSun" w:eastAsia="SimSun" w:cs="SimSun"/>
          <w:sz w:val="20"/>
          <w:szCs w:val="20"/>
          <w:spacing w:val="7"/>
        </w:rPr>
        <w:t xml:space="preserve"> </w:t>
      </w:r>
      <w:r>
        <w:rPr>
          <w:rFonts w:ascii="SimSun" w:hAnsi="SimSun" w:eastAsia="SimSun" w:cs="SimSun"/>
          <w:sz w:val="20"/>
          <w:szCs w:val="20"/>
          <w:spacing w:val="10"/>
        </w:rPr>
        <w:t>实性存有争议或者有合理怀疑的，要加强诉讼指导、释明工作，合理分配举证责任，严格审</w:t>
      </w:r>
      <w:r>
        <w:rPr>
          <w:rFonts w:ascii="SimSun" w:hAnsi="SimSun" w:eastAsia="SimSun" w:cs="SimSun"/>
          <w:sz w:val="20"/>
          <w:szCs w:val="20"/>
          <w:spacing w:val="7"/>
        </w:rPr>
        <w:t xml:space="preserve"> </w:t>
      </w:r>
      <w:r>
        <w:rPr>
          <w:rFonts w:ascii="SimSun" w:hAnsi="SimSun" w:eastAsia="SimSun" w:cs="SimSun"/>
          <w:sz w:val="20"/>
          <w:szCs w:val="20"/>
          <w:spacing w:val="10"/>
        </w:rPr>
        <w:t>查购销、借贷、租赁、欠款等基础事实，如果能够查明实际承包人假借名义、虚构债务，施</w:t>
      </w:r>
      <w:r>
        <w:rPr>
          <w:rFonts w:ascii="SimSun" w:hAnsi="SimSun" w:eastAsia="SimSun" w:cs="SimSun"/>
          <w:sz w:val="20"/>
          <w:szCs w:val="20"/>
          <w:spacing w:val="7"/>
        </w:rPr>
        <w:t xml:space="preserve"> </w:t>
      </w:r>
      <w:r>
        <w:rPr>
          <w:rFonts w:ascii="SimSun" w:hAnsi="SimSun" w:eastAsia="SimSun" w:cs="SimSun"/>
          <w:sz w:val="20"/>
          <w:szCs w:val="20"/>
          <w:spacing w:val="10"/>
        </w:rPr>
        <w:t>工企业当然不应承担法律责任。但在不能否认债务真实性时，施工企业应否承担法律责任就</w:t>
      </w:r>
      <w:r>
        <w:rPr>
          <w:rFonts w:ascii="SimSun" w:hAnsi="SimSun" w:eastAsia="SimSun" w:cs="SimSun"/>
          <w:sz w:val="20"/>
          <w:szCs w:val="20"/>
          <w:spacing w:val="7"/>
        </w:rPr>
        <w:t xml:space="preserve"> </w:t>
      </w:r>
      <w:r>
        <w:rPr>
          <w:rFonts w:ascii="SimSun" w:hAnsi="SimSun" w:eastAsia="SimSun" w:cs="SimSun"/>
          <w:sz w:val="20"/>
          <w:szCs w:val="20"/>
          <w:spacing w:val="8"/>
        </w:rPr>
        <w:t>涉及到实际承包人行为性质的认定问题。</w:t>
      </w:r>
    </w:p>
    <w:p>
      <w:pPr>
        <w:ind w:left="21" w:right="203" w:firstLine="420"/>
        <w:spacing w:before="83" w:line="294" w:lineRule="auto"/>
        <w:rPr>
          <w:rFonts w:ascii="SimSun" w:hAnsi="SimSun" w:eastAsia="SimSun" w:cs="SimSun"/>
          <w:sz w:val="20"/>
          <w:szCs w:val="20"/>
        </w:rPr>
      </w:pPr>
      <w:r>
        <w:rPr>
          <w:rFonts w:ascii="SimSun" w:hAnsi="SimSun" w:eastAsia="SimSun" w:cs="SimSun"/>
          <w:sz w:val="20"/>
          <w:szCs w:val="20"/>
          <w:spacing w:val="7"/>
        </w:rPr>
        <w:t>根据《合同法解释一》第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14 </w:t>
      </w:r>
      <w:r>
        <w:rPr>
          <w:rFonts w:ascii="SimSun" w:hAnsi="SimSun" w:eastAsia="SimSun" w:cs="SimSun"/>
          <w:sz w:val="20"/>
          <w:szCs w:val="20"/>
          <w:spacing w:val="7"/>
        </w:rPr>
        <w:t>条的规定，认</w:t>
      </w:r>
      <w:r>
        <w:rPr>
          <w:rFonts w:ascii="SimSun" w:hAnsi="SimSun" w:eastAsia="SimSun" w:cs="SimSun"/>
          <w:sz w:val="20"/>
          <w:szCs w:val="20"/>
          <w:spacing w:val="6"/>
        </w:rPr>
        <w:t>定构成表见代理的，应当以被代理人的行为与</w:t>
      </w:r>
      <w:r>
        <w:rPr>
          <w:rFonts w:ascii="SimSun" w:hAnsi="SimSun" w:eastAsia="SimSun" w:cs="SimSun"/>
          <w:sz w:val="20"/>
          <w:szCs w:val="20"/>
        </w:rPr>
        <w:t xml:space="preserve"> </w:t>
      </w:r>
      <w:r>
        <w:rPr>
          <w:rFonts w:ascii="SimSun" w:hAnsi="SimSun" w:eastAsia="SimSun" w:cs="SimSun"/>
          <w:sz w:val="20"/>
          <w:szCs w:val="20"/>
          <w:spacing w:val="9"/>
        </w:rPr>
        <w:t>权利外观的形成具有一定的牵连性即被代理人具有一定的过错为前提，</w:t>
      </w:r>
      <w:r>
        <w:rPr>
          <w:rFonts w:ascii="SimSun" w:hAnsi="SimSun" w:eastAsia="SimSun" w:cs="SimSun"/>
          <w:sz w:val="20"/>
          <w:szCs w:val="20"/>
          <w:spacing w:val="-54"/>
        </w:rPr>
        <w:t xml:space="preserve"> </w:t>
      </w:r>
      <w:r>
        <w:rPr>
          <w:rFonts w:ascii="SimSun" w:hAnsi="SimSun" w:eastAsia="SimSun" w:cs="SimSun"/>
          <w:sz w:val="20"/>
          <w:szCs w:val="20"/>
          <w:spacing w:val="9"/>
        </w:rPr>
        <w:t>以“相对人有理由相</w:t>
      </w:r>
      <w:r>
        <w:rPr>
          <w:rFonts w:ascii="SimSun" w:hAnsi="SimSun" w:eastAsia="SimSun" w:cs="SimSun"/>
          <w:sz w:val="20"/>
          <w:szCs w:val="20"/>
        </w:rPr>
        <w:t xml:space="preserve"> </w:t>
      </w:r>
      <w:r>
        <w:rPr>
          <w:rFonts w:ascii="SimSun" w:hAnsi="SimSun" w:eastAsia="SimSun" w:cs="SimSun"/>
          <w:sz w:val="20"/>
          <w:szCs w:val="20"/>
          <w:spacing w:val="6"/>
        </w:rPr>
        <w:t>信行为人有代理权</w:t>
      </w:r>
      <w:r>
        <w:rPr>
          <w:rFonts w:ascii="SimSun" w:hAnsi="SimSun" w:eastAsia="SimSun" w:cs="SimSun"/>
          <w:sz w:val="20"/>
          <w:szCs w:val="20"/>
          <w:spacing w:val="-70"/>
        </w:rPr>
        <w:t xml:space="preserve"> </w:t>
      </w:r>
      <w:r>
        <w:rPr>
          <w:rFonts w:ascii="SimSun" w:hAnsi="SimSun" w:eastAsia="SimSun" w:cs="SimSun"/>
          <w:sz w:val="20"/>
          <w:szCs w:val="20"/>
          <w:spacing w:val="6"/>
        </w:rPr>
        <w:t>”即相对人善意无过失为条件。第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15 </w:t>
      </w:r>
      <w:r>
        <w:rPr>
          <w:rFonts w:ascii="SimSun" w:hAnsi="SimSun" w:eastAsia="SimSun" w:cs="SimSun"/>
          <w:sz w:val="20"/>
          <w:szCs w:val="20"/>
          <w:spacing w:val="6"/>
        </w:rPr>
        <w:t>条规定，在衡量相对人</w:t>
      </w:r>
      <w:r>
        <w:rPr>
          <w:rFonts w:ascii="SimSun" w:hAnsi="SimSun" w:eastAsia="SimSun" w:cs="SimSun"/>
          <w:sz w:val="20"/>
          <w:szCs w:val="20"/>
          <w:spacing w:val="5"/>
        </w:rPr>
        <w:t>是否构成善意</w:t>
      </w:r>
      <w:r>
        <w:rPr>
          <w:rFonts w:ascii="SimSun" w:hAnsi="SimSun" w:eastAsia="SimSun" w:cs="SimSun"/>
          <w:sz w:val="20"/>
          <w:szCs w:val="20"/>
        </w:rPr>
        <w:t xml:space="preserve"> </w:t>
      </w:r>
      <w:r>
        <w:rPr>
          <w:rFonts w:ascii="SimSun" w:hAnsi="SimSun" w:eastAsia="SimSun" w:cs="SimSun"/>
          <w:sz w:val="20"/>
          <w:szCs w:val="20"/>
          <w:spacing w:val="10"/>
        </w:rPr>
        <w:t>无过失时，应结合代理原理和经验法则以及案件的具体情况等因素综合作出判断，下列情形</w:t>
      </w:r>
      <w:r>
        <w:rPr>
          <w:rFonts w:ascii="SimSun" w:hAnsi="SimSun" w:eastAsia="SimSun" w:cs="SimSun"/>
          <w:sz w:val="20"/>
          <w:szCs w:val="20"/>
          <w:spacing w:val="8"/>
        </w:rPr>
        <w:t xml:space="preserve"> </w:t>
      </w:r>
      <w:r>
        <w:rPr>
          <w:rFonts w:ascii="SimSun" w:hAnsi="SimSun" w:eastAsia="SimSun" w:cs="SimSun"/>
          <w:sz w:val="20"/>
          <w:szCs w:val="20"/>
          <w:spacing w:val="10"/>
        </w:rPr>
        <w:t>下不应当认定为属于合同法第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10"/>
        </w:rPr>
        <w:t>49 </w:t>
      </w:r>
      <w:r>
        <w:rPr>
          <w:rFonts w:ascii="SimSun" w:hAnsi="SimSun" w:eastAsia="SimSun" w:cs="SimSun"/>
          <w:sz w:val="20"/>
          <w:szCs w:val="20"/>
          <w:spacing w:val="10"/>
        </w:rPr>
        <w:t>条所称的“相对人有理由相信行为人有代理权</w:t>
      </w:r>
      <w:r>
        <w:rPr>
          <w:rFonts w:ascii="SimSun" w:hAnsi="SimSun" w:eastAsia="SimSun" w:cs="SimSun"/>
          <w:sz w:val="20"/>
          <w:szCs w:val="20"/>
          <w:spacing w:val="-72"/>
        </w:rPr>
        <w:t xml:space="preserve"> </w:t>
      </w:r>
      <w:r>
        <w:rPr>
          <w:rFonts w:ascii="SimSun" w:hAnsi="SimSun" w:eastAsia="SimSun" w:cs="SimSun"/>
          <w:sz w:val="20"/>
          <w:szCs w:val="20"/>
          <w:spacing w:val="10"/>
        </w:rPr>
        <w:t>”</w:t>
      </w:r>
      <w:r>
        <w:rPr>
          <w:rFonts w:ascii="SimSun" w:hAnsi="SimSun" w:eastAsia="SimSun" w:cs="SimSun"/>
          <w:sz w:val="20"/>
          <w:szCs w:val="20"/>
          <w:spacing w:val="-14"/>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）被</w:t>
      </w:r>
      <w:r>
        <w:rPr>
          <w:rFonts w:ascii="SimSun" w:hAnsi="SimSun" w:eastAsia="SimSun" w:cs="SimSun"/>
          <w:sz w:val="20"/>
          <w:szCs w:val="20"/>
        </w:rPr>
        <w:t xml:space="preserve"> </w:t>
      </w:r>
      <w:r>
        <w:rPr>
          <w:rFonts w:ascii="SimSun" w:hAnsi="SimSun" w:eastAsia="SimSun" w:cs="SimSun"/>
          <w:sz w:val="20"/>
          <w:szCs w:val="20"/>
          <w:spacing w:val="9"/>
        </w:rPr>
        <w:t>代理人授权明确，行为人越权代理的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）行为人与相对人订立的合同内容明显损害被代理</w:t>
      </w:r>
      <w:r>
        <w:rPr>
          <w:rFonts w:ascii="SimSun" w:hAnsi="SimSun" w:eastAsia="SimSun" w:cs="SimSun"/>
          <w:sz w:val="20"/>
          <w:szCs w:val="20"/>
          <w:spacing w:val="1"/>
        </w:rPr>
        <w:t xml:space="preserve"> </w:t>
      </w:r>
      <w:r>
        <w:rPr>
          <w:rFonts w:ascii="SimSun" w:hAnsi="SimSun" w:eastAsia="SimSun" w:cs="SimSun"/>
          <w:sz w:val="20"/>
          <w:szCs w:val="20"/>
          <w:spacing w:val="9"/>
        </w:rPr>
        <w:t>人利益的</w:t>
      </w:r>
      <w:r>
        <w:rPr>
          <w:rFonts w:ascii="SimSun" w:hAnsi="SimSun" w:eastAsia="SimSun" w:cs="SimSun"/>
          <w:sz w:val="20"/>
          <w:szCs w:val="20"/>
          <w:spacing w:val="-20"/>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）基于经验法则，行为人的代理行为足以引起相对人合理怀疑的</w:t>
      </w:r>
      <w:r>
        <w:rPr>
          <w:rFonts w:ascii="SimSun" w:hAnsi="SimSun" w:eastAsia="SimSun" w:cs="SimSun"/>
          <w:sz w:val="20"/>
          <w:szCs w:val="20"/>
          <w:spacing w:val="8"/>
        </w:rPr>
        <w:t>。通常，实际</w:t>
      </w:r>
      <w:r>
        <w:rPr>
          <w:rFonts w:ascii="SimSun" w:hAnsi="SimSun" w:eastAsia="SimSun" w:cs="SimSun"/>
          <w:sz w:val="20"/>
          <w:szCs w:val="20"/>
          <w:spacing w:val="1"/>
        </w:rPr>
        <w:t xml:space="preserve"> </w:t>
      </w:r>
      <w:r>
        <w:rPr>
          <w:rFonts w:ascii="SimSun" w:hAnsi="SimSun" w:eastAsia="SimSun" w:cs="SimSun"/>
          <w:sz w:val="20"/>
          <w:szCs w:val="20"/>
          <w:spacing w:val="10"/>
        </w:rPr>
        <w:t>承包人在赊购物资或者融资时加盖项目经理部的印章，凭此一般可以认定相对人有理由相信</w:t>
      </w:r>
      <w:r>
        <w:rPr>
          <w:rFonts w:ascii="SimSun" w:hAnsi="SimSun" w:eastAsia="SimSun" w:cs="SimSun"/>
          <w:sz w:val="20"/>
          <w:szCs w:val="20"/>
          <w:spacing w:val="8"/>
        </w:rPr>
        <w:t xml:space="preserve"> </w:t>
      </w:r>
      <w:r>
        <w:rPr>
          <w:rFonts w:ascii="SimSun" w:hAnsi="SimSun" w:eastAsia="SimSun" w:cs="SimSun"/>
          <w:sz w:val="20"/>
          <w:szCs w:val="20"/>
          <w:spacing w:val="10"/>
        </w:rPr>
        <w:t>实际承包人的行为系职务行为，要求相对人举证证明实际承包人与其发生交易时持有施工企</w:t>
      </w:r>
      <w:r>
        <w:rPr>
          <w:rFonts w:ascii="SimSun" w:hAnsi="SimSun" w:eastAsia="SimSun" w:cs="SimSun"/>
          <w:sz w:val="20"/>
          <w:szCs w:val="20"/>
          <w:spacing w:val="8"/>
        </w:rPr>
        <w:t xml:space="preserve"> </w:t>
      </w:r>
      <w:r>
        <w:rPr>
          <w:rFonts w:ascii="SimSun" w:hAnsi="SimSun" w:eastAsia="SimSun" w:cs="SimSun"/>
          <w:sz w:val="20"/>
          <w:szCs w:val="20"/>
          <w:spacing w:val="10"/>
        </w:rPr>
        <w:t>业的授权委托书不符合实际，过于苛刻。但是不能一概而论，根据实务中的一些具体</w:t>
      </w:r>
      <w:r>
        <w:rPr>
          <w:rFonts w:ascii="SimSun" w:hAnsi="SimSun" w:eastAsia="SimSun" w:cs="SimSun"/>
          <w:sz w:val="20"/>
          <w:szCs w:val="20"/>
          <w:spacing w:val="9"/>
        </w:rPr>
        <w:t>情况，</w:t>
      </w:r>
    </w:p>
    <w:p>
      <w:pPr>
        <w:ind w:left="12" w:firstLine="33"/>
        <w:spacing w:before="82" w:line="283" w:lineRule="auto"/>
        <w:rPr>
          <w:rFonts w:ascii="SimSun" w:hAnsi="SimSun" w:eastAsia="SimSun" w:cs="SimSun"/>
          <w:sz w:val="20"/>
          <w:szCs w:val="20"/>
        </w:rPr>
      </w:pPr>
      <w:r>
        <w:rPr>
          <w:rFonts w:ascii="SimSun" w:hAnsi="SimSun" w:eastAsia="SimSun" w:cs="SimSun"/>
          <w:sz w:val="20"/>
          <w:szCs w:val="20"/>
          <w:spacing w:val="9"/>
        </w:rPr>
        <w:t>以下情形中不应认定实际承包人的行为构成表见代理</w:t>
      </w:r>
      <w:r>
        <w:rPr>
          <w:rFonts w:ascii="SimSun" w:hAnsi="SimSun" w:eastAsia="SimSun" w:cs="SimSun"/>
          <w:sz w:val="20"/>
          <w:szCs w:val="20"/>
          <w:spacing w:val="-27"/>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w:t>
      </w:r>
      <w:r>
        <w:rPr>
          <w:rFonts w:ascii="SimSun" w:hAnsi="SimSun" w:eastAsia="SimSun" w:cs="SimSun"/>
          <w:sz w:val="20"/>
          <w:szCs w:val="20"/>
          <w:spacing w:val="8"/>
        </w:rPr>
        <w:t>授权委托书载明的授权明确，相</w:t>
      </w:r>
      <w:r>
        <w:rPr>
          <w:rFonts w:ascii="SimSun" w:hAnsi="SimSun" w:eastAsia="SimSun" w:cs="SimSun"/>
          <w:sz w:val="20"/>
          <w:szCs w:val="20"/>
        </w:rPr>
        <w:t xml:space="preserve">   </w:t>
      </w:r>
      <w:r>
        <w:rPr>
          <w:rFonts w:ascii="SimSun" w:hAnsi="SimSun" w:eastAsia="SimSun" w:cs="SimSun"/>
          <w:sz w:val="20"/>
          <w:szCs w:val="20"/>
          <w:spacing w:val="10"/>
        </w:rPr>
        <w:t>对人与实际承包人发生的交易属无权代理权</w:t>
      </w:r>
      <w:r>
        <w:rPr>
          <w:rFonts w:ascii="SimSun" w:hAnsi="SimSun" w:eastAsia="SimSun" w:cs="SimSun"/>
          <w:sz w:val="20"/>
          <w:szCs w:val="20"/>
          <w:spacing w:val="-53"/>
        </w:rPr>
        <w:t>；（</w:t>
      </w:r>
      <w:r>
        <w:rPr>
          <w:rFonts w:ascii="Times New Roman" w:hAnsi="Times New Roman" w:eastAsia="Times New Roman" w:cs="Times New Roman"/>
          <w:sz w:val="20"/>
          <w:szCs w:val="20"/>
          <w:spacing w:val="10"/>
        </w:rPr>
        <w:t>2</w:t>
      </w:r>
      <w:r>
        <w:rPr>
          <w:rFonts w:ascii="SimSun" w:hAnsi="SimSun" w:eastAsia="SimSun" w:cs="SimSun"/>
          <w:sz w:val="20"/>
          <w:szCs w:val="20"/>
          <w:spacing w:val="10"/>
        </w:rPr>
        <w:t>）相对人应对涉及工程项目上的“项目</w:t>
      </w:r>
      <w:r>
        <w:rPr>
          <w:rFonts w:ascii="SimSun" w:hAnsi="SimSun" w:eastAsia="SimSun" w:cs="SimSun"/>
          <w:sz w:val="20"/>
          <w:szCs w:val="20"/>
          <w:spacing w:val="9"/>
        </w:rPr>
        <w:t>经理</w:t>
      </w:r>
      <w:r>
        <w:rPr>
          <w:rFonts w:ascii="SimSun" w:hAnsi="SimSun" w:eastAsia="SimSun" w:cs="SimSun"/>
          <w:sz w:val="20"/>
          <w:szCs w:val="20"/>
          <w:spacing w:val="-70"/>
        </w:rPr>
        <w:t xml:space="preserve"> </w:t>
      </w:r>
      <w:r>
        <w:rPr>
          <w:rFonts w:ascii="SimSun" w:hAnsi="SimSun" w:eastAsia="SimSun" w:cs="SimSun"/>
          <w:sz w:val="20"/>
          <w:szCs w:val="20"/>
          <w:spacing w:val="9"/>
        </w:rPr>
        <w:t>”</w:t>
      </w:r>
      <w:r>
        <w:rPr>
          <w:rFonts w:ascii="SimSun" w:hAnsi="SimSun" w:eastAsia="SimSun" w:cs="SimSun"/>
          <w:sz w:val="20"/>
          <w:szCs w:val="20"/>
        </w:rPr>
        <w:t xml:space="preserve"> </w:t>
      </w:r>
      <w:r>
        <w:rPr>
          <w:rFonts w:ascii="SimSun" w:hAnsi="SimSun" w:eastAsia="SimSun" w:cs="SimSun"/>
          <w:sz w:val="20"/>
          <w:szCs w:val="20"/>
          <w:spacing w:val="10"/>
        </w:rPr>
        <w:t>身份进行必要的审查，如其未尽合理的审查义务而与实际没有</w:t>
      </w:r>
      <w:r>
        <w:rPr>
          <w:rFonts w:ascii="SimSun" w:hAnsi="SimSun" w:eastAsia="SimSun" w:cs="SimSun"/>
          <w:sz w:val="20"/>
          <w:szCs w:val="20"/>
          <w:spacing w:val="9"/>
        </w:rPr>
        <w:t>“项目经理</w:t>
      </w:r>
      <w:r>
        <w:rPr>
          <w:rFonts w:ascii="SimSun" w:hAnsi="SimSun" w:eastAsia="SimSun" w:cs="SimSun"/>
          <w:sz w:val="20"/>
          <w:szCs w:val="20"/>
          <w:spacing w:val="-72"/>
        </w:rPr>
        <w:t xml:space="preserve"> </w:t>
      </w:r>
      <w:r>
        <w:rPr>
          <w:rFonts w:ascii="SimSun" w:hAnsi="SimSun" w:eastAsia="SimSun" w:cs="SimSun"/>
          <w:sz w:val="20"/>
          <w:szCs w:val="20"/>
          <w:spacing w:val="9"/>
        </w:rPr>
        <w:t>”身份的人、没有</w:t>
      </w:r>
      <w:r>
        <w:rPr>
          <w:rFonts w:ascii="SimSun" w:hAnsi="SimSun" w:eastAsia="SimSun" w:cs="SimSun"/>
          <w:sz w:val="20"/>
          <w:szCs w:val="20"/>
        </w:rPr>
        <w:t xml:space="preserve">   </w:t>
      </w:r>
      <w:r>
        <w:rPr>
          <w:rFonts w:ascii="SimSun" w:hAnsi="SimSun" w:eastAsia="SimSun" w:cs="SimSun"/>
          <w:sz w:val="20"/>
          <w:szCs w:val="20"/>
          <w:spacing w:val="9"/>
        </w:rPr>
        <w:t>“项目经理</w:t>
      </w:r>
      <w:r>
        <w:rPr>
          <w:rFonts w:ascii="SimSun" w:hAnsi="SimSun" w:eastAsia="SimSun" w:cs="SimSun"/>
          <w:sz w:val="20"/>
          <w:szCs w:val="20"/>
          <w:spacing w:val="-70"/>
        </w:rPr>
        <w:t xml:space="preserve"> </w:t>
      </w:r>
      <w:r>
        <w:rPr>
          <w:rFonts w:ascii="SimSun" w:hAnsi="SimSun" w:eastAsia="SimSun" w:cs="SimSun"/>
          <w:sz w:val="20"/>
          <w:szCs w:val="20"/>
          <w:spacing w:val="9"/>
        </w:rPr>
        <w:t>”授权的人或者在工程项目终止后无权代表施工</w:t>
      </w:r>
      <w:r>
        <w:rPr>
          <w:rFonts w:ascii="SimSun" w:hAnsi="SimSun" w:eastAsia="SimSun" w:cs="SimSun"/>
          <w:sz w:val="20"/>
          <w:szCs w:val="20"/>
          <w:spacing w:val="8"/>
        </w:rPr>
        <w:t>企业的“项目经理</w:t>
      </w:r>
      <w:r>
        <w:rPr>
          <w:rFonts w:ascii="SimSun" w:hAnsi="SimSun" w:eastAsia="SimSun" w:cs="SimSun"/>
          <w:sz w:val="20"/>
          <w:szCs w:val="20"/>
          <w:spacing w:val="-70"/>
        </w:rPr>
        <w:t xml:space="preserve"> </w:t>
      </w:r>
      <w:r>
        <w:rPr>
          <w:rFonts w:ascii="SimSun" w:hAnsi="SimSun" w:eastAsia="SimSun" w:cs="SimSun"/>
          <w:sz w:val="20"/>
          <w:szCs w:val="20"/>
          <w:spacing w:val="8"/>
        </w:rPr>
        <w:t>”发生交易；</w:t>
      </w:r>
    </w:p>
    <w:p>
      <w:pPr>
        <w:ind w:left="12" w:right="203" w:firstLine="20"/>
        <w:spacing w:before="83" w:line="29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）相对人将实际承包人采购的物资、租赁的设备根据实际承包人的指示，运送至施工企业</w:t>
      </w:r>
      <w:r>
        <w:rPr>
          <w:rFonts w:ascii="SimSun" w:hAnsi="SimSun" w:eastAsia="SimSun" w:cs="SimSun"/>
          <w:sz w:val="20"/>
          <w:szCs w:val="20"/>
          <w:spacing w:val="10"/>
        </w:rPr>
        <w:t xml:space="preserve"> </w:t>
      </w:r>
      <w:r>
        <w:rPr>
          <w:rFonts w:ascii="SimSun" w:hAnsi="SimSun" w:eastAsia="SimSun" w:cs="SimSun"/>
          <w:sz w:val="20"/>
          <w:szCs w:val="20"/>
          <w:spacing w:val="10"/>
        </w:rPr>
        <w:t>“承包</w:t>
      </w:r>
      <w:r>
        <w:rPr>
          <w:rFonts w:ascii="SimSun" w:hAnsi="SimSun" w:eastAsia="SimSun" w:cs="SimSun"/>
          <w:sz w:val="20"/>
          <w:szCs w:val="20"/>
          <w:spacing w:val="-70"/>
        </w:rPr>
        <w:t xml:space="preserve"> </w:t>
      </w:r>
      <w:r>
        <w:rPr>
          <w:rFonts w:ascii="SimSun" w:hAnsi="SimSun" w:eastAsia="SimSun" w:cs="SimSun"/>
          <w:sz w:val="20"/>
          <w:szCs w:val="20"/>
          <w:spacing w:val="10"/>
        </w:rPr>
        <w:t>”工程项目以外的工地的，或者相对人将实际承包</w:t>
      </w:r>
      <w:r>
        <w:rPr>
          <w:rFonts w:ascii="SimSun" w:hAnsi="SimSun" w:eastAsia="SimSun" w:cs="SimSun"/>
          <w:sz w:val="20"/>
          <w:szCs w:val="20"/>
          <w:spacing w:val="9"/>
        </w:rPr>
        <w:t>人所借款项汇至与施工企业或工程</w:t>
      </w:r>
      <w:r>
        <w:rPr>
          <w:rFonts w:ascii="SimSun" w:hAnsi="SimSun" w:eastAsia="SimSun" w:cs="SimSun"/>
          <w:sz w:val="20"/>
          <w:szCs w:val="20"/>
        </w:rPr>
        <w:t xml:space="preserve"> </w:t>
      </w:r>
      <w:r>
        <w:rPr>
          <w:rFonts w:ascii="SimSun" w:hAnsi="SimSun" w:eastAsia="SimSun" w:cs="SimSun"/>
          <w:sz w:val="20"/>
          <w:szCs w:val="20"/>
          <w:spacing w:val="8"/>
        </w:rPr>
        <w:t>项目无关的银行帐户的，也即无证据证明交易与施工企业“承包</w:t>
      </w:r>
      <w:r>
        <w:rPr>
          <w:rFonts w:ascii="SimSun" w:hAnsi="SimSun" w:eastAsia="SimSun" w:cs="SimSun"/>
          <w:sz w:val="20"/>
          <w:szCs w:val="20"/>
          <w:spacing w:val="-69"/>
        </w:rPr>
        <w:t xml:space="preserve"> </w:t>
      </w:r>
      <w:r>
        <w:rPr>
          <w:rFonts w:ascii="SimSun" w:hAnsi="SimSun" w:eastAsia="SimSun" w:cs="SimSun"/>
          <w:sz w:val="20"/>
          <w:szCs w:val="20"/>
          <w:spacing w:val="8"/>
        </w:rPr>
        <w:t>”的工程项目有关</w:t>
      </w:r>
      <w:r>
        <w:rPr>
          <w:rFonts w:ascii="SimSun" w:hAnsi="SimSun" w:eastAsia="SimSun" w:cs="SimSun"/>
          <w:sz w:val="20"/>
          <w:szCs w:val="20"/>
          <w:spacing w:val="-14"/>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）相</w:t>
      </w:r>
      <w:r>
        <w:rPr>
          <w:rFonts w:ascii="SimSun" w:hAnsi="SimSun" w:eastAsia="SimSun" w:cs="SimSun"/>
          <w:sz w:val="20"/>
          <w:szCs w:val="20"/>
        </w:rPr>
        <w:t xml:space="preserve"> </w:t>
      </w:r>
      <w:r>
        <w:rPr>
          <w:rFonts w:ascii="SimSun" w:hAnsi="SimSun" w:eastAsia="SimSun" w:cs="SimSun"/>
          <w:sz w:val="20"/>
          <w:szCs w:val="20"/>
          <w:spacing w:val="10"/>
        </w:rPr>
        <w:t>对人与实际承包人订立的合同明显损害施工企业的合法利益，可按照当事人恶意串通损害他</w:t>
      </w:r>
      <w:r>
        <w:rPr>
          <w:rFonts w:ascii="SimSun" w:hAnsi="SimSun" w:eastAsia="SimSun" w:cs="SimSun"/>
          <w:sz w:val="20"/>
          <w:szCs w:val="20"/>
          <w:spacing w:val="17"/>
        </w:rPr>
        <w:t xml:space="preserve"> </w:t>
      </w:r>
      <w:r>
        <w:rPr>
          <w:rFonts w:ascii="SimSun" w:hAnsi="SimSun" w:eastAsia="SimSun" w:cs="SimSun"/>
          <w:sz w:val="20"/>
          <w:szCs w:val="20"/>
          <w:spacing w:val="9"/>
        </w:rPr>
        <w:t>人利益的原则处理</w:t>
      </w:r>
      <w:r>
        <w:rPr>
          <w:rFonts w:ascii="SimSun" w:hAnsi="SimSun" w:eastAsia="SimSun" w:cs="SimSun"/>
          <w:sz w:val="20"/>
          <w:szCs w:val="20"/>
          <w:spacing w:val="-18"/>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）实际承包人人以自己作为交易主体与相对人订立、履行合同，但未</w:t>
      </w:r>
      <w:r>
        <w:rPr>
          <w:rFonts w:ascii="SimSun" w:hAnsi="SimSun" w:eastAsia="SimSun" w:cs="SimSun"/>
          <w:sz w:val="20"/>
          <w:szCs w:val="20"/>
        </w:rPr>
        <w:t xml:space="preserve"> </w:t>
      </w:r>
      <w:r>
        <w:rPr>
          <w:rFonts w:ascii="SimSun" w:hAnsi="SimSun" w:eastAsia="SimSun" w:cs="SimSun"/>
          <w:sz w:val="20"/>
          <w:szCs w:val="20"/>
          <w:spacing w:val="9"/>
        </w:rPr>
        <w:t>经施工企业授权而以施工企业名义出具债务凭证</w:t>
      </w:r>
      <w:r>
        <w:rPr>
          <w:rFonts w:ascii="SimSun" w:hAnsi="SimSun" w:eastAsia="SimSun" w:cs="SimSun"/>
          <w:sz w:val="20"/>
          <w:szCs w:val="20"/>
          <w:spacing w:val="-18"/>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）实际承包人加盖私刻（或伪造）的印</w:t>
      </w:r>
      <w:r>
        <w:rPr>
          <w:rFonts w:ascii="SimSun" w:hAnsi="SimSun" w:eastAsia="SimSun" w:cs="SimSun"/>
          <w:sz w:val="20"/>
          <w:szCs w:val="20"/>
        </w:rPr>
        <w:t xml:space="preserve"> </w:t>
      </w:r>
      <w:r>
        <w:rPr>
          <w:rFonts w:ascii="SimSun" w:hAnsi="SimSun" w:eastAsia="SimSun" w:cs="SimSun"/>
          <w:sz w:val="20"/>
          <w:szCs w:val="20"/>
          <w:spacing w:val="10"/>
        </w:rPr>
        <w:t>章与相对人发生交易或者向相对人出具债务凭证，相对人又没有证据证明该印章曾在施工企</w:t>
      </w:r>
      <w:r>
        <w:rPr>
          <w:rFonts w:ascii="SimSun" w:hAnsi="SimSun" w:eastAsia="SimSun" w:cs="SimSun"/>
          <w:sz w:val="20"/>
          <w:szCs w:val="20"/>
          <w:spacing w:val="17"/>
        </w:rPr>
        <w:t xml:space="preserve"> </w:t>
      </w:r>
      <w:r>
        <w:rPr>
          <w:rFonts w:ascii="SimSun" w:hAnsi="SimSun" w:eastAsia="SimSun" w:cs="SimSun"/>
          <w:sz w:val="20"/>
          <w:szCs w:val="20"/>
          <w:spacing w:val="10"/>
        </w:rPr>
        <w:t>业“承包</w:t>
      </w:r>
      <w:r>
        <w:rPr>
          <w:rFonts w:ascii="SimSun" w:hAnsi="SimSun" w:eastAsia="SimSun" w:cs="SimSun"/>
          <w:sz w:val="20"/>
          <w:szCs w:val="20"/>
          <w:spacing w:val="-72"/>
        </w:rPr>
        <w:t xml:space="preserve"> </w:t>
      </w:r>
      <w:r>
        <w:rPr>
          <w:rFonts w:ascii="SimSun" w:hAnsi="SimSun" w:eastAsia="SimSun" w:cs="SimSun"/>
          <w:sz w:val="20"/>
          <w:szCs w:val="20"/>
          <w:spacing w:val="10"/>
        </w:rPr>
        <w:t>”的工程项目中使用过或者施工企业知道或应当知道</w:t>
      </w:r>
      <w:r>
        <w:rPr>
          <w:rFonts w:ascii="SimSun" w:hAnsi="SimSun" w:eastAsia="SimSun" w:cs="SimSun"/>
          <w:sz w:val="20"/>
          <w:szCs w:val="20"/>
          <w:spacing w:val="9"/>
        </w:rPr>
        <w:t>实际承包人利用该印章从事相</w:t>
      </w:r>
      <w:r>
        <w:rPr>
          <w:rFonts w:ascii="SimSun" w:hAnsi="SimSun" w:eastAsia="SimSun" w:cs="SimSun"/>
          <w:sz w:val="20"/>
          <w:szCs w:val="20"/>
        </w:rPr>
        <w:t xml:space="preserve"> </w:t>
      </w:r>
      <w:r>
        <w:rPr>
          <w:rFonts w:ascii="SimSun" w:hAnsi="SimSun" w:eastAsia="SimSun" w:cs="SimSun"/>
          <w:sz w:val="20"/>
          <w:szCs w:val="20"/>
          <w:spacing w:val="10"/>
        </w:rPr>
        <w:t>关行为，又不能证明相关资金、物质、设备用于施工企业“承</w:t>
      </w:r>
      <w:r>
        <w:rPr>
          <w:rFonts w:ascii="SimSun" w:hAnsi="SimSun" w:eastAsia="SimSun" w:cs="SimSun"/>
          <w:sz w:val="20"/>
          <w:szCs w:val="20"/>
          <w:spacing w:val="9"/>
        </w:rPr>
        <w:t>包</w:t>
      </w:r>
      <w:r>
        <w:rPr>
          <w:rFonts w:ascii="SimSun" w:hAnsi="SimSun" w:eastAsia="SimSun" w:cs="SimSun"/>
          <w:sz w:val="20"/>
          <w:szCs w:val="20"/>
          <w:spacing w:val="-72"/>
        </w:rPr>
        <w:t xml:space="preserve"> </w:t>
      </w:r>
      <w:r>
        <w:rPr>
          <w:rFonts w:ascii="SimSun" w:hAnsi="SimSun" w:eastAsia="SimSun" w:cs="SimSun"/>
          <w:sz w:val="20"/>
          <w:szCs w:val="20"/>
          <w:spacing w:val="9"/>
        </w:rPr>
        <w:t>”的工程项目的。虽然，相</w:t>
      </w:r>
    </w:p>
    <w:p>
      <w:pPr>
        <w:spacing w:line="293" w:lineRule="auto"/>
        <w:sectPr>
          <w:footerReference w:type="default" r:id="rId165"/>
          <w:pgSz w:w="11906" w:h="16839"/>
          <w:pgMar w:top="400" w:right="1485"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1" w:right="68" w:firstLine="52"/>
        <w:spacing w:before="59" w:line="307"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对人可能无法辩明实际承包人加盖的印章与施工企业的关联性，但如果加盖的印章确为实际</w:t>
      </w:r>
      <w:r>
        <w:rPr>
          <w:rFonts w:ascii="SimSun" w:hAnsi="SimSun" w:eastAsia="SimSun" w:cs="SimSun"/>
          <w:sz w:val="20"/>
          <w:szCs w:val="20"/>
          <w:spacing w:val="8"/>
        </w:rPr>
        <w:t xml:space="preserve"> </w:t>
      </w:r>
      <w:r>
        <w:rPr>
          <w:rFonts w:ascii="SimSun" w:hAnsi="SimSun" w:eastAsia="SimSun" w:cs="SimSun"/>
          <w:sz w:val="20"/>
          <w:szCs w:val="20"/>
          <w:spacing w:val="10"/>
        </w:rPr>
        <w:t>承包人私刻，且没有证据证明相关资金、物质</w:t>
      </w:r>
      <w:r>
        <w:rPr>
          <w:rFonts w:ascii="SimSun" w:hAnsi="SimSun" w:eastAsia="SimSun" w:cs="SimSun"/>
          <w:sz w:val="20"/>
          <w:szCs w:val="20"/>
          <w:spacing w:val="9"/>
        </w:rPr>
        <w:t>、设备用于施工企业“承包</w:t>
      </w:r>
      <w:r>
        <w:rPr>
          <w:rFonts w:ascii="SimSun" w:hAnsi="SimSun" w:eastAsia="SimSun" w:cs="SimSun"/>
          <w:sz w:val="20"/>
          <w:szCs w:val="20"/>
          <w:spacing w:val="-72"/>
        </w:rPr>
        <w:t xml:space="preserve"> </w:t>
      </w:r>
      <w:r>
        <w:rPr>
          <w:rFonts w:ascii="SimSun" w:hAnsi="SimSun" w:eastAsia="SimSun" w:cs="SimSun"/>
          <w:sz w:val="20"/>
          <w:szCs w:val="20"/>
          <w:spacing w:val="9"/>
        </w:rPr>
        <w:t>”的工程项目的，</w:t>
      </w:r>
      <w:r>
        <w:rPr>
          <w:rFonts w:ascii="SimSun" w:hAnsi="SimSun" w:eastAsia="SimSun" w:cs="SimSun"/>
          <w:sz w:val="20"/>
          <w:szCs w:val="20"/>
        </w:rPr>
        <w:t xml:space="preserve"> </w:t>
      </w:r>
      <w:r>
        <w:rPr>
          <w:rFonts w:ascii="SimSun" w:hAnsi="SimSun" w:eastAsia="SimSun" w:cs="SimSun"/>
          <w:sz w:val="20"/>
          <w:szCs w:val="20"/>
          <w:spacing w:val="9"/>
        </w:rPr>
        <w:t>让施工企业承担责任没有法律和事实依据，按合同相对性原则予以处理最为妥当。</w:t>
      </w:r>
    </w:p>
    <w:p>
      <w:pPr>
        <w:ind w:left="452"/>
        <w:spacing w:before="80" w:line="228" w:lineRule="auto"/>
        <w:rPr>
          <w:rFonts w:ascii="SimSun" w:hAnsi="SimSun" w:eastAsia="SimSun" w:cs="SimSun"/>
          <w:sz w:val="20"/>
          <w:szCs w:val="20"/>
        </w:rPr>
      </w:pPr>
      <w:r>
        <w:rPr>
          <w:rFonts w:ascii="SimSun" w:hAnsi="SimSun" w:eastAsia="SimSun" w:cs="SimSun"/>
          <w:sz w:val="20"/>
          <w:szCs w:val="20"/>
        </w:rPr>
        <w:t>（</w:t>
      </w:r>
      <w:r>
        <w:rPr>
          <w:rFonts w:ascii="Times New Roman" w:hAnsi="Times New Roman" w:eastAsia="Times New Roman" w:cs="Times New Roman"/>
          <w:sz w:val="20"/>
          <w:szCs w:val="20"/>
        </w:rPr>
        <w:t>2</w:t>
      </w:r>
      <w:r>
        <w:rPr>
          <w:rFonts w:ascii="SimSun" w:hAnsi="SimSun" w:eastAsia="SimSun" w:cs="SimSun"/>
          <w:sz w:val="20"/>
          <w:szCs w:val="20"/>
        </w:rPr>
        <w:t>）</w:t>
      </w:r>
      <w:r>
        <w:rPr>
          <w:rFonts w:ascii="SimSun" w:hAnsi="SimSun" w:eastAsia="SimSun" w:cs="SimSun"/>
          <w:sz w:val="20"/>
          <w:szCs w:val="20"/>
          <w:spacing w:val="-56"/>
        </w:rPr>
        <w:t xml:space="preserve"> </w:t>
      </w:r>
      <w:r>
        <w:rPr>
          <w:rFonts w:ascii="SimSun" w:hAnsi="SimSun" w:eastAsia="SimSun" w:cs="SimSun"/>
          <w:sz w:val="20"/>
          <w:szCs w:val="20"/>
        </w:rPr>
        <w:t>内部责任</w:t>
      </w:r>
    </w:p>
    <w:p>
      <w:pPr>
        <w:ind w:left="23" w:right="68" w:firstLine="418"/>
        <w:spacing w:before="82" w:line="289" w:lineRule="auto"/>
        <w:jc w:val="both"/>
        <w:rPr>
          <w:rFonts w:ascii="SimSun" w:hAnsi="SimSun" w:eastAsia="SimSun" w:cs="SimSun"/>
          <w:sz w:val="20"/>
          <w:szCs w:val="20"/>
        </w:rPr>
      </w:pPr>
      <w:r>
        <w:rPr>
          <w:rFonts w:ascii="SimSun" w:hAnsi="SimSun" w:eastAsia="SimSun" w:cs="SimSun"/>
          <w:sz w:val="20"/>
          <w:szCs w:val="20"/>
          <w:spacing w:val="10"/>
        </w:rPr>
        <w:t>①挂靠关系产生的内部责任。在挂靠关系中，实际承包人与施工企业主体地位平等，因</w:t>
      </w:r>
      <w:r>
        <w:rPr>
          <w:rFonts w:ascii="SimSun" w:hAnsi="SimSun" w:eastAsia="SimSun" w:cs="SimSun"/>
          <w:sz w:val="20"/>
          <w:szCs w:val="20"/>
          <w:spacing w:val="5"/>
        </w:rPr>
        <w:t xml:space="preserve"> </w:t>
      </w:r>
      <w:r>
        <w:rPr>
          <w:rFonts w:ascii="SimSun" w:hAnsi="SimSun" w:eastAsia="SimSun" w:cs="SimSun"/>
          <w:sz w:val="20"/>
          <w:szCs w:val="20"/>
          <w:spacing w:val="10"/>
        </w:rPr>
        <w:t>挂靠关系产生的债权债务关系应属民事权利义务关系。建设工程领域的挂靠行为属于借用资</w:t>
      </w:r>
      <w:r>
        <w:rPr>
          <w:rFonts w:ascii="SimSun" w:hAnsi="SimSun" w:eastAsia="SimSun" w:cs="SimSun"/>
          <w:sz w:val="20"/>
          <w:szCs w:val="20"/>
          <w:spacing w:val="6"/>
        </w:rPr>
        <w:t xml:space="preserve"> </w:t>
      </w:r>
      <w:r>
        <w:rPr>
          <w:rFonts w:ascii="SimSun" w:hAnsi="SimSun" w:eastAsia="SimSun" w:cs="SimSun"/>
          <w:sz w:val="20"/>
          <w:szCs w:val="20"/>
          <w:spacing w:val="10"/>
        </w:rPr>
        <w:t>质、出借资质的一种，应为违法行为。但不论建设工程合同是否有效，已经履行的建设工程</w:t>
      </w:r>
      <w:r>
        <w:rPr>
          <w:rFonts w:ascii="SimSun" w:hAnsi="SimSun" w:eastAsia="SimSun" w:cs="SimSun"/>
          <w:sz w:val="20"/>
          <w:szCs w:val="20"/>
          <w:spacing w:val="6"/>
        </w:rPr>
        <w:t xml:space="preserve"> </w:t>
      </w:r>
      <w:r>
        <w:rPr>
          <w:rFonts w:ascii="SimSun" w:hAnsi="SimSun" w:eastAsia="SimSun" w:cs="SimSun"/>
          <w:sz w:val="20"/>
          <w:szCs w:val="20"/>
          <w:spacing w:val="10"/>
        </w:rPr>
        <w:t>合同一般不能恢复原状，因此挂靠关系中实际承包人与施工企业之间的债权债务应当参照挂</w:t>
      </w:r>
      <w:r>
        <w:rPr>
          <w:rFonts w:ascii="SimSun" w:hAnsi="SimSun" w:eastAsia="SimSun" w:cs="SimSun"/>
          <w:sz w:val="20"/>
          <w:szCs w:val="20"/>
          <w:spacing w:val="6"/>
        </w:rPr>
        <w:t xml:space="preserve"> </w:t>
      </w:r>
      <w:r>
        <w:rPr>
          <w:rFonts w:ascii="SimSun" w:hAnsi="SimSun" w:eastAsia="SimSun" w:cs="SimSun"/>
          <w:sz w:val="20"/>
          <w:szCs w:val="20"/>
          <w:spacing w:val="10"/>
        </w:rPr>
        <w:t>靠协议处理，施工企业取得的工程价款应归实际承包人所有，施工企业为实际承包人支出的</w:t>
      </w:r>
      <w:r>
        <w:rPr>
          <w:rFonts w:ascii="SimSun" w:hAnsi="SimSun" w:eastAsia="SimSun" w:cs="SimSun"/>
          <w:sz w:val="20"/>
          <w:szCs w:val="20"/>
          <w:spacing w:val="6"/>
        </w:rPr>
        <w:t xml:space="preserve"> </w:t>
      </w:r>
      <w:r>
        <w:rPr>
          <w:rFonts w:ascii="SimSun" w:hAnsi="SimSun" w:eastAsia="SimSun" w:cs="SimSun"/>
          <w:sz w:val="20"/>
          <w:szCs w:val="20"/>
          <w:spacing w:val="9"/>
        </w:rPr>
        <w:t>费用应由实际承包人承担。至于挂靠管理费问题，因属违法所得，原则上应予收缴。</w:t>
      </w:r>
    </w:p>
    <w:p>
      <w:pPr>
        <w:ind w:left="21" w:firstLine="419"/>
        <w:spacing w:before="85" w:line="296" w:lineRule="auto"/>
        <w:jc w:val="both"/>
        <w:rPr>
          <w:rFonts w:ascii="SimSun" w:hAnsi="SimSun" w:eastAsia="SimSun" w:cs="SimSun"/>
          <w:sz w:val="20"/>
          <w:szCs w:val="20"/>
        </w:rPr>
      </w:pPr>
      <w:r>
        <w:rPr>
          <w:rFonts w:ascii="SimSun" w:hAnsi="SimSun" w:eastAsia="SimSun" w:cs="SimSun"/>
          <w:sz w:val="20"/>
          <w:szCs w:val="20"/>
          <w:spacing w:val="9"/>
        </w:rPr>
        <w:t>②内部承包产生的内部责任。实际生活中，内部承包</w:t>
      </w:r>
      <w:r>
        <w:rPr>
          <w:rFonts w:ascii="SimSun" w:hAnsi="SimSun" w:eastAsia="SimSun" w:cs="SimSun"/>
          <w:sz w:val="20"/>
          <w:szCs w:val="20"/>
          <w:spacing w:val="8"/>
        </w:rPr>
        <w:t>也是施工企业的重要经营方式，</w:t>
      </w:r>
      <w:r>
        <w:rPr>
          <w:rFonts w:ascii="SimSun" w:hAnsi="SimSun" w:eastAsia="SimSun" w:cs="SimSun"/>
          <w:sz w:val="20"/>
          <w:szCs w:val="20"/>
          <w:spacing w:val="-58"/>
        </w:rPr>
        <w:t xml:space="preserve"> </w:t>
      </w:r>
      <w:r>
        <w:rPr>
          <w:rFonts w:ascii="SimSun" w:hAnsi="SimSun" w:eastAsia="SimSun" w:cs="SimSun"/>
          <w:sz w:val="20"/>
          <w:szCs w:val="20"/>
          <w:spacing w:val="8"/>
        </w:rPr>
        <w:t>内 </w:t>
      </w:r>
      <w:r>
        <w:rPr>
          <w:rFonts w:ascii="SimSun" w:hAnsi="SimSun" w:eastAsia="SimSun" w:cs="SimSun"/>
          <w:sz w:val="20"/>
          <w:szCs w:val="20"/>
          <w:spacing w:val="10"/>
        </w:rPr>
        <w:t>部承包合同通常设定项目经理应当达到的绩效指标，按绩效指标</w:t>
      </w:r>
      <w:r>
        <w:rPr>
          <w:rFonts w:ascii="SimSun" w:hAnsi="SimSun" w:eastAsia="SimSun" w:cs="SimSun"/>
          <w:sz w:val="20"/>
          <w:szCs w:val="20"/>
          <w:spacing w:val="9"/>
        </w:rPr>
        <w:t>的完成情况，施工企业给予 </w:t>
      </w:r>
      <w:r>
        <w:rPr>
          <w:rFonts w:ascii="SimSun" w:hAnsi="SimSun" w:eastAsia="SimSun" w:cs="SimSun"/>
          <w:sz w:val="20"/>
          <w:szCs w:val="20"/>
          <w:spacing w:val="7"/>
        </w:rPr>
        <w:t>项目经理一定比例的提成，或者规定项目经理上缴利润，给企业造成损</w:t>
      </w:r>
      <w:r>
        <w:rPr>
          <w:rFonts w:ascii="SimSun" w:hAnsi="SimSun" w:eastAsia="SimSun" w:cs="SimSun"/>
          <w:sz w:val="20"/>
          <w:szCs w:val="20"/>
          <w:spacing w:val="6"/>
        </w:rPr>
        <w:t>失的给予一定的惩罚。</w:t>
      </w:r>
      <w:r>
        <w:rPr>
          <w:rFonts w:ascii="SimSun" w:hAnsi="SimSun" w:eastAsia="SimSun" w:cs="SimSun"/>
          <w:sz w:val="20"/>
          <w:szCs w:val="20"/>
        </w:rPr>
        <w:t xml:space="preserve"> </w:t>
      </w:r>
      <w:r>
        <w:rPr>
          <w:rFonts w:ascii="SimSun" w:hAnsi="SimSun" w:eastAsia="SimSun" w:cs="SimSun"/>
          <w:sz w:val="20"/>
          <w:szCs w:val="20"/>
          <w:spacing w:val="10"/>
        </w:rPr>
        <w:t>签订内部承包合同纠纷是否具有可诉性，理论和实务中存在争议</w:t>
      </w:r>
      <w:r>
        <w:rPr>
          <w:rFonts w:ascii="SimSun" w:hAnsi="SimSun" w:eastAsia="SimSun" w:cs="SimSun"/>
          <w:sz w:val="20"/>
          <w:szCs w:val="20"/>
          <w:spacing w:val="9"/>
        </w:rPr>
        <w:t>。有观点认为，企业内部承 </w:t>
      </w:r>
      <w:r>
        <w:rPr>
          <w:rFonts w:ascii="SimSun" w:hAnsi="SimSun" w:eastAsia="SimSun" w:cs="SimSun"/>
          <w:sz w:val="20"/>
          <w:szCs w:val="20"/>
          <w:spacing w:val="10"/>
        </w:rPr>
        <w:t>包是企业实行内部劳动管理、考核的一种方式，内部承包合同争</w:t>
      </w:r>
      <w:r>
        <w:rPr>
          <w:rFonts w:ascii="SimSun" w:hAnsi="SimSun" w:eastAsia="SimSun" w:cs="SimSun"/>
          <w:sz w:val="20"/>
          <w:szCs w:val="20"/>
          <w:spacing w:val="9"/>
        </w:rPr>
        <w:t>议应属劳动争议。也有观点 </w:t>
      </w:r>
      <w:r>
        <w:rPr>
          <w:rFonts w:ascii="SimSun" w:hAnsi="SimSun" w:eastAsia="SimSun" w:cs="SimSun"/>
          <w:sz w:val="20"/>
          <w:szCs w:val="20"/>
          <w:spacing w:val="8"/>
        </w:rPr>
        <w:t>认为，</w:t>
      </w:r>
      <w:r>
        <w:rPr>
          <w:rFonts w:ascii="SimSun" w:hAnsi="SimSun" w:eastAsia="SimSun" w:cs="SimSun"/>
          <w:sz w:val="20"/>
          <w:szCs w:val="20"/>
          <w:spacing w:val="-58"/>
        </w:rPr>
        <w:t xml:space="preserve"> </w:t>
      </w:r>
      <w:r>
        <w:rPr>
          <w:rFonts w:ascii="SimSun" w:hAnsi="SimSun" w:eastAsia="SimSun" w:cs="SimSun"/>
          <w:sz w:val="20"/>
          <w:szCs w:val="20"/>
          <w:spacing w:val="8"/>
        </w:rPr>
        <w:t>内部承包合同的主体具有隶属性，而非平等主体之</w:t>
      </w:r>
      <w:r>
        <w:rPr>
          <w:rFonts w:ascii="SimSun" w:hAnsi="SimSun" w:eastAsia="SimSun" w:cs="SimSun"/>
          <w:sz w:val="20"/>
          <w:szCs w:val="20"/>
          <w:spacing w:val="7"/>
        </w:rPr>
        <w:t>间的财产或人身关系，</w:t>
      </w:r>
      <w:r>
        <w:rPr>
          <w:rFonts w:ascii="SimSun" w:hAnsi="SimSun" w:eastAsia="SimSun" w:cs="SimSun"/>
          <w:sz w:val="20"/>
          <w:szCs w:val="20"/>
          <w:spacing w:val="-57"/>
        </w:rPr>
        <w:t xml:space="preserve"> </w:t>
      </w:r>
      <w:r>
        <w:rPr>
          <w:rFonts w:ascii="SimSun" w:hAnsi="SimSun" w:eastAsia="SimSun" w:cs="SimSun"/>
          <w:sz w:val="20"/>
          <w:szCs w:val="20"/>
          <w:spacing w:val="7"/>
        </w:rPr>
        <w:t>内部承包合 </w:t>
      </w:r>
      <w:r>
        <w:rPr>
          <w:rFonts w:ascii="SimSun" w:hAnsi="SimSun" w:eastAsia="SimSun" w:cs="SimSun"/>
          <w:sz w:val="20"/>
          <w:szCs w:val="20"/>
          <w:spacing w:val="9"/>
        </w:rPr>
        <w:t>同纠纷不属人民法院民事诉讼受理范围。还有观点认为，</w:t>
      </w:r>
      <w:r>
        <w:rPr>
          <w:rFonts w:ascii="SimSun" w:hAnsi="SimSun" w:eastAsia="SimSun" w:cs="SimSun"/>
          <w:sz w:val="20"/>
          <w:szCs w:val="20"/>
          <w:spacing w:val="-57"/>
        </w:rPr>
        <w:t xml:space="preserve"> </w:t>
      </w:r>
      <w:r>
        <w:rPr>
          <w:rFonts w:ascii="SimSun" w:hAnsi="SimSun" w:eastAsia="SimSun" w:cs="SimSun"/>
          <w:sz w:val="20"/>
          <w:szCs w:val="20"/>
          <w:spacing w:val="9"/>
        </w:rPr>
        <w:t>内</w:t>
      </w:r>
      <w:r>
        <w:rPr>
          <w:rFonts w:ascii="SimSun" w:hAnsi="SimSun" w:eastAsia="SimSun" w:cs="SimSun"/>
          <w:sz w:val="20"/>
          <w:szCs w:val="20"/>
          <w:spacing w:val="8"/>
        </w:rPr>
        <w:t>部承包合同一般涉及个人参与企 </w:t>
      </w:r>
      <w:r>
        <w:rPr>
          <w:rFonts w:ascii="SimSun" w:hAnsi="SimSun" w:eastAsia="SimSun" w:cs="SimSun"/>
          <w:sz w:val="20"/>
          <w:szCs w:val="20"/>
          <w:spacing w:val="10"/>
        </w:rPr>
        <w:t>业经营方面的权利义务、责任风险承担及利益归属，应系平等主</w:t>
      </w:r>
      <w:r>
        <w:rPr>
          <w:rFonts w:ascii="SimSun" w:hAnsi="SimSun" w:eastAsia="SimSun" w:cs="SimSun"/>
          <w:sz w:val="20"/>
          <w:szCs w:val="20"/>
          <w:spacing w:val="9"/>
        </w:rPr>
        <w:t>体之间的民事法律关系。我 </w:t>
      </w:r>
      <w:r>
        <w:rPr>
          <w:rFonts w:ascii="SimSun" w:hAnsi="SimSun" w:eastAsia="SimSun" w:cs="SimSun"/>
          <w:sz w:val="20"/>
          <w:szCs w:val="20"/>
          <w:spacing w:val="9"/>
        </w:rPr>
        <w:t>们认为，</w:t>
      </w:r>
      <w:r>
        <w:rPr>
          <w:rFonts w:ascii="SimSun" w:hAnsi="SimSun" w:eastAsia="SimSun" w:cs="SimSun"/>
          <w:sz w:val="20"/>
          <w:szCs w:val="20"/>
          <w:spacing w:val="-57"/>
        </w:rPr>
        <w:t xml:space="preserve"> </w:t>
      </w:r>
      <w:r>
        <w:rPr>
          <w:rFonts w:ascii="SimSun" w:hAnsi="SimSun" w:eastAsia="SimSun" w:cs="SimSun"/>
          <w:sz w:val="20"/>
          <w:szCs w:val="20"/>
          <w:spacing w:val="9"/>
        </w:rPr>
        <w:t>内部承包经营是一种生产经营的激励机制，合理使</w:t>
      </w:r>
      <w:r>
        <w:rPr>
          <w:rFonts w:ascii="SimSun" w:hAnsi="SimSun" w:eastAsia="SimSun" w:cs="SimSun"/>
          <w:sz w:val="20"/>
          <w:szCs w:val="20"/>
          <w:spacing w:val="8"/>
        </w:rPr>
        <w:t>用好内部承包经营有利于增进企 </w:t>
      </w:r>
      <w:r>
        <w:rPr>
          <w:rFonts w:ascii="SimSun" w:hAnsi="SimSun" w:eastAsia="SimSun" w:cs="SimSun"/>
          <w:sz w:val="20"/>
          <w:szCs w:val="20"/>
          <w:spacing w:val="10"/>
        </w:rPr>
        <w:t>业员工的生产经营积极性、责任性，促进企业生产经营水平的提</w:t>
      </w:r>
      <w:r>
        <w:rPr>
          <w:rFonts w:ascii="SimSun" w:hAnsi="SimSun" w:eastAsia="SimSun" w:cs="SimSun"/>
          <w:sz w:val="20"/>
          <w:szCs w:val="20"/>
          <w:spacing w:val="9"/>
        </w:rPr>
        <w:t>升，如果将内部承包合同纠 </w:t>
      </w:r>
      <w:r>
        <w:rPr>
          <w:rFonts w:ascii="SimSun" w:hAnsi="SimSun" w:eastAsia="SimSun" w:cs="SimSun"/>
          <w:sz w:val="20"/>
          <w:szCs w:val="20"/>
          <w:spacing w:val="10"/>
        </w:rPr>
        <w:t>纷一概拒之诉讼之外，不利于促进内部承包经营制度的健康发展</w:t>
      </w:r>
      <w:r>
        <w:rPr>
          <w:rFonts w:ascii="SimSun" w:hAnsi="SimSun" w:eastAsia="SimSun" w:cs="SimSun"/>
          <w:sz w:val="20"/>
          <w:szCs w:val="20"/>
          <w:spacing w:val="9"/>
        </w:rPr>
        <w:t>，也不利于双方的权利得到 </w:t>
      </w:r>
      <w:r>
        <w:rPr>
          <w:rFonts w:ascii="SimSun" w:hAnsi="SimSun" w:eastAsia="SimSun" w:cs="SimSun"/>
          <w:sz w:val="20"/>
          <w:szCs w:val="20"/>
          <w:spacing w:val="10"/>
        </w:rPr>
        <w:t>救济。但是，在处理内部承包合同纠纷时，应当贯彻权利与义务</w:t>
      </w:r>
      <w:r>
        <w:rPr>
          <w:rFonts w:ascii="SimSun" w:hAnsi="SimSun" w:eastAsia="SimSun" w:cs="SimSun"/>
          <w:sz w:val="20"/>
          <w:szCs w:val="20"/>
          <w:spacing w:val="9"/>
        </w:rPr>
        <w:t>相一致以及充分保护劳动者 </w:t>
      </w:r>
      <w:r>
        <w:rPr>
          <w:rFonts w:ascii="SimSun" w:hAnsi="SimSun" w:eastAsia="SimSun" w:cs="SimSun"/>
          <w:sz w:val="20"/>
          <w:szCs w:val="20"/>
          <w:spacing w:val="10"/>
        </w:rPr>
        <w:t>的原则，总体而言，应由承包人享有的权益应予充分保护，对企</w:t>
      </w:r>
      <w:r>
        <w:rPr>
          <w:rFonts w:ascii="SimSun" w:hAnsi="SimSun" w:eastAsia="SimSun" w:cs="SimSun"/>
          <w:sz w:val="20"/>
          <w:szCs w:val="20"/>
          <w:spacing w:val="9"/>
        </w:rPr>
        <w:t>业要求承包人承担的义务明 </w:t>
      </w:r>
      <w:r>
        <w:rPr>
          <w:rFonts w:ascii="SimSun" w:hAnsi="SimSun" w:eastAsia="SimSun" w:cs="SimSun"/>
          <w:sz w:val="20"/>
          <w:szCs w:val="20"/>
          <w:spacing w:val="8"/>
        </w:rPr>
        <w:t>显不失当、责任过重的应予否定或调整。</w:t>
      </w:r>
    </w:p>
    <w:p>
      <w:pPr>
        <w:ind w:left="441"/>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七、建设工程施工合同工程款的认定</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（一）已完工部分验收合格工程的工程款结算</w:t>
      </w:r>
    </w:p>
    <w:p>
      <w:pPr>
        <w:ind w:left="23" w:right="68" w:firstLine="421"/>
        <w:spacing w:before="80" w:line="264" w:lineRule="auto"/>
        <w:rPr>
          <w:rFonts w:ascii="SimSun" w:hAnsi="SimSun" w:eastAsia="SimSun" w:cs="SimSun"/>
          <w:sz w:val="20"/>
          <w:szCs w:val="20"/>
        </w:rPr>
      </w:pPr>
      <w:r>
        <w:rPr>
          <w:rFonts w:ascii="SimSun" w:hAnsi="SimSun" w:eastAsia="SimSun" w:cs="SimSun"/>
          <w:sz w:val="20"/>
          <w:szCs w:val="20"/>
          <w:spacing w:val="10"/>
        </w:rPr>
        <w:t>建设工程施工合同履行过程中，当事人双方约定解除或单方法定解除合同，承包方主张</w:t>
      </w:r>
      <w:r>
        <w:rPr>
          <w:rFonts w:ascii="SimSun" w:hAnsi="SimSun" w:eastAsia="SimSun" w:cs="SimSun"/>
          <w:sz w:val="20"/>
          <w:szCs w:val="20"/>
          <w:spacing w:val="4"/>
        </w:rPr>
        <w:t xml:space="preserve"> </w:t>
      </w:r>
      <w:r>
        <w:rPr>
          <w:rFonts w:ascii="SimSun" w:hAnsi="SimSun" w:eastAsia="SimSun" w:cs="SimSun"/>
          <w:sz w:val="20"/>
          <w:szCs w:val="20"/>
          <w:spacing w:val="9"/>
        </w:rPr>
        <w:t>其已完工程的工程款。因工程未完工，如何结算该部分工程款，往往涉及鉴定标准的把握。</w:t>
      </w:r>
    </w:p>
    <w:p>
      <w:pPr>
        <w:ind w:left="21" w:right="68" w:firstLine="420"/>
        <w:spacing w:before="82" w:line="292" w:lineRule="auto"/>
        <w:rPr>
          <w:rFonts w:ascii="SimSun" w:hAnsi="SimSun" w:eastAsia="SimSun" w:cs="SimSun"/>
          <w:sz w:val="20"/>
          <w:szCs w:val="20"/>
        </w:rPr>
      </w:pPr>
      <w:r>
        <w:rPr>
          <w:rFonts w:ascii="SimSun" w:hAnsi="SimSun" w:eastAsia="SimSun" w:cs="SimSun"/>
          <w:sz w:val="20"/>
          <w:szCs w:val="20"/>
          <w:spacing w:val="10"/>
        </w:rPr>
        <w:t>在工程没有全部完工的情况下，有两种不同的方式来确认工程款，一是根据实际完成的</w:t>
      </w:r>
      <w:r>
        <w:rPr>
          <w:rFonts w:ascii="SimSun" w:hAnsi="SimSun" w:eastAsia="SimSun" w:cs="SimSun"/>
          <w:sz w:val="20"/>
          <w:szCs w:val="20"/>
          <w:spacing w:val="8"/>
        </w:rPr>
        <w:t xml:space="preserve"> </w:t>
      </w:r>
      <w:r>
        <w:rPr>
          <w:rFonts w:ascii="SimSun" w:hAnsi="SimSun" w:eastAsia="SimSun" w:cs="SimSun"/>
          <w:sz w:val="20"/>
          <w:szCs w:val="20"/>
          <w:spacing w:val="9"/>
        </w:rPr>
        <w:t>工程量，</w:t>
      </w:r>
      <w:r>
        <w:rPr>
          <w:rFonts w:ascii="SimSun" w:hAnsi="SimSun" w:eastAsia="SimSun" w:cs="SimSun"/>
          <w:sz w:val="20"/>
          <w:szCs w:val="20"/>
          <w:spacing w:val="-52"/>
        </w:rPr>
        <w:t xml:space="preserve"> </w:t>
      </w:r>
      <w:r>
        <w:rPr>
          <w:rFonts w:ascii="SimSun" w:hAnsi="SimSun" w:eastAsia="SimSun" w:cs="SimSun"/>
          <w:sz w:val="20"/>
          <w:szCs w:val="20"/>
          <w:spacing w:val="9"/>
        </w:rPr>
        <w:t>以建设行政管理部门颁发的定额取费，核定工程价款，并参照合同约定最终确定工</w:t>
      </w:r>
      <w:r>
        <w:rPr>
          <w:rFonts w:ascii="SimSun" w:hAnsi="SimSun" w:eastAsia="SimSun" w:cs="SimSun"/>
          <w:sz w:val="20"/>
          <w:szCs w:val="20"/>
        </w:rPr>
        <w:t xml:space="preserve"> </w:t>
      </w:r>
      <w:r>
        <w:rPr>
          <w:rFonts w:ascii="SimSun" w:hAnsi="SimSun" w:eastAsia="SimSun" w:cs="SimSun"/>
          <w:sz w:val="20"/>
          <w:szCs w:val="20"/>
          <w:spacing w:val="10"/>
        </w:rPr>
        <w:t>程价款；此时，对工程造价鉴定不涉及到甩项部分，只须鉴定其完工部分即可。二是确定所</w:t>
      </w:r>
      <w:r>
        <w:rPr>
          <w:rFonts w:ascii="SimSun" w:hAnsi="SimSun" w:eastAsia="SimSun" w:cs="SimSun"/>
          <w:sz w:val="20"/>
          <w:szCs w:val="20"/>
          <w:spacing w:val="8"/>
        </w:rPr>
        <w:t xml:space="preserve"> </w:t>
      </w:r>
      <w:r>
        <w:rPr>
          <w:rFonts w:ascii="SimSun" w:hAnsi="SimSun" w:eastAsia="SimSun" w:cs="SimSun"/>
          <w:sz w:val="20"/>
          <w:szCs w:val="20"/>
          <w:spacing w:val="10"/>
        </w:rPr>
        <w:t>完工程的工程量占全部工程量的比例，按所完工程量的比例乘以合同约定的固定价款得出工</w:t>
      </w:r>
      <w:r>
        <w:rPr>
          <w:rFonts w:ascii="SimSun" w:hAnsi="SimSun" w:eastAsia="SimSun" w:cs="SimSun"/>
          <w:sz w:val="20"/>
          <w:szCs w:val="20"/>
          <w:spacing w:val="8"/>
        </w:rPr>
        <w:t xml:space="preserve"> </w:t>
      </w:r>
      <w:r>
        <w:rPr>
          <w:rFonts w:ascii="SimSun" w:hAnsi="SimSun" w:eastAsia="SimSun" w:cs="SimSun"/>
          <w:sz w:val="20"/>
          <w:szCs w:val="20"/>
          <w:spacing w:val="10"/>
        </w:rPr>
        <w:t>程价款。此时，对工程造价鉴定涉及到甩项部分，即对涉案工程总造价进行鉴定。第一种方</w:t>
      </w:r>
      <w:r>
        <w:rPr>
          <w:rFonts w:ascii="SimSun" w:hAnsi="SimSun" w:eastAsia="SimSun" w:cs="SimSun"/>
          <w:sz w:val="20"/>
          <w:szCs w:val="20"/>
          <w:spacing w:val="8"/>
        </w:rPr>
        <w:t xml:space="preserve"> </w:t>
      </w:r>
      <w:r>
        <w:rPr>
          <w:rFonts w:ascii="SimSun" w:hAnsi="SimSun" w:eastAsia="SimSun" w:cs="SimSun"/>
          <w:sz w:val="20"/>
          <w:szCs w:val="20"/>
          <w:spacing w:val="10"/>
        </w:rPr>
        <w:t>法较为经济，也是较为常用的一种方法，一般用于工程没有总体竣工验收；第二种方法鉴定</w:t>
      </w:r>
      <w:r>
        <w:rPr>
          <w:rFonts w:ascii="SimSun" w:hAnsi="SimSun" w:eastAsia="SimSun" w:cs="SimSun"/>
          <w:sz w:val="20"/>
          <w:szCs w:val="20"/>
          <w:spacing w:val="8"/>
        </w:rPr>
        <w:t xml:space="preserve"> </w:t>
      </w:r>
      <w:r>
        <w:rPr>
          <w:rFonts w:ascii="SimSun" w:hAnsi="SimSun" w:eastAsia="SimSun" w:cs="SimSun"/>
          <w:sz w:val="20"/>
          <w:szCs w:val="20"/>
          <w:spacing w:val="10"/>
        </w:rPr>
        <w:t>费用较高，一般用于工程竣工验收合格。上述两种方式均具有一定的合理性，应尽量寻求双</w:t>
      </w:r>
      <w:r>
        <w:rPr>
          <w:rFonts w:ascii="SimSun" w:hAnsi="SimSun" w:eastAsia="SimSun" w:cs="SimSun"/>
          <w:sz w:val="20"/>
          <w:szCs w:val="20"/>
          <w:spacing w:val="8"/>
        </w:rPr>
        <w:t xml:space="preserve"> </w:t>
      </w:r>
      <w:r>
        <w:rPr>
          <w:rFonts w:ascii="SimSun" w:hAnsi="SimSun" w:eastAsia="SimSun" w:cs="SimSun"/>
          <w:sz w:val="20"/>
          <w:szCs w:val="20"/>
          <w:spacing w:val="9"/>
        </w:rPr>
        <w:t>方当事人意见的一致，如无法取得一致时由人民法院酌情确定。</w:t>
      </w:r>
    </w:p>
    <w:p>
      <w:pPr>
        <w:ind w:left="452"/>
        <w:spacing w:before="83" w:line="226" w:lineRule="auto"/>
        <w:rPr>
          <w:rFonts w:ascii="SimSun" w:hAnsi="SimSun" w:eastAsia="SimSun" w:cs="SimSun"/>
          <w:sz w:val="20"/>
          <w:szCs w:val="20"/>
        </w:rPr>
      </w:pPr>
      <w:r>
        <w:rPr>
          <w:rFonts w:ascii="SimSun" w:hAnsi="SimSun" w:eastAsia="SimSun" w:cs="SimSun"/>
          <w:sz w:val="20"/>
          <w:szCs w:val="20"/>
          <w:spacing w:val="8"/>
        </w:rPr>
        <w:t>（二）建设工程价款优先受偿权</w:t>
      </w:r>
    </w:p>
    <w:p>
      <w:pPr>
        <w:ind w:left="21" w:right="68" w:firstLine="423"/>
        <w:spacing w:before="82" w:line="264" w:lineRule="auto"/>
        <w:rPr>
          <w:rFonts w:ascii="SimSun" w:hAnsi="SimSun" w:eastAsia="SimSun" w:cs="SimSun"/>
          <w:sz w:val="20"/>
          <w:szCs w:val="20"/>
        </w:rPr>
      </w:pPr>
      <w:r>
        <w:rPr>
          <w:rFonts w:ascii="SimSun" w:hAnsi="SimSun" w:eastAsia="SimSun" w:cs="SimSun"/>
          <w:sz w:val="20"/>
          <w:szCs w:val="20"/>
          <w:spacing w:val="10"/>
        </w:rPr>
        <w:t>建设工程已经竣工的，发包人拖欠应当支付的工程款，承包人主张对工程行使优先受偿</w:t>
      </w:r>
      <w:r>
        <w:rPr>
          <w:rFonts w:ascii="SimSun" w:hAnsi="SimSun" w:eastAsia="SimSun" w:cs="SimSun"/>
          <w:sz w:val="20"/>
          <w:szCs w:val="20"/>
          <w:spacing w:val="4"/>
        </w:rPr>
        <w:t xml:space="preserve"> </w:t>
      </w:r>
      <w:r>
        <w:rPr>
          <w:rFonts w:ascii="SimSun" w:hAnsi="SimSun" w:eastAsia="SimSun" w:cs="SimSun"/>
          <w:sz w:val="20"/>
          <w:szCs w:val="20"/>
          <w:spacing w:val="8"/>
        </w:rPr>
        <w:t>权是较为常见的争议之一。</w:t>
      </w:r>
    </w:p>
    <w:p>
      <w:pPr>
        <w:ind w:left="21" w:right="68" w:firstLine="437"/>
        <w:spacing w:before="79" w:line="277" w:lineRule="auto"/>
        <w:rPr>
          <w:rFonts w:ascii="SimSun" w:hAnsi="SimSun" w:eastAsia="SimSun" w:cs="SimSun"/>
          <w:sz w:val="20"/>
          <w:szCs w:val="20"/>
        </w:rPr>
      </w:pPr>
      <w:r>
        <w:rPr>
          <w:rFonts w:ascii="SimSun" w:hAnsi="SimSun" w:eastAsia="SimSun" w:cs="SimSun"/>
          <w:sz w:val="20"/>
          <w:szCs w:val="20"/>
          <w:spacing w:val="10"/>
        </w:rPr>
        <w:t>因承包人不具备工程开发建设的主体资格，即使赋予其留置权也根</w:t>
      </w:r>
      <w:r>
        <w:rPr>
          <w:rFonts w:ascii="SimSun" w:hAnsi="SimSun" w:eastAsia="SimSun" w:cs="SimSun"/>
          <w:sz w:val="20"/>
          <w:szCs w:val="20"/>
          <w:spacing w:val="9"/>
        </w:rPr>
        <w:t>本无法办理所建工程</w:t>
      </w:r>
      <w:r>
        <w:rPr>
          <w:rFonts w:ascii="SimSun" w:hAnsi="SimSun" w:eastAsia="SimSun" w:cs="SimSun"/>
          <w:sz w:val="20"/>
          <w:szCs w:val="20"/>
        </w:rPr>
        <w:t xml:space="preserve"> </w:t>
      </w:r>
      <w:r>
        <w:rPr>
          <w:rFonts w:ascii="SimSun" w:hAnsi="SimSun" w:eastAsia="SimSun" w:cs="SimSun"/>
          <w:sz w:val="20"/>
          <w:szCs w:val="20"/>
          <w:spacing w:val="10"/>
        </w:rPr>
        <w:t>的产权手续。且建设工程施工合同也没有赋予承包人的留置权。为保护承包人的合法权益，</w:t>
      </w:r>
      <w:r>
        <w:rPr>
          <w:rFonts w:ascii="SimSun" w:hAnsi="SimSun" w:eastAsia="SimSun" w:cs="SimSun"/>
          <w:sz w:val="20"/>
          <w:szCs w:val="20"/>
          <w:spacing w:val="8"/>
        </w:rPr>
        <w:t xml:space="preserve"> </w:t>
      </w:r>
      <w:r>
        <w:rPr>
          <w:rFonts w:ascii="SimSun" w:hAnsi="SimSun" w:eastAsia="SimSun" w:cs="SimSun"/>
          <w:sz w:val="20"/>
          <w:szCs w:val="20"/>
          <w:spacing w:val="10"/>
        </w:rPr>
        <w:t>在发包人无力支付工程款时，根据最高人民法院相关批复的意见，建设工程的承包人的优先</w:t>
      </w:r>
    </w:p>
    <w:p>
      <w:pPr>
        <w:spacing w:line="277" w:lineRule="auto"/>
        <w:sectPr>
          <w:footerReference w:type="default" r:id="rId16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firstLine="52"/>
        <w:spacing w:before="58" w:line="305"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受偿权优于抵押权和其他债权。但消费者交付购买商品房的全部或者大部分款项后，承包人</w:t>
      </w:r>
      <w:r>
        <w:rPr>
          <w:rFonts w:ascii="SimSun" w:hAnsi="SimSun" w:eastAsia="SimSun" w:cs="SimSun"/>
          <w:sz w:val="20"/>
          <w:szCs w:val="20"/>
          <w:spacing w:val="8"/>
        </w:rPr>
        <w:t xml:space="preserve"> </w:t>
      </w:r>
      <w:r>
        <w:rPr>
          <w:rFonts w:ascii="SimSun" w:hAnsi="SimSun" w:eastAsia="SimSun" w:cs="SimSun"/>
          <w:sz w:val="20"/>
          <w:szCs w:val="20"/>
          <w:spacing w:val="10"/>
        </w:rPr>
        <w:t>就该商品房享有的工程价款优先受偿权不得对抗买受人。建筑工程价款包括承包人为建设工</w:t>
      </w:r>
      <w:r>
        <w:rPr>
          <w:rFonts w:ascii="SimSun" w:hAnsi="SimSun" w:eastAsia="SimSun" w:cs="SimSun"/>
          <w:sz w:val="20"/>
          <w:szCs w:val="20"/>
          <w:spacing w:val="8"/>
        </w:rPr>
        <w:t xml:space="preserve"> </w:t>
      </w:r>
      <w:r>
        <w:rPr>
          <w:rFonts w:ascii="SimSun" w:hAnsi="SimSun" w:eastAsia="SimSun" w:cs="SimSun"/>
          <w:sz w:val="20"/>
          <w:szCs w:val="20"/>
          <w:spacing w:val="10"/>
        </w:rPr>
        <w:t>程应当支付的工作人员报酬、材料款等实际支出的费用，不包括承包人因发包人违约所造成</w:t>
      </w:r>
      <w:r>
        <w:rPr>
          <w:rFonts w:ascii="SimSun" w:hAnsi="SimSun" w:eastAsia="SimSun" w:cs="SimSun"/>
          <w:sz w:val="20"/>
          <w:szCs w:val="20"/>
          <w:spacing w:val="8"/>
        </w:rPr>
        <w:t xml:space="preserve"> </w:t>
      </w:r>
      <w:r>
        <w:rPr>
          <w:rFonts w:ascii="SimSun" w:hAnsi="SimSun" w:eastAsia="SimSun" w:cs="SimSun"/>
          <w:sz w:val="20"/>
          <w:szCs w:val="20"/>
          <w:spacing w:val="9"/>
        </w:rPr>
        <w:t>的损失。建设工程承包人行使优先权的期限为六个月，</w:t>
      </w:r>
      <w:r>
        <w:rPr>
          <w:rFonts w:ascii="SimSun" w:hAnsi="SimSun" w:eastAsia="SimSun" w:cs="SimSun"/>
          <w:sz w:val="20"/>
          <w:szCs w:val="20"/>
          <w:spacing w:val="-52"/>
        </w:rPr>
        <w:t xml:space="preserve"> </w:t>
      </w:r>
      <w:r>
        <w:rPr>
          <w:rFonts w:ascii="SimSun" w:hAnsi="SimSun" w:eastAsia="SimSun" w:cs="SimSun"/>
          <w:sz w:val="20"/>
          <w:szCs w:val="20"/>
          <w:spacing w:val="9"/>
        </w:rPr>
        <w:t>自建设工程竣工之日或者建设工程合</w:t>
      </w:r>
      <w:r>
        <w:rPr>
          <w:rFonts w:ascii="SimSun" w:hAnsi="SimSun" w:eastAsia="SimSun" w:cs="SimSun"/>
          <w:sz w:val="20"/>
          <w:szCs w:val="20"/>
        </w:rPr>
        <w:t xml:space="preserve"> </w:t>
      </w:r>
      <w:r>
        <w:rPr>
          <w:rFonts w:ascii="SimSun" w:hAnsi="SimSun" w:eastAsia="SimSun" w:cs="SimSun"/>
          <w:sz w:val="20"/>
          <w:szCs w:val="20"/>
          <w:spacing w:val="8"/>
        </w:rPr>
        <w:t>同约定的竣工之日起计算。</w:t>
      </w:r>
    </w:p>
    <w:p>
      <w:pPr>
        <w:ind w:left="21" w:firstLine="423"/>
        <w:spacing w:before="78" w:line="277" w:lineRule="auto"/>
        <w:rPr>
          <w:rFonts w:ascii="SimSun" w:hAnsi="SimSun" w:eastAsia="SimSun" w:cs="SimSun"/>
          <w:sz w:val="20"/>
          <w:szCs w:val="20"/>
        </w:rPr>
      </w:pPr>
      <w:r>
        <w:rPr>
          <w:rFonts w:ascii="SimSun" w:hAnsi="SimSun" w:eastAsia="SimSun" w:cs="SimSun"/>
          <w:sz w:val="20"/>
          <w:szCs w:val="20"/>
          <w:spacing w:val="10"/>
        </w:rPr>
        <w:t>建设工程款优先受偿权属于法定抵押权，担保的是工程款债权，主债权转让的，担保物</w:t>
      </w:r>
      <w:r>
        <w:rPr>
          <w:rFonts w:ascii="SimSun" w:hAnsi="SimSun" w:eastAsia="SimSun" w:cs="SimSun"/>
          <w:sz w:val="20"/>
          <w:szCs w:val="20"/>
          <w:spacing w:val="4"/>
        </w:rPr>
        <w:t xml:space="preserve"> </w:t>
      </w:r>
      <w:r>
        <w:rPr>
          <w:rFonts w:ascii="SimSun" w:hAnsi="SimSun" w:eastAsia="SimSun" w:cs="SimSun"/>
          <w:sz w:val="20"/>
          <w:szCs w:val="20"/>
          <w:spacing w:val="10"/>
        </w:rPr>
        <w:t>权应一并转让。根据法律条文的表述并不能确定工程款优先受偿权具有人身专属性，故工程</w:t>
      </w:r>
      <w:r>
        <w:rPr>
          <w:rFonts w:ascii="SimSun" w:hAnsi="SimSun" w:eastAsia="SimSun" w:cs="SimSun"/>
          <w:sz w:val="20"/>
          <w:szCs w:val="20"/>
          <w:spacing w:val="8"/>
        </w:rPr>
        <w:t xml:space="preserve"> </w:t>
      </w:r>
      <w:r>
        <w:rPr>
          <w:rFonts w:ascii="SimSun" w:hAnsi="SimSun" w:eastAsia="SimSun" w:cs="SimSun"/>
          <w:sz w:val="20"/>
          <w:szCs w:val="20"/>
          <w:spacing w:val="9"/>
        </w:rPr>
        <w:t>款债权转让给他人的，优先受偿权应随之转让。</w:t>
      </w:r>
    </w:p>
    <w:p>
      <w:pPr>
        <w:ind w:left="452"/>
        <w:spacing w:before="82" w:line="228" w:lineRule="auto"/>
        <w:rPr>
          <w:rFonts w:ascii="SimSun" w:hAnsi="SimSun" w:eastAsia="SimSun" w:cs="SimSun"/>
          <w:sz w:val="20"/>
          <w:szCs w:val="20"/>
        </w:rPr>
      </w:pPr>
      <w:r>
        <w:rPr>
          <w:rFonts w:ascii="SimSun" w:hAnsi="SimSun" w:eastAsia="SimSun" w:cs="SimSun"/>
          <w:sz w:val="20"/>
          <w:szCs w:val="20"/>
          <w:spacing w:val="7"/>
        </w:rPr>
        <w:t>（三）工程款利息</w:t>
      </w:r>
    </w:p>
    <w:p>
      <w:pPr>
        <w:ind w:left="22" w:right="2" w:firstLine="433"/>
        <w:spacing w:before="80" w:line="264" w:lineRule="auto"/>
        <w:rPr>
          <w:rFonts w:ascii="SimSun" w:hAnsi="SimSun" w:eastAsia="SimSun" w:cs="SimSun"/>
          <w:sz w:val="20"/>
          <w:szCs w:val="20"/>
        </w:rPr>
      </w:pPr>
      <w:r>
        <w:rPr>
          <w:rFonts w:ascii="SimSun" w:hAnsi="SimSun" w:eastAsia="SimSun" w:cs="SimSun"/>
          <w:sz w:val="20"/>
          <w:szCs w:val="20"/>
          <w:spacing w:val="10"/>
        </w:rPr>
        <w:t>当事人对工程款利息有约定，从其约定，没有约定的，按照中国人民</w:t>
      </w:r>
      <w:r>
        <w:rPr>
          <w:rFonts w:ascii="SimSun" w:hAnsi="SimSun" w:eastAsia="SimSun" w:cs="SimSun"/>
          <w:sz w:val="20"/>
          <w:szCs w:val="20"/>
          <w:spacing w:val="9"/>
        </w:rPr>
        <w:t>银行公布的同期同</w:t>
      </w:r>
      <w:r>
        <w:rPr>
          <w:rFonts w:ascii="SimSun" w:hAnsi="SimSun" w:eastAsia="SimSun" w:cs="SimSun"/>
          <w:sz w:val="20"/>
          <w:szCs w:val="20"/>
        </w:rPr>
        <w:t xml:space="preserve"> </w:t>
      </w:r>
      <w:r>
        <w:rPr>
          <w:rFonts w:ascii="SimSun" w:hAnsi="SimSun" w:eastAsia="SimSun" w:cs="SimSun"/>
          <w:sz w:val="20"/>
          <w:szCs w:val="20"/>
          <w:spacing w:val="9"/>
        </w:rPr>
        <w:t>类贷款利率计算利息。利息部分也是工程款常见的争议之一。</w:t>
      </w:r>
    </w:p>
    <w:p>
      <w:pPr>
        <w:ind w:left="21" w:firstLine="423"/>
        <w:spacing w:before="80" w:line="287" w:lineRule="auto"/>
        <w:rPr>
          <w:rFonts w:ascii="SimSun" w:hAnsi="SimSun" w:eastAsia="SimSun" w:cs="SimSun"/>
          <w:sz w:val="20"/>
          <w:szCs w:val="20"/>
        </w:rPr>
      </w:pPr>
      <w:r>
        <w:rPr>
          <w:rFonts w:ascii="SimSun" w:hAnsi="SimSun" w:eastAsia="SimSun" w:cs="SimSun"/>
          <w:sz w:val="20"/>
          <w:szCs w:val="20"/>
          <w:spacing w:val="10"/>
        </w:rPr>
        <w:t>工程建设中，大部分的项目都要求承包人垫付工程款，或者由于发包人的原因，拖欠工</w:t>
      </w:r>
      <w:r>
        <w:rPr>
          <w:rFonts w:ascii="SimSun" w:hAnsi="SimSun" w:eastAsia="SimSun" w:cs="SimSun"/>
          <w:sz w:val="20"/>
          <w:szCs w:val="20"/>
          <w:spacing w:val="4"/>
        </w:rPr>
        <w:t xml:space="preserve"> </w:t>
      </w:r>
      <w:r>
        <w:rPr>
          <w:rFonts w:ascii="SimSun" w:hAnsi="SimSun" w:eastAsia="SimSun" w:cs="SimSun"/>
          <w:sz w:val="20"/>
          <w:szCs w:val="20"/>
          <w:spacing w:val="10"/>
        </w:rPr>
        <w:t>程款，给承包人带来资金压力和利息损失。承包人按照合同约定完成工程建设，发包人应当</w:t>
      </w:r>
      <w:r>
        <w:rPr>
          <w:rFonts w:ascii="SimSun" w:hAnsi="SimSun" w:eastAsia="SimSun" w:cs="SimSun"/>
          <w:sz w:val="20"/>
          <w:szCs w:val="20"/>
          <w:spacing w:val="8"/>
        </w:rPr>
        <w:t xml:space="preserve"> </w:t>
      </w:r>
      <w:r>
        <w:rPr>
          <w:rFonts w:ascii="SimSun" w:hAnsi="SimSun" w:eastAsia="SimSun" w:cs="SimSun"/>
          <w:sz w:val="20"/>
          <w:szCs w:val="20"/>
          <w:spacing w:val="10"/>
        </w:rPr>
        <w:t>支付工程款，对发包人拖欠的工程款，双方之间有利息约定的，从其约定，没有约定的，工</w:t>
      </w:r>
      <w:r>
        <w:rPr>
          <w:rFonts w:ascii="SimSun" w:hAnsi="SimSun" w:eastAsia="SimSun" w:cs="SimSun"/>
          <w:sz w:val="20"/>
          <w:szCs w:val="20"/>
          <w:spacing w:val="8"/>
        </w:rPr>
        <w:t xml:space="preserve"> </w:t>
      </w:r>
      <w:r>
        <w:rPr>
          <w:rFonts w:ascii="SimSun" w:hAnsi="SimSun" w:eastAsia="SimSun" w:cs="SimSun"/>
          <w:sz w:val="20"/>
          <w:szCs w:val="20"/>
          <w:spacing w:val="10"/>
        </w:rPr>
        <w:t>程款利息作为工程款的法定孳息，应当予以支持，标准按照中国人民银行公布的同期同类贷</w:t>
      </w:r>
      <w:r>
        <w:rPr>
          <w:rFonts w:ascii="SimSun" w:hAnsi="SimSun" w:eastAsia="SimSun" w:cs="SimSun"/>
          <w:sz w:val="20"/>
          <w:szCs w:val="20"/>
          <w:spacing w:val="6"/>
        </w:rPr>
        <w:t xml:space="preserve"> </w:t>
      </w:r>
      <w:r>
        <w:rPr>
          <w:rFonts w:ascii="SimSun" w:hAnsi="SimSun" w:eastAsia="SimSun" w:cs="SimSun"/>
          <w:sz w:val="20"/>
          <w:szCs w:val="20"/>
          <w:spacing w:val="6"/>
        </w:rPr>
        <w:t>款利率计算。</w:t>
      </w:r>
    </w:p>
    <w:p>
      <w:pPr>
        <w:ind w:left="23" w:firstLine="431"/>
        <w:spacing w:before="80" w:line="283" w:lineRule="auto"/>
        <w:rPr>
          <w:rFonts w:ascii="SimSun" w:hAnsi="SimSun" w:eastAsia="SimSun" w:cs="SimSun"/>
          <w:sz w:val="20"/>
          <w:szCs w:val="20"/>
        </w:rPr>
      </w:pPr>
      <w:r>
        <w:rPr>
          <w:rFonts w:ascii="SimSun" w:hAnsi="SimSun" w:eastAsia="SimSun" w:cs="SimSun"/>
          <w:sz w:val="20"/>
          <w:szCs w:val="20"/>
          <w:spacing w:val="10"/>
        </w:rPr>
        <w:t>当事人在合同中约定的工程款利息，明显高于国家法定标准的，应当对该</w:t>
      </w:r>
      <w:r>
        <w:rPr>
          <w:rFonts w:ascii="SimSun" w:hAnsi="SimSun" w:eastAsia="SimSun" w:cs="SimSun"/>
          <w:sz w:val="20"/>
          <w:szCs w:val="20"/>
          <w:spacing w:val="9"/>
        </w:rPr>
        <w:t>约定标准进行</w:t>
      </w:r>
      <w:r>
        <w:rPr>
          <w:rFonts w:ascii="SimSun" w:hAnsi="SimSun" w:eastAsia="SimSun" w:cs="SimSun"/>
          <w:sz w:val="20"/>
          <w:szCs w:val="20"/>
        </w:rPr>
        <w:t xml:space="preserve"> </w:t>
      </w:r>
      <w:r>
        <w:rPr>
          <w:rFonts w:ascii="SimSun" w:hAnsi="SimSun" w:eastAsia="SimSun" w:cs="SimSun"/>
          <w:sz w:val="20"/>
          <w:szCs w:val="20"/>
          <w:spacing w:val="10"/>
        </w:rPr>
        <w:t>调整，调整的标准应当在国家法定标准的上下线左右。调整因素应当以欠付工程款的数额，</w:t>
      </w:r>
      <w:r>
        <w:rPr>
          <w:rFonts w:ascii="SimSun" w:hAnsi="SimSun" w:eastAsia="SimSun" w:cs="SimSun"/>
          <w:sz w:val="20"/>
          <w:szCs w:val="20"/>
          <w:spacing w:val="5"/>
        </w:rPr>
        <w:t xml:space="preserve"> </w:t>
      </w:r>
      <w:r>
        <w:rPr>
          <w:rFonts w:ascii="SimSun" w:hAnsi="SimSun" w:eastAsia="SimSun" w:cs="SimSun"/>
          <w:sz w:val="20"/>
          <w:szCs w:val="20"/>
          <w:spacing w:val="10"/>
        </w:rPr>
        <w:t>占工程总造价的比例，拖欠工程款的时间，利息和本金的比例以及发包人的违约事实等作为</w:t>
      </w:r>
      <w:r>
        <w:rPr>
          <w:rFonts w:ascii="SimSun" w:hAnsi="SimSun" w:eastAsia="SimSun" w:cs="SimSun"/>
          <w:sz w:val="20"/>
          <w:szCs w:val="20"/>
          <w:spacing w:val="5"/>
        </w:rPr>
        <w:t xml:space="preserve"> </w:t>
      </w:r>
      <w:r>
        <w:rPr>
          <w:rFonts w:ascii="SimSun" w:hAnsi="SimSun" w:eastAsia="SimSun" w:cs="SimSun"/>
          <w:sz w:val="20"/>
          <w:szCs w:val="20"/>
          <w:spacing w:val="2"/>
        </w:rPr>
        <w:t>依据。</w:t>
      </w:r>
    </w:p>
    <w:p>
      <w:pPr>
        <w:ind w:left="21" w:firstLine="420"/>
        <w:spacing w:before="81" w:line="277" w:lineRule="auto"/>
        <w:rPr>
          <w:rFonts w:ascii="SimSun" w:hAnsi="SimSun" w:eastAsia="SimSun" w:cs="SimSun"/>
          <w:sz w:val="20"/>
          <w:szCs w:val="20"/>
        </w:rPr>
      </w:pPr>
      <w:r>
        <w:rPr>
          <w:rFonts w:ascii="SimSun" w:hAnsi="SimSun" w:eastAsia="SimSun" w:cs="SimSun"/>
          <w:sz w:val="20"/>
          <w:szCs w:val="20"/>
          <w:spacing w:val="10"/>
        </w:rPr>
        <w:t>应付工程款的起算时间应当以下列时间为准：一是工程已实际交付的，为交付之日；工</w:t>
      </w:r>
      <w:r>
        <w:rPr>
          <w:rFonts w:ascii="SimSun" w:hAnsi="SimSun" w:eastAsia="SimSun" w:cs="SimSun"/>
          <w:sz w:val="20"/>
          <w:szCs w:val="20"/>
          <w:spacing w:val="7"/>
        </w:rPr>
        <w:t xml:space="preserve"> </w:t>
      </w:r>
      <w:r>
        <w:rPr>
          <w:rFonts w:ascii="SimSun" w:hAnsi="SimSun" w:eastAsia="SimSun" w:cs="SimSun"/>
          <w:sz w:val="20"/>
          <w:szCs w:val="20"/>
          <w:spacing w:val="10"/>
        </w:rPr>
        <w:t>程没有交付的，为承包人提交的竣工结算文件之日；工程未交付，也未结算的，为当事人起</w:t>
      </w:r>
      <w:r>
        <w:rPr>
          <w:rFonts w:ascii="SimSun" w:hAnsi="SimSun" w:eastAsia="SimSun" w:cs="SimSun"/>
          <w:sz w:val="20"/>
          <w:szCs w:val="20"/>
          <w:spacing w:val="8"/>
        </w:rPr>
        <w:t xml:space="preserve"> </w:t>
      </w:r>
      <w:r>
        <w:rPr>
          <w:rFonts w:ascii="SimSun" w:hAnsi="SimSun" w:eastAsia="SimSun" w:cs="SimSun"/>
          <w:sz w:val="20"/>
          <w:szCs w:val="20"/>
          <w:spacing w:val="5"/>
        </w:rPr>
        <w:t>诉之日。</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（四）工程款鉴定中对签证的审核把关</w:t>
      </w:r>
    </w:p>
    <w:p>
      <w:pPr>
        <w:ind w:left="22" w:firstLine="419"/>
        <w:spacing w:before="75" w:line="294" w:lineRule="auto"/>
        <w:rPr>
          <w:rFonts w:ascii="SimSun" w:hAnsi="SimSun" w:eastAsia="SimSun" w:cs="SimSun"/>
          <w:sz w:val="20"/>
          <w:szCs w:val="20"/>
        </w:rPr>
      </w:pPr>
      <w:r>
        <w:rPr>
          <w:rFonts w:ascii="SimSun" w:hAnsi="SimSun" w:eastAsia="SimSun" w:cs="SimSun"/>
          <w:sz w:val="20"/>
          <w:szCs w:val="20"/>
          <w:spacing w:val="10"/>
        </w:rPr>
        <w:t>施工合同中，当事人之间会有很多的签证，其中与工程价款结算有关的签证如何认定比</w:t>
      </w:r>
      <w:r>
        <w:rPr>
          <w:rFonts w:ascii="SimSun" w:hAnsi="SimSun" w:eastAsia="SimSun" w:cs="SimSun"/>
          <w:sz w:val="20"/>
          <w:szCs w:val="20"/>
          <w:spacing w:val="8"/>
        </w:rPr>
        <w:t xml:space="preserve"> </w:t>
      </w:r>
      <w:r>
        <w:rPr>
          <w:rFonts w:ascii="SimSun" w:hAnsi="SimSun" w:eastAsia="SimSun" w:cs="SimSun"/>
          <w:sz w:val="20"/>
          <w:szCs w:val="20"/>
          <w:spacing w:val="10"/>
        </w:rPr>
        <w:t>较有争议。我们认为，建筑工程类案件，在工程设计、施工、质量验收、决算等方面涉及许</w:t>
      </w:r>
      <w:r>
        <w:rPr>
          <w:rFonts w:ascii="SimSun" w:hAnsi="SimSun" w:eastAsia="SimSun" w:cs="SimSun"/>
          <w:sz w:val="20"/>
          <w:szCs w:val="20"/>
          <w:spacing w:val="7"/>
        </w:rPr>
        <w:t xml:space="preserve"> </w:t>
      </w:r>
      <w:r>
        <w:rPr>
          <w:rFonts w:ascii="SimSun" w:hAnsi="SimSun" w:eastAsia="SimSun" w:cs="SimSun"/>
          <w:sz w:val="20"/>
          <w:szCs w:val="20"/>
          <w:spacing w:val="10"/>
        </w:rPr>
        <w:t>多专业性问题，法官不可能都精通，但当事人对工程质量、工程结算的争议，法官一方面可</w:t>
      </w:r>
      <w:r>
        <w:rPr>
          <w:rFonts w:ascii="SimSun" w:hAnsi="SimSun" w:eastAsia="SimSun" w:cs="SimSun"/>
          <w:sz w:val="20"/>
          <w:szCs w:val="20"/>
          <w:spacing w:val="7"/>
        </w:rPr>
        <w:t xml:space="preserve"> </w:t>
      </w:r>
      <w:r>
        <w:rPr>
          <w:rFonts w:ascii="SimSun" w:hAnsi="SimSun" w:eastAsia="SimSun" w:cs="SimSun"/>
          <w:sz w:val="20"/>
          <w:szCs w:val="20"/>
          <w:spacing w:val="10"/>
        </w:rPr>
        <w:t>以借助鉴定等诉讼手段认定双方是否按约履行义务；另一方面，法官的专长在于从证据上把</w:t>
      </w:r>
      <w:r>
        <w:rPr>
          <w:rFonts w:ascii="SimSun" w:hAnsi="SimSun" w:eastAsia="SimSun" w:cs="SimSun"/>
          <w:sz w:val="20"/>
          <w:szCs w:val="20"/>
          <w:spacing w:val="7"/>
        </w:rPr>
        <w:t xml:space="preserve"> </w:t>
      </w:r>
      <w:r>
        <w:rPr>
          <w:rFonts w:ascii="SimSun" w:hAnsi="SimSun" w:eastAsia="SimSun" w:cs="SimSun"/>
          <w:sz w:val="20"/>
          <w:szCs w:val="20"/>
          <w:spacing w:val="10"/>
        </w:rPr>
        <w:t>关、审核。合同虽然是当事人结算的重要依据，但合同履行中的签证也是认定当事人之间结</w:t>
      </w:r>
      <w:r>
        <w:rPr>
          <w:rFonts w:ascii="SimSun" w:hAnsi="SimSun" w:eastAsia="SimSun" w:cs="SimSun"/>
          <w:sz w:val="20"/>
          <w:szCs w:val="20"/>
          <w:spacing w:val="7"/>
        </w:rPr>
        <w:t xml:space="preserve"> </w:t>
      </w:r>
      <w:r>
        <w:rPr>
          <w:rFonts w:ascii="SimSun" w:hAnsi="SimSun" w:eastAsia="SimSun" w:cs="SimSun"/>
          <w:sz w:val="20"/>
          <w:szCs w:val="20"/>
          <w:spacing w:val="10"/>
        </w:rPr>
        <w:t>算的依据。法官应当从证据的真实性、关联性、合法性上来认定证据的效力；其次，从签证</w:t>
      </w:r>
      <w:r>
        <w:rPr>
          <w:rFonts w:ascii="SimSun" w:hAnsi="SimSun" w:eastAsia="SimSun" w:cs="SimSun"/>
          <w:sz w:val="20"/>
          <w:szCs w:val="20"/>
          <w:spacing w:val="7"/>
        </w:rPr>
        <w:t xml:space="preserve"> </w:t>
      </w:r>
      <w:r>
        <w:rPr>
          <w:rFonts w:ascii="SimSun" w:hAnsi="SimSun" w:eastAsia="SimSun" w:cs="SimSun"/>
          <w:sz w:val="20"/>
          <w:szCs w:val="20"/>
          <w:spacing w:val="10"/>
        </w:rPr>
        <w:t>的内容来判断当事人是否通过签证改变了合同中的约定，如果签证中涉及工程量或对某些项</w:t>
      </w:r>
      <w:r>
        <w:rPr>
          <w:rFonts w:ascii="SimSun" w:hAnsi="SimSun" w:eastAsia="SimSun" w:cs="SimSun"/>
          <w:sz w:val="20"/>
          <w:szCs w:val="20"/>
          <w:spacing w:val="7"/>
        </w:rPr>
        <w:t xml:space="preserve"> </w:t>
      </w:r>
      <w:r>
        <w:rPr>
          <w:rFonts w:ascii="SimSun" w:hAnsi="SimSun" w:eastAsia="SimSun" w:cs="SimSun"/>
          <w:sz w:val="20"/>
          <w:szCs w:val="20"/>
          <w:spacing w:val="10"/>
        </w:rPr>
        <w:t>目计价方式的确定与合同约定不符，可以认为是对合同的变更，法官应根据变更的签证对当</w:t>
      </w:r>
      <w:r>
        <w:rPr>
          <w:rFonts w:ascii="SimSun" w:hAnsi="SimSun" w:eastAsia="SimSun" w:cs="SimSun"/>
          <w:sz w:val="20"/>
          <w:szCs w:val="20"/>
          <w:spacing w:val="7"/>
        </w:rPr>
        <w:t xml:space="preserve"> </w:t>
      </w:r>
      <w:r>
        <w:rPr>
          <w:rFonts w:ascii="SimSun" w:hAnsi="SimSun" w:eastAsia="SimSun" w:cs="SimSun"/>
          <w:sz w:val="20"/>
          <w:szCs w:val="20"/>
          <w:spacing w:val="8"/>
        </w:rPr>
        <w:t>事人之间的争议进行认定。</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八、建设工程的质量</w:t>
      </w:r>
    </w:p>
    <w:p>
      <w:pPr>
        <w:ind w:left="452"/>
        <w:spacing w:before="78" w:line="228" w:lineRule="auto"/>
        <w:rPr>
          <w:rFonts w:ascii="SimSun" w:hAnsi="SimSun" w:eastAsia="SimSun" w:cs="SimSun"/>
          <w:sz w:val="20"/>
          <w:szCs w:val="20"/>
        </w:rPr>
      </w:pPr>
      <w:r>
        <w:rPr>
          <w:rFonts w:ascii="SimSun" w:hAnsi="SimSun" w:eastAsia="SimSun" w:cs="SimSun"/>
          <w:sz w:val="20"/>
          <w:szCs w:val="20"/>
          <w:spacing w:val="9"/>
        </w:rPr>
        <w:t>（一）发包人工程质量问题的主张，有的属于反诉，有的属于抗辩</w:t>
      </w:r>
    </w:p>
    <w:p>
      <w:pPr>
        <w:ind w:left="39" w:firstLine="406"/>
        <w:spacing w:before="80" w:line="266" w:lineRule="auto"/>
        <w:rPr>
          <w:rFonts w:ascii="SimSun" w:hAnsi="SimSun" w:eastAsia="SimSun" w:cs="SimSun"/>
          <w:sz w:val="20"/>
          <w:szCs w:val="20"/>
        </w:rPr>
      </w:pPr>
      <w:r>
        <w:rPr>
          <w:rFonts w:ascii="SimSun" w:hAnsi="SimSun" w:eastAsia="SimSun" w:cs="SimSun"/>
          <w:sz w:val="20"/>
          <w:szCs w:val="20"/>
          <w:spacing w:val="9"/>
        </w:rPr>
        <w:t>发包单位（发包人）</w:t>
      </w:r>
      <w:r>
        <w:rPr>
          <w:rFonts w:ascii="SimSun" w:hAnsi="SimSun" w:eastAsia="SimSun" w:cs="SimSun"/>
          <w:sz w:val="20"/>
          <w:szCs w:val="20"/>
          <w:spacing w:val="-58"/>
        </w:rPr>
        <w:t xml:space="preserve"> </w:t>
      </w:r>
      <w:r>
        <w:rPr>
          <w:rFonts w:ascii="SimSun" w:hAnsi="SimSun" w:eastAsia="SimSun" w:cs="SimSun"/>
          <w:sz w:val="20"/>
          <w:szCs w:val="20"/>
          <w:spacing w:val="9"/>
        </w:rPr>
        <w:t>以工程质量问题为由要求施工单位（承包人）支付违约金或赔偿金</w:t>
      </w:r>
      <w:r>
        <w:rPr>
          <w:rFonts w:ascii="SimSun" w:hAnsi="SimSun" w:eastAsia="SimSun" w:cs="SimSun"/>
          <w:sz w:val="20"/>
          <w:szCs w:val="20"/>
        </w:rPr>
        <w:t xml:space="preserve"> </w:t>
      </w:r>
      <w:r>
        <w:rPr>
          <w:rFonts w:ascii="SimSun" w:hAnsi="SimSun" w:eastAsia="SimSun" w:cs="SimSun"/>
          <w:sz w:val="20"/>
          <w:szCs w:val="20"/>
          <w:spacing w:val="5"/>
        </w:rPr>
        <w:t>的，应当提起反诉。</w:t>
      </w:r>
    </w:p>
    <w:p>
      <w:pPr>
        <w:ind w:left="20" w:firstLine="425"/>
        <w:spacing w:before="80" w:line="264" w:lineRule="auto"/>
        <w:rPr>
          <w:rFonts w:ascii="SimSun" w:hAnsi="SimSun" w:eastAsia="SimSun" w:cs="SimSun"/>
          <w:sz w:val="20"/>
          <w:szCs w:val="20"/>
        </w:rPr>
      </w:pPr>
      <w:r>
        <w:rPr>
          <w:rFonts w:ascii="SimSun" w:hAnsi="SimSun" w:eastAsia="SimSun" w:cs="SimSun"/>
          <w:sz w:val="20"/>
          <w:szCs w:val="20"/>
          <w:spacing w:val="10"/>
        </w:rPr>
        <w:t>发包人以质量不符约定为由仅请求拒付或减付工程款的，或者合同中明确约定可以直接</w:t>
      </w:r>
      <w:r>
        <w:rPr>
          <w:rFonts w:ascii="SimSun" w:hAnsi="SimSun" w:eastAsia="SimSun" w:cs="SimSun"/>
          <w:sz w:val="20"/>
          <w:szCs w:val="20"/>
          <w:spacing w:val="4"/>
        </w:rPr>
        <w:t xml:space="preserve"> </w:t>
      </w:r>
      <w:r>
        <w:rPr>
          <w:rFonts w:ascii="SimSun" w:hAnsi="SimSun" w:eastAsia="SimSun" w:cs="SimSun"/>
          <w:sz w:val="20"/>
          <w:szCs w:val="20"/>
          <w:spacing w:val="9"/>
        </w:rPr>
        <w:t>将工程质量违约金或赔偿金从应付工程款中扣减的，属于抗辩，无需反诉。</w:t>
      </w:r>
    </w:p>
    <w:p>
      <w:pPr>
        <w:ind w:left="23" w:firstLine="421"/>
        <w:spacing w:before="79" w:line="277" w:lineRule="auto"/>
        <w:rPr>
          <w:rFonts w:ascii="SimSun" w:hAnsi="SimSun" w:eastAsia="SimSun" w:cs="SimSun"/>
          <w:sz w:val="20"/>
          <w:szCs w:val="20"/>
        </w:rPr>
      </w:pPr>
      <w:r>
        <w:rPr>
          <w:rFonts w:ascii="SimSun" w:hAnsi="SimSun" w:eastAsia="SimSun" w:cs="SimSun"/>
          <w:sz w:val="20"/>
          <w:szCs w:val="20"/>
          <w:spacing w:val="10"/>
        </w:rPr>
        <w:t>建设工程案件中，发包人以工程质量问题为由请求拒付、减付工程款，以及请求承包人</w:t>
      </w:r>
      <w:r>
        <w:rPr>
          <w:rFonts w:ascii="SimSun" w:hAnsi="SimSun" w:eastAsia="SimSun" w:cs="SimSun"/>
          <w:sz w:val="20"/>
          <w:szCs w:val="20"/>
          <w:spacing w:val="4"/>
        </w:rPr>
        <w:t xml:space="preserve"> </w:t>
      </w:r>
      <w:r>
        <w:rPr>
          <w:rFonts w:ascii="SimSun" w:hAnsi="SimSun" w:eastAsia="SimSun" w:cs="SimSun"/>
          <w:sz w:val="20"/>
          <w:szCs w:val="20"/>
          <w:spacing w:val="10"/>
        </w:rPr>
        <w:t>支付违约金或赔偿损失，是否必须另行反诉，一直存在争议。对此，应当根据发包人主张的</w:t>
      </w:r>
      <w:r>
        <w:rPr>
          <w:rFonts w:ascii="SimSun" w:hAnsi="SimSun" w:eastAsia="SimSun" w:cs="SimSun"/>
          <w:sz w:val="20"/>
          <w:szCs w:val="20"/>
          <w:spacing w:val="6"/>
        </w:rPr>
        <w:t xml:space="preserve"> </w:t>
      </w:r>
      <w:r>
        <w:rPr>
          <w:rFonts w:ascii="SimSun" w:hAnsi="SimSun" w:eastAsia="SimSun" w:cs="SimSun"/>
          <w:sz w:val="20"/>
          <w:szCs w:val="20"/>
          <w:spacing w:val="7"/>
        </w:rPr>
        <w:t>内容，区分情况对待：</w:t>
      </w:r>
    </w:p>
    <w:p>
      <w:pPr>
        <w:spacing w:line="277" w:lineRule="auto"/>
        <w:sectPr>
          <w:footerReference w:type="default" r:id="rId167"/>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70" w:firstLine="430"/>
        <w:spacing w:before="1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）发包方以工程质量存在问题为由要求承包人支付违约金或赔偿金的，其诉求不仅明</w:t>
      </w:r>
      <w:r>
        <w:rPr>
          <w:rFonts w:ascii="SimSun" w:hAnsi="SimSun" w:eastAsia="SimSun" w:cs="SimSun"/>
          <w:sz w:val="20"/>
          <w:szCs w:val="20"/>
          <w:spacing w:val="2"/>
        </w:rPr>
        <w:t xml:space="preserve"> </w:t>
      </w:r>
      <w:r>
        <w:rPr>
          <w:rFonts w:ascii="SimSun" w:hAnsi="SimSun" w:eastAsia="SimSun" w:cs="SimSun"/>
          <w:sz w:val="20"/>
          <w:szCs w:val="20"/>
          <w:spacing w:val="9"/>
        </w:rPr>
        <w:t>确而且具体，具备民事诉讼法“诉</w:t>
      </w:r>
      <w:r>
        <w:rPr>
          <w:rFonts w:ascii="SimSun" w:hAnsi="SimSun" w:eastAsia="SimSun" w:cs="SimSun"/>
          <w:sz w:val="20"/>
          <w:szCs w:val="20"/>
          <w:spacing w:val="-55"/>
        </w:rPr>
        <w:t xml:space="preserve"> </w:t>
      </w:r>
      <w:r>
        <w:rPr>
          <w:rFonts w:ascii="SimSun" w:hAnsi="SimSun" w:eastAsia="SimSun" w:cs="SimSun"/>
          <w:sz w:val="20"/>
          <w:szCs w:val="20"/>
          <w:spacing w:val="9"/>
        </w:rPr>
        <w:t>”的全部条件，属于独立的诉。发包人不提出反诉的，原</w:t>
      </w:r>
      <w:r>
        <w:rPr>
          <w:rFonts w:ascii="SimSun" w:hAnsi="SimSun" w:eastAsia="SimSun" w:cs="SimSun"/>
          <w:sz w:val="20"/>
          <w:szCs w:val="20"/>
        </w:rPr>
        <w:t xml:space="preserve"> </w:t>
      </w:r>
      <w:r>
        <w:rPr>
          <w:rFonts w:ascii="SimSun" w:hAnsi="SimSun" w:eastAsia="SimSun" w:cs="SimSun"/>
          <w:sz w:val="20"/>
          <w:szCs w:val="20"/>
          <w:spacing w:val="8"/>
        </w:rPr>
        <w:t>则上不在本诉中审查。</w:t>
      </w:r>
    </w:p>
    <w:p>
      <w:pPr>
        <w:ind w:left="22" w:right="16" w:firstLine="430"/>
        <w:spacing w:before="78" w:line="28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）发包人以质量不符约定为由请求拒付或减付工程款，但没有提出承包人因质量不符</w:t>
      </w:r>
      <w:r>
        <w:rPr>
          <w:rFonts w:ascii="SimSun" w:hAnsi="SimSun" w:eastAsia="SimSun" w:cs="SimSun"/>
          <w:sz w:val="20"/>
          <w:szCs w:val="20"/>
          <w:spacing w:val="4"/>
        </w:rPr>
        <w:t xml:space="preserve"> </w:t>
      </w:r>
      <w:r>
        <w:rPr>
          <w:rFonts w:ascii="SimSun" w:hAnsi="SimSun" w:eastAsia="SimSun" w:cs="SimSun"/>
          <w:sz w:val="20"/>
          <w:szCs w:val="20"/>
          <w:spacing w:val="9"/>
        </w:rPr>
        <w:t>合约定应当承担的违约金或赔偿金的，其请求不具备民事诉讼法“诉</w:t>
      </w:r>
      <w:r>
        <w:rPr>
          <w:rFonts w:ascii="SimSun" w:hAnsi="SimSun" w:eastAsia="SimSun" w:cs="SimSun"/>
          <w:sz w:val="20"/>
          <w:szCs w:val="20"/>
          <w:spacing w:val="-55"/>
        </w:rPr>
        <w:t xml:space="preserve"> </w:t>
      </w:r>
      <w:r>
        <w:rPr>
          <w:rFonts w:ascii="SimSun" w:hAnsi="SimSun" w:eastAsia="SimSun" w:cs="SimSun"/>
          <w:sz w:val="20"/>
          <w:szCs w:val="20"/>
          <w:spacing w:val="9"/>
        </w:rPr>
        <w:t>”的全部条件，只是对</w:t>
      </w:r>
      <w:r>
        <w:rPr>
          <w:rFonts w:ascii="SimSun" w:hAnsi="SimSun" w:eastAsia="SimSun" w:cs="SimSun"/>
          <w:sz w:val="20"/>
          <w:szCs w:val="20"/>
        </w:rPr>
        <w:t xml:space="preserve"> </w:t>
      </w:r>
      <w:r>
        <w:rPr>
          <w:rFonts w:ascii="SimSun" w:hAnsi="SimSun" w:eastAsia="SimSun" w:cs="SimSun"/>
          <w:sz w:val="20"/>
          <w:szCs w:val="20"/>
          <w:spacing w:val="9"/>
        </w:rPr>
        <w:t>承包人请求的一种对抗理由，根据《民事诉讼法》第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9"/>
        </w:rPr>
        <w:t>108 </w:t>
      </w:r>
      <w:r>
        <w:rPr>
          <w:rFonts w:ascii="SimSun" w:hAnsi="SimSun" w:eastAsia="SimSun" w:cs="SimSun"/>
          <w:sz w:val="20"/>
          <w:szCs w:val="20"/>
          <w:spacing w:val="9"/>
        </w:rPr>
        <w:t>条的规定，这种情形下的诉求视为</w:t>
      </w:r>
      <w:r>
        <w:rPr>
          <w:rFonts w:ascii="SimSun" w:hAnsi="SimSun" w:eastAsia="SimSun" w:cs="SimSun"/>
          <w:sz w:val="20"/>
          <w:szCs w:val="20"/>
        </w:rPr>
        <w:t xml:space="preserve"> </w:t>
      </w:r>
      <w:r>
        <w:rPr>
          <w:rFonts w:ascii="SimSun" w:hAnsi="SimSun" w:eastAsia="SimSun" w:cs="SimSun"/>
          <w:sz w:val="20"/>
          <w:szCs w:val="20"/>
          <w:spacing w:val="6"/>
        </w:rPr>
        <w:t>抗辩权的行使，发包人无须提起反诉，对发包人这一抗辩意见应当审查。发包人抗辩成立的，</w:t>
      </w:r>
      <w:r>
        <w:rPr>
          <w:rFonts w:ascii="SimSun" w:hAnsi="SimSun" w:eastAsia="SimSun" w:cs="SimSun"/>
          <w:sz w:val="20"/>
          <w:szCs w:val="20"/>
          <w:spacing w:val="13"/>
        </w:rPr>
        <w:t xml:space="preserve"> </w:t>
      </w:r>
      <w:r>
        <w:rPr>
          <w:rFonts w:ascii="SimSun" w:hAnsi="SimSun" w:eastAsia="SimSun" w:cs="SimSun"/>
          <w:sz w:val="20"/>
          <w:szCs w:val="20"/>
          <w:spacing w:val="8"/>
        </w:rPr>
        <w:t>应当直接支持其意见。</w:t>
      </w:r>
    </w:p>
    <w:p>
      <w:pPr>
        <w:ind w:left="26" w:right="68" w:firstLine="425"/>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）如双方在合同中明确约定可以直接将工程质量违约金或赔偿金从应付工程款中扣减</w:t>
      </w:r>
      <w:r>
        <w:rPr>
          <w:rFonts w:ascii="SimSun" w:hAnsi="SimSun" w:eastAsia="SimSun" w:cs="SimSun"/>
          <w:sz w:val="20"/>
          <w:szCs w:val="20"/>
          <w:spacing w:val="2"/>
        </w:rPr>
        <w:t xml:space="preserve"> </w:t>
      </w:r>
      <w:r>
        <w:rPr>
          <w:rFonts w:ascii="SimSun" w:hAnsi="SimSun" w:eastAsia="SimSun" w:cs="SimSun"/>
          <w:sz w:val="20"/>
          <w:szCs w:val="20"/>
          <w:spacing w:val="10"/>
        </w:rPr>
        <w:t>的，发包人提出扣减请求的，因双方已有了明确的约定，故该请求可以应视为抗辩，发包人</w:t>
      </w:r>
      <w:r>
        <w:rPr>
          <w:rFonts w:ascii="SimSun" w:hAnsi="SimSun" w:eastAsia="SimSun" w:cs="SimSun"/>
          <w:sz w:val="20"/>
          <w:szCs w:val="20"/>
          <w:spacing w:val="3"/>
        </w:rPr>
        <w:t xml:space="preserve"> </w:t>
      </w:r>
      <w:r>
        <w:rPr>
          <w:rFonts w:ascii="SimSun" w:hAnsi="SimSun" w:eastAsia="SimSun" w:cs="SimSun"/>
          <w:sz w:val="20"/>
          <w:szCs w:val="20"/>
          <w:spacing w:val="7"/>
        </w:rPr>
        <w:t>也无须提起反诉。</w:t>
      </w:r>
    </w:p>
    <w:p>
      <w:pPr>
        <w:ind w:left="452"/>
        <w:spacing w:before="79" w:line="226" w:lineRule="auto"/>
        <w:rPr>
          <w:rFonts w:ascii="SimSun" w:hAnsi="SimSun" w:eastAsia="SimSun" w:cs="SimSun"/>
          <w:sz w:val="20"/>
          <w:szCs w:val="20"/>
        </w:rPr>
      </w:pPr>
      <w:r>
        <w:rPr>
          <w:rFonts w:ascii="SimSun" w:hAnsi="SimSun" w:eastAsia="SimSun" w:cs="SimSun"/>
          <w:sz w:val="20"/>
          <w:szCs w:val="20"/>
          <w:spacing w:val="8"/>
        </w:rPr>
        <w:t>（二）工程质量诉讼中的共同被告</w:t>
      </w:r>
    </w:p>
    <w:p>
      <w:pPr>
        <w:spacing w:before="81" w:line="226" w:lineRule="auto"/>
        <w:jc w:val="right"/>
        <w:rPr>
          <w:rFonts w:ascii="SimSun" w:hAnsi="SimSun" w:eastAsia="SimSun" w:cs="SimSun"/>
          <w:sz w:val="20"/>
          <w:szCs w:val="20"/>
        </w:rPr>
      </w:pPr>
      <w:r>
        <w:rPr>
          <w:rFonts w:ascii="SimSun" w:hAnsi="SimSun" w:eastAsia="SimSun" w:cs="SimSun"/>
          <w:sz w:val="20"/>
          <w:szCs w:val="20"/>
          <w:spacing w:val="6"/>
        </w:rPr>
        <w:t>因工程质量发生争议，发包人可以总承包人、分包人和实际施工人为共同被告提起诉讼。</w:t>
      </w:r>
    </w:p>
    <w:p>
      <w:pPr>
        <w:ind w:left="21" w:right="68" w:firstLine="426"/>
        <w:spacing w:before="77" w:line="292" w:lineRule="auto"/>
        <w:rPr>
          <w:rFonts w:ascii="SimSun" w:hAnsi="SimSun" w:eastAsia="SimSun" w:cs="SimSun"/>
          <w:sz w:val="20"/>
          <w:szCs w:val="20"/>
        </w:rPr>
      </w:pPr>
      <w:r>
        <w:rPr>
          <w:rFonts w:ascii="SimSun" w:hAnsi="SimSun" w:eastAsia="SimSun" w:cs="SimSun"/>
          <w:sz w:val="20"/>
          <w:szCs w:val="20"/>
          <w:spacing w:val="10"/>
        </w:rPr>
        <w:t>《建筑法》第二十九条第二款规定：建筑工程总承包单位按照总承包合同约定对建设单</w:t>
      </w:r>
      <w:r>
        <w:rPr>
          <w:rFonts w:ascii="SimSun" w:hAnsi="SimSun" w:eastAsia="SimSun" w:cs="SimSun"/>
          <w:sz w:val="20"/>
          <w:szCs w:val="20"/>
          <w:spacing w:val="2"/>
        </w:rPr>
        <w:t xml:space="preserve"> </w:t>
      </w:r>
      <w:r>
        <w:rPr>
          <w:rFonts w:ascii="SimSun" w:hAnsi="SimSun" w:eastAsia="SimSun" w:cs="SimSun"/>
          <w:sz w:val="20"/>
          <w:szCs w:val="20"/>
          <w:spacing w:val="10"/>
        </w:rPr>
        <w:t>位负责；分包单位按照分包合司的约定对总承包单位负责。总承包单位和分包单位就分包工</w:t>
      </w:r>
      <w:r>
        <w:rPr>
          <w:rFonts w:ascii="SimSun" w:hAnsi="SimSun" w:eastAsia="SimSun" w:cs="SimSun"/>
          <w:sz w:val="20"/>
          <w:szCs w:val="20"/>
          <w:spacing w:val="8"/>
        </w:rPr>
        <w:t xml:space="preserve"> </w:t>
      </w:r>
      <w:r>
        <w:rPr>
          <w:rFonts w:ascii="SimSun" w:hAnsi="SimSun" w:eastAsia="SimSun" w:cs="SimSun"/>
          <w:sz w:val="20"/>
          <w:szCs w:val="20"/>
          <w:spacing w:val="10"/>
        </w:rPr>
        <w:t>程对建设单位承担连带责任。第五十五条规定：建筑工程实行总承包的，工程质量由工程总</w:t>
      </w:r>
      <w:r>
        <w:rPr>
          <w:rFonts w:ascii="SimSun" w:hAnsi="SimSun" w:eastAsia="SimSun" w:cs="SimSun"/>
          <w:sz w:val="20"/>
          <w:szCs w:val="20"/>
          <w:spacing w:val="8"/>
        </w:rPr>
        <w:t xml:space="preserve"> </w:t>
      </w:r>
      <w:r>
        <w:rPr>
          <w:rFonts w:ascii="SimSun" w:hAnsi="SimSun" w:eastAsia="SimSun" w:cs="SimSun"/>
          <w:sz w:val="20"/>
          <w:szCs w:val="20"/>
          <w:spacing w:val="10"/>
        </w:rPr>
        <w:t>承包单位负责，总承包单位将建筑工程分包给其他单位的，应当对分包工程的质量与分包单</w:t>
      </w:r>
      <w:r>
        <w:rPr>
          <w:rFonts w:ascii="SimSun" w:hAnsi="SimSun" w:eastAsia="SimSun" w:cs="SimSun"/>
          <w:sz w:val="20"/>
          <w:szCs w:val="20"/>
          <w:spacing w:val="8"/>
        </w:rPr>
        <w:t xml:space="preserve"> </w:t>
      </w:r>
      <w:r>
        <w:rPr>
          <w:rFonts w:ascii="SimSun" w:hAnsi="SimSun" w:eastAsia="SimSun" w:cs="SimSun"/>
          <w:sz w:val="20"/>
          <w:szCs w:val="20"/>
          <w:spacing w:val="10"/>
        </w:rPr>
        <w:t>位承担连带责任。分包单位应当接受总承包单位的质量管理。根据上述法律规定，总承包人</w:t>
      </w:r>
      <w:r>
        <w:rPr>
          <w:rFonts w:ascii="SimSun" w:hAnsi="SimSun" w:eastAsia="SimSun" w:cs="SimSun"/>
          <w:sz w:val="20"/>
          <w:szCs w:val="20"/>
          <w:spacing w:val="8"/>
        </w:rPr>
        <w:t xml:space="preserve"> </w:t>
      </w:r>
      <w:r>
        <w:rPr>
          <w:rFonts w:ascii="SimSun" w:hAnsi="SimSun" w:eastAsia="SimSun" w:cs="SimSun"/>
          <w:sz w:val="20"/>
          <w:szCs w:val="20"/>
          <w:spacing w:val="10"/>
        </w:rPr>
        <w:t>与分包人就工程质量对发包人承担连带责任，故发包人可以总承包人与分包人为共同被告提</w:t>
      </w:r>
      <w:r>
        <w:rPr>
          <w:rFonts w:ascii="SimSun" w:hAnsi="SimSun" w:eastAsia="SimSun" w:cs="SimSun"/>
          <w:sz w:val="20"/>
          <w:szCs w:val="20"/>
          <w:spacing w:val="8"/>
        </w:rPr>
        <w:t xml:space="preserve"> </w:t>
      </w:r>
      <w:r>
        <w:rPr>
          <w:rFonts w:ascii="SimSun" w:hAnsi="SimSun" w:eastAsia="SimSun" w:cs="SimSun"/>
          <w:sz w:val="20"/>
          <w:szCs w:val="20"/>
          <w:spacing w:val="5"/>
        </w:rPr>
        <w:t>起诉讼。</w:t>
      </w:r>
    </w:p>
    <w:p>
      <w:pPr>
        <w:ind w:left="26" w:right="68" w:firstLine="420"/>
        <w:spacing w:before="80" w:line="276" w:lineRule="auto"/>
        <w:rPr>
          <w:rFonts w:ascii="SimSun" w:hAnsi="SimSun" w:eastAsia="SimSun" w:cs="SimSun"/>
          <w:sz w:val="20"/>
          <w:szCs w:val="20"/>
        </w:rPr>
      </w:pPr>
      <w:r>
        <w:rPr>
          <w:rFonts w:ascii="SimSun" w:hAnsi="SimSun" w:eastAsia="SimSun" w:cs="SimSun"/>
          <w:sz w:val="20"/>
          <w:szCs w:val="20"/>
          <w:spacing w:val="10"/>
        </w:rPr>
        <w:t>实际施工人主要指违法分包人和转包的承包人。违法分包和转包合同均属于无效合同，</w:t>
      </w:r>
      <w:r>
        <w:rPr>
          <w:rFonts w:ascii="SimSun" w:hAnsi="SimSun" w:eastAsia="SimSun" w:cs="SimSun"/>
          <w:sz w:val="20"/>
          <w:szCs w:val="20"/>
          <w:spacing w:val="2"/>
        </w:rPr>
        <w:t xml:space="preserve"> </w:t>
      </w:r>
      <w:r>
        <w:rPr>
          <w:rFonts w:ascii="SimSun" w:hAnsi="SimSun" w:eastAsia="SimSun" w:cs="SimSun"/>
          <w:sz w:val="20"/>
          <w:szCs w:val="20"/>
          <w:spacing w:val="10"/>
        </w:rPr>
        <w:t>总承包人与实际施工人主观上均存在过错，也应当承担连带责任。故发包人也可以总承包人</w:t>
      </w:r>
      <w:r>
        <w:rPr>
          <w:rFonts w:ascii="SimSun" w:hAnsi="SimSun" w:eastAsia="SimSun" w:cs="SimSun"/>
          <w:sz w:val="20"/>
          <w:szCs w:val="20"/>
          <w:spacing w:val="3"/>
        </w:rPr>
        <w:t xml:space="preserve"> </w:t>
      </w:r>
      <w:r>
        <w:rPr>
          <w:rFonts w:ascii="SimSun" w:hAnsi="SimSun" w:eastAsia="SimSun" w:cs="SimSun"/>
          <w:sz w:val="20"/>
          <w:szCs w:val="20"/>
          <w:spacing w:val="8"/>
        </w:rPr>
        <w:t>与实际施工人为共同被告提起诉讼。</w:t>
      </w:r>
    </w:p>
    <w:p>
      <w:pPr>
        <w:spacing w:line="276" w:lineRule="auto"/>
        <w:sectPr>
          <w:footerReference w:type="default" r:id="rId16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1"/>
        <w:spacing w:before="195" w:line="221" w:lineRule="auto"/>
        <w:outlineLvl w:val="2"/>
        <w:rPr>
          <w:rFonts w:ascii="SimHei" w:hAnsi="SimHei" w:eastAsia="SimHei" w:cs="SimHei"/>
          <w:sz w:val="30"/>
          <w:szCs w:val="30"/>
        </w:rPr>
      </w:pPr>
      <w:bookmarkStart w:name="bookmark102" w:id="104"/>
      <w:bookmarkEnd w:id="104"/>
      <w:r>
        <w:rPr>
          <w:rFonts w:ascii="Times New Roman" w:hAnsi="Times New Roman" w:eastAsia="Times New Roman" w:cs="Times New Roman"/>
          <w:sz w:val="30"/>
          <w:szCs w:val="30"/>
          <w:spacing w:val="-1"/>
        </w:rPr>
        <w:t>5.1.9  </w:t>
      </w:r>
      <w:r>
        <w:rPr>
          <w:rFonts w:ascii="SimHei" w:hAnsi="SimHei" w:eastAsia="SimHei" w:cs="SimHei"/>
          <w:sz w:val="30"/>
          <w:szCs w:val="30"/>
          <w:spacing w:val="-1"/>
        </w:rPr>
        <w:t>江苏省高级人民法院民二庭宏观经济形势变化下的商事</w:t>
      </w:r>
    </w:p>
    <w:p>
      <w:pPr>
        <w:ind w:left="2741"/>
        <w:spacing w:before="29" w:line="222" w:lineRule="auto"/>
        <w:rPr>
          <w:rFonts w:ascii="SimHei" w:hAnsi="SimHei" w:eastAsia="SimHei" w:cs="SimHei"/>
          <w:sz w:val="30"/>
          <w:szCs w:val="30"/>
        </w:rPr>
      </w:pPr>
      <w:r>
        <w:rPr>
          <w:rFonts w:ascii="SimHei" w:hAnsi="SimHei" w:eastAsia="SimHei" w:cs="SimHei"/>
          <w:sz w:val="30"/>
          <w:szCs w:val="30"/>
          <w:spacing w:val="-2"/>
        </w:rPr>
        <w:t>司法问题研究（节选）</w:t>
      </w:r>
    </w:p>
    <w:p>
      <w:pPr>
        <w:ind w:left="3005"/>
        <w:spacing w:before="171" w:line="229" w:lineRule="auto"/>
        <w:rPr>
          <w:rFonts w:ascii="FangSong" w:hAnsi="FangSong" w:eastAsia="FangSong" w:cs="FangSong"/>
          <w:sz w:val="20"/>
          <w:szCs w:val="20"/>
        </w:rPr>
      </w:pP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2009</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2"/>
        </w:rPr>
        <w:t>年</w:t>
      </w:r>
      <w:r>
        <w:rPr>
          <w:rFonts w:ascii="FangSong" w:hAnsi="FangSong" w:eastAsia="FangSong" w:cs="FangSong"/>
          <w:sz w:val="20"/>
          <w:szCs w:val="20"/>
          <w:spacing w:val="-42"/>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2"/>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2"/>
        </w:rPr>
        <w:t>23  </w:t>
      </w:r>
      <w:r>
        <w:rPr>
          <w:rFonts w:ascii="FangSong" w:hAnsi="FangSong" w:eastAsia="FangSong" w:cs="FangSong"/>
          <w:sz w:val="20"/>
          <w:szCs w:val="20"/>
          <w:spacing w:val="-2"/>
        </w:rPr>
        <w:t>日公布）</w:t>
      </w:r>
    </w:p>
    <w:p>
      <w:pPr>
        <w:ind w:left="445"/>
        <w:spacing w:before="23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一、宏观经济环境变化形势下的合同法适用问题</w:t>
      </w:r>
    </w:p>
    <w:p>
      <w:pPr>
        <w:ind w:left="452"/>
        <w:spacing w:before="82"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（一）表见代理的认定问题</w:t>
      </w:r>
    </w:p>
    <w:p>
      <w:pPr>
        <w:ind w:left="22" w:firstLine="420"/>
        <w:spacing w:before="80" w:line="287" w:lineRule="auto"/>
        <w:rPr>
          <w:rFonts w:ascii="SimSun" w:hAnsi="SimSun" w:eastAsia="SimSun" w:cs="SimSun"/>
          <w:sz w:val="20"/>
          <w:szCs w:val="20"/>
        </w:rPr>
      </w:pPr>
      <w:r>
        <w:rPr>
          <w:rFonts w:ascii="SimSun" w:hAnsi="SimSun" w:eastAsia="SimSun" w:cs="SimSun"/>
          <w:sz w:val="20"/>
          <w:szCs w:val="20"/>
          <w:spacing w:val="10"/>
        </w:rPr>
        <w:t>房地产开发建设领域是受宏观经济形势变化直接影响较大的领域。在建设工程中，分包</w:t>
      </w:r>
      <w:r>
        <w:rPr>
          <w:rFonts w:ascii="SimSun" w:hAnsi="SimSun" w:eastAsia="SimSun" w:cs="SimSun"/>
          <w:sz w:val="20"/>
          <w:szCs w:val="20"/>
          <w:spacing w:val="6"/>
        </w:rPr>
        <w:t xml:space="preserve"> </w:t>
      </w:r>
      <w:r>
        <w:rPr>
          <w:rFonts w:ascii="SimSun" w:hAnsi="SimSun" w:eastAsia="SimSun" w:cs="SimSun"/>
          <w:sz w:val="20"/>
          <w:szCs w:val="20"/>
          <w:spacing w:val="9"/>
        </w:rPr>
        <w:t>商以建筑总承包商“工程项目部</w:t>
      </w:r>
      <w:r>
        <w:rPr>
          <w:rFonts w:ascii="SimSun" w:hAnsi="SimSun" w:eastAsia="SimSun" w:cs="SimSun"/>
          <w:sz w:val="20"/>
          <w:szCs w:val="20"/>
          <w:spacing w:val="-73"/>
        </w:rPr>
        <w:t xml:space="preserve"> </w:t>
      </w:r>
      <w:r>
        <w:rPr>
          <w:rFonts w:ascii="SimSun" w:hAnsi="SimSun" w:eastAsia="SimSun" w:cs="SimSun"/>
          <w:sz w:val="20"/>
          <w:szCs w:val="20"/>
          <w:spacing w:val="9"/>
        </w:rPr>
        <w:t>”、“项目经理</w:t>
      </w:r>
      <w:r>
        <w:rPr>
          <w:rFonts w:ascii="SimSun" w:hAnsi="SimSun" w:eastAsia="SimSun" w:cs="SimSun"/>
          <w:sz w:val="20"/>
          <w:szCs w:val="20"/>
          <w:spacing w:val="-70"/>
        </w:rPr>
        <w:t xml:space="preserve"> </w:t>
      </w:r>
      <w:r>
        <w:rPr>
          <w:rFonts w:ascii="SimSun" w:hAnsi="SimSun" w:eastAsia="SimSun" w:cs="SimSun"/>
          <w:sz w:val="20"/>
          <w:szCs w:val="20"/>
          <w:spacing w:val="9"/>
        </w:rPr>
        <w:t>”或者个人的名义，</w:t>
      </w:r>
      <w:r>
        <w:rPr>
          <w:rFonts w:ascii="SimSun" w:hAnsi="SimSun" w:eastAsia="SimSun" w:cs="SimSun"/>
          <w:sz w:val="20"/>
          <w:szCs w:val="20"/>
          <w:spacing w:val="8"/>
        </w:rPr>
        <w:t>对外签订建筑工程所需</w:t>
      </w:r>
      <w:r>
        <w:rPr>
          <w:rFonts w:ascii="SimSun" w:hAnsi="SimSun" w:eastAsia="SimSun" w:cs="SimSun"/>
          <w:sz w:val="20"/>
          <w:szCs w:val="20"/>
        </w:rPr>
        <w:t xml:space="preserve"> </w:t>
      </w:r>
      <w:r>
        <w:rPr>
          <w:rFonts w:ascii="SimSun" w:hAnsi="SimSun" w:eastAsia="SimSun" w:cs="SimSun"/>
          <w:sz w:val="20"/>
          <w:szCs w:val="20"/>
          <w:spacing w:val="6"/>
        </w:rPr>
        <w:t>的材料供应、借款、租赁等合同。宏观经济环境发生变化后，部分分包商无法履行合同债务，</w:t>
      </w:r>
      <w:r>
        <w:rPr>
          <w:rFonts w:ascii="SimSun" w:hAnsi="SimSun" w:eastAsia="SimSun" w:cs="SimSun"/>
          <w:sz w:val="20"/>
          <w:szCs w:val="20"/>
          <w:spacing w:val="13"/>
        </w:rPr>
        <w:t xml:space="preserve"> </w:t>
      </w:r>
      <w:r>
        <w:rPr>
          <w:rFonts w:ascii="SimSun" w:hAnsi="SimSun" w:eastAsia="SimSun" w:cs="SimSun"/>
          <w:sz w:val="20"/>
          <w:szCs w:val="20"/>
          <w:spacing w:val="10"/>
        </w:rPr>
        <w:t>甚至放弃项目逃跑避债，债权人将诉讼矛头指向总承包商。此类案件的核心问题是，在总承</w:t>
      </w:r>
      <w:r>
        <w:rPr>
          <w:rFonts w:ascii="SimSun" w:hAnsi="SimSun" w:eastAsia="SimSun" w:cs="SimSun"/>
          <w:sz w:val="20"/>
          <w:szCs w:val="20"/>
          <w:spacing w:val="7"/>
        </w:rPr>
        <w:t xml:space="preserve"> </w:t>
      </w:r>
      <w:r>
        <w:rPr>
          <w:rFonts w:ascii="SimSun" w:hAnsi="SimSun" w:eastAsia="SimSun" w:cs="SimSun"/>
          <w:sz w:val="20"/>
          <w:szCs w:val="20"/>
          <w:spacing w:val="9"/>
        </w:rPr>
        <w:t>包商没有向分包商明确授权的情况下，分包商对外签订的合同主体如何认定。</w:t>
      </w:r>
    </w:p>
    <w:p>
      <w:pPr>
        <w:ind w:left="21" w:right="52" w:firstLine="431"/>
        <w:spacing w:before="82" w:line="289" w:lineRule="auto"/>
        <w:rPr>
          <w:rFonts w:ascii="SimSun" w:hAnsi="SimSun" w:eastAsia="SimSun" w:cs="SimSun"/>
          <w:sz w:val="20"/>
          <w:szCs w:val="20"/>
        </w:rPr>
      </w:pPr>
      <w:r>
        <w:rPr>
          <w:rFonts w:ascii="SimSun" w:hAnsi="SimSun" w:eastAsia="SimSun" w:cs="SimSun"/>
          <w:sz w:val="20"/>
          <w:szCs w:val="20"/>
          <w:spacing w:val="9"/>
        </w:rPr>
        <w:t>审判实务中，各地法院对此把握标准不一。一种观点认为，“工程项目部</w:t>
      </w:r>
      <w:r>
        <w:rPr>
          <w:rFonts w:ascii="SimSun" w:hAnsi="SimSun" w:eastAsia="SimSun" w:cs="SimSun"/>
          <w:sz w:val="20"/>
          <w:szCs w:val="20"/>
          <w:spacing w:val="-68"/>
        </w:rPr>
        <w:t xml:space="preserve"> </w:t>
      </w:r>
      <w:r>
        <w:rPr>
          <w:rFonts w:ascii="SimSun" w:hAnsi="SimSun" w:eastAsia="SimSun" w:cs="SimSun"/>
          <w:sz w:val="20"/>
          <w:szCs w:val="20"/>
          <w:spacing w:val="9"/>
        </w:rPr>
        <w:t>”、“项目经</w:t>
      </w:r>
      <w:r>
        <w:rPr>
          <w:rFonts w:ascii="SimSun" w:hAnsi="SimSun" w:eastAsia="SimSun" w:cs="SimSun"/>
          <w:sz w:val="20"/>
          <w:szCs w:val="20"/>
        </w:rPr>
        <w:t xml:space="preserve"> </w:t>
      </w:r>
      <w:r>
        <w:rPr>
          <w:rFonts w:ascii="SimSun" w:hAnsi="SimSun" w:eastAsia="SimSun" w:cs="SimSun"/>
          <w:sz w:val="20"/>
          <w:szCs w:val="20"/>
          <w:spacing w:val="9"/>
        </w:rPr>
        <w:t>理</w:t>
      </w:r>
      <w:r>
        <w:rPr>
          <w:rFonts w:ascii="SimSun" w:hAnsi="SimSun" w:eastAsia="SimSun" w:cs="SimSun"/>
          <w:sz w:val="20"/>
          <w:szCs w:val="20"/>
          <w:spacing w:val="-55"/>
        </w:rPr>
        <w:t xml:space="preserve"> </w:t>
      </w:r>
      <w:r>
        <w:rPr>
          <w:rFonts w:ascii="SimSun" w:hAnsi="SimSun" w:eastAsia="SimSun" w:cs="SimSun"/>
          <w:sz w:val="20"/>
          <w:szCs w:val="20"/>
          <w:spacing w:val="9"/>
        </w:rPr>
        <w:t>”在外观上已经具备获得总承包商概括性授权的外部特征，与其交易的相对方有理由相信</w:t>
      </w:r>
      <w:r>
        <w:rPr>
          <w:rFonts w:ascii="SimSun" w:hAnsi="SimSun" w:eastAsia="SimSun" w:cs="SimSun"/>
          <w:sz w:val="20"/>
          <w:szCs w:val="20"/>
        </w:rPr>
        <w:t xml:space="preserve"> </w:t>
      </w:r>
      <w:r>
        <w:rPr>
          <w:rFonts w:ascii="SimSun" w:hAnsi="SimSun" w:eastAsia="SimSun" w:cs="SimSun"/>
          <w:sz w:val="20"/>
          <w:szCs w:val="20"/>
          <w:spacing w:val="9"/>
        </w:rPr>
        <w:t>其能代表总承包商对外缔约，应当认定“工程项目经理</w:t>
      </w:r>
      <w:r>
        <w:rPr>
          <w:rFonts w:ascii="SimSun" w:hAnsi="SimSun" w:eastAsia="SimSun" w:cs="SimSun"/>
          <w:sz w:val="20"/>
          <w:szCs w:val="20"/>
          <w:spacing w:val="-52"/>
        </w:rPr>
        <w:t xml:space="preserve"> </w:t>
      </w:r>
      <w:r>
        <w:rPr>
          <w:rFonts w:ascii="SimSun" w:hAnsi="SimSun" w:eastAsia="SimSun" w:cs="SimSun"/>
          <w:sz w:val="20"/>
          <w:szCs w:val="20"/>
          <w:spacing w:val="9"/>
        </w:rPr>
        <w:t>”的行为为职务行为，其责任应当由</w:t>
      </w:r>
      <w:r>
        <w:rPr>
          <w:rFonts w:ascii="SimSun" w:hAnsi="SimSun" w:eastAsia="SimSun" w:cs="SimSun"/>
          <w:sz w:val="20"/>
          <w:szCs w:val="20"/>
        </w:rPr>
        <w:t xml:space="preserve"> </w:t>
      </w:r>
      <w:r>
        <w:rPr>
          <w:rFonts w:ascii="SimSun" w:hAnsi="SimSun" w:eastAsia="SimSun" w:cs="SimSun"/>
          <w:sz w:val="20"/>
          <w:szCs w:val="20"/>
          <w:spacing w:val="10"/>
        </w:rPr>
        <w:t>该建设工程的总承包商承担。另一种观点认为，应当根据当事人以何种名义签署合同或者条</w:t>
      </w:r>
      <w:r>
        <w:rPr>
          <w:rFonts w:ascii="SimSun" w:hAnsi="SimSun" w:eastAsia="SimSun" w:cs="SimSun"/>
          <w:sz w:val="20"/>
          <w:szCs w:val="20"/>
          <w:spacing w:val="8"/>
        </w:rPr>
        <w:t xml:space="preserve"> </w:t>
      </w:r>
      <w:r>
        <w:rPr>
          <w:rFonts w:ascii="SimSun" w:hAnsi="SimSun" w:eastAsia="SimSun" w:cs="SimSun"/>
          <w:sz w:val="20"/>
          <w:szCs w:val="20"/>
          <w:spacing w:val="9"/>
        </w:rPr>
        <w:t>据来确定合同责任主体，以“项目经理</w:t>
      </w:r>
      <w:r>
        <w:rPr>
          <w:rFonts w:ascii="SimSun" w:hAnsi="SimSun" w:eastAsia="SimSun" w:cs="SimSun"/>
          <w:sz w:val="20"/>
          <w:szCs w:val="20"/>
          <w:spacing w:val="-72"/>
        </w:rPr>
        <w:t xml:space="preserve"> </w:t>
      </w:r>
      <w:r>
        <w:rPr>
          <w:rFonts w:ascii="SimSun" w:hAnsi="SimSun" w:eastAsia="SimSun" w:cs="SimSun"/>
          <w:sz w:val="20"/>
          <w:szCs w:val="20"/>
          <w:spacing w:val="9"/>
        </w:rPr>
        <w:t>”或者“工程项目部</w:t>
      </w:r>
      <w:r>
        <w:rPr>
          <w:rFonts w:ascii="SimSun" w:hAnsi="SimSun" w:eastAsia="SimSun" w:cs="SimSun"/>
          <w:sz w:val="20"/>
          <w:szCs w:val="20"/>
          <w:spacing w:val="-70"/>
        </w:rPr>
        <w:t xml:space="preserve"> </w:t>
      </w:r>
      <w:r>
        <w:rPr>
          <w:rFonts w:ascii="SimSun" w:hAnsi="SimSun" w:eastAsia="SimSun" w:cs="SimSun"/>
          <w:sz w:val="20"/>
          <w:szCs w:val="20"/>
          <w:spacing w:val="9"/>
        </w:rPr>
        <w:t>”名</w:t>
      </w:r>
      <w:r>
        <w:rPr>
          <w:rFonts w:ascii="SimSun" w:hAnsi="SimSun" w:eastAsia="SimSun" w:cs="SimSun"/>
          <w:sz w:val="20"/>
          <w:szCs w:val="20"/>
          <w:spacing w:val="8"/>
        </w:rPr>
        <w:t>义对外缔约的，应当认定总</w:t>
      </w:r>
      <w:r>
        <w:rPr>
          <w:rFonts w:ascii="SimSun" w:hAnsi="SimSun" w:eastAsia="SimSun" w:cs="SimSun"/>
          <w:sz w:val="20"/>
          <w:szCs w:val="20"/>
        </w:rPr>
        <w:t xml:space="preserve"> </w:t>
      </w:r>
      <w:r>
        <w:rPr>
          <w:rFonts w:ascii="SimSun" w:hAnsi="SimSun" w:eastAsia="SimSun" w:cs="SimSun"/>
          <w:sz w:val="20"/>
          <w:szCs w:val="20"/>
          <w:spacing w:val="9"/>
        </w:rPr>
        <w:t>承包商为合同主体，而以个人名义对外缔约的，应当认定个人为合同主体。</w:t>
      </w:r>
    </w:p>
    <w:p>
      <w:pPr>
        <w:ind w:left="22" w:right="52" w:firstLine="421"/>
        <w:spacing w:before="83" w:line="293" w:lineRule="auto"/>
        <w:rPr>
          <w:rFonts w:ascii="SimSun" w:hAnsi="SimSun" w:eastAsia="SimSun" w:cs="SimSun"/>
          <w:sz w:val="20"/>
          <w:szCs w:val="20"/>
        </w:rPr>
      </w:pPr>
      <w:r>
        <w:rPr>
          <w:rFonts w:ascii="SimSun" w:hAnsi="SimSun" w:eastAsia="SimSun" w:cs="SimSun"/>
          <w:sz w:val="20"/>
          <w:szCs w:val="20"/>
          <w:spacing w:val="10"/>
        </w:rPr>
        <w:t>我们倾向于认为，第一，在总承包商没有授权分包商代表其对外缔约的情况下，“项目</w:t>
      </w:r>
      <w:r>
        <w:rPr>
          <w:rFonts w:ascii="SimSun" w:hAnsi="SimSun" w:eastAsia="SimSun" w:cs="SimSun"/>
          <w:sz w:val="20"/>
          <w:szCs w:val="20"/>
          <w:spacing w:val="6"/>
        </w:rPr>
        <w:t xml:space="preserve"> </w:t>
      </w:r>
      <w:r>
        <w:rPr>
          <w:rFonts w:ascii="SimSun" w:hAnsi="SimSun" w:eastAsia="SimSun" w:cs="SimSun"/>
          <w:sz w:val="20"/>
          <w:szCs w:val="20"/>
          <w:spacing w:val="9"/>
        </w:rPr>
        <w:t>经理</w:t>
      </w:r>
      <w:r>
        <w:rPr>
          <w:rFonts w:ascii="SimSun" w:hAnsi="SimSun" w:eastAsia="SimSun" w:cs="SimSun"/>
          <w:sz w:val="20"/>
          <w:szCs w:val="20"/>
          <w:spacing w:val="-72"/>
        </w:rPr>
        <w:t xml:space="preserve"> </w:t>
      </w:r>
      <w:r>
        <w:rPr>
          <w:rFonts w:ascii="SimSun" w:hAnsi="SimSun" w:eastAsia="SimSun" w:cs="SimSun"/>
          <w:sz w:val="20"/>
          <w:szCs w:val="20"/>
          <w:spacing w:val="9"/>
        </w:rPr>
        <w:t>”或者“工程项目部</w:t>
      </w:r>
      <w:r>
        <w:rPr>
          <w:rFonts w:ascii="SimSun" w:hAnsi="SimSun" w:eastAsia="SimSun" w:cs="SimSun"/>
          <w:sz w:val="20"/>
          <w:szCs w:val="20"/>
          <w:spacing w:val="-72"/>
        </w:rPr>
        <w:t xml:space="preserve"> </w:t>
      </w:r>
      <w:r>
        <w:rPr>
          <w:rFonts w:ascii="SimSun" w:hAnsi="SimSun" w:eastAsia="SimSun" w:cs="SimSun"/>
          <w:sz w:val="20"/>
          <w:szCs w:val="20"/>
          <w:spacing w:val="9"/>
        </w:rPr>
        <w:t>”的行为构成无权代理。合同相对方主张</w:t>
      </w:r>
      <w:r>
        <w:rPr>
          <w:rFonts w:ascii="SimSun" w:hAnsi="SimSun" w:eastAsia="SimSun" w:cs="SimSun"/>
          <w:sz w:val="20"/>
          <w:szCs w:val="20"/>
          <w:spacing w:val="8"/>
        </w:rPr>
        <w:t>其构成表见代理的，应当</w:t>
      </w:r>
      <w:r>
        <w:rPr>
          <w:rFonts w:ascii="SimSun" w:hAnsi="SimSun" w:eastAsia="SimSun" w:cs="SimSun"/>
          <w:sz w:val="20"/>
          <w:szCs w:val="20"/>
        </w:rPr>
        <w:t xml:space="preserve"> </w:t>
      </w:r>
      <w:r>
        <w:rPr>
          <w:rFonts w:ascii="SimSun" w:hAnsi="SimSun" w:eastAsia="SimSun" w:cs="SimSun"/>
          <w:sz w:val="20"/>
          <w:szCs w:val="20"/>
          <w:spacing w:val="9"/>
        </w:rPr>
        <w:t>承担举证责任。第二，在证明“项目经理</w:t>
      </w:r>
      <w:r>
        <w:rPr>
          <w:rFonts w:ascii="SimSun" w:hAnsi="SimSun" w:eastAsia="SimSun" w:cs="SimSun"/>
          <w:sz w:val="20"/>
          <w:szCs w:val="20"/>
          <w:spacing w:val="-70"/>
        </w:rPr>
        <w:t xml:space="preserve"> </w:t>
      </w:r>
      <w:r>
        <w:rPr>
          <w:rFonts w:ascii="SimSun" w:hAnsi="SimSun" w:eastAsia="SimSun" w:cs="SimSun"/>
          <w:sz w:val="20"/>
          <w:szCs w:val="20"/>
          <w:spacing w:val="9"/>
        </w:rPr>
        <w:t>”或者“工程项目部</w:t>
      </w:r>
      <w:r>
        <w:rPr>
          <w:rFonts w:ascii="SimSun" w:hAnsi="SimSun" w:eastAsia="SimSun" w:cs="SimSun"/>
          <w:sz w:val="20"/>
          <w:szCs w:val="20"/>
          <w:spacing w:val="-72"/>
        </w:rPr>
        <w:t xml:space="preserve"> </w:t>
      </w:r>
      <w:r>
        <w:rPr>
          <w:rFonts w:ascii="SimSun" w:hAnsi="SimSun" w:eastAsia="SimSun" w:cs="SimSun"/>
          <w:sz w:val="20"/>
          <w:szCs w:val="20"/>
          <w:spacing w:val="8"/>
        </w:rPr>
        <w:t>”的行为构成表见代理的诸多</w:t>
      </w:r>
      <w:r>
        <w:rPr>
          <w:rFonts w:ascii="SimSun" w:hAnsi="SimSun" w:eastAsia="SimSun" w:cs="SimSun"/>
          <w:sz w:val="20"/>
          <w:szCs w:val="20"/>
        </w:rPr>
        <w:t xml:space="preserve"> </w:t>
      </w:r>
      <w:r>
        <w:rPr>
          <w:rFonts w:ascii="SimSun" w:hAnsi="SimSun" w:eastAsia="SimSun" w:cs="SimSun"/>
          <w:sz w:val="20"/>
          <w:szCs w:val="20"/>
          <w:spacing w:val="9"/>
        </w:rPr>
        <w:t>证据中，“项目经理</w:t>
      </w:r>
      <w:r>
        <w:rPr>
          <w:rFonts w:ascii="SimSun" w:hAnsi="SimSun" w:eastAsia="SimSun" w:cs="SimSun"/>
          <w:sz w:val="20"/>
          <w:szCs w:val="20"/>
          <w:spacing w:val="-70"/>
        </w:rPr>
        <w:t xml:space="preserve"> </w:t>
      </w:r>
      <w:r>
        <w:rPr>
          <w:rFonts w:ascii="SimSun" w:hAnsi="SimSun" w:eastAsia="SimSun" w:cs="SimSun"/>
          <w:sz w:val="20"/>
          <w:szCs w:val="20"/>
          <w:spacing w:val="9"/>
        </w:rPr>
        <w:t>”或者“工程项目部</w:t>
      </w:r>
      <w:r>
        <w:rPr>
          <w:rFonts w:ascii="SimSun" w:hAnsi="SimSun" w:eastAsia="SimSun" w:cs="SimSun"/>
          <w:sz w:val="20"/>
          <w:szCs w:val="20"/>
          <w:spacing w:val="-73"/>
        </w:rPr>
        <w:t xml:space="preserve"> </w:t>
      </w:r>
      <w:r>
        <w:rPr>
          <w:rFonts w:ascii="SimSun" w:hAnsi="SimSun" w:eastAsia="SimSun" w:cs="SimSun"/>
          <w:sz w:val="20"/>
          <w:szCs w:val="20"/>
          <w:spacing w:val="9"/>
        </w:rPr>
        <w:t>”对外缔约的名义是重要证</w:t>
      </w:r>
      <w:r>
        <w:rPr>
          <w:rFonts w:ascii="SimSun" w:hAnsi="SimSun" w:eastAsia="SimSun" w:cs="SimSun"/>
          <w:sz w:val="20"/>
          <w:szCs w:val="20"/>
          <w:spacing w:val="8"/>
        </w:rPr>
        <w:t>据，但并不是具有决定</w:t>
      </w:r>
      <w:r>
        <w:rPr>
          <w:rFonts w:ascii="SimSun" w:hAnsi="SimSun" w:eastAsia="SimSun" w:cs="SimSun"/>
          <w:sz w:val="20"/>
          <w:szCs w:val="20"/>
        </w:rPr>
        <w:t xml:space="preserve"> </w:t>
      </w:r>
      <w:r>
        <w:rPr>
          <w:rFonts w:ascii="SimSun" w:hAnsi="SimSun" w:eastAsia="SimSun" w:cs="SimSun"/>
          <w:sz w:val="20"/>
          <w:szCs w:val="20"/>
          <w:spacing w:val="10"/>
        </w:rPr>
        <w:t>性意义的证据。根据合同法第四十九条的规定，合同相对人还应当举证证明其有理由相信分</w:t>
      </w:r>
      <w:r>
        <w:rPr>
          <w:rFonts w:ascii="SimSun" w:hAnsi="SimSun" w:eastAsia="SimSun" w:cs="SimSun"/>
          <w:sz w:val="20"/>
          <w:szCs w:val="20"/>
          <w:spacing w:val="7"/>
        </w:rPr>
        <w:t xml:space="preserve"> </w:t>
      </w:r>
      <w:r>
        <w:rPr>
          <w:rFonts w:ascii="SimSun" w:hAnsi="SimSun" w:eastAsia="SimSun" w:cs="SimSun"/>
          <w:sz w:val="20"/>
          <w:szCs w:val="20"/>
          <w:spacing w:val="10"/>
        </w:rPr>
        <w:t>包商有代理总承包商对外缔约的权利，即证明自己善意无过失地相信对方的代理权。第三，</w:t>
      </w:r>
      <w:r>
        <w:rPr>
          <w:rFonts w:ascii="SimSun" w:hAnsi="SimSun" w:eastAsia="SimSun" w:cs="SimSun"/>
          <w:sz w:val="20"/>
          <w:szCs w:val="20"/>
          <w:spacing w:val="7"/>
        </w:rPr>
        <w:t xml:space="preserve"> </w:t>
      </w:r>
      <w:r>
        <w:rPr>
          <w:rFonts w:ascii="SimSun" w:hAnsi="SimSun" w:eastAsia="SimSun" w:cs="SimSun"/>
          <w:sz w:val="20"/>
          <w:szCs w:val="20"/>
          <w:spacing w:val="10"/>
        </w:rPr>
        <w:t>判断合同相对人是否尽到合理注意义务、构成善意无过失，必须结合合同签订和履行过程中</w:t>
      </w:r>
      <w:r>
        <w:rPr>
          <w:rFonts w:ascii="SimSun" w:hAnsi="SimSun" w:eastAsia="SimSun" w:cs="SimSun"/>
          <w:sz w:val="20"/>
          <w:szCs w:val="20"/>
          <w:spacing w:val="7"/>
        </w:rPr>
        <w:t xml:space="preserve"> </w:t>
      </w:r>
      <w:r>
        <w:rPr>
          <w:rFonts w:ascii="SimSun" w:hAnsi="SimSun" w:eastAsia="SimSun" w:cs="SimSun"/>
          <w:sz w:val="20"/>
          <w:szCs w:val="20"/>
          <w:spacing w:val="10"/>
        </w:rPr>
        <w:t>条据的出具时间、以谁的名义签字、标的物交付方式、地点和用途等因素，结合经验法则作</w:t>
      </w:r>
      <w:r>
        <w:rPr>
          <w:rFonts w:ascii="SimSun" w:hAnsi="SimSun" w:eastAsia="SimSun" w:cs="SimSun"/>
          <w:sz w:val="20"/>
          <w:szCs w:val="20"/>
          <w:spacing w:val="7"/>
        </w:rPr>
        <w:t xml:space="preserve"> </w:t>
      </w:r>
      <w:r>
        <w:rPr>
          <w:rFonts w:ascii="SimSun" w:hAnsi="SimSun" w:eastAsia="SimSun" w:cs="SimSun"/>
          <w:sz w:val="20"/>
          <w:szCs w:val="20"/>
          <w:spacing w:val="7"/>
        </w:rPr>
        <w:t>出综合分析判断。</w:t>
      </w:r>
    </w:p>
    <w:p>
      <w:pPr>
        <w:spacing w:line="293" w:lineRule="auto"/>
        <w:sectPr>
          <w:footerReference w:type="default" r:id="rId16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183" w:right="100" w:hanging="3148"/>
        <w:spacing w:before="196" w:line="230" w:lineRule="auto"/>
        <w:outlineLvl w:val="2"/>
        <w:rPr>
          <w:rFonts w:ascii="SimHei" w:hAnsi="SimHei" w:eastAsia="SimHei" w:cs="SimHei"/>
          <w:sz w:val="30"/>
          <w:szCs w:val="30"/>
        </w:rPr>
      </w:pPr>
      <w:bookmarkStart w:name="bookmark103" w:id="105"/>
      <w:bookmarkEnd w:id="105"/>
      <w:r>
        <w:rPr>
          <w:rFonts w:ascii="Times New Roman" w:hAnsi="Times New Roman" w:eastAsia="Times New Roman" w:cs="Times New Roman"/>
          <w:sz w:val="30"/>
          <w:szCs w:val="30"/>
          <w:spacing w:val="-2"/>
        </w:rPr>
        <w:t>5.1.</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2"/>
        </w:rPr>
        <w:t>10  </w:t>
      </w:r>
      <w:r>
        <w:rPr>
          <w:rFonts w:ascii="SimHei" w:hAnsi="SimHei" w:eastAsia="SimHei" w:cs="SimHei"/>
          <w:sz w:val="30"/>
          <w:szCs w:val="30"/>
          <w:spacing w:val="-2"/>
        </w:rPr>
        <w:t>江苏省高级人民法院关于审理建设工程施工合同纠纷案件</w:t>
      </w:r>
      <w:r>
        <w:rPr>
          <w:rFonts w:ascii="SimHei" w:hAnsi="SimHei" w:eastAsia="SimHei" w:cs="SimHei"/>
          <w:sz w:val="30"/>
          <w:szCs w:val="30"/>
        </w:rPr>
        <w:t xml:space="preserve"> </w:t>
      </w:r>
      <w:r>
        <w:rPr>
          <w:rFonts w:ascii="SimHei" w:hAnsi="SimHei" w:eastAsia="SimHei" w:cs="SimHei"/>
          <w:sz w:val="30"/>
          <w:szCs w:val="30"/>
          <w:spacing w:val="-2"/>
        </w:rPr>
        <w:t>若干问题的意见</w:t>
      </w:r>
    </w:p>
    <w:p>
      <w:pPr>
        <w:ind w:left="3060"/>
        <w:spacing w:before="172" w:line="231" w:lineRule="auto"/>
        <w:rPr>
          <w:rFonts w:ascii="FangSong" w:hAnsi="FangSong" w:eastAsia="FangSong" w:cs="FangSong"/>
          <w:sz w:val="20"/>
          <w:szCs w:val="20"/>
        </w:rPr>
      </w:pPr>
      <w:r>
        <w:rPr>
          <w:rFonts w:ascii="FangSong" w:hAnsi="FangSong" w:eastAsia="FangSong" w:cs="FangSong"/>
          <w:sz w:val="20"/>
          <w:szCs w:val="20"/>
          <w:spacing w:val="5"/>
        </w:rPr>
        <w:t>苏高法审委〔</w:t>
      </w:r>
      <w:r>
        <w:rPr>
          <w:rFonts w:ascii="Times New Roman" w:hAnsi="Times New Roman" w:eastAsia="Times New Roman" w:cs="Times New Roman"/>
          <w:sz w:val="20"/>
          <w:szCs w:val="20"/>
          <w:spacing w:val="5"/>
        </w:rPr>
        <w:t>2008</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26</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5"/>
        </w:rPr>
        <w:t>号</w:t>
      </w:r>
    </w:p>
    <w:p>
      <w:pPr>
        <w:ind w:left="28" w:right="93" w:firstLine="423"/>
        <w:spacing w:before="74" w:line="267"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2008</w:t>
      </w:r>
      <w:r>
        <w:rPr>
          <w:rFonts w:ascii="Times New Roman" w:hAnsi="Times New Roman" w:eastAsia="Times New Roman" w:cs="Times New Roman"/>
          <w:sz w:val="20"/>
          <w:szCs w:val="20"/>
          <w:spacing w:val="39"/>
        </w:rPr>
        <w:t xml:space="preserve"> </w:t>
      </w:r>
      <w:r>
        <w:rPr>
          <w:rFonts w:ascii="FangSong" w:hAnsi="FangSong" w:eastAsia="FangSong" w:cs="FangSong"/>
          <w:sz w:val="20"/>
          <w:szCs w:val="20"/>
          <w:spacing w:val="4"/>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4"/>
        </w:rPr>
        <w:t>17  </w:t>
      </w:r>
      <w:r>
        <w:rPr>
          <w:rFonts w:ascii="FangSong" w:hAnsi="FangSong" w:eastAsia="FangSong" w:cs="FangSong"/>
          <w:sz w:val="20"/>
          <w:szCs w:val="20"/>
          <w:spacing w:val="4"/>
        </w:rPr>
        <w:t>日公布；根据苏高法〔</w:t>
      </w:r>
      <w:r>
        <w:rPr>
          <w:rFonts w:ascii="Times New Roman" w:hAnsi="Times New Roman" w:eastAsia="Times New Roman" w:cs="Times New Roman"/>
          <w:sz w:val="20"/>
          <w:szCs w:val="20"/>
          <w:spacing w:val="4"/>
        </w:rPr>
        <w:t>2020</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291</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号《江苏省高级人民法院关于废止</w:t>
      </w:r>
      <w:r>
        <w:rPr>
          <w:rFonts w:ascii="FangSong" w:hAnsi="FangSong" w:eastAsia="FangSong" w:cs="FangSong"/>
          <w:sz w:val="20"/>
          <w:szCs w:val="20"/>
        </w:rPr>
        <w:t xml:space="preserve"> </w:t>
      </w:r>
      <w:r>
        <w:rPr>
          <w:rFonts w:ascii="FangSong" w:hAnsi="FangSong" w:eastAsia="FangSong" w:cs="FangSong"/>
          <w:sz w:val="20"/>
          <w:szCs w:val="20"/>
          <w:spacing w:val="1"/>
        </w:rPr>
        <w:t>部分办案指导文件的通知》，</w:t>
      </w:r>
      <w:r>
        <w:rPr>
          <w:rFonts w:ascii="FangSong" w:hAnsi="FangSong" w:eastAsia="FangSong" w:cs="FangSong"/>
          <w:sz w:val="20"/>
          <w:szCs w:val="20"/>
          <w:spacing w:val="-41"/>
        </w:rPr>
        <w:t xml:space="preserve"> </w:t>
      </w:r>
      <w:r>
        <w:rPr>
          <w:rFonts w:ascii="FangSong" w:hAnsi="FangSong" w:eastAsia="FangSong" w:cs="FangSong"/>
          <w:sz w:val="20"/>
          <w:szCs w:val="20"/>
          <w:spacing w:val="1"/>
        </w:rPr>
        <w:t>自</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1"/>
        </w:rPr>
        <w:t>2020</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rPr>
        <w:t>月</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rPr>
        <w:t>31  </w:t>
      </w:r>
      <w:r>
        <w:rPr>
          <w:rFonts w:ascii="FangSong" w:hAnsi="FangSong" w:eastAsia="FangSong" w:cs="FangSong"/>
          <w:sz w:val="20"/>
          <w:szCs w:val="20"/>
        </w:rPr>
        <w:t>日废止）</w:t>
      </w:r>
    </w:p>
    <w:p>
      <w:pPr>
        <w:ind w:left="23" w:firstLine="421"/>
        <w:spacing w:before="233" w:line="283" w:lineRule="auto"/>
        <w:rPr>
          <w:rFonts w:ascii="SimSun" w:hAnsi="SimSun" w:eastAsia="SimSun" w:cs="SimSun"/>
          <w:sz w:val="20"/>
          <w:szCs w:val="20"/>
        </w:rPr>
      </w:pPr>
      <w:r>
        <w:rPr>
          <w:rFonts w:ascii="SimSun" w:hAnsi="SimSun" w:eastAsia="SimSun" w:cs="SimSun"/>
          <w:sz w:val="20"/>
          <w:szCs w:val="20"/>
          <w:spacing w:val="10"/>
        </w:rPr>
        <w:t>为统一全省法院审理建设工程施工合同纠纷案件的执法尺度，依据《中华人民共和国民</w:t>
      </w:r>
      <w:r>
        <w:rPr>
          <w:rFonts w:ascii="SimSun" w:hAnsi="SimSun" w:eastAsia="SimSun" w:cs="SimSun"/>
          <w:sz w:val="20"/>
          <w:szCs w:val="20"/>
          <w:spacing w:val="2"/>
        </w:rPr>
        <w:t xml:space="preserve">  </w:t>
      </w:r>
      <w:r>
        <w:rPr>
          <w:rFonts w:ascii="SimSun" w:hAnsi="SimSun" w:eastAsia="SimSun" w:cs="SimSun"/>
          <w:sz w:val="20"/>
          <w:szCs w:val="20"/>
          <w:spacing w:val="10"/>
        </w:rPr>
        <w:t>法通则》、《中华人民共和国合同法》、《中华人民共和国建筑法》、《中华人民共和国招</w:t>
      </w:r>
      <w:r>
        <w:rPr>
          <w:rFonts w:ascii="SimSun" w:hAnsi="SimSun" w:eastAsia="SimSun" w:cs="SimSun"/>
          <w:sz w:val="20"/>
          <w:szCs w:val="20"/>
          <w:spacing w:val="3"/>
        </w:rPr>
        <w:t xml:space="preserve">  </w:t>
      </w:r>
      <w:r>
        <w:rPr>
          <w:rFonts w:ascii="SimSun" w:hAnsi="SimSun" w:eastAsia="SimSun" w:cs="SimSun"/>
          <w:sz w:val="20"/>
          <w:szCs w:val="20"/>
          <w:spacing w:val="7"/>
        </w:rPr>
        <w:t>标投标法》、《最高人民法院关于审理建设工程施工合同纠纷案件适用法律若干问题的解释》</w:t>
      </w:r>
      <w:r>
        <w:rPr>
          <w:rFonts w:ascii="SimSun" w:hAnsi="SimSun" w:eastAsia="SimSun" w:cs="SimSun"/>
          <w:sz w:val="20"/>
          <w:szCs w:val="20"/>
          <w:spacing w:val="10"/>
        </w:rPr>
        <w:t xml:space="preserve"> </w:t>
      </w:r>
      <w:r>
        <w:rPr>
          <w:rFonts w:ascii="SimSun" w:hAnsi="SimSun" w:eastAsia="SimSun" w:cs="SimSun"/>
          <w:sz w:val="20"/>
          <w:szCs w:val="20"/>
          <w:spacing w:val="9"/>
        </w:rPr>
        <w:t>等法律、行政法规及司法解释，结合我省实际情况，制定本意见。</w:t>
      </w:r>
    </w:p>
    <w:p>
      <w:pPr>
        <w:ind w:left="22" w:right="93" w:firstLine="420"/>
        <w:spacing w:before="80" w:line="264" w:lineRule="auto"/>
        <w:rPr>
          <w:rFonts w:ascii="SimSun" w:hAnsi="SimSun" w:eastAsia="SimSun" w:cs="SimSun"/>
          <w:sz w:val="20"/>
          <w:szCs w:val="20"/>
        </w:rPr>
      </w:pPr>
      <w:r>
        <w:rPr>
          <w:rFonts w:ascii="SimSun" w:hAnsi="SimSun" w:eastAsia="SimSun" w:cs="SimSun"/>
          <w:sz w:val="20"/>
          <w:szCs w:val="20"/>
          <w:spacing w:val="7"/>
        </w:rPr>
        <w:t>第一条</w:t>
      </w:r>
      <w:r>
        <w:rPr>
          <w:rFonts w:ascii="SimSun" w:hAnsi="SimSun" w:eastAsia="SimSun" w:cs="SimSun"/>
          <w:sz w:val="20"/>
          <w:szCs w:val="20"/>
          <w:spacing w:val="30"/>
        </w:rPr>
        <w:t xml:space="preserve"> </w:t>
      </w:r>
      <w:r>
        <w:rPr>
          <w:rFonts w:ascii="SimSun" w:hAnsi="SimSun" w:eastAsia="SimSun" w:cs="SimSun"/>
          <w:sz w:val="20"/>
          <w:szCs w:val="20"/>
          <w:spacing w:val="7"/>
        </w:rPr>
        <w:t>因承包人进行工程施工建设，发包人支付工程价款的建</w:t>
      </w:r>
      <w:r>
        <w:rPr>
          <w:rFonts w:ascii="SimSun" w:hAnsi="SimSun" w:eastAsia="SimSun" w:cs="SimSun"/>
          <w:sz w:val="20"/>
          <w:szCs w:val="20"/>
          <w:spacing w:val="6"/>
        </w:rPr>
        <w:t>设工程施工合同纠纷案件</w:t>
      </w:r>
      <w:r>
        <w:rPr>
          <w:rFonts w:ascii="SimSun" w:hAnsi="SimSun" w:eastAsia="SimSun" w:cs="SimSun"/>
          <w:sz w:val="20"/>
          <w:szCs w:val="20"/>
        </w:rPr>
        <w:t xml:space="preserve"> </w:t>
      </w:r>
      <w:r>
        <w:rPr>
          <w:rFonts w:ascii="SimSun" w:hAnsi="SimSun" w:eastAsia="SimSun" w:cs="SimSun"/>
          <w:sz w:val="20"/>
          <w:szCs w:val="20"/>
          <w:spacing w:val="7"/>
        </w:rPr>
        <w:t>适用本意见的规定。</w:t>
      </w:r>
    </w:p>
    <w:p>
      <w:pPr>
        <w:ind w:left="447"/>
        <w:spacing w:before="81" w:line="227" w:lineRule="auto"/>
        <w:rPr>
          <w:rFonts w:ascii="SimSun" w:hAnsi="SimSun" w:eastAsia="SimSun" w:cs="SimSun"/>
          <w:sz w:val="20"/>
          <w:szCs w:val="20"/>
        </w:rPr>
      </w:pPr>
      <w:r>
        <w:rPr>
          <w:rFonts w:ascii="SimSun" w:hAnsi="SimSun" w:eastAsia="SimSun" w:cs="SimSun"/>
          <w:sz w:val="20"/>
          <w:szCs w:val="20"/>
          <w:spacing w:val="9"/>
        </w:rPr>
        <w:t>劳务承包合同纠纷案件和家庭住宅装饰装修合同纠纷案件不适用本意见的规定。</w:t>
      </w:r>
    </w:p>
    <w:p>
      <w:pPr>
        <w:ind w:left="23" w:right="90" w:firstLine="419"/>
        <w:spacing w:before="81" w:line="265" w:lineRule="auto"/>
        <w:rPr>
          <w:rFonts w:ascii="SimSun" w:hAnsi="SimSun" w:eastAsia="SimSun" w:cs="SimSun"/>
          <w:sz w:val="20"/>
          <w:szCs w:val="20"/>
        </w:rPr>
      </w:pPr>
      <w:r>
        <w:rPr>
          <w:rFonts w:ascii="SimSun" w:hAnsi="SimSun" w:eastAsia="SimSun" w:cs="SimSun"/>
          <w:sz w:val="20"/>
          <w:szCs w:val="20"/>
          <w:spacing w:val="13"/>
        </w:rPr>
        <w:t>第二条 发包人与承包人协议约定以房屋直接充抵工程价款且发包人对</w:t>
      </w:r>
      <w:r>
        <w:rPr>
          <w:rFonts w:ascii="SimSun" w:hAnsi="SimSun" w:eastAsia="SimSun" w:cs="SimSun"/>
          <w:sz w:val="20"/>
          <w:szCs w:val="20"/>
          <w:spacing w:val="12"/>
        </w:rPr>
        <w:t>房屋不再享有权</w:t>
      </w:r>
      <w:r>
        <w:rPr>
          <w:rFonts w:ascii="SimSun" w:hAnsi="SimSun" w:eastAsia="SimSun" w:cs="SimSun"/>
          <w:sz w:val="20"/>
          <w:szCs w:val="20"/>
        </w:rPr>
        <w:t xml:space="preserve"> </w:t>
      </w:r>
      <w:r>
        <w:rPr>
          <w:rFonts w:ascii="SimSun" w:hAnsi="SimSun" w:eastAsia="SimSun" w:cs="SimSun"/>
          <w:sz w:val="20"/>
          <w:szCs w:val="20"/>
          <w:spacing w:val="9"/>
        </w:rPr>
        <w:t>利，因不履行该协议而引起的纠纷属于房屋买卖合同纠纷，不适用本意见的规定。</w:t>
      </w:r>
    </w:p>
    <w:p>
      <w:pPr>
        <w:ind w:left="24" w:right="90" w:firstLine="417"/>
        <w:spacing w:before="77" w:line="266" w:lineRule="auto"/>
        <w:rPr>
          <w:rFonts w:ascii="SimSun" w:hAnsi="SimSun" w:eastAsia="SimSun" w:cs="SimSun"/>
          <w:sz w:val="20"/>
          <w:szCs w:val="20"/>
        </w:rPr>
      </w:pPr>
      <w:r>
        <w:rPr>
          <w:rFonts w:ascii="SimSun" w:hAnsi="SimSun" w:eastAsia="SimSun" w:cs="SimSun"/>
          <w:sz w:val="20"/>
          <w:szCs w:val="20"/>
          <w:spacing w:val="7"/>
        </w:rPr>
        <w:t>第三条 具有下列情形之一，当事人要求确认建设工程施工合同无效的，人民法院应予支</w:t>
      </w:r>
      <w:r>
        <w:rPr>
          <w:rFonts w:ascii="SimSun" w:hAnsi="SimSun" w:eastAsia="SimSun" w:cs="SimSun"/>
          <w:sz w:val="20"/>
          <w:szCs w:val="20"/>
          <w:spacing w:val="14"/>
        </w:rPr>
        <w:t xml:space="preserve"> </w:t>
      </w:r>
      <w:r>
        <w:rPr>
          <w:rFonts w:ascii="SimSun" w:hAnsi="SimSun" w:eastAsia="SimSun" w:cs="SimSun"/>
          <w:sz w:val="20"/>
          <w:szCs w:val="20"/>
          <w:spacing w:val="-1"/>
        </w:rPr>
        <w:t>持：</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（一）承包人未取得建筑施工企业资质或者超越资</w:t>
      </w:r>
      <w:r>
        <w:rPr>
          <w:rFonts w:ascii="SimSun" w:hAnsi="SimSun" w:eastAsia="SimSun" w:cs="SimSun"/>
          <w:sz w:val="20"/>
          <w:szCs w:val="20"/>
          <w:spacing w:val="8"/>
        </w:rPr>
        <w:t>质等级的；</w:t>
      </w:r>
    </w:p>
    <w:p>
      <w:pPr>
        <w:ind w:left="452"/>
        <w:spacing w:before="80" w:line="327" w:lineRule="exact"/>
        <w:rPr>
          <w:rFonts w:ascii="SimSun" w:hAnsi="SimSun" w:eastAsia="SimSun" w:cs="SimSun"/>
          <w:sz w:val="20"/>
          <w:szCs w:val="20"/>
        </w:rPr>
      </w:pPr>
      <w:r>
        <w:rPr>
          <w:rFonts w:ascii="SimSun" w:hAnsi="SimSun" w:eastAsia="SimSun" w:cs="SimSun"/>
          <w:sz w:val="20"/>
          <w:szCs w:val="20"/>
          <w:spacing w:val="9"/>
          <w:position w:val="8"/>
        </w:rPr>
        <w:t>（二）没有资质的实际施工人借用有资质的建筑施工企业名</w:t>
      </w:r>
      <w:r>
        <w:rPr>
          <w:rFonts w:ascii="SimSun" w:hAnsi="SimSun" w:eastAsia="SimSun" w:cs="SimSun"/>
          <w:sz w:val="20"/>
          <w:szCs w:val="20"/>
          <w:spacing w:val="8"/>
          <w:position w:val="8"/>
        </w:rPr>
        <w:t>义的；</w:t>
      </w:r>
    </w:p>
    <w:p>
      <w:pPr>
        <w:ind w:left="452"/>
        <w:spacing w:line="228" w:lineRule="auto"/>
        <w:rPr>
          <w:rFonts w:ascii="SimSun" w:hAnsi="SimSun" w:eastAsia="SimSun" w:cs="SimSun"/>
          <w:sz w:val="20"/>
          <w:szCs w:val="20"/>
        </w:rPr>
      </w:pPr>
      <w:r>
        <w:rPr>
          <w:rFonts w:ascii="SimSun" w:hAnsi="SimSun" w:eastAsia="SimSun" w:cs="SimSun"/>
          <w:sz w:val="20"/>
          <w:szCs w:val="20"/>
          <w:spacing w:val="8"/>
        </w:rPr>
        <w:t>（三）建设工程必须进行招标而未招标或者中标无效的；</w:t>
      </w:r>
    </w:p>
    <w:p>
      <w:pPr>
        <w:ind w:left="452"/>
        <w:spacing w:before="79" w:line="326" w:lineRule="exact"/>
        <w:rPr>
          <w:rFonts w:ascii="SimSun" w:hAnsi="SimSun" w:eastAsia="SimSun" w:cs="SimSun"/>
          <w:sz w:val="20"/>
          <w:szCs w:val="20"/>
        </w:rPr>
      </w:pPr>
      <w:r>
        <w:rPr>
          <w:rFonts w:ascii="SimSun" w:hAnsi="SimSun" w:eastAsia="SimSun" w:cs="SimSun"/>
          <w:sz w:val="20"/>
          <w:szCs w:val="20"/>
          <w:spacing w:val="8"/>
          <w:position w:val="8"/>
        </w:rPr>
        <w:t>（四）承包单位将工程进行转包或者违法分包的；</w:t>
      </w:r>
    </w:p>
    <w:p>
      <w:pPr>
        <w:ind w:left="452"/>
        <w:spacing w:before="1" w:line="226" w:lineRule="auto"/>
        <w:rPr>
          <w:rFonts w:ascii="SimSun" w:hAnsi="SimSun" w:eastAsia="SimSun" w:cs="SimSun"/>
          <w:sz w:val="20"/>
          <w:szCs w:val="20"/>
        </w:rPr>
      </w:pPr>
      <w:r>
        <w:rPr>
          <w:rFonts w:ascii="SimSun" w:hAnsi="SimSun" w:eastAsia="SimSun" w:cs="SimSun"/>
          <w:sz w:val="20"/>
          <w:szCs w:val="20"/>
          <w:spacing w:val="8"/>
        </w:rPr>
        <w:t>（五）中标合同约定的工程价款低于成本价的；</w:t>
      </w:r>
    </w:p>
    <w:p>
      <w:pPr>
        <w:ind w:left="452"/>
        <w:spacing w:before="83" w:line="228" w:lineRule="auto"/>
        <w:rPr>
          <w:rFonts w:ascii="SimSun" w:hAnsi="SimSun" w:eastAsia="SimSun" w:cs="SimSun"/>
          <w:sz w:val="20"/>
          <w:szCs w:val="20"/>
        </w:rPr>
      </w:pPr>
      <w:r>
        <w:rPr>
          <w:rFonts w:ascii="SimSun" w:hAnsi="SimSun" w:eastAsia="SimSun" w:cs="SimSun"/>
          <w:sz w:val="20"/>
          <w:szCs w:val="20"/>
          <w:spacing w:val="8"/>
        </w:rPr>
        <w:t>（六）法律、行政法规规定的其他情形。</w:t>
      </w:r>
    </w:p>
    <w:p>
      <w:pPr>
        <w:ind w:left="21" w:right="93" w:firstLine="420"/>
        <w:spacing w:before="81" w:line="264" w:lineRule="auto"/>
        <w:rPr>
          <w:rFonts w:ascii="SimSun" w:hAnsi="SimSun" w:eastAsia="SimSun" w:cs="SimSun"/>
          <w:sz w:val="20"/>
          <w:szCs w:val="20"/>
        </w:rPr>
      </w:pPr>
      <w:r>
        <w:rPr>
          <w:rFonts w:ascii="SimSun" w:hAnsi="SimSun" w:eastAsia="SimSun" w:cs="SimSun"/>
          <w:sz w:val="20"/>
          <w:szCs w:val="20"/>
          <w:spacing w:val="7"/>
        </w:rPr>
        <w:t>第四条 有以下情形之一的，应当认定为没有资质的实际施工人借用有资质的建筑施工企</w:t>
      </w:r>
      <w:r>
        <w:rPr>
          <w:rFonts w:ascii="SimSun" w:hAnsi="SimSun" w:eastAsia="SimSun" w:cs="SimSun"/>
          <w:sz w:val="20"/>
          <w:szCs w:val="20"/>
          <w:spacing w:val="12"/>
        </w:rPr>
        <w:t xml:space="preserve"> </w:t>
      </w:r>
      <w:r>
        <w:rPr>
          <w:rFonts w:ascii="SimSun" w:hAnsi="SimSun" w:eastAsia="SimSun" w:cs="SimSun"/>
          <w:sz w:val="20"/>
          <w:szCs w:val="20"/>
          <w:spacing w:val="9"/>
        </w:rPr>
        <w:t>业名义承揽建设工程（即通常所称的“挂靠</w:t>
      </w:r>
      <w:r>
        <w:rPr>
          <w:rFonts w:ascii="SimSun" w:hAnsi="SimSun" w:eastAsia="SimSun" w:cs="SimSun"/>
          <w:sz w:val="20"/>
          <w:szCs w:val="20"/>
          <w:spacing w:val="-69"/>
        </w:rPr>
        <w:t xml:space="preserve"> </w:t>
      </w:r>
      <w:r>
        <w:rPr>
          <w:rFonts w:ascii="SimSun" w:hAnsi="SimSun" w:eastAsia="SimSun" w:cs="SimSun"/>
          <w:sz w:val="20"/>
          <w:szCs w:val="20"/>
          <w:spacing w:val="9"/>
        </w:rPr>
        <w:t>”</w:t>
      </w:r>
      <w:r>
        <w:rPr>
          <w:rFonts w:ascii="SimSun" w:hAnsi="SimSun" w:eastAsia="SimSun" w:cs="SimSun"/>
          <w:sz w:val="20"/>
          <w:szCs w:val="20"/>
          <w:spacing w:val="-8"/>
        </w:rPr>
        <w:t>）：</w:t>
      </w:r>
    </w:p>
    <w:p>
      <w:pPr>
        <w:ind w:left="39" w:right="90" w:firstLine="413"/>
        <w:spacing w:before="81" w:line="264" w:lineRule="auto"/>
        <w:rPr>
          <w:rFonts w:ascii="SimSun" w:hAnsi="SimSun" w:eastAsia="SimSun" w:cs="SimSun"/>
          <w:sz w:val="20"/>
          <w:szCs w:val="20"/>
        </w:rPr>
      </w:pPr>
      <w:r>
        <w:rPr>
          <w:rFonts w:ascii="SimSun" w:hAnsi="SimSun" w:eastAsia="SimSun" w:cs="SimSun"/>
          <w:sz w:val="20"/>
          <w:szCs w:val="20"/>
          <w:spacing w:val="10"/>
        </w:rPr>
        <w:t>（一）不具有从事建筑活动主体资格的个人、合伙组织或企业以具备从事建筑活</w:t>
      </w:r>
      <w:r>
        <w:rPr>
          <w:rFonts w:ascii="SimSun" w:hAnsi="SimSun" w:eastAsia="SimSun" w:cs="SimSun"/>
          <w:sz w:val="20"/>
          <w:szCs w:val="20"/>
          <w:spacing w:val="9"/>
        </w:rPr>
        <w:t>动资格</w:t>
      </w:r>
      <w:r>
        <w:rPr>
          <w:rFonts w:ascii="SimSun" w:hAnsi="SimSun" w:eastAsia="SimSun" w:cs="SimSun"/>
          <w:sz w:val="20"/>
          <w:szCs w:val="20"/>
        </w:rPr>
        <w:t xml:space="preserve"> </w:t>
      </w:r>
      <w:r>
        <w:rPr>
          <w:rFonts w:ascii="SimSun" w:hAnsi="SimSun" w:eastAsia="SimSun" w:cs="SimSun"/>
          <w:sz w:val="20"/>
          <w:szCs w:val="20"/>
          <w:spacing w:val="7"/>
        </w:rPr>
        <w:t>的建筑企业的名义承揽工程；</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（二）资质等级低的建筑企业以资质等级高的建筑企业的名义承揽工程；</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（三）不具有工程总包资格的建筑企业以具有总包资格的建筑企业的名义承揽工程；</w:t>
      </w:r>
    </w:p>
    <w:p>
      <w:pPr>
        <w:ind w:left="442" w:right="144" w:firstLine="10"/>
        <w:spacing w:before="80" w:line="264" w:lineRule="auto"/>
        <w:jc w:val="both"/>
        <w:rPr>
          <w:rFonts w:ascii="SimSun" w:hAnsi="SimSun" w:eastAsia="SimSun" w:cs="SimSun"/>
          <w:sz w:val="20"/>
          <w:szCs w:val="20"/>
        </w:rPr>
      </w:pPr>
      <w:r>
        <w:rPr>
          <w:rFonts w:ascii="SimSun" w:hAnsi="SimSun" w:eastAsia="SimSun" w:cs="SimSun"/>
          <w:sz w:val="20"/>
          <w:szCs w:val="20"/>
          <w:spacing w:val="9"/>
        </w:rPr>
        <w:t>（四）有资质的建筑企业通过其他违法方式</w:t>
      </w:r>
      <w:r>
        <w:rPr>
          <w:rFonts w:ascii="SimSun" w:hAnsi="SimSun" w:eastAsia="SimSun" w:cs="SimSun"/>
          <w:sz w:val="20"/>
          <w:szCs w:val="20"/>
          <w:spacing w:val="8"/>
        </w:rPr>
        <w:t>允许他人以本企业的名义承揽工程的情形。</w:t>
      </w:r>
      <w:r>
        <w:rPr>
          <w:rFonts w:ascii="SimSun" w:hAnsi="SimSun" w:eastAsia="SimSun" w:cs="SimSun"/>
          <w:sz w:val="20"/>
          <w:szCs w:val="20"/>
        </w:rPr>
        <w:t xml:space="preserve"> </w:t>
      </w:r>
      <w:r>
        <w:rPr>
          <w:rFonts w:ascii="SimSun" w:hAnsi="SimSun" w:eastAsia="SimSun" w:cs="SimSun"/>
          <w:sz w:val="20"/>
          <w:szCs w:val="20"/>
          <w:spacing w:val="9"/>
        </w:rPr>
        <w:t>第五条 承包人之间具有下列情形之一的，可以认定为本意见第四条规定的“挂靠</w:t>
      </w:r>
      <w:r>
        <w:rPr>
          <w:rFonts w:ascii="SimSun" w:hAnsi="SimSun" w:eastAsia="SimSun" w:cs="SimSun"/>
          <w:sz w:val="20"/>
          <w:szCs w:val="20"/>
          <w:spacing w:val="-60"/>
        </w:rPr>
        <w:t xml:space="preserve"> </w:t>
      </w:r>
      <w:r>
        <w:rPr>
          <w:rFonts w:ascii="SimSun" w:hAnsi="SimSun" w:eastAsia="SimSun" w:cs="SimSun"/>
          <w:sz w:val="20"/>
          <w:szCs w:val="20"/>
          <w:spacing w:val="9"/>
        </w:rPr>
        <w:t>”：</w:t>
      </w:r>
    </w:p>
    <w:p>
      <w:pPr>
        <w:ind w:left="452"/>
        <w:spacing w:before="80" w:line="327" w:lineRule="exact"/>
        <w:rPr>
          <w:rFonts w:ascii="SimSun" w:hAnsi="SimSun" w:eastAsia="SimSun" w:cs="SimSun"/>
          <w:sz w:val="20"/>
          <w:szCs w:val="20"/>
        </w:rPr>
      </w:pPr>
      <w:r>
        <w:rPr>
          <w:rFonts w:ascii="SimSun" w:hAnsi="SimSun" w:eastAsia="SimSun" w:cs="SimSun"/>
          <w:sz w:val="20"/>
          <w:szCs w:val="20"/>
          <w:spacing w:val="9"/>
          <w:position w:val="8"/>
        </w:rPr>
        <w:t>（一）相互间无资产产权联系，即没有以股份等方式划转资</w:t>
      </w:r>
      <w:r>
        <w:rPr>
          <w:rFonts w:ascii="SimSun" w:hAnsi="SimSun" w:eastAsia="SimSun" w:cs="SimSun"/>
          <w:sz w:val="20"/>
          <w:szCs w:val="20"/>
          <w:spacing w:val="8"/>
          <w:position w:val="8"/>
        </w:rPr>
        <w:t>产的；</w:t>
      </w:r>
    </w:p>
    <w:p>
      <w:pPr>
        <w:ind w:left="452"/>
        <w:spacing w:before="1" w:line="227" w:lineRule="auto"/>
        <w:rPr>
          <w:rFonts w:ascii="SimSun" w:hAnsi="SimSun" w:eastAsia="SimSun" w:cs="SimSun"/>
          <w:sz w:val="20"/>
          <w:szCs w:val="20"/>
        </w:rPr>
      </w:pPr>
      <w:r>
        <w:rPr>
          <w:rFonts w:ascii="SimSun" w:hAnsi="SimSun" w:eastAsia="SimSun" w:cs="SimSun"/>
          <w:sz w:val="20"/>
          <w:szCs w:val="20"/>
          <w:spacing w:val="9"/>
        </w:rPr>
        <w:t>（二）无统一的财务管理，各自实行或者变相实行独立核</w:t>
      </w:r>
      <w:r>
        <w:rPr>
          <w:rFonts w:ascii="SimSun" w:hAnsi="SimSun" w:eastAsia="SimSun" w:cs="SimSun"/>
          <w:sz w:val="20"/>
          <w:szCs w:val="20"/>
          <w:spacing w:val="8"/>
        </w:rPr>
        <w:t>算的；</w:t>
      </w:r>
    </w:p>
    <w:p>
      <w:pPr>
        <w:ind w:left="452"/>
        <w:spacing w:before="82" w:line="326" w:lineRule="exact"/>
        <w:rPr>
          <w:rFonts w:ascii="SimSun" w:hAnsi="SimSun" w:eastAsia="SimSun" w:cs="SimSun"/>
          <w:sz w:val="20"/>
          <w:szCs w:val="20"/>
        </w:rPr>
      </w:pPr>
      <w:r>
        <w:rPr>
          <w:rFonts w:ascii="SimSun" w:hAnsi="SimSun" w:eastAsia="SimSun" w:cs="SimSun"/>
          <w:sz w:val="20"/>
          <w:szCs w:val="20"/>
          <w:spacing w:val="8"/>
          <w:position w:val="8"/>
        </w:rPr>
        <w:t>（三）无符合规定要求的人事任免、调动和聘用手续的；</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（四）法律、行政法规规定的其他情形。</w:t>
      </w:r>
    </w:p>
    <w:p>
      <w:pPr>
        <w:ind w:left="23" w:right="92" w:firstLine="419"/>
        <w:spacing w:before="81" w:line="264" w:lineRule="auto"/>
        <w:rPr>
          <w:rFonts w:ascii="SimSun" w:hAnsi="SimSun" w:eastAsia="SimSun" w:cs="SimSun"/>
          <w:sz w:val="20"/>
          <w:szCs w:val="20"/>
        </w:rPr>
      </w:pPr>
      <w:r>
        <w:rPr>
          <w:rFonts w:ascii="SimSun" w:hAnsi="SimSun" w:eastAsia="SimSun" w:cs="SimSun"/>
          <w:sz w:val="20"/>
          <w:szCs w:val="20"/>
          <w:spacing w:val="7"/>
        </w:rPr>
        <w:t>第六条 建设工程施工合同中约定的正常使用条件下工程的保修期限低于法律、行政法规</w:t>
      </w:r>
      <w:r>
        <w:rPr>
          <w:rFonts w:ascii="SimSun" w:hAnsi="SimSun" w:eastAsia="SimSun" w:cs="SimSun"/>
          <w:sz w:val="20"/>
          <w:szCs w:val="20"/>
          <w:spacing w:val="12"/>
        </w:rPr>
        <w:t xml:space="preserve"> </w:t>
      </w:r>
      <w:r>
        <w:rPr>
          <w:rFonts w:ascii="SimSun" w:hAnsi="SimSun" w:eastAsia="SimSun" w:cs="SimSun"/>
          <w:sz w:val="20"/>
          <w:szCs w:val="20"/>
          <w:spacing w:val="9"/>
        </w:rPr>
        <w:t>规定的最低期限，当事人要求确认该约定无效的，人民法院应予支持。</w:t>
      </w:r>
    </w:p>
    <w:p>
      <w:pPr>
        <w:ind w:left="21" w:right="90" w:firstLine="420"/>
        <w:spacing w:before="81" w:line="277" w:lineRule="auto"/>
        <w:rPr>
          <w:rFonts w:ascii="SimSun" w:hAnsi="SimSun" w:eastAsia="SimSun" w:cs="SimSun"/>
          <w:sz w:val="20"/>
          <w:szCs w:val="20"/>
        </w:rPr>
      </w:pPr>
      <w:r>
        <w:rPr>
          <w:rFonts w:ascii="SimSun" w:hAnsi="SimSun" w:eastAsia="SimSun" w:cs="SimSun"/>
          <w:sz w:val="20"/>
          <w:szCs w:val="20"/>
          <w:spacing w:val="7"/>
        </w:rPr>
        <w:t>第七条 经过招标投标订立的建设工程施工合同，工程虽经验收合格，但因合同约定的工</w:t>
      </w:r>
      <w:r>
        <w:rPr>
          <w:rFonts w:ascii="SimSun" w:hAnsi="SimSun" w:eastAsia="SimSun" w:cs="SimSun"/>
          <w:sz w:val="20"/>
          <w:szCs w:val="20"/>
          <w:spacing w:val="12"/>
        </w:rPr>
        <w:t xml:space="preserve"> </w:t>
      </w:r>
      <w:r>
        <w:rPr>
          <w:rFonts w:ascii="SimSun" w:hAnsi="SimSun" w:eastAsia="SimSun" w:cs="SimSun"/>
          <w:sz w:val="20"/>
          <w:szCs w:val="20"/>
          <w:spacing w:val="10"/>
        </w:rPr>
        <w:t>程价款低于成本价而导致合同无效，发包人要求参照合同约定的价款结算的，人民法院应予</w:t>
      </w:r>
      <w:r>
        <w:rPr>
          <w:rFonts w:ascii="SimSun" w:hAnsi="SimSun" w:eastAsia="SimSun" w:cs="SimSun"/>
          <w:sz w:val="20"/>
          <w:szCs w:val="20"/>
          <w:spacing w:val="8"/>
        </w:rPr>
        <w:t xml:space="preserve"> </w:t>
      </w:r>
      <w:r>
        <w:rPr>
          <w:rFonts w:ascii="SimSun" w:hAnsi="SimSun" w:eastAsia="SimSun" w:cs="SimSun"/>
          <w:sz w:val="20"/>
          <w:szCs w:val="20"/>
          <w:spacing w:val="3"/>
        </w:rPr>
        <w:t>支持。</w:t>
      </w:r>
    </w:p>
    <w:p>
      <w:pPr>
        <w:spacing w:line="277" w:lineRule="auto"/>
        <w:sectPr>
          <w:footerReference w:type="default" r:id="rId170"/>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35" w:firstLine="420"/>
        <w:spacing w:before="181" w:line="277" w:lineRule="auto"/>
        <w:rPr>
          <w:rFonts w:ascii="SimSun" w:hAnsi="SimSun" w:eastAsia="SimSun" w:cs="SimSun"/>
          <w:sz w:val="20"/>
          <w:szCs w:val="20"/>
        </w:rPr>
      </w:pPr>
      <w:r>
        <w:rPr>
          <w:rFonts w:ascii="SimSun" w:hAnsi="SimSun" w:eastAsia="SimSun" w:cs="SimSun"/>
          <w:sz w:val="20"/>
          <w:szCs w:val="20"/>
          <w:spacing w:val="7"/>
        </w:rPr>
        <w:t>第八条 建设工程合同生效后，当事人对有关内容没有约定或者约定不明确的，可以协议</w:t>
      </w:r>
      <w:r>
        <w:rPr>
          <w:rFonts w:ascii="SimSun" w:hAnsi="SimSun" w:eastAsia="SimSun" w:cs="SimSun"/>
          <w:sz w:val="20"/>
          <w:szCs w:val="20"/>
          <w:spacing w:val="12"/>
        </w:rPr>
        <w:t xml:space="preserve"> </w:t>
      </w:r>
      <w:r>
        <w:rPr>
          <w:rFonts w:ascii="SimSun" w:hAnsi="SimSun" w:eastAsia="SimSun" w:cs="SimSun"/>
          <w:sz w:val="20"/>
          <w:szCs w:val="20"/>
          <w:spacing w:val="10"/>
        </w:rPr>
        <w:t>补充；不能达成补充协议的，按照合同有关条款或者参照国家建设部和国家工商总局联合推</w:t>
      </w:r>
      <w:r>
        <w:rPr>
          <w:rFonts w:ascii="SimSun" w:hAnsi="SimSun" w:eastAsia="SimSun" w:cs="SimSun"/>
          <w:sz w:val="20"/>
          <w:szCs w:val="20"/>
          <w:spacing w:val="7"/>
        </w:rPr>
        <w:t xml:space="preserve"> </w:t>
      </w:r>
      <w:r>
        <w:rPr>
          <w:rFonts w:ascii="SimSun" w:hAnsi="SimSun" w:eastAsia="SimSun" w:cs="SimSun"/>
          <w:sz w:val="20"/>
          <w:szCs w:val="20"/>
          <w:spacing w:val="9"/>
        </w:rPr>
        <w:t>行的《建设工程施工合同（示范文本）》的通用条款确定。</w:t>
      </w:r>
    </w:p>
    <w:p>
      <w:pPr>
        <w:ind w:left="24" w:right="37" w:firstLine="417"/>
        <w:spacing w:before="80" w:line="264" w:lineRule="auto"/>
        <w:rPr>
          <w:rFonts w:ascii="SimSun" w:hAnsi="SimSun" w:eastAsia="SimSun" w:cs="SimSun"/>
          <w:sz w:val="20"/>
          <w:szCs w:val="20"/>
        </w:rPr>
      </w:pPr>
      <w:r>
        <w:rPr>
          <w:rFonts w:ascii="SimSun" w:hAnsi="SimSun" w:eastAsia="SimSun" w:cs="SimSun"/>
          <w:sz w:val="20"/>
          <w:szCs w:val="20"/>
          <w:spacing w:val="7"/>
        </w:rPr>
        <w:t>第九条 建设工程施工合同约定工程价款实行固定价结算的，一方当事人要求按定额结算</w:t>
      </w:r>
      <w:r>
        <w:rPr>
          <w:rFonts w:ascii="SimSun" w:hAnsi="SimSun" w:eastAsia="SimSun" w:cs="SimSun"/>
          <w:sz w:val="20"/>
          <w:szCs w:val="20"/>
          <w:spacing w:val="12"/>
        </w:rPr>
        <w:t xml:space="preserve"> </w:t>
      </w:r>
      <w:r>
        <w:rPr>
          <w:rFonts w:ascii="SimSun" w:hAnsi="SimSun" w:eastAsia="SimSun" w:cs="SimSun"/>
          <w:sz w:val="20"/>
          <w:szCs w:val="20"/>
          <w:spacing w:val="9"/>
        </w:rPr>
        <w:t>工程价款的，人民法院不予支持，但合同履行过程中原材料价格发生重大变化的除外。</w:t>
      </w:r>
    </w:p>
    <w:p>
      <w:pPr>
        <w:ind w:left="23" w:right="35" w:firstLine="421"/>
        <w:spacing w:before="80" w:line="277" w:lineRule="auto"/>
        <w:rPr>
          <w:rFonts w:ascii="SimSun" w:hAnsi="SimSun" w:eastAsia="SimSun" w:cs="SimSun"/>
          <w:sz w:val="20"/>
          <w:szCs w:val="20"/>
        </w:rPr>
      </w:pPr>
      <w:r>
        <w:rPr>
          <w:rFonts w:ascii="SimSun" w:hAnsi="SimSun" w:eastAsia="SimSun" w:cs="SimSun"/>
          <w:sz w:val="20"/>
          <w:szCs w:val="20"/>
          <w:spacing w:val="10"/>
        </w:rPr>
        <w:t>建设工程施工合同约定工程价款实行固定价结算的，因设计变更导致工程量变化或质量</w:t>
      </w:r>
      <w:r>
        <w:rPr>
          <w:rFonts w:ascii="SimSun" w:hAnsi="SimSun" w:eastAsia="SimSun" w:cs="SimSun"/>
          <w:sz w:val="20"/>
          <w:szCs w:val="20"/>
          <w:spacing w:val="4"/>
        </w:rPr>
        <w:t xml:space="preserve"> </w:t>
      </w:r>
      <w:r>
        <w:rPr>
          <w:rFonts w:ascii="SimSun" w:hAnsi="SimSun" w:eastAsia="SimSun" w:cs="SimSun"/>
          <w:sz w:val="20"/>
          <w:szCs w:val="20"/>
          <w:spacing w:val="10"/>
        </w:rPr>
        <w:t>标准变化，当事人要求对工程量增加或减少部分按实结算的，人民法院应予支持，当事人另</w:t>
      </w:r>
      <w:r>
        <w:rPr>
          <w:rFonts w:ascii="SimSun" w:hAnsi="SimSun" w:eastAsia="SimSun" w:cs="SimSun"/>
          <w:sz w:val="20"/>
          <w:szCs w:val="20"/>
          <w:spacing w:val="6"/>
        </w:rPr>
        <w:t xml:space="preserve"> </w:t>
      </w:r>
      <w:r>
        <w:rPr>
          <w:rFonts w:ascii="SimSun" w:hAnsi="SimSun" w:eastAsia="SimSun" w:cs="SimSun"/>
          <w:sz w:val="20"/>
          <w:szCs w:val="20"/>
          <w:spacing w:val="6"/>
        </w:rPr>
        <w:t>有约定的除外。</w:t>
      </w:r>
    </w:p>
    <w:p>
      <w:pPr>
        <w:ind w:left="23" w:right="35" w:firstLine="419"/>
        <w:spacing w:before="81" w:line="283" w:lineRule="auto"/>
        <w:rPr>
          <w:rFonts w:ascii="SimSun" w:hAnsi="SimSun" w:eastAsia="SimSun" w:cs="SimSun"/>
          <w:sz w:val="20"/>
          <w:szCs w:val="20"/>
        </w:rPr>
      </w:pPr>
      <w:r>
        <w:rPr>
          <w:rFonts w:ascii="SimSun" w:hAnsi="SimSun" w:eastAsia="SimSun" w:cs="SimSun"/>
          <w:sz w:val="20"/>
          <w:szCs w:val="20"/>
          <w:spacing w:val="7"/>
        </w:rPr>
        <w:t>第十条 建设工程施工合同中明确约定发包人收到竣工结算文件后，在合同约定的期限内</w:t>
      </w:r>
      <w:r>
        <w:rPr>
          <w:rFonts w:ascii="SimSun" w:hAnsi="SimSun" w:eastAsia="SimSun" w:cs="SimSun"/>
          <w:sz w:val="20"/>
          <w:szCs w:val="20"/>
          <w:spacing w:val="14"/>
        </w:rPr>
        <w:t xml:space="preserve"> </w:t>
      </w:r>
      <w:r>
        <w:rPr>
          <w:rFonts w:ascii="SimSun" w:hAnsi="SimSun" w:eastAsia="SimSun" w:cs="SimSun"/>
          <w:sz w:val="20"/>
          <w:szCs w:val="20"/>
          <w:spacing w:val="10"/>
        </w:rPr>
        <w:t>不予答复视为认可竣工结算文件，当事人要求按照竣工结算文件进行工程价款结算的，人民</w:t>
      </w:r>
      <w:r>
        <w:rPr>
          <w:rFonts w:ascii="SimSun" w:hAnsi="SimSun" w:eastAsia="SimSun" w:cs="SimSun"/>
          <w:sz w:val="20"/>
          <w:szCs w:val="20"/>
          <w:spacing w:val="6"/>
        </w:rPr>
        <w:t xml:space="preserve"> </w:t>
      </w:r>
      <w:r>
        <w:rPr>
          <w:rFonts w:ascii="SimSun" w:hAnsi="SimSun" w:eastAsia="SimSun" w:cs="SimSun"/>
          <w:sz w:val="20"/>
          <w:szCs w:val="20"/>
          <w:spacing w:val="10"/>
        </w:rPr>
        <w:t>法院应予支持；建设工程施工合同中未明确约定，当事人要求按照竣工结算文件进行工程价</w:t>
      </w:r>
      <w:r>
        <w:rPr>
          <w:rFonts w:ascii="SimSun" w:hAnsi="SimSun" w:eastAsia="SimSun" w:cs="SimSun"/>
          <w:sz w:val="20"/>
          <w:szCs w:val="20"/>
          <w:spacing w:val="6"/>
        </w:rPr>
        <w:t xml:space="preserve"> </w:t>
      </w:r>
      <w:r>
        <w:rPr>
          <w:rFonts w:ascii="SimSun" w:hAnsi="SimSun" w:eastAsia="SimSun" w:cs="SimSun"/>
          <w:sz w:val="20"/>
          <w:szCs w:val="20"/>
          <w:spacing w:val="8"/>
        </w:rPr>
        <w:t>款结算的，人民法院不予支持。</w:t>
      </w:r>
    </w:p>
    <w:p>
      <w:pPr>
        <w:ind w:left="24" w:right="35" w:firstLine="417"/>
        <w:spacing w:before="80" w:line="283" w:lineRule="auto"/>
        <w:rPr>
          <w:rFonts w:ascii="SimSun" w:hAnsi="SimSun" w:eastAsia="SimSun" w:cs="SimSun"/>
          <w:sz w:val="20"/>
          <w:szCs w:val="20"/>
        </w:rPr>
      </w:pPr>
      <w:r>
        <w:rPr>
          <w:rFonts w:ascii="SimSun" w:hAnsi="SimSun" w:eastAsia="SimSun" w:cs="SimSun"/>
          <w:sz w:val="20"/>
          <w:szCs w:val="20"/>
          <w:spacing w:val="7"/>
        </w:rPr>
        <w:t>第十一条 法律、行政法规规定必须要经过招标投标的建设工程，当事人实际履行的建设</w:t>
      </w:r>
      <w:r>
        <w:rPr>
          <w:rFonts w:ascii="SimSun" w:hAnsi="SimSun" w:eastAsia="SimSun" w:cs="SimSun"/>
          <w:sz w:val="20"/>
          <w:szCs w:val="20"/>
          <w:spacing w:val="12"/>
        </w:rPr>
        <w:t xml:space="preserve"> </w:t>
      </w:r>
      <w:r>
        <w:rPr>
          <w:rFonts w:ascii="SimSun" w:hAnsi="SimSun" w:eastAsia="SimSun" w:cs="SimSun"/>
          <w:sz w:val="20"/>
          <w:szCs w:val="20"/>
          <w:spacing w:val="10"/>
        </w:rPr>
        <w:t>工程施工合同与备案的中标合同实质性内容不一致的，应当以备案的中标合同作为工程价款</w:t>
      </w:r>
      <w:r>
        <w:rPr>
          <w:rFonts w:ascii="SimSun" w:hAnsi="SimSun" w:eastAsia="SimSun" w:cs="SimSun"/>
          <w:sz w:val="20"/>
          <w:szCs w:val="20"/>
          <w:spacing w:val="4"/>
        </w:rPr>
        <w:t xml:space="preserve"> </w:t>
      </w:r>
      <w:r>
        <w:rPr>
          <w:rFonts w:ascii="SimSun" w:hAnsi="SimSun" w:eastAsia="SimSun" w:cs="SimSun"/>
          <w:sz w:val="20"/>
          <w:szCs w:val="20"/>
          <w:spacing w:val="10"/>
        </w:rPr>
        <w:t>的结算根据；未经过招标投标的，该建设工程施工合同为无效合同，应当参照实际履行的合</w:t>
      </w:r>
      <w:r>
        <w:rPr>
          <w:rFonts w:ascii="SimSun" w:hAnsi="SimSun" w:eastAsia="SimSun" w:cs="SimSun"/>
          <w:sz w:val="20"/>
          <w:szCs w:val="20"/>
          <w:spacing w:val="4"/>
        </w:rPr>
        <w:t xml:space="preserve"> </w:t>
      </w:r>
      <w:r>
        <w:rPr>
          <w:rFonts w:ascii="SimSun" w:hAnsi="SimSun" w:eastAsia="SimSun" w:cs="SimSun"/>
          <w:sz w:val="20"/>
          <w:szCs w:val="20"/>
          <w:spacing w:val="8"/>
        </w:rPr>
        <w:t>同作为工程价款的结算根据。</w:t>
      </w:r>
    </w:p>
    <w:p>
      <w:pPr>
        <w:ind w:left="24" w:right="35" w:firstLine="418"/>
        <w:spacing w:before="82" w:line="276" w:lineRule="auto"/>
        <w:rPr>
          <w:rFonts w:ascii="SimSun" w:hAnsi="SimSun" w:eastAsia="SimSun" w:cs="SimSun"/>
          <w:sz w:val="20"/>
          <w:szCs w:val="20"/>
        </w:rPr>
      </w:pPr>
      <w:r>
        <w:rPr>
          <w:rFonts w:ascii="SimSun" w:hAnsi="SimSun" w:eastAsia="SimSun" w:cs="SimSun"/>
          <w:sz w:val="20"/>
          <w:szCs w:val="20"/>
          <w:spacing w:val="10"/>
        </w:rPr>
        <w:t>法律、行政法规未规定必须进行招标投标的建设工程，应当以当事人实际履行的合同作</w:t>
      </w:r>
      <w:r>
        <w:rPr>
          <w:rFonts w:ascii="SimSun" w:hAnsi="SimSun" w:eastAsia="SimSun" w:cs="SimSun"/>
          <w:sz w:val="20"/>
          <w:szCs w:val="20"/>
          <w:spacing w:val="6"/>
        </w:rPr>
        <w:t xml:space="preserve"> </w:t>
      </w:r>
      <w:r>
        <w:rPr>
          <w:rFonts w:ascii="SimSun" w:hAnsi="SimSun" w:eastAsia="SimSun" w:cs="SimSun"/>
          <w:sz w:val="20"/>
          <w:szCs w:val="20"/>
          <w:spacing w:val="10"/>
        </w:rPr>
        <w:t>为工程价款的结算根据；经过招标投标的，当事人实际履行的建设工程施工合同与中标合同</w:t>
      </w:r>
      <w:r>
        <w:rPr>
          <w:rFonts w:ascii="SimSun" w:hAnsi="SimSun" w:eastAsia="SimSun" w:cs="SimSun"/>
          <w:sz w:val="20"/>
          <w:szCs w:val="20"/>
          <w:spacing w:val="4"/>
        </w:rPr>
        <w:t xml:space="preserve"> </w:t>
      </w:r>
      <w:r>
        <w:rPr>
          <w:rFonts w:ascii="SimSun" w:hAnsi="SimSun" w:eastAsia="SimSun" w:cs="SimSun"/>
          <w:sz w:val="20"/>
          <w:szCs w:val="20"/>
          <w:spacing w:val="9"/>
        </w:rPr>
        <w:t>实质性内容不一致的，应当以中标合同作为工程价款的结算根据。</w:t>
      </w:r>
    </w:p>
    <w:p>
      <w:pPr>
        <w:ind w:left="23" w:firstLine="419"/>
        <w:spacing w:before="83" w:line="283" w:lineRule="auto"/>
        <w:rPr>
          <w:rFonts w:ascii="SimSun" w:hAnsi="SimSun" w:eastAsia="SimSun" w:cs="SimSun"/>
          <w:sz w:val="20"/>
          <w:szCs w:val="20"/>
        </w:rPr>
      </w:pPr>
      <w:r>
        <w:rPr>
          <w:rFonts w:ascii="SimSun" w:hAnsi="SimSun" w:eastAsia="SimSun" w:cs="SimSun"/>
          <w:sz w:val="20"/>
          <w:szCs w:val="20"/>
          <w:spacing w:val="8"/>
        </w:rPr>
        <w:t>第十二条 建设工程价款进行鉴定的，承包人出具的工程签证单等工程施工资料有瑕疵，</w:t>
      </w:r>
      <w:r>
        <w:rPr>
          <w:rFonts w:ascii="SimSun" w:hAnsi="SimSun" w:eastAsia="SimSun" w:cs="SimSun"/>
          <w:sz w:val="20"/>
          <w:szCs w:val="20"/>
          <w:spacing w:val="11"/>
        </w:rPr>
        <w:t xml:space="preserve"> </w:t>
      </w:r>
      <w:r>
        <w:rPr>
          <w:rFonts w:ascii="SimSun" w:hAnsi="SimSun" w:eastAsia="SimSun" w:cs="SimSun"/>
          <w:sz w:val="20"/>
          <w:szCs w:val="20"/>
          <w:spacing w:val="10"/>
        </w:rPr>
        <w:t>鉴定机构未予认定，承包人要求按照工程签证单等工程施工资料给付相应工程价款的，人民</w:t>
      </w:r>
      <w:r>
        <w:rPr>
          <w:rFonts w:ascii="SimSun" w:hAnsi="SimSun" w:eastAsia="SimSun" w:cs="SimSun"/>
          <w:sz w:val="20"/>
          <w:szCs w:val="20"/>
          <w:spacing w:val="6"/>
        </w:rPr>
        <w:t xml:space="preserve"> </w:t>
      </w:r>
      <w:r>
        <w:rPr>
          <w:rFonts w:ascii="SimSun" w:hAnsi="SimSun" w:eastAsia="SimSun" w:cs="SimSun"/>
          <w:sz w:val="20"/>
          <w:szCs w:val="20"/>
          <w:spacing w:val="10"/>
        </w:rPr>
        <w:t>法院不予支持，但当事人有证据证明工程签证单等工程施工资料载明的工程内容确已完成的</w:t>
      </w:r>
      <w:r>
        <w:rPr>
          <w:rFonts w:ascii="SimSun" w:hAnsi="SimSun" w:eastAsia="SimSun" w:cs="SimSun"/>
          <w:sz w:val="20"/>
          <w:szCs w:val="20"/>
          <w:spacing w:val="6"/>
        </w:rPr>
        <w:t xml:space="preserve"> </w:t>
      </w:r>
      <w:r>
        <w:rPr>
          <w:rFonts w:ascii="SimSun" w:hAnsi="SimSun" w:eastAsia="SimSun" w:cs="SimSun"/>
          <w:sz w:val="20"/>
          <w:szCs w:val="20"/>
          <w:spacing w:val="2"/>
        </w:rPr>
        <w:t>除外。</w:t>
      </w:r>
    </w:p>
    <w:p>
      <w:pPr>
        <w:ind w:left="22" w:right="35" w:firstLine="420"/>
        <w:spacing w:before="81" w:line="277" w:lineRule="auto"/>
        <w:rPr>
          <w:rFonts w:ascii="SimSun" w:hAnsi="SimSun" w:eastAsia="SimSun" w:cs="SimSun"/>
          <w:sz w:val="20"/>
          <w:szCs w:val="20"/>
        </w:rPr>
      </w:pPr>
      <w:r>
        <w:rPr>
          <w:rFonts w:ascii="SimSun" w:hAnsi="SimSun" w:eastAsia="SimSun" w:cs="SimSun"/>
          <w:sz w:val="20"/>
          <w:szCs w:val="20"/>
          <w:spacing w:val="6"/>
        </w:rPr>
        <w:t>第十三条</w:t>
      </w:r>
      <w:r>
        <w:rPr>
          <w:rFonts w:ascii="SimSun" w:hAnsi="SimSun" w:eastAsia="SimSun" w:cs="SimSun"/>
          <w:sz w:val="20"/>
          <w:szCs w:val="20"/>
          <w:spacing w:val="59"/>
        </w:rPr>
        <w:t xml:space="preserve"> </w:t>
      </w:r>
      <w:r>
        <w:rPr>
          <w:rFonts w:ascii="SimSun" w:hAnsi="SimSun" w:eastAsia="SimSun" w:cs="SimSun"/>
          <w:sz w:val="20"/>
          <w:szCs w:val="20"/>
          <w:spacing w:val="6"/>
        </w:rPr>
        <w:t>由国家财政投资的建设工程，当事人未在合同中约定以国家财政部门或国家审</w:t>
      </w:r>
      <w:r>
        <w:rPr>
          <w:rFonts w:ascii="SimSun" w:hAnsi="SimSun" w:eastAsia="SimSun" w:cs="SimSun"/>
          <w:sz w:val="20"/>
          <w:szCs w:val="20"/>
        </w:rPr>
        <w:t xml:space="preserve"> </w:t>
      </w:r>
      <w:r>
        <w:rPr>
          <w:rFonts w:ascii="SimSun" w:hAnsi="SimSun" w:eastAsia="SimSun" w:cs="SimSun"/>
          <w:sz w:val="20"/>
          <w:szCs w:val="20"/>
          <w:spacing w:val="10"/>
        </w:rPr>
        <w:t>计部门的审核、审计结果作为工程价款结算依据的，承包人要求按照合同约定结算工程价款</w:t>
      </w:r>
      <w:r>
        <w:rPr>
          <w:rFonts w:ascii="SimSun" w:hAnsi="SimSun" w:eastAsia="SimSun" w:cs="SimSun"/>
          <w:sz w:val="20"/>
          <w:szCs w:val="20"/>
          <w:spacing w:val="7"/>
        </w:rPr>
        <w:t xml:space="preserve"> </w:t>
      </w:r>
      <w:r>
        <w:rPr>
          <w:rFonts w:ascii="SimSun" w:hAnsi="SimSun" w:eastAsia="SimSun" w:cs="SimSun"/>
          <w:sz w:val="20"/>
          <w:szCs w:val="20"/>
          <w:spacing w:val="8"/>
        </w:rPr>
        <w:t>的，人民法院应予支持。</w:t>
      </w:r>
    </w:p>
    <w:p>
      <w:pPr>
        <w:ind w:left="24" w:right="35" w:firstLine="417"/>
        <w:spacing w:before="79" w:line="277" w:lineRule="auto"/>
        <w:rPr>
          <w:rFonts w:ascii="SimSun" w:hAnsi="SimSun" w:eastAsia="SimSun" w:cs="SimSun"/>
          <w:sz w:val="20"/>
          <w:szCs w:val="20"/>
        </w:rPr>
      </w:pPr>
      <w:r>
        <w:rPr>
          <w:rFonts w:ascii="SimSun" w:hAnsi="SimSun" w:eastAsia="SimSun" w:cs="SimSun"/>
          <w:sz w:val="20"/>
          <w:szCs w:val="20"/>
          <w:spacing w:val="7"/>
        </w:rPr>
        <w:t>第十四条 承包人根据建设工程施工合同要求发包人支付工程款，发包人要求对已经向实</w:t>
      </w:r>
      <w:r>
        <w:rPr>
          <w:rFonts w:ascii="SimSun" w:hAnsi="SimSun" w:eastAsia="SimSun" w:cs="SimSun"/>
          <w:sz w:val="20"/>
          <w:szCs w:val="20"/>
          <w:spacing w:val="12"/>
        </w:rPr>
        <w:t xml:space="preserve"> </w:t>
      </w:r>
      <w:r>
        <w:rPr>
          <w:rFonts w:ascii="SimSun" w:hAnsi="SimSun" w:eastAsia="SimSun" w:cs="SimSun"/>
          <w:sz w:val="20"/>
          <w:szCs w:val="20"/>
          <w:spacing w:val="10"/>
        </w:rPr>
        <w:t>际施工人支付的部分进行抵扣的，人民法院应予支持，但承包人有证据证明发包人与实际施</w:t>
      </w:r>
      <w:r>
        <w:rPr>
          <w:rFonts w:ascii="SimSun" w:hAnsi="SimSun" w:eastAsia="SimSun" w:cs="SimSun"/>
          <w:sz w:val="20"/>
          <w:szCs w:val="20"/>
          <w:spacing w:val="4"/>
        </w:rPr>
        <w:t xml:space="preserve"> </w:t>
      </w:r>
      <w:r>
        <w:rPr>
          <w:rFonts w:ascii="SimSun" w:hAnsi="SimSun" w:eastAsia="SimSun" w:cs="SimSun"/>
          <w:sz w:val="20"/>
          <w:szCs w:val="20"/>
          <w:spacing w:val="7"/>
        </w:rPr>
        <w:t>工人恶意串通的除外。</w:t>
      </w:r>
    </w:p>
    <w:p>
      <w:pPr>
        <w:ind w:left="27" w:right="35" w:firstLine="414"/>
        <w:spacing w:before="80" w:line="277" w:lineRule="auto"/>
        <w:rPr>
          <w:rFonts w:ascii="SimSun" w:hAnsi="SimSun" w:eastAsia="SimSun" w:cs="SimSun"/>
          <w:sz w:val="20"/>
          <w:szCs w:val="20"/>
        </w:rPr>
      </w:pPr>
      <w:r>
        <w:rPr>
          <w:rFonts w:ascii="SimSun" w:hAnsi="SimSun" w:eastAsia="SimSun" w:cs="SimSun"/>
          <w:sz w:val="20"/>
          <w:szCs w:val="20"/>
          <w:spacing w:val="7"/>
        </w:rPr>
        <w:t>第十五条 发包人应及时审查承包人提交的工程竣工结算文件。发包人在合同约定的审核</w:t>
      </w:r>
      <w:r>
        <w:rPr>
          <w:rFonts w:ascii="SimSun" w:hAnsi="SimSun" w:eastAsia="SimSun" w:cs="SimSun"/>
          <w:sz w:val="20"/>
          <w:szCs w:val="20"/>
          <w:spacing w:val="14"/>
        </w:rPr>
        <w:t xml:space="preserve"> </w:t>
      </w:r>
      <w:r>
        <w:rPr>
          <w:rFonts w:ascii="SimSun" w:hAnsi="SimSun" w:eastAsia="SimSun" w:cs="SimSun"/>
          <w:sz w:val="20"/>
          <w:szCs w:val="20"/>
          <w:spacing w:val="10"/>
        </w:rPr>
        <w:t>结算期限届满后，又以承包人提交的竣工结算文件不完整为由拒绝结算，承包人要求从合同</w:t>
      </w:r>
      <w:r>
        <w:rPr>
          <w:rFonts w:ascii="SimSun" w:hAnsi="SimSun" w:eastAsia="SimSun" w:cs="SimSun"/>
          <w:sz w:val="20"/>
          <w:szCs w:val="20"/>
          <w:spacing w:val="2"/>
        </w:rPr>
        <w:t xml:space="preserve"> </w:t>
      </w:r>
      <w:r>
        <w:rPr>
          <w:rFonts w:ascii="SimSun" w:hAnsi="SimSun" w:eastAsia="SimSun" w:cs="SimSun"/>
          <w:sz w:val="20"/>
          <w:szCs w:val="20"/>
          <w:spacing w:val="9"/>
        </w:rPr>
        <w:t>约定的审核结算期限届满之日起计算工程价款利息的，人民法院应予支持。</w:t>
      </w:r>
    </w:p>
    <w:p>
      <w:pPr>
        <w:ind w:left="21" w:right="35" w:firstLine="420"/>
        <w:spacing w:before="82" w:line="264" w:lineRule="auto"/>
        <w:rPr>
          <w:rFonts w:ascii="SimSun" w:hAnsi="SimSun" w:eastAsia="SimSun" w:cs="SimSun"/>
          <w:sz w:val="20"/>
          <w:szCs w:val="20"/>
        </w:rPr>
      </w:pPr>
      <w:r>
        <w:rPr>
          <w:rFonts w:ascii="SimSun" w:hAnsi="SimSun" w:eastAsia="SimSun" w:cs="SimSun"/>
          <w:sz w:val="20"/>
          <w:szCs w:val="20"/>
          <w:spacing w:val="7"/>
        </w:rPr>
        <w:t>第十六条 建设工程竣工并经验收合格后，承包人要求发包人支付工程价款，发包人对工</w:t>
      </w:r>
      <w:r>
        <w:rPr>
          <w:rFonts w:ascii="SimSun" w:hAnsi="SimSun" w:eastAsia="SimSun" w:cs="SimSun"/>
          <w:sz w:val="20"/>
          <w:szCs w:val="20"/>
          <w:spacing w:val="14"/>
        </w:rPr>
        <w:t xml:space="preserve"> </w:t>
      </w:r>
      <w:r>
        <w:rPr>
          <w:rFonts w:ascii="SimSun" w:hAnsi="SimSun" w:eastAsia="SimSun" w:cs="SimSun"/>
          <w:sz w:val="20"/>
          <w:szCs w:val="20"/>
          <w:spacing w:val="9"/>
        </w:rPr>
        <w:t>程质量提出异议并要求对工程进行鉴定的，人民法院不予支持。</w:t>
      </w:r>
    </w:p>
    <w:p>
      <w:pPr>
        <w:ind w:left="23" w:right="35" w:firstLine="420"/>
        <w:spacing w:before="81" w:line="264" w:lineRule="auto"/>
        <w:rPr>
          <w:rFonts w:ascii="SimSun" w:hAnsi="SimSun" w:eastAsia="SimSun" w:cs="SimSun"/>
          <w:sz w:val="20"/>
          <w:szCs w:val="20"/>
        </w:rPr>
      </w:pPr>
      <w:r>
        <w:rPr>
          <w:rFonts w:ascii="SimSun" w:hAnsi="SimSun" w:eastAsia="SimSun" w:cs="SimSun"/>
          <w:sz w:val="20"/>
          <w:szCs w:val="20"/>
          <w:spacing w:val="10"/>
        </w:rPr>
        <w:t>建设工程竣工但未经验收，承包人要求发包人支付工程价款，发包人对工程质量提出异</w:t>
      </w:r>
      <w:r>
        <w:rPr>
          <w:rFonts w:ascii="SimSun" w:hAnsi="SimSun" w:eastAsia="SimSun" w:cs="SimSun"/>
          <w:sz w:val="20"/>
          <w:szCs w:val="20"/>
          <w:spacing w:val="4"/>
        </w:rPr>
        <w:t xml:space="preserve"> </w:t>
      </w:r>
      <w:r>
        <w:rPr>
          <w:rFonts w:ascii="SimSun" w:hAnsi="SimSun" w:eastAsia="SimSun" w:cs="SimSun"/>
          <w:sz w:val="20"/>
          <w:szCs w:val="20"/>
          <w:spacing w:val="8"/>
        </w:rPr>
        <w:t>议并要求进行鉴定的，人民法院应予支持。</w:t>
      </w:r>
    </w:p>
    <w:p>
      <w:pPr>
        <w:ind w:left="23" w:right="35" w:firstLine="418"/>
        <w:spacing w:before="84" w:line="276" w:lineRule="auto"/>
        <w:rPr>
          <w:rFonts w:ascii="SimSun" w:hAnsi="SimSun" w:eastAsia="SimSun" w:cs="SimSun"/>
          <w:sz w:val="20"/>
          <w:szCs w:val="20"/>
        </w:rPr>
      </w:pPr>
      <w:r>
        <w:rPr>
          <w:rFonts w:ascii="SimSun" w:hAnsi="SimSun" w:eastAsia="SimSun" w:cs="SimSun"/>
          <w:sz w:val="20"/>
          <w:szCs w:val="20"/>
          <w:spacing w:val="13"/>
        </w:rPr>
        <w:t>第十七条 当事人诉前已经共同选定具有相应资质的鉴定机构对建</w:t>
      </w:r>
      <w:r>
        <w:rPr>
          <w:rFonts w:ascii="SimSun" w:hAnsi="SimSun" w:eastAsia="SimSun" w:cs="SimSun"/>
          <w:sz w:val="20"/>
          <w:szCs w:val="20"/>
          <w:spacing w:val="12"/>
        </w:rPr>
        <w:t>设工程作出了鉴定结</w:t>
      </w:r>
      <w:r>
        <w:rPr>
          <w:rFonts w:ascii="SimSun" w:hAnsi="SimSun" w:eastAsia="SimSun" w:cs="SimSun"/>
          <w:sz w:val="20"/>
          <w:szCs w:val="20"/>
        </w:rPr>
        <w:t xml:space="preserve"> </w:t>
      </w:r>
      <w:r>
        <w:rPr>
          <w:rFonts w:ascii="SimSun" w:hAnsi="SimSun" w:eastAsia="SimSun" w:cs="SimSun"/>
          <w:sz w:val="20"/>
          <w:szCs w:val="20"/>
          <w:spacing w:val="5"/>
        </w:rPr>
        <w:t>论，诉讼中一方当事人要求重新鉴定的，人民法院不予支持，但有证据证明鉴定结论具有《最</w:t>
      </w:r>
      <w:r>
        <w:rPr>
          <w:rFonts w:ascii="SimSun" w:hAnsi="SimSun" w:eastAsia="SimSun" w:cs="SimSun"/>
          <w:sz w:val="20"/>
          <w:szCs w:val="20"/>
          <w:spacing w:val="1"/>
        </w:rPr>
        <w:t xml:space="preserve"> </w:t>
      </w:r>
      <w:r>
        <w:rPr>
          <w:rFonts w:ascii="SimSun" w:hAnsi="SimSun" w:eastAsia="SimSun" w:cs="SimSun"/>
          <w:sz w:val="20"/>
          <w:szCs w:val="20"/>
          <w:spacing w:val="9"/>
        </w:rPr>
        <w:t>高人民法院关于民事诉讼证据的若干规定》第二十七条第一款规定的情形除外。</w:t>
      </w:r>
    </w:p>
    <w:p>
      <w:pPr>
        <w:ind w:left="23" w:right="35" w:firstLine="419"/>
        <w:spacing w:before="82" w:line="264" w:lineRule="auto"/>
        <w:rPr>
          <w:rFonts w:ascii="SimSun" w:hAnsi="SimSun" w:eastAsia="SimSun" w:cs="SimSun"/>
          <w:sz w:val="20"/>
          <w:szCs w:val="20"/>
        </w:rPr>
      </w:pPr>
      <w:r>
        <w:rPr>
          <w:rFonts w:ascii="SimSun" w:hAnsi="SimSun" w:eastAsia="SimSun" w:cs="SimSun"/>
          <w:sz w:val="20"/>
          <w:szCs w:val="20"/>
          <w:spacing w:val="7"/>
        </w:rPr>
        <w:t>第十八条 建设工程已经竣工并验收，发包人与承包人签订工程移交协议的，协议约定的</w:t>
      </w:r>
      <w:r>
        <w:rPr>
          <w:rFonts w:ascii="SimSun" w:hAnsi="SimSun" w:eastAsia="SimSun" w:cs="SimSun"/>
          <w:sz w:val="20"/>
          <w:szCs w:val="20"/>
          <w:spacing w:val="14"/>
        </w:rPr>
        <w:t xml:space="preserve"> </w:t>
      </w:r>
      <w:r>
        <w:rPr>
          <w:rFonts w:ascii="SimSun" w:hAnsi="SimSun" w:eastAsia="SimSun" w:cs="SimSun"/>
          <w:sz w:val="20"/>
          <w:szCs w:val="20"/>
          <w:spacing w:val="9"/>
        </w:rPr>
        <w:t>移交日视为建设工程交付日；协议未约定移交日的，协议签订日视为建设工程交付日。</w:t>
      </w:r>
    </w:p>
    <w:p>
      <w:pPr>
        <w:spacing w:line="264" w:lineRule="auto"/>
        <w:sectPr>
          <w:footerReference w:type="default" r:id="rId171"/>
          <w:pgSz w:w="11906" w:h="16839"/>
          <w:pgMar w:top="400" w:right="1653"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157" w:firstLine="419"/>
        <w:spacing w:before="181" w:line="277" w:lineRule="auto"/>
        <w:rPr>
          <w:rFonts w:ascii="SimSun" w:hAnsi="SimSun" w:eastAsia="SimSun" w:cs="SimSun"/>
          <w:sz w:val="20"/>
          <w:szCs w:val="20"/>
        </w:rPr>
      </w:pPr>
      <w:bookmarkStart w:name="bookmark113" w:id="106"/>
      <w:bookmarkEnd w:id="106"/>
      <w:r>
        <w:rPr>
          <w:rFonts w:ascii="SimSun" w:hAnsi="SimSun" w:eastAsia="SimSun" w:cs="SimSun"/>
          <w:sz w:val="20"/>
          <w:szCs w:val="20"/>
          <w:spacing w:val="7"/>
        </w:rPr>
        <w:t>第十九条 建设工程已经竣工的，承包人的工程价款优先受偿权的行使期限自建设工程竣</w:t>
      </w:r>
      <w:r>
        <w:rPr>
          <w:rFonts w:ascii="SimSun" w:hAnsi="SimSun" w:eastAsia="SimSun" w:cs="SimSun"/>
          <w:sz w:val="20"/>
          <w:szCs w:val="20"/>
          <w:spacing w:val="12"/>
        </w:rPr>
        <w:t xml:space="preserve"> </w:t>
      </w:r>
      <w:r>
        <w:rPr>
          <w:rFonts w:ascii="SimSun" w:hAnsi="SimSun" w:eastAsia="SimSun" w:cs="SimSun"/>
          <w:sz w:val="20"/>
          <w:szCs w:val="20"/>
          <w:spacing w:val="10"/>
        </w:rPr>
        <w:t>工之日起六个月；建设工程未竣工的，承包人的工程价款优先受偿权的行使期限自建设工程</w:t>
      </w:r>
      <w:r>
        <w:rPr>
          <w:rFonts w:ascii="SimSun" w:hAnsi="SimSun" w:eastAsia="SimSun" w:cs="SimSun"/>
          <w:sz w:val="20"/>
          <w:szCs w:val="20"/>
          <w:spacing w:val="6"/>
        </w:rPr>
        <w:t xml:space="preserve"> </w:t>
      </w:r>
      <w:r>
        <w:rPr>
          <w:rFonts w:ascii="SimSun" w:hAnsi="SimSun" w:eastAsia="SimSun" w:cs="SimSun"/>
          <w:sz w:val="20"/>
          <w:szCs w:val="20"/>
          <w:spacing w:val="8"/>
        </w:rPr>
        <w:t>合同约定的竣工之日起六个月。</w:t>
      </w:r>
    </w:p>
    <w:p>
      <w:pPr>
        <w:ind w:left="442"/>
        <w:spacing w:before="80" w:line="226" w:lineRule="auto"/>
        <w:rPr>
          <w:rFonts w:ascii="SimSun" w:hAnsi="SimSun" w:eastAsia="SimSun" w:cs="SimSun"/>
          <w:sz w:val="20"/>
          <w:szCs w:val="20"/>
        </w:rPr>
      </w:pPr>
      <w:r>
        <w:rPr>
          <w:rFonts w:ascii="SimSun" w:hAnsi="SimSun" w:eastAsia="SimSun" w:cs="SimSun"/>
          <w:sz w:val="20"/>
          <w:szCs w:val="20"/>
          <w:spacing w:val="9"/>
        </w:rPr>
        <w:t>第二十条 承包人将建设工程价款债权转让的，建设工程价款的优先受偿权随之转让。</w:t>
      </w:r>
    </w:p>
    <w:p>
      <w:pPr>
        <w:ind w:left="35" w:right="159" w:firstLine="406"/>
        <w:spacing w:before="81" w:line="264" w:lineRule="auto"/>
        <w:rPr>
          <w:rFonts w:ascii="SimSun" w:hAnsi="SimSun" w:eastAsia="SimSun" w:cs="SimSun"/>
          <w:sz w:val="20"/>
          <w:szCs w:val="20"/>
        </w:rPr>
      </w:pPr>
      <w:r>
        <w:rPr>
          <w:rFonts w:ascii="SimSun" w:hAnsi="SimSun" w:eastAsia="SimSun" w:cs="SimSun"/>
          <w:sz w:val="20"/>
          <w:szCs w:val="20"/>
          <w:spacing w:val="7"/>
        </w:rPr>
        <w:t>第二十一条 承包人的优先受偿权范围限于建设工程合同约定的工程价款，包括承包人应</w:t>
      </w:r>
      <w:r>
        <w:rPr>
          <w:rFonts w:ascii="SimSun" w:hAnsi="SimSun" w:eastAsia="SimSun" w:cs="SimSun"/>
          <w:sz w:val="20"/>
          <w:szCs w:val="20"/>
          <w:spacing w:val="12"/>
        </w:rPr>
        <w:t xml:space="preserve"> </w:t>
      </w:r>
      <w:r>
        <w:rPr>
          <w:rFonts w:ascii="SimSun" w:hAnsi="SimSun" w:eastAsia="SimSun" w:cs="SimSun"/>
          <w:sz w:val="20"/>
          <w:szCs w:val="20"/>
          <w:spacing w:val="9"/>
        </w:rPr>
        <w:t>当支付的工作人员报酬、材料款、用于建设工程的垫资等实际支出的费</w:t>
      </w:r>
      <w:r>
        <w:rPr>
          <w:rFonts w:ascii="SimSun" w:hAnsi="SimSun" w:eastAsia="SimSun" w:cs="SimSun"/>
          <w:sz w:val="20"/>
          <w:szCs w:val="20"/>
          <w:spacing w:val="8"/>
        </w:rPr>
        <w:t>用。</w:t>
      </w:r>
    </w:p>
    <w:p>
      <w:pPr>
        <w:ind w:left="25" w:right="157" w:firstLine="420"/>
        <w:spacing w:before="80" w:line="264" w:lineRule="auto"/>
        <w:rPr>
          <w:rFonts w:ascii="SimSun" w:hAnsi="SimSun" w:eastAsia="SimSun" w:cs="SimSun"/>
          <w:sz w:val="20"/>
          <w:szCs w:val="20"/>
        </w:rPr>
      </w:pPr>
      <w:r>
        <w:rPr>
          <w:rFonts w:ascii="SimSun" w:hAnsi="SimSun" w:eastAsia="SimSun" w:cs="SimSun"/>
          <w:sz w:val="20"/>
          <w:szCs w:val="20"/>
          <w:spacing w:val="10"/>
        </w:rPr>
        <w:t>未用于建设工程的借款以及发包人应当支付的违约金或者因为发包人违约所造成的损失</w:t>
      </w:r>
      <w:r>
        <w:rPr>
          <w:rFonts w:ascii="SimSun" w:hAnsi="SimSun" w:eastAsia="SimSun" w:cs="SimSun"/>
          <w:sz w:val="20"/>
          <w:szCs w:val="20"/>
          <w:spacing w:val="4"/>
        </w:rPr>
        <w:t xml:space="preserve"> </w:t>
      </w:r>
      <w:r>
        <w:rPr>
          <w:rFonts w:ascii="SimSun" w:hAnsi="SimSun" w:eastAsia="SimSun" w:cs="SimSun"/>
          <w:sz w:val="20"/>
          <w:szCs w:val="20"/>
          <w:spacing w:val="8"/>
        </w:rPr>
        <w:t>不属于建设工程价款优先受偿权的受偿范围。</w:t>
      </w:r>
    </w:p>
    <w:p>
      <w:pPr>
        <w:ind w:left="42" w:right="157" w:firstLine="399"/>
        <w:spacing w:before="83" w:line="277" w:lineRule="auto"/>
        <w:rPr>
          <w:rFonts w:ascii="SimSun" w:hAnsi="SimSun" w:eastAsia="SimSun" w:cs="SimSun"/>
          <w:sz w:val="20"/>
          <w:szCs w:val="20"/>
        </w:rPr>
      </w:pPr>
      <w:r>
        <w:rPr>
          <w:rFonts w:ascii="SimSun" w:hAnsi="SimSun" w:eastAsia="SimSun" w:cs="SimSun"/>
          <w:sz w:val="20"/>
          <w:szCs w:val="20"/>
          <w:spacing w:val="7"/>
        </w:rPr>
        <w:t>第二十二条 承包人的项目部或项目经理以承包人名义订立合同，债权人要求承包人承担</w:t>
      </w:r>
      <w:r>
        <w:rPr>
          <w:rFonts w:ascii="SimSun" w:hAnsi="SimSun" w:eastAsia="SimSun" w:cs="SimSun"/>
          <w:sz w:val="20"/>
          <w:szCs w:val="20"/>
          <w:spacing w:val="12"/>
        </w:rPr>
        <w:t xml:space="preserve"> </w:t>
      </w:r>
      <w:r>
        <w:rPr>
          <w:rFonts w:ascii="SimSun" w:hAnsi="SimSun" w:eastAsia="SimSun" w:cs="SimSun"/>
          <w:sz w:val="20"/>
          <w:szCs w:val="20"/>
          <w:spacing w:val="10"/>
        </w:rPr>
        <w:t>民事责任的，人民法院应予支持，但承包人有证据证明债权人</w:t>
      </w:r>
      <w:r>
        <w:rPr>
          <w:rFonts w:ascii="SimSun" w:hAnsi="SimSun" w:eastAsia="SimSun" w:cs="SimSun"/>
          <w:sz w:val="20"/>
          <w:szCs w:val="20"/>
          <w:spacing w:val="9"/>
        </w:rPr>
        <w:t>知道或应当知道项目部或者项</w:t>
      </w:r>
      <w:r>
        <w:rPr>
          <w:rFonts w:ascii="SimSun" w:hAnsi="SimSun" w:eastAsia="SimSun" w:cs="SimSun"/>
          <w:sz w:val="20"/>
          <w:szCs w:val="20"/>
        </w:rPr>
        <w:t xml:space="preserve"> </w:t>
      </w:r>
      <w:r>
        <w:rPr>
          <w:rFonts w:ascii="SimSun" w:hAnsi="SimSun" w:eastAsia="SimSun" w:cs="SimSun"/>
          <w:sz w:val="20"/>
          <w:szCs w:val="20"/>
          <w:spacing w:val="6"/>
        </w:rPr>
        <w:t>目经理没有代理权限的除外。</w:t>
      </w:r>
    </w:p>
    <w:p>
      <w:pPr>
        <w:ind w:left="23" w:right="159" w:firstLine="418"/>
        <w:spacing w:before="79" w:line="264" w:lineRule="auto"/>
        <w:rPr>
          <w:rFonts w:ascii="SimSun" w:hAnsi="SimSun" w:eastAsia="SimSun" w:cs="SimSun"/>
          <w:sz w:val="20"/>
          <w:szCs w:val="20"/>
        </w:rPr>
      </w:pPr>
      <w:r>
        <w:rPr>
          <w:rFonts w:ascii="SimSun" w:hAnsi="SimSun" w:eastAsia="SimSun" w:cs="SimSun"/>
          <w:sz w:val="20"/>
          <w:szCs w:val="20"/>
          <w:spacing w:val="7"/>
        </w:rPr>
        <w:t>第二十三条 实际施工人以发包人为被告要求支付工程款的，人民法院一般应当追加转包</w:t>
      </w:r>
      <w:r>
        <w:rPr>
          <w:rFonts w:ascii="SimSun" w:hAnsi="SimSun" w:eastAsia="SimSun" w:cs="SimSun"/>
          <w:sz w:val="20"/>
          <w:szCs w:val="20"/>
          <w:spacing w:val="12"/>
        </w:rPr>
        <w:t xml:space="preserve"> </w:t>
      </w:r>
      <w:r>
        <w:rPr>
          <w:rFonts w:ascii="SimSun" w:hAnsi="SimSun" w:eastAsia="SimSun" w:cs="SimSun"/>
          <w:sz w:val="20"/>
          <w:szCs w:val="20"/>
          <w:spacing w:val="8"/>
        </w:rPr>
        <w:t>人或者违法分包人为被告参加诉讼。</w:t>
      </w:r>
    </w:p>
    <w:p>
      <w:pPr>
        <w:ind w:left="21" w:right="157" w:firstLine="423"/>
        <w:spacing w:before="83" w:line="277" w:lineRule="auto"/>
        <w:rPr>
          <w:rFonts w:ascii="SimSun" w:hAnsi="SimSun" w:eastAsia="SimSun" w:cs="SimSun"/>
          <w:sz w:val="20"/>
          <w:szCs w:val="20"/>
        </w:rPr>
      </w:pPr>
      <w:r>
        <w:rPr>
          <w:rFonts w:ascii="SimSun" w:hAnsi="SimSun" w:eastAsia="SimSun" w:cs="SimSun"/>
          <w:sz w:val="20"/>
          <w:szCs w:val="20"/>
          <w:spacing w:val="10"/>
        </w:rPr>
        <w:t>建设工程因转包、违法分包导致建设工程施工合同无效的，实际施工人要求转包人、违</w:t>
      </w:r>
      <w:r>
        <w:rPr>
          <w:rFonts w:ascii="SimSun" w:hAnsi="SimSun" w:eastAsia="SimSun" w:cs="SimSun"/>
          <w:sz w:val="20"/>
          <w:szCs w:val="20"/>
          <w:spacing w:val="4"/>
        </w:rPr>
        <w:t xml:space="preserve"> </w:t>
      </w:r>
      <w:r>
        <w:rPr>
          <w:rFonts w:ascii="SimSun" w:hAnsi="SimSun" w:eastAsia="SimSun" w:cs="SimSun"/>
          <w:sz w:val="20"/>
          <w:szCs w:val="20"/>
          <w:spacing w:val="10"/>
        </w:rPr>
        <w:t>法分包人和发包人对工程欠款承担连带责任的，人民法院应予支持，但发包人只在欠付的工</w:t>
      </w:r>
      <w:r>
        <w:rPr>
          <w:rFonts w:ascii="SimSun" w:hAnsi="SimSun" w:eastAsia="SimSun" w:cs="SimSun"/>
          <w:sz w:val="20"/>
          <w:szCs w:val="20"/>
          <w:spacing w:val="8"/>
        </w:rPr>
        <w:t xml:space="preserve"> </w:t>
      </w:r>
      <w:r>
        <w:rPr>
          <w:rFonts w:ascii="SimSun" w:hAnsi="SimSun" w:eastAsia="SimSun" w:cs="SimSun"/>
          <w:sz w:val="20"/>
          <w:szCs w:val="20"/>
          <w:spacing w:val="8"/>
        </w:rPr>
        <w:t>程款范围内承担连带责任。</w:t>
      </w:r>
    </w:p>
    <w:p>
      <w:pPr>
        <w:ind w:left="39" w:right="157" w:firstLine="407"/>
        <w:spacing w:before="80" w:line="264" w:lineRule="auto"/>
        <w:rPr>
          <w:rFonts w:ascii="SimSun" w:hAnsi="SimSun" w:eastAsia="SimSun" w:cs="SimSun"/>
          <w:sz w:val="20"/>
          <w:szCs w:val="20"/>
        </w:rPr>
      </w:pPr>
      <w:r>
        <w:rPr>
          <w:rFonts w:ascii="SimSun" w:hAnsi="SimSun" w:eastAsia="SimSun" w:cs="SimSun"/>
          <w:sz w:val="20"/>
          <w:szCs w:val="20"/>
          <w:spacing w:val="10"/>
        </w:rPr>
        <w:t>实际施工人要求发包人给付工程款，发包人以实际施工人要求给付的工程款高于其欠付</w:t>
      </w:r>
      <w:r>
        <w:rPr>
          <w:rFonts w:ascii="SimSun" w:hAnsi="SimSun" w:eastAsia="SimSun" w:cs="SimSun"/>
          <w:sz w:val="20"/>
          <w:szCs w:val="20"/>
          <w:spacing w:val="2"/>
        </w:rPr>
        <w:t xml:space="preserve"> </w:t>
      </w:r>
      <w:r>
        <w:rPr>
          <w:rFonts w:ascii="SimSun" w:hAnsi="SimSun" w:eastAsia="SimSun" w:cs="SimSun"/>
          <w:sz w:val="20"/>
          <w:szCs w:val="20"/>
          <w:spacing w:val="8"/>
        </w:rPr>
        <w:t>的工程款进行抗辩的，应当由发包人承担举证责任。</w:t>
      </w:r>
    </w:p>
    <w:p>
      <w:pPr>
        <w:ind w:left="24" w:right="160" w:firstLine="417"/>
        <w:spacing w:before="79" w:line="266" w:lineRule="auto"/>
        <w:rPr>
          <w:rFonts w:ascii="SimSun" w:hAnsi="SimSun" w:eastAsia="SimSun" w:cs="SimSun"/>
          <w:sz w:val="20"/>
          <w:szCs w:val="20"/>
        </w:rPr>
      </w:pPr>
      <w:r>
        <w:rPr>
          <w:rFonts w:ascii="SimSun" w:hAnsi="SimSun" w:eastAsia="SimSun" w:cs="SimSun"/>
          <w:sz w:val="20"/>
          <w:szCs w:val="20"/>
          <w:spacing w:val="13"/>
        </w:rPr>
        <w:t>第二十四条 合作开发房地产合同中的一方当事人作为发包人与承</w:t>
      </w:r>
      <w:r>
        <w:rPr>
          <w:rFonts w:ascii="SimSun" w:hAnsi="SimSun" w:eastAsia="SimSun" w:cs="SimSun"/>
          <w:sz w:val="20"/>
          <w:szCs w:val="20"/>
          <w:spacing w:val="12"/>
        </w:rPr>
        <w:t>包人签订建设工程施</w:t>
      </w:r>
      <w:r>
        <w:rPr>
          <w:rFonts w:ascii="SimSun" w:hAnsi="SimSun" w:eastAsia="SimSun" w:cs="SimSun"/>
          <w:sz w:val="20"/>
          <w:szCs w:val="20"/>
        </w:rPr>
        <w:t xml:space="preserve"> </w:t>
      </w:r>
      <w:r>
        <w:rPr>
          <w:rFonts w:ascii="SimSun" w:hAnsi="SimSun" w:eastAsia="SimSun" w:cs="SimSun"/>
          <w:sz w:val="20"/>
          <w:szCs w:val="20"/>
          <w:spacing w:val="9"/>
        </w:rPr>
        <w:t>工合同，承包人要求合作各方当事人对欠付的工程款承担连带责任的，人民法院应予支持。</w:t>
      </w:r>
    </w:p>
    <w:p>
      <w:pPr>
        <w:ind w:left="21" w:right="159" w:firstLine="420"/>
        <w:spacing w:before="81" w:line="264" w:lineRule="auto"/>
        <w:rPr>
          <w:rFonts w:ascii="SimSun" w:hAnsi="SimSun" w:eastAsia="SimSun" w:cs="SimSun"/>
          <w:sz w:val="20"/>
          <w:szCs w:val="20"/>
        </w:rPr>
      </w:pPr>
      <w:r>
        <w:rPr>
          <w:rFonts w:ascii="SimSun" w:hAnsi="SimSun" w:eastAsia="SimSun" w:cs="SimSun"/>
          <w:sz w:val="20"/>
          <w:szCs w:val="20"/>
          <w:spacing w:val="7"/>
        </w:rPr>
        <w:t>第二十五条 挂靠人以被挂靠人名义订立建设工程施工合同，因履行该合同产生的民事责</w:t>
      </w:r>
      <w:r>
        <w:rPr>
          <w:rFonts w:ascii="SimSun" w:hAnsi="SimSun" w:eastAsia="SimSun" w:cs="SimSun"/>
          <w:sz w:val="20"/>
          <w:szCs w:val="20"/>
          <w:spacing w:val="12"/>
        </w:rPr>
        <w:t xml:space="preserve"> </w:t>
      </w:r>
      <w:r>
        <w:rPr>
          <w:rFonts w:ascii="SimSun" w:hAnsi="SimSun" w:eastAsia="SimSun" w:cs="SimSun"/>
          <w:sz w:val="20"/>
          <w:szCs w:val="20"/>
          <w:spacing w:val="8"/>
        </w:rPr>
        <w:t>任，挂靠人与被挂靠人应当承担连带责任。</w:t>
      </w:r>
    </w:p>
    <w:p>
      <w:pPr>
        <w:ind w:left="22" w:right="157" w:firstLine="420"/>
        <w:spacing w:before="79" w:line="277" w:lineRule="auto"/>
        <w:rPr>
          <w:rFonts w:ascii="SimSun" w:hAnsi="SimSun" w:eastAsia="SimSun" w:cs="SimSun"/>
          <w:sz w:val="20"/>
          <w:szCs w:val="20"/>
        </w:rPr>
      </w:pPr>
      <w:r>
        <w:rPr>
          <w:rFonts w:ascii="SimSun" w:hAnsi="SimSun" w:eastAsia="SimSun" w:cs="SimSun"/>
          <w:sz w:val="20"/>
          <w:szCs w:val="20"/>
          <w:spacing w:val="7"/>
        </w:rPr>
        <w:t>第二十六条 发包人未经设计、规划等部门同意自行变更工程规划、设计，承包人按照发</w:t>
      </w:r>
      <w:r>
        <w:rPr>
          <w:rFonts w:ascii="SimSun" w:hAnsi="SimSun" w:eastAsia="SimSun" w:cs="SimSun"/>
          <w:sz w:val="20"/>
          <w:szCs w:val="20"/>
          <w:spacing w:val="12"/>
        </w:rPr>
        <w:t xml:space="preserve"> </w:t>
      </w:r>
      <w:r>
        <w:rPr>
          <w:rFonts w:ascii="SimSun" w:hAnsi="SimSun" w:eastAsia="SimSun" w:cs="SimSun"/>
          <w:sz w:val="20"/>
          <w:szCs w:val="20"/>
          <w:spacing w:val="9"/>
        </w:rPr>
        <w:t>包人指令施工，</w:t>
      </w:r>
      <w:r>
        <w:rPr>
          <w:rFonts w:ascii="SimSun" w:hAnsi="SimSun" w:eastAsia="SimSun" w:cs="SimSun"/>
          <w:sz w:val="20"/>
          <w:szCs w:val="20"/>
          <w:spacing w:val="-53"/>
        </w:rPr>
        <w:t xml:space="preserve"> </w:t>
      </w:r>
      <w:r>
        <w:rPr>
          <w:rFonts w:ascii="SimSun" w:hAnsi="SimSun" w:eastAsia="SimSun" w:cs="SimSun"/>
          <w:sz w:val="20"/>
          <w:szCs w:val="20"/>
          <w:spacing w:val="9"/>
        </w:rPr>
        <w:t>由此造成发包人损失的由发包人自行承担；造成第三人损失的由发包人与承</w:t>
      </w:r>
      <w:r>
        <w:rPr>
          <w:rFonts w:ascii="SimSun" w:hAnsi="SimSun" w:eastAsia="SimSun" w:cs="SimSun"/>
          <w:sz w:val="20"/>
          <w:szCs w:val="20"/>
        </w:rPr>
        <w:t xml:space="preserve"> </w:t>
      </w:r>
      <w:r>
        <w:rPr>
          <w:rFonts w:ascii="SimSun" w:hAnsi="SimSun" w:eastAsia="SimSun" w:cs="SimSun"/>
          <w:sz w:val="20"/>
          <w:szCs w:val="20"/>
          <w:spacing w:val="7"/>
        </w:rPr>
        <w:t>包人承担连带责任。</w:t>
      </w:r>
    </w:p>
    <w:p>
      <w:pPr>
        <w:ind w:left="22" w:right="157" w:firstLine="420"/>
        <w:spacing w:before="81" w:line="277" w:lineRule="auto"/>
        <w:rPr>
          <w:rFonts w:ascii="SimSun" w:hAnsi="SimSun" w:eastAsia="SimSun" w:cs="SimSun"/>
          <w:sz w:val="20"/>
          <w:szCs w:val="20"/>
        </w:rPr>
      </w:pPr>
      <w:r>
        <w:rPr>
          <w:rFonts w:ascii="SimSun" w:hAnsi="SimSun" w:eastAsia="SimSun" w:cs="SimSun"/>
          <w:sz w:val="20"/>
          <w:szCs w:val="20"/>
          <w:spacing w:val="7"/>
        </w:rPr>
        <w:t>第二十七条 建设工程施工合同约定发包人可以因工期、质量、转包或违法分包等情形对</w:t>
      </w:r>
      <w:r>
        <w:rPr>
          <w:rFonts w:ascii="SimSun" w:hAnsi="SimSun" w:eastAsia="SimSun" w:cs="SimSun"/>
          <w:sz w:val="20"/>
          <w:szCs w:val="20"/>
          <w:spacing w:val="14"/>
        </w:rPr>
        <w:t xml:space="preserve"> </w:t>
      </w:r>
      <w:r>
        <w:rPr>
          <w:rFonts w:ascii="SimSun" w:hAnsi="SimSun" w:eastAsia="SimSun" w:cs="SimSun"/>
          <w:sz w:val="20"/>
          <w:szCs w:val="20"/>
          <w:spacing w:val="5"/>
        </w:rPr>
        <w:t>承包人处以罚款的，该约定应当视为当事人在合同中约定的违约金条款，当事人要求按照《中</w:t>
      </w:r>
      <w:r>
        <w:rPr>
          <w:rFonts w:ascii="SimSun" w:hAnsi="SimSun" w:eastAsia="SimSun" w:cs="SimSun"/>
          <w:sz w:val="20"/>
          <w:szCs w:val="20"/>
          <w:spacing w:val="2"/>
        </w:rPr>
        <w:t xml:space="preserve"> </w:t>
      </w:r>
      <w:r>
        <w:rPr>
          <w:rFonts w:ascii="SimSun" w:hAnsi="SimSun" w:eastAsia="SimSun" w:cs="SimSun"/>
          <w:sz w:val="20"/>
          <w:szCs w:val="20"/>
          <w:spacing w:val="9"/>
        </w:rPr>
        <w:t>华人民共和国合同法》第一百一十四条的规定予以调整的，人民法院应予支持。</w:t>
      </w:r>
    </w:p>
    <w:p>
      <w:pPr>
        <w:ind w:left="23" w:firstLine="418"/>
        <w:spacing w:before="81" w:line="264" w:lineRule="auto"/>
        <w:rPr>
          <w:rFonts w:ascii="SimSun" w:hAnsi="SimSun" w:eastAsia="SimSun" w:cs="SimSun"/>
          <w:sz w:val="20"/>
          <w:szCs w:val="20"/>
        </w:rPr>
      </w:pPr>
      <w:r>
        <w:rPr>
          <w:rFonts w:ascii="SimSun" w:hAnsi="SimSun" w:eastAsia="SimSun" w:cs="SimSun"/>
          <w:sz w:val="20"/>
          <w:szCs w:val="20"/>
          <w:spacing w:val="6"/>
        </w:rPr>
        <w:t>第二十八条 承包人转包、违法分包建设工程所获得的利润以及实际施工人支付的管理费，</w:t>
      </w:r>
      <w:r>
        <w:rPr>
          <w:rFonts w:ascii="SimSun" w:hAnsi="SimSun" w:eastAsia="SimSun" w:cs="SimSun"/>
          <w:sz w:val="20"/>
          <w:szCs w:val="20"/>
          <w:spacing w:val="5"/>
        </w:rPr>
        <w:t xml:space="preserve"> </w:t>
      </w:r>
      <w:r>
        <w:rPr>
          <w:rFonts w:ascii="SimSun" w:hAnsi="SimSun" w:eastAsia="SimSun" w:cs="SimSun"/>
          <w:sz w:val="20"/>
          <w:szCs w:val="20"/>
          <w:spacing w:val="7"/>
        </w:rPr>
        <w:t>人民法院可以收缴。</w:t>
      </w:r>
    </w:p>
    <w:p>
      <w:pPr>
        <w:ind w:left="442"/>
        <w:spacing w:before="80" w:line="227" w:lineRule="auto"/>
        <w:rPr>
          <w:rFonts w:ascii="SimSun" w:hAnsi="SimSun" w:eastAsia="SimSun" w:cs="SimSun"/>
          <w:sz w:val="20"/>
          <w:szCs w:val="20"/>
        </w:rPr>
      </w:pPr>
      <w:r>
        <w:rPr>
          <w:rFonts w:ascii="SimSun" w:hAnsi="SimSun" w:eastAsia="SimSun" w:cs="SimSun"/>
          <w:sz w:val="20"/>
          <w:szCs w:val="20"/>
          <w:spacing w:val="8"/>
        </w:rPr>
        <w:t>第二十九条 本意见自印发之日起施行。</w:t>
      </w:r>
    </w:p>
    <w:p>
      <w:pPr>
        <w:ind w:left="23" w:right="157" w:firstLine="419"/>
        <w:spacing w:before="83" w:line="264" w:lineRule="auto"/>
        <w:rPr>
          <w:rFonts w:ascii="SimSun" w:hAnsi="SimSun" w:eastAsia="SimSun" w:cs="SimSun"/>
          <w:sz w:val="20"/>
          <w:szCs w:val="20"/>
        </w:rPr>
      </w:pPr>
      <w:r>
        <w:rPr>
          <w:rFonts w:ascii="SimSun" w:hAnsi="SimSun" w:eastAsia="SimSun" w:cs="SimSun"/>
          <w:sz w:val="20"/>
          <w:szCs w:val="20"/>
          <w:spacing w:val="10"/>
        </w:rPr>
        <w:t>本意见施行后受理和正在审理的第一、二审案件适用本意见的规定；在本意见施行前已</w:t>
      </w:r>
      <w:r>
        <w:rPr>
          <w:rFonts w:ascii="SimSun" w:hAnsi="SimSun" w:eastAsia="SimSun" w:cs="SimSun"/>
          <w:sz w:val="20"/>
          <w:szCs w:val="20"/>
          <w:spacing w:val="6"/>
        </w:rPr>
        <w:t xml:space="preserve"> </w:t>
      </w:r>
      <w:r>
        <w:rPr>
          <w:rFonts w:ascii="SimSun" w:hAnsi="SimSun" w:eastAsia="SimSun" w:cs="SimSun"/>
          <w:sz w:val="20"/>
          <w:szCs w:val="20"/>
          <w:spacing w:val="9"/>
        </w:rPr>
        <w:t>经终审，当事人申请再审或者按照审判监督程序决定再审的案件，不适用本意见的规定。</w:t>
      </w:r>
    </w:p>
    <w:p>
      <w:pPr>
        <w:ind w:left="443"/>
        <w:spacing w:before="81" w:line="227" w:lineRule="auto"/>
        <w:rPr>
          <w:rFonts w:ascii="SimSun" w:hAnsi="SimSun" w:eastAsia="SimSun" w:cs="SimSun"/>
          <w:sz w:val="20"/>
          <w:szCs w:val="20"/>
        </w:rPr>
      </w:pPr>
      <w:r>
        <w:rPr>
          <w:rFonts w:ascii="SimSun" w:hAnsi="SimSun" w:eastAsia="SimSun" w:cs="SimSun"/>
          <w:sz w:val="20"/>
          <w:szCs w:val="20"/>
          <w:spacing w:val="9"/>
        </w:rPr>
        <w:t>本院以前有关规定与本意见相抵触的，不再适用。</w:t>
      </w:r>
    </w:p>
    <w:p>
      <w:pPr>
        <w:ind w:left="443"/>
        <w:spacing w:before="80" w:line="227" w:lineRule="auto"/>
        <w:rPr>
          <w:rFonts w:ascii="SimSun" w:hAnsi="SimSun" w:eastAsia="SimSun" w:cs="SimSun"/>
          <w:sz w:val="20"/>
          <w:szCs w:val="20"/>
        </w:rPr>
      </w:pPr>
      <w:r>
        <w:rPr>
          <w:rFonts w:ascii="SimSun" w:hAnsi="SimSun" w:eastAsia="SimSun" w:cs="SimSun"/>
          <w:sz w:val="20"/>
          <w:szCs w:val="20"/>
          <w:spacing w:val="9"/>
        </w:rPr>
        <w:t>本意见施行后，法律、行政法规和司法解释作出新规定的，从其规定。</w:t>
      </w:r>
    </w:p>
    <w:p>
      <w:pPr>
        <w:spacing w:line="227" w:lineRule="auto"/>
        <w:sectPr>
          <w:footerReference w:type="default" r:id="rId172"/>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481" w:right="141" w:hanging="3364"/>
        <w:spacing w:before="195" w:line="231" w:lineRule="auto"/>
        <w:outlineLvl w:val="2"/>
        <w:rPr>
          <w:rFonts w:ascii="SimHei" w:hAnsi="SimHei" w:eastAsia="SimHei" w:cs="SimHei"/>
          <w:sz w:val="30"/>
          <w:szCs w:val="30"/>
        </w:rPr>
      </w:pPr>
      <w:bookmarkStart w:name="bookmark104" w:id="107"/>
      <w:bookmarkEnd w:id="107"/>
      <w:r>
        <w:rPr>
          <w:rFonts w:ascii="Times New Roman" w:hAnsi="Times New Roman" w:eastAsia="Times New Roman" w:cs="Times New Roman"/>
          <w:sz w:val="30"/>
          <w:szCs w:val="30"/>
          <w:spacing w:val="-2"/>
        </w:rPr>
        <w:t>5.1.</w:t>
      </w:r>
      <w:r>
        <w:rPr>
          <w:rFonts w:ascii="Times New Roman" w:hAnsi="Times New Roman" w:eastAsia="Times New Roman" w:cs="Times New Roman"/>
          <w:sz w:val="30"/>
          <w:szCs w:val="30"/>
          <w:spacing w:val="-37"/>
        </w:rPr>
        <w:t xml:space="preserve"> </w:t>
      </w:r>
      <w:r>
        <w:rPr>
          <w:rFonts w:ascii="Times New Roman" w:hAnsi="Times New Roman" w:eastAsia="Times New Roman" w:cs="Times New Roman"/>
          <w:sz w:val="30"/>
          <w:szCs w:val="30"/>
          <w:spacing w:val="-2"/>
        </w:rPr>
        <w:t>11  </w:t>
      </w:r>
      <w:r>
        <w:rPr>
          <w:rFonts w:ascii="SimHei" w:hAnsi="SimHei" w:eastAsia="SimHei" w:cs="SimHei"/>
          <w:sz w:val="30"/>
          <w:szCs w:val="30"/>
          <w:spacing w:val="-2"/>
        </w:rPr>
        <w:t>江苏省高级人民法院</w:t>
      </w:r>
      <w:r>
        <w:rPr>
          <w:rFonts w:ascii="SimHei" w:hAnsi="SimHei" w:eastAsia="SimHei" w:cs="SimHei"/>
          <w:sz w:val="30"/>
          <w:szCs w:val="30"/>
          <w:spacing w:val="-70"/>
        </w:rPr>
        <w:t xml:space="preserve"> </w:t>
      </w:r>
      <w:r>
        <w:rPr>
          <w:rFonts w:ascii="Times New Roman" w:hAnsi="Times New Roman" w:eastAsia="Times New Roman" w:cs="Times New Roman"/>
          <w:sz w:val="30"/>
          <w:szCs w:val="30"/>
          <w:spacing w:val="-2"/>
        </w:rPr>
        <w:t>2001 </w:t>
      </w:r>
      <w:r>
        <w:rPr>
          <w:rFonts w:ascii="SimHei" w:hAnsi="SimHei" w:eastAsia="SimHei" w:cs="SimHei"/>
          <w:sz w:val="30"/>
          <w:szCs w:val="30"/>
          <w:spacing w:val="-2"/>
        </w:rPr>
        <w:t>年全省民事审判工作座谈会纪</w:t>
      </w:r>
      <w:r>
        <w:rPr>
          <w:rFonts w:ascii="SimHei" w:hAnsi="SimHei" w:eastAsia="SimHei" w:cs="SimHei"/>
          <w:sz w:val="30"/>
          <w:szCs w:val="30"/>
        </w:rPr>
        <w:t xml:space="preserve"> </w:t>
      </w:r>
      <w:r>
        <w:rPr>
          <w:rFonts w:ascii="SimHei" w:hAnsi="SimHei" w:eastAsia="SimHei" w:cs="SimHei"/>
          <w:sz w:val="30"/>
          <w:szCs w:val="30"/>
          <w:spacing w:val="-2"/>
        </w:rPr>
        <w:t>要（节选）</w:t>
      </w:r>
    </w:p>
    <w:p>
      <w:pPr>
        <w:ind w:left="3218"/>
        <w:spacing w:before="170" w:line="232" w:lineRule="auto"/>
        <w:rPr>
          <w:rFonts w:ascii="FangSong" w:hAnsi="FangSong" w:eastAsia="FangSong" w:cs="FangSong"/>
          <w:sz w:val="20"/>
          <w:szCs w:val="20"/>
        </w:rPr>
      </w:pPr>
      <w:r>
        <w:rPr>
          <w:rFonts w:ascii="FangSong" w:hAnsi="FangSong" w:eastAsia="FangSong" w:cs="FangSong"/>
          <w:sz w:val="20"/>
          <w:szCs w:val="20"/>
          <w:spacing w:val="4"/>
        </w:rPr>
        <w:t>苏高法〔</w:t>
      </w:r>
      <w:r>
        <w:rPr>
          <w:rFonts w:ascii="Times New Roman" w:hAnsi="Times New Roman" w:eastAsia="Times New Roman" w:cs="Times New Roman"/>
          <w:sz w:val="20"/>
          <w:szCs w:val="20"/>
          <w:spacing w:val="4"/>
        </w:rPr>
        <w:t>2001</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319</w:t>
      </w:r>
      <w:r>
        <w:rPr>
          <w:rFonts w:ascii="Times New Roman" w:hAnsi="Times New Roman" w:eastAsia="Times New Roman" w:cs="Times New Roman"/>
          <w:sz w:val="20"/>
          <w:szCs w:val="20"/>
          <w:spacing w:val="32"/>
        </w:rPr>
        <w:t xml:space="preserve"> </w:t>
      </w:r>
      <w:r>
        <w:rPr>
          <w:rFonts w:ascii="FangSong" w:hAnsi="FangSong" w:eastAsia="FangSong" w:cs="FangSong"/>
          <w:sz w:val="20"/>
          <w:szCs w:val="20"/>
          <w:spacing w:val="4"/>
        </w:rPr>
        <w:t>号</w:t>
      </w:r>
    </w:p>
    <w:p>
      <w:pPr>
        <w:ind w:left="28" w:right="54" w:firstLine="423"/>
        <w:spacing w:before="72" w:line="267"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2001</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5"/>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5"/>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5"/>
        </w:rPr>
        <w:t>30  </w:t>
      </w:r>
      <w:r>
        <w:rPr>
          <w:rFonts w:ascii="FangSong" w:hAnsi="FangSong" w:eastAsia="FangSong" w:cs="FangSong"/>
          <w:sz w:val="20"/>
          <w:szCs w:val="20"/>
          <w:spacing w:val="5"/>
        </w:rPr>
        <w:t>日公布；根据苏高法〔</w:t>
      </w:r>
      <w:r>
        <w:rPr>
          <w:rFonts w:ascii="Times New Roman" w:hAnsi="Times New Roman" w:eastAsia="Times New Roman" w:cs="Times New Roman"/>
          <w:sz w:val="20"/>
          <w:szCs w:val="20"/>
          <w:spacing w:val="5"/>
        </w:rPr>
        <w:t>2020</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291</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5"/>
        </w:rPr>
        <w:t>号《</w:t>
      </w:r>
      <w:r>
        <w:rPr>
          <w:rFonts w:ascii="FangSong" w:hAnsi="FangSong" w:eastAsia="FangSong" w:cs="FangSong"/>
          <w:sz w:val="20"/>
          <w:szCs w:val="20"/>
          <w:spacing w:val="4"/>
        </w:rPr>
        <w:t>江苏省高级人民法院关于废止</w:t>
      </w:r>
      <w:r>
        <w:rPr>
          <w:rFonts w:ascii="FangSong" w:hAnsi="FangSong" w:eastAsia="FangSong" w:cs="FangSong"/>
          <w:sz w:val="20"/>
          <w:szCs w:val="20"/>
        </w:rPr>
        <w:t xml:space="preserve"> </w:t>
      </w:r>
      <w:r>
        <w:rPr>
          <w:rFonts w:ascii="FangSong" w:hAnsi="FangSong" w:eastAsia="FangSong" w:cs="FangSong"/>
          <w:sz w:val="20"/>
          <w:szCs w:val="20"/>
          <w:spacing w:val="1"/>
        </w:rPr>
        <w:t>部分办案指导文件的通知》，</w:t>
      </w:r>
      <w:r>
        <w:rPr>
          <w:rFonts w:ascii="FangSong" w:hAnsi="FangSong" w:eastAsia="FangSong" w:cs="FangSong"/>
          <w:sz w:val="20"/>
          <w:szCs w:val="20"/>
          <w:spacing w:val="-41"/>
        </w:rPr>
        <w:t xml:space="preserve"> </w:t>
      </w:r>
      <w:r>
        <w:rPr>
          <w:rFonts w:ascii="FangSong" w:hAnsi="FangSong" w:eastAsia="FangSong" w:cs="FangSong"/>
          <w:sz w:val="20"/>
          <w:szCs w:val="20"/>
          <w:spacing w:val="1"/>
        </w:rPr>
        <w:t>自</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1"/>
        </w:rPr>
        <w:t>2020</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rPr>
        <w:t>月</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rPr>
        <w:t>31  </w:t>
      </w:r>
      <w:r>
        <w:rPr>
          <w:rFonts w:ascii="FangSong" w:hAnsi="FangSong" w:eastAsia="FangSong" w:cs="FangSong"/>
          <w:sz w:val="20"/>
          <w:szCs w:val="20"/>
        </w:rPr>
        <w:t>日废止）</w:t>
      </w:r>
    </w:p>
    <w:p>
      <w:pPr>
        <w:ind w:left="443"/>
        <w:spacing w:before="232"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六、建设工程合同纠纷中的若干问题</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关于反诉和抗辩的区分</w:t>
      </w:r>
    </w:p>
    <w:p>
      <w:pPr>
        <w:ind w:left="23" w:right="52" w:firstLine="419"/>
        <w:spacing w:before="79" w:line="266" w:lineRule="auto"/>
        <w:rPr>
          <w:rFonts w:ascii="SimSun" w:hAnsi="SimSun" w:eastAsia="SimSun" w:cs="SimSun"/>
          <w:sz w:val="20"/>
          <w:szCs w:val="20"/>
        </w:rPr>
      </w:pPr>
      <w:r>
        <w:rPr>
          <w:rFonts w:ascii="SimSun" w:hAnsi="SimSun" w:eastAsia="SimSun" w:cs="SimSun"/>
          <w:sz w:val="20"/>
          <w:szCs w:val="20"/>
          <w:spacing w:val="10"/>
        </w:rPr>
        <w:t>承包人起诉要求发包人支付工程款，发包人以工程质量不符合约定或者不合格为由提出</w:t>
      </w:r>
      <w:r>
        <w:rPr>
          <w:rFonts w:ascii="SimSun" w:hAnsi="SimSun" w:eastAsia="SimSun" w:cs="SimSun"/>
          <w:sz w:val="20"/>
          <w:szCs w:val="20"/>
          <w:spacing w:val="7"/>
        </w:rPr>
        <w:t xml:space="preserve"> </w:t>
      </w:r>
      <w:r>
        <w:rPr>
          <w:rFonts w:ascii="SimSun" w:hAnsi="SimSun" w:eastAsia="SimSun" w:cs="SimSun"/>
          <w:sz w:val="20"/>
          <w:szCs w:val="20"/>
          <w:spacing w:val="9"/>
        </w:rPr>
        <w:t>反诉的，应当一并解决，不得要求其另案起</w:t>
      </w:r>
      <w:r>
        <w:rPr>
          <w:rFonts w:ascii="SimSun" w:hAnsi="SimSun" w:eastAsia="SimSun" w:cs="SimSun"/>
          <w:sz w:val="20"/>
          <w:szCs w:val="20"/>
          <w:spacing w:val="8"/>
        </w:rPr>
        <w:t>诉。</w:t>
      </w:r>
    </w:p>
    <w:p>
      <w:pPr>
        <w:ind w:left="23" w:right="52" w:firstLine="418"/>
        <w:spacing w:before="79" w:line="283" w:lineRule="auto"/>
        <w:rPr>
          <w:rFonts w:ascii="SimSun" w:hAnsi="SimSun" w:eastAsia="SimSun" w:cs="SimSun"/>
          <w:sz w:val="20"/>
          <w:szCs w:val="20"/>
        </w:rPr>
      </w:pPr>
      <w:r>
        <w:rPr>
          <w:rFonts w:ascii="SimSun" w:hAnsi="SimSun" w:eastAsia="SimSun" w:cs="SimSun"/>
          <w:sz w:val="20"/>
          <w:szCs w:val="20"/>
          <w:spacing w:val="10"/>
        </w:rPr>
        <w:t>承包人起诉要求发包人支付工程款，发包人就工程质量问题提出异议但未提起反诉的，</w:t>
      </w:r>
      <w:r>
        <w:rPr>
          <w:rFonts w:ascii="SimSun" w:hAnsi="SimSun" w:eastAsia="SimSun" w:cs="SimSun"/>
          <w:sz w:val="20"/>
          <w:szCs w:val="20"/>
          <w:spacing w:val="7"/>
        </w:rPr>
        <w:t xml:space="preserve"> </w:t>
      </w:r>
      <w:r>
        <w:rPr>
          <w:rFonts w:ascii="SimSun" w:hAnsi="SimSun" w:eastAsia="SimSun" w:cs="SimSun"/>
          <w:sz w:val="20"/>
          <w:szCs w:val="20"/>
          <w:spacing w:val="10"/>
        </w:rPr>
        <w:t>该异议属于抗辩，在承包人诉讼请求的范围内，不需发包人提出反诉或另案起诉。如果发包</w:t>
      </w:r>
      <w:r>
        <w:rPr>
          <w:rFonts w:ascii="SimSun" w:hAnsi="SimSun" w:eastAsia="SimSun" w:cs="SimSun"/>
          <w:sz w:val="20"/>
          <w:szCs w:val="20"/>
          <w:spacing w:val="5"/>
        </w:rPr>
        <w:t xml:space="preserve"> </w:t>
      </w:r>
      <w:r>
        <w:rPr>
          <w:rFonts w:ascii="SimSun" w:hAnsi="SimSun" w:eastAsia="SimSun" w:cs="SimSun"/>
          <w:sz w:val="20"/>
          <w:szCs w:val="20"/>
          <w:spacing w:val="10"/>
        </w:rPr>
        <w:t>人提出其因工程质量问题所受到的损失超过承包人要求支付的工程款的，超出部分须由发包</w:t>
      </w:r>
      <w:r>
        <w:rPr>
          <w:rFonts w:ascii="SimSun" w:hAnsi="SimSun" w:eastAsia="SimSun" w:cs="SimSun"/>
          <w:sz w:val="20"/>
          <w:szCs w:val="20"/>
          <w:spacing w:val="5"/>
        </w:rPr>
        <w:t xml:space="preserve"> </w:t>
      </w:r>
      <w:r>
        <w:rPr>
          <w:rFonts w:ascii="SimSun" w:hAnsi="SimSun" w:eastAsia="SimSun" w:cs="SimSun"/>
          <w:sz w:val="20"/>
          <w:szCs w:val="20"/>
          <w:spacing w:val="8"/>
        </w:rPr>
        <w:t>人提出反诉，才能予以支持。</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关于未经竣工验收使用工程的后果</w:t>
      </w:r>
    </w:p>
    <w:p>
      <w:pPr>
        <w:ind w:left="21" w:right="52" w:firstLine="424"/>
        <w:spacing w:before="79" w:line="283" w:lineRule="auto"/>
        <w:jc w:val="both"/>
        <w:rPr>
          <w:rFonts w:ascii="SimSun" w:hAnsi="SimSun" w:eastAsia="SimSun" w:cs="SimSun"/>
          <w:sz w:val="20"/>
          <w:szCs w:val="20"/>
        </w:rPr>
      </w:pPr>
      <w:r>
        <w:rPr>
          <w:rFonts w:ascii="SimSun" w:hAnsi="SimSun" w:eastAsia="SimSun" w:cs="SimSun"/>
          <w:sz w:val="20"/>
          <w:szCs w:val="20"/>
          <w:spacing w:val="10"/>
        </w:rPr>
        <w:t>未经竣工验收，发包人提前使用建筑物，使用后发现因地基基础工程和主体结构的质量</w:t>
      </w:r>
      <w:r>
        <w:rPr>
          <w:rFonts w:ascii="SimSun" w:hAnsi="SimSun" w:eastAsia="SimSun" w:cs="SimSun"/>
          <w:sz w:val="20"/>
          <w:szCs w:val="20"/>
          <w:spacing w:val="4"/>
        </w:rPr>
        <w:t xml:space="preserve"> </w:t>
      </w:r>
      <w:r>
        <w:rPr>
          <w:rFonts w:ascii="SimSun" w:hAnsi="SimSun" w:eastAsia="SimSun" w:cs="SimSun"/>
          <w:sz w:val="20"/>
          <w:szCs w:val="20"/>
          <w:spacing w:val="10"/>
        </w:rPr>
        <w:t>存在缺陷影响建筑物安全使用的问题，施工人应当承担民事责任。发包人能够证明工程质量</w:t>
      </w:r>
      <w:r>
        <w:rPr>
          <w:rFonts w:ascii="SimSun" w:hAnsi="SimSun" w:eastAsia="SimSun" w:cs="SimSun"/>
          <w:sz w:val="20"/>
          <w:szCs w:val="20"/>
          <w:spacing w:val="8"/>
        </w:rPr>
        <w:t xml:space="preserve"> </w:t>
      </w:r>
      <w:r>
        <w:rPr>
          <w:rFonts w:ascii="SimSun" w:hAnsi="SimSun" w:eastAsia="SimSun" w:cs="SimSun"/>
          <w:sz w:val="20"/>
          <w:szCs w:val="20"/>
          <w:spacing w:val="10"/>
        </w:rPr>
        <w:t>不符合规定的质量标准，是由于施工人偷工减料，使用不合格材料，或者不按设计图纸、技</w:t>
      </w:r>
      <w:r>
        <w:rPr>
          <w:rFonts w:ascii="SimSun" w:hAnsi="SimSun" w:eastAsia="SimSun" w:cs="SimSun"/>
          <w:sz w:val="20"/>
          <w:szCs w:val="20"/>
          <w:spacing w:val="8"/>
        </w:rPr>
        <w:t xml:space="preserve"> </w:t>
      </w:r>
      <w:r>
        <w:rPr>
          <w:rFonts w:ascii="SimSun" w:hAnsi="SimSun" w:eastAsia="SimSun" w:cs="SimSun"/>
          <w:sz w:val="20"/>
          <w:szCs w:val="20"/>
          <w:spacing w:val="9"/>
        </w:rPr>
        <w:t>术标准施工造成的，施工人应当承担民事责任。</w:t>
      </w:r>
    </w:p>
    <w:p>
      <w:pPr>
        <w:ind w:left="23" w:right="52" w:firstLine="417"/>
        <w:spacing w:before="81" w:line="264" w:lineRule="auto"/>
        <w:rPr>
          <w:rFonts w:ascii="SimSun" w:hAnsi="SimSun" w:eastAsia="SimSun" w:cs="SimSun"/>
          <w:sz w:val="20"/>
          <w:szCs w:val="20"/>
        </w:rPr>
      </w:pPr>
      <w:r>
        <w:rPr>
          <w:rFonts w:ascii="SimSun" w:hAnsi="SimSun" w:eastAsia="SimSun" w:cs="SimSun"/>
          <w:sz w:val="20"/>
          <w:szCs w:val="20"/>
          <w:spacing w:val="10"/>
        </w:rPr>
        <w:t>对于其他可整改或者外露的质量问题，施工人不承担民事责任，返工和修理费用由发包</w:t>
      </w:r>
      <w:r>
        <w:rPr>
          <w:rFonts w:ascii="SimSun" w:hAnsi="SimSun" w:eastAsia="SimSun" w:cs="SimSun"/>
          <w:sz w:val="20"/>
          <w:szCs w:val="20"/>
          <w:spacing w:val="8"/>
        </w:rPr>
        <w:t xml:space="preserve"> </w:t>
      </w:r>
      <w:r>
        <w:rPr>
          <w:rFonts w:ascii="SimSun" w:hAnsi="SimSun" w:eastAsia="SimSun" w:cs="SimSun"/>
          <w:sz w:val="20"/>
          <w:szCs w:val="20"/>
          <w:spacing w:val="6"/>
        </w:rPr>
        <w:t>人自行承担。</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关于工程质量的鉴定</w:t>
      </w:r>
    </w:p>
    <w:p>
      <w:pPr>
        <w:ind w:left="22" w:firstLine="422"/>
        <w:spacing w:before="81" w:line="283" w:lineRule="auto"/>
        <w:jc w:val="both"/>
        <w:rPr>
          <w:rFonts w:ascii="SimSun" w:hAnsi="SimSun" w:eastAsia="SimSun" w:cs="SimSun"/>
          <w:sz w:val="20"/>
          <w:szCs w:val="20"/>
        </w:rPr>
      </w:pPr>
      <w:r>
        <w:rPr>
          <w:rFonts w:ascii="SimSun" w:hAnsi="SimSun" w:eastAsia="SimSun" w:cs="SimSun"/>
          <w:sz w:val="20"/>
          <w:szCs w:val="20"/>
          <w:spacing w:val="10"/>
        </w:rPr>
        <w:t>建设工程质量监督站是依法由建设行政主管部门委托，具体实施建设工程质量监督管理</w:t>
      </w:r>
      <w:r>
        <w:rPr>
          <w:rFonts w:ascii="SimSun" w:hAnsi="SimSun" w:eastAsia="SimSun" w:cs="SimSun"/>
          <w:sz w:val="20"/>
          <w:szCs w:val="20"/>
          <w:spacing w:val="4"/>
        </w:rPr>
        <w:t xml:space="preserve"> </w:t>
      </w:r>
      <w:r>
        <w:rPr>
          <w:rFonts w:ascii="SimSun" w:hAnsi="SimSun" w:eastAsia="SimSun" w:cs="SimSun"/>
          <w:sz w:val="20"/>
          <w:szCs w:val="20"/>
          <w:spacing w:val="10"/>
        </w:rPr>
        <w:t>的机构。工程质量鉴定机构，原则上委托县级以上建设工程质量监督站；也可以委托依法设</w:t>
      </w:r>
      <w:r>
        <w:rPr>
          <w:rFonts w:ascii="SimSun" w:hAnsi="SimSun" w:eastAsia="SimSun" w:cs="SimSun"/>
          <w:sz w:val="20"/>
          <w:szCs w:val="20"/>
          <w:spacing w:val="7"/>
        </w:rPr>
        <w:t xml:space="preserve"> </w:t>
      </w:r>
      <w:r>
        <w:rPr>
          <w:rFonts w:ascii="SimSun" w:hAnsi="SimSun" w:eastAsia="SimSun" w:cs="SimSun"/>
          <w:sz w:val="20"/>
          <w:szCs w:val="20"/>
          <w:spacing w:val="6"/>
        </w:rPr>
        <w:t>立的工程检测机构，但该工程检测机构必须具有相应的资质证书，从事检测的专业技术人员，</w:t>
      </w:r>
      <w:r>
        <w:rPr>
          <w:rFonts w:ascii="SimSun" w:hAnsi="SimSun" w:eastAsia="SimSun" w:cs="SimSun"/>
          <w:sz w:val="20"/>
          <w:szCs w:val="20"/>
          <w:spacing w:val="13"/>
        </w:rPr>
        <w:t xml:space="preserve"> </w:t>
      </w:r>
      <w:r>
        <w:rPr>
          <w:rFonts w:ascii="SimSun" w:hAnsi="SimSun" w:eastAsia="SimSun" w:cs="SimSun"/>
          <w:sz w:val="20"/>
          <w:szCs w:val="20"/>
          <w:spacing w:val="9"/>
        </w:rPr>
        <w:t>必须具有与所承担的业务相适应的执业资格。</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4.  </w:t>
      </w:r>
      <w:r>
        <w:rPr>
          <w:rFonts w:ascii="SimSun" w:hAnsi="SimSun" w:eastAsia="SimSun" w:cs="SimSun"/>
          <w:sz w:val="20"/>
          <w:szCs w:val="20"/>
          <w14:textOutline w14:w="3795" w14:cap="sq" w14:cmpd="sng">
            <w14:solidFill>
              <w14:srgbClr w14:val="000000"/>
            </w14:solidFill>
            <w14:prstDash w14:val="solid"/>
            <w14:bevel/>
          </w14:textOutline>
          <w:spacing w:val="7"/>
        </w:rPr>
        <w:t>关于合同效力的认定</w:t>
      </w:r>
    </w:p>
    <w:p>
      <w:pPr>
        <w:ind w:left="23" w:right="52" w:firstLine="428"/>
        <w:spacing w:before="81"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）承包人未依法领取资质证书，超越资质等级承揽工程或者承担业务的，订立的合同</w:t>
      </w:r>
      <w:r>
        <w:rPr>
          <w:rFonts w:ascii="SimSun" w:hAnsi="SimSun" w:eastAsia="SimSun" w:cs="SimSun"/>
          <w:sz w:val="20"/>
          <w:szCs w:val="20"/>
          <w:spacing w:val="4"/>
        </w:rPr>
        <w:t xml:space="preserve"> </w:t>
      </w:r>
      <w:r>
        <w:rPr>
          <w:rFonts w:ascii="SimSun" w:hAnsi="SimSun" w:eastAsia="SimSun" w:cs="SimSun"/>
          <w:sz w:val="20"/>
          <w:szCs w:val="20"/>
          <w:spacing w:val="2"/>
        </w:rPr>
        <w:t>无效。</w:t>
      </w:r>
    </w:p>
    <w:p>
      <w:pPr>
        <w:ind w:left="22" w:right="52" w:firstLine="430"/>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）根据《建设工程质量管理条例》第七十八条规定认定属于肢解发包、违法分包、转</w:t>
      </w:r>
      <w:r>
        <w:rPr>
          <w:rFonts w:ascii="SimSun" w:hAnsi="SimSun" w:eastAsia="SimSun" w:cs="SimSun"/>
          <w:sz w:val="20"/>
          <w:szCs w:val="20"/>
          <w:spacing w:val="4"/>
        </w:rPr>
        <w:t xml:space="preserve"> </w:t>
      </w:r>
      <w:r>
        <w:rPr>
          <w:rFonts w:ascii="SimSun" w:hAnsi="SimSun" w:eastAsia="SimSun" w:cs="SimSun"/>
          <w:sz w:val="20"/>
          <w:szCs w:val="20"/>
          <w:spacing w:val="9"/>
        </w:rPr>
        <w:t>包的情形，因肢解发包、违法分包或者转包订立的合同无效。</w:t>
      </w:r>
    </w:p>
    <w:p>
      <w:pPr>
        <w:ind w:left="23" w:right="52" w:firstLine="429"/>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）使用他人的资质证书、营业执照，以他人的名义承揽工程或者承担业务的，订立的</w:t>
      </w:r>
      <w:r>
        <w:rPr>
          <w:rFonts w:ascii="SimSun" w:hAnsi="SimSun" w:eastAsia="SimSun" w:cs="SimSun"/>
          <w:sz w:val="20"/>
          <w:szCs w:val="20"/>
          <w:spacing w:val="4"/>
        </w:rPr>
        <w:t xml:space="preserve"> </w:t>
      </w:r>
      <w:r>
        <w:rPr>
          <w:rFonts w:ascii="SimSun" w:hAnsi="SimSun" w:eastAsia="SimSun" w:cs="SimSun"/>
          <w:sz w:val="20"/>
          <w:szCs w:val="20"/>
          <w:spacing w:val="5"/>
        </w:rPr>
        <w:t>合同无效。</w:t>
      </w:r>
    </w:p>
    <w:p>
      <w:pPr>
        <w:ind w:left="22" w:right="54"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）发包人未取得建筑工程用地批准手续或者规划许可证，在一审法庭辩论终结前仍未</w:t>
      </w:r>
      <w:r>
        <w:rPr>
          <w:rFonts w:ascii="SimSun" w:hAnsi="SimSun" w:eastAsia="SimSun" w:cs="SimSun"/>
          <w:sz w:val="20"/>
          <w:szCs w:val="20"/>
          <w:spacing w:val="2"/>
        </w:rPr>
        <w:t xml:space="preserve"> </w:t>
      </w:r>
      <w:r>
        <w:rPr>
          <w:rFonts w:ascii="SimSun" w:hAnsi="SimSun" w:eastAsia="SimSun" w:cs="SimSun"/>
          <w:sz w:val="20"/>
          <w:szCs w:val="20"/>
          <w:spacing w:val="9"/>
        </w:rPr>
        <w:t>补办的，订立的合同不生效。发包人未领取国有土地使用权证书，不影响合同的效力。</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5</w:t>
      </w:r>
      <w:r>
        <w:rPr>
          <w:rFonts w:ascii="SimSun" w:hAnsi="SimSun" w:eastAsia="SimSun" w:cs="SimSun"/>
          <w:sz w:val="20"/>
          <w:szCs w:val="20"/>
          <w:spacing w:val="8"/>
        </w:rPr>
        <w:t>）发包人未领取施工许可证，不影响施工合同的效力。</w:t>
      </w:r>
    </w:p>
    <w:p>
      <w:pPr>
        <w:ind w:left="22" w:right="16" w:firstLine="430"/>
        <w:spacing w:before="79" w:line="27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SimSun" w:hAnsi="SimSun" w:eastAsia="SimSun" w:cs="SimSun"/>
          <w:sz w:val="20"/>
          <w:szCs w:val="20"/>
          <w:spacing w:val="8"/>
        </w:rPr>
        <w:t>）合法有效的建设工程合同对工程造价的确定、结算有明确约定的，依法应予保护，</w:t>
      </w:r>
      <w:r>
        <w:rPr>
          <w:rFonts w:ascii="SimSun" w:hAnsi="SimSun" w:eastAsia="SimSun" w:cs="SimSun"/>
          <w:sz w:val="20"/>
          <w:szCs w:val="20"/>
        </w:rPr>
        <w:t xml:space="preserve"> </w:t>
      </w:r>
      <w:r>
        <w:rPr>
          <w:rFonts w:ascii="SimSun" w:hAnsi="SimSun" w:eastAsia="SimSun" w:cs="SimSun"/>
          <w:sz w:val="20"/>
          <w:szCs w:val="20"/>
          <w:spacing w:val="10"/>
        </w:rPr>
        <w:t>一方当事人主张依审计行政机关作出的审计结论来否定合同约定的，不能支持。但其主张并</w:t>
      </w:r>
      <w:r>
        <w:rPr>
          <w:rFonts w:ascii="SimSun" w:hAnsi="SimSun" w:eastAsia="SimSun" w:cs="SimSun"/>
          <w:sz w:val="20"/>
          <w:szCs w:val="20"/>
          <w:spacing w:val="7"/>
        </w:rPr>
        <w:t xml:space="preserve"> </w:t>
      </w:r>
      <w:r>
        <w:rPr>
          <w:rFonts w:ascii="SimSun" w:hAnsi="SimSun" w:eastAsia="SimSun" w:cs="SimSun"/>
          <w:sz w:val="20"/>
          <w:szCs w:val="20"/>
          <w:spacing w:val="9"/>
        </w:rPr>
        <w:t>且能够证明原约定具有显失公平情形的除外。</w:t>
      </w:r>
    </w:p>
    <w:p>
      <w:pPr>
        <w:spacing w:line="277" w:lineRule="auto"/>
        <w:sectPr>
          <w:footerReference w:type="default" r:id="rId173"/>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105" w:id="108"/>
      <w:bookmarkEnd w:id="108"/>
      <w:bookmarkStart w:name="bookmark106" w:id="109"/>
      <w:bookmarkEnd w:id="109"/>
      <w:r>
        <w:rPr>
          <w:rFonts w:ascii="SimHei" w:hAnsi="SimHei" w:eastAsia="SimHei" w:cs="SimHei"/>
          <w:sz w:val="31"/>
          <w:szCs w:val="31"/>
          <w:spacing w:val="6"/>
        </w:rPr>
        <w:t>（二）江苏省中级法院</w:t>
      </w:r>
    </w:p>
    <w:p>
      <w:pPr>
        <w:ind w:left="1533" w:right="285" w:hanging="1272"/>
        <w:spacing w:before="237"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5.2.</w:t>
      </w:r>
      <w:r>
        <w:rPr>
          <w:rFonts w:ascii="Times New Roman" w:hAnsi="Times New Roman" w:eastAsia="Times New Roman" w:cs="Times New Roman"/>
          <w:sz w:val="30"/>
          <w:szCs w:val="30"/>
          <w:spacing w:val="-28"/>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徐州市中级人民法院关于依法妥善审理涉新冠肺炎疫情</w:t>
      </w:r>
      <w:r>
        <w:rPr>
          <w:rFonts w:ascii="SimHei" w:hAnsi="SimHei" w:eastAsia="SimHei" w:cs="SimHei"/>
          <w:sz w:val="30"/>
          <w:szCs w:val="30"/>
        </w:rPr>
        <w:t xml:space="preserve"> </w:t>
      </w:r>
      <w:r>
        <w:rPr>
          <w:rFonts w:ascii="SimHei" w:hAnsi="SimHei" w:eastAsia="SimHei" w:cs="SimHei"/>
          <w:sz w:val="30"/>
          <w:szCs w:val="30"/>
          <w:spacing w:val="-1"/>
        </w:rPr>
        <w:t>房地产纠纷民事案件的若干意见（节选）</w:t>
      </w:r>
    </w:p>
    <w:p>
      <w:pPr>
        <w:ind w:left="3159"/>
        <w:spacing w:before="174" w:line="326" w:lineRule="exact"/>
        <w:rPr>
          <w:rFonts w:ascii="FangSong" w:hAnsi="FangSong" w:eastAsia="FangSong" w:cs="FangSong"/>
          <w:sz w:val="20"/>
          <w:szCs w:val="20"/>
        </w:rPr>
      </w:pPr>
      <w:r>
        <w:rPr>
          <w:rFonts w:ascii="FangSong" w:hAnsi="FangSong" w:eastAsia="FangSong" w:cs="FangSong"/>
          <w:sz w:val="20"/>
          <w:szCs w:val="20"/>
          <w:spacing w:val="5"/>
          <w:position w:val="8"/>
        </w:rPr>
        <w:t>徐中法办〔</w:t>
      </w:r>
      <w:r>
        <w:rPr>
          <w:rFonts w:ascii="Times New Roman" w:hAnsi="Times New Roman" w:eastAsia="Times New Roman" w:cs="Times New Roman"/>
          <w:sz w:val="20"/>
          <w:szCs w:val="20"/>
          <w:spacing w:val="5"/>
          <w:position w:val="8"/>
        </w:rPr>
        <w:t>2020</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64</w:t>
      </w:r>
      <w:r>
        <w:rPr>
          <w:rFonts w:ascii="Times New Roman" w:hAnsi="Times New Roman" w:eastAsia="Times New Roman" w:cs="Times New Roman"/>
          <w:sz w:val="20"/>
          <w:szCs w:val="20"/>
          <w:spacing w:val="31"/>
          <w:position w:val="8"/>
        </w:rPr>
        <w:t xml:space="preserve"> </w:t>
      </w:r>
      <w:r>
        <w:rPr>
          <w:rFonts w:ascii="FangSong" w:hAnsi="FangSong" w:eastAsia="FangSong" w:cs="FangSong"/>
          <w:sz w:val="20"/>
          <w:szCs w:val="20"/>
          <w:spacing w:val="5"/>
          <w:position w:val="8"/>
        </w:rPr>
        <w:t>号</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2020</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6"/>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日）</w:t>
      </w:r>
    </w:p>
    <w:p>
      <w:pPr>
        <w:ind w:left="445"/>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二、关于涉疫情建设工程合同纠纷案件的审理</w:t>
      </w:r>
    </w:p>
    <w:p>
      <w:pPr>
        <w:ind w:left="22" w:firstLine="436"/>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关于工期顺延问题。因疫情或疫情防控措施导致工期延长，发包人主张承包人承担</w:t>
      </w:r>
      <w:r>
        <w:rPr>
          <w:rFonts w:ascii="SimSun" w:hAnsi="SimSun" w:eastAsia="SimSun" w:cs="SimSun"/>
          <w:sz w:val="20"/>
          <w:szCs w:val="20"/>
          <w:spacing w:val="8"/>
        </w:rPr>
        <w:t xml:space="preserve"> </w:t>
      </w:r>
      <w:r>
        <w:rPr>
          <w:rFonts w:ascii="SimSun" w:hAnsi="SimSun" w:eastAsia="SimSun" w:cs="SimSun"/>
          <w:sz w:val="20"/>
          <w:szCs w:val="20"/>
          <w:spacing w:val="10"/>
        </w:rPr>
        <w:t>违约责任，承包人以不可抗力予以抗辩的，应当审查工期延长与疫情或限期复工措施、人员</w:t>
      </w:r>
      <w:r>
        <w:rPr>
          <w:rFonts w:ascii="SimSun" w:hAnsi="SimSun" w:eastAsia="SimSun" w:cs="SimSun"/>
          <w:sz w:val="20"/>
          <w:szCs w:val="20"/>
          <w:spacing w:val="7"/>
        </w:rPr>
        <w:t xml:space="preserve"> </w:t>
      </w:r>
      <w:r>
        <w:rPr>
          <w:rFonts w:ascii="SimSun" w:hAnsi="SimSun" w:eastAsia="SimSun" w:cs="SimSun"/>
          <w:sz w:val="20"/>
          <w:szCs w:val="20"/>
          <w:spacing w:val="6"/>
        </w:rPr>
        <w:t>流动控制等疫情防控措施之间的因果关系。如确因疫情或疫情防控措施造成工期合理顺延的，</w:t>
      </w:r>
      <w:r>
        <w:rPr>
          <w:rFonts w:ascii="SimSun" w:hAnsi="SimSun" w:eastAsia="SimSun" w:cs="SimSun"/>
          <w:sz w:val="20"/>
          <w:szCs w:val="20"/>
          <w:spacing w:val="13"/>
        </w:rPr>
        <w:t xml:space="preserve"> </w:t>
      </w:r>
      <w:r>
        <w:rPr>
          <w:rFonts w:ascii="SimSun" w:hAnsi="SimSun" w:eastAsia="SimSun" w:cs="SimSun"/>
          <w:sz w:val="20"/>
          <w:szCs w:val="20"/>
          <w:spacing w:val="10"/>
        </w:rPr>
        <w:t>应当依据不可抗力的法律规定，视疫情或者疫情防控措施对合同履行的影响程度，酌情部分</w:t>
      </w:r>
      <w:r>
        <w:rPr>
          <w:rFonts w:ascii="SimSun" w:hAnsi="SimSun" w:eastAsia="SimSun" w:cs="SimSun"/>
          <w:sz w:val="20"/>
          <w:szCs w:val="20"/>
          <w:spacing w:val="7"/>
        </w:rPr>
        <w:t xml:space="preserve"> </w:t>
      </w:r>
      <w:r>
        <w:rPr>
          <w:rFonts w:ascii="SimSun" w:hAnsi="SimSun" w:eastAsia="SimSun" w:cs="SimSun"/>
          <w:sz w:val="20"/>
          <w:szCs w:val="20"/>
          <w:spacing w:val="8"/>
        </w:rPr>
        <w:t>或者全部免除承包人违约责任。</w:t>
      </w:r>
    </w:p>
    <w:p>
      <w:pPr>
        <w:ind w:left="21" w:right="52" w:firstLine="437"/>
        <w:spacing w:before="79" w:line="291"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关于工程损失费用问题。受疫情或疫情防控措施影响，当事人就停工损失、复工后</w:t>
      </w:r>
      <w:r>
        <w:rPr>
          <w:rFonts w:ascii="SimSun" w:hAnsi="SimSun" w:eastAsia="SimSun" w:cs="SimSun"/>
          <w:sz w:val="20"/>
          <w:szCs w:val="20"/>
          <w:spacing w:val="8"/>
        </w:rPr>
        <w:t xml:space="preserve"> </w:t>
      </w:r>
      <w:r>
        <w:rPr>
          <w:rFonts w:ascii="SimSun" w:hAnsi="SimSun" w:eastAsia="SimSun" w:cs="SimSun"/>
          <w:sz w:val="20"/>
          <w:szCs w:val="20"/>
          <w:spacing w:val="10"/>
        </w:rPr>
        <w:t>赶工费用、材料费用上涨等问题发生争议，应当审查疫情或疫情防控措施与上述事项的因果</w:t>
      </w:r>
      <w:r>
        <w:rPr>
          <w:rFonts w:ascii="SimSun" w:hAnsi="SimSun" w:eastAsia="SimSun" w:cs="SimSun"/>
          <w:sz w:val="20"/>
          <w:szCs w:val="20"/>
          <w:spacing w:val="8"/>
        </w:rPr>
        <w:t xml:space="preserve"> </w:t>
      </w:r>
      <w:r>
        <w:rPr>
          <w:rFonts w:ascii="SimSun" w:hAnsi="SimSun" w:eastAsia="SimSun" w:cs="SimSun"/>
          <w:sz w:val="20"/>
          <w:szCs w:val="20"/>
          <w:spacing w:val="10"/>
        </w:rPr>
        <w:t>关系及影响程度，按合同关于不可抗力相关条款的约定处理。合同没有约定或约定不明的，</w:t>
      </w:r>
      <w:r>
        <w:rPr>
          <w:rFonts w:ascii="SimSun" w:hAnsi="SimSun" w:eastAsia="SimSun" w:cs="SimSun"/>
          <w:sz w:val="20"/>
          <w:szCs w:val="20"/>
          <w:spacing w:val="8"/>
        </w:rPr>
        <w:t xml:space="preserve"> </w:t>
      </w:r>
      <w:r>
        <w:rPr>
          <w:rFonts w:ascii="SimSun" w:hAnsi="SimSun" w:eastAsia="SimSun" w:cs="SimSun"/>
          <w:sz w:val="20"/>
          <w:szCs w:val="20"/>
          <w:spacing w:val="10"/>
        </w:rPr>
        <w:t>可由当事人协商解决，不能协商一致的，依照相关法律规定处理，可以参照《建设工程工程</w:t>
      </w:r>
      <w:r>
        <w:rPr>
          <w:rFonts w:ascii="SimSun" w:hAnsi="SimSun" w:eastAsia="SimSun" w:cs="SimSun"/>
          <w:sz w:val="20"/>
          <w:szCs w:val="20"/>
          <w:spacing w:val="8"/>
        </w:rPr>
        <w:t xml:space="preserve"> </w:t>
      </w:r>
      <w:r>
        <w:rPr>
          <w:rFonts w:ascii="SimSun" w:hAnsi="SimSun" w:eastAsia="SimSun" w:cs="SimSun"/>
          <w:sz w:val="20"/>
          <w:szCs w:val="20"/>
          <w:spacing w:val="6"/>
        </w:rPr>
        <w:t>量清单计价规范》（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50500-2013</w:t>
      </w:r>
      <w:r>
        <w:rPr>
          <w:rFonts w:ascii="SimSun" w:hAnsi="SimSun" w:eastAsia="SimSun" w:cs="SimSun"/>
          <w:sz w:val="20"/>
          <w:szCs w:val="20"/>
          <w:spacing w:val="6"/>
        </w:rPr>
        <w:t>）第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10 </w:t>
      </w:r>
      <w:r>
        <w:rPr>
          <w:rFonts w:ascii="SimSun" w:hAnsi="SimSun" w:eastAsia="SimSun" w:cs="SimSun"/>
          <w:sz w:val="20"/>
          <w:szCs w:val="20"/>
          <w:spacing w:val="6"/>
        </w:rPr>
        <w:t>条不可抗力的相关规定及江苏省</w:t>
      </w:r>
      <w:r>
        <w:rPr>
          <w:rFonts w:ascii="SimSun" w:hAnsi="SimSun" w:eastAsia="SimSun" w:cs="SimSun"/>
          <w:sz w:val="20"/>
          <w:szCs w:val="20"/>
          <w:spacing w:val="5"/>
        </w:rPr>
        <w:t>住房和城乡建设</w:t>
      </w:r>
      <w:r>
        <w:rPr>
          <w:rFonts w:ascii="SimSun" w:hAnsi="SimSun" w:eastAsia="SimSun" w:cs="SimSun"/>
          <w:sz w:val="20"/>
          <w:szCs w:val="20"/>
        </w:rPr>
        <w:t xml:space="preserve"> </w:t>
      </w:r>
      <w:r>
        <w:rPr>
          <w:rFonts w:ascii="SimSun" w:hAnsi="SimSun" w:eastAsia="SimSun" w:cs="SimSun"/>
          <w:sz w:val="20"/>
          <w:szCs w:val="20"/>
          <w:spacing w:val="10"/>
        </w:rPr>
        <w:t>厅《关于新冠肺炎疫情影响下房屋建筑与市政基础设施工程施工合同履约及工程价款调整的</w:t>
      </w:r>
      <w:r>
        <w:rPr>
          <w:rFonts w:ascii="SimSun" w:hAnsi="SimSun" w:eastAsia="SimSun" w:cs="SimSun"/>
          <w:sz w:val="20"/>
          <w:szCs w:val="20"/>
          <w:spacing w:val="8"/>
        </w:rPr>
        <w:t xml:space="preserve"> </w:t>
      </w:r>
      <w:r>
        <w:rPr>
          <w:rFonts w:ascii="SimSun" w:hAnsi="SimSun" w:eastAsia="SimSun" w:cs="SimSun"/>
          <w:sz w:val="20"/>
          <w:szCs w:val="20"/>
          <w:spacing w:val="8"/>
        </w:rPr>
        <w:t>指导意见》（苏建价〔</w:t>
      </w:r>
      <w:r>
        <w:rPr>
          <w:rFonts w:ascii="Times New Roman" w:hAnsi="Times New Roman" w:eastAsia="Times New Roman" w:cs="Times New Roman"/>
          <w:sz w:val="20"/>
          <w:szCs w:val="20"/>
          <w:spacing w:val="8"/>
        </w:rPr>
        <w:t>2020</w:t>
      </w:r>
      <w:r>
        <w:rPr>
          <w:rFonts w:ascii="SimSun" w:hAnsi="SimSun" w:eastAsia="SimSun" w:cs="SimSun"/>
          <w:sz w:val="20"/>
          <w:szCs w:val="20"/>
          <w:spacing w:val="8"/>
        </w:rPr>
        <w:t>〕</w:t>
      </w:r>
      <w:r>
        <w:rPr>
          <w:rFonts w:ascii="Times New Roman" w:hAnsi="Times New Roman" w:eastAsia="Times New Roman" w:cs="Times New Roman"/>
          <w:sz w:val="20"/>
          <w:szCs w:val="20"/>
          <w:spacing w:val="8"/>
        </w:rPr>
        <w:t>20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号）的规定。具体分别按以下情况处理：</w:t>
      </w:r>
    </w:p>
    <w:p>
      <w:pPr>
        <w:ind w:left="23" w:right="54" w:firstLine="429"/>
        <w:spacing w:before="80"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）工程延期复工或停工，对于留在施工场地的必要管理人员和保卫人员的费用、工程</w:t>
      </w:r>
      <w:r>
        <w:rPr>
          <w:rFonts w:ascii="SimSun" w:hAnsi="SimSun" w:eastAsia="SimSun" w:cs="SimSun"/>
          <w:sz w:val="20"/>
          <w:szCs w:val="20"/>
          <w:spacing w:val="2"/>
        </w:rPr>
        <w:t xml:space="preserve"> </w:t>
      </w:r>
      <w:r>
        <w:rPr>
          <w:rFonts w:ascii="SimSun" w:hAnsi="SimSun" w:eastAsia="SimSun" w:cs="SimSun"/>
          <w:sz w:val="20"/>
          <w:szCs w:val="20"/>
          <w:spacing w:val="9"/>
        </w:rPr>
        <w:t>延期复工或停工所发生的工程清理和修复费用，承包人主张发包人承担的，应予支持。</w:t>
      </w:r>
    </w:p>
    <w:p>
      <w:pPr>
        <w:ind w:left="22" w:right="16" w:firstLine="430"/>
        <w:spacing w:before="81"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）工程复工后，发包人确因特殊原因需要赶工的，应按照规定确保工程质量和安全，</w:t>
      </w:r>
      <w:r>
        <w:rPr>
          <w:rFonts w:ascii="SimSun" w:hAnsi="SimSun" w:eastAsia="SimSun" w:cs="SimSun"/>
          <w:sz w:val="20"/>
          <w:szCs w:val="20"/>
        </w:rPr>
        <w:t xml:space="preserve"> </w:t>
      </w:r>
      <w:r>
        <w:rPr>
          <w:rFonts w:ascii="SimSun" w:hAnsi="SimSun" w:eastAsia="SimSun" w:cs="SimSun"/>
          <w:sz w:val="20"/>
          <w:szCs w:val="20"/>
          <w:spacing w:val="8"/>
        </w:rPr>
        <w:t>相应的赶工费用由发包人承担。</w:t>
      </w:r>
    </w:p>
    <w:p>
      <w:pPr>
        <w:ind w:left="23" w:right="52" w:firstLine="429"/>
        <w:spacing w:before="82"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）工程项目产生疫情防控措施费用的，由承包人根据疫情防控措施要求编制疫情防控</w:t>
      </w:r>
      <w:r>
        <w:rPr>
          <w:rFonts w:ascii="SimSun" w:hAnsi="SimSun" w:eastAsia="SimSun" w:cs="SimSun"/>
          <w:sz w:val="20"/>
          <w:szCs w:val="20"/>
          <w:spacing w:val="2"/>
        </w:rPr>
        <w:t xml:space="preserve"> </w:t>
      </w:r>
      <w:r>
        <w:rPr>
          <w:rFonts w:ascii="SimSun" w:hAnsi="SimSun" w:eastAsia="SimSun" w:cs="SimSun"/>
          <w:sz w:val="20"/>
          <w:szCs w:val="20"/>
          <w:spacing w:val="10"/>
        </w:rPr>
        <w:t>方案并提交发包人签证认价，作为总价措施项目费由发包人承担。承包人未编制疫情防护方</w:t>
      </w:r>
      <w:r>
        <w:rPr>
          <w:rFonts w:ascii="SimSun" w:hAnsi="SimSun" w:eastAsia="SimSun" w:cs="SimSun"/>
          <w:sz w:val="20"/>
          <w:szCs w:val="20"/>
          <w:spacing w:val="6"/>
        </w:rPr>
        <w:t xml:space="preserve"> </w:t>
      </w:r>
      <w:r>
        <w:rPr>
          <w:rFonts w:ascii="SimSun" w:hAnsi="SimSun" w:eastAsia="SimSun" w:cs="SimSun"/>
          <w:sz w:val="20"/>
          <w:szCs w:val="20"/>
          <w:spacing w:val="10"/>
        </w:rPr>
        <w:t>案并提交发包人签证认价的，应根据当事人举证情况，对必要、合理的疫情防控费用支出，</w:t>
      </w:r>
      <w:r>
        <w:rPr>
          <w:rFonts w:ascii="SimSun" w:hAnsi="SimSun" w:eastAsia="SimSun" w:cs="SimSun"/>
          <w:sz w:val="20"/>
          <w:szCs w:val="20"/>
          <w:spacing w:val="6"/>
        </w:rPr>
        <w:t xml:space="preserve"> </w:t>
      </w:r>
      <w:r>
        <w:rPr>
          <w:rFonts w:ascii="SimSun" w:hAnsi="SimSun" w:eastAsia="SimSun" w:cs="SimSun"/>
          <w:sz w:val="20"/>
          <w:szCs w:val="20"/>
          <w:spacing w:val="8"/>
        </w:rPr>
        <w:t>可认定为工程措施费用，由发包人承担。</w:t>
      </w:r>
    </w:p>
    <w:p>
      <w:pPr>
        <w:ind w:left="22" w:right="52" w:firstLine="430"/>
        <w:spacing w:before="79"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）受疫情或疫情防控措施影响，工程延期复工或者停工期间，承包人在施工场地的施</w:t>
      </w:r>
      <w:r>
        <w:rPr>
          <w:rFonts w:ascii="SimSun" w:hAnsi="SimSun" w:eastAsia="SimSun" w:cs="SimSun"/>
          <w:sz w:val="20"/>
          <w:szCs w:val="20"/>
          <w:spacing w:val="2"/>
        </w:rPr>
        <w:t xml:space="preserve"> </w:t>
      </w:r>
      <w:r>
        <w:rPr>
          <w:rFonts w:ascii="SimSun" w:hAnsi="SimSun" w:eastAsia="SimSun" w:cs="SimSun"/>
          <w:sz w:val="20"/>
          <w:szCs w:val="20"/>
          <w:spacing w:val="10"/>
        </w:rPr>
        <w:t>工机械设备损坏及机械停滞台班、周转材料和临时设施摊销费用增加等停工损失原则上由承</w:t>
      </w:r>
      <w:r>
        <w:rPr>
          <w:rFonts w:ascii="SimSun" w:hAnsi="SimSun" w:eastAsia="SimSun" w:cs="SimSun"/>
          <w:sz w:val="20"/>
          <w:szCs w:val="20"/>
          <w:spacing w:val="7"/>
        </w:rPr>
        <w:t xml:space="preserve"> </w:t>
      </w:r>
      <w:r>
        <w:rPr>
          <w:rFonts w:ascii="SimSun" w:hAnsi="SimSun" w:eastAsia="SimSun" w:cs="SimSun"/>
          <w:sz w:val="20"/>
          <w:szCs w:val="20"/>
          <w:spacing w:val="8"/>
        </w:rPr>
        <w:t>包人自行承担，但双方另有约定的除外。</w:t>
      </w:r>
    </w:p>
    <w:p>
      <w:pPr>
        <w:ind w:left="22" w:right="52" w:firstLine="436"/>
        <w:spacing w:before="81" w:line="289"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关于人材机成本增加问题。因疫情或疫情防控措施导致材料设备价格上涨、人工成</w:t>
      </w:r>
      <w:r>
        <w:rPr>
          <w:rFonts w:ascii="SimSun" w:hAnsi="SimSun" w:eastAsia="SimSun" w:cs="SimSun"/>
          <w:sz w:val="20"/>
          <w:szCs w:val="20"/>
          <w:spacing w:val="8"/>
        </w:rPr>
        <w:t xml:space="preserve"> </w:t>
      </w:r>
      <w:r>
        <w:rPr>
          <w:rFonts w:ascii="SimSun" w:hAnsi="SimSun" w:eastAsia="SimSun" w:cs="SimSun"/>
          <w:sz w:val="20"/>
          <w:szCs w:val="20"/>
          <w:spacing w:val="10"/>
        </w:rPr>
        <w:t>本增加、机械价格波动，在结算工程价款时首先根据合同约定，如果已签订的合同已对不可</w:t>
      </w:r>
      <w:r>
        <w:rPr>
          <w:rFonts w:ascii="SimSun" w:hAnsi="SimSun" w:eastAsia="SimSun" w:cs="SimSun"/>
          <w:sz w:val="20"/>
          <w:szCs w:val="20"/>
          <w:spacing w:val="7"/>
        </w:rPr>
        <w:t xml:space="preserve"> </w:t>
      </w:r>
      <w:r>
        <w:rPr>
          <w:rFonts w:ascii="SimSun" w:hAnsi="SimSun" w:eastAsia="SimSun" w:cs="SimSun"/>
          <w:sz w:val="20"/>
          <w:szCs w:val="20"/>
          <w:spacing w:val="10"/>
        </w:rPr>
        <w:t>抗力情形下合同责任承担作出明确约定，则按照合同约定处理。如双方对此无明确约定，应</w:t>
      </w:r>
      <w:r>
        <w:rPr>
          <w:rFonts w:ascii="SimSun" w:hAnsi="SimSun" w:eastAsia="SimSun" w:cs="SimSun"/>
          <w:sz w:val="20"/>
          <w:szCs w:val="20"/>
          <w:spacing w:val="7"/>
        </w:rPr>
        <w:t xml:space="preserve"> </w:t>
      </w:r>
      <w:r>
        <w:rPr>
          <w:rFonts w:ascii="SimSun" w:hAnsi="SimSun" w:eastAsia="SimSun" w:cs="SimSun"/>
          <w:sz w:val="20"/>
          <w:szCs w:val="20"/>
          <w:spacing w:val="10"/>
        </w:rPr>
        <w:t>引导当事人根据工程实际情况签订补充协议，合理确定价格调整办法，尽量协商解决，如不</w:t>
      </w:r>
      <w:r>
        <w:rPr>
          <w:rFonts w:ascii="SimSun" w:hAnsi="SimSun" w:eastAsia="SimSun" w:cs="SimSun"/>
          <w:sz w:val="20"/>
          <w:szCs w:val="20"/>
          <w:spacing w:val="7"/>
        </w:rPr>
        <w:t xml:space="preserve"> </w:t>
      </w:r>
      <w:r>
        <w:rPr>
          <w:rFonts w:ascii="SimSun" w:hAnsi="SimSun" w:eastAsia="SimSun" w:cs="SimSun"/>
          <w:sz w:val="20"/>
          <w:szCs w:val="20"/>
          <w:spacing w:val="10"/>
        </w:rPr>
        <w:t>能协商一致，应依法审查成本增加受疫情或疫情防控措施影响的程度以及当事人是否尽到减</w:t>
      </w:r>
      <w:r>
        <w:rPr>
          <w:rFonts w:ascii="SimSun" w:hAnsi="SimSun" w:eastAsia="SimSun" w:cs="SimSun"/>
          <w:sz w:val="20"/>
          <w:szCs w:val="20"/>
          <w:spacing w:val="7"/>
        </w:rPr>
        <w:t xml:space="preserve"> </w:t>
      </w:r>
      <w:r>
        <w:rPr>
          <w:rFonts w:ascii="SimSun" w:hAnsi="SimSun" w:eastAsia="SimSun" w:cs="SimSun"/>
          <w:sz w:val="20"/>
          <w:szCs w:val="20"/>
          <w:spacing w:val="8"/>
        </w:rPr>
        <w:t>损和通知义务，结合案件的实际情况，依据公平原则，</w:t>
      </w:r>
      <w:r>
        <w:rPr>
          <w:rFonts w:ascii="SimSun" w:hAnsi="SimSun" w:eastAsia="SimSun" w:cs="SimSun"/>
          <w:sz w:val="20"/>
          <w:szCs w:val="20"/>
          <w:spacing w:val="-52"/>
        </w:rPr>
        <w:t xml:space="preserve"> </w:t>
      </w:r>
      <w:r>
        <w:rPr>
          <w:rFonts w:ascii="SimSun" w:hAnsi="SimSun" w:eastAsia="SimSun" w:cs="SimSun"/>
          <w:sz w:val="20"/>
          <w:szCs w:val="20"/>
          <w:spacing w:val="8"/>
        </w:rPr>
        <w:t>由双方分担增加的费用。</w:t>
      </w:r>
    </w:p>
    <w:p>
      <w:pPr>
        <w:spacing w:line="289" w:lineRule="auto"/>
        <w:sectPr>
          <w:footerReference w:type="default" r:id="rId17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987" w:right="152" w:hanging="1875"/>
        <w:spacing w:before="196" w:line="230" w:lineRule="auto"/>
        <w:outlineLvl w:val="2"/>
        <w:rPr>
          <w:rFonts w:ascii="SimHei" w:hAnsi="SimHei" w:eastAsia="SimHei" w:cs="SimHei"/>
          <w:sz w:val="30"/>
          <w:szCs w:val="30"/>
        </w:rPr>
      </w:pPr>
      <w:bookmarkStart w:name="bookmark108" w:id="110"/>
      <w:bookmarkEnd w:id="110"/>
      <w:r>
        <w:rPr>
          <w:rFonts w:ascii="Times New Roman" w:hAnsi="Times New Roman" w:eastAsia="Times New Roman" w:cs="Times New Roman"/>
          <w:sz w:val="30"/>
          <w:szCs w:val="30"/>
          <w:spacing w:val="-1"/>
        </w:rPr>
        <w:t>5.2.2  </w:t>
      </w:r>
      <w:r>
        <w:rPr>
          <w:rFonts w:ascii="SimHei" w:hAnsi="SimHei" w:eastAsia="SimHei" w:cs="SimHei"/>
          <w:sz w:val="30"/>
          <w:szCs w:val="30"/>
          <w:spacing w:val="-1"/>
        </w:rPr>
        <w:t>淮安市中级人民法院关于审理建设工程施工合同相关纠纷</w:t>
      </w:r>
      <w:r>
        <w:rPr>
          <w:rFonts w:ascii="SimHei" w:hAnsi="SimHei" w:eastAsia="SimHei" w:cs="SimHei"/>
          <w:sz w:val="30"/>
          <w:szCs w:val="30"/>
          <w:spacing w:val="15"/>
        </w:rPr>
        <w:t xml:space="preserve"> </w:t>
      </w:r>
      <w:r>
        <w:rPr>
          <w:rFonts w:ascii="SimHei" w:hAnsi="SimHei" w:eastAsia="SimHei" w:cs="SimHei"/>
          <w:sz w:val="30"/>
          <w:szCs w:val="30"/>
          <w:spacing w:val="-2"/>
        </w:rPr>
        <w:t>案件若干问题的指导意见（试行）</w:t>
      </w:r>
    </w:p>
    <w:p>
      <w:pPr>
        <w:ind w:left="3216"/>
        <w:spacing w:before="172" w:line="231" w:lineRule="auto"/>
        <w:rPr>
          <w:rFonts w:ascii="FangSong" w:hAnsi="FangSong" w:eastAsia="FangSong" w:cs="FangSong"/>
          <w:sz w:val="20"/>
          <w:szCs w:val="20"/>
        </w:rPr>
      </w:pPr>
      <w:r>
        <w:rPr>
          <w:rFonts w:ascii="FangSong" w:hAnsi="FangSong" w:eastAsia="FangSong" w:cs="FangSong"/>
          <w:sz w:val="20"/>
          <w:szCs w:val="20"/>
          <w:spacing w:val="5"/>
        </w:rPr>
        <w:t>淮中法〔</w:t>
      </w:r>
      <w:r>
        <w:rPr>
          <w:rFonts w:ascii="Times New Roman" w:hAnsi="Times New Roman" w:eastAsia="Times New Roman" w:cs="Times New Roman"/>
          <w:sz w:val="20"/>
          <w:szCs w:val="20"/>
          <w:spacing w:val="5"/>
        </w:rPr>
        <w:t>2013</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124</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5"/>
        </w:rPr>
        <w:t>号</w:t>
      </w:r>
    </w:p>
    <w:p>
      <w:pPr>
        <w:ind w:left="3689"/>
        <w:spacing w:before="73" w:line="231" w:lineRule="auto"/>
        <w:rPr>
          <w:rFonts w:ascii="FangSong" w:hAnsi="FangSong" w:eastAsia="FangSong" w:cs="FangSong"/>
          <w:sz w:val="20"/>
          <w:szCs w:val="20"/>
        </w:rPr>
      </w:pPr>
      <w:r>
        <w:rPr>
          <w:rFonts w:ascii="FangSong" w:hAnsi="FangSong" w:eastAsia="FangSong" w:cs="FangSong"/>
          <w:sz w:val="20"/>
          <w:szCs w:val="20"/>
        </w:rPr>
        <w:t>（</w:t>
      </w:r>
      <w:r>
        <w:rPr>
          <w:rFonts w:ascii="Times New Roman" w:hAnsi="Times New Roman" w:eastAsia="Times New Roman" w:cs="Times New Roman"/>
          <w:sz w:val="20"/>
          <w:szCs w:val="20"/>
        </w:rPr>
        <w:t>2013</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rPr>
        <w:t>年）</w:t>
      </w:r>
    </w:p>
    <w:p>
      <w:pPr>
        <w:ind w:left="22" w:right="68" w:firstLine="419"/>
        <w:spacing w:before="236" w:line="276" w:lineRule="auto"/>
        <w:rPr>
          <w:rFonts w:ascii="SimSun" w:hAnsi="SimSun" w:eastAsia="SimSun" w:cs="SimSun"/>
          <w:sz w:val="20"/>
          <w:szCs w:val="20"/>
        </w:rPr>
      </w:pPr>
      <w:r>
        <w:rPr>
          <w:rFonts w:ascii="SimSun" w:hAnsi="SimSun" w:eastAsia="SimSun" w:cs="SimSun"/>
          <w:sz w:val="20"/>
          <w:szCs w:val="20"/>
          <w:spacing w:val="10"/>
        </w:rPr>
        <w:t>近年来随着经济和社会的迅猛发展，建设工程施工合同纠纷案件频发，新情况、新问题</w:t>
      </w:r>
      <w:r>
        <w:rPr>
          <w:rFonts w:ascii="SimSun" w:hAnsi="SimSun" w:eastAsia="SimSun" w:cs="SimSun"/>
          <w:sz w:val="20"/>
          <w:szCs w:val="20"/>
          <w:spacing w:val="8"/>
        </w:rPr>
        <w:t xml:space="preserve"> </w:t>
      </w:r>
      <w:r>
        <w:rPr>
          <w:rFonts w:ascii="SimSun" w:hAnsi="SimSun" w:eastAsia="SimSun" w:cs="SimSun"/>
          <w:sz w:val="20"/>
          <w:szCs w:val="20"/>
          <w:spacing w:val="10"/>
        </w:rPr>
        <w:t>层出不穷。为正确妥善审理好建设工程施工合同纠纷案件，统一全市法院的裁判尺度，依据</w:t>
      </w:r>
      <w:r>
        <w:rPr>
          <w:rFonts w:ascii="SimSun" w:hAnsi="SimSun" w:eastAsia="SimSun" w:cs="SimSun"/>
          <w:sz w:val="20"/>
          <w:szCs w:val="20"/>
          <w:spacing w:val="7"/>
        </w:rPr>
        <w:t xml:space="preserve"> </w:t>
      </w:r>
      <w:r>
        <w:rPr>
          <w:rFonts w:ascii="SimSun" w:hAnsi="SimSun" w:eastAsia="SimSun" w:cs="SimSun"/>
          <w:sz w:val="20"/>
          <w:szCs w:val="20"/>
          <w:spacing w:val="9"/>
        </w:rPr>
        <w:t>相关法律、行政法规和司法解释，结合我市审判工作实践，制定本意见。</w:t>
      </w:r>
    </w:p>
    <w:p>
      <w:pPr>
        <w:ind w:left="45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符合下列情形的，所签订的劳务分包合同有效：</w:t>
      </w:r>
    </w:p>
    <w:p>
      <w:pPr>
        <w:ind w:left="452"/>
        <w:spacing w:before="82"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）劳务作业承包人取得相应等级标准的</w:t>
      </w:r>
      <w:r>
        <w:rPr>
          <w:rFonts w:ascii="SimSun" w:hAnsi="SimSun" w:eastAsia="SimSun" w:cs="SimSun"/>
          <w:sz w:val="20"/>
          <w:szCs w:val="20"/>
          <w:spacing w:val="8"/>
        </w:rPr>
        <w:t>劳务分包企业资质；</w:t>
      </w:r>
    </w:p>
    <w:p>
      <w:pPr>
        <w:ind w:left="20" w:firstLine="431"/>
        <w:spacing w:before="80" w:line="264"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2</w:t>
      </w:r>
      <w:r>
        <w:rPr>
          <w:rFonts w:ascii="SimSun" w:hAnsi="SimSun" w:eastAsia="SimSun" w:cs="SimSun"/>
          <w:sz w:val="20"/>
          <w:szCs w:val="20"/>
          <w:spacing w:val="4"/>
        </w:rPr>
        <w:t>）分包作业的范围是建设工程中的劳务作业（包括木工</w:t>
      </w:r>
      <w:r>
        <w:rPr>
          <w:rFonts w:ascii="SimSun" w:hAnsi="SimSun" w:eastAsia="SimSun" w:cs="SimSun"/>
          <w:sz w:val="20"/>
          <w:szCs w:val="20"/>
          <w:spacing w:val="3"/>
        </w:rPr>
        <w:t>、砌筑、抹灰、石制作、油漆、</w:t>
      </w:r>
      <w:r>
        <w:rPr>
          <w:rFonts w:ascii="SimSun" w:hAnsi="SimSun" w:eastAsia="SimSun" w:cs="SimSun"/>
          <w:sz w:val="20"/>
          <w:szCs w:val="20"/>
        </w:rPr>
        <w:t xml:space="preserve"> </w:t>
      </w:r>
      <w:r>
        <w:rPr>
          <w:rFonts w:ascii="SimSun" w:hAnsi="SimSun" w:eastAsia="SimSun" w:cs="SimSun"/>
          <w:sz w:val="20"/>
          <w:szCs w:val="20"/>
          <w:spacing w:val="9"/>
        </w:rPr>
        <w:t>钢筋、混凝土、脚手架、模板、焊接、水暖、钣金、架线等</w:t>
      </w:r>
      <w:r>
        <w:rPr>
          <w:rFonts w:ascii="SimSun" w:hAnsi="SimSun" w:eastAsia="SimSun" w:cs="SimSun"/>
          <w:sz w:val="20"/>
          <w:szCs w:val="20"/>
          <w:spacing w:val="8"/>
        </w:rPr>
        <w:t>）；</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）承包方式为提供劳务及小型机具和辅料。</w:t>
      </w:r>
    </w:p>
    <w:p>
      <w:pPr>
        <w:ind w:left="24" w:right="68" w:firstLine="418"/>
        <w:spacing w:before="81" w:line="265" w:lineRule="auto"/>
        <w:rPr>
          <w:rFonts w:ascii="SimSun" w:hAnsi="SimSun" w:eastAsia="SimSun" w:cs="SimSun"/>
          <w:sz w:val="20"/>
          <w:szCs w:val="20"/>
        </w:rPr>
      </w:pPr>
      <w:r>
        <w:rPr>
          <w:rFonts w:ascii="SimSun" w:hAnsi="SimSun" w:eastAsia="SimSun" w:cs="SimSun"/>
          <w:sz w:val="20"/>
          <w:szCs w:val="20"/>
          <w:spacing w:val="10"/>
        </w:rPr>
        <w:t>合同约定劳务作业承包人负责与工程有关的大型机械、周转性材料租赁和主要材料、设</w:t>
      </w:r>
      <w:r>
        <w:rPr>
          <w:rFonts w:ascii="SimSun" w:hAnsi="SimSun" w:eastAsia="SimSun" w:cs="SimSun"/>
          <w:sz w:val="20"/>
          <w:szCs w:val="20"/>
          <w:spacing w:val="6"/>
        </w:rPr>
        <w:t xml:space="preserve"> </w:t>
      </w:r>
      <w:r>
        <w:rPr>
          <w:rFonts w:ascii="SimSun" w:hAnsi="SimSun" w:eastAsia="SimSun" w:cs="SimSun"/>
          <w:sz w:val="20"/>
          <w:szCs w:val="20"/>
          <w:spacing w:val="8"/>
        </w:rPr>
        <w:t>备采购等内容的，不属于劳务分包。</w:t>
      </w:r>
    </w:p>
    <w:p>
      <w:pPr>
        <w:ind w:left="21" w:right="68" w:firstLine="417"/>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14"/>
        </w:rPr>
        <w:t>2.  </w:t>
      </w:r>
      <w:r>
        <w:rPr>
          <w:rFonts w:ascii="SimSun" w:hAnsi="SimSun" w:eastAsia="SimSun" w:cs="SimSun"/>
          <w:sz w:val="20"/>
          <w:szCs w:val="20"/>
          <w:spacing w:val="14"/>
        </w:rPr>
        <w:t>建设工程施工合同的承包人将其承</w:t>
      </w:r>
      <w:r>
        <w:rPr>
          <w:rFonts w:ascii="SimSun" w:hAnsi="SimSun" w:eastAsia="SimSun" w:cs="SimSun"/>
          <w:sz w:val="20"/>
          <w:szCs w:val="20"/>
          <w:spacing w:val="13"/>
        </w:rPr>
        <w:t>包的全部或部分工程交由其下属的分支机构或在</w:t>
      </w:r>
      <w:r>
        <w:rPr>
          <w:rFonts w:ascii="SimSun" w:hAnsi="SimSun" w:eastAsia="SimSun" w:cs="SimSun"/>
          <w:sz w:val="20"/>
          <w:szCs w:val="20"/>
        </w:rPr>
        <w:t xml:space="preserve"> </w:t>
      </w:r>
      <w:r>
        <w:rPr>
          <w:rFonts w:ascii="SimSun" w:hAnsi="SimSun" w:eastAsia="SimSun" w:cs="SimSun"/>
          <w:sz w:val="20"/>
          <w:szCs w:val="20"/>
          <w:spacing w:val="10"/>
        </w:rPr>
        <w:t>册的项目经理等企业职工个人承包施工，承包人对工程施工过程及质量进行管理，对外承担</w:t>
      </w:r>
      <w:r>
        <w:rPr>
          <w:rFonts w:ascii="SimSun" w:hAnsi="SimSun" w:eastAsia="SimSun" w:cs="SimSun"/>
          <w:sz w:val="20"/>
          <w:szCs w:val="20"/>
          <w:spacing w:val="8"/>
        </w:rPr>
        <w:t xml:space="preserve"> </w:t>
      </w:r>
      <w:r>
        <w:rPr>
          <w:rFonts w:ascii="SimSun" w:hAnsi="SimSun" w:eastAsia="SimSun" w:cs="SimSun"/>
          <w:sz w:val="20"/>
          <w:szCs w:val="20"/>
          <w:spacing w:val="10"/>
        </w:rPr>
        <w:t>施工合同权利义务的，属于企业内部承包行为；发包人以内部承包人无施工资质为由主张施</w:t>
      </w:r>
      <w:r>
        <w:rPr>
          <w:rFonts w:ascii="SimSun" w:hAnsi="SimSun" w:eastAsia="SimSun" w:cs="SimSun"/>
          <w:sz w:val="20"/>
          <w:szCs w:val="20"/>
          <w:spacing w:val="8"/>
        </w:rPr>
        <w:t xml:space="preserve"> </w:t>
      </w:r>
      <w:r>
        <w:rPr>
          <w:rFonts w:ascii="SimSun" w:hAnsi="SimSun" w:eastAsia="SimSun" w:cs="SimSun"/>
          <w:sz w:val="20"/>
          <w:szCs w:val="20"/>
          <w:spacing w:val="8"/>
        </w:rPr>
        <w:t>工合同无效的，不予支持。</w:t>
      </w:r>
    </w:p>
    <w:p>
      <w:pPr>
        <w:ind w:left="22" w:right="18" w:firstLine="420"/>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建设工程施工合同实际开工日期的确定，一般以开工通知载明的开工时间为依据；因</w:t>
      </w:r>
      <w:r>
        <w:rPr>
          <w:rFonts w:ascii="SimSun" w:hAnsi="SimSun" w:eastAsia="SimSun" w:cs="SimSun"/>
          <w:sz w:val="20"/>
          <w:szCs w:val="20"/>
          <w:spacing w:val="9"/>
        </w:rPr>
        <w:t xml:space="preserve"> </w:t>
      </w:r>
      <w:r>
        <w:rPr>
          <w:rFonts w:ascii="SimSun" w:hAnsi="SimSun" w:eastAsia="SimSun" w:cs="SimSun"/>
          <w:sz w:val="20"/>
          <w:szCs w:val="20"/>
          <w:spacing w:val="6"/>
        </w:rPr>
        <w:t>发包人原因导致开工通知发出时开工条件尚不具备的，以开工条件具备的时间确定开工日期；</w:t>
      </w:r>
      <w:r>
        <w:rPr>
          <w:rFonts w:ascii="SimSun" w:hAnsi="SimSun" w:eastAsia="SimSun" w:cs="SimSun"/>
          <w:sz w:val="20"/>
          <w:szCs w:val="20"/>
          <w:spacing w:val="11"/>
        </w:rPr>
        <w:t xml:space="preserve"> </w:t>
      </w:r>
      <w:r>
        <w:rPr>
          <w:rFonts w:ascii="SimSun" w:hAnsi="SimSun" w:eastAsia="SimSun" w:cs="SimSun"/>
          <w:sz w:val="20"/>
          <w:szCs w:val="20"/>
          <w:spacing w:val="10"/>
        </w:rPr>
        <w:t>因承包方原因导致实际开工时间推迟的，以开工通知载明的时间为开工日期；承包人在开工</w:t>
      </w:r>
      <w:r>
        <w:rPr>
          <w:rFonts w:ascii="SimSun" w:hAnsi="SimSun" w:eastAsia="SimSun" w:cs="SimSun"/>
          <w:sz w:val="20"/>
          <w:szCs w:val="20"/>
          <w:spacing w:val="7"/>
        </w:rPr>
        <w:t xml:space="preserve"> </w:t>
      </w:r>
      <w:r>
        <w:rPr>
          <w:rFonts w:ascii="SimSun" w:hAnsi="SimSun" w:eastAsia="SimSun" w:cs="SimSun"/>
          <w:sz w:val="20"/>
          <w:szCs w:val="20"/>
          <w:spacing w:val="10"/>
        </w:rPr>
        <w:t>通知发出前已经实际进场施工的，以实际开工时间为开工日期；既无开工通知也无其他相关</w:t>
      </w:r>
      <w:r>
        <w:rPr>
          <w:rFonts w:ascii="SimSun" w:hAnsi="SimSun" w:eastAsia="SimSun" w:cs="SimSun"/>
          <w:sz w:val="20"/>
          <w:szCs w:val="20"/>
          <w:spacing w:val="7"/>
        </w:rPr>
        <w:t xml:space="preserve"> </w:t>
      </w:r>
      <w:r>
        <w:rPr>
          <w:rFonts w:ascii="SimSun" w:hAnsi="SimSun" w:eastAsia="SimSun" w:cs="SimSun"/>
          <w:sz w:val="20"/>
          <w:szCs w:val="20"/>
          <w:spacing w:val="9"/>
        </w:rPr>
        <w:t>证据能证明实际开工日期的，以施工合同约定的开工时间为开工日期。</w:t>
      </w:r>
    </w:p>
    <w:p>
      <w:pPr>
        <w:ind w:left="21" w:right="68" w:firstLine="424"/>
        <w:spacing w:before="79" w:line="277" w:lineRule="auto"/>
        <w:rPr>
          <w:rFonts w:ascii="SimSun" w:hAnsi="SimSun" w:eastAsia="SimSun" w:cs="SimSun"/>
          <w:sz w:val="20"/>
          <w:szCs w:val="20"/>
        </w:rPr>
      </w:pPr>
      <w:r>
        <w:rPr>
          <w:rFonts w:ascii="SimSun" w:hAnsi="SimSun" w:eastAsia="SimSun" w:cs="SimSun"/>
          <w:sz w:val="20"/>
          <w:szCs w:val="20"/>
          <w:spacing w:val="10"/>
        </w:rPr>
        <w:t>发包人、承包人、设计单位和监理单位四方在工程竣工验收单上签字确认的时间，可以</w:t>
      </w:r>
      <w:r>
        <w:rPr>
          <w:rFonts w:ascii="SimSun" w:hAnsi="SimSun" w:eastAsia="SimSun" w:cs="SimSun"/>
          <w:sz w:val="20"/>
          <w:szCs w:val="20"/>
          <w:spacing w:val="4"/>
        </w:rPr>
        <w:t xml:space="preserve"> </w:t>
      </w:r>
      <w:r>
        <w:rPr>
          <w:rFonts w:ascii="SimSun" w:hAnsi="SimSun" w:eastAsia="SimSun" w:cs="SimSun"/>
          <w:sz w:val="20"/>
          <w:szCs w:val="20"/>
          <w:spacing w:val="10"/>
        </w:rPr>
        <w:t>视为《最高人民法院关于审理建设工程施工合同纠纷案件适用法律问题的解释》第十四条第</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58"/>
        </w:rPr>
        <w:t xml:space="preserve"> </w:t>
      </w:r>
      <w:r>
        <w:rPr>
          <w:rFonts w:ascii="SimSun" w:hAnsi="SimSun" w:eastAsia="SimSun" w:cs="SimSun"/>
          <w:sz w:val="20"/>
          <w:szCs w:val="20"/>
          <w:spacing w:val="8"/>
        </w:rPr>
        <w:t>一）项规定的竣工日期，但当事人有相反证据足以推</w:t>
      </w:r>
      <w:r>
        <w:rPr>
          <w:rFonts w:ascii="SimSun" w:hAnsi="SimSun" w:eastAsia="SimSun" w:cs="SimSun"/>
          <w:sz w:val="20"/>
          <w:szCs w:val="20"/>
          <w:spacing w:val="7"/>
        </w:rPr>
        <w:t>翻的除外。</w:t>
      </w:r>
    </w:p>
    <w:p>
      <w:pPr>
        <w:ind w:left="22" w:firstLine="415"/>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发包人没有明确授权的，其法定代表人、项目负责人的签证、确认具有法律</w:t>
      </w:r>
      <w:r>
        <w:rPr>
          <w:rFonts w:ascii="SimSun" w:hAnsi="SimSun" w:eastAsia="SimSun" w:cs="SimSun"/>
          <w:sz w:val="20"/>
          <w:szCs w:val="20"/>
          <w:spacing w:val="7"/>
        </w:rPr>
        <w:t>效力；其 </w:t>
      </w:r>
      <w:r>
        <w:rPr>
          <w:rFonts w:ascii="SimSun" w:hAnsi="SimSun" w:eastAsia="SimSun" w:cs="SimSun"/>
          <w:sz w:val="20"/>
          <w:szCs w:val="20"/>
          <w:spacing w:val="7"/>
        </w:rPr>
        <w:t>他人员的签证、确认，对发包人不具有法律效力，除非承包人举证证</w:t>
      </w:r>
      <w:r>
        <w:rPr>
          <w:rFonts w:ascii="SimSun" w:hAnsi="SimSun" w:eastAsia="SimSun" w:cs="SimSun"/>
          <w:sz w:val="20"/>
          <w:szCs w:val="20"/>
          <w:spacing w:val="6"/>
        </w:rPr>
        <w:t>明该人员确有相应权限。</w:t>
      </w:r>
    </w:p>
    <w:p>
      <w:pPr>
        <w:ind w:left="25" w:right="68" w:firstLine="418"/>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工程监理人员在监理过程中签字确认的签证文件，涉及工程量、工期及工程质量等事</w:t>
      </w:r>
      <w:r>
        <w:rPr>
          <w:rFonts w:ascii="SimSun" w:hAnsi="SimSun" w:eastAsia="SimSun" w:cs="SimSun"/>
          <w:sz w:val="20"/>
          <w:szCs w:val="20"/>
          <w:spacing w:val="7"/>
        </w:rPr>
        <w:t xml:space="preserve"> </w:t>
      </w:r>
      <w:r>
        <w:rPr>
          <w:rFonts w:ascii="SimSun" w:hAnsi="SimSun" w:eastAsia="SimSun" w:cs="SimSun"/>
          <w:sz w:val="20"/>
          <w:szCs w:val="20"/>
          <w:spacing w:val="10"/>
        </w:rPr>
        <w:t>实的，原则上对发包人具有约束力，涉及工程价款洽商变更等经济决策的，原则上对发包人</w:t>
      </w:r>
      <w:r>
        <w:rPr>
          <w:rFonts w:ascii="SimSun" w:hAnsi="SimSun" w:eastAsia="SimSun" w:cs="SimSun"/>
          <w:sz w:val="20"/>
          <w:szCs w:val="20"/>
          <w:spacing w:val="4"/>
        </w:rPr>
        <w:t xml:space="preserve"> </w:t>
      </w:r>
      <w:r>
        <w:rPr>
          <w:rFonts w:ascii="SimSun" w:hAnsi="SimSun" w:eastAsia="SimSun" w:cs="SimSun"/>
          <w:sz w:val="20"/>
          <w:szCs w:val="20"/>
          <w:spacing w:val="9"/>
        </w:rPr>
        <w:t>不具有约束力，但施工合同对监理人员另有授权的除外。</w:t>
      </w:r>
    </w:p>
    <w:p>
      <w:pPr>
        <w:ind w:left="22" w:right="68" w:firstLine="420"/>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建设工程施工合同约定工程价款实行固定价结算，在实际履行过程中，钢材、木材、 </w:t>
      </w:r>
      <w:r>
        <w:rPr>
          <w:rFonts w:ascii="SimSun" w:hAnsi="SimSun" w:eastAsia="SimSun" w:cs="SimSun"/>
          <w:sz w:val="20"/>
          <w:szCs w:val="20"/>
          <w:spacing w:val="10"/>
        </w:rPr>
        <w:t>水泥、混凝土等对工程造价影响较大的主要建筑材料价格发生重大变化，超出了正常市场风</w:t>
      </w:r>
      <w:r>
        <w:rPr>
          <w:rFonts w:ascii="SimSun" w:hAnsi="SimSun" w:eastAsia="SimSun" w:cs="SimSun"/>
          <w:sz w:val="20"/>
          <w:szCs w:val="20"/>
          <w:spacing w:val="7"/>
        </w:rPr>
        <w:t xml:space="preserve"> </w:t>
      </w:r>
      <w:r>
        <w:rPr>
          <w:rFonts w:ascii="SimSun" w:hAnsi="SimSun" w:eastAsia="SimSun" w:cs="SimSun"/>
          <w:sz w:val="20"/>
          <w:szCs w:val="20"/>
          <w:spacing w:val="10"/>
        </w:rPr>
        <w:t>险的范围，合同对建材价格变动风险负担有约定的，原则上依照其约定处理；没有约定或约</w:t>
      </w:r>
      <w:r>
        <w:rPr>
          <w:rFonts w:ascii="SimSun" w:hAnsi="SimSun" w:eastAsia="SimSun" w:cs="SimSun"/>
          <w:sz w:val="20"/>
          <w:szCs w:val="20"/>
          <w:spacing w:val="7"/>
        </w:rPr>
        <w:t xml:space="preserve"> </w:t>
      </w:r>
      <w:r>
        <w:rPr>
          <w:rFonts w:ascii="SimSun" w:hAnsi="SimSun" w:eastAsia="SimSun" w:cs="SimSun"/>
          <w:sz w:val="20"/>
          <w:szCs w:val="20"/>
          <w:spacing w:val="10"/>
        </w:rPr>
        <w:t>定不明，当事人要求调整工程价款的，可参照施工地建设行政主管部门关于处理建材差价问</w:t>
      </w:r>
      <w:r>
        <w:rPr>
          <w:rFonts w:ascii="SimSun" w:hAnsi="SimSun" w:eastAsia="SimSun" w:cs="SimSun"/>
          <w:sz w:val="20"/>
          <w:szCs w:val="20"/>
          <w:spacing w:val="7"/>
        </w:rPr>
        <w:t xml:space="preserve"> </w:t>
      </w:r>
      <w:r>
        <w:rPr>
          <w:rFonts w:ascii="SimSun" w:hAnsi="SimSun" w:eastAsia="SimSun" w:cs="SimSun"/>
          <w:sz w:val="20"/>
          <w:szCs w:val="20"/>
          <w:spacing w:val="7"/>
        </w:rPr>
        <w:t>题的意见予以确定。</w:t>
      </w:r>
    </w:p>
    <w:p>
      <w:pPr>
        <w:ind w:left="47" w:right="119" w:firstLine="411"/>
        <w:spacing w:before="81" w:line="264" w:lineRule="auto"/>
        <w:rPr>
          <w:rFonts w:ascii="SimSun" w:hAnsi="SimSun" w:eastAsia="SimSun" w:cs="SimSun"/>
          <w:sz w:val="20"/>
          <w:szCs w:val="20"/>
        </w:rPr>
      </w:pPr>
      <w:r>
        <w:rPr>
          <w:rFonts w:ascii="SimSun" w:hAnsi="SimSun" w:eastAsia="SimSun" w:cs="SimSun"/>
          <w:sz w:val="20"/>
          <w:szCs w:val="20"/>
          <w:spacing w:val="8"/>
        </w:rPr>
        <w:t>因一方当事人原因导致工期延误或建筑材料供应时间延误的，在此期间的建材差价款，</w:t>
      </w:r>
      <w:r>
        <w:rPr>
          <w:rFonts w:ascii="SimSun" w:hAnsi="SimSun" w:eastAsia="SimSun" w:cs="SimSun"/>
          <w:sz w:val="20"/>
          <w:szCs w:val="20"/>
          <w:spacing w:val="16"/>
        </w:rPr>
        <w:t xml:space="preserve"> </w:t>
      </w:r>
      <w:r>
        <w:rPr>
          <w:rFonts w:ascii="SimSun" w:hAnsi="SimSun" w:eastAsia="SimSun" w:cs="SimSun"/>
          <w:sz w:val="20"/>
          <w:szCs w:val="20"/>
          <w:spacing w:val="3"/>
        </w:rPr>
        <w:t>由过错方承担。</w:t>
      </w:r>
    </w:p>
    <w:p>
      <w:pPr>
        <w:ind w:left="22" w:right="16" w:firstLine="419"/>
        <w:spacing w:before="83" w:line="276"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建设工程施工合同约定工程价款实行固定总价结算，承包人未完成工程施工，要求发</w:t>
      </w:r>
      <w:r>
        <w:rPr>
          <w:rFonts w:ascii="SimSun" w:hAnsi="SimSun" w:eastAsia="SimSun" w:cs="SimSun"/>
          <w:sz w:val="20"/>
          <w:szCs w:val="20"/>
          <w:spacing w:val="10"/>
        </w:rPr>
        <w:t xml:space="preserve"> </w:t>
      </w:r>
      <w:r>
        <w:rPr>
          <w:rFonts w:ascii="SimSun" w:hAnsi="SimSun" w:eastAsia="SimSun" w:cs="SimSun"/>
          <w:sz w:val="20"/>
          <w:szCs w:val="20"/>
          <w:spacing w:val="6"/>
        </w:rPr>
        <w:t>包人支付工程款，经审查承包人已施工的工程质量合格的，可</w:t>
      </w:r>
      <w:r>
        <w:rPr>
          <w:rFonts w:ascii="SimSun" w:hAnsi="SimSun" w:eastAsia="SimSun" w:cs="SimSun"/>
          <w:sz w:val="20"/>
          <w:szCs w:val="20"/>
          <w:spacing w:val="5"/>
        </w:rPr>
        <w:t>以采用“按比例折算</w:t>
      </w:r>
      <w:r>
        <w:rPr>
          <w:rFonts w:ascii="SimSun" w:hAnsi="SimSun" w:eastAsia="SimSun" w:cs="SimSun"/>
          <w:sz w:val="20"/>
          <w:szCs w:val="20"/>
          <w:spacing w:val="-73"/>
        </w:rPr>
        <w:t xml:space="preserve"> </w:t>
      </w:r>
      <w:r>
        <w:rPr>
          <w:rFonts w:ascii="SimSun" w:hAnsi="SimSun" w:eastAsia="SimSun" w:cs="SimSun"/>
          <w:sz w:val="20"/>
          <w:szCs w:val="20"/>
          <w:spacing w:val="5"/>
        </w:rPr>
        <w:t>”的方式，</w:t>
      </w:r>
      <w:r>
        <w:rPr>
          <w:rFonts w:ascii="SimSun" w:hAnsi="SimSun" w:eastAsia="SimSun" w:cs="SimSun"/>
          <w:sz w:val="20"/>
          <w:szCs w:val="20"/>
        </w:rPr>
        <w:t xml:space="preserve"> </w:t>
      </w:r>
      <w:r>
        <w:rPr>
          <w:rFonts w:ascii="SimSun" w:hAnsi="SimSun" w:eastAsia="SimSun" w:cs="SimSun"/>
          <w:sz w:val="20"/>
          <w:szCs w:val="20"/>
          <w:spacing w:val="10"/>
        </w:rPr>
        <w:t>即由鉴定机构在相应同一取费标准下分别计算出已完工程部分的价款和整个合同约定工程的</w:t>
      </w:r>
    </w:p>
    <w:p>
      <w:pPr>
        <w:spacing w:line="276" w:lineRule="auto"/>
        <w:sectPr>
          <w:footerReference w:type="default" r:id="rId175"/>
          <w:pgSz w:w="11906" w:h="16839"/>
          <w:pgMar w:top="400" w:right="1620" w:bottom="1192" w:left="1785" w:header="0" w:footer="1030" w:gutter="0"/>
        </w:sectPr>
        <w:rPr>
          <w:rFonts w:ascii="SimSun" w:hAnsi="SimSun" w:eastAsia="SimSun" w:cs="SimSun"/>
          <w:sz w:val="20"/>
          <w:szCs w:val="20"/>
        </w:rPr>
      </w:pPr>
    </w:p>
    <w:p>
      <w:pPr>
        <w:pStyle w:val="BodyText"/>
        <w:spacing w:line="307" w:lineRule="auto"/>
        <w:rPr/>
      </w:pPr>
      <w:r/>
    </w:p>
    <w:p>
      <w:pPr>
        <w:pStyle w:val="BodyText"/>
        <w:spacing w:line="307" w:lineRule="auto"/>
        <w:rPr/>
      </w:pPr>
      <w:r/>
    </w:p>
    <w:p>
      <w:pPr>
        <w:ind w:left="21" w:right="52"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总价款，两者对比计算出相应系数，再用合同约定的固定价乘以该系数确定发包人应付的工</w:t>
      </w:r>
      <w:r>
        <w:rPr>
          <w:rFonts w:ascii="SimSun" w:hAnsi="SimSun" w:eastAsia="SimSun" w:cs="SimSun"/>
          <w:sz w:val="20"/>
          <w:szCs w:val="20"/>
          <w:spacing w:val="8"/>
        </w:rPr>
        <w:t xml:space="preserve"> </w:t>
      </w:r>
      <w:bookmarkStart w:name="bookmark115" w:id="111"/>
      <w:bookmarkEnd w:id="111"/>
      <w:r>
        <w:rPr>
          <w:rFonts w:ascii="SimSun" w:hAnsi="SimSun" w:eastAsia="SimSun" w:cs="SimSun"/>
          <w:sz w:val="20"/>
          <w:szCs w:val="20"/>
          <w:spacing w:val="3"/>
        </w:rPr>
        <w:t>程款。</w:t>
      </w:r>
    </w:p>
    <w:p>
      <w:pPr>
        <w:ind w:left="26" w:right="52" w:firstLine="428"/>
        <w:spacing w:before="83" w:line="276" w:lineRule="auto"/>
        <w:rPr>
          <w:rFonts w:ascii="SimSun" w:hAnsi="SimSun" w:eastAsia="SimSun" w:cs="SimSun"/>
          <w:sz w:val="20"/>
          <w:szCs w:val="20"/>
        </w:rPr>
      </w:pPr>
      <w:r>
        <w:rPr>
          <w:rFonts w:ascii="SimSun" w:hAnsi="SimSun" w:eastAsia="SimSun" w:cs="SimSun"/>
          <w:sz w:val="20"/>
          <w:szCs w:val="20"/>
          <w:spacing w:val="10"/>
        </w:rPr>
        <w:t>当事人就已完工程的工程量存在争议的，应当根据双方在撤场交接时签订</w:t>
      </w:r>
      <w:r>
        <w:rPr>
          <w:rFonts w:ascii="SimSun" w:hAnsi="SimSun" w:eastAsia="SimSun" w:cs="SimSun"/>
          <w:sz w:val="20"/>
          <w:szCs w:val="20"/>
          <w:spacing w:val="9"/>
        </w:rPr>
        <w:t>的会议纪要、</w:t>
      </w:r>
      <w:r>
        <w:rPr>
          <w:rFonts w:ascii="SimSun" w:hAnsi="SimSun" w:eastAsia="SimSun" w:cs="SimSun"/>
          <w:sz w:val="20"/>
          <w:szCs w:val="20"/>
        </w:rPr>
        <w:t xml:space="preserve"> </w:t>
      </w:r>
      <w:r>
        <w:rPr>
          <w:rFonts w:ascii="SimSun" w:hAnsi="SimSun" w:eastAsia="SimSun" w:cs="SimSun"/>
          <w:sz w:val="20"/>
          <w:szCs w:val="20"/>
          <w:spacing w:val="10"/>
        </w:rPr>
        <w:t>交接记录以及监理材料、后续施工资料等文件予以确定；不能确定的，应根据工程撤场时未</w:t>
      </w:r>
      <w:r>
        <w:rPr>
          <w:rFonts w:ascii="SimSun" w:hAnsi="SimSun" w:eastAsia="SimSun" w:cs="SimSun"/>
          <w:sz w:val="20"/>
          <w:szCs w:val="20"/>
          <w:spacing w:val="3"/>
        </w:rPr>
        <w:t xml:space="preserve"> </w:t>
      </w:r>
      <w:r>
        <w:rPr>
          <w:rFonts w:ascii="SimSun" w:hAnsi="SimSun" w:eastAsia="SimSun" w:cs="SimSun"/>
          <w:sz w:val="20"/>
          <w:szCs w:val="20"/>
          <w:spacing w:val="9"/>
        </w:rPr>
        <w:t>能办理交接及工程未能完工的原因等因素合理分配举证责任。</w:t>
      </w:r>
    </w:p>
    <w:p>
      <w:pPr>
        <w:ind w:left="22" w:right="54" w:firstLine="424"/>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备案的中标合同与当事人实际履行的施工合同均因违反法律、行政法规的强制性规定</w:t>
      </w:r>
      <w:r>
        <w:rPr>
          <w:rFonts w:ascii="SimSun" w:hAnsi="SimSun" w:eastAsia="SimSun" w:cs="SimSun"/>
          <w:sz w:val="20"/>
          <w:szCs w:val="20"/>
          <w:spacing w:val="2"/>
        </w:rPr>
        <w:t xml:space="preserve"> </w:t>
      </w:r>
      <w:r>
        <w:rPr>
          <w:rFonts w:ascii="SimSun" w:hAnsi="SimSun" w:eastAsia="SimSun" w:cs="SimSun"/>
          <w:sz w:val="20"/>
          <w:szCs w:val="20"/>
          <w:spacing w:val="9"/>
        </w:rPr>
        <w:t>被认定为无效的，可以参照当事人实际履行的合同结算工程价款。</w:t>
      </w:r>
    </w:p>
    <w:p>
      <w:pPr>
        <w:ind w:left="23" w:right="52" w:firstLine="419"/>
        <w:spacing w:before="81" w:line="277" w:lineRule="auto"/>
        <w:rPr>
          <w:rFonts w:ascii="SimSun" w:hAnsi="SimSun" w:eastAsia="SimSun" w:cs="SimSun"/>
          <w:sz w:val="20"/>
          <w:szCs w:val="20"/>
        </w:rPr>
      </w:pPr>
      <w:r>
        <w:rPr>
          <w:rFonts w:ascii="SimSun" w:hAnsi="SimSun" w:eastAsia="SimSun" w:cs="SimSun"/>
          <w:sz w:val="20"/>
          <w:szCs w:val="20"/>
          <w:spacing w:val="10"/>
        </w:rPr>
        <w:t>法律、行政法规规定不是必须进行招投标的建设工程，实际也未依法进行招投标，当事</w:t>
      </w:r>
      <w:r>
        <w:rPr>
          <w:rFonts w:ascii="SimSun" w:hAnsi="SimSun" w:eastAsia="SimSun" w:cs="SimSun"/>
          <w:sz w:val="20"/>
          <w:szCs w:val="20"/>
          <w:spacing w:val="6"/>
        </w:rPr>
        <w:t xml:space="preserve"> </w:t>
      </w:r>
      <w:r>
        <w:rPr>
          <w:rFonts w:ascii="SimSun" w:hAnsi="SimSun" w:eastAsia="SimSun" w:cs="SimSun"/>
          <w:sz w:val="20"/>
          <w:szCs w:val="20"/>
          <w:spacing w:val="10"/>
        </w:rPr>
        <w:t>人将签订的建设工程施工合同在当地建设行政管理部门进行了备案，备案的合同与实际履行</w:t>
      </w:r>
      <w:r>
        <w:rPr>
          <w:rFonts w:ascii="SimSun" w:hAnsi="SimSun" w:eastAsia="SimSun" w:cs="SimSun"/>
          <w:sz w:val="20"/>
          <w:szCs w:val="20"/>
          <w:spacing w:val="5"/>
        </w:rPr>
        <w:t xml:space="preserve"> </w:t>
      </w:r>
      <w:r>
        <w:rPr>
          <w:rFonts w:ascii="SimSun" w:hAnsi="SimSun" w:eastAsia="SimSun" w:cs="SimSun"/>
          <w:sz w:val="20"/>
          <w:szCs w:val="20"/>
          <w:spacing w:val="9"/>
        </w:rPr>
        <w:t>的合同实质性内容不一致的，应当以当事人实际履行的合同作为结算工程价款的依据。</w:t>
      </w:r>
    </w:p>
    <w:p>
      <w:pPr>
        <w:ind w:left="23" w:right="52" w:firstLine="418"/>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分包合同中约定待总包人与发包人进行结算且发包人支付工程款后，总包人再向分包</w:t>
      </w:r>
      <w:r>
        <w:rPr>
          <w:rFonts w:ascii="SimSun" w:hAnsi="SimSun" w:eastAsia="SimSun" w:cs="SimSun"/>
          <w:sz w:val="20"/>
          <w:szCs w:val="20"/>
          <w:spacing w:val="9"/>
        </w:rPr>
        <w:t xml:space="preserve"> </w:t>
      </w:r>
      <w:r>
        <w:rPr>
          <w:rFonts w:ascii="SimSun" w:hAnsi="SimSun" w:eastAsia="SimSun" w:cs="SimSun"/>
          <w:sz w:val="20"/>
          <w:szCs w:val="20"/>
          <w:spacing w:val="10"/>
        </w:rPr>
        <w:t>人支付工程款的，该约定有效。因总包人拖延结算或怠于行使其到期债权致使分包人不能及</w:t>
      </w:r>
      <w:r>
        <w:rPr>
          <w:rFonts w:ascii="SimSun" w:hAnsi="SimSun" w:eastAsia="SimSun" w:cs="SimSun"/>
          <w:sz w:val="20"/>
          <w:szCs w:val="20"/>
          <w:spacing w:val="5"/>
        </w:rPr>
        <w:t xml:space="preserve"> </w:t>
      </w:r>
      <w:r>
        <w:rPr>
          <w:rFonts w:ascii="SimSun" w:hAnsi="SimSun" w:eastAsia="SimSun" w:cs="SimSun"/>
          <w:sz w:val="20"/>
          <w:szCs w:val="20"/>
          <w:spacing w:val="10"/>
        </w:rPr>
        <w:t>时取得工程款，分包人要求总包人支付欠付工程款的，应予支持。总包人对于其与发包人之</w:t>
      </w:r>
      <w:r>
        <w:rPr>
          <w:rFonts w:ascii="SimSun" w:hAnsi="SimSun" w:eastAsia="SimSun" w:cs="SimSun"/>
          <w:sz w:val="20"/>
          <w:szCs w:val="20"/>
          <w:spacing w:val="5"/>
        </w:rPr>
        <w:t xml:space="preserve"> </w:t>
      </w:r>
      <w:r>
        <w:rPr>
          <w:rFonts w:ascii="SimSun" w:hAnsi="SimSun" w:eastAsia="SimSun" w:cs="SimSun"/>
          <w:sz w:val="20"/>
          <w:szCs w:val="20"/>
          <w:spacing w:val="9"/>
        </w:rPr>
        <w:t>间的结算情况以及发包人支付工程款的事实负举证责任。</w:t>
      </w:r>
    </w:p>
    <w:p>
      <w:pPr>
        <w:ind w:left="24" w:right="52" w:firstLine="433"/>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建设工程施工合同约定工程竣工验收合格后再支付工程款，发包人收到承包人提交</w:t>
      </w:r>
      <w:r>
        <w:rPr>
          <w:rFonts w:ascii="SimSun" w:hAnsi="SimSun" w:eastAsia="SimSun" w:cs="SimSun"/>
          <w:sz w:val="20"/>
          <w:szCs w:val="20"/>
          <w:spacing w:val="8"/>
        </w:rPr>
        <w:t xml:space="preserve"> </w:t>
      </w:r>
      <w:r>
        <w:rPr>
          <w:rFonts w:ascii="SimSun" w:hAnsi="SimSun" w:eastAsia="SimSun" w:cs="SimSun"/>
          <w:sz w:val="20"/>
          <w:szCs w:val="20"/>
          <w:spacing w:val="10"/>
        </w:rPr>
        <w:t>的工程竣工验收资料后，无正当理由在合同约定期限或合理期限内未组织竣工验收，其又以</w:t>
      </w:r>
      <w:r>
        <w:rPr>
          <w:rFonts w:ascii="SimSun" w:hAnsi="SimSun" w:eastAsia="SimSun" w:cs="SimSun"/>
          <w:sz w:val="20"/>
          <w:szCs w:val="20"/>
          <w:spacing w:val="4"/>
        </w:rPr>
        <w:t xml:space="preserve"> </w:t>
      </w:r>
      <w:r>
        <w:rPr>
          <w:rFonts w:ascii="SimSun" w:hAnsi="SimSun" w:eastAsia="SimSun" w:cs="SimSun"/>
          <w:sz w:val="20"/>
          <w:szCs w:val="20"/>
          <w:spacing w:val="8"/>
        </w:rPr>
        <w:t>工程未验收为由拒绝支付工程款的。不予支持。</w:t>
      </w:r>
    </w:p>
    <w:p>
      <w:pPr>
        <w:ind w:left="27" w:right="52" w:firstLine="418"/>
        <w:spacing w:before="80" w:line="264" w:lineRule="auto"/>
        <w:rPr>
          <w:rFonts w:ascii="SimSun" w:hAnsi="SimSun" w:eastAsia="SimSun" w:cs="SimSun"/>
          <w:sz w:val="20"/>
          <w:szCs w:val="20"/>
        </w:rPr>
      </w:pPr>
      <w:r>
        <w:rPr>
          <w:rFonts w:ascii="SimSun" w:hAnsi="SimSun" w:eastAsia="SimSun" w:cs="SimSun"/>
          <w:sz w:val="20"/>
          <w:szCs w:val="20"/>
          <w:spacing w:val="10"/>
        </w:rPr>
        <w:t>发包人以承包人未移交工程竣工资料为由拒绝支付工程款的，不予支持，但合同另有约</w:t>
      </w:r>
      <w:r>
        <w:rPr>
          <w:rFonts w:ascii="SimSun" w:hAnsi="SimSun" w:eastAsia="SimSun" w:cs="SimSun"/>
          <w:sz w:val="20"/>
          <w:szCs w:val="20"/>
          <w:spacing w:val="4"/>
        </w:rPr>
        <w:t xml:space="preserve"> </w:t>
      </w:r>
      <w:r>
        <w:rPr>
          <w:rFonts w:ascii="SimSun" w:hAnsi="SimSun" w:eastAsia="SimSun" w:cs="SimSun"/>
          <w:sz w:val="20"/>
          <w:szCs w:val="20"/>
          <w:spacing w:val="4"/>
        </w:rPr>
        <w:t>定的除外。</w:t>
      </w:r>
    </w:p>
    <w:p>
      <w:pPr>
        <w:ind w:left="23" w:right="52" w:firstLine="435"/>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发包人仅以承包人未在规定时间内提出工期顺延申请而主张工期不能顺延的，不予</w:t>
      </w:r>
      <w:r>
        <w:rPr>
          <w:rFonts w:ascii="SimSun" w:hAnsi="SimSun" w:eastAsia="SimSun" w:cs="SimSun"/>
          <w:sz w:val="20"/>
          <w:szCs w:val="20"/>
          <w:spacing w:val="8"/>
        </w:rPr>
        <w:t xml:space="preserve"> </w:t>
      </w:r>
      <w:r>
        <w:rPr>
          <w:rFonts w:ascii="SimSun" w:hAnsi="SimSun" w:eastAsia="SimSun" w:cs="SimSun"/>
          <w:sz w:val="20"/>
          <w:szCs w:val="20"/>
          <w:spacing w:val="10"/>
        </w:rPr>
        <w:t>支持。但合同明确约定不在规定时间内提出工期顺延申请视为工期不顺延的，应遵从合同的</w:t>
      </w:r>
      <w:r>
        <w:rPr>
          <w:rFonts w:ascii="SimSun" w:hAnsi="SimSun" w:eastAsia="SimSun" w:cs="SimSun"/>
          <w:sz w:val="20"/>
          <w:szCs w:val="20"/>
          <w:spacing w:val="6"/>
        </w:rPr>
        <w:t xml:space="preserve"> </w:t>
      </w:r>
      <w:r>
        <w:rPr>
          <w:rFonts w:ascii="SimSun" w:hAnsi="SimSun" w:eastAsia="SimSun" w:cs="SimSun"/>
          <w:sz w:val="20"/>
          <w:szCs w:val="20"/>
          <w:spacing w:val="2"/>
        </w:rPr>
        <w:t>约定。</w:t>
      </w:r>
    </w:p>
    <w:p>
      <w:pPr>
        <w:ind w:left="24" w:right="52" w:firstLine="433"/>
        <w:spacing w:before="79" w:line="280"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承包人诉请给付工程价款。发包人以工程质量不符合合同约定或国家强制性质量规</w:t>
      </w:r>
      <w:r>
        <w:rPr>
          <w:rFonts w:ascii="SimSun" w:hAnsi="SimSun" w:eastAsia="SimSun" w:cs="SimSun"/>
          <w:sz w:val="20"/>
          <w:szCs w:val="20"/>
          <w:spacing w:val="8"/>
        </w:rPr>
        <w:t xml:space="preserve"> </w:t>
      </w:r>
      <w:r>
        <w:rPr>
          <w:rFonts w:ascii="SimSun" w:hAnsi="SimSun" w:eastAsia="SimSun" w:cs="SimSun"/>
          <w:sz w:val="20"/>
          <w:szCs w:val="20"/>
          <w:spacing w:val="10"/>
        </w:rPr>
        <w:t>范标准为由，要求减少工程价款的，按抗辩处理；发包人请求承包人赔偿损失的，按反诉处</w:t>
      </w:r>
      <w:r>
        <w:rPr>
          <w:rFonts w:ascii="SimSun" w:hAnsi="SimSun" w:eastAsia="SimSun" w:cs="SimSun"/>
          <w:sz w:val="20"/>
          <w:szCs w:val="20"/>
          <w:spacing w:val="4"/>
        </w:rPr>
        <w:t xml:space="preserve"> </w:t>
      </w:r>
      <w:r>
        <w:rPr>
          <w:rFonts w:ascii="SimSun" w:hAnsi="SimSun" w:eastAsia="SimSun" w:cs="SimSun"/>
          <w:sz w:val="20"/>
          <w:szCs w:val="20"/>
          <w:spacing w:val="-1"/>
        </w:rPr>
        <w:t>理。</w:t>
      </w:r>
    </w:p>
    <w:p>
      <w:pPr>
        <w:ind w:left="21" w:right="52" w:firstLine="437"/>
        <w:spacing w:before="69" w:line="283"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当事人对施工合同效力、结算依据、签证文件的真实性及效力等问复存在争议的，</w:t>
      </w:r>
      <w:r>
        <w:rPr>
          <w:rFonts w:ascii="SimSun" w:hAnsi="SimSun" w:eastAsia="SimSun" w:cs="SimSun"/>
          <w:sz w:val="20"/>
          <w:szCs w:val="20"/>
          <w:spacing w:val="11"/>
        </w:rPr>
        <w:t xml:space="preserve"> </w:t>
      </w:r>
      <w:r>
        <w:rPr>
          <w:rFonts w:ascii="SimSun" w:hAnsi="SimSun" w:eastAsia="SimSun" w:cs="SimSun"/>
          <w:sz w:val="20"/>
          <w:szCs w:val="20"/>
          <w:spacing w:val="10"/>
        </w:rPr>
        <w:t>应由法院进行审查井做出认定。法院应就争议问题先做出目的结论后再启动鉴定程序。也可</w:t>
      </w:r>
      <w:r>
        <w:rPr>
          <w:rFonts w:ascii="SimSun" w:hAnsi="SimSun" w:eastAsia="SimSun" w:cs="SimSun"/>
          <w:sz w:val="20"/>
          <w:szCs w:val="20"/>
          <w:spacing w:val="8"/>
        </w:rPr>
        <w:t xml:space="preserve"> </w:t>
      </w:r>
      <w:r>
        <w:rPr>
          <w:rFonts w:ascii="SimSun" w:hAnsi="SimSun" w:eastAsia="SimSun" w:cs="SimSun"/>
          <w:sz w:val="20"/>
          <w:szCs w:val="20"/>
          <w:spacing w:val="10"/>
        </w:rPr>
        <w:t>在委托鉴定时要求鉴定机构根据当事人所主张的不同结算依据分别作出鉴定定见，或者对存</w:t>
      </w:r>
      <w:r>
        <w:rPr>
          <w:rFonts w:ascii="SimSun" w:hAnsi="SimSun" w:eastAsia="SimSun" w:cs="SimSun"/>
          <w:sz w:val="20"/>
          <w:szCs w:val="20"/>
          <w:spacing w:val="8"/>
        </w:rPr>
        <w:t xml:space="preserve"> </w:t>
      </w:r>
      <w:r>
        <w:rPr>
          <w:rFonts w:ascii="SimSun" w:hAnsi="SimSun" w:eastAsia="SimSun" w:cs="SimSun"/>
          <w:sz w:val="20"/>
          <w:szCs w:val="20"/>
          <w:spacing w:val="9"/>
        </w:rPr>
        <w:t>疑部分的工程量及价款鉴定后单独列项，供审判对审核认定使用。</w:t>
      </w:r>
    </w:p>
    <w:p>
      <w:pPr>
        <w:ind w:left="23" w:right="52" w:firstLine="435"/>
        <w:spacing w:before="84" w:line="289"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建设工程施工合同明确约定发包人遍期支付工程价款，承包人可以同时主张逾期付</w:t>
      </w:r>
      <w:r>
        <w:rPr>
          <w:rFonts w:ascii="SimSun" w:hAnsi="SimSun" w:eastAsia="SimSun" w:cs="SimSun"/>
          <w:sz w:val="20"/>
          <w:szCs w:val="20"/>
          <w:spacing w:val="8"/>
        </w:rPr>
        <w:t xml:space="preserve"> </w:t>
      </w:r>
      <w:r>
        <w:rPr>
          <w:rFonts w:ascii="SimSun" w:hAnsi="SimSun" w:eastAsia="SimSun" w:cs="SimSun"/>
          <w:sz w:val="20"/>
          <w:szCs w:val="20"/>
          <w:spacing w:val="10"/>
        </w:rPr>
        <w:t>款违约金和利息的，依照其约定，发包人主张合同约定的违约金和利息之和过分高于实际损</w:t>
      </w:r>
      <w:r>
        <w:rPr>
          <w:rFonts w:ascii="SimSun" w:hAnsi="SimSun" w:eastAsia="SimSun" w:cs="SimSun"/>
          <w:sz w:val="20"/>
          <w:szCs w:val="20"/>
          <w:spacing w:val="6"/>
        </w:rPr>
        <w:t xml:space="preserve"> </w:t>
      </w:r>
      <w:r>
        <w:rPr>
          <w:rFonts w:ascii="SimSun" w:hAnsi="SimSun" w:eastAsia="SimSun" w:cs="SimSun"/>
          <w:sz w:val="20"/>
          <w:szCs w:val="20"/>
          <w:spacing w:val="10"/>
        </w:rPr>
        <w:t>失请求予以适当减少的，按照《最高人民法院关于适用〈中华人民共和国合同法〉若干问题</w:t>
      </w:r>
      <w:r>
        <w:rPr>
          <w:rFonts w:ascii="SimSun" w:hAnsi="SimSun" w:eastAsia="SimSun" w:cs="SimSun"/>
          <w:sz w:val="20"/>
          <w:szCs w:val="20"/>
          <w:spacing w:val="6"/>
        </w:rPr>
        <w:t xml:space="preserve"> </w:t>
      </w:r>
      <w:r>
        <w:rPr>
          <w:rFonts w:ascii="SimSun" w:hAnsi="SimSun" w:eastAsia="SimSun" w:cs="SimSun"/>
          <w:sz w:val="20"/>
          <w:szCs w:val="20"/>
          <w:spacing w:val="10"/>
        </w:rPr>
        <w:t>的解释（二》》第二十九条的规定处理；没有约定或约定不明确的，对承包人的主张，一般</w:t>
      </w:r>
      <w:r>
        <w:rPr>
          <w:rFonts w:ascii="SimSun" w:hAnsi="SimSun" w:eastAsia="SimSun" w:cs="SimSun"/>
          <w:sz w:val="20"/>
          <w:szCs w:val="20"/>
          <w:spacing w:val="6"/>
        </w:rPr>
        <w:t xml:space="preserve"> </w:t>
      </w:r>
      <w:r>
        <w:rPr>
          <w:rFonts w:ascii="SimSun" w:hAnsi="SimSun" w:eastAsia="SimSun" w:cs="SimSun"/>
          <w:sz w:val="20"/>
          <w:szCs w:val="20"/>
          <w:spacing w:val="10"/>
        </w:rPr>
        <w:t>不应同时支持，但承包人有证据证明合同约定的违约金或利息单独不足以弥补其实际损失的</w:t>
      </w:r>
      <w:r>
        <w:rPr>
          <w:rFonts w:ascii="SimSun" w:hAnsi="SimSun" w:eastAsia="SimSun" w:cs="SimSun"/>
          <w:sz w:val="20"/>
          <w:szCs w:val="20"/>
          <w:spacing w:val="6"/>
        </w:rPr>
        <w:t xml:space="preserve"> </w:t>
      </w:r>
      <w:r>
        <w:rPr>
          <w:rFonts w:ascii="SimSun" w:hAnsi="SimSun" w:eastAsia="SimSun" w:cs="SimSun"/>
          <w:sz w:val="20"/>
          <w:szCs w:val="20"/>
          <w:spacing w:val="2"/>
        </w:rPr>
        <w:t>除外。</w:t>
      </w:r>
    </w:p>
    <w:p>
      <w:pPr>
        <w:ind w:left="25" w:firstLine="432"/>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7"/>
        </w:rPr>
        <w:t>15.  </w:t>
      </w:r>
      <w:r>
        <w:rPr>
          <w:rFonts w:ascii="SimSun" w:hAnsi="SimSun" w:eastAsia="SimSun" w:cs="SimSun"/>
          <w:sz w:val="20"/>
          <w:szCs w:val="20"/>
          <w:spacing w:val="7"/>
        </w:rPr>
        <w:t>工程竣工验收合格后，承包人以发包</w:t>
      </w:r>
      <w:r>
        <w:rPr>
          <w:rFonts w:ascii="SimSun" w:hAnsi="SimSun" w:eastAsia="SimSun" w:cs="SimSun"/>
          <w:sz w:val="20"/>
          <w:szCs w:val="20"/>
          <w:spacing w:val="6"/>
        </w:rPr>
        <w:t>人拖延结算或欠付工程款为由拒绝交付工程的，</w:t>
      </w:r>
      <w:r>
        <w:rPr>
          <w:rFonts w:ascii="SimSun" w:hAnsi="SimSun" w:eastAsia="SimSun" w:cs="SimSun"/>
          <w:sz w:val="20"/>
          <w:szCs w:val="20"/>
        </w:rPr>
        <w:t xml:space="preserve"> </w:t>
      </w:r>
      <w:r>
        <w:rPr>
          <w:rFonts w:ascii="SimSun" w:hAnsi="SimSun" w:eastAsia="SimSun" w:cs="SimSun"/>
          <w:sz w:val="20"/>
          <w:szCs w:val="20"/>
          <w:spacing w:val="9"/>
        </w:rPr>
        <w:t>一般不予支持，但施工合同另有明确约定的除</w:t>
      </w:r>
      <w:r>
        <w:rPr>
          <w:rFonts w:ascii="SimSun" w:hAnsi="SimSun" w:eastAsia="SimSun" w:cs="SimSun"/>
          <w:sz w:val="20"/>
          <w:szCs w:val="20"/>
          <w:spacing w:val="8"/>
        </w:rPr>
        <w:t>外。</w:t>
      </w:r>
    </w:p>
    <w:p>
      <w:pPr>
        <w:ind w:left="21" w:right="52" w:firstLine="420"/>
        <w:spacing w:before="79" w:line="277" w:lineRule="auto"/>
        <w:rPr>
          <w:rFonts w:ascii="SimSun" w:hAnsi="SimSun" w:eastAsia="SimSun" w:cs="SimSun"/>
          <w:sz w:val="20"/>
          <w:szCs w:val="20"/>
        </w:rPr>
      </w:pPr>
      <w:r>
        <w:rPr>
          <w:rFonts w:ascii="SimSun" w:hAnsi="SimSun" w:eastAsia="SimSun" w:cs="SimSun"/>
          <w:sz w:val="20"/>
          <w:szCs w:val="20"/>
          <w:spacing w:val="10"/>
        </w:rPr>
        <w:t>承包人依据合同约定拒绝交付工程，但其拒绝交付工程的价值明显超出发包人欠付的工</w:t>
      </w:r>
      <w:r>
        <w:rPr>
          <w:rFonts w:ascii="SimSun" w:hAnsi="SimSun" w:eastAsia="SimSun" w:cs="SimSun"/>
          <w:sz w:val="20"/>
          <w:szCs w:val="20"/>
          <w:spacing w:val="7"/>
        </w:rPr>
        <w:t xml:space="preserve"> </w:t>
      </w:r>
      <w:r>
        <w:rPr>
          <w:rFonts w:ascii="SimSun" w:hAnsi="SimSun" w:eastAsia="SimSun" w:cs="SimSun"/>
          <w:sz w:val="20"/>
          <w:szCs w:val="20"/>
          <w:spacing w:val="10"/>
        </w:rPr>
        <w:t>程款，或者欠付工程款的数额不大，而部分工程不交付会严重影响整个工程使用的，对发包</w:t>
      </w:r>
      <w:r>
        <w:rPr>
          <w:rFonts w:ascii="SimSun" w:hAnsi="SimSun" w:eastAsia="SimSun" w:cs="SimSun"/>
          <w:sz w:val="20"/>
          <w:szCs w:val="20"/>
          <w:spacing w:val="8"/>
        </w:rPr>
        <w:t xml:space="preserve"> </w:t>
      </w:r>
      <w:r>
        <w:rPr>
          <w:rFonts w:ascii="SimSun" w:hAnsi="SimSun" w:eastAsia="SimSun" w:cs="SimSun"/>
          <w:sz w:val="20"/>
          <w:szCs w:val="20"/>
          <w:spacing w:val="9"/>
        </w:rPr>
        <w:t>人因此所受的实际损失，应由当事人根据过错程度予以分担。</w:t>
      </w:r>
    </w:p>
    <w:p>
      <w:pPr>
        <w:spacing w:line="277" w:lineRule="auto"/>
        <w:sectPr>
          <w:footerReference w:type="default" r:id="rId17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68" w:firstLine="435"/>
        <w:spacing w:before="180" w:line="277" w:lineRule="auto"/>
        <w:rPr>
          <w:rFonts w:ascii="SimSun" w:hAnsi="SimSun" w:eastAsia="SimSun" w:cs="SimSun"/>
          <w:sz w:val="20"/>
          <w:szCs w:val="20"/>
        </w:rPr>
      </w:pPr>
      <w:r>
        <w:rPr>
          <w:rFonts w:ascii="Times New Roman" w:hAnsi="Times New Roman" w:eastAsia="Times New Roman" w:cs="Times New Roman"/>
          <w:sz w:val="20"/>
          <w:szCs w:val="20"/>
          <w:spacing w:val="10"/>
        </w:rPr>
        <w:t>16.  </w:t>
      </w:r>
      <w:r>
        <w:rPr>
          <w:rFonts w:ascii="SimSun" w:hAnsi="SimSun" w:eastAsia="SimSun" w:cs="SimSun"/>
          <w:sz w:val="20"/>
          <w:szCs w:val="20"/>
          <w:spacing w:val="10"/>
        </w:rPr>
        <w:t>发包人已组织验收并在相关文件上签字确认验收合格，后又以工程质量存在瑕疵为</w:t>
      </w:r>
      <w:r>
        <w:rPr>
          <w:rFonts w:ascii="SimSun" w:hAnsi="SimSun" w:eastAsia="SimSun" w:cs="SimSun"/>
          <w:sz w:val="20"/>
          <w:szCs w:val="20"/>
          <w:spacing w:val="8"/>
        </w:rPr>
        <w:t xml:space="preserve"> </w:t>
      </w:r>
      <w:r>
        <w:rPr>
          <w:rFonts w:ascii="SimSun" w:hAnsi="SimSun" w:eastAsia="SimSun" w:cs="SimSun"/>
          <w:sz w:val="20"/>
          <w:szCs w:val="20"/>
          <w:spacing w:val="10"/>
        </w:rPr>
        <w:t>由，拒绝支付工程价款的，不予支持。但确因承包人施工导致地基基础工程、工程主体结构</w:t>
      </w:r>
      <w:r>
        <w:rPr>
          <w:rFonts w:ascii="SimSun" w:hAnsi="SimSun" w:eastAsia="SimSun" w:cs="SimSun"/>
          <w:sz w:val="20"/>
          <w:szCs w:val="20"/>
          <w:spacing w:val="6"/>
        </w:rPr>
        <w:t xml:space="preserve"> </w:t>
      </w:r>
      <w:r>
        <w:rPr>
          <w:rFonts w:ascii="SimSun" w:hAnsi="SimSun" w:eastAsia="SimSun" w:cs="SimSun"/>
          <w:sz w:val="20"/>
          <w:szCs w:val="20"/>
          <w:spacing w:val="9"/>
        </w:rPr>
        <w:t>质量不合格的，发包人仍可以拒绝支付工程价款。</w:t>
      </w:r>
    </w:p>
    <w:p>
      <w:pPr>
        <w:ind w:left="22" w:right="68" w:firstLine="436"/>
        <w:spacing w:before="80" w:line="277"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建设工程未经竣工验收，对于使用部分的质量问题，如果发包人能够举证证明并非</w:t>
      </w:r>
      <w:r>
        <w:rPr>
          <w:rFonts w:ascii="SimSun" w:hAnsi="SimSun" w:eastAsia="SimSun" w:cs="SimSun"/>
          <w:sz w:val="20"/>
          <w:szCs w:val="20"/>
          <w:spacing w:val="8"/>
        </w:rPr>
        <w:t xml:space="preserve"> </w:t>
      </w:r>
      <w:r>
        <w:rPr>
          <w:rFonts w:ascii="SimSun" w:hAnsi="SimSun" w:eastAsia="SimSun" w:cs="SimSun"/>
          <w:sz w:val="20"/>
          <w:szCs w:val="20"/>
          <w:spacing w:val="10"/>
        </w:rPr>
        <w:t>其使用不当造成，而是由于可归责于承包人的原因所致，应按过错责任原则判决承包人承担</w:t>
      </w:r>
      <w:r>
        <w:rPr>
          <w:rFonts w:ascii="SimSun" w:hAnsi="SimSun" w:eastAsia="SimSun" w:cs="SimSun"/>
          <w:sz w:val="20"/>
          <w:szCs w:val="20"/>
          <w:spacing w:val="7"/>
        </w:rPr>
        <w:t xml:space="preserve"> </w:t>
      </w:r>
      <w:r>
        <w:rPr>
          <w:rFonts w:ascii="SimSun" w:hAnsi="SimSun" w:eastAsia="SimSun" w:cs="SimSun"/>
          <w:sz w:val="20"/>
          <w:szCs w:val="20"/>
          <w:spacing w:val="5"/>
        </w:rPr>
        <w:t>相应责任。</w:t>
      </w:r>
    </w:p>
    <w:p>
      <w:pPr>
        <w:ind w:left="22" w:right="68" w:firstLine="436"/>
        <w:spacing w:before="79" w:line="287" w:lineRule="auto"/>
        <w:rPr>
          <w:rFonts w:ascii="SimSun" w:hAnsi="SimSun" w:eastAsia="SimSun" w:cs="SimSun"/>
          <w:sz w:val="20"/>
          <w:szCs w:val="20"/>
        </w:rPr>
      </w:pPr>
      <w:r>
        <w:rPr>
          <w:rFonts w:ascii="Times New Roman" w:hAnsi="Times New Roman" w:eastAsia="Times New Roman" w:cs="Times New Roman"/>
          <w:sz w:val="20"/>
          <w:szCs w:val="20"/>
          <w:spacing w:val="10"/>
        </w:rPr>
        <w:t>18.  </w:t>
      </w:r>
      <w:r>
        <w:rPr>
          <w:rFonts w:ascii="SimSun" w:hAnsi="SimSun" w:eastAsia="SimSun" w:cs="SimSun"/>
          <w:sz w:val="20"/>
          <w:szCs w:val="20"/>
          <w:spacing w:val="10"/>
        </w:rPr>
        <w:t>实际施工人的合同相对人破产、下落不明或资信状况严重恶化，可能导致其无力偿</w:t>
      </w:r>
      <w:r>
        <w:rPr>
          <w:rFonts w:ascii="SimSun" w:hAnsi="SimSun" w:eastAsia="SimSun" w:cs="SimSun"/>
          <w:sz w:val="20"/>
          <w:szCs w:val="20"/>
          <w:spacing w:val="8"/>
        </w:rPr>
        <w:t xml:space="preserve"> </w:t>
      </w:r>
      <w:r>
        <w:rPr>
          <w:rFonts w:ascii="SimSun" w:hAnsi="SimSun" w:eastAsia="SimSun" w:cs="SimSun"/>
          <w:sz w:val="20"/>
          <w:szCs w:val="20"/>
          <w:spacing w:val="10"/>
        </w:rPr>
        <w:t>付工程款的，实际施工人可以依照最高人民法院《关于审理建设工程施工合同纠纷案件适用</w:t>
      </w:r>
      <w:r>
        <w:rPr>
          <w:rFonts w:ascii="SimSun" w:hAnsi="SimSun" w:eastAsia="SimSun" w:cs="SimSun"/>
          <w:sz w:val="20"/>
          <w:szCs w:val="20"/>
          <w:spacing w:val="7"/>
        </w:rPr>
        <w:t xml:space="preserve"> </w:t>
      </w:r>
      <w:r>
        <w:rPr>
          <w:rFonts w:ascii="SimSun" w:hAnsi="SimSun" w:eastAsia="SimSun" w:cs="SimSun"/>
          <w:sz w:val="20"/>
          <w:szCs w:val="20"/>
          <w:spacing w:val="10"/>
        </w:rPr>
        <w:t>法律问题的解释》第二十六条第二款的规定，提起包括发包人在内为被告的诉讼。实际施工</w:t>
      </w:r>
      <w:r>
        <w:rPr>
          <w:rFonts w:ascii="SimSun" w:hAnsi="SimSun" w:eastAsia="SimSun" w:cs="SimSun"/>
          <w:sz w:val="20"/>
          <w:szCs w:val="20"/>
          <w:spacing w:val="7"/>
        </w:rPr>
        <w:t xml:space="preserve"> </w:t>
      </w:r>
      <w:r>
        <w:rPr>
          <w:rFonts w:ascii="SimSun" w:hAnsi="SimSun" w:eastAsia="SimSun" w:cs="SimSun"/>
          <w:sz w:val="20"/>
          <w:szCs w:val="20"/>
          <w:spacing w:val="10"/>
        </w:rPr>
        <w:t>人起诉发包人、承包人的，如发包人与承包人之间有约定管辖的条款，对实际施工人具有拘</w:t>
      </w:r>
      <w:r>
        <w:rPr>
          <w:rFonts w:ascii="SimSun" w:hAnsi="SimSun" w:eastAsia="SimSun" w:cs="SimSun"/>
          <w:sz w:val="20"/>
          <w:szCs w:val="20"/>
          <w:spacing w:val="7"/>
        </w:rPr>
        <w:t xml:space="preserve"> </w:t>
      </w:r>
      <w:r>
        <w:rPr>
          <w:rFonts w:ascii="SimSun" w:hAnsi="SimSun" w:eastAsia="SimSun" w:cs="SimSun"/>
          <w:sz w:val="20"/>
          <w:szCs w:val="20"/>
          <w:spacing w:val="9"/>
        </w:rPr>
        <w:t>束力，实际施工人应根据约定管辖条款向有管辖权的法院起诉。</w:t>
      </w:r>
    </w:p>
    <w:p>
      <w:pPr>
        <w:ind w:left="24" w:right="68" w:firstLine="433"/>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审理涉建设工程买卖、租赁、借贷等纠纷案件，应围绕民商事行为形成的过程、相</w:t>
      </w:r>
      <w:r>
        <w:rPr>
          <w:rFonts w:ascii="SimSun" w:hAnsi="SimSun" w:eastAsia="SimSun" w:cs="SimSun"/>
          <w:sz w:val="20"/>
          <w:szCs w:val="20"/>
          <w:spacing w:val="8"/>
        </w:rPr>
        <w:t xml:space="preserve"> </w:t>
      </w:r>
      <w:r>
        <w:rPr>
          <w:rFonts w:ascii="SimSun" w:hAnsi="SimSun" w:eastAsia="SimSun" w:cs="SimSun"/>
          <w:sz w:val="20"/>
          <w:szCs w:val="20"/>
          <w:spacing w:val="10"/>
        </w:rPr>
        <w:t>关主体之间的关系等基础事实予以严格审查，并加强对当事人的诉讼指导和法律释明，确保</w:t>
      </w:r>
      <w:r>
        <w:rPr>
          <w:rFonts w:ascii="SimSun" w:hAnsi="SimSun" w:eastAsia="SimSun" w:cs="SimSun"/>
          <w:sz w:val="20"/>
          <w:szCs w:val="20"/>
          <w:spacing w:val="4"/>
        </w:rPr>
        <w:t xml:space="preserve"> </w:t>
      </w:r>
      <w:r>
        <w:rPr>
          <w:rFonts w:ascii="SimSun" w:hAnsi="SimSun" w:eastAsia="SimSun" w:cs="SimSun"/>
          <w:sz w:val="20"/>
          <w:szCs w:val="20"/>
          <w:spacing w:val="7"/>
        </w:rPr>
        <w:t>查明事实的客观、全面。</w:t>
      </w:r>
    </w:p>
    <w:p>
      <w:pPr>
        <w:ind w:left="26" w:right="68" w:firstLine="415"/>
        <w:spacing w:before="82" w:line="265" w:lineRule="auto"/>
        <w:rPr>
          <w:rFonts w:ascii="SimSun" w:hAnsi="SimSun" w:eastAsia="SimSun" w:cs="SimSun"/>
          <w:sz w:val="20"/>
          <w:szCs w:val="20"/>
        </w:rPr>
      </w:pPr>
      <w:r>
        <w:rPr>
          <w:rFonts w:ascii="SimSun" w:hAnsi="SimSun" w:eastAsia="SimSun" w:cs="SimSun"/>
          <w:sz w:val="20"/>
          <w:szCs w:val="20"/>
          <w:spacing w:val="10"/>
        </w:rPr>
        <w:t>相对人只起诉建筑施工企业的，为查明案件事实，一般应追加实际施工人作为第三人参</w:t>
      </w:r>
      <w:r>
        <w:rPr>
          <w:rFonts w:ascii="SimSun" w:hAnsi="SimSun" w:eastAsia="SimSun" w:cs="SimSun"/>
          <w:sz w:val="20"/>
          <w:szCs w:val="20"/>
          <w:spacing w:val="7"/>
        </w:rPr>
        <w:t xml:space="preserve"> </w:t>
      </w:r>
      <w:r>
        <w:rPr>
          <w:rFonts w:ascii="SimSun" w:hAnsi="SimSun" w:eastAsia="SimSun" w:cs="SimSun"/>
          <w:sz w:val="20"/>
          <w:szCs w:val="20"/>
          <w:spacing w:val="4"/>
        </w:rPr>
        <w:t>与诉讼。</w:t>
      </w:r>
    </w:p>
    <w:p>
      <w:pPr>
        <w:ind w:left="23" w:right="68" w:firstLine="414"/>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审理涉建设工程买卖纠纷案件，应通过对买卖合同、</w:t>
      </w:r>
      <w:r>
        <w:rPr>
          <w:rFonts w:ascii="SimSun" w:hAnsi="SimSun" w:eastAsia="SimSun" w:cs="SimSun"/>
          <w:sz w:val="20"/>
          <w:szCs w:val="20"/>
          <w:spacing w:val="10"/>
        </w:rPr>
        <w:t>结算单、送货单等证据的综合</w:t>
      </w:r>
      <w:r>
        <w:rPr>
          <w:rFonts w:ascii="SimSun" w:hAnsi="SimSun" w:eastAsia="SimSun" w:cs="SimSun"/>
          <w:sz w:val="20"/>
          <w:szCs w:val="20"/>
        </w:rPr>
        <w:t xml:space="preserve"> </w:t>
      </w:r>
      <w:r>
        <w:rPr>
          <w:rFonts w:ascii="SimSun" w:hAnsi="SimSun" w:eastAsia="SimSun" w:cs="SimSun"/>
          <w:sz w:val="20"/>
          <w:szCs w:val="20"/>
          <w:spacing w:val="10"/>
        </w:rPr>
        <w:t>分析判断，查明买卖行为是否客观存在、买卖标的是否实际用于工地施工、材料款数额是否</w:t>
      </w:r>
      <w:r>
        <w:rPr>
          <w:rFonts w:ascii="SimSun" w:hAnsi="SimSun" w:eastAsia="SimSun" w:cs="SimSun"/>
          <w:sz w:val="20"/>
          <w:szCs w:val="20"/>
          <w:spacing w:val="5"/>
        </w:rPr>
        <w:t xml:space="preserve"> </w:t>
      </w:r>
      <w:r>
        <w:rPr>
          <w:rFonts w:ascii="SimSun" w:hAnsi="SimSun" w:eastAsia="SimSun" w:cs="SimSun"/>
          <w:sz w:val="20"/>
          <w:szCs w:val="20"/>
          <w:spacing w:val="5"/>
        </w:rPr>
        <w:t>客观真实。</w:t>
      </w:r>
    </w:p>
    <w:p>
      <w:pPr>
        <w:ind w:left="22" w:right="68" w:firstLine="419"/>
        <w:spacing w:before="84" w:line="276" w:lineRule="auto"/>
        <w:rPr>
          <w:rFonts w:ascii="SimSun" w:hAnsi="SimSun" w:eastAsia="SimSun" w:cs="SimSun"/>
          <w:sz w:val="20"/>
          <w:szCs w:val="20"/>
        </w:rPr>
      </w:pPr>
      <w:r>
        <w:rPr>
          <w:rFonts w:ascii="SimSun" w:hAnsi="SimSun" w:eastAsia="SimSun" w:cs="SimSun"/>
          <w:sz w:val="20"/>
          <w:szCs w:val="20"/>
          <w:spacing w:val="10"/>
        </w:rPr>
        <w:t>对出卖方主张的材料款数额，案件其他当事人提出异议申请鉴定的，如果有初步证据证</w:t>
      </w:r>
      <w:r>
        <w:rPr>
          <w:rFonts w:ascii="SimSun" w:hAnsi="SimSun" w:eastAsia="SimSun" w:cs="SimSun"/>
          <w:sz w:val="20"/>
          <w:szCs w:val="20"/>
          <w:spacing w:val="8"/>
        </w:rPr>
        <w:t xml:space="preserve"> </w:t>
      </w:r>
      <w:r>
        <w:rPr>
          <w:rFonts w:ascii="SimSun" w:hAnsi="SimSun" w:eastAsia="SimSun" w:cs="SimSun"/>
          <w:sz w:val="20"/>
          <w:szCs w:val="20"/>
          <w:spacing w:val="10"/>
        </w:rPr>
        <w:t>明材料款数额可能与实际不符，则应当准许申请人的鉴定申请，且应以最终的鉴定意见作为</w:t>
      </w:r>
      <w:r>
        <w:rPr>
          <w:rFonts w:ascii="SimSun" w:hAnsi="SimSun" w:eastAsia="SimSun" w:cs="SimSun"/>
          <w:sz w:val="20"/>
          <w:szCs w:val="20"/>
          <w:spacing w:val="7"/>
        </w:rPr>
        <w:t xml:space="preserve"> </w:t>
      </w:r>
      <w:r>
        <w:rPr>
          <w:rFonts w:ascii="SimSun" w:hAnsi="SimSun" w:eastAsia="SimSun" w:cs="SimSun"/>
          <w:sz w:val="20"/>
          <w:szCs w:val="20"/>
          <w:spacing w:val="8"/>
        </w:rPr>
        <w:t>认定材料款数额的主要参考。</w:t>
      </w:r>
    </w:p>
    <w:p>
      <w:pPr>
        <w:ind w:left="26" w:firstLine="412"/>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7"/>
        </w:rPr>
        <w:t>21.  </w:t>
      </w:r>
      <w:r>
        <w:rPr>
          <w:rFonts w:ascii="SimSun" w:hAnsi="SimSun" w:eastAsia="SimSun" w:cs="SimSun"/>
          <w:sz w:val="20"/>
          <w:szCs w:val="20"/>
          <w:spacing w:val="7"/>
        </w:rPr>
        <w:t>审理涉建设工程借贷纠纷案件，应当严格审查借款的时间、地点、借款资金的来源、</w:t>
      </w:r>
      <w:r>
        <w:rPr>
          <w:rFonts w:ascii="SimSun" w:hAnsi="SimSun" w:eastAsia="SimSun" w:cs="SimSun"/>
          <w:sz w:val="20"/>
          <w:szCs w:val="20"/>
          <w:spacing w:val="15"/>
        </w:rPr>
        <w:t xml:space="preserve"> </w:t>
      </w:r>
      <w:r>
        <w:rPr>
          <w:rFonts w:ascii="SimSun" w:hAnsi="SimSun" w:eastAsia="SimSun" w:cs="SimSun"/>
          <w:sz w:val="20"/>
          <w:szCs w:val="20"/>
          <w:spacing w:val="8"/>
        </w:rPr>
        <w:t>交付方式、交付的时间、地点、对象等要素。</w:t>
      </w:r>
    </w:p>
    <w:p>
      <w:pPr>
        <w:ind w:left="21" w:right="68" w:firstLine="438"/>
        <w:spacing w:before="79" w:line="266" w:lineRule="auto"/>
        <w:rPr>
          <w:rFonts w:ascii="SimSun" w:hAnsi="SimSun" w:eastAsia="SimSun" w:cs="SimSun"/>
          <w:sz w:val="20"/>
          <w:szCs w:val="20"/>
        </w:rPr>
      </w:pPr>
      <w:r>
        <w:rPr>
          <w:rFonts w:ascii="SimSun" w:hAnsi="SimSun" w:eastAsia="SimSun" w:cs="SimSun"/>
          <w:sz w:val="20"/>
          <w:szCs w:val="20"/>
          <w:spacing w:val="10"/>
        </w:rPr>
        <w:t>出借人对借款是否实际发生、借款本息的实际数额、借款是否</w:t>
      </w:r>
      <w:r>
        <w:rPr>
          <w:rFonts w:ascii="SimSun" w:hAnsi="SimSun" w:eastAsia="SimSun" w:cs="SimSun"/>
          <w:sz w:val="20"/>
          <w:szCs w:val="20"/>
          <w:spacing w:val="9"/>
        </w:rPr>
        <w:t>实际用于工地承担举证责</w:t>
      </w:r>
      <w:r>
        <w:rPr>
          <w:rFonts w:ascii="SimSun" w:hAnsi="SimSun" w:eastAsia="SimSun" w:cs="SimSun"/>
          <w:sz w:val="20"/>
          <w:szCs w:val="20"/>
        </w:rPr>
        <w:t xml:space="preserve"> </w:t>
      </w:r>
      <w:r>
        <w:rPr>
          <w:rFonts w:ascii="SimSun" w:hAnsi="SimSun" w:eastAsia="SimSun" w:cs="SimSun"/>
          <w:sz w:val="20"/>
          <w:szCs w:val="20"/>
        </w:rPr>
        <w:t>任。</w:t>
      </w:r>
    </w:p>
    <w:p>
      <w:pPr>
        <w:ind w:left="40" w:right="68" w:firstLine="401"/>
        <w:spacing w:before="78" w:line="277" w:lineRule="auto"/>
        <w:rPr>
          <w:rFonts w:ascii="SimSun" w:hAnsi="SimSun" w:eastAsia="SimSun" w:cs="SimSun"/>
          <w:sz w:val="20"/>
          <w:szCs w:val="20"/>
        </w:rPr>
      </w:pPr>
      <w:r>
        <w:rPr>
          <w:rFonts w:ascii="SimSun" w:hAnsi="SimSun" w:eastAsia="SimSun" w:cs="SimSun"/>
          <w:sz w:val="20"/>
          <w:szCs w:val="20"/>
          <w:spacing w:val="10"/>
        </w:rPr>
        <w:t>对数额较大的借贷案件，建筑施工企业或实际施工人抗辩借款未实际发生或债权凭证载</w:t>
      </w:r>
      <w:r>
        <w:rPr>
          <w:rFonts w:ascii="SimSun" w:hAnsi="SimSun" w:eastAsia="SimSun" w:cs="SimSun"/>
          <w:sz w:val="20"/>
          <w:szCs w:val="20"/>
          <w:spacing w:val="8"/>
        </w:rPr>
        <w:t xml:space="preserve"> </w:t>
      </w:r>
      <w:r>
        <w:rPr>
          <w:rFonts w:ascii="SimSun" w:hAnsi="SimSun" w:eastAsia="SimSun" w:cs="SimSun"/>
          <w:sz w:val="20"/>
          <w:szCs w:val="20"/>
          <w:spacing w:val="10"/>
        </w:rPr>
        <w:t>明的借款本金与实际不符，且提供的证据足以使法官对出借人主张</w:t>
      </w:r>
      <w:r>
        <w:rPr>
          <w:rFonts w:ascii="SimSun" w:hAnsi="SimSun" w:eastAsia="SimSun" w:cs="SimSun"/>
          <w:sz w:val="20"/>
          <w:szCs w:val="20"/>
          <w:spacing w:val="9"/>
        </w:rPr>
        <w:t>产生合理怀疑的，则应由</w:t>
      </w:r>
      <w:r>
        <w:rPr>
          <w:rFonts w:ascii="SimSun" w:hAnsi="SimSun" w:eastAsia="SimSun" w:cs="SimSun"/>
          <w:sz w:val="20"/>
          <w:szCs w:val="20"/>
        </w:rPr>
        <w:t xml:space="preserve"> </w:t>
      </w:r>
      <w:r>
        <w:rPr>
          <w:rFonts w:ascii="SimSun" w:hAnsi="SimSun" w:eastAsia="SimSun" w:cs="SimSun"/>
          <w:sz w:val="20"/>
          <w:szCs w:val="20"/>
          <w:spacing w:val="8"/>
        </w:rPr>
        <w:t>出借人就借款实际交付及实际数额进一步举证。</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22.  </w:t>
      </w:r>
      <w:r>
        <w:rPr>
          <w:rFonts w:ascii="SimSun" w:hAnsi="SimSun" w:eastAsia="SimSun" w:cs="SimSun"/>
          <w:sz w:val="20"/>
          <w:szCs w:val="20"/>
          <w:spacing w:val="8"/>
        </w:rPr>
        <w:t>确定责任主体，应以合同相对性</w:t>
      </w:r>
      <w:r>
        <w:rPr>
          <w:rFonts w:ascii="SimSun" w:hAnsi="SimSun" w:eastAsia="SimSun" w:cs="SimSun"/>
          <w:sz w:val="20"/>
          <w:szCs w:val="20"/>
          <w:spacing w:val="7"/>
        </w:rPr>
        <w:t>为原则。</w:t>
      </w:r>
    </w:p>
    <w:p>
      <w:pPr>
        <w:ind w:left="447"/>
        <w:spacing w:before="80" w:line="228" w:lineRule="auto"/>
        <w:rPr>
          <w:rFonts w:ascii="SimSun" w:hAnsi="SimSun" w:eastAsia="SimSun" w:cs="SimSun"/>
          <w:sz w:val="20"/>
          <w:szCs w:val="20"/>
        </w:rPr>
      </w:pPr>
      <w:r>
        <w:rPr>
          <w:rFonts w:ascii="SimSun" w:hAnsi="SimSun" w:eastAsia="SimSun" w:cs="SimSun"/>
          <w:sz w:val="20"/>
          <w:szCs w:val="20"/>
          <w:spacing w:val="9"/>
        </w:rPr>
        <w:t>实际施工人以自己名义对外订立、履行合同的，应由实际施工人自行承担责任。</w:t>
      </w:r>
    </w:p>
    <w:p>
      <w:pPr>
        <w:ind w:left="23" w:right="68" w:firstLine="423"/>
        <w:spacing w:before="82" w:line="265" w:lineRule="auto"/>
        <w:rPr>
          <w:rFonts w:ascii="SimSun" w:hAnsi="SimSun" w:eastAsia="SimSun" w:cs="SimSun"/>
          <w:sz w:val="20"/>
          <w:szCs w:val="20"/>
        </w:rPr>
      </w:pPr>
      <w:r>
        <w:rPr>
          <w:rFonts w:ascii="SimSun" w:hAnsi="SimSun" w:eastAsia="SimSun" w:cs="SimSun"/>
          <w:sz w:val="20"/>
          <w:szCs w:val="20"/>
          <w:spacing w:val="10"/>
        </w:rPr>
        <w:t>实际施工人在订立、履行合同时虽自己签名或盖章，但确有证据证明实际施工人系以建</w:t>
      </w:r>
      <w:r>
        <w:rPr>
          <w:rFonts w:ascii="SimSun" w:hAnsi="SimSun" w:eastAsia="SimSun" w:cs="SimSun"/>
          <w:sz w:val="20"/>
          <w:szCs w:val="20"/>
          <w:spacing w:val="2"/>
        </w:rPr>
        <w:t xml:space="preserve"> </w:t>
      </w:r>
      <w:r>
        <w:rPr>
          <w:rFonts w:ascii="SimSun" w:hAnsi="SimSun" w:eastAsia="SimSun" w:cs="SimSun"/>
          <w:sz w:val="20"/>
          <w:szCs w:val="20"/>
          <w:spacing w:val="8"/>
        </w:rPr>
        <w:t>筑施工企业名义与相对人订立、履行合同的，不属于前款规定的“</w:t>
      </w:r>
      <w:r>
        <w:rPr>
          <w:rFonts w:ascii="SimSun" w:hAnsi="SimSun" w:eastAsia="SimSun" w:cs="SimSun"/>
          <w:sz w:val="20"/>
          <w:szCs w:val="20"/>
          <w:spacing w:val="-52"/>
        </w:rPr>
        <w:t xml:space="preserve"> </w:t>
      </w:r>
      <w:r>
        <w:rPr>
          <w:rFonts w:ascii="SimSun" w:hAnsi="SimSun" w:eastAsia="SimSun" w:cs="SimSun"/>
          <w:sz w:val="20"/>
          <w:szCs w:val="20"/>
          <w:spacing w:val="8"/>
        </w:rPr>
        <w:t>以自己名义</w:t>
      </w:r>
      <w:r>
        <w:rPr>
          <w:rFonts w:ascii="SimSun" w:hAnsi="SimSun" w:eastAsia="SimSun" w:cs="SimSun"/>
          <w:sz w:val="20"/>
          <w:szCs w:val="20"/>
          <w:spacing w:val="-70"/>
        </w:rPr>
        <w:t xml:space="preserve"> </w:t>
      </w:r>
      <w:r>
        <w:rPr>
          <w:rFonts w:ascii="SimSun" w:hAnsi="SimSun" w:eastAsia="SimSun" w:cs="SimSun"/>
          <w:sz w:val="20"/>
          <w:szCs w:val="20"/>
          <w:spacing w:val="8"/>
        </w:rPr>
        <w:t>”。</w:t>
      </w:r>
    </w:p>
    <w:p>
      <w:pPr>
        <w:ind w:left="438"/>
        <w:spacing w:before="78" w:line="228" w:lineRule="auto"/>
        <w:rPr>
          <w:rFonts w:ascii="SimSun" w:hAnsi="SimSun" w:eastAsia="SimSun" w:cs="SimSun"/>
          <w:sz w:val="20"/>
          <w:szCs w:val="20"/>
        </w:rPr>
      </w:pPr>
      <w:r>
        <w:rPr>
          <w:rFonts w:ascii="Times New Roman" w:hAnsi="Times New Roman" w:eastAsia="Times New Roman" w:cs="Times New Roman"/>
          <w:sz w:val="20"/>
          <w:szCs w:val="20"/>
          <w:spacing w:val="8"/>
        </w:rPr>
        <w:t>23.  </w:t>
      </w:r>
      <w:r>
        <w:rPr>
          <w:rFonts w:ascii="SimSun" w:hAnsi="SimSun" w:eastAsia="SimSun" w:cs="SimSun"/>
          <w:sz w:val="20"/>
          <w:szCs w:val="20"/>
          <w:spacing w:val="8"/>
        </w:rPr>
        <w:t>表见代理的认定应当从严掌握，慎重</w:t>
      </w:r>
      <w:r>
        <w:rPr>
          <w:rFonts w:ascii="SimSun" w:hAnsi="SimSun" w:eastAsia="SimSun" w:cs="SimSun"/>
          <w:sz w:val="20"/>
          <w:szCs w:val="20"/>
          <w:spacing w:val="7"/>
        </w:rPr>
        <w:t>认定。</w:t>
      </w:r>
    </w:p>
    <w:p>
      <w:pPr>
        <w:ind w:left="22" w:right="68" w:firstLine="420"/>
        <w:spacing w:before="80" w:line="264" w:lineRule="auto"/>
        <w:rPr>
          <w:rFonts w:ascii="SimSun" w:hAnsi="SimSun" w:eastAsia="SimSun" w:cs="SimSun"/>
          <w:sz w:val="20"/>
          <w:szCs w:val="20"/>
        </w:rPr>
      </w:pPr>
      <w:r>
        <w:rPr>
          <w:rFonts w:ascii="SimSun" w:hAnsi="SimSun" w:eastAsia="SimSun" w:cs="SimSun"/>
          <w:sz w:val="20"/>
          <w:szCs w:val="20"/>
          <w:spacing w:val="10"/>
        </w:rPr>
        <w:t>考量表见代理的形成要素，应当以合同订立和履行时存在客观表象为准。交易结束后收</w:t>
      </w:r>
      <w:r>
        <w:rPr>
          <w:rFonts w:ascii="SimSun" w:hAnsi="SimSun" w:eastAsia="SimSun" w:cs="SimSun"/>
          <w:sz w:val="20"/>
          <w:szCs w:val="20"/>
          <w:spacing w:val="7"/>
        </w:rPr>
        <w:t xml:space="preserve"> </w:t>
      </w:r>
      <w:r>
        <w:rPr>
          <w:rFonts w:ascii="SimSun" w:hAnsi="SimSun" w:eastAsia="SimSun" w:cs="SimSun"/>
          <w:sz w:val="20"/>
          <w:szCs w:val="20"/>
          <w:spacing w:val="9"/>
        </w:rPr>
        <w:t>集或发现的证明行为人身份的证据，不能作为主张表见代理成立的依据。</w:t>
      </w:r>
    </w:p>
    <w:p>
      <w:pPr>
        <w:ind w:left="21" w:right="68" w:firstLine="417"/>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相对人主张实际施工人的行为构成表见代理的，相对人</w:t>
      </w:r>
      <w:r>
        <w:rPr>
          <w:rFonts w:ascii="SimSun" w:hAnsi="SimSun" w:eastAsia="SimSun" w:cs="SimSun"/>
          <w:sz w:val="20"/>
          <w:szCs w:val="20"/>
          <w:spacing w:val="10"/>
        </w:rPr>
        <w:t>应对“实际施工人的行为客</w:t>
      </w:r>
      <w:r>
        <w:rPr>
          <w:rFonts w:ascii="SimSun" w:hAnsi="SimSun" w:eastAsia="SimSun" w:cs="SimSun"/>
          <w:sz w:val="20"/>
          <w:szCs w:val="20"/>
        </w:rPr>
        <w:t xml:space="preserve"> </w:t>
      </w:r>
      <w:r>
        <w:rPr>
          <w:rFonts w:ascii="SimSun" w:hAnsi="SimSun" w:eastAsia="SimSun" w:cs="SimSun"/>
          <w:sz w:val="20"/>
          <w:szCs w:val="20"/>
          <w:spacing w:val="9"/>
        </w:rPr>
        <w:t>观上形成具有代理权的表象</w:t>
      </w:r>
      <w:r>
        <w:rPr>
          <w:rFonts w:ascii="SimSun" w:hAnsi="SimSun" w:eastAsia="SimSun" w:cs="SimSun"/>
          <w:sz w:val="20"/>
          <w:szCs w:val="20"/>
          <w:spacing w:val="-70"/>
        </w:rPr>
        <w:t xml:space="preserve"> </w:t>
      </w:r>
      <w:r>
        <w:rPr>
          <w:rFonts w:ascii="SimSun" w:hAnsi="SimSun" w:eastAsia="SimSun" w:cs="SimSun"/>
          <w:sz w:val="20"/>
          <w:szCs w:val="20"/>
          <w:spacing w:val="9"/>
        </w:rPr>
        <w:t>”和自己“善意且无过失地相信行为</w:t>
      </w:r>
      <w:r>
        <w:rPr>
          <w:rFonts w:ascii="SimSun" w:hAnsi="SimSun" w:eastAsia="SimSun" w:cs="SimSun"/>
          <w:sz w:val="20"/>
          <w:szCs w:val="20"/>
          <w:spacing w:val="8"/>
        </w:rPr>
        <w:t>人具有代理权</w:t>
      </w:r>
      <w:r>
        <w:rPr>
          <w:rFonts w:ascii="SimSun" w:hAnsi="SimSun" w:eastAsia="SimSun" w:cs="SimSun"/>
          <w:sz w:val="20"/>
          <w:szCs w:val="20"/>
          <w:spacing w:val="-70"/>
        </w:rPr>
        <w:t xml:space="preserve"> </w:t>
      </w:r>
      <w:r>
        <w:rPr>
          <w:rFonts w:ascii="SimSun" w:hAnsi="SimSun" w:eastAsia="SimSun" w:cs="SimSun"/>
          <w:sz w:val="20"/>
          <w:szCs w:val="20"/>
          <w:spacing w:val="8"/>
        </w:rPr>
        <w:t>”承担举证责</w:t>
      </w:r>
      <w:r>
        <w:rPr>
          <w:rFonts w:ascii="SimSun" w:hAnsi="SimSun" w:eastAsia="SimSun" w:cs="SimSun"/>
          <w:sz w:val="20"/>
          <w:szCs w:val="20"/>
        </w:rPr>
        <w:t xml:space="preserve"> </w:t>
      </w:r>
      <w:r>
        <w:rPr>
          <w:rFonts w:ascii="SimSun" w:hAnsi="SimSun" w:eastAsia="SimSun" w:cs="SimSun"/>
          <w:sz w:val="20"/>
          <w:szCs w:val="20"/>
        </w:rPr>
        <w:t>任。</w:t>
      </w:r>
    </w:p>
    <w:p>
      <w:pPr>
        <w:ind w:left="24" w:right="68" w:firstLine="420"/>
        <w:spacing w:before="80" w:line="264" w:lineRule="auto"/>
        <w:rPr>
          <w:rFonts w:ascii="SimSun" w:hAnsi="SimSun" w:eastAsia="SimSun" w:cs="SimSun"/>
          <w:sz w:val="20"/>
          <w:szCs w:val="20"/>
        </w:rPr>
      </w:pPr>
      <w:r>
        <w:rPr>
          <w:rFonts w:ascii="SimSun" w:hAnsi="SimSun" w:eastAsia="SimSun" w:cs="SimSun"/>
          <w:sz w:val="20"/>
          <w:szCs w:val="20"/>
          <w:spacing w:val="10"/>
        </w:rPr>
        <w:t>建筑施工企业主张实际施工人的行为不构成表见代理的，应对相对人存在主观恶意或重</w:t>
      </w:r>
      <w:r>
        <w:rPr>
          <w:rFonts w:ascii="SimSun" w:hAnsi="SimSun" w:eastAsia="SimSun" w:cs="SimSun"/>
          <w:sz w:val="20"/>
          <w:szCs w:val="20"/>
          <w:spacing w:val="4"/>
        </w:rPr>
        <w:t xml:space="preserve"> </w:t>
      </w:r>
      <w:r>
        <w:rPr>
          <w:rFonts w:ascii="SimSun" w:hAnsi="SimSun" w:eastAsia="SimSun" w:cs="SimSun"/>
          <w:sz w:val="20"/>
          <w:szCs w:val="20"/>
          <w:spacing w:val="8"/>
        </w:rPr>
        <w:t>大过失等情形承担举证责任。</w:t>
      </w:r>
    </w:p>
    <w:p>
      <w:pPr>
        <w:ind w:left="438"/>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8"/>
        </w:rPr>
        <w:t>25.  </w:t>
      </w:r>
      <w:r>
        <w:rPr>
          <w:rFonts w:ascii="SimSun" w:hAnsi="SimSun" w:eastAsia="SimSun" w:cs="SimSun"/>
          <w:sz w:val="20"/>
          <w:szCs w:val="20"/>
          <w:spacing w:val="8"/>
        </w:rPr>
        <w:t>认定表见代理，应重点从以下几个方面综合审查判断：</w:t>
      </w:r>
    </w:p>
    <w:p>
      <w:pPr>
        <w:spacing w:line="227" w:lineRule="auto"/>
        <w:sectPr>
          <w:footerReference w:type="default" r:id="rId17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spacing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）实际施工人签订、履行合同是否是以建筑施工企</w:t>
      </w:r>
      <w:r>
        <w:rPr>
          <w:rFonts w:ascii="SimSun" w:hAnsi="SimSun" w:eastAsia="SimSun" w:cs="SimSun"/>
          <w:sz w:val="20"/>
          <w:szCs w:val="20"/>
          <w:spacing w:val="8"/>
        </w:rPr>
        <w:t>业的名义实施；</w:t>
      </w:r>
    </w:p>
    <w:p>
      <w:pPr>
        <w:ind w:left="23" w:right="2" w:firstLine="429"/>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）相对人在交易过程中对实际施工人身份认知的合理性，即相对人是否属于善意且无</w:t>
      </w:r>
      <w:r>
        <w:rPr>
          <w:rFonts w:ascii="SimSun" w:hAnsi="SimSun" w:eastAsia="SimSun" w:cs="SimSun"/>
          <w:sz w:val="20"/>
          <w:szCs w:val="20"/>
          <w:spacing w:val="2"/>
        </w:rPr>
        <w:t xml:space="preserve"> </w:t>
      </w:r>
      <w:r>
        <w:rPr>
          <w:rFonts w:ascii="SimSun" w:hAnsi="SimSun" w:eastAsia="SimSun" w:cs="SimSun"/>
          <w:sz w:val="20"/>
          <w:szCs w:val="20"/>
          <w:spacing w:val="2"/>
        </w:rPr>
        <w:t>过失；</w:t>
      </w:r>
    </w:p>
    <w:p>
      <w:pPr>
        <w:ind w:left="23" w:firstLine="429"/>
        <w:spacing w:before="79"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）建筑施工企业是否存在过错，有无因其自身行为使相对人有理由相信实际施工人具</w:t>
      </w:r>
      <w:r>
        <w:rPr>
          <w:rFonts w:ascii="SimSun" w:hAnsi="SimSun" w:eastAsia="SimSun" w:cs="SimSun"/>
          <w:sz w:val="20"/>
          <w:szCs w:val="20"/>
          <w:spacing w:val="4"/>
        </w:rPr>
        <w:t xml:space="preserve"> </w:t>
      </w:r>
      <w:r>
        <w:rPr>
          <w:rFonts w:ascii="SimSun" w:hAnsi="SimSun" w:eastAsia="SimSun" w:cs="SimSun"/>
          <w:sz w:val="20"/>
          <w:szCs w:val="20"/>
          <w:spacing w:val="5"/>
        </w:rPr>
        <w:t>有代理权；</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）标的物有无实际用于施工工地；</w:t>
      </w:r>
    </w:p>
    <w:p>
      <w:pPr>
        <w:ind w:left="452"/>
        <w:spacing w:before="78"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）相对人持有的合同、结算单、送货单或相关债权凭证中印</w:t>
      </w:r>
      <w:r>
        <w:rPr>
          <w:rFonts w:ascii="SimSun" w:hAnsi="SimSun" w:eastAsia="SimSun" w:cs="SimSun"/>
          <w:sz w:val="20"/>
          <w:szCs w:val="20"/>
          <w:spacing w:val="8"/>
        </w:rPr>
        <w:t>章的效力。</w:t>
      </w:r>
    </w:p>
    <w:p>
      <w:pPr>
        <w:ind w:left="23" w:right="2" w:firstLine="415"/>
        <w:spacing w:before="80" w:line="266" w:lineRule="auto"/>
        <w:rPr>
          <w:rFonts w:ascii="SimSun" w:hAnsi="SimSun" w:eastAsia="SimSun" w:cs="SimSun"/>
          <w:sz w:val="20"/>
          <w:szCs w:val="20"/>
        </w:rPr>
      </w:pPr>
      <w:r>
        <w:rPr>
          <w:rFonts w:ascii="Times New Roman" w:hAnsi="Times New Roman" w:eastAsia="Times New Roman" w:cs="Times New Roman"/>
          <w:sz w:val="20"/>
          <w:szCs w:val="20"/>
          <w:spacing w:val="11"/>
        </w:rPr>
        <w:t>26.  </w:t>
      </w:r>
      <w:r>
        <w:rPr>
          <w:rFonts w:ascii="SimSun" w:hAnsi="SimSun" w:eastAsia="SimSun" w:cs="SimSun"/>
          <w:sz w:val="20"/>
          <w:szCs w:val="20"/>
          <w:spacing w:val="11"/>
        </w:rPr>
        <w:t>工程挂靠、转包、分包等关系双方约定建筑施工企业</w:t>
      </w:r>
      <w:r>
        <w:rPr>
          <w:rFonts w:ascii="SimSun" w:hAnsi="SimSun" w:eastAsia="SimSun" w:cs="SimSun"/>
          <w:sz w:val="20"/>
          <w:szCs w:val="20"/>
          <w:spacing w:val="10"/>
        </w:rPr>
        <w:t>对建设工程所涉债权债务不承</w:t>
      </w:r>
      <w:r>
        <w:rPr>
          <w:rFonts w:ascii="SimSun" w:hAnsi="SimSun" w:eastAsia="SimSun" w:cs="SimSun"/>
          <w:sz w:val="20"/>
          <w:szCs w:val="20"/>
        </w:rPr>
        <w:t xml:space="preserve"> </w:t>
      </w:r>
      <w:r>
        <w:rPr>
          <w:rFonts w:ascii="SimSun" w:hAnsi="SimSun" w:eastAsia="SimSun" w:cs="SimSun"/>
          <w:sz w:val="20"/>
          <w:szCs w:val="20"/>
          <w:spacing w:val="9"/>
        </w:rPr>
        <w:t>担责任的，仅在其内部具有约束力，不能对抗善意相对人。</w:t>
      </w:r>
    </w:p>
    <w:p>
      <w:pPr>
        <w:ind w:left="27" w:firstLine="417"/>
        <w:spacing w:before="80" w:line="277" w:lineRule="auto"/>
        <w:rPr>
          <w:rFonts w:ascii="SimSun" w:hAnsi="SimSun" w:eastAsia="SimSun" w:cs="SimSun"/>
          <w:sz w:val="20"/>
          <w:szCs w:val="20"/>
        </w:rPr>
      </w:pPr>
      <w:r>
        <w:rPr>
          <w:rFonts w:ascii="SimSun" w:hAnsi="SimSun" w:eastAsia="SimSun" w:cs="SimSun"/>
          <w:sz w:val="20"/>
          <w:szCs w:val="20"/>
          <w:spacing w:val="5"/>
        </w:rPr>
        <w:t>建筑施工企业依据表见代理的认定在承担责任后，可依其与实际施</w:t>
      </w:r>
      <w:r>
        <w:rPr>
          <w:rFonts w:ascii="SimSun" w:hAnsi="SimSun" w:eastAsia="SimSun" w:cs="SimSun"/>
          <w:sz w:val="20"/>
          <w:szCs w:val="20"/>
          <w:spacing w:val="4"/>
        </w:rPr>
        <w:t>工人的约定或依据《最</w:t>
      </w:r>
      <w:r>
        <w:rPr>
          <w:rFonts w:ascii="SimSun" w:hAnsi="SimSun" w:eastAsia="SimSun" w:cs="SimSun"/>
          <w:sz w:val="20"/>
          <w:szCs w:val="20"/>
        </w:rPr>
        <w:t xml:space="preserve"> </w:t>
      </w:r>
      <w:r>
        <w:rPr>
          <w:rFonts w:ascii="SimSun" w:hAnsi="SimSun" w:eastAsia="SimSun" w:cs="SimSun"/>
          <w:sz w:val="20"/>
          <w:szCs w:val="20"/>
          <w:spacing w:val="10"/>
        </w:rPr>
        <w:t>高人民法院关于适用〈中华人民共和国合同法〉若干问题的解释（二）》第十三条的规定向</w:t>
      </w:r>
      <w:r>
        <w:rPr>
          <w:rFonts w:ascii="SimSun" w:hAnsi="SimSun" w:eastAsia="SimSun" w:cs="SimSun"/>
          <w:sz w:val="20"/>
          <w:szCs w:val="20"/>
          <w:spacing w:val="2"/>
        </w:rPr>
        <w:t xml:space="preserve"> </w:t>
      </w:r>
      <w:r>
        <w:rPr>
          <w:rFonts w:ascii="SimSun" w:hAnsi="SimSun" w:eastAsia="SimSun" w:cs="SimSun"/>
          <w:sz w:val="20"/>
          <w:szCs w:val="20"/>
          <w:spacing w:val="6"/>
        </w:rPr>
        <w:t>实际施工人追偿。</w:t>
      </w:r>
    </w:p>
    <w:p>
      <w:pPr>
        <w:spacing w:line="277" w:lineRule="auto"/>
        <w:sectPr>
          <w:footerReference w:type="default" r:id="rId178"/>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1"/>
        <w:spacing w:before="195" w:line="221" w:lineRule="auto"/>
        <w:outlineLvl w:val="2"/>
        <w:rPr>
          <w:rFonts w:ascii="SimHei" w:hAnsi="SimHei" w:eastAsia="SimHei" w:cs="SimHei"/>
          <w:sz w:val="30"/>
          <w:szCs w:val="30"/>
        </w:rPr>
      </w:pPr>
      <w:bookmarkStart w:name="bookmark110" w:id="112"/>
      <w:bookmarkEnd w:id="112"/>
      <w:r>
        <w:rPr>
          <w:rFonts w:ascii="Times New Roman" w:hAnsi="Times New Roman" w:eastAsia="Times New Roman" w:cs="Times New Roman"/>
          <w:sz w:val="30"/>
          <w:szCs w:val="30"/>
          <w:spacing w:val="-1"/>
        </w:rPr>
        <w:t>5.2.3  </w:t>
      </w:r>
      <w:r>
        <w:rPr>
          <w:rFonts w:ascii="SimHei" w:hAnsi="SimHei" w:eastAsia="SimHei" w:cs="SimHei"/>
          <w:sz w:val="30"/>
          <w:szCs w:val="30"/>
          <w:spacing w:val="-1"/>
        </w:rPr>
        <w:t>宿迁市中级人民法院关于涉建设工程商事纠纷案件责任</w:t>
      </w:r>
    </w:p>
    <w:p>
      <w:pPr>
        <w:ind w:left="2588"/>
        <w:spacing w:before="29" w:line="221" w:lineRule="auto"/>
        <w:rPr>
          <w:rFonts w:ascii="SimHei" w:hAnsi="SimHei" w:eastAsia="SimHei" w:cs="SimHei"/>
          <w:sz w:val="30"/>
          <w:szCs w:val="30"/>
        </w:rPr>
      </w:pPr>
      <w:r>
        <w:rPr>
          <w:rFonts w:ascii="SimHei" w:hAnsi="SimHei" w:eastAsia="SimHei" w:cs="SimHei"/>
          <w:sz w:val="30"/>
          <w:szCs w:val="30"/>
          <w:spacing w:val="-2"/>
        </w:rPr>
        <w:t>主体承担问题的指导意见</w:t>
      </w:r>
    </w:p>
    <w:p>
      <w:pPr>
        <w:ind w:left="3219"/>
        <w:spacing w:before="1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2011</w:t>
      </w:r>
      <w:r>
        <w:rPr>
          <w:rFonts w:ascii="Times New Roman" w:hAnsi="Times New Roman" w:eastAsia="Times New Roman" w:cs="Times New Roman"/>
          <w:sz w:val="20"/>
          <w:szCs w:val="20"/>
          <w:spacing w:val="17"/>
        </w:rPr>
        <w:t xml:space="preserve"> </w:t>
      </w:r>
      <w:r>
        <w:rPr>
          <w:rFonts w:ascii="FangSong" w:hAnsi="FangSong" w:eastAsia="FangSong" w:cs="FangSong"/>
          <w:sz w:val="20"/>
          <w:szCs w:val="20"/>
          <w:spacing w:val="-4"/>
        </w:rPr>
        <w:t>年</w:t>
      </w:r>
      <w:r>
        <w:rPr>
          <w:rFonts w:ascii="FangSong" w:hAnsi="FangSong" w:eastAsia="FangSong" w:cs="FangSong"/>
          <w:sz w:val="20"/>
          <w:szCs w:val="20"/>
          <w:spacing w:val="-36"/>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4"/>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4"/>
        </w:rPr>
        <w:t>29  </w:t>
      </w:r>
      <w:r>
        <w:rPr>
          <w:rFonts w:ascii="FangSong" w:hAnsi="FangSong" w:eastAsia="FangSong" w:cs="FangSong"/>
          <w:sz w:val="20"/>
          <w:szCs w:val="20"/>
          <w:spacing w:val="-4"/>
        </w:rPr>
        <w:t>日）</w:t>
      </w:r>
    </w:p>
    <w:p>
      <w:pPr>
        <w:ind w:left="22" w:right="174" w:firstLine="422"/>
        <w:spacing w:before="231" w:line="277" w:lineRule="auto"/>
        <w:jc w:val="both"/>
        <w:rPr>
          <w:rFonts w:ascii="SimSun" w:hAnsi="SimSun" w:eastAsia="SimSun" w:cs="SimSun"/>
          <w:sz w:val="20"/>
          <w:szCs w:val="20"/>
        </w:rPr>
      </w:pPr>
      <w:r>
        <w:rPr>
          <w:rFonts w:ascii="SimSun" w:hAnsi="SimSun" w:eastAsia="SimSun" w:cs="SimSun"/>
          <w:sz w:val="20"/>
          <w:szCs w:val="20"/>
          <w:spacing w:val="10"/>
        </w:rPr>
        <w:t>为统一全市法院在审理涉建设工程商事纠纷案件责任主体承担问题的执法尺度，保护善</w:t>
      </w:r>
      <w:r>
        <w:rPr>
          <w:rFonts w:ascii="SimSun" w:hAnsi="SimSun" w:eastAsia="SimSun" w:cs="SimSun"/>
          <w:sz w:val="20"/>
          <w:szCs w:val="20"/>
          <w:spacing w:val="4"/>
        </w:rPr>
        <w:t xml:space="preserve"> </w:t>
      </w:r>
      <w:r>
        <w:rPr>
          <w:rFonts w:ascii="SimSun" w:hAnsi="SimSun" w:eastAsia="SimSun" w:cs="SimSun"/>
          <w:sz w:val="20"/>
          <w:szCs w:val="20"/>
          <w:spacing w:val="10"/>
        </w:rPr>
        <w:t>意相对人和建筑施工企业的合法权益，并进一步规范建筑市场，减少矛盾纠纷，根据有关法</w:t>
      </w:r>
      <w:r>
        <w:rPr>
          <w:rFonts w:ascii="SimSun" w:hAnsi="SimSun" w:eastAsia="SimSun" w:cs="SimSun"/>
          <w:sz w:val="20"/>
          <w:szCs w:val="20"/>
          <w:spacing w:val="7"/>
        </w:rPr>
        <w:t xml:space="preserve"> </w:t>
      </w:r>
      <w:r>
        <w:rPr>
          <w:rFonts w:ascii="SimSun" w:hAnsi="SimSun" w:eastAsia="SimSun" w:cs="SimSun"/>
          <w:sz w:val="20"/>
          <w:szCs w:val="20"/>
          <w:spacing w:val="9"/>
        </w:rPr>
        <w:t>律、行政法规、司法解释以及省院审委会纪要的相关规定，制定本指导意见。</w:t>
      </w:r>
    </w:p>
    <w:p>
      <w:pPr>
        <w:ind w:left="445"/>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一、审理此类案件司法理念、考虑因素和基本注律依据</w:t>
      </w:r>
    </w:p>
    <w:p>
      <w:pPr>
        <w:ind w:left="25" w:right="176" w:firstLine="432"/>
        <w:spacing w:before="80" w:line="266"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审理此炎案件确定责任主体，应坚持合同相对性原理、利益保护</w:t>
      </w:r>
      <w:r>
        <w:rPr>
          <w:rFonts w:ascii="SimSun" w:hAnsi="SimSun" w:eastAsia="SimSun" w:cs="SimSun"/>
          <w:sz w:val="20"/>
          <w:szCs w:val="20"/>
          <w:spacing w:val="7"/>
        </w:rPr>
        <w:t>平衡原理，准确认定</w:t>
      </w:r>
      <w:r>
        <w:rPr>
          <w:rFonts w:ascii="SimSun" w:hAnsi="SimSun" w:eastAsia="SimSun" w:cs="SimSun"/>
          <w:sz w:val="20"/>
          <w:szCs w:val="20"/>
        </w:rPr>
        <w:t xml:space="preserve"> </w:t>
      </w:r>
      <w:r>
        <w:rPr>
          <w:rFonts w:ascii="SimSun" w:hAnsi="SimSun" w:eastAsia="SimSun" w:cs="SimSun"/>
          <w:sz w:val="20"/>
          <w:szCs w:val="20"/>
          <w:spacing w:val="9"/>
        </w:rPr>
        <w:t>缔约的合同双方当事人，进而确定交易主体和责任主体。</w:t>
      </w:r>
    </w:p>
    <w:p>
      <w:pPr>
        <w:ind w:left="25" w:right="174" w:firstLine="427"/>
        <w:spacing w:before="81" w:line="264" w:lineRule="auto"/>
        <w:rPr>
          <w:rFonts w:ascii="SimSun" w:hAnsi="SimSun" w:eastAsia="SimSun" w:cs="SimSun"/>
          <w:sz w:val="20"/>
          <w:szCs w:val="20"/>
        </w:rPr>
      </w:pPr>
      <w:r>
        <w:rPr>
          <w:rFonts w:ascii="SimSun" w:hAnsi="SimSun" w:eastAsia="SimSun" w:cs="SimSun"/>
          <w:sz w:val="20"/>
          <w:szCs w:val="20"/>
          <w:spacing w:val="10"/>
        </w:rPr>
        <w:t>审理此类案件应考虑具体商事行为的法律属性，即在准确界定职务代理行为、</w:t>
      </w:r>
      <w:r>
        <w:rPr>
          <w:rFonts w:ascii="SimSun" w:hAnsi="SimSun" w:eastAsia="SimSun" w:cs="SimSun"/>
          <w:sz w:val="20"/>
          <w:szCs w:val="20"/>
          <w:spacing w:val="9"/>
        </w:rPr>
        <w:t>委托代理</w:t>
      </w:r>
      <w:r>
        <w:rPr>
          <w:rFonts w:ascii="SimSun" w:hAnsi="SimSun" w:eastAsia="SimSun" w:cs="SimSun"/>
          <w:sz w:val="20"/>
          <w:szCs w:val="20"/>
        </w:rPr>
        <w:t xml:space="preserve"> </w:t>
      </w:r>
      <w:r>
        <w:rPr>
          <w:rFonts w:ascii="SimSun" w:hAnsi="SimSun" w:eastAsia="SimSun" w:cs="SimSun"/>
          <w:sz w:val="20"/>
          <w:szCs w:val="20"/>
          <w:spacing w:val="9"/>
        </w:rPr>
        <w:t>行为、表见代理行为以及自身行为的基础上，进而判断商事行为的责任主体。</w:t>
      </w:r>
    </w:p>
    <w:p>
      <w:pPr>
        <w:ind w:left="25" w:right="105" w:firstLine="412"/>
        <w:spacing w:before="78" w:line="283"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审理此类案件，适用的法律主要有《合同法》（除总则外，直接的法律</w:t>
      </w:r>
      <w:r>
        <w:rPr>
          <w:rFonts w:ascii="SimSun" w:hAnsi="SimSun" w:eastAsia="SimSun" w:cs="SimSun"/>
          <w:sz w:val="20"/>
          <w:szCs w:val="20"/>
          <w:spacing w:val="7"/>
        </w:rPr>
        <w:t>依据为分则中 </w:t>
      </w:r>
      <w:r>
        <w:rPr>
          <w:rFonts w:ascii="SimSun" w:hAnsi="SimSun" w:eastAsia="SimSun" w:cs="SimSun"/>
          <w:sz w:val="20"/>
          <w:szCs w:val="20"/>
          <w:spacing w:val="10"/>
        </w:rPr>
        <w:t>的借款合同、买卖合同、承揽合同、租赁合同、委托</w:t>
      </w:r>
      <w:r>
        <w:rPr>
          <w:rFonts w:ascii="SimSun" w:hAnsi="SimSun" w:eastAsia="SimSun" w:cs="SimSun"/>
          <w:sz w:val="20"/>
          <w:szCs w:val="20"/>
          <w:spacing w:val="9"/>
        </w:rPr>
        <w:t>合同等）、《民法通则》（主要是代理 </w:t>
      </w:r>
      <w:r>
        <w:rPr>
          <w:rFonts w:ascii="SimSun" w:hAnsi="SimSun" w:eastAsia="SimSun" w:cs="SimSun"/>
          <w:sz w:val="20"/>
          <w:szCs w:val="20"/>
          <w:spacing w:val="7"/>
        </w:rPr>
        <w:t>关系的认定）、《担保法》、《高人民法</w:t>
      </w:r>
      <w:r>
        <w:rPr>
          <w:rFonts w:ascii="Times New Roman" w:hAnsi="Times New Roman" w:eastAsia="Times New Roman" w:cs="Times New Roman"/>
          <w:sz w:val="20"/>
          <w:szCs w:val="20"/>
          <w:spacing w:val="7"/>
        </w:rPr>
        <w:t>&lt;</w:t>
      </w:r>
      <w:r>
        <w:rPr>
          <w:rFonts w:ascii="SimSun" w:hAnsi="SimSun" w:eastAsia="SimSun" w:cs="SimSun"/>
          <w:sz w:val="20"/>
          <w:szCs w:val="20"/>
          <w:spacing w:val="7"/>
        </w:rPr>
        <w:t>关于审理建设工程施</w:t>
      </w:r>
      <w:r>
        <w:rPr>
          <w:rFonts w:ascii="SimSun" w:hAnsi="SimSun" w:eastAsia="SimSun" w:cs="SimSun"/>
          <w:sz w:val="20"/>
          <w:szCs w:val="20"/>
          <w:spacing w:val="6"/>
        </w:rPr>
        <w:t>工合同纠纷案件适用法律问题 </w:t>
      </w:r>
      <w:r>
        <w:rPr>
          <w:rFonts w:ascii="SimSun" w:hAnsi="SimSun" w:eastAsia="SimSun" w:cs="SimSun"/>
          <w:sz w:val="20"/>
          <w:szCs w:val="20"/>
          <w:spacing w:val="4"/>
        </w:rPr>
        <w:t>的解释</w:t>
      </w:r>
      <w:r>
        <w:rPr>
          <w:rFonts w:ascii="Times New Roman" w:hAnsi="Times New Roman" w:eastAsia="Times New Roman" w:cs="Times New Roman"/>
          <w:sz w:val="20"/>
          <w:szCs w:val="20"/>
          <w:spacing w:val="4"/>
        </w:rPr>
        <w:t>&gt;</w:t>
      </w:r>
      <w:r>
        <w:rPr>
          <w:rFonts w:ascii="SimSun" w:hAnsi="SimSun" w:eastAsia="SimSun" w:cs="SimSun"/>
          <w:sz w:val="20"/>
          <w:szCs w:val="20"/>
          <w:spacing w:val="4"/>
        </w:rPr>
        <w:t>》、江苏省高级人民法院《关于审理建设工程施工合同纠纷案件若干</w:t>
      </w:r>
      <w:r>
        <w:rPr>
          <w:rFonts w:ascii="SimSun" w:hAnsi="SimSun" w:eastAsia="SimSun" w:cs="SimSun"/>
          <w:sz w:val="20"/>
          <w:szCs w:val="20"/>
          <w:spacing w:val="3"/>
        </w:rPr>
        <w:t>问题的意见》等。</w:t>
      </w:r>
    </w:p>
    <w:p>
      <w:pPr>
        <w:ind w:left="445"/>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二、项目经理、其他相关人员职权的确定</w:t>
      </w:r>
    </w:p>
    <w:p>
      <w:pPr>
        <w:ind w:left="22" w:right="174" w:firstLine="420"/>
        <w:spacing w:before="79" w:line="283" w:lineRule="auto"/>
        <w:jc w:val="both"/>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项目经理的职权，如果项目部与建筑施工企业之间为隶属关系的，对外以单位名义从</w:t>
      </w:r>
      <w:r>
        <w:rPr>
          <w:rFonts w:ascii="SimSun" w:hAnsi="SimSun" w:eastAsia="SimSun" w:cs="SimSun"/>
          <w:sz w:val="20"/>
          <w:szCs w:val="20"/>
          <w:spacing w:val="6"/>
        </w:rPr>
        <w:t xml:space="preserve"> </w:t>
      </w:r>
      <w:r>
        <w:rPr>
          <w:rFonts w:ascii="SimSun" w:hAnsi="SimSun" w:eastAsia="SimSun" w:cs="SimSun"/>
          <w:sz w:val="20"/>
          <w:szCs w:val="20"/>
          <w:spacing w:val="10"/>
        </w:rPr>
        <w:t>事的是买卖建筑材料、租赁、定作等与建筑施工有关联的商事交易行为，则该行为应视为职</w:t>
      </w:r>
      <w:r>
        <w:rPr>
          <w:rFonts w:ascii="SimSun" w:hAnsi="SimSun" w:eastAsia="SimSun" w:cs="SimSun"/>
          <w:sz w:val="20"/>
          <w:szCs w:val="20"/>
          <w:spacing w:val="7"/>
        </w:rPr>
        <w:t xml:space="preserve"> </w:t>
      </w:r>
      <w:r>
        <w:rPr>
          <w:rFonts w:ascii="SimSun" w:hAnsi="SimSun" w:eastAsia="SimSun" w:cs="SimSun"/>
          <w:sz w:val="20"/>
          <w:szCs w:val="20"/>
          <w:spacing w:val="10"/>
        </w:rPr>
        <w:t>务代理行为，所产生的的法律后果由建筑施工企业承担，项目经理所从事的对外借款行为则</w:t>
      </w:r>
      <w:r>
        <w:rPr>
          <w:rFonts w:ascii="SimSun" w:hAnsi="SimSun" w:eastAsia="SimSun" w:cs="SimSun"/>
          <w:sz w:val="20"/>
          <w:szCs w:val="20"/>
          <w:spacing w:val="7"/>
        </w:rPr>
        <w:t xml:space="preserve"> </w:t>
      </w:r>
      <w:r>
        <w:rPr>
          <w:rFonts w:ascii="SimSun" w:hAnsi="SimSun" w:eastAsia="SimSun" w:cs="SimSun"/>
          <w:sz w:val="20"/>
          <w:szCs w:val="20"/>
          <w:spacing w:val="8"/>
        </w:rPr>
        <w:t>必须有法定代表人的特别授权。</w:t>
      </w:r>
    </w:p>
    <w:p>
      <w:pPr>
        <w:ind w:left="21" w:right="173" w:firstLine="416"/>
        <w:spacing w:before="81"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项目经理或工地负责人自行聘用工地人员（收料员等）的职权，实施职务行为和有权</w:t>
      </w:r>
      <w:r>
        <w:rPr>
          <w:rFonts w:ascii="SimSun" w:hAnsi="SimSun" w:eastAsia="SimSun" w:cs="SimSun"/>
          <w:sz w:val="20"/>
          <w:szCs w:val="20"/>
          <w:spacing w:val="14"/>
        </w:rPr>
        <w:t xml:space="preserve"> </w:t>
      </w:r>
      <w:r>
        <w:rPr>
          <w:rFonts w:ascii="SimSun" w:hAnsi="SimSun" w:eastAsia="SimSun" w:cs="SimSun"/>
          <w:sz w:val="20"/>
          <w:szCs w:val="20"/>
          <w:spacing w:val="10"/>
        </w:rPr>
        <w:t>代理的行为人聘用的工地人员，不管与建筑施工企业之间是否存在劳动用工关系，其在指派</w:t>
      </w:r>
      <w:r>
        <w:rPr>
          <w:rFonts w:ascii="SimSun" w:hAnsi="SimSun" w:eastAsia="SimSun" w:cs="SimSun"/>
          <w:sz w:val="20"/>
          <w:szCs w:val="20"/>
          <w:spacing w:val="8"/>
        </w:rPr>
        <w:t xml:space="preserve"> </w:t>
      </w:r>
      <w:r>
        <w:rPr>
          <w:rFonts w:ascii="SimSun" w:hAnsi="SimSun" w:eastAsia="SimSun" w:cs="SimSun"/>
          <w:sz w:val="20"/>
          <w:szCs w:val="20"/>
          <w:spacing w:val="9"/>
        </w:rPr>
        <w:t>职权的范围内实施的商事交易行为，对建筑施工企业具有法律效力。</w:t>
      </w:r>
    </w:p>
    <w:p>
      <w:pPr>
        <w:ind w:left="34" w:right="174" w:firstLine="409"/>
        <w:spacing w:before="81" w:line="264" w:lineRule="auto"/>
        <w:rPr>
          <w:rFonts w:ascii="SimSun" w:hAnsi="SimSun" w:eastAsia="SimSun" w:cs="SimSun"/>
          <w:sz w:val="20"/>
          <w:szCs w:val="20"/>
        </w:rPr>
      </w:pPr>
      <w:r>
        <w:rPr>
          <w:rFonts w:ascii="SimSun" w:hAnsi="SimSun" w:eastAsia="SimSun" w:cs="SimSun"/>
          <w:sz w:val="20"/>
          <w:szCs w:val="20"/>
          <w:spacing w:val="10"/>
        </w:rPr>
        <w:t>无权代理的实际施工人自行聘用人员的行为后果由实际施工人承担，但构成表见代理的</w:t>
      </w:r>
      <w:r>
        <w:rPr>
          <w:rFonts w:ascii="SimSun" w:hAnsi="SimSun" w:eastAsia="SimSun" w:cs="SimSun"/>
          <w:sz w:val="20"/>
          <w:szCs w:val="20"/>
          <w:spacing w:val="5"/>
        </w:rPr>
        <w:t xml:space="preserve"> </w:t>
      </w:r>
      <w:r>
        <w:rPr>
          <w:rFonts w:ascii="SimSun" w:hAnsi="SimSun" w:eastAsia="SimSun" w:cs="SimSun"/>
          <w:sz w:val="20"/>
          <w:szCs w:val="20"/>
          <w:spacing w:val="-1"/>
        </w:rPr>
        <w:t>除外。</w:t>
      </w:r>
    </w:p>
    <w:p>
      <w:pPr>
        <w:ind w:left="44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三、职务行为的判断</w:t>
      </w:r>
    </w:p>
    <w:p>
      <w:pPr>
        <w:ind w:left="21" w:right="173" w:firstLine="422"/>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5.</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8"/>
        </w:rPr>
        <w:t>同时具备以下要素，项目经理的行为可以认定为职务行为，其法</w:t>
      </w:r>
      <w:r>
        <w:rPr>
          <w:rFonts w:ascii="SimSun" w:hAnsi="SimSun" w:eastAsia="SimSun" w:cs="SimSun"/>
          <w:sz w:val="20"/>
          <w:szCs w:val="20"/>
          <w:spacing w:val="7"/>
        </w:rPr>
        <w:t>律后果由建筑施工企</w:t>
      </w:r>
      <w:r>
        <w:rPr>
          <w:rFonts w:ascii="SimSun" w:hAnsi="SimSun" w:eastAsia="SimSun" w:cs="SimSun"/>
          <w:sz w:val="20"/>
          <w:szCs w:val="20"/>
        </w:rPr>
        <w:t xml:space="preserve"> </w:t>
      </w:r>
      <w:r>
        <w:rPr>
          <w:rFonts w:ascii="SimSun" w:hAnsi="SimSun" w:eastAsia="SimSun" w:cs="SimSun"/>
          <w:sz w:val="20"/>
          <w:szCs w:val="20"/>
          <w:spacing w:val="5"/>
        </w:rPr>
        <w:t>业承担：</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）项目部与建筑施工企业之间为隶属关系；</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w:t>
      </w:r>
      <w:r>
        <w:rPr>
          <w:rFonts w:ascii="SimSun" w:hAnsi="SimSun" w:eastAsia="SimSun" w:cs="SimSun"/>
          <w:sz w:val="20"/>
          <w:szCs w:val="20"/>
          <w:spacing w:val="-59"/>
        </w:rPr>
        <w:t xml:space="preserve"> </w:t>
      </w:r>
      <w:r>
        <w:rPr>
          <w:rFonts w:ascii="SimSun" w:hAnsi="SimSun" w:eastAsia="SimSun" w:cs="SimSun"/>
          <w:sz w:val="20"/>
          <w:szCs w:val="20"/>
          <w:spacing w:val="7"/>
        </w:rPr>
        <w:t>以建筑施工企业或项目部的名义与相对方进行交易；</w:t>
      </w:r>
    </w:p>
    <w:p>
      <w:pPr>
        <w:ind w:left="21" w:right="176" w:firstLine="421"/>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建筑施工企业授权在建筑工地负责相关事务的其他人员，在授权范围内以建筑施工企</w:t>
      </w:r>
      <w:r>
        <w:rPr>
          <w:rFonts w:ascii="SimSun" w:hAnsi="SimSun" w:eastAsia="SimSun" w:cs="SimSun"/>
          <w:sz w:val="20"/>
          <w:szCs w:val="20"/>
          <w:spacing w:val="6"/>
        </w:rPr>
        <w:t xml:space="preserve"> </w:t>
      </w:r>
      <w:r>
        <w:rPr>
          <w:rFonts w:ascii="SimSun" w:hAnsi="SimSun" w:eastAsia="SimSun" w:cs="SimSun"/>
          <w:sz w:val="20"/>
          <w:szCs w:val="20"/>
          <w:spacing w:val="9"/>
        </w:rPr>
        <w:t>业或项目部的名义所实施的商事行为，为职务行为。</w:t>
      </w:r>
    </w:p>
    <w:p>
      <w:pPr>
        <w:ind w:left="441"/>
        <w:spacing w:before="82" w:line="227" w:lineRule="auto"/>
        <w:rPr>
          <w:rFonts w:ascii="SimSun" w:hAnsi="SimSun" w:eastAsia="SimSun" w:cs="SimSun"/>
          <w:sz w:val="20"/>
          <w:szCs w:val="20"/>
        </w:rPr>
      </w:pPr>
      <w:r>
        <w:rPr>
          <w:rFonts w:ascii="Times New Roman" w:hAnsi="Times New Roman" w:eastAsia="Times New Roman" w:cs="Times New Roman"/>
          <w:sz w:val="20"/>
          <w:szCs w:val="20"/>
          <w:spacing w:val="7"/>
        </w:rPr>
        <w:t>7.  </w:t>
      </w:r>
      <w:r>
        <w:rPr>
          <w:rFonts w:ascii="SimSun" w:hAnsi="SimSun" w:eastAsia="SimSun" w:cs="SimSun"/>
          <w:sz w:val="20"/>
          <w:szCs w:val="20"/>
          <w:spacing w:val="7"/>
        </w:rPr>
        <w:t>判断隶属关系应考虑以下因素：</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）合同约定的施工企业与现场实际施工</w:t>
      </w:r>
      <w:r>
        <w:rPr>
          <w:rFonts w:ascii="SimSun" w:hAnsi="SimSun" w:eastAsia="SimSun" w:cs="SimSun"/>
          <w:sz w:val="20"/>
          <w:szCs w:val="20"/>
          <w:spacing w:val="8"/>
        </w:rPr>
        <w:t>方资产为同一关系；</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）合同约定的施工企业与现场实际施工方之间有统</w:t>
      </w:r>
      <w:r>
        <w:rPr>
          <w:rFonts w:ascii="SimSun" w:hAnsi="SimSun" w:eastAsia="SimSun" w:cs="SimSun"/>
          <w:sz w:val="20"/>
          <w:szCs w:val="20"/>
          <w:spacing w:val="8"/>
        </w:rPr>
        <w:t>一的财务管理；</w:t>
      </w:r>
    </w:p>
    <w:p>
      <w:pPr>
        <w:ind w:left="26" w:right="122" w:firstLine="425"/>
        <w:spacing w:before="80"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）合同约定的施工企业与施工现场的主要工程管理人员（项目核算负责人、技术员、</w:t>
      </w:r>
      <w:r>
        <w:rPr>
          <w:rFonts w:ascii="SimSun" w:hAnsi="SimSun" w:eastAsia="SimSun" w:cs="SimSun"/>
          <w:sz w:val="20"/>
          <w:szCs w:val="20"/>
          <w:spacing w:val="17"/>
        </w:rPr>
        <w:t xml:space="preserve"> </w:t>
      </w:r>
      <w:r>
        <w:rPr>
          <w:rFonts w:ascii="SimSun" w:hAnsi="SimSun" w:eastAsia="SimSun" w:cs="SimSun"/>
          <w:sz w:val="20"/>
          <w:szCs w:val="20"/>
          <w:spacing w:val="9"/>
        </w:rPr>
        <w:t>安全员、质量监管员）之间有合法的人事调动、任免、聘用以及社会保险关系；</w:t>
      </w:r>
    </w:p>
    <w:p>
      <w:pPr>
        <w:ind w:left="445" w:firstLine="6"/>
        <w:spacing w:before="81" w:line="266"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4</w:t>
      </w:r>
      <w:r>
        <w:rPr>
          <w:rFonts w:ascii="SimSun" w:hAnsi="SimSun" w:eastAsia="SimSun" w:cs="SimSun"/>
          <w:sz w:val="20"/>
          <w:szCs w:val="20"/>
          <w:spacing w:val="6"/>
        </w:rPr>
        <w:t>）合同约定的施工企业与施工现场的工人之间有合法的建筑劳动用工和社会保险关系。</w:t>
      </w:r>
      <w:r>
        <w:rPr>
          <w:rFonts w:ascii="SimSun" w:hAnsi="SimSun" w:eastAsia="SimSun" w:cs="SimSun"/>
          <w:sz w:val="20"/>
          <w:szCs w:val="20"/>
          <w:spacing w:val="11"/>
        </w:rPr>
        <w:t xml:space="preserve"> </w:t>
      </w:r>
      <w:r>
        <w:rPr>
          <w:rFonts w:ascii="SimSun" w:hAnsi="SimSun" w:eastAsia="SimSun" w:cs="SimSun"/>
          <w:sz w:val="20"/>
          <w:szCs w:val="20"/>
          <w:spacing w:val="9"/>
        </w:rPr>
        <w:t>如具备上述情形之一，则应认定双方之间为隶属关系。</w:t>
      </w:r>
    </w:p>
    <w:p>
      <w:pPr>
        <w:ind w:left="446"/>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26"/>
          <w:w w:val="101"/>
        </w:rPr>
        <w:t xml:space="preserve">  </w:t>
      </w:r>
      <w:r>
        <w:rPr>
          <w:rFonts w:ascii="SimSun" w:hAnsi="SimSun" w:eastAsia="SimSun" w:cs="SimSun"/>
          <w:sz w:val="20"/>
          <w:szCs w:val="20"/>
          <w:spacing w:val="6"/>
        </w:rPr>
        <w:t>以下情形可视为“</w:t>
      </w:r>
      <w:r>
        <w:rPr>
          <w:rFonts w:ascii="SimSun" w:hAnsi="SimSun" w:eastAsia="SimSun" w:cs="SimSun"/>
          <w:sz w:val="20"/>
          <w:szCs w:val="20"/>
          <w:spacing w:val="-68"/>
        </w:rPr>
        <w:t xml:space="preserve"> </w:t>
      </w:r>
      <w:r>
        <w:rPr>
          <w:rFonts w:ascii="SimSun" w:hAnsi="SimSun" w:eastAsia="SimSun" w:cs="SimSun"/>
          <w:sz w:val="20"/>
          <w:szCs w:val="20"/>
          <w:spacing w:val="6"/>
        </w:rPr>
        <w:t>以建筑施工企业的名义与相对方进行交易</w:t>
      </w:r>
      <w:r>
        <w:rPr>
          <w:rFonts w:ascii="SimSun" w:hAnsi="SimSun" w:eastAsia="SimSun" w:cs="SimSun"/>
          <w:sz w:val="20"/>
          <w:szCs w:val="20"/>
          <w:spacing w:val="-70"/>
        </w:rPr>
        <w:t xml:space="preserve"> </w:t>
      </w:r>
      <w:r>
        <w:rPr>
          <w:rFonts w:ascii="SimSun" w:hAnsi="SimSun" w:eastAsia="SimSun" w:cs="SimSun"/>
          <w:sz w:val="20"/>
          <w:szCs w:val="20"/>
          <w:spacing w:val="6"/>
        </w:rPr>
        <w:t>”：</w:t>
      </w:r>
    </w:p>
    <w:p>
      <w:pPr>
        <w:spacing w:line="228" w:lineRule="auto"/>
        <w:sectPr>
          <w:footerReference w:type="default" r:id="rId179"/>
          <w:pgSz w:w="11906" w:h="16839"/>
          <w:pgMar w:top="400" w:right="15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62" w:right="70" w:firstLine="390"/>
        <w:spacing w:before="1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）合同上载明的交易方直接表述为建筑施工企业或与之存在关联的项目部，并加盖项</w:t>
      </w:r>
      <w:r>
        <w:rPr>
          <w:rFonts w:ascii="SimSun" w:hAnsi="SimSun" w:eastAsia="SimSun" w:cs="SimSun"/>
          <w:sz w:val="20"/>
          <w:szCs w:val="20"/>
          <w:spacing w:val="2"/>
        </w:rPr>
        <w:t xml:space="preserve"> </w:t>
      </w:r>
      <w:bookmarkStart w:name="bookmark117" w:id="113"/>
      <w:bookmarkEnd w:id="113"/>
      <w:r>
        <w:rPr>
          <w:rFonts w:ascii="SimSun" w:hAnsi="SimSun" w:eastAsia="SimSun" w:cs="SimSun"/>
          <w:sz w:val="20"/>
          <w:szCs w:val="20"/>
          <w:spacing w:val="-3"/>
        </w:rPr>
        <w:t>目部印章。</w:t>
      </w:r>
    </w:p>
    <w:p>
      <w:pPr>
        <w:ind w:left="21" w:right="70" w:firstLine="430"/>
        <w:spacing w:before="84"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）合同上未加盖项目部印章，但合同由项目经理所签署，并以建筑施工企业或与之存</w:t>
      </w:r>
      <w:r>
        <w:rPr>
          <w:rFonts w:ascii="SimSun" w:hAnsi="SimSun" w:eastAsia="SimSun" w:cs="SimSun"/>
          <w:sz w:val="20"/>
          <w:szCs w:val="20"/>
          <w:spacing w:val="2"/>
        </w:rPr>
        <w:t xml:space="preserve"> </w:t>
      </w:r>
      <w:r>
        <w:rPr>
          <w:rFonts w:ascii="SimSun" w:hAnsi="SimSun" w:eastAsia="SimSun" w:cs="SimSun"/>
          <w:sz w:val="20"/>
          <w:szCs w:val="20"/>
          <w:spacing w:val="8"/>
        </w:rPr>
        <w:t>在关联的项目部名义。</w:t>
      </w:r>
    </w:p>
    <w:p>
      <w:pPr>
        <w:ind w:left="24" w:right="72" w:firstLine="427"/>
        <w:spacing w:before="79" w:line="264"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）合同落款处为“</w:t>
      </w:r>
      <w:r>
        <w:rPr>
          <w:rFonts w:ascii="Times New Roman" w:hAnsi="Times New Roman" w:eastAsia="Times New Roman" w:cs="Times New Roman"/>
          <w:sz w:val="20"/>
          <w:szCs w:val="20"/>
          <w:spacing w:val="9"/>
        </w:rPr>
        <w:t>***</w:t>
      </w:r>
      <w:r>
        <w:rPr>
          <w:rFonts w:ascii="SimSun" w:hAnsi="SimSun" w:eastAsia="SimSun" w:cs="SimSun"/>
          <w:sz w:val="20"/>
          <w:szCs w:val="20"/>
          <w:spacing w:val="9"/>
        </w:rPr>
        <w:t>项目部</w:t>
      </w:r>
      <w:r>
        <w:rPr>
          <w:rFonts w:ascii="Times New Roman" w:hAnsi="Times New Roman" w:eastAsia="Times New Roman" w:cs="Times New Roman"/>
          <w:sz w:val="20"/>
          <w:szCs w:val="20"/>
          <w:spacing w:val="9"/>
        </w:rPr>
        <w:t>***</w:t>
      </w:r>
      <w:r>
        <w:rPr>
          <w:rFonts w:ascii="SimSun" w:hAnsi="SimSun" w:eastAsia="SimSun" w:cs="SimSun"/>
          <w:sz w:val="20"/>
          <w:szCs w:val="20"/>
          <w:spacing w:val="9"/>
        </w:rPr>
        <w:t>（负责人）</w:t>
      </w:r>
      <w:r>
        <w:rPr>
          <w:rFonts w:ascii="SimSun" w:hAnsi="SimSun" w:eastAsia="SimSun" w:cs="SimSun"/>
          <w:sz w:val="20"/>
          <w:szCs w:val="20"/>
          <w:spacing w:val="-57"/>
        </w:rPr>
        <w:t xml:space="preserve"> </w:t>
      </w:r>
      <w:r>
        <w:rPr>
          <w:rFonts w:ascii="SimSun" w:hAnsi="SimSun" w:eastAsia="SimSun" w:cs="SimSun"/>
          <w:sz w:val="20"/>
          <w:szCs w:val="20"/>
          <w:spacing w:val="9"/>
        </w:rPr>
        <w:t>”或“</w:t>
      </w:r>
      <w:r>
        <w:rPr>
          <w:rFonts w:ascii="Times New Roman" w:hAnsi="Times New Roman" w:eastAsia="Times New Roman" w:cs="Times New Roman"/>
          <w:sz w:val="20"/>
          <w:szCs w:val="20"/>
          <w:spacing w:val="9"/>
        </w:rPr>
        <w:t>***</w:t>
      </w:r>
      <w:r>
        <w:rPr>
          <w:rFonts w:ascii="SimSun" w:hAnsi="SimSun" w:eastAsia="SimSun" w:cs="SimSun"/>
          <w:sz w:val="20"/>
          <w:szCs w:val="20"/>
          <w:spacing w:val="9"/>
        </w:rPr>
        <w:t>（项</w:t>
      </w:r>
      <w:r>
        <w:rPr>
          <w:rFonts w:ascii="SimSun" w:hAnsi="SimSun" w:eastAsia="SimSun" w:cs="SimSun"/>
          <w:sz w:val="20"/>
          <w:szCs w:val="20"/>
          <w:spacing w:val="8"/>
        </w:rPr>
        <w:t>目部负责人）</w:t>
      </w:r>
      <w:r>
        <w:rPr>
          <w:rFonts w:ascii="SimSun" w:hAnsi="SimSun" w:eastAsia="SimSun" w:cs="SimSun"/>
          <w:sz w:val="20"/>
          <w:szCs w:val="20"/>
          <w:spacing w:val="-54"/>
        </w:rPr>
        <w:t xml:space="preserve"> </w:t>
      </w:r>
      <w:r>
        <w:rPr>
          <w:rFonts w:ascii="SimSun" w:hAnsi="SimSun" w:eastAsia="SimSun" w:cs="SimSun"/>
          <w:sz w:val="20"/>
          <w:szCs w:val="20"/>
          <w:spacing w:val="8"/>
        </w:rPr>
        <w:t>”或“</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 xml:space="preserve"> </w:t>
      </w:r>
      <w:r>
        <w:rPr>
          <w:rFonts w:ascii="SimSun" w:hAnsi="SimSun" w:eastAsia="SimSun" w:cs="SimSun"/>
          <w:sz w:val="20"/>
          <w:szCs w:val="20"/>
          <w:spacing w:val="6"/>
        </w:rPr>
        <w:t>工地</w:t>
      </w:r>
      <w:r>
        <w:rPr>
          <w:rFonts w:ascii="SimSun" w:hAnsi="SimSun" w:eastAsia="SimSun" w:cs="SimSun"/>
          <w:sz w:val="20"/>
          <w:szCs w:val="20"/>
          <w:spacing w:val="-57"/>
        </w:rPr>
        <w:t xml:space="preserve"> </w:t>
      </w:r>
      <w:r>
        <w:rPr>
          <w:rFonts w:ascii="SimSun" w:hAnsi="SimSun" w:eastAsia="SimSun" w:cs="SimSun"/>
          <w:sz w:val="20"/>
          <w:szCs w:val="20"/>
          <w:spacing w:val="6"/>
        </w:rPr>
        <w:t>”或“经手人</w:t>
      </w:r>
      <w:r>
        <w:rPr>
          <w:rFonts w:ascii="Times New Roman" w:hAnsi="Times New Roman" w:eastAsia="Times New Roman" w:cs="Times New Roman"/>
          <w:sz w:val="20"/>
          <w:szCs w:val="20"/>
          <w:spacing w:val="6"/>
        </w:rPr>
        <w:t>***</w:t>
      </w:r>
      <w:r>
        <w:rPr>
          <w:rFonts w:ascii="SimSun" w:hAnsi="SimSun" w:eastAsia="SimSun" w:cs="SimSun"/>
          <w:sz w:val="20"/>
          <w:szCs w:val="20"/>
          <w:spacing w:val="6"/>
        </w:rPr>
        <w:t>”或“经办人</w:t>
      </w:r>
      <w:r>
        <w:rPr>
          <w:rFonts w:ascii="Times New Roman" w:hAnsi="Times New Roman" w:eastAsia="Times New Roman" w:cs="Times New Roman"/>
          <w:sz w:val="20"/>
          <w:szCs w:val="20"/>
          <w:spacing w:val="6"/>
        </w:rPr>
        <w:t>***</w:t>
      </w:r>
      <w:r>
        <w:rPr>
          <w:rFonts w:ascii="SimSun" w:hAnsi="SimSun" w:eastAsia="SimSun" w:cs="SimSun"/>
          <w:sz w:val="20"/>
          <w:szCs w:val="20"/>
          <w:spacing w:val="6"/>
        </w:rPr>
        <w:t>”</w:t>
      </w:r>
      <w:r>
        <w:rPr>
          <w:rFonts w:ascii="SimSun" w:hAnsi="SimSun" w:eastAsia="SimSun" w:cs="SimSun"/>
          <w:sz w:val="20"/>
          <w:szCs w:val="20"/>
          <w:spacing w:val="-72"/>
        </w:rPr>
        <w:t xml:space="preserve"> </w:t>
      </w:r>
      <w:r>
        <w:rPr>
          <w:rFonts w:ascii="SimSun" w:hAnsi="SimSun" w:eastAsia="SimSun" w:cs="SimSun"/>
          <w:sz w:val="20"/>
          <w:szCs w:val="20"/>
          <w:spacing w:val="6"/>
        </w:rPr>
        <w:t>，并加盖项目部印章。</w:t>
      </w:r>
    </w:p>
    <w:p>
      <w:pPr>
        <w:ind w:left="452"/>
        <w:spacing w:before="80" w:line="228"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4</w:t>
      </w:r>
      <w:r>
        <w:rPr>
          <w:rFonts w:ascii="SimSun" w:hAnsi="SimSun" w:eastAsia="SimSun" w:cs="SimSun"/>
          <w:sz w:val="20"/>
          <w:szCs w:val="20"/>
          <w:spacing w:val="5"/>
        </w:rPr>
        <w:t>）</w:t>
      </w:r>
      <w:r>
        <w:rPr>
          <w:rFonts w:ascii="SimSun" w:hAnsi="SimSun" w:eastAsia="SimSun" w:cs="SimSun"/>
          <w:sz w:val="20"/>
          <w:szCs w:val="20"/>
          <w:spacing w:val="-77"/>
        </w:rPr>
        <w:t xml:space="preserve"> </w:t>
      </w:r>
      <w:r>
        <w:rPr>
          <w:rFonts w:ascii="SimSun" w:hAnsi="SimSun" w:eastAsia="SimSun" w:cs="SimSun"/>
          <w:sz w:val="20"/>
          <w:szCs w:val="20"/>
          <w:spacing w:val="5"/>
        </w:rPr>
        <w:t>“今欠到</w:t>
      </w:r>
      <w:r>
        <w:rPr>
          <w:rFonts w:ascii="Times New Roman" w:hAnsi="Times New Roman" w:eastAsia="Times New Roman" w:cs="Times New Roman"/>
          <w:sz w:val="20"/>
          <w:szCs w:val="20"/>
          <w:spacing w:val="5"/>
        </w:rPr>
        <w:t>***</w:t>
      </w:r>
      <w:r>
        <w:rPr>
          <w:rFonts w:ascii="SimSun" w:hAnsi="SimSun" w:eastAsia="SimSun" w:cs="SimSun"/>
          <w:sz w:val="20"/>
          <w:szCs w:val="20"/>
          <w:spacing w:val="5"/>
        </w:rPr>
        <w:t>工地</w:t>
      </w:r>
      <w:r>
        <w:rPr>
          <w:rFonts w:ascii="Times New Roman" w:hAnsi="Times New Roman" w:eastAsia="Times New Roman" w:cs="Times New Roman"/>
          <w:sz w:val="20"/>
          <w:szCs w:val="20"/>
          <w:spacing w:val="5"/>
        </w:rPr>
        <w:t>***</w:t>
      </w:r>
      <w:r>
        <w:rPr>
          <w:rFonts w:ascii="SimSun" w:hAnsi="SimSun" w:eastAsia="SimSun" w:cs="SimSun"/>
          <w:sz w:val="20"/>
          <w:szCs w:val="20"/>
          <w:spacing w:val="5"/>
        </w:rPr>
        <w:t>款</w:t>
      </w:r>
      <w:r>
        <w:rPr>
          <w:rFonts w:ascii="SimSun" w:hAnsi="SimSun" w:eastAsia="SimSun" w:cs="SimSun"/>
          <w:sz w:val="20"/>
          <w:szCs w:val="20"/>
          <w:spacing w:val="-70"/>
        </w:rPr>
        <w:t xml:space="preserve"> </w:t>
      </w:r>
      <w:r>
        <w:rPr>
          <w:rFonts w:ascii="SimSun" w:hAnsi="SimSun" w:eastAsia="SimSun" w:cs="SimSun"/>
          <w:sz w:val="20"/>
          <w:szCs w:val="20"/>
          <w:spacing w:val="5"/>
        </w:rPr>
        <w:t>”。</w:t>
      </w:r>
    </w:p>
    <w:p>
      <w:pPr>
        <w:ind w:left="452"/>
        <w:spacing w:before="80" w:line="328" w:lineRule="exact"/>
        <w:rPr>
          <w:rFonts w:ascii="SimSun" w:hAnsi="SimSun" w:eastAsia="SimSun" w:cs="SimSun"/>
          <w:sz w:val="20"/>
          <w:szCs w:val="20"/>
        </w:rPr>
      </w:pPr>
      <w:r>
        <w:rPr>
          <w:rFonts w:ascii="SimSun" w:hAnsi="SimSun" w:eastAsia="SimSun" w:cs="SimSun"/>
          <w:sz w:val="20"/>
          <w:szCs w:val="20"/>
          <w:spacing w:val="6"/>
          <w:position w:val="9"/>
        </w:rPr>
        <w:t>（</w:t>
      </w:r>
      <w:r>
        <w:rPr>
          <w:rFonts w:ascii="Times New Roman" w:hAnsi="Times New Roman" w:eastAsia="Times New Roman" w:cs="Times New Roman"/>
          <w:sz w:val="20"/>
          <w:szCs w:val="20"/>
          <w:spacing w:val="6"/>
          <w:position w:val="9"/>
        </w:rPr>
        <w:t>5</w:t>
      </w:r>
      <w:r>
        <w:rPr>
          <w:rFonts w:ascii="SimSun" w:hAnsi="SimSun" w:eastAsia="SimSun" w:cs="SimSun"/>
          <w:sz w:val="20"/>
          <w:szCs w:val="20"/>
          <w:spacing w:val="6"/>
          <w:position w:val="9"/>
        </w:rPr>
        <w:t>）其他可以认定为“</w:t>
      </w:r>
      <w:r>
        <w:rPr>
          <w:rFonts w:ascii="SimSun" w:hAnsi="SimSun" w:eastAsia="SimSun" w:cs="SimSun"/>
          <w:sz w:val="20"/>
          <w:szCs w:val="20"/>
          <w:spacing w:val="-62"/>
          <w:position w:val="9"/>
        </w:rPr>
        <w:t xml:space="preserve"> </w:t>
      </w:r>
      <w:r>
        <w:rPr>
          <w:rFonts w:ascii="SimSun" w:hAnsi="SimSun" w:eastAsia="SimSun" w:cs="SimSun"/>
          <w:sz w:val="20"/>
          <w:szCs w:val="20"/>
          <w:spacing w:val="6"/>
          <w:position w:val="9"/>
        </w:rPr>
        <w:t>以建筑施工企业的名义</w:t>
      </w:r>
      <w:r>
        <w:rPr>
          <w:rFonts w:ascii="SimSun" w:hAnsi="SimSun" w:eastAsia="SimSun" w:cs="SimSun"/>
          <w:sz w:val="20"/>
          <w:szCs w:val="20"/>
          <w:spacing w:val="-70"/>
          <w:position w:val="9"/>
        </w:rPr>
        <w:t xml:space="preserve"> </w:t>
      </w:r>
      <w:r>
        <w:rPr>
          <w:rFonts w:ascii="SimSun" w:hAnsi="SimSun" w:eastAsia="SimSun" w:cs="SimSun"/>
          <w:sz w:val="20"/>
          <w:szCs w:val="20"/>
          <w:spacing w:val="6"/>
          <w:position w:val="9"/>
        </w:rPr>
        <w:t>”的情形。</w:t>
      </w:r>
    </w:p>
    <w:p>
      <w:pPr>
        <w:ind w:left="442"/>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项目经理以个人名义出具相关债务凭证的法律约束力。</w:t>
      </w:r>
    </w:p>
    <w:p>
      <w:pPr>
        <w:ind w:left="442"/>
        <w:spacing w:before="80" w:line="228" w:lineRule="auto"/>
        <w:rPr>
          <w:rFonts w:ascii="SimSun" w:hAnsi="SimSun" w:eastAsia="SimSun" w:cs="SimSun"/>
          <w:sz w:val="20"/>
          <w:szCs w:val="20"/>
        </w:rPr>
      </w:pPr>
      <w:r>
        <w:rPr>
          <w:rFonts w:ascii="SimSun" w:hAnsi="SimSun" w:eastAsia="SimSun" w:cs="SimSun"/>
          <w:sz w:val="20"/>
          <w:szCs w:val="20"/>
          <w:spacing w:val="8"/>
        </w:rPr>
        <w:t>通常通常情况下，</w:t>
      </w:r>
      <w:r>
        <w:rPr>
          <w:rFonts w:ascii="SimSun" w:hAnsi="SimSun" w:eastAsia="SimSun" w:cs="SimSun"/>
          <w:sz w:val="20"/>
          <w:szCs w:val="20"/>
          <w:spacing w:val="-58"/>
        </w:rPr>
        <w:t xml:space="preserve"> </w:t>
      </w:r>
      <w:r>
        <w:rPr>
          <w:rFonts w:ascii="SimSun" w:hAnsi="SimSun" w:eastAsia="SimSun" w:cs="SimSun"/>
          <w:sz w:val="20"/>
          <w:szCs w:val="20"/>
          <w:spacing w:val="8"/>
        </w:rPr>
        <w:t>由此所产生的法律后果由项目</w:t>
      </w:r>
      <w:r>
        <w:rPr>
          <w:rFonts w:ascii="SimSun" w:hAnsi="SimSun" w:eastAsia="SimSun" w:cs="SimSun"/>
          <w:sz w:val="20"/>
          <w:szCs w:val="20"/>
          <w:spacing w:val="7"/>
        </w:rPr>
        <w:t>经理个人承担。</w:t>
      </w:r>
    </w:p>
    <w:p>
      <w:pPr>
        <w:ind w:left="23" w:right="16" w:firstLine="416"/>
        <w:spacing w:before="79" w:line="277" w:lineRule="auto"/>
        <w:rPr>
          <w:rFonts w:ascii="SimSun" w:hAnsi="SimSun" w:eastAsia="SimSun" w:cs="SimSun"/>
          <w:sz w:val="20"/>
          <w:szCs w:val="20"/>
        </w:rPr>
      </w:pPr>
      <w:r>
        <w:rPr>
          <w:rFonts w:ascii="SimSun" w:hAnsi="SimSun" w:eastAsia="SimSun" w:cs="SimSun"/>
          <w:sz w:val="20"/>
          <w:szCs w:val="20"/>
          <w:spacing w:val="10"/>
        </w:rPr>
        <w:t>但如果项目经理虽然以个人名义出具债务凭证，但原告能证明项目经理与建筑施工企业</w:t>
      </w:r>
      <w:r>
        <w:rPr>
          <w:rFonts w:ascii="SimSun" w:hAnsi="SimSun" w:eastAsia="SimSun" w:cs="SimSun"/>
          <w:sz w:val="20"/>
          <w:szCs w:val="20"/>
          <w:spacing w:val="9"/>
        </w:rPr>
        <w:t xml:space="preserve"> </w:t>
      </w:r>
      <w:r>
        <w:rPr>
          <w:rFonts w:ascii="SimSun" w:hAnsi="SimSun" w:eastAsia="SimSun" w:cs="SimSun"/>
          <w:sz w:val="20"/>
          <w:szCs w:val="20"/>
          <w:spacing w:val="8"/>
        </w:rPr>
        <w:t>之间为隶属关系，并用于该建设工程（如买卖材料送到建筑工地、租赁物用于建筑工</w:t>
      </w:r>
      <w:r>
        <w:rPr>
          <w:rFonts w:ascii="SimSun" w:hAnsi="SimSun" w:eastAsia="SimSun" w:cs="SimSun"/>
          <w:sz w:val="20"/>
          <w:szCs w:val="20"/>
          <w:spacing w:val="7"/>
        </w:rPr>
        <w:t>地等</w:t>
      </w:r>
      <w:r>
        <w:rPr>
          <w:rFonts w:ascii="SimSun" w:hAnsi="SimSun" w:eastAsia="SimSun" w:cs="SimSun"/>
          <w:sz w:val="20"/>
          <w:szCs w:val="20"/>
          <w:spacing w:val="-26"/>
        </w:rPr>
        <w:t>），</w:t>
      </w:r>
      <w:r>
        <w:rPr>
          <w:rFonts w:ascii="SimSun" w:hAnsi="SimSun" w:eastAsia="SimSun" w:cs="SimSun"/>
          <w:sz w:val="20"/>
          <w:szCs w:val="20"/>
        </w:rPr>
        <w:t xml:space="preserve"> </w:t>
      </w:r>
      <w:r>
        <w:rPr>
          <w:rFonts w:ascii="SimSun" w:hAnsi="SimSun" w:eastAsia="SimSun" w:cs="SimSun"/>
          <w:sz w:val="20"/>
          <w:szCs w:val="20"/>
          <w:spacing w:val="9"/>
        </w:rPr>
        <w:t>建筑施工企业从中受益，则该行为为履行职务行为，法律后果由建筑施工企业承担。</w:t>
      </w:r>
    </w:p>
    <w:p>
      <w:pPr>
        <w:ind w:left="461"/>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四、表见代理的认定</w:t>
      </w:r>
    </w:p>
    <w:p>
      <w:pPr>
        <w:ind w:left="45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7"/>
        </w:rPr>
        <w:t>10.  </w:t>
      </w:r>
      <w:r>
        <w:rPr>
          <w:rFonts w:ascii="SimSun" w:hAnsi="SimSun" w:eastAsia="SimSun" w:cs="SimSun"/>
          <w:sz w:val="20"/>
          <w:szCs w:val="20"/>
          <w:spacing w:val="7"/>
        </w:rPr>
        <w:t>表见代理的认定应严格把握，其构成要件为：</w:t>
      </w:r>
    </w:p>
    <w:p>
      <w:pPr>
        <w:ind w:left="452"/>
        <w:spacing w:before="80" w:line="326" w:lineRule="exact"/>
        <w:rPr>
          <w:rFonts w:ascii="SimSun" w:hAnsi="SimSun" w:eastAsia="SimSun" w:cs="SimSun"/>
          <w:sz w:val="20"/>
          <w:szCs w:val="20"/>
        </w:rPr>
      </w:pPr>
      <w:r>
        <w:rPr>
          <w:rFonts w:ascii="SimSun" w:hAnsi="SimSun" w:eastAsia="SimSun" w:cs="SimSun"/>
          <w:sz w:val="20"/>
          <w:szCs w:val="20"/>
          <w:spacing w:val="9"/>
          <w:position w:val="8"/>
        </w:rPr>
        <w:t>（</w:t>
      </w:r>
      <w:r>
        <w:rPr>
          <w:rFonts w:ascii="Times New Roman" w:hAnsi="Times New Roman" w:eastAsia="Times New Roman" w:cs="Times New Roman"/>
          <w:sz w:val="20"/>
          <w:szCs w:val="20"/>
          <w:spacing w:val="9"/>
          <w:position w:val="8"/>
        </w:rPr>
        <w:t>1</w:t>
      </w:r>
      <w:r>
        <w:rPr>
          <w:rFonts w:ascii="SimSun" w:hAnsi="SimSun" w:eastAsia="SimSun" w:cs="SimSun"/>
          <w:sz w:val="20"/>
          <w:szCs w:val="20"/>
          <w:spacing w:val="9"/>
          <w:position w:val="8"/>
        </w:rPr>
        <w:t>）行为人无代理权（包括无法定职权以及无合法</w:t>
      </w:r>
      <w:r>
        <w:rPr>
          <w:rFonts w:ascii="SimSun" w:hAnsi="SimSun" w:eastAsia="SimSun" w:cs="SimSun"/>
          <w:sz w:val="20"/>
          <w:szCs w:val="20"/>
          <w:spacing w:val="8"/>
          <w:position w:val="8"/>
        </w:rPr>
        <w:t>授权</w:t>
      </w:r>
      <w:r>
        <w:rPr>
          <w:rFonts w:ascii="SimSun" w:hAnsi="SimSun" w:eastAsia="SimSun" w:cs="SimSun"/>
          <w:sz w:val="20"/>
          <w:szCs w:val="20"/>
          <w:position w:val="8"/>
        </w:rPr>
        <w:t>）；</w:t>
      </w:r>
    </w:p>
    <w:p>
      <w:pPr>
        <w:ind w:left="452"/>
        <w:spacing w:before="1" w:line="227"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2</w:t>
      </w:r>
      <w:r>
        <w:rPr>
          <w:rFonts w:ascii="SimSun" w:hAnsi="SimSun" w:eastAsia="SimSun" w:cs="SimSun"/>
          <w:sz w:val="20"/>
          <w:szCs w:val="20"/>
          <w:spacing w:val="5"/>
        </w:rPr>
        <w:t>）</w:t>
      </w:r>
      <w:r>
        <w:rPr>
          <w:rFonts w:ascii="SimSun" w:hAnsi="SimSun" w:eastAsia="SimSun" w:cs="SimSun"/>
          <w:sz w:val="20"/>
          <w:szCs w:val="20"/>
          <w:spacing w:val="-46"/>
        </w:rPr>
        <w:t xml:space="preserve"> </w:t>
      </w:r>
      <w:r>
        <w:rPr>
          <w:rFonts w:ascii="SimSun" w:hAnsi="SimSun" w:eastAsia="SimSun" w:cs="SimSun"/>
          <w:sz w:val="20"/>
          <w:szCs w:val="20"/>
          <w:spacing w:val="5"/>
        </w:rPr>
        <w:t>以被代理人的名义实施民事行为；</w:t>
      </w:r>
    </w:p>
    <w:p>
      <w:pPr>
        <w:ind w:left="452"/>
        <w:spacing w:before="79" w:line="327"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3</w:t>
      </w:r>
      <w:r>
        <w:rPr>
          <w:rFonts w:ascii="SimSun" w:hAnsi="SimSun" w:eastAsia="SimSun" w:cs="SimSun"/>
          <w:sz w:val="20"/>
          <w:szCs w:val="20"/>
          <w:spacing w:val="8"/>
          <w:position w:val="8"/>
        </w:rPr>
        <w:t>）行为人的行为在客观上足以形成具有代理权的表象；</w:t>
      </w:r>
    </w:p>
    <w:p>
      <w:pPr>
        <w:ind w:left="452"/>
        <w:spacing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）相对人必须善意且无过失。</w:t>
      </w:r>
    </w:p>
    <w:p>
      <w:pPr>
        <w:ind w:left="21" w:right="68" w:firstLine="437"/>
        <w:spacing w:before="82" w:line="291"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合同相对人主张构成表见代理的，应当承担举证责任，不仅应当举证证明代理行为</w:t>
      </w:r>
      <w:r>
        <w:rPr>
          <w:rFonts w:ascii="SimSun" w:hAnsi="SimSun" w:eastAsia="SimSun" w:cs="SimSun"/>
          <w:sz w:val="20"/>
          <w:szCs w:val="20"/>
          <w:spacing w:val="8"/>
        </w:rPr>
        <w:t xml:space="preserve"> </w:t>
      </w:r>
      <w:r>
        <w:rPr>
          <w:rFonts w:ascii="SimSun" w:hAnsi="SimSun" w:eastAsia="SimSun" w:cs="SimSun"/>
          <w:sz w:val="20"/>
          <w:szCs w:val="20"/>
          <w:spacing w:val="10"/>
        </w:rPr>
        <w:t>存在诸如合同书、公章、印鉴等有权代理的客观表象形式要素，而且应当证明其善意且无过</w:t>
      </w:r>
      <w:r>
        <w:rPr>
          <w:rFonts w:ascii="SimSun" w:hAnsi="SimSun" w:eastAsia="SimSun" w:cs="SimSun"/>
          <w:sz w:val="20"/>
          <w:szCs w:val="20"/>
          <w:spacing w:val="8"/>
        </w:rPr>
        <w:t xml:space="preserve"> </w:t>
      </w:r>
      <w:r>
        <w:rPr>
          <w:rFonts w:ascii="SimSun" w:hAnsi="SimSun" w:eastAsia="SimSun" w:cs="SimSun"/>
          <w:sz w:val="20"/>
          <w:szCs w:val="20"/>
          <w:spacing w:val="10"/>
        </w:rPr>
        <w:t>失地相信行为人具有代理权。在判断合同相对人主观上是否属于善意且无过失时，应当结合</w:t>
      </w:r>
      <w:r>
        <w:rPr>
          <w:rFonts w:ascii="SimSun" w:hAnsi="SimSun" w:eastAsia="SimSun" w:cs="SimSun"/>
          <w:sz w:val="20"/>
          <w:szCs w:val="20"/>
          <w:spacing w:val="8"/>
        </w:rPr>
        <w:t xml:space="preserve"> </w:t>
      </w:r>
      <w:r>
        <w:rPr>
          <w:rFonts w:ascii="SimSun" w:hAnsi="SimSun" w:eastAsia="SimSun" w:cs="SimSun"/>
          <w:sz w:val="20"/>
          <w:szCs w:val="20"/>
          <w:spacing w:val="10"/>
        </w:rPr>
        <w:t>合同缔结与履行过程中的各种因素综合判断合同相对人是否尽到合理注意义务，此外还要考</w:t>
      </w:r>
      <w:r>
        <w:rPr>
          <w:rFonts w:ascii="SimSun" w:hAnsi="SimSun" w:eastAsia="SimSun" w:cs="SimSun"/>
          <w:sz w:val="20"/>
          <w:szCs w:val="20"/>
          <w:spacing w:val="8"/>
        </w:rPr>
        <w:t xml:space="preserve"> </w:t>
      </w:r>
      <w:r>
        <w:rPr>
          <w:rFonts w:ascii="SimSun" w:hAnsi="SimSun" w:eastAsia="SimSun" w:cs="SimSun"/>
          <w:sz w:val="20"/>
          <w:szCs w:val="20"/>
          <w:spacing w:val="10"/>
        </w:rPr>
        <w:t>虑合同的缔结时间、以谁的名义签字、是否盖有相关印章及印章真伪、标的物的交付方式与</w:t>
      </w:r>
      <w:r>
        <w:rPr>
          <w:rFonts w:ascii="SimSun" w:hAnsi="SimSun" w:eastAsia="SimSun" w:cs="SimSun"/>
          <w:sz w:val="20"/>
          <w:szCs w:val="20"/>
          <w:spacing w:val="8"/>
        </w:rPr>
        <w:t xml:space="preserve"> </w:t>
      </w:r>
      <w:r>
        <w:rPr>
          <w:rFonts w:ascii="SimSun" w:hAnsi="SimSun" w:eastAsia="SimSun" w:cs="SimSun"/>
          <w:sz w:val="20"/>
          <w:szCs w:val="20"/>
          <w:spacing w:val="10"/>
        </w:rPr>
        <w:t>地点、购买的材料、租赁的器材、所借款的用途、建筑单位是否知道项目经理的行为、是否</w:t>
      </w:r>
      <w:r>
        <w:rPr>
          <w:rFonts w:ascii="SimSun" w:hAnsi="SimSun" w:eastAsia="SimSun" w:cs="SimSun"/>
          <w:sz w:val="20"/>
          <w:szCs w:val="20"/>
          <w:spacing w:val="8"/>
        </w:rPr>
        <w:t xml:space="preserve"> </w:t>
      </w:r>
      <w:r>
        <w:rPr>
          <w:rFonts w:ascii="SimSun" w:hAnsi="SimSun" w:eastAsia="SimSun" w:cs="SimSun"/>
          <w:sz w:val="20"/>
          <w:szCs w:val="20"/>
          <w:spacing w:val="9"/>
        </w:rPr>
        <w:t>参与合同履行等各种因素，作出综合分析判断。</w:t>
      </w:r>
    </w:p>
    <w:p>
      <w:pPr>
        <w:ind w:left="45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5"/>
        </w:rPr>
        <w:t>以下行为可以认定具有代理权的表象：</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）实际施工人对外订立合同时加盖建筑施工企业</w:t>
      </w:r>
      <w:r>
        <w:rPr>
          <w:rFonts w:ascii="SimSun" w:hAnsi="SimSun" w:eastAsia="SimSun" w:cs="SimSun"/>
          <w:sz w:val="20"/>
          <w:szCs w:val="20"/>
          <w:spacing w:val="8"/>
        </w:rPr>
        <w:t>或项目部印章。</w:t>
      </w:r>
    </w:p>
    <w:p>
      <w:pPr>
        <w:ind w:left="22" w:right="68" w:firstLine="430"/>
        <w:spacing w:before="79" w:line="28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）实际施工人对外订立合同时所加盖的未经批准私自刻制的建筑施工企业或项目部印</w:t>
      </w:r>
      <w:r>
        <w:rPr>
          <w:rFonts w:ascii="SimSun" w:hAnsi="SimSun" w:eastAsia="SimSun" w:cs="SimSun"/>
          <w:sz w:val="20"/>
          <w:szCs w:val="20"/>
          <w:spacing w:val="2"/>
        </w:rPr>
        <w:t xml:space="preserve"> </w:t>
      </w:r>
      <w:r>
        <w:rPr>
          <w:rFonts w:ascii="SimSun" w:hAnsi="SimSun" w:eastAsia="SimSun" w:cs="SimSun"/>
          <w:sz w:val="20"/>
          <w:szCs w:val="20"/>
          <w:spacing w:val="10"/>
        </w:rPr>
        <w:t>章，但相对人能举证证明该印章在施工过程中正常使用具有一定公示性，或者相对人能举证</w:t>
      </w:r>
      <w:r>
        <w:rPr>
          <w:rFonts w:ascii="SimSun" w:hAnsi="SimSun" w:eastAsia="SimSun" w:cs="SimSun"/>
          <w:sz w:val="20"/>
          <w:szCs w:val="20"/>
          <w:spacing w:val="7"/>
        </w:rPr>
        <w:t xml:space="preserve"> </w:t>
      </w:r>
      <w:r>
        <w:rPr>
          <w:rFonts w:ascii="SimSun" w:hAnsi="SimSun" w:eastAsia="SimSun" w:cs="SimSun"/>
          <w:sz w:val="20"/>
          <w:szCs w:val="20"/>
          <w:spacing w:val="10"/>
        </w:rPr>
        <w:t>证明建筑施工企业明知或应知实际施工人使用印章而不做公开否认表示并采取有效措施予以</w:t>
      </w:r>
      <w:r>
        <w:rPr>
          <w:rFonts w:ascii="SimSun" w:hAnsi="SimSun" w:eastAsia="SimSun" w:cs="SimSun"/>
          <w:sz w:val="20"/>
          <w:szCs w:val="20"/>
          <w:spacing w:val="7"/>
        </w:rPr>
        <w:t xml:space="preserve"> </w:t>
      </w:r>
      <w:r>
        <w:rPr>
          <w:rFonts w:ascii="SimSun" w:hAnsi="SimSun" w:eastAsia="SimSun" w:cs="SimSun"/>
          <w:sz w:val="20"/>
          <w:szCs w:val="20"/>
          <w:spacing w:val="5"/>
        </w:rPr>
        <w:t>制止的。</w:t>
      </w:r>
    </w:p>
    <w:p>
      <w:pPr>
        <w:ind w:left="25" w:firstLine="426"/>
        <w:spacing w:before="78" w:line="283"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3</w:t>
      </w:r>
      <w:r>
        <w:rPr>
          <w:rFonts w:ascii="SimSun" w:hAnsi="SimSun" w:eastAsia="SimSun" w:cs="SimSun"/>
          <w:sz w:val="20"/>
          <w:szCs w:val="20"/>
          <w:spacing w:val="4"/>
        </w:rPr>
        <w:t>）实际施工人对外订立合同时未加盖建筑施工企业或项</w:t>
      </w:r>
      <w:r>
        <w:rPr>
          <w:rFonts w:ascii="SimSun" w:hAnsi="SimSun" w:eastAsia="SimSun" w:cs="SimSun"/>
          <w:sz w:val="20"/>
          <w:szCs w:val="20"/>
          <w:spacing w:val="3"/>
        </w:rPr>
        <w:t>目部印章，但以建筑施工企业、</w:t>
      </w:r>
      <w:r>
        <w:rPr>
          <w:rFonts w:ascii="SimSun" w:hAnsi="SimSun" w:eastAsia="SimSun" w:cs="SimSun"/>
          <w:sz w:val="20"/>
          <w:szCs w:val="20"/>
        </w:rPr>
        <w:t xml:space="preserve"> </w:t>
      </w:r>
      <w:r>
        <w:rPr>
          <w:rFonts w:ascii="SimSun" w:hAnsi="SimSun" w:eastAsia="SimSun" w:cs="SimSun"/>
          <w:sz w:val="20"/>
          <w:szCs w:val="20"/>
          <w:spacing w:val="10"/>
        </w:rPr>
        <w:t>项目部或工地名义，且实际施工人对外具有公示性的</w:t>
      </w:r>
      <w:r>
        <w:rPr>
          <w:rFonts w:ascii="SimSun" w:hAnsi="SimSun" w:eastAsia="SimSun" w:cs="SimSun"/>
          <w:sz w:val="20"/>
          <w:szCs w:val="20"/>
          <w:spacing w:val="9"/>
        </w:rPr>
        <w:t>身份证明（在形式上被承包人任命为项 </w:t>
      </w:r>
      <w:r>
        <w:rPr>
          <w:rFonts w:ascii="SimSun" w:hAnsi="SimSun" w:eastAsia="SimSun" w:cs="SimSun"/>
          <w:sz w:val="20"/>
          <w:szCs w:val="20"/>
          <w:spacing w:val="10"/>
        </w:rPr>
        <w:t>目经理、项目负责人的任命书、归档备案的施工合同</w:t>
      </w:r>
      <w:r>
        <w:rPr>
          <w:rFonts w:ascii="SimSun" w:hAnsi="SimSun" w:eastAsia="SimSun" w:cs="SimSun"/>
          <w:sz w:val="20"/>
          <w:szCs w:val="20"/>
          <w:spacing w:val="9"/>
        </w:rPr>
        <w:t>、施工图纸中、工地树立的公示牌载明 </w:t>
      </w:r>
      <w:r>
        <w:rPr>
          <w:rFonts w:ascii="SimSun" w:hAnsi="SimSun" w:eastAsia="SimSun" w:cs="SimSun"/>
          <w:sz w:val="20"/>
          <w:szCs w:val="20"/>
          <w:spacing w:val="9"/>
        </w:rPr>
        <w:t>的项目经理、项目负责人等</w:t>
      </w:r>
      <w:r>
        <w:rPr>
          <w:rFonts w:ascii="SimSun" w:hAnsi="SimSun" w:eastAsia="SimSun" w:cs="SimSun"/>
          <w:sz w:val="20"/>
          <w:szCs w:val="20"/>
          <w:spacing w:val="16"/>
        </w:rPr>
        <w:t>），</w:t>
      </w:r>
      <w:r>
        <w:rPr>
          <w:rFonts w:ascii="SimSun" w:hAnsi="SimSun" w:eastAsia="SimSun" w:cs="SimSun"/>
          <w:sz w:val="20"/>
          <w:szCs w:val="20"/>
          <w:spacing w:val="9"/>
        </w:rPr>
        <w:t>相对人能举证证明在签订合同时已经知道其外在身份的。</w:t>
      </w:r>
    </w:p>
    <w:p>
      <w:pPr>
        <w:ind w:left="452"/>
        <w:spacing w:before="83" w:line="326"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4</w:t>
      </w:r>
      <w:r>
        <w:rPr>
          <w:rFonts w:ascii="SimSun" w:hAnsi="SimSun" w:eastAsia="SimSun" w:cs="SimSun"/>
          <w:sz w:val="20"/>
          <w:szCs w:val="20"/>
          <w:spacing w:val="8"/>
          <w:position w:val="8"/>
        </w:rPr>
        <w:t>）实际施工人的行为具有代理权表象的其他情形。</w:t>
      </w:r>
    </w:p>
    <w:p>
      <w:pPr>
        <w:ind w:left="45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5"/>
        </w:rPr>
        <w:t>13.  </w:t>
      </w:r>
      <w:r>
        <w:rPr>
          <w:rFonts w:ascii="SimSun" w:hAnsi="SimSun" w:eastAsia="SimSun" w:cs="SimSun"/>
          <w:sz w:val="20"/>
          <w:szCs w:val="20"/>
          <w:spacing w:val="5"/>
        </w:rPr>
        <w:t>下列情形不构成表见代理：</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）合同的订立和履行明显损害建筑施工企业利益的。</w:t>
      </w:r>
    </w:p>
    <w:p>
      <w:pPr>
        <w:ind w:left="452" w:right="1488"/>
        <w:spacing w:before="81"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）建筑施工企业授权明确，相对人明知实际施工人越权实施该行为。</w:t>
      </w:r>
      <w:r>
        <w:rPr>
          <w:rFonts w:ascii="SimSun" w:hAnsi="SimSun" w:eastAsia="SimSun" w:cs="SimSun"/>
          <w:sz w:val="20"/>
          <w:szCs w:val="20"/>
          <w:spacing w:val="1"/>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）缔约时间在工程竣工结算之后。</w:t>
      </w:r>
    </w:p>
    <w:p>
      <w:pPr>
        <w:spacing w:line="264" w:lineRule="auto"/>
        <w:sectPr>
          <w:footerReference w:type="default" r:id="rId18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68" w:firstLine="427"/>
        <w:spacing w:before="180"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）相对人知道或者应当知道存在非法转包、违法分包、挂靠的事实、仍同意行为人以</w:t>
      </w:r>
      <w:r>
        <w:rPr>
          <w:rFonts w:ascii="SimSun" w:hAnsi="SimSun" w:eastAsia="SimSun" w:cs="SimSun"/>
          <w:sz w:val="20"/>
          <w:szCs w:val="20"/>
          <w:spacing w:val="4"/>
        </w:rPr>
        <w:t xml:space="preserve"> </w:t>
      </w:r>
      <w:r>
        <w:rPr>
          <w:rFonts w:ascii="SimSun" w:hAnsi="SimSun" w:eastAsia="SimSun" w:cs="SimSun"/>
          <w:sz w:val="20"/>
          <w:szCs w:val="20"/>
          <w:spacing w:val="8"/>
        </w:rPr>
        <w:t>建筑施工企业名义与之发生交易。</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）借贷资金直接交付于借款人，且相对人无证据证明资金用于涉案项目工程。</w:t>
      </w:r>
    </w:p>
    <w:p>
      <w:pPr>
        <w:ind w:left="21" w:right="68" w:firstLine="430"/>
        <w:spacing w:before="79"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）实际施工人订立合同未加盖建筑施工企业或项目部印章，或加盖私刻（或伪造）的</w:t>
      </w:r>
      <w:r>
        <w:rPr>
          <w:rFonts w:ascii="SimSun" w:hAnsi="SimSun" w:eastAsia="SimSun" w:cs="SimSun"/>
          <w:sz w:val="20"/>
          <w:szCs w:val="20"/>
          <w:spacing w:val="4"/>
        </w:rPr>
        <w:t xml:space="preserve"> </w:t>
      </w:r>
      <w:r>
        <w:rPr>
          <w:rFonts w:ascii="SimSun" w:hAnsi="SimSun" w:eastAsia="SimSun" w:cs="SimSun"/>
          <w:sz w:val="20"/>
          <w:szCs w:val="20"/>
          <w:spacing w:val="10"/>
        </w:rPr>
        <w:t>印章，即以建筑施工企业的名义订立合同，相对人无其他证据证明实际施工人向其出示过任</w:t>
      </w:r>
      <w:r>
        <w:rPr>
          <w:rFonts w:ascii="SimSun" w:hAnsi="SimSun" w:eastAsia="SimSun" w:cs="SimSun"/>
          <w:sz w:val="20"/>
          <w:szCs w:val="20"/>
          <w:spacing w:val="8"/>
        </w:rPr>
        <w:t xml:space="preserve"> </w:t>
      </w:r>
      <w:r>
        <w:rPr>
          <w:rFonts w:ascii="SimSun" w:hAnsi="SimSun" w:eastAsia="SimSun" w:cs="SimSun"/>
          <w:sz w:val="20"/>
          <w:szCs w:val="20"/>
          <w:spacing w:val="10"/>
        </w:rPr>
        <w:t>命书、授权委托书或其他具有公示性的身份证明，也无证据证明该印章在工程施工中正常使</w:t>
      </w:r>
      <w:r>
        <w:rPr>
          <w:rFonts w:ascii="SimSun" w:hAnsi="SimSun" w:eastAsia="SimSun" w:cs="SimSun"/>
          <w:sz w:val="20"/>
          <w:szCs w:val="20"/>
          <w:spacing w:val="8"/>
        </w:rPr>
        <w:t xml:space="preserve"> </w:t>
      </w:r>
      <w:r>
        <w:rPr>
          <w:rFonts w:ascii="SimSun" w:hAnsi="SimSun" w:eastAsia="SimSun" w:cs="SimSun"/>
          <w:sz w:val="20"/>
          <w:szCs w:val="20"/>
          <w:spacing w:val="9"/>
        </w:rPr>
        <w:t>用或者建筑单位知道或应当知道实际施工人利用该印章从事相关行为的。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7</w:t>
      </w:r>
      <w:r>
        <w:rPr>
          <w:rFonts w:ascii="SimSun" w:hAnsi="SimSun" w:eastAsia="SimSun" w:cs="SimSun"/>
          <w:sz w:val="20"/>
          <w:szCs w:val="20"/>
          <w:spacing w:val="8"/>
        </w:rPr>
        <w:t>）实际施工人以自己名义对外订立、履行合同。</w:t>
      </w:r>
    </w:p>
    <w:p>
      <w:pPr>
        <w:ind w:left="12" w:firstLine="433"/>
        <w:spacing w:before="80" w:line="277" w:lineRule="auto"/>
        <w:jc w:val="both"/>
        <w:rPr>
          <w:rFonts w:ascii="SimSun" w:hAnsi="SimSun" w:eastAsia="SimSun" w:cs="SimSun"/>
          <w:sz w:val="20"/>
          <w:szCs w:val="20"/>
        </w:rPr>
      </w:pPr>
      <w:r>
        <w:rPr>
          <w:rFonts w:ascii="SimSun" w:hAnsi="SimSun" w:eastAsia="SimSun" w:cs="SimSun"/>
          <w:sz w:val="20"/>
          <w:szCs w:val="20"/>
          <w:spacing w:val="4"/>
        </w:rPr>
        <w:t>如果在债务凭证或书面合同上，落裁处均为项目部负责人个人姓名</w:t>
      </w:r>
      <w:r>
        <w:rPr>
          <w:rFonts w:ascii="SimSun" w:hAnsi="SimSun" w:eastAsia="SimSun" w:cs="SimSun"/>
          <w:sz w:val="20"/>
          <w:szCs w:val="20"/>
          <w:spacing w:val="3"/>
        </w:rPr>
        <w:t>，如“借款人：</w:t>
      </w:r>
      <w:r>
        <w:rPr>
          <w:rFonts w:ascii="Times New Roman" w:hAnsi="Times New Roman" w:eastAsia="Times New Roman" w:cs="Times New Roman"/>
          <w:sz w:val="20"/>
          <w:szCs w:val="20"/>
          <w:spacing w:val="3"/>
        </w:rPr>
        <w:t>***</w:t>
      </w:r>
      <w:r>
        <w:rPr>
          <w:rFonts w:ascii="SimSun" w:hAnsi="SimSun" w:eastAsia="SimSun" w:cs="SimSun"/>
          <w:sz w:val="20"/>
          <w:szCs w:val="20"/>
          <w:spacing w:val="3"/>
        </w:rPr>
        <w:t>”、</w:t>
      </w:r>
      <w:r>
        <w:rPr>
          <w:rFonts w:ascii="SimSun" w:hAnsi="SimSun" w:eastAsia="SimSun" w:cs="SimSun"/>
          <w:sz w:val="20"/>
          <w:szCs w:val="20"/>
        </w:rPr>
        <w:t xml:space="preserve"> </w:t>
      </w:r>
      <w:r>
        <w:rPr>
          <w:rFonts w:ascii="SimSun" w:hAnsi="SimSun" w:eastAsia="SimSun" w:cs="SimSun"/>
          <w:sz w:val="20"/>
          <w:szCs w:val="20"/>
          <w:spacing w:val="9"/>
        </w:rPr>
        <w:t>“今借人：</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9"/>
        </w:rPr>
        <w:t>”、“欠款人：</w:t>
      </w:r>
      <w:r>
        <w:rPr>
          <w:rFonts w:ascii="Times New Roman" w:hAnsi="Times New Roman" w:eastAsia="Times New Roman" w:cs="Times New Roman"/>
          <w:sz w:val="20"/>
          <w:szCs w:val="20"/>
          <w:spacing w:val="9"/>
        </w:rPr>
        <w:t>***</w:t>
      </w:r>
      <w:r>
        <w:rPr>
          <w:rFonts w:ascii="SimSun" w:hAnsi="SimSun" w:eastAsia="SimSun" w:cs="SimSun"/>
          <w:sz w:val="20"/>
          <w:szCs w:val="20"/>
          <w:spacing w:val="9"/>
        </w:rPr>
        <w:t>”等</w:t>
      </w:r>
      <w:r>
        <w:rPr>
          <w:rFonts w:ascii="SimSun" w:hAnsi="SimSun" w:eastAsia="SimSun" w:cs="SimSun"/>
          <w:sz w:val="20"/>
          <w:szCs w:val="20"/>
          <w:spacing w:val="8"/>
        </w:rPr>
        <w:t>，或者直接落款为个人姓名，而没有施工企业或项目 </w:t>
      </w:r>
      <w:r>
        <w:rPr>
          <w:rFonts w:ascii="SimSun" w:hAnsi="SimSun" w:eastAsia="SimSun" w:cs="SimSun"/>
          <w:sz w:val="20"/>
          <w:szCs w:val="20"/>
          <w:spacing w:val="9"/>
        </w:rPr>
        <w:t>部名称，应认定为以个人名义。</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8</w:t>
      </w:r>
      <w:r>
        <w:rPr>
          <w:rFonts w:ascii="SimSun" w:hAnsi="SimSun" w:eastAsia="SimSun" w:cs="SimSun"/>
          <w:sz w:val="20"/>
          <w:szCs w:val="20"/>
          <w:spacing w:val="8"/>
        </w:rPr>
        <w:t>）不应认定构成表见代理的其他情形。</w:t>
      </w:r>
    </w:p>
    <w:p>
      <w:pPr>
        <w:ind w:left="445"/>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五、几种特殊情形下民事责任主体承担</w:t>
      </w:r>
    </w:p>
    <w:p>
      <w:pPr>
        <w:ind w:left="458"/>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6"/>
        </w:rPr>
        <w:t>14.  </w:t>
      </w:r>
      <w:r>
        <w:rPr>
          <w:rFonts w:ascii="SimSun" w:hAnsi="SimSun" w:eastAsia="SimSun" w:cs="SimSun"/>
          <w:sz w:val="20"/>
          <w:szCs w:val="20"/>
          <w:spacing w:val="6"/>
        </w:rPr>
        <w:t>项目部对外提供保证担保的法律效力。</w:t>
      </w:r>
    </w:p>
    <w:p>
      <w:pPr>
        <w:ind w:left="22" w:right="68" w:firstLine="423"/>
        <w:spacing w:before="84" w:line="276" w:lineRule="auto"/>
        <w:rPr>
          <w:rFonts w:ascii="SimSun" w:hAnsi="SimSun" w:eastAsia="SimSun" w:cs="SimSun"/>
          <w:sz w:val="20"/>
          <w:szCs w:val="20"/>
        </w:rPr>
      </w:pPr>
      <w:r>
        <w:rPr>
          <w:rFonts w:ascii="SimSun" w:hAnsi="SimSun" w:eastAsia="SimSun" w:cs="SimSun"/>
          <w:sz w:val="20"/>
          <w:szCs w:val="20"/>
          <w:spacing w:val="10"/>
        </w:rPr>
        <w:t>项目部与建筑施工企业如果为隶属关系，因项目部属企业内证机构，不具有对外承担民</w:t>
      </w:r>
      <w:r>
        <w:rPr>
          <w:rFonts w:ascii="SimSun" w:hAnsi="SimSun" w:eastAsia="SimSun" w:cs="SimSun"/>
          <w:sz w:val="20"/>
          <w:szCs w:val="20"/>
          <w:spacing w:val="4"/>
        </w:rPr>
        <w:t xml:space="preserve"> </w:t>
      </w:r>
      <w:r>
        <w:rPr>
          <w:rFonts w:ascii="SimSun" w:hAnsi="SimSun" w:eastAsia="SimSun" w:cs="SimSun"/>
          <w:sz w:val="20"/>
          <w:szCs w:val="20"/>
          <w:spacing w:val="10"/>
        </w:rPr>
        <w:t>事责任的能力，被保证行为无效，其法律后果按担保法及其司法解释关于法人的职能部门对</w:t>
      </w:r>
      <w:r>
        <w:rPr>
          <w:rFonts w:ascii="SimSun" w:hAnsi="SimSun" w:eastAsia="SimSun" w:cs="SimSun"/>
          <w:sz w:val="20"/>
          <w:szCs w:val="20"/>
          <w:spacing w:val="7"/>
        </w:rPr>
        <w:t xml:space="preserve"> </w:t>
      </w:r>
      <w:r>
        <w:rPr>
          <w:rFonts w:ascii="SimSun" w:hAnsi="SimSun" w:eastAsia="SimSun" w:cs="SimSun"/>
          <w:sz w:val="20"/>
          <w:szCs w:val="20"/>
          <w:spacing w:val="8"/>
        </w:rPr>
        <w:t>外提供保证担保规定的原则处理。</w:t>
      </w:r>
    </w:p>
    <w:p>
      <w:pPr>
        <w:ind w:left="27" w:right="16" w:firstLine="420"/>
        <w:spacing w:before="83" w:line="277" w:lineRule="auto"/>
        <w:rPr>
          <w:rFonts w:ascii="SimSun" w:hAnsi="SimSun" w:eastAsia="SimSun" w:cs="SimSun"/>
          <w:sz w:val="20"/>
          <w:szCs w:val="20"/>
        </w:rPr>
      </w:pPr>
      <w:r>
        <w:rPr>
          <w:rFonts w:ascii="SimSun" w:hAnsi="SimSun" w:eastAsia="SimSun" w:cs="SimSun"/>
          <w:sz w:val="20"/>
          <w:szCs w:val="20"/>
          <w:spacing w:val="10"/>
        </w:rPr>
        <w:t>实际施工人以建筑施工企业名义擅自对外提供担保或以项目部名义对外提供担保，应认</w:t>
      </w:r>
      <w:r>
        <w:rPr>
          <w:rFonts w:ascii="SimSun" w:hAnsi="SimSun" w:eastAsia="SimSun" w:cs="SimSun"/>
          <w:sz w:val="20"/>
          <w:szCs w:val="20"/>
          <w:spacing w:val="2"/>
        </w:rPr>
        <w:t xml:space="preserve"> </w:t>
      </w:r>
      <w:r>
        <w:rPr>
          <w:rFonts w:ascii="SimSun" w:hAnsi="SimSun" w:eastAsia="SimSun" w:cs="SimSun"/>
          <w:sz w:val="20"/>
          <w:szCs w:val="20"/>
          <w:spacing w:val="6"/>
        </w:rPr>
        <w:t>定建筑施工企业与相对人之间的保证合同不成立，该保证合同直接约束实际施工人与相对人，</w:t>
      </w:r>
      <w:r>
        <w:rPr>
          <w:rFonts w:ascii="SimSun" w:hAnsi="SimSun" w:eastAsia="SimSun" w:cs="SimSun"/>
          <w:sz w:val="20"/>
          <w:szCs w:val="20"/>
          <w:spacing w:val="8"/>
        </w:rPr>
        <w:t xml:space="preserve"> </w:t>
      </w:r>
      <w:r>
        <w:rPr>
          <w:rFonts w:ascii="SimSun" w:hAnsi="SimSun" w:eastAsia="SimSun" w:cs="SimSun"/>
          <w:sz w:val="20"/>
          <w:szCs w:val="20"/>
          <w:spacing w:val="8"/>
        </w:rPr>
        <w:t>由实际施工人对相对人承担保证担保责任。</w:t>
      </w:r>
    </w:p>
    <w:p>
      <w:pPr>
        <w:ind w:left="23" w:firstLine="435"/>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7"/>
        </w:rPr>
        <w:t>15.  </w:t>
      </w:r>
      <w:r>
        <w:rPr>
          <w:rFonts w:ascii="SimSun" w:hAnsi="SimSun" w:eastAsia="SimSun" w:cs="SimSun"/>
          <w:sz w:val="20"/>
          <w:szCs w:val="20"/>
          <w:spacing w:val="7"/>
        </w:rPr>
        <w:t>建筑施工企业设立的分支机构对外从事民商事行为，应经该企业的书面授</w:t>
      </w:r>
      <w:r>
        <w:rPr>
          <w:rFonts w:ascii="SimSun" w:hAnsi="SimSun" w:eastAsia="SimSun" w:cs="SimSun"/>
          <w:sz w:val="20"/>
          <w:szCs w:val="20"/>
          <w:spacing w:val="6"/>
        </w:rPr>
        <w:t>权，否则。</w:t>
      </w:r>
      <w:r>
        <w:rPr>
          <w:rFonts w:ascii="SimSun" w:hAnsi="SimSun" w:eastAsia="SimSun" w:cs="SimSun"/>
          <w:sz w:val="20"/>
          <w:szCs w:val="20"/>
        </w:rPr>
        <w:t xml:space="preserve"> </w:t>
      </w:r>
      <w:r>
        <w:rPr>
          <w:rFonts w:ascii="SimSun" w:hAnsi="SimSun" w:eastAsia="SimSun" w:cs="SimSun"/>
          <w:sz w:val="20"/>
          <w:szCs w:val="20"/>
          <w:spacing w:val="10"/>
        </w:rPr>
        <w:t>保证合同无效。其法律后果按担保法及其司法解释关于法人</w:t>
      </w:r>
      <w:r>
        <w:rPr>
          <w:rFonts w:ascii="SimSun" w:hAnsi="SimSun" w:eastAsia="SimSun" w:cs="SimSun"/>
          <w:sz w:val="20"/>
          <w:szCs w:val="20"/>
          <w:spacing w:val="9"/>
        </w:rPr>
        <w:t>的分支机构对外提供保证担保规 </w:t>
      </w:r>
      <w:r>
        <w:rPr>
          <w:rFonts w:ascii="SimSun" w:hAnsi="SimSun" w:eastAsia="SimSun" w:cs="SimSun"/>
          <w:sz w:val="20"/>
          <w:szCs w:val="20"/>
          <w:spacing w:val="6"/>
        </w:rPr>
        <w:t>定的原则处理。</w:t>
      </w:r>
    </w:p>
    <w:p>
      <w:pPr>
        <w:ind w:left="458"/>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6"/>
        </w:rPr>
        <w:t>16.  </w:t>
      </w:r>
      <w:r>
        <w:rPr>
          <w:rFonts w:ascii="SimSun" w:hAnsi="SimSun" w:eastAsia="SimSun" w:cs="SimSun"/>
          <w:sz w:val="20"/>
          <w:szCs w:val="20"/>
          <w:spacing w:val="6"/>
        </w:rPr>
        <w:t>超范围使用印章的效力认定。</w:t>
      </w:r>
    </w:p>
    <w:p>
      <w:pPr>
        <w:ind w:left="21" w:right="16" w:firstLine="420"/>
        <w:spacing w:before="81" w:line="291" w:lineRule="auto"/>
        <w:rPr>
          <w:rFonts w:ascii="SimSun" w:hAnsi="SimSun" w:eastAsia="SimSun" w:cs="SimSun"/>
          <w:sz w:val="20"/>
          <w:szCs w:val="20"/>
        </w:rPr>
      </w:pPr>
      <w:r>
        <w:rPr>
          <w:rFonts w:ascii="SimSun" w:hAnsi="SimSun" w:eastAsia="SimSun" w:cs="SimSun"/>
          <w:sz w:val="20"/>
          <w:szCs w:val="20"/>
          <w:spacing w:val="10"/>
        </w:rPr>
        <w:t>应该审查该印章自身的功能及使用范围，对于该印章自身功能范围内使用的，可以直接</w:t>
      </w:r>
      <w:r>
        <w:rPr>
          <w:rFonts w:ascii="SimSun" w:hAnsi="SimSun" w:eastAsia="SimSun" w:cs="SimSun"/>
          <w:sz w:val="20"/>
          <w:szCs w:val="20"/>
          <w:spacing w:val="7"/>
        </w:rPr>
        <w:t xml:space="preserve"> </w:t>
      </w:r>
      <w:r>
        <w:rPr>
          <w:rFonts w:ascii="SimSun" w:hAnsi="SimSun" w:eastAsia="SimSun" w:cs="SimSun"/>
          <w:sz w:val="20"/>
          <w:szCs w:val="20"/>
          <w:spacing w:val="10"/>
        </w:rPr>
        <w:t>认定其效力，因为相对方有理由相信持有印章者有权盖具印章，有权处理相关业务。如合同</w:t>
      </w:r>
      <w:r>
        <w:rPr>
          <w:rFonts w:ascii="SimSun" w:hAnsi="SimSun" w:eastAsia="SimSun" w:cs="SimSun"/>
          <w:sz w:val="20"/>
          <w:szCs w:val="20"/>
          <w:spacing w:val="8"/>
        </w:rPr>
        <w:t xml:space="preserve"> </w:t>
      </w:r>
      <w:r>
        <w:rPr>
          <w:rFonts w:ascii="SimSun" w:hAnsi="SimSun" w:eastAsia="SimSun" w:cs="SimSun"/>
          <w:sz w:val="20"/>
          <w:szCs w:val="20"/>
          <w:spacing w:val="10"/>
        </w:rPr>
        <w:t>上加盖合同专用章、对账单上加盖了财务专用章等，对于超出了印章自身功能所涉使用范围</w:t>
      </w:r>
      <w:r>
        <w:rPr>
          <w:rFonts w:ascii="SimSun" w:hAnsi="SimSun" w:eastAsia="SimSun" w:cs="SimSun"/>
          <w:sz w:val="20"/>
          <w:szCs w:val="20"/>
          <w:spacing w:val="8"/>
        </w:rPr>
        <w:t xml:space="preserve"> </w:t>
      </w:r>
      <w:r>
        <w:rPr>
          <w:rFonts w:ascii="SimSun" w:hAnsi="SimSun" w:eastAsia="SimSun" w:cs="SimSun"/>
          <w:sz w:val="20"/>
          <w:szCs w:val="20"/>
          <w:spacing w:val="6"/>
        </w:rPr>
        <w:t>的，不宜直接认定其效力，因为相对方应该明知印章的使用范围，超出印章使用范围使用的，</w:t>
      </w:r>
      <w:r>
        <w:rPr>
          <w:rFonts w:ascii="SimSun" w:hAnsi="SimSun" w:eastAsia="SimSun" w:cs="SimSun"/>
          <w:sz w:val="20"/>
          <w:szCs w:val="20"/>
          <w:spacing w:val="14"/>
        </w:rPr>
        <w:t xml:space="preserve"> </w:t>
      </w:r>
      <w:r>
        <w:rPr>
          <w:rFonts w:ascii="SimSun" w:hAnsi="SimSun" w:eastAsia="SimSun" w:cs="SimSun"/>
          <w:sz w:val="20"/>
          <w:szCs w:val="20"/>
          <w:spacing w:val="6"/>
        </w:rPr>
        <w:t>属超越代理权或超越职权的行为，对合同双方不当然产生约束力，超出印章使用范围使用的，</w:t>
      </w:r>
      <w:r>
        <w:rPr>
          <w:rFonts w:ascii="SimSun" w:hAnsi="SimSun" w:eastAsia="SimSun" w:cs="SimSun"/>
          <w:sz w:val="20"/>
          <w:szCs w:val="20"/>
          <w:spacing w:val="14"/>
        </w:rPr>
        <w:t xml:space="preserve"> </w:t>
      </w:r>
      <w:r>
        <w:rPr>
          <w:rFonts w:ascii="SimSun" w:hAnsi="SimSun" w:eastAsia="SimSun" w:cs="SimSun"/>
          <w:sz w:val="20"/>
          <w:szCs w:val="20"/>
          <w:spacing w:val="10"/>
        </w:rPr>
        <w:t>对该印章效力的认定应该根据签定合同者的身份及授权情况、双方的交易习惯等，综合分析</w:t>
      </w:r>
      <w:r>
        <w:rPr>
          <w:rFonts w:ascii="SimSun" w:hAnsi="SimSun" w:eastAsia="SimSun" w:cs="SimSun"/>
          <w:sz w:val="20"/>
          <w:szCs w:val="20"/>
          <w:spacing w:val="8"/>
        </w:rPr>
        <w:t xml:space="preserve"> </w:t>
      </w:r>
      <w:r>
        <w:rPr>
          <w:rFonts w:ascii="SimSun" w:hAnsi="SimSun" w:eastAsia="SimSun" w:cs="SimSun"/>
          <w:sz w:val="20"/>
          <w:szCs w:val="20"/>
          <w:spacing w:val="8"/>
        </w:rPr>
        <w:t>是否属于表见代理，对此应严格认定。</w:t>
      </w:r>
    </w:p>
    <w:p>
      <w:pPr>
        <w:ind w:left="45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7"/>
        </w:rPr>
        <w:t>17.  </w:t>
      </w:r>
      <w:r>
        <w:rPr>
          <w:rFonts w:ascii="SimSun" w:hAnsi="SimSun" w:eastAsia="SimSun" w:cs="SimSun"/>
          <w:sz w:val="20"/>
          <w:szCs w:val="20"/>
          <w:spacing w:val="7"/>
        </w:rPr>
        <w:t>项目经理在离职后所出具的条据的法律约束力。</w:t>
      </w:r>
    </w:p>
    <w:p>
      <w:pPr>
        <w:ind w:left="21" w:firstLine="424"/>
        <w:spacing w:before="81" w:line="264" w:lineRule="auto"/>
        <w:rPr>
          <w:rFonts w:ascii="SimSun" w:hAnsi="SimSun" w:eastAsia="SimSun" w:cs="SimSun"/>
          <w:sz w:val="20"/>
          <w:szCs w:val="20"/>
        </w:rPr>
      </w:pPr>
      <w:r>
        <w:rPr>
          <w:rFonts w:ascii="SimSun" w:hAnsi="SimSun" w:eastAsia="SimSun" w:cs="SimSun"/>
          <w:sz w:val="20"/>
          <w:szCs w:val="20"/>
          <w:spacing w:val="10"/>
        </w:rPr>
        <w:t>一般不能视为职务代理和表见代理。除非相对人</w:t>
      </w:r>
      <w:r>
        <w:rPr>
          <w:rFonts w:ascii="SimSun" w:hAnsi="SimSun" w:eastAsia="SimSun" w:cs="SimSun"/>
          <w:sz w:val="20"/>
          <w:szCs w:val="20"/>
          <w:spacing w:val="9"/>
        </w:rPr>
        <w:t>有充分证据证明该项目部负责人之前有 </w:t>
      </w:r>
      <w:r>
        <w:rPr>
          <w:rFonts w:ascii="SimSun" w:hAnsi="SimSun" w:eastAsia="SimSun" w:cs="SimSun"/>
          <w:sz w:val="20"/>
          <w:szCs w:val="20"/>
          <w:spacing w:val="7"/>
        </w:rPr>
        <w:t>权代表施工企业对外从事民商事交易，并且事后也不知道或不应知道项</w:t>
      </w:r>
      <w:r>
        <w:rPr>
          <w:rFonts w:ascii="SimSun" w:hAnsi="SimSun" w:eastAsia="SimSun" w:cs="SimSun"/>
          <w:sz w:val="20"/>
          <w:szCs w:val="20"/>
          <w:spacing w:val="6"/>
        </w:rPr>
        <w:t>目部负责人已经离职。</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18.  </w:t>
      </w:r>
      <w:r>
        <w:rPr>
          <w:rFonts w:ascii="SimSun" w:hAnsi="SimSun" w:eastAsia="SimSun" w:cs="SimSun"/>
          <w:sz w:val="20"/>
          <w:szCs w:val="20"/>
          <w:spacing w:val="8"/>
        </w:rPr>
        <w:t>项目经理及工程其他相关人员在工程结束后所出具的条据的法律效力。</w:t>
      </w:r>
    </w:p>
    <w:p>
      <w:pPr>
        <w:ind w:left="445"/>
        <w:spacing w:before="80" w:line="228" w:lineRule="auto"/>
        <w:rPr>
          <w:rFonts w:ascii="SimSun" w:hAnsi="SimSun" w:eastAsia="SimSun" w:cs="SimSun"/>
          <w:sz w:val="20"/>
          <w:szCs w:val="20"/>
        </w:rPr>
      </w:pPr>
      <w:r>
        <w:rPr>
          <w:rFonts w:ascii="SimSun" w:hAnsi="SimSun" w:eastAsia="SimSun" w:cs="SimSun"/>
          <w:sz w:val="20"/>
          <w:szCs w:val="20"/>
          <w:spacing w:val="9"/>
        </w:rPr>
        <w:t>不能直接认定构成职务行为。但可作为证据使用，证明债务的真实性及债务的数额。</w:t>
      </w:r>
    </w:p>
    <w:p>
      <w:pPr>
        <w:spacing w:line="228" w:lineRule="auto"/>
        <w:sectPr>
          <w:footerReference w:type="default" r:id="rId18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12"/>
        <w:spacing w:before="195" w:line="221" w:lineRule="auto"/>
        <w:outlineLvl w:val="2"/>
        <w:rPr>
          <w:rFonts w:ascii="SimHei" w:hAnsi="SimHei" w:eastAsia="SimHei" w:cs="SimHei"/>
          <w:sz w:val="30"/>
          <w:szCs w:val="30"/>
        </w:rPr>
      </w:pPr>
      <w:bookmarkStart w:name="bookmark111" w:id="114"/>
      <w:bookmarkEnd w:id="114"/>
      <w:r>
        <w:rPr>
          <w:rFonts w:ascii="Times New Roman" w:hAnsi="Times New Roman" w:eastAsia="Times New Roman" w:cs="Times New Roman"/>
          <w:sz w:val="30"/>
          <w:szCs w:val="30"/>
          <w:spacing w:val="-1"/>
        </w:rPr>
        <w:t>5.2.4  </w:t>
      </w:r>
      <w:r>
        <w:rPr>
          <w:rFonts w:ascii="SimHei" w:hAnsi="SimHei" w:eastAsia="SimHei" w:cs="SimHei"/>
          <w:sz w:val="30"/>
          <w:szCs w:val="30"/>
          <w:spacing w:val="-1"/>
        </w:rPr>
        <w:t>盐城市中级人民法院关于审理建设工程施工合同纠纷案件</w:t>
      </w:r>
    </w:p>
    <w:p>
      <w:pPr>
        <w:ind w:left="2884"/>
        <w:spacing w:before="29" w:line="221" w:lineRule="auto"/>
        <w:rPr>
          <w:rFonts w:ascii="SimHei" w:hAnsi="SimHei" w:eastAsia="SimHei" w:cs="SimHei"/>
          <w:sz w:val="30"/>
          <w:szCs w:val="30"/>
        </w:rPr>
      </w:pPr>
      <w:r>
        <w:rPr>
          <w:rFonts w:ascii="SimHei" w:hAnsi="SimHei" w:eastAsia="SimHei" w:cs="SimHei"/>
          <w:sz w:val="30"/>
          <w:szCs w:val="30"/>
          <w:spacing w:val="-2"/>
        </w:rPr>
        <w:t>若干问题的指导意见</w:t>
      </w:r>
    </w:p>
    <w:p>
      <w:pPr>
        <w:ind w:left="3217"/>
        <w:spacing w:before="172"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2010</w:t>
      </w:r>
      <w:r>
        <w:rPr>
          <w:rFonts w:ascii="Times New Roman" w:hAnsi="Times New Roman" w:eastAsia="Times New Roman" w:cs="Times New Roman"/>
          <w:sz w:val="20"/>
          <w:szCs w:val="20"/>
          <w:spacing w:val="24"/>
        </w:rPr>
        <w:t xml:space="preserve"> </w:t>
      </w:r>
      <w:r>
        <w:rPr>
          <w:rFonts w:ascii="FangSong" w:hAnsi="FangSong" w:eastAsia="FangSong" w:cs="FangSong"/>
          <w:sz w:val="20"/>
          <w:szCs w:val="20"/>
          <w:spacing w:val="-7"/>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15</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3" w:right="89" w:firstLine="421"/>
        <w:spacing w:before="230" w:line="287" w:lineRule="auto"/>
        <w:jc w:val="both"/>
        <w:rPr>
          <w:rFonts w:ascii="SimSun" w:hAnsi="SimSun" w:eastAsia="SimSun" w:cs="SimSun"/>
          <w:sz w:val="20"/>
          <w:szCs w:val="20"/>
        </w:rPr>
      </w:pPr>
      <w:r>
        <w:rPr>
          <w:rFonts w:ascii="SimSun" w:hAnsi="SimSun" w:eastAsia="SimSun" w:cs="SimSun"/>
          <w:sz w:val="20"/>
          <w:szCs w:val="20"/>
          <w:spacing w:val="10"/>
        </w:rPr>
        <w:t>为进一步统一全市法院审理建设工程施工合同纠纷</w:t>
      </w:r>
      <w:r>
        <w:rPr>
          <w:rFonts w:ascii="SimSun" w:hAnsi="SimSun" w:eastAsia="SimSun" w:cs="SimSun"/>
          <w:sz w:val="20"/>
          <w:szCs w:val="20"/>
          <w:spacing w:val="9"/>
        </w:rPr>
        <w:t>案件认定事实和适用法律的标准，依 </w:t>
      </w:r>
      <w:r>
        <w:rPr>
          <w:rFonts w:ascii="SimSun" w:hAnsi="SimSun" w:eastAsia="SimSun" w:cs="SimSun"/>
          <w:sz w:val="20"/>
          <w:szCs w:val="20"/>
          <w:spacing w:val="7"/>
        </w:rPr>
        <w:t>法保护当事人的合法权益，依据《中华人民共和国民法通则》、《</w:t>
      </w:r>
      <w:r>
        <w:rPr>
          <w:rFonts w:ascii="SimSun" w:hAnsi="SimSun" w:eastAsia="SimSun" w:cs="SimSun"/>
          <w:sz w:val="20"/>
          <w:szCs w:val="20"/>
          <w:spacing w:val="6"/>
        </w:rPr>
        <w:t>中华人民共和国合同法》、</w:t>
      </w:r>
      <w:r>
        <w:rPr>
          <w:rFonts w:ascii="SimSun" w:hAnsi="SimSun" w:eastAsia="SimSun" w:cs="SimSun"/>
          <w:sz w:val="20"/>
          <w:szCs w:val="20"/>
        </w:rPr>
        <w:t xml:space="preserve"> </w:t>
      </w:r>
      <w:r>
        <w:rPr>
          <w:rFonts w:ascii="SimSun" w:hAnsi="SimSun" w:eastAsia="SimSun" w:cs="SimSun"/>
          <w:sz w:val="20"/>
          <w:szCs w:val="20"/>
          <w:spacing w:val="10"/>
        </w:rPr>
        <w:t>《中华人民共和国建筑法》、《中华人民共和国招标投标法</w:t>
      </w:r>
      <w:r>
        <w:rPr>
          <w:rFonts w:ascii="SimSun" w:hAnsi="SimSun" w:eastAsia="SimSun" w:cs="SimSun"/>
          <w:sz w:val="20"/>
          <w:szCs w:val="20"/>
          <w:spacing w:val="9"/>
        </w:rPr>
        <w:t>》、《最高人民法院关于审理建 </w:t>
      </w:r>
      <w:r>
        <w:rPr>
          <w:rFonts w:ascii="SimSun" w:hAnsi="SimSun" w:eastAsia="SimSun" w:cs="SimSun"/>
          <w:sz w:val="20"/>
          <w:szCs w:val="20"/>
          <w:spacing w:val="10"/>
        </w:rPr>
        <w:t>设工程施工合同纠纷案件适用法律问题的解释》等规定，结</w:t>
      </w:r>
      <w:r>
        <w:rPr>
          <w:rFonts w:ascii="SimSun" w:hAnsi="SimSun" w:eastAsia="SimSun" w:cs="SimSun"/>
          <w:sz w:val="20"/>
          <w:szCs w:val="20"/>
          <w:spacing w:val="9"/>
        </w:rPr>
        <w:t>合民事审判实际，制定本指导意 </w:t>
      </w:r>
      <w:r>
        <w:rPr>
          <w:rFonts w:ascii="SimSun" w:hAnsi="SimSun" w:eastAsia="SimSun" w:cs="SimSun"/>
          <w:sz w:val="20"/>
          <w:szCs w:val="20"/>
        </w:rPr>
        <w:t>见。</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一、合同效力及主体</w:t>
      </w:r>
    </w:p>
    <w:p>
      <w:pPr>
        <w:ind w:left="23" w:right="157" w:firstLine="435"/>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人民法院认定建设工程施工合同的效力，应当严格按照《最高人</w:t>
      </w:r>
      <w:r>
        <w:rPr>
          <w:rFonts w:ascii="SimSun" w:hAnsi="SimSun" w:eastAsia="SimSun" w:cs="SimSun"/>
          <w:sz w:val="20"/>
          <w:szCs w:val="20"/>
          <w:spacing w:val="7"/>
        </w:rPr>
        <w:t>民法院关于审理建设</w:t>
      </w:r>
      <w:r>
        <w:rPr>
          <w:rFonts w:ascii="SimSun" w:hAnsi="SimSun" w:eastAsia="SimSun" w:cs="SimSun"/>
          <w:sz w:val="20"/>
          <w:szCs w:val="20"/>
        </w:rPr>
        <w:t xml:space="preserve"> </w:t>
      </w:r>
      <w:r>
        <w:rPr>
          <w:rFonts w:ascii="SimSun" w:hAnsi="SimSun" w:eastAsia="SimSun" w:cs="SimSun"/>
          <w:sz w:val="20"/>
          <w:szCs w:val="20"/>
          <w:spacing w:val="9"/>
        </w:rPr>
        <w:t>工程施工合同纠纷案件适用法律问题的解释》（以下简称《解释》</w:t>
      </w:r>
      <w:r>
        <w:rPr>
          <w:rFonts w:ascii="SimSun" w:hAnsi="SimSun" w:eastAsia="SimSun" w:cs="SimSun"/>
          <w:sz w:val="20"/>
          <w:szCs w:val="20"/>
          <w:spacing w:val="-54"/>
        </w:rPr>
        <w:t xml:space="preserve"> </w:t>
      </w:r>
      <w:r>
        <w:rPr>
          <w:rFonts w:ascii="SimSun" w:hAnsi="SimSun" w:eastAsia="SimSun" w:cs="SimSun"/>
          <w:sz w:val="20"/>
          <w:szCs w:val="20"/>
          <w:spacing w:val="9"/>
        </w:rPr>
        <w:t>）第一条、第四条规定的</w:t>
      </w:r>
      <w:r>
        <w:rPr>
          <w:rFonts w:ascii="SimSun" w:hAnsi="SimSun" w:eastAsia="SimSun" w:cs="SimSun"/>
          <w:sz w:val="20"/>
          <w:szCs w:val="20"/>
        </w:rPr>
        <w:t xml:space="preserve"> </w:t>
      </w:r>
      <w:r>
        <w:rPr>
          <w:rFonts w:ascii="SimSun" w:hAnsi="SimSun" w:eastAsia="SimSun" w:cs="SimSun"/>
          <w:sz w:val="20"/>
          <w:szCs w:val="20"/>
          <w:spacing w:val="9"/>
        </w:rPr>
        <w:t>情形，结合《中华人民共和国合同法》（以下简称《合同法》</w:t>
      </w:r>
      <w:r>
        <w:rPr>
          <w:rFonts w:ascii="SimSun" w:hAnsi="SimSun" w:eastAsia="SimSun" w:cs="SimSun"/>
          <w:sz w:val="20"/>
          <w:szCs w:val="20"/>
          <w:spacing w:val="-54"/>
        </w:rPr>
        <w:t xml:space="preserve"> </w:t>
      </w:r>
      <w:r>
        <w:rPr>
          <w:rFonts w:ascii="SimSun" w:hAnsi="SimSun" w:eastAsia="SimSun" w:cs="SimSun"/>
          <w:sz w:val="20"/>
          <w:szCs w:val="20"/>
          <w:spacing w:val="9"/>
        </w:rPr>
        <w:t>）第五十二条的规定，依法作</w:t>
      </w:r>
      <w:r>
        <w:rPr>
          <w:rFonts w:ascii="SimSun" w:hAnsi="SimSun" w:eastAsia="SimSun" w:cs="SimSun"/>
          <w:sz w:val="20"/>
          <w:szCs w:val="20"/>
        </w:rPr>
        <w:t xml:space="preserve"> </w:t>
      </w:r>
      <w:r>
        <w:rPr>
          <w:rFonts w:ascii="SimSun" w:hAnsi="SimSun" w:eastAsia="SimSun" w:cs="SimSun"/>
          <w:sz w:val="20"/>
          <w:szCs w:val="20"/>
          <w:spacing w:val="4"/>
        </w:rPr>
        <w:t>出认定。</w:t>
      </w:r>
    </w:p>
    <w:p>
      <w:pPr>
        <w:ind w:left="21" w:right="157" w:firstLine="424"/>
        <w:spacing w:before="81" w:line="277" w:lineRule="auto"/>
        <w:rPr>
          <w:rFonts w:ascii="SimSun" w:hAnsi="SimSun" w:eastAsia="SimSun" w:cs="SimSun"/>
          <w:sz w:val="20"/>
          <w:szCs w:val="20"/>
        </w:rPr>
      </w:pPr>
      <w:r>
        <w:rPr>
          <w:rFonts w:ascii="SimSun" w:hAnsi="SimSun" w:eastAsia="SimSun" w:cs="SimSun"/>
          <w:sz w:val="20"/>
          <w:szCs w:val="20"/>
          <w:spacing w:val="10"/>
        </w:rPr>
        <w:t>发包人未取得土地使用权证、建设工程规划许可证或未办理建设用地审批手续、建设工</w:t>
      </w:r>
      <w:r>
        <w:rPr>
          <w:rFonts w:ascii="SimSun" w:hAnsi="SimSun" w:eastAsia="SimSun" w:cs="SimSun"/>
          <w:sz w:val="20"/>
          <w:szCs w:val="20"/>
          <w:spacing w:val="4"/>
        </w:rPr>
        <w:t xml:space="preserve"> </w:t>
      </w:r>
      <w:r>
        <w:rPr>
          <w:rFonts w:ascii="SimSun" w:hAnsi="SimSun" w:eastAsia="SimSun" w:cs="SimSun"/>
          <w:sz w:val="20"/>
          <w:szCs w:val="20"/>
          <w:spacing w:val="10"/>
        </w:rPr>
        <w:t>程规划审批手续而签订的施工合同，一般也应当认定无效。但在一审法庭辩论终结前补办相</w:t>
      </w:r>
      <w:r>
        <w:rPr>
          <w:rFonts w:ascii="SimSun" w:hAnsi="SimSun" w:eastAsia="SimSun" w:cs="SimSun"/>
          <w:sz w:val="20"/>
          <w:szCs w:val="20"/>
          <w:spacing w:val="8"/>
        </w:rPr>
        <w:t xml:space="preserve"> </w:t>
      </w:r>
      <w:r>
        <w:rPr>
          <w:rFonts w:ascii="SimSun" w:hAnsi="SimSun" w:eastAsia="SimSun" w:cs="SimSun"/>
          <w:sz w:val="20"/>
          <w:szCs w:val="20"/>
          <w:spacing w:val="8"/>
        </w:rPr>
        <w:t>关手续的，可以认定有效。</w:t>
      </w:r>
    </w:p>
    <w:p>
      <w:pPr>
        <w:ind w:left="23" w:right="157" w:firstLine="415"/>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8"/>
        </w:rPr>
        <w:t>《解释》第一条所称“必须进行招标</w:t>
      </w:r>
      <w:r>
        <w:rPr>
          <w:rFonts w:ascii="SimSun" w:hAnsi="SimSun" w:eastAsia="SimSun" w:cs="SimSun"/>
          <w:sz w:val="20"/>
          <w:szCs w:val="20"/>
          <w:spacing w:val="-70"/>
        </w:rPr>
        <w:t xml:space="preserve"> </w:t>
      </w:r>
      <w:r>
        <w:rPr>
          <w:rFonts w:ascii="SimSun" w:hAnsi="SimSun" w:eastAsia="SimSun" w:cs="SimSun"/>
          <w:sz w:val="20"/>
          <w:szCs w:val="20"/>
          <w:spacing w:val="8"/>
        </w:rPr>
        <w:t>”的建设工程应当以《中华人民共和</w:t>
      </w:r>
      <w:r>
        <w:rPr>
          <w:rFonts w:ascii="SimSun" w:hAnsi="SimSun" w:eastAsia="SimSun" w:cs="SimSun"/>
          <w:sz w:val="20"/>
          <w:szCs w:val="20"/>
          <w:spacing w:val="7"/>
        </w:rPr>
        <w:t>国招标投标</w:t>
      </w:r>
      <w:r>
        <w:rPr>
          <w:rFonts w:ascii="SimSun" w:hAnsi="SimSun" w:eastAsia="SimSun" w:cs="SimSun"/>
          <w:sz w:val="20"/>
          <w:szCs w:val="20"/>
        </w:rPr>
        <w:t xml:space="preserve"> </w:t>
      </w:r>
      <w:r>
        <w:rPr>
          <w:rFonts w:ascii="SimSun" w:hAnsi="SimSun" w:eastAsia="SimSun" w:cs="SimSun"/>
          <w:sz w:val="20"/>
          <w:szCs w:val="20"/>
          <w:spacing w:val="10"/>
        </w:rPr>
        <w:t>法》第三条的规定为依据，并参照原国家发展计划委员会制定的《工程建设项目招标范围和</w:t>
      </w:r>
      <w:r>
        <w:rPr>
          <w:rFonts w:ascii="SimSun" w:hAnsi="SimSun" w:eastAsia="SimSun" w:cs="SimSun"/>
          <w:sz w:val="20"/>
          <w:szCs w:val="20"/>
          <w:spacing w:val="6"/>
        </w:rPr>
        <w:t xml:space="preserve"> </w:t>
      </w:r>
      <w:r>
        <w:rPr>
          <w:rFonts w:ascii="SimSun" w:hAnsi="SimSun" w:eastAsia="SimSun" w:cs="SimSun"/>
          <w:sz w:val="20"/>
          <w:szCs w:val="20"/>
          <w:spacing w:val="10"/>
        </w:rPr>
        <w:t>规模标准规定》予以确定。必要时可以省、市人民政府相关规定为补充，主要审查工程用途</w:t>
      </w:r>
      <w:r>
        <w:rPr>
          <w:rFonts w:ascii="SimSun" w:hAnsi="SimSun" w:eastAsia="SimSun" w:cs="SimSun"/>
          <w:sz w:val="20"/>
          <w:szCs w:val="20"/>
          <w:spacing w:val="6"/>
        </w:rPr>
        <w:t xml:space="preserve"> </w:t>
      </w:r>
      <w:r>
        <w:rPr>
          <w:rFonts w:ascii="SimSun" w:hAnsi="SimSun" w:eastAsia="SimSun" w:cs="SimSun"/>
          <w:sz w:val="20"/>
          <w:szCs w:val="20"/>
          <w:spacing w:val="7"/>
        </w:rPr>
        <w:t>和资金来源等因素。</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9"/>
        </w:rPr>
        <w:t>3.  </w:t>
      </w:r>
      <w:r>
        <w:rPr>
          <w:rFonts w:ascii="SimSun" w:hAnsi="SimSun" w:eastAsia="SimSun" w:cs="SimSun"/>
          <w:sz w:val="20"/>
          <w:szCs w:val="20"/>
          <w:spacing w:val="9"/>
        </w:rPr>
        <w:t>建设工程施工许可证的取得与否，不影响发包人与承</w:t>
      </w:r>
      <w:r>
        <w:rPr>
          <w:rFonts w:ascii="SimSun" w:hAnsi="SimSun" w:eastAsia="SimSun" w:cs="SimSun"/>
          <w:sz w:val="20"/>
          <w:szCs w:val="20"/>
          <w:spacing w:val="8"/>
        </w:rPr>
        <w:t>包人签订的施工合同效力。</w:t>
      </w:r>
    </w:p>
    <w:p>
      <w:pPr>
        <w:ind w:left="22" w:right="160" w:firstLine="415"/>
        <w:spacing w:before="82" w:line="265"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承包人跨行政区域承揽工程所签订的建设工程施工合同，不因未办理外来施工企业承</w:t>
      </w:r>
      <w:r>
        <w:rPr>
          <w:rFonts w:ascii="SimSun" w:hAnsi="SimSun" w:eastAsia="SimSun" w:cs="SimSun"/>
          <w:sz w:val="20"/>
          <w:szCs w:val="20"/>
          <w:spacing w:val="12"/>
        </w:rPr>
        <w:t xml:space="preserve"> </w:t>
      </w:r>
      <w:r>
        <w:rPr>
          <w:rFonts w:ascii="SimSun" w:hAnsi="SimSun" w:eastAsia="SimSun" w:cs="SimSun"/>
          <w:sz w:val="20"/>
          <w:szCs w:val="20"/>
          <w:spacing w:val="8"/>
        </w:rPr>
        <w:t>包工程许可手续而认定无效。</w:t>
      </w:r>
    </w:p>
    <w:p>
      <w:pPr>
        <w:ind w:left="23" w:right="136" w:firstLine="421"/>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9"/>
        </w:rPr>
        <w:t>5.  </w:t>
      </w:r>
      <w:r>
        <w:rPr>
          <w:rFonts w:ascii="SimSun" w:hAnsi="SimSun" w:eastAsia="SimSun" w:cs="SimSun"/>
          <w:sz w:val="20"/>
          <w:szCs w:val="20"/>
          <w:spacing w:val="9"/>
        </w:rPr>
        <w:t>农民将自建房屋工程承包给建筑施工企业的，建筑活动</w:t>
      </w:r>
      <w:r>
        <w:rPr>
          <w:rFonts w:ascii="SimSun" w:hAnsi="SimSun" w:eastAsia="SimSun" w:cs="SimSun"/>
          <w:sz w:val="20"/>
          <w:szCs w:val="20"/>
          <w:spacing w:val="8"/>
        </w:rPr>
        <w:t>受《中华人民共和国建筑法》</w:t>
      </w:r>
      <w:r>
        <w:rPr>
          <w:rFonts w:ascii="SimSun" w:hAnsi="SimSun" w:eastAsia="SimSun" w:cs="SimSun"/>
          <w:sz w:val="20"/>
          <w:szCs w:val="20"/>
        </w:rPr>
        <w:t xml:space="preserve"> </w:t>
      </w:r>
      <w:r>
        <w:rPr>
          <w:rFonts w:ascii="SimSun" w:hAnsi="SimSun" w:eastAsia="SimSun" w:cs="SimSun"/>
          <w:sz w:val="20"/>
          <w:szCs w:val="20"/>
          <w:spacing w:val="9"/>
        </w:rPr>
        <w:t>规范；但承包给个体工匠的，其建设行为受《村庄和集镇规划建设管理条例》调整。</w:t>
      </w:r>
    </w:p>
    <w:p>
      <w:pPr>
        <w:ind w:left="23" w:right="157" w:firstLine="420"/>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rPr>
        <w:t xml:space="preserve">  </w:t>
      </w:r>
      <w:r>
        <w:rPr>
          <w:rFonts w:ascii="SimSun" w:hAnsi="SimSun" w:eastAsia="SimSun" w:cs="SimSun"/>
          <w:sz w:val="20"/>
          <w:szCs w:val="20"/>
          <w:spacing w:val="8"/>
        </w:rPr>
        <w:t>《解释》第二十六条规定的“实际施工人</w:t>
      </w:r>
      <w:r>
        <w:rPr>
          <w:rFonts w:ascii="SimSun" w:hAnsi="SimSun" w:eastAsia="SimSun" w:cs="SimSun"/>
          <w:sz w:val="20"/>
          <w:szCs w:val="20"/>
          <w:spacing w:val="-71"/>
        </w:rPr>
        <w:t xml:space="preserve"> </w:t>
      </w:r>
      <w:r>
        <w:rPr>
          <w:rFonts w:ascii="SimSun" w:hAnsi="SimSun" w:eastAsia="SimSun" w:cs="SimSun"/>
          <w:sz w:val="20"/>
          <w:szCs w:val="20"/>
          <w:spacing w:val="8"/>
        </w:rPr>
        <w:t>”指无效建设工程施工合同</w:t>
      </w:r>
      <w:r>
        <w:rPr>
          <w:rFonts w:ascii="SimSun" w:hAnsi="SimSun" w:eastAsia="SimSun" w:cs="SimSun"/>
          <w:sz w:val="20"/>
          <w:szCs w:val="20"/>
          <w:spacing w:val="7"/>
        </w:rPr>
        <w:t>的承包人，包括</w:t>
      </w:r>
      <w:r>
        <w:rPr>
          <w:rFonts w:ascii="SimSun" w:hAnsi="SimSun" w:eastAsia="SimSun" w:cs="SimSun"/>
          <w:sz w:val="20"/>
          <w:szCs w:val="20"/>
        </w:rPr>
        <w:t xml:space="preserve"> </w:t>
      </w:r>
      <w:r>
        <w:rPr>
          <w:rFonts w:ascii="SimSun" w:hAnsi="SimSun" w:eastAsia="SimSun" w:cs="SimSun"/>
          <w:sz w:val="20"/>
          <w:szCs w:val="20"/>
          <w:spacing w:val="10"/>
        </w:rPr>
        <w:t>转承包人、违法分包合同的承包人、借用资质的承包人、超越资质等级的承包人、挂靠施工</w:t>
      </w:r>
      <w:r>
        <w:rPr>
          <w:rFonts w:ascii="SimSun" w:hAnsi="SimSun" w:eastAsia="SimSun" w:cs="SimSun"/>
          <w:sz w:val="20"/>
          <w:szCs w:val="20"/>
          <w:spacing w:val="6"/>
        </w:rPr>
        <w:t xml:space="preserve"> </w:t>
      </w:r>
      <w:r>
        <w:rPr>
          <w:rFonts w:ascii="SimSun" w:hAnsi="SimSun" w:eastAsia="SimSun" w:cs="SimSun"/>
          <w:sz w:val="20"/>
          <w:szCs w:val="20"/>
          <w:spacing w:val="10"/>
        </w:rPr>
        <w:t>人等，可以是法人、非法人企业、个人合伙、包工头等民事主体，而不包括合法的专业分包</w:t>
      </w:r>
      <w:r>
        <w:rPr>
          <w:rFonts w:ascii="SimSun" w:hAnsi="SimSun" w:eastAsia="SimSun" w:cs="SimSun"/>
          <w:sz w:val="20"/>
          <w:szCs w:val="20"/>
          <w:spacing w:val="6"/>
        </w:rPr>
        <w:t xml:space="preserve"> </w:t>
      </w:r>
      <w:r>
        <w:rPr>
          <w:rFonts w:ascii="SimSun" w:hAnsi="SimSun" w:eastAsia="SimSun" w:cs="SimSun"/>
          <w:sz w:val="20"/>
          <w:szCs w:val="20"/>
          <w:spacing w:val="9"/>
        </w:rPr>
        <w:t>工程承包人、劳务作业承包人、直接提供劳动力的农民工。</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二、工程质量及期限</w:t>
      </w:r>
    </w:p>
    <w:p>
      <w:pPr>
        <w:ind w:left="41" w:right="157" w:firstLine="399"/>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建设工程实行质量保修制度。约定的保修期限不得低于《建设工程质量管理条例》第</w:t>
      </w:r>
      <w:r>
        <w:rPr>
          <w:rFonts w:ascii="SimSun" w:hAnsi="SimSun" w:eastAsia="SimSun" w:cs="SimSun"/>
          <w:sz w:val="20"/>
          <w:szCs w:val="20"/>
          <w:spacing w:val="10"/>
        </w:rPr>
        <w:t xml:space="preserve"> </w:t>
      </w:r>
      <w:r>
        <w:rPr>
          <w:rFonts w:ascii="SimSun" w:hAnsi="SimSun" w:eastAsia="SimSun" w:cs="SimSun"/>
          <w:sz w:val="20"/>
          <w:szCs w:val="20"/>
          <w:spacing w:val="8"/>
        </w:rPr>
        <w:t>四十条规定的最低保修期限，否则该约定无效。</w:t>
      </w:r>
    </w:p>
    <w:p>
      <w:pPr>
        <w:ind w:left="23" w:firstLine="423"/>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7"/>
        </w:rPr>
        <w:t>8.  </w:t>
      </w:r>
      <w:r>
        <w:rPr>
          <w:rFonts w:ascii="SimSun" w:hAnsi="SimSun" w:eastAsia="SimSun" w:cs="SimSun"/>
          <w:sz w:val="20"/>
          <w:szCs w:val="20"/>
          <w:spacing w:val="7"/>
        </w:rPr>
        <w:t>承包人起诉发包人要求给付工程款，发包人以工程存在质量问题而主张减少工</w:t>
      </w:r>
      <w:r>
        <w:rPr>
          <w:rFonts w:ascii="SimSun" w:hAnsi="SimSun" w:eastAsia="SimSun" w:cs="SimSun"/>
          <w:sz w:val="20"/>
          <w:szCs w:val="20"/>
          <w:spacing w:val="6"/>
        </w:rPr>
        <w:t>程款的，</w:t>
      </w:r>
      <w:r>
        <w:rPr>
          <w:rFonts w:ascii="SimSun" w:hAnsi="SimSun" w:eastAsia="SimSun" w:cs="SimSun"/>
          <w:sz w:val="20"/>
          <w:szCs w:val="20"/>
        </w:rPr>
        <w:t xml:space="preserve"> </w:t>
      </w:r>
      <w:r>
        <w:rPr>
          <w:rFonts w:ascii="SimSun" w:hAnsi="SimSun" w:eastAsia="SimSun" w:cs="SimSun"/>
          <w:sz w:val="20"/>
          <w:szCs w:val="20"/>
          <w:spacing w:val="9"/>
        </w:rPr>
        <w:t>可以作为抗辩事由予以审查。如发包人以工程存在质量问题而主张损害赔偿的，则应告之提  </w:t>
      </w:r>
      <w:r>
        <w:rPr>
          <w:rFonts w:ascii="SimSun" w:hAnsi="SimSun" w:eastAsia="SimSun" w:cs="SimSun"/>
          <w:sz w:val="20"/>
          <w:szCs w:val="20"/>
          <w:spacing w:val="7"/>
        </w:rPr>
        <w:t>起反诉或另行诉讼。</w:t>
      </w:r>
    </w:p>
    <w:p>
      <w:pPr>
        <w:ind w:left="27" w:right="160"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建设工程未经竣工验收或者验收未通过，发包人擅自使用的，承包人仍应当按合同约</w:t>
      </w:r>
      <w:r>
        <w:rPr>
          <w:rFonts w:ascii="SimSun" w:hAnsi="SimSun" w:eastAsia="SimSun" w:cs="SimSun"/>
          <w:sz w:val="20"/>
          <w:szCs w:val="20"/>
          <w:spacing w:val="7"/>
        </w:rPr>
        <w:t xml:space="preserve"> </w:t>
      </w:r>
      <w:r>
        <w:rPr>
          <w:rFonts w:ascii="SimSun" w:hAnsi="SimSun" w:eastAsia="SimSun" w:cs="SimSun"/>
          <w:sz w:val="20"/>
          <w:szCs w:val="20"/>
          <w:spacing w:val="9"/>
        </w:rPr>
        <w:t>定或者法律规定承担质量保修责任。但发包人擅自使用所造成损坏的除外。</w:t>
      </w:r>
    </w:p>
    <w:p>
      <w:pPr>
        <w:ind w:left="26" w:right="160" w:firstLine="432"/>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建设工程开工日期一般以当事人认可的开工时间为开工日期。当事人对开工日期有</w:t>
      </w:r>
      <w:r>
        <w:rPr>
          <w:rFonts w:ascii="SimSun" w:hAnsi="SimSun" w:eastAsia="SimSun" w:cs="SimSun"/>
          <w:sz w:val="20"/>
          <w:szCs w:val="20"/>
          <w:spacing w:val="8"/>
        </w:rPr>
        <w:t xml:space="preserve"> </w:t>
      </w:r>
      <w:r>
        <w:rPr>
          <w:rFonts w:ascii="SimSun" w:hAnsi="SimSun" w:eastAsia="SimSun" w:cs="SimSun"/>
          <w:sz w:val="20"/>
          <w:szCs w:val="20"/>
          <w:spacing w:val="8"/>
        </w:rPr>
        <w:t>争议的，按照下列顺序予以处理：</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）有证据证明开工日期的，则以该证据能证明的日</w:t>
      </w:r>
      <w:r>
        <w:rPr>
          <w:rFonts w:ascii="SimSun" w:hAnsi="SimSun" w:eastAsia="SimSun" w:cs="SimSun"/>
          <w:sz w:val="20"/>
          <w:szCs w:val="20"/>
          <w:spacing w:val="8"/>
        </w:rPr>
        <w:t>期为开工日期；</w:t>
      </w:r>
    </w:p>
    <w:p>
      <w:pPr>
        <w:spacing w:line="228" w:lineRule="auto"/>
        <w:sectPr>
          <w:footerReference w:type="default" r:id="rId182"/>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90" w:firstLine="427"/>
        <w:spacing w:before="180"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）仍不能认定开工日期，但有《开工报告》的，则以《开工报告》中记载的开工时间</w:t>
      </w:r>
      <w:r>
        <w:rPr>
          <w:rFonts w:ascii="SimSun" w:hAnsi="SimSun" w:eastAsia="SimSun" w:cs="SimSun"/>
          <w:sz w:val="20"/>
          <w:szCs w:val="20"/>
          <w:spacing w:val="2"/>
        </w:rPr>
        <w:t xml:space="preserve"> </w:t>
      </w:r>
      <w:r>
        <w:rPr>
          <w:rFonts w:ascii="SimSun" w:hAnsi="SimSun" w:eastAsia="SimSun" w:cs="SimSun"/>
          <w:sz w:val="20"/>
          <w:szCs w:val="20"/>
          <w:spacing w:val="6"/>
        </w:rPr>
        <w:t>为开工日期；</w:t>
      </w:r>
    </w:p>
    <w:p>
      <w:pPr>
        <w:ind w:left="452"/>
        <w:spacing w:before="81"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）既无相关证据证明也无开工报告的，则以合同约定的开工时间为开工日期。</w:t>
      </w:r>
    </w:p>
    <w:p>
      <w:pPr>
        <w:ind w:left="23" w:right="90" w:firstLine="435"/>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建设工程竣工验收合格日期一般以当事人认可的工程竣工验收合格时间为竣工验收</w:t>
      </w:r>
      <w:r>
        <w:rPr>
          <w:rFonts w:ascii="SimSun" w:hAnsi="SimSun" w:eastAsia="SimSun" w:cs="SimSun"/>
          <w:sz w:val="20"/>
          <w:szCs w:val="20"/>
          <w:spacing w:val="8"/>
        </w:rPr>
        <w:t xml:space="preserve"> </w:t>
      </w:r>
      <w:r>
        <w:rPr>
          <w:rFonts w:ascii="SimSun" w:hAnsi="SimSun" w:eastAsia="SimSun" w:cs="SimSun"/>
          <w:sz w:val="20"/>
          <w:szCs w:val="20"/>
          <w:spacing w:val="5"/>
        </w:rPr>
        <w:t>合格日期。</w:t>
      </w:r>
    </w:p>
    <w:p>
      <w:pPr>
        <w:ind w:left="32" w:right="88" w:firstLine="415"/>
        <w:spacing w:before="78" w:line="277" w:lineRule="auto"/>
        <w:rPr>
          <w:rFonts w:ascii="SimSun" w:hAnsi="SimSun" w:eastAsia="SimSun" w:cs="SimSun"/>
          <w:sz w:val="20"/>
          <w:szCs w:val="20"/>
        </w:rPr>
      </w:pPr>
      <w:r>
        <w:rPr>
          <w:rFonts w:ascii="SimSun" w:hAnsi="SimSun" w:eastAsia="SimSun" w:cs="SimSun"/>
          <w:sz w:val="20"/>
          <w:szCs w:val="20"/>
          <w:spacing w:val="10"/>
        </w:rPr>
        <w:t>《工程竣工验收报告》与《单位工程竣工验收证明书》载明的工程竣工验收日期不一致</w:t>
      </w:r>
      <w:r>
        <w:rPr>
          <w:rFonts w:ascii="SimSun" w:hAnsi="SimSun" w:eastAsia="SimSun" w:cs="SimSun"/>
          <w:sz w:val="20"/>
          <w:szCs w:val="20"/>
          <w:spacing w:val="2"/>
        </w:rPr>
        <w:t xml:space="preserve"> </w:t>
      </w:r>
      <w:r>
        <w:rPr>
          <w:rFonts w:ascii="SimSun" w:hAnsi="SimSun" w:eastAsia="SimSun" w:cs="SimSun"/>
          <w:sz w:val="20"/>
          <w:szCs w:val="20"/>
          <w:spacing w:val="10"/>
        </w:rPr>
        <w:t>时，且当事人对建设工程竣工验收合格日期有争议的，应当以《工程竣工验收报告》</w:t>
      </w:r>
      <w:r>
        <w:rPr>
          <w:rFonts w:ascii="SimSun" w:hAnsi="SimSun" w:eastAsia="SimSun" w:cs="SimSun"/>
          <w:sz w:val="20"/>
          <w:szCs w:val="20"/>
          <w:spacing w:val="9"/>
        </w:rPr>
        <w:t>中载明</w:t>
      </w:r>
      <w:r>
        <w:rPr>
          <w:rFonts w:ascii="SimSun" w:hAnsi="SimSun" w:eastAsia="SimSun" w:cs="SimSun"/>
          <w:sz w:val="20"/>
          <w:szCs w:val="20"/>
        </w:rPr>
        <w:t xml:space="preserve"> </w:t>
      </w:r>
      <w:r>
        <w:rPr>
          <w:rFonts w:ascii="SimSun" w:hAnsi="SimSun" w:eastAsia="SimSun" w:cs="SimSun"/>
          <w:sz w:val="20"/>
          <w:szCs w:val="20"/>
          <w:spacing w:val="7"/>
        </w:rPr>
        <w:t>的工程竣工验收日期为准。</w:t>
      </w:r>
    </w:p>
    <w:p>
      <w:pPr>
        <w:ind w:left="24" w:right="90" w:firstLine="418"/>
        <w:spacing w:before="82" w:line="265" w:lineRule="auto"/>
        <w:rPr>
          <w:rFonts w:ascii="SimSun" w:hAnsi="SimSun" w:eastAsia="SimSun" w:cs="SimSun"/>
          <w:sz w:val="20"/>
          <w:szCs w:val="20"/>
        </w:rPr>
      </w:pPr>
      <w:r>
        <w:rPr>
          <w:rFonts w:ascii="SimSun" w:hAnsi="SimSun" w:eastAsia="SimSun" w:cs="SimSun"/>
          <w:sz w:val="20"/>
          <w:szCs w:val="20"/>
          <w:spacing w:val="10"/>
        </w:rPr>
        <w:t>有其他证据证明实际竣工验收合格日期的，则以该证据能证明的日期为竣工验收合格日</w:t>
      </w:r>
      <w:r>
        <w:rPr>
          <w:rFonts w:ascii="SimSun" w:hAnsi="SimSun" w:eastAsia="SimSun" w:cs="SimSun"/>
          <w:sz w:val="20"/>
          <w:szCs w:val="20"/>
          <w:spacing w:val="4"/>
        </w:rPr>
        <w:t xml:space="preserve"> </w:t>
      </w:r>
      <w:r>
        <w:rPr>
          <w:rFonts w:ascii="SimSun" w:hAnsi="SimSun" w:eastAsia="SimSun" w:cs="SimSun"/>
          <w:sz w:val="20"/>
          <w:szCs w:val="20"/>
          <w:spacing w:val="-1"/>
        </w:rPr>
        <w:t>期。</w:t>
      </w:r>
    </w:p>
    <w:p>
      <w:pPr>
        <w:ind w:left="21" w:right="90" w:firstLine="437"/>
        <w:spacing w:before="80" w:line="276"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承包人主张工期顺延的，人民法院应当围绕其主张顺延的理由逐一审查。审查时一</w:t>
      </w:r>
      <w:r>
        <w:rPr>
          <w:rFonts w:ascii="SimSun" w:hAnsi="SimSun" w:eastAsia="SimSun" w:cs="SimSun"/>
          <w:sz w:val="20"/>
          <w:szCs w:val="20"/>
          <w:spacing w:val="8"/>
        </w:rPr>
        <w:t xml:space="preserve"> </w:t>
      </w:r>
      <w:r>
        <w:rPr>
          <w:rFonts w:ascii="SimSun" w:hAnsi="SimSun" w:eastAsia="SimSun" w:cs="SimSun"/>
          <w:sz w:val="20"/>
          <w:szCs w:val="20"/>
          <w:spacing w:val="10"/>
        </w:rPr>
        <w:t>般需要考量工程量的增加、发包人临时变更设计、发包人未按约提供原材料、设备、场地、</w:t>
      </w:r>
      <w:r>
        <w:rPr>
          <w:rFonts w:ascii="SimSun" w:hAnsi="SimSun" w:eastAsia="SimSun" w:cs="SimSun"/>
          <w:sz w:val="20"/>
          <w:szCs w:val="20"/>
          <w:spacing w:val="5"/>
        </w:rPr>
        <w:t xml:space="preserve"> </w:t>
      </w:r>
      <w:r>
        <w:rPr>
          <w:rFonts w:ascii="SimSun" w:hAnsi="SimSun" w:eastAsia="SimSun" w:cs="SimSun"/>
          <w:sz w:val="20"/>
          <w:szCs w:val="20"/>
          <w:spacing w:val="9"/>
        </w:rPr>
        <w:t>资金、技术资料等因素，必要时可委托司法鉴定机构予以工期鉴定。</w:t>
      </w:r>
    </w:p>
    <w:p>
      <w:pPr>
        <w:ind w:left="23" w:right="88" w:firstLine="418"/>
        <w:spacing w:before="81" w:line="266" w:lineRule="auto"/>
        <w:rPr>
          <w:rFonts w:ascii="SimSun" w:hAnsi="SimSun" w:eastAsia="SimSun" w:cs="SimSun"/>
          <w:sz w:val="20"/>
          <w:szCs w:val="20"/>
        </w:rPr>
      </w:pPr>
      <w:r>
        <w:rPr>
          <w:rFonts w:ascii="SimSun" w:hAnsi="SimSun" w:eastAsia="SimSun" w:cs="SimSun"/>
          <w:sz w:val="20"/>
          <w:szCs w:val="20"/>
          <w:spacing w:val="10"/>
        </w:rPr>
        <w:t>对于正常天气变化所造成的施工影响，承包人在协商工期时应当有所预见，一般不应当</w:t>
      </w:r>
      <w:r>
        <w:rPr>
          <w:rFonts w:ascii="SimSun" w:hAnsi="SimSun" w:eastAsia="SimSun" w:cs="SimSun"/>
          <w:sz w:val="20"/>
          <w:szCs w:val="20"/>
          <w:spacing w:val="8"/>
        </w:rPr>
        <w:t xml:space="preserve"> </w:t>
      </w:r>
      <w:r>
        <w:rPr>
          <w:rFonts w:ascii="SimSun" w:hAnsi="SimSun" w:eastAsia="SimSun" w:cs="SimSun"/>
          <w:sz w:val="20"/>
          <w:szCs w:val="20"/>
          <w:spacing w:val="7"/>
        </w:rPr>
        <w:t>作为工期顺延的理由。</w:t>
      </w:r>
    </w:p>
    <w:p>
      <w:pPr>
        <w:ind w:left="25" w:right="88" w:firstLine="420"/>
        <w:spacing w:before="80" w:line="264" w:lineRule="auto"/>
        <w:rPr>
          <w:rFonts w:ascii="SimSun" w:hAnsi="SimSun" w:eastAsia="SimSun" w:cs="SimSun"/>
          <w:sz w:val="20"/>
          <w:szCs w:val="20"/>
        </w:rPr>
      </w:pPr>
      <w:r>
        <w:rPr>
          <w:rFonts w:ascii="SimSun" w:hAnsi="SimSun" w:eastAsia="SimSun" w:cs="SimSun"/>
          <w:sz w:val="20"/>
          <w:szCs w:val="20"/>
          <w:spacing w:val="10"/>
        </w:rPr>
        <w:t>发包人逾期支付工程进度款，数额不大且承包人并未就此提出异议而继续施工，因工期</w:t>
      </w:r>
      <w:r>
        <w:rPr>
          <w:rFonts w:ascii="SimSun" w:hAnsi="SimSun" w:eastAsia="SimSun" w:cs="SimSun"/>
          <w:sz w:val="20"/>
          <w:szCs w:val="20"/>
          <w:spacing w:val="4"/>
        </w:rPr>
        <w:t xml:space="preserve"> </w:t>
      </w:r>
      <w:r>
        <w:rPr>
          <w:rFonts w:ascii="SimSun" w:hAnsi="SimSun" w:eastAsia="SimSun" w:cs="SimSun"/>
          <w:sz w:val="20"/>
          <w:szCs w:val="20"/>
          <w:spacing w:val="8"/>
        </w:rPr>
        <w:t>发生纠纷，承包人主张顺延工期的，不予支持。</w:t>
      </w:r>
    </w:p>
    <w:p>
      <w:pPr>
        <w:ind w:left="23" w:right="87" w:firstLine="434"/>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《解释》第十四条第（二）项所规定的</w:t>
      </w:r>
      <w:r>
        <w:rPr>
          <w:rFonts w:ascii="SimSun" w:hAnsi="SimSun" w:eastAsia="SimSun" w:cs="SimSun"/>
          <w:sz w:val="20"/>
          <w:szCs w:val="20"/>
          <w:spacing w:val="9"/>
        </w:rPr>
        <w:t>“发包人拖延验收</w:t>
      </w:r>
      <w:r>
        <w:rPr>
          <w:rFonts w:ascii="SimSun" w:hAnsi="SimSun" w:eastAsia="SimSun" w:cs="SimSun"/>
          <w:sz w:val="20"/>
          <w:szCs w:val="20"/>
          <w:spacing w:val="-70"/>
        </w:rPr>
        <w:t xml:space="preserve"> </w:t>
      </w:r>
      <w:r>
        <w:rPr>
          <w:rFonts w:ascii="SimSun" w:hAnsi="SimSun" w:eastAsia="SimSun" w:cs="SimSun"/>
          <w:sz w:val="20"/>
          <w:szCs w:val="20"/>
          <w:spacing w:val="9"/>
        </w:rPr>
        <w:t>”一般指发包人接到承包</w:t>
      </w:r>
      <w:r>
        <w:rPr>
          <w:rFonts w:ascii="SimSun" w:hAnsi="SimSun" w:eastAsia="SimSun" w:cs="SimSun"/>
          <w:sz w:val="20"/>
          <w:szCs w:val="20"/>
        </w:rPr>
        <w:t xml:space="preserve"> </w:t>
      </w:r>
      <w:r>
        <w:rPr>
          <w:rFonts w:ascii="SimSun" w:hAnsi="SimSun" w:eastAsia="SimSun" w:cs="SimSun"/>
          <w:sz w:val="20"/>
          <w:szCs w:val="20"/>
          <w:spacing w:val="10"/>
        </w:rPr>
        <w:t>人竣工验收报告后三十天内，无正当理由拒不组织验收，则以承包人提交竣工验收报告之日</w:t>
      </w:r>
      <w:r>
        <w:rPr>
          <w:rFonts w:ascii="SimSun" w:hAnsi="SimSun" w:eastAsia="SimSun" w:cs="SimSun"/>
          <w:sz w:val="20"/>
          <w:szCs w:val="20"/>
          <w:spacing w:val="5"/>
        </w:rPr>
        <w:t xml:space="preserve"> </w:t>
      </w:r>
      <w:r>
        <w:rPr>
          <w:rFonts w:ascii="SimSun" w:hAnsi="SimSun" w:eastAsia="SimSun" w:cs="SimSun"/>
          <w:sz w:val="20"/>
          <w:szCs w:val="20"/>
          <w:spacing w:val="10"/>
        </w:rPr>
        <w:t>为竣工日期。发包人以工程未经验收为由，拒付工程款的，不予支持，但当事人约定了验收</w:t>
      </w:r>
      <w:r>
        <w:rPr>
          <w:rFonts w:ascii="SimSun" w:hAnsi="SimSun" w:eastAsia="SimSun" w:cs="SimSun"/>
          <w:sz w:val="20"/>
          <w:szCs w:val="20"/>
          <w:spacing w:val="5"/>
        </w:rPr>
        <w:t xml:space="preserve"> </w:t>
      </w:r>
      <w:r>
        <w:rPr>
          <w:rFonts w:ascii="SimSun" w:hAnsi="SimSun" w:eastAsia="SimSun" w:cs="SimSun"/>
          <w:sz w:val="20"/>
          <w:szCs w:val="20"/>
          <w:spacing w:val="6"/>
        </w:rPr>
        <w:t>期间的除外。</w:t>
      </w:r>
    </w:p>
    <w:p>
      <w:pPr>
        <w:ind w:left="442"/>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三、工程结算及鉴定</w:t>
      </w:r>
    </w:p>
    <w:p>
      <w:pPr>
        <w:ind w:left="22" w:right="90" w:firstLine="436"/>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建设工程施工合同无效，但建设工程经竣工验收合格，当事人请求参照合同约定支</w:t>
      </w:r>
      <w:r>
        <w:rPr>
          <w:rFonts w:ascii="SimSun" w:hAnsi="SimSun" w:eastAsia="SimSun" w:cs="SimSun"/>
          <w:sz w:val="20"/>
          <w:szCs w:val="20"/>
          <w:spacing w:val="8"/>
        </w:rPr>
        <w:t xml:space="preserve"> </w:t>
      </w:r>
      <w:r>
        <w:rPr>
          <w:rFonts w:ascii="SimSun" w:hAnsi="SimSun" w:eastAsia="SimSun" w:cs="SimSun"/>
          <w:sz w:val="20"/>
          <w:szCs w:val="20"/>
          <w:spacing w:val="8"/>
        </w:rPr>
        <w:t>付工程价款的，应予支持。</w:t>
      </w:r>
    </w:p>
    <w:p>
      <w:pPr>
        <w:ind w:left="25" w:right="88" w:firstLine="432"/>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建设工程施工合同中没有约定工程价款的计价标准和结算办法，或虽有约定但约定</w:t>
      </w:r>
      <w:r>
        <w:rPr>
          <w:rFonts w:ascii="SimSun" w:hAnsi="SimSun" w:eastAsia="SimSun" w:cs="SimSun"/>
          <w:sz w:val="20"/>
          <w:szCs w:val="20"/>
          <w:spacing w:val="8"/>
        </w:rPr>
        <w:t xml:space="preserve"> </w:t>
      </w:r>
      <w:r>
        <w:rPr>
          <w:rFonts w:ascii="SimSun" w:hAnsi="SimSun" w:eastAsia="SimSun" w:cs="SimSun"/>
          <w:sz w:val="20"/>
          <w:szCs w:val="20"/>
          <w:spacing w:val="10"/>
        </w:rPr>
        <w:t>不明，当事人对工程款的结算存在争议且不能协商一致的，可以参照签订建设工程施工合同</w:t>
      </w:r>
      <w:r>
        <w:rPr>
          <w:rFonts w:ascii="SimSun" w:hAnsi="SimSun" w:eastAsia="SimSun" w:cs="SimSun"/>
          <w:sz w:val="20"/>
          <w:szCs w:val="20"/>
          <w:spacing w:val="4"/>
        </w:rPr>
        <w:t xml:space="preserve"> </w:t>
      </w:r>
      <w:r>
        <w:rPr>
          <w:rFonts w:ascii="SimSun" w:hAnsi="SimSun" w:eastAsia="SimSun" w:cs="SimSun"/>
          <w:sz w:val="20"/>
          <w:szCs w:val="20"/>
          <w:spacing w:val="9"/>
        </w:rPr>
        <w:t>时当地建设行政主管部门公布的计价方法或者计价标准结算工程价款。</w:t>
      </w:r>
    </w:p>
    <w:p>
      <w:pPr>
        <w:ind w:left="23" w:right="88" w:firstLine="435"/>
        <w:spacing w:before="80" w:line="277" w:lineRule="auto"/>
        <w:rPr>
          <w:rFonts w:ascii="SimSun" w:hAnsi="SimSun" w:eastAsia="SimSun" w:cs="SimSun"/>
          <w:sz w:val="20"/>
          <w:szCs w:val="20"/>
        </w:rPr>
      </w:pPr>
      <w:r>
        <w:rPr>
          <w:rFonts w:ascii="Times New Roman" w:hAnsi="Times New Roman" w:eastAsia="Times New Roman" w:cs="Times New Roman"/>
          <w:sz w:val="20"/>
          <w:szCs w:val="20"/>
          <w:spacing w:val="10"/>
        </w:rPr>
        <w:t>16.  </w:t>
      </w:r>
      <w:r>
        <w:rPr>
          <w:rFonts w:ascii="SimSun" w:hAnsi="SimSun" w:eastAsia="SimSun" w:cs="SimSun"/>
          <w:sz w:val="20"/>
          <w:szCs w:val="20"/>
          <w:spacing w:val="10"/>
        </w:rPr>
        <w:t>建设单位与监理单位之间是特殊的委托合同关系。监理人员签认的工程量月报表、</w:t>
      </w:r>
      <w:r>
        <w:rPr>
          <w:rFonts w:ascii="SimSun" w:hAnsi="SimSun" w:eastAsia="SimSun" w:cs="SimSun"/>
          <w:sz w:val="20"/>
          <w:szCs w:val="20"/>
          <w:spacing w:val="11"/>
        </w:rPr>
        <w:t xml:space="preserve"> </w:t>
      </w:r>
      <w:r>
        <w:rPr>
          <w:rFonts w:ascii="SimSun" w:hAnsi="SimSun" w:eastAsia="SimSun" w:cs="SimSun"/>
          <w:sz w:val="20"/>
          <w:szCs w:val="20"/>
          <w:spacing w:val="10"/>
        </w:rPr>
        <w:t>价格确认表等，一般不直接作为工程结算的依据，但经建设单位授权或签认行为构成表见代</w:t>
      </w:r>
      <w:r>
        <w:rPr>
          <w:rFonts w:ascii="SimSun" w:hAnsi="SimSun" w:eastAsia="SimSun" w:cs="SimSun"/>
          <w:sz w:val="20"/>
          <w:szCs w:val="20"/>
          <w:spacing w:val="6"/>
        </w:rPr>
        <w:t xml:space="preserve"> </w:t>
      </w:r>
      <w:r>
        <w:rPr>
          <w:rFonts w:ascii="SimSun" w:hAnsi="SimSun" w:eastAsia="SimSun" w:cs="SimSun"/>
          <w:sz w:val="20"/>
          <w:szCs w:val="20"/>
          <w:spacing w:val="5"/>
        </w:rPr>
        <w:t>理的除外。</w:t>
      </w:r>
    </w:p>
    <w:p>
      <w:pPr>
        <w:ind w:left="25" w:right="90" w:firstLine="432"/>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未经招标投标且非必须招标投标的建设工程，当事人之间就同一工程签订两份内容</w:t>
      </w:r>
      <w:r>
        <w:rPr>
          <w:rFonts w:ascii="SimSun" w:hAnsi="SimSun" w:eastAsia="SimSun" w:cs="SimSun"/>
          <w:sz w:val="20"/>
          <w:szCs w:val="20"/>
          <w:spacing w:val="8"/>
        </w:rPr>
        <w:t xml:space="preserve"> </w:t>
      </w:r>
      <w:r>
        <w:rPr>
          <w:rFonts w:ascii="SimSun" w:hAnsi="SimSun" w:eastAsia="SimSun" w:cs="SimSun"/>
          <w:sz w:val="20"/>
          <w:szCs w:val="20"/>
          <w:spacing w:val="8"/>
        </w:rPr>
        <w:t>不一致的施工合同的，</w:t>
      </w:r>
      <w:r>
        <w:rPr>
          <w:rFonts w:ascii="SimSun" w:hAnsi="SimSun" w:eastAsia="SimSun" w:cs="SimSun"/>
          <w:sz w:val="20"/>
          <w:szCs w:val="20"/>
          <w:spacing w:val="-59"/>
        </w:rPr>
        <w:t xml:space="preserve"> </w:t>
      </w:r>
      <w:r>
        <w:rPr>
          <w:rFonts w:ascii="SimSun" w:hAnsi="SimSun" w:eastAsia="SimSun" w:cs="SimSun"/>
          <w:sz w:val="20"/>
          <w:szCs w:val="20"/>
          <w:spacing w:val="8"/>
        </w:rPr>
        <w:t>以实际履行的合同确</w:t>
      </w:r>
      <w:r>
        <w:rPr>
          <w:rFonts w:ascii="SimSun" w:hAnsi="SimSun" w:eastAsia="SimSun" w:cs="SimSun"/>
          <w:sz w:val="20"/>
          <w:szCs w:val="20"/>
          <w:spacing w:val="7"/>
        </w:rPr>
        <w:t>定各方的权利义务。</w:t>
      </w:r>
    </w:p>
    <w:p>
      <w:pPr>
        <w:ind w:left="36" w:right="88" w:firstLine="404"/>
        <w:spacing w:before="80" w:line="264" w:lineRule="auto"/>
        <w:rPr>
          <w:rFonts w:ascii="SimSun" w:hAnsi="SimSun" w:eastAsia="SimSun" w:cs="SimSun"/>
          <w:sz w:val="20"/>
          <w:szCs w:val="20"/>
        </w:rPr>
      </w:pPr>
      <w:r>
        <w:rPr>
          <w:rFonts w:ascii="SimSun" w:hAnsi="SimSun" w:eastAsia="SimSun" w:cs="SimSun"/>
          <w:sz w:val="20"/>
          <w:szCs w:val="20"/>
          <w:spacing w:val="10"/>
        </w:rPr>
        <w:t>对实际履行的合同有争议且又不能达成补充协议的，应当综合当事人的陈述、施工的实</w:t>
      </w:r>
      <w:r>
        <w:rPr>
          <w:rFonts w:ascii="SimSun" w:hAnsi="SimSun" w:eastAsia="SimSun" w:cs="SimSun"/>
          <w:sz w:val="20"/>
          <w:szCs w:val="20"/>
          <w:spacing w:val="8"/>
        </w:rPr>
        <w:t xml:space="preserve"> </w:t>
      </w:r>
      <w:r>
        <w:rPr>
          <w:rFonts w:ascii="SimSun" w:hAnsi="SimSun" w:eastAsia="SimSun" w:cs="SimSun"/>
          <w:sz w:val="20"/>
          <w:szCs w:val="20"/>
          <w:spacing w:val="9"/>
        </w:rPr>
        <w:t>际情况、签约时间的先后、技术联系单、会议纪要等证据审查认定实际履行的合同。</w:t>
      </w:r>
    </w:p>
    <w:p>
      <w:pPr>
        <w:ind w:left="39" w:right="88" w:firstLine="402"/>
        <w:spacing w:before="82" w:line="264" w:lineRule="auto"/>
        <w:rPr>
          <w:rFonts w:ascii="SimSun" w:hAnsi="SimSun" w:eastAsia="SimSun" w:cs="SimSun"/>
          <w:sz w:val="20"/>
          <w:szCs w:val="20"/>
        </w:rPr>
      </w:pPr>
      <w:r>
        <w:rPr>
          <w:rFonts w:ascii="SimSun" w:hAnsi="SimSun" w:eastAsia="SimSun" w:cs="SimSun"/>
          <w:sz w:val="20"/>
          <w:szCs w:val="20"/>
          <w:spacing w:val="10"/>
        </w:rPr>
        <w:t>根据前款规定仍不能确定实际履行的合同，可以在充分衡量两份合同中不一致条款内容</w:t>
      </w:r>
      <w:r>
        <w:rPr>
          <w:rFonts w:ascii="SimSun" w:hAnsi="SimSun" w:eastAsia="SimSun" w:cs="SimSun"/>
          <w:sz w:val="20"/>
          <w:szCs w:val="20"/>
          <w:spacing w:val="7"/>
        </w:rPr>
        <w:t xml:space="preserve"> </w:t>
      </w:r>
      <w:r>
        <w:rPr>
          <w:rFonts w:ascii="SimSun" w:hAnsi="SimSun" w:eastAsia="SimSun" w:cs="SimSun"/>
          <w:sz w:val="20"/>
          <w:szCs w:val="20"/>
          <w:spacing w:val="8"/>
        </w:rPr>
        <w:t>的基础上，公平、合理地确定各方的权利与义务。</w:t>
      </w:r>
    </w:p>
    <w:p>
      <w:pPr>
        <w:ind w:left="23" w:firstLine="435"/>
        <w:spacing w:before="83" w:line="276" w:lineRule="auto"/>
        <w:rPr>
          <w:rFonts w:ascii="SimSun" w:hAnsi="SimSun" w:eastAsia="SimSun" w:cs="SimSun"/>
          <w:sz w:val="20"/>
          <w:szCs w:val="20"/>
        </w:rPr>
      </w:pPr>
      <w:r>
        <w:rPr>
          <w:rFonts w:ascii="Times New Roman" w:hAnsi="Times New Roman" w:eastAsia="Times New Roman" w:cs="Times New Roman"/>
          <w:sz w:val="20"/>
          <w:szCs w:val="20"/>
          <w:spacing w:val="7"/>
        </w:rPr>
        <w:t>18.</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7"/>
        </w:rPr>
        <w:t>因主要建筑材料价格大幅度上涨或下跌导致双方当事人权利义务失衡而引发的纠</w:t>
      </w:r>
      <w:r>
        <w:rPr>
          <w:rFonts w:ascii="SimSun" w:hAnsi="SimSun" w:eastAsia="SimSun" w:cs="SimSun"/>
          <w:sz w:val="20"/>
          <w:szCs w:val="20"/>
          <w:spacing w:val="6"/>
        </w:rPr>
        <w:t>纷，</w:t>
      </w:r>
      <w:r>
        <w:rPr>
          <w:rFonts w:ascii="SimSun" w:hAnsi="SimSun" w:eastAsia="SimSun" w:cs="SimSun"/>
          <w:sz w:val="20"/>
          <w:szCs w:val="20"/>
        </w:rPr>
        <w:t xml:space="preserve"> </w:t>
      </w:r>
      <w:r>
        <w:rPr>
          <w:rFonts w:ascii="SimSun" w:hAnsi="SimSun" w:eastAsia="SimSun" w:cs="SimSun"/>
          <w:sz w:val="20"/>
          <w:szCs w:val="20"/>
          <w:spacing w:val="9"/>
        </w:rPr>
        <w:t>当事人不能协商处理的，必要时可依照《最高人民法院关于适用〈中华人民共和国合同法〉</w:t>
      </w:r>
      <w:r>
        <w:rPr>
          <w:rFonts w:ascii="SimSun" w:hAnsi="SimSun" w:eastAsia="SimSun" w:cs="SimSun"/>
          <w:sz w:val="20"/>
          <w:szCs w:val="20"/>
          <w:spacing w:val="3"/>
        </w:rPr>
        <w:t xml:space="preserve">  </w:t>
      </w:r>
      <w:r>
        <w:rPr>
          <w:rFonts w:ascii="SimSun" w:hAnsi="SimSun" w:eastAsia="SimSun" w:cs="SimSun"/>
          <w:sz w:val="20"/>
          <w:szCs w:val="20"/>
          <w:spacing w:val="7"/>
        </w:rPr>
        <w:t>若干问题的解释（二）》第二十六条的规定，并参照建设行政主管</w:t>
      </w:r>
      <w:r>
        <w:rPr>
          <w:rFonts w:ascii="SimSun" w:hAnsi="SimSun" w:eastAsia="SimSun" w:cs="SimSun"/>
          <w:sz w:val="20"/>
          <w:szCs w:val="20"/>
          <w:spacing w:val="6"/>
        </w:rPr>
        <w:t>部门的相关规定进行处理。</w:t>
      </w:r>
    </w:p>
    <w:p>
      <w:pPr>
        <w:ind w:left="458"/>
        <w:spacing w:before="81" w:line="226" w:lineRule="auto"/>
        <w:rPr>
          <w:rFonts w:ascii="SimSun" w:hAnsi="SimSun" w:eastAsia="SimSun" w:cs="SimSun"/>
          <w:sz w:val="20"/>
          <w:szCs w:val="20"/>
        </w:rPr>
      </w:pPr>
      <w:r>
        <w:rPr>
          <w:rFonts w:ascii="Times New Roman" w:hAnsi="Times New Roman" w:eastAsia="Times New Roman" w:cs="Times New Roman"/>
          <w:sz w:val="20"/>
          <w:szCs w:val="20"/>
          <w:spacing w:val="8"/>
        </w:rPr>
        <w:t>19.  </w:t>
      </w:r>
      <w:r>
        <w:rPr>
          <w:rFonts w:ascii="SimSun" w:hAnsi="SimSun" w:eastAsia="SimSun" w:cs="SimSun"/>
          <w:sz w:val="20"/>
          <w:szCs w:val="20"/>
          <w:spacing w:val="8"/>
        </w:rPr>
        <w:t>只有通过工程造价司法鉴定才能确定工程价款的，依法进行工程造价司法鉴定。</w:t>
      </w:r>
    </w:p>
    <w:p>
      <w:pPr>
        <w:spacing w:before="82" w:line="226" w:lineRule="auto"/>
        <w:jc w:val="right"/>
        <w:rPr>
          <w:rFonts w:ascii="SimSun" w:hAnsi="SimSun" w:eastAsia="SimSun" w:cs="SimSun"/>
          <w:sz w:val="20"/>
          <w:szCs w:val="20"/>
        </w:rPr>
      </w:pPr>
      <w:r>
        <w:rPr>
          <w:rFonts w:ascii="SimSun" w:hAnsi="SimSun" w:eastAsia="SimSun" w:cs="SimSun"/>
          <w:sz w:val="20"/>
          <w:szCs w:val="20"/>
          <w:spacing w:val="6"/>
        </w:rPr>
        <w:t>如果仅通过部分鉴定就可确定总工程价款的，则应当仅就该部分进行工程造价司法鉴定。</w:t>
      </w:r>
    </w:p>
    <w:p>
      <w:pPr>
        <w:spacing w:line="226" w:lineRule="auto"/>
        <w:sectPr>
          <w:footerReference w:type="default" r:id="rId183"/>
          <w:pgSz w:w="11906" w:h="16839"/>
          <w:pgMar w:top="400" w:right="160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68" w:firstLine="418"/>
        <w:spacing w:before="181" w:line="277" w:lineRule="auto"/>
        <w:rPr>
          <w:rFonts w:ascii="SimSun" w:hAnsi="SimSun" w:eastAsia="SimSun" w:cs="SimSun"/>
          <w:sz w:val="20"/>
          <w:szCs w:val="20"/>
        </w:rPr>
      </w:pPr>
      <w:r>
        <w:rPr>
          <w:rFonts w:ascii="SimSun" w:hAnsi="SimSun" w:eastAsia="SimSun" w:cs="SimSun"/>
          <w:sz w:val="20"/>
          <w:szCs w:val="20"/>
          <w:spacing w:val="10"/>
        </w:rPr>
        <w:t>对于诉讼中已经委托鉴定过的事项，当事人就同样的事项请求重新鉴定或上诉请求二审</w:t>
      </w:r>
      <w:r>
        <w:rPr>
          <w:rFonts w:ascii="SimSun" w:hAnsi="SimSun" w:eastAsia="SimSun" w:cs="SimSun"/>
          <w:sz w:val="20"/>
          <w:szCs w:val="20"/>
          <w:spacing w:val="8"/>
        </w:rPr>
        <w:t xml:space="preserve"> </w:t>
      </w:r>
      <w:r>
        <w:rPr>
          <w:rFonts w:ascii="SimSun" w:hAnsi="SimSun" w:eastAsia="SimSun" w:cs="SimSun"/>
          <w:sz w:val="20"/>
          <w:szCs w:val="20"/>
          <w:spacing w:val="10"/>
        </w:rPr>
        <w:t>重新鉴定的，除出现《最高人民法院关于民事诉讼证据的若干规定》第二十七条第一款规定</w:t>
      </w:r>
      <w:r>
        <w:rPr>
          <w:rFonts w:ascii="SimSun" w:hAnsi="SimSun" w:eastAsia="SimSun" w:cs="SimSun"/>
          <w:sz w:val="20"/>
          <w:szCs w:val="20"/>
          <w:spacing w:val="6"/>
        </w:rPr>
        <w:t xml:space="preserve"> </w:t>
      </w:r>
      <w:r>
        <w:rPr>
          <w:rFonts w:ascii="SimSun" w:hAnsi="SimSun" w:eastAsia="SimSun" w:cs="SimSun"/>
          <w:sz w:val="20"/>
          <w:szCs w:val="20"/>
          <w:spacing w:val="8"/>
        </w:rPr>
        <w:t>的情形外，原则上不予支持。</w:t>
      </w:r>
    </w:p>
    <w:p>
      <w:pPr>
        <w:ind w:left="24" w:right="68" w:firstLine="419"/>
        <w:spacing w:before="80" w:line="264" w:lineRule="auto"/>
        <w:rPr>
          <w:rFonts w:ascii="SimSun" w:hAnsi="SimSun" w:eastAsia="SimSun" w:cs="SimSun"/>
          <w:sz w:val="20"/>
          <w:szCs w:val="20"/>
        </w:rPr>
      </w:pPr>
      <w:r>
        <w:rPr>
          <w:rFonts w:ascii="SimSun" w:hAnsi="SimSun" w:eastAsia="SimSun" w:cs="SimSun"/>
          <w:sz w:val="20"/>
          <w:szCs w:val="20"/>
          <w:spacing w:val="10"/>
        </w:rPr>
        <w:t>人民法院应当慎重启动建设工程造价司法鉴定程序，只有确需进行司法鉴定并在确定了</w:t>
      </w:r>
      <w:r>
        <w:rPr>
          <w:rFonts w:ascii="SimSun" w:hAnsi="SimSun" w:eastAsia="SimSun" w:cs="SimSun"/>
          <w:sz w:val="20"/>
          <w:szCs w:val="20"/>
          <w:spacing w:val="5"/>
        </w:rPr>
        <w:t xml:space="preserve"> </w:t>
      </w:r>
      <w:r>
        <w:rPr>
          <w:rFonts w:ascii="SimSun" w:hAnsi="SimSun" w:eastAsia="SimSun" w:cs="SimSun"/>
          <w:sz w:val="20"/>
          <w:szCs w:val="20"/>
          <w:spacing w:val="9"/>
        </w:rPr>
        <w:t>鉴定范围、鉴定原则、鉴定方法、提供了必要的鉴定材料后方可启动。</w:t>
      </w:r>
    </w:p>
    <w:p>
      <w:pPr>
        <w:ind w:left="27" w:right="71" w:firstLine="411"/>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人民法院审理建设工程施工合同纠纷案件中，不得将</w:t>
      </w:r>
      <w:r>
        <w:rPr>
          <w:rFonts w:ascii="SimSun" w:hAnsi="SimSun" w:eastAsia="SimSun" w:cs="SimSun"/>
          <w:sz w:val="20"/>
          <w:szCs w:val="20"/>
          <w:spacing w:val="10"/>
        </w:rPr>
        <w:t>涉及结算方式、证据效力、事</w:t>
      </w:r>
      <w:r>
        <w:rPr>
          <w:rFonts w:ascii="SimSun" w:hAnsi="SimSun" w:eastAsia="SimSun" w:cs="SimSun"/>
          <w:sz w:val="20"/>
          <w:szCs w:val="20"/>
        </w:rPr>
        <w:t xml:space="preserve"> </w:t>
      </w:r>
      <w:r>
        <w:rPr>
          <w:rFonts w:ascii="SimSun" w:hAnsi="SimSun" w:eastAsia="SimSun" w:cs="SimSun"/>
          <w:sz w:val="20"/>
          <w:szCs w:val="20"/>
          <w:spacing w:val="9"/>
        </w:rPr>
        <w:t>实认定、约定效力、违约金等司法裁判问题交由司法鉴定机构进行鉴定。</w:t>
      </w:r>
    </w:p>
    <w:p>
      <w:pPr>
        <w:ind w:left="28" w:right="71" w:firstLine="409"/>
        <w:spacing w:before="80" w:line="266" w:lineRule="auto"/>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当事人对固定价结算的建设工程施工合同的施工范围</w:t>
      </w:r>
      <w:r>
        <w:rPr>
          <w:rFonts w:ascii="SimSun" w:hAnsi="SimSun" w:eastAsia="SimSun" w:cs="SimSun"/>
          <w:sz w:val="20"/>
          <w:szCs w:val="20"/>
          <w:spacing w:val="10"/>
        </w:rPr>
        <w:t>有争议且不能协商一致的，按</w:t>
      </w:r>
      <w:r>
        <w:rPr>
          <w:rFonts w:ascii="SimSun" w:hAnsi="SimSun" w:eastAsia="SimSun" w:cs="SimSun"/>
          <w:sz w:val="20"/>
          <w:szCs w:val="20"/>
        </w:rPr>
        <w:t xml:space="preserve"> </w:t>
      </w:r>
      <w:r>
        <w:rPr>
          <w:rFonts w:ascii="SimSun" w:hAnsi="SimSun" w:eastAsia="SimSun" w:cs="SimSun"/>
          <w:sz w:val="20"/>
          <w:szCs w:val="20"/>
          <w:spacing w:val="6"/>
        </w:rPr>
        <w:t>下列规则处理：</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）根据合同约定和签约时依据的设计图纸等原始资料确定工程施工</w:t>
      </w:r>
      <w:r>
        <w:rPr>
          <w:rFonts w:ascii="SimSun" w:hAnsi="SimSun" w:eastAsia="SimSun" w:cs="SimSun"/>
          <w:sz w:val="20"/>
          <w:szCs w:val="20"/>
          <w:spacing w:val="8"/>
        </w:rPr>
        <w:t>范围；</w:t>
      </w:r>
    </w:p>
    <w:p>
      <w:pPr>
        <w:spacing w:before="80" w:line="228" w:lineRule="auto"/>
        <w:jc w:val="right"/>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SimSun" w:hAnsi="SimSun" w:eastAsia="SimSun" w:cs="SimSun"/>
          <w:sz w:val="20"/>
          <w:szCs w:val="20"/>
          <w:spacing w:val="3"/>
        </w:rPr>
        <w:t>）对合同中施工范围条款理解有争议的，按照《合同法》第一百二十五条的规定处理；</w:t>
      </w:r>
    </w:p>
    <w:p>
      <w:pPr>
        <w:ind w:left="27" w:right="70" w:firstLine="424"/>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）根据前两项规定仍不能确定施工范围的，如发包人不能证明争议事项已包括在固定</w:t>
      </w:r>
      <w:r>
        <w:rPr>
          <w:rFonts w:ascii="SimSun" w:hAnsi="SimSun" w:eastAsia="SimSun" w:cs="SimSun"/>
          <w:sz w:val="20"/>
          <w:szCs w:val="20"/>
          <w:spacing w:val="2"/>
        </w:rPr>
        <w:t xml:space="preserve"> </w:t>
      </w:r>
      <w:r>
        <w:rPr>
          <w:rFonts w:ascii="SimSun" w:hAnsi="SimSun" w:eastAsia="SimSun" w:cs="SimSun"/>
          <w:sz w:val="20"/>
          <w:szCs w:val="20"/>
          <w:spacing w:val="8"/>
        </w:rPr>
        <w:t>总价包干范围内的，则应当另计工程价款。</w:t>
      </w:r>
    </w:p>
    <w:p>
      <w:pPr>
        <w:ind w:left="461"/>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四、工程款优先受偿权</w:t>
      </w:r>
    </w:p>
    <w:p>
      <w:pPr>
        <w:ind w:left="21" w:right="71" w:firstLine="417"/>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9"/>
        </w:rPr>
        <w:t>22.  </w:t>
      </w:r>
      <w:r>
        <w:rPr>
          <w:rFonts w:ascii="SimSun" w:hAnsi="SimSun" w:eastAsia="SimSun" w:cs="SimSun"/>
          <w:sz w:val="20"/>
          <w:szCs w:val="20"/>
          <w:spacing w:val="9"/>
        </w:rPr>
        <w:t>建设工程承包人主张优先受偿权的期限为六个月，</w:t>
      </w:r>
      <w:r>
        <w:rPr>
          <w:rFonts w:ascii="SimSun" w:hAnsi="SimSun" w:eastAsia="SimSun" w:cs="SimSun"/>
          <w:sz w:val="20"/>
          <w:szCs w:val="20"/>
          <w:spacing w:val="-31"/>
        </w:rPr>
        <w:t xml:space="preserve"> </w:t>
      </w:r>
      <w:r>
        <w:rPr>
          <w:rFonts w:ascii="SimSun" w:hAnsi="SimSun" w:eastAsia="SimSun" w:cs="SimSun"/>
          <w:sz w:val="20"/>
          <w:szCs w:val="20"/>
          <w:spacing w:val="9"/>
        </w:rPr>
        <w:t>自建设工程竣工之日或者建设工</w:t>
      </w:r>
      <w:r>
        <w:rPr>
          <w:rFonts w:ascii="SimSun" w:hAnsi="SimSun" w:eastAsia="SimSun" w:cs="SimSun"/>
          <w:sz w:val="20"/>
          <w:szCs w:val="20"/>
        </w:rPr>
        <w:t xml:space="preserve"> </w:t>
      </w:r>
      <w:r>
        <w:rPr>
          <w:rFonts w:ascii="SimSun" w:hAnsi="SimSun" w:eastAsia="SimSun" w:cs="SimSun"/>
          <w:sz w:val="20"/>
          <w:szCs w:val="20"/>
          <w:spacing w:val="8"/>
        </w:rPr>
        <w:t>程合同约定的竣工之日起计算。</w:t>
      </w:r>
    </w:p>
    <w:p>
      <w:pPr>
        <w:ind w:left="23" w:right="68" w:firstLine="415"/>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1"/>
        </w:rPr>
        <w:t>23.  </w:t>
      </w:r>
      <w:r>
        <w:rPr>
          <w:rFonts w:ascii="SimSun" w:hAnsi="SimSun" w:eastAsia="SimSun" w:cs="SimSun"/>
          <w:sz w:val="20"/>
          <w:szCs w:val="20"/>
          <w:spacing w:val="11"/>
        </w:rPr>
        <w:t>多个承包人对建设工程均享有优先受偿权时，按各承</w:t>
      </w:r>
      <w:r>
        <w:rPr>
          <w:rFonts w:ascii="SimSun" w:hAnsi="SimSun" w:eastAsia="SimSun" w:cs="SimSun"/>
          <w:sz w:val="20"/>
          <w:szCs w:val="20"/>
          <w:spacing w:val="10"/>
        </w:rPr>
        <w:t>包人的工程款所占建设工程折</w:t>
      </w:r>
      <w:r>
        <w:rPr>
          <w:rFonts w:ascii="SimSun" w:hAnsi="SimSun" w:eastAsia="SimSun" w:cs="SimSun"/>
          <w:sz w:val="20"/>
          <w:szCs w:val="20"/>
        </w:rPr>
        <w:t xml:space="preserve"> </w:t>
      </w:r>
      <w:r>
        <w:rPr>
          <w:rFonts w:ascii="SimSun" w:hAnsi="SimSun" w:eastAsia="SimSun" w:cs="SimSun"/>
          <w:sz w:val="20"/>
          <w:szCs w:val="20"/>
          <w:spacing w:val="10"/>
        </w:rPr>
        <w:t>价或拍卖后总价款的比例进行清偿。优先受偿权的范围包括应当支付的工作人员报酬、材料</w:t>
      </w:r>
      <w:r>
        <w:rPr>
          <w:rFonts w:ascii="SimSun" w:hAnsi="SimSun" w:eastAsia="SimSun" w:cs="SimSun"/>
          <w:sz w:val="20"/>
          <w:szCs w:val="20"/>
          <w:spacing w:val="6"/>
        </w:rPr>
        <w:t xml:space="preserve"> </w:t>
      </w:r>
      <w:r>
        <w:rPr>
          <w:rFonts w:ascii="SimSun" w:hAnsi="SimSun" w:eastAsia="SimSun" w:cs="SimSun"/>
          <w:sz w:val="20"/>
          <w:szCs w:val="20"/>
          <w:spacing w:val="9"/>
        </w:rPr>
        <w:t>款等实际支出的费用，不包括因发包人违约给承包人造成的损失。</w:t>
      </w:r>
    </w:p>
    <w:p>
      <w:pPr>
        <w:ind w:left="22" w:right="68" w:firstLine="416"/>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在工程竣工验收合格前，建设工程合同被依法解除的</w:t>
      </w:r>
      <w:r>
        <w:rPr>
          <w:rFonts w:ascii="SimSun" w:hAnsi="SimSun" w:eastAsia="SimSun" w:cs="SimSun"/>
          <w:sz w:val="20"/>
          <w:szCs w:val="20"/>
          <w:spacing w:val="10"/>
        </w:rPr>
        <w:t>，承包人对已完工程享有建设</w:t>
      </w:r>
      <w:r>
        <w:rPr>
          <w:rFonts w:ascii="SimSun" w:hAnsi="SimSun" w:eastAsia="SimSun" w:cs="SimSun"/>
          <w:sz w:val="20"/>
          <w:szCs w:val="20"/>
        </w:rPr>
        <w:t xml:space="preserve"> </w:t>
      </w:r>
      <w:r>
        <w:rPr>
          <w:rFonts w:ascii="SimSun" w:hAnsi="SimSun" w:eastAsia="SimSun" w:cs="SimSun"/>
          <w:sz w:val="20"/>
          <w:szCs w:val="20"/>
          <w:spacing w:val="9"/>
        </w:rPr>
        <w:t>工程价款优先受偿权，承包人行使优先受偿权的期限为六个月，</w:t>
      </w:r>
      <w:r>
        <w:rPr>
          <w:rFonts w:ascii="SimSun" w:hAnsi="SimSun" w:eastAsia="SimSun" w:cs="SimSun"/>
          <w:sz w:val="20"/>
          <w:szCs w:val="20"/>
          <w:spacing w:val="-49"/>
        </w:rPr>
        <w:t xml:space="preserve"> </w:t>
      </w:r>
      <w:r>
        <w:rPr>
          <w:rFonts w:ascii="SimSun" w:hAnsi="SimSun" w:eastAsia="SimSun" w:cs="SimSun"/>
          <w:sz w:val="20"/>
          <w:szCs w:val="20"/>
          <w:spacing w:val="9"/>
        </w:rPr>
        <w:t>自建设工程合同解</w:t>
      </w:r>
      <w:r>
        <w:rPr>
          <w:rFonts w:ascii="SimSun" w:hAnsi="SimSun" w:eastAsia="SimSun" w:cs="SimSun"/>
          <w:sz w:val="20"/>
          <w:szCs w:val="20"/>
          <w:spacing w:val="8"/>
        </w:rPr>
        <w:t>除之日起</w:t>
      </w:r>
      <w:r>
        <w:rPr>
          <w:rFonts w:ascii="SimSun" w:hAnsi="SimSun" w:eastAsia="SimSun" w:cs="SimSun"/>
          <w:sz w:val="20"/>
          <w:szCs w:val="20"/>
        </w:rPr>
        <w:t xml:space="preserve"> </w:t>
      </w:r>
      <w:r>
        <w:rPr>
          <w:rFonts w:ascii="SimSun" w:hAnsi="SimSun" w:eastAsia="SimSun" w:cs="SimSun"/>
          <w:sz w:val="20"/>
          <w:szCs w:val="20"/>
          <w:spacing w:val="3"/>
        </w:rPr>
        <w:t>计算。</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五、其他</w:t>
      </w:r>
    </w:p>
    <w:p>
      <w:pPr>
        <w:ind w:left="23" w:right="71"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建设工程施工合同无效，人民法院可以根据《中华人</w:t>
      </w:r>
      <w:r>
        <w:rPr>
          <w:rFonts w:ascii="SimSun" w:hAnsi="SimSun" w:eastAsia="SimSun" w:cs="SimSun"/>
          <w:sz w:val="20"/>
          <w:szCs w:val="20"/>
          <w:spacing w:val="10"/>
        </w:rPr>
        <w:t>民共和国民法通则》第一百三</w:t>
      </w:r>
      <w:r>
        <w:rPr>
          <w:rFonts w:ascii="SimSun" w:hAnsi="SimSun" w:eastAsia="SimSun" w:cs="SimSun"/>
          <w:sz w:val="20"/>
          <w:szCs w:val="20"/>
        </w:rPr>
        <w:t xml:space="preserve"> </w:t>
      </w:r>
      <w:r>
        <w:rPr>
          <w:rFonts w:ascii="SimSun" w:hAnsi="SimSun" w:eastAsia="SimSun" w:cs="SimSun"/>
          <w:sz w:val="20"/>
          <w:szCs w:val="20"/>
          <w:spacing w:val="9"/>
        </w:rPr>
        <w:t>十四条的规定，收缴当事人已经取得的非法所得。</w:t>
      </w:r>
    </w:p>
    <w:p>
      <w:pPr>
        <w:ind w:left="24" w:right="68" w:firstLine="420"/>
        <w:spacing w:before="82" w:line="277" w:lineRule="auto"/>
        <w:rPr>
          <w:rFonts w:ascii="SimSun" w:hAnsi="SimSun" w:eastAsia="SimSun" w:cs="SimSun"/>
          <w:sz w:val="20"/>
          <w:szCs w:val="20"/>
        </w:rPr>
      </w:pPr>
      <w:r>
        <w:rPr>
          <w:rFonts w:ascii="SimSun" w:hAnsi="SimSun" w:eastAsia="SimSun" w:cs="SimSun"/>
          <w:sz w:val="20"/>
          <w:szCs w:val="20"/>
          <w:spacing w:val="9"/>
        </w:rPr>
        <w:t>前款中的“非法所得</w:t>
      </w:r>
      <w:r>
        <w:rPr>
          <w:rFonts w:ascii="SimSun" w:hAnsi="SimSun" w:eastAsia="SimSun" w:cs="SimSun"/>
          <w:sz w:val="20"/>
          <w:szCs w:val="20"/>
          <w:spacing w:val="-58"/>
        </w:rPr>
        <w:t xml:space="preserve"> </w:t>
      </w:r>
      <w:r>
        <w:rPr>
          <w:rFonts w:ascii="SimSun" w:hAnsi="SimSun" w:eastAsia="SimSun" w:cs="SimSun"/>
          <w:sz w:val="20"/>
          <w:szCs w:val="20"/>
          <w:spacing w:val="9"/>
        </w:rPr>
        <w:t>”是指当事人因从事非法转包、违法分包、借用资质这三种违法行</w:t>
      </w:r>
      <w:r>
        <w:rPr>
          <w:rFonts w:ascii="SimSun" w:hAnsi="SimSun" w:eastAsia="SimSun" w:cs="SimSun"/>
          <w:sz w:val="20"/>
          <w:szCs w:val="20"/>
        </w:rPr>
        <w:t xml:space="preserve"> </w:t>
      </w:r>
      <w:r>
        <w:rPr>
          <w:rFonts w:ascii="SimSun" w:hAnsi="SimSun" w:eastAsia="SimSun" w:cs="SimSun"/>
          <w:sz w:val="20"/>
          <w:szCs w:val="20"/>
          <w:spacing w:val="10"/>
        </w:rPr>
        <w:t>为而实际获取的利益。当事人为履行施工合同而实际支出的管理费用应当予以合理扣除，相</w:t>
      </w:r>
      <w:r>
        <w:rPr>
          <w:rFonts w:ascii="SimSun" w:hAnsi="SimSun" w:eastAsia="SimSun" w:cs="SimSun"/>
          <w:sz w:val="20"/>
          <w:szCs w:val="20"/>
          <w:spacing w:val="4"/>
        </w:rPr>
        <w:t xml:space="preserve"> </w:t>
      </w:r>
      <w:r>
        <w:rPr>
          <w:rFonts w:ascii="SimSun" w:hAnsi="SimSun" w:eastAsia="SimSun" w:cs="SimSun"/>
          <w:sz w:val="20"/>
          <w:szCs w:val="20"/>
          <w:spacing w:val="9"/>
        </w:rPr>
        <w:t>关行政主管部门对此已经作出行政处罚的，人民法院可以不再予以民事制裁。</w:t>
      </w:r>
    </w:p>
    <w:p>
      <w:pPr>
        <w:ind w:left="25" w:right="71" w:firstLine="412"/>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26.</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0"/>
        </w:rPr>
        <w:t>中标通知书发出后，招标人或中标人拒绝签订施工合同的，除中标无效外，受损失</w:t>
      </w:r>
      <w:r>
        <w:rPr>
          <w:rFonts w:ascii="SimSun" w:hAnsi="SimSun" w:eastAsia="SimSun" w:cs="SimSun"/>
          <w:sz w:val="20"/>
          <w:szCs w:val="20"/>
        </w:rPr>
        <w:t xml:space="preserve"> </w:t>
      </w:r>
      <w:r>
        <w:rPr>
          <w:rFonts w:ascii="SimSun" w:hAnsi="SimSun" w:eastAsia="SimSun" w:cs="SimSun"/>
          <w:sz w:val="20"/>
          <w:szCs w:val="20"/>
          <w:spacing w:val="8"/>
        </w:rPr>
        <w:t>一方要求相对方承担违约责任的，应予支持。</w:t>
      </w:r>
    </w:p>
    <w:p>
      <w:pPr>
        <w:ind w:left="22" w:right="83" w:firstLine="416"/>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10"/>
        </w:rPr>
        <w:t>27.  </w:t>
      </w:r>
      <w:r>
        <w:rPr>
          <w:rFonts w:ascii="SimSun" w:hAnsi="SimSun" w:eastAsia="SimSun" w:cs="SimSun"/>
          <w:sz w:val="20"/>
          <w:szCs w:val="20"/>
          <w:spacing w:val="10"/>
        </w:rPr>
        <w:t>承包人、发包人行使合同解除权必须符合《解释》第八条、第九条以及《合同法》</w:t>
      </w:r>
      <w:r>
        <w:rPr>
          <w:rFonts w:ascii="SimSun" w:hAnsi="SimSun" w:eastAsia="SimSun" w:cs="SimSun"/>
          <w:sz w:val="20"/>
          <w:szCs w:val="20"/>
          <w:spacing w:val="16"/>
        </w:rPr>
        <w:t xml:space="preserve"> </w:t>
      </w:r>
      <w:r>
        <w:rPr>
          <w:rFonts w:ascii="SimSun" w:hAnsi="SimSun" w:eastAsia="SimSun" w:cs="SimSun"/>
          <w:sz w:val="20"/>
          <w:szCs w:val="20"/>
          <w:spacing w:val="8"/>
        </w:rPr>
        <w:t>第九十三条、第九十四的规定。</w:t>
      </w:r>
    </w:p>
    <w:p>
      <w:pPr>
        <w:ind w:left="22" w:firstLine="41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7"/>
        </w:rPr>
        <w:t>28.  </w:t>
      </w:r>
      <w:r>
        <w:rPr>
          <w:rFonts w:ascii="SimSun" w:hAnsi="SimSun" w:eastAsia="SimSun" w:cs="SimSun"/>
          <w:sz w:val="20"/>
          <w:szCs w:val="20"/>
          <w:spacing w:val="7"/>
        </w:rPr>
        <w:t>挂靠人为履行施工合同而与第三人发生买卖、租赁、借贷等纠纷，第三人以挂靠人、</w:t>
      </w:r>
      <w:r>
        <w:rPr>
          <w:rFonts w:ascii="SimSun" w:hAnsi="SimSun" w:eastAsia="SimSun" w:cs="SimSun"/>
          <w:sz w:val="20"/>
          <w:szCs w:val="20"/>
          <w:spacing w:val="15"/>
        </w:rPr>
        <w:t xml:space="preserve"> </w:t>
      </w:r>
      <w:r>
        <w:rPr>
          <w:rFonts w:ascii="SimSun" w:hAnsi="SimSun" w:eastAsia="SimSun" w:cs="SimSun"/>
          <w:sz w:val="20"/>
          <w:szCs w:val="20"/>
          <w:spacing w:val="9"/>
        </w:rPr>
        <w:t>被挂靠人为被告提起诉讼，要求承担责任的，按下列原则予以处理：</w:t>
      </w:r>
    </w:p>
    <w:p>
      <w:pPr>
        <w:ind w:left="22" w:right="70"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）挂靠人明确以自己的名义与第三人交易，根据合同相对性原则，一般应当由挂靠人</w:t>
      </w:r>
      <w:r>
        <w:rPr>
          <w:rFonts w:ascii="SimSun" w:hAnsi="SimSun" w:eastAsia="SimSun" w:cs="SimSun"/>
          <w:sz w:val="20"/>
          <w:szCs w:val="20"/>
          <w:spacing w:val="2"/>
        </w:rPr>
        <w:t xml:space="preserve"> </w:t>
      </w:r>
      <w:r>
        <w:rPr>
          <w:rFonts w:ascii="SimSun" w:hAnsi="SimSun" w:eastAsia="SimSun" w:cs="SimSun"/>
          <w:sz w:val="20"/>
          <w:szCs w:val="20"/>
          <w:spacing w:val="9"/>
        </w:rPr>
        <w:t>承担责任，但第三人有证据证明被挂靠人也应承担责任的除外。</w:t>
      </w:r>
    </w:p>
    <w:p>
      <w:pPr>
        <w:ind w:left="22" w:right="68" w:firstLine="430"/>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）挂靠人明确以被挂靠人的名义（如持被挂靠人介绍信或委托书、盖有被挂靠人章印</w:t>
      </w:r>
      <w:r>
        <w:rPr>
          <w:rFonts w:ascii="SimSun" w:hAnsi="SimSun" w:eastAsia="SimSun" w:cs="SimSun"/>
          <w:sz w:val="20"/>
          <w:szCs w:val="20"/>
          <w:spacing w:val="2"/>
        </w:rPr>
        <w:t xml:space="preserve"> </w:t>
      </w:r>
      <w:r>
        <w:rPr>
          <w:rFonts w:ascii="SimSun" w:hAnsi="SimSun" w:eastAsia="SimSun" w:cs="SimSun"/>
          <w:sz w:val="20"/>
          <w:szCs w:val="20"/>
          <w:spacing w:val="10"/>
        </w:rPr>
        <w:t>的合同等）与第三人交易或者第三人有理由相信挂靠人系以被挂靠人名义进行交易的，一般</w:t>
      </w:r>
      <w:r>
        <w:rPr>
          <w:rFonts w:ascii="SimSun" w:hAnsi="SimSun" w:eastAsia="SimSun" w:cs="SimSun"/>
          <w:sz w:val="20"/>
          <w:szCs w:val="20"/>
          <w:spacing w:val="7"/>
        </w:rPr>
        <w:t xml:space="preserve"> </w:t>
      </w:r>
      <w:r>
        <w:rPr>
          <w:rFonts w:ascii="SimSun" w:hAnsi="SimSun" w:eastAsia="SimSun" w:cs="SimSun"/>
          <w:sz w:val="20"/>
          <w:szCs w:val="20"/>
          <w:spacing w:val="9"/>
        </w:rPr>
        <w:t>应当由被挂靠人与挂靠人承担连带责任，但被挂靠人有证据证明不应当承担责任的除外。</w:t>
      </w:r>
    </w:p>
    <w:p>
      <w:pPr>
        <w:ind w:left="23" w:right="68" w:firstLine="429"/>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）挂靠人以被挂靠人的工程项目部、工程负责人等名义与第三人交易的，一般应当由</w:t>
      </w:r>
      <w:r>
        <w:rPr>
          <w:rFonts w:ascii="SimSun" w:hAnsi="SimSun" w:eastAsia="SimSun" w:cs="SimSun"/>
          <w:sz w:val="20"/>
          <w:szCs w:val="20"/>
          <w:spacing w:val="4"/>
        </w:rPr>
        <w:t xml:space="preserve"> </w:t>
      </w:r>
      <w:r>
        <w:rPr>
          <w:rFonts w:ascii="SimSun" w:hAnsi="SimSun" w:eastAsia="SimSun" w:cs="SimSun"/>
          <w:sz w:val="20"/>
          <w:szCs w:val="20"/>
          <w:spacing w:val="9"/>
        </w:rPr>
        <w:t>挂靠人与被挂靠人承担连带责任，但被挂靠人有证据证明不应当承担责任的除外。</w:t>
      </w:r>
    </w:p>
    <w:p>
      <w:pPr>
        <w:spacing w:line="264" w:lineRule="auto"/>
        <w:sectPr>
          <w:footerReference w:type="default" r:id="rId18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firstLine="417"/>
        <w:spacing w:before="179" w:line="278" w:lineRule="auto"/>
        <w:rPr>
          <w:rFonts w:ascii="SimSun" w:hAnsi="SimSun" w:eastAsia="SimSun" w:cs="SimSun"/>
          <w:sz w:val="20"/>
          <w:szCs w:val="20"/>
        </w:rPr>
      </w:pPr>
      <w:r>
        <w:rPr>
          <w:rFonts w:ascii="Times New Roman" w:hAnsi="Times New Roman" w:eastAsia="Times New Roman" w:cs="Times New Roman"/>
          <w:sz w:val="20"/>
          <w:szCs w:val="20"/>
          <w:spacing w:val="11"/>
        </w:rPr>
        <w:t>29.  </w:t>
      </w:r>
      <w:r>
        <w:rPr>
          <w:rFonts w:ascii="SimSun" w:hAnsi="SimSun" w:eastAsia="SimSun" w:cs="SimSun"/>
          <w:sz w:val="20"/>
          <w:szCs w:val="20"/>
          <w:spacing w:val="11"/>
        </w:rPr>
        <w:t>建设工程施工合同对工期、质量、付款、违法分包或</w:t>
      </w:r>
      <w:r>
        <w:rPr>
          <w:rFonts w:ascii="SimSun" w:hAnsi="SimSun" w:eastAsia="SimSun" w:cs="SimSun"/>
          <w:sz w:val="20"/>
          <w:szCs w:val="20"/>
          <w:spacing w:val="10"/>
        </w:rPr>
        <w:t>非法转包等有罚款约定的，应</w:t>
      </w:r>
      <w:r>
        <w:rPr>
          <w:rFonts w:ascii="SimSun" w:hAnsi="SimSun" w:eastAsia="SimSun" w:cs="SimSun"/>
          <w:sz w:val="20"/>
          <w:szCs w:val="20"/>
        </w:rPr>
        <w:t xml:space="preserve"> </w:t>
      </w:r>
      <w:r>
        <w:rPr>
          <w:rFonts w:ascii="SimSun" w:hAnsi="SimSun" w:eastAsia="SimSun" w:cs="SimSun"/>
          <w:sz w:val="20"/>
          <w:szCs w:val="20"/>
          <w:spacing w:val="10"/>
        </w:rPr>
        <w:t>当视为违约责任条款。合同约定可直接从工程款中抵扣或增加为工程款，但具体数额未经相</w:t>
      </w:r>
      <w:r>
        <w:rPr>
          <w:rFonts w:ascii="SimSun" w:hAnsi="SimSun" w:eastAsia="SimSun" w:cs="SimSun"/>
          <w:sz w:val="20"/>
          <w:szCs w:val="20"/>
          <w:spacing w:val="8"/>
        </w:rPr>
        <w:t xml:space="preserve"> </w:t>
      </w:r>
      <w:r>
        <w:rPr>
          <w:rFonts w:ascii="SimSun" w:hAnsi="SimSun" w:eastAsia="SimSun" w:cs="SimSun"/>
          <w:sz w:val="20"/>
          <w:szCs w:val="20"/>
          <w:spacing w:val="8"/>
        </w:rPr>
        <w:t>对方同意的，抵扣行为或增加行为无效。</w:t>
      </w:r>
    </w:p>
    <w:p>
      <w:pPr>
        <w:ind w:left="45" w:right="2" w:firstLine="39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建设工程竣工验收合格后，承包人应当将建</w:t>
      </w:r>
      <w:r>
        <w:rPr>
          <w:rFonts w:ascii="SimSun" w:hAnsi="SimSun" w:eastAsia="SimSun" w:cs="SimSun"/>
          <w:sz w:val="20"/>
          <w:szCs w:val="20"/>
          <w:spacing w:val="10"/>
        </w:rPr>
        <w:t>设工程的相关资料移交发包人。承包人</w:t>
      </w:r>
      <w:r>
        <w:rPr>
          <w:rFonts w:ascii="SimSun" w:hAnsi="SimSun" w:eastAsia="SimSun" w:cs="SimSun"/>
          <w:sz w:val="20"/>
          <w:szCs w:val="20"/>
        </w:rPr>
        <w:t xml:space="preserve"> </w:t>
      </w:r>
      <w:r>
        <w:rPr>
          <w:rFonts w:ascii="SimSun" w:hAnsi="SimSun" w:eastAsia="SimSun" w:cs="SimSun"/>
          <w:sz w:val="20"/>
          <w:szCs w:val="20"/>
          <w:spacing w:val="9"/>
        </w:rPr>
        <w:t>以发包人拖欠工程款为由，拒不移交竣工档案资料，发包人要求</w:t>
      </w:r>
      <w:r>
        <w:rPr>
          <w:rFonts w:ascii="SimSun" w:hAnsi="SimSun" w:eastAsia="SimSun" w:cs="SimSun"/>
          <w:sz w:val="20"/>
          <w:szCs w:val="20"/>
          <w:spacing w:val="8"/>
        </w:rPr>
        <w:t>移交的，应予支持。</w:t>
      </w:r>
    </w:p>
    <w:p>
      <w:pPr>
        <w:ind w:left="22" w:firstLine="420"/>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11"/>
        </w:rPr>
        <w:t>31.  </w:t>
      </w:r>
      <w:r>
        <w:rPr>
          <w:rFonts w:ascii="SimSun" w:hAnsi="SimSun" w:eastAsia="SimSun" w:cs="SimSun"/>
          <w:sz w:val="20"/>
          <w:szCs w:val="20"/>
          <w:spacing w:val="11"/>
        </w:rPr>
        <w:t>建设工程竣工验收合格后，承包人应当将建</w:t>
      </w:r>
      <w:r>
        <w:rPr>
          <w:rFonts w:ascii="SimSun" w:hAnsi="SimSun" w:eastAsia="SimSun" w:cs="SimSun"/>
          <w:sz w:val="20"/>
          <w:szCs w:val="20"/>
          <w:spacing w:val="10"/>
        </w:rPr>
        <w:t>设工程交付给发包人。发包人未按约支</w:t>
      </w:r>
      <w:r>
        <w:rPr>
          <w:rFonts w:ascii="SimSun" w:hAnsi="SimSun" w:eastAsia="SimSun" w:cs="SimSun"/>
          <w:sz w:val="20"/>
          <w:szCs w:val="20"/>
        </w:rPr>
        <w:t xml:space="preserve"> </w:t>
      </w:r>
      <w:r>
        <w:rPr>
          <w:rFonts w:ascii="SimSun" w:hAnsi="SimSun" w:eastAsia="SimSun" w:cs="SimSun"/>
          <w:sz w:val="20"/>
          <w:szCs w:val="20"/>
          <w:spacing w:val="10"/>
        </w:rPr>
        <w:t>付价款的，承包人可以依据《合同法》第二百八十六条的规定行使权利，不得以发包人拖欠</w:t>
      </w:r>
      <w:r>
        <w:rPr>
          <w:rFonts w:ascii="SimSun" w:hAnsi="SimSun" w:eastAsia="SimSun" w:cs="SimSun"/>
          <w:sz w:val="20"/>
          <w:szCs w:val="20"/>
          <w:spacing w:val="7"/>
        </w:rPr>
        <w:t xml:space="preserve"> </w:t>
      </w:r>
      <w:r>
        <w:rPr>
          <w:rFonts w:ascii="SimSun" w:hAnsi="SimSun" w:eastAsia="SimSun" w:cs="SimSun"/>
          <w:sz w:val="20"/>
          <w:szCs w:val="20"/>
          <w:spacing w:val="7"/>
        </w:rPr>
        <w:t>工程款为由对建设工程主张“</w:t>
      </w:r>
      <w:r>
        <w:rPr>
          <w:rFonts w:ascii="SimSun" w:hAnsi="SimSun" w:eastAsia="SimSun" w:cs="SimSun"/>
          <w:sz w:val="20"/>
          <w:szCs w:val="20"/>
          <w:spacing w:val="-68"/>
        </w:rPr>
        <w:t xml:space="preserve"> </w:t>
      </w:r>
      <w:r>
        <w:rPr>
          <w:rFonts w:ascii="SimSun" w:hAnsi="SimSun" w:eastAsia="SimSun" w:cs="SimSun"/>
          <w:sz w:val="20"/>
          <w:szCs w:val="20"/>
          <w:spacing w:val="7"/>
        </w:rPr>
        <w:t>留置权</w:t>
      </w:r>
      <w:r>
        <w:rPr>
          <w:rFonts w:ascii="SimSun" w:hAnsi="SimSun" w:eastAsia="SimSun" w:cs="SimSun"/>
          <w:sz w:val="20"/>
          <w:szCs w:val="20"/>
          <w:spacing w:val="-70"/>
        </w:rPr>
        <w:t xml:space="preserve"> </w:t>
      </w:r>
      <w:r>
        <w:rPr>
          <w:rFonts w:ascii="SimSun" w:hAnsi="SimSun" w:eastAsia="SimSun" w:cs="SimSun"/>
          <w:sz w:val="20"/>
          <w:szCs w:val="20"/>
          <w:spacing w:val="7"/>
        </w:rPr>
        <w:t>”。</w:t>
      </w:r>
    </w:p>
    <w:p>
      <w:pPr>
        <w:ind w:left="24" w:right="2" w:firstLine="417"/>
        <w:spacing w:before="82" w:line="265" w:lineRule="auto"/>
        <w:rPr>
          <w:rFonts w:ascii="SimSun" w:hAnsi="SimSun" w:eastAsia="SimSun" w:cs="SimSun"/>
          <w:sz w:val="20"/>
          <w:szCs w:val="20"/>
        </w:rPr>
      </w:pPr>
      <w:r>
        <w:rPr>
          <w:rFonts w:ascii="Times New Roman" w:hAnsi="Times New Roman" w:eastAsia="Times New Roman" w:cs="Times New Roman"/>
          <w:sz w:val="20"/>
          <w:szCs w:val="20"/>
          <w:spacing w:val="10"/>
        </w:rPr>
        <w:t>32.  </w:t>
      </w:r>
      <w:r>
        <w:rPr>
          <w:rFonts w:ascii="SimSun" w:hAnsi="SimSun" w:eastAsia="SimSun" w:cs="SimSun"/>
          <w:sz w:val="20"/>
          <w:szCs w:val="20"/>
          <w:spacing w:val="10"/>
        </w:rPr>
        <w:t>本意见中有关规定，法律、法规、司法解释或</w:t>
      </w:r>
      <w:r>
        <w:rPr>
          <w:rFonts w:ascii="SimSun" w:hAnsi="SimSun" w:eastAsia="SimSun" w:cs="SimSun"/>
          <w:sz w:val="20"/>
          <w:szCs w:val="20"/>
          <w:spacing w:val="9"/>
        </w:rPr>
        <w:t>上级法院有新的规定的，</w:t>
      </w:r>
      <w:r>
        <w:rPr>
          <w:rFonts w:ascii="SimSun" w:hAnsi="SimSun" w:eastAsia="SimSun" w:cs="SimSun"/>
          <w:sz w:val="20"/>
          <w:szCs w:val="20"/>
          <w:spacing w:val="-60"/>
        </w:rPr>
        <w:t xml:space="preserve"> </w:t>
      </w:r>
      <w:r>
        <w:rPr>
          <w:rFonts w:ascii="SimSun" w:hAnsi="SimSun" w:eastAsia="SimSun" w:cs="SimSun"/>
          <w:sz w:val="20"/>
          <w:szCs w:val="20"/>
          <w:spacing w:val="9"/>
        </w:rPr>
        <w:t>以新的规定</w:t>
      </w:r>
      <w:r>
        <w:rPr>
          <w:rFonts w:ascii="SimSun" w:hAnsi="SimSun" w:eastAsia="SimSun" w:cs="SimSun"/>
          <w:sz w:val="20"/>
          <w:szCs w:val="20"/>
        </w:rPr>
        <w:t xml:space="preserve"> </w:t>
      </w:r>
      <w:r>
        <w:rPr>
          <w:rFonts w:ascii="SimSun" w:hAnsi="SimSun" w:eastAsia="SimSun" w:cs="SimSun"/>
          <w:sz w:val="20"/>
          <w:szCs w:val="20"/>
          <w:spacing w:val="2"/>
        </w:rPr>
        <w:t>为准。</w:t>
      </w:r>
    </w:p>
    <w:p>
      <w:pPr>
        <w:ind w:left="442"/>
        <w:spacing w:before="78" w:line="227" w:lineRule="auto"/>
        <w:rPr>
          <w:rFonts w:ascii="SimSun" w:hAnsi="SimSun" w:eastAsia="SimSun" w:cs="SimSun"/>
          <w:sz w:val="20"/>
          <w:szCs w:val="20"/>
        </w:rPr>
      </w:pPr>
      <w:r>
        <w:rPr>
          <w:rFonts w:ascii="Times New Roman" w:hAnsi="Times New Roman" w:eastAsia="Times New Roman" w:cs="Times New Roman"/>
          <w:sz w:val="20"/>
          <w:szCs w:val="20"/>
          <w:spacing w:val="8"/>
        </w:rPr>
        <w:t>33.  </w:t>
      </w:r>
      <w:r>
        <w:rPr>
          <w:rFonts w:ascii="SimSun" w:hAnsi="SimSun" w:eastAsia="SimSun" w:cs="SimSun"/>
          <w:sz w:val="20"/>
          <w:szCs w:val="20"/>
          <w:spacing w:val="8"/>
        </w:rPr>
        <w:t>本意见由盐城市中级人民法院审判委员会负责解释。</w:t>
      </w:r>
    </w:p>
    <w:p>
      <w:pPr>
        <w:ind w:left="442"/>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6"/>
        </w:rPr>
        <w:t>34.  </w:t>
      </w:r>
      <w:r>
        <w:rPr>
          <w:rFonts w:ascii="SimSun" w:hAnsi="SimSun" w:eastAsia="SimSun" w:cs="SimSun"/>
          <w:sz w:val="20"/>
          <w:szCs w:val="20"/>
          <w:spacing w:val="6"/>
        </w:rPr>
        <w:t>本意见自下发之日起执行。</w:t>
      </w:r>
    </w:p>
    <w:p>
      <w:pPr>
        <w:spacing w:line="227" w:lineRule="auto"/>
        <w:sectPr>
          <w:footerReference w:type="default" r:id="rId18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943" w:right="373" w:hanging="682"/>
        <w:spacing w:before="196" w:line="230" w:lineRule="auto"/>
        <w:outlineLvl w:val="2"/>
        <w:rPr>
          <w:rFonts w:ascii="SimHei" w:hAnsi="SimHei" w:eastAsia="SimHei" w:cs="SimHei"/>
          <w:sz w:val="30"/>
          <w:szCs w:val="30"/>
        </w:rPr>
      </w:pPr>
      <w:bookmarkStart w:name="bookmark112" w:id="115"/>
      <w:bookmarkEnd w:id="115"/>
      <w:r>
        <w:rPr>
          <w:rFonts w:ascii="Times New Roman" w:hAnsi="Times New Roman" w:eastAsia="Times New Roman" w:cs="Times New Roman"/>
          <w:sz w:val="30"/>
          <w:szCs w:val="30"/>
          <w:spacing w:val="-1"/>
        </w:rPr>
        <w:t>5.2.5  </w:t>
      </w:r>
      <w:r>
        <w:rPr>
          <w:rFonts w:ascii="SimHei" w:hAnsi="SimHei" w:eastAsia="SimHei" w:cs="SimHei"/>
          <w:sz w:val="30"/>
          <w:szCs w:val="30"/>
          <w:spacing w:val="-1"/>
        </w:rPr>
        <w:t>南通市中级人民法院关于建设工程实际施工人对外从事</w:t>
      </w:r>
      <w:r>
        <w:rPr>
          <w:rFonts w:ascii="SimHei" w:hAnsi="SimHei" w:eastAsia="SimHei" w:cs="SimHei"/>
          <w:sz w:val="30"/>
          <w:szCs w:val="30"/>
          <w:spacing w:val="16"/>
        </w:rPr>
        <w:t xml:space="preserve"> </w:t>
      </w:r>
      <w:r>
        <w:rPr>
          <w:rFonts w:ascii="SimHei" w:hAnsi="SimHei" w:eastAsia="SimHei" w:cs="SimHei"/>
          <w:sz w:val="30"/>
          <w:szCs w:val="30"/>
          <w:spacing w:val="-1"/>
        </w:rPr>
        <w:t>商事行为引发纠纷责任认定问题指导意见（试</w:t>
      </w:r>
      <w:r>
        <w:rPr>
          <w:rFonts w:ascii="SimHei" w:hAnsi="SimHei" w:eastAsia="SimHei" w:cs="SimHei"/>
          <w:sz w:val="30"/>
          <w:szCs w:val="30"/>
          <w:spacing w:val="-2"/>
        </w:rPr>
        <w:t>行）</w:t>
      </w:r>
    </w:p>
    <w:p>
      <w:pPr>
        <w:ind w:left="3216"/>
        <w:spacing w:before="172" w:line="324" w:lineRule="exact"/>
        <w:rPr>
          <w:rFonts w:ascii="FangSong" w:hAnsi="FangSong" w:eastAsia="FangSong" w:cs="FangSong"/>
          <w:sz w:val="20"/>
          <w:szCs w:val="20"/>
        </w:rPr>
      </w:pPr>
      <w:r>
        <w:rPr>
          <w:rFonts w:ascii="FangSong" w:hAnsi="FangSong" w:eastAsia="FangSong" w:cs="FangSong"/>
          <w:sz w:val="20"/>
          <w:szCs w:val="20"/>
          <w:spacing w:val="5"/>
          <w:position w:val="8"/>
        </w:rPr>
        <w:t>通中法〔</w:t>
      </w:r>
      <w:r>
        <w:rPr>
          <w:rFonts w:ascii="Times New Roman" w:hAnsi="Times New Roman" w:eastAsia="Times New Roman" w:cs="Times New Roman"/>
          <w:sz w:val="20"/>
          <w:szCs w:val="20"/>
          <w:spacing w:val="5"/>
          <w:position w:val="8"/>
        </w:rPr>
        <w:t>2010</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130</w:t>
      </w:r>
      <w:r>
        <w:rPr>
          <w:rFonts w:ascii="Times New Roman" w:hAnsi="Times New Roman" w:eastAsia="Times New Roman" w:cs="Times New Roman"/>
          <w:sz w:val="20"/>
          <w:szCs w:val="20"/>
          <w:spacing w:val="20"/>
          <w:w w:val="101"/>
          <w:position w:val="8"/>
        </w:rPr>
        <w:t xml:space="preserve"> </w:t>
      </w:r>
      <w:r>
        <w:rPr>
          <w:rFonts w:ascii="FangSong" w:hAnsi="FangSong" w:eastAsia="FangSong" w:cs="FangSong"/>
          <w:sz w:val="20"/>
          <w:szCs w:val="20"/>
          <w:spacing w:val="5"/>
          <w:position w:val="8"/>
        </w:rPr>
        <w:t>号</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2010</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23" w:firstLine="421"/>
        <w:spacing w:before="236" w:line="276" w:lineRule="auto"/>
        <w:jc w:val="both"/>
        <w:rPr>
          <w:rFonts w:ascii="SimSun" w:hAnsi="SimSun" w:eastAsia="SimSun" w:cs="SimSun"/>
          <w:sz w:val="20"/>
          <w:szCs w:val="20"/>
        </w:rPr>
      </w:pPr>
      <w:r>
        <w:rPr>
          <w:rFonts w:ascii="SimSun" w:hAnsi="SimSun" w:eastAsia="SimSun" w:cs="SimSun"/>
          <w:sz w:val="20"/>
          <w:szCs w:val="20"/>
          <w:spacing w:val="8"/>
        </w:rPr>
        <w:t>为统一全市法院审理建设工程中实际施工人对外从事商事行为引发纠纷案件的裁判尺度，</w:t>
      </w:r>
      <w:r>
        <w:rPr>
          <w:rFonts w:ascii="SimSun" w:hAnsi="SimSun" w:eastAsia="SimSun" w:cs="SimSun"/>
          <w:sz w:val="20"/>
          <w:szCs w:val="20"/>
          <w:spacing w:val="13"/>
        </w:rPr>
        <w:t xml:space="preserve"> </w:t>
      </w:r>
      <w:r>
        <w:rPr>
          <w:rFonts w:ascii="SimSun" w:hAnsi="SimSun" w:eastAsia="SimSun" w:cs="SimSun"/>
          <w:sz w:val="20"/>
          <w:szCs w:val="20"/>
          <w:spacing w:val="10"/>
        </w:rPr>
        <w:t>规范建筑市场秩序，兼顾善意相对人和建筑单位的合法利益，依据相关法律、行政法规、司</w:t>
      </w:r>
      <w:r>
        <w:rPr>
          <w:rFonts w:ascii="SimSun" w:hAnsi="SimSun" w:eastAsia="SimSun" w:cs="SimSun"/>
          <w:sz w:val="20"/>
          <w:szCs w:val="20"/>
          <w:spacing w:val="3"/>
        </w:rPr>
        <w:t xml:space="preserve">  </w:t>
      </w:r>
      <w:r>
        <w:rPr>
          <w:rFonts w:ascii="SimSun" w:hAnsi="SimSun" w:eastAsia="SimSun" w:cs="SimSun"/>
          <w:sz w:val="20"/>
          <w:szCs w:val="20"/>
          <w:spacing w:val="9"/>
        </w:rPr>
        <w:t>法解释，参照江苏省高级人民法院相关指导意见，结合我市实际情况，指定本意见。</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一、严格审查基础事实</w:t>
      </w:r>
    </w:p>
    <w:p>
      <w:pPr>
        <w:ind w:left="27" w:right="143" w:firstLine="431"/>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审理涉建设工程买卖、租赁、借贷等商事纠纷案件，应严格审查</w:t>
      </w:r>
      <w:r>
        <w:rPr>
          <w:rFonts w:ascii="SimSun" w:hAnsi="SimSun" w:eastAsia="SimSun" w:cs="SimSun"/>
          <w:sz w:val="20"/>
          <w:szCs w:val="20"/>
          <w:spacing w:val="7"/>
        </w:rPr>
        <w:t>案件基础事实，并加</w:t>
      </w:r>
      <w:r>
        <w:rPr>
          <w:rFonts w:ascii="SimSun" w:hAnsi="SimSun" w:eastAsia="SimSun" w:cs="SimSun"/>
          <w:sz w:val="20"/>
          <w:szCs w:val="20"/>
        </w:rPr>
        <w:t xml:space="preserve"> </w:t>
      </w:r>
      <w:r>
        <w:rPr>
          <w:rFonts w:ascii="SimSun" w:hAnsi="SimSun" w:eastAsia="SimSun" w:cs="SimSun"/>
          <w:sz w:val="20"/>
          <w:szCs w:val="20"/>
          <w:spacing w:val="9"/>
        </w:rPr>
        <w:t>强对当事人的诉讼指导和法律释明，强化举证责任分</w:t>
      </w:r>
      <w:r>
        <w:rPr>
          <w:rFonts w:ascii="SimSun" w:hAnsi="SimSun" w:eastAsia="SimSun" w:cs="SimSun"/>
          <w:sz w:val="20"/>
          <w:szCs w:val="20"/>
          <w:spacing w:val="8"/>
        </w:rPr>
        <w:t>配。</w:t>
      </w:r>
    </w:p>
    <w:p>
      <w:pPr>
        <w:ind w:left="23" w:right="143" w:firstLine="414"/>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审理涉建设工程买卖、租赁纠纷案件，应通过对合同、结算单、欠条、送货单等证据</w:t>
      </w:r>
      <w:r>
        <w:rPr>
          <w:rFonts w:ascii="SimSun" w:hAnsi="SimSun" w:eastAsia="SimSun" w:cs="SimSun"/>
          <w:sz w:val="20"/>
          <w:szCs w:val="20"/>
          <w:spacing w:val="11"/>
        </w:rPr>
        <w:t xml:space="preserve"> </w:t>
      </w:r>
      <w:r>
        <w:rPr>
          <w:rFonts w:ascii="SimSun" w:hAnsi="SimSun" w:eastAsia="SimSun" w:cs="SimSun"/>
          <w:sz w:val="20"/>
          <w:szCs w:val="20"/>
          <w:spacing w:val="10"/>
        </w:rPr>
        <w:t>的综合分析判断，严格审查合同订立、履行及相关债权凭证的真实性，正确认定购买材料、</w:t>
      </w:r>
      <w:r>
        <w:rPr>
          <w:rFonts w:ascii="SimSun" w:hAnsi="SimSun" w:eastAsia="SimSun" w:cs="SimSun"/>
          <w:sz w:val="20"/>
          <w:szCs w:val="20"/>
          <w:spacing w:val="3"/>
        </w:rPr>
        <w:t xml:space="preserve"> </w:t>
      </w:r>
      <w:r>
        <w:rPr>
          <w:rFonts w:ascii="SimSun" w:hAnsi="SimSun" w:eastAsia="SimSun" w:cs="SimSun"/>
          <w:sz w:val="20"/>
          <w:szCs w:val="20"/>
          <w:spacing w:val="7"/>
        </w:rPr>
        <w:t>租赁器材等基础事实。</w:t>
      </w:r>
    </w:p>
    <w:p>
      <w:pPr>
        <w:ind w:left="23" w:right="140" w:firstLine="419"/>
        <w:spacing w:before="84" w:line="263"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审理涉建设工程借贷纠纷案件，应对借款是否实际发生及借款本金数额的真实性予以</w:t>
      </w:r>
      <w:r>
        <w:rPr>
          <w:rFonts w:ascii="SimSun" w:hAnsi="SimSun" w:eastAsia="SimSun" w:cs="SimSun"/>
          <w:sz w:val="20"/>
          <w:szCs w:val="20"/>
          <w:spacing w:val="9"/>
        </w:rPr>
        <w:t xml:space="preserve"> </w:t>
      </w:r>
      <w:r>
        <w:rPr>
          <w:rFonts w:ascii="SimSun" w:hAnsi="SimSun" w:eastAsia="SimSun" w:cs="SimSun"/>
          <w:sz w:val="20"/>
          <w:szCs w:val="20"/>
          <w:spacing w:val="5"/>
        </w:rPr>
        <w:t>严格审查。</w:t>
      </w:r>
    </w:p>
    <w:p>
      <w:pPr>
        <w:ind w:left="21" w:right="140" w:firstLine="420"/>
        <w:spacing w:before="84" w:line="286" w:lineRule="auto"/>
        <w:rPr>
          <w:rFonts w:ascii="SimSun" w:hAnsi="SimSun" w:eastAsia="SimSun" w:cs="SimSun"/>
          <w:sz w:val="20"/>
          <w:szCs w:val="20"/>
        </w:rPr>
      </w:pPr>
      <w:r>
        <w:rPr>
          <w:rFonts w:ascii="SimSun" w:hAnsi="SimSun" w:eastAsia="SimSun" w:cs="SimSun"/>
          <w:sz w:val="20"/>
          <w:szCs w:val="20"/>
          <w:spacing w:val="10"/>
        </w:rPr>
        <w:t>对数额较大的借贷案件，建筑单位或实际施工人辩称借款未实际发生或债权凭证载明的</w:t>
      </w:r>
      <w:r>
        <w:rPr>
          <w:rFonts w:ascii="SimSun" w:hAnsi="SimSun" w:eastAsia="SimSun" w:cs="SimSun"/>
          <w:sz w:val="20"/>
          <w:szCs w:val="20"/>
          <w:spacing w:val="8"/>
        </w:rPr>
        <w:t xml:space="preserve"> </w:t>
      </w:r>
      <w:r>
        <w:rPr>
          <w:rFonts w:ascii="SimSun" w:hAnsi="SimSun" w:eastAsia="SimSun" w:cs="SimSun"/>
          <w:sz w:val="20"/>
          <w:szCs w:val="20"/>
          <w:spacing w:val="10"/>
        </w:rPr>
        <w:t>借款本金数额包含利息，且提供的证据足以使法官对债权凭证或债权凭证载明本金数额的真</w:t>
      </w:r>
      <w:r>
        <w:rPr>
          <w:rFonts w:ascii="SimSun" w:hAnsi="SimSun" w:eastAsia="SimSun" w:cs="SimSun"/>
          <w:sz w:val="20"/>
          <w:szCs w:val="20"/>
          <w:spacing w:val="8"/>
        </w:rPr>
        <w:t xml:space="preserve"> </w:t>
      </w:r>
      <w:r>
        <w:rPr>
          <w:rFonts w:ascii="SimSun" w:hAnsi="SimSun" w:eastAsia="SimSun" w:cs="SimSun"/>
          <w:sz w:val="20"/>
          <w:szCs w:val="20"/>
          <w:spacing w:val="10"/>
        </w:rPr>
        <w:t>实性产生合理怀疑的，应由相对人就借款是否实际发生及借款本金数额的真实性承担举证责</w:t>
      </w:r>
      <w:r>
        <w:rPr>
          <w:rFonts w:ascii="SimSun" w:hAnsi="SimSun" w:eastAsia="SimSun" w:cs="SimSun"/>
          <w:sz w:val="20"/>
          <w:szCs w:val="20"/>
          <w:spacing w:val="8"/>
        </w:rPr>
        <w:t xml:space="preserve"> </w:t>
      </w:r>
      <w:r>
        <w:rPr>
          <w:rFonts w:ascii="SimSun" w:hAnsi="SimSun" w:eastAsia="SimSun" w:cs="SimSun"/>
          <w:sz w:val="20"/>
          <w:szCs w:val="20"/>
          <w:spacing w:val="10"/>
        </w:rPr>
        <w:t>任。相对人应对签订的借贷合同、出具债权凭证时间、地点及所涉资金的来源、交付方式、</w:t>
      </w:r>
      <w:r>
        <w:rPr>
          <w:rFonts w:ascii="SimSun" w:hAnsi="SimSun" w:eastAsia="SimSun" w:cs="SimSun"/>
          <w:sz w:val="20"/>
          <w:szCs w:val="20"/>
          <w:spacing w:val="8"/>
        </w:rPr>
        <w:t xml:space="preserve"> </w:t>
      </w:r>
      <w:r>
        <w:rPr>
          <w:rFonts w:ascii="SimSun" w:hAnsi="SimSun" w:eastAsia="SimSun" w:cs="SimSun"/>
          <w:sz w:val="20"/>
          <w:szCs w:val="20"/>
          <w:spacing w:val="9"/>
        </w:rPr>
        <w:t>时间、地点等订立履行合同的因素予以举证证明。</w:t>
      </w:r>
    </w:p>
    <w:p>
      <w:pPr>
        <w:ind w:left="24" w:right="140" w:firstLine="412"/>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审理涉建设工程买卖、租赁、借贷等商事纠纷案件，涉及责任主体认定问题，应根据</w:t>
      </w:r>
      <w:r>
        <w:rPr>
          <w:rFonts w:ascii="SimSun" w:hAnsi="SimSun" w:eastAsia="SimSun" w:cs="SimSun"/>
          <w:sz w:val="20"/>
          <w:szCs w:val="20"/>
          <w:spacing w:val="14"/>
        </w:rPr>
        <w:t xml:space="preserve"> </w:t>
      </w:r>
      <w:r>
        <w:rPr>
          <w:rFonts w:ascii="SimSun" w:hAnsi="SimSun" w:eastAsia="SimSun" w:cs="SimSun"/>
          <w:sz w:val="20"/>
          <w:szCs w:val="20"/>
          <w:spacing w:val="10"/>
        </w:rPr>
        <w:t>建筑单位和实际实际施工人之间的协议或其他相关证据查明是否存在工程挂靠、转包、违法</w:t>
      </w:r>
      <w:r>
        <w:rPr>
          <w:rFonts w:ascii="SimSun" w:hAnsi="SimSun" w:eastAsia="SimSun" w:cs="SimSun"/>
          <w:sz w:val="20"/>
          <w:szCs w:val="20"/>
          <w:spacing w:val="4"/>
        </w:rPr>
        <w:t xml:space="preserve"> </w:t>
      </w:r>
      <w:r>
        <w:rPr>
          <w:rFonts w:ascii="SimSun" w:hAnsi="SimSun" w:eastAsia="SimSun" w:cs="SimSun"/>
          <w:sz w:val="20"/>
          <w:szCs w:val="20"/>
          <w:spacing w:val="7"/>
        </w:rPr>
        <w:t>分包等相关事实。</w:t>
      </w:r>
    </w:p>
    <w:p>
      <w:pPr>
        <w:ind w:left="23" w:right="140" w:firstLine="421"/>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建筑单位与实际施工人订立的相关协议的性质和效力，应依照《中华人民共和国建筑</w:t>
      </w:r>
      <w:r>
        <w:rPr>
          <w:rFonts w:ascii="SimSun" w:hAnsi="SimSun" w:eastAsia="SimSun" w:cs="SimSun"/>
          <w:sz w:val="20"/>
          <w:szCs w:val="20"/>
          <w:spacing w:val="7"/>
        </w:rPr>
        <w:t xml:space="preserve"> </w:t>
      </w:r>
      <w:r>
        <w:rPr>
          <w:rFonts w:ascii="SimSun" w:hAnsi="SimSun" w:eastAsia="SimSun" w:cs="SimSun"/>
          <w:sz w:val="20"/>
          <w:szCs w:val="20"/>
          <w:spacing w:val="10"/>
        </w:rPr>
        <w:t>法》、《最高人民法院关于审理建设工程合同纠纷案件的暂行意见》、《最高人民法院关于</w:t>
      </w:r>
      <w:r>
        <w:rPr>
          <w:rFonts w:ascii="SimSun" w:hAnsi="SimSun" w:eastAsia="SimSun" w:cs="SimSun"/>
          <w:sz w:val="20"/>
          <w:szCs w:val="20"/>
          <w:spacing w:val="6"/>
        </w:rPr>
        <w:t xml:space="preserve"> </w:t>
      </w:r>
      <w:r>
        <w:rPr>
          <w:rFonts w:ascii="SimSun" w:hAnsi="SimSun" w:eastAsia="SimSun" w:cs="SimSun"/>
          <w:sz w:val="20"/>
          <w:szCs w:val="20"/>
          <w:spacing w:val="10"/>
        </w:rPr>
        <w:t>审理建设工程施工合同纠纷案件适用法律问题的解释》，参照《江苏省高级人民法院关于审</w:t>
      </w:r>
      <w:r>
        <w:rPr>
          <w:rFonts w:ascii="SimSun" w:hAnsi="SimSun" w:eastAsia="SimSun" w:cs="SimSun"/>
          <w:sz w:val="20"/>
          <w:szCs w:val="20"/>
          <w:spacing w:val="6"/>
        </w:rPr>
        <w:t xml:space="preserve"> </w:t>
      </w:r>
      <w:r>
        <w:rPr>
          <w:rFonts w:ascii="SimSun" w:hAnsi="SimSun" w:eastAsia="SimSun" w:cs="SimSun"/>
          <w:sz w:val="20"/>
          <w:szCs w:val="20"/>
          <w:spacing w:val="9"/>
        </w:rPr>
        <w:t>理建设工程施工合同纠纷案件若干问题的意见》等相关规定予以认定。</w:t>
      </w:r>
    </w:p>
    <w:p>
      <w:pPr>
        <w:ind w:left="23" w:right="140" w:firstLine="421"/>
        <w:spacing w:before="82" w:line="264" w:lineRule="auto"/>
        <w:rPr>
          <w:rFonts w:ascii="SimSun" w:hAnsi="SimSun" w:eastAsia="SimSun" w:cs="SimSun"/>
          <w:sz w:val="20"/>
          <w:szCs w:val="20"/>
        </w:rPr>
      </w:pPr>
      <w:r>
        <w:rPr>
          <w:rFonts w:ascii="SimSun" w:hAnsi="SimSun" w:eastAsia="SimSun" w:cs="SimSun"/>
          <w:sz w:val="20"/>
          <w:szCs w:val="20"/>
          <w:spacing w:val="10"/>
        </w:rPr>
        <w:t>工程挂靠、转包、违法分包协议，违反《中华人民共和国建筑法》等相关法律、行政法</w:t>
      </w:r>
      <w:r>
        <w:rPr>
          <w:rFonts w:ascii="SimSun" w:hAnsi="SimSun" w:eastAsia="SimSun" w:cs="SimSun"/>
          <w:sz w:val="20"/>
          <w:szCs w:val="20"/>
          <w:spacing w:val="4"/>
        </w:rPr>
        <w:t xml:space="preserve"> </w:t>
      </w:r>
      <w:r>
        <w:rPr>
          <w:rFonts w:ascii="SimSun" w:hAnsi="SimSun" w:eastAsia="SimSun" w:cs="SimSun"/>
          <w:sz w:val="20"/>
          <w:szCs w:val="20"/>
          <w:spacing w:val="8"/>
        </w:rPr>
        <w:t>规的效力性强制性规定，应认定无效。</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二、正确区分行为性质</w:t>
      </w:r>
    </w:p>
    <w:p>
      <w:pPr>
        <w:ind w:left="24" w:right="140" w:firstLine="418"/>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与建筑单位具有行政隶属关系的项目经理或其他工作人员，在职权范围内以建筑单位 </w:t>
      </w:r>
      <w:r>
        <w:rPr>
          <w:rFonts w:ascii="SimSun" w:hAnsi="SimSun" w:eastAsia="SimSun" w:cs="SimSun"/>
          <w:sz w:val="20"/>
          <w:szCs w:val="20"/>
          <w:spacing w:val="10"/>
        </w:rPr>
        <w:t>名义所从事的买卖、租赁、借贷等相关商事行为，构成职务代理，其行为后果应参照委托代</w:t>
      </w:r>
      <w:r>
        <w:rPr>
          <w:rFonts w:ascii="SimSun" w:hAnsi="SimSun" w:eastAsia="SimSun" w:cs="SimSun"/>
          <w:sz w:val="20"/>
          <w:szCs w:val="20"/>
          <w:spacing w:val="4"/>
        </w:rPr>
        <w:t xml:space="preserve"> </w:t>
      </w:r>
      <w:r>
        <w:rPr>
          <w:rFonts w:ascii="SimSun" w:hAnsi="SimSun" w:eastAsia="SimSun" w:cs="SimSun"/>
          <w:sz w:val="20"/>
          <w:szCs w:val="20"/>
          <w:spacing w:val="8"/>
        </w:rPr>
        <w:t>理的规定，由建筑单位承担。</w:t>
      </w:r>
    </w:p>
    <w:p>
      <w:pPr>
        <w:ind w:left="39" w:right="140" w:firstLine="406"/>
        <w:spacing w:before="80" w:line="264" w:lineRule="auto"/>
        <w:rPr>
          <w:rFonts w:ascii="SimSun" w:hAnsi="SimSun" w:eastAsia="SimSun" w:cs="SimSun"/>
          <w:sz w:val="20"/>
          <w:szCs w:val="20"/>
        </w:rPr>
      </w:pPr>
      <w:r>
        <w:rPr>
          <w:rFonts w:ascii="SimSun" w:hAnsi="SimSun" w:eastAsia="SimSun" w:cs="SimSun"/>
          <w:sz w:val="20"/>
          <w:szCs w:val="20"/>
          <w:spacing w:val="10"/>
        </w:rPr>
        <w:t>前款规定的建筑单位工作人员职权范围应按建筑单位有无明确授权、相关人员所处职位</w:t>
      </w:r>
      <w:r>
        <w:rPr>
          <w:rFonts w:ascii="SimSun" w:hAnsi="SimSun" w:eastAsia="SimSun" w:cs="SimSun"/>
          <w:sz w:val="20"/>
          <w:szCs w:val="20"/>
          <w:spacing w:val="4"/>
        </w:rPr>
        <w:t xml:space="preserve"> </w:t>
      </w:r>
      <w:r>
        <w:rPr>
          <w:rFonts w:ascii="SimSun" w:hAnsi="SimSun" w:eastAsia="SimSun" w:cs="SimSun"/>
          <w:sz w:val="20"/>
          <w:szCs w:val="20"/>
          <w:spacing w:val="7"/>
        </w:rPr>
        <w:t>的性质等因素进行综合分析判断。</w:t>
      </w:r>
    </w:p>
    <w:p>
      <w:pPr>
        <w:ind w:left="27" w:right="140" w:firstLine="417"/>
        <w:spacing w:before="81" w:line="264" w:lineRule="auto"/>
        <w:rPr>
          <w:rFonts w:ascii="SimSun" w:hAnsi="SimSun" w:eastAsia="SimSun" w:cs="SimSun"/>
          <w:sz w:val="20"/>
          <w:szCs w:val="20"/>
        </w:rPr>
      </w:pPr>
      <w:r>
        <w:rPr>
          <w:rFonts w:ascii="SimSun" w:hAnsi="SimSun" w:eastAsia="SimSun" w:cs="SimSun"/>
          <w:sz w:val="20"/>
          <w:szCs w:val="20"/>
          <w:spacing w:val="10"/>
        </w:rPr>
        <w:t>建筑单位工作人员超越职权、职权终止后以建筑单位名义从事相关商事行为的，应根据</w:t>
      </w:r>
      <w:r>
        <w:rPr>
          <w:rFonts w:ascii="SimSun" w:hAnsi="SimSun" w:eastAsia="SimSun" w:cs="SimSun"/>
          <w:sz w:val="20"/>
          <w:szCs w:val="20"/>
          <w:spacing w:val="4"/>
        </w:rPr>
        <w:t xml:space="preserve"> </w:t>
      </w:r>
      <w:r>
        <w:rPr>
          <w:rFonts w:ascii="SimSun" w:hAnsi="SimSun" w:eastAsia="SimSun" w:cs="SimSun"/>
          <w:sz w:val="20"/>
          <w:szCs w:val="20"/>
          <w:spacing w:val="9"/>
        </w:rPr>
        <w:t>《中华人民共和国合同法》第四十九条的规定认定责任主体。</w:t>
      </w:r>
    </w:p>
    <w:p>
      <w:pPr>
        <w:ind w:left="21" w:right="140" w:firstLine="420"/>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建设工程施工挂靠、转包、违法分包等关系中的项目经理等实际施工人在施工过程中</w:t>
      </w:r>
      <w:r>
        <w:rPr>
          <w:rFonts w:ascii="SimSun" w:hAnsi="SimSun" w:eastAsia="SimSun" w:cs="SimSun"/>
          <w:sz w:val="20"/>
          <w:szCs w:val="20"/>
          <w:spacing w:val="10"/>
        </w:rPr>
        <w:t xml:space="preserve"> </w:t>
      </w:r>
      <w:r>
        <w:rPr>
          <w:rFonts w:ascii="SimSun" w:hAnsi="SimSun" w:eastAsia="SimSun" w:cs="SimSun"/>
          <w:sz w:val="20"/>
          <w:szCs w:val="20"/>
          <w:spacing w:val="10"/>
        </w:rPr>
        <w:t>对外从事买卖、租赁、借贷等相关商事行为，相关人起诉要求建筑单位承担责任的，应根据</w:t>
      </w:r>
      <w:r>
        <w:rPr>
          <w:rFonts w:ascii="SimSun" w:hAnsi="SimSun" w:eastAsia="SimSun" w:cs="SimSun"/>
          <w:sz w:val="20"/>
          <w:szCs w:val="20"/>
          <w:spacing w:val="8"/>
        </w:rPr>
        <w:t xml:space="preserve"> </w:t>
      </w:r>
      <w:r>
        <w:rPr>
          <w:rFonts w:ascii="SimSun" w:hAnsi="SimSun" w:eastAsia="SimSun" w:cs="SimSun"/>
          <w:sz w:val="20"/>
          <w:szCs w:val="20"/>
          <w:spacing w:val="10"/>
        </w:rPr>
        <w:t>《中华人民共和国合同法》第四十九条的规定认定责任主体。但实际施工人依法取得建筑单</w:t>
      </w:r>
      <w:r>
        <w:rPr>
          <w:rFonts w:ascii="SimSun" w:hAnsi="SimSun" w:eastAsia="SimSun" w:cs="SimSun"/>
          <w:sz w:val="20"/>
          <w:szCs w:val="20"/>
          <w:spacing w:val="8"/>
        </w:rPr>
        <w:t xml:space="preserve"> </w:t>
      </w:r>
      <w:r>
        <w:rPr>
          <w:rFonts w:ascii="SimSun" w:hAnsi="SimSun" w:eastAsia="SimSun" w:cs="SimSun"/>
          <w:sz w:val="20"/>
          <w:szCs w:val="20"/>
          <w:spacing w:val="9"/>
        </w:rPr>
        <w:t>位授权委托或建筑单位对实际施工人以自己名义对外从事的商事行为予以追认的除外。</w:t>
      </w:r>
    </w:p>
    <w:p>
      <w:pPr>
        <w:spacing w:line="283" w:lineRule="auto"/>
        <w:sectPr>
          <w:footerReference w:type="default" r:id="rId186"/>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spacing w:line="227" w:lineRule="auto"/>
        <w:jc w:val="right"/>
        <w:rPr>
          <w:rFonts w:ascii="SimSun" w:hAnsi="SimSun" w:eastAsia="SimSun" w:cs="SimSun"/>
          <w:sz w:val="20"/>
          <w:szCs w:val="20"/>
        </w:rPr>
      </w:pPr>
      <w:r>
        <w:rPr>
          <w:rFonts w:ascii="Times New Roman" w:hAnsi="Times New Roman" w:eastAsia="Times New Roman" w:cs="Times New Roman"/>
          <w:sz w:val="20"/>
          <w:szCs w:val="20"/>
          <w:spacing w:val="4"/>
        </w:rPr>
        <w:t>8.  </w:t>
      </w:r>
      <w:r>
        <w:rPr>
          <w:rFonts w:ascii="SimSun" w:hAnsi="SimSun" w:eastAsia="SimSun" w:cs="SimSun"/>
          <w:sz w:val="20"/>
          <w:szCs w:val="20"/>
          <w:spacing w:val="4"/>
        </w:rPr>
        <w:t>区分是行政隶属关系还是挂靠、转包、违法分包关系，可根据以下情形综合分析判断：</w:t>
      </w:r>
    </w:p>
    <w:p>
      <w:pPr>
        <w:ind w:left="25" w:right="50" w:hanging="4"/>
        <w:spacing w:before="80" w:line="277" w:lineRule="auto"/>
        <w:jc w:val="both"/>
        <w:rPr>
          <w:rFonts w:ascii="SimSun" w:hAnsi="SimSun" w:eastAsia="SimSun" w:cs="SimSun"/>
          <w:sz w:val="20"/>
          <w:szCs w:val="20"/>
        </w:rPr>
      </w:pPr>
      <w:r>
        <w:rPr>
          <w:rFonts w:ascii="SimSun" w:hAnsi="SimSun" w:eastAsia="SimSun" w:cs="SimSun"/>
          <w:sz w:val="20"/>
          <w:szCs w:val="20"/>
          <w:spacing w:val="10"/>
        </w:rPr>
        <w:t>施工合同约定的建筑单位与现场施工方之间有无产权关系、有无统一的财务管理；施工合同</w:t>
      </w:r>
      <w:r>
        <w:rPr>
          <w:rFonts w:ascii="SimSun" w:hAnsi="SimSun" w:eastAsia="SimSun" w:cs="SimSun"/>
          <w:sz w:val="20"/>
          <w:szCs w:val="20"/>
          <w:spacing w:val="8"/>
        </w:rPr>
        <w:t xml:space="preserve"> </w:t>
      </w:r>
      <w:r>
        <w:rPr>
          <w:rFonts w:ascii="SimSun" w:hAnsi="SimSun" w:eastAsia="SimSun" w:cs="SimSun"/>
          <w:sz w:val="20"/>
          <w:szCs w:val="20"/>
          <w:spacing w:val="10"/>
        </w:rPr>
        <w:t>约定的建筑单位与施工现场的项目经理或其他现场实际施工人员之间有无合法的人事或劳动</w:t>
      </w:r>
      <w:r>
        <w:rPr>
          <w:rFonts w:ascii="SimSun" w:hAnsi="SimSun" w:eastAsia="SimSun" w:cs="SimSun"/>
          <w:sz w:val="20"/>
          <w:szCs w:val="20"/>
          <w:spacing w:val="4"/>
        </w:rPr>
        <w:t xml:space="preserve"> </w:t>
      </w:r>
      <w:r>
        <w:rPr>
          <w:rFonts w:ascii="SimSun" w:hAnsi="SimSun" w:eastAsia="SimSun" w:cs="SimSun"/>
          <w:sz w:val="20"/>
          <w:szCs w:val="20"/>
          <w:spacing w:val="7"/>
        </w:rPr>
        <w:t>关系以及社会保险关系。</w:t>
      </w:r>
    </w:p>
    <w:p>
      <w:pPr>
        <w:ind w:left="44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三、准确界定责任主体</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9"/>
        </w:rPr>
        <w:t>9.  </w:t>
      </w:r>
      <w:r>
        <w:rPr>
          <w:rFonts w:ascii="SimSun" w:hAnsi="SimSun" w:eastAsia="SimSun" w:cs="SimSun"/>
          <w:sz w:val="20"/>
          <w:szCs w:val="20"/>
          <w:spacing w:val="9"/>
        </w:rPr>
        <w:t>实际施工人以自己的名义对外订立、履行合同的，应由实际</w:t>
      </w:r>
      <w:r>
        <w:rPr>
          <w:rFonts w:ascii="SimSun" w:hAnsi="SimSun" w:eastAsia="SimSun" w:cs="SimSun"/>
          <w:sz w:val="20"/>
          <w:szCs w:val="20"/>
          <w:spacing w:val="8"/>
        </w:rPr>
        <w:t>施工人自行承担责任。</w:t>
      </w:r>
    </w:p>
    <w:p>
      <w:pPr>
        <w:ind w:left="23" w:right="50" w:firstLine="423"/>
        <w:spacing w:before="79" w:line="265" w:lineRule="auto"/>
        <w:rPr>
          <w:rFonts w:ascii="SimSun" w:hAnsi="SimSun" w:eastAsia="SimSun" w:cs="SimSun"/>
          <w:sz w:val="20"/>
          <w:szCs w:val="20"/>
        </w:rPr>
      </w:pPr>
      <w:r>
        <w:rPr>
          <w:rFonts w:ascii="SimSun" w:hAnsi="SimSun" w:eastAsia="SimSun" w:cs="SimSun"/>
          <w:sz w:val="20"/>
          <w:szCs w:val="20"/>
          <w:spacing w:val="10"/>
        </w:rPr>
        <w:t>实际施工人在订立、履行合同时虽自己签名或盖章，但确有证据证明实际施工人系以建</w:t>
      </w:r>
      <w:r>
        <w:rPr>
          <w:rFonts w:ascii="SimSun" w:hAnsi="SimSun" w:eastAsia="SimSun" w:cs="SimSun"/>
          <w:sz w:val="20"/>
          <w:szCs w:val="20"/>
          <w:spacing w:val="2"/>
        </w:rPr>
        <w:t xml:space="preserve"> </w:t>
      </w:r>
      <w:r>
        <w:rPr>
          <w:rFonts w:ascii="SimSun" w:hAnsi="SimSun" w:eastAsia="SimSun" w:cs="SimSun"/>
          <w:sz w:val="20"/>
          <w:szCs w:val="20"/>
          <w:spacing w:val="8"/>
        </w:rPr>
        <w:t>筑单位名义与相对人订立履行合同的，不属于前款规定的“</w:t>
      </w:r>
      <w:r>
        <w:rPr>
          <w:rFonts w:ascii="SimSun" w:hAnsi="SimSun" w:eastAsia="SimSun" w:cs="SimSun"/>
          <w:sz w:val="20"/>
          <w:szCs w:val="20"/>
          <w:spacing w:val="-54"/>
        </w:rPr>
        <w:t xml:space="preserve"> </w:t>
      </w:r>
      <w:r>
        <w:rPr>
          <w:rFonts w:ascii="SimSun" w:hAnsi="SimSun" w:eastAsia="SimSun" w:cs="SimSun"/>
          <w:sz w:val="20"/>
          <w:szCs w:val="20"/>
          <w:spacing w:val="8"/>
        </w:rPr>
        <w:t>以自己名义</w:t>
      </w:r>
      <w:r>
        <w:rPr>
          <w:rFonts w:ascii="SimSun" w:hAnsi="SimSun" w:eastAsia="SimSun" w:cs="SimSun"/>
          <w:sz w:val="20"/>
          <w:szCs w:val="20"/>
          <w:spacing w:val="-73"/>
        </w:rPr>
        <w:t xml:space="preserve"> </w:t>
      </w:r>
      <w:r>
        <w:rPr>
          <w:rFonts w:ascii="SimSun" w:hAnsi="SimSun" w:eastAsia="SimSun" w:cs="SimSun"/>
          <w:sz w:val="20"/>
          <w:szCs w:val="20"/>
          <w:spacing w:val="8"/>
        </w:rPr>
        <w:t>”。</w:t>
      </w:r>
    </w:p>
    <w:p>
      <w:pPr>
        <w:ind w:left="22" w:right="50" w:firstLine="436"/>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实际施工人以建筑单位名义对外订立、</w:t>
      </w:r>
      <w:r>
        <w:rPr>
          <w:rFonts w:ascii="SimSun" w:hAnsi="SimSun" w:eastAsia="SimSun" w:cs="SimSun"/>
          <w:sz w:val="20"/>
          <w:szCs w:val="20"/>
          <w:spacing w:val="9"/>
        </w:rPr>
        <w:t>履行合同或符合第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9"/>
        </w:rPr>
        <w:t>9</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9"/>
        </w:rPr>
        <w:t>条第二款规定情形的，</w:t>
      </w:r>
      <w:r>
        <w:rPr>
          <w:rFonts w:ascii="SimSun" w:hAnsi="SimSun" w:eastAsia="SimSun" w:cs="SimSun"/>
          <w:sz w:val="20"/>
          <w:szCs w:val="20"/>
        </w:rPr>
        <w:t xml:space="preserve"> </w:t>
      </w:r>
      <w:r>
        <w:rPr>
          <w:rFonts w:ascii="SimSun" w:hAnsi="SimSun" w:eastAsia="SimSun" w:cs="SimSun"/>
          <w:sz w:val="20"/>
          <w:szCs w:val="20"/>
          <w:spacing w:val="10"/>
        </w:rPr>
        <w:t>相对人只起诉建筑单位或实际施工人的，应根据案件具体情况对是否追加被告、诉讼请求的</w:t>
      </w:r>
      <w:r>
        <w:rPr>
          <w:rFonts w:ascii="SimSun" w:hAnsi="SimSun" w:eastAsia="SimSun" w:cs="SimSun"/>
          <w:sz w:val="20"/>
          <w:szCs w:val="20"/>
          <w:spacing w:val="7"/>
        </w:rPr>
        <w:t xml:space="preserve"> </w:t>
      </w:r>
      <w:r>
        <w:rPr>
          <w:rFonts w:ascii="SimSun" w:hAnsi="SimSun" w:eastAsia="SimSun" w:cs="SimSun"/>
          <w:sz w:val="20"/>
          <w:szCs w:val="20"/>
          <w:spacing w:val="10"/>
        </w:rPr>
        <w:t>责任主体等进行法律释明。当事人申请追加另一方为共同被告的，应予准许；当事人不申请</w:t>
      </w:r>
      <w:r>
        <w:rPr>
          <w:rFonts w:ascii="SimSun" w:hAnsi="SimSun" w:eastAsia="SimSun" w:cs="SimSun"/>
          <w:sz w:val="20"/>
          <w:szCs w:val="20"/>
          <w:spacing w:val="7"/>
        </w:rPr>
        <w:t xml:space="preserve"> </w:t>
      </w:r>
      <w:r>
        <w:rPr>
          <w:rFonts w:ascii="SimSun" w:hAnsi="SimSun" w:eastAsia="SimSun" w:cs="SimSun"/>
          <w:sz w:val="20"/>
          <w:szCs w:val="20"/>
          <w:spacing w:val="9"/>
        </w:rPr>
        <w:t>追加的，法院可以视案件具体情况决定是否依职权追加。</w:t>
      </w:r>
    </w:p>
    <w:p>
      <w:pPr>
        <w:ind w:left="22" w:right="50" w:firstLine="420"/>
        <w:spacing w:before="81" w:line="264" w:lineRule="auto"/>
        <w:rPr>
          <w:rFonts w:ascii="SimSun" w:hAnsi="SimSun" w:eastAsia="SimSun" w:cs="SimSun"/>
          <w:sz w:val="20"/>
          <w:szCs w:val="20"/>
        </w:rPr>
      </w:pPr>
      <w:r>
        <w:rPr>
          <w:rFonts w:ascii="SimSun" w:hAnsi="SimSun" w:eastAsia="SimSun" w:cs="SimSun"/>
          <w:sz w:val="20"/>
          <w:szCs w:val="20"/>
          <w:spacing w:val="10"/>
        </w:rPr>
        <w:t>相对人只起诉建筑单位或实际施工人，且认定责任主体明确无争议的，为查明买卖、租</w:t>
      </w:r>
      <w:r>
        <w:rPr>
          <w:rFonts w:ascii="SimSun" w:hAnsi="SimSun" w:eastAsia="SimSun" w:cs="SimSun"/>
          <w:sz w:val="20"/>
          <w:szCs w:val="20"/>
          <w:spacing w:val="7"/>
        </w:rPr>
        <w:t xml:space="preserve"> </w:t>
      </w:r>
      <w:r>
        <w:rPr>
          <w:rFonts w:ascii="SimSun" w:hAnsi="SimSun" w:eastAsia="SimSun" w:cs="SimSun"/>
          <w:sz w:val="20"/>
          <w:szCs w:val="20"/>
          <w:spacing w:val="9"/>
        </w:rPr>
        <w:t>赁、借贷等商事交易相关事实，可依申请或依职权追加另一方为第三人。</w:t>
      </w:r>
    </w:p>
    <w:p>
      <w:pPr>
        <w:ind w:left="23" w:right="53" w:firstLine="435"/>
        <w:spacing w:before="84" w:line="264"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工程挂靠、转包、违法分包等关系双方约定建筑单位对建设工程所涉债权债务不承</w:t>
      </w:r>
      <w:r>
        <w:rPr>
          <w:rFonts w:ascii="SimSun" w:hAnsi="SimSun" w:eastAsia="SimSun" w:cs="SimSun"/>
          <w:sz w:val="20"/>
          <w:szCs w:val="20"/>
          <w:spacing w:val="8"/>
        </w:rPr>
        <w:t xml:space="preserve"> </w:t>
      </w:r>
      <w:r>
        <w:rPr>
          <w:rFonts w:ascii="SimSun" w:hAnsi="SimSun" w:eastAsia="SimSun" w:cs="SimSun"/>
          <w:sz w:val="20"/>
          <w:szCs w:val="20"/>
          <w:spacing w:val="9"/>
        </w:rPr>
        <w:t>担责任的，仅在其内部具有约束力，不能对抗善意相对人。</w:t>
      </w:r>
    </w:p>
    <w:p>
      <w:pPr>
        <w:ind w:left="21" w:right="53" w:firstLine="437"/>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相对人不知道存在挂靠、转包、违法分包的事实，实际施工人以建筑单位名义与相</w:t>
      </w:r>
      <w:r>
        <w:rPr>
          <w:rFonts w:ascii="SimSun" w:hAnsi="SimSun" w:eastAsia="SimSun" w:cs="SimSun"/>
          <w:sz w:val="20"/>
          <w:szCs w:val="20"/>
          <w:spacing w:val="8"/>
        </w:rPr>
        <w:t xml:space="preserve"> </w:t>
      </w:r>
      <w:r>
        <w:rPr>
          <w:rFonts w:ascii="SimSun" w:hAnsi="SimSun" w:eastAsia="SimSun" w:cs="SimSun"/>
          <w:sz w:val="20"/>
          <w:szCs w:val="20"/>
          <w:spacing w:val="9"/>
        </w:rPr>
        <w:t>对人进行买卖、租赁、借贷等商事交易，构成表见代理的，其行为后果由建筑单位承担。</w:t>
      </w:r>
    </w:p>
    <w:p>
      <w:pPr>
        <w:ind w:left="25" w:right="50" w:firstLine="418"/>
        <w:spacing w:before="80" w:line="266" w:lineRule="auto"/>
        <w:rPr>
          <w:rFonts w:ascii="SimSun" w:hAnsi="SimSun" w:eastAsia="SimSun" w:cs="SimSun"/>
          <w:sz w:val="20"/>
          <w:szCs w:val="20"/>
        </w:rPr>
      </w:pPr>
      <w:r>
        <w:rPr>
          <w:rFonts w:ascii="SimSun" w:hAnsi="SimSun" w:eastAsia="SimSun" w:cs="SimSun"/>
          <w:sz w:val="20"/>
          <w:szCs w:val="20"/>
          <w:spacing w:val="10"/>
        </w:rPr>
        <w:t>依前款规定，建筑单位在承担责任后可依其与实际施工人的约定或依据《最高人民法院</w:t>
      </w:r>
      <w:r>
        <w:rPr>
          <w:rFonts w:ascii="SimSun" w:hAnsi="SimSun" w:eastAsia="SimSun" w:cs="SimSun"/>
          <w:sz w:val="20"/>
          <w:szCs w:val="20"/>
          <w:spacing w:val="5"/>
        </w:rPr>
        <w:t xml:space="preserve"> </w:t>
      </w:r>
      <w:r>
        <w:rPr>
          <w:rFonts w:ascii="SimSun" w:hAnsi="SimSun" w:eastAsia="SimSun" w:cs="SimSun"/>
          <w:sz w:val="20"/>
          <w:szCs w:val="20"/>
          <w:spacing w:val="9"/>
        </w:rPr>
        <w:t>关于合同法司法解释（二）》第十三条的规定向实际施工人追偿。</w:t>
      </w:r>
    </w:p>
    <w:p>
      <w:pPr>
        <w:ind w:left="23" w:right="53" w:firstLine="43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相对人知道或应当知道存在挂靠、转包、违法分包的事实，仍同意实际施工人以建</w:t>
      </w:r>
      <w:r>
        <w:rPr>
          <w:rFonts w:ascii="SimSun" w:hAnsi="SimSun" w:eastAsia="SimSun" w:cs="SimSun"/>
          <w:sz w:val="20"/>
          <w:szCs w:val="20"/>
          <w:spacing w:val="8"/>
        </w:rPr>
        <w:t xml:space="preserve"> </w:t>
      </w:r>
      <w:r>
        <w:rPr>
          <w:rFonts w:ascii="SimSun" w:hAnsi="SimSun" w:eastAsia="SimSun" w:cs="SimSun"/>
          <w:sz w:val="20"/>
          <w:szCs w:val="20"/>
          <w:spacing w:val="9"/>
        </w:rPr>
        <w:t>筑单位名义与之发生交易的，由实际施工人承担责任。</w:t>
      </w:r>
    </w:p>
    <w:p>
      <w:pPr>
        <w:ind w:left="461"/>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四、稳妥认定表见代理</w:t>
      </w:r>
    </w:p>
    <w:p>
      <w:pPr>
        <w:ind w:left="23" w:right="50" w:firstLine="435"/>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审理涉建设工程买卖、租赁、借贷等商事纠纷案件，应依照《中华人民共和国合同</w:t>
      </w:r>
      <w:r>
        <w:rPr>
          <w:rFonts w:ascii="SimSun" w:hAnsi="SimSun" w:eastAsia="SimSun" w:cs="SimSun"/>
          <w:sz w:val="20"/>
          <w:szCs w:val="20"/>
          <w:spacing w:val="8"/>
        </w:rPr>
        <w:t xml:space="preserve"> </w:t>
      </w:r>
      <w:r>
        <w:rPr>
          <w:rFonts w:ascii="SimSun" w:hAnsi="SimSun" w:eastAsia="SimSun" w:cs="SimSun"/>
          <w:sz w:val="20"/>
          <w:szCs w:val="20"/>
          <w:spacing w:val="10"/>
        </w:rPr>
        <w:t>法》第四十九条及最高人民法院《关于当前形势下审理民商事合同纠纷案件若干问题的指导</w:t>
      </w:r>
      <w:r>
        <w:rPr>
          <w:rFonts w:ascii="SimSun" w:hAnsi="SimSun" w:eastAsia="SimSun" w:cs="SimSun"/>
          <w:sz w:val="20"/>
          <w:szCs w:val="20"/>
          <w:spacing w:val="6"/>
        </w:rPr>
        <w:t xml:space="preserve"> </w:t>
      </w:r>
      <w:r>
        <w:rPr>
          <w:rFonts w:ascii="SimSun" w:hAnsi="SimSun" w:eastAsia="SimSun" w:cs="SimSun"/>
          <w:sz w:val="20"/>
          <w:szCs w:val="20"/>
          <w:spacing w:val="9"/>
        </w:rPr>
        <w:t>意见》、参照江苏省高级人民法院《关于适用</w:t>
      </w:r>
      <w:r>
        <w:rPr>
          <w:rFonts w:ascii="Times New Roman" w:hAnsi="Times New Roman" w:eastAsia="Times New Roman" w:cs="Times New Roman"/>
          <w:sz w:val="20"/>
          <w:szCs w:val="20"/>
          <w:spacing w:val="9"/>
        </w:rPr>
        <w:t>&lt;</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9"/>
        </w:rPr>
        <w:t>中华人民</w:t>
      </w:r>
      <w:r>
        <w:rPr>
          <w:rFonts w:ascii="SimSun" w:hAnsi="SimSun" w:eastAsia="SimSun" w:cs="SimSun"/>
          <w:sz w:val="20"/>
          <w:szCs w:val="20"/>
          <w:spacing w:val="8"/>
        </w:rPr>
        <w:t>共和国合同法</w:t>
      </w:r>
      <w:r>
        <w:rPr>
          <w:rFonts w:ascii="Times New Roman" w:hAnsi="Times New Roman" w:eastAsia="Times New Roman" w:cs="Times New Roman"/>
          <w:sz w:val="20"/>
          <w:szCs w:val="20"/>
          <w:spacing w:val="8"/>
        </w:rPr>
        <w:t>&gt;</w:t>
      </w:r>
      <w:r>
        <w:rPr>
          <w:rFonts w:ascii="SimSun" w:hAnsi="SimSun" w:eastAsia="SimSun" w:cs="SimSun"/>
          <w:sz w:val="20"/>
          <w:szCs w:val="20"/>
          <w:spacing w:val="8"/>
        </w:rPr>
        <w:t>若干问题的讨论纪要</w:t>
      </w:r>
      <w:r>
        <w:rPr>
          <w:rFonts w:ascii="SimSun" w:hAnsi="SimSun" w:eastAsia="SimSun" w:cs="SimSun"/>
          <w:sz w:val="20"/>
          <w:szCs w:val="20"/>
        </w:rPr>
        <w:t xml:space="preserve"> </w:t>
      </w:r>
      <w:r>
        <w:rPr>
          <w:rFonts w:ascii="SimSun" w:hAnsi="SimSun" w:eastAsia="SimSun" w:cs="SimSun"/>
          <w:sz w:val="20"/>
          <w:szCs w:val="20"/>
          <w:spacing w:val="9"/>
        </w:rPr>
        <w:t>（一）》的相关规定精神，从严认定表见代理行为。</w:t>
      </w:r>
    </w:p>
    <w:p>
      <w:pPr>
        <w:ind w:left="45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15.</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7"/>
        </w:rPr>
        <w:t>以下情形应认定实际施工人的行为客观上形成具有代理权的表象：</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）实际施工人对外订立合同时加盖建筑单位或项目部符合要求的相关</w:t>
      </w:r>
      <w:r>
        <w:rPr>
          <w:rFonts w:ascii="SimSun" w:hAnsi="SimSun" w:eastAsia="SimSun" w:cs="SimSun"/>
          <w:sz w:val="20"/>
          <w:szCs w:val="20"/>
          <w:spacing w:val="8"/>
        </w:rPr>
        <w:t>印章；</w:t>
      </w:r>
    </w:p>
    <w:p>
      <w:pPr>
        <w:ind w:left="23" w:right="50" w:firstLine="428"/>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）实际施工人对外订立合同时加盖无证据证明经建筑单位同意刻制的相关印章，相对</w:t>
      </w:r>
      <w:r>
        <w:rPr>
          <w:rFonts w:ascii="SimSun" w:hAnsi="SimSun" w:eastAsia="SimSun" w:cs="SimSun"/>
          <w:sz w:val="20"/>
          <w:szCs w:val="20"/>
          <w:spacing w:val="2"/>
        </w:rPr>
        <w:t xml:space="preserve"> </w:t>
      </w:r>
      <w:r>
        <w:rPr>
          <w:rFonts w:ascii="SimSun" w:hAnsi="SimSun" w:eastAsia="SimSun" w:cs="SimSun"/>
          <w:sz w:val="20"/>
          <w:szCs w:val="20"/>
          <w:spacing w:val="10"/>
        </w:rPr>
        <w:t>人能举证证明该印章在工程施工中正常使用或者建筑单位知道或应当知道实际施工人利用该</w:t>
      </w:r>
      <w:r>
        <w:rPr>
          <w:rFonts w:ascii="SimSun" w:hAnsi="SimSun" w:eastAsia="SimSun" w:cs="SimSun"/>
          <w:sz w:val="20"/>
          <w:szCs w:val="20"/>
          <w:spacing w:val="5"/>
        </w:rPr>
        <w:t xml:space="preserve"> </w:t>
      </w:r>
      <w:r>
        <w:rPr>
          <w:rFonts w:ascii="SimSun" w:hAnsi="SimSun" w:eastAsia="SimSun" w:cs="SimSun"/>
          <w:sz w:val="20"/>
          <w:szCs w:val="20"/>
          <w:spacing w:val="7"/>
        </w:rPr>
        <w:t>印章从事相关行为的；</w:t>
      </w:r>
    </w:p>
    <w:p>
      <w:pPr>
        <w:ind w:left="22" w:right="15" w:firstLine="430"/>
        <w:spacing w:before="80" w:line="27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）实际施工人对外订立合同时未加盖相关印章，但以建筑单位、项目部或工地名义，</w:t>
      </w:r>
      <w:r>
        <w:rPr>
          <w:rFonts w:ascii="SimSun" w:hAnsi="SimSun" w:eastAsia="SimSun" w:cs="SimSun"/>
          <w:sz w:val="20"/>
          <w:szCs w:val="20"/>
        </w:rPr>
        <w:t xml:space="preserve"> </w:t>
      </w:r>
      <w:r>
        <w:rPr>
          <w:rFonts w:ascii="SimSun" w:hAnsi="SimSun" w:eastAsia="SimSun" w:cs="SimSun"/>
          <w:sz w:val="20"/>
          <w:szCs w:val="20"/>
          <w:spacing w:val="10"/>
        </w:rPr>
        <w:t>相对人能举证证明在订立合同当时已知道实际施工人具有案涉工程项目部项目经理或其他相</w:t>
      </w:r>
      <w:r>
        <w:rPr>
          <w:rFonts w:ascii="SimSun" w:hAnsi="SimSun" w:eastAsia="SimSun" w:cs="SimSun"/>
          <w:sz w:val="20"/>
          <w:szCs w:val="20"/>
          <w:spacing w:val="7"/>
        </w:rPr>
        <w:t xml:space="preserve"> </w:t>
      </w:r>
      <w:r>
        <w:rPr>
          <w:rFonts w:ascii="SimSun" w:hAnsi="SimSun" w:eastAsia="SimSun" w:cs="SimSun"/>
          <w:sz w:val="20"/>
          <w:szCs w:val="20"/>
          <w:spacing w:val="5"/>
        </w:rPr>
        <w:t>关身份的；</w:t>
      </w:r>
    </w:p>
    <w:p>
      <w:pPr>
        <w:ind w:left="24" w:right="50" w:firstLine="427"/>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）实际施工人与相对人未订立书面合同，但相对人能举证证明实际施工人在订立合同</w:t>
      </w:r>
      <w:r>
        <w:rPr>
          <w:rFonts w:ascii="SimSun" w:hAnsi="SimSun" w:eastAsia="SimSun" w:cs="SimSun"/>
          <w:sz w:val="20"/>
          <w:szCs w:val="20"/>
          <w:spacing w:val="4"/>
        </w:rPr>
        <w:t xml:space="preserve"> </w:t>
      </w:r>
      <w:r>
        <w:rPr>
          <w:rFonts w:ascii="SimSun" w:hAnsi="SimSun" w:eastAsia="SimSun" w:cs="SimSun"/>
          <w:sz w:val="20"/>
          <w:szCs w:val="20"/>
          <w:spacing w:val="10"/>
        </w:rPr>
        <w:t>当时以建筑单位、项目部或工地名义，且其已知道实际施工人具有案涉工程项目部项目经理</w:t>
      </w:r>
      <w:r>
        <w:rPr>
          <w:rFonts w:ascii="SimSun" w:hAnsi="SimSun" w:eastAsia="SimSun" w:cs="SimSun"/>
          <w:sz w:val="20"/>
          <w:szCs w:val="20"/>
          <w:spacing w:val="4"/>
        </w:rPr>
        <w:t xml:space="preserve"> </w:t>
      </w:r>
      <w:r>
        <w:rPr>
          <w:rFonts w:ascii="SimSun" w:hAnsi="SimSun" w:eastAsia="SimSun" w:cs="SimSun"/>
          <w:sz w:val="20"/>
          <w:szCs w:val="20"/>
          <w:spacing w:val="7"/>
        </w:rPr>
        <w:t>或其他相关身份的；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）实际施工人的行为客观上形成具有代理</w:t>
      </w:r>
      <w:r>
        <w:rPr>
          <w:rFonts w:ascii="SimSun" w:hAnsi="SimSun" w:eastAsia="SimSun" w:cs="SimSun"/>
          <w:sz w:val="20"/>
          <w:szCs w:val="20"/>
          <w:spacing w:val="8"/>
        </w:rPr>
        <w:t>权表象的其他情形。</w:t>
      </w:r>
    </w:p>
    <w:p>
      <w:pPr>
        <w:ind w:left="42" w:right="53"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16.  </w:t>
      </w:r>
      <w:r>
        <w:rPr>
          <w:rFonts w:ascii="SimSun" w:hAnsi="SimSun" w:eastAsia="SimSun" w:cs="SimSun"/>
          <w:sz w:val="20"/>
          <w:szCs w:val="20"/>
          <w:spacing w:val="10"/>
        </w:rPr>
        <w:t>在衡量相对人是否构成善意无过失时，应依照最高人民法院《关于当前形势下审理</w:t>
      </w:r>
      <w:r>
        <w:rPr>
          <w:rFonts w:ascii="SimSun" w:hAnsi="SimSun" w:eastAsia="SimSun" w:cs="SimSun"/>
          <w:sz w:val="20"/>
          <w:szCs w:val="20"/>
          <w:spacing w:val="8"/>
        </w:rPr>
        <w:t xml:space="preserve"> </w:t>
      </w:r>
      <w:r>
        <w:rPr>
          <w:rFonts w:ascii="SimSun" w:hAnsi="SimSun" w:eastAsia="SimSun" w:cs="SimSun"/>
          <w:sz w:val="20"/>
          <w:szCs w:val="20"/>
          <w:spacing w:val="8"/>
        </w:rPr>
        <w:t>民商事合同纠纷案件若干问题的指导意见》第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7"/>
        </w:rPr>
        <w:t>14 </w:t>
      </w:r>
      <w:r>
        <w:rPr>
          <w:rFonts w:ascii="SimSun" w:hAnsi="SimSun" w:eastAsia="SimSun" w:cs="SimSun"/>
          <w:sz w:val="20"/>
          <w:szCs w:val="20"/>
          <w:spacing w:val="7"/>
        </w:rPr>
        <w:t>条的规定作出综合分析判断。</w:t>
      </w:r>
    </w:p>
    <w:p>
      <w:pPr>
        <w:spacing w:line="264" w:lineRule="auto"/>
        <w:sectPr>
          <w:footerReference w:type="default" r:id="rId187"/>
          <w:pgSz w:w="11906" w:h="16839"/>
          <w:pgMar w:top="400" w:right="163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firstLine="437"/>
        <w:spacing w:before="179" w:line="287"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建筑单位举证证明实际施工人确系无权代理，相对人主张实际施工人的行为构成表</w:t>
      </w:r>
      <w:r>
        <w:rPr>
          <w:rFonts w:ascii="SimSun" w:hAnsi="SimSun" w:eastAsia="SimSun" w:cs="SimSun"/>
          <w:sz w:val="20"/>
          <w:szCs w:val="20"/>
          <w:spacing w:val="8"/>
        </w:rPr>
        <w:t xml:space="preserve"> </w:t>
      </w:r>
      <w:r>
        <w:rPr>
          <w:rFonts w:ascii="SimSun" w:hAnsi="SimSun" w:eastAsia="SimSun" w:cs="SimSun"/>
          <w:sz w:val="20"/>
          <w:szCs w:val="20"/>
          <w:spacing w:val="10"/>
        </w:rPr>
        <w:t>见代理的，应依照最高人民法院《关于当前形势下审理民商事合同纠纷案件若干问题的知道</w:t>
      </w:r>
      <w:r>
        <w:rPr>
          <w:rFonts w:ascii="SimSun" w:hAnsi="SimSun" w:eastAsia="SimSun" w:cs="SimSun"/>
          <w:sz w:val="20"/>
          <w:szCs w:val="20"/>
          <w:spacing w:val="8"/>
        </w:rPr>
        <w:t xml:space="preserve"> </w:t>
      </w:r>
      <w:r>
        <w:rPr>
          <w:rFonts w:ascii="SimSun" w:hAnsi="SimSun" w:eastAsia="SimSun" w:cs="SimSun"/>
          <w:sz w:val="20"/>
          <w:szCs w:val="20"/>
          <w:spacing w:val="6"/>
        </w:rPr>
        <w:t>意见》第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13 </w:t>
      </w:r>
      <w:r>
        <w:rPr>
          <w:rFonts w:ascii="SimSun" w:hAnsi="SimSun" w:eastAsia="SimSun" w:cs="SimSun"/>
          <w:sz w:val="20"/>
          <w:szCs w:val="20"/>
          <w:spacing w:val="6"/>
        </w:rPr>
        <w:t>条的规定，对“实际施工人的行为客观上形成具有代理权的表象</w:t>
      </w:r>
      <w:r>
        <w:rPr>
          <w:rFonts w:ascii="SimSun" w:hAnsi="SimSun" w:eastAsia="SimSun" w:cs="SimSun"/>
          <w:sz w:val="20"/>
          <w:szCs w:val="20"/>
          <w:spacing w:val="-73"/>
        </w:rPr>
        <w:t xml:space="preserve"> </w:t>
      </w:r>
      <w:r>
        <w:rPr>
          <w:rFonts w:ascii="SimSun" w:hAnsi="SimSun" w:eastAsia="SimSun" w:cs="SimSun"/>
          <w:sz w:val="20"/>
          <w:szCs w:val="20"/>
          <w:spacing w:val="6"/>
        </w:rPr>
        <w:t>”和“善意且无</w:t>
      </w:r>
      <w:r>
        <w:rPr>
          <w:rFonts w:ascii="SimSun" w:hAnsi="SimSun" w:eastAsia="SimSun" w:cs="SimSun"/>
          <w:sz w:val="20"/>
          <w:szCs w:val="20"/>
        </w:rPr>
        <w:t xml:space="preserve"> </w:t>
      </w:r>
      <w:r>
        <w:rPr>
          <w:rFonts w:ascii="SimSun" w:hAnsi="SimSun" w:eastAsia="SimSun" w:cs="SimSun"/>
          <w:sz w:val="20"/>
          <w:szCs w:val="20"/>
          <w:spacing w:val="9"/>
        </w:rPr>
        <w:t>过失地相信行为人具有代理权</w:t>
      </w:r>
      <w:r>
        <w:rPr>
          <w:rFonts w:ascii="SimSun" w:hAnsi="SimSun" w:eastAsia="SimSun" w:cs="SimSun"/>
          <w:sz w:val="20"/>
          <w:szCs w:val="20"/>
          <w:spacing w:val="-54"/>
        </w:rPr>
        <w:t xml:space="preserve"> </w:t>
      </w:r>
      <w:r>
        <w:rPr>
          <w:rFonts w:ascii="SimSun" w:hAnsi="SimSun" w:eastAsia="SimSun" w:cs="SimSun"/>
          <w:sz w:val="20"/>
          <w:szCs w:val="20"/>
          <w:spacing w:val="9"/>
        </w:rPr>
        <w:t>”承担举证责任。建筑单位主张实际施工人的行为不构成表见</w:t>
      </w:r>
      <w:r>
        <w:rPr>
          <w:rFonts w:ascii="SimSun" w:hAnsi="SimSun" w:eastAsia="SimSun" w:cs="SimSun"/>
          <w:sz w:val="20"/>
          <w:szCs w:val="20"/>
        </w:rPr>
        <w:t xml:space="preserve"> </w:t>
      </w:r>
      <w:r>
        <w:rPr>
          <w:rFonts w:ascii="SimSun" w:hAnsi="SimSun" w:eastAsia="SimSun" w:cs="SimSun"/>
          <w:sz w:val="20"/>
          <w:szCs w:val="20"/>
          <w:spacing w:val="9"/>
        </w:rPr>
        <w:t>代理的，可对相对人主观恶意或重大过失等情形进行反驳举证。</w:t>
      </w:r>
    </w:p>
    <w:p>
      <w:pPr>
        <w:ind w:left="22" w:firstLine="436"/>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5"/>
        </w:rPr>
        <w:t>18.  </w:t>
      </w:r>
      <w:r>
        <w:rPr>
          <w:rFonts w:ascii="SimSun" w:hAnsi="SimSun" w:eastAsia="SimSun" w:cs="SimSun"/>
          <w:sz w:val="20"/>
          <w:szCs w:val="20"/>
          <w:spacing w:val="5"/>
        </w:rPr>
        <w:t>适用第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14</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15</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16 </w:t>
      </w:r>
      <w:r>
        <w:rPr>
          <w:rFonts w:ascii="SimSun" w:hAnsi="SimSun" w:eastAsia="SimSun" w:cs="SimSun"/>
          <w:sz w:val="20"/>
          <w:szCs w:val="20"/>
          <w:spacing w:val="5"/>
        </w:rPr>
        <w:t>条规定认定是否构成表见代理仍然存在重大争议</w:t>
      </w:r>
      <w:r>
        <w:rPr>
          <w:rFonts w:ascii="SimSun" w:hAnsi="SimSun" w:eastAsia="SimSun" w:cs="SimSun"/>
          <w:sz w:val="20"/>
          <w:szCs w:val="20"/>
          <w:spacing w:val="4"/>
        </w:rPr>
        <w:t>，难以准确</w:t>
      </w:r>
      <w:r>
        <w:rPr>
          <w:rFonts w:ascii="SimSun" w:hAnsi="SimSun" w:eastAsia="SimSun" w:cs="SimSun"/>
          <w:sz w:val="20"/>
          <w:szCs w:val="20"/>
        </w:rPr>
        <w:t xml:space="preserve"> </w:t>
      </w:r>
      <w:r>
        <w:rPr>
          <w:rFonts w:ascii="SimSun" w:hAnsi="SimSun" w:eastAsia="SimSun" w:cs="SimSun"/>
          <w:sz w:val="20"/>
          <w:szCs w:val="20"/>
          <w:spacing w:val="10"/>
        </w:rPr>
        <w:t>认定建筑单位是否承担责任的，应将合同标的物的用途作为重要参考因素予以审查，如购买</w:t>
      </w:r>
      <w:r>
        <w:rPr>
          <w:rFonts w:ascii="SimSun" w:hAnsi="SimSun" w:eastAsia="SimSun" w:cs="SimSun"/>
          <w:sz w:val="20"/>
          <w:szCs w:val="20"/>
          <w:spacing w:val="7"/>
        </w:rPr>
        <w:t xml:space="preserve"> </w:t>
      </w:r>
      <w:r>
        <w:rPr>
          <w:rFonts w:ascii="SimSun" w:hAnsi="SimSun" w:eastAsia="SimSun" w:cs="SimSun"/>
          <w:sz w:val="20"/>
          <w:szCs w:val="20"/>
          <w:spacing w:val="9"/>
        </w:rPr>
        <w:t>的材料、租赁的器材和所借的款项实际用于项目施工的，可以认定建筑单位承担责任。</w:t>
      </w:r>
    </w:p>
    <w:p>
      <w:pPr>
        <w:ind w:left="458"/>
        <w:spacing w:before="83" w:line="227" w:lineRule="auto"/>
        <w:rPr>
          <w:rFonts w:ascii="SimSun" w:hAnsi="SimSun" w:eastAsia="SimSun" w:cs="SimSun"/>
          <w:sz w:val="20"/>
          <w:szCs w:val="20"/>
        </w:rPr>
      </w:pPr>
      <w:r>
        <w:rPr>
          <w:rFonts w:ascii="Times New Roman" w:hAnsi="Times New Roman" w:eastAsia="Times New Roman" w:cs="Times New Roman"/>
          <w:sz w:val="20"/>
          <w:szCs w:val="20"/>
          <w:spacing w:val="6"/>
        </w:rPr>
        <w:t>19.  </w:t>
      </w:r>
      <w:r>
        <w:rPr>
          <w:rFonts w:ascii="SimSun" w:hAnsi="SimSun" w:eastAsia="SimSun" w:cs="SimSun"/>
          <w:sz w:val="20"/>
          <w:szCs w:val="20"/>
          <w:spacing w:val="6"/>
        </w:rPr>
        <w:t>相对人对“合同标的物的用途</w:t>
      </w:r>
      <w:r>
        <w:rPr>
          <w:rFonts w:ascii="SimSun" w:hAnsi="SimSun" w:eastAsia="SimSun" w:cs="SimSun"/>
          <w:sz w:val="20"/>
          <w:szCs w:val="20"/>
          <w:spacing w:val="-67"/>
        </w:rPr>
        <w:t xml:space="preserve"> </w:t>
      </w:r>
      <w:r>
        <w:rPr>
          <w:rFonts w:ascii="SimSun" w:hAnsi="SimSun" w:eastAsia="SimSun" w:cs="SimSun"/>
          <w:sz w:val="20"/>
          <w:szCs w:val="20"/>
          <w:spacing w:val="6"/>
        </w:rPr>
        <w:t>”承担举证责任。</w:t>
      </w:r>
    </w:p>
    <w:p>
      <w:pPr>
        <w:ind w:left="22" w:firstLine="420"/>
        <w:spacing w:before="79" w:line="283" w:lineRule="auto"/>
        <w:rPr>
          <w:rFonts w:ascii="SimSun" w:hAnsi="SimSun" w:eastAsia="SimSun" w:cs="SimSun"/>
          <w:sz w:val="20"/>
          <w:szCs w:val="20"/>
        </w:rPr>
      </w:pPr>
      <w:r>
        <w:rPr>
          <w:rFonts w:ascii="SimSun" w:hAnsi="SimSun" w:eastAsia="SimSun" w:cs="SimSun"/>
          <w:sz w:val="20"/>
          <w:szCs w:val="20"/>
          <w:spacing w:val="10"/>
        </w:rPr>
        <w:t>相对人举证证明已将借贷资金通过转帐、现金解款、票据等方式交付于建筑单位或项目</w:t>
      </w:r>
      <w:r>
        <w:rPr>
          <w:rFonts w:ascii="SimSun" w:hAnsi="SimSun" w:eastAsia="SimSun" w:cs="SimSun"/>
          <w:sz w:val="20"/>
          <w:szCs w:val="20"/>
          <w:spacing w:val="7"/>
        </w:rPr>
        <w:t xml:space="preserve"> </w:t>
      </w:r>
      <w:r>
        <w:rPr>
          <w:rFonts w:ascii="SimSun" w:hAnsi="SimSun" w:eastAsia="SimSun" w:cs="SimSun"/>
          <w:sz w:val="20"/>
          <w:szCs w:val="20"/>
          <w:spacing w:val="10"/>
        </w:rPr>
        <w:t>部的，可以认定所借资金用于工程项目。建筑单位或实际施工人否认所借资金实际用于工程</w:t>
      </w:r>
      <w:r>
        <w:rPr>
          <w:rFonts w:ascii="SimSun" w:hAnsi="SimSun" w:eastAsia="SimSun" w:cs="SimSun"/>
          <w:sz w:val="20"/>
          <w:szCs w:val="20"/>
          <w:spacing w:val="7"/>
        </w:rPr>
        <w:t xml:space="preserve"> </w:t>
      </w:r>
      <w:r>
        <w:rPr>
          <w:rFonts w:ascii="SimSun" w:hAnsi="SimSun" w:eastAsia="SimSun" w:cs="SimSun"/>
          <w:sz w:val="20"/>
          <w:szCs w:val="20"/>
          <w:spacing w:val="10"/>
        </w:rPr>
        <w:t>项目的，应证明所借资金的确切去向，或对工程所用资金来源、数额及工程所需资金数额等</w:t>
      </w:r>
      <w:r>
        <w:rPr>
          <w:rFonts w:ascii="SimSun" w:hAnsi="SimSun" w:eastAsia="SimSun" w:cs="SimSun"/>
          <w:sz w:val="20"/>
          <w:szCs w:val="20"/>
          <w:spacing w:val="7"/>
        </w:rPr>
        <w:t xml:space="preserve"> </w:t>
      </w:r>
      <w:r>
        <w:rPr>
          <w:rFonts w:ascii="SimSun" w:hAnsi="SimSun" w:eastAsia="SimSun" w:cs="SimSun"/>
          <w:sz w:val="20"/>
          <w:szCs w:val="20"/>
          <w:spacing w:val="7"/>
        </w:rPr>
        <w:t>事实承担举证责任。</w:t>
      </w:r>
    </w:p>
    <w:p>
      <w:pPr>
        <w:ind w:left="22" w:firstLine="421"/>
        <w:spacing w:before="81" w:line="283" w:lineRule="auto"/>
        <w:rPr>
          <w:rFonts w:ascii="SimSun" w:hAnsi="SimSun" w:eastAsia="SimSun" w:cs="SimSun"/>
          <w:sz w:val="20"/>
          <w:szCs w:val="20"/>
        </w:rPr>
      </w:pPr>
      <w:r>
        <w:rPr>
          <w:rFonts w:ascii="SimSun" w:hAnsi="SimSun" w:eastAsia="SimSun" w:cs="SimSun"/>
          <w:sz w:val="20"/>
          <w:szCs w:val="20"/>
          <w:spacing w:val="10"/>
        </w:rPr>
        <w:t>数额较大的借贷资金未进入建筑单位或项目部帐户，直接现金交付于实际施工人的，建</w:t>
      </w:r>
      <w:r>
        <w:rPr>
          <w:rFonts w:ascii="SimSun" w:hAnsi="SimSun" w:eastAsia="SimSun" w:cs="SimSun"/>
          <w:sz w:val="20"/>
          <w:szCs w:val="20"/>
          <w:spacing w:val="5"/>
        </w:rPr>
        <w:t xml:space="preserve"> </w:t>
      </w:r>
      <w:r>
        <w:rPr>
          <w:rFonts w:ascii="SimSun" w:hAnsi="SimSun" w:eastAsia="SimSun" w:cs="SimSun"/>
          <w:sz w:val="20"/>
          <w:szCs w:val="20"/>
          <w:spacing w:val="10"/>
        </w:rPr>
        <w:t>筑单位否认所借资金实际用于工程项目的，不应直接认定所借资金用于工程项目。实际施工</w:t>
      </w:r>
      <w:r>
        <w:rPr>
          <w:rFonts w:ascii="SimSun" w:hAnsi="SimSun" w:eastAsia="SimSun" w:cs="SimSun"/>
          <w:sz w:val="20"/>
          <w:szCs w:val="20"/>
          <w:spacing w:val="7"/>
        </w:rPr>
        <w:t xml:space="preserve"> </w:t>
      </w:r>
      <w:r>
        <w:rPr>
          <w:rFonts w:ascii="SimSun" w:hAnsi="SimSun" w:eastAsia="SimSun" w:cs="SimSun"/>
          <w:sz w:val="20"/>
          <w:szCs w:val="20"/>
          <w:spacing w:val="10"/>
        </w:rPr>
        <w:t>人对所借资金是否实际用于工程项目承担举证责任，且所举证据间应形成紧密的证据链条，</w:t>
      </w:r>
      <w:r>
        <w:rPr>
          <w:rFonts w:ascii="SimSun" w:hAnsi="SimSun" w:eastAsia="SimSun" w:cs="SimSun"/>
          <w:sz w:val="20"/>
          <w:szCs w:val="20"/>
          <w:spacing w:val="7"/>
        </w:rPr>
        <w:t xml:space="preserve"> </w:t>
      </w:r>
      <w:r>
        <w:rPr>
          <w:rFonts w:ascii="SimSun" w:hAnsi="SimSun" w:eastAsia="SimSun" w:cs="SimSun"/>
          <w:sz w:val="20"/>
          <w:szCs w:val="20"/>
          <w:spacing w:val="9"/>
        </w:rPr>
        <w:t>基本达到所借资金与用于工程开支资金系同一资金的证明程度。</w:t>
      </w:r>
    </w:p>
    <w:p>
      <w:pPr>
        <w:ind w:left="21" w:firstLine="420"/>
        <w:spacing w:before="82" w:line="283" w:lineRule="auto"/>
        <w:rPr>
          <w:rFonts w:ascii="SimSun" w:hAnsi="SimSun" w:eastAsia="SimSun" w:cs="SimSun"/>
          <w:sz w:val="20"/>
          <w:szCs w:val="20"/>
        </w:rPr>
      </w:pPr>
      <w:r>
        <w:rPr>
          <w:rFonts w:ascii="SimSun" w:hAnsi="SimSun" w:eastAsia="SimSun" w:cs="SimSun"/>
          <w:sz w:val="20"/>
          <w:szCs w:val="20"/>
          <w:spacing w:val="10"/>
        </w:rPr>
        <w:t>相对人举证证明已将买卖、租赁合同标的物交付至项目部有关人员和工地相关地点的，</w:t>
      </w:r>
      <w:r>
        <w:rPr>
          <w:rFonts w:ascii="SimSun" w:hAnsi="SimSun" w:eastAsia="SimSun" w:cs="SimSun"/>
          <w:sz w:val="20"/>
          <w:szCs w:val="20"/>
          <w:spacing w:val="7"/>
        </w:rPr>
        <w:t xml:space="preserve"> </w:t>
      </w:r>
      <w:r>
        <w:rPr>
          <w:rFonts w:ascii="SimSun" w:hAnsi="SimSun" w:eastAsia="SimSun" w:cs="SimSun"/>
          <w:sz w:val="20"/>
          <w:szCs w:val="20"/>
          <w:spacing w:val="10"/>
        </w:rPr>
        <w:t>可以认定买卖、租赁合同标的物用于工程项目。建筑单位或实际施工人否认买卖、租赁合同</w:t>
      </w:r>
      <w:r>
        <w:rPr>
          <w:rFonts w:ascii="SimSun" w:hAnsi="SimSun" w:eastAsia="SimSun" w:cs="SimSun"/>
          <w:sz w:val="20"/>
          <w:szCs w:val="20"/>
          <w:spacing w:val="8"/>
        </w:rPr>
        <w:t xml:space="preserve"> </w:t>
      </w:r>
      <w:r>
        <w:rPr>
          <w:rFonts w:ascii="SimSun" w:hAnsi="SimSun" w:eastAsia="SimSun" w:cs="SimSun"/>
          <w:sz w:val="20"/>
          <w:szCs w:val="20"/>
          <w:spacing w:val="10"/>
        </w:rPr>
        <w:t>标的物实际用于工程项目的，应证明合同标的物的确切去向，或对工程所用该种标的物的来</w:t>
      </w:r>
      <w:r>
        <w:rPr>
          <w:rFonts w:ascii="SimSun" w:hAnsi="SimSun" w:eastAsia="SimSun" w:cs="SimSun"/>
          <w:sz w:val="20"/>
          <w:szCs w:val="20"/>
          <w:spacing w:val="8"/>
        </w:rPr>
        <w:t xml:space="preserve"> </w:t>
      </w:r>
      <w:r>
        <w:rPr>
          <w:rFonts w:ascii="SimSun" w:hAnsi="SimSun" w:eastAsia="SimSun" w:cs="SimSun"/>
          <w:sz w:val="20"/>
          <w:szCs w:val="20"/>
          <w:spacing w:val="9"/>
        </w:rPr>
        <w:t>源、数量及工程所需该种标的物的数量等事实承担举证责任。</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20.  </w:t>
      </w:r>
      <w:r>
        <w:rPr>
          <w:rFonts w:ascii="SimSun" w:hAnsi="SimSun" w:eastAsia="SimSun" w:cs="SimSun"/>
          <w:sz w:val="20"/>
          <w:szCs w:val="20"/>
          <w:spacing w:val="7"/>
        </w:rPr>
        <w:t>下列情形不应认定构成表见代理：</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）建筑单位授权明确，相对人明知实际</w:t>
      </w:r>
      <w:r>
        <w:rPr>
          <w:rFonts w:ascii="SimSun" w:hAnsi="SimSun" w:eastAsia="SimSun" w:cs="SimSun"/>
          <w:sz w:val="20"/>
          <w:szCs w:val="20"/>
          <w:spacing w:val="8"/>
        </w:rPr>
        <w:t>施工人越权代理的；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）合同的订立履行明显损害建筑单位利益的；</w:t>
      </w:r>
    </w:p>
    <w:p>
      <w:pPr>
        <w:ind w:left="45" w:firstLine="406"/>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）实际施工人以自己作为交易主体与相对人订立、履行合同后，未经建筑单位授权又</w:t>
      </w:r>
      <w:r>
        <w:rPr>
          <w:rFonts w:ascii="SimSun" w:hAnsi="SimSun" w:eastAsia="SimSun" w:cs="SimSun"/>
          <w:sz w:val="20"/>
          <w:szCs w:val="20"/>
          <w:spacing w:val="4"/>
        </w:rPr>
        <w:t xml:space="preserve"> </w:t>
      </w:r>
      <w:r>
        <w:rPr>
          <w:rFonts w:ascii="SimSun" w:hAnsi="SimSun" w:eastAsia="SimSun" w:cs="SimSun"/>
          <w:sz w:val="20"/>
          <w:szCs w:val="20"/>
          <w:spacing w:val="7"/>
        </w:rPr>
        <w:t>以建筑单位名义出具债权凭证的；</w:t>
      </w:r>
    </w:p>
    <w:p>
      <w:pPr>
        <w:ind w:left="22" w:right="2" w:firstLine="430"/>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）实际施工人加盖私刻（或伪造）的印章或偷盖相关印章对外订立合同或出具债权凭</w:t>
      </w:r>
      <w:r>
        <w:rPr>
          <w:rFonts w:ascii="SimSun" w:hAnsi="SimSun" w:eastAsia="SimSun" w:cs="SimSun"/>
          <w:sz w:val="20"/>
          <w:szCs w:val="20"/>
          <w:spacing w:val="2"/>
        </w:rPr>
        <w:t xml:space="preserve"> </w:t>
      </w:r>
      <w:r>
        <w:rPr>
          <w:rFonts w:ascii="SimSun" w:hAnsi="SimSun" w:eastAsia="SimSun" w:cs="SimSun"/>
          <w:sz w:val="20"/>
          <w:szCs w:val="20"/>
          <w:spacing w:val="9"/>
        </w:rPr>
        <w:t>证，且无证据证明所涉标的物的交付、使用与本项工程有关的；</w:t>
      </w:r>
    </w:p>
    <w:p>
      <w:pPr>
        <w:ind w:left="22" w:firstLine="430"/>
        <w:spacing w:before="82"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）实际施工人订立合同未加盖建筑公司或项目部相关印章，即以建筑公司、项目部或</w:t>
      </w:r>
      <w:r>
        <w:rPr>
          <w:rFonts w:ascii="SimSun" w:hAnsi="SimSun" w:eastAsia="SimSun" w:cs="SimSun"/>
          <w:sz w:val="20"/>
          <w:szCs w:val="20"/>
          <w:spacing w:val="2"/>
        </w:rPr>
        <w:t xml:space="preserve"> </w:t>
      </w:r>
      <w:r>
        <w:rPr>
          <w:rFonts w:ascii="SimSun" w:hAnsi="SimSun" w:eastAsia="SimSun" w:cs="SimSun"/>
          <w:sz w:val="20"/>
          <w:szCs w:val="20"/>
          <w:spacing w:val="10"/>
        </w:rPr>
        <w:t>工地的名义订立合同，相对人无证据证明实际施工人出示过任命书、授权委托书或其具有其</w:t>
      </w:r>
      <w:r>
        <w:rPr>
          <w:rFonts w:ascii="SimSun" w:hAnsi="SimSun" w:eastAsia="SimSun" w:cs="SimSun"/>
          <w:sz w:val="20"/>
          <w:szCs w:val="20"/>
          <w:spacing w:val="7"/>
        </w:rPr>
        <w:t xml:space="preserve"> </w:t>
      </w:r>
      <w:r>
        <w:rPr>
          <w:rFonts w:ascii="SimSun" w:hAnsi="SimSun" w:eastAsia="SimSun" w:cs="SimSun"/>
          <w:sz w:val="20"/>
          <w:szCs w:val="20"/>
          <w:spacing w:val="8"/>
        </w:rPr>
        <w:t>他相信实际施工人有代理权的理由和依据；</w:t>
      </w:r>
    </w:p>
    <w:p>
      <w:pPr>
        <w:ind w:left="21" w:firstLine="430"/>
        <w:spacing w:before="83"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）大额借贷资金现金交付于实际施工人，且无证据证明资金的交付、使用与本项目工</w:t>
      </w:r>
      <w:r>
        <w:rPr>
          <w:rFonts w:ascii="SimSun" w:hAnsi="SimSun" w:eastAsia="SimSun" w:cs="SimSun"/>
          <w:sz w:val="20"/>
          <w:szCs w:val="20"/>
          <w:spacing w:val="4"/>
        </w:rPr>
        <w:t xml:space="preserve"> </w:t>
      </w:r>
      <w:r>
        <w:rPr>
          <w:rFonts w:ascii="SimSun" w:hAnsi="SimSun" w:eastAsia="SimSun" w:cs="SimSun"/>
          <w:sz w:val="20"/>
          <w:szCs w:val="20"/>
          <w:spacing w:val="5"/>
        </w:rPr>
        <w:t>程有关；</w:t>
      </w:r>
    </w:p>
    <w:p>
      <w:pPr>
        <w:ind w:left="22" w:firstLine="430"/>
        <w:spacing w:before="78"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7</w:t>
      </w:r>
      <w:r>
        <w:rPr>
          <w:rFonts w:ascii="SimSun" w:hAnsi="SimSun" w:eastAsia="SimSun" w:cs="SimSun"/>
          <w:sz w:val="20"/>
          <w:szCs w:val="20"/>
          <w:spacing w:val="7"/>
        </w:rPr>
        <w:t>）运用经验法则，通过对合同缔结和出具债权凭证时间、以谁名义出具、标的物的种</w:t>
      </w:r>
      <w:r>
        <w:rPr>
          <w:rFonts w:ascii="SimSun" w:hAnsi="SimSun" w:eastAsia="SimSun" w:cs="SimSun"/>
          <w:sz w:val="20"/>
          <w:szCs w:val="20"/>
          <w:spacing w:val="4"/>
        </w:rPr>
        <w:t xml:space="preserve"> </w:t>
      </w:r>
      <w:r>
        <w:rPr>
          <w:rFonts w:ascii="SimSun" w:hAnsi="SimSun" w:eastAsia="SimSun" w:cs="SimSun"/>
          <w:sz w:val="20"/>
          <w:szCs w:val="20"/>
          <w:spacing w:val="10"/>
        </w:rPr>
        <w:t>类性质及交付使用等情况的综合分析判断，实际施工人或其与相对人的行为明显与常情常理</w:t>
      </w:r>
      <w:r>
        <w:rPr>
          <w:rFonts w:ascii="SimSun" w:hAnsi="SimSun" w:eastAsia="SimSun" w:cs="SimSun"/>
          <w:sz w:val="20"/>
          <w:szCs w:val="20"/>
          <w:spacing w:val="7"/>
        </w:rPr>
        <w:t xml:space="preserve"> </w:t>
      </w:r>
      <w:r>
        <w:rPr>
          <w:rFonts w:ascii="SimSun" w:hAnsi="SimSun" w:eastAsia="SimSun" w:cs="SimSun"/>
          <w:sz w:val="20"/>
          <w:szCs w:val="20"/>
          <w:spacing w:val="5"/>
        </w:rPr>
        <w:t>不符的；</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8</w:t>
      </w:r>
      <w:r>
        <w:rPr>
          <w:rFonts w:ascii="SimSun" w:hAnsi="SimSun" w:eastAsia="SimSun" w:cs="SimSun"/>
          <w:sz w:val="20"/>
          <w:szCs w:val="20"/>
          <w:spacing w:val="8"/>
        </w:rPr>
        <w:t>）不应认定构成表见代理的其他情形。</w:t>
      </w:r>
    </w:p>
    <w:p>
      <w:pPr>
        <w:ind w:left="445"/>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五、附则</w:t>
      </w:r>
    </w:p>
    <w:p>
      <w:pPr>
        <w:ind w:left="23" w:firstLine="414"/>
        <w:spacing w:before="82"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本指导意见自下发之日起试行。如具体内容与法律、</w:t>
      </w:r>
      <w:r>
        <w:rPr>
          <w:rFonts w:ascii="SimSun" w:hAnsi="SimSun" w:eastAsia="SimSun" w:cs="SimSun"/>
          <w:sz w:val="20"/>
          <w:szCs w:val="20"/>
          <w:spacing w:val="10"/>
        </w:rPr>
        <w:t>行政法规、司法解释及江苏省</w:t>
      </w:r>
      <w:r>
        <w:rPr>
          <w:rFonts w:ascii="SimSun" w:hAnsi="SimSun" w:eastAsia="SimSun" w:cs="SimSun"/>
          <w:sz w:val="20"/>
          <w:szCs w:val="20"/>
        </w:rPr>
        <w:t xml:space="preserve"> </w:t>
      </w:r>
      <w:r>
        <w:rPr>
          <w:rFonts w:ascii="SimSun" w:hAnsi="SimSun" w:eastAsia="SimSun" w:cs="SimSun"/>
          <w:sz w:val="20"/>
          <w:szCs w:val="20"/>
          <w:spacing w:val="9"/>
        </w:rPr>
        <w:t>高级人民法院相关指导意见不一致的，</w:t>
      </w:r>
      <w:r>
        <w:rPr>
          <w:rFonts w:ascii="SimSun" w:hAnsi="SimSun" w:eastAsia="SimSun" w:cs="SimSun"/>
          <w:sz w:val="20"/>
          <w:szCs w:val="20"/>
          <w:spacing w:val="-55"/>
        </w:rPr>
        <w:t xml:space="preserve"> </w:t>
      </w:r>
      <w:r>
        <w:rPr>
          <w:rFonts w:ascii="SimSun" w:hAnsi="SimSun" w:eastAsia="SimSun" w:cs="SimSun"/>
          <w:sz w:val="20"/>
          <w:szCs w:val="20"/>
          <w:spacing w:val="9"/>
        </w:rPr>
        <w:t>以法律、行政法规、司法解释及上级法院指导意见为</w:t>
      </w:r>
      <w:r>
        <w:rPr>
          <w:rFonts w:ascii="SimSun" w:hAnsi="SimSun" w:eastAsia="SimSun" w:cs="SimSun"/>
          <w:sz w:val="20"/>
          <w:szCs w:val="20"/>
        </w:rPr>
        <w:t xml:space="preserve"> </w:t>
      </w:r>
      <w:r>
        <w:rPr>
          <w:rFonts w:ascii="SimSun" w:hAnsi="SimSun" w:eastAsia="SimSun" w:cs="SimSun"/>
          <w:sz w:val="20"/>
          <w:szCs w:val="20"/>
          <w:spacing w:val="-1"/>
        </w:rPr>
        <w:t>准。</w:t>
      </w:r>
    </w:p>
    <w:p>
      <w:pPr>
        <w:spacing w:line="277" w:lineRule="auto"/>
        <w:sectPr>
          <w:footerReference w:type="default" r:id="rId18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right="2"/>
        <w:spacing w:line="226" w:lineRule="auto"/>
        <w:jc w:val="right"/>
        <w:rPr>
          <w:rFonts w:ascii="SimSun" w:hAnsi="SimSun" w:eastAsia="SimSun" w:cs="SimSun"/>
          <w:sz w:val="20"/>
          <w:szCs w:val="20"/>
        </w:rPr>
      </w:pPr>
      <w:r>
        <w:rPr>
          <w:rFonts w:ascii="Times New Roman" w:hAnsi="Times New Roman" w:eastAsia="Times New Roman" w:cs="Times New Roman"/>
          <w:sz w:val="20"/>
          <w:szCs w:val="20"/>
          <w:spacing w:val="11"/>
        </w:rPr>
        <w:t>22.  </w:t>
      </w:r>
      <w:r>
        <w:rPr>
          <w:rFonts w:ascii="SimSun" w:hAnsi="SimSun" w:eastAsia="SimSun" w:cs="SimSun"/>
          <w:sz w:val="20"/>
          <w:szCs w:val="20"/>
          <w:spacing w:val="11"/>
        </w:rPr>
        <w:t>本意见试行前尚未终审的，适用本意见；本意见试行</w:t>
      </w:r>
      <w:r>
        <w:rPr>
          <w:rFonts w:ascii="SimSun" w:hAnsi="SimSun" w:eastAsia="SimSun" w:cs="SimSun"/>
          <w:sz w:val="20"/>
          <w:szCs w:val="20"/>
          <w:spacing w:val="10"/>
        </w:rPr>
        <w:t>前已经终审，当时人申请再审</w:t>
      </w:r>
    </w:p>
    <w:p>
      <w:pPr>
        <w:ind w:left="24"/>
        <w:spacing w:before="80" w:line="227" w:lineRule="auto"/>
        <w:rPr>
          <w:rFonts w:ascii="SimSun" w:hAnsi="SimSun" w:eastAsia="SimSun" w:cs="SimSun"/>
          <w:sz w:val="20"/>
          <w:szCs w:val="20"/>
        </w:rPr>
      </w:pPr>
      <w:r>
        <w:rPr>
          <w:rFonts w:ascii="SimSun" w:hAnsi="SimSun" w:eastAsia="SimSun" w:cs="SimSun"/>
          <w:sz w:val="20"/>
          <w:szCs w:val="20"/>
          <w:spacing w:val="9"/>
        </w:rPr>
        <w:t>或者按照审判监督程序决定再审的，不适用本意</w:t>
      </w:r>
      <w:r>
        <w:rPr>
          <w:rFonts w:ascii="SimSun" w:hAnsi="SimSun" w:eastAsia="SimSun" w:cs="SimSun"/>
          <w:sz w:val="20"/>
          <w:szCs w:val="20"/>
          <w:spacing w:val="8"/>
        </w:rPr>
        <w:t>见。</w:t>
      </w:r>
    </w:p>
    <w:p>
      <w:pPr>
        <w:spacing w:line="227" w:lineRule="auto"/>
        <w:sectPr>
          <w:footerReference w:type="default" r:id="rId189"/>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1"/>
        <w:spacing w:before="195" w:line="221" w:lineRule="auto"/>
        <w:outlineLvl w:val="2"/>
        <w:rPr>
          <w:rFonts w:ascii="SimHei" w:hAnsi="SimHei" w:eastAsia="SimHei" w:cs="SimHei"/>
          <w:sz w:val="30"/>
          <w:szCs w:val="30"/>
        </w:rPr>
      </w:pPr>
      <w:bookmarkStart w:name="bookmark114" w:id="116"/>
      <w:bookmarkEnd w:id="116"/>
      <w:r>
        <w:rPr>
          <w:rFonts w:ascii="Times New Roman" w:hAnsi="Times New Roman" w:eastAsia="Times New Roman" w:cs="Times New Roman"/>
          <w:sz w:val="30"/>
          <w:szCs w:val="30"/>
          <w:spacing w:val="-1"/>
        </w:rPr>
        <w:t>5.2.6  </w:t>
      </w:r>
      <w:r>
        <w:rPr>
          <w:rFonts w:ascii="SimHei" w:hAnsi="SimHei" w:eastAsia="SimHei" w:cs="SimHei"/>
          <w:sz w:val="30"/>
          <w:szCs w:val="30"/>
          <w:spacing w:val="-1"/>
        </w:rPr>
        <w:t>苏州市中级人民法院民二庭关于涉建工程中项目经理等</w:t>
      </w:r>
    </w:p>
    <w:p>
      <w:pPr>
        <w:ind w:left="1381"/>
        <w:spacing w:before="29" w:line="221" w:lineRule="auto"/>
        <w:rPr>
          <w:rFonts w:ascii="SimHei" w:hAnsi="SimHei" w:eastAsia="SimHei" w:cs="SimHei"/>
          <w:sz w:val="30"/>
          <w:szCs w:val="30"/>
        </w:rPr>
      </w:pPr>
      <w:r>
        <w:rPr>
          <w:rFonts w:ascii="SimHei" w:hAnsi="SimHei" w:eastAsia="SimHei" w:cs="SimHei"/>
          <w:sz w:val="30"/>
          <w:szCs w:val="30"/>
          <w:spacing w:val="-1"/>
        </w:rPr>
        <w:t>对外从事买卖、租赁等民事行为的责任认定</w:t>
      </w:r>
    </w:p>
    <w:p>
      <w:pPr>
        <w:ind w:left="3217"/>
        <w:spacing w:before="1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2009</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29  </w:t>
      </w:r>
      <w:r>
        <w:rPr>
          <w:rFonts w:ascii="FangSong" w:hAnsi="FangSong" w:eastAsia="FangSong" w:cs="FangSong"/>
          <w:sz w:val="20"/>
          <w:szCs w:val="20"/>
          <w:spacing w:val="-4"/>
        </w:rPr>
        <w:t>日）</w:t>
      </w:r>
    </w:p>
    <w:p>
      <w:pPr>
        <w:ind w:left="21" w:right="84" w:firstLine="423"/>
        <w:spacing w:before="230" w:line="277" w:lineRule="auto"/>
        <w:jc w:val="both"/>
        <w:rPr>
          <w:rFonts w:ascii="SimSun" w:hAnsi="SimSun" w:eastAsia="SimSun" w:cs="SimSun"/>
          <w:sz w:val="20"/>
          <w:szCs w:val="20"/>
        </w:rPr>
      </w:pPr>
      <w:r>
        <w:rPr>
          <w:rFonts w:ascii="SimSun" w:hAnsi="SimSun" w:eastAsia="SimSun" w:cs="SimSun"/>
          <w:sz w:val="20"/>
          <w:szCs w:val="20"/>
          <w:spacing w:val="7"/>
        </w:rPr>
        <w:t>建筑施工企业下的工程项目部、第</w:t>
      </w:r>
      <w:r>
        <w:rPr>
          <w:rFonts w:ascii="Times New Roman" w:hAnsi="Times New Roman" w:eastAsia="Times New Roman" w:cs="Times New Roman"/>
          <w:sz w:val="20"/>
          <w:szCs w:val="20"/>
          <w:spacing w:val="7"/>
        </w:rPr>
        <w:t>*</w:t>
      </w:r>
      <w:r>
        <w:rPr>
          <w:rFonts w:ascii="SimSun" w:hAnsi="SimSun" w:eastAsia="SimSun" w:cs="SimSun"/>
          <w:sz w:val="20"/>
          <w:szCs w:val="20"/>
          <w:spacing w:val="7"/>
        </w:rPr>
        <w:t>工程处、项目经理或项目工地工作人员、分公司、子</w:t>
      </w:r>
      <w:r>
        <w:rPr>
          <w:rFonts w:ascii="SimSun" w:hAnsi="SimSun" w:eastAsia="SimSun" w:cs="SimSun"/>
          <w:sz w:val="20"/>
          <w:szCs w:val="20"/>
          <w:spacing w:val="12"/>
        </w:rPr>
        <w:t xml:space="preserve"> </w:t>
      </w:r>
      <w:r>
        <w:rPr>
          <w:rFonts w:ascii="SimSun" w:hAnsi="SimSun" w:eastAsia="SimSun" w:cs="SimSun"/>
          <w:sz w:val="20"/>
          <w:szCs w:val="20"/>
          <w:spacing w:val="10"/>
        </w:rPr>
        <w:t>公司在工程施工过程中对外从事材料买卖、设备租赁、借贷、定作、担保等民商事行为，债</w:t>
      </w:r>
      <w:r>
        <w:rPr>
          <w:rFonts w:ascii="SimSun" w:hAnsi="SimSun" w:eastAsia="SimSun" w:cs="SimSun"/>
          <w:sz w:val="20"/>
          <w:szCs w:val="20"/>
          <w:spacing w:val="8"/>
        </w:rPr>
        <w:t xml:space="preserve"> </w:t>
      </w:r>
      <w:r>
        <w:rPr>
          <w:rFonts w:ascii="SimSun" w:hAnsi="SimSun" w:eastAsia="SimSun" w:cs="SimSun"/>
          <w:sz w:val="20"/>
          <w:szCs w:val="20"/>
          <w:spacing w:val="9"/>
        </w:rPr>
        <w:t>权人作为原告向建筑施工企业主张权利时，如何确定责任主体和责任承担。</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一、对“项目经理</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”的认识</w:t>
      </w:r>
    </w:p>
    <w:p>
      <w:pPr>
        <w:ind w:left="21" w:right="85" w:firstLine="420"/>
        <w:spacing w:before="81" w:line="289" w:lineRule="auto"/>
        <w:rPr>
          <w:rFonts w:ascii="SimSun" w:hAnsi="SimSun" w:eastAsia="SimSun" w:cs="SimSun"/>
          <w:sz w:val="20"/>
          <w:szCs w:val="20"/>
        </w:rPr>
      </w:pPr>
      <w:r>
        <w:rPr>
          <w:rFonts w:ascii="SimSun" w:hAnsi="SimSun" w:eastAsia="SimSun" w:cs="SimSun"/>
          <w:sz w:val="20"/>
          <w:szCs w:val="20"/>
          <w:spacing w:val="10"/>
        </w:rPr>
        <w:t>根据建设部《建筑施工企业项目经理资质管理办法》的规定，建筑施工企业项目经理，</w:t>
      </w:r>
      <w:r>
        <w:rPr>
          <w:rFonts w:ascii="SimSun" w:hAnsi="SimSun" w:eastAsia="SimSun" w:cs="SimSun"/>
          <w:sz w:val="20"/>
          <w:szCs w:val="20"/>
          <w:spacing w:val="7"/>
        </w:rPr>
        <w:t xml:space="preserve"> </w:t>
      </w:r>
      <w:r>
        <w:rPr>
          <w:rFonts w:ascii="SimSun" w:hAnsi="SimSun" w:eastAsia="SimSun" w:cs="SimSun"/>
          <w:sz w:val="20"/>
          <w:szCs w:val="20"/>
          <w:spacing w:val="10"/>
        </w:rPr>
        <w:t>是指受企业法定代表人委托对工程项目施工过程全面负责的项目管理者，是建筑施工企法定</w:t>
      </w:r>
      <w:r>
        <w:rPr>
          <w:rFonts w:ascii="SimSun" w:hAnsi="SimSun" w:eastAsia="SimSun" w:cs="SimSun"/>
          <w:sz w:val="20"/>
          <w:szCs w:val="20"/>
          <w:spacing w:val="8"/>
        </w:rPr>
        <w:t xml:space="preserve"> </w:t>
      </w:r>
      <w:r>
        <w:rPr>
          <w:rFonts w:ascii="SimSun" w:hAnsi="SimSun" w:eastAsia="SimSun" w:cs="SimSun"/>
          <w:sz w:val="20"/>
          <w:szCs w:val="20"/>
          <w:spacing w:val="10"/>
        </w:rPr>
        <w:t>代表人在工程项目上的代表人。项目经理是岗位职务，须持证上岗，它并不是企业擅自授予</w:t>
      </w:r>
      <w:r>
        <w:rPr>
          <w:rFonts w:ascii="SimSun" w:hAnsi="SimSun" w:eastAsia="SimSun" w:cs="SimSun"/>
          <w:sz w:val="20"/>
          <w:szCs w:val="20"/>
          <w:spacing w:val="8"/>
        </w:rPr>
        <w:t xml:space="preserve"> </w:t>
      </w:r>
      <w:r>
        <w:rPr>
          <w:rFonts w:ascii="SimSun" w:hAnsi="SimSun" w:eastAsia="SimSun" w:cs="SimSun"/>
          <w:sz w:val="20"/>
          <w:szCs w:val="20"/>
          <w:spacing w:val="10"/>
        </w:rPr>
        <w:t>的一种称谓，而是有其特定法律含义的。项目经理是建筑施工企业法定代表人的代表是法定</w:t>
      </w:r>
      <w:r>
        <w:rPr>
          <w:rFonts w:ascii="SimSun" w:hAnsi="SimSun" w:eastAsia="SimSun" w:cs="SimSun"/>
          <w:sz w:val="20"/>
          <w:szCs w:val="20"/>
          <w:spacing w:val="8"/>
        </w:rPr>
        <w:t xml:space="preserve"> </w:t>
      </w:r>
      <w:r>
        <w:rPr>
          <w:rFonts w:ascii="SimSun" w:hAnsi="SimSun" w:eastAsia="SimSun" w:cs="SimSun"/>
          <w:sz w:val="20"/>
          <w:szCs w:val="20"/>
          <w:spacing w:val="10"/>
        </w:rPr>
        <w:t>代表人的职权在该工程项目上的延伸，其在该工程项目中从事的职务行为应视为代表建筑企</w:t>
      </w:r>
      <w:r>
        <w:rPr>
          <w:rFonts w:ascii="SimSun" w:hAnsi="SimSun" w:eastAsia="SimSun" w:cs="SimSun"/>
          <w:sz w:val="20"/>
          <w:szCs w:val="20"/>
          <w:spacing w:val="8"/>
        </w:rPr>
        <w:t xml:space="preserve"> </w:t>
      </w:r>
      <w:r>
        <w:rPr>
          <w:rFonts w:ascii="SimSun" w:hAnsi="SimSun" w:eastAsia="SimSun" w:cs="SimSun"/>
          <w:sz w:val="20"/>
          <w:szCs w:val="20"/>
          <w:spacing w:val="8"/>
        </w:rPr>
        <w:t>业法定代表人的行为。</w:t>
      </w:r>
    </w:p>
    <w:p>
      <w:pPr>
        <w:ind w:left="22" w:right="85" w:firstLine="423"/>
        <w:spacing w:before="80" w:line="287" w:lineRule="auto"/>
        <w:rPr>
          <w:rFonts w:ascii="SimSun" w:hAnsi="SimSun" w:eastAsia="SimSun" w:cs="SimSun"/>
          <w:sz w:val="20"/>
          <w:szCs w:val="20"/>
        </w:rPr>
      </w:pPr>
      <w:r>
        <w:rPr>
          <w:rFonts w:ascii="SimSun" w:hAnsi="SimSun" w:eastAsia="SimSun" w:cs="SimSun"/>
          <w:sz w:val="20"/>
          <w:szCs w:val="20"/>
          <w:spacing w:val="10"/>
        </w:rPr>
        <w:t>项目经理在承担工程项目施工管理过程中，履行下列职责</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0"/>
        </w:rPr>
        <w:t>一</w:t>
      </w:r>
      <w:r>
        <w:rPr>
          <w:rFonts w:ascii="SimSun" w:hAnsi="SimSun" w:eastAsia="SimSun" w:cs="SimSun"/>
          <w:sz w:val="20"/>
          <w:szCs w:val="20"/>
          <w:spacing w:val="9"/>
        </w:rPr>
        <w:t>）贯彻执行国家和工程</w:t>
      </w:r>
      <w:r>
        <w:rPr>
          <w:rFonts w:ascii="SimSun" w:hAnsi="SimSun" w:eastAsia="SimSun" w:cs="SimSun"/>
          <w:sz w:val="20"/>
          <w:szCs w:val="20"/>
        </w:rPr>
        <w:t xml:space="preserve"> </w:t>
      </w:r>
      <w:r>
        <w:rPr>
          <w:rFonts w:ascii="SimSun" w:hAnsi="SimSun" w:eastAsia="SimSun" w:cs="SimSun"/>
          <w:sz w:val="20"/>
          <w:szCs w:val="20"/>
          <w:spacing w:val="11"/>
        </w:rPr>
        <w:t>所在地政府的有关法律、法规和政策，执行企业的各项管理制度</w:t>
      </w:r>
      <w:r>
        <w:rPr>
          <w:rFonts w:ascii="SimSun" w:hAnsi="SimSun" w:eastAsia="SimSun" w:cs="SimSun"/>
          <w:sz w:val="20"/>
          <w:szCs w:val="20"/>
          <w:spacing w:val="-5"/>
        </w:rPr>
        <w:t>；（</w:t>
      </w:r>
      <w:r>
        <w:rPr>
          <w:rFonts w:ascii="SimSun" w:hAnsi="SimSun" w:eastAsia="SimSun" w:cs="SimSun"/>
          <w:sz w:val="20"/>
          <w:szCs w:val="20"/>
          <w:spacing w:val="11"/>
        </w:rPr>
        <w:t>二）严格财经制</w:t>
      </w:r>
      <w:r>
        <w:rPr>
          <w:rFonts w:ascii="SimSun" w:hAnsi="SimSun" w:eastAsia="SimSun" w:cs="SimSun"/>
          <w:sz w:val="20"/>
          <w:szCs w:val="20"/>
          <w:spacing w:val="10"/>
        </w:rPr>
        <w:t>度，加</w:t>
      </w:r>
      <w:r>
        <w:rPr>
          <w:rFonts w:ascii="SimSun" w:hAnsi="SimSun" w:eastAsia="SimSun" w:cs="SimSun"/>
          <w:sz w:val="20"/>
          <w:szCs w:val="20"/>
        </w:rPr>
        <w:t xml:space="preserve"> </w:t>
      </w:r>
      <w:r>
        <w:rPr>
          <w:rFonts w:ascii="SimSun" w:hAnsi="SimSun" w:eastAsia="SimSun" w:cs="SimSun"/>
          <w:sz w:val="20"/>
          <w:szCs w:val="20"/>
          <w:spacing w:val="11"/>
        </w:rPr>
        <w:t>强财经管理，正确处理国家、企业与个人的利益关系</w:t>
      </w:r>
      <w:r>
        <w:rPr>
          <w:rFonts w:ascii="SimSun" w:hAnsi="SimSun" w:eastAsia="SimSun" w:cs="SimSun"/>
          <w:sz w:val="20"/>
          <w:szCs w:val="20"/>
          <w:spacing w:val="-5"/>
        </w:rPr>
        <w:t>；（</w:t>
      </w:r>
      <w:r>
        <w:rPr>
          <w:rFonts w:ascii="SimSun" w:hAnsi="SimSun" w:eastAsia="SimSun" w:cs="SimSun"/>
          <w:sz w:val="20"/>
          <w:szCs w:val="20"/>
          <w:spacing w:val="11"/>
        </w:rPr>
        <w:t>三）执行项目承包合同中由</w:t>
      </w:r>
      <w:r>
        <w:rPr>
          <w:rFonts w:ascii="SimSun" w:hAnsi="SimSun" w:eastAsia="SimSun" w:cs="SimSun"/>
          <w:sz w:val="20"/>
          <w:szCs w:val="20"/>
          <w:spacing w:val="10"/>
        </w:rPr>
        <w:t>项目经</w:t>
      </w:r>
      <w:r>
        <w:rPr>
          <w:rFonts w:ascii="SimSun" w:hAnsi="SimSun" w:eastAsia="SimSun" w:cs="SimSun"/>
          <w:sz w:val="20"/>
          <w:szCs w:val="20"/>
        </w:rPr>
        <w:t xml:space="preserve"> </w:t>
      </w:r>
      <w:r>
        <w:rPr>
          <w:rFonts w:ascii="SimSun" w:hAnsi="SimSun" w:eastAsia="SimSun" w:cs="SimSun"/>
          <w:sz w:val="20"/>
          <w:szCs w:val="20"/>
          <w:spacing w:val="11"/>
        </w:rPr>
        <w:t>理负责履行的各项条款</w:t>
      </w:r>
      <w:r>
        <w:rPr>
          <w:rFonts w:ascii="SimSun" w:hAnsi="SimSun" w:eastAsia="SimSun" w:cs="SimSun"/>
          <w:sz w:val="20"/>
          <w:szCs w:val="20"/>
          <w:spacing w:val="-6"/>
        </w:rPr>
        <w:t>；（</w:t>
      </w:r>
      <w:r>
        <w:rPr>
          <w:rFonts w:ascii="SimSun" w:hAnsi="SimSun" w:eastAsia="SimSun" w:cs="SimSun"/>
          <w:sz w:val="20"/>
          <w:szCs w:val="20"/>
          <w:spacing w:val="11"/>
        </w:rPr>
        <w:t>四）对工程项目施工进行有效控制，执行有关技术规范和标准，</w:t>
      </w:r>
      <w:r>
        <w:rPr>
          <w:rFonts w:ascii="SimSun" w:hAnsi="SimSun" w:eastAsia="SimSun" w:cs="SimSun"/>
          <w:sz w:val="20"/>
          <w:szCs w:val="20"/>
          <w:spacing w:val="1"/>
        </w:rPr>
        <w:t xml:space="preserve"> </w:t>
      </w:r>
      <w:r>
        <w:rPr>
          <w:rFonts w:ascii="SimSun" w:hAnsi="SimSun" w:eastAsia="SimSun" w:cs="SimSun"/>
          <w:sz w:val="20"/>
          <w:szCs w:val="20"/>
          <w:spacing w:val="9"/>
        </w:rPr>
        <w:t>积极推广应用新技术，确保工程质量和工期，实现安全、文明生产、努力提高经济效益。</w:t>
      </w:r>
    </w:p>
    <w:p>
      <w:pPr>
        <w:ind w:left="23" w:right="16" w:firstLine="422"/>
        <w:spacing w:before="82" w:line="289" w:lineRule="auto"/>
        <w:rPr>
          <w:rFonts w:ascii="SimSun" w:hAnsi="SimSun" w:eastAsia="SimSun" w:cs="SimSun"/>
          <w:sz w:val="20"/>
          <w:szCs w:val="20"/>
        </w:rPr>
      </w:pPr>
      <w:r>
        <w:rPr>
          <w:rFonts w:ascii="SimSun" w:hAnsi="SimSun" w:eastAsia="SimSun" w:cs="SimSun"/>
          <w:sz w:val="20"/>
          <w:szCs w:val="20"/>
          <w:spacing w:val="10"/>
        </w:rPr>
        <w:t>项目经理在承担工程项目施工的管理过程中，应</w:t>
      </w:r>
      <w:r>
        <w:rPr>
          <w:rFonts w:ascii="SimSun" w:hAnsi="SimSun" w:eastAsia="SimSun" w:cs="SimSun"/>
          <w:sz w:val="20"/>
          <w:szCs w:val="20"/>
          <w:spacing w:val="9"/>
        </w:rPr>
        <w:t>当按照建筑施工企业与建设单位签订的 </w:t>
      </w:r>
      <w:r>
        <w:rPr>
          <w:rFonts w:ascii="SimSun" w:hAnsi="SimSun" w:eastAsia="SimSun" w:cs="SimSun"/>
          <w:sz w:val="20"/>
          <w:szCs w:val="20"/>
          <w:spacing w:val="11"/>
        </w:rPr>
        <w:t>工程承包合同，与本企业法定代表人签订项目承包</w:t>
      </w:r>
      <w:r>
        <w:rPr>
          <w:rFonts w:ascii="SimSun" w:hAnsi="SimSun" w:eastAsia="SimSun" w:cs="SimSun"/>
          <w:sz w:val="20"/>
          <w:szCs w:val="20"/>
          <w:spacing w:val="10"/>
        </w:rPr>
        <w:t>合同，并在企业法定代表人授权范围内，</w:t>
      </w:r>
      <w:r>
        <w:rPr>
          <w:rFonts w:ascii="SimSun" w:hAnsi="SimSun" w:eastAsia="SimSun" w:cs="SimSun"/>
          <w:sz w:val="20"/>
          <w:szCs w:val="20"/>
        </w:rPr>
        <w:t xml:space="preserve"> </w:t>
      </w:r>
      <w:r>
        <w:rPr>
          <w:rFonts w:ascii="SimSun" w:hAnsi="SimSun" w:eastAsia="SimSun" w:cs="SimSun"/>
          <w:sz w:val="20"/>
          <w:szCs w:val="20"/>
          <w:spacing w:val="9"/>
        </w:rPr>
        <w:t>行使以下管理权力</w:t>
      </w:r>
      <w:r>
        <w:rPr>
          <w:rFonts w:ascii="SimSun" w:hAnsi="SimSun" w:eastAsia="SimSun" w:cs="SimSun"/>
          <w:sz w:val="20"/>
          <w:szCs w:val="20"/>
          <w:spacing w:val="-6"/>
        </w:rPr>
        <w:t>：（</w:t>
      </w:r>
      <w:r>
        <w:rPr>
          <w:rFonts w:ascii="SimSun" w:hAnsi="SimSun" w:eastAsia="SimSun" w:cs="SimSun"/>
          <w:sz w:val="20"/>
          <w:szCs w:val="20"/>
          <w:spacing w:val="-53"/>
        </w:rPr>
        <w:t xml:space="preserve"> </w:t>
      </w:r>
      <w:r>
        <w:rPr>
          <w:rFonts w:ascii="SimSun" w:hAnsi="SimSun" w:eastAsia="SimSun" w:cs="SimSun"/>
          <w:sz w:val="20"/>
          <w:szCs w:val="20"/>
          <w:spacing w:val="9"/>
        </w:rPr>
        <w:t>一）组织项目管理班子</w:t>
      </w:r>
      <w:r>
        <w:rPr>
          <w:rFonts w:ascii="SimSun" w:hAnsi="SimSun" w:eastAsia="SimSun" w:cs="SimSun"/>
          <w:sz w:val="20"/>
          <w:szCs w:val="20"/>
          <w:spacing w:val="-6"/>
        </w:rPr>
        <w:t>；（</w:t>
      </w:r>
      <w:r>
        <w:rPr>
          <w:rFonts w:ascii="SimSun" w:hAnsi="SimSun" w:eastAsia="SimSun" w:cs="SimSun"/>
          <w:sz w:val="20"/>
          <w:szCs w:val="20"/>
          <w:spacing w:val="9"/>
        </w:rPr>
        <w:t>二）</w:t>
      </w:r>
      <w:r>
        <w:rPr>
          <w:rFonts w:ascii="SimSun" w:hAnsi="SimSun" w:eastAsia="SimSun" w:cs="SimSun"/>
          <w:sz w:val="20"/>
          <w:szCs w:val="20"/>
          <w:spacing w:val="-57"/>
        </w:rPr>
        <w:t xml:space="preserve"> </w:t>
      </w:r>
      <w:r>
        <w:rPr>
          <w:rFonts w:ascii="SimSun" w:hAnsi="SimSun" w:eastAsia="SimSun" w:cs="SimSun"/>
          <w:sz w:val="20"/>
          <w:szCs w:val="20"/>
          <w:spacing w:val="9"/>
        </w:rPr>
        <w:t>以企业法定代表人的代表身份</w:t>
      </w:r>
      <w:r>
        <w:rPr>
          <w:rFonts w:ascii="SimSun" w:hAnsi="SimSun" w:eastAsia="SimSun" w:cs="SimSun"/>
          <w:sz w:val="20"/>
          <w:szCs w:val="20"/>
          <w:spacing w:val="8"/>
        </w:rPr>
        <w:t>处理与 </w:t>
      </w:r>
      <w:r>
        <w:rPr>
          <w:rFonts w:ascii="SimSun" w:hAnsi="SimSun" w:eastAsia="SimSun" w:cs="SimSun"/>
          <w:sz w:val="20"/>
          <w:szCs w:val="20"/>
          <w:spacing w:val="10"/>
        </w:rPr>
        <w:t>其所承担工程项目有关的外部关系，受委托签署有关合同</w:t>
      </w:r>
      <w:r>
        <w:rPr>
          <w:rFonts w:ascii="SimSun" w:hAnsi="SimSun" w:eastAsia="SimSun" w:cs="SimSun"/>
          <w:sz w:val="20"/>
          <w:szCs w:val="20"/>
          <w:spacing w:val="2"/>
        </w:rPr>
        <w:t>；（</w:t>
      </w:r>
      <w:r>
        <w:rPr>
          <w:rFonts w:ascii="SimSun" w:hAnsi="SimSun" w:eastAsia="SimSun" w:cs="SimSun"/>
          <w:sz w:val="20"/>
          <w:szCs w:val="20"/>
          <w:spacing w:val="10"/>
        </w:rPr>
        <w:t>三）指挥工程项目建设的生产 </w:t>
      </w:r>
      <w:r>
        <w:rPr>
          <w:rFonts w:ascii="SimSun" w:hAnsi="SimSun" w:eastAsia="SimSun" w:cs="SimSun"/>
          <w:sz w:val="20"/>
          <w:szCs w:val="20"/>
          <w:spacing w:val="10"/>
        </w:rPr>
        <w:t>经营，活动调配并管理进入工程项目的人力、资金、物资、机械设备等生产要素</w:t>
      </w:r>
      <w:r>
        <w:rPr>
          <w:rFonts w:ascii="SimSun" w:hAnsi="SimSun" w:eastAsia="SimSun" w:cs="SimSun"/>
          <w:sz w:val="20"/>
          <w:szCs w:val="20"/>
          <w:spacing w:val="2"/>
        </w:rPr>
        <w:t>；（</w:t>
      </w:r>
      <w:r>
        <w:rPr>
          <w:rFonts w:ascii="SimSun" w:hAnsi="SimSun" w:eastAsia="SimSun" w:cs="SimSun"/>
          <w:sz w:val="20"/>
          <w:szCs w:val="20"/>
          <w:spacing w:val="10"/>
        </w:rPr>
        <w:t>四）选 </w:t>
      </w:r>
      <w:r>
        <w:rPr>
          <w:rFonts w:ascii="SimSun" w:hAnsi="SimSun" w:eastAsia="SimSun" w:cs="SimSun"/>
          <w:sz w:val="20"/>
          <w:szCs w:val="20"/>
          <w:spacing w:val="10"/>
        </w:rPr>
        <w:t>择施工作业队伍</w:t>
      </w:r>
      <w:r>
        <w:rPr>
          <w:rFonts w:ascii="SimSun" w:hAnsi="SimSun" w:eastAsia="SimSun" w:cs="SimSun"/>
          <w:sz w:val="20"/>
          <w:szCs w:val="20"/>
          <w:spacing w:val="-20"/>
        </w:rPr>
        <w:t>；（</w:t>
      </w:r>
      <w:r>
        <w:rPr>
          <w:rFonts w:ascii="SimSun" w:hAnsi="SimSun" w:eastAsia="SimSun" w:cs="SimSun"/>
          <w:sz w:val="20"/>
          <w:szCs w:val="20"/>
          <w:spacing w:val="10"/>
        </w:rPr>
        <w:t>五）进行合理的经分济配</w:t>
      </w:r>
      <w:r>
        <w:rPr>
          <w:rFonts w:ascii="SimSun" w:hAnsi="SimSun" w:eastAsia="SimSun" w:cs="SimSun"/>
          <w:sz w:val="20"/>
          <w:szCs w:val="20"/>
          <w:spacing w:val="-20"/>
        </w:rPr>
        <w:t>；（</w:t>
      </w:r>
      <w:r>
        <w:rPr>
          <w:rFonts w:ascii="SimSun" w:hAnsi="SimSun" w:eastAsia="SimSun" w:cs="SimSun"/>
          <w:sz w:val="20"/>
          <w:szCs w:val="20"/>
          <w:spacing w:val="10"/>
        </w:rPr>
        <w:t>六）</w:t>
      </w:r>
      <w:r>
        <w:rPr>
          <w:rFonts w:ascii="SimSun" w:hAnsi="SimSun" w:eastAsia="SimSun" w:cs="SimSun"/>
          <w:sz w:val="20"/>
          <w:szCs w:val="20"/>
          <w:spacing w:val="9"/>
        </w:rPr>
        <w:t>企业法定代表人授予的其他管理权力。</w:t>
      </w:r>
    </w:p>
    <w:p>
      <w:pPr>
        <w:ind w:left="445"/>
        <w:spacing w:before="80" w:line="229"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二、对“挂靠施工</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”的认识</w:t>
      </w:r>
    </w:p>
    <w:p>
      <w:pPr>
        <w:ind w:left="31" w:right="85" w:firstLine="414"/>
        <w:spacing w:before="78" w:line="266" w:lineRule="auto"/>
        <w:rPr>
          <w:rFonts w:ascii="SimSun" w:hAnsi="SimSun" w:eastAsia="SimSun" w:cs="SimSun"/>
          <w:sz w:val="20"/>
          <w:szCs w:val="20"/>
        </w:rPr>
      </w:pPr>
      <w:r>
        <w:rPr>
          <w:rFonts w:ascii="SimSun" w:hAnsi="SimSun" w:eastAsia="SimSun" w:cs="SimSun"/>
          <w:sz w:val="20"/>
          <w:szCs w:val="20"/>
          <w:spacing w:val="10"/>
        </w:rPr>
        <w:t>何谓挂靠施工？指没有资质的实际施工人或资质低的施工人（即挂靠人）借用有资或质</w:t>
      </w:r>
      <w:r>
        <w:rPr>
          <w:rFonts w:ascii="SimSun" w:hAnsi="SimSun" w:eastAsia="SimSun" w:cs="SimSun"/>
          <w:sz w:val="20"/>
          <w:szCs w:val="20"/>
          <w:spacing w:val="4"/>
        </w:rPr>
        <w:t xml:space="preserve"> </w:t>
      </w:r>
      <w:r>
        <w:rPr>
          <w:rFonts w:ascii="SimSun" w:hAnsi="SimSun" w:eastAsia="SimSun" w:cs="SimSun"/>
          <w:sz w:val="20"/>
          <w:szCs w:val="20"/>
          <w:spacing w:val="9"/>
        </w:rPr>
        <w:t>资质高的施工企业（被挂靠人）的名义承揽工程并向其交纳管理费的行为。</w:t>
      </w:r>
    </w:p>
    <w:p>
      <w:pPr>
        <w:ind w:left="21" w:firstLine="420"/>
        <w:spacing w:before="82" w:line="292" w:lineRule="auto"/>
        <w:rPr>
          <w:rFonts w:ascii="SimSun" w:hAnsi="SimSun" w:eastAsia="SimSun" w:cs="SimSun"/>
          <w:sz w:val="20"/>
          <w:szCs w:val="20"/>
        </w:rPr>
      </w:pPr>
      <w:r>
        <w:rPr>
          <w:rFonts w:ascii="SimSun" w:hAnsi="SimSun" w:eastAsia="SimSun" w:cs="SimSun"/>
          <w:sz w:val="20"/>
          <w:szCs w:val="20"/>
          <w:spacing w:val="3"/>
        </w:rPr>
        <w:t>表现形式：</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62"/>
          <w:w w:val="101"/>
        </w:rPr>
        <w:t xml:space="preserve"> </w:t>
      </w:r>
      <w:r>
        <w:rPr>
          <w:rFonts w:ascii="SimSun" w:hAnsi="SimSun" w:eastAsia="SimSun" w:cs="SimSun"/>
          <w:sz w:val="20"/>
          <w:szCs w:val="20"/>
          <w:spacing w:val="3"/>
        </w:rPr>
        <w:t>“</w:t>
      </w:r>
      <w:r>
        <w:rPr>
          <w:rFonts w:ascii="SimSun" w:hAnsi="SimSun" w:eastAsia="SimSun" w:cs="SimSun"/>
          <w:sz w:val="20"/>
          <w:szCs w:val="20"/>
          <w:spacing w:val="-67"/>
        </w:rPr>
        <w:t xml:space="preserve"> </w:t>
      </w:r>
      <w:r>
        <w:rPr>
          <w:rFonts w:ascii="SimSun" w:hAnsi="SimSun" w:eastAsia="SimSun" w:cs="SimSun"/>
          <w:sz w:val="20"/>
          <w:szCs w:val="20"/>
          <w:spacing w:val="3"/>
        </w:rPr>
        <w:t>内部承包型</w:t>
      </w:r>
      <w:r>
        <w:rPr>
          <w:rFonts w:ascii="SimSun" w:hAnsi="SimSun" w:eastAsia="SimSun" w:cs="SimSun"/>
          <w:sz w:val="20"/>
          <w:szCs w:val="20"/>
          <w:spacing w:val="-72"/>
        </w:rPr>
        <w:t xml:space="preserve"> </w:t>
      </w:r>
      <w:r>
        <w:rPr>
          <w:rFonts w:ascii="SimSun" w:hAnsi="SimSun" w:eastAsia="SimSun" w:cs="SimSun"/>
          <w:sz w:val="20"/>
          <w:szCs w:val="20"/>
          <w:spacing w:val="3"/>
        </w:rPr>
        <w:t>”，根本不具备建设工程施工能力的个人（俗称“包工头</w:t>
      </w:r>
      <w:r>
        <w:rPr>
          <w:rFonts w:ascii="SimSun" w:hAnsi="SimSun" w:eastAsia="SimSun" w:cs="SimSun"/>
          <w:sz w:val="20"/>
          <w:szCs w:val="20"/>
          <w:spacing w:val="-70"/>
        </w:rPr>
        <w:t xml:space="preserve"> </w:t>
      </w:r>
      <w:r>
        <w:rPr>
          <w:rFonts w:ascii="SimSun" w:hAnsi="SimSun" w:eastAsia="SimSun" w:cs="SimSun"/>
          <w:sz w:val="20"/>
          <w:szCs w:val="20"/>
          <w:spacing w:val="3"/>
        </w:rPr>
        <w:t>”）</w:t>
      </w:r>
      <w:r>
        <w:rPr>
          <w:rFonts w:ascii="SimSun" w:hAnsi="SimSun" w:eastAsia="SimSun" w:cs="SimSun"/>
          <w:sz w:val="20"/>
          <w:szCs w:val="20"/>
        </w:rPr>
        <w:t xml:space="preserve"> </w:t>
      </w:r>
      <w:r>
        <w:rPr>
          <w:rFonts w:ascii="SimSun" w:hAnsi="SimSun" w:eastAsia="SimSun" w:cs="SimSun"/>
          <w:sz w:val="20"/>
          <w:szCs w:val="20"/>
          <w:spacing w:val="9"/>
        </w:rPr>
        <w:t>寻找一个符合项目要求的施工企业，</w:t>
      </w:r>
      <w:r>
        <w:rPr>
          <w:rFonts w:ascii="SimSun" w:hAnsi="SimSun" w:eastAsia="SimSun" w:cs="SimSun"/>
          <w:sz w:val="20"/>
          <w:szCs w:val="20"/>
          <w:spacing w:val="-52"/>
        </w:rPr>
        <w:t xml:space="preserve"> </w:t>
      </w:r>
      <w:r>
        <w:rPr>
          <w:rFonts w:ascii="SimSun" w:hAnsi="SimSun" w:eastAsia="SimSun" w:cs="SimSun"/>
          <w:sz w:val="20"/>
          <w:szCs w:val="20"/>
          <w:spacing w:val="9"/>
        </w:rPr>
        <w:t>由施工企业与发包人签订施工合同，施工企业任命或聘</w:t>
      </w:r>
      <w:r>
        <w:rPr>
          <w:rFonts w:ascii="SimSun" w:hAnsi="SimSun" w:eastAsia="SimSun" w:cs="SimSun"/>
          <w:sz w:val="20"/>
          <w:szCs w:val="20"/>
        </w:rPr>
        <w:t xml:space="preserve">  </w:t>
      </w:r>
      <w:r>
        <w:rPr>
          <w:rFonts w:ascii="SimSun" w:hAnsi="SimSun" w:eastAsia="SimSun" w:cs="SimSun"/>
          <w:sz w:val="20"/>
          <w:szCs w:val="20"/>
          <w:spacing w:val="10"/>
        </w:rPr>
        <w:t>用个人为其员工，并委以施工负责人或项目经理职务，双方签订内部承包合同，约定由个人</w:t>
      </w:r>
      <w:r>
        <w:rPr>
          <w:rFonts w:ascii="SimSun" w:hAnsi="SimSun" w:eastAsia="SimSun" w:cs="SimSun"/>
          <w:sz w:val="20"/>
          <w:szCs w:val="20"/>
          <w:spacing w:val="4"/>
        </w:rPr>
        <w:t xml:space="preserve">  </w:t>
      </w:r>
      <w:r>
        <w:rPr>
          <w:rFonts w:ascii="SimSun" w:hAnsi="SimSun" w:eastAsia="SimSun" w:cs="SimSun"/>
          <w:sz w:val="20"/>
          <w:szCs w:val="20"/>
          <w:spacing w:val="10"/>
        </w:rPr>
        <w:t>承担该工程项目的全部经济责任，负责组织施工所需的人、财、物及施工管理职责，施工企</w:t>
      </w:r>
      <w:r>
        <w:rPr>
          <w:rFonts w:ascii="SimSun" w:hAnsi="SimSun" w:eastAsia="SimSun" w:cs="SimSun"/>
          <w:sz w:val="20"/>
          <w:szCs w:val="20"/>
          <w:spacing w:val="4"/>
        </w:rPr>
        <w:t xml:space="preserve">  </w:t>
      </w:r>
      <w:r>
        <w:rPr>
          <w:rFonts w:ascii="SimSun" w:hAnsi="SimSun" w:eastAsia="SimSun" w:cs="SimSun"/>
          <w:sz w:val="20"/>
          <w:szCs w:val="20"/>
          <w:spacing w:val="8"/>
        </w:rPr>
        <w:t>业负责处理与业主、监理等单位的对外事务，个人向施工企业缴纳内部承包管理费。</w:t>
      </w:r>
      <w:r>
        <w:rPr>
          <w:rFonts w:ascii="Times New Roman" w:hAnsi="Times New Roman" w:eastAsia="Times New Roman" w:cs="Times New Roman"/>
          <w:sz w:val="20"/>
          <w:szCs w:val="20"/>
          <w:spacing w:val="8"/>
        </w:rPr>
        <w:t>2.  </w:t>
      </w:r>
      <w:r>
        <w:rPr>
          <w:rFonts w:ascii="SimSun" w:hAnsi="SimSun" w:eastAsia="SimSun" w:cs="SimSun"/>
          <w:sz w:val="20"/>
          <w:szCs w:val="20"/>
          <w:spacing w:val="8"/>
        </w:rPr>
        <w:t>“借</w:t>
      </w:r>
      <w:r>
        <w:rPr>
          <w:rFonts w:ascii="SimSun" w:hAnsi="SimSun" w:eastAsia="SimSun" w:cs="SimSun"/>
          <w:sz w:val="20"/>
          <w:szCs w:val="20"/>
          <w:spacing w:val="7"/>
        </w:rPr>
        <w:t xml:space="preserve">  </w:t>
      </w:r>
      <w:r>
        <w:rPr>
          <w:rFonts w:ascii="SimSun" w:hAnsi="SimSun" w:eastAsia="SimSun" w:cs="SimSun"/>
          <w:sz w:val="20"/>
          <w:szCs w:val="20"/>
          <w:spacing w:val="9"/>
        </w:rPr>
        <w:t>用资质型</w:t>
      </w:r>
      <w:r>
        <w:rPr>
          <w:rFonts w:ascii="SimSun" w:hAnsi="SimSun" w:eastAsia="SimSun" w:cs="SimSun"/>
          <w:sz w:val="20"/>
          <w:szCs w:val="20"/>
          <w:spacing w:val="-55"/>
        </w:rPr>
        <w:t xml:space="preserve"> </w:t>
      </w:r>
      <w:r>
        <w:rPr>
          <w:rFonts w:ascii="SimSun" w:hAnsi="SimSun" w:eastAsia="SimSun" w:cs="SimSun"/>
          <w:sz w:val="20"/>
          <w:szCs w:val="20"/>
          <w:spacing w:val="9"/>
        </w:rPr>
        <w:t>”，低资质等级的施工企业有社会关系可以承建某工程项目，因此寻找符合建设项</w:t>
      </w:r>
      <w:r>
        <w:rPr>
          <w:rFonts w:ascii="SimSun" w:hAnsi="SimSun" w:eastAsia="SimSun" w:cs="SimSun"/>
          <w:sz w:val="20"/>
          <w:szCs w:val="20"/>
        </w:rPr>
        <w:t xml:space="preserve">  </w:t>
      </w:r>
      <w:r>
        <w:rPr>
          <w:rFonts w:ascii="SimSun" w:hAnsi="SimSun" w:eastAsia="SimSun" w:cs="SimSun"/>
          <w:sz w:val="20"/>
          <w:szCs w:val="20"/>
          <w:spacing w:val="10"/>
        </w:rPr>
        <w:t>目要求的高资质等级的施工企业，并以高资质等级的施工企业名义参考投标中，标后与发包</w:t>
      </w:r>
      <w:r>
        <w:rPr>
          <w:rFonts w:ascii="SimSun" w:hAnsi="SimSun" w:eastAsia="SimSun" w:cs="SimSun"/>
          <w:sz w:val="20"/>
          <w:szCs w:val="20"/>
          <w:spacing w:val="4"/>
        </w:rPr>
        <w:t xml:space="preserve">  </w:t>
      </w:r>
      <w:r>
        <w:rPr>
          <w:rFonts w:ascii="SimSun" w:hAnsi="SimSun" w:eastAsia="SimSun" w:cs="SimSun"/>
          <w:sz w:val="20"/>
          <w:szCs w:val="20"/>
          <w:spacing w:val="9"/>
        </w:rPr>
        <w:t>人签订建设工程施工合同，然后直接由低资质等级的施工企业实际施工。</w:t>
      </w:r>
    </w:p>
    <w:p>
      <w:pPr>
        <w:ind w:left="23" w:right="85" w:firstLine="420"/>
        <w:spacing w:before="82" w:line="283" w:lineRule="auto"/>
        <w:rPr>
          <w:rFonts w:ascii="SimSun" w:hAnsi="SimSun" w:eastAsia="SimSun" w:cs="SimSun"/>
          <w:sz w:val="20"/>
          <w:szCs w:val="20"/>
        </w:rPr>
      </w:pPr>
      <w:r>
        <w:rPr>
          <w:rFonts w:ascii="SimSun" w:hAnsi="SimSun" w:eastAsia="SimSun" w:cs="SimSun"/>
          <w:sz w:val="20"/>
          <w:szCs w:val="20"/>
          <w:spacing w:val="10"/>
        </w:rPr>
        <w:t>法律层面对挂靠施工的态度：《建筑法》、《建设工程质量管理条例》等法律、行政法</w:t>
      </w:r>
      <w:r>
        <w:rPr>
          <w:rFonts w:ascii="SimSun" w:hAnsi="SimSun" w:eastAsia="SimSun" w:cs="SimSun"/>
          <w:sz w:val="20"/>
          <w:szCs w:val="20"/>
          <w:spacing w:val="6"/>
        </w:rPr>
        <w:t xml:space="preserve"> </w:t>
      </w:r>
      <w:r>
        <w:rPr>
          <w:rFonts w:ascii="SimSun" w:hAnsi="SimSun" w:eastAsia="SimSun" w:cs="SimSun"/>
          <w:sz w:val="20"/>
          <w:szCs w:val="20"/>
          <w:spacing w:val="10"/>
        </w:rPr>
        <w:t>规明确禁止建筑施工企业的挂靠行为。最高人民法院的司法解释对此也持否定态度，认为挂</w:t>
      </w:r>
      <w:r>
        <w:rPr>
          <w:rFonts w:ascii="SimSun" w:hAnsi="SimSun" w:eastAsia="SimSun" w:cs="SimSun"/>
          <w:sz w:val="20"/>
          <w:szCs w:val="20"/>
          <w:spacing w:val="6"/>
        </w:rPr>
        <w:t xml:space="preserve"> </w:t>
      </w:r>
      <w:r>
        <w:rPr>
          <w:rFonts w:ascii="SimSun" w:hAnsi="SimSun" w:eastAsia="SimSun" w:cs="SimSun"/>
          <w:sz w:val="20"/>
          <w:szCs w:val="20"/>
          <w:spacing w:val="10"/>
        </w:rPr>
        <w:t>靠施工合同无效。但挂靠人为了建设工程而对外签订买卖、租赁、借贷、定作等合同（这是</w:t>
      </w:r>
      <w:r>
        <w:rPr>
          <w:rFonts w:ascii="SimSun" w:hAnsi="SimSun" w:eastAsia="SimSun" w:cs="SimSun"/>
          <w:sz w:val="20"/>
          <w:szCs w:val="20"/>
          <w:spacing w:val="6"/>
        </w:rPr>
        <w:t xml:space="preserve"> </w:t>
      </w:r>
      <w:r>
        <w:rPr>
          <w:rFonts w:ascii="SimSun" w:hAnsi="SimSun" w:eastAsia="SimSun" w:cs="SimSun"/>
          <w:sz w:val="20"/>
          <w:szCs w:val="20"/>
          <w:spacing w:val="8"/>
        </w:rPr>
        <w:t>我们讨论的重点）并不无效。</w:t>
      </w:r>
    </w:p>
    <w:p>
      <w:pPr>
        <w:spacing w:line="283" w:lineRule="auto"/>
        <w:sectPr>
          <w:footerReference w:type="default" r:id="rId190"/>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三、根据建筑施工企业与项目经理或实际施工人（俗称“包工头</w:t>
      </w:r>
      <w:r>
        <w:rPr>
          <w:rFonts w:ascii="SimSun" w:hAnsi="SimSun" w:eastAsia="SimSun" w:cs="SimSun"/>
          <w:sz w:val="20"/>
          <w:szCs w:val="20"/>
          <w:spacing w:val="-5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”）之间的关系来认定</w:t>
      </w:r>
    </w:p>
    <w:p>
      <w:pPr>
        <w:ind w:left="29"/>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责任主体、确定责任承担</w:t>
      </w:r>
    </w:p>
    <w:p>
      <w:pPr>
        <w:ind w:left="21" w:right="52" w:firstLine="437"/>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如果建筑施工企业与项目经理是上下级行政隶属关系，则项目经理对</w:t>
      </w:r>
      <w:r>
        <w:rPr>
          <w:rFonts w:ascii="SimSun" w:hAnsi="SimSun" w:eastAsia="SimSun" w:cs="SimSun"/>
          <w:sz w:val="20"/>
          <w:szCs w:val="20"/>
          <w:spacing w:val="7"/>
        </w:rPr>
        <w:t>于施工企业而言</w:t>
      </w:r>
      <w:r>
        <w:rPr>
          <w:rFonts w:ascii="SimSun" w:hAnsi="SimSun" w:eastAsia="SimSun" w:cs="SimSun"/>
          <w:sz w:val="20"/>
          <w:szCs w:val="20"/>
        </w:rPr>
        <w:t xml:space="preserve"> </w:t>
      </w:r>
      <w:r>
        <w:rPr>
          <w:rFonts w:ascii="SimSun" w:hAnsi="SimSun" w:eastAsia="SimSun" w:cs="SimSun"/>
          <w:sz w:val="20"/>
          <w:szCs w:val="20"/>
          <w:spacing w:val="10"/>
        </w:rPr>
        <w:t>就是履行合同的代表，他在工程项目中所处的地位不是代理而是代表，代表了施工企业，他</w:t>
      </w:r>
      <w:r>
        <w:rPr>
          <w:rFonts w:ascii="SimSun" w:hAnsi="SimSun" w:eastAsia="SimSun" w:cs="SimSun"/>
          <w:sz w:val="20"/>
          <w:szCs w:val="20"/>
          <w:spacing w:val="8"/>
        </w:rPr>
        <w:t xml:space="preserve"> </w:t>
      </w:r>
      <w:r>
        <w:rPr>
          <w:rFonts w:ascii="SimSun" w:hAnsi="SimSun" w:eastAsia="SimSun" w:cs="SimSun"/>
          <w:sz w:val="20"/>
          <w:szCs w:val="20"/>
          <w:spacing w:val="10"/>
        </w:rPr>
        <w:t>对外从事买卖、租赁、借贷、定作等民商事行为是职务行为，由此引发的纠纷应以建筑施工</w:t>
      </w:r>
      <w:r>
        <w:rPr>
          <w:rFonts w:ascii="SimSun" w:hAnsi="SimSun" w:eastAsia="SimSun" w:cs="SimSun"/>
          <w:sz w:val="20"/>
          <w:szCs w:val="20"/>
          <w:spacing w:val="8"/>
        </w:rPr>
        <w:t xml:space="preserve"> </w:t>
      </w:r>
      <w:r>
        <w:rPr>
          <w:rFonts w:ascii="SimSun" w:hAnsi="SimSun" w:eastAsia="SimSun" w:cs="SimSun"/>
          <w:sz w:val="20"/>
          <w:szCs w:val="20"/>
          <w:spacing w:val="8"/>
        </w:rPr>
        <w:t>企业为被告并承担民事责任。</w:t>
      </w:r>
    </w:p>
    <w:p>
      <w:pPr>
        <w:ind w:left="19" w:right="52" w:firstLine="418"/>
        <w:spacing w:before="82" w:line="28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如果建筑施工企业与项目经理是挂靠施工关系，则项目经理对外从事买卖、租赁、借</w:t>
      </w:r>
      <w:r>
        <w:rPr>
          <w:rFonts w:ascii="SimSun" w:hAnsi="SimSun" w:eastAsia="SimSun" w:cs="SimSun"/>
          <w:sz w:val="20"/>
          <w:szCs w:val="20"/>
          <w:spacing w:val="13"/>
        </w:rPr>
        <w:t xml:space="preserve"> </w:t>
      </w:r>
      <w:r>
        <w:rPr>
          <w:rFonts w:ascii="SimSun" w:hAnsi="SimSun" w:eastAsia="SimSun" w:cs="SimSun"/>
          <w:sz w:val="20"/>
          <w:szCs w:val="20"/>
          <w:spacing w:val="9"/>
        </w:rPr>
        <w:t>贷、定作等民商事行为是非职务行为，</w:t>
      </w:r>
      <w:r>
        <w:rPr>
          <w:rFonts w:ascii="SimSun" w:hAnsi="SimSun" w:eastAsia="SimSun" w:cs="SimSun"/>
          <w:sz w:val="20"/>
          <w:szCs w:val="20"/>
          <w:spacing w:val="-51"/>
        </w:rPr>
        <w:t xml:space="preserve"> </w:t>
      </w:r>
      <w:r>
        <w:rPr>
          <w:rFonts w:ascii="SimSun" w:hAnsi="SimSun" w:eastAsia="SimSun" w:cs="SimSun"/>
          <w:sz w:val="20"/>
          <w:szCs w:val="20"/>
          <w:spacing w:val="9"/>
        </w:rPr>
        <w:t>由此引发的纠纷如何确定责任主体和责任承担。对于</w:t>
      </w:r>
      <w:r>
        <w:rPr>
          <w:rFonts w:ascii="SimSun" w:hAnsi="SimSun" w:eastAsia="SimSun" w:cs="SimSun"/>
          <w:sz w:val="20"/>
          <w:szCs w:val="20"/>
        </w:rPr>
        <w:t xml:space="preserve"> </w:t>
      </w:r>
      <w:r>
        <w:rPr>
          <w:rFonts w:ascii="SimSun" w:hAnsi="SimSun" w:eastAsia="SimSun" w:cs="SimSun"/>
          <w:sz w:val="20"/>
          <w:szCs w:val="20"/>
          <w:spacing w:val="9"/>
        </w:rPr>
        <w:t>挂靠人（即实际施工人，俗称“包工头</w:t>
      </w:r>
      <w:r>
        <w:rPr>
          <w:rFonts w:ascii="SimSun" w:hAnsi="SimSun" w:eastAsia="SimSun" w:cs="SimSun"/>
          <w:sz w:val="20"/>
          <w:szCs w:val="20"/>
          <w:spacing w:val="-53"/>
        </w:rPr>
        <w:t xml:space="preserve"> </w:t>
      </w:r>
      <w:r>
        <w:rPr>
          <w:rFonts w:ascii="SimSun" w:hAnsi="SimSun" w:eastAsia="SimSun" w:cs="SimSun"/>
          <w:sz w:val="20"/>
          <w:szCs w:val="20"/>
          <w:spacing w:val="9"/>
        </w:rPr>
        <w:t>”，在实践中也有以项目经理身分出现）与第三人之</w:t>
      </w:r>
      <w:r>
        <w:rPr>
          <w:rFonts w:ascii="SimSun" w:hAnsi="SimSun" w:eastAsia="SimSun" w:cs="SimSun"/>
          <w:sz w:val="20"/>
          <w:szCs w:val="20"/>
        </w:rPr>
        <w:t xml:space="preserve"> </w:t>
      </w:r>
      <w:r>
        <w:rPr>
          <w:rFonts w:ascii="SimSun" w:hAnsi="SimSun" w:eastAsia="SimSun" w:cs="SimSun"/>
          <w:sz w:val="20"/>
          <w:szCs w:val="20"/>
          <w:spacing w:val="10"/>
        </w:rPr>
        <w:t>间签订买卖、租赁、借贷、定作合同的民事责任，亦与挂靠人在签订合同时以谁的名义而有</w:t>
      </w:r>
      <w:r>
        <w:rPr>
          <w:rFonts w:ascii="SimSun" w:hAnsi="SimSun" w:eastAsia="SimSun" w:cs="SimSun"/>
          <w:sz w:val="20"/>
          <w:szCs w:val="20"/>
          <w:spacing w:val="9"/>
        </w:rPr>
        <w:t xml:space="preserve"> </w:t>
      </w:r>
      <w:r>
        <w:rPr>
          <w:rFonts w:ascii="SimSun" w:hAnsi="SimSun" w:eastAsia="SimSun" w:cs="SimSun"/>
          <w:sz w:val="20"/>
          <w:szCs w:val="20"/>
          <w:spacing w:val="4"/>
        </w:rPr>
        <w:t>区别：</w:t>
      </w:r>
    </w:p>
    <w:p>
      <w:pPr>
        <w:ind w:left="22" w:firstLine="430"/>
        <w:spacing w:before="76" w:line="297"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1</w:t>
      </w:r>
      <w:r>
        <w:rPr>
          <w:rFonts w:ascii="SimSun" w:hAnsi="SimSun" w:eastAsia="SimSun" w:cs="SimSun"/>
          <w:sz w:val="20"/>
          <w:szCs w:val="20"/>
          <w:spacing w:val="3"/>
        </w:rPr>
        <w:t>）挂靠人以被挂靠人或被挂靠人的分支机构（项目部、工程处）的名义对外签订合同，</w:t>
      </w:r>
      <w:r>
        <w:rPr>
          <w:rFonts w:ascii="SimSun" w:hAnsi="SimSun" w:eastAsia="SimSun" w:cs="SimSun"/>
          <w:sz w:val="20"/>
          <w:szCs w:val="20"/>
          <w:spacing w:val="9"/>
        </w:rPr>
        <w:t xml:space="preserve"> </w:t>
      </w:r>
      <w:r>
        <w:rPr>
          <w:rFonts w:ascii="SimSun" w:hAnsi="SimSun" w:eastAsia="SimSun" w:cs="SimSun"/>
          <w:sz w:val="20"/>
          <w:szCs w:val="20"/>
          <w:spacing w:val="10"/>
        </w:rPr>
        <w:t>挂靠人和被挂靠人的法律责任。挂靠人一般均以项目部的名义与第三人签订合同时，此挂靠</w:t>
      </w:r>
      <w:r>
        <w:rPr>
          <w:rFonts w:ascii="SimSun" w:hAnsi="SimSun" w:eastAsia="SimSun" w:cs="SimSun"/>
          <w:sz w:val="20"/>
          <w:szCs w:val="20"/>
          <w:spacing w:val="7"/>
        </w:rPr>
        <w:t xml:space="preserve"> </w:t>
      </w:r>
      <w:r>
        <w:rPr>
          <w:rFonts w:ascii="SimSun" w:hAnsi="SimSun" w:eastAsia="SimSun" w:cs="SimSun"/>
          <w:sz w:val="20"/>
          <w:szCs w:val="20"/>
          <w:spacing w:val="10"/>
        </w:rPr>
        <w:t>人和被挂靠人应承担何种法律责任，没有明确的法律规定。但对于责任主体，可以参照最高</w:t>
      </w:r>
      <w:r>
        <w:rPr>
          <w:rFonts w:ascii="SimSun" w:hAnsi="SimSun" w:eastAsia="SimSun" w:cs="SimSun"/>
          <w:sz w:val="20"/>
          <w:szCs w:val="20"/>
          <w:spacing w:val="7"/>
        </w:rPr>
        <w:t xml:space="preserve"> </w:t>
      </w:r>
      <w:r>
        <w:rPr>
          <w:rFonts w:ascii="SimSun" w:hAnsi="SimSun" w:eastAsia="SimSun" w:cs="SimSun"/>
          <w:sz w:val="20"/>
          <w:szCs w:val="20"/>
          <w:spacing w:val="9"/>
        </w:rPr>
        <w:t>法院的规定。最高法院在《关于适用</w:t>
      </w:r>
      <w:r>
        <w:rPr>
          <w:rFonts w:ascii="Times New Roman" w:hAnsi="Times New Roman" w:eastAsia="Times New Roman" w:cs="Times New Roman"/>
          <w:sz w:val="20"/>
          <w:szCs w:val="20"/>
          <w:spacing w:val="9"/>
        </w:rPr>
        <w:t>[</w:t>
      </w:r>
      <w:r>
        <w:rPr>
          <w:rFonts w:ascii="SimSun" w:hAnsi="SimSun" w:eastAsia="SimSun" w:cs="SimSun"/>
          <w:sz w:val="20"/>
          <w:szCs w:val="20"/>
          <w:spacing w:val="9"/>
        </w:rPr>
        <w:t>中华人民共和国</w:t>
      </w:r>
      <w:r>
        <w:rPr>
          <w:rFonts w:ascii="SimSun" w:hAnsi="SimSun" w:eastAsia="SimSun" w:cs="SimSun"/>
          <w:sz w:val="20"/>
          <w:szCs w:val="20"/>
          <w:spacing w:val="8"/>
        </w:rPr>
        <w:t>民事诉讼法</w:t>
      </w:r>
      <w:r>
        <w:rPr>
          <w:rFonts w:ascii="Times New Roman" w:hAnsi="Times New Roman" w:eastAsia="Times New Roman" w:cs="Times New Roman"/>
          <w:sz w:val="20"/>
          <w:szCs w:val="20"/>
          <w:spacing w:val="8"/>
        </w:rPr>
        <w:t>]</w:t>
      </w:r>
      <w:r>
        <w:rPr>
          <w:rFonts w:ascii="SimSun" w:hAnsi="SimSun" w:eastAsia="SimSun" w:cs="SimSun"/>
          <w:sz w:val="20"/>
          <w:szCs w:val="20"/>
          <w:spacing w:val="8"/>
        </w:rPr>
        <w:t>若干问题的意见》第</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8"/>
        </w:rPr>
        <w:t>43 </w:t>
      </w:r>
      <w:r>
        <w:rPr>
          <w:rFonts w:ascii="SimSun" w:hAnsi="SimSun" w:eastAsia="SimSun" w:cs="SimSun"/>
          <w:sz w:val="20"/>
          <w:szCs w:val="20"/>
          <w:spacing w:val="8"/>
        </w:rPr>
        <w:t>条</w:t>
      </w:r>
      <w:r>
        <w:rPr>
          <w:rFonts w:ascii="SimSun" w:hAnsi="SimSun" w:eastAsia="SimSun" w:cs="SimSun"/>
          <w:sz w:val="20"/>
          <w:szCs w:val="20"/>
        </w:rPr>
        <w:t xml:space="preserve"> </w:t>
      </w:r>
      <w:r>
        <w:rPr>
          <w:rFonts w:ascii="SimSun" w:hAnsi="SimSun" w:eastAsia="SimSun" w:cs="SimSun"/>
          <w:sz w:val="20"/>
          <w:szCs w:val="20"/>
          <w:spacing w:val="10"/>
        </w:rPr>
        <w:t>规定，个体工商户、个人合伙或私营企业挂靠集体企业并以集体企业的名义从事生产经营活</w:t>
      </w:r>
      <w:r>
        <w:rPr>
          <w:rFonts w:ascii="SimSun" w:hAnsi="SimSun" w:eastAsia="SimSun" w:cs="SimSun"/>
          <w:sz w:val="20"/>
          <w:szCs w:val="20"/>
          <w:spacing w:val="7"/>
        </w:rPr>
        <w:t xml:space="preserve"> </w:t>
      </w:r>
      <w:r>
        <w:rPr>
          <w:rFonts w:ascii="SimSun" w:hAnsi="SimSun" w:eastAsia="SimSun" w:cs="SimSun"/>
          <w:sz w:val="20"/>
          <w:szCs w:val="20"/>
          <w:spacing w:val="11"/>
        </w:rPr>
        <w:t>动的，在诉讼中，该个体工商户、个人合伙或私营企业与其挂</w:t>
      </w:r>
      <w:r>
        <w:rPr>
          <w:rFonts w:ascii="SimSun" w:hAnsi="SimSun" w:eastAsia="SimSun" w:cs="SimSun"/>
          <w:sz w:val="20"/>
          <w:szCs w:val="20"/>
          <w:spacing w:val="10"/>
        </w:rPr>
        <w:t>靠的集体企业为共同诉讼人。</w:t>
      </w:r>
      <w:r>
        <w:rPr>
          <w:rFonts w:ascii="SimSun" w:hAnsi="SimSun" w:eastAsia="SimSun" w:cs="SimSun"/>
          <w:sz w:val="20"/>
          <w:szCs w:val="20"/>
        </w:rPr>
        <w:t xml:space="preserve"> </w:t>
      </w:r>
      <w:r>
        <w:rPr>
          <w:rFonts w:ascii="SimSun" w:hAnsi="SimSun" w:eastAsia="SimSun" w:cs="SimSun"/>
          <w:sz w:val="20"/>
          <w:szCs w:val="20"/>
          <w:spacing w:val="7"/>
        </w:rPr>
        <w:t>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52 </w:t>
      </w:r>
      <w:r>
        <w:rPr>
          <w:rFonts w:ascii="SimSun" w:hAnsi="SimSun" w:eastAsia="SimSun" w:cs="SimSun"/>
          <w:sz w:val="20"/>
          <w:szCs w:val="20"/>
          <w:spacing w:val="7"/>
        </w:rPr>
        <w:t>条规定，借用业务介绍信、合同专用章、盖章的空白合同书或者银行帐号的，出借</w:t>
      </w:r>
      <w:r>
        <w:rPr>
          <w:rFonts w:ascii="SimSun" w:hAnsi="SimSun" w:eastAsia="SimSun" w:cs="SimSun"/>
          <w:sz w:val="20"/>
          <w:szCs w:val="20"/>
          <w:spacing w:val="6"/>
        </w:rPr>
        <w:t>单位</w:t>
      </w:r>
      <w:r>
        <w:rPr>
          <w:rFonts w:ascii="SimSun" w:hAnsi="SimSun" w:eastAsia="SimSun" w:cs="SimSun"/>
          <w:sz w:val="20"/>
          <w:szCs w:val="20"/>
        </w:rPr>
        <w:t xml:space="preserve"> </w:t>
      </w:r>
      <w:r>
        <w:rPr>
          <w:rFonts w:ascii="SimSun" w:hAnsi="SimSun" w:eastAsia="SimSun" w:cs="SimSun"/>
          <w:sz w:val="20"/>
          <w:szCs w:val="20"/>
          <w:spacing w:val="9"/>
        </w:rPr>
        <w:t>和借用人为共同诉讼人。故挂靠人与被挂靠人可以列为共同被告，</w:t>
      </w:r>
      <w:r>
        <w:rPr>
          <w:rFonts w:ascii="SimSun" w:hAnsi="SimSun" w:eastAsia="SimSun" w:cs="SimSun"/>
          <w:sz w:val="20"/>
          <w:szCs w:val="20"/>
          <w:spacing w:val="-53"/>
        </w:rPr>
        <w:t xml:space="preserve"> </w:t>
      </w:r>
      <w:r>
        <w:rPr>
          <w:rFonts w:ascii="SimSun" w:hAnsi="SimSun" w:eastAsia="SimSun" w:cs="SimSun"/>
          <w:sz w:val="20"/>
          <w:szCs w:val="20"/>
          <w:spacing w:val="9"/>
        </w:rPr>
        <w:t>由名义经营者与实际经营</w:t>
      </w:r>
      <w:r>
        <w:rPr>
          <w:rFonts w:ascii="SimSun" w:hAnsi="SimSun" w:eastAsia="SimSun" w:cs="SimSun"/>
          <w:sz w:val="20"/>
          <w:szCs w:val="20"/>
        </w:rPr>
        <w:t xml:space="preserve"> </w:t>
      </w:r>
      <w:r>
        <w:rPr>
          <w:rFonts w:ascii="SimSun" w:hAnsi="SimSun" w:eastAsia="SimSun" w:cs="SimSun"/>
          <w:sz w:val="20"/>
          <w:szCs w:val="20"/>
          <w:spacing w:val="10"/>
        </w:rPr>
        <w:t>者承担连带责任。由挂靠人和被挂靠人对第三人承担连带责任已被司法实践所接受，依据是</w:t>
      </w:r>
      <w:r>
        <w:rPr>
          <w:rFonts w:ascii="SimSun" w:hAnsi="SimSun" w:eastAsia="SimSun" w:cs="SimSun"/>
          <w:sz w:val="20"/>
          <w:szCs w:val="20"/>
          <w:spacing w:val="7"/>
        </w:rPr>
        <w:t xml:space="preserve"> </w:t>
      </w:r>
      <w:r>
        <w:rPr>
          <w:rFonts w:ascii="SimSun" w:hAnsi="SimSun" w:eastAsia="SimSun" w:cs="SimSun"/>
          <w:sz w:val="20"/>
          <w:szCs w:val="20"/>
          <w:spacing w:val="7"/>
        </w:rPr>
        <w:t>《建筑法》第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66 </w:t>
      </w:r>
      <w:r>
        <w:rPr>
          <w:rFonts w:ascii="SimSun" w:hAnsi="SimSun" w:eastAsia="SimSun" w:cs="SimSun"/>
          <w:sz w:val="20"/>
          <w:szCs w:val="20"/>
          <w:spacing w:val="7"/>
        </w:rPr>
        <w:t>条和最高人民法院《关于</w:t>
      </w:r>
      <w:r>
        <w:rPr>
          <w:rFonts w:ascii="SimSun" w:hAnsi="SimSun" w:eastAsia="SimSun" w:cs="SimSun"/>
          <w:sz w:val="20"/>
          <w:szCs w:val="20"/>
          <w:spacing w:val="6"/>
        </w:rPr>
        <w:t>审理建设工程合同纠纷案件的暂行意见》第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5 </w:t>
      </w:r>
      <w:r>
        <w:rPr>
          <w:rFonts w:ascii="SimSun" w:hAnsi="SimSun" w:eastAsia="SimSun" w:cs="SimSun"/>
          <w:sz w:val="20"/>
          <w:szCs w:val="20"/>
          <w:spacing w:val="6"/>
        </w:rPr>
        <w:t>条和</w:t>
      </w:r>
      <w:r>
        <w:rPr>
          <w:rFonts w:ascii="SimSun" w:hAnsi="SimSun" w:eastAsia="SimSun" w:cs="SimSun"/>
          <w:sz w:val="20"/>
          <w:szCs w:val="20"/>
        </w:rPr>
        <w:t xml:space="preserve"> </w:t>
      </w:r>
      <w:r>
        <w:rPr>
          <w:rFonts w:ascii="SimSun" w:hAnsi="SimSun" w:eastAsia="SimSun" w:cs="SimSun"/>
          <w:sz w:val="20"/>
          <w:szCs w:val="20"/>
          <w:spacing w:val="8"/>
        </w:rPr>
        <w:t>江苏省高院《关于审理建设工程施工合同纠纷案件若干问题的意见》第</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8"/>
        </w:rPr>
        <w:t>25 </w:t>
      </w:r>
      <w:r>
        <w:rPr>
          <w:rFonts w:ascii="SimSun" w:hAnsi="SimSun" w:eastAsia="SimSun" w:cs="SimSun"/>
          <w:sz w:val="20"/>
          <w:szCs w:val="20"/>
          <w:spacing w:val="8"/>
        </w:rPr>
        <w:t>条的精神，另外，</w:t>
      </w:r>
      <w:r>
        <w:rPr>
          <w:rFonts w:ascii="SimSun" w:hAnsi="SimSun" w:eastAsia="SimSun" w:cs="SimSun"/>
          <w:sz w:val="20"/>
          <w:szCs w:val="20"/>
        </w:rPr>
        <w:t xml:space="preserve"> </w:t>
      </w:r>
      <w:r>
        <w:rPr>
          <w:rFonts w:ascii="SimSun" w:hAnsi="SimSun" w:eastAsia="SimSun" w:cs="SimSun"/>
          <w:sz w:val="20"/>
          <w:szCs w:val="20"/>
          <w:spacing w:val="10"/>
        </w:rPr>
        <w:t>江苏省高院《关于当前经济审判工作中若干问题的讨论纪要》中明确规定，无进出口权的法</w:t>
      </w:r>
      <w:r>
        <w:rPr>
          <w:rFonts w:ascii="SimSun" w:hAnsi="SimSun" w:eastAsia="SimSun" w:cs="SimSun"/>
          <w:sz w:val="20"/>
          <w:szCs w:val="20"/>
          <w:spacing w:val="7"/>
        </w:rPr>
        <w:t xml:space="preserve"> </w:t>
      </w:r>
      <w:r>
        <w:rPr>
          <w:rFonts w:ascii="SimSun" w:hAnsi="SimSun" w:eastAsia="SimSun" w:cs="SimSun"/>
          <w:sz w:val="20"/>
          <w:szCs w:val="20"/>
          <w:spacing w:val="10"/>
        </w:rPr>
        <w:t>人用有进出口权的法人的进出口业务章对外签约的，将应两者列为共同诉讼当事人，承担连</w:t>
      </w:r>
      <w:r>
        <w:rPr>
          <w:rFonts w:ascii="SimSun" w:hAnsi="SimSun" w:eastAsia="SimSun" w:cs="SimSun"/>
          <w:sz w:val="20"/>
          <w:szCs w:val="20"/>
          <w:spacing w:val="7"/>
        </w:rPr>
        <w:t xml:space="preserve"> </w:t>
      </w:r>
      <w:r>
        <w:rPr>
          <w:rFonts w:ascii="SimSun" w:hAnsi="SimSun" w:eastAsia="SimSun" w:cs="SimSun"/>
          <w:sz w:val="20"/>
          <w:szCs w:val="20"/>
          <w:spacing w:val="10"/>
        </w:rPr>
        <w:t>带责任；《关于修改〈全省民事审判工作座谈会纪要〉的通知》中规定，挂靠经营的机动车</w:t>
      </w:r>
      <w:r>
        <w:rPr>
          <w:rFonts w:ascii="SimSun" w:hAnsi="SimSun" w:eastAsia="SimSun" w:cs="SimSun"/>
          <w:sz w:val="20"/>
          <w:szCs w:val="20"/>
          <w:spacing w:val="7"/>
        </w:rPr>
        <w:t xml:space="preserve"> </w:t>
      </w:r>
      <w:r>
        <w:rPr>
          <w:rFonts w:ascii="SimSun" w:hAnsi="SimSun" w:eastAsia="SimSun" w:cs="SimSun"/>
          <w:sz w:val="20"/>
          <w:szCs w:val="20"/>
          <w:spacing w:val="9"/>
        </w:rPr>
        <w:t>发生交通事故造成他人损害的，应由挂靠人和被挂靠人连带承担赔偿责任。</w:t>
      </w:r>
    </w:p>
    <w:p>
      <w:pPr>
        <w:ind w:left="21" w:right="52" w:firstLine="430"/>
        <w:spacing w:before="79" w:line="29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）挂靠人以自己的名义对外签订合同，挂靠人和被挂靠人的法律责任。当挂靠人以自</w:t>
      </w:r>
      <w:r>
        <w:rPr>
          <w:rFonts w:ascii="SimSun" w:hAnsi="SimSun" w:eastAsia="SimSun" w:cs="SimSun"/>
          <w:sz w:val="20"/>
          <w:szCs w:val="20"/>
          <w:spacing w:val="2"/>
        </w:rPr>
        <w:t xml:space="preserve"> </w:t>
      </w:r>
      <w:r>
        <w:rPr>
          <w:rFonts w:ascii="SimSun" w:hAnsi="SimSun" w:eastAsia="SimSun" w:cs="SimSun"/>
          <w:sz w:val="20"/>
          <w:szCs w:val="20"/>
          <w:spacing w:val="10"/>
        </w:rPr>
        <w:t>己的名义与第三人进行交易时，在挂靠人与该第三人之间就形成了合同关系。按照合同相对</w:t>
      </w:r>
      <w:r>
        <w:rPr>
          <w:rFonts w:ascii="SimSun" w:hAnsi="SimSun" w:eastAsia="SimSun" w:cs="SimSun"/>
          <w:sz w:val="20"/>
          <w:szCs w:val="20"/>
          <w:spacing w:val="8"/>
        </w:rPr>
        <w:t xml:space="preserve"> </w:t>
      </w:r>
      <w:r>
        <w:rPr>
          <w:rFonts w:ascii="SimSun" w:hAnsi="SimSun" w:eastAsia="SimSun" w:cs="SimSun"/>
          <w:sz w:val="20"/>
          <w:szCs w:val="20"/>
          <w:spacing w:val="10"/>
        </w:rPr>
        <w:t>性原则，合同在双方之间发生效力，而对合同以外的第三人不发生效力，因此，第三人只能</w:t>
      </w:r>
      <w:r>
        <w:rPr>
          <w:rFonts w:ascii="SimSun" w:hAnsi="SimSun" w:eastAsia="SimSun" w:cs="SimSun"/>
          <w:sz w:val="20"/>
          <w:szCs w:val="20"/>
          <w:spacing w:val="8"/>
        </w:rPr>
        <w:t xml:space="preserve"> </w:t>
      </w:r>
      <w:r>
        <w:rPr>
          <w:rFonts w:ascii="SimSun" w:hAnsi="SimSun" w:eastAsia="SimSun" w:cs="SimSun"/>
          <w:sz w:val="20"/>
          <w:szCs w:val="20"/>
          <w:spacing w:val="10"/>
        </w:rPr>
        <w:t>依据其与挂靠人的合同向挂靠人主张权利，而不能要求被挂靠人承担责任。挂靠人以自己名</w:t>
      </w:r>
      <w:r>
        <w:rPr>
          <w:rFonts w:ascii="SimSun" w:hAnsi="SimSun" w:eastAsia="SimSun" w:cs="SimSun"/>
          <w:sz w:val="20"/>
          <w:szCs w:val="20"/>
          <w:spacing w:val="8"/>
        </w:rPr>
        <w:t xml:space="preserve"> </w:t>
      </w:r>
      <w:r>
        <w:rPr>
          <w:rFonts w:ascii="SimSun" w:hAnsi="SimSun" w:eastAsia="SimSun" w:cs="SimSun"/>
          <w:sz w:val="20"/>
          <w:szCs w:val="20"/>
          <w:spacing w:val="10"/>
        </w:rPr>
        <w:t>义签订合同后，挂靠人不能以材料实际用于项目公司而要求被挂靠人承担责任，因为在此情</w:t>
      </w:r>
      <w:r>
        <w:rPr>
          <w:rFonts w:ascii="SimSun" w:hAnsi="SimSun" w:eastAsia="SimSun" w:cs="SimSun"/>
          <w:sz w:val="20"/>
          <w:szCs w:val="20"/>
          <w:spacing w:val="8"/>
        </w:rPr>
        <w:t xml:space="preserve"> </w:t>
      </w:r>
      <w:r>
        <w:rPr>
          <w:rFonts w:ascii="SimSun" w:hAnsi="SimSun" w:eastAsia="SimSun" w:cs="SimSun"/>
          <w:sz w:val="20"/>
          <w:szCs w:val="20"/>
          <w:spacing w:val="10"/>
        </w:rPr>
        <w:t>况下，交易的名义主体与实质主体是一致的，不存披露委托人的事实，挂靠人应对自己的行</w:t>
      </w:r>
      <w:r>
        <w:rPr>
          <w:rFonts w:ascii="SimSun" w:hAnsi="SimSun" w:eastAsia="SimSun" w:cs="SimSun"/>
          <w:sz w:val="20"/>
          <w:szCs w:val="20"/>
          <w:spacing w:val="8"/>
        </w:rPr>
        <w:t xml:space="preserve"> </w:t>
      </w:r>
      <w:r>
        <w:rPr>
          <w:rFonts w:ascii="SimSun" w:hAnsi="SimSun" w:eastAsia="SimSun" w:cs="SimSun"/>
          <w:sz w:val="20"/>
          <w:szCs w:val="20"/>
          <w:spacing w:val="10"/>
        </w:rPr>
        <w:t>为负责，不应当溯及基础的挂靠关系。只有存在表见代理的情况下，被挂靠人才承担任责，</w:t>
      </w:r>
      <w:r>
        <w:rPr>
          <w:rFonts w:ascii="SimSun" w:hAnsi="SimSun" w:eastAsia="SimSun" w:cs="SimSun"/>
          <w:sz w:val="20"/>
          <w:szCs w:val="20"/>
          <w:spacing w:val="8"/>
        </w:rPr>
        <w:t xml:space="preserve"> </w:t>
      </w:r>
      <w:r>
        <w:rPr>
          <w:rFonts w:ascii="SimSun" w:hAnsi="SimSun" w:eastAsia="SimSun" w:cs="SimSun"/>
          <w:sz w:val="20"/>
          <w:szCs w:val="20"/>
          <w:spacing w:val="10"/>
        </w:rPr>
        <w:t>即虽然挂靠人以自己名义对外签订合同，但合同相对人有充分理由相信挂靠人是有代理权的</w:t>
      </w:r>
      <w:r>
        <w:rPr>
          <w:rFonts w:ascii="SimSun" w:hAnsi="SimSun" w:eastAsia="SimSun" w:cs="SimSun"/>
          <w:sz w:val="20"/>
          <w:szCs w:val="20"/>
          <w:spacing w:val="8"/>
        </w:rPr>
        <w:t xml:space="preserve"> </w:t>
      </w:r>
      <w:r>
        <w:rPr>
          <w:rFonts w:ascii="SimSun" w:hAnsi="SimSun" w:eastAsia="SimSun" w:cs="SimSun"/>
          <w:sz w:val="20"/>
          <w:szCs w:val="20"/>
          <w:spacing w:val="10"/>
        </w:rPr>
        <w:t>且合同相对人是善意无过失的，则构成法律上的表见代理。比如，挂靠人先以被挂靠人的名</w:t>
      </w:r>
      <w:r>
        <w:rPr>
          <w:rFonts w:ascii="SimSun" w:hAnsi="SimSun" w:eastAsia="SimSun" w:cs="SimSun"/>
          <w:sz w:val="20"/>
          <w:szCs w:val="20"/>
          <w:spacing w:val="8"/>
        </w:rPr>
        <w:t xml:space="preserve"> </w:t>
      </w:r>
      <w:r>
        <w:rPr>
          <w:rFonts w:ascii="SimSun" w:hAnsi="SimSun" w:eastAsia="SimSun" w:cs="SimSun"/>
          <w:sz w:val="20"/>
          <w:szCs w:val="20"/>
          <w:spacing w:val="9"/>
        </w:rPr>
        <w:t>义对外购买材料用于特定工程，</w:t>
      </w:r>
      <w:r>
        <w:rPr>
          <w:rFonts w:ascii="SimSun" w:hAnsi="SimSun" w:eastAsia="SimSun" w:cs="SimSun"/>
          <w:sz w:val="20"/>
          <w:szCs w:val="20"/>
          <w:spacing w:val="-52"/>
        </w:rPr>
        <w:t xml:space="preserve"> </w:t>
      </w:r>
      <w:r>
        <w:rPr>
          <w:rFonts w:ascii="SimSun" w:hAnsi="SimSun" w:eastAsia="SimSun" w:cs="SimSun"/>
          <w:sz w:val="20"/>
          <w:szCs w:val="20"/>
          <w:spacing w:val="9"/>
        </w:rPr>
        <w:t>由于交易多次发生，为简化交易过程，后挂靠人以自己的名</w:t>
      </w:r>
      <w:r>
        <w:rPr>
          <w:rFonts w:ascii="SimSun" w:hAnsi="SimSun" w:eastAsia="SimSun" w:cs="SimSun"/>
          <w:sz w:val="20"/>
          <w:szCs w:val="20"/>
        </w:rPr>
        <w:t xml:space="preserve"> </w:t>
      </w:r>
      <w:r>
        <w:rPr>
          <w:rFonts w:ascii="SimSun" w:hAnsi="SimSun" w:eastAsia="SimSun" w:cs="SimSun"/>
          <w:sz w:val="20"/>
          <w:szCs w:val="20"/>
          <w:spacing w:val="10"/>
        </w:rPr>
        <w:t>义交易并出具凭证，因债务未清偿，合同相对人起诉，此时，合同相对人有充足理由相信挂</w:t>
      </w:r>
      <w:r>
        <w:rPr>
          <w:rFonts w:ascii="SimSun" w:hAnsi="SimSun" w:eastAsia="SimSun" w:cs="SimSun"/>
          <w:sz w:val="20"/>
          <w:szCs w:val="20"/>
          <w:spacing w:val="8"/>
        </w:rPr>
        <w:t xml:space="preserve"> </w:t>
      </w:r>
      <w:r>
        <w:rPr>
          <w:rFonts w:ascii="SimSun" w:hAnsi="SimSun" w:eastAsia="SimSun" w:cs="SimSun"/>
          <w:sz w:val="20"/>
          <w:szCs w:val="20"/>
          <w:spacing w:val="10"/>
        </w:rPr>
        <w:t>靠人是有代理权的，故挂靠人和被挂靠人应承担连带责任。法官应责令合同相对人举证表见</w:t>
      </w:r>
      <w:r>
        <w:rPr>
          <w:rFonts w:ascii="SimSun" w:hAnsi="SimSun" w:eastAsia="SimSun" w:cs="SimSun"/>
          <w:sz w:val="20"/>
          <w:szCs w:val="20"/>
          <w:spacing w:val="8"/>
        </w:rPr>
        <w:t xml:space="preserve"> </w:t>
      </w:r>
      <w:r>
        <w:rPr>
          <w:rFonts w:ascii="SimSun" w:hAnsi="SimSun" w:eastAsia="SimSun" w:cs="SimSun"/>
          <w:sz w:val="20"/>
          <w:szCs w:val="20"/>
          <w:spacing w:val="6"/>
        </w:rPr>
        <w:t>代理的事由。</w:t>
      </w:r>
    </w:p>
    <w:p>
      <w:pPr>
        <w:ind w:left="24" w:right="52" w:firstLine="417"/>
        <w:spacing w:before="79" w:line="264" w:lineRule="auto"/>
        <w:rPr>
          <w:rFonts w:ascii="SimSun" w:hAnsi="SimSun" w:eastAsia="SimSun" w:cs="SimSun"/>
          <w:sz w:val="20"/>
          <w:szCs w:val="20"/>
        </w:rPr>
      </w:pPr>
      <w:r>
        <w:rPr>
          <w:rFonts w:ascii="SimSun" w:hAnsi="SimSun" w:eastAsia="SimSun" w:cs="SimSun"/>
          <w:sz w:val="20"/>
          <w:szCs w:val="20"/>
          <w:spacing w:val="10"/>
        </w:rPr>
        <w:t>第三人只起诉挂靠人或被挂靠人的，根据挂靠人或被挂靠人的申请，应依法追加挂靠人</w:t>
      </w:r>
      <w:r>
        <w:rPr>
          <w:rFonts w:ascii="SimSun" w:hAnsi="SimSun" w:eastAsia="SimSun" w:cs="SimSun"/>
          <w:sz w:val="20"/>
          <w:szCs w:val="20"/>
          <w:spacing w:val="7"/>
        </w:rPr>
        <w:t xml:space="preserve"> </w:t>
      </w:r>
      <w:r>
        <w:rPr>
          <w:rFonts w:ascii="SimSun" w:hAnsi="SimSun" w:eastAsia="SimSun" w:cs="SimSun"/>
          <w:sz w:val="20"/>
          <w:szCs w:val="20"/>
          <w:spacing w:val="8"/>
        </w:rPr>
        <w:t>或被挂靠人为共同被告参加诉讼。</w:t>
      </w:r>
    </w:p>
    <w:p>
      <w:pPr>
        <w:spacing w:line="264" w:lineRule="auto"/>
        <w:sectPr>
          <w:footerReference w:type="default" r:id="rId191"/>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68" w:firstLine="421"/>
        <w:spacing w:before="183" w:line="292"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如何区分是上下级行政隶属关系还是挂靠施工关系？可根据下列情形进行判：断一合</w:t>
      </w:r>
      <w:r>
        <w:rPr>
          <w:rFonts w:ascii="SimSun" w:hAnsi="SimSun" w:eastAsia="SimSun" w:cs="SimSun"/>
          <w:sz w:val="20"/>
          <w:szCs w:val="20"/>
          <w:spacing w:val="9"/>
        </w:rPr>
        <w:t xml:space="preserve"> </w:t>
      </w:r>
      <w:r>
        <w:rPr>
          <w:rFonts w:ascii="SimSun" w:hAnsi="SimSun" w:eastAsia="SimSun" w:cs="SimSun"/>
          <w:sz w:val="20"/>
          <w:szCs w:val="20"/>
          <w:spacing w:val="10"/>
        </w:rPr>
        <w:t>同约定的施工企业与现场实际施工方之间有无产权关系；二合同约定的施工企业与现场实际</w:t>
      </w:r>
      <w:r>
        <w:rPr>
          <w:rFonts w:ascii="SimSun" w:hAnsi="SimSun" w:eastAsia="SimSun" w:cs="SimSun"/>
          <w:sz w:val="20"/>
          <w:szCs w:val="20"/>
          <w:spacing w:val="8"/>
        </w:rPr>
        <w:t xml:space="preserve"> </w:t>
      </w:r>
      <w:r>
        <w:rPr>
          <w:rFonts w:ascii="SimSun" w:hAnsi="SimSun" w:eastAsia="SimSun" w:cs="SimSun"/>
          <w:sz w:val="20"/>
          <w:szCs w:val="20"/>
          <w:spacing w:val="10"/>
        </w:rPr>
        <w:t>施工方之间有无统一的财务管理；三合同约定的施工企业与施工现场的项目经理及主要工程</w:t>
      </w:r>
      <w:r>
        <w:rPr>
          <w:rFonts w:ascii="SimSun" w:hAnsi="SimSun" w:eastAsia="SimSun" w:cs="SimSun"/>
          <w:sz w:val="20"/>
          <w:szCs w:val="20"/>
          <w:spacing w:val="8"/>
        </w:rPr>
        <w:t xml:space="preserve"> </w:t>
      </w:r>
      <w:r>
        <w:rPr>
          <w:rFonts w:ascii="SimSun" w:hAnsi="SimSun" w:eastAsia="SimSun" w:cs="SimSun"/>
          <w:sz w:val="20"/>
          <w:szCs w:val="20"/>
          <w:spacing w:val="10"/>
        </w:rPr>
        <w:t>管理人员（项目核算负责人、技术员、安全员、质量监督员）之间有无合法的人事调动、任</w:t>
      </w:r>
      <w:r>
        <w:rPr>
          <w:rFonts w:ascii="SimSun" w:hAnsi="SimSun" w:eastAsia="SimSun" w:cs="SimSun"/>
          <w:sz w:val="20"/>
          <w:szCs w:val="20"/>
          <w:spacing w:val="8"/>
        </w:rPr>
        <w:t xml:space="preserve"> </w:t>
      </w:r>
      <w:r>
        <w:rPr>
          <w:rFonts w:ascii="SimSun" w:hAnsi="SimSun" w:eastAsia="SimSun" w:cs="SimSun"/>
          <w:sz w:val="20"/>
          <w:szCs w:val="20"/>
          <w:spacing w:val="9"/>
        </w:rPr>
        <w:t>免、聘用以及社会保险关系；</w:t>
      </w:r>
      <w:r>
        <w:rPr>
          <w:rFonts w:ascii="SimSun" w:hAnsi="SimSun" w:eastAsia="SimSun" w:cs="SimSun"/>
          <w:sz w:val="20"/>
          <w:szCs w:val="20"/>
          <w:spacing w:val="-52"/>
        </w:rPr>
        <w:t xml:space="preserve"> </w:t>
      </w:r>
      <w:r>
        <w:rPr>
          <w:rFonts w:ascii="SimSun" w:hAnsi="SimSun" w:eastAsia="SimSun" w:cs="SimSun"/>
          <w:sz w:val="20"/>
          <w:szCs w:val="20"/>
          <w:spacing w:val="9"/>
        </w:rPr>
        <w:t>四合同约定的施工企业与施工现场的工人之间有无合法的建筑</w:t>
      </w:r>
      <w:r>
        <w:rPr>
          <w:rFonts w:ascii="SimSun" w:hAnsi="SimSun" w:eastAsia="SimSun" w:cs="SimSun"/>
          <w:sz w:val="20"/>
          <w:szCs w:val="20"/>
        </w:rPr>
        <w:t xml:space="preserve"> </w:t>
      </w:r>
      <w:r>
        <w:rPr>
          <w:rFonts w:ascii="SimSun" w:hAnsi="SimSun" w:eastAsia="SimSun" w:cs="SimSun"/>
          <w:sz w:val="20"/>
          <w:szCs w:val="20"/>
          <w:spacing w:val="10"/>
        </w:rPr>
        <w:t>劳动用工和社会保险关系。若有之一，则是上下级关系；若无，则是挂靠关系。一般来说，</w:t>
      </w:r>
      <w:r>
        <w:rPr>
          <w:rFonts w:ascii="SimSun" w:hAnsi="SimSun" w:eastAsia="SimSun" w:cs="SimSun"/>
          <w:sz w:val="20"/>
          <w:szCs w:val="20"/>
          <w:spacing w:val="8"/>
        </w:rPr>
        <w:t xml:space="preserve"> </w:t>
      </w:r>
      <w:r>
        <w:rPr>
          <w:rFonts w:ascii="SimSun" w:hAnsi="SimSun" w:eastAsia="SimSun" w:cs="SimSun"/>
          <w:sz w:val="20"/>
          <w:szCs w:val="20"/>
          <w:spacing w:val="10"/>
        </w:rPr>
        <w:t>挂靠人不是施工企业的职工，与施工企业没有行政上的隶属关系，不享受企业有关劳动保险</w:t>
      </w:r>
      <w:r>
        <w:rPr>
          <w:rFonts w:ascii="SimSun" w:hAnsi="SimSun" w:eastAsia="SimSun" w:cs="SimSun"/>
          <w:sz w:val="20"/>
          <w:szCs w:val="20"/>
          <w:spacing w:val="8"/>
        </w:rPr>
        <w:t xml:space="preserve"> </w:t>
      </w:r>
      <w:r>
        <w:rPr>
          <w:rFonts w:ascii="SimSun" w:hAnsi="SimSun" w:eastAsia="SimSun" w:cs="SimSun"/>
          <w:sz w:val="20"/>
          <w:szCs w:val="20"/>
          <w:spacing w:val="9"/>
        </w:rPr>
        <w:t>待遇和工资待遇，与施工企业是平等的主体关系。</w:t>
      </w:r>
    </w:p>
    <w:p>
      <w:pPr>
        <w:ind w:left="42" w:right="68" w:firstLine="411"/>
        <w:spacing w:before="81" w:line="265" w:lineRule="auto"/>
        <w:rPr>
          <w:rFonts w:ascii="SimSun" w:hAnsi="SimSun" w:eastAsia="SimSun" w:cs="SimSun"/>
          <w:sz w:val="20"/>
          <w:szCs w:val="20"/>
        </w:rPr>
      </w:pPr>
      <w:r>
        <w:rPr>
          <w:rFonts w:ascii="SimSun" w:hAnsi="SimSun" w:eastAsia="SimSun" w:cs="SimSun"/>
          <w:sz w:val="20"/>
          <w:szCs w:val="20"/>
          <w:spacing w:val="10"/>
        </w:rPr>
        <w:t>需要注意的是，无论是上下级行政隶属关系还是挂靠施工关系，都有可能以内</w:t>
      </w:r>
      <w:r>
        <w:rPr>
          <w:rFonts w:ascii="SimSun" w:hAnsi="SimSun" w:eastAsia="SimSun" w:cs="SimSun"/>
          <w:sz w:val="20"/>
          <w:szCs w:val="20"/>
          <w:spacing w:val="9"/>
        </w:rPr>
        <w:t>部承包合</w:t>
      </w:r>
      <w:r>
        <w:rPr>
          <w:rFonts w:ascii="SimSun" w:hAnsi="SimSun" w:eastAsia="SimSun" w:cs="SimSun"/>
          <w:sz w:val="20"/>
          <w:szCs w:val="20"/>
        </w:rPr>
        <w:t xml:space="preserve"> </w:t>
      </w:r>
      <w:r>
        <w:rPr>
          <w:rFonts w:ascii="SimSun" w:hAnsi="SimSun" w:eastAsia="SimSun" w:cs="SimSun"/>
          <w:sz w:val="20"/>
          <w:szCs w:val="20"/>
          <w:spacing w:val="9"/>
        </w:rPr>
        <w:t>同关系出现，但这不影响对上下级行政隶属关系还是</w:t>
      </w:r>
      <w:r>
        <w:rPr>
          <w:rFonts w:ascii="SimSun" w:hAnsi="SimSun" w:eastAsia="SimSun" w:cs="SimSun"/>
          <w:sz w:val="20"/>
          <w:szCs w:val="20"/>
          <w:spacing w:val="8"/>
        </w:rPr>
        <w:t>挂靠施工关系的认定。</w:t>
      </w:r>
    </w:p>
    <w:p>
      <w:pPr>
        <w:ind w:left="461"/>
        <w:spacing w:before="78"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四、挂靠人以被挂靠人分支机构的名义擅自对外提供</w:t>
      </w:r>
      <w:r>
        <w:rPr>
          <w:rFonts w:ascii="SimSun" w:hAnsi="SimSun" w:eastAsia="SimSun" w:cs="SimSun"/>
          <w:sz w:val="20"/>
          <w:szCs w:val="20"/>
          <w14:textOutline w14:w="3795" w14:cap="sq" w14:cmpd="sng">
            <w14:solidFill>
              <w14:srgbClr w14:val="000000"/>
            </w14:solidFill>
            <w14:prstDash w14:val="solid"/>
            <w14:bevel/>
          </w14:textOutline>
          <w:spacing w:val="9"/>
        </w:rPr>
        <w:t>保证担保，保证合同的效力及挂靠</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双方民事责任的承担</w:t>
      </w:r>
    </w:p>
    <w:p>
      <w:pPr>
        <w:ind w:left="21" w:right="68" w:firstLine="424"/>
        <w:spacing w:before="81" w:line="277" w:lineRule="auto"/>
        <w:jc w:val="both"/>
        <w:rPr>
          <w:rFonts w:ascii="SimSun" w:hAnsi="SimSun" w:eastAsia="SimSun" w:cs="SimSun"/>
          <w:sz w:val="20"/>
          <w:szCs w:val="20"/>
        </w:rPr>
      </w:pPr>
      <w:r>
        <w:rPr>
          <w:rFonts w:ascii="SimSun" w:hAnsi="SimSun" w:eastAsia="SimSun" w:cs="SimSun"/>
          <w:sz w:val="20"/>
          <w:szCs w:val="20"/>
          <w:spacing w:val="9"/>
        </w:rPr>
        <w:t>一种意见认为保证合同有效，</w:t>
      </w:r>
      <w:r>
        <w:rPr>
          <w:rFonts w:ascii="SimSun" w:hAnsi="SimSun" w:eastAsia="SimSun" w:cs="SimSun"/>
          <w:sz w:val="20"/>
          <w:szCs w:val="20"/>
          <w:spacing w:val="-58"/>
        </w:rPr>
        <w:t xml:space="preserve"> </w:t>
      </w:r>
      <w:r>
        <w:rPr>
          <w:rFonts w:ascii="SimSun" w:hAnsi="SimSun" w:eastAsia="SimSun" w:cs="SimSun"/>
          <w:sz w:val="20"/>
          <w:szCs w:val="20"/>
          <w:spacing w:val="9"/>
        </w:rPr>
        <w:t>由挂靠人承担保证责任。理由是挂靠人利用被挂靠人分支</w:t>
      </w:r>
      <w:r>
        <w:rPr>
          <w:rFonts w:ascii="SimSun" w:hAnsi="SimSun" w:eastAsia="SimSun" w:cs="SimSun"/>
          <w:sz w:val="20"/>
          <w:szCs w:val="20"/>
        </w:rPr>
        <w:t xml:space="preserve"> </w:t>
      </w:r>
      <w:r>
        <w:rPr>
          <w:rFonts w:ascii="SimSun" w:hAnsi="SimSun" w:eastAsia="SimSun" w:cs="SimSun"/>
          <w:sz w:val="20"/>
          <w:szCs w:val="20"/>
          <w:spacing w:val="10"/>
        </w:rPr>
        <w:t>机构的名义对外保证担保已超出了挂靠双方因承接工程而所为挂靠意思表示的范畴，故挂靠</w:t>
      </w:r>
      <w:r>
        <w:rPr>
          <w:rFonts w:ascii="SimSun" w:hAnsi="SimSun" w:eastAsia="SimSun" w:cs="SimSun"/>
          <w:sz w:val="20"/>
          <w:szCs w:val="20"/>
          <w:spacing w:val="8"/>
        </w:rPr>
        <w:t xml:space="preserve"> </w:t>
      </w:r>
      <w:r>
        <w:rPr>
          <w:rFonts w:ascii="SimSun" w:hAnsi="SimSun" w:eastAsia="SimSun" w:cs="SimSun"/>
          <w:sz w:val="20"/>
          <w:szCs w:val="20"/>
          <w:spacing w:val="8"/>
        </w:rPr>
        <w:t>人应对自己的行为负责。</w:t>
      </w:r>
    </w:p>
    <w:p>
      <w:pPr>
        <w:ind w:left="48" w:right="68" w:firstLine="393"/>
        <w:spacing w:before="81" w:line="266" w:lineRule="auto"/>
        <w:rPr>
          <w:rFonts w:ascii="SimSun" w:hAnsi="SimSun" w:eastAsia="SimSun" w:cs="SimSun"/>
          <w:sz w:val="20"/>
          <w:szCs w:val="20"/>
        </w:rPr>
      </w:pPr>
      <w:r>
        <w:rPr>
          <w:rFonts w:ascii="SimSun" w:hAnsi="SimSun" w:eastAsia="SimSun" w:cs="SimSun"/>
          <w:sz w:val="20"/>
          <w:szCs w:val="20"/>
          <w:spacing w:val="9"/>
        </w:rPr>
        <w:t>第二种意见认为保证合同有效，</w:t>
      </w:r>
      <w:r>
        <w:rPr>
          <w:rFonts w:ascii="SimSun" w:hAnsi="SimSun" w:eastAsia="SimSun" w:cs="SimSun"/>
          <w:sz w:val="20"/>
          <w:szCs w:val="20"/>
          <w:spacing w:val="-55"/>
        </w:rPr>
        <w:t xml:space="preserve"> </w:t>
      </w:r>
      <w:r>
        <w:rPr>
          <w:rFonts w:ascii="SimSun" w:hAnsi="SimSun" w:eastAsia="SimSun" w:cs="SimSun"/>
          <w:sz w:val="20"/>
          <w:szCs w:val="20"/>
          <w:spacing w:val="9"/>
        </w:rPr>
        <w:t>由挂靠双方承担连带责任。依据是最高法院《关于适用</w:t>
      </w:r>
      <w:r>
        <w:rPr>
          <w:rFonts w:ascii="SimSun" w:hAnsi="SimSun" w:eastAsia="SimSun" w:cs="SimSun"/>
          <w:sz w:val="20"/>
          <w:szCs w:val="20"/>
        </w:rPr>
        <w:t xml:space="preserve"> </w:t>
      </w:r>
      <w:r>
        <w:rPr>
          <w:rFonts w:ascii="FangSong" w:hAnsi="FangSong" w:eastAsia="FangSong" w:cs="FangSong"/>
          <w:sz w:val="20"/>
          <w:szCs w:val="20"/>
          <w:spacing w:val="8"/>
        </w:rPr>
        <w:t>〈</w:t>
      </w:r>
      <w:r>
        <w:rPr>
          <w:rFonts w:ascii="SimSun" w:hAnsi="SimSun" w:eastAsia="SimSun" w:cs="SimSun"/>
          <w:sz w:val="20"/>
          <w:szCs w:val="20"/>
          <w:spacing w:val="8"/>
        </w:rPr>
        <w:t>中华人民共和国民事诉讼法</w:t>
      </w:r>
      <w:r>
        <w:rPr>
          <w:rFonts w:ascii="FangSong" w:hAnsi="FangSong" w:eastAsia="FangSong" w:cs="FangSong"/>
          <w:sz w:val="20"/>
          <w:szCs w:val="20"/>
          <w:spacing w:val="8"/>
        </w:rPr>
        <w:t>〉</w:t>
      </w:r>
      <w:r>
        <w:rPr>
          <w:rFonts w:ascii="SimSun" w:hAnsi="SimSun" w:eastAsia="SimSun" w:cs="SimSun"/>
          <w:sz w:val="20"/>
          <w:szCs w:val="20"/>
          <w:spacing w:val="8"/>
        </w:rPr>
        <w:t>若干问题的意见》</w:t>
      </w:r>
      <w:r>
        <w:rPr>
          <w:rFonts w:ascii="SimSun" w:hAnsi="SimSun" w:eastAsia="SimSun" w:cs="SimSun"/>
          <w:sz w:val="20"/>
          <w:szCs w:val="20"/>
          <w:spacing w:val="7"/>
        </w:rPr>
        <w:t>第</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43 </w:t>
      </w:r>
      <w:r>
        <w:rPr>
          <w:rFonts w:ascii="SimSun" w:hAnsi="SimSun" w:eastAsia="SimSun" w:cs="SimSun"/>
          <w:sz w:val="20"/>
          <w:szCs w:val="20"/>
          <w:spacing w:val="7"/>
        </w:rPr>
        <w:t>条规定。</w:t>
      </w:r>
    </w:p>
    <w:p>
      <w:pPr>
        <w:ind w:left="23" w:firstLine="419"/>
        <w:spacing w:before="75" w:line="287" w:lineRule="auto"/>
        <w:jc w:val="both"/>
        <w:rPr>
          <w:rFonts w:ascii="SimSun" w:hAnsi="SimSun" w:eastAsia="SimSun" w:cs="SimSun"/>
          <w:sz w:val="20"/>
          <w:szCs w:val="20"/>
        </w:rPr>
      </w:pPr>
      <w:r>
        <w:rPr>
          <w:rFonts w:ascii="SimSun" w:hAnsi="SimSun" w:eastAsia="SimSun" w:cs="SimSun"/>
          <w:sz w:val="20"/>
          <w:szCs w:val="20"/>
          <w:spacing w:val="10"/>
        </w:rPr>
        <w:t>第三种意见是保证合同有效，挂靠人承担保证责任，被挂</w:t>
      </w:r>
      <w:r>
        <w:rPr>
          <w:rFonts w:ascii="SimSun" w:hAnsi="SimSun" w:eastAsia="SimSun" w:cs="SimSun"/>
          <w:sz w:val="20"/>
          <w:szCs w:val="20"/>
          <w:spacing w:val="9"/>
        </w:rPr>
        <w:t>靠人承担挂靠人不能清偿部分 </w:t>
      </w:r>
      <w:r>
        <w:rPr>
          <w:rFonts w:ascii="SimSun" w:hAnsi="SimSun" w:eastAsia="SimSun" w:cs="SimSun"/>
          <w:sz w:val="20"/>
          <w:szCs w:val="20"/>
          <w:spacing w:val="7"/>
        </w:rPr>
        <w:t>的赔偿责任。因为挂靠人与被挂靠人的挂靠关系毕竟与企业法人的</w:t>
      </w:r>
      <w:r>
        <w:rPr>
          <w:rFonts w:ascii="SimSun" w:hAnsi="SimSun" w:eastAsia="SimSun" w:cs="SimSun"/>
          <w:sz w:val="20"/>
          <w:szCs w:val="20"/>
          <w:spacing w:val="6"/>
        </w:rPr>
        <w:t>分支机构是有根本区别的。</w:t>
      </w:r>
      <w:r>
        <w:rPr>
          <w:rFonts w:ascii="SimSun" w:hAnsi="SimSun" w:eastAsia="SimSun" w:cs="SimSun"/>
          <w:sz w:val="20"/>
          <w:szCs w:val="20"/>
        </w:rPr>
        <w:t xml:space="preserve"> </w:t>
      </w:r>
      <w:r>
        <w:rPr>
          <w:rFonts w:ascii="SimSun" w:hAnsi="SimSun" w:eastAsia="SimSun" w:cs="SimSun"/>
          <w:sz w:val="20"/>
          <w:szCs w:val="20"/>
          <w:spacing w:val="10"/>
        </w:rPr>
        <w:t>企业法人的分支机构是非独立核算单位，不能对外承担民事</w:t>
      </w:r>
      <w:r>
        <w:rPr>
          <w:rFonts w:ascii="SimSun" w:hAnsi="SimSun" w:eastAsia="SimSun" w:cs="SimSun"/>
          <w:sz w:val="20"/>
          <w:szCs w:val="20"/>
          <w:spacing w:val="9"/>
        </w:rPr>
        <w:t>责任，它如未经法人授权，擅自 </w:t>
      </w:r>
      <w:r>
        <w:rPr>
          <w:rFonts w:ascii="SimSun" w:hAnsi="SimSun" w:eastAsia="SimSun" w:cs="SimSun"/>
          <w:sz w:val="20"/>
          <w:szCs w:val="20"/>
          <w:spacing w:val="10"/>
        </w:rPr>
        <w:t>作保证则保证合同无效；而挂靠人是独立核算的民事主体，</w:t>
      </w:r>
      <w:r>
        <w:rPr>
          <w:rFonts w:ascii="SimSun" w:hAnsi="SimSun" w:eastAsia="SimSun" w:cs="SimSun"/>
          <w:sz w:val="20"/>
          <w:szCs w:val="20"/>
          <w:spacing w:val="9"/>
        </w:rPr>
        <w:t>在保证合同上为担保意思表示的 </w:t>
      </w:r>
      <w:r>
        <w:rPr>
          <w:rFonts w:ascii="SimSun" w:hAnsi="SimSun" w:eastAsia="SimSun" w:cs="SimSun"/>
          <w:sz w:val="20"/>
          <w:szCs w:val="20"/>
          <w:spacing w:val="9"/>
        </w:rPr>
        <w:t>是挂靠人，故将保证人认定为挂靠人且合同有效比较适宜。</w:t>
      </w:r>
    </w:p>
    <w:p>
      <w:pPr>
        <w:ind w:left="443"/>
        <w:spacing w:before="80" w:line="228" w:lineRule="auto"/>
        <w:rPr>
          <w:rFonts w:ascii="SimSun" w:hAnsi="SimSun" w:eastAsia="SimSun" w:cs="SimSun"/>
          <w:sz w:val="20"/>
          <w:szCs w:val="20"/>
        </w:rPr>
      </w:pPr>
      <w:r>
        <w:rPr>
          <w:rFonts w:ascii="SimSun" w:hAnsi="SimSun" w:eastAsia="SimSun" w:cs="SimSun"/>
          <w:sz w:val="20"/>
          <w:szCs w:val="20"/>
          <w:spacing w:val="8"/>
        </w:rPr>
        <w:t>这个问题有待请示上级法院后予以统一。</w:t>
      </w:r>
    </w:p>
    <w:p>
      <w:pPr>
        <w:spacing w:before="79" w:line="227"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五、建筑总公司下的分公司（有营业执照、非挂靠）对外从事买卖、租赁、借贷、定作、</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保证等民商事行为效力认定与责任承担</w:t>
      </w:r>
    </w:p>
    <w:p>
      <w:pPr>
        <w:ind w:left="23" w:right="16" w:firstLine="420"/>
        <w:spacing w:before="80" w:line="287" w:lineRule="auto"/>
        <w:jc w:val="both"/>
        <w:rPr>
          <w:rFonts w:ascii="SimSun" w:hAnsi="SimSun" w:eastAsia="SimSun" w:cs="SimSun"/>
          <w:sz w:val="20"/>
          <w:szCs w:val="20"/>
        </w:rPr>
      </w:pPr>
      <w:r>
        <w:rPr>
          <w:rFonts w:ascii="SimSun" w:hAnsi="SimSun" w:eastAsia="SimSun" w:cs="SimSun"/>
          <w:sz w:val="20"/>
          <w:szCs w:val="20"/>
          <w:spacing w:val="6"/>
        </w:rPr>
        <w:t>依照我国《公司法》第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14 </w:t>
      </w:r>
      <w:r>
        <w:rPr>
          <w:rFonts w:ascii="SimSun" w:hAnsi="SimSun" w:eastAsia="SimSun" w:cs="SimSun"/>
          <w:sz w:val="20"/>
          <w:szCs w:val="20"/>
          <w:spacing w:val="6"/>
        </w:rPr>
        <w:t>条第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款规定：“</w:t>
      </w:r>
      <w:r>
        <w:rPr>
          <w:rFonts w:ascii="SimSun" w:hAnsi="SimSun" w:eastAsia="SimSun" w:cs="SimSun"/>
          <w:sz w:val="20"/>
          <w:szCs w:val="20"/>
          <w:spacing w:val="5"/>
        </w:rPr>
        <w:t>公司可以设立分公司，设立分公司应向公司</w:t>
      </w:r>
      <w:r>
        <w:rPr>
          <w:rFonts w:ascii="SimSun" w:hAnsi="SimSun" w:eastAsia="SimSun" w:cs="SimSun"/>
          <w:sz w:val="20"/>
          <w:szCs w:val="20"/>
        </w:rPr>
        <w:t xml:space="preserve"> </w:t>
      </w:r>
      <w:r>
        <w:rPr>
          <w:rFonts w:ascii="SimSun" w:hAnsi="SimSun" w:eastAsia="SimSun" w:cs="SimSun"/>
          <w:sz w:val="20"/>
          <w:szCs w:val="20"/>
          <w:spacing w:val="9"/>
        </w:rPr>
        <w:t>登记机关申请登记，领取营业执照。分公司不具有法人资格，其民事责任由公司承担。</w:t>
      </w:r>
      <w:r>
        <w:rPr>
          <w:rFonts w:ascii="SimSun" w:hAnsi="SimSun" w:eastAsia="SimSun" w:cs="SimSun"/>
          <w:sz w:val="20"/>
          <w:szCs w:val="20"/>
          <w:spacing w:val="-56"/>
        </w:rPr>
        <w:t xml:space="preserve"> </w:t>
      </w:r>
      <w:r>
        <w:rPr>
          <w:rFonts w:ascii="SimSun" w:hAnsi="SimSun" w:eastAsia="SimSun" w:cs="SimSun"/>
          <w:sz w:val="20"/>
          <w:szCs w:val="20"/>
          <w:spacing w:val="9"/>
        </w:rPr>
        <w:t>”因</w:t>
      </w:r>
      <w:r>
        <w:rPr>
          <w:rFonts w:ascii="SimSun" w:hAnsi="SimSun" w:eastAsia="SimSun" w:cs="SimSun"/>
          <w:sz w:val="20"/>
          <w:szCs w:val="20"/>
        </w:rPr>
        <w:t xml:space="preserve"> </w:t>
      </w:r>
      <w:r>
        <w:rPr>
          <w:rFonts w:ascii="SimSun" w:hAnsi="SimSun" w:eastAsia="SimSun" w:cs="SimSun"/>
          <w:sz w:val="20"/>
          <w:szCs w:val="20"/>
          <w:spacing w:val="8"/>
        </w:rPr>
        <w:t>此，分公司对外签订的买卖、租赁、借贷、定作等合同应认定有效（有</w:t>
      </w:r>
      <w:r>
        <w:rPr>
          <w:rFonts w:ascii="SimSun" w:hAnsi="SimSun" w:eastAsia="SimSun" w:cs="SimSun"/>
          <w:sz w:val="20"/>
          <w:szCs w:val="20"/>
          <w:spacing w:val="7"/>
        </w:rPr>
        <w:t>法定无效事由除外</w:t>
      </w:r>
      <w:r>
        <w:rPr>
          <w:rFonts w:ascii="SimSun" w:hAnsi="SimSun" w:eastAsia="SimSun" w:cs="SimSun"/>
          <w:sz w:val="20"/>
          <w:szCs w:val="20"/>
          <w:spacing w:val="-23"/>
        </w:rPr>
        <w:t>），</w:t>
      </w:r>
      <w:r>
        <w:rPr>
          <w:rFonts w:ascii="SimSun" w:hAnsi="SimSun" w:eastAsia="SimSun" w:cs="SimSun"/>
          <w:sz w:val="20"/>
          <w:szCs w:val="20"/>
          <w:spacing w:val="1"/>
        </w:rPr>
        <w:t xml:space="preserve"> </w:t>
      </w:r>
      <w:r>
        <w:rPr>
          <w:rFonts w:ascii="SimSun" w:hAnsi="SimSun" w:eastAsia="SimSun" w:cs="SimSun"/>
          <w:sz w:val="20"/>
          <w:szCs w:val="20"/>
          <w:spacing w:val="9"/>
        </w:rPr>
        <w:t>先由分公司承担责任，总公司承担补充责任。分公司对外签订保证合同的，按《</w:t>
      </w:r>
      <w:r>
        <w:rPr>
          <w:rFonts w:ascii="SimSun" w:hAnsi="SimSun" w:eastAsia="SimSun" w:cs="SimSun"/>
          <w:sz w:val="20"/>
          <w:szCs w:val="20"/>
          <w:spacing w:val="8"/>
        </w:rPr>
        <w:t>担保法》</w:t>
      </w:r>
      <w:r>
        <w:rPr>
          <w:rFonts w:ascii="Times New Roman" w:hAnsi="Times New Roman" w:eastAsia="Times New Roman" w:cs="Times New Roman"/>
          <w:sz w:val="20"/>
          <w:szCs w:val="20"/>
          <w:spacing w:val="8"/>
        </w:rPr>
        <w:t>10  </w:t>
      </w:r>
      <w:r>
        <w:rPr>
          <w:rFonts w:ascii="SimSun" w:hAnsi="SimSun" w:eastAsia="SimSun" w:cs="SimSun"/>
          <w:sz w:val="20"/>
          <w:szCs w:val="20"/>
          <w:spacing w:val="5"/>
        </w:rPr>
        <w:t>条、第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29 </w:t>
      </w:r>
      <w:r>
        <w:rPr>
          <w:rFonts w:ascii="SimSun" w:hAnsi="SimSun" w:eastAsia="SimSun" w:cs="SimSun"/>
          <w:sz w:val="20"/>
          <w:szCs w:val="20"/>
          <w:spacing w:val="5"/>
        </w:rPr>
        <w:t>条处理。</w:t>
      </w:r>
    </w:p>
    <w:p>
      <w:pPr>
        <w:ind w:left="443"/>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六、建筑总公司下的子公司对外从事买卖、租赁、借贷、定作、保证等民商事行为效力</w:t>
      </w:r>
    </w:p>
    <w:p>
      <w:pPr>
        <w:ind w:left="22"/>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认定与责任承担</w:t>
      </w:r>
    </w:p>
    <w:p>
      <w:pPr>
        <w:ind w:left="23" w:right="68" w:firstLine="420"/>
        <w:spacing w:before="81" w:line="276" w:lineRule="auto"/>
        <w:jc w:val="both"/>
        <w:rPr>
          <w:rFonts w:ascii="SimSun" w:hAnsi="SimSun" w:eastAsia="SimSun" w:cs="SimSun"/>
          <w:sz w:val="20"/>
          <w:szCs w:val="20"/>
        </w:rPr>
      </w:pPr>
      <w:r>
        <w:rPr>
          <w:rFonts w:ascii="SimSun" w:hAnsi="SimSun" w:eastAsia="SimSun" w:cs="SimSun"/>
          <w:sz w:val="20"/>
          <w:szCs w:val="20"/>
          <w:spacing w:val="6"/>
        </w:rPr>
        <w:t>我国《公司法》第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14 </w:t>
      </w:r>
      <w:r>
        <w:rPr>
          <w:rFonts w:ascii="SimSun" w:hAnsi="SimSun" w:eastAsia="SimSun" w:cs="SimSun"/>
          <w:sz w:val="20"/>
          <w:szCs w:val="20"/>
          <w:spacing w:val="6"/>
        </w:rPr>
        <w:t>条第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款规定：“公司</w:t>
      </w:r>
      <w:r>
        <w:rPr>
          <w:rFonts w:ascii="SimSun" w:hAnsi="SimSun" w:eastAsia="SimSun" w:cs="SimSun"/>
          <w:sz w:val="20"/>
          <w:szCs w:val="20"/>
          <w:spacing w:val="5"/>
        </w:rPr>
        <w:t>可以设立子公司，子公司具有法人资格，依</w:t>
      </w:r>
      <w:r>
        <w:rPr>
          <w:rFonts w:ascii="SimSun" w:hAnsi="SimSun" w:eastAsia="SimSun" w:cs="SimSun"/>
          <w:sz w:val="20"/>
          <w:szCs w:val="20"/>
        </w:rPr>
        <w:t xml:space="preserve"> </w:t>
      </w:r>
      <w:r>
        <w:rPr>
          <w:rFonts w:ascii="SimSun" w:hAnsi="SimSun" w:eastAsia="SimSun" w:cs="SimSun"/>
          <w:sz w:val="20"/>
          <w:szCs w:val="20"/>
          <w:spacing w:val="9"/>
        </w:rPr>
        <w:t>法独立承担民事责任。</w:t>
      </w:r>
      <w:r>
        <w:rPr>
          <w:rFonts w:ascii="SimSun" w:hAnsi="SimSun" w:eastAsia="SimSun" w:cs="SimSun"/>
          <w:sz w:val="20"/>
          <w:szCs w:val="20"/>
          <w:spacing w:val="-56"/>
        </w:rPr>
        <w:t xml:space="preserve"> </w:t>
      </w:r>
      <w:r>
        <w:rPr>
          <w:rFonts w:ascii="SimSun" w:hAnsi="SimSun" w:eastAsia="SimSun" w:cs="SimSun"/>
          <w:sz w:val="20"/>
          <w:szCs w:val="20"/>
          <w:spacing w:val="9"/>
        </w:rPr>
        <w:t>”因此，子公司相对于总公司来说具有独立的法人人格，它对外从事</w:t>
      </w:r>
      <w:r>
        <w:rPr>
          <w:rFonts w:ascii="SimSun" w:hAnsi="SimSun" w:eastAsia="SimSun" w:cs="SimSun"/>
          <w:sz w:val="20"/>
          <w:szCs w:val="20"/>
        </w:rPr>
        <w:t xml:space="preserve"> </w:t>
      </w:r>
      <w:r>
        <w:rPr>
          <w:rFonts w:ascii="SimSun" w:hAnsi="SimSun" w:eastAsia="SimSun" w:cs="SimSun"/>
          <w:sz w:val="20"/>
          <w:szCs w:val="20"/>
          <w:spacing w:val="9"/>
        </w:rPr>
        <w:t>买卖、租赁、借贷、定作、保证等民商事行为应认定有效并独自承担责任。</w:t>
      </w:r>
    </w:p>
    <w:p>
      <w:pPr>
        <w:ind w:left="441"/>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七、项目经理离职以后所从事民事行为的效力</w:t>
      </w:r>
    </w:p>
    <w:p>
      <w:pPr>
        <w:ind w:left="22" w:right="68" w:firstLine="423"/>
        <w:spacing w:before="82" w:line="289" w:lineRule="auto"/>
        <w:rPr>
          <w:rFonts w:ascii="SimSun" w:hAnsi="SimSun" w:eastAsia="SimSun" w:cs="SimSun"/>
          <w:sz w:val="20"/>
          <w:szCs w:val="20"/>
        </w:rPr>
      </w:pPr>
      <w:r>
        <w:rPr>
          <w:rFonts w:ascii="SimSun" w:hAnsi="SimSun" w:eastAsia="SimSun" w:cs="SimSun"/>
          <w:sz w:val="20"/>
          <w:szCs w:val="20"/>
          <w:spacing w:val="10"/>
        </w:rPr>
        <w:t>项目经理离职以后，不论是原来系公司员工还是挂靠经营，项目经理均无权代表公司从</w:t>
      </w:r>
      <w:r>
        <w:rPr>
          <w:rFonts w:ascii="SimSun" w:hAnsi="SimSun" w:eastAsia="SimSun" w:cs="SimSun"/>
          <w:sz w:val="20"/>
          <w:szCs w:val="20"/>
          <w:spacing w:val="4"/>
        </w:rPr>
        <w:t xml:space="preserve"> </w:t>
      </w:r>
      <w:r>
        <w:rPr>
          <w:rFonts w:ascii="SimSun" w:hAnsi="SimSun" w:eastAsia="SimSun" w:cs="SimSun"/>
          <w:sz w:val="20"/>
          <w:szCs w:val="20"/>
          <w:spacing w:val="10"/>
        </w:rPr>
        <w:t>事民事活动，但其离职后从事的与工程相关的民事活动仍然有可能产生相应的法律后果具。</w:t>
      </w:r>
      <w:r>
        <w:rPr>
          <w:rFonts w:ascii="SimSun" w:hAnsi="SimSun" w:eastAsia="SimSun" w:cs="SimSun"/>
          <w:sz w:val="20"/>
          <w:szCs w:val="20"/>
          <w:spacing w:val="7"/>
        </w:rPr>
        <w:t xml:space="preserve"> </w:t>
      </w:r>
      <w:r>
        <w:rPr>
          <w:rFonts w:ascii="SimSun" w:hAnsi="SimSun" w:eastAsia="SimSun" w:cs="SimSun"/>
          <w:sz w:val="20"/>
          <w:szCs w:val="20"/>
          <w:spacing w:val="8"/>
        </w:rPr>
        <w:t>体为：</w:t>
      </w:r>
      <w:r>
        <w:rPr>
          <w:rFonts w:ascii="Times New Roman" w:hAnsi="Times New Roman" w:eastAsia="Times New Roman" w:cs="Times New Roman"/>
          <w:sz w:val="20"/>
          <w:szCs w:val="20"/>
          <w:spacing w:val="8"/>
        </w:rPr>
        <w:t>1.  </w:t>
      </w:r>
      <w:r>
        <w:rPr>
          <w:rFonts w:ascii="SimSun" w:hAnsi="SimSun" w:eastAsia="SimSun" w:cs="SimSun"/>
          <w:sz w:val="20"/>
          <w:szCs w:val="20"/>
          <w:spacing w:val="8"/>
        </w:rPr>
        <w:t>相对人不知道其离职，但有理由相信项目经理仍然代表公司，而离职后的项目经理</w:t>
      </w:r>
      <w:r>
        <w:rPr>
          <w:rFonts w:ascii="SimSun" w:hAnsi="SimSun" w:eastAsia="SimSun" w:cs="SimSun"/>
          <w:sz w:val="20"/>
          <w:szCs w:val="20"/>
          <w:spacing w:val="13"/>
        </w:rPr>
        <w:t xml:space="preserve"> </w:t>
      </w:r>
      <w:r>
        <w:rPr>
          <w:rFonts w:ascii="SimSun" w:hAnsi="SimSun" w:eastAsia="SimSun" w:cs="SimSun"/>
          <w:sz w:val="20"/>
          <w:szCs w:val="20"/>
          <w:spacing w:val="10"/>
        </w:rPr>
        <w:t>继续以公司名义与相对人从事民事行为，则构成表见代理，相应责任同上下级行政隶属关系</w:t>
      </w:r>
      <w:r>
        <w:rPr>
          <w:rFonts w:ascii="SimSun" w:hAnsi="SimSun" w:eastAsia="SimSun" w:cs="SimSun"/>
          <w:sz w:val="20"/>
          <w:szCs w:val="20"/>
          <w:spacing w:val="7"/>
        </w:rPr>
        <w:t xml:space="preserve"> </w:t>
      </w:r>
      <w:r>
        <w:rPr>
          <w:rFonts w:ascii="SimSun" w:hAnsi="SimSun" w:eastAsia="SimSun" w:cs="SimSun"/>
          <w:sz w:val="20"/>
          <w:szCs w:val="20"/>
          <w:spacing w:val="10"/>
        </w:rPr>
        <w:t>和挂靠经营中项目经理行为责任相同（建筑公司能举证证明相对人知道或者应该知道项目经</w:t>
      </w:r>
      <w:r>
        <w:rPr>
          <w:rFonts w:ascii="SimSun" w:hAnsi="SimSun" w:eastAsia="SimSun" w:cs="SimSun"/>
          <w:sz w:val="20"/>
          <w:szCs w:val="20"/>
          <w:spacing w:val="7"/>
        </w:rPr>
        <w:t xml:space="preserve"> </w:t>
      </w:r>
      <w:r>
        <w:rPr>
          <w:rFonts w:ascii="SimSun" w:hAnsi="SimSun" w:eastAsia="SimSun" w:cs="SimSun"/>
          <w:sz w:val="20"/>
          <w:szCs w:val="20"/>
          <w:spacing w:val="8"/>
        </w:rPr>
        <w:t>理离职的除外）</w:t>
      </w:r>
      <w:r>
        <w:rPr>
          <w:rFonts w:ascii="Times New Roman" w:hAnsi="Times New Roman" w:eastAsia="Times New Roman" w:cs="Times New Roman"/>
          <w:sz w:val="20"/>
          <w:szCs w:val="20"/>
          <w:spacing w:val="8"/>
        </w:rPr>
        <w:t>2.  </w:t>
      </w:r>
      <w:r>
        <w:rPr>
          <w:rFonts w:ascii="SimSun" w:hAnsi="SimSun" w:eastAsia="SimSun" w:cs="SimSun"/>
          <w:sz w:val="20"/>
          <w:szCs w:val="20"/>
          <w:spacing w:val="8"/>
        </w:rPr>
        <w:t>相对人知道或者应该知道其离职，离职后的项目经理则无权代表公司从事</w:t>
      </w:r>
    </w:p>
    <w:p>
      <w:pPr>
        <w:spacing w:line="289" w:lineRule="auto"/>
        <w:sectPr>
          <w:footerReference w:type="default" r:id="rId19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4" w:right="68" w:firstLine="48"/>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民事行为，但项目经理作为业务的经办人或者知情者，其可以就相关事实进行陈述，项目经</w:t>
      </w:r>
      <w:r>
        <w:rPr>
          <w:rFonts w:ascii="SimSun" w:hAnsi="SimSun" w:eastAsia="SimSun" w:cs="SimSun"/>
          <w:sz w:val="20"/>
          <w:szCs w:val="20"/>
          <w:spacing w:val="4"/>
        </w:rPr>
        <w:t xml:space="preserve"> </w:t>
      </w:r>
      <w:r>
        <w:rPr>
          <w:rFonts w:ascii="SimSun" w:hAnsi="SimSun" w:eastAsia="SimSun" w:cs="SimSun"/>
          <w:sz w:val="20"/>
          <w:szCs w:val="20"/>
          <w:spacing w:val="9"/>
        </w:rPr>
        <w:t>理所作对事实的陈述可以作为证人证言，与其他证据综合分析认定其效力。</w:t>
      </w:r>
    </w:p>
    <w:p>
      <w:pPr>
        <w:ind w:left="445"/>
        <w:spacing w:before="82"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八、民事行为完成以后，供应商至建设局等相关部门收集的项目部有关人员身份关系的</w:t>
      </w:r>
    </w:p>
    <w:p>
      <w:pPr>
        <w:ind w:left="22"/>
        <w:spacing w:before="80" w:line="228" w:lineRule="auto"/>
        <w:rPr>
          <w:rFonts w:ascii="SimSun" w:hAnsi="SimSun" w:eastAsia="SimSun" w:cs="SimSun"/>
          <w:sz w:val="20"/>
          <w:szCs w:val="20"/>
        </w:rPr>
      </w:pPr>
      <w:bookmarkStart w:name="bookmark123" w:id="117"/>
      <w:bookmarkEnd w:id="117"/>
      <w:r>
        <w:rPr>
          <w:rFonts w:ascii="SimSun" w:hAnsi="SimSun" w:eastAsia="SimSun" w:cs="SimSun"/>
          <w:sz w:val="20"/>
          <w:szCs w:val="20"/>
          <w14:textOutline w14:w="3795" w14:cap="sq" w14:cmpd="sng">
            <w14:solidFill>
              <w14:srgbClr w14:val="000000"/>
            </w14:solidFill>
            <w14:prstDash w14:val="solid"/>
            <w14:bevel/>
          </w14:textOutline>
          <w:spacing w:val="9"/>
        </w:rPr>
        <w:t>证据是否为表见事由的问题</w:t>
      </w:r>
    </w:p>
    <w:p>
      <w:pPr>
        <w:ind w:left="21" w:right="16" w:firstLine="446"/>
        <w:spacing w:before="82" w:line="289" w:lineRule="auto"/>
        <w:jc w:val="both"/>
        <w:rPr>
          <w:rFonts w:ascii="SimSun" w:hAnsi="SimSun" w:eastAsia="SimSun" w:cs="SimSun"/>
          <w:sz w:val="20"/>
          <w:szCs w:val="20"/>
        </w:rPr>
      </w:pPr>
      <w:r>
        <w:rPr>
          <w:rFonts w:ascii="SimSun" w:hAnsi="SimSun" w:eastAsia="SimSun" w:cs="SimSun"/>
          <w:sz w:val="20"/>
          <w:szCs w:val="20"/>
          <w:spacing w:val="10"/>
        </w:rPr>
        <w:t>由于表见代理基于的是没有身份关系而从事了</w:t>
      </w:r>
      <w:r>
        <w:rPr>
          <w:rFonts w:ascii="SimSun" w:hAnsi="SimSun" w:eastAsia="SimSun" w:cs="SimSun"/>
          <w:sz w:val="20"/>
          <w:szCs w:val="20"/>
          <w:spacing w:val="9"/>
        </w:rPr>
        <w:t>无权代理、越权代理行为，而项目部有关</w:t>
      </w:r>
      <w:r>
        <w:rPr>
          <w:rFonts w:ascii="SimSun" w:hAnsi="SimSun" w:eastAsia="SimSun" w:cs="SimSun"/>
          <w:sz w:val="20"/>
          <w:szCs w:val="20"/>
        </w:rPr>
        <w:t xml:space="preserve"> </w:t>
      </w:r>
      <w:r>
        <w:rPr>
          <w:rFonts w:ascii="SimSun" w:hAnsi="SimSun" w:eastAsia="SimSun" w:cs="SimSun"/>
          <w:sz w:val="20"/>
          <w:szCs w:val="20"/>
          <w:spacing w:val="10"/>
        </w:rPr>
        <w:t>人员具有身份关系的证据揭示有权代理的法律关系，故事后收集的身份关系的证据不是表见</w:t>
      </w:r>
      <w:r>
        <w:rPr>
          <w:rFonts w:ascii="SimSun" w:hAnsi="SimSun" w:eastAsia="SimSun" w:cs="SimSun"/>
          <w:sz w:val="20"/>
          <w:szCs w:val="20"/>
          <w:spacing w:val="8"/>
        </w:rPr>
        <w:t xml:space="preserve"> </w:t>
      </w:r>
      <w:r>
        <w:rPr>
          <w:rFonts w:ascii="SimSun" w:hAnsi="SimSun" w:eastAsia="SimSun" w:cs="SimSun"/>
          <w:sz w:val="20"/>
          <w:szCs w:val="20"/>
          <w:spacing w:val="10"/>
        </w:rPr>
        <w:t>代理的事由，而是有权代理的事由。对于失去身份关系以后所从事的民事行为，相对人在民</w:t>
      </w:r>
      <w:r>
        <w:rPr>
          <w:rFonts w:ascii="SimSun" w:hAnsi="SimSun" w:eastAsia="SimSun" w:cs="SimSun"/>
          <w:sz w:val="20"/>
          <w:szCs w:val="20"/>
          <w:spacing w:val="8"/>
        </w:rPr>
        <w:t xml:space="preserve"> </w:t>
      </w:r>
      <w:r>
        <w:rPr>
          <w:rFonts w:ascii="SimSun" w:hAnsi="SimSun" w:eastAsia="SimSun" w:cs="SimSun"/>
          <w:sz w:val="20"/>
          <w:szCs w:val="20"/>
          <w:spacing w:val="10"/>
        </w:rPr>
        <w:t>事行为完成以后至建设局等部门收集的有关人员身份关系的证据不能直接认定为表见代理的</w:t>
      </w:r>
      <w:r>
        <w:rPr>
          <w:rFonts w:ascii="SimSun" w:hAnsi="SimSun" w:eastAsia="SimSun" w:cs="SimSun"/>
          <w:sz w:val="20"/>
          <w:szCs w:val="20"/>
          <w:spacing w:val="8"/>
        </w:rPr>
        <w:t xml:space="preserve"> </w:t>
      </w:r>
      <w:r>
        <w:rPr>
          <w:rFonts w:ascii="SimSun" w:hAnsi="SimSun" w:eastAsia="SimSun" w:cs="SimSun"/>
          <w:sz w:val="20"/>
          <w:szCs w:val="20"/>
          <w:spacing w:val="6"/>
        </w:rPr>
        <w:t>事由，因为相对人并非是信赖事后收集的身份关系的证据作为认定对方具有代理关系依据的，</w:t>
      </w:r>
      <w:r>
        <w:rPr>
          <w:rFonts w:ascii="SimSun" w:hAnsi="SimSun" w:eastAsia="SimSun" w:cs="SimSun"/>
          <w:sz w:val="20"/>
          <w:szCs w:val="20"/>
          <w:spacing w:val="14"/>
        </w:rPr>
        <w:t xml:space="preserve"> </w:t>
      </w:r>
      <w:r>
        <w:rPr>
          <w:rFonts w:ascii="SimSun" w:hAnsi="SimSun" w:eastAsia="SimSun" w:cs="SimSun"/>
          <w:sz w:val="20"/>
          <w:szCs w:val="20"/>
          <w:spacing w:val="9"/>
        </w:rPr>
        <w:t>而是在从事民事行为时有充分理由相信无权代理人有代理权。</w:t>
      </w:r>
    </w:p>
    <w:p>
      <w:pPr>
        <w:ind w:left="447"/>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九、印章效力的认定</w:t>
      </w:r>
    </w:p>
    <w:p>
      <w:pPr>
        <w:ind w:left="21" w:firstLine="430"/>
        <w:spacing w:before="80" w:line="296" w:lineRule="auto"/>
        <w:rPr>
          <w:rFonts w:ascii="SimSun" w:hAnsi="SimSun" w:eastAsia="SimSun" w:cs="SimSun"/>
          <w:sz w:val="20"/>
          <w:szCs w:val="20"/>
        </w:rPr>
      </w:pPr>
      <w:r>
        <w:rPr>
          <w:rFonts w:ascii="SimSun" w:hAnsi="SimSun" w:eastAsia="SimSun" w:cs="SimSun"/>
          <w:sz w:val="20"/>
          <w:szCs w:val="20"/>
          <w:spacing w:val="9"/>
        </w:rPr>
        <w:t>（一）超范围使用印章的效力认定。一个单位根据各个部门的需求会经常刻制各种功能 </w:t>
      </w:r>
      <w:r>
        <w:rPr>
          <w:rFonts w:ascii="SimSun" w:hAnsi="SimSun" w:eastAsia="SimSun" w:cs="SimSun"/>
          <w:sz w:val="20"/>
          <w:szCs w:val="20"/>
          <w:spacing w:val="7"/>
        </w:rPr>
        <w:t>的公章，比如合同专用章、业务专用章、项目部章、财务专用章、资料</w:t>
      </w:r>
      <w:r>
        <w:rPr>
          <w:rFonts w:ascii="SimSun" w:hAnsi="SimSun" w:eastAsia="SimSun" w:cs="SimSun"/>
          <w:sz w:val="20"/>
          <w:szCs w:val="20"/>
          <w:spacing w:val="6"/>
        </w:rPr>
        <w:t>专用章、档案专用章、</w:t>
      </w:r>
      <w:r>
        <w:rPr>
          <w:rFonts w:ascii="SimSun" w:hAnsi="SimSun" w:eastAsia="SimSun" w:cs="SimSun"/>
          <w:sz w:val="20"/>
          <w:szCs w:val="20"/>
        </w:rPr>
        <w:t xml:space="preserve"> </w:t>
      </w:r>
      <w:r>
        <w:rPr>
          <w:rFonts w:ascii="SimSun" w:hAnsi="SimSun" w:eastAsia="SimSun" w:cs="SimSun"/>
          <w:sz w:val="20"/>
          <w:szCs w:val="20"/>
          <w:spacing w:val="10"/>
        </w:rPr>
        <w:t>收发章等等，各个公章均有不同的功能并由不同的部门进行管理</w:t>
      </w:r>
      <w:r>
        <w:rPr>
          <w:rFonts w:ascii="SimSun" w:hAnsi="SimSun" w:eastAsia="SimSun" w:cs="SimSun"/>
          <w:sz w:val="20"/>
          <w:szCs w:val="20"/>
          <w:spacing w:val="9"/>
        </w:rPr>
        <w:t>和使用。而在建设工程合同 </w:t>
      </w:r>
      <w:r>
        <w:rPr>
          <w:rFonts w:ascii="SimSun" w:hAnsi="SimSun" w:eastAsia="SimSun" w:cs="SimSun"/>
          <w:sz w:val="20"/>
          <w:szCs w:val="20"/>
          <w:spacing w:val="10"/>
        </w:rPr>
        <w:t>中，印章使用不规范，经常出现混用的现象，实际加盖公章所对</w:t>
      </w:r>
      <w:r>
        <w:rPr>
          <w:rFonts w:ascii="SimSun" w:hAnsi="SimSun" w:eastAsia="SimSun" w:cs="SimSun"/>
          <w:sz w:val="20"/>
          <w:szCs w:val="20"/>
          <w:spacing w:val="9"/>
        </w:rPr>
        <w:t>应的合同内容超出了该印章 </w:t>
      </w:r>
      <w:r>
        <w:rPr>
          <w:rFonts w:ascii="SimSun" w:hAnsi="SimSun" w:eastAsia="SimSun" w:cs="SimSun"/>
          <w:sz w:val="20"/>
          <w:szCs w:val="20"/>
          <w:spacing w:val="10"/>
        </w:rPr>
        <w:t>使用的范围。出现这种情况，应该审查该印章自身的功能及使用</w:t>
      </w:r>
      <w:r>
        <w:rPr>
          <w:rFonts w:ascii="SimSun" w:hAnsi="SimSun" w:eastAsia="SimSun" w:cs="SimSun"/>
          <w:sz w:val="20"/>
          <w:szCs w:val="20"/>
          <w:spacing w:val="9"/>
        </w:rPr>
        <w:t>范围，对于该印章自身功能 </w:t>
      </w:r>
      <w:r>
        <w:rPr>
          <w:rFonts w:ascii="SimSun" w:hAnsi="SimSun" w:eastAsia="SimSun" w:cs="SimSun"/>
          <w:sz w:val="20"/>
          <w:szCs w:val="20"/>
          <w:spacing w:val="10"/>
        </w:rPr>
        <w:t>范围内使用的，可以直接认定其效力，因为相对方有理由相信持</w:t>
      </w:r>
      <w:r>
        <w:rPr>
          <w:rFonts w:ascii="SimSun" w:hAnsi="SimSun" w:eastAsia="SimSun" w:cs="SimSun"/>
          <w:sz w:val="20"/>
          <w:szCs w:val="20"/>
          <w:spacing w:val="9"/>
        </w:rPr>
        <w:t>有印章者有权盖具印章有权 </w:t>
      </w:r>
      <w:r>
        <w:rPr>
          <w:rFonts w:ascii="SimSun" w:hAnsi="SimSun" w:eastAsia="SimSun" w:cs="SimSun"/>
          <w:sz w:val="20"/>
          <w:szCs w:val="20"/>
          <w:spacing w:val="10"/>
        </w:rPr>
        <w:t>处理相关业务。如合同上加盖合同专用章、对账单上加盖了财务</w:t>
      </w:r>
      <w:r>
        <w:rPr>
          <w:rFonts w:ascii="SimSun" w:hAnsi="SimSun" w:eastAsia="SimSun" w:cs="SimSun"/>
          <w:sz w:val="20"/>
          <w:szCs w:val="20"/>
          <w:spacing w:val="9"/>
        </w:rPr>
        <w:t>专用章等。对于超出了印章 </w:t>
      </w:r>
      <w:r>
        <w:rPr>
          <w:rFonts w:ascii="SimSun" w:hAnsi="SimSun" w:eastAsia="SimSun" w:cs="SimSun"/>
          <w:sz w:val="20"/>
          <w:szCs w:val="20"/>
          <w:spacing w:val="10"/>
        </w:rPr>
        <w:t>自身功能所涉使用范围的，不宜直接认定其效力，因为相对方应</w:t>
      </w:r>
      <w:r>
        <w:rPr>
          <w:rFonts w:ascii="SimSun" w:hAnsi="SimSun" w:eastAsia="SimSun" w:cs="SimSun"/>
          <w:sz w:val="20"/>
          <w:szCs w:val="20"/>
          <w:spacing w:val="9"/>
        </w:rPr>
        <w:t>该明知印章的使用范围，超 </w:t>
      </w:r>
      <w:r>
        <w:rPr>
          <w:rFonts w:ascii="SimSun" w:hAnsi="SimSun" w:eastAsia="SimSun" w:cs="SimSun"/>
          <w:sz w:val="20"/>
          <w:szCs w:val="20"/>
          <w:spacing w:val="11"/>
        </w:rPr>
        <w:t>出印章使用范围使用的，属超越代理权或超越职权的行为，对</w:t>
      </w:r>
      <w:r>
        <w:rPr>
          <w:rFonts w:ascii="SimSun" w:hAnsi="SimSun" w:eastAsia="SimSun" w:cs="SimSun"/>
          <w:sz w:val="20"/>
          <w:szCs w:val="20"/>
          <w:spacing w:val="10"/>
        </w:rPr>
        <w:t>合同双方不当然产生力约束。</w:t>
      </w:r>
      <w:r>
        <w:rPr>
          <w:rFonts w:ascii="SimSun" w:hAnsi="SimSun" w:eastAsia="SimSun" w:cs="SimSun"/>
          <w:sz w:val="20"/>
          <w:szCs w:val="20"/>
        </w:rPr>
        <w:t xml:space="preserve"> </w:t>
      </w:r>
      <w:r>
        <w:rPr>
          <w:rFonts w:ascii="SimSun" w:hAnsi="SimSun" w:eastAsia="SimSun" w:cs="SimSun"/>
          <w:sz w:val="20"/>
          <w:szCs w:val="20"/>
          <w:spacing w:val="11"/>
        </w:rPr>
        <w:t>超出印章使用范围使用的，对该印章效力的认定应</w:t>
      </w:r>
      <w:r>
        <w:rPr>
          <w:rFonts w:ascii="SimSun" w:hAnsi="SimSun" w:eastAsia="SimSun" w:cs="SimSun"/>
          <w:sz w:val="20"/>
          <w:szCs w:val="20"/>
          <w:spacing w:val="10"/>
        </w:rPr>
        <w:t>该根据签订合同者的身份及授权情况双、</w:t>
      </w:r>
      <w:r>
        <w:rPr>
          <w:rFonts w:ascii="SimSun" w:hAnsi="SimSun" w:eastAsia="SimSun" w:cs="SimSun"/>
          <w:sz w:val="20"/>
          <w:szCs w:val="20"/>
        </w:rPr>
        <w:t xml:space="preserve"> </w:t>
      </w:r>
      <w:r>
        <w:rPr>
          <w:rFonts w:ascii="SimSun" w:hAnsi="SimSun" w:eastAsia="SimSun" w:cs="SimSun"/>
          <w:sz w:val="20"/>
          <w:szCs w:val="20"/>
          <w:spacing w:val="10"/>
        </w:rPr>
        <w:t>方的交易习惯等，综合分析是否属于表见代理。对于既不属于印</w:t>
      </w:r>
      <w:r>
        <w:rPr>
          <w:rFonts w:ascii="SimSun" w:hAnsi="SimSun" w:eastAsia="SimSun" w:cs="SimSun"/>
          <w:sz w:val="20"/>
          <w:szCs w:val="20"/>
          <w:spacing w:val="9"/>
        </w:rPr>
        <w:t>章使用范围，又不能认定为 </w:t>
      </w:r>
      <w:r>
        <w:rPr>
          <w:rFonts w:ascii="SimSun" w:hAnsi="SimSun" w:eastAsia="SimSun" w:cs="SimSun"/>
          <w:sz w:val="20"/>
          <w:szCs w:val="20"/>
          <w:spacing w:val="10"/>
        </w:rPr>
        <w:t>表见代理的，还应该根据实际情况判断是否具有一定的证据效力</w:t>
      </w:r>
      <w:r>
        <w:rPr>
          <w:rFonts w:ascii="SimSun" w:hAnsi="SimSun" w:eastAsia="SimSun" w:cs="SimSun"/>
          <w:sz w:val="20"/>
          <w:szCs w:val="20"/>
          <w:spacing w:val="9"/>
        </w:rPr>
        <w:t>，能否与其他证据形成优势 </w:t>
      </w:r>
      <w:r>
        <w:rPr>
          <w:rFonts w:ascii="SimSun" w:hAnsi="SimSun" w:eastAsia="SimSun" w:cs="SimSun"/>
          <w:sz w:val="20"/>
          <w:szCs w:val="20"/>
          <w:spacing w:val="3"/>
        </w:rPr>
        <w:t>证据。</w:t>
      </w:r>
    </w:p>
    <w:p>
      <w:pPr>
        <w:ind w:left="23" w:right="68" w:firstLine="429"/>
        <w:spacing w:before="81" w:line="283" w:lineRule="auto"/>
        <w:rPr>
          <w:rFonts w:ascii="SimSun" w:hAnsi="SimSun" w:eastAsia="SimSun" w:cs="SimSun"/>
          <w:sz w:val="20"/>
          <w:szCs w:val="20"/>
        </w:rPr>
      </w:pPr>
      <w:r>
        <w:rPr>
          <w:rFonts w:ascii="SimSun" w:hAnsi="SimSun" w:eastAsia="SimSun" w:cs="SimSun"/>
          <w:sz w:val="20"/>
          <w:szCs w:val="20"/>
          <w:spacing w:val="10"/>
        </w:rPr>
        <w:t>（二）项目部私刻印章的效力认定。建筑公司项目部为经营管理需要，未经建筑</w:t>
      </w:r>
      <w:r>
        <w:rPr>
          <w:rFonts w:ascii="SimSun" w:hAnsi="SimSun" w:eastAsia="SimSun" w:cs="SimSun"/>
          <w:sz w:val="20"/>
          <w:szCs w:val="20"/>
          <w:spacing w:val="9"/>
        </w:rPr>
        <w:t>公同司</w:t>
      </w:r>
      <w:r>
        <w:rPr>
          <w:rFonts w:ascii="SimSun" w:hAnsi="SimSun" w:eastAsia="SimSun" w:cs="SimSun"/>
          <w:sz w:val="20"/>
          <w:szCs w:val="20"/>
        </w:rPr>
        <w:t xml:space="preserve"> </w:t>
      </w:r>
      <w:r>
        <w:rPr>
          <w:rFonts w:ascii="SimSun" w:hAnsi="SimSun" w:eastAsia="SimSun" w:cs="SimSun"/>
          <w:sz w:val="20"/>
          <w:szCs w:val="20"/>
          <w:spacing w:val="10"/>
        </w:rPr>
        <w:t>意，私刻项目部章或材料章等从事相关民事行为，其实质是项目部的行为，仅对项目部产生</w:t>
      </w:r>
      <w:r>
        <w:rPr>
          <w:rFonts w:ascii="SimSun" w:hAnsi="SimSun" w:eastAsia="SimSun" w:cs="SimSun"/>
          <w:sz w:val="20"/>
          <w:szCs w:val="20"/>
          <w:spacing w:val="6"/>
        </w:rPr>
        <w:t xml:space="preserve"> </w:t>
      </w:r>
      <w:r>
        <w:rPr>
          <w:rFonts w:ascii="SimSun" w:hAnsi="SimSun" w:eastAsia="SimSun" w:cs="SimSun"/>
          <w:sz w:val="20"/>
          <w:szCs w:val="20"/>
          <w:spacing w:val="10"/>
        </w:rPr>
        <w:t>法律效力。建筑公司不因为该项目部公章而直接承担责任，建筑公司承担责任的基础是基于</w:t>
      </w:r>
      <w:r>
        <w:rPr>
          <w:rFonts w:ascii="SimSun" w:hAnsi="SimSun" w:eastAsia="SimSun" w:cs="SimSun"/>
          <w:sz w:val="20"/>
          <w:szCs w:val="20"/>
          <w:spacing w:val="6"/>
        </w:rPr>
        <w:t xml:space="preserve"> </w:t>
      </w:r>
      <w:r>
        <w:rPr>
          <w:rFonts w:ascii="SimSun" w:hAnsi="SimSun" w:eastAsia="SimSun" w:cs="SimSun"/>
          <w:sz w:val="20"/>
          <w:szCs w:val="20"/>
          <w:spacing w:val="9"/>
        </w:rPr>
        <w:t>与项目部的上下级行政隶属关系或者挂靠关</w:t>
      </w:r>
      <w:r>
        <w:rPr>
          <w:rFonts w:ascii="SimSun" w:hAnsi="SimSun" w:eastAsia="SimSun" w:cs="SimSun"/>
          <w:sz w:val="20"/>
          <w:szCs w:val="20"/>
          <w:spacing w:val="8"/>
        </w:rPr>
        <w:t>系。</w:t>
      </w:r>
    </w:p>
    <w:p>
      <w:pPr>
        <w:ind w:left="443"/>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十、混凝土公司送货单单价髙于合同约定单价的处理</w:t>
      </w:r>
    </w:p>
    <w:p>
      <w:pPr>
        <w:ind w:left="22" w:firstLine="419"/>
        <w:spacing w:before="82" w:line="291" w:lineRule="auto"/>
        <w:jc w:val="both"/>
        <w:rPr>
          <w:rFonts w:ascii="SimSun" w:hAnsi="SimSun" w:eastAsia="SimSun" w:cs="SimSun"/>
          <w:sz w:val="20"/>
          <w:szCs w:val="20"/>
        </w:rPr>
      </w:pPr>
      <w:r>
        <w:rPr>
          <w:rFonts w:ascii="SimSun" w:hAnsi="SimSun" w:eastAsia="SimSun" w:cs="SimSun"/>
          <w:sz w:val="20"/>
          <w:szCs w:val="20"/>
          <w:spacing w:val="10"/>
        </w:rPr>
        <w:t>权利义务的变更，不仅需要有明确的意思表示，对作出变更</w:t>
      </w:r>
      <w:r>
        <w:rPr>
          <w:rFonts w:ascii="SimSun" w:hAnsi="SimSun" w:eastAsia="SimSun" w:cs="SimSun"/>
          <w:sz w:val="20"/>
          <w:szCs w:val="20"/>
          <w:spacing w:val="9"/>
        </w:rPr>
        <w:t>的人员还必须要求具有相应 </w:t>
      </w:r>
      <w:r>
        <w:rPr>
          <w:rFonts w:ascii="SimSun" w:hAnsi="SimSun" w:eastAsia="SimSun" w:cs="SimSun"/>
          <w:sz w:val="20"/>
          <w:szCs w:val="20"/>
          <w:spacing w:val="10"/>
        </w:rPr>
        <w:t>的权限。对于混凝土公司以送货单价格来认定总货款的请求是</w:t>
      </w:r>
      <w:r>
        <w:rPr>
          <w:rFonts w:ascii="SimSun" w:hAnsi="SimSun" w:eastAsia="SimSun" w:cs="SimSun"/>
          <w:sz w:val="20"/>
          <w:szCs w:val="20"/>
          <w:spacing w:val="9"/>
        </w:rPr>
        <w:t>否支持，应该看签收送货单的 </w:t>
      </w:r>
      <w:r>
        <w:rPr>
          <w:rFonts w:ascii="SimSun" w:hAnsi="SimSun" w:eastAsia="SimSun" w:cs="SimSun"/>
          <w:sz w:val="20"/>
          <w:szCs w:val="20"/>
          <w:spacing w:val="10"/>
        </w:rPr>
        <w:t>人员是否具有变更约定单价的权限，或者混凝土公司是否有理</w:t>
      </w:r>
      <w:r>
        <w:rPr>
          <w:rFonts w:ascii="SimSun" w:hAnsi="SimSun" w:eastAsia="SimSun" w:cs="SimSun"/>
          <w:sz w:val="20"/>
          <w:szCs w:val="20"/>
          <w:spacing w:val="9"/>
        </w:rPr>
        <w:t>由相信签收人员具有变更单价 </w:t>
      </w:r>
      <w:r>
        <w:rPr>
          <w:rFonts w:ascii="SimSun" w:hAnsi="SimSun" w:eastAsia="SimSun" w:cs="SimSun"/>
          <w:sz w:val="20"/>
          <w:szCs w:val="20"/>
          <w:spacing w:val="10"/>
        </w:rPr>
        <w:t>的权限。如果混凝土公司不能举证表见事由，则其主张变更的</w:t>
      </w:r>
      <w:r>
        <w:rPr>
          <w:rFonts w:ascii="SimSun" w:hAnsi="SimSun" w:eastAsia="SimSun" w:cs="SimSun"/>
          <w:sz w:val="20"/>
          <w:szCs w:val="20"/>
          <w:spacing w:val="9"/>
        </w:rPr>
        <w:t>请求不能成立。如果混凝土公 </w:t>
      </w:r>
      <w:r>
        <w:rPr>
          <w:rFonts w:ascii="SimSun" w:hAnsi="SimSun" w:eastAsia="SimSun" w:cs="SimSun"/>
          <w:sz w:val="20"/>
          <w:szCs w:val="20"/>
          <w:spacing w:val="7"/>
        </w:rPr>
        <w:t>司知道或者应该知道送货单签收人员不具备变更单价的权限，而仍然</w:t>
      </w:r>
      <w:r>
        <w:rPr>
          <w:rFonts w:ascii="SimSun" w:hAnsi="SimSun" w:eastAsia="SimSun" w:cs="SimSun"/>
          <w:sz w:val="20"/>
          <w:szCs w:val="20"/>
          <w:spacing w:val="6"/>
        </w:rPr>
        <w:t>主张变更，则不应支持。</w:t>
      </w:r>
      <w:r>
        <w:rPr>
          <w:rFonts w:ascii="SimSun" w:hAnsi="SimSun" w:eastAsia="SimSun" w:cs="SimSun"/>
          <w:sz w:val="20"/>
          <w:szCs w:val="20"/>
        </w:rPr>
        <w:t xml:space="preserve"> </w:t>
      </w:r>
      <w:r>
        <w:rPr>
          <w:rFonts w:ascii="SimSun" w:hAnsi="SimSun" w:eastAsia="SimSun" w:cs="SimSun"/>
          <w:sz w:val="20"/>
          <w:szCs w:val="20"/>
          <w:spacing w:val="10"/>
        </w:rPr>
        <w:t>例如工地收料员或者一般工作人员签收的送货单，则不能认定</w:t>
      </w:r>
      <w:r>
        <w:rPr>
          <w:rFonts w:ascii="SimSun" w:hAnsi="SimSun" w:eastAsia="SimSun" w:cs="SimSun"/>
          <w:sz w:val="20"/>
          <w:szCs w:val="20"/>
          <w:spacing w:val="9"/>
        </w:rPr>
        <w:t>变更成立，因为对于收料员及 </w:t>
      </w:r>
      <w:r>
        <w:rPr>
          <w:rFonts w:ascii="SimSun" w:hAnsi="SimSun" w:eastAsia="SimSun" w:cs="SimSun"/>
          <w:sz w:val="20"/>
          <w:szCs w:val="20"/>
          <w:spacing w:val="10"/>
        </w:rPr>
        <w:t>一般工作人员不具备变更合同约定权限的事</w:t>
      </w:r>
      <w:r>
        <w:rPr>
          <w:rFonts w:ascii="SimSun" w:hAnsi="SimSun" w:eastAsia="SimSun" w:cs="SimSun"/>
          <w:sz w:val="20"/>
          <w:szCs w:val="20"/>
          <w:spacing w:val="9"/>
        </w:rPr>
        <w:t>实，混凝土公司是明知的，或者是应该知道的。</w:t>
      </w:r>
    </w:p>
    <w:p>
      <w:pPr>
        <w:spacing w:line="291" w:lineRule="auto"/>
        <w:sectPr>
          <w:footerReference w:type="default" r:id="rId19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81" w:right="136" w:hanging="2169"/>
        <w:spacing w:before="197" w:line="230" w:lineRule="auto"/>
        <w:outlineLvl w:val="2"/>
        <w:rPr>
          <w:rFonts w:ascii="SimHei" w:hAnsi="SimHei" w:eastAsia="SimHei" w:cs="SimHei"/>
          <w:sz w:val="30"/>
          <w:szCs w:val="30"/>
        </w:rPr>
      </w:pPr>
      <w:bookmarkStart w:name="bookmark116" w:id="118"/>
      <w:bookmarkEnd w:id="118"/>
      <w:r>
        <w:rPr>
          <w:rFonts w:ascii="Times New Roman" w:hAnsi="Times New Roman" w:eastAsia="Times New Roman" w:cs="Times New Roman"/>
          <w:sz w:val="30"/>
          <w:szCs w:val="30"/>
          <w:spacing w:val="-1"/>
        </w:rPr>
        <w:t>5.2.7  </w:t>
      </w:r>
      <w:r>
        <w:rPr>
          <w:rFonts w:ascii="SimHei" w:hAnsi="SimHei" w:eastAsia="SimHei" w:cs="SimHei"/>
          <w:sz w:val="30"/>
          <w:szCs w:val="30"/>
          <w:spacing w:val="-1"/>
        </w:rPr>
        <w:t>徐州市中级人民法院民四庭进一步规范关于审理建设工程</w:t>
      </w:r>
      <w:r>
        <w:rPr>
          <w:rFonts w:ascii="SimHei" w:hAnsi="SimHei" w:eastAsia="SimHei" w:cs="SimHei"/>
          <w:sz w:val="30"/>
          <w:szCs w:val="30"/>
          <w:spacing w:val="15"/>
        </w:rPr>
        <w:t xml:space="preserve"> </w:t>
      </w:r>
      <w:r>
        <w:rPr>
          <w:rFonts w:ascii="SimHei" w:hAnsi="SimHei" w:eastAsia="SimHei" w:cs="SimHei"/>
          <w:sz w:val="30"/>
          <w:szCs w:val="30"/>
          <w:spacing w:val="-1"/>
        </w:rPr>
        <w:t>施工合同纠纷案件的若干问题</w:t>
      </w:r>
    </w:p>
    <w:p>
      <w:pPr>
        <w:ind w:left="21" w:right="52" w:firstLine="415"/>
        <w:spacing w:before="171" w:line="283" w:lineRule="auto"/>
        <w:rPr>
          <w:rFonts w:ascii="SimSun" w:hAnsi="SimSun" w:eastAsia="SimSun" w:cs="SimSun"/>
          <w:sz w:val="20"/>
          <w:szCs w:val="20"/>
        </w:rPr>
      </w:pPr>
      <w:r>
        <w:rPr>
          <w:rFonts w:ascii="SimSun" w:hAnsi="SimSun" w:eastAsia="SimSun" w:cs="SimSun"/>
          <w:sz w:val="20"/>
          <w:szCs w:val="20"/>
          <w:spacing w:val="10"/>
        </w:rPr>
        <w:t>【谁是实际施工人？】“实际施工人</w:t>
      </w:r>
      <w:r>
        <w:rPr>
          <w:rFonts w:ascii="SimSun" w:hAnsi="SimSun" w:eastAsia="SimSun" w:cs="SimSun"/>
          <w:sz w:val="20"/>
          <w:szCs w:val="20"/>
          <w:spacing w:val="-72"/>
        </w:rPr>
        <w:t xml:space="preserve"> </w:t>
      </w:r>
      <w:r>
        <w:rPr>
          <w:rFonts w:ascii="SimSun" w:hAnsi="SimSun" w:eastAsia="SimSun" w:cs="SimSun"/>
          <w:sz w:val="20"/>
          <w:szCs w:val="20"/>
          <w:spacing w:val="10"/>
        </w:rPr>
        <w:t>”指无效</w:t>
      </w:r>
      <w:r>
        <w:rPr>
          <w:rFonts w:ascii="SimSun" w:hAnsi="SimSun" w:eastAsia="SimSun" w:cs="SimSun"/>
          <w:sz w:val="20"/>
          <w:szCs w:val="20"/>
          <w:spacing w:val="9"/>
        </w:rPr>
        <w:t>建设工程施工合同的承包人，即违法的专</w:t>
      </w:r>
      <w:r>
        <w:rPr>
          <w:rFonts w:ascii="SimSun" w:hAnsi="SimSun" w:eastAsia="SimSun" w:cs="SimSun"/>
          <w:sz w:val="20"/>
          <w:szCs w:val="20"/>
        </w:rPr>
        <w:t xml:space="preserve"> </w:t>
      </w:r>
      <w:r>
        <w:rPr>
          <w:rFonts w:ascii="SimSun" w:hAnsi="SimSun" w:eastAsia="SimSun" w:cs="SimSun"/>
          <w:sz w:val="20"/>
          <w:szCs w:val="20"/>
          <w:spacing w:val="10"/>
        </w:rPr>
        <w:t>业工程分包和劳务作业分包合同的承包人、转承包人、借用资质的施工人；建设工程经数次</w:t>
      </w:r>
      <w:r>
        <w:rPr>
          <w:rFonts w:ascii="SimSun" w:hAnsi="SimSun" w:eastAsia="SimSun" w:cs="SimSun"/>
          <w:sz w:val="20"/>
          <w:szCs w:val="20"/>
          <w:spacing w:val="8"/>
        </w:rPr>
        <w:t xml:space="preserve"> </w:t>
      </w:r>
      <w:r>
        <w:rPr>
          <w:rFonts w:ascii="SimSun" w:hAnsi="SimSun" w:eastAsia="SimSun" w:cs="SimSun"/>
          <w:sz w:val="20"/>
          <w:szCs w:val="20"/>
          <w:spacing w:val="10"/>
        </w:rPr>
        <w:t>转包的，实际施工人应当是最终投入资金、材料和劳力进行工程施工的法人、非法人企业、</w:t>
      </w:r>
      <w:r>
        <w:rPr>
          <w:rFonts w:ascii="SimSun" w:hAnsi="SimSun" w:eastAsia="SimSun" w:cs="SimSun"/>
          <w:sz w:val="20"/>
          <w:szCs w:val="20"/>
          <w:spacing w:val="8"/>
        </w:rPr>
        <w:t xml:space="preserve"> </w:t>
      </w:r>
      <w:r>
        <w:rPr>
          <w:rFonts w:ascii="SimSun" w:hAnsi="SimSun" w:eastAsia="SimSun" w:cs="SimSun"/>
          <w:sz w:val="20"/>
          <w:szCs w:val="20"/>
          <w:spacing w:val="8"/>
        </w:rPr>
        <w:t>个人合伙、包工头等民事主体。</w:t>
      </w:r>
    </w:p>
    <w:p>
      <w:pPr>
        <w:ind w:left="23" w:firstLine="413"/>
        <w:spacing w:before="80" w:line="264" w:lineRule="auto"/>
        <w:rPr>
          <w:rFonts w:ascii="SimSun" w:hAnsi="SimSun" w:eastAsia="SimSun" w:cs="SimSun"/>
          <w:sz w:val="20"/>
          <w:szCs w:val="20"/>
        </w:rPr>
      </w:pPr>
      <w:r>
        <w:rPr>
          <w:rFonts w:ascii="SimSun" w:hAnsi="SimSun" w:eastAsia="SimSun" w:cs="SimSun"/>
          <w:sz w:val="20"/>
          <w:szCs w:val="20"/>
          <w:spacing w:val="6"/>
        </w:rPr>
        <w:t>【谁不是实际施工人？】包工头下属的施工班</w:t>
      </w:r>
      <w:r>
        <w:rPr>
          <w:rFonts w:ascii="SimSun" w:hAnsi="SimSun" w:eastAsia="SimSun" w:cs="SimSun"/>
          <w:sz w:val="20"/>
          <w:szCs w:val="20"/>
          <w:spacing w:val="5"/>
        </w:rPr>
        <w:t>组、建筑工人不属于“实际施工人</w:t>
      </w:r>
      <w:r>
        <w:rPr>
          <w:rFonts w:ascii="SimSun" w:hAnsi="SimSun" w:eastAsia="SimSun" w:cs="SimSun"/>
          <w:sz w:val="20"/>
          <w:szCs w:val="20"/>
          <w:spacing w:val="-70"/>
        </w:rPr>
        <w:t xml:space="preserve"> </w:t>
      </w:r>
      <w:r>
        <w:rPr>
          <w:rFonts w:ascii="SimSun" w:hAnsi="SimSun" w:eastAsia="SimSun" w:cs="SimSun"/>
          <w:sz w:val="20"/>
          <w:szCs w:val="20"/>
          <w:spacing w:val="5"/>
        </w:rPr>
        <w:t>”范围，</w:t>
      </w:r>
      <w:r>
        <w:rPr>
          <w:rFonts w:ascii="SimSun" w:hAnsi="SimSun" w:eastAsia="SimSun" w:cs="SimSun"/>
          <w:sz w:val="20"/>
          <w:szCs w:val="20"/>
        </w:rPr>
        <w:t xml:space="preserve"> </w:t>
      </w:r>
      <w:r>
        <w:rPr>
          <w:rFonts w:ascii="SimSun" w:hAnsi="SimSun" w:eastAsia="SimSun" w:cs="SimSun"/>
          <w:sz w:val="20"/>
          <w:szCs w:val="20"/>
          <w:spacing w:val="9"/>
        </w:rPr>
        <w:t>上述人员追索劳务报酬或欠付工资的，不属于建设工程施工纠纷。</w:t>
      </w:r>
    </w:p>
    <w:p>
      <w:pPr>
        <w:ind w:left="24" w:right="52" w:firstLine="412"/>
        <w:spacing w:before="81" w:line="277" w:lineRule="auto"/>
        <w:rPr>
          <w:rFonts w:ascii="SimSun" w:hAnsi="SimSun" w:eastAsia="SimSun" w:cs="SimSun"/>
          <w:sz w:val="20"/>
          <w:szCs w:val="20"/>
        </w:rPr>
      </w:pPr>
      <w:r>
        <w:rPr>
          <w:rFonts w:ascii="SimSun" w:hAnsi="SimSun" w:eastAsia="SimSun" w:cs="SimSun"/>
          <w:sz w:val="20"/>
          <w:szCs w:val="20"/>
          <w:spacing w:val="10"/>
        </w:rPr>
        <w:t>【实际施工人可以向谁权利？】实际施工人应向其合同相对人主张权利，发包人在欠付</w:t>
      </w:r>
      <w:r>
        <w:rPr>
          <w:rFonts w:ascii="SimSun" w:hAnsi="SimSun" w:eastAsia="SimSun" w:cs="SimSun"/>
          <w:sz w:val="20"/>
          <w:szCs w:val="20"/>
          <w:spacing w:val="12"/>
        </w:rPr>
        <w:t xml:space="preserve"> </w:t>
      </w:r>
      <w:r>
        <w:rPr>
          <w:rFonts w:ascii="SimSun" w:hAnsi="SimSun" w:eastAsia="SimSun" w:cs="SimSun"/>
          <w:sz w:val="20"/>
          <w:szCs w:val="20"/>
          <w:spacing w:val="10"/>
        </w:rPr>
        <w:t>工程款范围内承担连带责任。如实际施工人至总承包人之间的建设工程施工合同为无效的，</w:t>
      </w:r>
      <w:r>
        <w:rPr>
          <w:rFonts w:ascii="SimSun" w:hAnsi="SimSun" w:eastAsia="SimSun" w:cs="SimSun"/>
          <w:sz w:val="20"/>
          <w:szCs w:val="20"/>
          <w:spacing w:val="4"/>
        </w:rPr>
        <w:t xml:space="preserve"> </w:t>
      </w:r>
      <w:r>
        <w:rPr>
          <w:rFonts w:ascii="SimSun" w:hAnsi="SimSun" w:eastAsia="SimSun" w:cs="SimSun"/>
          <w:sz w:val="20"/>
          <w:szCs w:val="20"/>
          <w:spacing w:val="9"/>
        </w:rPr>
        <w:t>实际施工人可要求各违法转包人及非法分包人承担连带责任。</w:t>
      </w:r>
    </w:p>
    <w:p>
      <w:pPr>
        <w:ind w:left="22" w:right="103" w:firstLine="414"/>
        <w:spacing w:before="78" w:line="278" w:lineRule="auto"/>
        <w:rPr>
          <w:rFonts w:ascii="SimSun" w:hAnsi="SimSun" w:eastAsia="SimSun" w:cs="SimSun"/>
          <w:sz w:val="20"/>
          <w:szCs w:val="20"/>
        </w:rPr>
      </w:pPr>
      <w:r>
        <w:rPr>
          <w:rFonts w:ascii="SimSun" w:hAnsi="SimSun" w:eastAsia="SimSun" w:cs="SimSun"/>
          <w:sz w:val="20"/>
          <w:szCs w:val="20"/>
          <w:spacing w:val="9"/>
        </w:rPr>
        <w:t>【实际施工人主张工程款应当起诉谁？】实际施工人仅起诉发包人主张工程款债权的，</w:t>
      </w:r>
      <w:r>
        <w:rPr>
          <w:rFonts w:ascii="SimSun" w:hAnsi="SimSun" w:eastAsia="SimSun" w:cs="SimSun"/>
          <w:sz w:val="20"/>
          <w:szCs w:val="20"/>
        </w:rPr>
        <w:t xml:space="preserve"> </w:t>
      </w:r>
      <w:r>
        <w:rPr>
          <w:rFonts w:ascii="SimSun" w:hAnsi="SimSun" w:eastAsia="SimSun" w:cs="SimSun"/>
          <w:sz w:val="20"/>
          <w:szCs w:val="20"/>
          <w:spacing w:val="9"/>
        </w:rPr>
        <w:t>应当追加其合同相对人为诉讼当事人；实际施工人仅起诉其合同相对人主张工程款</w:t>
      </w:r>
      <w:r>
        <w:rPr>
          <w:rFonts w:ascii="SimSun" w:hAnsi="SimSun" w:eastAsia="SimSun" w:cs="SimSun"/>
          <w:sz w:val="20"/>
          <w:szCs w:val="20"/>
          <w:spacing w:val="8"/>
        </w:rPr>
        <w:t>债权的，</w:t>
      </w:r>
      <w:r>
        <w:rPr>
          <w:rFonts w:ascii="SimSun" w:hAnsi="SimSun" w:eastAsia="SimSun" w:cs="SimSun"/>
          <w:sz w:val="20"/>
          <w:szCs w:val="20"/>
        </w:rPr>
        <w:t xml:space="preserve"> </w:t>
      </w:r>
      <w:r>
        <w:rPr>
          <w:rFonts w:ascii="SimSun" w:hAnsi="SimSun" w:eastAsia="SimSun" w:cs="SimSun"/>
          <w:sz w:val="20"/>
          <w:szCs w:val="20"/>
          <w:spacing w:val="9"/>
        </w:rPr>
        <w:t>人民法院不应主动追加发包人为诉讼当事人。</w:t>
      </w:r>
    </w:p>
    <w:p>
      <w:pPr>
        <w:ind w:left="21" w:right="52" w:firstLine="415"/>
        <w:spacing w:before="79" w:line="283" w:lineRule="auto"/>
        <w:rPr>
          <w:rFonts w:ascii="SimSun" w:hAnsi="SimSun" w:eastAsia="SimSun" w:cs="SimSun"/>
          <w:sz w:val="20"/>
          <w:szCs w:val="20"/>
        </w:rPr>
      </w:pPr>
      <w:r>
        <w:rPr>
          <w:rFonts w:ascii="SimSun" w:hAnsi="SimSun" w:eastAsia="SimSun" w:cs="SimSun"/>
          <w:sz w:val="20"/>
          <w:szCs w:val="20"/>
          <w:spacing w:val="10"/>
        </w:rPr>
        <w:t>【挂靠之后挂靠人怎样主张工程款？】不具有施工资质的挂靠人挂靠有施工资质的建筑</w:t>
      </w:r>
      <w:r>
        <w:rPr>
          <w:rFonts w:ascii="SimSun" w:hAnsi="SimSun" w:eastAsia="SimSun" w:cs="SimSun"/>
          <w:sz w:val="20"/>
          <w:szCs w:val="20"/>
          <w:spacing w:val="12"/>
        </w:rPr>
        <w:t xml:space="preserve"> </w:t>
      </w:r>
      <w:r>
        <w:rPr>
          <w:rFonts w:ascii="SimSun" w:hAnsi="SimSun" w:eastAsia="SimSun" w:cs="SimSun"/>
          <w:sz w:val="20"/>
          <w:szCs w:val="20"/>
          <w:spacing w:val="10"/>
        </w:rPr>
        <w:t>施工企业，并以该企业的名义签订建设工程施工合同，应以被挂靠人名义主张工程款</w:t>
      </w:r>
      <w:r>
        <w:rPr>
          <w:rFonts w:ascii="SimSun" w:hAnsi="SimSun" w:eastAsia="SimSun" w:cs="SimSun"/>
          <w:sz w:val="20"/>
          <w:szCs w:val="20"/>
          <w:spacing w:val="9"/>
        </w:rPr>
        <w:t>债权；</w:t>
      </w:r>
      <w:r>
        <w:rPr>
          <w:rFonts w:ascii="SimSun" w:hAnsi="SimSun" w:eastAsia="SimSun" w:cs="SimSun"/>
          <w:sz w:val="20"/>
          <w:szCs w:val="20"/>
        </w:rPr>
        <w:t xml:space="preserve"> </w:t>
      </w:r>
      <w:r>
        <w:rPr>
          <w:rFonts w:ascii="SimSun" w:hAnsi="SimSun" w:eastAsia="SimSun" w:cs="SimSun"/>
          <w:sz w:val="20"/>
          <w:szCs w:val="20"/>
          <w:spacing w:val="10"/>
        </w:rPr>
        <w:t>被挂靠人怠于主张工程款债权的，挂靠人可以自己名义起诉要求发包人支付工程款，人民法</w:t>
      </w:r>
      <w:r>
        <w:rPr>
          <w:rFonts w:ascii="SimSun" w:hAnsi="SimSun" w:eastAsia="SimSun" w:cs="SimSun"/>
          <w:sz w:val="20"/>
          <w:szCs w:val="20"/>
          <w:spacing w:val="8"/>
        </w:rPr>
        <w:t xml:space="preserve"> </w:t>
      </w:r>
      <w:r>
        <w:rPr>
          <w:rFonts w:ascii="SimSun" w:hAnsi="SimSun" w:eastAsia="SimSun" w:cs="SimSun"/>
          <w:sz w:val="20"/>
          <w:szCs w:val="20"/>
          <w:spacing w:val="8"/>
        </w:rPr>
        <w:t>院一般应追加被挂靠人为诉讼当事人。</w:t>
      </w:r>
    </w:p>
    <w:p>
      <w:pPr>
        <w:ind w:left="22" w:right="52" w:firstLine="414"/>
        <w:spacing w:before="81" w:line="264" w:lineRule="auto"/>
        <w:rPr>
          <w:rFonts w:ascii="SimSun" w:hAnsi="SimSun" w:eastAsia="SimSun" w:cs="SimSun"/>
          <w:sz w:val="20"/>
          <w:szCs w:val="20"/>
        </w:rPr>
      </w:pPr>
      <w:r>
        <w:rPr>
          <w:rFonts w:ascii="SimSun" w:hAnsi="SimSun" w:eastAsia="SimSun" w:cs="SimSun"/>
          <w:sz w:val="20"/>
          <w:szCs w:val="20"/>
          <w:spacing w:val="10"/>
        </w:rPr>
        <w:t>【挂靠之后发生的债务怎么承担？】因履行施工合同产生的债务，挂靠人与被挂靠人应</w:t>
      </w:r>
      <w:r>
        <w:rPr>
          <w:rFonts w:ascii="SimSun" w:hAnsi="SimSun" w:eastAsia="SimSun" w:cs="SimSun"/>
          <w:sz w:val="20"/>
          <w:szCs w:val="20"/>
          <w:spacing w:val="12"/>
        </w:rPr>
        <w:t xml:space="preserve"> </w:t>
      </w:r>
      <w:r>
        <w:rPr>
          <w:rFonts w:ascii="SimSun" w:hAnsi="SimSun" w:eastAsia="SimSun" w:cs="SimSun"/>
          <w:sz w:val="20"/>
          <w:szCs w:val="20"/>
          <w:spacing w:val="7"/>
        </w:rPr>
        <w:t>承担连带责任。</w:t>
      </w:r>
    </w:p>
    <w:p>
      <w:pPr>
        <w:ind w:left="21" w:right="52" w:firstLine="415"/>
        <w:spacing w:before="79" w:line="266" w:lineRule="auto"/>
        <w:rPr>
          <w:rFonts w:ascii="SimSun" w:hAnsi="SimSun" w:eastAsia="SimSun" w:cs="SimSun"/>
          <w:sz w:val="20"/>
          <w:szCs w:val="20"/>
        </w:rPr>
      </w:pPr>
      <w:r>
        <w:rPr>
          <w:rFonts w:ascii="SimSun" w:hAnsi="SimSun" w:eastAsia="SimSun" w:cs="SimSun"/>
          <w:sz w:val="20"/>
          <w:szCs w:val="20"/>
          <w:spacing w:val="10"/>
        </w:rPr>
        <w:t>【挂靠人转包或分包，施工人向谁主张工程款？】挂靠人承揽工程后，以自己名义将工</w:t>
      </w:r>
      <w:r>
        <w:rPr>
          <w:rFonts w:ascii="SimSun" w:hAnsi="SimSun" w:eastAsia="SimSun" w:cs="SimSun"/>
          <w:sz w:val="20"/>
          <w:szCs w:val="20"/>
          <w:spacing w:val="12"/>
        </w:rPr>
        <w:t xml:space="preserve"> </w:t>
      </w:r>
      <w:r>
        <w:rPr>
          <w:rFonts w:ascii="SimSun" w:hAnsi="SimSun" w:eastAsia="SimSun" w:cs="SimSun"/>
          <w:sz w:val="20"/>
          <w:szCs w:val="20"/>
          <w:spacing w:val="9"/>
        </w:rPr>
        <w:t>程分包、转包给他人施工，施工人应向挂靠人主张欠付工程款。</w:t>
      </w:r>
    </w:p>
    <w:p>
      <w:pPr>
        <w:ind w:left="23" w:firstLine="420"/>
        <w:spacing w:before="79" w:line="283" w:lineRule="auto"/>
        <w:rPr>
          <w:rFonts w:ascii="SimSun" w:hAnsi="SimSun" w:eastAsia="SimSun" w:cs="SimSun"/>
          <w:sz w:val="20"/>
          <w:szCs w:val="20"/>
        </w:rPr>
      </w:pPr>
      <w:r>
        <w:rPr>
          <w:rFonts w:ascii="SimSun" w:hAnsi="SimSun" w:eastAsia="SimSun" w:cs="SimSun"/>
          <w:sz w:val="20"/>
          <w:szCs w:val="20"/>
          <w:spacing w:val="10"/>
        </w:rPr>
        <w:t>挂靠人承揽工程后，以被挂靠人名义将工程分包转包给他人施工，施工人明知挂靠行为</w:t>
      </w:r>
      <w:r>
        <w:rPr>
          <w:rFonts w:ascii="SimSun" w:hAnsi="SimSun" w:eastAsia="SimSun" w:cs="SimSun"/>
          <w:sz w:val="20"/>
          <w:szCs w:val="20"/>
          <w:spacing w:val="6"/>
        </w:rPr>
        <w:t xml:space="preserve"> </w:t>
      </w:r>
      <w:r>
        <w:rPr>
          <w:rFonts w:ascii="SimSun" w:hAnsi="SimSun" w:eastAsia="SimSun" w:cs="SimSun"/>
          <w:sz w:val="20"/>
          <w:szCs w:val="20"/>
          <w:spacing w:val="10"/>
        </w:rPr>
        <w:t>的，其名义上的合同相对人为被挂靠人，实质上合同相对人为挂靠人，施工人对此存在一定</w:t>
      </w:r>
      <w:r>
        <w:rPr>
          <w:rFonts w:ascii="SimSun" w:hAnsi="SimSun" w:eastAsia="SimSun" w:cs="SimSun"/>
          <w:sz w:val="20"/>
          <w:szCs w:val="20"/>
          <w:spacing w:val="6"/>
        </w:rPr>
        <w:t xml:space="preserve"> </w:t>
      </w:r>
      <w:r>
        <w:rPr>
          <w:rFonts w:ascii="SimSun" w:hAnsi="SimSun" w:eastAsia="SimSun" w:cs="SimSun"/>
          <w:sz w:val="20"/>
          <w:szCs w:val="20"/>
          <w:spacing w:val="6"/>
        </w:rPr>
        <w:t>过错。其主张工程欠款的应向挂靠人主张，被挂靠人承担补充责任。施工人不知挂靠行为的，</w:t>
      </w:r>
      <w:r>
        <w:rPr>
          <w:rFonts w:ascii="SimSun" w:hAnsi="SimSun" w:eastAsia="SimSun" w:cs="SimSun"/>
          <w:sz w:val="20"/>
          <w:szCs w:val="20"/>
          <w:spacing w:val="13"/>
        </w:rPr>
        <w:t xml:space="preserve"> </w:t>
      </w:r>
      <w:r>
        <w:rPr>
          <w:rFonts w:ascii="SimSun" w:hAnsi="SimSun" w:eastAsia="SimSun" w:cs="SimSun"/>
          <w:sz w:val="20"/>
          <w:szCs w:val="20"/>
          <w:spacing w:val="8"/>
        </w:rPr>
        <w:t>挂靠人与被挂靠人承担连带责任。</w:t>
      </w:r>
    </w:p>
    <w:p>
      <w:pPr>
        <w:ind w:left="436"/>
        <w:spacing w:before="82" w:line="228" w:lineRule="auto"/>
        <w:rPr>
          <w:rFonts w:ascii="SimSun" w:hAnsi="SimSun" w:eastAsia="SimSun" w:cs="SimSun"/>
          <w:sz w:val="20"/>
          <w:szCs w:val="20"/>
        </w:rPr>
      </w:pPr>
      <w:r>
        <w:rPr>
          <w:rFonts w:ascii="SimSun" w:hAnsi="SimSun" w:eastAsia="SimSun" w:cs="SimSun"/>
          <w:sz w:val="20"/>
          <w:szCs w:val="20"/>
          <w:spacing w:val="9"/>
        </w:rPr>
        <w:t>【那些行为属于挂靠？】下列行为属于挂靠：</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）没有资质的单位或个人借用其他施工单位的资</w:t>
      </w:r>
      <w:r>
        <w:rPr>
          <w:rFonts w:ascii="SimSun" w:hAnsi="SimSun" w:eastAsia="SimSun" w:cs="SimSun"/>
          <w:sz w:val="20"/>
          <w:szCs w:val="20"/>
          <w:spacing w:val="8"/>
        </w:rPr>
        <w:t>质承揽工程的；</w:t>
      </w:r>
    </w:p>
    <w:p>
      <w:pPr>
        <w:ind w:left="31" w:firstLine="421"/>
        <w:spacing w:before="81" w:line="264"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SimSun" w:hAnsi="SimSun" w:eastAsia="SimSun" w:cs="SimSun"/>
          <w:sz w:val="20"/>
          <w:szCs w:val="20"/>
          <w:spacing w:val="3"/>
        </w:rPr>
        <w:t>）有资质的施工单位相互借用资质承揽工程的，包括资质等级低的借用资质等级高的，</w:t>
      </w:r>
      <w:r>
        <w:rPr>
          <w:rFonts w:ascii="SimSun" w:hAnsi="SimSun" w:eastAsia="SimSun" w:cs="SimSun"/>
          <w:sz w:val="20"/>
          <w:szCs w:val="20"/>
          <w:spacing w:val="9"/>
        </w:rPr>
        <w:t xml:space="preserve"> </w:t>
      </w:r>
      <w:r>
        <w:rPr>
          <w:rFonts w:ascii="SimSun" w:hAnsi="SimSun" w:eastAsia="SimSun" w:cs="SimSun"/>
          <w:sz w:val="20"/>
          <w:szCs w:val="20"/>
          <w:spacing w:val="9"/>
        </w:rPr>
        <w:t>资质等级高的借用资质等级低的，相同资质等级相互</w:t>
      </w:r>
      <w:r>
        <w:rPr>
          <w:rFonts w:ascii="SimSun" w:hAnsi="SimSun" w:eastAsia="SimSun" w:cs="SimSun"/>
          <w:sz w:val="20"/>
          <w:szCs w:val="20"/>
          <w:spacing w:val="8"/>
        </w:rPr>
        <w:t>借用的；</w:t>
      </w:r>
    </w:p>
    <w:p>
      <w:pPr>
        <w:ind w:left="23" w:right="52" w:firstLine="429"/>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）专业分包的发包单位不是该工程的施工总承包或专业承包单位的，但建设单位依约</w:t>
      </w:r>
      <w:r>
        <w:rPr>
          <w:rFonts w:ascii="SimSun" w:hAnsi="SimSun" w:eastAsia="SimSun" w:cs="SimSun"/>
          <w:sz w:val="20"/>
          <w:szCs w:val="20"/>
          <w:spacing w:val="4"/>
        </w:rPr>
        <w:t xml:space="preserve"> </w:t>
      </w:r>
      <w:r>
        <w:rPr>
          <w:rFonts w:ascii="SimSun" w:hAnsi="SimSun" w:eastAsia="SimSun" w:cs="SimSun"/>
          <w:sz w:val="20"/>
          <w:szCs w:val="20"/>
          <w:spacing w:val="7"/>
        </w:rPr>
        <w:t>作为发包单位的除外；</w:t>
      </w:r>
    </w:p>
    <w:p>
      <w:pPr>
        <w:spacing w:before="82" w:line="228" w:lineRule="auto"/>
        <w:jc w:val="right"/>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）劳务分包的发包单位不是该工程的施工总承包、专业承包单位或专业分包单位</w:t>
      </w:r>
      <w:r>
        <w:rPr>
          <w:rFonts w:ascii="SimSun" w:hAnsi="SimSun" w:eastAsia="SimSun" w:cs="SimSun"/>
          <w:sz w:val="20"/>
          <w:szCs w:val="20"/>
          <w:spacing w:val="7"/>
        </w:rPr>
        <w:t>的；</w:t>
      </w:r>
    </w:p>
    <w:p>
      <w:pPr>
        <w:ind w:left="30" w:right="52" w:firstLine="421"/>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）施工单位在施工现场派驻的项目负责人、技术负责人、质量管理负责人、安全管理</w:t>
      </w:r>
      <w:r>
        <w:rPr>
          <w:rFonts w:ascii="SimSun" w:hAnsi="SimSun" w:eastAsia="SimSun" w:cs="SimSun"/>
          <w:sz w:val="20"/>
          <w:szCs w:val="20"/>
          <w:spacing w:val="2"/>
        </w:rPr>
        <w:t xml:space="preserve"> </w:t>
      </w:r>
      <w:r>
        <w:rPr>
          <w:rFonts w:ascii="SimSun" w:hAnsi="SimSun" w:eastAsia="SimSun" w:cs="SimSun"/>
          <w:sz w:val="20"/>
          <w:szCs w:val="20"/>
          <w:spacing w:val="10"/>
        </w:rPr>
        <w:t>负责人中一人以上与施工单位没有订立劳动合同，或没有建立劳动工资或社会养老保险关系</w:t>
      </w:r>
      <w:r>
        <w:rPr>
          <w:rFonts w:ascii="SimSun" w:hAnsi="SimSun" w:eastAsia="SimSun" w:cs="SimSun"/>
          <w:sz w:val="20"/>
          <w:szCs w:val="20"/>
        </w:rPr>
        <w:t xml:space="preserve"> </w:t>
      </w:r>
      <w:r>
        <w:rPr>
          <w:rFonts w:ascii="SimSun" w:hAnsi="SimSun" w:eastAsia="SimSun" w:cs="SimSun"/>
          <w:sz w:val="20"/>
          <w:szCs w:val="20"/>
          <w:spacing w:val="-4"/>
        </w:rPr>
        <w:t>的；</w:t>
      </w:r>
    </w:p>
    <w:p>
      <w:pPr>
        <w:ind w:left="21" w:right="52" w:firstLine="430"/>
        <w:spacing w:before="78"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）实际施工总承包单位或专业承包单位与建设单位之间没有工程款收付关系，或者工</w:t>
      </w:r>
      <w:r>
        <w:rPr>
          <w:rFonts w:ascii="SimSun" w:hAnsi="SimSun" w:eastAsia="SimSun" w:cs="SimSun"/>
          <w:sz w:val="20"/>
          <w:szCs w:val="20"/>
          <w:spacing w:val="4"/>
        </w:rPr>
        <w:t xml:space="preserve"> </w:t>
      </w:r>
      <w:r>
        <w:rPr>
          <w:rFonts w:ascii="SimSun" w:hAnsi="SimSun" w:eastAsia="SimSun" w:cs="SimSun"/>
          <w:sz w:val="20"/>
          <w:szCs w:val="20"/>
          <w:spacing w:val="10"/>
        </w:rPr>
        <w:t>程款支付凭证上载明的单位与施工合同中载明的承包单位不一致，又不能进行合理解释并提</w:t>
      </w:r>
      <w:r>
        <w:rPr>
          <w:rFonts w:ascii="SimSun" w:hAnsi="SimSun" w:eastAsia="SimSun" w:cs="SimSun"/>
          <w:sz w:val="20"/>
          <w:szCs w:val="20"/>
          <w:spacing w:val="8"/>
        </w:rPr>
        <w:t xml:space="preserve"> </w:t>
      </w:r>
      <w:r>
        <w:rPr>
          <w:rFonts w:ascii="SimSun" w:hAnsi="SimSun" w:eastAsia="SimSun" w:cs="SimSun"/>
          <w:sz w:val="20"/>
          <w:szCs w:val="20"/>
          <w:spacing w:val="7"/>
        </w:rPr>
        <w:t>供材料证明的；</w:t>
      </w:r>
    </w:p>
    <w:p>
      <w:pPr>
        <w:ind w:left="21" w:right="52" w:firstLine="430"/>
        <w:spacing w:before="82"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7</w:t>
      </w:r>
      <w:r>
        <w:rPr>
          <w:rFonts w:ascii="SimSun" w:hAnsi="SimSun" w:eastAsia="SimSun" w:cs="SimSun"/>
          <w:sz w:val="20"/>
          <w:szCs w:val="20"/>
          <w:spacing w:val="7"/>
        </w:rPr>
        <w:t>）合同约定由施工总承包单位或专业承包单位负责采购或租赁的主要建筑材料、构配</w:t>
      </w:r>
      <w:r>
        <w:rPr>
          <w:rFonts w:ascii="SimSun" w:hAnsi="SimSun" w:eastAsia="SimSun" w:cs="SimSun"/>
          <w:sz w:val="20"/>
          <w:szCs w:val="20"/>
          <w:spacing w:val="2"/>
        </w:rPr>
        <w:t xml:space="preserve"> </w:t>
      </w:r>
      <w:r>
        <w:rPr>
          <w:rFonts w:ascii="SimSun" w:hAnsi="SimSun" w:eastAsia="SimSun" w:cs="SimSun"/>
          <w:sz w:val="20"/>
          <w:szCs w:val="20"/>
          <w:spacing w:val="9"/>
        </w:rPr>
        <w:t>件及工程设备或租赁的施工机械设备，</w:t>
      </w:r>
      <w:r>
        <w:rPr>
          <w:rFonts w:ascii="SimSun" w:hAnsi="SimSun" w:eastAsia="SimSun" w:cs="SimSun"/>
          <w:sz w:val="20"/>
          <w:szCs w:val="20"/>
          <w:spacing w:val="-52"/>
        </w:rPr>
        <w:t xml:space="preserve"> </w:t>
      </w:r>
      <w:r>
        <w:rPr>
          <w:rFonts w:ascii="SimSun" w:hAnsi="SimSun" w:eastAsia="SimSun" w:cs="SimSun"/>
          <w:sz w:val="20"/>
          <w:szCs w:val="20"/>
          <w:spacing w:val="9"/>
        </w:rPr>
        <w:t>由其他单位或个人采购、租赁，或者施工单位不能提</w:t>
      </w:r>
      <w:r>
        <w:rPr>
          <w:rFonts w:ascii="SimSun" w:hAnsi="SimSun" w:eastAsia="SimSun" w:cs="SimSun"/>
          <w:sz w:val="20"/>
          <w:szCs w:val="20"/>
        </w:rPr>
        <w:t xml:space="preserve"> </w:t>
      </w:r>
      <w:r>
        <w:rPr>
          <w:rFonts w:ascii="SimSun" w:hAnsi="SimSun" w:eastAsia="SimSun" w:cs="SimSun"/>
          <w:sz w:val="20"/>
          <w:szCs w:val="20"/>
          <w:spacing w:val="9"/>
        </w:rPr>
        <w:t>供有关采购、租赁合同及发票等证明，又不能进行合理解释并提供材料证明的；</w:t>
      </w:r>
    </w:p>
    <w:p>
      <w:pPr>
        <w:spacing w:line="276" w:lineRule="auto"/>
        <w:sectPr>
          <w:footerReference w:type="default" r:id="rId19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2"/>
        <w:spacing w:line="227" w:lineRule="auto"/>
        <w:rPr>
          <w:rFonts w:ascii="SimSun" w:hAnsi="SimSun" w:eastAsia="SimSun" w:cs="SimSun"/>
          <w:sz w:val="20"/>
          <w:szCs w:val="20"/>
        </w:rPr>
      </w:pPr>
      <w:bookmarkStart w:name="bookmark125" w:id="119"/>
      <w:bookmarkEnd w:id="119"/>
      <w:r>
        <w:rPr>
          <w:rFonts w:ascii="SimSun" w:hAnsi="SimSun" w:eastAsia="SimSun" w:cs="SimSun"/>
          <w:sz w:val="20"/>
          <w:szCs w:val="20"/>
          <w:spacing w:val="7"/>
        </w:rPr>
        <w:t>（</w:t>
      </w:r>
      <w:r>
        <w:rPr>
          <w:rFonts w:ascii="Times New Roman" w:hAnsi="Times New Roman" w:eastAsia="Times New Roman" w:cs="Times New Roman"/>
          <w:sz w:val="20"/>
          <w:szCs w:val="20"/>
          <w:spacing w:val="7"/>
        </w:rPr>
        <w:t>8</w:t>
      </w:r>
      <w:r>
        <w:rPr>
          <w:rFonts w:ascii="SimSun" w:hAnsi="SimSun" w:eastAsia="SimSun" w:cs="SimSun"/>
          <w:sz w:val="20"/>
          <w:szCs w:val="20"/>
          <w:spacing w:val="7"/>
        </w:rPr>
        <w:t>）法律法规规定的其他挂靠行为。</w:t>
      </w:r>
    </w:p>
    <w:p>
      <w:pPr>
        <w:ind w:left="23" w:right="140" w:firstLine="413"/>
        <w:spacing w:before="81" w:line="283" w:lineRule="auto"/>
        <w:rPr>
          <w:rFonts w:ascii="SimSun" w:hAnsi="SimSun" w:eastAsia="SimSun" w:cs="SimSun"/>
          <w:sz w:val="20"/>
          <w:szCs w:val="20"/>
        </w:rPr>
      </w:pPr>
      <w:r>
        <w:rPr>
          <w:rFonts w:ascii="SimSun" w:hAnsi="SimSun" w:eastAsia="SimSun" w:cs="SimSun"/>
          <w:sz w:val="20"/>
          <w:szCs w:val="20"/>
          <w:spacing w:val="10"/>
        </w:rPr>
        <w:t>【项目经理签字盖章到底有没有效？】承包人的项目经理在建设工程施工过程中，从事</w:t>
      </w:r>
      <w:r>
        <w:rPr>
          <w:rFonts w:ascii="SimSun" w:hAnsi="SimSun" w:eastAsia="SimSun" w:cs="SimSun"/>
          <w:sz w:val="20"/>
          <w:szCs w:val="20"/>
          <w:spacing w:val="12"/>
        </w:rPr>
        <w:t xml:space="preserve"> </w:t>
      </w:r>
      <w:r>
        <w:rPr>
          <w:rFonts w:ascii="SimSun" w:hAnsi="SimSun" w:eastAsia="SimSun" w:cs="SimSun"/>
          <w:sz w:val="20"/>
          <w:szCs w:val="20"/>
          <w:spacing w:val="10"/>
        </w:rPr>
        <w:t>的与其职务有关的在签证文件、结算报告上签字、加盖项目部公章或者收取工程款、购买建</w:t>
      </w:r>
      <w:r>
        <w:rPr>
          <w:rFonts w:ascii="SimSun" w:hAnsi="SimSun" w:eastAsia="SimSun" w:cs="SimSun"/>
          <w:sz w:val="20"/>
          <w:szCs w:val="20"/>
          <w:spacing w:val="5"/>
        </w:rPr>
        <w:t xml:space="preserve"> </w:t>
      </w:r>
      <w:r>
        <w:rPr>
          <w:rFonts w:ascii="SimSun" w:hAnsi="SimSun" w:eastAsia="SimSun" w:cs="SimSun"/>
          <w:sz w:val="20"/>
          <w:szCs w:val="20"/>
          <w:spacing w:val="10"/>
        </w:rPr>
        <w:t>筑材料等行为，一般应认定为职务行为或构成表见代理，对承包人具有约束力，但施工合同</w:t>
      </w:r>
      <w:r>
        <w:rPr>
          <w:rFonts w:ascii="SimSun" w:hAnsi="SimSun" w:eastAsia="SimSun" w:cs="SimSun"/>
          <w:sz w:val="20"/>
          <w:szCs w:val="20"/>
          <w:spacing w:val="5"/>
        </w:rPr>
        <w:t xml:space="preserve"> </w:t>
      </w:r>
      <w:r>
        <w:rPr>
          <w:rFonts w:ascii="SimSun" w:hAnsi="SimSun" w:eastAsia="SimSun" w:cs="SimSun"/>
          <w:sz w:val="20"/>
          <w:szCs w:val="20"/>
          <w:spacing w:val="9"/>
        </w:rPr>
        <w:t>另有约定或承包人有证据证明相对方知道或应当知道项目经理没有代理权的除外。</w:t>
      </w:r>
    </w:p>
    <w:p>
      <w:pPr>
        <w:ind w:left="20" w:firstLine="425"/>
        <w:spacing w:before="80" w:line="264" w:lineRule="auto"/>
        <w:rPr>
          <w:rFonts w:ascii="SimSun" w:hAnsi="SimSun" w:eastAsia="SimSun" w:cs="SimSun"/>
          <w:sz w:val="20"/>
          <w:szCs w:val="20"/>
        </w:rPr>
      </w:pPr>
      <w:r>
        <w:rPr>
          <w:rFonts w:ascii="SimSun" w:hAnsi="SimSun" w:eastAsia="SimSun" w:cs="SimSun"/>
          <w:sz w:val="20"/>
          <w:szCs w:val="20"/>
          <w:spacing w:val="8"/>
        </w:rPr>
        <w:t>项目经理从事的对外借款等与施工无直接关系的行为一般不认定为职务行为或表见代理，</w:t>
      </w:r>
      <w:r>
        <w:rPr>
          <w:rFonts w:ascii="SimSun" w:hAnsi="SimSun" w:eastAsia="SimSun" w:cs="SimSun"/>
          <w:sz w:val="20"/>
          <w:szCs w:val="20"/>
          <w:spacing w:val="13"/>
        </w:rPr>
        <w:t xml:space="preserve"> </w:t>
      </w:r>
      <w:r>
        <w:rPr>
          <w:rFonts w:ascii="SimSun" w:hAnsi="SimSun" w:eastAsia="SimSun" w:cs="SimSun"/>
          <w:sz w:val="20"/>
          <w:szCs w:val="20"/>
          <w:spacing w:val="9"/>
        </w:rPr>
        <w:t>但借款人有证据证明项目经理有承包人授权的除外。</w:t>
      </w:r>
    </w:p>
    <w:p>
      <w:pPr>
        <w:ind w:left="25" w:right="140" w:firstLine="411"/>
        <w:spacing w:before="82" w:line="283" w:lineRule="auto"/>
        <w:rPr>
          <w:rFonts w:ascii="SimSun" w:hAnsi="SimSun" w:eastAsia="SimSun" w:cs="SimSun"/>
          <w:sz w:val="20"/>
          <w:szCs w:val="20"/>
        </w:rPr>
      </w:pPr>
      <w:r>
        <w:rPr>
          <w:rFonts w:ascii="SimSun" w:hAnsi="SimSun" w:eastAsia="SimSun" w:cs="SimSun"/>
          <w:sz w:val="20"/>
          <w:szCs w:val="20"/>
          <w:spacing w:val="10"/>
        </w:rPr>
        <w:t>【挂靠后质量保修责任谁来承担？】实际施工人挂靠有资质的建筑企业与发包人签订建</w:t>
      </w:r>
      <w:r>
        <w:rPr>
          <w:rFonts w:ascii="SimSun" w:hAnsi="SimSun" w:eastAsia="SimSun" w:cs="SimSun"/>
          <w:sz w:val="20"/>
          <w:szCs w:val="20"/>
          <w:spacing w:val="12"/>
        </w:rPr>
        <w:t xml:space="preserve"> </w:t>
      </w:r>
      <w:r>
        <w:rPr>
          <w:rFonts w:ascii="SimSun" w:hAnsi="SimSun" w:eastAsia="SimSun" w:cs="SimSun"/>
          <w:sz w:val="20"/>
          <w:szCs w:val="20"/>
          <w:spacing w:val="10"/>
        </w:rPr>
        <w:t>设工程施工合同的，如果建设工程出现质量问题，发包人根据《合同法》第二百八十一条、</w:t>
      </w:r>
      <w:r>
        <w:rPr>
          <w:rFonts w:ascii="SimSun" w:hAnsi="SimSun" w:eastAsia="SimSun" w:cs="SimSun"/>
          <w:sz w:val="20"/>
          <w:szCs w:val="20"/>
          <w:spacing w:val="4"/>
        </w:rPr>
        <w:t xml:space="preserve"> </w:t>
      </w:r>
      <w:r>
        <w:rPr>
          <w:rFonts w:ascii="SimSun" w:hAnsi="SimSun" w:eastAsia="SimSun" w:cs="SimSun"/>
          <w:sz w:val="20"/>
          <w:szCs w:val="20"/>
          <w:spacing w:val="10"/>
        </w:rPr>
        <w:t>《解释》第二十五条的规定主张实际施工人承担建设工程的质量保修责任的，应予支持，人</w:t>
      </w:r>
      <w:r>
        <w:rPr>
          <w:rFonts w:ascii="SimSun" w:hAnsi="SimSun" w:eastAsia="SimSun" w:cs="SimSun"/>
          <w:sz w:val="20"/>
          <w:szCs w:val="20"/>
          <w:spacing w:val="4"/>
        </w:rPr>
        <w:t xml:space="preserve"> </w:t>
      </w:r>
      <w:r>
        <w:rPr>
          <w:rFonts w:ascii="SimSun" w:hAnsi="SimSun" w:eastAsia="SimSun" w:cs="SimSun"/>
          <w:sz w:val="20"/>
          <w:szCs w:val="20"/>
          <w:spacing w:val="9"/>
        </w:rPr>
        <w:t>民法院一般应追加被挂靠企业为当事人参加诉</w:t>
      </w:r>
      <w:r>
        <w:rPr>
          <w:rFonts w:ascii="SimSun" w:hAnsi="SimSun" w:eastAsia="SimSun" w:cs="SimSun"/>
          <w:sz w:val="20"/>
          <w:szCs w:val="20"/>
          <w:spacing w:val="8"/>
        </w:rPr>
        <w:t>讼。</w:t>
      </w:r>
    </w:p>
    <w:p>
      <w:pPr>
        <w:ind w:left="25" w:right="140" w:firstLine="411"/>
        <w:spacing w:before="79" w:line="277" w:lineRule="auto"/>
        <w:rPr>
          <w:rFonts w:ascii="SimSun" w:hAnsi="SimSun" w:eastAsia="SimSun" w:cs="SimSun"/>
          <w:sz w:val="20"/>
          <w:szCs w:val="20"/>
        </w:rPr>
      </w:pPr>
      <w:r>
        <w:rPr>
          <w:rFonts w:ascii="SimSun" w:hAnsi="SimSun" w:eastAsia="SimSun" w:cs="SimSun"/>
          <w:sz w:val="20"/>
          <w:szCs w:val="20"/>
          <w:spacing w:val="10"/>
        </w:rPr>
        <w:t>【合资合作开发，责任谁来承担？】合资、合作开发房地产合同一方当事人作为发包人</w:t>
      </w:r>
      <w:r>
        <w:rPr>
          <w:rFonts w:ascii="SimSun" w:hAnsi="SimSun" w:eastAsia="SimSun" w:cs="SimSun"/>
          <w:sz w:val="20"/>
          <w:szCs w:val="20"/>
          <w:spacing w:val="12"/>
        </w:rPr>
        <w:t xml:space="preserve"> </w:t>
      </w:r>
      <w:r>
        <w:rPr>
          <w:rFonts w:ascii="SimSun" w:hAnsi="SimSun" w:eastAsia="SimSun" w:cs="SimSun"/>
          <w:sz w:val="20"/>
          <w:szCs w:val="20"/>
          <w:spacing w:val="10"/>
        </w:rPr>
        <w:t>与承包人签订建设工程施工合同，承包人请求合资、合作开发房地产合同的其他当事人对建</w:t>
      </w:r>
      <w:r>
        <w:rPr>
          <w:rFonts w:ascii="SimSun" w:hAnsi="SimSun" w:eastAsia="SimSun" w:cs="SimSun"/>
          <w:sz w:val="20"/>
          <w:szCs w:val="20"/>
          <w:spacing w:val="4"/>
        </w:rPr>
        <w:t xml:space="preserve"> </w:t>
      </w:r>
      <w:r>
        <w:rPr>
          <w:rFonts w:ascii="SimSun" w:hAnsi="SimSun" w:eastAsia="SimSun" w:cs="SimSun"/>
          <w:sz w:val="20"/>
          <w:szCs w:val="20"/>
          <w:spacing w:val="9"/>
        </w:rPr>
        <w:t>设工程施工合同债务承担连带责任的，应予支</w:t>
      </w:r>
      <w:r>
        <w:rPr>
          <w:rFonts w:ascii="SimSun" w:hAnsi="SimSun" w:eastAsia="SimSun" w:cs="SimSun"/>
          <w:sz w:val="20"/>
          <w:szCs w:val="20"/>
          <w:spacing w:val="8"/>
        </w:rPr>
        <w:t>持。</w:t>
      </w:r>
    </w:p>
    <w:p>
      <w:pPr>
        <w:ind w:left="22" w:right="140" w:firstLine="422"/>
        <w:spacing w:before="81" w:line="277" w:lineRule="auto"/>
        <w:rPr>
          <w:rFonts w:ascii="SimSun" w:hAnsi="SimSun" w:eastAsia="SimSun" w:cs="SimSun"/>
          <w:sz w:val="20"/>
          <w:szCs w:val="20"/>
        </w:rPr>
      </w:pPr>
      <w:r>
        <w:rPr>
          <w:rFonts w:ascii="SimSun" w:hAnsi="SimSun" w:eastAsia="SimSun" w:cs="SimSun"/>
          <w:sz w:val="20"/>
          <w:szCs w:val="20"/>
          <w:spacing w:val="10"/>
        </w:rPr>
        <w:t>名为合资、合作开发房地产合同实为土地使用权转让合同的一方当事人作为发包人与承</w:t>
      </w:r>
      <w:r>
        <w:rPr>
          <w:rFonts w:ascii="SimSun" w:hAnsi="SimSun" w:eastAsia="SimSun" w:cs="SimSun"/>
          <w:sz w:val="20"/>
          <w:szCs w:val="20"/>
          <w:spacing w:val="4"/>
        </w:rPr>
        <w:t xml:space="preserve"> </w:t>
      </w:r>
      <w:r>
        <w:rPr>
          <w:rFonts w:ascii="SimSun" w:hAnsi="SimSun" w:eastAsia="SimSun" w:cs="SimSun"/>
          <w:sz w:val="20"/>
          <w:szCs w:val="20"/>
          <w:spacing w:val="10"/>
        </w:rPr>
        <w:t>包人签订建设工程施工合同，承包人请求土地使用权转让合同的其他当事人对建设工程施工</w:t>
      </w:r>
      <w:r>
        <w:rPr>
          <w:rFonts w:ascii="SimSun" w:hAnsi="SimSun" w:eastAsia="SimSun" w:cs="SimSun"/>
          <w:sz w:val="20"/>
          <w:szCs w:val="20"/>
          <w:spacing w:val="7"/>
        </w:rPr>
        <w:t xml:space="preserve"> </w:t>
      </w:r>
      <w:r>
        <w:rPr>
          <w:rFonts w:ascii="SimSun" w:hAnsi="SimSun" w:eastAsia="SimSun" w:cs="SimSun"/>
          <w:sz w:val="20"/>
          <w:szCs w:val="20"/>
          <w:spacing w:val="8"/>
        </w:rPr>
        <w:t>合同债务承担连带责任的，不予支持。</w:t>
      </w:r>
    </w:p>
    <w:p>
      <w:pPr>
        <w:ind w:left="22" w:right="192" w:firstLine="414"/>
        <w:spacing w:before="81" w:line="264" w:lineRule="auto"/>
        <w:rPr>
          <w:rFonts w:ascii="SimSun" w:hAnsi="SimSun" w:eastAsia="SimSun" w:cs="SimSun"/>
          <w:sz w:val="20"/>
          <w:szCs w:val="20"/>
        </w:rPr>
      </w:pPr>
      <w:r>
        <w:rPr>
          <w:rFonts w:ascii="SimSun" w:hAnsi="SimSun" w:eastAsia="SimSun" w:cs="SimSun"/>
          <w:sz w:val="20"/>
          <w:szCs w:val="20"/>
          <w:spacing w:val="9"/>
        </w:rPr>
        <w:t>【合同效力问题当事人不主张还要审查么？】人民法院审理建设施工合同纠纷案件的，</w:t>
      </w:r>
      <w:r>
        <w:rPr>
          <w:rFonts w:ascii="SimSun" w:hAnsi="SimSun" w:eastAsia="SimSun" w:cs="SimSun"/>
          <w:sz w:val="20"/>
          <w:szCs w:val="20"/>
        </w:rPr>
        <w:t xml:space="preserve"> </w:t>
      </w:r>
      <w:r>
        <w:rPr>
          <w:rFonts w:ascii="SimSun" w:hAnsi="SimSun" w:eastAsia="SimSun" w:cs="SimSun"/>
          <w:sz w:val="20"/>
          <w:szCs w:val="20"/>
          <w:spacing w:val="9"/>
        </w:rPr>
        <w:t>应当首先主动审查施工合同的效力，不以当事人主张为必要。</w:t>
      </w:r>
    </w:p>
    <w:p>
      <w:pPr>
        <w:ind w:left="22" w:right="140" w:firstLine="414"/>
        <w:spacing w:before="82" w:line="283" w:lineRule="auto"/>
        <w:rPr>
          <w:rFonts w:ascii="SimSun" w:hAnsi="SimSun" w:eastAsia="SimSun" w:cs="SimSun"/>
          <w:sz w:val="20"/>
          <w:szCs w:val="20"/>
        </w:rPr>
      </w:pPr>
      <w:r>
        <w:rPr>
          <w:rFonts w:ascii="SimSun" w:hAnsi="SimSun" w:eastAsia="SimSun" w:cs="SimSun"/>
          <w:sz w:val="20"/>
          <w:szCs w:val="20"/>
          <w:spacing w:val="10"/>
        </w:rPr>
        <w:t>【效力的审查有哪些原则？】建设施工合同的效力应依据《中华人民共和国合同法》第</w:t>
      </w:r>
      <w:r>
        <w:rPr>
          <w:rFonts w:ascii="SimSun" w:hAnsi="SimSun" w:eastAsia="SimSun" w:cs="SimSun"/>
          <w:sz w:val="20"/>
          <w:szCs w:val="20"/>
          <w:spacing w:val="12"/>
        </w:rPr>
        <w:t xml:space="preserve"> </w:t>
      </w:r>
      <w:r>
        <w:rPr>
          <w:rFonts w:ascii="SimSun" w:hAnsi="SimSun" w:eastAsia="SimSun" w:cs="SimSun"/>
          <w:sz w:val="20"/>
          <w:szCs w:val="20"/>
          <w:spacing w:val="10"/>
        </w:rPr>
        <w:t>五十二条、《最高人民法院关于审理建设工程施工合同纠纷案件适用法律问题的解释》第一</w:t>
      </w:r>
      <w:r>
        <w:rPr>
          <w:rFonts w:ascii="SimSun" w:hAnsi="SimSun" w:eastAsia="SimSun" w:cs="SimSun"/>
          <w:sz w:val="20"/>
          <w:szCs w:val="20"/>
          <w:spacing w:val="7"/>
        </w:rPr>
        <w:t xml:space="preserve"> </w:t>
      </w:r>
      <w:r>
        <w:rPr>
          <w:rFonts w:ascii="SimSun" w:hAnsi="SimSun" w:eastAsia="SimSun" w:cs="SimSun"/>
          <w:sz w:val="20"/>
          <w:szCs w:val="20"/>
          <w:spacing w:val="10"/>
        </w:rPr>
        <w:t>条，并参照《江苏省高级人民法院关于审理建设工程施工合同纠纷案件若干问题的意见》第</w:t>
      </w:r>
      <w:r>
        <w:rPr>
          <w:rFonts w:ascii="SimSun" w:hAnsi="SimSun" w:eastAsia="SimSun" w:cs="SimSun"/>
          <w:sz w:val="20"/>
          <w:szCs w:val="20"/>
          <w:spacing w:val="7"/>
        </w:rPr>
        <w:t xml:space="preserve"> </w:t>
      </w:r>
      <w:r>
        <w:rPr>
          <w:rFonts w:ascii="SimSun" w:hAnsi="SimSun" w:eastAsia="SimSun" w:cs="SimSun"/>
          <w:sz w:val="20"/>
          <w:szCs w:val="20"/>
          <w:spacing w:val="8"/>
        </w:rPr>
        <w:t>三条的规定进行审查。</w:t>
      </w:r>
    </w:p>
    <w:p>
      <w:pPr>
        <w:ind w:left="24" w:right="140" w:firstLine="420"/>
        <w:spacing w:before="81" w:line="264" w:lineRule="auto"/>
        <w:rPr>
          <w:rFonts w:ascii="SimSun" w:hAnsi="SimSun" w:eastAsia="SimSun" w:cs="SimSun"/>
          <w:sz w:val="20"/>
          <w:szCs w:val="20"/>
        </w:rPr>
      </w:pPr>
      <w:r>
        <w:rPr>
          <w:rFonts w:ascii="SimSun" w:hAnsi="SimSun" w:eastAsia="SimSun" w:cs="SimSun"/>
          <w:sz w:val="20"/>
          <w:szCs w:val="20"/>
          <w:spacing w:val="10"/>
        </w:rPr>
        <w:t>建设工程未取得建设用地规划许可证、建设工程规划许可证、国有土地使用权证，就该</w:t>
      </w:r>
      <w:r>
        <w:rPr>
          <w:rFonts w:ascii="SimSun" w:hAnsi="SimSun" w:eastAsia="SimSun" w:cs="SimSun"/>
          <w:sz w:val="20"/>
          <w:szCs w:val="20"/>
          <w:spacing w:val="4"/>
        </w:rPr>
        <w:t xml:space="preserve"> </w:t>
      </w:r>
      <w:r>
        <w:rPr>
          <w:rFonts w:ascii="SimSun" w:hAnsi="SimSun" w:eastAsia="SimSun" w:cs="SimSun"/>
          <w:sz w:val="20"/>
          <w:szCs w:val="20"/>
          <w:spacing w:val="9"/>
        </w:rPr>
        <w:t>工程签订的施工合同无效，但在一审法庭辩论终结前取得的，应当认定施工合同有效。</w:t>
      </w:r>
    </w:p>
    <w:p>
      <w:pPr>
        <w:ind w:left="47" w:right="192" w:firstLine="397"/>
        <w:spacing w:before="83" w:line="264" w:lineRule="auto"/>
        <w:rPr>
          <w:rFonts w:ascii="SimSun" w:hAnsi="SimSun" w:eastAsia="SimSun" w:cs="SimSun"/>
          <w:sz w:val="20"/>
          <w:szCs w:val="20"/>
        </w:rPr>
      </w:pPr>
      <w:r>
        <w:rPr>
          <w:rFonts w:ascii="SimSun" w:hAnsi="SimSun" w:eastAsia="SimSun" w:cs="SimSun"/>
          <w:sz w:val="20"/>
          <w:szCs w:val="20"/>
          <w:spacing w:val="9"/>
        </w:rPr>
        <w:t>建设工程未取得建设工程施工许可证，就该工程签订施工合同违反</w:t>
      </w:r>
      <w:r>
        <w:rPr>
          <w:rFonts w:ascii="SimSun" w:hAnsi="SimSun" w:eastAsia="SimSun" w:cs="SimSun"/>
          <w:sz w:val="20"/>
          <w:szCs w:val="20"/>
          <w:spacing w:val="8"/>
        </w:rPr>
        <w:t>行政法律、法规的，</w:t>
      </w:r>
      <w:r>
        <w:rPr>
          <w:rFonts w:ascii="SimSun" w:hAnsi="SimSun" w:eastAsia="SimSun" w:cs="SimSun"/>
          <w:sz w:val="20"/>
          <w:szCs w:val="20"/>
        </w:rPr>
        <w:t xml:space="preserve"> </w:t>
      </w:r>
      <w:r>
        <w:rPr>
          <w:rFonts w:ascii="SimSun" w:hAnsi="SimSun" w:eastAsia="SimSun" w:cs="SimSun"/>
          <w:sz w:val="20"/>
          <w:szCs w:val="20"/>
          <w:spacing w:val="8"/>
        </w:rPr>
        <w:t>由相关行政部门进行处理，但不影响施工合同效力。</w:t>
      </w:r>
    </w:p>
    <w:p>
      <w:pPr>
        <w:ind w:left="27" w:right="140" w:firstLine="414"/>
        <w:spacing w:before="79" w:line="277" w:lineRule="auto"/>
        <w:rPr>
          <w:rFonts w:ascii="SimSun" w:hAnsi="SimSun" w:eastAsia="SimSun" w:cs="SimSun"/>
          <w:sz w:val="20"/>
          <w:szCs w:val="20"/>
        </w:rPr>
      </w:pPr>
      <w:r>
        <w:rPr>
          <w:rFonts w:ascii="SimSun" w:hAnsi="SimSun" w:eastAsia="SimSun" w:cs="SimSun"/>
          <w:sz w:val="20"/>
          <w:szCs w:val="20"/>
          <w:spacing w:val="10"/>
        </w:rPr>
        <w:t>承担村庄、集镇规划区内建筑工程施工任务的单位，没有相应的施工资质等级证书或者</w:t>
      </w:r>
      <w:r>
        <w:rPr>
          <w:rFonts w:ascii="SimSun" w:hAnsi="SimSun" w:eastAsia="SimSun" w:cs="SimSun"/>
          <w:sz w:val="20"/>
          <w:szCs w:val="20"/>
          <w:spacing w:val="7"/>
        </w:rPr>
        <w:t xml:space="preserve"> </w:t>
      </w:r>
      <w:r>
        <w:rPr>
          <w:rFonts w:ascii="SimSun" w:hAnsi="SimSun" w:eastAsia="SimSun" w:cs="SimSun"/>
          <w:sz w:val="20"/>
          <w:szCs w:val="20"/>
          <w:spacing w:val="10"/>
        </w:rPr>
        <w:t>资质审查证书，可根据国务院《村庄和集镇规划建设管理条例》第二十三条的规定认定合同</w:t>
      </w:r>
      <w:r>
        <w:rPr>
          <w:rFonts w:ascii="SimSun" w:hAnsi="SimSun" w:eastAsia="SimSun" w:cs="SimSun"/>
          <w:sz w:val="20"/>
          <w:szCs w:val="20"/>
          <w:spacing w:val="2"/>
        </w:rPr>
        <w:t xml:space="preserve"> </w:t>
      </w:r>
      <w:r>
        <w:rPr>
          <w:rFonts w:ascii="SimSun" w:hAnsi="SimSun" w:eastAsia="SimSun" w:cs="SimSun"/>
          <w:sz w:val="20"/>
          <w:szCs w:val="20"/>
          <w:spacing w:val="1"/>
        </w:rPr>
        <w:t>效力。</w:t>
      </w:r>
    </w:p>
    <w:p>
      <w:pPr>
        <w:ind w:left="23" w:right="140" w:firstLine="422"/>
        <w:spacing w:before="79" w:line="278" w:lineRule="auto"/>
        <w:rPr>
          <w:rFonts w:ascii="SimSun" w:hAnsi="SimSun" w:eastAsia="SimSun" w:cs="SimSun"/>
          <w:sz w:val="20"/>
          <w:szCs w:val="20"/>
        </w:rPr>
      </w:pPr>
      <w:r>
        <w:rPr>
          <w:rFonts w:ascii="SimSun" w:hAnsi="SimSun" w:eastAsia="SimSun" w:cs="SimSun"/>
          <w:sz w:val="20"/>
          <w:szCs w:val="20"/>
          <w:spacing w:val="10"/>
        </w:rPr>
        <w:t>不具有施工资质的挂靠人挂靠有施工资质的建筑施工企业，与发包人签订建设工程施工</w:t>
      </w:r>
      <w:r>
        <w:rPr>
          <w:rFonts w:ascii="SimSun" w:hAnsi="SimSun" w:eastAsia="SimSun" w:cs="SimSun"/>
          <w:sz w:val="20"/>
          <w:szCs w:val="20"/>
          <w:spacing w:val="4"/>
        </w:rPr>
        <w:t xml:space="preserve"> </w:t>
      </w:r>
      <w:r>
        <w:rPr>
          <w:rFonts w:ascii="SimSun" w:hAnsi="SimSun" w:eastAsia="SimSun" w:cs="SimSun"/>
          <w:sz w:val="20"/>
          <w:szCs w:val="20"/>
          <w:spacing w:val="10"/>
        </w:rPr>
        <w:t>合同，发包人不知挂靠情形的，该施工合同有效；发包人明知或应知挂靠情形的，该施工合</w:t>
      </w:r>
      <w:r>
        <w:rPr>
          <w:rFonts w:ascii="SimSun" w:hAnsi="SimSun" w:eastAsia="SimSun" w:cs="SimSun"/>
          <w:sz w:val="20"/>
          <w:szCs w:val="20"/>
          <w:spacing w:val="6"/>
        </w:rPr>
        <w:t xml:space="preserve"> </w:t>
      </w:r>
      <w:r>
        <w:rPr>
          <w:rFonts w:ascii="SimSun" w:hAnsi="SimSun" w:eastAsia="SimSun" w:cs="SimSun"/>
          <w:sz w:val="20"/>
          <w:szCs w:val="20"/>
          <w:spacing w:val="4"/>
        </w:rPr>
        <w:t>同无效。</w:t>
      </w:r>
    </w:p>
    <w:p>
      <w:pPr>
        <w:ind w:left="23" w:right="140" w:firstLine="413"/>
        <w:spacing w:before="78" w:line="277" w:lineRule="auto"/>
        <w:rPr>
          <w:rFonts w:ascii="SimSun" w:hAnsi="SimSun" w:eastAsia="SimSun" w:cs="SimSun"/>
          <w:sz w:val="20"/>
          <w:szCs w:val="20"/>
        </w:rPr>
      </w:pPr>
      <w:r>
        <w:rPr>
          <w:rFonts w:ascii="SimSun" w:hAnsi="SimSun" w:eastAsia="SimSun" w:cs="SimSun"/>
          <w:sz w:val="20"/>
          <w:szCs w:val="20"/>
          <w:spacing w:val="10"/>
        </w:rPr>
        <w:t>【什么是内部承包合同？效力怎样认定？】建设工程施工合同的承包人与其下属分支机</w:t>
      </w:r>
      <w:r>
        <w:rPr>
          <w:rFonts w:ascii="SimSun" w:hAnsi="SimSun" w:eastAsia="SimSun" w:cs="SimSun"/>
          <w:sz w:val="20"/>
          <w:szCs w:val="20"/>
          <w:spacing w:val="12"/>
        </w:rPr>
        <w:t xml:space="preserve"> </w:t>
      </w:r>
      <w:r>
        <w:rPr>
          <w:rFonts w:ascii="SimSun" w:hAnsi="SimSun" w:eastAsia="SimSun" w:cs="SimSun"/>
          <w:sz w:val="20"/>
          <w:szCs w:val="20"/>
          <w:spacing w:val="10"/>
        </w:rPr>
        <w:t>构或职工签订合同，将其承包的全部或部分工程承包给其下属分支机构或职工施工，并在资</w:t>
      </w:r>
      <w:r>
        <w:rPr>
          <w:rFonts w:ascii="SimSun" w:hAnsi="SimSun" w:eastAsia="SimSun" w:cs="SimSun"/>
          <w:sz w:val="20"/>
          <w:szCs w:val="20"/>
          <w:spacing w:val="5"/>
        </w:rPr>
        <w:t xml:space="preserve"> </w:t>
      </w:r>
      <w:r>
        <w:rPr>
          <w:rFonts w:ascii="SimSun" w:hAnsi="SimSun" w:eastAsia="SimSun" w:cs="SimSun"/>
          <w:sz w:val="20"/>
          <w:szCs w:val="20"/>
          <w:spacing w:val="9"/>
        </w:rPr>
        <w:t>金、技术、设备、人力等方面给予支持的，可以认定为企业内部承包合同。</w:t>
      </w:r>
    </w:p>
    <w:p>
      <w:pPr>
        <w:ind w:left="24" w:right="140" w:firstLine="430"/>
        <w:spacing w:before="83" w:line="264" w:lineRule="auto"/>
        <w:rPr>
          <w:rFonts w:ascii="SimSun" w:hAnsi="SimSun" w:eastAsia="SimSun" w:cs="SimSun"/>
          <w:sz w:val="20"/>
          <w:szCs w:val="20"/>
        </w:rPr>
      </w:pPr>
      <w:r>
        <w:rPr>
          <w:rFonts w:ascii="SimSun" w:hAnsi="SimSun" w:eastAsia="SimSun" w:cs="SimSun"/>
          <w:sz w:val="20"/>
          <w:szCs w:val="20"/>
          <w:spacing w:val="10"/>
        </w:rPr>
        <w:t>当事人以内部承包合同的承包方无施工资质为由，主张该内部承包合同无</w:t>
      </w:r>
      <w:r>
        <w:rPr>
          <w:rFonts w:ascii="SimSun" w:hAnsi="SimSun" w:eastAsia="SimSun" w:cs="SimSun"/>
          <w:sz w:val="20"/>
          <w:szCs w:val="20"/>
          <w:spacing w:val="9"/>
        </w:rPr>
        <w:t>效的，不予支</w:t>
      </w:r>
      <w:r>
        <w:rPr>
          <w:rFonts w:ascii="SimSun" w:hAnsi="SimSun" w:eastAsia="SimSun" w:cs="SimSun"/>
          <w:sz w:val="20"/>
          <w:szCs w:val="20"/>
        </w:rPr>
        <w:t xml:space="preserve"> </w:t>
      </w:r>
      <w:r>
        <w:rPr>
          <w:rFonts w:ascii="SimSun" w:hAnsi="SimSun" w:eastAsia="SimSun" w:cs="SimSun"/>
          <w:sz w:val="20"/>
          <w:szCs w:val="20"/>
          <w:spacing w:val="8"/>
        </w:rPr>
        <w:t>持。该承包企业对外承担责任。</w:t>
      </w:r>
    </w:p>
    <w:p>
      <w:pPr>
        <w:ind w:left="441"/>
        <w:spacing w:before="79" w:line="228" w:lineRule="auto"/>
        <w:rPr>
          <w:rFonts w:ascii="SimSun" w:hAnsi="SimSun" w:eastAsia="SimSun" w:cs="SimSun"/>
          <w:sz w:val="20"/>
          <w:szCs w:val="20"/>
        </w:rPr>
      </w:pPr>
      <w:r>
        <w:rPr>
          <w:rFonts w:ascii="SimSun" w:hAnsi="SimSun" w:eastAsia="SimSun" w:cs="SimSun"/>
          <w:sz w:val="20"/>
          <w:szCs w:val="20"/>
          <w:spacing w:val="9"/>
        </w:rPr>
        <w:t>对名为内部承包合同，实为挂靠或转包关系的，按照实际法律关系处理。</w:t>
      </w:r>
    </w:p>
    <w:p>
      <w:pPr>
        <w:ind w:left="41" w:right="140" w:firstLine="395"/>
        <w:spacing w:before="81" w:line="264" w:lineRule="auto"/>
        <w:rPr>
          <w:rFonts w:ascii="SimSun" w:hAnsi="SimSun" w:eastAsia="SimSun" w:cs="SimSun"/>
          <w:sz w:val="20"/>
          <w:szCs w:val="20"/>
        </w:rPr>
      </w:pPr>
      <w:r>
        <w:rPr>
          <w:rFonts w:ascii="SimSun" w:hAnsi="SimSun" w:eastAsia="SimSun" w:cs="SimSun"/>
          <w:sz w:val="20"/>
          <w:szCs w:val="20"/>
          <w:spacing w:val="10"/>
        </w:rPr>
        <w:t>【黑白合同的工程价款怎么结算？】建设工程施工合同所涉工程不属于强制性招投标范</w:t>
      </w:r>
      <w:r>
        <w:rPr>
          <w:rFonts w:ascii="SimSun" w:hAnsi="SimSun" w:eastAsia="SimSun" w:cs="SimSun"/>
          <w:sz w:val="20"/>
          <w:szCs w:val="20"/>
          <w:spacing w:val="12"/>
        </w:rPr>
        <w:t xml:space="preserve"> </w:t>
      </w:r>
      <w:r>
        <w:rPr>
          <w:rFonts w:ascii="SimSun" w:hAnsi="SimSun" w:eastAsia="SimSun" w:cs="SimSun"/>
          <w:sz w:val="20"/>
          <w:szCs w:val="20"/>
          <w:spacing w:val="10"/>
        </w:rPr>
        <w:t>围，双方进行了招投标，并按当地建设行政主管部门的要求进行</w:t>
      </w:r>
      <w:r>
        <w:rPr>
          <w:rFonts w:ascii="SimSun" w:hAnsi="SimSun" w:eastAsia="SimSun" w:cs="SimSun"/>
          <w:sz w:val="20"/>
          <w:szCs w:val="20"/>
          <w:spacing w:val="9"/>
        </w:rPr>
        <w:t>了备案，当事人实际履行的</w:t>
      </w:r>
    </w:p>
    <w:p>
      <w:pPr>
        <w:spacing w:line="264" w:lineRule="auto"/>
        <w:sectPr>
          <w:footerReference w:type="default" r:id="rId195"/>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1" w:right="68" w:firstLine="52"/>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施工合同与备案的中标合同实质性内容不一致的，应当以备案的中标合同作为结算工程价款</w:t>
      </w:r>
      <w:r>
        <w:rPr>
          <w:rFonts w:ascii="SimSun" w:hAnsi="SimSun" w:eastAsia="SimSun" w:cs="SimSun"/>
          <w:sz w:val="20"/>
          <w:szCs w:val="20"/>
          <w:spacing w:val="8"/>
        </w:rPr>
        <w:t xml:space="preserve"> </w:t>
      </w:r>
      <w:r>
        <w:rPr>
          <w:rFonts w:ascii="SimSun" w:hAnsi="SimSun" w:eastAsia="SimSun" w:cs="SimSun"/>
          <w:sz w:val="20"/>
          <w:szCs w:val="20"/>
          <w:spacing w:val="5"/>
        </w:rPr>
        <w:t>的依据。</w:t>
      </w:r>
    </w:p>
    <w:p>
      <w:pPr>
        <w:ind w:left="27" w:right="68" w:firstLine="418"/>
        <w:spacing w:before="82" w:line="264" w:lineRule="auto"/>
        <w:rPr>
          <w:rFonts w:ascii="SimSun" w:hAnsi="SimSun" w:eastAsia="SimSun" w:cs="SimSun"/>
          <w:sz w:val="20"/>
          <w:szCs w:val="20"/>
        </w:rPr>
      </w:pPr>
      <w:r>
        <w:rPr>
          <w:rFonts w:ascii="SimSun" w:hAnsi="SimSun" w:eastAsia="SimSun" w:cs="SimSun"/>
          <w:sz w:val="20"/>
          <w:szCs w:val="20"/>
          <w:spacing w:val="10"/>
        </w:rPr>
        <w:t>如有证据证明上述备案合同系双方的虚伪意思表示，则应参照双方实际履行的合同作为</w:t>
      </w:r>
      <w:r>
        <w:rPr>
          <w:rFonts w:ascii="SimSun" w:hAnsi="SimSun" w:eastAsia="SimSun" w:cs="SimSun"/>
          <w:sz w:val="20"/>
          <w:szCs w:val="20"/>
          <w:spacing w:val="4"/>
        </w:rPr>
        <w:t xml:space="preserve"> </w:t>
      </w:r>
      <w:r>
        <w:rPr>
          <w:rFonts w:ascii="SimSun" w:hAnsi="SimSun" w:eastAsia="SimSun" w:cs="SimSun"/>
          <w:sz w:val="20"/>
          <w:szCs w:val="20"/>
          <w:spacing w:val="7"/>
        </w:rPr>
        <w:t>结算工程价款的依据。</w:t>
      </w:r>
    </w:p>
    <w:p>
      <w:pPr>
        <w:ind w:left="23" w:right="68" w:firstLine="420"/>
        <w:spacing w:before="82" w:line="276" w:lineRule="auto"/>
        <w:rPr>
          <w:rFonts w:ascii="SimSun" w:hAnsi="SimSun" w:eastAsia="SimSun" w:cs="SimSun"/>
          <w:sz w:val="20"/>
          <w:szCs w:val="20"/>
        </w:rPr>
      </w:pPr>
      <w:r>
        <w:rPr>
          <w:rFonts w:ascii="SimSun" w:hAnsi="SimSun" w:eastAsia="SimSun" w:cs="SimSun"/>
          <w:sz w:val="20"/>
          <w:szCs w:val="20"/>
          <w:spacing w:val="10"/>
        </w:rPr>
        <w:t>建设工程施工合同所涉工程不属于强制性招投标范围，实际也未依法进行招投标，当事</w:t>
      </w:r>
      <w:r>
        <w:rPr>
          <w:rFonts w:ascii="SimSun" w:hAnsi="SimSun" w:eastAsia="SimSun" w:cs="SimSun"/>
          <w:sz w:val="20"/>
          <w:szCs w:val="20"/>
          <w:spacing w:val="4"/>
        </w:rPr>
        <w:t xml:space="preserve"> </w:t>
      </w:r>
      <w:r>
        <w:rPr>
          <w:rFonts w:ascii="SimSun" w:hAnsi="SimSun" w:eastAsia="SimSun" w:cs="SimSun"/>
          <w:sz w:val="20"/>
          <w:szCs w:val="20"/>
          <w:spacing w:val="10"/>
        </w:rPr>
        <w:t>人将签订的建设工程施工合同在当地建设行政主管部门进行了备案，备案的合同与实际履行</w:t>
      </w:r>
      <w:r>
        <w:rPr>
          <w:rFonts w:ascii="SimSun" w:hAnsi="SimSun" w:eastAsia="SimSun" w:cs="SimSun"/>
          <w:sz w:val="20"/>
          <w:szCs w:val="20"/>
          <w:spacing w:val="5"/>
        </w:rPr>
        <w:t xml:space="preserve"> </w:t>
      </w:r>
      <w:r>
        <w:rPr>
          <w:rFonts w:ascii="SimSun" w:hAnsi="SimSun" w:eastAsia="SimSun" w:cs="SimSun"/>
          <w:sz w:val="20"/>
          <w:szCs w:val="20"/>
          <w:spacing w:val="9"/>
        </w:rPr>
        <w:t>的合同实质性内容不一致的，应当以当事人实际履行的合同作为结算工程价款的依据。</w:t>
      </w:r>
    </w:p>
    <w:p>
      <w:pPr>
        <w:ind w:left="21" w:right="68" w:firstLine="415"/>
        <w:spacing w:before="81" w:line="265" w:lineRule="auto"/>
        <w:rPr>
          <w:rFonts w:ascii="SimSun" w:hAnsi="SimSun" w:eastAsia="SimSun" w:cs="SimSun"/>
          <w:sz w:val="20"/>
          <w:szCs w:val="20"/>
        </w:rPr>
      </w:pPr>
      <w:r>
        <w:rPr>
          <w:rFonts w:ascii="SimSun" w:hAnsi="SimSun" w:eastAsia="SimSun" w:cs="SimSun"/>
          <w:sz w:val="20"/>
          <w:szCs w:val="20"/>
          <w:spacing w:val="10"/>
        </w:rPr>
        <w:t>【合同无效后结算条款有没有效？】建设施工合同无效，但工程经竣工验收合格的，根</w:t>
      </w:r>
      <w:r>
        <w:rPr>
          <w:rFonts w:ascii="SimSun" w:hAnsi="SimSun" w:eastAsia="SimSun" w:cs="SimSun"/>
          <w:sz w:val="20"/>
          <w:szCs w:val="20"/>
          <w:spacing w:val="12"/>
        </w:rPr>
        <w:t xml:space="preserve"> </w:t>
      </w:r>
      <w:r>
        <w:rPr>
          <w:rFonts w:ascii="SimSun" w:hAnsi="SimSun" w:eastAsia="SimSun" w:cs="SimSun"/>
          <w:sz w:val="20"/>
          <w:szCs w:val="20"/>
          <w:spacing w:val="9"/>
        </w:rPr>
        <w:t>据《解释》第二条的规定，发包人与承包人均可以请求参照合同约定确定工程价款。</w:t>
      </w:r>
    </w:p>
    <w:p>
      <w:pPr>
        <w:ind w:left="21" w:right="68" w:firstLine="415"/>
        <w:spacing w:before="80" w:line="277" w:lineRule="auto"/>
        <w:rPr>
          <w:rFonts w:ascii="SimSun" w:hAnsi="SimSun" w:eastAsia="SimSun" w:cs="SimSun"/>
          <w:sz w:val="20"/>
          <w:szCs w:val="20"/>
        </w:rPr>
      </w:pPr>
      <w:r>
        <w:rPr>
          <w:rFonts w:ascii="SimSun" w:hAnsi="SimSun" w:eastAsia="SimSun" w:cs="SimSun"/>
          <w:sz w:val="20"/>
          <w:szCs w:val="20"/>
          <w:spacing w:val="10"/>
        </w:rPr>
        <w:t>【合同无效后还有哪些条款可结算时以拿来用？】建设工程施工合同无效，建设工程经</w:t>
      </w:r>
      <w:r>
        <w:rPr>
          <w:rFonts w:ascii="SimSun" w:hAnsi="SimSun" w:eastAsia="SimSun" w:cs="SimSun"/>
          <w:sz w:val="20"/>
          <w:szCs w:val="20"/>
          <w:spacing w:val="12"/>
        </w:rPr>
        <w:t xml:space="preserve"> </w:t>
      </w:r>
      <w:r>
        <w:rPr>
          <w:rFonts w:ascii="SimSun" w:hAnsi="SimSun" w:eastAsia="SimSun" w:cs="SimSun"/>
          <w:sz w:val="20"/>
          <w:szCs w:val="20"/>
          <w:spacing w:val="10"/>
        </w:rPr>
        <w:t>竣工验收合格的，合同中约定的工程造价、工程款支付期限、工期和进度、工程质量、竣工</w:t>
      </w:r>
      <w:r>
        <w:rPr>
          <w:rFonts w:ascii="SimSun" w:hAnsi="SimSun" w:eastAsia="SimSun" w:cs="SimSun"/>
          <w:sz w:val="20"/>
          <w:szCs w:val="20"/>
          <w:spacing w:val="8"/>
        </w:rPr>
        <w:t xml:space="preserve"> </w:t>
      </w:r>
      <w:r>
        <w:rPr>
          <w:rFonts w:ascii="SimSun" w:hAnsi="SimSun" w:eastAsia="SimSun" w:cs="SimSun"/>
          <w:sz w:val="20"/>
          <w:szCs w:val="20"/>
          <w:spacing w:val="8"/>
        </w:rPr>
        <w:t>验收、质量保修等条款仍可参照适用。</w:t>
      </w:r>
    </w:p>
    <w:p>
      <w:pPr>
        <w:ind w:left="21" w:right="68" w:firstLine="415"/>
        <w:spacing w:before="81" w:line="283" w:lineRule="auto"/>
        <w:rPr>
          <w:rFonts w:ascii="SimSun" w:hAnsi="SimSun" w:eastAsia="SimSun" w:cs="SimSun"/>
          <w:sz w:val="20"/>
          <w:szCs w:val="20"/>
        </w:rPr>
      </w:pPr>
      <w:r>
        <w:rPr>
          <w:rFonts w:ascii="SimSun" w:hAnsi="SimSun" w:eastAsia="SimSun" w:cs="SimSun"/>
          <w:sz w:val="20"/>
          <w:szCs w:val="20"/>
          <w:spacing w:val="10"/>
        </w:rPr>
        <w:t>【发包人主张已付工程款的抵扣到底能不能行？】第一种意见：承包人依据建设工程施</w:t>
      </w:r>
      <w:r>
        <w:rPr>
          <w:rFonts w:ascii="SimSun" w:hAnsi="SimSun" w:eastAsia="SimSun" w:cs="SimSun"/>
          <w:sz w:val="20"/>
          <w:szCs w:val="20"/>
          <w:spacing w:val="12"/>
        </w:rPr>
        <w:t xml:space="preserve"> </w:t>
      </w:r>
      <w:r>
        <w:rPr>
          <w:rFonts w:ascii="SimSun" w:hAnsi="SimSun" w:eastAsia="SimSun" w:cs="SimSun"/>
          <w:sz w:val="20"/>
          <w:szCs w:val="20"/>
          <w:spacing w:val="10"/>
        </w:rPr>
        <w:t>工合同要求发包人支付工程款，发包人主张将其已向转包人、分包人、实际施工人支付的工</w:t>
      </w:r>
      <w:r>
        <w:rPr>
          <w:rFonts w:ascii="SimSun" w:hAnsi="SimSun" w:eastAsia="SimSun" w:cs="SimSun"/>
          <w:sz w:val="20"/>
          <w:szCs w:val="20"/>
          <w:spacing w:val="8"/>
        </w:rPr>
        <w:t xml:space="preserve"> </w:t>
      </w:r>
      <w:r>
        <w:rPr>
          <w:rFonts w:ascii="SimSun" w:hAnsi="SimSun" w:eastAsia="SimSun" w:cs="SimSun"/>
          <w:sz w:val="20"/>
          <w:szCs w:val="20"/>
          <w:spacing w:val="10"/>
        </w:rPr>
        <w:t>程款予以抵扣的，不予支持。如双方合同另有约定或经承包人授权以及发包人有证据证明其</w:t>
      </w:r>
      <w:r>
        <w:rPr>
          <w:rFonts w:ascii="SimSun" w:hAnsi="SimSun" w:eastAsia="SimSun" w:cs="SimSun"/>
          <w:sz w:val="20"/>
          <w:szCs w:val="20"/>
          <w:spacing w:val="8"/>
        </w:rPr>
        <w:t xml:space="preserve"> </w:t>
      </w:r>
      <w:r>
        <w:rPr>
          <w:rFonts w:ascii="SimSun" w:hAnsi="SimSun" w:eastAsia="SimSun" w:cs="SimSun"/>
          <w:sz w:val="20"/>
          <w:szCs w:val="20"/>
          <w:spacing w:val="9"/>
        </w:rPr>
        <w:t>有正当理由向转包人、分包人、实际施工人支付的除外。</w:t>
      </w:r>
    </w:p>
    <w:p>
      <w:pPr>
        <w:ind w:left="23" w:right="68" w:firstLine="413"/>
        <w:spacing w:before="80" w:line="276" w:lineRule="auto"/>
        <w:rPr>
          <w:rFonts w:ascii="SimSun" w:hAnsi="SimSun" w:eastAsia="SimSun" w:cs="SimSun"/>
          <w:sz w:val="20"/>
          <w:szCs w:val="20"/>
        </w:rPr>
      </w:pPr>
      <w:r>
        <w:rPr>
          <w:rFonts w:ascii="SimSun" w:hAnsi="SimSun" w:eastAsia="SimSun" w:cs="SimSun"/>
          <w:sz w:val="20"/>
          <w:szCs w:val="20"/>
          <w:spacing w:val="10"/>
        </w:rPr>
        <w:t>【竣工结算文件该如何使用？】建设工程施工合同明确约定发包人应在承包人提交竣工</w:t>
      </w:r>
      <w:r>
        <w:rPr>
          <w:rFonts w:ascii="SimSun" w:hAnsi="SimSun" w:eastAsia="SimSun" w:cs="SimSun"/>
          <w:sz w:val="20"/>
          <w:szCs w:val="20"/>
          <w:spacing w:val="12"/>
        </w:rPr>
        <w:t xml:space="preserve"> </w:t>
      </w:r>
      <w:r>
        <w:rPr>
          <w:rFonts w:ascii="SimSun" w:hAnsi="SimSun" w:eastAsia="SimSun" w:cs="SimSun"/>
          <w:sz w:val="20"/>
          <w:szCs w:val="20"/>
          <w:spacing w:val="10"/>
        </w:rPr>
        <w:t>结算文件后一定期限内予以答复，且逾期未答复则视为认可竣工结算文件的，承包人可以请</w:t>
      </w:r>
      <w:r>
        <w:rPr>
          <w:rFonts w:ascii="SimSun" w:hAnsi="SimSun" w:eastAsia="SimSun" w:cs="SimSun"/>
          <w:sz w:val="20"/>
          <w:szCs w:val="20"/>
          <w:spacing w:val="5"/>
        </w:rPr>
        <w:t xml:space="preserve"> </w:t>
      </w:r>
      <w:r>
        <w:rPr>
          <w:rFonts w:ascii="SimSun" w:hAnsi="SimSun" w:eastAsia="SimSun" w:cs="SimSun"/>
          <w:sz w:val="20"/>
          <w:szCs w:val="20"/>
          <w:spacing w:val="8"/>
        </w:rPr>
        <w:t>求按照竣工结算文件进行工程价款结算。</w:t>
      </w:r>
    </w:p>
    <w:p>
      <w:pPr>
        <w:ind w:left="20" w:right="68" w:firstLine="424"/>
        <w:spacing w:before="85" w:line="276" w:lineRule="auto"/>
        <w:rPr>
          <w:rFonts w:ascii="SimSun" w:hAnsi="SimSun" w:eastAsia="SimSun" w:cs="SimSun"/>
          <w:sz w:val="20"/>
          <w:szCs w:val="20"/>
        </w:rPr>
      </w:pPr>
      <w:r>
        <w:rPr>
          <w:rFonts w:ascii="SimSun" w:hAnsi="SimSun" w:eastAsia="SimSun" w:cs="SimSun"/>
          <w:sz w:val="20"/>
          <w:szCs w:val="20"/>
          <w:spacing w:val="10"/>
        </w:rPr>
        <w:t>建设工程施工合同虽约定发包人应在承包人提交竣工结算文件后一定期限内予以答复，</w:t>
      </w:r>
      <w:r>
        <w:rPr>
          <w:rFonts w:ascii="SimSun" w:hAnsi="SimSun" w:eastAsia="SimSun" w:cs="SimSun"/>
          <w:sz w:val="20"/>
          <w:szCs w:val="20"/>
          <w:spacing w:val="4"/>
        </w:rPr>
        <w:t xml:space="preserve"> </w:t>
      </w:r>
      <w:r>
        <w:rPr>
          <w:rFonts w:ascii="SimSun" w:hAnsi="SimSun" w:eastAsia="SimSun" w:cs="SimSun"/>
          <w:sz w:val="20"/>
          <w:szCs w:val="20"/>
          <w:spacing w:val="10"/>
        </w:rPr>
        <w:t>但未约定逾期不答复则视为认可竣工结算文件的，承包人不能请求按照竣工结算文件确定工</w:t>
      </w:r>
      <w:r>
        <w:rPr>
          <w:rFonts w:ascii="SimSun" w:hAnsi="SimSun" w:eastAsia="SimSun" w:cs="SimSun"/>
          <w:sz w:val="20"/>
          <w:szCs w:val="20"/>
          <w:spacing w:val="9"/>
        </w:rPr>
        <w:t xml:space="preserve"> </w:t>
      </w:r>
      <w:r>
        <w:rPr>
          <w:rFonts w:ascii="SimSun" w:hAnsi="SimSun" w:eastAsia="SimSun" w:cs="SimSun"/>
          <w:sz w:val="20"/>
          <w:szCs w:val="20"/>
          <w:spacing w:val="5"/>
        </w:rPr>
        <w:t>程价款。</w:t>
      </w:r>
    </w:p>
    <w:p>
      <w:pPr>
        <w:ind w:left="23" w:right="68" w:firstLine="421"/>
        <w:spacing w:before="81" w:line="277" w:lineRule="auto"/>
        <w:rPr>
          <w:rFonts w:ascii="SimSun" w:hAnsi="SimSun" w:eastAsia="SimSun" w:cs="SimSun"/>
          <w:sz w:val="20"/>
          <w:szCs w:val="20"/>
        </w:rPr>
      </w:pPr>
      <w:r>
        <w:rPr>
          <w:rFonts w:ascii="SimSun" w:hAnsi="SimSun" w:eastAsia="SimSun" w:cs="SimSun"/>
          <w:sz w:val="20"/>
          <w:szCs w:val="20"/>
          <w:spacing w:val="10"/>
        </w:rPr>
        <w:t>建设工程施工合同约定发包人在承包人提交竣工结算文件后未答复则视为认可竣工结算</w:t>
      </w:r>
      <w:r>
        <w:rPr>
          <w:rFonts w:ascii="SimSun" w:hAnsi="SimSun" w:eastAsia="SimSun" w:cs="SimSun"/>
          <w:sz w:val="20"/>
          <w:szCs w:val="20"/>
          <w:spacing w:val="4"/>
        </w:rPr>
        <w:t xml:space="preserve"> </w:t>
      </w:r>
      <w:r>
        <w:rPr>
          <w:rFonts w:ascii="SimSun" w:hAnsi="SimSun" w:eastAsia="SimSun" w:cs="SimSun"/>
          <w:sz w:val="20"/>
          <w:szCs w:val="20"/>
          <w:spacing w:val="10"/>
        </w:rPr>
        <w:t>文件，但未约定答复期限，且经承包人催告后，发包人仍不予答复的，人民法院可根据实际</w:t>
      </w:r>
      <w:r>
        <w:rPr>
          <w:rFonts w:ascii="SimSun" w:hAnsi="SimSun" w:eastAsia="SimSun" w:cs="SimSun"/>
          <w:sz w:val="20"/>
          <w:szCs w:val="20"/>
          <w:spacing w:val="6"/>
        </w:rPr>
        <w:t xml:space="preserve"> </w:t>
      </w:r>
      <w:r>
        <w:rPr>
          <w:rFonts w:ascii="SimSun" w:hAnsi="SimSun" w:eastAsia="SimSun" w:cs="SimSun"/>
          <w:sz w:val="20"/>
          <w:szCs w:val="20"/>
          <w:spacing w:val="8"/>
        </w:rPr>
        <w:t>情况确定合理的答复期限。</w:t>
      </w:r>
    </w:p>
    <w:p>
      <w:pPr>
        <w:ind w:left="24" w:right="68" w:firstLine="420"/>
        <w:spacing w:before="81" w:line="264" w:lineRule="auto"/>
        <w:rPr>
          <w:rFonts w:ascii="SimSun" w:hAnsi="SimSun" w:eastAsia="SimSun" w:cs="SimSun"/>
          <w:sz w:val="20"/>
          <w:szCs w:val="20"/>
        </w:rPr>
      </w:pPr>
      <w:r>
        <w:rPr>
          <w:rFonts w:ascii="SimSun" w:hAnsi="SimSun" w:eastAsia="SimSun" w:cs="SimSun"/>
          <w:sz w:val="20"/>
          <w:szCs w:val="20"/>
          <w:spacing w:val="10"/>
        </w:rPr>
        <w:t>发包人有证据证明承包人的竣工结算文件明显高于合同约定价款的，人民法院不按照竣</w:t>
      </w:r>
      <w:r>
        <w:rPr>
          <w:rFonts w:ascii="SimSun" w:hAnsi="SimSun" w:eastAsia="SimSun" w:cs="SimSun"/>
          <w:sz w:val="20"/>
          <w:szCs w:val="20"/>
          <w:spacing w:val="4"/>
        </w:rPr>
        <w:t xml:space="preserve"> </w:t>
      </w:r>
      <w:r>
        <w:rPr>
          <w:rFonts w:ascii="SimSun" w:hAnsi="SimSun" w:eastAsia="SimSun" w:cs="SimSun"/>
          <w:sz w:val="20"/>
          <w:szCs w:val="20"/>
          <w:spacing w:val="8"/>
        </w:rPr>
        <w:t>工结算文件确定工程价款。</w:t>
      </w:r>
    </w:p>
    <w:p>
      <w:pPr>
        <w:ind w:left="21" w:right="68" w:firstLine="415"/>
        <w:spacing w:before="80" w:line="277" w:lineRule="auto"/>
        <w:rPr>
          <w:rFonts w:ascii="SimSun" w:hAnsi="SimSun" w:eastAsia="SimSun" w:cs="SimSun"/>
          <w:sz w:val="20"/>
          <w:szCs w:val="20"/>
        </w:rPr>
      </w:pPr>
      <w:r>
        <w:rPr>
          <w:rFonts w:ascii="SimSun" w:hAnsi="SimSun" w:eastAsia="SimSun" w:cs="SimSun"/>
          <w:sz w:val="20"/>
          <w:szCs w:val="20"/>
          <w:spacing w:val="10"/>
        </w:rPr>
        <w:t>【工程款的利息能不能单独主张？】施工人起诉要求发包人支付工程款后，对工程款利</w:t>
      </w:r>
      <w:r>
        <w:rPr>
          <w:rFonts w:ascii="SimSun" w:hAnsi="SimSun" w:eastAsia="SimSun" w:cs="SimSun"/>
          <w:sz w:val="20"/>
          <w:szCs w:val="20"/>
          <w:spacing w:val="12"/>
        </w:rPr>
        <w:t xml:space="preserve"> </w:t>
      </w:r>
      <w:r>
        <w:rPr>
          <w:rFonts w:ascii="SimSun" w:hAnsi="SimSun" w:eastAsia="SimSun" w:cs="SimSun"/>
          <w:sz w:val="20"/>
          <w:szCs w:val="20"/>
          <w:spacing w:val="10"/>
        </w:rPr>
        <w:t>息单独提起诉讼的，不属于重复诉讼，人民法院应予受理。工程款利息的诉讼时效从应付工</w:t>
      </w:r>
      <w:r>
        <w:rPr>
          <w:rFonts w:ascii="SimSun" w:hAnsi="SimSun" w:eastAsia="SimSun" w:cs="SimSun"/>
          <w:sz w:val="20"/>
          <w:szCs w:val="20"/>
          <w:spacing w:val="8"/>
        </w:rPr>
        <w:t xml:space="preserve"> </w:t>
      </w:r>
      <w:r>
        <w:rPr>
          <w:rFonts w:ascii="SimSun" w:hAnsi="SimSun" w:eastAsia="SimSun" w:cs="SimSun"/>
          <w:sz w:val="20"/>
          <w:szCs w:val="20"/>
          <w:spacing w:val="9"/>
        </w:rPr>
        <w:t>程款之日起算，不因施工人提起工程款之诉而发生时效中断的效力。</w:t>
      </w:r>
    </w:p>
    <w:p>
      <w:pPr>
        <w:ind w:left="23" w:right="68" w:firstLine="413"/>
        <w:spacing w:before="81" w:line="277" w:lineRule="auto"/>
        <w:rPr>
          <w:rFonts w:ascii="SimSun" w:hAnsi="SimSun" w:eastAsia="SimSun" w:cs="SimSun"/>
          <w:sz w:val="20"/>
          <w:szCs w:val="20"/>
        </w:rPr>
      </w:pPr>
      <w:r>
        <w:rPr>
          <w:rFonts w:ascii="SimSun" w:hAnsi="SimSun" w:eastAsia="SimSun" w:cs="SimSun"/>
          <w:sz w:val="20"/>
          <w:szCs w:val="20"/>
          <w:spacing w:val="10"/>
        </w:rPr>
        <w:t>【违约金啥时候调整？怎么调整？】发包人未按建设工程施工合同约定的期限支付工程</w:t>
      </w:r>
      <w:r>
        <w:rPr>
          <w:rFonts w:ascii="SimSun" w:hAnsi="SimSun" w:eastAsia="SimSun" w:cs="SimSun"/>
          <w:sz w:val="20"/>
          <w:szCs w:val="20"/>
          <w:spacing w:val="12"/>
        </w:rPr>
        <w:t xml:space="preserve"> </w:t>
      </w:r>
      <w:r>
        <w:rPr>
          <w:rFonts w:ascii="SimSun" w:hAnsi="SimSun" w:eastAsia="SimSun" w:cs="SimSun"/>
          <w:sz w:val="20"/>
          <w:szCs w:val="20"/>
          <w:spacing w:val="10"/>
        </w:rPr>
        <w:t>款，但主张约定的违约金过高，承包人不能证明延期付款损失的，人民法院按照中国人民银</w:t>
      </w:r>
      <w:r>
        <w:rPr>
          <w:rFonts w:ascii="SimSun" w:hAnsi="SimSun" w:eastAsia="SimSun" w:cs="SimSun"/>
          <w:sz w:val="20"/>
          <w:szCs w:val="20"/>
          <w:spacing w:val="6"/>
        </w:rPr>
        <w:t xml:space="preserve"> </w:t>
      </w:r>
      <w:r>
        <w:rPr>
          <w:rFonts w:ascii="SimSun" w:hAnsi="SimSun" w:eastAsia="SimSun" w:cs="SimSun"/>
          <w:sz w:val="20"/>
          <w:szCs w:val="20"/>
          <w:spacing w:val="7"/>
        </w:rPr>
        <w:t>行发布的商业银行同期同类贷款利率的</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7"/>
        </w:rPr>
        <w:t>1.3 </w:t>
      </w:r>
      <w:r>
        <w:rPr>
          <w:rFonts w:ascii="SimSun" w:hAnsi="SimSun" w:eastAsia="SimSun" w:cs="SimSun"/>
          <w:sz w:val="20"/>
          <w:szCs w:val="20"/>
          <w:spacing w:val="7"/>
        </w:rPr>
        <w:t>倍至</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4 </w:t>
      </w:r>
      <w:r>
        <w:rPr>
          <w:rFonts w:ascii="SimSun" w:hAnsi="SimSun" w:eastAsia="SimSun" w:cs="SimSun"/>
          <w:sz w:val="20"/>
          <w:szCs w:val="20"/>
          <w:spacing w:val="7"/>
        </w:rPr>
        <w:t>倍之间酌定支持违约金。</w:t>
      </w:r>
    </w:p>
    <w:p>
      <w:pPr>
        <w:ind w:left="22" w:right="68" w:firstLine="414"/>
        <w:spacing w:before="80" w:line="277" w:lineRule="auto"/>
        <w:rPr>
          <w:rFonts w:ascii="SimSun" w:hAnsi="SimSun" w:eastAsia="SimSun" w:cs="SimSun"/>
          <w:sz w:val="20"/>
          <w:szCs w:val="20"/>
        </w:rPr>
      </w:pPr>
      <w:r>
        <w:rPr>
          <w:rFonts w:ascii="SimSun" w:hAnsi="SimSun" w:eastAsia="SimSun" w:cs="SimSun"/>
          <w:sz w:val="20"/>
          <w:szCs w:val="20"/>
          <w:spacing w:val="10"/>
        </w:rPr>
        <w:t>【优先受偿权成立的条件是什么？】承包人主张建设工程价款优先受偿权的，应审查发</w:t>
      </w:r>
      <w:r>
        <w:rPr>
          <w:rFonts w:ascii="SimSun" w:hAnsi="SimSun" w:eastAsia="SimSun" w:cs="SimSun"/>
          <w:sz w:val="20"/>
          <w:szCs w:val="20"/>
          <w:spacing w:val="12"/>
        </w:rPr>
        <w:t xml:space="preserve"> </w:t>
      </w:r>
      <w:r>
        <w:rPr>
          <w:rFonts w:ascii="SimSun" w:hAnsi="SimSun" w:eastAsia="SimSun" w:cs="SimSun"/>
          <w:sz w:val="20"/>
          <w:szCs w:val="20"/>
          <w:spacing w:val="10"/>
        </w:rPr>
        <w:t>包人是否存在逾期支付工程价款的行为，尚不满足工程款支付条件，承包人主张优先受偿权</w:t>
      </w:r>
      <w:r>
        <w:rPr>
          <w:rFonts w:ascii="SimSun" w:hAnsi="SimSun" w:eastAsia="SimSun" w:cs="SimSun"/>
          <w:sz w:val="20"/>
          <w:szCs w:val="20"/>
          <w:spacing w:val="7"/>
        </w:rPr>
        <w:t xml:space="preserve"> </w:t>
      </w:r>
      <w:r>
        <w:rPr>
          <w:rFonts w:ascii="SimSun" w:hAnsi="SimSun" w:eastAsia="SimSun" w:cs="SimSun"/>
          <w:sz w:val="20"/>
          <w:szCs w:val="20"/>
          <w:spacing w:val="7"/>
        </w:rPr>
        <w:t>的，不予支持。</w:t>
      </w:r>
    </w:p>
    <w:p>
      <w:pPr>
        <w:ind w:left="21" w:right="68" w:firstLine="415"/>
        <w:spacing w:before="81" w:line="264" w:lineRule="auto"/>
        <w:rPr>
          <w:rFonts w:ascii="SimSun" w:hAnsi="SimSun" w:eastAsia="SimSun" w:cs="SimSun"/>
          <w:sz w:val="20"/>
          <w:szCs w:val="20"/>
        </w:rPr>
      </w:pPr>
      <w:r>
        <w:rPr>
          <w:rFonts w:ascii="SimSun" w:hAnsi="SimSun" w:eastAsia="SimSun" w:cs="SimSun"/>
          <w:sz w:val="20"/>
          <w:szCs w:val="20"/>
          <w:spacing w:val="10"/>
        </w:rPr>
        <w:t>【优先受偿权的范围怎么确定？】建设工程价款优先受偿的范围依据《物权法》第一百</w:t>
      </w:r>
      <w:r>
        <w:rPr>
          <w:rFonts w:ascii="SimSun" w:hAnsi="SimSun" w:eastAsia="SimSun" w:cs="SimSun"/>
          <w:sz w:val="20"/>
          <w:szCs w:val="20"/>
          <w:spacing w:val="12"/>
        </w:rPr>
        <w:t xml:space="preserve"> </w:t>
      </w:r>
      <w:r>
        <w:rPr>
          <w:rFonts w:ascii="SimSun" w:hAnsi="SimSun" w:eastAsia="SimSun" w:cs="SimSun"/>
          <w:sz w:val="20"/>
          <w:szCs w:val="20"/>
          <w:spacing w:val="9"/>
        </w:rPr>
        <w:t>七十三条进行确定，但不包含建设工程范围内的土地使用权价值。</w:t>
      </w:r>
    </w:p>
    <w:p>
      <w:pPr>
        <w:ind w:left="24" w:firstLine="412"/>
        <w:spacing w:before="81" w:line="283" w:lineRule="auto"/>
        <w:rPr>
          <w:rFonts w:ascii="SimSun" w:hAnsi="SimSun" w:eastAsia="SimSun" w:cs="SimSun"/>
          <w:sz w:val="20"/>
          <w:szCs w:val="20"/>
        </w:rPr>
      </w:pPr>
      <w:r>
        <w:rPr>
          <w:rFonts w:ascii="SimSun" w:hAnsi="SimSun" w:eastAsia="SimSun" w:cs="SimSun"/>
          <w:sz w:val="20"/>
          <w:szCs w:val="20"/>
          <w:spacing w:val="7"/>
        </w:rPr>
        <w:t>【优先受偿权的期限如何起算？】建设工程价款优先受偿权应</w:t>
      </w:r>
      <w:r>
        <w:rPr>
          <w:rFonts w:ascii="SimSun" w:hAnsi="SimSun" w:eastAsia="SimSun" w:cs="SimSun"/>
          <w:sz w:val="20"/>
          <w:szCs w:val="20"/>
          <w:spacing w:val="6"/>
        </w:rPr>
        <w:t>在法律规定的期限内主张。</w:t>
      </w:r>
      <w:r>
        <w:rPr>
          <w:rFonts w:ascii="SimSun" w:hAnsi="SimSun" w:eastAsia="SimSun" w:cs="SimSun"/>
          <w:sz w:val="20"/>
          <w:szCs w:val="20"/>
        </w:rPr>
        <w:t xml:space="preserve"> </w:t>
      </w:r>
      <w:r>
        <w:rPr>
          <w:rFonts w:ascii="SimSun" w:hAnsi="SimSun" w:eastAsia="SimSun" w:cs="SimSun"/>
          <w:sz w:val="20"/>
          <w:szCs w:val="20"/>
          <w:spacing w:val="10"/>
        </w:rPr>
        <w:t>建设工程已经竣工的，建设工程优先受偿权从竣工之日</w:t>
      </w:r>
      <w:r>
        <w:rPr>
          <w:rFonts w:ascii="SimSun" w:hAnsi="SimSun" w:eastAsia="SimSun" w:cs="SimSun"/>
          <w:sz w:val="20"/>
          <w:szCs w:val="20"/>
          <w:spacing w:val="9"/>
        </w:rPr>
        <w:t>起算；建设工程未实际竣工的，从约 </w:t>
      </w:r>
      <w:r>
        <w:rPr>
          <w:rFonts w:ascii="SimSun" w:hAnsi="SimSun" w:eastAsia="SimSun" w:cs="SimSun"/>
          <w:sz w:val="20"/>
          <w:szCs w:val="20"/>
          <w:spacing w:val="10"/>
        </w:rPr>
        <w:t>定的竣工之日起算，约定的竣工之日早于实际停工之日</w:t>
      </w:r>
      <w:r>
        <w:rPr>
          <w:rFonts w:ascii="SimSun" w:hAnsi="SimSun" w:eastAsia="SimSun" w:cs="SimSun"/>
          <w:sz w:val="20"/>
          <w:szCs w:val="20"/>
          <w:spacing w:val="9"/>
        </w:rPr>
        <w:t>的，从实际停工之日起算。无论工程 </w:t>
      </w:r>
      <w:r>
        <w:rPr>
          <w:rFonts w:ascii="SimSun" w:hAnsi="SimSun" w:eastAsia="SimSun" w:cs="SimSun"/>
          <w:sz w:val="20"/>
          <w:szCs w:val="20"/>
          <w:spacing w:val="9"/>
        </w:rPr>
        <w:t>是否竣工，双方进行了结算并约定了工程款给付之日的，从工程款逾期给付之日起算。</w:t>
      </w:r>
    </w:p>
    <w:p>
      <w:pPr>
        <w:spacing w:line="283" w:lineRule="auto"/>
        <w:sectPr>
          <w:footerReference w:type="default" r:id="rId19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16" w:firstLine="414"/>
        <w:spacing w:before="180" w:line="277" w:lineRule="auto"/>
        <w:rPr>
          <w:rFonts w:ascii="SimSun" w:hAnsi="SimSun" w:eastAsia="SimSun" w:cs="SimSun"/>
          <w:sz w:val="20"/>
          <w:szCs w:val="20"/>
        </w:rPr>
      </w:pPr>
      <w:bookmarkStart w:name="bookmark127" w:id="120"/>
      <w:bookmarkEnd w:id="120"/>
      <w:r>
        <w:rPr>
          <w:rFonts w:ascii="SimSun" w:hAnsi="SimSun" w:eastAsia="SimSun" w:cs="SimSun"/>
          <w:sz w:val="20"/>
          <w:szCs w:val="20"/>
          <w:spacing w:val="11"/>
        </w:rPr>
        <w:t>【合同无效时谁能主张优先受偿权？】建设工程施工合同无效，但</w:t>
      </w:r>
      <w:r>
        <w:rPr>
          <w:rFonts w:ascii="SimSun" w:hAnsi="SimSun" w:eastAsia="SimSun" w:cs="SimSun"/>
          <w:sz w:val="20"/>
          <w:szCs w:val="20"/>
          <w:spacing w:val="10"/>
        </w:rPr>
        <w:t>建设工程质量合格，</w:t>
      </w:r>
      <w:r>
        <w:rPr>
          <w:rFonts w:ascii="SimSun" w:hAnsi="SimSun" w:eastAsia="SimSun" w:cs="SimSun"/>
          <w:sz w:val="20"/>
          <w:szCs w:val="20"/>
        </w:rPr>
        <w:t xml:space="preserve"> </w:t>
      </w:r>
      <w:r>
        <w:rPr>
          <w:rFonts w:ascii="SimSun" w:hAnsi="SimSun" w:eastAsia="SimSun" w:cs="SimSun"/>
          <w:sz w:val="20"/>
          <w:szCs w:val="20"/>
          <w:spacing w:val="6"/>
        </w:rPr>
        <w:t>承包人可以主张工程价款优先受偿权。实际施工人在承包人怠于行使工程价款优先受偿权时，</w:t>
      </w:r>
      <w:r>
        <w:rPr>
          <w:rFonts w:ascii="SimSun" w:hAnsi="SimSun" w:eastAsia="SimSun" w:cs="SimSun"/>
          <w:sz w:val="20"/>
          <w:szCs w:val="20"/>
          <w:spacing w:val="13"/>
        </w:rPr>
        <w:t xml:space="preserve"> </w:t>
      </w:r>
      <w:r>
        <w:rPr>
          <w:rFonts w:ascii="SimSun" w:hAnsi="SimSun" w:eastAsia="SimSun" w:cs="SimSun"/>
          <w:sz w:val="20"/>
          <w:szCs w:val="20"/>
          <w:spacing w:val="9"/>
        </w:rPr>
        <w:t>就其承建的工程在发包人欠付工程款范围内可以主张工程价款优先受偿权。</w:t>
      </w:r>
    </w:p>
    <w:p>
      <w:pPr>
        <w:ind w:left="22" w:right="68" w:firstLine="414"/>
        <w:spacing w:before="79" w:line="287" w:lineRule="auto"/>
        <w:rPr>
          <w:rFonts w:ascii="SimSun" w:hAnsi="SimSun" w:eastAsia="SimSun" w:cs="SimSun"/>
          <w:sz w:val="20"/>
          <w:szCs w:val="20"/>
        </w:rPr>
      </w:pPr>
      <w:r>
        <w:rPr>
          <w:rFonts w:ascii="SimSun" w:hAnsi="SimSun" w:eastAsia="SimSun" w:cs="SimSun"/>
          <w:sz w:val="20"/>
          <w:szCs w:val="20"/>
          <w:spacing w:val="10"/>
        </w:rPr>
        <w:t>【承包人主张工期顺延该如何认定？】建设工程施工合同履行过程中，出现了合同约定</w:t>
      </w:r>
      <w:r>
        <w:rPr>
          <w:rFonts w:ascii="SimSun" w:hAnsi="SimSun" w:eastAsia="SimSun" w:cs="SimSun"/>
          <w:sz w:val="20"/>
          <w:szCs w:val="20"/>
          <w:spacing w:val="12"/>
        </w:rPr>
        <w:t xml:space="preserve"> </w:t>
      </w:r>
      <w:r>
        <w:rPr>
          <w:rFonts w:ascii="SimSun" w:hAnsi="SimSun" w:eastAsia="SimSun" w:cs="SimSun"/>
          <w:sz w:val="20"/>
          <w:szCs w:val="20"/>
          <w:spacing w:val="10"/>
        </w:rPr>
        <w:t>的迟延支付工程预付款、进度款、设计变更、工程量增加、停水、停电等导致顺延工期的情</w:t>
      </w:r>
      <w:r>
        <w:rPr>
          <w:rFonts w:ascii="SimSun" w:hAnsi="SimSun" w:eastAsia="SimSun" w:cs="SimSun"/>
          <w:sz w:val="20"/>
          <w:szCs w:val="20"/>
          <w:spacing w:val="7"/>
        </w:rPr>
        <w:t xml:space="preserve"> </w:t>
      </w:r>
      <w:r>
        <w:rPr>
          <w:rFonts w:ascii="SimSun" w:hAnsi="SimSun" w:eastAsia="SimSun" w:cs="SimSun"/>
          <w:sz w:val="20"/>
          <w:szCs w:val="20"/>
          <w:spacing w:val="10"/>
        </w:rPr>
        <w:t>形，承包人主张工期顺延的，按照施工过程中形成的签证、监理日志、施工日志等证据予以</w:t>
      </w:r>
      <w:r>
        <w:rPr>
          <w:rFonts w:ascii="SimSun" w:hAnsi="SimSun" w:eastAsia="SimSun" w:cs="SimSun"/>
          <w:sz w:val="20"/>
          <w:szCs w:val="20"/>
          <w:spacing w:val="7"/>
        </w:rPr>
        <w:t xml:space="preserve"> </w:t>
      </w:r>
      <w:r>
        <w:rPr>
          <w:rFonts w:ascii="SimSun" w:hAnsi="SimSun" w:eastAsia="SimSun" w:cs="SimSun"/>
          <w:sz w:val="20"/>
          <w:szCs w:val="20"/>
          <w:spacing w:val="10"/>
        </w:rPr>
        <w:t>确认。没有上述证据的，人民法院可根据当事人提供的会议纪要、往来函件等其他证据认定</w:t>
      </w:r>
      <w:r>
        <w:rPr>
          <w:rFonts w:ascii="SimSun" w:hAnsi="SimSun" w:eastAsia="SimSun" w:cs="SimSun"/>
          <w:sz w:val="20"/>
          <w:szCs w:val="20"/>
          <w:spacing w:val="7"/>
        </w:rPr>
        <w:t xml:space="preserve"> </w:t>
      </w:r>
      <w:r>
        <w:rPr>
          <w:rFonts w:ascii="SimSun" w:hAnsi="SimSun" w:eastAsia="SimSun" w:cs="SimSun"/>
          <w:sz w:val="20"/>
          <w:szCs w:val="20"/>
          <w:spacing w:val="7"/>
        </w:rPr>
        <w:t>应否顺延工期。</w:t>
      </w:r>
    </w:p>
    <w:p>
      <w:pPr>
        <w:ind w:left="20" w:firstLine="416"/>
        <w:spacing w:before="80" w:line="283" w:lineRule="auto"/>
        <w:rPr>
          <w:rFonts w:ascii="SimSun" w:hAnsi="SimSun" w:eastAsia="SimSun" w:cs="SimSun"/>
          <w:sz w:val="20"/>
          <w:szCs w:val="20"/>
        </w:rPr>
      </w:pPr>
      <w:r>
        <w:rPr>
          <w:rFonts w:ascii="SimSun" w:hAnsi="SimSun" w:eastAsia="SimSun" w:cs="SimSun"/>
          <w:sz w:val="20"/>
          <w:szCs w:val="20"/>
          <w:spacing w:val="7"/>
        </w:rPr>
        <w:t>【发包人以工程质量抗辩应当如何认定？】建设工程经发包人</w:t>
      </w:r>
      <w:r>
        <w:rPr>
          <w:rFonts w:ascii="SimSun" w:hAnsi="SimSun" w:eastAsia="SimSun" w:cs="SimSun"/>
          <w:sz w:val="20"/>
          <w:szCs w:val="20"/>
          <w:spacing w:val="6"/>
        </w:rPr>
        <w:t>验收合格或虽未验收合格，</w:t>
      </w:r>
      <w:r>
        <w:rPr>
          <w:rFonts w:ascii="SimSun" w:hAnsi="SimSun" w:eastAsia="SimSun" w:cs="SimSun"/>
          <w:sz w:val="20"/>
          <w:szCs w:val="20"/>
        </w:rPr>
        <w:t xml:space="preserve"> </w:t>
      </w:r>
      <w:r>
        <w:rPr>
          <w:rFonts w:ascii="SimSun" w:hAnsi="SimSun" w:eastAsia="SimSun" w:cs="SimSun"/>
          <w:sz w:val="20"/>
          <w:szCs w:val="20"/>
          <w:spacing w:val="10"/>
        </w:rPr>
        <w:t>但发包人擅自投入使用的，后又以工程质量存在瑕疵为由，拒绝</w:t>
      </w:r>
      <w:r>
        <w:rPr>
          <w:rFonts w:ascii="SimSun" w:hAnsi="SimSun" w:eastAsia="SimSun" w:cs="SimSun"/>
          <w:sz w:val="20"/>
          <w:szCs w:val="20"/>
          <w:spacing w:val="9"/>
        </w:rPr>
        <w:t>支付或要求少支付工程价款 </w:t>
      </w:r>
      <w:r>
        <w:rPr>
          <w:rFonts w:ascii="SimSun" w:hAnsi="SimSun" w:eastAsia="SimSun" w:cs="SimSun"/>
          <w:sz w:val="20"/>
          <w:szCs w:val="20"/>
          <w:spacing w:val="7"/>
        </w:rPr>
        <w:t>的，该主张不能成立。但在建设工程的合理使用寿命内，确因承包人施</w:t>
      </w:r>
      <w:r>
        <w:rPr>
          <w:rFonts w:ascii="SimSun" w:hAnsi="SimSun" w:eastAsia="SimSun" w:cs="SimSun"/>
          <w:sz w:val="20"/>
          <w:szCs w:val="20"/>
          <w:spacing w:val="6"/>
        </w:rPr>
        <w:t>工导致地基基础工程、</w:t>
      </w:r>
      <w:r>
        <w:rPr>
          <w:rFonts w:ascii="SimSun" w:hAnsi="SimSun" w:eastAsia="SimSun" w:cs="SimSun"/>
          <w:sz w:val="20"/>
          <w:szCs w:val="20"/>
        </w:rPr>
        <w:t xml:space="preserve"> </w:t>
      </w:r>
      <w:r>
        <w:rPr>
          <w:rFonts w:ascii="SimSun" w:hAnsi="SimSun" w:eastAsia="SimSun" w:cs="SimSun"/>
          <w:sz w:val="20"/>
          <w:szCs w:val="20"/>
          <w:spacing w:val="9"/>
        </w:rPr>
        <w:t>主体结构质量不合格的，发包人仍可以拒绝支付或少付工程款。</w:t>
      </w:r>
    </w:p>
    <w:p>
      <w:pPr>
        <w:ind w:left="29" w:right="68" w:firstLine="411"/>
        <w:spacing w:before="81" w:line="264" w:lineRule="auto"/>
        <w:rPr>
          <w:rFonts w:ascii="SimSun" w:hAnsi="SimSun" w:eastAsia="SimSun" w:cs="SimSun"/>
          <w:sz w:val="20"/>
          <w:szCs w:val="20"/>
        </w:rPr>
      </w:pPr>
      <w:r>
        <w:rPr>
          <w:rFonts w:ascii="SimSun" w:hAnsi="SimSun" w:eastAsia="SimSun" w:cs="SimSun"/>
          <w:sz w:val="20"/>
          <w:szCs w:val="20"/>
          <w:spacing w:val="10"/>
        </w:rPr>
        <w:t>在双方在施工合同中约定的保修期或法律规定的保修期内，发包人以承包人应承担保修</w:t>
      </w:r>
      <w:r>
        <w:rPr>
          <w:rFonts w:ascii="SimSun" w:hAnsi="SimSun" w:eastAsia="SimSun" w:cs="SimSun"/>
          <w:sz w:val="20"/>
          <w:szCs w:val="20"/>
          <w:spacing w:val="8"/>
        </w:rPr>
        <w:t xml:space="preserve"> </w:t>
      </w:r>
      <w:r>
        <w:rPr>
          <w:rFonts w:ascii="SimSun" w:hAnsi="SimSun" w:eastAsia="SimSun" w:cs="SimSun"/>
          <w:sz w:val="20"/>
          <w:szCs w:val="20"/>
          <w:spacing w:val="8"/>
        </w:rPr>
        <w:t>责任为由拒付或少付工程款的，应予审查。</w:t>
      </w:r>
    </w:p>
    <w:p>
      <w:pPr>
        <w:ind w:left="21" w:right="68" w:firstLine="415"/>
        <w:spacing w:before="82" w:line="264" w:lineRule="auto"/>
        <w:rPr>
          <w:rFonts w:ascii="SimSun" w:hAnsi="SimSun" w:eastAsia="SimSun" w:cs="SimSun"/>
          <w:sz w:val="20"/>
          <w:szCs w:val="20"/>
        </w:rPr>
      </w:pPr>
      <w:r>
        <w:rPr>
          <w:rFonts w:ascii="SimSun" w:hAnsi="SimSun" w:eastAsia="SimSun" w:cs="SimSun"/>
          <w:sz w:val="20"/>
          <w:szCs w:val="20"/>
          <w:spacing w:val="10"/>
        </w:rPr>
        <w:t>【完成的工程量相互扯皮如何分配举证责任？】发包人与承包人签订施工合同的，就工</w:t>
      </w:r>
      <w:r>
        <w:rPr>
          <w:rFonts w:ascii="SimSun" w:hAnsi="SimSun" w:eastAsia="SimSun" w:cs="SimSun"/>
          <w:sz w:val="20"/>
          <w:szCs w:val="20"/>
          <w:spacing w:val="12"/>
        </w:rPr>
        <w:t xml:space="preserve"> </w:t>
      </w:r>
      <w:r>
        <w:rPr>
          <w:rFonts w:ascii="SimSun" w:hAnsi="SimSun" w:eastAsia="SimSun" w:cs="SimSun"/>
          <w:sz w:val="20"/>
          <w:szCs w:val="20"/>
          <w:spacing w:val="8"/>
        </w:rPr>
        <w:t>程是否完工由承包人承担举证责任。</w:t>
      </w:r>
    </w:p>
    <w:p>
      <w:pPr>
        <w:ind w:left="22" w:firstLine="436"/>
        <w:spacing w:before="81" w:line="264" w:lineRule="auto"/>
        <w:rPr>
          <w:rFonts w:ascii="SimSun" w:hAnsi="SimSun" w:eastAsia="SimSun" w:cs="SimSun"/>
          <w:sz w:val="20"/>
          <w:szCs w:val="20"/>
        </w:rPr>
      </w:pPr>
      <w:r>
        <w:rPr>
          <w:rFonts w:ascii="SimSun" w:hAnsi="SimSun" w:eastAsia="SimSun" w:cs="SimSun"/>
          <w:sz w:val="20"/>
          <w:szCs w:val="20"/>
          <w:spacing w:val="9"/>
        </w:rPr>
        <w:t>因发包人原因导致承包人未完成合同约定的工程量，就未完工程量一般由发包人承担举 </w:t>
      </w:r>
      <w:r>
        <w:rPr>
          <w:rFonts w:ascii="SimSun" w:hAnsi="SimSun" w:eastAsia="SimSun" w:cs="SimSun"/>
          <w:sz w:val="20"/>
          <w:szCs w:val="20"/>
          <w:spacing w:val="7"/>
        </w:rPr>
        <w:t>证责任；因承包人原因导致未完成合同约定的工程量，由承包人就已</w:t>
      </w:r>
      <w:r>
        <w:rPr>
          <w:rFonts w:ascii="SimSun" w:hAnsi="SimSun" w:eastAsia="SimSun" w:cs="SimSun"/>
          <w:sz w:val="20"/>
          <w:szCs w:val="20"/>
          <w:spacing w:val="6"/>
        </w:rPr>
        <w:t>完工程量承担举证责任。</w:t>
      </w:r>
    </w:p>
    <w:p>
      <w:pPr>
        <w:ind w:left="442"/>
        <w:spacing w:before="81" w:line="227" w:lineRule="auto"/>
        <w:rPr>
          <w:rFonts w:ascii="SimSun" w:hAnsi="SimSun" w:eastAsia="SimSun" w:cs="SimSun"/>
          <w:sz w:val="20"/>
          <w:szCs w:val="20"/>
        </w:rPr>
      </w:pPr>
      <w:r>
        <w:rPr>
          <w:rFonts w:ascii="SimSun" w:hAnsi="SimSun" w:eastAsia="SimSun" w:cs="SimSun"/>
          <w:sz w:val="20"/>
          <w:szCs w:val="20"/>
          <w:spacing w:val="9"/>
        </w:rPr>
        <w:t>承包人主张其完成的工程量超过合同约定范围的，应承担举证责任。</w:t>
      </w:r>
    </w:p>
    <w:p>
      <w:pPr>
        <w:ind w:left="29" w:right="68" w:firstLine="415"/>
        <w:spacing w:before="84" w:line="264" w:lineRule="auto"/>
        <w:rPr>
          <w:rFonts w:ascii="SimSun" w:hAnsi="SimSun" w:eastAsia="SimSun" w:cs="SimSun"/>
          <w:sz w:val="20"/>
          <w:szCs w:val="20"/>
        </w:rPr>
      </w:pPr>
      <w:r>
        <w:rPr>
          <w:rFonts w:ascii="SimSun" w:hAnsi="SimSun" w:eastAsia="SimSun" w:cs="SimSun"/>
          <w:sz w:val="20"/>
          <w:szCs w:val="20"/>
          <w:spacing w:val="10"/>
        </w:rPr>
        <w:t>建设工程施工完毕，发包人主张承包人施工的工程量少于合同约定范围的，应承担举证</w:t>
      </w:r>
      <w:r>
        <w:rPr>
          <w:rFonts w:ascii="SimSun" w:hAnsi="SimSun" w:eastAsia="SimSun" w:cs="SimSun"/>
          <w:sz w:val="20"/>
          <w:szCs w:val="20"/>
          <w:spacing w:val="4"/>
        </w:rPr>
        <w:t xml:space="preserve"> </w:t>
      </w:r>
      <w:r>
        <w:rPr>
          <w:rFonts w:ascii="SimSun" w:hAnsi="SimSun" w:eastAsia="SimSun" w:cs="SimSun"/>
          <w:sz w:val="20"/>
          <w:szCs w:val="20"/>
        </w:rPr>
        <w:t>责任。</w:t>
      </w:r>
    </w:p>
    <w:p>
      <w:pPr>
        <w:ind w:left="22" w:right="68" w:firstLine="414"/>
        <w:spacing w:before="80" w:line="264" w:lineRule="auto"/>
        <w:rPr>
          <w:rFonts w:ascii="SimSun" w:hAnsi="SimSun" w:eastAsia="SimSun" w:cs="SimSun"/>
          <w:sz w:val="20"/>
          <w:szCs w:val="20"/>
        </w:rPr>
      </w:pPr>
      <w:r>
        <w:rPr>
          <w:rFonts w:ascii="SimSun" w:hAnsi="SimSun" w:eastAsia="SimSun" w:cs="SimSun"/>
          <w:sz w:val="20"/>
          <w:szCs w:val="20"/>
          <w:spacing w:val="10"/>
        </w:rPr>
        <w:t>【哪些适用专属管辖？哪些不适用专属管辖？】建设工程施工合同纠纷一律由建设工程</w:t>
      </w:r>
      <w:r>
        <w:rPr>
          <w:rFonts w:ascii="SimSun" w:hAnsi="SimSun" w:eastAsia="SimSun" w:cs="SimSun"/>
          <w:sz w:val="20"/>
          <w:szCs w:val="20"/>
          <w:spacing w:val="12"/>
        </w:rPr>
        <w:t xml:space="preserve"> </w:t>
      </w:r>
      <w:r>
        <w:rPr>
          <w:rFonts w:ascii="SimSun" w:hAnsi="SimSun" w:eastAsia="SimSun" w:cs="SimSun"/>
          <w:sz w:val="20"/>
          <w:szCs w:val="20"/>
          <w:spacing w:val="8"/>
        </w:rPr>
        <w:t>所在地人民法院管辖。</w:t>
      </w:r>
    </w:p>
    <w:p>
      <w:pPr>
        <w:ind w:left="39" w:right="68" w:firstLine="402"/>
        <w:spacing w:before="80" w:line="264" w:lineRule="auto"/>
        <w:rPr>
          <w:rFonts w:ascii="SimSun" w:hAnsi="SimSun" w:eastAsia="SimSun" w:cs="SimSun"/>
          <w:sz w:val="20"/>
          <w:szCs w:val="20"/>
        </w:rPr>
      </w:pPr>
      <w:r>
        <w:rPr>
          <w:rFonts w:ascii="SimSun" w:hAnsi="SimSun" w:eastAsia="SimSun" w:cs="SimSun"/>
          <w:sz w:val="20"/>
          <w:szCs w:val="20"/>
          <w:spacing w:val="9"/>
        </w:rPr>
        <w:t>对建设工程承包、转包、分包、挂靠等与建设工程施工有关的合同纠纷，</w:t>
      </w:r>
      <w:r>
        <w:rPr>
          <w:rFonts w:ascii="SimSun" w:hAnsi="SimSun" w:eastAsia="SimSun" w:cs="SimSun"/>
          <w:sz w:val="20"/>
          <w:szCs w:val="20"/>
          <w:spacing w:val="-54"/>
        </w:rPr>
        <w:t xml:space="preserve"> </w:t>
      </w:r>
      <w:r>
        <w:rPr>
          <w:rFonts w:ascii="SimSun" w:hAnsi="SimSun" w:eastAsia="SimSun" w:cs="SimSun"/>
          <w:sz w:val="20"/>
          <w:szCs w:val="20"/>
          <w:spacing w:val="9"/>
        </w:rPr>
        <w:t>以及尚未履行</w:t>
      </w:r>
      <w:r>
        <w:rPr>
          <w:rFonts w:ascii="SimSun" w:hAnsi="SimSun" w:eastAsia="SimSun" w:cs="SimSun"/>
          <w:sz w:val="20"/>
          <w:szCs w:val="20"/>
        </w:rPr>
        <w:t xml:space="preserve"> </w:t>
      </w:r>
      <w:r>
        <w:rPr>
          <w:rFonts w:ascii="SimSun" w:hAnsi="SimSun" w:eastAsia="SimSun" w:cs="SimSun"/>
          <w:sz w:val="20"/>
          <w:szCs w:val="20"/>
          <w:spacing w:val="9"/>
        </w:rPr>
        <w:t>的建设工程合同纠纷，均应当按照不动产纠纷确定管辖，即由工程所在地的人民法院管辖。</w:t>
      </w:r>
    </w:p>
    <w:p>
      <w:pPr>
        <w:ind w:left="23" w:right="68" w:firstLine="421"/>
        <w:spacing w:before="83" w:line="265" w:lineRule="auto"/>
        <w:rPr>
          <w:rFonts w:ascii="SimSun" w:hAnsi="SimSun" w:eastAsia="SimSun" w:cs="SimSun"/>
          <w:sz w:val="20"/>
          <w:szCs w:val="20"/>
        </w:rPr>
      </w:pPr>
      <w:r>
        <w:rPr>
          <w:rFonts w:ascii="SimSun" w:hAnsi="SimSun" w:eastAsia="SimSun" w:cs="SimSun"/>
          <w:sz w:val="20"/>
          <w:szCs w:val="20"/>
          <w:spacing w:val="10"/>
        </w:rPr>
        <w:t>建设工程装修装饰合同在性质上属于建设工程施工合同的范畴，亦应当适用专属管辖的</w:t>
      </w:r>
      <w:r>
        <w:rPr>
          <w:rFonts w:ascii="SimSun" w:hAnsi="SimSun" w:eastAsia="SimSun" w:cs="SimSun"/>
          <w:sz w:val="20"/>
          <w:szCs w:val="20"/>
          <w:spacing w:val="4"/>
        </w:rPr>
        <w:t xml:space="preserve"> </w:t>
      </w:r>
      <w:r>
        <w:rPr>
          <w:rFonts w:ascii="SimSun" w:hAnsi="SimSun" w:eastAsia="SimSun" w:cs="SimSun"/>
          <w:sz w:val="20"/>
          <w:szCs w:val="20"/>
          <w:spacing w:val="2"/>
        </w:rPr>
        <w:t>规定。</w:t>
      </w:r>
    </w:p>
    <w:p>
      <w:pPr>
        <w:ind w:left="39" w:right="68" w:firstLine="405"/>
        <w:spacing w:before="79" w:line="265" w:lineRule="auto"/>
        <w:rPr>
          <w:rFonts w:ascii="SimSun" w:hAnsi="SimSun" w:eastAsia="SimSun" w:cs="SimSun"/>
          <w:sz w:val="20"/>
          <w:szCs w:val="20"/>
        </w:rPr>
      </w:pPr>
      <w:r>
        <w:rPr>
          <w:rFonts w:ascii="SimSun" w:hAnsi="SimSun" w:eastAsia="SimSun" w:cs="SimSun"/>
          <w:sz w:val="20"/>
          <w:szCs w:val="20"/>
          <w:spacing w:val="10"/>
        </w:rPr>
        <w:t>建设工程勘察、设计合同纠纷在性质上不属于建设工程施工合同纠纷，不适用专属管辖</w:t>
      </w:r>
      <w:r>
        <w:rPr>
          <w:rFonts w:ascii="SimSun" w:hAnsi="SimSun" w:eastAsia="SimSun" w:cs="SimSun"/>
          <w:sz w:val="20"/>
          <w:szCs w:val="20"/>
          <w:spacing w:val="4"/>
        </w:rPr>
        <w:t xml:space="preserve"> </w:t>
      </w:r>
      <w:r>
        <w:rPr>
          <w:rFonts w:ascii="SimSun" w:hAnsi="SimSun" w:eastAsia="SimSun" w:cs="SimSun"/>
          <w:sz w:val="20"/>
          <w:szCs w:val="20"/>
        </w:rPr>
        <w:t>的规定。</w:t>
      </w:r>
    </w:p>
    <w:p>
      <w:pPr>
        <w:ind w:left="25" w:right="70" w:firstLine="411"/>
        <w:spacing w:before="80" w:line="277" w:lineRule="auto"/>
        <w:rPr>
          <w:rFonts w:ascii="SimSun" w:hAnsi="SimSun" w:eastAsia="SimSun" w:cs="SimSun"/>
          <w:sz w:val="20"/>
          <w:szCs w:val="20"/>
        </w:rPr>
      </w:pPr>
      <w:r>
        <w:rPr>
          <w:rFonts w:ascii="SimSun" w:hAnsi="SimSun" w:eastAsia="SimSun" w:cs="SimSun"/>
          <w:sz w:val="20"/>
          <w:szCs w:val="20"/>
          <w:spacing w:val="10"/>
        </w:rPr>
        <w:t>【当事人不提管辖权异议是不是就可以不审查了？】对于建设工程施工合同纠纷案件， </w:t>
      </w:r>
      <w:r>
        <w:rPr>
          <w:rFonts w:ascii="SimSun" w:hAnsi="SimSun" w:eastAsia="SimSun" w:cs="SimSun"/>
          <w:sz w:val="20"/>
          <w:szCs w:val="20"/>
          <w:spacing w:val="5"/>
        </w:rPr>
        <w:t>因其为不动产专属管辖，民诉法解释从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2015 </w:t>
      </w:r>
      <w:r>
        <w:rPr>
          <w:rFonts w:ascii="SimSun" w:hAnsi="SimSun" w:eastAsia="SimSun" w:cs="SimSun"/>
          <w:sz w:val="20"/>
          <w:szCs w:val="20"/>
          <w:spacing w:val="5"/>
        </w:rPr>
        <w:t>年</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月</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5"/>
        </w:rPr>
        <w:t>4  </w:t>
      </w:r>
      <w:r>
        <w:rPr>
          <w:rFonts w:ascii="SimSun" w:hAnsi="SimSun" w:eastAsia="SimSun" w:cs="SimSun"/>
          <w:sz w:val="20"/>
          <w:szCs w:val="20"/>
          <w:spacing w:val="5"/>
        </w:rPr>
        <w:t>日颁布之</w:t>
      </w:r>
      <w:r>
        <w:rPr>
          <w:rFonts w:ascii="SimSun" w:hAnsi="SimSun" w:eastAsia="SimSun" w:cs="SimSun"/>
          <w:sz w:val="20"/>
          <w:szCs w:val="20"/>
          <w:spacing w:val="4"/>
        </w:rPr>
        <w:t>日起实施，专属管辖属于法院</w:t>
      </w:r>
      <w:r>
        <w:rPr>
          <w:rFonts w:ascii="SimSun" w:hAnsi="SimSun" w:eastAsia="SimSun" w:cs="SimSun"/>
          <w:sz w:val="20"/>
          <w:szCs w:val="20"/>
        </w:rPr>
        <w:t xml:space="preserve"> </w:t>
      </w:r>
      <w:r>
        <w:rPr>
          <w:rFonts w:ascii="SimSun" w:hAnsi="SimSun" w:eastAsia="SimSun" w:cs="SimSun"/>
          <w:sz w:val="20"/>
          <w:szCs w:val="20"/>
          <w:spacing w:val="7"/>
        </w:rPr>
        <w:t>必须主动审查的内容。</w:t>
      </w:r>
    </w:p>
    <w:p>
      <w:pPr>
        <w:ind w:left="21" w:right="68" w:firstLine="434"/>
        <w:spacing w:before="80" w:line="264" w:lineRule="auto"/>
        <w:rPr>
          <w:rFonts w:ascii="SimSun" w:hAnsi="SimSun" w:eastAsia="SimSun" w:cs="SimSun"/>
          <w:sz w:val="20"/>
          <w:szCs w:val="20"/>
        </w:rPr>
      </w:pPr>
      <w:r>
        <w:rPr>
          <w:rFonts w:ascii="SimSun" w:hAnsi="SimSun" w:eastAsia="SimSun" w:cs="SimSun"/>
          <w:sz w:val="20"/>
          <w:szCs w:val="20"/>
          <w:spacing w:val="10"/>
        </w:rPr>
        <w:t>当事人在答辩期间届满后未应诉答辩，人民法院在一审开庭前，发现案件</w:t>
      </w:r>
      <w:r>
        <w:rPr>
          <w:rFonts w:ascii="SimSun" w:hAnsi="SimSun" w:eastAsia="SimSun" w:cs="SimSun"/>
          <w:sz w:val="20"/>
          <w:szCs w:val="20"/>
          <w:spacing w:val="9"/>
        </w:rPr>
        <w:t>不属于本院管</w:t>
      </w:r>
      <w:r>
        <w:rPr>
          <w:rFonts w:ascii="SimSun" w:hAnsi="SimSun" w:eastAsia="SimSun" w:cs="SimSun"/>
          <w:sz w:val="20"/>
          <w:szCs w:val="20"/>
        </w:rPr>
        <w:t xml:space="preserve"> </w:t>
      </w:r>
      <w:r>
        <w:rPr>
          <w:rFonts w:ascii="SimSun" w:hAnsi="SimSun" w:eastAsia="SimSun" w:cs="SimSun"/>
          <w:sz w:val="20"/>
          <w:szCs w:val="20"/>
          <w:spacing w:val="8"/>
        </w:rPr>
        <w:t>辖的，应当裁定移送有管辖权的人民法院。</w:t>
      </w:r>
    </w:p>
    <w:p>
      <w:pPr>
        <w:ind w:left="22" w:right="68" w:firstLine="414"/>
        <w:spacing w:before="81" w:line="264" w:lineRule="auto"/>
        <w:rPr>
          <w:rFonts w:ascii="SimSun" w:hAnsi="SimSun" w:eastAsia="SimSun" w:cs="SimSun"/>
          <w:sz w:val="20"/>
          <w:szCs w:val="20"/>
        </w:rPr>
      </w:pPr>
      <w:r>
        <w:rPr>
          <w:rFonts w:ascii="SimSun" w:hAnsi="SimSun" w:eastAsia="SimSun" w:cs="SimSun"/>
          <w:sz w:val="20"/>
          <w:szCs w:val="20"/>
          <w:spacing w:val="10"/>
        </w:rPr>
        <w:t>【哪些异议应当驳回？】原告向工程所在地法院起诉，被告提出异议，认为应当由被告</w:t>
      </w:r>
      <w:r>
        <w:rPr>
          <w:rFonts w:ascii="SimSun" w:hAnsi="SimSun" w:eastAsia="SimSun" w:cs="SimSun"/>
          <w:sz w:val="20"/>
          <w:szCs w:val="20"/>
          <w:spacing w:val="12"/>
        </w:rPr>
        <w:t xml:space="preserve"> </w:t>
      </w:r>
      <w:r>
        <w:rPr>
          <w:rFonts w:ascii="SimSun" w:hAnsi="SimSun" w:eastAsia="SimSun" w:cs="SimSun"/>
          <w:sz w:val="20"/>
          <w:szCs w:val="20"/>
          <w:spacing w:val="8"/>
        </w:rPr>
        <w:t>所在地法院管辖，应予驳回。</w:t>
      </w:r>
    </w:p>
    <w:p>
      <w:pPr>
        <w:ind w:left="455"/>
        <w:spacing w:before="83" w:line="227" w:lineRule="auto"/>
        <w:rPr>
          <w:rFonts w:ascii="SimSun" w:hAnsi="SimSun" w:eastAsia="SimSun" w:cs="SimSun"/>
          <w:sz w:val="20"/>
          <w:szCs w:val="20"/>
        </w:rPr>
      </w:pPr>
      <w:r>
        <w:rPr>
          <w:rFonts w:ascii="SimSun" w:hAnsi="SimSun" w:eastAsia="SimSun" w:cs="SimSun"/>
          <w:sz w:val="20"/>
          <w:szCs w:val="20"/>
          <w:spacing w:val="9"/>
        </w:rPr>
        <w:t>当事人以约定工程所在地之外的法院提出协议管辖异议，应</w:t>
      </w:r>
      <w:r>
        <w:rPr>
          <w:rFonts w:ascii="SimSun" w:hAnsi="SimSun" w:eastAsia="SimSun" w:cs="SimSun"/>
          <w:sz w:val="20"/>
          <w:szCs w:val="20"/>
          <w:spacing w:val="8"/>
        </w:rPr>
        <w:t>当驳回。</w:t>
      </w:r>
    </w:p>
    <w:p>
      <w:pPr>
        <w:ind w:left="21" w:right="16" w:firstLine="415"/>
        <w:spacing w:before="83" w:line="286" w:lineRule="auto"/>
        <w:rPr>
          <w:rFonts w:ascii="SimSun" w:hAnsi="SimSun" w:eastAsia="SimSun" w:cs="SimSun"/>
          <w:sz w:val="20"/>
          <w:szCs w:val="20"/>
        </w:rPr>
      </w:pPr>
      <w:r>
        <w:rPr>
          <w:rFonts w:ascii="SimSun" w:hAnsi="SimSun" w:eastAsia="SimSun" w:cs="SimSun"/>
          <w:sz w:val="20"/>
          <w:szCs w:val="20"/>
          <w:spacing w:val="6"/>
        </w:rPr>
        <w:t>【反诉、变更诉请对管辖有没有影响？】人民法院对管辖权异议审查后确定有管辖权的，</w:t>
      </w:r>
      <w:r>
        <w:rPr>
          <w:rFonts w:ascii="SimSun" w:hAnsi="SimSun" w:eastAsia="SimSun" w:cs="SimSun"/>
          <w:sz w:val="20"/>
          <w:szCs w:val="20"/>
          <w:spacing w:val="11"/>
        </w:rPr>
        <w:t xml:space="preserve"> </w:t>
      </w:r>
      <w:r>
        <w:rPr>
          <w:rFonts w:ascii="SimSun" w:hAnsi="SimSun" w:eastAsia="SimSun" w:cs="SimSun"/>
          <w:sz w:val="20"/>
          <w:szCs w:val="20"/>
          <w:spacing w:val="10"/>
        </w:rPr>
        <w:t>不因当事人提起反诉、增加或者变更诉讼请求等改变管辖，但违反级别管辖、专属管辖规定</w:t>
      </w:r>
      <w:r>
        <w:rPr>
          <w:rFonts w:ascii="SimSun" w:hAnsi="SimSun" w:eastAsia="SimSun" w:cs="SimSun"/>
          <w:sz w:val="20"/>
          <w:szCs w:val="20"/>
          <w:spacing w:val="8"/>
        </w:rPr>
        <w:t xml:space="preserve"> </w:t>
      </w:r>
      <w:r>
        <w:rPr>
          <w:rFonts w:ascii="SimSun" w:hAnsi="SimSun" w:eastAsia="SimSun" w:cs="SimSun"/>
          <w:sz w:val="20"/>
          <w:szCs w:val="20"/>
          <w:spacing w:val="10"/>
        </w:rPr>
        <w:t>的除外。即当事人提起反诉、增加或者变更诉讼请求的，受诉法院的地域管辖不受影响，但</w:t>
      </w:r>
      <w:r>
        <w:rPr>
          <w:rFonts w:ascii="SimSun" w:hAnsi="SimSun" w:eastAsia="SimSun" w:cs="SimSun"/>
          <w:sz w:val="20"/>
          <w:szCs w:val="20"/>
          <w:spacing w:val="8"/>
        </w:rPr>
        <w:t xml:space="preserve"> </w:t>
      </w:r>
      <w:r>
        <w:rPr>
          <w:rFonts w:ascii="SimSun" w:hAnsi="SimSun" w:eastAsia="SimSun" w:cs="SimSun"/>
          <w:sz w:val="20"/>
          <w:szCs w:val="20"/>
          <w:spacing w:val="10"/>
        </w:rPr>
        <w:t>对级别管辖和专属管辖有影响，如果当事人的请求违反了级别管辖和专属管辖，应当移送有</w:t>
      </w:r>
      <w:r>
        <w:rPr>
          <w:rFonts w:ascii="SimSun" w:hAnsi="SimSun" w:eastAsia="SimSun" w:cs="SimSun"/>
          <w:sz w:val="20"/>
          <w:szCs w:val="20"/>
          <w:spacing w:val="8"/>
        </w:rPr>
        <w:t xml:space="preserve"> </w:t>
      </w:r>
      <w:r>
        <w:rPr>
          <w:rFonts w:ascii="SimSun" w:hAnsi="SimSun" w:eastAsia="SimSun" w:cs="SimSun"/>
          <w:sz w:val="20"/>
          <w:szCs w:val="20"/>
          <w:spacing w:val="8"/>
        </w:rPr>
        <w:t>管辖权的人民法院审理。</w:t>
      </w:r>
    </w:p>
    <w:p>
      <w:pPr>
        <w:spacing w:line="286" w:lineRule="auto"/>
        <w:sectPr>
          <w:footerReference w:type="default" r:id="rId19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68" w:firstLine="412"/>
        <w:spacing w:before="181" w:line="277" w:lineRule="auto"/>
        <w:rPr>
          <w:rFonts w:ascii="SimSun" w:hAnsi="SimSun" w:eastAsia="SimSun" w:cs="SimSun"/>
          <w:sz w:val="20"/>
          <w:szCs w:val="20"/>
        </w:rPr>
      </w:pPr>
      <w:r>
        <w:rPr>
          <w:rFonts w:ascii="SimSun" w:hAnsi="SimSun" w:eastAsia="SimSun" w:cs="SimSun"/>
          <w:sz w:val="20"/>
          <w:szCs w:val="20"/>
          <w:spacing w:val="10"/>
        </w:rPr>
        <w:t>【什么情况下需要启动鉴定？】人民法院在审理建设工程施工合同纠纷案件中涉及专门</w:t>
      </w:r>
      <w:r>
        <w:rPr>
          <w:rFonts w:ascii="SimSun" w:hAnsi="SimSun" w:eastAsia="SimSun" w:cs="SimSun"/>
          <w:sz w:val="20"/>
          <w:szCs w:val="20"/>
          <w:spacing w:val="12"/>
        </w:rPr>
        <w:t xml:space="preserve"> </w:t>
      </w:r>
      <w:r>
        <w:rPr>
          <w:rFonts w:ascii="SimSun" w:hAnsi="SimSun" w:eastAsia="SimSun" w:cs="SimSun"/>
          <w:sz w:val="20"/>
          <w:szCs w:val="20"/>
          <w:spacing w:val="9"/>
        </w:rPr>
        <w:t>性问题时，不通过鉴定手段无法查明案件事实时，应及时分配举证责任，</w:t>
      </w:r>
      <w:r>
        <w:rPr>
          <w:rFonts w:ascii="SimSun" w:hAnsi="SimSun" w:eastAsia="SimSun" w:cs="SimSun"/>
          <w:sz w:val="20"/>
          <w:szCs w:val="20"/>
          <w:spacing w:val="-56"/>
        </w:rPr>
        <w:t xml:space="preserve"> </w:t>
      </w:r>
      <w:r>
        <w:rPr>
          <w:rFonts w:ascii="SimSun" w:hAnsi="SimSun" w:eastAsia="SimSun" w:cs="SimSun"/>
          <w:sz w:val="20"/>
          <w:szCs w:val="20"/>
          <w:spacing w:val="9"/>
        </w:rPr>
        <w:t>由负有举证责任的</w:t>
      </w:r>
      <w:r>
        <w:rPr>
          <w:rFonts w:ascii="SimSun" w:hAnsi="SimSun" w:eastAsia="SimSun" w:cs="SimSun"/>
          <w:sz w:val="20"/>
          <w:szCs w:val="20"/>
        </w:rPr>
        <w:t xml:space="preserve"> </w:t>
      </w:r>
      <w:r>
        <w:rPr>
          <w:rFonts w:ascii="SimSun" w:hAnsi="SimSun" w:eastAsia="SimSun" w:cs="SimSun"/>
          <w:sz w:val="20"/>
          <w:szCs w:val="20"/>
          <w:spacing w:val="8"/>
        </w:rPr>
        <w:t>当事人就专门性问题申请鉴定。</w:t>
      </w:r>
    </w:p>
    <w:p>
      <w:pPr>
        <w:ind w:left="23" w:right="16" w:firstLine="413"/>
        <w:spacing w:before="79" w:line="283" w:lineRule="auto"/>
        <w:rPr>
          <w:rFonts w:ascii="SimSun" w:hAnsi="SimSun" w:eastAsia="SimSun" w:cs="SimSun"/>
          <w:sz w:val="20"/>
          <w:szCs w:val="20"/>
        </w:rPr>
      </w:pPr>
      <w:r>
        <w:rPr>
          <w:rFonts w:ascii="SimSun" w:hAnsi="SimSun" w:eastAsia="SimSun" w:cs="SimSun"/>
          <w:sz w:val="20"/>
          <w:szCs w:val="20"/>
          <w:spacing w:val="10"/>
        </w:rPr>
        <w:t>【谁来启动鉴定程序？】当事人可以就建设工程施工合同纠纷所涉及的赖以查明事实的</w:t>
      </w:r>
      <w:r>
        <w:rPr>
          <w:rFonts w:ascii="SimSun" w:hAnsi="SimSun" w:eastAsia="SimSun" w:cs="SimSun"/>
          <w:sz w:val="20"/>
          <w:szCs w:val="20"/>
          <w:spacing w:val="12"/>
        </w:rPr>
        <w:t xml:space="preserve"> </w:t>
      </w:r>
      <w:r>
        <w:rPr>
          <w:rFonts w:ascii="SimSun" w:hAnsi="SimSun" w:eastAsia="SimSun" w:cs="SimSun"/>
          <w:sz w:val="20"/>
          <w:szCs w:val="20"/>
          <w:spacing w:val="10"/>
        </w:rPr>
        <w:t>专门性问题向人民法院申请鉴定；在当事人未申请鉴定的情况下，人民法院对专门性问题认</w:t>
      </w:r>
      <w:r>
        <w:rPr>
          <w:rFonts w:ascii="SimSun" w:hAnsi="SimSun" w:eastAsia="SimSun" w:cs="SimSun"/>
          <w:sz w:val="20"/>
          <w:szCs w:val="20"/>
          <w:spacing w:val="6"/>
        </w:rPr>
        <w:t xml:space="preserve"> </w:t>
      </w:r>
      <w:r>
        <w:rPr>
          <w:rFonts w:ascii="SimSun" w:hAnsi="SimSun" w:eastAsia="SimSun" w:cs="SimSun"/>
          <w:sz w:val="20"/>
          <w:szCs w:val="20"/>
          <w:spacing w:val="6"/>
        </w:rPr>
        <w:t>为符合依职权调查收集证据条件的，人民法院应当依职权委托鉴定，在询问当事人的意见后，</w:t>
      </w:r>
      <w:r>
        <w:rPr>
          <w:rFonts w:ascii="SimSun" w:hAnsi="SimSun" w:eastAsia="SimSun" w:cs="SimSun"/>
          <w:sz w:val="20"/>
          <w:szCs w:val="20"/>
          <w:spacing w:val="13"/>
        </w:rPr>
        <w:t xml:space="preserve"> </w:t>
      </w:r>
      <w:r>
        <w:rPr>
          <w:rFonts w:ascii="SimSun" w:hAnsi="SimSun" w:eastAsia="SimSun" w:cs="SimSun"/>
          <w:sz w:val="20"/>
          <w:szCs w:val="20"/>
          <w:spacing w:val="8"/>
        </w:rPr>
        <w:t>指定具备相应资格的鉴定人鉴定。</w:t>
      </w:r>
    </w:p>
    <w:p>
      <w:pPr>
        <w:ind w:left="23" w:right="68" w:firstLine="420"/>
        <w:spacing w:before="78" w:line="266" w:lineRule="auto"/>
        <w:rPr>
          <w:rFonts w:ascii="SimSun" w:hAnsi="SimSun" w:eastAsia="SimSun" w:cs="SimSun"/>
          <w:sz w:val="20"/>
          <w:szCs w:val="20"/>
        </w:rPr>
      </w:pPr>
      <w:r>
        <w:rPr>
          <w:rFonts w:ascii="SimSun" w:hAnsi="SimSun" w:eastAsia="SimSun" w:cs="SimSun"/>
          <w:sz w:val="20"/>
          <w:szCs w:val="20"/>
          <w:spacing w:val="10"/>
        </w:rPr>
        <w:t>人民法院依职权委托鉴定一般应限于建设工程施工合同案件涉及国家利益、社会公共利</w:t>
      </w:r>
      <w:r>
        <w:rPr>
          <w:rFonts w:ascii="SimSun" w:hAnsi="SimSun" w:eastAsia="SimSun" w:cs="SimSun"/>
          <w:sz w:val="20"/>
          <w:szCs w:val="20"/>
          <w:spacing w:val="5"/>
        </w:rPr>
        <w:t xml:space="preserve"> </w:t>
      </w:r>
      <w:r>
        <w:rPr>
          <w:rFonts w:ascii="SimSun" w:hAnsi="SimSun" w:eastAsia="SimSun" w:cs="SimSun"/>
          <w:sz w:val="20"/>
          <w:szCs w:val="20"/>
          <w:spacing w:val="8"/>
        </w:rPr>
        <w:t>益或他人合法权利的情形。</w:t>
      </w:r>
    </w:p>
    <w:p>
      <w:pPr>
        <w:ind w:left="22" w:right="68" w:firstLine="414"/>
        <w:spacing w:before="79" w:line="283" w:lineRule="auto"/>
        <w:rPr>
          <w:rFonts w:ascii="SimSun" w:hAnsi="SimSun" w:eastAsia="SimSun" w:cs="SimSun"/>
          <w:sz w:val="20"/>
          <w:szCs w:val="20"/>
        </w:rPr>
      </w:pPr>
      <w:r>
        <w:rPr>
          <w:rFonts w:ascii="SimSun" w:hAnsi="SimSun" w:eastAsia="SimSun" w:cs="SimSun"/>
          <w:sz w:val="20"/>
          <w:szCs w:val="20"/>
          <w:spacing w:val="10"/>
        </w:rPr>
        <w:t>【申请鉴定在时间上有什么限制？】当事人申请鉴定，应在举证期限届满前提出，最迟</w:t>
      </w:r>
      <w:r>
        <w:rPr>
          <w:rFonts w:ascii="SimSun" w:hAnsi="SimSun" w:eastAsia="SimSun" w:cs="SimSun"/>
          <w:sz w:val="20"/>
          <w:szCs w:val="20"/>
          <w:spacing w:val="12"/>
        </w:rPr>
        <w:t xml:space="preserve"> </w:t>
      </w:r>
      <w:r>
        <w:rPr>
          <w:rFonts w:ascii="SimSun" w:hAnsi="SimSun" w:eastAsia="SimSun" w:cs="SimSun"/>
          <w:sz w:val="20"/>
          <w:szCs w:val="20"/>
          <w:spacing w:val="10"/>
        </w:rPr>
        <w:t>应在一审法庭辩论终结前提出。当事人的申请超出人民法院规定的举证期限的，人民法院原</w:t>
      </w:r>
      <w:r>
        <w:rPr>
          <w:rFonts w:ascii="SimSun" w:hAnsi="SimSun" w:eastAsia="SimSun" w:cs="SimSun"/>
          <w:sz w:val="20"/>
          <w:szCs w:val="20"/>
          <w:spacing w:val="7"/>
        </w:rPr>
        <w:t xml:space="preserve"> </w:t>
      </w:r>
      <w:r>
        <w:rPr>
          <w:rFonts w:ascii="SimSun" w:hAnsi="SimSun" w:eastAsia="SimSun" w:cs="SimSun"/>
          <w:sz w:val="20"/>
          <w:szCs w:val="20"/>
          <w:spacing w:val="10"/>
        </w:rPr>
        <w:t>则不予准许。但对案件处理结果有实质影响的，人民法院可以准许，并可以依照民事诉讼法</w:t>
      </w:r>
      <w:r>
        <w:rPr>
          <w:rFonts w:ascii="SimSun" w:hAnsi="SimSun" w:eastAsia="SimSun" w:cs="SimSun"/>
          <w:sz w:val="20"/>
          <w:szCs w:val="20"/>
          <w:spacing w:val="7"/>
        </w:rPr>
        <w:t xml:space="preserve"> </w:t>
      </w:r>
      <w:r>
        <w:rPr>
          <w:rFonts w:ascii="SimSun" w:hAnsi="SimSun" w:eastAsia="SimSun" w:cs="SimSun"/>
          <w:sz w:val="20"/>
          <w:szCs w:val="20"/>
          <w:spacing w:val="9"/>
        </w:rPr>
        <w:t>第一百一十五条第一款的规定予以训诫、罚款。</w:t>
      </w:r>
    </w:p>
    <w:p>
      <w:pPr>
        <w:spacing w:before="80" w:line="228" w:lineRule="auto"/>
        <w:jc w:val="right"/>
        <w:rPr>
          <w:rFonts w:ascii="SimSun" w:hAnsi="SimSun" w:eastAsia="SimSun" w:cs="SimSun"/>
          <w:sz w:val="20"/>
          <w:szCs w:val="20"/>
        </w:rPr>
      </w:pPr>
      <w:r>
        <w:rPr>
          <w:rFonts w:ascii="SimSun" w:hAnsi="SimSun" w:eastAsia="SimSun" w:cs="SimSun"/>
          <w:sz w:val="20"/>
          <w:szCs w:val="20"/>
          <w:spacing w:val="6"/>
        </w:rPr>
        <w:t>当事人在二审中申请鉴定的，人民法院认为有必要的，一般应当发回原审法院委托鉴定。</w:t>
      </w:r>
    </w:p>
    <w:p>
      <w:pPr>
        <w:ind w:left="27" w:right="68" w:firstLine="409"/>
        <w:spacing w:before="83" w:line="264" w:lineRule="auto"/>
        <w:rPr>
          <w:rFonts w:ascii="SimSun" w:hAnsi="SimSun" w:eastAsia="SimSun" w:cs="SimSun"/>
          <w:sz w:val="20"/>
          <w:szCs w:val="20"/>
        </w:rPr>
      </w:pPr>
      <w:r>
        <w:rPr>
          <w:rFonts w:ascii="SimSun" w:hAnsi="SimSun" w:eastAsia="SimSun" w:cs="SimSun"/>
          <w:sz w:val="20"/>
          <w:szCs w:val="20"/>
          <w:spacing w:val="10"/>
        </w:rPr>
        <w:t>【怎么选取鉴定人？】人民法院准许当事人的鉴定申请的，应当组织双方当事人协商确</w:t>
      </w:r>
      <w:r>
        <w:rPr>
          <w:rFonts w:ascii="SimSun" w:hAnsi="SimSun" w:eastAsia="SimSun" w:cs="SimSun"/>
          <w:sz w:val="20"/>
          <w:szCs w:val="20"/>
          <w:spacing w:val="13"/>
        </w:rPr>
        <w:t xml:space="preserve"> </w:t>
      </w:r>
      <w:r>
        <w:rPr>
          <w:rFonts w:ascii="SimSun" w:hAnsi="SimSun" w:eastAsia="SimSun" w:cs="SimSun"/>
          <w:sz w:val="20"/>
          <w:szCs w:val="20"/>
          <w:spacing w:val="9"/>
        </w:rPr>
        <w:t>定具备相应资格的鉴定人。当事人协商不成的，由人民法院指定。</w:t>
      </w:r>
    </w:p>
    <w:p>
      <w:pPr>
        <w:ind w:left="21" w:right="68" w:firstLine="415"/>
        <w:spacing w:before="80" w:line="264" w:lineRule="auto"/>
        <w:rPr>
          <w:rFonts w:ascii="SimSun" w:hAnsi="SimSun" w:eastAsia="SimSun" w:cs="SimSun"/>
          <w:sz w:val="20"/>
          <w:szCs w:val="20"/>
        </w:rPr>
      </w:pPr>
      <w:r>
        <w:rPr>
          <w:rFonts w:ascii="SimSun" w:hAnsi="SimSun" w:eastAsia="SimSun" w:cs="SimSun"/>
          <w:sz w:val="20"/>
          <w:szCs w:val="20"/>
          <w:spacing w:val="10"/>
        </w:rPr>
        <w:t>【鉴定程序的启动是否要经过合议？】对于当事人申请鉴定或人民法院依职权启动鉴定</w:t>
      </w:r>
      <w:r>
        <w:rPr>
          <w:rFonts w:ascii="SimSun" w:hAnsi="SimSun" w:eastAsia="SimSun" w:cs="SimSun"/>
          <w:sz w:val="20"/>
          <w:szCs w:val="20"/>
          <w:spacing w:val="12"/>
        </w:rPr>
        <w:t xml:space="preserve"> </w:t>
      </w:r>
      <w:r>
        <w:rPr>
          <w:rFonts w:ascii="SimSun" w:hAnsi="SimSun" w:eastAsia="SimSun" w:cs="SimSun"/>
          <w:sz w:val="20"/>
          <w:szCs w:val="20"/>
          <w:spacing w:val="9"/>
        </w:rPr>
        <w:t>程序的，应当经合议庭评议后作出鉴定与否的决定并形成合议笔录附卷。</w:t>
      </w:r>
    </w:p>
    <w:p>
      <w:pPr>
        <w:ind w:left="22" w:right="68" w:firstLine="414"/>
        <w:spacing w:before="80" w:line="265" w:lineRule="auto"/>
        <w:rPr>
          <w:rFonts w:ascii="SimSun" w:hAnsi="SimSun" w:eastAsia="SimSun" w:cs="SimSun"/>
          <w:sz w:val="20"/>
          <w:szCs w:val="20"/>
        </w:rPr>
      </w:pPr>
      <w:r>
        <w:rPr>
          <w:rFonts w:ascii="SimSun" w:hAnsi="SimSun" w:eastAsia="SimSun" w:cs="SimSun"/>
          <w:sz w:val="20"/>
          <w:szCs w:val="20"/>
          <w:spacing w:val="10"/>
        </w:rPr>
        <w:t>【哪些事项可以申请鉴定？】建设工程施工合同纠纷所涉及鉴定事项，一般包括工程质</w:t>
      </w:r>
      <w:r>
        <w:rPr>
          <w:rFonts w:ascii="SimSun" w:hAnsi="SimSun" w:eastAsia="SimSun" w:cs="SimSun"/>
          <w:sz w:val="20"/>
          <w:szCs w:val="20"/>
          <w:spacing w:val="12"/>
        </w:rPr>
        <w:t xml:space="preserve"> </w:t>
      </w:r>
      <w:r>
        <w:rPr>
          <w:rFonts w:ascii="SimSun" w:hAnsi="SimSun" w:eastAsia="SimSun" w:cs="SimSun"/>
          <w:sz w:val="20"/>
          <w:szCs w:val="20"/>
          <w:spacing w:val="8"/>
        </w:rPr>
        <w:t>量鉴定和工程造价鉴定两个方面：</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）发包单位认为承包单位已经完成的建设工程质量不合格，双方存在争议的；</w:t>
      </w:r>
    </w:p>
    <w:p>
      <w:pPr>
        <w:ind w:left="39" w:right="70" w:firstLine="413"/>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）承包单位认为发包单位提供的主要建筑材料、建筑构配件和设备不符合强制性标准</w:t>
      </w:r>
      <w:r>
        <w:rPr>
          <w:rFonts w:ascii="SimSun" w:hAnsi="SimSun" w:eastAsia="SimSun" w:cs="SimSun"/>
          <w:sz w:val="20"/>
          <w:szCs w:val="20"/>
          <w:spacing w:val="2"/>
        </w:rPr>
        <w:t xml:space="preserve"> </w:t>
      </w:r>
      <w:r>
        <w:rPr>
          <w:rFonts w:ascii="SimSun" w:hAnsi="SimSun" w:eastAsia="SimSun" w:cs="SimSun"/>
          <w:sz w:val="20"/>
          <w:szCs w:val="20"/>
          <w:spacing w:val="-9"/>
        </w:rPr>
        <w:t>的；</w:t>
      </w:r>
    </w:p>
    <w:p>
      <w:pPr>
        <w:ind w:left="452"/>
        <w:spacing w:before="77"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）建设工程施工合同解除后，双方针对已完工程的质量合格与否存在争议的；</w:t>
      </w:r>
    </w:p>
    <w:p>
      <w:pPr>
        <w:ind w:left="23" w:right="70" w:firstLine="428"/>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）建设工程未经竣工验收，发包单位已经使用，但是发包单位认为建设工程在合理使</w:t>
      </w:r>
      <w:r>
        <w:rPr>
          <w:rFonts w:ascii="SimSun" w:hAnsi="SimSun" w:eastAsia="SimSun" w:cs="SimSun"/>
          <w:sz w:val="20"/>
          <w:szCs w:val="20"/>
          <w:spacing w:val="2"/>
        </w:rPr>
        <w:t xml:space="preserve"> </w:t>
      </w:r>
      <w:r>
        <w:rPr>
          <w:rFonts w:ascii="SimSun" w:hAnsi="SimSun" w:eastAsia="SimSun" w:cs="SimSun"/>
          <w:sz w:val="20"/>
          <w:szCs w:val="20"/>
          <w:spacing w:val="9"/>
        </w:rPr>
        <w:t>用寿命期内地基基础工程或主体结构工程出现质量问题的；</w:t>
      </w:r>
    </w:p>
    <w:p>
      <w:pPr>
        <w:ind w:left="24" w:right="70" w:firstLine="427"/>
        <w:spacing w:before="79"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）因设计变更导致建设工程的工程量或者质量标准发生变化，合同当事人双方对该部</w:t>
      </w:r>
      <w:r>
        <w:rPr>
          <w:rFonts w:ascii="SimSun" w:hAnsi="SimSun" w:eastAsia="SimSun" w:cs="SimSun"/>
          <w:sz w:val="20"/>
          <w:szCs w:val="20"/>
          <w:spacing w:val="2"/>
        </w:rPr>
        <w:t xml:space="preserve"> </w:t>
      </w:r>
      <w:r>
        <w:rPr>
          <w:rFonts w:ascii="SimSun" w:hAnsi="SimSun" w:eastAsia="SimSun" w:cs="SimSun"/>
          <w:sz w:val="20"/>
          <w:szCs w:val="20"/>
          <w:spacing w:val="8"/>
        </w:rPr>
        <w:t>分工程价款不能协商一致的；</w:t>
      </w:r>
    </w:p>
    <w:p>
      <w:pPr>
        <w:ind w:left="22" w:right="68" w:firstLine="430"/>
        <w:spacing w:before="83"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）非因违法建筑导致的建设工程施工合同无效，且建设工程经竣工验收不合格的，发</w:t>
      </w:r>
      <w:r>
        <w:rPr>
          <w:rFonts w:ascii="SimSun" w:hAnsi="SimSun" w:eastAsia="SimSun" w:cs="SimSun"/>
          <w:sz w:val="20"/>
          <w:szCs w:val="20"/>
          <w:spacing w:val="4"/>
        </w:rPr>
        <w:t xml:space="preserve"> </w:t>
      </w:r>
      <w:r>
        <w:rPr>
          <w:rFonts w:ascii="SimSun" w:hAnsi="SimSun" w:eastAsia="SimSun" w:cs="SimSun"/>
          <w:sz w:val="20"/>
          <w:szCs w:val="20"/>
          <w:spacing w:val="9"/>
        </w:rPr>
        <w:t>包单位与承包单位针对建设工程修复后的工程质量是否合格存在争议的；</w:t>
      </w:r>
    </w:p>
    <w:p>
      <w:pPr>
        <w:ind w:left="49" w:right="68" w:firstLine="403"/>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7</w:t>
      </w:r>
      <w:r>
        <w:rPr>
          <w:rFonts w:ascii="SimSun" w:hAnsi="SimSun" w:eastAsia="SimSun" w:cs="SimSun"/>
          <w:sz w:val="20"/>
          <w:szCs w:val="20"/>
          <w:spacing w:val="7"/>
        </w:rPr>
        <w:t>）当事人约定采用可调价格或者成本加酬金方式结算工程价款，发包单位或承包单位</w:t>
      </w:r>
      <w:r>
        <w:rPr>
          <w:rFonts w:ascii="SimSun" w:hAnsi="SimSun" w:eastAsia="SimSun" w:cs="SimSun"/>
          <w:sz w:val="20"/>
          <w:szCs w:val="20"/>
          <w:spacing w:val="4"/>
        </w:rPr>
        <w:t xml:space="preserve"> </w:t>
      </w:r>
      <w:r>
        <w:rPr>
          <w:rFonts w:ascii="SimSun" w:hAnsi="SimSun" w:eastAsia="SimSun" w:cs="SimSun"/>
          <w:sz w:val="20"/>
          <w:szCs w:val="20"/>
          <w:spacing w:val="6"/>
        </w:rPr>
        <w:t>申请对已完工程造价进行鉴定的；</w:t>
      </w:r>
    </w:p>
    <w:p>
      <w:pPr>
        <w:ind w:left="22" w:right="70"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8</w:t>
      </w:r>
      <w:r>
        <w:rPr>
          <w:rFonts w:ascii="SimSun" w:hAnsi="SimSun" w:eastAsia="SimSun" w:cs="SimSun"/>
          <w:sz w:val="20"/>
          <w:szCs w:val="20"/>
          <w:spacing w:val="7"/>
        </w:rPr>
        <w:t>）建设工程竣工验收后，发包单位认为承包单位未及时履行保修义务，导致建筑物毁</w:t>
      </w:r>
      <w:r>
        <w:rPr>
          <w:rFonts w:ascii="SimSun" w:hAnsi="SimSun" w:eastAsia="SimSun" w:cs="SimSun"/>
          <w:sz w:val="20"/>
          <w:szCs w:val="20"/>
          <w:spacing w:val="2"/>
        </w:rPr>
        <w:t xml:space="preserve"> </w:t>
      </w:r>
      <w:r>
        <w:rPr>
          <w:rFonts w:ascii="SimSun" w:hAnsi="SimSun" w:eastAsia="SimSun" w:cs="SimSun"/>
          <w:sz w:val="20"/>
          <w:szCs w:val="20"/>
          <w:spacing w:val="8"/>
        </w:rPr>
        <w:t>损或者造成人身、财产损害的；</w:t>
      </w:r>
    </w:p>
    <w:p>
      <w:pPr>
        <w:ind w:left="21" w:right="70"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9</w:t>
      </w:r>
      <w:r>
        <w:rPr>
          <w:rFonts w:ascii="SimSun" w:hAnsi="SimSun" w:eastAsia="SimSun" w:cs="SimSun"/>
          <w:sz w:val="20"/>
          <w:szCs w:val="20"/>
          <w:spacing w:val="7"/>
        </w:rPr>
        <w:t>）因违法建筑导致的建设工程施工合同无效，承包人要求发包人支付人工、材料和机</w:t>
      </w:r>
      <w:r>
        <w:rPr>
          <w:rFonts w:ascii="SimSun" w:hAnsi="SimSun" w:eastAsia="SimSun" w:cs="SimSun"/>
          <w:sz w:val="20"/>
          <w:szCs w:val="20"/>
          <w:spacing w:val="2"/>
        </w:rPr>
        <w:t xml:space="preserve"> </w:t>
      </w:r>
      <w:r>
        <w:rPr>
          <w:rFonts w:ascii="SimSun" w:hAnsi="SimSun" w:eastAsia="SimSun" w:cs="SimSun"/>
          <w:sz w:val="20"/>
          <w:szCs w:val="20"/>
          <w:spacing w:val="5"/>
        </w:rPr>
        <w:t>械费的。</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10</w:t>
      </w:r>
      <w:r>
        <w:rPr>
          <w:rFonts w:ascii="SimSun" w:hAnsi="SimSun" w:eastAsia="SimSun" w:cs="SimSun"/>
          <w:sz w:val="20"/>
          <w:szCs w:val="20"/>
          <w:spacing w:val="8"/>
        </w:rPr>
        <w:t>）工程存在质量缺陷，需要确定修复方案和修复费用的；</w:t>
      </w:r>
    </w:p>
    <w:p>
      <w:pPr>
        <w:ind w:left="23" w:right="71" w:firstLine="429"/>
        <w:spacing w:before="81" w:line="264"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11</w:t>
      </w:r>
      <w:r>
        <w:rPr>
          <w:rFonts w:ascii="SimSun" w:hAnsi="SimSun" w:eastAsia="SimSun" w:cs="SimSun"/>
          <w:sz w:val="20"/>
          <w:szCs w:val="20"/>
          <w:spacing w:val="9"/>
        </w:rPr>
        <w:t>）施工合同对于工期未作约定或约定不明，</w:t>
      </w:r>
      <w:r>
        <w:rPr>
          <w:rFonts w:ascii="SimSun" w:hAnsi="SimSun" w:eastAsia="SimSun" w:cs="SimSun"/>
          <w:sz w:val="20"/>
          <w:szCs w:val="20"/>
          <w:spacing w:val="-60"/>
        </w:rPr>
        <w:t xml:space="preserve"> </w:t>
      </w:r>
      <w:r>
        <w:rPr>
          <w:rFonts w:ascii="SimSun" w:hAnsi="SimSun" w:eastAsia="SimSun" w:cs="SimSun"/>
          <w:sz w:val="20"/>
          <w:szCs w:val="20"/>
          <w:spacing w:val="8"/>
        </w:rPr>
        <w:t>以及项目增加或减少导致工期增加或减</w:t>
      </w:r>
      <w:r>
        <w:rPr>
          <w:rFonts w:ascii="SimSun" w:hAnsi="SimSun" w:eastAsia="SimSun" w:cs="SimSun"/>
          <w:sz w:val="20"/>
          <w:szCs w:val="20"/>
        </w:rPr>
        <w:t xml:space="preserve"> </w:t>
      </w:r>
      <w:r>
        <w:rPr>
          <w:rFonts w:ascii="SimSun" w:hAnsi="SimSun" w:eastAsia="SimSun" w:cs="SimSun"/>
          <w:sz w:val="20"/>
          <w:szCs w:val="20"/>
          <w:spacing w:val="9"/>
        </w:rPr>
        <w:t>少，双方无法达成一致意见，需要对工期进行鉴定的；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12</w:t>
      </w:r>
      <w:r>
        <w:rPr>
          <w:rFonts w:ascii="SimSun" w:hAnsi="SimSun" w:eastAsia="SimSun" w:cs="SimSun"/>
          <w:sz w:val="20"/>
          <w:szCs w:val="20"/>
          <w:spacing w:val="9"/>
        </w:rPr>
        <w:t>）因当事人一方违约导致合同解除，另一方要求对方承担相关</w:t>
      </w:r>
      <w:r>
        <w:rPr>
          <w:rFonts w:ascii="SimSun" w:hAnsi="SimSun" w:eastAsia="SimSun" w:cs="SimSun"/>
          <w:sz w:val="20"/>
          <w:szCs w:val="20"/>
          <w:spacing w:val="8"/>
        </w:rPr>
        <w:t>费用损失的。</w:t>
      </w:r>
    </w:p>
    <w:p>
      <w:pPr>
        <w:ind w:left="27" w:right="68" w:firstLine="409"/>
        <w:spacing w:before="81" w:line="264" w:lineRule="auto"/>
        <w:rPr>
          <w:rFonts w:ascii="SimSun" w:hAnsi="SimSun" w:eastAsia="SimSun" w:cs="SimSun"/>
          <w:sz w:val="20"/>
          <w:szCs w:val="20"/>
        </w:rPr>
      </w:pPr>
      <w:r>
        <w:rPr>
          <w:rFonts w:ascii="SimSun" w:hAnsi="SimSun" w:eastAsia="SimSun" w:cs="SimSun"/>
          <w:sz w:val="20"/>
          <w:szCs w:val="20"/>
          <w:spacing w:val="9"/>
        </w:rPr>
        <w:t>【鉴定的范围有何限制？</w:t>
      </w:r>
      <w:r>
        <w:rPr>
          <w:rFonts w:ascii="SimSun" w:hAnsi="SimSun" w:eastAsia="SimSun" w:cs="SimSun"/>
          <w:sz w:val="20"/>
          <w:szCs w:val="20"/>
          <w:spacing w:val="-50"/>
        </w:rPr>
        <w:t xml:space="preserve"> </w:t>
      </w:r>
      <w:r>
        <w:rPr>
          <w:rFonts w:ascii="SimSun" w:hAnsi="SimSun" w:eastAsia="SimSun" w:cs="SimSun"/>
          <w:sz w:val="20"/>
          <w:szCs w:val="20"/>
          <w:spacing w:val="9"/>
        </w:rPr>
        <w:t>】当事人对部分案件事实有争议的，仅对有争议的事实进行鉴</w:t>
      </w:r>
      <w:r>
        <w:rPr>
          <w:rFonts w:ascii="SimSun" w:hAnsi="SimSun" w:eastAsia="SimSun" w:cs="SimSun"/>
          <w:sz w:val="20"/>
          <w:szCs w:val="20"/>
        </w:rPr>
        <w:t xml:space="preserve"> </w:t>
      </w:r>
      <w:r>
        <w:rPr>
          <w:rFonts w:ascii="SimSun" w:hAnsi="SimSun" w:eastAsia="SimSun" w:cs="SimSun"/>
          <w:sz w:val="20"/>
          <w:szCs w:val="20"/>
          <w:spacing w:val="9"/>
        </w:rPr>
        <w:t>定，但争议事实范围不能确定，或者双方当事人请求对全部事实鉴定的除外。</w:t>
      </w:r>
    </w:p>
    <w:p>
      <w:pPr>
        <w:spacing w:line="264" w:lineRule="auto"/>
        <w:sectPr>
          <w:footerReference w:type="default" r:id="rId19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68" w:firstLine="412"/>
        <w:spacing w:before="180" w:line="265" w:lineRule="auto"/>
        <w:rPr>
          <w:rFonts w:ascii="SimSun" w:hAnsi="SimSun" w:eastAsia="SimSun" w:cs="SimSun"/>
          <w:sz w:val="20"/>
          <w:szCs w:val="20"/>
        </w:rPr>
      </w:pPr>
      <w:r>
        <w:rPr>
          <w:rFonts w:ascii="SimSun" w:hAnsi="SimSun" w:eastAsia="SimSun" w:cs="SimSun"/>
          <w:sz w:val="20"/>
          <w:szCs w:val="20"/>
          <w:spacing w:val="10"/>
        </w:rPr>
        <w:t>【何种情况应当驳回工程造价的鉴定申请？】当事人一方申请造价鉴定，人民法院经审</w:t>
      </w:r>
      <w:r>
        <w:rPr>
          <w:rFonts w:ascii="SimSun" w:hAnsi="SimSun" w:eastAsia="SimSun" w:cs="SimSun"/>
          <w:sz w:val="20"/>
          <w:szCs w:val="20"/>
          <w:spacing w:val="12"/>
        </w:rPr>
        <w:t xml:space="preserve"> </w:t>
      </w:r>
      <w:r>
        <w:rPr>
          <w:rFonts w:ascii="SimSun" w:hAnsi="SimSun" w:eastAsia="SimSun" w:cs="SimSun"/>
          <w:sz w:val="20"/>
          <w:szCs w:val="20"/>
          <w:spacing w:val="8"/>
        </w:rPr>
        <w:t>查具有下列情形之一的，不予准许：</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）双方就工程款数额已经达成结算协议，且该协议不存在无效和可撤销情形的；</w:t>
      </w:r>
    </w:p>
    <w:p>
      <w:pPr>
        <w:ind w:left="452"/>
        <w:spacing w:before="80"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）合同约定为固定总价，且无法定或约定变更事由的；</w:t>
      </w:r>
    </w:p>
    <w:p>
      <w:pPr>
        <w:ind w:left="22" w:right="70"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）当事人诉前已经共同选定鉴定机构对建设工程造价作出了相应鉴定意见，且无充分</w:t>
      </w:r>
      <w:r>
        <w:rPr>
          <w:rFonts w:ascii="SimSun" w:hAnsi="SimSun" w:eastAsia="SimSun" w:cs="SimSun"/>
          <w:sz w:val="20"/>
          <w:szCs w:val="20"/>
          <w:spacing w:val="2"/>
        </w:rPr>
        <w:t xml:space="preserve"> </w:t>
      </w:r>
      <w:r>
        <w:rPr>
          <w:rFonts w:ascii="SimSun" w:hAnsi="SimSun" w:eastAsia="SimSun" w:cs="SimSun"/>
          <w:sz w:val="20"/>
          <w:szCs w:val="20"/>
          <w:spacing w:val="6"/>
        </w:rPr>
        <w:t>证据推翻的；</w:t>
      </w:r>
    </w:p>
    <w:p>
      <w:pPr>
        <w:ind w:left="23" w:right="70" w:firstLine="429"/>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）发包人未对承包人提交的结算资料提出异议，符合《建设工程司法解释》第二十条</w:t>
      </w:r>
      <w:r>
        <w:rPr>
          <w:rFonts w:ascii="SimSun" w:hAnsi="SimSun" w:eastAsia="SimSun" w:cs="SimSun"/>
          <w:sz w:val="20"/>
          <w:szCs w:val="20"/>
          <w:spacing w:val="2"/>
        </w:rPr>
        <w:t xml:space="preserve"> </w:t>
      </w:r>
      <w:r>
        <w:rPr>
          <w:rFonts w:ascii="SimSun" w:hAnsi="SimSun" w:eastAsia="SimSun" w:cs="SimSun"/>
          <w:sz w:val="20"/>
          <w:szCs w:val="20"/>
          <w:spacing w:val="4"/>
        </w:rPr>
        <w:t>规定的；</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）人民法院根据双方提交的结算材料可以直接确定</w:t>
      </w:r>
      <w:r>
        <w:rPr>
          <w:rFonts w:ascii="SimSun" w:hAnsi="SimSun" w:eastAsia="SimSun" w:cs="SimSun"/>
          <w:sz w:val="20"/>
          <w:szCs w:val="20"/>
          <w:spacing w:val="8"/>
        </w:rPr>
        <w:t>工程款数额的；</w:t>
      </w:r>
    </w:p>
    <w:p>
      <w:pPr>
        <w:ind w:left="20" w:right="16" w:firstLine="431"/>
        <w:spacing w:before="81" w:line="264"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6</w:t>
      </w:r>
      <w:r>
        <w:rPr>
          <w:rFonts w:ascii="SimSun" w:hAnsi="SimSun" w:eastAsia="SimSun" w:cs="SimSun"/>
          <w:sz w:val="20"/>
          <w:szCs w:val="20"/>
          <w:spacing w:val="3"/>
        </w:rPr>
        <w:t>）建设工程未经竣工验收，发包人擅自使用后对使用部分质量提出异议并申请鉴定的，</w:t>
      </w:r>
      <w:r>
        <w:rPr>
          <w:rFonts w:ascii="SimSun" w:hAnsi="SimSun" w:eastAsia="SimSun" w:cs="SimSun"/>
          <w:sz w:val="20"/>
          <w:szCs w:val="20"/>
          <w:spacing w:val="9"/>
        </w:rPr>
        <w:t xml:space="preserve"> </w:t>
      </w:r>
      <w:r>
        <w:rPr>
          <w:rFonts w:ascii="SimSun" w:hAnsi="SimSun" w:eastAsia="SimSun" w:cs="SimSun"/>
          <w:sz w:val="20"/>
          <w:szCs w:val="20"/>
          <w:spacing w:val="9"/>
        </w:rPr>
        <w:t>但涉及地基基础工程和主体结构质量的除外。</w:t>
      </w:r>
    </w:p>
    <w:p>
      <w:pPr>
        <w:ind w:left="23" w:right="68" w:firstLine="413"/>
        <w:spacing w:before="79" w:line="277" w:lineRule="auto"/>
        <w:rPr>
          <w:rFonts w:ascii="SimSun" w:hAnsi="SimSun" w:eastAsia="SimSun" w:cs="SimSun"/>
          <w:sz w:val="20"/>
          <w:szCs w:val="20"/>
        </w:rPr>
      </w:pPr>
      <w:r>
        <w:rPr>
          <w:rFonts w:ascii="SimSun" w:hAnsi="SimSun" w:eastAsia="SimSun" w:cs="SimSun"/>
          <w:sz w:val="20"/>
          <w:szCs w:val="20"/>
          <w:spacing w:val="10"/>
        </w:rPr>
        <w:t>【何种情况应当驳回工程质量的鉴定申请？】当事人一方申请对工程质量进行鉴定，但</w:t>
      </w:r>
      <w:r>
        <w:rPr>
          <w:rFonts w:ascii="SimSun" w:hAnsi="SimSun" w:eastAsia="SimSun" w:cs="SimSun"/>
          <w:sz w:val="20"/>
          <w:szCs w:val="20"/>
          <w:spacing w:val="12"/>
        </w:rPr>
        <w:t xml:space="preserve"> </w:t>
      </w:r>
      <w:r>
        <w:rPr>
          <w:rFonts w:ascii="SimSun" w:hAnsi="SimSun" w:eastAsia="SimSun" w:cs="SimSun"/>
          <w:sz w:val="20"/>
          <w:szCs w:val="20"/>
          <w:spacing w:val="10"/>
        </w:rPr>
        <w:t>其在工程停工后将工程转包给第三方的，导致无法对另一方施工是否存在工程质量问题进行</w:t>
      </w:r>
      <w:r>
        <w:rPr>
          <w:rFonts w:ascii="SimSun" w:hAnsi="SimSun" w:eastAsia="SimSun" w:cs="SimSun"/>
          <w:sz w:val="20"/>
          <w:szCs w:val="20"/>
          <w:spacing w:val="6"/>
        </w:rPr>
        <w:t xml:space="preserve"> </w:t>
      </w:r>
      <w:r>
        <w:rPr>
          <w:rFonts w:ascii="SimSun" w:hAnsi="SimSun" w:eastAsia="SimSun" w:cs="SimSun"/>
          <w:sz w:val="20"/>
          <w:szCs w:val="20"/>
          <w:spacing w:val="8"/>
        </w:rPr>
        <w:t>鉴定的，人民法院有理由驳回其鉴定申请。</w:t>
      </w:r>
    </w:p>
    <w:p>
      <w:pPr>
        <w:ind w:left="23" w:right="16" w:firstLine="413"/>
        <w:spacing w:before="81" w:line="277" w:lineRule="auto"/>
        <w:rPr>
          <w:rFonts w:ascii="SimSun" w:hAnsi="SimSun" w:eastAsia="SimSun" w:cs="SimSun"/>
          <w:sz w:val="20"/>
          <w:szCs w:val="20"/>
        </w:rPr>
      </w:pPr>
      <w:r>
        <w:rPr>
          <w:rFonts w:ascii="SimSun" w:hAnsi="SimSun" w:eastAsia="SimSun" w:cs="SimSun"/>
          <w:sz w:val="20"/>
          <w:szCs w:val="20"/>
          <w:spacing w:val="6"/>
        </w:rPr>
        <w:t>【半拉子工程的造价鉴定怎样进行？】当事人就半拉子工程诉至人民法院主张工程款的，</w:t>
      </w:r>
      <w:r>
        <w:rPr>
          <w:rFonts w:ascii="SimSun" w:hAnsi="SimSun" w:eastAsia="SimSun" w:cs="SimSun"/>
          <w:sz w:val="20"/>
          <w:szCs w:val="20"/>
          <w:spacing w:val="11"/>
        </w:rPr>
        <w:t xml:space="preserve"> </w:t>
      </w:r>
      <w:r>
        <w:rPr>
          <w:rFonts w:ascii="SimSun" w:hAnsi="SimSun" w:eastAsia="SimSun" w:cs="SimSun"/>
          <w:sz w:val="20"/>
          <w:szCs w:val="20"/>
          <w:spacing w:val="10"/>
        </w:rPr>
        <w:t>人民法院应当根据当事人申请邀请专家咨询员，并协调双方当事人勘验工地现场，固定交接</w:t>
      </w:r>
      <w:r>
        <w:rPr>
          <w:rFonts w:ascii="SimSun" w:hAnsi="SimSun" w:eastAsia="SimSun" w:cs="SimSun"/>
          <w:sz w:val="20"/>
          <w:szCs w:val="20"/>
          <w:spacing w:val="5"/>
        </w:rPr>
        <w:t xml:space="preserve"> </w:t>
      </w:r>
      <w:r>
        <w:rPr>
          <w:rFonts w:ascii="SimSun" w:hAnsi="SimSun" w:eastAsia="SimSun" w:cs="SimSun"/>
          <w:sz w:val="20"/>
          <w:szCs w:val="20"/>
          <w:spacing w:val="9"/>
        </w:rPr>
        <w:t>界面，保存相关证据，确定工程量，必要时可以进行公证。</w:t>
      </w:r>
    </w:p>
    <w:p>
      <w:pPr>
        <w:ind w:left="21" w:firstLine="434"/>
        <w:spacing w:before="81" w:line="283" w:lineRule="auto"/>
        <w:rPr>
          <w:rFonts w:ascii="SimSun" w:hAnsi="SimSun" w:eastAsia="SimSun" w:cs="SimSun"/>
          <w:sz w:val="20"/>
          <w:szCs w:val="20"/>
        </w:rPr>
      </w:pPr>
      <w:r>
        <w:rPr>
          <w:rFonts w:ascii="SimSun" w:hAnsi="SimSun" w:eastAsia="SimSun" w:cs="SimSun"/>
          <w:sz w:val="20"/>
          <w:szCs w:val="20"/>
          <w:spacing w:val="6"/>
        </w:rPr>
        <w:t>当事人双方就已完工的工程量存在争议的，应当根据双方在撤场交接时签订的会议纪要、</w:t>
      </w:r>
      <w:r>
        <w:rPr>
          <w:rFonts w:ascii="SimSun" w:hAnsi="SimSun" w:eastAsia="SimSun" w:cs="SimSun"/>
          <w:sz w:val="20"/>
          <w:szCs w:val="20"/>
          <w:spacing w:val="9"/>
        </w:rPr>
        <w:t xml:space="preserve"> </w:t>
      </w:r>
      <w:r>
        <w:rPr>
          <w:rFonts w:ascii="SimSun" w:hAnsi="SimSun" w:eastAsia="SimSun" w:cs="SimSun"/>
          <w:sz w:val="20"/>
          <w:szCs w:val="20"/>
          <w:spacing w:val="10"/>
        </w:rPr>
        <w:t>交接记录、监理材料、后续施工资料等文件确定工程量；施工现</w:t>
      </w:r>
      <w:r>
        <w:rPr>
          <w:rFonts w:ascii="SimSun" w:hAnsi="SimSun" w:eastAsia="SimSun" w:cs="SimSun"/>
          <w:sz w:val="20"/>
          <w:szCs w:val="20"/>
          <w:spacing w:val="9"/>
        </w:rPr>
        <w:t>场存在的，可以通过现场勘 </w:t>
      </w:r>
      <w:r>
        <w:rPr>
          <w:rFonts w:ascii="SimSun" w:hAnsi="SimSun" w:eastAsia="SimSun" w:cs="SimSun"/>
          <w:sz w:val="20"/>
          <w:szCs w:val="20"/>
          <w:spacing w:val="10"/>
        </w:rPr>
        <w:t>验的方式确定工程量；采用上述方式不能确定的，应当根据工程</w:t>
      </w:r>
      <w:r>
        <w:rPr>
          <w:rFonts w:ascii="SimSun" w:hAnsi="SimSun" w:eastAsia="SimSun" w:cs="SimSun"/>
          <w:sz w:val="20"/>
          <w:szCs w:val="20"/>
          <w:spacing w:val="9"/>
        </w:rPr>
        <w:t>撤场时未能办理交接及工程 </w:t>
      </w:r>
      <w:r>
        <w:rPr>
          <w:rFonts w:ascii="SimSun" w:hAnsi="SimSun" w:eastAsia="SimSun" w:cs="SimSun"/>
          <w:sz w:val="20"/>
          <w:szCs w:val="20"/>
          <w:spacing w:val="9"/>
        </w:rPr>
        <w:t>未完工的原因等因素共同分配举证责任确定已完工工程量。</w:t>
      </w:r>
    </w:p>
    <w:p>
      <w:pPr>
        <w:ind w:left="23" w:right="68" w:firstLine="417"/>
        <w:spacing w:before="78" w:line="283" w:lineRule="auto"/>
        <w:rPr>
          <w:rFonts w:ascii="SimSun" w:hAnsi="SimSun" w:eastAsia="SimSun" w:cs="SimSun"/>
          <w:sz w:val="20"/>
          <w:szCs w:val="20"/>
        </w:rPr>
      </w:pPr>
      <w:r>
        <w:rPr>
          <w:rFonts w:ascii="SimSun" w:hAnsi="SimSun" w:eastAsia="SimSun" w:cs="SimSun"/>
          <w:sz w:val="20"/>
          <w:szCs w:val="20"/>
          <w:spacing w:val="10"/>
        </w:rPr>
        <w:t>对于固定总价合同，承包人未完成工程施工，其要求发包人支付工程款，经审查承包人</w:t>
      </w:r>
      <w:r>
        <w:rPr>
          <w:rFonts w:ascii="SimSun" w:hAnsi="SimSun" w:eastAsia="SimSun" w:cs="SimSun"/>
          <w:sz w:val="20"/>
          <w:szCs w:val="20"/>
          <w:spacing w:val="8"/>
        </w:rPr>
        <w:t xml:space="preserve"> </w:t>
      </w:r>
      <w:r>
        <w:rPr>
          <w:rFonts w:ascii="SimSun" w:hAnsi="SimSun" w:eastAsia="SimSun" w:cs="SimSun"/>
          <w:sz w:val="20"/>
          <w:szCs w:val="20"/>
          <w:spacing w:val="9"/>
        </w:rPr>
        <w:t>已施工的工程质量合格的，可以采用按比例折算的方式，</w:t>
      </w:r>
      <w:r>
        <w:rPr>
          <w:rFonts w:ascii="SimSun" w:hAnsi="SimSun" w:eastAsia="SimSun" w:cs="SimSun"/>
          <w:sz w:val="20"/>
          <w:szCs w:val="20"/>
          <w:spacing w:val="-55"/>
        </w:rPr>
        <w:t xml:space="preserve"> </w:t>
      </w:r>
      <w:r>
        <w:rPr>
          <w:rFonts w:ascii="SimSun" w:hAnsi="SimSun" w:eastAsia="SimSun" w:cs="SimSun"/>
          <w:sz w:val="20"/>
          <w:szCs w:val="20"/>
          <w:spacing w:val="9"/>
        </w:rPr>
        <w:t>由鉴定机构在相应同一取费标准下</w:t>
      </w:r>
      <w:r>
        <w:rPr>
          <w:rFonts w:ascii="SimSun" w:hAnsi="SimSun" w:eastAsia="SimSun" w:cs="SimSun"/>
          <w:sz w:val="20"/>
          <w:szCs w:val="20"/>
        </w:rPr>
        <w:t xml:space="preserve"> </w:t>
      </w:r>
      <w:r>
        <w:rPr>
          <w:rFonts w:ascii="SimSun" w:hAnsi="SimSun" w:eastAsia="SimSun" w:cs="SimSun"/>
          <w:sz w:val="20"/>
          <w:szCs w:val="20"/>
          <w:spacing w:val="10"/>
        </w:rPr>
        <w:t>分别计算出已完工部分的价款和整个合同约定工程的总价款，两者对比计算出相应系数，再</w:t>
      </w:r>
      <w:r>
        <w:rPr>
          <w:rFonts w:ascii="SimSun" w:hAnsi="SimSun" w:eastAsia="SimSun" w:cs="SimSun"/>
          <w:sz w:val="20"/>
          <w:szCs w:val="20"/>
          <w:spacing w:val="5"/>
        </w:rPr>
        <w:t xml:space="preserve"> </w:t>
      </w:r>
      <w:r>
        <w:rPr>
          <w:rFonts w:ascii="SimSun" w:hAnsi="SimSun" w:eastAsia="SimSun" w:cs="SimSun"/>
          <w:sz w:val="20"/>
          <w:szCs w:val="20"/>
          <w:spacing w:val="9"/>
        </w:rPr>
        <w:t>用合同约定的固定价乘以该系数确定发包人应付的工程款。</w:t>
      </w:r>
    </w:p>
    <w:p>
      <w:pPr>
        <w:ind w:left="29" w:right="68" w:firstLine="407"/>
        <w:spacing w:before="84" w:line="264" w:lineRule="auto"/>
        <w:rPr>
          <w:rFonts w:ascii="SimSun" w:hAnsi="SimSun" w:eastAsia="SimSun" w:cs="SimSun"/>
          <w:sz w:val="20"/>
          <w:szCs w:val="20"/>
        </w:rPr>
      </w:pPr>
      <w:r>
        <w:rPr>
          <w:rFonts w:ascii="SimSun" w:hAnsi="SimSun" w:eastAsia="SimSun" w:cs="SimSun"/>
          <w:sz w:val="20"/>
          <w:szCs w:val="20"/>
          <w:spacing w:val="10"/>
        </w:rPr>
        <w:t>【施工合同无效情形下鉴定怎样进行？】建设工程施工合同无效，但建设工程经竣工验</w:t>
      </w:r>
      <w:r>
        <w:rPr>
          <w:rFonts w:ascii="SimSun" w:hAnsi="SimSun" w:eastAsia="SimSun" w:cs="SimSun"/>
          <w:sz w:val="20"/>
          <w:szCs w:val="20"/>
          <w:spacing w:val="12"/>
        </w:rPr>
        <w:t xml:space="preserve"> </w:t>
      </w:r>
      <w:r>
        <w:rPr>
          <w:rFonts w:ascii="SimSun" w:hAnsi="SimSun" w:eastAsia="SimSun" w:cs="SimSun"/>
          <w:sz w:val="20"/>
          <w:szCs w:val="20"/>
          <w:spacing w:val="9"/>
        </w:rPr>
        <w:t>收合格的，应当参照实际履行的合同约定计价标准进行鉴</w:t>
      </w:r>
      <w:r>
        <w:rPr>
          <w:rFonts w:ascii="SimSun" w:hAnsi="SimSun" w:eastAsia="SimSun" w:cs="SimSun"/>
          <w:sz w:val="20"/>
          <w:szCs w:val="20"/>
          <w:spacing w:val="8"/>
        </w:rPr>
        <w:t>定。</w:t>
      </w:r>
    </w:p>
    <w:p>
      <w:pPr>
        <w:ind w:left="23" w:right="70" w:firstLine="417"/>
        <w:spacing w:before="80" w:line="264" w:lineRule="auto"/>
        <w:rPr>
          <w:rFonts w:ascii="SimSun" w:hAnsi="SimSun" w:eastAsia="SimSun" w:cs="SimSun"/>
          <w:sz w:val="20"/>
          <w:szCs w:val="20"/>
        </w:rPr>
      </w:pPr>
      <w:r>
        <w:rPr>
          <w:rFonts w:ascii="SimSun" w:hAnsi="SimSun" w:eastAsia="SimSun" w:cs="SimSun"/>
          <w:sz w:val="20"/>
          <w:szCs w:val="20"/>
          <w:spacing w:val="10"/>
        </w:rPr>
        <w:t>对于因缺乏建设工程用地规划许可证、建设工程规划许可证、国有土地使用权证的“三</w:t>
      </w:r>
      <w:r>
        <w:rPr>
          <w:rFonts w:ascii="SimSun" w:hAnsi="SimSun" w:eastAsia="SimSun" w:cs="SimSun"/>
          <w:sz w:val="20"/>
          <w:szCs w:val="20"/>
          <w:spacing w:val="6"/>
        </w:rPr>
        <w:t xml:space="preserve"> </w:t>
      </w:r>
      <w:r>
        <w:rPr>
          <w:rFonts w:ascii="SimSun" w:hAnsi="SimSun" w:eastAsia="SimSun" w:cs="SimSun"/>
          <w:sz w:val="20"/>
          <w:szCs w:val="20"/>
          <w:spacing w:val="9"/>
        </w:rPr>
        <w:t>无工程“</w:t>
      </w:r>
      <w:r>
        <w:rPr>
          <w:rFonts w:ascii="SimSun" w:hAnsi="SimSun" w:eastAsia="SimSun" w:cs="SimSun"/>
          <w:sz w:val="20"/>
          <w:szCs w:val="20"/>
          <w:spacing w:val="-73"/>
        </w:rPr>
        <w:t xml:space="preserve"> </w:t>
      </w:r>
      <w:r>
        <w:rPr>
          <w:rFonts w:ascii="SimSun" w:hAnsi="SimSun" w:eastAsia="SimSun" w:cs="SimSun"/>
          <w:sz w:val="20"/>
          <w:szCs w:val="20"/>
          <w:spacing w:val="9"/>
        </w:rPr>
        <w:t>，承包人主张工程价款申请鉴定的，仅需对人工费、</w:t>
      </w:r>
      <w:r>
        <w:rPr>
          <w:rFonts w:ascii="SimSun" w:hAnsi="SimSun" w:eastAsia="SimSun" w:cs="SimSun"/>
          <w:sz w:val="20"/>
          <w:szCs w:val="20"/>
          <w:spacing w:val="8"/>
        </w:rPr>
        <w:t>机械费、材料费委托鉴定。</w:t>
      </w:r>
    </w:p>
    <w:p>
      <w:pPr>
        <w:ind w:left="21" w:right="68" w:firstLine="415"/>
        <w:spacing w:before="84" w:line="283" w:lineRule="auto"/>
        <w:rPr>
          <w:rFonts w:ascii="SimSun" w:hAnsi="SimSun" w:eastAsia="SimSun" w:cs="SimSun"/>
          <w:sz w:val="20"/>
          <w:szCs w:val="20"/>
        </w:rPr>
      </w:pPr>
      <w:r>
        <w:rPr>
          <w:rFonts w:ascii="SimSun" w:hAnsi="SimSun" w:eastAsia="SimSun" w:cs="SimSun"/>
          <w:sz w:val="20"/>
          <w:szCs w:val="20"/>
          <w:spacing w:val="10"/>
        </w:rPr>
        <w:t>【该申请鉴定的不申请有什么样的后果？】对需要鉴定的事项负有举证责任的当事人，</w:t>
      </w:r>
      <w:r>
        <w:rPr>
          <w:rFonts w:ascii="SimSun" w:hAnsi="SimSun" w:eastAsia="SimSun" w:cs="SimSun"/>
          <w:sz w:val="20"/>
          <w:szCs w:val="20"/>
          <w:spacing w:val="12"/>
        </w:rPr>
        <w:t xml:space="preserve"> </w:t>
      </w:r>
      <w:r>
        <w:rPr>
          <w:rFonts w:ascii="SimSun" w:hAnsi="SimSun" w:eastAsia="SimSun" w:cs="SimSun"/>
          <w:sz w:val="20"/>
          <w:szCs w:val="20"/>
          <w:spacing w:val="10"/>
        </w:rPr>
        <w:t>在人民法院指定的期限内无正当理由不提出鉴定申请或者不预交鉴定费用或者拒不提供相关</w:t>
      </w:r>
      <w:r>
        <w:rPr>
          <w:rFonts w:ascii="SimSun" w:hAnsi="SimSun" w:eastAsia="SimSun" w:cs="SimSun"/>
          <w:sz w:val="20"/>
          <w:szCs w:val="20"/>
          <w:spacing w:val="8"/>
        </w:rPr>
        <w:t xml:space="preserve"> </w:t>
      </w:r>
      <w:r>
        <w:rPr>
          <w:rFonts w:ascii="SimSun" w:hAnsi="SimSun" w:eastAsia="SimSun" w:cs="SimSun"/>
          <w:sz w:val="20"/>
          <w:szCs w:val="20"/>
          <w:spacing w:val="10"/>
        </w:rPr>
        <w:t>材料，致使对案件争议的事实无法通过鉴定结论予以认定的，应当对该事实承担举证不能的</w:t>
      </w:r>
      <w:r>
        <w:rPr>
          <w:rFonts w:ascii="SimSun" w:hAnsi="SimSun" w:eastAsia="SimSun" w:cs="SimSun"/>
          <w:sz w:val="20"/>
          <w:szCs w:val="20"/>
          <w:spacing w:val="8"/>
        </w:rPr>
        <w:t xml:space="preserve"> </w:t>
      </w:r>
      <w:r>
        <w:rPr>
          <w:rFonts w:ascii="SimSun" w:hAnsi="SimSun" w:eastAsia="SimSun" w:cs="SimSun"/>
          <w:sz w:val="20"/>
          <w:szCs w:val="20"/>
          <w:spacing w:val="6"/>
        </w:rPr>
        <w:t>法律后果。</w:t>
      </w:r>
    </w:p>
    <w:p>
      <w:pPr>
        <w:ind w:left="23" w:right="103" w:firstLine="413"/>
        <w:spacing w:before="80" w:line="264" w:lineRule="auto"/>
        <w:rPr>
          <w:rFonts w:ascii="SimSun" w:hAnsi="SimSun" w:eastAsia="SimSun" w:cs="SimSun"/>
          <w:sz w:val="20"/>
          <w:szCs w:val="20"/>
        </w:rPr>
      </w:pPr>
      <w:r>
        <w:rPr>
          <w:rFonts w:ascii="SimSun" w:hAnsi="SimSun" w:eastAsia="SimSun" w:cs="SimSun"/>
          <w:sz w:val="20"/>
          <w:szCs w:val="20"/>
          <w:spacing w:val="9"/>
        </w:rPr>
        <w:t>【怎样确定检材？】对于委托鉴定机构鉴定而提交的相关材料必须经双方当事人举证、</w:t>
      </w:r>
      <w:r>
        <w:rPr>
          <w:rFonts w:ascii="SimSun" w:hAnsi="SimSun" w:eastAsia="SimSun" w:cs="SimSun"/>
          <w:sz w:val="20"/>
          <w:szCs w:val="20"/>
          <w:spacing w:val="16"/>
        </w:rPr>
        <w:t xml:space="preserve"> </w:t>
      </w:r>
      <w:r>
        <w:rPr>
          <w:rFonts w:ascii="SimSun" w:hAnsi="SimSun" w:eastAsia="SimSun" w:cs="SimSun"/>
          <w:sz w:val="20"/>
          <w:szCs w:val="20"/>
          <w:spacing w:val="9"/>
        </w:rPr>
        <w:t>质证，且经人民法院认证，否则，不能作为鉴定依据。</w:t>
      </w:r>
    </w:p>
    <w:p>
      <w:pPr>
        <w:ind w:left="23" w:right="68" w:firstLine="432"/>
        <w:spacing w:before="79" w:line="266" w:lineRule="auto"/>
        <w:rPr>
          <w:rFonts w:ascii="SimSun" w:hAnsi="SimSun" w:eastAsia="SimSun" w:cs="SimSun"/>
          <w:sz w:val="20"/>
          <w:szCs w:val="20"/>
        </w:rPr>
      </w:pPr>
      <w:r>
        <w:rPr>
          <w:rFonts w:ascii="SimSun" w:hAnsi="SimSun" w:eastAsia="SimSun" w:cs="SimSun"/>
          <w:sz w:val="20"/>
          <w:szCs w:val="20"/>
          <w:spacing w:val="10"/>
        </w:rPr>
        <w:t>当事人对施工合同效力、结算依据、签证文件的真实性及效力等问题存在</w:t>
      </w:r>
      <w:r>
        <w:rPr>
          <w:rFonts w:ascii="SimSun" w:hAnsi="SimSun" w:eastAsia="SimSun" w:cs="SimSun"/>
          <w:sz w:val="20"/>
          <w:szCs w:val="20"/>
          <w:spacing w:val="9"/>
        </w:rPr>
        <w:t>争议的，应由</w:t>
      </w:r>
      <w:r>
        <w:rPr>
          <w:rFonts w:ascii="SimSun" w:hAnsi="SimSun" w:eastAsia="SimSun" w:cs="SimSun"/>
          <w:sz w:val="20"/>
          <w:szCs w:val="20"/>
        </w:rPr>
        <w:t xml:space="preserve"> </w:t>
      </w:r>
      <w:r>
        <w:rPr>
          <w:rFonts w:ascii="SimSun" w:hAnsi="SimSun" w:eastAsia="SimSun" w:cs="SimSun"/>
          <w:sz w:val="20"/>
          <w:szCs w:val="20"/>
          <w:spacing w:val="8"/>
        </w:rPr>
        <w:t>法院进行审查并作出认定。</w:t>
      </w:r>
    </w:p>
    <w:p>
      <w:pPr>
        <w:ind w:left="22" w:right="68" w:firstLine="414"/>
        <w:spacing w:before="80" w:line="264" w:lineRule="auto"/>
        <w:rPr>
          <w:rFonts w:ascii="SimSun" w:hAnsi="SimSun" w:eastAsia="SimSun" w:cs="SimSun"/>
          <w:sz w:val="20"/>
          <w:szCs w:val="20"/>
        </w:rPr>
      </w:pPr>
      <w:r>
        <w:rPr>
          <w:rFonts w:ascii="SimSun" w:hAnsi="SimSun" w:eastAsia="SimSun" w:cs="SimSun"/>
          <w:sz w:val="20"/>
          <w:szCs w:val="20"/>
          <w:spacing w:val="10"/>
        </w:rPr>
        <w:t>【鉴定机构要求补充检材怎么办？】鉴定机构要求人民法院补充鉴定材料的，人民法院</w:t>
      </w:r>
      <w:r>
        <w:rPr>
          <w:rFonts w:ascii="SimSun" w:hAnsi="SimSun" w:eastAsia="SimSun" w:cs="SimSun"/>
          <w:sz w:val="20"/>
          <w:szCs w:val="20"/>
          <w:spacing w:val="12"/>
        </w:rPr>
        <w:t xml:space="preserve"> </w:t>
      </w:r>
      <w:r>
        <w:rPr>
          <w:rFonts w:ascii="SimSun" w:hAnsi="SimSun" w:eastAsia="SimSun" w:cs="SimSun"/>
          <w:sz w:val="20"/>
          <w:szCs w:val="20"/>
          <w:spacing w:val="9"/>
        </w:rPr>
        <w:t>应及时通知负有举证义务的当事人限期提供，并释明不提供或逾期提供的法律后果。</w:t>
      </w:r>
    </w:p>
    <w:p>
      <w:pPr>
        <w:ind w:left="32" w:right="68" w:firstLine="404"/>
        <w:spacing w:before="81" w:line="264" w:lineRule="auto"/>
        <w:rPr>
          <w:rFonts w:ascii="SimSun" w:hAnsi="SimSun" w:eastAsia="SimSun" w:cs="SimSun"/>
          <w:sz w:val="20"/>
          <w:szCs w:val="20"/>
        </w:rPr>
      </w:pPr>
      <w:r>
        <w:rPr>
          <w:rFonts w:ascii="SimSun" w:hAnsi="SimSun" w:eastAsia="SimSun" w:cs="SimSun"/>
          <w:sz w:val="20"/>
          <w:szCs w:val="20"/>
          <w:spacing w:val="10"/>
        </w:rPr>
        <w:t>【需要现场勘查怎么办？】鉴定过程中，需要现场勘查固定证据的，一般应由法院鉴定</w:t>
      </w:r>
      <w:r>
        <w:rPr>
          <w:rFonts w:ascii="SimSun" w:hAnsi="SimSun" w:eastAsia="SimSun" w:cs="SimSun"/>
          <w:sz w:val="20"/>
          <w:szCs w:val="20"/>
          <w:spacing w:val="12"/>
        </w:rPr>
        <w:t xml:space="preserve"> </w:t>
      </w:r>
      <w:r>
        <w:rPr>
          <w:rFonts w:ascii="SimSun" w:hAnsi="SimSun" w:eastAsia="SimSun" w:cs="SimSun"/>
          <w:sz w:val="20"/>
          <w:szCs w:val="20"/>
          <w:spacing w:val="10"/>
        </w:rPr>
        <w:t>（或技术）科与鉴定机构配合组织双方当事人到现场勘查，并制作勘查笔录，交由双</w:t>
      </w:r>
      <w:r>
        <w:rPr>
          <w:rFonts w:ascii="SimSun" w:hAnsi="SimSun" w:eastAsia="SimSun" w:cs="SimSun"/>
          <w:sz w:val="20"/>
          <w:szCs w:val="20"/>
          <w:spacing w:val="9"/>
        </w:rPr>
        <w:t>方当事</w:t>
      </w:r>
    </w:p>
    <w:p>
      <w:pPr>
        <w:spacing w:line="264" w:lineRule="auto"/>
        <w:sectPr>
          <w:footerReference w:type="default" r:id="rId19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32"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人签字确认。必要时，案件承办法官也可到场组织双方当事人进行现场勘查，制作勘查笔录，</w:t>
      </w:r>
      <w:r>
        <w:rPr>
          <w:rFonts w:ascii="SimSun" w:hAnsi="SimSun" w:eastAsia="SimSun" w:cs="SimSun"/>
          <w:sz w:val="20"/>
          <w:szCs w:val="20"/>
          <w:spacing w:val="12"/>
        </w:rPr>
        <w:t xml:space="preserve"> </w:t>
      </w:r>
      <w:r>
        <w:rPr>
          <w:rFonts w:ascii="SimSun" w:hAnsi="SimSun" w:eastAsia="SimSun" w:cs="SimSun"/>
          <w:sz w:val="20"/>
          <w:szCs w:val="20"/>
          <w:spacing w:val="8"/>
        </w:rPr>
        <w:t>交由双方当事人签字确认。</w:t>
      </w:r>
    </w:p>
    <w:p>
      <w:pPr>
        <w:ind w:left="21" w:firstLine="415"/>
        <w:spacing w:before="80" w:line="283" w:lineRule="auto"/>
        <w:rPr>
          <w:rFonts w:ascii="SimSun" w:hAnsi="SimSun" w:eastAsia="SimSun" w:cs="SimSun"/>
          <w:sz w:val="20"/>
          <w:szCs w:val="20"/>
        </w:rPr>
      </w:pPr>
      <w:r>
        <w:rPr>
          <w:rFonts w:ascii="SimSun" w:hAnsi="SimSun" w:eastAsia="SimSun" w:cs="SimSun"/>
          <w:sz w:val="20"/>
          <w:szCs w:val="20"/>
          <w:spacing w:val="10"/>
        </w:rPr>
        <w:t>【应当审查鉴定结论的哪些内容？】审判人员对鉴定人出具的鉴定书，应当审查是否具</w:t>
      </w:r>
      <w:r>
        <w:rPr>
          <w:rFonts w:ascii="SimSun" w:hAnsi="SimSun" w:eastAsia="SimSun" w:cs="SimSun"/>
          <w:sz w:val="20"/>
          <w:szCs w:val="20"/>
          <w:spacing w:val="6"/>
        </w:rPr>
        <w:t xml:space="preserve">  </w:t>
      </w:r>
      <w:r>
        <w:rPr>
          <w:rFonts w:ascii="SimSun" w:hAnsi="SimSun" w:eastAsia="SimSun" w:cs="SimSun"/>
          <w:sz w:val="20"/>
          <w:szCs w:val="20"/>
          <w:spacing w:val="10"/>
        </w:rPr>
        <w:t>有下列内容</w:t>
      </w:r>
      <w:r>
        <w:rPr>
          <w:rFonts w:ascii="SimSun" w:hAnsi="SimSun" w:eastAsia="SimSun" w:cs="SimSun"/>
          <w:sz w:val="20"/>
          <w:szCs w:val="20"/>
          <w:spacing w:val="-15"/>
        </w:rPr>
        <w:t>：（</w:t>
      </w:r>
      <w:r>
        <w:rPr>
          <w:rFonts w:ascii="SimSun" w:hAnsi="SimSun" w:eastAsia="SimSun" w:cs="SimSun"/>
          <w:sz w:val="20"/>
          <w:szCs w:val="20"/>
          <w:spacing w:val="-57"/>
        </w:rPr>
        <w:t xml:space="preserve"> </w:t>
      </w:r>
      <w:r>
        <w:rPr>
          <w:rFonts w:ascii="SimSun" w:hAnsi="SimSun" w:eastAsia="SimSun" w:cs="SimSun"/>
          <w:sz w:val="20"/>
          <w:szCs w:val="20"/>
          <w:spacing w:val="10"/>
        </w:rPr>
        <w:t>一）委托人姓名或者名称、委托鉴定的内容</w:t>
      </w:r>
      <w:r>
        <w:rPr>
          <w:rFonts w:ascii="SimSun" w:hAnsi="SimSun" w:eastAsia="SimSun" w:cs="SimSun"/>
          <w:sz w:val="20"/>
          <w:szCs w:val="20"/>
          <w:spacing w:val="-15"/>
        </w:rPr>
        <w:t>；（</w:t>
      </w:r>
      <w:r>
        <w:rPr>
          <w:rFonts w:ascii="SimSun" w:hAnsi="SimSun" w:eastAsia="SimSun" w:cs="SimSun"/>
          <w:sz w:val="20"/>
          <w:szCs w:val="20"/>
          <w:spacing w:val="10"/>
        </w:rPr>
        <w:t>二</w:t>
      </w:r>
      <w:r>
        <w:rPr>
          <w:rFonts w:ascii="SimSun" w:hAnsi="SimSun" w:eastAsia="SimSun" w:cs="SimSun"/>
          <w:sz w:val="20"/>
          <w:szCs w:val="20"/>
          <w:spacing w:val="9"/>
        </w:rPr>
        <w:t>）委托鉴定的材料</w:t>
      </w:r>
      <w:r>
        <w:rPr>
          <w:rFonts w:ascii="SimSun" w:hAnsi="SimSun" w:eastAsia="SimSun" w:cs="SimSun"/>
          <w:sz w:val="20"/>
          <w:szCs w:val="20"/>
          <w:spacing w:val="-15"/>
        </w:rPr>
        <w:t>；（</w:t>
      </w:r>
      <w:r>
        <w:rPr>
          <w:rFonts w:ascii="SimSun" w:hAnsi="SimSun" w:eastAsia="SimSun" w:cs="SimSun"/>
          <w:sz w:val="20"/>
          <w:szCs w:val="20"/>
          <w:spacing w:val="9"/>
        </w:rPr>
        <w:t>三）</w:t>
      </w:r>
      <w:r>
        <w:rPr>
          <w:rFonts w:ascii="SimSun" w:hAnsi="SimSun" w:eastAsia="SimSun" w:cs="SimSun"/>
          <w:sz w:val="20"/>
          <w:szCs w:val="20"/>
        </w:rPr>
        <w:t xml:space="preserve"> </w:t>
      </w:r>
      <w:r>
        <w:rPr>
          <w:rFonts w:ascii="SimSun" w:hAnsi="SimSun" w:eastAsia="SimSun" w:cs="SimSun"/>
          <w:sz w:val="20"/>
          <w:szCs w:val="20"/>
          <w:spacing w:val="10"/>
        </w:rPr>
        <w:t>鉴定的依据及使用的科学技术手段</w:t>
      </w:r>
      <w:r>
        <w:rPr>
          <w:rFonts w:ascii="SimSun" w:hAnsi="SimSun" w:eastAsia="SimSun" w:cs="SimSun"/>
          <w:sz w:val="20"/>
          <w:szCs w:val="20"/>
          <w:spacing w:val="-43"/>
        </w:rPr>
        <w:t>；（</w:t>
      </w:r>
      <w:r>
        <w:rPr>
          <w:rFonts w:ascii="SimSun" w:hAnsi="SimSun" w:eastAsia="SimSun" w:cs="SimSun"/>
          <w:sz w:val="20"/>
          <w:szCs w:val="20"/>
          <w:spacing w:val="10"/>
        </w:rPr>
        <w:t>四）对鉴定过程的</w:t>
      </w:r>
      <w:r>
        <w:rPr>
          <w:rFonts w:ascii="SimSun" w:hAnsi="SimSun" w:eastAsia="SimSun" w:cs="SimSun"/>
          <w:sz w:val="20"/>
          <w:szCs w:val="20"/>
          <w:spacing w:val="9"/>
        </w:rPr>
        <w:t>说明</w:t>
      </w:r>
      <w:r>
        <w:rPr>
          <w:rFonts w:ascii="SimSun" w:hAnsi="SimSun" w:eastAsia="SimSun" w:cs="SimSun"/>
          <w:sz w:val="20"/>
          <w:szCs w:val="20"/>
          <w:spacing w:val="-43"/>
        </w:rPr>
        <w:t>；（</w:t>
      </w:r>
      <w:r>
        <w:rPr>
          <w:rFonts w:ascii="SimSun" w:hAnsi="SimSun" w:eastAsia="SimSun" w:cs="SimSun"/>
          <w:sz w:val="20"/>
          <w:szCs w:val="20"/>
          <w:spacing w:val="9"/>
        </w:rPr>
        <w:t>五）明确的鉴定结论</w:t>
      </w:r>
      <w:r>
        <w:rPr>
          <w:rFonts w:ascii="SimSun" w:hAnsi="SimSun" w:eastAsia="SimSun" w:cs="SimSun"/>
          <w:sz w:val="20"/>
          <w:szCs w:val="20"/>
          <w:spacing w:val="-43"/>
        </w:rPr>
        <w:t>；（</w:t>
      </w:r>
      <w:r>
        <w:rPr>
          <w:rFonts w:ascii="SimSun" w:hAnsi="SimSun" w:eastAsia="SimSun" w:cs="SimSun"/>
          <w:sz w:val="20"/>
          <w:szCs w:val="20"/>
          <w:spacing w:val="9"/>
        </w:rPr>
        <w:t>六）</w:t>
      </w:r>
      <w:r>
        <w:rPr>
          <w:rFonts w:ascii="SimSun" w:hAnsi="SimSun" w:eastAsia="SimSun" w:cs="SimSun"/>
          <w:sz w:val="20"/>
          <w:szCs w:val="20"/>
          <w:spacing w:val="4"/>
        </w:rPr>
        <w:t xml:space="preserve"> </w:t>
      </w:r>
      <w:r>
        <w:rPr>
          <w:rFonts w:ascii="SimSun" w:hAnsi="SimSun" w:eastAsia="SimSun" w:cs="SimSun"/>
          <w:sz w:val="20"/>
          <w:szCs w:val="20"/>
          <w:spacing w:val="10"/>
        </w:rPr>
        <w:t>对鉴定人鉴定资格的说明</w:t>
      </w:r>
      <w:r>
        <w:rPr>
          <w:rFonts w:ascii="SimSun" w:hAnsi="SimSun" w:eastAsia="SimSun" w:cs="SimSun"/>
          <w:sz w:val="20"/>
          <w:szCs w:val="20"/>
          <w:spacing w:val="-1"/>
        </w:rPr>
        <w:t>；（</w:t>
      </w:r>
      <w:r>
        <w:rPr>
          <w:rFonts w:ascii="SimSun" w:hAnsi="SimSun" w:eastAsia="SimSun" w:cs="SimSun"/>
          <w:sz w:val="20"/>
          <w:szCs w:val="20"/>
          <w:spacing w:val="10"/>
        </w:rPr>
        <w:t>七）鉴定人员及鉴定机构签名盖章。</w:t>
      </w:r>
    </w:p>
    <w:p>
      <w:pPr>
        <w:ind w:left="25" w:right="85" w:firstLine="411"/>
        <w:spacing w:before="81" w:line="264" w:lineRule="auto"/>
        <w:rPr>
          <w:rFonts w:ascii="SimSun" w:hAnsi="SimSun" w:eastAsia="SimSun" w:cs="SimSun"/>
          <w:sz w:val="20"/>
          <w:szCs w:val="20"/>
        </w:rPr>
      </w:pPr>
      <w:r>
        <w:rPr>
          <w:rFonts w:ascii="SimSun" w:hAnsi="SimSun" w:eastAsia="SimSun" w:cs="SimSun"/>
          <w:sz w:val="20"/>
          <w:szCs w:val="20"/>
          <w:spacing w:val="10"/>
        </w:rPr>
        <w:t>【鉴定结论采信的一般原则是什么？】人民法院委托鉴定部门作出的鉴定结论，当事人</w:t>
      </w:r>
      <w:r>
        <w:rPr>
          <w:rFonts w:ascii="SimSun" w:hAnsi="SimSun" w:eastAsia="SimSun" w:cs="SimSun"/>
          <w:sz w:val="20"/>
          <w:szCs w:val="20"/>
          <w:spacing w:val="12"/>
        </w:rPr>
        <w:t xml:space="preserve"> </w:t>
      </w:r>
      <w:r>
        <w:rPr>
          <w:rFonts w:ascii="SimSun" w:hAnsi="SimSun" w:eastAsia="SimSun" w:cs="SimSun"/>
          <w:sz w:val="20"/>
          <w:szCs w:val="20"/>
          <w:spacing w:val="9"/>
        </w:rPr>
        <w:t>没有足以反驳的相反证据和理由的，可以认定其证明力。</w:t>
      </w:r>
    </w:p>
    <w:p>
      <w:pPr>
        <w:ind w:left="23" w:right="85" w:firstLine="413"/>
        <w:spacing w:before="81" w:line="277" w:lineRule="auto"/>
        <w:rPr>
          <w:rFonts w:ascii="SimSun" w:hAnsi="SimSun" w:eastAsia="SimSun" w:cs="SimSun"/>
          <w:sz w:val="20"/>
          <w:szCs w:val="20"/>
        </w:rPr>
      </w:pPr>
      <w:r>
        <w:rPr>
          <w:rFonts w:ascii="SimSun" w:hAnsi="SimSun" w:eastAsia="SimSun" w:cs="SimSun"/>
          <w:sz w:val="20"/>
          <w:szCs w:val="20"/>
          <w:spacing w:val="10"/>
        </w:rPr>
        <w:t>【何种情况可以要求鉴定人出庭？】事人对鉴定意见有异议或者人民法院认为鉴定人有</w:t>
      </w:r>
      <w:r>
        <w:rPr>
          <w:rFonts w:ascii="SimSun" w:hAnsi="SimSun" w:eastAsia="SimSun" w:cs="SimSun"/>
          <w:sz w:val="20"/>
          <w:szCs w:val="20"/>
          <w:spacing w:val="12"/>
        </w:rPr>
        <w:t xml:space="preserve"> </w:t>
      </w:r>
      <w:r>
        <w:rPr>
          <w:rFonts w:ascii="SimSun" w:hAnsi="SimSun" w:eastAsia="SimSun" w:cs="SimSun"/>
          <w:sz w:val="20"/>
          <w:szCs w:val="20"/>
          <w:spacing w:val="10"/>
        </w:rPr>
        <w:t>必要出庭的，鉴定人应当出庭作证。经人民法院通知，鉴定人拒不出庭作证的，鉴定意见不</w:t>
      </w:r>
      <w:r>
        <w:rPr>
          <w:rFonts w:ascii="SimSun" w:hAnsi="SimSun" w:eastAsia="SimSun" w:cs="SimSun"/>
          <w:sz w:val="20"/>
          <w:szCs w:val="20"/>
          <w:spacing w:val="6"/>
        </w:rPr>
        <w:t xml:space="preserve"> </w:t>
      </w:r>
      <w:r>
        <w:rPr>
          <w:rFonts w:ascii="SimSun" w:hAnsi="SimSun" w:eastAsia="SimSun" w:cs="SimSun"/>
          <w:sz w:val="20"/>
          <w:szCs w:val="20"/>
          <w:spacing w:val="9"/>
        </w:rPr>
        <w:t>得作为认定事实的根据；支付鉴定费用的当事人可以要求返还鉴定费用。</w:t>
      </w:r>
    </w:p>
    <w:p>
      <w:pPr>
        <w:ind w:left="25" w:right="85" w:firstLine="419"/>
        <w:spacing w:before="80" w:line="265" w:lineRule="auto"/>
        <w:rPr>
          <w:rFonts w:ascii="SimSun" w:hAnsi="SimSun" w:eastAsia="SimSun" w:cs="SimSun"/>
          <w:sz w:val="20"/>
          <w:szCs w:val="20"/>
        </w:rPr>
      </w:pPr>
      <w:r>
        <w:rPr>
          <w:rFonts w:ascii="SimSun" w:hAnsi="SimSun" w:eastAsia="SimSun" w:cs="SimSun"/>
          <w:sz w:val="20"/>
          <w:szCs w:val="20"/>
          <w:spacing w:val="10"/>
        </w:rPr>
        <w:t>鉴定人在一审中出庭的，当事人在二审阶段对鉴定意见提出异议的，人民法院认为确有</w:t>
      </w:r>
      <w:r>
        <w:rPr>
          <w:rFonts w:ascii="SimSun" w:hAnsi="SimSun" w:eastAsia="SimSun" w:cs="SimSun"/>
          <w:sz w:val="20"/>
          <w:szCs w:val="20"/>
          <w:spacing w:val="4"/>
        </w:rPr>
        <w:t xml:space="preserve"> </w:t>
      </w:r>
      <w:r>
        <w:rPr>
          <w:rFonts w:ascii="SimSun" w:hAnsi="SimSun" w:eastAsia="SimSun" w:cs="SimSun"/>
          <w:sz w:val="20"/>
          <w:szCs w:val="20"/>
          <w:spacing w:val="8"/>
        </w:rPr>
        <w:t>必要的，鉴定人也须到庭接受质询。</w:t>
      </w:r>
    </w:p>
    <w:p>
      <w:pPr>
        <w:ind w:left="22" w:right="85" w:firstLine="414"/>
        <w:spacing w:before="79" w:line="287" w:lineRule="auto"/>
        <w:rPr>
          <w:rFonts w:ascii="SimSun" w:hAnsi="SimSun" w:eastAsia="SimSun" w:cs="SimSun"/>
          <w:sz w:val="20"/>
          <w:szCs w:val="20"/>
        </w:rPr>
      </w:pPr>
      <w:r>
        <w:rPr>
          <w:rFonts w:ascii="SimSun" w:hAnsi="SimSun" w:eastAsia="SimSun" w:cs="SimSun"/>
          <w:sz w:val="20"/>
          <w:szCs w:val="20"/>
          <w:spacing w:val="10"/>
        </w:rPr>
        <w:t>【二审期间对当事人有争议的一审鉴定结论应当如何认定？】一审法院针对发包人和承</w:t>
      </w:r>
      <w:r>
        <w:rPr>
          <w:rFonts w:ascii="SimSun" w:hAnsi="SimSun" w:eastAsia="SimSun" w:cs="SimSun"/>
          <w:sz w:val="20"/>
          <w:szCs w:val="20"/>
          <w:spacing w:val="12"/>
        </w:rPr>
        <w:t xml:space="preserve"> </w:t>
      </w:r>
      <w:r>
        <w:rPr>
          <w:rFonts w:ascii="SimSun" w:hAnsi="SimSun" w:eastAsia="SimSun" w:cs="SimSun"/>
          <w:sz w:val="20"/>
          <w:szCs w:val="20"/>
          <w:spacing w:val="10"/>
        </w:rPr>
        <w:t>包人就已完工程总造价、材料分析退价、不合格工程返修费用等事项产生的争议，基于当事</w:t>
      </w:r>
      <w:r>
        <w:rPr>
          <w:rFonts w:ascii="SimSun" w:hAnsi="SimSun" w:eastAsia="SimSun" w:cs="SimSun"/>
          <w:sz w:val="20"/>
          <w:szCs w:val="20"/>
          <w:spacing w:val="7"/>
        </w:rPr>
        <w:t xml:space="preserve"> </w:t>
      </w:r>
      <w:r>
        <w:rPr>
          <w:rFonts w:ascii="SimSun" w:hAnsi="SimSun" w:eastAsia="SimSun" w:cs="SimSun"/>
          <w:sz w:val="20"/>
          <w:szCs w:val="20"/>
          <w:spacing w:val="10"/>
        </w:rPr>
        <w:t>人申请，分别委托鉴定机构进行鉴定，经一审人民法院组织质证后，当事人对鉴定结论仍有</w:t>
      </w:r>
      <w:r>
        <w:rPr>
          <w:rFonts w:ascii="SimSun" w:hAnsi="SimSun" w:eastAsia="SimSun" w:cs="SimSun"/>
          <w:sz w:val="20"/>
          <w:szCs w:val="20"/>
          <w:spacing w:val="7"/>
        </w:rPr>
        <w:t xml:space="preserve"> </w:t>
      </w:r>
      <w:r>
        <w:rPr>
          <w:rFonts w:ascii="SimSun" w:hAnsi="SimSun" w:eastAsia="SimSun" w:cs="SimSun"/>
          <w:sz w:val="20"/>
          <w:szCs w:val="20"/>
          <w:spacing w:val="10"/>
        </w:rPr>
        <w:t>异议提起上诉，经二审庭审补充质证，当事人对鉴定结论没有提出充分的相反证据和反驳理</w:t>
      </w:r>
      <w:r>
        <w:rPr>
          <w:rFonts w:ascii="SimSun" w:hAnsi="SimSun" w:eastAsia="SimSun" w:cs="SimSun"/>
          <w:sz w:val="20"/>
          <w:szCs w:val="20"/>
          <w:spacing w:val="7"/>
        </w:rPr>
        <w:t xml:space="preserve"> </w:t>
      </w:r>
      <w:r>
        <w:rPr>
          <w:rFonts w:ascii="SimSun" w:hAnsi="SimSun" w:eastAsia="SimSun" w:cs="SimSun"/>
          <w:sz w:val="20"/>
          <w:szCs w:val="20"/>
          <w:spacing w:val="8"/>
        </w:rPr>
        <w:t>由的，可以认定鉴定结论的证明力。</w:t>
      </w:r>
    </w:p>
    <w:p>
      <w:pPr>
        <w:ind w:left="20" w:right="32" w:firstLine="416"/>
        <w:spacing w:before="80" w:line="277" w:lineRule="auto"/>
        <w:rPr>
          <w:rFonts w:ascii="SimSun" w:hAnsi="SimSun" w:eastAsia="SimSun" w:cs="SimSun"/>
          <w:sz w:val="20"/>
          <w:szCs w:val="20"/>
        </w:rPr>
      </w:pPr>
      <w:r>
        <w:rPr>
          <w:rFonts w:ascii="SimSun" w:hAnsi="SimSun" w:eastAsia="SimSun" w:cs="SimSun"/>
          <w:sz w:val="20"/>
          <w:szCs w:val="20"/>
          <w:spacing w:val="10"/>
        </w:rPr>
        <w:t>【诉讼程序外的鉴定结论能否作为定案依据？】刑事侦查程序中形成的造价鉴定，非依</w:t>
      </w:r>
      <w:r>
        <w:rPr>
          <w:rFonts w:ascii="SimSun" w:hAnsi="SimSun" w:eastAsia="SimSun" w:cs="SimSun"/>
          <w:sz w:val="20"/>
          <w:szCs w:val="20"/>
          <w:spacing w:val="12"/>
        </w:rPr>
        <w:t xml:space="preserve"> </w:t>
      </w:r>
      <w:r>
        <w:rPr>
          <w:rFonts w:ascii="SimSun" w:hAnsi="SimSun" w:eastAsia="SimSun" w:cs="SimSun"/>
          <w:sz w:val="20"/>
          <w:szCs w:val="20"/>
          <w:spacing w:val="6"/>
        </w:rPr>
        <w:t>民事案件当事人申请或人民法院依职权启动，虽无法纳入民事诉讼程序保证当事人行使诉权，</w:t>
      </w:r>
      <w:r>
        <w:rPr>
          <w:rFonts w:ascii="SimSun" w:hAnsi="SimSun" w:eastAsia="SimSun" w:cs="SimSun"/>
          <w:sz w:val="20"/>
          <w:szCs w:val="20"/>
          <w:spacing w:val="15"/>
        </w:rPr>
        <w:t xml:space="preserve"> </w:t>
      </w:r>
      <w:r>
        <w:rPr>
          <w:rFonts w:ascii="SimSun" w:hAnsi="SimSun" w:eastAsia="SimSun" w:cs="SimSun"/>
          <w:sz w:val="20"/>
          <w:szCs w:val="20"/>
          <w:spacing w:val="10"/>
        </w:rPr>
        <w:t>但经争议双方当事人认可，从节约成本、尊</w:t>
      </w:r>
      <w:r>
        <w:rPr>
          <w:rFonts w:ascii="SimSun" w:hAnsi="SimSun" w:eastAsia="SimSun" w:cs="SimSun"/>
          <w:sz w:val="20"/>
          <w:szCs w:val="20"/>
          <w:spacing w:val="9"/>
        </w:rPr>
        <w:t>重当事人意见角度出发，可以作为定案依据。</w:t>
      </w:r>
    </w:p>
    <w:p>
      <w:pPr>
        <w:ind w:left="21" w:right="85" w:firstLine="415"/>
        <w:spacing w:before="83" w:line="289" w:lineRule="auto"/>
        <w:rPr>
          <w:rFonts w:ascii="SimSun" w:hAnsi="SimSun" w:eastAsia="SimSun" w:cs="SimSun"/>
          <w:sz w:val="20"/>
          <w:szCs w:val="20"/>
        </w:rPr>
      </w:pPr>
      <w:r>
        <w:rPr>
          <w:rFonts w:ascii="SimSun" w:hAnsi="SimSun" w:eastAsia="SimSun" w:cs="SimSun"/>
          <w:sz w:val="20"/>
          <w:szCs w:val="20"/>
          <w:spacing w:val="10"/>
        </w:rPr>
        <w:t>【单方委托的鉴定结论能否作为定案依据？】对于争议一方单方委托的鉴定单位作出的</w:t>
      </w:r>
      <w:r>
        <w:rPr>
          <w:rFonts w:ascii="SimSun" w:hAnsi="SimSun" w:eastAsia="SimSun" w:cs="SimSun"/>
          <w:sz w:val="20"/>
          <w:szCs w:val="20"/>
          <w:spacing w:val="12"/>
        </w:rPr>
        <w:t xml:space="preserve"> </w:t>
      </w:r>
      <w:r>
        <w:rPr>
          <w:rFonts w:ascii="SimSun" w:hAnsi="SimSun" w:eastAsia="SimSun" w:cs="SimSun"/>
          <w:sz w:val="20"/>
          <w:szCs w:val="20"/>
          <w:spacing w:val="10"/>
        </w:rPr>
        <w:t>鉴定结论，其依据的鉴定材料经人民法院质证确认，计算分析方式符合法律规定，鉴定机构</w:t>
      </w:r>
      <w:r>
        <w:rPr>
          <w:rFonts w:ascii="SimSun" w:hAnsi="SimSun" w:eastAsia="SimSun" w:cs="SimSun"/>
          <w:sz w:val="20"/>
          <w:szCs w:val="20"/>
          <w:spacing w:val="8"/>
        </w:rPr>
        <w:t xml:space="preserve"> </w:t>
      </w:r>
      <w:r>
        <w:rPr>
          <w:rFonts w:ascii="SimSun" w:hAnsi="SimSun" w:eastAsia="SimSun" w:cs="SimSun"/>
          <w:sz w:val="20"/>
          <w:szCs w:val="20"/>
          <w:spacing w:val="10"/>
        </w:rPr>
        <w:t>及其人员已取得司法鉴定资质的，如争议另一方无证据推翻亦不申请重新鉴定的，可以作为</w:t>
      </w:r>
      <w:r>
        <w:rPr>
          <w:rFonts w:ascii="SimSun" w:hAnsi="SimSun" w:eastAsia="SimSun" w:cs="SimSun"/>
          <w:sz w:val="20"/>
          <w:szCs w:val="20"/>
          <w:spacing w:val="8"/>
        </w:rPr>
        <w:t xml:space="preserve"> </w:t>
      </w:r>
      <w:r>
        <w:rPr>
          <w:rFonts w:ascii="SimSun" w:hAnsi="SimSun" w:eastAsia="SimSun" w:cs="SimSun"/>
          <w:sz w:val="20"/>
          <w:szCs w:val="20"/>
          <w:spacing w:val="10"/>
        </w:rPr>
        <w:t>工程造价的认定依据；对于合同当事人以外第三人委托鉴定机构出具的鉴定结论，若其委托</w:t>
      </w:r>
      <w:r>
        <w:rPr>
          <w:rFonts w:ascii="SimSun" w:hAnsi="SimSun" w:eastAsia="SimSun" w:cs="SimSun"/>
          <w:sz w:val="20"/>
          <w:szCs w:val="20"/>
          <w:spacing w:val="8"/>
        </w:rPr>
        <w:t xml:space="preserve"> </w:t>
      </w:r>
      <w:r>
        <w:rPr>
          <w:rFonts w:ascii="SimSun" w:hAnsi="SimSun" w:eastAsia="SimSun" w:cs="SimSun"/>
          <w:sz w:val="20"/>
          <w:szCs w:val="20"/>
          <w:spacing w:val="10"/>
        </w:rPr>
        <w:t>鉴定行为未经合同当事人认可，鉴定依据也未经认可的，属于不能作为证据使用的情形，当</w:t>
      </w:r>
      <w:r>
        <w:rPr>
          <w:rFonts w:ascii="SimSun" w:hAnsi="SimSun" w:eastAsia="SimSun" w:cs="SimSun"/>
          <w:sz w:val="20"/>
          <w:szCs w:val="20"/>
          <w:spacing w:val="8"/>
        </w:rPr>
        <w:t xml:space="preserve"> </w:t>
      </w:r>
      <w:r>
        <w:rPr>
          <w:rFonts w:ascii="SimSun" w:hAnsi="SimSun" w:eastAsia="SimSun" w:cs="SimSun"/>
          <w:sz w:val="20"/>
          <w:szCs w:val="20"/>
          <w:spacing w:val="9"/>
        </w:rPr>
        <w:t>事人一方申请重新鉴定的，人民法院应予准许。</w:t>
      </w:r>
    </w:p>
    <w:p>
      <w:pPr>
        <w:ind w:left="23" w:right="85" w:firstLine="413"/>
        <w:spacing w:before="80" w:line="287" w:lineRule="auto"/>
        <w:rPr>
          <w:rFonts w:ascii="SimSun" w:hAnsi="SimSun" w:eastAsia="SimSun" w:cs="SimSun"/>
          <w:sz w:val="20"/>
          <w:szCs w:val="20"/>
        </w:rPr>
      </w:pPr>
      <w:r>
        <w:rPr>
          <w:rFonts w:ascii="SimSun" w:hAnsi="SimSun" w:eastAsia="SimSun" w:cs="SimSun"/>
          <w:sz w:val="20"/>
          <w:szCs w:val="20"/>
          <w:spacing w:val="9"/>
        </w:rPr>
        <w:t>【重新鉴定需要具备哪些条件？</w:t>
      </w:r>
      <w:r>
        <w:rPr>
          <w:rFonts w:ascii="SimSun" w:hAnsi="SimSun" w:eastAsia="SimSun" w:cs="SimSun"/>
          <w:sz w:val="20"/>
          <w:szCs w:val="20"/>
          <w:spacing w:val="-50"/>
        </w:rPr>
        <w:t xml:space="preserve"> </w:t>
      </w:r>
      <w:r>
        <w:rPr>
          <w:rFonts w:ascii="SimSun" w:hAnsi="SimSun" w:eastAsia="SimSun" w:cs="SimSun"/>
          <w:sz w:val="20"/>
          <w:szCs w:val="20"/>
          <w:spacing w:val="9"/>
        </w:rPr>
        <w:t>】当事人对人民法院委托的鉴定部门作出的鉴定结论有</w:t>
      </w:r>
      <w:r>
        <w:rPr>
          <w:rFonts w:ascii="SimSun" w:hAnsi="SimSun" w:eastAsia="SimSun" w:cs="SimSun"/>
          <w:sz w:val="20"/>
          <w:szCs w:val="20"/>
        </w:rPr>
        <w:t xml:space="preserve"> </w:t>
      </w:r>
      <w:r>
        <w:rPr>
          <w:rFonts w:ascii="SimSun" w:hAnsi="SimSun" w:eastAsia="SimSun" w:cs="SimSun"/>
          <w:sz w:val="20"/>
          <w:szCs w:val="20"/>
          <w:spacing w:val="10"/>
        </w:rPr>
        <w:t>异议申请重新鉴定，提出证据证明存在下列情形之一的，人民法院应</w:t>
      </w:r>
      <w:r>
        <w:rPr>
          <w:rFonts w:ascii="SimSun" w:hAnsi="SimSun" w:eastAsia="SimSun" w:cs="SimSun"/>
          <w:sz w:val="20"/>
          <w:szCs w:val="20"/>
          <w:spacing w:val="9"/>
        </w:rPr>
        <w:t>予准许</w:t>
      </w:r>
      <w:r>
        <w:rPr>
          <w:rFonts w:ascii="SimSun" w:hAnsi="SimSun" w:eastAsia="SimSun" w:cs="SimSun"/>
          <w:sz w:val="20"/>
          <w:szCs w:val="20"/>
          <w:spacing w:val="-6"/>
        </w:rPr>
        <w:t>：（</w:t>
      </w:r>
      <w:r>
        <w:rPr>
          <w:rFonts w:ascii="SimSun" w:hAnsi="SimSun" w:eastAsia="SimSun" w:cs="SimSun"/>
          <w:sz w:val="20"/>
          <w:szCs w:val="20"/>
          <w:spacing w:val="-55"/>
        </w:rPr>
        <w:t xml:space="preserve"> </w:t>
      </w:r>
      <w:r>
        <w:rPr>
          <w:rFonts w:ascii="SimSun" w:hAnsi="SimSun" w:eastAsia="SimSun" w:cs="SimSun"/>
          <w:sz w:val="20"/>
          <w:szCs w:val="20"/>
          <w:spacing w:val="9"/>
        </w:rPr>
        <w:t>一）鉴定机</w:t>
      </w:r>
      <w:r>
        <w:rPr>
          <w:rFonts w:ascii="SimSun" w:hAnsi="SimSun" w:eastAsia="SimSun" w:cs="SimSun"/>
          <w:sz w:val="20"/>
          <w:szCs w:val="20"/>
        </w:rPr>
        <w:t xml:space="preserve"> </w:t>
      </w:r>
      <w:r>
        <w:rPr>
          <w:rFonts w:ascii="SimSun" w:hAnsi="SimSun" w:eastAsia="SimSun" w:cs="SimSun"/>
          <w:sz w:val="20"/>
          <w:szCs w:val="20"/>
          <w:spacing w:val="12"/>
        </w:rPr>
        <w:t>构或者鉴定人员不具备相关的鉴定资格的</w:t>
      </w:r>
      <w:r>
        <w:rPr>
          <w:rFonts w:ascii="SimSun" w:hAnsi="SimSun" w:eastAsia="SimSun" w:cs="SimSun"/>
          <w:sz w:val="20"/>
          <w:szCs w:val="20"/>
          <w:spacing w:val="-5"/>
        </w:rPr>
        <w:t>；（</w:t>
      </w:r>
      <w:r>
        <w:rPr>
          <w:rFonts w:ascii="SimSun" w:hAnsi="SimSun" w:eastAsia="SimSun" w:cs="SimSun"/>
          <w:sz w:val="20"/>
          <w:szCs w:val="20"/>
          <w:spacing w:val="12"/>
        </w:rPr>
        <w:t>二）鉴定程序严重违法</w:t>
      </w:r>
      <w:r>
        <w:rPr>
          <w:rFonts w:ascii="SimSun" w:hAnsi="SimSun" w:eastAsia="SimSun" w:cs="SimSun"/>
          <w:sz w:val="20"/>
          <w:szCs w:val="20"/>
          <w:spacing w:val="11"/>
        </w:rPr>
        <w:t>的</w:t>
      </w:r>
      <w:r>
        <w:rPr>
          <w:rFonts w:ascii="SimSun" w:hAnsi="SimSun" w:eastAsia="SimSun" w:cs="SimSun"/>
          <w:sz w:val="20"/>
          <w:szCs w:val="20"/>
          <w:spacing w:val="-5"/>
        </w:rPr>
        <w:t>；（</w:t>
      </w:r>
      <w:r>
        <w:rPr>
          <w:rFonts w:ascii="SimSun" w:hAnsi="SimSun" w:eastAsia="SimSun" w:cs="SimSun"/>
          <w:sz w:val="20"/>
          <w:szCs w:val="20"/>
          <w:spacing w:val="11"/>
        </w:rPr>
        <w:t>三）鉴定结论明</w:t>
      </w:r>
      <w:r>
        <w:rPr>
          <w:rFonts w:ascii="SimSun" w:hAnsi="SimSun" w:eastAsia="SimSun" w:cs="SimSun"/>
          <w:sz w:val="20"/>
          <w:szCs w:val="20"/>
          <w:spacing w:val="1"/>
        </w:rPr>
        <w:t xml:space="preserve"> </w:t>
      </w:r>
      <w:r>
        <w:rPr>
          <w:rFonts w:ascii="SimSun" w:hAnsi="SimSun" w:eastAsia="SimSun" w:cs="SimSun"/>
          <w:sz w:val="20"/>
          <w:szCs w:val="20"/>
          <w:spacing w:val="11"/>
        </w:rPr>
        <w:t>显依据不足的</w:t>
      </w:r>
      <w:r>
        <w:rPr>
          <w:rFonts w:ascii="SimSun" w:hAnsi="SimSun" w:eastAsia="SimSun" w:cs="SimSun"/>
          <w:sz w:val="20"/>
          <w:szCs w:val="20"/>
          <w:spacing w:val="-4"/>
        </w:rPr>
        <w:t>；（</w:t>
      </w:r>
      <w:r>
        <w:rPr>
          <w:rFonts w:ascii="SimSun" w:hAnsi="SimSun" w:eastAsia="SimSun" w:cs="SimSun"/>
          <w:sz w:val="20"/>
          <w:szCs w:val="20"/>
          <w:spacing w:val="11"/>
        </w:rPr>
        <w:t>四）经过质证认定不能作为证据使用的其他情形。对有缺陷的</w:t>
      </w:r>
      <w:r>
        <w:rPr>
          <w:rFonts w:ascii="SimSun" w:hAnsi="SimSun" w:eastAsia="SimSun" w:cs="SimSun"/>
          <w:sz w:val="20"/>
          <w:szCs w:val="20"/>
          <w:spacing w:val="10"/>
        </w:rPr>
        <w:t>鉴定结论，</w:t>
      </w:r>
      <w:r>
        <w:rPr>
          <w:rFonts w:ascii="SimSun" w:hAnsi="SimSun" w:eastAsia="SimSun" w:cs="SimSun"/>
          <w:sz w:val="20"/>
          <w:szCs w:val="20"/>
        </w:rPr>
        <w:t xml:space="preserve"> </w:t>
      </w:r>
      <w:r>
        <w:rPr>
          <w:rFonts w:ascii="SimSun" w:hAnsi="SimSun" w:eastAsia="SimSun" w:cs="SimSun"/>
          <w:sz w:val="20"/>
          <w:szCs w:val="20"/>
          <w:spacing w:val="9"/>
        </w:rPr>
        <w:t>可以通过补充鉴定、重新质证或者补充质证等方法解决的，不予重新鉴定。</w:t>
      </w:r>
    </w:p>
    <w:p>
      <w:pPr>
        <w:ind w:left="27" w:right="85" w:firstLine="409"/>
        <w:spacing w:before="82" w:line="276" w:lineRule="auto"/>
        <w:rPr>
          <w:rFonts w:ascii="SimSun" w:hAnsi="SimSun" w:eastAsia="SimSun" w:cs="SimSun"/>
          <w:sz w:val="20"/>
          <w:szCs w:val="20"/>
        </w:rPr>
      </w:pPr>
      <w:r>
        <w:rPr>
          <w:rFonts w:ascii="SimSun" w:hAnsi="SimSun" w:eastAsia="SimSun" w:cs="SimSun"/>
          <w:sz w:val="20"/>
          <w:szCs w:val="20"/>
          <w:spacing w:val="9"/>
        </w:rPr>
        <w:t>【二审期间对重新鉴定有怎样的限制？</w:t>
      </w:r>
      <w:r>
        <w:rPr>
          <w:rFonts w:ascii="SimSun" w:hAnsi="SimSun" w:eastAsia="SimSun" w:cs="SimSun"/>
          <w:sz w:val="20"/>
          <w:szCs w:val="20"/>
          <w:spacing w:val="-50"/>
        </w:rPr>
        <w:t xml:space="preserve"> </w:t>
      </w:r>
      <w:r>
        <w:rPr>
          <w:rFonts w:ascii="SimSun" w:hAnsi="SimSun" w:eastAsia="SimSun" w:cs="SimSun"/>
          <w:sz w:val="20"/>
          <w:szCs w:val="20"/>
          <w:spacing w:val="9"/>
        </w:rPr>
        <w:t>】一审期间未就鉴定机构资质提出异议，二审期</w:t>
      </w:r>
      <w:r>
        <w:rPr>
          <w:rFonts w:ascii="SimSun" w:hAnsi="SimSun" w:eastAsia="SimSun" w:cs="SimSun"/>
          <w:sz w:val="20"/>
          <w:szCs w:val="20"/>
        </w:rPr>
        <w:t xml:space="preserve"> </w:t>
      </w:r>
      <w:r>
        <w:rPr>
          <w:rFonts w:ascii="SimSun" w:hAnsi="SimSun" w:eastAsia="SimSun" w:cs="SimSun"/>
          <w:sz w:val="20"/>
          <w:szCs w:val="20"/>
          <w:spacing w:val="10"/>
        </w:rPr>
        <w:t>间以鉴定机构不具备相应资质为由要求重新鉴定，如果事实上不具备重新鉴定条件的（如鉴</w:t>
      </w:r>
      <w:r>
        <w:rPr>
          <w:rFonts w:ascii="SimSun" w:hAnsi="SimSun" w:eastAsia="SimSun" w:cs="SimSun"/>
          <w:sz w:val="20"/>
          <w:szCs w:val="20"/>
          <w:spacing w:val="2"/>
        </w:rPr>
        <w:t xml:space="preserve"> </w:t>
      </w:r>
      <w:r>
        <w:rPr>
          <w:rFonts w:ascii="SimSun" w:hAnsi="SimSun" w:eastAsia="SimSun" w:cs="SimSun"/>
          <w:sz w:val="20"/>
          <w:szCs w:val="20"/>
          <w:spacing w:val="7"/>
        </w:rPr>
        <w:t>定所需的原件材料已无法提供等</w:t>
      </w:r>
      <w:r>
        <w:rPr>
          <w:rFonts w:ascii="SimSun" w:hAnsi="SimSun" w:eastAsia="SimSun" w:cs="SimSun"/>
          <w:sz w:val="20"/>
          <w:szCs w:val="20"/>
          <w:spacing w:val="25"/>
        </w:rPr>
        <w:t>），</w:t>
      </w:r>
      <w:r>
        <w:rPr>
          <w:rFonts w:ascii="SimSun" w:hAnsi="SimSun" w:eastAsia="SimSun" w:cs="SimSun"/>
          <w:sz w:val="20"/>
          <w:szCs w:val="20"/>
          <w:spacing w:val="7"/>
        </w:rPr>
        <w:t>不予支持。</w:t>
      </w:r>
    </w:p>
    <w:p>
      <w:pPr>
        <w:ind w:left="20" w:right="85" w:firstLine="416"/>
        <w:spacing w:before="81" w:line="277" w:lineRule="auto"/>
        <w:rPr>
          <w:rFonts w:ascii="SimSun" w:hAnsi="SimSun" w:eastAsia="SimSun" w:cs="SimSun"/>
          <w:sz w:val="20"/>
          <w:szCs w:val="20"/>
        </w:rPr>
      </w:pPr>
      <w:r>
        <w:rPr>
          <w:rFonts w:ascii="SimSun" w:hAnsi="SimSun" w:eastAsia="SimSun" w:cs="SimSun"/>
          <w:sz w:val="20"/>
          <w:szCs w:val="20"/>
          <w:spacing w:val="10"/>
        </w:rPr>
        <w:t>【当事人申请鉴定后又不配合鉴定怎么办？】当事人一方申请鉴定，但未在限定期限内</w:t>
      </w:r>
      <w:r>
        <w:rPr>
          <w:rFonts w:ascii="SimSun" w:hAnsi="SimSun" w:eastAsia="SimSun" w:cs="SimSun"/>
          <w:sz w:val="20"/>
          <w:szCs w:val="20"/>
          <w:spacing w:val="12"/>
        </w:rPr>
        <w:t xml:space="preserve"> </w:t>
      </w:r>
      <w:r>
        <w:rPr>
          <w:rFonts w:ascii="SimSun" w:hAnsi="SimSun" w:eastAsia="SimSun" w:cs="SimSun"/>
          <w:sz w:val="20"/>
          <w:szCs w:val="20"/>
          <w:spacing w:val="10"/>
        </w:rPr>
        <w:t>缴纳鉴定费，或接到通知后未参加鉴定程序或未对鉴定意见进行质证的，视为对鉴定请求的</w:t>
      </w:r>
      <w:r>
        <w:rPr>
          <w:rFonts w:ascii="SimSun" w:hAnsi="SimSun" w:eastAsia="SimSun" w:cs="SimSun"/>
          <w:sz w:val="20"/>
          <w:szCs w:val="20"/>
          <w:spacing w:val="9"/>
        </w:rPr>
        <w:t xml:space="preserve"> </w:t>
      </w:r>
      <w:r>
        <w:rPr>
          <w:rFonts w:ascii="SimSun" w:hAnsi="SimSun" w:eastAsia="SimSun" w:cs="SimSun"/>
          <w:sz w:val="20"/>
          <w:szCs w:val="20"/>
          <w:spacing w:val="8"/>
        </w:rPr>
        <w:t>放弃，应承担举证不能的后果。</w:t>
      </w:r>
    </w:p>
    <w:p>
      <w:pPr>
        <w:ind w:left="23" w:right="85" w:firstLine="413"/>
        <w:spacing w:before="80" w:line="277" w:lineRule="auto"/>
        <w:rPr>
          <w:rFonts w:ascii="SimSun" w:hAnsi="SimSun" w:eastAsia="SimSun" w:cs="SimSun"/>
          <w:sz w:val="20"/>
          <w:szCs w:val="20"/>
        </w:rPr>
      </w:pPr>
      <w:r>
        <w:rPr>
          <w:rFonts w:ascii="SimSun" w:hAnsi="SimSun" w:eastAsia="SimSun" w:cs="SimSun"/>
          <w:sz w:val="20"/>
          <w:szCs w:val="20"/>
          <w:spacing w:val="10"/>
        </w:rPr>
        <w:t>【鉴定失权是不是意味着没有了抗辩权？】人民法院以一方未缴纳鉴定费为由不予支持</w:t>
      </w:r>
      <w:r>
        <w:rPr>
          <w:rFonts w:ascii="SimSun" w:hAnsi="SimSun" w:eastAsia="SimSun" w:cs="SimSun"/>
          <w:sz w:val="20"/>
          <w:szCs w:val="20"/>
          <w:spacing w:val="12"/>
        </w:rPr>
        <w:t xml:space="preserve"> </w:t>
      </w:r>
      <w:r>
        <w:rPr>
          <w:rFonts w:ascii="SimSun" w:hAnsi="SimSun" w:eastAsia="SimSun" w:cs="SimSun"/>
          <w:sz w:val="20"/>
          <w:szCs w:val="20"/>
          <w:spacing w:val="10"/>
        </w:rPr>
        <w:t>其关于工程款数额的鉴定申请的，不得否认该方对于确定工程款数额仍然享有抗辩权，人民</w:t>
      </w:r>
      <w:r>
        <w:rPr>
          <w:rFonts w:ascii="SimSun" w:hAnsi="SimSun" w:eastAsia="SimSun" w:cs="SimSun"/>
          <w:sz w:val="20"/>
          <w:szCs w:val="20"/>
          <w:spacing w:val="6"/>
        </w:rPr>
        <w:t xml:space="preserve"> </w:t>
      </w:r>
      <w:r>
        <w:rPr>
          <w:rFonts w:ascii="SimSun" w:hAnsi="SimSun" w:eastAsia="SimSun" w:cs="SimSun"/>
          <w:sz w:val="20"/>
          <w:szCs w:val="20"/>
          <w:spacing w:val="8"/>
        </w:rPr>
        <w:t>法院应对其抗辩予以审查。</w:t>
      </w:r>
    </w:p>
    <w:p>
      <w:pPr>
        <w:spacing w:line="277" w:lineRule="auto"/>
        <w:sectPr>
          <w:footerReference w:type="default" r:id="rId200"/>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 w:firstLine="416"/>
        <w:spacing w:before="181" w:line="277" w:lineRule="auto"/>
        <w:rPr>
          <w:rFonts w:ascii="SimSun" w:hAnsi="SimSun" w:eastAsia="SimSun" w:cs="SimSun"/>
          <w:sz w:val="20"/>
          <w:szCs w:val="20"/>
        </w:rPr>
      </w:pPr>
      <w:r>
        <w:rPr>
          <w:rFonts w:ascii="SimSun" w:hAnsi="SimSun" w:eastAsia="SimSun" w:cs="SimSun"/>
          <w:sz w:val="20"/>
          <w:szCs w:val="20"/>
          <w:spacing w:val="6"/>
        </w:rPr>
        <w:t>【当事人能对鉴定结论提起确认之诉吗？】人民法院委托鉴定机构作出的司法鉴定结论，</w:t>
      </w:r>
      <w:r>
        <w:rPr>
          <w:rFonts w:ascii="SimSun" w:hAnsi="SimSun" w:eastAsia="SimSun" w:cs="SimSun"/>
          <w:sz w:val="20"/>
          <w:szCs w:val="20"/>
          <w:spacing w:val="11"/>
        </w:rPr>
        <w:t xml:space="preserve"> </w:t>
      </w:r>
      <w:r>
        <w:rPr>
          <w:rFonts w:ascii="SimSun" w:hAnsi="SimSun" w:eastAsia="SimSun" w:cs="SimSun"/>
          <w:sz w:val="20"/>
          <w:szCs w:val="20"/>
          <w:spacing w:val="10"/>
        </w:rPr>
        <w:t>仅是诉讼证据之一，其不具有可诉性。当事人对鉴定结论存在异议，直接向人民法院提起诉</w:t>
      </w:r>
      <w:r>
        <w:rPr>
          <w:rFonts w:ascii="SimSun" w:hAnsi="SimSun" w:eastAsia="SimSun" w:cs="SimSun"/>
          <w:sz w:val="20"/>
          <w:szCs w:val="20"/>
          <w:spacing w:val="9"/>
        </w:rPr>
        <w:t xml:space="preserve"> </w:t>
      </w:r>
      <w:r>
        <w:rPr>
          <w:rFonts w:ascii="SimSun" w:hAnsi="SimSun" w:eastAsia="SimSun" w:cs="SimSun"/>
          <w:sz w:val="20"/>
          <w:szCs w:val="20"/>
          <w:spacing w:val="10"/>
        </w:rPr>
        <w:t>讼请求确认鉴定结论无效的，不属于人民法院民</w:t>
      </w:r>
      <w:r>
        <w:rPr>
          <w:rFonts w:ascii="SimSun" w:hAnsi="SimSun" w:eastAsia="SimSun" w:cs="SimSun"/>
          <w:sz w:val="20"/>
          <w:szCs w:val="20"/>
          <w:spacing w:val="9"/>
        </w:rPr>
        <w:t>事诉讼受案范围，应当依法裁定驳回起诉。</w:t>
      </w:r>
    </w:p>
    <w:p>
      <w:pPr>
        <w:ind w:left="21" w:right="52" w:firstLine="415"/>
        <w:spacing w:before="79" w:line="277" w:lineRule="auto"/>
        <w:rPr>
          <w:rFonts w:ascii="SimSun" w:hAnsi="SimSun" w:eastAsia="SimSun" w:cs="SimSun"/>
          <w:sz w:val="20"/>
          <w:szCs w:val="20"/>
        </w:rPr>
      </w:pPr>
      <w:r>
        <w:rPr>
          <w:rFonts w:ascii="SimSun" w:hAnsi="SimSun" w:eastAsia="SimSun" w:cs="SimSun"/>
          <w:sz w:val="20"/>
          <w:szCs w:val="20"/>
          <w:spacing w:val="10"/>
        </w:rPr>
        <w:t>【鉴定费以及鉴定人出庭的费用谁来负担？】当事人申请鉴定的，鉴定费由提出申请的</w:t>
      </w:r>
      <w:r>
        <w:rPr>
          <w:rFonts w:ascii="SimSun" w:hAnsi="SimSun" w:eastAsia="SimSun" w:cs="SimSun"/>
          <w:sz w:val="20"/>
          <w:szCs w:val="20"/>
          <w:spacing w:val="12"/>
        </w:rPr>
        <w:t xml:space="preserve"> </w:t>
      </w:r>
      <w:r>
        <w:rPr>
          <w:rFonts w:ascii="SimSun" w:hAnsi="SimSun" w:eastAsia="SimSun" w:cs="SimSun"/>
          <w:sz w:val="20"/>
          <w:szCs w:val="20"/>
          <w:spacing w:val="10"/>
        </w:rPr>
        <w:t>一方当事人预缴；人民法院依职权委托鉴定的，鉴定费可以由法院先行垫付，裁判时根据案</w:t>
      </w:r>
      <w:r>
        <w:rPr>
          <w:rFonts w:ascii="SimSun" w:hAnsi="SimSun" w:eastAsia="SimSun" w:cs="SimSun"/>
          <w:sz w:val="20"/>
          <w:szCs w:val="20"/>
          <w:spacing w:val="8"/>
        </w:rPr>
        <w:t xml:space="preserve"> </w:t>
      </w:r>
      <w:r>
        <w:rPr>
          <w:rFonts w:ascii="SimSun" w:hAnsi="SimSun" w:eastAsia="SimSun" w:cs="SimSun"/>
          <w:sz w:val="20"/>
          <w:szCs w:val="20"/>
          <w:spacing w:val="8"/>
        </w:rPr>
        <w:t>件情况由当事人负担。</w:t>
      </w:r>
    </w:p>
    <w:p>
      <w:pPr>
        <w:ind w:left="21" w:right="52" w:firstLine="434"/>
        <w:spacing w:before="80" w:line="264" w:lineRule="auto"/>
        <w:rPr>
          <w:rFonts w:ascii="SimSun" w:hAnsi="SimSun" w:eastAsia="SimSun" w:cs="SimSun"/>
          <w:sz w:val="20"/>
          <w:szCs w:val="20"/>
        </w:rPr>
      </w:pPr>
      <w:r>
        <w:rPr>
          <w:rFonts w:ascii="SimSun" w:hAnsi="SimSun" w:eastAsia="SimSun" w:cs="SimSun"/>
          <w:sz w:val="20"/>
          <w:szCs w:val="20"/>
          <w:spacing w:val="10"/>
        </w:rPr>
        <w:t>当事人申请鉴定后未按期预缴鉴定费，人民法院应当催缴并释明不按期缴</w:t>
      </w:r>
      <w:r>
        <w:rPr>
          <w:rFonts w:ascii="SimSun" w:hAnsi="SimSun" w:eastAsia="SimSun" w:cs="SimSun"/>
          <w:sz w:val="20"/>
          <w:szCs w:val="20"/>
          <w:spacing w:val="9"/>
        </w:rPr>
        <w:t>纳将导致鉴定</w:t>
      </w:r>
      <w:r>
        <w:rPr>
          <w:rFonts w:ascii="SimSun" w:hAnsi="SimSun" w:eastAsia="SimSun" w:cs="SimSun"/>
          <w:sz w:val="20"/>
          <w:szCs w:val="20"/>
        </w:rPr>
        <w:t xml:space="preserve"> </w:t>
      </w:r>
      <w:r>
        <w:rPr>
          <w:rFonts w:ascii="SimSun" w:hAnsi="SimSun" w:eastAsia="SimSun" w:cs="SimSun"/>
          <w:sz w:val="20"/>
          <w:szCs w:val="20"/>
          <w:spacing w:val="9"/>
        </w:rPr>
        <w:t>程序终结的不利后果，经催缴后当事人仍未按期缴纳的，可以终结委托鉴定程序。</w:t>
      </w:r>
    </w:p>
    <w:p>
      <w:pPr>
        <w:ind w:left="21" w:right="52" w:firstLine="423"/>
        <w:spacing w:before="81" w:line="283" w:lineRule="auto"/>
        <w:rPr>
          <w:rFonts w:ascii="SimSun" w:hAnsi="SimSun" w:eastAsia="SimSun" w:cs="SimSun"/>
          <w:sz w:val="20"/>
          <w:szCs w:val="20"/>
        </w:rPr>
      </w:pPr>
      <w:r>
        <w:rPr>
          <w:rFonts w:ascii="SimSun" w:hAnsi="SimSun" w:eastAsia="SimSun" w:cs="SimSun"/>
          <w:sz w:val="20"/>
          <w:szCs w:val="20"/>
          <w:spacing w:val="10"/>
        </w:rPr>
        <w:t>鉴定费及鉴定人出庭费用属于诉讼费用的一部分。诉讼费用由败诉方负担，胜诉方自愿</w:t>
      </w:r>
      <w:r>
        <w:rPr>
          <w:rFonts w:ascii="SimSun" w:hAnsi="SimSun" w:eastAsia="SimSun" w:cs="SimSun"/>
          <w:sz w:val="20"/>
          <w:szCs w:val="20"/>
          <w:spacing w:val="4"/>
        </w:rPr>
        <w:t xml:space="preserve"> </w:t>
      </w:r>
      <w:r>
        <w:rPr>
          <w:rFonts w:ascii="SimSun" w:hAnsi="SimSun" w:eastAsia="SimSun" w:cs="SimSun"/>
          <w:sz w:val="20"/>
          <w:szCs w:val="20"/>
          <w:spacing w:val="10"/>
        </w:rPr>
        <w:t>承担的除外。部分胜诉、部分败诉的，人民法院根据案件的具体情况决定当事人各自负担的</w:t>
      </w:r>
      <w:r>
        <w:rPr>
          <w:rFonts w:ascii="SimSun" w:hAnsi="SimSun" w:eastAsia="SimSun" w:cs="SimSun"/>
          <w:sz w:val="20"/>
          <w:szCs w:val="20"/>
          <w:spacing w:val="8"/>
        </w:rPr>
        <w:t xml:space="preserve"> </w:t>
      </w:r>
      <w:r>
        <w:rPr>
          <w:rFonts w:ascii="SimSun" w:hAnsi="SimSun" w:eastAsia="SimSun" w:cs="SimSun"/>
          <w:sz w:val="20"/>
          <w:szCs w:val="20"/>
          <w:spacing w:val="10"/>
        </w:rPr>
        <w:t>诉讼费用数额。共同诉讼当事人败诉的，人民法院根据其对诉讼标的的利害关系，决定当事</w:t>
      </w:r>
      <w:r>
        <w:rPr>
          <w:rFonts w:ascii="SimSun" w:hAnsi="SimSun" w:eastAsia="SimSun" w:cs="SimSun"/>
          <w:sz w:val="20"/>
          <w:szCs w:val="20"/>
          <w:spacing w:val="8"/>
        </w:rPr>
        <w:t xml:space="preserve"> </w:t>
      </w:r>
      <w:r>
        <w:rPr>
          <w:rFonts w:ascii="SimSun" w:hAnsi="SimSun" w:eastAsia="SimSun" w:cs="SimSun"/>
          <w:sz w:val="20"/>
          <w:szCs w:val="20"/>
          <w:spacing w:val="8"/>
        </w:rPr>
        <w:t>人各自负担的诉讼费用数额。</w:t>
      </w:r>
    </w:p>
    <w:p>
      <w:pPr>
        <w:spacing w:line="283" w:lineRule="auto"/>
        <w:sectPr>
          <w:footerReference w:type="default" r:id="rId201"/>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935" w:right="232" w:hanging="3674"/>
        <w:spacing w:before="196" w:line="230" w:lineRule="auto"/>
        <w:outlineLvl w:val="2"/>
        <w:rPr>
          <w:rFonts w:ascii="SimHei" w:hAnsi="SimHei" w:eastAsia="SimHei" w:cs="SimHei"/>
          <w:sz w:val="30"/>
          <w:szCs w:val="30"/>
        </w:rPr>
      </w:pPr>
      <w:bookmarkStart w:name="bookmark118" w:id="121"/>
      <w:bookmarkEnd w:id="121"/>
      <w:r>
        <w:rPr>
          <w:rFonts w:ascii="Times New Roman" w:hAnsi="Times New Roman" w:eastAsia="Times New Roman" w:cs="Times New Roman"/>
          <w:sz w:val="30"/>
          <w:szCs w:val="30"/>
          <w:spacing w:val="-1"/>
        </w:rPr>
        <w:t>5.2.8  </w:t>
      </w:r>
      <w:r>
        <w:rPr>
          <w:rFonts w:ascii="SimHei" w:hAnsi="SimHei" w:eastAsia="SimHei" w:cs="SimHei"/>
          <w:sz w:val="30"/>
          <w:szCs w:val="30"/>
          <w:spacing w:val="-1"/>
        </w:rPr>
        <w:t>连云港市中级人民法院民二庭关于职务行为认定的讨论</w:t>
      </w:r>
      <w:r>
        <w:rPr>
          <w:rFonts w:ascii="SimHei" w:hAnsi="SimHei" w:eastAsia="SimHei" w:cs="SimHei"/>
          <w:sz w:val="30"/>
          <w:szCs w:val="30"/>
          <w:spacing w:val="16"/>
        </w:rPr>
        <w:t xml:space="preserve"> </w:t>
      </w:r>
      <w:r>
        <w:rPr>
          <w:rFonts w:ascii="SimHei" w:hAnsi="SimHei" w:eastAsia="SimHei" w:cs="SimHei"/>
          <w:sz w:val="30"/>
          <w:szCs w:val="30"/>
          <w:spacing w:val="-8"/>
        </w:rPr>
        <w:t>意见</w:t>
      </w:r>
    </w:p>
    <w:p>
      <w:pPr>
        <w:ind w:left="22" w:firstLine="419"/>
        <w:spacing w:before="171" w:line="283" w:lineRule="auto"/>
        <w:jc w:val="both"/>
        <w:rPr>
          <w:rFonts w:ascii="SimSun" w:hAnsi="SimSun" w:eastAsia="SimSun" w:cs="SimSun"/>
          <w:sz w:val="20"/>
          <w:szCs w:val="20"/>
        </w:rPr>
      </w:pPr>
      <w:r>
        <w:rPr>
          <w:rFonts w:ascii="SimSun" w:hAnsi="SimSun" w:eastAsia="SimSun" w:cs="SimSun"/>
          <w:sz w:val="20"/>
          <w:szCs w:val="20"/>
          <w:spacing w:val="10"/>
        </w:rPr>
        <w:t>近期中院民二庭在审理二审案件过程中发现，部分基层法院在对职务行为的认定上存在</w:t>
      </w:r>
      <w:r>
        <w:rPr>
          <w:rFonts w:ascii="SimSun" w:hAnsi="SimSun" w:eastAsia="SimSun" w:cs="SimSun"/>
          <w:sz w:val="20"/>
          <w:szCs w:val="20"/>
          <w:spacing w:val="8"/>
        </w:rPr>
        <w:t xml:space="preserve"> </w:t>
      </w:r>
      <w:r>
        <w:rPr>
          <w:rFonts w:ascii="SimSun" w:hAnsi="SimSun" w:eastAsia="SimSun" w:cs="SimSun"/>
          <w:sz w:val="20"/>
          <w:szCs w:val="20"/>
          <w:spacing w:val="10"/>
        </w:rPr>
        <w:t>认定标准有差异、执法不统一的现象，突出表现在建筑施工单位的项目经理在工程施工过程</w:t>
      </w:r>
      <w:r>
        <w:rPr>
          <w:rFonts w:ascii="SimSun" w:hAnsi="SimSun" w:eastAsia="SimSun" w:cs="SimSun"/>
          <w:sz w:val="20"/>
          <w:szCs w:val="20"/>
          <w:spacing w:val="7"/>
        </w:rPr>
        <w:t xml:space="preserve"> </w:t>
      </w:r>
      <w:r>
        <w:rPr>
          <w:rFonts w:ascii="SimSun" w:hAnsi="SimSun" w:eastAsia="SimSun" w:cs="SimSun"/>
          <w:sz w:val="20"/>
          <w:szCs w:val="20"/>
          <w:spacing w:val="10"/>
        </w:rPr>
        <w:t>中对外进行交易及单位工作人员在外就餐而引发的纠纷上。中院民二庭审判长联席会结合相</w:t>
      </w:r>
      <w:r>
        <w:rPr>
          <w:rFonts w:ascii="SimSun" w:hAnsi="SimSun" w:eastAsia="SimSun" w:cs="SimSun"/>
          <w:sz w:val="20"/>
          <w:szCs w:val="20"/>
          <w:spacing w:val="7"/>
        </w:rPr>
        <w:t xml:space="preserve"> </w:t>
      </w:r>
      <w:r>
        <w:rPr>
          <w:rFonts w:ascii="SimSun" w:hAnsi="SimSun" w:eastAsia="SimSun" w:cs="SimSun"/>
          <w:sz w:val="20"/>
          <w:szCs w:val="20"/>
          <w:spacing w:val="9"/>
        </w:rPr>
        <w:t>关案件对上述问题进行了讨论，现将有关讨论意见发放各基层法院，供大家参考。</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一、关于职务行为的认定标准和条件</w:t>
      </w:r>
    </w:p>
    <w:p>
      <w:pPr>
        <w:ind w:left="23" w:firstLine="437"/>
        <w:spacing w:before="81" w:line="277" w:lineRule="auto"/>
        <w:rPr>
          <w:rFonts w:ascii="SimSun" w:hAnsi="SimSun" w:eastAsia="SimSun" w:cs="SimSun"/>
          <w:sz w:val="20"/>
          <w:szCs w:val="20"/>
        </w:rPr>
      </w:pPr>
      <w:r>
        <w:rPr>
          <w:rFonts w:ascii="SimSun" w:hAnsi="SimSun" w:eastAsia="SimSun" w:cs="SimSun"/>
          <w:sz w:val="20"/>
          <w:szCs w:val="20"/>
          <w:spacing w:val="10"/>
        </w:rPr>
        <w:t>中院民二庭审判长联席会倾向认为：审理有关涉及职务行</w:t>
      </w:r>
      <w:r>
        <w:rPr>
          <w:rFonts w:ascii="SimSun" w:hAnsi="SimSun" w:eastAsia="SimSun" w:cs="SimSun"/>
          <w:sz w:val="20"/>
          <w:szCs w:val="20"/>
          <w:spacing w:val="9"/>
        </w:rPr>
        <w:t>为认定的案件时，要按照江苏</w:t>
      </w:r>
      <w:r>
        <w:rPr>
          <w:rFonts w:ascii="SimSun" w:hAnsi="SimSun" w:eastAsia="SimSun" w:cs="SimSun"/>
          <w:sz w:val="20"/>
          <w:szCs w:val="20"/>
        </w:rPr>
        <w:t xml:space="preserve"> </w:t>
      </w:r>
      <w:r>
        <w:rPr>
          <w:rFonts w:ascii="SimSun" w:hAnsi="SimSun" w:eastAsia="SimSun" w:cs="SimSun"/>
          <w:sz w:val="20"/>
          <w:szCs w:val="20"/>
          <w:spacing w:val="9"/>
        </w:rPr>
        <w:t>省高级人民法院关于适用《中华人民共和国共和国合同法》若干问题的讨论纪要（</w:t>
      </w:r>
      <w:r>
        <w:rPr>
          <w:rFonts w:ascii="SimSun" w:hAnsi="SimSun" w:eastAsia="SimSun" w:cs="SimSun"/>
          <w:sz w:val="20"/>
          <w:szCs w:val="20"/>
          <w:spacing w:val="-55"/>
        </w:rPr>
        <w:t xml:space="preserve"> </w:t>
      </w:r>
      <w:r>
        <w:rPr>
          <w:rFonts w:ascii="SimSun" w:hAnsi="SimSun" w:eastAsia="SimSun" w:cs="SimSun"/>
          <w:sz w:val="20"/>
          <w:szCs w:val="20"/>
          <w:spacing w:val="9"/>
        </w:rPr>
        <w:t>一）第十</w:t>
      </w:r>
      <w:r>
        <w:rPr>
          <w:rFonts w:ascii="SimSun" w:hAnsi="SimSun" w:eastAsia="SimSun" w:cs="SimSun"/>
          <w:sz w:val="20"/>
          <w:szCs w:val="20"/>
        </w:rPr>
        <w:t xml:space="preserve"> </w:t>
      </w:r>
      <w:r>
        <w:rPr>
          <w:rFonts w:ascii="SimSun" w:hAnsi="SimSun" w:eastAsia="SimSun" w:cs="SimSun"/>
          <w:sz w:val="20"/>
          <w:szCs w:val="20"/>
          <w:spacing w:val="9"/>
        </w:rPr>
        <w:t>六条规定的标准和条件，结合具体案情对是否构成职务行为作出认定。</w:t>
      </w:r>
    </w:p>
    <w:p>
      <w:pPr>
        <w:ind w:left="446"/>
        <w:spacing w:before="79" w:line="227" w:lineRule="auto"/>
        <w:rPr>
          <w:rFonts w:ascii="SimSun" w:hAnsi="SimSun" w:eastAsia="SimSun" w:cs="SimSun"/>
          <w:sz w:val="20"/>
          <w:szCs w:val="20"/>
        </w:rPr>
      </w:pPr>
      <w:r>
        <w:rPr>
          <w:rFonts w:ascii="SimSun" w:hAnsi="SimSun" w:eastAsia="SimSun" w:cs="SimSun"/>
          <w:sz w:val="20"/>
          <w:szCs w:val="20"/>
          <w:spacing w:val="7"/>
        </w:rPr>
        <w:t>具体把握以下几点：</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要审查行为人是以谁的名义从事民事行为。</w:t>
      </w:r>
    </w:p>
    <w:p>
      <w:pPr>
        <w:ind w:left="22" w:firstLine="420"/>
        <w:spacing w:before="78" w:line="277" w:lineRule="auto"/>
        <w:rPr>
          <w:rFonts w:ascii="SimSun" w:hAnsi="SimSun" w:eastAsia="SimSun" w:cs="SimSun"/>
          <w:sz w:val="20"/>
          <w:szCs w:val="20"/>
        </w:rPr>
      </w:pPr>
      <w:r>
        <w:rPr>
          <w:rFonts w:ascii="SimSun" w:hAnsi="SimSun" w:eastAsia="SimSun" w:cs="SimSun"/>
          <w:sz w:val="20"/>
          <w:szCs w:val="20"/>
          <w:spacing w:val="10"/>
        </w:rPr>
        <w:t>职务行为一般要以单位的名义对外从事民事活动。行为人以个人名义对外从事民事活动</w:t>
      </w:r>
      <w:r>
        <w:rPr>
          <w:rFonts w:ascii="SimSun" w:hAnsi="SimSun" w:eastAsia="SimSun" w:cs="SimSun"/>
          <w:sz w:val="20"/>
          <w:szCs w:val="20"/>
          <w:spacing w:val="6"/>
        </w:rPr>
        <w:t xml:space="preserve"> </w:t>
      </w:r>
      <w:r>
        <w:rPr>
          <w:rFonts w:ascii="SimSun" w:hAnsi="SimSun" w:eastAsia="SimSun" w:cs="SimSun"/>
          <w:sz w:val="20"/>
          <w:szCs w:val="20"/>
          <w:spacing w:val="10"/>
        </w:rPr>
        <w:t>的，不能认定为职务行为，但债权人和单位均认可是职务行为的除外。对于行为人以某某单</w:t>
      </w:r>
      <w:r>
        <w:rPr>
          <w:rFonts w:ascii="SimSun" w:hAnsi="SimSun" w:eastAsia="SimSun" w:cs="SimSun"/>
          <w:sz w:val="20"/>
          <w:szCs w:val="20"/>
          <w:spacing w:val="7"/>
        </w:rPr>
        <w:t xml:space="preserve"> </w:t>
      </w:r>
      <w:r>
        <w:rPr>
          <w:rFonts w:ascii="SimSun" w:hAnsi="SimSun" w:eastAsia="SimSun" w:cs="SimSun"/>
          <w:sz w:val="20"/>
          <w:szCs w:val="20"/>
          <w:spacing w:val="9"/>
        </w:rPr>
        <w:t>位某某人的方式表达合同相对人的，要结合其它证据对合同当事人作出判断。</w:t>
      </w:r>
    </w:p>
    <w:p>
      <w:pPr>
        <w:ind w:left="43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6"/>
        </w:rPr>
        <w:t>2.  </w:t>
      </w:r>
      <w:r>
        <w:rPr>
          <w:rFonts w:ascii="SimSun" w:hAnsi="SimSun" w:eastAsia="SimSun" w:cs="SimSun"/>
          <w:sz w:val="20"/>
          <w:szCs w:val="20"/>
          <w:spacing w:val="6"/>
        </w:rPr>
        <w:t>要审查行为人的身份。</w:t>
      </w:r>
    </w:p>
    <w:p>
      <w:pPr>
        <w:ind w:left="22" w:firstLine="432"/>
        <w:spacing w:before="79" w:line="283" w:lineRule="auto"/>
        <w:rPr>
          <w:rFonts w:ascii="SimSun" w:hAnsi="SimSun" w:eastAsia="SimSun" w:cs="SimSun"/>
          <w:sz w:val="20"/>
          <w:szCs w:val="20"/>
        </w:rPr>
      </w:pPr>
      <w:r>
        <w:rPr>
          <w:rFonts w:ascii="SimSun" w:hAnsi="SimSun" w:eastAsia="SimSun" w:cs="SimSun"/>
          <w:sz w:val="20"/>
          <w:szCs w:val="20"/>
          <w:spacing w:val="10"/>
        </w:rPr>
        <w:t>只有有权或经授权以单位名义对外从事民事活动的人才能构成职务行为，有</w:t>
      </w:r>
      <w:r>
        <w:rPr>
          <w:rFonts w:ascii="SimSun" w:hAnsi="SimSun" w:eastAsia="SimSun" w:cs="SimSun"/>
          <w:sz w:val="20"/>
          <w:szCs w:val="20"/>
          <w:spacing w:val="9"/>
        </w:rPr>
        <w:t>权以单位名</w:t>
      </w:r>
      <w:r>
        <w:rPr>
          <w:rFonts w:ascii="SimSun" w:hAnsi="SimSun" w:eastAsia="SimSun" w:cs="SimSun"/>
          <w:sz w:val="20"/>
          <w:szCs w:val="20"/>
        </w:rPr>
        <w:t xml:space="preserve"> </w:t>
      </w:r>
      <w:r>
        <w:rPr>
          <w:rFonts w:ascii="SimSun" w:hAnsi="SimSun" w:eastAsia="SimSun" w:cs="SimSun"/>
          <w:sz w:val="20"/>
          <w:szCs w:val="20"/>
          <w:spacing w:val="10"/>
        </w:rPr>
        <w:t>义对外从事民事活动的人分为三类：一是单位的法定代表人或负责人（</w:t>
      </w:r>
      <w:r>
        <w:rPr>
          <w:rFonts w:ascii="SimSun" w:hAnsi="SimSun" w:eastAsia="SimSun" w:cs="SimSun"/>
          <w:sz w:val="20"/>
          <w:szCs w:val="20"/>
          <w:spacing w:val="9"/>
        </w:rPr>
        <w:t>职务代表</w:t>
      </w:r>
      <w:r>
        <w:rPr>
          <w:rFonts w:ascii="SimSun" w:hAnsi="SimSun" w:eastAsia="SimSun" w:cs="SimSun"/>
          <w:sz w:val="20"/>
          <w:szCs w:val="20"/>
          <w:spacing w:val="17"/>
        </w:rPr>
        <w:t>）；</w:t>
      </w:r>
      <w:r>
        <w:rPr>
          <w:rFonts w:ascii="SimSun" w:hAnsi="SimSun" w:eastAsia="SimSun" w:cs="SimSun"/>
          <w:sz w:val="20"/>
          <w:szCs w:val="20"/>
          <w:spacing w:val="9"/>
        </w:rPr>
        <w:t>二是单</w:t>
      </w:r>
      <w:r>
        <w:rPr>
          <w:rFonts w:ascii="SimSun" w:hAnsi="SimSun" w:eastAsia="SimSun" w:cs="SimSun"/>
          <w:sz w:val="20"/>
          <w:szCs w:val="20"/>
        </w:rPr>
        <w:t xml:space="preserve"> </w:t>
      </w:r>
      <w:r>
        <w:rPr>
          <w:rFonts w:ascii="SimSun" w:hAnsi="SimSun" w:eastAsia="SimSun" w:cs="SimSun"/>
          <w:sz w:val="20"/>
          <w:szCs w:val="20"/>
          <w:spacing w:val="10"/>
        </w:rPr>
        <w:t>位工作人员就其职权范围内的事项（职务代理</w:t>
      </w:r>
      <w:r>
        <w:rPr>
          <w:rFonts w:ascii="SimSun" w:hAnsi="SimSun" w:eastAsia="SimSun" w:cs="SimSun"/>
          <w:sz w:val="20"/>
          <w:szCs w:val="20"/>
          <w:spacing w:val="15"/>
        </w:rPr>
        <w:t>），</w:t>
      </w:r>
      <w:r>
        <w:rPr>
          <w:rFonts w:ascii="SimSun" w:hAnsi="SimSun" w:eastAsia="SimSun" w:cs="SimSun"/>
          <w:sz w:val="20"/>
          <w:szCs w:val="20"/>
          <w:spacing w:val="10"/>
        </w:rPr>
        <w:t>对于此类人员所从事的行为是否在</w:t>
      </w:r>
      <w:r>
        <w:rPr>
          <w:rFonts w:ascii="SimSun" w:hAnsi="SimSun" w:eastAsia="SimSun" w:cs="SimSun"/>
          <w:sz w:val="20"/>
          <w:szCs w:val="20"/>
          <w:spacing w:val="9"/>
        </w:rPr>
        <w:t>职权范</w:t>
      </w:r>
      <w:r>
        <w:rPr>
          <w:rFonts w:ascii="SimSun" w:hAnsi="SimSun" w:eastAsia="SimSun" w:cs="SimSun"/>
          <w:sz w:val="20"/>
          <w:szCs w:val="20"/>
        </w:rPr>
        <w:t xml:space="preserve"> </w:t>
      </w:r>
      <w:r>
        <w:rPr>
          <w:rFonts w:ascii="SimSun" w:hAnsi="SimSun" w:eastAsia="SimSun" w:cs="SimSun"/>
          <w:sz w:val="20"/>
          <w:szCs w:val="20"/>
          <w:spacing w:val="10"/>
        </w:rPr>
        <w:t>围内，审查要严格，一般要有单位明确的责</w:t>
      </w:r>
      <w:r>
        <w:rPr>
          <w:rFonts w:ascii="SimSun" w:hAnsi="SimSun" w:eastAsia="SimSun" w:cs="SimSun"/>
          <w:sz w:val="20"/>
          <w:szCs w:val="20"/>
          <w:spacing w:val="9"/>
        </w:rPr>
        <w:t>权分工；三是有单位明确授权的其他工作人员。</w:t>
      </w:r>
    </w:p>
    <w:p>
      <w:pPr>
        <w:ind w:left="23" w:right="2" w:firstLine="418"/>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对于无权代理的行为人以单位名义从事民事活动的，要注意审查行为人的行为是否构</w:t>
      </w:r>
      <w:r>
        <w:rPr>
          <w:rFonts w:ascii="SimSun" w:hAnsi="SimSun" w:eastAsia="SimSun" w:cs="SimSun"/>
          <w:sz w:val="20"/>
          <w:szCs w:val="20"/>
          <w:spacing w:val="6"/>
        </w:rPr>
        <w:t xml:space="preserve"> </w:t>
      </w:r>
      <w:r>
        <w:rPr>
          <w:rFonts w:ascii="SimSun" w:hAnsi="SimSun" w:eastAsia="SimSun" w:cs="SimSun"/>
          <w:sz w:val="20"/>
          <w:szCs w:val="20"/>
          <w:spacing w:val="6"/>
        </w:rPr>
        <w:t>成表见代理。</w:t>
      </w:r>
    </w:p>
    <w:p>
      <w:pPr>
        <w:ind w:left="23" w:firstLine="420"/>
        <w:spacing w:before="81" w:line="274" w:lineRule="auto"/>
        <w:rPr>
          <w:rFonts w:ascii="SimSun" w:hAnsi="SimSun" w:eastAsia="SimSun" w:cs="SimSun"/>
          <w:sz w:val="20"/>
          <w:szCs w:val="20"/>
        </w:rPr>
      </w:pPr>
      <w:r>
        <w:rPr>
          <w:rFonts w:ascii="SimSun" w:hAnsi="SimSun" w:eastAsia="SimSun" w:cs="SimSun"/>
          <w:sz w:val="20"/>
          <w:szCs w:val="20"/>
          <w:spacing w:val="10"/>
        </w:rPr>
        <w:t>债权人主张行为人构成表见代理的，要承担相应的举证责任，对于表见代理的认定标准</w:t>
      </w:r>
      <w:r>
        <w:rPr>
          <w:rFonts w:ascii="SimSun" w:hAnsi="SimSun" w:eastAsia="SimSun" w:cs="SimSun"/>
          <w:sz w:val="20"/>
          <w:szCs w:val="20"/>
          <w:spacing w:val="6"/>
        </w:rPr>
        <w:t xml:space="preserve"> </w:t>
      </w:r>
      <w:r>
        <w:rPr>
          <w:rFonts w:ascii="SimSun" w:hAnsi="SimSun" w:eastAsia="SimSun" w:cs="SimSun"/>
          <w:sz w:val="20"/>
          <w:szCs w:val="20"/>
          <w:spacing w:val="10"/>
        </w:rPr>
        <w:t>和条件要按照江苏省高级人民法院关于适用《中华人民共和国共和国合同法》若干问题的讨</w:t>
      </w:r>
      <w:r>
        <w:rPr>
          <w:rFonts w:ascii="SimSun" w:hAnsi="SimSun" w:eastAsia="SimSun" w:cs="SimSun"/>
          <w:sz w:val="20"/>
          <w:szCs w:val="20"/>
          <w:spacing w:val="6"/>
        </w:rPr>
        <w:t xml:space="preserve"> </w:t>
      </w:r>
      <w:r>
        <w:rPr>
          <w:rFonts w:ascii="SimSun" w:hAnsi="SimSun" w:eastAsia="SimSun" w:cs="SimSun"/>
          <w:sz w:val="20"/>
          <w:szCs w:val="20"/>
          <w:spacing w:val="6"/>
        </w:rPr>
        <w:t>论纪要（</w:t>
      </w:r>
      <w:r>
        <w:rPr>
          <w:rFonts w:ascii="SimSun" w:hAnsi="SimSun" w:eastAsia="SimSun" w:cs="SimSun"/>
          <w:sz w:val="20"/>
          <w:szCs w:val="20"/>
          <w:spacing w:val="-56"/>
        </w:rPr>
        <w:t xml:space="preserve"> </w:t>
      </w:r>
      <w:r>
        <w:rPr>
          <w:rFonts w:ascii="SimSun" w:hAnsi="SimSun" w:eastAsia="SimSun" w:cs="SimSun"/>
          <w:sz w:val="20"/>
          <w:szCs w:val="20"/>
          <w:spacing w:val="6"/>
        </w:rPr>
        <w:t>一）第十四、十五条</w:t>
      </w:r>
      <w:r>
        <w:rPr>
          <w:rFonts w:ascii="Times New Roman" w:hAnsi="Times New Roman" w:eastAsia="Times New Roman" w:cs="Times New Roman"/>
          <w:sz w:val="20"/>
          <w:szCs w:val="20"/>
          <w:spacing w:val="6"/>
        </w:rPr>
        <w:t>[2]</w:t>
      </w:r>
      <w:r>
        <w:rPr>
          <w:rFonts w:ascii="SimSun" w:hAnsi="SimSun" w:eastAsia="SimSun" w:cs="SimSun"/>
          <w:sz w:val="20"/>
          <w:szCs w:val="20"/>
          <w:spacing w:val="6"/>
        </w:rPr>
        <w:t>规定执</w:t>
      </w:r>
      <w:r>
        <w:rPr>
          <w:rFonts w:ascii="SimSun" w:hAnsi="SimSun" w:eastAsia="SimSun" w:cs="SimSun"/>
          <w:sz w:val="20"/>
          <w:szCs w:val="20"/>
          <w:spacing w:val="5"/>
        </w:rPr>
        <w:t>行。</w:t>
      </w:r>
    </w:p>
    <w:p>
      <w:pPr>
        <w:ind w:right="2"/>
        <w:spacing w:before="88" w:line="228"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二、关于建筑施工单位的项目经理在工程施工过程中对外所从事民事活动如何认定是否</w:t>
      </w:r>
    </w:p>
    <w:p>
      <w:pPr>
        <w:ind w:left="24"/>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构成职务行为问题</w:t>
      </w:r>
    </w:p>
    <w:p>
      <w:pPr>
        <w:ind w:left="22" w:firstLine="420"/>
        <w:spacing w:before="80" w:line="291" w:lineRule="auto"/>
        <w:jc w:val="both"/>
        <w:rPr>
          <w:rFonts w:ascii="SimSun" w:hAnsi="SimSun" w:eastAsia="SimSun" w:cs="SimSun"/>
          <w:sz w:val="20"/>
          <w:szCs w:val="20"/>
        </w:rPr>
      </w:pPr>
      <w:r>
        <w:rPr>
          <w:rFonts w:ascii="SimSun" w:hAnsi="SimSun" w:eastAsia="SimSun" w:cs="SimSun"/>
          <w:sz w:val="20"/>
          <w:szCs w:val="20"/>
          <w:spacing w:val="10"/>
        </w:rPr>
        <w:t>通过讨论，中院民二庭审判长联席会倾向认为：项目经理部是建筑施工单位或工程承包</w:t>
      </w:r>
      <w:r>
        <w:rPr>
          <w:rFonts w:ascii="SimSun" w:hAnsi="SimSun" w:eastAsia="SimSun" w:cs="SimSun"/>
          <w:sz w:val="20"/>
          <w:szCs w:val="20"/>
          <w:spacing w:val="7"/>
        </w:rPr>
        <w:t xml:space="preserve"> </w:t>
      </w:r>
      <w:r>
        <w:rPr>
          <w:rFonts w:ascii="SimSun" w:hAnsi="SimSun" w:eastAsia="SimSun" w:cs="SimSun"/>
          <w:sz w:val="20"/>
          <w:szCs w:val="20"/>
          <w:spacing w:val="10"/>
        </w:rPr>
        <w:t>人为某项工程施工的需要而设立的内部临时机构，未领取营业执照的项目经理部不具有民事</w:t>
      </w:r>
      <w:r>
        <w:rPr>
          <w:rFonts w:ascii="SimSun" w:hAnsi="SimSun" w:eastAsia="SimSun" w:cs="SimSun"/>
          <w:sz w:val="20"/>
          <w:szCs w:val="20"/>
          <w:spacing w:val="7"/>
        </w:rPr>
        <w:t xml:space="preserve"> </w:t>
      </w:r>
      <w:r>
        <w:rPr>
          <w:rFonts w:ascii="SimSun" w:hAnsi="SimSun" w:eastAsia="SimSun" w:cs="SimSun"/>
          <w:sz w:val="20"/>
          <w:szCs w:val="20"/>
          <w:spacing w:val="10"/>
        </w:rPr>
        <w:t>主体资格和诉讼主体资格，项目经理及其工作人员不能以项目部名义或未经授权以建筑施工</w:t>
      </w:r>
      <w:r>
        <w:rPr>
          <w:rFonts w:ascii="SimSun" w:hAnsi="SimSun" w:eastAsia="SimSun" w:cs="SimSun"/>
          <w:sz w:val="20"/>
          <w:szCs w:val="20"/>
          <w:spacing w:val="7"/>
        </w:rPr>
        <w:t xml:space="preserve"> </w:t>
      </w:r>
      <w:r>
        <w:rPr>
          <w:rFonts w:ascii="SimSun" w:hAnsi="SimSun" w:eastAsia="SimSun" w:cs="SimSun"/>
          <w:sz w:val="20"/>
          <w:szCs w:val="20"/>
          <w:spacing w:val="10"/>
        </w:rPr>
        <w:t>单位名义对外从事施工工作以外的活动。凡项目经理以个人名义、项目部名义及未经授权建</w:t>
      </w:r>
      <w:r>
        <w:rPr>
          <w:rFonts w:ascii="SimSun" w:hAnsi="SimSun" w:eastAsia="SimSun" w:cs="SimSun"/>
          <w:sz w:val="20"/>
          <w:szCs w:val="20"/>
          <w:spacing w:val="7"/>
        </w:rPr>
        <w:t xml:space="preserve"> </w:t>
      </w:r>
      <w:r>
        <w:rPr>
          <w:rFonts w:ascii="SimSun" w:hAnsi="SimSun" w:eastAsia="SimSun" w:cs="SimSun"/>
          <w:sz w:val="20"/>
          <w:szCs w:val="20"/>
          <w:spacing w:val="10"/>
        </w:rPr>
        <w:t>筑施工单位名义对外从事的施工工作以外的民事活动，如签订买卖合同、租赁合同、借贷合</w:t>
      </w:r>
      <w:r>
        <w:rPr>
          <w:rFonts w:ascii="SimSun" w:hAnsi="SimSun" w:eastAsia="SimSun" w:cs="SimSun"/>
          <w:sz w:val="20"/>
          <w:szCs w:val="20"/>
          <w:spacing w:val="7"/>
        </w:rPr>
        <w:t xml:space="preserve"> </w:t>
      </w:r>
      <w:r>
        <w:rPr>
          <w:rFonts w:ascii="SimSun" w:hAnsi="SimSun" w:eastAsia="SimSun" w:cs="SimSun"/>
          <w:sz w:val="20"/>
          <w:szCs w:val="20"/>
          <w:spacing w:val="9"/>
        </w:rPr>
        <w:t>同等，一般应由行为人个人负责。但债权人和建筑施工单位均认可是职务行为，</w:t>
      </w:r>
      <w:r>
        <w:rPr>
          <w:rFonts w:ascii="SimSun" w:hAnsi="SimSun" w:eastAsia="SimSun" w:cs="SimSun"/>
          <w:sz w:val="20"/>
          <w:szCs w:val="20"/>
          <w:spacing w:val="-53"/>
        </w:rPr>
        <w:t xml:space="preserve"> </w:t>
      </w:r>
      <w:r>
        <w:rPr>
          <w:rFonts w:ascii="SimSun" w:hAnsi="SimSun" w:eastAsia="SimSun" w:cs="SimSun"/>
          <w:sz w:val="20"/>
          <w:szCs w:val="20"/>
          <w:spacing w:val="9"/>
        </w:rPr>
        <w:t>以及有证据</w:t>
      </w:r>
      <w:r>
        <w:rPr>
          <w:rFonts w:ascii="SimSun" w:hAnsi="SimSun" w:eastAsia="SimSun" w:cs="SimSun"/>
          <w:sz w:val="20"/>
          <w:szCs w:val="20"/>
        </w:rPr>
        <w:t xml:space="preserve"> </w:t>
      </w:r>
      <w:r>
        <w:rPr>
          <w:rFonts w:ascii="SimSun" w:hAnsi="SimSun" w:eastAsia="SimSun" w:cs="SimSun"/>
          <w:sz w:val="20"/>
          <w:szCs w:val="20"/>
          <w:spacing w:val="8"/>
        </w:rPr>
        <w:t>证明行为人的行为构成表见代理的除外。</w:t>
      </w:r>
    </w:p>
    <w:p>
      <w:pPr>
        <w:ind w:left="443"/>
        <w:spacing w:before="80" w:line="228" w:lineRule="auto"/>
        <w:rPr>
          <w:rFonts w:ascii="SimSun" w:hAnsi="SimSun" w:eastAsia="SimSun" w:cs="SimSun"/>
          <w:sz w:val="20"/>
          <w:szCs w:val="20"/>
        </w:rPr>
      </w:pPr>
      <w:r>
        <w:rPr>
          <w:rFonts w:ascii="SimSun" w:hAnsi="SimSun" w:eastAsia="SimSun" w:cs="SimSun"/>
          <w:sz w:val="20"/>
          <w:szCs w:val="20"/>
          <w:spacing w:val="8"/>
        </w:rPr>
        <w:t>有下列情形之一的，可认定构成表见代理：</w:t>
      </w:r>
    </w:p>
    <w:p>
      <w:pPr>
        <w:ind w:left="458"/>
        <w:spacing w:before="80" w:line="326" w:lineRule="exact"/>
        <w:rPr>
          <w:rFonts w:ascii="SimSun" w:hAnsi="SimSun" w:eastAsia="SimSun" w:cs="SimSun"/>
          <w:sz w:val="20"/>
          <w:szCs w:val="20"/>
        </w:rPr>
      </w:pPr>
      <w:r>
        <w:rPr>
          <w:rFonts w:ascii="Times New Roman" w:hAnsi="Times New Roman" w:eastAsia="Times New Roman" w:cs="Times New Roman"/>
          <w:sz w:val="20"/>
          <w:szCs w:val="20"/>
          <w:spacing w:val="8"/>
          <w:position w:val="8"/>
        </w:rPr>
        <w:t>1.  </w:t>
      </w:r>
      <w:r>
        <w:rPr>
          <w:rFonts w:ascii="SimSun" w:hAnsi="SimSun" w:eastAsia="SimSun" w:cs="SimSun"/>
          <w:sz w:val="20"/>
          <w:szCs w:val="20"/>
          <w:spacing w:val="8"/>
          <w:position w:val="8"/>
        </w:rPr>
        <w:t>项目经理用单位为其刻制的项目部印</w:t>
      </w:r>
      <w:r>
        <w:rPr>
          <w:rFonts w:ascii="SimSun" w:hAnsi="SimSun" w:eastAsia="SimSun" w:cs="SimSun"/>
          <w:sz w:val="20"/>
          <w:szCs w:val="20"/>
          <w:spacing w:val="7"/>
          <w:position w:val="8"/>
        </w:rPr>
        <w:t>章对外签订合同的；</w:t>
      </w:r>
    </w:p>
    <w:p>
      <w:pPr>
        <w:ind w:left="43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单位为其支付部分债务，参与了合同的履行；</w:t>
      </w:r>
    </w:p>
    <w:p>
      <w:pPr>
        <w:ind w:left="23" w:right="2" w:firstLine="418"/>
        <w:spacing w:before="78" w:line="278"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单位成立或认可的项目经理部（如单位通过广告牌等媒体向社会公示项目经理，在相</w:t>
      </w:r>
      <w:r>
        <w:rPr>
          <w:rFonts w:ascii="SimSun" w:hAnsi="SimSun" w:eastAsia="SimSun" w:cs="SimSun"/>
          <w:sz w:val="20"/>
          <w:szCs w:val="20"/>
          <w:spacing w:val="7"/>
        </w:rPr>
        <w:t xml:space="preserve"> </w:t>
      </w:r>
      <w:r>
        <w:rPr>
          <w:rFonts w:ascii="SimSun" w:hAnsi="SimSun" w:eastAsia="SimSun" w:cs="SimSun"/>
          <w:sz w:val="20"/>
          <w:szCs w:val="20"/>
          <w:spacing w:val="10"/>
        </w:rPr>
        <w:t>关合同中认可项目经理等）对外以项目经理部或建筑单位名义签订合同，且出卖的标的物、</w:t>
      </w:r>
      <w:r>
        <w:rPr>
          <w:rFonts w:ascii="SimSun" w:hAnsi="SimSun" w:eastAsia="SimSun" w:cs="SimSun"/>
          <w:sz w:val="20"/>
          <w:szCs w:val="20"/>
          <w:spacing w:val="3"/>
        </w:rPr>
        <w:t xml:space="preserve"> </w:t>
      </w:r>
      <w:r>
        <w:rPr>
          <w:rFonts w:ascii="SimSun" w:hAnsi="SimSun" w:eastAsia="SimSun" w:cs="SimSun"/>
          <w:sz w:val="20"/>
          <w:szCs w:val="20"/>
          <w:spacing w:val="7"/>
        </w:rPr>
        <w:t>租赁物确实用于工程的。</w:t>
      </w:r>
    </w:p>
    <w:p>
      <w:pPr>
        <w:ind w:left="442"/>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三、关于单位工作人员在外就餐的行为如何认定是否构成职务行为问题</w:t>
      </w:r>
    </w:p>
    <w:p>
      <w:pPr>
        <w:ind w:left="461"/>
        <w:spacing w:before="80" w:line="227" w:lineRule="auto"/>
        <w:rPr>
          <w:rFonts w:ascii="SimSun" w:hAnsi="SimSun" w:eastAsia="SimSun" w:cs="SimSun"/>
          <w:sz w:val="20"/>
          <w:szCs w:val="20"/>
        </w:rPr>
      </w:pPr>
      <w:r>
        <w:rPr>
          <w:rFonts w:ascii="SimSun" w:hAnsi="SimSun" w:eastAsia="SimSun" w:cs="SimSun"/>
          <w:sz w:val="20"/>
          <w:szCs w:val="20"/>
          <w:spacing w:val="7"/>
        </w:rPr>
        <w:t>中院民二庭审判长联席会倾向认为：</w:t>
      </w:r>
    </w:p>
    <w:p>
      <w:pPr>
        <w:spacing w:line="227" w:lineRule="auto"/>
        <w:sectPr>
          <w:footerReference w:type="default" r:id="rId20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68" w:firstLine="437"/>
        <w:spacing w:before="180" w:line="287"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单位的法定代表人或负责人、按照内部分工具体分管接待工作的</w:t>
      </w:r>
      <w:r>
        <w:rPr>
          <w:rFonts w:ascii="SimSun" w:hAnsi="SimSun" w:eastAsia="SimSun" w:cs="SimSun"/>
          <w:sz w:val="20"/>
          <w:szCs w:val="20"/>
          <w:spacing w:val="7"/>
        </w:rPr>
        <w:t>分管领导（具体负责</w:t>
      </w:r>
      <w:r>
        <w:rPr>
          <w:rFonts w:ascii="SimSun" w:hAnsi="SimSun" w:eastAsia="SimSun" w:cs="SimSun"/>
          <w:sz w:val="20"/>
          <w:szCs w:val="20"/>
        </w:rPr>
        <w:t xml:space="preserve"> </w:t>
      </w:r>
      <w:r>
        <w:rPr>
          <w:rFonts w:ascii="SimSun" w:hAnsi="SimSun" w:eastAsia="SimSun" w:cs="SimSun"/>
          <w:sz w:val="20"/>
          <w:szCs w:val="20"/>
          <w:spacing w:val="9"/>
        </w:rPr>
        <w:t>接待工作的部门领导）</w:t>
      </w:r>
      <w:r>
        <w:rPr>
          <w:rFonts w:ascii="SimSun" w:hAnsi="SimSun" w:eastAsia="SimSun" w:cs="SimSun"/>
          <w:sz w:val="20"/>
          <w:szCs w:val="20"/>
          <w:spacing w:val="-52"/>
        </w:rPr>
        <w:t xml:space="preserve"> </w:t>
      </w:r>
      <w:r>
        <w:rPr>
          <w:rFonts w:ascii="SimSun" w:hAnsi="SimSun" w:eastAsia="SimSun" w:cs="SimSun"/>
          <w:sz w:val="20"/>
          <w:szCs w:val="20"/>
          <w:spacing w:val="9"/>
        </w:rPr>
        <w:t>以单位名义签单的，一般应认定为职务行为，由单位承担民事责任。</w:t>
      </w:r>
      <w:r>
        <w:rPr>
          <w:rFonts w:ascii="SimSun" w:hAnsi="SimSun" w:eastAsia="SimSun" w:cs="SimSun"/>
          <w:sz w:val="20"/>
          <w:szCs w:val="20"/>
        </w:rPr>
        <w:t xml:space="preserve"> </w:t>
      </w:r>
      <w:r>
        <w:rPr>
          <w:rFonts w:ascii="SimSun" w:hAnsi="SimSun" w:eastAsia="SimSun" w:cs="SimSun"/>
          <w:sz w:val="20"/>
          <w:szCs w:val="20"/>
          <w:spacing w:val="10"/>
        </w:rPr>
        <w:t>单位领导人变更的，不影响其承担民事责任。单位上述人员以外的工作人员未经单位授权以</w:t>
      </w:r>
      <w:r>
        <w:rPr>
          <w:rFonts w:ascii="SimSun" w:hAnsi="SimSun" w:eastAsia="SimSun" w:cs="SimSun"/>
          <w:sz w:val="20"/>
          <w:szCs w:val="20"/>
          <w:spacing w:val="8"/>
        </w:rPr>
        <w:t xml:space="preserve"> </w:t>
      </w:r>
      <w:r>
        <w:rPr>
          <w:rFonts w:ascii="SimSun" w:hAnsi="SimSun" w:eastAsia="SimSun" w:cs="SimSun"/>
          <w:sz w:val="20"/>
          <w:szCs w:val="20"/>
          <w:spacing w:val="9"/>
        </w:rPr>
        <w:t>单位名义签单的，一般应认定为个人行为，但债权人和单位均认可是职务行为，</w:t>
      </w:r>
      <w:r>
        <w:rPr>
          <w:rFonts w:ascii="SimSun" w:hAnsi="SimSun" w:eastAsia="SimSun" w:cs="SimSun"/>
          <w:sz w:val="20"/>
          <w:szCs w:val="20"/>
          <w:spacing w:val="-52"/>
        </w:rPr>
        <w:t xml:space="preserve"> </w:t>
      </w:r>
      <w:r>
        <w:rPr>
          <w:rFonts w:ascii="SimSun" w:hAnsi="SimSun" w:eastAsia="SimSun" w:cs="SimSun"/>
          <w:sz w:val="20"/>
          <w:szCs w:val="20"/>
          <w:spacing w:val="9"/>
        </w:rPr>
        <w:t>以及有证据</w:t>
      </w:r>
      <w:r>
        <w:rPr>
          <w:rFonts w:ascii="SimSun" w:hAnsi="SimSun" w:eastAsia="SimSun" w:cs="SimSun"/>
          <w:sz w:val="20"/>
          <w:szCs w:val="20"/>
        </w:rPr>
        <w:t xml:space="preserve"> </w:t>
      </w:r>
      <w:r>
        <w:rPr>
          <w:rFonts w:ascii="SimSun" w:hAnsi="SimSun" w:eastAsia="SimSun" w:cs="SimSun"/>
          <w:sz w:val="20"/>
          <w:szCs w:val="20"/>
          <w:spacing w:val="8"/>
        </w:rPr>
        <w:t>证明行为人的行为构成表见代理的除外。</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6"/>
        </w:rPr>
        <w:t>2.  </w:t>
      </w:r>
      <w:r>
        <w:rPr>
          <w:rFonts w:ascii="SimSun" w:hAnsi="SimSun" w:eastAsia="SimSun" w:cs="SimSun"/>
          <w:sz w:val="20"/>
          <w:szCs w:val="20"/>
          <w:spacing w:val="6"/>
        </w:rPr>
        <w:t>单位的法定</w:t>
      </w:r>
    </w:p>
    <w:p>
      <w:pPr>
        <w:ind w:left="23" w:firstLine="417"/>
        <w:spacing w:before="80" w:line="264" w:lineRule="auto"/>
        <w:rPr>
          <w:rFonts w:ascii="SimSun" w:hAnsi="SimSun" w:eastAsia="SimSun" w:cs="SimSun"/>
          <w:sz w:val="20"/>
          <w:szCs w:val="20"/>
        </w:rPr>
      </w:pPr>
      <w:r>
        <w:rPr>
          <w:rFonts w:ascii="SimSun" w:hAnsi="SimSun" w:eastAsia="SimSun" w:cs="SimSun"/>
          <w:sz w:val="20"/>
          <w:szCs w:val="20"/>
          <w:spacing w:val="10"/>
        </w:rPr>
        <w:t>代表人或负责人、其它工作人员以个人名义签单的，原则上</w:t>
      </w:r>
      <w:r>
        <w:rPr>
          <w:rFonts w:ascii="SimSun" w:hAnsi="SimSun" w:eastAsia="SimSun" w:cs="SimSun"/>
          <w:sz w:val="20"/>
          <w:szCs w:val="20"/>
          <w:spacing w:val="9"/>
        </w:rPr>
        <w:t>应认定为个人行为，由行为 </w:t>
      </w:r>
      <w:r>
        <w:rPr>
          <w:rFonts w:ascii="SimSun" w:hAnsi="SimSun" w:eastAsia="SimSun" w:cs="SimSun"/>
          <w:sz w:val="20"/>
          <w:szCs w:val="20"/>
          <w:spacing w:val="7"/>
        </w:rPr>
        <w:t>人承担民事责任，债权人和单位同时认可是职务行为及行为人有</w:t>
      </w:r>
      <w:r>
        <w:rPr>
          <w:rFonts w:ascii="SimSun" w:hAnsi="SimSun" w:eastAsia="SimSun" w:cs="SimSun"/>
          <w:sz w:val="20"/>
          <w:szCs w:val="20"/>
          <w:spacing w:val="6"/>
        </w:rPr>
        <w:t>证据证明是职务行为的除外。</w:t>
      </w:r>
    </w:p>
    <w:p>
      <w:pPr>
        <w:ind w:left="442"/>
        <w:spacing w:before="81" w:line="228" w:lineRule="auto"/>
        <w:rPr>
          <w:rFonts w:ascii="SimSun" w:hAnsi="SimSun" w:eastAsia="SimSun" w:cs="SimSun"/>
          <w:sz w:val="20"/>
          <w:szCs w:val="20"/>
        </w:rPr>
      </w:pPr>
      <w:r>
        <w:rPr>
          <w:rFonts w:ascii="SimSun" w:hAnsi="SimSun" w:eastAsia="SimSun" w:cs="SimSun"/>
          <w:sz w:val="20"/>
          <w:szCs w:val="20"/>
          <w:spacing w:val="9"/>
        </w:rPr>
        <w:t>第十六条职务行为可以区分为职务代表和职务代理。</w:t>
      </w:r>
    </w:p>
    <w:p>
      <w:pPr>
        <w:ind w:left="25" w:right="68" w:firstLine="417"/>
        <w:spacing w:before="78" w:line="277" w:lineRule="auto"/>
        <w:rPr>
          <w:rFonts w:ascii="SimSun" w:hAnsi="SimSun" w:eastAsia="SimSun" w:cs="SimSun"/>
          <w:sz w:val="20"/>
          <w:szCs w:val="20"/>
        </w:rPr>
      </w:pPr>
      <w:r>
        <w:rPr>
          <w:rFonts w:ascii="SimSun" w:hAnsi="SimSun" w:eastAsia="SimSun" w:cs="SimSun"/>
          <w:sz w:val="20"/>
          <w:szCs w:val="20"/>
          <w:spacing w:val="10"/>
        </w:rPr>
        <w:t>法定代表人、其他组织负责人以法人或其他组织名义从事经营活动的构成职务代表，该</w:t>
      </w:r>
      <w:r>
        <w:rPr>
          <w:rFonts w:ascii="SimSun" w:hAnsi="SimSun" w:eastAsia="SimSun" w:cs="SimSun"/>
          <w:sz w:val="20"/>
          <w:szCs w:val="20"/>
          <w:spacing w:val="6"/>
        </w:rPr>
        <w:t xml:space="preserve"> </w:t>
      </w:r>
      <w:r>
        <w:rPr>
          <w:rFonts w:ascii="SimSun" w:hAnsi="SimSun" w:eastAsia="SimSun" w:cs="SimSun"/>
          <w:sz w:val="20"/>
          <w:szCs w:val="20"/>
          <w:spacing w:val="10"/>
        </w:rPr>
        <w:t>行为视同为法人或其他组织自身的行为，行为后果由法人或其他组织承担。相对人知道或应</w:t>
      </w:r>
      <w:r>
        <w:rPr>
          <w:rFonts w:ascii="SimSun" w:hAnsi="SimSun" w:eastAsia="SimSun" w:cs="SimSun"/>
          <w:sz w:val="20"/>
          <w:szCs w:val="20"/>
          <w:spacing w:val="4"/>
        </w:rPr>
        <w:t xml:space="preserve"> </w:t>
      </w:r>
      <w:r>
        <w:rPr>
          <w:rFonts w:ascii="SimSun" w:hAnsi="SimSun" w:eastAsia="SimSun" w:cs="SimSun"/>
          <w:sz w:val="20"/>
          <w:szCs w:val="20"/>
          <w:spacing w:val="8"/>
        </w:rPr>
        <w:t>当知道该法定代表人、负责人超越权限的除外。</w:t>
      </w:r>
    </w:p>
    <w:p>
      <w:pPr>
        <w:ind w:left="39" w:right="68" w:firstLine="403"/>
        <w:spacing w:before="82" w:line="277" w:lineRule="auto"/>
        <w:rPr>
          <w:rFonts w:ascii="SimSun" w:hAnsi="SimSun" w:eastAsia="SimSun" w:cs="SimSun"/>
          <w:sz w:val="20"/>
          <w:szCs w:val="20"/>
        </w:rPr>
      </w:pPr>
      <w:r>
        <w:rPr>
          <w:rFonts w:ascii="SimSun" w:hAnsi="SimSun" w:eastAsia="SimSun" w:cs="SimSun"/>
          <w:sz w:val="20"/>
          <w:szCs w:val="20"/>
          <w:spacing w:val="10"/>
        </w:rPr>
        <w:t>法人或者他组织的工作人员就其职权范围内的事项以法人或其他组织名义从事经营活动</w:t>
      </w:r>
      <w:r>
        <w:rPr>
          <w:rFonts w:ascii="SimSun" w:hAnsi="SimSun" w:eastAsia="SimSun" w:cs="SimSun"/>
          <w:sz w:val="20"/>
          <w:szCs w:val="20"/>
          <w:spacing w:val="6"/>
        </w:rPr>
        <w:t xml:space="preserve"> </w:t>
      </w:r>
      <w:r>
        <w:rPr>
          <w:rFonts w:ascii="SimSun" w:hAnsi="SimSun" w:eastAsia="SimSun" w:cs="SimSun"/>
          <w:sz w:val="20"/>
          <w:szCs w:val="20"/>
          <w:spacing w:val="10"/>
        </w:rPr>
        <w:t>的构成职务代理，无须法人或其他组织的特别授权，其行为后果应当</w:t>
      </w:r>
      <w:r>
        <w:rPr>
          <w:rFonts w:ascii="SimSun" w:hAnsi="SimSun" w:eastAsia="SimSun" w:cs="SimSun"/>
          <w:sz w:val="20"/>
          <w:szCs w:val="20"/>
          <w:spacing w:val="9"/>
        </w:rPr>
        <w:t>参照委托代理的规定，</w:t>
      </w:r>
      <w:r>
        <w:rPr>
          <w:rFonts w:ascii="SimSun" w:hAnsi="SimSun" w:eastAsia="SimSun" w:cs="SimSun"/>
          <w:sz w:val="20"/>
          <w:szCs w:val="20"/>
        </w:rPr>
        <w:t xml:space="preserve"> </w:t>
      </w:r>
      <w:r>
        <w:rPr>
          <w:rFonts w:ascii="SimSun" w:hAnsi="SimSun" w:eastAsia="SimSun" w:cs="SimSun"/>
          <w:sz w:val="20"/>
          <w:szCs w:val="20"/>
          <w:spacing w:val="6"/>
        </w:rPr>
        <w:t>由法人或其他组织承担。</w:t>
      </w:r>
    </w:p>
    <w:p>
      <w:pPr>
        <w:ind w:left="24" w:right="16" w:firstLine="418"/>
        <w:spacing w:before="81" w:line="264" w:lineRule="auto"/>
        <w:rPr>
          <w:rFonts w:ascii="SimSun" w:hAnsi="SimSun" w:eastAsia="SimSun" w:cs="SimSun"/>
          <w:sz w:val="20"/>
          <w:szCs w:val="20"/>
        </w:rPr>
      </w:pPr>
      <w:r>
        <w:rPr>
          <w:rFonts w:ascii="SimSun" w:hAnsi="SimSun" w:eastAsia="SimSun" w:cs="SimSun"/>
          <w:sz w:val="20"/>
          <w:szCs w:val="20"/>
          <w:spacing w:val="6"/>
        </w:rPr>
        <w:t>法人或者他组织的工作人员超越其职权范围，以法人或其他组织的名义从事经营活动的，</w:t>
      </w:r>
      <w:r>
        <w:rPr>
          <w:rFonts w:ascii="SimSun" w:hAnsi="SimSun" w:eastAsia="SimSun" w:cs="SimSun"/>
          <w:sz w:val="20"/>
          <w:szCs w:val="20"/>
          <w:spacing w:val="5"/>
        </w:rPr>
        <w:t xml:space="preserve"> </w:t>
      </w:r>
      <w:r>
        <w:rPr>
          <w:rFonts w:ascii="SimSun" w:hAnsi="SimSun" w:eastAsia="SimSun" w:cs="SimSun"/>
          <w:sz w:val="20"/>
          <w:szCs w:val="20"/>
          <w:spacing w:val="9"/>
        </w:rPr>
        <w:t>构成无权代理。相对人有理由相信有代理权的，构成表见代理。</w:t>
      </w:r>
    </w:p>
    <w:p>
      <w:pPr>
        <w:ind w:left="23" w:right="68" w:firstLine="419"/>
        <w:spacing w:before="80" w:line="264" w:lineRule="auto"/>
        <w:rPr>
          <w:rFonts w:ascii="SimSun" w:hAnsi="SimSun" w:eastAsia="SimSun" w:cs="SimSun"/>
          <w:sz w:val="20"/>
          <w:szCs w:val="20"/>
        </w:rPr>
      </w:pPr>
      <w:r>
        <w:rPr>
          <w:rFonts w:ascii="SimSun" w:hAnsi="SimSun" w:eastAsia="SimSun" w:cs="SimSun"/>
          <w:sz w:val="20"/>
          <w:szCs w:val="20"/>
          <w:spacing w:val="10"/>
        </w:rPr>
        <w:t>第十四条人民法院在审理涉及表见代理纠纷案件时，即要注重保护善意相对人利益，又</w:t>
      </w:r>
      <w:r>
        <w:rPr>
          <w:rFonts w:ascii="SimSun" w:hAnsi="SimSun" w:eastAsia="SimSun" w:cs="SimSun"/>
          <w:sz w:val="20"/>
          <w:szCs w:val="20"/>
          <w:spacing w:val="7"/>
        </w:rPr>
        <w:t xml:space="preserve"> </w:t>
      </w:r>
      <w:r>
        <w:rPr>
          <w:rFonts w:ascii="SimSun" w:hAnsi="SimSun" w:eastAsia="SimSun" w:cs="SimSun"/>
          <w:sz w:val="20"/>
          <w:szCs w:val="20"/>
          <w:spacing w:val="7"/>
        </w:rPr>
        <w:t>要兼顾被代理人利益。</w:t>
      </w:r>
    </w:p>
    <w:p>
      <w:pPr>
        <w:ind w:left="21" w:right="68" w:firstLine="420"/>
        <w:spacing w:before="82" w:line="277" w:lineRule="auto"/>
        <w:rPr>
          <w:rFonts w:ascii="SimSun" w:hAnsi="SimSun" w:eastAsia="SimSun" w:cs="SimSun"/>
          <w:sz w:val="20"/>
          <w:szCs w:val="20"/>
        </w:rPr>
      </w:pPr>
      <w:r>
        <w:rPr>
          <w:rFonts w:ascii="SimSun" w:hAnsi="SimSun" w:eastAsia="SimSun" w:cs="SimSun"/>
          <w:sz w:val="20"/>
          <w:szCs w:val="20"/>
          <w:spacing w:val="10"/>
        </w:rPr>
        <w:t>认定构成表见代理的，应当以被代理人的行为与权利外观的形成具有一定的牵连性即被</w:t>
      </w:r>
      <w:r>
        <w:rPr>
          <w:rFonts w:ascii="SimSun" w:hAnsi="SimSun" w:eastAsia="SimSun" w:cs="SimSun"/>
          <w:sz w:val="20"/>
          <w:szCs w:val="20"/>
          <w:spacing w:val="7"/>
        </w:rPr>
        <w:t xml:space="preserve"> </w:t>
      </w:r>
      <w:r>
        <w:rPr>
          <w:rFonts w:ascii="SimSun" w:hAnsi="SimSun" w:eastAsia="SimSun" w:cs="SimSun"/>
          <w:sz w:val="20"/>
          <w:szCs w:val="20"/>
          <w:spacing w:val="8"/>
        </w:rPr>
        <w:t>代理人具有一定的过错为前提，</w:t>
      </w:r>
      <w:r>
        <w:rPr>
          <w:rFonts w:ascii="SimSun" w:hAnsi="SimSun" w:eastAsia="SimSun" w:cs="SimSun"/>
          <w:sz w:val="20"/>
          <w:szCs w:val="20"/>
          <w:spacing w:val="-44"/>
        </w:rPr>
        <w:t xml:space="preserve"> </w:t>
      </w:r>
      <w:r>
        <w:rPr>
          <w:rFonts w:ascii="SimSun" w:hAnsi="SimSun" w:eastAsia="SimSun" w:cs="SimSun"/>
          <w:sz w:val="20"/>
          <w:szCs w:val="20"/>
          <w:spacing w:val="8"/>
        </w:rPr>
        <w:t>以“相对人有理由相信行为人有代理权</w:t>
      </w:r>
      <w:r>
        <w:rPr>
          <w:rFonts w:ascii="SimSun" w:hAnsi="SimSun" w:eastAsia="SimSun" w:cs="SimSun"/>
          <w:sz w:val="20"/>
          <w:szCs w:val="20"/>
          <w:spacing w:val="-70"/>
        </w:rPr>
        <w:t xml:space="preserve"> </w:t>
      </w:r>
      <w:r>
        <w:rPr>
          <w:rFonts w:ascii="SimSun" w:hAnsi="SimSun" w:eastAsia="SimSun" w:cs="SimSun"/>
          <w:sz w:val="20"/>
          <w:szCs w:val="20"/>
          <w:spacing w:val="8"/>
        </w:rPr>
        <w:t>”即相对人善意无过</w:t>
      </w:r>
      <w:r>
        <w:rPr>
          <w:rFonts w:ascii="SimSun" w:hAnsi="SimSun" w:eastAsia="SimSun" w:cs="SimSun"/>
          <w:sz w:val="20"/>
          <w:szCs w:val="20"/>
        </w:rPr>
        <w:t xml:space="preserve"> </w:t>
      </w:r>
      <w:r>
        <w:rPr>
          <w:rFonts w:ascii="SimSun" w:hAnsi="SimSun" w:eastAsia="SimSun" w:cs="SimSun"/>
          <w:sz w:val="20"/>
          <w:szCs w:val="20"/>
          <w:spacing w:val="6"/>
        </w:rPr>
        <w:t>失为条件。</w:t>
      </w:r>
    </w:p>
    <w:p>
      <w:pPr>
        <w:ind w:left="26" w:right="68" w:firstLine="415"/>
        <w:spacing w:before="81" w:line="264" w:lineRule="auto"/>
        <w:rPr>
          <w:rFonts w:ascii="SimSun" w:hAnsi="SimSun" w:eastAsia="SimSun" w:cs="SimSun"/>
          <w:sz w:val="20"/>
          <w:szCs w:val="20"/>
        </w:rPr>
      </w:pPr>
      <w:r>
        <w:rPr>
          <w:rFonts w:ascii="SimSun" w:hAnsi="SimSun" w:eastAsia="SimSun" w:cs="SimSun"/>
          <w:sz w:val="20"/>
          <w:szCs w:val="20"/>
          <w:spacing w:val="10"/>
        </w:rPr>
        <w:t>第十五条在衡量相对人是否构成善意无过失时，应结合代理原理和经验法则以及案件的</w:t>
      </w:r>
      <w:r>
        <w:rPr>
          <w:rFonts w:ascii="SimSun" w:hAnsi="SimSun" w:eastAsia="SimSun" w:cs="SimSun"/>
          <w:sz w:val="20"/>
          <w:szCs w:val="20"/>
          <w:spacing w:val="7"/>
        </w:rPr>
        <w:t xml:space="preserve"> </w:t>
      </w:r>
      <w:r>
        <w:rPr>
          <w:rFonts w:ascii="SimSun" w:hAnsi="SimSun" w:eastAsia="SimSun" w:cs="SimSun"/>
          <w:sz w:val="20"/>
          <w:szCs w:val="20"/>
          <w:spacing w:val="8"/>
        </w:rPr>
        <w:t>具体情况等因素综合作出判断。</w:t>
      </w:r>
    </w:p>
    <w:p>
      <w:pPr>
        <w:ind w:left="24" w:right="70" w:firstLine="423"/>
        <w:spacing w:before="78" w:line="266" w:lineRule="auto"/>
        <w:rPr>
          <w:rFonts w:ascii="SimSun" w:hAnsi="SimSun" w:eastAsia="SimSun" w:cs="SimSun"/>
          <w:sz w:val="20"/>
          <w:szCs w:val="20"/>
        </w:rPr>
      </w:pPr>
      <w:r>
        <w:rPr>
          <w:rFonts w:ascii="SimSun" w:hAnsi="SimSun" w:eastAsia="SimSun" w:cs="SimSun"/>
          <w:sz w:val="20"/>
          <w:szCs w:val="20"/>
          <w:spacing w:val="10"/>
        </w:rPr>
        <w:t>下列情形下不应当认定为属于合同法第四十九条所称的“相对人有理由相信行为人</w:t>
      </w:r>
      <w:r>
        <w:rPr>
          <w:rFonts w:ascii="SimSun" w:hAnsi="SimSun" w:eastAsia="SimSun" w:cs="SimSun"/>
          <w:sz w:val="20"/>
          <w:szCs w:val="20"/>
          <w:spacing w:val="9"/>
        </w:rPr>
        <w:t>有代</w:t>
      </w:r>
      <w:r>
        <w:rPr>
          <w:rFonts w:ascii="SimSun" w:hAnsi="SimSun" w:eastAsia="SimSun" w:cs="SimSun"/>
          <w:sz w:val="20"/>
          <w:szCs w:val="20"/>
        </w:rPr>
        <w:t xml:space="preserve"> </w:t>
      </w:r>
      <w:r>
        <w:rPr>
          <w:rFonts w:ascii="SimSun" w:hAnsi="SimSun" w:eastAsia="SimSun" w:cs="SimSun"/>
          <w:sz w:val="20"/>
          <w:szCs w:val="20"/>
          <w:spacing w:val="3"/>
        </w:rPr>
        <w:t>理权</w:t>
      </w:r>
      <w:r>
        <w:rPr>
          <w:rFonts w:ascii="SimSun" w:hAnsi="SimSun" w:eastAsia="SimSun" w:cs="SimSun"/>
          <w:sz w:val="20"/>
          <w:szCs w:val="20"/>
          <w:spacing w:val="-69"/>
        </w:rPr>
        <w:t xml:space="preserve"> </w:t>
      </w:r>
      <w:r>
        <w:rPr>
          <w:rFonts w:ascii="SimSun" w:hAnsi="SimSun" w:eastAsia="SimSun" w:cs="SimSun"/>
          <w:sz w:val="20"/>
          <w:szCs w:val="20"/>
          <w:spacing w:val="3"/>
        </w:rPr>
        <w:t>”：</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）被代理人授权明确，行为人越权代理的；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）行为人与相对人订立的合同内容明显损</w:t>
      </w:r>
      <w:r>
        <w:rPr>
          <w:rFonts w:ascii="SimSun" w:hAnsi="SimSun" w:eastAsia="SimSun" w:cs="SimSun"/>
          <w:sz w:val="20"/>
          <w:szCs w:val="20"/>
          <w:spacing w:val="8"/>
        </w:rPr>
        <w:t>害被代理人利益的；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）基于经验法则，行为人的代理行为足以引起相对</w:t>
      </w:r>
      <w:r>
        <w:rPr>
          <w:rFonts w:ascii="SimSun" w:hAnsi="SimSun" w:eastAsia="SimSun" w:cs="SimSun"/>
          <w:sz w:val="20"/>
          <w:szCs w:val="20"/>
          <w:spacing w:val="8"/>
        </w:rPr>
        <w:t>人合理怀疑的。</w:t>
      </w:r>
    </w:p>
    <w:p>
      <w:pPr>
        <w:spacing w:line="228" w:lineRule="auto"/>
        <w:sectPr>
          <w:footerReference w:type="default" r:id="rId20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86"/>
        <w:spacing w:before="113" w:line="228" w:lineRule="auto"/>
        <w:outlineLvl w:val="0"/>
        <w:rPr>
          <w:rFonts w:ascii="SimHei" w:hAnsi="SimHei" w:eastAsia="SimHei" w:cs="SimHei"/>
          <w:sz w:val="35"/>
          <w:szCs w:val="35"/>
        </w:rPr>
      </w:pPr>
      <w:bookmarkStart w:name="bookmark119" w:id="122"/>
      <w:bookmarkEnd w:id="122"/>
      <w:bookmarkStart w:name="bookmark120" w:id="123"/>
      <w:bookmarkEnd w:id="123"/>
      <w:bookmarkStart w:name="bookmark121" w:id="124"/>
      <w:bookmarkEnd w:id="124"/>
      <w:r>
        <w:rPr>
          <w:rFonts w:ascii="SimHei" w:hAnsi="SimHei" w:eastAsia="SimHei" w:cs="SimHei"/>
          <w:sz w:val="35"/>
          <w:szCs w:val="35"/>
          <w:spacing w:val="6"/>
        </w:rPr>
        <w:t>六、浙江省法院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（一）浙江省高级人民法院</w:t>
      </w:r>
    </w:p>
    <w:p>
      <w:pPr>
        <w:ind w:left="410"/>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6.1.</w:t>
      </w:r>
      <w:r>
        <w:rPr>
          <w:rFonts w:ascii="Times New Roman" w:hAnsi="Times New Roman" w:eastAsia="Times New Roman" w:cs="Times New Roman"/>
          <w:sz w:val="30"/>
          <w:szCs w:val="30"/>
          <w:spacing w:val="-3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浙江省高级人民法院民二庭关于审理涉建筑施工企业</w:t>
      </w:r>
    </w:p>
    <w:p>
      <w:pPr>
        <w:ind w:left="2432"/>
        <w:spacing w:before="30" w:line="221" w:lineRule="auto"/>
        <w:rPr>
          <w:rFonts w:ascii="SimHei" w:hAnsi="SimHei" w:eastAsia="SimHei" w:cs="SimHei"/>
          <w:sz w:val="30"/>
          <w:szCs w:val="30"/>
        </w:rPr>
      </w:pPr>
      <w:r>
        <w:rPr>
          <w:rFonts w:ascii="SimHei" w:hAnsi="SimHei" w:eastAsia="SimHei" w:cs="SimHei"/>
          <w:sz w:val="30"/>
          <w:szCs w:val="30"/>
          <w:spacing w:val="-1"/>
        </w:rPr>
        <w:t>项目部纠纷的疑难问题解答</w:t>
      </w:r>
    </w:p>
    <w:p>
      <w:pPr>
        <w:ind w:left="3164"/>
        <w:spacing w:before="170" w:line="231"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2020</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17  </w:t>
      </w:r>
      <w:r>
        <w:rPr>
          <w:rFonts w:ascii="FangSong" w:hAnsi="FangSong" w:eastAsia="FangSong" w:cs="FangSong"/>
          <w:sz w:val="20"/>
          <w:szCs w:val="20"/>
          <w:spacing w:val="-6"/>
        </w:rPr>
        <w:t>日）</w:t>
      </w:r>
    </w:p>
    <w:p>
      <w:pPr>
        <w:ind w:left="447"/>
        <w:spacing w:before="234"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在审理涉建筑施工企业项目部的案件时，总体</w:t>
      </w:r>
      <w:r>
        <w:rPr>
          <w:rFonts w:ascii="SimSun" w:hAnsi="SimSun" w:eastAsia="SimSun" w:cs="SimSun"/>
          <w:sz w:val="20"/>
          <w:szCs w:val="20"/>
          <w14:textOutline w14:w="3795" w14:cap="sq" w14:cmpd="sng">
            <w14:solidFill>
              <w14:srgbClr w14:val="000000"/>
            </w14:solidFill>
            <w14:prstDash w14:val="solid"/>
            <w14:bevel/>
          </w14:textOutline>
          <w:spacing w:val="8"/>
        </w:rPr>
        <w:t>要求是什么？</w:t>
      </w:r>
    </w:p>
    <w:p>
      <w:pPr>
        <w:ind w:left="21"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在审理涉建筑施工企业项目部的案件中，判断项目经理等人实施的行为是否对建筑施工</w:t>
      </w:r>
      <w:r>
        <w:rPr>
          <w:rFonts w:ascii="SimSun" w:hAnsi="SimSun" w:eastAsia="SimSun" w:cs="SimSun"/>
          <w:sz w:val="20"/>
          <w:szCs w:val="20"/>
          <w:spacing w:val="8"/>
        </w:rPr>
        <w:t xml:space="preserve"> </w:t>
      </w:r>
      <w:r>
        <w:rPr>
          <w:rFonts w:ascii="SimSun" w:hAnsi="SimSun" w:eastAsia="SimSun" w:cs="SimSun"/>
          <w:sz w:val="20"/>
          <w:szCs w:val="20"/>
          <w:spacing w:val="9"/>
        </w:rPr>
        <w:t>企业发生效力时，要按照“准确界定职务行为，依法认定表见代理，严厉打击虚假诉讼</w:t>
      </w:r>
      <w:r>
        <w:rPr>
          <w:rFonts w:ascii="SimSun" w:hAnsi="SimSun" w:eastAsia="SimSun" w:cs="SimSun"/>
          <w:sz w:val="20"/>
          <w:szCs w:val="20"/>
          <w:spacing w:val="-54"/>
        </w:rPr>
        <w:t xml:space="preserve"> </w:t>
      </w:r>
      <w:r>
        <w:rPr>
          <w:rFonts w:ascii="SimSun" w:hAnsi="SimSun" w:eastAsia="SimSun" w:cs="SimSun"/>
          <w:sz w:val="20"/>
          <w:szCs w:val="20"/>
          <w:spacing w:val="9"/>
        </w:rPr>
        <w:t>”的</w:t>
      </w:r>
      <w:r>
        <w:rPr>
          <w:rFonts w:ascii="SimSun" w:hAnsi="SimSun" w:eastAsia="SimSun" w:cs="SimSun"/>
          <w:sz w:val="20"/>
          <w:szCs w:val="20"/>
        </w:rPr>
        <w:t xml:space="preserve"> </w:t>
      </w:r>
      <w:r>
        <w:rPr>
          <w:rFonts w:ascii="SimSun" w:hAnsi="SimSun" w:eastAsia="SimSun" w:cs="SimSun"/>
          <w:sz w:val="20"/>
          <w:szCs w:val="20"/>
          <w:spacing w:val="10"/>
        </w:rPr>
        <w:t>思路，从该行为是否有建筑施工企业的明确授权（委托代理行为</w:t>
      </w:r>
      <w:r>
        <w:rPr>
          <w:rFonts w:ascii="SimSun" w:hAnsi="SimSun" w:eastAsia="SimSun" w:cs="SimSun"/>
          <w:sz w:val="20"/>
          <w:szCs w:val="20"/>
          <w:spacing w:val="17"/>
        </w:rPr>
        <w:t>），</w:t>
      </w:r>
      <w:r>
        <w:rPr>
          <w:rFonts w:ascii="SimSun" w:hAnsi="SimSun" w:eastAsia="SimSun" w:cs="SimSun"/>
          <w:sz w:val="20"/>
          <w:szCs w:val="20"/>
          <w:spacing w:val="10"/>
        </w:rPr>
        <w:t>是否属于</w:t>
      </w:r>
      <w:r>
        <w:rPr>
          <w:rFonts w:ascii="SimSun" w:hAnsi="SimSun" w:eastAsia="SimSun" w:cs="SimSun"/>
          <w:sz w:val="20"/>
          <w:szCs w:val="20"/>
          <w:spacing w:val="9"/>
        </w:rPr>
        <w:t>职务行为（职</w:t>
      </w:r>
      <w:r>
        <w:rPr>
          <w:rFonts w:ascii="SimSun" w:hAnsi="SimSun" w:eastAsia="SimSun" w:cs="SimSun"/>
          <w:sz w:val="20"/>
          <w:szCs w:val="20"/>
        </w:rPr>
        <w:t xml:space="preserve"> </w:t>
      </w:r>
      <w:r>
        <w:rPr>
          <w:rFonts w:ascii="SimSun" w:hAnsi="SimSun" w:eastAsia="SimSun" w:cs="SimSun"/>
          <w:sz w:val="20"/>
          <w:szCs w:val="20"/>
          <w:spacing w:val="10"/>
        </w:rPr>
        <w:t>务代理行为</w:t>
      </w:r>
      <w:r>
        <w:rPr>
          <w:rFonts w:ascii="SimSun" w:hAnsi="SimSun" w:eastAsia="SimSun" w:cs="SimSun"/>
          <w:sz w:val="20"/>
          <w:szCs w:val="20"/>
          <w:spacing w:val="17"/>
        </w:rPr>
        <w:t>），</w:t>
      </w:r>
      <w:r>
        <w:rPr>
          <w:rFonts w:ascii="SimSun" w:hAnsi="SimSun" w:eastAsia="SimSun" w:cs="SimSun"/>
          <w:sz w:val="20"/>
          <w:szCs w:val="20"/>
          <w:spacing w:val="10"/>
        </w:rPr>
        <w:t>是否构成表见代理三个层面依次进行审查。构成委托代理、职</w:t>
      </w:r>
      <w:r>
        <w:rPr>
          <w:rFonts w:ascii="SimSun" w:hAnsi="SimSun" w:eastAsia="SimSun" w:cs="SimSun"/>
          <w:sz w:val="20"/>
          <w:szCs w:val="20"/>
          <w:spacing w:val="9"/>
        </w:rPr>
        <w:t>务行为或表见</w:t>
      </w:r>
      <w:r>
        <w:rPr>
          <w:rFonts w:ascii="SimSun" w:hAnsi="SimSun" w:eastAsia="SimSun" w:cs="SimSun"/>
          <w:sz w:val="20"/>
          <w:szCs w:val="20"/>
        </w:rPr>
        <w:t xml:space="preserve"> </w:t>
      </w:r>
      <w:r>
        <w:rPr>
          <w:rFonts w:ascii="SimSun" w:hAnsi="SimSun" w:eastAsia="SimSun" w:cs="SimSun"/>
          <w:sz w:val="20"/>
          <w:szCs w:val="20"/>
          <w:spacing w:val="10"/>
        </w:rPr>
        <w:t>代理的，相应的法律后果应当由建筑施工企业承担。同时，在案件审理中也要加强对相关合</w:t>
      </w:r>
      <w:r>
        <w:rPr>
          <w:rFonts w:ascii="SimSun" w:hAnsi="SimSun" w:eastAsia="SimSun" w:cs="SimSun"/>
          <w:sz w:val="20"/>
          <w:szCs w:val="20"/>
          <w:spacing w:val="8"/>
        </w:rPr>
        <w:t xml:space="preserve"> </w:t>
      </w:r>
      <w:r>
        <w:rPr>
          <w:rFonts w:ascii="SimSun" w:hAnsi="SimSun" w:eastAsia="SimSun" w:cs="SimSun"/>
          <w:sz w:val="20"/>
          <w:szCs w:val="20"/>
          <w:spacing w:val="9"/>
        </w:rPr>
        <w:t>同的真实性审查，防止部分当事人恶意串通，虚构债务，损害建筑施工企业的合法权益。</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在何种情况下，可以认定项目经理行为构成职务行为？</w:t>
      </w:r>
    </w:p>
    <w:p>
      <w:pPr>
        <w:ind w:left="23"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按照《建筑施工企业项目经理资质管理办法》第二条、第六条的规定，项目经理是指受</w:t>
      </w:r>
      <w:r>
        <w:rPr>
          <w:rFonts w:ascii="SimSun" w:hAnsi="SimSun" w:eastAsia="SimSun" w:cs="SimSun"/>
          <w:sz w:val="20"/>
          <w:szCs w:val="20"/>
          <w:spacing w:val="5"/>
        </w:rPr>
        <w:t xml:space="preserve"> </w:t>
      </w:r>
      <w:r>
        <w:rPr>
          <w:rFonts w:ascii="SimSun" w:hAnsi="SimSun" w:eastAsia="SimSun" w:cs="SimSun"/>
          <w:sz w:val="20"/>
          <w:szCs w:val="20"/>
          <w:spacing w:val="10"/>
        </w:rPr>
        <w:t>企业法定代表人委托对工程项目施工过程全面负责的项目管理者，是建筑施工企业法定代表</w:t>
      </w:r>
      <w:r>
        <w:rPr>
          <w:rFonts w:ascii="SimSun" w:hAnsi="SimSun" w:eastAsia="SimSun" w:cs="SimSun"/>
          <w:sz w:val="20"/>
          <w:szCs w:val="20"/>
          <w:spacing w:val="5"/>
        </w:rPr>
        <w:t xml:space="preserve"> </w:t>
      </w:r>
      <w:r>
        <w:rPr>
          <w:rFonts w:ascii="SimSun" w:hAnsi="SimSun" w:eastAsia="SimSun" w:cs="SimSun"/>
          <w:sz w:val="20"/>
          <w:szCs w:val="20"/>
          <w:spacing w:val="10"/>
        </w:rPr>
        <w:t>人在工程项目上的代表人。工程项目施工实行项目经理负责制，项目经理在工程项目施工中</w:t>
      </w:r>
      <w:r>
        <w:rPr>
          <w:rFonts w:ascii="SimSun" w:hAnsi="SimSun" w:eastAsia="SimSun" w:cs="SimSun"/>
          <w:sz w:val="20"/>
          <w:szCs w:val="20"/>
          <w:spacing w:val="5"/>
        </w:rPr>
        <w:t xml:space="preserve"> </w:t>
      </w:r>
      <w:r>
        <w:rPr>
          <w:rFonts w:ascii="SimSun" w:hAnsi="SimSun" w:eastAsia="SimSun" w:cs="SimSun"/>
          <w:sz w:val="20"/>
          <w:szCs w:val="20"/>
          <w:spacing w:val="10"/>
        </w:rPr>
        <w:t>处于中心地位，对工程项目施工负有全面管理的责任。由此可见，项目经理既不同于建筑施</w:t>
      </w:r>
      <w:r>
        <w:rPr>
          <w:rFonts w:ascii="SimSun" w:hAnsi="SimSun" w:eastAsia="SimSun" w:cs="SimSun"/>
          <w:sz w:val="20"/>
          <w:szCs w:val="20"/>
          <w:spacing w:val="5"/>
        </w:rPr>
        <w:t xml:space="preserve"> </w:t>
      </w:r>
      <w:r>
        <w:rPr>
          <w:rFonts w:ascii="SimSun" w:hAnsi="SimSun" w:eastAsia="SimSun" w:cs="SimSun"/>
          <w:sz w:val="20"/>
          <w:szCs w:val="20"/>
          <w:spacing w:val="10"/>
        </w:rPr>
        <w:t>工企业的法定代表人，也不同于建筑施工企业普通的内设部门负责人，对工程项目施工活动</w:t>
      </w:r>
      <w:r>
        <w:rPr>
          <w:rFonts w:ascii="SimSun" w:hAnsi="SimSun" w:eastAsia="SimSun" w:cs="SimSun"/>
          <w:sz w:val="20"/>
          <w:szCs w:val="20"/>
          <w:spacing w:val="5"/>
        </w:rPr>
        <w:t xml:space="preserve"> </w:t>
      </w:r>
      <w:r>
        <w:rPr>
          <w:rFonts w:ascii="SimSun" w:hAnsi="SimSun" w:eastAsia="SimSun" w:cs="SimSun"/>
          <w:sz w:val="20"/>
          <w:szCs w:val="20"/>
          <w:spacing w:val="7"/>
        </w:rPr>
        <w:t>具有较大的管理权限。</w:t>
      </w:r>
    </w:p>
    <w:p>
      <w:pPr>
        <w:ind w:left="21" w:firstLine="422"/>
        <w:spacing w:before="81" w:line="291" w:lineRule="auto"/>
        <w:jc w:val="both"/>
        <w:rPr>
          <w:rFonts w:ascii="SimSun" w:hAnsi="SimSun" w:eastAsia="SimSun" w:cs="SimSun"/>
          <w:sz w:val="20"/>
          <w:szCs w:val="20"/>
        </w:rPr>
      </w:pPr>
      <w:r>
        <w:rPr>
          <w:rFonts w:ascii="SimSun" w:hAnsi="SimSun" w:eastAsia="SimSun" w:cs="SimSun"/>
          <w:sz w:val="20"/>
          <w:szCs w:val="20"/>
          <w:spacing w:val="10"/>
        </w:rPr>
        <w:t>我们认为，认定项目经理的行为属于职务行为一般应满足身份要素、名义要素、权限要</w:t>
      </w:r>
      <w:r>
        <w:rPr>
          <w:rFonts w:ascii="SimSun" w:hAnsi="SimSun" w:eastAsia="SimSun" w:cs="SimSun"/>
          <w:sz w:val="20"/>
          <w:szCs w:val="20"/>
          <w:spacing w:val="5"/>
        </w:rPr>
        <w:t xml:space="preserve"> </w:t>
      </w:r>
      <w:r>
        <w:rPr>
          <w:rFonts w:ascii="SimSun" w:hAnsi="SimSun" w:eastAsia="SimSun" w:cs="SimSun"/>
          <w:sz w:val="20"/>
          <w:szCs w:val="20"/>
          <w:spacing w:val="10"/>
        </w:rPr>
        <w:t>素三个方面的要件。身份要素，是指项目经理与建筑施工企业存在劳动关系，系建筑施工企</w:t>
      </w:r>
      <w:r>
        <w:rPr>
          <w:rFonts w:ascii="SimSun" w:hAnsi="SimSun" w:eastAsia="SimSun" w:cs="SimSun"/>
          <w:sz w:val="20"/>
          <w:szCs w:val="20"/>
          <w:spacing w:val="8"/>
        </w:rPr>
        <w:t xml:space="preserve"> </w:t>
      </w:r>
      <w:r>
        <w:rPr>
          <w:rFonts w:ascii="SimSun" w:hAnsi="SimSun" w:eastAsia="SimSun" w:cs="SimSun"/>
          <w:sz w:val="20"/>
          <w:szCs w:val="20"/>
          <w:spacing w:val="10"/>
        </w:rPr>
        <w:t>业的员工；名义要素，是指项目经理是以建筑施工企业或项目部的名义对外签订合同；权限</w:t>
      </w:r>
      <w:r>
        <w:rPr>
          <w:rFonts w:ascii="SimSun" w:hAnsi="SimSun" w:eastAsia="SimSun" w:cs="SimSun"/>
          <w:sz w:val="20"/>
          <w:szCs w:val="20"/>
          <w:spacing w:val="8"/>
        </w:rPr>
        <w:t xml:space="preserve"> </w:t>
      </w:r>
      <w:r>
        <w:rPr>
          <w:rFonts w:ascii="SimSun" w:hAnsi="SimSun" w:eastAsia="SimSun" w:cs="SimSun"/>
          <w:sz w:val="20"/>
          <w:szCs w:val="20"/>
          <w:spacing w:val="10"/>
        </w:rPr>
        <w:t>要素，是指项目经理的行为在建筑施工企业的授权范围之内，如与建设单位确定或变更施工</w:t>
      </w:r>
      <w:r>
        <w:rPr>
          <w:rFonts w:ascii="SimSun" w:hAnsi="SimSun" w:eastAsia="SimSun" w:cs="SimSun"/>
          <w:sz w:val="20"/>
          <w:szCs w:val="20"/>
          <w:spacing w:val="8"/>
        </w:rPr>
        <w:t xml:space="preserve"> </w:t>
      </w:r>
      <w:r>
        <w:rPr>
          <w:rFonts w:ascii="SimSun" w:hAnsi="SimSun" w:eastAsia="SimSun" w:cs="SimSun"/>
          <w:sz w:val="20"/>
          <w:szCs w:val="20"/>
          <w:spacing w:val="10"/>
        </w:rPr>
        <w:t>内容、施工期限、施工质量、工程价款、违约责任，招聘必要的办公人员，购买或租赁必备</w:t>
      </w:r>
      <w:r>
        <w:rPr>
          <w:rFonts w:ascii="SimSun" w:hAnsi="SimSun" w:eastAsia="SimSun" w:cs="SimSun"/>
          <w:sz w:val="20"/>
          <w:szCs w:val="20"/>
          <w:spacing w:val="8"/>
        </w:rPr>
        <w:t xml:space="preserve"> </w:t>
      </w:r>
      <w:r>
        <w:rPr>
          <w:rFonts w:ascii="SimSun" w:hAnsi="SimSun" w:eastAsia="SimSun" w:cs="SimSun"/>
          <w:sz w:val="20"/>
          <w:szCs w:val="20"/>
          <w:spacing w:val="10"/>
        </w:rPr>
        <w:t>的办公用具、原材料、机器设备等行为。项目经理实施的行为满足该三个要件的，可以认定</w:t>
      </w:r>
      <w:r>
        <w:rPr>
          <w:rFonts w:ascii="SimSun" w:hAnsi="SimSun" w:eastAsia="SimSun" w:cs="SimSun"/>
          <w:sz w:val="20"/>
          <w:szCs w:val="20"/>
          <w:spacing w:val="8"/>
        </w:rPr>
        <w:t xml:space="preserve"> </w:t>
      </w:r>
      <w:r>
        <w:rPr>
          <w:rFonts w:ascii="SimSun" w:hAnsi="SimSun" w:eastAsia="SimSun" w:cs="SimSun"/>
          <w:sz w:val="20"/>
          <w:szCs w:val="20"/>
          <w:spacing w:val="7"/>
        </w:rPr>
        <w:t>为职务行为，</w:t>
      </w:r>
      <w:r>
        <w:rPr>
          <w:rFonts w:ascii="SimSun" w:hAnsi="SimSun" w:eastAsia="SimSun" w:cs="SimSun"/>
          <w:sz w:val="20"/>
          <w:szCs w:val="20"/>
          <w:spacing w:val="-52"/>
        </w:rPr>
        <w:t xml:space="preserve"> </w:t>
      </w:r>
      <w:r>
        <w:rPr>
          <w:rFonts w:ascii="SimSun" w:hAnsi="SimSun" w:eastAsia="SimSun" w:cs="SimSun"/>
          <w:sz w:val="20"/>
          <w:szCs w:val="20"/>
          <w:spacing w:val="7"/>
        </w:rPr>
        <w:t>由建筑施工企业承担相应的合同责任。</w:t>
      </w:r>
    </w:p>
    <w:p>
      <w:pPr>
        <w:ind w:left="43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3.  </w:t>
      </w:r>
      <w:r>
        <w:rPr>
          <w:rFonts w:ascii="SimSun" w:hAnsi="SimSun" w:eastAsia="SimSun" w:cs="SimSun"/>
          <w:sz w:val="20"/>
          <w:szCs w:val="20"/>
          <w14:textOutline w14:w="3795" w14:cap="sq" w14:cmpd="sng">
            <w14:solidFill>
              <w14:srgbClr w14:val="000000"/>
            </w14:solidFill>
            <w14:prstDash w14:val="solid"/>
            <w14:bevel/>
          </w14:textOutline>
          <w:spacing w:val="9"/>
        </w:rPr>
        <w:t>审理涉建筑施工企业项目部的案件时，应当如何认定表见代理行为？</w:t>
      </w:r>
    </w:p>
    <w:p>
      <w:pPr>
        <w:ind w:left="25" w:firstLine="415"/>
        <w:spacing w:before="82" w:line="283" w:lineRule="auto"/>
        <w:rPr>
          <w:rFonts w:ascii="SimSun" w:hAnsi="SimSun" w:eastAsia="SimSun" w:cs="SimSun"/>
          <w:sz w:val="20"/>
          <w:szCs w:val="20"/>
        </w:rPr>
      </w:pPr>
      <w:r>
        <w:rPr>
          <w:rFonts w:ascii="SimSun" w:hAnsi="SimSun" w:eastAsia="SimSun" w:cs="SimSun"/>
          <w:sz w:val="20"/>
          <w:szCs w:val="20"/>
          <w:spacing w:val="10"/>
        </w:rPr>
        <w:t>在认定行为人（项目经理、实际施工人或项目部其他人员等）的行为是否构成表见代理</w:t>
      </w:r>
      <w:r>
        <w:rPr>
          <w:rFonts w:ascii="SimSun" w:hAnsi="SimSun" w:eastAsia="SimSun" w:cs="SimSun"/>
          <w:sz w:val="20"/>
          <w:szCs w:val="20"/>
          <w:spacing w:val="8"/>
        </w:rPr>
        <w:t xml:space="preserve"> </w:t>
      </w:r>
      <w:r>
        <w:rPr>
          <w:rFonts w:ascii="SimSun" w:hAnsi="SimSun" w:eastAsia="SimSun" w:cs="SimSun"/>
          <w:sz w:val="20"/>
          <w:szCs w:val="20"/>
          <w:spacing w:val="10"/>
        </w:rPr>
        <w:t>时，要按照《最高人民法院关于当前形势下审理民商事合同纠纷案件若</w:t>
      </w:r>
      <w:r>
        <w:rPr>
          <w:rFonts w:ascii="SimSun" w:hAnsi="SimSun" w:eastAsia="SimSun" w:cs="SimSun"/>
          <w:sz w:val="20"/>
          <w:szCs w:val="20"/>
          <w:spacing w:val="9"/>
        </w:rPr>
        <w:t>干问题的指导意见》</w:t>
      </w:r>
      <w:r>
        <w:rPr>
          <w:rFonts w:ascii="SimSun" w:hAnsi="SimSun" w:eastAsia="SimSun" w:cs="SimSun"/>
          <w:sz w:val="20"/>
          <w:szCs w:val="20"/>
        </w:rPr>
        <w:t xml:space="preserve"> </w:t>
      </w:r>
      <w:r>
        <w:rPr>
          <w:rFonts w:ascii="SimSun" w:hAnsi="SimSun" w:eastAsia="SimSun" w:cs="SimSun"/>
          <w:sz w:val="20"/>
          <w:szCs w:val="20"/>
          <w:spacing w:val="9"/>
        </w:rPr>
        <w:t>的有关规定，依法审查无权代理行为在客观上是否具有代理权的表象，</w:t>
      </w:r>
      <w:r>
        <w:rPr>
          <w:rFonts w:ascii="SimSun" w:hAnsi="SimSun" w:eastAsia="SimSun" w:cs="SimSun"/>
          <w:sz w:val="20"/>
          <w:szCs w:val="20"/>
          <w:spacing w:val="-56"/>
        </w:rPr>
        <w:t xml:space="preserve"> </w:t>
      </w:r>
      <w:r>
        <w:rPr>
          <w:rFonts w:ascii="SimSun" w:hAnsi="SimSun" w:eastAsia="SimSun" w:cs="SimSun"/>
          <w:sz w:val="20"/>
          <w:szCs w:val="20"/>
          <w:spacing w:val="9"/>
        </w:rPr>
        <w:t>以及相对人在主观上</w:t>
      </w:r>
      <w:r>
        <w:rPr>
          <w:rFonts w:ascii="SimSun" w:hAnsi="SimSun" w:eastAsia="SimSun" w:cs="SimSun"/>
          <w:sz w:val="20"/>
          <w:szCs w:val="20"/>
        </w:rPr>
        <w:t xml:space="preserve"> </w:t>
      </w:r>
      <w:r>
        <w:rPr>
          <w:rFonts w:ascii="SimSun" w:hAnsi="SimSun" w:eastAsia="SimSun" w:cs="SimSun"/>
          <w:sz w:val="20"/>
          <w:szCs w:val="20"/>
          <w:spacing w:val="8"/>
        </w:rPr>
        <w:t>是否善意且无过失地相信行为人有代理权。</w:t>
      </w:r>
    </w:p>
    <w:p>
      <w:pPr>
        <w:ind w:left="22" w:firstLine="419"/>
        <w:spacing w:before="80" w:line="264" w:lineRule="auto"/>
        <w:rPr>
          <w:rFonts w:ascii="SimSun" w:hAnsi="SimSun" w:eastAsia="SimSun" w:cs="SimSun"/>
          <w:sz w:val="20"/>
          <w:szCs w:val="20"/>
        </w:rPr>
      </w:pPr>
      <w:r>
        <w:rPr>
          <w:rFonts w:ascii="SimSun" w:hAnsi="SimSun" w:eastAsia="SimSun" w:cs="SimSun"/>
          <w:sz w:val="20"/>
          <w:szCs w:val="20"/>
          <w:spacing w:val="10"/>
        </w:rPr>
        <w:t>在认定行为人是否具有代理权表象时，要结合行为人的身份、权限、行为模式、交易惯</w:t>
      </w:r>
      <w:r>
        <w:rPr>
          <w:rFonts w:ascii="SimSun" w:hAnsi="SimSun" w:eastAsia="SimSun" w:cs="SimSun"/>
          <w:sz w:val="20"/>
          <w:szCs w:val="20"/>
          <w:spacing w:val="8"/>
        </w:rPr>
        <w:t xml:space="preserve"> </w:t>
      </w:r>
      <w:r>
        <w:rPr>
          <w:rFonts w:ascii="SimSun" w:hAnsi="SimSun" w:eastAsia="SimSun" w:cs="SimSun"/>
          <w:sz w:val="20"/>
          <w:szCs w:val="20"/>
          <w:spacing w:val="9"/>
        </w:rPr>
        <w:t>例等予以综合认定。有下列情形之一的，可以认定行为人具有代理权的表象：</w:t>
      </w:r>
    </w:p>
    <w:p>
      <w:pPr>
        <w:ind w:left="24" w:right="2" w:firstLine="427"/>
        <w:spacing w:before="84"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）项目经理同时是实际施工人或者实际对实际施工人负责的，在项目部权限范围内以</w:t>
      </w:r>
      <w:r>
        <w:rPr>
          <w:rFonts w:ascii="SimSun" w:hAnsi="SimSun" w:eastAsia="SimSun" w:cs="SimSun"/>
          <w:sz w:val="20"/>
          <w:szCs w:val="20"/>
          <w:spacing w:val="2"/>
        </w:rPr>
        <w:t xml:space="preserve"> </w:t>
      </w:r>
      <w:r>
        <w:rPr>
          <w:rFonts w:ascii="SimSun" w:hAnsi="SimSun" w:eastAsia="SimSun" w:cs="SimSun"/>
          <w:sz w:val="20"/>
          <w:szCs w:val="20"/>
          <w:spacing w:val="8"/>
        </w:rPr>
        <w:t>建筑施工企业或项目部的名义签订合同的；</w:t>
      </w:r>
    </w:p>
    <w:p>
      <w:pPr>
        <w:ind w:left="25" w:firstLine="426"/>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）行为人持有建筑施工企业的空白或权限不明的介绍信、委托书、合同，以建筑施工</w:t>
      </w:r>
      <w:r>
        <w:rPr>
          <w:rFonts w:ascii="SimSun" w:hAnsi="SimSun" w:eastAsia="SimSun" w:cs="SimSun"/>
          <w:sz w:val="20"/>
          <w:szCs w:val="20"/>
          <w:spacing w:val="4"/>
        </w:rPr>
        <w:t xml:space="preserve"> </w:t>
      </w:r>
      <w:r>
        <w:rPr>
          <w:rFonts w:ascii="SimSun" w:hAnsi="SimSun" w:eastAsia="SimSun" w:cs="SimSun"/>
          <w:sz w:val="20"/>
          <w:szCs w:val="20"/>
          <w:spacing w:val="7"/>
        </w:rPr>
        <w:t>企业的名义签订合同的；</w:t>
      </w:r>
    </w:p>
    <w:p>
      <w:pPr>
        <w:ind w:left="29" w:firstLine="422"/>
        <w:spacing w:before="79"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）行为人在项目部权限范围内签订合同时，加盖了项目部印章，或实际作为项目部印</w:t>
      </w:r>
      <w:r>
        <w:rPr>
          <w:rFonts w:ascii="SimSun" w:hAnsi="SimSun" w:eastAsia="SimSun" w:cs="SimSun"/>
          <w:sz w:val="20"/>
          <w:szCs w:val="20"/>
          <w:spacing w:val="4"/>
        </w:rPr>
        <w:t xml:space="preserve"> </w:t>
      </w:r>
      <w:r>
        <w:rPr>
          <w:rFonts w:ascii="SimSun" w:hAnsi="SimSun" w:eastAsia="SimSun" w:cs="SimSun"/>
          <w:sz w:val="20"/>
          <w:szCs w:val="20"/>
          <w:spacing w:val="7"/>
        </w:rPr>
        <w:t>章使用的专用印章的；</w:t>
      </w:r>
    </w:p>
    <w:p>
      <w:pPr>
        <w:spacing w:line="264" w:lineRule="auto"/>
        <w:sectPr>
          <w:footerReference w:type="default" r:id="rId20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68" w:firstLine="430"/>
        <w:spacing w:before="180" w:line="278"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）虽未与第三人签订书面合同，但建筑施工企业知道或应当知道该民事行为而未作反</w:t>
      </w:r>
      <w:r>
        <w:rPr>
          <w:rFonts w:ascii="SimSun" w:hAnsi="SimSun" w:eastAsia="SimSun" w:cs="SimSun"/>
          <w:sz w:val="20"/>
          <w:szCs w:val="20"/>
          <w:spacing w:val="4"/>
        </w:rPr>
        <w:t xml:space="preserve"> </w:t>
      </w:r>
      <w:r>
        <w:rPr>
          <w:rFonts w:ascii="SimSun" w:hAnsi="SimSun" w:eastAsia="SimSun" w:cs="SimSun"/>
          <w:sz w:val="20"/>
          <w:szCs w:val="20"/>
          <w:spacing w:val="10"/>
        </w:rPr>
        <w:t>对表示的；或者从事该民事行为属于项目部权限范围，项目部知道或应当知道而未作反对表</w:t>
      </w:r>
      <w:r>
        <w:rPr>
          <w:rFonts w:ascii="SimSun" w:hAnsi="SimSun" w:eastAsia="SimSun" w:cs="SimSun"/>
          <w:sz w:val="20"/>
          <w:szCs w:val="20"/>
          <w:spacing w:val="8"/>
        </w:rPr>
        <w:t xml:space="preserve"> </w:t>
      </w:r>
      <w:r>
        <w:rPr>
          <w:rFonts w:ascii="SimSun" w:hAnsi="SimSun" w:eastAsia="SimSun" w:cs="SimSun"/>
          <w:sz w:val="20"/>
          <w:szCs w:val="20"/>
          <w:spacing w:val="3"/>
        </w:rPr>
        <w:t>示的。</w:t>
      </w:r>
    </w:p>
    <w:p>
      <w:pPr>
        <w:ind w:left="45" w:right="68" w:firstLine="395"/>
        <w:spacing w:before="79" w:line="264" w:lineRule="auto"/>
        <w:rPr>
          <w:rFonts w:ascii="SimSun" w:hAnsi="SimSun" w:eastAsia="SimSun" w:cs="SimSun"/>
          <w:sz w:val="20"/>
          <w:szCs w:val="20"/>
        </w:rPr>
      </w:pPr>
      <w:r>
        <w:rPr>
          <w:rFonts w:ascii="SimSun" w:hAnsi="SimSun" w:eastAsia="SimSun" w:cs="SimSun"/>
          <w:sz w:val="20"/>
          <w:szCs w:val="20"/>
          <w:spacing w:val="10"/>
        </w:rPr>
        <w:t>在判断相对人是否属于善意且无过失时，应当结合合同缔结与履行过程中的各种因素予</w:t>
      </w:r>
      <w:r>
        <w:rPr>
          <w:rFonts w:ascii="SimSun" w:hAnsi="SimSun" w:eastAsia="SimSun" w:cs="SimSun"/>
          <w:sz w:val="20"/>
          <w:szCs w:val="20"/>
          <w:spacing w:val="8"/>
        </w:rPr>
        <w:t xml:space="preserve"> </w:t>
      </w:r>
      <w:r>
        <w:rPr>
          <w:rFonts w:ascii="SimSun" w:hAnsi="SimSun" w:eastAsia="SimSun" w:cs="SimSun"/>
          <w:sz w:val="20"/>
          <w:szCs w:val="20"/>
          <w:spacing w:val="9"/>
        </w:rPr>
        <w:t>以综合判断。存在以下情形之一的，一般不认</w:t>
      </w:r>
      <w:r>
        <w:rPr>
          <w:rFonts w:ascii="SimSun" w:hAnsi="SimSun" w:eastAsia="SimSun" w:cs="SimSun"/>
          <w:sz w:val="20"/>
          <w:szCs w:val="20"/>
          <w:spacing w:val="8"/>
        </w:rPr>
        <w:t>定相对人为善意且无过失：</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）签订的合同明显损害建筑施工企业利益的；</w:t>
      </w:r>
    </w:p>
    <w:p>
      <w:pPr>
        <w:ind w:left="23" w:right="68" w:firstLine="429"/>
        <w:spacing w:before="80"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）相对人明知行为人与建筑施工企业之间是挂靠、非法转包、非法分包关系，仍然与</w:t>
      </w:r>
      <w:r>
        <w:rPr>
          <w:rFonts w:ascii="SimSun" w:hAnsi="SimSun" w:eastAsia="SimSun" w:cs="SimSun"/>
          <w:sz w:val="20"/>
          <w:szCs w:val="20"/>
          <w:spacing w:val="4"/>
        </w:rPr>
        <w:t xml:space="preserve"> </w:t>
      </w:r>
      <w:r>
        <w:rPr>
          <w:rFonts w:ascii="SimSun" w:hAnsi="SimSun" w:eastAsia="SimSun" w:cs="SimSun"/>
          <w:sz w:val="20"/>
          <w:szCs w:val="20"/>
          <w:spacing w:val="6"/>
        </w:rPr>
        <w:t>其签订合同的；</w:t>
      </w:r>
    </w:p>
    <w:p>
      <w:pPr>
        <w:ind w:left="452"/>
        <w:spacing w:before="80" w:line="327" w:lineRule="exact"/>
        <w:rPr>
          <w:rFonts w:ascii="SimSun" w:hAnsi="SimSun" w:eastAsia="SimSun" w:cs="SimSun"/>
          <w:sz w:val="20"/>
          <w:szCs w:val="20"/>
        </w:rPr>
      </w:pPr>
      <w:r>
        <w:rPr>
          <w:rFonts w:ascii="SimSun" w:hAnsi="SimSun" w:eastAsia="SimSun" w:cs="SimSun"/>
          <w:sz w:val="20"/>
          <w:szCs w:val="20"/>
          <w:spacing w:val="9"/>
          <w:position w:val="8"/>
        </w:rPr>
        <w:t>（</w:t>
      </w:r>
      <w:r>
        <w:rPr>
          <w:rFonts w:ascii="Times New Roman" w:hAnsi="Times New Roman" w:eastAsia="Times New Roman" w:cs="Times New Roman"/>
          <w:sz w:val="20"/>
          <w:szCs w:val="20"/>
          <w:spacing w:val="9"/>
          <w:position w:val="8"/>
        </w:rPr>
        <w:t>3</w:t>
      </w:r>
      <w:r>
        <w:rPr>
          <w:rFonts w:ascii="SimSun" w:hAnsi="SimSun" w:eastAsia="SimSun" w:cs="SimSun"/>
          <w:sz w:val="20"/>
          <w:szCs w:val="20"/>
          <w:spacing w:val="9"/>
          <w:position w:val="8"/>
        </w:rPr>
        <w:t>）合同项下货物、机器设备、劳务未实际</w:t>
      </w:r>
      <w:r>
        <w:rPr>
          <w:rFonts w:ascii="SimSun" w:hAnsi="SimSun" w:eastAsia="SimSun" w:cs="SimSun"/>
          <w:sz w:val="20"/>
          <w:szCs w:val="20"/>
          <w:spacing w:val="8"/>
          <w:position w:val="8"/>
        </w:rPr>
        <w:t>向工程项目提供的；</w:t>
      </w:r>
    </w:p>
    <w:p>
      <w:pPr>
        <w:ind w:left="452"/>
        <w:spacing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）交易的金额与实际需求、规模等明显不相称的。</w:t>
      </w:r>
    </w:p>
    <w:p>
      <w:pPr>
        <w:ind w:left="439"/>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表见代理的证明责任应当由谁承担？</w:t>
      </w:r>
    </w:p>
    <w:p>
      <w:pPr>
        <w:ind w:left="21" w:firstLine="426"/>
        <w:spacing w:before="83" w:line="289" w:lineRule="auto"/>
        <w:jc w:val="both"/>
        <w:rPr>
          <w:rFonts w:ascii="SimSun" w:hAnsi="SimSun" w:eastAsia="SimSun" w:cs="SimSun"/>
          <w:sz w:val="20"/>
          <w:szCs w:val="20"/>
        </w:rPr>
      </w:pPr>
      <w:r>
        <w:rPr>
          <w:rFonts w:ascii="SimSun" w:hAnsi="SimSun" w:eastAsia="SimSun" w:cs="SimSun"/>
          <w:sz w:val="20"/>
          <w:szCs w:val="20"/>
          <w:spacing w:val="6"/>
        </w:rPr>
        <w:t>《最高人民法院关于适用</w:t>
      </w:r>
      <w:r>
        <w:rPr>
          <w:rFonts w:ascii="Times New Roman" w:hAnsi="Times New Roman" w:eastAsia="Times New Roman" w:cs="Times New Roman"/>
          <w:sz w:val="20"/>
          <w:szCs w:val="20"/>
          <w:spacing w:val="6"/>
        </w:rPr>
        <w:t>&lt;</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6"/>
        </w:rPr>
        <w:t>中华人民共和国民事诉讼法</w:t>
      </w:r>
      <w:r>
        <w:rPr>
          <w:rFonts w:ascii="Times New Roman" w:hAnsi="Times New Roman" w:eastAsia="Times New Roman" w:cs="Times New Roman"/>
          <w:sz w:val="20"/>
          <w:szCs w:val="20"/>
          <w:spacing w:val="6"/>
        </w:rPr>
        <w:t>&gt;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6"/>
        </w:rPr>
        <w:t>的解释》第九十一条第（</w:t>
      </w:r>
      <w:r>
        <w:rPr>
          <w:rFonts w:ascii="SimSun" w:hAnsi="SimSun" w:eastAsia="SimSun" w:cs="SimSun"/>
          <w:sz w:val="20"/>
          <w:szCs w:val="20"/>
          <w:spacing w:val="-56"/>
        </w:rPr>
        <w:t xml:space="preserve"> </w:t>
      </w:r>
      <w:r>
        <w:rPr>
          <w:rFonts w:ascii="SimSun" w:hAnsi="SimSun" w:eastAsia="SimSun" w:cs="SimSun"/>
          <w:sz w:val="20"/>
          <w:szCs w:val="20"/>
          <w:spacing w:val="6"/>
        </w:rPr>
        <w:t>一）项 </w:t>
      </w:r>
      <w:r>
        <w:rPr>
          <w:rFonts w:ascii="SimSun" w:hAnsi="SimSun" w:eastAsia="SimSun" w:cs="SimSun"/>
          <w:sz w:val="20"/>
          <w:szCs w:val="20"/>
          <w:spacing w:val="1"/>
        </w:rPr>
        <w:t>规定，“主张法律关系存在的当事人，应当对产生该法律关系的基本事实承担举证证明责任</w:t>
      </w:r>
      <w:r>
        <w:rPr>
          <w:rFonts w:ascii="SimSun" w:hAnsi="SimSun" w:eastAsia="SimSun" w:cs="SimSun"/>
          <w:sz w:val="20"/>
          <w:szCs w:val="20"/>
          <w:spacing w:val="-65"/>
        </w:rPr>
        <w:t xml:space="preserve"> </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9"/>
        </w:rPr>
        <w:t>因此，应当由主张表见代理成立的相对人就代理行为在客观上是</w:t>
      </w:r>
      <w:r>
        <w:rPr>
          <w:rFonts w:ascii="SimSun" w:hAnsi="SimSun" w:eastAsia="SimSun" w:cs="SimSun"/>
          <w:sz w:val="20"/>
          <w:szCs w:val="20"/>
          <w:spacing w:val="8"/>
        </w:rPr>
        <w:t>否具有代理权的表象，</w:t>
      </w:r>
      <w:r>
        <w:rPr>
          <w:rFonts w:ascii="SimSun" w:hAnsi="SimSun" w:eastAsia="SimSun" w:cs="SimSun"/>
          <w:sz w:val="20"/>
          <w:szCs w:val="20"/>
          <w:spacing w:val="-59"/>
        </w:rPr>
        <w:t xml:space="preserve"> </w:t>
      </w:r>
      <w:r>
        <w:rPr>
          <w:rFonts w:ascii="SimSun" w:hAnsi="SimSun" w:eastAsia="SimSun" w:cs="SimSun"/>
          <w:sz w:val="20"/>
          <w:szCs w:val="20"/>
          <w:spacing w:val="8"/>
        </w:rPr>
        <w:t>以及 </w:t>
      </w:r>
      <w:r>
        <w:rPr>
          <w:rFonts w:ascii="SimSun" w:hAnsi="SimSun" w:eastAsia="SimSun" w:cs="SimSun"/>
          <w:sz w:val="20"/>
          <w:szCs w:val="20"/>
          <w:spacing w:val="10"/>
        </w:rPr>
        <w:t>其善意且无过失地相信行为人有代理权承担举证证明责任；而建</w:t>
      </w:r>
      <w:r>
        <w:rPr>
          <w:rFonts w:ascii="SimSun" w:hAnsi="SimSun" w:eastAsia="SimSun" w:cs="SimSun"/>
          <w:sz w:val="20"/>
          <w:szCs w:val="20"/>
          <w:spacing w:val="9"/>
        </w:rPr>
        <w:t>筑施工企业可以就行为人不 </w:t>
      </w:r>
      <w:r>
        <w:rPr>
          <w:rFonts w:ascii="SimSun" w:hAnsi="SimSun" w:eastAsia="SimSun" w:cs="SimSun"/>
          <w:sz w:val="20"/>
          <w:szCs w:val="20"/>
          <w:spacing w:val="9"/>
        </w:rPr>
        <w:t>具有代理权的表象，</w:t>
      </w:r>
      <w:r>
        <w:rPr>
          <w:rFonts w:ascii="SimSun" w:hAnsi="SimSun" w:eastAsia="SimSun" w:cs="SimSun"/>
          <w:sz w:val="20"/>
          <w:szCs w:val="20"/>
          <w:spacing w:val="-59"/>
        </w:rPr>
        <w:t xml:space="preserve"> </w:t>
      </w:r>
      <w:r>
        <w:rPr>
          <w:rFonts w:ascii="SimSun" w:hAnsi="SimSun" w:eastAsia="SimSun" w:cs="SimSun"/>
          <w:sz w:val="20"/>
          <w:szCs w:val="20"/>
          <w:spacing w:val="9"/>
        </w:rPr>
        <w:t>以及相对人不属于善意或存在过错提供反证</w:t>
      </w:r>
      <w:r>
        <w:rPr>
          <w:rFonts w:ascii="SimSun" w:hAnsi="SimSun" w:eastAsia="SimSun" w:cs="SimSun"/>
          <w:sz w:val="20"/>
          <w:szCs w:val="20"/>
          <w:spacing w:val="8"/>
        </w:rPr>
        <w:t>。人民法院综合全案证据及 </w:t>
      </w:r>
      <w:r>
        <w:rPr>
          <w:rFonts w:ascii="SimSun" w:hAnsi="SimSun" w:eastAsia="SimSun" w:cs="SimSun"/>
          <w:sz w:val="20"/>
          <w:szCs w:val="20"/>
          <w:spacing w:val="9"/>
        </w:rPr>
        <w:t>庭审情况后，仍不能形成心证的，由相对人承担不利后果。</w:t>
      </w:r>
    </w:p>
    <w:p>
      <w:pPr>
        <w:ind w:left="441"/>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加盖了项目部技术专用章、财务专用章、图纸审核专用章等专用印章的合同，其法律</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后果是否由建筑施工企业承担？</w:t>
      </w:r>
    </w:p>
    <w:p>
      <w:pPr>
        <w:ind w:left="21" w:right="16" w:firstLine="424"/>
        <w:spacing w:before="83" w:line="289" w:lineRule="auto"/>
        <w:jc w:val="both"/>
        <w:rPr>
          <w:rFonts w:ascii="SimSun" w:hAnsi="SimSun" w:eastAsia="SimSun" w:cs="SimSun"/>
          <w:sz w:val="20"/>
          <w:szCs w:val="20"/>
        </w:rPr>
      </w:pPr>
      <w:r>
        <w:rPr>
          <w:rFonts w:ascii="SimSun" w:hAnsi="SimSun" w:eastAsia="SimSun" w:cs="SimSun"/>
          <w:sz w:val="20"/>
          <w:szCs w:val="20"/>
          <w:spacing w:val="6"/>
        </w:rPr>
        <w:t>项目部技术专用章、财务专用章、图纸审核专用章等专用印章已明确了印章的使用范围，</w:t>
      </w:r>
      <w:r>
        <w:rPr>
          <w:rFonts w:ascii="SimSun" w:hAnsi="SimSun" w:eastAsia="SimSun" w:cs="SimSun"/>
          <w:sz w:val="20"/>
          <w:szCs w:val="20"/>
          <w:spacing w:val="2"/>
        </w:rPr>
        <w:t xml:space="preserve"> </w:t>
      </w:r>
      <w:r>
        <w:rPr>
          <w:rFonts w:ascii="SimSun" w:hAnsi="SimSun" w:eastAsia="SimSun" w:cs="SimSun"/>
          <w:sz w:val="20"/>
          <w:szCs w:val="20"/>
          <w:spacing w:val="10"/>
        </w:rPr>
        <w:t>一般不能认为行为人具有授权对外签订合同的表象，故建筑施工企业不应承担合同责任。但</w:t>
      </w:r>
      <w:r>
        <w:rPr>
          <w:rFonts w:ascii="SimSun" w:hAnsi="SimSun" w:eastAsia="SimSun" w:cs="SimSun"/>
          <w:sz w:val="20"/>
          <w:szCs w:val="20"/>
          <w:spacing w:val="8"/>
        </w:rPr>
        <w:t xml:space="preserve"> </w:t>
      </w:r>
      <w:r>
        <w:rPr>
          <w:rFonts w:ascii="SimSun" w:hAnsi="SimSun" w:eastAsia="SimSun" w:cs="SimSun"/>
          <w:sz w:val="20"/>
          <w:szCs w:val="20"/>
          <w:spacing w:val="10"/>
        </w:rPr>
        <w:t>如果项目部以上述印章对外签订的合同曾得到建筑施工企业认可的，仍可认定为具有有权代</w:t>
      </w:r>
      <w:r>
        <w:rPr>
          <w:rFonts w:ascii="SimSun" w:hAnsi="SimSun" w:eastAsia="SimSun" w:cs="SimSun"/>
          <w:sz w:val="20"/>
          <w:szCs w:val="20"/>
          <w:spacing w:val="8"/>
        </w:rPr>
        <w:t xml:space="preserve"> </w:t>
      </w:r>
      <w:r>
        <w:rPr>
          <w:rFonts w:ascii="SimSun" w:hAnsi="SimSun" w:eastAsia="SimSun" w:cs="SimSun"/>
          <w:sz w:val="20"/>
          <w:szCs w:val="20"/>
          <w:spacing w:val="9"/>
        </w:rPr>
        <w:t>理表象。判断建筑施工企业是否认可，下列因素可作为参考</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）建筑施工企业是否直接向</w:t>
      </w:r>
      <w:r>
        <w:rPr>
          <w:rFonts w:ascii="SimSun" w:hAnsi="SimSun" w:eastAsia="SimSun" w:cs="SimSun"/>
          <w:sz w:val="20"/>
          <w:szCs w:val="20"/>
        </w:rPr>
        <w:t xml:space="preserve"> </w:t>
      </w:r>
      <w:r>
        <w:rPr>
          <w:rFonts w:ascii="SimSun" w:hAnsi="SimSun" w:eastAsia="SimSun" w:cs="SimSun"/>
          <w:sz w:val="20"/>
          <w:szCs w:val="20"/>
          <w:spacing w:val="9"/>
        </w:rPr>
        <w:t>相对人支付款项或以其他方式参与合同履行</w:t>
      </w:r>
      <w:r>
        <w:rPr>
          <w:rFonts w:ascii="SimSun" w:hAnsi="SimSun" w:eastAsia="SimSun" w:cs="SimSun"/>
          <w:sz w:val="20"/>
          <w:szCs w:val="20"/>
          <w:spacing w:val="-23"/>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）相对人向建筑施工企业开具的发票，建筑</w:t>
      </w:r>
      <w:r>
        <w:rPr>
          <w:rFonts w:ascii="SimSun" w:hAnsi="SimSun" w:eastAsia="SimSun" w:cs="SimSun"/>
          <w:sz w:val="20"/>
          <w:szCs w:val="20"/>
          <w:spacing w:val="1"/>
        </w:rPr>
        <w:t xml:space="preserve"> </w:t>
      </w:r>
      <w:r>
        <w:rPr>
          <w:rFonts w:ascii="SimSun" w:hAnsi="SimSun" w:eastAsia="SimSun" w:cs="SimSun"/>
          <w:sz w:val="20"/>
          <w:szCs w:val="20"/>
          <w:spacing w:val="8"/>
        </w:rPr>
        <w:t>施工企业是否实际入账等。</w:t>
      </w:r>
    </w:p>
    <w:p>
      <w:pPr>
        <w:ind w:left="441"/>
        <w:spacing w:before="8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合同上的印章是项目经理、实际施工人或其他人伪造或私刻，签订的合同是否对建筑</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施工企业发生法律效力？</w:t>
      </w:r>
    </w:p>
    <w:p>
      <w:pPr>
        <w:ind w:left="22" w:right="68" w:firstLine="423"/>
        <w:spacing w:before="79" w:line="283" w:lineRule="auto"/>
        <w:jc w:val="both"/>
        <w:rPr>
          <w:rFonts w:ascii="SimSun" w:hAnsi="SimSun" w:eastAsia="SimSun" w:cs="SimSun"/>
          <w:sz w:val="20"/>
          <w:szCs w:val="20"/>
        </w:rPr>
      </w:pPr>
      <w:r>
        <w:rPr>
          <w:rFonts w:ascii="SimSun" w:hAnsi="SimSun" w:eastAsia="SimSun" w:cs="SimSun"/>
          <w:sz w:val="20"/>
          <w:szCs w:val="20"/>
          <w:spacing w:val="10"/>
        </w:rPr>
        <w:t>一般情况下，合同上加盖项目经理、实际施工人或其他人伪造或私刻的印章，其不代表</w:t>
      </w:r>
      <w:r>
        <w:rPr>
          <w:rFonts w:ascii="SimSun" w:hAnsi="SimSun" w:eastAsia="SimSun" w:cs="SimSun"/>
          <w:sz w:val="20"/>
          <w:szCs w:val="20"/>
          <w:spacing w:val="4"/>
        </w:rPr>
        <w:t xml:space="preserve"> </w:t>
      </w:r>
      <w:r>
        <w:rPr>
          <w:rFonts w:ascii="SimSun" w:hAnsi="SimSun" w:eastAsia="SimSun" w:cs="SimSun"/>
          <w:sz w:val="20"/>
          <w:szCs w:val="20"/>
          <w:spacing w:val="10"/>
        </w:rPr>
        <w:t>建筑施工企业的真实意思表示，不对建筑施工企业发生法律效力。但是，如果综合全案其他</w:t>
      </w:r>
      <w:r>
        <w:rPr>
          <w:rFonts w:ascii="SimSun" w:hAnsi="SimSun" w:eastAsia="SimSun" w:cs="SimSun"/>
          <w:sz w:val="20"/>
          <w:szCs w:val="20"/>
          <w:spacing w:val="7"/>
        </w:rPr>
        <w:t xml:space="preserve"> </w:t>
      </w:r>
      <w:r>
        <w:rPr>
          <w:rFonts w:ascii="SimSun" w:hAnsi="SimSun" w:eastAsia="SimSun" w:cs="SimSun"/>
          <w:sz w:val="20"/>
          <w:szCs w:val="20"/>
          <w:spacing w:val="10"/>
        </w:rPr>
        <w:t>证据，能够认定行为人的行为构成有权代理行为或表见代理行为的，仍应由建筑施工企业承</w:t>
      </w:r>
      <w:r>
        <w:rPr>
          <w:rFonts w:ascii="SimSun" w:hAnsi="SimSun" w:eastAsia="SimSun" w:cs="SimSun"/>
          <w:sz w:val="20"/>
          <w:szCs w:val="20"/>
          <w:spacing w:val="7"/>
        </w:rPr>
        <w:t xml:space="preserve"> </w:t>
      </w:r>
      <w:r>
        <w:rPr>
          <w:rFonts w:ascii="SimSun" w:hAnsi="SimSun" w:eastAsia="SimSun" w:cs="SimSun"/>
          <w:sz w:val="20"/>
          <w:szCs w:val="20"/>
          <w:spacing w:val="7"/>
        </w:rPr>
        <w:t>担相应的合同责任。</w:t>
      </w:r>
    </w:p>
    <w:p>
      <w:pPr>
        <w:ind w:left="441"/>
        <w:spacing w:before="8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行为人购买或租赁的原材料、机器设备已用于建设项目的，如何处理？</w:t>
      </w:r>
    </w:p>
    <w:p>
      <w:pPr>
        <w:ind w:left="21" w:right="68" w:firstLine="424"/>
        <w:spacing w:before="80" w:line="283" w:lineRule="auto"/>
        <w:rPr>
          <w:rFonts w:ascii="SimSun" w:hAnsi="SimSun" w:eastAsia="SimSun" w:cs="SimSun"/>
          <w:sz w:val="20"/>
          <w:szCs w:val="20"/>
        </w:rPr>
      </w:pPr>
      <w:r>
        <w:rPr>
          <w:rFonts w:ascii="SimSun" w:hAnsi="SimSun" w:eastAsia="SimSun" w:cs="SimSun"/>
          <w:sz w:val="20"/>
          <w:szCs w:val="20"/>
          <w:spacing w:val="10"/>
        </w:rPr>
        <w:t>行为人以建筑施工企业或项目部的名义，向第三人购买或租赁必备的原材料、机器设备</w:t>
      </w:r>
      <w:r>
        <w:rPr>
          <w:rFonts w:ascii="SimSun" w:hAnsi="SimSun" w:eastAsia="SimSun" w:cs="SimSun"/>
          <w:sz w:val="20"/>
          <w:szCs w:val="20"/>
          <w:spacing w:val="4"/>
        </w:rPr>
        <w:t xml:space="preserve"> </w:t>
      </w:r>
      <w:r>
        <w:rPr>
          <w:rFonts w:ascii="SimSun" w:hAnsi="SimSun" w:eastAsia="SimSun" w:cs="SimSun"/>
          <w:sz w:val="20"/>
          <w:szCs w:val="20"/>
          <w:spacing w:val="10"/>
        </w:rPr>
        <w:t>时，未签订书面合同，或签订的书面合同中未加盖建筑施工企业或项目部印章，但原材料、</w:t>
      </w:r>
      <w:r>
        <w:rPr>
          <w:rFonts w:ascii="SimSun" w:hAnsi="SimSun" w:eastAsia="SimSun" w:cs="SimSun"/>
          <w:sz w:val="20"/>
          <w:szCs w:val="20"/>
          <w:spacing w:val="8"/>
        </w:rPr>
        <w:t xml:space="preserve"> </w:t>
      </w:r>
      <w:r>
        <w:rPr>
          <w:rFonts w:ascii="SimSun" w:hAnsi="SimSun" w:eastAsia="SimSun" w:cs="SimSun"/>
          <w:sz w:val="20"/>
          <w:szCs w:val="20"/>
          <w:spacing w:val="10"/>
        </w:rPr>
        <w:t>机器设备事实上已用于该建设项目，且第三人不知道或不应当知道行为人没有代理权限的，</w:t>
      </w:r>
      <w:r>
        <w:rPr>
          <w:rFonts w:ascii="SimSun" w:hAnsi="SimSun" w:eastAsia="SimSun" w:cs="SimSun"/>
          <w:sz w:val="20"/>
          <w:szCs w:val="20"/>
          <w:spacing w:val="8"/>
        </w:rPr>
        <w:t xml:space="preserve"> </w:t>
      </w:r>
      <w:r>
        <w:rPr>
          <w:rFonts w:ascii="SimSun" w:hAnsi="SimSun" w:eastAsia="SimSun" w:cs="SimSun"/>
          <w:sz w:val="20"/>
          <w:szCs w:val="20"/>
          <w:spacing w:val="8"/>
        </w:rPr>
        <w:t>应当由建筑施工企业承担相应的合同责任。</w:t>
      </w:r>
    </w:p>
    <w:p>
      <w:pPr>
        <w:ind w:left="21" w:right="68" w:firstLine="422"/>
        <w:spacing w:before="82" w:line="277" w:lineRule="auto"/>
        <w:rPr>
          <w:rFonts w:ascii="SimSun" w:hAnsi="SimSun" w:eastAsia="SimSun" w:cs="SimSun"/>
          <w:sz w:val="20"/>
          <w:szCs w:val="20"/>
        </w:rPr>
      </w:pPr>
      <w:r>
        <w:rPr>
          <w:rFonts w:ascii="SimSun" w:hAnsi="SimSun" w:eastAsia="SimSun" w:cs="SimSun"/>
          <w:sz w:val="20"/>
          <w:szCs w:val="20"/>
          <w:spacing w:val="9"/>
        </w:rPr>
        <w:t>人民法院在认定“原材料、机器设备事实上已用于该建设项目</w:t>
      </w:r>
      <w:r>
        <w:rPr>
          <w:rFonts w:ascii="SimSun" w:hAnsi="SimSun" w:eastAsia="SimSun" w:cs="SimSun"/>
          <w:sz w:val="20"/>
          <w:szCs w:val="20"/>
          <w:spacing w:val="-57"/>
        </w:rPr>
        <w:t xml:space="preserve"> </w:t>
      </w:r>
      <w:r>
        <w:rPr>
          <w:rFonts w:ascii="SimSun" w:hAnsi="SimSun" w:eastAsia="SimSun" w:cs="SimSun"/>
          <w:sz w:val="20"/>
          <w:szCs w:val="20"/>
          <w:spacing w:val="9"/>
        </w:rPr>
        <w:t>”时，应当根据原材料、</w:t>
      </w:r>
      <w:r>
        <w:rPr>
          <w:rFonts w:ascii="SimSun" w:hAnsi="SimSun" w:eastAsia="SimSun" w:cs="SimSun"/>
          <w:sz w:val="20"/>
          <w:szCs w:val="20"/>
        </w:rPr>
        <w:t xml:space="preserve"> </w:t>
      </w:r>
      <w:r>
        <w:rPr>
          <w:rFonts w:ascii="SimSun" w:hAnsi="SimSun" w:eastAsia="SimSun" w:cs="SimSun"/>
          <w:sz w:val="20"/>
          <w:szCs w:val="20"/>
          <w:spacing w:val="10"/>
        </w:rPr>
        <w:t>机器设备是否已运至建设项目工地，并结合原材料、机器设备的数量、类型与建设项目的实</w:t>
      </w:r>
      <w:r>
        <w:rPr>
          <w:rFonts w:ascii="SimSun" w:hAnsi="SimSun" w:eastAsia="SimSun" w:cs="SimSun"/>
          <w:sz w:val="20"/>
          <w:szCs w:val="20"/>
          <w:spacing w:val="8"/>
        </w:rPr>
        <w:t xml:space="preserve"> </w:t>
      </w:r>
      <w:r>
        <w:rPr>
          <w:rFonts w:ascii="SimSun" w:hAnsi="SimSun" w:eastAsia="SimSun" w:cs="SimSun"/>
          <w:sz w:val="20"/>
          <w:szCs w:val="20"/>
          <w:spacing w:val="8"/>
        </w:rPr>
        <w:t>际需求、规模是否相适应，予以综合判断。</w:t>
      </w:r>
    </w:p>
    <w:p>
      <w:pPr>
        <w:ind w:left="441"/>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行为人向第三人借款，款项已汇入项目部或确实用于建设项目的，如何处理？</w:t>
      </w:r>
    </w:p>
    <w:p>
      <w:pPr>
        <w:ind w:left="454"/>
        <w:spacing w:before="80" w:line="227" w:lineRule="auto"/>
        <w:rPr>
          <w:rFonts w:ascii="SimSun" w:hAnsi="SimSun" w:eastAsia="SimSun" w:cs="SimSun"/>
          <w:sz w:val="20"/>
          <w:szCs w:val="20"/>
        </w:rPr>
      </w:pPr>
      <w:r>
        <w:rPr>
          <w:rFonts w:ascii="SimSun" w:hAnsi="SimSun" w:eastAsia="SimSun" w:cs="SimSun"/>
          <w:sz w:val="20"/>
          <w:szCs w:val="20"/>
          <w:spacing w:val="9"/>
        </w:rPr>
        <w:t>除非有建筑施工企业的明确授权，项目部或项目经理无权对外</w:t>
      </w:r>
      <w:r>
        <w:rPr>
          <w:rFonts w:ascii="SimSun" w:hAnsi="SimSun" w:eastAsia="SimSun" w:cs="SimSun"/>
          <w:sz w:val="20"/>
          <w:szCs w:val="20"/>
          <w:spacing w:val="8"/>
        </w:rPr>
        <w:t>借款。</w:t>
      </w:r>
    </w:p>
    <w:p>
      <w:pPr>
        <w:spacing w:line="227" w:lineRule="auto"/>
        <w:sectPr>
          <w:footerReference w:type="default" r:id="rId20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5" w:right="68" w:firstLine="410"/>
        <w:spacing w:before="181" w:line="277" w:lineRule="auto"/>
        <w:jc w:val="both"/>
        <w:rPr>
          <w:rFonts w:ascii="SimSun" w:hAnsi="SimSun" w:eastAsia="SimSun" w:cs="SimSun"/>
          <w:sz w:val="20"/>
          <w:szCs w:val="20"/>
        </w:rPr>
      </w:pPr>
      <w:r>
        <w:rPr>
          <w:rFonts w:ascii="SimSun" w:hAnsi="SimSun" w:eastAsia="SimSun" w:cs="SimSun"/>
          <w:sz w:val="20"/>
          <w:szCs w:val="20"/>
          <w:spacing w:val="10"/>
        </w:rPr>
        <w:t>行为人以建筑施工企业或项目部的名义向第三人借款，第三人能够举证证明其有合理理</w:t>
      </w:r>
      <w:r>
        <w:rPr>
          <w:rFonts w:ascii="SimSun" w:hAnsi="SimSun" w:eastAsia="SimSun" w:cs="SimSun"/>
          <w:sz w:val="20"/>
          <w:szCs w:val="20"/>
          <w:spacing w:val="4"/>
        </w:rPr>
        <w:t xml:space="preserve"> </w:t>
      </w:r>
      <w:r>
        <w:rPr>
          <w:rFonts w:ascii="SimSun" w:hAnsi="SimSun" w:eastAsia="SimSun" w:cs="SimSun"/>
          <w:sz w:val="20"/>
          <w:szCs w:val="20"/>
          <w:spacing w:val="10"/>
        </w:rPr>
        <w:t>由相信行为人有代理权限，且款项直接汇入建筑企业银行账户或确实用于该建</w:t>
      </w:r>
      <w:r>
        <w:rPr>
          <w:rFonts w:ascii="SimSun" w:hAnsi="SimSun" w:eastAsia="SimSun" w:cs="SimSun"/>
          <w:sz w:val="20"/>
          <w:szCs w:val="20"/>
          <w:spacing w:val="9"/>
        </w:rPr>
        <w:t>设项目的，应</w:t>
      </w:r>
      <w:r>
        <w:rPr>
          <w:rFonts w:ascii="SimSun" w:hAnsi="SimSun" w:eastAsia="SimSun" w:cs="SimSun"/>
          <w:sz w:val="20"/>
          <w:szCs w:val="20"/>
        </w:rPr>
        <w:t xml:space="preserve"> </w:t>
      </w:r>
      <w:r>
        <w:rPr>
          <w:rFonts w:ascii="SimSun" w:hAnsi="SimSun" w:eastAsia="SimSun" w:cs="SimSun"/>
          <w:sz w:val="20"/>
          <w:szCs w:val="20"/>
          <w:spacing w:val="8"/>
        </w:rPr>
        <w:t>当由建筑施工企业承担相应的合同责任。</w:t>
      </w:r>
    </w:p>
    <w:p>
      <w:pPr>
        <w:ind w:left="440"/>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相对人依据项目经理或实际施工人出具的结算凭证主张权利，人民法院是否还应当对</w:t>
      </w:r>
    </w:p>
    <w:p>
      <w:pPr>
        <w:ind w:left="23"/>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合同的具体交易情况进行审查？</w:t>
      </w:r>
    </w:p>
    <w:p>
      <w:pPr>
        <w:ind w:left="22" w:firstLine="420"/>
        <w:spacing w:before="81" w:line="289" w:lineRule="auto"/>
        <w:jc w:val="both"/>
        <w:rPr>
          <w:rFonts w:ascii="SimSun" w:hAnsi="SimSun" w:eastAsia="SimSun" w:cs="SimSun"/>
          <w:sz w:val="20"/>
          <w:szCs w:val="20"/>
        </w:rPr>
      </w:pPr>
      <w:r>
        <w:rPr>
          <w:rFonts w:ascii="SimSun" w:hAnsi="SimSun" w:eastAsia="SimSun" w:cs="SimSun"/>
          <w:sz w:val="20"/>
          <w:szCs w:val="20"/>
          <w:spacing w:val="7"/>
        </w:rPr>
        <w:t>相对人依据项目经理、实际施工人出具的结算凭证</w:t>
      </w:r>
      <w:r>
        <w:rPr>
          <w:rFonts w:ascii="SimSun" w:hAnsi="SimSun" w:eastAsia="SimSun" w:cs="SimSun"/>
          <w:sz w:val="20"/>
          <w:szCs w:val="20"/>
          <w:spacing w:val="6"/>
        </w:rPr>
        <w:t>，要求建筑施工企业承担合同责任的，</w:t>
      </w:r>
      <w:r>
        <w:rPr>
          <w:rFonts w:ascii="SimSun" w:hAnsi="SimSun" w:eastAsia="SimSun" w:cs="SimSun"/>
          <w:sz w:val="20"/>
          <w:szCs w:val="20"/>
        </w:rPr>
        <w:t xml:space="preserve"> </w:t>
      </w:r>
      <w:r>
        <w:rPr>
          <w:rFonts w:ascii="SimSun" w:hAnsi="SimSun" w:eastAsia="SimSun" w:cs="SimSun"/>
          <w:sz w:val="20"/>
          <w:szCs w:val="20"/>
          <w:spacing w:val="10"/>
        </w:rPr>
        <w:t>人民法院应当就合同的具体履行情况一并进行审查。如建筑施</w:t>
      </w:r>
      <w:r>
        <w:rPr>
          <w:rFonts w:ascii="SimSun" w:hAnsi="SimSun" w:eastAsia="SimSun" w:cs="SimSun"/>
          <w:sz w:val="20"/>
          <w:szCs w:val="20"/>
          <w:spacing w:val="9"/>
        </w:rPr>
        <w:t>工企业就合同标的物的使用工 </w:t>
      </w:r>
      <w:r>
        <w:rPr>
          <w:rFonts w:ascii="SimSun" w:hAnsi="SimSun" w:eastAsia="SimSun" w:cs="SimSun"/>
          <w:sz w:val="20"/>
          <w:szCs w:val="20"/>
          <w:spacing w:val="10"/>
        </w:rPr>
        <w:t>地、使用时间、价格、标准、数量、签约时间等内容提出合理</w:t>
      </w:r>
      <w:r>
        <w:rPr>
          <w:rFonts w:ascii="SimSun" w:hAnsi="SimSun" w:eastAsia="SimSun" w:cs="SimSun"/>
          <w:sz w:val="20"/>
          <w:szCs w:val="20"/>
          <w:spacing w:val="9"/>
        </w:rPr>
        <w:t>性怀疑的，人民法院可以要求 </w:t>
      </w:r>
      <w:r>
        <w:rPr>
          <w:rFonts w:ascii="SimSun" w:hAnsi="SimSun" w:eastAsia="SimSun" w:cs="SimSun"/>
          <w:sz w:val="20"/>
          <w:szCs w:val="20"/>
          <w:spacing w:val="7"/>
        </w:rPr>
        <w:t>相对人提供除结算凭证外的其他证据予以佐证；也可以向有关部门和</w:t>
      </w:r>
      <w:r>
        <w:rPr>
          <w:rFonts w:ascii="SimSun" w:hAnsi="SimSun" w:eastAsia="SimSun" w:cs="SimSun"/>
          <w:sz w:val="20"/>
          <w:szCs w:val="20"/>
          <w:spacing w:val="6"/>
        </w:rPr>
        <w:t>人员主动进行调查取证。</w:t>
      </w:r>
      <w:r>
        <w:rPr>
          <w:rFonts w:ascii="SimSun" w:hAnsi="SimSun" w:eastAsia="SimSun" w:cs="SimSun"/>
          <w:sz w:val="20"/>
          <w:szCs w:val="20"/>
        </w:rPr>
        <w:t xml:space="preserve"> </w:t>
      </w:r>
      <w:r>
        <w:rPr>
          <w:rFonts w:ascii="SimSun" w:hAnsi="SimSun" w:eastAsia="SimSun" w:cs="SimSun"/>
          <w:sz w:val="20"/>
          <w:szCs w:val="20"/>
          <w:spacing w:val="10"/>
        </w:rPr>
        <w:t>相对人能够提供而拒不提供结算凭证以外的其他证据，人民法</w:t>
      </w:r>
      <w:r>
        <w:rPr>
          <w:rFonts w:ascii="SimSun" w:hAnsi="SimSun" w:eastAsia="SimSun" w:cs="SimSun"/>
          <w:sz w:val="20"/>
          <w:szCs w:val="20"/>
          <w:spacing w:val="9"/>
        </w:rPr>
        <w:t>院也无法通过调查取证予以查 </w:t>
      </w:r>
      <w:r>
        <w:rPr>
          <w:rFonts w:ascii="SimSun" w:hAnsi="SimSun" w:eastAsia="SimSun" w:cs="SimSun"/>
          <w:sz w:val="20"/>
          <w:szCs w:val="20"/>
          <w:spacing w:val="8"/>
        </w:rPr>
        <w:t>明的，由相对人承担不利后果。</w:t>
      </w:r>
    </w:p>
    <w:p>
      <w:pPr>
        <w:ind w:left="23" w:right="68" w:firstLine="419"/>
        <w:spacing w:before="81" w:line="283" w:lineRule="auto"/>
        <w:jc w:val="both"/>
        <w:rPr>
          <w:rFonts w:ascii="SimSun" w:hAnsi="SimSun" w:eastAsia="SimSun" w:cs="SimSun"/>
          <w:sz w:val="20"/>
          <w:szCs w:val="20"/>
        </w:rPr>
      </w:pPr>
      <w:r>
        <w:rPr>
          <w:rFonts w:ascii="SimSun" w:hAnsi="SimSun" w:eastAsia="SimSun" w:cs="SimSun"/>
          <w:sz w:val="20"/>
          <w:szCs w:val="20"/>
          <w:spacing w:val="10"/>
        </w:rPr>
        <w:t>相对人与项目经理、实际施工人或其他人恶意串通，伪造签证单、结算单等结算资料或</w:t>
      </w:r>
      <w:r>
        <w:rPr>
          <w:rFonts w:ascii="SimSun" w:hAnsi="SimSun" w:eastAsia="SimSun" w:cs="SimSun"/>
          <w:sz w:val="20"/>
          <w:szCs w:val="20"/>
          <w:spacing w:val="7"/>
        </w:rPr>
        <w:t xml:space="preserve"> </w:t>
      </w:r>
      <w:r>
        <w:rPr>
          <w:rFonts w:ascii="SimSun" w:hAnsi="SimSun" w:eastAsia="SimSun" w:cs="SimSun"/>
          <w:sz w:val="20"/>
          <w:szCs w:val="20"/>
          <w:spacing w:val="5"/>
        </w:rPr>
        <w:t>合同、借条、债权转让协议等文书故意损害建筑施工企业合法权益的，人民法院应当按照《中</w:t>
      </w:r>
      <w:r>
        <w:rPr>
          <w:rFonts w:ascii="SimSun" w:hAnsi="SimSun" w:eastAsia="SimSun" w:cs="SimSun"/>
          <w:sz w:val="20"/>
          <w:szCs w:val="20"/>
          <w:spacing w:val="2"/>
        </w:rPr>
        <w:t xml:space="preserve"> </w:t>
      </w:r>
      <w:r>
        <w:rPr>
          <w:rFonts w:ascii="SimSun" w:hAnsi="SimSun" w:eastAsia="SimSun" w:cs="SimSun"/>
          <w:sz w:val="20"/>
          <w:szCs w:val="20"/>
          <w:spacing w:val="10"/>
        </w:rPr>
        <w:t>华人民共和国民事诉讼法》的有关规定，予以训诫、罚款或拘留；可能构成刑事犯罪的，依</w:t>
      </w:r>
      <w:r>
        <w:rPr>
          <w:rFonts w:ascii="SimSun" w:hAnsi="SimSun" w:eastAsia="SimSun" w:cs="SimSun"/>
          <w:sz w:val="20"/>
          <w:szCs w:val="20"/>
          <w:spacing w:val="6"/>
        </w:rPr>
        <w:t xml:space="preserve"> </w:t>
      </w:r>
      <w:r>
        <w:rPr>
          <w:rFonts w:ascii="SimSun" w:hAnsi="SimSun" w:eastAsia="SimSun" w:cs="SimSun"/>
          <w:sz w:val="20"/>
          <w:szCs w:val="20"/>
          <w:spacing w:val="7"/>
        </w:rPr>
        <w:t>法移送公安机关查处。</w:t>
      </w:r>
    </w:p>
    <w:p>
      <w:pPr>
        <w:spacing w:line="283" w:lineRule="auto"/>
        <w:sectPr>
          <w:footerReference w:type="default" r:id="rId20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33" w:right="152" w:hanging="223"/>
        <w:spacing w:before="197" w:line="233" w:lineRule="auto"/>
        <w:outlineLvl w:val="2"/>
        <w:tabs>
          <w:tab w:val="left" w:pos="3630"/>
        </w:tabs>
        <w:rPr>
          <w:rFonts w:ascii="SimHei" w:hAnsi="SimHei" w:eastAsia="SimHei" w:cs="SimHei"/>
          <w:sz w:val="30"/>
          <w:szCs w:val="30"/>
        </w:rPr>
      </w:pPr>
      <w:bookmarkStart w:name="bookmark122" w:id="125"/>
      <w:bookmarkEnd w:id="125"/>
      <w:r>
        <w:rPr>
          <w:rFonts w:ascii="Times New Roman" w:hAnsi="Times New Roman" w:eastAsia="Times New Roman" w:cs="Times New Roman"/>
          <w:sz w:val="30"/>
          <w:szCs w:val="30"/>
          <w:spacing w:val="-1"/>
        </w:rPr>
        <w:t>6.1.2  </w:t>
      </w:r>
      <w:r>
        <w:rPr>
          <w:rFonts w:ascii="SimHei" w:hAnsi="SimHei" w:eastAsia="SimHei" w:cs="SimHei"/>
          <w:sz w:val="30"/>
          <w:szCs w:val="30"/>
          <w:spacing w:val="-1"/>
        </w:rPr>
        <w:t>浙江省高级人民法院</w:t>
      </w:r>
      <w:r>
        <w:rPr>
          <w:rFonts w:ascii="SimHei" w:hAnsi="SimHei" w:eastAsia="SimHei" w:cs="SimHei"/>
          <w:sz w:val="30"/>
          <w:szCs w:val="30"/>
          <w:spacing w:val="-1"/>
        </w:rPr>
        <w:t xml:space="preserve"> </w:t>
      </w:r>
      <w:r>
        <w:rPr>
          <w:rFonts w:ascii="SimHei" w:hAnsi="SimHei" w:eastAsia="SimHei" w:cs="SimHei"/>
          <w:sz w:val="30"/>
          <w:szCs w:val="30"/>
          <w:spacing w:val="-1"/>
        </w:rPr>
        <w:t>浙江省人民检察院</w:t>
      </w:r>
      <w:r>
        <w:rPr>
          <w:rFonts w:ascii="SimHei" w:hAnsi="SimHei" w:eastAsia="SimHei" w:cs="SimHei"/>
          <w:sz w:val="30"/>
          <w:szCs w:val="30"/>
          <w:spacing w:val="-1"/>
        </w:rPr>
        <w:t xml:space="preserve"> </w:t>
      </w:r>
      <w:r>
        <w:rPr>
          <w:rFonts w:ascii="SimHei" w:hAnsi="SimHei" w:eastAsia="SimHei" w:cs="SimHei"/>
          <w:sz w:val="30"/>
          <w:szCs w:val="30"/>
          <w:spacing w:val="-1"/>
        </w:rPr>
        <w:t>浙江省公安厅关</w:t>
      </w:r>
      <w:r>
        <w:rPr>
          <w:rFonts w:ascii="SimHei" w:hAnsi="SimHei" w:eastAsia="SimHei" w:cs="SimHei"/>
          <w:sz w:val="30"/>
          <w:szCs w:val="30"/>
          <w:spacing w:val="17"/>
        </w:rPr>
        <w:t xml:space="preserve"> </w:t>
      </w:r>
      <w:r>
        <w:rPr>
          <w:rFonts w:ascii="SimHei" w:hAnsi="SimHei" w:eastAsia="SimHei" w:cs="SimHei"/>
          <w:sz w:val="30"/>
          <w:szCs w:val="30"/>
          <w:spacing w:val="-1"/>
        </w:rPr>
        <w:t>于办理建筑施工企业从业人员犯罪案件若干法律适用问题的</w:t>
      </w:r>
      <w:r>
        <w:rPr>
          <w:rFonts w:ascii="SimHei" w:hAnsi="SimHei" w:eastAsia="SimHei" w:cs="SimHei"/>
          <w:sz w:val="30"/>
          <w:szCs w:val="30"/>
          <w:spacing w:val="6"/>
        </w:rPr>
        <w:t xml:space="preserve">  </w:t>
      </w:r>
      <w:r>
        <w:rPr>
          <w:rFonts w:ascii="SimHei" w:hAnsi="SimHei" w:eastAsia="SimHei" w:cs="SimHei"/>
          <w:sz w:val="30"/>
          <w:szCs w:val="30"/>
        </w:rPr>
        <w:tab/>
      </w:r>
      <w:r>
        <w:rPr>
          <w:rFonts w:ascii="SimHei" w:hAnsi="SimHei" w:eastAsia="SimHei" w:cs="SimHei"/>
          <w:sz w:val="30"/>
          <w:szCs w:val="30"/>
          <w:spacing w:val="-3"/>
        </w:rPr>
        <w:t>会议纪要</w:t>
      </w:r>
    </w:p>
    <w:p>
      <w:pPr>
        <w:ind w:left="3214"/>
        <w:spacing w:before="171" w:line="327" w:lineRule="exact"/>
        <w:rPr>
          <w:rFonts w:ascii="FangSong" w:hAnsi="FangSong" w:eastAsia="FangSong" w:cs="FangSong"/>
          <w:sz w:val="20"/>
          <w:szCs w:val="20"/>
        </w:rPr>
      </w:pPr>
      <w:r>
        <w:rPr>
          <w:rFonts w:ascii="FangSong" w:hAnsi="FangSong" w:eastAsia="FangSong" w:cs="FangSong"/>
          <w:sz w:val="20"/>
          <w:szCs w:val="20"/>
          <w:spacing w:val="5"/>
          <w:position w:val="8"/>
        </w:rPr>
        <w:t>浙高法〔</w:t>
      </w:r>
      <w:r>
        <w:rPr>
          <w:rFonts w:ascii="Times New Roman" w:hAnsi="Times New Roman" w:eastAsia="Times New Roman" w:cs="Times New Roman"/>
          <w:sz w:val="20"/>
          <w:szCs w:val="20"/>
          <w:spacing w:val="5"/>
          <w:position w:val="8"/>
        </w:rPr>
        <w:t>2017</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228</w:t>
      </w:r>
      <w:r>
        <w:rPr>
          <w:rFonts w:ascii="Times New Roman" w:hAnsi="Times New Roman" w:eastAsia="Times New Roman" w:cs="Times New Roman"/>
          <w:sz w:val="20"/>
          <w:szCs w:val="20"/>
          <w:spacing w:val="23"/>
          <w:position w:val="8"/>
        </w:rPr>
        <w:t xml:space="preserve"> </w:t>
      </w:r>
      <w:r>
        <w:rPr>
          <w:rFonts w:ascii="FangSong" w:hAnsi="FangSong" w:eastAsia="FangSong" w:cs="FangSong"/>
          <w:sz w:val="20"/>
          <w:szCs w:val="20"/>
          <w:spacing w:val="5"/>
          <w:position w:val="8"/>
        </w:rPr>
        <w:t>号</w:t>
      </w:r>
    </w:p>
    <w:p>
      <w:pPr>
        <w:ind w:left="3164"/>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2017</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25  </w:t>
      </w:r>
      <w:r>
        <w:rPr>
          <w:rFonts w:ascii="FangSong" w:hAnsi="FangSong" w:eastAsia="FangSong" w:cs="FangSong"/>
          <w:sz w:val="20"/>
          <w:szCs w:val="20"/>
          <w:spacing w:val="-4"/>
        </w:rPr>
        <w:t>日）</w:t>
      </w:r>
    </w:p>
    <w:p>
      <w:pPr>
        <w:ind w:left="23"/>
        <w:spacing w:before="232" w:line="227" w:lineRule="auto"/>
        <w:rPr>
          <w:rFonts w:ascii="SimSun" w:hAnsi="SimSun" w:eastAsia="SimSun" w:cs="SimSun"/>
          <w:sz w:val="20"/>
          <w:szCs w:val="20"/>
        </w:rPr>
      </w:pPr>
      <w:r>
        <w:rPr>
          <w:rFonts w:ascii="SimSun" w:hAnsi="SimSun" w:eastAsia="SimSun" w:cs="SimSun"/>
          <w:sz w:val="20"/>
          <w:szCs w:val="20"/>
          <w:spacing w:val="8"/>
        </w:rPr>
        <w:t>本省各级人民法院、人民检察院、公安局：</w:t>
      </w:r>
    </w:p>
    <w:p>
      <w:pPr>
        <w:ind w:left="22" w:right="68" w:firstLine="422"/>
        <w:spacing w:before="82" w:line="277" w:lineRule="auto"/>
        <w:jc w:val="both"/>
        <w:rPr>
          <w:rFonts w:ascii="SimSun" w:hAnsi="SimSun" w:eastAsia="SimSun" w:cs="SimSun"/>
          <w:sz w:val="20"/>
          <w:szCs w:val="20"/>
        </w:rPr>
      </w:pPr>
      <w:r>
        <w:rPr>
          <w:rFonts w:ascii="SimSun" w:hAnsi="SimSun" w:eastAsia="SimSun" w:cs="SimSun"/>
          <w:sz w:val="20"/>
          <w:szCs w:val="20"/>
          <w:spacing w:val="10"/>
        </w:rPr>
        <w:t>为进一步统一法律适用尺度，防止执法偏差，省高级人民法院、省人民检察院和省公安</w:t>
      </w:r>
      <w:r>
        <w:rPr>
          <w:rFonts w:ascii="SimSun" w:hAnsi="SimSun" w:eastAsia="SimSun" w:cs="SimSun"/>
          <w:sz w:val="20"/>
          <w:szCs w:val="20"/>
          <w:spacing w:val="4"/>
        </w:rPr>
        <w:t xml:space="preserve"> </w:t>
      </w:r>
      <w:r>
        <w:rPr>
          <w:rFonts w:ascii="SimSun" w:hAnsi="SimSun" w:eastAsia="SimSun" w:cs="SimSun"/>
          <w:sz w:val="20"/>
          <w:szCs w:val="20"/>
          <w:spacing w:val="10"/>
        </w:rPr>
        <w:t>厅就办理建筑施工企业项目经理等从业人员犯罪案件中出现的新情况新问题，于近期进行了</w:t>
      </w:r>
      <w:r>
        <w:rPr>
          <w:rFonts w:ascii="SimSun" w:hAnsi="SimSun" w:eastAsia="SimSun" w:cs="SimSun"/>
          <w:sz w:val="20"/>
          <w:szCs w:val="20"/>
          <w:spacing w:val="7"/>
        </w:rPr>
        <w:t xml:space="preserve"> </w:t>
      </w:r>
      <w:r>
        <w:rPr>
          <w:rFonts w:ascii="SimSun" w:hAnsi="SimSun" w:eastAsia="SimSun" w:cs="SimSun"/>
          <w:sz w:val="20"/>
          <w:szCs w:val="20"/>
          <w:spacing w:val="8"/>
        </w:rPr>
        <w:t>研讨并达成共识，现纪要如下：</w:t>
      </w:r>
    </w:p>
    <w:p>
      <w:pPr>
        <w:ind w:left="445"/>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一、关于建筑施工企业从业人员犯罪案件的管辖问题</w:t>
      </w:r>
    </w:p>
    <w:p>
      <w:pPr>
        <w:ind w:left="21" w:right="68" w:firstLine="425"/>
        <w:spacing w:before="80" w:line="289" w:lineRule="auto"/>
        <w:jc w:val="both"/>
        <w:rPr>
          <w:rFonts w:ascii="SimSun" w:hAnsi="SimSun" w:eastAsia="SimSun" w:cs="SimSun"/>
          <w:sz w:val="20"/>
          <w:szCs w:val="20"/>
        </w:rPr>
      </w:pPr>
      <w:r>
        <w:rPr>
          <w:rFonts w:ascii="SimSun" w:hAnsi="SimSun" w:eastAsia="SimSun" w:cs="SimSun"/>
          <w:sz w:val="20"/>
          <w:szCs w:val="20"/>
          <w:spacing w:val="9"/>
        </w:rPr>
        <w:t>实践中，</w:t>
      </w:r>
      <w:r>
        <w:rPr>
          <w:rFonts w:ascii="SimSun" w:hAnsi="SimSun" w:eastAsia="SimSun" w:cs="SimSun"/>
          <w:sz w:val="20"/>
          <w:szCs w:val="20"/>
          <w:spacing w:val="-58"/>
        </w:rPr>
        <w:t xml:space="preserve"> </w:t>
      </w:r>
      <w:r>
        <w:rPr>
          <w:rFonts w:ascii="SimSun" w:hAnsi="SimSun" w:eastAsia="SimSun" w:cs="SimSun"/>
          <w:sz w:val="20"/>
          <w:szCs w:val="20"/>
          <w:spacing w:val="9"/>
        </w:rPr>
        <w:t>由于建筑施工企业分支机构数量众多、分布分散，建筑施工企业的注册地</w:t>
      </w:r>
      <w:r>
        <w:rPr>
          <w:rFonts w:ascii="SimSun" w:hAnsi="SimSun" w:eastAsia="SimSun" w:cs="SimSun"/>
          <w:sz w:val="20"/>
          <w:szCs w:val="20"/>
          <w:spacing w:val="8"/>
        </w:rPr>
        <w:t>、施</w:t>
      </w:r>
      <w:r>
        <w:rPr>
          <w:rFonts w:ascii="SimSun" w:hAnsi="SimSun" w:eastAsia="SimSun" w:cs="SimSun"/>
          <w:sz w:val="20"/>
          <w:szCs w:val="20"/>
        </w:rPr>
        <w:t xml:space="preserve"> </w:t>
      </w:r>
      <w:r>
        <w:rPr>
          <w:rFonts w:ascii="SimSun" w:hAnsi="SimSun" w:eastAsia="SimSun" w:cs="SimSun"/>
          <w:sz w:val="20"/>
          <w:szCs w:val="20"/>
          <w:spacing w:val="10"/>
        </w:rPr>
        <w:t>工项目所在地、被告人户籍所在地、犯罪行为发生地和犯罪结果地往往不在同一地区，导致</w:t>
      </w:r>
      <w:r>
        <w:rPr>
          <w:rFonts w:ascii="SimSun" w:hAnsi="SimSun" w:eastAsia="SimSun" w:cs="SimSun"/>
          <w:sz w:val="20"/>
          <w:szCs w:val="20"/>
          <w:spacing w:val="8"/>
        </w:rPr>
        <w:t xml:space="preserve"> </w:t>
      </w:r>
      <w:r>
        <w:rPr>
          <w:rFonts w:ascii="SimSun" w:hAnsi="SimSun" w:eastAsia="SimSun" w:cs="SimSun"/>
          <w:sz w:val="20"/>
          <w:szCs w:val="20"/>
          <w:spacing w:val="10"/>
        </w:rPr>
        <w:t>建筑领域以项目经理或承包人为主体的犯罪案件容易产生管辖方面的争议。对建筑领域项目</w:t>
      </w:r>
      <w:r>
        <w:rPr>
          <w:rFonts w:ascii="SimSun" w:hAnsi="SimSun" w:eastAsia="SimSun" w:cs="SimSun"/>
          <w:sz w:val="20"/>
          <w:szCs w:val="20"/>
          <w:spacing w:val="8"/>
        </w:rPr>
        <w:t xml:space="preserve"> </w:t>
      </w:r>
      <w:r>
        <w:rPr>
          <w:rFonts w:ascii="SimSun" w:hAnsi="SimSun" w:eastAsia="SimSun" w:cs="SimSun"/>
          <w:sz w:val="20"/>
          <w:szCs w:val="20"/>
          <w:spacing w:val="10"/>
        </w:rPr>
        <w:t>经理、承包人职务侵占、挪用资金等职务犯罪和伪造印章、虚假诉讼、合同诈骗等其他犯罪</w:t>
      </w:r>
      <w:r>
        <w:rPr>
          <w:rFonts w:ascii="SimSun" w:hAnsi="SimSun" w:eastAsia="SimSun" w:cs="SimSun"/>
          <w:sz w:val="20"/>
          <w:szCs w:val="20"/>
          <w:spacing w:val="8"/>
        </w:rPr>
        <w:t xml:space="preserve"> </w:t>
      </w:r>
      <w:r>
        <w:rPr>
          <w:rFonts w:ascii="SimSun" w:hAnsi="SimSun" w:eastAsia="SimSun" w:cs="SimSun"/>
          <w:sz w:val="20"/>
          <w:szCs w:val="20"/>
          <w:spacing w:val="10"/>
        </w:rPr>
        <w:t>案件的侦查、起诉和审判管辖问题，可以由犯罪行为发生地司法机关管辖，也可以由上述案</w:t>
      </w:r>
      <w:r>
        <w:rPr>
          <w:rFonts w:ascii="SimSun" w:hAnsi="SimSun" w:eastAsia="SimSun" w:cs="SimSun"/>
          <w:sz w:val="20"/>
          <w:szCs w:val="20"/>
          <w:spacing w:val="8"/>
        </w:rPr>
        <w:t xml:space="preserve"> </w:t>
      </w:r>
      <w:r>
        <w:rPr>
          <w:rFonts w:ascii="SimSun" w:hAnsi="SimSun" w:eastAsia="SimSun" w:cs="SimSun"/>
          <w:sz w:val="20"/>
          <w:szCs w:val="20"/>
          <w:spacing w:val="9"/>
        </w:rPr>
        <w:t>件犯罪结果地即建筑企业所在地司法机关管辖。</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二、关于建筑领域职务犯罪的主体认定问题</w:t>
      </w:r>
    </w:p>
    <w:p>
      <w:pPr>
        <w:ind w:left="25" w:right="68" w:firstLine="415"/>
        <w:spacing w:before="81" w:line="264" w:lineRule="auto"/>
        <w:rPr>
          <w:rFonts w:ascii="SimSun" w:hAnsi="SimSun" w:eastAsia="SimSun" w:cs="SimSun"/>
          <w:sz w:val="20"/>
          <w:szCs w:val="20"/>
        </w:rPr>
      </w:pPr>
      <w:r>
        <w:rPr>
          <w:rFonts w:ascii="SimSun" w:hAnsi="SimSun" w:eastAsia="SimSun" w:cs="SimSun"/>
          <w:sz w:val="20"/>
          <w:szCs w:val="20"/>
          <w:spacing w:val="10"/>
        </w:rPr>
        <w:t>对于项目经理、承包人与建筑施工企业签订劳动合同或内部承包合同，并负责管理工程</w:t>
      </w:r>
      <w:r>
        <w:rPr>
          <w:rFonts w:ascii="SimSun" w:hAnsi="SimSun" w:eastAsia="SimSun" w:cs="SimSun"/>
          <w:sz w:val="20"/>
          <w:szCs w:val="20"/>
          <w:spacing w:val="8"/>
        </w:rPr>
        <w:t xml:space="preserve"> </w:t>
      </w:r>
      <w:r>
        <w:rPr>
          <w:rFonts w:ascii="SimSun" w:hAnsi="SimSun" w:eastAsia="SimSun" w:cs="SimSun"/>
          <w:sz w:val="20"/>
          <w:szCs w:val="20"/>
          <w:spacing w:val="9"/>
        </w:rPr>
        <w:t>项目或分公司的，相关成员可以成为职务侵占、挪用资金等职务类犯罪的主体。</w:t>
      </w:r>
    </w:p>
    <w:p>
      <w:pPr>
        <w:ind w:left="22" w:right="68" w:firstLine="419"/>
        <w:spacing w:before="81" w:line="283" w:lineRule="auto"/>
        <w:rPr>
          <w:rFonts w:ascii="SimSun" w:hAnsi="SimSun" w:eastAsia="SimSun" w:cs="SimSun"/>
          <w:sz w:val="20"/>
          <w:szCs w:val="20"/>
        </w:rPr>
      </w:pPr>
      <w:r>
        <w:rPr>
          <w:rFonts w:ascii="SimSun" w:hAnsi="SimSun" w:eastAsia="SimSun" w:cs="SimSun"/>
          <w:sz w:val="20"/>
          <w:szCs w:val="20"/>
          <w:spacing w:val="10"/>
        </w:rPr>
        <w:t>对于项目经理、承包人与建筑施工企业既不存在劳动关系，又无内部承包合同、任命书</w:t>
      </w:r>
      <w:r>
        <w:rPr>
          <w:rFonts w:ascii="SimSun" w:hAnsi="SimSun" w:eastAsia="SimSun" w:cs="SimSun"/>
          <w:sz w:val="20"/>
          <w:szCs w:val="20"/>
          <w:spacing w:val="8"/>
        </w:rPr>
        <w:t xml:space="preserve"> </w:t>
      </w:r>
      <w:r>
        <w:rPr>
          <w:rFonts w:ascii="SimSun" w:hAnsi="SimSun" w:eastAsia="SimSun" w:cs="SimSun"/>
          <w:sz w:val="20"/>
          <w:szCs w:val="20"/>
          <w:spacing w:val="10"/>
        </w:rPr>
        <w:t>等文件足以证明其已获建筑施工企业明确授权，擅自以建筑施工企业的名义从事活动的，相</w:t>
      </w:r>
      <w:r>
        <w:rPr>
          <w:rFonts w:ascii="SimSun" w:hAnsi="SimSun" w:eastAsia="SimSun" w:cs="SimSun"/>
          <w:sz w:val="20"/>
          <w:szCs w:val="20"/>
          <w:spacing w:val="7"/>
        </w:rPr>
        <w:t xml:space="preserve"> </w:t>
      </w:r>
      <w:r>
        <w:rPr>
          <w:rFonts w:ascii="SimSun" w:hAnsi="SimSun" w:eastAsia="SimSun" w:cs="SimSun"/>
          <w:sz w:val="20"/>
          <w:szCs w:val="20"/>
          <w:spacing w:val="10"/>
        </w:rPr>
        <w:t>关成员不宜成为针对该企业的职务侵占、挪用资金等职务类犯罪的主体。构成其他犯罪的，</w:t>
      </w:r>
      <w:r>
        <w:rPr>
          <w:rFonts w:ascii="SimSun" w:hAnsi="SimSun" w:eastAsia="SimSun" w:cs="SimSun"/>
          <w:sz w:val="20"/>
          <w:szCs w:val="20"/>
          <w:spacing w:val="7"/>
        </w:rPr>
        <w:t xml:space="preserve"> </w:t>
      </w:r>
      <w:r>
        <w:rPr>
          <w:rFonts w:ascii="SimSun" w:hAnsi="SimSun" w:eastAsia="SimSun" w:cs="SimSun"/>
          <w:sz w:val="20"/>
          <w:szCs w:val="20"/>
          <w:spacing w:val="8"/>
        </w:rPr>
        <w:t>应依法追究刑事责任。</w:t>
      </w:r>
    </w:p>
    <w:p>
      <w:pPr>
        <w:ind w:left="44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三、关于施工项目资金所有权归属及相关行为的定性问题</w:t>
      </w:r>
    </w:p>
    <w:p>
      <w:pPr>
        <w:ind w:left="22" w:right="68" w:firstLine="421"/>
        <w:spacing w:before="79" w:line="277" w:lineRule="auto"/>
        <w:rPr>
          <w:rFonts w:ascii="SimSun" w:hAnsi="SimSun" w:eastAsia="SimSun" w:cs="SimSun"/>
          <w:sz w:val="20"/>
          <w:szCs w:val="20"/>
        </w:rPr>
      </w:pPr>
      <w:r>
        <w:rPr>
          <w:rFonts w:ascii="SimSun" w:hAnsi="SimSun" w:eastAsia="SimSun" w:cs="SimSun"/>
          <w:sz w:val="20"/>
          <w:szCs w:val="20"/>
          <w:spacing w:val="10"/>
        </w:rPr>
        <w:t>依法准确认定施工项目资金等财物所有权归属，是审查认定职务犯罪和经济犯罪的前提</w:t>
      </w:r>
      <w:r>
        <w:rPr>
          <w:rFonts w:ascii="SimSun" w:hAnsi="SimSun" w:eastAsia="SimSun" w:cs="SimSun"/>
          <w:sz w:val="20"/>
          <w:szCs w:val="20"/>
          <w:spacing w:val="5"/>
        </w:rPr>
        <w:t xml:space="preserve"> </w:t>
      </w:r>
      <w:r>
        <w:rPr>
          <w:rFonts w:ascii="SimSun" w:hAnsi="SimSun" w:eastAsia="SimSun" w:cs="SimSun"/>
          <w:sz w:val="20"/>
          <w:szCs w:val="20"/>
          <w:spacing w:val="10"/>
        </w:rPr>
        <w:t>和基础。在项目经理内部承包责任制下，对施工项目资金所有权的归属，可根据在案的事实</w:t>
      </w:r>
      <w:r>
        <w:rPr>
          <w:rFonts w:ascii="SimSun" w:hAnsi="SimSun" w:eastAsia="SimSun" w:cs="SimSun"/>
          <w:sz w:val="20"/>
          <w:szCs w:val="20"/>
          <w:spacing w:val="7"/>
        </w:rPr>
        <w:t xml:space="preserve"> </w:t>
      </w:r>
      <w:r>
        <w:rPr>
          <w:rFonts w:ascii="SimSun" w:hAnsi="SimSun" w:eastAsia="SimSun" w:cs="SimSun"/>
          <w:sz w:val="20"/>
          <w:szCs w:val="20"/>
          <w:spacing w:val="8"/>
        </w:rPr>
        <w:t>证据情况按下列原则处理：</w:t>
      </w:r>
    </w:p>
    <w:p>
      <w:pPr>
        <w:spacing w:before="82" w:line="228" w:lineRule="auto"/>
        <w:jc w:val="right"/>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1</w:t>
      </w:r>
      <w:r>
        <w:rPr>
          <w:rFonts w:ascii="SimSun" w:hAnsi="SimSun" w:eastAsia="SimSun" w:cs="SimSun"/>
          <w:sz w:val="20"/>
          <w:szCs w:val="20"/>
          <w:spacing w:val="4"/>
        </w:rPr>
        <w:t>）建筑施工企业与项目经理、承包人对资金归属和使用</w:t>
      </w:r>
      <w:r>
        <w:rPr>
          <w:rFonts w:ascii="SimSun" w:hAnsi="SimSun" w:eastAsia="SimSun" w:cs="SimSun"/>
          <w:sz w:val="20"/>
          <w:szCs w:val="20"/>
          <w:spacing w:val="3"/>
        </w:rPr>
        <w:t>等问题有明确约定的，从约定。</w:t>
      </w:r>
    </w:p>
    <w:p>
      <w:pPr>
        <w:ind w:left="22" w:right="68" w:firstLine="430"/>
        <w:spacing w:before="77" w:line="28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）对于项目经理、承包人垫付范围内的施工项目资金，垫付并不改变其财产所有权的</w:t>
      </w:r>
      <w:r>
        <w:rPr>
          <w:rFonts w:ascii="SimSun" w:hAnsi="SimSun" w:eastAsia="SimSun" w:cs="SimSun"/>
          <w:sz w:val="20"/>
          <w:szCs w:val="20"/>
          <w:spacing w:val="4"/>
        </w:rPr>
        <w:t xml:space="preserve"> </w:t>
      </w:r>
      <w:r>
        <w:rPr>
          <w:rFonts w:ascii="SimSun" w:hAnsi="SimSun" w:eastAsia="SimSun" w:cs="SimSun"/>
          <w:sz w:val="20"/>
          <w:szCs w:val="20"/>
          <w:spacing w:val="10"/>
        </w:rPr>
        <w:t>归属，即应确定施工项目资金的所有权仍归属于项目经理、承包人。但在认定项目经理、承</w:t>
      </w:r>
      <w:r>
        <w:rPr>
          <w:rFonts w:ascii="SimSun" w:hAnsi="SimSun" w:eastAsia="SimSun" w:cs="SimSun"/>
          <w:sz w:val="20"/>
          <w:szCs w:val="20"/>
          <w:spacing w:val="7"/>
        </w:rPr>
        <w:t xml:space="preserve"> </w:t>
      </w:r>
      <w:r>
        <w:rPr>
          <w:rFonts w:ascii="SimSun" w:hAnsi="SimSun" w:eastAsia="SimSun" w:cs="SimSun"/>
          <w:sz w:val="20"/>
          <w:szCs w:val="20"/>
          <w:spacing w:val="10"/>
        </w:rPr>
        <w:t>包人垫付工程款时，应当由项目经理、承包人提供明确规范的资金往来财务凭证，并向建筑</w:t>
      </w:r>
      <w:r>
        <w:rPr>
          <w:rFonts w:ascii="SimSun" w:hAnsi="SimSun" w:eastAsia="SimSun" w:cs="SimSun"/>
          <w:sz w:val="20"/>
          <w:szCs w:val="20"/>
          <w:spacing w:val="7"/>
        </w:rPr>
        <w:t xml:space="preserve"> </w:t>
      </w:r>
      <w:r>
        <w:rPr>
          <w:rFonts w:ascii="SimSun" w:hAnsi="SimSun" w:eastAsia="SimSun" w:cs="SimSun"/>
          <w:sz w:val="20"/>
          <w:szCs w:val="20"/>
          <w:spacing w:val="9"/>
        </w:rPr>
        <w:t>企业与项目经理、承包人核实确认。在此情形下，项目经理、承包人“侵</w:t>
      </w:r>
      <w:r>
        <w:rPr>
          <w:rFonts w:ascii="SimSun" w:hAnsi="SimSun" w:eastAsia="SimSun" w:cs="SimSun"/>
          <w:sz w:val="20"/>
          <w:szCs w:val="20"/>
          <w:spacing w:val="8"/>
        </w:rPr>
        <w:t>占</w:t>
      </w:r>
      <w:r>
        <w:rPr>
          <w:rFonts w:ascii="SimSun" w:hAnsi="SimSun" w:eastAsia="SimSun" w:cs="SimSun"/>
          <w:sz w:val="20"/>
          <w:szCs w:val="20"/>
          <w:spacing w:val="-72"/>
        </w:rPr>
        <w:t xml:space="preserve"> </w:t>
      </w:r>
      <w:r>
        <w:rPr>
          <w:rFonts w:ascii="SimSun" w:hAnsi="SimSun" w:eastAsia="SimSun" w:cs="SimSun"/>
          <w:sz w:val="20"/>
          <w:szCs w:val="20"/>
          <w:spacing w:val="8"/>
        </w:rPr>
        <w:t>”“挪用</w:t>
      </w:r>
      <w:r>
        <w:rPr>
          <w:rFonts w:ascii="SimSun" w:hAnsi="SimSun" w:eastAsia="SimSun" w:cs="SimSun"/>
          <w:sz w:val="20"/>
          <w:szCs w:val="20"/>
          <w:spacing w:val="-73"/>
        </w:rPr>
        <w:t xml:space="preserve"> </w:t>
      </w:r>
      <w:r>
        <w:rPr>
          <w:rFonts w:ascii="SimSun" w:hAnsi="SimSun" w:eastAsia="SimSun" w:cs="SimSun"/>
          <w:sz w:val="20"/>
          <w:szCs w:val="20"/>
          <w:spacing w:val="8"/>
        </w:rPr>
        <w:t>”施工</w:t>
      </w:r>
      <w:r>
        <w:rPr>
          <w:rFonts w:ascii="SimSun" w:hAnsi="SimSun" w:eastAsia="SimSun" w:cs="SimSun"/>
          <w:sz w:val="20"/>
          <w:szCs w:val="20"/>
        </w:rPr>
        <w:t xml:space="preserve"> </w:t>
      </w:r>
      <w:r>
        <w:rPr>
          <w:rFonts w:ascii="SimSun" w:hAnsi="SimSun" w:eastAsia="SimSun" w:cs="SimSun"/>
          <w:sz w:val="20"/>
          <w:szCs w:val="20"/>
          <w:spacing w:val="9"/>
        </w:rPr>
        <w:t>项目资金未超出其垫付数额的，一般不宜以职务侵占、挪用资金等犯罪定罪处罚。</w:t>
      </w:r>
    </w:p>
    <w:p>
      <w:pPr>
        <w:ind w:left="27" w:right="16" w:firstLine="425"/>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）对于项目经理、承包人垫付范围外的施工项目资金，工程没有完工的，应当以工程</w:t>
      </w:r>
      <w:r>
        <w:rPr>
          <w:rFonts w:ascii="SimSun" w:hAnsi="SimSun" w:eastAsia="SimSun" w:cs="SimSun"/>
          <w:sz w:val="20"/>
          <w:szCs w:val="20"/>
          <w:spacing w:val="4"/>
        </w:rPr>
        <w:t xml:space="preserve"> </w:t>
      </w:r>
      <w:r>
        <w:rPr>
          <w:rFonts w:ascii="SimSun" w:hAnsi="SimSun" w:eastAsia="SimSun" w:cs="SimSun"/>
          <w:sz w:val="20"/>
          <w:szCs w:val="20"/>
          <w:spacing w:val="6"/>
        </w:rPr>
        <w:t>结算节点为界。结算以前或者无法进行结算的，施工项目资金的所有权归属于建筑施工企业，</w:t>
      </w:r>
      <w:r>
        <w:rPr>
          <w:rFonts w:ascii="SimSun" w:hAnsi="SimSun" w:eastAsia="SimSun" w:cs="SimSun"/>
          <w:sz w:val="20"/>
          <w:szCs w:val="20"/>
          <w:spacing w:val="8"/>
        </w:rPr>
        <w:t xml:space="preserve"> </w:t>
      </w:r>
      <w:r>
        <w:rPr>
          <w:rFonts w:ascii="SimSun" w:hAnsi="SimSun" w:eastAsia="SimSun" w:cs="SimSun"/>
          <w:sz w:val="20"/>
          <w:szCs w:val="20"/>
          <w:spacing w:val="9"/>
        </w:rPr>
        <w:t>结算以后施工项目资金的所有权归属于项目经理、承包人。</w:t>
      </w:r>
    </w:p>
    <w:p>
      <w:pPr>
        <w:ind w:left="461"/>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四、关于建筑领域伪造印章犯罪的定性处罚问题</w:t>
      </w:r>
    </w:p>
    <w:p>
      <w:pPr>
        <w:ind w:left="21" w:right="68" w:firstLine="420"/>
        <w:spacing w:before="82" w:line="283" w:lineRule="auto"/>
        <w:jc w:val="both"/>
        <w:rPr>
          <w:rFonts w:ascii="Times New Roman" w:hAnsi="Times New Roman" w:eastAsia="Times New Roman" w:cs="Times New Roman"/>
          <w:sz w:val="20"/>
          <w:szCs w:val="20"/>
        </w:rPr>
      </w:pPr>
      <w:r>
        <w:rPr>
          <w:rFonts w:ascii="SimSun" w:hAnsi="SimSun" w:eastAsia="SimSun" w:cs="SimSun"/>
          <w:sz w:val="20"/>
          <w:szCs w:val="20"/>
          <w:spacing w:val="10"/>
        </w:rPr>
        <w:t>伪造印章犯罪是建筑领域较为常见的犯罪，通常不单独出现，而是作为伪造证据、虚假</w:t>
      </w:r>
      <w:r>
        <w:rPr>
          <w:rFonts w:ascii="SimSun" w:hAnsi="SimSun" w:eastAsia="SimSun" w:cs="SimSun"/>
          <w:sz w:val="20"/>
          <w:szCs w:val="20"/>
          <w:spacing w:val="7"/>
        </w:rPr>
        <w:t xml:space="preserve"> </w:t>
      </w:r>
      <w:r>
        <w:rPr>
          <w:rFonts w:ascii="SimSun" w:hAnsi="SimSun" w:eastAsia="SimSun" w:cs="SimSun"/>
          <w:sz w:val="20"/>
          <w:szCs w:val="20"/>
          <w:spacing w:val="10"/>
        </w:rPr>
        <w:t>诉讼等行为的一种手段。根据刑法第二百八十条规定，伪造公司、企业、事业单位、人民团</w:t>
      </w:r>
      <w:r>
        <w:rPr>
          <w:rFonts w:ascii="SimSun" w:hAnsi="SimSun" w:eastAsia="SimSun" w:cs="SimSun"/>
          <w:sz w:val="20"/>
          <w:szCs w:val="20"/>
          <w:spacing w:val="8"/>
        </w:rPr>
        <w:t xml:space="preserve"> </w:t>
      </w:r>
      <w:r>
        <w:rPr>
          <w:rFonts w:ascii="SimSun" w:hAnsi="SimSun" w:eastAsia="SimSun" w:cs="SimSun"/>
          <w:sz w:val="20"/>
          <w:szCs w:val="20"/>
          <w:spacing w:val="10"/>
        </w:rPr>
        <w:t>体印章罪的印章，不仅包括公司公章，还包括公司项目部章、合同专用章、技术专用章、财</w:t>
      </w:r>
      <w:r>
        <w:rPr>
          <w:rFonts w:ascii="SimSun" w:hAnsi="SimSun" w:eastAsia="SimSun" w:cs="SimSun"/>
          <w:sz w:val="20"/>
          <w:szCs w:val="20"/>
          <w:spacing w:val="8"/>
        </w:rPr>
        <w:t xml:space="preserve"> </w:t>
      </w:r>
      <w:r>
        <w:rPr>
          <w:rFonts w:ascii="SimSun" w:hAnsi="SimSun" w:eastAsia="SimSun" w:cs="SimSun"/>
          <w:sz w:val="20"/>
          <w:szCs w:val="20"/>
          <w:spacing w:val="8"/>
        </w:rPr>
        <w:t>务专用章等印章。项目经理、承包人伪造一枚上述有关印章且直接获利</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6 </w:t>
      </w:r>
      <w:r>
        <w:rPr>
          <w:rFonts w:ascii="SimSun" w:hAnsi="SimSun" w:eastAsia="SimSun" w:cs="SimSun"/>
          <w:sz w:val="20"/>
          <w:szCs w:val="20"/>
          <w:spacing w:val="7"/>
        </w:rPr>
        <w:t>万元以上或造成</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30</w:t>
      </w:r>
    </w:p>
    <w:p>
      <w:pPr>
        <w:spacing w:line="283" w:lineRule="auto"/>
        <w:sectPr>
          <w:footerReference w:type="default" r:id="rId207"/>
          <w:pgSz w:w="11906" w:h="16839"/>
          <w:pgMar w:top="400" w:right="1620" w:bottom="1192" w:left="1785" w:header="0" w:footer="1030" w:gutter="0"/>
        </w:sectPr>
        <w:rPr>
          <w:rFonts w:ascii="Times New Roman" w:hAnsi="Times New Roman" w:eastAsia="Times New Roman" w:cs="Times New Roman"/>
          <w:sz w:val="20"/>
          <w:szCs w:val="20"/>
        </w:rPr>
      </w:pPr>
    </w:p>
    <w:p>
      <w:pPr>
        <w:pStyle w:val="BodyText"/>
        <w:spacing w:line="306" w:lineRule="auto"/>
        <w:rPr/>
      </w:pPr>
      <w:r/>
    </w:p>
    <w:p>
      <w:pPr>
        <w:pStyle w:val="BodyText"/>
        <w:spacing w:line="306" w:lineRule="auto"/>
        <w:rPr/>
      </w:pPr>
      <w:r/>
    </w:p>
    <w:p>
      <w:pPr>
        <w:ind w:left="21" w:right="90"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万元以上经济损失的，或伪造三枚以上印章的，可以伪造公司印章罪追究刑事责任。对项目</w:t>
      </w:r>
      <w:r>
        <w:rPr>
          <w:rFonts w:ascii="SimSun" w:hAnsi="SimSun" w:eastAsia="SimSun" w:cs="SimSun"/>
          <w:sz w:val="20"/>
          <w:szCs w:val="20"/>
          <w:spacing w:val="8"/>
        </w:rPr>
        <w:t xml:space="preserve"> </w:t>
      </w:r>
      <w:r>
        <w:rPr>
          <w:rFonts w:ascii="SimSun" w:hAnsi="SimSun" w:eastAsia="SimSun" w:cs="SimSun"/>
          <w:sz w:val="20"/>
          <w:szCs w:val="20"/>
          <w:spacing w:val="10"/>
        </w:rPr>
        <w:t>经理、承包人实施违规利用（伪造、偷盖、修改粘贴方式）建筑施工企业印章、虚假诉讼以</w:t>
      </w:r>
      <w:r>
        <w:rPr>
          <w:rFonts w:ascii="SimSun" w:hAnsi="SimSun" w:eastAsia="SimSun" w:cs="SimSun"/>
          <w:sz w:val="20"/>
          <w:szCs w:val="20"/>
          <w:spacing w:val="8"/>
        </w:rPr>
        <w:t xml:space="preserve"> </w:t>
      </w:r>
      <w:r>
        <w:rPr>
          <w:rFonts w:ascii="SimSun" w:hAnsi="SimSun" w:eastAsia="SimSun" w:cs="SimSun"/>
          <w:sz w:val="20"/>
          <w:szCs w:val="20"/>
          <w:spacing w:val="10"/>
        </w:rPr>
        <w:t>及损害建筑施工企业利益的其他行为，构成其他犯罪的，宜根据从一重罪处断等原则依法处</w:t>
      </w:r>
      <w:r>
        <w:rPr>
          <w:rFonts w:ascii="SimSun" w:hAnsi="SimSun" w:eastAsia="SimSun" w:cs="SimSun"/>
          <w:sz w:val="20"/>
          <w:szCs w:val="20"/>
          <w:spacing w:val="8"/>
        </w:rPr>
        <w:t xml:space="preserve"> </w:t>
      </w:r>
      <w:r>
        <w:rPr>
          <w:rFonts w:ascii="SimSun" w:hAnsi="SimSun" w:eastAsia="SimSun" w:cs="SimSun"/>
          <w:sz w:val="20"/>
          <w:szCs w:val="20"/>
        </w:rPr>
        <w:t>理。</w:t>
      </w:r>
    </w:p>
    <w:p>
      <w:pPr>
        <w:ind w:left="445"/>
        <w:spacing w:before="68"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五、关于建筑领域项目经理、承包人拒不支付劳动报酬行为的定性问题</w:t>
      </w:r>
    </w:p>
    <w:p>
      <w:pPr>
        <w:ind w:left="23" w:right="90" w:firstLine="424"/>
        <w:spacing w:before="80" w:line="264" w:lineRule="auto"/>
        <w:rPr>
          <w:rFonts w:ascii="SimSun" w:hAnsi="SimSun" w:eastAsia="SimSun" w:cs="SimSun"/>
          <w:sz w:val="20"/>
          <w:szCs w:val="20"/>
        </w:rPr>
      </w:pPr>
      <w:r>
        <w:rPr>
          <w:rFonts w:ascii="SimSun" w:hAnsi="SimSun" w:eastAsia="SimSun" w:cs="SimSun"/>
          <w:sz w:val="20"/>
          <w:szCs w:val="20"/>
          <w:spacing w:val="10"/>
        </w:rPr>
        <w:t>《刑法修正案（八）》增设了拒不支付劳动报酬罪。对于项目经理、承包人拒不支付劳</w:t>
      </w:r>
      <w:r>
        <w:rPr>
          <w:rFonts w:ascii="SimSun" w:hAnsi="SimSun" w:eastAsia="SimSun" w:cs="SimSun"/>
          <w:sz w:val="20"/>
          <w:szCs w:val="20"/>
          <w:spacing w:val="2"/>
        </w:rPr>
        <w:t xml:space="preserve"> </w:t>
      </w:r>
      <w:r>
        <w:rPr>
          <w:rFonts w:ascii="SimSun" w:hAnsi="SimSun" w:eastAsia="SimSun" w:cs="SimSun"/>
          <w:sz w:val="20"/>
          <w:szCs w:val="20"/>
          <w:spacing w:val="9"/>
        </w:rPr>
        <w:t>动报酬案件，在主体身份的确定、入罪标准等方面可按以下几个原则加以把握：</w:t>
      </w:r>
    </w:p>
    <w:p>
      <w:pPr>
        <w:ind w:left="22" w:firstLine="430"/>
        <w:spacing w:before="78" w:line="284"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1</w:t>
      </w:r>
      <w:r>
        <w:rPr>
          <w:rFonts w:ascii="SimSun" w:hAnsi="SimSun" w:eastAsia="SimSun" w:cs="SimSun"/>
          <w:sz w:val="20"/>
          <w:szCs w:val="20"/>
          <w:spacing w:val="4"/>
        </w:rPr>
        <w:t>）根据《最高人民法院关于审理拒不支付劳动报酬刑事案件适用法律若干问题的解释》</w:t>
      </w:r>
      <w:r>
        <w:rPr>
          <w:rFonts w:ascii="SimSun" w:hAnsi="SimSun" w:eastAsia="SimSun" w:cs="SimSun"/>
          <w:sz w:val="20"/>
          <w:szCs w:val="20"/>
          <w:spacing w:val="8"/>
        </w:rPr>
        <w:t xml:space="preserve"> </w:t>
      </w:r>
      <w:r>
        <w:rPr>
          <w:rFonts w:ascii="SimSun" w:hAnsi="SimSun" w:eastAsia="SimSun" w:cs="SimSun"/>
          <w:sz w:val="20"/>
          <w:szCs w:val="20"/>
          <w:spacing w:val="10"/>
        </w:rPr>
        <w:t>第二条、第七条的规定，拒不支付劳动报酬罪的犯罪主体为一般主体，既包括用工单位，也</w:t>
      </w:r>
      <w:r>
        <w:rPr>
          <w:rFonts w:ascii="SimSun" w:hAnsi="SimSun" w:eastAsia="SimSun" w:cs="SimSun"/>
          <w:sz w:val="20"/>
          <w:szCs w:val="20"/>
          <w:spacing w:val="3"/>
        </w:rPr>
        <w:t xml:space="preserve">  </w:t>
      </w:r>
      <w:r>
        <w:rPr>
          <w:rFonts w:ascii="SimSun" w:hAnsi="SimSun" w:eastAsia="SimSun" w:cs="SimSun"/>
          <w:sz w:val="20"/>
          <w:szCs w:val="20"/>
          <w:spacing w:val="10"/>
        </w:rPr>
        <w:t>包括用工个人。在劳动人员由项目经理、承包人雇佣的情况下，项目经理、承包人可以成为</w:t>
      </w:r>
      <w:r>
        <w:rPr>
          <w:rFonts w:ascii="SimSun" w:hAnsi="SimSun" w:eastAsia="SimSun" w:cs="SimSun"/>
          <w:sz w:val="20"/>
          <w:szCs w:val="20"/>
          <w:spacing w:val="3"/>
        </w:rPr>
        <w:t xml:space="preserve">  </w:t>
      </w:r>
      <w:r>
        <w:rPr>
          <w:rFonts w:ascii="SimSun" w:hAnsi="SimSun" w:eastAsia="SimSun" w:cs="SimSun"/>
          <w:sz w:val="20"/>
          <w:szCs w:val="20"/>
          <w:spacing w:val="7"/>
        </w:rPr>
        <w:t>该罪的犯罪主体。</w:t>
      </w:r>
    </w:p>
    <w:p>
      <w:pPr>
        <w:ind w:left="21" w:right="90" w:firstLine="430"/>
        <w:spacing w:before="78"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）当建筑施工企业为用工主体时，应由建筑施工企业对外承担支付劳动报酬的法律责</w:t>
      </w:r>
      <w:r>
        <w:rPr>
          <w:rFonts w:ascii="SimSun" w:hAnsi="SimSun" w:eastAsia="SimSun" w:cs="SimSun"/>
          <w:sz w:val="20"/>
          <w:szCs w:val="20"/>
          <w:spacing w:val="2"/>
        </w:rPr>
        <w:t xml:space="preserve"> </w:t>
      </w:r>
      <w:r>
        <w:rPr>
          <w:rFonts w:ascii="SimSun" w:hAnsi="SimSun" w:eastAsia="SimSun" w:cs="SimSun"/>
          <w:sz w:val="20"/>
          <w:szCs w:val="20"/>
          <w:spacing w:val="10"/>
        </w:rPr>
        <w:t>任，项目经理、承包人以逃匿、去向不明等方式转移资产拒不支付劳动报酬的行为，可按职</w:t>
      </w:r>
      <w:r>
        <w:rPr>
          <w:rFonts w:ascii="SimSun" w:hAnsi="SimSun" w:eastAsia="SimSun" w:cs="SimSun"/>
          <w:sz w:val="20"/>
          <w:szCs w:val="20"/>
          <w:spacing w:val="8"/>
        </w:rPr>
        <w:t xml:space="preserve"> </w:t>
      </w:r>
      <w:r>
        <w:rPr>
          <w:rFonts w:ascii="SimSun" w:hAnsi="SimSun" w:eastAsia="SimSun" w:cs="SimSun"/>
          <w:sz w:val="20"/>
          <w:szCs w:val="20"/>
          <w:spacing w:val="9"/>
        </w:rPr>
        <w:t>务侵占等犯罪处理，一般不宜以拒不支付劳动报酬罪定性处罚。</w:t>
      </w:r>
    </w:p>
    <w:p>
      <w:pPr>
        <w:ind w:left="23" w:right="90" w:firstLine="429"/>
        <w:spacing w:before="84"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）当项目经理、承包人作为用工主体时，其以逃避支付劳动者的劳动报酬为目的转移</w:t>
      </w:r>
      <w:r>
        <w:rPr>
          <w:rFonts w:ascii="SimSun" w:hAnsi="SimSun" w:eastAsia="SimSun" w:cs="SimSun"/>
          <w:sz w:val="20"/>
          <w:szCs w:val="20"/>
          <w:spacing w:val="4"/>
        </w:rPr>
        <w:t xml:space="preserve"> </w:t>
      </w:r>
      <w:r>
        <w:rPr>
          <w:rFonts w:ascii="SimSun" w:hAnsi="SimSun" w:eastAsia="SimSun" w:cs="SimSun"/>
          <w:sz w:val="20"/>
          <w:szCs w:val="20"/>
          <w:spacing w:val="10"/>
        </w:rPr>
        <w:t>财产、逃匿的，或在经有关部门与施工企业催告后仍拒不支付劳动报酬的，宜以拒不支付劳</w:t>
      </w:r>
      <w:r>
        <w:rPr>
          <w:rFonts w:ascii="SimSun" w:hAnsi="SimSun" w:eastAsia="SimSun" w:cs="SimSun"/>
          <w:sz w:val="20"/>
          <w:szCs w:val="20"/>
          <w:spacing w:val="6"/>
        </w:rPr>
        <w:t xml:space="preserve"> </w:t>
      </w:r>
      <w:r>
        <w:rPr>
          <w:rFonts w:ascii="SimSun" w:hAnsi="SimSun" w:eastAsia="SimSun" w:cs="SimSun"/>
          <w:sz w:val="20"/>
          <w:szCs w:val="20"/>
          <w:spacing w:val="8"/>
        </w:rPr>
        <w:t>动报酬罪追究刑事责任。</w:t>
      </w:r>
    </w:p>
    <w:p>
      <w:pPr>
        <w:ind w:left="443"/>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六、关于建筑领域项目经理、承包人虚假诉讼行为的定性处罚问题</w:t>
      </w:r>
    </w:p>
    <w:p>
      <w:pPr>
        <w:ind w:left="45" w:right="90" w:firstLine="401"/>
        <w:spacing w:before="80" w:line="266" w:lineRule="auto"/>
        <w:rPr>
          <w:rFonts w:ascii="SimSun" w:hAnsi="SimSun" w:eastAsia="SimSun" w:cs="SimSun"/>
          <w:sz w:val="20"/>
          <w:szCs w:val="20"/>
        </w:rPr>
      </w:pPr>
      <w:r>
        <w:rPr>
          <w:rFonts w:ascii="SimSun" w:hAnsi="SimSun" w:eastAsia="SimSun" w:cs="SimSun"/>
          <w:sz w:val="20"/>
          <w:szCs w:val="20"/>
          <w:spacing w:val="10"/>
        </w:rPr>
        <w:t>《刑法修正案（九）》实施后，对于项目经理、承包人虚假诉讼行为，可按以下原则加</w:t>
      </w:r>
      <w:r>
        <w:rPr>
          <w:rFonts w:ascii="SimSun" w:hAnsi="SimSun" w:eastAsia="SimSun" w:cs="SimSun"/>
          <w:sz w:val="20"/>
          <w:szCs w:val="20"/>
          <w:spacing w:val="2"/>
        </w:rPr>
        <w:t xml:space="preserve"> </w:t>
      </w:r>
      <w:r>
        <w:rPr>
          <w:rFonts w:ascii="SimSun" w:hAnsi="SimSun" w:eastAsia="SimSun" w:cs="SimSun"/>
          <w:sz w:val="20"/>
          <w:szCs w:val="20"/>
          <w:spacing w:val="-1"/>
        </w:rPr>
        <w:t>以把握：</w:t>
      </w:r>
    </w:p>
    <w:p>
      <w:pPr>
        <w:ind w:left="26" w:right="90" w:firstLine="425"/>
        <w:spacing w:before="79" w:line="26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）对于项目经理、承包人与他人恶意串通进行虚假诉讼的行为一般以虚假诉讼罪定罪</w:t>
      </w:r>
      <w:r>
        <w:rPr>
          <w:rFonts w:ascii="SimSun" w:hAnsi="SimSun" w:eastAsia="SimSun" w:cs="SimSun"/>
          <w:sz w:val="20"/>
          <w:szCs w:val="20"/>
          <w:spacing w:val="4"/>
        </w:rPr>
        <w:t xml:space="preserve"> </w:t>
      </w:r>
      <w:r>
        <w:rPr>
          <w:rFonts w:ascii="SimSun" w:hAnsi="SimSun" w:eastAsia="SimSun" w:cs="SimSun"/>
          <w:sz w:val="20"/>
          <w:szCs w:val="20"/>
          <w:spacing w:val="1"/>
        </w:rPr>
        <w:t>处罚。</w:t>
      </w:r>
    </w:p>
    <w:p>
      <w:pPr>
        <w:ind w:left="24" w:right="92" w:firstLine="427"/>
        <w:spacing w:before="75"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）项目经理、承包人实施虚假诉讼，非法占有他人财产或者逃避合法债务，同时构成</w:t>
      </w:r>
      <w:r>
        <w:rPr>
          <w:rFonts w:ascii="SimSun" w:hAnsi="SimSun" w:eastAsia="SimSun" w:cs="SimSun"/>
          <w:sz w:val="20"/>
          <w:szCs w:val="20"/>
          <w:spacing w:val="2"/>
        </w:rPr>
        <w:t xml:space="preserve"> </w:t>
      </w:r>
      <w:r>
        <w:rPr>
          <w:rFonts w:ascii="SimSun" w:hAnsi="SimSun" w:eastAsia="SimSun" w:cs="SimSun"/>
          <w:sz w:val="20"/>
          <w:szCs w:val="20"/>
          <w:spacing w:val="9"/>
        </w:rPr>
        <w:t>诈骗罪、职务侵占罪等其他犯罪的，依照处罚较重的规定定罪处罚。</w:t>
      </w:r>
    </w:p>
    <w:p>
      <w:pPr>
        <w:ind w:left="441"/>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七、关于建筑领域刑民交叉案件的处置问题</w:t>
      </w:r>
    </w:p>
    <w:p>
      <w:pPr>
        <w:ind w:left="20" w:right="90" w:firstLine="423"/>
        <w:spacing w:before="80" w:line="287" w:lineRule="auto"/>
        <w:rPr>
          <w:rFonts w:ascii="SimSun" w:hAnsi="SimSun" w:eastAsia="SimSun" w:cs="SimSun"/>
          <w:sz w:val="20"/>
          <w:szCs w:val="20"/>
        </w:rPr>
      </w:pPr>
      <w:r>
        <w:rPr>
          <w:rFonts w:ascii="SimSun" w:hAnsi="SimSun" w:eastAsia="SimSun" w:cs="SimSun"/>
          <w:sz w:val="20"/>
          <w:szCs w:val="20"/>
          <w:spacing w:val="10"/>
        </w:rPr>
        <w:t>人民法院在民事诉讼中发现有虚假诉讼犯罪嫌疑的，将有关犯罪线索、证据材料一并移</w:t>
      </w:r>
      <w:r>
        <w:rPr>
          <w:rFonts w:ascii="SimSun" w:hAnsi="SimSun" w:eastAsia="SimSun" w:cs="SimSun"/>
          <w:sz w:val="20"/>
          <w:szCs w:val="20"/>
          <w:spacing w:val="5"/>
        </w:rPr>
        <w:t xml:space="preserve"> </w:t>
      </w:r>
      <w:r>
        <w:rPr>
          <w:rFonts w:ascii="SimSun" w:hAnsi="SimSun" w:eastAsia="SimSun" w:cs="SimSun"/>
          <w:sz w:val="20"/>
          <w:szCs w:val="20"/>
          <w:spacing w:val="10"/>
        </w:rPr>
        <w:t>送公安机关，公安机关应予受案审查，并将立案或不予立案情况函告人民法院。公安机关发</w:t>
      </w:r>
      <w:r>
        <w:rPr>
          <w:rFonts w:ascii="SimSun" w:hAnsi="SimSun" w:eastAsia="SimSun" w:cs="SimSun"/>
          <w:sz w:val="20"/>
          <w:szCs w:val="20"/>
          <w:spacing w:val="9"/>
        </w:rPr>
        <w:t xml:space="preserve"> </w:t>
      </w:r>
      <w:r>
        <w:rPr>
          <w:rFonts w:ascii="SimSun" w:hAnsi="SimSun" w:eastAsia="SimSun" w:cs="SimSun"/>
          <w:sz w:val="20"/>
          <w:szCs w:val="20"/>
          <w:spacing w:val="10"/>
        </w:rPr>
        <w:t>现立案侦查的涉嫌虚假诉讼案件已经在人民法院审理的，应将立案情况函告人民法院，人民</w:t>
      </w:r>
      <w:r>
        <w:rPr>
          <w:rFonts w:ascii="SimSun" w:hAnsi="SimSun" w:eastAsia="SimSun" w:cs="SimSun"/>
          <w:sz w:val="20"/>
          <w:szCs w:val="20"/>
          <w:spacing w:val="9"/>
        </w:rPr>
        <w:t xml:space="preserve"> </w:t>
      </w:r>
      <w:r>
        <w:rPr>
          <w:rFonts w:ascii="SimSun" w:hAnsi="SimSun" w:eastAsia="SimSun" w:cs="SimSun"/>
          <w:sz w:val="20"/>
          <w:szCs w:val="20"/>
          <w:spacing w:val="10"/>
        </w:rPr>
        <w:t>法院经审查认为属于同一法律事实的，应当依法中止审理，并函告公安机关。检察机关应当</w:t>
      </w:r>
      <w:r>
        <w:rPr>
          <w:rFonts w:ascii="SimSun" w:hAnsi="SimSun" w:eastAsia="SimSun" w:cs="SimSun"/>
          <w:sz w:val="20"/>
          <w:szCs w:val="20"/>
          <w:spacing w:val="9"/>
        </w:rPr>
        <w:t xml:space="preserve"> </w:t>
      </w:r>
      <w:r>
        <w:rPr>
          <w:rFonts w:ascii="SimSun" w:hAnsi="SimSun" w:eastAsia="SimSun" w:cs="SimSun"/>
          <w:sz w:val="20"/>
          <w:szCs w:val="20"/>
          <w:spacing w:val="9"/>
        </w:rPr>
        <w:t>强化建筑领域犯罪案件的执法监督，切实维护司法公正。</w:t>
      </w:r>
    </w:p>
    <w:p>
      <w:pPr>
        <w:ind w:left="22" w:right="90" w:firstLine="419"/>
        <w:spacing w:before="81" w:line="283" w:lineRule="auto"/>
        <w:rPr>
          <w:rFonts w:ascii="SimSun" w:hAnsi="SimSun" w:eastAsia="SimSun" w:cs="SimSun"/>
          <w:sz w:val="20"/>
          <w:szCs w:val="20"/>
        </w:rPr>
      </w:pPr>
      <w:r>
        <w:rPr>
          <w:rFonts w:ascii="SimSun" w:hAnsi="SimSun" w:eastAsia="SimSun" w:cs="SimSun"/>
          <w:sz w:val="20"/>
          <w:szCs w:val="20"/>
          <w:spacing w:val="10"/>
        </w:rPr>
        <w:t>对于项目经理、承包人以垫付工程款名义对外借款的，在民事诉讼中应加强对借款资金</w:t>
      </w:r>
      <w:r>
        <w:rPr>
          <w:rFonts w:ascii="SimSun" w:hAnsi="SimSun" w:eastAsia="SimSun" w:cs="SimSun"/>
          <w:sz w:val="20"/>
          <w:szCs w:val="20"/>
          <w:spacing w:val="8"/>
        </w:rPr>
        <w:t xml:space="preserve"> </w:t>
      </w:r>
      <w:r>
        <w:rPr>
          <w:rFonts w:ascii="SimSun" w:hAnsi="SimSun" w:eastAsia="SimSun" w:cs="SimSun"/>
          <w:sz w:val="20"/>
          <w:szCs w:val="20"/>
          <w:spacing w:val="10"/>
        </w:rPr>
        <w:t>交付、去向等影响借款是否真实发生的证据审查。在查办建筑领域刑事案件过程中，应当更</w:t>
      </w:r>
      <w:r>
        <w:rPr>
          <w:rFonts w:ascii="SimSun" w:hAnsi="SimSun" w:eastAsia="SimSun" w:cs="SimSun"/>
          <w:sz w:val="20"/>
          <w:szCs w:val="20"/>
          <w:spacing w:val="7"/>
        </w:rPr>
        <w:t xml:space="preserve"> </w:t>
      </w:r>
      <w:r>
        <w:rPr>
          <w:rFonts w:ascii="SimSun" w:hAnsi="SimSun" w:eastAsia="SimSun" w:cs="SimSun"/>
          <w:sz w:val="20"/>
          <w:szCs w:val="20"/>
          <w:spacing w:val="10"/>
        </w:rPr>
        <w:t>加注重协调刑民交叉案件相关事实的认定。相关民事判决最终认定建筑企业承担民事责任，</w:t>
      </w:r>
      <w:r>
        <w:rPr>
          <w:rFonts w:ascii="SimSun" w:hAnsi="SimSun" w:eastAsia="SimSun" w:cs="SimSun"/>
          <w:sz w:val="20"/>
          <w:szCs w:val="20"/>
          <w:spacing w:val="7"/>
        </w:rPr>
        <w:t xml:space="preserve"> </w:t>
      </w:r>
      <w:r>
        <w:rPr>
          <w:rFonts w:ascii="SimSun" w:hAnsi="SimSun" w:eastAsia="SimSun" w:cs="SimSun"/>
          <w:sz w:val="20"/>
          <w:szCs w:val="20"/>
          <w:spacing w:val="9"/>
        </w:rPr>
        <w:t>项目经理、承包人涉嫌构成挪用、职务侵占等犯罪行为的，应依法追究刑事责任。</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八、关于项目经理、承包人个人行贿和单位行贿的认定问题</w:t>
      </w:r>
    </w:p>
    <w:p>
      <w:pPr>
        <w:ind w:left="21" w:right="90" w:firstLine="424"/>
        <w:spacing w:before="79" w:line="266" w:lineRule="auto"/>
        <w:rPr>
          <w:rFonts w:ascii="SimSun" w:hAnsi="SimSun" w:eastAsia="SimSun" w:cs="SimSun"/>
          <w:sz w:val="20"/>
          <w:szCs w:val="20"/>
        </w:rPr>
      </w:pPr>
      <w:r>
        <w:rPr>
          <w:rFonts w:ascii="SimSun" w:hAnsi="SimSun" w:eastAsia="SimSun" w:cs="SimSun"/>
          <w:sz w:val="20"/>
          <w:szCs w:val="20"/>
          <w:spacing w:val="10"/>
        </w:rPr>
        <w:t>项目经理、承包人为承揽业务，未经建筑施工企业负责人或集体研究决定，个人实施行</w:t>
      </w:r>
      <w:r>
        <w:rPr>
          <w:rFonts w:ascii="SimSun" w:hAnsi="SimSun" w:eastAsia="SimSun" w:cs="SimSun"/>
          <w:sz w:val="20"/>
          <w:szCs w:val="20"/>
          <w:spacing w:val="4"/>
        </w:rPr>
        <w:t xml:space="preserve"> </w:t>
      </w:r>
      <w:r>
        <w:rPr>
          <w:rFonts w:ascii="SimSun" w:hAnsi="SimSun" w:eastAsia="SimSun" w:cs="SimSun"/>
          <w:sz w:val="20"/>
          <w:szCs w:val="20"/>
          <w:spacing w:val="9"/>
        </w:rPr>
        <w:t>贿、串通投标等犯罪行为，违法所得亦归个人所有一般不宜认定为单位犯罪。</w:t>
      </w:r>
    </w:p>
    <w:p>
      <w:pPr>
        <w:ind w:left="23" w:right="90" w:firstLine="420"/>
        <w:spacing w:before="81" w:line="264" w:lineRule="auto"/>
        <w:rPr>
          <w:rFonts w:ascii="SimSun" w:hAnsi="SimSun" w:eastAsia="SimSun" w:cs="SimSun"/>
          <w:sz w:val="20"/>
          <w:szCs w:val="20"/>
        </w:rPr>
      </w:pPr>
      <w:r>
        <w:rPr>
          <w:rFonts w:ascii="SimSun" w:hAnsi="SimSun" w:eastAsia="SimSun" w:cs="SimSun"/>
          <w:sz w:val="20"/>
          <w:szCs w:val="20"/>
          <w:spacing w:val="10"/>
        </w:rPr>
        <w:t>本纪要下发后，各级人民法院、人民检察院、公安机关要认真贯彻执行，如上级有新的</w:t>
      </w:r>
      <w:r>
        <w:rPr>
          <w:rFonts w:ascii="SimSun" w:hAnsi="SimSun" w:eastAsia="SimSun" w:cs="SimSun"/>
          <w:sz w:val="20"/>
          <w:szCs w:val="20"/>
          <w:spacing w:val="6"/>
        </w:rPr>
        <w:t xml:space="preserve"> </w:t>
      </w:r>
      <w:r>
        <w:rPr>
          <w:rFonts w:ascii="SimSun" w:hAnsi="SimSun" w:eastAsia="SimSun" w:cs="SimSun"/>
          <w:sz w:val="20"/>
          <w:szCs w:val="20"/>
          <w:spacing w:val="8"/>
        </w:rPr>
        <w:t>规定，按照新的规定执行。</w:t>
      </w:r>
    </w:p>
    <w:p>
      <w:pPr>
        <w:spacing w:line="264" w:lineRule="auto"/>
        <w:sectPr>
          <w:footerReference w:type="default" r:id="rId208"/>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59"/>
        <w:spacing w:before="195" w:line="221" w:lineRule="auto"/>
        <w:outlineLvl w:val="2"/>
        <w:rPr>
          <w:rFonts w:ascii="SimHei" w:hAnsi="SimHei" w:eastAsia="SimHei" w:cs="SimHei"/>
          <w:sz w:val="30"/>
          <w:szCs w:val="30"/>
        </w:rPr>
      </w:pPr>
      <w:bookmarkStart w:name="bookmark124" w:id="126"/>
      <w:bookmarkEnd w:id="126"/>
      <w:r>
        <w:rPr>
          <w:rFonts w:ascii="Times New Roman" w:hAnsi="Times New Roman" w:eastAsia="Times New Roman" w:cs="Times New Roman"/>
          <w:sz w:val="30"/>
          <w:szCs w:val="30"/>
          <w:spacing w:val="-1"/>
        </w:rPr>
        <w:t>6.1.3  </w:t>
      </w:r>
      <w:r>
        <w:rPr>
          <w:rFonts w:ascii="SimHei" w:hAnsi="SimHei" w:eastAsia="SimHei" w:cs="SimHei"/>
          <w:sz w:val="30"/>
          <w:szCs w:val="30"/>
          <w:spacing w:val="-1"/>
        </w:rPr>
        <w:t>浙江省高级人民法院刑事审判第二庭关于审理建筑领域</w:t>
      </w:r>
    </w:p>
    <w:p>
      <w:pPr>
        <w:ind w:left="1532"/>
        <w:spacing w:before="29" w:line="221" w:lineRule="auto"/>
        <w:rPr>
          <w:rFonts w:ascii="SimHei" w:hAnsi="SimHei" w:eastAsia="SimHei" w:cs="SimHei"/>
          <w:sz w:val="30"/>
          <w:szCs w:val="30"/>
        </w:rPr>
      </w:pPr>
      <w:r>
        <w:rPr>
          <w:rFonts w:ascii="SimHei" w:hAnsi="SimHei" w:eastAsia="SimHei" w:cs="SimHei"/>
          <w:sz w:val="30"/>
          <w:szCs w:val="30"/>
          <w:spacing w:val="-1"/>
        </w:rPr>
        <w:t>职务犯罪和经济犯罪案件若干问题的解答</w:t>
      </w:r>
    </w:p>
    <w:p>
      <w:pPr>
        <w:ind w:left="3164"/>
        <w:spacing w:before="1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2015</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29  </w:t>
      </w:r>
      <w:r>
        <w:rPr>
          <w:rFonts w:ascii="FangSong" w:hAnsi="FangSong" w:eastAsia="FangSong" w:cs="FangSong"/>
          <w:sz w:val="20"/>
          <w:szCs w:val="20"/>
          <w:spacing w:val="-4"/>
        </w:rPr>
        <w:t>日）</w:t>
      </w:r>
    </w:p>
    <w:p>
      <w:pPr>
        <w:ind w:left="445"/>
        <w:spacing w:before="23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一、如何理解和确定建筑领域涉及项目经理职务犯罪和经济犯罪案件的管辖？</w:t>
      </w:r>
    </w:p>
    <w:p>
      <w:pPr>
        <w:ind w:left="21" w:firstLine="420"/>
        <w:spacing w:before="83" w:line="291" w:lineRule="auto"/>
        <w:rPr>
          <w:rFonts w:ascii="SimSun" w:hAnsi="SimSun" w:eastAsia="SimSun" w:cs="SimSun"/>
          <w:sz w:val="20"/>
          <w:szCs w:val="20"/>
        </w:rPr>
      </w:pPr>
      <w:r>
        <w:rPr>
          <w:rFonts w:ascii="SimSun" w:hAnsi="SimSun" w:eastAsia="SimSun" w:cs="SimSun"/>
          <w:sz w:val="20"/>
          <w:szCs w:val="20"/>
          <w:spacing w:val="7"/>
        </w:rPr>
        <w:t>答：实践中，由于建筑施工企业分支机构数量众多</w:t>
      </w:r>
      <w:r>
        <w:rPr>
          <w:rFonts w:ascii="SimSun" w:hAnsi="SimSun" w:eastAsia="SimSun" w:cs="SimSun"/>
          <w:sz w:val="20"/>
          <w:szCs w:val="20"/>
          <w:spacing w:val="6"/>
        </w:rPr>
        <w:t>、分布分散，建筑施工企业的注册地、</w:t>
      </w:r>
      <w:r>
        <w:rPr>
          <w:rFonts w:ascii="SimSun" w:hAnsi="SimSun" w:eastAsia="SimSun" w:cs="SimSun"/>
          <w:sz w:val="20"/>
          <w:szCs w:val="20"/>
        </w:rPr>
        <w:t xml:space="preserve"> </w:t>
      </w:r>
      <w:r>
        <w:rPr>
          <w:rFonts w:ascii="SimSun" w:hAnsi="SimSun" w:eastAsia="SimSun" w:cs="SimSun"/>
          <w:sz w:val="20"/>
          <w:szCs w:val="20"/>
          <w:spacing w:val="10"/>
        </w:rPr>
        <w:t>施工项目所在地、被告人户籍所在地、犯罪行为发生地和犯罪结</w:t>
      </w:r>
      <w:r>
        <w:rPr>
          <w:rFonts w:ascii="SimSun" w:hAnsi="SimSun" w:eastAsia="SimSun" w:cs="SimSun"/>
          <w:sz w:val="20"/>
          <w:szCs w:val="20"/>
          <w:spacing w:val="9"/>
        </w:rPr>
        <w:t>果地往往不在同一地区，导 </w:t>
      </w:r>
      <w:r>
        <w:rPr>
          <w:rFonts w:ascii="SimSun" w:hAnsi="SimSun" w:eastAsia="SimSun" w:cs="SimSun"/>
          <w:sz w:val="20"/>
          <w:szCs w:val="20"/>
          <w:spacing w:val="10"/>
        </w:rPr>
        <w:t>致以项目经理为主体的经济犯罪和职务犯罪案件容易产生管辖方</w:t>
      </w:r>
      <w:r>
        <w:rPr>
          <w:rFonts w:ascii="SimSun" w:hAnsi="SimSun" w:eastAsia="SimSun" w:cs="SimSun"/>
          <w:sz w:val="20"/>
          <w:szCs w:val="20"/>
          <w:spacing w:val="9"/>
        </w:rPr>
        <w:t>面的争议。根据刑事诉讼法 </w:t>
      </w:r>
      <w:r>
        <w:rPr>
          <w:rFonts w:ascii="SimSun" w:hAnsi="SimSun" w:eastAsia="SimSun" w:cs="SimSun"/>
          <w:sz w:val="20"/>
          <w:szCs w:val="20"/>
          <w:spacing w:val="10"/>
        </w:rPr>
        <w:t>和司法解释的有关规定，刑事案件一般由犯罪地的人民法院管辖</w:t>
      </w:r>
      <w:r>
        <w:rPr>
          <w:rFonts w:ascii="SimSun" w:hAnsi="SimSun" w:eastAsia="SimSun" w:cs="SimSun"/>
          <w:sz w:val="20"/>
          <w:szCs w:val="20"/>
          <w:spacing w:val="9"/>
        </w:rPr>
        <w:t>，如果由被告人居住地人民 </w:t>
      </w:r>
      <w:r>
        <w:rPr>
          <w:rFonts w:ascii="SimSun" w:hAnsi="SimSun" w:eastAsia="SimSun" w:cs="SimSun"/>
          <w:sz w:val="20"/>
          <w:szCs w:val="20"/>
          <w:spacing w:val="10"/>
        </w:rPr>
        <w:t>法院管辖更为适宜的，可以由被告人居住地的人民法院管辖；犯</w:t>
      </w:r>
      <w:r>
        <w:rPr>
          <w:rFonts w:ascii="SimSun" w:hAnsi="SimSun" w:eastAsia="SimSun" w:cs="SimSun"/>
          <w:sz w:val="20"/>
          <w:szCs w:val="20"/>
          <w:spacing w:val="9"/>
        </w:rPr>
        <w:t>罪地包括犯罪行为发生地和 </w:t>
      </w:r>
      <w:r>
        <w:rPr>
          <w:rFonts w:ascii="SimSun" w:hAnsi="SimSun" w:eastAsia="SimSun" w:cs="SimSun"/>
          <w:sz w:val="20"/>
          <w:szCs w:val="20"/>
          <w:spacing w:val="10"/>
        </w:rPr>
        <w:t>犯罪结果发生地。对项目经理职务侵占、挪用资金等职务犯罪和</w:t>
      </w:r>
      <w:r>
        <w:rPr>
          <w:rFonts w:ascii="SimSun" w:hAnsi="SimSun" w:eastAsia="SimSun" w:cs="SimSun"/>
          <w:sz w:val="20"/>
          <w:szCs w:val="20"/>
          <w:spacing w:val="9"/>
        </w:rPr>
        <w:t>经济犯罪案件的管辖问题一 </w:t>
      </w:r>
      <w:r>
        <w:rPr>
          <w:rFonts w:ascii="SimSun" w:hAnsi="SimSun" w:eastAsia="SimSun" w:cs="SimSun"/>
          <w:sz w:val="20"/>
          <w:szCs w:val="20"/>
          <w:spacing w:val="8"/>
        </w:rPr>
        <w:t>般可按以下几个原则加以把握：</w:t>
      </w:r>
    </w:p>
    <w:p>
      <w:pPr>
        <w:ind w:left="23" w:right="33" w:firstLine="429"/>
        <w:spacing w:before="80"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）建筑施工企业的工程项目所在地与建筑企业注册地一致的情况下，依照法律规定，</w:t>
      </w:r>
      <w:r>
        <w:rPr>
          <w:rFonts w:ascii="SimSun" w:hAnsi="SimSun" w:eastAsia="SimSun" w:cs="SimSun"/>
          <w:sz w:val="20"/>
          <w:szCs w:val="20"/>
        </w:rPr>
        <w:t xml:space="preserve"> </w:t>
      </w:r>
      <w:r>
        <w:rPr>
          <w:rFonts w:ascii="SimSun" w:hAnsi="SimSun" w:eastAsia="SimSun" w:cs="SimSun"/>
          <w:sz w:val="20"/>
          <w:szCs w:val="20"/>
          <w:spacing w:val="9"/>
        </w:rPr>
        <w:t>犯罪地和被告人居住地的人民法院均当然具有管辖权。</w:t>
      </w:r>
    </w:p>
    <w:p>
      <w:pPr>
        <w:ind w:left="23" w:right="68" w:firstLine="429"/>
        <w:spacing w:before="85"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）建筑施工企业的工程项目不在建筑施工企业注册地，但所挪用、侵占的资金是由建</w:t>
      </w:r>
      <w:r>
        <w:rPr>
          <w:rFonts w:ascii="SimSun" w:hAnsi="SimSun" w:eastAsia="SimSun" w:cs="SimSun"/>
          <w:sz w:val="20"/>
          <w:szCs w:val="20"/>
          <w:spacing w:val="2"/>
        </w:rPr>
        <w:t xml:space="preserve"> </w:t>
      </w:r>
      <w:r>
        <w:rPr>
          <w:rFonts w:ascii="SimSun" w:hAnsi="SimSun" w:eastAsia="SimSun" w:cs="SimSun"/>
          <w:sz w:val="20"/>
          <w:szCs w:val="20"/>
          <w:spacing w:val="10"/>
        </w:rPr>
        <w:t>筑施工企业汇到项目地的，该建筑施工企业注册地可视为犯罪结果发生地，当地司法机关具</w:t>
      </w:r>
      <w:r>
        <w:rPr>
          <w:rFonts w:ascii="SimSun" w:hAnsi="SimSun" w:eastAsia="SimSun" w:cs="SimSun"/>
          <w:sz w:val="20"/>
          <w:szCs w:val="20"/>
          <w:spacing w:val="6"/>
        </w:rPr>
        <w:t xml:space="preserve"> </w:t>
      </w:r>
      <w:r>
        <w:rPr>
          <w:rFonts w:ascii="SimSun" w:hAnsi="SimSun" w:eastAsia="SimSun" w:cs="SimSun"/>
          <w:sz w:val="20"/>
          <w:szCs w:val="20"/>
          <w:spacing w:val="5"/>
        </w:rPr>
        <w:t>有管辖权。</w:t>
      </w:r>
    </w:p>
    <w:p>
      <w:pPr>
        <w:ind w:left="21" w:right="16" w:firstLine="430"/>
        <w:spacing w:before="82" w:line="289"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3</w:t>
      </w:r>
      <w:r>
        <w:rPr>
          <w:rFonts w:ascii="SimSun" w:hAnsi="SimSun" w:eastAsia="SimSun" w:cs="SimSun"/>
          <w:sz w:val="20"/>
          <w:szCs w:val="20"/>
          <w:spacing w:val="3"/>
        </w:rPr>
        <w:t>）被告人居住地、工程项目所在地、资金汇出地均不在建筑施工企业注册地的情况下，</w:t>
      </w:r>
      <w:r>
        <w:rPr>
          <w:rFonts w:ascii="SimSun" w:hAnsi="SimSun" w:eastAsia="SimSun" w:cs="SimSun"/>
          <w:sz w:val="20"/>
          <w:szCs w:val="20"/>
          <w:spacing w:val="9"/>
        </w:rPr>
        <w:t xml:space="preserve"> </w:t>
      </w:r>
      <w:r>
        <w:rPr>
          <w:rFonts w:ascii="SimSun" w:hAnsi="SimSun" w:eastAsia="SimSun" w:cs="SimSun"/>
          <w:sz w:val="20"/>
          <w:szCs w:val="20"/>
          <w:spacing w:val="10"/>
        </w:rPr>
        <w:t>可参照单位犯罪、网络犯罪等司法解释的有关规定办理，不具有法人资格的建筑施工企业的</w:t>
      </w:r>
      <w:r>
        <w:rPr>
          <w:rFonts w:ascii="SimSun" w:hAnsi="SimSun" w:eastAsia="SimSun" w:cs="SimSun"/>
          <w:sz w:val="20"/>
          <w:szCs w:val="20"/>
          <w:spacing w:val="8"/>
        </w:rPr>
        <w:t xml:space="preserve"> </w:t>
      </w:r>
      <w:r>
        <w:rPr>
          <w:rFonts w:ascii="SimSun" w:hAnsi="SimSun" w:eastAsia="SimSun" w:cs="SimSun"/>
          <w:sz w:val="20"/>
          <w:szCs w:val="20"/>
          <w:spacing w:val="10"/>
        </w:rPr>
        <w:t>项目部作为建筑施工企业的主要办事机构，本质上是建筑施工企业内部分支机构，项目经理</w:t>
      </w:r>
      <w:r>
        <w:rPr>
          <w:rFonts w:ascii="SimSun" w:hAnsi="SimSun" w:eastAsia="SimSun" w:cs="SimSun"/>
          <w:sz w:val="20"/>
          <w:szCs w:val="20"/>
          <w:spacing w:val="8"/>
        </w:rPr>
        <w:t xml:space="preserve"> </w:t>
      </w:r>
      <w:r>
        <w:rPr>
          <w:rFonts w:ascii="SimSun" w:hAnsi="SimSun" w:eastAsia="SimSun" w:cs="SimSun"/>
          <w:sz w:val="20"/>
          <w:szCs w:val="20"/>
          <w:spacing w:val="10"/>
        </w:rPr>
        <w:t>在分支机构实施的犯罪可视为建筑施工企业内部人员实施犯罪，有关犯罪行为也必然侵害建</w:t>
      </w:r>
      <w:r>
        <w:rPr>
          <w:rFonts w:ascii="SimSun" w:hAnsi="SimSun" w:eastAsia="SimSun" w:cs="SimSun"/>
          <w:sz w:val="20"/>
          <w:szCs w:val="20"/>
          <w:spacing w:val="8"/>
        </w:rPr>
        <w:t xml:space="preserve"> </w:t>
      </w:r>
      <w:r>
        <w:rPr>
          <w:rFonts w:ascii="SimSun" w:hAnsi="SimSun" w:eastAsia="SimSun" w:cs="SimSun"/>
          <w:sz w:val="20"/>
          <w:szCs w:val="20"/>
          <w:spacing w:val="10"/>
        </w:rPr>
        <w:t>筑施工企业的财产利益、使其遭受财产损失，故也应认可建筑施工企业注册地的司法机关有</w:t>
      </w:r>
      <w:r>
        <w:rPr>
          <w:rFonts w:ascii="SimSun" w:hAnsi="SimSun" w:eastAsia="SimSun" w:cs="SimSun"/>
          <w:sz w:val="20"/>
          <w:szCs w:val="20"/>
          <w:spacing w:val="8"/>
        </w:rPr>
        <w:t xml:space="preserve"> </w:t>
      </w:r>
      <w:r>
        <w:rPr>
          <w:rFonts w:ascii="SimSun" w:hAnsi="SimSun" w:eastAsia="SimSun" w:cs="SimSun"/>
          <w:sz w:val="20"/>
          <w:szCs w:val="20"/>
          <w:spacing w:val="5"/>
        </w:rPr>
        <w:t>管辖权。</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二、如何理解和认定建筑领域项目经理职务犯罪和经济犯罪中的主体身份？</w:t>
      </w:r>
    </w:p>
    <w:p>
      <w:pPr>
        <w:ind w:left="22" w:right="16" w:firstLine="420"/>
        <w:spacing w:before="79" w:line="287" w:lineRule="auto"/>
        <w:jc w:val="both"/>
        <w:rPr>
          <w:rFonts w:ascii="SimSun" w:hAnsi="SimSun" w:eastAsia="SimSun" w:cs="SimSun"/>
          <w:sz w:val="20"/>
          <w:szCs w:val="20"/>
        </w:rPr>
      </w:pPr>
      <w:r>
        <w:rPr>
          <w:rFonts w:ascii="SimSun" w:hAnsi="SimSun" w:eastAsia="SimSun" w:cs="SimSun"/>
          <w:sz w:val="20"/>
          <w:szCs w:val="20"/>
          <w:spacing w:val="10"/>
        </w:rPr>
        <w:t>答：项目经理的形态多种多样，既包括建筑施工企业依法设立的企业内部承包人员，也</w:t>
      </w:r>
      <w:r>
        <w:rPr>
          <w:rFonts w:ascii="SimSun" w:hAnsi="SimSun" w:eastAsia="SimSun" w:cs="SimSun"/>
          <w:sz w:val="20"/>
          <w:szCs w:val="20"/>
          <w:spacing w:val="7"/>
        </w:rPr>
        <w:t xml:space="preserve"> </w:t>
      </w:r>
      <w:r>
        <w:rPr>
          <w:rFonts w:ascii="SimSun" w:hAnsi="SimSun" w:eastAsia="SimSun" w:cs="SimSun"/>
          <w:sz w:val="20"/>
          <w:szCs w:val="20"/>
          <w:spacing w:val="6"/>
        </w:rPr>
        <w:t>包括挂靠、非法转包等情形下的项目实际负责人；有的与建筑施工企业先前签订了劳动合同，</w:t>
      </w:r>
      <w:r>
        <w:rPr>
          <w:rFonts w:ascii="SimSun" w:hAnsi="SimSun" w:eastAsia="SimSun" w:cs="SimSun"/>
          <w:sz w:val="20"/>
          <w:szCs w:val="20"/>
          <w:spacing w:val="13"/>
        </w:rPr>
        <w:t xml:space="preserve"> </w:t>
      </w:r>
      <w:r>
        <w:rPr>
          <w:rFonts w:ascii="SimSun" w:hAnsi="SimSun" w:eastAsia="SimSun" w:cs="SimSun"/>
          <w:sz w:val="20"/>
          <w:szCs w:val="20"/>
          <w:spacing w:val="10"/>
        </w:rPr>
        <w:t>有的补签了劳动合同，有的根本没签订劳动合同，能否成为职务侵占、挪用资金等职务类犯</w:t>
      </w:r>
      <w:r>
        <w:rPr>
          <w:rFonts w:ascii="SimSun" w:hAnsi="SimSun" w:eastAsia="SimSun" w:cs="SimSun"/>
          <w:sz w:val="20"/>
          <w:szCs w:val="20"/>
          <w:spacing w:val="7"/>
        </w:rPr>
        <w:t xml:space="preserve"> </w:t>
      </w:r>
      <w:r>
        <w:rPr>
          <w:rFonts w:ascii="SimSun" w:hAnsi="SimSun" w:eastAsia="SimSun" w:cs="SimSun"/>
          <w:sz w:val="20"/>
          <w:szCs w:val="20"/>
          <w:spacing w:val="10"/>
        </w:rPr>
        <w:t>罪的主体，既要作形式审查，又要作实质判断，不宜一概而论。一般情况下，对项目经理的</w:t>
      </w:r>
      <w:r>
        <w:rPr>
          <w:rFonts w:ascii="SimSun" w:hAnsi="SimSun" w:eastAsia="SimSun" w:cs="SimSun"/>
          <w:sz w:val="20"/>
          <w:szCs w:val="20"/>
          <w:spacing w:val="7"/>
        </w:rPr>
        <w:t xml:space="preserve"> </w:t>
      </w:r>
      <w:r>
        <w:rPr>
          <w:rFonts w:ascii="SimSun" w:hAnsi="SimSun" w:eastAsia="SimSun" w:cs="SimSun"/>
          <w:sz w:val="20"/>
          <w:szCs w:val="20"/>
          <w:spacing w:val="9"/>
        </w:rPr>
        <w:t>主体身份问题，可按以下几个原则加以把握：</w:t>
      </w:r>
    </w:p>
    <w:p>
      <w:pPr>
        <w:ind w:left="21" w:right="68" w:firstLine="430"/>
        <w:spacing w:before="79"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）对于项目经理与建筑施工企业签订劳动合同或者存在事实上的劳动关系的情形，由</w:t>
      </w:r>
      <w:r>
        <w:rPr>
          <w:rFonts w:ascii="SimSun" w:hAnsi="SimSun" w:eastAsia="SimSun" w:cs="SimSun"/>
          <w:sz w:val="20"/>
          <w:szCs w:val="20"/>
          <w:spacing w:val="4"/>
        </w:rPr>
        <w:t xml:space="preserve"> </w:t>
      </w:r>
      <w:r>
        <w:rPr>
          <w:rFonts w:ascii="SimSun" w:hAnsi="SimSun" w:eastAsia="SimSun" w:cs="SimSun"/>
          <w:sz w:val="20"/>
          <w:szCs w:val="20"/>
          <w:spacing w:val="10"/>
        </w:rPr>
        <w:t>于二者之间存在合法的劳动关系，项目经理由建筑施工企业任命，且以建筑施工企业的名义</w:t>
      </w:r>
      <w:r>
        <w:rPr>
          <w:rFonts w:ascii="SimSun" w:hAnsi="SimSun" w:eastAsia="SimSun" w:cs="SimSun"/>
          <w:sz w:val="20"/>
          <w:szCs w:val="20"/>
          <w:spacing w:val="8"/>
        </w:rPr>
        <w:t xml:space="preserve"> </w:t>
      </w:r>
      <w:r>
        <w:rPr>
          <w:rFonts w:ascii="SimSun" w:hAnsi="SimSun" w:eastAsia="SimSun" w:cs="SimSun"/>
          <w:sz w:val="20"/>
          <w:szCs w:val="20"/>
          <w:spacing w:val="9"/>
        </w:rPr>
        <w:t>施工，符合职务类犯罪的主体要件，可以成为职务侵占、挪用资金等职务类犯罪的主体。</w:t>
      </w:r>
    </w:p>
    <w:p>
      <w:pPr>
        <w:ind w:left="12" w:right="68" w:firstLine="440"/>
        <w:spacing w:before="76" w:line="294"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）对于不存在劳动关系的挂靠、非法转包情形，对项目经理的主体身份问题，可以按</w:t>
      </w:r>
      <w:r>
        <w:rPr>
          <w:rFonts w:ascii="SimSun" w:hAnsi="SimSun" w:eastAsia="SimSun" w:cs="SimSun"/>
          <w:sz w:val="20"/>
          <w:szCs w:val="20"/>
          <w:spacing w:val="4"/>
        </w:rPr>
        <w:t xml:space="preserve"> </w:t>
      </w:r>
      <w:r>
        <w:rPr>
          <w:rFonts w:ascii="SimSun" w:hAnsi="SimSun" w:eastAsia="SimSun" w:cs="SimSun"/>
          <w:sz w:val="20"/>
          <w:szCs w:val="20"/>
          <w:spacing w:val="9"/>
        </w:rPr>
        <w:t>“授权型项目经理</w:t>
      </w:r>
      <w:r>
        <w:rPr>
          <w:rFonts w:ascii="SimSun" w:hAnsi="SimSun" w:eastAsia="SimSun" w:cs="SimSun"/>
          <w:sz w:val="20"/>
          <w:szCs w:val="20"/>
          <w:spacing w:val="-70"/>
        </w:rPr>
        <w:t xml:space="preserve"> </w:t>
      </w:r>
      <w:r>
        <w:rPr>
          <w:rFonts w:ascii="SimSun" w:hAnsi="SimSun" w:eastAsia="SimSun" w:cs="SimSun"/>
          <w:sz w:val="20"/>
          <w:szCs w:val="20"/>
          <w:spacing w:val="9"/>
        </w:rPr>
        <w:t>”和“非授权型项目经理</w:t>
      </w:r>
      <w:r>
        <w:rPr>
          <w:rFonts w:ascii="SimSun" w:hAnsi="SimSun" w:eastAsia="SimSun" w:cs="SimSun"/>
          <w:sz w:val="20"/>
          <w:szCs w:val="20"/>
          <w:spacing w:val="-70"/>
        </w:rPr>
        <w:t xml:space="preserve"> </w:t>
      </w:r>
      <w:r>
        <w:rPr>
          <w:rFonts w:ascii="SimSun" w:hAnsi="SimSun" w:eastAsia="SimSun" w:cs="SimSun"/>
          <w:sz w:val="20"/>
          <w:szCs w:val="20"/>
          <w:spacing w:val="9"/>
        </w:rPr>
        <w:t>”作进一步区分。所谓授权型项目经</w:t>
      </w:r>
      <w:r>
        <w:rPr>
          <w:rFonts w:ascii="SimSun" w:hAnsi="SimSun" w:eastAsia="SimSun" w:cs="SimSun"/>
          <w:sz w:val="20"/>
          <w:szCs w:val="20"/>
          <w:spacing w:val="8"/>
        </w:rPr>
        <w:t>理，指建筑</w:t>
      </w:r>
      <w:r>
        <w:rPr>
          <w:rFonts w:ascii="SimSun" w:hAnsi="SimSun" w:eastAsia="SimSun" w:cs="SimSun"/>
          <w:sz w:val="20"/>
          <w:szCs w:val="20"/>
        </w:rPr>
        <w:t xml:space="preserve"> </w:t>
      </w:r>
      <w:r>
        <w:rPr>
          <w:rFonts w:ascii="SimSun" w:hAnsi="SimSun" w:eastAsia="SimSun" w:cs="SimSun"/>
          <w:sz w:val="20"/>
          <w:szCs w:val="20"/>
          <w:spacing w:val="10"/>
        </w:rPr>
        <w:t>施工企业通过签订内部承包协议、出具任命文件、介绍信、委托书或者其他授权方式，赋予</w:t>
      </w:r>
      <w:r>
        <w:rPr>
          <w:rFonts w:ascii="SimSun" w:hAnsi="SimSun" w:eastAsia="SimSun" w:cs="SimSun"/>
          <w:sz w:val="20"/>
          <w:szCs w:val="20"/>
          <w:spacing w:val="17"/>
        </w:rPr>
        <w:t xml:space="preserve"> </w:t>
      </w:r>
      <w:r>
        <w:rPr>
          <w:rFonts w:ascii="SimSun" w:hAnsi="SimSun" w:eastAsia="SimSun" w:cs="SimSun"/>
          <w:sz w:val="20"/>
          <w:szCs w:val="20"/>
          <w:spacing w:val="10"/>
        </w:rPr>
        <w:t>与建筑施工企业不存在劳动关系的项目经理以建筑施工企业的名义对外行为的权限，建筑施</w:t>
      </w:r>
      <w:r>
        <w:rPr>
          <w:rFonts w:ascii="SimSun" w:hAnsi="SimSun" w:eastAsia="SimSun" w:cs="SimSun"/>
          <w:sz w:val="20"/>
          <w:szCs w:val="20"/>
          <w:spacing w:val="17"/>
        </w:rPr>
        <w:t xml:space="preserve"> </w:t>
      </w:r>
      <w:r>
        <w:rPr>
          <w:rFonts w:ascii="SimSun" w:hAnsi="SimSun" w:eastAsia="SimSun" w:cs="SimSun"/>
          <w:sz w:val="20"/>
          <w:szCs w:val="20"/>
          <w:spacing w:val="10"/>
        </w:rPr>
        <w:t>工企业愿意对外承担责任的情形，授权型项目经理可以成为职务侵占、挪用资金等职务类犯</w:t>
      </w:r>
      <w:r>
        <w:rPr>
          <w:rFonts w:ascii="SimSun" w:hAnsi="SimSun" w:eastAsia="SimSun" w:cs="SimSun"/>
          <w:sz w:val="20"/>
          <w:szCs w:val="20"/>
          <w:spacing w:val="17"/>
        </w:rPr>
        <w:t xml:space="preserve"> </w:t>
      </w:r>
      <w:r>
        <w:rPr>
          <w:rFonts w:ascii="SimSun" w:hAnsi="SimSun" w:eastAsia="SimSun" w:cs="SimSun"/>
          <w:sz w:val="20"/>
          <w:szCs w:val="20"/>
          <w:spacing w:val="10"/>
        </w:rPr>
        <w:t>罪的主体。所谓非授权型项目经理，指与建筑施工企业不存在劳动关系的项目经理与建筑施</w:t>
      </w:r>
      <w:r>
        <w:rPr>
          <w:rFonts w:ascii="SimSun" w:hAnsi="SimSun" w:eastAsia="SimSun" w:cs="SimSun"/>
          <w:sz w:val="20"/>
          <w:szCs w:val="20"/>
          <w:spacing w:val="17"/>
        </w:rPr>
        <w:t xml:space="preserve"> </w:t>
      </w:r>
      <w:r>
        <w:rPr>
          <w:rFonts w:ascii="SimSun" w:hAnsi="SimSun" w:eastAsia="SimSun" w:cs="SimSun"/>
          <w:sz w:val="20"/>
          <w:szCs w:val="20"/>
          <w:spacing w:val="10"/>
        </w:rPr>
        <w:t>工企业之间，既没有内部承包协议、任命书等文件，也不存在其他足以证明其已获建筑施工</w:t>
      </w:r>
      <w:r>
        <w:rPr>
          <w:rFonts w:ascii="SimSun" w:hAnsi="SimSun" w:eastAsia="SimSun" w:cs="SimSun"/>
          <w:sz w:val="20"/>
          <w:szCs w:val="20"/>
          <w:spacing w:val="17"/>
        </w:rPr>
        <w:t xml:space="preserve"> </w:t>
      </w:r>
      <w:r>
        <w:rPr>
          <w:rFonts w:ascii="SimSun" w:hAnsi="SimSun" w:eastAsia="SimSun" w:cs="SimSun"/>
          <w:sz w:val="20"/>
          <w:szCs w:val="20"/>
          <w:spacing w:val="10"/>
        </w:rPr>
        <w:t>企业明确授权的情况，项目经理对外擅自以建筑施工企业的名义从事相关行为的情形，非授</w:t>
      </w:r>
      <w:r>
        <w:rPr>
          <w:rFonts w:ascii="SimSun" w:hAnsi="SimSun" w:eastAsia="SimSun" w:cs="SimSun"/>
          <w:sz w:val="20"/>
          <w:szCs w:val="20"/>
          <w:spacing w:val="17"/>
        </w:rPr>
        <w:t xml:space="preserve"> </w:t>
      </w:r>
      <w:r>
        <w:rPr>
          <w:rFonts w:ascii="SimSun" w:hAnsi="SimSun" w:eastAsia="SimSun" w:cs="SimSun"/>
          <w:sz w:val="20"/>
          <w:szCs w:val="20"/>
          <w:spacing w:val="9"/>
        </w:rPr>
        <w:t>权型项目经理不宜成为职务侵占、挪用资金等职务类犯罪的主体。</w:t>
      </w:r>
    </w:p>
    <w:p>
      <w:pPr>
        <w:spacing w:line="294" w:lineRule="auto"/>
        <w:sectPr>
          <w:footerReference w:type="default" r:id="rId20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三、如何理解和认定施工项目资金所有权归属，项目经理将施工项目资金、工程材料等</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财物占为己有或者将工程款挪作他用是否可构成职务侵占、挪用资金等犯罪？</w:t>
      </w:r>
    </w:p>
    <w:p>
      <w:pPr>
        <w:ind w:left="25" w:right="203" w:firstLine="416"/>
        <w:spacing w:before="83" w:line="276" w:lineRule="auto"/>
        <w:jc w:val="both"/>
        <w:rPr>
          <w:rFonts w:ascii="SimSun" w:hAnsi="SimSun" w:eastAsia="SimSun" w:cs="SimSun"/>
          <w:sz w:val="20"/>
          <w:szCs w:val="20"/>
        </w:rPr>
      </w:pPr>
      <w:r>
        <w:rPr>
          <w:rFonts w:ascii="SimSun" w:hAnsi="SimSun" w:eastAsia="SimSun" w:cs="SimSun"/>
          <w:sz w:val="20"/>
          <w:szCs w:val="20"/>
          <w:spacing w:val="10"/>
        </w:rPr>
        <w:t>答：依法准确认定施工项目资金等财物所有权归属，是审查认定职务犯罪和经济犯罪的</w:t>
      </w:r>
      <w:r>
        <w:rPr>
          <w:rFonts w:ascii="SimSun" w:hAnsi="SimSun" w:eastAsia="SimSun" w:cs="SimSun"/>
          <w:sz w:val="20"/>
          <w:szCs w:val="20"/>
          <w:spacing w:val="7"/>
        </w:rPr>
        <w:t xml:space="preserve"> </w:t>
      </w:r>
      <w:r>
        <w:rPr>
          <w:rFonts w:ascii="SimSun" w:hAnsi="SimSun" w:eastAsia="SimSun" w:cs="SimSun"/>
          <w:sz w:val="20"/>
          <w:szCs w:val="20"/>
          <w:spacing w:val="10"/>
        </w:rPr>
        <w:t>前提和基础。在项目经理内部承包责任制下，项目经理垫资现象十分常见。因此，在审理相</w:t>
      </w:r>
      <w:r>
        <w:rPr>
          <w:rFonts w:ascii="SimSun" w:hAnsi="SimSun" w:eastAsia="SimSun" w:cs="SimSun"/>
          <w:sz w:val="20"/>
          <w:szCs w:val="20"/>
          <w:spacing w:val="4"/>
        </w:rPr>
        <w:t xml:space="preserve"> </w:t>
      </w:r>
      <w:r>
        <w:rPr>
          <w:rFonts w:ascii="SimSun" w:hAnsi="SimSun" w:eastAsia="SimSun" w:cs="SimSun"/>
          <w:sz w:val="20"/>
          <w:szCs w:val="20"/>
          <w:spacing w:val="9"/>
        </w:rPr>
        <w:t>关案件时应以施工项目资金本质上是否垫付为判断标准，具体可分以下三种情况加以把握：</w:t>
      </w:r>
    </w:p>
    <w:p>
      <w:pPr>
        <w:ind w:left="22" w:firstLine="430"/>
        <w:spacing w:before="79" w:line="277" w:lineRule="auto"/>
        <w:tabs>
          <w:tab w:val="left" w:pos="8632"/>
        </w:tabs>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）对于项目经理垫付范围内的施工项目资金，垫付并不改变其财产所有权的归属，即</w:t>
      </w:r>
      <w:r>
        <w:rPr>
          <w:rFonts w:ascii="SimSun" w:hAnsi="SimSun" w:eastAsia="SimSun" w:cs="SimSun"/>
          <w:sz w:val="20"/>
          <w:szCs w:val="20"/>
        </w:rPr>
        <w:tab/>
      </w:r>
      <w:r>
        <w:rPr>
          <w:rFonts w:ascii="SimSun" w:hAnsi="SimSun" w:eastAsia="SimSun" w:cs="SimSun"/>
          <w:sz w:val="20"/>
          <w:szCs w:val="20"/>
        </w:rPr>
        <w:t xml:space="preserve"> </w:t>
      </w:r>
      <w:r>
        <w:rPr>
          <w:rFonts w:ascii="SimSun" w:hAnsi="SimSun" w:eastAsia="SimSun" w:cs="SimSun"/>
          <w:sz w:val="20"/>
          <w:szCs w:val="20"/>
          <w:spacing w:val="9"/>
        </w:rPr>
        <w:t>应确定施工项目资金的所有权仍归属于项目经理。在</w:t>
      </w:r>
      <w:r>
        <w:rPr>
          <w:rFonts w:ascii="SimSun" w:hAnsi="SimSun" w:eastAsia="SimSun" w:cs="SimSun"/>
          <w:sz w:val="20"/>
          <w:szCs w:val="20"/>
          <w:spacing w:val="8"/>
        </w:rPr>
        <w:t>此情形下，项目经理“侵占</w:t>
      </w:r>
      <w:r>
        <w:rPr>
          <w:rFonts w:ascii="SimSun" w:hAnsi="SimSun" w:eastAsia="SimSun" w:cs="SimSun"/>
          <w:sz w:val="20"/>
          <w:szCs w:val="20"/>
          <w:spacing w:val="-70"/>
        </w:rPr>
        <w:t xml:space="preserve"> </w:t>
      </w:r>
      <w:r>
        <w:rPr>
          <w:rFonts w:ascii="SimSun" w:hAnsi="SimSun" w:eastAsia="SimSun" w:cs="SimSun"/>
          <w:sz w:val="20"/>
          <w:szCs w:val="20"/>
          <w:spacing w:val="8"/>
        </w:rPr>
        <w:t>”、“挪用</w:t>
      </w:r>
      <w:r>
        <w:rPr>
          <w:rFonts w:ascii="SimSun" w:hAnsi="SimSun" w:eastAsia="SimSun" w:cs="SimSun"/>
          <w:sz w:val="20"/>
          <w:szCs w:val="20"/>
          <w:spacing w:val="-70"/>
        </w:rPr>
        <w:t xml:space="preserve"> </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9"/>
        </w:rPr>
        <w:t>其自己垫付的施工项目资金的行为一般不宜以职务侵占、挪用资金等犯罪定罪处罚。</w:t>
      </w:r>
    </w:p>
    <w:p>
      <w:pPr>
        <w:ind w:left="23" w:right="203" w:firstLine="428"/>
        <w:spacing w:before="81"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）对于项目经理垫付范围外的施工项目资金，工程没有完工的，应当以工程结算节点</w:t>
      </w:r>
      <w:r>
        <w:rPr>
          <w:rFonts w:ascii="SimSun" w:hAnsi="SimSun" w:eastAsia="SimSun" w:cs="SimSun"/>
          <w:sz w:val="20"/>
          <w:szCs w:val="20"/>
          <w:spacing w:val="4"/>
        </w:rPr>
        <w:t xml:space="preserve"> </w:t>
      </w:r>
      <w:r>
        <w:rPr>
          <w:rFonts w:ascii="SimSun" w:hAnsi="SimSun" w:eastAsia="SimSun" w:cs="SimSun"/>
          <w:sz w:val="20"/>
          <w:szCs w:val="20"/>
          <w:spacing w:val="10"/>
        </w:rPr>
        <w:t>为界。结算以前或者无法进行结算的，施工项目资金的所有权归属于建筑施工企业，结算以</w:t>
      </w:r>
      <w:r>
        <w:rPr>
          <w:rFonts w:ascii="SimSun" w:hAnsi="SimSun" w:eastAsia="SimSun" w:cs="SimSun"/>
          <w:sz w:val="20"/>
          <w:szCs w:val="20"/>
          <w:spacing w:val="5"/>
        </w:rPr>
        <w:t xml:space="preserve"> </w:t>
      </w:r>
      <w:r>
        <w:rPr>
          <w:rFonts w:ascii="SimSun" w:hAnsi="SimSun" w:eastAsia="SimSun" w:cs="SimSun"/>
          <w:sz w:val="20"/>
          <w:szCs w:val="20"/>
          <w:spacing w:val="8"/>
        </w:rPr>
        <w:t>后施工项目资金的所有权归属于项目经理。</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）建筑施工企业与项目经理对资金归属、资金使用范围等进行明确约定的，从约定。</w:t>
      </w:r>
    </w:p>
    <w:p>
      <w:pPr>
        <w:ind w:left="461"/>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四、如何理解和把握建筑领域伪造印章犯罪的定性处罚？</w:t>
      </w:r>
    </w:p>
    <w:p>
      <w:pPr>
        <w:ind w:left="21" w:right="134" w:firstLine="420"/>
        <w:spacing w:before="82" w:line="289" w:lineRule="auto"/>
        <w:rPr>
          <w:rFonts w:ascii="SimSun" w:hAnsi="SimSun" w:eastAsia="SimSun" w:cs="SimSun"/>
          <w:sz w:val="20"/>
          <w:szCs w:val="20"/>
        </w:rPr>
      </w:pPr>
      <w:r>
        <w:rPr>
          <w:rFonts w:ascii="SimSun" w:hAnsi="SimSun" w:eastAsia="SimSun" w:cs="SimSun"/>
          <w:sz w:val="20"/>
          <w:szCs w:val="20"/>
          <w:spacing w:val="11"/>
        </w:rPr>
        <w:t>答：伪造印章犯罪是建筑领域较为常见的犯罪，</w:t>
      </w:r>
      <w:r>
        <w:rPr>
          <w:rFonts w:ascii="SimSun" w:hAnsi="SimSun" w:eastAsia="SimSun" w:cs="SimSun"/>
          <w:sz w:val="20"/>
          <w:szCs w:val="20"/>
          <w:spacing w:val="10"/>
        </w:rPr>
        <w:t>通常不单独出现，而是作为伪造证据、</w:t>
      </w:r>
      <w:r>
        <w:rPr>
          <w:rFonts w:ascii="SimSun" w:hAnsi="SimSun" w:eastAsia="SimSun" w:cs="SimSun"/>
          <w:sz w:val="20"/>
          <w:szCs w:val="20"/>
        </w:rPr>
        <w:t xml:space="preserve"> </w:t>
      </w:r>
      <w:r>
        <w:rPr>
          <w:rFonts w:ascii="SimSun" w:hAnsi="SimSun" w:eastAsia="SimSun" w:cs="SimSun"/>
          <w:sz w:val="20"/>
          <w:szCs w:val="20"/>
          <w:spacing w:val="10"/>
        </w:rPr>
        <w:t>虚假诉讼等行为的一种手段。根据刑法第二百八十条规定，伪造</w:t>
      </w:r>
      <w:r>
        <w:rPr>
          <w:rFonts w:ascii="SimSun" w:hAnsi="SimSun" w:eastAsia="SimSun" w:cs="SimSun"/>
          <w:sz w:val="20"/>
          <w:szCs w:val="20"/>
          <w:spacing w:val="9"/>
        </w:rPr>
        <w:t>公司、企业、事业单位、人 </w:t>
      </w:r>
      <w:r>
        <w:rPr>
          <w:rFonts w:ascii="SimSun" w:hAnsi="SimSun" w:eastAsia="SimSun" w:cs="SimSun"/>
          <w:sz w:val="20"/>
          <w:szCs w:val="20"/>
          <w:spacing w:val="7"/>
        </w:rPr>
        <w:t>民团体印章罪的印章，不仅包括公司公章，还包括公司项目部章、合同</w:t>
      </w:r>
      <w:r>
        <w:rPr>
          <w:rFonts w:ascii="SimSun" w:hAnsi="SimSun" w:eastAsia="SimSun" w:cs="SimSun"/>
          <w:sz w:val="20"/>
          <w:szCs w:val="20"/>
          <w:spacing w:val="6"/>
        </w:rPr>
        <w:t>专用章、技术专用章、</w:t>
      </w:r>
      <w:r>
        <w:rPr>
          <w:rFonts w:ascii="SimSun" w:hAnsi="SimSun" w:eastAsia="SimSun" w:cs="SimSun"/>
          <w:sz w:val="20"/>
          <w:szCs w:val="20"/>
        </w:rPr>
        <w:t xml:space="preserve"> </w:t>
      </w:r>
      <w:r>
        <w:rPr>
          <w:rFonts w:ascii="SimSun" w:hAnsi="SimSun" w:eastAsia="SimSun" w:cs="SimSun"/>
          <w:sz w:val="20"/>
          <w:szCs w:val="20"/>
          <w:spacing w:val="10"/>
        </w:rPr>
        <w:t>财务专用章等印章。项目经理伪造上述有关印章的，可认定为伪</w:t>
      </w:r>
      <w:r>
        <w:rPr>
          <w:rFonts w:ascii="SimSun" w:hAnsi="SimSun" w:eastAsia="SimSun" w:cs="SimSun"/>
          <w:sz w:val="20"/>
          <w:szCs w:val="20"/>
          <w:spacing w:val="9"/>
        </w:rPr>
        <w:t>造公司印章。对项目经理实 </w:t>
      </w:r>
      <w:r>
        <w:rPr>
          <w:rFonts w:ascii="SimSun" w:hAnsi="SimSun" w:eastAsia="SimSun" w:cs="SimSun"/>
          <w:sz w:val="20"/>
          <w:szCs w:val="20"/>
          <w:spacing w:val="10"/>
        </w:rPr>
        <w:t>施违规利用（伪造、偷盖、修改粘贴方式）建筑施工企业印章、</w:t>
      </w:r>
      <w:r>
        <w:rPr>
          <w:rFonts w:ascii="SimSun" w:hAnsi="SimSun" w:eastAsia="SimSun" w:cs="SimSun"/>
          <w:sz w:val="20"/>
          <w:szCs w:val="20"/>
          <w:spacing w:val="9"/>
        </w:rPr>
        <w:t>虚假诉讼以及损害建筑施工 </w:t>
      </w:r>
      <w:r>
        <w:rPr>
          <w:rFonts w:ascii="SimSun" w:hAnsi="SimSun" w:eastAsia="SimSun" w:cs="SimSun"/>
          <w:sz w:val="20"/>
          <w:szCs w:val="20"/>
          <w:spacing w:val="9"/>
        </w:rPr>
        <w:t>企业利益的其他行为，构成其他犯罪的，宜根据从一重罪处断等原则依法处理。</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五、如何理解和把握建筑领域项目经理拒不支付劳动报酬行为的定性？</w:t>
      </w:r>
    </w:p>
    <w:p>
      <w:pPr>
        <w:ind w:left="21" w:right="151" w:firstLine="420"/>
        <w:spacing w:before="81" w:line="294" w:lineRule="auto"/>
        <w:rPr>
          <w:rFonts w:ascii="SimSun" w:hAnsi="SimSun" w:eastAsia="SimSun" w:cs="SimSun"/>
          <w:sz w:val="20"/>
          <w:szCs w:val="20"/>
        </w:rPr>
      </w:pPr>
      <w:r>
        <w:rPr>
          <w:rFonts w:ascii="SimSun" w:hAnsi="SimSun" w:eastAsia="SimSun" w:cs="SimSun"/>
          <w:sz w:val="20"/>
          <w:szCs w:val="20"/>
          <w:spacing w:val="10"/>
        </w:rPr>
        <w:t>答：《刑法修正案（八）》增设了拒不支付劳动报酬罪，对项目经理拖欠、拒不支付民</w:t>
      </w:r>
      <w:r>
        <w:rPr>
          <w:rFonts w:ascii="SimSun" w:hAnsi="SimSun" w:eastAsia="SimSun" w:cs="SimSun"/>
          <w:sz w:val="20"/>
          <w:szCs w:val="20"/>
          <w:spacing w:val="7"/>
        </w:rPr>
        <w:t xml:space="preserve"> </w:t>
      </w:r>
      <w:r>
        <w:rPr>
          <w:rFonts w:ascii="SimSun" w:hAnsi="SimSun" w:eastAsia="SimSun" w:cs="SimSun"/>
          <w:sz w:val="20"/>
          <w:szCs w:val="20"/>
          <w:spacing w:val="6"/>
        </w:rPr>
        <w:t>工工资等行为具有较大的威慑作用。但在司法实践中，对于项目经理拒不支付劳动报酬案件，</w:t>
      </w:r>
      <w:r>
        <w:rPr>
          <w:rFonts w:ascii="SimSun" w:hAnsi="SimSun" w:eastAsia="SimSun" w:cs="SimSun"/>
          <w:sz w:val="20"/>
          <w:szCs w:val="20"/>
          <w:spacing w:val="14"/>
        </w:rPr>
        <w:t xml:space="preserve"> </w:t>
      </w:r>
      <w:r>
        <w:rPr>
          <w:rFonts w:ascii="SimSun" w:hAnsi="SimSun" w:eastAsia="SimSun" w:cs="SimSun"/>
          <w:sz w:val="20"/>
          <w:szCs w:val="20"/>
          <w:spacing w:val="10"/>
        </w:rPr>
        <w:t>还存在主体身份难确定、入罪标准不明确等问题。对此，一般宜按以下几个原则加以</w:t>
      </w:r>
      <w:r>
        <w:rPr>
          <w:rFonts w:ascii="SimSun" w:hAnsi="SimSun" w:eastAsia="SimSun" w:cs="SimSun"/>
          <w:sz w:val="20"/>
          <w:szCs w:val="20"/>
          <w:spacing w:val="9"/>
        </w:rPr>
        <w:t>把握：</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）根据《最高人民法院关于审理拒不支付劳</w:t>
      </w:r>
      <w:r>
        <w:rPr>
          <w:rFonts w:ascii="SimSun" w:hAnsi="SimSun" w:eastAsia="SimSun" w:cs="SimSun"/>
          <w:sz w:val="20"/>
          <w:szCs w:val="20"/>
          <w:spacing w:val="7"/>
        </w:rPr>
        <w:t>动报酬刑事案件适用法律若干问题的解释》第</w:t>
      </w:r>
      <w:r>
        <w:rPr>
          <w:rFonts w:ascii="SimSun" w:hAnsi="SimSun" w:eastAsia="SimSun" w:cs="SimSun"/>
          <w:sz w:val="20"/>
          <w:szCs w:val="20"/>
        </w:rPr>
        <w:t xml:space="preserve"> </w:t>
      </w:r>
      <w:r>
        <w:rPr>
          <w:rFonts w:ascii="SimSun" w:hAnsi="SimSun" w:eastAsia="SimSun" w:cs="SimSun"/>
          <w:sz w:val="20"/>
          <w:szCs w:val="20"/>
          <w:spacing w:val="10"/>
        </w:rPr>
        <w:t>二条、第七条的规定，拒不支付劳动报酬罪的犯罪主体为一般主体，既包括用工单位，也包</w:t>
      </w:r>
      <w:r>
        <w:rPr>
          <w:rFonts w:ascii="SimSun" w:hAnsi="SimSun" w:eastAsia="SimSun" w:cs="SimSun"/>
          <w:sz w:val="20"/>
          <w:szCs w:val="20"/>
          <w:spacing w:val="8"/>
        </w:rPr>
        <w:t xml:space="preserve"> </w:t>
      </w:r>
      <w:r>
        <w:rPr>
          <w:rFonts w:ascii="SimSun" w:hAnsi="SimSun" w:eastAsia="SimSun" w:cs="SimSun"/>
          <w:sz w:val="20"/>
          <w:szCs w:val="20"/>
          <w:spacing w:val="8"/>
        </w:rPr>
        <w:t>括用工个人。（</w:t>
      </w:r>
      <w:r>
        <w:rPr>
          <w:rFonts w:ascii="Times New Roman" w:hAnsi="Times New Roman" w:eastAsia="Times New Roman" w:cs="Times New Roman"/>
          <w:sz w:val="20"/>
          <w:szCs w:val="20"/>
          <w:spacing w:val="8"/>
        </w:rPr>
        <w:t>2</w:t>
      </w:r>
      <w:r>
        <w:rPr>
          <w:rFonts w:ascii="SimSun" w:hAnsi="SimSun" w:eastAsia="SimSun" w:cs="SimSun"/>
          <w:sz w:val="20"/>
          <w:szCs w:val="20"/>
          <w:spacing w:val="8"/>
        </w:rPr>
        <w:t>）当建筑施工企业为用人</w:t>
      </w:r>
      <w:r>
        <w:rPr>
          <w:rFonts w:ascii="SimSun" w:hAnsi="SimSun" w:eastAsia="SimSun" w:cs="SimSun"/>
          <w:sz w:val="20"/>
          <w:szCs w:val="20"/>
          <w:spacing w:val="7"/>
        </w:rPr>
        <w:t>单位时，应由建筑施工企业对外承担支付劳动报酬</w:t>
      </w:r>
      <w:r>
        <w:rPr>
          <w:rFonts w:ascii="SimSun" w:hAnsi="SimSun" w:eastAsia="SimSun" w:cs="SimSun"/>
          <w:sz w:val="20"/>
          <w:szCs w:val="20"/>
        </w:rPr>
        <w:t xml:space="preserve"> </w:t>
      </w:r>
      <w:r>
        <w:rPr>
          <w:rFonts w:ascii="SimSun" w:hAnsi="SimSun" w:eastAsia="SimSun" w:cs="SimSun"/>
          <w:sz w:val="20"/>
          <w:szCs w:val="20"/>
          <w:spacing w:val="10"/>
        </w:rPr>
        <w:t>的法律责任，项目经理以逃匿、去向不明等方式转移资产拒不支付劳动报酬的行为，可按职</w:t>
      </w:r>
      <w:r>
        <w:rPr>
          <w:rFonts w:ascii="SimSun" w:hAnsi="SimSun" w:eastAsia="SimSun" w:cs="SimSun"/>
          <w:sz w:val="20"/>
          <w:szCs w:val="20"/>
          <w:spacing w:val="8"/>
        </w:rPr>
        <w:t xml:space="preserve"> </w:t>
      </w:r>
      <w:r>
        <w:rPr>
          <w:rFonts w:ascii="SimSun" w:hAnsi="SimSun" w:eastAsia="SimSun" w:cs="SimSun"/>
          <w:sz w:val="20"/>
          <w:szCs w:val="20"/>
          <w:spacing w:val="8"/>
        </w:rPr>
        <w:t>务侵占等犯罪处理，一般不宜以拒不支付劳</w:t>
      </w:r>
      <w:r>
        <w:rPr>
          <w:rFonts w:ascii="SimSun" w:hAnsi="SimSun" w:eastAsia="SimSun" w:cs="SimSun"/>
          <w:sz w:val="20"/>
          <w:szCs w:val="20"/>
          <w:spacing w:val="7"/>
        </w:rPr>
        <w:t>动报酬罪定性处罚。（</w:t>
      </w:r>
      <w:r>
        <w:rPr>
          <w:rFonts w:ascii="Times New Roman" w:hAnsi="Times New Roman" w:eastAsia="Times New Roman" w:cs="Times New Roman"/>
          <w:sz w:val="20"/>
          <w:szCs w:val="20"/>
          <w:spacing w:val="7"/>
        </w:rPr>
        <w:t>3</w:t>
      </w:r>
      <w:r>
        <w:rPr>
          <w:rFonts w:ascii="SimSun" w:hAnsi="SimSun" w:eastAsia="SimSun" w:cs="SimSun"/>
          <w:sz w:val="20"/>
          <w:szCs w:val="20"/>
          <w:spacing w:val="7"/>
        </w:rPr>
        <w:t>）当项目经理作为用工主</w:t>
      </w:r>
      <w:r>
        <w:rPr>
          <w:rFonts w:ascii="SimSun" w:hAnsi="SimSun" w:eastAsia="SimSun" w:cs="SimSun"/>
          <w:sz w:val="20"/>
          <w:szCs w:val="20"/>
        </w:rPr>
        <w:t xml:space="preserve"> </w:t>
      </w:r>
      <w:r>
        <w:rPr>
          <w:rFonts w:ascii="SimSun" w:hAnsi="SimSun" w:eastAsia="SimSun" w:cs="SimSun"/>
          <w:sz w:val="20"/>
          <w:szCs w:val="20"/>
          <w:spacing w:val="10"/>
        </w:rPr>
        <w:t>体时，其以逃避支付劳动者的劳动报酬为目的转移财产、逃匿、去向不明的，宜以拒不支付</w:t>
      </w:r>
      <w:r>
        <w:rPr>
          <w:rFonts w:ascii="SimSun" w:hAnsi="SimSun" w:eastAsia="SimSun" w:cs="SimSun"/>
          <w:sz w:val="20"/>
          <w:szCs w:val="20"/>
          <w:spacing w:val="8"/>
        </w:rPr>
        <w:t xml:space="preserve"> </w:t>
      </w:r>
      <w:r>
        <w:rPr>
          <w:rFonts w:ascii="SimSun" w:hAnsi="SimSun" w:eastAsia="SimSun" w:cs="SimSun"/>
          <w:sz w:val="20"/>
          <w:szCs w:val="20"/>
          <w:spacing w:val="8"/>
        </w:rPr>
        <w:t>劳动报酬罪追究刑事责任。</w:t>
      </w:r>
    </w:p>
    <w:p>
      <w:pPr>
        <w:ind w:left="443"/>
        <w:spacing w:before="81"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六、如何理解和把握建筑领域项目经理虚假诉讼行为的定性处罚？</w:t>
      </w:r>
    </w:p>
    <w:p>
      <w:pPr>
        <w:ind w:left="22" w:right="134" w:firstLine="420"/>
        <w:spacing w:before="85" w:line="293" w:lineRule="auto"/>
        <w:jc w:val="both"/>
        <w:rPr>
          <w:rFonts w:ascii="SimSun" w:hAnsi="SimSun" w:eastAsia="SimSun" w:cs="SimSun"/>
          <w:sz w:val="20"/>
          <w:szCs w:val="20"/>
        </w:rPr>
      </w:pPr>
      <w:r>
        <w:rPr>
          <w:rFonts w:ascii="SimSun" w:hAnsi="SimSun" w:eastAsia="SimSun" w:cs="SimSun"/>
          <w:sz w:val="20"/>
          <w:szCs w:val="20"/>
          <w:spacing w:val="10"/>
        </w:rPr>
        <w:t>答：虚假诉讼是指民事诉讼各方当事人恶意串通，采取虚</w:t>
      </w:r>
      <w:r>
        <w:rPr>
          <w:rFonts w:ascii="SimSun" w:hAnsi="SimSun" w:eastAsia="SimSun" w:cs="SimSun"/>
          <w:sz w:val="20"/>
          <w:szCs w:val="20"/>
          <w:spacing w:val="9"/>
        </w:rPr>
        <w:t>构法律关系、捏造案件事实方 </w:t>
      </w:r>
      <w:r>
        <w:rPr>
          <w:rFonts w:ascii="SimSun" w:hAnsi="SimSun" w:eastAsia="SimSun" w:cs="SimSun"/>
          <w:sz w:val="20"/>
          <w:szCs w:val="20"/>
          <w:spacing w:val="7"/>
        </w:rPr>
        <w:t>式提起民事诉讼，或者利用虚假仲裁裁决、公证文书申请执行，使法</w:t>
      </w:r>
      <w:r>
        <w:rPr>
          <w:rFonts w:ascii="SimSun" w:hAnsi="SimSun" w:eastAsia="SimSun" w:cs="SimSun"/>
          <w:sz w:val="20"/>
          <w:szCs w:val="20"/>
          <w:spacing w:val="6"/>
        </w:rPr>
        <w:t>院作出错误裁判或执行，</w:t>
      </w:r>
      <w:r>
        <w:rPr>
          <w:rFonts w:ascii="SimSun" w:hAnsi="SimSun" w:eastAsia="SimSun" w:cs="SimSun"/>
          <w:sz w:val="20"/>
          <w:szCs w:val="20"/>
        </w:rPr>
        <w:t xml:space="preserve"> </w:t>
      </w:r>
      <w:r>
        <w:rPr>
          <w:rFonts w:ascii="SimSun" w:hAnsi="SimSun" w:eastAsia="SimSun" w:cs="SimSun"/>
          <w:sz w:val="20"/>
          <w:szCs w:val="20"/>
          <w:spacing w:val="10"/>
        </w:rPr>
        <w:t>以获取非法利益的行为。《刑法修正案（九）》实施后，对于</w:t>
      </w:r>
      <w:r>
        <w:rPr>
          <w:rFonts w:ascii="SimSun" w:hAnsi="SimSun" w:eastAsia="SimSun" w:cs="SimSun"/>
          <w:sz w:val="20"/>
          <w:szCs w:val="20"/>
          <w:spacing w:val="9"/>
        </w:rPr>
        <w:t>项目经理虚假诉讼行为，可按 </w:t>
      </w:r>
      <w:r>
        <w:rPr>
          <w:rFonts w:ascii="SimSun" w:hAnsi="SimSun" w:eastAsia="SimSun" w:cs="SimSun"/>
          <w:sz w:val="20"/>
          <w:szCs w:val="20"/>
          <w:spacing w:val="9"/>
        </w:rPr>
        <w:t>以下原则加以把握</w:t>
      </w:r>
      <w:r>
        <w:rPr>
          <w:rFonts w:ascii="SimSun" w:hAnsi="SimSun" w:eastAsia="SimSun" w:cs="SimSun"/>
          <w:sz w:val="20"/>
          <w:szCs w:val="20"/>
          <w:spacing w:val="-3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）对于项目经理与他人恶意串通进行虚假诉讼的行为一般以虚假诉讼 </w:t>
      </w:r>
      <w:r>
        <w:rPr>
          <w:rFonts w:ascii="SimSun" w:hAnsi="SimSun" w:eastAsia="SimSun" w:cs="SimSun"/>
          <w:sz w:val="20"/>
          <w:szCs w:val="20"/>
          <w:spacing w:val="10"/>
        </w:rPr>
        <w:t>罪定罪处罚。实践中，应注意审查虚假诉讼行为是个人行为还</w:t>
      </w:r>
      <w:r>
        <w:rPr>
          <w:rFonts w:ascii="SimSun" w:hAnsi="SimSun" w:eastAsia="SimSun" w:cs="SimSun"/>
          <w:sz w:val="20"/>
          <w:szCs w:val="20"/>
          <w:spacing w:val="9"/>
        </w:rPr>
        <w:t>是单位行为。若项目经理以其 </w:t>
      </w:r>
      <w:r>
        <w:rPr>
          <w:rFonts w:ascii="SimSun" w:hAnsi="SimSun" w:eastAsia="SimSun" w:cs="SimSun"/>
          <w:sz w:val="20"/>
          <w:szCs w:val="20"/>
          <w:spacing w:val="10"/>
        </w:rPr>
        <w:t>个人名义，以捏造的事实提起民事诉讼，并将违法所得归个人</w:t>
      </w:r>
      <w:r>
        <w:rPr>
          <w:rFonts w:ascii="SimSun" w:hAnsi="SimSun" w:eastAsia="SimSun" w:cs="SimSun"/>
          <w:sz w:val="20"/>
          <w:szCs w:val="20"/>
          <w:spacing w:val="9"/>
        </w:rPr>
        <w:t>所有的，项目经理构成个人犯 </w:t>
      </w:r>
      <w:r>
        <w:rPr>
          <w:rFonts w:ascii="SimSun" w:hAnsi="SimSun" w:eastAsia="SimSun" w:cs="SimSun"/>
          <w:sz w:val="20"/>
          <w:szCs w:val="20"/>
          <w:spacing w:val="10"/>
        </w:rPr>
        <w:t>罪。若项目经理以其所在单位的名义进行虚假诉讼，且违法所</w:t>
      </w:r>
      <w:r>
        <w:rPr>
          <w:rFonts w:ascii="SimSun" w:hAnsi="SimSun" w:eastAsia="SimSun" w:cs="SimSun"/>
          <w:sz w:val="20"/>
          <w:szCs w:val="20"/>
          <w:spacing w:val="9"/>
        </w:rPr>
        <w:t>得归单位所有的，可构成单位 </w:t>
      </w:r>
      <w:r>
        <w:rPr>
          <w:rFonts w:ascii="SimSun" w:hAnsi="SimSun" w:eastAsia="SimSun" w:cs="SimSun"/>
          <w:sz w:val="20"/>
          <w:szCs w:val="20"/>
          <w:spacing w:val="4"/>
        </w:rPr>
        <w:t>犯罪。（</w:t>
      </w:r>
      <w:r>
        <w:rPr>
          <w:rFonts w:ascii="Times New Roman" w:hAnsi="Times New Roman" w:eastAsia="Times New Roman" w:cs="Times New Roman"/>
          <w:sz w:val="20"/>
          <w:szCs w:val="20"/>
          <w:spacing w:val="4"/>
        </w:rPr>
        <w:t>2</w:t>
      </w:r>
      <w:r>
        <w:rPr>
          <w:rFonts w:ascii="SimSun" w:hAnsi="SimSun" w:eastAsia="SimSun" w:cs="SimSun"/>
          <w:sz w:val="20"/>
          <w:szCs w:val="20"/>
          <w:spacing w:val="4"/>
        </w:rPr>
        <w:t>）项目经理实施虚假诉讼，非法占有他人财产或者逃避合法债务，同时构成诈骗罪、</w:t>
      </w:r>
      <w:r>
        <w:rPr>
          <w:rFonts w:ascii="SimSun" w:hAnsi="SimSun" w:eastAsia="SimSun" w:cs="SimSun"/>
          <w:sz w:val="20"/>
          <w:szCs w:val="20"/>
          <w:spacing w:val="8"/>
        </w:rPr>
        <w:t xml:space="preserve"> </w:t>
      </w:r>
      <w:r>
        <w:rPr>
          <w:rFonts w:ascii="SimSun" w:hAnsi="SimSun" w:eastAsia="SimSun" w:cs="SimSun"/>
          <w:sz w:val="20"/>
          <w:szCs w:val="20"/>
          <w:spacing w:val="9"/>
        </w:rPr>
        <w:t>职务侵占罪等其他犯罪的，依照处罚较重的规定定罪从重处罚。</w:t>
      </w:r>
    </w:p>
    <w:p>
      <w:pPr>
        <w:spacing w:line="293" w:lineRule="auto"/>
        <w:sectPr>
          <w:footerReference w:type="default" r:id="rId210"/>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680" w:right="232" w:hanging="1421"/>
        <w:spacing w:before="196" w:line="230" w:lineRule="auto"/>
        <w:outlineLvl w:val="2"/>
        <w:rPr>
          <w:rFonts w:ascii="SimHei" w:hAnsi="SimHei" w:eastAsia="SimHei" w:cs="SimHei"/>
          <w:sz w:val="30"/>
          <w:szCs w:val="30"/>
        </w:rPr>
      </w:pPr>
      <w:bookmarkStart w:name="bookmark126" w:id="127"/>
      <w:bookmarkEnd w:id="127"/>
      <w:bookmarkStart w:name="bookmark135" w:id="128"/>
      <w:bookmarkEnd w:id="128"/>
      <w:r>
        <w:rPr>
          <w:rFonts w:ascii="Times New Roman" w:hAnsi="Times New Roman" w:eastAsia="Times New Roman" w:cs="Times New Roman"/>
          <w:sz w:val="30"/>
          <w:szCs w:val="30"/>
          <w:spacing w:val="-1"/>
        </w:rPr>
        <w:t>6.1.4  </w:t>
      </w:r>
      <w:r>
        <w:rPr>
          <w:rFonts w:ascii="SimHei" w:hAnsi="SimHei" w:eastAsia="SimHei" w:cs="SimHei"/>
          <w:sz w:val="30"/>
          <w:szCs w:val="30"/>
          <w:spacing w:val="-1"/>
        </w:rPr>
        <w:t>浙江省高级人民法院民事审判第一庭关于审理建设工程</w:t>
      </w:r>
      <w:r>
        <w:rPr>
          <w:rFonts w:ascii="SimHei" w:hAnsi="SimHei" w:eastAsia="SimHei" w:cs="SimHei"/>
          <w:sz w:val="30"/>
          <w:szCs w:val="30"/>
          <w:spacing w:val="18"/>
        </w:rPr>
        <w:t xml:space="preserve"> </w:t>
      </w:r>
      <w:r>
        <w:rPr>
          <w:rFonts w:ascii="SimHei" w:hAnsi="SimHei" w:eastAsia="SimHei" w:cs="SimHei"/>
          <w:sz w:val="30"/>
          <w:szCs w:val="30"/>
          <w:spacing w:val="-1"/>
        </w:rPr>
        <w:t>施工合同纠纷案件若干疑难问题的解答</w:t>
      </w:r>
    </w:p>
    <w:p>
      <w:pPr>
        <w:ind w:left="3214"/>
        <w:spacing w:before="172" w:line="324" w:lineRule="exact"/>
        <w:rPr>
          <w:rFonts w:ascii="FangSong" w:hAnsi="FangSong" w:eastAsia="FangSong" w:cs="FangSong"/>
          <w:sz w:val="20"/>
          <w:szCs w:val="20"/>
        </w:rPr>
      </w:pPr>
      <w:r>
        <w:rPr>
          <w:rFonts w:ascii="FangSong" w:hAnsi="FangSong" w:eastAsia="FangSong" w:cs="FangSong"/>
          <w:sz w:val="20"/>
          <w:szCs w:val="20"/>
          <w:spacing w:val="5"/>
          <w:position w:val="8"/>
        </w:rPr>
        <w:t>浙法民一〔</w:t>
      </w:r>
      <w:r>
        <w:rPr>
          <w:rFonts w:ascii="Times New Roman" w:hAnsi="Times New Roman" w:eastAsia="Times New Roman" w:cs="Times New Roman"/>
          <w:sz w:val="20"/>
          <w:szCs w:val="20"/>
          <w:spacing w:val="5"/>
          <w:position w:val="8"/>
        </w:rPr>
        <w:t>2012</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3</w:t>
      </w:r>
      <w:r>
        <w:rPr>
          <w:rFonts w:ascii="Times New Roman" w:hAnsi="Times New Roman" w:eastAsia="Times New Roman" w:cs="Times New Roman"/>
          <w:sz w:val="20"/>
          <w:szCs w:val="20"/>
          <w:spacing w:val="28"/>
          <w:position w:val="8"/>
        </w:rPr>
        <w:t xml:space="preserve"> </w:t>
      </w:r>
      <w:r>
        <w:rPr>
          <w:rFonts w:ascii="FangSong" w:hAnsi="FangSong" w:eastAsia="FangSong" w:cs="FangSong"/>
          <w:sz w:val="20"/>
          <w:szCs w:val="20"/>
          <w:spacing w:val="5"/>
          <w:position w:val="8"/>
        </w:rPr>
        <w:t>号</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2012</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6"/>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日）</w:t>
      </w:r>
    </w:p>
    <w:p>
      <w:pPr>
        <w:ind w:left="22" w:firstLine="419"/>
        <w:spacing w:before="236" w:line="276" w:lineRule="auto"/>
        <w:jc w:val="both"/>
        <w:rPr>
          <w:rFonts w:ascii="SimSun" w:hAnsi="SimSun" w:eastAsia="SimSun" w:cs="SimSun"/>
          <w:sz w:val="20"/>
          <w:szCs w:val="20"/>
        </w:rPr>
      </w:pPr>
      <w:r>
        <w:rPr>
          <w:rFonts w:ascii="SimSun" w:hAnsi="SimSun" w:eastAsia="SimSun" w:cs="SimSun"/>
          <w:sz w:val="20"/>
          <w:szCs w:val="20"/>
          <w:spacing w:val="10"/>
        </w:rPr>
        <w:t>近年来随着经济和社会的迅猛发展，建设工程施工合同纠纷案件频发，新情况、新问题</w:t>
      </w:r>
      <w:r>
        <w:rPr>
          <w:rFonts w:ascii="SimSun" w:hAnsi="SimSun" w:eastAsia="SimSun" w:cs="SimSun"/>
          <w:sz w:val="20"/>
          <w:szCs w:val="20"/>
          <w:spacing w:val="8"/>
        </w:rPr>
        <w:t xml:space="preserve"> </w:t>
      </w:r>
      <w:r>
        <w:rPr>
          <w:rFonts w:ascii="SimSun" w:hAnsi="SimSun" w:eastAsia="SimSun" w:cs="SimSun"/>
          <w:sz w:val="20"/>
          <w:szCs w:val="20"/>
          <w:spacing w:val="10"/>
        </w:rPr>
        <w:t>层出不穷。为正确审理此类案件，省高院民事审判第一庭经深入调研，并广泛征求意见，现</w:t>
      </w:r>
      <w:r>
        <w:rPr>
          <w:rFonts w:ascii="SimSun" w:hAnsi="SimSun" w:eastAsia="SimSun" w:cs="SimSun"/>
          <w:sz w:val="20"/>
          <w:szCs w:val="20"/>
          <w:spacing w:val="7"/>
        </w:rPr>
        <w:t xml:space="preserve"> </w:t>
      </w:r>
      <w:r>
        <w:rPr>
          <w:rFonts w:ascii="SimSun" w:hAnsi="SimSun" w:eastAsia="SimSun" w:cs="SimSun"/>
          <w:sz w:val="20"/>
          <w:szCs w:val="20"/>
          <w:spacing w:val="9"/>
        </w:rPr>
        <w:t>就此类案件审理中的一些突出问题作出解答，供办案时参考。</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一、如何认定内部承包合同？如何认定其效力？</w:t>
      </w:r>
    </w:p>
    <w:p>
      <w:pPr>
        <w:ind w:left="24" w:firstLine="420"/>
        <w:spacing w:before="82" w:line="283" w:lineRule="auto"/>
        <w:jc w:val="both"/>
        <w:rPr>
          <w:rFonts w:ascii="SimSun" w:hAnsi="SimSun" w:eastAsia="SimSun" w:cs="SimSun"/>
          <w:sz w:val="20"/>
          <w:szCs w:val="20"/>
        </w:rPr>
      </w:pPr>
      <w:r>
        <w:rPr>
          <w:rFonts w:ascii="SimSun" w:hAnsi="SimSun" w:eastAsia="SimSun" w:cs="SimSun"/>
          <w:sz w:val="20"/>
          <w:szCs w:val="20"/>
          <w:spacing w:val="10"/>
        </w:rPr>
        <w:t>建设工程施工合同的承包人与其下属分支机构或在册职工签订合同，将其承包的全部或</w:t>
      </w:r>
      <w:r>
        <w:rPr>
          <w:rFonts w:ascii="SimSun" w:hAnsi="SimSun" w:eastAsia="SimSun" w:cs="SimSun"/>
          <w:sz w:val="20"/>
          <w:szCs w:val="20"/>
          <w:spacing w:val="4"/>
        </w:rPr>
        <w:t xml:space="preserve"> </w:t>
      </w:r>
      <w:r>
        <w:rPr>
          <w:rFonts w:ascii="SimSun" w:hAnsi="SimSun" w:eastAsia="SimSun" w:cs="SimSun"/>
          <w:sz w:val="20"/>
          <w:szCs w:val="20"/>
          <w:spacing w:val="10"/>
        </w:rPr>
        <w:t>部分工程承包给其下属分支机构或职工施工，并在资金、技术、设备、人力等方面给予支持</w:t>
      </w:r>
      <w:r>
        <w:rPr>
          <w:rFonts w:ascii="SimSun" w:hAnsi="SimSun" w:eastAsia="SimSun" w:cs="SimSun"/>
          <w:sz w:val="20"/>
          <w:szCs w:val="20"/>
          <w:spacing w:val="4"/>
        </w:rPr>
        <w:t xml:space="preserve"> </w:t>
      </w:r>
      <w:r>
        <w:rPr>
          <w:rFonts w:ascii="SimSun" w:hAnsi="SimSun" w:eastAsia="SimSun" w:cs="SimSun"/>
          <w:sz w:val="20"/>
          <w:szCs w:val="20"/>
          <w:spacing w:val="10"/>
        </w:rPr>
        <w:t>的，可认定为企业内部承包合同；当事人以内部承包合同的承包方无施工资质为由，主张该</w:t>
      </w:r>
      <w:r>
        <w:rPr>
          <w:rFonts w:ascii="SimSun" w:hAnsi="SimSun" w:eastAsia="SimSun" w:cs="SimSun"/>
          <w:sz w:val="20"/>
          <w:szCs w:val="20"/>
          <w:spacing w:val="4"/>
        </w:rPr>
        <w:t xml:space="preserve"> </w:t>
      </w:r>
      <w:r>
        <w:rPr>
          <w:rFonts w:ascii="SimSun" w:hAnsi="SimSun" w:eastAsia="SimSun" w:cs="SimSun"/>
          <w:sz w:val="20"/>
          <w:szCs w:val="20"/>
          <w:spacing w:val="8"/>
        </w:rPr>
        <w:t>内部承包合同无效的，不予支持。</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二、如何认定未取得“</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四证</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”而签订的建设工程施工合同的</w:t>
      </w:r>
      <w:r>
        <w:rPr>
          <w:rFonts w:ascii="SimSun" w:hAnsi="SimSun" w:eastAsia="SimSun" w:cs="SimSun"/>
          <w:sz w:val="20"/>
          <w:szCs w:val="20"/>
          <w14:textOutline w14:w="3795" w14:cap="sq" w14:cmpd="sng">
            <w14:solidFill>
              <w14:srgbClr w14:val="000000"/>
            </w14:solidFill>
            <w14:prstDash w14:val="solid"/>
            <w14:bevel/>
          </w14:textOutline>
          <w:spacing w:val="7"/>
        </w:rPr>
        <w:t>效力？</w:t>
      </w:r>
    </w:p>
    <w:p>
      <w:pPr>
        <w:ind w:left="21" w:firstLine="424"/>
        <w:spacing w:before="82" w:line="277" w:lineRule="auto"/>
        <w:jc w:val="both"/>
        <w:rPr>
          <w:rFonts w:ascii="SimSun" w:hAnsi="SimSun" w:eastAsia="SimSun" w:cs="SimSun"/>
          <w:sz w:val="20"/>
          <w:szCs w:val="20"/>
        </w:rPr>
      </w:pPr>
      <w:r>
        <w:rPr>
          <w:rFonts w:ascii="SimSun" w:hAnsi="SimSun" w:eastAsia="SimSun" w:cs="SimSun"/>
          <w:sz w:val="20"/>
          <w:szCs w:val="20"/>
          <w:spacing w:val="10"/>
        </w:rPr>
        <w:t>发包人未取得建设用地规划许可证或建设工程规划许可证，与承包人签订建设工程施工</w:t>
      </w:r>
      <w:r>
        <w:rPr>
          <w:rFonts w:ascii="SimSun" w:hAnsi="SimSun" w:eastAsia="SimSun" w:cs="SimSun"/>
          <w:sz w:val="20"/>
          <w:szCs w:val="20"/>
          <w:spacing w:val="4"/>
        </w:rPr>
        <w:t xml:space="preserve"> </w:t>
      </w:r>
      <w:r>
        <w:rPr>
          <w:rFonts w:ascii="SimSun" w:hAnsi="SimSun" w:eastAsia="SimSun" w:cs="SimSun"/>
          <w:sz w:val="20"/>
          <w:szCs w:val="20"/>
          <w:spacing w:val="10"/>
        </w:rPr>
        <w:t>合同的，应认定合同无效；但在一审庭审辩论终结前取得建设用地规划许可证和建设工程规</w:t>
      </w:r>
      <w:r>
        <w:rPr>
          <w:rFonts w:ascii="SimSun" w:hAnsi="SimSun" w:eastAsia="SimSun" w:cs="SimSun"/>
          <w:sz w:val="20"/>
          <w:szCs w:val="20"/>
          <w:spacing w:val="8"/>
        </w:rPr>
        <w:t xml:space="preserve"> </w:t>
      </w:r>
      <w:r>
        <w:rPr>
          <w:rFonts w:ascii="SimSun" w:hAnsi="SimSun" w:eastAsia="SimSun" w:cs="SimSun"/>
          <w:sz w:val="20"/>
          <w:szCs w:val="20"/>
          <w:spacing w:val="9"/>
        </w:rPr>
        <w:t>划许可证或者经主管部门予以竣工核实的，可认定有效。</w:t>
      </w:r>
    </w:p>
    <w:p>
      <w:pPr>
        <w:ind w:left="27" w:firstLine="418"/>
        <w:spacing w:before="81" w:line="264" w:lineRule="auto"/>
        <w:rPr>
          <w:rFonts w:ascii="SimSun" w:hAnsi="SimSun" w:eastAsia="SimSun" w:cs="SimSun"/>
          <w:sz w:val="20"/>
          <w:szCs w:val="20"/>
        </w:rPr>
      </w:pPr>
      <w:r>
        <w:rPr>
          <w:rFonts w:ascii="SimSun" w:hAnsi="SimSun" w:eastAsia="SimSun" w:cs="SimSun"/>
          <w:sz w:val="20"/>
          <w:szCs w:val="20"/>
          <w:spacing w:val="10"/>
        </w:rPr>
        <w:t>发包人未取得建设用地使用权证或建筑工程施工许可证的，不影响建设工程施工合同的</w:t>
      </w:r>
      <w:r>
        <w:rPr>
          <w:rFonts w:ascii="SimSun" w:hAnsi="SimSun" w:eastAsia="SimSun" w:cs="SimSun"/>
          <w:sz w:val="20"/>
          <w:szCs w:val="20"/>
          <w:spacing w:val="4"/>
        </w:rPr>
        <w:t xml:space="preserve"> </w:t>
      </w:r>
      <w:r>
        <w:rPr>
          <w:rFonts w:ascii="SimSun" w:hAnsi="SimSun" w:eastAsia="SimSun" w:cs="SimSun"/>
          <w:sz w:val="20"/>
          <w:szCs w:val="20"/>
          <w:spacing w:val="1"/>
        </w:rPr>
        <w:t>效力。</w:t>
      </w:r>
    </w:p>
    <w:p>
      <w:pPr>
        <w:ind w:left="442"/>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三、如何认定当事人就工程价款计价方法所约定的条款的效力？</w:t>
      </w:r>
    </w:p>
    <w:p>
      <w:pPr>
        <w:ind w:left="22" w:firstLine="422"/>
        <w:spacing w:before="82" w:line="264" w:lineRule="auto"/>
        <w:rPr>
          <w:rFonts w:ascii="SimSun" w:hAnsi="SimSun" w:eastAsia="SimSun" w:cs="SimSun"/>
          <w:sz w:val="20"/>
          <w:szCs w:val="20"/>
        </w:rPr>
      </w:pPr>
      <w:r>
        <w:rPr>
          <w:rFonts w:ascii="SimSun" w:hAnsi="SimSun" w:eastAsia="SimSun" w:cs="SimSun"/>
          <w:sz w:val="20"/>
          <w:szCs w:val="20"/>
          <w:spacing w:val="10"/>
        </w:rPr>
        <w:t>建设工程施工合同约定的工程价款的确定方法虽然与建设工程计价依据不一致，但并不</w:t>
      </w:r>
      <w:r>
        <w:rPr>
          <w:rFonts w:ascii="SimSun" w:hAnsi="SimSun" w:eastAsia="SimSun" w:cs="SimSun"/>
          <w:sz w:val="20"/>
          <w:szCs w:val="20"/>
          <w:spacing w:val="4"/>
        </w:rPr>
        <w:t xml:space="preserve"> </w:t>
      </w:r>
      <w:r>
        <w:rPr>
          <w:rFonts w:ascii="SimSun" w:hAnsi="SimSun" w:eastAsia="SimSun" w:cs="SimSun"/>
          <w:sz w:val="20"/>
          <w:szCs w:val="20"/>
          <w:spacing w:val="9"/>
        </w:rPr>
        <w:t>违反法律、行政法规强制性规定的，该约定应认定有效。</w:t>
      </w:r>
    </w:p>
    <w:p>
      <w:pPr>
        <w:ind w:left="461"/>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四、如何认定当事人约定的保修期低于法律规定的</w:t>
      </w:r>
      <w:r>
        <w:rPr>
          <w:rFonts w:ascii="SimSun" w:hAnsi="SimSun" w:eastAsia="SimSun" w:cs="SimSun"/>
          <w:sz w:val="20"/>
          <w:szCs w:val="20"/>
          <w14:textOutline w14:w="3795" w14:cap="sq" w14:cmpd="sng">
            <w14:solidFill>
              <w14:srgbClr w14:val="000000"/>
            </w14:solidFill>
            <w14:prstDash w14:val="solid"/>
            <w14:bevel/>
          </w14:textOutline>
          <w:spacing w:val="9"/>
        </w:rPr>
        <w:t>最低保修期限的条款的效力？</w:t>
      </w:r>
    </w:p>
    <w:p>
      <w:pPr>
        <w:ind w:left="36" w:firstLine="407"/>
        <w:spacing w:before="79" w:line="265" w:lineRule="auto"/>
        <w:rPr>
          <w:rFonts w:ascii="SimSun" w:hAnsi="SimSun" w:eastAsia="SimSun" w:cs="SimSun"/>
          <w:sz w:val="20"/>
          <w:szCs w:val="20"/>
        </w:rPr>
      </w:pPr>
      <w:r>
        <w:rPr>
          <w:rFonts w:ascii="SimSun" w:hAnsi="SimSun" w:eastAsia="SimSun" w:cs="SimSun"/>
          <w:sz w:val="20"/>
          <w:szCs w:val="20"/>
          <w:spacing w:val="10"/>
        </w:rPr>
        <w:t>建设工程施工合同中约定的正常使用条件下工程的保修期限低于国家和省规定的最低期</w:t>
      </w:r>
      <w:r>
        <w:rPr>
          <w:rFonts w:ascii="SimSun" w:hAnsi="SimSun" w:eastAsia="SimSun" w:cs="SimSun"/>
          <w:sz w:val="20"/>
          <w:szCs w:val="20"/>
          <w:spacing w:val="4"/>
        </w:rPr>
        <w:t xml:space="preserve"> </w:t>
      </w:r>
      <w:r>
        <w:rPr>
          <w:rFonts w:ascii="SimSun" w:hAnsi="SimSun" w:eastAsia="SimSun" w:cs="SimSun"/>
          <w:sz w:val="20"/>
          <w:szCs w:val="20"/>
          <w:spacing w:val="7"/>
        </w:rPr>
        <w:t>限的，该约定应认定无效。</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五、如何认定开工时间？</w:t>
      </w:r>
    </w:p>
    <w:p>
      <w:pPr>
        <w:ind w:left="23" w:firstLine="420"/>
        <w:spacing w:before="78" w:line="278" w:lineRule="auto"/>
        <w:jc w:val="both"/>
        <w:rPr>
          <w:rFonts w:ascii="SimSun" w:hAnsi="SimSun" w:eastAsia="SimSun" w:cs="SimSun"/>
          <w:sz w:val="20"/>
          <w:szCs w:val="20"/>
        </w:rPr>
      </w:pPr>
      <w:r>
        <w:rPr>
          <w:rFonts w:ascii="SimSun" w:hAnsi="SimSun" w:eastAsia="SimSun" w:cs="SimSun"/>
          <w:sz w:val="20"/>
          <w:szCs w:val="20"/>
          <w:spacing w:val="10"/>
        </w:rPr>
        <w:t>建设工程施工合同的开工时间以开工通知或开工报告为依据。开工通知或开工报告发出</w:t>
      </w:r>
      <w:r>
        <w:rPr>
          <w:rFonts w:ascii="SimSun" w:hAnsi="SimSun" w:eastAsia="SimSun" w:cs="SimSun"/>
          <w:sz w:val="20"/>
          <w:szCs w:val="20"/>
          <w:spacing w:val="4"/>
        </w:rPr>
        <w:t xml:space="preserve"> </w:t>
      </w:r>
      <w:r>
        <w:rPr>
          <w:rFonts w:ascii="SimSun" w:hAnsi="SimSun" w:eastAsia="SimSun" w:cs="SimSun"/>
          <w:sz w:val="20"/>
          <w:szCs w:val="20"/>
          <w:spacing w:val="10"/>
        </w:rPr>
        <w:t>后，仍不具备开工条件的，应以开工条件成就时间确定。没有开工通知或开工报告的，应以</w:t>
      </w:r>
      <w:r>
        <w:rPr>
          <w:rFonts w:ascii="SimSun" w:hAnsi="SimSun" w:eastAsia="SimSun" w:cs="SimSun"/>
          <w:sz w:val="20"/>
          <w:szCs w:val="20"/>
          <w:spacing w:val="5"/>
        </w:rPr>
        <w:t xml:space="preserve"> </w:t>
      </w:r>
      <w:r>
        <w:rPr>
          <w:rFonts w:ascii="SimSun" w:hAnsi="SimSun" w:eastAsia="SimSun" w:cs="SimSun"/>
          <w:sz w:val="20"/>
          <w:szCs w:val="20"/>
          <w:spacing w:val="7"/>
        </w:rPr>
        <w:t>实际开工时间确定。</w:t>
      </w:r>
    </w:p>
    <w:p>
      <w:pPr>
        <w:ind w:left="443"/>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六、如何认定工期顺延？</w:t>
      </w:r>
    </w:p>
    <w:p>
      <w:pPr>
        <w:ind w:left="30" w:firstLine="415"/>
        <w:spacing w:before="79" w:line="277" w:lineRule="auto"/>
        <w:jc w:val="both"/>
        <w:rPr>
          <w:rFonts w:ascii="SimSun" w:hAnsi="SimSun" w:eastAsia="SimSun" w:cs="SimSun"/>
          <w:sz w:val="20"/>
          <w:szCs w:val="20"/>
        </w:rPr>
      </w:pPr>
      <w:r>
        <w:rPr>
          <w:rFonts w:ascii="SimSun" w:hAnsi="SimSun" w:eastAsia="SimSun" w:cs="SimSun"/>
          <w:sz w:val="20"/>
          <w:szCs w:val="20"/>
          <w:spacing w:val="10"/>
        </w:rPr>
        <w:t>发包人仅以承包人未在规定时间内提出工期顺延申请而主张工期不能顺延的，该主张不</w:t>
      </w:r>
      <w:r>
        <w:rPr>
          <w:rFonts w:ascii="SimSun" w:hAnsi="SimSun" w:eastAsia="SimSun" w:cs="SimSun"/>
          <w:sz w:val="20"/>
          <w:szCs w:val="20"/>
          <w:spacing w:val="4"/>
        </w:rPr>
        <w:t xml:space="preserve"> </w:t>
      </w:r>
      <w:r>
        <w:rPr>
          <w:rFonts w:ascii="SimSun" w:hAnsi="SimSun" w:eastAsia="SimSun" w:cs="SimSun"/>
          <w:sz w:val="20"/>
          <w:szCs w:val="20"/>
          <w:spacing w:val="10"/>
        </w:rPr>
        <w:t>能成立。但合同明确约定不在规定时间内提出工期顺延申请视为工期不顺延的，应遵从合同</w:t>
      </w:r>
      <w:r>
        <w:rPr>
          <w:rFonts w:ascii="SimSun" w:hAnsi="SimSun" w:eastAsia="SimSun" w:cs="SimSun"/>
          <w:sz w:val="20"/>
          <w:szCs w:val="20"/>
        </w:rPr>
        <w:t xml:space="preserve"> </w:t>
      </w:r>
      <w:r>
        <w:rPr>
          <w:rFonts w:ascii="SimSun" w:hAnsi="SimSun" w:eastAsia="SimSun" w:cs="SimSun"/>
          <w:sz w:val="20"/>
          <w:szCs w:val="20"/>
          <w:spacing w:val="3"/>
        </w:rPr>
        <w:t>的约定。</w:t>
      </w:r>
    </w:p>
    <w:p>
      <w:pPr>
        <w:ind w:right="2"/>
        <w:spacing w:before="81" w:line="228"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七、发包人已经签字确认验收合格，能否再以质量问题提出抗辩，主张延期或不予支付</w:t>
      </w:r>
    </w:p>
    <w:p>
      <w:pPr>
        <w:ind w:left="24"/>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工程价款？</w:t>
      </w:r>
    </w:p>
    <w:p>
      <w:pPr>
        <w:ind w:left="21" w:firstLine="424"/>
        <w:spacing w:before="82" w:line="276" w:lineRule="auto"/>
        <w:rPr>
          <w:rFonts w:ascii="SimSun" w:hAnsi="SimSun" w:eastAsia="SimSun" w:cs="SimSun"/>
          <w:sz w:val="20"/>
          <w:szCs w:val="20"/>
        </w:rPr>
      </w:pPr>
      <w:r>
        <w:rPr>
          <w:rFonts w:ascii="SimSun" w:hAnsi="SimSun" w:eastAsia="SimSun" w:cs="SimSun"/>
          <w:sz w:val="20"/>
          <w:szCs w:val="20"/>
          <w:spacing w:val="10"/>
        </w:rPr>
        <w:t>发包人已组织验收并在相关文件上签字确认验收合格，后又以工程质量存在瑕疵为由，</w:t>
      </w:r>
      <w:r>
        <w:rPr>
          <w:rFonts w:ascii="SimSun" w:hAnsi="SimSun" w:eastAsia="SimSun" w:cs="SimSun"/>
          <w:sz w:val="20"/>
          <w:szCs w:val="20"/>
          <w:spacing w:val="4"/>
        </w:rPr>
        <w:t xml:space="preserve"> </w:t>
      </w:r>
      <w:r>
        <w:rPr>
          <w:rFonts w:ascii="SimSun" w:hAnsi="SimSun" w:eastAsia="SimSun" w:cs="SimSun"/>
          <w:sz w:val="20"/>
          <w:szCs w:val="20"/>
          <w:spacing w:val="10"/>
        </w:rPr>
        <w:t>拒绝支付或要求延期支付工程价款的，该主张不能成立。但确因承包人施工导致地基基础工</w:t>
      </w:r>
      <w:r>
        <w:rPr>
          <w:rFonts w:ascii="SimSun" w:hAnsi="SimSun" w:eastAsia="SimSun" w:cs="SimSun"/>
          <w:sz w:val="20"/>
          <w:szCs w:val="20"/>
          <w:spacing w:val="8"/>
        </w:rPr>
        <w:t xml:space="preserve"> </w:t>
      </w:r>
      <w:r>
        <w:rPr>
          <w:rFonts w:ascii="SimSun" w:hAnsi="SimSun" w:eastAsia="SimSun" w:cs="SimSun"/>
          <w:sz w:val="20"/>
          <w:szCs w:val="20"/>
          <w:spacing w:val="9"/>
        </w:rPr>
        <w:t>程、工程主体结构质量不合格的，发包人仍可以拒绝支付或要求延期支付工程价款。</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八、如何把握工程质量鉴定程序的启动？</w:t>
      </w:r>
    </w:p>
    <w:p>
      <w:pPr>
        <w:ind w:left="23" w:firstLine="419"/>
        <w:spacing w:before="82" w:line="264" w:lineRule="auto"/>
        <w:rPr>
          <w:rFonts w:ascii="SimSun" w:hAnsi="SimSun" w:eastAsia="SimSun" w:cs="SimSun"/>
          <w:sz w:val="20"/>
          <w:szCs w:val="20"/>
        </w:rPr>
      </w:pPr>
      <w:r>
        <w:rPr>
          <w:rFonts w:ascii="SimSun" w:hAnsi="SimSun" w:eastAsia="SimSun" w:cs="SimSun"/>
          <w:sz w:val="20"/>
          <w:szCs w:val="20"/>
          <w:spacing w:val="10"/>
        </w:rPr>
        <w:t>要严格把握工程质量鉴定程序的启动。建设工程未经竣工验收，发包人亦未擅自提前使</w:t>
      </w:r>
      <w:r>
        <w:rPr>
          <w:rFonts w:ascii="SimSun" w:hAnsi="SimSun" w:eastAsia="SimSun" w:cs="SimSun"/>
          <w:sz w:val="20"/>
          <w:szCs w:val="20"/>
          <w:spacing w:val="6"/>
        </w:rPr>
        <w:t xml:space="preserve"> </w:t>
      </w:r>
      <w:r>
        <w:rPr>
          <w:rFonts w:ascii="SimSun" w:hAnsi="SimSun" w:eastAsia="SimSun" w:cs="SimSun"/>
          <w:sz w:val="20"/>
          <w:szCs w:val="20"/>
          <w:spacing w:val="9"/>
        </w:rPr>
        <w:t>用，发包人对工程质量提出异议并提供了初步证据的，可以启动鉴定程序。</w:t>
      </w:r>
    </w:p>
    <w:p>
      <w:pPr>
        <w:spacing w:line="264" w:lineRule="auto"/>
        <w:sectPr>
          <w:footerReference w:type="default" r:id="rId21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九、发包人以工程质量为由提出的对抗性主张，究竟是抗辩还是</w:t>
      </w:r>
      <w:r>
        <w:rPr>
          <w:rFonts w:ascii="SimSun" w:hAnsi="SimSun" w:eastAsia="SimSun" w:cs="SimSun"/>
          <w:sz w:val="20"/>
          <w:szCs w:val="20"/>
          <w14:textOutline w14:w="3795" w14:cap="sq" w14:cmpd="sng">
            <w14:solidFill>
              <w14:srgbClr w14:val="000000"/>
            </w14:solidFill>
            <w14:prstDash w14:val="solid"/>
            <w14:bevel/>
          </w14:textOutline>
          <w:spacing w:val="9"/>
        </w:rPr>
        <w:t>反诉？</w:t>
      </w:r>
    </w:p>
    <w:p>
      <w:pPr>
        <w:ind w:left="23" w:right="72" w:firstLine="419"/>
        <w:spacing w:before="80" w:line="265" w:lineRule="auto"/>
        <w:rPr>
          <w:rFonts w:ascii="SimSun" w:hAnsi="SimSun" w:eastAsia="SimSun" w:cs="SimSun"/>
          <w:sz w:val="20"/>
          <w:szCs w:val="20"/>
        </w:rPr>
      </w:pPr>
      <w:r>
        <w:rPr>
          <w:rFonts w:ascii="SimSun" w:hAnsi="SimSun" w:eastAsia="SimSun" w:cs="SimSun"/>
          <w:sz w:val="20"/>
          <w:szCs w:val="20"/>
          <w:spacing w:val="10"/>
        </w:rPr>
        <w:t>承包人诉请给付工程价款，发包人以工程质量不符合合同</w:t>
      </w:r>
      <w:r>
        <w:rPr>
          <w:rFonts w:ascii="SimSun" w:hAnsi="SimSun" w:eastAsia="SimSun" w:cs="SimSun"/>
          <w:sz w:val="20"/>
          <w:szCs w:val="20"/>
          <w:spacing w:val="9"/>
        </w:rPr>
        <w:t>约定或国家强制性的质量规范 </w:t>
      </w:r>
      <w:r>
        <w:rPr>
          <w:rFonts w:ascii="SimSun" w:hAnsi="SimSun" w:eastAsia="SimSun" w:cs="SimSun"/>
          <w:sz w:val="20"/>
          <w:szCs w:val="20"/>
          <w:spacing w:val="7"/>
        </w:rPr>
        <w:t>标准为由，要求减少工程价款的，按抗辩处理；发包人请求承包人</w:t>
      </w:r>
      <w:r>
        <w:rPr>
          <w:rFonts w:ascii="SimSun" w:hAnsi="SimSun" w:eastAsia="SimSun" w:cs="SimSun"/>
          <w:sz w:val="20"/>
          <w:szCs w:val="20"/>
          <w:spacing w:val="6"/>
        </w:rPr>
        <w:t>赔偿损失的，按反诉处理。</w:t>
      </w:r>
    </w:p>
    <w:p>
      <w:pPr>
        <w:ind w:left="443"/>
        <w:spacing w:before="81"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十、哪些证据可以作为工程量、工程价款的结算</w:t>
      </w:r>
      <w:r>
        <w:rPr>
          <w:rFonts w:ascii="SimSun" w:hAnsi="SimSun" w:eastAsia="SimSun" w:cs="SimSun"/>
          <w:sz w:val="20"/>
          <w:szCs w:val="20"/>
          <w14:textOutline w14:w="3795" w14:cap="sq" w14:cmpd="sng">
            <w14:solidFill>
              <w14:srgbClr w14:val="000000"/>
            </w14:solidFill>
            <w14:prstDash w14:val="solid"/>
            <w14:bevel/>
          </w14:textOutline>
          <w:spacing w:val="9"/>
        </w:rPr>
        <w:t>依据？</w:t>
      </w:r>
    </w:p>
    <w:p>
      <w:pPr>
        <w:ind w:left="23" w:right="140" w:firstLine="419"/>
        <w:spacing w:before="82" w:line="276" w:lineRule="auto"/>
        <w:jc w:val="both"/>
        <w:rPr>
          <w:rFonts w:ascii="SimSun" w:hAnsi="SimSun" w:eastAsia="SimSun" w:cs="SimSun"/>
          <w:sz w:val="20"/>
          <w:szCs w:val="20"/>
        </w:rPr>
      </w:pPr>
      <w:r>
        <w:rPr>
          <w:rFonts w:ascii="SimSun" w:hAnsi="SimSun" w:eastAsia="SimSun" w:cs="SimSun"/>
          <w:sz w:val="20"/>
          <w:szCs w:val="20"/>
          <w:spacing w:val="10"/>
        </w:rPr>
        <w:t>双方当事人在建设工程施工过程中形成的补充协议、会议纪要、工程联系单、工程变更</w:t>
      </w:r>
      <w:r>
        <w:rPr>
          <w:rFonts w:ascii="SimSun" w:hAnsi="SimSun" w:eastAsia="SimSun" w:cs="SimSun"/>
          <w:sz w:val="20"/>
          <w:szCs w:val="20"/>
          <w:spacing w:val="7"/>
        </w:rPr>
        <w:t xml:space="preserve"> </w:t>
      </w:r>
      <w:r>
        <w:rPr>
          <w:rFonts w:ascii="SimSun" w:hAnsi="SimSun" w:eastAsia="SimSun" w:cs="SimSun"/>
          <w:sz w:val="20"/>
          <w:szCs w:val="20"/>
          <w:spacing w:val="10"/>
        </w:rPr>
        <w:t>单、工程对帐签证以及其他往来函件、记录等书面证据，可以作为工程量计算和认定工程价</w:t>
      </w:r>
      <w:r>
        <w:rPr>
          <w:rFonts w:ascii="SimSun" w:hAnsi="SimSun" w:eastAsia="SimSun" w:cs="SimSun"/>
          <w:sz w:val="20"/>
          <w:szCs w:val="20"/>
          <w:spacing w:val="6"/>
        </w:rPr>
        <w:t xml:space="preserve"> </w:t>
      </w:r>
      <w:r>
        <w:rPr>
          <w:rFonts w:ascii="SimSun" w:hAnsi="SimSun" w:eastAsia="SimSun" w:cs="SimSun"/>
          <w:sz w:val="20"/>
          <w:szCs w:val="20"/>
          <w:spacing w:val="5"/>
        </w:rPr>
        <w:t>款的依据。</w:t>
      </w:r>
    </w:p>
    <w:p>
      <w:pPr>
        <w:ind w:left="443"/>
        <w:spacing w:before="81"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十一、施工过程中谁有权利对涉及工程量和价款等相关材料进行签证、确认？</w:t>
      </w:r>
    </w:p>
    <w:p>
      <w:pPr>
        <w:ind w:left="22" w:right="140" w:firstLine="420"/>
        <w:spacing w:before="82" w:line="283" w:lineRule="auto"/>
        <w:jc w:val="both"/>
        <w:rPr>
          <w:rFonts w:ascii="SimSun" w:hAnsi="SimSun" w:eastAsia="SimSun" w:cs="SimSun"/>
          <w:sz w:val="20"/>
          <w:szCs w:val="20"/>
        </w:rPr>
      </w:pPr>
      <w:r>
        <w:rPr>
          <w:rFonts w:ascii="SimSun" w:hAnsi="SimSun" w:eastAsia="SimSun" w:cs="SimSun"/>
          <w:sz w:val="20"/>
          <w:szCs w:val="20"/>
          <w:spacing w:val="10"/>
        </w:rPr>
        <w:t>要严格把握工程施工过程中相关材料的签证和确认。除法定代表人和约定明确授权的人</w:t>
      </w:r>
      <w:r>
        <w:rPr>
          <w:rFonts w:ascii="SimSun" w:hAnsi="SimSun" w:eastAsia="SimSun" w:cs="SimSun"/>
          <w:sz w:val="20"/>
          <w:szCs w:val="20"/>
          <w:spacing w:val="6"/>
        </w:rPr>
        <w:t xml:space="preserve"> </w:t>
      </w:r>
      <w:r>
        <w:rPr>
          <w:rFonts w:ascii="SimSun" w:hAnsi="SimSun" w:eastAsia="SimSun" w:cs="SimSun"/>
          <w:sz w:val="20"/>
          <w:szCs w:val="20"/>
          <w:spacing w:val="10"/>
        </w:rPr>
        <w:t>员外，其他人员对工程量和价款等所作的签证、确认，不具有法律效力。没有约定明确授权</w:t>
      </w:r>
      <w:r>
        <w:rPr>
          <w:rFonts w:ascii="SimSun" w:hAnsi="SimSun" w:eastAsia="SimSun" w:cs="SimSun"/>
          <w:sz w:val="20"/>
          <w:szCs w:val="20"/>
          <w:spacing w:val="7"/>
        </w:rPr>
        <w:t xml:space="preserve"> </w:t>
      </w:r>
      <w:r>
        <w:rPr>
          <w:rFonts w:ascii="SimSun" w:hAnsi="SimSun" w:eastAsia="SimSun" w:cs="SimSun"/>
          <w:sz w:val="20"/>
          <w:szCs w:val="20"/>
          <w:spacing w:val="10"/>
        </w:rPr>
        <w:t>的，法定代表人、项目经理、现场负责人的签证、确认具有法律效力；其他人员的签证、确</w:t>
      </w:r>
      <w:r>
        <w:rPr>
          <w:rFonts w:ascii="SimSun" w:hAnsi="SimSun" w:eastAsia="SimSun" w:cs="SimSun"/>
          <w:sz w:val="20"/>
          <w:szCs w:val="20"/>
          <w:spacing w:val="7"/>
        </w:rPr>
        <w:t xml:space="preserve"> </w:t>
      </w:r>
      <w:r>
        <w:rPr>
          <w:rFonts w:ascii="SimSun" w:hAnsi="SimSun" w:eastAsia="SimSun" w:cs="SimSun"/>
          <w:sz w:val="20"/>
          <w:szCs w:val="20"/>
          <w:spacing w:val="9"/>
        </w:rPr>
        <w:t>认，对发包人不具有法律效力，除非承包人举证证明该人员确有相应权限。</w:t>
      </w:r>
    </w:p>
    <w:p>
      <w:pPr>
        <w:ind w:left="443"/>
        <w:spacing w:before="81"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十二、能否调整总价包干合同的工程量、工</w:t>
      </w:r>
      <w:r>
        <w:rPr>
          <w:rFonts w:ascii="SimSun" w:hAnsi="SimSun" w:eastAsia="SimSun" w:cs="SimSun"/>
          <w:sz w:val="20"/>
          <w:szCs w:val="20"/>
          <w14:textOutline w14:w="3795" w14:cap="sq" w14:cmpd="sng">
            <w14:solidFill>
              <w14:srgbClr w14:val="000000"/>
            </w14:solidFill>
            <w14:prstDash w14:val="solid"/>
            <w14:bevel/>
          </w14:textOutline>
          <w:spacing w:val="9"/>
        </w:rPr>
        <w:t>程价款？</w:t>
      </w:r>
    </w:p>
    <w:p>
      <w:pPr>
        <w:ind w:left="21" w:right="140" w:firstLine="423"/>
        <w:spacing w:before="82" w:line="277" w:lineRule="auto"/>
        <w:jc w:val="both"/>
        <w:rPr>
          <w:rFonts w:ascii="SimSun" w:hAnsi="SimSun" w:eastAsia="SimSun" w:cs="SimSun"/>
          <w:sz w:val="20"/>
          <w:szCs w:val="20"/>
        </w:rPr>
      </w:pPr>
      <w:r>
        <w:rPr>
          <w:rFonts w:ascii="SimSun" w:hAnsi="SimSun" w:eastAsia="SimSun" w:cs="SimSun"/>
          <w:sz w:val="20"/>
          <w:szCs w:val="20"/>
          <w:spacing w:val="10"/>
        </w:rPr>
        <w:t>建设工程施工合同采用固定总价包干方式，当事人以实际工程量存在增减为由要求调整</w:t>
      </w:r>
      <w:r>
        <w:rPr>
          <w:rFonts w:ascii="SimSun" w:hAnsi="SimSun" w:eastAsia="SimSun" w:cs="SimSun"/>
          <w:sz w:val="20"/>
          <w:szCs w:val="20"/>
          <w:spacing w:val="4"/>
        </w:rPr>
        <w:t xml:space="preserve"> </w:t>
      </w:r>
      <w:r>
        <w:rPr>
          <w:rFonts w:ascii="SimSun" w:hAnsi="SimSun" w:eastAsia="SimSun" w:cs="SimSun"/>
          <w:sz w:val="20"/>
          <w:szCs w:val="20"/>
          <w:spacing w:val="10"/>
        </w:rPr>
        <w:t>的，有约定的按约定处理。没有约定，总价包干范围明确的，可相应调整工程价款；总价包</w:t>
      </w:r>
      <w:r>
        <w:rPr>
          <w:rFonts w:ascii="SimSun" w:hAnsi="SimSun" w:eastAsia="SimSun" w:cs="SimSun"/>
          <w:sz w:val="20"/>
          <w:szCs w:val="20"/>
          <w:spacing w:val="8"/>
        </w:rPr>
        <w:t xml:space="preserve"> </w:t>
      </w:r>
      <w:r>
        <w:rPr>
          <w:rFonts w:ascii="SimSun" w:hAnsi="SimSun" w:eastAsia="SimSun" w:cs="SimSun"/>
          <w:sz w:val="20"/>
          <w:szCs w:val="20"/>
          <w:spacing w:val="9"/>
        </w:rPr>
        <w:t>干范围约定不明的，主张调整的当事人应承担举证责任。</w:t>
      </w:r>
    </w:p>
    <w:p>
      <w:pPr>
        <w:ind w:left="443"/>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十三、建设工程施工合同无效，但工程竣工验收合格的，谁有权利请求参照合同约定确</w:t>
      </w:r>
    </w:p>
    <w:p>
      <w:pPr>
        <w:ind w:left="27"/>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定工程价款？</w:t>
      </w:r>
    </w:p>
    <w:p>
      <w:pPr>
        <w:ind w:left="21" w:right="140" w:firstLine="423"/>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建设工程施工合同无效，但工程竣工验收合格，按照最高人民法院《关于审理建设工程</w:t>
      </w:r>
      <w:r>
        <w:rPr>
          <w:rFonts w:ascii="SimSun" w:hAnsi="SimSun" w:eastAsia="SimSun" w:cs="SimSun"/>
          <w:sz w:val="20"/>
          <w:szCs w:val="20"/>
          <w:spacing w:val="4"/>
        </w:rPr>
        <w:t xml:space="preserve"> </w:t>
      </w:r>
      <w:r>
        <w:rPr>
          <w:rFonts w:ascii="SimSun" w:hAnsi="SimSun" w:eastAsia="SimSun" w:cs="SimSun"/>
          <w:sz w:val="20"/>
          <w:szCs w:val="20"/>
          <w:spacing w:val="10"/>
        </w:rPr>
        <w:t>施工合同纠纷案件适用法律若干问题的解释》第二条的规定精神，承包人或发包人均可以请</w:t>
      </w:r>
      <w:r>
        <w:rPr>
          <w:rFonts w:ascii="SimSun" w:hAnsi="SimSun" w:eastAsia="SimSun" w:cs="SimSun"/>
          <w:sz w:val="20"/>
          <w:szCs w:val="20"/>
          <w:spacing w:val="8"/>
        </w:rPr>
        <w:t xml:space="preserve"> </w:t>
      </w:r>
      <w:r>
        <w:rPr>
          <w:rFonts w:ascii="SimSun" w:hAnsi="SimSun" w:eastAsia="SimSun" w:cs="SimSun"/>
          <w:sz w:val="20"/>
          <w:szCs w:val="20"/>
          <w:spacing w:val="8"/>
        </w:rPr>
        <w:t>求参照合同约定确定工程价款。</w:t>
      </w:r>
    </w:p>
    <w:p>
      <w:pPr>
        <w:ind w:left="443"/>
        <w:spacing w:before="81"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十四、承包人能否直接请求按照竣工结算文件结算工程价款？</w:t>
      </w:r>
    </w:p>
    <w:p>
      <w:pPr>
        <w:ind w:left="22" w:firstLine="422"/>
        <w:spacing w:before="81" w:line="277" w:lineRule="auto"/>
        <w:rPr>
          <w:rFonts w:ascii="SimSun" w:hAnsi="SimSun" w:eastAsia="SimSun" w:cs="SimSun"/>
          <w:sz w:val="20"/>
          <w:szCs w:val="20"/>
        </w:rPr>
      </w:pPr>
      <w:r>
        <w:rPr>
          <w:rFonts w:ascii="SimSun" w:hAnsi="SimSun" w:eastAsia="SimSun" w:cs="SimSun"/>
          <w:sz w:val="20"/>
          <w:szCs w:val="20"/>
          <w:spacing w:val="8"/>
        </w:rPr>
        <w:t>建设工程施工合同明确约定发包人应在承包人提交竣工结算文件后一定期限内予以答复，</w:t>
      </w:r>
      <w:r>
        <w:rPr>
          <w:rFonts w:ascii="SimSun" w:hAnsi="SimSun" w:eastAsia="SimSun" w:cs="SimSun"/>
          <w:sz w:val="20"/>
          <w:szCs w:val="20"/>
          <w:spacing w:val="13"/>
        </w:rPr>
        <w:t xml:space="preserve"> </w:t>
      </w:r>
      <w:r>
        <w:rPr>
          <w:rFonts w:ascii="SimSun" w:hAnsi="SimSun" w:eastAsia="SimSun" w:cs="SimSun"/>
          <w:sz w:val="20"/>
          <w:szCs w:val="20"/>
          <w:spacing w:val="10"/>
        </w:rPr>
        <w:t>且逾期未答复则视为认可竣工结算文件的，承包人可以请求按照竣工结算文件进行工程价款</w:t>
      </w:r>
      <w:r>
        <w:rPr>
          <w:rFonts w:ascii="SimSun" w:hAnsi="SimSun" w:eastAsia="SimSun" w:cs="SimSun"/>
          <w:sz w:val="20"/>
          <w:szCs w:val="20"/>
          <w:spacing w:val="3"/>
        </w:rPr>
        <w:t xml:space="preserve">  </w:t>
      </w:r>
      <w:r>
        <w:rPr>
          <w:rFonts w:ascii="SimSun" w:hAnsi="SimSun" w:eastAsia="SimSun" w:cs="SimSun"/>
          <w:sz w:val="20"/>
          <w:szCs w:val="20"/>
          <w:spacing w:val="3"/>
        </w:rPr>
        <w:t>结算。</w:t>
      </w:r>
    </w:p>
    <w:p>
      <w:pPr>
        <w:ind w:left="20" w:right="140" w:firstLine="424"/>
        <w:spacing w:before="83" w:line="276" w:lineRule="auto"/>
        <w:rPr>
          <w:rFonts w:ascii="SimSun" w:hAnsi="SimSun" w:eastAsia="SimSun" w:cs="SimSun"/>
          <w:sz w:val="20"/>
          <w:szCs w:val="20"/>
        </w:rPr>
      </w:pPr>
      <w:r>
        <w:rPr>
          <w:rFonts w:ascii="SimSun" w:hAnsi="SimSun" w:eastAsia="SimSun" w:cs="SimSun"/>
          <w:sz w:val="20"/>
          <w:szCs w:val="20"/>
          <w:spacing w:val="10"/>
        </w:rPr>
        <w:t>建设工程施工合同虽约定发包人应在承包人提交竣工结算文件后一定期限内予以答复，</w:t>
      </w:r>
      <w:r>
        <w:rPr>
          <w:rFonts w:ascii="SimSun" w:hAnsi="SimSun" w:eastAsia="SimSun" w:cs="SimSun"/>
          <w:sz w:val="20"/>
          <w:szCs w:val="20"/>
          <w:spacing w:val="4"/>
        </w:rPr>
        <w:t xml:space="preserve"> </w:t>
      </w:r>
      <w:r>
        <w:rPr>
          <w:rFonts w:ascii="SimSun" w:hAnsi="SimSun" w:eastAsia="SimSun" w:cs="SimSun"/>
          <w:sz w:val="20"/>
          <w:szCs w:val="20"/>
          <w:spacing w:val="10"/>
        </w:rPr>
        <w:t>但未约定逾期不答复则视为认可竣工结算文件的，承包人不能请求按照竣工结算文件确定工</w:t>
      </w:r>
      <w:r>
        <w:rPr>
          <w:rFonts w:ascii="SimSun" w:hAnsi="SimSun" w:eastAsia="SimSun" w:cs="SimSun"/>
          <w:sz w:val="20"/>
          <w:szCs w:val="20"/>
          <w:spacing w:val="9"/>
        </w:rPr>
        <w:t xml:space="preserve"> </w:t>
      </w:r>
      <w:r>
        <w:rPr>
          <w:rFonts w:ascii="SimSun" w:hAnsi="SimSun" w:eastAsia="SimSun" w:cs="SimSun"/>
          <w:sz w:val="20"/>
          <w:szCs w:val="20"/>
          <w:spacing w:val="5"/>
        </w:rPr>
        <w:t>程价款。</w:t>
      </w:r>
    </w:p>
    <w:p>
      <w:pPr>
        <w:ind w:left="23" w:right="140" w:firstLine="421"/>
        <w:spacing w:before="81" w:line="277" w:lineRule="auto"/>
        <w:rPr>
          <w:rFonts w:ascii="SimSun" w:hAnsi="SimSun" w:eastAsia="SimSun" w:cs="SimSun"/>
          <w:sz w:val="20"/>
          <w:szCs w:val="20"/>
        </w:rPr>
      </w:pPr>
      <w:r>
        <w:rPr>
          <w:rFonts w:ascii="SimSun" w:hAnsi="SimSun" w:eastAsia="SimSun" w:cs="SimSun"/>
          <w:sz w:val="20"/>
          <w:szCs w:val="20"/>
          <w:spacing w:val="10"/>
        </w:rPr>
        <w:t>建设工程施工合同约定发包人在承包人提交竣工结算文件后未答复则视为认可竣工结算</w:t>
      </w:r>
      <w:r>
        <w:rPr>
          <w:rFonts w:ascii="SimSun" w:hAnsi="SimSun" w:eastAsia="SimSun" w:cs="SimSun"/>
          <w:sz w:val="20"/>
          <w:szCs w:val="20"/>
          <w:spacing w:val="4"/>
        </w:rPr>
        <w:t xml:space="preserve"> </w:t>
      </w:r>
      <w:r>
        <w:rPr>
          <w:rFonts w:ascii="SimSun" w:hAnsi="SimSun" w:eastAsia="SimSun" w:cs="SimSun"/>
          <w:sz w:val="20"/>
          <w:szCs w:val="20"/>
          <w:spacing w:val="10"/>
        </w:rPr>
        <w:t>文件，但未约定答复期限，且经承包人催告后，发包人仍不予答复的，人民法院可根据实际</w:t>
      </w:r>
      <w:r>
        <w:rPr>
          <w:rFonts w:ascii="SimSun" w:hAnsi="SimSun" w:eastAsia="SimSun" w:cs="SimSun"/>
          <w:sz w:val="20"/>
          <w:szCs w:val="20"/>
          <w:spacing w:val="6"/>
        </w:rPr>
        <w:t xml:space="preserve"> </w:t>
      </w:r>
      <w:r>
        <w:rPr>
          <w:rFonts w:ascii="SimSun" w:hAnsi="SimSun" w:eastAsia="SimSun" w:cs="SimSun"/>
          <w:sz w:val="20"/>
          <w:szCs w:val="20"/>
          <w:spacing w:val="8"/>
        </w:rPr>
        <w:t>情况确定合理的答复期限，但答复期限不应超过</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60</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7"/>
        </w:rPr>
        <w:t>天。</w:t>
      </w:r>
    </w:p>
    <w:p>
      <w:pPr>
        <w:ind w:left="42" w:right="140" w:firstLine="402"/>
        <w:spacing w:before="81" w:line="264" w:lineRule="auto"/>
        <w:rPr>
          <w:rFonts w:ascii="SimSun" w:hAnsi="SimSun" w:eastAsia="SimSun" w:cs="SimSun"/>
          <w:sz w:val="20"/>
          <w:szCs w:val="20"/>
        </w:rPr>
      </w:pPr>
      <w:r>
        <w:rPr>
          <w:rFonts w:ascii="SimSun" w:hAnsi="SimSun" w:eastAsia="SimSun" w:cs="SimSun"/>
          <w:sz w:val="20"/>
          <w:szCs w:val="20"/>
          <w:spacing w:val="7"/>
        </w:rPr>
        <w:t>建设工程施工合同中对此未明确约定，承包人不能仅以</w:t>
      </w:r>
      <w:r>
        <w:rPr>
          <w:rFonts w:ascii="SimSun" w:hAnsi="SimSun" w:eastAsia="SimSun" w:cs="SimSun"/>
          <w:sz w:val="20"/>
          <w:szCs w:val="20"/>
          <w:spacing w:val="-23"/>
        </w:rPr>
        <w:t xml:space="preserve"> </w:t>
      </w:r>
      <w:r>
        <w:rPr>
          <w:rFonts w:ascii="Times New Roman" w:hAnsi="Times New Roman" w:eastAsia="Times New Roman" w:cs="Times New Roman"/>
          <w:sz w:val="20"/>
          <w:szCs w:val="20"/>
        </w:rPr>
        <w:t>GF</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7"/>
        </w:rPr>
        <w:t>1999-0201</w:t>
      </w:r>
      <w:r>
        <w:rPr>
          <w:rFonts w:ascii="SimSun" w:hAnsi="SimSun" w:eastAsia="SimSun" w:cs="SimSun"/>
          <w:sz w:val="20"/>
          <w:szCs w:val="20"/>
          <w:spacing w:val="7"/>
        </w:rPr>
        <w:t>《建设工程施工合</w:t>
      </w:r>
      <w:r>
        <w:rPr>
          <w:rFonts w:ascii="SimSun" w:hAnsi="SimSun" w:eastAsia="SimSun" w:cs="SimSun"/>
          <w:sz w:val="20"/>
          <w:szCs w:val="20"/>
        </w:rPr>
        <w:t xml:space="preserve"> </w:t>
      </w:r>
      <w:r>
        <w:rPr>
          <w:rFonts w:ascii="SimSun" w:hAnsi="SimSun" w:eastAsia="SimSun" w:cs="SimSun"/>
          <w:sz w:val="20"/>
          <w:szCs w:val="20"/>
          <w:spacing w:val="8"/>
        </w:rPr>
        <w:t>同（示范文本）》通用条款</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33.2 </w:t>
      </w:r>
      <w:r>
        <w:rPr>
          <w:rFonts w:ascii="SimSun" w:hAnsi="SimSun" w:eastAsia="SimSun" w:cs="SimSun"/>
          <w:sz w:val="20"/>
          <w:szCs w:val="20"/>
          <w:spacing w:val="8"/>
        </w:rPr>
        <w:t>条为依据，要求按照竣工结算文件结算工</w:t>
      </w:r>
      <w:r>
        <w:rPr>
          <w:rFonts w:ascii="SimSun" w:hAnsi="SimSun" w:eastAsia="SimSun" w:cs="SimSun"/>
          <w:sz w:val="20"/>
          <w:szCs w:val="20"/>
          <w:spacing w:val="7"/>
        </w:rPr>
        <w:t>程价款。</w:t>
      </w:r>
    </w:p>
    <w:p>
      <w:pPr>
        <w:ind w:left="443"/>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十五、如何认定“黑白合同</w:t>
      </w:r>
      <w:r>
        <w:rPr>
          <w:rFonts w:ascii="SimSun" w:hAnsi="SimSun" w:eastAsia="SimSun" w:cs="SimSun"/>
          <w:sz w:val="20"/>
          <w:szCs w:val="20"/>
          <w:spacing w:val="-6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w:t>
      </w:r>
    </w:p>
    <w:p>
      <w:pPr>
        <w:ind w:left="21" w:right="140" w:firstLine="420"/>
        <w:spacing w:before="79" w:line="287" w:lineRule="auto"/>
        <w:rPr>
          <w:rFonts w:ascii="SimSun" w:hAnsi="SimSun" w:eastAsia="SimSun" w:cs="SimSun"/>
          <w:sz w:val="20"/>
          <w:szCs w:val="20"/>
        </w:rPr>
      </w:pPr>
      <w:r>
        <w:rPr>
          <w:rFonts w:ascii="SimSun" w:hAnsi="SimSun" w:eastAsia="SimSun" w:cs="SimSun"/>
          <w:sz w:val="20"/>
          <w:szCs w:val="20"/>
          <w:spacing w:val="9"/>
        </w:rPr>
        <w:t>认定“黑白合同</w:t>
      </w:r>
      <w:r>
        <w:rPr>
          <w:rFonts w:ascii="SimSun" w:hAnsi="SimSun" w:eastAsia="SimSun" w:cs="SimSun"/>
          <w:sz w:val="20"/>
          <w:szCs w:val="20"/>
          <w:spacing w:val="-70"/>
        </w:rPr>
        <w:t xml:space="preserve"> </w:t>
      </w:r>
      <w:r>
        <w:rPr>
          <w:rFonts w:ascii="SimSun" w:hAnsi="SimSun" w:eastAsia="SimSun" w:cs="SimSun"/>
          <w:sz w:val="20"/>
          <w:szCs w:val="20"/>
          <w:spacing w:val="9"/>
        </w:rPr>
        <w:t>”时所涉的“实质性内容</w:t>
      </w:r>
      <w:r>
        <w:rPr>
          <w:rFonts w:ascii="SimSun" w:hAnsi="SimSun" w:eastAsia="SimSun" w:cs="SimSun"/>
          <w:sz w:val="20"/>
          <w:szCs w:val="20"/>
          <w:spacing w:val="-73"/>
        </w:rPr>
        <w:t xml:space="preserve"> </w:t>
      </w:r>
      <w:r>
        <w:rPr>
          <w:rFonts w:ascii="SimSun" w:hAnsi="SimSun" w:eastAsia="SimSun" w:cs="SimSun"/>
          <w:sz w:val="20"/>
          <w:szCs w:val="20"/>
          <w:spacing w:val="9"/>
        </w:rPr>
        <w:t>”，主要包括合同</w:t>
      </w:r>
      <w:r>
        <w:rPr>
          <w:rFonts w:ascii="SimSun" w:hAnsi="SimSun" w:eastAsia="SimSun" w:cs="SimSun"/>
          <w:sz w:val="20"/>
          <w:szCs w:val="20"/>
          <w:spacing w:val="8"/>
        </w:rPr>
        <w:t>中的工程价款、工程质量、</w:t>
      </w:r>
      <w:r>
        <w:rPr>
          <w:rFonts w:ascii="SimSun" w:hAnsi="SimSun" w:eastAsia="SimSun" w:cs="SimSun"/>
          <w:sz w:val="20"/>
          <w:szCs w:val="20"/>
        </w:rPr>
        <w:t xml:space="preserve"> </w:t>
      </w:r>
      <w:r>
        <w:rPr>
          <w:rFonts w:ascii="SimSun" w:hAnsi="SimSun" w:eastAsia="SimSun" w:cs="SimSun"/>
          <w:sz w:val="20"/>
          <w:szCs w:val="20"/>
          <w:spacing w:val="10"/>
        </w:rPr>
        <w:t>工程期限三部分。对施工过程中，因设计变更、建设工程规划指标调整等客观原因，承、发</w:t>
      </w:r>
      <w:r>
        <w:rPr>
          <w:rFonts w:ascii="SimSun" w:hAnsi="SimSun" w:eastAsia="SimSun" w:cs="SimSun"/>
          <w:sz w:val="20"/>
          <w:szCs w:val="20"/>
          <w:spacing w:val="8"/>
        </w:rPr>
        <w:t xml:space="preserve"> </w:t>
      </w:r>
      <w:r>
        <w:rPr>
          <w:rFonts w:ascii="SimSun" w:hAnsi="SimSun" w:eastAsia="SimSun" w:cs="SimSun"/>
          <w:sz w:val="20"/>
          <w:szCs w:val="20"/>
          <w:spacing w:val="10"/>
        </w:rPr>
        <w:t>包双方以补充协议、会谈纪要、往来函件、签证等洽商纪录形式，变更工期、工程价款、工</w:t>
      </w:r>
      <w:r>
        <w:rPr>
          <w:rFonts w:ascii="SimSun" w:hAnsi="SimSun" w:eastAsia="SimSun" w:cs="SimSun"/>
          <w:sz w:val="20"/>
          <w:szCs w:val="20"/>
          <w:spacing w:val="8"/>
        </w:rPr>
        <w:t xml:space="preserve"> </w:t>
      </w:r>
      <w:r>
        <w:rPr>
          <w:rFonts w:ascii="SimSun" w:hAnsi="SimSun" w:eastAsia="SimSun" w:cs="SimSun"/>
          <w:sz w:val="20"/>
          <w:szCs w:val="20"/>
          <w:spacing w:val="7"/>
        </w:rPr>
        <w:t>程项目性质的书面文件，不应认定为《中华人民共和国招标投标法》第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46 </w:t>
      </w:r>
      <w:r>
        <w:rPr>
          <w:rFonts w:ascii="SimSun" w:hAnsi="SimSun" w:eastAsia="SimSun" w:cs="SimSun"/>
          <w:sz w:val="20"/>
          <w:szCs w:val="20"/>
          <w:spacing w:val="7"/>
        </w:rPr>
        <w:t>条规定的“招标人</w:t>
      </w:r>
      <w:r>
        <w:rPr>
          <w:rFonts w:ascii="SimSun" w:hAnsi="SimSun" w:eastAsia="SimSun" w:cs="SimSun"/>
          <w:sz w:val="20"/>
          <w:szCs w:val="20"/>
        </w:rPr>
        <w:t xml:space="preserve"> </w:t>
      </w:r>
      <w:r>
        <w:rPr>
          <w:rFonts w:ascii="SimSun" w:hAnsi="SimSun" w:eastAsia="SimSun" w:cs="SimSun"/>
          <w:sz w:val="20"/>
          <w:szCs w:val="20"/>
          <w:spacing w:val="9"/>
        </w:rPr>
        <w:t>和中标人再行订立背离合同实质性内容的其他协议</w:t>
      </w:r>
      <w:r>
        <w:rPr>
          <w:rFonts w:ascii="SimSun" w:hAnsi="SimSun" w:eastAsia="SimSun" w:cs="SimSun"/>
          <w:sz w:val="20"/>
          <w:szCs w:val="20"/>
          <w:spacing w:val="-67"/>
        </w:rPr>
        <w:t xml:space="preserve"> </w:t>
      </w:r>
      <w:r>
        <w:rPr>
          <w:rFonts w:ascii="SimSun" w:hAnsi="SimSun" w:eastAsia="SimSun" w:cs="SimSun"/>
          <w:sz w:val="20"/>
          <w:szCs w:val="20"/>
          <w:spacing w:val="9"/>
        </w:rPr>
        <w:t>”。</w:t>
      </w:r>
    </w:p>
    <w:p>
      <w:pPr>
        <w:spacing w:line="287" w:lineRule="auto"/>
        <w:sectPr>
          <w:footerReference w:type="default" r:id="rId212"/>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十六、对“黑白合同</w:t>
      </w:r>
      <w:r>
        <w:rPr>
          <w:rFonts w:ascii="SimSun" w:hAnsi="SimSun" w:eastAsia="SimSun" w:cs="SimSun"/>
          <w:sz w:val="20"/>
          <w:szCs w:val="20"/>
          <w:spacing w:val="-6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”如何结算？</w:t>
      </w:r>
    </w:p>
    <w:p>
      <w:pPr>
        <w:ind w:left="25" w:right="90" w:firstLine="429"/>
        <w:spacing w:before="79" w:line="277" w:lineRule="auto"/>
        <w:rPr>
          <w:rFonts w:ascii="SimSun" w:hAnsi="SimSun" w:eastAsia="SimSun" w:cs="SimSun"/>
          <w:sz w:val="20"/>
          <w:szCs w:val="20"/>
        </w:rPr>
      </w:pPr>
      <w:r>
        <w:rPr>
          <w:rFonts w:ascii="SimSun" w:hAnsi="SimSun" w:eastAsia="SimSun" w:cs="SimSun"/>
          <w:sz w:val="20"/>
          <w:szCs w:val="20"/>
          <w:spacing w:val="10"/>
        </w:rPr>
        <w:t>当事人就同一建设工程另行订立的建设工程施工合同与中标合同实质性内</w:t>
      </w:r>
      <w:r>
        <w:rPr>
          <w:rFonts w:ascii="SimSun" w:hAnsi="SimSun" w:eastAsia="SimSun" w:cs="SimSun"/>
          <w:sz w:val="20"/>
          <w:szCs w:val="20"/>
          <w:spacing w:val="9"/>
        </w:rPr>
        <w:t>容不一致的，</w:t>
      </w:r>
      <w:r>
        <w:rPr>
          <w:rFonts w:ascii="SimSun" w:hAnsi="SimSun" w:eastAsia="SimSun" w:cs="SimSun"/>
          <w:sz w:val="20"/>
          <w:szCs w:val="20"/>
        </w:rPr>
        <w:t xml:space="preserve"> </w:t>
      </w:r>
      <w:r>
        <w:rPr>
          <w:rFonts w:ascii="SimSun" w:hAnsi="SimSun" w:eastAsia="SimSun" w:cs="SimSun"/>
          <w:sz w:val="20"/>
          <w:szCs w:val="20"/>
          <w:spacing w:val="10"/>
        </w:rPr>
        <w:t>不论该中标合同是否经过备案登记，均应当按照最高人民法院《关于审理建设工程施工合同</w:t>
      </w:r>
      <w:r>
        <w:rPr>
          <w:rFonts w:ascii="SimSun" w:hAnsi="SimSun" w:eastAsia="SimSun" w:cs="SimSun"/>
          <w:sz w:val="20"/>
          <w:szCs w:val="20"/>
          <w:spacing w:val="4"/>
        </w:rPr>
        <w:t xml:space="preserve"> </w:t>
      </w:r>
      <w:r>
        <w:rPr>
          <w:rFonts w:ascii="SimSun" w:hAnsi="SimSun" w:eastAsia="SimSun" w:cs="SimSun"/>
          <w:sz w:val="20"/>
          <w:szCs w:val="20"/>
          <w:spacing w:val="9"/>
        </w:rPr>
        <w:t>纠纷案件适用法律问题的解释》第二十一条的规定，以中标合同作为工程价款的结算依据。</w:t>
      </w:r>
    </w:p>
    <w:p>
      <w:pPr>
        <w:ind w:left="23" w:right="90" w:firstLine="432"/>
        <w:spacing w:before="79" w:line="283" w:lineRule="auto"/>
        <w:rPr>
          <w:rFonts w:ascii="SimSun" w:hAnsi="SimSun" w:eastAsia="SimSun" w:cs="SimSun"/>
          <w:sz w:val="20"/>
          <w:szCs w:val="20"/>
        </w:rPr>
      </w:pPr>
      <w:r>
        <w:rPr>
          <w:rFonts w:ascii="SimSun" w:hAnsi="SimSun" w:eastAsia="SimSun" w:cs="SimSun"/>
          <w:sz w:val="20"/>
          <w:szCs w:val="20"/>
          <w:spacing w:val="10"/>
        </w:rPr>
        <w:t>当事人违法进行招投标，当事人又另行订立建设工程施工合同的，不论中</w:t>
      </w:r>
      <w:r>
        <w:rPr>
          <w:rFonts w:ascii="SimSun" w:hAnsi="SimSun" w:eastAsia="SimSun" w:cs="SimSun"/>
          <w:sz w:val="20"/>
          <w:szCs w:val="20"/>
          <w:spacing w:val="9"/>
        </w:rPr>
        <w:t>标合同是否经</w:t>
      </w:r>
      <w:r>
        <w:rPr>
          <w:rFonts w:ascii="SimSun" w:hAnsi="SimSun" w:eastAsia="SimSun" w:cs="SimSun"/>
          <w:sz w:val="20"/>
          <w:szCs w:val="20"/>
        </w:rPr>
        <w:t xml:space="preserve"> </w:t>
      </w:r>
      <w:r>
        <w:rPr>
          <w:rFonts w:ascii="SimSun" w:hAnsi="SimSun" w:eastAsia="SimSun" w:cs="SimSun"/>
          <w:sz w:val="20"/>
          <w:szCs w:val="20"/>
          <w:spacing w:val="10"/>
        </w:rPr>
        <w:t>过备案登记，两份合同均为无效；应当按照最高人民法院《关于审理建设工程施工合同纠纷</w:t>
      </w:r>
      <w:r>
        <w:rPr>
          <w:rFonts w:ascii="SimSun" w:hAnsi="SimSun" w:eastAsia="SimSun" w:cs="SimSun"/>
          <w:sz w:val="20"/>
          <w:szCs w:val="20"/>
          <w:spacing w:val="6"/>
        </w:rPr>
        <w:t xml:space="preserve"> </w:t>
      </w:r>
      <w:r>
        <w:rPr>
          <w:rFonts w:ascii="SimSun" w:hAnsi="SimSun" w:eastAsia="SimSun" w:cs="SimSun"/>
          <w:sz w:val="20"/>
          <w:szCs w:val="20"/>
          <w:spacing w:val="10"/>
        </w:rPr>
        <w:t>案件适用法律问题的解释》第二条的规定，将符合双方当事人的真实意思，并在施工中具体</w:t>
      </w:r>
      <w:r>
        <w:rPr>
          <w:rFonts w:ascii="SimSun" w:hAnsi="SimSun" w:eastAsia="SimSun" w:cs="SimSun"/>
          <w:sz w:val="20"/>
          <w:szCs w:val="20"/>
          <w:spacing w:val="6"/>
        </w:rPr>
        <w:t xml:space="preserve"> </w:t>
      </w:r>
      <w:r>
        <w:rPr>
          <w:rFonts w:ascii="SimSun" w:hAnsi="SimSun" w:eastAsia="SimSun" w:cs="SimSun"/>
          <w:sz w:val="20"/>
          <w:szCs w:val="20"/>
          <w:spacing w:val="8"/>
        </w:rPr>
        <w:t>履行的那份合同，作为工程价款的结算依据。</w:t>
      </w:r>
    </w:p>
    <w:p>
      <w:pPr>
        <w:ind w:left="443"/>
        <w:spacing w:before="83"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十七、启动工程量和工程价款鉴定程序，应该注意哪些问题？</w:t>
      </w:r>
    </w:p>
    <w:p>
      <w:pPr>
        <w:ind w:left="22" w:right="90" w:firstLine="433"/>
        <w:spacing w:before="80" w:line="277" w:lineRule="auto"/>
        <w:rPr>
          <w:rFonts w:ascii="SimSun" w:hAnsi="SimSun" w:eastAsia="SimSun" w:cs="SimSun"/>
          <w:sz w:val="20"/>
          <w:szCs w:val="20"/>
        </w:rPr>
      </w:pPr>
      <w:r>
        <w:rPr>
          <w:rFonts w:ascii="SimSun" w:hAnsi="SimSun" w:eastAsia="SimSun" w:cs="SimSun"/>
          <w:sz w:val="20"/>
          <w:szCs w:val="20"/>
          <w:spacing w:val="10"/>
        </w:rPr>
        <w:t>当事人对工程价款存在争议，不能协议一致，也无法采取其他方式确定的</w:t>
      </w:r>
      <w:r>
        <w:rPr>
          <w:rFonts w:ascii="SimSun" w:hAnsi="SimSun" w:eastAsia="SimSun" w:cs="SimSun"/>
          <w:sz w:val="20"/>
          <w:szCs w:val="20"/>
          <w:spacing w:val="9"/>
        </w:rPr>
        <w:t>，可以根据当</w:t>
      </w:r>
      <w:r>
        <w:rPr>
          <w:rFonts w:ascii="SimSun" w:hAnsi="SimSun" w:eastAsia="SimSun" w:cs="SimSun"/>
          <w:sz w:val="20"/>
          <w:szCs w:val="20"/>
        </w:rPr>
        <w:t xml:space="preserve"> </w:t>
      </w:r>
      <w:r>
        <w:rPr>
          <w:rFonts w:ascii="SimSun" w:hAnsi="SimSun" w:eastAsia="SimSun" w:cs="SimSun"/>
          <w:sz w:val="20"/>
          <w:szCs w:val="20"/>
          <w:spacing w:val="10"/>
        </w:rPr>
        <w:t>事人的申请，对工程造价进行鉴定；双方当事人均不申请鉴定的，应向负有举证责任的当事</w:t>
      </w:r>
      <w:r>
        <w:rPr>
          <w:rFonts w:ascii="SimSun" w:hAnsi="SimSun" w:eastAsia="SimSun" w:cs="SimSun"/>
          <w:sz w:val="20"/>
          <w:szCs w:val="20"/>
          <w:spacing w:val="7"/>
        </w:rPr>
        <w:t xml:space="preserve"> </w:t>
      </w:r>
      <w:r>
        <w:rPr>
          <w:rFonts w:ascii="SimSun" w:hAnsi="SimSun" w:eastAsia="SimSun" w:cs="SimSun"/>
          <w:sz w:val="20"/>
          <w:szCs w:val="20"/>
          <w:spacing w:val="9"/>
        </w:rPr>
        <w:t>人一方进行释明，其仍不申请鉴定的，由其承担举证不能的法律后果。</w:t>
      </w:r>
    </w:p>
    <w:p>
      <w:pPr>
        <w:ind w:left="25" w:right="90" w:firstLine="415"/>
        <w:spacing w:before="81" w:line="277" w:lineRule="auto"/>
        <w:rPr>
          <w:rFonts w:ascii="SimSun" w:hAnsi="SimSun" w:eastAsia="SimSun" w:cs="SimSun"/>
          <w:sz w:val="20"/>
          <w:szCs w:val="20"/>
        </w:rPr>
      </w:pPr>
      <w:r>
        <w:rPr>
          <w:rFonts w:ascii="SimSun" w:hAnsi="SimSun" w:eastAsia="SimSun" w:cs="SimSun"/>
          <w:sz w:val="20"/>
          <w:szCs w:val="20"/>
          <w:spacing w:val="10"/>
        </w:rPr>
        <w:t>诉讼前已经由当事人共同选定具有相应资质的鉴定机构对工程价款进行了鉴定，诉讼中</w:t>
      </w:r>
      <w:r>
        <w:rPr>
          <w:rFonts w:ascii="SimSun" w:hAnsi="SimSun" w:eastAsia="SimSun" w:cs="SimSun"/>
          <w:sz w:val="20"/>
          <w:szCs w:val="20"/>
          <w:spacing w:val="8"/>
        </w:rPr>
        <w:t xml:space="preserve"> </w:t>
      </w:r>
      <w:r>
        <w:rPr>
          <w:rFonts w:ascii="SimSun" w:hAnsi="SimSun" w:eastAsia="SimSun" w:cs="SimSun"/>
          <w:sz w:val="20"/>
          <w:szCs w:val="20"/>
          <w:spacing w:val="10"/>
        </w:rPr>
        <w:t>一方当事人要求重新鉴定的，不予准许，但确有证据证明鉴定结论具有最高人民法院《关于</w:t>
      </w:r>
      <w:r>
        <w:rPr>
          <w:rFonts w:ascii="SimSun" w:hAnsi="SimSun" w:eastAsia="SimSun" w:cs="SimSun"/>
          <w:sz w:val="20"/>
          <w:szCs w:val="20"/>
          <w:spacing w:val="4"/>
        </w:rPr>
        <w:t xml:space="preserve"> </w:t>
      </w:r>
      <w:r>
        <w:rPr>
          <w:rFonts w:ascii="SimSun" w:hAnsi="SimSun" w:eastAsia="SimSun" w:cs="SimSun"/>
          <w:sz w:val="20"/>
          <w:szCs w:val="20"/>
          <w:spacing w:val="9"/>
        </w:rPr>
        <w:t>民事诉讼证据的若干规定》第二十七条第一款规定的情形除外。</w:t>
      </w:r>
    </w:p>
    <w:p>
      <w:pPr>
        <w:ind w:left="22" w:firstLine="423"/>
        <w:spacing w:before="80" w:line="277" w:lineRule="auto"/>
        <w:rPr>
          <w:rFonts w:ascii="SimSun" w:hAnsi="SimSun" w:eastAsia="SimSun" w:cs="SimSun"/>
          <w:sz w:val="20"/>
          <w:szCs w:val="20"/>
        </w:rPr>
      </w:pPr>
      <w:r>
        <w:rPr>
          <w:rFonts w:ascii="SimSun" w:hAnsi="SimSun" w:eastAsia="SimSun" w:cs="SimSun"/>
          <w:sz w:val="20"/>
          <w:szCs w:val="20"/>
          <w:spacing w:val="10"/>
        </w:rPr>
        <w:t>一审诉讼期间对工程价款进行了鉴定，当事人在二审诉讼期间申请重新鉴定或补充鉴定</w:t>
      </w:r>
      <w:r>
        <w:rPr>
          <w:rFonts w:ascii="SimSun" w:hAnsi="SimSun" w:eastAsia="SimSun" w:cs="SimSun"/>
          <w:sz w:val="20"/>
          <w:szCs w:val="20"/>
          <w:spacing w:val="2"/>
        </w:rPr>
        <w:t xml:space="preserve">  </w:t>
      </w:r>
      <w:r>
        <w:rPr>
          <w:rFonts w:ascii="SimSun" w:hAnsi="SimSun" w:eastAsia="SimSun" w:cs="SimSun"/>
          <w:sz w:val="20"/>
          <w:szCs w:val="20"/>
          <w:spacing w:val="7"/>
        </w:rPr>
        <w:t>的，不予准许，但确有证据证明鉴定结论具有最高人民法院《关于民事诉讼证据的若干规定》</w:t>
      </w:r>
      <w:r>
        <w:rPr>
          <w:rFonts w:ascii="SimSun" w:hAnsi="SimSun" w:eastAsia="SimSun" w:cs="SimSun"/>
          <w:sz w:val="20"/>
          <w:szCs w:val="20"/>
          <w:spacing w:val="11"/>
        </w:rPr>
        <w:t xml:space="preserve"> </w:t>
      </w:r>
      <w:r>
        <w:rPr>
          <w:rFonts w:ascii="SimSun" w:hAnsi="SimSun" w:eastAsia="SimSun" w:cs="SimSun"/>
          <w:sz w:val="20"/>
          <w:szCs w:val="20"/>
          <w:spacing w:val="8"/>
        </w:rPr>
        <w:t>第二十七条第一款规定情形的除外。</w:t>
      </w:r>
    </w:p>
    <w:p>
      <w:pPr>
        <w:ind w:left="23" w:right="90" w:firstLine="421"/>
        <w:spacing w:before="79" w:line="266" w:lineRule="auto"/>
        <w:rPr>
          <w:rFonts w:ascii="SimSun" w:hAnsi="SimSun" w:eastAsia="SimSun" w:cs="SimSun"/>
          <w:sz w:val="20"/>
          <w:szCs w:val="20"/>
        </w:rPr>
      </w:pPr>
      <w:r>
        <w:rPr>
          <w:rFonts w:ascii="SimSun" w:hAnsi="SimSun" w:eastAsia="SimSun" w:cs="SimSun"/>
          <w:sz w:val="20"/>
          <w:szCs w:val="20"/>
          <w:spacing w:val="10"/>
        </w:rPr>
        <w:t>二审诉讼期间，双方当事人均同意鉴定的，可予准许，但可能损害社会公共利益或第三</w:t>
      </w:r>
      <w:r>
        <w:rPr>
          <w:rFonts w:ascii="SimSun" w:hAnsi="SimSun" w:eastAsia="SimSun" w:cs="SimSun"/>
          <w:sz w:val="20"/>
          <w:szCs w:val="20"/>
          <w:spacing w:val="4"/>
        </w:rPr>
        <w:t xml:space="preserve"> </w:t>
      </w:r>
      <w:r>
        <w:rPr>
          <w:rFonts w:ascii="SimSun" w:hAnsi="SimSun" w:eastAsia="SimSun" w:cs="SimSun"/>
          <w:sz w:val="20"/>
          <w:szCs w:val="20"/>
          <w:spacing w:val="6"/>
        </w:rPr>
        <w:t>人利益的除外。</w:t>
      </w:r>
    </w:p>
    <w:p>
      <w:pPr>
        <w:ind w:left="42" w:right="90" w:firstLine="401"/>
        <w:spacing w:before="79" w:line="264" w:lineRule="auto"/>
        <w:rPr>
          <w:rFonts w:ascii="SimSun" w:hAnsi="SimSun" w:eastAsia="SimSun" w:cs="SimSun"/>
          <w:sz w:val="20"/>
          <w:szCs w:val="20"/>
        </w:rPr>
      </w:pPr>
      <w:r>
        <w:rPr>
          <w:rFonts w:ascii="SimSun" w:hAnsi="SimSun" w:eastAsia="SimSun" w:cs="SimSun"/>
          <w:sz w:val="20"/>
          <w:szCs w:val="20"/>
          <w:spacing w:val="10"/>
        </w:rPr>
        <w:t>人民法院应避免随意、盲目委托鉴定和不必要的多次、重复鉴定。根据双方当事人的合</w:t>
      </w:r>
      <w:r>
        <w:rPr>
          <w:rFonts w:ascii="SimSun" w:hAnsi="SimSun" w:eastAsia="SimSun" w:cs="SimSun"/>
          <w:sz w:val="20"/>
          <w:szCs w:val="20"/>
          <w:spacing w:val="5"/>
        </w:rPr>
        <w:t xml:space="preserve"> </w:t>
      </w:r>
      <w:r>
        <w:rPr>
          <w:rFonts w:ascii="SimSun" w:hAnsi="SimSun" w:eastAsia="SimSun" w:cs="SimSun"/>
          <w:sz w:val="20"/>
          <w:szCs w:val="20"/>
          <w:spacing w:val="9"/>
        </w:rPr>
        <w:t>同约定或者现有证据，足以认定工程量和工程价款的，不应再就工程价</w:t>
      </w:r>
      <w:r>
        <w:rPr>
          <w:rFonts w:ascii="SimSun" w:hAnsi="SimSun" w:eastAsia="SimSun" w:cs="SimSun"/>
          <w:sz w:val="20"/>
          <w:szCs w:val="20"/>
          <w:spacing w:val="8"/>
        </w:rPr>
        <w:t>款委托鉴定。</w:t>
      </w:r>
    </w:p>
    <w:p>
      <w:pPr>
        <w:ind w:left="443"/>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十八、工程因发包人的原因未及时竣工验收，发包人能否以工程未竣工验收为由拒绝支</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付工程款？</w:t>
      </w:r>
    </w:p>
    <w:p>
      <w:pPr>
        <w:ind w:left="45" w:right="90" w:firstLine="399"/>
        <w:spacing w:before="80" w:line="265" w:lineRule="auto"/>
        <w:rPr>
          <w:rFonts w:ascii="SimSun" w:hAnsi="SimSun" w:eastAsia="SimSun" w:cs="SimSun"/>
          <w:sz w:val="20"/>
          <w:szCs w:val="20"/>
        </w:rPr>
      </w:pPr>
      <w:r>
        <w:rPr>
          <w:rFonts w:ascii="SimSun" w:hAnsi="SimSun" w:eastAsia="SimSun" w:cs="SimSun"/>
          <w:sz w:val="20"/>
          <w:szCs w:val="20"/>
          <w:spacing w:val="10"/>
        </w:rPr>
        <w:t>发包人收到承包人竣工验收报告后，在合理期限内无正当理由不组织竣工验收的，不能</w:t>
      </w:r>
      <w:r>
        <w:rPr>
          <w:rFonts w:ascii="SimSun" w:hAnsi="SimSun" w:eastAsia="SimSun" w:cs="SimSun"/>
          <w:sz w:val="20"/>
          <w:szCs w:val="20"/>
          <w:spacing w:val="4"/>
        </w:rPr>
        <w:t xml:space="preserve"> </w:t>
      </w:r>
      <w:r>
        <w:rPr>
          <w:rFonts w:ascii="SimSun" w:hAnsi="SimSun" w:eastAsia="SimSun" w:cs="SimSun"/>
          <w:sz w:val="20"/>
          <w:szCs w:val="20"/>
          <w:spacing w:val="7"/>
        </w:rPr>
        <w:t>以工程未验收合格为由，拒绝支付工程价款。</w:t>
      </w:r>
    </w:p>
    <w:p>
      <w:pPr>
        <w:ind w:left="443"/>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十九、如何认定建设工程施工合同关于工期和质量等奖惩办法约定的性质？</w:t>
      </w:r>
    </w:p>
    <w:p>
      <w:pPr>
        <w:ind w:left="23" w:right="90" w:firstLine="420"/>
        <w:spacing w:before="79" w:line="283" w:lineRule="auto"/>
        <w:jc w:val="both"/>
        <w:rPr>
          <w:rFonts w:ascii="SimSun" w:hAnsi="SimSun" w:eastAsia="SimSun" w:cs="SimSun"/>
          <w:sz w:val="20"/>
          <w:szCs w:val="20"/>
        </w:rPr>
      </w:pPr>
      <w:r>
        <w:rPr>
          <w:rFonts w:ascii="SimSun" w:hAnsi="SimSun" w:eastAsia="SimSun" w:cs="SimSun"/>
          <w:sz w:val="20"/>
          <w:szCs w:val="20"/>
          <w:spacing w:val="10"/>
        </w:rPr>
        <w:t>建设工程施工合同关于工期和质量等奖惩办法的约定，应当视为违约金条款。当事人请</w:t>
      </w:r>
      <w:r>
        <w:rPr>
          <w:rFonts w:ascii="SimSun" w:hAnsi="SimSun" w:eastAsia="SimSun" w:cs="SimSun"/>
          <w:sz w:val="20"/>
          <w:szCs w:val="20"/>
          <w:spacing w:val="4"/>
        </w:rPr>
        <w:t xml:space="preserve"> </w:t>
      </w:r>
      <w:r>
        <w:rPr>
          <w:rFonts w:ascii="SimSun" w:hAnsi="SimSun" w:eastAsia="SimSun" w:cs="SimSun"/>
          <w:sz w:val="20"/>
          <w:szCs w:val="20"/>
          <w:spacing w:val="11"/>
        </w:rPr>
        <w:t>求按照《中华人民共和国合同法》第一百一十四条第二款，</w:t>
      </w:r>
      <w:r>
        <w:rPr>
          <w:rFonts w:ascii="SimSun" w:hAnsi="SimSun" w:eastAsia="SimSun" w:cs="SimSun"/>
          <w:sz w:val="20"/>
          <w:szCs w:val="20"/>
          <w:spacing w:val="-47"/>
        </w:rPr>
        <w:t xml:space="preserve"> </w:t>
      </w:r>
      <w:r>
        <w:rPr>
          <w:rFonts w:ascii="SimSun" w:hAnsi="SimSun" w:eastAsia="SimSun" w:cs="SimSun"/>
          <w:sz w:val="20"/>
          <w:szCs w:val="20"/>
          <w:spacing w:val="11"/>
        </w:rPr>
        <w:t>以及最高人民法院《关于适用</w:t>
      </w:r>
      <w:r>
        <w:rPr>
          <w:rFonts w:ascii="Times New Roman" w:hAnsi="Times New Roman" w:eastAsia="Times New Roman" w:cs="Times New Roman"/>
          <w:sz w:val="20"/>
          <w:szCs w:val="20"/>
          <w:spacing w:val="11"/>
        </w:rPr>
        <w:t>&lt;</w:t>
      </w:r>
      <w:r>
        <w:rPr>
          <w:rFonts w:ascii="Times New Roman" w:hAnsi="Times New Roman" w:eastAsia="Times New Roman" w:cs="Times New Roman"/>
          <w:sz w:val="20"/>
          <w:szCs w:val="20"/>
        </w:rPr>
        <w:t xml:space="preserve"> </w:t>
      </w:r>
      <w:r>
        <w:rPr>
          <w:rFonts w:ascii="SimSun" w:hAnsi="SimSun" w:eastAsia="SimSun" w:cs="SimSun"/>
          <w:sz w:val="20"/>
          <w:szCs w:val="20"/>
          <w:spacing w:val="7"/>
        </w:rPr>
        <w:t>中华人民共和国合同法</w:t>
      </w:r>
      <w:r>
        <w:rPr>
          <w:rFonts w:ascii="Times New Roman" w:hAnsi="Times New Roman" w:eastAsia="Times New Roman" w:cs="Times New Roman"/>
          <w:sz w:val="20"/>
          <w:szCs w:val="20"/>
          <w:spacing w:val="7"/>
        </w:rPr>
        <w:t>&gt;</w:t>
      </w:r>
      <w:r>
        <w:rPr>
          <w:rFonts w:ascii="SimSun" w:hAnsi="SimSun" w:eastAsia="SimSun" w:cs="SimSun"/>
          <w:sz w:val="20"/>
          <w:szCs w:val="20"/>
          <w:spacing w:val="7"/>
        </w:rPr>
        <w:t>若干问题的解释（二）》第二十七条、第二十八条、第二十九条的规</w:t>
      </w:r>
      <w:r>
        <w:rPr>
          <w:rFonts w:ascii="SimSun" w:hAnsi="SimSun" w:eastAsia="SimSun" w:cs="SimSun"/>
          <w:sz w:val="20"/>
          <w:szCs w:val="20"/>
          <w:spacing w:val="6"/>
        </w:rPr>
        <w:t xml:space="preserve"> </w:t>
      </w:r>
      <w:r>
        <w:rPr>
          <w:rFonts w:ascii="SimSun" w:hAnsi="SimSun" w:eastAsia="SimSun" w:cs="SimSun"/>
          <w:sz w:val="20"/>
          <w:szCs w:val="20"/>
          <w:spacing w:val="7"/>
        </w:rPr>
        <w:t>定调整的，可予支持。</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二十、合同无效是否影响关于工程质量的约定、承诺</w:t>
      </w:r>
      <w:r>
        <w:rPr>
          <w:rFonts w:ascii="SimSun" w:hAnsi="SimSun" w:eastAsia="SimSun" w:cs="SimSun"/>
          <w:sz w:val="20"/>
          <w:szCs w:val="20"/>
          <w14:textOutline w14:w="3795" w14:cap="sq" w14:cmpd="sng">
            <w14:solidFill>
              <w14:srgbClr w14:val="000000"/>
            </w14:solidFill>
            <w14:prstDash w14:val="solid"/>
            <w14:bevel/>
          </w14:textOutline>
          <w:spacing w:val="9"/>
        </w:rPr>
        <w:t>的效力？</w:t>
      </w:r>
    </w:p>
    <w:p>
      <w:pPr>
        <w:ind w:left="23" w:right="90" w:firstLine="421"/>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建设工程施工合同无效，不影响发包人按合同约定、承包人出具的质量保修书或法律法</w:t>
      </w:r>
      <w:r>
        <w:rPr>
          <w:rFonts w:ascii="SimSun" w:hAnsi="SimSun" w:eastAsia="SimSun" w:cs="SimSun"/>
          <w:sz w:val="20"/>
          <w:szCs w:val="20"/>
          <w:spacing w:val="4"/>
        </w:rPr>
        <w:t xml:space="preserve"> </w:t>
      </w:r>
      <w:r>
        <w:rPr>
          <w:rFonts w:ascii="SimSun" w:hAnsi="SimSun" w:eastAsia="SimSun" w:cs="SimSun"/>
          <w:sz w:val="20"/>
          <w:szCs w:val="20"/>
          <w:spacing w:val="8"/>
        </w:rPr>
        <w:t>规的规定，请求承包人承担工程质量责任。</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二十一、承包人能否一并请求逾期支付工程款的违约金和</w:t>
      </w:r>
      <w:r>
        <w:rPr>
          <w:rFonts w:ascii="SimSun" w:hAnsi="SimSun" w:eastAsia="SimSun" w:cs="SimSun"/>
          <w:sz w:val="20"/>
          <w:szCs w:val="20"/>
          <w14:textOutline w14:w="3795" w14:cap="sq" w14:cmpd="sng">
            <w14:solidFill>
              <w14:srgbClr w14:val="000000"/>
            </w14:solidFill>
            <w14:prstDash w14:val="solid"/>
            <w14:bevel/>
          </w14:textOutline>
          <w:spacing w:val="9"/>
        </w:rPr>
        <w:t>利息？</w:t>
      </w:r>
    </w:p>
    <w:p>
      <w:pPr>
        <w:ind w:left="23" w:right="38" w:firstLine="418"/>
        <w:spacing w:before="79" w:line="266" w:lineRule="auto"/>
        <w:rPr>
          <w:rFonts w:ascii="SimSun" w:hAnsi="SimSun" w:eastAsia="SimSun" w:cs="SimSun"/>
          <w:sz w:val="20"/>
          <w:szCs w:val="20"/>
        </w:rPr>
      </w:pPr>
      <w:r>
        <w:rPr>
          <w:rFonts w:ascii="SimSun" w:hAnsi="SimSun" w:eastAsia="SimSun" w:cs="SimSun"/>
          <w:sz w:val="20"/>
          <w:szCs w:val="20"/>
          <w:spacing w:val="6"/>
        </w:rPr>
        <w:t>承包人不能按照建设工程施工合同的约定，既请求发包人承担逾期支付工程款的违约金，</w:t>
      </w:r>
      <w:r>
        <w:rPr>
          <w:rFonts w:ascii="SimSun" w:hAnsi="SimSun" w:eastAsia="SimSun" w:cs="SimSun"/>
          <w:sz w:val="20"/>
          <w:szCs w:val="20"/>
          <w:spacing w:val="5"/>
        </w:rPr>
        <w:t xml:space="preserve"> </w:t>
      </w:r>
      <w:r>
        <w:rPr>
          <w:rFonts w:ascii="SimSun" w:hAnsi="SimSun" w:eastAsia="SimSun" w:cs="SimSun"/>
          <w:sz w:val="20"/>
          <w:szCs w:val="20"/>
          <w:spacing w:val="8"/>
        </w:rPr>
        <w:t>又同时请求支付相应利息。</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二十二、建设工程施工合同无效情形下，谁有权行使优先受偿权？</w:t>
      </w:r>
    </w:p>
    <w:p>
      <w:pPr>
        <w:ind w:left="23" w:right="22" w:firstLine="421"/>
        <w:spacing w:before="80" w:line="283" w:lineRule="auto"/>
        <w:jc w:val="both"/>
        <w:rPr>
          <w:rFonts w:ascii="SimSun" w:hAnsi="SimSun" w:eastAsia="SimSun" w:cs="SimSun"/>
          <w:sz w:val="20"/>
          <w:szCs w:val="20"/>
        </w:rPr>
      </w:pPr>
      <w:r>
        <w:rPr>
          <w:rFonts w:ascii="SimSun" w:hAnsi="SimSun" w:eastAsia="SimSun" w:cs="SimSun"/>
          <w:sz w:val="20"/>
          <w:szCs w:val="20"/>
          <w:spacing w:val="7"/>
        </w:rPr>
        <w:t>建设工程施工合同无效，但工程经竣工验收</w:t>
      </w:r>
      <w:r>
        <w:rPr>
          <w:rFonts w:ascii="SimSun" w:hAnsi="SimSun" w:eastAsia="SimSun" w:cs="SimSun"/>
          <w:sz w:val="20"/>
          <w:szCs w:val="20"/>
          <w:spacing w:val="6"/>
        </w:rPr>
        <w:t>合格，承包人可以主张工程价款优先受偿权。</w:t>
      </w:r>
      <w:r>
        <w:rPr>
          <w:rFonts w:ascii="SimSun" w:hAnsi="SimSun" w:eastAsia="SimSun" w:cs="SimSun"/>
          <w:sz w:val="20"/>
          <w:szCs w:val="20"/>
        </w:rPr>
        <w:t xml:space="preserve"> </w:t>
      </w:r>
      <w:r>
        <w:rPr>
          <w:rFonts w:ascii="SimSun" w:hAnsi="SimSun" w:eastAsia="SimSun" w:cs="SimSun"/>
          <w:sz w:val="20"/>
          <w:szCs w:val="20"/>
          <w:spacing w:val="10"/>
        </w:rPr>
        <w:t>分包人或实际施工人完成了合同约定的施工义务且工程质量</w:t>
      </w:r>
      <w:r>
        <w:rPr>
          <w:rFonts w:ascii="SimSun" w:hAnsi="SimSun" w:eastAsia="SimSun" w:cs="SimSun"/>
          <w:sz w:val="20"/>
          <w:szCs w:val="20"/>
          <w:spacing w:val="9"/>
        </w:rPr>
        <w:t>合格，在总承包人或转包人怠于 </w:t>
      </w:r>
      <w:r>
        <w:rPr>
          <w:rFonts w:ascii="SimSun" w:hAnsi="SimSun" w:eastAsia="SimSun" w:cs="SimSun"/>
          <w:sz w:val="20"/>
          <w:szCs w:val="20"/>
          <w:spacing w:val="10"/>
        </w:rPr>
        <w:t>行使工程价款优先受偿权时，就其承建的工程在发包人欠付</w:t>
      </w:r>
      <w:r>
        <w:rPr>
          <w:rFonts w:ascii="SimSun" w:hAnsi="SimSun" w:eastAsia="SimSun" w:cs="SimSun"/>
          <w:sz w:val="20"/>
          <w:szCs w:val="20"/>
          <w:spacing w:val="9"/>
        </w:rPr>
        <w:t>工程价款范围内可以主张工程价 </w:t>
      </w:r>
      <w:r>
        <w:rPr>
          <w:rFonts w:ascii="SimSun" w:hAnsi="SimSun" w:eastAsia="SimSun" w:cs="SimSun"/>
          <w:sz w:val="20"/>
          <w:szCs w:val="20"/>
          <w:spacing w:val="6"/>
        </w:rPr>
        <w:t>款优先受偿权。</w:t>
      </w:r>
    </w:p>
    <w:p>
      <w:pPr>
        <w:spacing w:line="283" w:lineRule="auto"/>
        <w:sectPr>
          <w:footerReference w:type="default" r:id="rId213"/>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二十三、实际施工人可以向谁主张权利？</w:t>
      </w:r>
    </w:p>
    <w:p>
      <w:pPr>
        <w:ind w:left="22" w:firstLine="425"/>
        <w:spacing w:before="78" w:line="285" w:lineRule="auto"/>
        <w:jc w:val="both"/>
        <w:rPr>
          <w:rFonts w:ascii="SimSun" w:hAnsi="SimSun" w:eastAsia="SimSun" w:cs="SimSun"/>
          <w:sz w:val="20"/>
          <w:szCs w:val="20"/>
        </w:rPr>
      </w:pPr>
      <w:r>
        <w:rPr>
          <w:rFonts w:ascii="SimSun" w:hAnsi="SimSun" w:eastAsia="SimSun" w:cs="SimSun"/>
          <w:sz w:val="20"/>
          <w:szCs w:val="20"/>
          <w:spacing w:val="10"/>
        </w:rPr>
        <w:t>实际施工人的合同相对人破产、下落不明或资信状况严重恶化，或实际施工人至承包人</w:t>
      </w:r>
      <w:r>
        <w:rPr>
          <w:rFonts w:ascii="SimSun" w:hAnsi="SimSun" w:eastAsia="SimSun" w:cs="SimSun"/>
          <w:sz w:val="20"/>
          <w:szCs w:val="20"/>
          <w:spacing w:val="2"/>
        </w:rPr>
        <w:t xml:space="preserve"> </w:t>
      </w:r>
      <w:r>
        <w:rPr>
          <w:rFonts w:ascii="SimSun" w:hAnsi="SimSun" w:eastAsia="SimSun" w:cs="SimSun"/>
          <w:sz w:val="20"/>
          <w:szCs w:val="20"/>
          <w:spacing w:val="10"/>
        </w:rPr>
        <w:t>（总承包人）之间的合同均为无效的，可以依照最高人民法院《关于审理建设工程施工合同</w:t>
      </w:r>
      <w:r>
        <w:rPr>
          <w:rFonts w:ascii="SimSun" w:hAnsi="SimSun" w:eastAsia="SimSun" w:cs="SimSun"/>
          <w:sz w:val="20"/>
          <w:szCs w:val="20"/>
          <w:spacing w:val="7"/>
        </w:rPr>
        <w:t xml:space="preserve"> </w:t>
      </w:r>
      <w:r>
        <w:rPr>
          <w:rFonts w:ascii="SimSun" w:hAnsi="SimSun" w:eastAsia="SimSun" w:cs="SimSun"/>
          <w:sz w:val="20"/>
          <w:szCs w:val="20"/>
          <w:spacing w:val="10"/>
        </w:rPr>
        <w:t>纠纷案件适用法律问题的解释》第二十六条第二款的规定，提起包括发包人在内为被告的诉</w:t>
      </w:r>
      <w:r>
        <w:rPr>
          <w:rFonts w:ascii="SimSun" w:hAnsi="SimSun" w:eastAsia="SimSun" w:cs="SimSun"/>
          <w:sz w:val="20"/>
          <w:szCs w:val="20"/>
          <w:spacing w:val="7"/>
        </w:rPr>
        <w:t xml:space="preserve"> </w:t>
      </w:r>
      <w:r>
        <w:rPr>
          <w:rFonts w:ascii="SimSun" w:hAnsi="SimSun" w:eastAsia="SimSun" w:cs="SimSun"/>
          <w:sz w:val="20"/>
          <w:szCs w:val="20"/>
        </w:rPr>
        <w:t>讼。</w:t>
      </w:r>
    </w:p>
    <w:p>
      <w:pPr>
        <w:spacing w:line="285" w:lineRule="auto"/>
        <w:sectPr>
          <w:footerReference w:type="default" r:id="rId21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29" w:right="436" w:hanging="2019"/>
        <w:spacing w:before="195" w:line="231" w:lineRule="auto"/>
        <w:outlineLvl w:val="2"/>
        <w:rPr>
          <w:rFonts w:ascii="SimHei" w:hAnsi="SimHei" w:eastAsia="SimHei" w:cs="SimHei"/>
          <w:sz w:val="30"/>
          <w:szCs w:val="30"/>
        </w:rPr>
      </w:pPr>
      <w:bookmarkStart w:name="bookmark128" w:id="129"/>
      <w:bookmarkEnd w:id="129"/>
      <w:bookmarkStart w:name="bookmark137" w:id="130"/>
      <w:bookmarkEnd w:id="130"/>
      <w:r>
        <w:rPr>
          <w:rFonts w:ascii="Times New Roman" w:hAnsi="Times New Roman" w:eastAsia="Times New Roman" w:cs="Times New Roman"/>
          <w:sz w:val="30"/>
          <w:szCs w:val="30"/>
          <w:spacing w:val="-1"/>
        </w:rPr>
        <w:t>6.1.5  </w:t>
      </w:r>
      <w:r>
        <w:rPr>
          <w:rFonts w:ascii="SimHei" w:hAnsi="SimHei" w:eastAsia="SimHei" w:cs="SimHei"/>
          <w:sz w:val="30"/>
          <w:szCs w:val="30"/>
          <w:spacing w:val="-1"/>
        </w:rPr>
        <w:t>浙江省高级人民法院执行局执行中处理建设工程价款</w:t>
      </w:r>
      <w:r>
        <w:rPr>
          <w:rFonts w:ascii="SimHei" w:hAnsi="SimHei" w:eastAsia="SimHei" w:cs="SimHei"/>
          <w:sz w:val="30"/>
          <w:szCs w:val="30"/>
          <w:spacing w:val="14"/>
        </w:rPr>
        <w:t xml:space="preserve"> </w:t>
      </w:r>
      <w:r>
        <w:rPr>
          <w:rFonts w:ascii="SimHei" w:hAnsi="SimHei" w:eastAsia="SimHei" w:cs="SimHei"/>
          <w:sz w:val="30"/>
          <w:szCs w:val="30"/>
          <w:spacing w:val="-1"/>
        </w:rPr>
        <w:t>优先受偿权有关问题的解答</w:t>
      </w:r>
    </w:p>
    <w:p>
      <w:pPr>
        <w:ind w:left="3214"/>
        <w:spacing w:before="170" w:line="324" w:lineRule="exact"/>
        <w:rPr>
          <w:rFonts w:ascii="FangSong" w:hAnsi="FangSong" w:eastAsia="FangSong" w:cs="FangSong"/>
          <w:sz w:val="20"/>
          <w:szCs w:val="20"/>
        </w:rPr>
      </w:pPr>
      <w:r>
        <w:rPr>
          <w:rFonts w:ascii="FangSong" w:hAnsi="FangSong" w:eastAsia="FangSong" w:cs="FangSong"/>
          <w:sz w:val="20"/>
          <w:szCs w:val="20"/>
          <w:spacing w:val="5"/>
          <w:position w:val="8"/>
        </w:rPr>
        <w:t>浙高法执〔</w:t>
      </w:r>
      <w:r>
        <w:rPr>
          <w:rFonts w:ascii="Times New Roman" w:hAnsi="Times New Roman" w:eastAsia="Times New Roman" w:cs="Times New Roman"/>
          <w:sz w:val="20"/>
          <w:szCs w:val="20"/>
          <w:spacing w:val="5"/>
          <w:position w:val="8"/>
        </w:rPr>
        <w:t>2012</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2</w:t>
      </w:r>
      <w:r>
        <w:rPr>
          <w:rFonts w:ascii="Times New Roman" w:hAnsi="Times New Roman" w:eastAsia="Times New Roman" w:cs="Times New Roman"/>
          <w:sz w:val="20"/>
          <w:szCs w:val="20"/>
          <w:spacing w:val="28"/>
          <w:position w:val="8"/>
        </w:rPr>
        <w:t xml:space="preserve"> </w:t>
      </w:r>
      <w:r>
        <w:rPr>
          <w:rFonts w:ascii="FangSong" w:hAnsi="FangSong" w:eastAsia="FangSong" w:cs="FangSong"/>
          <w:sz w:val="20"/>
          <w:szCs w:val="20"/>
          <w:spacing w:val="5"/>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2012</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8"/>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8"/>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8"/>
        </w:rPr>
        <w:t>日）</w:t>
      </w:r>
    </w:p>
    <w:p>
      <w:pPr>
        <w:ind w:left="22" w:right="52" w:firstLine="419"/>
        <w:spacing w:before="234" w:line="287" w:lineRule="auto"/>
        <w:jc w:val="both"/>
        <w:rPr>
          <w:rFonts w:ascii="SimSun" w:hAnsi="SimSun" w:eastAsia="SimSun" w:cs="SimSun"/>
          <w:sz w:val="20"/>
          <w:szCs w:val="20"/>
        </w:rPr>
      </w:pPr>
      <w:r>
        <w:rPr>
          <w:rFonts w:ascii="SimSun" w:hAnsi="SimSun" w:eastAsia="SimSun" w:cs="SimSun"/>
          <w:sz w:val="20"/>
          <w:szCs w:val="20"/>
          <w:spacing w:val="10"/>
        </w:rPr>
        <w:t>在建设工程施工合同纠纷案件的执行和涉及建设工程的参与分配中，经常遇到建设工程</w:t>
      </w:r>
      <w:r>
        <w:rPr>
          <w:rFonts w:ascii="SimSun" w:hAnsi="SimSun" w:eastAsia="SimSun" w:cs="SimSun"/>
          <w:sz w:val="20"/>
          <w:szCs w:val="20"/>
          <w:spacing w:val="8"/>
        </w:rPr>
        <w:t xml:space="preserve"> </w:t>
      </w:r>
      <w:r>
        <w:rPr>
          <w:rFonts w:ascii="SimSun" w:hAnsi="SimSun" w:eastAsia="SimSun" w:cs="SimSun"/>
          <w:sz w:val="20"/>
          <w:szCs w:val="20"/>
          <w:spacing w:val="10"/>
        </w:rPr>
        <w:t>价款优先受偿权问题，争议也比较大。为正确处理此类问题，省高院执行局经深入调研，依</w:t>
      </w:r>
      <w:r>
        <w:rPr>
          <w:rFonts w:ascii="SimSun" w:hAnsi="SimSun" w:eastAsia="SimSun" w:cs="SimSun"/>
          <w:sz w:val="20"/>
          <w:szCs w:val="20"/>
          <w:spacing w:val="7"/>
        </w:rPr>
        <w:t xml:space="preserve"> </w:t>
      </w:r>
      <w:r>
        <w:rPr>
          <w:rFonts w:ascii="SimSun" w:hAnsi="SimSun" w:eastAsia="SimSun" w:cs="SimSun"/>
          <w:sz w:val="20"/>
          <w:szCs w:val="20"/>
          <w:spacing w:val="10"/>
        </w:rPr>
        <w:t>照《中华人民共和国合同法》、最高人民法院《关于审理建设工程施工合同纠纷案件适用法</w:t>
      </w:r>
      <w:r>
        <w:rPr>
          <w:rFonts w:ascii="SimSun" w:hAnsi="SimSun" w:eastAsia="SimSun" w:cs="SimSun"/>
          <w:sz w:val="20"/>
          <w:szCs w:val="20"/>
          <w:spacing w:val="7"/>
        </w:rPr>
        <w:t xml:space="preserve"> </w:t>
      </w:r>
      <w:r>
        <w:rPr>
          <w:rFonts w:ascii="SimSun" w:hAnsi="SimSun" w:eastAsia="SimSun" w:cs="SimSun"/>
          <w:sz w:val="20"/>
          <w:szCs w:val="20"/>
          <w:spacing w:val="10"/>
        </w:rPr>
        <w:t>律若干问题的解释》、《关于建设工程价款优先受偿权问题的批复》等法律、司法解释的规</w:t>
      </w:r>
      <w:r>
        <w:rPr>
          <w:rFonts w:ascii="SimSun" w:hAnsi="SimSun" w:eastAsia="SimSun" w:cs="SimSun"/>
          <w:sz w:val="20"/>
          <w:szCs w:val="20"/>
          <w:spacing w:val="7"/>
        </w:rPr>
        <w:t xml:space="preserve"> </w:t>
      </w:r>
      <w:r>
        <w:rPr>
          <w:rFonts w:ascii="SimSun" w:hAnsi="SimSun" w:eastAsia="SimSun" w:cs="SimSun"/>
          <w:sz w:val="20"/>
          <w:szCs w:val="20"/>
          <w:spacing w:val="9"/>
        </w:rPr>
        <w:t>定，就其中的几个突出问题作出解答，供办案时参考。</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一、行使优先权的六个月期限应该如何理解？</w:t>
      </w:r>
    </w:p>
    <w:p>
      <w:pPr>
        <w:ind w:left="23" w:right="52"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六个月期限的起算点应区分以下情况予以确定：发生建设工程施工合同纠纷时工程已实</w:t>
      </w:r>
      <w:r>
        <w:rPr>
          <w:rFonts w:ascii="SimSun" w:hAnsi="SimSun" w:eastAsia="SimSun" w:cs="SimSun"/>
          <w:sz w:val="20"/>
          <w:szCs w:val="20"/>
          <w:spacing w:val="5"/>
        </w:rPr>
        <w:t xml:space="preserve"> </w:t>
      </w:r>
      <w:r>
        <w:rPr>
          <w:rFonts w:ascii="SimSun" w:hAnsi="SimSun" w:eastAsia="SimSun" w:cs="SimSun"/>
          <w:sz w:val="20"/>
          <w:szCs w:val="20"/>
          <w:spacing w:val="10"/>
        </w:rPr>
        <w:t>际竣工的，工程实际竣工之日为六个月的起算点；发生建设工程施工合同纠纷时工程未实际</w:t>
      </w:r>
      <w:r>
        <w:rPr>
          <w:rFonts w:ascii="SimSun" w:hAnsi="SimSun" w:eastAsia="SimSun" w:cs="SimSun"/>
          <w:sz w:val="20"/>
          <w:szCs w:val="20"/>
          <w:spacing w:val="6"/>
        </w:rPr>
        <w:t xml:space="preserve"> </w:t>
      </w:r>
      <w:r>
        <w:rPr>
          <w:rFonts w:ascii="SimSun" w:hAnsi="SimSun" w:eastAsia="SimSun" w:cs="SimSun"/>
          <w:sz w:val="20"/>
          <w:szCs w:val="20"/>
          <w:spacing w:val="10"/>
        </w:rPr>
        <w:t>竣工的，约定的竣工之日为六个月的起算点；约定的竣工日期早于实际停工日期的，实际停</w:t>
      </w:r>
      <w:r>
        <w:rPr>
          <w:rFonts w:ascii="SimSun" w:hAnsi="SimSun" w:eastAsia="SimSun" w:cs="SimSun"/>
          <w:sz w:val="20"/>
          <w:szCs w:val="20"/>
          <w:spacing w:val="6"/>
        </w:rPr>
        <w:t xml:space="preserve"> </w:t>
      </w:r>
      <w:r>
        <w:rPr>
          <w:rFonts w:ascii="SimSun" w:hAnsi="SimSun" w:eastAsia="SimSun" w:cs="SimSun"/>
          <w:sz w:val="20"/>
          <w:szCs w:val="20"/>
          <w:spacing w:val="8"/>
        </w:rPr>
        <w:t>工之日为六个月的起算点。</w:t>
      </w:r>
    </w:p>
    <w:p>
      <w:pPr>
        <w:ind w:left="441"/>
        <w:spacing w:before="78" w:line="226" w:lineRule="auto"/>
        <w:rPr>
          <w:rFonts w:ascii="SimSun" w:hAnsi="SimSun" w:eastAsia="SimSun" w:cs="SimSun"/>
          <w:sz w:val="20"/>
          <w:szCs w:val="20"/>
        </w:rPr>
      </w:pPr>
      <w:r>
        <w:rPr>
          <w:rFonts w:ascii="SimSun" w:hAnsi="SimSun" w:eastAsia="SimSun" w:cs="SimSun"/>
          <w:sz w:val="20"/>
          <w:szCs w:val="20"/>
          <w:spacing w:val="9"/>
        </w:rPr>
        <w:t>权利人未在上述期限内行使优先权的，建设工程价款优先受偿权丧失。</w:t>
      </w:r>
    </w:p>
    <w:p>
      <w:pPr>
        <w:ind w:left="445"/>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二、哪些方式可以认定为具有行使优先权的效力？</w:t>
      </w:r>
    </w:p>
    <w:p>
      <w:pPr>
        <w:ind w:left="22" w:right="52" w:firstLine="422"/>
        <w:spacing w:before="78" w:line="283" w:lineRule="auto"/>
        <w:jc w:val="both"/>
        <w:rPr>
          <w:rFonts w:ascii="SimSun" w:hAnsi="SimSun" w:eastAsia="SimSun" w:cs="SimSun"/>
          <w:sz w:val="20"/>
          <w:szCs w:val="20"/>
        </w:rPr>
      </w:pPr>
      <w:r>
        <w:rPr>
          <w:rFonts w:ascii="SimSun" w:hAnsi="SimSun" w:eastAsia="SimSun" w:cs="SimSun"/>
          <w:sz w:val="20"/>
          <w:szCs w:val="20"/>
          <w:spacing w:val="10"/>
        </w:rPr>
        <w:t>建设工程承包人自行与发包人协商以该工程折价抵偿尚未支付的工程价款，或者提起诉</w:t>
      </w:r>
      <w:r>
        <w:rPr>
          <w:rFonts w:ascii="SimSun" w:hAnsi="SimSun" w:eastAsia="SimSun" w:cs="SimSun"/>
          <w:sz w:val="20"/>
          <w:szCs w:val="20"/>
          <w:spacing w:val="4"/>
        </w:rPr>
        <w:t xml:space="preserve"> </w:t>
      </w:r>
      <w:r>
        <w:rPr>
          <w:rFonts w:ascii="SimSun" w:hAnsi="SimSun" w:eastAsia="SimSun" w:cs="SimSun"/>
          <w:sz w:val="20"/>
          <w:szCs w:val="20"/>
          <w:spacing w:val="9"/>
        </w:rPr>
        <w:t>讼、</w:t>
      </w:r>
      <w:r>
        <w:rPr>
          <w:rFonts w:ascii="SimSun" w:hAnsi="SimSun" w:eastAsia="SimSun" w:cs="SimSun"/>
          <w:sz w:val="20"/>
          <w:szCs w:val="20"/>
          <w:spacing w:val="-53"/>
        </w:rPr>
        <w:t xml:space="preserve"> </w:t>
      </w:r>
      <w:r>
        <w:rPr>
          <w:rFonts w:ascii="SimSun" w:hAnsi="SimSun" w:eastAsia="SimSun" w:cs="SimSun"/>
          <w:sz w:val="20"/>
          <w:szCs w:val="20"/>
          <w:spacing w:val="9"/>
        </w:rPr>
        <w:t>申请仲裁要求确认其对该工程拍卖价款享有优先受偿权，或者直接申请法院将该工程拍</w:t>
      </w:r>
      <w:r>
        <w:rPr>
          <w:rFonts w:ascii="SimSun" w:hAnsi="SimSun" w:eastAsia="SimSun" w:cs="SimSun"/>
          <w:sz w:val="20"/>
          <w:szCs w:val="20"/>
        </w:rPr>
        <w:t xml:space="preserve"> </w:t>
      </w:r>
      <w:r>
        <w:rPr>
          <w:rFonts w:ascii="SimSun" w:hAnsi="SimSun" w:eastAsia="SimSun" w:cs="SimSun"/>
          <w:sz w:val="20"/>
          <w:szCs w:val="20"/>
          <w:spacing w:val="10"/>
        </w:rPr>
        <w:t>卖以实现工程款债权，或者申请参加对建设工程变价款的参与分配程序主张优先受偿权，均</w:t>
      </w:r>
      <w:r>
        <w:rPr>
          <w:rFonts w:ascii="SimSun" w:hAnsi="SimSun" w:eastAsia="SimSun" w:cs="SimSun"/>
          <w:sz w:val="20"/>
          <w:szCs w:val="20"/>
          <w:spacing w:val="7"/>
        </w:rPr>
        <w:t xml:space="preserve"> </w:t>
      </w:r>
      <w:r>
        <w:rPr>
          <w:rFonts w:ascii="SimSun" w:hAnsi="SimSun" w:eastAsia="SimSun" w:cs="SimSun"/>
          <w:sz w:val="20"/>
          <w:szCs w:val="20"/>
          <w:spacing w:val="8"/>
        </w:rPr>
        <w:t>属于对建设工程价款依法行使优先权。</w:t>
      </w:r>
    </w:p>
    <w:p>
      <w:pPr>
        <w:ind w:left="23" w:right="52" w:firstLine="420"/>
        <w:spacing w:before="81" w:line="265" w:lineRule="auto"/>
        <w:rPr>
          <w:rFonts w:ascii="SimSun" w:hAnsi="SimSun" w:eastAsia="SimSun" w:cs="SimSun"/>
          <w:sz w:val="20"/>
          <w:szCs w:val="20"/>
        </w:rPr>
      </w:pPr>
      <w:r>
        <w:rPr>
          <w:rFonts w:ascii="SimSun" w:hAnsi="SimSun" w:eastAsia="SimSun" w:cs="SimSun"/>
          <w:sz w:val="20"/>
          <w:szCs w:val="20"/>
          <w:spacing w:val="9"/>
        </w:rPr>
        <w:t>建设工程承包人提起诉讼、</w:t>
      </w:r>
      <w:r>
        <w:rPr>
          <w:rFonts w:ascii="SimSun" w:hAnsi="SimSun" w:eastAsia="SimSun" w:cs="SimSun"/>
          <w:sz w:val="20"/>
          <w:szCs w:val="20"/>
          <w:spacing w:val="-58"/>
        </w:rPr>
        <w:t xml:space="preserve"> </w:t>
      </w:r>
      <w:r>
        <w:rPr>
          <w:rFonts w:ascii="SimSun" w:hAnsi="SimSun" w:eastAsia="SimSun" w:cs="SimSun"/>
          <w:sz w:val="20"/>
          <w:szCs w:val="20"/>
          <w:spacing w:val="9"/>
        </w:rPr>
        <w:t>申请仲裁仅要求判决或裁决由发包人向其支付工程款，未要</w:t>
      </w:r>
      <w:r>
        <w:rPr>
          <w:rFonts w:ascii="SimSun" w:hAnsi="SimSun" w:eastAsia="SimSun" w:cs="SimSun"/>
          <w:sz w:val="20"/>
          <w:szCs w:val="20"/>
        </w:rPr>
        <w:t xml:space="preserve"> </w:t>
      </w:r>
      <w:r>
        <w:rPr>
          <w:rFonts w:ascii="SimSun" w:hAnsi="SimSun" w:eastAsia="SimSun" w:cs="SimSun"/>
          <w:sz w:val="20"/>
          <w:szCs w:val="20"/>
          <w:spacing w:val="9"/>
        </w:rPr>
        <w:t>求确认其对该工程拍卖价款享有优先受偿权的，不视为行使优先权。</w:t>
      </w:r>
    </w:p>
    <w:p>
      <w:pPr>
        <w:ind w:left="442"/>
        <w:spacing w:before="82"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三、建设工程价款优先受偿权的范围如何掌握？</w:t>
      </w:r>
    </w:p>
    <w:p>
      <w:pPr>
        <w:ind w:left="30" w:right="52" w:firstLine="414"/>
        <w:spacing w:before="81" w:line="264" w:lineRule="auto"/>
        <w:rPr>
          <w:rFonts w:ascii="SimSun" w:hAnsi="SimSun" w:eastAsia="SimSun" w:cs="SimSun"/>
          <w:sz w:val="20"/>
          <w:szCs w:val="20"/>
        </w:rPr>
      </w:pPr>
      <w:r>
        <w:rPr>
          <w:rFonts w:ascii="SimSun" w:hAnsi="SimSun" w:eastAsia="SimSun" w:cs="SimSun"/>
          <w:sz w:val="20"/>
          <w:szCs w:val="20"/>
          <w:spacing w:val="10"/>
        </w:rPr>
        <w:t>建设工程价款优先受偿权的范围为建设工程的工程价款，包括承包人应当支付的工作人</w:t>
      </w:r>
      <w:r>
        <w:rPr>
          <w:rFonts w:ascii="SimSun" w:hAnsi="SimSun" w:eastAsia="SimSun" w:cs="SimSun"/>
          <w:sz w:val="20"/>
          <w:szCs w:val="20"/>
          <w:spacing w:val="4"/>
        </w:rPr>
        <w:t xml:space="preserve"> </w:t>
      </w:r>
      <w:r>
        <w:rPr>
          <w:rFonts w:ascii="SimSun" w:hAnsi="SimSun" w:eastAsia="SimSun" w:cs="SimSun"/>
          <w:sz w:val="20"/>
          <w:szCs w:val="20"/>
          <w:spacing w:val="9"/>
        </w:rPr>
        <w:t>员报酬、材料款和用于建设工程的垫资款等。工程价款的利息不在优先受偿范围内。</w:t>
      </w:r>
    </w:p>
    <w:p>
      <w:pPr>
        <w:ind w:left="26" w:right="52" w:firstLine="419"/>
        <w:spacing w:before="80" w:line="266" w:lineRule="auto"/>
        <w:rPr>
          <w:rFonts w:ascii="SimSun" w:hAnsi="SimSun" w:eastAsia="SimSun" w:cs="SimSun"/>
          <w:sz w:val="20"/>
          <w:szCs w:val="20"/>
        </w:rPr>
      </w:pPr>
      <w:r>
        <w:rPr>
          <w:rFonts w:ascii="SimSun" w:hAnsi="SimSun" w:eastAsia="SimSun" w:cs="SimSun"/>
          <w:sz w:val="20"/>
          <w:szCs w:val="20"/>
          <w:spacing w:val="10"/>
        </w:rPr>
        <w:t>发包人应当支付的违约金或者因为发包人违约所造成的损失，不属于建设工程价款优先</w:t>
      </w:r>
      <w:r>
        <w:rPr>
          <w:rFonts w:ascii="SimSun" w:hAnsi="SimSun" w:eastAsia="SimSun" w:cs="SimSun"/>
          <w:sz w:val="20"/>
          <w:szCs w:val="20"/>
          <w:spacing w:val="4"/>
        </w:rPr>
        <w:t xml:space="preserve"> </w:t>
      </w:r>
      <w:r>
        <w:rPr>
          <w:rFonts w:ascii="SimSun" w:hAnsi="SimSun" w:eastAsia="SimSun" w:cs="SimSun"/>
          <w:sz w:val="20"/>
          <w:szCs w:val="20"/>
          <w:spacing w:val="7"/>
        </w:rPr>
        <w:t>受偿权的受偿范围。</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四、建设工程承包人对工程占用范围内的土地使用权的拍卖价款是否享有优先受偿权？</w:t>
      </w:r>
    </w:p>
    <w:p>
      <w:pPr>
        <w:ind w:left="41" w:right="52" w:firstLine="403"/>
        <w:spacing w:before="81" w:line="264" w:lineRule="auto"/>
        <w:rPr>
          <w:rFonts w:ascii="SimSun" w:hAnsi="SimSun" w:eastAsia="SimSun" w:cs="SimSun"/>
          <w:sz w:val="20"/>
          <w:szCs w:val="20"/>
        </w:rPr>
      </w:pPr>
      <w:r>
        <w:rPr>
          <w:rFonts w:ascii="SimSun" w:hAnsi="SimSun" w:eastAsia="SimSun" w:cs="SimSun"/>
          <w:sz w:val="20"/>
          <w:szCs w:val="20"/>
          <w:spacing w:val="10"/>
        </w:rPr>
        <w:t>建设工程承包人只能在其承建工程拍卖价款的范围内行使优先受偿权，对该工程占用范</w:t>
      </w:r>
      <w:r>
        <w:rPr>
          <w:rFonts w:ascii="SimSun" w:hAnsi="SimSun" w:eastAsia="SimSun" w:cs="SimSun"/>
          <w:sz w:val="20"/>
          <w:szCs w:val="20"/>
          <w:spacing w:val="4"/>
        </w:rPr>
        <w:t xml:space="preserve"> </w:t>
      </w:r>
      <w:r>
        <w:rPr>
          <w:rFonts w:ascii="SimSun" w:hAnsi="SimSun" w:eastAsia="SimSun" w:cs="SimSun"/>
          <w:sz w:val="20"/>
          <w:szCs w:val="20"/>
          <w:spacing w:val="8"/>
        </w:rPr>
        <w:t>围内的土地使用权的拍卖价款不能主张优先受偿。</w:t>
      </w:r>
    </w:p>
    <w:p>
      <w:pPr>
        <w:ind w:left="23" w:firstLine="424"/>
        <w:spacing w:before="82" w:line="264" w:lineRule="auto"/>
        <w:rPr>
          <w:rFonts w:ascii="SimSun" w:hAnsi="SimSun" w:eastAsia="SimSun" w:cs="SimSun"/>
          <w:sz w:val="20"/>
          <w:szCs w:val="20"/>
        </w:rPr>
      </w:pPr>
      <w:r>
        <w:rPr>
          <w:rFonts w:ascii="SimSun" w:hAnsi="SimSun" w:eastAsia="SimSun" w:cs="SimSun"/>
          <w:sz w:val="20"/>
          <w:szCs w:val="20"/>
          <w:spacing w:val="6"/>
        </w:rPr>
        <w:t>实际操作中可对建设工程和土地使用权分开进行价值评估，确定各自在总价值中的比例，</w:t>
      </w:r>
      <w:r>
        <w:rPr>
          <w:rFonts w:ascii="SimSun" w:hAnsi="SimSun" w:eastAsia="SimSun" w:cs="SimSun"/>
          <w:sz w:val="20"/>
          <w:szCs w:val="20"/>
        </w:rPr>
        <w:t xml:space="preserve"> </w:t>
      </w:r>
      <w:r>
        <w:rPr>
          <w:rFonts w:ascii="SimSun" w:hAnsi="SimSun" w:eastAsia="SimSun" w:cs="SimSun"/>
          <w:sz w:val="20"/>
          <w:szCs w:val="20"/>
          <w:spacing w:val="9"/>
        </w:rPr>
        <w:t>然后一并拍卖，拍卖成交后再确定建设工程承包人可以优先受偿的金额。</w:t>
      </w:r>
    </w:p>
    <w:p>
      <w:pPr>
        <w:ind w:left="445"/>
        <w:spacing w:before="83"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五、建设工程承包人承建的部分工程因另案被执行的，承包人行使优先权的工程价款范</w:t>
      </w:r>
    </w:p>
    <w:p>
      <w:pPr>
        <w:ind w:left="4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围如何掌握？</w:t>
      </w:r>
    </w:p>
    <w:p>
      <w:pPr>
        <w:ind w:left="21" w:right="52" w:firstLine="423"/>
        <w:spacing w:before="80" w:line="264" w:lineRule="auto"/>
        <w:rPr>
          <w:rFonts w:ascii="SimSun" w:hAnsi="SimSun" w:eastAsia="SimSun" w:cs="SimSun"/>
          <w:sz w:val="20"/>
          <w:szCs w:val="20"/>
        </w:rPr>
      </w:pPr>
      <w:r>
        <w:rPr>
          <w:rFonts w:ascii="SimSun" w:hAnsi="SimSun" w:eastAsia="SimSun" w:cs="SimSun"/>
          <w:sz w:val="20"/>
          <w:szCs w:val="20"/>
          <w:spacing w:val="10"/>
        </w:rPr>
        <w:t>建设工程承包人承建的部分工程因发包人的其他债务被人民法院执行的，承包人只能根</w:t>
      </w:r>
      <w:r>
        <w:rPr>
          <w:rFonts w:ascii="SimSun" w:hAnsi="SimSun" w:eastAsia="SimSun" w:cs="SimSun"/>
          <w:sz w:val="20"/>
          <w:szCs w:val="20"/>
          <w:spacing w:val="4"/>
        </w:rPr>
        <w:t xml:space="preserve"> </w:t>
      </w:r>
      <w:r>
        <w:rPr>
          <w:rFonts w:ascii="SimSun" w:hAnsi="SimSun" w:eastAsia="SimSun" w:cs="SimSun"/>
          <w:sz w:val="20"/>
          <w:szCs w:val="20"/>
          <w:spacing w:val="9"/>
        </w:rPr>
        <w:t>据被执行的工程占其承建的全部工程的比例，对相应的工程价款主张优先受偿。</w:t>
      </w:r>
    </w:p>
    <w:p>
      <w:pPr>
        <w:ind w:left="443"/>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六、装饰装修工程承包人、工程勘察人或设计人是否享有优先受偿权？</w:t>
      </w:r>
    </w:p>
    <w:p>
      <w:pPr>
        <w:ind w:left="23" w:right="52" w:firstLine="419"/>
        <w:spacing w:before="79" w:line="277" w:lineRule="auto"/>
        <w:jc w:val="both"/>
        <w:rPr>
          <w:rFonts w:ascii="SimSun" w:hAnsi="SimSun" w:eastAsia="SimSun" w:cs="SimSun"/>
          <w:sz w:val="20"/>
          <w:szCs w:val="20"/>
        </w:rPr>
      </w:pPr>
      <w:r>
        <w:rPr>
          <w:rFonts w:ascii="SimSun" w:hAnsi="SimSun" w:eastAsia="SimSun" w:cs="SimSun"/>
          <w:sz w:val="20"/>
          <w:szCs w:val="20"/>
          <w:spacing w:val="10"/>
        </w:rPr>
        <w:t>装饰装修工程承包人主张工程价款优先受偿权的，可予以支持。但装修装饰工程的发包</w:t>
      </w:r>
      <w:r>
        <w:rPr>
          <w:rFonts w:ascii="SimSun" w:hAnsi="SimSun" w:eastAsia="SimSun" w:cs="SimSun"/>
          <w:sz w:val="20"/>
          <w:szCs w:val="20"/>
          <w:spacing w:val="7"/>
        </w:rPr>
        <w:t xml:space="preserve"> </w:t>
      </w:r>
      <w:r>
        <w:rPr>
          <w:rFonts w:ascii="SimSun" w:hAnsi="SimSun" w:eastAsia="SimSun" w:cs="SimSun"/>
          <w:sz w:val="20"/>
          <w:szCs w:val="20"/>
          <w:spacing w:val="10"/>
        </w:rPr>
        <w:t>人不是该建筑的所有权人，或者承包人与该建筑物的所有权人之间没有合同关系的除外。享</w:t>
      </w:r>
      <w:r>
        <w:rPr>
          <w:rFonts w:ascii="SimSun" w:hAnsi="SimSun" w:eastAsia="SimSun" w:cs="SimSun"/>
          <w:sz w:val="20"/>
          <w:szCs w:val="20"/>
          <w:spacing w:val="6"/>
        </w:rPr>
        <w:t xml:space="preserve"> </w:t>
      </w:r>
      <w:r>
        <w:rPr>
          <w:rFonts w:ascii="SimSun" w:hAnsi="SimSun" w:eastAsia="SimSun" w:cs="SimSun"/>
          <w:sz w:val="20"/>
          <w:szCs w:val="20"/>
          <w:spacing w:val="9"/>
        </w:rPr>
        <w:t>有优先权的承包人只能在建筑物因装修装饰而增加价值的范围内优先受偿。</w:t>
      </w:r>
    </w:p>
    <w:p>
      <w:pPr>
        <w:ind w:left="444"/>
        <w:spacing w:before="81" w:line="228" w:lineRule="auto"/>
        <w:rPr>
          <w:rFonts w:ascii="SimSun" w:hAnsi="SimSun" w:eastAsia="SimSun" w:cs="SimSun"/>
          <w:sz w:val="20"/>
          <w:szCs w:val="20"/>
        </w:rPr>
      </w:pPr>
      <w:r>
        <w:rPr>
          <w:rFonts w:ascii="SimSun" w:hAnsi="SimSun" w:eastAsia="SimSun" w:cs="SimSun"/>
          <w:sz w:val="20"/>
          <w:szCs w:val="20"/>
          <w:spacing w:val="9"/>
        </w:rPr>
        <w:t>工程勘察人或设计人就工程勘察或设计费主张优先受偿权的，不予支持。</w:t>
      </w:r>
    </w:p>
    <w:p>
      <w:pPr>
        <w:spacing w:line="228" w:lineRule="auto"/>
        <w:sectPr>
          <w:footerReference w:type="default" r:id="rId215"/>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30" w:right="285" w:hanging="2471"/>
        <w:spacing w:before="196" w:line="230" w:lineRule="auto"/>
        <w:outlineLvl w:val="2"/>
        <w:rPr>
          <w:rFonts w:ascii="SimHei" w:hAnsi="SimHei" w:eastAsia="SimHei" w:cs="SimHei"/>
          <w:sz w:val="30"/>
          <w:szCs w:val="30"/>
        </w:rPr>
      </w:pPr>
      <w:bookmarkStart w:name="bookmark129" w:id="131"/>
      <w:bookmarkEnd w:id="131"/>
      <w:r>
        <w:rPr>
          <w:rFonts w:ascii="Times New Roman" w:hAnsi="Times New Roman" w:eastAsia="Times New Roman" w:cs="Times New Roman"/>
          <w:sz w:val="30"/>
          <w:szCs w:val="30"/>
          <w:spacing w:val="-1"/>
        </w:rPr>
        <w:t>6.1.6  </w:t>
      </w:r>
      <w:r>
        <w:rPr>
          <w:rFonts w:ascii="SimHei" w:hAnsi="SimHei" w:eastAsia="SimHei" w:cs="SimHei"/>
          <w:sz w:val="30"/>
          <w:szCs w:val="30"/>
          <w:spacing w:val="-1"/>
        </w:rPr>
        <w:t>浙江省高级人民法院民事审判第二庭关于商事审判若干</w:t>
      </w:r>
      <w:r>
        <w:rPr>
          <w:rFonts w:ascii="SimHei" w:hAnsi="SimHei" w:eastAsia="SimHei" w:cs="SimHei"/>
          <w:sz w:val="30"/>
          <w:szCs w:val="30"/>
          <w:spacing w:val="18"/>
        </w:rPr>
        <w:t xml:space="preserve"> </w:t>
      </w:r>
      <w:r>
        <w:rPr>
          <w:rFonts w:ascii="SimHei" w:hAnsi="SimHei" w:eastAsia="SimHei" w:cs="SimHei"/>
          <w:sz w:val="30"/>
          <w:szCs w:val="30"/>
          <w:spacing w:val="-2"/>
        </w:rPr>
        <w:t>疑难问题解答（节选）</w:t>
      </w:r>
    </w:p>
    <w:p>
      <w:pPr>
        <w:ind w:left="3161"/>
        <w:spacing w:before="172" w:line="324" w:lineRule="exact"/>
        <w:rPr>
          <w:rFonts w:ascii="FangSong" w:hAnsi="FangSong" w:eastAsia="FangSong" w:cs="FangSong"/>
          <w:sz w:val="20"/>
          <w:szCs w:val="20"/>
        </w:rPr>
      </w:pPr>
      <w:r>
        <w:rPr>
          <w:rFonts w:ascii="FangSong" w:hAnsi="FangSong" w:eastAsia="FangSong" w:cs="FangSong"/>
          <w:sz w:val="20"/>
          <w:szCs w:val="20"/>
          <w:spacing w:val="5"/>
          <w:position w:val="8"/>
        </w:rPr>
        <w:t>浙法民二〔</w:t>
      </w:r>
      <w:r>
        <w:rPr>
          <w:rFonts w:ascii="Times New Roman" w:hAnsi="Times New Roman" w:eastAsia="Times New Roman" w:cs="Times New Roman"/>
          <w:sz w:val="20"/>
          <w:szCs w:val="20"/>
          <w:spacing w:val="5"/>
          <w:position w:val="8"/>
        </w:rPr>
        <w:t>2010</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15</w:t>
      </w:r>
      <w:r>
        <w:rPr>
          <w:rFonts w:ascii="Times New Roman" w:hAnsi="Times New Roman" w:eastAsia="Times New Roman" w:cs="Times New Roman"/>
          <w:sz w:val="20"/>
          <w:szCs w:val="20"/>
          <w:spacing w:val="28"/>
          <w:w w:val="101"/>
          <w:position w:val="8"/>
        </w:rPr>
        <w:t xml:space="preserve"> </w:t>
      </w:r>
      <w:r>
        <w:rPr>
          <w:rFonts w:ascii="FangSong" w:hAnsi="FangSong" w:eastAsia="FangSong" w:cs="FangSong"/>
          <w:sz w:val="20"/>
          <w:szCs w:val="20"/>
          <w:spacing w:val="5"/>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2010</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25  </w:t>
      </w:r>
      <w:r>
        <w:rPr>
          <w:rFonts w:ascii="FangSong" w:hAnsi="FangSong" w:eastAsia="FangSong" w:cs="FangSong"/>
          <w:sz w:val="20"/>
          <w:szCs w:val="20"/>
          <w:spacing w:val="-4"/>
        </w:rPr>
        <w:t>日）</w:t>
      </w:r>
    </w:p>
    <w:p>
      <w:pPr>
        <w:ind w:left="465"/>
        <w:spacing w:before="235"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问题</w:t>
      </w:r>
      <w:r>
        <w:rPr>
          <w:rFonts w:ascii="SimSun" w:hAnsi="SimSun" w:eastAsia="SimSun" w:cs="SimSun"/>
          <w:sz w:val="20"/>
          <w:szCs w:val="20"/>
          <w:spacing w:val="-43"/>
        </w:rPr>
        <w:t xml:space="preserve"> </w:t>
      </w:r>
      <w:r>
        <w:rPr>
          <w:rFonts w:ascii="Times New Roman" w:hAnsi="Times New Roman" w:eastAsia="Times New Roman" w:cs="Times New Roman"/>
          <w:sz w:val="20"/>
          <w:szCs w:val="20"/>
          <w:b/>
          <w:bCs/>
          <w:spacing w:val="8"/>
        </w:rPr>
        <w:t>23</w:t>
      </w:r>
      <w:r>
        <w:rPr>
          <w:rFonts w:ascii="SimSun" w:hAnsi="SimSun" w:eastAsia="SimSun" w:cs="SimSun"/>
          <w:sz w:val="20"/>
          <w:szCs w:val="20"/>
          <w14:textOutline w14:w="3795" w14:cap="sq" w14:cmpd="sng">
            <w14:solidFill>
              <w14:srgbClr w14:val="000000"/>
            </w14:solidFill>
            <w14:prstDash w14:val="solid"/>
            <w14:bevel/>
          </w14:textOutline>
          <w:spacing w:val="8"/>
        </w:rPr>
        <w:t>：建设工地承包人（项目经理）在订立合同时仅加盖了技术资</w:t>
      </w:r>
      <w:r>
        <w:rPr>
          <w:rFonts w:ascii="SimSun" w:hAnsi="SimSun" w:eastAsia="SimSun" w:cs="SimSun"/>
          <w:sz w:val="20"/>
          <w:szCs w:val="20"/>
          <w14:textOutline w14:w="3795" w14:cap="sq" w14:cmpd="sng">
            <w14:solidFill>
              <w14:srgbClr w14:val="000000"/>
            </w14:solidFill>
            <w14:prstDash w14:val="solid"/>
            <w14:bevel/>
          </w14:textOutline>
          <w:spacing w:val="7"/>
        </w:rPr>
        <w:t>料专用章，其行为</w:t>
      </w:r>
    </w:p>
    <w:p>
      <w:pPr>
        <w:ind w:left="2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是否构成表见代理，合同是否有效？</w:t>
      </w:r>
    </w:p>
    <w:p>
      <w:pPr>
        <w:ind w:left="452"/>
        <w:spacing w:before="79" w:line="227" w:lineRule="auto"/>
        <w:rPr>
          <w:rFonts w:ascii="SimSun" w:hAnsi="SimSun" w:eastAsia="SimSun" w:cs="SimSun"/>
          <w:sz w:val="20"/>
          <w:szCs w:val="20"/>
        </w:rPr>
      </w:pPr>
      <w:r>
        <w:rPr>
          <w:rFonts w:ascii="SimSun" w:hAnsi="SimSun" w:eastAsia="SimSun" w:cs="SimSun"/>
          <w:sz w:val="20"/>
          <w:szCs w:val="20"/>
          <w:spacing w:val="8"/>
        </w:rPr>
        <w:t>（杭州中院、湖州中院、金华金东法院）</w:t>
      </w:r>
    </w:p>
    <w:p>
      <w:pPr>
        <w:ind w:left="21" w:firstLine="423"/>
        <w:spacing w:before="72" w:line="298" w:lineRule="auto"/>
        <w:jc w:val="both"/>
        <w:rPr>
          <w:rFonts w:ascii="SimSun" w:hAnsi="SimSun" w:eastAsia="SimSun" w:cs="SimSun"/>
          <w:sz w:val="20"/>
          <w:szCs w:val="20"/>
        </w:rPr>
      </w:pPr>
      <w:r>
        <w:rPr>
          <w:rFonts w:ascii="SimSun" w:hAnsi="SimSun" w:eastAsia="SimSun" w:cs="SimSun"/>
          <w:sz w:val="20"/>
          <w:szCs w:val="20"/>
          <w:spacing w:val="10"/>
        </w:rPr>
        <w:t>建筑公司因其项目经理（项目经理部，下同）或承包人对外交易行为（如建筑材料款买</w:t>
      </w:r>
      <w:r>
        <w:rPr>
          <w:rFonts w:ascii="SimSun" w:hAnsi="SimSun" w:eastAsia="SimSun" w:cs="SimSun"/>
          <w:sz w:val="20"/>
          <w:szCs w:val="20"/>
          <w:spacing w:val="5"/>
        </w:rPr>
        <w:t xml:space="preserve"> </w:t>
      </w:r>
      <w:r>
        <w:rPr>
          <w:rFonts w:ascii="SimSun" w:hAnsi="SimSun" w:eastAsia="SimSun" w:cs="SimSun"/>
          <w:sz w:val="20"/>
          <w:szCs w:val="20"/>
          <w:spacing w:val="7"/>
        </w:rPr>
        <w:t>卖、钢管租赁</w:t>
      </w:r>
      <w:r>
        <w:rPr>
          <w:rFonts w:ascii="SimSun" w:hAnsi="SimSun" w:eastAsia="SimSun" w:cs="SimSun"/>
          <w:sz w:val="20"/>
          <w:szCs w:val="20"/>
          <w:spacing w:val="-5"/>
        </w:rPr>
        <w:t>），</w:t>
      </w:r>
      <w:r>
        <w:rPr>
          <w:rFonts w:ascii="SimSun" w:hAnsi="SimSun" w:eastAsia="SimSun" w:cs="SimSun"/>
          <w:sz w:val="20"/>
          <w:szCs w:val="20"/>
          <w:spacing w:val="7"/>
        </w:rPr>
        <w:t>导致建筑项目材料供应商、建筑机械供应商等债权人向建筑公司主张</w:t>
      </w:r>
      <w:r>
        <w:rPr>
          <w:rFonts w:ascii="SimSun" w:hAnsi="SimSun" w:eastAsia="SimSun" w:cs="SimSun"/>
          <w:sz w:val="20"/>
          <w:szCs w:val="20"/>
          <w:spacing w:val="6"/>
        </w:rPr>
        <w:t>债权，</w:t>
      </w:r>
      <w:r>
        <w:rPr>
          <w:rFonts w:ascii="SimSun" w:hAnsi="SimSun" w:eastAsia="SimSun" w:cs="SimSun"/>
          <w:sz w:val="20"/>
          <w:szCs w:val="20"/>
        </w:rPr>
        <w:t xml:space="preserve"> </w:t>
      </w:r>
      <w:r>
        <w:rPr>
          <w:rFonts w:ascii="SimSun" w:hAnsi="SimSun" w:eastAsia="SimSun" w:cs="SimSun"/>
          <w:sz w:val="20"/>
          <w:szCs w:val="20"/>
          <w:spacing w:val="10"/>
        </w:rPr>
        <w:t>作为被告的建筑公司以项目经理、承包人越权作为抗辩后，材料或建筑机械供应商则以项目</w:t>
      </w:r>
      <w:r>
        <w:rPr>
          <w:rFonts w:ascii="SimSun" w:hAnsi="SimSun" w:eastAsia="SimSun" w:cs="SimSun"/>
          <w:sz w:val="20"/>
          <w:szCs w:val="20"/>
          <w:spacing w:val="8"/>
        </w:rPr>
        <w:t xml:space="preserve"> </w:t>
      </w:r>
      <w:r>
        <w:rPr>
          <w:rFonts w:ascii="SimSun" w:hAnsi="SimSun" w:eastAsia="SimSun" w:cs="SimSun"/>
          <w:sz w:val="20"/>
          <w:szCs w:val="20"/>
          <w:spacing w:val="10"/>
        </w:rPr>
        <w:t>经理或承包人的行为构成表见代理，仍然主张建筑公司承担支付价款的民事责任。此类案件</w:t>
      </w:r>
      <w:r>
        <w:rPr>
          <w:rFonts w:ascii="SimSun" w:hAnsi="SimSun" w:eastAsia="SimSun" w:cs="SimSun"/>
          <w:sz w:val="20"/>
          <w:szCs w:val="20"/>
          <w:spacing w:val="8"/>
        </w:rPr>
        <w:t xml:space="preserve"> </w:t>
      </w:r>
      <w:r>
        <w:rPr>
          <w:rFonts w:ascii="SimSun" w:hAnsi="SimSun" w:eastAsia="SimSun" w:cs="SimSun"/>
          <w:sz w:val="20"/>
          <w:szCs w:val="20"/>
          <w:spacing w:val="9"/>
        </w:rPr>
        <w:t>如何处理，是审判实践中争议的问题。最高人民法院终</w:t>
      </w:r>
      <w:r>
        <w:rPr>
          <w:rFonts w:ascii="SimSun" w:hAnsi="SimSun" w:eastAsia="SimSun" w:cs="SimSun"/>
          <w:sz w:val="20"/>
          <w:szCs w:val="20"/>
          <w:spacing w:val="8"/>
        </w:rPr>
        <w:t>审的（</w:t>
      </w:r>
      <w:r>
        <w:rPr>
          <w:rFonts w:ascii="Times New Roman" w:hAnsi="Times New Roman" w:eastAsia="Times New Roman" w:cs="Times New Roman"/>
          <w:sz w:val="20"/>
          <w:szCs w:val="20"/>
          <w:spacing w:val="8"/>
        </w:rPr>
        <w:t>2008</w:t>
      </w:r>
      <w:r>
        <w:rPr>
          <w:rFonts w:ascii="SimSun" w:hAnsi="SimSun" w:eastAsia="SimSun" w:cs="SimSun"/>
          <w:sz w:val="20"/>
          <w:szCs w:val="20"/>
          <w:spacing w:val="8"/>
        </w:rPr>
        <w:t>）民二终字第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124 </w:t>
      </w:r>
      <w:r>
        <w:rPr>
          <w:rFonts w:ascii="SimSun" w:hAnsi="SimSun" w:eastAsia="SimSun" w:cs="SimSun"/>
          <w:sz w:val="20"/>
          <w:szCs w:val="20"/>
          <w:spacing w:val="8"/>
        </w:rPr>
        <w:t>号案件</w:t>
      </w:r>
      <w:r>
        <w:rPr>
          <w:rFonts w:ascii="SimSun" w:hAnsi="SimSun" w:eastAsia="SimSun" w:cs="SimSun"/>
          <w:sz w:val="20"/>
          <w:szCs w:val="20"/>
        </w:rPr>
        <w:t xml:space="preserve"> </w:t>
      </w:r>
      <w:r>
        <w:rPr>
          <w:rFonts w:ascii="SimSun" w:hAnsi="SimSun" w:eastAsia="SimSun" w:cs="SimSun"/>
          <w:sz w:val="20"/>
          <w:szCs w:val="20"/>
          <w:spacing w:val="10"/>
        </w:rPr>
        <w:t>（载《最高人民法院公报》</w:t>
      </w:r>
      <w:r>
        <w:rPr>
          <w:rFonts w:ascii="Times New Roman" w:hAnsi="Times New Roman" w:eastAsia="Times New Roman" w:cs="Times New Roman"/>
          <w:sz w:val="20"/>
          <w:szCs w:val="20"/>
          <w:spacing w:val="10"/>
        </w:rPr>
        <w:t>2009 </w:t>
      </w:r>
      <w:r>
        <w:rPr>
          <w:rFonts w:ascii="SimSun" w:hAnsi="SimSun" w:eastAsia="SimSun" w:cs="SimSun"/>
          <w:sz w:val="20"/>
          <w:szCs w:val="20"/>
          <w:spacing w:val="10"/>
        </w:rPr>
        <w:t>年第</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10"/>
        </w:rPr>
        <w:t>11 </w:t>
      </w:r>
      <w:r>
        <w:rPr>
          <w:rFonts w:ascii="SimSun" w:hAnsi="SimSun" w:eastAsia="SimSun" w:cs="SimSun"/>
          <w:sz w:val="20"/>
          <w:szCs w:val="20"/>
          <w:spacing w:val="10"/>
        </w:rPr>
        <w:t>期）裁判摘要对合</w:t>
      </w:r>
      <w:r>
        <w:rPr>
          <w:rFonts w:ascii="SimSun" w:hAnsi="SimSun" w:eastAsia="SimSun" w:cs="SimSun"/>
          <w:sz w:val="20"/>
          <w:szCs w:val="20"/>
          <w:spacing w:val="9"/>
        </w:rPr>
        <w:t>同法第四十九条规定的表见代理</w:t>
      </w:r>
      <w:r>
        <w:rPr>
          <w:rFonts w:ascii="SimSun" w:hAnsi="SimSun" w:eastAsia="SimSun" w:cs="SimSun"/>
          <w:sz w:val="20"/>
          <w:szCs w:val="20"/>
        </w:rPr>
        <w:t xml:space="preserve"> </w:t>
      </w:r>
      <w:r>
        <w:rPr>
          <w:rFonts w:ascii="SimSun" w:hAnsi="SimSun" w:eastAsia="SimSun" w:cs="SimSun"/>
          <w:sz w:val="20"/>
          <w:szCs w:val="20"/>
          <w:spacing w:val="10"/>
        </w:rPr>
        <w:t>的构成要件作了阐述，即“表见代理是指行为人没有代理权、超越代理权或者代理权终止后</w:t>
      </w:r>
      <w:r>
        <w:rPr>
          <w:rFonts w:ascii="SimSun" w:hAnsi="SimSun" w:eastAsia="SimSun" w:cs="SimSun"/>
          <w:sz w:val="20"/>
          <w:szCs w:val="20"/>
          <w:spacing w:val="6"/>
        </w:rPr>
        <w:t xml:space="preserve"> </w:t>
      </w:r>
      <w:r>
        <w:rPr>
          <w:rFonts w:ascii="SimSun" w:hAnsi="SimSun" w:eastAsia="SimSun" w:cs="SimSun"/>
          <w:sz w:val="20"/>
          <w:szCs w:val="20"/>
          <w:spacing w:val="10"/>
        </w:rPr>
        <w:t>仍以代理人名义订立合同，而善意相对人客观上有充分的理由相信行为人具有代理权的，该</w:t>
      </w:r>
      <w:r>
        <w:rPr>
          <w:rFonts w:ascii="SimSun" w:hAnsi="SimSun" w:eastAsia="SimSun" w:cs="SimSun"/>
          <w:sz w:val="20"/>
          <w:szCs w:val="20"/>
          <w:spacing w:val="8"/>
        </w:rPr>
        <w:t xml:space="preserve"> </w:t>
      </w:r>
      <w:r>
        <w:rPr>
          <w:rFonts w:ascii="SimSun" w:hAnsi="SimSun" w:eastAsia="SimSun" w:cs="SimSun"/>
          <w:sz w:val="20"/>
          <w:szCs w:val="20"/>
          <w:spacing w:val="10"/>
        </w:rPr>
        <w:t>代理行为有效，被代理人应按照合同的约定承担其与相对人之间的民事责任，但如果合同是</w:t>
      </w:r>
      <w:r>
        <w:rPr>
          <w:rFonts w:ascii="SimSun" w:hAnsi="SimSun" w:eastAsia="SimSun" w:cs="SimSun"/>
          <w:sz w:val="20"/>
          <w:szCs w:val="20"/>
          <w:spacing w:val="8"/>
        </w:rPr>
        <w:t xml:space="preserve"> </w:t>
      </w:r>
      <w:r>
        <w:rPr>
          <w:rFonts w:ascii="SimSun" w:hAnsi="SimSun" w:eastAsia="SimSun" w:cs="SimSun"/>
          <w:sz w:val="20"/>
          <w:szCs w:val="20"/>
          <w:spacing w:val="10"/>
        </w:rPr>
        <w:t>以合法形式掩盖非法目的，则合同依法为无效合同，在此情况下不应适用合同法关于表见代</w:t>
      </w:r>
      <w:r>
        <w:rPr>
          <w:rFonts w:ascii="SimSun" w:hAnsi="SimSun" w:eastAsia="SimSun" w:cs="SimSun"/>
          <w:sz w:val="20"/>
          <w:szCs w:val="20"/>
          <w:spacing w:val="8"/>
        </w:rPr>
        <w:t xml:space="preserve"> </w:t>
      </w:r>
      <w:r>
        <w:rPr>
          <w:rFonts w:ascii="SimSun" w:hAnsi="SimSun" w:eastAsia="SimSun" w:cs="SimSun"/>
          <w:sz w:val="20"/>
          <w:szCs w:val="20"/>
          <w:spacing w:val="6"/>
        </w:rPr>
        <w:t>理的规定。</w:t>
      </w:r>
      <w:r>
        <w:rPr>
          <w:rFonts w:ascii="SimSun" w:hAnsi="SimSun" w:eastAsia="SimSun" w:cs="SimSun"/>
          <w:sz w:val="20"/>
          <w:szCs w:val="20"/>
          <w:spacing w:val="-48"/>
        </w:rPr>
        <w:t xml:space="preserve"> </w:t>
      </w:r>
      <w:r>
        <w:rPr>
          <w:rFonts w:ascii="SimSun" w:hAnsi="SimSun" w:eastAsia="SimSun" w:cs="SimSun"/>
          <w:sz w:val="20"/>
          <w:szCs w:val="20"/>
          <w:spacing w:val="6"/>
        </w:rPr>
        <w:t>”最高人民法院</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2009 </w:t>
      </w:r>
      <w:r>
        <w:rPr>
          <w:rFonts w:ascii="SimSun" w:hAnsi="SimSun" w:eastAsia="SimSun" w:cs="SimSun"/>
          <w:sz w:val="20"/>
          <w:szCs w:val="20"/>
          <w:spacing w:val="6"/>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7  </w:t>
      </w:r>
      <w:r>
        <w:rPr>
          <w:rFonts w:ascii="SimSun" w:hAnsi="SimSun" w:eastAsia="SimSun" w:cs="SimSun"/>
          <w:sz w:val="20"/>
          <w:szCs w:val="20"/>
          <w:spacing w:val="6"/>
        </w:rPr>
        <w:t>日公布法发〔</w:t>
      </w:r>
      <w:r>
        <w:rPr>
          <w:rFonts w:ascii="Times New Roman" w:hAnsi="Times New Roman" w:eastAsia="Times New Roman" w:cs="Times New Roman"/>
          <w:sz w:val="20"/>
          <w:szCs w:val="20"/>
          <w:spacing w:val="6"/>
        </w:rPr>
        <w:t>2009</w:t>
      </w:r>
      <w:r>
        <w:rPr>
          <w:rFonts w:ascii="SimSun" w:hAnsi="SimSun" w:eastAsia="SimSun" w:cs="SimSun"/>
          <w:sz w:val="20"/>
          <w:szCs w:val="20"/>
          <w:spacing w:val="6"/>
        </w:rPr>
        <w:t>〕</w:t>
      </w:r>
      <w:r>
        <w:rPr>
          <w:rFonts w:ascii="Times New Roman" w:hAnsi="Times New Roman" w:eastAsia="Times New Roman" w:cs="Times New Roman"/>
          <w:sz w:val="20"/>
          <w:szCs w:val="20"/>
          <w:spacing w:val="6"/>
        </w:rPr>
        <w:t>40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号《关于当前形势下审理</w:t>
      </w:r>
      <w:r>
        <w:rPr>
          <w:rFonts w:ascii="SimSun" w:hAnsi="SimSun" w:eastAsia="SimSun" w:cs="SimSun"/>
          <w:sz w:val="20"/>
          <w:szCs w:val="20"/>
        </w:rPr>
        <w:t xml:space="preserve"> </w:t>
      </w:r>
      <w:r>
        <w:rPr>
          <w:rFonts w:ascii="SimSun" w:hAnsi="SimSun" w:eastAsia="SimSun" w:cs="SimSun"/>
          <w:sz w:val="20"/>
          <w:szCs w:val="20"/>
          <w:spacing w:val="10"/>
        </w:rPr>
        <w:t>民商事合同纠纷案件若干问题的指导意见》对于以项目经理乃至个人名义签订或实际履行合</w:t>
      </w:r>
      <w:r>
        <w:rPr>
          <w:rFonts w:ascii="SimSun" w:hAnsi="SimSun" w:eastAsia="SimSun" w:cs="SimSun"/>
          <w:sz w:val="20"/>
          <w:szCs w:val="20"/>
          <w:spacing w:val="8"/>
        </w:rPr>
        <w:t xml:space="preserve"> </w:t>
      </w:r>
      <w:r>
        <w:rPr>
          <w:rFonts w:ascii="SimSun" w:hAnsi="SimSun" w:eastAsia="SimSun" w:cs="SimSun"/>
          <w:sz w:val="20"/>
          <w:szCs w:val="20"/>
          <w:spacing w:val="10"/>
        </w:rPr>
        <w:t>同涉及表见代理制度理解的相关问题阐明了意见，强调合同相对人应当证明其善意且无过失</w:t>
      </w:r>
      <w:r>
        <w:rPr>
          <w:rFonts w:ascii="SimSun" w:hAnsi="SimSun" w:eastAsia="SimSun" w:cs="SimSun"/>
          <w:sz w:val="20"/>
          <w:szCs w:val="20"/>
          <w:spacing w:val="8"/>
        </w:rPr>
        <w:t xml:space="preserve"> </w:t>
      </w:r>
      <w:r>
        <w:rPr>
          <w:rFonts w:ascii="SimSun" w:hAnsi="SimSun" w:eastAsia="SimSun" w:cs="SimSun"/>
          <w:sz w:val="20"/>
          <w:szCs w:val="20"/>
          <w:spacing w:val="10"/>
        </w:rPr>
        <w:t>地相信行为人具有代理权；在判断合同相对人主观上是否具有善意且无过失时，应结合相关</w:t>
      </w:r>
      <w:r>
        <w:rPr>
          <w:rFonts w:ascii="SimSun" w:hAnsi="SimSun" w:eastAsia="SimSun" w:cs="SimSun"/>
          <w:sz w:val="20"/>
          <w:szCs w:val="20"/>
          <w:spacing w:val="8"/>
        </w:rPr>
        <w:t xml:space="preserve"> </w:t>
      </w:r>
      <w:r>
        <w:rPr>
          <w:rFonts w:ascii="SimSun" w:hAnsi="SimSun" w:eastAsia="SimSun" w:cs="SimSun"/>
          <w:sz w:val="20"/>
          <w:szCs w:val="20"/>
          <w:spacing w:val="10"/>
        </w:rPr>
        <w:t>因素作出综合判断。该司法政策在价值取向上，更加强调相关案件当事人的利益平衡。审理</w:t>
      </w:r>
      <w:r>
        <w:rPr>
          <w:rFonts w:ascii="SimSun" w:hAnsi="SimSun" w:eastAsia="SimSun" w:cs="SimSun"/>
          <w:sz w:val="20"/>
          <w:szCs w:val="20"/>
          <w:spacing w:val="8"/>
        </w:rPr>
        <w:t xml:space="preserve"> </w:t>
      </w:r>
      <w:r>
        <w:rPr>
          <w:rFonts w:ascii="SimSun" w:hAnsi="SimSun" w:eastAsia="SimSun" w:cs="SimSun"/>
          <w:sz w:val="20"/>
          <w:szCs w:val="20"/>
          <w:spacing w:val="10"/>
        </w:rPr>
        <w:t>相关案件涉及表见代理规则的适用，应将认识统一到前述最高人民法院司法政策上来。我庭</w:t>
      </w:r>
      <w:r>
        <w:rPr>
          <w:rFonts w:ascii="SimSun" w:hAnsi="SimSun" w:eastAsia="SimSun" w:cs="SimSun"/>
          <w:sz w:val="20"/>
          <w:szCs w:val="20"/>
          <w:spacing w:val="8"/>
        </w:rPr>
        <w:t xml:space="preserve"> </w:t>
      </w:r>
      <w:r>
        <w:rPr>
          <w:rFonts w:ascii="SimSun" w:hAnsi="SimSun" w:eastAsia="SimSun" w:cs="SimSun"/>
          <w:sz w:val="20"/>
          <w:szCs w:val="20"/>
          <w:spacing w:val="9"/>
        </w:rPr>
        <w:t>电子版业务指导资料《商事审判动态》</w:t>
      </w:r>
      <w:r>
        <w:rPr>
          <w:rFonts w:ascii="Times New Roman" w:hAnsi="Times New Roman" w:eastAsia="Times New Roman" w:cs="Times New Roman"/>
          <w:sz w:val="20"/>
          <w:szCs w:val="20"/>
          <w:spacing w:val="9"/>
        </w:rPr>
        <w:t>2010 </w:t>
      </w:r>
      <w:r>
        <w:rPr>
          <w:rFonts w:ascii="SimSun" w:hAnsi="SimSun" w:eastAsia="SimSun" w:cs="SimSun"/>
          <w:sz w:val="20"/>
          <w:szCs w:val="20"/>
          <w:spacing w:val="9"/>
        </w:rPr>
        <w:t>年第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期刊载的（</w:t>
      </w:r>
      <w:r>
        <w:rPr>
          <w:rFonts w:ascii="Times New Roman" w:hAnsi="Times New Roman" w:eastAsia="Times New Roman" w:cs="Times New Roman"/>
          <w:sz w:val="20"/>
          <w:szCs w:val="20"/>
          <w:spacing w:val="9"/>
        </w:rPr>
        <w:t>2009</w:t>
      </w:r>
      <w:r>
        <w:rPr>
          <w:rFonts w:ascii="SimSun" w:hAnsi="SimSun" w:eastAsia="SimSun" w:cs="SimSun"/>
          <w:sz w:val="20"/>
          <w:szCs w:val="20"/>
          <w:spacing w:val="9"/>
        </w:rPr>
        <w:t>）浙商提字第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78</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号买卖</w:t>
      </w:r>
      <w:r>
        <w:rPr>
          <w:rFonts w:ascii="SimSun" w:hAnsi="SimSun" w:eastAsia="SimSun" w:cs="SimSun"/>
          <w:sz w:val="20"/>
          <w:szCs w:val="20"/>
        </w:rPr>
        <w:t xml:space="preserve"> </w:t>
      </w:r>
      <w:r>
        <w:rPr>
          <w:rFonts w:ascii="SimSun" w:hAnsi="SimSun" w:eastAsia="SimSun" w:cs="SimSun"/>
          <w:sz w:val="20"/>
          <w:szCs w:val="20"/>
          <w:spacing w:val="9"/>
        </w:rPr>
        <w:t>合同纠纷再审判决书的裁判要旨亦可供参阅。</w:t>
      </w:r>
    </w:p>
    <w:p>
      <w:pPr>
        <w:ind w:left="23" w:right="52" w:firstLine="423"/>
        <w:spacing w:before="82" w:line="283" w:lineRule="auto"/>
        <w:jc w:val="both"/>
        <w:rPr>
          <w:rFonts w:ascii="SimSun" w:hAnsi="SimSun" w:eastAsia="SimSun" w:cs="SimSun"/>
          <w:sz w:val="20"/>
          <w:szCs w:val="20"/>
        </w:rPr>
      </w:pPr>
      <w:r>
        <w:rPr>
          <w:rFonts w:ascii="SimSun" w:hAnsi="SimSun" w:eastAsia="SimSun" w:cs="SimSun"/>
          <w:sz w:val="20"/>
          <w:szCs w:val="20"/>
          <w:spacing w:val="10"/>
        </w:rPr>
        <w:t>具体到所提问题，加盖（建筑公司）的技术专用章，是债权人主张项目经理或承包人行</w:t>
      </w:r>
      <w:r>
        <w:rPr>
          <w:rFonts w:ascii="SimSun" w:hAnsi="SimSun" w:eastAsia="SimSun" w:cs="SimSun"/>
          <w:sz w:val="20"/>
          <w:szCs w:val="20"/>
          <w:spacing w:val="3"/>
        </w:rPr>
        <w:t xml:space="preserve"> </w:t>
      </w:r>
      <w:r>
        <w:rPr>
          <w:rFonts w:ascii="SimSun" w:hAnsi="SimSun" w:eastAsia="SimSun" w:cs="SimSun"/>
          <w:sz w:val="20"/>
          <w:szCs w:val="20"/>
          <w:spacing w:val="10"/>
        </w:rPr>
        <w:t>为构成表见代理，建筑公司应承担偿付价款民事责任的理由。建筑公司可以债权人主观上不</w:t>
      </w:r>
      <w:r>
        <w:rPr>
          <w:rFonts w:ascii="SimSun" w:hAnsi="SimSun" w:eastAsia="SimSun" w:cs="SimSun"/>
          <w:sz w:val="20"/>
          <w:szCs w:val="20"/>
          <w:spacing w:val="6"/>
        </w:rPr>
        <w:t xml:space="preserve"> </w:t>
      </w:r>
      <w:r>
        <w:rPr>
          <w:rFonts w:ascii="SimSun" w:hAnsi="SimSun" w:eastAsia="SimSun" w:cs="SimSun"/>
          <w:sz w:val="20"/>
          <w:szCs w:val="20"/>
          <w:spacing w:val="10"/>
        </w:rPr>
        <w:t>具有善意且无过失进行抗辩。人民法院要根据前述最高人民法院《指导意见》，结合案件的</w:t>
      </w:r>
      <w:r>
        <w:rPr>
          <w:rFonts w:ascii="SimSun" w:hAnsi="SimSun" w:eastAsia="SimSun" w:cs="SimSun"/>
          <w:sz w:val="20"/>
          <w:szCs w:val="20"/>
          <w:spacing w:val="6"/>
        </w:rPr>
        <w:t xml:space="preserve"> </w:t>
      </w:r>
      <w:r>
        <w:rPr>
          <w:rFonts w:ascii="SimSun" w:hAnsi="SimSun" w:eastAsia="SimSun" w:cs="SimSun"/>
          <w:sz w:val="20"/>
          <w:szCs w:val="20"/>
          <w:spacing w:val="8"/>
        </w:rPr>
        <w:t>其他情节进行“综合判断</w:t>
      </w:r>
      <w:r>
        <w:rPr>
          <w:rFonts w:ascii="SimSun" w:hAnsi="SimSun" w:eastAsia="SimSun" w:cs="SimSun"/>
          <w:sz w:val="20"/>
          <w:szCs w:val="20"/>
          <w:spacing w:val="-66"/>
        </w:rPr>
        <w:t xml:space="preserve"> </w:t>
      </w:r>
      <w:r>
        <w:rPr>
          <w:rFonts w:ascii="SimSun" w:hAnsi="SimSun" w:eastAsia="SimSun" w:cs="SimSun"/>
          <w:sz w:val="20"/>
          <w:szCs w:val="20"/>
          <w:spacing w:val="8"/>
        </w:rPr>
        <w:t>”。</w:t>
      </w:r>
    </w:p>
    <w:p>
      <w:pPr>
        <w:ind w:left="18" w:right="52" w:firstLine="423"/>
        <w:spacing w:before="82" w:line="283" w:lineRule="auto"/>
        <w:jc w:val="both"/>
        <w:rPr>
          <w:rFonts w:ascii="SimSun" w:hAnsi="SimSun" w:eastAsia="SimSun" w:cs="SimSun"/>
          <w:sz w:val="20"/>
          <w:szCs w:val="20"/>
        </w:rPr>
      </w:pPr>
      <w:r>
        <w:rPr>
          <w:rFonts w:ascii="SimSun" w:hAnsi="SimSun" w:eastAsia="SimSun" w:cs="SimSun"/>
          <w:sz w:val="20"/>
          <w:szCs w:val="20"/>
          <w:spacing w:val="8"/>
        </w:rPr>
        <w:t>类似纠纷的发生，多和建筑公司不规范的内部管理和经营有关。建筑</w:t>
      </w:r>
      <w:r>
        <w:rPr>
          <w:rFonts w:ascii="SimSun" w:hAnsi="SimSun" w:eastAsia="SimSun" w:cs="SimSun"/>
          <w:sz w:val="20"/>
          <w:szCs w:val="20"/>
          <w:spacing w:val="7"/>
        </w:rPr>
        <w:t>法和</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2009 </w:t>
      </w:r>
      <w:r>
        <w:rPr>
          <w:rFonts w:ascii="SimSun" w:hAnsi="SimSun" w:eastAsia="SimSun" w:cs="SimSun"/>
          <w:sz w:val="20"/>
          <w:szCs w:val="20"/>
          <w:spacing w:val="7"/>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11 </w:t>
      </w:r>
      <w:r>
        <w:rPr>
          <w:rFonts w:ascii="SimSun" w:hAnsi="SimSun" w:eastAsia="SimSun" w:cs="SimSun"/>
          <w:sz w:val="20"/>
          <w:szCs w:val="20"/>
          <w:spacing w:val="7"/>
        </w:rPr>
        <w:t>月</w:t>
      </w:r>
      <w:r>
        <w:rPr>
          <w:rFonts w:ascii="SimSun" w:hAnsi="SimSun" w:eastAsia="SimSun" w:cs="SimSun"/>
          <w:sz w:val="20"/>
          <w:szCs w:val="20"/>
        </w:rPr>
        <w:t xml:space="preserve"> </w:t>
      </w:r>
      <w:r>
        <w:rPr>
          <w:rFonts w:ascii="Times New Roman" w:hAnsi="Times New Roman" w:eastAsia="Times New Roman" w:cs="Times New Roman"/>
          <w:sz w:val="20"/>
          <w:szCs w:val="20"/>
          <w:spacing w:val="8"/>
        </w:rPr>
        <w:t>27</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8"/>
        </w:rPr>
        <w:t>日浙江省十一届人大常委会第十四次会议修改通过的《浙江</w:t>
      </w:r>
      <w:r>
        <w:rPr>
          <w:rFonts w:ascii="SimSun" w:hAnsi="SimSun" w:eastAsia="SimSun" w:cs="SimSun"/>
          <w:sz w:val="20"/>
          <w:szCs w:val="20"/>
          <w:spacing w:val="7"/>
        </w:rPr>
        <w:t>省建筑业管理条例》等法律、</w:t>
      </w:r>
      <w:r>
        <w:rPr>
          <w:rFonts w:ascii="SimSun" w:hAnsi="SimSun" w:eastAsia="SimSun" w:cs="SimSun"/>
          <w:sz w:val="20"/>
          <w:szCs w:val="20"/>
        </w:rPr>
        <w:t xml:space="preserve"> </w:t>
      </w:r>
      <w:r>
        <w:rPr>
          <w:rFonts w:ascii="SimSun" w:hAnsi="SimSun" w:eastAsia="SimSun" w:cs="SimSun"/>
          <w:sz w:val="20"/>
          <w:szCs w:val="20"/>
          <w:spacing w:val="10"/>
        </w:rPr>
        <w:t>法规对规范项目负责人管理和项目转包、分包和再分包的问题作了规定。要通过相关案件的</w:t>
      </w:r>
      <w:r>
        <w:rPr>
          <w:rFonts w:ascii="SimSun" w:hAnsi="SimSun" w:eastAsia="SimSun" w:cs="SimSun"/>
          <w:sz w:val="20"/>
          <w:szCs w:val="20"/>
          <w:spacing w:val="11"/>
        </w:rPr>
        <w:t xml:space="preserve"> </w:t>
      </w:r>
      <w:r>
        <w:rPr>
          <w:rFonts w:ascii="SimSun" w:hAnsi="SimSun" w:eastAsia="SimSun" w:cs="SimSun"/>
          <w:sz w:val="20"/>
          <w:szCs w:val="20"/>
          <w:spacing w:val="9"/>
        </w:rPr>
        <w:t>审判，引导当事人加强企业管理，规范经营活动。</w:t>
      </w:r>
    </w:p>
    <w:p>
      <w:pPr>
        <w:spacing w:line="283" w:lineRule="auto"/>
        <w:sectPr>
          <w:footerReference w:type="default" r:id="rId21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130" w:id="132"/>
      <w:bookmarkEnd w:id="132"/>
      <w:bookmarkStart w:name="bookmark131" w:id="133"/>
      <w:bookmarkEnd w:id="133"/>
      <w:r>
        <w:rPr>
          <w:rFonts w:ascii="SimHei" w:hAnsi="SimHei" w:eastAsia="SimHei" w:cs="SimHei"/>
          <w:sz w:val="31"/>
          <w:szCs w:val="31"/>
          <w:spacing w:val="6"/>
        </w:rPr>
        <w:t>（二）浙江省中级法院</w:t>
      </w:r>
    </w:p>
    <w:p>
      <w:pPr>
        <w:ind w:left="259"/>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6.2.</w:t>
      </w:r>
      <w:r>
        <w:rPr>
          <w:rFonts w:ascii="Times New Roman" w:hAnsi="Times New Roman" w:eastAsia="Times New Roman" w:cs="Times New Roman"/>
          <w:sz w:val="30"/>
          <w:szCs w:val="30"/>
          <w:spacing w:val="-26"/>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绍兴市中级人民法院涉新冠肺炎疫情建设工程合同纠纷</w:t>
      </w:r>
    </w:p>
    <w:p>
      <w:pPr>
        <w:ind w:left="3631"/>
        <w:spacing w:before="29" w:line="221" w:lineRule="auto"/>
        <w:rPr>
          <w:rFonts w:ascii="SimHei" w:hAnsi="SimHei" w:eastAsia="SimHei" w:cs="SimHei"/>
          <w:sz w:val="30"/>
          <w:szCs w:val="30"/>
        </w:rPr>
      </w:pPr>
      <w:r>
        <w:rPr>
          <w:rFonts w:ascii="SimHei" w:hAnsi="SimHei" w:eastAsia="SimHei" w:cs="SimHei"/>
          <w:sz w:val="30"/>
          <w:szCs w:val="30"/>
          <w:spacing w:val="-3"/>
        </w:rPr>
        <w:t>指导意见</w:t>
      </w:r>
    </w:p>
    <w:p>
      <w:pPr>
        <w:ind w:left="3219"/>
        <w:spacing w:before="172" w:line="231"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2020</w:t>
      </w:r>
      <w:r>
        <w:rPr>
          <w:rFonts w:ascii="Times New Roman" w:hAnsi="Times New Roman" w:eastAsia="Times New Roman" w:cs="Times New Roman"/>
          <w:sz w:val="20"/>
          <w:szCs w:val="20"/>
          <w:spacing w:val="29"/>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11  </w:t>
      </w:r>
      <w:r>
        <w:rPr>
          <w:rFonts w:ascii="FangSong" w:hAnsi="FangSong" w:eastAsia="FangSong" w:cs="FangSong"/>
          <w:sz w:val="20"/>
          <w:szCs w:val="20"/>
          <w:spacing w:val="-6"/>
        </w:rPr>
        <w:t>日）</w:t>
      </w:r>
    </w:p>
    <w:p>
      <w:pPr>
        <w:ind w:left="23" w:right="52" w:firstLine="421"/>
        <w:spacing w:before="232" w:line="283" w:lineRule="auto"/>
        <w:jc w:val="both"/>
        <w:rPr>
          <w:rFonts w:ascii="SimSun" w:hAnsi="SimSun" w:eastAsia="SimSun" w:cs="SimSun"/>
          <w:sz w:val="20"/>
          <w:szCs w:val="20"/>
        </w:rPr>
      </w:pPr>
      <w:r>
        <w:rPr>
          <w:rFonts w:ascii="SimSun" w:hAnsi="SimSun" w:eastAsia="SimSun" w:cs="SimSun"/>
          <w:sz w:val="20"/>
          <w:szCs w:val="20"/>
          <w:spacing w:val="10"/>
        </w:rPr>
        <w:t>为深入贯彻习近平总书记关于坚决打赢疫情防控的人民战争总体战阻击战重要指示精神</w:t>
      </w:r>
      <w:r>
        <w:rPr>
          <w:rFonts w:ascii="SimSun" w:hAnsi="SimSun" w:eastAsia="SimSun" w:cs="SimSun"/>
          <w:sz w:val="20"/>
          <w:szCs w:val="20"/>
          <w:spacing w:val="4"/>
        </w:rPr>
        <w:t xml:space="preserve"> </w:t>
      </w:r>
      <w:r>
        <w:rPr>
          <w:rFonts w:ascii="SimSun" w:hAnsi="SimSun" w:eastAsia="SimSun" w:cs="SimSun"/>
          <w:sz w:val="20"/>
          <w:szCs w:val="20"/>
          <w:spacing w:val="10"/>
        </w:rPr>
        <w:t>和在中央依法治国委员会第三次会议上的重要讲话精神，充分发挥民事审判职能作用，妥善</w:t>
      </w:r>
      <w:r>
        <w:rPr>
          <w:rFonts w:ascii="SimSun" w:hAnsi="SimSun" w:eastAsia="SimSun" w:cs="SimSun"/>
          <w:sz w:val="20"/>
          <w:szCs w:val="20"/>
          <w:spacing w:val="6"/>
        </w:rPr>
        <w:t xml:space="preserve"> </w:t>
      </w:r>
      <w:r>
        <w:rPr>
          <w:rFonts w:ascii="SimSun" w:hAnsi="SimSun" w:eastAsia="SimSun" w:cs="SimSun"/>
          <w:sz w:val="20"/>
          <w:szCs w:val="20"/>
          <w:spacing w:val="10"/>
        </w:rPr>
        <w:t>处理涉新冠肺炎疫情的建设工程合同纠纷，促进建筑和房地产市场健康稳定发展，现提出以</w:t>
      </w:r>
      <w:r>
        <w:rPr>
          <w:rFonts w:ascii="SimSun" w:hAnsi="SimSun" w:eastAsia="SimSun" w:cs="SimSun"/>
          <w:sz w:val="20"/>
          <w:szCs w:val="20"/>
          <w:spacing w:val="6"/>
        </w:rPr>
        <w:t xml:space="preserve"> </w:t>
      </w:r>
      <w:r>
        <w:rPr>
          <w:rFonts w:ascii="SimSun" w:hAnsi="SimSun" w:eastAsia="SimSun" w:cs="SimSun"/>
          <w:sz w:val="20"/>
          <w:szCs w:val="20"/>
          <w:spacing w:val="4"/>
        </w:rPr>
        <w:t>下意见。</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一、坚持质量第一原则，切实保障工程质量</w:t>
      </w:r>
    </w:p>
    <w:p>
      <w:pPr>
        <w:ind w:left="23" w:right="52" w:firstLine="418"/>
        <w:spacing w:before="79" w:line="277" w:lineRule="auto"/>
        <w:jc w:val="both"/>
        <w:rPr>
          <w:rFonts w:ascii="SimSun" w:hAnsi="SimSun" w:eastAsia="SimSun" w:cs="SimSun"/>
          <w:sz w:val="20"/>
          <w:szCs w:val="20"/>
        </w:rPr>
      </w:pPr>
      <w:r>
        <w:rPr>
          <w:rFonts w:ascii="SimSun" w:hAnsi="SimSun" w:eastAsia="SimSun" w:cs="SimSun"/>
          <w:sz w:val="20"/>
          <w:szCs w:val="20"/>
          <w:spacing w:val="10"/>
        </w:rPr>
        <w:t>对于受疫情影响的建设工程，引导合同双方合理顺延工期、调整工程价款，防止施工方</w:t>
      </w:r>
      <w:r>
        <w:rPr>
          <w:rFonts w:ascii="SimSun" w:hAnsi="SimSun" w:eastAsia="SimSun" w:cs="SimSun"/>
          <w:sz w:val="20"/>
          <w:szCs w:val="20"/>
          <w:spacing w:val="8"/>
        </w:rPr>
        <w:t xml:space="preserve"> </w:t>
      </w:r>
      <w:r>
        <w:rPr>
          <w:rFonts w:ascii="SimSun" w:hAnsi="SimSun" w:eastAsia="SimSun" w:cs="SimSun"/>
          <w:sz w:val="20"/>
          <w:szCs w:val="20"/>
          <w:spacing w:val="10"/>
        </w:rPr>
        <w:t>因受疫情影响赶工期及材料价格上涨偷工减料等影响工程质量，确保工程质量符合国家安全</w:t>
      </w:r>
      <w:r>
        <w:rPr>
          <w:rFonts w:ascii="SimSun" w:hAnsi="SimSun" w:eastAsia="SimSun" w:cs="SimSun"/>
          <w:sz w:val="20"/>
          <w:szCs w:val="20"/>
          <w:spacing w:val="6"/>
        </w:rPr>
        <w:t xml:space="preserve"> </w:t>
      </w:r>
      <w:r>
        <w:rPr>
          <w:rFonts w:ascii="SimSun" w:hAnsi="SimSun" w:eastAsia="SimSun" w:cs="SimSun"/>
          <w:sz w:val="20"/>
          <w:szCs w:val="20"/>
          <w:spacing w:val="2"/>
        </w:rPr>
        <w:t>标准。</w:t>
      </w:r>
    </w:p>
    <w:p>
      <w:pPr>
        <w:ind w:left="441"/>
        <w:spacing w:before="79" w:line="228" w:lineRule="auto"/>
        <w:rPr>
          <w:rFonts w:ascii="SimSun" w:hAnsi="SimSun" w:eastAsia="SimSun" w:cs="SimSun"/>
          <w:sz w:val="20"/>
          <w:szCs w:val="20"/>
        </w:rPr>
      </w:pPr>
      <w:r>
        <w:rPr>
          <w:rFonts w:ascii="SimSun" w:hAnsi="SimSun" w:eastAsia="SimSun" w:cs="SimSun"/>
          <w:sz w:val="20"/>
          <w:szCs w:val="20"/>
          <w:spacing w:val="9"/>
        </w:rPr>
        <w:t>对于建设工程质量纠纷中，施工方以疫情原因抗辩工程质量瑕疵的，不予支持。</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二、注重各方利益平衡，重视农民工权益保护</w:t>
      </w:r>
    </w:p>
    <w:p>
      <w:pPr>
        <w:ind w:left="443"/>
        <w:spacing w:before="82" w:line="227" w:lineRule="auto"/>
        <w:rPr>
          <w:rFonts w:ascii="SimSun" w:hAnsi="SimSun" w:eastAsia="SimSun" w:cs="SimSun"/>
          <w:sz w:val="20"/>
          <w:szCs w:val="20"/>
        </w:rPr>
      </w:pPr>
      <w:r>
        <w:rPr>
          <w:rFonts w:ascii="SimSun" w:hAnsi="SimSun" w:eastAsia="SimSun" w:cs="SimSun"/>
          <w:sz w:val="20"/>
          <w:szCs w:val="20"/>
          <w:spacing w:val="9"/>
        </w:rPr>
        <w:t>依法平等保护建设工程合同当事人合法权益，注重对农民工等利益相关人权益的保护。</w:t>
      </w:r>
    </w:p>
    <w:p>
      <w:pPr>
        <w:ind w:left="39" w:right="52" w:firstLine="419"/>
        <w:spacing w:before="81" w:line="264" w:lineRule="auto"/>
        <w:rPr>
          <w:rFonts w:ascii="SimSun" w:hAnsi="SimSun" w:eastAsia="SimSun" w:cs="SimSun"/>
          <w:sz w:val="20"/>
          <w:szCs w:val="20"/>
        </w:rPr>
      </w:pPr>
      <w:r>
        <w:rPr>
          <w:rFonts w:ascii="SimSun" w:hAnsi="SimSun" w:eastAsia="SimSun" w:cs="SimSun"/>
          <w:sz w:val="20"/>
          <w:szCs w:val="20"/>
          <w:spacing w:val="10"/>
        </w:rPr>
        <w:t>因建设方未按照合同约定及时拨付工程款导致拖欠疫情防控期间驻</w:t>
      </w:r>
      <w:r>
        <w:rPr>
          <w:rFonts w:ascii="SimSun" w:hAnsi="SimSun" w:eastAsia="SimSun" w:cs="SimSun"/>
          <w:sz w:val="20"/>
          <w:szCs w:val="20"/>
          <w:spacing w:val="9"/>
        </w:rPr>
        <w:t>守工地的农民工工资</w:t>
      </w:r>
      <w:r>
        <w:rPr>
          <w:rFonts w:ascii="SimSun" w:hAnsi="SimSun" w:eastAsia="SimSun" w:cs="SimSun"/>
          <w:sz w:val="20"/>
          <w:szCs w:val="20"/>
        </w:rPr>
        <w:t xml:space="preserve"> </w:t>
      </w:r>
      <w:r>
        <w:rPr>
          <w:rFonts w:ascii="SimSun" w:hAnsi="SimSun" w:eastAsia="SimSun" w:cs="SimSun"/>
          <w:sz w:val="20"/>
          <w:szCs w:val="20"/>
          <w:spacing w:val="9"/>
        </w:rPr>
        <w:t>的，农民工有权向建设方主张以未结清的工程款为限先行垫付被拖欠</w:t>
      </w:r>
      <w:r>
        <w:rPr>
          <w:rFonts w:ascii="SimSun" w:hAnsi="SimSun" w:eastAsia="SimSun" w:cs="SimSun"/>
          <w:sz w:val="20"/>
          <w:szCs w:val="20"/>
          <w:spacing w:val="8"/>
        </w:rPr>
        <w:t>的工资。</w:t>
      </w:r>
    </w:p>
    <w:p>
      <w:pPr>
        <w:ind w:left="22" w:right="52" w:firstLine="422"/>
        <w:spacing w:before="80" w:line="265" w:lineRule="auto"/>
        <w:rPr>
          <w:rFonts w:ascii="SimSun" w:hAnsi="SimSun" w:eastAsia="SimSun" w:cs="SimSun"/>
          <w:sz w:val="20"/>
          <w:szCs w:val="20"/>
        </w:rPr>
      </w:pPr>
      <w:r>
        <w:rPr>
          <w:rFonts w:ascii="SimSun" w:hAnsi="SimSun" w:eastAsia="SimSun" w:cs="SimSun"/>
          <w:sz w:val="20"/>
          <w:szCs w:val="20"/>
          <w:spacing w:val="10"/>
        </w:rPr>
        <w:t>从严审查发包人与承包人关于放弃或限制建设工程价款优先受偿权协议效力，避免损害</w:t>
      </w:r>
      <w:r>
        <w:rPr>
          <w:rFonts w:ascii="SimSun" w:hAnsi="SimSun" w:eastAsia="SimSun" w:cs="SimSun"/>
          <w:sz w:val="20"/>
          <w:szCs w:val="20"/>
          <w:spacing w:val="4"/>
        </w:rPr>
        <w:t xml:space="preserve"> </w:t>
      </w:r>
      <w:r>
        <w:rPr>
          <w:rFonts w:ascii="SimSun" w:hAnsi="SimSun" w:eastAsia="SimSun" w:cs="SimSun"/>
          <w:sz w:val="20"/>
          <w:szCs w:val="20"/>
          <w:spacing w:val="6"/>
        </w:rPr>
        <w:t>农民工利益。</w:t>
      </w:r>
    </w:p>
    <w:p>
      <w:pPr>
        <w:ind w:left="442"/>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三、从严把握合同解除条件，鼓励合同继续履行</w:t>
      </w:r>
    </w:p>
    <w:p>
      <w:pPr>
        <w:ind w:left="23" w:right="52" w:firstLine="418"/>
        <w:spacing w:before="80" w:line="264" w:lineRule="auto"/>
        <w:rPr>
          <w:rFonts w:ascii="SimSun" w:hAnsi="SimSun" w:eastAsia="SimSun" w:cs="SimSun"/>
          <w:sz w:val="20"/>
          <w:szCs w:val="20"/>
        </w:rPr>
      </w:pPr>
      <w:r>
        <w:rPr>
          <w:rFonts w:ascii="SimSun" w:hAnsi="SimSun" w:eastAsia="SimSun" w:cs="SimSun"/>
          <w:sz w:val="20"/>
          <w:szCs w:val="20"/>
          <w:spacing w:val="10"/>
        </w:rPr>
        <w:t>对受疫情影响但符合继续履行条件的建设工程合同，当事人要求解除合同的，一般不予</w:t>
      </w:r>
      <w:r>
        <w:rPr>
          <w:rFonts w:ascii="SimSun" w:hAnsi="SimSun" w:eastAsia="SimSun" w:cs="SimSun"/>
          <w:sz w:val="20"/>
          <w:szCs w:val="20"/>
          <w:spacing w:val="8"/>
        </w:rPr>
        <w:t xml:space="preserve"> </w:t>
      </w:r>
      <w:r>
        <w:rPr>
          <w:rFonts w:ascii="SimSun" w:hAnsi="SimSun" w:eastAsia="SimSun" w:cs="SimSun"/>
          <w:sz w:val="20"/>
          <w:szCs w:val="20"/>
          <w:spacing w:val="2"/>
        </w:rPr>
        <w:t>支持。</w:t>
      </w:r>
    </w:p>
    <w:p>
      <w:pPr>
        <w:ind w:left="24" w:right="52" w:firstLine="432"/>
        <w:spacing w:before="80" w:line="265" w:lineRule="auto"/>
        <w:rPr>
          <w:rFonts w:ascii="SimSun" w:hAnsi="SimSun" w:eastAsia="SimSun" w:cs="SimSun"/>
          <w:sz w:val="20"/>
          <w:szCs w:val="20"/>
        </w:rPr>
      </w:pPr>
      <w:r>
        <w:rPr>
          <w:rFonts w:ascii="SimSun" w:hAnsi="SimSun" w:eastAsia="SimSun" w:cs="SimSun"/>
          <w:sz w:val="20"/>
          <w:szCs w:val="20"/>
          <w:spacing w:val="10"/>
        </w:rPr>
        <w:t>引导当事人就宽展履行期限、减免违约金等重新协商，鼓励双方继续</w:t>
      </w:r>
      <w:r>
        <w:rPr>
          <w:rFonts w:ascii="SimSun" w:hAnsi="SimSun" w:eastAsia="SimSun" w:cs="SimSun"/>
          <w:sz w:val="20"/>
          <w:szCs w:val="20"/>
          <w:spacing w:val="9"/>
        </w:rPr>
        <w:t>履行合同，推动重</w:t>
      </w:r>
      <w:r>
        <w:rPr>
          <w:rFonts w:ascii="SimSun" w:hAnsi="SimSun" w:eastAsia="SimSun" w:cs="SimSun"/>
          <w:sz w:val="20"/>
          <w:szCs w:val="20"/>
        </w:rPr>
        <w:t xml:space="preserve"> </w:t>
      </w:r>
      <w:r>
        <w:rPr>
          <w:rFonts w:ascii="SimSun" w:hAnsi="SimSun" w:eastAsia="SimSun" w:cs="SimSun"/>
          <w:sz w:val="20"/>
          <w:szCs w:val="20"/>
          <w:spacing w:val="8"/>
        </w:rPr>
        <w:t>大和涉民生建设项目及时复工。</w:t>
      </w:r>
    </w:p>
    <w:p>
      <w:pPr>
        <w:ind w:left="23" w:right="52" w:firstLine="422"/>
        <w:spacing w:before="78" w:line="266" w:lineRule="auto"/>
        <w:rPr>
          <w:rFonts w:ascii="SimSun" w:hAnsi="SimSun" w:eastAsia="SimSun" w:cs="SimSun"/>
          <w:sz w:val="20"/>
          <w:szCs w:val="20"/>
        </w:rPr>
      </w:pPr>
      <w:r>
        <w:rPr>
          <w:rFonts w:ascii="SimSun" w:hAnsi="SimSun" w:eastAsia="SimSun" w:cs="SimSun"/>
          <w:sz w:val="20"/>
          <w:szCs w:val="20"/>
          <w:spacing w:val="10"/>
        </w:rPr>
        <w:t>一方可以履行而拒绝履行的，另一方可依照《中华人民共和国合同法》相关规定，要求</w:t>
      </w:r>
      <w:r>
        <w:rPr>
          <w:rFonts w:ascii="SimSun" w:hAnsi="SimSun" w:eastAsia="SimSun" w:cs="SimSun"/>
          <w:sz w:val="20"/>
          <w:szCs w:val="20"/>
          <w:spacing w:val="4"/>
        </w:rPr>
        <w:t xml:space="preserve"> </w:t>
      </w:r>
      <w:r>
        <w:rPr>
          <w:rFonts w:ascii="SimSun" w:hAnsi="SimSun" w:eastAsia="SimSun" w:cs="SimSun"/>
          <w:sz w:val="20"/>
          <w:szCs w:val="20"/>
          <w:spacing w:val="7"/>
        </w:rPr>
        <w:t>其承担相应违约责任。</w:t>
      </w:r>
    </w:p>
    <w:p>
      <w:pPr>
        <w:ind w:left="23" w:right="52" w:firstLine="418"/>
        <w:spacing w:before="79" w:line="265" w:lineRule="auto"/>
        <w:rPr>
          <w:rFonts w:ascii="SimSun" w:hAnsi="SimSun" w:eastAsia="SimSun" w:cs="SimSun"/>
          <w:sz w:val="20"/>
          <w:szCs w:val="20"/>
        </w:rPr>
      </w:pPr>
      <w:r>
        <w:rPr>
          <w:rFonts w:ascii="SimSun" w:hAnsi="SimSun" w:eastAsia="SimSun" w:cs="SimSun"/>
          <w:sz w:val="20"/>
          <w:szCs w:val="20"/>
          <w:spacing w:val="10"/>
        </w:rPr>
        <w:t>对于继续履行无望的，加大纠纷化解力度，引导双方同舟共济、共克时艰，积极促成双</w:t>
      </w:r>
      <w:r>
        <w:rPr>
          <w:rFonts w:ascii="SimSun" w:hAnsi="SimSun" w:eastAsia="SimSun" w:cs="SimSun"/>
          <w:sz w:val="20"/>
          <w:szCs w:val="20"/>
          <w:spacing w:val="8"/>
        </w:rPr>
        <w:t xml:space="preserve"> </w:t>
      </w:r>
      <w:r>
        <w:rPr>
          <w:rFonts w:ascii="SimSun" w:hAnsi="SimSun" w:eastAsia="SimSun" w:cs="SimSun"/>
          <w:sz w:val="20"/>
          <w:szCs w:val="20"/>
          <w:spacing w:val="6"/>
        </w:rPr>
        <w:t>方达成调解。</w:t>
      </w:r>
    </w:p>
    <w:p>
      <w:pPr>
        <w:ind w:left="461"/>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四、充分考虑疫情实际影响，合理把握工期顺延</w:t>
      </w:r>
    </w:p>
    <w:p>
      <w:pPr>
        <w:ind w:left="442"/>
        <w:spacing w:before="80" w:line="228" w:lineRule="auto"/>
        <w:rPr>
          <w:rFonts w:ascii="SimSun" w:hAnsi="SimSun" w:eastAsia="SimSun" w:cs="SimSun"/>
          <w:sz w:val="20"/>
          <w:szCs w:val="20"/>
        </w:rPr>
      </w:pPr>
      <w:r>
        <w:rPr>
          <w:rFonts w:ascii="SimSun" w:hAnsi="SimSun" w:eastAsia="SimSun" w:cs="SimSun"/>
          <w:sz w:val="20"/>
          <w:szCs w:val="20"/>
          <w:spacing w:val="9"/>
        </w:rPr>
        <w:t>确因执行疫情防控需要，造成工程项目停工的，一般可以顺延工期。</w:t>
      </w:r>
    </w:p>
    <w:p>
      <w:pPr>
        <w:ind w:left="23" w:firstLine="417"/>
        <w:spacing w:before="81" w:line="277" w:lineRule="auto"/>
        <w:rPr>
          <w:rFonts w:ascii="SimSun" w:hAnsi="SimSun" w:eastAsia="SimSun" w:cs="SimSun"/>
          <w:sz w:val="20"/>
          <w:szCs w:val="20"/>
        </w:rPr>
      </w:pPr>
      <w:r>
        <w:rPr>
          <w:rFonts w:ascii="SimSun" w:hAnsi="SimSun" w:eastAsia="SimSun" w:cs="SimSun"/>
          <w:sz w:val="20"/>
          <w:szCs w:val="20"/>
          <w:spacing w:val="10"/>
        </w:rPr>
        <w:t>对于因劳动者返程迟延等与本次疫情相关原因导致工期延误，承包人应及时按照合同约</w:t>
      </w:r>
      <w:r>
        <w:rPr>
          <w:rFonts w:ascii="SimSun" w:hAnsi="SimSun" w:eastAsia="SimSun" w:cs="SimSun"/>
          <w:sz w:val="20"/>
          <w:szCs w:val="20"/>
          <w:spacing w:val="8"/>
        </w:rPr>
        <w:t xml:space="preserve"> </w:t>
      </w:r>
      <w:r>
        <w:rPr>
          <w:rFonts w:ascii="SimSun" w:hAnsi="SimSun" w:eastAsia="SimSun" w:cs="SimSun"/>
          <w:sz w:val="20"/>
          <w:szCs w:val="20"/>
          <w:spacing w:val="6"/>
        </w:rPr>
        <w:t>定向发包人提出工期顺延申请，双方对是否属于工期顺延存在争议的，依据签证资料等证据，</w:t>
      </w:r>
      <w:r>
        <w:rPr>
          <w:rFonts w:ascii="SimSun" w:hAnsi="SimSun" w:eastAsia="SimSun" w:cs="SimSun"/>
          <w:sz w:val="20"/>
          <w:szCs w:val="20"/>
          <w:spacing w:val="12"/>
        </w:rPr>
        <w:t xml:space="preserve"> </w:t>
      </w:r>
      <w:r>
        <w:rPr>
          <w:rFonts w:ascii="SimSun" w:hAnsi="SimSun" w:eastAsia="SimSun" w:cs="SimSun"/>
          <w:sz w:val="20"/>
          <w:szCs w:val="20"/>
          <w:spacing w:val="8"/>
        </w:rPr>
        <w:t>依法确定是否免除延误责任。</w:t>
      </w:r>
    </w:p>
    <w:p>
      <w:pPr>
        <w:ind w:left="22" w:right="52" w:firstLine="419"/>
        <w:spacing w:before="82" w:line="276" w:lineRule="auto"/>
        <w:rPr>
          <w:rFonts w:ascii="SimSun" w:hAnsi="SimSun" w:eastAsia="SimSun" w:cs="SimSun"/>
          <w:sz w:val="20"/>
          <w:szCs w:val="20"/>
        </w:rPr>
      </w:pPr>
      <w:r>
        <w:rPr>
          <w:rFonts w:ascii="SimSun" w:hAnsi="SimSun" w:eastAsia="SimSun" w:cs="SimSun"/>
          <w:sz w:val="20"/>
          <w:szCs w:val="20"/>
          <w:spacing w:val="10"/>
        </w:rPr>
        <w:t>对于承包人未在合同约定期限内提出顺延申请或未取得发包人或监理人签证，但确系受</w:t>
      </w:r>
      <w:r>
        <w:rPr>
          <w:rFonts w:ascii="SimSun" w:hAnsi="SimSun" w:eastAsia="SimSun" w:cs="SimSun"/>
          <w:sz w:val="20"/>
          <w:szCs w:val="20"/>
          <w:spacing w:val="8"/>
        </w:rPr>
        <w:t xml:space="preserve"> </w:t>
      </w:r>
      <w:r>
        <w:rPr>
          <w:rFonts w:ascii="SimSun" w:hAnsi="SimSun" w:eastAsia="SimSun" w:cs="SimSun"/>
          <w:sz w:val="20"/>
          <w:szCs w:val="20"/>
          <w:spacing w:val="10"/>
        </w:rPr>
        <w:t>疫情影响导致工期顺延的，依照《最高人民法院关于审理建设工程施工合同纠纷案件适用法</w:t>
      </w:r>
      <w:r>
        <w:rPr>
          <w:rFonts w:ascii="SimSun" w:hAnsi="SimSun" w:eastAsia="SimSun" w:cs="SimSun"/>
          <w:sz w:val="20"/>
          <w:szCs w:val="20"/>
          <w:spacing w:val="7"/>
        </w:rPr>
        <w:t xml:space="preserve"> </w:t>
      </w:r>
      <w:r>
        <w:rPr>
          <w:rFonts w:ascii="SimSun" w:hAnsi="SimSun" w:eastAsia="SimSun" w:cs="SimSun"/>
          <w:sz w:val="20"/>
          <w:szCs w:val="20"/>
          <w:spacing w:val="9"/>
        </w:rPr>
        <w:t>律问题的解释（二）》第六条的规定依法认定。</w:t>
      </w:r>
    </w:p>
    <w:p>
      <w:pPr>
        <w:ind w:left="24" w:right="52" w:firstLine="418"/>
        <w:spacing w:before="84" w:line="264" w:lineRule="auto"/>
        <w:rPr>
          <w:rFonts w:ascii="SimSun" w:hAnsi="SimSun" w:eastAsia="SimSun" w:cs="SimSun"/>
          <w:sz w:val="20"/>
          <w:szCs w:val="20"/>
        </w:rPr>
      </w:pPr>
      <w:r>
        <w:rPr>
          <w:rFonts w:ascii="SimSun" w:hAnsi="SimSun" w:eastAsia="SimSun" w:cs="SimSun"/>
          <w:sz w:val="20"/>
          <w:szCs w:val="20"/>
          <w:spacing w:val="10"/>
        </w:rPr>
        <w:t>疫情防控期间订立合同，且防控未发生实质性变化，当事人以疫情防控为由主张顺延工</w:t>
      </w:r>
      <w:r>
        <w:rPr>
          <w:rFonts w:ascii="SimSun" w:hAnsi="SimSun" w:eastAsia="SimSun" w:cs="SimSun"/>
          <w:sz w:val="20"/>
          <w:szCs w:val="20"/>
          <w:spacing w:val="6"/>
        </w:rPr>
        <w:t xml:space="preserve"> </w:t>
      </w:r>
      <w:r>
        <w:rPr>
          <w:rFonts w:ascii="SimSun" w:hAnsi="SimSun" w:eastAsia="SimSun" w:cs="SimSun"/>
          <w:sz w:val="20"/>
          <w:szCs w:val="20"/>
          <w:spacing w:val="7"/>
        </w:rPr>
        <w:t>期，一般不予支持。</w:t>
      </w:r>
    </w:p>
    <w:p>
      <w:pPr>
        <w:spacing w:line="264" w:lineRule="auto"/>
        <w:sectPr>
          <w:footerReference w:type="default" r:id="rId21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五、慎用情势变更原则，合理认定工程价款</w:t>
      </w:r>
    </w:p>
    <w:p>
      <w:pPr>
        <w:ind w:left="21" w:right="68" w:firstLine="438"/>
        <w:spacing w:before="81" w:line="277" w:lineRule="auto"/>
        <w:rPr>
          <w:rFonts w:ascii="SimSun" w:hAnsi="SimSun" w:eastAsia="SimSun" w:cs="SimSun"/>
          <w:sz w:val="20"/>
          <w:szCs w:val="20"/>
        </w:rPr>
      </w:pPr>
      <w:r>
        <w:rPr>
          <w:rFonts w:ascii="SimSun" w:hAnsi="SimSun" w:eastAsia="SimSun" w:cs="SimSun"/>
          <w:sz w:val="20"/>
          <w:szCs w:val="20"/>
          <w:spacing w:val="10"/>
        </w:rPr>
        <w:t>固定总价建设工程合同履行过程中，因疫情导致主要建筑材料</w:t>
      </w:r>
      <w:r>
        <w:rPr>
          <w:rFonts w:ascii="SimSun" w:hAnsi="SimSun" w:eastAsia="SimSun" w:cs="SimSun"/>
          <w:sz w:val="20"/>
          <w:szCs w:val="20"/>
          <w:spacing w:val="9"/>
        </w:rPr>
        <w:t>价格发生超出正常市场风</w:t>
      </w:r>
      <w:r>
        <w:rPr>
          <w:rFonts w:ascii="SimSun" w:hAnsi="SimSun" w:eastAsia="SimSun" w:cs="SimSun"/>
          <w:sz w:val="20"/>
          <w:szCs w:val="20"/>
        </w:rPr>
        <w:t xml:space="preserve"> </w:t>
      </w:r>
      <w:r>
        <w:rPr>
          <w:rFonts w:ascii="SimSun" w:hAnsi="SimSun" w:eastAsia="SimSun" w:cs="SimSun"/>
          <w:sz w:val="20"/>
          <w:szCs w:val="20"/>
          <w:spacing w:val="10"/>
        </w:rPr>
        <w:t>险的重大变化，继续履行合同对于一方当事人明显不公平的，可在市场风险范围和幅度之外</w:t>
      </w:r>
      <w:r>
        <w:rPr>
          <w:rFonts w:ascii="SimSun" w:hAnsi="SimSun" w:eastAsia="SimSun" w:cs="SimSun"/>
          <w:sz w:val="20"/>
          <w:szCs w:val="20"/>
          <w:spacing w:val="8"/>
        </w:rPr>
        <w:t xml:space="preserve"> </w:t>
      </w:r>
      <w:r>
        <w:rPr>
          <w:rFonts w:ascii="SimSun" w:hAnsi="SimSun" w:eastAsia="SimSun" w:cs="SimSun"/>
          <w:sz w:val="20"/>
          <w:szCs w:val="20"/>
          <w:spacing w:val="8"/>
        </w:rPr>
        <w:t>对合同价款酌情予以调整。</w:t>
      </w:r>
    </w:p>
    <w:p>
      <w:pPr>
        <w:ind w:left="23" w:right="70" w:firstLine="417"/>
        <w:spacing w:before="80" w:line="264" w:lineRule="auto"/>
        <w:rPr>
          <w:rFonts w:ascii="SimSun" w:hAnsi="SimSun" w:eastAsia="SimSun" w:cs="SimSun"/>
          <w:sz w:val="20"/>
          <w:szCs w:val="20"/>
        </w:rPr>
      </w:pPr>
      <w:r>
        <w:rPr>
          <w:rFonts w:ascii="SimSun" w:hAnsi="SimSun" w:eastAsia="SimSun" w:cs="SimSun"/>
          <w:sz w:val="20"/>
          <w:szCs w:val="20"/>
          <w:spacing w:val="9"/>
        </w:rPr>
        <w:t>对于合同约定固定总价但因疫情导致未能履行的未完工程采取“按比例折算</w:t>
      </w:r>
      <w:r>
        <w:rPr>
          <w:rFonts w:ascii="SimSun" w:hAnsi="SimSun" w:eastAsia="SimSun" w:cs="SimSun"/>
          <w:sz w:val="20"/>
          <w:szCs w:val="20"/>
          <w:spacing w:val="-56"/>
        </w:rPr>
        <w:t xml:space="preserve"> </w:t>
      </w:r>
      <w:r>
        <w:rPr>
          <w:rFonts w:ascii="SimSun" w:hAnsi="SimSun" w:eastAsia="SimSun" w:cs="SimSun"/>
          <w:sz w:val="20"/>
          <w:szCs w:val="20"/>
          <w:spacing w:val="9"/>
        </w:rPr>
        <w:t>”的方式计</w:t>
      </w:r>
      <w:r>
        <w:rPr>
          <w:rFonts w:ascii="SimSun" w:hAnsi="SimSun" w:eastAsia="SimSun" w:cs="SimSun"/>
          <w:sz w:val="20"/>
          <w:szCs w:val="20"/>
        </w:rPr>
        <w:t xml:space="preserve"> </w:t>
      </w:r>
      <w:r>
        <w:rPr>
          <w:rFonts w:ascii="SimSun" w:hAnsi="SimSun" w:eastAsia="SimSun" w:cs="SimSun"/>
          <w:sz w:val="20"/>
          <w:szCs w:val="20"/>
          <w:spacing w:val="7"/>
        </w:rPr>
        <w:t>算确定已完工程价款。</w:t>
      </w:r>
    </w:p>
    <w:p>
      <w:pPr>
        <w:ind w:left="447"/>
        <w:spacing w:before="81" w:line="226" w:lineRule="auto"/>
        <w:rPr>
          <w:rFonts w:ascii="SimSun" w:hAnsi="SimSun" w:eastAsia="SimSun" w:cs="SimSun"/>
          <w:sz w:val="20"/>
          <w:szCs w:val="20"/>
        </w:rPr>
      </w:pPr>
      <w:r>
        <w:rPr>
          <w:rFonts w:ascii="SimSun" w:hAnsi="SimSun" w:eastAsia="SimSun" w:cs="SimSun"/>
          <w:sz w:val="20"/>
          <w:szCs w:val="20"/>
          <w:spacing w:val="9"/>
        </w:rPr>
        <w:t>复工后，发包人要求赶工的，由此增加的赶工费用应计入工程价款由发包人承担。</w:t>
      </w:r>
    </w:p>
    <w:p>
      <w:pPr>
        <w:ind w:left="443"/>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六、综合考量相关因素，妥善分担停工损失</w:t>
      </w:r>
    </w:p>
    <w:p>
      <w:pPr>
        <w:ind w:left="22" w:firstLine="436"/>
        <w:spacing w:before="83" w:line="277" w:lineRule="auto"/>
        <w:jc w:val="both"/>
        <w:rPr>
          <w:rFonts w:ascii="SimSun" w:hAnsi="SimSun" w:eastAsia="SimSun" w:cs="SimSun"/>
          <w:sz w:val="20"/>
          <w:szCs w:val="20"/>
        </w:rPr>
      </w:pPr>
      <w:r>
        <w:rPr>
          <w:rFonts w:ascii="SimSun" w:hAnsi="SimSun" w:eastAsia="SimSun" w:cs="SimSun"/>
          <w:sz w:val="20"/>
          <w:szCs w:val="20"/>
          <w:spacing w:val="6"/>
        </w:rPr>
        <w:t>因疫情导致工程停工所产生的损失，双方有约定从约定，没有约定应考量各方受益情况、</w:t>
      </w:r>
      <w:r>
        <w:rPr>
          <w:rFonts w:ascii="SimSun" w:hAnsi="SimSun" w:eastAsia="SimSun" w:cs="SimSun"/>
          <w:sz w:val="20"/>
          <w:szCs w:val="20"/>
          <w:spacing w:val="5"/>
        </w:rPr>
        <w:t xml:space="preserve"> </w:t>
      </w:r>
      <w:r>
        <w:rPr>
          <w:rFonts w:ascii="SimSun" w:hAnsi="SimSun" w:eastAsia="SimSun" w:cs="SimSun"/>
          <w:sz w:val="20"/>
          <w:szCs w:val="20"/>
          <w:spacing w:val="10"/>
        </w:rPr>
        <w:t>损失与项目利润率比例、风险承受能力、各方履约表现、整个</w:t>
      </w:r>
      <w:r>
        <w:rPr>
          <w:rFonts w:ascii="SimSun" w:hAnsi="SimSun" w:eastAsia="SimSun" w:cs="SimSun"/>
          <w:sz w:val="20"/>
          <w:szCs w:val="20"/>
          <w:spacing w:val="9"/>
        </w:rPr>
        <w:t>行业影响等因素适用公平原则 </w:t>
      </w:r>
      <w:r>
        <w:rPr>
          <w:rFonts w:ascii="SimSun" w:hAnsi="SimSun" w:eastAsia="SimSun" w:cs="SimSun"/>
          <w:sz w:val="20"/>
          <w:szCs w:val="20"/>
          <w:spacing w:val="7"/>
        </w:rPr>
        <w:t>予以合理分担。</w:t>
      </w:r>
    </w:p>
    <w:p>
      <w:pPr>
        <w:ind w:left="441"/>
        <w:spacing w:before="78"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七、准确把握免责条件，公平解决违约责任</w:t>
      </w:r>
    </w:p>
    <w:p>
      <w:pPr>
        <w:ind w:left="23" w:right="68" w:firstLine="419"/>
        <w:spacing w:before="81" w:line="264" w:lineRule="auto"/>
        <w:rPr>
          <w:rFonts w:ascii="SimSun" w:hAnsi="SimSun" w:eastAsia="SimSun" w:cs="SimSun"/>
          <w:sz w:val="20"/>
          <w:szCs w:val="20"/>
        </w:rPr>
      </w:pPr>
      <w:r>
        <w:rPr>
          <w:rFonts w:ascii="SimSun" w:hAnsi="SimSun" w:eastAsia="SimSun" w:cs="SimSun"/>
          <w:sz w:val="20"/>
          <w:szCs w:val="20"/>
          <w:spacing w:val="10"/>
        </w:rPr>
        <w:t>确因疫情影响合同履行，当事人主张减轻或免除自身法律责任的，应依照《中华人民共</w:t>
      </w:r>
      <w:r>
        <w:rPr>
          <w:rFonts w:ascii="SimSun" w:hAnsi="SimSun" w:eastAsia="SimSun" w:cs="SimSun"/>
          <w:sz w:val="20"/>
          <w:szCs w:val="20"/>
          <w:spacing w:val="7"/>
        </w:rPr>
        <w:t xml:space="preserve"> </w:t>
      </w:r>
      <w:r>
        <w:rPr>
          <w:rFonts w:ascii="SimSun" w:hAnsi="SimSun" w:eastAsia="SimSun" w:cs="SimSun"/>
          <w:sz w:val="20"/>
          <w:szCs w:val="20"/>
          <w:spacing w:val="9"/>
        </w:rPr>
        <w:t>和国合同法》第一百一十七条和第一百一十八条的规定妥善处理。</w:t>
      </w:r>
    </w:p>
    <w:p>
      <w:pPr>
        <w:ind w:left="23" w:right="68" w:firstLine="431"/>
        <w:spacing w:before="83" w:line="264" w:lineRule="auto"/>
        <w:rPr>
          <w:rFonts w:ascii="SimSun" w:hAnsi="SimSun" w:eastAsia="SimSun" w:cs="SimSun"/>
          <w:sz w:val="20"/>
          <w:szCs w:val="20"/>
        </w:rPr>
      </w:pPr>
      <w:r>
        <w:rPr>
          <w:rFonts w:ascii="SimSun" w:hAnsi="SimSun" w:eastAsia="SimSun" w:cs="SimSun"/>
          <w:sz w:val="20"/>
          <w:szCs w:val="20"/>
          <w:spacing w:val="10"/>
        </w:rPr>
        <w:t>当事人以不可抗力为由主张部分或全部免除责任的，仍应提供证据证明其</w:t>
      </w:r>
      <w:r>
        <w:rPr>
          <w:rFonts w:ascii="SimSun" w:hAnsi="SimSun" w:eastAsia="SimSun" w:cs="SimSun"/>
          <w:sz w:val="20"/>
          <w:szCs w:val="20"/>
          <w:spacing w:val="9"/>
        </w:rPr>
        <w:t>已尽到通知义</w:t>
      </w:r>
      <w:r>
        <w:rPr>
          <w:rFonts w:ascii="SimSun" w:hAnsi="SimSun" w:eastAsia="SimSun" w:cs="SimSun"/>
          <w:sz w:val="20"/>
          <w:szCs w:val="20"/>
        </w:rPr>
        <w:t xml:space="preserve"> </w:t>
      </w:r>
      <w:r>
        <w:rPr>
          <w:rFonts w:ascii="SimSun" w:hAnsi="SimSun" w:eastAsia="SimSun" w:cs="SimSun"/>
          <w:sz w:val="20"/>
          <w:szCs w:val="20"/>
          <w:spacing w:val="6"/>
        </w:rPr>
        <w:t>务，</w:t>
      </w:r>
      <w:r>
        <w:rPr>
          <w:rFonts w:ascii="SimSun" w:hAnsi="SimSun" w:eastAsia="SimSun" w:cs="SimSun"/>
          <w:sz w:val="20"/>
          <w:szCs w:val="20"/>
          <w:spacing w:val="-58"/>
        </w:rPr>
        <w:t xml:space="preserve"> </w:t>
      </w:r>
      <w:r>
        <w:rPr>
          <w:rFonts w:ascii="SimSun" w:hAnsi="SimSun" w:eastAsia="SimSun" w:cs="SimSun"/>
          <w:sz w:val="20"/>
          <w:szCs w:val="20"/>
          <w:spacing w:val="6"/>
        </w:rPr>
        <w:t>以减轻可能给对方造成的损失。</w:t>
      </w:r>
    </w:p>
    <w:p>
      <w:pPr>
        <w:ind w:left="455"/>
        <w:spacing w:before="80" w:line="227" w:lineRule="auto"/>
        <w:rPr>
          <w:rFonts w:ascii="SimSun" w:hAnsi="SimSun" w:eastAsia="SimSun" w:cs="SimSun"/>
          <w:sz w:val="20"/>
          <w:szCs w:val="20"/>
        </w:rPr>
      </w:pPr>
      <w:r>
        <w:rPr>
          <w:rFonts w:ascii="SimSun" w:hAnsi="SimSun" w:eastAsia="SimSun" w:cs="SimSun"/>
          <w:sz w:val="20"/>
          <w:szCs w:val="20"/>
          <w:spacing w:val="9"/>
        </w:rPr>
        <w:t>当事人违约后对方没有采取适当措施致使损失扩大的，不得就扩大的损失要求赔偿。</w:t>
      </w:r>
    </w:p>
    <w:p>
      <w:pPr>
        <w:ind w:left="21" w:right="70" w:firstLine="421"/>
        <w:spacing w:before="81" w:line="264" w:lineRule="auto"/>
        <w:rPr>
          <w:rFonts w:ascii="SimSun" w:hAnsi="SimSun" w:eastAsia="SimSun" w:cs="SimSun"/>
          <w:sz w:val="20"/>
          <w:szCs w:val="20"/>
        </w:rPr>
      </w:pPr>
      <w:r>
        <w:rPr>
          <w:rFonts w:ascii="SimSun" w:hAnsi="SimSun" w:eastAsia="SimSun" w:cs="SimSun"/>
          <w:sz w:val="20"/>
          <w:szCs w:val="20"/>
          <w:spacing w:val="6"/>
        </w:rPr>
        <w:t>合同约定的违约金过分悖离实际造成的损失的，根据《最高人民法院关于适用</w:t>
      </w:r>
      <w:r>
        <w:rPr>
          <w:rFonts w:ascii="Times New Roman" w:hAnsi="Times New Roman" w:eastAsia="Times New Roman" w:cs="Times New Roman"/>
          <w:sz w:val="20"/>
          <w:szCs w:val="20"/>
          <w:spacing w:val="6"/>
        </w:rPr>
        <w:t>&lt;</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6"/>
        </w:rPr>
        <w:t>中华人民</w:t>
      </w:r>
      <w:r>
        <w:rPr>
          <w:rFonts w:ascii="SimSun" w:hAnsi="SimSun" w:eastAsia="SimSun" w:cs="SimSun"/>
          <w:sz w:val="20"/>
          <w:szCs w:val="20"/>
        </w:rPr>
        <w:t xml:space="preserve"> </w:t>
      </w:r>
      <w:r>
        <w:rPr>
          <w:rFonts w:ascii="SimSun" w:hAnsi="SimSun" w:eastAsia="SimSun" w:cs="SimSun"/>
          <w:sz w:val="20"/>
          <w:szCs w:val="20"/>
          <w:spacing w:val="9"/>
        </w:rPr>
        <w:t>共和国合同法</w:t>
      </w:r>
      <w:r>
        <w:rPr>
          <w:rFonts w:ascii="Times New Roman" w:hAnsi="Times New Roman" w:eastAsia="Times New Roman" w:cs="Times New Roman"/>
          <w:sz w:val="20"/>
          <w:szCs w:val="20"/>
          <w:spacing w:val="9"/>
        </w:rPr>
        <w:t>&gt;</w:t>
      </w:r>
      <w:r>
        <w:rPr>
          <w:rFonts w:ascii="SimSun" w:hAnsi="SimSun" w:eastAsia="SimSun" w:cs="SimSun"/>
          <w:sz w:val="20"/>
          <w:szCs w:val="20"/>
          <w:spacing w:val="9"/>
        </w:rPr>
        <w:t>若干问题的解释（二）》相关规定，适当调整违约金数额。</w:t>
      </w:r>
    </w:p>
    <w:p>
      <w:pPr>
        <w:ind w:left="445"/>
        <w:spacing w:before="83"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八、深化多元化解机制，着力推动诉源治理</w:t>
      </w:r>
    </w:p>
    <w:p>
      <w:pPr>
        <w:ind w:left="442"/>
        <w:spacing w:before="80" w:line="227" w:lineRule="auto"/>
        <w:rPr>
          <w:rFonts w:ascii="SimSun" w:hAnsi="SimSun" w:eastAsia="SimSun" w:cs="SimSun"/>
          <w:sz w:val="20"/>
          <w:szCs w:val="20"/>
        </w:rPr>
      </w:pPr>
      <w:r>
        <w:rPr>
          <w:rFonts w:ascii="SimSun" w:hAnsi="SimSun" w:eastAsia="SimSun" w:cs="SimSun"/>
          <w:sz w:val="20"/>
          <w:szCs w:val="20"/>
          <w:spacing w:val="9"/>
        </w:rPr>
        <w:t>加强与建设行政主管部门的对接协调，落实府院协作联动工作机制。</w:t>
      </w:r>
    </w:p>
    <w:p>
      <w:pPr>
        <w:ind w:left="22" w:right="16" w:firstLine="420"/>
        <w:spacing w:before="82" w:line="264" w:lineRule="auto"/>
        <w:rPr>
          <w:rFonts w:ascii="SimSun" w:hAnsi="SimSun" w:eastAsia="SimSun" w:cs="SimSun"/>
          <w:sz w:val="20"/>
          <w:szCs w:val="20"/>
        </w:rPr>
      </w:pPr>
      <w:r>
        <w:rPr>
          <w:rFonts w:ascii="SimSun" w:hAnsi="SimSun" w:eastAsia="SimSun" w:cs="SimSun"/>
          <w:sz w:val="20"/>
          <w:szCs w:val="20"/>
          <w:spacing w:val="6"/>
        </w:rPr>
        <w:t>积极发挥人民调解委员会、建筑业协会、房地产协会等各类社会组织和专业团体的作用，</w:t>
      </w:r>
      <w:r>
        <w:rPr>
          <w:rFonts w:ascii="SimSun" w:hAnsi="SimSun" w:eastAsia="SimSun" w:cs="SimSun"/>
          <w:sz w:val="20"/>
          <w:szCs w:val="20"/>
          <w:spacing w:val="5"/>
        </w:rPr>
        <w:t xml:space="preserve"> </w:t>
      </w:r>
      <w:r>
        <w:rPr>
          <w:rFonts w:ascii="SimSun" w:hAnsi="SimSun" w:eastAsia="SimSun" w:cs="SimSun"/>
          <w:sz w:val="20"/>
          <w:szCs w:val="20"/>
          <w:spacing w:val="8"/>
        </w:rPr>
        <w:t>加强业务指导，将纠纷化解在萌芽状态。</w:t>
      </w:r>
    </w:p>
    <w:p>
      <w:pPr>
        <w:ind w:left="23" w:right="68" w:firstLine="424"/>
        <w:spacing w:before="80" w:line="264" w:lineRule="auto"/>
        <w:rPr>
          <w:rFonts w:ascii="SimSun" w:hAnsi="SimSun" w:eastAsia="SimSun" w:cs="SimSun"/>
          <w:sz w:val="20"/>
          <w:szCs w:val="20"/>
        </w:rPr>
      </w:pPr>
      <w:r>
        <w:rPr>
          <w:rFonts w:ascii="SimSun" w:hAnsi="SimSun" w:eastAsia="SimSun" w:cs="SimSun"/>
          <w:sz w:val="20"/>
          <w:szCs w:val="20"/>
          <w:spacing w:val="10"/>
        </w:rPr>
        <w:t>强化法治宣传，通过以案释法、法律推送、法官解读等形式，开展法律知识宣传和法律</w:t>
      </w:r>
      <w:r>
        <w:rPr>
          <w:rFonts w:ascii="SimSun" w:hAnsi="SimSun" w:eastAsia="SimSun" w:cs="SimSun"/>
          <w:sz w:val="20"/>
          <w:szCs w:val="20"/>
          <w:spacing w:val="2"/>
        </w:rPr>
        <w:t xml:space="preserve"> </w:t>
      </w:r>
      <w:r>
        <w:rPr>
          <w:rFonts w:ascii="SimSun" w:hAnsi="SimSun" w:eastAsia="SimSun" w:cs="SimSun"/>
          <w:sz w:val="20"/>
          <w:szCs w:val="20"/>
          <w:spacing w:val="9"/>
        </w:rPr>
        <w:t>风险提示，引导建筑房地产企业规范自身经营行为。</w:t>
      </w:r>
    </w:p>
    <w:p>
      <w:pPr>
        <w:ind w:left="442"/>
        <w:spacing w:before="82" w:line="228" w:lineRule="auto"/>
        <w:rPr>
          <w:rFonts w:ascii="SimSun" w:hAnsi="SimSun" w:eastAsia="SimSun" w:cs="SimSun"/>
          <w:sz w:val="20"/>
          <w:szCs w:val="20"/>
        </w:rPr>
      </w:pPr>
      <w:r>
        <w:rPr>
          <w:rFonts w:ascii="SimSun" w:hAnsi="SimSun" w:eastAsia="SimSun" w:cs="SimSun"/>
          <w:sz w:val="20"/>
          <w:szCs w:val="20"/>
          <w:spacing w:val="9"/>
        </w:rPr>
        <w:t>加强信息报送和问题研判，适时提出针对性的司法建议。</w:t>
      </w:r>
    </w:p>
    <w:p>
      <w:pPr>
        <w:spacing w:line="228" w:lineRule="auto"/>
        <w:sectPr>
          <w:footerReference w:type="default" r:id="rId21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10"/>
        <w:spacing w:before="195" w:line="221" w:lineRule="auto"/>
        <w:outlineLvl w:val="2"/>
        <w:rPr>
          <w:rFonts w:ascii="SimHei" w:hAnsi="SimHei" w:eastAsia="SimHei" w:cs="SimHei"/>
          <w:sz w:val="30"/>
          <w:szCs w:val="30"/>
        </w:rPr>
      </w:pPr>
      <w:bookmarkStart w:name="bookmark132" w:id="134"/>
      <w:bookmarkEnd w:id="134"/>
      <w:bookmarkStart w:name="bookmark141" w:id="135"/>
      <w:bookmarkEnd w:id="135"/>
      <w:r>
        <w:rPr>
          <w:rFonts w:ascii="Times New Roman" w:hAnsi="Times New Roman" w:eastAsia="Times New Roman" w:cs="Times New Roman"/>
          <w:sz w:val="30"/>
          <w:szCs w:val="30"/>
          <w:spacing w:val="-1"/>
        </w:rPr>
        <w:t>6.2.2  </w:t>
      </w:r>
      <w:r>
        <w:rPr>
          <w:rFonts w:ascii="SimHei" w:hAnsi="SimHei" w:eastAsia="SimHei" w:cs="SimHei"/>
          <w:sz w:val="30"/>
          <w:szCs w:val="30"/>
          <w:spacing w:val="-1"/>
        </w:rPr>
        <w:t>宁波市中级人民法院审理建设工程施工合同纠纷案件疑难</w:t>
      </w:r>
    </w:p>
    <w:p>
      <w:pPr>
        <w:ind w:left="3649"/>
        <w:spacing w:before="30" w:line="222" w:lineRule="auto"/>
        <w:rPr>
          <w:rFonts w:ascii="SimHei" w:hAnsi="SimHei" w:eastAsia="SimHei" w:cs="SimHei"/>
          <w:sz w:val="30"/>
          <w:szCs w:val="30"/>
        </w:rPr>
      </w:pPr>
      <w:r>
        <w:rPr>
          <w:rFonts w:ascii="SimHei" w:hAnsi="SimHei" w:eastAsia="SimHei" w:cs="SimHei"/>
          <w:sz w:val="30"/>
          <w:szCs w:val="30"/>
          <w:spacing w:val="-8"/>
        </w:rPr>
        <w:t>问题解答</w:t>
      </w:r>
    </w:p>
    <w:p>
      <w:pPr>
        <w:ind w:left="3217"/>
        <w:spacing w:before="170"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2015</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25  </w:t>
      </w:r>
      <w:r>
        <w:rPr>
          <w:rFonts w:ascii="FangSong" w:hAnsi="FangSong" w:eastAsia="FangSong" w:cs="FangSong"/>
          <w:sz w:val="20"/>
          <w:szCs w:val="20"/>
          <w:spacing w:val="-4"/>
        </w:rPr>
        <w:t>日）</w:t>
      </w:r>
    </w:p>
    <w:p>
      <w:pPr>
        <w:ind w:left="445"/>
        <w:spacing w:before="22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一、“黑白合同</w:t>
      </w:r>
      <w:r>
        <w:rPr>
          <w:rFonts w:ascii="SimSun" w:hAnsi="SimSun" w:eastAsia="SimSun" w:cs="SimSun"/>
          <w:sz w:val="20"/>
          <w:szCs w:val="20"/>
          <w:spacing w:val="-6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”中工程款结算的依据应如何认定？</w:t>
      </w:r>
    </w:p>
    <w:p>
      <w:pPr>
        <w:ind w:left="23" w:firstLine="419"/>
        <w:spacing w:before="82" w:line="277" w:lineRule="auto"/>
        <w:jc w:val="both"/>
        <w:rPr>
          <w:rFonts w:ascii="SimSun" w:hAnsi="SimSun" w:eastAsia="SimSun" w:cs="SimSun"/>
          <w:sz w:val="20"/>
          <w:szCs w:val="20"/>
        </w:rPr>
      </w:pPr>
      <w:r>
        <w:rPr>
          <w:rFonts w:ascii="SimSun" w:hAnsi="SimSun" w:eastAsia="SimSun" w:cs="SimSun"/>
          <w:sz w:val="20"/>
          <w:szCs w:val="20"/>
          <w:spacing w:val="10"/>
        </w:rPr>
        <w:t>答：法律、行政法规规定必须经过招投标的建设工程，当事人实际履行的建设工程施工</w:t>
      </w:r>
      <w:r>
        <w:rPr>
          <w:rFonts w:ascii="SimSun" w:hAnsi="SimSun" w:eastAsia="SimSun" w:cs="SimSun"/>
          <w:sz w:val="20"/>
          <w:szCs w:val="20"/>
          <w:spacing w:val="7"/>
        </w:rPr>
        <w:t xml:space="preserve"> </w:t>
      </w:r>
      <w:r>
        <w:rPr>
          <w:rFonts w:ascii="SimSun" w:hAnsi="SimSun" w:eastAsia="SimSun" w:cs="SimSun"/>
          <w:sz w:val="20"/>
          <w:szCs w:val="20"/>
          <w:spacing w:val="9"/>
        </w:rPr>
        <w:t>合同与中标合同实质性内容不一致的，</w:t>
      </w:r>
      <w:r>
        <w:rPr>
          <w:rFonts w:ascii="SimSun" w:hAnsi="SimSun" w:eastAsia="SimSun" w:cs="SimSun"/>
          <w:sz w:val="20"/>
          <w:szCs w:val="20"/>
          <w:spacing w:val="-54"/>
        </w:rPr>
        <w:t xml:space="preserve"> </w:t>
      </w:r>
      <w:r>
        <w:rPr>
          <w:rFonts w:ascii="SimSun" w:hAnsi="SimSun" w:eastAsia="SimSun" w:cs="SimSun"/>
          <w:sz w:val="20"/>
          <w:szCs w:val="20"/>
          <w:spacing w:val="9"/>
        </w:rPr>
        <w:t>以中标合同作为工程款结算依据；建设工程未经过招</w:t>
      </w:r>
      <w:r>
        <w:rPr>
          <w:rFonts w:ascii="SimSun" w:hAnsi="SimSun" w:eastAsia="SimSun" w:cs="SimSun"/>
          <w:sz w:val="20"/>
          <w:szCs w:val="20"/>
        </w:rPr>
        <w:t xml:space="preserve"> </w:t>
      </w:r>
      <w:r>
        <w:rPr>
          <w:rFonts w:ascii="SimSun" w:hAnsi="SimSun" w:eastAsia="SimSun" w:cs="SimSun"/>
          <w:sz w:val="20"/>
          <w:szCs w:val="20"/>
          <w:spacing w:val="9"/>
        </w:rPr>
        <w:t>投标的，建设工程施工合同无效，可参照当事人实际履行的合同进行工程款结算。</w:t>
      </w:r>
    </w:p>
    <w:p>
      <w:pPr>
        <w:ind w:left="23" w:firstLine="420"/>
        <w:spacing w:before="81" w:line="277" w:lineRule="auto"/>
        <w:jc w:val="both"/>
        <w:rPr>
          <w:rFonts w:ascii="SimSun" w:hAnsi="SimSun" w:eastAsia="SimSun" w:cs="SimSun"/>
          <w:sz w:val="20"/>
          <w:szCs w:val="20"/>
        </w:rPr>
      </w:pPr>
      <w:r>
        <w:rPr>
          <w:rFonts w:ascii="SimSun" w:hAnsi="SimSun" w:eastAsia="SimSun" w:cs="SimSun"/>
          <w:sz w:val="20"/>
          <w:szCs w:val="20"/>
          <w:spacing w:val="9"/>
        </w:rPr>
        <w:t>法律、行政法规未规定必须经过招投标的建设工程，</w:t>
      </w:r>
      <w:r>
        <w:rPr>
          <w:rFonts w:ascii="SimSun" w:hAnsi="SimSun" w:eastAsia="SimSun" w:cs="SimSun"/>
          <w:sz w:val="20"/>
          <w:szCs w:val="20"/>
          <w:spacing w:val="-56"/>
        </w:rPr>
        <w:t xml:space="preserve"> </w:t>
      </w:r>
      <w:r>
        <w:rPr>
          <w:rFonts w:ascii="SimSun" w:hAnsi="SimSun" w:eastAsia="SimSun" w:cs="SimSun"/>
          <w:sz w:val="20"/>
          <w:szCs w:val="20"/>
          <w:spacing w:val="9"/>
        </w:rPr>
        <w:t>以当事人实际履行的建设工程施工</w:t>
      </w:r>
      <w:r>
        <w:rPr>
          <w:rFonts w:ascii="SimSun" w:hAnsi="SimSun" w:eastAsia="SimSun" w:cs="SimSun"/>
          <w:sz w:val="20"/>
          <w:szCs w:val="20"/>
        </w:rPr>
        <w:t xml:space="preserve"> </w:t>
      </w:r>
      <w:r>
        <w:rPr>
          <w:rFonts w:ascii="SimSun" w:hAnsi="SimSun" w:eastAsia="SimSun" w:cs="SimSun"/>
          <w:sz w:val="20"/>
          <w:szCs w:val="20"/>
          <w:spacing w:val="10"/>
        </w:rPr>
        <w:t>合同作为工程款结算依据；建设工程经过招投标的，当事人实际履行的建设工程施工合同与</w:t>
      </w:r>
      <w:r>
        <w:rPr>
          <w:rFonts w:ascii="SimSun" w:hAnsi="SimSun" w:eastAsia="SimSun" w:cs="SimSun"/>
          <w:sz w:val="20"/>
          <w:szCs w:val="20"/>
          <w:spacing w:val="6"/>
        </w:rPr>
        <w:t xml:space="preserve"> </w:t>
      </w:r>
      <w:r>
        <w:rPr>
          <w:rFonts w:ascii="SimSun" w:hAnsi="SimSun" w:eastAsia="SimSun" w:cs="SimSun"/>
          <w:sz w:val="20"/>
          <w:szCs w:val="20"/>
          <w:spacing w:val="8"/>
        </w:rPr>
        <w:t>中标合同实质性内容不一致的，</w:t>
      </w:r>
      <w:r>
        <w:rPr>
          <w:rFonts w:ascii="SimSun" w:hAnsi="SimSun" w:eastAsia="SimSun" w:cs="SimSun"/>
          <w:sz w:val="20"/>
          <w:szCs w:val="20"/>
          <w:spacing w:val="-60"/>
        </w:rPr>
        <w:t xml:space="preserve"> </w:t>
      </w:r>
      <w:r>
        <w:rPr>
          <w:rFonts w:ascii="SimSun" w:hAnsi="SimSun" w:eastAsia="SimSun" w:cs="SimSun"/>
          <w:sz w:val="20"/>
          <w:szCs w:val="20"/>
          <w:spacing w:val="8"/>
        </w:rPr>
        <w:t>以中标合同作为工程款</w:t>
      </w:r>
      <w:r>
        <w:rPr>
          <w:rFonts w:ascii="SimSun" w:hAnsi="SimSun" w:eastAsia="SimSun" w:cs="SimSun"/>
          <w:sz w:val="20"/>
          <w:szCs w:val="20"/>
          <w:spacing w:val="7"/>
        </w:rPr>
        <w:t>结算依据。</w:t>
      </w:r>
    </w:p>
    <w:p>
      <w:pPr>
        <w:ind w:right="13"/>
        <w:spacing w:before="80" w:line="228"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二、建设工程施工合同无效，承包人请求按照工程定额标准计算</w:t>
      </w:r>
      <w:r>
        <w:rPr>
          <w:rFonts w:ascii="SimSun" w:hAnsi="SimSun" w:eastAsia="SimSun" w:cs="SimSun"/>
          <w:sz w:val="20"/>
          <w:szCs w:val="20"/>
          <w14:textOutline w14:w="3795" w14:cap="sq" w14:cmpd="sng">
            <w14:solidFill>
              <w14:srgbClr w14:val="000000"/>
            </w14:solidFill>
            <w14:prstDash w14:val="solid"/>
            <w14:bevel/>
          </w14:textOutline>
          <w:spacing w:val="9"/>
        </w:rPr>
        <w:t>工程款的，如何处理？</w:t>
      </w:r>
    </w:p>
    <w:p>
      <w:pPr>
        <w:ind w:left="23" w:firstLine="419"/>
        <w:spacing w:before="79" w:line="278" w:lineRule="auto"/>
        <w:jc w:val="both"/>
        <w:rPr>
          <w:rFonts w:ascii="SimSun" w:hAnsi="SimSun" w:eastAsia="SimSun" w:cs="SimSun"/>
          <w:sz w:val="20"/>
          <w:szCs w:val="20"/>
        </w:rPr>
      </w:pPr>
      <w:r>
        <w:rPr>
          <w:rFonts w:ascii="SimSun" w:hAnsi="SimSun" w:eastAsia="SimSun" w:cs="SimSun"/>
          <w:sz w:val="20"/>
          <w:szCs w:val="20"/>
          <w:spacing w:val="10"/>
        </w:rPr>
        <w:t>答：建设工程施工合同无效，但建设工程经竣工验收合格的，承包人请求按照工程定额</w:t>
      </w:r>
      <w:r>
        <w:rPr>
          <w:rFonts w:ascii="SimSun" w:hAnsi="SimSun" w:eastAsia="SimSun" w:cs="SimSun"/>
          <w:sz w:val="20"/>
          <w:szCs w:val="20"/>
          <w:spacing w:val="7"/>
        </w:rPr>
        <w:t xml:space="preserve"> </w:t>
      </w:r>
      <w:r>
        <w:rPr>
          <w:rFonts w:ascii="SimSun" w:hAnsi="SimSun" w:eastAsia="SimSun" w:cs="SimSun"/>
          <w:sz w:val="20"/>
          <w:szCs w:val="20"/>
          <w:spacing w:val="10"/>
        </w:rPr>
        <w:t>标准计算工程款，发包人请求按照合同约定确定工程款的，可参照建设工程施工合同约定确</w:t>
      </w:r>
      <w:r>
        <w:rPr>
          <w:rFonts w:ascii="SimSun" w:hAnsi="SimSun" w:eastAsia="SimSun" w:cs="SimSun"/>
          <w:sz w:val="20"/>
          <w:szCs w:val="20"/>
          <w:spacing w:val="6"/>
        </w:rPr>
        <w:t xml:space="preserve"> </w:t>
      </w:r>
      <w:r>
        <w:rPr>
          <w:rFonts w:ascii="SimSun" w:hAnsi="SimSun" w:eastAsia="SimSun" w:cs="SimSun"/>
          <w:sz w:val="20"/>
          <w:szCs w:val="20"/>
          <w:spacing w:val="5"/>
        </w:rPr>
        <w:t>定工程款。</w:t>
      </w:r>
    </w:p>
    <w:p>
      <w:pPr>
        <w:ind w:left="442"/>
        <w:spacing w:before="77"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三、承包人向发包人提交竣工验收报告等，发包人拖延验收的，竣工日期如何确定？</w:t>
      </w:r>
    </w:p>
    <w:p>
      <w:pPr>
        <w:ind w:left="23" w:firstLine="418"/>
        <w:spacing w:before="85" w:line="264" w:lineRule="auto"/>
        <w:rPr>
          <w:rFonts w:ascii="SimSun" w:hAnsi="SimSun" w:eastAsia="SimSun" w:cs="SimSun"/>
          <w:sz w:val="20"/>
          <w:szCs w:val="20"/>
        </w:rPr>
      </w:pPr>
      <w:r>
        <w:rPr>
          <w:rFonts w:ascii="SimSun" w:hAnsi="SimSun" w:eastAsia="SimSun" w:cs="SimSun"/>
          <w:sz w:val="20"/>
          <w:szCs w:val="20"/>
          <w:spacing w:val="10"/>
        </w:rPr>
        <w:t>答：承包人向发包人交付合同约定或《建筑法》第六十一条规定的竣工验收资料，发包</w:t>
      </w:r>
      <w:r>
        <w:rPr>
          <w:rFonts w:ascii="SimSun" w:hAnsi="SimSun" w:eastAsia="SimSun" w:cs="SimSun"/>
          <w:sz w:val="20"/>
          <w:szCs w:val="20"/>
          <w:spacing w:val="7"/>
        </w:rPr>
        <w:t xml:space="preserve"> </w:t>
      </w:r>
      <w:r>
        <w:rPr>
          <w:rFonts w:ascii="SimSun" w:hAnsi="SimSun" w:eastAsia="SimSun" w:cs="SimSun"/>
          <w:sz w:val="20"/>
          <w:szCs w:val="20"/>
          <w:spacing w:val="9"/>
        </w:rPr>
        <w:t>人拖延验收的，以承包人提交资料齐全之日为竣工日期。但工程质量不合格的除外。</w:t>
      </w:r>
    </w:p>
    <w:p>
      <w:pPr>
        <w:ind w:right="2"/>
        <w:spacing w:before="79" w:line="228"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四、工程完工后，发包人拒不验收或不组织验收，承</w:t>
      </w:r>
      <w:r>
        <w:rPr>
          <w:rFonts w:ascii="SimSun" w:hAnsi="SimSun" w:eastAsia="SimSun" w:cs="SimSun"/>
          <w:sz w:val="20"/>
          <w:szCs w:val="20"/>
          <w14:textOutline w14:w="3795" w14:cap="sq" w14:cmpd="sng">
            <w14:solidFill>
              <w14:srgbClr w14:val="000000"/>
            </w14:solidFill>
            <w14:prstDash w14:val="solid"/>
            <w14:bevel/>
          </w14:textOutline>
          <w:spacing w:val="9"/>
        </w:rPr>
        <w:t>包人起诉要求支付工程款的，能否</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支持？</w:t>
      </w:r>
    </w:p>
    <w:p>
      <w:pPr>
        <w:ind w:left="23" w:firstLine="418"/>
        <w:spacing w:before="81" w:line="264" w:lineRule="auto"/>
        <w:rPr>
          <w:rFonts w:ascii="SimSun" w:hAnsi="SimSun" w:eastAsia="SimSun" w:cs="SimSun"/>
          <w:sz w:val="20"/>
          <w:szCs w:val="20"/>
        </w:rPr>
      </w:pPr>
      <w:r>
        <w:rPr>
          <w:rFonts w:ascii="SimSun" w:hAnsi="SimSun" w:eastAsia="SimSun" w:cs="SimSun"/>
          <w:sz w:val="20"/>
          <w:szCs w:val="20"/>
          <w:spacing w:val="10"/>
        </w:rPr>
        <w:t>答：发包人无正当理由不按照法律规定或合同约定组织竣工验收的，视为恶意阻止付款</w:t>
      </w:r>
      <w:r>
        <w:rPr>
          <w:rFonts w:ascii="SimSun" w:hAnsi="SimSun" w:eastAsia="SimSun" w:cs="SimSun"/>
          <w:sz w:val="20"/>
          <w:szCs w:val="20"/>
          <w:spacing w:val="7"/>
        </w:rPr>
        <w:t xml:space="preserve"> </w:t>
      </w:r>
      <w:r>
        <w:rPr>
          <w:rFonts w:ascii="SimSun" w:hAnsi="SimSun" w:eastAsia="SimSun" w:cs="SimSun"/>
          <w:sz w:val="20"/>
          <w:szCs w:val="20"/>
          <w:spacing w:val="9"/>
        </w:rPr>
        <w:t>条件成就，应以发包人履行验收义务之日为付款条件成就之日。</w:t>
      </w:r>
    </w:p>
    <w:p>
      <w:pPr>
        <w:ind w:left="445"/>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五、发包人无正当理由拒绝结算工程款，欠付工程款利息的起算点如何确定？</w:t>
      </w:r>
    </w:p>
    <w:p>
      <w:pPr>
        <w:ind w:left="22" w:firstLine="420"/>
        <w:spacing w:before="79" w:line="277" w:lineRule="auto"/>
        <w:rPr>
          <w:rFonts w:ascii="SimSun" w:hAnsi="SimSun" w:eastAsia="SimSun" w:cs="SimSun"/>
          <w:sz w:val="20"/>
          <w:szCs w:val="20"/>
        </w:rPr>
      </w:pPr>
      <w:r>
        <w:rPr>
          <w:rFonts w:ascii="SimSun" w:hAnsi="SimSun" w:eastAsia="SimSun" w:cs="SimSun"/>
          <w:sz w:val="20"/>
          <w:szCs w:val="20"/>
          <w:spacing w:val="10"/>
        </w:rPr>
        <w:t>答：发包人无正当理由拒绝结算或拖延结算的，在审核期限届满后也未支付工程款的，</w:t>
      </w:r>
      <w:r>
        <w:rPr>
          <w:rFonts w:ascii="SimSun" w:hAnsi="SimSun" w:eastAsia="SimSun" w:cs="SimSun"/>
          <w:sz w:val="20"/>
          <w:szCs w:val="20"/>
          <w:spacing w:val="7"/>
        </w:rPr>
        <w:t xml:space="preserve"> </w:t>
      </w:r>
      <w:r>
        <w:rPr>
          <w:rFonts w:ascii="SimSun" w:hAnsi="SimSun" w:eastAsia="SimSun" w:cs="SimSun"/>
          <w:sz w:val="20"/>
          <w:szCs w:val="20"/>
          <w:spacing w:val="10"/>
        </w:rPr>
        <w:t>承包人要求发包人从合同约定的审核期限届满次日开始计算欠付工程款利息，应予支持。但</w:t>
      </w:r>
      <w:r>
        <w:rPr>
          <w:rFonts w:ascii="SimSun" w:hAnsi="SimSun" w:eastAsia="SimSun" w:cs="SimSun"/>
          <w:sz w:val="20"/>
          <w:szCs w:val="20"/>
          <w:spacing w:val="7"/>
        </w:rPr>
        <w:t xml:space="preserve"> </w:t>
      </w:r>
      <w:r>
        <w:rPr>
          <w:rFonts w:ascii="SimSun" w:hAnsi="SimSun" w:eastAsia="SimSun" w:cs="SimSun"/>
          <w:sz w:val="20"/>
          <w:szCs w:val="20"/>
          <w:spacing w:val="8"/>
        </w:rPr>
        <w:t>合同另有约定的除外。</w:t>
      </w:r>
    </w:p>
    <w:p>
      <w:pPr>
        <w:ind w:left="443"/>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六、非法转包、违法分包的建设工程当事人未签订书面合同的，如何确定工程款？</w:t>
      </w:r>
    </w:p>
    <w:p>
      <w:pPr>
        <w:ind w:left="23" w:firstLine="419"/>
        <w:spacing w:before="82" w:line="277" w:lineRule="auto"/>
        <w:jc w:val="both"/>
        <w:rPr>
          <w:rFonts w:ascii="SimSun" w:hAnsi="SimSun" w:eastAsia="SimSun" w:cs="SimSun"/>
          <w:sz w:val="20"/>
          <w:szCs w:val="20"/>
        </w:rPr>
      </w:pPr>
      <w:r>
        <w:rPr>
          <w:rFonts w:ascii="SimSun" w:hAnsi="SimSun" w:eastAsia="SimSun" w:cs="SimSun"/>
          <w:sz w:val="20"/>
          <w:szCs w:val="20"/>
          <w:spacing w:val="10"/>
        </w:rPr>
        <w:t>答：非法转包、违法分包的建设工程当事人未签订书面合同，又无法查明非法转包、违</w:t>
      </w:r>
      <w:r>
        <w:rPr>
          <w:rFonts w:ascii="SimSun" w:hAnsi="SimSun" w:eastAsia="SimSun" w:cs="SimSun"/>
          <w:sz w:val="20"/>
          <w:szCs w:val="20"/>
          <w:spacing w:val="7"/>
        </w:rPr>
        <w:t xml:space="preserve"> </w:t>
      </w:r>
      <w:r>
        <w:rPr>
          <w:rFonts w:ascii="SimSun" w:hAnsi="SimSun" w:eastAsia="SimSun" w:cs="SimSun"/>
          <w:sz w:val="20"/>
          <w:szCs w:val="20"/>
          <w:spacing w:val="10"/>
        </w:rPr>
        <w:t>法分包的建设工程当事人之间工程款的计价方法或计价标准时，当事人一方主张参照承包人</w:t>
      </w:r>
      <w:r>
        <w:rPr>
          <w:rFonts w:ascii="SimSun" w:hAnsi="SimSun" w:eastAsia="SimSun" w:cs="SimSun"/>
          <w:sz w:val="20"/>
          <w:szCs w:val="20"/>
          <w:spacing w:val="6"/>
        </w:rPr>
        <w:t xml:space="preserve"> </w:t>
      </w:r>
      <w:r>
        <w:rPr>
          <w:rFonts w:ascii="SimSun" w:hAnsi="SimSun" w:eastAsia="SimSun" w:cs="SimSun"/>
          <w:sz w:val="20"/>
          <w:szCs w:val="20"/>
          <w:spacing w:val="9"/>
        </w:rPr>
        <w:t>与发包人签订的建设工程施工合同确定工程款，可予支持。</w:t>
      </w:r>
    </w:p>
    <w:p>
      <w:pPr>
        <w:ind w:right="13"/>
        <w:spacing w:before="79" w:line="228"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七、建设工程施工合同无效，当事人一方主</w:t>
      </w:r>
      <w:r>
        <w:rPr>
          <w:rFonts w:ascii="SimSun" w:hAnsi="SimSun" w:eastAsia="SimSun" w:cs="SimSun"/>
          <w:sz w:val="20"/>
          <w:szCs w:val="20"/>
          <w14:textOutline w14:w="3795" w14:cap="sq" w14:cmpd="sng">
            <w14:solidFill>
              <w14:srgbClr w14:val="000000"/>
            </w14:solidFill>
            <w14:prstDash w14:val="solid"/>
            <w14:bevel/>
          </w14:textOutline>
          <w:spacing w:val="4"/>
        </w:rPr>
        <w:t>张据该合同作出的结算协议无效，能否支持？</w:t>
      </w:r>
    </w:p>
    <w:p>
      <w:pPr>
        <w:ind w:left="21" w:firstLine="420"/>
        <w:spacing w:before="81" w:line="264" w:lineRule="auto"/>
        <w:rPr>
          <w:rFonts w:ascii="SimSun" w:hAnsi="SimSun" w:eastAsia="SimSun" w:cs="SimSun"/>
          <w:sz w:val="20"/>
          <w:szCs w:val="20"/>
        </w:rPr>
      </w:pPr>
      <w:r>
        <w:rPr>
          <w:rFonts w:ascii="SimSun" w:hAnsi="SimSun" w:eastAsia="SimSun" w:cs="SimSun"/>
          <w:sz w:val="20"/>
          <w:szCs w:val="20"/>
          <w:spacing w:val="10"/>
        </w:rPr>
        <w:t>答：建设工程施工合同无效，但工程经竣工验收合格的，当事人一方在诉讼中以建设工</w:t>
      </w:r>
      <w:r>
        <w:rPr>
          <w:rFonts w:ascii="SimSun" w:hAnsi="SimSun" w:eastAsia="SimSun" w:cs="SimSun"/>
          <w:sz w:val="20"/>
          <w:szCs w:val="20"/>
          <w:spacing w:val="7"/>
        </w:rPr>
        <w:t xml:space="preserve"> </w:t>
      </w:r>
      <w:r>
        <w:rPr>
          <w:rFonts w:ascii="SimSun" w:hAnsi="SimSun" w:eastAsia="SimSun" w:cs="SimSun"/>
          <w:sz w:val="20"/>
          <w:szCs w:val="20"/>
          <w:spacing w:val="9"/>
        </w:rPr>
        <w:t>程施工合同无效为由要求确认结算协议无效的，不予支持。</w:t>
      </w:r>
    </w:p>
    <w:p>
      <w:pPr>
        <w:ind w:left="445"/>
        <w:spacing w:before="82"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八、实际施工人对违章建筑是否享有优先受偿权？</w:t>
      </w:r>
    </w:p>
    <w:p>
      <w:pPr>
        <w:ind w:left="21"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答：根据《合同法》第二百八十六条规定内容，建设工程价款优先受偿权适用的前提是</w:t>
      </w:r>
      <w:r>
        <w:rPr>
          <w:rFonts w:ascii="SimSun" w:hAnsi="SimSun" w:eastAsia="SimSun" w:cs="SimSun"/>
          <w:sz w:val="20"/>
          <w:szCs w:val="20"/>
          <w:spacing w:val="7"/>
        </w:rPr>
        <w:t xml:space="preserve"> </w:t>
      </w:r>
      <w:r>
        <w:rPr>
          <w:rFonts w:ascii="SimSun" w:hAnsi="SimSun" w:eastAsia="SimSun" w:cs="SimSun"/>
          <w:sz w:val="20"/>
          <w:szCs w:val="20"/>
          <w:spacing w:val="10"/>
        </w:rPr>
        <w:t>合法建筑。对违章建筑的认定和处理，按照城乡规划法等法律、法规规定，属于国家有关行</w:t>
      </w:r>
      <w:r>
        <w:rPr>
          <w:rFonts w:ascii="SimSun" w:hAnsi="SimSun" w:eastAsia="SimSun" w:cs="SimSun"/>
          <w:sz w:val="20"/>
          <w:szCs w:val="20"/>
          <w:spacing w:val="8"/>
        </w:rPr>
        <w:t xml:space="preserve"> </w:t>
      </w:r>
      <w:r>
        <w:rPr>
          <w:rFonts w:ascii="SimSun" w:hAnsi="SimSun" w:eastAsia="SimSun" w:cs="SimSun"/>
          <w:sz w:val="20"/>
          <w:szCs w:val="20"/>
          <w:spacing w:val="9"/>
        </w:rPr>
        <w:t>政机关的职权范围，应避免通过民事审判变相为违章建筑确权。</w:t>
      </w:r>
    </w:p>
    <w:p>
      <w:pPr>
        <w:ind w:left="447"/>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九、承包人要求返还工程质量保修金，应如何处理？</w:t>
      </w:r>
    </w:p>
    <w:p>
      <w:pPr>
        <w:ind w:left="41" w:firstLine="400"/>
        <w:spacing w:before="79" w:line="266" w:lineRule="auto"/>
        <w:rPr>
          <w:rFonts w:ascii="SimSun" w:hAnsi="SimSun" w:eastAsia="SimSun" w:cs="SimSun"/>
          <w:sz w:val="20"/>
          <w:szCs w:val="20"/>
        </w:rPr>
      </w:pPr>
      <w:r>
        <w:rPr>
          <w:rFonts w:ascii="SimSun" w:hAnsi="SimSun" w:eastAsia="SimSun" w:cs="SimSun"/>
          <w:sz w:val="20"/>
          <w:szCs w:val="20"/>
          <w:spacing w:val="10"/>
        </w:rPr>
        <w:t>答：建设工程施工合同中约定了工程质量保修金返还期限的，依照合同约定处理；合同</w:t>
      </w:r>
      <w:r>
        <w:rPr>
          <w:rFonts w:ascii="SimSun" w:hAnsi="SimSun" w:eastAsia="SimSun" w:cs="SimSun"/>
          <w:sz w:val="20"/>
          <w:szCs w:val="20"/>
          <w:spacing w:val="7"/>
        </w:rPr>
        <w:t xml:space="preserve"> </w:t>
      </w:r>
      <w:r>
        <w:rPr>
          <w:rFonts w:ascii="SimSun" w:hAnsi="SimSun" w:eastAsia="SimSun" w:cs="SimSun"/>
          <w:sz w:val="20"/>
          <w:szCs w:val="20"/>
          <w:spacing w:val="8"/>
        </w:rPr>
        <w:t>中未约定或约定不明的，工程质量保修金返还期限为工程竣工验收合格之日起</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8"/>
        </w:rPr>
        <w:t>24 </w:t>
      </w:r>
      <w:r>
        <w:rPr>
          <w:rFonts w:ascii="SimSun" w:hAnsi="SimSun" w:eastAsia="SimSun" w:cs="SimSun"/>
          <w:sz w:val="20"/>
          <w:szCs w:val="20"/>
          <w:spacing w:val="8"/>
        </w:rPr>
        <w:t>个月。</w:t>
      </w:r>
    </w:p>
    <w:p>
      <w:pPr>
        <w:spacing w:line="266" w:lineRule="auto"/>
        <w:sectPr>
          <w:footerReference w:type="default" r:id="rId219"/>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十、建设工程施工合同约定对承包人违约行为处以“罚款</w:t>
      </w:r>
      <w:r>
        <w:rPr>
          <w:rFonts w:ascii="SimSun" w:hAnsi="SimSun" w:eastAsia="SimSun" w:cs="SimSun"/>
          <w:sz w:val="20"/>
          <w:szCs w:val="20"/>
          <w:spacing w:val="-5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”的条款性质如何认定？</w:t>
      </w:r>
    </w:p>
    <w:p>
      <w:pPr>
        <w:ind w:left="22" w:firstLine="420"/>
        <w:spacing w:before="80" w:line="277" w:lineRule="auto"/>
        <w:rPr>
          <w:rFonts w:ascii="SimSun" w:hAnsi="SimSun" w:eastAsia="SimSun" w:cs="SimSun"/>
          <w:sz w:val="20"/>
          <w:szCs w:val="20"/>
        </w:rPr>
      </w:pPr>
      <w:r>
        <w:rPr>
          <w:rFonts w:ascii="SimSun" w:hAnsi="SimSun" w:eastAsia="SimSun" w:cs="SimSun"/>
          <w:sz w:val="20"/>
          <w:szCs w:val="20"/>
          <w:spacing w:val="10"/>
        </w:rPr>
        <w:t>答：建设工程施工合同约定承包人存在工期延迟、质量缺陷、非法转包或违法分包等违</w:t>
      </w:r>
      <w:r>
        <w:rPr>
          <w:rFonts w:ascii="SimSun" w:hAnsi="SimSun" w:eastAsia="SimSun" w:cs="SimSun"/>
          <w:sz w:val="20"/>
          <w:szCs w:val="20"/>
          <w:spacing w:val="7"/>
        </w:rPr>
        <w:t xml:space="preserve"> </w:t>
      </w:r>
      <w:r>
        <w:rPr>
          <w:rFonts w:ascii="SimSun" w:hAnsi="SimSun" w:eastAsia="SimSun" w:cs="SimSun"/>
          <w:sz w:val="20"/>
          <w:szCs w:val="20"/>
          <w:spacing w:val="10"/>
        </w:rPr>
        <w:t>约行为，发包人可对承包人处以罚款的，该约定可视为当事人在合同中约定的违约金条款，</w:t>
      </w:r>
      <w:r>
        <w:rPr>
          <w:rFonts w:ascii="SimSun" w:hAnsi="SimSun" w:eastAsia="SimSun" w:cs="SimSun"/>
          <w:sz w:val="20"/>
          <w:szCs w:val="20"/>
          <w:spacing w:val="7"/>
        </w:rPr>
        <w:t xml:space="preserve"> </w:t>
      </w:r>
      <w:r>
        <w:rPr>
          <w:rFonts w:ascii="SimSun" w:hAnsi="SimSun" w:eastAsia="SimSun" w:cs="SimSun"/>
          <w:sz w:val="20"/>
          <w:szCs w:val="20"/>
          <w:spacing w:val="9"/>
        </w:rPr>
        <w:t>应依照我国《合同法》第一百一十四条规定处理。</w:t>
      </w:r>
    </w:p>
    <w:p>
      <w:pPr>
        <w:spacing w:line="277" w:lineRule="auto"/>
        <w:sectPr>
          <w:footerReference w:type="default" r:id="rId22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59"/>
        <w:spacing w:before="195" w:line="221" w:lineRule="auto"/>
        <w:outlineLvl w:val="2"/>
        <w:rPr>
          <w:rFonts w:ascii="SimHei" w:hAnsi="SimHei" w:eastAsia="SimHei" w:cs="SimHei"/>
          <w:sz w:val="30"/>
          <w:szCs w:val="30"/>
        </w:rPr>
      </w:pPr>
      <w:bookmarkStart w:name="bookmark133" w:id="136"/>
      <w:bookmarkEnd w:id="136"/>
      <w:r>
        <w:rPr>
          <w:rFonts w:ascii="Times New Roman" w:hAnsi="Times New Roman" w:eastAsia="Times New Roman" w:cs="Times New Roman"/>
          <w:sz w:val="30"/>
          <w:szCs w:val="30"/>
          <w:spacing w:val="-1"/>
        </w:rPr>
        <w:t>6.2.3  </w:t>
      </w:r>
      <w:r>
        <w:rPr>
          <w:rFonts w:ascii="SimHei" w:hAnsi="SimHei" w:eastAsia="SimHei" w:cs="SimHei"/>
          <w:sz w:val="30"/>
          <w:szCs w:val="30"/>
          <w:spacing w:val="-1"/>
        </w:rPr>
        <w:t>绍兴市中级人民法院关于审理建筑领域民商事纠纷案件</w:t>
      </w:r>
    </w:p>
    <w:p>
      <w:pPr>
        <w:ind w:left="3184"/>
        <w:spacing w:before="29" w:line="532" w:lineRule="exact"/>
        <w:rPr>
          <w:rFonts w:ascii="SimHei" w:hAnsi="SimHei" w:eastAsia="SimHei" w:cs="SimHei"/>
          <w:sz w:val="30"/>
          <w:szCs w:val="30"/>
        </w:rPr>
      </w:pPr>
      <w:r>
        <w:rPr>
          <w:rFonts w:ascii="SimHei" w:hAnsi="SimHei" w:eastAsia="SimHei" w:cs="SimHei"/>
          <w:sz w:val="30"/>
          <w:szCs w:val="30"/>
          <w:spacing w:val="-2"/>
          <w:position w:val="17"/>
        </w:rPr>
        <w:t>若干问题的纪要</w:t>
      </w:r>
    </w:p>
    <w:p>
      <w:pPr>
        <w:ind w:left="3164"/>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2013</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15  </w:t>
      </w:r>
      <w:r>
        <w:rPr>
          <w:rFonts w:ascii="FangSong" w:hAnsi="FangSong" w:eastAsia="FangSong" w:cs="FangSong"/>
          <w:sz w:val="20"/>
          <w:szCs w:val="20"/>
          <w:spacing w:val="-6"/>
        </w:rPr>
        <w:t>日）</w:t>
      </w:r>
    </w:p>
    <w:p>
      <w:pPr>
        <w:ind w:left="22" w:right="68" w:firstLine="419"/>
        <w:spacing w:before="227" w:line="294" w:lineRule="auto"/>
        <w:rPr>
          <w:rFonts w:ascii="SimSun" w:hAnsi="SimSun" w:eastAsia="SimSun" w:cs="SimSun"/>
          <w:sz w:val="20"/>
          <w:szCs w:val="20"/>
        </w:rPr>
      </w:pPr>
      <w:r>
        <w:rPr>
          <w:rFonts w:ascii="SimSun" w:hAnsi="SimSun" w:eastAsia="SimSun" w:cs="SimSun"/>
          <w:sz w:val="20"/>
          <w:szCs w:val="20"/>
          <w:spacing w:val="10"/>
        </w:rPr>
        <w:t>近年来，我市法院在审理涉及建筑领域的民商事纠纷时，特别是因建筑施工企业项目经</w:t>
      </w:r>
      <w:r>
        <w:rPr>
          <w:rFonts w:ascii="SimSun" w:hAnsi="SimSun" w:eastAsia="SimSun" w:cs="SimSun"/>
          <w:sz w:val="20"/>
          <w:szCs w:val="20"/>
          <w:spacing w:val="8"/>
        </w:rPr>
        <w:t xml:space="preserve"> </w:t>
      </w:r>
      <w:r>
        <w:rPr>
          <w:rFonts w:ascii="SimSun" w:hAnsi="SimSun" w:eastAsia="SimSun" w:cs="SimSun"/>
          <w:sz w:val="20"/>
          <w:szCs w:val="20"/>
          <w:spacing w:val="10"/>
        </w:rPr>
        <w:t>理违法违规等行为而引发的纠纷，存在认识不统一、做法不一致等问题。为依法及时公正地</w:t>
      </w:r>
      <w:r>
        <w:rPr>
          <w:rFonts w:ascii="SimSun" w:hAnsi="SimSun" w:eastAsia="SimSun" w:cs="SimSun"/>
          <w:sz w:val="20"/>
          <w:szCs w:val="20"/>
          <w:spacing w:val="7"/>
        </w:rPr>
        <w:t xml:space="preserve"> </w:t>
      </w:r>
      <w:r>
        <w:rPr>
          <w:rFonts w:ascii="SimSun" w:hAnsi="SimSun" w:eastAsia="SimSun" w:cs="SimSun"/>
          <w:sz w:val="20"/>
          <w:szCs w:val="20"/>
          <w:spacing w:val="10"/>
        </w:rPr>
        <w:t>化解建筑领域的各类民商事纠纷，维护建筑市场的正常秩序，市中院近期在深入调研的基础</w:t>
      </w:r>
      <w:r>
        <w:rPr>
          <w:rFonts w:ascii="SimSun" w:hAnsi="SimSun" w:eastAsia="SimSun" w:cs="SimSun"/>
          <w:sz w:val="20"/>
          <w:szCs w:val="20"/>
          <w:spacing w:val="7"/>
        </w:rPr>
        <w:t xml:space="preserve"> </w:t>
      </w:r>
      <w:r>
        <w:rPr>
          <w:rFonts w:ascii="SimSun" w:hAnsi="SimSun" w:eastAsia="SimSun" w:cs="SimSun"/>
          <w:sz w:val="20"/>
          <w:szCs w:val="20"/>
          <w:spacing w:val="10"/>
        </w:rPr>
        <w:t>上，举行由民一庭、民二庭、刑庭、研究室、办公室等部门参加的座谈会，专题研讨涉及建</w:t>
      </w:r>
      <w:r>
        <w:rPr>
          <w:rFonts w:ascii="SimSun" w:hAnsi="SimSun" w:eastAsia="SimSun" w:cs="SimSun"/>
          <w:sz w:val="20"/>
          <w:szCs w:val="20"/>
          <w:spacing w:val="7"/>
        </w:rPr>
        <w:t xml:space="preserve"> </w:t>
      </w:r>
      <w:r>
        <w:rPr>
          <w:rFonts w:ascii="SimSun" w:hAnsi="SimSun" w:eastAsia="SimSun" w:cs="SimSun"/>
          <w:sz w:val="20"/>
          <w:szCs w:val="20"/>
          <w:spacing w:val="10"/>
        </w:rPr>
        <w:t>筑领域民商事纠纷审理中遇到的有关问题。会议认为，在化解因项目经理违法违规等行为引</w:t>
      </w:r>
      <w:r>
        <w:rPr>
          <w:rFonts w:ascii="SimSun" w:hAnsi="SimSun" w:eastAsia="SimSun" w:cs="SimSun"/>
          <w:sz w:val="20"/>
          <w:szCs w:val="20"/>
          <w:spacing w:val="7"/>
        </w:rPr>
        <w:t xml:space="preserve"> </w:t>
      </w:r>
      <w:r>
        <w:rPr>
          <w:rFonts w:ascii="SimSun" w:hAnsi="SimSun" w:eastAsia="SimSun" w:cs="SimSun"/>
          <w:sz w:val="20"/>
          <w:szCs w:val="20"/>
          <w:spacing w:val="10"/>
        </w:rPr>
        <w:t>发的纠纷时，要把握好建筑施工企业、项目经理（包括挂靠的项目经理、实际施工人）、第</w:t>
      </w:r>
      <w:r>
        <w:rPr>
          <w:rFonts w:ascii="SimSun" w:hAnsi="SimSun" w:eastAsia="SimSun" w:cs="SimSun"/>
          <w:sz w:val="20"/>
          <w:szCs w:val="20"/>
          <w:spacing w:val="7"/>
        </w:rPr>
        <w:t xml:space="preserve"> </w:t>
      </w:r>
      <w:r>
        <w:rPr>
          <w:rFonts w:ascii="SimSun" w:hAnsi="SimSun" w:eastAsia="SimSun" w:cs="SimSun"/>
          <w:sz w:val="20"/>
          <w:szCs w:val="20"/>
          <w:spacing w:val="10"/>
        </w:rPr>
        <w:t>三人（材料商、设备租赁商等）之间的利益平衡，在注重维护交易安全的同时，促进交易行</w:t>
      </w:r>
      <w:r>
        <w:rPr>
          <w:rFonts w:ascii="SimSun" w:hAnsi="SimSun" w:eastAsia="SimSun" w:cs="SimSun"/>
          <w:sz w:val="20"/>
          <w:szCs w:val="20"/>
          <w:spacing w:val="7"/>
        </w:rPr>
        <w:t xml:space="preserve"> </w:t>
      </w:r>
      <w:r>
        <w:rPr>
          <w:rFonts w:ascii="SimSun" w:hAnsi="SimSun" w:eastAsia="SimSun" w:cs="SimSun"/>
          <w:sz w:val="20"/>
          <w:szCs w:val="20"/>
          <w:spacing w:val="10"/>
        </w:rPr>
        <w:t>为的规范化。为统一裁判尺度，现经院审判委员会讨论通过，将有关认识比较一致的意见纪</w:t>
      </w:r>
      <w:r>
        <w:rPr>
          <w:rFonts w:ascii="SimSun" w:hAnsi="SimSun" w:eastAsia="SimSun" w:cs="SimSun"/>
          <w:sz w:val="20"/>
          <w:szCs w:val="20"/>
          <w:spacing w:val="7"/>
        </w:rPr>
        <w:t xml:space="preserve"> </w:t>
      </w:r>
      <w:r>
        <w:rPr>
          <w:rFonts w:ascii="SimSun" w:hAnsi="SimSun" w:eastAsia="SimSun" w:cs="SimSun"/>
          <w:sz w:val="20"/>
          <w:szCs w:val="20"/>
          <w:spacing w:val="5"/>
        </w:rPr>
        <w:t>要如下：</w:t>
      </w:r>
    </w:p>
    <w:p>
      <w:pPr>
        <w:ind w:left="21" w:firstLine="424"/>
        <w:spacing w:before="80" w:line="291" w:lineRule="auto"/>
        <w:rPr>
          <w:rFonts w:ascii="SimSun" w:hAnsi="SimSun" w:eastAsia="SimSun" w:cs="SimSun"/>
          <w:sz w:val="20"/>
          <w:szCs w:val="20"/>
        </w:rPr>
      </w:pPr>
      <w:r>
        <w:rPr>
          <w:rFonts w:ascii="SimSun" w:hAnsi="SimSun" w:eastAsia="SimSun" w:cs="SimSun"/>
          <w:sz w:val="20"/>
          <w:szCs w:val="20"/>
          <w:spacing w:val="10"/>
        </w:rPr>
        <w:t>一、本纪要所指的建筑施工企业项目经理有三种</w:t>
      </w:r>
      <w:r>
        <w:rPr>
          <w:rFonts w:ascii="SimSun" w:hAnsi="SimSun" w:eastAsia="SimSun" w:cs="SimSun"/>
          <w:sz w:val="20"/>
          <w:szCs w:val="20"/>
          <w:spacing w:val="9"/>
        </w:rPr>
        <w:t>类型：第一类是建筑施工企业在册员工 </w:t>
      </w:r>
      <w:r>
        <w:rPr>
          <w:rFonts w:ascii="SimSun" w:hAnsi="SimSun" w:eastAsia="SimSun" w:cs="SimSun"/>
          <w:sz w:val="20"/>
          <w:szCs w:val="20"/>
          <w:spacing w:val="9"/>
        </w:rPr>
        <w:t>（即受建筑施工企业雇佣、与建筑施工企业签订有劳动合同的人员</w:t>
      </w:r>
      <w:r>
        <w:rPr>
          <w:rFonts w:ascii="SimSun" w:hAnsi="SimSun" w:eastAsia="SimSun" w:cs="SimSun"/>
          <w:sz w:val="20"/>
          <w:szCs w:val="20"/>
          <w:spacing w:val="23"/>
        </w:rPr>
        <w:t>），</w:t>
      </w:r>
      <w:r>
        <w:rPr>
          <w:rFonts w:ascii="SimSun" w:hAnsi="SimSun" w:eastAsia="SimSun" w:cs="SimSun"/>
          <w:sz w:val="20"/>
          <w:szCs w:val="20"/>
          <w:spacing w:val="9"/>
        </w:rPr>
        <w:t>受企业委派担任某建 </w:t>
      </w:r>
      <w:r>
        <w:rPr>
          <w:rFonts w:ascii="SimSun" w:hAnsi="SimSun" w:eastAsia="SimSun" w:cs="SimSun"/>
          <w:sz w:val="20"/>
          <w:szCs w:val="20"/>
          <w:spacing w:val="10"/>
        </w:rPr>
        <w:t>设工程的项目经理，或者受企业委派去参与招投标承接工程，中</w:t>
      </w:r>
      <w:r>
        <w:rPr>
          <w:rFonts w:ascii="SimSun" w:hAnsi="SimSun" w:eastAsia="SimSun" w:cs="SimSun"/>
          <w:sz w:val="20"/>
          <w:szCs w:val="20"/>
          <w:spacing w:val="9"/>
        </w:rPr>
        <w:t>标后企业任命其担任项目经 </w:t>
      </w:r>
      <w:r>
        <w:rPr>
          <w:rFonts w:ascii="SimSun" w:hAnsi="SimSun" w:eastAsia="SimSun" w:cs="SimSun"/>
          <w:sz w:val="20"/>
          <w:szCs w:val="20"/>
          <w:spacing w:val="10"/>
        </w:rPr>
        <w:t>理，负责工程管理，并与企业签订内部（经济责任制）承包合同</w:t>
      </w:r>
      <w:r>
        <w:rPr>
          <w:rFonts w:ascii="SimSun" w:hAnsi="SimSun" w:eastAsia="SimSun" w:cs="SimSun"/>
          <w:sz w:val="20"/>
          <w:szCs w:val="20"/>
          <w:spacing w:val="9"/>
        </w:rPr>
        <w:t>；第二类是建筑施工企业不 </w:t>
      </w:r>
      <w:r>
        <w:rPr>
          <w:rFonts w:ascii="SimSun" w:hAnsi="SimSun" w:eastAsia="SimSun" w:cs="SimSun"/>
          <w:sz w:val="20"/>
          <w:szCs w:val="20"/>
          <w:spacing w:val="10"/>
        </w:rPr>
        <w:t>在册员工，未与企业签订劳动合同，但对外以企业名义承接工程</w:t>
      </w:r>
      <w:r>
        <w:rPr>
          <w:rFonts w:ascii="SimSun" w:hAnsi="SimSun" w:eastAsia="SimSun" w:cs="SimSun"/>
          <w:sz w:val="20"/>
          <w:szCs w:val="20"/>
          <w:spacing w:val="9"/>
        </w:rPr>
        <w:t>进行业务活动，企业任命其 </w:t>
      </w:r>
      <w:r>
        <w:rPr>
          <w:rFonts w:ascii="SimSun" w:hAnsi="SimSun" w:eastAsia="SimSun" w:cs="SimSun"/>
          <w:sz w:val="20"/>
          <w:szCs w:val="20"/>
          <w:spacing w:val="10"/>
        </w:rPr>
        <w:t>为该工程的项目经理，该项目经理与企业签订挂靠经营性质的内</w:t>
      </w:r>
      <w:r>
        <w:rPr>
          <w:rFonts w:ascii="SimSun" w:hAnsi="SimSun" w:eastAsia="SimSun" w:cs="SimSun"/>
          <w:sz w:val="20"/>
          <w:szCs w:val="20"/>
          <w:spacing w:val="9"/>
        </w:rPr>
        <w:t>部承包合同；第三类为除上 </w:t>
      </w:r>
      <w:r>
        <w:rPr>
          <w:rFonts w:ascii="SimSun" w:hAnsi="SimSun" w:eastAsia="SimSun" w:cs="SimSun"/>
          <w:sz w:val="20"/>
          <w:szCs w:val="20"/>
          <w:spacing w:val="-3"/>
        </w:rPr>
        <w:t>述两类人员之外，通过向建筑施工企业转包</w:t>
      </w:r>
      <w:r>
        <w:rPr>
          <w:rFonts w:ascii="SimSun" w:hAnsi="SimSun" w:eastAsia="SimSun" w:cs="SimSun"/>
          <w:sz w:val="20"/>
          <w:szCs w:val="20"/>
          <w:spacing w:val="-4"/>
        </w:rPr>
        <w:t>或者分包承接工程的实际施工人（俗称“包工头</w:t>
      </w:r>
      <w:r>
        <w:rPr>
          <w:rFonts w:ascii="SimSun" w:hAnsi="SimSun" w:eastAsia="SimSun" w:cs="SimSun"/>
          <w:sz w:val="20"/>
          <w:szCs w:val="20"/>
          <w:spacing w:val="-70"/>
        </w:rPr>
        <w:t xml:space="preserve"> </w:t>
      </w:r>
      <w:r>
        <w:rPr>
          <w:rFonts w:ascii="SimSun" w:hAnsi="SimSun" w:eastAsia="SimSun" w:cs="SimSun"/>
          <w:sz w:val="20"/>
          <w:szCs w:val="20"/>
          <w:spacing w:val="-4"/>
        </w:rPr>
        <w:t>”）。</w:t>
      </w:r>
    </w:p>
    <w:p>
      <w:pPr>
        <w:ind w:left="21" w:right="68" w:firstLine="424"/>
        <w:spacing w:before="79" w:line="290" w:lineRule="auto"/>
        <w:rPr>
          <w:rFonts w:ascii="SimSun" w:hAnsi="SimSun" w:eastAsia="SimSun" w:cs="SimSun"/>
          <w:sz w:val="20"/>
          <w:szCs w:val="20"/>
        </w:rPr>
      </w:pPr>
      <w:r>
        <w:rPr>
          <w:rFonts w:ascii="SimSun" w:hAnsi="SimSun" w:eastAsia="SimSun" w:cs="SimSun"/>
          <w:sz w:val="20"/>
          <w:szCs w:val="20"/>
          <w:spacing w:val="10"/>
        </w:rPr>
        <w:t>二、根据建设部《建筑施工企业项目经理资质管理办法》的规定，建筑施工企业项目经</w:t>
      </w:r>
      <w:r>
        <w:rPr>
          <w:rFonts w:ascii="SimSun" w:hAnsi="SimSun" w:eastAsia="SimSun" w:cs="SimSun"/>
          <w:sz w:val="20"/>
          <w:szCs w:val="20"/>
          <w:spacing w:val="4"/>
        </w:rPr>
        <w:t xml:space="preserve"> </w:t>
      </w:r>
      <w:r>
        <w:rPr>
          <w:rFonts w:ascii="SimSun" w:hAnsi="SimSun" w:eastAsia="SimSun" w:cs="SimSun"/>
          <w:sz w:val="20"/>
          <w:szCs w:val="20"/>
          <w:spacing w:val="10"/>
        </w:rPr>
        <w:t>理，是指受企业法定代表人委托对工程项目施工过程全面负责的项目管理者，是建筑施工企</w:t>
      </w:r>
      <w:r>
        <w:rPr>
          <w:rFonts w:ascii="SimSun" w:hAnsi="SimSun" w:eastAsia="SimSun" w:cs="SimSun"/>
          <w:sz w:val="20"/>
          <w:szCs w:val="20"/>
          <w:spacing w:val="8"/>
        </w:rPr>
        <w:t xml:space="preserve"> </w:t>
      </w:r>
      <w:r>
        <w:rPr>
          <w:rFonts w:ascii="SimSun" w:hAnsi="SimSun" w:eastAsia="SimSun" w:cs="SimSun"/>
          <w:sz w:val="20"/>
          <w:szCs w:val="20"/>
          <w:spacing w:val="9"/>
        </w:rPr>
        <w:t>业法定代表人在工程项目上的代表人。在我市建筑行业内，</w:t>
      </w:r>
      <w:r>
        <w:rPr>
          <w:rFonts w:ascii="SimSun" w:hAnsi="SimSun" w:eastAsia="SimSun" w:cs="SimSun"/>
          <w:sz w:val="20"/>
          <w:szCs w:val="20"/>
          <w:spacing w:val="-43"/>
        </w:rPr>
        <w:t xml:space="preserve"> </w:t>
      </w:r>
      <w:r>
        <w:rPr>
          <w:rFonts w:ascii="SimSun" w:hAnsi="SimSun" w:eastAsia="SimSun" w:cs="SimSun"/>
          <w:sz w:val="20"/>
          <w:szCs w:val="20"/>
          <w:spacing w:val="9"/>
        </w:rPr>
        <w:t>目前普遍实</w:t>
      </w:r>
      <w:r>
        <w:rPr>
          <w:rFonts w:ascii="SimSun" w:hAnsi="SimSun" w:eastAsia="SimSun" w:cs="SimSun"/>
          <w:sz w:val="20"/>
          <w:szCs w:val="20"/>
          <w:spacing w:val="8"/>
        </w:rPr>
        <w:t>行建筑施工企业与项</w:t>
      </w:r>
      <w:r>
        <w:rPr>
          <w:rFonts w:ascii="SimSun" w:hAnsi="SimSun" w:eastAsia="SimSun" w:cs="SimSun"/>
          <w:sz w:val="20"/>
          <w:szCs w:val="20"/>
        </w:rPr>
        <w:t xml:space="preserve"> </w:t>
      </w:r>
      <w:r>
        <w:rPr>
          <w:rFonts w:ascii="SimSun" w:hAnsi="SimSun" w:eastAsia="SimSun" w:cs="SimSun"/>
          <w:sz w:val="20"/>
          <w:szCs w:val="20"/>
          <w:spacing w:val="10"/>
        </w:rPr>
        <w:t>目经理签订内部承包合同，该合同的性质是建筑施工企业实行内部经济责任制的一种经营方</w:t>
      </w:r>
      <w:r>
        <w:rPr>
          <w:rFonts w:ascii="SimSun" w:hAnsi="SimSun" w:eastAsia="SimSun" w:cs="SimSun"/>
          <w:sz w:val="20"/>
          <w:szCs w:val="20"/>
          <w:spacing w:val="8"/>
        </w:rPr>
        <w:t xml:space="preserve"> </w:t>
      </w:r>
      <w:r>
        <w:rPr>
          <w:rFonts w:ascii="SimSun" w:hAnsi="SimSun" w:eastAsia="SimSun" w:cs="SimSun"/>
          <w:sz w:val="20"/>
          <w:szCs w:val="20"/>
          <w:spacing w:val="10"/>
        </w:rPr>
        <w:t>式，仅对建筑施工企业和经济责任承包人具有法律约束力，合同约定的内容不能当然约束第</w:t>
      </w:r>
      <w:r>
        <w:rPr>
          <w:rFonts w:ascii="SimSun" w:hAnsi="SimSun" w:eastAsia="SimSun" w:cs="SimSun"/>
          <w:sz w:val="20"/>
          <w:szCs w:val="20"/>
          <w:spacing w:val="8"/>
        </w:rPr>
        <w:t xml:space="preserve"> </w:t>
      </w:r>
      <w:r>
        <w:rPr>
          <w:rFonts w:ascii="SimSun" w:hAnsi="SimSun" w:eastAsia="SimSun" w:cs="SimSun"/>
          <w:sz w:val="20"/>
          <w:szCs w:val="20"/>
          <w:spacing w:val="3"/>
        </w:rPr>
        <w:t>三人。</w:t>
      </w:r>
    </w:p>
    <w:p>
      <w:pPr>
        <w:ind w:left="22" w:right="16" w:firstLine="420"/>
        <w:spacing w:before="75" w:line="278" w:lineRule="auto"/>
        <w:rPr>
          <w:rFonts w:ascii="SimSun" w:hAnsi="SimSun" w:eastAsia="SimSun" w:cs="SimSun"/>
          <w:sz w:val="20"/>
          <w:szCs w:val="20"/>
        </w:rPr>
      </w:pPr>
      <w:r>
        <w:rPr>
          <w:rFonts w:ascii="SimSun" w:hAnsi="SimSun" w:eastAsia="SimSun" w:cs="SimSun"/>
          <w:sz w:val="20"/>
          <w:szCs w:val="20"/>
          <w:spacing w:val="6"/>
        </w:rPr>
        <w:t>三、建筑施工企业与实际施工人签订的合同，实为挂靠经营合同或者转包、分包合同的，</w:t>
      </w:r>
      <w:r>
        <w:rPr>
          <w:rFonts w:ascii="SimSun" w:hAnsi="SimSun" w:eastAsia="SimSun" w:cs="SimSun"/>
          <w:sz w:val="20"/>
          <w:szCs w:val="20"/>
          <w:spacing w:val="5"/>
        </w:rPr>
        <w:t xml:space="preserve"> </w:t>
      </w:r>
      <w:r>
        <w:rPr>
          <w:rFonts w:ascii="SimSun" w:hAnsi="SimSun" w:eastAsia="SimSun" w:cs="SimSun"/>
          <w:sz w:val="20"/>
          <w:szCs w:val="20"/>
          <w:spacing w:val="6"/>
        </w:rPr>
        <w:t>应根据最高人民法院《关于审理建设工程施工合同纠纷案件适用法律问题的解释》有关规定，</w:t>
      </w:r>
      <w:r>
        <w:rPr>
          <w:rFonts w:ascii="SimSun" w:hAnsi="SimSun" w:eastAsia="SimSun" w:cs="SimSun"/>
          <w:sz w:val="20"/>
          <w:szCs w:val="20"/>
          <w:spacing w:val="13"/>
        </w:rPr>
        <w:t xml:space="preserve"> </w:t>
      </w:r>
      <w:r>
        <w:rPr>
          <w:rFonts w:ascii="SimSun" w:hAnsi="SimSun" w:eastAsia="SimSun" w:cs="SimSun"/>
          <w:sz w:val="20"/>
          <w:szCs w:val="20"/>
          <w:spacing w:val="8"/>
        </w:rPr>
        <w:t>审查认定合同是否有效。</w:t>
      </w:r>
    </w:p>
    <w:p>
      <w:pPr>
        <w:ind w:left="21" w:right="68" w:firstLine="420"/>
        <w:spacing w:before="78" w:line="283" w:lineRule="auto"/>
        <w:rPr>
          <w:rFonts w:ascii="SimSun" w:hAnsi="SimSun" w:eastAsia="SimSun" w:cs="SimSun"/>
          <w:sz w:val="20"/>
          <w:szCs w:val="20"/>
        </w:rPr>
      </w:pPr>
      <w:r>
        <w:rPr>
          <w:rFonts w:ascii="SimSun" w:hAnsi="SimSun" w:eastAsia="SimSun" w:cs="SimSun"/>
          <w:sz w:val="20"/>
          <w:szCs w:val="20"/>
          <w:spacing w:val="9"/>
        </w:rPr>
        <w:t>对有效的合同，建设单位（发包人）与建筑施工企业（承包人）</w:t>
      </w:r>
      <w:r>
        <w:rPr>
          <w:rFonts w:ascii="SimSun" w:hAnsi="SimSun" w:eastAsia="SimSun" w:cs="SimSun"/>
          <w:sz w:val="20"/>
          <w:szCs w:val="20"/>
          <w:spacing w:val="-54"/>
        </w:rPr>
        <w:t xml:space="preserve"> </w:t>
      </w:r>
      <w:r>
        <w:rPr>
          <w:rFonts w:ascii="SimSun" w:hAnsi="SimSun" w:eastAsia="SimSun" w:cs="SimSun"/>
          <w:sz w:val="20"/>
          <w:szCs w:val="20"/>
          <w:spacing w:val="9"/>
        </w:rPr>
        <w:t>尚未结算工程款的，实</w:t>
      </w:r>
      <w:r>
        <w:rPr>
          <w:rFonts w:ascii="SimSun" w:hAnsi="SimSun" w:eastAsia="SimSun" w:cs="SimSun"/>
          <w:sz w:val="20"/>
          <w:szCs w:val="20"/>
        </w:rPr>
        <w:t xml:space="preserve"> </w:t>
      </w:r>
      <w:r>
        <w:rPr>
          <w:rFonts w:ascii="SimSun" w:hAnsi="SimSun" w:eastAsia="SimSun" w:cs="SimSun"/>
          <w:sz w:val="20"/>
          <w:szCs w:val="20"/>
          <w:spacing w:val="10"/>
        </w:rPr>
        <w:t>际施工人向建筑施工企业（承包人）起诉要求结算并支付工程款的，应当根据其双方合同的</w:t>
      </w:r>
      <w:r>
        <w:rPr>
          <w:rFonts w:ascii="SimSun" w:hAnsi="SimSun" w:eastAsia="SimSun" w:cs="SimSun"/>
          <w:sz w:val="20"/>
          <w:szCs w:val="20"/>
          <w:spacing w:val="8"/>
        </w:rPr>
        <w:t xml:space="preserve"> </w:t>
      </w:r>
      <w:r>
        <w:rPr>
          <w:rFonts w:ascii="SimSun" w:hAnsi="SimSun" w:eastAsia="SimSun" w:cs="SimSun"/>
          <w:sz w:val="20"/>
          <w:szCs w:val="20"/>
          <w:spacing w:val="10"/>
        </w:rPr>
        <w:t>约定；没有约定或者约定不明确的，按照《合同法》第六十一条、第六十二条以及《合同法</w:t>
      </w:r>
      <w:r>
        <w:rPr>
          <w:rFonts w:ascii="SimSun" w:hAnsi="SimSun" w:eastAsia="SimSun" w:cs="SimSun"/>
          <w:sz w:val="20"/>
          <w:szCs w:val="20"/>
          <w:spacing w:val="8"/>
        </w:rPr>
        <w:t xml:space="preserve"> </w:t>
      </w:r>
      <w:r>
        <w:rPr>
          <w:rFonts w:ascii="SimSun" w:hAnsi="SimSun" w:eastAsia="SimSun" w:cs="SimSun"/>
          <w:sz w:val="20"/>
          <w:szCs w:val="20"/>
          <w:spacing w:val="9"/>
        </w:rPr>
        <w:t>解释（二）》第七条规定的交易习惯予以认定；</w:t>
      </w:r>
    </w:p>
    <w:p>
      <w:pPr>
        <w:ind w:left="27" w:right="68" w:firstLine="414"/>
        <w:spacing w:before="83" w:line="264" w:lineRule="auto"/>
        <w:rPr>
          <w:rFonts w:ascii="SimSun" w:hAnsi="SimSun" w:eastAsia="SimSun" w:cs="SimSun"/>
          <w:sz w:val="20"/>
          <w:szCs w:val="20"/>
        </w:rPr>
      </w:pPr>
      <w:r>
        <w:rPr>
          <w:rFonts w:ascii="SimSun" w:hAnsi="SimSun" w:eastAsia="SimSun" w:cs="SimSun"/>
          <w:sz w:val="20"/>
          <w:szCs w:val="20"/>
          <w:spacing w:val="10"/>
        </w:rPr>
        <w:t>对无效的合同，双方就工程款的支付事宜，应参照合同约定的方式结算；没有约定或者</w:t>
      </w:r>
      <w:r>
        <w:rPr>
          <w:rFonts w:ascii="SimSun" w:hAnsi="SimSun" w:eastAsia="SimSun" w:cs="SimSun"/>
          <w:sz w:val="20"/>
          <w:szCs w:val="20"/>
          <w:spacing w:val="8"/>
        </w:rPr>
        <w:t xml:space="preserve"> </w:t>
      </w:r>
      <w:r>
        <w:rPr>
          <w:rFonts w:ascii="SimSun" w:hAnsi="SimSun" w:eastAsia="SimSun" w:cs="SimSun"/>
          <w:sz w:val="20"/>
          <w:szCs w:val="20"/>
          <w:spacing w:val="9"/>
        </w:rPr>
        <w:t>约定不明确的，按照《合同法解释（二）》第七条规定的交易习惯予以认定。</w:t>
      </w:r>
    </w:p>
    <w:p>
      <w:pPr>
        <w:ind w:left="461"/>
        <w:spacing w:before="81" w:line="228" w:lineRule="auto"/>
        <w:rPr>
          <w:rFonts w:ascii="SimSun" w:hAnsi="SimSun" w:eastAsia="SimSun" w:cs="SimSun"/>
          <w:sz w:val="20"/>
          <w:szCs w:val="20"/>
        </w:rPr>
      </w:pPr>
      <w:r>
        <w:rPr>
          <w:rFonts w:ascii="SimSun" w:hAnsi="SimSun" w:eastAsia="SimSun" w:cs="SimSun"/>
          <w:sz w:val="20"/>
          <w:szCs w:val="20"/>
          <w:spacing w:val="8"/>
        </w:rPr>
        <w:t>四、关于项目经理表见代理行为的构成要件</w:t>
      </w:r>
    </w:p>
    <w:p>
      <w:pPr>
        <w:ind w:left="21" w:right="68" w:firstLine="420"/>
        <w:spacing w:before="78" w:line="277" w:lineRule="auto"/>
        <w:rPr>
          <w:rFonts w:ascii="SimSun" w:hAnsi="SimSun" w:eastAsia="SimSun" w:cs="SimSun"/>
          <w:sz w:val="20"/>
          <w:szCs w:val="20"/>
        </w:rPr>
      </w:pPr>
      <w:r>
        <w:rPr>
          <w:rFonts w:ascii="SimSun" w:hAnsi="SimSun" w:eastAsia="SimSun" w:cs="SimSun"/>
          <w:sz w:val="20"/>
          <w:szCs w:val="20"/>
          <w:spacing w:val="10"/>
        </w:rPr>
        <w:t>根据最高人民法院《关于当前形势下审理民商事合同纠纷案件若干问题的指导意见》，</w:t>
      </w:r>
      <w:r>
        <w:rPr>
          <w:rFonts w:ascii="SimSun" w:hAnsi="SimSun" w:eastAsia="SimSun" w:cs="SimSun"/>
          <w:sz w:val="20"/>
          <w:szCs w:val="20"/>
          <w:spacing w:val="7"/>
        </w:rPr>
        <w:t xml:space="preserve"> </w:t>
      </w:r>
      <w:r>
        <w:rPr>
          <w:rFonts w:ascii="SimSun" w:hAnsi="SimSun" w:eastAsia="SimSun" w:cs="SimSun"/>
          <w:sz w:val="20"/>
          <w:szCs w:val="20"/>
          <w:spacing w:val="10"/>
        </w:rPr>
        <w:t>严格认定表见代理行为的规定，对项目经理未经企业授权对外签订合同的行为是否构成表见</w:t>
      </w:r>
      <w:r>
        <w:rPr>
          <w:rFonts w:ascii="SimSun" w:hAnsi="SimSun" w:eastAsia="SimSun" w:cs="SimSun"/>
          <w:sz w:val="20"/>
          <w:szCs w:val="20"/>
          <w:spacing w:val="8"/>
        </w:rPr>
        <w:t xml:space="preserve"> </w:t>
      </w:r>
      <w:r>
        <w:rPr>
          <w:rFonts w:ascii="SimSun" w:hAnsi="SimSun" w:eastAsia="SimSun" w:cs="SimSun"/>
          <w:sz w:val="20"/>
          <w:szCs w:val="20"/>
          <w:spacing w:val="8"/>
        </w:rPr>
        <w:t>代理，应把握以下构成要件：</w:t>
      </w:r>
    </w:p>
    <w:p>
      <w:pPr>
        <w:ind w:left="29" w:right="68" w:firstLine="422"/>
        <w:spacing w:before="84" w:line="264" w:lineRule="auto"/>
        <w:rPr>
          <w:rFonts w:ascii="SimSun" w:hAnsi="SimSun" w:eastAsia="SimSun" w:cs="SimSun"/>
          <w:sz w:val="20"/>
          <w:szCs w:val="20"/>
        </w:rPr>
      </w:pPr>
      <w:r>
        <w:rPr>
          <w:rFonts w:ascii="SimSun" w:hAnsi="SimSun" w:eastAsia="SimSun" w:cs="SimSun"/>
          <w:sz w:val="20"/>
          <w:szCs w:val="20"/>
          <w:spacing w:val="10"/>
        </w:rPr>
        <w:t>（一）客观要件：即行为人的无权代理行为须以被代理人的名义并具有代理权的</w:t>
      </w:r>
      <w:r>
        <w:rPr>
          <w:rFonts w:ascii="SimSun" w:hAnsi="SimSun" w:eastAsia="SimSun" w:cs="SimSun"/>
          <w:sz w:val="20"/>
          <w:szCs w:val="20"/>
          <w:spacing w:val="9"/>
        </w:rPr>
        <w:t>客观表</w:t>
      </w:r>
      <w:r>
        <w:rPr>
          <w:rFonts w:ascii="SimSun" w:hAnsi="SimSun" w:eastAsia="SimSun" w:cs="SimSun"/>
          <w:sz w:val="20"/>
          <w:szCs w:val="20"/>
        </w:rPr>
        <w:t xml:space="preserve"> </w:t>
      </w:r>
      <w:r>
        <w:rPr>
          <w:rFonts w:ascii="SimSun" w:hAnsi="SimSun" w:eastAsia="SimSun" w:cs="SimSun"/>
          <w:sz w:val="20"/>
          <w:szCs w:val="20"/>
          <w:spacing w:val="-4"/>
        </w:rPr>
        <w:t>象；</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（二）主观要件：合同相对人善意且无过失地尽到了对行为人有无代理权的注意义务。</w:t>
      </w:r>
    </w:p>
    <w:p>
      <w:pPr>
        <w:spacing w:line="228" w:lineRule="auto"/>
        <w:sectPr>
          <w:footerReference w:type="default" r:id="rId22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rPr>
          <w:rFonts w:ascii="SimSun" w:hAnsi="SimSun" w:eastAsia="SimSun" w:cs="SimSun"/>
          <w:sz w:val="20"/>
          <w:szCs w:val="20"/>
        </w:rPr>
      </w:pPr>
      <w:r>
        <w:rPr>
          <w:rFonts w:ascii="SimSun" w:hAnsi="SimSun" w:eastAsia="SimSun" w:cs="SimSun"/>
          <w:sz w:val="20"/>
          <w:szCs w:val="20"/>
          <w:spacing w:val="9"/>
        </w:rPr>
        <w:t>五、有下列情形之一的，项目经理对外签订的合同对建筑施工企业具有约束力：</w:t>
      </w:r>
    </w:p>
    <w:p>
      <w:pPr>
        <w:ind w:left="22" w:right="68" w:firstLine="430"/>
        <w:spacing w:before="80" w:line="277" w:lineRule="auto"/>
        <w:rPr>
          <w:rFonts w:ascii="SimSun" w:hAnsi="SimSun" w:eastAsia="SimSun" w:cs="SimSun"/>
          <w:sz w:val="20"/>
          <w:szCs w:val="20"/>
        </w:rPr>
      </w:pPr>
      <w:r>
        <w:rPr>
          <w:rFonts w:ascii="SimSun" w:hAnsi="SimSun" w:eastAsia="SimSun" w:cs="SimSun"/>
          <w:sz w:val="20"/>
          <w:szCs w:val="20"/>
          <w:spacing w:val="10"/>
        </w:rPr>
        <w:t>（一）以建筑施工企业名义与合同相对人签订合同，在签订合同时出示有能让合</w:t>
      </w:r>
      <w:r>
        <w:rPr>
          <w:rFonts w:ascii="SimSun" w:hAnsi="SimSun" w:eastAsia="SimSun" w:cs="SimSun"/>
          <w:sz w:val="20"/>
          <w:szCs w:val="20"/>
          <w:spacing w:val="9"/>
        </w:rPr>
        <w:t>同相对</w:t>
      </w:r>
      <w:r>
        <w:rPr>
          <w:rFonts w:ascii="SimSun" w:hAnsi="SimSun" w:eastAsia="SimSun" w:cs="SimSun"/>
          <w:sz w:val="20"/>
          <w:szCs w:val="20"/>
        </w:rPr>
        <w:t xml:space="preserve"> </w:t>
      </w:r>
      <w:r>
        <w:rPr>
          <w:rFonts w:ascii="SimSun" w:hAnsi="SimSun" w:eastAsia="SimSun" w:cs="SimSun"/>
          <w:sz w:val="20"/>
          <w:szCs w:val="20"/>
          <w:spacing w:val="10"/>
        </w:rPr>
        <w:t>人相信的单位介绍信、委托书，或者建筑施工企业曾向合同相对人所作的授权通知或者其他</w:t>
      </w:r>
      <w:r>
        <w:rPr>
          <w:rFonts w:ascii="SimSun" w:hAnsi="SimSun" w:eastAsia="SimSun" w:cs="SimSun"/>
          <w:sz w:val="20"/>
          <w:szCs w:val="20"/>
          <w:spacing w:val="7"/>
        </w:rPr>
        <w:t xml:space="preserve"> </w:t>
      </w:r>
      <w:r>
        <w:rPr>
          <w:rFonts w:ascii="SimSun" w:hAnsi="SimSun" w:eastAsia="SimSun" w:cs="SimSun"/>
          <w:sz w:val="20"/>
          <w:szCs w:val="20"/>
          <w:spacing w:val="6"/>
        </w:rPr>
        <w:t>证明材料的；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（二）</w:t>
      </w:r>
      <w:r>
        <w:rPr>
          <w:rFonts w:ascii="SimSun" w:hAnsi="SimSun" w:eastAsia="SimSun" w:cs="SimSun"/>
          <w:sz w:val="20"/>
          <w:szCs w:val="20"/>
          <w:spacing w:val="-57"/>
        </w:rPr>
        <w:t xml:space="preserve"> </w:t>
      </w:r>
      <w:r>
        <w:rPr>
          <w:rFonts w:ascii="SimSun" w:hAnsi="SimSun" w:eastAsia="SimSun" w:cs="SimSun"/>
          <w:sz w:val="20"/>
          <w:szCs w:val="20"/>
          <w:spacing w:val="8"/>
        </w:rPr>
        <w:t>以盖有建筑施工企业合同专用章或者公章的空白</w:t>
      </w:r>
      <w:r>
        <w:rPr>
          <w:rFonts w:ascii="SimSun" w:hAnsi="SimSun" w:eastAsia="SimSun" w:cs="SimSun"/>
          <w:sz w:val="20"/>
          <w:szCs w:val="20"/>
          <w:spacing w:val="7"/>
        </w:rPr>
        <w:t>合同书签订合同的；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6"/>
        </w:rPr>
        <w:t>（三）</w:t>
      </w:r>
      <w:r>
        <w:rPr>
          <w:rFonts w:ascii="SimSun" w:hAnsi="SimSun" w:eastAsia="SimSun" w:cs="SimSun"/>
          <w:sz w:val="20"/>
          <w:szCs w:val="20"/>
          <w:spacing w:val="-43"/>
        </w:rPr>
        <w:t xml:space="preserve"> </w:t>
      </w:r>
      <w:r>
        <w:rPr>
          <w:rFonts w:ascii="SimSun" w:hAnsi="SimSun" w:eastAsia="SimSun" w:cs="SimSun"/>
          <w:sz w:val="20"/>
          <w:szCs w:val="20"/>
          <w:spacing w:val="6"/>
        </w:rPr>
        <w:t>以可以对外使用的项目部印章签订合同的；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（四）建筑施工企业知道项目经理对外签订的合同而不表示反对的；</w:t>
      </w:r>
    </w:p>
    <w:p>
      <w:pPr>
        <w:ind w:left="39" w:right="68" w:firstLine="413"/>
        <w:spacing w:before="78" w:line="267" w:lineRule="auto"/>
        <w:rPr>
          <w:rFonts w:ascii="SimSun" w:hAnsi="SimSun" w:eastAsia="SimSun" w:cs="SimSun"/>
          <w:sz w:val="20"/>
          <w:szCs w:val="20"/>
        </w:rPr>
      </w:pPr>
      <w:r>
        <w:rPr>
          <w:rFonts w:ascii="SimSun" w:hAnsi="SimSun" w:eastAsia="SimSun" w:cs="SimSun"/>
          <w:sz w:val="20"/>
          <w:szCs w:val="20"/>
          <w:spacing w:val="10"/>
        </w:rPr>
        <w:t>（五）代理权终止后签订合同，合同相对人未收到终止通知或者已经尽到合理注</w:t>
      </w:r>
      <w:r>
        <w:rPr>
          <w:rFonts w:ascii="SimSun" w:hAnsi="SimSun" w:eastAsia="SimSun" w:cs="SimSun"/>
          <w:sz w:val="20"/>
          <w:szCs w:val="20"/>
          <w:spacing w:val="9"/>
        </w:rPr>
        <w:t>意义务</w:t>
      </w:r>
      <w:r>
        <w:rPr>
          <w:rFonts w:ascii="SimSun" w:hAnsi="SimSun" w:eastAsia="SimSun" w:cs="SimSun"/>
          <w:sz w:val="20"/>
          <w:szCs w:val="20"/>
        </w:rPr>
        <w:t xml:space="preserve"> </w:t>
      </w:r>
      <w:r>
        <w:rPr>
          <w:rFonts w:ascii="SimSun" w:hAnsi="SimSun" w:eastAsia="SimSun" w:cs="SimSun"/>
          <w:sz w:val="20"/>
          <w:szCs w:val="20"/>
          <w:spacing w:val="-9"/>
        </w:rPr>
        <w:t>的；</w:t>
      </w:r>
    </w:p>
    <w:p>
      <w:pPr>
        <w:ind w:left="23" w:right="68" w:firstLine="428"/>
        <w:spacing w:before="78" w:line="264" w:lineRule="auto"/>
        <w:rPr>
          <w:rFonts w:ascii="SimSun" w:hAnsi="SimSun" w:eastAsia="SimSun" w:cs="SimSun"/>
          <w:sz w:val="20"/>
          <w:szCs w:val="20"/>
        </w:rPr>
      </w:pPr>
      <w:r>
        <w:rPr>
          <w:rFonts w:ascii="SimSun" w:hAnsi="SimSun" w:eastAsia="SimSun" w:cs="SimSun"/>
          <w:sz w:val="20"/>
          <w:szCs w:val="20"/>
          <w:spacing w:val="10"/>
        </w:rPr>
        <w:t>（六）建筑施工企业根据项目经理签订的合同向合同相对人主张权利或者履行支</w:t>
      </w:r>
      <w:r>
        <w:rPr>
          <w:rFonts w:ascii="SimSun" w:hAnsi="SimSun" w:eastAsia="SimSun" w:cs="SimSun"/>
          <w:sz w:val="20"/>
          <w:szCs w:val="20"/>
          <w:spacing w:val="9"/>
        </w:rPr>
        <w:t>付款项</w:t>
      </w:r>
      <w:r>
        <w:rPr>
          <w:rFonts w:ascii="SimSun" w:hAnsi="SimSun" w:eastAsia="SimSun" w:cs="SimSun"/>
          <w:sz w:val="20"/>
          <w:szCs w:val="20"/>
        </w:rPr>
        <w:t xml:space="preserve"> </w:t>
      </w:r>
      <w:r>
        <w:rPr>
          <w:rFonts w:ascii="SimSun" w:hAnsi="SimSun" w:eastAsia="SimSun" w:cs="SimSun"/>
          <w:sz w:val="20"/>
          <w:szCs w:val="20"/>
          <w:spacing w:val="5"/>
        </w:rPr>
        <w:t>等义务的。</w:t>
      </w:r>
    </w:p>
    <w:p>
      <w:pPr>
        <w:ind w:left="443"/>
        <w:spacing w:before="80" w:line="228" w:lineRule="auto"/>
        <w:rPr>
          <w:rFonts w:ascii="SimSun" w:hAnsi="SimSun" w:eastAsia="SimSun" w:cs="SimSun"/>
          <w:sz w:val="20"/>
          <w:szCs w:val="20"/>
        </w:rPr>
      </w:pPr>
      <w:r>
        <w:rPr>
          <w:rFonts w:ascii="SimSun" w:hAnsi="SimSun" w:eastAsia="SimSun" w:cs="SimSun"/>
          <w:sz w:val="20"/>
          <w:szCs w:val="20"/>
          <w:spacing w:val="9"/>
        </w:rPr>
        <w:t>六、有下列情形之一的，项目经理对外签订的合同对建筑施工企业不具有约束力：</w:t>
      </w:r>
    </w:p>
    <w:p>
      <w:pPr>
        <w:ind w:left="22" w:right="68" w:firstLine="430"/>
        <w:spacing w:before="81" w:line="264" w:lineRule="auto"/>
        <w:rPr>
          <w:rFonts w:ascii="SimSun" w:hAnsi="SimSun" w:eastAsia="SimSun" w:cs="SimSun"/>
          <w:sz w:val="20"/>
          <w:szCs w:val="20"/>
        </w:rPr>
      </w:pPr>
      <w:r>
        <w:rPr>
          <w:rFonts w:ascii="SimSun" w:hAnsi="SimSun" w:eastAsia="SimSun" w:cs="SimSun"/>
          <w:sz w:val="20"/>
          <w:szCs w:val="20"/>
          <w:spacing w:val="10"/>
        </w:rPr>
        <w:t>（一）项目经理以个人署名签订合同或者虽以企业、项目部名义但个人签署，并</w:t>
      </w:r>
      <w:r>
        <w:rPr>
          <w:rFonts w:ascii="SimSun" w:hAnsi="SimSun" w:eastAsia="SimSun" w:cs="SimSun"/>
          <w:sz w:val="20"/>
          <w:szCs w:val="20"/>
          <w:spacing w:val="9"/>
        </w:rPr>
        <w:t>无其他</w:t>
      </w:r>
      <w:r>
        <w:rPr>
          <w:rFonts w:ascii="SimSun" w:hAnsi="SimSun" w:eastAsia="SimSun" w:cs="SimSun"/>
          <w:sz w:val="20"/>
          <w:szCs w:val="20"/>
        </w:rPr>
        <w:t xml:space="preserve"> </w:t>
      </w:r>
      <w:r>
        <w:rPr>
          <w:rFonts w:ascii="SimSun" w:hAnsi="SimSun" w:eastAsia="SimSun" w:cs="SimSun"/>
          <w:sz w:val="20"/>
          <w:szCs w:val="20"/>
          <w:spacing w:val="8"/>
        </w:rPr>
        <w:t>证据证明有权代理的；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（二）合同相对人知道或者应当知道项目经理未取得企业授</w:t>
      </w:r>
      <w:r>
        <w:rPr>
          <w:rFonts w:ascii="SimSun" w:hAnsi="SimSun" w:eastAsia="SimSun" w:cs="SimSun"/>
          <w:sz w:val="20"/>
          <w:szCs w:val="20"/>
          <w:spacing w:val="8"/>
        </w:rPr>
        <w:t>权的；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（三）合同相对人知道或者应当知道项目经理代理权已经终</w:t>
      </w:r>
      <w:r>
        <w:rPr>
          <w:rFonts w:ascii="SimSun" w:hAnsi="SimSun" w:eastAsia="SimSun" w:cs="SimSun"/>
          <w:sz w:val="20"/>
          <w:szCs w:val="20"/>
          <w:spacing w:val="8"/>
        </w:rPr>
        <w:t>止的；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（四）项目经理与合同相对人签订的合同明显损害企业权</w:t>
      </w:r>
      <w:r>
        <w:rPr>
          <w:rFonts w:ascii="SimSun" w:hAnsi="SimSun" w:eastAsia="SimSun" w:cs="SimSun"/>
          <w:sz w:val="20"/>
          <w:szCs w:val="20"/>
          <w:spacing w:val="8"/>
        </w:rPr>
        <w:t>益的；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（五）签订合同时所盖印章为技术专用章等非合同</w:t>
      </w:r>
      <w:r>
        <w:rPr>
          <w:rFonts w:ascii="SimSun" w:hAnsi="SimSun" w:eastAsia="SimSun" w:cs="SimSun"/>
          <w:sz w:val="20"/>
          <w:szCs w:val="20"/>
          <w:spacing w:val="8"/>
        </w:rPr>
        <w:t>专用章的；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（六）合同上所盖印章是项目经理伪造而合同相对人未尽到合理注意义务的。</w:t>
      </w:r>
    </w:p>
    <w:p>
      <w:pPr>
        <w:ind w:left="23" w:right="68" w:firstLine="418"/>
        <w:spacing w:before="84" w:line="264" w:lineRule="auto"/>
        <w:rPr>
          <w:rFonts w:ascii="SimSun" w:hAnsi="SimSun" w:eastAsia="SimSun" w:cs="SimSun"/>
          <w:sz w:val="20"/>
          <w:szCs w:val="20"/>
        </w:rPr>
      </w:pPr>
      <w:r>
        <w:rPr>
          <w:rFonts w:ascii="SimSun" w:hAnsi="SimSun" w:eastAsia="SimSun" w:cs="SimSun"/>
          <w:sz w:val="20"/>
          <w:szCs w:val="20"/>
          <w:spacing w:val="10"/>
        </w:rPr>
        <w:t>七、项目经理对外签订的合同对建筑施工企业是否具有约束力，还应将下列情况作为综</w:t>
      </w:r>
      <w:r>
        <w:rPr>
          <w:rFonts w:ascii="SimSun" w:hAnsi="SimSun" w:eastAsia="SimSun" w:cs="SimSun"/>
          <w:sz w:val="20"/>
          <w:szCs w:val="20"/>
          <w:spacing w:val="8"/>
        </w:rPr>
        <w:t xml:space="preserve"> </w:t>
      </w:r>
      <w:r>
        <w:rPr>
          <w:rFonts w:ascii="SimSun" w:hAnsi="SimSun" w:eastAsia="SimSun" w:cs="SimSun"/>
          <w:sz w:val="20"/>
          <w:szCs w:val="20"/>
          <w:spacing w:val="7"/>
        </w:rPr>
        <w:t>合分析判断因素：</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（一）交易习惯，虽由项目经理个人签订合同，但以往交易后的结算等企业是否认可；</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（二）合同标的物是否用于建设工程施工；</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（三）合同标的物与建设工程所需是否相符；</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（四）签订合同的时间是否在项目经理管理涉案工程项目</w:t>
      </w:r>
      <w:r>
        <w:rPr>
          <w:rFonts w:ascii="SimSun" w:hAnsi="SimSun" w:eastAsia="SimSun" w:cs="SimSun"/>
          <w:sz w:val="20"/>
          <w:szCs w:val="20"/>
          <w:spacing w:val="8"/>
        </w:rPr>
        <w:t>期间；</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（五）影响表见代理主客观要件认定的其他情形。</w:t>
      </w:r>
    </w:p>
    <w:p>
      <w:pPr>
        <w:ind w:left="445"/>
        <w:spacing w:before="79" w:line="228" w:lineRule="auto"/>
        <w:rPr>
          <w:rFonts w:ascii="SimSun" w:hAnsi="SimSun" w:eastAsia="SimSun" w:cs="SimSun"/>
          <w:sz w:val="20"/>
          <w:szCs w:val="20"/>
        </w:rPr>
      </w:pPr>
      <w:r>
        <w:rPr>
          <w:rFonts w:ascii="SimSun" w:hAnsi="SimSun" w:eastAsia="SimSun" w:cs="SimSun"/>
          <w:sz w:val="20"/>
          <w:szCs w:val="20"/>
          <w:spacing w:val="9"/>
        </w:rPr>
        <w:t>八、关于合同相对人善意且无过失主观要件的认定</w:t>
      </w:r>
    </w:p>
    <w:p>
      <w:pPr>
        <w:ind w:left="21" w:right="68" w:firstLine="430"/>
        <w:spacing w:before="82" w:line="276" w:lineRule="auto"/>
        <w:rPr>
          <w:rFonts w:ascii="SimSun" w:hAnsi="SimSun" w:eastAsia="SimSun" w:cs="SimSun"/>
          <w:sz w:val="20"/>
          <w:szCs w:val="20"/>
        </w:rPr>
      </w:pPr>
      <w:r>
        <w:rPr>
          <w:rFonts w:ascii="SimSun" w:hAnsi="SimSun" w:eastAsia="SimSun" w:cs="SimSun"/>
          <w:sz w:val="20"/>
          <w:szCs w:val="20"/>
          <w:spacing w:val="10"/>
        </w:rPr>
        <w:t>（一）表见代理构成的客观要件和主观要件，是紧密联系相辅相成的两大要件，</w:t>
      </w:r>
      <w:r>
        <w:rPr>
          <w:rFonts w:ascii="SimSun" w:hAnsi="SimSun" w:eastAsia="SimSun" w:cs="SimSun"/>
          <w:sz w:val="20"/>
          <w:szCs w:val="20"/>
          <w:spacing w:val="9"/>
        </w:rPr>
        <w:t>合同相</w:t>
      </w:r>
      <w:r>
        <w:rPr>
          <w:rFonts w:ascii="SimSun" w:hAnsi="SimSun" w:eastAsia="SimSun" w:cs="SimSun"/>
          <w:sz w:val="20"/>
          <w:szCs w:val="20"/>
        </w:rPr>
        <w:t xml:space="preserve"> </w:t>
      </w:r>
      <w:r>
        <w:rPr>
          <w:rFonts w:ascii="SimSun" w:hAnsi="SimSun" w:eastAsia="SimSun" w:cs="SimSun"/>
          <w:sz w:val="20"/>
          <w:szCs w:val="20"/>
          <w:spacing w:val="10"/>
        </w:rPr>
        <w:t>对人在证明代理表象充分性的同时，一般也证明了自身善意及无过失的程度，即合同相对人</w:t>
      </w:r>
      <w:r>
        <w:rPr>
          <w:rFonts w:ascii="SimSun" w:hAnsi="SimSun" w:eastAsia="SimSun" w:cs="SimSun"/>
          <w:sz w:val="20"/>
          <w:szCs w:val="20"/>
          <w:spacing w:val="8"/>
        </w:rPr>
        <w:t xml:space="preserve"> </w:t>
      </w:r>
      <w:r>
        <w:rPr>
          <w:rFonts w:ascii="SimSun" w:hAnsi="SimSun" w:eastAsia="SimSun" w:cs="SimSun"/>
          <w:sz w:val="20"/>
          <w:szCs w:val="20"/>
          <w:spacing w:val="9"/>
        </w:rPr>
        <w:t>在不知道项目经理无代理权方面不存在疏忽或者懈怠，并为此承担举证责任；</w:t>
      </w:r>
    </w:p>
    <w:p>
      <w:pPr>
        <w:ind w:left="22" w:firstLine="430"/>
        <w:spacing w:before="79" w:line="266" w:lineRule="auto"/>
        <w:rPr>
          <w:rFonts w:ascii="SimSun" w:hAnsi="SimSun" w:eastAsia="SimSun" w:cs="SimSun"/>
          <w:sz w:val="20"/>
          <w:szCs w:val="20"/>
        </w:rPr>
      </w:pPr>
      <w:r>
        <w:rPr>
          <w:rFonts w:ascii="SimSun" w:hAnsi="SimSun" w:eastAsia="SimSun" w:cs="SimSun"/>
          <w:sz w:val="20"/>
          <w:szCs w:val="20"/>
          <w:spacing w:val="9"/>
        </w:rPr>
        <w:t>（二）对合同相对人主观上是否善意无过失的认定，应采客观认知标准，包括知道或者 </w:t>
      </w:r>
      <w:r>
        <w:rPr>
          <w:rFonts w:ascii="SimSun" w:hAnsi="SimSun" w:eastAsia="SimSun" w:cs="SimSun"/>
          <w:sz w:val="20"/>
          <w:szCs w:val="20"/>
          <w:spacing w:val="7"/>
        </w:rPr>
        <w:t>根据市场规则、生活常识可以推定的应当知道。原则上不认可因个体</w:t>
      </w:r>
      <w:r>
        <w:rPr>
          <w:rFonts w:ascii="SimSun" w:hAnsi="SimSun" w:eastAsia="SimSun" w:cs="SimSun"/>
          <w:sz w:val="20"/>
          <w:szCs w:val="20"/>
          <w:spacing w:val="6"/>
        </w:rPr>
        <w:t>认知能力不同的差异性。</w:t>
      </w:r>
    </w:p>
    <w:p>
      <w:pPr>
        <w:ind w:left="447"/>
        <w:spacing w:before="80" w:line="227" w:lineRule="auto"/>
        <w:rPr>
          <w:rFonts w:ascii="SimSun" w:hAnsi="SimSun" w:eastAsia="SimSun" w:cs="SimSun"/>
          <w:sz w:val="20"/>
          <w:szCs w:val="20"/>
        </w:rPr>
      </w:pPr>
      <w:r>
        <w:rPr>
          <w:rFonts w:ascii="SimSun" w:hAnsi="SimSun" w:eastAsia="SimSun" w:cs="SimSun"/>
          <w:sz w:val="20"/>
          <w:szCs w:val="20"/>
          <w:spacing w:val="9"/>
        </w:rPr>
        <w:t>九、关于转包、违法分包、借用资质的实际施工人行为与表见代理的认定</w:t>
      </w:r>
    </w:p>
    <w:p>
      <w:pPr>
        <w:ind w:left="21" w:right="68" w:firstLine="421"/>
        <w:spacing w:before="82" w:line="283" w:lineRule="auto"/>
        <w:rPr>
          <w:rFonts w:ascii="SimSun" w:hAnsi="SimSun" w:eastAsia="SimSun" w:cs="SimSun"/>
          <w:sz w:val="20"/>
          <w:szCs w:val="20"/>
        </w:rPr>
      </w:pPr>
      <w:r>
        <w:rPr>
          <w:rFonts w:ascii="SimSun" w:hAnsi="SimSun" w:eastAsia="SimSun" w:cs="SimSun"/>
          <w:sz w:val="20"/>
          <w:szCs w:val="20"/>
          <w:spacing w:val="10"/>
        </w:rPr>
        <w:t>转包、违法分包、借用资质的实际施工人以建筑施工企业名义与合同相对人签订合同，</w:t>
      </w:r>
      <w:r>
        <w:rPr>
          <w:rFonts w:ascii="SimSun" w:hAnsi="SimSun" w:eastAsia="SimSun" w:cs="SimSun"/>
          <w:sz w:val="20"/>
          <w:szCs w:val="20"/>
          <w:spacing w:val="6"/>
        </w:rPr>
        <w:t xml:space="preserve"> </w:t>
      </w:r>
      <w:r>
        <w:rPr>
          <w:rFonts w:ascii="SimSun" w:hAnsi="SimSun" w:eastAsia="SimSun" w:cs="SimSun"/>
          <w:sz w:val="20"/>
          <w:szCs w:val="20"/>
          <w:spacing w:val="9"/>
        </w:rPr>
        <w:t>合同相对人对代理表象应尽合理注意义务，实际施工人的行为构成表见代理的，</w:t>
      </w:r>
      <w:r>
        <w:rPr>
          <w:rFonts w:ascii="SimSun" w:hAnsi="SimSun" w:eastAsia="SimSun" w:cs="SimSun"/>
          <w:sz w:val="20"/>
          <w:szCs w:val="20"/>
          <w:spacing w:val="-52"/>
        </w:rPr>
        <w:t xml:space="preserve"> </w:t>
      </w:r>
      <w:r>
        <w:rPr>
          <w:rFonts w:ascii="SimSun" w:hAnsi="SimSun" w:eastAsia="SimSun" w:cs="SimSun"/>
          <w:sz w:val="20"/>
          <w:szCs w:val="20"/>
          <w:spacing w:val="9"/>
        </w:rPr>
        <w:t>由建筑施工</w:t>
      </w:r>
      <w:r>
        <w:rPr>
          <w:rFonts w:ascii="SimSun" w:hAnsi="SimSun" w:eastAsia="SimSun" w:cs="SimSun"/>
          <w:sz w:val="20"/>
          <w:szCs w:val="20"/>
        </w:rPr>
        <w:t xml:space="preserve"> </w:t>
      </w:r>
      <w:r>
        <w:rPr>
          <w:rFonts w:ascii="SimSun" w:hAnsi="SimSun" w:eastAsia="SimSun" w:cs="SimSun"/>
          <w:sz w:val="20"/>
          <w:szCs w:val="20"/>
          <w:spacing w:val="10"/>
        </w:rPr>
        <w:t>企业承担责任。但合同相对人知道工程已转包、违法分包或者系出借资质的，应根据合同相</w:t>
      </w:r>
      <w:r>
        <w:rPr>
          <w:rFonts w:ascii="SimSun" w:hAnsi="SimSun" w:eastAsia="SimSun" w:cs="SimSun"/>
          <w:sz w:val="20"/>
          <w:szCs w:val="20"/>
          <w:spacing w:val="8"/>
        </w:rPr>
        <w:t xml:space="preserve"> </w:t>
      </w:r>
      <w:r>
        <w:rPr>
          <w:rFonts w:ascii="SimSun" w:hAnsi="SimSun" w:eastAsia="SimSun" w:cs="SimSun"/>
          <w:sz w:val="20"/>
          <w:szCs w:val="20"/>
          <w:spacing w:val="8"/>
        </w:rPr>
        <w:t>对性原则确定责任人。</w:t>
      </w:r>
    </w:p>
    <w:p>
      <w:pPr>
        <w:ind w:left="443"/>
        <w:spacing w:before="80" w:line="228" w:lineRule="auto"/>
        <w:rPr>
          <w:rFonts w:ascii="SimSun" w:hAnsi="SimSun" w:eastAsia="SimSun" w:cs="SimSun"/>
          <w:sz w:val="20"/>
          <w:szCs w:val="20"/>
        </w:rPr>
      </w:pPr>
      <w:r>
        <w:rPr>
          <w:rFonts w:ascii="SimSun" w:hAnsi="SimSun" w:eastAsia="SimSun" w:cs="SimSun"/>
          <w:sz w:val="20"/>
          <w:szCs w:val="20"/>
          <w:spacing w:val="9"/>
        </w:rPr>
        <w:t>十、关于经济责任承包人与项目经理分离情况下表见代理的认定</w:t>
      </w:r>
    </w:p>
    <w:p>
      <w:pPr>
        <w:ind w:left="27" w:right="68" w:firstLine="425"/>
        <w:spacing w:before="81" w:line="264" w:lineRule="auto"/>
        <w:rPr>
          <w:rFonts w:ascii="SimSun" w:hAnsi="SimSun" w:eastAsia="SimSun" w:cs="SimSun"/>
          <w:sz w:val="20"/>
          <w:szCs w:val="20"/>
        </w:rPr>
      </w:pPr>
      <w:r>
        <w:rPr>
          <w:rFonts w:ascii="SimSun" w:hAnsi="SimSun" w:eastAsia="SimSun" w:cs="SimSun"/>
          <w:sz w:val="20"/>
          <w:szCs w:val="20"/>
          <w:spacing w:val="10"/>
        </w:rPr>
        <w:t>（一）经济责任承包人是指与建筑施工企业以内部承包合同方式约定负责工程项</w:t>
      </w:r>
      <w:r>
        <w:rPr>
          <w:rFonts w:ascii="SimSun" w:hAnsi="SimSun" w:eastAsia="SimSun" w:cs="SimSun"/>
          <w:sz w:val="20"/>
          <w:szCs w:val="20"/>
          <w:spacing w:val="9"/>
        </w:rPr>
        <w:t>目施工</w:t>
      </w:r>
      <w:r>
        <w:rPr>
          <w:rFonts w:ascii="SimSun" w:hAnsi="SimSun" w:eastAsia="SimSun" w:cs="SimSun"/>
          <w:sz w:val="20"/>
          <w:szCs w:val="20"/>
        </w:rPr>
        <w:t xml:space="preserve"> </w:t>
      </w:r>
      <w:r>
        <w:rPr>
          <w:rFonts w:ascii="SimSun" w:hAnsi="SimSun" w:eastAsia="SimSun" w:cs="SimSun"/>
          <w:sz w:val="20"/>
          <w:szCs w:val="20"/>
          <w:spacing w:val="8"/>
        </w:rPr>
        <w:t>管理并对工程项目结算自负盈亏的承包人；</w:t>
      </w:r>
    </w:p>
    <w:p>
      <w:pPr>
        <w:ind w:left="39" w:right="68" w:firstLine="413"/>
        <w:spacing w:before="80" w:line="264" w:lineRule="auto"/>
        <w:rPr>
          <w:rFonts w:ascii="SimSun" w:hAnsi="SimSun" w:eastAsia="SimSun" w:cs="SimSun"/>
          <w:sz w:val="20"/>
          <w:szCs w:val="20"/>
        </w:rPr>
      </w:pPr>
      <w:r>
        <w:rPr>
          <w:rFonts w:ascii="SimSun" w:hAnsi="SimSun" w:eastAsia="SimSun" w:cs="SimSun"/>
          <w:sz w:val="20"/>
          <w:szCs w:val="20"/>
          <w:spacing w:val="10"/>
        </w:rPr>
        <w:t>（二）经济责任承包人与建筑施工企业指派但并不实际行使工程管理权的项目经</w:t>
      </w:r>
      <w:r>
        <w:rPr>
          <w:rFonts w:ascii="SimSun" w:hAnsi="SimSun" w:eastAsia="SimSun" w:cs="SimSun"/>
          <w:sz w:val="20"/>
          <w:szCs w:val="20"/>
          <w:spacing w:val="9"/>
        </w:rPr>
        <w:t>理不一</w:t>
      </w:r>
      <w:r>
        <w:rPr>
          <w:rFonts w:ascii="SimSun" w:hAnsi="SimSun" w:eastAsia="SimSun" w:cs="SimSun"/>
          <w:sz w:val="20"/>
          <w:szCs w:val="20"/>
        </w:rPr>
        <w:t xml:space="preserve"> </w:t>
      </w:r>
      <w:r>
        <w:rPr>
          <w:rFonts w:ascii="SimSun" w:hAnsi="SimSun" w:eastAsia="SimSun" w:cs="SimSun"/>
          <w:sz w:val="20"/>
          <w:szCs w:val="20"/>
          <w:spacing w:val="9"/>
        </w:rPr>
        <w:t>的，经济责任承包人的职权按项目经理的职权和内部承包合同</w:t>
      </w:r>
      <w:r>
        <w:rPr>
          <w:rFonts w:ascii="SimSun" w:hAnsi="SimSun" w:eastAsia="SimSun" w:cs="SimSun"/>
          <w:sz w:val="20"/>
          <w:szCs w:val="20"/>
          <w:spacing w:val="8"/>
        </w:rPr>
        <w:t>的规定确定；</w:t>
      </w:r>
    </w:p>
    <w:p>
      <w:pPr>
        <w:spacing w:line="264" w:lineRule="auto"/>
        <w:sectPr>
          <w:footerReference w:type="default" r:id="rId22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90" w:firstLine="427"/>
        <w:spacing w:before="180" w:line="265" w:lineRule="auto"/>
        <w:rPr>
          <w:rFonts w:ascii="SimSun" w:hAnsi="SimSun" w:eastAsia="SimSun" w:cs="SimSun"/>
          <w:sz w:val="20"/>
          <w:szCs w:val="20"/>
        </w:rPr>
      </w:pPr>
      <w:r>
        <w:rPr>
          <w:rFonts w:ascii="SimSun" w:hAnsi="SimSun" w:eastAsia="SimSun" w:cs="SimSun"/>
          <w:sz w:val="20"/>
          <w:szCs w:val="20"/>
          <w:spacing w:val="10"/>
        </w:rPr>
        <w:t>（三）经济责任承包人以建筑施工企业名义管理工程，其签订合同的行为性质与</w:t>
      </w:r>
      <w:r>
        <w:rPr>
          <w:rFonts w:ascii="SimSun" w:hAnsi="SimSun" w:eastAsia="SimSun" w:cs="SimSun"/>
          <w:sz w:val="20"/>
          <w:szCs w:val="20"/>
          <w:spacing w:val="9"/>
        </w:rPr>
        <w:t>表见代</w:t>
      </w:r>
      <w:r>
        <w:rPr>
          <w:rFonts w:ascii="SimSun" w:hAnsi="SimSun" w:eastAsia="SimSun" w:cs="SimSun"/>
          <w:sz w:val="20"/>
          <w:szCs w:val="20"/>
        </w:rPr>
        <w:t xml:space="preserve"> </w:t>
      </w:r>
      <w:r>
        <w:rPr>
          <w:rFonts w:ascii="SimSun" w:hAnsi="SimSun" w:eastAsia="SimSun" w:cs="SimSun"/>
          <w:sz w:val="20"/>
          <w:szCs w:val="20"/>
          <w:spacing w:val="8"/>
        </w:rPr>
        <w:t>理的认定与项目经理相同；</w:t>
      </w:r>
    </w:p>
    <w:p>
      <w:pPr>
        <w:ind w:left="22" w:right="90" w:firstLine="430"/>
        <w:spacing w:before="80" w:line="277" w:lineRule="auto"/>
        <w:rPr>
          <w:rFonts w:ascii="SimSun" w:hAnsi="SimSun" w:eastAsia="SimSun" w:cs="SimSun"/>
          <w:sz w:val="20"/>
          <w:szCs w:val="20"/>
        </w:rPr>
      </w:pPr>
      <w:r>
        <w:rPr>
          <w:rFonts w:ascii="SimSun" w:hAnsi="SimSun" w:eastAsia="SimSun" w:cs="SimSun"/>
          <w:sz w:val="20"/>
          <w:szCs w:val="20"/>
          <w:spacing w:val="10"/>
        </w:rPr>
        <w:t>（四）合同相对人知道或者应当知道经济责任承包人为自负盈亏承包工程，仍与</w:t>
      </w:r>
      <w:r>
        <w:rPr>
          <w:rFonts w:ascii="SimSun" w:hAnsi="SimSun" w:eastAsia="SimSun" w:cs="SimSun"/>
          <w:sz w:val="20"/>
          <w:szCs w:val="20"/>
          <w:spacing w:val="9"/>
        </w:rPr>
        <w:t>其个人</w:t>
      </w:r>
      <w:r>
        <w:rPr>
          <w:rFonts w:ascii="SimSun" w:hAnsi="SimSun" w:eastAsia="SimSun" w:cs="SimSun"/>
          <w:sz w:val="20"/>
          <w:szCs w:val="20"/>
        </w:rPr>
        <w:t xml:space="preserve"> </w:t>
      </w:r>
      <w:r>
        <w:rPr>
          <w:rFonts w:ascii="SimSun" w:hAnsi="SimSun" w:eastAsia="SimSun" w:cs="SimSun"/>
          <w:sz w:val="20"/>
          <w:szCs w:val="20"/>
          <w:spacing w:val="10"/>
        </w:rPr>
        <w:t>签订合同而不要求确认建筑施工企业行为的，应根据合同相对性确定合同主体，合同相对人</w:t>
      </w:r>
      <w:r>
        <w:rPr>
          <w:rFonts w:ascii="SimSun" w:hAnsi="SimSun" w:eastAsia="SimSun" w:cs="SimSun"/>
          <w:sz w:val="20"/>
          <w:szCs w:val="20"/>
          <w:spacing w:val="7"/>
        </w:rPr>
        <w:t xml:space="preserve"> </w:t>
      </w:r>
      <w:r>
        <w:rPr>
          <w:rFonts w:ascii="SimSun" w:hAnsi="SimSun" w:eastAsia="SimSun" w:cs="SimSun"/>
          <w:sz w:val="20"/>
          <w:szCs w:val="20"/>
          <w:spacing w:val="9"/>
        </w:rPr>
        <w:t>要求建筑施工企业承担合同责任的，不应予以支持。</w:t>
      </w:r>
    </w:p>
    <w:p>
      <w:pPr>
        <w:ind w:left="23" w:right="90" w:firstLine="419"/>
        <w:spacing w:before="80" w:line="264" w:lineRule="auto"/>
        <w:rPr>
          <w:rFonts w:ascii="SimSun" w:hAnsi="SimSun" w:eastAsia="SimSun" w:cs="SimSun"/>
          <w:sz w:val="20"/>
          <w:szCs w:val="20"/>
        </w:rPr>
      </w:pPr>
      <w:r>
        <w:rPr>
          <w:rFonts w:ascii="SimSun" w:hAnsi="SimSun" w:eastAsia="SimSun" w:cs="SimSun"/>
          <w:sz w:val="20"/>
          <w:szCs w:val="20"/>
          <w:spacing w:val="10"/>
        </w:rPr>
        <w:t>十一、严格防止涉及建筑施工企业的虚假诉讼。在审理民商事纠纷时，要从严审查项目</w:t>
      </w:r>
      <w:r>
        <w:rPr>
          <w:rFonts w:ascii="SimSun" w:hAnsi="SimSun" w:eastAsia="SimSun" w:cs="SimSun"/>
          <w:sz w:val="20"/>
          <w:szCs w:val="20"/>
          <w:spacing w:val="6"/>
        </w:rPr>
        <w:t xml:space="preserve"> </w:t>
      </w:r>
      <w:r>
        <w:rPr>
          <w:rFonts w:ascii="SimSun" w:hAnsi="SimSun" w:eastAsia="SimSun" w:cs="SimSun"/>
          <w:sz w:val="20"/>
          <w:szCs w:val="20"/>
          <w:spacing w:val="7"/>
        </w:rPr>
        <w:t>经理是否存在以下情形：</w:t>
      </w:r>
    </w:p>
    <w:p>
      <w:pPr>
        <w:ind w:left="23" w:right="90" w:firstLine="428"/>
        <w:spacing w:before="78" w:line="266" w:lineRule="auto"/>
        <w:rPr>
          <w:rFonts w:ascii="SimSun" w:hAnsi="SimSun" w:eastAsia="SimSun" w:cs="SimSun"/>
          <w:sz w:val="20"/>
          <w:szCs w:val="20"/>
        </w:rPr>
      </w:pPr>
      <w:r>
        <w:rPr>
          <w:rFonts w:ascii="SimSun" w:hAnsi="SimSun" w:eastAsia="SimSun" w:cs="SimSun"/>
          <w:sz w:val="20"/>
          <w:szCs w:val="20"/>
          <w:spacing w:val="10"/>
        </w:rPr>
        <w:t>（一）与分包人等恶意串通，销毁或者伪造签证、联系单、合同等结算资料后，</w:t>
      </w:r>
      <w:r>
        <w:rPr>
          <w:rFonts w:ascii="SimSun" w:hAnsi="SimSun" w:eastAsia="SimSun" w:cs="SimSun"/>
          <w:sz w:val="20"/>
          <w:szCs w:val="20"/>
          <w:spacing w:val="9"/>
        </w:rPr>
        <w:t>由分包</w:t>
      </w:r>
      <w:r>
        <w:rPr>
          <w:rFonts w:ascii="SimSun" w:hAnsi="SimSun" w:eastAsia="SimSun" w:cs="SimSun"/>
          <w:sz w:val="20"/>
          <w:szCs w:val="20"/>
        </w:rPr>
        <w:t xml:space="preserve"> </w:t>
      </w:r>
      <w:r>
        <w:rPr>
          <w:rFonts w:ascii="SimSun" w:hAnsi="SimSun" w:eastAsia="SimSun" w:cs="SimSun"/>
          <w:sz w:val="20"/>
          <w:szCs w:val="20"/>
          <w:spacing w:val="9"/>
        </w:rPr>
        <w:t>人等提起民事诉讼，向建筑施工企业索取或者拒付、少付相关款项的；</w:t>
      </w:r>
    </w:p>
    <w:p>
      <w:pPr>
        <w:ind w:left="23" w:right="90" w:firstLine="428"/>
        <w:spacing w:before="81" w:line="264" w:lineRule="auto"/>
        <w:rPr>
          <w:rFonts w:ascii="SimSun" w:hAnsi="SimSun" w:eastAsia="SimSun" w:cs="SimSun"/>
          <w:sz w:val="20"/>
          <w:szCs w:val="20"/>
        </w:rPr>
      </w:pPr>
      <w:r>
        <w:rPr>
          <w:rFonts w:ascii="SimSun" w:hAnsi="SimSun" w:eastAsia="SimSun" w:cs="SimSun"/>
          <w:sz w:val="20"/>
          <w:szCs w:val="20"/>
          <w:spacing w:val="10"/>
        </w:rPr>
        <w:t>（二）与材料商、设备租赁商等勾结，签订虚高价格、数量等条款后，由材料商</w:t>
      </w:r>
      <w:r>
        <w:rPr>
          <w:rFonts w:ascii="SimSun" w:hAnsi="SimSun" w:eastAsia="SimSun" w:cs="SimSun"/>
          <w:sz w:val="20"/>
          <w:szCs w:val="20"/>
          <w:spacing w:val="9"/>
        </w:rPr>
        <w:t>、设备</w:t>
      </w:r>
      <w:r>
        <w:rPr>
          <w:rFonts w:ascii="SimSun" w:hAnsi="SimSun" w:eastAsia="SimSun" w:cs="SimSun"/>
          <w:sz w:val="20"/>
          <w:szCs w:val="20"/>
        </w:rPr>
        <w:t xml:space="preserve"> </w:t>
      </w:r>
      <w:r>
        <w:rPr>
          <w:rFonts w:ascii="SimSun" w:hAnsi="SimSun" w:eastAsia="SimSun" w:cs="SimSun"/>
          <w:sz w:val="20"/>
          <w:szCs w:val="20"/>
          <w:spacing w:val="9"/>
        </w:rPr>
        <w:t>租赁商等提起民事诉讼，向建筑施工企业索取相关款项的；</w:t>
      </w:r>
    </w:p>
    <w:p>
      <w:pPr>
        <w:ind w:left="26" w:right="90" w:firstLine="425"/>
        <w:spacing w:before="80" w:line="265" w:lineRule="auto"/>
        <w:rPr>
          <w:rFonts w:ascii="SimSun" w:hAnsi="SimSun" w:eastAsia="SimSun" w:cs="SimSun"/>
          <w:sz w:val="20"/>
          <w:szCs w:val="20"/>
        </w:rPr>
      </w:pPr>
      <w:r>
        <w:rPr>
          <w:rFonts w:ascii="SimSun" w:hAnsi="SimSun" w:eastAsia="SimSun" w:cs="SimSun"/>
          <w:sz w:val="20"/>
          <w:szCs w:val="20"/>
          <w:spacing w:val="10"/>
        </w:rPr>
        <w:t>（三）与第三人恶意串通，伪造借据或者采取工程款债权转让等手段，由假债权</w:t>
      </w:r>
      <w:r>
        <w:rPr>
          <w:rFonts w:ascii="SimSun" w:hAnsi="SimSun" w:eastAsia="SimSun" w:cs="SimSun"/>
          <w:sz w:val="20"/>
          <w:szCs w:val="20"/>
          <w:spacing w:val="9"/>
        </w:rPr>
        <w:t>人、假</w:t>
      </w:r>
      <w:r>
        <w:rPr>
          <w:rFonts w:ascii="SimSun" w:hAnsi="SimSun" w:eastAsia="SimSun" w:cs="SimSun"/>
          <w:sz w:val="20"/>
          <w:szCs w:val="20"/>
        </w:rPr>
        <w:t xml:space="preserve"> </w:t>
      </w:r>
      <w:r>
        <w:rPr>
          <w:rFonts w:ascii="SimSun" w:hAnsi="SimSun" w:eastAsia="SimSun" w:cs="SimSun"/>
          <w:sz w:val="20"/>
          <w:szCs w:val="20"/>
          <w:spacing w:val="9"/>
        </w:rPr>
        <w:t>受让人提起民事诉讼，向建筑施工企业索取相关款项的。</w:t>
      </w:r>
    </w:p>
    <w:p>
      <w:pPr>
        <w:ind w:left="20" w:right="38" w:firstLine="422"/>
        <w:spacing w:before="79" w:line="265" w:lineRule="auto"/>
        <w:rPr>
          <w:rFonts w:ascii="SimSun" w:hAnsi="SimSun" w:eastAsia="SimSun" w:cs="SimSun"/>
          <w:sz w:val="20"/>
          <w:szCs w:val="20"/>
        </w:rPr>
      </w:pPr>
      <w:r>
        <w:rPr>
          <w:rFonts w:ascii="SimSun" w:hAnsi="SimSun" w:eastAsia="SimSun" w:cs="SimSun"/>
          <w:sz w:val="20"/>
          <w:szCs w:val="20"/>
          <w:spacing w:val="6"/>
        </w:rPr>
        <w:t>十二、在审理民商事纠纷时，发现项目经理有下列情形之一的，应及时与侦查机关联系，</w:t>
      </w:r>
      <w:r>
        <w:rPr>
          <w:rFonts w:ascii="SimSun" w:hAnsi="SimSun" w:eastAsia="SimSun" w:cs="SimSun"/>
          <w:sz w:val="20"/>
          <w:szCs w:val="20"/>
          <w:spacing w:val="5"/>
        </w:rPr>
        <w:t xml:space="preserve"> </w:t>
      </w:r>
      <w:r>
        <w:rPr>
          <w:rFonts w:ascii="SimSun" w:hAnsi="SimSun" w:eastAsia="SimSun" w:cs="SimSun"/>
          <w:sz w:val="20"/>
          <w:szCs w:val="20"/>
          <w:spacing w:val="9"/>
        </w:rPr>
        <w:t>将案件或者案件线索移送侦查机关处理：</w:t>
      </w:r>
    </w:p>
    <w:p>
      <w:pPr>
        <w:ind w:left="23" w:right="90" w:firstLine="429"/>
        <w:spacing w:before="82" w:line="264" w:lineRule="auto"/>
        <w:rPr>
          <w:rFonts w:ascii="SimSun" w:hAnsi="SimSun" w:eastAsia="SimSun" w:cs="SimSun"/>
          <w:sz w:val="20"/>
          <w:szCs w:val="20"/>
        </w:rPr>
      </w:pPr>
      <w:r>
        <w:rPr>
          <w:rFonts w:ascii="SimSun" w:hAnsi="SimSun" w:eastAsia="SimSun" w:cs="SimSun"/>
          <w:sz w:val="20"/>
          <w:szCs w:val="20"/>
          <w:spacing w:val="10"/>
        </w:rPr>
        <w:t>（一）以公司、项目部名义对外签订经济合同，未按合同约定支付材料款或者设</w:t>
      </w:r>
      <w:r>
        <w:rPr>
          <w:rFonts w:ascii="SimSun" w:hAnsi="SimSun" w:eastAsia="SimSun" w:cs="SimSun"/>
          <w:sz w:val="20"/>
          <w:szCs w:val="20"/>
          <w:spacing w:val="9"/>
        </w:rPr>
        <w:t>备租赁</w:t>
      </w:r>
      <w:r>
        <w:rPr>
          <w:rFonts w:ascii="SimSun" w:hAnsi="SimSun" w:eastAsia="SimSun" w:cs="SimSun"/>
          <w:sz w:val="20"/>
          <w:szCs w:val="20"/>
        </w:rPr>
        <w:t xml:space="preserve"> </w:t>
      </w:r>
      <w:r>
        <w:rPr>
          <w:rFonts w:ascii="SimSun" w:hAnsi="SimSun" w:eastAsia="SimSun" w:cs="SimSun"/>
          <w:sz w:val="20"/>
          <w:szCs w:val="20"/>
          <w:spacing w:val="8"/>
        </w:rPr>
        <w:t>款等费用，携款潜逃、转移的；</w:t>
      </w:r>
    </w:p>
    <w:p>
      <w:pPr>
        <w:ind w:left="23" w:right="90" w:firstLine="428"/>
        <w:spacing w:before="79" w:line="265" w:lineRule="auto"/>
        <w:rPr>
          <w:rFonts w:ascii="SimSun" w:hAnsi="SimSun" w:eastAsia="SimSun" w:cs="SimSun"/>
          <w:sz w:val="20"/>
          <w:szCs w:val="20"/>
        </w:rPr>
      </w:pPr>
      <w:r>
        <w:rPr>
          <w:rFonts w:ascii="SimSun" w:hAnsi="SimSun" w:eastAsia="SimSun" w:cs="SimSun"/>
          <w:sz w:val="20"/>
          <w:szCs w:val="20"/>
          <w:spacing w:val="9"/>
        </w:rPr>
        <w:t>（二）</w:t>
      </w:r>
      <w:r>
        <w:rPr>
          <w:rFonts w:ascii="SimSun" w:hAnsi="SimSun" w:eastAsia="SimSun" w:cs="SimSun"/>
          <w:sz w:val="20"/>
          <w:szCs w:val="20"/>
          <w:spacing w:val="-57"/>
        </w:rPr>
        <w:t xml:space="preserve"> </w:t>
      </w:r>
      <w:r>
        <w:rPr>
          <w:rFonts w:ascii="SimSun" w:hAnsi="SimSun" w:eastAsia="SimSun" w:cs="SimSun"/>
          <w:sz w:val="20"/>
          <w:szCs w:val="20"/>
          <w:spacing w:val="9"/>
        </w:rPr>
        <w:t>以公司、项目部名义采用骗取手段向第三人借款或者为自己借</w:t>
      </w:r>
      <w:r>
        <w:rPr>
          <w:rFonts w:ascii="SimSun" w:hAnsi="SimSun" w:eastAsia="SimSun" w:cs="SimSun"/>
          <w:sz w:val="20"/>
          <w:szCs w:val="20"/>
          <w:spacing w:val="8"/>
        </w:rPr>
        <w:t>款作担保，携款潜</w:t>
      </w:r>
      <w:r>
        <w:rPr>
          <w:rFonts w:ascii="SimSun" w:hAnsi="SimSun" w:eastAsia="SimSun" w:cs="SimSun"/>
          <w:sz w:val="20"/>
          <w:szCs w:val="20"/>
        </w:rPr>
        <w:t xml:space="preserve"> </w:t>
      </w:r>
      <w:r>
        <w:rPr>
          <w:rFonts w:ascii="SimSun" w:hAnsi="SimSun" w:eastAsia="SimSun" w:cs="SimSun"/>
          <w:sz w:val="20"/>
          <w:szCs w:val="20"/>
          <w:spacing w:val="6"/>
        </w:rPr>
        <w:t>逃、转移的；</w:t>
      </w:r>
    </w:p>
    <w:p>
      <w:pPr>
        <w:ind w:left="39" w:right="90" w:firstLine="413"/>
        <w:spacing w:before="82" w:line="264" w:lineRule="auto"/>
        <w:rPr>
          <w:rFonts w:ascii="SimSun" w:hAnsi="SimSun" w:eastAsia="SimSun" w:cs="SimSun"/>
          <w:sz w:val="20"/>
          <w:szCs w:val="20"/>
        </w:rPr>
      </w:pPr>
      <w:r>
        <w:rPr>
          <w:rFonts w:ascii="SimSun" w:hAnsi="SimSun" w:eastAsia="SimSun" w:cs="SimSun"/>
          <w:sz w:val="20"/>
          <w:szCs w:val="20"/>
          <w:spacing w:val="10"/>
        </w:rPr>
        <w:t>（三）与第三人勾结伪造合同、联系单、签证等虚假结算资料向建筑施工企业套</w:t>
      </w:r>
      <w:r>
        <w:rPr>
          <w:rFonts w:ascii="SimSun" w:hAnsi="SimSun" w:eastAsia="SimSun" w:cs="SimSun"/>
          <w:sz w:val="20"/>
          <w:szCs w:val="20"/>
          <w:spacing w:val="9"/>
        </w:rPr>
        <w:t>取虚高</w:t>
      </w:r>
      <w:r>
        <w:rPr>
          <w:rFonts w:ascii="SimSun" w:hAnsi="SimSun" w:eastAsia="SimSun" w:cs="SimSun"/>
          <w:sz w:val="20"/>
          <w:szCs w:val="20"/>
        </w:rPr>
        <w:t xml:space="preserve"> </w:t>
      </w:r>
      <w:r>
        <w:rPr>
          <w:rFonts w:ascii="SimSun" w:hAnsi="SimSun" w:eastAsia="SimSun" w:cs="SimSun"/>
          <w:sz w:val="20"/>
          <w:szCs w:val="20"/>
          <w:spacing w:val="8"/>
        </w:rPr>
        <w:t>的工程相关款项并进行侵吞，或者携款潜逃、转移的。</w:t>
      </w:r>
    </w:p>
    <w:p>
      <w:pPr>
        <w:ind w:left="45" w:right="40" w:firstLine="396"/>
        <w:spacing w:before="80" w:line="264" w:lineRule="auto"/>
        <w:rPr>
          <w:rFonts w:ascii="SimSun" w:hAnsi="SimSun" w:eastAsia="SimSun" w:cs="SimSun"/>
          <w:sz w:val="20"/>
          <w:szCs w:val="20"/>
        </w:rPr>
      </w:pPr>
      <w:r>
        <w:rPr>
          <w:rFonts w:ascii="SimSun" w:hAnsi="SimSun" w:eastAsia="SimSun" w:cs="SimSun"/>
          <w:sz w:val="20"/>
          <w:szCs w:val="20"/>
          <w:spacing w:val="6"/>
        </w:rPr>
        <w:t>对上述情形，建筑施工企业已向侦查机关报案，侦查机关已立案侦查的，法院不应受理；</w:t>
      </w:r>
      <w:r>
        <w:rPr>
          <w:rFonts w:ascii="SimSun" w:hAnsi="SimSun" w:eastAsia="SimSun" w:cs="SimSun"/>
          <w:sz w:val="20"/>
          <w:szCs w:val="20"/>
          <w:spacing w:val="4"/>
        </w:rPr>
        <w:t xml:space="preserve"> </w:t>
      </w:r>
      <w:r>
        <w:rPr>
          <w:rFonts w:ascii="SimSun" w:hAnsi="SimSun" w:eastAsia="SimSun" w:cs="SimSun"/>
          <w:sz w:val="20"/>
          <w:szCs w:val="20"/>
          <w:spacing w:val="7"/>
        </w:rPr>
        <w:t>已受理的，中止审理或者移送侦查机关处理。</w:t>
      </w:r>
    </w:p>
    <w:p>
      <w:pPr>
        <w:ind w:left="443"/>
        <w:spacing w:before="81" w:line="227" w:lineRule="auto"/>
        <w:rPr>
          <w:rFonts w:ascii="SimSun" w:hAnsi="SimSun" w:eastAsia="SimSun" w:cs="SimSun"/>
          <w:sz w:val="20"/>
          <w:szCs w:val="20"/>
        </w:rPr>
      </w:pPr>
      <w:r>
        <w:rPr>
          <w:rFonts w:ascii="SimSun" w:hAnsi="SimSun" w:eastAsia="SimSun" w:cs="SimSun"/>
          <w:sz w:val="20"/>
          <w:szCs w:val="20"/>
          <w:spacing w:val="9"/>
        </w:rPr>
        <w:t>十三、对项目经理伪造印章的行为，涉嫌犯罪的，应把握以下几点：</w:t>
      </w:r>
    </w:p>
    <w:p>
      <w:pPr>
        <w:ind w:left="12" w:right="90" w:firstLine="440"/>
        <w:spacing w:before="82" w:line="283" w:lineRule="auto"/>
        <w:rPr>
          <w:rFonts w:ascii="SimSun" w:hAnsi="SimSun" w:eastAsia="SimSun" w:cs="SimSun"/>
          <w:sz w:val="20"/>
          <w:szCs w:val="20"/>
        </w:rPr>
      </w:pPr>
      <w:r>
        <w:rPr>
          <w:rFonts w:ascii="SimSun" w:hAnsi="SimSun" w:eastAsia="SimSun" w:cs="SimSun"/>
          <w:sz w:val="20"/>
          <w:szCs w:val="20"/>
          <w:spacing w:val="9"/>
        </w:rPr>
        <w:t>（一）《刑法》第二百八十条“伪造公司、企业、事业单位、人民团体印章罪</w:t>
      </w:r>
      <w:r>
        <w:rPr>
          <w:rFonts w:ascii="SimSun" w:hAnsi="SimSun" w:eastAsia="SimSun" w:cs="SimSun"/>
          <w:sz w:val="20"/>
          <w:szCs w:val="20"/>
          <w:spacing w:val="-67"/>
        </w:rPr>
        <w:t xml:space="preserve"> </w:t>
      </w:r>
      <w:r>
        <w:rPr>
          <w:rFonts w:ascii="SimSun" w:hAnsi="SimSun" w:eastAsia="SimSun" w:cs="SimSun"/>
          <w:sz w:val="20"/>
          <w:szCs w:val="20"/>
          <w:spacing w:val="9"/>
        </w:rPr>
        <w:t>”，并非</w:t>
      </w:r>
      <w:r>
        <w:rPr>
          <w:rFonts w:ascii="SimSun" w:hAnsi="SimSun" w:eastAsia="SimSun" w:cs="SimSun"/>
          <w:sz w:val="20"/>
          <w:szCs w:val="20"/>
        </w:rPr>
        <w:t xml:space="preserve"> </w:t>
      </w:r>
      <w:r>
        <w:rPr>
          <w:rFonts w:ascii="SimSun" w:hAnsi="SimSun" w:eastAsia="SimSun" w:cs="SimSun"/>
          <w:sz w:val="20"/>
          <w:szCs w:val="20"/>
          <w:spacing w:val="10"/>
        </w:rPr>
        <w:t>“伪造公司、企业、事业单位、人民团体公章罪</w:t>
      </w:r>
      <w:r>
        <w:rPr>
          <w:rFonts w:ascii="SimSun" w:hAnsi="SimSun" w:eastAsia="SimSun" w:cs="SimSun"/>
          <w:sz w:val="20"/>
          <w:szCs w:val="20"/>
          <w:spacing w:val="-70"/>
        </w:rPr>
        <w:t xml:space="preserve"> </w:t>
      </w:r>
      <w:r>
        <w:rPr>
          <w:rFonts w:ascii="SimSun" w:hAnsi="SimSun" w:eastAsia="SimSun" w:cs="SimSun"/>
          <w:sz w:val="20"/>
          <w:szCs w:val="20"/>
          <w:spacing w:val="10"/>
        </w:rPr>
        <w:t>”，遵从字面</w:t>
      </w:r>
      <w:r>
        <w:rPr>
          <w:rFonts w:ascii="SimSun" w:hAnsi="SimSun" w:eastAsia="SimSun" w:cs="SimSun"/>
          <w:sz w:val="20"/>
          <w:szCs w:val="20"/>
          <w:spacing w:val="9"/>
        </w:rPr>
        <w:t>解释的方法，将本罪名所称的</w:t>
      </w:r>
      <w:r>
        <w:rPr>
          <w:rFonts w:ascii="SimSun" w:hAnsi="SimSun" w:eastAsia="SimSun" w:cs="SimSun"/>
          <w:sz w:val="20"/>
          <w:szCs w:val="20"/>
        </w:rPr>
        <w:t xml:space="preserve"> </w:t>
      </w:r>
      <w:r>
        <w:rPr>
          <w:rFonts w:ascii="SimSun" w:hAnsi="SimSun" w:eastAsia="SimSun" w:cs="SimSun"/>
          <w:sz w:val="20"/>
          <w:szCs w:val="20"/>
          <w:spacing w:val="9"/>
        </w:rPr>
        <w:t>“</w:t>
      </w:r>
      <w:r>
        <w:rPr>
          <w:rFonts w:ascii="SimSun" w:hAnsi="SimSun" w:eastAsia="SimSun" w:cs="SimSun"/>
          <w:sz w:val="20"/>
          <w:szCs w:val="20"/>
          <w:spacing w:val="-75"/>
        </w:rPr>
        <w:t xml:space="preserve"> </w:t>
      </w:r>
      <w:r>
        <w:rPr>
          <w:rFonts w:ascii="SimSun" w:hAnsi="SimSun" w:eastAsia="SimSun" w:cs="SimSun"/>
          <w:sz w:val="20"/>
          <w:szCs w:val="20"/>
          <w:spacing w:val="9"/>
        </w:rPr>
        <w:t>印章</w:t>
      </w:r>
      <w:r>
        <w:rPr>
          <w:rFonts w:ascii="SimSun" w:hAnsi="SimSun" w:eastAsia="SimSun" w:cs="SimSun"/>
          <w:sz w:val="20"/>
          <w:szCs w:val="20"/>
          <w:spacing w:val="-70"/>
        </w:rPr>
        <w:t xml:space="preserve"> </w:t>
      </w:r>
      <w:r>
        <w:rPr>
          <w:rFonts w:ascii="SimSun" w:hAnsi="SimSun" w:eastAsia="SimSun" w:cs="SimSun"/>
          <w:sz w:val="20"/>
          <w:szCs w:val="20"/>
          <w:spacing w:val="9"/>
        </w:rPr>
        <w:t>”理解为包括：公司公章、项目部章、合同专用章、技术专用章、财务专用章、法定</w:t>
      </w:r>
      <w:r>
        <w:rPr>
          <w:rFonts w:ascii="SimSun" w:hAnsi="SimSun" w:eastAsia="SimSun" w:cs="SimSun"/>
          <w:sz w:val="20"/>
          <w:szCs w:val="20"/>
        </w:rPr>
        <w:t xml:space="preserve"> </w:t>
      </w:r>
      <w:r>
        <w:rPr>
          <w:rFonts w:ascii="SimSun" w:hAnsi="SimSun" w:eastAsia="SimSun" w:cs="SimSun"/>
          <w:sz w:val="20"/>
          <w:szCs w:val="20"/>
          <w:spacing w:val="8"/>
        </w:rPr>
        <w:t>代表人私章等印章；</w:t>
      </w:r>
    </w:p>
    <w:p>
      <w:pPr>
        <w:ind w:left="23" w:firstLine="429"/>
        <w:spacing w:before="81" w:line="283" w:lineRule="auto"/>
        <w:rPr>
          <w:rFonts w:ascii="SimSun" w:hAnsi="SimSun" w:eastAsia="SimSun" w:cs="SimSun"/>
          <w:sz w:val="20"/>
          <w:szCs w:val="20"/>
        </w:rPr>
      </w:pPr>
      <w:r>
        <w:rPr>
          <w:rFonts w:ascii="SimSun" w:hAnsi="SimSun" w:eastAsia="SimSun" w:cs="SimSun"/>
          <w:sz w:val="20"/>
          <w:szCs w:val="20"/>
          <w:spacing w:val="10"/>
        </w:rPr>
        <w:t>（二）《刑法》第二百八十条属于行为犯，项目经理虽然没有利用伪造印章实施</w:t>
      </w:r>
      <w:r>
        <w:rPr>
          <w:rFonts w:ascii="SimSun" w:hAnsi="SimSun" w:eastAsia="SimSun" w:cs="SimSun"/>
          <w:sz w:val="20"/>
          <w:szCs w:val="20"/>
          <w:spacing w:val="9"/>
        </w:rPr>
        <w:t>犯罪行</w:t>
      </w:r>
      <w:r>
        <w:rPr>
          <w:rFonts w:ascii="SimSun" w:hAnsi="SimSun" w:eastAsia="SimSun" w:cs="SimSun"/>
          <w:sz w:val="20"/>
          <w:szCs w:val="20"/>
        </w:rPr>
        <w:t xml:space="preserve">  </w:t>
      </w:r>
      <w:r>
        <w:rPr>
          <w:rFonts w:ascii="SimSun" w:hAnsi="SimSun" w:eastAsia="SimSun" w:cs="SimSun"/>
          <w:sz w:val="20"/>
          <w:szCs w:val="20"/>
          <w:spacing w:val="7"/>
        </w:rPr>
        <w:t>为，但伪造印章数量已达</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枚的，可以涉嫌犯罪移送侦查机关查处；</w:t>
      </w:r>
      <w:r>
        <w:rPr>
          <w:rFonts w:ascii="SimSun" w:hAnsi="SimSun" w:eastAsia="SimSun" w:cs="SimSun"/>
          <w:sz w:val="20"/>
          <w:szCs w:val="20"/>
          <w:spacing w:val="6"/>
        </w:rPr>
        <w:t>对于项目经理伪造印章、</w:t>
      </w:r>
      <w:r>
        <w:rPr>
          <w:rFonts w:ascii="SimSun" w:hAnsi="SimSun" w:eastAsia="SimSun" w:cs="SimSun"/>
          <w:sz w:val="20"/>
          <w:szCs w:val="20"/>
        </w:rPr>
        <w:t xml:space="preserve"> </w:t>
      </w:r>
      <w:r>
        <w:rPr>
          <w:rFonts w:ascii="SimSun" w:hAnsi="SimSun" w:eastAsia="SimSun" w:cs="SimSun"/>
          <w:sz w:val="20"/>
          <w:szCs w:val="20"/>
          <w:spacing w:val="7"/>
        </w:rPr>
        <w:t>虚构事实并通过非法手段获取非法利益的行为，造成严重后果或者恶劣影响的，符合《刑法》</w:t>
      </w:r>
      <w:r>
        <w:rPr>
          <w:rFonts w:ascii="SimSun" w:hAnsi="SimSun" w:eastAsia="SimSun" w:cs="SimSun"/>
          <w:sz w:val="20"/>
          <w:szCs w:val="20"/>
          <w:spacing w:val="10"/>
        </w:rPr>
        <w:t xml:space="preserve"> </w:t>
      </w:r>
      <w:r>
        <w:rPr>
          <w:rFonts w:ascii="SimSun" w:hAnsi="SimSun" w:eastAsia="SimSun" w:cs="SimSun"/>
          <w:sz w:val="20"/>
          <w:szCs w:val="20"/>
          <w:spacing w:val="9"/>
        </w:rPr>
        <w:t>关于犯罪本质和该个罪构成要件的规定，可以不受</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3 </w:t>
      </w:r>
      <w:r>
        <w:rPr>
          <w:rFonts w:ascii="SimSun" w:hAnsi="SimSun" w:eastAsia="SimSun" w:cs="SimSun"/>
          <w:sz w:val="20"/>
          <w:szCs w:val="20"/>
          <w:spacing w:val="9"/>
        </w:rPr>
        <w:t>枚的限制，移</w:t>
      </w:r>
      <w:r>
        <w:rPr>
          <w:rFonts w:ascii="SimSun" w:hAnsi="SimSun" w:eastAsia="SimSun" w:cs="SimSun"/>
          <w:sz w:val="20"/>
          <w:szCs w:val="20"/>
          <w:spacing w:val="8"/>
        </w:rPr>
        <w:t>送侦查机关查处；</w:t>
      </w:r>
    </w:p>
    <w:p>
      <w:pPr>
        <w:ind w:left="21" w:right="38" w:firstLine="430"/>
        <w:spacing w:before="82" w:line="276" w:lineRule="auto"/>
        <w:rPr>
          <w:rFonts w:ascii="SimSun" w:hAnsi="SimSun" w:eastAsia="SimSun" w:cs="SimSun"/>
          <w:sz w:val="20"/>
          <w:szCs w:val="20"/>
        </w:rPr>
      </w:pPr>
      <w:r>
        <w:rPr>
          <w:rFonts w:ascii="SimSun" w:hAnsi="SimSun" w:eastAsia="SimSun" w:cs="SimSun"/>
          <w:sz w:val="20"/>
          <w:szCs w:val="20"/>
          <w:spacing w:val="10"/>
        </w:rPr>
        <w:t>（三）项目经理通过违规利用（伪造、偷盖、修改粘贴方式）建筑施工企业印章</w:t>
      </w:r>
      <w:r>
        <w:rPr>
          <w:rFonts w:ascii="SimSun" w:hAnsi="SimSun" w:eastAsia="SimSun" w:cs="SimSun"/>
          <w:sz w:val="20"/>
          <w:szCs w:val="20"/>
          <w:spacing w:val="9"/>
        </w:rPr>
        <w:t>、虚假</w:t>
      </w:r>
      <w:r>
        <w:rPr>
          <w:rFonts w:ascii="SimSun" w:hAnsi="SimSun" w:eastAsia="SimSun" w:cs="SimSun"/>
          <w:sz w:val="20"/>
          <w:szCs w:val="20"/>
        </w:rPr>
        <w:t xml:space="preserve"> </w:t>
      </w:r>
      <w:r>
        <w:rPr>
          <w:rFonts w:ascii="SimSun" w:hAnsi="SimSun" w:eastAsia="SimSun" w:cs="SimSun"/>
          <w:sz w:val="20"/>
          <w:szCs w:val="20"/>
          <w:spacing w:val="6"/>
        </w:rPr>
        <w:t>诉讼以及损害企业利益的其他手段，为获取非法利益而实施其他行为，可能构成其他犯罪的，</w:t>
      </w:r>
      <w:r>
        <w:rPr>
          <w:rFonts w:ascii="SimSun" w:hAnsi="SimSun" w:eastAsia="SimSun" w:cs="SimSun"/>
          <w:sz w:val="20"/>
          <w:szCs w:val="20"/>
          <w:spacing w:val="14"/>
        </w:rPr>
        <w:t xml:space="preserve"> </w:t>
      </w:r>
      <w:r>
        <w:rPr>
          <w:rFonts w:ascii="SimSun" w:hAnsi="SimSun" w:eastAsia="SimSun" w:cs="SimSun"/>
          <w:sz w:val="20"/>
          <w:szCs w:val="20"/>
          <w:spacing w:val="8"/>
        </w:rPr>
        <w:t>应移送侦查机关一并查处。</w:t>
      </w:r>
    </w:p>
    <w:p>
      <w:pPr>
        <w:ind w:left="21" w:right="90" w:firstLine="421"/>
        <w:spacing w:before="82" w:line="265" w:lineRule="auto"/>
        <w:rPr>
          <w:rFonts w:ascii="SimSun" w:hAnsi="SimSun" w:eastAsia="SimSun" w:cs="SimSun"/>
          <w:sz w:val="20"/>
          <w:szCs w:val="20"/>
        </w:rPr>
      </w:pPr>
      <w:r>
        <w:rPr>
          <w:rFonts w:ascii="SimSun" w:hAnsi="SimSun" w:eastAsia="SimSun" w:cs="SimSun"/>
          <w:sz w:val="20"/>
          <w:szCs w:val="20"/>
          <w:spacing w:val="10"/>
        </w:rPr>
        <w:t>十四、对项目经理以逃匿、去向不明等方式拒不支付劳动报酬的，对涉嫌犯罪的应移送</w:t>
      </w:r>
      <w:r>
        <w:rPr>
          <w:rFonts w:ascii="SimSun" w:hAnsi="SimSun" w:eastAsia="SimSun" w:cs="SimSun"/>
          <w:sz w:val="20"/>
          <w:szCs w:val="20"/>
          <w:spacing w:val="6"/>
        </w:rPr>
        <w:t xml:space="preserve"> </w:t>
      </w:r>
      <w:r>
        <w:rPr>
          <w:rFonts w:ascii="SimSun" w:hAnsi="SimSun" w:eastAsia="SimSun" w:cs="SimSun"/>
          <w:sz w:val="20"/>
          <w:szCs w:val="20"/>
          <w:spacing w:val="7"/>
        </w:rPr>
        <w:t>侦查机关处理：</w:t>
      </w:r>
    </w:p>
    <w:p>
      <w:pPr>
        <w:ind w:left="21" w:right="90" w:firstLine="430"/>
        <w:spacing w:before="82" w:line="276" w:lineRule="auto"/>
        <w:rPr>
          <w:rFonts w:ascii="SimSun" w:hAnsi="SimSun" w:eastAsia="SimSun" w:cs="SimSun"/>
          <w:sz w:val="20"/>
          <w:szCs w:val="20"/>
        </w:rPr>
      </w:pPr>
      <w:r>
        <w:rPr>
          <w:rFonts w:ascii="SimSun" w:hAnsi="SimSun" w:eastAsia="SimSun" w:cs="SimSun"/>
          <w:sz w:val="20"/>
          <w:szCs w:val="20"/>
          <w:spacing w:val="10"/>
        </w:rPr>
        <w:t>（一）依据最高人民法院《关于审理拒不支付劳动报酬刑事案件适用法律若干问</w:t>
      </w:r>
      <w:r>
        <w:rPr>
          <w:rFonts w:ascii="SimSun" w:hAnsi="SimSun" w:eastAsia="SimSun" w:cs="SimSun"/>
          <w:sz w:val="20"/>
          <w:szCs w:val="20"/>
          <w:spacing w:val="9"/>
        </w:rPr>
        <w:t>题的解</w:t>
      </w:r>
      <w:r>
        <w:rPr>
          <w:rFonts w:ascii="SimSun" w:hAnsi="SimSun" w:eastAsia="SimSun" w:cs="SimSun"/>
          <w:sz w:val="20"/>
          <w:szCs w:val="20"/>
        </w:rPr>
        <w:t xml:space="preserve"> </w:t>
      </w:r>
      <w:r>
        <w:rPr>
          <w:rFonts w:ascii="SimSun" w:hAnsi="SimSun" w:eastAsia="SimSun" w:cs="SimSun"/>
          <w:sz w:val="20"/>
          <w:szCs w:val="20"/>
          <w:spacing w:val="10"/>
        </w:rPr>
        <w:t>释》第二条、第七条规定，拒不支付劳动报酬罪犯罪主体的认定与行为人是否具备用工主体</w:t>
      </w:r>
      <w:r>
        <w:rPr>
          <w:rFonts w:ascii="SimSun" w:hAnsi="SimSun" w:eastAsia="SimSun" w:cs="SimSun"/>
          <w:sz w:val="20"/>
          <w:szCs w:val="20"/>
          <w:spacing w:val="8"/>
        </w:rPr>
        <w:t xml:space="preserve"> </w:t>
      </w:r>
      <w:r>
        <w:rPr>
          <w:rFonts w:ascii="SimSun" w:hAnsi="SimSun" w:eastAsia="SimSun" w:cs="SimSun"/>
          <w:sz w:val="20"/>
          <w:szCs w:val="20"/>
          <w:spacing w:val="9"/>
        </w:rPr>
        <w:t>资格并不相关。本罪的犯罪主体包括用工单位或者用工个人；</w:t>
      </w:r>
    </w:p>
    <w:p>
      <w:pPr>
        <w:spacing w:line="276" w:lineRule="auto"/>
        <w:sectPr>
          <w:footerReference w:type="default" r:id="rId223"/>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70" w:firstLine="429"/>
        <w:spacing w:before="181" w:line="277" w:lineRule="auto"/>
        <w:jc w:val="both"/>
        <w:rPr>
          <w:rFonts w:ascii="SimSun" w:hAnsi="SimSun" w:eastAsia="SimSun" w:cs="SimSun"/>
          <w:sz w:val="20"/>
          <w:szCs w:val="20"/>
        </w:rPr>
      </w:pPr>
      <w:bookmarkStart w:name="bookmark145" w:id="137"/>
      <w:bookmarkEnd w:id="137"/>
      <w:r>
        <w:rPr>
          <w:rFonts w:ascii="SimSun" w:hAnsi="SimSun" w:eastAsia="SimSun" w:cs="SimSun"/>
          <w:sz w:val="20"/>
          <w:szCs w:val="20"/>
          <w:spacing w:val="9"/>
        </w:rPr>
        <w:t>（二）当建筑施工企业为用人单位时，项目经理（包括“合法的项目经理</w:t>
      </w:r>
      <w:r>
        <w:rPr>
          <w:rFonts w:ascii="SimSun" w:hAnsi="SimSun" w:eastAsia="SimSun" w:cs="SimSun"/>
          <w:sz w:val="20"/>
          <w:szCs w:val="20"/>
          <w:spacing w:val="-67"/>
        </w:rPr>
        <w:t xml:space="preserve"> </w:t>
      </w:r>
      <w:r>
        <w:rPr>
          <w:rFonts w:ascii="SimSun" w:hAnsi="SimSun" w:eastAsia="SimSun" w:cs="SimSun"/>
          <w:sz w:val="20"/>
          <w:szCs w:val="20"/>
          <w:spacing w:val="9"/>
        </w:rPr>
        <w:t>”与“挂靠的</w:t>
      </w:r>
      <w:r>
        <w:rPr>
          <w:rFonts w:ascii="SimSun" w:hAnsi="SimSun" w:eastAsia="SimSun" w:cs="SimSun"/>
          <w:sz w:val="20"/>
          <w:szCs w:val="20"/>
        </w:rPr>
        <w:t xml:space="preserve"> </w:t>
      </w:r>
      <w:r>
        <w:rPr>
          <w:rFonts w:ascii="SimSun" w:hAnsi="SimSun" w:eastAsia="SimSun" w:cs="SimSun"/>
          <w:sz w:val="20"/>
          <w:szCs w:val="20"/>
          <w:spacing w:val="9"/>
        </w:rPr>
        <w:t>项目经理</w:t>
      </w:r>
      <w:r>
        <w:rPr>
          <w:rFonts w:ascii="SimSun" w:hAnsi="SimSun" w:eastAsia="SimSun" w:cs="SimSun"/>
          <w:sz w:val="20"/>
          <w:szCs w:val="20"/>
          <w:spacing w:val="-56"/>
        </w:rPr>
        <w:t xml:space="preserve"> </w:t>
      </w:r>
      <w:r>
        <w:rPr>
          <w:rFonts w:ascii="SimSun" w:hAnsi="SimSun" w:eastAsia="SimSun" w:cs="SimSun"/>
          <w:sz w:val="20"/>
          <w:szCs w:val="20"/>
          <w:spacing w:val="9"/>
        </w:rPr>
        <w:t>”）不具备用工主体资格，以逃匿、去向不明等方式拒不支付劳动报酬的行为实为</w:t>
      </w:r>
      <w:r>
        <w:rPr>
          <w:rFonts w:ascii="SimSun" w:hAnsi="SimSun" w:eastAsia="SimSun" w:cs="SimSun"/>
          <w:sz w:val="20"/>
          <w:szCs w:val="20"/>
        </w:rPr>
        <w:t xml:space="preserve"> </w:t>
      </w:r>
      <w:r>
        <w:rPr>
          <w:rFonts w:ascii="SimSun" w:hAnsi="SimSun" w:eastAsia="SimSun" w:cs="SimSun"/>
          <w:sz w:val="20"/>
          <w:szCs w:val="20"/>
          <w:spacing w:val="9"/>
        </w:rPr>
        <w:t>职务侵占行为，宜以涉嫌侵犯财产犯罪移送侦查机关处理；</w:t>
      </w:r>
    </w:p>
    <w:p>
      <w:pPr>
        <w:ind w:left="23" w:right="68" w:firstLine="428"/>
        <w:spacing w:before="82" w:line="276" w:lineRule="auto"/>
        <w:jc w:val="both"/>
        <w:rPr>
          <w:rFonts w:ascii="SimSun" w:hAnsi="SimSun" w:eastAsia="SimSun" w:cs="SimSun"/>
          <w:sz w:val="20"/>
          <w:szCs w:val="20"/>
        </w:rPr>
      </w:pPr>
      <w:r>
        <w:rPr>
          <w:rFonts w:ascii="SimSun" w:hAnsi="SimSun" w:eastAsia="SimSun" w:cs="SimSun"/>
          <w:sz w:val="20"/>
          <w:szCs w:val="20"/>
          <w:spacing w:val="8"/>
        </w:rPr>
        <w:t>（三）当项目经理作为“包工头</w:t>
      </w:r>
      <w:r>
        <w:rPr>
          <w:rFonts w:ascii="SimSun" w:hAnsi="SimSun" w:eastAsia="SimSun" w:cs="SimSun"/>
          <w:sz w:val="20"/>
          <w:szCs w:val="20"/>
          <w:spacing w:val="-70"/>
        </w:rPr>
        <w:t xml:space="preserve"> </w:t>
      </w:r>
      <w:r>
        <w:rPr>
          <w:rFonts w:ascii="SimSun" w:hAnsi="SimSun" w:eastAsia="SimSun" w:cs="SimSun"/>
          <w:sz w:val="20"/>
          <w:szCs w:val="20"/>
          <w:spacing w:val="8"/>
        </w:rPr>
        <w:t>”为用工个人时，具备用工主体资格，</w:t>
      </w:r>
      <w:r>
        <w:rPr>
          <w:rFonts w:ascii="SimSun" w:hAnsi="SimSun" w:eastAsia="SimSun" w:cs="SimSun"/>
          <w:sz w:val="20"/>
          <w:szCs w:val="20"/>
          <w:spacing w:val="-59"/>
        </w:rPr>
        <w:t xml:space="preserve"> </w:t>
      </w:r>
      <w:r>
        <w:rPr>
          <w:rFonts w:ascii="SimSun" w:hAnsi="SimSun" w:eastAsia="SimSun" w:cs="SimSun"/>
          <w:sz w:val="20"/>
          <w:szCs w:val="20"/>
          <w:spacing w:val="8"/>
        </w:rPr>
        <w:t>以逃避支付劳动</w:t>
      </w:r>
      <w:r>
        <w:rPr>
          <w:rFonts w:ascii="SimSun" w:hAnsi="SimSun" w:eastAsia="SimSun" w:cs="SimSun"/>
          <w:sz w:val="20"/>
          <w:szCs w:val="20"/>
        </w:rPr>
        <w:t xml:space="preserve"> </w:t>
      </w:r>
      <w:r>
        <w:rPr>
          <w:rFonts w:ascii="SimSun" w:hAnsi="SimSun" w:eastAsia="SimSun" w:cs="SimSun"/>
          <w:sz w:val="20"/>
          <w:szCs w:val="20"/>
          <w:spacing w:val="10"/>
        </w:rPr>
        <w:t>者的劳动报酬为目的而转移财产、逃匿、去向不明的，宜以涉嫌拒不支付劳动报酬罪移送侦</w:t>
      </w:r>
      <w:r>
        <w:rPr>
          <w:rFonts w:ascii="SimSun" w:hAnsi="SimSun" w:eastAsia="SimSun" w:cs="SimSun"/>
          <w:sz w:val="20"/>
          <w:szCs w:val="20"/>
          <w:spacing w:val="5"/>
        </w:rPr>
        <w:t xml:space="preserve"> </w:t>
      </w:r>
      <w:r>
        <w:rPr>
          <w:rFonts w:ascii="SimSun" w:hAnsi="SimSun" w:eastAsia="SimSun" w:cs="SimSun"/>
          <w:sz w:val="20"/>
          <w:szCs w:val="20"/>
          <w:spacing w:val="6"/>
        </w:rPr>
        <w:t>查机关处理。</w:t>
      </w:r>
    </w:p>
    <w:p>
      <w:pPr>
        <w:ind w:left="22" w:right="16" w:firstLine="420"/>
        <w:spacing w:before="80" w:line="264" w:lineRule="auto"/>
        <w:rPr>
          <w:rFonts w:ascii="SimSun" w:hAnsi="SimSun" w:eastAsia="SimSun" w:cs="SimSun"/>
          <w:sz w:val="20"/>
          <w:szCs w:val="20"/>
        </w:rPr>
      </w:pPr>
      <w:r>
        <w:rPr>
          <w:rFonts w:ascii="SimSun" w:hAnsi="SimSun" w:eastAsia="SimSun" w:cs="SimSun"/>
          <w:sz w:val="20"/>
          <w:szCs w:val="20"/>
          <w:spacing w:val="6"/>
        </w:rPr>
        <w:t>十五、对项目经理在工程材料没有使用的情况下，却提供给公司虚假增值税发票的行为，</w:t>
      </w:r>
      <w:r>
        <w:rPr>
          <w:rFonts w:ascii="SimSun" w:hAnsi="SimSun" w:eastAsia="SimSun" w:cs="SimSun"/>
          <w:sz w:val="20"/>
          <w:szCs w:val="20"/>
          <w:spacing w:val="5"/>
        </w:rPr>
        <w:t xml:space="preserve"> </w:t>
      </w:r>
      <w:r>
        <w:rPr>
          <w:rFonts w:ascii="SimSun" w:hAnsi="SimSun" w:eastAsia="SimSun" w:cs="SimSun"/>
          <w:sz w:val="20"/>
          <w:szCs w:val="20"/>
          <w:spacing w:val="8"/>
        </w:rPr>
        <w:t>应以涉嫌犯罪移送侦查机关处理。</w:t>
      </w:r>
    </w:p>
    <w:p>
      <w:pPr>
        <w:ind w:left="22" w:firstLine="420"/>
        <w:spacing w:before="85" w:line="287" w:lineRule="auto"/>
        <w:rPr>
          <w:rFonts w:ascii="SimSun" w:hAnsi="SimSun" w:eastAsia="SimSun" w:cs="SimSun"/>
          <w:sz w:val="20"/>
          <w:szCs w:val="20"/>
        </w:rPr>
      </w:pPr>
      <w:r>
        <w:rPr>
          <w:rFonts w:ascii="SimSun" w:hAnsi="SimSun" w:eastAsia="SimSun" w:cs="SimSun"/>
          <w:sz w:val="20"/>
          <w:szCs w:val="20"/>
          <w:spacing w:val="10"/>
        </w:rPr>
        <w:t>根据《刑法》第二百零八条第二款的规定，非法购买增值</w:t>
      </w:r>
      <w:r>
        <w:rPr>
          <w:rFonts w:ascii="SimSun" w:hAnsi="SimSun" w:eastAsia="SimSun" w:cs="SimSun"/>
          <w:sz w:val="20"/>
          <w:szCs w:val="20"/>
          <w:spacing w:val="9"/>
        </w:rPr>
        <w:t>税专用发票或者购买伪造的增 </w:t>
      </w:r>
      <w:r>
        <w:rPr>
          <w:rFonts w:ascii="SimSun" w:hAnsi="SimSun" w:eastAsia="SimSun" w:cs="SimSun"/>
          <w:sz w:val="20"/>
          <w:szCs w:val="20"/>
          <w:spacing w:val="6"/>
        </w:rPr>
        <w:t>值税专用发票后又虚开或者出售的，应依相应的重罪即“虚开增值税专用发票罪</w:t>
      </w:r>
      <w:r>
        <w:rPr>
          <w:rFonts w:ascii="SimSun" w:hAnsi="SimSun" w:eastAsia="SimSun" w:cs="SimSun"/>
          <w:sz w:val="20"/>
          <w:szCs w:val="20"/>
          <w:spacing w:val="-70"/>
        </w:rPr>
        <w:t xml:space="preserve"> </w:t>
      </w:r>
      <w:r>
        <w:rPr>
          <w:rFonts w:ascii="SimSun" w:hAnsi="SimSun" w:eastAsia="SimSun" w:cs="SimSun"/>
          <w:sz w:val="20"/>
          <w:szCs w:val="20"/>
          <w:spacing w:val="6"/>
        </w:rPr>
        <w:t>”定罪处罚。</w:t>
      </w:r>
      <w:r>
        <w:rPr>
          <w:rFonts w:ascii="SimSun" w:hAnsi="SimSun" w:eastAsia="SimSun" w:cs="SimSun"/>
          <w:sz w:val="20"/>
          <w:szCs w:val="20"/>
        </w:rPr>
        <w:t xml:space="preserve"> </w:t>
      </w:r>
      <w:r>
        <w:rPr>
          <w:rFonts w:ascii="SimSun" w:hAnsi="SimSun" w:eastAsia="SimSun" w:cs="SimSun"/>
          <w:sz w:val="20"/>
          <w:szCs w:val="20"/>
          <w:spacing w:val="10"/>
        </w:rPr>
        <w:t>根据《刑法修正案（八）》的规定，明知是伪造的发票而持有</w:t>
      </w:r>
      <w:r>
        <w:rPr>
          <w:rFonts w:ascii="SimSun" w:hAnsi="SimSun" w:eastAsia="SimSun" w:cs="SimSun"/>
          <w:sz w:val="20"/>
          <w:szCs w:val="20"/>
          <w:spacing w:val="9"/>
        </w:rPr>
        <w:t>的，若无法查清其来源行为或 </w:t>
      </w:r>
      <w:r>
        <w:rPr>
          <w:rFonts w:ascii="SimSun" w:hAnsi="SimSun" w:eastAsia="SimSun" w:cs="SimSun"/>
          <w:sz w:val="20"/>
          <w:szCs w:val="20"/>
          <w:spacing w:val="9"/>
        </w:rPr>
        <w:t>者来源行为尚不构成犯罪的，则应以《刑法》第二百一十条之一的“持有伪造的发票罪</w:t>
      </w:r>
      <w:r>
        <w:rPr>
          <w:rFonts w:ascii="SimSun" w:hAnsi="SimSun" w:eastAsia="SimSun" w:cs="SimSun"/>
          <w:sz w:val="20"/>
          <w:szCs w:val="20"/>
          <w:spacing w:val="-70"/>
        </w:rPr>
        <w:t xml:space="preserve"> </w:t>
      </w:r>
      <w:r>
        <w:rPr>
          <w:rFonts w:ascii="SimSun" w:hAnsi="SimSun" w:eastAsia="SimSun" w:cs="SimSun"/>
          <w:sz w:val="20"/>
          <w:szCs w:val="20"/>
          <w:spacing w:val="8"/>
        </w:rPr>
        <w:t>”查 </w:t>
      </w:r>
      <w:r>
        <w:rPr>
          <w:rFonts w:ascii="SimSun" w:hAnsi="SimSun" w:eastAsia="SimSun" w:cs="SimSun"/>
          <w:sz w:val="20"/>
          <w:szCs w:val="20"/>
        </w:rPr>
        <w:t>处。</w:t>
      </w:r>
    </w:p>
    <w:p>
      <w:pPr>
        <w:ind w:left="23" w:right="68" w:firstLine="419"/>
        <w:spacing w:before="75" w:line="265" w:lineRule="auto"/>
        <w:rPr>
          <w:rFonts w:ascii="SimSun" w:hAnsi="SimSun" w:eastAsia="SimSun" w:cs="SimSun"/>
          <w:sz w:val="20"/>
          <w:szCs w:val="20"/>
        </w:rPr>
      </w:pPr>
      <w:r>
        <w:rPr>
          <w:rFonts w:ascii="SimSun" w:hAnsi="SimSun" w:eastAsia="SimSun" w:cs="SimSun"/>
          <w:sz w:val="20"/>
          <w:szCs w:val="20"/>
          <w:spacing w:val="10"/>
        </w:rPr>
        <w:t>十六、有本纪要第十二、十三、十四、十五的情形，涉嫌经济犯罪的案件，应按照最高</w:t>
      </w:r>
      <w:r>
        <w:rPr>
          <w:rFonts w:ascii="SimSun" w:hAnsi="SimSun" w:eastAsia="SimSun" w:cs="SimSun"/>
          <w:sz w:val="20"/>
          <w:szCs w:val="20"/>
          <w:spacing w:val="6"/>
        </w:rPr>
        <w:t xml:space="preserve"> </w:t>
      </w:r>
      <w:r>
        <w:rPr>
          <w:rFonts w:ascii="SimSun" w:hAnsi="SimSun" w:eastAsia="SimSun" w:cs="SimSun"/>
          <w:sz w:val="20"/>
          <w:szCs w:val="20"/>
          <w:spacing w:val="9"/>
        </w:rPr>
        <w:t>人民法院《关于在审理经济纠纷案件中涉及经济犯罪嫌疑若干问题的规定》进行处理。</w:t>
      </w:r>
    </w:p>
    <w:p>
      <w:pPr>
        <w:spacing w:line="265" w:lineRule="auto"/>
        <w:sectPr>
          <w:footerReference w:type="default" r:id="rId22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10"/>
        <w:spacing w:before="196" w:line="220" w:lineRule="auto"/>
        <w:outlineLvl w:val="2"/>
        <w:rPr>
          <w:rFonts w:ascii="SimHei" w:hAnsi="SimHei" w:eastAsia="SimHei" w:cs="SimHei"/>
          <w:sz w:val="30"/>
          <w:szCs w:val="30"/>
        </w:rPr>
      </w:pPr>
      <w:bookmarkStart w:name="bookmark134" w:id="138"/>
      <w:bookmarkEnd w:id="138"/>
      <w:r>
        <w:rPr>
          <w:rFonts w:ascii="Times New Roman" w:hAnsi="Times New Roman" w:eastAsia="Times New Roman" w:cs="Times New Roman"/>
          <w:sz w:val="30"/>
          <w:szCs w:val="30"/>
          <w:spacing w:val="-1"/>
        </w:rPr>
        <w:t>6.2.4  </w:t>
      </w:r>
      <w:r>
        <w:rPr>
          <w:rFonts w:ascii="SimHei" w:hAnsi="SimHei" w:eastAsia="SimHei" w:cs="SimHei"/>
          <w:sz w:val="30"/>
          <w:szCs w:val="30"/>
          <w:spacing w:val="-1"/>
        </w:rPr>
        <w:t>杭州市中级人民法院民一庭关于审理建设工程及房屋相关</w:t>
      </w:r>
    </w:p>
    <w:p>
      <w:pPr>
        <w:ind w:left="1686"/>
        <w:spacing w:before="30" w:line="221" w:lineRule="auto"/>
        <w:rPr>
          <w:rFonts w:ascii="SimHei" w:hAnsi="SimHei" w:eastAsia="SimHei" w:cs="SimHei"/>
          <w:sz w:val="30"/>
          <w:szCs w:val="30"/>
        </w:rPr>
      </w:pPr>
      <w:r>
        <w:rPr>
          <w:rFonts w:ascii="SimHei" w:hAnsi="SimHei" w:eastAsia="SimHei" w:cs="SimHei"/>
          <w:sz w:val="30"/>
          <w:szCs w:val="30"/>
          <w:spacing w:val="-1"/>
        </w:rPr>
        <w:t>纠纷案件若干实务问题的解答（节选）</w:t>
      </w:r>
    </w:p>
    <w:p>
      <w:pPr>
        <w:ind w:left="3219"/>
        <w:spacing w:before="172" w:line="231" w:lineRule="auto"/>
        <w:rPr>
          <w:rFonts w:ascii="FangSong" w:hAnsi="FangSong" w:eastAsia="FangSong" w:cs="FangSong"/>
          <w:sz w:val="20"/>
          <w:szCs w:val="20"/>
        </w:rPr>
      </w:pPr>
      <w:r>
        <w:rPr>
          <w:rFonts w:ascii="FangSong" w:hAnsi="FangSong" w:eastAsia="FangSong" w:cs="FangSong"/>
          <w:sz w:val="20"/>
          <w:szCs w:val="20"/>
          <w:spacing w:val="-9"/>
        </w:rPr>
        <w:t>（</w:t>
      </w:r>
      <w:r>
        <w:rPr>
          <w:rFonts w:ascii="Times New Roman" w:hAnsi="Times New Roman" w:eastAsia="Times New Roman" w:cs="Times New Roman"/>
          <w:sz w:val="20"/>
          <w:szCs w:val="20"/>
          <w:spacing w:val="-9"/>
        </w:rPr>
        <w:t>2010</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9"/>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9"/>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9"/>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9"/>
        </w:rPr>
        <w:t>日）</w:t>
      </w:r>
    </w:p>
    <w:p>
      <w:pPr>
        <w:ind w:left="2914"/>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第一部分</w:t>
      </w:r>
      <w:r>
        <w:rPr>
          <w:rFonts w:ascii="SimSun" w:hAnsi="SimSun" w:eastAsia="SimSun" w:cs="SimSun"/>
          <w:sz w:val="20"/>
          <w:szCs w:val="20"/>
          <w:spacing w:val="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建设工程纠纷案件</w:t>
      </w:r>
    </w:p>
    <w:p>
      <w:pPr>
        <w:ind w:left="445"/>
        <w:spacing w:before="82"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一、合同效力认定</w:t>
      </w:r>
    </w:p>
    <w:p>
      <w:pPr>
        <w:spacing w:before="79" w:line="228" w:lineRule="auto"/>
        <w:outlineLvl w:val="5"/>
        <w:jc w:val="right"/>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如何理解《最高人民法院关于审理建设工程施工合同纠纷案件适用法律问题的解释》</w:t>
      </w:r>
    </w:p>
    <w:p>
      <w:pPr>
        <w:ind w:left="23" w:right="54" w:firstLine="9"/>
        <w:spacing w:before="81" w:line="264" w:lineRule="auto"/>
        <w:rPr>
          <w:rFonts w:ascii="Times New Roman" w:hAnsi="Times New Roman" w:eastAsia="Times New Roman" w:cs="Times New Roma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（以下简称《解释》）第一条第一款第（二）项中规定的“没有资质的实际施工</w:t>
      </w:r>
      <w:r>
        <w:rPr>
          <w:rFonts w:ascii="SimSun" w:hAnsi="SimSun" w:eastAsia="SimSun" w:cs="SimSun"/>
          <w:sz w:val="20"/>
          <w:szCs w:val="20"/>
          <w14:textOutline w14:w="3795" w14:cap="sq" w14:cmpd="sng">
            <w14:solidFill>
              <w14:srgbClr w14:val="000000"/>
            </w14:solidFill>
            <w14:prstDash w14:val="solid"/>
            <w14:bevel/>
          </w14:textOutline>
          <w:spacing w:val="9"/>
        </w:rPr>
        <w:t>人借用有资</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质的建筑施工企业名义承揽建设工程</w:t>
      </w:r>
      <w:r>
        <w:rPr>
          <w:rFonts w:ascii="SimSun" w:hAnsi="SimSun" w:eastAsia="SimSun" w:cs="SimSun"/>
          <w:sz w:val="20"/>
          <w:szCs w:val="20"/>
          <w:spacing w:val="-6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w:t>
      </w:r>
      <w:r>
        <w:rPr>
          <w:rFonts w:ascii="Times New Roman" w:hAnsi="Times New Roman" w:eastAsia="Times New Roman" w:cs="Times New Roman"/>
          <w:sz w:val="20"/>
          <w:szCs w:val="20"/>
          <w:b/>
          <w:bCs/>
          <w:spacing w:val="8"/>
        </w:rPr>
        <w:t>?</w:t>
      </w:r>
    </w:p>
    <w:p>
      <w:pPr>
        <w:ind w:left="442"/>
        <w:spacing w:before="82" w:line="227" w:lineRule="auto"/>
        <w:rPr>
          <w:rFonts w:ascii="SimSun" w:hAnsi="SimSun" w:eastAsia="SimSun" w:cs="SimSun"/>
          <w:sz w:val="20"/>
          <w:szCs w:val="20"/>
        </w:rPr>
      </w:pPr>
      <w:r>
        <w:rPr>
          <w:rFonts w:ascii="SimSun" w:hAnsi="SimSun" w:eastAsia="SimSun" w:cs="SimSun"/>
          <w:sz w:val="20"/>
          <w:szCs w:val="20"/>
          <w:spacing w:val="8"/>
        </w:rPr>
        <w:t>答：具体可分为以下几种情形，即：</w:t>
      </w:r>
    </w:p>
    <w:p>
      <w:pPr>
        <w:ind w:left="24" w:right="52" w:firstLine="427"/>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）不具有从事建筑活动主体资格的个人、合伙组织或企业以具备从事建筑活动资格的</w:t>
      </w:r>
      <w:r>
        <w:rPr>
          <w:rFonts w:ascii="SimSun" w:hAnsi="SimSun" w:eastAsia="SimSun" w:cs="SimSun"/>
          <w:sz w:val="20"/>
          <w:szCs w:val="20"/>
          <w:spacing w:val="4"/>
        </w:rPr>
        <w:t xml:space="preserve"> </w:t>
      </w:r>
      <w:r>
        <w:rPr>
          <w:rFonts w:ascii="SimSun" w:hAnsi="SimSun" w:eastAsia="SimSun" w:cs="SimSun"/>
          <w:sz w:val="20"/>
          <w:szCs w:val="20"/>
          <w:spacing w:val="8"/>
        </w:rPr>
        <w:t>建筑企业的名义承揽工程。</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）资质等级低的建筑企业以资质等级高的建筑企业的名义</w:t>
      </w:r>
      <w:r>
        <w:rPr>
          <w:rFonts w:ascii="SimSun" w:hAnsi="SimSun" w:eastAsia="SimSun" w:cs="SimSun"/>
          <w:sz w:val="20"/>
          <w:szCs w:val="20"/>
          <w:spacing w:val="8"/>
        </w:rPr>
        <w:t>承揽工程。</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）不具有工程总包资格的建筑企业以具有总包资格的建筑企业的名义承揽工程。</w:t>
      </w:r>
    </w:p>
    <w:p>
      <w:pPr>
        <w:ind w:left="439"/>
        <w:spacing w:before="82"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如何区分建设工程施工过程中的挂靠与内部</w:t>
      </w:r>
      <w:r>
        <w:rPr>
          <w:rFonts w:ascii="SimSun" w:hAnsi="SimSun" w:eastAsia="SimSun" w:cs="SimSun"/>
          <w:sz w:val="20"/>
          <w:szCs w:val="20"/>
          <w14:textOutline w14:w="3795" w14:cap="sq" w14:cmpd="sng">
            <w14:solidFill>
              <w14:srgbClr w14:val="000000"/>
            </w14:solidFill>
            <w14:prstDash w14:val="solid"/>
            <w14:bevel/>
          </w14:textOutline>
          <w:spacing w:val="8"/>
        </w:rPr>
        <w:t>承包？</w:t>
      </w:r>
    </w:p>
    <w:p>
      <w:pPr>
        <w:ind w:left="21" w:firstLine="420"/>
        <w:spacing w:before="72" w:line="294" w:lineRule="auto"/>
        <w:rPr>
          <w:rFonts w:ascii="SimSun" w:hAnsi="SimSun" w:eastAsia="SimSun" w:cs="SimSun"/>
          <w:sz w:val="20"/>
          <w:szCs w:val="20"/>
        </w:rPr>
      </w:pPr>
      <w:r>
        <w:rPr>
          <w:rFonts w:ascii="SimSun" w:hAnsi="SimSun" w:eastAsia="SimSun" w:cs="SimSun"/>
          <w:sz w:val="20"/>
          <w:szCs w:val="20"/>
          <w:spacing w:val="10"/>
        </w:rPr>
        <w:t>对于建设单位内部承包合同，应当认定为是工程承包人就其承包的全部或部分工程与其</w:t>
      </w:r>
      <w:r>
        <w:rPr>
          <w:rFonts w:ascii="SimSun" w:hAnsi="SimSun" w:eastAsia="SimSun" w:cs="SimSun"/>
          <w:sz w:val="20"/>
          <w:szCs w:val="20"/>
          <w:spacing w:val="8"/>
        </w:rPr>
        <w:t xml:space="preserve"> </w:t>
      </w:r>
      <w:r>
        <w:rPr>
          <w:rFonts w:ascii="SimSun" w:hAnsi="SimSun" w:eastAsia="SimSun" w:cs="SimSun"/>
          <w:sz w:val="20"/>
          <w:szCs w:val="20"/>
          <w:spacing w:val="10"/>
        </w:rPr>
        <w:t>下属分支机构或职工签订的工程承包合同，属建筑施工企业的一种内部经营方式，法律和行</w:t>
      </w:r>
      <w:r>
        <w:rPr>
          <w:rFonts w:ascii="SimSun" w:hAnsi="SimSun" w:eastAsia="SimSun" w:cs="SimSun"/>
          <w:sz w:val="20"/>
          <w:szCs w:val="20"/>
          <w:spacing w:val="8"/>
        </w:rPr>
        <w:t xml:space="preserve"> </w:t>
      </w:r>
      <w:r>
        <w:rPr>
          <w:rFonts w:ascii="SimSun" w:hAnsi="SimSun" w:eastAsia="SimSun" w:cs="SimSun"/>
          <w:sz w:val="20"/>
          <w:szCs w:val="20"/>
          <w:spacing w:val="10"/>
        </w:rPr>
        <w:t>政法规对此并不禁止，该承包人应对工程施工过程及质量等进行管理，对外承担施工合同的</w:t>
      </w:r>
      <w:r>
        <w:rPr>
          <w:rFonts w:ascii="SimSun" w:hAnsi="SimSun" w:eastAsia="SimSun" w:cs="SimSun"/>
          <w:sz w:val="20"/>
          <w:szCs w:val="20"/>
          <w:spacing w:val="8"/>
        </w:rPr>
        <w:t xml:space="preserve"> </w:t>
      </w:r>
      <w:r>
        <w:rPr>
          <w:rFonts w:ascii="SimSun" w:hAnsi="SimSun" w:eastAsia="SimSun" w:cs="SimSun"/>
          <w:sz w:val="20"/>
          <w:szCs w:val="20"/>
          <w:spacing w:val="10"/>
        </w:rPr>
        <w:t>权利义务。当事人一方以内部承包合同中的承包方无施工资质为由主张该内部承包合同无效</w:t>
      </w:r>
      <w:r>
        <w:rPr>
          <w:rFonts w:ascii="SimSun" w:hAnsi="SimSun" w:eastAsia="SimSun" w:cs="SimSun"/>
          <w:sz w:val="20"/>
          <w:szCs w:val="20"/>
          <w:spacing w:val="8"/>
        </w:rPr>
        <w:t xml:space="preserve"> </w:t>
      </w:r>
      <w:r>
        <w:rPr>
          <w:rFonts w:ascii="SimSun" w:hAnsi="SimSun" w:eastAsia="SimSun" w:cs="SimSun"/>
          <w:sz w:val="20"/>
          <w:szCs w:val="20"/>
          <w:spacing w:val="11"/>
        </w:rPr>
        <w:t>的，不予支持。而挂靠则是指实际施工主体借用有资质</w:t>
      </w:r>
      <w:r>
        <w:rPr>
          <w:rFonts w:ascii="SimSun" w:hAnsi="SimSun" w:eastAsia="SimSun" w:cs="SimSun"/>
          <w:sz w:val="20"/>
          <w:szCs w:val="20"/>
          <w:spacing w:val="10"/>
        </w:rPr>
        <w:t>的建筑施工企业名义承揽建设工程，</w:t>
      </w:r>
      <w:r>
        <w:rPr>
          <w:rFonts w:ascii="SimSun" w:hAnsi="SimSun" w:eastAsia="SimSun" w:cs="SimSun"/>
          <w:sz w:val="20"/>
          <w:szCs w:val="20"/>
        </w:rPr>
        <w:t xml:space="preserve"> </w:t>
      </w:r>
      <w:r>
        <w:rPr>
          <w:rFonts w:ascii="SimSun" w:hAnsi="SimSun" w:eastAsia="SimSun" w:cs="SimSun"/>
          <w:sz w:val="20"/>
          <w:szCs w:val="20"/>
          <w:spacing w:val="6"/>
        </w:rPr>
        <w:t>该实际施工主体与被挂靠企业间并不存在隶属或管理关系，构成独立主体间的承包合同关系，</w:t>
      </w:r>
      <w:r>
        <w:rPr>
          <w:rFonts w:ascii="SimSun" w:hAnsi="SimSun" w:eastAsia="SimSun" w:cs="SimSun"/>
          <w:sz w:val="20"/>
          <w:szCs w:val="20"/>
          <w:spacing w:val="14"/>
        </w:rPr>
        <w:t xml:space="preserve"> </w:t>
      </w:r>
      <w:r>
        <w:rPr>
          <w:rFonts w:ascii="SimSun" w:hAnsi="SimSun" w:eastAsia="SimSun" w:cs="SimSun"/>
          <w:sz w:val="20"/>
          <w:szCs w:val="20"/>
          <w:spacing w:val="10"/>
        </w:rPr>
        <w:t>如果挂靠单位并无相应施工资质的，应认定该承包合同关系无效。因此，二者区分主要应从</w:t>
      </w:r>
      <w:r>
        <w:rPr>
          <w:rFonts w:ascii="SimSun" w:hAnsi="SimSun" w:eastAsia="SimSun" w:cs="SimSun"/>
          <w:sz w:val="20"/>
          <w:szCs w:val="20"/>
          <w:spacing w:val="8"/>
        </w:rPr>
        <w:t xml:space="preserve"> </w:t>
      </w:r>
      <w:r>
        <w:rPr>
          <w:rFonts w:ascii="SimSun" w:hAnsi="SimSun" w:eastAsia="SimSun" w:cs="SimSun"/>
          <w:sz w:val="20"/>
          <w:szCs w:val="20"/>
          <w:spacing w:val="10"/>
        </w:rPr>
        <w:t>合同当事人间是否有劳动或隶属管理关系，承包工程所需资金、材料、技术是否由对方当事</w:t>
      </w:r>
      <w:r>
        <w:rPr>
          <w:rFonts w:ascii="SimSun" w:hAnsi="SimSun" w:eastAsia="SimSun" w:cs="SimSun"/>
          <w:sz w:val="20"/>
          <w:szCs w:val="20"/>
          <w:spacing w:val="8"/>
        </w:rPr>
        <w:t xml:space="preserve"> </w:t>
      </w:r>
      <w:r>
        <w:rPr>
          <w:rFonts w:ascii="SimSun" w:hAnsi="SimSun" w:eastAsia="SimSun" w:cs="SimSun"/>
          <w:sz w:val="20"/>
          <w:szCs w:val="20"/>
          <w:spacing w:val="7"/>
        </w:rPr>
        <w:t>人提供等进行判断。</w:t>
      </w:r>
    </w:p>
    <w:p>
      <w:pPr>
        <w:ind w:left="445"/>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二、合同责任认定</w:t>
      </w:r>
    </w:p>
    <w:p>
      <w:pPr>
        <w:ind w:left="447"/>
        <w:spacing w:before="80" w:line="226"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对《解释》第二十六条中规定的，发包人在欠付工程价款范围内对实际施工人所应承</w:t>
      </w:r>
    </w:p>
    <w:p>
      <w:pPr>
        <w:ind w:left="23"/>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担的责任，应如何理解？</w:t>
      </w:r>
    </w:p>
    <w:p>
      <w:pPr>
        <w:ind w:left="22" w:right="52" w:firstLine="420"/>
        <w:spacing w:before="83" w:line="283" w:lineRule="auto"/>
        <w:jc w:val="both"/>
        <w:rPr>
          <w:rFonts w:ascii="SimSun" w:hAnsi="SimSun" w:eastAsia="SimSun" w:cs="SimSun"/>
          <w:sz w:val="20"/>
          <w:szCs w:val="20"/>
        </w:rPr>
      </w:pPr>
      <w:r>
        <w:rPr>
          <w:rFonts w:ascii="SimSun" w:hAnsi="SimSun" w:eastAsia="SimSun" w:cs="SimSun"/>
          <w:sz w:val="20"/>
          <w:szCs w:val="20"/>
          <w:spacing w:val="10"/>
        </w:rPr>
        <w:t>答：建设工程因非法转包、违法分包导致建设工程施工合同无效的，发包人应当在其欠</w:t>
      </w:r>
      <w:r>
        <w:rPr>
          <w:rFonts w:ascii="SimSun" w:hAnsi="SimSun" w:eastAsia="SimSun" w:cs="SimSun"/>
          <w:sz w:val="20"/>
          <w:szCs w:val="20"/>
          <w:spacing w:val="7"/>
        </w:rPr>
        <w:t xml:space="preserve"> </w:t>
      </w:r>
      <w:r>
        <w:rPr>
          <w:rFonts w:ascii="SimSun" w:hAnsi="SimSun" w:eastAsia="SimSun" w:cs="SimSun"/>
          <w:sz w:val="20"/>
          <w:szCs w:val="20"/>
          <w:spacing w:val="10"/>
        </w:rPr>
        <w:t>付工程价款范围内，与非法转包人、违法分包人向实际施工人承担连带责任。同时，实际施</w:t>
      </w:r>
      <w:r>
        <w:rPr>
          <w:rFonts w:ascii="SimSun" w:hAnsi="SimSun" w:eastAsia="SimSun" w:cs="SimSun"/>
          <w:sz w:val="20"/>
          <w:szCs w:val="20"/>
          <w:spacing w:val="7"/>
        </w:rPr>
        <w:t xml:space="preserve"> </w:t>
      </w:r>
      <w:r>
        <w:rPr>
          <w:rFonts w:ascii="SimSun" w:hAnsi="SimSun" w:eastAsia="SimSun" w:cs="SimSun"/>
          <w:sz w:val="20"/>
          <w:szCs w:val="20"/>
          <w:spacing w:val="10"/>
        </w:rPr>
        <w:t>工人以发包人为被告要求支付工程价款的，一般应当追加非法转包人或者违法分包人为被告</w:t>
      </w:r>
      <w:r>
        <w:rPr>
          <w:rFonts w:ascii="SimSun" w:hAnsi="SimSun" w:eastAsia="SimSun" w:cs="SimSun"/>
          <w:sz w:val="20"/>
          <w:szCs w:val="20"/>
          <w:spacing w:val="7"/>
        </w:rPr>
        <w:t xml:space="preserve"> </w:t>
      </w:r>
      <w:r>
        <w:rPr>
          <w:rFonts w:ascii="SimSun" w:hAnsi="SimSun" w:eastAsia="SimSun" w:cs="SimSun"/>
          <w:sz w:val="20"/>
          <w:szCs w:val="20"/>
          <w:spacing w:val="5"/>
        </w:rPr>
        <w:t>参加诉讼。</w:t>
      </w:r>
    </w:p>
    <w:p>
      <w:pPr>
        <w:ind w:left="39" w:right="52" w:firstLine="406"/>
        <w:spacing w:before="79" w:line="264" w:lineRule="auto"/>
        <w:rPr>
          <w:rFonts w:ascii="SimSun" w:hAnsi="SimSun" w:eastAsia="SimSun" w:cs="SimSun"/>
          <w:sz w:val="20"/>
          <w:szCs w:val="20"/>
        </w:rPr>
      </w:pPr>
      <w:r>
        <w:rPr>
          <w:rFonts w:ascii="SimSun" w:hAnsi="SimSun" w:eastAsia="SimSun" w:cs="SimSun"/>
          <w:sz w:val="20"/>
          <w:szCs w:val="20"/>
          <w:spacing w:val="10"/>
        </w:rPr>
        <w:t>发包人以款项已付清或实际施工人要求给付的工程价款高于其欠付的工程价款进行抗变</w:t>
      </w:r>
      <w:r>
        <w:rPr>
          <w:rFonts w:ascii="SimSun" w:hAnsi="SimSun" w:eastAsia="SimSun" w:cs="SimSun"/>
          <w:sz w:val="20"/>
          <w:szCs w:val="20"/>
          <w:spacing w:val="4"/>
        </w:rPr>
        <w:t xml:space="preserve"> </w:t>
      </w:r>
      <w:r>
        <w:rPr>
          <w:rFonts w:ascii="SimSun" w:hAnsi="SimSun" w:eastAsia="SimSun" w:cs="SimSun"/>
          <w:sz w:val="20"/>
          <w:szCs w:val="20"/>
          <w:spacing w:val="7"/>
        </w:rPr>
        <w:t>的，应当由发包人承担举证责任。</w:t>
      </w:r>
    </w:p>
    <w:p>
      <w:pPr>
        <w:ind w:left="439"/>
        <w:spacing w:before="83"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挂靠人以被挂靠人名义订立建设工程施工合同，因履行该合同产生的民事责任，被挂</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靠人是否应当与挂靠人一并承担连带责任？</w:t>
      </w:r>
    </w:p>
    <w:p>
      <w:pPr>
        <w:ind w:left="23" w:right="52" w:firstLine="418"/>
        <w:spacing w:before="79" w:line="283" w:lineRule="auto"/>
        <w:jc w:val="both"/>
        <w:rPr>
          <w:rFonts w:ascii="SimSun" w:hAnsi="SimSun" w:eastAsia="SimSun" w:cs="SimSun"/>
          <w:sz w:val="20"/>
          <w:szCs w:val="20"/>
        </w:rPr>
      </w:pPr>
      <w:r>
        <w:rPr>
          <w:rFonts w:ascii="SimSun" w:hAnsi="SimSun" w:eastAsia="SimSun" w:cs="SimSun"/>
          <w:sz w:val="20"/>
          <w:szCs w:val="20"/>
          <w:spacing w:val="10"/>
        </w:rPr>
        <w:t>答：挂靠人作为实际施工主体应对自己的施工内容承担相应的法律后果，被挂靠人虽未</w:t>
      </w:r>
      <w:r>
        <w:rPr>
          <w:rFonts w:ascii="SimSun" w:hAnsi="SimSun" w:eastAsia="SimSun" w:cs="SimSun"/>
          <w:sz w:val="20"/>
          <w:szCs w:val="20"/>
          <w:spacing w:val="7"/>
        </w:rPr>
        <w:t xml:space="preserve"> </w:t>
      </w:r>
      <w:r>
        <w:rPr>
          <w:rFonts w:ascii="SimSun" w:hAnsi="SimSun" w:eastAsia="SimSun" w:cs="SimSun"/>
          <w:sz w:val="20"/>
          <w:szCs w:val="20"/>
          <w:spacing w:val="10"/>
        </w:rPr>
        <w:t>直接参与工程建设施工，但允许他人以自己名义承揽施工，也应负担该施工行为产生的法律</w:t>
      </w:r>
      <w:r>
        <w:rPr>
          <w:rFonts w:ascii="SimSun" w:hAnsi="SimSun" w:eastAsia="SimSun" w:cs="SimSun"/>
          <w:sz w:val="20"/>
          <w:szCs w:val="20"/>
          <w:spacing w:val="5"/>
        </w:rPr>
        <w:t xml:space="preserve"> </w:t>
      </w:r>
      <w:r>
        <w:rPr>
          <w:rFonts w:ascii="SimSun" w:hAnsi="SimSun" w:eastAsia="SimSun" w:cs="SimSun"/>
          <w:sz w:val="20"/>
          <w:szCs w:val="20"/>
          <w:spacing w:val="10"/>
        </w:rPr>
        <w:t>后果。因此，当该建设工程施工合同向对方主张挂靠人与被挂靠人承担连带责任的，一般应</w:t>
      </w:r>
      <w:r>
        <w:rPr>
          <w:rFonts w:ascii="SimSun" w:hAnsi="SimSun" w:eastAsia="SimSun" w:cs="SimSun"/>
          <w:sz w:val="20"/>
          <w:szCs w:val="20"/>
          <w:spacing w:val="5"/>
        </w:rPr>
        <w:t xml:space="preserve"> </w:t>
      </w:r>
      <w:r>
        <w:rPr>
          <w:rFonts w:ascii="SimSun" w:hAnsi="SimSun" w:eastAsia="SimSun" w:cs="SimSun"/>
          <w:sz w:val="20"/>
          <w:szCs w:val="20"/>
          <w:spacing w:val="5"/>
        </w:rPr>
        <w:t>予以支持。</w:t>
      </w:r>
    </w:p>
    <w:p>
      <w:pPr>
        <w:spacing w:line="283" w:lineRule="auto"/>
        <w:sectPr>
          <w:footerReference w:type="default" r:id="rId225"/>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三、工程鉴定</w:t>
      </w:r>
    </w:p>
    <w:p>
      <w:pPr>
        <w:ind w:left="447"/>
        <w:spacing w:before="79" w:line="226"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在建设工程造价鉴定中，鉴定单位以承包人出具的工程签证单等工程施工资料有瑕疵</w:t>
      </w:r>
    </w:p>
    <w:p>
      <w:pPr>
        <w:ind w:left="24"/>
        <w:spacing w:before="83"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为由不予认定的，对于相应的工程量及工程价款法院应当如何处理？</w:t>
      </w:r>
    </w:p>
    <w:p>
      <w:pPr>
        <w:ind w:left="21" w:right="51" w:firstLine="420"/>
        <w:spacing w:before="82" w:line="276" w:lineRule="auto"/>
        <w:jc w:val="both"/>
        <w:rPr>
          <w:rFonts w:ascii="SimSun" w:hAnsi="SimSun" w:eastAsia="SimSun" w:cs="SimSun"/>
          <w:sz w:val="20"/>
          <w:szCs w:val="20"/>
        </w:rPr>
      </w:pPr>
      <w:r>
        <w:rPr>
          <w:rFonts w:ascii="SimSun" w:hAnsi="SimSun" w:eastAsia="SimSun" w:cs="SimSun"/>
          <w:sz w:val="20"/>
          <w:szCs w:val="20"/>
          <w:spacing w:val="10"/>
        </w:rPr>
        <w:t>答：首先，应当有鉴定机构对其不予认定的理由予以说明，在当事人一方有证据证明该</w:t>
      </w:r>
      <w:r>
        <w:rPr>
          <w:rFonts w:ascii="SimSun" w:hAnsi="SimSun" w:eastAsia="SimSun" w:cs="SimSun"/>
          <w:sz w:val="20"/>
          <w:szCs w:val="20"/>
          <w:spacing w:val="7"/>
        </w:rPr>
        <w:t xml:space="preserve"> </w:t>
      </w:r>
      <w:r>
        <w:rPr>
          <w:rFonts w:ascii="SimSun" w:hAnsi="SimSun" w:eastAsia="SimSun" w:cs="SimSun"/>
          <w:sz w:val="20"/>
          <w:szCs w:val="20"/>
          <w:spacing w:val="10"/>
        </w:rPr>
        <w:t>工程签证单等施工资料有效的，或者所涉工程量已实际施工完毕的情况下，可要求鉴定机构</w:t>
      </w:r>
      <w:r>
        <w:rPr>
          <w:rFonts w:ascii="SimSun" w:hAnsi="SimSun" w:eastAsia="SimSun" w:cs="SimSun"/>
          <w:sz w:val="20"/>
          <w:szCs w:val="20"/>
          <w:spacing w:val="8"/>
        </w:rPr>
        <w:t xml:space="preserve"> </w:t>
      </w:r>
      <w:r>
        <w:rPr>
          <w:rFonts w:ascii="SimSun" w:hAnsi="SimSun" w:eastAsia="SimSun" w:cs="SimSun"/>
          <w:sz w:val="20"/>
          <w:szCs w:val="20"/>
          <w:spacing w:val="9"/>
        </w:rPr>
        <w:t>对存疑部分工程量及价款仍予以鉴定并单列，供审判时审核认定。</w:t>
      </w:r>
    </w:p>
    <w:p>
      <w:pPr>
        <w:spacing w:before="82" w:line="226" w:lineRule="auto"/>
        <w:outlineLvl w:val="5"/>
        <w:jc w:val="right"/>
        <w:rPr>
          <w:rFonts w:ascii="SimSun" w:hAnsi="SimSun" w:eastAsia="SimSun" w:cs="SimSun"/>
          <w:sz w:val="20"/>
          <w:szCs w:val="20"/>
        </w:rPr>
      </w:pPr>
      <w:r>
        <w:rPr>
          <w:rFonts w:ascii="Times New Roman" w:hAnsi="Times New Roman" w:eastAsia="Times New Roman" w:cs="Times New Roman"/>
          <w:sz w:val="20"/>
          <w:szCs w:val="20"/>
          <w:b/>
          <w:bCs/>
          <w:spacing w:val="10"/>
        </w:rPr>
        <w:t>2.  </w:t>
      </w:r>
      <w:r>
        <w:rPr>
          <w:rFonts w:ascii="SimSun" w:hAnsi="SimSun" w:eastAsia="SimSun" w:cs="SimSun"/>
          <w:sz w:val="20"/>
          <w:szCs w:val="20"/>
          <w14:textOutline w14:w="3795" w14:cap="sq" w14:cmpd="sng">
            <w14:solidFill>
              <w14:srgbClr w14:val="000000"/>
            </w14:solidFill>
            <w14:prstDash w14:val="solid"/>
            <w14:bevel/>
          </w14:textOutline>
          <w:spacing w:val="10"/>
        </w:rPr>
        <w:t>对于确需鉴定才能认定工程量或工程造价</w:t>
      </w:r>
      <w:r>
        <w:rPr>
          <w:rFonts w:ascii="SimSun" w:hAnsi="SimSun" w:eastAsia="SimSun" w:cs="SimSun"/>
          <w:sz w:val="20"/>
          <w:szCs w:val="20"/>
          <w14:textOutline w14:w="3795" w14:cap="sq" w14:cmpd="sng">
            <w14:solidFill>
              <w14:srgbClr w14:val="000000"/>
            </w14:solidFill>
            <w14:prstDash w14:val="solid"/>
            <w14:bevel/>
          </w14:textOutline>
          <w:spacing w:val="9"/>
        </w:rPr>
        <w:t>的案件中，当事人双方均拒不申请鉴定的，</w:t>
      </w:r>
    </w:p>
    <w:p>
      <w:pPr>
        <w:ind w:left="22"/>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应如何处理？</w:t>
      </w:r>
    </w:p>
    <w:p>
      <w:pPr>
        <w:ind w:left="21" w:right="51" w:firstLine="420"/>
        <w:spacing w:before="79" w:line="287" w:lineRule="auto"/>
        <w:rPr>
          <w:rFonts w:ascii="SimSun" w:hAnsi="SimSun" w:eastAsia="SimSun" w:cs="SimSun"/>
          <w:sz w:val="20"/>
          <w:szCs w:val="20"/>
        </w:rPr>
      </w:pPr>
      <w:r>
        <w:rPr>
          <w:rFonts w:ascii="SimSun" w:hAnsi="SimSun" w:eastAsia="SimSun" w:cs="SimSun"/>
          <w:sz w:val="20"/>
          <w:szCs w:val="20"/>
          <w:spacing w:val="10"/>
        </w:rPr>
        <w:t>答：除依照《最高人民法院关于民事诉讼证据的若干规定》，属于应当由人民法院调查</w:t>
      </w:r>
      <w:r>
        <w:rPr>
          <w:rFonts w:ascii="SimSun" w:hAnsi="SimSun" w:eastAsia="SimSun" w:cs="SimSun"/>
          <w:sz w:val="20"/>
          <w:szCs w:val="20"/>
          <w:spacing w:val="7"/>
        </w:rPr>
        <w:t xml:space="preserve"> </w:t>
      </w:r>
      <w:r>
        <w:rPr>
          <w:rFonts w:ascii="SimSun" w:hAnsi="SimSun" w:eastAsia="SimSun" w:cs="SimSun"/>
          <w:sz w:val="20"/>
          <w:szCs w:val="20"/>
          <w:spacing w:val="10"/>
        </w:rPr>
        <w:t>收集的证据外，对工程量或工程造价进行鉴定应当依照当事人的申请进行，对工程量或工程</w:t>
      </w:r>
      <w:r>
        <w:rPr>
          <w:rFonts w:ascii="SimSun" w:hAnsi="SimSun" w:eastAsia="SimSun" w:cs="SimSun"/>
          <w:sz w:val="20"/>
          <w:szCs w:val="20"/>
          <w:spacing w:val="8"/>
        </w:rPr>
        <w:t xml:space="preserve"> </w:t>
      </w:r>
      <w:r>
        <w:rPr>
          <w:rFonts w:ascii="SimSun" w:hAnsi="SimSun" w:eastAsia="SimSun" w:cs="SimSun"/>
          <w:sz w:val="20"/>
          <w:szCs w:val="20"/>
          <w:spacing w:val="10"/>
        </w:rPr>
        <w:t>造价进行鉴定应当依照当事人的申请进行。工程量或工程造价须经鉴定才能确定的，应当告</w:t>
      </w:r>
      <w:r>
        <w:rPr>
          <w:rFonts w:ascii="SimSun" w:hAnsi="SimSun" w:eastAsia="SimSun" w:cs="SimSun"/>
          <w:sz w:val="20"/>
          <w:szCs w:val="20"/>
          <w:spacing w:val="8"/>
        </w:rPr>
        <w:t xml:space="preserve"> </w:t>
      </w:r>
      <w:r>
        <w:rPr>
          <w:rFonts w:ascii="SimSun" w:hAnsi="SimSun" w:eastAsia="SimSun" w:cs="SimSun"/>
          <w:sz w:val="20"/>
          <w:szCs w:val="20"/>
          <w:spacing w:val="10"/>
        </w:rPr>
        <w:t>知负有举证责任的当事人在一定期限内提出鉴定申请，负有举证责任的当事人拒不申请的，</w:t>
      </w:r>
      <w:r>
        <w:rPr>
          <w:rFonts w:ascii="SimSun" w:hAnsi="SimSun" w:eastAsia="SimSun" w:cs="SimSun"/>
          <w:sz w:val="20"/>
          <w:szCs w:val="20"/>
          <w:spacing w:val="8"/>
        </w:rPr>
        <w:t xml:space="preserve"> </w:t>
      </w:r>
      <w:r>
        <w:rPr>
          <w:rFonts w:ascii="SimSun" w:hAnsi="SimSun" w:eastAsia="SimSun" w:cs="SimSun"/>
          <w:sz w:val="20"/>
          <w:szCs w:val="20"/>
          <w:spacing w:val="8"/>
        </w:rPr>
        <w:t>应承担由此产生的不利后果。</w:t>
      </w:r>
    </w:p>
    <w:p>
      <w:pPr>
        <w:ind w:left="28" w:right="51" w:firstLine="412"/>
        <w:spacing w:before="80" w:line="265" w:lineRule="auto"/>
        <w:rPr>
          <w:rFonts w:ascii="SimSun" w:hAnsi="SimSun" w:eastAsia="SimSun" w:cs="SimSun"/>
          <w:sz w:val="20"/>
          <w:szCs w:val="20"/>
        </w:rPr>
      </w:pPr>
      <w:r>
        <w:rPr>
          <w:rFonts w:ascii="SimSun" w:hAnsi="SimSun" w:eastAsia="SimSun" w:cs="SimSun"/>
          <w:sz w:val="20"/>
          <w:szCs w:val="20"/>
          <w:spacing w:val="10"/>
        </w:rPr>
        <w:t>在鉴定过程中，因一方当事人拒不配合，导致鉴定无法进行的，在释明不利后果的情况</w:t>
      </w:r>
      <w:r>
        <w:rPr>
          <w:rFonts w:ascii="SimSun" w:hAnsi="SimSun" w:eastAsia="SimSun" w:cs="SimSun"/>
          <w:sz w:val="20"/>
          <w:szCs w:val="20"/>
          <w:spacing w:val="8"/>
        </w:rPr>
        <w:t xml:space="preserve"> </w:t>
      </w:r>
      <w:r>
        <w:rPr>
          <w:rFonts w:ascii="SimSun" w:hAnsi="SimSun" w:eastAsia="SimSun" w:cs="SimSun"/>
          <w:sz w:val="20"/>
          <w:szCs w:val="20"/>
          <w:spacing w:val="9"/>
        </w:rPr>
        <w:t>下，可以判决不履行举证义务一方承担举证不能的不利后</w:t>
      </w:r>
      <w:r>
        <w:rPr>
          <w:rFonts w:ascii="SimSun" w:hAnsi="SimSun" w:eastAsia="SimSun" w:cs="SimSun"/>
          <w:sz w:val="20"/>
          <w:szCs w:val="20"/>
          <w:spacing w:val="8"/>
        </w:rPr>
        <w:t>果。</w:t>
      </w:r>
    </w:p>
    <w:p>
      <w:pPr>
        <w:ind w:left="461"/>
        <w:spacing w:before="81"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四、价款结算</w:t>
      </w:r>
    </w:p>
    <w:p>
      <w:pPr>
        <w:ind w:left="447"/>
        <w:spacing w:before="81"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建设工程施工合同中未明确约定“发包人收到竣工结算文件后，在合同约定的期限内</w:t>
      </w:r>
    </w:p>
    <w:p>
      <w:pPr>
        <w:ind w:left="25" w:right="90"/>
        <w:spacing w:before="79"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不予答复视为认可竣工结算文件</w:t>
      </w:r>
      <w:r>
        <w:rPr>
          <w:rFonts w:ascii="SimSun" w:hAnsi="SimSun" w:eastAsia="SimSun" w:cs="SimSun"/>
          <w:sz w:val="20"/>
          <w:szCs w:val="20"/>
          <w:spacing w:val="-5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”的，承包人要求按照竣工结算文件进行工程价款结算的，</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如何处理？</w:t>
      </w:r>
    </w:p>
    <w:p>
      <w:pPr>
        <w:ind w:left="22" w:right="103" w:firstLine="420"/>
        <w:spacing w:before="82" w:line="264" w:lineRule="auto"/>
        <w:rPr>
          <w:rFonts w:ascii="SimSun" w:hAnsi="SimSun" w:eastAsia="SimSun" w:cs="SimSun"/>
          <w:sz w:val="20"/>
          <w:szCs w:val="20"/>
        </w:rPr>
      </w:pPr>
      <w:r>
        <w:rPr>
          <w:rFonts w:ascii="SimSun" w:hAnsi="SimSun" w:eastAsia="SimSun" w:cs="SimSun"/>
          <w:sz w:val="20"/>
          <w:szCs w:val="20"/>
          <w:spacing w:val="9"/>
        </w:rPr>
        <w:t>答：合同中没有此项明确约定的，承包人要求按照竣工结算文件进行工程</w:t>
      </w:r>
      <w:r>
        <w:rPr>
          <w:rFonts w:ascii="SimSun" w:hAnsi="SimSun" w:eastAsia="SimSun" w:cs="SimSun"/>
          <w:sz w:val="20"/>
          <w:szCs w:val="20"/>
          <w:spacing w:val="8"/>
        </w:rPr>
        <w:t>价款结算的，</w:t>
      </w:r>
      <w:r>
        <w:rPr>
          <w:rFonts w:ascii="SimSun" w:hAnsi="SimSun" w:eastAsia="SimSun" w:cs="SimSun"/>
          <w:sz w:val="20"/>
          <w:szCs w:val="20"/>
        </w:rPr>
        <w:t xml:space="preserve"> </w:t>
      </w:r>
      <w:r>
        <w:rPr>
          <w:rFonts w:ascii="SimSun" w:hAnsi="SimSun" w:eastAsia="SimSun" w:cs="SimSun"/>
          <w:sz w:val="20"/>
          <w:szCs w:val="20"/>
          <w:spacing w:val="6"/>
        </w:rPr>
        <w:t>应不予支持。</w:t>
      </w:r>
    </w:p>
    <w:p>
      <w:pPr>
        <w:ind w:left="439"/>
        <w:spacing w:before="80"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承包人向发包人提交工程结算文件，但发包人无正当理由拒绝结算的，承办人主张支</w:t>
      </w:r>
    </w:p>
    <w:p>
      <w:pPr>
        <w:ind w:left="22"/>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付欠付工程价款利息的，应如何计算？</w:t>
      </w:r>
    </w:p>
    <w:p>
      <w:pPr>
        <w:ind w:left="442"/>
        <w:spacing w:before="82" w:line="228" w:lineRule="auto"/>
        <w:rPr>
          <w:rFonts w:ascii="SimSun" w:hAnsi="SimSun" w:eastAsia="SimSun" w:cs="SimSun"/>
          <w:sz w:val="20"/>
          <w:szCs w:val="20"/>
        </w:rPr>
      </w:pPr>
      <w:r>
        <w:rPr>
          <w:rFonts w:ascii="SimSun" w:hAnsi="SimSun" w:eastAsia="SimSun" w:cs="SimSun"/>
          <w:sz w:val="20"/>
          <w:szCs w:val="20"/>
          <w:spacing w:val="9"/>
        </w:rPr>
        <w:t>答：应区分为两种情况进行处理</w:t>
      </w:r>
    </w:p>
    <w:p>
      <w:pPr>
        <w:ind w:left="20" w:right="51" w:firstLine="431"/>
        <w:spacing w:before="79"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）建设工程施工合同中明确约定，发包人应当在相应期限内对承包人送交的结算文件</w:t>
      </w:r>
      <w:r>
        <w:rPr>
          <w:rFonts w:ascii="SimSun" w:hAnsi="SimSun" w:eastAsia="SimSun" w:cs="SimSun"/>
          <w:sz w:val="20"/>
          <w:szCs w:val="20"/>
          <w:spacing w:val="2"/>
        </w:rPr>
        <w:t xml:space="preserve"> </w:t>
      </w:r>
      <w:r>
        <w:rPr>
          <w:rFonts w:ascii="SimSun" w:hAnsi="SimSun" w:eastAsia="SimSun" w:cs="SimSun"/>
          <w:sz w:val="20"/>
          <w:szCs w:val="20"/>
          <w:spacing w:val="10"/>
        </w:rPr>
        <w:t>进行审核，发包人在期满后仍未支付工程价款的，应自合同约定的审核结算期限届满的次日</w:t>
      </w:r>
      <w:r>
        <w:rPr>
          <w:rFonts w:ascii="SimSun" w:hAnsi="SimSun" w:eastAsia="SimSun" w:cs="SimSun"/>
          <w:sz w:val="20"/>
          <w:szCs w:val="20"/>
          <w:spacing w:val="9"/>
        </w:rPr>
        <w:t xml:space="preserve"> </w:t>
      </w:r>
      <w:r>
        <w:rPr>
          <w:rFonts w:ascii="SimSun" w:hAnsi="SimSun" w:eastAsia="SimSun" w:cs="SimSun"/>
          <w:sz w:val="20"/>
          <w:szCs w:val="20"/>
          <w:spacing w:val="8"/>
        </w:rPr>
        <w:t>起计算工程价款利息。</w:t>
      </w:r>
    </w:p>
    <w:p>
      <w:pPr>
        <w:spacing w:before="81" w:line="228" w:lineRule="auto"/>
        <w:jc w:val="right"/>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）如果双方未作欠款约定或者约定不明的，该项利息应从承包人起诉之日开始计算。</w:t>
      </w:r>
    </w:p>
    <w:p>
      <w:pPr>
        <w:ind w:left="445"/>
        <w:spacing w:before="79"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五、工程验收</w:t>
      </w:r>
    </w:p>
    <w:p>
      <w:pPr>
        <w:ind w:left="24" w:right="51" w:firstLine="417"/>
        <w:spacing w:before="80" w:line="264" w:lineRule="auto"/>
        <w:rPr>
          <w:rFonts w:ascii="SimSun" w:hAnsi="SimSun" w:eastAsia="SimSun" w:cs="SimSun"/>
          <w:sz w:val="20"/>
          <w:szCs w:val="20"/>
        </w:rPr>
      </w:pPr>
      <w:r>
        <w:rPr>
          <w:rFonts w:ascii="SimSun" w:hAnsi="SimSun" w:eastAsia="SimSun" w:cs="SimSun"/>
          <w:sz w:val="20"/>
          <w:szCs w:val="20"/>
          <w:spacing w:val="10"/>
        </w:rPr>
        <w:t>承包人向发包人提交竣工验收报告，发包人无正当理由拒绝验收的，或因发包人无正当</w:t>
      </w:r>
      <w:r>
        <w:rPr>
          <w:rFonts w:ascii="SimSun" w:hAnsi="SimSun" w:eastAsia="SimSun" w:cs="SimSun"/>
          <w:sz w:val="20"/>
          <w:szCs w:val="20"/>
          <w:spacing w:val="7"/>
        </w:rPr>
        <w:t xml:space="preserve"> </w:t>
      </w:r>
      <w:r>
        <w:rPr>
          <w:rFonts w:ascii="SimSun" w:hAnsi="SimSun" w:eastAsia="SimSun" w:cs="SimSun"/>
          <w:sz w:val="20"/>
          <w:szCs w:val="20"/>
          <w:spacing w:val="9"/>
        </w:rPr>
        <w:t>理由，拒绝提供验收资料文件而导致无法验收的，如何认定处理？</w:t>
      </w:r>
    </w:p>
    <w:p>
      <w:pPr>
        <w:ind w:left="22" w:right="51" w:firstLine="420"/>
        <w:spacing w:before="84" w:line="264" w:lineRule="auto"/>
        <w:rPr>
          <w:rFonts w:ascii="SimSun" w:hAnsi="SimSun" w:eastAsia="SimSun" w:cs="SimSun"/>
          <w:sz w:val="20"/>
          <w:szCs w:val="20"/>
        </w:rPr>
      </w:pPr>
      <w:r>
        <w:rPr>
          <w:rFonts w:ascii="SimSun" w:hAnsi="SimSun" w:eastAsia="SimSun" w:cs="SimSun"/>
          <w:sz w:val="20"/>
          <w:szCs w:val="20"/>
          <w:spacing w:val="10"/>
        </w:rPr>
        <w:t>答：在上述情形下，发包人的行为可视为放弃工程验收的权利，可推定该工程已验收合</w:t>
      </w:r>
      <w:r>
        <w:rPr>
          <w:rFonts w:ascii="SimSun" w:hAnsi="SimSun" w:eastAsia="SimSun" w:cs="SimSun"/>
          <w:sz w:val="20"/>
          <w:szCs w:val="20"/>
          <w:spacing w:val="7"/>
        </w:rPr>
        <w:t xml:space="preserve"> </w:t>
      </w:r>
      <w:r>
        <w:rPr>
          <w:rFonts w:ascii="SimSun" w:hAnsi="SimSun" w:eastAsia="SimSun" w:cs="SimSun"/>
          <w:sz w:val="20"/>
          <w:szCs w:val="20"/>
        </w:rPr>
        <w:t>格。</w:t>
      </w:r>
    </w:p>
    <w:p>
      <w:pPr>
        <w:ind w:left="443"/>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六、工程质量</w:t>
      </w:r>
    </w:p>
    <w:p>
      <w:pPr>
        <w:ind w:left="23" w:right="51" w:firstLine="424"/>
        <w:spacing w:before="81" w:line="283" w:lineRule="auto"/>
        <w:jc w:val="both"/>
        <w:rPr>
          <w:rFonts w:ascii="SimSun" w:hAnsi="SimSun" w:eastAsia="SimSun" w:cs="SimSun"/>
          <w:sz w:val="20"/>
          <w:szCs w:val="20"/>
        </w:rPr>
      </w:pPr>
      <w:r>
        <w:rPr>
          <w:rFonts w:ascii="SimSun" w:hAnsi="SimSun" w:eastAsia="SimSun" w:cs="SimSun"/>
          <w:sz w:val="20"/>
          <w:szCs w:val="20"/>
          <w:spacing w:val="9"/>
        </w:rPr>
        <w:t>《解释》第十三条规定：</w:t>
      </w:r>
      <w:r>
        <w:rPr>
          <w:rFonts w:ascii="SimSun" w:hAnsi="SimSun" w:eastAsia="SimSun" w:cs="SimSun"/>
          <w:sz w:val="20"/>
          <w:szCs w:val="20"/>
          <w:spacing w:val="-63"/>
        </w:rPr>
        <w:t xml:space="preserve"> </w:t>
      </w:r>
      <w:r>
        <w:rPr>
          <w:rFonts w:ascii="SimSun" w:hAnsi="SimSun" w:eastAsia="SimSun" w:cs="SimSun"/>
          <w:sz w:val="20"/>
          <w:szCs w:val="20"/>
          <w:spacing w:val="9"/>
        </w:rPr>
        <w:t>“建设工程未经竣工验收，发包人擅自使用后，又以使用部分</w:t>
      </w:r>
      <w:r>
        <w:rPr>
          <w:rFonts w:ascii="SimSun" w:hAnsi="SimSun" w:eastAsia="SimSun" w:cs="SimSun"/>
          <w:sz w:val="20"/>
          <w:szCs w:val="20"/>
        </w:rPr>
        <w:t xml:space="preserve"> </w:t>
      </w:r>
      <w:r>
        <w:rPr>
          <w:rFonts w:ascii="SimSun" w:hAnsi="SimSun" w:eastAsia="SimSun" w:cs="SimSun"/>
          <w:sz w:val="20"/>
          <w:szCs w:val="20"/>
          <w:spacing w:val="9"/>
        </w:rPr>
        <w:t>质量不符合约定为由主张权利的，不予支持</w:t>
      </w:r>
      <w:r>
        <w:rPr>
          <w:rFonts w:ascii="SimSun" w:hAnsi="SimSun" w:eastAsia="SimSun" w:cs="SimSun"/>
          <w:sz w:val="20"/>
          <w:szCs w:val="20"/>
          <w:spacing w:val="-56"/>
        </w:rPr>
        <w:t xml:space="preserve"> </w:t>
      </w:r>
      <w:r>
        <w:rPr>
          <w:rFonts w:ascii="SimSun" w:hAnsi="SimSun" w:eastAsia="SimSun" w:cs="SimSun"/>
          <w:sz w:val="20"/>
          <w:szCs w:val="20"/>
          <w:spacing w:val="9"/>
        </w:rPr>
        <w:t>”。但如果建设工程进行了竣工验收，在竣工验</w:t>
      </w:r>
      <w:r>
        <w:rPr>
          <w:rFonts w:ascii="SimSun" w:hAnsi="SimSun" w:eastAsia="SimSun" w:cs="SimSun"/>
          <w:sz w:val="20"/>
          <w:szCs w:val="20"/>
        </w:rPr>
        <w:t xml:space="preserve"> </w:t>
      </w:r>
      <w:r>
        <w:rPr>
          <w:rFonts w:ascii="SimSun" w:hAnsi="SimSun" w:eastAsia="SimSun" w:cs="SimSun"/>
          <w:sz w:val="20"/>
          <w:szCs w:val="20"/>
          <w:spacing w:val="10"/>
        </w:rPr>
        <w:t>收报告出具之前，发包方擅自占有建筑物并开始使用的，又再行以使用部分工程质量不合格</w:t>
      </w:r>
      <w:r>
        <w:rPr>
          <w:rFonts w:ascii="SimSun" w:hAnsi="SimSun" w:eastAsia="SimSun" w:cs="SimSun"/>
          <w:sz w:val="20"/>
          <w:szCs w:val="20"/>
          <w:spacing w:val="6"/>
        </w:rPr>
        <w:t xml:space="preserve"> </w:t>
      </w:r>
      <w:r>
        <w:rPr>
          <w:rFonts w:ascii="SimSun" w:hAnsi="SimSun" w:eastAsia="SimSun" w:cs="SimSun"/>
          <w:sz w:val="20"/>
          <w:szCs w:val="20"/>
          <w:spacing w:val="8"/>
        </w:rPr>
        <w:t>为由，主张权利的，应如何进行认定？</w:t>
      </w:r>
    </w:p>
    <w:p>
      <w:pPr>
        <w:ind w:left="25" w:right="51" w:firstLine="416"/>
        <w:spacing w:before="79" w:line="265" w:lineRule="auto"/>
        <w:rPr>
          <w:rFonts w:ascii="SimSun" w:hAnsi="SimSun" w:eastAsia="SimSun" w:cs="SimSun"/>
          <w:sz w:val="20"/>
          <w:szCs w:val="20"/>
        </w:rPr>
      </w:pPr>
      <w:r>
        <w:rPr>
          <w:rFonts w:ascii="SimSun" w:hAnsi="SimSun" w:eastAsia="SimSun" w:cs="SimSun"/>
          <w:sz w:val="20"/>
          <w:szCs w:val="20"/>
          <w:spacing w:val="10"/>
        </w:rPr>
        <w:t>答：此行为与使用未经验收工程性质一致，均属于接收不安全、不合格的建筑物，应由</w:t>
      </w:r>
      <w:r>
        <w:rPr>
          <w:rFonts w:ascii="SimSun" w:hAnsi="SimSun" w:eastAsia="SimSun" w:cs="SimSun"/>
          <w:sz w:val="20"/>
          <w:szCs w:val="20"/>
          <w:spacing w:val="7"/>
        </w:rPr>
        <w:t xml:space="preserve"> </w:t>
      </w:r>
      <w:r>
        <w:rPr>
          <w:rFonts w:ascii="SimSun" w:hAnsi="SimSun" w:eastAsia="SimSun" w:cs="SimSun"/>
          <w:sz w:val="20"/>
          <w:szCs w:val="20"/>
          <w:spacing w:val="7"/>
        </w:rPr>
        <w:t>发包人自担质量风险。</w:t>
      </w:r>
    </w:p>
    <w:p>
      <w:pPr>
        <w:spacing w:line="265" w:lineRule="auto"/>
        <w:sectPr>
          <w:footerReference w:type="default" r:id="rId226"/>
          <w:pgSz w:w="11906" w:h="16839"/>
          <w:pgMar w:top="400" w:right="1637"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七、工程价款给付</w:t>
      </w:r>
    </w:p>
    <w:p>
      <w:pPr>
        <w:ind w:left="447"/>
        <w:spacing w:before="81" w:line="226"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在承包人诉请给付工程价款诉讼中，发包方以工程质量存在问题为由拒绝支付价款或</w:t>
      </w:r>
    </w:p>
    <w:p>
      <w:pPr>
        <w:ind w:left="25"/>
        <w:spacing w:before="83"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扣减工程价款的，应如何处理？</w:t>
      </w:r>
    </w:p>
    <w:p>
      <w:pPr>
        <w:ind w:left="442"/>
        <w:spacing w:before="81" w:line="228" w:lineRule="auto"/>
        <w:rPr>
          <w:rFonts w:ascii="SimSun" w:hAnsi="SimSun" w:eastAsia="SimSun" w:cs="SimSun"/>
          <w:sz w:val="20"/>
          <w:szCs w:val="20"/>
        </w:rPr>
      </w:pPr>
      <w:r>
        <w:rPr>
          <w:rFonts w:ascii="SimSun" w:hAnsi="SimSun" w:eastAsia="SimSun" w:cs="SimSun"/>
          <w:sz w:val="20"/>
          <w:szCs w:val="20"/>
          <w:spacing w:val="8"/>
        </w:rPr>
        <w:t>答：可按照以下情形进行处理：</w:t>
      </w:r>
    </w:p>
    <w:p>
      <w:pPr>
        <w:ind w:left="21" w:right="157" w:firstLine="430"/>
        <w:spacing w:before="79"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）如果是工程通过竣工验收合格后出现的质量问题，一般应属于保修范围，建设单位</w:t>
      </w:r>
      <w:r>
        <w:rPr>
          <w:rFonts w:ascii="SimSun" w:hAnsi="SimSun" w:eastAsia="SimSun" w:cs="SimSun"/>
          <w:sz w:val="20"/>
          <w:szCs w:val="20"/>
          <w:spacing w:val="2"/>
        </w:rPr>
        <w:t xml:space="preserve"> </w:t>
      </w:r>
      <w:r>
        <w:rPr>
          <w:rFonts w:ascii="SimSun" w:hAnsi="SimSun" w:eastAsia="SimSun" w:cs="SimSun"/>
          <w:sz w:val="20"/>
          <w:szCs w:val="20"/>
          <w:spacing w:val="10"/>
        </w:rPr>
        <w:t>不能以此作为拒绝支付价款的抗辩而应当就此提出反诉或另行起诉，要求承包人承担保修责</w:t>
      </w:r>
      <w:r>
        <w:rPr>
          <w:rFonts w:ascii="SimSun" w:hAnsi="SimSun" w:eastAsia="SimSun" w:cs="SimSun"/>
          <w:sz w:val="20"/>
          <w:szCs w:val="20"/>
          <w:spacing w:val="8"/>
        </w:rPr>
        <w:t xml:space="preserve"> </w:t>
      </w:r>
      <w:r>
        <w:rPr>
          <w:rFonts w:ascii="SimSun" w:hAnsi="SimSun" w:eastAsia="SimSun" w:cs="SimSun"/>
          <w:sz w:val="20"/>
          <w:szCs w:val="20"/>
          <w:spacing w:val="7"/>
        </w:rPr>
        <w:t>任或者赔偿损失；</w:t>
      </w:r>
    </w:p>
    <w:p>
      <w:pPr>
        <w:ind w:left="20" w:right="89" w:firstLine="431"/>
        <w:spacing w:before="80"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）如果是在竣工验收之前或者竣工验收过程中，有证据</w:t>
      </w:r>
      <w:r>
        <w:rPr>
          <w:rFonts w:ascii="SimSun" w:hAnsi="SimSun" w:eastAsia="SimSun" w:cs="SimSun"/>
          <w:sz w:val="20"/>
          <w:szCs w:val="20"/>
          <w:spacing w:val="6"/>
        </w:rPr>
        <w:t>证明存在质量问题的，建设单 </w:t>
      </w:r>
      <w:r>
        <w:rPr>
          <w:rFonts w:ascii="SimSun" w:hAnsi="SimSun" w:eastAsia="SimSun" w:cs="SimSun"/>
          <w:sz w:val="20"/>
          <w:szCs w:val="20"/>
          <w:spacing w:val="7"/>
        </w:rPr>
        <w:t>位以此作为抗辩拒绝支付价款或减少价款的，基于合同法先履行抗辩的</w:t>
      </w:r>
      <w:r>
        <w:rPr>
          <w:rFonts w:ascii="SimSun" w:hAnsi="SimSun" w:eastAsia="SimSun" w:cs="SimSun"/>
          <w:sz w:val="20"/>
          <w:szCs w:val="20"/>
          <w:spacing w:val="6"/>
        </w:rPr>
        <w:t>原则，应当予以支持。</w:t>
      </w:r>
      <w:r>
        <w:rPr>
          <w:rFonts w:ascii="SimSun" w:hAnsi="SimSun" w:eastAsia="SimSun" w:cs="SimSun"/>
          <w:sz w:val="20"/>
          <w:szCs w:val="20"/>
        </w:rPr>
        <w:t xml:space="preserve"> </w:t>
      </w:r>
      <w:r>
        <w:rPr>
          <w:rFonts w:ascii="SimSun" w:hAnsi="SimSun" w:eastAsia="SimSun" w:cs="SimSun"/>
          <w:sz w:val="20"/>
          <w:szCs w:val="20"/>
          <w:spacing w:val="10"/>
        </w:rPr>
        <w:t>但是如果发包方要求承包方承担修理、返工或者改建费用或要求</w:t>
      </w:r>
      <w:r>
        <w:rPr>
          <w:rFonts w:ascii="SimSun" w:hAnsi="SimSun" w:eastAsia="SimSun" w:cs="SimSun"/>
          <w:sz w:val="20"/>
          <w:szCs w:val="20"/>
          <w:spacing w:val="9"/>
        </w:rPr>
        <w:t>承包方赔偿因工程质量不符 </w:t>
      </w:r>
      <w:r>
        <w:rPr>
          <w:rFonts w:ascii="SimSun" w:hAnsi="SimSun" w:eastAsia="SimSun" w:cs="SimSun"/>
          <w:sz w:val="20"/>
          <w:szCs w:val="20"/>
          <w:spacing w:val="9"/>
        </w:rPr>
        <w:t>合约定而造成的其他财产或者人身损害的，则应告知其进行反诉或另行起诉。</w:t>
      </w:r>
    </w:p>
    <w:p>
      <w:pPr>
        <w:ind w:left="22" w:right="157" w:firstLine="420"/>
        <w:spacing w:before="83" w:line="264" w:lineRule="auto"/>
        <w:rPr>
          <w:rFonts w:ascii="SimSun" w:hAnsi="SimSun" w:eastAsia="SimSun" w:cs="SimSun"/>
          <w:sz w:val="20"/>
          <w:szCs w:val="20"/>
        </w:rPr>
      </w:pPr>
      <w:r>
        <w:rPr>
          <w:rFonts w:ascii="SimSun" w:hAnsi="SimSun" w:eastAsia="SimSun" w:cs="SimSun"/>
          <w:sz w:val="20"/>
          <w:szCs w:val="20"/>
          <w:spacing w:val="10"/>
        </w:rPr>
        <w:t>应当注意的是，发包人在施工过程中提出质量异议，若经鉴定异议不成立的，承包人的</w:t>
      </w:r>
      <w:r>
        <w:rPr>
          <w:rFonts w:ascii="SimSun" w:hAnsi="SimSun" w:eastAsia="SimSun" w:cs="SimSun"/>
          <w:sz w:val="20"/>
          <w:szCs w:val="20"/>
          <w:spacing w:val="7"/>
        </w:rPr>
        <w:t xml:space="preserve"> </w:t>
      </w:r>
      <w:r>
        <w:rPr>
          <w:rFonts w:ascii="SimSun" w:hAnsi="SimSun" w:eastAsia="SimSun" w:cs="SimSun"/>
          <w:sz w:val="20"/>
          <w:szCs w:val="20"/>
          <w:spacing w:val="8"/>
        </w:rPr>
        <w:t>相应损失均应由发包方承担。</w:t>
      </w:r>
    </w:p>
    <w:p>
      <w:pPr>
        <w:ind w:left="26" w:firstLine="425"/>
        <w:spacing w:before="79" w:line="265"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3</w:t>
      </w:r>
      <w:r>
        <w:rPr>
          <w:rFonts w:ascii="SimSun" w:hAnsi="SimSun" w:eastAsia="SimSun" w:cs="SimSun"/>
          <w:sz w:val="20"/>
          <w:szCs w:val="20"/>
          <w:spacing w:val="6"/>
        </w:rPr>
        <w:t>）若发包人要求承包人赔偿因工程质量不符合约定而造成的其他财产或者人</w:t>
      </w:r>
      <w:r>
        <w:rPr>
          <w:rFonts w:ascii="SimSun" w:hAnsi="SimSun" w:eastAsia="SimSun" w:cs="SimSun"/>
          <w:sz w:val="20"/>
          <w:szCs w:val="20"/>
          <w:spacing w:val="5"/>
        </w:rPr>
        <w:t>身损害的，</w:t>
      </w:r>
      <w:r>
        <w:rPr>
          <w:rFonts w:ascii="SimSun" w:hAnsi="SimSun" w:eastAsia="SimSun" w:cs="SimSun"/>
          <w:sz w:val="20"/>
          <w:szCs w:val="20"/>
        </w:rPr>
        <w:t xml:space="preserve"> </w:t>
      </w:r>
      <w:r>
        <w:rPr>
          <w:rFonts w:ascii="SimSun" w:hAnsi="SimSun" w:eastAsia="SimSun" w:cs="SimSun"/>
          <w:sz w:val="20"/>
          <w:szCs w:val="20"/>
          <w:spacing w:val="8"/>
        </w:rPr>
        <w:t>也应当告知其进行反诉或另行起诉。</w:t>
      </w:r>
    </w:p>
    <w:p>
      <w:pPr>
        <w:ind w:left="439"/>
        <w:spacing w:before="81"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在建设工程施工合同中未约定付款期限或约定期限不明的情况下，是否可以在该合同</w:t>
      </w:r>
    </w:p>
    <w:p>
      <w:pPr>
        <w:ind w:left="39" w:right="160" w:hanging="16"/>
        <w:spacing w:before="79"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示范文本中规定的结算文件审核期限届满后，即开始计算承包人向发包人主张欠付工程价款</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的诉讼时效期间？</w:t>
      </w:r>
    </w:p>
    <w:p>
      <w:pPr>
        <w:ind w:left="22" w:right="157" w:firstLine="420"/>
        <w:spacing w:before="76" w:line="293" w:lineRule="auto"/>
        <w:rPr>
          <w:rFonts w:ascii="SimSun" w:hAnsi="SimSun" w:eastAsia="SimSun" w:cs="SimSun"/>
          <w:sz w:val="20"/>
          <w:szCs w:val="20"/>
        </w:rPr>
      </w:pPr>
      <w:r>
        <w:rPr>
          <w:rFonts w:ascii="SimSun" w:hAnsi="SimSun" w:eastAsia="SimSun" w:cs="SimSun"/>
          <w:sz w:val="20"/>
          <w:szCs w:val="20"/>
          <w:spacing w:val="10"/>
        </w:rPr>
        <w:t>答：根据工程建设现状，承包人提交决算文件后发包人长期未予答复的情形较为普遍，</w:t>
      </w:r>
      <w:r>
        <w:rPr>
          <w:rFonts w:ascii="SimSun" w:hAnsi="SimSun" w:eastAsia="SimSun" w:cs="SimSun"/>
          <w:sz w:val="20"/>
          <w:szCs w:val="20"/>
          <w:spacing w:val="7"/>
        </w:rPr>
        <w:t xml:space="preserve"> </w:t>
      </w:r>
      <w:r>
        <w:rPr>
          <w:rFonts w:ascii="SimSun" w:hAnsi="SimSun" w:eastAsia="SimSun" w:cs="SimSun"/>
          <w:sz w:val="20"/>
          <w:szCs w:val="20"/>
          <w:spacing w:val="10"/>
        </w:rPr>
        <w:t>如果一概在合同示范文本中规定的结算文件审核期限届满后，即开始计算欠付工程款的诉讼</w:t>
      </w:r>
      <w:r>
        <w:rPr>
          <w:rFonts w:ascii="SimSun" w:hAnsi="SimSun" w:eastAsia="SimSun" w:cs="SimSun"/>
          <w:sz w:val="20"/>
          <w:szCs w:val="20"/>
          <w:spacing w:val="7"/>
        </w:rPr>
        <w:t xml:space="preserve"> </w:t>
      </w:r>
      <w:r>
        <w:rPr>
          <w:rFonts w:ascii="SimSun" w:hAnsi="SimSun" w:eastAsia="SimSun" w:cs="SimSun"/>
          <w:sz w:val="20"/>
          <w:szCs w:val="20"/>
          <w:spacing w:val="10"/>
        </w:rPr>
        <w:t>时效期间，不利于保护承包人的合法利益。鉴于此，应当综合考虑工程价款已具备给付的客</w:t>
      </w:r>
      <w:r>
        <w:rPr>
          <w:rFonts w:ascii="SimSun" w:hAnsi="SimSun" w:eastAsia="SimSun" w:cs="SimSun"/>
          <w:sz w:val="20"/>
          <w:szCs w:val="20"/>
          <w:spacing w:val="7"/>
        </w:rPr>
        <w:t xml:space="preserve"> </w:t>
      </w:r>
      <w:r>
        <w:rPr>
          <w:rFonts w:ascii="SimSun" w:hAnsi="SimSun" w:eastAsia="SimSun" w:cs="SimSun"/>
          <w:sz w:val="20"/>
          <w:szCs w:val="20"/>
          <w:spacing w:val="10"/>
        </w:rPr>
        <w:t>观性，应当在决算报告或者审计报告出具后，确定相应的合理时间点，开始计算承包人追索</w:t>
      </w:r>
      <w:r>
        <w:rPr>
          <w:rFonts w:ascii="SimSun" w:hAnsi="SimSun" w:eastAsia="SimSun" w:cs="SimSun"/>
          <w:sz w:val="20"/>
          <w:szCs w:val="20"/>
          <w:spacing w:val="7"/>
        </w:rPr>
        <w:t xml:space="preserve"> </w:t>
      </w:r>
      <w:r>
        <w:rPr>
          <w:rFonts w:ascii="SimSun" w:hAnsi="SimSun" w:eastAsia="SimSun" w:cs="SimSun"/>
          <w:sz w:val="20"/>
          <w:szCs w:val="20"/>
          <w:spacing w:val="10"/>
        </w:rPr>
        <w:t>工程欠款的诉讼时效期间。如果在双方签订的建设工程施工合同中明确约定，“发包人收到</w:t>
      </w:r>
      <w:r>
        <w:rPr>
          <w:rFonts w:ascii="SimSun" w:hAnsi="SimSun" w:eastAsia="SimSun" w:cs="SimSun"/>
          <w:sz w:val="20"/>
          <w:szCs w:val="20"/>
          <w:spacing w:val="7"/>
        </w:rPr>
        <w:t xml:space="preserve"> </w:t>
      </w:r>
      <w:r>
        <w:rPr>
          <w:rFonts w:ascii="SimSun" w:hAnsi="SimSun" w:eastAsia="SimSun" w:cs="SimSun"/>
          <w:sz w:val="20"/>
          <w:szCs w:val="20"/>
          <w:spacing w:val="9"/>
        </w:rPr>
        <w:t>竣工结算文件后，在合同约定的期限内不予答复视为认可竣工结算文件</w:t>
      </w:r>
      <w:r>
        <w:rPr>
          <w:rFonts w:ascii="SimSun" w:hAnsi="SimSun" w:eastAsia="SimSun" w:cs="SimSun"/>
          <w:sz w:val="20"/>
          <w:szCs w:val="20"/>
          <w:spacing w:val="-55"/>
        </w:rPr>
        <w:t xml:space="preserve"> </w:t>
      </w:r>
      <w:r>
        <w:rPr>
          <w:rFonts w:ascii="SimSun" w:hAnsi="SimSun" w:eastAsia="SimSun" w:cs="SimSun"/>
          <w:sz w:val="20"/>
          <w:szCs w:val="20"/>
          <w:spacing w:val="9"/>
        </w:rPr>
        <w:t>”的，则发包人未在</w:t>
      </w:r>
      <w:r>
        <w:rPr>
          <w:rFonts w:ascii="SimSun" w:hAnsi="SimSun" w:eastAsia="SimSun" w:cs="SimSun"/>
          <w:sz w:val="20"/>
          <w:szCs w:val="20"/>
        </w:rPr>
        <w:t xml:space="preserve"> </w:t>
      </w:r>
      <w:r>
        <w:rPr>
          <w:rFonts w:ascii="SimSun" w:hAnsi="SimSun" w:eastAsia="SimSun" w:cs="SimSun"/>
          <w:sz w:val="20"/>
          <w:szCs w:val="20"/>
          <w:spacing w:val="10"/>
        </w:rPr>
        <w:t>该约定期限内答复的，即应视为认可竣工结算文件，在此情况下，若未再另行约定付款日期</w:t>
      </w:r>
      <w:r>
        <w:rPr>
          <w:rFonts w:ascii="SimSun" w:hAnsi="SimSun" w:eastAsia="SimSun" w:cs="SimSun"/>
          <w:sz w:val="20"/>
          <w:szCs w:val="20"/>
          <w:spacing w:val="7"/>
        </w:rPr>
        <w:t xml:space="preserve"> </w:t>
      </w:r>
      <w:r>
        <w:rPr>
          <w:rFonts w:ascii="SimSun" w:hAnsi="SimSun" w:eastAsia="SimSun" w:cs="SimSun"/>
          <w:sz w:val="20"/>
          <w:szCs w:val="20"/>
          <w:spacing w:val="9"/>
        </w:rPr>
        <w:t>的，则上述诉讼时效期间应从该约定的期间届满次日起计算。</w:t>
      </w:r>
    </w:p>
    <w:p>
      <w:pPr>
        <w:ind w:left="445"/>
        <w:spacing w:before="81"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八、其他问题</w:t>
      </w:r>
    </w:p>
    <w:p>
      <w:pPr>
        <w:ind w:left="447"/>
        <w:spacing w:before="78" w:line="227"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如何认定加盖有项目部专用章或者由项目经理签字的单据、票证的行为效力？</w:t>
      </w:r>
    </w:p>
    <w:p>
      <w:pPr>
        <w:ind w:left="21" w:right="105" w:firstLine="420"/>
        <w:spacing w:before="83" w:line="292" w:lineRule="auto"/>
        <w:rPr>
          <w:rFonts w:ascii="SimSun" w:hAnsi="SimSun" w:eastAsia="SimSun" w:cs="SimSun"/>
          <w:sz w:val="20"/>
          <w:szCs w:val="20"/>
        </w:rPr>
      </w:pPr>
      <w:r>
        <w:rPr>
          <w:rFonts w:ascii="SimSun" w:hAnsi="SimSun" w:eastAsia="SimSun" w:cs="SimSun"/>
          <w:sz w:val="20"/>
          <w:szCs w:val="20"/>
          <w:spacing w:val="10"/>
        </w:rPr>
        <w:t>答：项目部是施工承包企业具体实施施工行为的组织体，项目经理指受企业委托对工程</w:t>
      </w:r>
      <w:r>
        <w:rPr>
          <w:rFonts w:ascii="SimSun" w:hAnsi="SimSun" w:eastAsia="SimSun" w:cs="SimSun"/>
          <w:sz w:val="20"/>
          <w:szCs w:val="20"/>
          <w:spacing w:val="7"/>
        </w:rPr>
        <w:t xml:space="preserve"> </w:t>
      </w:r>
      <w:r>
        <w:rPr>
          <w:rFonts w:ascii="SimSun" w:hAnsi="SimSun" w:eastAsia="SimSun" w:cs="SimSun"/>
          <w:sz w:val="20"/>
          <w:szCs w:val="20"/>
          <w:spacing w:val="10"/>
        </w:rPr>
        <w:t>项目施工过程全面负责的项目管理者，是企业在工程项目上的代表人。从当前的建筑工程承</w:t>
      </w:r>
      <w:r>
        <w:rPr>
          <w:rFonts w:ascii="SimSun" w:hAnsi="SimSun" w:eastAsia="SimSun" w:cs="SimSun"/>
          <w:sz w:val="20"/>
          <w:szCs w:val="20"/>
          <w:spacing w:val="8"/>
        </w:rPr>
        <w:t xml:space="preserve"> </w:t>
      </w:r>
      <w:r>
        <w:rPr>
          <w:rFonts w:ascii="SimSun" w:hAnsi="SimSun" w:eastAsia="SimSun" w:cs="SimSun"/>
          <w:sz w:val="20"/>
          <w:szCs w:val="20"/>
          <w:spacing w:val="10"/>
        </w:rPr>
        <w:t>包现状来看，承包人的项目部或项目经理以承包人名义订立合同，债权人要求承包人承担民</w:t>
      </w:r>
      <w:r>
        <w:rPr>
          <w:rFonts w:ascii="SimSun" w:hAnsi="SimSun" w:eastAsia="SimSun" w:cs="SimSun"/>
          <w:sz w:val="20"/>
          <w:szCs w:val="20"/>
          <w:spacing w:val="8"/>
        </w:rPr>
        <w:t xml:space="preserve"> </w:t>
      </w:r>
      <w:r>
        <w:rPr>
          <w:rFonts w:ascii="SimSun" w:hAnsi="SimSun" w:eastAsia="SimSun" w:cs="SimSun"/>
          <w:sz w:val="20"/>
          <w:szCs w:val="20"/>
          <w:spacing w:val="10"/>
        </w:rPr>
        <w:t>事责任的，一般应予支持，但承包人有证据证明债权人知道或应当知道项目部或者项目经理</w:t>
      </w:r>
      <w:r>
        <w:rPr>
          <w:rFonts w:ascii="SimSun" w:hAnsi="SimSun" w:eastAsia="SimSun" w:cs="SimSun"/>
          <w:sz w:val="20"/>
          <w:szCs w:val="20"/>
          <w:spacing w:val="8"/>
        </w:rPr>
        <w:t xml:space="preserve"> </w:t>
      </w:r>
      <w:r>
        <w:rPr>
          <w:rFonts w:ascii="SimSun" w:hAnsi="SimSun" w:eastAsia="SimSun" w:cs="SimSun"/>
          <w:sz w:val="20"/>
          <w:szCs w:val="20"/>
          <w:spacing w:val="11"/>
        </w:rPr>
        <w:t>没有代理权限的除外。但应当注意的是，对于除项</w:t>
      </w:r>
      <w:r>
        <w:rPr>
          <w:rFonts w:ascii="SimSun" w:hAnsi="SimSun" w:eastAsia="SimSun" w:cs="SimSun"/>
          <w:sz w:val="20"/>
          <w:szCs w:val="20"/>
          <w:spacing w:val="10"/>
        </w:rPr>
        <w:t>目经理以外的所谓现场负责人或材料员、</w:t>
      </w:r>
      <w:r>
        <w:rPr>
          <w:rFonts w:ascii="SimSun" w:hAnsi="SimSun" w:eastAsia="SimSun" w:cs="SimSun"/>
          <w:sz w:val="20"/>
          <w:szCs w:val="20"/>
        </w:rPr>
        <w:t xml:space="preserve"> </w:t>
      </w:r>
      <w:r>
        <w:rPr>
          <w:rFonts w:ascii="SimSun" w:hAnsi="SimSun" w:eastAsia="SimSun" w:cs="SimSun"/>
          <w:sz w:val="20"/>
          <w:szCs w:val="20"/>
          <w:spacing w:val="10"/>
        </w:rPr>
        <w:t>采购员等，因其自身并无法律、法规或行业规范所赋予的项目部管理权力，故对此类人员的</w:t>
      </w:r>
      <w:r>
        <w:rPr>
          <w:rFonts w:ascii="SimSun" w:hAnsi="SimSun" w:eastAsia="SimSun" w:cs="SimSun"/>
          <w:sz w:val="20"/>
          <w:szCs w:val="20"/>
          <w:spacing w:val="8"/>
        </w:rPr>
        <w:t xml:space="preserve"> </w:t>
      </w:r>
      <w:r>
        <w:rPr>
          <w:rFonts w:ascii="SimSun" w:hAnsi="SimSun" w:eastAsia="SimSun" w:cs="SimSun"/>
          <w:sz w:val="20"/>
          <w:szCs w:val="20"/>
          <w:spacing w:val="6"/>
        </w:rPr>
        <w:t>签证是否具有表见代理的效力，则应当由主张该表见代理行为成立的一方当事人举证。同理，</w:t>
      </w:r>
      <w:r>
        <w:rPr>
          <w:rFonts w:ascii="SimSun" w:hAnsi="SimSun" w:eastAsia="SimSun" w:cs="SimSun"/>
          <w:sz w:val="20"/>
          <w:szCs w:val="20"/>
          <w:spacing w:val="14"/>
        </w:rPr>
        <w:t xml:space="preserve"> </w:t>
      </w:r>
      <w:r>
        <w:rPr>
          <w:rFonts w:ascii="SimSun" w:hAnsi="SimSun" w:eastAsia="SimSun" w:cs="SimSun"/>
          <w:sz w:val="20"/>
          <w:szCs w:val="20"/>
          <w:spacing w:val="9"/>
        </w:rPr>
        <w:t>对于项目部技术专用章的效力，也同样如此。</w:t>
      </w:r>
    </w:p>
    <w:p>
      <w:pPr>
        <w:ind w:left="439"/>
        <w:spacing w:before="83" w:line="227"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10"/>
        </w:rPr>
        <w:t>2.  </w:t>
      </w:r>
      <w:r>
        <w:rPr>
          <w:rFonts w:ascii="SimSun" w:hAnsi="SimSun" w:eastAsia="SimSun" w:cs="SimSun"/>
          <w:sz w:val="20"/>
          <w:szCs w:val="20"/>
          <w14:textOutline w14:w="3795" w14:cap="sq" w14:cmpd="sng">
            <w14:solidFill>
              <w14:srgbClr w14:val="000000"/>
            </w14:solidFill>
            <w14:prstDash w14:val="solid"/>
            <w14:bevel/>
          </w14:textOutline>
          <w:spacing w:val="10"/>
        </w:rPr>
        <w:t>按照《解释》第</w:t>
      </w:r>
      <w:r>
        <w:rPr>
          <w:rFonts w:ascii="SimSun" w:hAnsi="SimSun" w:eastAsia="SimSun" w:cs="SimSun"/>
          <w:sz w:val="20"/>
          <w:szCs w:val="20"/>
          <w:spacing w:val="-30"/>
        </w:rPr>
        <w:t xml:space="preserve"> </w:t>
      </w:r>
      <w:r>
        <w:rPr>
          <w:rFonts w:ascii="Times New Roman" w:hAnsi="Times New Roman" w:eastAsia="Times New Roman" w:cs="Times New Roman"/>
          <w:sz w:val="20"/>
          <w:szCs w:val="20"/>
          <w:b/>
          <w:bCs/>
          <w:spacing w:val="10"/>
        </w:rPr>
        <w:t>21 </w:t>
      </w:r>
      <w:r>
        <w:rPr>
          <w:rFonts w:ascii="SimSun" w:hAnsi="SimSun" w:eastAsia="SimSun" w:cs="SimSun"/>
          <w:sz w:val="20"/>
          <w:szCs w:val="20"/>
          <w14:textOutline w14:w="3795" w14:cap="sq" w14:cmpd="sng">
            <w14:solidFill>
              <w14:srgbClr w14:val="000000"/>
            </w14:solidFill>
            <w14:prstDash w14:val="solid"/>
            <w14:bevel/>
          </w14:textOutline>
          <w:spacing w:val="10"/>
        </w:rPr>
        <w:t>条规定，应当以备案的中标合同为结算依据，但在建设工程合同</w:t>
      </w:r>
    </w:p>
    <w:p>
      <w:pPr>
        <w:ind w:left="22" w:right="159" w:firstLine="3"/>
        <w:spacing w:before="82"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履行过程当中，因设计变更或者遇特殊地质情况等客观原因导致工程量增减，当事人协商一</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致对中标合同的内容进行修改的，应如何认定该项变更行为的效力？</w:t>
      </w:r>
    </w:p>
    <w:p>
      <w:pPr>
        <w:ind w:left="21" w:right="157" w:firstLine="420"/>
        <w:spacing w:before="81" w:line="264" w:lineRule="auto"/>
        <w:rPr>
          <w:rFonts w:ascii="SimSun" w:hAnsi="SimSun" w:eastAsia="SimSun" w:cs="SimSun"/>
          <w:sz w:val="20"/>
          <w:szCs w:val="20"/>
        </w:rPr>
      </w:pPr>
      <w:r>
        <w:rPr>
          <w:rFonts w:ascii="SimSun" w:hAnsi="SimSun" w:eastAsia="SimSun" w:cs="SimSun"/>
          <w:sz w:val="20"/>
          <w:szCs w:val="20"/>
          <w:spacing w:val="10"/>
        </w:rPr>
        <w:t>答：该项变更行为属于正常行使合同变更权，修改后的合同可以作为结算过程价款的依</w:t>
      </w:r>
      <w:r>
        <w:rPr>
          <w:rFonts w:ascii="SimSun" w:hAnsi="SimSun" w:eastAsia="SimSun" w:cs="SimSun"/>
          <w:sz w:val="20"/>
          <w:szCs w:val="20"/>
          <w:spacing w:val="7"/>
        </w:rPr>
        <w:t xml:space="preserve"> </w:t>
      </w:r>
      <w:r>
        <w:rPr>
          <w:rFonts w:ascii="SimSun" w:hAnsi="SimSun" w:eastAsia="SimSun" w:cs="SimSun"/>
          <w:sz w:val="20"/>
          <w:szCs w:val="20"/>
        </w:rPr>
        <w:t>据。</w:t>
      </w:r>
    </w:p>
    <w:p>
      <w:pPr>
        <w:spacing w:line="264" w:lineRule="auto"/>
        <w:sectPr>
          <w:footerReference w:type="default" r:id="rId227"/>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7"/>
        <w:spacing w:before="180" w:line="227"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根据《合同法》第</w:t>
      </w:r>
      <w:r>
        <w:rPr>
          <w:rFonts w:ascii="SimSun" w:hAnsi="SimSun" w:eastAsia="SimSun" w:cs="SimSun"/>
          <w:sz w:val="20"/>
          <w:szCs w:val="20"/>
          <w:spacing w:val="-42"/>
        </w:rPr>
        <w:t xml:space="preserve"> </w:t>
      </w:r>
      <w:r>
        <w:rPr>
          <w:rFonts w:ascii="Times New Roman" w:hAnsi="Times New Roman" w:eastAsia="Times New Roman" w:cs="Times New Roman"/>
          <w:sz w:val="20"/>
          <w:szCs w:val="20"/>
          <w:b/>
          <w:bCs/>
          <w:spacing w:val="8"/>
        </w:rPr>
        <w:t>287 </w:t>
      </w:r>
      <w:r>
        <w:rPr>
          <w:rFonts w:ascii="SimSun" w:hAnsi="SimSun" w:eastAsia="SimSun" w:cs="SimSun"/>
          <w:sz w:val="20"/>
          <w:szCs w:val="20"/>
          <w14:textOutline w14:w="3795" w14:cap="sq" w14:cmpd="sng">
            <w14:solidFill>
              <w14:srgbClr w14:val="000000"/>
            </w14:solidFill>
            <w14:prstDash w14:val="solid"/>
            <w14:bevel/>
          </w14:textOutline>
          <w:spacing w:val="8"/>
        </w:rPr>
        <w:t>条的规定，建设工程合同一章没有</w:t>
      </w:r>
      <w:r>
        <w:rPr>
          <w:rFonts w:ascii="SimSun" w:hAnsi="SimSun" w:eastAsia="SimSun" w:cs="SimSun"/>
          <w:sz w:val="20"/>
          <w:szCs w:val="20"/>
          <w14:textOutline w14:w="3795" w14:cap="sq" w14:cmpd="sng">
            <w14:solidFill>
              <w14:srgbClr w14:val="000000"/>
            </w14:solidFill>
            <w14:prstDash w14:val="solid"/>
            <w14:bevel/>
          </w14:textOutline>
          <w:spacing w:val="7"/>
        </w:rPr>
        <w:t>规定的，适用承揽合同的有</w:t>
      </w:r>
    </w:p>
    <w:p>
      <w:pPr>
        <w:ind w:left="24"/>
        <w:spacing w:before="79"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关规定。而《合同法》第</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6"/>
        </w:rPr>
        <w:t>268 </w:t>
      </w:r>
      <w:r>
        <w:rPr>
          <w:rFonts w:ascii="SimSun" w:hAnsi="SimSun" w:eastAsia="SimSun" w:cs="SimSun"/>
          <w:sz w:val="20"/>
          <w:szCs w:val="20"/>
          <w14:textOutline w14:w="3795" w14:cap="sq" w14:cmpd="sng">
            <w14:solidFill>
              <w14:srgbClr w14:val="000000"/>
            </w14:solidFill>
            <w14:prstDash w14:val="solid"/>
            <w14:bevel/>
          </w14:textOutline>
          <w:spacing w:val="6"/>
        </w:rPr>
        <w:t>条规定，定作人可以随时解除承揽合</w:t>
      </w:r>
      <w:r>
        <w:rPr>
          <w:rFonts w:ascii="SimSun" w:hAnsi="SimSun" w:eastAsia="SimSun" w:cs="SimSun"/>
          <w:sz w:val="20"/>
          <w:szCs w:val="20"/>
          <w14:textOutline w14:w="3795" w14:cap="sq" w14:cmpd="sng">
            <w14:solidFill>
              <w14:srgbClr w14:val="000000"/>
            </w14:solidFill>
            <w14:prstDash w14:val="solid"/>
            <w14:bevel/>
          </w14:textOutline>
          <w:spacing w:val="5"/>
        </w:rPr>
        <w:t>同。那么是否可以理解为，</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建设工程施工合同的发包人也享有“随时解除权</w:t>
      </w:r>
      <w:r>
        <w:rPr>
          <w:rFonts w:ascii="SimSun" w:hAnsi="SimSun" w:eastAsia="SimSun" w:cs="SimSun"/>
          <w:sz w:val="20"/>
          <w:szCs w:val="20"/>
          <w:spacing w:val="-5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w:t>
      </w:r>
    </w:p>
    <w:p>
      <w:pPr>
        <w:ind w:left="21" w:right="54" w:firstLine="420"/>
        <w:spacing w:before="80" w:line="264" w:lineRule="auto"/>
        <w:rPr>
          <w:rFonts w:ascii="SimSun" w:hAnsi="SimSun" w:eastAsia="SimSun" w:cs="SimSun"/>
          <w:sz w:val="20"/>
          <w:szCs w:val="20"/>
        </w:rPr>
      </w:pPr>
      <w:r>
        <w:rPr>
          <w:rFonts w:ascii="SimSun" w:hAnsi="SimSun" w:eastAsia="SimSun" w:cs="SimSun"/>
          <w:sz w:val="20"/>
          <w:szCs w:val="20"/>
          <w:spacing w:val="9"/>
        </w:rPr>
        <w:t>答：建设工程合同的发包人行使解除权必须符合《解释》第</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9"/>
        </w:rPr>
        <w:t>8 </w:t>
      </w:r>
      <w:r>
        <w:rPr>
          <w:rFonts w:ascii="SimSun" w:hAnsi="SimSun" w:eastAsia="SimSun" w:cs="SimSun"/>
          <w:sz w:val="20"/>
          <w:szCs w:val="20"/>
          <w:spacing w:val="9"/>
        </w:rPr>
        <w:t>条的规定，不应任意扩大</w:t>
      </w:r>
      <w:r>
        <w:rPr>
          <w:rFonts w:ascii="SimSun" w:hAnsi="SimSun" w:eastAsia="SimSun" w:cs="SimSun"/>
          <w:sz w:val="20"/>
          <w:szCs w:val="20"/>
        </w:rPr>
        <w:t xml:space="preserve"> </w:t>
      </w:r>
      <w:r>
        <w:rPr>
          <w:rFonts w:ascii="SimSun" w:hAnsi="SimSun" w:eastAsia="SimSun" w:cs="SimSun"/>
          <w:sz w:val="20"/>
          <w:szCs w:val="20"/>
          <w:spacing w:val="7"/>
        </w:rPr>
        <w:t>解除权的行使范围。</w:t>
      </w:r>
    </w:p>
    <w:p>
      <w:pPr>
        <w:ind w:left="439"/>
        <w:spacing w:before="79"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无效合同的实际施工人是否仍可行使优先</w:t>
      </w:r>
      <w:r>
        <w:rPr>
          <w:rFonts w:ascii="SimSun" w:hAnsi="SimSun" w:eastAsia="SimSun" w:cs="SimSun"/>
          <w:sz w:val="20"/>
          <w:szCs w:val="20"/>
          <w14:textOutline w14:w="3795" w14:cap="sq" w14:cmpd="sng">
            <w14:solidFill>
              <w14:srgbClr w14:val="000000"/>
            </w14:solidFill>
            <w14:prstDash w14:val="solid"/>
            <w14:bevel/>
          </w14:textOutline>
          <w:spacing w:val="8"/>
        </w:rPr>
        <w:t>受偿权？</w:t>
      </w:r>
    </w:p>
    <w:p>
      <w:pPr>
        <w:ind w:left="39" w:right="52" w:firstLine="402"/>
        <w:spacing w:before="82" w:line="277" w:lineRule="auto"/>
        <w:jc w:val="both"/>
        <w:rPr>
          <w:rFonts w:ascii="SimSun" w:hAnsi="SimSun" w:eastAsia="SimSun" w:cs="SimSun"/>
          <w:sz w:val="20"/>
          <w:szCs w:val="20"/>
        </w:rPr>
      </w:pPr>
      <w:r>
        <w:rPr>
          <w:rFonts w:ascii="SimSun" w:hAnsi="SimSun" w:eastAsia="SimSun" w:cs="SimSun"/>
          <w:sz w:val="20"/>
          <w:szCs w:val="20"/>
          <w:spacing w:val="10"/>
        </w:rPr>
        <w:t>答：建设工程价款优先受偿权，是立法对承包人应得工程价款的优先保护，属于承包人</w:t>
      </w:r>
      <w:r>
        <w:rPr>
          <w:rFonts w:ascii="SimSun" w:hAnsi="SimSun" w:eastAsia="SimSun" w:cs="SimSun"/>
          <w:sz w:val="20"/>
          <w:szCs w:val="20"/>
          <w:spacing w:val="7"/>
        </w:rPr>
        <w:t xml:space="preserve"> </w:t>
      </w:r>
      <w:r>
        <w:rPr>
          <w:rFonts w:ascii="SimSun" w:hAnsi="SimSun" w:eastAsia="SimSun" w:cs="SimSun"/>
          <w:sz w:val="20"/>
          <w:szCs w:val="20"/>
          <w:spacing w:val="10"/>
        </w:rPr>
        <w:t>的法定权利。即使承包合同被认定无效，但承包人所享有的工程价款</w:t>
      </w:r>
      <w:r>
        <w:rPr>
          <w:rFonts w:ascii="SimSun" w:hAnsi="SimSun" w:eastAsia="SimSun" w:cs="SimSun"/>
          <w:sz w:val="20"/>
          <w:szCs w:val="20"/>
          <w:spacing w:val="9"/>
        </w:rPr>
        <w:t>请求权依然存在，相应</w:t>
      </w:r>
      <w:r>
        <w:rPr>
          <w:rFonts w:ascii="SimSun" w:hAnsi="SimSun" w:eastAsia="SimSun" w:cs="SimSun"/>
          <w:sz w:val="20"/>
          <w:szCs w:val="20"/>
        </w:rPr>
        <w:t xml:space="preserve"> </w:t>
      </w:r>
      <w:r>
        <w:rPr>
          <w:rFonts w:ascii="SimSun" w:hAnsi="SimSun" w:eastAsia="SimSun" w:cs="SimSun"/>
          <w:sz w:val="20"/>
          <w:szCs w:val="20"/>
          <w:spacing w:val="7"/>
        </w:rPr>
        <w:t>的其优先受偿权也应一并受到保护。</w:t>
      </w:r>
    </w:p>
    <w:p>
      <w:pPr>
        <w:ind w:left="441"/>
        <w:spacing w:before="80" w:line="226"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5.</w:t>
      </w:r>
      <w:r>
        <w:rPr>
          <w:rFonts w:ascii="Times New Roman" w:hAnsi="Times New Roman" w:eastAsia="Times New Roman" w:cs="Times New Roman"/>
          <w:sz w:val="20"/>
          <w:szCs w:val="20"/>
          <w:b/>
          <w:bCs/>
          <w:spacing w:val="3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《最高人民法院关于建设工程价款优先受偿权问题的批复》第四条规定：建</w:t>
      </w:r>
      <w:r>
        <w:rPr>
          <w:rFonts w:ascii="SimSun" w:hAnsi="SimSun" w:eastAsia="SimSun" w:cs="SimSun"/>
          <w:sz w:val="20"/>
          <w:szCs w:val="20"/>
          <w14:textOutline w14:w="3795" w14:cap="sq" w14:cmpd="sng">
            <w14:solidFill>
              <w14:srgbClr w14:val="000000"/>
            </w14:solidFill>
            <w14:prstDash w14:val="solid"/>
            <w14:bevel/>
          </w14:textOutline>
          <w:spacing w:val="8"/>
        </w:rPr>
        <w:t>设工程承</w:t>
      </w:r>
    </w:p>
    <w:p>
      <w:pPr>
        <w:ind w:left="22" w:right="54"/>
        <w:spacing w:before="82"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包人行使优先权的期限为六个月，自建设工程竣工之日或者建设工程合同约定的竣工之日起</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计算。那么承包人行使该优先受偿权是否适用诉讼时效的规定？</w:t>
      </w:r>
    </w:p>
    <w:p>
      <w:pPr>
        <w:ind w:left="25" w:right="52" w:firstLine="416"/>
        <w:spacing w:before="80" w:line="287" w:lineRule="auto"/>
        <w:jc w:val="both"/>
        <w:rPr>
          <w:rFonts w:ascii="SimSun" w:hAnsi="SimSun" w:eastAsia="SimSun" w:cs="SimSun"/>
          <w:sz w:val="20"/>
          <w:szCs w:val="20"/>
        </w:rPr>
      </w:pPr>
      <w:r>
        <w:rPr>
          <w:rFonts w:ascii="SimSun" w:hAnsi="SimSun" w:eastAsia="SimSun" w:cs="SimSun"/>
          <w:sz w:val="20"/>
          <w:szCs w:val="20"/>
          <w:spacing w:val="10"/>
        </w:rPr>
        <w:t>答：虽然上述批复规定了该优先受偿权的行使</w:t>
      </w:r>
      <w:r>
        <w:rPr>
          <w:rFonts w:ascii="SimSun" w:hAnsi="SimSun" w:eastAsia="SimSun" w:cs="SimSun"/>
          <w:sz w:val="20"/>
          <w:szCs w:val="20"/>
          <w:spacing w:val="9"/>
        </w:rPr>
        <w:t>期限为六个月，但从《合同法》第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286 </w:t>
      </w:r>
      <w:r>
        <w:rPr>
          <w:rFonts w:ascii="SimSun" w:hAnsi="SimSun" w:eastAsia="SimSun" w:cs="SimSun"/>
          <w:sz w:val="20"/>
          <w:szCs w:val="20"/>
          <w:spacing w:val="9"/>
        </w:rPr>
        <w:t>条</w:t>
      </w:r>
      <w:r>
        <w:rPr>
          <w:rFonts w:ascii="SimSun" w:hAnsi="SimSun" w:eastAsia="SimSun" w:cs="SimSun"/>
          <w:sz w:val="20"/>
          <w:szCs w:val="20"/>
        </w:rPr>
        <w:t xml:space="preserve"> </w:t>
      </w:r>
      <w:r>
        <w:rPr>
          <w:rFonts w:ascii="SimSun" w:hAnsi="SimSun" w:eastAsia="SimSun" w:cs="SimSun"/>
          <w:sz w:val="20"/>
          <w:szCs w:val="20"/>
          <w:spacing w:val="10"/>
        </w:rPr>
        <w:t>的条文本意分析，该六个月的期限，仅是规定应由承包人向发包人催告支付工程价款，至于</w:t>
      </w:r>
      <w:r>
        <w:rPr>
          <w:rFonts w:ascii="SimSun" w:hAnsi="SimSun" w:eastAsia="SimSun" w:cs="SimSun"/>
          <w:sz w:val="20"/>
          <w:szCs w:val="20"/>
          <w:spacing w:val="4"/>
        </w:rPr>
        <w:t xml:space="preserve"> </w:t>
      </w:r>
      <w:r>
        <w:rPr>
          <w:rFonts w:ascii="SimSun" w:hAnsi="SimSun" w:eastAsia="SimSun" w:cs="SimSun"/>
          <w:sz w:val="20"/>
          <w:szCs w:val="20"/>
          <w:spacing w:val="10"/>
        </w:rPr>
        <w:t>是否选择折价、拍卖等形式受偿的，并不在该期限内。但应当明确，从承包人催告时起，就</w:t>
      </w:r>
      <w:r>
        <w:rPr>
          <w:rFonts w:ascii="SimSun" w:hAnsi="SimSun" w:eastAsia="SimSun" w:cs="SimSun"/>
          <w:sz w:val="20"/>
          <w:szCs w:val="20"/>
          <w:spacing w:val="4"/>
        </w:rPr>
        <w:t xml:space="preserve"> </w:t>
      </w:r>
      <w:r>
        <w:rPr>
          <w:rFonts w:ascii="SimSun" w:hAnsi="SimSun" w:eastAsia="SimSun" w:cs="SimSun"/>
          <w:sz w:val="20"/>
          <w:szCs w:val="20"/>
          <w:spacing w:val="10"/>
        </w:rPr>
        <w:t>意味着其知道自身可以行使优先受偿权了，所以也应当从这一时间点计算该项权利的诉讼时</w:t>
      </w:r>
      <w:r>
        <w:rPr>
          <w:rFonts w:ascii="SimSun" w:hAnsi="SimSun" w:eastAsia="SimSun" w:cs="SimSun"/>
          <w:sz w:val="20"/>
          <w:szCs w:val="20"/>
          <w:spacing w:val="4"/>
        </w:rPr>
        <w:t xml:space="preserve"> </w:t>
      </w:r>
      <w:r>
        <w:rPr>
          <w:rFonts w:ascii="SimSun" w:hAnsi="SimSun" w:eastAsia="SimSun" w:cs="SimSun"/>
          <w:sz w:val="20"/>
          <w:szCs w:val="20"/>
          <w:spacing w:val="9"/>
        </w:rPr>
        <w:t>效，即为两年，若两年内不起诉的，则应丧失该优先受偿的胜诉权。</w:t>
      </w:r>
    </w:p>
    <w:p>
      <w:pPr>
        <w:spacing w:line="287" w:lineRule="auto"/>
        <w:sectPr>
          <w:footerReference w:type="default" r:id="rId22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847" w:right="152" w:hanging="1737"/>
        <w:spacing w:before="196" w:line="230" w:lineRule="auto"/>
        <w:outlineLvl w:val="2"/>
        <w:rPr>
          <w:rFonts w:ascii="SimHei" w:hAnsi="SimHei" w:eastAsia="SimHei" w:cs="SimHei"/>
          <w:sz w:val="30"/>
          <w:szCs w:val="30"/>
        </w:rPr>
      </w:pPr>
      <w:bookmarkStart w:name="bookmark136" w:id="139"/>
      <w:bookmarkEnd w:id="139"/>
      <w:r>
        <w:rPr>
          <w:rFonts w:ascii="Times New Roman" w:hAnsi="Times New Roman" w:eastAsia="Times New Roman" w:cs="Times New Roman"/>
          <w:sz w:val="30"/>
          <w:szCs w:val="30"/>
          <w:spacing w:val="-1"/>
        </w:rPr>
        <w:t>6.2.5  </w:t>
      </w:r>
      <w:r>
        <w:rPr>
          <w:rFonts w:ascii="SimHei" w:hAnsi="SimHei" w:eastAsia="SimHei" w:cs="SimHei"/>
          <w:sz w:val="30"/>
          <w:szCs w:val="30"/>
          <w:spacing w:val="-1"/>
        </w:rPr>
        <w:t>绍兴市中级人民法院民事审判庭关于审理建设工程施工合</w:t>
      </w:r>
      <w:r>
        <w:rPr>
          <w:rFonts w:ascii="SimHei" w:hAnsi="SimHei" w:eastAsia="SimHei" w:cs="SimHei"/>
          <w:sz w:val="30"/>
          <w:szCs w:val="30"/>
          <w:spacing w:val="16"/>
        </w:rPr>
        <w:t xml:space="preserve"> </w:t>
      </w:r>
      <w:r>
        <w:rPr>
          <w:rFonts w:ascii="SimHei" w:hAnsi="SimHei" w:eastAsia="SimHei" w:cs="SimHei"/>
          <w:sz w:val="30"/>
          <w:szCs w:val="30"/>
          <w:spacing w:val="-2"/>
        </w:rPr>
        <w:t>同纠纷案件若干问题的意见（试行）</w:t>
      </w:r>
    </w:p>
    <w:p>
      <w:pPr>
        <w:ind w:left="447"/>
        <w:spacing w:before="17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实际施工人仅起诉发包人要求支付工程款，发包人主张已按约定向转包人、违法分包</w:t>
      </w:r>
    </w:p>
    <w:p>
      <w:pPr>
        <w:ind w:left="24" w:right="107" w:hanging="1"/>
        <w:spacing w:before="77"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人付清了全部工程款，或者实际施工人主张的工程款与发包人主张的前夫工程款不一致的，</w:t>
      </w:r>
      <w:r>
        <w:rPr>
          <w:rFonts w:ascii="SimSun" w:hAnsi="SimSun" w:eastAsia="SimSun" w:cs="SimSu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如何处理？</w:t>
      </w:r>
    </w:p>
    <w:p>
      <w:pPr>
        <w:ind w:left="21" w:firstLine="420"/>
        <w:spacing w:before="78" w:line="277" w:lineRule="auto"/>
        <w:jc w:val="both"/>
        <w:rPr>
          <w:rFonts w:ascii="SimSun" w:hAnsi="SimSun" w:eastAsia="SimSun" w:cs="SimSun"/>
          <w:sz w:val="20"/>
          <w:szCs w:val="20"/>
        </w:rPr>
      </w:pPr>
      <w:r>
        <w:rPr>
          <w:rFonts w:ascii="SimSun" w:hAnsi="SimSun" w:eastAsia="SimSun" w:cs="SimSun"/>
          <w:sz w:val="20"/>
          <w:szCs w:val="20"/>
          <w:spacing w:val="10"/>
        </w:rPr>
        <w:t>答：为查明发包人、转包人、违法分包人的具体付款情况</w:t>
      </w:r>
      <w:r>
        <w:rPr>
          <w:rFonts w:ascii="SimSun" w:hAnsi="SimSun" w:eastAsia="SimSun" w:cs="SimSun"/>
          <w:sz w:val="20"/>
          <w:szCs w:val="20"/>
          <w:spacing w:val="9"/>
        </w:rPr>
        <w:t>，从而正确认定各方当事人的 </w:t>
      </w:r>
      <w:r>
        <w:rPr>
          <w:rFonts w:ascii="SimSun" w:hAnsi="SimSun" w:eastAsia="SimSun" w:cs="SimSun"/>
          <w:sz w:val="20"/>
          <w:szCs w:val="20"/>
          <w:spacing w:val="10"/>
        </w:rPr>
        <w:t>责任，应向当事人进行释明，尤其申请追加转包人、违法分包人</w:t>
      </w:r>
      <w:r>
        <w:rPr>
          <w:rFonts w:ascii="SimSun" w:hAnsi="SimSun" w:eastAsia="SimSun" w:cs="SimSun"/>
          <w:sz w:val="20"/>
          <w:szCs w:val="20"/>
          <w:spacing w:val="9"/>
        </w:rPr>
        <w:t>为案件当事人。人民法院根 </w:t>
      </w:r>
      <w:r>
        <w:rPr>
          <w:rFonts w:ascii="SimSun" w:hAnsi="SimSun" w:eastAsia="SimSun" w:cs="SimSun"/>
          <w:sz w:val="20"/>
          <w:szCs w:val="20"/>
          <w:spacing w:val="7"/>
        </w:rPr>
        <w:t>据案件具体情况，认为追加转包人、违法分包人为案件当事人确有必要</w:t>
      </w:r>
      <w:r>
        <w:rPr>
          <w:rFonts w:ascii="SimSun" w:hAnsi="SimSun" w:eastAsia="SimSun" w:cs="SimSun"/>
          <w:sz w:val="20"/>
          <w:szCs w:val="20"/>
          <w:spacing w:val="6"/>
        </w:rPr>
        <w:t>的，也可以职权追加。</w:t>
      </w:r>
    </w:p>
    <w:p>
      <w:pPr>
        <w:ind w:left="439"/>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实际施工人在两个以上，同时起诉、先后起诉或有部分未起诉的情形，而发包人对转</w:t>
      </w:r>
    </w:p>
    <w:p>
      <w:pPr>
        <w:ind w:left="36" w:right="70" w:hanging="14"/>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包人呢、违法分包人欠付的工程款数额却小于实际施工人主张的工程款总额，发包人对各实</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际施工人在欠付工程款范围的责任如何判定？</w:t>
      </w:r>
    </w:p>
    <w:p>
      <w:pPr>
        <w:ind w:left="21" w:right="68" w:firstLine="420"/>
        <w:spacing w:before="79" w:line="283" w:lineRule="auto"/>
        <w:jc w:val="both"/>
        <w:rPr>
          <w:rFonts w:ascii="SimSun" w:hAnsi="SimSun" w:eastAsia="SimSun" w:cs="SimSun"/>
          <w:sz w:val="20"/>
          <w:szCs w:val="20"/>
        </w:rPr>
      </w:pPr>
      <w:r>
        <w:rPr>
          <w:rFonts w:ascii="SimSun" w:hAnsi="SimSun" w:eastAsia="SimSun" w:cs="SimSun"/>
          <w:sz w:val="20"/>
          <w:szCs w:val="20"/>
          <w:spacing w:val="10"/>
        </w:rPr>
        <w:t>答：根据不告不理原则，在事实清楚、权利义务关系可以独立认定并不以他案结果为依</w:t>
      </w:r>
      <w:r>
        <w:rPr>
          <w:rFonts w:ascii="SimSun" w:hAnsi="SimSun" w:eastAsia="SimSun" w:cs="SimSun"/>
          <w:sz w:val="20"/>
          <w:szCs w:val="20"/>
          <w:spacing w:val="7"/>
        </w:rPr>
        <w:t xml:space="preserve"> </w:t>
      </w:r>
      <w:r>
        <w:rPr>
          <w:rFonts w:ascii="SimSun" w:hAnsi="SimSun" w:eastAsia="SimSun" w:cs="SimSun"/>
          <w:sz w:val="20"/>
          <w:szCs w:val="20"/>
          <w:spacing w:val="10"/>
        </w:rPr>
        <w:t>据的情况下，人民法院应当判决转包人、违法分包人承担付款责任，发包人在欠付工程款范</w:t>
      </w:r>
      <w:r>
        <w:rPr>
          <w:rFonts w:ascii="SimSun" w:hAnsi="SimSun" w:eastAsia="SimSun" w:cs="SimSun"/>
          <w:sz w:val="20"/>
          <w:szCs w:val="20"/>
          <w:spacing w:val="8"/>
        </w:rPr>
        <w:t xml:space="preserve"> </w:t>
      </w:r>
      <w:r>
        <w:rPr>
          <w:rFonts w:ascii="SimSun" w:hAnsi="SimSun" w:eastAsia="SimSun" w:cs="SimSun"/>
          <w:sz w:val="20"/>
          <w:szCs w:val="20"/>
          <w:spacing w:val="10"/>
        </w:rPr>
        <w:t>围内对实际施工人承担责任，但在欠付工程款已付清为限这一分配原则可视情况在事实认定</w:t>
      </w:r>
      <w:r>
        <w:rPr>
          <w:rFonts w:ascii="SimSun" w:hAnsi="SimSun" w:eastAsia="SimSun" w:cs="SimSun"/>
          <w:sz w:val="20"/>
          <w:szCs w:val="20"/>
          <w:spacing w:val="8"/>
        </w:rPr>
        <w:t xml:space="preserve"> </w:t>
      </w:r>
      <w:r>
        <w:rPr>
          <w:rFonts w:ascii="SimSun" w:hAnsi="SimSun" w:eastAsia="SimSun" w:cs="SimSun"/>
          <w:sz w:val="20"/>
          <w:szCs w:val="20"/>
          <w:spacing w:val="8"/>
        </w:rPr>
        <w:t>及说理部分加以阐述。</w:t>
      </w:r>
    </w:p>
    <w:p>
      <w:pPr>
        <w:ind w:left="437"/>
        <w:spacing w:before="8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4"/>
        </w:rPr>
        <w:t>3.  </w:t>
      </w:r>
      <w:r>
        <w:rPr>
          <w:rFonts w:ascii="SimSun" w:hAnsi="SimSun" w:eastAsia="SimSun" w:cs="SimSun"/>
          <w:sz w:val="20"/>
          <w:szCs w:val="20"/>
          <w14:textOutline w14:w="3795" w14:cap="sq" w14:cmpd="sng">
            <w14:solidFill>
              <w14:srgbClr w14:val="000000"/>
            </w14:solidFill>
            <w14:prstDash w14:val="solid"/>
            <w14:bevel/>
          </w14:textOutline>
          <w:spacing w:val="14"/>
        </w:rPr>
        <w:t>建设工程施工合同中约定发包人有权</w:t>
      </w:r>
      <w:r>
        <w:rPr>
          <w:rFonts w:ascii="SimSun" w:hAnsi="SimSun" w:eastAsia="SimSun" w:cs="SimSun"/>
          <w:sz w:val="20"/>
          <w:szCs w:val="20"/>
          <w14:textOutline w14:w="3795" w14:cap="sq" w14:cmpd="sng">
            <w14:solidFill>
              <w14:srgbClr w14:val="000000"/>
            </w14:solidFill>
            <w14:prstDash w14:val="solid"/>
            <w14:bevel/>
          </w14:textOutline>
          <w:spacing w:val="13"/>
        </w:rPr>
        <w:t>委托具备相应资质的社会中介机构审计和工程</w:t>
      </w:r>
    </w:p>
    <w:p>
      <w:pPr>
        <w:ind w:left="26" w:right="70" w:hanging="5"/>
        <w:spacing w:before="80"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造价司法鉴定，在合同约定的结算限尚未届满前，承包人起诉要求支付工程款并申请司法鉴</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定，如何处理？</w:t>
      </w:r>
    </w:p>
    <w:p>
      <w:pPr>
        <w:ind w:left="23" w:right="68" w:firstLine="418"/>
        <w:spacing w:before="78" w:line="277" w:lineRule="auto"/>
        <w:jc w:val="both"/>
        <w:rPr>
          <w:rFonts w:ascii="SimSun" w:hAnsi="SimSun" w:eastAsia="SimSun" w:cs="SimSun"/>
          <w:sz w:val="20"/>
          <w:szCs w:val="20"/>
        </w:rPr>
      </w:pPr>
      <w:r>
        <w:rPr>
          <w:rFonts w:ascii="SimSun" w:hAnsi="SimSun" w:eastAsia="SimSun" w:cs="SimSun"/>
          <w:sz w:val="20"/>
          <w:szCs w:val="20"/>
          <w:spacing w:val="10"/>
        </w:rPr>
        <w:t>答：承包人在一审法庭辩论终结前没有证据证明发包人存在怠于履行义务的情形，则其</w:t>
      </w:r>
      <w:r>
        <w:rPr>
          <w:rFonts w:ascii="SimSun" w:hAnsi="SimSun" w:eastAsia="SimSun" w:cs="SimSun"/>
          <w:sz w:val="20"/>
          <w:szCs w:val="20"/>
          <w:spacing w:val="7"/>
        </w:rPr>
        <w:t xml:space="preserve"> </w:t>
      </w:r>
      <w:r>
        <w:rPr>
          <w:rFonts w:ascii="SimSun" w:hAnsi="SimSun" w:eastAsia="SimSun" w:cs="SimSun"/>
          <w:sz w:val="20"/>
          <w:szCs w:val="20"/>
          <w:spacing w:val="10"/>
        </w:rPr>
        <w:t>主张权利属于条件不成就，应当判决驳回承包人的诉讼请求。如合同约定的结算期限在诉讼</w:t>
      </w:r>
      <w:r>
        <w:rPr>
          <w:rFonts w:ascii="SimSun" w:hAnsi="SimSun" w:eastAsia="SimSun" w:cs="SimSun"/>
          <w:sz w:val="20"/>
          <w:szCs w:val="20"/>
          <w:spacing w:val="5"/>
        </w:rPr>
        <w:t xml:space="preserve"> </w:t>
      </w:r>
      <w:r>
        <w:rPr>
          <w:rFonts w:ascii="SimSun" w:hAnsi="SimSun" w:eastAsia="SimSun" w:cs="SimSun"/>
          <w:sz w:val="20"/>
          <w:szCs w:val="20"/>
          <w:spacing w:val="8"/>
        </w:rPr>
        <w:t>中期满，对承包人的诉讼请求，应予以支持。</w:t>
      </w:r>
    </w:p>
    <w:p>
      <w:pPr>
        <w:ind w:left="439"/>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承包人以发包人未按合同约定支付工程进度款为由主张工期顺延权，发包人以承包人</w:t>
      </w:r>
    </w:p>
    <w:p>
      <w:pPr>
        <w:ind w:left="2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未按合同约定办理工期顺延签证抗辩的，如何处理？</w:t>
      </w:r>
    </w:p>
    <w:p>
      <w:pPr>
        <w:ind w:left="22" w:right="68"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答：承包人不提出工期顺延申请就丧失要求顺延工期的权利之事项在合同中未作出明确</w:t>
      </w:r>
      <w:r>
        <w:rPr>
          <w:rFonts w:ascii="SimSun" w:hAnsi="SimSun" w:eastAsia="SimSun" w:cs="SimSun"/>
          <w:sz w:val="20"/>
          <w:szCs w:val="20"/>
          <w:spacing w:val="7"/>
        </w:rPr>
        <w:t xml:space="preserve"> </w:t>
      </w:r>
      <w:r>
        <w:rPr>
          <w:rFonts w:ascii="SimSun" w:hAnsi="SimSun" w:eastAsia="SimSun" w:cs="SimSun"/>
          <w:sz w:val="20"/>
          <w:szCs w:val="20"/>
          <w:spacing w:val="10"/>
        </w:rPr>
        <w:t>约定，且承包人能举证证明因承包人延期支付工程进度款足以影响工程施工进度的，对承包</w:t>
      </w:r>
      <w:r>
        <w:rPr>
          <w:rFonts w:ascii="SimSun" w:hAnsi="SimSun" w:eastAsia="SimSun" w:cs="SimSun"/>
          <w:sz w:val="20"/>
          <w:szCs w:val="20"/>
          <w:spacing w:val="7"/>
        </w:rPr>
        <w:t xml:space="preserve"> </w:t>
      </w:r>
      <w:r>
        <w:rPr>
          <w:rFonts w:ascii="SimSun" w:hAnsi="SimSun" w:eastAsia="SimSun" w:cs="SimSun"/>
          <w:sz w:val="20"/>
          <w:szCs w:val="20"/>
          <w:spacing w:val="10"/>
        </w:rPr>
        <w:t>人提出的工期顺延主张，可根据案件实际情况酌情予以支持。对于延误工期的违约金，亦可</w:t>
      </w:r>
      <w:r>
        <w:rPr>
          <w:rFonts w:ascii="SimSun" w:hAnsi="SimSun" w:eastAsia="SimSun" w:cs="SimSun"/>
          <w:sz w:val="20"/>
          <w:szCs w:val="20"/>
          <w:spacing w:val="7"/>
        </w:rPr>
        <w:t xml:space="preserve"> </w:t>
      </w:r>
      <w:r>
        <w:rPr>
          <w:rFonts w:ascii="SimSun" w:hAnsi="SimSun" w:eastAsia="SimSun" w:cs="SimSun"/>
          <w:sz w:val="20"/>
          <w:szCs w:val="20"/>
          <w:spacing w:val="9"/>
        </w:rPr>
        <w:t>根据双方当事人的过错程度及案件客观实际酌定确定。</w:t>
      </w:r>
    </w:p>
    <w:p>
      <w:pPr>
        <w:ind w:left="441"/>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最高人民法院《关于审理建设工程施工合同纠纷案件适用法律问题的解释》第十四条</w:t>
      </w:r>
    </w:p>
    <w:p>
      <w:pPr>
        <w:ind w:left="22" w:right="70"/>
        <w:spacing w:before="77" w:line="283"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第（二）项规定：“承包人已经提交竣工验收报告，发包人拖验收的，以承包人提交验收报</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告之日为竣工日期</w:t>
      </w:r>
      <w:r>
        <w:rPr>
          <w:rFonts w:ascii="SimSun" w:hAnsi="SimSun" w:eastAsia="SimSun" w:cs="SimSun"/>
          <w:sz w:val="20"/>
          <w:szCs w:val="20"/>
          <w:spacing w:val="-5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”。实践中对承包人确已提交竣工验收报告之事实如何认定？如果发包人</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确实存在拖延验收的情形，但验收发现质量确实不合格，需要整改或返工，竣工日期是否也</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以提交验收报告之日为准？</w:t>
      </w:r>
    </w:p>
    <w:p>
      <w:pPr>
        <w:ind w:left="21" w:right="68" w:firstLine="420"/>
        <w:spacing w:before="84" w:line="283" w:lineRule="auto"/>
        <w:rPr>
          <w:rFonts w:ascii="SimSun" w:hAnsi="SimSun" w:eastAsia="SimSun" w:cs="SimSun"/>
          <w:sz w:val="20"/>
          <w:szCs w:val="20"/>
        </w:rPr>
      </w:pPr>
      <w:r>
        <w:rPr>
          <w:rFonts w:ascii="SimSun" w:hAnsi="SimSun" w:eastAsia="SimSun" w:cs="SimSun"/>
          <w:sz w:val="20"/>
          <w:szCs w:val="20"/>
          <w:spacing w:val="10"/>
        </w:rPr>
        <w:t>答：根据《建设工程质量管理条例》第十六条的规定，承包人除提交工程竣工报告外，</w:t>
      </w:r>
      <w:r>
        <w:rPr>
          <w:rFonts w:ascii="SimSun" w:hAnsi="SimSun" w:eastAsia="SimSun" w:cs="SimSun"/>
          <w:sz w:val="20"/>
          <w:szCs w:val="20"/>
          <w:spacing w:val="7"/>
        </w:rPr>
        <w:t xml:space="preserve"> </w:t>
      </w:r>
      <w:r>
        <w:rPr>
          <w:rFonts w:ascii="SimSun" w:hAnsi="SimSun" w:eastAsia="SimSun" w:cs="SimSun"/>
          <w:sz w:val="20"/>
          <w:szCs w:val="20"/>
          <w:spacing w:val="10"/>
        </w:rPr>
        <w:t>还应具备竣工验收必备的施工管理资料、工程使用的主要建筑材料、建筑构配件和设备的进</w:t>
      </w:r>
      <w:r>
        <w:rPr>
          <w:rFonts w:ascii="SimSun" w:hAnsi="SimSun" w:eastAsia="SimSun" w:cs="SimSun"/>
          <w:sz w:val="20"/>
          <w:szCs w:val="20"/>
          <w:spacing w:val="8"/>
        </w:rPr>
        <w:t xml:space="preserve"> </w:t>
      </w:r>
      <w:r>
        <w:rPr>
          <w:rFonts w:ascii="SimSun" w:hAnsi="SimSun" w:eastAsia="SimSun" w:cs="SimSun"/>
          <w:sz w:val="20"/>
          <w:szCs w:val="20"/>
          <w:spacing w:val="10"/>
        </w:rPr>
        <w:t>场试验报告、工程保修书等验收必备资料。若上述资料承包人未能具备而影响验收的，不能</w:t>
      </w:r>
      <w:r>
        <w:rPr>
          <w:rFonts w:ascii="SimSun" w:hAnsi="SimSun" w:eastAsia="SimSun" w:cs="SimSun"/>
          <w:sz w:val="20"/>
          <w:szCs w:val="20"/>
          <w:spacing w:val="8"/>
        </w:rPr>
        <w:t xml:space="preserve"> </w:t>
      </w:r>
      <w:r>
        <w:rPr>
          <w:rFonts w:ascii="SimSun" w:hAnsi="SimSun" w:eastAsia="SimSun" w:cs="SimSun"/>
          <w:sz w:val="20"/>
          <w:szCs w:val="20"/>
          <w:spacing w:val="8"/>
        </w:rPr>
        <w:t>认定发包人拖延验收。</w:t>
      </w:r>
    </w:p>
    <w:p>
      <w:pPr>
        <w:ind w:left="24" w:right="68" w:firstLine="420"/>
        <w:spacing w:before="81" w:line="277" w:lineRule="auto"/>
        <w:rPr>
          <w:rFonts w:ascii="SimSun" w:hAnsi="SimSun" w:eastAsia="SimSun" w:cs="SimSun"/>
          <w:sz w:val="20"/>
          <w:szCs w:val="20"/>
        </w:rPr>
      </w:pPr>
      <w:r>
        <w:rPr>
          <w:rFonts w:ascii="SimSun" w:hAnsi="SimSun" w:eastAsia="SimSun" w:cs="SimSun"/>
          <w:sz w:val="20"/>
          <w:szCs w:val="20"/>
          <w:spacing w:val="10"/>
        </w:rPr>
        <w:t>工程竣工验收日期直接关系到工程款支付的起算点和工期是否认定处理等，但该起算点</w:t>
      </w:r>
      <w:r>
        <w:rPr>
          <w:rFonts w:ascii="SimSun" w:hAnsi="SimSun" w:eastAsia="SimSun" w:cs="SimSun"/>
          <w:sz w:val="20"/>
          <w:szCs w:val="20"/>
          <w:spacing w:val="4"/>
        </w:rPr>
        <w:t xml:space="preserve"> </w:t>
      </w:r>
      <w:r>
        <w:rPr>
          <w:rFonts w:ascii="SimSun" w:hAnsi="SimSun" w:eastAsia="SimSun" w:cs="SimSun"/>
          <w:sz w:val="20"/>
          <w:szCs w:val="20"/>
          <w:spacing w:val="10"/>
        </w:rPr>
        <w:t>的认定仍须以质量合格为前提。如果发包人拖延验收，但验收后质量确实不合格，需要整改</w:t>
      </w:r>
      <w:r>
        <w:rPr>
          <w:rFonts w:ascii="SimSun" w:hAnsi="SimSun" w:eastAsia="SimSun" w:cs="SimSun"/>
          <w:sz w:val="20"/>
          <w:szCs w:val="20"/>
          <w:spacing w:val="4"/>
        </w:rPr>
        <w:t xml:space="preserve"> </w:t>
      </w:r>
      <w:r>
        <w:rPr>
          <w:rFonts w:ascii="SimSun" w:hAnsi="SimSun" w:eastAsia="SimSun" w:cs="SimSun"/>
          <w:sz w:val="20"/>
          <w:szCs w:val="20"/>
          <w:spacing w:val="9"/>
        </w:rPr>
        <w:t>或返工的，竣工日期应为整改或返工符合质量要求后并扣除发包人拖延验收的时间。</w:t>
      </w:r>
    </w:p>
    <w:p>
      <w:pPr>
        <w:spacing w:line="277" w:lineRule="auto"/>
        <w:sectPr>
          <w:footerReference w:type="default" r:id="rId22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建设工程在保修期间发生质量问题，发包人自行组织维修后提起诉讼，要求承包人承</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担维修费用，如何处理？</w:t>
      </w:r>
    </w:p>
    <w:p>
      <w:pPr>
        <w:ind w:left="22" w:right="68"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答：建设工程在保修期内发生质量问题，发包人应当就建设工程发生质量问题，要求维</w:t>
      </w:r>
      <w:r>
        <w:rPr>
          <w:rFonts w:ascii="SimSun" w:hAnsi="SimSun" w:eastAsia="SimSun" w:cs="SimSun"/>
          <w:sz w:val="20"/>
          <w:szCs w:val="20"/>
          <w:spacing w:val="7"/>
        </w:rPr>
        <w:t xml:space="preserve"> </w:t>
      </w:r>
      <w:r>
        <w:rPr>
          <w:rFonts w:ascii="SimSun" w:hAnsi="SimSun" w:eastAsia="SimSun" w:cs="SimSun"/>
          <w:sz w:val="20"/>
          <w:szCs w:val="20"/>
          <w:spacing w:val="10"/>
        </w:rPr>
        <w:t>修的事项在保修期向内通知承包人。双方当事人就是否通知到承包人的事实发生争议的，人</w:t>
      </w:r>
      <w:r>
        <w:rPr>
          <w:rFonts w:ascii="SimSun" w:hAnsi="SimSun" w:eastAsia="SimSun" w:cs="SimSun"/>
          <w:sz w:val="20"/>
          <w:szCs w:val="20"/>
          <w:spacing w:val="7"/>
        </w:rPr>
        <w:t xml:space="preserve"> </w:t>
      </w:r>
      <w:r>
        <w:rPr>
          <w:rFonts w:ascii="SimSun" w:hAnsi="SimSun" w:eastAsia="SimSun" w:cs="SimSun"/>
          <w:sz w:val="20"/>
          <w:szCs w:val="20"/>
          <w:spacing w:val="8"/>
        </w:rPr>
        <w:t>民法院应当结合案件具体证据认定。</w:t>
      </w:r>
    </w:p>
    <w:p>
      <w:pPr>
        <w:ind w:left="22" w:firstLine="423"/>
        <w:spacing w:before="81" w:line="283" w:lineRule="auto"/>
        <w:jc w:val="both"/>
        <w:rPr>
          <w:rFonts w:ascii="SimSun" w:hAnsi="SimSun" w:eastAsia="SimSun" w:cs="SimSun"/>
          <w:sz w:val="20"/>
          <w:szCs w:val="20"/>
        </w:rPr>
      </w:pPr>
      <w:r>
        <w:rPr>
          <w:rFonts w:ascii="SimSun" w:hAnsi="SimSun" w:eastAsia="SimSun" w:cs="SimSun"/>
          <w:sz w:val="20"/>
          <w:szCs w:val="20"/>
          <w:spacing w:val="10"/>
        </w:rPr>
        <w:t>发包人未通知承包人而直接自行维修的，或发包</w:t>
      </w:r>
      <w:r>
        <w:rPr>
          <w:rFonts w:ascii="SimSun" w:hAnsi="SimSun" w:eastAsia="SimSun" w:cs="SimSun"/>
          <w:sz w:val="20"/>
          <w:szCs w:val="20"/>
          <w:spacing w:val="9"/>
        </w:rPr>
        <w:t>人的通知行为存在过错致使承包人未能 </w:t>
      </w:r>
      <w:r>
        <w:rPr>
          <w:rFonts w:ascii="SimSun" w:hAnsi="SimSun" w:eastAsia="SimSun" w:cs="SimSun"/>
          <w:sz w:val="20"/>
          <w:szCs w:val="20"/>
          <w:spacing w:val="7"/>
        </w:rPr>
        <w:t>收到通知的，对发包人组织维修的费用不予支持，但情况紧急、已严</w:t>
      </w:r>
      <w:r>
        <w:rPr>
          <w:rFonts w:ascii="SimSun" w:hAnsi="SimSun" w:eastAsia="SimSun" w:cs="SimSun"/>
          <w:sz w:val="20"/>
          <w:szCs w:val="20"/>
          <w:spacing w:val="6"/>
        </w:rPr>
        <w:t>重影响第三人日常工作、</w:t>
      </w:r>
      <w:r>
        <w:rPr>
          <w:rFonts w:ascii="SimSun" w:hAnsi="SimSun" w:eastAsia="SimSun" w:cs="SimSun"/>
          <w:sz w:val="20"/>
          <w:szCs w:val="20"/>
        </w:rPr>
        <w:t xml:space="preserve"> </w:t>
      </w:r>
      <w:r>
        <w:rPr>
          <w:rFonts w:ascii="SimSun" w:hAnsi="SimSun" w:eastAsia="SimSun" w:cs="SimSun"/>
          <w:sz w:val="20"/>
          <w:szCs w:val="20"/>
          <w:spacing w:val="10"/>
        </w:rPr>
        <w:t>生活或人身安全又无法及时通知承包人进行维修以及发包人的</w:t>
      </w:r>
      <w:r>
        <w:rPr>
          <w:rFonts w:ascii="SimSun" w:hAnsi="SimSun" w:eastAsia="SimSun" w:cs="SimSun"/>
          <w:sz w:val="20"/>
          <w:szCs w:val="20"/>
          <w:spacing w:val="9"/>
        </w:rPr>
        <w:t>维修行为出于善意又有利于承 </w:t>
      </w:r>
      <w:r>
        <w:rPr>
          <w:rFonts w:ascii="SimSun" w:hAnsi="SimSun" w:eastAsia="SimSun" w:cs="SimSun"/>
          <w:sz w:val="20"/>
          <w:szCs w:val="20"/>
          <w:spacing w:val="7"/>
        </w:rPr>
        <w:t>包人的等情形除外。</w:t>
      </w:r>
    </w:p>
    <w:p>
      <w:pPr>
        <w:ind w:left="22" w:right="68" w:firstLine="423"/>
        <w:spacing w:before="78" w:line="277" w:lineRule="auto"/>
        <w:jc w:val="both"/>
        <w:rPr>
          <w:rFonts w:ascii="SimSun" w:hAnsi="SimSun" w:eastAsia="SimSun" w:cs="SimSun"/>
          <w:sz w:val="20"/>
          <w:szCs w:val="20"/>
        </w:rPr>
      </w:pPr>
      <w:r>
        <w:rPr>
          <w:rFonts w:ascii="SimSun" w:hAnsi="SimSun" w:eastAsia="SimSun" w:cs="SimSun"/>
          <w:sz w:val="20"/>
          <w:szCs w:val="20"/>
          <w:spacing w:val="10"/>
        </w:rPr>
        <w:t>发包人已通知承包人进行维修的，承包人在合理期限内未进行维修或明示表示不进行维</w:t>
      </w:r>
      <w:r>
        <w:rPr>
          <w:rFonts w:ascii="SimSun" w:hAnsi="SimSun" w:eastAsia="SimSun" w:cs="SimSun"/>
          <w:sz w:val="20"/>
          <w:szCs w:val="20"/>
          <w:spacing w:val="4"/>
        </w:rPr>
        <w:t xml:space="preserve"> </w:t>
      </w:r>
      <w:r>
        <w:rPr>
          <w:rFonts w:ascii="SimSun" w:hAnsi="SimSun" w:eastAsia="SimSun" w:cs="SimSun"/>
          <w:sz w:val="20"/>
          <w:szCs w:val="20"/>
          <w:spacing w:val="10"/>
        </w:rPr>
        <w:t>修的，对发包人另行组织维修的费用，一般可于支持。承包人对是否存在质量问题、费用合</w:t>
      </w:r>
      <w:r>
        <w:rPr>
          <w:rFonts w:ascii="SimSun" w:hAnsi="SimSun" w:eastAsia="SimSun" w:cs="SimSun"/>
          <w:sz w:val="20"/>
          <w:szCs w:val="20"/>
          <w:spacing w:val="7"/>
        </w:rPr>
        <w:t xml:space="preserve"> </w:t>
      </w:r>
      <w:r>
        <w:rPr>
          <w:rFonts w:ascii="SimSun" w:hAnsi="SimSun" w:eastAsia="SimSun" w:cs="SimSun"/>
          <w:sz w:val="20"/>
          <w:szCs w:val="20"/>
          <w:spacing w:val="9"/>
        </w:rPr>
        <w:t>理性问题提出异议的，可依法申请司法鉴定。</w:t>
      </w:r>
    </w:p>
    <w:p>
      <w:pPr>
        <w:ind w:right="17"/>
        <w:spacing w:before="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0"/>
        </w:rPr>
        <w:t>7.  </w:t>
      </w:r>
      <w:r>
        <w:rPr>
          <w:rFonts w:ascii="SimSun" w:hAnsi="SimSun" w:eastAsia="SimSun" w:cs="SimSun"/>
          <w:sz w:val="20"/>
          <w:szCs w:val="20"/>
          <w14:textOutline w14:w="3795" w14:cap="sq" w14:cmpd="sng">
            <w14:solidFill>
              <w14:srgbClr w14:val="000000"/>
            </w14:solidFill>
            <w14:prstDash w14:val="solid"/>
            <w14:bevel/>
          </w14:textOutline>
          <w:spacing w:val="10"/>
        </w:rPr>
        <w:t>建设工程已经竣工验收合格，承包人</w:t>
      </w:r>
      <w:r>
        <w:rPr>
          <w:rFonts w:ascii="SimSun" w:hAnsi="SimSun" w:eastAsia="SimSun" w:cs="SimSun"/>
          <w:sz w:val="20"/>
          <w:szCs w:val="20"/>
          <w14:textOutline w14:w="3795" w14:cap="sq" w14:cmpd="sng">
            <w14:solidFill>
              <w14:srgbClr w14:val="000000"/>
            </w14:solidFill>
            <w14:prstDash w14:val="solid"/>
            <w14:bevel/>
          </w14:textOutline>
          <w:spacing w:val="9"/>
        </w:rPr>
        <w:t>起诉要求支付工程款，发包人要求扣除保修金、</w:t>
      </w:r>
    </w:p>
    <w:p>
      <w:pPr>
        <w:ind w:left="21"/>
        <w:spacing w:before="80"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代付材料款、水电费等，或以工程存在质量问题为由行使同时履行抗辩权，如何处理？</w:t>
      </w:r>
    </w:p>
    <w:p>
      <w:pPr>
        <w:ind w:left="39" w:right="68" w:firstLine="402"/>
        <w:spacing w:before="82" w:line="265" w:lineRule="auto"/>
        <w:rPr>
          <w:rFonts w:ascii="SimSun" w:hAnsi="SimSun" w:eastAsia="SimSun" w:cs="SimSun"/>
          <w:sz w:val="20"/>
          <w:szCs w:val="20"/>
        </w:rPr>
      </w:pPr>
      <w:r>
        <w:rPr>
          <w:rFonts w:ascii="SimSun" w:hAnsi="SimSun" w:eastAsia="SimSun" w:cs="SimSun"/>
          <w:sz w:val="20"/>
          <w:szCs w:val="20"/>
          <w:spacing w:val="10"/>
        </w:rPr>
        <w:t>答：合同约定有保修金，在保修期为届满前，承包人要求支付包括保修金的全部工程款</w:t>
      </w:r>
      <w:r>
        <w:rPr>
          <w:rFonts w:ascii="SimSun" w:hAnsi="SimSun" w:eastAsia="SimSun" w:cs="SimSun"/>
          <w:sz w:val="20"/>
          <w:szCs w:val="20"/>
          <w:spacing w:val="7"/>
        </w:rPr>
        <w:t xml:space="preserve"> </w:t>
      </w:r>
      <w:r>
        <w:rPr>
          <w:rFonts w:ascii="SimSun" w:hAnsi="SimSun" w:eastAsia="SimSun" w:cs="SimSun"/>
          <w:sz w:val="20"/>
          <w:szCs w:val="20"/>
          <w:spacing w:val="5"/>
        </w:rPr>
        <w:t>的请求不能成立。</w:t>
      </w:r>
    </w:p>
    <w:p>
      <w:pPr>
        <w:ind w:left="23" w:right="68" w:firstLine="418"/>
        <w:spacing w:before="80" w:line="276" w:lineRule="auto"/>
        <w:rPr>
          <w:rFonts w:ascii="SimSun" w:hAnsi="SimSun" w:eastAsia="SimSun" w:cs="SimSun"/>
          <w:sz w:val="20"/>
          <w:szCs w:val="20"/>
        </w:rPr>
      </w:pPr>
      <w:r>
        <w:rPr>
          <w:rFonts w:ascii="SimSun" w:hAnsi="SimSun" w:eastAsia="SimSun" w:cs="SimSun"/>
          <w:sz w:val="20"/>
          <w:szCs w:val="20"/>
          <w:spacing w:val="10"/>
        </w:rPr>
        <w:t>双方当事人对代付材料款、水电费等，或虽意见不一，但根据现有证据依法可予以认可</w:t>
      </w:r>
      <w:r>
        <w:rPr>
          <w:rFonts w:ascii="SimSun" w:hAnsi="SimSun" w:eastAsia="SimSun" w:cs="SimSun"/>
          <w:sz w:val="20"/>
          <w:szCs w:val="20"/>
          <w:spacing w:val="7"/>
        </w:rPr>
        <w:t xml:space="preserve"> </w:t>
      </w:r>
      <w:r>
        <w:rPr>
          <w:rFonts w:ascii="SimSun" w:hAnsi="SimSun" w:eastAsia="SimSun" w:cs="SimSun"/>
          <w:sz w:val="20"/>
          <w:szCs w:val="20"/>
          <w:spacing w:val="10"/>
        </w:rPr>
        <w:t>的，可以一并处理。如发包人是否为涉案承包人代付材料款及具体数额在本案无法查清的，</w:t>
      </w:r>
      <w:r>
        <w:rPr>
          <w:rFonts w:ascii="SimSun" w:hAnsi="SimSun" w:eastAsia="SimSun" w:cs="SimSun"/>
          <w:sz w:val="20"/>
          <w:szCs w:val="20"/>
          <w:spacing w:val="5"/>
        </w:rPr>
        <w:t xml:space="preserve"> </w:t>
      </w:r>
      <w:r>
        <w:rPr>
          <w:rFonts w:ascii="SimSun" w:hAnsi="SimSun" w:eastAsia="SimSun" w:cs="SimSun"/>
          <w:sz w:val="20"/>
          <w:szCs w:val="20"/>
          <w:spacing w:val="7"/>
        </w:rPr>
        <w:t>可告知发包人另案处理。</w:t>
      </w:r>
    </w:p>
    <w:p>
      <w:pPr>
        <w:ind w:left="24" w:right="68" w:firstLine="420"/>
        <w:spacing w:before="83" w:line="264" w:lineRule="auto"/>
        <w:rPr>
          <w:rFonts w:ascii="SimSun" w:hAnsi="SimSun" w:eastAsia="SimSun" w:cs="SimSun"/>
          <w:sz w:val="20"/>
          <w:szCs w:val="20"/>
        </w:rPr>
      </w:pPr>
      <w:r>
        <w:rPr>
          <w:rFonts w:ascii="SimSun" w:hAnsi="SimSun" w:eastAsia="SimSun" w:cs="SimSun"/>
          <w:sz w:val="20"/>
          <w:szCs w:val="20"/>
          <w:spacing w:val="10"/>
        </w:rPr>
        <w:t>建设工程已经竣工验收合格，发包人以工程质量存在问题进行抗辩，不予支持。不影响</w:t>
      </w:r>
      <w:r>
        <w:rPr>
          <w:rFonts w:ascii="SimSun" w:hAnsi="SimSun" w:eastAsia="SimSun" w:cs="SimSun"/>
          <w:sz w:val="20"/>
          <w:szCs w:val="20"/>
          <w:spacing w:val="4"/>
        </w:rPr>
        <w:t xml:space="preserve"> </w:t>
      </w:r>
      <w:r>
        <w:rPr>
          <w:rFonts w:ascii="SimSun" w:hAnsi="SimSun" w:eastAsia="SimSun" w:cs="SimSun"/>
          <w:sz w:val="20"/>
          <w:szCs w:val="20"/>
          <w:spacing w:val="9"/>
        </w:rPr>
        <w:t>工程竣工验收的整改问题，可告知发包人提起反诉或另案起诉。</w:t>
      </w:r>
    </w:p>
    <w:p>
      <w:pPr>
        <w:ind w:left="441"/>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施工过程中，发包方工作人员签证确认的工程量以及价款等的签证能否作为工程造价</w:t>
      </w:r>
    </w:p>
    <w:p>
      <w:pPr>
        <w:ind w:left="39"/>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的结算依据？</w:t>
      </w:r>
    </w:p>
    <w:p>
      <w:pPr>
        <w:ind w:left="23" w:right="68" w:firstLine="419"/>
        <w:spacing w:before="80" w:line="287" w:lineRule="auto"/>
        <w:jc w:val="both"/>
        <w:rPr>
          <w:rFonts w:ascii="SimSun" w:hAnsi="SimSun" w:eastAsia="SimSun" w:cs="SimSun"/>
          <w:sz w:val="20"/>
          <w:szCs w:val="20"/>
        </w:rPr>
      </w:pPr>
      <w:r>
        <w:rPr>
          <w:rFonts w:ascii="SimSun" w:hAnsi="SimSun" w:eastAsia="SimSun" w:cs="SimSun"/>
          <w:sz w:val="20"/>
          <w:szCs w:val="20"/>
          <w:spacing w:val="10"/>
        </w:rPr>
        <w:t>答：当事人对工程量和价款等的签证、确认的具体人员授权或约定明确的，除该具体人</w:t>
      </w:r>
      <w:r>
        <w:rPr>
          <w:rFonts w:ascii="SimSun" w:hAnsi="SimSun" w:eastAsia="SimSun" w:cs="SimSun"/>
          <w:sz w:val="20"/>
          <w:szCs w:val="20"/>
          <w:spacing w:val="7"/>
        </w:rPr>
        <w:t xml:space="preserve"> </w:t>
      </w:r>
      <w:r>
        <w:rPr>
          <w:rFonts w:ascii="SimSun" w:hAnsi="SimSun" w:eastAsia="SimSun" w:cs="SimSun"/>
          <w:sz w:val="20"/>
          <w:szCs w:val="20"/>
          <w:spacing w:val="10"/>
        </w:rPr>
        <w:t>员及法定代表人外，他人对工程量和价款等所作的签证、确认，原则上不能作为工程价款的</w:t>
      </w:r>
      <w:r>
        <w:rPr>
          <w:rFonts w:ascii="SimSun" w:hAnsi="SimSun" w:eastAsia="SimSun" w:cs="SimSun"/>
          <w:sz w:val="20"/>
          <w:szCs w:val="20"/>
          <w:spacing w:val="6"/>
        </w:rPr>
        <w:t xml:space="preserve"> </w:t>
      </w:r>
      <w:r>
        <w:rPr>
          <w:rFonts w:ascii="SimSun" w:hAnsi="SimSun" w:eastAsia="SimSun" w:cs="SimSun"/>
          <w:sz w:val="20"/>
          <w:szCs w:val="20"/>
          <w:spacing w:val="10"/>
        </w:rPr>
        <w:t>结算依据。但行使签证、确认权的工作人员虽无代理权却足以使他方相信其由代理权的事实</w:t>
      </w:r>
      <w:r>
        <w:rPr>
          <w:rFonts w:ascii="SimSun" w:hAnsi="SimSun" w:eastAsia="SimSun" w:cs="SimSun"/>
          <w:sz w:val="20"/>
          <w:szCs w:val="20"/>
          <w:spacing w:val="6"/>
        </w:rPr>
        <w:t xml:space="preserve"> </w:t>
      </w:r>
      <w:r>
        <w:rPr>
          <w:rFonts w:ascii="SimSun" w:hAnsi="SimSun" w:eastAsia="SimSun" w:cs="SimSun"/>
          <w:sz w:val="20"/>
          <w:szCs w:val="20"/>
          <w:spacing w:val="10"/>
        </w:rPr>
        <w:t>和理由的，其所作的签证、确认一般也可予以认定。人民法院在案件审理过程中可以结合实</w:t>
      </w:r>
      <w:r>
        <w:rPr>
          <w:rFonts w:ascii="SimSun" w:hAnsi="SimSun" w:eastAsia="SimSun" w:cs="SimSun"/>
          <w:sz w:val="20"/>
          <w:szCs w:val="20"/>
          <w:spacing w:val="6"/>
        </w:rPr>
        <w:t xml:space="preserve"> </w:t>
      </w:r>
      <w:r>
        <w:rPr>
          <w:rFonts w:ascii="SimSun" w:hAnsi="SimSun" w:eastAsia="SimSun" w:cs="SimSun"/>
          <w:sz w:val="20"/>
          <w:szCs w:val="20"/>
          <w:spacing w:val="8"/>
        </w:rPr>
        <w:t>际情况分配各方当事人的举证责任。</w:t>
      </w:r>
    </w:p>
    <w:p>
      <w:pPr>
        <w:ind w:left="440"/>
        <w:spacing w:before="81"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当事人签订的合同约定工程款实行固定价，现一方当事人主张因工程量或质量标准变</w:t>
      </w:r>
    </w:p>
    <w:p>
      <w:pPr>
        <w:ind w:left="23"/>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化导致实际施工的工程量较约定有所增减，要求工程量增减部分按实结算，如何处理？</w:t>
      </w:r>
    </w:p>
    <w:p>
      <w:pPr>
        <w:ind w:left="442"/>
        <w:spacing w:before="80" w:line="226" w:lineRule="auto"/>
        <w:rPr>
          <w:rFonts w:ascii="SimSun" w:hAnsi="SimSun" w:eastAsia="SimSun" w:cs="SimSun"/>
          <w:sz w:val="20"/>
          <w:szCs w:val="20"/>
        </w:rPr>
      </w:pPr>
      <w:r>
        <w:rPr>
          <w:rFonts w:ascii="SimSun" w:hAnsi="SimSun" w:eastAsia="SimSun" w:cs="SimSun"/>
          <w:sz w:val="20"/>
          <w:szCs w:val="20"/>
          <w:spacing w:val="9"/>
        </w:rPr>
        <w:t>答：双方对可能发生的工程量增减情形及计价方式有明确约定的，从约定。</w:t>
      </w:r>
    </w:p>
    <w:p>
      <w:pPr>
        <w:ind w:left="22" w:right="68" w:firstLine="423"/>
        <w:spacing w:before="84" w:line="276" w:lineRule="auto"/>
        <w:rPr>
          <w:rFonts w:ascii="SimSun" w:hAnsi="SimSun" w:eastAsia="SimSun" w:cs="SimSun"/>
          <w:sz w:val="20"/>
          <w:szCs w:val="20"/>
        </w:rPr>
      </w:pPr>
      <w:r>
        <w:rPr>
          <w:rFonts w:ascii="SimSun" w:hAnsi="SimSun" w:eastAsia="SimSun" w:cs="SimSun"/>
          <w:sz w:val="20"/>
          <w:szCs w:val="20"/>
          <w:spacing w:val="10"/>
        </w:rPr>
        <w:t>如未明确约定，且双方对增减工程量事实的意见不一致，则应由提出增减主张的一方当</w:t>
      </w:r>
      <w:r>
        <w:rPr>
          <w:rFonts w:ascii="SimSun" w:hAnsi="SimSun" w:eastAsia="SimSun" w:cs="SimSun"/>
          <w:sz w:val="20"/>
          <w:szCs w:val="20"/>
          <w:spacing w:val="4"/>
        </w:rPr>
        <w:t xml:space="preserve"> </w:t>
      </w:r>
      <w:r>
        <w:rPr>
          <w:rFonts w:ascii="SimSun" w:hAnsi="SimSun" w:eastAsia="SimSun" w:cs="SimSun"/>
          <w:sz w:val="20"/>
          <w:szCs w:val="20"/>
          <w:spacing w:val="10"/>
        </w:rPr>
        <w:t>事人就工程量是否存在增加及增减金额承担举证责任或申请鉴定，否则承担举证不能的法律</w:t>
      </w:r>
      <w:r>
        <w:rPr>
          <w:rFonts w:ascii="SimSun" w:hAnsi="SimSun" w:eastAsia="SimSun" w:cs="SimSun"/>
          <w:sz w:val="20"/>
          <w:szCs w:val="20"/>
          <w:spacing w:val="7"/>
        </w:rPr>
        <w:t xml:space="preserve"> </w:t>
      </w:r>
      <w:r>
        <w:rPr>
          <w:rFonts w:ascii="SimSun" w:hAnsi="SimSun" w:eastAsia="SimSun" w:cs="SimSun"/>
          <w:sz w:val="20"/>
          <w:szCs w:val="20"/>
          <w:spacing w:val="9"/>
        </w:rPr>
        <w:t>后果。如提出增减主张的一方当事人要求对整个工程造价进行鉴定，则不予支持。</w:t>
      </w:r>
    </w:p>
    <w:p>
      <w:pPr>
        <w:ind w:left="23" w:right="68" w:firstLine="431"/>
        <w:spacing w:before="82" w:line="264" w:lineRule="auto"/>
        <w:rPr>
          <w:rFonts w:ascii="SimSun" w:hAnsi="SimSun" w:eastAsia="SimSun" w:cs="SimSun"/>
          <w:sz w:val="20"/>
          <w:szCs w:val="20"/>
        </w:rPr>
      </w:pPr>
      <w:r>
        <w:rPr>
          <w:rFonts w:ascii="SimSun" w:hAnsi="SimSun" w:eastAsia="SimSun" w:cs="SimSun"/>
          <w:sz w:val="20"/>
          <w:szCs w:val="20"/>
          <w:spacing w:val="10"/>
        </w:rPr>
        <w:t>当事人要求按实结算增减工程量，应根据公平合理原则处理。鉴定标准一</w:t>
      </w:r>
      <w:r>
        <w:rPr>
          <w:rFonts w:ascii="SimSun" w:hAnsi="SimSun" w:eastAsia="SimSun" w:cs="SimSun"/>
          <w:sz w:val="20"/>
          <w:szCs w:val="20"/>
          <w:spacing w:val="9"/>
        </w:rPr>
        <w:t>般可结合实际</w:t>
      </w:r>
      <w:r>
        <w:rPr>
          <w:rFonts w:ascii="SimSun" w:hAnsi="SimSun" w:eastAsia="SimSun" w:cs="SimSun"/>
          <w:sz w:val="20"/>
          <w:szCs w:val="20"/>
        </w:rPr>
        <w:t xml:space="preserve"> </w:t>
      </w:r>
      <w:r>
        <w:rPr>
          <w:rFonts w:ascii="SimSun" w:hAnsi="SimSun" w:eastAsia="SimSun" w:cs="SimSun"/>
          <w:sz w:val="20"/>
          <w:szCs w:val="20"/>
          <w:spacing w:val="8"/>
        </w:rPr>
        <w:t>参照原工程预算所采用的定额标准。</w:t>
      </w:r>
    </w:p>
    <w:p>
      <w:pPr>
        <w:ind w:left="44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10.  </w:t>
      </w:r>
      <w:r>
        <w:rPr>
          <w:rFonts w:ascii="SimSun" w:hAnsi="SimSun" w:eastAsia="SimSun" w:cs="SimSun"/>
          <w:sz w:val="20"/>
          <w:szCs w:val="20"/>
          <w14:textOutline w14:w="3795" w14:cap="sq" w14:cmpd="sng">
            <w14:solidFill>
              <w14:srgbClr w14:val="000000"/>
            </w14:solidFill>
            <w14:prstDash w14:val="solid"/>
            <w14:bevel/>
          </w14:textOutline>
          <w:spacing w:val="11"/>
        </w:rPr>
        <w:t>当事人在中标合同之外，又另行签订</w:t>
      </w:r>
      <w:r>
        <w:rPr>
          <w:rFonts w:ascii="SimSun" w:hAnsi="SimSun" w:eastAsia="SimSun" w:cs="SimSun"/>
          <w:sz w:val="20"/>
          <w:szCs w:val="20"/>
          <w14:textOutline w14:w="3795" w14:cap="sq" w14:cmpd="sng">
            <w14:solidFill>
              <w14:srgbClr w14:val="000000"/>
            </w14:solidFill>
            <w14:prstDash w14:val="solid"/>
            <w14:bevel/>
          </w14:textOutline>
          <w:spacing w:val="10"/>
        </w:rPr>
        <w:t>有与中标合同实质性内容不同的施工合同，工</w:t>
      </w:r>
    </w:p>
    <w:p>
      <w:pPr>
        <w:ind w:left="21"/>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程价款结算应当以哪个合同为依据？</w:t>
      </w:r>
    </w:p>
    <w:p>
      <w:pPr>
        <w:ind w:left="42" w:right="68" w:firstLine="399"/>
        <w:spacing w:before="81" w:line="264" w:lineRule="auto"/>
        <w:rPr>
          <w:rFonts w:ascii="SimSun" w:hAnsi="SimSun" w:eastAsia="SimSun" w:cs="SimSun"/>
          <w:sz w:val="20"/>
          <w:szCs w:val="20"/>
        </w:rPr>
      </w:pPr>
      <w:r>
        <w:rPr>
          <w:rFonts w:ascii="SimSun" w:hAnsi="SimSun" w:eastAsia="SimSun" w:cs="SimSun"/>
          <w:sz w:val="20"/>
          <w:szCs w:val="20"/>
          <w:spacing w:val="10"/>
        </w:rPr>
        <w:t>答：法律、行政法规规定必须进行招标的建设工程，当事人实际履行的建设工程施工合</w:t>
      </w:r>
      <w:r>
        <w:rPr>
          <w:rFonts w:ascii="SimSun" w:hAnsi="SimSun" w:eastAsia="SimSun" w:cs="SimSun"/>
          <w:sz w:val="20"/>
          <w:szCs w:val="20"/>
          <w:spacing w:val="7"/>
        </w:rPr>
        <w:t xml:space="preserve"> </w:t>
      </w:r>
      <w:r>
        <w:rPr>
          <w:rFonts w:ascii="SimSun" w:hAnsi="SimSun" w:eastAsia="SimSun" w:cs="SimSun"/>
          <w:sz w:val="20"/>
          <w:szCs w:val="20"/>
          <w:spacing w:val="9"/>
        </w:rPr>
        <w:t>同与备案的中标合同实质性内容不一致的，以备案的中标合同作为工程价款的结</w:t>
      </w:r>
      <w:r>
        <w:rPr>
          <w:rFonts w:ascii="SimSun" w:hAnsi="SimSun" w:eastAsia="SimSun" w:cs="SimSun"/>
          <w:sz w:val="20"/>
          <w:szCs w:val="20"/>
          <w:spacing w:val="8"/>
        </w:rPr>
        <w:t>算依据。</w:t>
      </w:r>
    </w:p>
    <w:p>
      <w:pPr>
        <w:ind w:left="26" w:right="68" w:firstLine="416"/>
        <w:spacing w:before="83" w:line="264" w:lineRule="auto"/>
        <w:rPr>
          <w:rFonts w:ascii="SimSun" w:hAnsi="SimSun" w:eastAsia="SimSun" w:cs="SimSun"/>
          <w:sz w:val="20"/>
          <w:szCs w:val="20"/>
        </w:rPr>
      </w:pPr>
      <w:r>
        <w:rPr>
          <w:rFonts w:ascii="SimSun" w:hAnsi="SimSun" w:eastAsia="SimSun" w:cs="SimSun"/>
          <w:sz w:val="20"/>
          <w:szCs w:val="20"/>
          <w:spacing w:val="10"/>
        </w:rPr>
        <w:t>法律、行政法规未规定必须进行招标的建设工程，当事人实际履行的建设工程施工合同</w:t>
      </w:r>
      <w:r>
        <w:rPr>
          <w:rFonts w:ascii="SimSun" w:hAnsi="SimSun" w:eastAsia="SimSun" w:cs="SimSun"/>
          <w:sz w:val="20"/>
          <w:szCs w:val="20"/>
          <w:spacing w:val="6"/>
        </w:rPr>
        <w:t xml:space="preserve"> </w:t>
      </w:r>
      <w:r>
        <w:rPr>
          <w:rFonts w:ascii="SimSun" w:hAnsi="SimSun" w:eastAsia="SimSun" w:cs="SimSun"/>
          <w:sz w:val="20"/>
          <w:szCs w:val="20"/>
          <w:spacing w:val="9"/>
        </w:rPr>
        <w:t>与备案的中标合同实质性内容又不一致的，可结合案件实际、衡平当事人利益予以认定。</w:t>
      </w:r>
    </w:p>
    <w:p>
      <w:pPr>
        <w:spacing w:line="264" w:lineRule="auto"/>
        <w:sectPr>
          <w:footerReference w:type="default" r:id="rId23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line="226" w:lineRule="auto"/>
        <w:rPr>
          <w:rFonts w:ascii="SimSun" w:hAnsi="SimSun" w:eastAsia="SimSun" w:cs="SimSun"/>
          <w:sz w:val="20"/>
          <w:szCs w:val="20"/>
        </w:rPr>
      </w:pPr>
      <w:r>
        <w:rPr>
          <w:rFonts w:ascii="SimSun" w:hAnsi="SimSun" w:eastAsia="SimSun" w:cs="SimSun"/>
          <w:sz w:val="20"/>
          <w:szCs w:val="20"/>
          <w:spacing w:val="7"/>
        </w:rPr>
        <w:t>实质性内容主要是指建设工程施工合同在工程价款、工程质量、工程期限三部分的内容。</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11.  </w:t>
      </w:r>
      <w:r>
        <w:rPr>
          <w:rFonts w:ascii="SimSun" w:hAnsi="SimSun" w:eastAsia="SimSun" w:cs="SimSun"/>
          <w:sz w:val="20"/>
          <w:szCs w:val="20"/>
          <w14:textOutline w14:w="3795" w14:cap="sq" w14:cmpd="sng">
            <w14:solidFill>
              <w14:srgbClr w14:val="000000"/>
            </w14:solidFill>
            <w14:prstDash w14:val="solid"/>
            <w14:bevel/>
          </w14:textOutline>
          <w:spacing w:val="11"/>
        </w:rPr>
        <w:t>最高人民法院《关于审理建设工程施</w:t>
      </w:r>
      <w:r>
        <w:rPr>
          <w:rFonts w:ascii="SimSun" w:hAnsi="SimSun" w:eastAsia="SimSun" w:cs="SimSun"/>
          <w:sz w:val="20"/>
          <w:szCs w:val="20"/>
          <w14:textOutline w14:w="3795" w14:cap="sq" w14:cmpd="sng">
            <w14:solidFill>
              <w14:srgbClr w14:val="000000"/>
            </w14:solidFill>
            <w14:prstDash w14:val="solid"/>
            <w14:bevel/>
          </w14:textOutline>
          <w:spacing w:val="10"/>
        </w:rPr>
        <w:t>工合同纠纷案件适用法律问题的解释》第二十</w:t>
      </w:r>
    </w:p>
    <w:p>
      <w:pPr>
        <w:ind w:left="23" w:right="143"/>
        <w:spacing w:before="83"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条“</w:t>
      </w:r>
      <w:r>
        <w:rPr>
          <w:rFonts w:ascii="SimSun" w:hAnsi="SimSun" w:eastAsia="SimSun" w:cs="SimSun"/>
          <w:sz w:val="20"/>
          <w:szCs w:val="20"/>
          <w:spacing w:val="-7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当事人约定，发包人收到竣工结算文件后</w:t>
      </w:r>
      <w:r>
        <w:rPr>
          <w:rFonts w:ascii="SimSun" w:hAnsi="SimSun" w:eastAsia="SimSun" w:cs="SimSun"/>
          <w:sz w:val="20"/>
          <w:szCs w:val="20"/>
          <w14:textOutline w14:w="3795" w14:cap="sq" w14:cmpd="sng">
            <w14:solidFill>
              <w14:srgbClr w14:val="000000"/>
            </w14:solidFill>
            <w14:prstDash w14:val="solid"/>
            <w14:bevel/>
          </w14:textOutline>
          <w:spacing w:val="9"/>
        </w:rPr>
        <w:t>，在约定期限内不予答复，视为认可竣工结算</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文件的，按照约定处理</w:t>
      </w:r>
      <w:r>
        <w:rPr>
          <w:rFonts w:ascii="SimSun" w:hAnsi="SimSun" w:eastAsia="SimSun" w:cs="SimSun"/>
          <w:sz w:val="20"/>
          <w:szCs w:val="20"/>
          <w:spacing w:val="-6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”，如何理解、适用？</w:t>
      </w:r>
    </w:p>
    <w:p>
      <w:pPr>
        <w:ind w:left="23" w:right="143" w:firstLine="419"/>
        <w:spacing w:before="79" w:line="277" w:lineRule="auto"/>
        <w:jc w:val="both"/>
        <w:rPr>
          <w:rFonts w:ascii="SimSun" w:hAnsi="SimSun" w:eastAsia="SimSun" w:cs="SimSun"/>
          <w:sz w:val="20"/>
          <w:szCs w:val="20"/>
        </w:rPr>
      </w:pPr>
      <w:r>
        <w:rPr>
          <w:rFonts w:ascii="SimSun" w:hAnsi="SimSun" w:eastAsia="SimSun" w:cs="SimSun"/>
          <w:sz w:val="20"/>
          <w:szCs w:val="20"/>
          <w:spacing w:val="9"/>
        </w:rPr>
        <w:t>答：《解释》第二十条所称的“约定</w:t>
      </w:r>
      <w:r>
        <w:rPr>
          <w:rFonts w:ascii="SimSun" w:hAnsi="SimSun" w:eastAsia="SimSun" w:cs="SimSun"/>
          <w:sz w:val="20"/>
          <w:szCs w:val="20"/>
          <w:spacing w:val="-57"/>
        </w:rPr>
        <w:t xml:space="preserve"> </w:t>
      </w:r>
      <w:r>
        <w:rPr>
          <w:rFonts w:ascii="SimSun" w:hAnsi="SimSun" w:eastAsia="SimSun" w:cs="SimSun"/>
          <w:sz w:val="20"/>
          <w:szCs w:val="20"/>
          <w:spacing w:val="9"/>
        </w:rPr>
        <w:t>”应指双方当事人之间的特别约定。当事人仅依据</w:t>
      </w:r>
      <w:r>
        <w:rPr>
          <w:rFonts w:ascii="SimSun" w:hAnsi="SimSun" w:eastAsia="SimSun" w:cs="SimSun"/>
          <w:sz w:val="20"/>
          <w:szCs w:val="20"/>
        </w:rPr>
        <w:t xml:space="preserve"> </w:t>
      </w:r>
      <w:r>
        <w:rPr>
          <w:rFonts w:ascii="SimSun" w:hAnsi="SimSun" w:eastAsia="SimSun" w:cs="SimSun"/>
          <w:sz w:val="20"/>
          <w:szCs w:val="20"/>
          <w:spacing w:val="7"/>
        </w:rPr>
        <w:t>建设工程施工合同格式文本中的通用条款第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33 </w:t>
      </w:r>
      <w:r>
        <w:rPr>
          <w:rFonts w:ascii="SimSun" w:hAnsi="SimSun" w:eastAsia="SimSun" w:cs="SimSun"/>
          <w:sz w:val="20"/>
          <w:szCs w:val="20"/>
          <w:spacing w:val="7"/>
        </w:rPr>
        <w:t>条第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款之约定，不能适用《解释》第二十条</w:t>
      </w:r>
      <w:r>
        <w:rPr>
          <w:rFonts w:ascii="SimSun" w:hAnsi="SimSun" w:eastAsia="SimSun" w:cs="SimSun"/>
          <w:sz w:val="20"/>
          <w:szCs w:val="20"/>
        </w:rPr>
        <w:t xml:space="preserve"> </w:t>
      </w:r>
      <w:r>
        <w:rPr>
          <w:rFonts w:ascii="SimSun" w:hAnsi="SimSun" w:eastAsia="SimSun" w:cs="SimSun"/>
          <w:sz w:val="20"/>
          <w:szCs w:val="20"/>
          <w:spacing w:val="2"/>
        </w:rPr>
        <w:t>规定。</w:t>
      </w:r>
    </w:p>
    <w:p>
      <w:pPr>
        <w:ind w:left="23" w:right="140" w:firstLine="422"/>
        <w:spacing w:before="79" w:line="266" w:lineRule="auto"/>
        <w:rPr>
          <w:rFonts w:ascii="SimSun" w:hAnsi="SimSun" w:eastAsia="SimSun" w:cs="SimSun"/>
          <w:sz w:val="20"/>
          <w:szCs w:val="20"/>
        </w:rPr>
      </w:pPr>
      <w:r>
        <w:rPr>
          <w:rFonts w:ascii="SimSun" w:hAnsi="SimSun" w:eastAsia="SimSun" w:cs="SimSun"/>
          <w:sz w:val="20"/>
          <w:szCs w:val="20"/>
          <w:spacing w:val="10"/>
        </w:rPr>
        <w:t>如果发包人能举证证明其对于逾期答复没有过错的，则应当扣除相应的期间，根据公平</w:t>
      </w:r>
      <w:r>
        <w:rPr>
          <w:rFonts w:ascii="SimSun" w:hAnsi="SimSun" w:eastAsia="SimSun" w:cs="SimSun"/>
          <w:sz w:val="20"/>
          <w:szCs w:val="20"/>
          <w:spacing w:val="4"/>
        </w:rPr>
        <w:t xml:space="preserve"> </w:t>
      </w:r>
      <w:r>
        <w:rPr>
          <w:rFonts w:ascii="SimSun" w:hAnsi="SimSun" w:eastAsia="SimSun" w:cs="SimSun"/>
          <w:sz w:val="20"/>
          <w:szCs w:val="20"/>
          <w:spacing w:val="6"/>
        </w:rPr>
        <w:t>合理原则处理。</w:t>
      </w:r>
    </w:p>
    <w:p>
      <w:pPr>
        <w:ind w:left="447"/>
        <w:spacing w:before="79"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承包人向发包人提交竣工结算报</w:t>
      </w:r>
      <w:r>
        <w:rPr>
          <w:rFonts w:ascii="SimSun" w:hAnsi="SimSun" w:eastAsia="SimSun" w:cs="SimSun"/>
          <w:sz w:val="20"/>
          <w:szCs w:val="20"/>
          <w14:textOutline w14:w="3795" w14:cap="sq" w14:cmpd="sng">
            <w14:solidFill>
              <w14:srgbClr w14:val="000000"/>
            </w14:solidFill>
            <w14:prstDash w14:val="solid"/>
            <w14:bevel/>
          </w14:textOutline>
          <w:spacing w:val="10"/>
        </w:rPr>
        <w:t>告后，发包人未在合同约定的期限内审核完毕，但</w:t>
      </w:r>
    </w:p>
    <w:p>
      <w:pPr>
        <w:ind w:left="23"/>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其在约定期限内曾发函要求承包人补齐竣工结算资料，工程造价是否可视为已被认可？</w:t>
      </w:r>
    </w:p>
    <w:p>
      <w:pPr>
        <w:ind w:left="21" w:right="140" w:firstLine="420"/>
        <w:spacing w:before="81" w:line="287" w:lineRule="auto"/>
        <w:jc w:val="both"/>
        <w:rPr>
          <w:rFonts w:ascii="SimSun" w:hAnsi="SimSun" w:eastAsia="SimSun" w:cs="SimSun"/>
          <w:sz w:val="20"/>
          <w:szCs w:val="20"/>
        </w:rPr>
      </w:pPr>
      <w:r>
        <w:rPr>
          <w:rFonts w:ascii="SimSun" w:hAnsi="SimSun" w:eastAsia="SimSun" w:cs="SimSun"/>
          <w:sz w:val="20"/>
          <w:szCs w:val="20"/>
          <w:spacing w:val="12"/>
        </w:rPr>
        <w:t>答：完整的竣工结算资料包括</w:t>
      </w:r>
      <w:r>
        <w:rPr>
          <w:rFonts w:ascii="SimSun" w:hAnsi="SimSun" w:eastAsia="SimSun" w:cs="SimSun"/>
          <w:sz w:val="20"/>
          <w:szCs w:val="20"/>
          <w:spacing w:val="-5"/>
        </w:rPr>
        <w:t>：（</w:t>
      </w:r>
      <w:r>
        <w:rPr>
          <w:rFonts w:ascii="Times New Roman" w:hAnsi="Times New Roman" w:eastAsia="Times New Roman" w:cs="Times New Roman"/>
          <w:sz w:val="20"/>
          <w:szCs w:val="20"/>
          <w:spacing w:val="12"/>
        </w:rPr>
        <w:t>1</w:t>
      </w:r>
      <w:r>
        <w:rPr>
          <w:rFonts w:ascii="SimSun" w:hAnsi="SimSun" w:eastAsia="SimSun" w:cs="SimSun"/>
          <w:sz w:val="20"/>
          <w:szCs w:val="20"/>
          <w:spacing w:val="12"/>
        </w:rPr>
        <w:t>）招投标文件</w:t>
      </w:r>
      <w:r>
        <w:rPr>
          <w:rFonts w:ascii="SimSun" w:hAnsi="SimSun" w:eastAsia="SimSun" w:cs="SimSun"/>
          <w:sz w:val="20"/>
          <w:szCs w:val="20"/>
          <w:spacing w:val="11"/>
        </w:rPr>
        <w:t>资料</w:t>
      </w:r>
      <w:r>
        <w:rPr>
          <w:rFonts w:ascii="SimSun" w:hAnsi="SimSun" w:eastAsia="SimSun" w:cs="SimSun"/>
          <w:sz w:val="20"/>
          <w:szCs w:val="20"/>
          <w:spacing w:val="-5"/>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）施工总承包合同、分包合</w:t>
      </w:r>
      <w:r>
        <w:rPr>
          <w:rFonts w:ascii="SimSun" w:hAnsi="SimSun" w:eastAsia="SimSun" w:cs="SimSun"/>
          <w:sz w:val="20"/>
          <w:szCs w:val="20"/>
          <w:spacing w:val="2"/>
        </w:rPr>
        <w:t xml:space="preserve"> </w:t>
      </w:r>
      <w:r>
        <w:rPr>
          <w:rFonts w:ascii="SimSun" w:hAnsi="SimSun" w:eastAsia="SimSun" w:cs="SimSun"/>
          <w:sz w:val="20"/>
          <w:szCs w:val="20"/>
          <w:spacing w:val="9"/>
        </w:rPr>
        <w:t>同、补充合同或其他与工程施工相关的协议书等</w:t>
      </w:r>
      <w:r>
        <w:rPr>
          <w:rFonts w:ascii="SimSun" w:hAnsi="SimSun" w:eastAsia="SimSun" w:cs="SimSun"/>
          <w:sz w:val="20"/>
          <w:szCs w:val="20"/>
          <w:spacing w:val="-20"/>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）工程施工图纸（全套图</w:t>
      </w:r>
      <w:r>
        <w:rPr>
          <w:rFonts w:ascii="SimSun" w:hAnsi="SimSun" w:eastAsia="SimSun" w:cs="SimSun"/>
          <w:sz w:val="20"/>
          <w:szCs w:val="20"/>
          <w:spacing w:val="8"/>
        </w:rPr>
        <w:t>纸，包括土建</w:t>
      </w:r>
      <w:r>
        <w:rPr>
          <w:rFonts w:ascii="SimSun" w:hAnsi="SimSun" w:eastAsia="SimSun" w:cs="SimSun"/>
          <w:sz w:val="20"/>
          <w:szCs w:val="20"/>
          <w:spacing w:val="1"/>
        </w:rPr>
        <w:t xml:space="preserve"> </w:t>
      </w:r>
      <w:r>
        <w:rPr>
          <w:rFonts w:ascii="SimSun" w:hAnsi="SimSun" w:eastAsia="SimSun" w:cs="SimSun"/>
          <w:sz w:val="20"/>
          <w:szCs w:val="20"/>
          <w:spacing w:val="12"/>
        </w:rPr>
        <w:t>及安装部分</w:t>
      </w:r>
      <w:r>
        <w:rPr>
          <w:rFonts w:ascii="SimSun" w:hAnsi="SimSun" w:eastAsia="SimSun" w:cs="SimSun"/>
          <w:sz w:val="20"/>
          <w:szCs w:val="20"/>
          <w:spacing w:val="-2"/>
        </w:rPr>
        <w:t>）；（</w:t>
      </w:r>
      <w:r>
        <w:rPr>
          <w:rFonts w:ascii="Times New Roman" w:hAnsi="Times New Roman" w:eastAsia="Times New Roman" w:cs="Times New Roman"/>
          <w:sz w:val="20"/>
          <w:szCs w:val="20"/>
          <w:spacing w:val="12"/>
        </w:rPr>
        <w:t>4</w:t>
      </w:r>
      <w:r>
        <w:rPr>
          <w:rFonts w:ascii="SimSun" w:hAnsi="SimSun" w:eastAsia="SimSun" w:cs="SimSun"/>
          <w:sz w:val="20"/>
          <w:szCs w:val="20"/>
          <w:spacing w:val="12"/>
        </w:rPr>
        <w:t>）设计变更图纸、设计变更签</w:t>
      </w:r>
      <w:r>
        <w:rPr>
          <w:rFonts w:ascii="SimSun" w:hAnsi="SimSun" w:eastAsia="SimSun" w:cs="SimSun"/>
          <w:sz w:val="20"/>
          <w:szCs w:val="20"/>
          <w:spacing w:val="11"/>
        </w:rPr>
        <w:t>证</w:t>
      </w:r>
      <w:r>
        <w:rPr>
          <w:rFonts w:ascii="SimSun" w:hAnsi="SimSun" w:eastAsia="SimSun" w:cs="SimSun"/>
          <w:sz w:val="20"/>
          <w:szCs w:val="20"/>
          <w:spacing w:val="-2"/>
        </w:rPr>
        <w:t>；（</w:t>
      </w:r>
      <w:r>
        <w:rPr>
          <w:rFonts w:ascii="Times New Roman" w:hAnsi="Times New Roman" w:eastAsia="Times New Roman" w:cs="Times New Roman"/>
          <w:sz w:val="20"/>
          <w:szCs w:val="20"/>
          <w:spacing w:val="11"/>
        </w:rPr>
        <w:t>5</w:t>
      </w:r>
      <w:r>
        <w:rPr>
          <w:rFonts w:ascii="SimSun" w:hAnsi="SimSun" w:eastAsia="SimSun" w:cs="SimSun"/>
          <w:sz w:val="20"/>
          <w:szCs w:val="20"/>
          <w:spacing w:val="11"/>
        </w:rPr>
        <w:t>）施工过程中的工程质量签证、地</w:t>
      </w:r>
      <w:r>
        <w:rPr>
          <w:rFonts w:ascii="SimSun" w:hAnsi="SimSun" w:eastAsia="SimSun" w:cs="SimSun"/>
          <w:sz w:val="20"/>
          <w:szCs w:val="20"/>
          <w:spacing w:val="1"/>
        </w:rPr>
        <w:t xml:space="preserve"> </w:t>
      </w:r>
      <w:r>
        <w:rPr>
          <w:rFonts w:ascii="SimSun" w:hAnsi="SimSun" w:eastAsia="SimSun" w:cs="SimSun"/>
          <w:sz w:val="20"/>
          <w:szCs w:val="20"/>
          <w:spacing w:val="11"/>
        </w:rPr>
        <w:t>质勘察报告</w:t>
      </w:r>
      <w:r>
        <w:rPr>
          <w:rFonts w:ascii="SimSun" w:hAnsi="SimSun" w:eastAsia="SimSun" w:cs="SimSun"/>
          <w:sz w:val="20"/>
          <w:szCs w:val="20"/>
          <w:spacing w:val="-14"/>
        </w:rPr>
        <w:t>；（</w:t>
      </w:r>
      <w:r>
        <w:rPr>
          <w:rFonts w:ascii="Times New Roman" w:hAnsi="Times New Roman" w:eastAsia="Times New Roman" w:cs="Times New Roman"/>
          <w:sz w:val="20"/>
          <w:szCs w:val="20"/>
          <w:spacing w:val="11"/>
        </w:rPr>
        <w:t>6</w:t>
      </w:r>
      <w:r>
        <w:rPr>
          <w:rFonts w:ascii="SimSun" w:hAnsi="SimSun" w:eastAsia="SimSun" w:cs="SimSun"/>
          <w:sz w:val="20"/>
          <w:szCs w:val="20"/>
          <w:spacing w:val="11"/>
        </w:rPr>
        <w:t>）工程预算书</w:t>
      </w:r>
      <w:r>
        <w:rPr>
          <w:rFonts w:ascii="SimSun" w:hAnsi="SimSun" w:eastAsia="SimSun" w:cs="SimSun"/>
          <w:sz w:val="20"/>
          <w:szCs w:val="20"/>
          <w:spacing w:val="-14"/>
        </w:rPr>
        <w:t>；（</w:t>
      </w:r>
      <w:r>
        <w:rPr>
          <w:rFonts w:ascii="Times New Roman" w:hAnsi="Times New Roman" w:eastAsia="Times New Roman" w:cs="Times New Roman"/>
          <w:sz w:val="20"/>
          <w:szCs w:val="20"/>
          <w:spacing w:val="11"/>
        </w:rPr>
        <w:t>7</w:t>
      </w:r>
      <w:r>
        <w:rPr>
          <w:rFonts w:ascii="SimSun" w:hAnsi="SimSun" w:eastAsia="SimSun" w:cs="SimSun"/>
          <w:sz w:val="20"/>
          <w:szCs w:val="20"/>
          <w:spacing w:val="11"/>
        </w:rPr>
        <w:t>）发包人供应材料清单</w:t>
      </w:r>
      <w:r>
        <w:rPr>
          <w:rFonts w:ascii="SimSun" w:hAnsi="SimSun" w:eastAsia="SimSun" w:cs="SimSun"/>
          <w:sz w:val="20"/>
          <w:szCs w:val="20"/>
          <w:spacing w:val="-14"/>
        </w:rPr>
        <w:t>；（</w:t>
      </w:r>
      <w:r>
        <w:rPr>
          <w:rFonts w:ascii="Times New Roman" w:hAnsi="Times New Roman" w:eastAsia="Times New Roman" w:cs="Times New Roman"/>
          <w:sz w:val="20"/>
          <w:szCs w:val="20"/>
          <w:spacing w:val="11"/>
        </w:rPr>
        <w:t>8</w:t>
      </w:r>
      <w:r>
        <w:rPr>
          <w:rFonts w:ascii="SimSun" w:hAnsi="SimSun" w:eastAsia="SimSun" w:cs="SimSun"/>
          <w:sz w:val="20"/>
          <w:szCs w:val="20"/>
          <w:spacing w:val="11"/>
        </w:rPr>
        <w:t>）发包</w:t>
      </w:r>
      <w:r>
        <w:rPr>
          <w:rFonts w:ascii="SimSun" w:hAnsi="SimSun" w:eastAsia="SimSun" w:cs="SimSun"/>
          <w:sz w:val="20"/>
          <w:szCs w:val="20"/>
          <w:spacing w:val="10"/>
        </w:rPr>
        <w:t>人预付工程款、垫付</w:t>
      </w:r>
      <w:r>
        <w:rPr>
          <w:rFonts w:ascii="SimSun" w:hAnsi="SimSun" w:eastAsia="SimSun" w:cs="SimSun"/>
          <w:sz w:val="20"/>
          <w:szCs w:val="20"/>
          <w:spacing w:val="3"/>
        </w:rPr>
        <w:t xml:space="preserve"> </w:t>
      </w:r>
      <w:r>
        <w:rPr>
          <w:rFonts w:ascii="SimSun" w:hAnsi="SimSun" w:eastAsia="SimSun" w:cs="SimSun"/>
          <w:sz w:val="20"/>
          <w:szCs w:val="20"/>
          <w:spacing w:val="10"/>
        </w:rPr>
        <w:t>款明细</w:t>
      </w:r>
      <w:r>
        <w:rPr>
          <w:rFonts w:ascii="SimSun" w:hAnsi="SimSun" w:eastAsia="SimSun" w:cs="SimSun"/>
          <w:sz w:val="20"/>
          <w:szCs w:val="20"/>
          <w:spacing w:val="-3"/>
        </w:rPr>
        <w:t>；（</w:t>
      </w:r>
      <w:r>
        <w:rPr>
          <w:rFonts w:ascii="Times New Roman" w:hAnsi="Times New Roman" w:eastAsia="Times New Roman" w:cs="Times New Roman"/>
          <w:sz w:val="20"/>
          <w:szCs w:val="20"/>
          <w:spacing w:val="10"/>
        </w:rPr>
        <w:t>9</w:t>
      </w:r>
      <w:r>
        <w:rPr>
          <w:rFonts w:ascii="SimSun" w:hAnsi="SimSun" w:eastAsia="SimSun" w:cs="SimSun"/>
          <w:sz w:val="20"/>
          <w:szCs w:val="20"/>
          <w:spacing w:val="10"/>
        </w:rPr>
        <w:t>）其他与工程结算有关的资料。</w:t>
      </w:r>
    </w:p>
    <w:p>
      <w:pPr>
        <w:ind w:left="23" w:firstLine="419"/>
        <w:spacing w:before="81" w:line="276" w:lineRule="auto"/>
        <w:jc w:val="both"/>
        <w:rPr>
          <w:rFonts w:ascii="SimSun" w:hAnsi="SimSun" w:eastAsia="SimSun" w:cs="SimSun"/>
          <w:sz w:val="20"/>
          <w:szCs w:val="20"/>
        </w:rPr>
      </w:pPr>
      <w:r>
        <w:rPr>
          <w:rFonts w:ascii="SimSun" w:hAnsi="SimSun" w:eastAsia="SimSun" w:cs="SimSun"/>
          <w:sz w:val="20"/>
          <w:szCs w:val="20"/>
          <w:spacing w:val="8"/>
        </w:rPr>
        <w:t>若承包人未提供完整的竣工结算资料且该资料发包人不持有并直接影响审核正常进行的，</w:t>
      </w:r>
      <w:r>
        <w:rPr>
          <w:rFonts w:ascii="SimSun" w:hAnsi="SimSun" w:eastAsia="SimSun" w:cs="SimSun"/>
          <w:sz w:val="20"/>
          <w:szCs w:val="20"/>
          <w:spacing w:val="15"/>
        </w:rPr>
        <w:t xml:space="preserve"> </w:t>
      </w:r>
      <w:r>
        <w:rPr>
          <w:rFonts w:ascii="SimSun" w:hAnsi="SimSun" w:eastAsia="SimSun" w:cs="SimSun"/>
          <w:sz w:val="20"/>
          <w:szCs w:val="20"/>
          <w:spacing w:val="10"/>
        </w:rPr>
        <w:t>发包人在约定的审核期内要求补充资料的，审核期限应自承包人补充资料之日起计算。承包</w:t>
      </w:r>
      <w:r>
        <w:rPr>
          <w:rFonts w:ascii="SimSun" w:hAnsi="SimSun" w:eastAsia="SimSun" w:cs="SimSun"/>
          <w:sz w:val="20"/>
          <w:szCs w:val="20"/>
          <w:spacing w:val="2"/>
        </w:rPr>
        <w:t xml:space="preserve">  </w:t>
      </w:r>
      <w:r>
        <w:rPr>
          <w:rFonts w:ascii="SimSun" w:hAnsi="SimSun" w:eastAsia="SimSun" w:cs="SimSun"/>
          <w:sz w:val="20"/>
          <w:szCs w:val="20"/>
          <w:spacing w:val="9"/>
        </w:rPr>
        <w:t>人竣工结算报告上的工程造价不能视为已被发包人认可。</w:t>
      </w:r>
    </w:p>
    <w:p>
      <w:pPr>
        <w:ind w:left="447"/>
        <w:spacing w:before="84"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因建材价格大幅变动，建设工程</w:t>
      </w:r>
      <w:r>
        <w:rPr>
          <w:rFonts w:ascii="SimSun" w:hAnsi="SimSun" w:eastAsia="SimSun" w:cs="SimSun"/>
          <w:sz w:val="20"/>
          <w:szCs w:val="20"/>
          <w14:textOutline w14:w="3795" w14:cap="sq" w14:cmpd="sng">
            <w14:solidFill>
              <w14:srgbClr w14:val="000000"/>
            </w14:solidFill>
            <w14:prstDash w14:val="solid"/>
            <w14:bevel/>
          </w14:textOutline>
          <w:spacing w:val="10"/>
        </w:rPr>
        <w:t>施工合同当事人以继续履行合同明显不公或无力履</w:t>
      </w:r>
    </w:p>
    <w:p>
      <w:pPr>
        <w:ind w:left="25"/>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行、合同目的无法实现为由，要求变更或解除原合同，如何处理？</w:t>
      </w:r>
    </w:p>
    <w:p>
      <w:pPr>
        <w:ind w:left="22" w:right="140" w:firstLine="420"/>
        <w:spacing w:before="79" w:line="283" w:lineRule="auto"/>
        <w:jc w:val="both"/>
        <w:rPr>
          <w:rFonts w:ascii="SimSun" w:hAnsi="SimSun" w:eastAsia="SimSun" w:cs="SimSun"/>
          <w:sz w:val="20"/>
          <w:szCs w:val="20"/>
        </w:rPr>
      </w:pPr>
      <w:r>
        <w:rPr>
          <w:rFonts w:ascii="SimSun" w:hAnsi="SimSun" w:eastAsia="SimSun" w:cs="SimSun"/>
          <w:sz w:val="20"/>
          <w:szCs w:val="20"/>
          <w:spacing w:val="10"/>
        </w:rPr>
        <w:t>答：人民法院应当依照最高人民法院《关于正确适用〈中华人民共和国合同法〉若干问</w:t>
      </w:r>
      <w:r>
        <w:rPr>
          <w:rFonts w:ascii="SimSun" w:hAnsi="SimSun" w:eastAsia="SimSun" w:cs="SimSun"/>
          <w:sz w:val="20"/>
          <w:szCs w:val="20"/>
          <w:spacing w:val="7"/>
        </w:rPr>
        <w:t xml:space="preserve"> </w:t>
      </w:r>
      <w:r>
        <w:rPr>
          <w:rFonts w:ascii="SimSun" w:hAnsi="SimSun" w:eastAsia="SimSun" w:cs="SimSun"/>
          <w:sz w:val="20"/>
          <w:szCs w:val="20"/>
          <w:spacing w:val="10"/>
        </w:rPr>
        <w:t>题的解释（二）》及相关通知精神之规定，根据案件的实际情况，对是否适用情势变更原则</w:t>
      </w:r>
      <w:r>
        <w:rPr>
          <w:rFonts w:ascii="SimSun" w:hAnsi="SimSun" w:eastAsia="SimSun" w:cs="SimSun"/>
          <w:sz w:val="20"/>
          <w:szCs w:val="20"/>
          <w:spacing w:val="7"/>
        </w:rPr>
        <w:t xml:space="preserve"> </w:t>
      </w:r>
      <w:r>
        <w:rPr>
          <w:rFonts w:ascii="SimSun" w:hAnsi="SimSun" w:eastAsia="SimSun" w:cs="SimSun"/>
          <w:sz w:val="20"/>
          <w:szCs w:val="20"/>
          <w:spacing w:val="10"/>
        </w:rPr>
        <w:t>审慎审查，从严把握。确需在个案中适用的，应当逐级报最高人民法院审核。必要时应报最</w:t>
      </w:r>
      <w:r>
        <w:rPr>
          <w:rFonts w:ascii="SimSun" w:hAnsi="SimSun" w:eastAsia="SimSun" w:cs="SimSun"/>
          <w:sz w:val="20"/>
          <w:szCs w:val="20"/>
          <w:spacing w:val="7"/>
        </w:rPr>
        <w:t xml:space="preserve"> </w:t>
      </w:r>
      <w:r>
        <w:rPr>
          <w:rFonts w:ascii="SimSun" w:hAnsi="SimSun" w:eastAsia="SimSun" w:cs="SimSun"/>
          <w:sz w:val="20"/>
          <w:szCs w:val="20"/>
          <w:spacing w:val="7"/>
        </w:rPr>
        <w:t>高人民法院审核。</w:t>
      </w:r>
    </w:p>
    <w:p>
      <w:pPr>
        <w:ind w:left="447"/>
        <w:spacing w:before="83"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14.  </w:t>
      </w:r>
      <w:r>
        <w:rPr>
          <w:rFonts w:ascii="SimSun" w:hAnsi="SimSun" w:eastAsia="SimSun" w:cs="SimSun"/>
          <w:sz w:val="20"/>
          <w:szCs w:val="20"/>
          <w14:textOutline w14:w="3795" w14:cap="sq" w14:cmpd="sng">
            <w14:solidFill>
              <w14:srgbClr w14:val="000000"/>
            </w14:solidFill>
            <w14:prstDash w14:val="solid"/>
            <w14:bevel/>
          </w14:textOutline>
          <w:spacing w:val="8"/>
        </w:rPr>
        <w:t>司法鉴定人员是否应当出庭，出庭费用如何处理？</w:t>
      </w:r>
    </w:p>
    <w:p>
      <w:pPr>
        <w:ind w:left="23" w:right="140" w:firstLine="419"/>
        <w:spacing w:before="77" w:line="277" w:lineRule="auto"/>
        <w:jc w:val="both"/>
        <w:rPr>
          <w:rFonts w:ascii="SimSun" w:hAnsi="SimSun" w:eastAsia="SimSun" w:cs="SimSun"/>
          <w:sz w:val="20"/>
          <w:szCs w:val="20"/>
        </w:rPr>
      </w:pPr>
      <w:r>
        <w:rPr>
          <w:rFonts w:ascii="SimSun" w:hAnsi="SimSun" w:eastAsia="SimSun" w:cs="SimSun"/>
          <w:sz w:val="20"/>
          <w:szCs w:val="20"/>
          <w:spacing w:val="10"/>
        </w:rPr>
        <w:t>答：根据最高人民法院《关于民事诉讼证据的若干规定》第五十九条之规定，同时鉴于</w:t>
      </w:r>
      <w:r>
        <w:rPr>
          <w:rFonts w:ascii="SimSun" w:hAnsi="SimSun" w:eastAsia="SimSun" w:cs="SimSun"/>
          <w:sz w:val="20"/>
          <w:szCs w:val="20"/>
          <w:spacing w:val="7"/>
        </w:rPr>
        <w:t xml:space="preserve"> </w:t>
      </w:r>
      <w:r>
        <w:rPr>
          <w:rFonts w:ascii="SimSun" w:hAnsi="SimSun" w:eastAsia="SimSun" w:cs="SimSun"/>
          <w:sz w:val="20"/>
          <w:szCs w:val="20"/>
          <w:spacing w:val="10"/>
        </w:rPr>
        <w:t>建设工程施工合同纠纷中委托鉴定事项的复杂性和专业性，故在当事人申请鉴定人员出庭的</w:t>
      </w:r>
      <w:r>
        <w:rPr>
          <w:rFonts w:ascii="SimSun" w:hAnsi="SimSun" w:eastAsia="SimSun" w:cs="SimSun"/>
          <w:sz w:val="20"/>
          <w:szCs w:val="20"/>
          <w:spacing w:val="6"/>
        </w:rPr>
        <w:t xml:space="preserve"> </w:t>
      </w:r>
      <w:r>
        <w:rPr>
          <w:rFonts w:ascii="SimSun" w:hAnsi="SimSun" w:eastAsia="SimSun" w:cs="SimSun"/>
          <w:sz w:val="20"/>
          <w:szCs w:val="20"/>
          <w:spacing w:val="9"/>
        </w:rPr>
        <w:t>情况下，原则上应当予以支持。确实无法出庭的，亦应书面答复质询。</w:t>
      </w:r>
    </w:p>
    <w:p>
      <w:pPr>
        <w:ind w:left="21" w:right="88" w:firstLine="423"/>
        <w:spacing w:before="81" w:line="277" w:lineRule="auto"/>
        <w:jc w:val="both"/>
        <w:rPr>
          <w:rFonts w:ascii="SimSun" w:hAnsi="SimSun" w:eastAsia="SimSun" w:cs="SimSun"/>
          <w:sz w:val="20"/>
          <w:szCs w:val="20"/>
        </w:rPr>
      </w:pPr>
      <w:r>
        <w:rPr>
          <w:rFonts w:ascii="SimSun" w:hAnsi="SimSun" w:eastAsia="SimSun" w:cs="SimSun"/>
          <w:sz w:val="20"/>
          <w:szCs w:val="20"/>
          <w:spacing w:val="10"/>
        </w:rPr>
        <w:t>鉴定人员的出庭费用已包含在鉴定费用内的，不再另行收取。鉴定费用不含鉴定人员出</w:t>
      </w:r>
      <w:r>
        <w:rPr>
          <w:rFonts w:ascii="SimSun" w:hAnsi="SimSun" w:eastAsia="SimSun" w:cs="SimSun"/>
          <w:sz w:val="20"/>
          <w:szCs w:val="20"/>
          <w:spacing w:val="4"/>
        </w:rPr>
        <w:t xml:space="preserve"> </w:t>
      </w:r>
      <w:r>
        <w:rPr>
          <w:rFonts w:ascii="SimSun" w:hAnsi="SimSun" w:eastAsia="SimSun" w:cs="SimSun"/>
          <w:sz w:val="20"/>
          <w:szCs w:val="20"/>
          <w:spacing w:val="8"/>
        </w:rPr>
        <w:t>庭费用的，由申请出庭方预付或者由人民法院指定一方预付（如双方均申请鉴定人员出庭</w:t>
      </w:r>
      <w:r>
        <w:rPr>
          <w:rFonts w:ascii="SimSun" w:hAnsi="SimSun" w:eastAsia="SimSun" w:cs="SimSun"/>
          <w:sz w:val="20"/>
          <w:szCs w:val="20"/>
          <w:spacing w:val="-26"/>
        </w:rPr>
        <w:t>），</w:t>
      </w:r>
      <w:r>
        <w:rPr>
          <w:rFonts w:ascii="SimSun" w:hAnsi="SimSun" w:eastAsia="SimSun" w:cs="SimSun"/>
          <w:sz w:val="20"/>
          <w:szCs w:val="20"/>
        </w:rPr>
        <w:t xml:space="preserve"> </w:t>
      </w:r>
      <w:r>
        <w:rPr>
          <w:rFonts w:ascii="SimSun" w:hAnsi="SimSun" w:eastAsia="SimSun" w:cs="SimSun"/>
          <w:sz w:val="20"/>
          <w:szCs w:val="20"/>
          <w:spacing w:val="8"/>
        </w:rPr>
        <w:t>该笔费用系诉讼费用，</w:t>
      </w:r>
      <w:r>
        <w:rPr>
          <w:rFonts w:ascii="SimSun" w:hAnsi="SimSun" w:eastAsia="SimSun" w:cs="SimSun"/>
          <w:sz w:val="20"/>
          <w:szCs w:val="20"/>
          <w:spacing w:val="-58"/>
        </w:rPr>
        <w:t xml:space="preserve"> </w:t>
      </w:r>
      <w:r>
        <w:rPr>
          <w:rFonts w:ascii="SimSun" w:hAnsi="SimSun" w:eastAsia="SimSun" w:cs="SimSun"/>
          <w:sz w:val="20"/>
          <w:szCs w:val="20"/>
          <w:spacing w:val="8"/>
        </w:rPr>
        <w:t>由法院在裁判文书中依法决</w:t>
      </w:r>
      <w:r>
        <w:rPr>
          <w:rFonts w:ascii="SimSun" w:hAnsi="SimSun" w:eastAsia="SimSun" w:cs="SimSun"/>
          <w:sz w:val="20"/>
          <w:szCs w:val="20"/>
          <w:spacing w:val="7"/>
        </w:rPr>
        <w:t>定负担情况。</w:t>
      </w:r>
    </w:p>
    <w:p>
      <w:pPr>
        <w:ind w:left="447"/>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15.  </w:t>
      </w:r>
      <w:r>
        <w:rPr>
          <w:rFonts w:ascii="SimSun" w:hAnsi="SimSun" w:eastAsia="SimSun" w:cs="SimSun"/>
          <w:sz w:val="20"/>
          <w:szCs w:val="20"/>
          <w14:textOutline w14:w="3795" w14:cap="sq" w14:cmpd="sng">
            <w14:solidFill>
              <w14:srgbClr w14:val="000000"/>
            </w14:solidFill>
            <w14:prstDash w14:val="solid"/>
            <w14:bevel/>
          </w14:textOutline>
          <w:spacing w:val="11"/>
        </w:rPr>
        <w:t>最高人民法院《关于审理建设工</w:t>
      </w:r>
      <w:r>
        <w:rPr>
          <w:rFonts w:ascii="SimSun" w:hAnsi="SimSun" w:eastAsia="SimSun" w:cs="SimSun"/>
          <w:sz w:val="20"/>
          <w:szCs w:val="20"/>
          <w14:textOutline w14:w="3795" w14:cap="sq" w14:cmpd="sng">
            <w14:solidFill>
              <w14:srgbClr w14:val="000000"/>
            </w14:solidFill>
            <w14:prstDash w14:val="solid"/>
            <w14:bevel/>
          </w14:textOutline>
          <w:spacing w:val="10"/>
        </w:rPr>
        <w:t>程施工合同纠纷案件适用法律问题的解释》第十四</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条第（</w:t>
      </w:r>
      <w:r>
        <w:rPr>
          <w:rFonts w:ascii="SimSun" w:hAnsi="SimSun" w:eastAsia="SimSun" w:cs="SimSun"/>
          <w:sz w:val="20"/>
          <w:szCs w:val="20"/>
          <w:spacing w:val="-4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一）项中的竣工验收合格之日如何理解？</w:t>
      </w:r>
    </w:p>
    <w:p>
      <w:pPr>
        <w:ind w:left="24" w:right="140" w:firstLine="417"/>
        <w:spacing w:before="81" w:line="264" w:lineRule="auto"/>
        <w:rPr>
          <w:rFonts w:ascii="SimSun" w:hAnsi="SimSun" w:eastAsia="SimSun" w:cs="SimSun"/>
          <w:sz w:val="20"/>
          <w:szCs w:val="20"/>
        </w:rPr>
      </w:pPr>
      <w:r>
        <w:rPr>
          <w:rFonts w:ascii="SimSun" w:hAnsi="SimSun" w:eastAsia="SimSun" w:cs="SimSun"/>
          <w:sz w:val="20"/>
          <w:szCs w:val="20"/>
          <w:spacing w:val="10"/>
        </w:rPr>
        <w:t>答：承包人、发包人、设计、监理和勘察单位五方在工程验收单上最后一方签字的时间</w:t>
      </w:r>
      <w:r>
        <w:rPr>
          <w:rFonts w:ascii="SimSun" w:hAnsi="SimSun" w:eastAsia="SimSun" w:cs="SimSun"/>
          <w:sz w:val="20"/>
          <w:szCs w:val="20"/>
          <w:spacing w:val="7"/>
        </w:rPr>
        <w:t xml:space="preserve"> </w:t>
      </w:r>
      <w:r>
        <w:rPr>
          <w:rFonts w:ascii="SimSun" w:hAnsi="SimSun" w:eastAsia="SimSun" w:cs="SimSun"/>
          <w:sz w:val="20"/>
          <w:szCs w:val="20"/>
          <w:spacing w:val="7"/>
        </w:rPr>
        <w:t>为竣工验收合格之日。</w:t>
      </w:r>
    </w:p>
    <w:p>
      <w:pPr>
        <w:ind w:left="44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16.  </w:t>
      </w:r>
      <w:r>
        <w:rPr>
          <w:rFonts w:ascii="SimSun" w:hAnsi="SimSun" w:eastAsia="SimSun" w:cs="SimSun"/>
          <w:sz w:val="20"/>
          <w:szCs w:val="20"/>
          <w14:textOutline w14:w="3795" w14:cap="sq" w14:cmpd="sng">
            <w14:solidFill>
              <w14:srgbClr w14:val="000000"/>
            </w14:solidFill>
            <w14:prstDash w14:val="solid"/>
            <w14:bevel/>
          </w14:textOutline>
          <w:spacing w:val="9"/>
        </w:rPr>
        <w:t>承包人认为合同中约定的逾期违约金过高请求调整的，如何把握过高的标准？</w:t>
      </w:r>
    </w:p>
    <w:p>
      <w:pPr>
        <w:ind w:left="22" w:right="140" w:firstLine="420"/>
        <w:spacing w:before="77" w:line="283" w:lineRule="auto"/>
        <w:jc w:val="both"/>
        <w:rPr>
          <w:rFonts w:ascii="SimSun" w:hAnsi="SimSun" w:eastAsia="SimSun" w:cs="SimSun"/>
          <w:sz w:val="20"/>
          <w:szCs w:val="20"/>
        </w:rPr>
      </w:pPr>
      <w:r>
        <w:rPr>
          <w:rFonts w:ascii="SimSun" w:hAnsi="SimSun" w:eastAsia="SimSun" w:cs="SimSun"/>
          <w:sz w:val="20"/>
          <w:szCs w:val="20"/>
          <w:spacing w:val="10"/>
        </w:rPr>
        <w:t>答：判断当事人的这类约定是否合理，应审查按照约定标准计算出的违约金总额是否会</w:t>
      </w:r>
      <w:r>
        <w:rPr>
          <w:rFonts w:ascii="SimSun" w:hAnsi="SimSun" w:eastAsia="SimSun" w:cs="SimSun"/>
          <w:sz w:val="20"/>
          <w:szCs w:val="20"/>
          <w:spacing w:val="7"/>
        </w:rPr>
        <w:t xml:space="preserve"> </w:t>
      </w:r>
      <w:r>
        <w:rPr>
          <w:rFonts w:ascii="SimSun" w:hAnsi="SimSun" w:eastAsia="SimSun" w:cs="SimSun"/>
          <w:sz w:val="20"/>
          <w:szCs w:val="20"/>
          <w:spacing w:val="10"/>
        </w:rPr>
        <w:t>导致合同双方利益失衡。如果逾期违约金的数额超过了承包人拖延工期给发包人造成的实际</w:t>
      </w:r>
      <w:r>
        <w:rPr>
          <w:rFonts w:ascii="SimSun" w:hAnsi="SimSun" w:eastAsia="SimSun" w:cs="SimSun"/>
          <w:sz w:val="20"/>
          <w:szCs w:val="20"/>
          <w:spacing w:val="7"/>
        </w:rPr>
        <w:t xml:space="preserve"> </w:t>
      </w:r>
      <w:r>
        <w:rPr>
          <w:rFonts w:ascii="SimSun" w:hAnsi="SimSun" w:eastAsia="SimSun" w:cs="SimSun"/>
          <w:sz w:val="20"/>
          <w:szCs w:val="20"/>
          <w:spacing w:val="9"/>
        </w:rPr>
        <w:t>损失的</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9"/>
        </w:rPr>
        <w:t>30%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9"/>
        </w:rPr>
        <w:t>，一般应当酌情进行合理调整。如果发包人</w:t>
      </w:r>
      <w:r>
        <w:rPr>
          <w:rFonts w:ascii="SimSun" w:hAnsi="SimSun" w:eastAsia="SimSun" w:cs="SimSun"/>
          <w:sz w:val="20"/>
          <w:szCs w:val="20"/>
          <w:spacing w:val="8"/>
        </w:rPr>
        <w:t>的实际损失难以计算的，对违约金数</w:t>
      </w:r>
      <w:r>
        <w:rPr>
          <w:rFonts w:ascii="SimSun" w:hAnsi="SimSun" w:eastAsia="SimSun" w:cs="SimSun"/>
          <w:sz w:val="20"/>
          <w:szCs w:val="20"/>
        </w:rPr>
        <w:t xml:space="preserve"> </w:t>
      </w:r>
      <w:r>
        <w:rPr>
          <w:rFonts w:ascii="SimSun" w:hAnsi="SimSun" w:eastAsia="SimSun" w:cs="SimSun"/>
          <w:sz w:val="20"/>
          <w:szCs w:val="20"/>
          <w:spacing w:val="8"/>
        </w:rPr>
        <w:t>额的认定一般不应超过工程价款总额的</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20%</w:t>
      </w:r>
      <w:r>
        <w:rPr>
          <w:rFonts w:ascii="SimSun" w:hAnsi="SimSun" w:eastAsia="SimSun" w:cs="SimSun"/>
          <w:sz w:val="20"/>
          <w:szCs w:val="20"/>
          <w:spacing w:val="8"/>
        </w:rPr>
        <w:t>。</w:t>
      </w:r>
    </w:p>
    <w:p>
      <w:pPr>
        <w:spacing w:line="283" w:lineRule="auto"/>
        <w:sectPr>
          <w:footerReference w:type="default" r:id="rId231"/>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17.  </w:t>
      </w:r>
      <w:r>
        <w:rPr>
          <w:rFonts w:ascii="SimSun" w:hAnsi="SimSun" w:eastAsia="SimSun" w:cs="SimSun"/>
          <w:sz w:val="20"/>
          <w:szCs w:val="20"/>
          <w14:textOutline w14:w="3795" w14:cap="sq" w14:cmpd="sng">
            <w14:solidFill>
              <w14:srgbClr w14:val="000000"/>
            </w14:solidFill>
            <w14:prstDash w14:val="solid"/>
            <w14:bevel/>
          </w14:textOutline>
          <w:spacing w:val="7"/>
        </w:rPr>
        <w:t>承包人的优先受偿权范围如何界定？</w:t>
      </w:r>
    </w:p>
    <w:p>
      <w:pPr>
        <w:ind w:left="30" w:firstLine="411"/>
        <w:spacing w:before="80" w:line="265" w:lineRule="auto"/>
        <w:rPr>
          <w:rFonts w:ascii="SimSun" w:hAnsi="SimSun" w:eastAsia="SimSun" w:cs="SimSun"/>
          <w:sz w:val="20"/>
          <w:szCs w:val="20"/>
        </w:rPr>
      </w:pPr>
      <w:r>
        <w:rPr>
          <w:rFonts w:ascii="SimSun" w:hAnsi="SimSun" w:eastAsia="SimSun" w:cs="SimSun"/>
          <w:sz w:val="20"/>
          <w:szCs w:val="20"/>
          <w:spacing w:val="10"/>
        </w:rPr>
        <w:t>答：承包人的优先受偿权范围限于建设工程的工程价款，包括承包人应当支付的工作人</w:t>
      </w:r>
      <w:r>
        <w:rPr>
          <w:rFonts w:ascii="SimSun" w:hAnsi="SimSun" w:eastAsia="SimSun" w:cs="SimSun"/>
          <w:sz w:val="20"/>
          <w:szCs w:val="20"/>
          <w:spacing w:val="7"/>
        </w:rPr>
        <w:t xml:space="preserve"> </w:t>
      </w:r>
      <w:r>
        <w:rPr>
          <w:rFonts w:ascii="SimSun" w:hAnsi="SimSun" w:eastAsia="SimSun" w:cs="SimSun"/>
          <w:sz w:val="20"/>
          <w:szCs w:val="20"/>
          <w:spacing w:val="9"/>
        </w:rPr>
        <w:t>员报酬、材料款、用于建设工程的垫资等实际支出的</w:t>
      </w:r>
      <w:r>
        <w:rPr>
          <w:rFonts w:ascii="SimSun" w:hAnsi="SimSun" w:eastAsia="SimSun" w:cs="SimSun"/>
          <w:sz w:val="20"/>
          <w:szCs w:val="20"/>
          <w:spacing w:val="8"/>
        </w:rPr>
        <w:t>费用。</w:t>
      </w:r>
    </w:p>
    <w:p>
      <w:pPr>
        <w:ind w:right="2"/>
        <w:spacing w:before="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1"/>
        </w:rPr>
        <w:t>18.  </w:t>
      </w:r>
      <w:r>
        <w:rPr>
          <w:rFonts w:ascii="SimSun" w:hAnsi="SimSun" w:eastAsia="SimSun" w:cs="SimSun"/>
          <w:sz w:val="20"/>
          <w:szCs w:val="20"/>
          <w14:textOutline w14:w="3795" w14:cap="sq" w14:cmpd="sng">
            <w14:solidFill>
              <w14:srgbClr w14:val="000000"/>
            </w14:solidFill>
            <w14:prstDash w14:val="solid"/>
            <w14:bevel/>
          </w14:textOutline>
          <w:spacing w:val="11"/>
        </w:rPr>
        <w:t>承包人转让其施工中形成的债权</w:t>
      </w:r>
      <w:r>
        <w:rPr>
          <w:rFonts w:ascii="SimSun" w:hAnsi="SimSun" w:eastAsia="SimSun" w:cs="SimSun"/>
          <w:sz w:val="20"/>
          <w:szCs w:val="20"/>
          <w14:textOutline w14:w="3795" w14:cap="sq" w14:cmpd="sng">
            <w14:solidFill>
              <w14:srgbClr w14:val="000000"/>
            </w14:solidFill>
            <w14:prstDash w14:val="solid"/>
            <w14:bevel/>
          </w14:textOutline>
          <w:spacing w:val="10"/>
        </w:rPr>
        <w:t>给第三人，该债权转让的效力如何认定？第三人作</w:t>
      </w:r>
    </w:p>
    <w:p>
      <w:pPr>
        <w:ind w:left="24"/>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为受让人是否对承包人所建工程享有优先受偿权？</w:t>
      </w:r>
    </w:p>
    <w:p>
      <w:pPr>
        <w:ind w:left="25" w:firstLine="416"/>
        <w:spacing w:before="80" w:line="264" w:lineRule="auto"/>
        <w:rPr>
          <w:rFonts w:ascii="SimSun" w:hAnsi="SimSun" w:eastAsia="SimSun" w:cs="SimSun"/>
          <w:sz w:val="20"/>
          <w:szCs w:val="20"/>
        </w:rPr>
      </w:pPr>
      <w:r>
        <w:rPr>
          <w:rFonts w:ascii="SimSun" w:hAnsi="SimSun" w:eastAsia="SimSun" w:cs="SimSun"/>
          <w:sz w:val="20"/>
          <w:szCs w:val="20"/>
          <w:spacing w:val="10"/>
        </w:rPr>
        <w:t>答：承包人转让其施工中形成的债权给第三人，在同时符合《合同法》第七十九条、第</w:t>
      </w:r>
      <w:r>
        <w:rPr>
          <w:rFonts w:ascii="SimSun" w:hAnsi="SimSun" w:eastAsia="SimSun" w:cs="SimSun"/>
          <w:sz w:val="20"/>
          <w:szCs w:val="20"/>
          <w:spacing w:val="7"/>
        </w:rPr>
        <w:t xml:space="preserve"> </w:t>
      </w:r>
      <w:r>
        <w:rPr>
          <w:rFonts w:ascii="SimSun" w:hAnsi="SimSun" w:eastAsia="SimSun" w:cs="SimSun"/>
          <w:sz w:val="20"/>
          <w:szCs w:val="20"/>
          <w:spacing w:val="9"/>
        </w:rPr>
        <w:t>八十条规定之情形下，该债权转让效力应予认</w:t>
      </w:r>
      <w:r>
        <w:rPr>
          <w:rFonts w:ascii="SimSun" w:hAnsi="SimSun" w:eastAsia="SimSun" w:cs="SimSun"/>
          <w:sz w:val="20"/>
          <w:szCs w:val="20"/>
          <w:spacing w:val="8"/>
        </w:rPr>
        <w:t>定。</w:t>
      </w:r>
    </w:p>
    <w:p>
      <w:pPr>
        <w:ind w:left="23" w:firstLine="435"/>
        <w:spacing w:before="79" w:line="266" w:lineRule="auto"/>
        <w:rPr>
          <w:rFonts w:ascii="SimSun" w:hAnsi="SimSun" w:eastAsia="SimSun" w:cs="SimSun"/>
          <w:sz w:val="20"/>
          <w:szCs w:val="20"/>
        </w:rPr>
      </w:pPr>
      <w:r>
        <w:rPr>
          <w:rFonts w:ascii="SimSun" w:hAnsi="SimSun" w:eastAsia="SimSun" w:cs="SimSun"/>
          <w:sz w:val="20"/>
          <w:szCs w:val="20"/>
          <w:spacing w:val="10"/>
        </w:rPr>
        <w:t>因建设工程款具有优先受偿权性质，第三人基于受让债权当然取得</w:t>
      </w:r>
      <w:r>
        <w:rPr>
          <w:rFonts w:ascii="SimSun" w:hAnsi="SimSun" w:eastAsia="SimSun" w:cs="SimSun"/>
          <w:sz w:val="20"/>
          <w:szCs w:val="20"/>
          <w:spacing w:val="9"/>
        </w:rPr>
        <w:t>优先受偿权。第三人</w:t>
      </w:r>
      <w:r>
        <w:rPr>
          <w:rFonts w:ascii="SimSun" w:hAnsi="SimSun" w:eastAsia="SimSun" w:cs="SimSun"/>
          <w:sz w:val="20"/>
          <w:szCs w:val="20"/>
        </w:rPr>
        <w:t xml:space="preserve"> </w:t>
      </w:r>
      <w:r>
        <w:rPr>
          <w:rFonts w:ascii="SimSun" w:hAnsi="SimSun" w:eastAsia="SimSun" w:cs="SimSun"/>
          <w:sz w:val="20"/>
          <w:szCs w:val="20"/>
          <w:spacing w:val="9"/>
        </w:rPr>
        <w:t>作为受让人的优先受偿权范围仅限于承包人的优先受偿权范围。</w:t>
      </w:r>
    </w:p>
    <w:p>
      <w:pPr>
        <w:ind w:right="2"/>
        <w:spacing w:before="79" w:line="227"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1"/>
        </w:rPr>
        <w:t>19.  </w:t>
      </w:r>
      <w:r>
        <w:rPr>
          <w:rFonts w:ascii="SimSun" w:hAnsi="SimSun" w:eastAsia="SimSun" w:cs="SimSun"/>
          <w:sz w:val="20"/>
          <w:szCs w:val="20"/>
          <w14:textOutline w14:w="3795" w14:cap="sq" w14:cmpd="sng">
            <w14:solidFill>
              <w14:srgbClr w14:val="000000"/>
            </w14:solidFill>
            <w14:prstDash w14:val="solid"/>
            <w14:bevel/>
          </w14:textOutline>
          <w:spacing w:val="11"/>
        </w:rPr>
        <w:t>农村村民建房、城市家庭住宅装</w:t>
      </w:r>
      <w:r>
        <w:rPr>
          <w:rFonts w:ascii="SimSun" w:hAnsi="SimSun" w:eastAsia="SimSun" w:cs="SimSun"/>
          <w:sz w:val="20"/>
          <w:szCs w:val="20"/>
          <w14:textOutline w14:w="3795" w14:cap="sq" w14:cmpd="sng">
            <w14:solidFill>
              <w14:srgbClr w14:val="000000"/>
            </w14:solidFill>
            <w14:prstDash w14:val="solid"/>
            <w14:bevel/>
          </w14:textOutline>
          <w:spacing w:val="10"/>
        </w:rPr>
        <w:t>修案件是否可适用最高人民法院《关于审理建设工</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程施工合同纠纷案件适用法律问题的解释》？该类案件中，承包人是否必须具</w:t>
      </w:r>
      <w:r>
        <w:rPr>
          <w:rFonts w:ascii="SimSun" w:hAnsi="SimSun" w:eastAsia="SimSun" w:cs="SimSun"/>
          <w:sz w:val="20"/>
          <w:szCs w:val="20"/>
          <w14:textOutline w14:w="3795" w14:cap="sq" w14:cmpd="sng">
            <w14:solidFill>
              <w14:srgbClr w14:val="000000"/>
            </w14:solidFill>
            <w14:prstDash w14:val="solid"/>
            <w14:bevel/>
          </w14:textOutline>
          <w:spacing w:val="9"/>
        </w:rPr>
        <w:t>有施工资质？</w:t>
      </w:r>
    </w:p>
    <w:p>
      <w:pPr>
        <w:ind w:left="23" w:firstLine="419"/>
        <w:spacing w:before="80" w:line="265" w:lineRule="auto"/>
        <w:rPr>
          <w:rFonts w:ascii="SimSun" w:hAnsi="SimSun" w:eastAsia="SimSun" w:cs="SimSun"/>
          <w:sz w:val="20"/>
          <w:szCs w:val="20"/>
        </w:rPr>
      </w:pPr>
      <w:r>
        <w:rPr>
          <w:rFonts w:ascii="SimSun" w:hAnsi="SimSun" w:eastAsia="SimSun" w:cs="SimSun"/>
          <w:sz w:val="20"/>
          <w:szCs w:val="20"/>
          <w:spacing w:val="10"/>
        </w:rPr>
        <w:t>答：农村村民建房、城市家庭住宅装修属于承揽合同纠纷范畴，适用《中华人民共和国</w:t>
      </w:r>
      <w:r>
        <w:rPr>
          <w:rFonts w:ascii="SimSun" w:hAnsi="SimSun" w:eastAsia="SimSun" w:cs="SimSun"/>
          <w:sz w:val="20"/>
          <w:szCs w:val="20"/>
          <w:spacing w:val="7"/>
        </w:rPr>
        <w:t xml:space="preserve"> </w:t>
      </w:r>
      <w:r>
        <w:rPr>
          <w:rFonts w:ascii="SimSun" w:hAnsi="SimSun" w:eastAsia="SimSun" w:cs="SimSun"/>
          <w:sz w:val="20"/>
          <w:szCs w:val="20"/>
          <w:spacing w:val="7"/>
        </w:rPr>
        <w:t>合同法》的相关规定。</w:t>
      </w:r>
    </w:p>
    <w:p>
      <w:pPr>
        <w:ind w:left="28" w:right="51" w:firstLine="414"/>
        <w:spacing w:before="79" w:line="266" w:lineRule="auto"/>
        <w:rPr>
          <w:rFonts w:ascii="SimSun" w:hAnsi="SimSun" w:eastAsia="SimSun" w:cs="SimSun"/>
          <w:sz w:val="20"/>
          <w:szCs w:val="20"/>
        </w:rPr>
      </w:pPr>
      <w:r>
        <w:rPr>
          <w:rFonts w:ascii="SimSun" w:hAnsi="SimSun" w:eastAsia="SimSun" w:cs="SimSun"/>
          <w:sz w:val="20"/>
          <w:szCs w:val="20"/>
          <w:spacing w:val="9"/>
        </w:rPr>
        <w:t>法律、行政法规中对承包人的资质问题有强制性规定的，则承包人必须</w:t>
      </w:r>
      <w:r>
        <w:rPr>
          <w:rFonts w:ascii="SimSun" w:hAnsi="SimSun" w:eastAsia="SimSun" w:cs="SimSun"/>
          <w:sz w:val="20"/>
          <w:szCs w:val="20"/>
          <w:spacing w:val="8"/>
        </w:rPr>
        <w:t>具备相应资质，</w:t>
      </w:r>
      <w:r>
        <w:rPr>
          <w:rFonts w:ascii="SimSun" w:hAnsi="SimSun" w:eastAsia="SimSun" w:cs="SimSun"/>
          <w:sz w:val="20"/>
          <w:szCs w:val="20"/>
        </w:rPr>
        <w:t xml:space="preserve"> </w:t>
      </w:r>
      <w:r>
        <w:rPr>
          <w:rFonts w:ascii="SimSun" w:hAnsi="SimSun" w:eastAsia="SimSun" w:cs="SimSun"/>
          <w:sz w:val="20"/>
          <w:szCs w:val="20"/>
          <w:spacing w:val="7"/>
        </w:rPr>
        <w:t>否则应认定合同无效。</w:t>
      </w:r>
    </w:p>
    <w:p>
      <w:pPr>
        <w:spacing w:line="266" w:lineRule="auto"/>
        <w:sectPr>
          <w:footerReference w:type="default" r:id="rId23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73"/>
        <w:spacing w:before="113" w:line="228" w:lineRule="auto"/>
        <w:outlineLvl w:val="0"/>
        <w:rPr>
          <w:rFonts w:ascii="SimHei" w:hAnsi="SimHei" w:eastAsia="SimHei" w:cs="SimHei"/>
          <w:sz w:val="35"/>
          <w:szCs w:val="35"/>
        </w:rPr>
      </w:pPr>
      <w:bookmarkStart w:name="bookmark138" w:id="140"/>
      <w:bookmarkEnd w:id="140"/>
      <w:bookmarkStart w:name="bookmark139" w:id="141"/>
      <w:bookmarkEnd w:id="141"/>
      <w:bookmarkStart w:name="bookmark140" w:id="142"/>
      <w:bookmarkEnd w:id="142"/>
      <w:r>
        <w:rPr>
          <w:rFonts w:ascii="SimHei" w:hAnsi="SimHei" w:eastAsia="SimHei" w:cs="SimHei"/>
          <w:sz w:val="35"/>
          <w:szCs w:val="35"/>
          <w:spacing w:val="8"/>
        </w:rPr>
        <w:t>七、安徽省法院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（一）安徽省高级人民法院</w:t>
      </w:r>
    </w:p>
    <w:p>
      <w:pPr>
        <w:ind w:left="109"/>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7.1.</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安徽省高级人民法院关于审理建设工程施工合同纠纷案件</w:t>
      </w:r>
    </w:p>
    <w:p>
      <w:pPr>
        <w:ind w:left="2136"/>
        <w:spacing w:before="30" w:line="221" w:lineRule="auto"/>
        <w:rPr>
          <w:rFonts w:ascii="SimHei" w:hAnsi="SimHei" w:eastAsia="SimHei" w:cs="SimHei"/>
          <w:sz w:val="30"/>
          <w:szCs w:val="30"/>
        </w:rPr>
      </w:pPr>
      <w:r>
        <w:rPr>
          <w:rFonts w:ascii="SimHei" w:hAnsi="SimHei" w:eastAsia="SimHei" w:cs="SimHei"/>
          <w:sz w:val="30"/>
          <w:szCs w:val="30"/>
          <w:spacing w:val="-2"/>
        </w:rPr>
        <w:t>适用法律问题的指导意见（二）</w:t>
      </w:r>
    </w:p>
    <w:p>
      <w:pPr>
        <w:ind w:left="3164"/>
        <w:spacing w:before="170"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2013</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23  </w:t>
      </w:r>
      <w:r>
        <w:rPr>
          <w:rFonts w:ascii="FangSong" w:hAnsi="FangSong" w:eastAsia="FangSong" w:cs="FangSong"/>
          <w:sz w:val="20"/>
          <w:szCs w:val="20"/>
          <w:spacing w:val="-4"/>
        </w:rPr>
        <w:t>日）</w:t>
      </w:r>
    </w:p>
    <w:p>
      <w:pPr>
        <w:ind w:left="23" w:right="68" w:firstLine="421"/>
        <w:spacing w:before="233" w:line="283" w:lineRule="auto"/>
        <w:rPr>
          <w:rFonts w:ascii="SimSun" w:hAnsi="SimSun" w:eastAsia="SimSun" w:cs="SimSun"/>
          <w:sz w:val="20"/>
          <w:szCs w:val="20"/>
        </w:rPr>
      </w:pPr>
      <w:r>
        <w:rPr>
          <w:rFonts w:ascii="SimSun" w:hAnsi="SimSun" w:eastAsia="SimSun" w:cs="SimSun"/>
          <w:sz w:val="20"/>
          <w:szCs w:val="20"/>
          <w:spacing w:val="10"/>
        </w:rPr>
        <w:t>为正确审理建设工程施工合同纠纷案件，根据《中华人民共和国民法通则》、《中华人</w:t>
      </w:r>
      <w:r>
        <w:rPr>
          <w:rFonts w:ascii="SimSun" w:hAnsi="SimSun" w:eastAsia="SimSun" w:cs="SimSun"/>
          <w:sz w:val="20"/>
          <w:szCs w:val="20"/>
          <w:spacing w:val="4"/>
        </w:rPr>
        <w:t xml:space="preserve"> </w:t>
      </w:r>
      <w:r>
        <w:rPr>
          <w:rFonts w:ascii="SimSun" w:hAnsi="SimSun" w:eastAsia="SimSun" w:cs="SimSun"/>
          <w:sz w:val="20"/>
          <w:szCs w:val="20"/>
          <w:spacing w:val="5"/>
        </w:rPr>
        <w:t>民共和国合同法》、《中华人民共和国招标投标法》、《中华人民共和国民事诉讼法》、《最</w:t>
      </w:r>
      <w:r>
        <w:rPr>
          <w:rFonts w:ascii="SimSun" w:hAnsi="SimSun" w:eastAsia="SimSun" w:cs="SimSun"/>
          <w:sz w:val="20"/>
          <w:szCs w:val="20"/>
          <w:spacing w:val="2"/>
        </w:rPr>
        <w:t xml:space="preserve"> </w:t>
      </w:r>
      <w:r>
        <w:rPr>
          <w:rFonts w:ascii="SimSun" w:hAnsi="SimSun" w:eastAsia="SimSun" w:cs="SimSun"/>
          <w:sz w:val="20"/>
          <w:szCs w:val="20"/>
          <w:spacing w:val="10"/>
        </w:rPr>
        <w:t>高人民法院关于审理建设工程施工合同纠纷案件适用法律问题的解释》等法律和司法解释的</w:t>
      </w:r>
      <w:r>
        <w:rPr>
          <w:rFonts w:ascii="SimSun" w:hAnsi="SimSun" w:eastAsia="SimSun" w:cs="SimSun"/>
          <w:sz w:val="20"/>
          <w:szCs w:val="20"/>
          <w:spacing w:val="6"/>
        </w:rPr>
        <w:t xml:space="preserve"> </w:t>
      </w:r>
      <w:r>
        <w:rPr>
          <w:rFonts w:ascii="SimSun" w:hAnsi="SimSun" w:eastAsia="SimSun" w:cs="SimSun"/>
          <w:sz w:val="20"/>
          <w:szCs w:val="20"/>
          <w:spacing w:val="8"/>
        </w:rPr>
        <w:t>规定，结合本省民事审判实际，制定本意见。</w:t>
      </w:r>
    </w:p>
    <w:p>
      <w:pPr>
        <w:ind w:left="23" w:right="33" w:firstLine="419"/>
        <w:spacing w:before="83" w:line="283" w:lineRule="auto"/>
        <w:rPr>
          <w:rFonts w:ascii="SimSun" w:hAnsi="SimSun" w:eastAsia="SimSun" w:cs="SimSun"/>
          <w:sz w:val="20"/>
          <w:szCs w:val="20"/>
        </w:rPr>
      </w:pPr>
      <w:r>
        <w:rPr>
          <w:rFonts w:ascii="SimSun" w:hAnsi="SimSun" w:eastAsia="SimSun" w:cs="SimSun"/>
          <w:sz w:val="20"/>
          <w:szCs w:val="20"/>
          <w:spacing w:val="8"/>
        </w:rPr>
        <w:t>第一条 建筑施工企业的内部人员对外以企业名义承包工程，对内与企业签订承包协议，</w:t>
      </w:r>
      <w:r>
        <w:rPr>
          <w:rFonts w:ascii="SimSun" w:hAnsi="SimSun" w:eastAsia="SimSun" w:cs="SimSun"/>
          <w:sz w:val="20"/>
          <w:szCs w:val="20"/>
          <w:spacing w:val="11"/>
        </w:rPr>
        <w:t xml:space="preserve"> </w:t>
      </w:r>
      <w:r>
        <w:rPr>
          <w:rFonts w:ascii="SimSun" w:hAnsi="SimSun" w:eastAsia="SimSun" w:cs="SimSun"/>
          <w:sz w:val="20"/>
          <w:szCs w:val="20"/>
          <w:spacing w:val="10"/>
        </w:rPr>
        <w:t>企业只收取管理费，不在资金、技术、设备、人力等方面提供支持，不承担技术、质量监管</w:t>
      </w:r>
      <w:r>
        <w:rPr>
          <w:rFonts w:ascii="SimSun" w:hAnsi="SimSun" w:eastAsia="SimSun" w:cs="SimSun"/>
          <w:sz w:val="20"/>
          <w:szCs w:val="20"/>
          <w:spacing w:val="6"/>
        </w:rPr>
        <w:t xml:space="preserve"> </w:t>
      </w:r>
      <w:r>
        <w:rPr>
          <w:rFonts w:ascii="SimSun" w:hAnsi="SimSun" w:eastAsia="SimSun" w:cs="SimSun"/>
          <w:sz w:val="20"/>
          <w:szCs w:val="20"/>
          <w:spacing w:val="9"/>
        </w:rPr>
        <w:t>和经济责任的，应当认定为借用资质，</w:t>
      </w:r>
      <w:r>
        <w:rPr>
          <w:rFonts w:ascii="SimSun" w:hAnsi="SimSun" w:eastAsia="SimSun" w:cs="SimSun"/>
          <w:sz w:val="20"/>
          <w:szCs w:val="20"/>
          <w:spacing w:val="-54"/>
        </w:rPr>
        <w:t xml:space="preserve"> </w:t>
      </w:r>
      <w:r>
        <w:rPr>
          <w:rFonts w:ascii="SimSun" w:hAnsi="SimSun" w:eastAsia="SimSun" w:cs="SimSun"/>
          <w:sz w:val="20"/>
          <w:szCs w:val="20"/>
          <w:spacing w:val="9"/>
        </w:rPr>
        <w:t>以建筑施工企业名义与发包人签订的建设工程施工合</w:t>
      </w:r>
      <w:r>
        <w:rPr>
          <w:rFonts w:ascii="SimSun" w:hAnsi="SimSun" w:eastAsia="SimSun" w:cs="SimSun"/>
          <w:sz w:val="20"/>
          <w:szCs w:val="20"/>
        </w:rPr>
        <w:t xml:space="preserve"> </w:t>
      </w:r>
      <w:r>
        <w:rPr>
          <w:rFonts w:ascii="SimSun" w:hAnsi="SimSun" w:eastAsia="SimSun" w:cs="SimSun"/>
          <w:sz w:val="20"/>
          <w:szCs w:val="20"/>
          <w:spacing w:val="4"/>
        </w:rPr>
        <w:t>同无效。</w:t>
      </w:r>
    </w:p>
    <w:p>
      <w:pPr>
        <w:ind w:left="24" w:right="68" w:firstLine="417"/>
        <w:spacing w:before="79" w:line="277" w:lineRule="auto"/>
        <w:rPr>
          <w:rFonts w:ascii="SimSun" w:hAnsi="SimSun" w:eastAsia="SimSun" w:cs="SimSun"/>
          <w:sz w:val="20"/>
          <w:szCs w:val="20"/>
        </w:rPr>
      </w:pPr>
      <w:r>
        <w:rPr>
          <w:rFonts w:ascii="SimSun" w:hAnsi="SimSun" w:eastAsia="SimSun" w:cs="SimSun"/>
          <w:sz w:val="20"/>
          <w:szCs w:val="20"/>
          <w:spacing w:val="7"/>
        </w:rPr>
        <w:t>第二条 依法必须进行招标的建设工程，招标人与投标人在履行招投标程序前，以签订补</w:t>
      </w:r>
      <w:r>
        <w:rPr>
          <w:rFonts w:ascii="SimSun" w:hAnsi="SimSun" w:eastAsia="SimSun" w:cs="SimSun"/>
          <w:sz w:val="20"/>
          <w:szCs w:val="20"/>
          <w:spacing w:val="12"/>
        </w:rPr>
        <w:t xml:space="preserve"> </w:t>
      </w:r>
      <w:r>
        <w:rPr>
          <w:rFonts w:ascii="SimSun" w:hAnsi="SimSun" w:eastAsia="SimSun" w:cs="SimSun"/>
          <w:sz w:val="20"/>
          <w:szCs w:val="20"/>
          <w:spacing w:val="10"/>
        </w:rPr>
        <w:t>充协议等形式对建设工程的施工范围、工期、计价方式、总价款等内容进行约定的，属串通</w:t>
      </w:r>
      <w:r>
        <w:rPr>
          <w:rFonts w:ascii="SimSun" w:hAnsi="SimSun" w:eastAsia="SimSun" w:cs="SimSun"/>
          <w:sz w:val="20"/>
          <w:szCs w:val="20"/>
          <w:spacing w:val="4"/>
        </w:rPr>
        <w:t xml:space="preserve"> </w:t>
      </w:r>
      <w:r>
        <w:rPr>
          <w:rFonts w:ascii="SimSun" w:hAnsi="SimSun" w:eastAsia="SimSun" w:cs="SimSun"/>
          <w:sz w:val="20"/>
          <w:szCs w:val="20"/>
          <w:spacing w:val="8"/>
        </w:rPr>
        <w:t>投标，所签订的建设工程施工合同无效。</w:t>
      </w:r>
    </w:p>
    <w:p>
      <w:pPr>
        <w:ind w:left="27" w:right="68" w:firstLine="414"/>
        <w:spacing w:before="81" w:line="264" w:lineRule="auto"/>
        <w:rPr>
          <w:rFonts w:ascii="SimSun" w:hAnsi="SimSun" w:eastAsia="SimSun" w:cs="SimSun"/>
          <w:sz w:val="20"/>
          <w:szCs w:val="20"/>
        </w:rPr>
      </w:pPr>
      <w:r>
        <w:rPr>
          <w:rFonts w:ascii="SimSun" w:hAnsi="SimSun" w:eastAsia="SimSun" w:cs="SimSun"/>
          <w:sz w:val="20"/>
          <w:szCs w:val="20"/>
          <w:spacing w:val="7"/>
        </w:rPr>
        <w:t>第三条 建设工程的开工日期应依据开工令、开工报告记载的时间予以认定。当事人认为</w:t>
      </w:r>
      <w:r>
        <w:rPr>
          <w:rFonts w:ascii="SimSun" w:hAnsi="SimSun" w:eastAsia="SimSun" w:cs="SimSun"/>
          <w:sz w:val="20"/>
          <w:szCs w:val="20"/>
          <w:spacing w:val="14"/>
        </w:rPr>
        <w:t xml:space="preserve"> </w:t>
      </w:r>
      <w:r>
        <w:rPr>
          <w:rFonts w:ascii="SimSun" w:hAnsi="SimSun" w:eastAsia="SimSun" w:cs="SimSun"/>
          <w:sz w:val="20"/>
          <w:szCs w:val="20"/>
          <w:spacing w:val="9"/>
        </w:rPr>
        <w:t>实际开工时间与开工令、开工报告记载的时间不符的，应当承担举证责任。</w:t>
      </w:r>
    </w:p>
    <w:p>
      <w:pPr>
        <w:ind w:left="23" w:right="68" w:firstLine="435"/>
        <w:spacing w:before="81" w:line="264" w:lineRule="auto"/>
        <w:rPr>
          <w:rFonts w:ascii="SimSun" w:hAnsi="SimSun" w:eastAsia="SimSun" w:cs="SimSun"/>
          <w:sz w:val="20"/>
          <w:szCs w:val="20"/>
        </w:rPr>
      </w:pPr>
      <w:r>
        <w:rPr>
          <w:rFonts w:ascii="SimSun" w:hAnsi="SimSun" w:eastAsia="SimSun" w:cs="SimSun"/>
          <w:sz w:val="20"/>
          <w:szCs w:val="20"/>
          <w:spacing w:val="9"/>
        </w:rPr>
        <w:t>因发包人原因导致延误开工的，</w:t>
      </w:r>
      <w:r>
        <w:rPr>
          <w:rFonts w:ascii="SimSun" w:hAnsi="SimSun" w:eastAsia="SimSun" w:cs="SimSun"/>
          <w:sz w:val="20"/>
          <w:szCs w:val="20"/>
          <w:spacing w:val="-59"/>
        </w:rPr>
        <w:t xml:space="preserve"> </w:t>
      </w:r>
      <w:r>
        <w:rPr>
          <w:rFonts w:ascii="SimSun" w:hAnsi="SimSun" w:eastAsia="SimSun" w:cs="SimSun"/>
          <w:sz w:val="20"/>
          <w:szCs w:val="20"/>
          <w:spacing w:val="9"/>
        </w:rPr>
        <w:t>以实际开工时间作为开工日</w:t>
      </w:r>
      <w:r>
        <w:rPr>
          <w:rFonts w:ascii="SimSun" w:hAnsi="SimSun" w:eastAsia="SimSun" w:cs="SimSun"/>
          <w:sz w:val="20"/>
          <w:szCs w:val="20"/>
          <w:spacing w:val="8"/>
        </w:rPr>
        <w:t>期；因承包人原因导致延误</w:t>
      </w:r>
      <w:r>
        <w:rPr>
          <w:rFonts w:ascii="SimSun" w:hAnsi="SimSun" w:eastAsia="SimSun" w:cs="SimSun"/>
          <w:sz w:val="20"/>
          <w:szCs w:val="20"/>
        </w:rPr>
        <w:t xml:space="preserve"> </w:t>
      </w:r>
      <w:r>
        <w:rPr>
          <w:rFonts w:ascii="SimSun" w:hAnsi="SimSun" w:eastAsia="SimSun" w:cs="SimSun"/>
          <w:sz w:val="20"/>
          <w:szCs w:val="20"/>
          <w:spacing w:val="7"/>
        </w:rPr>
        <w:t>开工的，</w:t>
      </w:r>
      <w:r>
        <w:rPr>
          <w:rFonts w:ascii="SimSun" w:hAnsi="SimSun" w:eastAsia="SimSun" w:cs="SimSun"/>
          <w:sz w:val="20"/>
          <w:szCs w:val="20"/>
          <w:spacing w:val="-48"/>
        </w:rPr>
        <w:t xml:space="preserve"> </w:t>
      </w:r>
      <w:r>
        <w:rPr>
          <w:rFonts w:ascii="SimSun" w:hAnsi="SimSun" w:eastAsia="SimSun" w:cs="SimSun"/>
          <w:sz w:val="20"/>
          <w:szCs w:val="20"/>
          <w:spacing w:val="7"/>
        </w:rPr>
        <w:t>以开工令、开工报告记载的时间作为开工日期。</w:t>
      </w:r>
    </w:p>
    <w:p>
      <w:pPr>
        <w:ind w:left="27" w:right="68" w:firstLine="427"/>
        <w:spacing w:before="81" w:line="265" w:lineRule="auto"/>
        <w:rPr>
          <w:rFonts w:ascii="SimSun" w:hAnsi="SimSun" w:eastAsia="SimSun" w:cs="SimSun"/>
          <w:sz w:val="20"/>
          <w:szCs w:val="20"/>
        </w:rPr>
      </w:pPr>
      <w:r>
        <w:rPr>
          <w:rFonts w:ascii="SimSun" w:hAnsi="SimSun" w:eastAsia="SimSun" w:cs="SimSun"/>
          <w:sz w:val="20"/>
          <w:szCs w:val="20"/>
          <w:spacing w:val="10"/>
        </w:rPr>
        <w:t>既无开工令、开工报告，又无法查明实际开工时间的，依据合同约定的开工</w:t>
      </w:r>
      <w:r>
        <w:rPr>
          <w:rFonts w:ascii="SimSun" w:hAnsi="SimSun" w:eastAsia="SimSun" w:cs="SimSun"/>
          <w:sz w:val="20"/>
          <w:szCs w:val="20"/>
          <w:spacing w:val="9"/>
        </w:rPr>
        <w:t>日期予以认</w:t>
      </w:r>
      <w:r>
        <w:rPr>
          <w:rFonts w:ascii="SimSun" w:hAnsi="SimSun" w:eastAsia="SimSun" w:cs="SimSun"/>
          <w:sz w:val="20"/>
          <w:szCs w:val="20"/>
        </w:rPr>
        <w:t xml:space="preserve"> </w:t>
      </w:r>
      <w:r>
        <w:rPr>
          <w:rFonts w:ascii="SimSun" w:hAnsi="SimSun" w:eastAsia="SimSun" w:cs="SimSun"/>
          <w:sz w:val="20"/>
          <w:szCs w:val="20"/>
          <w:spacing w:val="-3"/>
        </w:rPr>
        <w:t>定。</w:t>
      </w:r>
    </w:p>
    <w:p>
      <w:pPr>
        <w:ind w:left="26" w:right="68" w:firstLine="415"/>
        <w:spacing w:before="81" w:line="277" w:lineRule="auto"/>
        <w:rPr>
          <w:rFonts w:ascii="SimSun" w:hAnsi="SimSun" w:eastAsia="SimSun" w:cs="SimSun"/>
          <w:sz w:val="20"/>
          <w:szCs w:val="20"/>
        </w:rPr>
      </w:pPr>
      <w:r>
        <w:rPr>
          <w:rFonts w:ascii="SimSun" w:hAnsi="SimSun" w:eastAsia="SimSun" w:cs="SimSun"/>
          <w:sz w:val="20"/>
          <w:szCs w:val="20"/>
          <w:spacing w:val="7"/>
        </w:rPr>
        <w:t>第四条 承包人未能提供顺延工期的签证等书面文件，但能够证明工程存在延期开工、不</w:t>
      </w:r>
      <w:r>
        <w:rPr>
          <w:rFonts w:ascii="SimSun" w:hAnsi="SimSun" w:eastAsia="SimSun" w:cs="SimSun"/>
          <w:sz w:val="20"/>
          <w:szCs w:val="20"/>
          <w:spacing w:val="14"/>
        </w:rPr>
        <w:t xml:space="preserve"> </w:t>
      </w:r>
      <w:r>
        <w:rPr>
          <w:rFonts w:ascii="SimSun" w:hAnsi="SimSun" w:eastAsia="SimSun" w:cs="SimSun"/>
          <w:sz w:val="20"/>
          <w:szCs w:val="20"/>
          <w:spacing w:val="10"/>
        </w:rPr>
        <w:t>具备施工条件、设计变更、工程量增加、发包人指定的分包工程迟延完工、不可抗力等不可</w:t>
      </w:r>
      <w:r>
        <w:rPr>
          <w:rFonts w:ascii="SimSun" w:hAnsi="SimSun" w:eastAsia="SimSun" w:cs="SimSun"/>
          <w:sz w:val="20"/>
          <w:szCs w:val="20"/>
          <w:spacing w:val="3"/>
        </w:rPr>
        <w:t xml:space="preserve"> </w:t>
      </w:r>
      <w:r>
        <w:rPr>
          <w:rFonts w:ascii="SimSun" w:hAnsi="SimSun" w:eastAsia="SimSun" w:cs="SimSun"/>
          <w:sz w:val="20"/>
          <w:szCs w:val="20"/>
          <w:spacing w:val="9"/>
        </w:rPr>
        <w:t>归责于承包人的原因，影响施工进度的，可以允许承包人相应顺延工期。</w:t>
      </w:r>
    </w:p>
    <w:p>
      <w:pPr>
        <w:ind w:left="29" w:right="68" w:firstLine="412"/>
        <w:spacing w:before="81" w:line="277" w:lineRule="auto"/>
        <w:rPr>
          <w:rFonts w:ascii="SimSun" w:hAnsi="SimSun" w:eastAsia="SimSun" w:cs="SimSun"/>
          <w:sz w:val="20"/>
          <w:szCs w:val="20"/>
        </w:rPr>
      </w:pPr>
      <w:r>
        <w:rPr>
          <w:rFonts w:ascii="SimSun" w:hAnsi="SimSun" w:eastAsia="SimSun" w:cs="SimSun"/>
          <w:sz w:val="20"/>
          <w:szCs w:val="20"/>
          <w:spacing w:val="7"/>
        </w:rPr>
        <w:t>第五条 承包人已经按照合同约定或者《建筑法》第六十一条规定，向发包人提交竣工验</w:t>
      </w:r>
      <w:r>
        <w:rPr>
          <w:rFonts w:ascii="SimSun" w:hAnsi="SimSun" w:eastAsia="SimSun" w:cs="SimSun"/>
          <w:sz w:val="20"/>
          <w:szCs w:val="20"/>
          <w:spacing w:val="14"/>
        </w:rPr>
        <w:t xml:space="preserve"> </w:t>
      </w:r>
      <w:r>
        <w:rPr>
          <w:rFonts w:ascii="SimSun" w:hAnsi="SimSun" w:eastAsia="SimSun" w:cs="SimSun"/>
          <w:sz w:val="20"/>
          <w:szCs w:val="20"/>
          <w:spacing w:val="10"/>
        </w:rPr>
        <w:t>收报告、其承包部分完整的工程技术经济资料和经签署的工程保修书，发包人拖延验收的，</w:t>
      </w:r>
      <w:r>
        <w:rPr>
          <w:rFonts w:ascii="SimSun" w:hAnsi="SimSun" w:eastAsia="SimSun" w:cs="SimSun"/>
          <w:sz w:val="20"/>
          <w:szCs w:val="20"/>
        </w:rPr>
        <w:t xml:space="preserve"> </w:t>
      </w:r>
      <w:r>
        <w:rPr>
          <w:rFonts w:ascii="SimSun" w:hAnsi="SimSun" w:eastAsia="SimSun" w:cs="SimSun"/>
          <w:sz w:val="20"/>
          <w:szCs w:val="20"/>
          <w:spacing w:val="9"/>
        </w:rPr>
        <w:t>以上述资料提交齐全之日为竣工日期。但工程质量不合格的除外。</w:t>
      </w:r>
    </w:p>
    <w:p>
      <w:pPr>
        <w:ind w:left="23" w:right="70" w:firstLine="419"/>
        <w:spacing w:before="79" w:line="264" w:lineRule="auto"/>
        <w:rPr>
          <w:rFonts w:ascii="SimSun" w:hAnsi="SimSun" w:eastAsia="SimSun" w:cs="SimSun"/>
          <w:sz w:val="20"/>
          <w:szCs w:val="20"/>
        </w:rPr>
      </w:pPr>
      <w:r>
        <w:rPr>
          <w:rFonts w:ascii="SimSun" w:hAnsi="SimSun" w:eastAsia="SimSun" w:cs="SimSun"/>
          <w:sz w:val="20"/>
          <w:szCs w:val="20"/>
          <w:spacing w:val="7"/>
        </w:rPr>
        <w:t>第六条</w:t>
      </w:r>
      <w:r>
        <w:rPr>
          <w:rFonts w:ascii="SimSun" w:hAnsi="SimSun" w:eastAsia="SimSun" w:cs="SimSun"/>
          <w:sz w:val="20"/>
          <w:szCs w:val="20"/>
          <w:spacing w:val="37"/>
        </w:rPr>
        <w:t xml:space="preserve"> </w:t>
      </w:r>
      <w:r>
        <w:rPr>
          <w:rFonts w:ascii="SimSun" w:hAnsi="SimSun" w:eastAsia="SimSun" w:cs="SimSun"/>
          <w:sz w:val="20"/>
          <w:szCs w:val="20"/>
          <w:spacing w:val="7"/>
        </w:rPr>
        <w:t>尚未竣工验收或使用的建设工程，承包</w:t>
      </w:r>
      <w:r>
        <w:rPr>
          <w:rFonts w:ascii="SimSun" w:hAnsi="SimSun" w:eastAsia="SimSun" w:cs="SimSun"/>
          <w:sz w:val="20"/>
          <w:szCs w:val="20"/>
          <w:spacing w:val="6"/>
        </w:rPr>
        <w:t>人主张工程价款，发包人以工程质量不符</w:t>
      </w:r>
      <w:r>
        <w:rPr>
          <w:rFonts w:ascii="SimSun" w:hAnsi="SimSun" w:eastAsia="SimSun" w:cs="SimSun"/>
          <w:sz w:val="20"/>
          <w:szCs w:val="20"/>
        </w:rPr>
        <w:t xml:space="preserve"> </w:t>
      </w:r>
      <w:r>
        <w:rPr>
          <w:rFonts w:ascii="SimSun" w:hAnsi="SimSun" w:eastAsia="SimSun" w:cs="SimSun"/>
          <w:sz w:val="20"/>
          <w:szCs w:val="20"/>
          <w:spacing w:val="9"/>
        </w:rPr>
        <w:t>合合同约定或者国家质量标准为由，主张减少工程价款或者扣除修复费用的，属于抗辩。</w:t>
      </w:r>
    </w:p>
    <w:p>
      <w:pPr>
        <w:ind w:left="22" w:right="16" w:firstLine="422"/>
        <w:spacing w:before="81" w:line="265" w:lineRule="auto"/>
        <w:rPr>
          <w:rFonts w:ascii="SimSun" w:hAnsi="SimSun" w:eastAsia="SimSun" w:cs="SimSun"/>
          <w:sz w:val="20"/>
          <w:szCs w:val="20"/>
        </w:rPr>
      </w:pPr>
      <w:r>
        <w:rPr>
          <w:rFonts w:ascii="SimSun" w:hAnsi="SimSun" w:eastAsia="SimSun" w:cs="SimSun"/>
          <w:sz w:val="20"/>
          <w:szCs w:val="20"/>
          <w:spacing w:val="6"/>
        </w:rPr>
        <w:t>工程已经竣工验收合格，发包人又以工程质量不合格为由，主张承包人承担违约责任的，</w:t>
      </w:r>
      <w:r>
        <w:rPr>
          <w:rFonts w:ascii="SimSun" w:hAnsi="SimSun" w:eastAsia="SimSun" w:cs="SimSun"/>
          <w:sz w:val="20"/>
          <w:szCs w:val="20"/>
          <w:spacing w:val="3"/>
        </w:rPr>
        <w:t xml:space="preserve"> </w:t>
      </w:r>
      <w:r>
        <w:rPr>
          <w:rFonts w:ascii="SimSun" w:hAnsi="SimSun" w:eastAsia="SimSun" w:cs="SimSun"/>
          <w:sz w:val="20"/>
          <w:szCs w:val="20"/>
          <w:spacing w:val="7"/>
        </w:rPr>
        <w:t>应当提起反诉。</w:t>
      </w:r>
    </w:p>
    <w:p>
      <w:pPr>
        <w:ind w:left="23" w:firstLine="418"/>
        <w:spacing w:before="78" w:line="266" w:lineRule="auto"/>
        <w:rPr>
          <w:rFonts w:ascii="SimSun" w:hAnsi="SimSun" w:eastAsia="SimSun" w:cs="SimSun"/>
          <w:sz w:val="20"/>
          <w:szCs w:val="20"/>
        </w:rPr>
      </w:pPr>
      <w:r>
        <w:rPr>
          <w:rFonts w:ascii="SimSun" w:hAnsi="SimSun" w:eastAsia="SimSun" w:cs="SimSun"/>
          <w:sz w:val="20"/>
          <w:szCs w:val="20"/>
          <w:spacing w:val="7"/>
        </w:rPr>
        <w:t>第七条 不属于依法必须招标的建设工程，发包人与承包人又另行签订并实际履行</w:t>
      </w:r>
      <w:r>
        <w:rPr>
          <w:rFonts w:ascii="SimSun" w:hAnsi="SimSun" w:eastAsia="SimSun" w:cs="SimSun"/>
          <w:sz w:val="20"/>
          <w:szCs w:val="20"/>
          <w:spacing w:val="6"/>
        </w:rPr>
        <w:t>了与备 </w:t>
      </w:r>
      <w:r>
        <w:rPr>
          <w:rFonts w:ascii="SimSun" w:hAnsi="SimSun" w:eastAsia="SimSun" w:cs="SimSun"/>
          <w:sz w:val="20"/>
          <w:szCs w:val="20"/>
          <w:spacing w:val="7"/>
        </w:rPr>
        <w:t>案中标合同不一致的合同，当事人请求按照实际履行的合同确定</w:t>
      </w:r>
      <w:r>
        <w:rPr>
          <w:rFonts w:ascii="SimSun" w:hAnsi="SimSun" w:eastAsia="SimSun" w:cs="SimSun"/>
          <w:sz w:val="20"/>
          <w:szCs w:val="20"/>
          <w:spacing w:val="6"/>
        </w:rPr>
        <w:t>双方权利义务的，应予支持。</w:t>
      </w:r>
    </w:p>
    <w:p>
      <w:pPr>
        <w:ind w:left="25" w:right="68" w:firstLine="416"/>
        <w:spacing w:before="80" w:line="264" w:lineRule="auto"/>
        <w:rPr>
          <w:rFonts w:ascii="SimSun" w:hAnsi="SimSun" w:eastAsia="SimSun" w:cs="SimSun"/>
          <w:sz w:val="20"/>
          <w:szCs w:val="20"/>
        </w:rPr>
      </w:pPr>
      <w:r>
        <w:rPr>
          <w:rFonts w:ascii="SimSun" w:hAnsi="SimSun" w:eastAsia="SimSun" w:cs="SimSun"/>
          <w:sz w:val="20"/>
          <w:szCs w:val="20"/>
          <w:spacing w:val="7"/>
        </w:rPr>
        <w:t>第八条 当事人就同一建设工程订立的数份施工合同均被认定无效，应当参照当事人实际</w:t>
      </w:r>
      <w:r>
        <w:rPr>
          <w:rFonts w:ascii="SimSun" w:hAnsi="SimSun" w:eastAsia="SimSun" w:cs="SimSun"/>
          <w:sz w:val="20"/>
          <w:szCs w:val="20"/>
          <w:spacing w:val="14"/>
        </w:rPr>
        <w:t xml:space="preserve"> </w:t>
      </w:r>
      <w:r>
        <w:rPr>
          <w:rFonts w:ascii="SimSun" w:hAnsi="SimSun" w:eastAsia="SimSun" w:cs="SimSun"/>
          <w:sz w:val="20"/>
          <w:szCs w:val="20"/>
          <w:spacing w:val="8"/>
        </w:rPr>
        <w:t>履行的合同结算工程价款。</w:t>
      </w:r>
    </w:p>
    <w:p>
      <w:pPr>
        <w:ind w:left="22" w:right="16" w:firstLine="420"/>
        <w:spacing w:before="82" w:line="264" w:lineRule="auto"/>
        <w:rPr>
          <w:rFonts w:ascii="SimSun" w:hAnsi="SimSun" w:eastAsia="SimSun" w:cs="SimSun"/>
          <w:sz w:val="20"/>
          <w:szCs w:val="20"/>
        </w:rPr>
      </w:pPr>
      <w:r>
        <w:rPr>
          <w:rFonts w:ascii="SimSun" w:hAnsi="SimSun" w:eastAsia="SimSun" w:cs="SimSun"/>
          <w:sz w:val="20"/>
          <w:szCs w:val="20"/>
          <w:spacing w:val="6"/>
        </w:rPr>
        <w:t>第九条经过招投标的建设工程，当事人对工程量变化部分的工程价款如何确定没有约定，</w:t>
      </w:r>
      <w:r>
        <w:rPr>
          <w:rFonts w:ascii="SimSun" w:hAnsi="SimSun" w:eastAsia="SimSun" w:cs="SimSun"/>
          <w:sz w:val="20"/>
          <w:szCs w:val="20"/>
          <w:spacing w:val="5"/>
        </w:rPr>
        <w:t xml:space="preserve"> </w:t>
      </w:r>
      <w:r>
        <w:rPr>
          <w:rFonts w:ascii="SimSun" w:hAnsi="SimSun" w:eastAsia="SimSun" w:cs="SimSun"/>
          <w:sz w:val="20"/>
          <w:szCs w:val="20"/>
          <w:spacing w:val="9"/>
        </w:rPr>
        <w:t>且不能协商一致的，参照建设行政主管部门的规定或者行业规范处理。</w:t>
      </w:r>
    </w:p>
    <w:p>
      <w:pPr>
        <w:spacing w:line="264" w:lineRule="auto"/>
        <w:sectPr>
          <w:footerReference w:type="default" r:id="rId23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firstLine="420"/>
        <w:spacing w:before="180" w:line="277" w:lineRule="auto"/>
        <w:rPr>
          <w:rFonts w:ascii="SimSun" w:hAnsi="SimSun" w:eastAsia="SimSun" w:cs="SimSun"/>
          <w:sz w:val="20"/>
          <w:szCs w:val="20"/>
        </w:rPr>
      </w:pPr>
      <w:r>
        <w:rPr>
          <w:rFonts w:ascii="SimSun" w:hAnsi="SimSun" w:eastAsia="SimSun" w:cs="SimSun"/>
          <w:sz w:val="20"/>
          <w:szCs w:val="20"/>
          <w:spacing w:val="7"/>
        </w:rPr>
        <w:t>第十条 政府投资和以政府投资为主的建设项目，当事人在合同中约定以审计机关</w:t>
      </w:r>
      <w:r>
        <w:rPr>
          <w:rFonts w:ascii="SimSun" w:hAnsi="SimSun" w:eastAsia="SimSun" w:cs="SimSun"/>
          <w:sz w:val="20"/>
          <w:szCs w:val="20"/>
          <w:spacing w:val="6"/>
        </w:rPr>
        <w:t>出具的 </w:t>
      </w:r>
      <w:r>
        <w:rPr>
          <w:rFonts w:ascii="SimSun" w:hAnsi="SimSun" w:eastAsia="SimSun" w:cs="SimSun"/>
          <w:sz w:val="20"/>
          <w:szCs w:val="20"/>
          <w:spacing w:val="7"/>
        </w:rPr>
        <w:t>审计报告、财政评审机构出具的评审结论作为工程价款结算依据，发包</w:t>
      </w:r>
      <w:r>
        <w:rPr>
          <w:rFonts w:ascii="SimSun" w:hAnsi="SimSun" w:eastAsia="SimSun" w:cs="SimSun"/>
          <w:sz w:val="20"/>
          <w:szCs w:val="20"/>
          <w:spacing w:val="6"/>
        </w:rPr>
        <w:t>人请求依据审计报告、</w:t>
      </w:r>
      <w:r>
        <w:rPr>
          <w:rFonts w:ascii="SimSun" w:hAnsi="SimSun" w:eastAsia="SimSun" w:cs="SimSun"/>
          <w:sz w:val="20"/>
          <w:szCs w:val="20"/>
        </w:rPr>
        <w:t xml:space="preserve"> </w:t>
      </w:r>
      <w:r>
        <w:rPr>
          <w:rFonts w:ascii="SimSun" w:hAnsi="SimSun" w:eastAsia="SimSun" w:cs="SimSun"/>
          <w:sz w:val="20"/>
          <w:szCs w:val="20"/>
          <w:spacing w:val="8"/>
        </w:rPr>
        <w:t>评审结论结算工程价款的，予以支持。</w:t>
      </w:r>
    </w:p>
    <w:p>
      <w:pPr>
        <w:ind w:left="24" w:right="70" w:firstLine="417"/>
        <w:spacing w:before="81" w:line="277" w:lineRule="auto"/>
        <w:rPr>
          <w:rFonts w:ascii="SimSun" w:hAnsi="SimSun" w:eastAsia="SimSun" w:cs="SimSun"/>
          <w:sz w:val="20"/>
          <w:szCs w:val="20"/>
        </w:rPr>
      </w:pPr>
      <w:r>
        <w:rPr>
          <w:rFonts w:ascii="SimSun" w:hAnsi="SimSun" w:eastAsia="SimSun" w:cs="SimSun"/>
          <w:sz w:val="20"/>
          <w:szCs w:val="20"/>
          <w:spacing w:val="7"/>
        </w:rPr>
        <w:t>第十一条 非法转包、违法分包建设工程，实际施工人与承包人约定以发包人与承包人的</w:t>
      </w:r>
      <w:r>
        <w:rPr>
          <w:rFonts w:ascii="SimSun" w:hAnsi="SimSun" w:eastAsia="SimSun" w:cs="SimSun"/>
          <w:sz w:val="20"/>
          <w:szCs w:val="20"/>
          <w:spacing w:val="12"/>
        </w:rPr>
        <w:t xml:space="preserve"> </w:t>
      </w:r>
      <w:r>
        <w:rPr>
          <w:rFonts w:ascii="SimSun" w:hAnsi="SimSun" w:eastAsia="SimSun" w:cs="SimSun"/>
          <w:sz w:val="20"/>
          <w:szCs w:val="20"/>
          <w:spacing w:val="10"/>
        </w:rPr>
        <w:t>结算结果作为结算依据，承包人与发包人尚未结算，实际施工人向承包人主张工程价款的，</w:t>
      </w:r>
      <w:r>
        <w:rPr>
          <w:rFonts w:ascii="SimSun" w:hAnsi="SimSun" w:eastAsia="SimSun" w:cs="SimSun"/>
          <w:sz w:val="20"/>
          <w:szCs w:val="20"/>
          <w:spacing w:val="2"/>
        </w:rPr>
        <w:t xml:space="preserve"> </w:t>
      </w:r>
      <w:r>
        <w:rPr>
          <w:rFonts w:ascii="SimSun" w:hAnsi="SimSun" w:eastAsia="SimSun" w:cs="SimSun"/>
          <w:sz w:val="20"/>
          <w:szCs w:val="20"/>
          <w:spacing w:val="7"/>
        </w:rPr>
        <w:t>分别下列情形处理：</w:t>
      </w:r>
    </w:p>
    <w:p>
      <w:pPr>
        <w:ind w:left="452"/>
        <w:spacing w:before="78" w:line="228" w:lineRule="auto"/>
        <w:rPr>
          <w:rFonts w:ascii="SimSun" w:hAnsi="SimSun" w:eastAsia="SimSun" w:cs="SimSun"/>
          <w:sz w:val="20"/>
          <w:szCs w:val="20"/>
        </w:rPr>
      </w:pPr>
      <w:r>
        <w:rPr>
          <w:rFonts w:ascii="SimSun" w:hAnsi="SimSun" w:eastAsia="SimSun" w:cs="SimSun"/>
          <w:sz w:val="20"/>
          <w:szCs w:val="20"/>
          <w:spacing w:val="9"/>
        </w:rPr>
        <w:t>（一）承包人与发包人未结算尚在合理期限内的，驳回实际施工人的诉讼请求。</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（二）承包人已经开始与发包人结算、</w:t>
      </w:r>
      <w:r>
        <w:rPr>
          <w:rFonts w:ascii="SimSun" w:hAnsi="SimSun" w:eastAsia="SimSun" w:cs="SimSun"/>
          <w:sz w:val="20"/>
          <w:szCs w:val="20"/>
          <w:spacing w:val="-59"/>
        </w:rPr>
        <w:t xml:space="preserve"> </w:t>
      </w:r>
      <w:r>
        <w:rPr>
          <w:rFonts w:ascii="SimSun" w:hAnsi="SimSun" w:eastAsia="SimSun" w:cs="SimSun"/>
          <w:sz w:val="20"/>
          <w:szCs w:val="20"/>
          <w:spacing w:val="8"/>
        </w:rPr>
        <w:t>申请仲裁或者诉至人民法院的，中止审理。</w:t>
      </w:r>
    </w:p>
    <w:p>
      <w:pPr>
        <w:ind w:left="24" w:right="68" w:firstLine="427"/>
        <w:spacing w:before="81" w:line="264" w:lineRule="auto"/>
        <w:rPr>
          <w:rFonts w:ascii="SimSun" w:hAnsi="SimSun" w:eastAsia="SimSun" w:cs="SimSun"/>
          <w:sz w:val="20"/>
          <w:szCs w:val="20"/>
        </w:rPr>
      </w:pPr>
      <w:r>
        <w:rPr>
          <w:rFonts w:ascii="SimSun" w:hAnsi="SimSun" w:eastAsia="SimSun" w:cs="SimSun"/>
          <w:sz w:val="20"/>
          <w:szCs w:val="20"/>
          <w:spacing w:val="10"/>
        </w:rPr>
        <w:t>（三）承包人怠于向发包人主张工程价款，实际施工人主张参照发包人与承包人</w:t>
      </w:r>
      <w:r>
        <w:rPr>
          <w:rFonts w:ascii="SimSun" w:hAnsi="SimSun" w:eastAsia="SimSun" w:cs="SimSun"/>
          <w:sz w:val="20"/>
          <w:szCs w:val="20"/>
          <w:spacing w:val="9"/>
        </w:rPr>
        <w:t>签订的</w:t>
      </w:r>
      <w:r>
        <w:rPr>
          <w:rFonts w:ascii="SimSun" w:hAnsi="SimSun" w:eastAsia="SimSun" w:cs="SimSun"/>
          <w:sz w:val="20"/>
          <w:szCs w:val="20"/>
        </w:rPr>
        <w:t xml:space="preserve"> </w:t>
      </w:r>
      <w:r>
        <w:rPr>
          <w:rFonts w:ascii="SimSun" w:hAnsi="SimSun" w:eastAsia="SimSun" w:cs="SimSun"/>
          <w:sz w:val="20"/>
          <w:szCs w:val="20"/>
          <w:spacing w:val="8"/>
        </w:rPr>
        <w:t>建设工程施工合同确定工程价款的，应予支持。</w:t>
      </w:r>
    </w:p>
    <w:p>
      <w:pPr>
        <w:ind w:left="23" w:right="68" w:firstLine="419"/>
        <w:spacing w:before="81" w:line="277" w:lineRule="auto"/>
        <w:rPr>
          <w:rFonts w:ascii="SimSun" w:hAnsi="SimSun" w:eastAsia="SimSun" w:cs="SimSun"/>
          <w:sz w:val="20"/>
          <w:szCs w:val="20"/>
        </w:rPr>
      </w:pPr>
      <w:r>
        <w:rPr>
          <w:rFonts w:ascii="SimSun" w:hAnsi="SimSun" w:eastAsia="SimSun" w:cs="SimSun"/>
          <w:sz w:val="20"/>
          <w:szCs w:val="20"/>
          <w:spacing w:val="7"/>
        </w:rPr>
        <w:t>第十二条 非法转包、违法分包建设工程的当事人未签订书面合同，又无法查明双方的计</w:t>
      </w:r>
      <w:r>
        <w:rPr>
          <w:rFonts w:ascii="SimSun" w:hAnsi="SimSun" w:eastAsia="SimSun" w:cs="SimSun"/>
          <w:sz w:val="20"/>
          <w:szCs w:val="20"/>
          <w:spacing w:val="14"/>
        </w:rPr>
        <w:t xml:space="preserve"> </w:t>
      </w:r>
      <w:r>
        <w:rPr>
          <w:rFonts w:ascii="SimSun" w:hAnsi="SimSun" w:eastAsia="SimSun" w:cs="SimSun"/>
          <w:sz w:val="20"/>
          <w:szCs w:val="20"/>
          <w:spacing w:val="10"/>
        </w:rPr>
        <w:t>价方法或者计价标准，一方主张参照承包人与发包人签订的建设工程施工合同确定工程价款</w:t>
      </w:r>
      <w:r>
        <w:rPr>
          <w:rFonts w:ascii="SimSun" w:hAnsi="SimSun" w:eastAsia="SimSun" w:cs="SimSun"/>
          <w:sz w:val="20"/>
          <w:szCs w:val="20"/>
          <w:spacing w:val="6"/>
        </w:rPr>
        <w:t xml:space="preserve"> </w:t>
      </w:r>
      <w:r>
        <w:rPr>
          <w:rFonts w:ascii="SimSun" w:hAnsi="SimSun" w:eastAsia="SimSun" w:cs="SimSun"/>
          <w:sz w:val="20"/>
          <w:szCs w:val="20"/>
          <w:spacing w:val="6"/>
        </w:rPr>
        <w:t>的，可予支持。</w:t>
      </w:r>
    </w:p>
    <w:p>
      <w:pPr>
        <w:ind w:left="23" w:right="68" w:firstLine="418"/>
        <w:spacing w:before="81" w:line="277" w:lineRule="auto"/>
        <w:rPr>
          <w:rFonts w:ascii="SimSun" w:hAnsi="SimSun" w:eastAsia="SimSun" w:cs="SimSun"/>
          <w:sz w:val="20"/>
          <w:szCs w:val="20"/>
        </w:rPr>
      </w:pPr>
      <w:r>
        <w:rPr>
          <w:rFonts w:ascii="SimSun" w:hAnsi="SimSun" w:eastAsia="SimSun" w:cs="SimSun"/>
          <w:sz w:val="20"/>
          <w:szCs w:val="20"/>
          <w:spacing w:val="7"/>
        </w:rPr>
        <w:t>第十三条 实际施工人根据《最高人民法院关于审理建设工程施工合同纠纷案件适用法律</w:t>
      </w:r>
      <w:r>
        <w:rPr>
          <w:rFonts w:ascii="SimSun" w:hAnsi="SimSun" w:eastAsia="SimSun" w:cs="SimSun"/>
          <w:sz w:val="20"/>
          <w:szCs w:val="20"/>
          <w:spacing w:val="12"/>
        </w:rPr>
        <w:t xml:space="preserve"> </w:t>
      </w:r>
      <w:r>
        <w:rPr>
          <w:rFonts w:ascii="SimSun" w:hAnsi="SimSun" w:eastAsia="SimSun" w:cs="SimSun"/>
          <w:sz w:val="20"/>
          <w:szCs w:val="20"/>
          <w:spacing w:val="10"/>
        </w:rPr>
        <w:t>问题的解释》第二十六条第二款的规定要求发包人承担责任，发包人对其已支付的工程价款</w:t>
      </w:r>
      <w:r>
        <w:rPr>
          <w:rFonts w:ascii="SimSun" w:hAnsi="SimSun" w:eastAsia="SimSun" w:cs="SimSun"/>
          <w:sz w:val="20"/>
          <w:szCs w:val="20"/>
          <w:spacing w:val="5"/>
        </w:rPr>
        <w:t xml:space="preserve"> </w:t>
      </w:r>
      <w:r>
        <w:rPr>
          <w:rFonts w:ascii="SimSun" w:hAnsi="SimSun" w:eastAsia="SimSun" w:cs="SimSun"/>
          <w:sz w:val="20"/>
          <w:szCs w:val="20"/>
          <w:spacing w:val="7"/>
        </w:rPr>
        <w:t>数额负有举证责任。</w:t>
      </w:r>
    </w:p>
    <w:p>
      <w:pPr>
        <w:ind w:left="42" w:right="70" w:firstLine="399"/>
        <w:spacing w:before="80" w:line="264" w:lineRule="auto"/>
        <w:rPr>
          <w:rFonts w:ascii="SimSun" w:hAnsi="SimSun" w:eastAsia="SimSun" w:cs="SimSun"/>
          <w:sz w:val="20"/>
          <w:szCs w:val="20"/>
        </w:rPr>
      </w:pPr>
      <w:r>
        <w:rPr>
          <w:rFonts w:ascii="SimSun" w:hAnsi="SimSun" w:eastAsia="SimSun" w:cs="SimSun"/>
          <w:sz w:val="20"/>
          <w:szCs w:val="20"/>
          <w:spacing w:val="7"/>
        </w:rPr>
        <w:t>第十四条 建设工程尚未竣工，合同终止履行的，已完工程质量合格，发包人主张按照合</w:t>
      </w:r>
      <w:r>
        <w:rPr>
          <w:rFonts w:ascii="SimSun" w:hAnsi="SimSun" w:eastAsia="SimSun" w:cs="SimSun"/>
          <w:sz w:val="20"/>
          <w:szCs w:val="20"/>
          <w:spacing w:val="12"/>
        </w:rPr>
        <w:t xml:space="preserve"> </w:t>
      </w:r>
      <w:r>
        <w:rPr>
          <w:rFonts w:ascii="SimSun" w:hAnsi="SimSun" w:eastAsia="SimSun" w:cs="SimSun"/>
          <w:sz w:val="20"/>
          <w:szCs w:val="20"/>
          <w:spacing w:val="8"/>
        </w:rPr>
        <w:t>同约定扣留一定比例的工程价款作为质量保修金的，不予支持。</w:t>
      </w:r>
    </w:p>
    <w:p>
      <w:pPr>
        <w:ind w:left="24" w:right="68" w:firstLine="417"/>
        <w:spacing w:before="80" w:line="278" w:lineRule="auto"/>
        <w:rPr>
          <w:rFonts w:ascii="SimSun" w:hAnsi="SimSun" w:eastAsia="SimSun" w:cs="SimSun"/>
          <w:sz w:val="20"/>
          <w:szCs w:val="20"/>
        </w:rPr>
      </w:pPr>
      <w:r>
        <w:rPr>
          <w:rFonts w:ascii="SimSun" w:hAnsi="SimSun" w:eastAsia="SimSun" w:cs="SimSun"/>
          <w:sz w:val="20"/>
          <w:szCs w:val="20"/>
          <w:spacing w:val="7"/>
        </w:rPr>
        <w:t>第十五条 建设工程施工合同履行过程中，人工、材料、机械费用出现波动，合同有约定</w:t>
      </w:r>
      <w:r>
        <w:rPr>
          <w:rFonts w:ascii="SimSun" w:hAnsi="SimSun" w:eastAsia="SimSun" w:cs="SimSun"/>
          <w:sz w:val="20"/>
          <w:szCs w:val="20"/>
          <w:spacing w:val="14"/>
        </w:rPr>
        <w:t xml:space="preserve"> </w:t>
      </w:r>
      <w:r>
        <w:rPr>
          <w:rFonts w:ascii="SimSun" w:hAnsi="SimSun" w:eastAsia="SimSun" w:cs="SimSun"/>
          <w:sz w:val="20"/>
          <w:szCs w:val="20"/>
          <w:spacing w:val="10"/>
        </w:rPr>
        <w:t>的，按照约定处理；合同无约定，当事人又不能协商一致的，参照建设行政主管部门的规定</w:t>
      </w:r>
      <w:r>
        <w:rPr>
          <w:rFonts w:ascii="SimSun" w:hAnsi="SimSun" w:eastAsia="SimSun" w:cs="SimSun"/>
          <w:sz w:val="20"/>
          <w:szCs w:val="20"/>
          <w:spacing w:val="4"/>
        </w:rPr>
        <w:t xml:space="preserve"> </w:t>
      </w:r>
      <w:r>
        <w:rPr>
          <w:rFonts w:ascii="SimSun" w:hAnsi="SimSun" w:eastAsia="SimSun" w:cs="SimSun"/>
          <w:sz w:val="20"/>
          <w:szCs w:val="20"/>
          <w:spacing w:val="7"/>
        </w:rPr>
        <w:t>或者行业规范处理。</w:t>
      </w:r>
    </w:p>
    <w:p>
      <w:pPr>
        <w:ind w:left="24" w:right="68" w:firstLine="433"/>
        <w:spacing w:before="80" w:line="264" w:lineRule="auto"/>
        <w:rPr>
          <w:rFonts w:ascii="SimSun" w:hAnsi="SimSun" w:eastAsia="SimSun" w:cs="SimSun"/>
          <w:sz w:val="20"/>
          <w:szCs w:val="20"/>
        </w:rPr>
      </w:pPr>
      <w:r>
        <w:rPr>
          <w:rFonts w:ascii="SimSun" w:hAnsi="SimSun" w:eastAsia="SimSun" w:cs="SimSun"/>
          <w:sz w:val="20"/>
          <w:szCs w:val="20"/>
          <w:spacing w:val="9"/>
        </w:rPr>
        <w:t>因工期延误导致上述费用增加造成损失的，</w:t>
      </w:r>
      <w:r>
        <w:rPr>
          <w:rFonts w:ascii="SimSun" w:hAnsi="SimSun" w:eastAsia="SimSun" w:cs="SimSun"/>
          <w:sz w:val="20"/>
          <w:szCs w:val="20"/>
          <w:spacing w:val="-57"/>
        </w:rPr>
        <w:t xml:space="preserve"> </w:t>
      </w:r>
      <w:r>
        <w:rPr>
          <w:rFonts w:ascii="SimSun" w:hAnsi="SimSun" w:eastAsia="SimSun" w:cs="SimSun"/>
          <w:sz w:val="20"/>
          <w:szCs w:val="20"/>
          <w:spacing w:val="9"/>
        </w:rPr>
        <w:t>由导致工期</w:t>
      </w:r>
      <w:r>
        <w:rPr>
          <w:rFonts w:ascii="SimSun" w:hAnsi="SimSun" w:eastAsia="SimSun" w:cs="SimSun"/>
          <w:sz w:val="20"/>
          <w:szCs w:val="20"/>
          <w:spacing w:val="8"/>
        </w:rPr>
        <w:t>延误的一方承担；双方对工期延</w:t>
      </w:r>
      <w:r>
        <w:rPr>
          <w:rFonts w:ascii="SimSun" w:hAnsi="SimSun" w:eastAsia="SimSun" w:cs="SimSun"/>
          <w:sz w:val="20"/>
          <w:szCs w:val="20"/>
        </w:rPr>
        <w:t xml:space="preserve"> </w:t>
      </w:r>
      <w:r>
        <w:rPr>
          <w:rFonts w:ascii="SimSun" w:hAnsi="SimSun" w:eastAsia="SimSun" w:cs="SimSun"/>
          <w:sz w:val="20"/>
          <w:szCs w:val="20"/>
          <w:spacing w:val="8"/>
        </w:rPr>
        <w:t>误均有过错的，应当各自承担相应的责任。</w:t>
      </w:r>
    </w:p>
    <w:p>
      <w:pPr>
        <w:ind w:left="442"/>
        <w:spacing w:before="79" w:line="228" w:lineRule="auto"/>
        <w:rPr>
          <w:rFonts w:ascii="SimSun" w:hAnsi="SimSun" w:eastAsia="SimSun" w:cs="SimSun"/>
          <w:sz w:val="20"/>
          <w:szCs w:val="20"/>
        </w:rPr>
      </w:pPr>
      <w:r>
        <w:rPr>
          <w:rFonts w:ascii="SimSun" w:hAnsi="SimSun" w:eastAsia="SimSun" w:cs="SimSun"/>
          <w:sz w:val="20"/>
          <w:szCs w:val="20"/>
          <w:spacing w:val="9"/>
        </w:rPr>
        <w:t>第十六条 当事人同时主张违约金和利息的，可予支持。</w:t>
      </w:r>
    </w:p>
    <w:p>
      <w:pPr>
        <w:ind w:left="39" w:right="70" w:firstLine="416"/>
        <w:spacing w:before="79" w:line="266" w:lineRule="auto"/>
        <w:rPr>
          <w:rFonts w:ascii="SimSun" w:hAnsi="SimSun" w:eastAsia="SimSun" w:cs="SimSun"/>
          <w:sz w:val="20"/>
          <w:szCs w:val="20"/>
        </w:rPr>
      </w:pPr>
      <w:r>
        <w:rPr>
          <w:rFonts w:ascii="SimSun" w:hAnsi="SimSun" w:eastAsia="SimSun" w:cs="SimSun"/>
          <w:sz w:val="20"/>
          <w:szCs w:val="20"/>
          <w:spacing w:val="9"/>
        </w:rPr>
        <w:t>当事人主张的总额在中国人民银行公布的同期同类贷款利率或贷款基础利率</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9"/>
        </w:rPr>
        <w:t>4 </w:t>
      </w:r>
      <w:r>
        <w:rPr>
          <w:rFonts w:ascii="SimSun" w:hAnsi="SimSun" w:eastAsia="SimSun" w:cs="SimSun"/>
          <w:sz w:val="20"/>
          <w:szCs w:val="20"/>
          <w:spacing w:val="9"/>
        </w:rPr>
        <w:t>倍范围内</w:t>
      </w:r>
      <w:r>
        <w:rPr>
          <w:rFonts w:ascii="SimSun" w:hAnsi="SimSun" w:eastAsia="SimSun" w:cs="SimSun"/>
          <w:sz w:val="20"/>
          <w:szCs w:val="20"/>
        </w:rPr>
        <w:t xml:space="preserve"> </w:t>
      </w:r>
      <w:r>
        <w:rPr>
          <w:rFonts w:ascii="SimSun" w:hAnsi="SimSun" w:eastAsia="SimSun" w:cs="SimSun"/>
          <w:sz w:val="20"/>
          <w:szCs w:val="20"/>
          <w:spacing w:val="9"/>
        </w:rPr>
        <w:t>的，应当综合违约行为的情节、程度，给守约方造成损失的大小等因素进行确</w:t>
      </w:r>
      <w:r>
        <w:rPr>
          <w:rFonts w:ascii="SimSun" w:hAnsi="SimSun" w:eastAsia="SimSun" w:cs="SimSun"/>
          <w:sz w:val="20"/>
          <w:szCs w:val="20"/>
          <w:spacing w:val="8"/>
        </w:rPr>
        <w:t>定。</w:t>
      </w:r>
    </w:p>
    <w:p>
      <w:pPr>
        <w:ind w:left="23" w:right="68" w:firstLine="432"/>
        <w:spacing w:before="78" w:line="277" w:lineRule="auto"/>
        <w:rPr>
          <w:rFonts w:ascii="SimSun" w:hAnsi="SimSun" w:eastAsia="SimSun" w:cs="SimSun"/>
          <w:sz w:val="20"/>
          <w:szCs w:val="20"/>
        </w:rPr>
      </w:pPr>
      <w:r>
        <w:rPr>
          <w:rFonts w:ascii="SimSun" w:hAnsi="SimSun" w:eastAsia="SimSun" w:cs="SimSun"/>
          <w:sz w:val="20"/>
          <w:szCs w:val="20"/>
          <w:spacing w:val="9"/>
        </w:rPr>
        <w:t>当事人主张的总额超出中国人民银行公布的同期同类贷款利率或贷款基础利率</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9"/>
        </w:rPr>
        <w:t>4 </w:t>
      </w:r>
      <w:r>
        <w:rPr>
          <w:rFonts w:ascii="SimSun" w:hAnsi="SimSun" w:eastAsia="SimSun" w:cs="SimSun"/>
          <w:sz w:val="20"/>
          <w:szCs w:val="20"/>
          <w:spacing w:val="9"/>
        </w:rPr>
        <w:t>倍范围</w:t>
      </w:r>
      <w:r>
        <w:rPr>
          <w:rFonts w:ascii="SimSun" w:hAnsi="SimSun" w:eastAsia="SimSun" w:cs="SimSun"/>
          <w:sz w:val="20"/>
          <w:szCs w:val="20"/>
        </w:rPr>
        <w:t xml:space="preserve"> </w:t>
      </w:r>
      <w:r>
        <w:rPr>
          <w:rFonts w:ascii="SimSun" w:hAnsi="SimSun" w:eastAsia="SimSun" w:cs="SimSun"/>
          <w:sz w:val="20"/>
          <w:szCs w:val="20"/>
          <w:spacing w:val="6"/>
        </w:rPr>
        <w:t>的，应当举证证明实际损失的数额，人民法院按照《最高人民法院关于适用</w:t>
      </w:r>
      <w:r>
        <w:rPr>
          <w:rFonts w:ascii="Times New Roman" w:hAnsi="Times New Roman" w:eastAsia="Times New Roman" w:cs="Times New Roman"/>
          <w:sz w:val="20"/>
          <w:szCs w:val="20"/>
          <w:spacing w:val="6"/>
        </w:rPr>
        <w:t>&lt;</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6"/>
        </w:rPr>
        <w:t>中华人民共和国</w:t>
      </w:r>
      <w:r>
        <w:rPr>
          <w:rFonts w:ascii="SimSun" w:hAnsi="SimSun" w:eastAsia="SimSun" w:cs="SimSun"/>
          <w:sz w:val="20"/>
          <w:szCs w:val="20"/>
        </w:rPr>
        <w:t xml:space="preserve"> </w:t>
      </w:r>
      <w:r>
        <w:rPr>
          <w:rFonts w:ascii="SimSun" w:hAnsi="SimSun" w:eastAsia="SimSun" w:cs="SimSun"/>
          <w:sz w:val="20"/>
          <w:szCs w:val="20"/>
          <w:spacing w:val="9"/>
        </w:rPr>
        <w:t>合同法</w:t>
      </w:r>
      <w:r>
        <w:rPr>
          <w:rFonts w:ascii="Times New Roman" w:hAnsi="Times New Roman" w:eastAsia="Times New Roman" w:cs="Times New Roman"/>
          <w:sz w:val="20"/>
          <w:szCs w:val="20"/>
          <w:spacing w:val="9"/>
        </w:rPr>
        <w:t>&gt;</w:t>
      </w:r>
      <w:r>
        <w:rPr>
          <w:rFonts w:ascii="SimSun" w:hAnsi="SimSun" w:eastAsia="SimSun" w:cs="SimSun"/>
          <w:sz w:val="20"/>
          <w:szCs w:val="20"/>
          <w:spacing w:val="9"/>
        </w:rPr>
        <w:t>若干问题的解释（二）》第二十九条的规定处理。</w:t>
      </w:r>
    </w:p>
    <w:p>
      <w:pPr>
        <w:ind w:left="32" w:right="70" w:firstLine="409"/>
        <w:spacing w:before="82" w:line="277" w:lineRule="auto"/>
        <w:rPr>
          <w:rFonts w:ascii="SimSun" w:hAnsi="SimSun" w:eastAsia="SimSun" w:cs="SimSun"/>
          <w:sz w:val="20"/>
          <w:szCs w:val="20"/>
        </w:rPr>
      </w:pPr>
      <w:r>
        <w:rPr>
          <w:rFonts w:ascii="SimSun" w:hAnsi="SimSun" w:eastAsia="SimSun" w:cs="SimSun"/>
          <w:sz w:val="20"/>
          <w:szCs w:val="20"/>
          <w:spacing w:val="13"/>
        </w:rPr>
        <w:t>第十七条 一方当事人主张以自行委托中介机构作出的审核意见作</w:t>
      </w:r>
      <w:r>
        <w:rPr>
          <w:rFonts w:ascii="SimSun" w:hAnsi="SimSun" w:eastAsia="SimSun" w:cs="SimSun"/>
          <w:sz w:val="20"/>
          <w:szCs w:val="20"/>
          <w:spacing w:val="12"/>
        </w:rPr>
        <w:t>为确定建设工程造价</w:t>
      </w:r>
      <w:r>
        <w:rPr>
          <w:rFonts w:ascii="SimSun" w:hAnsi="SimSun" w:eastAsia="SimSun" w:cs="SimSun"/>
          <w:sz w:val="20"/>
          <w:szCs w:val="20"/>
        </w:rPr>
        <w:t xml:space="preserve"> </w:t>
      </w:r>
      <w:r>
        <w:rPr>
          <w:rFonts w:ascii="SimSun" w:hAnsi="SimSun" w:eastAsia="SimSun" w:cs="SimSun"/>
          <w:sz w:val="20"/>
          <w:szCs w:val="20"/>
          <w:spacing w:val="10"/>
        </w:rPr>
        <w:t>的依据，另一方有异议的，审核人员应当出庭接受质询。审核人员无正当理由</w:t>
      </w:r>
      <w:r>
        <w:rPr>
          <w:rFonts w:ascii="SimSun" w:hAnsi="SimSun" w:eastAsia="SimSun" w:cs="SimSun"/>
          <w:sz w:val="20"/>
          <w:szCs w:val="20"/>
          <w:spacing w:val="9"/>
        </w:rPr>
        <w:t>拒不出庭的，</w:t>
      </w:r>
      <w:r>
        <w:rPr>
          <w:rFonts w:ascii="SimSun" w:hAnsi="SimSun" w:eastAsia="SimSun" w:cs="SimSun"/>
          <w:sz w:val="20"/>
          <w:szCs w:val="20"/>
        </w:rPr>
        <w:t xml:space="preserve"> </w:t>
      </w:r>
      <w:r>
        <w:rPr>
          <w:rFonts w:ascii="SimSun" w:hAnsi="SimSun" w:eastAsia="SimSun" w:cs="SimSun"/>
          <w:sz w:val="20"/>
          <w:szCs w:val="20"/>
          <w:spacing w:val="7"/>
        </w:rPr>
        <w:t>审核意见不得作为定案依据。</w:t>
      </w:r>
    </w:p>
    <w:p>
      <w:pPr>
        <w:ind w:left="25" w:right="68" w:firstLine="416"/>
        <w:spacing w:before="80" w:line="277" w:lineRule="auto"/>
        <w:rPr>
          <w:rFonts w:ascii="SimSun" w:hAnsi="SimSun" w:eastAsia="SimSun" w:cs="SimSun"/>
          <w:sz w:val="20"/>
          <w:szCs w:val="20"/>
        </w:rPr>
      </w:pPr>
      <w:r>
        <w:rPr>
          <w:rFonts w:ascii="SimSun" w:hAnsi="SimSun" w:eastAsia="SimSun" w:cs="SimSun"/>
          <w:sz w:val="20"/>
          <w:szCs w:val="20"/>
          <w:spacing w:val="7"/>
        </w:rPr>
        <w:t>第十八条</w:t>
      </w:r>
      <w:r>
        <w:rPr>
          <w:rFonts w:ascii="SimSun" w:hAnsi="SimSun" w:eastAsia="SimSun" w:cs="SimSun"/>
          <w:sz w:val="20"/>
          <w:szCs w:val="20"/>
          <w:spacing w:val="34"/>
        </w:rPr>
        <w:t xml:space="preserve"> </w:t>
      </w:r>
      <w:r>
        <w:rPr>
          <w:rFonts w:ascii="SimSun" w:hAnsi="SimSun" w:eastAsia="SimSun" w:cs="SimSun"/>
          <w:sz w:val="20"/>
          <w:szCs w:val="20"/>
          <w:spacing w:val="7"/>
        </w:rPr>
        <w:t>出具审核意见的审核人员已出庭接受质询，</w:t>
      </w:r>
      <w:r>
        <w:rPr>
          <w:rFonts w:ascii="SimSun" w:hAnsi="SimSun" w:eastAsia="SimSun" w:cs="SimSun"/>
          <w:sz w:val="20"/>
          <w:szCs w:val="20"/>
          <w:spacing w:val="6"/>
        </w:rPr>
        <w:t>如果审核意见存在《最高人民法院</w:t>
      </w:r>
      <w:r>
        <w:rPr>
          <w:rFonts w:ascii="SimSun" w:hAnsi="SimSun" w:eastAsia="SimSun" w:cs="SimSun"/>
          <w:sz w:val="20"/>
          <w:szCs w:val="20"/>
        </w:rPr>
        <w:t xml:space="preserve"> </w:t>
      </w:r>
      <w:r>
        <w:rPr>
          <w:rFonts w:ascii="SimSun" w:hAnsi="SimSun" w:eastAsia="SimSun" w:cs="SimSun"/>
          <w:sz w:val="20"/>
          <w:szCs w:val="20"/>
          <w:spacing w:val="10"/>
        </w:rPr>
        <w:t>关于民事诉讼证据的若干规定》第二十七条第一款规定情形，且不能通过该条第二款规定解</w:t>
      </w:r>
      <w:r>
        <w:rPr>
          <w:rFonts w:ascii="SimSun" w:hAnsi="SimSun" w:eastAsia="SimSun" w:cs="SimSun"/>
          <w:sz w:val="20"/>
          <w:szCs w:val="20"/>
          <w:spacing w:val="4"/>
        </w:rPr>
        <w:t xml:space="preserve"> </w:t>
      </w:r>
      <w:r>
        <w:rPr>
          <w:rFonts w:ascii="SimSun" w:hAnsi="SimSun" w:eastAsia="SimSun" w:cs="SimSun"/>
          <w:sz w:val="20"/>
          <w:szCs w:val="20"/>
          <w:spacing w:val="8"/>
        </w:rPr>
        <w:t>决，当事人又申请司法鉴定的，可予支持。</w:t>
      </w:r>
    </w:p>
    <w:p>
      <w:pPr>
        <w:ind w:left="21" w:right="16" w:firstLine="420"/>
        <w:spacing w:before="80" w:line="277" w:lineRule="auto"/>
        <w:rPr>
          <w:rFonts w:ascii="SimSun" w:hAnsi="SimSun" w:eastAsia="SimSun" w:cs="SimSun"/>
          <w:sz w:val="20"/>
          <w:szCs w:val="20"/>
        </w:rPr>
      </w:pPr>
      <w:r>
        <w:rPr>
          <w:rFonts w:ascii="SimSun" w:hAnsi="SimSun" w:eastAsia="SimSun" w:cs="SimSun"/>
          <w:sz w:val="20"/>
          <w:szCs w:val="20"/>
          <w:spacing w:val="7"/>
        </w:rPr>
        <w:t>第十九条 工程价款、质量等需要通过司法鉴定确定，经一审人民法院释明，负有举证责</w:t>
      </w:r>
      <w:r>
        <w:rPr>
          <w:rFonts w:ascii="SimSun" w:hAnsi="SimSun" w:eastAsia="SimSun" w:cs="SimSun"/>
          <w:sz w:val="20"/>
          <w:szCs w:val="20"/>
          <w:spacing w:val="14"/>
        </w:rPr>
        <w:t xml:space="preserve"> </w:t>
      </w:r>
      <w:r>
        <w:rPr>
          <w:rFonts w:ascii="SimSun" w:hAnsi="SimSun" w:eastAsia="SimSun" w:cs="SimSun"/>
          <w:sz w:val="20"/>
          <w:szCs w:val="20"/>
          <w:spacing w:val="6"/>
        </w:rPr>
        <w:t>任的当事人无正当理由拒不申请鉴定，或者在人民法院决定委托鉴定后拒不预交鉴定费用的，</w:t>
      </w:r>
      <w:r>
        <w:rPr>
          <w:rFonts w:ascii="SimSun" w:hAnsi="SimSun" w:eastAsia="SimSun" w:cs="SimSun"/>
          <w:sz w:val="20"/>
          <w:szCs w:val="20"/>
          <w:spacing w:val="14"/>
        </w:rPr>
        <w:t xml:space="preserve"> </w:t>
      </w:r>
      <w:r>
        <w:rPr>
          <w:rFonts w:ascii="SimSun" w:hAnsi="SimSun" w:eastAsia="SimSun" w:cs="SimSun"/>
          <w:sz w:val="20"/>
          <w:szCs w:val="20"/>
          <w:spacing w:val="8"/>
        </w:rPr>
        <w:t>应当承担举证不能的法律后果。</w:t>
      </w:r>
    </w:p>
    <w:p>
      <w:pPr>
        <w:ind w:left="23" w:right="68" w:firstLine="420"/>
        <w:spacing w:before="82" w:line="264" w:lineRule="auto"/>
        <w:rPr>
          <w:rFonts w:ascii="SimSun" w:hAnsi="SimSun" w:eastAsia="SimSun" w:cs="SimSun"/>
          <w:sz w:val="20"/>
          <w:szCs w:val="20"/>
        </w:rPr>
      </w:pPr>
      <w:r>
        <w:rPr>
          <w:rFonts w:ascii="SimSun" w:hAnsi="SimSun" w:eastAsia="SimSun" w:cs="SimSun"/>
          <w:sz w:val="20"/>
          <w:szCs w:val="20"/>
          <w:spacing w:val="10"/>
        </w:rPr>
        <w:t>上述当事人在二审期间又申请鉴定的，应当责令其说明理由，拒不说明理由或者理由不</w:t>
      </w:r>
      <w:r>
        <w:rPr>
          <w:rFonts w:ascii="SimSun" w:hAnsi="SimSun" w:eastAsia="SimSun" w:cs="SimSun"/>
          <w:sz w:val="20"/>
          <w:szCs w:val="20"/>
          <w:spacing w:val="5"/>
        </w:rPr>
        <w:t xml:space="preserve"> </w:t>
      </w:r>
      <w:r>
        <w:rPr>
          <w:rFonts w:ascii="SimSun" w:hAnsi="SimSun" w:eastAsia="SimSun" w:cs="SimSun"/>
          <w:sz w:val="20"/>
          <w:szCs w:val="20"/>
          <w:spacing w:val="7"/>
        </w:rPr>
        <w:t>成立的，不予支持。</w:t>
      </w:r>
    </w:p>
    <w:p>
      <w:pPr>
        <w:ind w:left="21" w:right="68" w:firstLine="420"/>
        <w:spacing w:before="79" w:line="264" w:lineRule="auto"/>
        <w:rPr>
          <w:rFonts w:ascii="SimSun" w:hAnsi="SimSun" w:eastAsia="SimSun" w:cs="SimSun"/>
          <w:sz w:val="20"/>
          <w:szCs w:val="20"/>
        </w:rPr>
      </w:pPr>
      <w:r>
        <w:rPr>
          <w:rFonts w:ascii="SimSun" w:hAnsi="SimSun" w:eastAsia="SimSun" w:cs="SimSun"/>
          <w:sz w:val="20"/>
          <w:szCs w:val="20"/>
          <w:spacing w:val="7"/>
        </w:rPr>
        <w:t>第二十条 人民法院对外委托工程造价鉴定，应当选择具有建设行政主管部门颁发的工程</w:t>
      </w:r>
      <w:r>
        <w:rPr>
          <w:rFonts w:ascii="SimSun" w:hAnsi="SimSun" w:eastAsia="SimSun" w:cs="SimSun"/>
          <w:sz w:val="20"/>
          <w:szCs w:val="20"/>
          <w:spacing w:val="14"/>
        </w:rPr>
        <w:t xml:space="preserve"> </w:t>
      </w:r>
      <w:r>
        <w:rPr>
          <w:rFonts w:ascii="SimSun" w:hAnsi="SimSun" w:eastAsia="SimSun" w:cs="SimSun"/>
          <w:sz w:val="20"/>
          <w:szCs w:val="20"/>
          <w:spacing w:val="8"/>
        </w:rPr>
        <w:t>造价资质证书的鉴定机构。</w:t>
      </w:r>
    </w:p>
    <w:p>
      <w:pPr>
        <w:spacing w:line="264" w:lineRule="auto"/>
        <w:sectPr>
          <w:footerReference w:type="default" r:id="rId23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157" w:firstLine="420"/>
        <w:spacing w:before="181" w:line="277" w:lineRule="auto"/>
        <w:rPr>
          <w:rFonts w:ascii="SimSun" w:hAnsi="SimSun" w:eastAsia="SimSun" w:cs="SimSun"/>
          <w:sz w:val="20"/>
          <w:szCs w:val="20"/>
        </w:rPr>
      </w:pPr>
      <w:r>
        <w:rPr>
          <w:rFonts w:ascii="SimSun" w:hAnsi="SimSun" w:eastAsia="SimSun" w:cs="SimSun"/>
          <w:sz w:val="20"/>
          <w:szCs w:val="20"/>
          <w:spacing w:val="7"/>
        </w:rPr>
        <w:t>第二十一条 鉴定机构出具的鉴定意见，因具有《最高人民法院关于民事诉讼证据的若干</w:t>
      </w:r>
      <w:r>
        <w:rPr>
          <w:rFonts w:ascii="SimSun" w:hAnsi="SimSun" w:eastAsia="SimSun" w:cs="SimSun"/>
          <w:sz w:val="20"/>
          <w:szCs w:val="20"/>
          <w:spacing w:val="14"/>
        </w:rPr>
        <w:t xml:space="preserve"> </w:t>
      </w:r>
      <w:r>
        <w:rPr>
          <w:rFonts w:ascii="SimSun" w:hAnsi="SimSun" w:eastAsia="SimSun" w:cs="SimSun"/>
          <w:sz w:val="20"/>
          <w:szCs w:val="20"/>
          <w:spacing w:val="10"/>
        </w:rPr>
        <w:t>规定》第二十七条规定情形，未被采信，当事人可以依据《中华人民共和国民事诉讼法》第</w:t>
      </w:r>
      <w:r>
        <w:rPr>
          <w:rFonts w:ascii="SimSun" w:hAnsi="SimSun" w:eastAsia="SimSun" w:cs="SimSun"/>
          <w:sz w:val="20"/>
          <w:szCs w:val="20"/>
          <w:spacing w:val="8"/>
        </w:rPr>
        <w:t xml:space="preserve"> </w:t>
      </w:r>
      <w:r>
        <w:rPr>
          <w:rFonts w:ascii="SimSun" w:hAnsi="SimSun" w:eastAsia="SimSun" w:cs="SimSun"/>
          <w:sz w:val="20"/>
          <w:szCs w:val="20"/>
          <w:spacing w:val="9"/>
        </w:rPr>
        <w:t>七十八条的规定，向鉴定机构要求返还鉴定费用。</w:t>
      </w:r>
    </w:p>
    <w:p>
      <w:pPr>
        <w:ind w:left="442"/>
        <w:spacing w:before="80" w:line="228" w:lineRule="auto"/>
        <w:rPr>
          <w:rFonts w:ascii="SimSun" w:hAnsi="SimSun" w:eastAsia="SimSun" w:cs="SimSun"/>
          <w:sz w:val="20"/>
          <w:szCs w:val="20"/>
        </w:rPr>
      </w:pPr>
      <w:r>
        <w:rPr>
          <w:rFonts w:ascii="SimSun" w:hAnsi="SimSun" w:eastAsia="SimSun" w:cs="SimSun"/>
          <w:sz w:val="20"/>
          <w:szCs w:val="20"/>
          <w:spacing w:val="9"/>
        </w:rPr>
        <w:t>第二十二条 承包人仅对建设工程占用的土地使用权主张优先受偿权的，不予支持。</w:t>
      </w:r>
    </w:p>
    <w:p>
      <w:pPr>
        <w:ind w:left="22" w:firstLine="420"/>
        <w:spacing w:before="79" w:line="264" w:lineRule="auto"/>
        <w:rPr>
          <w:rFonts w:ascii="SimSun" w:hAnsi="SimSun" w:eastAsia="SimSun" w:cs="SimSun"/>
          <w:sz w:val="20"/>
          <w:szCs w:val="20"/>
        </w:rPr>
      </w:pPr>
      <w:r>
        <w:rPr>
          <w:rFonts w:ascii="SimSun" w:hAnsi="SimSun" w:eastAsia="SimSun" w:cs="SimSun"/>
          <w:sz w:val="20"/>
          <w:szCs w:val="20"/>
          <w:spacing w:val="6"/>
        </w:rPr>
        <w:t>第二十三条</w:t>
      </w:r>
      <w:r>
        <w:rPr>
          <w:rFonts w:ascii="SimSun" w:hAnsi="SimSun" w:eastAsia="SimSun" w:cs="SimSun"/>
          <w:sz w:val="20"/>
          <w:szCs w:val="20"/>
          <w:spacing w:val="30"/>
        </w:rPr>
        <w:t xml:space="preserve"> </w:t>
      </w:r>
      <w:r>
        <w:rPr>
          <w:rFonts w:ascii="SimSun" w:hAnsi="SimSun" w:eastAsia="SimSun" w:cs="SimSun"/>
          <w:sz w:val="20"/>
          <w:szCs w:val="20"/>
          <w:spacing w:val="6"/>
        </w:rPr>
        <w:t>因发包人原因导致承包人施工期间</w:t>
      </w:r>
      <w:r>
        <w:rPr>
          <w:rFonts w:ascii="SimSun" w:hAnsi="SimSun" w:eastAsia="SimSun" w:cs="SimSun"/>
          <w:sz w:val="20"/>
          <w:szCs w:val="20"/>
          <w:spacing w:val="5"/>
        </w:rPr>
        <w:t>停窝工产生的工人工资、设备租赁等费用，</w:t>
      </w:r>
      <w:r>
        <w:rPr>
          <w:rFonts w:ascii="SimSun" w:hAnsi="SimSun" w:eastAsia="SimSun" w:cs="SimSun"/>
          <w:sz w:val="20"/>
          <w:szCs w:val="20"/>
        </w:rPr>
        <w:t xml:space="preserve"> </w:t>
      </w:r>
      <w:r>
        <w:rPr>
          <w:rFonts w:ascii="SimSun" w:hAnsi="SimSun" w:eastAsia="SimSun" w:cs="SimSun"/>
          <w:sz w:val="20"/>
          <w:szCs w:val="20"/>
          <w:spacing w:val="9"/>
        </w:rPr>
        <w:t>承包人将该费用与工程价款一并主张优先受偿权的，应予支持。</w:t>
      </w:r>
    </w:p>
    <w:p>
      <w:pPr>
        <w:ind w:left="442"/>
        <w:spacing w:before="81" w:line="227" w:lineRule="auto"/>
        <w:rPr>
          <w:rFonts w:ascii="SimSun" w:hAnsi="SimSun" w:eastAsia="SimSun" w:cs="SimSun"/>
          <w:sz w:val="20"/>
          <w:szCs w:val="20"/>
        </w:rPr>
      </w:pPr>
      <w:r>
        <w:rPr>
          <w:rFonts w:ascii="SimSun" w:hAnsi="SimSun" w:eastAsia="SimSun" w:cs="SimSun"/>
          <w:sz w:val="20"/>
          <w:szCs w:val="20"/>
          <w:spacing w:val="2"/>
        </w:rPr>
        <w:t>第二十四条 本意见自</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2"/>
        </w:rPr>
        <w:t>2014 </w:t>
      </w:r>
      <w:r>
        <w:rPr>
          <w:rFonts w:ascii="SimSun" w:hAnsi="SimSun" w:eastAsia="SimSun" w:cs="SimSun"/>
          <w:sz w:val="20"/>
          <w:szCs w:val="20"/>
          <w:spacing w:val="2"/>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2"/>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  </w:t>
      </w:r>
      <w:r>
        <w:rPr>
          <w:rFonts w:ascii="SimSun" w:hAnsi="SimSun" w:eastAsia="SimSun" w:cs="SimSun"/>
          <w:sz w:val="20"/>
          <w:szCs w:val="20"/>
          <w:spacing w:val="2"/>
        </w:rPr>
        <w:t>日起施行。</w:t>
      </w:r>
    </w:p>
    <w:p>
      <w:pPr>
        <w:ind w:left="443"/>
        <w:spacing w:before="80" w:line="227" w:lineRule="auto"/>
        <w:rPr>
          <w:rFonts w:ascii="SimSun" w:hAnsi="SimSun" w:eastAsia="SimSun" w:cs="SimSun"/>
          <w:sz w:val="20"/>
          <w:szCs w:val="20"/>
        </w:rPr>
      </w:pPr>
      <w:r>
        <w:rPr>
          <w:rFonts w:ascii="SimSun" w:hAnsi="SimSun" w:eastAsia="SimSun" w:cs="SimSun"/>
          <w:sz w:val="20"/>
          <w:szCs w:val="20"/>
          <w:spacing w:val="9"/>
        </w:rPr>
        <w:t>本意见施行后，法律、行政法规和司法解释作出新规定的，按新规定执行。</w:t>
      </w:r>
    </w:p>
    <w:p>
      <w:pPr>
        <w:spacing w:line="227" w:lineRule="auto"/>
        <w:sectPr>
          <w:footerReference w:type="default" r:id="rId235"/>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9"/>
        <w:spacing w:before="195" w:line="221" w:lineRule="auto"/>
        <w:outlineLvl w:val="2"/>
        <w:rPr>
          <w:rFonts w:ascii="SimHei" w:hAnsi="SimHei" w:eastAsia="SimHei" w:cs="SimHei"/>
          <w:sz w:val="30"/>
          <w:szCs w:val="30"/>
        </w:rPr>
      </w:pPr>
      <w:bookmarkStart w:name="bookmark142" w:id="143"/>
      <w:bookmarkEnd w:id="143"/>
      <w:r>
        <w:rPr>
          <w:rFonts w:ascii="Times New Roman" w:hAnsi="Times New Roman" w:eastAsia="Times New Roman" w:cs="Times New Roman"/>
          <w:sz w:val="30"/>
          <w:szCs w:val="30"/>
          <w:spacing w:val="-1"/>
        </w:rPr>
        <w:t>7.1.2  </w:t>
      </w:r>
      <w:r>
        <w:rPr>
          <w:rFonts w:ascii="SimHei" w:hAnsi="SimHei" w:eastAsia="SimHei" w:cs="SimHei"/>
          <w:sz w:val="30"/>
          <w:szCs w:val="30"/>
          <w:spacing w:val="-1"/>
        </w:rPr>
        <w:t>安徽省高级人民法院关于审理建设工程施工合同纠纷案件</w:t>
      </w:r>
    </w:p>
    <w:p>
      <w:pPr>
        <w:ind w:left="2587"/>
        <w:spacing w:before="29" w:line="221" w:lineRule="auto"/>
        <w:rPr>
          <w:rFonts w:ascii="SimHei" w:hAnsi="SimHei" w:eastAsia="SimHei" w:cs="SimHei"/>
          <w:sz w:val="30"/>
          <w:szCs w:val="30"/>
        </w:rPr>
      </w:pPr>
      <w:r>
        <w:rPr>
          <w:rFonts w:ascii="SimHei" w:hAnsi="SimHei" w:eastAsia="SimHei" w:cs="SimHei"/>
          <w:sz w:val="30"/>
          <w:szCs w:val="30"/>
          <w:spacing w:val="-2"/>
        </w:rPr>
        <w:t>适用法律问题的指导意见</w:t>
      </w:r>
    </w:p>
    <w:p>
      <w:pPr>
        <w:ind w:left="3269"/>
        <w:spacing w:before="172" w:line="231"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2009</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6"/>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日）</w:t>
      </w:r>
    </w:p>
    <w:p>
      <w:pPr>
        <w:ind w:left="23" w:right="52" w:firstLine="421"/>
        <w:spacing w:before="231" w:line="283" w:lineRule="auto"/>
        <w:jc w:val="both"/>
        <w:rPr>
          <w:rFonts w:ascii="SimSun" w:hAnsi="SimSun" w:eastAsia="SimSun" w:cs="SimSun"/>
          <w:sz w:val="20"/>
          <w:szCs w:val="20"/>
        </w:rPr>
      </w:pPr>
      <w:r>
        <w:rPr>
          <w:rFonts w:ascii="SimSun" w:hAnsi="SimSun" w:eastAsia="SimSun" w:cs="SimSun"/>
          <w:sz w:val="20"/>
          <w:szCs w:val="20"/>
          <w:spacing w:val="10"/>
        </w:rPr>
        <w:t>为正确审理建设工程施工合同纠纷案件，根据《中华人民共和国民法通则》、《中华人</w:t>
      </w:r>
      <w:r>
        <w:rPr>
          <w:rFonts w:ascii="SimSun" w:hAnsi="SimSun" w:eastAsia="SimSun" w:cs="SimSun"/>
          <w:sz w:val="20"/>
          <w:szCs w:val="20"/>
          <w:spacing w:val="4"/>
        </w:rPr>
        <w:t xml:space="preserve"> </w:t>
      </w:r>
      <w:r>
        <w:rPr>
          <w:rFonts w:ascii="SimSun" w:hAnsi="SimSun" w:eastAsia="SimSun" w:cs="SimSun"/>
          <w:sz w:val="20"/>
          <w:szCs w:val="20"/>
          <w:spacing w:val="10"/>
        </w:rPr>
        <w:t>民共和国合同法》、《中华人民共和国招投标法》、《中华人民共和国民事诉讼法》、最高</w:t>
      </w:r>
      <w:r>
        <w:rPr>
          <w:rFonts w:ascii="SimSun" w:hAnsi="SimSun" w:eastAsia="SimSun" w:cs="SimSun"/>
          <w:sz w:val="20"/>
          <w:szCs w:val="20"/>
          <w:spacing w:val="6"/>
        </w:rPr>
        <w:t xml:space="preserve"> </w:t>
      </w:r>
      <w:r>
        <w:rPr>
          <w:rFonts w:ascii="SimSun" w:hAnsi="SimSun" w:eastAsia="SimSun" w:cs="SimSun"/>
          <w:sz w:val="20"/>
          <w:szCs w:val="20"/>
          <w:spacing w:val="10"/>
        </w:rPr>
        <w:t>人民法院《关于审理建设工程施工合同纠纷案件适用法律问题的解释》等法律和司法解释的</w:t>
      </w:r>
      <w:r>
        <w:rPr>
          <w:rFonts w:ascii="SimSun" w:hAnsi="SimSun" w:eastAsia="SimSun" w:cs="SimSun"/>
          <w:sz w:val="20"/>
          <w:szCs w:val="20"/>
          <w:spacing w:val="6"/>
        </w:rPr>
        <w:t xml:space="preserve"> </w:t>
      </w:r>
      <w:r>
        <w:rPr>
          <w:rFonts w:ascii="SimSun" w:hAnsi="SimSun" w:eastAsia="SimSun" w:cs="SimSun"/>
          <w:sz w:val="20"/>
          <w:szCs w:val="20"/>
          <w:spacing w:val="8"/>
        </w:rPr>
        <w:t>规定，结合本省民事审判实际，制定本意见。</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一、建设工程施工合同纠纷诉讼主体的确定</w:t>
      </w:r>
    </w:p>
    <w:p>
      <w:pPr>
        <w:ind w:left="25" w:right="52" w:firstLine="432"/>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因转包、分包建设工程发生纠纷，实际施工人起诉承包人索要工程款</w:t>
      </w:r>
      <w:r>
        <w:rPr>
          <w:rFonts w:ascii="SimSun" w:hAnsi="SimSun" w:eastAsia="SimSun" w:cs="SimSun"/>
          <w:sz w:val="20"/>
          <w:szCs w:val="20"/>
          <w:spacing w:val="7"/>
        </w:rPr>
        <w:t>的，一般不追加</w:t>
      </w:r>
      <w:r>
        <w:rPr>
          <w:rFonts w:ascii="SimSun" w:hAnsi="SimSun" w:eastAsia="SimSun" w:cs="SimSun"/>
          <w:sz w:val="20"/>
          <w:szCs w:val="20"/>
        </w:rPr>
        <w:t xml:space="preserve"> </w:t>
      </w:r>
      <w:r>
        <w:rPr>
          <w:rFonts w:ascii="SimSun" w:hAnsi="SimSun" w:eastAsia="SimSun" w:cs="SimSun"/>
          <w:sz w:val="20"/>
          <w:szCs w:val="20"/>
          <w:spacing w:val="9"/>
        </w:rPr>
        <w:t>发包人为案件当事人，但为查明案件事实需要，人民法院可追加发包人为第三人。</w:t>
      </w:r>
    </w:p>
    <w:p>
      <w:pPr>
        <w:ind w:left="35" w:right="52" w:firstLine="423"/>
        <w:spacing w:before="80" w:line="264" w:lineRule="auto"/>
        <w:rPr>
          <w:rFonts w:ascii="SimSun" w:hAnsi="SimSun" w:eastAsia="SimSun" w:cs="SimSun"/>
          <w:sz w:val="20"/>
          <w:szCs w:val="20"/>
        </w:rPr>
      </w:pPr>
      <w:r>
        <w:rPr>
          <w:rFonts w:ascii="SimSun" w:hAnsi="SimSun" w:eastAsia="SimSun" w:cs="SimSun"/>
          <w:sz w:val="20"/>
          <w:szCs w:val="20"/>
          <w:spacing w:val="10"/>
        </w:rPr>
        <w:t>因建设工程质量发生纠纷，发包人仅起诉承包人或仅起诉实际施工</w:t>
      </w:r>
      <w:r>
        <w:rPr>
          <w:rFonts w:ascii="SimSun" w:hAnsi="SimSun" w:eastAsia="SimSun" w:cs="SimSun"/>
          <w:sz w:val="20"/>
          <w:szCs w:val="20"/>
          <w:spacing w:val="9"/>
        </w:rPr>
        <w:t>人的，人民法院可依</w:t>
      </w:r>
      <w:r>
        <w:rPr>
          <w:rFonts w:ascii="SimSun" w:hAnsi="SimSun" w:eastAsia="SimSun" w:cs="SimSun"/>
          <w:sz w:val="20"/>
          <w:szCs w:val="20"/>
        </w:rPr>
        <w:t xml:space="preserve"> </w:t>
      </w:r>
      <w:r>
        <w:rPr>
          <w:rFonts w:ascii="SimSun" w:hAnsi="SimSun" w:eastAsia="SimSun" w:cs="SimSun"/>
          <w:sz w:val="20"/>
          <w:szCs w:val="20"/>
          <w:spacing w:val="8"/>
        </w:rPr>
        <w:t>当事人申请，将实际施工人或承包人追加为共同被告。</w:t>
      </w:r>
    </w:p>
    <w:p>
      <w:pPr>
        <w:ind w:left="22" w:firstLine="416"/>
        <w:spacing w:before="83" w:line="283"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实际施工人以被挂靠单位名义签订建设工程施工合同，实际施工人或被挂靠单位单独</w:t>
      </w:r>
      <w:r>
        <w:rPr>
          <w:rFonts w:ascii="SimSun" w:hAnsi="SimSun" w:eastAsia="SimSun" w:cs="SimSun"/>
          <w:sz w:val="20"/>
          <w:szCs w:val="20"/>
          <w:spacing w:val="13"/>
        </w:rPr>
        <w:t xml:space="preserve"> </w:t>
      </w:r>
      <w:r>
        <w:rPr>
          <w:rFonts w:ascii="SimSun" w:hAnsi="SimSun" w:eastAsia="SimSun" w:cs="SimSun"/>
          <w:sz w:val="20"/>
          <w:szCs w:val="20"/>
          <w:spacing w:val="10"/>
        </w:rPr>
        <w:t>起诉发包人索要工程款的，发包人可申请人民法院追加被挂靠单位或实际施工人为案件当事</w:t>
      </w:r>
      <w:r>
        <w:rPr>
          <w:rFonts w:ascii="SimSun" w:hAnsi="SimSun" w:eastAsia="SimSun" w:cs="SimSun"/>
          <w:sz w:val="20"/>
          <w:szCs w:val="20"/>
          <w:spacing w:val="7"/>
        </w:rPr>
        <w:t xml:space="preserve"> </w:t>
      </w:r>
      <w:r>
        <w:rPr>
          <w:rFonts w:ascii="SimSun" w:hAnsi="SimSun" w:eastAsia="SimSun" w:cs="SimSun"/>
          <w:sz w:val="20"/>
          <w:szCs w:val="20"/>
          <w:spacing w:val="6"/>
        </w:rPr>
        <w:t>人；发包人起诉实际施工人或被挂靠单位的，人民法院可依被挂靠单位或实际施工人的申请，</w:t>
      </w:r>
      <w:r>
        <w:rPr>
          <w:rFonts w:ascii="SimSun" w:hAnsi="SimSun" w:eastAsia="SimSun" w:cs="SimSun"/>
          <w:sz w:val="20"/>
          <w:szCs w:val="20"/>
          <w:spacing w:val="13"/>
        </w:rPr>
        <w:t xml:space="preserve"> </w:t>
      </w:r>
      <w:r>
        <w:rPr>
          <w:rFonts w:ascii="SimSun" w:hAnsi="SimSun" w:eastAsia="SimSun" w:cs="SimSun"/>
          <w:sz w:val="20"/>
          <w:szCs w:val="20"/>
          <w:spacing w:val="9"/>
        </w:rPr>
        <w:t>追加被挂靠单位或实际施工人为案件当事人。</w:t>
      </w:r>
    </w:p>
    <w:p>
      <w:pPr>
        <w:ind w:left="24" w:right="52" w:firstLine="417"/>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未经登记成立的工程项目部不是适格的诉讼主体，应以设立该项目部的法人或法人的</w:t>
      </w:r>
      <w:r>
        <w:rPr>
          <w:rFonts w:ascii="SimSun" w:hAnsi="SimSun" w:eastAsia="SimSun" w:cs="SimSun"/>
          <w:sz w:val="20"/>
          <w:szCs w:val="20"/>
          <w:spacing w:val="9"/>
        </w:rPr>
        <w:t xml:space="preserve"> </w:t>
      </w:r>
      <w:r>
        <w:rPr>
          <w:rFonts w:ascii="SimSun" w:hAnsi="SimSun" w:eastAsia="SimSun" w:cs="SimSun"/>
          <w:sz w:val="20"/>
          <w:szCs w:val="20"/>
          <w:spacing w:val="7"/>
        </w:rPr>
        <w:t>分支机构为当事人。</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二、建设工程施工合同效力的认定</w:t>
      </w:r>
    </w:p>
    <w:p>
      <w:pPr>
        <w:ind w:left="451" w:right="702" w:hanging="1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7"/>
        </w:rPr>
        <w:t>同时符合下列情形的，应认定为挂靠经营，所签订的建设工程施工合同无效：</w:t>
      </w:r>
      <w:r>
        <w:rPr>
          <w:rFonts w:ascii="SimSun" w:hAnsi="SimSun" w:eastAsia="SimSun" w:cs="SimSun"/>
          <w:sz w:val="20"/>
          <w:szCs w:val="20"/>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）实际施工人未取得建筑施工企业资质</w:t>
      </w:r>
      <w:r>
        <w:rPr>
          <w:rFonts w:ascii="SimSun" w:hAnsi="SimSun" w:eastAsia="SimSun" w:cs="SimSun"/>
          <w:sz w:val="20"/>
          <w:szCs w:val="20"/>
          <w:spacing w:val="8"/>
        </w:rPr>
        <w:t>或者超越资质等级；</w:t>
      </w:r>
    </w:p>
    <w:p>
      <w:pPr>
        <w:ind w:left="23" w:right="52" w:firstLine="429"/>
        <w:spacing w:before="82"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）实际施工人以建筑施工企业的分支机构、施工队或者项目部等形式对外开展经营活</w:t>
      </w:r>
      <w:r>
        <w:rPr>
          <w:rFonts w:ascii="SimSun" w:hAnsi="SimSun" w:eastAsia="SimSun" w:cs="SimSun"/>
          <w:sz w:val="20"/>
          <w:szCs w:val="20"/>
          <w:spacing w:val="2"/>
        </w:rPr>
        <w:t xml:space="preserve"> </w:t>
      </w:r>
      <w:r>
        <w:rPr>
          <w:rFonts w:ascii="SimSun" w:hAnsi="SimSun" w:eastAsia="SimSun" w:cs="SimSun"/>
          <w:sz w:val="20"/>
          <w:szCs w:val="20"/>
          <w:spacing w:val="10"/>
        </w:rPr>
        <w:t>动，但与建筑施工企业之间没有产权联系，没有统一的财务管理，没有规范的人事任免、调</w:t>
      </w:r>
      <w:r>
        <w:rPr>
          <w:rFonts w:ascii="SimSun" w:hAnsi="SimSun" w:eastAsia="SimSun" w:cs="SimSun"/>
          <w:sz w:val="20"/>
          <w:szCs w:val="20"/>
          <w:spacing w:val="6"/>
        </w:rPr>
        <w:t xml:space="preserve"> </w:t>
      </w:r>
      <w:r>
        <w:rPr>
          <w:rFonts w:ascii="SimSun" w:hAnsi="SimSun" w:eastAsia="SimSun" w:cs="SimSun"/>
          <w:sz w:val="20"/>
          <w:szCs w:val="20"/>
          <w:spacing w:val="6"/>
        </w:rPr>
        <w:t>动或聘用手续；</w:t>
      </w:r>
    </w:p>
    <w:p>
      <w:pPr>
        <w:ind w:left="24" w:right="54" w:firstLine="427"/>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）实际施工人自筹资金，自行组织施工，建筑施工企业只收取管理费，不参与工程施</w:t>
      </w:r>
      <w:r>
        <w:rPr>
          <w:rFonts w:ascii="SimSun" w:hAnsi="SimSun" w:eastAsia="SimSun" w:cs="SimSun"/>
          <w:sz w:val="20"/>
          <w:szCs w:val="20"/>
          <w:spacing w:val="2"/>
        </w:rPr>
        <w:t xml:space="preserve"> </w:t>
      </w:r>
      <w:r>
        <w:rPr>
          <w:rFonts w:ascii="SimSun" w:hAnsi="SimSun" w:eastAsia="SimSun" w:cs="SimSun"/>
          <w:sz w:val="20"/>
          <w:szCs w:val="20"/>
          <w:spacing w:val="8"/>
        </w:rPr>
        <w:t>工、管理，不承担技术、质量和经济责任。</w:t>
      </w:r>
    </w:p>
    <w:p>
      <w:pPr>
        <w:ind w:left="452" w:right="702" w:hanging="8"/>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符合下列情形之一的，应认定为违</w:t>
      </w:r>
      <w:r>
        <w:rPr>
          <w:rFonts w:ascii="SimSun" w:hAnsi="SimSun" w:eastAsia="SimSun" w:cs="SimSun"/>
          <w:sz w:val="20"/>
          <w:szCs w:val="20"/>
          <w:spacing w:val="7"/>
        </w:rPr>
        <w:t>法分包，所签订的建设工程施工合同无效：</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）承包人将建设工程主体结构的施工分包给他人完成；</w:t>
      </w:r>
    </w:p>
    <w:p>
      <w:pPr>
        <w:ind w:left="452"/>
        <w:spacing w:before="80" w:line="326"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2</w:t>
      </w:r>
      <w:r>
        <w:rPr>
          <w:rFonts w:ascii="SimSun" w:hAnsi="SimSun" w:eastAsia="SimSun" w:cs="SimSun"/>
          <w:sz w:val="20"/>
          <w:szCs w:val="20"/>
          <w:spacing w:val="8"/>
          <w:position w:val="8"/>
        </w:rPr>
        <w:t>）分包单位不具备相应的资质条件；</w:t>
      </w:r>
    </w:p>
    <w:p>
      <w:pPr>
        <w:ind w:left="452"/>
        <w:spacing w:before="1"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）分包未经建设单位认可；</w:t>
      </w:r>
    </w:p>
    <w:p>
      <w:pPr>
        <w:ind w:left="452"/>
        <w:spacing w:before="78"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）分包单位将其承包的工程再行分包。</w:t>
      </w:r>
    </w:p>
    <w:p>
      <w:pPr>
        <w:ind w:left="443"/>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8"/>
        </w:rPr>
        <w:t>同时符合下列情形的，应认定为劳务分包，所签订的合同有</w:t>
      </w:r>
      <w:r>
        <w:rPr>
          <w:rFonts w:ascii="SimSun" w:hAnsi="SimSun" w:eastAsia="SimSun" w:cs="SimSun"/>
          <w:sz w:val="20"/>
          <w:szCs w:val="20"/>
          <w:spacing w:val="7"/>
        </w:rPr>
        <w:t>效：</w:t>
      </w:r>
    </w:p>
    <w:p>
      <w:pPr>
        <w:ind w:left="22" w:right="52" w:firstLine="430"/>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）实际施工人具备劳务分包企业资质等级标准规定的一种或几种项目的施工资质，承</w:t>
      </w:r>
      <w:r>
        <w:rPr>
          <w:rFonts w:ascii="SimSun" w:hAnsi="SimSun" w:eastAsia="SimSun" w:cs="SimSun"/>
          <w:sz w:val="20"/>
          <w:szCs w:val="20"/>
          <w:spacing w:val="4"/>
        </w:rPr>
        <w:t xml:space="preserve"> </w:t>
      </w:r>
      <w:r>
        <w:rPr>
          <w:rFonts w:ascii="SimSun" w:hAnsi="SimSun" w:eastAsia="SimSun" w:cs="SimSun"/>
          <w:sz w:val="20"/>
          <w:szCs w:val="20"/>
          <w:spacing w:val="9"/>
        </w:rPr>
        <w:t>包的施工任务仅是整个工程的一道或几道工序，而不是工程的整套工序；</w:t>
      </w:r>
    </w:p>
    <w:p>
      <w:pPr>
        <w:ind w:left="452"/>
        <w:spacing w:before="81"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）承包的方式为提供劳务，而非包工包料。</w:t>
      </w:r>
    </w:p>
    <w:p>
      <w:pPr>
        <w:ind w:left="23" w:right="52" w:firstLine="417"/>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发包人未取得建设工程规划许可证，与承包人签订建设工程施工合同的，应认定合同</w:t>
      </w:r>
      <w:r>
        <w:rPr>
          <w:rFonts w:ascii="SimSun" w:hAnsi="SimSun" w:eastAsia="SimSun" w:cs="SimSun"/>
          <w:sz w:val="20"/>
          <w:szCs w:val="20"/>
          <w:spacing w:val="10"/>
        </w:rPr>
        <w:t xml:space="preserve"> </w:t>
      </w:r>
      <w:r>
        <w:rPr>
          <w:rFonts w:ascii="SimSun" w:hAnsi="SimSun" w:eastAsia="SimSun" w:cs="SimSun"/>
          <w:sz w:val="20"/>
          <w:szCs w:val="20"/>
          <w:spacing w:val="9"/>
        </w:rPr>
        <w:t>无效，但起诉前取得建设工程规划许可证的，应认定合同有效。</w:t>
      </w:r>
    </w:p>
    <w:p>
      <w:pPr>
        <w:ind w:left="25" w:right="52" w:firstLine="416"/>
        <w:spacing w:before="79" w:line="266" w:lineRule="auto"/>
        <w:rPr>
          <w:rFonts w:ascii="SimSun" w:hAnsi="SimSun" w:eastAsia="SimSun" w:cs="SimSun"/>
          <w:sz w:val="20"/>
          <w:szCs w:val="20"/>
        </w:rPr>
      </w:pPr>
      <w:r>
        <w:rPr>
          <w:rFonts w:ascii="SimSun" w:hAnsi="SimSun" w:eastAsia="SimSun" w:cs="SimSun"/>
          <w:sz w:val="20"/>
          <w:szCs w:val="20"/>
          <w:spacing w:val="10"/>
        </w:rPr>
        <w:t>违反建设工程规划许可证规定超规模建设的，所签订的建设工程施工合同无效，但起诉</w:t>
      </w:r>
      <w:r>
        <w:rPr>
          <w:rFonts w:ascii="SimSun" w:hAnsi="SimSun" w:eastAsia="SimSun" w:cs="SimSun"/>
          <w:sz w:val="20"/>
          <w:szCs w:val="20"/>
          <w:spacing w:val="7"/>
        </w:rPr>
        <w:t xml:space="preserve"> </w:t>
      </w:r>
      <w:r>
        <w:rPr>
          <w:rFonts w:ascii="SimSun" w:hAnsi="SimSun" w:eastAsia="SimSun" w:cs="SimSun"/>
          <w:sz w:val="20"/>
          <w:szCs w:val="20"/>
          <w:spacing w:val="8"/>
        </w:rPr>
        <w:t>前补办手续的，应认定合同有效。</w:t>
      </w:r>
    </w:p>
    <w:p>
      <w:pPr>
        <w:spacing w:line="266" w:lineRule="auto"/>
        <w:sectPr>
          <w:footerReference w:type="default" r:id="rId23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三、建设工程价款的确定</w:t>
      </w:r>
    </w:p>
    <w:p>
      <w:pPr>
        <w:ind w:left="21" w:firstLine="425"/>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备案合同约定的价款与中标价不一致的，如该工程属必须招投标的工程，应按中标价</w:t>
      </w:r>
      <w:r>
        <w:rPr>
          <w:rFonts w:ascii="SimSun" w:hAnsi="SimSun" w:eastAsia="SimSun" w:cs="SimSun"/>
          <w:sz w:val="20"/>
          <w:szCs w:val="20"/>
          <w:spacing w:val="5"/>
        </w:rPr>
        <w:t xml:space="preserve"> </w:t>
      </w:r>
      <w:r>
        <w:rPr>
          <w:rFonts w:ascii="SimSun" w:hAnsi="SimSun" w:eastAsia="SimSun" w:cs="SimSun"/>
          <w:sz w:val="20"/>
          <w:szCs w:val="20"/>
          <w:spacing w:val="10"/>
        </w:rPr>
        <w:t>确定工程价款；如该工程不属必须招投标的工程，当事人举证证明备案合同系双方真实意思</w:t>
      </w:r>
      <w:r>
        <w:rPr>
          <w:rFonts w:ascii="SimSun" w:hAnsi="SimSun" w:eastAsia="SimSun" w:cs="SimSun"/>
          <w:sz w:val="20"/>
          <w:szCs w:val="20"/>
          <w:spacing w:val="8"/>
        </w:rPr>
        <w:t xml:space="preserve"> </w:t>
      </w:r>
      <w:r>
        <w:rPr>
          <w:rFonts w:ascii="SimSun" w:hAnsi="SimSun" w:eastAsia="SimSun" w:cs="SimSun"/>
          <w:sz w:val="20"/>
          <w:szCs w:val="20"/>
          <w:spacing w:val="9"/>
        </w:rPr>
        <w:t>表示或实际履行的合同，可以备案合同的约定确定工程价款。</w:t>
      </w:r>
    </w:p>
    <w:p>
      <w:pPr>
        <w:ind w:left="24" w:firstLine="417"/>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承包人就招投标工程承诺对工程价款予以大幅度让利的，属于对工程价款的实质性变</w:t>
      </w:r>
      <w:r>
        <w:rPr>
          <w:rFonts w:ascii="SimSun" w:hAnsi="SimSun" w:eastAsia="SimSun" w:cs="SimSun"/>
          <w:sz w:val="20"/>
          <w:szCs w:val="20"/>
          <w:spacing w:val="7"/>
        </w:rPr>
        <w:t xml:space="preserve"> </w:t>
      </w:r>
      <w:r>
        <w:rPr>
          <w:rFonts w:ascii="SimSun" w:hAnsi="SimSun" w:eastAsia="SimSun" w:cs="SimSun"/>
          <w:sz w:val="20"/>
          <w:szCs w:val="20"/>
          <w:spacing w:val="10"/>
        </w:rPr>
        <w:t>更，应认定无效；承包人就非招投标工程承诺予以让利，如无证据证明让利后的工程价款低</w:t>
      </w:r>
      <w:r>
        <w:rPr>
          <w:rFonts w:ascii="SimSun" w:hAnsi="SimSun" w:eastAsia="SimSun" w:cs="SimSun"/>
          <w:sz w:val="20"/>
          <w:szCs w:val="20"/>
          <w:spacing w:val="4"/>
        </w:rPr>
        <w:t xml:space="preserve"> </w:t>
      </w:r>
      <w:r>
        <w:rPr>
          <w:rFonts w:ascii="SimSun" w:hAnsi="SimSun" w:eastAsia="SimSun" w:cs="SimSun"/>
          <w:sz w:val="20"/>
          <w:szCs w:val="20"/>
          <w:spacing w:val="9"/>
        </w:rPr>
        <w:t>于施工成本，可认定该承诺有效，按该承诺结算工程价款。</w:t>
      </w:r>
    </w:p>
    <w:p>
      <w:pPr>
        <w:ind w:left="23" w:firstLine="435"/>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建设工程施工合同约定发包人应在承包人提交结算文件后一定期限内予以答复，但</w:t>
      </w:r>
      <w:r>
        <w:rPr>
          <w:rFonts w:ascii="SimSun" w:hAnsi="SimSun" w:eastAsia="SimSun" w:cs="SimSun"/>
          <w:sz w:val="20"/>
          <w:szCs w:val="20"/>
          <w:spacing w:val="8"/>
        </w:rPr>
        <w:t xml:space="preserve"> </w:t>
      </w:r>
      <w:r>
        <w:rPr>
          <w:rFonts w:ascii="SimSun" w:hAnsi="SimSun" w:eastAsia="SimSun" w:cs="SimSun"/>
          <w:sz w:val="20"/>
          <w:szCs w:val="20"/>
          <w:spacing w:val="10"/>
        </w:rPr>
        <w:t>未约定逾期不答复视为认可竣工结算文件的，承包人请求按结算文件确定工程价款的，不予</w:t>
      </w:r>
      <w:r>
        <w:rPr>
          <w:rFonts w:ascii="SimSun" w:hAnsi="SimSun" w:eastAsia="SimSun" w:cs="SimSun"/>
          <w:sz w:val="20"/>
          <w:szCs w:val="20"/>
          <w:spacing w:val="6"/>
        </w:rPr>
        <w:t xml:space="preserve"> </w:t>
      </w:r>
      <w:r>
        <w:rPr>
          <w:rFonts w:ascii="SimSun" w:hAnsi="SimSun" w:eastAsia="SimSun" w:cs="SimSun"/>
          <w:sz w:val="20"/>
          <w:szCs w:val="20"/>
          <w:spacing w:val="2"/>
        </w:rPr>
        <w:t>支持。</w:t>
      </w:r>
    </w:p>
    <w:p>
      <w:pPr>
        <w:ind w:left="23" w:right="2" w:firstLine="435"/>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建设工程施工合同无效，但工程经竣工验收合格的，应当参照合同约定确定工程价</w:t>
      </w:r>
      <w:r>
        <w:rPr>
          <w:rFonts w:ascii="SimSun" w:hAnsi="SimSun" w:eastAsia="SimSun" w:cs="SimSun"/>
          <w:sz w:val="20"/>
          <w:szCs w:val="20"/>
          <w:spacing w:val="8"/>
        </w:rPr>
        <w:t xml:space="preserve"> </w:t>
      </w:r>
      <w:r>
        <w:rPr>
          <w:rFonts w:ascii="SimSun" w:hAnsi="SimSun" w:eastAsia="SimSun" w:cs="SimSun"/>
          <w:sz w:val="20"/>
          <w:szCs w:val="20"/>
        </w:rPr>
        <w:t>款。</w:t>
      </w:r>
    </w:p>
    <w:p>
      <w:pPr>
        <w:ind w:left="23" w:right="2" w:firstLine="435"/>
        <w:spacing w:before="78" w:line="264" w:lineRule="auto"/>
        <w:rPr>
          <w:rFonts w:ascii="SimSun" w:hAnsi="SimSun" w:eastAsia="SimSun" w:cs="SimSun"/>
          <w:sz w:val="20"/>
          <w:szCs w:val="20"/>
        </w:rPr>
      </w:pPr>
      <w:r>
        <w:rPr>
          <w:rFonts w:ascii="Times New Roman" w:hAnsi="Times New Roman" w:eastAsia="Times New Roman" w:cs="Times New Roman"/>
          <w:sz w:val="20"/>
          <w:szCs w:val="20"/>
          <w:spacing w:val="9"/>
        </w:rPr>
        <w:t>12</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9"/>
        </w:rPr>
        <w:t>、建设工程施工合同终止履行，工程未完工但质量合格的，应参照合同约定</w:t>
      </w:r>
      <w:r>
        <w:rPr>
          <w:rFonts w:ascii="SimSun" w:hAnsi="SimSun" w:eastAsia="SimSun" w:cs="SimSun"/>
          <w:sz w:val="20"/>
          <w:szCs w:val="20"/>
          <w:spacing w:val="8"/>
        </w:rPr>
        <w:t>确定工程</w:t>
      </w:r>
      <w:r>
        <w:rPr>
          <w:rFonts w:ascii="SimSun" w:hAnsi="SimSun" w:eastAsia="SimSun" w:cs="SimSun"/>
          <w:sz w:val="20"/>
          <w:szCs w:val="20"/>
        </w:rPr>
        <w:t xml:space="preserve"> </w:t>
      </w:r>
      <w:r>
        <w:rPr>
          <w:rFonts w:ascii="SimSun" w:hAnsi="SimSun" w:eastAsia="SimSun" w:cs="SimSun"/>
          <w:sz w:val="20"/>
          <w:szCs w:val="20"/>
          <w:spacing w:val="2"/>
        </w:rPr>
        <w:t>价款。</w:t>
      </w:r>
    </w:p>
    <w:p>
      <w:pPr>
        <w:ind w:left="20" w:firstLine="437"/>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非法转包、违法分包建设工程，实际施工人与承包人约定以承包人与发包人之间的</w:t>
      </w:r>
      <w:r>
        <w:rPr>
          <w:rFonts w:ascii="SimSun" w:hAnsi="SimSun" w:eastAsia="SimSun" w:cs="SimSun"/>
          <w:sz w:val="20"/>
          <w:szCs w:val="20"/>
          <w:spacing w:val="8"/>
        </w:rPr>
        <w:t xml:space="preserve"> </w:t>
      </w:r>
      <w:r>
        <w:rPr>
          <w:rFonts w:ascii="SimSun" w:hAnsi="SimSun" w:eastAsia="SimSun" w:cs="SimSun"/>
          <w:sz w:val="20"/>
          <w:szCs w:val="20"/>
          <w:spacing w:val="10"/>
        </w:rPr>
        <w:t>结算价款作为双方结算依据的，应按该约定确定实际施工人应得的工程价款；实际施工人举</w:t>
      </w:r>
      <w:r>
        <w:rPr>
          <w:rFonts w:ascii="SimSun" w:hAnsi="SimSun" w:eastAsia="SimSun" w:cs="SimSun"/>
          <w:sz w:val="20"/>
          <w:szCs w:val="20"/>
          <w:spacing w:val="9"/>
        </w:rPr>
        <w:t xml:space="preserve"> </w:t>
      </w:r>
      <w:r>
        <w:rPr>
          <w:rFonts w:ascii="SimSun" w:hAnsi="SimSun" w:eastAsia="SimSun" w:cs="SimSun"/>
          <w:sz w:val="20"/>
          <w:szCs w:val="20"/>
          <w:spacing w:val="10"/>
        </w:rPr>
        <w:t>证证明承包人与发包人之间的结算结果损害其合法权益的，人民法院可根据实际施工人的申</w:t>
      </w:r>
      <w:r>
        <w:rPr>
          <w:rFonts w:ascii="SimSun" w:hAnsi="SimSun" w:eastAsia="SimSun" w:cs="SimSun"/>
          <w:sz w:val="20"/>
          <w:szCs w:val="20"/>
          <w:spacing w:val="9"/>
        </w:rPr>
        <w:t xml:space="preserve"> </w:t>
      </w:r>
      <w:r>
        <w:rPr>
          <w:rFonts w:ascii="SimSun" w:hAnsi="SimSun" w:eastAsia="SimSun" w:cs="SimSun"/>
          <w:sz w:val="20"/>
          <w:szCs w:val="20"/>
          <w:spacing w:val="9"/>
        </w:rPr>
        <w:t>请，依据承包人与发包人之间的合同及相关签证确定实际施工人应得的工程价款。</w:t>
      </w:r>
    </w:p>
    <w:p>
      <w:pPr>
        <w:ind w:left="23" w:firstLine="435"/>
        <w:spacing w:before="83" w:line="277"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建设工程施工合同无效，但工程经竣工验收合格并交付发包人使用的，承包人应承</w:t>
      </w:r>
      <w:r>
        <w:rPr>
          <w:rFonts w:ascii="SimSun" w:hAnsi="SimSun" w:eastAsia="SimSun" w:cs="SimSun"/>
          <w:sz w:val="20"/>
          <w:szCs w:val="20"/>
          <w:spacing w:val="8"/>
        </w:rPr>
        <w:t xml:space="preserve"> </w:t>
      </w:r>
      <w:r>
        <w:rPr>
          <w:rFonts w:ascii="SimSun" w:hAnsi="SimSun" w:eastAsia="SimSun" w:cs="SimSun"/>
          <w:sz w:val="20"/>
          <w:szCs w:val="20"/>
          <w:spacing w:val="10"/>
        </w:rPr>
        <w:t>担相应的工程保修义务和责任，发包人可参照合同约定扣留一定比例的工程款作为工程质量</w:t>
      </w:r>
      <w:r>
        <w:rPr>
          <w:rFonts w:ascii="SimSun" w:hAnsi="SimSun" w:eastAsia="SimSun" w:cs="SimSun"/>
          <w:sz w:val="20"/>
          <w:szCs w:val="20"/>
          <w:spacing w:val="6"/>
        </w:rPr>
        <w:t xml:space="preserve"> </w:t>
      </w:r>
      <w:r>
        <w:rPr>
          <w:rFonts w:ascii="SimSun" w:hAnsi="SimSun" w:eastAsia="SimSun" w:cs="SimSun"/>
          <w:sz w:val="20"/>
          <w:szCs w:val="20"/>
          <w:spacing w:val="4"/>
        </w:rPr>
        <w:t>保修金。</w:t>
      </w:r>
    </w:p>
    <w:p>
      <w:pPr>
        <w:ind w:left="461"/>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四、违约责任的确定</w:t>
      </w:r>
    </w:p>
    <w:p>
      <w:pPr>
        <w:ind w:left="22" w:firstLine="436"/>
        <w:spacing w:before="82" w:line="283" w:lineRule="auto"/>
        <w:jc w:val="both"/>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承包人以发包人未按合同约定支付工程进度款为由主张工期顺延权，发包人以承包</w:t>
      </w:r>
      <w:r>
        <w:rPr>
          <w:rFonts w:ascii="SimSun" w:hAnsi="SimSun" w:eastAsia="SimSun" w:cs="SimSun"/>
          <w:sz w:val="20"/>
          <w:szCs w:val="20"/>
          <w:spacing w:val="8"/>
        </w:rPr>
        <w:t xml:space="preserve"> </w:t>
      </w:r>
      <w:r>
        <w:rPr>
          <w:rFonts w:ascii="SimSun" w:hAnsi="SimSun" w:eastAsia="SimSun" w:cs="SimSun"/>
          <w:sz w:val="20"/>
          <w:szCs w:val="20"/>
          <w:spacing w:val="10"/>
        </w:rPr>
        <w:t>人未按合同约定办理工期顺延签证抗辩的，如承包人举证证明其在合同约定的办理工期顺延</w:t>
      </w:r>
      <w:r>
        <w:rPr>
          <w:rFonts w:ascii="SimSun" w:hAnsi="SimSun" w:eastAsia="SimSun" w:cs="SimSun"/>
          <w:sz w:val="20"/>
          <w:szCs w:val="20"/>
          <w:spacing w:val="7"/>
        </w:rPr>
        <w:t xml:space="preserve"> </w:t>
      </w:r>
      <w:r>
        <w:rPr>
          <w:rFonts w:ascii="SimSun" w:hAnsi="SimSun" w:eastAsia="SimSun" w:cs="SimSun"/>
          <w:sz w:val="20"/>
          <w:szCs w:val="20"/>
          <w:spacing w:val="10"/>
        </w:rPr>
        <w:t>签证期限内向发包人提出过顺延工期的要求，或者举证证明因发包人迟延支付工程进度款严</w:t>
      </w:r>
      <w:r>
        <w:rPr>
          <w:rFonts w:ascii="SimSun" w:hAnsi="SimSun" w:eastAsia="SimSun" w:cs="SimSun"/>
          <w:sz w:val="20"/>
          <w:szCs w:val="20"/>
          <w:spacing w:val="7"/>
        </w:rPr>
        <w:t xml:space="preserve"> </w:t>
      </w:r>
      <w:r>
        <w:rPr>
          <w:rFonts w:ascii="SimSun" w:hAnsi="SimSun" w:eastAsia="SimSun" w:cs="SimSun"/>
          <w:sz w:val="20"/>
          <w:szCs w:val="20"/>
          <w:spacing w:val="9"/>
        </w:rPr>
        <w:t>重影响工程施工进度，对其主张，可予支持。</w:t>
      </w:r>
    </w:p>
    <w:p>
      <w:pPr>
        <w:ind w:left="24" w:firstLine="433"/>
        <w:spacing w:before="80" w:line="264" w:lineRule="auto"/>
        <w:rPr>
          <w:rFonts w:ascii="SimSun" w:hAnsi="SimSun" w:eastAsia="SimSun" w:cs="SimSun"/>
          <w:sz w:val="20"/>
          <w:szCs w:val="20"/>
        </w:rPr>
      </w:pPr>
      <w:r>
        <w:rPr>
          <w:rFonts w:ascii="SimSun" w:hAnsi="SimSun" w:eastAsia="SimSun" w:cs="SimSun"/>
          <w:sz w:val="20"/>
          <w:szCs w:val="20"/>
          <w:spacing w:val="10"/>
        </w:rPr>
        <w:t>因发包人迟延支付工程进度款而认定承包人享有工期顺延权的，顺</w:t>
      </w:r>
      <w:r>
        <w:rPr>
          <w:rFonts w:ascii="SimSun" w:hAnsi="SimSun" w:eastAsia="SimSun" w:cs="SimSun"/>
          <w:sz w:val="20"/>
          <w:szCs w:val="20"/>
          <w:spacing w:val="9"/>
        </w:rPr>
        <w:t>延期间自发包人拖欠</w:t>
      </w:r>
      <w:r>
        <w:rPr>
          <w:rFonts w:ascii="SimSun" w:hAnsi="SimSun" w:eastAsia="SimSun" w:cs="SimSun"/>
          <w:sz w:val="20"/>
          <w:szCs w:val="20"/>
        </w:rPr>
        <w:t xml:space="preserve"> </w:t>
      </w:r>
      <w:r>
        <w:rPr>
          <w:rFonts w:ascii="SimSun" w:hAnsi="SimSun" w:eastAsia="SimSun" w:cs="SimSun"/>
          <w:sz w:val="20"/>
          <w:szCs w:val="20"/>
          <w:spacing w:val="8"/>
        </w:rPr>
        <w:t>工程进度款之日起至进度款付清之日止。</w:t>
      </w:r>
    </w:p>
    <w:p>
      <w:pPr>
        <w:ind w:left="445"/>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五、工程价款优先受偿权的保护</w:t>
      </w:r>
    </w:p>
    <w:p>
      <w:pPr>
        <w:ind w:left="24" w:right="2" w:firstLine="433"/>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16.  </w:t>
      </w:r>
      <w:r>
        <w:rPr>
          <w:rFonts w:ascii="SimSun" w:hAnsi="SimSun" w:eastAsia="SimSun" w:cs="SimSun"/>
          <w:sz w:val="20"/>
          <w:szCs w:val="20"/>
          <w:spacing w:val="10"/>
        </w:rPr>
        <w:t>装饰装修工程承包人主张工程价款优先受偿权，可予支持；工程勘察人或设计人就</w:t>
      </w:r>
      <w:r>
        <w:rPr>
          <w:rFonts w:ascii="SimSun" w:hAnsi="SimSun" w:eastAsia="SimSun" w:cs="SimSun"/>
          <w:sz w:val="20"/>
          <w:szCs w:val="20"/>
          <w:spacing w:val="8"/>
        </w:rPr>
        <w:t xml:space="preserve"> </w:t>
      </w:r>
      <w:r>
        <w:rPr>
          <w:rFonts w:ascii="SimSun" w:hAnsi="SimSun" w:eastAsia="SimSun" w:cs="SimSun"/>
          <w:sz w:val="20"/>
          <w:szCs w:val="20"/>
          <w:spacing w:val="8"/>
        </w:rPr>
        <w:t>工程勘察或设计费主张优先受偿权，不予支持。</w:t>
      </w:r>
    </w:p>
    <w:p>
      <w:pPr>
        <w:ind w:left="21" w:right="2" w:firstLine="437"/>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建设工程施工合同无效，但工程经竣工验收合格的，承包人主张工程价款优先受偿</w:t>
      </w:r>
      <w:r>
        <w:rPr>
          <w:rFonts w:ascii="SimSun" w:hAnsi="SimSun" w:eastAsia="SimSun" w:cs="SimSun"/>
          <w:sz w:val="20"/>
          <w:szCs w:val="20"/>
          <w:spacing w:val="8"/>
        </w:rPr>
        <w:t xml:space="preserve"> </w:t>
      </w:r>
      <w:r>
        <w:rPr>
          <w:rFonts w:ascii="SimSun" w:hAnsi="SimSun" w:eastAsia="SimSun" w:cs="SimSun"/>
          <w:sz w:val="20"/>
          <w:szCs w:val="20"/>
          <w:spacing w:val="7"/>
        </w:rPr>
        <w:t>权，可予支持。</w:t>
      </w:r>
    </w:p>
    <w:p>
      <w:pPr>
        <w:ind w:left="23" w:firstLine="435"/>
        <w:spacing w:before="81" w:line="276" w:lineRule="auto"/>
        <w:rPr>
          <w:rFonts w:ascii="SimSun" w:hAnsi="SimSun" w:eastAsia="SimSun" w:cs="SimSun"/>
          <w:sz w:val="20"/>
          <w:szCs w:val="20"/>
        </w:rPr>
      </w:pPr>
      <w:r>
        <w:rPr>
          <w:rFonts w:ascii="Times New Roman" w:hAnsi="Times New Roman" w:eastAsia="Times New Roman" w:cs="Times New Roman"/>
          <w:sz w:val="20"/>
          <w:szCs w:val="20"/>
          <w:spacing w:val="10"/>
        </w:rPr>
        <w:t>18.  </w:t>
      </w:r>
      <w:r>
        <w:rPr>
          <w:rFonts w:ascii="SimSun" w:hAnsi="SimSun" w:eastAsia="SimSun" w:cs="SimSun"/>
          <w:sz w:val="20"/>
          <w:szCs w:val="20"/>
          <w:spacing w:val="10"/>
        </w:rPr>
        <w:t>分包人或实际施工人完成了合同约定的施工义务且工程质量合格的，在总包人或非</w:t>
      </w:r>
      <w:r>
        <w:rPr>
          <w:rFonts w:ascii="SimSun" w:hAnsi="SimSun" w:eastAsia="SimSun" w:cs="SimSun"/>
          <w:sz w:val="20"/>
          <w:szCs w:val="20"/>
          <w:spacing w:val="8"/>
        </w:rPr>
        <w:t xml:space="preserve"> </w:t>
      </w:r>
      <w:r>
        <w:rPr>
          <w:rFonts w:ascii="SimSun" w:hAnsi="SimSun" w:eastAsia="SimSun" w:cs="SimSun"/>
          <w:sz w:val="20"/>
          <w:szCs w:val="20"/>
          <w:spacing w:val="10"/>
        </w:rPr>
        <w:t>法转包人怠于主张工程价款优先受偿权时，就其承建的工程在发包人欠付的工程款范围内主</w:t>
      </w:r>
      <w:r>
        <w:rPr>
          <w:rFonts w:ascii="SimSun" w:hAnsi="SimSun" w:eastAsia="SimSun" w:cs="SimSun"/>
          <w:sz w:val="20"/>
          <w:szCs w:val="20"/>
          <w:spacing w:val="6"/>
        </w:rPr>
        <w:t xml:space="preserve"> </w:t>
      </w:r>
      <w:r>
        <w:rPr>
          <w:rFonts w:ascii="SimSun" w:hAnsi="SimSun" w:eastAsia="SimSun" w:cs="SimSun"/>
          <w:sz w:val="20"/>
          <w:szCs w:val="20"/>
          <w:spacing w:val="8"/>
        </w:rPr>
        <w:t>张工程价款优先受偿权，可予支持。</w:t>
      </w:r>
    </w:p>
    <w:p>
      <w:pPr>
        <w:ind w:left="458"/>
        <w:spacing w:before="83" w:line="227" w:lineRule="auto"/>
        <w:rPr>
          <w:rFonts w:ascii="SimSun" w:hAnsi="SimSun" w:eastAsia="SimSun" w:cs="SimSun"/>
          <w:sz w:val="20"/>
          <w:szCs w:val="20"/>
        </w:rPr>
      </w:pPr>
      <w:r>
        <w:rPr>
          <w:rFonts w:ascii="Times New Roman" w:hAnsi="Times New Roman" w:eastAsia="Times New Roman" w:cs="Times New Roman"/>
          <w:sz w:val="20"/>
          <w:szCs w:val="20"/>
          <w:spacing w:val="6"/>
        </w:rPr>
        <w:t>19.  </w:t>
      </w:r>
      <w:r>
        <w:rPr>
          <w:rFonts w:ascii="SimSun" w:hAnsi="SimSun" w:eastAsia="SimSun" w:cs="SimSun"/>
          <w:sz w:val="20"/>
          <w:szCs w:val="20"/>
          <w:spacing w:val="6"/>
        </w:rPr>
        <w:t>本指导意见自下发之日起施行。</w:t>
      </w:r>
    </w:p>
    <w:p>
      <w:pPr>
        <w:spacing w:line="227" w:lineRule="auto"/>
        <w:sectPr>
          <w:footerReference w:type="default" r:id="rId237"/>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143" w:id="144"/>
      <w:bookmarkEnd w:id="144"/>
      <w:bookmarkStart w:name="bookmark144" w:id="145"/>
      <w:bookmarkEnd w:id="145"/>
      <w:r>
        <w:rPr>
          <w:rFonts w:ascii="SimHei" w:hAnsi="SimHei" w:eastAsia="SimHei" w:cs="SimHei"/>
          <w:sz w:val="31"/>
          <w:szCs w:val="31"/>
          <w:spacing w:val="6"/>
        </w:rPr>
        <w:t>（二）安徽省中级法院</w:t>
      </w:r>
    </w:p>
    <w:p>
      <w:pPr>
        <w:ind w:left="109"/>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7.2.</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宣城市中级人民法院关于审理建设工程施工合同纠纷案件</w:t>
      </w:r>
    </w:p>
    <w:p>
      <w:pPr>
        <w:ind w:left="2284"/>
        <w:spacing w:before="29" w:line="221" w:lineRule="auto"/>
        <w:rPr>
          <w:rFonts w:ascii="SimHei" w:hAnsi="SimHei" w:eastAsia="SimHei" w:cs="SimHei"/>
          <w:sz w:val="30"/>
          <w:szCs w:val="30"/>
        </w:rPr>
      </w:pPr>
      <w:r>
        <w:rPr>
          <w:rFonts w:ascii="SimHei" w:hAnsi="SimHei" w:eastAsia="SimHei" w:cs="SimHei"/>
          <w:sz w:val="30"/>
          <w:szCs w:val="30"/>
          <w:spacing w:val="-1"/>
        </w:rPr>
        <w:t>若干问题的指导意见（试行）</w:t>
      </w:r>
    </w:p>
    <w:p>
      <w:pPr>
        <w:ind w:left="3269"/>
        <w:spacing w:before="172" w:line="231"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2013</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6"/>
        </w:rPr>
        <w:t>年</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日）</w:t>
      </w:r>
    </w:p>
    <w:p>
      <w:pPr>
        <w:ind w:left="23" w:right="157" w:firstLine="421"/>
        <w:spacing w:before="231" w:line="283" w:lineRule="auto"/>
        <w:jc w:val="both"/>
        <w:rPr>
          <w:rFonts w:ascii="SimSun" w:hAnsi="SimSun" w:eastAsia="SimSun" w:cs="SimSun"/>
          <w:sz w:val="20"/>
          <w:szCs w:val="20"/>
        </w:rPr>
      </w:pPr>
      <w:r>
        <w:rPr>
          <w:rFonts w:ascii="SimSun" w:hAnsi="SimSun" w:eastAsia="SimSun" w:cs="SimSun"/>
          <w:sz w:val="20"/>
          <w:szCs w:val="20"/>
          <w:spacing w:val="10"/>
        </w:rPr>
        <w:t>为统一全市法院建设工程施工合同纠纷案件的裁判尺度，规范审理，根据《中华人民共</w:t>
      </w:r>
      <w:r>
        <w:rPr>
          <w:rFonts w:ascii="SimSun" w:hAnsi="SimSun" w:eastAsia="SimSun" w:cs="SimSun"/>
          <w:sz w:val="20"/>
          <w:szCs w:val="20"/>
          <w:spacing w:val="4"/>
        </w:rPr>
        <w:t xml:space="preserve"> </w:t>
      </w:r>
      <w:r>
        <w:rPr>
          <w:rFonts w:ascii="SimSun" w:hAnsi="SimSun" w:eastAsia="SimSun" w:cs="SimSun"/>
          <w:sz w:val="20"/>
          <w:szCs w:val="20"/>
          <w:spacing w:val="10"/>
        </w:rPr>
        <w:t>和国民法通则》、《中华人民共和国合同法》、《中华人民共和国招标投标法》、《中华人</w:t>
      </w:r>
      <w:r>
        <w:rPr>
          <w:rFonts w:ascii="SimSun" w:hAnsi="SimSun" w:eastAsia="SimSun" w:cs="SimSun"/>
          <w:sz w:val="20"/>
          <w:szCs w:val="20"/>
          <w:spacing w:val="6"/>
        </w:rPr>
        <w:t xml:space="preserve"> </w:t>
      </w:r>
      <w:r>
        <w:rPr>
          <w:rFonts w:ascii="SimSun" w:hAnsi="SimSun" w:eastAsia="SimSun" w:cs="SimSun"/>
          <w:sz w:val="20"/>
          <w:szCs w:val="20"/>
          <w:spacing w:val="10"/>
        </w:rPr>
        <w:t>民共和国建筑法》、《中华人民共和国民事诉讼法》、最高人民法院《关于审理建设工程施</w:t>
      </w:r>
      <w:r>
        <w:rPr>
          <w:rFonts w:ascii="SimSun" w:hAnsi="SimSun" w:eastAsia="SimSun" w:cs="SimSun"/>
          <w:sz w:val="20"/>
          <w:szCs w:val="20"/>
          <w:spacing w:val="6"/>
        </w:rPr>
        <w:t xml:space="preserve"> </w:t>
      </w:r>
      <w:r>
        <w:rPr>
          <w:rFonts w:ascii="SimSun" w:hAnsi="SimSun" w:eastAsia="SimSun" w:cs="SimSun"/>
          <w:sz w:val="20"/>
          <w:szCs w:val="20"/>
          <w:spacing w:val="9"/>
        </w:rPr>
        <w:t>工合同纠纷案件适用法律问题的解释》等规定，结合我市法院民事审判实际，制定本意见。</w:t>
      </w:r>
    </w:p>
    <w:p>
      <w:pPr>
        <w:ind w:left="445"/>
        <w:spacing w:before="8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一、建设工程施工合同纠纷的诉讼主体</w:t>
      </w:r>
    </w:p>
    <w:p>
      <w:pPr>
        <w:ind w:left="22" w:right="157" w:firstLine="420"/>
        <w:spacing w:before="80" w:line="264" w:lineRule="auto"/>
        <w:rPr>
          <w:rFonts w:ascii="SimSun" w:hAnsi="SimSun" w:eastAsia="SimSun" w:cs="SimSun"/>
          <w:sz w:val="20"/>
          <w:szCs w:val="20"/>
        </w:rPr>
      </w:pPr>
      <w:r>
        <w:rPr>
          <w:rFonts w:ascii="SimSun" w:hAnsi="SimSun" w:eastAsia="SimSun" w:cs="SimSun"/>
          <w:sz w:val="20"/>
          <w:szCs w:val="20"/>
          <w:spacing w:val="7"/>
        </w:rPr>
        <w:t>第一条 建设工程施工合同的发包方应当具有独立财产、能够对外独立承担民事责任，包</w:t>
      </w:r>
      <w:r>
        <w:rPr>
          <w:rFonts w:ascii="SimSun" w:hAnsi="SimSun" w:eastAsia="SimSun" w:cs="SimSun"/>
          <w:sz w:val="20"/>
          <w:szCs w:val="20"/>
          <w:spacing w:val="14"/>
        </w:rPr>
        <w:t xml:space="preserve"> </w:t>
      </w:r>
      <w:r>
        <w:rPr>
          <w:rFonts w:ascii="SimSun" w:hAnsi="SimSun" w:eastAsia="SimSun" w:cs="SimSun"/>
          <w:sz w:val="20"/>
          <w:szCs w:val="20"/>
          <w:spacing w:val="8"/>
        </w:rPr>
        <w:t>括法人、其他组织和公民个人等。</w:t>
      </w:r>
    </w:p>
    <w:p>
      <w:pPr>
        <w:ind w:left="21" w:right="157" w:firstLine="423"/>
        <w:spacing w:before="80" w:line="264" w:lineRule="auto"/>
        <w:rPr>
          <w:rFonts w:ascii="SimSun" w:hAnsi="SimSun" w:eastAsia="SimSun" w:cs="SimSun"/>
          <w:sz w:val="20"/>
          <w:szCs w:val="20"/>
        </w:rPr>
      </w:pPr>
      <w:r>
        <w:rPr>
          <w:rFonts w:ascii="SimSun" w:hAnsi="SimSun" w:eastAsia="SimSun" w:cs="SimSun"/>
          <w:sz w:val="20"/>
          <w:szCs w:val="20"/>
          <w:spacing w:val="10"/>
        </w:rPr>
        <w:t>建设工程施工合同的承包方应当具有：企业法人资格；履行合同的能力，即必须具有营</w:t>
      </w:r>
      <w:r>
        <w:rPr>
          <w:rFonts w:ascii="SimSun" w:hAnsi="SimSun" w:eastAsia="SimSun" w:cs="SimSun"/>
          <w:sz w:val="20"/>
          <w:szCs w:val="20"/>
          <w:spacing w:val="4"/>
        </w:rPr>
        <w:t xml:space="preserve"> </w:t>
      </w:r>
      <w:r>
        <w:rPr>
          <w:rFonts w:ascii="SimSun" w:hAnsi="SimSun" w:eastAsia="SimSun" w:cs="SimSun"/>
          <w:sz w:val="20"/>
          <w:szCs w:val="20"/>
          <w:spacing w:val="9"/>
        </w:rPr>
        <w:t>业执照和由建设行政主管部门核准的资质等级。</w:t>
      </w:r>
    </w:p>
    <w:p>
      <w:pPr>
        <w:ind w:left="42" w:right="157" w:firstLine="404"/>
        <w:spacing w:before="81" w:line="265" w:lineRule="auto"/>
        <w:rPr>
          <w:rFonts w:ascii="SimSun" w:hAnsi="SimSun" w:eastAsia="SimSun" w:cs="SimSun"/>
          <w:sz w:val="20"/>
          <w:szCs w:val="20"/>
        </w:rPr>
      </w:pPr>
      <w:r>
        <w:rPr>
          <w:rFonts w:ascii="SimSun" w:hAnsi="SimSun" w:eastAsia="SimSun" w:cs="SimSun"/>
          <w:sz w:val="20"/>
          <w:szCs w:val="20"/>
          <w:spacing w:val="10"/>
        </w:rPr>
        <w:t>实际施工人是指无效建设工程施工合同的工程实际承建人，包括转承包人、违法分包合</w:t>
      </w:r>
      <w:r>
        <w:rPr>
          <w:rFonts w:ascii="SimSun" w:hAnsi="SimSun" w:eastAsia="SimSun" w:cs="SimSun"/>
          <w:sz w:val="20"/>
          <w:szCs w:val="20"/>
          <w:spacing w:val="2"/>
        </w:rPr>
        <w:t xml:space="preserve"> </w:t>
      </w:r>
      <w:r>
        <w:rPr>
          <w:rFonts w:ascii="SimSun" w:hAnsi="SimSun" w:eastAsia="SimSun" w:cs="SimSun"/>
          <w:sz w:val="20"/>
          <w:szCs w:val="20"/>
          <w:spacing w:val="9"/>
        </w:rPr>
        <w:t>同的承包人、借用资质的承包人、超越资质等级的承</w:t>
      </w:r>
      <w:r>
        <w:rPr>
          <w:rFonts w:ascii="SimSun" w:hAnsi="SimSun" w:eastAsia="SimSun" w:cs="SimSun"/>
          <w:sz w:val="20"/>
          <w:szCs w:val="20"/>
          <w:spacing w:val="8"/>
        </w:rPr>
        <w:t>包人、挂靠施工人等。</w:t>
      </w:r>
    </w:p>
    <w:p>
      <w:pPr>
        <w:ind w:left="21" w:firstLine="420"/>
        <w:spacing w:before="80" w:line="277" w:lineRule="auto"/>
        <w:rPr>
          <w:rFonts w:ascii="SimSun" w:hAnsi="SimSun" w:eastAsia="SimSun" w:cs="SimSun"/>
          <w:sz w:val="20"/>
          <w:szCs w:val="20"/>
        </w:rPr>
      </w:pPr>
      <w:r>
        <w:rPr>
          <w:rFonts w:ascii="SimSun" w:hAnsi="SimSun" w:eastAsia="SimSun" w:cs="SimSun"/>
          <w:sz w:val="20"/>
          <w:szCs w:val="20"/>
          <w:spacing w:val="6"/>
        </w:rPr>
        <w:t>第二条 对于法人的分支机构所签订的施工合同，分支机构系依法设立并领取营业执照的，</w:t>
      </w:r>
      <w:r>
        <w:rPr>
          <w:rFonts w:ascii="SimSun" w:hAnsi="SimSun" w:eastAsia="SimSun" w:cs="SimSun"/>
          <w:sz w:val="20"/>
          <w:szCs w:val="20"/>
          <w:spacing w:val="5"/>
        </w:rPr>
        <w:t xml:space="preserve"> </w:t>
      </w:r>
      <w:r>
        <w:rPr>
          <w:rFonts w:ascii="SimSun" w:hAnsi="SimSun" w:eastAsia="SimSun" w:cs="SimSun"/>
          <w:sz w:val="20"/>
          <w:szCs w:val="20"/>
          <w:spacing w:val="9"/>
        </w:rPr>
        <w:t>该分支机构可以作为诉讼主体参加诉讼；没有营业执照的，应以设立该分支机构的法人作为  </w:t>
      </w:r>
      <w:r>
        <w:rPr>
          <w:rFonts w:ascii="SimSun" w:hAnsi="SimSun" w:eastAsia="SimSun" w:cs="SimSun"/>
          <w:sz w:val="20"/>
          <w:szCs w:val="20"/>
          <w:spacing w:val="6"/>
        </w:rPr>
        <w:t>诉讼主体。</w:t>
      </w:r>
    </w:p>
    <w:p>
      <w:pPr>
        <w:ind w:left="23" w:right="157" w:firstLine="423"/>
        <w:spacing w:before="78" w:line="266" w:lineRule="auto"/>
        <w:rPr>
          <w:rFonts w:ascii="SimSun" w:hAnsi="SimSun" w:eastAsia="SimSun" w:cs="SimSun"/>
          <w:sz w:val="20"/>
          <w:szCs w:val="20"/>
        </w:rPr>
      </w:pPr>
      <w:r>
        <w:rPr>
          <w:rFonts w:ascii="SimSun" w:hAnsi="SimSun" w:eastAsia="SimSun" w:cs="SimSun"/>
          <w:sz w:val="20"/>
          <w:szCs w:val="20"/>
          <w:spacing w:val="10"/>
        </w:rPr>
        <w:t>具有建筑资质的企业法人，其下属的工程项目部与发包人就该工程签订的建设工程施工</w:t>
      </w:r>
      <w:r>
        <w:rPr>
          <w:rFonts w:ascii="SimSun" w:hAnsi="SimSun" w:eastAsia="SimSun" w:cs="SimSun"/>
          <w:sz w:val="20"/>
          <w:szCs w:val="20"/>
          <w:spacing w:val="3"/>
        </w:rPr>
        <w:t xml:space="preserve"> </w:t>
      </w:r>
      <w:r>
        <w:rPr>
          <w:rFonts w:ascii="SimSun" w:hAnsi="SimSun" w:eastAsia="SimSun" w:cs="SimSun"/>
          <w:sz w:val="20"/>
          <w:szCs w:val="20"/>
          <w:spacing w:val="9"/>
        </w:rPr>
        <w:t>合同，对该建筑企业法人具有约束力，合同的权利义务由该建筑企业法人享有和承担。</w:t>
      </w:r>
    </w:p>
    <w:p>
      <w:pPr>
        <w:ind w:left="22" w:right="157" w:firstLine="420"/>
        <w:spacing w:before="79" w:line="277" w:lineRule="auto"/>
        <w:rPr>
          <w:rFonts w:ascii="SimSun" w:hAnsi="SimSun" w:eastAsia="SimSun" w:cs="SimSun"/>
          <w:sz w:val="20"/>
          <w:szCs w:val="20"/>
        </w:rPr>
      </w:pPr>
      <w:r>
        <w:rPr>
          <w:rFonts w:ascii="SimSun" w:hAnsi="SimSun" w:eastAsia="SimSun" w:cs="SimSun"/>
          <w:sz w:val="20"/>
          <w:szCs w:val="20"/>
          <w:spacing w:val="7"/>
        </w:rPr>
        <w:t>第三条 发包人未按建设工程施工合同或协议约定将工程款支付至承包人，而是支付给承</w:t>
      </w:r>
      <w:r>
        <w:rPr>
          <w:rFonts w:ascii="SimSun" w:hAnsi="SimSun" w:eastAsia="SimSun" w:cs="SimSun"/>
          <w:sz w:val="20"/>
          <w:szCs w:val="20"/>
          <w:spacing w:val="12"/>
        </w:rPr>
        <w:t xml:space="preserve"> </w:t>
      </w:r>
      <w:r>
        <w:rPr>
          <w:rFonts w:ascii="SimSun" w:hAnsi="SimSun" w:eastAsia="SimSun" w:cs="SimSun"/>
          <w:sz w:val="20"/>
          <w:szCs w:val="20"/>
          <w:spacing w:val="10"/>
        </w:rPr>
        <w:t>包人的项目负责人，承包人起诉发包人支付该工程款的，人民法院可以依当事人申请追加该</w:t>
      </w:r>
      <w:r>
        <w:rPr>
          <w:rFonts w:ascii="SimSun" w:hAnsi="SimSun" w:eastAsia="SimSun" w:cs="SimSun"/>
          <w:sz w:val="20"/>
          <w:szCs w:val="20"/>
          <w:spacing w:val="7"/>
        </w:rPr>
        <w:t xml:space="preserve"> </w:t>
      </w:r>
      <w:r>
        <w:rPr>
          <w:rFonts w:ascii="SimSun" w:hAnsi="SimSun" w:eastAsia="SimSun" w:cs="SimSun"/>
          <w:sz w:val="20"/>
          <w:szCs w:val="20"/>
          <w:spacing w:val="8"/>
        </w:rPr>
        <w:t>项目负责人为第三人参加诉讼。</w:t>
      </w:r>
    </w:p>
    <w:p>
      <w:pPr>
        <w:ind w:left="23" w:right="122" w:firstLine="419"/>
        <w:spacing w:before="80" w:line="277" w:lineRule="auto"/>
        <w:rPr>
          <w:rFonts w:ascii="SimSun" w:hAnsi="SimSun" w:eastAsia="SimSun" w:cs="SimSun"/>
          <w:sz w:val="20"/>
          <w:szCs w:val="20"/>
        </w:rPr>
      </w:pPr>
      <w:r>
        <w:rPr>
          <w:rFonts w:ascii="SimSun" w:hAnsi="SimSun" w:eastAsia="SimSun" w:cs="SimSun"/>
          <w:sz w:val="20"/>
          <w:szCs w:val="20"/>
          <w:spacing w:val="8"/>
        </w:rPr>
        <w:t>第四条 合作开发房地产合同的一方当事人作为发包人与承包人签订建设工程施工合同，</w:t>
      </w:r>
      <w:r>
        <w:rPr>
          <w:rFonts w:ascii="SimSun" w:hAnsi="SimSun" w:eastAsia="SimSun" w:cs="SimSun"/>
          <w:sz w:val="20"/>
          <w:szCs w:val="20"/>
          <w:spacing w:val="11"/>
        </w:rPr>
        <w:t xml:space="preserve"> </w:t>
      </w:r>
      <w:r>
        <w:rPr>
          <w:rFonts w:ascii="SimSun" w:hAnsi="SimSun" w:eastAsia="SimSun" w:cs="SimSun"/>
          <w:sz w:val="20"/>
          <w:szCs w:val="20"/>
          <w:spacing w:val="10"/>
        </w:rPr>
        <w:t>发包人与承包人因建设工程质量或工程款发生纠纷，对合作建设工程享有共同权益的其他合</w:t>
      </w:r>
      <w:r>
        <w:rPr>
          <w:rFonts w:ascii="SimSun" w:hAnsi="SimSun" w:eastAsia="SimSun" w:cs="SimSun"/>
          <w:sz w:val="20"/>
          <w:szCs w:val="20"/>
          <w:spacing w:val="6"/>
        </w:rPr>
        <w:t xml:space="preserve"> </w:t>
      </w:r>
      <w:r>
        <w:rPr>
          <w:rFonts w:ascii="SimSun" w:hAnsi="SimSun" w:eastAsia="SimSun" w:cs="SimSun"/>
          <w:sz w:val="20"/>
          <w:szCs w:val="20"/>
          <w:spacing w:val="8"/>
        </w:rPr>
        <w:t>作建设方应为共同原告或被告。</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二、建设工程施工合同的效力</w:t>
      </w:r>
    </w:p>
    <w:p>
      <w:pPr>
        <w:ind w:left="22" w:right="157" w:firstLine="420"/>
        <w:spacing w:before="79" w:line="277" w:lineRule="auto"/>
        <w:rPr>
          <w:rFonts w:ascii="SimSun" w:hAnsi="SimSun" w:eastAsia="SimSun" w:cs="SimSun"/>
          <w:sz w:val="20"/>
          <w:szCs w:val="20"/>
        </w:rPr>
      </w:pPr>
      <w:r>
        <w:rPr>
          <w:rFonts w:ascii="SimSun" w:hAnsi="SimSun" w:eastAsia="SimSun" w:cs="SimSun"/>
          <w:sz w:val="20"/>
          <w:szCs w:val="20"/>
          <w:spacing w:val="13"/>
        </w:rPr>
        <w:t>第五条 建设工程施工合同的承包人与其下属的分支机构或职工就所承</w:t>
      </w:r>
      <w:r>
        <w:rPr>
          <w:rFonts w:ascii="SimSun" w:hAnsi="SimSun" w:eastAsia="SimSun" w:cs="SimSun"/>
          <w:sz w:val="20"/>
          <w:szCs w:val="20"/>
          <w:spacing w:val="12"/>
        </w:rPr>
        <w:t>包的工程施工所</w:t>
      </w:r>
      <w:r>
        <w:rPr>
          <w:rFonts w:ascii="SimSun" w:hAnsi="SimSun" w:eastAsia="SimSun" w:cs="SimSun"/>
          <w:sz w:val="20"/>
          <w:szCs w:val="20"/>
        </w:rPr>
        <w:t xml:space="preserve"> </w:t>
      </w:r>
      <w:r>
        <w:rPr>
          <w:rFonts w:ascii="SimSun" w:hAnsi="SimSun" w:eastAsia="SimSun" w:cs="SimSun"/>
          <w:sz w:val="20"/>
          <w:szCs w:val="20"/>
          <w:spacing w:val="10"/>
        </w:rPr>
        <w:t>签订的承包合同为企业内部承包合同，当事人以内部承包合同的承包方无施工资质为由主张</w:t>
      </w:r>
      <w:r>
        <w:rPr>
          <w:rFonts w:ascii="SimSun" w:hAnsi="SimSun" w:eastAsia="SimSun" w:cs="SimSun"/>
          <w:sz w:val="20"/>
          <w:szCs w:val="20"/>
          <w:spacing w:val="7"/>
        </w:rPr>
        <w:t xml:space="preserve"> </w:t>
      </w:r>
      <w:r>
        <w:rPr>
          <w:rFonts w:ascii="SimSun" w:hAnsi="SimSun" w:eastAsia="SimSun" w:cs="SimSun"/>
          <w:sz w:val="20"/>
          <w:szCs w:val="20"/>
          <w:spacing w:val="9"/>
        </w:rPr>
        <w:t>合同无效的，人民法院不予支持，但名为内部承包，实为挂靠的除外。</w:t>
      </w:r>
    </w:p>
    <w:p>
      <w:pPr>
        <w:ind w:left="23" w:right="157" w:firstLine="419"/>
        <w:spacing w:before="79" w:line="265" w:lineRule="auto"/>
        <w:rPr>
          <w:rFonts w:ascii="SimSun" w:hAnsi="SimSun" w:eastAsia="SimSun" w:cs="SimSun"/>
          <w:sz w:val="20"/>
          <w:szCs w:val="20"/>
        </w:rPr>
      </w:pPr>
      <w:r>
        <w:rPr>
          <w:rFonts w:ascii="SimSun" w:hAnsi="SimSun" w:eastAsia="SimSun" w:cs="SimSun"/>
          <w:sz w:val="20"/>
          <w:szCs w:val="20"/>
          <w:spacing w:val="7"/>
        </w:rPr>
        <w:t>第六条 建设工程施工合同约定的价款明显低于工程定额标准，当事人以合同价款明显违</w:t>
      </w:r>
      <w:r>
        <w:rPr>
          <w:rFonts w:ascii="SimSun" w:hAnsi="SimSun" w:eastAsia="SimSun" w:cs="SimSun"/>
          <w:sz w:val="20"/>
          <w:szCs w:val="20"/>
          <w:spacing w:val="14"/>
        </w:rPr>
        <w:t xml:space="preserve"> </w:t>
      </w:r>
      <w:r>
        <w:rPr>
          <w:rFonts w:ascii="SimSun" w:hAnsi="SimSun" w:eastAsia="SimSun" w:cs="SimSun"/>
          <w:sz w:val="20"/>
          <w:szCs w:val="20"/>
          <w:spacing w:val="9"/>
        </w:rPr>
        <w:t>反定额为由，主张合同价款约定无效的，人民法院不予支持。</w:t>
      </w:r>
    </w:p>
    <w:p>
      <w:pPr>
        <w:ind w:left="27" w:right="157" w:firstLine="414"/>
        <w:spacing w:before="83" w:line="264" w:lineRule="auto"/>
        <w:rPr>
          <w:rFonts w:ascii="SimSun" w:hAnsi="SimSun" w:eastAsia="SimSun" w:cs="SimSun"/>
          <w:sz w:val="20"/>
          <w:szCs w:val="20"/>
        </w:rPr>
      </w:pPr>
      <w:r>
        <w:rPr>
          <w:rFonts w:ascii="SimSun" w:hAnsi="SimSun" w:eastAsia="SimSun" w:cs="SimSun"/>
          <w:sz w:val="20"/>
          <w:szCs w:val="20"/>
          <w:spacing w:val="7"/>
        </w:rPr>
        <w:t>第七条 建设工程施工合同约定的正常使用条件下工程的质量保修期限低于法律、法规规</w:t>
      </w:r>
      <w:r>
        <w:rPr>
          <w:rFonts w:ascii="SimSun" w:hAnsi="SimSun" w:eastAsia="SimSun" w:cs="SimSun"/>
          <w:sz w:val="20"/>
          <w:szCs w:val="20"/>
          <w:spacing w:val="14"/>
        </w:rPr>
        <w:t xml:space="preserve"> </w:t>
      </w:r>
      <w:r>
        <w:rPr>
          <w:rFonts w:ascii="SimSun" w:hAnsi="SimSun" w:eastAsia="SimSun" w:cs="SimSun"/>
          <w:sz w:val="20"/>
          <w:szCs w:val="20"/>
          <w:spacing w:val="9"/>
        </w:rPr>
        <w:t>定的最低期限，当事人要求确认该约定无效的，人民法院应予支持。</w:t>
      </w:r>
    </w:p>
    <w:p>
      <w:pPr>
        <w:ind w:left="24" w:right="160" w:firstLine="417"/>
        <w:spacing w:before="80" w:line="264" w:lineRule="auto"/>
        <w:rPr>
          <w:rFonts w:ascii="SimSun" w:hAnsi="SimSun" w:eastAsia="SimSun" w:cs="SimSun"/>
          <w:sz w:val="20"/>
          <w:szCs w:val="20"/>
        </w:rPr>
      </w:pPr>
      <w:r>
        <w:rPr>
          <w:rFonts w:ascii="SimSun" w:hAnsi="SimSun" w:eastAsia="SimSun" w:cs="SimSun"/>
          <w:sz w:val="20"/>
          <w:szCs w:val="20"/>
          <w:spacing w:val="7"/>
        </w:rPr>
        <w:t>第八条 发包人或承包人以未取得建筑工程施工许可证为由，主张双方签订的建设工程施</w:t>
      </w:r>
      <w:r>
        <w:rPr>
          <w:rFonts w:ascii="SimSun" w:hAnsi="SimSun" w:eastAsia="SimSun" w:cs="SimSun"/>
          <w:sz w:val="20"/>
          <w:szCs w:val="20"/>
          <w:spacing w:val="12"/>
        </w:rPr>
        <w:t xml:space="preserve"> </w:t>
      </w:r>
      <w:r>
        <w:rPr>
          <w:rFonts w:ascii="SimSun" w:hAnsi="SimSun" w:eastAsia="SimSun" w:cs="SimSun"/>
          <w:sz w:val="20"/>
          <w:szCs w:val="20"/>
          <w:spacing w:val="8"/>
        </w:rPr>
        <w:t>工合同无效的，人民法院不予支持。</w:t>
      </w:r>
    </w:p>
    <w:p>
      <w:pPr>
        <w:ind w:left="21" w:right="157" w:firstLine="420"/>
        <w:spacing w:before="83" w:line="277" w:lineRule="auto"/>
        <w:rPr>
          <w:rFonts w:ascii="SimSun" w:hAnsi="SimSun" w:eastAsia="SimSun" w:cs="SimSun"/>
          <w:sz w:val="20"/>
          <w:szCs w:val="20"/>
        </w:rPr>
      </w:pPr>
      <w:r>
        <w:rPr>
          <w:rFonts w:ascii="SimSun" w:hAnsi="SimSun" w:eastAsia="SimSun" w:cs="SimSun"/>
          <w:sz w:val="20"/>
          <w:szCs w:val="20"/>
          <w:spacing w:val="7"/>
        </w:rPr>
        <w:t>第九条 合作开发房地产的无房地产开发资质的一方，以自己的名义与承包人签订的建设</w:t>
      </w:r>
      <w:r>
        <w:rPr>
          <w:rFonts w:ascii="SimSun" w:hAnsi="SimSun" w:eastAsia="SimSun" w:cs="SimSun"/>
          <w:sz w:val="20"/>
          <w:szCs w:val="20"/>
          <w:spacing w:val="14"/>
        </w:rPr>
        <w:t xml:space="preserve"> </w:t>
      </w:r>
      <w:r>
        <w:rPr>
          <w:rFonts w:ascii="SimSun" w:hAnsi="SimSun" w:eastAsia="SimSun" w:cs="SimSun"/>
          <w:sz w:val="20"/>
          <w:szCs w:val="20"/>
          <w:spacing w:val="10"/>
        </w:rPr>
        <w:t>工程施工合同无效，但有房地产开发资质的另一方已实际参与合作开发，且认可该建设工程</w:t>
      </w:r>
      <w:r>
        <w:rPr>
          <w:rFonts w:ascii="SimSun" w:hAnsi="SimSun" w:eastAsia="SimSun" w:cs="SimSun"/>
          <w:sz w:val="20"/>
          <w:szCs w:val="20"/>
          <w:spacing w:val="8"/>
        </w:rPr>
        <w:t xml:space="preserve"> </w:t>
      </w:r>
      <w:r>
        <w:rPr>
          <w:rFonts w:ascii="SimSun" w:hAnsi="SimSun" w:eastAsia="SimSun" w:cs="SimSun"/>
          <w:sz w:val="20"/>
          <w:szCs w:val="20"/>
          <w:spacing w:val="8"/>
        </w:rPr>
        <w:t>施工合同的，可以认定该合同有效。</w:t>
      </w:r>
    </w:p>
    <w:p>
      <w:pPr>
        <w:spacing w:line="277" w:lineRule="auto"/>
        <w:sectPr>
          <w:footerReference w:type="default" r:id="rId238"/>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三、工期、工程质量</w:t>
      </w:r>
    </w:p>
    <w:p>
      <w:pPr>
        <w:ind w:left="24" w:right="68" w:firstLine="417"/>
        <w:spacing w:before="78" w:line="278" w:lineRule="auto"/>
        <w:rPr>
          <w:rFonts w:ascii="SimSun" w:hAnsi="SimSun" w:eastAsia="SimSun" w:cs="SimSun"/>
          <w:sz w:val="20"/>
          <w:szCs w:val="20"/>
        </w:rPr>
      </w:pPr>
      <w:r>
        <w:rPr>
          <w:rFonts w:ascii="SimSun" w:hAnsi="SimSun" w:eastAsia="SimSun" w:cs="SimSun"/>
          <w:sz w:val="20"/>
          <w:szCs w:val="20"/>
          <w:spacing w:val="7"/>
        </w:rPr>
        <w:t>第十条 建设工程施工合同对建设工程的开工日期有明确约定的，按照合同约定处理。但</w:t>
      </w:r>
      <w:r>
        <w:rPr>
          <w:rFonts w:ascii="SimSun" w:hAnsi="SimSun" w:eastAsia="SimSun" w:cs="SimSun"/>
          <w:sz w:val="20"/>
          <w:szCs w:val="20"/>
          <w:spacing w:val="14"/>
        </w:rPr>
        <w:t xml:space="preserve"> </w:t>
      </w:r>
      <w:r>
        <w:rPr>
          <w:rFonts w:ascii="SimSun" w:hAnsi="SimSun" w:eastAsia="SimSun" w:cs="SimSun"/>
          <w:sz w:val="20"/>
          <w:szCs w:val="20"/>
          <w:spacing w:val="10"/>
        </w:rPr>
        <w:t>当事人共同认可的开工时间与合同约定不一致的，则以当事人共同确认的实际开工时间为开</w:t>
      </w:r>
      <w:r>
        <w:rPr>
          <w:rFonts w:ascii="SimSun" w:hAnsi="SimSun" w:eastAsia="SimSun" w:cs="SimSun"/>
          <w:sz w:val="20"/>
          <w:szCs w:val="20"/>
          <w:spacing w:val="4"/>
        </w:rPr>
        <w:t xml:space="preserve"> </w:t>
      </w:r>
      <w:r>
        <w:rPr>
          <w:rFonts w:ascii="SimSun" w:hAnsi="SimSun" w:eastAsia="SimSun" w:cs="SimSun"/>
          <w:sz w:val="20"/>
          <w:szCs w:val="20"/>
          <w:spacing w:val="4"/>
        </w:rPr>
        <w:t>工日期。</w:t>
      </w:r>
    </w:p>
    <w:p>
      <w:pPr>
        <w:ind w:left="32" w:right="68" w:firstLine="411"/>
        <w:spacing w:before="79" w:line="264" w:lineRule="auto"/>
        <w:rPr>
          <w:rFonts w:ascii="SimSun" w:hAnsi="SimSun" w:eastAsia="SimSun" w:cs="SimSun"/>
          <w:sz w:val="20"/>
          <w:szCs w:val="20"/>
        </w:rPr>
      </w:pPr>
      <w:r>
        <w:rPr>
          <w:rFonts w:ascii="SimSun" w:hAnsi="SimSun" w:eastAsia="SimSun" w:cs="SimSun"/>
          <w:sz w:val="20"/>
          <w:szCs w:val="20"/>
          <w:spacing w:val="10"/>
        </w:rPr>
        <w:t>合同没有约定或约定不明，当事人对开工时间有争议的，则以《开工报告》记载的开工</w:t>
      </w:r>
      <w:r>
        <w:rPr>
          <w:rFonts w:ascii="SimSun" w:hAnsi="SimSun" w:eastAsia="SimSun" w:cs="SimSun"/>
          <w:sz w:val="20"/>
          <w:szCs w:val="20"/>
          <w:spacing w:val="6"/>
        </w:rPr>
        <w:t xml:space="preserve"> </w:t>
      </w:r>
      <w:r>
        <w:rPr>
          <w:rFonts w:ascii="SimSun" w:hAnsi="SimSun" w:eastAsia="SimSun" w:cs="SimSun"/>
          <w:sz w:val="20"/>
          <w:szCs w:val="20"/>
          <w:spacing w:val="9"/>
        </w:rPr>
        <w:t>时间或者有其他证据证明能够确定的开工时间为</w:t>
      </w:r>
      <w:r>
        <w:rPr>
          <w:rFonts w:ascii="SimSun" w:hAnsi="SimSun" w:eastAsia="SimSun" w:cs="SimSun"/>
          <w:sz w:val="20"/>
          <w:szCs w:val="20"/>
          <w:spacing w:val="8"/>
        </w:rPr>
        <w:t>开工日期。</w:t>
      </w:r>
    </w:p>
    <w:p>
      <w:pPr>
        <w:ind w:left="23" w:right="68" w:firstLine="419"/>
        <w:spacing w:before="81" w:line="277" w:lineRule="auto"/>
        <w:rPr>
          <w:rFonts w:ascii="SimSun" w:hAnsi="SimSun" w:eastAsia="SimSun" w:cs="SimSun"/>
          <w:sz w:val="20"/>
          <w:szCs w:val="20"/>
        </w:rPr>
      </w:pPr>
      <w:r>
        <w:rPr>
          <w:rFonts w:ascii="SimSun" w:hAnsi="SimSun" w:eastAsia="SimSun" w:cs="SimSun"/>
          <w:sz w:val="20"/>
          <w:szCs w:val="20"/>
          <w:spacing w:val="7"/>
        </w:rPr>
        <w:t>第十一条 发包人和承包人在建设工程施工合同履行过程中，补充约定的竣工日期明显早</w:t>
      </w:r>
      <w:r>
        <w:rPr>
          <w:rFonts w:ascii="SimSun" w:hAnsi="SimSun" w:eastAsia="SimSun" w:cs="SimSun"/>
          <w:sz w:val="20"/>
          <w:szCs w:val="20"/>
          <w:spacing w:val="12"/>
        </w:rPr>
        <w:t xml:space="preserve"> </w:t>
      </w:r>
      <w:r>
        <w:rPr>
          <w:rFonts w:ascii="SimSun" w:hAnsi="SimSun" w:eastAsia="SimSun" w:cs="SimSun"/>
          <w:sz w:val="20"/>
          <w:szCs w:val="20"/>
          <w:spacing w:val="10"/>
        </w:rPr>
        <w:t>于备案合同约定的竣工日期，对该约定不予支持，应以备案合同约定的竣工日期确定。但该</w:t>
      </w:r>
      <w:r>
        <w:rPr>
          <w:rFonts w:ascii="SimSun" w:hAnsi="SimSun" w:eastAsia="SimSun" w:cs="SimSun"/>
          <w:sz w:val="20"/>
          <w:szCs w:val="20"/>
          <w:spacing w:val="6"/>
        </w:rPr>
        <w:t xml:space="preserve"> </w:t>
      </w:r>
      <w:r>
        <w:rPr>
          <w:rFonts w:ascii="SimSun" w:hAnsi="SimSun" w:eastAsia="SimSun" w:cs="SimSun"/>
          <w:sz w:val="20"/>
          <w:szCs w:val="20"/>
          <w:spacing w:val="9"/>
        </w:rPr>
        <w:t>竣工的建设工程质量经验收合格的，可以认定对竣工日期的补充约定有效。</w:t>
      </w:r>
    </w:p>
    <w:p>
      <w:pPr>
        <w:ind w:left="21" w:right="16" w:firstLine="420"/>
        <w:spacing w:before="80" w:line="283" w:lineRule="auto"/>
        <w:rPr>
          <w:rFonts w:ascii="SimSun" w:hAnsi="SimSun" w:eastAsia="SimSun" w:cs="SimSun"/>
          <w:sz w:val="20"/>
          <w:szCs w:val="20"/>
        </w:rPr>
      </w:pPr>
      <w:r>
        <w:rPr>
          <w:rFonts w:ascii="SimSun" w:hAnsi="SimSun" w:eastAsia="SimSun" w:cs="SimSun"/>
          <w:sz w:val="20"/>
          <w:szCs w:val="20"/>
          <w:spacing w:val="7"/>
        </w:rPr>
        <w:t>第十二条 当事人在合同中约定工程质量评优标准，并约定了奖励措施条款，工程竣工后</w:t>
      </w:r>
      <w:r>
        <w:rPr>
          <w:rFonts w:ascii="SimSun" w:hAnsi="SimSun" w:eastAsia="SimSun" w:cs="SimSun"/>
          <w:sz w:val="20"/>
          <w:szCs w:val="20"/>
          <w:spacing w:val="14"/>
        </w:rPr>
        <w:t xml:space="preserve"> </w:t>
      </w:r>
      <w:r>
        <w:rPr>
          <w:rFonts w:ascii="SimSun" w:hAnsi="SimSun" w:eastAsia="SimSun" w:cs="SimSun"/>
          <w:sz w:val="20"/>
          <w:szCs w:val="20"/>
          <w:spacing w:val="6"/>
        </w:rPr>
        <w:t>未参加评优，承包人举证证明未参加评优系发包人不提供必要材料或不尽其他配合义务所致，</w:t>
      </w:r>
      <w:r>
        <w:rPr>
          <w:rFonts w:ascii="SimSun" w:hAnsi="SimSun" w:eastAsia="SimSun" w:cs="SimSun"/>
          <w:sz w:val="20"/>
          <w:szCs w:val="20"/>
          <w:spacing w:val="14"/>
        </w:rPr>
        <w:t xml:space="preserve"> </w:t>
      </w:r>
      <w:r>
        <w:rPr>
          <w:rFonts w:ascii="SimSun" w:hAnsi="SimSun" w:eastAsia="SimSun" w:cs="SimSun"/>
          <w:sz w:val="20"/>
          <w:szCs w:val="20"/>
          <w:spacing w:val="10"/>
        </w:rPr>
        <w:t>对承包人主张该奖励措施条款约定的权益，人民法院应予支持，但承包人未申请参加评优的</w:t>
      </w:r>
      <w:r>
        <w:rPr>
          <w:rFonts w:ascii="SimSun" w:hAnsi="SimSun" w:eastAsia="SimSun" w:cs="SimSun"/>
          <w:sz w:val="20"/>
          <w:szCs w:val="20"/>
          <w:spacing w:val="8"/>
        </w:rPr>
        <w:t xml:space="preserve"> </w:t>
      </w:r>
      <w:r>
        <w:rPr>
          <w:rFonts w:ascii="SimSun" w:hAnsi="SimSun" w:eastAsia="SimSun" w:cs="SimSun"/>
          <w:sz w:val="20"/>
          <w:szCs w:val="20"/>
          <w:spacing w:val="3"/>
        </w:rPr>
        <w:t>除外。</w:t>
      </w:r>
    </w:p>
    <w:p>
      <w:pPr>
        <w:ind w:left="22" w:right="68" w:firstLine="420"/>
        <w:spacing w:before="81" w:line="277" w:lineRule="auto"/>
        <w:rPr>
          <w:rFonts w:ascii="SimSun" w:hAnsi="SimSun" w:eastAsia="SimSun" w:cs="SimSun"/>
          <w:sz w:val="20"/>
          <w:szCs w:val="20"/>
        </w:rPr>
      </w:pPr>
      <w:r>
        <w:rPr>
          <w:rFonts w:ascii="SimSun" w:hAnsi="SimSun" w:eastAsia="SimSun" w:cs="SimSun"/>
          <w:sz w:val="20"/>
          <w:szCs w:val="20"/>
          <w:spacing w:val="7"/>
        </w:rPr>
        <w:t>第十三条 工程竣工验收后在质保期内存在质量问题，发包人未按合同约定通知承包人维</w:t>
      </w:r>
      <w:r>
        <w:rPr>
          <w:rFonts w:ascii="SimSun" w:hAnsi="SimSun" w:eastAsia="SimSun" w:cs="SimSun"/>
          <w:sz w:val="20"/>
          <w:szCs w:val="20"/>
          <w:spacing w:val="14"/>
        </w:rPr>
        <w:t xml:space="preserve"> </w:t>
      </w:r>
      <w:r>
        <w:rPr>
          <w:rFonts w:ascii="SimSun" w:hAnsi="SimSun" w:eastAsia="SimSun" w:cs="SimSun"/>
          <w:sz w:val="20"/>
          <w:szCs w:val="20"/>
          <w:spacing w:val="10"/>
        </w:rPr>
        <w:t>修，而自行维修并支付维修费用。发包人主张承包人承担该维修费用的，应当在合理范围内</w:t>
      </w:r>
      <w:r>
        <w:rPr>
          <w:rFonts w:ascii="SimSun" w:hAnsi="SimSun" w:eastAsia="SimSun" w:cs="SimSun"/>
          <w:sz w:val="20"/>
          <w:szCs w:val="20"/>
          <w:spacing w:val="7"/>
        </w:rPr>
        <w:t xml:space="preserve"> </w:t>
      </w:r>
      <w:r>
        <w:rPr>
          <w:rFonts w:ascii="SimSun" w:hAnsi="SimSun" w:eastAsia="SimSun" w:cs="SimSun"/>
          <w:sz w:val="20"/>
          <w:szCs w:val="20"/>
          <w:spacing w:val="5"/>
        </w:rPr>
        <w:t>予以支持。</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四、工程价款及鉴定</w:t>
      </w:r>
    </w:p>
    <w:p>
      <w:pPr>
        <w:ind w:left="23" w:right="70" w:firstLine="418"/>
        <w:spacing w:before="81" w:line="264" w:lineRule="auto"/>
        <w:rPr>
          <w:rFonts w:ascii="SimSun" w:hAnsi="SimSun" w:eastAsia="SimSun" w:cs="SimSun"/>
          <w:sz w:val="20"/>
          <w:szCs w:val="20"/>
        </w:rPr>
      </w:pPr>
      <w:r>
        <w:rPr>
          <w:rFonts w:ascii="SimSun" w:hAnsi="SimSun" w:eastAsia="SimSun" w:cs="SimSun"/>
          <w:sz w:val="20"/>
          <w:szCs w:val="20"/>
          <w:spacing w:val="7"/>
        </w:rPr>
        <w:t>第十四条 建设工程施工合同约定的工程总价低于中标价的，人民法院应按中标价认定涉</w:t>
      </w:r>
      <w:r>
        <w:rPr>
          <w:rFonts w:ascii="SimSun" w:hAnsi="SimSun" w:eastAsia="SimSun" w:cs="SimSun"/>
          <w:sz w:val="20"/>
          <w:szCs w:val="20"/>
          <w:spacing w:val="12"/>
        </w:rPr>
        <w:t xml:space="preserve"> </w:t>
      </w:r>
      <w:r>
        <w:rPr>
          <w:rFonts w:ascii="SimSun" w:hAnsi="SimSun" w:eastAsia="SimSun" w:cs="SimSun"/>
          <w:sz w:val="20"/>
          <w:szCs w:val="20"/>
          <w:spacing w:val="6"/>
        </w:rPr>
        <w:t>案工程价款。</w:t>
      </w:r>
    </w:p>
    <w:p>
      <w:pPr>
        <w:ind w:left="23" w:right="68" w:firstLine="419"/>
        <w:spacing w:before="83" w:line="283" w:lineRule="auto"/>
        <w:rPr>
          <w:rFonts w:ascii="SimSun" w:hAnsi="SimSun" w:eastAsia="SimSun" w:cs="SimSun"/>
          <w:sz w:val="20"/>
          <w:szCs w:val="20"/>
        </w:rPr>
      </w:pPr>
      <w:r>
        <w:rPr>
          <w:rFonts w:ascii="SimSun" w:hAnsi="SimSun" w:eastAsia="SimSun" w:cs="SimSun"/>
          <w:sz w:val="20"/>
          <w:szCs w:val="20"/>
          <w:spacing w:val="7"/>
        </w:rPr>
        <w:t>第十五条 法律、法规规定必须进行招标的建设工程，当事人实际履行的建设工程施工合</w:t>
      </w:r>
      <w:r>
        <w:rPr>
          <w:rFonts w:ascii="SimSun" w:hAnsi="SimSun" w:eastAsia="SimSun" w:cs="SimSun"/>
          <w:sz w:val="20"/>
          <w:szCs w:val="20"/>
          <w:spacing w:val="14"/>
        </w:rPr>
        <w:t xml:space="preserve"> </w:t>
      </w:r>
      <w:r>
        <w:rPr>
          <w:rFonts w:ascii="SimSun" w:hAnsi="SimSun" w:eastAsia="SimSun" w:cs="SimSun"/>
          <w:sz w:val="20"/>
          <w:szCs w:val="20"/>
          <w:spacing w:val="10"/>
        </w:rPr>
        <w:t>同与备案的中标合同实质性内容不一致的，应当以备案的中标合同作为工程款的</w:t>
      </w:r>
      <w:r>
        <w:rPr>
          <w:rFonts w:ascii="SimSun" w:hAnsi="SimSun" w:eastAsia="SimSun" w:cs="SimSun"/>
          <w:sz w:val="20"/>
          <w:szCs w:val="20"/>
          <w:spacing w:val="9"/>
        </w:rPr>
        <w:t>结算依据；</w:t>
      </w:r>
      <w:r>
        <w:rPr>
          <w:rFonts w:ascii="SimSun" w:hAnsi="SimSun" w:eastAsia="SimSun" w:cs="SimSun"/>
          <w:sz w:val="20"/>
          <w:szCs w:val="20"/>
        </w:rPr>
        <w:t xml:space="preserve"> </w:t>
      </w:r>
      <w:r>
        <w:rPr>
          <w:rFonts w:ascii="SimSun" w:hAnsi="SimSun" w:eastAsia="SimSun" w:cs="SimSun"/>
          <w:sz w:val="20"/>
          <w:szCs w:val="20"/>
          <w:spacing w:val="10"/>
        </w:rPr>
        <w:t>未经招标的，建设工程施工合同无效，但工程经竣工验收合格的，当事人请求参照合同约定</w:t>
      </w:r>
      <w:r>
        <w:rPr>
          <w:rFonts w:ascii="SimSun" w:hAnsi="SimSun" w:eastAsia="SimSun" w:cs="SimSun"/>
          <w:sz w:val="20"/>
          <w:szCs w:val="20"/>
          <w:spacing w:val="6"/>
        </w:rPr>
        <w:t xml:space="preserve"> </w:t>
      </w:r>
      <w:r>
        <w:rPr>
          <w:rFonts w:ascii="SimSun" w:hAnsi="SimSun" w:eastAsia="SimSun" w:cs="SimSun"/>
          <w:sz w:val="20"/>
          <w:szCs w:val="20"/>
          <w:spacing w:val="8"/>
        </w:rPr>
        <w:t>支付工程款的，人民法院应予支持。</w:t>
      </w:r>
    </w:p>
    <w:p>
      <w:pPr>
        <w:ind w:left="23" w:right="68" w:firstLine="419"/>
        <w:spacing w:before="80" w:line="264" w:lineRule="auto"/>
        <w:rPr>
          <w:rFonts w:ascii="SimSun" w:hAnsi="SimSun" w:eastAsia="SimSun" w:cs="SimSun"/>
          <w:sz w:val="20"/>
          <w:szCs w:val="20"/>
        </w:rPr>
      </w:pPr>
      <w:r>
        <w:rPr>
          <w:rFonts w:ascii="SimSun" w:hAnsi="SimSun" w:eastAsia="SimSun" w:cs="SimSun"/>
          <w:sz w:val="20"/>
          <w:szCs w:val="20"/>
          <w:spacing w:val="10"/>
        </w:rPr>
        <w:t>法律、法规未规定必须进行招标的建设工程，当事人实际履行的建设工程施工合同与备</w:t>
      </w:r>
      <w:r>
        <w:rPr>
          <w:rFonts w:ascii="SimSun" w:hAnsi="SimSun" w:eastAsia="SimSun" w:cs="SimSun"/>
          <w:sz w:val="20"/>
          <w:szCs w:val="20"/>
          <w:spacing w:val="6"/>
        </w:rPr>
        <w:t xml:space="preserve"> </w:t>
      </w:r>
      <w:r>
        <w:rPr>
          <w:rFonts w:ascii="SimSun" w:hAnsi="SimSun" w:eastAsia="SimSun" w:cs="SimSun"/>
          <w:sz w:val="20"/>
          <w:szCs w:val="20"/>
          <w:spacing w:val="9"/>
        </w:rPr>
        <w:t>案的中标合同实质性内容不一致的，可以按当事人实际履行的合同作为工程款的结算依据。</w:t>
      </w:r>
    </w:p>
    <w:p>
      <w:pPr>
        <w:ind w:left="21" w:right="68" w:firstLine="410"/>
        <w:spacing w:before="82" w:line="277" w:lineRule="auto"/>
        <w:rPr>
          <w:rFonts w:ascii="SimSun" w:hAnsi="SimSun" w:eastAsia="SimSun" w:cs="SimSun"/>
          <w:sz w:val="20"/>
          <w:szCs w:val="20"/>
        </w:rPr>
      </w:pPr>
      <w:r>
        <w:rPr>
          <w:rFonts w:ascii="SimSun" w:hAnsi="SimSun" w:eastAsia="SimSun" w:cs="SimSun"/>
          <w:sz w:val="20"/>
          <w:szCs w:val="20"/>
          <w:spacing w:val="10"/>
        </w:rPr>
        <w:t>“实质性内容不一致</w:t>
      </w:r>
      <w:r>
        <w:rPr>
          <w:rFonts w:ascii="SimSun" w:hAnsi="SimSun" w:eastAsia="SimSun" w:cs="SimSun"/>
          <w:sz w:val="20"/>
          <w:szCs w:val="20"/>
          <w:spacing w:val="-70"/>
        </w:rPr>
        <w:t xml:space="preserve"> </w:t>
      </w:r>
      <w:r>
        <w:rPr>
          <w:rFonts w:ascii="SimSun" w:hAnsi="SimSun" w:eastAsia="SimSun" w:cs="SimSun"/>
          <w:sz w:val="20"/>
          <w:szCs w:val="20"/>
          <w:spacing w:val="10"/>
        </w:rPr>
        <w:t>”主要是指建设工程施工合同的工程</w:t>
      </w:r>
      <w:r>
        <w:rPr>
          <w:rFonts w:ascii="SimSun" w:hAnsi="SimSun" w:eastAsia="SimSun" w:cs="SimSun"/>
          <w:sz w:val="20"/>
          <w:szCs w:val="20"/>
          <w:spacing w:val="9"/>
        </w:rPr>
        <w:t>计价标准、工程质量标准、工</w:t>
      </w:r>
      <w:r>
        <w:rPr>
          <w:rFonts w:ascii="SimSun" w:hAnsi="SimSun" w:eastAsia="SimSun" w:cs="SimSun"/>
          <w:sz w:val="20"/>
          <w:szCs w:val="20"/>
        </w:rPr>
        <w:t xml:space="preserve"> </w:t>
      </w:r>
      <w:r>
        <w:rPr>
          <w:rFonts w:ascii="SimSun" w:hAnsi="SimSun" w:eastAsia="SimSun" w:cs="SimSun"/>
          <w:sz w:val="20"/>
          <w:szCs w:val="20"/>
          <w:spacing w:val="10"/>
        </w:rPr>
        <w:t>程期限等主要条款内容差距较大。建设工程施工过程中，当事人以补充协议等形式约定的正</w:t>
      </w:r>
      <w:r>
        <w:rPr>
          <w:rFonts w:ascii="SimSun" w:hAnsi="SimSun" w:eastAsia="SimSun" w:cs="SimSun"/>
          <w:sz w:val="20"/>
          <w:szCs w:val="20"/>
          <w:spacing w:val="8"/>
        </w:rPr>
        <w:t xml:space="preserve"> </w:t>
      </w:r>
      <w:r>
        <w:rPr>
          <w:rFonts w:ascii="SimSun" w:hAnsi="SimSun" w:eastAsia="SimSun" w:cs="SimSun"/>
          <w:sz w:val="20"/>
          <w:szCs w:val="20"/>
          <w:spacing w:val="9"/>
        </w:rPr>
        <w:t>常工程量增减、设计变更等，一般不认定为“实质性内容不一致</w:t>
      </w:r>
      <w:r>
        <w:rPr>
          <w:rFonts w:ascii="SimSun" w:hAnsi="SimSun" w:eastAsia="SimSun" w:cs="SimSun"/>
          <w:sz w:val="20"/>
          <w:szCs w:val="20"/>
          <w:spacing w:val="-61"/>
        </w:rPr>
        <w:t xml:space="preserve"> </w:t>
      </w:r>
      <w:r>
        <w:rPr>
          <w:rFonts w:ascii="SimSun" w:hAnsi="SimSun" w:eastAsia="SimSun" w:cs="SimSun"/>
          <w:sz w:val="20"/>
          <w:szCs w:val="20"/>
          <w:spacing w:val="9"/>
        </w:rPr>
        <w:t>”。</w:t>
      </w:r>
    </w:p>
    <w:p>
      <w:pPr>
        <w:ind w:left="24" w:right="68" w:firstLine="417"/>
        <w:spacing w:before="79" w:line="277" w:lineRule="auto"/>
        <w:rPr>
          <w:rFonts w:ascii="SimSun" w:hAnsi="SimSun" w:eastAsia="SimSun" w:cs="SimSun"/>
          <w:sz w:val="20"/>
          <w:szCs w:val="20"/>
        </w:rPr>
      </w:pPr>
      <w:r>
        <w:rPr>
          <w:rFonts w:ascii="SimSun" w:hAnsi="SimSun" w:eastAsia="SimSun" w:cs="SimSun"/>
          <w:sz w:val="20"/>
          <w:szCs w:val="20"/>
          <w:spacing w:val="7"/>
        </w:rPr>
        <w:t>第十六条 经过招、投标订立的建设工程施工合同，工程虽经验收合格，但因合同约定的</w:t>
      </w:r>
      <w:r>
        <w:rPr>
          <w:rFonts w:ascii="SimSun" w:hAnsi="SimSun" w:eastAsia="SimSun" w:cs="SimSun"/>
          <w:sz w:val="20"/>
          <w:szCs w:val="20"/>
          <w:spacing w:val="14"/>
        </w:rPr>
        <w:t xml:space="preserve"> </w:t>
      </w:r>
      <w:r>
        <w:rPr>
          <w:rFonts w:ascii="SimSun" w:hAnsi="SimSun" w:eastAsia="SimSun" w:cs="SimSun"/>
          <w:sz w:val="20"/>
          <w:szCs w:val="20"/>
          <w:spacing w:val="10"/>
        </w:rPr>
        <w:t>工程价款低于成本价而导致合同无效，发包人要求参照合同约定的价款结算的，人民法院应</w:t>
      </w:r>
      <w:r>
        <w:rPr>
          <w:rFonts w:ascii="SimSun" w:hAnsi="SimSun" w:eastAsia="SimSun" w:cs="SimSun"/>
          <w:sz w:val="20"/>
          <w:szCs w:val="20"/>
          <w:spacing w:val="4"/>
        </w:rPr>
        <w:t xml:space="preserve"> </w:t>
      </w:r>
      <w:r>
        <w:rPr>
          <w:rFonts w:ascii="SimSun" w:hAnsi="SimSun" w:eastAsia="SimSun" w:cs="SimSun"/>
          <w:sz w:val="20"/>
          <w:szCs w:val="20"/>
          <w:spacing w:val="4"/>
        </w:rPr>
        <w:t>予支持。</w:t>
      </w:r>
    </w:p>
    <w:p>
      <w:pPr>
        <w:ind w:left="22" w:firstLine="420"/>
        <w:spacing w:before="81" w:line="277" w:lineRule="auto"/>
        <w:rPr>
          <w:rFonts w:ascii="SimSun" w:hAnsi="SimSun" w:eastAsia="SimSun" w:cs="SimSun"/>
          <w:sz w:val="20"/>
          <w:szCs w:val="20"/>
        </w:rPr>
      </w:pPr>
      <w:r>
        <w:rPr>
          <w:rFonts w:ascii="SimSun" w:hAnsi="SimSun" w:eastAsia="SimSun" w:cs="SimSun"/>
          <w:sz w:val="20"/>
          <w:szCs w:val="20"/>
          <w:spacing w:val="7"/>
        </w:rPr>
        <w:t>第十七条 建设工程施工合同约定工程价款实行固定价结算的，一方当事人要求按</w:t>
      </w:r>
      <w:r>
        <w:rPr>
          <w:rFonts w:ascii="SimSun" w:hAnsi="SimSun" w:eastAsia="SimSun" w:cs="SimSun"/>
          <w:sz w:val="20"/>
          <w:szCs w:val="20"/>
          <w:spacing w:val="6"/>
        </w:rPr>
        <w:t>照定额 </w:t>
      </w:r>
      <w:r>
        <w:rPr>
          <w:rFonts w:ascii="SimSun" w:hAnsi="SimSun" w:eastAsia="SimSun" w:cs="SimSun"/>
          <w:sz w:val="20"/>
          <w:szCs w:val="20"/>
          <w:spacing w:val="10"/>
        </w:rPr>
        <w:t>结算工程价款的，人民法院不予支持。但因设计变更导致工程</w:t>
      </w:r>
      <w:r>
        <w:rPr>
          <w:rFonts w:ascii="SimSun" w:hAnsi="SimSun" w:eastAsia="SimSun" w:cs="SimSun"/>
          <w:sz w:val="20"/>
          <w:szCs w:val="20"/>
          <w:spacing w:val="9"/>
        </w:rPr>
        <w:t>量变化或者质量标准变化，当 </w:t>
      </w:r>
      <w:r>
        <w:rPr>
          <w:rFonts w:ascii="SimSun" w:hAnsi="SimSun" w:eastAsia="SimSun" w:cs="SimSun"/>
          <w:sz w:val="20"/>
          <w:szCs w:val="20"/>
          <w:spacing w:val="7"/>
        </w:rPr>
        <w:t>事人要求对工程量增加或减少部分据实结算的，人民法院应予支持，</w:t>
      </w:r>
      <w:r>
        <w:rPr>
          <w:rFonts w:ascii="SimSun" w:hAnsi="SimSun" w:eastAsia="SimSun" w:cs="SimSun"/>
          <w:sz w:val="20"/>
          <w:szCs w:val="20"/>
          <w:spacing w:val="6"/>
        </w:rPr>
        <w:t>当事人另有约定的除外。</w:t>
      </w:r>
    </w:p>
    <w:p>
      <w:pPr>
        <w:ind w:left="22" w:right="68" w:firstLine="420"/>
        <w:spacing w:before="82" w:line="277" w:lineRule="auto"/>
        <w:rPr>
          <w:rFonts w:ascii="SimSun" w:hAnsi="SimSun" w:eastAsia="SimSun" w:cs="SimSun"/>
          <w:sz w:val="20"/>
          <w:szCs w:val="20"/>
        </w:rPr>
      </w:pPr>
      <w:r>
        <w:rPr>
          <w:rFonts w:ascii="SimSun" w:hAnsi="SimSun" w:eastAsia="SimSun" w:cs="SimSun"/>
          <w:sz w:val="20"/>
          <w:szCs w:val="20"/>
          <w:spacing w:val="6"/>
        </w:rPr>
        <w:t>第十八条</w:t>
      </w:r>
      <w:r>
        <w:rPr>
          <w:rFonts w:ascii="SimSun" w:hAnsi="SimSun" w:eastAsia="SimSun" w:cs="SimSun"/>
          <w:sz w:val="20"/>
          <w:szCs w:val="20"/>
          <w:spacing w:val="59"/>
        </w:rPr>
        <w:t xml:space="preserve"> </w:t>
      </w:r>
      <w:r>
        <w:rPr>
          <w:rFonts w:ascii="SimSun" w:hAnsi="SimSun" w:eastAsia="SimSun" w:cs="SimSun"/>
          <w:sz w:val="20"/>
          <w:szCs w:val="20"/>
          <w:spacing w:val="6"/>
        </w:rPr>
        <w:t>由国家财政投资的建设工程，当事人未在合同中约定以国家财政部门或国家审</w:t>
      </w:r>
      <w:r>
        <w:rPr>
          <w:rFonts w:ascii="SimSun" w:hAnsi="SimSun" w:eastAsia="SimSun" w:cs="SimSun"/>
          <w:sz w:val="20"/>
          <w:szCs w:val="20"/>
        </w:rPr>
        <w:t xml:space="preserve"> </w:t>
      </w:r>
      <w:r>
        <w:rPr>
          <w:rFonts w:ascii="SimSun" w:hAnsi="SimSun" w:eastAsia="SimSun" w:cs="SimSun"/>
          <w:sz w:val="20"/>
          <w:szCs w:val="20"/>
          <w:spacing w:val="10"/>
        </w:rPr>
        <w:t>计部门的审核、审计结果作为工程价款结算依据的，承包人要求按照合同约定结算工程价款</w:t>
      </w:r>
      <w:r>
        <w:rPr>
          <w:rFonts w:ascii="SimSun" w:hAnsi="SimSun" w:eastAsia="SimSun" w:cs="SimSun"/>
          <w:sz w:val="20"/>
          <w:szCs w:val="20"/>
          <w:spacing w:val="7"/>
        </w:rPr>
        <w:t xml:space="preserve"> </w:t>
      </w:r>
      <w:r>
        <w:rPr>
          <w:rFonts w:ascii="SimSun" w:hAnsi="SimSun" w:eastAsia="SimSun" w:cs="SimSun"/>
          <w:sz w:val="20"/>
          <w:szCs w:val="20"/>
          <w:spacing w:val="8"/>
        </w:rPr>
        <w:t>的，人民法院应予支持。</w:t>
      </w:r>
    </w:p>
    <w:p>
      <w:pPr>
        <w:ind w:left="24" w:right="68" w:firstLine="442"/>
        <w:spacing w:before="79" w:line="283" w:lineRule="auto"/>
        <w:rPr>
          <w:rFonts w:ascii="SimSun" w:hAnsi="SimSun" w:eastAsia="SimSun" w:cs="SimSun"/>
          <w:sz w:val="20"/>
          <w:szCs w:val="20"/>
        </w:rPr>
      </w:pPr>
      <w:r>
        <w:rPr>
          <w:rFonts w:ascii="SimSun" w:hAnsi="SimSun" w:eastAsia="SimSun" w:cs="SimSun"/>
          <w:sz w:val="20"/>
          <w:szCs w:val="20"/>
          <w:spacing w:val="10"/>
        </w:rPr>
        <w:t>由国家投资的建设工程，发包人以财产投资评</w:t>
      </w:r>
      <w:r>
        <w:rPr>
          <w:rFonts w:ascii="SimSun" w:hAnsi="SimSun" w:eastAsia="SimSun" w:cs="SimSun"/>
          <w:sz w:val="20"/>
          <w:szCs w:val="20"/>
          <w:spacing w:val="9"/>
        </w:rPr>
        <w:t>审机构未完成竣工决算审计为由拒绝支付</w:t>
      </w:r>
      <w:r>
        <w:rPr>
          <w:rFonts w:ascii="SimSun" w:hAnsi="SimSun" w:eastAsia="SimSun" w:cs="SimSun"/>
          <w:sz w:val="20"/>
          <w:szCs w:val="20"/>
        </w:rPr>
        <w:t xml:space="preserve"> </w:t>
      </w:r>
      <w:r>
        <w:rPr>
          <w:rFonts w:ascii="SimSun" w:hAnsi="SimSun" w:eastAsia="SimSun" w:cs="SimSun"/>
          <w:sz w:val="20"/>
          <w:szCs w:val="20"/>
          <w:spacing w:val="10"/>
        </w:rPr>
        <w:t>工程价款或要求以财政投资评审机构的审计结果作为工程价款结算依据的，人民法院一般不</w:t>
      </w:r>
      <w:r>
        <w:rPr>
          <w:rFonts w:ascii="SimSun" w:hAnsi="SimSun" w:eastAsia="SimSun" w:cs="SimSun"/>
          <w:sz w:val="20"/>
          <w:szCs w:val="20"/>
          <w:spacing w:val="4"/>
        </w:rPr>
        <w:t xml:space="preserve"> </w:t>
      </w:r>
      <w:r>
        <w:rPr>
          <w:rFonts w:ascii="SimSun" w:hAnsi="SimSun" w:eastAsia="SimSun" w:cs="SimSun"/>
          <w:sz w:val="20"/>
          <w:szCs w:val="20"/>
          <w:spacing w:val="10"/>
        </w:rPr>
        <w:t>予支持。但双方当事人明确约定以财政投资评审机构的决算审计结果作为工程价款结算依据</w:t>
      </w:r>
      <w:r>
        <w:rPr>
          <w:rFonts w:ascii="SimSun" w:hAnsi="SimSun" w:eastAsia="SimSun" w:cs="SimSun"/>
          <w:sz w:val="20"/>
          <w:szCs w:val="20"/>
          <w:spacing w:val="4"/>
        </w:rPr>
        <w:t xml:space="preserve"> </w:t>
      </w:r>
      <w:r>
        <w:rPr>
          <w:rFonts w:ascii="SimSun" w:hAnsi="SimSun" w:eastAsia="SimSun" w:cs="SimSun"/>
          <w:sz w:val="20"/>
          <w:szCs w:val="20"/>
          <w:spacing w:val="4"/>
        </w:rPr>
        <w:t>的除外。</w:t>
      </w:r>
    </w:p>
    <w:p>
      <w:pPr>
        <w:spacing w:line="283" w:lineRule="auto"/>
        <w:sectPr>
          <w:footerReference w:type="default" r:id="rId23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20"/>
        <w:spacing w:before="182" w:line="283" w:lineRule="auto"/>
        <w:jc w:val="both"/>
        <w:rPr>
          <w:rFonts w:ascii="SimSun" w:hAnsi="SimSun" w:eastAsia="SimSun" w:cs="SimSun"/>
          <w:sz w:val="20"/>
          <w:szCs w:val="20"/>
        </w:rPr>
      </w:pPr>
      <w:r>
        <w:rPr>
          <w:rFonts w:ascii="SimSun" w:hAnsi="SimSun" w:eastAsia="SimSun" w:cs="SimSun"/>
          <w:sz w:val="20"/>
          <w:szCs w:val="20"/>
          <w:spacing w:val="7"/>
        </w:rPr>
        <w:t>第十九条 当事人于诉前或者诉讼中共同选定，或者由当事人申请人民法院依法委托具有</w:t>
      </w:r>
      <w:r>
        <w:rPr>
          <w:rFonts w:ascii="SimSun" w:hAnsi="SimSun" w:eastAsia="SimSun" w:cs="SimSun"/>
          <w:sz w:val="20"/>
          <w:szCs w:val="20"/>
          <w:spacing w:val="12"/>
        </w:rPr>
        <w:t xml:space="preserve"> </w:t>
      </w:r>
      <w:r>
        <w:rPr>
          <w:rFonts w:ascii="SimSun" w:hAnsi="SimSun" w:eastAsia="SimSun" w:cs="SimSun"/>
          <w:sz w:val="20"/>
          <w:szCs w:val="20"/>
          <w:spacing w:val="6"/>
        </w:rPr>
        <w:t>相应资质的鉴定人对建设工程造价进行鉴定并出具了鉴定意见，一方当事人要求重新鉴定的，</w:t>
      </w:r>
      <w:r>
        <w:rPr>
          <w:rFonts w:ascii="SimSun" w:hAnsi="SimSun" w:eastAsia="SimSun" w:cs="SimSun"/>
          <w:sz w:val="20"/>
          <w:szCs w:val="20"/>
          <w:spacing w:val="13"/>
        </w:rPr>
        <w:t xml:space="preserve"> </w:t>
      </w:r>
      <w:r>
        <w:rPr>
          <w:rFonts w:ascii="SimSun" w:hAnsi="SimSun" w:eastAsia="SimSun" w:cs="SimSun"/>
          <w:sz w:val="20"/>
          <w:szCs w:val="20"/>
          <w:spacing w:val="10"/>
        </w:rPr>
        <w:t>人民法院不予支持。二审期间，当事人要求重新鉴定的，一般不予准许。如果该鉴定意见确</w:t>
      </w:r>
      <w:r>
        <w:rPr>
          <w:rFonts w:ascii="SimSun" w:hAnsi="SimSun" w:eastAsia="SimSun" w:cs="SimSun"/>
          <w:sz w:val="20"/>
          <w:szCs w:val="20"/>
          <w:spacing w:val="7"/>
        </w:rPr>
        <w:t xml:space="preserve"> </w:t>
      </w:r>
      <w:r>
        <w:rPr>
          <w:rFonts w:ascii="SimSun" w:hAnsi="SimSun" w:eastAsia="SimSun" w:cs="SimSun"/>
          <w:sz w:val="20"/>
          <w:szCs w:val="20"/>
          <w:spacing w:val="9"/>
        </w:rPr>
        <w:t>有错误，需要重新鉴定的，可以将案件发回原审法院重审。</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五、损失赔偿及责任承担</w:t>
      </w:r>
    </w:p>
    <w:p>
      <w:pPr>
        <w:ind w:left="20" w:right="16" w:firstLine="421"/>
        <w:spacing w:before="80" w:line="283" w:lineRule="auto"/>
        <w:rPr>
          <w:rFonts w:ascii="SimSun" w:hAnsi="SimSun" w:eastAsia="SimSun" w:cs="SimSun"/>
          <w:sz w:val="20"/>
          <w:szCs w:val="20"/>
        </w:rPr>
      </w:pPr>
      <w:r>
        <w:rPr>
          <w:rFonts w:ascii="SimSun" w:hAnsi="SimSun" w:eastAsia="SimSun" w:cs="SimSun"/>
          <w:sz w:val="20"/>
          <w:szCs w:val="20"/>
          <w:spacing w:val="8"/>
        </w:rPr>
        <w:t>第二十条 建设工程施工合同的当事人以约定的违约金过高为由请求对违约金进行调整，</w:t>
      </w:r>
      <w:r>
        <w:rPr>
          <w:rFonts w:ascii="SimSun" w:hAnsi="SimSun" w:eastAsia="SimSun" w:cs="SimSun"/>
          <w:sz w:val="20"/>
          <w:szCs w:val="20"/>
          <w:spacing w:val="11"/>
        </w:rPr>
        <w:t xml:space="preserve"> </w:t>
      </w:r>
      <w:r>
        <w:rPr>
          <w:rFonts w:ascii="SimSun" w:hAnsi="SimSun" w:eastAsia="SimSun" w:cs="SimSun"/>
          <w:sz w:val="20"/>
          <w:szCs w:val="20"/>
          <w:spacing w:val="10"/>
        </w:rPr>
        <w:t>但双方当事人均未举证证明守约方因违约造成的实际损失，人民法院可以根据《最高人民法</w:t>
      </w:r>
      <w:r>
        <w:rPr>
          <w:rFonts w:ascii="SimSun" w:hAnsi="SimSun" w:eastAsia="SimSun" w:cs="SimSun"/>
          <w:sz w:val="20"/>
          <w:szCs w:val="20"/>
          <w:spacing w:val="9"/>
        </w:rPr>
        <w:t xml:space="preserve"> </w:t>
      </w:r>
      <w:r>
        <w:rPr>
          <w:rFonts w:ascii="SimSun" w:hAnsi="SimSun" w:eastAsia="SimSun" w:cs="SimSun"/>
          <w:sz w:val="20"/>
          <w:szCs w:val="20"/>
          <w:spacing w:val="10"/>
        </w:rPr>
        <w:t>院关于适用〈中华人民共和国合同法〉若干问题的解释（二）》第二十九条的规定，在中国</w:t>
      </w:r>
      <w:r>
        <w:rPr>
          <w:rFonts w:ascii="SimSun" w:hAnsi="SimSun" w:eastAsia="SimSun" w:cs="SimSun"/>
          <w:sz w:val="20"/>
          <w:szCs w:val="20"/>
          <w:spacing w:val="9"/>
        </w:rPr>
        <w:t xml:space="preserve"> </w:t>
      </w:r>
      <w:r>
        <w:rPr>
          <w:rFonts w:ascii="SimSun" w:hAnsi="SimSun" w:eastAsia="SimSun" w:cs="SimSun"/>
          <w:sz w:val="20"/>
          <w:szCs w:val="20"/>
          <w:spacing w:val="9"/>
        </w:rPr>
        <w:t>人民银行公布的同期同类贷款利率四倍的范围内，对约定的违约金进行调整。</w:t>
      </w:r>
    </w:p>
    <w:p>
      <w:pPr>
        <w:ind w:left="22" w:firstLine="420"/>
        <w:spacing w:before="79" w:line="277" w:lineRule="auto"/>
        <w:rPr>
          <w:rFonts w:ascii="SimSun" w:hAnsi="SimSun" w:eastAsia="SimSun" w:cs="SimSun"/>
          <w:sz w:val="20"/>
          <w:szCs w:val="20"/>
        </w:rPr>
      </w:pPr>
      <w:r>
        <w:rPr>
          <w:rFonts w:ascii="SimSun" w:hAnsi="SimSun" w:eastAsia="SimSun" w:cs="SimSun"/>
          <w:sz w:val="20"/>
          <w:szCs w:val="20"/>
          <w:spacing w:val="7"/>
        </w:rPr>
        <w:t>第二十一条</w:t>
      </w:r>
      <w:r>
        <w:rPr>
          <w:rFonts w:ascii="SimSun" w:hAnsi="SimSun" w:eastAsia="SimSun" w:cs="SimSun"/>
          <w:sz w:val="20"/>
          <w:szCs w:val="20"/>
          <w:spacing w:val="30"/>
        </w:rPr>
        <w:t xml:space="preserve"> </w:t>
      </w:r>
      <w:r>
        <w:rPr>
          <w:rFonts w:ascii="SimSun" w:hAnsi="SimSun" w:eastAsia="SimSun" w:cs="SimSun"/>
          <w:sz w:val="20"/>
          <w:szCs w:val="20"/>
          <w:spacing w:val="7"/>
        </w:rPr>
        <w:t>因发包人原因导致工期延迟，在延迟的工期内遇材料价</w:t>
      </w:r>
      <w:r>
        <w:rPr>
          <w:rFonts w:ascii="SimSun" w:hAnsi="SimSun" w:eastAsia="SimSun" w:cs="SimSun"/>
          <w:sz w:val="20"/>
          <w:szCs w:val="20"/>
          <w:spacing w:val="6"/>
        </w:rPr>
        <w:t>格上涨，承包人要求</w:t>
      </w:r>
      <w:r>
        <w:rPr>
          <w:rFonts w:ascii="SimSun" w:hAnsi="SimSun" w:eastAsia="SimSun" w:cs="SimSun"/>
          <w:sz w:val="20"/>
          <w:szCs w:val="20"/>
        </w:rPr>
        <w:t xml:space="preserve"> </w:t>
      </w:r>
      <w:r>
        <w:rPr>
          <w:rFonts w:ascii="SimSun" w:hAnsi="SimSun" w:eastAsia="SimSun" w:cs="SimSun"/>
          <w:sz w:val="20"/>
          <w:szCs w:val="20"/>
          <w:spacing w:val="6"/>
        </w:rPr>
        <w:t>发包人赔偿该部分材料价格差额损失的，人民法院应予支持。承包人对工期延误亦有过错的，</w:t>
      </w:r>
      <w:r>
        <w:rPr>
          <w:rFonts w:ascii="SimSun" w:hAnsi="SimSun" w:eastAsia="SimSun" w:cs="SimSun"/>
          <w:sz w:val="20"/>
          <w:szCs w:val="20"/>
          <w:spacing w:val="13"/>
        </w:rPr>
        <w:t xml:space="preserve"> </w:t>
      </w:r>
      <w:r>
        <w:rPr>
          <w:rFonts w:ascii="SimSun" w:hAnsi="SimSun" w:eastAsia="SimSun" w:cs="SimSun"/>
          <w:sz w:val="20"/>
          <w:szCs w:val="20"/>
          <w:spacing w:val="7"/>
        </w:rPr>
        <w:t>应承担相应的责任。</w:t>
      </w:r>
    </w:p>
    <w:p>
      <w:pPr>
        <w:ind w:left="25" w:right="52" w:firstLine="432"/>
        <w:spacing w:before="80" w:line="264" w:lineRule="auto"/>
        <w:rPr>
          <w:rFonts w:ascii="SimSun" w:hAnsi="SimSun" w:eastAsia="SimSun" w:cs="SimSun"/>
          <w:sz w:val="20"/>
          <w:szCs w:val="20"/>
        </w:rPr>
      </w:pPr>
      <w:r>
        <w:rPr>
          <w:rFonts w:ascii="SimSun" w:hAnsi="SimSun" w:eastAsia="SimSun" w:cs="SimSun"/>
          <w:sz w:val="20"/>
          <w:szCs w:val="20"/>
          <w:spacing w:val="10"/>
        </w:rPr>
        <w:t>因承包人原因导致工期延迟，在延迟的工期内遇材料价格上涨，承</w:t>
      </w:r>
      <w:r>
        <w:rPr>
          <w:rFonts w:ascii="SimSun" w:hAnsi="SimSun" w:eastAsia="SimSun" w:cs="SimSun"/>
          <w:sz w:val="20"/>
          <w:szCs w:val="20"/>
          <w:spacing w:val="9"/>
        </w:rPr>
        <w:t>包人要求发包人赔偿</w:t>
      </w:r>
      <w:r>
        <w:rPr>
          <w:rFonts w:ascii="SimSun" w:hAnsi="SimSun" w:eastAsia="SimSun" w:cs="SimSun"/>
          <w:sz w:val="20"/>
          <w:szCs w:val="20"/>
        </w:rPr>
        <w:t xml:space="preserve"> </w:t>
      </w:r>
      <w:r>
        <w:rPr>
          <w:rFonts w:ascii="SimSun" w:hAnsi="SimSun" w:eastAsia="SimSun" w:cs="SimSun"/>
          <w:sz w:val="20"/>
          <w:szCs w:val="20"/>
          <w:spacing w:val="9"/>
        </w:rPr>
        <w:t>该部分材料价格差额损失的，人民法院不予支</w:t>
      </w:r>
      <w:r>
        <w:rPr>
          <w:rFonts w:ascii="SimSun" w:hAnsi="SimSun" w:eastAsia="SimSun" w:cs="SimSun"/>
          <w:sz w:val="20"/>
          <w:szCs w:val="20"/>
          <w:spacing w:val="8"/>
        </w:rPr>
        <w:t>持。</w:t>
      </w:r>
    </w:p>
    <w:p>
      <w:pPr>
        <w:ind w:left="23" w:right="52" w:firstLine="418"/>
        <w:spacing w:before="83" w:line="277" w:lineRule="auto"/>
        <w:rPr>
          <w:rFonts w:ascii="SimSun" w:hAnsi="SimSun" w:eastAsia="SimSun" w:cs="SimSun"/>
          <w:sz w:val="20"/>
          <w:szCs w:val="20"/>
        </w:rPr>
      </w:pPr>
      <w:r>
        <w:rPr>
          <w:rFonts w:ascii="SimSun" w:hAnsi="SimSun" w:eastAsia="SimSun" w:cs="SimSun"/>
          <w:sz w:val="20"/>
          <w:szCs w:val="20"/>
          <w:spacing w:val="7"/>
        </w:rPr>
        <w:t>第二十二条 实际施工人以发包人和转包人或违法分包人为共同被告主张工程价款，发包</w:t>
      </w:r>
      <w:r>
        <w:rPr>
          <w:rFonts w:ascii="SimSun" w:hAnsi="SimSun" w:eastAsia="SimSun" w:cs="SimSun"/>
          <w:sz w:val="20"/>
          <w:szCs w:val="20"/>
          <w:spacing w:val="12"/>
        </w:rPr>
        <w:t xml:space="preserve"> </w:t>
      </w:r>
      <w:r>
        <w:rPr>
          <w:rFonts w:ascii="SimSun" w:hAnsi="SimSun" w:eastAsia="SimSun" w:cs="SimSun"/>
          <w:sz w:val="20"/>
          <w:szCs w:val="20"/>
          <w:spacing w:val="10"/>
        </w:rPr>
        <w:t>人未能举证证明其已付清工程款的，人民法院可以判决发包人在欠付的工程款范围内对转包</w:t>
      </w:r>
      <w:r>
        <w:rPr>
          <w:rFonts w:ascii="SimSun" w:hAnsi="SimSun" w:eastAsia="SimSun" w:cs="SimSun"/>
          <w:sz w:val="20"/>
          <w:szCs w:val="20"/>
          <w:spacing w:val="5"/>
        </w:rPr>
        <w:t xml:space="preserve"> </w:t>
      </w:r>
      <w:r>
        <w:rPr>
          <w:rFonts w:ascii="SimSun" w:hAnsi="SimSun" w:eastAsia="SimSun" w:cs="SimSun"/>
          <w:sz w:val="20"/>
          <w:szCs w:val="20"/>
          <w:spacing w:val="9"/>
        </w:rPr>
        <w:t>人或违法分包人应支付实际施工人的工程款承担连带责任。</w:t>
      </w:r>
    </w:p>
    <w:p>
      <w:pPr>
        <w:ind w:left="443"/>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六、建设工程价款优先受偿权</w:t>
      </w:r>
    </w:p>
    <w:p>
      <w:pPr>
        <w:ind w:left="41" w:right="54" w:firstLine="400"/>
        <w:spacing w:before="81" w:line="265" w:lineRule="auto"/>
        <w:rPr>
          <w:rFonts w:ascii="SimSun" w:hAnsi="SimSun" w:eastAsia="SimSun" w:cs="SimSun"/>
          <w:sz w:val="20"/>
          <w:szCs w:val="20"/>
        </w:rPr>
      </w:pPr>
      <w:r>
        <w:rPr>
          <w:rFonts w:ascii="SimSun" w:hAnsi="SimSun" w:eastAsia="SimSun" w:cs="SimSun"/>
          <w:sz w:val="20"/>
          <w:szCs w:val="20"/>
          <w:spacing w:val="13"/>
        </w:rPr>
        <w:t>第二十三条 建设工程施工合同或补充协议约定建设工程质量保证</w:t>
      </w:r>
      <w:r>
        <w:rPr>
          <w:rFonts w:ascii="SimSun" w:hAnsi="SimSun" w:eastAsia="SimSun" w:cs="SimSun"/>
          <w:sz w:val="20"/>
          <w:szCs w:val="20"/>
          <w:spacing w:val="12"/>
        </w:rPr>
        <w:t>金从工程价款的余款</w:t>
      </w:r>
      <w:r>
        <w:rPr>
          <w:rFonts w:ascii="SimSun" w:hAnsi="SimSun" w:eastAsia="SimSun" w:cs="SimSun"/>
          <w:sz w:val="20"/>
          <w:szCs w:val="20"/>
        </w:rPr>
        <w:t xml:space="preserve"> </w:t>
      </w:r>
      <w:r>
        <w:rPr>
          <w:rFonts w:ascii="SimSun" w:hAnsi="SimSun" w:eastAsia="SimSun" w:cs="SimSun"/>
          <w:sz w:val="20"/>
          <w:szCs w:val="20"/>
          <w:spacing w:val="9"/>
        </w:rPr>
        <w:t>中扣留，承包人主张该建设工程价款优先受偿权的范围可以包括建设工程质量保证金在内。</w:t>
      </w:r>
    </w:p>
    <w:p>
      <w:pPr>
        <w:ind w:left="23" w:right="54" w:firstLine="419"/>
        <w:spacing w:before="82" w:line="264" w:lineRule="auto"/>
        <w:rPr>
          <w:rFonts w:ascii="SimSun" w:hAnsi="SimSun" w:eastAsia="SimSun" w:cs="SimSun"/>
          <w:sz w:val="20"/>
          <w:szCs w:val="20"/>
        </w:rPr>
      </w:pPr>
      <w:r>
        <w:rPr>
          <w:rFonts w:ascii="SimSun" w:hAnsi="SimSun" w:eastAsia="SimSun" w:cs="SimSun"/>
          <w:sz w:val="20"/>
          <w:szCs w:val="20"/>
          <w:spacing w:val="7"/>
        </w:rPr>
        <w:t>第二十四条 建设工程施工合同无效，但工程经竣工验收合格的，承包人主张建设工程价</w:t>
      </w:r>
      <w:r>
        <w:rPr>
          <w:rFonts w:ascii="SimSun" w:hAnsi="SimSun" w:eastAsia="SimSun" w:cs="SimSun"/>
          <w:sz w:val="20"/>
          <w:szCs w:val="20"/>
          <w:spacing w:val="12"/>
        </w:rPr>
        <w:t xml:space="preserve"> </w:t>
      </w:r>
      <w:r>
        <w:rPr>
          <w:rFonts w:ascii="SimSun" w:hAnsi="SimSun" w:eastAsia="SimSun" w:cs="SimSun"/>
          <w:sz w:val="20"/>
          <w:szCs w:val="20"/>
          <w:spacing w:val="8"/>
        </w:rPr>
        <w:t>款优先受偿权，人民法院可以支持。</w:t>
      </w:r>
    </w:p>
    <w:p>
      <w:pPr>
        <w:ind w:left="21" w:right="54" w:firstLine="420"/>
        <w:spacing w:before="81" w:line="264" w:lineRule="auto"/>
        <w:rPr>
          <w:rFonts w:ascii="SimSun" w:hAnsi="SimSun" w:eastAsia="SimSun" w:cs="SimSun"/>
          <w:sz w:val="20"/>
          <w:szCs w:val="20"/>
        </w:rPr>
      </w:pPr>
      <w:r>
        <w:rPr>
          <w:rFonts w:ascii="SimSun" w:hAnsi="SimSun" w:eastAsia="SimSun" w:cs="SimSun"/>
          <w:sz w:val="20"/>
          <w:szCs w:val="20"/>
          <w:spacing w:val="7"/>
        </w:rPr>
        <w:t>第二十五条 承包人将其对发包人的工程款债权转让给第三人的，建设工程价款优先受偿</w:t>
      </w:r>
      <w:r>
        <w:rPr>
          <w:rFonts w:ascii="SimSun" w:hAnsi="SimSun" w:eastAsia="SimSun" w:cs="SimSun"/>
          <w:sz w:val="20"/>
          <w:szCs w:val="20"/>
          <w:spacing w:val="12"/>
        </w:rPr>
        <w:t xml:space="preserve"> </w:t>
      </w:r>
      <w:r>
        <w:rPr>
          <w:rFonts w:ascii="SimSun" w:hAnsi="SimSun" w:eastAsia="SimSun" w:cs="SimSun"/>
          <w:sz w:val="20"/>
          <w:szCs w:val="20"/>
          <w:spacing w:val="6"/>
        </w:rPr>
        <w:t>权随之转让。</w:t>
      </w:r>
    </w:p>
    <w:p>
      <w:pPr>
        <w:ind w:left="23" w:right="52" w:firstLine="418"/>
        <w:spacing w:before="81" w:line="277" w:lineRule="auto"/>
        <w:rPr>
          <w:rFonts w:ascii="SimSun" w:hAnsi="SimSun" w:eastAsia="SimSun" w:cs="SimSun"/>
          <w:sz w:val="20"/>
          <w:szCs w:val="20"/>
        </w:rPr>
      </w:pPr>
      <w:r>
        <w:rPr>
          <w:rFonts w:ascii="SimSun" w:hAnsi="SimSun" w:eastAsia="SimSun" w:cs="SimSun"/>
          <w:sz w:val="20"/>
          <w:szCs w:val="20"/>
          <w:spacing w:val="7"/>
        </w:rPr>
        <w:t>第二十六条 建设工程完工前建设工程施工合同已被解除，已经完成的建设工程质量合格</w:t>
      </w:r>
      <w:r>
        <w:rPr>
          <w:rFonts w:ascii="SimSun" w:hAnsi="SimSun" w:eastAsia="SimSun" w:cs="SimSun"/>
          <w:sz w:val="20"/>
          <w:szCs w:val="20"/>
          <w:spacing w:val="14"/>
        </w:rPr>
        <w:t xml:space="preserve"> </w:t>
      </w:r>
      <w:r>
        <w:rPr>
          <w:rFonts w:ascii="SimSun" w:hAnsi="SimSun" w:eastAsia="SimSun" w:cs="SimSun"/>
          <w:sz w:val="20"/>
          <w:szCs w:val="20"/>
          <w:spacing w:val="10"/>
        </w:rPr>
        <w:t>的，承包人对已完成的建设工程享有建设工程价款优先受偿权，承包人行使优先权的期限为</w:t>
      </w:r>
      <w:r>
        <w:rPr>
          <w:rFonts w:ascii="SimSun" w:hAnsi="SimSun" w:eastAsia="SimSun" w:cs="SimSun"/>
          <w:sz w:val="20"/>
          <w:szCs w:val="20"/>
          <w:spacing w:val="5"/>
        </w:rPr>
        <w:t xml:space="preserve"> </w:t>
      </w:r>
      <w:r>
        <w:rPr>
          <w:rFonts w:ascii="SimSun" w:hAnsi="SimSun" w:eastAsia="SimSun" w:cs="SimSun"/>
          <w:sz w:val="20"/>
          <w:szCs w:val="20"/>
          <w:spacing w:val="8"/>
        </w:rPr>
        <w:t>六个月，</w:t>
      </w:r>
      <w:r>
        <w:rPr>
          <w:rFonts w:ascii="SimSun" w:hAnsi="SimSun" w:eastAsia="SimSun" w:cs="SimSun"/>
          <w:sz w:val="20"/>
          <w:szCs w:val="20"/>
          <w:spacing w:val="-49"/>
        </w:rPr>
        <w:t xml:space="preserve"> </w:t>
      </w:r>
      <w:r>
        <w:rPr>
          <w:rFonts w:ascii="SimSun" w:hAnsi="SimSun" w:eastAsia="SimSun" w:cs="SimSun"/>
          <w:sz w:val="20"/>
          <w:szCs w:val="20"/>
          <w:spacing w:val="8"/>
        </w:rPr>
        <w:t>自该建设工程施工合同解除之日或该工程质量被确定为合格之日起计</w:t>
      </w:r>
      <w:r>
        <w:rPr>
          <w:rFonts w:ascii="SimSun" w:hAnsi="SimSun" w:eastAsia="SimSun" w:cs="SimSun"/>
          <w:sz w:val="20"/>
          <w:szCs w:val="20"/>
          <w:spacing w:val="7"/>
        </w:rPr>
        <w:t>算。</w:t>
      </w:r>
    </w:p>
    <w:p>
      <w:pPr>
        <w:ind w:left="442"/>
        <w:spacing w:before="80" w:line="227" w:lineRule="auto"/>
        <w:rPr>
          <w:rFonts w:ascii="SimSun" w:hAnsi="SimSun" w:eastAsia="SimSun" w:cs="SimSun"/>
          <w:sz w:val="20"/>
          <w:szCs w:val="20"/>
        </w:rPr>
      </w:pPr>
      <w:r>
        <w:rPr>
          <w:rFonts w:ascii="SimSun" w:hAnsi="SimSun" w:eastAsia="SimSun" w:cs="SimSun"/>
          <w:sz w:val="20"/>
          <w:szCs w:val="20"/>
          <w:spacing w:val="8"/>
        </w:rPr>
        <w:t>第二十七条 本意见由本院审判委员会负责解释。</w:t>
      </w:r>
    </w:p>
    <w:p>
      <w:pPr>
        <w:ind w:left="45" w:right="16" w:firstLine="396"/>
        <w:spacing w:before="81" w:line="264" w:lineRule="auto"/>
        <w:rPr>
          <w:rFonts w:ascii="SimSun" w:hAnsi="SimSun" w:eastAsia="SimSun" w:cs="SimSun"/>
          <w:sz w:val="20"/>
          <w:szCs w:val="20"/>
        </w:rPr>
      </w:pPr>
      <w:r>
        <w:rPr>
          <w:rFonts w:ascii="SimSun" w:hAnsi="SimSun" w:eastAsia="SimSun" w:cs="SimSun"/>
          <w:sz w:val="20"/>
          <w:szCs w:val="20"/>
          <w:spacing w:val="8"/>
        </w:rPr>
        <w:t>第二十八条 本意见自印发之日起施行。本意见与法律、法规、司法解释规定不一致的，</w:t>
      </w:r>
      <w:r>
        <w:rPr>
          <w:rFonts w:ascii="SimSun" w:hAnsi="SimSun" w:eastAsia="SimSun" w:cs="SimSun"/>
          <w:sz w:val="20"/>
          <w:szCs w:val="20"/>
          <w:spacing w:val="11"/>
        </w:rPr>
        <w:t xml:space="preserve"> </w:t>
      </w:r>
      <w:r>
        <w:rPr>
          <w:rFonts w:ascii="SimSun" w:hAnsi="SimSun" w:eastAsia="SimSun" w:cs="SimSun"/>
          <w:sz w:val="20"/>
          <w:szCs w:val="20"/>
          <w:spacing w:val="6"/>
        </w:rPr>
        <w:t>以法律、法规和司法解释为准。</w:t>
      </w:r>
    </w:p>
    <w:p>
      <w:pPr>
        <w:spacing w:line="264" w:lineRule="auto"/>
        <w:sectPr>
          <w:footerReference w:type="default" r:id="rId24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75"/>
        <w:spacing w:before="113" w:line="228" w:lineRule="auto"/>
        <w:outlineLvl w:val="0"/>
        <w:rPr>
          <w:rFonts w:ascii="SimHei" w:hAnsi="SimHei" w:eastAsia="SimHei" w:cs="SimHei"/>
          <w:sz w:val="35"/>
          <w:szCs w:val="35"/>
        </w:rPr>
      </w:pPr>
      <w:bookmarkStart w:name="bookmark146" w:id="146"/>
      <w:bookmarkEnd w:id="146"/>
      <w:bookmarkStart w:name="bookmark147" w:id="147"/>
      <w:bookmarkEnd w:id="147"/>
      <w:r>
        <w:rPr>
          <w:rFonts w:ascii="SimHei" w:hAnsi="SimHei" w:eastAsia="SimHei" w:cs="SimHei"/>
          <w:sz w:val="35"/>
          <w:szCs w:val="35"/>
          <w:spacing w:val="7"/>
        </w:rPr>
        <w:t>八、江西省法院</w:t>
      </w:r>
    </w:p>
    <w:p>
      <w:pPr>
        <w:ind w:left="265"/>
        <w:spacing w:before="261" w:line="219" w:lineRule="auto"/>
        <w:outlineLvl w:val="1"/>
        <w:rPr>
          <w:rFonts w:ascii="SimHei" w:hAnsi="SimHei" w:eastAsia="SimHei" w:cs="SimHei"/>
          <w:sz w:val="30"/>
          <w:szCs w:val="30"/>
        </w:rPr>
      </w:pPr>
      <w:r>
        <w:rPr>
          <w:rFonts w:ascii="Times New Roman" w:hAnsi="Times New Roman" w:eastAsia="Times New Roman" w:cs="Times New Roman"/>
          <w:sz w:val="30"/>
          <w:szCs w:val="30"/>
          <w:spacing w:val="-2"/>
        </w:rPr>
        <w:t>8.1.</w:t>
      </w:r>
      <w:r>
        <w:rPr>
          <w:rFonts w:ascii="Times New Roman" w:hAnsi="Times New Roman" w:eastAsia="Times New Roman" w:cs="Times New Roman"/>
          <w:sz w:val="30"/>
          <w:szCs w:val="30"/>
          <w:spacing w:val="-32"/>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江西省高级人民法院关于执行异议之诉案件的审理指南</w:t>
      </w:r>
    </w:p>
    <w:p>
      <w:pPr>
        <w:ind w:left="3657"/>
        <w:spacing w:before="34" w:line="224" w:lineRule="auto"/>
        <w:rPr>
          <w:rFonts w:ascii="SimHei" w:hAnsi="SimHei" w:eastAsia="SimHei" w:cs="SimHei"/>
          <w:sz w:val="30"/>
          <w:szCs w:val="30"/>
        </w:rPr>
      </w:pPr>
      <w:r>
        <w:rPr>
          <w:rFonts w:ascii="SimHei" w:hAnsi="SimHei" w:eastAsia="SimHei" w:cs="SimHei"/>
          <w:sz w:val="30"/>
          <w:szCs w:val="30"/>
          <w:spacing w:val="-10"/>
        </w:rPr>
        <w:t>（节选）</w:t>
      </w:r>
    </w:p>
    <w:p>
      <w:pPr>
        <w:ind w:left="3217"/>
        <w:spacing w:before="165"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2019</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21  </w:t>
      </w:r>
      <w:r>
        <w:rPr>
          <w:rFonts w:ascii="FangSong" w:hAnsi="FangSong" w:eastAsia="FangSong" w:cs="FangSong"/>
          <w:sz w:val="20"/>
          <w:szCs w:val="20"/>
          <w:spacing w:val="-4"/>
        </w:rPr>
        <w:t>日）</w:t>
      </w:r>
    </w:p>
    <w:p>
      <w:pPr>
        <w:ind w:left="21" w:firstLine="421"/>
        <w:spacing w:before="234"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37.  </w:t>
      </w:r>
      <w:r>
        <w:rPr>
          <w:rFonts w:ascii="SimSun" w:hAnsi="SimSun" w:eastAsia="SimSun" w:cs="SimSun"/>
          <w:sz w:val="20"/>
          <w:szCs w:val="20"/>
          <w:spacing w:val="11"/>
        </w:rPr>
        <w:t>人民法院针对建设工程发包人应给付承包人</w:t>
      </w:r>
      <w:r>
        <w:rPr>
          <w:rFonts w:ascii="SimSun" w:hAnsi="SimSun" w:eastAsia="SimSun" w:cs="SimSun"/>
          <w:sz w:val="20"/>
          <w:szCs w:val="20"/>
          <w:spacing w:val="10"/>
        </w:rPr>
        <w:t>的工程款到期债权实施强制执行，实际</w:t>
      </w:r>
      <w:r>
        <w:rPr>
          <w:rFonts w:ascii="SimSun" w:hAnsi="SimSun" w:eastAsia="SimSun" w:cs="SimSun"/>
          <w:sz w:val="20"/>
          <w:szCs w:val="20"/>
        </w:rPr>
        <w:t xml:space="preserve"> </w:t>
      </w:r>
      <w:r>
        <w:rPr>
          <w:rFonts w:ascii="SimSun" w:hAnsi="SimSun" w:eastAsia="SimSun" w:cs="SimSun"/>
          <w:sz w:val="20"/>
          <w:szCs w:val="20"/>
          <w:spacing w:val="10"/>
        </w:rPr>
        <w:t>施工人以其与承包人之间存在挂靠关系，其应享有工程款债权为由提起执行异议之诉的，不</w:t>
      </w:r>
      <w:r>
        <w:rPr>
          <w:rFonts w:ascii="SimSun" w:hAnsi="SimSun" w:eastAsia="SimSun" w:cs="SimSun"/>
          <w:sz w:val="20"/>
          <w:szCs w:val="20"/>
          <w:spacing w:val="8"/>
        </w:rPr>
        <w:t xml:space="preserve"> </w:t>
      </w:r>
      <w:r>
        <w:rPr>
          <w:rFonts w:ascii="SimSun" w:hAnsi="SimSun" w:eastAsia="SimSun" w:cs="SimSun"/>
          <w:sz w:val="20"/>
          <w:szCs w:val="20"/>
          <w:spacing w:val="5"/>
        </w:rPr>
        <w:t>予支持。</w:t>
      </w:r>
    </w:p>
    <w:p>
      <w:pPr>
        <w:spacing w:line="277" w:lineRule="auto"/>
        <w:sectPr>
          <w:footerReference w:type="default" r:id="rId24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5"/>
        <w:spacing w:before="195" w:line="221" w:lineRule="auto"/>
        <w:outlineLvl w:val="1"/>
        <w:rPr>
          <w:rFonts w:ascii="SimHei" w:hAnsi="SimHei" w:eastAsia="SimHei" w:cs="SimHei"/>
          <w:sz w:val="30"/>
          <w:szCs w:val="30"/>
        </w:rPr>
      </w:pPr>
      <w:bookmarkStart w:name="bookmark148" w:id="148"/>
      <w:bookmarkEnd w:id="148"/>
      <w:r>
        <w:rPr>
          <w:rFonts w:ascii="Times New Roman" w:hAnsi="Times New Roman" w:eastAsia="Times New Roman" w:cs="Times New Roman"/>
          <w:sz w:val="30"/>
          <w:szCs w:val="30"/>
          <w:spacing w:val="-1"/>
        </w:rPr>
        <w:t>8.1.2  </w:t>
      </w:r>
      <w:r>
        <w:rPr>
          <w:rFonts w:ascii="SimHei" w:hAnsi="SimHei" w:eastAsia="SimHei" w:cs="SimHei"/>
          <w:sz w:val="30"/>
          <w:szCs w:val="30"/>
          <w:spacing w:val="-1"/>
        </w:rPr>
        <w:t>江西省高级人民法院二〇〇四年全省法院民事审判工作</w:t>
      </w:r>
    </w:p>
    <w:p>
      <w:pPr>
        <w:ind w:left="2885"/>
        <w:spacing w:before="29" w:line="532" w:lineRule="exact"/>
        <w:rPr>
          <w:rFonts w:ascii="SimHei" w:hAnsi="SimHei" w:eastAsia="SimHei" w:cs="SimHei"/>
          <w:sz w:val="30"/>
          <w:szCs w:val="30"/>
        </w:rPr>
      </w:pPr>
      <w:r>
        <w:rPr>
          <w:rFonts w:ascii="SimHei" w:hAnsi="SimHei" w:eastAsia="SimHei" w:cs="SimHei"/>
          <w:sz w:val="30"/>
          <w:szCs w:val="30"/>
          <w:spacing w:val="-2"/>
          <w:position w:val="17"/>
        </w:rPr>
        <w:t>座谈会纪要（节选）</w:t>
      </w:r>
    </w:p>
    <w:p>
      <w:pPr>
        <w:ind w:left="2953"/>
        <w:spacing w:line="228"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2004</w:t>
      </w:r>
      <w:r>
        <w:rPr>
          <w:rFonts w:ascii="Times New Roman" w:hAnsi="Times New Roman" w:eastAsia="Times New Roman" w:cs="Times New Roman"/>
          <w:sz w:val="20"/>
          <w:szCs w:val="20"/>
          <w:spacing w:val="28"/>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16  </w:t>
      </w:r>
      <w:r>
        <w:rPr>
          <w:rFonts w:ascii="FangSong" w:hAnsi="FangSong" w:eastAsia="FangSong" w:cs="FangSong"/>
          <w:sz w:val="20"/>
          <w:szCs w:val="20"/>
          <w:spacing w:val="-4"/>
        </w:rPr>
        <w:t>日公布）</w:t>
      </w:r>
    </w:p>
    <w:p>
      <w:pPr>
        <w:ind w:left="445"/>
        <w:spacing w:before="23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五、关于建设工程合同纠纷案件审理</w:t>
      </w:r>
    </w:p>
    <w:p>
      <w:pPr>
        <w:ind w:left="23" w:right="52" w:firstLine="435"/>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当事人承包《建筑法》第八十三条第三款规定的建筑工程、一般的家</w:t>
      </w:r>
      <w:r>
        <w:rPr>
          <w:rFonts w:ascii="SimSun" w:hAnsi="SimSun" w:eastAsia="SimSun" w:cs="SimSun"/>
          <w:sz w:val="20"/>
          <w:szCs w:val="20"/>
          <w:spacing w:val="7"/>
        </w:rPr>
        <w:t>庭装修、农村中</w:t>
      </w:r>
      <w:r>
        <w:rPr>
          <w:rFonts w:ascii="SimSun" w:hAnsi="SimSun" w:eastAsia="SimSun" w:cs="SimSun"/>
          <w:sz w:val="20"/>
          <w:szCs w:val="20"/>
        </w:rPr>
        <w:t xml:space="preserve"> </w:t>
      </w:r>
      <w:r>
        <w:rPr>
          <w:rFonts w:ascii="SimSun" w:hAnsi="SimSun" w:eastAsia="SimSun" w:cs="SimSun"/>
          <w:sz w:val="20"/>
          <w:szCs w:val="20"/>
          <w:spacing w:val="10"/>
        </w:rPr>
        <w:t>不属于《村庄和集镇规划建设管理条例》第二十一条规定的规划区的建筑工程，均按照承揽</w:t>
      </w:r>
      <w:r>
        <w:rPr>
          <w:rFonts w:ascii="SimSun" w:hAnsi="SimSun" w:eastAsia="SimSun" w:cs="SimSun"/>
          <w:sz w:val="20"/>
          <w:szCs w:val="20"/>
          <w:spacing w:val="6"/>
        </w:rPr>
        <w:t xml:space="preserve"> </w:t>
      </w:r>
      <w:r>
        <w:rPr>
          <w:rFonts w:ascii="SimSun" w:hAnsi="SimSun" w:eastAsia="SimSun" w:cs="SimSun"/>
          <w:sz w:val="20"/>
          <w:szCs w:val="20"/>
          <w:spacing w:val="7"/>
        </w:rPr>
        <w:t>合同的有关规定处理。</w:t>
      </w:r>
    </w:p>
    <w:p>
      <w:pPr>
        <w:ind w:left="22" w:right="52" w:firstLine="416"/>
        <w:spacing w:before="78" w:line="278"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合同部分条款违反法律、行政法规强制性规定的，不影响其余条款的效力。该部分条</w:t>
      </w:r>
      <w:r>
        <w:rPr>
          <w:rFonts w:ascii="SimSun" w:hAnsi="SimSun" w:eastAsia="SimSun" w:cs="SimSun"/>
          <w:sz w:val="20"/>
          <w:szCs w:val="20"/>
          <w:spacing w:val="11"/>
        </w:rPr>
        <w:t xml:space="preserve"> </w:t>
      </w:r>
      <w:r>
        <w:rPr>
          <w:rFonts w:ascii="SimSun" w:hAnsi="SimSun" w:eastAsia="SimSun" w:cs="SimSun"/>
          <w:sz w:val="20"/>
          <w:szCs w:val="20"/>
          <w:spacing w:val="10"/>
        </w:rPr>
        <w:t>款属于行政审批准手续内容，且系合同生效特别要件的，如果当事人在一审诉讼期间补办了</w:t>
      </w:r>
      <w:r>
        <w:rPr>
          <w:rFonts w:ascii="SimSun" w:hAnsi="SimSun" w:eastAsia="SimSun" w:cs="SimSun"/>
          <w:sz w:val="20"/>
          <w:szCs w:val="20"/>
          <w:spacing w:val="7"/>
        </w:rPr>
        <w:t xml:space="preserve"> </w:t>
      </w:r>
      <w:r>
        <w:rPr>
          <w:rFonts w:ascii="SimSun" w:hAnsi="SimSun" w:eastAsia="SimSun" w:cs="SimSun"/>
          <w:sz w:val="20"/>
          <w:szCs w:val="20"/>
          <w:spacing w:val="8"/>
        </w:rPr>
        <w:t>相关手续，可认定合同有效。</w:t>
      </w:r>
    </w:p>
    <w:p>
      <w:pPr>
        <w:ind w:left="21" w:right="52" w:firstLine="421"/>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在招投标合同纠纷中，如果工程还未开工，招标人或者发包人以中标人资质不够招标</w:t>
      </w:r>
      <w:r>
        <w:rPr>
          <w:rFonts w:ascii="SimSun" w:hAnsi="SimSun" w:eastAsia="SimSun" w:cs="SimSun"/>
          <w:sz w:val="20"/>
          <w:szCs w:val="20"/>
          <w:spacing w:val="6"/>
        </w:rPr>
        <w:t xml:space="preserve"> </w:t>
      </w:r>
      <w:r>
        <w:rPr>
          <w:rFonts w:ascii="SimSun" w:hAnsi="SimSun" w:eastAsia="SimSun" w:cs="SimSun"/>
          <w:sz w:val="20"/>
          <w:szCs w:val="20"/>
          <w:spacing w:val="10"/>
        </w:rPr>
        <w:t>文件规定的等级主张合同无效的，应当予以支持；对中标人或才承包人以招标人或者发包人</w:t>
      </w:r>
      <w:r>
        <w:rPr>
          <w:rFonts w:ascii="SimSun" w:hAnsi="SimSun" w:eastAsia="SimSun" w:cs="SimSun"/>
          <w:sz w:val="20"/>
          <w:szCs w:val="20"/>
          <w:spacing w:val="8"/>
        </w:rPr>
        <w:t xml:space="preserve"> </w:t>
      </w:r>
      <w:r>
        <w:rPr>
          <w:rFonts w:ascii="SimSun" w:hAnsi="SimSun" w:eastAsia="SimSun" w:cs="SimSun"/>
          <w:sz w:val="20"/>
          <w:szCs w:val="20"/>
          <w:spacing w:val="9"/>
        </w:rPr>
        <w:t>存在部分或者全部缔约过失主张赔偿相应损失的，应予以支持。</w:t>
      </w:r>
    </w:p>
    <w:p>
      <w:pPr>
        <w:ind w:left="22" w:firstLine="415"/>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承包人将中标项目整体转让给他人，或者将承包项目肢解后分别转让给他人、或者将</w:t>
      </w:r>
      <w:r>
        <w:rPr>
          <w:rFonts w:ascii="SimSun" w:hAnsi="SimSun" w:eastAsia="SimSun" w:cs="SimSun"/>
          <w:sz w:val="20"/>
          <w:szCs w:val="20"/>
          <w:spacing w:val="14"/>
        </w:rPr>
        <w:t xml:space="preserve"> </w:t>
      </w:r>
      <w:r>
        <w:rPr>
          <w:rFonts w:ascii="SimSun" w:hAnsi="SimSun" w:eastAsia="SimSun" w:cs="SimSun"/>
          <w:sz w:val="20"/>
          <w:szCs w:val="20"/>
          <w:spacing w:val="10"/>
        </w:rPr>
        <w:t>承包项目中主体、关键性工程分包给他人，发包人以此为由主张终止合同的，应予支持。在</w:t>
      </w:r>
      <w:r>
        <w:rPr>
          <w:rFonts w:ascii="SimSun" w:hAnsi="SimSun" w:eastAsia="SimSun" w:cs="SimSun"/>
          <w:sz w:val="20"/>
          <w:szCs w:val="20"/>
          <w:spacing w:val="7"/>
        </w:rPr>
        <w:t xml:space="preserve"> </w:t>
      </w:r>
      <w:r>
        <w:rPr>
          <w:rFonts w:ascii="SimSun" w:hAnsi="SimSun" w:eastAsia="SimSun" w:cs="SimSun"/>
          <w:sz w:val="20"/>
          <w:szCs w:val="20"/>
          <w:spacing w:val="10"/>
        </w:rPr>
        <w:t>具体施工中，承包人将部分技术含量不大、非关键性、基本属于劳务性质的工作量分包，承</w:t>
      </w:r>
      <w:r>
        <w:rPr>
          <w:rFonts w:ascii="SimSun" w:hAnsi="SimSun" w:eastAsia="SimSun" w:cs="SimSun"/>
          <w:sz w:val="20"/>
          <w:szCs w:val="20"/>
          <w:spacing w:val="7"/>
        </w:rPr>
        <w:t xml:space="preserve"> </w:t>
      </w:r>
      <w:r>
        <w:rPr>
          <w:rFonts w:ascii="SimSun" w:hAnsi="SimSun" w:eastAsia="SimSun" w:cs="SimSun"/>
          <w:sz w:val="20"/>
          <w:szCs w:val="20"/>
          <w:spacing w:val="6"/>
        </w:rPr>
        <w:t>包人对技术、管理等进行了实质性控制，发包人据此主张承包人存在非法转包、分包行为的，</w:t>
      </w:r>
      <w:r>
        <w:rPr>
          <w:rFonts w:ascii="SimSun" w:hAnsi="SimSun" w:eastAsia="SimSun" w:cs="SimSun"/>
          <w:sz w:val="20"/>
          <w:szCs w:val="20"/>
          <w:spacing w:val="13"/>
        </w:rPr>
        <w:t xml:space="preserve"> </w:t>
      </w:r>
      <w:r>
        <w:rPr>
          <w:rFonts w:ascii="SimSun" w:hAnsi="SimSun" w:eastAsia="SimSun" w:cs="SimSun"/>
          <w:sz w:val="20"/>
          <w:szCs w:val="20"/>
          <w:spacing w:val="9"/>
        </w:rPr>
        <w:t>不予支持。在转包、分包合同纠纷中，该转包、分包合同的效力应予以认可。</w:t>
      </w:r>
    </w:p>
    <w:p>
      <w:pPr>
        <w:ind w:left="21" w:firstLine="422"/>
        <w:spacing w:before="82" w:line="283" w:lineRule="auto"/>
        <w:rPr>
          <w:rFonts w:ascii="SimSun" w:hAnsi="SimSun" w:eastAsia="SimSun" w:cs="SimSun"/>
          <w:sz w:val="20"/>
          <w:szCs w:val="20"/>
        </w:rPr>
      </w:pPr>
      <w:r>
        <w:rPr>
          <w:rFonts w:ascii="SimSun" w:hAnsi="SimSun" w:eastAsia="SimSun" w:cs="SimSun"/>
          <w:sz w:val="20"/>
          <w:szCs w:val="20"/>
          <w:spacing w:val="6"/>
        </w:rPr>
        <w:t>无资质的企业、个人借用有资质企业的名义承揽工程，发包人以此为由主张合同无效的，</w:t>
      </w:r>
      <w:r>
        <w:rPr>
          <w:rFonts w:ascii="SimSun" w:hAnsi="SimSun" w:eastAsia="SimSun" w:cs="SimSun"/>
          <w:sz w:val="20"/>
          <w:szCs w:val="20"/>
          <w:spacing w:val="4"/>
        </w:rPr>
        <w:t xml:space="preserve"> </w:t>
      </w:r>
      <w:r>
        <w:rPr>
          <w:rFonts w:ascii="SimSun" w:hAnsi="SimSun" w:eastAsia="SimSun" w:cs="SimSun"/>
          <w:sz w:val="20"/>
          <w:szCs w:val="20"/>
          <w:spacing w:val="10"/>
        </w:rPr>
        <w:t>应予以支持。但承包人将工程分包给下属企业，或者由单位内部项目经理组织施工，承包人</w:t>
      </w:r>
      <w:r>
        <w:rPr>
          <w:rFonts w:ascii="SimSun" w:hAnsi="SimSun" w:eastAsia="SimSun" w:cs="SimSun"/>
          <w:sz w:val="20"/>
          <w:szCs w:val="20"/>
          <w:spacing w:val="8"/>
        </w:rPr>
        <w:t xml:space="preserve"> </w:t>
      </w:r>
      <w:r>
        <w:rPr>
          <w:rFonts w:ascii="SimSun" w:hAnsi="SimSun" w:eastAsia="SimSun" w:cs="SimSun"/>
          <w:sz w:val="20"/>
          <w:szCs w:val="20"/>
          <w:spacing w:val="10"/>
        </w:rPr>
        <w:t>采取了控制措施，分派人员直接参与技术、管理等工作，对外向发包人承担合同上的权利义</w:t>
      </w:r>
      <w:r>
        <w:rPr>
          <w:rFonts w:ascii="SimSun" w:hAnsi="SimSun" w:eastAsia="SimSun" w:cs="SimSun"/>
          <w:sz w:val="20"/>
          <w:szCs w:val="20"/>
          <w:spacing w:val="8"/>
        </w:rPr>
        <w:t xml:space="preserve"> </w:t>
      </w:r>
      <w:r>
        <w:rPr>
          <w:rFonts w:ascii="SimSun" w:hAnsi="SimSun" w:eastAsia="SimSun" w:cs="SimSun"/>
          <w:sz w:val="20"/>
          <w:szCs w:val="20"/>
          <w:spacing w:val="9"/>
        </w:rPr>
        <w:t>务的，应认定为内部承包。发包人以此为由主张合同无效的，不予支持。</w:t>
      </w:r>
    </w:p>
    <w:p>
      <w:pPr>
        <w:ind w:left="21" w:right="52" w:firstLine="422"/>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实际施工人以转包人、违法分包人为被告请求支付其施工工程部分的工程款时，实际</w:t>
      </w:r>
      <w:r>
        <w:rPr>
          <w:rFonts w:ascii="SimSun" w:hAnsi="SimSun" w:eastAsia="SimSun" w:cs="SimSun"/>
          <w:sz w:val="20"/>
          <w:szCs w:val="20"/>
          <w:spacing w:val="5"/>
        </w:rPr>
        <w:t xml:space="preserve"> </w:t>
      </w:r>
      <w:r>
        <w:rPr>
          <w:rFonts w:ascii="SimSun" w:hAnsi="SimSun" w:eastAsia="SimSun" w:cs="SimSun"/>
          <w:sz w:val="20"/>
          <w:szCs w:val="20"/>
          <w:spacing w:val="10"/>
        </w:rPr>
        <w:t>施工人、承包人、转包人要求追加发包人为当事人的，人民法院应当予以准许。实际施工人</w:t>
      </w:r>
      <w:r>
        <w:rPr>
          <w:rFonts w:ascii="SimSun" w:hAnsi="SimSun" w:eastAsia="SimSun" w:cs="SimSun"/>
          <w:sz w:val="20"/>
          <w:szCs w:val="20"/>
          <w:spacing w:val="8"/>
        </w:rPr>
        <w:t xml:space="preserve"> </w:t>
      </w:r>
      <w:r>
        <w:rPr>
          <w:rFonts w:ascii="SimSun" w:hAnsi="SimSun" w:eastAsia="SimSun" w:cs="SimSun"/>
          <w:sz w:val="20"/>
          <w:szCs w:val="20"/>
          <w:spacing w:val="10"/>
        </w:rPr>
        <w:t>以发包人为被告主张权利的，人民法院可以追加转包人或者违法分包人为本案当事人。发包</w:t>
      </w:r>
      <w:r>
        <w:rPr>
          <w:rFonts w:ascii="SimSun" w:hAnsi="SimSun" w:eastAsia="SimSun" w:cs="SimSun"/>
          <w:sz w:val="20"/>
          <w:szCs w:val="20"/>
          <w:spacing w:val="8"/>
        </w:rPr>
        <w:t xml:space="preserve"> </w:t>
      </w:r>
      <w:r>
        <w:rPr>
          <w:rFonts w:ascii="SimSun" w:hAnsi="SimSun" w:eastAsia="SimSun" w:cs="SimSun"/>
          <w:sz w:val="20"/>
          <w:szCs w:val="20"/>
          <w:spacing w:val="10"/>
        </w:rPr>
        <w:t>人只在欠付工程价款范围内对实际施工人承担责任。但符合《最高人民法院关于审理建设工</w:t>
      </w:r>
      <w:r>
        <w:rPr>
          <w:rFonts w:ascii="SimSun" w:hAnsi="SimSun" w:eastAsia="SimSun" w:cs="SimSun"/>
          <w:sz w:val="20"/>
          <w:szCs w:val="20"/>
          <w:spacing w:val="8"/>
        </w:rPr>
        <w:t xml:space="preserve"> </w:t>
      </w:r>
      <w:r>
        <w:rPr>
          <w:rFonts w:ascii="SimSun" w:hAnsi="SimSun" w:eastAsia="SimSun" w:cs="SimSun"/>
          <w:sz w:val="20"/>
          <w:szCs w:val="20"/>
          <w:spacing w:val="10"/>
        </w:rPr>
        <w:t>程施工合同纠纷案件适用法律问题的解释》第三条规定范围，实际施工人请求支付工程价款</w:t>
      </w:r>
      <w:r>
        <w:rPr>
          <w:rFonts w:ascii="SimSun" w:hAnsi="SimSun" w:eastAsia="SimSun" w:cs="SimSun"/>
          <w:sz w:val="20"/>
          <w:szCs w:val="20"/>
          <w:spacing w:val="8"/>
        </w:rPr>
        <w:t xml:space="preserve"> </w:t>
      </w:r>
      <w:r>
        <w:rPr>
          <w:rFonts w:ascii="SimSun" w:hAnsi="SimSun" w:eastAsia="SimSun" w:cs="SimSun"/>
          <w:sz w:val="20"/>
          <w:szCs w:val="20"/>
          <w:spacing w:val="8"/>
        </w:rPr>
        <w:t>的，人民法院不予支持。</w:t>
      </w:r>
    </w:p>
    <w:p>
      <w:pPr>
        <w:ind w:left="443"/>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6.  </w:t>
      </w:r>
      <w:r>
        <w:rPr>
          <w:rFonts w:ascii="SimSun" w:hAnsi="SimSun" w:eastAsia="SimSun" w:cs="SimSun"/>
          <w:sz w:val="20"/>
          <w:szCs w:val="20"/>
          <w:spacing w:val="7"/>
        </w:rPr>
        <w:t>无效合同的处理原则</w:t>
      </w:r>
    </w:p>
    <w:p>
      <w:pPr>
        <w:ind w:left="21" w:right="52" w:firstLine="430"/>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）工程质量合格，合同约定了结算价格的，参照合同的约定结算工程款。承包方要求</w:t>
      </w:r>
      <w:r>
        <w:rPr>
          <w:rFonts w:ascii="SimSun" w:hAnsi="SimSun" w:eastAsia="SimSun" w:cs="SimSun"/>
          <w:sz w:val="20"/>
          <w:szCs w:val="20"/>
          <w:spacing w:val="4"/>
        </w:rPr>
        <w:t xml:space="preserve"> </w:t>
      </w:r>
      <w:r>
        <w:rPr>
          <w:rFonts w:ascii="SimSun" w:hAnsi="SimSun" w:eastAsia="SimSun" w:cs="SimSun"/>
          <w:sz w:val="20"/>
          <w:szCs w:val="20"/>
          <w:spacing w:val="8"/>
        </w:rPr>
        <w:t>对工程款进行鉴定的，人民法院不予准许。</w:t>
      </w:r>
    </w:p>
    <w:p>
      <w:pPr>
        <w:ind w:left="21" w:right="16" w:firstLine="430"/>
        <w:spacing w:before="79" w:line="28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）工程质量合格，合同未约定结算价格，应根据承包方已完成的工程量、实际资质，</w:t>
      </w:r>
      <w:r>
        <w:rPr>
          <w:rFonts w:ascii="SimSun" w:hAnsi="SimSun" w:eastAsia="SimSun" w:cs="SimSun"/>
          <w:sz w:val="20"/>
          <w:szCs w:val="20"/>
        </w:rPr>
        <w:t xml:space="preserve"> </w:t>
      </w:r>
      <w:r>
        <w:rPr>
          <w:rFonts w:ascii="SimSun" w:hAnsi="SimSun" w:eastAsia="SimSun" w:cs="SimSun"/>
          <w:sz w:val="20"/>
          <w:szCs w:val="20"/>
          <w:spacing w:val="10"/>
        </w:rPr>
        <w:t>参照合同签订时当地建设行政主管部门发布的计价方法或者计价标准结算工程价款，对超越</w:t>
      </w:r>
      <w:r>
        <w:rPr>
          <w:rFonts w:ascii="SimSun" w:hAnsi="SimSun" w:eastAsia="SimSun" w:cs="SimSun"/>
          <w:sz w:val="20"/>
          <w:szCs w:val="20"/>
          <w:spacing w:val="8"/>
        </w:rPr>
        <w:t xml:space="preserve"> </w:t>
      </w:r>
      <w:r>
        <w:rPr>
          <w:rFonts w:ascii="SimSun" w:hAnsi="SimSun" w:eastAsia="SimSun" w:cs="SimSun"/>
          <w:sz w:val="20"/>
          <w:szCs w:val="20"/>
          <w:spacing w:val="11"/>
        </w:rPr>
        <w:t>资质承揽工程的，对因其超越资质而取得的非法所得予</w:t>
      </w:r>
      <w:r>
        <w:rPr>
          <w:rFonts w:ascii="SimSun" w:hAnsi="SimSun" w:eastAsia="SimSun" w:cs="SimSun"/>
          <w:sz w:val="20"/>
          <w:szCs w:val="20"/>
          <w:spacing w:val="10"/>
        </w:rPr>
        <w:t>以收缴。承包方不具有法定资质的，</w:t>
      </w:r>
      <w:r>
        <w:rPr>
          <w:rFonts w:ascii="SimSun" w:hAnsi="SimSun" w:eastAsia="SimSun" w:cs="SimSun"/>
          <w:sz w:val="20"/>
          <w:szCs w:val="20"/>
        </w:rPr>
        <w:t xml:space="preserve"> </w:t>
      </w:r>
      <w:r>
        <w:rPr>
          <w:rFonts w:ascii="SimSun" w:hAnsi="SimSun" w:eastAsia="SimSun" w:cs="SimSun"/>
          <w:sz w:val="20"/>
          <w:szCs w:val="20"/>
          <w:spacing w:val="10"/>
        </w:rPr>
        <w:t>对间接费和其他直接费予以收缴。转包、违法分包合同当事人之间存在收取管理费的，对该</w:t>
      </w:r>
      <w:r>
        <w:rPr>
          <w:rFonts w:ascii="SimSun" w:hAnsi="SimSun" w:eastAsia="SimSun" w:cs="SimSun"/>
          <w:sz w:val="20"/>
          <w:szCs w:val="20"/>
          <w:spacing w:val="8"/>
        </w:rPr>
        <w:t xml:space="preserve"> </w:t>
      </w:r>
      <w:r>
        <w:rPr>
          <w:rFonts w:ascii="SimSun" w:hAnsi="SimSun" w:eastAsia="SimSun" w:cs="SimSun"/>
          <w:sz w:val="20"/>
          <w:szCs w:val="20"/>
          <w:spacing w:val="8"/>
        </w:rPr>
        <w:t>收取的管理费部分予以收缴。</w:t>
      </w:r>
    </w:p>
    <w:p>
      <w:pPr>
        <w:ind w:left="27" w:right="54" w:firstLine="425"/>
        <w:spacing w:before="79"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）合同未约定结算价格，是指合同约定工程、增加工程、变更设计的工程部分未约定</w:t>
      </w:r>
      <w:r>
        <w:rPr>
          <w:rFonts w:ascii="SimSun" w:hAnsi="SimSun" w:eastAsia="SimSun" w:cs="SimSun"/>
          <w:sz w:val="20"/>
          <w:szCs w:val="20"/>
          <w:spacing w:val="2"/>
        </w:rPr>
        <w:t xml:space="preserve"> </w:t>
      </w:r>
      <w:r>
        <w:rPr>
          <w:rFonts w:ascii="SimSun" w:hAnsi="SimSun" w:eastAsia="SimSun" w:cs="SimSun"/>
          <w:sz w:val="20"/>
          <w:szCs w:val="20"/>
          <w:spacing w:val="4"/>
        </w:rPr>
        <w:t>结算价格。</w:t>
      </w:r>
    </w:p>
    <w:p>
      <w:pPr>
        <w:ind w:left="39" w:right="52" w:firstLine="413"/>
        <w:spacing w:before="85"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）工程竣工验收不合格，承包人以地基基础工程和主体结构合格为由起诉主张工程款</w:t>
      </w:r>
      <w:r>
        <w:rPr>
          <w:rFonts w:ascii="SimSun" w:hAnsi="SimSun" w:eastAsia="SimSun" w:cs="SimSun"/>
          <w:sz w:val="20"/>
          <w:szCs w:val="20"/>
          <w:spacing w:val="2"/>
        </w:rPr>
        <w:t xml:space="preserve"> </w:t>
      </w:r>
      <w:r>
        <w:rPr>
          <w:rFonts w:ascii="SimSun" w:hAnsi="SimSun" w:eastAsia="SimSun" w:cs="SimSun"/>
          <w:sz w:val="20"/>
          <w:szCs w:val="20"/>
          <w:spacing w:val="10"/>
        </w:rPr>
        <w:t>的，如发包人表示不需要承包人承担除合格的地基基础和主体结构以</w:t>
      </w:r>
      <w:r>
        <w:rPr>
          <w:rFonts w:ascii="SimSun" w:hAnsi="SimSun" w:eastAsia="SimSun" w:cs="SimSun"/>
          <w:sz w:val="20"/>
          <w:szCs w:val="20"/>
          <w:spacing w:val="9"/>
        </w:rPr>
        <w:t>外工程的修复义务，只</w:t>
      </w:r>
    </w:p>
    <w:p>
      <w:pPr>
        <w:spacing w:line="264" w:lineRule="auto"/>
        <w:sectPr>
          <w:footerReference w:type="default" r:id="rId24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需承担修复费用的，双方对此达成一致意见的，可以结算工程款。如果发包人提出要求承包</w:t>
      </w:r>
      <w:r>
        <w:rPr>
          <w:rFonts w:ascii="SimSun" w:hAnsi="SimSun" w:eastAsia="SimSun" w:cs="SimSun"/>
          <w:sz w:val="20"/>
          <w:szCs w:val="20"/>
          <w:spacing w:val="5"/>
        </w:rPr>
        <w:t xml:space="preserve"> </w:t>
      </w:r>
      <w:r>
        <w:rPr>
          <w:rFonts w:ascii="SimSun" w:hAnsi="SimSun" w:eastAsia="SimSun" w:cs="SimSun"/>
          <w:sz w:val="20"/>
          <w:szCs w:val="20"/>
          <w:spacing w:val="8"/>
        </w:rPr>
        <w:t>人承担修复义务的，承包人在未履行修复义务前起诉主张工程款的，</w:t>
      </w:r>
      <w:r>
        <w:rPr>
          <w:rFonts w:ascii="SimSun" w:hAnsi="SimSun" w:eastAsia="SimSun" w:cs="SimSun"/>
          <w:sz w:val="20"/>
          <w:szCs w:val="20"/>
          <w:spacing w:val="-47"/>
        </w:rPr>
        <w:t xml:space="preserve"> </w:t>
      </w:r>
      <w:r>
        <w:rPr>
          <w:rFonts w:ascii="SimSun" w:hAnsi="SimSun" w:eastAsia="SimSun" w:cs="SimSun"/>
          <w:sz w:val="20"/>
          <w:szCs w:val="20"/>
          <w:spacing w:val="8"/>
        </w:rPr>
        <w:t>以驳回起诉处理。</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）工程质量综合验收不合格，承包人起诉要求支付工程款的，驳回诉讼请求。</w:t>
      </w:r>
    </w:p>
    <w:p>
      <w:pPr>
        <w:ind w:left="23" w:firstLine="429"/>
        <w:spacing w:before="81"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）工程未经验收，承包人起诉要求支付工程款的，驳回起诉。承包人有证据证明非可</w:t>
      </w:r>
      <w:r>
        <w:rPr>
          <w:rFonts w:ascii="SimSun" w:hAnsi="SimSun" w:eastAsia="SimSun" w:cs="SimSun"/>
          <w:sz w:val="20"/>
          <w:szCs w:val="20"/>
          <w:spacing w:val="2"/>
        </w:rPr>
        <w:t xml:space="preserve"> </w:t>
      </w:r>
      <w:r>
        <w:rPr>
          <w:rFonts w:ascii="SimSun" w:hAnsi="SimSun" w:eastAsia="SimSun" w:cs="SimSun"/>
          <w:sz w:val="20"/>
          <w:szCs w:val="20"/>
          <w:spacing w:val="10"/>
        </w:rPr>
        <w:t>归于承包人的原因所致的，人民法院应当向发包人释明，双方共同配合进行工程验收，发包</w:t>
      </w:r>
      <w:r>
        <w:rPr>
          <w:rFonts w:ascii="SimSun" w:hAnsi="SimSun" w:eastAsia="SimSun" w:cs="SimSun"/>
          <w:sz w:val="20"/>
          <w:szCs w:val="20"/>
          <w:spacing w:val="6"/>
        </w:rPr>
        <w:t xml:space="preserve"> </w:t>
      </w:r>
      <w:r>
        <w:rPr>
          <w:rFonts w:ascii="SimSun" w:hAnsi="SimSun" w:eastAsia="SimSun" w:cs="SimSun"/>
          <w:sz w:val="20"/>
          <w:szCs w:val="20"/>
          <w:spacing w:val="9"/>
        </w:rPr>
        <w:t>方不予配合，根据承包方提供的证据进行了决算工程款。</w:t>
      </w:r>
    </w:p>
    <w:p>
      <w:pPr>
        <w:spacing w:line="276" w:lineRule="auto"/>
        <w:sectPr>
          <w:footerReference w:type="default" r:id="rId24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83"/>
        <w:spacing w:before="113" w:line="228" w:lineRule="auto"/>
        <w:outlineLvl w:val="0"/>
        <w:rPr>
          <w:rFonts w:ascii="SimHei" w:hAnsi="SimHei" w:eastAsia="SimHei" w:cs="SimHei"/>
          <w:sz w:val="35"/>
          <w:szCs w:val="35"/>
        </w:rPr>
      </w:pPr>
      <w:bookmarkStart w:name="bookmark149" w:id="149"/>
      <w:bookmarkEnd w:id="149"/>
      <w:bookmarkStart w:name="bookmark150" w:id="150"/>
      <w:bookmarkEnd w:id="150"/>
      <w:bookmarkStart w:name="bookmark151" w:id="151"/>
      <w:bookmarkEnd w:id="151"/>
      <w:r>
        <w:rPr>
          <w:rFonts w:ascii="SimHei" w:hAnsi="SimHei" w:eastAsia="SimHei" w:cs="SimHei"/>
          <w:sz w:val="35"/>
          <w:szCs w:val="35"/>
          <w:spacing w:val="6"/>
        </w:rPr>
        <w:t>九、福建省法院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（一）福建省高级人民法院</w:t>
      </w:r>
    </w:p>
    <w:p>
      <w:pPr>
        <w:ind w:left="110"/>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9.1.</w:t>
      </w:r>
      <w:r>
        <w:rPr>
          <w:rFonts w:ascii="Times New Roman" w:hAnsi="Times New Roman" w:eastAsia="Times New Roman" w:cs="Times New Roman"/>
          <w:sz w:val="30"/>
          <w:szCs w:val="30"/>
          <w:spacing w:val="-26"/>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福建省高级人民法院建设工程施工合同纠纷疑难问题解答</w:t>
      </w:r>
    </w:p>
    <w:p>
      <w:pPr>
        <w:ind w:left="3217"/>
        <w:spacing w:before="170"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22  </w:t>
      </w:r>
      <w:r>
        <w:rPr>
          <w:rFonts w:ascii="FangSong" w:hAnsi="FangSong" w:eastAsia="FangSong" w:cs="FangSong"/>
          <w:sz w:val="20"/>
          <w:szCs w:val="20"/>
          <w:spacing w:val="-4"/>
        </w:rPr>
        <w:t>日）</w:t>
      </w:r>
    </w:p>
    <w:p>
      <w:pPr>
        <w:ind w:left="445"/>
        <w:spacing w:before="235"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一、建设工程施工合同的界定</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如何判断建设工程合同？</w:t>
      </w:r>
    </w:p>
    <w:p>
      <w:pPr>
        <w:ind w:left="23" w:right="90" w:firstLine="421"/>
        <w:spacing w:before="81" w:line="264" w:lineRule="auto"/>
        <w:rPr>
          <w:rFonts w:ascii="SimSun" w:hAnsi="SimSun" w:eastAsia="SimSun" w:cs="SimSun"/>
          <w:sz w:val="20"/>
          <w:szCs w:val="20"/>
        </w:rPr>
      </w:pPr>
      <w:r>
        <w:rPr>
          <w:rFonts w:ascii="SimSun" w:hAnsi="SimSun" w:eastAsia="SimSun" w:cs="SimSun"/>
          <w:sz w:val="20"/>
          <w:szCs w:val="20"/>
          <w:spacing w:val="10"/>
        </w:rPr>
        <w:t>建设工程合同在适用法律上与承揽合同有明显不同。建设工程合同可以从承包人的资质</w:t>
      </w:r>
      <w:r>
        <w:rPr>
          <w:rFonts w:ascii="SimSun" w:hAnsi="SimSun" w:eastAsia="SimSun" w:cs="SimSun"/>
          <w:sz w:val="20"/>
          <w:szCs w:val="20"/>
          <w:spacing w:val="4"/>
        </w:rPr>
        <w:t xml:space="preserve"> </w:t>
      </w:r>
      <w:r>
        <w:rPr>
          <w:rFonts w:ascii="SimSun" w:hAnsi="SimSun" w:eastAsia="SimSun" w:cs="SimSun"/>
          <w:sz w:val="20"/>
          <w:szCs w:val="20"/>
          <w:spacing w:val="8"/>
        </w:rPr>
        <w:t>和项目的规模两个方面加以区别和认定。</w:t>
      </w:r>
    </w:p>
    <w:p>
      <w:pPr>
        <w:ind w:left="23" w:right="90" w:firstLine="420"/>
        <w:spacing w:before="81" w:line="283" w:lineRule="auto"/>
        <w:rPr>
          <w:rFonts w:ascii="SimSun" w:hAnsi="SimSun" w:eastAsia="SimSun" w:cs="SimSun"/>
          <w:sz w:val="20"/>
          <w:szCs w:val="20"/>
        </w:rPr>
      </w:pPr>
      <w:r>
        <w:rPr>
          <w:rFonts w:ascii="SimSun" w:hAnsi="SimSun" w:eastAsia="SimSun" w:cs="SimSun"/>
          <w:sz w:val="20"/>
          <w:szCs w:val="20"/>
          <w:spacing w:val="10"/>
        </w:rPr>
        <w:t>法律规定建设工程合同承包人必须是具有一定资质的法人。法律和行政法规对建设工程</w:t>
      </w:r>
      <w:r>
        <w:rPr>
          <w:rFonts w:ascii="SimSun" w:hAnsi="SimSun" w:eastAsia="SimSun" w:cs="SimSun"/>
          <w:sz w:val="20"/>
          <w:szCs w:val="20"/>
          <w:spacing w:val="6"/>
        </w:rPr>
        <w:t xml:space="preserve"> </w:t>
      </w:r>
      <w:r>
        <w:rPr>
          <w:rFonts w:ascii="SimSun" w:hAnsi="SimSun" w:eastAsia="SimSun" w:cs="SimSun"/>
          <w:sz w:val="20"/>
          <w:szCs w:val="20"/>
          <w:spacing w:val="10"/>
        </w:rPr>
        <w:t>合同的订立有严格的程序要求，国家通过工程项日立项、用地规划许可、工程规划许可等一</w:t>
      </w:r>
      <w:r>
        <w:rPr>
          <w:rFonts w:ascii="SimSun" w:hAnsi="SimSun" w:eastAsia="SimSun" w:cs="SimSun"/>
          <w:sz w:val="20"/>
          <w:szCs w:val="20"/>
          <w:spacing w:val="6"/>
        </w:rPr>
        <w:t xml:space="preserve"> </w:t>
      </w:r>
      <w:r>
        <w:rPr>
          <w:rFonts w:ascii="SimSun" w:hAnsi="SimSun" w:eastAsia="SimSun" w:cs="SimSun"/>
          <w:sz w:val="20"/>
          <w:szCs w:val="20"/>
          <w:spacing w:val="10"/>
        </w:rPr>
        <w:t>系列行政许可制度，对建设工程全程进行一定的计划十预。对于承包人主体资格没有特殊要</w:t>
      </w:r>
      <w:r>
        <w:rPr>
          <w:rFonts w:ascii="SimSun" w:hAnsi="SimSun" w:eastAsia="SimSun" w:cs="SimSun"/>
          <w:sz w:val="20"/>
          <w:szCs w:val="20"/>
          <w:spacing w:val="6"/>
        </w:rPr>
        <w:t xml:space="preserve"> </w:t>
      </w:r>
      <w:r>
        <w:rPr>
          <w:rFonts w:ascii="SimSun" w:hAnsi="SimSun" w:eastAsia="SimSun" w:cs="SimSun"/>
          <w:sz w:val="20"/>
          <w:szCs w:val="20"/>
          <w:spacing w:val="9"/>
        </w:rPr>
        <w:t>求的项目，不应认定为建设工程合同，宜按照承揽合同处理。</w:t>
      </w:r>
    </w:p>
    <w:p>
      <w:pPr>
        <w:ind w:left="25" w:right="90" w:firstLine="419"/>
        <w:spacing w:before="80" w:line="277" w:lineRule="auto"/>
        <w:rPr>
          <w:rFonts w:ascii="SimSun" w:hAnsi="SimSun" w:eastAsia="SimSun" w:cs="SimSun"/>
          <w:sz w:val="20"/>
          <w:szCs w:val="20"/>
        </w:rPr>
      </w:pPr>
      <w:r>
        <w:rPr>
          <w:rFonts w:ascii="SimSun" w:hAnsi="SimSun" w:eastAsia="SimSun" w:cs="SimSun"/>
          <w:sz w:val="20"/>
          <w:szCs w:val="20"/>
          <w:spacing w:val="10"/>
        </w:rPr>
        <w:t>建设工程还可以根据投资数额、技术难度、工程用途、发包人情况等因素综合判断，建</w:t>
      </w:r>
      <w:r>
        <w:rPr>
          <w:rFonts w:ascii="SimSun" w:hAnsi="SimSun" w:eastAsia="SimSun" w:cs="SimSun"/>
          <w:sz w:val="20"/>
          <w:szCs w:val="20"/>
          <w:spacing w:val="4"/>
        </w:rPr>
        <w:t xml:space="preserve"> </w:t>
      </w:r>
      <w:r>
        <w:rPr>
          <w:rFonts w:ascii="SimSun" w:hAnsi="SimSun" w:eastAsia="SimSun" w:cs="SimSun"/>
          <w:sz w:val="20"/>
          <w:szCs w:val="20"/>
          <w:spacing w:val="10"/>
        </w:rPr>
        <w:t>设工程项目一般耗资巨大、有严格的质量要求。对于一些投资小、技术简单的项目，不宜认</w:t>
      </w:r>
      <w:r>
        <w:rPr>
          <w:rFonts w:ascii="SimSun" w:hAnsi="SimSun" w:eastAsia="SimSun" w:cs="SimSun"/>
          <w:sz w:val="20"/>
          <w:szCs w:val="20"/>
          <w:spacing w:val="4"/>
        </w:rPr>
        <w:t xml:space="preserve"> </w:t>
      </w:r>
      <w:r>
        <w:rPr>
          <w:rFonts w:ascii="SimSun" w:hAnsi="SimSun" w:eastAsia="SimSun" w:cs="SimSun"/>
          <w:sz w:val="20"/>
          <w:szCs w:val="20"/>
          <w:spacing w:val="6"/>
        </w:rPr>
        <w:t>定为建设工程。</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2.  </w:t>
      </w:r>
      <w:r>
        <w:rPr>
          <w:rFonts w:ascii="SimSun" w:hAnsi="SimSun" w:eastAsia="SimSun" w:cs="SimSun"/>
          <w:sz w:val="20"/>
          <w:szCs w:val="20"/>
          <w14:textOutline w14:w="3795" w14:cap="sq" w14:cmpd="sng">
            <w14:solidFill>
              <w14:srgbClr w14:val="000000"/>
            </w14:solidFill>
            <w14:prstDash w14:val="solid"/>
            <w14:bevel/>
          </w14:textOutline>
          <w:spacing w:val="7"/>
        </w:rPr>
        <w:t>如何认定建设工程？</w:t>
      </w:r>
    </w:p>
    <w:p>
      <w:pPr>
        <w:ind w:left="23" w:right="90" w:firstLine="420"/>
        <w:spacing w:before="79" w:line="265" w:lineRule="auto"/>
        <w:rPr>
          <w:rFonts w:ascii="SimSun" w:hAnsi="SimSun" w:eastAsia="SimSun" w:cs="SimSun"/>
          <w:sz w:val="20"/>
          <w:szCs w:val="20"/>
        </w:rPr>
      </w:pPr>
      <w:r>
        <w:rPr>
          <w:rFonts w:ascii="SimSun" w:hAnsi="SimSun" w:eastAsia="SimSun" w:cs="SimSun"/>
          <w:sz w:val="20"/>
          <w:szCs w:val="20"/>
          <w:spacing w:val="10"/>
        </w:rPr>
        <w:t>建设工程，是指土木工程、建筑工程、线路管道和设备安装工程及装修工程。以下情形</w:t>
      </w:r>
      <w:r>
        <w:rPr>
          <w:rFonts w:ascii="SimSun" w:hAnsi="SimSun" w:eastAsia="SimSun" w:cs="SimSun"/>
          <w:sz w:val="20"/>
          <w:szCs w:val="20"/>
          <w:spacing w:val="4"/>
        </w:rPr>
        <w:t xml:space="preserve"> </w:t>
      </w:r>
      <w:r>
        <w:rPr>
          <w:rFonts w:ascii="SimSun" w:hAnsi="SimSun" w:eastAsia="SimSun" w:cs="SimSun"/>
          <w:sz w:val="20"/>
          <w:szCs w:val="20"/>
          <w:spacing w:val="6"/>
        </w:rPr>
        <w:t>属于建设工程：</w:t>
      </w:r>
    </w:p>
    <w:p>
      <w:pPr>
        <w:ind w:left="21" w:right="38" w:firstLine="430"/>
        <w:spacing w:before="80"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）矿山、铁路、公路、隧道、桥梁、堤坝、电站、码头、飞机场、运动场、营造林、</w:t>
      </w:r>
      <w:r>
        <w:rPr>
          <w:rFonts w:ascii="SimSun" w:hAnsi="SimSun" w:eastAsia="SimSun" w:cs="SimSun"/>
          <w:sz w:val="20"/>
          <w:szCs w:val="20"/>
          <w:spacing w:val="17"/>
        </w:rPr>
        <w:t xml:space="preserve"> </w:t>
      </w:r>
      <w:r>
        <w:rPr>
          <w:rFonts w:ascii="SimSun" w:hAnsi="SimSun" w:eastAsia="SimSun" w:cs="SimSun"/>
          <w:sz w:val="20"/>
          <w:szCs w:val="20"/>
          <w:spacing w:val="8"/>
        </w:rPr>
        <w:t>海洋平台等土木工程；</w:t>
      </w:r>
    </w:p>
    <w:p>
      <w:pPr>
        <w:ind w:left="21" w:right="38" w:firstLine="430"/>
        <w:spacing w:before="81" w:line="277"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SimSun" w:hAnsi="SimSun" w:eastAsia="SimSun" w:cs="SimSun"/>
          <w:sz w:val="20"/>
          <w:szCs w:val="20"/>
          <w:spacing w:val="3"/>
        </w:rPr>
        <w:t>）建筑工程是指房屋建筑工程，即有顶盖、梁柱、墙壁、基础以及能够形成内部空间，</w:t>
      </w:r>
      <w:r>
        <w:rPr>
          <w:rFonts w:ascii="SimSun" w:hAnsi="SimSun" w:eastAsia="SimSun" w:cs="SimSun"/>
          <w:sz w:val="20"/>
          <w:szCs w:val="20"/>
          <w:spacing w:val="9"/>
        </w:rPr>
        <w:t xml:space="preserve"> </w:t>
      </w:r>
      <w:r>
        <w:rPr>
          <w:rFonts w:ascii="SimSun" w:hAnsi="SimSun" w:eastAsia="SimSun" w:cs="SimSun"/>
          <w:sz w:val="20"/>
          <w:szCs w:val="20"/>
          <w:spacing w:val="10"/>
        </w:rPr>
        <w:t>满足人们生产、生活、公共活动的工程实体，包括厂房、剧院、旅馆、商店、学校、医院和</w:t>
      </w:r>
      <w:r>
        <w:rPr>
          <w:rFonts w:ascii="SimSun" w:hAnsi="SimSun" w:eastAsia="SimSun" w:cs="SimSun"/>
          <w:sz w:val="20"/>
          <w:szCs w:val="20"/>
          <w:spacing w:val="8"/>
        </w:rPr>
        <w:t xml:space="preserve"> </w:t>
      </w:r>
      <w:r>
        <w:rPr>
          <w:rFonts w:ascii="SimSun" w:hAnsi="SimSun" w:eastAsia="SimSun" w:cs="SimSun"/>
          <w:sz w:val="20"/>
          <w:szCs w:val="20"/>
          <w:spacing w:val="6"/>
        </w:rPr>
        <w:t>住宅等工程；</w:t>
      </w:r>
    </w:p>
    <w:p>
      <w:pPr>
        <w:ind w:left="22" w:right="93"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）包括电力、通信线路、石油、燃气、给水、排水、供热等管道系统和各类机械设备</w:t>
      </w:r>
      <w:r>
        <w:rPr>
          <w:rFonts w:ascii="SimSun" w:hAnsi="SimSun" w:eastAsia="SimSun" w:cs="SimSun"/>
          <w:sz w:val="20"/>
          <w:szCs w:val="20"/>
          <w:spacing w:val="2"/>
        </w:rPr>
        <w:t xml:space="preserve"> </w:t>
      </w:r>
      <w:r>
        <w:rPr>
          <w:rFonts w:ascii="SimSun" w:hAnsi="SimSun" w:eastAsia="SimSun" w:cs="SimSun"/>
          <w:sz w:val="20"/>
          <w:szCs w:val="20"/>
          <w:spacing w:val="8"/>
        </w:rPr>
        <w:t>装置等线路、管道和设备安装工程：</w:t>
      </w:r>
    </w:p>
    <w:p>
      <w:pPr>
        <w:ind w:left="24" w:right="90" w:firstLine="427"/>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）对建筑物内、外进行以美化、舒适化、增加使用功能为目的装修工程。以下几种情</w:t>
      </w:r>
      <w:r>
        <w:rPr>
          <w:rFonts w:ascii="SimSun" w:hAnsi="SimSun" w:eastAsia="SimSun" w:cs="SimSun"/>
          <w:sz w:val="20"/>
          <w:szCs w:val="20"/>
          <w:spacing w:val="4"/>
        </w:rPr>
        <w:t xml:space="preserve"> </w:t>
      </w:r>
      <w:r>
        <w:rPr>
          <w:rFonts w:ascii="SimSun" w:hAnsi="SimSun" w:eastAsia="SimSun" w:cs="SimSun"/>
          <w:sz w:val="20"/>
          <w:szCs w:val="20"/>
          <w:spacing w:val="8"/>
        </w:rPr>
        <w:t>形属于承揽事项，不属于建设工程：</w:t>
      </w:r>
    </w:p>
    <w:p>
      <w:pPr>
        <w:ind w:left="25" w:right="90" w:firstLine="432"/>
        <w:spacing w:before="82" w:line="265"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SimSun" w:hAnsi="SimSun" w:eastAsia="SimSun" w:cs="SimSun"/>
          <w:sz w:val="20"/>
          <w:szCs w:val="20"/>
          <w:spacing w:val="7"/>
        </w:rPr>
        <w:t>）国家已取消对城市园林绿化企业的资质要求，园林绿化工程一般情况下不应认定</w:t>
      </w:r>
      <w:r>
        <w:rPr>
          <w:rFonts w:ascii="SimSun" w:hAnsi="SimSun" w:eastAsia="SimSun" w:cs="SimSun"/>
          <w:sz w:val="20"/>
          <w:szCs w:val="20"/>
          <w:spacing w:val="6"/>
        </w:rPr>
        <w:t>为建</w:t>
      </w:r>
      <w:r>
        <w:rPr>
          <w:rFonts w:ascii="SimSun" w:hAnsi="SimSun" w:eastAsia="SimSun" w:cs="SimSun"/>
          <w:sz w:val="20"/>
          <w:szCs w:val="20"/>
        </w:rPr>
        <w:t xml:space="preserve"> </w:t>
      </w:r>
      <w:r>
        <w:rPr>
          <w:rFonts w:ascii="SimSun" w:hAnsi="SimSun" w:eastAsia="SimSun" w:cs="SimSun"/>
          <w:sz w:val="20"/>
          <w:szCs w:val="20"/>
          <w:spacing w:val="4"/>
        </w:rPr>
        <w:t>设工程；</w:t>
      </w:r>
    </w:p>
    <w:p>
      <w:pPr>
        <w:ind w:left="18" w:right="92" w:firstLine="42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3"/>
        </w:rPr>
        <w:t>2</w:t>
      </w:r>
      <w:r>
        <w:rPr>
          <w:rFonts w:ascii="SimSun" w:hAnsi="SimSun" w:eastAsia="SimSun" w:cs="SimSun"/>
          <w:sz w:val="20"/>
          <w:szCs w:val="20"/>
          <w:spacing w:val="13"/>
        </w:rPr>
        <w:t>）农民自建低层（四层及四层以下）住宅（《福建省农村村民住宅建设管</w:t>
      </w:r>
      <w:r>
        <w:rPr>
          <w:rFonts w:ascii="SimSun" w:hAnsi="SimSun" w:eastAsia="SimSun" w:cs="SimSun"/>
          <w:sz w:val="20"/>
          <w:szCs w:val="20"/>
          <w:spacing w:val="12"/>
        </w:rPr>
        <w:t>理办法》第</w:t>
      </w:r>
      <w:r>
        <w:rPr>
          <w:rFonts w:ascii="SimSun" w:hAnsi="SimSun" w:eastAsia="SimSun" w:cs="SimSun"/>
          <w:sz w:val="20"/>
          <w:szCs w:val="20"/>
        </w:rPr>
        <w:t xml:space="preserve"> </w:t>
      </w:r>
      <w:r>
        <w:rPr>
          <w:rFonts w:ascii="Times New Roman" w:hAnsi="Times New Roman" w:eastAsia="Times New Roman" w:cs="Times New Roman"/>
          <w:sz w:val="20"/>
          <w:szCs w:val="20"/>
          <w:spacing w:val="1"/>
        </w:rPr>
        <w:t>28</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
        </w:rPr>
        <w:t>条</w:t>
      </w:r>
      <w:r>
        <w:rPr>
          <w:rFonts w:ascii="SimSun" w:hAnsi="SimSun" w:eastAsia="SimSun" w:cs="SimSun"/>
          <w:sz w:val="20"/>
          <w:szCs w:val="20"/>
        </w:rPr>
        <w:t>）；</w:t>
      </w:r>
    </w:p>
    <w:p>
      <w:pPr>
        <w:ind w:left="21" w:firstLine="421"/>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4"/>
        </w:rPr>
        <w:t>3</w:t>
      </w:r>
      <w:r>
        <w:rPr>
          <w:rFonts w:ascii="SimSun" w:hAnsi="SimSun" w:eastAsia="SimSun" w:cs="SimSun"/>
          <w:sz w:val="20"/>
          <w:szCs w:val="20"/>
          <w:spacing w:val="4"/>
        </w:rPr>
        <w:t>）房屋修缮活动、家庭的装修装饰及小型工装活动（根据《住宅室内装饰装修管理办法》</w:t>
      </w:r>
      <w:r>
        <w:rPr>
          <w:rFonts w:ascii="SimSun" w:hAnsi="SimSun" w:eastAsia="SimSun" w:cs="SimSun"/>
          <w:sz w:val="20"/>
          <w:szCs w:val="20"/>
          <w:spacing w:val="17"/>
        </w:rPr>
        <w:t xml:space="preserve"> </w:t>
      </w:r>
      <w:r>
        <w:rPr>
          <w:rFonts w:ascii="SimSun" w:hAnsi="SimSun" w:eastAsia="SimSun" w:cs="SimSun"/>
          <w:sz w:val="20"/>
          <w:szCs w:val="20"/>
          <w:spacing w:val="6"/>
        </w:rPr>
        <w:t>第四十四条规定，工程投资额在</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6"/>
        </w:rPr>
        <w:t>30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万元以下或建筑面积在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300 </w:t>
      </w:r>
      <w:r>
        <w:rPr>
          <w:rFonts w:ascii="SimSun" w:hAnsi="SimSun" w:eastAsia="SimSun" w:cs="SimSun"/>
          <w:sz w:val="20"/>
          <w:szCs w:val="20"/>
          <w:spacing w:val="6"/>
        </w:rPr>
        <w:t>平方米以下，可以不申请办理</w:t>
      </w:r>
      <w:r>
        <w:rPr>
          <w:rFonts w:ascii="SimSun" w:hAnsi="SimSun" w:eastAsia="SimSun" w:cs="SimSun"/>
          <w:sz w:val="20"/>
          <w:szCs w:val="20"/>
        </w:rPr>
        <w:t xml:space="preserve">  </w:t>
      </w:r>
      <w:r>
        <w:rPr>
          <w:rFonts w:ascii="SimSun" w:hAnsi="SimSun" w:eastAsia="SimSun" w:cs="SimSun"/>
          <w:sz w:val="20"/>
          <w:szCs w:val="20"/>
          <w:spacing w:val="9"/>
        </w:rPr>
        <w:t>施工许可证的非住宅装饰装修活动</w:t>
      </w:r>
      <w:r>
        <w:rPr>
          <w:rFonts w:ascii="SimSun" w:hAnsi="SimSun" w:eastAsia="SimSun" w:cs="SimSun"/>
          <w:sz w:val="20"/>
          <w:szCs w:val="20"/>
          <w:spacing w:val="2"/>
        </w:rPr>
        <w:t>）：</w:t>
      </w:r>
    </w:p>
    <w:p>
      <w:pPr>
        <w:ind w:left="437"/>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8"/>
        </w:rPr>
        <w:t>4</w:t>
      </w:r>
      <w:r>
        <w:rPr>
          <w:rFonts w:ascii="SimSun" w:hAnsi="SimSun" w:eastAsia="SimSun" w:cs="SimSun"/>
          <w:sz w:val="20"/>
          <w:szCs w:val="20"/>
          <w:spacing w:val="8"/>
        </w:rPr>
        <w:t>）企业建设临时简易房屋建筑：</w:t>
      </w:r>
    </w:p>
    <w:p>
      <w:pPr>
        <w:ind w:left="444"/>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8"/>
        </w:rPr>
        <w:t>5</w:t>
      </w:r>
      <w:r>
        <w:rPr>
          <w:rFonts w:ascii="SimSun" w:hAnsi="SimSun" w:eastAsia="SimSun" w:cs="SimSun"/>
          <w:sz w:val="20"/>
          <w:szCs w:val="20"/>
          <w:spacing w:val="8"/>
        </w:rPr>
        <w:t>）老旧小区加装电梯、更换电梯的安装工程：</w:t>
      </w:r>
    </w:p>
    <w:p>
      <w:pPr>
        <w:ind w:left="443"/>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6</w:t>
      </w:r>
      <w:r>
        <w:rPr>
          <w:rFonts w:ascii="SimSun" w:hAnsi="SimSun" w:eastAsia="SimSun" w:cs="SimSun"/>
          <w:sz w:val="20"/>
          <w:szCs w:val="20"/>
          <w:spacing w:val="7"/>
        </w:rPr>
        <w:t>）农业温室大棚建设（</w:t>
      </w:r>
      <w:r>
        <w:rPr>
          <w:rFonts w:ascii="SimSun" w:hAnsi="SimSun" w:eastAsia="SimSun" w:cs="SimSun"/>
          <w:sz w:val="20"/>
          <w:szCs w:val="20"/>
          <w:spacing w:val="-56"/>
        </w:rPr>
        <w:t xml:space="preserve"> </w:t>
      </w:r>
      <w:r>
        <w:rPr>
          <w:rFonts w:ascii="SimSun" w:hAnsi="SimSun" w:eastAsia="SimSun" w:cs="SimSun"/>
          <w:sz w:val="20"/>
          <w:szCs w:val="20"/>
          <w:spacing w:val="7"/>
        </w:rPr>
        <w:t>一定规模以上有资质要求的除外）。</w:t>
      </w:r>
    </w:p>
    <w:p>
      <w:pPr>
        <w:spacing w:line="228" w:lineRule="auto"/>
        <w:sectPr>
          <w:footerReference w:type="default" r:id="rId244"/>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outlineLvl w:val="3"/>
        <w:rPr>
          <w:rFonts w:ascii="SimSun" w:hAnsi="SimSun" w:eastAsia="SimSun" w:cs="SimSun"/>
          <w:sz w:val="20"/>
          <w:szCs w:val="20"/>
        </w:rPr>
      </w:pPr>
      <w:bookmarkStart w:name="bookmark155" w:id="152"/>
      <w:bookmarkEnd w:id="152"/>
      <w:r>
        <w:rPr>
          <w:rFonts w:ascii="SimSun" w:hAnsi="SimSun" w:eastAsia="SimSun" w:cs="SimSun"/>
          <w:sz w:val="20"/>
          <w:szCs w:val="20"/>
          <w14:textOutline w14:w="3795" w14:cap="sq" w14:cmpd="sng">
            <w14:solidFill>
              <w14:srgbClr w14:val="000000"/>
            </w14:solidFill>
            <w14:prstDash w14:val="solid"/>
            <w14:bevel/>
          </w14:textOutline>
          <w:spacing w:val="9"/>
        </w:rPr>
        <w:t>二、合同效力及合同相对性</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3.  </w:t>
      </w:r>
      <w:r>
        <w:rPr>
          <w:rFonts w:ascii="SimSun" w:hAnsi="SimSun" w:eastAsia="SimSun" w:cs="SimSun"/>
          <w:sz w:val="20"/>
          <w:szCs w:val="20"/>
          <w14:textOutline w14:w="3795" w14:cap="sq" w14:cmpd="sng">
            <w14:solidFill>
              <w14:srgbClr w14:val="000000"/>
            </w14:solidFill>
            <w14:prstDash w14:val="solid"/>
            <w14:bevel/>
          </w14:textOutline>
          <w:spacing w:val="6"/>
        </w:rPr>
        <w:t>如何认定挂靠？</w:t>
      </w:r>
    </w:p>
    <w:p>
      <w:pPr>
        <w:ind w:left="22" w:firstLine="419"/>
        <w:spacing w:before="82" w:line="291" w:lineRule="auto"/>
        <w:rPr>
          <w:rFonts w:ascii="SimSun" w:hAnsi="SimSun" w:eastAsia="SimSun" w:cs="SimSun"/>
          <w:sz w:val="20"/>
          <w:szCs w:val="20"/>
        </w:rPr>
      </w:pPr>
      <w:r>
        <w:rPr>
          <w:rFonts w:ascii="SimSun" w:hAnsi="SimSun" w:eastAsia="SimSun" w:cs="SimSun"/>
          <w:sz w:val="20"/>
          <w:szCs w:val="20"/>
          <w:spacing w:val="8"/>
        </w:rPr>
        <w:t>住房和城乡建设部《建筑工程施工发包与承包违法行为认定查处管理办法》（</w:t>
      </w:r>
      <w:r>
        <w:rPr>
          <w:rFonts w:ascii="Times New Roman" w:hAnsi="Times New Roman" w:eastAsia="Times New Roman" w:cs="Times New Roman"/>
          <w:sz w:val="20"/>
          <w:szCs w:val="20"/>
          <w:spacing w:val="8"/>
        </w:rPr>
        <w:t>2019 </w:t>
      </w:r>
      <w:r>
        <w:rPr>
          <w:rFonts w:ascii="SimSun" w:hAnsi="SimSun" w:eastAsia="SimSun" w:cs="SimSun"/>
          <w:sz w:val="20"/>
          <w:szCs w:val="20"/>
          <w:spacing w:val="8"/>
        </w:rPr>
        <w:t>年</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rPr>
        <w:t xml:space="preserve">  </w:t>
      </w:r>
      <w:r>
        <w:rPr>
          <w:rFonts w:ascii="SimSun" w:hAnsi="SimSun" w:eastAsia="SimSun" w:cs="SimSun"/>
          <w:sz w:val="20"/>
          <w:szCs w:val="20"/>
          <w:spacing w:val="8"/>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8"/>
        </w:rPr>
        <w:t>日实施）第九条规定：</w:t>
      </w:r>
      <w:r>
        <w:rPr>
          <w:rFonts w:ascii="SimSun" w:hAnsi="SimSun" w:eastAsia="SimSun" w:cs="SimSun"/>
          <w:sz w:val="20"/>
          <w:szCs w:val="20"/>
          <w:spacing w:val="-78"/>
        </w:rPr>
        <w:t xml:space="preserve"> </w:t>
      </w:r>
      <w:r>
        <w:rPr>
          <w:rFonts w:ascii="SimSun" w:hAnsi="SimSun" w:eastAsia="SimSun" w:cs="SimSun"/>
          <w:sz w:val="20"/>
          <w:szCs w:val="20"/>
          <w:spacing w:val="8"/>
        </w:rPr>
        <w:t>“本办法所称挂靠，是指单位或个人以其</w:t>
      </w:r>
      <w:r>
        <w:rPr>
          <w:rFonts w:ascii="SimSun" w:hAnsi="SimSun" w:eastAsia="SimSun" w:cs="SimSun"/>
          <w:sz w:val="20"/>
          <w:szCs w:val="20"/>
          <w:spacing w:val="7"/>
        </w:rPr>
        <w:t>他有资质的施工单位的</w:t>
      </w:r>
      <w:r>
        <w:rPr>
          <w:rFonts w:ascii="SimSun" w:hAnsi="SimSun" w:eastAsia="SimSun" w:cs="SimSun"/>
          <w:sz w:val="20"/>
          <w:szCs w:val="20"/>
        </w:rPr>
        <w:t xml:space="preserve"> </w:t>
      </w:r>
      <w:r>
        <w:rPr>
          <w:rFonts w:ascii="SimSun" w:hAnsi="SimSun" w:eastAsia="SimSun" w:cs="SimSun"/>
          <w:sz w:val="20"/>
          <w:szCs w:val="20"/>
          <w:spacing w:val="11"/>
        </w:rPr>
        <w:t>名义承揽工程的行为。前款所称承揽工程，包括参与</w:t>
      </w:r>
      <w:r>
        <w:rPr>
          <w:rFonts w:ascii="SimSun" w:hAnsi="SimSun" w:eastAsia="SimSun" w:cs="SimSun"/>
          <w:sz w:val="20"/>
          <w:szCs w:val="20"/>
          <w:spacing w:val="10"/>
        </w:rPr>
        <w:t>投标、订立合同、办理有关施工手续，</w:t>
      </w:r>
      <w:r>
        <w:rPr>
          <w:rFonts w:ascii="SimSun" w:hAnsi="SimSun" w:eastAsia="SimSun" w:cs="SimSun"/>
          <w:sz w:val="20"/>
          <w:szCs w:val="20"/>
        </w:rPr>
        <w:t xml:space="preserve"> </w:t>
      </w:r>
      <w:r>
        <w:rPr>
          <w:rFonts w:ascii="SimSun" w:hAnsi="SimSun" w:eastAsia="SimSun" w:cs="SimSun"/>
          <w:sz w:val="20"/>
          <w:szCs w:val="20"/>
          <w:spacing w:val="8"/>
        </w:rPr>
        <w:t>从事施工等活动。</w:t>
      </w:r>
      <w:r>
        <w:rPr>
          <w:rFonts w:ascii="SimSun" w:hAnsi="SimSun" w:eastAsia="SimSun" w:cs="SimSun"/>
          <w:sz w:val="20"/>
          <w:szCs w:val="20"/>
          <w:spacing w:val="-75"/>
        </w:rPr>
        <w:t xml:space="preserve"> </w:t>
      </w:r>
      <w:r>
        <w:rPr>
          <w:rFonts w:ascii="SimSun" w:hAnsi="SimSun" w:eastAsia="SimSun" w:cs="SimSun"/>
          <w:sz w:val="20"/>
          <w:szCs w:val="20"/>
          <w:spacing w:val="8"/>
        </w:rPr>
        <w:t>”第十条规定：“存在下列情形之一，属于挂靠</w:t>
      </w:r>
      <w:r>
        <w:rPr>
          <w:rFonts w:ascii="SimSun" w:hAnsi="SimSun" w:eastAsia="SimSun" w:cs="SimSun"/>
          <w:sz w:val="20"/>
          <w:szCs w:val="20"/>
          <w:spacing w:val="-16"/>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）没有资质单位或个</w:t>
      </w:r>
      <w:r>
        <w:rPr>
          <w:rFonts w:ascii="SimSun" w:hAnsi="SimSun" w:eastAsia="SimSun" w:cs="SimSun"/>
          <w:sz w:val="20"/>
          <w:szCs w:val="20"/>
        </w:rPr>
        <w:t xml:space="preserve"> </w:t>
      </w:r>
      <w:r>
        <w:rPr>
          <w:rFonts w:ascii="SimSun" w:hAnsi="SimSun" w:eastAsia="SimSun" w:cs="SimSun"/>
          <w:sz w:val="20"/>
          <w:szCs w:val="20"/>
          <w:spacing w:val="9"/>
        </w:rPr>
        <w:t>人借用其他施工单位的资质承揽工程的</w:t>
      </w:r>
      <w:r>
        <w:rPr>
          <w:rFonts w:ascii="SimSun" w:hAnsi="SimSun" w:eastAsia="SimSun" w:cs="SimSun"/>
          <w:sz w:val="20"/>
          <w:szCs w:val="20"/>
          <w:spacing w:val="-4"/>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）有资质的施工单位相互借用资质承揽工程的，</w:t>
      </w:r>
      <w:r>
        <w:rPr>
          <w:rFonts w:ascii="SimSun" w:hAnsi="SimSun" w:eastAsia="SimSun" w:cs="SimSun"/>
          <w:sz w:val="20"/>
          <w:szCs w:val="20"/>
        </w:rPr>
        <w:t xml:space="preserve"> </w:t>
      </w:r>
      <w:r>
        <w:rPr>
          <w:rFonts w:ascii="SimSun" w:hAnsi="SimSun" w:eastAsia="SimSun" w:cs="SimSun"/>
          <w:sz w:val="20"/>
          <w:szCs w:val="20"/>
          <w:spacing w:val="9"/>
        </w:rPr>
        <w:t>包括等级低的借用等级高的，等级高的借用等级低的，相同资质等级相互借用的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w:t>
      </w:r>
      <w:r>
        <w:rPr>
          <w:rFonts w:ascii="SimSun" w:hAnsi="SimSun" w:eastAsia="SimSun" w:cs="SimSun"/>
          <w:sz w:val="20"/>
          <w:szCs w:val="20"/>
          <w:spacing w:val="8"/>
        </w:rPr>
        <w:t>本办</w:t>
      </w:r>
      <w:r>
        <w:rPr>
          <w:rFonts w:ascii="SimSun" w:hAnsi="SimSun" w:eastAsia="SimSun" w:cs="SimSun"/>
          <w:sz w:val="20"/>
          <w:szCs w:val="20"/>
        </w:rPr>
        <w:t xml:space="preserve"> </w:t>
      </w:r>
      <w:r>
        <w:rPr>
          <w:rFonts w:ascii="SimSun" w:hAnsi="SimSun" w:eastAsia="SimSun" w:cs="SimSun"/>
          <w:sz w:val="20"/>
          <w:szCs w:val="20"/>
          <w:spacing w:val="12"/>
        </w:rPr>
        <w:t>法第八条第一款第（三）至（九）项规定的情</w:t>
      </w:r>
      <w:r>
        <w:rPr>
          <w:rFonts w:ascii="SimSun" w:hAnsi="SimSun" w:eastAsia="SimSun" w:cs="SimSun"/>
          <w:sz w:val="20"/>
          <w:szCs w:val="20"/>
          <w:spacing w:val="11"/>
        </w:rPr>
        <w:t>形，有证据证明属于挂靠的。</w:t>
      </w:r>
      <w:r>
        <w:rPr>
          <w:rFonts w:ascii="SimSun" w:hAnsi="SimSun" w:eastAsia="SimSun" w:cs="SimSun"/>
          <w:sz w:val="20"/>
          <w:szCs w:val="20"/>
          <w:spacing w:val="-66"/>
        </w:rPr>
        <w:t xml:space="preserve"> </w:t>
      </w:r>
      <w:r>
        <w:rPr>
          <w:rFonts w:ascii="SimSun" w:hAnsi="SimSun" w:eastAsia="SimSun" w:cs="SimSun"/>
          <w:sz w:val="20"/>
          <w:szCs w:val="20"/>
          <w:spacing w:val="11"/>
        </w:rPr>
        <w:t>”</w:t>
      </w:r>
    </w:p>
    <w:p>
      <w:pPr>
        <w:ind w:left="24" w:right="35" w:firstLine="422"/>
        <w:spacing w:before="79" w:line="283" w:lineRule="auto"/>
        <w:rPr>
          <w:rFonts w:ascii="SimSun" w:hAnsi="SimSun" w:eastAsia="SimSun" w:cs="SimSun"/>
          <w:sz w:val="20"/>
          <w:szCs w:val="20"/>
        </w:rPr>
      </w:pPr>
      <w:r>
        <w:rPr>
          <w:rFonts w:ascii="SimSun" w:hAnsi="SimSun" w:eastAsia="SimSun" w:cs="SimSun"/>
          <w:sz w:val="20"/>
          <w:szCs w:val="20"/>
          <w:spacing w:val="10"/>
        </w:rPr>
        <w:t>实务中，挂靠法律关系的认定应重点审查：投标保证金的缴纳主体和资金来源：实际施</w:t>
      </w:r>
      <w:r>
        <w:rPr>
          <w:rFonts w:ascii="SimSun" w:hAnsi="SimSun" w:eastAsia="SimSun" w:cs="SimSun"/>
          <w:sz w:val="20"/>
          <w:szCs w:val="20"/>
          <w:spacing w:val="2"/>
        </w:rPr>
        <w:t xml:space="preserve"> </w:t>
      </w:r>
      <w:r>
        <w:rPr>
          <w:rFonts w:ascii="SimSun" w:hAnsi="SimSun" w:eastAsia="SimSun" w:cs="SimSun"/>
          <w:sz w:val="20"/>
          <w:szCs w:val="20"/>
          <w:spacing w:val="10"/>
        </w:rPr>
        <w:t>工人是否以承包人的委托代理人身份签订合同：实际施工人是否与发包人就合同事宜直接磋</w:t>
      </w:r>
      <w:r>
        <w:rPr>
          <w:rFonts w:ascii="SimSun" w:hAnsi="SimSun" w:eastAsia="SimSun" w:cs="SimSun"/>
          <w:sz w:val="20"/>
          <w:szCs w:val="20"/>
          <w:spacing w:val="4"/>
        </w:rPr>
        <w:t xml:space="preserve"> </w:t>
      </w:r>
      <w:r>
        <w:rPr>
          <w:rFonts w:ascii="SimSun" w:hAnsi="SimSun" w:eastAsia="SimSun" w:cs="SimSun"/>
          <w:sz w:val="20"/>
          <w:szCs w:val="20"/>
          <w:spacing w:val="10"/>
        </w:rPr>
        <w:t>商：实际施工人是否全程参与投标、保证金的支付、合同的订立、实际施工等：是否以劳务</w:t>
      </w:r>
      <w:r>
        <w:rPr>
          <w:rFonts w:ascii="SimSun" w:hAnsi="SimSun" w:eastAsia="SimSun" w:cs="SimSun"/>
          <w:sz w:val="20"/>
          <w:szCs w:val="20"/>
          <w:spacing w:val="4"/>
        </w:rPr>
        <w:t xml:space="preserve"> </w:t>
      </w:r>
      <w:r>
        <w:rPr>
          <w:rFonts w:ascii="SimSun" w:hAnsi="SimSun" w:eastAsia="SimSun" w:cs="SimSun"/>
          <w:sz w:val="20"/>
          <w:szCs w:val="20"/>
          <w:spacing w:val="9"/>
        </w:rPr>
        <w:t>分包形式来掩盖挂靠行为等，以此来确定法律关系的性质是否为挂靠。</w:t>
      </w:r>
    </w:p>
    <w:p>
      <w:pPr>
        <w:ind w:left="465"/>
        <w:spacing w:before="80" w:line="228" w:lineRule="auto"/>
        <w:rPr>
          <w:rFonts w:ascii="SimSun" w:hAnsi="SimSun" w:eastAsia="SimSun" w:cs="SimSun"/>
          <w:sz w:val="20"/>
          <w:szCs w:val="20"/>
        </w:rPr>
      </w:pPr>
      <w:r>
        <w:rPr>
          <w:rFonts w:ascii="SimSun" w:hAnsi="SimSun" w:eastAsia="SimSun" w:cs="SimSun"/>
          <w:sz w:val="20"/>
          <w:szCs w:val="20"/>
          <w:spacing w:val="6"/>
        </w:rPr>
        <w:t>以下情况一般认定为挂靠：</w:t>
      </w:r>
    </w:p>
    <w:p>
      <w:pPr>
        <w:ind w:left="28" w:right="35" w:firstLine="423"/>
        <w:spacing w:before="81"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）假借内部承包名义，但没有人员聘用合同、没有缴纳社保、没有工资发放记录，办</w:t>
      </w:r>
      <w:r>
        <w:rPr>
          <w:rFonts w:ascii="SimSun" w:hAnsi="SimSun" w:eastAsia="SimSun" w:cs="SimSun"/>
          <w:sz w:val="20"/>
          <w:szCs w:val="20"/>
          <w:spacing w:val="4"/>
        </w:rPr>
        <w:t xml:space="preserve"> </w:t>
      </w:r>
      <w:r>
        <w:rPr>
          <w:rFonts w:ascii="SimSun" w:hAnsi="SimSun" w:eastAsia="SimSun" w:cs="SimSun"/>
          <w:sz w:val="20"/>
          <w:szCs w:val="20"/>
          <w:spacing w:val="7"/>
        </w:rPr>
        <w:t>公场所是各自独立的。</w:t>
      </w:r>
    </w:p>
    <w:p>
      <w:pPr>
        <w:ind w:left="21" w:right="2" w:firstLine="430"/>
        <w:spacing w:before="80"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）挂靠协议签订后，挂靠人再以被挂靠人的名义与发包人签订建设工程施工合同</w:t>
      </w:r>
      <w:r>
        <w:rPr>
          <w:rFonts w:ascii="SimSun" w:hAnsi="SimSun" w:eastAsia="SimSun" w:cs="SimSun"/>
          <w:sz w:val="20"/>
          <w:szCs w:val="20"/>
          <w:spacing w:val="7"/>
        </w:rPr>
        <w:t>的；</w:t>
      </w:r>
      <w:r>
        <w:rPr>
          <w:rFonts w:ascii="SimSun" w:hAnsi="SimSun" w:eastAsia="SimSun" w:cs="SimSun"/>
          <w:sz w:val="20"/>
          <w:szCs w:val="20"/>
        </w:rPr>
        <w:t xml:space="preserve"> </w:t>
      </w:r>
      <w:r>
        <w:rPr>
          <w:rFonts w:ascii="SimSun" w:hAnsi="SimSun" w:eastAsia="SimSun" w:cs="SimSun"/>
          <w:sz w:val="20"/>
          <w:szCs w:val="20"/>
          <w:spacing w:val="9"/>
        </w:rPr>
        <w:t>在没有挂靠协议的情况挂靠人以被挂靠人代理人的身份签订合同的。</w:t>
      </w:r>
    </w:p>
    <w:p>
      <w:pPr>
        <w:ind w:left="22" w:right="37" w:firstLine="430"/>
        <w:spacing w:before="79" w:line="26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）工程款直接流向挂靠人，被挂靠人仅收取管理费，无实质参与工程管理，各自财务</w:t>
      </w:r>
      <w:r>
        <w:rPr>
          <w:rFonts w:ascii="SimSun" w:hAnsi="SimSun" w:eastAsia="SimSun" w:cs="SimSun"/>
          <w:sz w:val="20"/>
          <w:szCs w:val="20"/>
          <w:spacing w:val="2"/>
        </w:rPr>
        <w:t xml:space="preserve"> </w:t>
      </w:r>
      <w:r>
        <w:rPr>
          <w:rFonts w:ascii="SimSun" w:hAnsi="SimSun" w:eastAsia="SimSun" w:cs="SimSun"/>
          <w:sz w:val="20"/>
          <w:szCs w:val="20"/>
          <w:spacing w:val="5"/>
        </w:rPr>
        <w:t>独立的。</w:t>
      </w:r>
    </w:p>
    <w:p>
      <w:pPr>
        <w:ind w:left="39" w:right="35" w:firstLine="413"/>
        <w:spacing w:before="77"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）从履行合同看，现场管理人员由挂靠人聘请、发放工资，挂靠人实际出资，以自己</w:t>
      </w:r>
      <w:r>
        <w:rPr>
          <w:rFonts w:ascii="SimSun" w:hAnsi="SimSun" w:eastAsia="SimSun" w:cs="SimSun"/>
          <w:sz w:val="20"/>
          <w:szCs w:val="20"/>
          <w:spacing w:val="4"/>
        </w:rPr>
        <w:t xml:space="preserve"> </w:t>
      </w:r>
      <w:r>
        <w:rPr>
          <w:rFonts w:ascii="SimSun" w:hAnsi="SimSun" w:eastAsia="SimSun" w:cs="SimSun"/>
          <w:sz w:val="20"/>
          <w:szCs w:val="20"/>
          <w:spacing w:val="9"/>
        </w:rPr>
        <w:t>的名义或以被挂靠人的名义对外聘用人员、购买机械、材料或</w:t>
      </w:r>
      <w:r>
        <w:rPr>
          <w:rFonts w:ascii="SimSun" w:hAnsi="SimSun" w:eastAsia="SimSun" w:cs="SimSun"/>
          <w:sz w:val="20"/>
          <w:szCs w:val="20"/>
          <w:spacing w:val="8"/>
        </w:rPr>
        <w:t>租赁设备的。</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在挂靠情况下，如何认定承包人与发包人签订的建设工程施工合同效力？</w:t>
      </w:r>
    </w:p>
    <w:p>
      <w:pPr>
        <w:ind w:left="23" w:right="35" w:firstLine="424"/>
        <w:spacing w:before="78" w:line="284" w:lineRule="auto"/>
        <w:jc w:val="both"/>
        <w:rPr>
          <w:rFonts w:ascii="SimSun" w:hAnsi="SimSun" w:eastAsia="SimSun" w:cs="SimSun"/>
          <w:sz w:val="20"/>
          <w:szCs w:val="20"/>
        </w:rPr>
      </w:pPr>
      <w:r>
        <w:rPr>
          <w:rFonts w:ascii="SimSun" w:hAnsi="SimSun" w:eastAsia="SimSun" w:cs="SimSun"/>
          <w:sz w:val="20"/>
          <w:szCs w:val="20"/>
          <w:spacing w:val="10"/>
        </w:rPr>
        <w:t>实践中，对于挂靠人与被挂靠人签订的挂靠协议无效并无争议，但是对于承包人与发包</w:t>
      </w:r>
      <w:r>
        <w:rPr>
          <w:rFonts w:ascii="SimSun" w:hAnsi="SimSun" w:eastAsia="SimSun" w:cs="SimSun"/>
          <w:sz w:val="20"/>
          <w:szCs w:val="20"/>
          <w:spacing w:val="2"/>
        </w:rPr>
        <w:t xml:space="preserve"> </w:t>
      </w:r>
      <w:r>
        <w:rPr>
          <w:rFonts w:ascii="SimSun" w:hAnsi="SimSun" w:eastAsia="SimSun" w:cs="SimSun"/>
          <w:sz w:val="20"/>
          <w:szCs w:val="20"/>
          <w:spacing w:val="10"/>
        </w:rPr>
        <w:t>人签订的建设工程施工合同的效力认定存在争议。实际施工人以被挂靠人的名义与发包人签</w:t>
      </w:r>
      <w:r>
        <w:rPr>
          <w:rFonts w:ascii="SimSun" w:hAnsi="SimSun" w:eastAsia="SimSun" w:cs="SimSun"/>
          <w:sz w:val="20"/>
          <w:szCs w:val="20"/>
          <w:spacing w:val="6"/>
        </w:rPr>
        <w:t xml:space="preserve"> </w:t>
      </w:r>
      <w:r>
        <w:rPr>
          <w:rFonts w:ascii="SimSun" w:hAnsi="SimSun" w:eastAsia="SimSun" w:cs="SimSun"/>
          <w:sz w:val="20"/>
          <w:szCs w:val="20"/>
          <w:spacing w:val="10"/>
        </w:rPr>
        <w:t>订的建设工程施工合同，在发包人明知挂靠的情况下，发包人与承包人签订的建设工程施工</w:t>
      </w:r>
      <w:r>
        <w:rPr>
          <w:rFonts w:ascii="SimSun" w:hAnsi="SimSun" w:eastAsia="SimSun" w:cs="SimSun"/>
          <w:sz w:val="20"/>
          <w:szCs w:val="20"/>
          <w:spacing w:val="6"/>
        </w:rPr>
        <w:t xml:space="preserve"> </w:t>
      </w:r>
      <w:r>
        <w:rPr>
          <w:rFonts w:ascii="SimSun" w:hAnsi="SimSun" w:eastAsia="SimSun" w:cs="SimSun"/>
          <w:sz w:val="20"/>
          <w:szCs w:val="20"/>
          <w:spacing w:val="5"/>
        </w:rPr>
        <w:t>合同无效。</w:t>
      </w:r>
    </w:p>
    <w:p>
      <w:pPr>
        <w:ind w:left="21" w:right="35" w:firstLine="424"/>
        <w:spacing w:before="78" w:line="265" w:lineRule="auto"/>
        <w:rPr>
          <w:rFonts w:ascii="SimSun" w:hAnsi="SimSun" w:eastAsia="SimSun" w:cs="SimSun"/>
          <w:sz w:val="20"/>
          <w:szCs w:val="20"/>
        </w:rPr>
      </w:pPr>
      <w:r>
        <w:rPr>
          <w:rFonts w:ascii="SimSun" w:hAnsi="SimSun" w:eastAsia="SimSun" w:cs="SimSun"/>
          <w:sz w:val="20"/>
          <w:szCs w:val="20"/>
          <w:spacing w:val="10"/>
        </w:rPr>
        <w:t>发包人对借用资质的事实不知情，即使在施工过程中发现挂靠的，亦应当认定建设工程</w:t>
      </w:r>
      <w:r>
        <w:rPr>
          <w:rFonts w:ascii="SimSun" w:hAnsi="SimSun" w:eastAsia="SimSun" w:cs="SimSun"/>
          <w:sz w:val="20"/>
          <w:szCs w:val="20"/>
          <w:spacing w:val="4"/>
        </w:rPr>
        <w:t xml:space="preserve"> </w:t>
      </w:r>
      <w:r>
        <w:rPr>
          <w:rFonts w:ascii="SimSun" w:hAnsi="SimSun" w:eastAsia="SimSun" w:cs="SimSun"/>
          <w:sz w:val="20"/>
          <w:szCs w:val="20"/>
          <w:spacing w:val="7"/>
        </w:rPr>
        <w:t>施工合同有效。</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在挂靠情况下，如何认定合同的相对人？</w:t>
      </w:r>
    </w:p>
    <w:p>
      <w:pPr>
        <w:ind w:left="22" w:right="35" w:firstLine="419"/>
        <w:spacing w:before="80" w:line="277" w:lineRule="auto"/>
        <w:rPr>
          <w:rFonts w:ascii="SimSun" w:hAnsi="SimSun" w:eastAsia="SimSun" w:cs="SimSun"/>
          <w:sz w:val="20"/>
          <w:szCs w:val="20"/>
        </w:rPr>
      </w:pPr>
      <w:r>
        <w:rPr>
          <w:rFonts w:ascii="SimSun" w:hAnsi="SimSun" w:eastAsia="SimSun" w:cs="SimSun"/>
          <w:sz w:val="20"/>
          <w:szCs w:val="20"/>
          <w:spacing w:val="10"/>
        </w:rPr>
        <w:t>在发包人明知挂靠的情况下，发包人与挂靠人之间形成事实上的建设工程施工合同关系</w:t>
      </w:r>
      <w:r>
        <w:rPr>
          <w:rFonts w:ascii="SimSun" w:hAnsi="SimSun" w:eastAsia="SimSun" w:cs="SimSun"/>
          <w:sz w:val="20"/>
          <w:szCs w:val="20"/>
          <w:spacing w:val="8"/>
        </w:rPr>
        <w:t xml:space="preserve"> </w:t>
      </w:r>
      <w:r>
        <w:rPr>
          <w:rFonts w:ascii="SimSun" w:hAnsi="SimSun" w:eastAsia="SimSun" w:cs="SimSun"/>
          <w:sz w:val="20"/>
          <w:szCs w:val="20"/>
          <w:spacing w:val="10"/>
        </w:rPr>
        <w:t>建设工程经验收合格，实际施工人有权请求发包人参照合同关于工程价款的约定折价补偿。</w:t>
      </w:r>
      <w:r>
        <w:rPr>
          <w:rFonts w:ascii="SimSun" w:hAnsi="SimSun" w:eastAsia="SimSun" w:cs="SimSun"/>
          <w:sz w:val="20"/>
          <w:szCs w:val="20"/>
          <w:spacing w:val="7"/>
        </w:rPr>
        <w:t xml:space="preserve"> </w:t>
      </w:r>
      <w:r>
        <w:rPr>
          <w:rFonts w:ascii="SimSun" w:hAnsi="SimSun" w:eastAsia="SimSun" w:cs="SimSun"/>
          <w:sz w:val="20"/>
          <w:szCs w:val="20"/>
          <w:spacing w:val="9"/>
        </w:rPr>
        <w:t>承包人对合同无效后果应当承担相应的责任。</w:t>
      </w:r>
    </w:p>
    <w:p>
      <w:pPr>
        <w:ind w:left="25" w:right="35" w:firstLine="421"/>
        <w:spacing w:before="80" w:line="264" w:lineRule="auto"/>
        <w:rPr>
          <w:rFonts w:ascii="SimSun" w:hAnsi="SimSun" w:eastAsia="SimSun" w:cs="SimSun"/>
          <w:sz w:val="20"/>
          <w:szCs w:val="20"/>
        </w:rPr>
      </w:pPr>
      <w:r>
        <w:rPr>
          <w:rFonts w:ascii="SimSun" w:hAnsi="SimSun" w:eastAsia="SimSun" w:cs="SimSun"/>
          <w:sz w:val="20"/>
          <w:szCs w:val="20"/>
          <w:spacing w:val="10"/>
        </w:rPr>
        <w:t>实际施工人未完成施工任务，承包人继续履行合同，完成施工任务后，有权与发包人进</w:t>
      </w:r>
      <w:r>
        <w:rPr>
          <w:rFonts w:ascii="SimSun" w:hAnsi="SimSun" w:eastAsia="SimSun" w:cs="SimSun"/>
          <w:sz w:val="20"/>
          <w:szCs w:val="20"/>
          <w:spacing w:val="2"/>
        </w:rPr>
        <w:t xml:space="preserve"> </w:t>
      </w:r>
      <w:r>
        <w:rPr>
          <w:rFonts w:ascii="SimSun" w:hAnsi="SimSun" w:eastAsia="SimSun" w:cs="SimSun"/>
          <w:sz w:val="20"/>
          <w:szCs w:val="20"/>
          <w:spacing w:val="8"/>
        </w:rPr>
        <w:t>行结算，并主张相应的建设工程价款。</w:t>
      </w:r>
    </w:p>
    <w:p>
      <w:pPr>
        <w:ind w:left="22" w:right="35" w:firstLine="423"/>
        <w:spacing w:before="83" w:line="277" w:lineRule="auto"/>
        <w:rPr>
          <w:rFonts w:ascii="SimSun" w:hAnsi="SimSun" w:eastAsia="SimSun" w:cs="SimSun"/>
          <w:sz w:val="20"/>
          <w:szCs w:val="20"/>
        </w:rPr>
      </w:pPr>
      <w:r>
        <w:rPr>
          <w:rFonts w:ascii="SimSun" w:hAnsi="SimSun" w:eastAsia="SimSun" w:cs="SimSun"/>
          <w:sz w:val="20"/>
          <w:szCs w:val="20"/>
          <w:spacing w:val="10"/>
        </w:rPr>
        <w:t>发包人对挂靠的事实不知情，发包人与被挂靠人签订的建设工程施工合同有效。根据合</w:t>
      </w:r>
      <w:r>
        <w:rPr>
          <w:rFonts w:ascii="SimSun" w:hAnsi="SimSun" w:eastAsia="SimSun" w:cs="SimSun"/>
          <w:sz w:val="20"/>
          <w:szCs w:val="20"/>
          <w:spacing w:val="4"/>
        </w:rPr>
        <w:t xml:space="preserve"> </w:t>
      </w:r>
      <w:r>
        <w:rPr>
          <w:rFonts w:ascii="SimSun" w:hAnsi="SimSun" w:eastAsia="SimSun" w:cs="SimSun"/>
          <w:sz w:val="20"/>
          <w:szCs w:val="20"/>
          <w:spacing w:val="10"/>
        </w:rPr>
        <w:t>同相对性原则和信赖利益保护原则，实际施工人无权向发包人主张权利，但实际施工人可以</w:t>
      </w:r>
      <w:r>
        <w:rPr>
          <w:rFonts w:ascii="SimSun" w:hAnsi="SimSun" w:eastAsia="SimSun" w:cs="SimSun"/>
          <w:sz w:val="20"/>
          <w:szCs w:val="20"/>
          <w:spacing w:val="7"/>
        </w:rPr>
        <w:t xml:space="preserve"> </w:t>
      </w:r>
      <w:r>
        <w:rPr>
          <w:rFonts w:ascii="SimSun" w:hAnsi="SimSun" w:eastAsia="SimSun" w:cs="SimSun"/>
          <w:sz w:val="20"/>
          <w:szCs w:val="20"/>
          <w:spacing w:val="8"/>
        </w:rPr>
        <w:t>基于合同相对性原则向被挂靠人主张权利。</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在挂靠情况下，如何认定发包人明知？</w:t>
      </w:r>
    </w:p>
    <w:p>
      <w:pPr>
        <w:ind w:left="23" w:right="35" w:firstLine="417"/>
        <w:spacing w:before="80" w:line="264" w:lineRule="auto"/>
        <w:rPr>
          <w:rFonts w:ascii="SimSun" w:hAnsi="SimSun" w:eastAsia="SimSun" w:cs="SimSun"/>
          <w:sz w:val="20"/>
          <w:szCs w:val="20"/>
        </w:rPr>
      </w:pPr>
      <w:r>
        <w:rPr>
          <w:rFonts w:ascii="SimSun" w:hAnsi="SimSun" w:eastAsia="SimSun" w:cs="SimSun"/>
          <w:sz w:val="20"/>
          <w:szCs w:val="20"/>
          <w:spacing w:val="8"/>
        </w:rPr>
        <w:t>对“发包人明知</w:t>
      </w:r>
      <w:r>
        <w:rPr>
          <w:rFonts w:ascii="SimSun" w:hAnsi="SimSun" w:eastAsia="SimSun" w:cs="SimSun"/>
          <w:sz w:val="20"/>
          <w:szCs w:val="20"/>
          <w:spacing w:val="-72"/>
        </w:rPr>
        <w:t xml:space="preserve"> </w:t>
      </w:r>
      <w:r>
        <w:rPr>
          <w:rFonts w:ascii="SimSun" w:hAnsi="SimSun" w:eastAsia="SimSun" w:cs="SimSun"/>
          <w:sz w:val="20"/>
          <w:szCs w:val="20"/>
          <w:spacing w:val="8"/>
        </w:rPr>
        <w:t>”可以从以下方面认定</w:t>
      </w:r>
      <w:r>
        <w:rPr>
          <w:rFonts w:ascii="SimSun" w:hAnsi="SimSun" w:eastAsia="SimSun" w:cs="SimSun"/>
          <w:sz w:val="20"/>
          <w:szCs w:val="20"/>
          <w:spacing w:val="-1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）挂靠人直接向发包人支付投标保证金，或</w:t>
      </w:r>
      <w:r>
        <w:rPr>
          <w:rFonts w:ascii="SimSun" w:hAnsi="SimSun" w:eastAsia="SimSun" w:cs="SimSun"/>
          <w:sz w:val="20"/>
          <w:szCs w:val="20"/>
        </w:rPr>
        <w:t xml:space="preserve"> </w:t>
      </w:r>
      <w:r>
        <w:rPr>
          <w:rFonts w:ascii="SimSun" w:hAnsi="SimSun" w:eastAsia="SimSun" w:cs="SimSun"/>
          <w:sz w:val="20"/>
          <w:szCs w:val="20"/>
          <w:spacing w:val="9"/>
        </w:rPr>
        <w:t>者二者存在出借款项、保证金支付、工程款支付等其他直接款项往来</w:t>
      </w:r>
      <w:r>
        <w:rPr>
          <w:rFonts w:ascii="SimSun" w:hAnsi="SimSun" w:eastAsia="SimSun" w:cs="SimSun"/>
          <w:sz w:val="20"/>
          <w:szCs w:val="20"/>
          <w:spacing w:val="-22"/>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）发包人在工</w:t>
      </w:r>
      <w:r>
        <w:rPr>
          <w:rFonts w:ascii="SimSun" w:hAnsi="SimSun" w:eastAsia="SimSun" w:cs="SimSun"/>
          <w:sz w:val="20"/>
          <w:szCs w:val="20"/>
          <w:spacing w:val="8"/>
        </w:rPr>
        <w:t>程项</w:t>
      </w:r>
    </w:p>
    <w:p>
      <w:pPr>
        <w:spacing w:line="264" w:lineRule="auto"/>
        <w:sectPr>
          <w:footerReference w:type="default" r:id="rId245"/>
          <w:pgSz w:w="11906" w:h="16839"/>
          <w:pgMar w:top="400" w:right="1653"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52"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目招标、合同签订、履行等过程中对挂靠人是实际履行主体情况知情</w:t>
      </w:r>
      <w:r>
        <w:rPr>
          <w:rFonts w:ascii="SimSun" w:hAnsi="SimSun" w:eastAsia="SimSun" w:cs="SimSun"/>
          <w:sz w:val="20"/>
          <w:szCs w:val="20"/>
          <w:spacing w:val="-22"/>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）挂靠人与发</w:t>
      </w:r>
      <w:r>
        <w:rPr>
          <w:rFonts w:ascii="SimSun" w:hAnsi="SimSun" w:eastAsia="SimSun" w:cs="SimSun"/>
          <w:sz w:val="20"/>
          <w:szCs w:val="20"/>
          <w:spacing w:val="8"/>
        </w:rPr>
        <w:t>包人</w:t>
      </w:r>
      <w:r>
        <w:rPr>
          <w:rFonts w:ascii="SimSun" w:hAnsi="SimSun" w:eastAsia="SimSun" w:cs="SimSun"/>
          <w:sz w:val="20"/>
          <w:szCs w:val="20"/>
          <w:spacing w:val="1"/>
        </w:rPr>
        <w:t xml:space="preserve"> </w:t>
      </w:r>
      <w:r>
        <w:rPr>
          <w:rFonts w:ascii="SimSun" w:hAnsi="SimSun" w:eastAsia="SimSun" w:cs="SimSun"/>
          <w:sz w:val="20"/>
          <w:szCs w:val="20"/>
          <w:spacing w:val="9"/>
        </w:rPr>
        <w:t>就合同事宜直接进行磋商，或者发包人知悉挂靠人与被挂靠人之间挂靠事实。</w:t>
      </w:r>
    </w:p>
    <w:p>
      <w:pPr>
        <w:ind w:left="441"/>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7.  </w:t>
      </w:r>
      <w:r>
        <w:rPr>
          <w:rFonts w:ascii="SimSun" w:hAnsi="SimSun" w:eastAsia="SimSun" w:cs="SimSun"/>
          <w:sz w:val="20"/>
          <w:szCs w:val="20"/>
          <w14:textOutline w14:w="3795" w14:cap="sq" w14:cmpd="sng">
            <w14:solidFill>
              <w14:srgbClr w14:val="000000"/>
            </w14:solidFill>
            <w14:prstDash w14:val="solid"/>
            <w14:bevel/>
          </w14:textOutline>
          <w:spacing w:val="7"/>
        </w:rPr>
        <w:t>如何认定以分公司名义挂靠？</w:t>
      </w:r>
    </w:p>
    <w:p>
      <w:pPr>
        <w:ind w:left="21" w:right="52" w:firstLine="425"/>
        <w:spacing w:before="79" w:line="291" w:lineRule="auto"/>
        <w:rPr>
          <w:rFonts w:ascii="SimSun" w:hAnsi="SimSun" w:eastAsia="SimSun" w:cs="SimSun"/>
          <w:sz w:val="20"/>
          <w:szCs w:val="20"/>
        </w:rPr>
      </w:pPr>
      <w:r>
        <w:rPr>
          <w:rFonts w:ascii="SimSun" w:hAnsi="SimSun" w:eastAsia="SimSun" w:cs="SimSun"/>
          <w:sz w:val="20"/>
          <w:szCs w:val="20"/>
          <w:spacing w:val="10"/>
        </w:rPr>
        <w:t>实践中，施工企业与挂靠人约定，专门设立施工企业的分公司，交由挂靠人负责经营，</w:t>
      </w:r>
      <w:r>
        <w:rPr>
          <w:rFonts w:ascii="SimSun" w:hAnsi="SimSun" w:eastAsia="SimSun" w:cs="SimSun"/>
          <w:sz w:val="20"/>
          <w:szCs w:val="20"/>
          <w:spacing w:val="2"/>
        </w:rPr>
        <w:t xml:space="preserve"> </w:t>
      </w:r>
      <w:r>
        <w:rPr>
          <w:rFonts w:ascii="SimSun" w:hAnsi="SimSun" w:eastAsia="SimSun" w:cs="SimSun"/>
          <w:sz w:val="20"/>
          <w:szCs w:val="20"/>
          <w:spacing w:val="10"/>
        </w:rPr>
        <w:t>并由该挂靠人对外通过某分公司以施工企业的名义承揽工程项目。这种情形与挂靠人直接与</w:t>
      </w:r>
      <w:r>
        <w:rPr>
          <w:rFonts w:ascii="SimSun" w:hAnsi="SimSun" w:eastAsia="SimSun" w:cs="SimSun"/>
          <w:sz w:val="20"/>
          <w:szCs w:val="20"/>
          <w:spacing w:val="8"/>
        </w:rPr>
        <w:t xml:space="preserve"> </w:t>
      </w:r>
      <w:r>
        <w:rPr>
          <w:rFonts w:ascii="SimSun" w:hAnsi="SimSun" w:eastAsia="SimSun" w:cs="SimSun"/>
          <w:sz w:val="20"/>
          <w:szCs w:val="20"/>
          <w:spacing w:val="10"/>
        </w:rPr>
        <w:t>施工企业签订挂靠协议，而后在具体的项目中，通过项目部这一载体实施具体的挂靠经营活</w:t>
      </w:r>
      <w:r>
        <w:rPr>
          <w:rFonts w:ascii="SimSun" w:hAnsi="SimSun" w:eastAsia="SimSun" w:cs="SimSun"/>
          <w:sz w:val="20"/>
          <w:szCs w:val="20"/>
          <w:spacing w:val="8"/>
        </w:rPr>
        <w:t xml:space="preserve"> </w:t>
      </w:r>
      <w:r>
        <w:rPr>
          <w:rFonts w:ascii="SimSun" w:hAnsi="SimSun" w:eastAsia="SimSun" w:cs="SimSun"/>
          <w:sz w:val="20"/>
          <w:szCs w:val="20"/>
          <w:spacing w:val="10"/>
        </w:rPr>
        <w:t>动无异。只不过采取了设立分公司这一更为隐蔽的形式。同样属于“没有资质的单位或个人</w:t>
      </w:r>
      <w:r>
        <w:rPr>
          <w:rFonts w:ascii="SimSun" w:hAnsi="SimSun" w:eastAsia="SimSun" w:cs="SimSun"/>
          <w:sz w:val="20"/>
          <w:szCs w:val="20"/>
          <w:spacing w:val="6"/>
        </w:rPr>
        <w:t xml:space="preserve"> </w:t>
      </w:r>
      <w:r>
        <w:rPr>
          <w:rFonts w:ascii="SimSun" w:hAnsi="SimSun" w:eastAsia="SimSun" w:cs="SimSun"/>
          <w:sz w:val="20"/>
          <w:szCs w:val="20"/>
          <w:spacing w:val="9"/>
        </w:rPr>
        <w:t>借用其他施工单位的资质承揽工程的</w:t>
      </w:r>
      <w:r>
        <w:rPr>
          <w:rFonts w:ascii="SimSun" w:hAnsi="SimSun" w:eastAsia="SimSun" w:cs="SimSun"/>
          <w:sz w:val="20"/>
          <w:szCs w:val="20"/>
          <w:spacing w:val="-73"/>
        </w:rPr>
        <w:t xml:space="preserve"> </w:t>
      </w:r>
      <w:r>
        <w:rPr>
          <w:rFonts w:ascii="SimSun" w:hAnsi="SimSun" w:eastAsia="SimSun" w:cs="SimSun"/>
          <w:sz w:val="20"/>
          <w:szCs w:val="20"/>
          <w:spacing w:val="9"/>
        </w:rPr>
        <w:t>”挂靠情形。认定标准参照本答疑第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9"/>
        </w:rPr>
        <w:t>3 </w:t>
      </w:r>
      <w:r>
        <w:rPr>
          <w:rFonts w:ascii="SimSun" w:hAnsi="SimSun" w:eastAsia="SimSun" w:cs="SimSun"/>
          <w:sz w:val="20"/>
          <w:szCs w:val="20"/>
          <w:spacing w:val="9"/>
        </w:rPr>
        <w:t>条。该分公</w:t>
      </w:r>
      <w:r>
        <w:rPr>
          <w:rFonts w:ascii="SimSun" w:hAnsi="SimSun" w:eastAsia="SimSun" w:cs="SimSun"/>
          <w:sz w:val="20"/>
          <w:szCs w:val="20"/>
          <w:spacing w:val="8"/>
        </w:rPr>
        <w:t>司和</w:t>
      </w:r>
      <w:r>
        <w:rPr>
          <w:rFonts w:ascii="SimSun" w:hAnsi="SimSun" w:eastAsia="SimSun" w:cs="SimSun"/>
          <w:sz w:val="20"/>
          <w:szCs w:val="20"/>
        </w:rPr>
        <w:t xml:space="preserve"> </w:t>
      </w:r>
      <w:r>
        <w:rPr>
          <w:rFonts w:ascii="SimSun" w:hAnsi="SimSun" w:eastAsia="SimSun" w:cs="SimSun"/>
          <w:sz w:val="20"/>
          <w:szCs w:val="20"/>
          <w:spacing w:val="10"/>
        </w:rPr>
        <w:t>施工企业之间因挂靠而引起的纠纷实际仍是挂靠人与施工企业之间的纠纷，属于人民法院受</w:t>
      </w:r>
      <w:r>
        <w:rPr>
          <w:rFonts w:ascii="SimSun" w:hAnsi="SimSun" w:eastAsia="SimSun" w:cs="SimSun"/>
          <w:sz w:val="20"/>
          <w:szCs w:val="20"/>
          <w:spacing w:val="8"/>
        </w:rPr>
        <w:t xml:space="preserve"> </w:t>
      </w:r>
      <w:r>
        <w:rPr>
          <w:rFonts w:ascii="SimSun" w:hAnsi="SimSun" w:eastAsia="SimSun" w:cs="SimSun"/>
          <w:sz w:val="20"/>
          <w:szCs w:val="20"/>
          <w:spacing w:val="7"/>
        </w:rPr>
        <w:t>理案件的范围。</w:t>
      </w:r>
    </w:p>
    <w:p>
      <w:pPr>
        <w:ind w:left="441"/>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如何认定以项目部印章对外签订合同的效力？</w:t>
      </w:r>
    </w:p>
    <w:p>
      <w:pPr>
        <w:ind w:left="21" w:right="52" w:firstLine="424"/>
        <w:spacing w:before="83" w:line="289" w:lineRule="auto"/>
        <w:jc w:val="both"/>
        <w:rPr>
          <w:rFonts w:ascii="SimSun" w:hAnsi="SimSun" w:eastAsia="SimSun" w:cs="SimSun"/>
          <w:sz w:val="20"/>
          <w:szCs w:val="20"/>
        </w:rPr>
      </w:pPr>
      <w:r>
        <w:rPr>
          <w:rFonts w:ascii="SimSun" w:hAnsi="SimSun" w:eastAsia="SimSun" w:cs="SimSun"/>
          <w:sz w:val="20"/>
          <w:szCs w:val="20"/>
          <w:spacing w:val="10"/>
        </w:rPr>
        <w:t>项目部对外签订合同并加盖项目部印章，是施工企业分支机构的行为，其后果由施工企</w:t>
      </w:r>
      <w:r>
        <w:rPr>
          <w:rFonts w:ascii="SimSun" w:hAnsi="SimSun" w:eastAsia="SimSun" w:cs="SimSun"/>
          <w:sz w:val="20"/>
          <w:szCs w:val="20"/>
          <w:spacing w:val="4"/>
        </w:rPr>
        <w:t xml:space="preserve"> </w:t>
      </w:r>
      <w:r>
        <w:rPr>
          <w:rFonts w:ascii="SimSun" w:hAnsi="SimSun" w:eastAsia="SimSun" w:cs="SimSun"/>
          <w:sz w:val="20"/>
          <w:szCs w:val="20"/>
          <w:spacing w:val="10"/>
        </w:rPr>
        <w:t>业承担。建设工程施工合同或相关文件加盖项目部印章，对印章有对外签订合同限制或真实</w:t>
      </w:r>
      <w:r>
        <w:rPr>
          <w:rFonts w:ascii="SimSun" w:hAnsi="SimSun" w:eastAsia="SimSun" w:cs="SimSun"/>
          <w:sz w:val="20"/>
          <w:szCs w:val="20"/>
          <w:spacing w:val="8"/>
        </w:rPr>
        <w:t xml:space="preserve"> </w:t>
      </w:r>
      <w:r>
        <w:rPr>
          <w:rFonts w:ascii="SimSun" w:hAnsi="SimSun" w:eastAsia="SimSun" w:cs="SimSun"/>
          <w:sz w:val="20"/>
          <w:szCs w:val="20"/>
          <w:spacing w:val="10"/>
        </w:rPr>
        <w:t>性有争议，须结合双方当事人的订立合同过程，盖章之人是否履行职务行为、是否有代理权</w:t>
      </w:r>
      <w:r>
        <w:rPr>
          <w:rFonts w:ascii="SimSun" w:hAnsi="SimSun" w:eastAsia="SimSun" w:cs="SimSun"/>
          <w:sz w:val="20"/>
          <w:szCs w:val="20"/>
          <w:spacing w:val="8"/>
        </w:rPr>
        <w:t xml:space="preserve"> </w:t>
      </w:r>
      <w:r>
        <w:rPr>
          <w:rFonts w:ascii="SimSun" w:hAnsi="SimSun" w:eastAsia="SimSun" w:cs="SimSun"/>
          <w:sz w:val="20"/>
          <w:szCs w:val="20"/>
          <w:spacing w:val="10"/>
        </w:rPr>
        <w:t>限、是否构成表见代理及合同履行情况、交易习惯等因素进行判断。在举证责任分配上，需</w:t>
      </w:r>
      <w:r>
        <w:rPr>
          <w:rFonts w:ascii="SimSun" w:hAnsi="SimSun" w:eastAsia="SimSun" w:cs="SimSun"/>
          <w:sz w:val="20"/>
          <w:szCs w:val="20"/>
          <w:spacing w:val="8"/>
        </w:rPr>
        <w:t xml:space="preserve"> </w:t>
      </w:r>
      <w:r>
        <w:rPr>
          <w:rFonts w:ascii="SimSun" w:hAnsi="SimSun" w:eastAsia="SimSun" w:cs="SimSun"/>
          <w:sz w:val="20"/>
          <w:szCs w:val="20"/>
          <w:spacing w:val="10"/>
        </w:rPr>
        <w:t>由合同相对方举证证明印章由谁加盖、盖章之人有权代表或构成表见代理，或由主张有效的</w:t>
      </w:r>
      <w:r>
        <w:rPr>
          <w:rFonts w:ascii="SimSun" w:hAnsi="SimSun" w:eastAsia="SimSun" w:cs="SimSun"/>
          <w:sz w:val="20"/>
          <w:szCs w:val="20"/>
          <w:spacing w:val="8"/>
        </w:rPr>
        <w:t xml:space="preserve"> </w:t>
      </w:r>
      <w:r>
        <w:rPr>
          <w:rFonts w:ascii="SimSun" w:hAnsi="SimSun" w:eastAsia="SimSun" w:cs="SimSun"/>
          <w:sz w:val="20"/>
          <w:szCs w:val="20"/>
          <w:spacing w:val="9"/>
        </w:rPr>
        <w:t>一方举证证明项目部曾经在某些场合使用过上述印章或与备案印章相符。</w:t>
      </w:r>
    </w:p>
    <w:p>
      <w:pPr>
        <w:ind w:left="440"/>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9.  </w:t>
      </w:r>
      <w:r>
        <w:rPr>
          <w:rFonts w:ascii="SimSun" w:hAnsi="SimSun" w:eastAsia="SimSun" w:cs="SimSun"/>
          <w:sz w:val="20"/>
          <w:szCs w:val="20"/>
          <w14:textOutline w14:w="3795" w14:cap="sq" w14:cmpd="sng">
            <w14:solidFill>
              <w14:srgbClr w14:val="000000"/>
            </w14:solidFill>
            <w14:prstDash w14:val="solid"/>
            <w14:bevel/>
          </w14:textOutline>
          <w:spacing w:val="9"/>
        </w:rPr>
        <w:t>如何认定加盖材料收讫章、资料专用章的法律</w:t>
      </w:r>
      <w:r>
        <w:rPr>
          <w:rFonts w:ascii="SimSun" w:hAnsi="SimSun" w:eastAsia="SimSun" w:cs="SimSun"/>
          <w:sz w:val="20"/>
          <w:szCs w:val="20"/>
          <w14:textOutline w14:w="3795" w14:cap="sq" w14:cmpd="sng">
            <w14:solidFill>
              <w14:srgbClr w14:val="000000"/>
            </w14:solidFill>
            <w14:prstDash w14:val="solid"/>
            <w14:bevel/>
          </w14:textOutline>
          <w:spacing w:val="8"/>
        </w:rPr>
        <w:t>效力？</w:t>
      </w:r>
    </w:p>
    <w:p>
      <w:pPr>
        <w:ind w:left="21" w:right="52" w:firstLine="425"/>
        <w:spacing w:before="81" w:line="291" w:lineRule="auto"/>
        <w:rPr>
          <w:rFonts w:ascii="SimSun" w:hAnsi="SimSun" w:eastAsia="SimSun" w:cs="SimSun"/>
          <w:sz w:val="20"/>
          <w:szCs w:val="20"/>
        </w:rPr>
      </w:pPr>
      <w:r>
        <w:rPr>
          <w:rFonts w:ascii="SimSun" w:hAnsi="SimSun" w:eastAsia="SimSun" w:cs="SimSun"/>
          <w:sz w:val="20"/>
          <w:szCs w:val="20"/>
          <w:spacing w:val="10"/>
        </w:rPr>
        <w:t>原则上，公章的种类与文件的种类要相匹配。材料收讫章、资料专用章通常仅限所属企</w:t>
      </w:r>
      <w:r>
        <w:rPr>
          <w:rFonts w:ascii="SimSun" w:hAnsi="SimSun" w:eastAsia="SimSun" w:cs="SimSun"/>
          <w:sz w:val="20"/>
          <w:szCs w:val="20"/>
          <w:spacing w:val="2"/>
        </w:rPr>
        <w:t xml:space="preserve"> </w:t>
      </w:r>
      <w:r>
        <w:rPr>
          <w:rFonts w:ascii="SimSun" w:hAnsi="SimSun" w:eastAsia="SimSun" w:cs="SimSun"/>
          <w:sz w:val="20"/>
          <w:szCs w:val="20"/>
          <w:spacing w:val="10"/>
        </w:rPr>
        <w:t>业内部间业务交流、请示报送等工作，之所以不认可超出公章特定用途的盖章行为的效力，</w:t>
      </w:r>
      <w:r>
        <w:rPr>
          <w:rFonts w:ascii="SimSun" w:hAnsi="SimSun" w:eastAsia="SimSun" w:cs="SimSun"/>
          <w:sz w:val="20"/>
          <w:szCs w:val="20"/>
          <w:spacing w:val="8"/>
        </w:rPr>
        <w:t xml:space="preserve"> </w:t>
      </w:r>
      <w:r>
        <w:rPr>
          <w:rFonts w:ascii="SimSun" w:hAnsi="SimSun" w:eastAsia="SimSun" w:cs="SimSun"/>
          <w:sz w:val="20"/>
          <w:szCs w:val="20"/>
          <w:spacing w:val="10"/>
        </w:rPr>
        <w:t>本质上是因为持章之人一般缺乏代理权。反之，相对人举证证明其依一般交易习惯有理由相</w:t>
      </w:r>
      <w:r>
        <w:rPr>
          <w:rFonts w:ascii="SimSun" w:hAnsi="SimSun" w:eastAsia="SimSun" w:cs="SimSun"/>
          <w:sz w:val="20"/>
          <w:szCs w:val="20"/>
          <w:spacing w:val="8"/>
        </w:rPr>
        <w:t xml:space="preserve"> </w:t>
      </w:r>
      <w:r>
        <w:rPr>
          <w:rFonts w:ascii="SimSun" w:hAnsi="SimSun" w:eastAsia="SimSun" w:cs="SimSun"/>
          <w:sz w:val="20"/>
          <w:szCs w:val="20"/>
          <w:spacing w:val="10"/>
        </w:rPr>
        <w:t>信该枚印章具有超出其表面记载的实际功能，或结合其他证据证明存在使其相信行为人与企</w:t>
      </w:r>
      <w:r>
        <w:rPr>
          <w:rFonts w:ascii="SimSun" w:hAnsi="SimSun" w:eastAsia="SimSun" w:cs="SimSun"/>
          <w:sz w:val="20"/>
          <w:szCs w:val="20"/>
          <w:spacing w:val="8"/>
        </w:rPr>
        <w:t xml:space="preserve"> </w:t>
      </w:r>
      <w:r>
        <w:rPr>
          <w:rFonts w:ascii="SimSun" w:hAnsi="SimSun" w:eastAsia="SimSun" w:cs="SimSun"/>
          <w:sz w:val="20"/>
          <w:szCs w:val="20"/>
          <w:spacing w:val="10"/>
        </w:rPr>
        <w:t>业存在事实上或法律上关联的理由，如有证据证明行为人曾使用该枚印章进行过对账、结算</w:t>
      </w:r>
      <w:r>
        <w:rPr>
          <w:rFonts w:ascii="SimSun" w:hAnsi="SimSun" w:eastAsia="SimSun" w:cs="SimSun"/>
          <w:sz w:val="20"/>
          <w:szCs w:val="20"/>
          <w:spacing w:val="8"/>
        </w:rPr>
        <w:t xml:space="preserve"> </w:t>
      </w:r>
      <w:r>
        <w:rPr>
          <w:rFonts w:ascii="SimSun" w:hAnsi="SimSun" w:eastAsia="SimSun" w:cs="SimSun"/>
          <w:sz w:val="20"/>
          <w:szCs w:val="20"/>
          <w:spacing w:val="10"/>
        </w:rPr>
        <w:t>等，足以让相对方相信具有对外签订合同或相应文件的效力。为此，即便超出印章的使用范</w:t>
      </w:r>
      <w:r>
        <w:rPr>
          <w:rFonts w:ascii="SimSun" w:hAnsi="SimSun" w:eastAsia="SimSun" w:cs="SimSun"/>
          <w:sz w:val="20"/>
          <w:szCs w:val="20"/>
          <w:spacing w:val="8"/>
        </w:rPr>
        <w:t xml:space="preserve"> </w:t>
      </w:r>
      <w:r>
        <w:rPr>
          <w:rFonts w:ascii="SimSun" w:hAnsi="SimSun" w:eastAsia="SimSun" w:cs="SimSun"/>
          <w:sz w:val="20"/>
          <w:szCs w:val="20"/>
          <w:spacing w:val="9"/>
        </w:rPr>
        <w:t>围，亦不宜认定讼争合同对企业不发生效力。</w:t>
      </w:r>
    </w:p>
    <w:p>
      <w:pPr>
        <w:ind w:left="447"/>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10.  </w:t>
      </w:r>
      <w:r>
        <w:rPr>
          <w:rFonts w:ascii="SimSun" w:hAnsi="SimSun" w:eastAsia="SimSun" w:cs="SimSun"/>
          <w:sz w:val="20"/>
          <w:szCs w:val="20"/>
          <w14:textOutline w14:w="3795" w14:cap="sq" w14:cmpd="sng">
            <w14:solidFill>
              <w14:srgbClr w14:val="000000"/>
            </w14:solidFill>
            <w14:prstDash w14:val="solid"/>
            <w14:bevel/>
          </w14:textOutline>
          <w:spacing w:val="7"/>
        </w:rPr>
        <w:t>如何认定委托代建的发包人？</w:t>
      </w:r>
    </w:p>
    <w:p>
      <w:pPr>
        <w:ind w:left="22" w:right="52" w:firstLine="419"/>
        <w:spacing w:before="78" w:line="283" w:lineRule="auto"/>
        <w:jc w:val="both"/>
        <w:rPr>
          <w:rFonts w:ascii="SimSun" w:hAnsi="SimSun" w:eastAsia="SimSun" w:cs="SimSun"/>
          <w:sz w:val="20"/>
          <w:szCs w:val="20"/>
        </w:rPr>
      </w:pPr>
      <w:r>
        <w:rPr>
          <w:rFonts w:ascii="SimSun" w:hAnsi="SimSun" w:eastAsia="SimSun" w:cs="SimSun"/>
          <w:sz w:val="20"/>
          <w:szCs w:val="20"/>
          <w:spacing w:val="10"/>
        </w:rPr>
        <w:t>委托代建是委托方与受托方之间的委托合同关系。受托方与承包人是建设工程施工合同</w:t>
      </w:r>
      <w:r>
        <w:rPr>
          <w:rFonts w:ascii="SimSun" w:hAnsi="SimSun" w:eastAsia="SimSun" w:cs="SimSun"/>
          <w:sz w:val="20"/>
          <w:szCs w:val="20"/>
          <w:spacing w:val="8"/>
        </w:rPr>
        <w:t xml:space="preserve"> </w:t>
      </w:r>
      <w:r>
        <w:rPr>
          <w:rFonts w:ascii="SimSun" w:hAnsi="SimSun" w:eastAsia="SimSun" w:cs="SimSun"/>
          <w:sz w:val="20"/>
          <w:szCs w:val="20"/>
          <w:spacing w:val="10"/>
        </w:rPr>
        <w:t>关系。一般情况下承包人无权向委托人主张建设工程价款，同样，委托人无权向承包人主张</w:t>
      </w:r>
      <w:r>
        <w:rPr>
          <w:rFonts w:ascii="SimSun" w:hAnsi="SimSun" w:eastAsia="SimSun" w:cs="SimSun"/>
          <w:sz w:val="20"/>
          <w:szCs w:val="20"/>
          <w:spacing w:val="7"/>
        </w:rPr>
        <w:t xml:space="preserve"> </w:t>
      </w:r>
      <w:r>
        <w:rPr>
          <w:rFonts w:ascii="SimSun" w:hAnsi="SimSun" w:eastAsia="SimSun" w:cs="SimSun"/>
          <w:sz w:val="20"/>
          <w:szCs w:val="20"/>
          <w:spacing w:val="10"/>
        </w:rPr>
        <w:t>修复或赔偿其损失。但有证据证明符合《中华人民共和国民法典》第九百二十五条规定的情</w:t>
      </w:r>
      <w:r>
        <w:rPr>
          <w:rFonts w:ascii="SimSun" w:hAnsi="SimSun" w:eastAsia="SimSun" w:cs="SimSun"/>
          <w:sz w:val="20"/>
          <w:szCs w:val="20"/>
          <w:spacing w:val="7"/>
        </w:rPr>
        <w:t xml:space="preserve"> </w:t>
      </w:r>
      <w:r>
        <w:rPr>
          <w:rFonts w:ascii="SimSun" w:hAnsi="SimSun" w:eastAsia="SimSun" w:cs="SimSun"/>
          <w:sz w:val="20"/>
          <w:szCs w:val="20"/>
          <w:spacing w:val="10"/>
        </w:rPr>
        <w:t>形的承包人有权向委托人主张建设工程价款</w:t>
      </w:r>
      <w:r>
        <w:rPr>
          <w:rFonts w:ascii="SimSun" w:hAnsi="SimSun" w:eastAsia="SimSun" w:cs="SimSun"/>
          <w:sz w:val="20"/>
          <w:szCs w:val="20"/>
          <w:spacing w:val="9"/>
        </w:rPr>
        <w:t>，委托人有权向承包人主张修复或赔偿其损失。</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11.  </w:t>
      </w:r>
      <w:r>
        <w:rPr>
          <w:rFonts w:ascii="SimSun" w:hAnsi="SimSun" w:eastAsia="SimSun" w:cs="SimSun"/>
          <w:sz w:val="20"/>
          <w:szCs w:val="20"/>
          <w14:textOutline w14:w="3795" w14:cap="sq" w14:cmpd="sng">
            <w14:solidFill>
              <w14:srgbClr w14:val="000000"/>
            </w14:solidFill>
            <w14:prstDash w14:val="solid"/>
            <w14:bevel/>
          </w14:textOutline>
          <w:spacing w:val="7"/>
        </w:rPr>
        <w:t>建设工程价款债权是否可以转让？</w:t>
      </w:r>
    </w:p>
    <w:p>
      <w:pPr>
        <w:ind w:left="22" w:firstLine="422"/>
        <w:spacing w:before="85" w:line="291" w:lineRule="auto"/>
        <w:jc w:val="both"/>
        <w:rPr>
          <w:rFonts w:ascii="SimSun" w:hAnsi="SimSun" w:eastAsia="SimSun" w:cs="SimSun"/>
          <w:sz w:val="20"/>
          <w:szCs w:val="20"/>
        </w:rPr>
      </w:pPr>
      <w:r>
        <w:rPr>
          <w:rFonts w:ascii="SimSun" w:hAnsi="SimSun" w:eastAsia="SimSun" w:cs="SimSun"/>
          <w:sz w:val="20"/>
          <w:szCs w:val="20"/>
          <w:spacing w:val="10"/>
        </w:rPr>
        <w:t>建设工程施工合同是双务合同。建设工程竣工验收合格后，双方通过决算，明确了建设</w:t>
      </w:r>
      <w:r>
        <w:rPr>
          <w:rFonts w:ascii="SimSun" w:hAnsi="SimSun" w:eastAsia="SimSun" w:cs="SimSun"/>
          <w:sz w:val="20"/>
          <w:szCs w:val="20"/>
          <w:spacing w:val="4"/>
        </w:rPr>
        <w:t xml:space="preserve"> </w:t>
      </w:r>
      <w:r>
        <w:rPr>
          <w:rFonts w:ascii="SimSun" w:hAnsi="SimSun" w:eastAsia="SimSun" w:cs="SimSun"/>
          <w:sz w:val="20"/>
          <w:szCs w:val="20"/>
          <w:spacing w:val="10"/>
        </w:rPr>
        <w:t>工程结算价款，且完成了交付施工资料、质量保修等义务的，此时发包人按照合同约定支付</w:t>
      </w:r>
      <w:r>
        <w:rPr>
          <w:rFonts w:ascii="SimSun" w:hAnsi="SimSun" w:eastAsia="SimSun" w:cs="SimSun"/>
          <w:sz w:val="20"/>
          <w:szCs w:val="20"/>
          <w:spacing w:val="7"/>
        </w:rPr>
        <w:t xml:space="preserve"> </w:t>
      </w:r>
      <w:r>
        <w:rPr>
          <w:rFonts w:ascii="SimSun" w:hAnsi="SimSun" w:eastAsia="SimSun" w:cs="SimSun"/>
          <w:sz w:val="20"/>
          <w:szCs w:val="20"/>
          <w:spacing w:val="6"/>
        </w:rPr>
        <w:t>的价款是纯债权。承包人是可以单方决定转让结算的债权。但是，承包人与发包人未经结算，</w:t>
      </w:r>
      <w:r>
        <w:rPr>
          <w:rFonts w:ascii="SimSun" w:hAnsi="SimSun" w:eastAsia="SimSun" w:cs="SimSun"/>
          <w:sz w:val="20"/>
          <w:szCs w:val="20"/>
          <w:spacing w:val="13"/>
        </w:rPr>
        <w:t xml:space="preserve"> </w:t>
      </w:r>
      <w:r>
        <w:rPr>
          <w:rFonts w:ascii="SimSun" w:hAnsi="SimSun" w:eastAsia="SimSun" w:cs="SimSun"/>
          <w:sz w:val="20"/>
          <w:szCs w:val="20"/>
          <w:spacing w:val="6"/>
        </w:rPr>
        <w:t>承包人在合同中有权利也有义务，承包人转让建设工程施工合同项下的工程款，系概括转让，</w:t>
      </w:r>
      <w:r>
        <w:rPr>
          <w:rFonts w:ascii="SimSun" w:hAnsi="SimSun" w:eastAsia="SimSun" w:cs="SimSun"/>
          <w:sz w:val="20"/>
          <w:szCs w:val="20"/>
          <w:spacing w:val="13"/>
        </w:rPr>
        <w:t xml:space="preserve"> </w:t>
      </w:r>
      <w:r>
        <w:rPr>
          <w:rFonts w:ascii="SimSun" w:hAnsi="SimSun" w:eastAsia="SimSun" w:cs="SimSun"/>
          <w:sz w:val="20"/>
          <w:szCs w:val="20"/>
          <w:spacing w:val="10"/>
        </w:rPr>
        <w:t>必须经合同相对方同意。否则，转让对发包人不发生效力。在审判实践中，建设工程价款的</w:t>
      </w:r>
      <w:r>
        <w:rPr>
          <w:rFonts w:ascii="SimSun" w:hAnsi="SimSun" w:eastAsia="SimSun" w:cs="SimSun"/>
          <w:sz w:val="20"/>
          <w:szCs w:val="20"/>
          <w:spacing w:val="7"/>
        </w:rPr>
        <w:t xml:space="preserve"> </w:t>
      </w:r>
      <w:r>
        <w:rPr>
          <w:rFonts w:ascii="SimSun" w:hAnsi="SimSun" w:eastAsia="SimSun" w:cs="SimSun"/>
          <w:sz w:val="20"/>
          <w:szCs w:val="20"/>
          <w:spacing w:val="10"/>
        </w:rPr>
        <w:t>受让人向发包人主张债权，发包人对建设工程质量和建设工程价款具体数额等提出异议，为</w:t>
      </w:r>
      <w:r>
        <w:rPr>
          <w:rFonts w:ascii="SimSun" w:hAnsi="SimSun" w:eastAsia="SimSun" w:cs="SimSun"/>
          <w:sz w:val="20"/>
          <w:szCs w:val="20"/>
          <w:spacing w:val="7"/>
        </w:rPr>
        <w:t xml:space="preserve"> </w:t>
      </w:r>
      <w:r>
        <w:rPr>
          <w:rFonts w:ascii="SimSun" w:hAnsi="SimSun" w:eastAsia="SimSun" w:cs="SimSun"/>
          <w:sz w:val="20"/>
          <w:szCs w:val="20"/>
          <w:spacing w:val="8"/>
        </w:rPr>
        <w:t>查明案件事实，可以将承包人列为第三人。</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12.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建设工程施工合同被认定无效后，合同中约定的“管理费</w:t>
      </w:r>
      <w:r>
        <w:rPr>
          <w:rFonts w:ascii="SimSun" w:hAnsi="SimSun" w:eastAsia="SimSun" w:cs="SimSun"/>
          <w:sz w:val="20"/>
          <w:szCs w:val="20"/>
          <w:spacing w:val="-6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”是否支持？</w:t>
      </w:r>
    </w:p>
    <w:p>
      <w:pPr>
        <w:ind w:left="24" w:right="52" w:firstLine="420"/>
        <w:spacing w:before="81" w:line="276" w:lineRule="auto"/>
        <w:jc w:val="both"/>
        <w:rPr>
          <w:rFonts w:ascii="SimSun" w:hAnsi="SimSun" w:eastAsia="SimSun" w:cs="SimSun"/>
          <w:sz w:val="20"/>
          <w:szCs w:val="20"/>
        </w:rPr>
      </w:pPr>
      <w:r>
        <w:rPr>
          <w:rFonts w:ascii="SimSun" w:hAnsi="SimSun" w:eastAsia="SimSun" w:cs="SimSun"/>
          <w:sz w:val="20"/>
          <w:szCs w:val="20"/>
          <w:spacing w:val="10"/>
        </w:rPr>
        <w:t>建设工程施工合同因转包、违法分包或挂靠行为无效时，对于该合同中约定的由转包方</w:t>
      </w:r>
      <w:r>
        <w:rPr>
          <w:rFonts w:ascii="SimSun" w:hAnsi="SimSun" w:eastAsia="SimSun" w:cs="SimSun"/>
          <w:sz w:val="20"/>
          <w:szCs w:val="20"/>
          <w:spacing w:val="4"/>
        </w:rPr>
        <w:t xml:space="preserve"> </w:t>
      </w:r>
      <w:r>
        <w:rPr>
          <w:rFonts w:ascii="SimSun" w:hAnsi="SimSun" w:eastAsia="SimSun" w:cs="SimSun"/>
          <w:sz w:val="20"/>
          <w:szCs w:val="20"/>
          <w:spacing w:val="9"/>
        </w:rPr>
        <w:t>收取“管理费</w:t>
      </w:r>
      <w:r>
        <w:rPr>
          <w:rFonts w:ascii="SimSun" w:hAnsi="SimSun" w:eastAsia="SimSun" w:cs="SimSun"/>
          <w:sz w:val="20"/>
          <w:szCs w:val="20"/>
          <w:spacing w:val="-58"/>
        </w:rPr>
        <w:t xml:space="preserve"> </w:t>
      </w:r>
      <w:r>
        <w:rPr>
          <w:rFonts w:ascii="SimSun" w:hAnsi="SimSun" w:eastAsia="SimSun" w:cs="SimSun"/>
          <w:sz w:val="20"/>
          <w:szCs w:val="20"/>
          <w:spacing w:val="9"/>
        </w:rPr>
        <w:t>”的处理，应结合个案情形，根据合同目的等具体情况，作出判断。如该“管</w:t>
      </w:r>
      <w:r>
        <w:rPr>
          <w:rFonts w:ascii="SimSun" w:hAnsi="SimSun" w:eastAsia="SimSun" w:cs="SimSun"/>
          <w:sz w:val="20"/>
          <w:szCs w:val="20"/>
        </w:rPr>
        <w:t xml:space="preserve"> </w:t>
      </w:r>
      <w:r>
        <w:rPr>
          <w:rFonts w:ascii="SimSun" w:hAnsi="SimSun" w:eastAsia="SimSun" w:cs="SimSun"/>
          <w:sz w:val="20"/>
          <w:szCs w:val="20"/>
          <w:spacing w:val="10"/>
        </w:rPr>
        <w:t>理费属于工程价款的组成部分，承包人举证证明其实际参与了施工组织管理协调的，可参照</w:t>
      </w:r>
    </w:p>
    <w:p>
      <w:pPr>
        <w:spacing w:line="276" w:lineRule="auto"/>
        <w:sectPr>
          <w:footerReference w:type="default" r:id="rId246"/>
          <w:pgSz w:w="11906" w:h="16839"/>
          <w:pgMar w:top="400" w:right="1636"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3" w:right="68" w:firstLine="50"/>
        <w:spacing w:before="59" w:line="306"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合同约定处理；对于承包人纯粹通过转包牟利，未实际参与施工组织管理协调，合同无效后</w:t>
      </w:r>
      <w:r>
        <w:rPr>
          <w:rFonts w:ascii="SimSun" w:hAnsi="SimSun" w:eastAsia="SimSun" w:cs="SimSun"/>
          <w:sz w:val="20"/>
          <w:szCs w:val="20"/>
          <w:spacing w:val="6"/>
        </w:rPr>
        <w:t xml:space="preserve"> </w:t>
      </w:r>
      <w:r>
        <w:rPr>
          <w:rFonts w:ascii="SimSun" w:hAnsi="SimSun" w:eastAsia="SimSun" w:cs="SimSun"/>
          <w:sz w:val="20"/>
          <w:szCs w:val="20"/>
          <w:spacing w:val="9"/>
        </w:rPr>
        <w:t>主张“管理费</w:t>
      </w:r>
      <w:r>
        <w:rPr>
          <w:rFonts w:ascii="SimSun" w:hAnsi="SimSun" w:eastAsia="SimSun" w:cs="SimSun"/>
          <w:sz w:val="20"/>
          <w:szCs w:val="20"/>
          <w:spacing w:val="-70"/>
        </w:rPr>
        <w:t xml:space="preserve"> </w:t>
      </w:r>
      <w:r>
        <w:rPr>
          <w:rFonts w:ascii="SimSun" w:hAnsi="SimSun" w:eastAsia="SimSun" w:cs="SimSun"/>
          <w:sz w:val="20"/>
          <w:szCs w:val="20"/>
          <w:spacing w:val="9"/>
        </w:rPr>
        <w:t>”的，应不予支持。合同当事人以作为合</w:t>
      </w:r>
      <w:r>
        <w:rPr>
          <w:rFonts w:ascii="SimSun" w:hAnsi="SimSun" w:eastAsia="SimSun" w:cs="SimSun"/>
          <w:sz w:val="20"/>
          <w:szCs w:val="20"/>
          <w:spacing w:val="8"/>
        </w:rPr>
        <w:t>同价款的“管理费</w:t>
      </w:r>
      <w:r>
        <w:rPr>
          <w:rFonts w:ascii="SimSun" w:hAnsi="SimSun" w:eastAsia="SimSun" w:cs="SimSun"/>
          <w:sz w:val="20"/>
          <w:szCs w:val="20"/>
          <w:spacing w:val="-70"/>
        </w:rPr>
        <w:t xml:space="preserve"> </w:t>
      </w:r>
      <w:r>
        <w:rPr>
          <w:rFonts w:ascii="SimSun" w:hAnsi="SimSun" w:eastAsia="SimSun" w:cs="SimSun"/>
          <w:sz w:val="20"/>
          <w:szCs w:val="20"/>
          <w:spacing w:val="8"/>
        </w:rPr>
        <w:t>”应予收缴为由主</w:t>
      </w:r>
      <w:r>
        <w:rPr>
          <w:rFonts w:ascii="SimSun" w:hAnsi="SimSun" w:eastAsia="SimSun" w:cs="SimSun"/>
          <w:sz w:val="20"/>
          <w:szCs w:val="20"/>
        </w:rPr>
        <w:t xml:space="preserve"> </w:t>
      </w:r>
      <w:r>
        <w:rPr>
          <w:rFonts w:ascii="SimSun" w:hAnsi="SimSun" w:eastAsia="SimSun" w:cs="SimSun"/>
          <w:sz w:val="20"/>
          <w:szCs w:val="20"/>
          <w:spacing w:val="10"/>
        </w:rPr>
        <w:t>张调整工程价款的，不予支持。基于合同的相对性，非合同当事人不能以承包人与实际施工</w:t>
      </w:r>
      <w:r>
        <w:rPr>
          <w:rFonts w:ascii="SimSun" w:hAnsi="SimSun" w:eastAsia="SimSun" w:cs="SimSun"/>
          <w:sz w:val="20"/>
          <w:szCs w:val="20"/>
          <w:spacing w:val="6"/>
        </w:rPr>
        <w:t xml:space="preserve"> </w:t>
      </w:r>
      <w:r>
        <w:rPr>
          <w:rFonts w:ascii="SimSun" w:hAnsi="SimSun" w:eastAsia="SimSun" w:cs="SimSun"/>
          <w:sz w:val="20"/>
          <w:szCs w:val="20"/>
          <w:spacing w:val="8"/>
        </w:rPr>
        <w:t>人之间有关“管理费</w:t>
      </w:r>
      <w:r>
        <w:rPr>
          <w:rFonts w:ascii="SimSun" w:hAnsi="SimSun" w:eastAsia="SimSun" w:cs="SimSun"/>
          <w:sz w:val="20"/>
          <w:szCs w:val="20"/>
          <w:spacing w:val="-73"/>
        </w:rPr>
        <w:t xml:space="preserve"> </w:t>
      </w:r>
      <w:r>
        <w:rPr>
          <w:rFonts w:ascii="SimSun" w:hAnsi="SimSun" w:eastAsia="SimSun" w:cs="SimSun"/>
          <w:sz w:val="20"/>
          <w:szCs w:val="20"/>
          <w:spacing w:val="8"/>
        </w:rPr>
        <w:t>”的约定主张调整应支付的工程款。</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建设工程施工合同无效，建设工</w:t>
      </w:r>
      <w:r>
        <w:rPr>
          <w:rFonts w:ascii="SimSun" w:hAnsi="SimSun" w:eastAsia="SimSun" w:cs="SimSun"/>
          <w:sz w:val="20"/>
          <w:szCs w:val="20"/>
          <w14:textOutline w14:w="3795" w14:cap="sq" w14:cmpd="sng">
            <w14:solidFill>
              <w14:srgbClr w14:val="000000"/>
            </w14:solidFill>
            <w14:prstDash w14:val="solid"/>
            <w14:bevel/>
          </w14:textOutline>
          <w:spacing w:val="10"/>
        </w:rPr>
        <w:t>程价款支付条件和各类违约金是否可以参照合同约</w:t>
      </w:r>
    </w:p>
    <w:p>
      <w:pPr>
        <w:ind w:left="27"/>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定适用？</w:t>
      </w:r>
    </w:p>
    <w:p>
      <w:pPr>
        <w:ind w:left="12" w:right="68" w:firstLine="435"/>
        <w:spacing w:before="78" w:line="291" w:lineRule="auto"/>
        <w:rPr>
          <w:rFonts w:ascii="SimSun" w:hAnsi="SimSun" w:eastAsia="SimSun" w:cs="SimSun"/>
          <w:sz w:val="20"/>
          <w:szCs w:val="20"/>
        </w:rPr>
      </w:pPr>
      <w:r>
        <w:rPr>
          <w:rFonts w:ascii="SimSun" w:hAnsi="SimSun" w:eastAsia="SimSun" w:cs="SimSun"/>
          <w:sz w:val="20"/>
          <w:szCs w:val="20"/>
          <w:spacing w:val="10"/>
        </w:rPr>
        <w:t>《中华人民共和国民法典》第七百九十三条第一款规定，建设工程施工合同无效，但建</w:t>
      </w:r>
      <w:r>
        <w:rPr>
          <w:rFonts w:ascii="SimSun" w:hAnsi="SimSun" w:eastAsia="SimSun" w:cs="SimSun"/>
          <w:sz w:val="20"/>
          <w:szCs w:val="20"/>
          <w:spacing w:val="2"/>
        </w:rPr>
        <w:t xml:space="preserve"> </w:t>
      </w:r>
      <w:r>
        <w:rPr>
          <w:rFonts w:ascii="SimSun" w:hAnsi="SimSun" w:eastAsia="SimSun" w:cs="SimSun"/>
          <w:sz w:val="20"/>
          <w:szCs w:val="20"/>
          <w:spacing w:val="10"/>
        </w:rPr>
        <w:t>设工程经验收合格的，可以参照合同关于建设工程价款的约定折价补偿承包人。《最高人民</w:t>
      </w:r>
      <w:r>
        <w:rPr>
          <w:rFonts w:ascii="SimSun" w:hAnsi="SimSun" w:eastAsia="SimSun" w:cs="SimSun"/>
          <w:sz w:val="20"/>
          <w:szCs w:val="20"/>
          <w:spacing w:val="17"/>
        </w:rPr>
        <w:t xml:space="preserve"> </w:t>
      </w:r>
      <w:r>
        <w:rPr>
          <w:rFonts w:ascii="SimSun" w:hAnsi="SimSun" w:eastAsia="SimSun" w:cs="SimSun"/>
          <w:sz w:val="20"/>
          <w:szCs w:val="20"/>
          <w:spacing w:val="9"/>
        </w:rPr>
        <w:t>法院关于审理建设工程施工合同纠纷案件适用法律问题的解释（</w:t>
      </w:r>
      <w:r>
        <w:rPr>
          <w:rFonts w:ascii="SimSun" w:hAnsi="SimSun" w:eastAsia="SimSun" w:cs="SimSun"/>
          <w:sz w:val="20"/>
          <w:szCs w:val="20"/>
          <w:spacing w:val="-54"/>
        </w:rPr>
        <w:t xml:space="preserve"> </w:t>
      </w:r>
      <w:r>
        <w:rPr>
          <w:rFonts w:ascii="SimSun" w:hAnsi="SimSun" w:eastAsia="SimSun" w:cs="SimSun"/>
          <w:sz w:val="20"/>
          <w:szCs w:val="20"/>
          <w:spacing w:val="9"/>
        </w:rPr>
        <w:t>一）》第六条第二款规定：</w:t>
      </w:r>
      <w:r>
        <w:rPr>
          <w:rFonts w:ascii="SimSun" w:hAnsi="SimSun" w:eastAsia="SimSun" w:cs="SimSun"/>
          <w:sz w:val="20"/>
          <w:szCs w:val="20"/>
        </w:rPr>
        <w:t xml:space="preserve"> </w:t>
      </w:r>
      <w:r>
        <w:rPr>
          <w:rFonts w:ascii="SimSun" w:hAnsi="SimSun" w:eastAsia="SimSun" w:cs="SimSun"/>
          <w:sz w:val="20"/>
          <w:szCs w:val="20"/>
          <w:spacing w:val="10"/>
        </w:rPr>
        <w:t>“损失大小无法确定，一方当事人请求参照合同约定的质量标准、建设工期、工程价款支付</w:t>
      </w:r>
      <w:r>
        <w:rPr>
          <w:rFonts w:ascii="SimSun" w:hAnsi="SimSun" w:eastAsia="SimSun" w:cs="SimSun"/>
          <w:sz w:val="20"/>
          <w:szCs w:val="20"/>
          <w:spacing w:val="15"/>
        </w:rPr>
        <w:t xml:space="preserve"> </w:t>
      </w:r>
      <w:r>
        <w:rPr>
          <w:rFonts w:ascii="SimSun" w:hAnsi="SimSun" w:eastAsia="SimSun" w:cs="SimSun"/>
          <w:sz w:val="20"/>
          <w:szCs w:val="20"/>
          <w:spacing w:val="10"/>
        </w:rPr>
        <w:t>时间等内容确定损失大小的，人民法院可以结合双方过错程度、过错与损失之间的因果关系</w:t>
      </w:r>
      <w:r>
        <w:rPr>
          <w:rFonts w:ascii="SimSun" w:hAnsi="SimSun" w:eastAsia="SimSun" w:cs="SimSun"/>
          <w:sz w:val="20"/>
          <w:szCs w:val="20"/>
          <w:spacing w:val="17"/>
        </w:rPr>
        <w:t xml:space="preserve"> </w:t>
      </w:r>
      <w:r>
        <w:rPr>
          <w:rFonts w:ascii="SimSun" w:hAnsi="SimSun" w:eastAsia="SimSun" w:cs="SimSun"/>
          <w:sz w:val="20"/>
          <w:szCs w:val="20"/>
          <w:spacing w:val="10"/>
        </w:rPr>
        <w:t>等因素作出裁判。</w:t>
      </w:r>
      <w:r>
        <w:rPr>
          <w:rFonts w:ascii="SimSun" w:hAnsi="SimSun" w:eastAsia="SimSun" w:cs="SimSun"/>
          <w:sz w:val="20"/>
          <w:szCs w:val="20"/>
          <w:spacing w:val="-66"/>
        </w:rPr>
        <w:t xml:space="preserve"> </w:t>
      </w:r>
      <w:r>
        <w:rPr>
          <w:rFonts w:ascii="SimSun" w:hAnsi="SimSun" w:eastAsia="SimSun" w:cs="SimSun"/>
          <w:sz w:val="20"/>
          <w:szCs w:val="20"/>
          <w:spacing w:val="10"/>
        </w:rPr>
        <w:t>”除此之外，当事人主张参照</w:t>
      </w:r>
      <w:r>
        <w:rPr>
          <w:rFonts w:ascii="SimSun" w:hAnsi="SimSun" w:eastAsia="SimSun" w:cs="SimSun"/>
          <w:sz w:val="20"/>
          <w:szCs w:val="20"/>
          <w:spacing w:val="9"/>
        </w:rPr>
        <w:t>合同约定的建设工程价款支付条件、违约金</w:t>
      </w:r>
      <w:r>
        <w:rPr>
          <w:rFonts w:ascii="SimSun" w:hAnsi="SimSun" w:eastAsia="SimSun" w:cs="SimSun"/>
          <w:sz w:val="20"/>
          <w:szCs w:val="20"/>
        </w:rPr>
        <w:t xml:space="preserve"> </w:t>
      </w:r>
      <w:r>
        <w:rPr>
          <w:rFonts w:ascii="SimSun" w:hAnsi="SimSun" w:eastAsia="SimSun" w:cs="SimSun"/>
          <w:sz w:val="20"/>
          <w:szCs w:val="20"/>
          <w:spacing w:val="9"/>
        </w:rPr>
        <w:t>等确定支付条件计算违约金的，没有法律依据，不予支持。</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14.  </w:t>
      </w:r>
      <w:r>
        <w:rPr>
          <w:rFonts w:ascii="SimSun" w:hAnsi="SimSun" w:eastAsia="SimSun" w:cs="SimSun"/>
          <w:sz w:val="20"/>
          <w:szCs w:val="20"/>
          <w14:textOutline w14:w="3795" w14:cap="sq" w14:cmpd="sng">
            <w14:solidFill>
              <w14:srgbClr w14:val="000000"/>
            </w14:solidFill>
            <w14:prstDash w14:val="solid"/>
            <w14:bevel/>
          </w14:textOutline>
          <w:spacing w:val="11"/>
        </w:rPr>
        <w:t>实际施工人和承包人都向发包人</w:t>
      </w:r>
      <w:r>
        <w:rPr>
          <w:rFonts w:ascii="SimSun" w:hAnsi="SimSun" w:eastAsia="SimSun" w:cs="SimSun"/>
          <w:sz w:val="20"/>
          <w:szCs w:val="20"/>
          <w14:textOutline w14:w="3795" w14:cap="sq" w14:cmpd="sng">
            <w14:solidFill>
              <w14:srgbClr w14:val="000000"/>
            </w14:solidFill>
            <w14:prstDash w14:val="solid"/>
            <w14:bevel/>
          </w14:textOutline>
          <w:spacing w:val="10"/>
        </w:rPr>
        <w:t>主张建设工程价款并都获得支持的情况下，如何协</w:t>
      </w:r>
    </w:p>
    <w:p>
      <w:pPr>
        <w:ind w:left="23"/>
        <w:spacing w:before="8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调两个债权之间的关系？</w:t>
      </w:r>
    </w:p>
    <w:p>
      <w:pPr>
        <w:ind w:left="22" w:right="68" w:firstLine="420"/>
        <w:spacing w:before="73" w:line="296" w:lineRule="auto"/>
        <w:rPr>
          <w:rFonts w:ascii="SimSun" w:hAnsi="SimSun" w:eastAsia="SimSun" w:cs="SimSun"/>
          <w:sz w:val="20"/>
          <w:szCs w:val="20"/>
        </w:rPr>
      </w:pPr>
      <w:r>
        <w:rPr>
          <w:rFonts w:ascii="SimSun" w:hAnsi="SimSun" w:eastAsia="SimSun" w:cs="SimSun"/>
          <w:sz w:val="20"/>
          <w:szCs w:val="20"/>
          <w:spacing w:val="9"/>
        </w:rPr>
        <w:t>根据《最高人民法院关于审理建设工程施工合同纠纷案件适用法律问题的解释（</w:t>
      </w:r>
      <w:r>
        <w:rPr>
          <w:rFonts w:ascii="SimSun" w:hAnsi="SimSun" w:eastAsia="SimSun" w:cs="SimSun"/>
          <w:sz w:val="20"/>
          <w:szCs w:val="20"/>
          <w:spacing w:val="-55"/>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10"/>
        </w:rPr>
        <w:t>第四十三条规定，实际施工人以发包人为被告主张建设工程价款的，人民法院应当追加承包</w:t>
      </w:r>
      <w:r>
        <w:rPr>
          <w:rFonts w:ascii="SimSun" w:hAnsi="SimSun" w:eastAsia="SimSun" w:cs="SimSun"/>
          <w:sz w:val="20"/>
          <w:szCs w:val="20"/>
          <w:spacing w:val="7"/>
        </w:rPr>
        <w:t xml:space="preserve"> </w:t>
      </w:r>
      <w:r>
        <w:rPr>
          <w:rFonts w:ascii="SimSun" w:hAnsi="SimSun" w:eastAsia="SimSun" w:cs="SimSun"/>
          <w:sz w:val="20"/>
          <w:szCs w:val="20"/>
          <w:spacing w:val="10"/>
        </w:rPr>
        <w:t>人为本案第三人。承包人在参加诉讼的同时向发包人请求支付建设工程价款的，根据《中华</w:t>
      </w:r>
      <w:r>
        <w:rPr>
          <w:rFonts w:ascii="SimSun" w:hAnsi="SimSun" w:eastAsia="SimSun" w:cs="SimSun"/>
          <w:sz w:val="20"/>
          <w:szCs w:val="20"/>
          <w:spacing w:val="7"/>
        </w:rPr>
        <w:t xml:space="preserve"> </w:t>
      </w:r>
      <w:r>
        <w:rPr>
          <w:rFonts w:ascii="SimSun" w:hAnsi="SimSun" w:eastAsia="SimSun" w:cs="SimSun"/>
          <w:sz w:val="20"/>
          <w:szCs w:val="20"/>
          <w:spacing w:val="10"/>
        </w:rPr>
        <w:t>人民共和国民事诉讼法》第五十九条规定，可以作为有独立请求权的第三人加入诉讼。在查</w:t>
      </w:r>
      <w:r>
        <w:rPr>
          <w:rFonts w:ascii="SimSun" w:hAnsi="SimSun" w:eastAsia="SimSun" w:cs="SimSun"/>
          <w:sz w:val="20"/>
          <w:szCs w:val="20"/>
          <w:spacing w:val="7"/>
        </w:rPr>
        <w:t xml:space="preserve"> </w:t>
      </w:r>
      <w:r>
        <w:rPr>
          <w:rFonts w:ascii="SimSun" w:hAnsi="SimSun" w:eastAsia="SimSun" w:cs="SimSun"/>
          <w:sz w:val="20"/>
          <w:szCs w:val="20"/>
          <w:spacing w:val="10"/>
        </w:rPr>
        <w:t>明承包人是否欠付实际施工人建设工程价款，发包人是否欠付承包人建设工程价款事实和实</w:t>
      </w:r>
      <w:r>
        <w:rPr>
          <w:rFonts w:ascii="SimSun" w:hAnsi="SimSun" w:eastAsia="SimSun" w:cs="SimSun"/>
          <w:sz w:val="20"/>
          <w:szCs w:val="20"/>
          <w:spacing w:val="7"/>
        </w:rPr>
        <w:t xml:space="preserve"> </w:t>
      </w:r>
      <w:r>
        <w:rPr>
          <w:rFonts w:ascii="SimSun" w:hAnsi="SimSun" w:eastAsia="SimSun" w:cs="SimSun"/>
          <w:sz w:val="20"/>
          <w:szCs w:val="20"/>
          <w:spacing w:val="10"/>
        </w:rPr>
        <w:t>际施工人施工部分款项后，一并作出判决。在承包人、实际施工人的诉讼请求都应当支持的</w:t>
      </w:r>
      <w:r>
        <w:rPr>
          <w:rFonts w:ascii="SimSun" w:hAnsi="SimSun" w:eastAsia="SimSun" w:cs="SimSun"/>
          <w:sz w:val="20"/>
          <w:szCs w:val="20"/>
          <w:spacing w:val="7"/>
        </w:rPr>
        <w:t xml:space="preserve"> </w:t>
      </w:r>
      <w:r>
        <w:rPr>
          <w:rFonts w:ascii="SimSun" w:hAnsi="SimSun" w:eastAsia="SimSun" w:cs="SimSun"/>
          <w:sz w:val="20"/>
          <w:szCs w:val="20"/>
          <w:spacing w:val="10"/>
        </w:rPr>
        <w:t>情况下，承包人基于转包、分包合同和发包人基于司法解释的规定而同样对于实际施工人负</w:t>
      </w:r>
      <w:r>
        <w:rPr>
          <w:rFonts w:ascii="SimSun" w:hAnsi="SimSun" w:eastAsia="SimSun" w:cs="SimSun"/>
          <w:sz w:val="20"/>
          <w:szCs w:val="20"/>
          <w:spacing w:val="7"/>
        </w:rPr>
        <w:t xml:space="preserve"> </w:t>
      </w:r>
      <w:r>
        <w:rPr>
          <w:rFonts w:ascii="SimSun" w:hAnsi="SimSun" w:eastAsia="SimSun" w:cs="SimSun"/>
          <w:sz w:val="20"/>
          <w:szCs w:val="20"/>
          <w:spacing w:val="10"/>
        </w:rPr>
        <w:t>有给付义务，因发包人或承包人的履行而使欠付实际施工人的债务均归于消灭。因此，发包</w:t>
      </w:r>
      <w:r>
        <w:rPr>
          <w:rFonts w:ascii="SimSun" w:hAnsi="SimSun" w:eastAsia="SimSun" w:cs="SimSun"/>
          <w:sz w:val="20"/>
          <w:szCs w:val="20"/>
          <w:spacing w:val="7"/>
        </w:rPr>
        <w:t xml:space="preserve"> </w:t>
      </w:r>
      <w:r>
        <w:rPr>
          <w:rFonts w:ascii="SimSun" w:hAnsi="SimSun" w:eastAsia="SimSun" w:cs="SimSun"/>
          <w:sz w:val="20"/>
          <w:szCs w:val="20"/>
          <w:spacing w:val="10"/>
        </w:rPr>
        <w:t>人在欠付工程款范围内向实际施工人支付建设工程价款义务与承包人向实际施工人支付建设</w:t>
      </w:r>
      <w:r>
        <w:rPr>
          <w:rFonts w:ascii="SimSun" w:hAnsi="SimSun" w:eastAsia="SimSun" w:cs="SimSun"/>
          <w:sz w:val="20"/>
          <w:szCs w:val="20"/>
          <w:spacing w:val="7"/>
        </w:rPr>
        <w:t xml:space="preserve"> </w:t>
      </w:r>
      <w:r>
        <w:rPr>
          <w:rFonts w:ascii="SimSun" w:hAnsi="SimSun" w:eastAsia="SimSun" w:cs="SimSun"/>
          <w:sz w:val="20"/>
          <w:szCs w:val="20"/>
          <w:spacing w:val="8"/>
        </w:rPr>
        <w:t>工程价款义务构成不真正连带债务案件判决主文可分二项：</w:t>
      </w:r>
      <w:r>
        <w:rPr>
          <w:rFonts w:ascii="Times New Roman" w:hAnsi="Times New Roman" w:eastAsia="Times New Roman" w:cs="Times New Roman"/>
          <w:sz w:val="20"/>
          <w:szCs w:val="20"/>
          <w:spacing w:val="8"/>
        </w:rPr>
        <w:t>1.  </w:t>
      </w:r>
      <w:r>
        <w:rPr>
          <w:rFonts w:ascii="SimSun" w:hAnsi="SimSun" w:eastAsia="SimSun" w:cs="SimSun"/>
          <w:sz w:val="20"/>
          <w:szCs w:val="20"/>
          <w:spacing w:val="8"/>
        </w:rPr>
        <w:t>发包人向承包人支付欠付的建</w:t>
      </w:r>
      <w:r>
        <w:rPr>
          <w:rFonts w:ascii="SimSun" w:hAnsi="SimSun" w:eastAsia="SimSun" w:cs="SimSun"/>
          <w:sz w:val="20"/>
          <w:szCs w:val="20"/>
          <w:spacing w:val="13"/>
        </w:rPr>
        <w:t xml:space="preserve"> </w:t>
      </w:r>
      <w:r>
        <w:rPr>
          <w:rFonts w:ascii="SimSun" w:hAnsi="SimSun" w:eastAsia="SimSun" w:cs="SimSun"/>
          <w:sz w:val="20"/>
          <w:szCs w:val="20"/>
          <w:spacing w:val="8"/>
        </w:rPr>
        <w:t>设工程价款；</w:t>
      </w:r>
      <w:r>
        <w:rPr>
          <w:rFonts w:ascii="Times New Roman" w:hAnsi="Times New Roman" w:eastAsia="Times New Roman" w:cs="Times New Roman"/>
          <w:sz w:val="20"/>
          <w:szCs w:val="20"/>
          <w:spacing w:val="8"/>
        </w:rPr>
        <w:t>2.  </w:t>
      </w:r>
      <w:r>
        <w:rPr>
          <w:rFonts w:ascii="SimSun" w:hAnsi="SimSun" w:eastAsia="SimSun" w:cs="SimSun"/>
          <w:sz w:val="20"/>
          <w:szCs w:val="20"/>
          <w:spacing w:val="8"/>
        </w:rPr>
        <w:t>发包人在欠付承包人工程款范围内对实际施工人承担责任，发包人向实际施</w:t>
      </w:r>
      <w:r>
        <w:rPr>
          <w:rFonts w:ascii="SimSun" w:hAnsi="SimSun" w:eastAsia="SimSun" w:cs="SimSun"/>
          <w:sz w:val="20"/>
          <w:szCs w:val="20"/>
          <w:spacing w:val="13"/>
        </w:rPr>
        <w:t xml:space="preserve"> </w:t>
      </w:r>
      <w:r>
        <w:rPr>
          <w:rFonts w:ascii="SimSun" w:hAnsi="SimSun" w:eastAsia="SimSun" w:cs="SimSun"/>
          <w:sz w:val="20"/>
          <w:szCs w:val="20"/>
          <w:spacing w:val="9"/>
        </w:rPr>
        <w:t>工人支付后，发包人对承包人的债务相应消灭。</w:t>
      </w:r>
    </w:p>
    <w:p>
      <w:pPr>
        <w:ind w:left="22" w:right="68" w:firstLine="420"/>
        <w:spacing w:before="80" w:line="283" w:lineRule="auto"/>
        <w:rPr>
          <w:rFonts w:ascii="SimSun" w:hAnsi="SimSun" w:eastAsia="SimSun" w:cs="SimSun"/>
          <w:sz w:val="20"/>
          <w:szCs w:val="20"/>
        </w:rPr>
      </w:pPr>
      <w:r>
        <w:rPr>
          <w:rFonts w:ascii="SimSun" w:hAnsi="SimSun" w:eastAsia="SimSun" w:cs="SimSun"/>
          <w:sz w:val="20"/>
          <w:szCs w:val="20"/>
          <w:spacing w:val="10"/>
        </w:rPr>
        <w:t>承包人已经向发包人主张建设工程价款的，实际施工人又向发包人主张工程款，因涉及</w:t>
      </w:r>
      <w:r>
        <w:rPr>
          <w:rFonts w:ascii="SimSun" w:hAnsi="SimSun" w:eastAsia="SimSun" w:cs="SimSun"/>
          <w:sz w:val="20"/>
          <w:szCs w:val="20"/>
          <w:spacing w:val="7"/>
        </w:rPr>
        <w:t xml:space="preserve"> </w:t>
      </w:r>
      <w:r>
        <w:rPr>
          <w:rFonts w:ascii="SimSun" w:hAnsi="SimSun" w:eastAsia="SimSun" w:cs="SimSun"/>
          <w:sz w:val="20"/>
          <w:szCs w:val="20"/>
          <w:spacing w:val="10"/>
        </w:rPr>
        <w:t>欠付建设工程价款数额的认定，实际施工人又向发包人主张工程款案件应中止审理，待前案</w:t>
      </w:r>
      <w:r>
        <w:rPr>
          <w:rFonts w:ascii="SimSun" w:hAnsi="SimSun" w:eastAsia="SimSun" w:cs="SimSun"/>
          <w:sz w:val="20"/>
          <w:szCs w:val="20"/>
          <w:spacing w:val="7"/>
        </w:rPr>
        <w:t xml:space="preserve"> </w:t>
      </w:r>
      <w:r>
        <w:rPr>
          <w:rFonts w:ascii="SimSun" w:hAnsi="SimSun" w:eastAsia="SimSun" w:cs="SimSun"/>
          <w:sz w:val="20"/>
          <w:szCs w:val="20"/>
          <w:spacing w:val="10"/>
        </w:rPr>
        <w:t>欠付工程款数额确定后，根据前案认定的数额判决发包人在欠付工程款范围内对实际施工人</w:t>
      </w:r>
      <w:r>
        <w:rPr>
          <w:rFonts w:ascii="SimSun" w:hAnsi="SimSun" w:eastAsia="SimSun" w:cs="SimSun"/>
          <w:sz w:val="20"/>
          <w:szCs w:val="20"/>
          <w:spacing w:val="7"/>
        </w:rPr>
        <w:t xml:space="preserve"> </w:t>
      </w:r>
      <w:r>
        <w:rPr>
          <w:rFonts w:ascii="SimSun" w:hAnsi="SimSun" w:eastAsia="SimSun" w:cs="SimSun"/>
          <w:sz w:val="20"/>
          <w:szCs w:val="20"/>
          <w:spacing w:val="5"/>
        </w:rPr>
        <w:t>承担责任。</w:t>
      </w:r>
    </w:p>
    <w:p>
      <w:pPr>
        <w:ind w:left="442"/>
        <w:spacing w:before="82"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三、建设工程价款优先受偿权</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15.  </w:t>
      </w:r>
      <w:r>
        <w:rPr>
          <w:rFonts w:ascii="SimSun" w:hAnsi="SimSun" w:eastAsia="SimSun" w:cs="SimSun"/>
          <w:sz w:val="20"/>
          <w:szCs w:val="20"/>
          <w14:textOutline w14:w="3795" w14:cap="sq" w14:cmpd="sng">
            <w14:solidFill>
              <w14:srgbClr w14:val="000000"/>
            </w14:solidFill>
            <w14:prstDash w14:val="solid"/>
            <w14:bevel/>
          </w14:textOutline>
          <w:spacing w:val="9"/>
        </w:rPr>
        <w:t>在发包人明知挂靠情况下，挂靠人是否享有建设工程价款优先受偿权？</w:t>
      </w:r>
    </w:p>
    <w:p>
      <w:pPr>
        <w:ind w:left="21" w:right="68" w:firstLine="422"/>
        <w:spacing w:before="80" w:line="287" w:lineRule="auto"/>
        <w:jc w:val="both"/>
        <w:rPr>
          <w:rFonts w:ascii="SimSun" w:hAnsi="SimSun" w:eastAsia="SimSun" w:cs="SimSun"/>
          <w:sz w:val="20"/>
          <w:szCs w:val="20"/>
        </w:rPr>
      </w:pPr>
      <w:r>
        <w:rPr>
          <w:rFonts w:ascii="SimSun" w:hAnsi="SimSun" w:eastAsia="SimSun" w:cs="SimSun"/>
          <w:sz w:val="20"/>
          <w:szCs w:val="20"/>
          <w:spacing w:val="10"/>
        </w:rPr>
        <w:t>依据《中华人民共和国民法典》第八百零七条以及《最高人民法院关于审理建设工程施</w:t>
      </w:r>
      <w:r>
        <w:rPr>
          <w:rFonts w:ascii="SimSun" w:hAnsi="SimSun" w:eastAsia="SimSun" w:cs="SimSun"/>
          <w:sz w:val="20"/>
          <w:szCs w:val="20"/>
          <w:spacing w:val="5"/>
        </w:rPr>
        <w:t xml:space="preserve"> </w:t>
      </w:r>
      <w:r>
        <w:rPr>
          <w:rFonts w:ascii="SimSun" w:hAnsi="SimSun" w:eastAsia="SimSun" w:cs="SimSun"/>
          <w:sz w:val="20"/>
          <w:szCs w:val="20"/>
          <w:spacing w:val="9"/>
        </w:rPr>
        <w:t>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一）》第三十五条的规定，只有与发包人订立建设工</w:t>
      </w:r>
      <w:r>
        <w:rPr>
          <w:rFonts w:ascii="SimSun" w:hAnsi="SimSun" w:eastAsia="SimSun" w:cs="SimSun"/>
          <w:sz w:val="20"/>
          <w:szCs w:val="20"/>
        </w:rPr>
        <w:t xml:space="preserve"> </w:t>
      </w:r>
      <w:r>
        <w:rPr>
          <w:rFonts w:ascii="SimSun" w:hAnsi="SimSun" w:eastAsia="SimSun" w:cs="SimSun"/>
          <w:sz w:val="20"/>
          <w:szCs w:val="20"/>
          <w:spacing w:val="10"/>
        </w:rPr>
        <w:t>程施工合同的承包人才享有建设工程价款的优先受偿权。尽管在发包人明知挂靠情况下，挂</w:t>
      </w:r>
      <w:r>
        <w:rPr>
          <w:rFonts w:ascii="SimSun" w:hAnsi="SimSun" w:eastAsia="SimSun" w:cs="SimSun"/>
          <w:sz w:val="20"/>
          <w:szCs w:val="20"/>
          <w:spacing w:val="8"/>
        </w:rPr>
        <w:t xml:space="preserve"> </w:t>
      </w:r>
      <w:r>
        <w:rPr>
          <w:rFonts w:ascii="SimSun" w:hAnsi="SimSun" w:eastAsia="SimSun" w:cs="SimSun"/>
          <w:sz w:val="20"/>
          <w:szCs w:val="20"/>
          <w:spacing w:val="10"/>
        </w:rPr>
        <w:t>靠人与发包人形成事实上的建设工程施工合同关系，但挂靠人仍不属于“与发包人订立建设</w:t>
      </w:r>
      <w:r>
        <w:rPr>
          <w:rFonts w:ascii="SimSun" w:hAnsi="SimSun" w:eastAsia="SimSun" w:cs="SimSun"/>
          <w:sz w:val="20"/>
          <w:szCs w:val="20"/>
          <w:spacing w:val="6"/>
        </w:rPr>
        <w:t xml:space="preserve"> </w:t>
      </w:r>
      <w:r>
        <w:rPr>
          <w:rFonts w:ascii="SimSun" w:hAnsi="SimSun" w:eastAsia="SimSun" w:cs="SimSun"/>
          <w:sz w:val="20"/>
          <w:szCs w:val="20"/>
          <w:spacing w:val="8"/>
        </w:rPr>
        <w:t>工程施工合同的承包人</w:t>
      </w:r>
      <w:r>
        <w:rPr>
          <w:rFonts w:ascii="SimSun" w:hAnsi="SimSun" w:eastAsia="SimSun" w:cs="SimSun"/>
          <w:sz w:val="20"/>
          <w:szCs w:val="20"/>
          <w:spacing w:val="-67"/>
        </w:rPr>
        <w:t xml:space="preserve"> </w:t>
      </w:r>
      <w:r>
        <w:rPr>
          <w:rFonts w:ascii="SimSun" w:hAnsi="SimSun" w:eastAsia="SimSun" w:cs="SimSun"/>
          <w:sz w:val="20"/>
          <w:szCs w:val="20"/>
          <w:spacing w:val="8"/>
        </w:rPr>
        <w:t>”，不享有建设工程价款优先受偿权。</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16.  </w:t>
      </w:r>
      <w:r>
        <w:rPr>
          <w:rFonts w:ascii="SimSun" w:hAnsi="SimSun" w:eastAsia="SimSun" w:cs="SimSun"/>
          <w:sz w:val="20"/>
          <w:szCs w:val="20"/>
          <w14:textOutline w14:w="3795" w14:cap="sq" w14:cmpd="sng">
            <w14:solidFill>
              <w14:srgbClr w14:val="000000"/>
            </w14:solidFill>
            <w14:prstDash w14:val="solid"/>
            <w14:bevel/>
          </w14:textOutline>
          <w:spacing w:val="7"/>
        </w:rPr>
        <w:t>消防工程价款是否享有优先受偿权？</w:t>
      </w:r>
    </w:p>
    <w:p>
      <w:pPr>
        <w:ind w:left="21" w:firstLine="425"/>
        <w:spacing w:before="80" w:line="277" w:lineRule="auto"/>
        <w:jc w:val="both"/>
        <w:rPr>
          <w:rFonts w:ascii="SimSun" w:hAnsi="SimSun" w:eastAsia="SimSun" w:cs="SimSun"/>
          <w:sz w:val="20"/>
          <w:szCs w:val="20"/>
        </w:rPr>
      </w:pPr>
      <w:r>
        <w:rPr>
          <w:rFonts w:ascii="SimSun" w:hAnsi="SimSun" w:eastAsia="SimSun" w:cs="SimSun"/>
          <w:sz w:val="20"/>
          <w:szCs w:val="20"/>
          <w:spacing w:val="10"/>
        </w:rPr>
        <w:t>消防工程是建设应具备的预防火灾和减少火灾危</w:t>
      </w:r>
      <w:r>
        <w:rPr>
          <w:rFonts w:ascii="SimSun" w:hAnsi="SimSun" w:eastAsia="SimSun" w:cs="SimSun"/>
          <w:sz w:val="20"/>
          <w:szCs w:val="20"/>
          <w:spacing w:val="9"/>
        </w:rPr>
        <w:t>害工程。《中华人民共和国消防法》第 </w:t>
      </w:r>
      <w:r>
        <w:rPr>
          <w:rFonts w:ascii="SimSun" w:hAnsi="SimSun" w:eastAsia="SimSun" w:cs="SimSun"/>
          <w:sz w:val="20"/>
          <w:szCs w:val="20"/>
          <w:spacing w:val="7"/>
        </w:rPr>
        <w:t>九条规定：“建设工程的消防设计、施工必须符合国家工程建设消防技</w:t>
      </w:r>
      <w:r>
        <w:rPr>
          <w:rFonts w:ascii="SimSun" w:hAnsi="SimSun" w:eastAsia="SimSun" w:cs="SimSun"/>
          <w:sz w:val="20"/>
          <w:szCs w:val="20"/>
          <w:spacing w:val="6"/>
        </w:rPr>
        <w:t>术标准。建设、设计、</w:t>
      </w:r>
      <w:r>
        <w:rPr>
          <w:rFonts w:ascii="SimSun" w:hAnsi="SimSun" w:eastAsia="SimSun" w:cs="SimSun"/>
          <w:sz w:val="20"/>
          <w:szCs w:val="20"/>
        </w:rPr>
        <w:t xml:space="preserve"> </w:t>
      </w:r>
      <w:r>
        <w:rPr>
          <w:rFonts w:ascii="SimSun" w:hAnsi="SimSun" w:eastAsia="SimSun" w:cs="SimSun"/>
          <w:sz w:val="20"/>
          <w:szCs w:val="20"/>
          <w:spacing w:val="9"/>
        </w:rPr>
        <w:t>施工、工程监理等单位依法对建设工程的消防设计、施工质量负责。</w:t>
      </w:r>
      <w:r>
        <w:rPr>
          <w:rFonts w:ascii="SimSun" w:hAnsi="SimSun" w:eastAsia="SimSun" w:cs="SimSun"/>
          <w:sz w:val="20"/>
          <w:szCs w:val="20"/>
          <w:spacing w:val="-54"/>
        </w:rPr>
        <w:t xml:space="preserve"> </w:t>
      </w:r>
      <w:r>
        <w:rPr>
          <w:rFonts w:ascii="SimSun" w:hAnsi="SimSun" w:eastAsia="SimSun" w:cs="SimSun"/>
          <w:sz w:val="20"/>
          <w:szCs w:val="20"/>
          <w:spacing w:val="9"/>
        </w:rPr>
        <w:t>”消防工程属于建设工</w:t>
      </w:r>
    </w:p>
    <w:p>
      <w:pPr>
        <w:spacing w:line="277" w:lineRule="auto"/>
        <w:sectPr>
          <w:footerReference w:type="default" r:id="rId247"/>
          <w:pgSz w:w="11906" w:h="16839"/>
          <w:pgMar w:top="400" w:right="1620" w:bottom="1192" w:left="1785" w:header="0" w:footer="1030" w:gutter="0"/>
        </w:sectPr>
        <w:rPr>
          <w:rFonts w:ascii="SimSun" w:hAnsi="SimSun" w:eastAsia="SimSun" w:cs="SimSun"/>
          <w:sz w:val="20"/>
          <w:szCs w:val="20"/>
        </w:rPr>
      </w:pPr>
    </w:p>
    <w:p>
      <w:pPr>
        <w:pStyle w:val="BodyText"/>
        <w:spacing w:line="308" w:lineRule="auto"/>
        <w:rPr/>
      </w:pPr>
      <w:r/>
    </w:p>
    <w:p>
      <w:pPr>
        <w:pStyle w:val="BodyText"/>
        <w:spacing w:line="308" w:lineRule="auto"/>
        <w:rPr/>
      </w:pPr>
      <w:r/>
    </w:p>
    <w:p>
      <w:pPr>
        <w:ind w:left="21" w:right="50" w:firstLine="52"/>
        <w:spacing w:before="59" w:line="304"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程的必备部分，包括火灾自动报警系统、</w:t>
      </w:r>
      <w:r>
        <w:rPr>
          <w:rFonts w:ascii="SimSun" w:hAnsi="SimSun" w:eastAsia="SimSun" w:cs="SimSun"/>
          <w:sz w:val="20"/>
          <w:szCs w:val="20"/>
          <w:spacing w:val="-52"/>
        </w:rPr>
        <w:t xml:space="preserve"> </w:t>
      </w:r>
      <w:r>
        <w:rPr>
          <w:rFonts w:ascii="SimSun" w:hAnsi="SimSun" w:eastAsia="SimSun" w:cs="SimSun"/>
          <w:sz w:val="20"/>
          <w:szCs w:val="20"/>
          <w:spacing w:val="9"/>
        </w:rPr>
        <w:t>自动灭火系统、消火栓系统、防烟排烟系统以及应</w:t>
      </w:r>
      <w:r>
        <w:rPr>
          <w:rFonts w:ascii="SimSun" w:hAnsi="SimSun" w:eastAsia="SimSun" w:cs="SimSun"/>
          <w:sz w:val="20"/>
          <w:szCs w:val="20"/>
        </w:rPr>
        <w:t xml:space="preserve"> </w:t>
      </w:r>
      <w:r>
        <w:rPr>
          <w:rFonts w:ascii="SimSun" w:hAnsi="SimSun" w:eastAsia="SimSun" w:cs="SimSun"/>
          <w:sz w:val="20"/>
          <w:szCs w:val="20"/>
          <w:spacing w:val="10"/>
        </w:rPr>
        <w:t>急广播和应急照明、安全疏散设施等。消防工程，既可以由建设工程总包人负责，也可由发</w:t>
      </w:r>
      <w:r>
        <w:rPr>
          <w:rFonts w:ascii="SimSun" w:hAnsi="SimSun" w:eastAsia="SimSun" w:cs="SimSun"/>
          <w:sz w:val="20"/>
          <w:szCs w:val="20"/>
          <w:spacing w:val="8"/>
        </w:rPr>
        <w:t xml:space="preserve"> </w:t>
      </w:r>
      <w:r>
        <w:rPr>
          <w:rFonts w:ascii="SimSun" w:hAnsi="SimSun" w:eastAsia="SimSun" w:cs="SimSun"/>
          <w:sz w:val="20"/>
          <w:szCs w:val="20"/>
          <w:spacing w:val="10"/>
        </w:rPr>
        <w:t>包人直接发包给专业的消防工程承包人。如同装饰装修工程的承包人一样，消防工程承包人</w:t>
      </w:r>
      <w:r>
        <w:rPr>
          <w:rFonts w:ascii="SimSun" w:hAnsi="SimSun" w:eastAsia="SimSun" w:cs="SimSun"/>
          <w:sz w:val="20"/>
          <w:szCs w:val="20"/>
          <w:spacing w:val="8"/>
        </w:rPr>
        <w:t xml:space="preserve"> </w:t>
      </w:r>
      <w:r>
        <w:rPr>
          <w:rFonts w:ascii="SimSun" w:hAnsi="SimSun" w:eastAsia="SimSun" w:cs="SimSun"/>
          <w:sz w:val="20"/>
          <w:szCs w:val="20"/>
          <w:spacing w:val="10"/>
        </w:rPr>
        <w:t>在行使工程价款优先受偿权时受到一定的限制。这种限制表现在两方面：一是只有直接向发</w:t>
      </w:r>
      <w:r>
        <w:rPr>
          <w:rFonts w:ascii="SimSun" w:hAnsi="SimSun" w:eastAsia="SimSun" w:cs="SimSun"/>
          <w:sz w:val="20"/>
          <w:szCs w:val="20"/>
          <w:spacing w:val="8"/>
        </w:rPr>
        <w:t xml:space="preserve"> </w:t>
      </w:r>
      <w:r>
        <w:rPr>
          <w:rFonts w:ascii="SimSun" w:hAnsi="SimSun" w:eastAsia="SimSun" w:cs="SimSun"/>
          <w:sz w:val="20"/>
          <w:szCs w:val="20"/>
          <w:spacing w:val="10"/>
        </w:rPr>
        <w:t>包人承包消防工程的专业技术承包人才依法享有建设工程优先受偿权；二是消防工程的承包</w:t>
      </w:r>
      <w:r>
        <w:rPr>
          <w:rFonts w:ascii="SimSun" w:hAnsi="SimSun" w:eastAsia="SimSun" w:cs="SimSun"/>
          <w:sz w:val="20"/>
          <w:szCs w:val="20"/>
          <w:spacing w:val="8"/>
        </w:rPr>
        <w:t xml:space="preserve"> </w:t>
      </w:r>
      <w:r>
        <w:rPr>
          <w:rFonts w:ascii="SimSun" w:hAnsi="SimSun" w:eastAsia="SimSun" w:cs="SimSun"/>
          <w:sz w:val="20"/>
          <w:szCs w:val="20"/>
          <w:spacing w:val="9"/>
        </w:rPr>
        <w:t>人只能就其承包的消防工程给整个工程增值的范围内行使优先受偿权。</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17.  </w:t>
      </w:r>
      <w:r>
        <w:rPr>
          <w:rFonts w:ascii="SimSun" w:hAnsi="SimSun" w:eastAsia="SimSun" w:cs="SimSun"/>
          <w:sz w:val="20"/>
          <w:szCs w:val="20"/>
          <w14:textOutline w14:w="3795" w14:cap="sq" w14:cmpd="sng">
            <w14:solidFill>
              <w14:srgbClr w14:val="000000"/>
            </w14:solidFill>
            <w14:prstDash w14:val="solid"/>
            <w14:bevel/>
          </w14:textOutline>
          <w:spacing w:val="7"/>
        </w:rPr>
        <w:t>建设工程价款优先受偿权的“合理期限</w:t>
      </w:r>
      <w:r>
        <w:rPr>
          <w:rFonts w:ascii="SimSun" w:hAnsi="SimSun" w:eastAsia="SimSun" w:cs="SimSun"/>
          <w:sz w:val="20"/>
          <w:szCs w:val="20"/>
          <w:spacing w:val="-5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”如何认定？</w:t>
      </w:r>
    </w:p>
    <w:p>
      <w:pPr>
        <w:ind w:left="21" w:right="50" w:firstLine="426"/>
        <w:spacing w:before="77" w:line="294"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）》第四</w:t>
      </w:r>
      <w:r>
        <w:rPr>
          <w:rFonts w:ascii="SimSun" w:hAnsi="SimSun" w:eastAsia="SimSun" w:cs="SimSun"/>
          <w:sz w:val="20"/>
          <w:szCs w:val="20"/>
        </w:rPr>
        <w:t xml:space="preserve"> </w:t>
      </w:r>
      <w:r>
        <w:rPr>
          <w:rFonts w:ascii="SimSun" w:hAnsi="SimSun" w:eastAsia="SimSun" w:cs="SimSun"/>
          <w:sz w:val="20"/>
          <w:szCs w:val="20"/>
          <w:spacing w:val="10"/>
        </w:rPr>
        <w:t>十一条规定：承包人应当在合理期限内行使建设工程价款优先受偿权，但最长不得超过十八</w:t>
      </w:r>
      <w:r>
        <w:rPr>
          <w:rFonts w:ascii="SimSun" w:hAnsi="SimSun" w:eastAsia="SimSun" w:cs="SimSun"/>
          <w:sz w:val="20"/>
          <w:szCs w:val="20"/>
          <w:spacing w:val="8"/>
        </w:rPr>
        <w:t xml:space="preserve"> </w:t>
      </w:r>
      <w:r>
        <w:rPr>
          <w:rFonts w:ascii="SimSun" w:hAnsi="SimSun" w:eastAsia="SimSun" w:cs="SimSun"/>
          <w:sz w:val="20"/>
          <w:szCs w:val="20"/>
          <w:spacing w:val="8"/>
        </w:rPr>
        <w:t>个月，</w:t>
      </w:r>
      <w:r>
        <w:rPr>
          <w:rFonts w:ascii="SimSun" w:hAnsi="SimSun" w:eastAsia="SimSun" w:cs="SimSun"/>
          <w:sz w:val="20"/>
          <w:szCs w:val="20"/>
          <w:spacing w:val="-42"/>
        </w:rPr>
        <w:t xml:space="preserve"> </w:t>
      </w:r>
      <w:r>
        <w:rPr>
          <w:rFonts w:ascii="SimSun" w:hAnsi="SimSun" w:eastAsia="SimSun" w:cs="SimSun"/>
          <w:sz w:val="20"/>
          <w:szCs w:val="20"/>
          <w:spacing w:val="8"/>
        </w:rPr>
        <w:t>自发包人应当给付建设工程价款之日起算。这里的“合理期限</w:t>
      </w:r>
      <w:r>
        <w:rPr>
          <w:rFonts w:ascii="SimSun" w:hAnsi="SimSun" w:eastAsia="SimSun" w:cs="SimSun"/>
          <w:sz w:val="20"/>
          <w:szCs w:val="20"/>
          <w:spacing w:val="-72"/>
        </w:rPr>
        <w:t xml:space="preserve"> </w:t>
      </w:r>
      <w:r>
        <w:rPr>
          <w:rFonts w:ascii="SimSun" w:hAnsi="SimSun" w:eastAsia="SimSun" w:cs="SimSun"/>
          <w:sz w:val="20"/>
          <w:szCs w:val="20"/>
          <w:spacing w:val="8"/>
        </w:rPr>
        <w:t>”既不是除斥期间，也</w:t>
      </w:r>
      <w:r>
        <w:rPr>
          <w:rFonts w:ascii="SimSun" w:hAnsi="SimSun" w:eastAsia="SimSun" w:cs="SimSun"/>
          <w:sz w:val="20"/>
          <w:szCs w:val="20"/>
        </w:rPr>
        <w:t xml:space="preserve"> </w:t>
      </w:r>
      <w:r>
        <w:rPr>
          <w:rFonts w:ascii="SimSun" w:hAnsi="SimSun" w:eastAsia="SimSun" w:cs="SimSun"/>
          <w:sz w:val="20"/>
          <w:szCs w:val="20"/>
          <w:spacing w:val="10"/>
        </w:rPr>
        <w:t>不是诉讼时效，是从保护施工人和其他权利人的角度拟制的期限。当事人可以事先约定承包</w:t>
      </w:r>
      <w:r>
        <w:rPr>
          <w:rFonts w:ascii="SimSun" w:hAnsi="SimSun" w:eastAsia="SimSun" w:cs="SimSun"/>
          <w:sz w:val="20"/>
          <w:szCs w:val="20"/>
          <w:spacing w:val="8"/>
        </w:rPr>
        <w:t xml:space="preserve"> </w:t>
      </w:r>
      <w:r>
        <w:rPr>
          <w:rFonts w:ascii="SimSun" w:hAnsi="SimSun" w:eastAsia="SimSun" w:cs="SimSun"/>
          <w:sz w:val="20"/>
          <w:szCs w:val="20"/>
          <w:spacing w:val="9"/>
        </w:rPr>
        <w:t>人行使优先受偿权的“合理期限</w:t>
      </w:r>
      <w:r>
        <w:rPr>
          <w:rFonts w:ascii="SimSun" w:hAnsi="SimSun" w:eastAsia="SimSun" w:cs="SimSun"/>
          <w:sz w:val="20"/>
          <w:szCs w:val="20"/>
          <w:spacing w:val="-54"/>
        </w:rPr>
        <w:t xml:space="preserve"> </w:t>
      </w:r>
      <w:r>
        <w:rPr>
          <w:rFonts w:ascii="SimSun" w:hAnsi="SimSun" w:eastAsia="SimSun" w:cs="SimSun"/>
          <w:sz w:val="20"/>
          <w:szCs w:val="20"/>
          <w:spacing w:val="9"/>
        </w:rPr>
        <w:t>”。应付款时间经发包人与承包人协商而延长的，建设工程</w:t>
      </w:r>
      <w:r>
        <w:rPr>
          <w:rFonts w:ascii="SimSun" w:hAnsi="SimSun" w:eastAsia="SimSun" w:cs="SimSun"/>
          <w:sz w:val="20"/>
          <w:szCs w:val="20"/>
        </w:rPr>
        <w:t xml:space="preserve"> </w:t>
      </w:r>
      <w:r>
        <w:rPr>
          <w:rFonts w:ascii="SimSun" w:hAnsi="SimSun" w:eastAsia="SimSun" w:cs="SimSun"/>
          <w:sz w:val="20"/>
          <w:szCs w:val="20"/>
          <w:spacing w:val="10"/>
        </w:rPr>
        <w:t>价款优先受偿权的起算点随之延长。但为避免发包人与承包人恶意串通，损害银行等其他债</w:t>
      </w:r>
      <w:r>
        <w:rPr>
          <w:rFonts w:ascii="SimSun" w:hAnsi="SimSun" w:eastAsia="SimSun" w:cs="SimSun"/>
          <w:sz w:val="20"/>
          <w:szCs w:val="20"/>
          <w:spacing w:val="8"/>
        </w:rPr>
        <w:t xml:space="preserve"> </w:t>
      </w:r>
      <w:r>
        <w:rPr>
          <w:rFonts w:ascii="SimSun" w:hAnsi="SimSun" w:eastAsia="SimSun" w:cs="SimSun"/>
          <w:sz w:val="20"/>
          <w:szCs w:val="20"/>
          <w:spacing w:val="10"/>
        </w:rPr>
        <w:t>权人利益，人民法院应主动审查承、发包人的主观意愿及是否存在损害第三人利益的情形。</w:t>
      </w:r>
      <w:r>
        <w:rPr>
          <w:rFonts w:ascii="SimSun" w:hAnsi="SimSun" w:eastAsia="SimSun" w:cs="SimSun"/>
          <w:sz w:val="20"/>
          <w:szCs w:val="20"/>
          <w:spacing w:val="8"/>
        </w:rPr>
        <w:t xml:space="preserve"> </w:t>
      </w:r>
      <w:r>
        <w:rPr>
          <w:rFonts w:ascii="SimSun" w:hAnsi="SimSun" w:eastAsia="SimSun" w:cs="SimSun"/>
          <w:sz w:val="20"/>
          <w:szCs w:val="20"/>
          <w:spacing w:val="10"/>
        </w:rPr>
        <w:t>如不存在，以双方另行协商确定的付款时间作为应付款时间。如恶意串通，则应以原合同约</w:t>
      </w:r>
      <w:r>
        <w:rPr>
          <w:rFonts w:ascii="SimSun" w:hAnsi="SimSun" w:eastAsia="SimSun" w:cs="SimSun"/>
          <w:sz w:val="20"/>
          <w:szCs w:val="20"/>
          <w:spacing w:val="8"/>
        </w:rPr>
        <w:t xml:space="preserve"> </w:t>
      </w:r>
      <w:r>
        <w:rPr>
          <w:rFonts w:ascii="SimSun" w:hAnsi="SimSun" w:eastAsia="SimSun" w:cs="SimSun"/>
          <w:sz w:val="20"/>
          <w:szCs w:val="20"/>
          <w:spacing w:val="8"/>
        </w:rPr>
        <w:t>定的付款日期为应付款时间。</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18.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建设工程价款优先受偿权的起算点如何确定？</w:t>
      </w:r>
    </w:p>
    <w:p>
      <w:pPr>
        <w:ind w:left="21" w:right="50" w:firstLine="423"/>
        <w:spacing w:before="81" w:line="277" w:lineRule="auto"/>
        <w:rPr>
          <w:rFonts w:ascii="SimSun" w:hAnsi="SimSun" w:eastAsia="SimSun" w:cs="SimSun"/>
          <w:sz w:val="20"/>
          <w:szCs w:val="20"/>
        </w:rPr>
      </w:pPr>
      <w:r>
        <w:rPr>
          <w:rFonts w:ascii="SimSun" w:hAnsi="SimSun" w:eastAsia="SimSun" w:cs="SimSun"/>
          <w:sz w:val="20"/>
          <w:szCs w:val="20"/>
          <w:spacing w:val="9"/>
        </w:rPr>
        <w:t>建设工程价款优先受偿权的起算点从“应当给付建设工程价款之日</w:t>
      </w:r>
      <w:r>
        <w:rPr>
          <w:rFonts w:ascii="SimSun" w:hAnsi="SimSun" w:eastAsia="SimSun" w:cs="SimSun"/>
          <w:sz w:val="20"/>
          <w:szCs w:val="20"/>
          <w:spacing w:val="-60"/>
        </w:rPr>
        <w:t xml:space="preserve"> </w:t>
      </w:r>
      <w:r>
        <w:rPr>
          <w:rFonts w:ascii="SimSun" w:hAnsi="SimSun" w:eastAsia="SimSun" w:cs="SimSun"/>
          <w:sz w:val="20"/>
          <w:szCs w:val="20"/>
          <w:spacing w:val="9"/>
        </w:rPr>
        <w:t>”起计算。建设工程</w:t>
      </w:r>
      <w:r>
        <w:rPr>
          <w:rFonts w:ascii="SimSun" w:hAnsi="SimSun" w:eastAsia="SimSun" w:cs="SimSun"/>
          <w:sz w:val="20"/>
          <w:szCs w:val="20"/>
        </w:rPr>
        <w:t xml:space="preserve"> </w:t>
      </w:r>
      <w:r>
        <w:rPr>
          <w:rFonts w:ascii="SimSun" w:hAnsi="SimSun" w:eastAsia="SimSun" w:cs="SimSun"/>
          <w:sz w:val="20"/>
          <w:szCs w:val="20"/>
          <w:spacing w:val="10"/>
        </w:rPr>
        <w:t>施工合同对付款时间有明确约定的，按合同约定确定。合同解除，发包人和承包人就合同解</w:t>
      </w:r>
      <w:r>
        <w:rPr>
          <w:rFonts w:ascii="SimSun" w:hAnsi="SimSun" w:eastAsia="SimSun" w:cs="SimSun"/>
          <w:sz w:val="20"/>
          <w:szCs w:val="20"/>
          <w:spacing w:val="8"/>
        </w:rPr>
        <w:t xml:space="preserve"> </w:t>
      </w:r>
      <w:r>
        <w:rPr>
          <w:rFonts w:ascii="SimSun" w:hAnsi="SimSun" w:eastAsia="SimSun" w:cs="SimSun"/>
          <w:sz w:val="20"/>
          <w:szCs w:val="20"/>
          <w:spacing w:val="9"/>
        </w:rPr>
        <w:t>除后工程价款的支付另行达成协议的，为该协议约定的应支付建设工程价款之日。</w:t>
      </w:r>
    </w:p>
    <w:p>
      <w:pPr>
        <w:ind w:left="455"/>
        <w:spacing w:before="80" w:line="228" w:lineRule="auto"/>
        <w:rPr>
          <w:rFonts w:ascii="SimSun" w:hAnsi="SimSun" w:eastAsia="SimSun" w:cs="SimSun"/>
          <w:sz w:val="20"/>
          <w:szCs w:val="20"/>
        </w:rPr>
      </w:pPr>
      <w:r>
        <w:rPr>
          <w:rFonts w:ascii="SimSun" w:hAnsi="SimSun" w:eastAsia="SimSun" w:cs="SimSun"/>
          <w:sz w:val="20"/>
          <w:szCs w:val="20"/>
          <w:spacing w:val="9"/>
        </w:rPr>
        <w:t>当事人对付款时间没有约定或者约定不明的，下列时间视为应付款时</w:t>
      </w:r>
      <w:r>
        <w:rPr>
          <w:rFonts w:ascii="SimSun" w:hAnsi="SimSun" w:eastAsia="SimSun" w:cs="SimSun"/>
          <w:sz w:val="20"/>
          <w:szCs w:val="20"/>
          <w:spacing w:val="8"/>
        </w:rPr>
        <w:t>间：</w:t>
      </w:r>
    </w:p>
    <w:p>
      <w:pPr>
        <w:ind w:left="23" w:firstLine="429"/>
        <w:spacing w:before="80" w:line="276"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1</w:t>
      </w:r>
      <w:r>
        <w:rPr>
          <w:rFonts w:ascii="SimSun" w:hAnsi="SimSun" w:eastAsia="SimSun" w:cs="SimSun"/>
          <w:sz w:val="20"/>
          <w:szCs w:val="20"/>
          <w:spacing w:val="3"/>
        </w:rPr>
        <w:t>）建设工程实际交付的，为交付之日：建设工程未交付的，为提交竣工结算文件之日：</w:t>
      </w:r>
      <w:r>
        <w:rPr>
          <w:rFonts w:ascii="SimSun" w:hAnsi="SimSun" w:eastAsia="SimSun" w:cs="SimSun"/>
          <w:sz w:val="20"/>
          <w:szCs w:val="20"/>
          <w:spacing w:val="8"/>
        </w:rPr>
        <w:t xml:space="preserve"> </w:t>
      </w:r>
      <w:r>
        <w:rPr>
          <w:rFonts w:ascii="SimSun" w:hAnsi="SimSun" w:eastAsia="SimSun" w:cs="SimSun"/>
          <w:sz w:val="20"/>
          <w:szCs w:val="20"/>
          <w:spacing w:val="10"/>
        </w:rPr>
        <w:t>建设工程未交付，建设工程价款也未结算，人民法院及仲裁机构确认发包人欠付承包人工程</w:t>
      </w:r>
      <w:r>
        <w:rPr>
          <w:rFonts w:ascii="SimSun" w:hAnsi="SimSun" w:eastAsia="SimSun" w:cs="SimSun"/>
          <w:sz w:val="20"/>
          <w:szCs w:val="20"/>
          <w:spacing w:val="6"/>
        </w:rPr>
        <w:t xml:space="preserve"> </w:t>
      </w:r>
      <w:r>
        <w:rPr>
          <w:rFonts w:ascii="SimSun" w:hAnsi="SimSun" w:eastAsia="SimSun" w:cs="SimSun"/>
          <w:sz w:val="20"/>
          <w:szCs w:val="20"/>
          <w:spacing w:val="8"/>
        </w:rPr>
        <w:t>价款的，为承包人起诉之日。</w:t>
      </w:r>
    </w:p>
    <w:p>
      <w:pPr>
        <w:ind w:left="452"/>
        <w:spacing w:before="82"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）质保金作为工程价款一部分，其优先受偿权起算点为质保金应予返还之日。</w:t>
      </w:r>
    </w:p>
    <w:p>
      <w:pPr>
        <w:ind w:left="447"/>
        <w:spacing w:before="84"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19.  </w:t>
      </w:r>
      <w:r>
        <w:rPr>
          <w:rFonts w:ascii="SimSun" w:hAnsi="SimSun" w:eastAsia="SimSun" w:cs="SimSun"/>
          <w:sz w:val="20"/>
          <w:szCs w:val="20"/>
          <w14:textOutline w14:w="3795" w14:cap="sq" w14:cmpd="sng">
            <w14:solidFill>
              <w14:srgbClr w14:val="000000"/>
            </w14:solidFill>
            <w14:prstDash w14:val="solid"/>
            <w14:bevel/>
          </w14:textOutline>
          <w:spacing w:val="7"/>
        </w:rPr>
        <w:t>建设工程价款优先受偿权如何行使？</w:t>
      </w:r>
    </w:p>
    <w:p>
      <w:pPr>
        <w:ind w:left="465"/>
        <w:spacing w:before="81" w:line="226" w:lineRule="auto"/>
        <w:rPr>
          <w:rFonts w:ascii="SimSun" w:hAnsi="SimSun" w:eastAsia="SimSun" w:cs="SimSun"/>
          <w:sz w:val="20"/>
          <w:szCs w:val="20"/>
        </w:rPr>
      </w:pPr>
      <w:r>
        <w:rPr>
          <w:rFonts w:ascii="SimSun" w:hAnsi="SimSun" w:eastAsia="SimSun" w:cs="SimSun"/>
          <w:sz w:val="20"/>
          <w:szCs w:val="20"/>
          <w:spacing w:val="8"/>
        </w:rPr>
        <w:t>以下属于依法行使建设工程价款优先受偿权的情形：</w:t>
      </w:r>
    </w:p>
    <w:p>
      <w:pPr>
        <w:ind w:left="452"/>
        <w:spacing w:before="81" w:line="327" w:lineRule="exact"/>
        <w:rPr>
          <w:rFonts w:ascii="SimSun" w:hAnsi="SimSun" w:eastAsia="SimSun" w:cs="SimSun"/>
          <w:sz w:val="20"/>
          <w:szCs w:val="20"/>
        </w:rPr>
      </w:pPr>
      <w:r>
        <w:rPr>
          <w:rFonts w:ascii="SimSun" w:hAnsi="SimSun" w:eastAsia="SimSun" w:cs="SimSun"/>
          <w:sz w:val="20"/>
          <w:szCs w:val="20"/>
          <w:spacing w:val="7"/>
          <w:position w:val="9"/>
        </w:rPr>
        <w:t>（</w:t>
      </w:r>
      <w:r>
        <w:rPr>
          <w:rFonts w:ascii="Times New Roman" w:hAnsi="Times New Roman" w:eastAsia="Times New Roman" w:cs="Times New Roman"/>
          <w:sz w:val="20"/>
          <w:szCs w:val="20"/>
          <w:spacing w:val="7"/>
          <w:position w:val="9"/>
        </w:rPr>
        <w:t>1</w:t>
      </w:r>
      <w:r>
        <w:rPr>
          <w:rFonts w:ascii="SimSun" w:hAnsi="SimSun" w:eastAsia="SimSun" w:cs="SimSun"/>
          <w:sz w:val="20"/>
          <w:szCs w:val="20"/>
          <w:spacing w:val="7"/>
          <w:position w:val="9"/>
        </w:rPr>
        <w:t>）建设工程承包人提起诉讼、</w:t>
      </w:r>
      <w:r>
        <w:rPr>
          <w:rFonts w:ascii="SimSun" w:hAnsi="SimSun" w:eastAsia="SimSun" w:cs="SimSun"/>
          <w:sz w:val="20"/>
          <w:szCs w:val="20"/>
          <w:spacing w:val="-45"/>
          <w:position w:val="9"/>
        </w:rPr>
        <w:t xml:space="preserve"> </w:t>
      </w:r>
      <w:r>
        <w:rPr>
          <w:rFonts w:ascii="SimSun" w:hAnsi="SimSun" w:eastAsia="SimSun" w:cs="SimSun"/>
          <w:sz w:val="20"/>
          <w:szCs w:val="20"/>
          <w:spacing w:val="7"/>
          <w:position w:val="9"/>
        </w:rPr>
        <w:t>申请仲裁主张工程价款优先受偿权；</w:t>
      </w:r>
    </w:p>
    <w:p>
      <w:pPr>
        <w:ind w:left="452"/>
        <w:spacing w:line="226"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2</w:t>
      </w:r>
      <w:r>
        <w:rPr>
          <w:rFonts w:ascii="SimSun" w:hAnsi="SimSun" w:eastAsia="SimSun" w:cs="SimSun"/>
          <w:sz w:val="20"/>
          <w:szCs w:val="20"/>
          <w:spacing w:val="6"/>
        </w:rPr>
        <w:t>）</w:t>
      </w:r>
      <w:r>
        <w:rPr>
          <w:rFonts w:ascii="SimSun" w:hAnsi="SimSun" w:eastAsia="SimSun" w:cs="SimSun"/>
          <w:sz w:val="20"/>
          <w:szCs w:val="20"/>
          <w:spacing w:val="-33"/>
        </w:rPr>
        <w:t xml:space="preserve"> </w:t>
      </w:r>
      <w:r>
        <w:rPr>
          <w:rFonts w:ascii="SimSun" w:hAnsi="SimSun" w:eastAsia="SimSun" w:cs="SimSun"/>
          <w:sz w:val="20"/>
          <w:szCs w:val="20"/>
          <w:spacing w:val="6"/>
        </w:rPr>
        <w:t>自行与发包人协商以该工程折价抵偿欠付工程价款：</w:t>
      </w:r>
    </w:p>
    <w:p>
      <w:pPr>
        <w:ind w:left="452"/>
        <w:spacing w:before="82" w:line="226"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3</w:t>
      </w:r>
      <w:r>
        <w:rPr>
          <w:rFonts w:ascii="SimSun" w:hAnsi="SimSun" w:eastAsia="SimSun" w:cs="SimSun"/>
          <w:sz w:val="20"/>
          <w:szCs w:val="20"/>
          <w:spacing w:val="6"/>
        </w:rPr>
        <w:t>）</w:t>
      </w:r>
      <w:r>
        <w:rPr>
          <w:rFonts w:ascii="SimSun" w:hAnsi="SimSun" w:eastAsia="SimSun" w:cs="SimSun"/>
          <w:sz w:val="20"/>
          <w:szCs w:val="20"/>
          <w:spacing w:val="-46"/>
        </w:rPr>
        <w:t xml:space="preserve"> </w:t>
      </w:r>
      <w:r>
        <w:rPr>
          <w:rFonts w:ascii="SimSun" w:hAnsi="SimSun" w:eastAsia="SimSun" w:cs="SimSun"/>
          <w:sz w:val="20"/>
          <w:szCs w:val="20"/>
          <w:spacing w:val="6"/>
        </w:rPr>
        <w:t>申请法院将该工程拍卖以实现工程价款债权；</w:t>
      </w:r>
    </w:p>
    <w:p>
      <w:pPr>
        <w:ind w:left="452"/>
        <w:spacing w:before="81" w:line="329" w:lineRule="exact"/>
        <w:rPr>
          <w:rFonts w:ascii="SimSun" w:hAnsi="SimSun" w:eastAsia="SimSun" w:cs="SimSun"/>
          <w:sz w:val="20"/>
          <w:szCs w:val="20"/>
        </w:rPr>
      </w:pPr>
      <w:r>
        <w:rPr>
          <w:rFonts w:ascii="SimSun" w:hAnsi="SimSun" w:eastAsia="SimSun" w:cs="SimSun"/>
          <w:sz w:val="20"/>
          <w:szCs w:val="20"/>
          <w:spacing w:val="7"/>
          <w:position w:val="9"/>
        </w:rPr>
        <w:t>（</w:t>
      </w:r>
      <w:r>
        <w:rPr>
          <w:rFonts w:ascii="Times New Roman" w:hAnsi="Times New Roman" w:eastAsia="Times New Roman" w:cs="Times New Roman"/>
          <w:sz w:val="20"/>
          <w:szCs w:val="20"/>
          <w:spacing w:val="7"/>
          <w:position w:val="9"/>
        </w:rPr>
        <w:t>4</w:t>
      </w:r>
      <w:r>
        <w:rPr>
          <w:rFonts w:ascii="SimSun" w:hAnsi="SimSun" w:eastAsia="SimSun" w:cs="SimSun"/>
          <w:sz w:val="20"/>
          <w:szCs w:val="20"/>
          <w:spacing w:val="7"/>
          <w:position w:val="9"/>
        </w:rPr>
        <w:t>）</w:t>
      </w:r>
      <w:r>
        <w:rPr>
          <w:rFonts w:ascii="SimSun" w:hAnsi="SimSun" w:eastAsia="SimSun" w:cs="SimSun"/>
          <w:sz w:val="20"/>
          <w:szCs w:val="20"/>
          <w:spacing w:val="-55"/>
          <w:position w:val="9"/>
        </w:rPr>
        <w:t xml:space="preserve"> </w:t>
      </w:r>
      <w:r>
        <w:rPr>
          <w:rFonts w:ascii="SimSun" w:hAnsi="SimSun" w:eastAsia="SimSun" w:cs="SimSun"/>
          <w:sz w:val="20"/>
          <w:szCs w:val="20"/>
          <w:spacing w:val="7"/>
          <w:position w:val="9"/>
        </w:rPr>
        <w:t>申请对建设工程拍卖款参与分配程序主张优先受偿</w:t>
      </w:r>
      <w:r>
        <w:rPr>
          <w:rFonts w:ascii="SimSun" w:hAnsi="SimSun" w:eastAsia="SimSun" w:cs="SimSun"/>
          <w:sz w:val="20"/>
          <w:szCs w:val="20"/>
          <w:spacing w:val="6"/>
          <w:position w:val="9"/>
        </w:rPr>
        <w:t>权；</w:t>
      </w:r>
    </w:p>
    <w:p>
      <w:pPr>
        <w:ind w:left="452"/>
        <w:spacing w:before="1"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w:t>
      </w:r>
      <w:r>
        <w:rPr>
          <w:rFonts w:ascii="SimSun" w:hAnsi="SimSun" w:eastAsia="SimSun" w:cs="SimSun"/>
          <w:sz w:val="20"/>
          <w:szCs w:val="20"/>
          <w:spacing w:val="-59"/>
        </w:rPr>
        <w:t xml:space="preserve"> </w:t>
      </w:r>
      <w:r>
        <w:rPr>
          <w:rFonts w:ascii="SimSun" w:hAnsi="SimSun" w:eastAsia="SimSun" w:cs="SimSun"/>
          <w:sz w:val="20"/>
          <w:szCs w:val="20"/>
          <w:spacing w:val="7"/>
        </w:rPr>
        <w:t>以书面形式向发包人明确表示主张优先受</w:t>
      </w:r>
      <w:r>
        <w:rPr>
          <w:rFonts w:ascii="SimSun" w:hAnsi="SimSun" w:eastAsia="SimSun" w:cs="SimSun"/>
          <w:sz w:val="20"/>
          <w:szCs w:val="20"/>
          <w:spacing w:val="6"/>
        </w:rPr>
        <w:t>偿权的。</w:t>
      </w:r>
    </w:p>
    <w:p>
      <w:pPr>
        <w:ind w:left="439"/>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20.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建设工程价款优先受偿权能否转让？</w:t>
      </w:r>
    </w:p>
    <w:p>
      <w:pPr>
        <w:ind w:left="23" w:right="50" w:firstLine="421"/>
        <w:spacing w:before="80" w:line="277" w:lineRule="auto"/>
        <w:rPr>
          <w:rFonts w:ascii="SimSun" w:hAnsi="SimSun" w:eastAsia="SimSun" w:cs="SimSun"/>
          <w:sz w:val="20"/>
          <w:szCs w:val="20"/>
        </w:rPr>
      </w:pPr>
      <w:r>
        <w:rPr>
          <w:rFonts w:ascii="SimSun" w:hAnsi="SimSun" w:eastAsia="SimSun" w:cs="SimSun"/>
          <w:sz w:val="20"/>
          <w:szCs w:val="20"/>
          <w:spacing w:val="10"/>
        </w:rPr>
        <w:t>建设工程价款优先受偿权是一种法定优先受偿权，具有从属性，且与建设工程价款债权</w:t>
      </w:r>
      <w:r>
        <w:rPr>
          <w:rFonts w:ascii="SimSun" w:hAnsi="SimSun" w:eastAsia="SimSun" w:cs="SimSun"/>
          <w:sz w:val="20"/>
          <w:szCs w:val="20"/>
          <w:spacing w:val="4"/>
        </w:rPr>
        <w:t xml:space="preserve"> </w:t>
      </w:r>
      <w:r>
        <w:rPr>
          <w:rFonts w:ascii="SimSun" w:hAnsi="SimSun" w:eastAsia="SimSun" w:cs="SimSun"/>
          <w:sz w:val="20"/>
          <w:szCs w:val="20"/>
          <w:spacing w:val="10"/>
        </w:rPr>
        <w:t>转让人之间不具有人身专属性，应认定建设工程价款优先受偿权随工程价款债权一并转让，</w:t>
      </w:r>
      <w:r>
        <w:rPr>
          <w:rFonts w:ascii="SimSun" w:hAnsi="SimSun" w:eastAsia="SimSun" w:cs="SimSun"/>
          <w:sz w:val="20"/>
          <w:szCs w:val="20"/>
          <w:spacing w:val="6"/>
        </w:rPr>
        <w:t xml:space="preserve"> </w:t>
      </w:r>
      <w:r>
        <w:rPr>
          <w:rFonts w:ascii="SimSun" w:hAnsi="SimSun" w:eastAsia="SimSun" w:cs="SimSun"/>
          <w:sz w:val="20"/>
          <w:szCs w:val="20"/>
          <w:spacing w:val="8"/>
        </w:rPr>
        <w:t>以确保农民工工资权益尽快实现。</w:t>
      </w:r>
    </w:p>
    <w:p>
      <w:pPr>
        <w:ind w:left="439"/>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21.  </w:t>
      </w:r>
      <w:r>
        <w:rPr>
          <w:rFonts w:ascii="SimSun" w:hAnsi="SimSun" w:eastAsia="SimSun" w:cs="SimSun"/>
          <w:sz w:val="20"/>
          <w:szCs w:val="20"/>
          <w14:textOutline w14:w="3795" w14:cap="sq" w14:cmpd="sng">
            <w14:solidFill>
              <w14:srgbClr w14:val="000000"/>
            </w14:solidFill>
            <w14:prstDash w14:val="solid"/>
            <w14:bevel/>
          </w14:textOutline>
          <w:spacing w:val="9"/>
        </w:rPr>
        <w:t>承包人在执行程序中能否主张建设工程价款优先受</w:t>
      </w:r>
      <w:r>
        <w:rPr>
          <w:rFonts w:ascii="SimSun" w:hAnsi="SimSun" w:eastAsia="SimSun" w:cs="SimSun"/>
          <w:sz w:val="20"/>
          <w:szCs w:val="20"/>
          <w14:textOutline w14:w="3795" w14:cap="sq" w14:cmpd="sng">
            <w14:solidFill>
              <w14:srgbClr w14:val="000000"/>
            </w14:solidFill>
            <w14:prstDash w14:val="solid"/>
            <w14:bevel/>
          </w14:textOutline>
          <w:spacing w:val="8"/>
        </w:rPr>
        <w:t>偿权？</w:t>
      </w:r>
    </w:p>
    <w:p>
      <w:pPr>
        <w:ind w:left="21" w:right="50" w:firstLine="420"/>
        <w:spacing w:before="81" w:line="264" w:lineRule="auto"/>
        <w:rPr>
          <w:rFonts w:ascii="SimSun" w:hAnsi="SimSun" w:eastAsia="SimSun" w:cs="SimSun"/>
          <w:sz w:val="20"/>
          <w:szCs w:val="20"/>
        </w:rPr>
      </w:pPr>
      <w:r>
        <w:rPr>
          <w:rFonts w:ascii="SimSun" w:hAnsi="SimSun" w:eastAsia="SimSun" w:cs="SimSun"/>
          <w:sz w:val="20"/>
          <w:szCs w:val="20"/>
          <w:spacing w:val="10"/>
        </w:rPr>
        <w:t>承包人在建设工程价款的诉讼或仲裁中，未主张建设工程价款优先受偿权的，在执行程</w:t>
      </w:r>
      <w:r>
        <w:rPr>
          <w:rFonts w:ascii="SimSun" w:hAnsi="SimSun" w:eastAsia="SimSun" w:cs="SimSun"/>
          <w:sz w:val="20"/>
          <w:szCs w:val="20"/>
          <w:spacing w:val="7"/>
        </w:rPr>
        <w:t xml:space="preserve"> </w:t>
      </w:r>
      <w:r>
        <w:rPr>
          <w:rFonts w:ascii="SimSun" w:hAnsi="SimSun" w:eastAsia="SimSun" w:cs="SimSun"/>
          <w:sz w:val="20"/>
          <w:szCs w:val="20"/>
          <w:spacing w:val="9"/>
        </w:rPr>
        <w:t>序中，承包人仍可向发包人主张建设工程价款优先受偿权。</w:t>
      </w:r>
    </w:p>
    <w:p>
      <w:pPr>
        <w:spacing w:line="264" w:lineRule="auto"/>
        <w:sectPr>
          <w:footerReference w:type="default" r:id="rId248"/>
          <w:pgSz w:w="11906" w:h="16839"/>
          <w:pgMar w:top="400" w:right="163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61"/>
        <w:spacing w:before="1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四、建设工程价款结算</w:t>
      </w:r>
    </w:p>
    <w:p>
      <w:pPr>
        <w:ind w:left="439"/>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22.  </w:t>
      </w:r>
      <w:r>
        <w:rPr>
          <w:rFonts w:ascii="SimSun" w:hAnsi="SimSun" w:eastAsia="SimSun" w:cs="SimSun"/>
          <w:sz w:val="20"/>
          <w:szCs w:val="20"/>
          <w14:textOutline w14:w="3795" w14:cap="sq" w14:cmpd="sng">
            <w14:solidFill>
              <w14:srgbClr w14:val="000000"/>
            </w14:solidFill>
            <w14:prstDash w14:val="solid"/>
            <w14:bevel/>
          </w14:textOutline>
          <w:spacing w:val="9"/>
        </w:rPr>
        <w:t>实际施工人是否可以直接与发包人</w:t>
      </w:r>
      <w:r>
        <w:rPr>
          <w:rFonts w:ascii="SimSun" w:hAnsi="SimSun" w:eastAsia="SimSun" w:cs="SimSun"/>
          <w:sz w:val="20"/>
          <w:szCs w:val="20"/>
          <w14:textOutline w14:w="3795" w14:cap="sq" w14:cmpd="sng">
            <w14:solidFill>
              <w14:srgbClr w14:val="000000"/>
            </w14:solidFill>
            <w14:prstDash w14:val="solid"/>
            <w14:bevel/>
          </w14:textOutline>
          <w:spacing w:val="8"/>
        </w:rPr>
        <w:t>结算工程价款？</w:t>
      </w:r>
    </w:p>
    <w:p>
      <w:pPr>
        <w:ind w:left="22" w:right="90" w:firstLine="425"/>
        <w:spacing w:before="81" w:line="287" w:lineRule="auto"/>
        <w:jc w:val="both"/>
        <w:rPr>
          <w:rFonts w:ascii="SimSun" w:hAnsi="SimSun" w:eastAsia="SimSun" w:cs="SimSun"/>
          <w:sz w:val="20"/>
          <w:szCs w:val="20"/>
        </w:rPr>
      </w:pPr>
      <w:r>
        <w:rPr>
          <w:rFonts w:ascii="SimSun" w:hAnsi="SimSun" w:eastAsia="SimSun" w:cs="SimSun"/>
          <w:sz w:val="20"/>
          <w:szCs w:val="20"/>
          <w:spacing w:val="10"/>
        </w:rPr>
        <w:t>实际施工人与发包人没有合同关系，双方无权结算建设工程价款。《最高人民法院关于</w:t>
      </w:r>
      <w:r>
        <w:rPr>
          <w:rFonts w:ascii="SimSun" w:hAnsi="SimSun" w:eastAsia="SimSun" w:cs="SimSun"/>
          <w:sz w:val="20"/>
          <w:szCs w:val="20"/>
          <w:spacing w:val="2"/>
        </w:rPr>
        <w:t xml:space="preserve"> </w:t>
      </w:r>
      <w:r>
        <w:rPr>
          <w:rFonts w:ascii="SimSun" w:hAnsi="SimSun" w:eastAsia="SimSun" w:cs="SimSun"/>
          <w:sz w:val="20"/>
          <w:szCs w:val="20"/>
          <w:spacing w:val="9"/>
        </w:rPr>
        <w:t>审理建设工程施工合同纠纷案件适用法律问题的解释（</w:t>
      </w:r>
      <w:r>
        <w:rPr>
          <w:rFonts w:ascii="SimSun" w:hAnsi="SimSun" w:eastAsia="SimSun" w:cs="SimSun"/>
          <w:sz w:val="20"/>
          <w:szCs w:val="20"/>
          <w:spacing w:val="-53"/>
        </w:rPr>
        <w:t xml:space="preserve"> </w:t>
      </w:r>
      <w:r>
        <w:rPr>
          <w:rFonts w:ascii="SimSun" w:hAnsi="SimSun" w:eastAsia="SimSun" w:cs="SimSun"/>
          <w:sz w:val="20"/>
          <w:szCs w:val="20"/>
          <w:spacing w:val="9"/>
        </w:rPr>
        <w:t>一）》第四十三条关于实际施工可以</w:t>
      </w:r>
      <w:r>
        <w:rPr>
          <w:rFonts w:ascii="SimSun" w:hAnsi="SimSun" w:eastAsia="SimSun" w:cs="SimSun"/>
          <w:sz w:val="20"/>
          <w:szCs w:val="20"/>
        </w:rPr>
        <w:t xml:space="preserve"> </w:t>
      </w:r>
      <w:r>
        <w:rPr>
          <w:rFonts w:ascii="SimSun" w:hAnsi="SimSun" w:eastAsia="SimSun" w:cs="SimSun"/>
          <w:sz w:val="20"/>
          <w:szCs w:val="20"/>
          <w:spacing w:val="10"/>
        </w:rPr>
        <w:t>向发包人主张建设工程价款的规定，仅是在特定情况下、一定范围内为实际施工人提供的特</w:t>
      </w:r>
      <w:r>
        <w:rPr>
          <w:rFonts w:ascii="SimSun" w:hAnsi="SimSun" w:eastAsia="SimSun" w:cs="SimSun"/>
          <w:sz w:val="20"/>
          <w:szCs w:val="20"/>
          <w:spacing w:val="7"/>
        </w:rPr>
        <w:t xml:space="preserve"> </w:t>
      </w:r>
      <w:r>
        <w:rPr>
          <w:rFonts w:ascii="SimSun" w:hAnsi="SimSun" w:eastAsia="SimSun" w:cs="SimSun"/>
          <w:sz w:val="20"/>
          <w:szCs w:val="20"/>
          <w:spacing w:val="10"/>
        </w:rPr>
        <w:t>殊救济途径，应当严格依照法定条件适用。发包人直接与实际施工人结算工程价款的，对承</w:t>
      </w:r>
      <w:r>
        <w:rPr>
          <w:rFonts w:ascii="SimSun" w:hAnsi="SimSun" w:eastAsia="SimSun" w:cs="SimSun"/>
          <w:sz w:val="20"/>
          <w:szCs w:val="20"/>
          <w:spacing w:val="7"/>
        </w:rPr>
        <w:t xml:space="preserve"> </w:t>
      </w:r>
      <w:r>
        <w:rPr>
          <w:rFonts w:ascii="SimSun" w:hAnsi="SimSun" w:eastAsia="SimSun" w:cs="SimSun"/>
          <w:sz w:val="20"/>
          <w:szCs w:val="20"/>
          <w:spacing w:val="9"/>
        </w:rPr>
        <w:t>包人不发生效力。发包人明知实际施工人挂靠承包人承揽工程的除外。</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23.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建设工程施工合同对签证人员、签证时间及签证形式</w:t>
      </w:r>
      <w:r>
        <w:rPr>
          <w:rFonts w:ascii="SimSun" w:hAnsi="SimSun" w:eastAsia="SimSun" w:cs="SimSun"/>
          <w:sz w:val="20"/>
          <w:szCs w:val="20"/>
          <w14:textOutline w14:w="3795" w14:cap="sq" w14:cmpd="sng">
            <w14:solidFill>
              <w14:srgbClr w14:val="000000"/>
            </w14:solidFill>
            <w14:prstDash w14:val="solid"/>
            <w14:bevel/>
          </w14:textOutline>
          <w:spacing w:val="10"/>
        </w:rPr>
        <w:t>有明确约定，但是实际履行与</w:t>
      </w:r>
    </w:p>
    <w:p>
      <w:pPr>
        <w:ind w:left="23"/>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合同约定不符的，如何认定签证的效力？</w:t>
      </w:r>
    </w:p>
    <w:p>
      <w:pPr>
        <w:ind w:left="21" w:right="90" w:firstLine="423"/>
        <w:spacing w:before="82" w:line="286" w:lineRule="auto"/>
        <w:jc w:val="both"/>
        <w:rPr>
          <w:rFonts w:ascii="SimSun" w:hAnsi="SimSun" w:eastAsia="SimSun" w:cs="SimSun"/>
          <w:sz w:val="20"/>
          <w:szCs w:val="20"/>
        </w:rPr>
      </w:pPr>
      <w:r>
        <w:rPr>
          <w:rFonts w:ascii="SimSun" w:hAnsi="SimSun" w:eastAsia="SimSun" w:cs="SimSun"/>
          <w:sz w:val="20"/>
          <w:szCs w:val="20"/>
          <w:spacing w:val="10"/>
        </w:rPr>
        <w:t>工程签证是指在施工合同履行过程中，承发包双方根据合同的约定，就合同价款之外的</w:t>
      </w:r>
      <w:r>
        <w:rPr>
          <w:rFonts w:ascii="SimSun" w:hAnsi="SimSun" w:eastAsia="SimSun" w:cs="SimSun"/>
          <w:sz w:val="20"/>
          <w:szCs w:val="20"/>
          <w:spacing w:val="4"/>
        </w:rPr>
        <w:t xml:space="preserve"> </w:t>
      </w:r>
      <w:r>
        <w:rPr>
          <w:rFonts w:ascii="SimSun" w:hAnsi="SimSun" w:eastAsia="SimSun" w:cs="SimSun"/>
          <w:sz w:val="20"/>
          <w:szCs w:val="20"/>
          <w:spacing w:val="10"/>
        </w:rPr>
        <w:t>费用补偿、工期顺延以及因各种原因造成的损失赔偿等形成的签认证明。在签证人员、签证</w:t>
      </w:r>
      <w:r>
        <w:rPr>
          <w:rFonts w:ascii="SimSun" w:hAnsi="SimSun" w:eastAsia="SimSun" w:cs="SimSun"/>
          <w:sz w:val="20"/>
          <w:szCs w:val="20"/>
          <w:spacing w:val="8"/>
        </w:rPr>
        <w:t xml:space="preserve"> </w:t>
      </w:r>
      <w:r>
        <w:rPr>
          <w:rFonts w:ascii="SimSun" w:hAnsi="SimSun" w:eastAsia="SimSun" w:cs="SimSun"/>
          <w:sz w:val="20"/>
          <w:szCs w:val="20"/>
          <w:spacing w:val="10"/>
        </w:rPr>
        <w:t>时间及形式与合同约定不符的情况下，应当根据法律和司法解释关于委托授权、职务代理以</w:t>
      </w:r>
      <w:r>
        <w:rPr>
          <w:rFonts w:ascii="SimSun" w:hAnsi="SimSun" w:eastAsia="SimSun" w:cs="SimSun"/>
          <w:sz w:val="20"/>
          <w:szCs w:val="20"/>
          <w:spacing w:val="8"/>
        </w:rPr>
        <w:t xml:space="preserve"> </w:t>
      </w:r>
      <w:r>
        <w:rPr>
          <w:rFonts w:ascii="SimSun" w:hAnsi="SimSun" w:eastAsia="SimSun" w:cs="SimSun"/>
          <w:sz w:val="20"/>
          <w:szCs w:val="20"/>
          <w:spacing w:val="10"/>
        </w:rPr>
        <w:t>及表见代理的相关规定，结合合同订立和履行中的具体情形认定签证行为对合同当事人的效</w:t>
      </w:r>
      <w:r>
        <w:rPr>
          <w:rFonts w:ascii="SimSun" w:hAnsi="SimSun" w:eastAsia="SimSun" w:cs="SimSun"/>
          <w:sz w:val="20"/>
          <w:szCs w:val="20"/>
          <w:spacing w:val="8"/>
        </w:rPr>
        <w:t xml:space="preserve"> </w:t>
      </w:r>
      <w:r>
        <w:rPr>
          <w:rFonts w:ascii="SimSun" w:hAnsi="SimSun" w:eastAsia="SimSun" w:cs="SimSun"/>
          <w:sz w:val="20"/>
          <w:szCs w:val="20"/>
          <w:spacing w:val="8"/>
        </w:rPr>
        <w:t>力，但有证据证明虚假签证的除外。</w:t>
      </w:r>
    </w:p>
    <w:p>
      <w:pPr>
        <w:ind w:left="439"/>
        <w:spacing w:before="83"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24.  </w:t>
      </w:r>
      <w:r>
        <w:rPr>
          <w:rFonts w:ascii="SimSun" w:hAnsi="SimSun" w:eastAsia="SimSun" w:cs="SimSun"/>
          <w:sz w:val="20"/>
          <w:szCs w:val="20"/>
          <w14:textOutline w14:w="3795" w14:cap="sq" w14:cmpd="sng">
            <w14:solidFill>
              <w14:srgbClr w14:val="000000"/>
            </w14:solidFill>
            <w14:prstDash w14:val="solid"/>
            <w14:bevel/>
          </w14:textOutline>
          <w:spacing w:val="9"/>
        </w:rPr>
        <w:t>发包人能否以承包人未交付发票为由抗辩工程价款履行义务？</w:t>
      </w:r>
    </w:p>
    <w:p>
      <w:pPr>
        <w:ind w:left="22" w:firstLine="422"/>
        <w:spacing w:before="83" w:line="292" w:lineRule="auto"/>
        <w:rPr>
          <w:rFonts w:ascii="SimSun" w:hAnsi="SimSun" w:eastAsia="SimSun" w:cs="SimSun"/>
          <w:sz w:val="20"/>
          <w:szCs w:val="20"/>
        </w:rPr>
      </w:pPr>
      <w:r>
        <w:rPr>
          <w:rFonts w:ascii="SimSun" w:hAnsi="SimSun" w:eastAsia="SimSun" w:cs="SimSun"/>
          <w:sz w:val="20"/>
          <w:szCs w:val="20"/>
          <w:spacing w:val="10"/>
        </w:rPr>
        <w:t>建设工程施工合同作为一种双务合同，依据其合同的性质，合同抗辩的范围仅限于对价</w:t>
      </w:r>
      <w:r>
        <w:rPr>
          <w:rFonts w:ascii="SimSun" w:hAnsi="SimSun" w:eastAsia="SimSun" w:cs="SimSun"/>
          <w:sz w:val="20"/>
          <w:szCs w:val="20"/>
          <w:spacing w:val="2"/>
        </w:rPr>
        <w:t xml:space="preserve">  </w:t>
      </w:r>
      <w:r>
        <w:rPr>
          <w:rFonts w:ascii="SimSun" w:hAnsi="SimSun" w:eastAsia="SimSun" w:cs="SimSun"/>
          <w:sz w:val="20"/>
          <w:szCs w:val="20"/>
          <w:spacing w:val="7"/>
        </w:rPr>
        <w:t>义务，也就是说，一方不履行对价义务的，相对方才享有抗辩权。《中华人民共和国民法典》</w:t>
      </w:r>
      <w:r>
        <w:rPr>
          <w:rFonts w:ascii="SimSun" w:hAnsi="SimSun" w:eastAsia="SimSun" w:cs="SimSun"/>
          <w:sz w:val="20"/>
          <w:szCs w:val="20"/>
          <w:spacing w:val="11"/>
        </w:rPr>
        <w:t xml:space="preserve"> </w:t>
      </w:r>
      <w:r>
        <w:rPr>
          <w:rFonts w:ascii="SimSun" w:hAnsi="SimSun" w:eastAsia="SimSun" w:cs="SimSun"/>
          <w:sz w:val="20"/>
          <w:szCs w:val="20"/>
          <w:spacing w:val="10"/>
        </w:rPr>
        <w:t>第七百八十八条第一款规定：</w:t>
      </w:r>
      <w:r>
        <w:rPr>
          <w:rFonts w:ascii="SimSun" w:hAnsi="SimSun" w:eastAsia="SimSun" w:cs="SimSun"/>
          <w:sz w:val="20"/>
          <w:szCs w:val="20"/>
          <w:spacing w:val="-77"/>
        </w:rPr>
        <w:t xml:space="preserve"> </w:t>
      </w:r>
      <w:r>
        <w:rPr>
          <w:rFonts w:ascii="SimSun" w:hAnsi="SimSun" w:eastAsia="SimSun" w:cs="SimSun"/>
          <w:sz w:val="20"/>
          <w:szCs w:val="20"/>
          <w:spacing w:val="10"/>
        </w:rPr>
        <w:t>“建设工程合同是承</w:t>
      </w:r>
      <w:r>
        <w:rPr>
          <w:rFonts w:ascii="SimSun" w:hAnsi="SimSun" w:eastAsia="SimSun" w:cs="SimSun"/>
          <w:sz w:val="20"/>
          <w:szCs w:val="20"/>
          <w:spacing w:val="9"/>
        </w:rPr>
        <w:t>包人进行工程建设，发包人支付价款的合</w:t>
      </w:r>
      <w:r>
        <w:rPr>
          <w:rFonts w:ascii="SimSun" w:hAnsi="SimSun" w:eastAsia="SimSun" w:cs="SimSun"/>
          <w:sz w:val="20"/>
          <w:szCs w:val="20"/>
        </w:rPr>
        <w:t xml:space="preserve">  </w:t>
      </w:r>
      <w:r>
        <w:rPr>
          <w:rFonts w:ascii="SimSun" w:hAnsi="SimSun" w:eastAsia="SimSun" w:cs="SimSun"/>
          <w:sz w:val="20"/>
          <w:szCs w:val="20"/>
          <w:spacing w:val="9"/>
        </w:rPr>
        <w:t>同。</w:t>
      </w:r>
      <w:r>
        <w:rPr>
          <w:rFonts w:ascii="SimSun" w:hAnsi="SimSun" w:eastAsia="SimSun" w:cs="SimSun"/>
          <w:sz w:val="20"/>
          <w:szCs w:val="20"/>
          <w:spacing w:val="-53"/>
        </w:rPr>
        <w:t xml:space="preserve"> </w:t>
      </w:r>
      <w:r>
        <w:rPr>
          <w:rFonts w:ascii="SimSun" w:hAnsi="SimSun" w:eastAsia="SimSun" w:cs="SimSun"/>
          <w:sz w:val="20"/>
          <w:szCs w:val="20"/>
          <w:spacing w:val="9"/>
        </w:rPr>
        <w:t>”建设工程施工合同中的主要义务就是一方完成合同项下的建设工程，另一方依约支付</w:t>
      </w:r>
      <w:r>
        <w:rPr>
          <w:rFonts w:ascii="SimSun" w:hAnsi="SimSun" w:eastAsia="SimSun" w:cs="SimSun"/>
          <w:sz w:val="20"/>
          <w:szCs w:val="20"/>
        </w:rPr>
        <w:t xml:space="preserve">  </w:t>
      </w:r>
      <w:r>
        <w:rPr>
          <w:rFonts w:ascii="SimSun" w:hAnsi="SimSun" w:eastAsia="SimSun" w:cs="SimSun"/>
          <w:sz w:val="20"/>
          <w:szCs w:val="20"/>
          <w:spacing w:val="10"/>
        </w:rPr>
        <w:t>工程价款而交付发票的义务显然不属于建设工程施工合同中的主要义务。支付建设工程价款</w:t>
      </w:r>
      <w:r>
        <w:rPr>
          <w:rFonts w:ascii="SimSun" w:hAnsi="SimSun" w:eastAsia="SimSun" w:cs="SimSun"/>
          <w:sz w:val="20"/>
          <w:szCs w:val="20"/>
          <w:spacing w:val="3"/>
        </w:rPr>
        <w:t xml:space="preserve">  </w:t>
      </w:r>
      <w:r>
        <w:rPr>
          <w:rFonts w:ascii="SimSun" w:hAnsi="SimSun" w:eastAsia="SimSun" w:cs="SimSun"/>
          <w:sz w:val="20"/>
          <w:szCs w:val="20"/>
          <w:spacing w:val="10"/>
        </w:rPr>
        <w:t>义务与交付发票义务不具有对等关系，不能适用先履行抗辩权。因此，发包人以承包人未交</w:t>
      </w:r>
      <w:r>
        <w:rPr>
          <w:rFonts w:ascii="SimSun" w:hAnsi="SimSun" w:eastAsia="SimSun" w:cs="SimSun"/>
          <w:sz w:val="20"/>
          <w:szCs w:val="20"/>
          <w:spacing w:val="3"/>
        </w:rPr>
        <w:t xml:space="preserve">  </w:t>
      </w:r>
      <w:r>
        <w:rPr>
          <w:rFonts w:ascii="SimSun" w:hAnsi="SimSun" w:eastAsia="SimSun" w:cs="SimSun"/>
          <w:sz w:val="20"/>
          <w:szCs w:val="20"/>
          <w:spacing w:val="10"/>
        </w:rPr>
        <w:t>付发票作为拒付工程价款抗辩事由的，不予支持。但讼争合同明确约定承包人未交付发票， </w:t>
      </w:r>
      <w:r>
        <w:rPr>
          <w:rFonts w:ascii="SimSun" w:hAnsi="SimSun" w:eastAsia="SimSun" w:cs="SimSun"/>
          <w:sz w:val="20"/>
          <w:szCs w:val="20"/>
          <w:spacing w:val="8"/>
        </w:rPr>
        <w:t>发包人有权拒绝支付建设工程价款的除外。</w:t>
      </w:r>
    </w:p>
    <w:p>
      <w:pPr>
        <w:ind w:left="439"/>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25.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建设工程施工合同无效，承包人是否有权主张欠付建设工程价款的利息？</w:t>
      </w:r>
    </w:p>
    <w:p>
      <w:pPr>
        <w:ind w:left="23" w:right="90" w:firstLine="424"/>
        <w:spacing w:before="80" w:line="291" w:lineRule="auto"/>
        <w:jc w:val="both"/>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）》第二</w:t>
      </w:r>
      <w:r>
        <w:rPr>
          <w:rFonts w:ascii="SimSun" w:hAnsi="SimSun" w:eastAsia="SimSun" w:cs="SimSun"/>
          <w:sz w:val="20"/>
          <w:szCs w:val="20"/>
        </w:rPr>
        <w:t xml:space="preserve"> </w:t>
      </w:r>
      <w:r>
        <w:rPr>
          <w:rFonts w:ascii="SimSun" w:hAnsi="SimSun" w:eastAsia="SimSun" w:cs="SimSun"/>
          <w:sz w:val="20"/>
          <w:szCs w:val="20"/>
          <w:spacing w:val="10"/>
        </w:rPr>
        <w:t>十四条规定，建设工程施工合同无效，但建设工程质量合格，承包人请求参照合同约定支付</w:t>
      </w:r>
      <w:r>
        <w:rPr>
          <w:rFonts w:ascii="SimSun" w:hAnsi="SimSun" w:eastAsia="SimSun" w:cs="SimSun"/>
          <w:sz w:val="20"/>
          <w:szCs w:val="20"/>
          <w:spacing w:val="6"/>
        </w:rPr>
        <w:t xml:space="preserve"> </w:t>
      </w:r>
      <w:r>
        <w:rPr>
          <w:rFonts w:ascii="SimSun" w:hAnsi="SimSun" w:eastAsia="SimSun" w:cs="SimSun"/>
          <w:sz w:val="20"/>
          <w:szCs w:val="20"/>
          <w:spacing w:val="10"/>
        </w:rPr>
        <w:t>工程价款的，应予支持。实践中，对合同明确约定建设工程价款被占用期间应当计算利息的</w:t>
      </w:r>
      <w:r>
        <w:rPr>
          <w:rFonts w:ascii="SimSun" w:hAnsi="SimSun" w:eastAsia="SimSun" w:cs="SimSun"/>
          <w:sz w:val="20"/>
          <w:szCs w:val="20"/>
          <w:spacing w:val="6"/>
        </w:rPr>
        <w:t xml:space="preserve"> </w:t>
      </w:r>
      <w:r>
        <w:rPr>
          <w:rFonts w:ascii="SimSun" w:hAnsi="SimSun" w:eastAsia="SimSun" w:cs="SimSun"/>
          <w:sz w:val="20"/>
          <w:szCs w:val="20"/>
          <w:spacing w:val="10"/>
        </w:rPr>
        <w:t>约定是否支持，存在不同的处理方式。利息是工程价款的法定孽息，《最高人民法院关于审</w:t>
      </w:r>
      <w:r>
        <w:rPr>
          <w:rFonts w:ascii="SimSun" w:hAnsi="SimSun" w:eastAsia="SimSun" w:cs="SimSun"/>
          <w:sz w:val="20"/>
          <w:szCs w:val="20"/>
          <w:spacing w:val="6"/>
        </w:rPr>
        <w:t xml:space="preserve"> </w:t>
      </w:r>
      <w:r>
        <w:rPr>
          <w:rFonts w:ascii="SimSun" w:hAnsi="SimSun" w:eastAsia="SimSun" w:cs="SimSun"/>
          <w:sz w:val="20"/>
          <w:szCs w:val="20"/>
          <w:spacing w:val="9"/>
        </w:rPr>
        <w:t>理建设工程施工合同纠纷案件适用法律问题的解释（</w:t>
      </w:r>
      <w:r>
        <w:rPr>
          <w:rFonts w:ascii="SimSun" w:hAnsi="SimSun" w:eastAsia="SimSun" w:cs="SimSun"/>
          <w:sz w:val="20"/>
          <w:szCs w:val="20"/>
          <w:spacing w:val="-54"/>
        </w:rPr>
        <w:t xml:space="preserve"> </w:t>
      </w:r>
      <w:r>
        <w:rPr>
          <w:rFonts w:ascii="SimSun" w:hAnsi="SimSun" w:eastAsia="SimSun" w:cs="SimSun"/>
          <w:sz w:val="20"/>
          <w:szCs w:val="20"/>
          <w:spacing w:val="9"/>
        </w:rPr>
        <w:t>一）》第二十四条确定了合同无效可参</w:t>
      </w:r>
      <w:r>
        <w:rPr>
          <w:rFonts w:ascii="SimSun" w:hAnsi="SimSun" w:eastAsia="SimSun" w:cs="SimSun"/>
          <w:sz w:val="20"/>
          <w:szCs w:val="20"/>
        </w:rPr>
        <w:t xml:space="preserve"> </w:t>
      </w:r>
      <w:r>
        <w:rPr>
          <w:rFonts w:ascii="SimSun" w:hAnsi="SimSun" w:eastAsia="SimSun" w:cs="SimSun"/>
          <w:sz w:val="20"/>
          <w:szCs w:val="20"/>
          <w:spacing w:val="10"/>
        </w:rPr>
        <w:t>照合同约定折价补偿，该补偿应当包含无效合同承包人被占用工程价款的利息损失，以同期</w:t>
      </w:r>
      <w:r>
        <w:rPr>
          <w:rFonts w:ascii="SimSun" w:hAnsi="SimSun" w:eastAsia="SimSun" w:cs="SimSun"/>
          <w:sz w:val="20"/>
          <w:szCs w:val="20"/>
          <w:spacing w:val="6"/>
        </w:rPr>
        <w:t xml:space="preserve"> </w:t>
      </w:r>
      <w:r>
        <w:rPr>
          <w:rFonts w:ascii="SimSun" w:hAnsi="SimSun" w:eastAsia="SimSun" w:cs="SimSun"/>
          <w:sz w:val="20"/>
          <w:szCs w:val="20"/>
          <w:spacing w:val="9"/>
        </w:rPr>
        <w:t>同类贷款利率或者同期贷款市场报价利率计</w:t>
      </w:r>
      <w:r>
        <w:rPr>
          <w:rFonts w:ascii="SimSun" w:hAnsi="SimSun" w:eastAsia="SimSun" w:cs="SimSun"/>
          <w:sz w:val="20"/>
          <w:szCs w:val="20"/>
          <w:spacing w:val="8"/>
        </w:rPr>
        <w:t>息。</w:t>
      </w:r>
    </w:p>
    <w:p>
      <w:pPr>
        <w:ind w:left="439"/>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26.  </w:t>
      </w:r>
      <w:r>
        <w:rPr>
          <w:rFonts w:ascii="SimSun" w:hAnsi="SimSun" w:eastAsia="SimSun" w:cs="SimSun"/>
          <w:sz w:val="20"/>
          <w:szCs w:val="20"/>
          <w14:textOutline w14:w="3795" w14:cap="sq" w14:cmpd="sng">
            <w14:solidFill>
              <w14:srgbClr w14:val="000000"/>
            </w14:solidFill>
            <w14:prstDash w14:val="solid"/>
            <w14:bevel/>
          </w14:textOutline>
          <w:spacing w:val="11"/>
        </w:rPr>
        <w:t>长期未作出财政评审结论或财政评审结论违背合同约</w:t>
      </w:r>
      <w:r>
        <w:rPr>
          <w:rFonts w:ascii="SimSun" w:hAnsi="SimSun" w:eastAsia="SimSun" w:cs="SimSun"/>
          <w:sz w:val="20"/>
          <w:szCs w:val="20"/>
          <w14:textOutline w14:w="3795" w14:cap="sq" w14:cmpd="sng">
            <w14:solidFill>
              <w14:srgbClr w14:val="000000"/>
            </w14:solidFill>
            <w14:prstDash w14:val="solid"/>
            <w14:bevel/>
          </w14:textOutline>
          <w:spacing w:val="10"/>
        </w:rPr>
        <w:t>定的当事人申请司法鉴定是否</w:t>
      </w:r>
    </w:p>
    <w:p>
      <w:pPr>
        <w:ind w:left="23"/>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准许？</w:t>
      </w:r>
    </w:p>
    <w:p>
      <w:pPr>
        <w:ind w:left="22" w:right="90" w:firstLine="420"/>
        <w:spacing w:before="80" w:line="292" w:lineRule="auto"/>
        <w:jc w:val="both"/>
        <w:rPr>
          <w:rFonts w:ascii="SimSun" w:hAnsi="SimSun" w:eastAsia="SimSun" w:cs="SimSun"/>
          <w:sz w:val="20"/>
          <w:szCs w:val="20"/>
        </w:rPr>
      </w:pPr>
      <w:r>
        <w:rPr>
          <w:rFonts w:ascii="SimSun" w:hAnsi="SimSun" w:eastAsia="SimSun" w:cs="SimSun"/>
          <w:sz w:val="20"/>
          <w:szCs w:val="20"/>
          <w:spacing w:val="10"/>
        </w:rPr>
        <w:t>财政部门对财政投资的评定审核是国家对建设单位基本建设资金的监督管理，不影响发</w:t>
      </w:r>
      <w:r>
        <w:rPr>
          <w:rFonts w:ascii="SimSun" w:hAnsi="SimSun" w:eastAsia="SimSun" w:cs="SimSun"/>
          <w:sz w:val="20"/>
          <w:szCs w:val="20"/>
          <w:spacing w:val="6"/>
        </w:rPr>
        <w:t xml:space="preserve"> </w:t>
      </w:r>
      <w:r>
        <w:rPr>
          <w:rFonts w:ascii="SimSun" w:hAnsi="SimSun" w:eastAsia="SimSun" w:cs="SimSun"/>
          <w:sz w:val="20"/>
          <w:szCs w:val="20"/>
          <w:spacing w:val="10"/>
        </w:rPr>
        <w:t>包人与承包人合同效力及履行。但是，建设工程施工合同明确约定以财政评审结论作为结算</w:t>
      </w:r>
      <w:r>
        <w:rPr>
          <w:rFonts w:ascii="SimSun" w:hAnsi="SimSun" w:eastAsia="SimSun" w:cs="SimSun"/>
          <w:sz w:val="20"/>
          <w:szCs w:val="20"/>
          <w:spacing w:val="7"/>
        </w:rPr>
        <w:t xml:space="preserve"> </w:t>
      </w:r>
      <w:r>
        <w:rPr>
          <w:rFonts w:ascii="SimSun" w:hAnsi="SimSun" w:eastAsia="SimSun" w:cs="SimSun"/>
          <w:sz w:val="20"/>
          <w:szCs w:val="20"/>
          <w:spacing w:val="10"/>
        </w:rPr>
        <w:t>依据的，财政评审结论应当作为建设工程价款结算的依据。在承包人或实际施工人提交完整</w:t>
      </w:r>
      <w:r>
        <w:rPr>
          <w:rFonts w:ascii="SimSun" w:hAnsi="SimSun" w:eastAsia="SimSun" w:cs="SimSun"/>
          <w:sz w:val="20"/>
          <w:szCs w:val="20"/>
          <w:spacing w:val="7"/>
        </w:rPr>
        <w:t xml:space="preserve"> </w:t>
      </w:r>
      <w:r>
        <w:rPr>
          <w:rFonts w:ascii="SimSun" w:hAnsi="SimSun" w:eastAsia="SimSun" w:cs="SimSun"/>
          <w:sz w:val="20"/>
          <w:szCs w:val="20"/>
          <w:spacing w:val="10"/>
        </w:rPr>
        <w:t>结算文件后，发包人在一年内未提交财政评审部门的，视为各方当事人无法以财政评审完成</w:t>
      </w:r>
      <w:r>
        <w:rPr>
          <w:rFonts w:ascii="SimSun" w:hAnsi="SimSun" w:eastAsia="SimSun" w:cs="SimSun"/>
          <w:sz w:val="20"/>
          <w:szCs w:val="20"/>
          <w:spacing w:val="7"/>
        </w:rPr>
        <w:t xml:space="preserve"> </w:t>
      </w:r>
      <w:r>
        <w:rPr>
          <w:rFonts w:ascii="SimSun" w:hAnsi="SimSun" w:eastAsia="SimSun" w:cs="SimSun"/>
          <w:sz w:val="20"/>
          <w:szCs w:val="20"/>
          <w:spacing w:val="10"/>
        </w:rPr>
        <w:t>建设工程价款结算，可以同意当事人的司法鉴定申请。财政评审部门在收到发包人提交的结</w:t>
      </w:r>
      <w:r>
        <w:rPr>
          <w:rFonts w:ascii="SimSun" w:hAnsi="SimSun" w:eastAsia="SimSun" w:cs="SimSun"/>
          <w:sz w:val="20"/>
          <w:szCs w:val="20"/>
          <w:spacing w:val="7"/>
        </w:rPr>
        <w:t xml:space="preserve"> </w:t>
      </w:r>
      <w:r>
        <w:rPr>
          <w:rFonts w:ascii="SimSun" w:hAnsi="SimSun" w:eastAsia="SimSun" w:cs="SimSun"/>
          <w:sz w:val="20"/>
          <w:szCs w:val="20"/>
          <w:spacing w:val="10"/>
        </w:rPr>
        <w:t>算文件后未出具财政评审结论，当事人申请司法鉴定的，应向财政评审部门核实，了解无法</w:t>
      </w:r>
      <w:r>
        <w:rPr>
          <w:rFonts w:ascii="SimSun" w:hAnsi="SimSun" w:eastAsia="SimSun" w:cs="SimSun"/>
          <w:sz w:val="20"/>
          <w:szCs w:val="20"/>
          <w:spacing w:val="7"/>
        </w:rPr>
        <w:t xml:space="preserve"> </w:t>
      </w:r>
      <w:r>
        <w:rPr>
          <w:rFonts w:ascii="SimSun" w:hAnsi="SimSun" w:eastAsia="SimSun" w:cs="SimSun"/>
          <w:sz w:val="20"/>
          <w:szCs w:val="20"/>
          <w:spacing w:val="10"/>
        </w:rPr>
        <w:t>出具财政评审结论的具体原因。同时，应向财政评审部门出具书面函件，给予财政评审部门</w:t>
      </w:r>
      <w:r>
        <w:rPr>
          <w:rFonts w:ascii="SimSun" w:hAnsi="SimSun" w:eastAsia="SimSun" w:cs="SimSun"/>
          <w:sz w:val="20"/>
          <w:szCs w:val="20"/>
          <w:spacing w:val="7"/>
        </w:rPr>
        <w:t xml:space="preserve"> </w:t>
      </w:r>
      <w:r>
        <w:rPr>
          <w:rFonts w:ascii="SimSun" w:hAnsi="SimSun" w:eastAsia="SimSun" w:cs="SimSun"/>
          <w:sz w:val="20"/>
          <w:szCs w:val="20"/>
          <w:spacing w:val="10"/>
        </w:rPr>
        <w:t>完成财政评审的合理期限，并告知未按时完成评审作出结论的，将依当事人申请启动司法鉴</w:t>
      </w:r>
    </w:p>
    <w:p>
      <w:pPr>
        <w:spacing w:line="292" w:lineRule="auto"/>
        <w:sectPr>
          <w:footerReference w:type="default" r:id="rId249"/>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7" w:right="52" w:firstLine="46"/>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定。在合理期限届满后，财政评审部门无正当理由仍未出具财政评审结论的，支持当事人的</w:t>
      </w:r>
      <w:r>
        <w:rPr>
          <w:rFonts w:ascii="SimSun" w:hAnsi="SimSun" w:eastAsia="SimSun" w:cs="SimSun"/>
          <w:sz w:val="20"/>
          <w:szCs w:val="20"/>
          <w:spacing w:val="2"/>
        </w:rPr>
        <w:t xml:space="preserve"> </w:t>
      </w:r>
      <w:r>
        <w:rPr>
          <w:rFonts w:ascii="SimSun" w:hAnsi="SimSun" w:eastAsia="SimSun" w:cs="SimSun"/>
          <w:sz w:val="20"/>
          <w:szCs w:val="20"/>
          <w:spacing w:val="6"/>
        </w:rPr>
        <w:t>司法鉴定申请。</w:t>
      </w:r>
    </w:p>
    <w:p>
      <w:pPr>
        <w:ind w:left="23" w:right="52" w:firstLine="419"/>
        <w:spacing w:before="81" w:line="277" w:lineRule="auto"/>
        <w:rPr>
          <w:rFonts w:ascii="SimSun" w:hAnsi="SimSun" w:eastAsia="SimSun" w:cs="SimSun"/>
          <w:sz w:val="20"/>
          <w:szCs w:val="20"/>
        </w:rPr>
      </w:pPr>
      <w:r>
        <w:rPr>
          <w:rFonts w:ascii="SimSun" w:hAnsi="SimSun" w:eastAsia="SimSun" w:cs="SimSun"/>
          <w:sz w:val="20"/>
          <w:szCs w:val="20"/>
          <w:spacing w:val="10"/>
        </w:rPr>
        <w:t>通常情况下，对财政评审结论仅作程序性审查。评审程序合法的，财政评审结论可以作</w:t>
      </w:r>
      <w:r>
        <w:rPr>
          <w:rFonts w:ascii="SimSun" w:hAnsi="SimSun" w:eastAsia="SimSun" w:cs="SimSun"/>
          <w:sz w:val="20"/>
          <w:szCs w:val="20"/>
          <w:spacing w:val="7"/>
        </w:rPr>
        <w:t xml:space="preserve"> </w:t>
      </w:r>
      <w:r>
        <w:rPr>
          <w:rFonts w:ascii="SimSun" w:hAnsi="SimSun" w:eastAsia="SimSun" w:cs="SimSun"/>
          <w:sz w:val="20"/>
          <w:szCs w:val="20"/>
          <w:spacing w:val="10"/>
        </w:rPr>
        <w:t>为认定建设工程价款的依据。但是，当事人有证据证明财政评审结论具有不真实、不客观的</w:t>
      </w:r>
      <w:r>
        <w:rPr>
          <w:rFonts w:ascii="SimSun" w:hAnsi="SimSun" w:eastAsia="SimSun" w:cs="SimSun"/>
          <w:sz w:val="20"/>
          <w:szCs w:val="20"/>
          <w:spacing w:val="6"/>
        </w:rPr>
        <w:t xml:space="preserve"> </w:t>
      </w:r>
      <w:r>
        <w:rPr>
          <w:rFonts w:ascii="SimSun" w:hAnsi="SimSun" w:eastAsia="SimSun" w:cs="SimSun"/>
          <w:sz w:val="20"/>
          <w:szCs w:val="20"/>
          <w:spacing w:val="9"/>
        </w:rPr>
        <w:t>情形违反法律规定或合同约定的，应对财政评审结论进行实质审查。注意审查以下问题：</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）财政评审事项及范围与讼争建设工程是否一致；</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）财政评审资料是否全面完整，财政评审</w:t>
      </w:r>
      <w:r>
        <w:rPr>
          <w:rFonts w:ascii="SimSun" w:hAnsi="SimSun" w:eastAsia="SimSun" w:cs="SimSun"/>
          <w:sz w:val="20"/>
          <w:szCs w:val="20"/>
          <w:spacing w:val="8"/>
        </w:rPr>
        <w:t>依据是否正确合理：</w:t>
      </w:r>
    </w:p>
    <w:p>
      <w:pPr>
        <w:ind w:left="452"/>
        <w:spacing w:before="80"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）财政评审方法是否科学、是否符合实际情况；</w:t>
      </w:r>
    </w:p>
    <w:p>
      <w:pPr>
        <w:ind w:left="452"/>
        <w:spacing w:before="83"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）财政评审程序是否符合法律规定及技术规范要求：</w:t>
      </w:r>
    </w:p>
    <w:p>
      <w:pPr>
        <w:ind w:left="452" w:right="858"/>
        <w:spacing w:before="81"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5</w:t>
      </w:r>
      <w:r>
        <w:rPr>
          <w:rFonts w:ascii="SimSun" w:hAnsi="SimSun" w:eastAsia="SimSun" w:cs="SimSun"/>
          <w:sz w:val="20"/>
          <w:szCs w:val="20"/>
          <w:spacing w:val="8"/>
        </w:rPr>
        <w:t>）财政评审结论是否具体明确，是否与合同约定、已查</w:t>
      </w:r>
      <w:r>
        <w:rPr>
          <w:rFonts w:ascii="SimSun" w:hAnsi="SimSun" w:eastAsia="SimSun" w:cs="SimSun"/>
          <w:sz w:val="20"/>
          <w:szCs w:val="20"/>
          <w:spacing w:val="7"/>
        </w:rPr>
        <w:t>明的事实存在矛盾：</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SimSun" w:hAnsi="SimSun" w:eastAsia="SimSun" w:cs="SimSun"/>
          <w:sz w:val="20"/>
          <w:szCs w:val="20"/>
          <w:spacing w:val="8"/>
        </w:rPr>
        <w:t>）财政评审结论的形式是否符合法定要求。</w:t>
      </w:r>
    </w:p>
    <w:p>
      <w:pPr>
        <w:ind w:left="23" w:right="52" w:firstLine="417"/>
        <w:spacing w:before="80" w:line="265" w:lineRule="auto"/>
        <w:rPr>
          <w:rFonts w:ascii="SimSun" w:hAnsi="SimSun" w:eastAsia="SimSun" w:cs="SimSun"/>
          <w:sz w:val="20"/>
          <w:szCs w:val="20"/>
        </w:rPr>
      </w:pPr>
      <w:r>
        <w:rPr>
          <w:rFonts w:ascii="SimSun" w:hAnsi="SimSun" w:eastAsia="SimSun" w:cs="SimSun"/>
          <w:sz w:val="20"/>
          <w:szCs w:val="20"/>
          <w:spacing w:val="10"/>
        </w:rPr>
        <w:t>存在以上情形，又无法弥补，导致财政评审结论不能采信的，对当事人的鉴定申请予以</w:t>
      </w:r>
      <w:r>
        <w:rPr>
          <w:rFonts w:ascii="SimSun" w:hAnsi="SimSun" w:eastAsia="SimSun" w:cs="SimSun"/>
          <w:sz w:val="20"/>
          <w:szCs w:val="20"/>
          <w:spacing w:val="8"/>
        </w:rPr>
        <w:t xml:space="preserve"> </w:t>
      </w:r>
      <w:r>
        <w:rPr>
          <w:rFonts w:ascii="SimSun" w:hAnsi="SimSun" w:eastAsia="SimSun" w:cs="SimSun"/>
          <w:sz w:val="20"/>
          <w:szCs w:val="20"/>
          <w:spacing w:val="-1"/>
        </w:rPr>
        <w:t>准。</w:t>
      </w:r>
    </w:p>
    <w:p>
      <w:pPr>
        <w:ind w:left="439"/>
        <w:spacing w:before="78"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27.  </w:t>
      </w:r>
      <w:r>
        <w:rPr>
          <w:rFonts w:ascii="SimSun" w:hAnsi="SimSun" w:eastAsia="SimSun" w:cs="SimSun"/>
          <w:sz w:val="20"/>
          <w:szCs w:val="20"/>
          <w14:textOutline w14:w="3795" w14:cap="sq" w14:cmpd="sng">
            <w14:solidFill>
              <w14:srgbClr w14:val="000000"/>
            </w14:solidFill>
            <w14:prstDash w14:val="solid"/>
            <w14:bevel/>
          </w14:textOutline>
          <w:spacing w:val="7"/>
        </w:rPr>
        <w:t>承包人主张进度款是否准许？</w:t>
      </w:r>
    </w:p>
    <w:p>
      <w:pPr>
        <w:ind w:left="23" w:right="52" w:firstLine="418"/>
        <w:spacing w:before="84" w:line="289" w:lineRule="auto"/>
        <w:jc w:val="both"/>
        <w:rPr>
          <w:rFonts w:ascii="SimSun" w:hAnsi="SimSun" w:eastAsia="SimSun" w:cs="SimSun"/>
          <w:sz w:val="20"/>
          <w:szCs w:val="20"/>
        </w:rPr>
      </w:pPr>
      <w:r>
        <w:rPr>
          <w:rFonts w:ascii="SimSun" w:hAnsi="SimSun" w:eastAsia="SimSun" w:cs="SimSun"/>
          <w:sz w:val="20"/>
          <w:szCs w:val="20"/>
          <w:spacing w:val="10"/>
        </w:rPr>
        <w:t>根据《建设工程价款结算暂行办法》第十四条的规定，建设工程完工后，双方应按照约</w:t>
      </w:r>
      <w:r>
        <w:rPr>
          <w:rFonts w:ascii="SimSun" w:hAnsi="SimSun" w:eastAsia="SimSun" w:cs="SimSun"/>
          <w:sz w:val="20"/>
          <w:szCs w:val="20"/>
          <w:spacing w:val="7"/>
        </w:rPr>
        <w:t xml:space="preserve"> </w:t>
      </w:r>
      <w:r>
        <w:rPr>
          <w:rFonts w:ascii="SimSun" w:hAnsi="SimSun" w:eastAsia="SimSun" w:cs="SimSun"/>
          <w:sz w:val="20"/>
          <w:szCs w:val="20"/>
          <w:spacing w:val="10"/>
        </w:rPr>
        <w:t>定的合同价款及合同价款调整内容以及索赔事项，进行工程竣工结算。因此，建设工程已完</w:t>
      </w:r>
      <w:r>
        <w:rPr>
          <w:rFonts w:ascii="SimSun" w:hAnsi="SimSun" w:eastAsia="SimSun" w:cs="SimSun"/>
          <w:sz w:val="20"/>
          <w:szCs w:val="20"/>
          <w:spacing w:val="5"/>
        </w:rPr>
        <w:t xml:space="preserve"> </w:t>
      </w:r>
      <w:r>
        <w:rPr>
          <w:rFonts w:ascii="SimSun" w:hAnsi="SimSun" w:eastAsia="SimSun" w:cs="SimSun"/>
          <w:sz w:val="20"/>
          <w:szCs w:val="20"/>
          <w:spacing w:val="10"/>
        </w:rPr>
        <w:t>工并经验收合格，具备结算条件的，应当组织竣工结算。承包人仅提出工程进度款及利息请</w:t>
      </w:r>
      <w:r>
        <w:rPr>
          <w:rFonts w:ascii="SimSun" w:hAnsi="SimSun" w:eastAsia="SimSun" w:cs="SimSun"/>
          <w:sz w:val="20"/>
          <w:szCs w:val="20"/>
          <w:spacing w:val="5"/>
        </w:rPr>
        <w:t xml:space="preserve"> </w:t>
      </w:r>
      <w:r>
        <w:rPr>
          <w:rFonts w:ascii="SimSun" w:hAnsi="SimSun" w:eastAsia="SimSun" w:cs="SimSun"/>
          <w:sz w:val="20"/>
          <w:szCs w:val="20"/>
          <w:spacing w:val="10"/>
        </w:rPr>
        <w:t>求的，不予支持。《建设工程价款结算暂行办法》第十三条规定：发包人不按合同约定支付</w:t>
      </w:r>
      <w:r>
        <w:rPr>
          <w:rFonts w:ascii="SimSun" w:hAnsi="SimSun" w:eastAsia="SimSun" w:cs="SimSun"/>
          <w:sz w:val="20"/>
          <w:szCs w:val="20"/>
          <w:spacing w:val="5"/>
        </w:rPr>
        <w:t xml:space="preserve"> </w:t>
      </w:r>
      <w:r>
        <w:rPr>
          <w:rFonts w:ascii="SimSun" w:hAnsi="SimSun" w:eastAsia="SimSun" w:cs="SimSun"/>
          <w:sz w:val="20"/>
          <w:szCs w:val="20"/>
          <w:spacing w:val="10"/>
        </w:rPr>
        <w:t>工程进度款，双方又未达成延期付款协议，导致施工无法进行，承包人可停止施工，由发包</w:t>
      </w:r>
      <w:r>
        <w:rPr>
          <w:rFonts w:ascii="SimSun" w:hAnsi="SimSun" w:eastAsia="SimSun" w:cs="SimSun"/>
          <w:sz w:val="20"/>
          <w:szCs w:val="20"/>
          <w:spacing w:val="5"/>
        </w:rPr>
        <w:t xml:space="preserve"> </w:t>
      </w:r>
      <w:r>
        <w:rPr>
          <w:rFonts w:ascii="SimSun" w:hAnsi="SimSun" w:eastAsia="SimSun" w:cs="SimSun"/>
          <w:sz w:val="20"/>
          <w:szCs w:val="20"/>
          <w:spacing w:val="9"/>
        </w:rPr>
        <w:t>人承担违约责任。因此，承包人仅请求发包人支付工程进度款的，不予支持。</w:t>
      </w:r>
    </w:p>
    <w:p>
      <w:pPr>
        <w:ind w:left="21" w:firstLine="437"/>
        <w:spacing w:before="78" w:line="283" w:lineRule="auto"/>
        <w:jc w:val="both"/>
        <w:rPr>
          <w:rFonts w:ascii="SimSun" w:hAnsi="SimSun" w:eastAsia="SimSun" w:cs="SimSun"/>
          <w:sz w:val="20"/>
          <w:szCs w:val="20"/>
        </w:rPr>
      </w:pPr>
      <w:r>
        <w:rPr>
          <w:rFonts w:ascii="SimSun" w:hAnsi="SimSun" w:eastAsia="SimSun" w:cs="SimSun"/>
          <w:sz w:val="20"/>
          <w:szCs w:val="20"/>
          <w:spacing w:val="10"/>
        </w:rPr>
        <w:t>因发包人未按合同约定支付工程进度款，如承包人解除合同的，双</w:t>
      </w:r>
      <w:r>
        <w:rPr>
          <w:rFonts w:ascii="SimSun" w:hAnsi="SimSun" w:eastAsia="SimSun" w:cs="SimSun"/>
          <w:sz w:val="20"/>
          <w:szCs w:val="20"/>
          <w:spacing w:val="9"/>
        </w:rPr>
        <w:t>方当事人应当按照合</w:t>
      </w:r>
      <w:r>
        <w:rPr>
          <w:rFonts w:ascii="SimSun" w:hAnsi="SimSun" w:eastAsia="SimSun" w:cs="SimSun"/>
          <w:sz w:val="20"/>
          <w:szCs w:val="20"/>
        </w:rPr>
        <w:t xml:space="preserve"> </w:t>
      </w:r>
      <w:r>
        <w:rPr>
          <w:rFonts w:ascii="SimSun" w:hAnsi="SimSun" w:eastAsia="SimSun" w:cs="SimSun"/>
          <w:sz w:val="20"/>
          <w:szCs w:val="20"/>
          <w:spacing w:val="10"/>
        </w:rPr>
        <w:t>同约定进行结算。发包人对承包人的施工质量提出异议或有初步证据证明承包人的施工质量</w:t>
      </w:r>
      <w:r>
        <w:rPr>
          <w:rFonts w:ascii="SimSun" w:hAnsi="SimSun" w:eastAsia="SimSun" w:cs="SimSun"/>
          <w:sz w:val="20"/>
          <w:szCs w:val="20"/>
          <w:spacing w:val="8"/>
        </w:rPr>
        <w:t xml:space="preserve"> </w:t>
      </w:r>
      <w:r>
        <w:rPr>
          <w:rFonts w:ascii="SimSun" w:hAnsi="SimSun" w:eastAsia="SimSun" w:cs="SimSun"/>
          <w:sz w:val="20"/>
          <w:szCs w:val="20"/>
          <w:spacing w:val="6"/>
        </w:rPr>
        <w:t>存在问题，则必须审查承包人施工质量是否合格，在确定承包人已完工程质量合格的情形下，</w:t>
      </w:r>
      <w:r>
        <w:rPr>
          <w:rFonts w:ascii="SimSun" w:hAnsi="SimSun" w:eastAsia="SimSun" w:cs="SimSun"/>
          <w:sz w:val="20"/>
          <w:szCs w:val="20"/>
          <w:spacing w:val="14"/>
        </w:rPr>
        <w:t xml:space="preserve"> </w:t>
      </w:r>
      <w:r>
        <w:rPr>
          <w:rFonts w:ascii="SimSun" w:hAnsi="SimSun" w:eastAsia="SimSun" w:cs="SimSun"/>
          <w:sz w:val="20"/>
          <w:szCs w:val="20"/>
          <w:spacing w:val="9"/>
        </w:rPr>
        <w:t>对工程价款有异议的，可以委托建设工程价款鉴定。</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五、建设工程质量异议</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28.  </w:t>
      </w:r>
      <w:r>
        <w:rPr>
          <w:rFonts w:ascii="SimSun" w:hAnsi="SimSun" w:eastAsia="SimSun" w:cs="SimSun"/>
          <w:sz w:val="20"/>
          <w:szCs w:val="20"/>
          <w14:textOutline w14:w="3795" w14:cap="sq" w14:cmpd="sng">
            <w14:solidFill>
              <w14:srgbClr w14:val="000000"/>
            </w14:solidFill>
            <w14:prstDash w14:val="solid"/>
            <w14:bevel/>
          </w14:textOutline>
          <w:spacing w:val="9"/>
        </w:rPr>
        <w:t>建设工程已经通过验收，诉讼中发包人申请工程质量鉴定的，是否支持？</w:t>
      </w:r>
    </w:p>
    <w:p>
      <w:pPr>
        <w:ind w:left="24" w:right="52"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建设工程已经通过验收的，诉讼中当事人又申请鉴定的，不予支持，但有证据证明建设</w:t>
      </w:r>
      <w:r>
        <w:rPr>
          <w:rFonts w:ascii="SimSun" w:hAnsi="SimSun" w:eastAsia="SimSun" w:cs="SimSun"/>
          <w:sz w:val="20"/>
          <w:szCs w:val="20"/>
          <w:spacing w:val="4"/>
        </w:rPr>
        <w:t xml:space="preserve"> </w:t>
      </w:r>
      <w:r>
        <w:rPr>
          <w:rFonts w:ascii="SimSun" w:hAnsi="SimSun" w:eastAsia="SimSun" w:cs="SimSun"/>
          <w:sz w:val="20"/>
          <w:szCs w:val="20"/>
          <w:spacing w:val="10"/>
        </w:rPr>
        <w:t>工程在合理使用寿命内地基基础工程和主体结构质量存在重大安全隐患的或因发生保修责任</w:t>
      </w:r>
      <w:r>
        <w:rPr>
          <w:rFonts w:ascii="SimSun" w:hAnsi="SimSun" w:eastAsia="SimSun" w:cs="SimSun"/>
          <w:sz w:val="20"/>
          <w:szCs w:val="20"/>
          <w:spacing w:val="4"/>
        </w:rPr>
        <w:t xml:space="preserve"> </w:t>
      </w:r>
      <w:r>
        <w:rPr>
          <w:rFonts w:ascii="SimSun" w:hAnsi="SimSun" w:eastAsia="SimSun" w:cs="SimSun"/>
          <w:sz w:val="20"/>
          <w:szCs w:val="20"/>
          <w:spacing w:val="8"/>
        </w:rPr>
        <w:t>争议，需要通过鉴定确定责任范围的除外。</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29.  </w:t>
      </w:r>
      <w:r>
        <w:rPr>
          <w:rFonts w:ascii="SimSun" w:hAnsi="SimSun" w:eastAsia="SimSun" w:cs="SimSun"/>
          <w:sz w:val="20"/>
          <w:szCs w:val="20"/>
          <w14:textOutline w14:w="3795" w14:cap="sq" w14:cmpd="sng">
            <w14:solidFill>
              <w14:srgbClr w14:val="000000"/>
            </w14:solidFill>
            <w14:prstDash w14:val="solid"/>
            <w14:bevel/>
          </w14:textOutline>
          <w:spacing w:val="9"/>
        </w:rPr>
        <w:t>建设工程未经验收，发包人擅自使用的，是否可以认为质量符合合同约定？</w:t>
      </w:r>
    </w:p>
    <w:p>
      <w:pPr>
        <w:ind w:left="21" w:right="52" w:firstLine="426"/>
        <w:spacing w:before="80" w:line="287" w:lineRule="auto"/>
        <w:jc w:val="both"/>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）》第十</w:t>
      </w:r>
      <w:r>
        <w:rPr>
          <w:rFonts w:ascii="SimSun" w:hAnsi="SimSun" w:eastAsia="SimSun" w:cs="SimSun"/>
          <w:sz w:val="20"/>
          <w:szCs w:val="20"/>
        </w:rPr>
        <w:t xml:space="preserve"> </w:t>
      </w:r>
      <w:r>
        <w:rPr>
          <w:rFonts w:ascii="SimSun" w:hAnsi="SimSun" w:eastAsia="SimSun" w:cs="SimSun"/>
          <w:sz w:val="20"/>
          <w:szCs w:val="20"/>
          <w:spacing w:val="10"/>
        </w:rPr>
        <w:t>四条规定：建设工程未经验收，发包人擅白使用后，又以使用部分质量不符合约定为由主张</w:t>
      </w:r>
      <w:r>
        <w:rPr>
          <w:rFonts w:ascii="SimSun" w:hAnsi="SimSun" w:eastAsia="SimSun" w:cs="SimSun"/>
          <w:sz w:val="20"/>
          <w:szCs w:val="20"/>
          <w:spacing w:val="8"/>
        </w:rPr>
        <w:t xml:space="preserve"> </w:t>
      </w:r>
      <w:r>
        <w:rPr>
          <w:rFonts w:ascii="SimSun" w:hAnsi="SimSun" w:eastAsia="SimSun" w:cs="SimSun"/>
          <w:sz w:val="20"/>
          <w:szCs w:val="20"/>
          <w:spacing w:val="10"/>
        </w:rPr>
        <w:t>权利的，人民法院不予支持。适用该规定支持支付建设工程价款的，不得在文书中表述“质</w:t>
      </w:r>
      <w:r>
        <w:rPr>
          <w:rFonts w:ascii="SimSun" w:hAnsi="SimSun" w:eastAsia="SimSun" w:cs="SimSun"/>
          <w:sz w:val="20"/>
          <w:szCs w:val="20"/>
          <w:spacing w:val="6"/>
        </w:rPr>
        <w:t xml:space="preserve"> </w:t>
      </w:r>
      <w:r>
        <w:rPr>
          <w:rFonts w:ascii="SimSun" w:hAnsi="SimSun" w:eastAsia="SimSun" w:cs="SimSun"/>
          <w:sz w:val="20"/>
          <w:szCs w:val="20"/>
          <w:spacing w:val="9"/>
        </w:rPr>
        <w:t>量符合合同约定或质量合格</w:t>
      </w:r>
      <w:r>
        <w:rPr>
          <w:rFonts w:ascii="SimSun" w:hAnsi="SimSun" w:eastAsia="SimSun" w:cs="SimSun"/>
          <w:sz w:val="20"/>
          <w:szCs w:val="20"/>
          <w:spacing w:val="-52"/>
        </w:rPr>
        <w:t xml:space="preserve"> </w:t>
      </w:r>
      <w:r>
        <w:rPr>
          <w:rFonts w:ascii="SimSun" w:hAnsi="SimSun" w:eastAsia="SimSun" w:cs="SimSun"/>
          <w:sz w:val="20"/>
          <w:szCs w:val="20"/>
          <w:spacing w:val="9"/>
        </w:rPr>
        <w:t>”。同时应向建设工程管理机构提出司法建议，要求有关部门加</w:t>
      </w:r>
      <w:r>
        <w:rPr>
          <w:rFonts w:ascii="SimSun" w:hAnsi="SimSun" w:eastAsia="SimSun" w:cs="SimSun"/>
          <w:sz w:val="20"/>
          <w:szCs w:val="20"/>
        </w:rPr>
        <w:t xml:space="preserve"> </w:t>
      </w:r>
      <w:r>
        <w:rPr>
          <w:rFonts w:ascii="SimSun" w:hAnsi="SimSun" w:eastAsia="SimSun" w:cs="SimSun"/>
          <w:sz w:val="20"/>
          <w:szCs w:val="20"/>
          <w:spacing w:val="8"/>
        </w:rPr>
        <w:t>强对建设工程质量监督管理。</w:t>
      </w:r>
    </w:p>
    <w:p>
      <w:pPr>
        <w:ind w:left="43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30.  </w:t>
      </w:r>
      <w:r>
        <w:rPr>
          <w:rFonts w:ascii="SimSun" w:hAnsi="SimSun" w:eastAsia="SimSun" w:cs="SimSun"/>
          <w:sz w:val="20"/>
          <w:szCs w:val="20"/>
          <w14:textOutline w14:w="3795" w14:cap="sq" w14:cmpd="sng">
            <w14:solidFill>
              <w14:srgbClr w14:val="000000"/>
            </w14:solidFill>
            <w14:prstDash w14:val="solid"/>
            <w14:bevel/>
          </w14:textOutline>
          <w:spacing w:val="9"/>
        </w:rPr>
        <w:t>作为被告的发包人提出工程质量异议的，属于抗辩还是应当反诉？</w:t>
      </w:r>
    </w:p>
    <w:p>
      <w:pPr>
        <w:ind w:left="465"/>
        <w:spacing w:before="83" w:line="228" w:lineRule="auto"/>
        <w:rPr>
          <w:rFonts w:ascii="SimSun" w:hAnsi="SimSun" w:eastAsia="SimSun" w:cs="SimSun"/>
          <w:sz w:val="20"/>
          <w:szCs w:val="20"/>
        </w:rPr>
      </w:pPr>
      <w:r>
        <w:rPr>
          <w:rFonts w:ascii="SimSun" w:hAnsi="SimSun" w:eastAsia="SimSun" w:cs="SimSun"/>
          <w:sz w:val="20"/>
          <w:szCs w:val="20"/>
          <w:spacing w:val="5"/>
        </w:rPr>
        <w:t>以下情形，属于抗辩：</w:t>
      </w:r>
    </w:p>
    <w:p>
      <w:pPr>
        <w:ind w:left="452"/>
        <w:spacing w:before="80" w:line="327" w:lineRule="exact"/>
        <w:rPr>
          <w:rFonts w:ascii="SimSun" w:hAnsi="SimSun" w:eastAsia="SimSun" w:cs="SimSun"/>
          <w:sz w:val="20"/>
          <w:szCs w:val="20"/>
        </w:rPr>
      </w:pPr>
      <w:r>
        <w:rPr>
          <w:rFonts w:ascii="SimSun" w:hAnsi="SimSun" w:eastAsia="SimSun" w:cs="SimSun"/>
          <w:sz w:val="20"/>
          <w:szCs w:val="20"/>
          <w:spacing w:val="8"/>
          <w:position w:val="9"/>
        </w:rPr>
        <w:t>（</w:t>
      </w:r>
      <w:r>
        <w:rPr>
          <w:rFonts w:ascii="Times New Roman" w:hAnsi="Times New Roman" w:eastAsia="Times New Roman" w:cs="Times New Roman"/>
          <w:sz w:val="20"/>
          <w:szCs w:val="20"/>
          <w:spacing w:val="8"/>
          <w:position w:val="9"/>
        </w:rPr>
        <w:t>1</w:t>
      </w:r>
      <w:r>
        <w:rPr>
          <w:rFonts w:ascii="SimSun" w:hAnsi="SimSun" w:eastAsia="SimSun" w:cs="SimSun"/>
          <w:sz w:val="20"/>
          <w:szCs w:val="20"/>
          <w:spacing w:val="8"/>
          <w:position w:val="9"/>
        </w:rPr>
        <w:t>）发包人仅以工程质量问题主张拒付或少付工程价款的；</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）发包人提出原告在施工过程中存在偷工减料、</w:t>
      </w:r>
    </w:p>
    <w:p>
      <w:pPr>
        <w:ind w:left="20" w:right="52" w:firstLine="431"/>
        <w:spacing w:before="80"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）发包人因原告拒绝维修工程而另行委托他人修复后，主张抵扣修复费用的。发包人</w:t>
      </w:r>
      <w:r>
        <w:rPr>
          <w:rFonts w:ascii="SimSun" w:hAnsi="SimSun" w:eastAsia="SimSun" w:cs="SimSun"/>
          <w:sz w:val="20"/>
          <w:szCs w:val="20"/>
          <w:spacing w:val="4"/>
        </w:rPr>
        <w:t xml:space="preserve"> </w:t>
      </w:r>
      <w:r>
        <w:rPr>
          <w:rFonts w:ascii="SimSun" w:hAnsi="SimSun" w:eastAsia="SimSun" w:cs="SimSun"/>
          <w:sz w:val="20"/>
          <w:szCs w:val="20"/>
          <w:spacing w:val="10"/>
        </w:rPr>
        <w:t>请求原告承担修复费用的主张虽可以构成一个独立的诉，但该主张未超出原告的诉讼请求范</w:t>
      </w:r>
      <w:r>
        <w:rPr>
          <w:rFonts w:ascii="SimSun" w:hAnsi="SimSun" w:eastAsia="SimSun" w:cs="SimSun"/>
          <w:sz w:val="20"/>
          <w:szCs w:val="20"/>
          <w:spacing w:val="9"/>
        </w:rPr>
        <w:t xml:space="preserve"> </w:t>
      </w:r>
      <w:r>
        <w:rPr>
          <w:rFonts w:ascii="SimSun" w:hAnsi="SimSun" w:eastAsia="SimSun" w:cs="SimSun"/>
          <w:sz w:val="20"/>
          <w:szCs w:val="20"/>
          <w:spacing w:val="9"/>
        </w:rPr>
        <w:t>围，因此发包人有权选择以抗辩形式主张抵扣，也有权提起反诉。</w:t>
      </w:r>
    </w:p>
    <w:p>
      <w:pPr>
        <w:spacing w:line="277" w:lineRule="auto"/>
        <w:sectPr>
          <w:footerReference w:type="default" r:id="rId25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65"/>
        <w:spacing w:line="228" w:lineRule="auto"/>
        <w:rPr>
          <w:rFonts w:ascii="SimSun" w:hAnsi="SimSun" w:eastAsia="SimSun" w:cs="SimSun"/>
          <w:sz w:val="20"/>
          <w:szCs w:val="20"/>
        </w:rPr>
      </w:pPr>
      <w:r>
        <w:rPr>
          <w:rFonts w:ascii="SimSun" w:hAnsi="SimSun" w:eastAsia="SimSun" w:cs="SimSun"/>
          <w:sz w:val="20"/>
          <w:szCs w:val="20"/>
          <w:spacing w:val="7"/>
        </w:rPr>
        <w:t>以下情形，发包人应当反诉或者另行起诉：</w:t>
      </w:r>
    </w:p>
    <w:p>
      <w:pPr>
        <w:ind w:left="452"/>
        <w:spacing w:before="78"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）发包人要求承包人支付违约金或赔偿损失的；</w:t>
      </w:r>
    </w:p>
    <w:p>
      <w:pPr>
        <w:ind w:left="39" w:right="71" w:firstLine="413"/>
        <w:spacing w:before="81"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）发包人要求承包人赔偿因工程质量不符合合同约定而造成的其他财产或者人身损害</w:t>
      </w:r>
      <w:r>
        <w:rPr>
          <w:rFonts w:ascii="SimSun" w:hAnsi="SimSun" w:eastAsia="SimSun" w:cs="SimSun"/>
          <w:sz w:val="20"/>
          <w:szCs w:val="20"/>
          <w:spacing w:val="2"/>
        </w:rPr>
        <w:t xml:space="preserve"> </w:t>
      </w:r>
      <w:r>
        <w:rPr>
          <w:rFonts w:ascii="SimSun" w:hAnsi="SimSun" w:eastAsia="SimSun" w:cs="SimSun"/>
          <w:sz w:val="20"/>
          <w:szCs w:val="20"/>
          <w:spacing w:val="-9"/>
        </w:rPr>
        <w:t>的；</w:t>
      </w:r>
    </w:p>
    <w:p>
      <w:pPr>
        <w:ind w:left="452"/>
        <w:spacing w:before="77" w:line="326" w:lineRule="exact"/>
        <w:rPr>
          <w:rFonts w:ascii="SimSun" w:hAnsi="SimSun" w:eastAsia="SimSun" w:cs="SimSun"/>
          <w:sz w:val="20"/>
          <w:szCs w:val="20"/>
        </w:rPr>
      </w:pPr>
      <w:r>
        <w:rPr>
          <w:rFonts w:ascii="SimSun" w:hAnsi="SimSun" w:eastAsia="SimSun" w:cs="SimSun"/>
          <w:sz w:val="20"/>
          <w:szCs w:val="20"/>
          <w:spacing w:val="8"/>
          <w:position w:val="9"/>
        </w:rPr>
        <w:t>（</w:t>
      </w:r>
      <w:r>
        <w:rPr>
          <w:rFonts w:ascii="Times New Roman" w:hAnsi="Times New Roman" w:eastAsia="Times New Roman" w:cs="Times New Roman"/>
          <w:sz w:val="20"/>
          <w:szCs w:val="20"/>
          <w:spacing w:val="8"/>
          <w:position w:val="9"/>
        </w:rPr>
        <w:t>3</w:t>
      </w:r>
      <w:r>
        <w:rPr>
          <w:rFonts w:ascii="SimSun" w:hAnsi="SimSun" w:eastAsia="SimSun" w:cs="SimSun"/>
          <w:sz w:val="20"/>
          <w:szCs w:val="20"/>
          <w:spacing w:val="8"/>
          <w:position w:val="9"/>
        </w:rPr>
        <w:t>）发包人要求原告承担返修义务或赔偿损失的；</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）原告逾期完工，发包人主张工期延误索赔的。</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31.  </w:t>
      </w:r>
      <w:r>
        <w:rPr>
          <w:rFonts w:ascii="SimSun" w:hAnsi="SimSun" w:eastAsia="SimSun" w:cs="SimSun"/>
          <w:sz w:val="20"/>
          <w:szCs w:val="20"/>
          <w14:textOutline w14:w="3795" w14:cap="sq" w14:cmpd="sng">
            <w14:solidFill>
              <w14:srgbClr w14:val="000000"/>
            </w14:solidFill>
            <w14:prstDash w14:val="solid"/>
            <w14:bevel/>
          </w14:textOutline>
          <w:spacing w:val="8"/>
        </w:rPr>
        <w:t>缺陷责任期与保修期如何区分？</w:t>
      </w:r>
    </w:p>
    <w:p>
      <w:pPr>
        <w:ind w:left="21" w:right="16" w:firstLine="423"/>
        <w:spacing w:before="81" w:line="291" w:lineRule="auto"/>
        <w:jc w:val="both"/>
        <w:rPr>
          <w:rFonts w:ascii="SimSun" w:hAnsi="SimSun" w:eastAsia="SimSun" w:cs="SimSun"/>
          <w:sz w:val="20"/>
          <w:szCs w:val="20"/>
        </w:rPr>
      </w:pPr>
      <w:r>
        <w:rPr>
          <w:rFonts w:ascii="SimSun" w:hAnsi="SimSun" w:eastAsia="SimSun" w:cs="SimSun"/>
          <w:sz w:val="20"/>
          <w:szCs w:val="20"/>
          <w:spacing w:val="10"/>
        </w:rPr>
        <w:t>工程保修阶段包括缺陷责任期与工程保修期。缺陷责任期是指承包人按照合同约定承担</w:t>
      </w:r>
      <w:r>
        <w:rPr>
          <w:rFonts w:ascii="SimSun" w:hAnsi="SimSun" w:eastAsia="SimSun" w:cs="SimSun"/>
          <w:sz w:val="20"/>
          <w:szCs w:val="20"/>
          <w:spacing w:val="4"/>
        </w:rPr>
        <w:t xml:space="preserve"> </w:t>
      </w:r>
      <w:r>
        <w:rPr>
          <w:rFonts w:ascii="SimSun" w:hAnsi="SimSun" w:eastAsia="SimSun" w:cs="SimSun"/>
          <w:sz w:val="20"/>
          <w:szCs w:val="20"/>
          <w:spacing w:val="9"/>
        </w:rPr>
        <w:t>缺陷修复义务，且发包人预留质量保证金的期限，</w:t>
      </w:r>
      <w:r>
        <w:rPr>
          <w:rFonts w:ascii="SimSun" w:hAnsi="SimSun" w:eastAsia="SimSun" w:cs="SimSun"/>
          <w:sz w:val="20"/>
          <w:szCs w:val="20"/>
          <w:spacing w:val="-49"/>
        </w:rPr>
        <w:t xml:space="preserve"> </w:t>
      </w:r>
      <w:r>
        <w:rPr>
          <w:rFonts w:ascii="SimSun" w:hAnsi="SimSun" w:eastAsia="SimSun" w:cs="SimSun"/>
          <w:sz w:val="20"/>
          <w:szCs w:val="20"/>
          <w:spacing w:val="9"/>
        </w:rPr>
        <w:t>自工程通过竣工验收之日起计算。</w:t>
      </w:r>
      <w:r>
        <w:rPr>
          <w:rFonts w:ascii="SimSun" w:hAnsi="SimSun" w:eastAsia="SimSun" w:cs="SimSun"/>
          <w:sz w:val="20"/>
          <w:szCs w:val="20"/>
          <w:spacing w:val="8"/>
        </w:rPr>
        <w:t>缺陷责</w:t>
      </w:r>
      <w:r>
        <w:rPr>
          <w:rFonts w:ascii="SimSun" w:hAnsi="SimSun" w:eastAsia="SimSun" w:cs="SimSun"/>
          <w:sz w:val="20"/>
          <w:szCs w:val="20"/>
        </w:rPr>
        <w:t xml:space="preserve"> </w:t>
      </w:r>
      <w:r>
        <w:rPr>
          <w:rFonts w:ascii="SimSun" w:hAnsi="SimSun" w:eastAsia="SimSun" w:cs="SimSun"/>
          <w:sz w:val="20"/>
          <w:szCs w:val="20"/>
          <w:spacing w:val="5"/>
        </w:rPr>
        <w:t>任期一般为</w:t>
      </w:r>
      <w:r>
        <w:rPr>
          <w:rFonts w:ascii="SimSun" w:hAnsi="SimSun" w:eastAsia="SimSun" w:cs="SimSun"/>
          <w:sz w:val="20"/>
          <w:szCs w:val="20"/>
          <w:spacing w:val="-14"/>
        </w:rPr>
        <w:t xml:space="preserve"> </w:t>
      </w:r>
      <w:r>
        <w:rPr>
          <w:rFonts w:ascii="Times New Roman" w:hAnsi="Times New Roman" w:eastAsia="Times New Roman" w:cs="Times New Roman"/>
          <w:sz w:val="20"/>
          <w:szCs w:val="20"/>
          <w:spacing w:val="5"/>
        </w:rPr>
        <w:t>1 </w:t>
      </w:r>
      <w:r>
        <w:rPr>
          <w:rFonts w:ascii="SimSun" w:hAnsi="SimSun" w:eastAsia="SimSun" w:cs="SimSun"/>
          <w:sz w:val="20"/>
          <w:szCs w:val="20"/>
          <w:spacing w:val="5"/>
        </w:rPr>
        <w:t>年，最长不超过</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 </w:t>
      </w:r>
      <w:r>
        <w:rPr>
          <w:rFonts w:ascii="SimSun" w:hAnsi="SimSun" w:eastAsia="SimSun" w:cs="SimSun"/>
          <w:sz w:val="20"/>
          <w:szCs w:val="20"/>
          <w:spacing w:val="5"/>
        </w:rPr>
        <w:t>年、具体由发承包双方在管理合同中约定。在缺陷责任期内，</w:t>
      </w:r>
      <w:r>
        <w:rPr>
          <w:rFonts w:ascii="SimSun" w:hAnsi="SimSun" w:eastAsia="SimSun" w:cs="SimSun"/>
          <w:sz w:val="20"/>
          <w:szCs w:val="20"/>
        </w:rPr>
        <w:t xml:space="preserve"> </w:t>
      </w:r>
      <w:r>
        <w:rPr>
          <w:rFonts w:ascii="SimSun" w:hAnsi="SimSun" w:eastAsia="SimSun" w:cs="SimSun"/>
          <w:sz w:val="20"/>
          <w:szCs w:val="20"/>
          <w:spacing w:val="10"/>
        </w:rPr>
        <w:t>由于承包人原因造成的缺陷，承包人负责维修，并承担鉴定及维修费用；如承包人未履行缺</w:t>
      </w:r>
      <w:r>
        <w:rPr>
          <w:rFonts w:ascii="SimSun" w:hAnsi="SimSun" w:eastAsia="SimSun" w:cs="SimSun"/>
          <w:sz w:val="20"/>
          <w:szCs w:val="20"/>
          <w:spacing w:val="8"/>
        </w:rPr>
        <w:t xml:space="preserve"> </w:t>
      </w:r>
      <w:r>
        <w:rPr>
          <w:rFonts w:ascii="SimSun" w:hAnsi="SimSun" w:eastAsia="SimSun" w:cs="SimSun"/>
          <w:sz w:val="20"/>
          <w:szCs w:val="20"/>
          <w:spacing w:val="10"/>
        </w:rPr>
        <w:t>陷修复义务，则发包人可以按照合同约定扣除质保金，并由承包人承担相应的违约责任。缺</w:t>
      </w:r>
      <w:r>
        <w:rPr>
          <w:rFonts w:ascii="SimSun" w:hAnsi="SimSun" w:eastAsia="SimSun" w:cs="SimSun"/>
          <w:sz w:val="20"/>
          <w:szCs w:val="20"/>
          <w:spacing w:val="8"/>
        </w:rPr>
        <w:t xml:space="preserve"> </w:t>
      </w:r>
      <w:r>
        <w:rPr>
          <w:rFonts w:ascii="SimSun" w:hAnsi="SimSun" w:eastAsia="SimSun" w:cs="SimSun"/>
          <w:sz w:val="20"/>
          <w:szCs w:val="20"/>
          <w:spacing w:val="10"/>
        </w:rPr>
        <w:t>陷责任期届满，发包人应当返还质保金。发包人返还质保金后，承包人仍应按合同约定的各</w:t>
      </w:r>
      <w:r>
        <w:rPr>
          <w:rFonts w:ascii="SimSun" w:hAnsi="SimSun" w:eastAsia="SimSun" w:cs="SimSun"/>
          <w:sz w:val="20"/>
          <w:szCs w:val="20"/>
          <w:spacing w:val="8"/>
        </w:rPr>
        <w:t xml:space="preserve"> </w:t>
      </w:r>
      <w:r>
        <w:rPr>
          <w:rFonts w:ascii="SimSun" w:hAnsi="SimSun" w:eastAsia="SimSun" w:cs="SimSun"/>
          <w:sz w:val="20"/>
          <w:szCs w:val="20"/>
          <w:spacing w:val="8"/>
        </w:rPr>
        <w:t>部分工程的保修年限承担保修责任。</w:t>
      </w:r>
    </w:p>
    <w:p>
      <w:pPr>
        <w:ind w:left="22" w:firstLine="420"/>
        <w:spacing w:before="83" w:line="264" w:lineRule="auto"/>
        <w:rPr>
          <w:rFonts w:ascii="SimSun" w:hAnsi="SimSun" w:eastAsia="SimSun" w:cs="SimSun"/>
          <w:sz w:val="20"/>
          <w:szCs w:val="20"/>
        </w:rPr>
      </w:pPr>
      <w:r>
        <w:rPr>
          <w:rFonts w:ascii="SimSun" w:hAnsi="SimSun" w:eastAsia="SimSun" w:cs="SimSun"/>
          <w:sz w:val="20"/>
          <w:szCs w:val="20"/>
          <w:spacing w:val="10"/>
        </w:rPr>
        <w:t>保修期是承包人按照合同约定对工程承担保修责任的期</w:t>
      </w:r>
      <w:r>
        <w:rPr>
          <w:rFonts w:ascii="SimSun" w:hAnsi="SimSun" w:eastAsia="SimSun" w:cs="SimSun"/>
          <w:sz w:val="20"/>
          <w:szCs w:val="20"/>
          <w:spacing w:val="9"/>
        </w:rPr>
        <w:t>限，从工程竣工验收合格之日起 </w:t>
      </w:r>
      <w:r>
        <w:rPr>
          <w:rFonts w:ascii="SimSun" w:hAnsi="SimSun" w:eastAsia="SimSun" w:cs="SimSun"/>
          <w:sz w:val="20"/>
          <w:szCs w:val="20"/>
          <w:spacing w:val="7"/>
        </w:rPr>
        <w:t>计算。保修期内，承包人对建设工程的保修义务属于法定义务，不能</w:t>
      </w:r>
      <w:r>
        <w:rPr>
          <w:rFonts w:ascii="SimSun" w:hAnsi="SimSun" w:eastAsia="SimSun" w:cs="SimSun"/>
          <w:sz w:val="20"/>
          <w:szCs w:val="20"/>
          <w:spacing w:val="6"/>
        </w:rPr>
        <w:t>通过合同约定予以排除。</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32.  </w:t>
      </w:r>
      <w:r>
        <w:rPr>
          <w:rFonts w:ascii="SimSun" w:hAnsi="SimSun" w:eastAsia="SimSun" w:cs="SimSun"/>
          <w:sz w:val="20"/>
          <w:szCs w:val="20"/>
          <w14:textOutline w14:w="3795" w14:cap="sq" w14:cmpd="sng">
            <w14:solidFill>
              <w14:srgbClr w14:val="000000"/>
            </w14:solidFill>
            <w14:prstDash w14:val="solid"/>
            <w14:bevel/>
          </w14:textOutline>
          <w:spacing w:val="11"/>
        </w:rPr>
        <w:t>在建设工程存在质量瑕疵的情况下，承包人愿意修复，</w:t>
      </w:r>
      <w:r>
        <w:rPr>
          <w:rFonts w:ascii="SimSun" w:hAnsi="SimSun" w:eastAsia="SimSun" w:cs="SimSun"/>
          <w:sz w:val="20"/>
          <w:szCs w:val="20"/>
          <w14:textOutline w14:w="3795" w14:cap="sq" w14:cmpd="sng">
            <w14:solidFill>
              <w14:srgbClr w14:val="000000"/>
            </w14:solidFill>
            <w14:prstDash w14:val="solid"/>
            <w14:bevel/>
          </w14:textOutline>
          <w:spacing w:val="10"/>
        </w:rPr>
        <w:t>而发包人不愿意由承包人修</w:t>
      </w:r>
    </w:p>
    <w:p>
      <w:pPr>
        <w:ind w:left="27"/>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复，并主张修复费用，应如何处理？</w:t>
      </w:r>
    </w:p>
    <w:p>
      <w:pPr>
        <w:ind w:left="21" w:right="68" w:firstLine="420"/>
        <w:spacing w:before="82" w:line="289" w:lineRule="auto"/>
        <w:rPr>
          <w:rFonts w:ascii="SimSun" w:hAnsi="SimSun" w:eastAsia="SimSun" w:cs="SimSun"/>
          <w:sz w:val="20"/>
          <w:szCs w:val="20"/>
        </w:rPr>
      </w:pPr>
      <w:r>
        <w:rPr>
          <w:rFonts w:ascii="SimSun" w:hAnsi="SimSun" w:eastAsia="SimSun" w:cs="SimSun"/>
          <w:sz w:val="20"/>
          <w:szCs w:val="20"/>
          <w:spacing w:val="10"/>
        </w:rPr>
        <w:t>在建设工程施工合同中，出现质量瑕疵，能修复的情况下，应当优先适用修理、返工或</w:t>
      </w:r>
      <w:r>
        <w:rPr>
          <w:rFonts w:ascii="SimSun" w:hAnsi="SimSun" w:eastAsia="SimSun" w:cs="SimSun"/>
          <w:sz w:val="20"/>
          <w:szCs w:val="20"/>
          <w:spacing w:val="8"/>
        </w:rPr>
        <w:t xml:space="preserve"> </w:t>
      </w:r>
      <w:r>
        <w:rPr>
          <w:rFonts w:ascii="SimSun" w:hAnsi="SimSun" w:eastAsia="SimSun" w:cs="SimSun"/>
          <w:sz w:val="20"/>
          <w:szCs w:val="20"/>
          <w:spacing w:val="10"/>
        </w:rPr>
        <w:t>者改建等救济方式。如果承包人愿意修复，而发包人未通知承包人修复而直接诉请支付修复</w:t>
      </w:r>
      <w:r>
        <w:rPr>
          <w:rFonts w:ascii="SimSun" w:hAnsi="SimSun" w:eastAsia="SimSun" w:cs="SimSun"/>
          <w:sz w:val="20"/>
          <w:szCs w:val="20"/>
          <w:spacing w:val="8"/>
        </w:rPr>
        <w:t xml:space="preserve"> </w:t>
      </w:r>
      <w:r>
        <w:rPr>
          <w:rFonts w:ascii="SimSun" w:hAnsi="SimSun" w:eastAsia="SimSun" w:cs="SimSun"/>
          <w:sz w:val="20"/>
          <w:szCs w:val="20"/>
          <w:spacing w:val="10"/>
        </w:rPr>
        <w:t>费用或者未通知承包人修复直接委托第三人修复并诉请支付所产生的修复费用，不予支持。</w:t>
      </w:r>
      <w:r>
        <w:rPr>
          <w:rFonts w:ascii="SimSun" w:hAnsi="SimSun" w:eastAsia="SimSun" w:cs="SimSun"/>
          <w:sz w:val="20"/>
          <w:szCs w:val="20"/>
          <w:spacing w:val="8"/>
        </w:rPr>
        <w:t xml:space="preserve"> </w:t>
      </w:r>
      <w:r>
        <w:rPr>
          <w:rFonts w:ascii="SimSun" w:hAnsi="SimSun" w:eastAsia="SimSun" w:cs="SimSun"/>
          <w:sz w:val="20"/>
          <w:szCs w:val="20"/>
          <w:spacing w:val="10"/>
        </w:rPr>
        <w:t>在承包人拒绝修复，或者经承包人修复后建设工程质量仍不合格，或者承包人在合理期限内</w:t>
      </w:r>
      <w:r>
        <w:rPr>
          <w:rFonts w:ascii="SimSun" w:hAnsi="SimSun" w:eastAsia="SimSun" w:cs="SimSun"/>
          <w:sz w:val="20"/>
          <w:szCs w:val="20"/>
          <w:spacing w:val="8"/>
        </w:rPr>
        <w:t xml:space="preserve"> </w:t>
      </w:r>
      <w:r>
        <w:rPr>
          <w:rFonts w:ascii="SimSun" w:hAnsi="SimSun" w:eastAsia="SimSun" w:cs="SimSun"/>
          <w:sz w:val="20"/>
          <w:szCs w:val="20"/>
          <w:spacing w:val="10"/>
        </w:rPr>
        <w:t>未进行修复的，发包人可以另行委托第三人进行修复，所产生的合理修复费用，发包人请求</w:t>
      </w:r>
      <w:r>
        <w:rPr>
          <w:rFonts w:ascii="SimSun" w:hAnsi="SimSun" w:eastAsia="SimSun" w:cs="SimSun"/>
          <w:sz w:val="20"/>
          <w:szCs w:val="20"/>
          <w:spacing w:val="8"/>
        </w:rPr>
        <w:t xml:space="preserve"> </w:t>
      </w:r>
      <w:r>
        <w:rPr>
          <w:rFonts w:ascii="SimSun" w:hAnsi="SimSun" w:eastAsia="SimSun" w:cs="SimSun"/>
          <w:sz w:val="20"/>
          <w:szCs w:val="20"/>
          <w:spacing w:val="8"/>
        </w:rPr>
        <w:t>从应付工程款中予以扣除的，应予以支持。</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33.  </w:t>
      </w:r>
      <w:r>
        <w:rPr>
          <w:rFonts w:ascii="SimSun" w:hAnsi="SimSun" w:eastAsia="SimSun" w:cs="SimSun"/>
          <w:sz w:val="20"/>
          <w:szCs w:val="20"/>
          <w14:textOutline w14:w="3795" w14:cap="sq" w14:cmpd="sng">
            <w14:solidFill>
              <w14:srgbClr w14:val="000000"/>
            </w14:solidFill>
            <w14:prstDash w14:val="solid"/>
            <w14:bevel/>
          </w14:textOutline>
          <w:spacing w:val="8"/>
        </w:rPr>
        <w:t>工程未完工，合同解除后保修期如何计算？</w:t>
      </w:r>
    </w:p>
    <w:p>
      <w:pPr>
        <w:ind w:left="21" w:right="68"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承包人的保修义务是法定义务，即使合同中对此没有约定，承包人仍应承担。故建设工</w:t>
      </w:r>
      <w:r>
        <w:rPr>
          <w:rFonts w:ascii="SimSun" w:hAnsi="SimSun" w:eastAsia="SimSun" w:cs="SimSun"/>
          <w:sz w:val="20"/>
          <w:szCs w:val="20"/>
          <w:spacing w:val="7"/>
        </w:rPr>
        <w:t xml:space="preserve"> </w:t>
      </w:r>
      <w:r>
        <w:rPr>
          <w:rFonts w:ascii="SimSun" w:hAnsi="SimSun" w:eastAsia="SimSun" w:cs="SimSun"/>
          <w:sz w:val="20"/>
          <w:szCs w:val="20"/>
          <w:spacing w:val="10"/>
        </w:rPr>
        <w:t>程施工合同的解除，不影响承包人承担保修义务。依据《最高人民法院关于审理建设工程施</w:t>
      </w:r>
      <w:r>
        <w:rPr>
          <w:rFonts w:ascii="SimSun" w:hAnsi="SimSun" w:eastAsia="SimSun" w:cs="SimSun"/>
          <w:sz w:val="20"/>
          <w:szCs w:val="20"/>
          <w:spacing w:val="8"/>
        </w:rPr>
        <w:t xml:space="preserve"> </w:t>
      </w:r>
      <w:r>
        <w:rPr>
          <w:rFonts w:ascii="SimSun" w:hAnsi="SimSun" w:eastAsia="SimSun" w:cs="SimSun"/>
          <w:sz w:val="20"/>
          <w:szCs w:val="20"/>
          <w:spacing w:val="9"/>
        </w:rPr>
        <w:t>工合同纠纷案件适用法律问题的解释（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一）》第九条、第十四条规定，承包人的保修义务应</w:t>
      </w:r>
      <w:r>
        <w:rPr>
          <w:rFonts w:ascii="SimSun" w:hAnsi="SimSun" w:eastAsia="SimSun" w:cs="SimSun"/>
          <w:sz w:val="20"/>
          <w:szCs w:val="20"/>
        </w:rPr>
        <w:t xml:space="preserve"> </w:t>
      </w:r>
      <w:r>
        <w:rPr>
          <w:rFonts w:ascii="SimSun" w:hAnsi="SimSun" w:eastAsia="SimSun" w:cs="SimSun"/>
          <w:sz w:val="20"/>
          <w:szCs w:val="20"/>
          <w:spacing w:val="9"/>
        </w:rPr>
        <w:t>从已完工部分验收合格、确定质量合格或者交付使用之日起计算。</w:t>
      </w:r>
    </w:p>
    <w:p>
      <w:pPr>
        <w:ind w:left="443"/>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六、违约责任的认定</w:t>
      </w:r>
    </w:p>
    <w:p>
      <w:pPr>
        <w:ind w:left="43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34.  </w:t>
      </w:r>
      <w:r>
        <w:rPr>
          <w:rFonts w:ascii="SimSun" w:hAnsi="SimSun" w:eastAsia="SimSun" w:cs="SimSun"/>
          <w:sz w:val="20"/>
          <w:szCs w:val="20"/>
          <w14:textOutline w14:w="3795" w14:cap="sq" w14:cmpd="sng">
            <w14:solidFill>
              <w14:srgbClr w14:val="000000"/>
            </w14:solidFill>
            <w14:prstDash w14:val="solid"/>
            <w14:bevel/>
          </w14:textOutline>
          <w:spacing w:val="9"/>
        </w:rPr>
        <w:t>发包人逾期支付建设工程价款与承包人停（窝）工之间的因果关系如何认定？</w:t>
      </w:r>
    </w:p>
    <w:p>
      <w:pPr>
        <w:ind w:left="23" w:right="68" w:firstLine="420"/>
        <w:spacing w:before="83" w:line="283" w:lineRule="auto"/>
        <w:rPr>
          <w:rFonts w:ascii="SimSun" w:hAnsi="SimSun" w:eastAsia="SimSun" w:cs="SimSun"/>
          <w:sz w:val="20"/>
          <w:szCs w:val="20"/>
        </w:rPr>
      </w:pPr>
      <w:r>
        <w:rPr>
          <w:rFonts w:ascii="SimSun" w:hAnsi="SimSun" w:eastAsia="SimSun" w:cs="SimSun"/>
          <w:sz w:val="20"/>
          <w:szCs w:val="20"/>
          <w:spacing w:val="10"/>
        </w:rPr>
        <w:t>建设工程逾期完工，发包人要求承包人承担违约责任。承包人则抗辩称，导致工期延误</w:t>
      </w:r>
      <w:r>
        <w:rPr>
          <w:rFonts w:ascii="SimSun" w:hAnsi="SimSun" w:eastAsia="SimSun" w:cs="SimSun"/>
          <w:sz w:val="20"/>
          <w:szCs w:val="20"/>
          <w:spacing w:val="4"/>
        </w:rPr>
        <w:t xml:space="preserve"> </w:t>
      </w:r>
      <w:r>
        <w:rPr>
          <w:rFonts w:ascii="SimSun" w:hAnsi="SimSun" w:eastAsia="SimSun" w:cs="SimSun"/>
          <w:sz w:val="20"/>
          <w:szCs w:val="20"/>
          <w:spacing w:val="10"/>
        </w:rPr>
        <w:t>的原因是发包人未及时支付建设工程价款。实务中发包人逾期支付建设工程价款与承包人停</w:t>
      </w:r>
      <w:r>
        <w:rPr>
          <w:rFonts w:ascii="SimSun" w:hAnsi="SimSun" w:eastAsia="SimSun" w:cs="SimSun"/>
          <w:sz w:val="20"/>
          <w:szCs w:val="20"/>
          <w:spacing w:val="5"/>
        </w:rPr>
        <w:t xml:space="preserve"> </w:t>
      </w:r>
      <w:r>
        <w:rPr>
          <w:rFonts w:ascii="SimSun" w:hAnsi="SimSun" w:eastAsia="SimSun" w:cs="SimSun"/>
          <w:sz w:val="20"/>
          <w:szCs w:val="20"/>
          <w:spacing w:val="10"/>
        </w:rPr>
        <w:t>（窝）工的因果关系认定不统一。发包人未按照合同约定支付建设工程价款，是否导致承包</w:t>
      </w:r>
      <w:r>
        <w:rPr>
          <w:rFonts w:ascii="SimSun" w:hAnsi="SimSun" w:eastAsia="SimSun" w:cs="SimSun"/>
          <w:sz w:val="20"/>
          <w:szCs w:val="20"/>
          <w:spacing w:val="5"/>
        </w:rPr>
        <w:t xml:space="preserve"> </w:t>
      </w:r>
      <w:r>
        <w:rPr>
          <w:rFonts w:ascii="SimSun" w:hAnsi="SimSun" w:eastAsia="SimSun" w:cs="SimSun"/>
          <w:sz w:val="20"/>
          <w:szCs w:val="20"/>
          <w:spacing w:val="9"/>
        </w:rPr>
        <w:t>人停（窝）工、延误工期，应当根据不同的情况作出不同的认定：</w:t>
      </w:r>
    </w:p>
    <w:p>
      <w:pPr>
        <w:ind w:left="20" w:firstLine="431"/>
        <w:spacing w:before="79" w:line="265"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1</w:t>
      </w:r>
      <w:r>
        <w:rPr>
          <w:rFonts w:ascii="SimSun" w:hAnsi="SimSun" w:eastAsia="SimSun" w:cs="SimSun"/>
          <w:sz w:val="20"/>
          <w:szCs w:val="20"/>
          <w:spacing w:val="4"/>
        </w:rPr>
        <w:t>）合同约定垫资施工的，逾期支付建设工程价款与停（</w:t>
      </w:r>
      <w:r>
        <w:rPr>
          <w:rFonts w:ascii="SimSun" w:hAnsi="SimSun" w:eastAsia="SimSun" w:cs="SimSun"/>
          <w:sz w:val="20"/>
          <w:szCs w:val="20"/>
          <w:spacing w:val="3"/>
        </w:rPr>
        <w:t>窝）工之间没有必然因果关系。</w:t>
      </w:r>
      <w:r>
        <w:rPr>
          <w:rFonts w:ascii="SimSun" w:hAnsi="SimSun" w:eastAsia="SimSun" w:cs="SimSun"/>
          <w:sz w:val="20"/>
          <w:szCs w:val="20"/>
        </w:rPr>
        <w:t xml:space="preserve"> </w:t>
      </w:r>
      <w:r>
        <w:rPr>
          <w:rFonts w:ascii="SimSun" w:hAnsi="SimSun" w:eastAsia="SimSun" w:cs="SimSun"/>
          <w:sz w:val="20"/>
          <w:szCs w:val="20"/>
          <w:spacing w:val="9"/>
        </w:rPr>
        <w:t>但是逾期支付建设工程价款的，应当按照合同约定承担违约责任。</w:t>
      </w:r>
    </w:p>
    <w:p>
      <w:pPr>
        <w:ind w:left="23" w:right="68" w:firstLine="428"/>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）合同约定逾期支付工程进度款一定天数后，可以停工的，在约定天数届满后，发包</w:t>
      </w:r>
      <w:r>
        <w:rPr>
          <w:rFonts w:ascii="SimSun" w:hAnsi="SimSun" w:eastAsia="SimSun" w:cs="SimSun"/>
          <w:sz w:val="20"/>
          <w:szCs w:val="20"/>
          <w:spacing w:val="2"/>
        </w:rPr>
        <w:t xml:space="preserve"> </w:t>
      </w:r>
      <w:r>
        <w:rPr>
          <w:rFonts w:ascii="SimSun" w:hAnsi="SimSun" w:eastAsia="SimSun" w:cs="SimSun"/>
          <w:sz w:val="20"/>
          <w:szCs w:val="20"/>
          <w:spacing w:val="10"/>
        </w:rPr>
        <w:t>人仍未支付工程进度款的，开始认定停工日期，同时应当办理停工签证，未办理签证的，不</w:t>
      </w:r>
      <w:r>
        <w:rPr>
          <w:rFonts w:ascii="SimSun" w:hAnsi="SimSun" w:eastAsia="SimSun" w:cs="SimSun"/>
          <w:sz w:val="20"/>
          <w:szCs w:val="20"/>
          <w:spacing w:val="5"/>
        </w:rPr>
        <w:t xml:space="preserve"> </w:t>
      </w:r>
      <w:r>
        <w:rPr>
          <w:rFonts w:ascii="SimSun" w:hAnsi="SimSun" w:eastAsia="SimSun" w:cs="SimSun"/>
          <w:sz w:val="20"/>
          <w:szCs w:val="20"/>
          <w:spacing w:val="8"/>
        </w:rPr>
        <w:t>予支持。但是有证据证明真实停工的除外。</w:t>
      </w:r>
    </w:p>
    <w:p>
      <w:pPr>
        <w:ind w:left="23" w:right="70" w:firstLine="428"/>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）合同未约定逾期支付工程进度款可以停工的，承包人在发包人逾期支付工程进度款</w:t>
      </w:r>
      <w:r>
        <w:rPr>
          <w:rFonts w:ascii="SimSun" w:hAnsi="SimSun" w:eastAsia="SimSun" w:cs="SimSun"/>
          <w:sz w:val="20"/>
          <w:szCs w:val="20"/>
          <w:spacing w:val="2"/>
        </w:rPr>
        <w:t xml:space="preserve"> </w:t>
      </w:r>
      <w:r>
        <w:rPr>
          <w:rFonts w:ascii="SimSun" w:hAnsi="SimSun" w:eastAsia="SimSun" w:cs="SimSun"/>
          <w:sz w:val="20"/>
          <w:szCs w:val="20"/>
          <w:spacing w:val="8"/>
        </w:rPr>
        <w:t>后，办理停工签证手续的，</w:t>
      </w:r>
      <w:r>
        <w:rPr>
          <w:rFonts w:ascii="SimSun" w:hAnsi="SimSun" w:eastAsia="SimSun" w:cs="SimSun"/>
          <w:sz w:val="20"/>
          <w:szCs w:val="20"/>
          <w:spacing w:val="-46"/>
        </w:rPr>
        <w:t xml:space="preserve"> </w:t>
      </w:r>
      <w:r>
        <w:rPr>
          <w:rFonts w:ascii="SimSun" w:hAnsi="SimSun" w:eastAsia="SimSun" w:cs="SimSun"/>
          <w:sz w:val="20"/>
          <w:szCs w:val="20"/>
          <w:spacing w:val="8"/>
        </w:rPr>
        <w:t>以签证确认的停工日期开始计算扣除逾期天数及停窝工损失。</w:t>
      </w:r>
    </w:p>
    <w:p>
      <w:pPr>
        <w:spacing w:line="264" w:lineRule="auto"/>
        <w:sectPr>
          <w:footerReference w:type="default" r:id="rId25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7"/>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35.  </w:t>
      </w:r>
      <w:r>
        <w:rPr>
          <w:rFonts w:ascii="SimSun" w:hAnsi="SimSun" w:eastAsia="SimSun" w:cs="SimSun"/>
          <w:sz w:val="20"/>
          <w:szCs w:val="20"/>
          <w14:textOutline w14:w="3795" w14:cap="sq" w14:cmpd="sng">
            <w14:solidFill>
              <w14:srgbClr w14:val="000000"/>
            </w14:solidFill>
            <w14:prstDash w14:val="solid"/>
            <w14:bevel/>
          </w14:textOutline>
          <w:spacing w:val="11"/>
        </w:rPr>
        <w:t>商品房工程承包人逾期完工，造成发包人赔偿购房人逾</w:t>
      </w:r>
      <w:r>
        <w:rPr>
          <w:rFonts w:ascii="SimSun" w:hAnsi="SimSun" w:eastAsia="SimSun" w:cs="SimSun"/>
          <w:sz w:val="20"/>
          <w:szCs w:val="20"/>
          <w14:textOutline w14:w="3795" w14:cap="sq" w14:cmpd="sng">
            <w14:solidFill>
              <w14:srgbClr w14:val="000000"/>
            </w14:solidFill>
            <w14:prstDash w14:val="solid"/>
            <w14:bevel/>
          </w14:textOutline>
          <w:spacing w:val="10"/>
        </w:rPr>
        <w:t>期交房违约金的，发包人能</w:t>
      </w:r>
    </w:p>
    <w:p>
      <w:pPr>
        <w:ind w:left="28"/>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否向承包人主张赔偿？</w:t>
      </w:r>
    </w:p>
    <w:p>
      <w:pPr>
        <w:ind w:left="25" w:right="85" w:firstLine="416"/>
        <w:spacing w:before="81" w:line="277" w:lineRule="auto"/>
        <w:rPr>
          <w:rFonts w:ascii="SimSun" w:hAnsi="SimSun" w:eastAsia="SimSun" w:cs="SimSun"/>
          <w:sz w:val="20"/>
          <w:szCs w:val="20"/>
        </w:rPr>
      </w:pPr>
      <w:r>
        <w:rPr>
          <w:rFonts w:ascii="SimSun" w:hAnsi="SimSun" w:eastAsia="SimSun" w:cs="SimSun"/>
          <w:sz w:val="20"/>
          <w:szCs w:val="20"/>
          <w:spacing w:val="10"/>
        </w:rPr>
        <w:t>承包人逾期完工造成发包人赔偿购房人逾期交房违约金的，应当由承包人进行赔偿。建</w:t>
      </w:r>
      <w:r>
        <w:rPr>
          <w:rFonts w:ascii="SimSun" w:hAnsi="SimSun" w:eastAsia="SimSun" w:cs="SimSun"/>
          <w:sz w:val="20"/>
          <w:szCs w:val="20"/>
          <w:spacing w:val="7"/>
        </w:rPr>
        <w:t xml:space="preserve"> </w:t>
      </w:r>
      <w:r>
        <w:rPr>
          <w:rFonts w:ascii="SimSun" w:hAnsi="SimSun" w:eastAsia="SimSun" w:cs="SimSun"/>
          <w:sz w:val="20"/>
          <w:szCs w:val="20"/>
          <w:spacing w:val="10"/>
        </w:rPr>
        <w:t>设工程施工合同中没有约定逾期完工违约金的，发包人实际赔付购房人逾期交房违约金后，</w:t>
      </w:r>
      <w:r>
        <w:rPr>
          <w:rFonts w:ascii="SimSun" w:hAnsi="SimSun" w:eastAsia="SimSun" w:cs="SimSun"/>
          <w:sz w:val="20"/>
          <w:szCs w:val="20"/>
          <w:spacing w:val="4"/>
        </w:rPr>
        <w:t xml:space="preserve"> </w:t>
      </w:r>
      <w:r>
        <w:rPr>
          <w:rFonts w:ascii="SimSun" w:hAnsi="SimSun" w:eastAsia="SimSun" w:cs="SimSun"/>
          <w:sz w:val="20"/>
          <w:szCs w:val="20"/>
          <w:spacing w:val="9"/>
        </w:rPr>
        <w:t>发包人向承包人主张赔偿该部分损失的，应当支</w:t>
      </w:r>
      <w:r>
        <w:rPr>
          <w:rFonts w:ascii="SimSun" w:hAnsi="SimSun" w:eastAsia="SimSun" w:cs="SimSun"/>
          <w:sz w:val="20"/>
          <w:szCs w:val="20"/>
          <w:spacing w:val="8"/>
        </w:rPr>
        <w:t>持。</w:t>
      </w:r>
    </w:p>
    <w:p>
      <w:pPr>
        <w:ind w:left="22" w:right="85" w:firstLine="422"/>
        <w:spacing w:before="79" w:line="287" w:lineRule="auto"/>
        <w:rPr>
          <w:rFonts w:ascii="SimSun" w:hAnsi="SimSun" w:eastAsia="SimSun" w:cs="SimSun"/>
          <w:sz w:val="20"/>
          <w:szCs w:val="20"/>
        </w:rPr>
      </w:pPr>
      <w:r>
        <w:rPr>
          <w:rFonts w:ascii="SimSun" w:hAnsi="SimSun" w:eastAsia="SimSun" w:cs="SimSun"/>
          <w:sz w:val="20"/>
          <w:szCs w:val="20"/>
          <w:spacing w:val="10"/>
        </w:rPr>
        <w:t>建设工程施工合同已经约定逾期完工违约金，但不足以填补发包人实际赔付购房人的逾</w:t>
      </w:r>
      <w:r>
        <w:rPr>
          <w:rFonts w:ascii="SimSun" w:hAnsi="SimSun" w:eastAsia="SimSun" w:cs="SimSun"/>
          <w:sz w:val="20"/>
          <w:szCs w:val="20"/>
          <w:spacing w:val="4"/>
        </w:rPr>
        <w:t xml:space="preserve"> </w:t>
      </w:r>
      <w:r>
        <w:rPr>
          <w:rFonts w:ascii="SimSun" w:hAnsi="SimSun" w:eastAsia="SimSun" w:cs="SimSun"/>
          <w:sz w:val="20"/>
          <w:szCs w:val="20"/>
          <w:spacing w:val="10"/>
        </w:rPr>
        <w:t>期交房违约金时，依据《中华人民共和国民法典》第五百八十五条第二款“约定的违约金低</w:t>
      </w:r>
      <w:r>
        <w:rPr>
          <w:rFonts w:ascii="SimSun" w:hAnsi="SimSun" w:eastAsia="SimSun" w:cs="SimSun"/>
          <w:sz w:val="20"/>
          <w:szCs w:val="20"/>
          <w:spacing w:val="5"/>
        </w:rPr>
        <w:t xml:space="preserve"> </w:t>
      </w:r>
      <w:r>
        <w:rPr>
          <w:rFonts w:ascii="SimSun" w:hAnsi="SimSun" w:eastAsia="SimSun" w:cs="SimSun"/>
          <w:sz w:val="20"/>
          <w:szCs w:val="20"/>
          <w:spacing w:val="9"/>
        </w:rPr>
        <w:t>于造成的损失的，人民法院或者仲裁机构可以根据当事人的请求予以增加</w:t>
      </w:r>
      <w:r>
        <w:rPr>
          <w:rFonts w:ascii="SimSun" w:hAnsi="SimSun" w:eastAsia="SimSun" w:cs="SimSun"/>
          <w:sz w:val="20"/>
          <w:szCs w:val="20"/>
          <w:spacing w:val="-55"/>
        </w:rPr>
        <w:t xml:space="preserve"> </w:t>
      </w:r>
      <w:r>
        <w:rPr>
          <w:rFonts w:ascii="SimSun" w:hAnsi="SimSun" w:eastAsia="SimSun" w:cs="SimSun"/>
          <w:sz w:val="20"/>
          <w:szCs w:val="20"/>
          <w:spacing w:val="9"/>
        </w:rPr>
        <w:t>”的规定，发包人</w:t>
      </w:r>
      <w:r>
        <w:rPr>
          <w:rFonts w:ascii="SimSun" w:hAnsi="SimSun" w:eastAsia="SimSun" w:cs="SimSun"/>
          <w:sz w:val="20"/>
          <w:szCs w:val="20"/>
        </w:rPr>
        <w:t xml:space="preserve"> </w:t>
      </w:r>
      <w:r>
        <w:rPr>
          <w:rFonts w:ascii="SimSun" w:hAnsi="SimSun" w:eastAsia="SimSun" w:cs="SimSun"/>
          <w:sz w:val="20"/>
          <w:szCs w:val="20"/>
          <w:spacing w:val="10"/>
        </w:rPr>
        <w:t>有权要求承包人承担超出逾期完工违约金部分的损失，请求增加违约金数额应以发包人实际</w:t>
      </w:r>
      <w:r>
        <w:rPr>
          <w:rFonts w:ascii="SimSun" w:hAnsi="SimSun" w:eastAsia="SimSun" w:cs="SimSun"/>
          <w:sz w:val="20"/>
          <w:szCs w:val="20"/>
          <w:spacing w:val="7"/>
        </w:rPr>
        <w:t xml:space="preserve"> </w:t>
      </w:r>
      <w:r>
        <w:rPr>
          <w:rFonts w:ascii="SimSun" w:hAnsi="SimSun" w:eastAsia="SimSun" w:cs="SimSun"/>
          <w:sz w:val="20"/>
          <w:szCs w:val="20"/>
          <w:spacing w:val="6"/>
        </w:rPr>
        <w:t>损失额为限。</w:t>
      </w:r>
    </w:p>
    <w:p>
      <w:pPr>
        <w:ind w:left="27" w:right="85" w:firstLine="426"/>
        <w:spacing w:before="80" w:line="264" w:lineRule="auto"/>
        <w:rPr>
          <w:rFonts w:ascii="SimSun" w:hAnsi="SimSun" w:eastAsia="SimSun" w:cs="SimSun"/>
          <w:sz w:val="20"/>
          <w:szCs w:val="20"/>
        </w:rPr>
      </w:pPr>
      <w:r>
        <w:rPr>
          <w:rFonts w:ascii="SimSun" w:hAnsi="SimSun" w:eastAsia="SimSun" w:cs="SimSun"/>
          <w:sz w:val="20"/>
          <w:szCs w:val="20"/>
          <w:spacing w:val="10"/>
        </w:rPr>
        <w:t>需要注意的是，逾期交房违约金是发包人与购房者之间的约定，如果约定的赔</w:t>
      </w:r>
      <w:r>
        <w:rPr>
          <w:rFonts w:ascii="SimSun" w:hAnsi="SimSun" w:eastAsia="SimSun" w:cs="SimSun"/>
          <w:sz w:val="20"/>
          <w:szCs w:val="20"/>
          <w:spacing w:val="9"/>
        </w:rPr>
        <w:t>偿比例明</w:t>
      </w:r>
      <w:r>
        <w:rPr>
          <w:rFonts w:ascii="SimSun" w:hAnsi="SimSun" w:eastAsia="SimSun" w:cs="SimSun"/>
          <w:sz w:val="20"/>
          <w:szCs w:val="20"/>
        </w:rPr>
        <w:t xml:space="preserve"> </w:t>
      </w:r>
      <w:r>
        <w:rPr>
          <w:rFonts w:ascii="SimSun" w:hAnsi="SimSun" w:eastAsia="SimSun" w:cs="SimSun"/>
          <w:sz w:val="20"/>
          <w:szCs w:val="20"/>
          <w:spacing w:val="9"/>
        </w:rPr>
        <w:t>显过高，需要进行综合考量后，酌情予以认定</w:t>
      </w:r>
    </w:p>
    <w:p>
      <w:pPr>
        <w:ind w:left="43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36.  </w:t>
      </w:r>
      <w:r>
        <w:rPr>
          <w:rFonts w:ascii="SimSun" w:hAnsi="SimSun" w:eastAsia="SimSun" w:cs="SimSun"/>
          <w:sz w:val="20"/>
          <w:szCs w:val="20"/>
          <w14:textOutline w14:w="3795" w14:cap="sq" w14:cmpd="sng">
            <w14:solidFill>
              <w14:srgbClr w14:val="000000"/>
            </w14:solidFill>
            <w14:prstDash w14:val="solid"/>
            <w14:bevel/>
          </w14:textOutline>
          <w:spacing w:val="9"/>
        </w:rPr>
        <w:t>发包人欠付工程价款的，承包人是否有权拒绝交付工程？</w:t>
      </w:r>
    </w:p>
    <w:p>
      <w:pPr>
        <w:ind w:left="21" w:right="85" w:firstLine="420"/>
        <w:spacing w:before="83" w:line="277" w:lineRule="auto"/>
        <w:jc w:val="both"/>
        <w:rPr>
          <w:rFonts w:ascii="SimSun" w:hAnsi="SimSun" w:eastAsia="SimSun" w:cs="SimSun"/>
          <w:sz w:val="20"/>
          <w:szCs w:val="20"/>
        </w:rPr>
      </w:pPr>
      <w:r>
        <w:rPr>
          <w:rFonts w:ascii="SimSun" w:hAnsi="SimSun" w:eastAsia="SimSun" w:cs="SimSun"/>
          <w:sz w:val="20"/>
          <w:szCs w:val="20"/>
          <w:spacing w:val="10"/>
        </w:rPr>
        <w:t>承包人以发包人拖延结算或欠付工程价款为由拒绝交付工程的，不予支持。发包人拒付</w:t>
      </w:r>
      <w:r>
        <w:rPr>
          <w:rFonts w:ascii="SimSun" w:hAnsi="SimSun" w:eastAsia="SimSun" w:cs="SimSun"/>
          <w:sz w:val="20"/>
          <w:szCs w:val="20"/>
          <w:spacing w:val="7"/>
        </w:rPr>
        <w:t xml:space="preserve"> </w:t>
      </w:r>
      <w:r>
        <w:rPr>
          <w:rFonts w:ascii="SimSun" w:hAnsi="SimSun" w:eastAsia="SimSun" w:cs="SimSun"/>
          <w:sz w:val="20"/>
          <w:szCs w:val="20"/>
          <w:spacing w:val="10"/>
        </w:rPr>
        <w:t>工程价款，承包人可以通过主张建设工程价款优先受偿权实现权利，而不能采取扣押等方式</w:t>
      </w:r>
      <w:r>
        <w:rPr>
          <w:rFonts w:ascii="SimSun" w:hAnsi="SimSun" w:eastAsia="SimSun" w:cs="SimSun"/>
          <w:sz w:val="20"/>
          <w:szCs w:val="20"/>
          <w:spacing w:val="8"/>
        </w:rPr>
        <w:t xml:space="preserve"> </w:t>
      </w:r>
      <w:r>
        <w:rPr>
          <w:rFonts w:ascii="SimSun" w:hAnsi="SimSun" w:eastAsia="SimSun" w:cs="SimSun"/>
          <w:sz w:val="20"/>
          <w:szCs w:val="20"/>
          <w:spacing w:val="7"/>
        </w:rPr>
        <w:t>拒绝交付建设工程。</w:t>
      </w:r>
    </w:p>
    <w:p>
      <w:pPr>
        <w:ind w:left="23" w:right="32" w:firstLine="421"/>
        <w:spacing w:before="80" w:line="264" w:lineRule="auto"/>
        <w:rPr>
          <w:rFonts w:ascii="SimSun" w:hAnsi="SimSun" w:eastAsia="SimSun" w:cs="SimSun"/>
          <w:sz w:val="20"/>
          <w:szCs w:val="20"/>
        </w:rPr>
      </w:pPr>
      <w:r>
        <w:rPr>
          <w:rFonts w:ascii="SimSun" w:hAnsi="SimSun" w:eastAsia="SimSun" w:cs="SimSun"/>
          <w:sz w:val="20"/>
          <w:szCs w:val="20"/>
          <w:spacing w:val="6"/>
        </w:rPr>
        <w:t>建设工程施工合同明确约定发包人欠付工程价款可以拒绝交付工程的，从其约定。但是，</w:t>
      </w:r>
      <w:r>
        <w:rPr>
          <w:rFonts w:ascii="SimSun" w:hAnsi="SimSun" w:eastAsia="SimSun" w:cs="SimSun"/>
          <w:sz w:val="20"/>
          <w:szCs w:val="20"/>
          <w:spacing w:val="3"/>
        </w:rPr>
        <w:t xml:space="preserve"> </w:t>
      </w:r>
      <w:r>
        <w:rPr>
          <w:rFonts w:ascii="SimSun" w:hAnsi="SimSun" w:eastAsia="SimSun" w:cs="SimSun"/>
          <w:sz w:val="20"/>
          <w:szCs w:val="20"/>
          <w:spacing w:val="9"/>
        </w:rPr>
        <w:t>欠付工程价款数额不大或拒绝交付部分工程严重影响整个工程使用的，不予支持。</w:t>
      </w:r>
    </w:p>
    <w:p>
      <w:pPr>
        <w:ind w:left="441"/>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七、建设工程施工合同纠纷鉴定问题</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37.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建设工程施工合同纠纷的鉴定意见如何</w:t>
      </w:r>
      <w:r>
        <w:rPr>
          <w:rFonts w:ascii="SimSun" w:hAnsi="SimSun" w:eastAsia="SimSun" w:cs="SimSun"/>
          <w:sz w:val="20"/>
          <w:szCs w:val="20"/>
          <w14:textOutline w14:w="3795" w14:cap="sq" w14:cmpd="sng">
            <w14:solidFill>
              <w14:srgbClr w14:val="000000"/>
            </w14:solidFill>
            <w14:prstDash w14:val="solid"/>
            <w14:bevel/>
          </w14:textOutline>
          <w:spacing w:val="8"/>
        </w:rPr>
        <w:t>进行审查？</w:t>
      </w:r>
    </w:p>
    <w:p>
      <w:pPr>
        <w:ind w:left="24" w:right="35" w:firstLine="419"/>
        <w:spacing w:before="82" w:line="286" w:lineRule="auto"/>
        <w:rPr>
          <w:rFonts w:ascii="SimSun" w:hAnsi="SimSun" w:eastAsia="SimSun" w:cs="SimSun"/>
          <w:sz w:val="20"/>
          <w:szCs w:val="20"/>
        </w:rPr>
      </w:pPr>
      <w:r>
        <w:rPr>
          <w:rFonts w:ascii="SimSun" w:hAnsi="SimSun" w:eastAsia="SimSun" w:cs="SimSun"/>
          <w:sz w:val="20"/>
          <w:szCs w:val="20"/>
          <w:spacing w:val="10"/>
        </w:rPr>
        <w:t>依据《最高人民法院关于人民法院民事诉讼中委托鉴定审查工作若干问题的规定》，鉴</w:t>
      </w:r>
      <w:r>
        <w:rPr>
          <w:rFonts w:ascii="SimSun" w:hAnsi="SimSun" w:eastAsia="SimSun" w:cs="SimSun"/>
          <w:sz w:val="20"/>
          <w:szCs w:val="20"/>
          <w:spacing w:val="5"/>
        </w:rPr>
        <w:t xml:space="preserve"> </w:t>
      </w:r>
      <w:r>
        <w:rPr>
          <w:rFonts w:ascii="SimSun" w:hAnsi="SimSun" w:eastAsia="SimSun" w:cs="SimSun"/>
          <w:sz w:val="20"/>
          <w:szCs w:val="20"/>
          <w:spacing w:val="7"/>
        </w:rPr>
        <w:t>定人出具的鉴定意见书，应当审查</w:t>
      </w:r>
      <w:r>
        <w:rPr>
          <w:rFonts w:ascii="SimSun" w:hAnsi="SimSun" w:eastAsia="SimSun" w:cs="SimSun"/>
          <w:sz w:val="20"/>
          <w:szCs w:val="20"/>
          <w:spacing w:val="-1"/>
        </w:rPr>
        <w:t>：（</w:t>
      </w:r>
      <w:r>
        <w:rPr>
          <w:rFonts w:ascii="SimSun" w:hAnsi="SimSun" w:eastAsia="SimSun" w:cs="SimSun"/>
          <w:sz w:val="20"/>
          <w:szCs w:val="20"/>
          <w:spacing w:val="7"/>
        </w:rPr>
        <w:t>一）委托法院的名称</w:t>
      </w:r>
      <w:r>
        <w:rPr>
          <w:rFonts w:ascii="SimSun" w:hAnsi="SimSun" w:eastAsia="SimSun" w:cs="SimSun"/>
          <w:sz w:val="20"/>
          <w:szCs w:val="20"/>
          <w:spacing w:val="-1"/>
        </w:rPr>
        <w:t>；（</w:t>
      </w:r>
      <w:r>
        <w:rPr>
          <w:rFonts w:ascii="SimSun" w:hAnsi="SimSun" w:eastAsia="SimSun" w:cs="SimSun"/>
          <w:sz w:val="20"/>
          <w:szCs w:val="20"/>
          <w:spacing w:val="7"/>
        </w:rPr>
        <w:t>二）委托鉴定的内容、要求；</w:t>
      </w:r>
      <w:r>
        <w:rPr>
          <w:rFonts w:ascii="SimSun" w:hAnsi="SimSun" w:eastAsia="SimSun" w:cs="SimSun"/>
          <w:sz w:val="20"/>
          <w:szCs w:val="20"/>
        </w:rPr>
        <w:t xml:space="preserve"> </w:t>
      </w:r>
      <w:r>
        <w:rPr>
          <w:rFonts w:ascii="SimSun" w:hAnsi="SimSun" w:eastAsia="SimSun" w:cs="SimSun"/>
          <w:sz w:val="20"/>
          <w:szCs w:val="20"/>
          <w:spacing w:val="13"/>
        </w:rPr>
        <w:t>（三）鉴定材料</w:t>
      </w:r>
      <w:r>
        <w:rPr>
          <w:rFonts w:ascii="SimSun" w:hAnsi="SimSun" w:eastAsia="SimSun" w:cs="SimSun"/>
          <w:sz w:val="20"/>
          <w:szCs w:val="20"/>
          <w:spacing w:val="-5"/>
        </w:rPr>
        <w:t>；（</w:t>
      </w:r>
      <w:r>
        <w:rPr>
          <w:rFonts w:ascii="SimSun" w:hAnsi="SimSun" w:eastAsia="SimSun" w:cs="SimSun"/>
          <w:sz w:val="20"/>
          <w:szCs w:val="20"/>
          <w:spacing w:val="13"/>
        </w:rPr>
        <w:t>四）鉴定所依据的原理、方法</w:t>
      </w:r>
      <w:r>
        <w:rPr>
          <w:rFonts w:ascii="SimSun" w:hAnsi="SimSun" w:eastAsia="SimSun" w:cs="SimSun"/>
          <w:sz w:val="20"/>
          <w:szCs w:val="20"/>
          <w:spacing w:val="-5"/>
        </w:rPr>
        <w:t>；（</w:t>
      </w:r>
      <w:r>
        <w:rPr>
          <w:rFonts w:ascii="SimSun" w:hAnsi="SimSun" w:eastAsia="SimSun" w:cs="SimSun"/>
          <w:sz w:val="20"/>
          <w:szCs w:val="20"/>
          <w:spacing w:val="13"/>
        </w:rPr>
        <w:t>五）对</w:t>
      </w:r>
      <w:r>
        <w:rPr>
          <w:rFonts w:ascii="SimSun" w:hAnsi="SimSun" w:eastAsia="SimSun" w:cs="SimSun"/>
          <w:sz w:val="20"/>
          <w:szCs w:val="20"/>
          <w:spacing w:val="12"/>
        </w:rPr>
        <w:t>鉴定过程的说明</w:t>
      </w:r>
      <w:r>
        <w:rPr>
          <w:rFonts w:ascii="SimSun" w:hAnsi="SimSun" w:eastAsia="SimSun" w:cs="SimSun"/>
          <w:sz w:val="20"/>
          <w:szCs w:val="20"/>
          <w:spacing w:val="-5"/>
        </w:rPr>
        <w:t>；（</w:t>
      </w:r>
      <w:r>
        <w:rPr>
          <w:rFonts w:ascii="SimSun" w:hAnsi="SimSun" w:eastAsia="SimSun" w:cs="SimSun"/>
          <w:sz w:val="20"/>
          <w:szCs w:val="20"/>
          <w:spacing w:val="12"/>
        </w:rPr>
        <w:t>六）鉴定</w:t>
      </w:r>
      <w:r>
        <w:rPr>
          <w:rFonts w:ascii="SimSun" w:hAnsi="SimSun" w:eastAsia="SimSun" w:cs="SimSun"/>
          <w:sz w:val="20"/>
          <w:szCs w:val="20"/>
          <w:spacing w:val="3"/>
        </w:rPr>
        <w:t xml:space="preserve"> </w:t>
      </w:r>
      <w:r>
        <w:rPr>
          <w:rFonts w:ascii="SimSun" w:hAnsi="SimSun" w:eastAsia="SimSun" w:cs="SimSun"/>
          <w:sz w:val="20"/>
          <w:szCs w:val="20"/>
          <w:spacing w:val="12"/>
        </w:rPr>
        <w:t>意见</w:t>
      </w:r>
      <w:r>
        <w:rPr>
          <w:rFonts w:ascii="SimSun" w:hAnsi="SimSun" w:eastAsia="SimSun" w:cs="SimSun"/>
          <w:sz w:val="20"/>
          <w:szCs w:val="20"/>
          <w:spacing w:val="-5"/>
        </w:rPr>
        <w:t>；（</w:t>
      </w:r>
      <w:r>
        <w:rPr>
          <w:rFonts w:ascii="SimSun" w:hAnsi="SimSun" w:eastAsia="SimSun" w:cs="SimSun"/>
          <w:sz w:val="20"/>
          <w:szCs w:val="20"/>
          <w:spacing w:val="12"/>
        </w:rPr>
        <w:t>七）承诺书</w:t>
      </w:r>
      <w:r>
        <w:rPr>
          <w:rFonts w:ascii="SimSun" w:hAnsi="SimSun" w:eastAsia="SimSun" w:cs="SimSun"/>
          <w:sz w:val="20"/>
          <w:szCs w:val="20"/>
          <w:spacing w:val="-5"/>
        </w:rPr>
        <w:t>；（</w:t>
      </w:r>
      <w:r>
        <w:rPr>
          <w:rFonts w:ascii="SimSun" w:hAnsi="SimSun" w:eastAsia="SimSun" w:cs="SimSun"/>
          <w:sz w:val="20"/>
          <w:szCs w:val="20"/>
          <w:spacing w:val="12"/>
        </w:rPr>
        <w:t>八）鉴定人签名或者盖章，并附鉴定人的相应</w:t>
      </w:r>
      <w:r>
        <w:rPr>
          <w:rFonts w:ascii="SimSun" w:hAnsi="SimSun" w:eastAsia="SimSun" w:cs="SimSun"/>
          <w:sz w:val="20"/>
          <w:szCs w:val="20"/>
          <w:spacing w:val="11"/>
        </w:rPr>
        <w:t>资格证明（委托机构</w:t>
      </w:r>
      <w:r>
        <w:rPr>
          <w:rFonts w:ascii="SimSun" w:hAnsi="SimSun" w:eastAsia="SimSun" w:cs="SimSun"/>
          <w:sz w:val="20"/>
          <w:szCs w:val="20"/>
          <w:spacing w:val="1"/>
        </w:rPr>
        <w:t xml:space="preserve"> </w:t>
      </w:r>
      <w:r>
        <w:rPr>
          <w:rFonts w:ascii="SimSun" w:hAnsi="SimSun" w:eastAsia="SimSun" w:cs="SimSun"/>
          <w:sz w:val="20"/>
          <w:szCs w:val="20"/>
          <w:spacing w:val="9"/>
        </w:rPr>
        <w:t>鉴定的，应当由鉴定机构盖章，并由从事鉴定的</w:t>
      </w:r>
      <w:r>
        <w:rPr>
          <w:rFonts w:ascii="SimSun" w:hAnsi="SimSun" w:eastAsia="SimSun" w:cs="SimSun"/>
          <w:sz w:val="20"/>
          <w:szCs w:val="20"/>
          <w:spacing w:val="8"/>
        </w:rPr>
        <w:t>人员签名）。</w:t>
      </w:r>
    </w:p>
    <w:p>
      <w:pPr>
        <w:ind w:left="23" w:firstLine="420"/>
        <w:spacing w:before="83" w:line="289" w:lineRule="auto"/>
        <w:rPr>
          <w:rFonts w:ascii="SimSun" w:hAnsi="SimSun" w:eastAsia="SimSun" w:cs="SimSun"/>
          <w:sz w:val="20"/>
          <w:szCs w:val="20"/>
        </w:rPr>
      </w:pPr>
      <w:r>
        <w:rPr>
          <w:rFonts w:ascii="SimSun" w:hAnsi="SimSun" w:eastAsia="SimSun" w:cs="SimSun"/>
          <w:sz w:val="20"/>
          <w:szCs w:val="20"/>
          <w:spacing w:val="10"/>
        </w:rPr>
        <w:t>按照上述形式、程序等方面审查后，建设工程案件还应特别注重以下实质</w:t>
      </w:r>
      <w:r>
        <w:rPr>
          <w:rFonts w:ascii="SimSun" w:hAnsi="SimSun" w:eastAsia="SimSun" w:cs="SimSun"/>
          <w:sz w:val="20"/>
          <w:szCs w:val="20"/>
          <w:spacing w:val="9"/>
        </w:rPr>
        <w:t>内容的审查：</w:t>
      </w:r>
      <w:r>
        <w:rPr>
          <w:rFonts w:ascii="SimSun" w:hAnsi="SimSun" w:eastAsia="SimSun" w:cs="SimSun"/>
          <w:sz w:val="20"/>
          <w:szCs w:val="20"/>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）鉴定事项及范围是否与委托相符</w:t>
      </w:r>
      <w:r>
        <w:rPr>
          <w:rFonts w:ascii="SimSun" w:hAnsi="SimSun" w:eastAsia="SimSun" w:cs="SimSun"/>
          <w:sz w:val="20"/>
          <w:szCs w:val="20"/>
          <w:spacing w:val="-37"/>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）鉴定材料是</w:t>
      </w:r>
      <w:r>
        <w:rPr>
          <w:rFonts w:ascii="SimSun" w:hAnsi="SimSun" w:eastAsia="SimSun" w:cs="SimSun"/>
          <w:sz w:val="20"/>
          <w:szCs w:val="20"/>
          <w:spacing w:val="8"/>
        </w:rPr>
        <w:t>否全面完整并经法定程序质证</w:t>
      </w:r>
      <w:r>
        <w:rPr>
          <w:rFonts w:ascii="SimSun" w:hAnsi="SimSun" w:eastAsia="SimSun" w:cs="SimSun"/>
          <w:sz w:val="20"/>
          <w:szCs w:val="20"/>
          <w:spacing w:val="-37"/>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w:t>
      </w:r>
      <w:r>
        <w:rPr>
          <w:rFonts w:ascii="SimSun" w:hAnsi="SimSun" w:eastAsia="SimSun" w:cs="SimSun"/>
          <w:sz w:val="20"/>
          <w:szCs w:val="20"/>
          <w:spacing w:val="3"/>
        </w:rPr>
        <w:t xml:space="preserve"> </w:t>
      </w:r>
      <w:r>
        <w:rPr>
          <w:rFonts w:ascii="SimSun" w:hAnsi="SimSun" w:eastAsia="SimSun" w:cs="SimSun"/>
          <w:sz w:val="20"/>
          <w:szCs w:val="20"/>
          <w:spacing w:val="11"/>
        </w:rPr>
        <w:t>鉴定依据是否正确合理</w:t>
      </w:r>
      <w:r>
        <w:rPr>
          <w:rFonts w:ascii="SimSun" w:hAnsi="SimSun" w:eastAsia="SimSun" w:cs="SimSun"/>
          <w:sz w:val="20"/>
          <w:szCs w:val="20"/>
          <w:spacing w:val="-1"/>
        </w:rPr>
        <w:t>；（</w:t>
      </w:r>
      <w:r>
        <w:rPr>
          <w:rFonts w:ascii="Times New Roman" w:hAnsi="Times New Roman" w:eastAsia="Times New Roman" w:cs="Times New Roman"/>
          <w:sz w:val="20"/>
          <w:szCs w:val="20"/>
          <w:spacing w:val="11"/>
        </w:rPr>
        <w:t>4</w:t>
      </w:r>
      <w:r>
        <w:rPr>
          <w:rFonts w:ascii="SimSun" w:hAnsi="SimSun" w:eastAsia="SimSun" w:cs="SimSun"/>
          <w:sz w:val="20"/>
          <w:szCs w:val="20"/>
          <w:spacing w:val="11"/>
        </w:rPr>
        <w:t>）鉴定方法是否科学，是否符合实际状况</w:t>
      </w:r>
      <w:r>
        <w:rPr>
          <w:rFonts w:ascii="SimSun" w:hAnsi="SimSun" w:eastAsia="SimSun" w:cs="SimSun"/>
          <w:sz w:val="20"/>
          <w:szCs w:val="20"/>
          <w:spacing w:val="-1"/>
        </w:rPr>
        <w:t>；（</w:t>
      </w:r>
      <w:r>
        <w:rPr>
          <w:rFonts w:ascii="Times New Roman" w:hAnsi="Times New Roman" w:eastAsia="Times New Roman" w:cs="Times New Roman"/>
          <w:sz w:val="20"/>
          <w:szCs w:val="20"/>
          <w:spacing w:val="11"/>
        </w:rPr>
        <w:t>5</w:t>
      </w:r>
      <w:r>
        <w:rPr>
          <w:rFonts w:ascii="SimSun" w:hAnsi="SimSun" w:eastAsia="SimSun" w:cs="SimSun"/>
          <w:sz w:val="20"/>
          <w:szCs w:val="20"/>
          <w:spacing w:val="11"/>
        </w:rPr>
        <w:t>）鉴定过程是否</w:t>
      </w:r>
      <w:r>
        <w:rPr>
          <w:rFonts w:ascii="SimSun" w:hAnsi="SimSun" w:eastAsia="SimSun" w:cs="SimSun"/>
          <w:sz w:val="20"/>
          <w:szCs w:val="20"/>
        </w:rPr>
        <w:t xml:space="preserve">  </w:t>
      </w:r>
      <w:r>
        <w:rPr>
          <w:rFonts w:ascii="SimSun" w:hAnsi="SimSun" w:eastAsia="SimSun" w:cs="SimSun"/>
          <w:sz w:val="20"/>
          <w:szCs w:val="20"/>
          <w:spacing w:val="9"/>
        </w:rPr>
        <w:t>符合法律规定及技术规范要求</w:t>
      </w:r>
      <w:r>
        <w:rPr>
          <w:rFonts w:ascii="SimSun" w:hAnsi="SimSun" w:eastAsia="SimSun" w:cs="SimSun"/>
          <w:sz w:val="20"/>
          <w:szCs w:val="20"/>
          <w:spacing w:val="-23"/>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）鉴定意见书的结论是否明确具体，分析过程与结论是否</w:t>
      </w:r>
      <w:r>
        <w:rPr>
          <w:rFonts w:ascii="SimSun" w:hAnsi="SimSun" w:eastAsia="SimSun" w:cs="SimSun"/>
          <w:sz w:val="20"/>
          <w:szCs w:val="20"/>
        </w:rPr>
        <w:t xml:space="preserve">  </w:t>
      </w:r>
      <w:r>
        <w:rPr>
          <w:rFonts w:ascii="SimSun" w:hAnsi="SimSun" w:eastAsia="SimSun" w:cs="SimSun"/>
          <w:sz w:val="20"/>
          <w:szCs w:val="20"/>
          <w:spacing w:val="9"/>
        </w:rPr>
        <w:t>具有逻辑性及确定性，是否与已查明认定的事实存在矛盾的情形</w:t>
      </w:r>
      <w:r>
        <w:rPr>
          <w:rFonts w:ascii="SimSun" w:hAnsi="SimSun" w:eastAsia="SimSun" w:cs="SimSun"/>
          <w:sz w:val="20"/>
          <w:szCs w:val="20"/>
          <w:spacing w:val="-23"/>
        </w:rPr>
        <w:t>；（</w:t>
      </w:r>
      <w:r>
        <w:rPr>
          <w:rFonts w:ascii="Times New Roman" w:hAnsi="Times New Roman" w:eastAsia="Times New Roman" w:cs="Times New Roman"/>
          <w:sz w:val="20"/>
          <w:szCs w:val="20"/>
          <w:spacing w:val="9"/>
        </w:rPr>
        <w:t>7</w:t>
      </w:r>
      <w:r>
        <w:rPr>
          <w:rFonts w:ascii="SimSun" w:hAnsi="SimSun" w:eastAsia="SimSun" w:cs="SimSun"/>
          <w:sz w:val="20"/>
          <w:szCs w:val="20"/>
          <w:spacing w:val="9"/>
        </w:rPr>
        <w:t>）鉴定程序以及鉴定意</w:t>
      </w:r>
      <w:r>
        <w:rPr>
          <w:rFonts w:ascii="SimSun" w:hAnsi="SimSun" w:eastAsia="SimSun" w:cs="SimSun"/>
          <w:sz w:val="20"/>
          <w:szCs w:val="20"/>
        </w:rPr>
        <w:t xml:space="preserve">  </w:t>
      </w:r>
      <w:r>
        <w:rPr>
          <w:rFonts w:ascii="SimSun" w:hAnsi="SimSun" w:eastAsia="SimSun" w:cs="SimSun"/>
          <w:sz w:val="20"/>
          <w:szCs w:val="20"/>
          <w:spacing w:val="8"/>
        </w:rPr>
        <w:t>见书的形式等是否符合法定要求。</w:t>
      </w:r>
    </w:p>
    <w:p>
      <w:pPr>
        <w:ind w:left="22" w:right="85" w:firstLine="431"/>
        <w:spacing w:before="81" w:line="283" w:lineRule="auto"/>
        <w:rPr>
          <w:rFonts w:ascii="SimSun" w:hAnsi="SimSun" w:eastAsia="SimSun" w:cs="SimSun"/>
          <w:sz w:val="20"/>
          <w:szCs w:val="20"/>
        </w:rPr>
      </w:pPr>
      <w:r>
        <w:rPr>
          <w:rFonts w:ascii="SimSun" w:hAnsi="SimSun" w:eastAsia="SimSun" w:cs="SimSun"/>
          <w:sz w:val="20"/>
          <w:szCs w:val="20"/>
          <w:spacing w:val="10"/>
        </w:rPr>
        <w:t>需要注意的是，鉴定意见书存在鉴定意见和鉴定意见书的其他部分相互矛盾、</w:t>
      </w:r>
      <w:r>
        <w:rPr>
          <w:rFonts w:ascii="SimSun" w:hAnsi="SimSun" w:eastAsia="SimSun" w:cs="SimSun"/>
          <w:sz w:val="20"/>
          <w:szCs w:val="20"/>
          <w:spacing w:val="9"/>
        </w:rPr>
        <w:t>同一认定</w:t>
      </w:r>
      <w:r>
        <w:rPr>
          <w:rFonts w:ascii="SimSun" w:hAnsi="SimSun" w:eastAsia="SimSun" w:cs="SimSun"/>
          <w:sz w:val="20"/>
          <w:szCs w:val="20"/>
        </w:rPr>
        <w:t xml:space="preserve"> </w:t>
      </w:r>
      <w:r>
        <w:rPr>
          <w:rFonts w:ascii="SimSun" w:hAnsi="SimSun" w:eastAsia="SimSun" w:cs="SimSun"/>
          <w:sz w:val="20"/>
          <w:szCs w:val="20"/>
          <w:spacing w:val="10"/>
        </w:rPr>
        <w:t>意见使用不确定性表述、鉴定意见书有其他明显瑕疵等情形的，视为未完成委托鉴定事项，</w:t>
      </w:r>
      <w:r>
        <w:rPr>
          <w:rFonts w:ascii="SimSun" w:hAnsi="SimSun" w:eastAsia="SimSun" w:cs="SimSun"/>
          <w:sz w:val="20"/>
          <w:szCs w:val="20"/>
          <w:spacing w:val="7"/>
        </w:rPr>
        <w:t xml:space="preserve"> </w:t>
      </w:r>
      <w:r>
        <w:rPr>
          <w:rFonts w:ascii="SimSun" w:hAnsi="SimSun" w:eastAsia="SimSun" w:cs="SimSun"/>
          <w:sz w:val="20"/>
          <w:szCs w:val="20"/>
          <w:spacing w:val="10"/>
        </w:rPr>
        <w:t>应当要求鉴定人补充鉴定或重新鉴定。补充鉴定或重新鉴定仍不能完成委托鉴定事项的，应</w:t>
      </w:r>
      <w:r>
        <w:rPr>
          <w:rFonts w:ascii="SimSun" w:hAnsi="SimSun" w:eastAsia="SimSun" w:cs="SimSun"/>
          <w:sz w:val="20"/>
          <w:szCs w:val="20"/>
          <w:spacing w:val="7"/>
        </w:rPr>
        <w:t xml:space="preserve"> </w:t>
      </w:r>
      <w:r>
        <w:rPr>
          <w:rFonts w:ascii="SimSun" w:hAnsi="SimSun" w:eastAsia="SimSun" w:cs="SimSun"/>
          <w:sz w:val="20"/>
          <w:szCs w:val="20"/>
          <w:spacing w:val="8"/>
        </w:rPr>
        <w:t>当责令鉴定人退回已经收取的鉴定费用。</w:t>
      </w:r>
    </w:p>
    <w:p>
      <w:pPr>
        <w:ind w:left="437"/>
        <w:spacing w:before="81"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38.  </w:t>
      </w:r>
      <w:r>
        <w:rPr>
          <w:rFonts w:ascii="SimSun" w:hAnsi="SimSun" w:eastAsia="SimSun" w:cs="SimSun"/>
          <w:sz w:val="20"/>
          <w:szCs w:val="20"/>
          <w14:textOutline w14:w="3795" w14:cap="sq" w14:cmpd="sng">
            <w14:solidFill>
              <w14:srgbClr w14:val="000000"/>
            </w14:solidFill>
            <w14:prstDash w14:val="solid"/>
            <w14:bevel/>
          </w14:textOutline>
          <w:spacing w:val="9"/>
        </w:rPr>
        <w:t>任意压缩合理工期如何认定，能否申请</w:t>
      </w:r>
      <w:r>
        <w:rPr>
          <w:rFonts w:ascii="SimSun" w:hAnsi="SimSun" w:eastAsia="SimSun" w:cs="SimSun"/>
          <w:sz w:val="20"/>
          <w:szCs w:val="20"/>
          <w14:textOutline w14:w="3795" w14:cap="sq" w14:cmpd="sng">
            <w14:solidFill>
              <w14:srgbClr w14:val="000000"/>
            </w14:solidFill>
            <w14:prstDash w14:val="solid"/>
            <w14:bevel/>
          </w14:textOutline>
          <w:spacing w:val="8"/>
        </w:rPr>
        <w:t>鉴定工期？</w:t>
      </w:r>
    </w:p>
    <w:p>
      <w:pPr>
        <w:ind w:left="21" w:right="85" w:firstLine="434"/>
        <w:spacing w:before="83" w:line="289" w:lineRule="auto"/>
        <w:jc w:val="both"/>
        <w:rPr>
          <w:rFonts w:ascii="SimSun" w:hAnsi="SimSun" w:eastAsia="SimSun" w:cs="SimSun"/>
          <w:sz w:val="20"/>
          <w:szCs w:val="20"/>
        </w:rPr>
      </w:pPr>
      <w:r>
        <w:rPr>
          <w:rFonts w:ascii="SimSun" w:hAnsi="SimSun" w:eastAsia="SimSun" w:cs="SimSun"/>
          <w:sz w:val="20"/>
          <w:szCs w:val="20"/>
          <w:spacing w:val="10"/>
        </w:rPr>
        <w:t>当事人违反工程建设强制性标准，任意压缩合理工期的约定，应认定无效</w:t>
      </w:r>
      <w:r>
        <w:rPr>
          <w:rFonts w:ascii="SimSun" w:hAnsi="SimSun" w:eastAsia="SimSun" w:cs="SimSun"/>
          <w:sz w:val="20"/>
          <w:szCs w:val="20"/>
          <w:spacing w:val="9"/>
        </w:rPr>
        <w:t>。合理工期的</w:t>
      </w:r>
      <w:r>
        <w:rPr>
          <w:rFonts w:ascii="SimSun" w:hAnsi="SimSun" w:eastAsia="SimSun" w:cs="SimSun"/>
          <w:sz w:val="20"/>
          <w:szCs w:val="20"/>
        </w:rPr>
        <w:t xml:space="preserve"> </w:t>
      </w:r>
      <w:r>
        <w:rPr>
          <w:rFonts w:ascii="SimSun" w:hAnsi="SimSun" w:eastAsia="SimSun" w:cs="SimSun"/>
          <w:sz w:val="20"/>
          <w:szCs w:val="20"/>
          <w:spacing w:val="10"/>
        </w:rPr>
        <w:t>确定一般以当地建设行政主管部门制定的定额工期为基础。定额工期，是指在一定的生产条</w:t>
      </w:r>
      <w:r>
        <w:rPr>
          <w:rFonts w:ascii="SimSun" w:hAnsi="SimSun" w:eastAsia="SimSun" w:cs="SimSun"/>
          <w:sz w:val="20"/>
          <w:szCs w:val="20"/>
          <w:spacing w:val="8"/>
        </w:rPr>
        <w:t xml:space="preserve"> </w:t>
      </w:r>
      <w:r>
        <w:rPr>
          <w:rFonts w:ascii="SimSun" w:hAnsi="SimSun" w:eastAsia="SimSun" w:cs="SimSun"/>
          <w:sz w:val="20"/>
          <w:szCs w:val="20"/>
          <w:spacing w:val="10"/>
        </w:rPr>
        <w:t>件和自然条件下，完成某个单位（或群体）工程平均所需的定额天数。定额工期对于确定相</w:t>
      </w:r>
      <w:r>
        <w:rPr>
          <w:rFonts w:ascii="SimSun" w:hAnsi="SimSun" w:eastAsia="SimSun" w:cs="SimSun"/>
          <w:sz w:val="20"/>
          <w:szCs w:val="20"/>
          <w:spacing w:val="8"/>
        </w:rPr>
        <w:t xml:space="preserve"> </w:t>
      </w:r>
      <w:r>
        <w:rPr>
          <w:rFonts w:ascii="SimSun" w:hAnsi="SimSun" w:eastAsia="SimSun" w:cs="SimSun"/>
          <w:sz w:val="20"/>
          <w:szCs w:val="20"/>
          <w:spacing w:val="10"/>
        </w:rPr>
        <w:t>同或者相类似类型的建设工程的施工工期具有普遍指导意义，但是没有考虑不同施工企业的</w:t>
      </w:r>
      <w:r>
        <w:rPr>
          <w:rFonts w:ascii="SimSun" w:hAnsi="SimSun" w:eastAsia="SimSun" w:cs="SimSun"/>
          <w:sz w:val="20"/>
          <w:szCs w:val="20"/>
          <w:spacing w:val="8"/>
        </w:rPr>
        <w:t xml:space="preserve"> </w:t>
      </w:r>
      <w:r>
        <w:rPr>
          <w:rFonts w:ascii="SimSun" w:hAnsi="SimSun" w:eastAsia="SimSun" w:cs="SimSun"/>
          <w:sz w:val="20"/>
          <w:szCs w:val="20"/>
          <w:spacing w:val="10"/>
        </w:rPr>
        <w:t>施工技术、管理水平和施工经验的差异，定额工期只能作为参考依据，合理工期一般短于定</w:t>
      </w:r>
      <w:r>
        <w:rPr>
          <w:rFonts w:ascii="SimSun" w:hAnsi="SimSun" w:eastAsia="SimSun" w:cs="SimSun"/>
          <w:sz w:val="20"/>
          <w:szCs w:val="20"/>
          <w:spacing w:val="8"/>
        </w:rPr>
        <w:t xml:space="preserve"> </w:t>
      </w:r>
      <w:r>
        <w:rPr>
          <w:rFonts w:ascii="SimSun" w:hAnsi="SimSun" w:eastAsia="SimSun" w:cs="SimSun"/>
          <w:sz w:val="20"/>
          <w:szCs w:val="20"/>
          <w:spacing w:val="5"/>
        </w:rPr>
        <w:t>额工期。</w:t>
      </w:r>
    </w:p>
    <w:p>
      <w:pPr>
        <w:spacing w:line="289" w:lineRule="auto"/>
        <w:sectPr>
          <w:footerReference w:type="default" r:id="rId252"/>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52" w:firstLine="424"/>
        <w:spacing w:before="180" w:line="283" w:lineRule="auto"/>
        <w:jc w:val="both"/>
        <w:rPr>
          <w:rFonts w:ascii="SimSun" w:hAnsi="SimSun" w:eastAsia="SimSun" w:cs="SimSun"/>
          <w:sz w:val="20"/>
          <w:szCs w:val="20"/>
        </w:rPr>
      </w:pPr>
      <w:r>
        <w:rPr>
          <w:rFonts w:ascii="SimSun" w:hAnsi="SimSun" w:eastAsia="SimSun" w:cs="SimSun"/>
          <w:sz w:val="20"/>
          <w:szCs w:val="20"/>
          <w:spacing w:val="10"/>
        </w:rPr>
        <w:t>原则上，鉴定机构只能鉴定定额工期，在当事人对合理工期发生争议时，可以委托具有</w:t>
      </w:r>
      <w:r>
        <w:rPr>
          <w:rFonts w:ascii="SimSun" w:hAnsi="SimSun" w:eastAsia="SimSun" w:cs="SimSun"/>
          <w:sz w:val="20"/>
          <w:szCs w:val="20"/>
          <w:spacing w:val="2"/>
        </w:rPr>
        <w:t xml:space="preserve"> </w:t>
      </w:r>
      <w:r>
        <w:rPr>
          <w:rFonts w:ascii="SimSun" w:hAnsi="SimSun" w:eastAsia="SimSun" w:cs="SimSun"/>
          <w:sz w:val="20"/>
          <w:szCs w:val="20"/>
          <w:spacing w:val="10"/>
        </w:rPr>
        <w:t>法定鉴定资质的工程造价咨询机构通过司法鉴定对定额工期进行鉴定。根据鉴定得出的定额</w:t>
      </w:r>
      <w:r>
        <w:rPr>
          <w:rFonts w:ascii="SimSun" w:hAnsi="SimSun" w:eastAsia="SimSun" w:cs="SimSun"/>
          <w:sz w:val="20"/>
          <w:szCs w:val="20"/>
          <w:spacing w:val="6"/>
        </w:rPr>
        <w:t xml:space="preserve"> </w:t>
      </w:r>
      <w:r>
        <w:rPr>
          <w:rFonts w:ascii="SimSun" w:hAnsi="SimSun" w:eastAsia="SimSun" w:cs="SimSun"/>
          <w:sz w:val="20"/>
          <w:szCs w:val="20"/>
          <w:spacing w:val="10"/>
        </w:rPr>
        <w:t>工期，参照当地住建部门关于压缩工期幅度的规定，认定是否属于任意压缩合理工期。一般</w:t>
      </w:r>
      <w:r>
        <w:rPr>
          <w:rFonts w:ascii="SimSun" w:hAnsi="SimSun" w:eastAsia="SimSun" w:cs="SimSun"/>
          <w:sz w:val="20"/>
          <w:szCs w:val="20"/>
          <w:spacing w:val="6"/>
        </w:rPr>
        <w:t xml:space="preserve"> </w:t>
      </w:r>
      <w:r>
        <w:rPr>
          <w:rFonts w:ascii="SimSun" w:hAnsi="SimSun" w:eastAsia="SimSun" w:cs="SimSun"/>
          <w:sz w:val="20"/>
          <w:szCs w:val="20"/>
          <w:spacing w:val="7"/>
        </w:rPr>
        <w:t>来说，压缩的工期幅度最多不超过定额工期的</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7"/>
        </w:rPr>
        <w:t>30%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，超过</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30%</w:t>
      </w:r>
      <w:r>
        <w:rPr>
          <w:rFonts w:ascii="SimSun" w:hAnsi="SimSun" w:eastAsia="SimSun" w:cs="SimSun"/>
          <w:sz w:val="20"/>
          <w:szCs w:val="20"/>
          <w:spacing w:val="7"/>
        </w:rPr>
        <w:t>的，视为任意压缩合理工期。</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39.</w:t>
      </w:r>
      <w:r>
        <w:rPr>
          <w:rFonts w:ascii="Times New Roman" w:hAnsi="Times New Roman" w:eastAsia="Times New Roman" w:cs="Times New Roman"/>
          <w:sz w:val="20"/>
          <w:szCs w:val="20"/>
          <w:b/>
          <w:bCs/>
          <w:spacing w:val="2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申请鉴定事项无法鉴定的应如何处理？</w:t>
      </w:r>
    </w:p>
    <w:p>
      <w:pPr>
        <w:ind w:left="22" w:right="52" w:firstLine="433"/>
        <w:spacing w:before="80" w:line="291" w:lineRule="auto"/>
        <w:jc w:val="both"/>
        <w:rPr>
          <w:rFonts w:ascii="SimSun" w:hAnsi="SimSun" w:eastAsia="SimSun" w:cs="SimSun"/>
          <w:sz w:val="20"/>
          <w:szCs w:val="20"/>
        </w:rPr>
      </w:pPr>
      <w:r>
        <w:rPr>
          <w:rFonts w:ascii="SimSun" w:hAnsi="SimSun" w:eastAsia="SimSun" w:cs="SimSun"/>
          <w:sz w:val="20"/>
          <w:szCs w:val="20"/>
          <w:spacing w:val="9"/>
        </w:rPr>
        <w:t>当事人申请鉴定的，由各方当事人协商确定具备鉴定资质的鉴定</w:t>
      </w:r>
      <w:r>
        <w:rPr>
          <w:rFonts w:ascii="SimSun" w:hAnsi="SimSun" w:eastAsia="SimSun" w:cs="SimSun"/>
          <w:sz w:val="20"/>
          <w:szCs w:val="20"/>
          <w:spacing w:val="8"/>
        </w:rPr>
        <w:t>机构；协商不成的，</w:t>
      </w:r>
      <w:r>
        <w:rPr>
          <w:rFonts w:ascii="SimSun" w:hAnsi="SimSun" w:eastAsia="SimSun" w:cs="SimSun"/>
          <w:sz w:val="20"/>
          <w:szCs w:val="20"/>
          <w:spacing w:val="-58"/>
        </w:rPr>
        <w:t xml:space="preserve"> </w:t>
      </w:r>
      <w:r>
        <w:rPr>
          <w:rFonts w:ascii="SimSun" w:hAnsi="SimSun" w:eastAsia="SimSun" w:cs="SimSun"/>
          <w:sz w:val="20"/>
          <w:szCs w:val="20"/>
          <w:spacing w:val="8"/>
        </w:rPr>
        <w:t>由</w:t>
      </w:r>
      <w:r>
        <w:rPr>
          <w:rFonts w:ascii="SimSun" w:hAnsi="SimSun" w:eastAsia="SimSun" w:cs="SimSun"/>
          <w:sz w:val="20"/>
          <w:szCs w:val="20"/>
        </w:rPr>
        <w:t xml:space="preserve"> </w:t>
      </w:r>
      <w:r>
        <w:rPr>
          <w:rFonts w:ascii="SimSun" w:hAnsi="SimSun" w:eastAsia="SimSun" w:cs="SimSun"/>
          <w:sz w:val="20"/>
          <w:szCs w:val="20"/>
          <w:spacing w:val="10"/>
        </w:rPr>
        <w:t>各方当事人推荐的具备鉴定资质的鉴定机构及本辖区或本省、省外建立的鉴定机构名册中摇</w:t>
      </w:r>
      <w:r>
        <w:rPr>
          <w:rFonts w:ascii="SimSun" w:hAnsi="SimSun" w:eastAsia="SimSun" w:cs="SimSun"/>
          <w:sz w:val="20"/>
          <w:szCs w:val="20"/>
          <w:spacing w:val="7"/>
        </w:rPr>
        <w:t xml:space="preserve"> </w:t>
      </w:r>
      <w:r>
        <w:rPr>
          <w:rFonts w:ascii="SimSun" w:hAnsi="SimSun" w:eastAsia="SimSun" w:cs="SimSun"/>
          <w:sz w:val="20"/>
          <w:szCs w:val="20"/>
          <w:spacing w:val="10"/>
        </w:rPr>
        <w:t>号选择一家首选鉴定机构、两家备选鉴定机构。当事人在确定鉴定机构时应对鉴定机构的资</w:t>
      </w:r>
      <w:r>
        <w:rPr>
          <w:rFonts w:ascii="SimSun" w:hAnsi="SimSun" w:eastAsia="SimSun" w:cs="SimSun"/>
          <w:sz w:val="20"/>
          <w:szCs w:val="20"/>
          <w:spacing w:val="7"/>
        </w:rPr>
        <w:t xml:space="preserve"> </w:t>
      </w:r>
      <w:r>
        <w:rPr>
          <w:rFonts w:ascii="SimSun" w:hAnsi="SimSun" w:eastAsia="SimSun" w:cs="SimSun"/>
          <w:sz w:val="20"/>
          <w:szCs w:val="20"/>
          <w:spacing w:val="10"/>
        </w:rPr>
        <w:t>质、鉴定能力提出意见，否则视为接受。在正选鉴定机构明确表示无法鉴定的情况下，依次</w:t>
      </w:r>
      <w:r>
        <w:rPr>
          <w:rFonts w:ascii="SimSun" w:hAnsi="SimSun" w:eastAsia="SimSun" w:cs="SimSun"/>
          <w:sz w:val="20"/>
          <w:szCs w:val="20"/>
          <w:spacing w:val="7"/>
        </w:rPr>
        <w:t xml:space="preserve"> </w:t>
      </w:r>
      <w:r>
        <w:rPr>
          <w:rFonts w:ascii="SimSun" w:hAnsi="SimSun" w:eastAsia="SimSun" w:cs="SimSun"/>
          <w:sz w:val="20"/>
          <w:szCs w:val="20"/>
          <w:spacing w:val="10"/>
        </w:rPr>
        <w:t>征询备选鉴定机构的意见。经摇号选择的鉴定机构均表示无法鉴定的，各方当事人一致同意</w:t>
      </w:r>
      <w:r>
        <w:rPr>
          <w:rFonts w:ascii="SimSun" w:hAnsi="SimSun" w:eastAsia="SimSun" w:cs="SimSun"/>
          <w:sz w:val="20"/>
          <w:szCs w:val="20"/>
          <w:spacing w:val="7"/>
        </w:rPr>
        <w:t xml:space="preserve"> </w:t>
      </w:r>
      <w:r>
        <w:rPr>
          <w:rFonts w:ascii="SimSun" w:hAnsi="SimSun" w:eastAsia="SimSun" w:cs="SimSun"/>
          <w:sz w:val="20"/>
          <w:szCs w:val="20"/>
          <w:spacing w:val="10"/>
        </w:rPr>
        <w:t>重新选择鉴定机构或聘请若干专家组成鉴定组进行鉴定的，予以支持。各当事人无法达成一</w:t>
      </w:r>
      <w:r>
        <w:rPr>
          <w:rFonts w:ascii="SimSun" w:hAnsi="SimSun" w:eastAsia="SimSun" w:cs="SimSun"/>
          <w:sz w:val="20"/>
          <w:szCs w:val="20"/>
          <w:spacing w:val="7"/>
        </w:rPr>
        <w:t xml:space="preserve"> </w:t>
      </w:r>
      <w:r>
        <w:rPr>
          <w:rFonts w:ascii="SimSun" w:hAnsi="SimSun" w:eastAsia="SimSun" w:cs="SimSun"/>
          <w:sz w:val="20"/>
          <w:szCs w:val="20"/>
          <w:spacing w:val="8"/>
        </w:rPr>
        <w:t>致意见的，认定申请鉴定事项无法鉴定。</w:t>
      </w:r>
    </w:p>
    <w:p>
      <w:pPr>
        <w:ind w:left="22" w:right="52" w:firstLine="446"/>
        <w:spacing w:before="80" w:line="264" w:lineRule="auto"/>
        <w:rPr>
          <w:rFonts w:ascii="SimSun" w:hAnsi="SimSun" w:eastAsia="SimSun" w:cs="SimSun"/>
          <w:sz w:val="20"/>
          <w:szCs w:val="20"/>
        </w:rPr>
      </w:pPr>
      <w:r>
        <w:rPr>
          <w:rFonts w:ascii="SimSun" w:hAnsi="SimSun" w:eastAsia="SimSun" w:cs="SimSun"/>
          <w:sz w:val="20"/>
          <w:szCs w:val="20"/>
          <w:spacing w:val="9"/>
        </w:rPr>
        <w:t>申请鉴定事项无法鉴定的，应依据举证责任的分配原则、双方当事人的过错程度和全案</w:t>
      </w:r>
      <w:r>
        <w:rPr>
          <w:rFonts w:ascii="SimSun" w:hAnsi="SimSun" w:eastAsia="SimSun" w:cs="SimSun"/>
          <w:sz w:val="20"/>
          <w:szCs w:val="20"/>
          <w:spacing w:val="18"/>
        </w:rPr>
        <w:t xml:space="preserve"> </w:t>
      </w:r>
      <w:r>
        <w:rPr>
          <w:rFonts w:ascii="SimSun" w:hAnsi="SimSun" w:eastAsia="SimSun" w:cs="SimSun"/>
          <w:sz w:val="20"/>
          <w:szCs w:val="20"/>
          <w:spacing w:val="8"/>
        </w:rPr>
        <w:t>证据情况，认定案件的基本事实。</w:t>
      </w:r>
    </w:p>
    <w:p>
      <w:pPr>
        <w:ind w:left="445"/>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八、实际施工人权益问题</w:t>
      </w:r>
    </w:p>
    <w:p>
      <w:pPr>
        <w:ind w:left="439"/>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40.  </w:t>
      </w:r>
      <w:r>
        <w:rPr>
          <w:rFonts w:ascii="SimSun" w:hAnsi="SimSun" w:eastAsia="SimSun" w:cs="SimSun"/>
          <w:sz w:val="20"/>
          <w:szCs w:val="20"/>
          <w14:textOutline w14:w="3795" w14:cap="sq" w14:cmpd="sng">
            <w14:solidFill>
              <w14:srgbClr w14:val="000000"/>
            </w14:solidFill>
            <w14:prstDash w14:val="solid"/>
            <w14:bevel/>
          </w14:textOutline>
          <w:spacing w:val="10"/>
        </w:rPr>
        <w:t>“发包人在欠付建设工程价款范围内对实际施工人承担责任</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”，是否包</w:t>
      </w:r>
      <w:r>
        <w:rPr>
          <w:rFonts w:ascii="SimSun" w:hAnsi="SimSun" w:eastAsia="SimSun" w:cs="SimSun"/>
          <w:sz w:val="20"/>
          <w:szCs w:val="20"/>
          <w14:textOutline w14:w="3795" w14:cap="sq" w14:cmpd="sng">
            <w14:solidFill>
              <w14:srgbClr w14:val="000000"/>
            </w14:solidFill>
            <w14:prstDash w14:val="solid"/>
            <w14:bevel/>
          </w14:textOutline>
          <w:spacing w:val="9"/>
        </w:rPr>
        <w:t>括建设工程</w:t>
      </w:r>
    </w:p>
    <w:p>
      <w:pPr>
        <w:ind w:left="23"/>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价款的利息或违约责任？</w:t>
      </w:r>
    </w:p>
    <w:p>
      <w:pPr>
        <w:ind w:left="23" w:right="52" w:firstLine="424"/>
        <w:spacing w:before="82" w:line="283" w:lineRule="auto"/>
        <w:jc w:val="both"/>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）》第四</w:t>
      </w:r>
      <w:r>
        <w:rPr>
          <w:rFonts w:ascii="SimSun" w:hAnsi="SimSun" w:eastAsia="SimSun" w:cs="SimSun"/>
          <w:sz w:val="20"/>
          <w:szCs w:val="20"/>
        </w:rPr>
        <w:t xml:space="preserve"> </w:t>
      </w:r>
      <w:r>
        <w:rPr>
          <w:rFonts w:ascii="SimSun" w:hAnsi="SimSun" w:eastAsia="SimSun" w:cs="SimSun"/>
          <w:sz w:val="20"/>
          <w:szCs w:val="20"/>
          <w:spacing w:val="10"/>
        </w:rPr>
        <w:t>十三条规定实际施工人可以向发包人主张支付欠付建设工程价款的范围仅限定为建设工程价</w:t>
      </w:r>
      <w:r>
        <w:rPr>
          <w:rFonts w:ascii="SimSun" w:hAnsi="SimSun" w:eastAsia="SimSun" w:cs="SimSun"/>
          <w:sz w:val="20"/>
          <w:szCs w:val="20"/>
          <w:spacing w:val="6"/>
        </w:rPr>
        <w:t xml:space="preserve"> </w:t>
      </w:r>
      <w:r>
        <w:rPr>
          <w:rFonts w:ascii="SimSun" w:hAnsi="SimSun" w:eastAsia="SimSun" w:cs="SimSun"/>
          <w:sz w:val="20"/>
          <w:szCs w:val="20"/>
          <w:spacing w:val="10"/>
        </w:rPr>
        <w:t>款，不包括工程价款利息、违约金、损失赔偿金等。实际施工人依据本条规定，向发包人主</w:t>
      </w:r>
      <w:r>
        <w:rPr>
          <w:rFonts w:ascii="SimSun" w:hAnsi="SimSun" w:eastAsia="SimSun" w:cs="SimSun"/>
          <w:sz w:val="20"/>
          <w:szCs w:val="20"/>
          <w:spacing w:val="6"/>
        </w:rPr>
        <w:t xml:space="preserve"> </w:t>
      </w:r>
      <w:r>
        <w:rPr>
          <w:rFonts w:ascii="SimSun" w:hAnsi="SimSun" w:eastAsia="SimSun" w:cs="SimSun"/>
          <w:sz w:val="20"/>
          <w:szCs w:val="20"/>
          <w:spacing w:val="9"/>
        </w:rPr>
        <w:t>张支付欠付建设工程价款的利息、违约金、工程奖励金、损失赔偿金等款项的，不予支持。</w:t>
      </w:r>
    </w:p>
    <w:p>
      <w:pPr>
        <w:ind w:left="439"/>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41.  </w:t>
      </w:r>
      <w:r>
        <w:rPr>
          <w:rFonts w:ascii="SimSun" w:hAnsi="SimSun" w:eastAsia="SimSun" w:cs="SimSun"/>
          <w:sz w:val="20"/>
          <w:szCs w:val="20"/>
          <w14:textOutline w14:w="3795" w14:cap="sq" w14:cmpd="sng">
            <w14:solidFill>
              <w14:srgbClr w14:val="000000"/>
            </w14:solidFill>
            <w14:prstDash w14:val="solid"/>
            <w14:bevel/>
          </w14:textOutline>
          <w:spacing w:val="11"/>
        </w:rPr>
        <w:t>多层转包、多层违法分包、挂靠后再转包、再分包</w:t>
      </w:r>
      <w:r>
        <w:rPr>
          <w:rFonts w:ascii="SimSun" w:hAnsi="SimSun" w:eastAsia="SimSun" w:cs="SimSun"/>
          <w:sz w:val="20"/>
          <w:szCs w:val="20"/>
          <w14:textOutline w14:w="3795" w14:cap="sq" w14:cmpd="sng">
            <w14:solidFill>
              <w14:srgbClr w14:val="000000"/>
            </w14:solidFill>
            <w14:prstDash w14:val="solid"/>
            <w14:bevel/>
          </w14:textOutline>
          <w:spacing w:val="10"/>
        </w:rPr>
        <w:t>的实际施工人能否请求发包人在</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欠付工程款范围内承担责任？</w:t>
      </w:r>
    </w:p>
    <w:p>
      <w:pPr>
        <w:ind w:left="22" w:right="52" w:firstLine="421"/>
        <w:spacing w:before="82" w:line="283" w:lineRule="auto"/>
        <w:jc w:val="both"/>
        <w:rPr>
          <w:rFonts w:ascii="SimSun" w:hAnsi="SimSun" w:eastAsia="SimSun" w:cs="SimSun"/>
          <w:sz w:val="20"/>
          <w:szCs w:val="20"/>
        </w:rPr>
      </w:pPr>
      <w:r>
        <w:rPr>
          <w:rFonts w:ascii="SimSun" w:hAnsi="SimSun" w:eastAsia="SimSun" w:cs="SimSun"/>
          <w:sz w:val="20"/>
          <w:szCs w:val="20"/>
          <w:spacing w:val="10"/>
        </w:rPr>
        <w:t>单层转包、单层违法分包的实际施工人可以依据《最高人民法院关于审理建设工程施工</w:t>
      </w:r>
      <w:r>
        <w:rPr>
          <w:rFonts w:ascii="SimSun" w:hAnsi="SimSun" w:eastAsia="SimSun" w:cs="SimSun"/>
          <w:sz w:val="20"/>
          <w:szCs w:val="20"/>
          <w:spacing w:val="5"/>
        </w:rPr>
        <w:t xml:space="preserve"> </w:t>
      </w:r>
      <w:r>
        <w:rPr>
          <w:rFonts w:ascii="SimSun" w:hAnsi="SimSun" w:eastAsia="SimSun" w:cs="SimSun"/>
          <w:sz w:val="20"/>
          <w:szCs w:val="20"/>
          <w:spacing w:val="9"/>
        </w:rPr>
        <w:t>合同纠纷案件适用法律问题的解释（</w:t>
      </w:r>
      <w:r>
        <w:rPr>
          <w:rFonts w:ascii="SimSun" w:hAnsi="SimSun" w:eastAsia="SimSun" w:cs="SimSun"/>
          <w:sz w:val="20"/>
          <w:szCs w:val="20"/>
          <w:spacing w:val="-53"/>
        </w:rPr>
        <w:t xml:space="preserve"> </w:t>
      </w:r>
      <w:r>
        <w:rPr>
          <w:rFonts w:ascii="SimSun" w:hAnsi="SimSun" w:eastAsia="SimSun" w:cs="SimSun"/>
          <w:sz w:val="20"/>
          <w:szCs w:val="20"/>
          <w:spacing w:val="9"/>
        </w:rPr>
        <w:t>一）》第四十三条规定请求发包人在欠付工程款范围内</w:t>
      </w:r>
      <w:r>
        <w:rPr>
          <w:rFonts w:ascii="SimSun" w:hAnsi="SimSun" w:eastAsia="SimSun" w:cs="SimSun"/>
          <w:sz w:val="20"/>
          <w:szCs w:val="20"/>
        </w:rPr>
        <w:t xml:space="preserve"> </w:t>
      </w:r>
      <w:r>
        <w:rPr>
          <w:rFonts w:ascii="SimSun" w:hAnsi="SimSun" w:eastAsia="SimSun" w:cs="SimSun"/>
          <w:sz w:val="20"/>
          <w:szCs w:val="20"/>
          <w:spacing w:val="10"/>
        </w:rPr>
        <w:t>承担责任。借用资质及多层转包和违法分包的实际施工人不能请求发包人在欠付工程款范围</w:t>
      </w:r>
      <w:r>
        <w:rPr>
          <w:rFonts w:ascii="SimSun" w:hAnsi="SimSun" w:eastAsia="SimSun" w:cs="SimSun"/>
          <w:sz w:val="20"/>
          <w:szCs w:val="20"/>
          <w:spacing w:val="7"/>
        </w:rPr>
        <w:t xml:space="preserve"> </w:t>
      </w:r>
      <w:r>
        <w:rPr>
          <w:rFonts w:ascii="SimSun" w:hAnsi="SimSun" w:eastAsia="SimSun" w:cs="SimSun"/>
          <w:sz w:val="20"/>
          <w:szCs w:val="20"/>
          <w:spacing w:val="6"/>
        </w:rPr>
        <w:t>内承担责任。</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42.  </w:t>
      </w:r>
      <w:r>
        <w:rPr>
          <w:rFonts w:ascii="SimSun" w:hAnsi="SimSun" w:eastAsia="SimSun" w:cs="SimSun"/>
          <w:sz w:val="20"/>
          <w:szCs w:val="20"/>
          <w14:textOutline w14:w="3795" w14:cap="sq" w14:cmpd="sng">
            <w14:solidFill>
              <w14:srgbClr w14:val="000000"/>
            </w14:solidFill>
            <w14:prstDash w14:val="solid"/>
            <w14:bevel/>
          </w14:textOutline>
          <w:spacing w:val="11"/>
        </w:rPr>
        <w:t>承包人已经与发包人结算完毕并领取了工程款，实</w:t>
      </w:r>
      <w:r>
        <w:rPr>
          <w:rFonts w:ascii="SimSun" w:hAnsi="SimSun" w:eastAsia="SimSun" w:cs="SimSun"/>
          <w:sz w:val="20"/>
          <w:szCs w:val="20"/>
          <w14:textOutline w14:w="3795" w14:cap="sq" w14:cmpd="sng">
            <w14:solidFill>
              <w14:srgbClr w14:val="000000"/>
            </w14:solidFill>
            <w14:prstDash w14:val="solid"/>
            <w14:bevel/>
          </w14:textOutline>
          <w:spacing w:val="10"/>
        </w:rPr>
        <w:t>际施工人再向发包人主张遗漏结</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算的工程款是否成立？</w:t>
      </w:r>
    </w:p>
    <w:p>
      <w:pPr>
        <w:ind w:left="23" w:firstLine="421"/>
        <w:spacing w:before="80" w:line="277" w:lineRule="auto"/>
        <w:jc w:val="both"/>
        <w:rPr>
          <w:rFonts w:ascii="SimSun" w:hAnsi="SimSun" w:eastAsia="SimSun" w:cs="SimSun"/>
          <w:sz w:val="20"/>
          <w:szCs w:val="20"/>
        </w:rPr>
      </w:pPr>
      <w:r>
        <w:rPr>
          <w:rFonts w:ascii="SimSun" w:hAnsi="SimSun" w:eastAsia="SimSun" w:cs="SimSun"/>
          <w:sz w:val="20"/>
          <w:szCs w:val="20"/>
          <w:spacing w:val="6"/>
        </w:rPr>
        <w:t>发包人与实际施工人不存在合同关系，在承包人已经与发包人结算完毕并领取工程款后，</w:t>
      </w:r>
      <w:r>
        <w:rPr>
          <w:rFonts w:ascii="SimSun" w:hAnsi="SimSun" w:eastAsia="SimSun" w:cs="SimSun"/>
          <w:sz w:val="20"/>
          <w:szCs w:val="20"/>
          <w:spacing w:val="2"/>
        </w:rPr>
        <w:t xml:space="preserve"> </w:t>
      </w:r>
      <w:r>
        <w:rPr>
          <w:rFonts w:ascii="SimSun" w:hAnsi="SimSun" w:eastAsia="SimSun" w:cs="SimSun"/>
          <w:sz w:val="20"/>
          <w:szCs w:val="20"/>
          <w:spacing w:val="10"/>
        </w:rPr>
        <w:t>即不存在欠付建设工程价款的事实，实际施工人无权向发包人主张权利，亦无权直接向发包</w:t>
      </w:r>
      <w:r>
        <w:rPr>
          <w:rFonts w:ascii="SimSun" w:hAnsi="SimSun" w:eastAsia="SimSun" w:cs="SimSun"/>
          <w:sz w:val="20"/>
          <w:szCs w:val="20"/>
          <w:spacing w:val="5"/>
        </w:rPr>
        <w:t xml:space="preserve"> </w:t>
      </w:r>
      <w:r>
        <w:rPr>
          <w:rFonts w:ascii="SimSun" w:hAnsi="SimSun" w:eastAsia="SimSun" w:cs="SimSun"/>
          <w:sz w:val="20"/>
          <w:szCs w:val="20"/>
          <w:spacing w:val="9"/>
        </w:rPr>
        <w:t>人主张遗漏结算工程价款</w:t>
      </w:r>
    </w:p>
    <w:p>
      <w:pPr>
        <w:ind w:left="447"/>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九、诉讼程序问题</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43.  </w:t>
      </w:r>
      <w:r>
        <w:rPr>
          <w:rFonts w:ascii="SimSun" w:hAnsi="SimSun" w:eastAsia="SimSun" w:cs="SimSun"/>
          <w:sz w:val="20"/>
          <w:szCs w:val="20"/>
          <w14:textOutline w14:w="3795" w14:cap="sq" w14:cmpd="sng">
            <w14:solidFill>
              <w14:srgbClr w14:val="000000"/>
            </w14:solidFill>
            <w14:prstDash w14:val="solid"/>
            <w14:bevel/>
          </w14:textOutline>
          <w:spacing w:val="9"/>
        </w:rPr>
        <w:t>个人合伙作为实际施工人时，部分合伙人能否单独以实际施工人身份起诉？</w:t>
      </w:r>
    </w:p>
    <w:p>
      <w:pPr>
        <w:ind w:left="22" w:right="52" w:firstLine="423"/>
        <w:spacing w:before="79" w:line="291" w:lineRule="auto"/>
        <w:rPr>
          <w:rFonts w:ascii="SimSun" w:hAnsi="SimSun" w:eastAsia="SimSun" w:cs="SimSun"/>
          <w:sz w:val="20"/>
          <w:szCs w:val="20"/>
        </w:rPr>
      </w:pPr>
      <w:r>
        <w:rPr>
          <w:rFonts w:ascii="SimSun" w:hAnsi="SimSun" w:eastAsia="SimSun" w:cs="SimSun"/>
          <w:sz w:val="20"/>
          <w:szCs w:val="20"/>
          <w:spacing w:val="10"/>
        </w:rPr>
        <w:t>二人以上共同作为实际施工人签订建设工程施工合同的，对外共同享有权利、共同承担</w:t>
      </w:r>
      <w:r>
        <w:rPr>
          <w:rFonts w:ascii="SimSun" w:hAnsi="SimSun" w:eastAsia="SimSun" w:cs="SimSun"/>
          <w:sz w:val="20"/>
          <w:szCs w:val="20"/>
          <w:spacing w:val="4"/>
        </w:rPr>
        <w:t xml:space="preserve"> </w:t>
      </w:r>
      <w:r>
        <w:rPr>
          <w:rFonts w:ascii="SimSun" w:hAnsi="SimSun" w:eastAsia="SimSun" w:cs="SimSun"/>
          <w:sz w:val="20"/>
          <w:szCs w:val="20"/>
          <w:spacing w:val="10"/>
        </w:rPr>
        <w:t>义务，应当适用《中华人民共和国民法典》关于合伙合同的相关规定认定民事权利义务，适</w:t>
      </w:r>
      <w:r>
        <w:rPr>
          <w:rFonts w:ascii="SimSun" w:hAnsi="SimSun" w:eastAsia="SimSun" w:cs="SimSun"/>
          <w:sz w:val="20"/>
          <w:szCs w:val="20"/>
          <w:spacing w:val="7"/>
        </w:rPr>
        <w:t xml:space="preserve"> </w:t>
      </w:r>
      <w:r>
        <w:rPr>
          <w:rFonts w:ascii="SimSun" w:hAnsi="SimSun" w:eastAsia="SimSun" w:cs="SimSun"/>
          <w:sz w:val="20"/>
          <w:szCs w:val="20"/>
          <w:spacing w:val="10"/>
        </w:rPr>
        <w:t>用《中华人民共和国民事诉讼法》第五十五条关于必要共同诉讼的规定认定民事诉讼权利义</w:t>
      </w:r>
      <w:r>
        <w:rPr>
          <w:rFonts w:ascii="SimSun" w:hAnsi="SimSun" w:eastAsia="SimSun" w:cs="SimSun"/>
          <w:sz w:val="20"/>
          <w:szCs w:val="20"/>
          <w:spacing w:val="7"/>
        </w:rPr>
        <w:t xml:space="preserve"> </w:t>
      </w:r>
      <w:r>
        <w:rPr>
          <w:rFonts w:ascii="SimSun" w:hAnsi="SimSun" w:eastAsia="SimSun" w:cs="SimSun"/>
          <w:sz w:val="20"/>
          <w:szCs w:val="20"/>
          <w:spacing w:val="5"/>
        </w:rPr>
        <w:t>务。部分合伙人单独以实际施工人起诉请求合同权利的，应依据《最高人民法院关于适用（中</w:t>
      </w:r>
      <w:r>
        <w:rPr>
          <w:rFonts w:ascii="SimSun" w:hAnsi="SimSun" w:eastAsia="SimSun" w:cs="SimSun"/>
          <w:sz w:val="20"/>
          <w:szCs w:val="20"/>
          <w:spacing w:val="2"/>
        </w:rPr>
        <w:t xml:space="preserve"> </w:t>
      </w:r>
      <w:r>
        <w:rPr>
          <w:rFonts w:ascii="SimSun" w:hAnsi="SimSun" w:eastAsia="SimSun" w:cs="SimSun"/>
          <w:sz w:val="20"/>
          <w:szCs w:val="20"/>
          <w:spacing w:val="10"/>
        </w:rPr>
        <w:t>华人民共和国民事诉讼法〉的解释》第七十四条规定追加其他合伙人作为共同诉讼当事人。</w:t>
      </w:r>
      <w:r>
        <w:rPr>
          <w:rFonts w:ascii="SimSun" w:hAnsi="SimSun" w:eastAsia="SimSun" w:cs="SimSun"/>
          <w:sz w:val="20"/>
          <w:szCs w:val="20"/>
          <w:spacing w:val="7"/>
        </w:rPr>
        <w:t xml:space="preserve"> </w:t>
      </w:r>
      <w:r>
        <w:rPr>
          <w:rFonts w:ascii="SimSun" w:hAnsi="SimSun" w:eastAsia="SimSun" w:cs="SimSun"/>
          <w:sz w:val="20"/>
          <w:szCs w:val="20"/>
          <w:spacing w:val="10"/>
        </w:rPr>
        <w:t>应当追加的原告，已明确表示放弃实体权利的，可不予追加；既不愿意参加诉讼，又不放弃</w:t>
      </w:r>
      <w:r>
        <w:rPr>
          <w:rFonts w:ascii="SimSun" w:hAnsi="SimSun" w:eastAsia="SimSun" w:cs="SimSun"/>
          <w:sz w:val="20"/>
          <w:szCs w:val="20"/>
          <w:spacing w:val="7"/>
        </w:rPr>
        <w:t xml:space="preserve"> </w:t>
      </w:r>
      <w:r>
        <w:rPr>
          <w:rFonts w:ascii="SimSun" w:hAnsi="SimSun" w:eastAsia="SimSun" w:cs="SimSun"/>
          <w:sz w:val="20"/>
          <w:szCs w:val="20"/>
          <w:spacing w:val="9"/>
        </w:rPr>
        <w:t>实体权利的，仍应追加为共同原告，其不参加诉讼，不影响案件的审理并依法作出判决。</w:t>
      </w:r>
    </w:p>
    <w:p>
      <w:pPr>
        <w:spacing w:line="291" w:lineRule="auto"/>
        <w:sectPr>
          <w:footerReference w:type="default" r:id="rId253"/>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44.  </w:t>
      </w:r>
      <w:r>
        <w:rPr>
          <w:rFonts w:ascii="SimSun" w:hAnsi="SimSun" w:eastAsia="SimSun" w:cs="SimSun"/>
          <w:sz w:val="20"/>
          <w:szCs w:val="20"/>
          <w14:textOutline w14:w="3795" w14:cap="sq" w14:cmpd="sng">
            <w14:solidFill>
              <w14:srgbClr w14:val="000000"/>
            </w14:solidFill>
            <w14:prstDash w14:val="solid"/>
            <w14:bevel/>
          </w14:textOutline>
          <w:spacing w:val="8"/>
        </w:rPr>
        <w:t>建设工程价款优先受偿权是否可以调解？</w:t>
      </w:r>
    </w:p>
    <w:p>
      <w:pPr>
        <w:ind w:left="22" w:right="52"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建设工程价款优先受偿权涉及到不特定第三人。双方当事人通过调解确认工程价款优先</w:t>
      </w:r>
      <w:r>
        <w:rPr>
          <w:rFonts w:ascii="SimSun" w:hAnsi="SimSun" w:eastAsia="SimSun" w:cs="SimSun"/>
          <w:sz w:val="20"/>
          <w:szCs w:val="20"/>
          <w:spacing w:val="4"/>
        </w:rPr>
        <w:t xml:space="preserve"> </w:t>
      </w:r>
      <w:r>
        <w:rPr>
          <w:rFonts w:ascii="SimSun" w:hAnsi="SimSun" w:eastAsia="SimSun" w:cs="SimSun"/>
          <w:sz w:val="20"/>
          <w:szCs w:val="20"/>
          <w:spacing w:val="10"/>
        </w:rPr>
        <w:t>受偿权，易发虚假诉讼，或损害抵押权人、其他债权人等其他案外人的情况，因此，双方当</w:t>
      </w:r>
      <w:r>
        <w:rPr>
          <w:rFonts w:ascii="SimSun" w:hAnsi="SimSun" w:eastAsia="SimSun" w:cs="SimSun"/>
          <w:sz w:val="20"/>
          <w:szCs w:val="20"/>
          <w:spacing w:val="7"/>
        </w:rPr>
        <w:t xml:space="preserve"> </w:t>
      </w:r>
      <w:r>
        <w:rPr>
          <w:rFonts w:ascii="SimSun" w:hAnsi="SimSun" w:eastAsia="SimSun" w:cs="SimSun"/>
          <w:sz w:val="20"/>
          <w:szCs w:val="20"/>
          <w:spacing w:val="9"/>
        </w:rPr>
        <w:t>事人请求出具调解书对建设工程价款优先受偿权予以确认的，原则不应准许。</w:t>
      </w:r>
    </w:p>
    <w:p>
      <w:pPr>
        <w:ind w:left="439"/>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45.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建设工程施工合同纠纷，银行以承包人放弃建设工</w:t>
      </w:r>
      <w:r>
        <w:rPr>
          <w:rFonts w:ascii="SimSun" w:hAnsi="SimSun" w:eastAsia="SimSun" w:cs="SimSun"/>
          <w:sz w:val="20"/>
          <w:szCs w:val="20"/>
          <w14:textOutline w14:w="3795" w14:cap="sq" w14:cmpd="sng">
            <w14:solidFill>
              <w14:srgbClr w14:val="000000"/>
            </w14:solidFill>
            <w14:prstDash w14:val="solid"/>
            <w14:bevel/>
          </w14:textOutline>
          <w:spacing w:val="10"/>
        </w:rPr>
        <w:t>程价款优先受偿权为由申请加入</w:t>
      </w:r>
    </w:p>
    <w:p>
      <w:pPr>
        <w:ind w:left="21"/>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诉讼是否准予？</w:t>
      </w:r>
    </w:p>
    <w:p>
      <w:pPr>
        <w:ind w:left="23" w:firstLine="424"/>
        <w:spacing w:before="80" w:line="283" w:lineRule="auto"/>
        <w:jc w:val="both"/>
        <w:rPr>
          <w:rFonts w:ascii="SimSun" w:hAnsi="SimSun" w:eastAsia="SimSun" w:cs="SimSun"/>
          <w:sz w:val="20"/>
          <w:szCs w:val="20"/>
        </w:rPr>
      </w:pPr>
      <w:r>
        <w:rPr>
          <w:rFonts w:ascii="SimSun" w:hAnsi="SimSun" w:eastAsia="SimSun" w:cs="SimSun"/>
          <w:sz w:val="20"/>
          <w:szCs w:val="20"/>
          <w:spacing w:val="10"/>
        </w:rPr>
        <w:t>实务中，开发商向银行申请房地产开发贷款，银行要求该项目的承包人出具白愿放弃项</w:t>
      </w:r>
      <w:r>
        <w:rPr>
          <w:rFonts w:ascii="SimSun" w:hAnsi="SimSun" w:eastAsia="SimSun" w:cs="SimSun"/>
          <w:sz w:val="20"/>
          <w:szCs w:val="20"/>
          <w:spacing w:val="2"/>
        </w:rPr>
        <w:t xml:space="preserve"> </w:t>
      </w:r>
      <w:r>
        <w:rPr>
          <w:rFonts w:ascii="SimSun" w:hAnsi="SimSun" w:eastAsia="SimSun" w:cs="SimSun"/>
          <w:sz w:val="20"/>
          <w:szCs w:val="20"/>
          <w:spacing w:val="10"/>
        </w:rPr>
        <w:t>目工程价款受偿优先权的《承诺函》。在建设工程施工合同纠纷中，银行以承包人放弃建设</w:t>
      </w:r>
      <w:r>
        <w:rPr>
          <w:rFonts w:ascii="SimSun" w:hAnsi="SimSun" w:eastAsia="SimSun" w:cs="SimSun"/>
          <w:sz w:val="20"/>
          <w:szCs w:val="20"/>
          <w:spacing w:val="6"/>
        </w:rPr>
        <w:t xml:space="preserve"> </w:t>
      </w:r>
      <w:r>
        <w:rPr>
          <w:rFonts w:ascii="SimSun" w:hAnsi="SimSun" w:eastAsia="SimSun" w:cs="SimSun"/>
          <w:sz w:val="20"/>
          <w:szCs w:val="20"/>
          <w:spacing w:val="6"/>
        </w:rPr>
        <w:t>工程价款优先受偿权为由申请加入诉讼。因建设工程施工合同纠纷案件中银行不属于第三人，</w:t>
      </w:r>
      <w:r>
        <w:rPr>
          <w:rFonts w:ascii="SimSun" w:hAnsi="SimSun" w:eastAsia="SimSun" w:cs="SimSun"/>
          <w:sz w:val="20"/>
          <w:szCs w:val="20"/>
          <w:spacing w:val="13"/>
        </w:rPr>
        <w:t xml:space="preserve"> </w:t>
      </w:r>
      <w:r>
        <w:rPr>
          <w:rFonts w:ascii="SimSun" w:hAnsi="SimSun" w:eastAsia="SimSun" w:cs="SimSun"/>
          <w:sz w:val="20"/>
          <w:szCs w:val="20"/>
          <w:spacing w:val="9"/>
        </w:rPr>
        <w:t>银行对于建设工程价款优先受偿权提起第三人撇销之诉的，予以驳回。</w:t>
      </w:r>
    </w:p>
    <w:p>
      <w:pPr>
        <w:spacing w:line="283" w:lineRule="auto"/>
        <w:sectPr>
          <w:footerReference w:type="default" r:id="rId25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10"/>
        <w:spacing w:before="195" w:line="221" w:lineRule="auto"/>
        <w:outlineLvl w:val="2"/>
        <w:rPr>
          <w:rFonts w:ascii="SimHei" w:hAnsi="SimHei" w:eastAsia="SimHei" w:cs="SimHei"/>
          <w:sz w:val="30"/>
          <w:szCs w:val="30"/>
        </w:rPr>
      </w:pPr>
      <w:bookmarkStart w:name="bookmark152" w:id="153"/>
      <w:bookmarkEnd w:id="153"/>
      <w:r>
        <w:rPr>
          <w:rFonts w:ascii="Times New Roman" w:hAnsi="Times New Roman" w:eastAsia="Times New Roman" w:cs="Times New Roman"/>
          <w:sz w:val="30"/>
          <w:szCs w:val="30"/>
          <w:spacing w:val="-1"/>
        </w:rPr>
        <w:t>9.1.2  </w:t>
      </w:r>
      <w:r>
        <w:rPr>
          <w:rFonts w:ascii="SimHei" w:hAnsi="SimHei" w:eastAsia="SimHei" w:cs="SimHei"/>
          <w:sz w:val="30"/>
          <w:szCs w:val="30"/>
          <w:spacing w:val="-1"/>
        </w:rPr>
        <w:t>福建省高级人民法院关于审理建设工程施工合同纠纷案件</w:t>
      </w:r>
    </w:p>
    <w:p>
      <w:pPr>
        <w:ind w:left="3182"/>
        <w:spacing w:before="29" w:line="532" w:lineRule="exact"/>
        <w:rPr>
          <w:rFonts w:ascii="SimHei" w:hAnsi="SimHei" w:eastAsia="SimHei" w:cs="SimHei"/>
          <w:sz w:val="30"/>
          <w:szCs w:val="30"/>
        </w:rPr>
      </w:pPr>
      <w:r>
        <w:rPr>
          <w:rFonts w:ascii="SimHei" w:hAnsi="SimHei" w:eastAsia="SimHei" w:cs="SimHei"/>
          <w:sz w:val="30"/>
          <w:szCs w:val="30"/>
          <w:spacing w:val="-2"/>
          <w:position w:val="17"/>
        </w:rPr>
        <w:t>疑难问题的解答</w:t>
      </w:r>
    </w:p>
    <w:p>
      <w:pPr>
        <w:ind w:left="3169"/>
        <w:spacing w:line="230"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2007</w:t>
      </w:r>
      <w:r>
        <w:rPr>
          <w:rFonts w:ascii="Times New Roman" w:hAnsi="Times New Roman" w:eastAsia="Times New Roman" w:cs="Times New Roman"/>
          <w:sz w:val="20"/>
          <w:szCs w:val="20"/>
          <w:spacing w:val="28"/>
          <w:w w:val="101"/>
        </w:rPr>
        <w:t xml:space="preserve"> </w:t>
      </w:r>
      <w:r>
        <w:rPr>
          <w:rFonts w:ascii="FangSong" w:hAnsi="FangSong" w:eastAsia="FangSong" w:cs="FangSong"/>
          <w:sz w:val="20"/>
          <w:szCs w:val="20"/>
          <w:spacing w:val="-5"/>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5"/>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5"/>
        </w:rPr>
        <w:t>22  </w:t>
      </w:r>
      <w:r>
        <w:rPr>
          <w:rFonts w:ascii="FangSong" w:hAnsi="FangSong" w:eastAsia="FangSong" w:cs="FangSong"/>
          <w:sz w:val="20"/>
          <w:szCs w:val="20"/>
          <w:spacing w:val="-5"/>
        </w:rPr>
        <w:t>日）</w:t>
      </w:r>
    </w:p>
    <w:p>
      <w:pPr>
        <w:ind w:left="447"/>
        <w:spacing w:before="23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问：如何认定施工企业内部承包合同的性质与效</w:t>
      </w:r>
      <w:r>
        <w:rPr>
          <w:rFonts w:ascii="SimSun" w:hAnsi="SimSun" w:eastAsia="SimSun" w:cs="SimSun"/>
          <w:sz w:val="20"/>
          <w:szCs w:val="20"/>
          <w14:textOutline w14:w="3795" w14:cap="sq" w14:cmpd="sng">
            <w14:solidFill>
              <w14:srgbClr w14:val="000000"/>
            </w14:solidFill>
            <w14:prstDash w14:val="solid"/>
            <w14:bevel/>
          </w14:textOutline>
          <w:spacing w:val="7"/>
        </w:rPr>
        <w:t>力？</w:t>
      </w:r>
    </w:p>
    <w:p>
      <w:pPr>
        <w:ind w:left="21" w:right="203"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答：建设工程施工合同的承包人与其下属分支机构或职工就所承包的全部或部分工程施</w:t>
      </w:r>
      <w:r>
        <w:rPr>
          <w:rFonts w:ascii="SimSun" w:hAnsi="SimSun" w:eastAsia="SimSun" w:cs="SimSun"/>
          <w:sz w:val="20"/>
          <w:szCs w:val="20"/>
          <w:spacing w:val="5"/>
        </w:rPr>
        <w:t xml:space="preserve"> </w:t>
      </w:r>
      <w:r>
        <w:rPr>
          <w:rFonts w:ascii="SimSun" w:hAnsi="SimSun" w:eastAsia="SimSun" w:cs="SimSun"/>
          <w:sz w:val="20"/>
          <w:szCs w:val="20"/>
          <w:spacing w:val="10"/>
        </w:rPr>
        <w:t>工所签订的承包合同为企业内部承包合同，属建筑施工企业的一种内部经营方式，法律和行</w:t>
      </w:r>
      <w:r>
        <w:rPr>
          <w:rFonts w:ascii="SimSun" w:hAnsi="SimSun" w:eastAsia="SimSun" w:cs="SimSun"/>
          <w:sz w:val="20"/>
          <w:szCs w:val="20"/>
          <w:spacing w:val="8"/>
        </w:rPr>
        <w:t xml:space="preserve"> </w:t>
      </w:r>
      <w:r>
        <w:rPr>
          <w:rFonts w:ascii="SimSun" w:hAnsi="SimSun" w:eastAsia="SimSun" w:cs="SimSun"/>
          <w:sz w:val="20"/>
          <w:szCs w:val="20"/>
          <w:spacing w:val="10"/>
        </w:rPr>
        <w:t>政法规对此并不禁止，承包人仍应对工程施工过程及质量等进行管理，对外承担施工合同的</w:t>
      </w:r>
      <w:r>
        <w:rPr>
          <w:rFonts w:ascii="SimSun" w:hAnsi="SimSun" w:eastAsia="SimSun" w:cs="SimSun"/>
          <w:sz w:val="20"/>
          <w:szCs w:val="20"/>
          <w:spacing w:val="8"/>
        </w:rPr>
        <w:t xml:space="preserve"> </w:t>
      </w:r>
      <w:r>
        <w:rPr>
          <w:rFonts w:ascii="SimSun" w:hAnsi="SimSun" w:eastAsia="SimSun" w:cs="SimSun"/>
          <w:sz w:val="20"/>
          <w:szCs w:val="20"/>
          <w:spacing w:val="9"/>
        </w:rPr>
        <w:t>权利义务。当事人以内部承包合同的承包方无施工资质为由主张合同无效的，不予支持。</w:t>
      </w:r>
    </w:p>
    <w:p>
      <w:pPr>
        <w:ind w:left="439"/>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2.</w:t>
      </w:r>
      <w:r>
        <w:rPr>
          <w:rFonts w:ascii="Times New Roman" w:hAnsi="Times New Roman" w:eastAsia="Times New Roman" w:cs="Times New Roman"/>
          <w:sz w:val="20"/>
          <w:szCs w:val="20"/>
          <w:b/>
          <w:bCs/>
          <w:spacing w:val="2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问：如何区分劳务分包与转包、违法分包？</w:t>
      </w:r>
    </w:p>
    <w:p>
      <w:pPr>
        <w:ind w:left="20" w:right="203" w:firstLine="421"/>
        <w:spacing w:before="81" w:line="291" w:lineRule="auto"/>
        <w:rPr>
          <w:rFonts w:ascii="SimSun" w:hAnsi="SimSun" w:eastAsia="SimSun" w:cs="SimSun"/>
          <w:sz w:val="20"/>
          <w:szCs w:val="20"/>
        </w:rPr>
      </w:pPr>
      <w:r>
        <w:rPr>
          <w:rFonts w:ascii="SimSun" w:hAnsi="SimSun" w:eastAsia="SimSun" w:cs="SimSun"/>
          <w:sz w:val="20"/>
          <w:szCs w:val="20"/>
          <w:spacing w:val="10"/>
        </w:rPr>
        <w:t>答：劳务分包是指建设工程的总承包人或者专业承包人将所承包的建设工程中的劳务作</w:t>
      </w:r>
      <w:r>
        <w:rPr>
          <w:rFonts w:ascii="SimSun" w:hAnsi="SimSun" w:eastAsia="SimSun" w:cs="SimSun"/>
          <w:sz w:val="20"/>
          <w:szCs w:val="20"/>
          <w:spacing w:val="5"/>
        </w:rPr>
        <w:t xml:space="preserve"> </w:t>
      </w:r>
      <w:r>
        <w:rPr>
          <w:rFonts w:ascii="SimSun" w:hAnsi="SimSun" w:eastAsia="SimSun" w:cs="SimSun"/>
          <w:sz w:val="20"/>
          <w:szCs w:val="20"/>
          <w:spacing w:val="10"/>
        </w:rPr>
        <w:t>业（包括木工、砌筑、抹灰、石制作、油漆、钢筋、混凝土、脚手架、模板、焊接、水暖、</w:t>
      </w:r>
      <w:r>
        <w:rPr>
          <w:rFonts w:ascii="SimSun" w:hAnsi="SimSun" w:eastAsia="SimSun" w:cs="SimSun"/>
          <w:sz w:val="20"/>
          <w:szCs w:val="20"/>
          <w:spacing w:val="9"/>
        </w:rPr>
        <w:t xml:space="preserve"> </w:t>
      </w:r>
      <w:r>
        <w:rPr>
          <w:rFonts w:ascii="SimSun" w:hAnsi="SimSun" w:eastAsia="SimSun" w:cs="SimSun"/>
          <w:sz w:val="20"/>
          <w:szCs w:val="20"/>
          <w:spacing w:val="10"/>
        </w:rPr>
        <w:t>钣金、架线等）发包给劳务作业承包人完成的活动。转包是承包人将所承包的全部建设工程</w:t>
      </w:r>
      <w:r>
        <w:rPr>
          <w:rFonts w:ascii="SimSun" w:hAnsi="SimSun" w:eastAsia="SimSun" w:cs="SimSun"/>
          <w:sz w:val="20"/>
          <w:szCs w:val="20"/>
          <w:spacing w:val="9"/>
        </w:rPr>
        <w:t xml:space="preserve"> </w:t>
      </w:r>
      <w:r>
        <w:rPr>
          <w:rFonts w:ascii="SimSun" w:hAnsi="SimSun" w:eastAsia="SimSun" w:cs="SimSun"/>
          <w:sz w:val="20"/>
          <w:szCs w:val="20"/>
          <w:spacing w:val="10"/>
        </w:rPr>
        <w:t>转由第三人施工完成。分包是承包人将所承包的建设工程的某一部分施工项目交由第三人施</w:t>
      </w:r>
      <w:r>
        <w:rPr>
          <w:rFonts w:ascii="SimSun" w:hAnsi="SimSun" w:eastAsia="SimSun" w:cs="SimSun"/>
          <w:sz w:val="20"/>
          <w:szCs w:val="20"/>
          <w:spacing w:val="9"/>
        </w:rPr>
        <w:t xml:space="preserve"> </w:t>
      </w:r>
      <w:r>
        <w:rPr>
          <w:rFonts w:ascii="SimSun" w:hAnsi="SimSun" w:eastAsia="SimSun" w:cs="SimSun"/>
          <w:sz w:val="20"/>
          <w:szCs w:val="20"/>
          <w:spacing w:val="10"/>
        </w:rPr>
        <w:t>工建设，其中《建筑法》与《建设工程质量管理条例》第七十八条所列的四种行为属违法分</w:t>
      </w:r>
      <w:r>
        <w:rPr>
          <w:rFonts w:ascii="SimSun" w:hAnsi="SimSun" w:eastAsia="SimSun" w:cs="SimSun"/>
          <w:sz w:val="20"/>
          <w:szCs w:val="20"/>
          <w:spacing w:val="9"/>
        </w:rPr>
        <w:t xml:space="preserve"> </w:t>
      </w:r>
      <w:r>
        <w:rPr>
          <w:rFonts w:ascii="SimSun" w:hAnsi="SimSun" w:eastAsia="SimSun" w:cs="SimSun"/>
          <w:sz w:val="20"/>
          <w:szCs w:val="20"/>
          <w:spacing w:val="10"/>
        </w:rPr>
        <w:t>包。劳务包既不是转包，也不是分包；转包及违法分包为法律所禁止，劳务分包则不为法律</w:t>
      </w:r>
      <w:r>
        <w:rPr>
          <w:rFonts w:ascii="SimSun" w:hAnsi="SimSun" w:eastAsia="SimSun" w:cs="SimSun"/>
          <w:sz w:val="20"/>
          <w:szCs w:val="20"/>
          <w:spacing w:val="9"/>
        </w:rPr>
        <w:t xml:space="preserve"> </w:t>
      </w:r>
      <w:r>
        <w:rPr>
          <w:rFonts w:ascii="SimSun" w:hAnsi="SimSun" w:eastAsia="SimSun" w:cs="SimSun"/>
          <w:sz w:val="20"/>
          <w:szCs w:val="20"/>
          <w:spacing w:val="5"/>
        </w:rPr>
        <w:t>所禁止。</w:t>
      </w:r>
    </w:p>
    <w:p>
      <w:pPr>
        <w:ind w:left="437"/>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3.</w:t>
      </w:r>
      <w:r>
        <w:rPr>
          <w:rFonts w:ascii="Times New Roman" w:hAnsi="Times New Roman" w:eastAsia="Times New Roman" w:cs="Times New Roman"/>
          <w:sz w:val="20"/>
          <w:szCs w:val="20"/>
          <w:b/>
          <w:bCs/>
          <w:spacing w:val="2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问：被挂靠单位（出借名义的建筑施工企业）是否应对挂靠人在施工过程中的转包、</w:t>
      </w:r>
    </w:p>
    <w:p>
      <w:pPr>
        <w:ind w:left="20"/>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购买施工材料等行为承担责任？</w:t>
      </w:r>
    </w:p>
    <w:p>
      <w:pPr>
        <w:ind w:left="21" w:right="203" w:firstLine="420"/>
        <w:spacing w:before="81" w:line="287" w:lineRule="auto"/>
        <w:jc w:val="both"/>
        <w:rPr>
          <w:rFonts w:ascii="SimSun" w:hAnsi="SimSun" w:eastAsia="SimSun" w:cs="SimSun"/>
          <w:sz w:val="20"/>
          <w:szCs w:val="20"/>
        </w:rPr>
      </w:pPr>
      <w:r>
        <w:rPr>
          <w:rFonts w:ascii="SimSun" w:hAnsi="SimSun" w:eastAsia="SimSun" w:cs="SimSun"/>
          <w:sz w:val="20"/>
          <w:szCs w:val="20"/>
          <w:spacing w:val="10"/>
        </w:rPr>
        <w:t>答：挂靠人以自已的名义将工程转包或者与材料设备供应商签订购销合同，实际施工人</w:t>
      </w:r>
      <w:r>
        <w:rPr>
          <w:rFonts w:ascii="SimSun" w:hAnsi="SimSun" w:eastAsia="SimSun" w:cs="SimSun"/>
          <w:sz w:val="20"/>
          <w:szCs w:val="20"/>
          <w:spacing w:val="7"/>
        </w:rPr>
        <w:t xml:space="preserve"> </w:t>
      </w:r>
      <w:r>
        <w:rPr>
          <w:rFonts w:ascii="SimSun" w:hAnsi="SimSun" w:eastAsia="SimSun" w:cs="SimSun"/>
          <w:sz w:val="20"/>
          <w:szCs w:val="20"/>
          <w:spacing w:val="10"/>
        </w:rPr>
        <w:t>或者材料设备供应商起诉要求被挂靠单位承担合同责任的，不予支持；挂靠人以被挂靠单位</w:t>
      </w:r>
      <w:r>
        <w:rPr>
          <w:rFonts w:ascii="SimSun" w:hAnsi="SimSun" w:eastAsia="SimSun" w:cs="SimSun"/>
          <w:sz w:val="20"/>
          <w:szCs w:val="20"/>
          <w:spacing w:val="8"/>
        </w:rPr>
        <w:t xml:space="preserve"> </w:t>
      </w:r>
      <w:r>
        <w:rPr>
          <w:rFonts w:ascii="SimSun" w:hAnsi="SimSun" w:eastAsia="SimSun" w:cs="SimSun"/>
          <w:sz w:val="20"/>
          <w:szCs w:val="20"/>
          <w:spacing w:val="10"/>
        </w:rPr>
        <w:t>的名义将工程转包或者与材料设备供应商签订购销合同的，一般应由被挂靠单位承担合同责</w:t>
      </w:r>
      <w:r>
        <w:rPr>
          <w:rFonts w:ascii="SimSun" w:hAnsi="SimSun" w:eastAsia="SimSun" w:cs="SimSun"/>
          <w:sz w:val="20"/>
          <w:szCs w:val="20"/>
          <w:spacing w:val="8"/>
        </w:rPr>
        <w:t xml:space="preserve"> </w:t>
      </w:r>
      <w:r>
        <w:rPr>
          <w:rFonts w:ascii="SimSun" w:hAnsi="SimSun" w:eastAsia="SimSun" w:cs="SimSun"/>
          <w:sz w:val="20"/>
          <w:szCs w:val="20"/>
          <w:spacing w:val="10"/>
        </w:rPr>
        <w:t>任，但实际施工人或者材料设备供应商签订合同时明知挂靠的事实，并起诉要求挂靠人承担</w:t>
      </w:r>
      <w:r>
        <w:rPr>
          <w:rFonts w:ascii="SimSun" w:hAnsi="SimSun" w:eastAsia="SimSun" w:cs="SimSun"/>
          <w:sz w:val="20"/>
          <w:szCs w:val="20"/>
          <w:spacing w:val="8"/>
        </w:rPr>
        <w:t xml:space="preserve"> </w:t>
      </w:r>
      <w:r>
        <w:rPr>
          <w:rFonts w:ascii="SimSun" w:hAnsi="SimSun" w:eastAsia="SimSun" w:cs="SimSun"/>
          <w:sz w:val="20"/>
          <w:szCs w:val="20"/>
          <w:spacing w:val="5"/>
        </w:rPr>
        <w:t>合同责任的，</w:t>
      </w:r>
      <w:r>
        <w:rPr>
          <w:rFonts w:ascii="SimSun" w:hAnsi="SimSun" w:eastAsia="SimSun" w:cs="SimSun"/>
          <w:sz w:val="20"/>
          <w:szCs w:val="20"/>
          <w:spacing w:val="-46"/>
        </w:rPr>
        <w:t xml:space="preserve"> </w:t>
      </w:r>
      <w:r>
        <w:rPr>
          <w:rFonts w:ascii="SimSun" w:hAnsi="SimSun" w:eastAsia="SimSun" w:cs="SimSun"/>
          <w:sz w:val="20"/>
          <w:szCs w:val="20"/>
          <w:spacing w:val="5"/>
        </w:rPr>
        <w:t>由挂靠人承担责任。</w:t>
      </w:r>
    </w:p>
    <w:p>
      <w:pPr>
        <w:ind w:left="439"/>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问：发包人与无相应施工资质的承包人签订建设工程施工合同</w:t>
      </w:r>
      <w:r>
        <w:rPr>
          <w:rFonts w:ascii="SimSun" w:hAnsi="SimSun" w:eastAsia="SimSun" w:cs="SimSun"/>
          <w:sz w:val="20"/>
          <w:szCs w:val="20"/>
          <w14:textOutline w14:w="3795" w14:cap="sq" w14:cmpd="sng">
            <w14:solidFill>
              <w14:srgbClr w14:val="000000"/>
            </w14:solidFill>
            <w14:prstDash w14:val="solid"/>
            <w14:bevel/>
          </w14:textOutline>
          <w:spacing w:val="7"/>
        </w:rPr>
        <w:t>，承包人依合同取得的</w:t>
      </w:r>
    </w:p>
    <w:p>
      <w:pPr>
        <w:ind w:left="22" w:right="205" w:firstLine="2"/>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工程价款超过其实际施工成本的，超过部分是否应予收缴？承包人非法转包、违法分包、出</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借资质而依合同约定取得的“挂靠费</w:t>
      </w:r>
      <w:r>
        <w:rPr>
          <w:rFonts w:ascii="SimSun" w:hAnsi="SimSun" w:eastAsia="SimSun" w:cs="SimSun"/>
          <w:sz w:val="20"/>
          <w:szCs w:val="20"/>
          <w:spacing w:val="-6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”、“管理费</w:t>
      </w:r>
      <w:r>
        <w:rPr>
          <w:rFonts w:ascii="SimSun" w:hAnsi="SimSun" w:eastAsia="SimSun" w:cs="SimSun"/>
          <w:sz w:val="20"/>
          <w:szCs w:val="20"/>
          <w:spacing w:val="-7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”等是否应当收缴？</w:t>
      </w:r>
    </w:p>
    <w:p>
      <w:pPr>
        <w:ind w:left="23" w:firstLine="418"/>
        <w:spacing w:before="81" w:line="283" w:lineRule="auto"/>
        <w:rPr>
          <w:rFonts w:ascii="SimSun" w:hAnsi="SimSun" w:eastAsia="SimSun" w:cs="SimSun"/>
          <w:sz w:val="20"/>
          <w:szCs w:val="20"/>
        </w:rPr>
      </w:pPr>
      <w:r>
        <w:rPr>
          <w:rFonts w:ascii="SimSun" w:hAnsi="SimSun" w:eastAsia="SimSun" w:cs="SimSun"/>
          <w:sz w:val="20"/>
          <w:szCs w:val="20"/>
          <w:spacing w:val="5"/>
        </w:rPr>
        <w:t>答：承包人无相应施工资质，所签订的建设工程施工合同虽然无效，但</w:t>
      </w:r>
      <w:r>
        <w:rPr>
          <w:rFonts w:ascii="SimSun" w:hAnsi="SimSun" w:eastAsia="SimSun" w:cs="SimSun"/>
          <w:sz w:val="20"/>
          <w:szCs w:val="20"/>
          <w:spacing w:val="4"/>
        </w:rPr>
        <w:t>最高人民法院《关</w:t>
      </w:r>
      <w:r>
        <w:rPr>
          <w:rFonts w:ascii="SimSun" w:hAnsi="SimSun" w:eastAsia="SimSun" w:cs="SimSun"/>
          <w:sz w:val="20"/>
          <w:szCs w:val="20"/>
        </w:rPr>
        <w:t xml:space="preserve">   </w:t>
      </w:r>
      <w:r>
        <w:rPr>
          <w:rFonts w:ascii="SimSun" w:hAnsi="SimSun" w:eastAsia="SimSun" w:cs="SimSun"/>
          <w:sz w:val="20"/>
          <w:szCs w:val="20"/>
          <w:spacing w:val="10"/>
        </w:rPr>
        <w:t>于审理建设工程施工合同纠纷案件适用法律问题的解</w:t>
      </w:r>
      <w:r>
        <w:rPr>
          <w:rFonts w:ascii="SimSun" w:hAnsi="SimSun" w:eastAsia="SimSun" w:cs="SimSun"/>
          <w:sz w:val="20"/>
          <w:szCs w:val="20"/>
          <w:spacing w:val="9"/>
        </w:rPr>
        <w:t>释》第二条规定：</w:t>
      </w:r>
      <w:r>
        <w:rPr>
          <w:rFonts w:ascii="SimSun" w:hAnsi="SimSun" w:eastAsia="SimSun" w:cs="SimSun"/>
          <w:sz w:val="20"/>
          <w:szCs w:val="20"/>
          <w:spacing w:val="-80"/>
        </w:rPr>
        <w:t xml:space="preserve"> </w:t>
      </w:r>
      <w:r>
        <w:rPr>
          <w:rFonts w:ascii="SimSun" w:hAnsi="SimSun" w:eastAsia="SimSun" w:cs="SimSun"/>
          <w:sz w:val="20"/>
          <w:szCs w:val="20"/>
          <w:spacing w:val="9"/>
        </w:rPr>
        <w:t>“建设工程施工合同</w:t>
      </w:r>
      <w:r>
        <w:rPr>
          <w:rFonts w:ascii="SimSun" w:hAnsi="SimSun" w:eastAsia="SimSun" w:cs="SimSun"/>
          <w:sz w:val="20"/>
          <w:szCs w:val="20"/>
        </w:rPr>
        <w:t xml:space="preserve">   </w:t>
      </w:r>
      <w:r>
        <w:rPr>
          <w:rFonts w:ascii="SimSun" w:hAnsi="SimSun" w:eastAsia="SimSun" w:cs="SimSun"/>
          <w:sz w:val="20"/>
          <w:szCs w:val="20"/>
          <w:spacing w:val="10"/>
        </w:rPr>
        <w:t>无效，但建设工程经竣工验收合格，承包人请求参照合同约定支付工程价款的，应予支持。”</w:t>
      </w:r>
      <w:r>
        <w:rPr>
          <w:rFonts w:ascii="SimSun" w:hAnsi="SimSun" w:eastAsia="SimSun" w:cs="SimSun"/>
          <w:sz w:val="20"/>
          <w:szCs w:val="20"/>
        </w:rPr>
        <w:t xml:space="preserve"> </w:t>
      </w:r>
      <w:r>
        <w:rPr>
          <w:rFonts w:ascii="SimSun" w:hAnsi="SimSun" w:eastAsia="SimSun" w:cs="SimSun"/>
          <w:sz w:val="20"/>
          <w:szCs w:val="20"/>
          <w:spacing w:val="9"/>
        </w:rPr>
        <w:t>因此，对承包人依合同取得的工程价款不应予以收缴。</w:t>
      </w:r>
    </w:p>
    <w:p>
      <w:pPr>
        <w:ind w:left="21" w:right="203" w:firstLine="420"/>
        <w:spacing w:before="80" w:line="284" w:lineRule="auto"/>
        <w:rPr>
          <w:rFonts w:ascii="SimSun" w:hAnsi="SimSun" w:eastAsia="SimSun" w:cs="SimSun"/>
          <w:sz w:val="20"/>
          <w:szCs w:val="20"/>
        </w:rPr>
      </w:pPr>
      <w:r>
        <w:rPr>
          <w:rFonts w:ascii="SimSun" w:hAnsi="SimSun" w:eastAsia="SimSun" w:cs="SimSun"/>
          <w:sz w:val="20"/>
          <w:szCs w:val="20"/>
          <w:spacing w:val="10"/>
        </w:rPr>
        <w:t>对承包人因非法转包、违法分包建设工程而已经取得的利益，或者建筑施工企业因出借</w:t>
      </w:r>
      <w:r>
        <w:rPr>
          <w:rFonts w:ascii="SimSun" w:hAnsi="SimSun" w:eastAsia="SimSun" w:cs="SimSun"/>
          <w:sz w:val="20"/>
          <w:szCs w:val="20"/>
          <w:spacing w:val="8"/>
        </w:rPr>
        <w:t xml:space="preserve"> </w:t>
      </w:r>
      <w:r>
        <w:rPr>
          <w:rFonts w:ascii="SimSun" w:hAnsi="SimSun" w:eastAsia="SimSun" w:cs="SimSun"/>
          <w:sz w:val="20"/>
          <w:szCs w:val="20"/>
          <w:spacing w:val="4"/>
        </w:rPr>
        <w:t>施工资质而已经取得的利益，例如：“挂靠费</w:t>
      </w:r>
      <w:r>
        <w:rPr>
          <w:rFonts w:ascii="SimSun" w:hAnsi="SimSun" w:eastAsia="SimSun" w:cs="SimSun"/>
          <w:sz w:val="20"/>
          <w:szCs w:val="20"/>
          <w:spacing w:val="-70"/>
        </w:rPr>
        <w:t xml:space="preserve"> </w:t>
      </w:r>
      <w:r>
        <w:rPr>
          <w:rFonts w:ascii="SimSun" w:hAnsi="SimSun" w:eastAsia="SimSun" w:cs="SimSun"/>
          <w:sz w:val="20"/>
          <w:szCs w:val="20"/>
          <w:spacing w:val="4"/>
        </w:rPr>
        <w:t>”、“管理费</w:t>
      </w:r>
      <w:r>
        <w:rPr>
          <w:rFonts w:ascii="SimSun" w:hAnsi="SimSun" w:eastAsia="SimSun" w:cs="SimSun"/>
          <w:sz w:val="20"/>
          <w:szCs w:val="20"/>
          <w:spacing w:val="-73"/>
        </w:rPr>
        <w:t xml:space="preserve"> </w:t>
      </w:r>
      <w:r>
        <w:rPr>
          <w:rFonts w:ascii="SimSun" w:hAnsi="SimSun" w:eastAsia="SimSun" w:cs="SimSun"/>
          <w:sz w:val="20"/>
          <w:szCs w:val="20"/>
          <w:spacing w:val="4"/>
        </w:rPr>
        <w:t>”等</w:t>
      </w:r>
      <w:r>
        <w:rPr>
          <w:rFonts w:ascii="SimSun" w:hAnsi="SimSun" w:eastAsia="SimSun" w:cs="SimSun"/>
          <w:sz w:val="20"/>
          <w:szCs w:val="20"/>
          <w:spacing w:val="3"/>
        </w:rPr>
        <w:t>，人民法院可以根据我国《民</w:t>
      </w:r>
      <w:r>
        <w:rPr>
          <w:rFonts w:ascii="SimSun" w:hAnsi="SimSun" w:eastAsia="SimSun" w:cs="SimSun"/>
          <w:sz w:val="20"/>
          <w:szCs w:val="20"/>
        </w:rPr>
        <w:t xml:space="preserve"> </w:t>
      </w:r>
      <w:r>
        <w:rPr>
          <w:rFonts w:ascii="SimSun" w:hAnsi="SimSun" w:eastAsia="SimSun" w:cs="SimSun"/>
          <w:sz w:val="20"/>
          <w:szCs w:val="20"/>
          <w:spacing w:val="10"/>
        </w:rPr>
        <w:t>法通则》第一百三十四条的规定予以收缴，但建设行政机关已经对此予以行政处罚的，人民</w:t>
      </w:r>
      <w:r>
        <w:rPr>
          <w:rFonts w:ascii="SimSun" w:hAnsi="SimSun" w:eastAsia="SimSun" w:cs="SimSun"/>
          <w:sz w:val="20"/>
          <w:szCs w:val="20"/>
          <w:spacing w:val="8"/>
        </w:rPr>
        <w:t xml:space="preserve"> </w:t>
      </w:r>
      <w:r>
        <w:rPr>
          <w:rFonts w:ascii="SimSun" w:hAnsi="SimSun" w:eastAsia="SimSun" w:cs="SimSun"/>
          <w:sz w:val="20"/>
          <w:szCs w:val="20"/>
          <w:spacing w:val="8"/>
        </w:rPr>
        <w:t>法院不应重复予以制裁。</w:t>
      </w:r>
    </w:p>
    <w:p>
      <w:pPr>
        <w:ind w:left="441"/>
        <w:spacing w:before="78"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5.</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问：建设工程施工合同无效，但建设工程质量合格，发包</w:t>
      </w:r>
      <w:r>
        <w:rPr>
          <w:rFonts w:ascii="SimSun" w:hAnsi="SimSun" w:eastAsia="SimSun" w:cs="SimSun"/>
          <w:sz w:val="20"/>
          <w:szCs w:val="20"/>
          <w14:textOutline w14:w="3795" w14:cap="sq" w14:cmpd="sng">
            <w14:solidFill>
              <w14:srgbClr w14:val="000000"/>
            </w14:solidFill>
            <w14:prstDash w14:val="solid"/>
            <w14:bevel/>
          </w14:textOutline>
          <w:spacing w:val="7"/>
        </w:rPr>
        <w:t>人请求按照合同约定计算工</w:t>
      </w:r>
    </w:p>
    <w:p>
      <w:pPr>
        <w:ind w:left="21"/>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程造价，而承包人请求按照工程定额标准计算工程造价的，如何处理？</w:t>
      </w:r>
    </w:p>
    <w:p>
      <w:pPr>
        <w:ind w:left="23" w:right="203" w:firstLine="418"/>
        <w:spacing w:before="81" w:line="264" w:lineRule="auto"/>
        <w:rPr>
          <w:rFonts w:ascii="SimSun" w:hAnsi="SimSun" w:eastAsia="SimSun" w:cs="SimSun"/>
          <w:sz w:val="20"/>
          <w:szCs w:val="20"/>
        </w:rPr>
      </w:pPr>
      <w:r>
        <w:rPr>
          <w:rFonts w:ascii="SimSun" w:hAnsi="SimSun" w:eastAsia="SimSun" w:cs="SimSun"/>
          <w:sz w:val="20"/>
          <w:szCs w:val="20"/>
          <w:spacing w:val="10"/>
        </w:rPr>
        <w:t>答：建设工程施工合同无效，但建设工程质量合格的，发包人或者承包人任何一方请求</w:t>
      </w:r>
      <w:r>
        <w:rPr>
          <w:rFonts w:ascii="SimSun" w:hAnsi="SimSun" w:eastAsia="SimSun" w:cs="SimSun"/>
          <w:sz w:val="20"/>
          <w:szCs w:val="20"/>
          <w:spacing w:val="7"/>
        </w:rPr>
        <w:t xml:space="preserve"> </w:t>
      </w:r>
      <w:r>
        <w:rPr>
          <w:rFonts w:ascii="SimSun" w:hAnsi="SimSun" w:eastAsia="SimSun" w:cs="SimSun"/>
          <w:sz w:val="20"/>
          <w:szCs w:val="20"/>
          <w:spacing w:val="8"/>
        </w:rPr>
        <w:t>参照合同约定支付工程价款的，均应予以支持。</w:t>
      </w:r>
    </w:p>
    <w:p>
      <w:pPr>
        <w:spacing w:line="264" w:lineRule="auto"/>
        <w:sectPr>
          <w:footerReference w:type="default" r:id="rId255"/>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spacing w:before="180"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4"/>
        </w:rPr>
        <w:t>6.</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问：建设工程施工合同约定的价款明显低于工程定额标准，已经超出一定</w:t>
      </w:r>
      <w:r>
        <w:rPr>
          <w:rFonts w:ascii="SimSun" w:hAnsi="SimSun" w:eastAsia="SimSun" w:cs="SimSun"/>
          <w:sz w:val="20"/>
          <w:szCs w:val="20"/>
          <w14:textOutline w14:w="3795" w14:cap="sq" w14:cmpd="sng">
            <w14:solidFill>
              <w14:srgbClr w14:val="000000"/>
            </w14:solidFill>
            <w14:prstDash w14:val="solid"/>
            <w14:bevel/>
          </w14:textOutline>
          <w:spacing w:val="3"/>
        </w:rPr>
        <w:t>合理范围的，</w:t>
      </w:r>
    </w:p>
    <w:p>
      <w:pPr>
        <w:ind w:left="23" w:right="16" w:firstLine="11"/>
        <w:spacing w:before="81"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当事人能否以合同约定价款明显违反定额为由，主张价款之约定无效，或者以显失公平为由，</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主张撤销或变更合同？</w:t>
      </w:r>
    </w:p>
    <w:p>
      <w:pPr>
        <w:ind w:left="24" w:right="68" w:firstLine="417"/>
        <w:spacing w:before="80" w:line="276" w:lineRule="auto"/>
        <w:jc w:val="both"/>
        <w:rPr>
          <w:rFonts w:ascii="SimSun" w:hAnsi="SimSun" w:eastAsia="SimSun" w:cs="SimSun"/>
          <w:sz w:val="20"/>
          <w:szCs w:val="20"/>
        </w:rPr>
      </w:pPr>
      <w:r>
        <w:rPr>
          <w:rFonts w:ascii="SimSun" w:hAnsi="SimSun" w:eastAsia="SimSun" w:cs="SimSun"/>
          <w:sz w:val="20"/>
          <w:szCs w:val="20"/>
          <w:spacing w:val="10"/>
        </w:rPr>
        <w:t>答：工程造价定额标准不属于法律、法规的强制性规定，因此，建设工程施工合同约定</w:t>
      </w:r>
      <w:r>
        <w:rPr>
          <w:rFonts w:ascii="SimSun" w:hAnsi="SimSun" w:eastAsia="SimSun" w:cs="SimSun"/>
          <w:sz w:val="20"/>
          <w:szCs w:val="20"/>
          <w:spacing w:val="7"/>
        </w:rPr>
        <w:t xml:space="preserve"> </w:t>
      </w:r>
      <w:r>
        <w:rPr>
          <w:rFonts w:ascii="SimSun" w:hAnsi="SimSun" w:eastAsia="SimSun" w:cs="SimSun"/>
          <w:sz w:val="20"/>
          <w:szCs w:val="20"/>
          <w:spacing w:val="10"/>
        </w:rPr>
        <w:t>的价款低于工程定额标准，不导致该约定无效。当事人以合同约定的价款过低从而显失公平</w:t>
      </w:r>
      <w:r>
        <w:rPr>
          <w:rFonts w:ascii="SimSun" w:hAnsi="SimSun" w:eastAsia="SimSun" w:cs="SimSun"/>
          <w:sz w:val="20"/>
          <w:szCs w:val="20"/>
          <w:spacing w:val="4"/>
        </w:rPr>
        <w:t xml:space="preserve"> </w:t>
      </w:r>
      <w:r>
        <w:rPr>
          <w:rFonts w:ascii="SimSun" w:hAnsi="SimSun" w:eastAsia="SimSun" w:cs="SimSun"/>
          <w:sz w:val="20"/>
          <w:szCs w:val="20"/>
          <w:spacing w:val="9"/>
        </w:rPr>
        <w:t>为由，主张撤销或变更合同的，依《合同法》的相关规定处理。</w:t>
      </w:r>
    </w:p>
    <w:p>
      <w:pPr>
        <w:ind w:left="441"/>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7.</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问：依据《合同法》第九十六条的规定，当事人一方行使</w:t>
      </w:r>
      <w:r>
        <w:rPr>
          <w:rFonts w:ascii="SimSun" w:hAnsi="SimSun" w:eastAsia="SimSun" w:cs="SimSun"/>
          <w:sz w:val="20"/>
          <w:szCs w:val="20"/>
          <w14:textOutline w14:w="3795" w14:cap="sq" w14:cmpd="sng">
            <w14:solidFill>
              <w14:srgbClr w14:val="000000"/>
            </w14:solidFill>
            <w14:prstDash w14:val="solid"/>
            <w14:bevel/>
          </w14:textOutline>
          <w:spacing w:val="7"/>
        </w:rPr>
        <w:t>约定或者法定解除权时，应</w:t>
      </w:r>
    </w:p>
    <w:p>
      <w:pPr>
        <w:ind w:left="21" w:right="70" w:firstLine="14"/>
        <w:spacing w:before="82" w:line="277"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当通知对方，合同自通知到达对方时解除，对方有异议的，可以请求人民</w:t>
      </w:r>
      <w:r>
        <w:rPr>
          <w:rFonts w:ascii="SimSun" w:hAnsi="SimSun" w:eastAsia="SimSun" w:cs="SimSun"/>
          <w:sz w:val="20"/>
          <w:szCs w:val="20"/>
          <w14:textOutline w14:w="3795" w14:cap="sq" w14:cmpd="sng">
            <w14:solidFill>
              <w14:srgbClr w14:val="000000"/>
            </w14:solidFill>
            <w14:prstDash w14:val="solid"/>
            <w14:bevel/>
          </w14:textOutline>
          <w:spacing w:val="9"/>
        </w:rPr>
        <w:t>法院或者仲裁机构</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确认解除合同的效力。建设工程施工合同的当事人未通知对方的，能否迳行向人民法院提起</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解除合同之诉？</w:t>
      </w:r>
    </w:p>
    <w:p>
      <w:pPr>
        <w:ind w:left="21" w:right="68" w:firstLine="420"/>
        <w:spacing w:before="80" w:line="265" w:lineRule="auto"/>
        <w:rPr>
          <w:rFonts w:ascii="SimSun" w:hAnsi="SimSun" w:eastAsia="SimSun" w:cs="SimSun"/>
          <w:sz w:val="20"/>
          <w:szCs w:val="20"/>
        </w:rPr>
      </w:pPr>
      <w:r>
        <w:rPr>
          <w:rFonts w:ascii="SimSun" w:hAnsi="SimSun" w:eastAsia="SimSun" w:cs="SimSun"/>
          <w:sz w:val="20"/>
          <w:szCs w:val="20"/>
          <w:spacing w:val="10"/>
        </w:rPr>
        <w:t>答：一方当事人向人民法院起诉请求解除建设工程施工合同的，人民法院不得以未通知</w:t>
      </w:r>
      <w:r>
        <w:rPr>
          <w:rFonts w:ascii="SimSun" w:hAnsi="SimSun" w:eastAsia="SimSun" w:cs="SimSun"/>
          <w:sz w:val="20"/>
          <w:szCs w:val="20"/>
          <w:spacing w:val="7"/>
        </w:rPr>
        <w:t xml:space="preserve"> </w:t>
      </w:r>
      <w:r>
        <w:rPr>
          <w:rFonts w:ascii="SimSun" w:hAnsi="SimSun" w:eastAsia="SimSun" w:cs="SimSun"/>
          <w:sz w:val="20"/>
          <w:szCs w:val="20"/>
          <w:spacing w:val="7"/>
        </w:rPr>
        <w:t>对方为由不予受理。</w:t>
      </w:r>
    </w:p>
    <w:p>
      <w:pPr>
        <w:ind w:left="441"/>
        <w:spacing w:before="78"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8.</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问：一方当事人认为符合合同解除条件，但并未起诉请求</w:t>
      </w:r>
      <w:r>
        <w:rPr>
          <w:rFonts w:ascii="SimSun" w:hAnsi="SimSun" w:eastAsia="SimSun" w:cs="SimSun"/>
          <w:sz w:val="20"/>
          <w:szCs w:val="20"/>
          <w14:textOutline w14:w="3795" w14:cap="sq" w14:cmpd="sng">
            <w14:solidFill>
              <w14:srgbClr w14:val="000000"/>
            </w14:solidFill>
            <w14:prstDash w14:val="solid"/>
            <w14:bevel/>
          </w14:textOutline>
          <w:spacing w:val="7"/>
        </w:rPr>
        <w:t>解除合同，或者认为合同己</w:t>
      </w:r>
    </w:p>
    <w:p>
      <w:pPr>
        <w:ind w:left="21" w:right="70" w:firstLine="2"/>
        <w:spacing w:before="79"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经解除，而起诉请求对方承担恢复原状、采取其他补救措施、赔偿损失等合同解除的法律责</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任，审理后查明其解除合同之主张并未通知对方或者通知并未到达对方的，如何处理？</w:t>
      </w:r>
    </w:p>
    <w:p>
      <w:pPr>
        <w:ind w:left="23" w:firstLine="418"/>
        <w:spacing w:before="81" w:line="276" w:lineRule="auto"/>
        <w:jc w:val="both"/>
        <w:rPr>
          <w:rFonts w:ascii="SimSun" w:hAnsi="SimSun" w:eastAsia="SimSun" w:cs="SimSun"/>
          <w:sz w:val="20"/>
          <w:szCs w:val="20"/>
        </w:rPr>
      </w:pPr>
      <w:r>
        <w:rPr>
          <w:rFonts w:ascii="SimSun" w:hAnsi="SimSun" w:eastAsia="SimSun" w:cs="SimSun"/>
          <w:sz w:val="20"/>
          <w:szCs w:val="20"/>
          <w:spacing w:val="10"/>
        </w:rPr>
        <w:t>答：审理中查明解除合同之主张并未通知对方或者通知并</w:t>
      </w:r>
      <w:r>
        <w:rPr>
          <w:rFonts w:ascii="SimSun" w:hAnsi="SimSun" w:eastAsia="SimSun" w:cs="SimSun"/>
          <w:sz w:val="20"/>
          <w:szCs w:val="20"/>
          <w:spacing w:val="9"/>
        </w:rPr>
        <w:t>未到达对方的，应当告知当事 </w:t>
      </w:r>
      <w:r>
        <w:rPr>
          <w:rFonts w:ascii="SimSun" w:hAnsi="SimSun" w:eastAsia="SimSun" w:cs="SimSun"/>
          <w:sz w:val="20"/>
          <w:szCs w:val="20"/>
          <w:spacing w:val="10"/>
        </w:rPr>
        <w:t>人可以增加解除合同之诉讼请求。告知后，当事人仍不请</w:t>
      </w:r>
      <w:r>
        <w:rPr>
          <w:rFonts w:ascii="SimSun" w:hAnsi="SimSun" w:eastAsia="SimSun" w:cs="SimSun"/>
          <w:sz w:val="20"/>
          <w:szCs w:val="20"/>
          <w:spacing w:val="9"/>
        </w:rPr>
        <w:t>求解除合同的，应当驳回其诉讼请 </w:t>
      </w:r>
      <w:r>
        <w:rPr>
          <w:rFonts w:ascii="SimSun" w:hAnsi="SimSun" w:eastAsia="SimSun" w:cs="SimSun"/>
          <w:sz w:val="20"/>
          <w:szCs w:val="20"/>
          <w:spacing w:val="7"/>
        </w:rPr>
        <w:t>求。当事人增加解除合同之诉讼请求的，人民法院可以另行给予</w:t>
      </w:r>
      <w:r>
        <w:rPr>
          <w:rFonts w:ascii="SimSun" w:hAnsi="SimSun" w:eastAsia="SimSun" w:cs="SimSun"/>
          <w:sz w:val="20"/>
          <w:szCs w:val="20"/>
          <w:spacing w:val="6"/>
        </w:rPr>
        <w:t>双方当事人一定的举证期限。</w:t>
      </w:r>
    </w:p>
    <w:p>
      <w:pPr>
        <w:ind w:left="440"/>
        <w:spacing w:before="81"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问：根据《合同法》第二百八十七条，建设工程合同一章没</w:t>
      </w:r>
      <w:r>
        <w:rPr>
          <w:rFonts w:ascii="SimSun" w:hAnsi="SimSun" w:eastAsia="SimSun" w:cs="SimSun"/>
          <w:sz w:val="20"/>
          <w:szCs w:val="20"/>
          <w14:textOutline w14:w="3795" w14:cap="sq" w14:cmpd="sng">
            <w14:solidFill>
              <w14:srgbClr w14:val="000000"/>
            </w14:solidFill>
            <w14:prstDash w14:val="solid"/>
            <w14:bevel/>
          </w14:textOutline>
          <w:spacing w:val="7"/>
        </w:rPr>
        <w:t>有规定的，适用承揽合同</w:t>
      </w:r>
    </w:p>
    <w:p>
      <w:pPr>
        <w:ind w:left="21" w:right="70" w:firstLine="17"/>
        <w:spacing w:before="84"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的有关规定，而《合同法》第二百六十八条规定，定作人可以随</w:t>
      </w:r>
      <w:r>
        <w:rPr>
          <w:rFonts w:ascii="SimSun" w:hAnsi="SimSun" w:eastAsia="SimSun" w:cs="SimSun"/>
          <w:sz w:val="20"/>
          <w:szCs w:val="20"/>
          <w14:textOutline w14:w="3795" w14:cap="sq" w14:cmpd="sng">
            <w14:solidFill>
              <w14:srgbClr w14:val="000000"/>
            </w14:solidFill>
            <w14:prstDash w14:val="solid"/>
            <w14:bevel/>
          </w14:textOutline>
          <w:spacing w:val="9"/>
        </w:rPr>
        <w:t>时解除承揽合同。建设工程</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施工合同的发包人能否据此行使任意解除权？</w:t>
      </w:r>
    </w:p>
    <w:p>
      <w:pPr>
        <w:ind w:left="23" w:right="68" w:firstLine="418"/>
        <w:spacing w:before="81" w:line="264" w:lineRule="auto"/>
        <w:rPr>
          <w:rFonts w:ascii="SimSun" w:hAnsi="SimSun" w:eastAsia="SimSun" w:cs="SimSun"/>
          <w:sz w:val="20"/>
          <w:szCs w:val="20"/>
        </w:rPr>
      </w:pPr>
      <w:r>
        <w:rPr>
          <w:rFonts w:ascii="SimSun" w:hAnsi="SimSun" w:eastAsia="SimSun" w:cs="SimSun"/>
          <w:sz w:val="20"/>
          <w:szCs w:val="20"/>
          <w:spacing w:val="10"/>
        </w:rPr>
        <w:t>答：发包人行使解除权必须符合最高人民法院《关于审理建设工程施工合同纠纷案件适</w:t>
      </w:r>
      <w:r>
        <w:rPr>
          <w:rFonts w:ascii="SimSun" w:hAnsi="SimSun" w:eastAsia="SimSun" w:cs="SimSun"/>
          <w:sz w:val="20"/>
          <w:szCs w:val="20"/>
          <w:spacing w:val="7"/>
        </w:rPr>
        <w:t xml:space="preserve"> </w:t>
      </w:r>
      <w:r>
        <w:rPr>
          <w:rFonts w:ascii="SimSun" w:hAnsi="SimSun" w:eastAsia="SimSun" w:cs="SimSun"/>
          <w:sz w:val="20"/>
          <w:szCs w:val="20"/>
          <w:spacing w:val="9"/>
        </w:rPr>
        <w:t>用法律问题的解释》第八条的规定，不宜任意扩大解除权的行使。</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10.</w:t>
      </w:r>
      <w:r>
        <w:rPr>
          <w:rFonts w:ascii="Times New Roman" w:hAnsi="Times New Roman" w:eastAsia="Times New Roman" w:cs="Times New Roman"/>
          <w:sz w:val="20"/>
          <w:szCs w:val="20"/>
          <w:b/>
          <w:bCs/>
          <w:spacing w:val="1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问：</w:t>
      </w:r>
      <w:r>
        <w:rPr>
          <w:rFonts w:ascii="SimSun" w:hAnsi="SimSun" w:eastAsia="SimSun" w:cs="SimSun"/>
          <w:sz w:val="20"/>
          <w:szCs w:val="20"/>
          <w:spacing w:val="-6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因承包人的过错造成建设工程质量不符合约定，承包人拒绝修理、返工或者改</w:t>
      </w:r>
    </w:p>
    <w:p>
      <w:pPr>
        <w:ind w:left="23" w:right="73" w:firstLine="1"/>
        <w:spacing w:before="79"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建，发包人以工程质量不符合约定为由请求减少支付工程价款的，应否必须反诉？工程未经</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竣工验收交付使用的，发包人以工程质量不符合约定为由请求减少支付工程</w:t>
      </w:r>
      <w:r>
        <w:rPr>
          <w:rFonts w:ascii="SimSun" w:hAnsi="SimSun" w:eastAsia="SimSun" w:cs="SimSun"/>
          <w:sz w:val="20"/>
          <w:szCs w:val="20"/>
          <w14:textOutline w14:w="3795" w14:cap="sq" w14:cmpd="sng">
            <w14:solidFill>
              <w14:srgbClr w14:val="000000"/>
            </w14:solidFill>
            <w14:prstDash w14:val="solid"/>
            <w14:bevel/>
          </w14:textOutline>
          <w:spacing w:val="9"/>
        </w:rPr>
        <w:t>款，应否支持？</w:t>
      </w:r>
    </w:p>
    <w:p>
      <w:pPr>
        <w:ind w:left="23" w:right="68" w:firstLine="418"/>
        <w:spacing w:before="79" w:line="277" w:lineRule="auto"/>
        <w:jc w:val="both"/>
        <w:rPr>
          <w:rFonts w:ascii="SimSun" w:hAnsi="SimSun" w:eastAsia="SimSun" w:cs="SimSun"/>
          <w:sz w:val="20"/>
          <w:szCs w:val="20"/>
        </w:rPr>
      </w:pPr>
      <w:r>
        <w:rPr>
          <w:rFonts w:ascii="SimSun" w:hAnsi="SimSun" w:eastAsia="SimSun" w:cs="SimSun"/>
          <w:sz w:val="20"/>
          <w:szCs w:val="20"/>
          <w:spacing w:val="10"/>
        </w:rPr>
        <w:t>答：发包人可以以此抗辩，请求在工程价款中扣减修理、返工或者改建的合理费用；也</w:t>
      </w:r>
      <w:r>
        <w:rPr>
          <w:rFonts w:ascii="SimSun" w:hAnsi="SimSun" w:eastAsia="SimSun" w:cs="SimSun"/>
          <w:sz w:val="20"/>
          <w:szCs w:val="20"/>
          <w:spacing w:val="7"/>
        </w:rPr>
        <w:t xml:space="preserve"> </w:t>
      </w:r>
      <w:r>
        <w:rPr>
          <w:rFonts w:ascii="SimSun" w:hAnsi="SimSun" w:eastAsia="SimSun" w:cs="SimSun"/>
          <w:sz w:val="20"/>
          <w:szCs w:val="20"/>
          <w:spacing w:val="10"/>
        </w:rPr>
        <w:t>可以提起反诉，请求承包人支付修理、返工或者改建的合理费用。但发包人要求承包人赔偿</w:t>
      </w:r>
      <w:r>
        <w:rPr>
          <w:rFonts w:ascii="SimSun" w:hAnsi="SimSun" w:eastAsia="SimSun" w:cs="SimSun"/>
          <w:sz w:val="20"/>
          <w:szCs w:val="20"/>
          <w:spacing w:val="5"/>
        </w:rPr>
        <w:t xml:space="preserve"> </w:t>
      </w:r>
      <w:r>
        <w:rPr>
          <w:rFonts w:ascii="SimSun" w:hAnsi="SimSun" w:eastAsia="SimSun" w:cs="SimSun"/>
          <w:sz w:val="20"/>
          <w:szCs w:val="20"/>
          <w:spacing w:val="9"/>
        </w:rPr>
        <w:t>因工程质量不符合约定而造成的其他财产或者人身损害的，应当提起反诉。</w:t>
      </w:r>
    </w:p>
    <w:p>
      <w:pPr>
        <w:ind w:left="23" w:right="68" w:firstLine="421"/>
        <w:spacing w:before="81" w:line="264" w:lineRule="auto"/>
        <w:rPr>
          <w:rFonts w:ascii="SimSun" w:hAnsi="SimSun" w:eastAsia="SimSun" w:cs="SimSun"/>
          <w:sz w:val="20"/>
          <w:szCs w:val="20"/>
        </w:rPr>
      </w:pPr>
      <w:r>
        <w:rPr>
          <w:rFonts w:ascii="SimSun" w:hAnsi="SimSun" w:eastAsia="SimSun" w:cs="SimSun"/>
          <w:sz w:val="20"/>
          <w:szCs w:val="20"/>
          <w:spacing w:val="10"/>
        </w:rPr>
        <w:t>工程未经竣工验收，发包人擅自使用后，又以质量不符合约定为由请求减少支付工程价</w:t>
      </w:r>
      <w:r>
        <w:rPr>
          <w:rFonts w:ascii="SimSun" w:hAnsi="SimSun" w:eastAsia="SimSun" w:cs="SimSun"/>
          <w:sz w:val="20"/>
          <w:szCs w:val="20"/>
          <w:spacing w:val="4"/>
        </w:rPr>
        <w:t xml:space="preserve"> </w:t>
      </w:r>
      <w:r>
        <w:rPr>
          <w:rFonts w:ascii="SimSun" w:hAnsi="SimSun" w:eastAsia="SimSun" w:cs="SimSun"/>
          <w:sz w:val="20"/>
          <w:szCs w:val="20"/>
          <w:spacing w:val="7"/>
        </w:rPr>
        <w:t>款的，不予支持。</w:t>
      </w:r>
    </w:p>
    <w:p>
      <w:pPr>
        <w:ind w:left="44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11.</w:t>
      </w:r>
      <w:r>
        <w:rPr>
          <w:rFonts w:ascii="Times New Roman" w:hAnsi="Times New Roman" w:eastAsia="Times New Roman" w:cs="Times New Roman"/>
          <w:sz w:val="20"/>
          <w:szCs w:val="20"/>
          <w:b/>
          <w:bCs/>
          <w:spacing w:val="20"/>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问：建设工程质量不合格，发包人拒绝由承包人修复而另行委托他人修复的，承包</w:t>
      </w:r>
    </w:p>
    <w:p>
      <w:pPr>
        <w:ind w:left="21"/>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入应否承担修复费用？</w:t>
      </w:r>
    </w:p>
    <w:p>
      <w:pPr>
        <w:ind w:left="22" w:right="68"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答：因承包人的原因造成建设工程质量不合格的，承包人应当承担合理的修复费用。发</w:t>
      </w:r>
      <w:r>
        <w:rPr>
          <w:rFonts w:ascii="SimSun" w:hAnsi="SimSun" w:eastAsia="SimSun" w:cs="SimSun"/>
          <w:sz w:val="20"/>
          <w:szCs w:val="20"/>
          <w:spacing w:val="7"/>
        </w:rPr>
        <w:t xml:space="preserve"> </w:t>
      </w:r>
      <w:r>
        <w:rPr>
          <w:rFonts w:ascii="SimSun" w:hAnsi="SimSun" w:eastAsia="SimSun" w:cs="SimSun"/>
          <w:sz w:val="20"/>
          <w:szCs w:val="20"/>
          <w:spacing w:val="10"/>
        </w:rPr>
        <w:t>包人无正当理由拒绝由承包人修复而另请他人修复的，因另请他人而增加的费用不应由承包</w:t>
      </w:r>
      <w:r>
        <w:rPr>
          <w:rFonts w:ascii="SimSun" w:hAnsi="SimSun" w:eastAsia="SimSun" w:cs="SimSun"/>
          <w:sz w:val="20"/>
          <w:szCs w:val="20"/>
          <w:spacing w:val="7"/>
        </w:rPr>
        <w:t xml:space="preserve"> </w:t>
      </w:r>
      <w:r>
        <w:rPr>
          <w:rFonts w:ascii="SimSun" w:hAnsi="SimSun" w:eastAsia="SimSun" w:cs="SimSun"/>
          <w:sz w:val="20"/>
          <w:szCs w:val="20"/>
          <w:spacing w:val="5"/>
        </w:rPr>
        <w:t>人承担。</w:t>
      </w:r>
    </w:p>
    <w:p>
      <w:pPr>
        <w:ind w:left="44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12.</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问：最高人民法院《关于审理建设工程施工合同纠纷案件适用法律问题的解释》第</w:t>
      </w:r>
    </w:p>
    <w:p>
      <w:pPr>
        <w:ind w:left="21" w:right="73" w:firstLine="1"/>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十二条第二款规定，“造成建设工程质量缺陷，承包人有过错的，也应当承担相应的过错责</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任</w:t>
      </w:r>
      <w:r>
        <w:rPr>
          <w:rFonts w:ascii="SimSun" w:hAnsi="SimSun" w:eastAsia="SimSun" w:cs="SimSun"/>
          <w:sz w:val="20"/>
          <w:szCs w:val="20"/>
          <w:spacing w:val="-7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”，应如何理解？</w:t>
      </w:r>
    </w:p>
    <w:p>
      <w:pPr>
        <w:ind w:left="22" w:right="68" w:firstLine="420"/>
        <w:spacing w:before="78" w:line="277" w:lineRule="auto"/>
        <w:jc w:val="both"/>
        <w:rPr>
          <w:rFonts w:ascii="SimSun" w:hAnsi="SimSun" w:eastAsia="SimSun" w:cs="SimSun"/>
          <w:sz w:val="20"/>
          <w:szCs w:val="20"/>
        </w:rPr>
      </w:pPr>
      <w:r>
        <w:rPr>
          <w:rFonts w:ascii="SimSun" w:hAnsi="SimSun" w:eastAsia="SimSun" w:cs="SimSun"/>
          <w:sz w:val="20"/>
          <w:szCs w:val="20"/>
          <w:spacing w:val="9"/>
        </w:rPr>
        <w:t>答：承包人具有下列情形的，应当认定其有过错</w:t>
      </w:r>
      <w:r>
        <w:rPr>
          <w:rFonts w:ascii="SimSun" w:hAnsi="SimSun" w:eastAsia="SimSun" w:cs="SimSun"/>
          <w:sz w:val="20"/>
          <w:szCs w:val="20"/>
          <w:spacing w:val="-21"/>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）承包人明知发包</w:t>
      </w:r>
      <w:r>
        <w:rPr>
          <w:rFonts w:ascii="SimSun" w:hAnsi="SimSun" w:eastAsia="SimSun" w:cs="SimSun"/>
          <w:sz w:val="20"/>
          <w:szCs w:val="20"/>
          <w:spacing w:val="8"/>
        </w:rPr>
        <w:t>人提供的工程设</w:t>
      </w:r>
      <w:r>
        <w:rPr>
          <w:rFonts w:ascii="SimSun" w:hAnsi="SimSun" w:eastAsia="SimSun" w:cs="SimSun"/>
          <w:sz w:val="20"/>
          <w:szCs w:val="20"/>
          <w:spacing w:val="1"/>
        </w:rPr>
        <w:t xml:space="preserve"> </w:t>
      </w:r>
      <w:r>
        <w:rPr>
          <w:rFonts w:ascii="SimSun" w:hAnsi="SimSun" w:eastAsia="SimSun" w:cs="SimSun"/>
          <w:sz w:val="20"/>
          <w:szCs w:val="20"/>
          <w:spacing w:val="10"/>
        </w:rPr>
        <w:t>计有问题或者在施工中发现设计文件和图纸有差错，而没有及时提出意见和建议，并继续进</w:t>
      </w:r>
      <w:r>
        <w:rPr>
          <w:rFonts w:ascii="SimSun" w:hAnsi="SimSun" w:eastAsia="SimSun" w:cs="SimSun"/>
          <w:sz w:val="20"/>
          <w:szCs w:val="20"/>
          <w:spacing w:val="7"/>
        </w:rPr>
        <w:t xml:space="preserve"> </w:t>
      </w:r>
      <w:r>
        <w:rPr>
          <w:rFonts w:ascii="SimSun" w:hAnsi="SimSun" w:eastAsia="SimSun" w:cs="SimSun"/>
          <w:sz w:val="20"/>
          <w:szCs w:val="20"/>
          <w:spacing w:val="9"/>
        </w:rPr>
        <w:t>行施工的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）对发包人提供的建筑材料、建筑构配件、设备等未按规定进行检验或者</w:t>
      </w:r>
      <w:r>
        <w:rPr>
          <w:rFonts w:ascii="SimSun" w:hAnsi="SimSun" w:eastAsia="SimSun" w:cs="SimSun"/>
          <w:sz w:val="20"/>
          <w:szCs w:val="20"/>
          <w:spacing w:val="8"/>
        </w:rPr>
        <w:t>检验</w:t>
      </w:r>
    </w:p>
    <w:p>
      <w:pPr>
        <w:spacing w:line="277" w:lineRule="auto"/>
        <w:sectPr>
          <w:footerReference w:type="default" r:id="rId25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5" w:firstLine="47"/>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不合格仍予以使用的</w:t>
      </w:r>
      <w:r>
        <w:rPr>
          <w:rFonts w:ascii="SimSun" w:hAnsi="SimSun" w:eastAsia="SimSun" w:cs="SimSun"/>
          <w:sz w:val="20"/>
          <w:szCs w:val="20"/>
          <w:spacing w:val="-42"/>
        </w:rPr>
        <w:t>；（</w:t>
      </w:r>
      <w:r>
        <w:rPr>
          <w:rFonts w:ascii="Times New Roman" w:hAnsi="Times New Roman" w:eastAsia="Times New Roman" w:cs="Times New Roman"/>
          <w:sz w:val="20"/>
          <w:szCs w:val="20"/>
          <w:spacing w:val="6"/>
        </w:rPr>
        <w:t>3</w:t>
      </w:r>
      <w:r>
        <w:rPr>
          <w:rFonts w:ascii="SimSun" w:hAnsi="SimSun" w:eastAsia="SimSun" w:cs="SimSun"/>
          <w:sz w:val="20"/>
          <w:szCs w:val="20"/>
          <w:spacing w:val="6"/>
        </w:rPr>
        <w:t>）对发包人提出的违反法律、行政法规和建筑工程质量、安全标准，</w:t>
      </w:r>
      <w:r>
        <w:rPr>
          <w:rFonts w:ascii="SimSun" w:hAnsi="SimSun" w:eastAsia="SimSun" w:cs="SimSun"/>
          <w:sz w:val="20"/>
          <w:szCs w:val="20"/>
        </w:rPr>
        <w:t xml:space="preserve"> </w:t>
      </w:r>
      <w:r>
        <w:rPr>
          <w:rFonts w:ascii="SimSun" w:hAnsi="SimSun" w:eastAsia="SimSun" w:cs="SimSun"/>
          <w:sz w:val="20"/>
          <w:szCs w:val="20"/>
          <w:spacing w:val="8"/>
        </w:rPr>
        <w:t>降低工程质量要求，未拒绝而进行施工的。</w:t>
      </w:r>
    </w:p>
    <w:p>
      <w:pPr>
        <w:ind w:left="447"/>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13.</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问：承包人已经提交竣工验收报告，发包人拖延验收，而验收后工程质量不合格需</w:t>
      </w:r>
    </w:p>
    <w:p>
      <w:pPr>
        <w:ind w:left="23"/>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要返工的，能否以承包人提交验收报告之日为竣</w:t>
      </w:r>
      <w:r>
        <w:rPr>
          <w:rFonts w:ascii="SimSun" w:hAnsi="SimSun" w:eastAsia="SimSun" w:cs="SimSun"/>
          <w:sz w:val="20"/>
          <w:szCs w:val="20"/>
          <w14:textOutline w14:w="3795" w14:cap="sq" w14:cmpd="sng">
            <w14:solidFill>
              <w14:srgbClr w14:val="000000"/>
            </w14:solidFill>
            <w14:prstDash w14:val="solid"/>
            <w14:bevel/>
          </w14:textOutline>
          <w:spacing w:val="9"/>
        </w:rPr>
        <w:t>工日期？</w:t>
      </w:r>
    </w:p>
    <w:p>
      <w:pPr>
        <w:ind w:left="21" w:right="52" w:firstLine="420"/>
        <w:spacing w:before="83" w:line="289" w:lineRule="auto"/>
        <w:jc w:val="both"/>
        <w:rPr>
          <w:rFonts w:ascii="SimSun" w:hAnsi="SimSun" w:eastAsia="SimSun" w:cs="SimSun"/>
          <w:sz w:val="20"/>
          <w:szCs w:val="20"/>
        </w:rPr>
      </w:pPr>
      <w:r>
        <w:rPr>
          <w:rFonts w:ascii="SimSun" w:hAnsi="SimSun" w:eastAsia="SimSun" w:cs="SimSun"/>
          <w:sz w:val="20"/>
          <w:szCs w:val="20"/>
          <w:spacing w:val="10"/>
        </w:rPr>
        <w:t>答：最高人民法院《关于审理建设工程施工合同纠纷案件适用法律问题的解释》第十四</w:t>
      </w:r>
      <w:r>
        <w:rPr>
          <w:rFonts w:ascii="SimSun" w:hAnsi="SimSun" w:eastAsia="SimSun" w:cs="SimSun"/>
          <w:sz w:val="20"/>
          <w:szCs w:val="20"/>
          <w:spacing w:val="7"/>
        </w:rPr>
        <w:t xml:space="preserve"> </w:t>
      </w:r>
      <w:r>
        <w:rPr>
          <w:rFonts w:ascii="SimSun" w:hAnsi="SimSun" w:eastAsia="SimSun" w:cs="SimSun"/>
          <w:sz w:val="20"/>
          <w:szCs w:val="20"/>
          <w:spacing w:val="9"/>
        </w:rPr>
        <w:t>条第（二）项规定的：</w:t>
      </w:r>
      <w:r>
        <w:rPr>
          <w:rFonts w:ascii="SimSun" w:hAnsi="SimSun" w:eastAsia="SimSun" w:cs="SimSun"/>
          <w:sz w:val="20"/>
          <w:szCs w:val="20"/>
          <w:spacing w:val="-78"/>
        </w:rPr>
        <w:t xml:space="preserve"> </w:t>
      </w:r>
      <w:r>
        <w:rPr>
          <w:rFonts w:ascii="SimSun" w:hAnsi="SimSun" w:eastAsia="SimSun" w:cs="SimSun"/>
          <w:sz w:val="20"/>
          <w:szCs w:val="20"/>
          <w:spacing w:val="9"/>
        </w:rPr>
        <w:t>“承包人已经提交竣工验收报</w:t>
      </w:r>
      <w:r>
        <w:rPr>
          <w:rFonts w:ascii="SimSun" w:hAnsi="SimSun" w:eastAsia="SimSun" w:cs="SimSun"/>
          <w:sz w:val="20"/>
          <w:szCs w:val="20"/>
          <w:spacing w:val="8"/>
        </w:rPr>
        <w:t>告，发包人拖延验收的，</w:t>
      </w:r>
      <w:r>
        <w:rPr>
          <w:rFonts w:ascii="SimSun" w:hAnsi="SimSun" w:eastAsia="SimSun" w:cs="SimSun"/>
          <w:sz w:val="20"/>
          <w:szCs w:val="20"/>
          <w:spacing w:val="-59"/>
        </w:rPr>
        <w:t xml:space="preserve"> </w:t>
      </w:r>
      <w:r>
        <w:rPr>
          <w:rFonts w:ascii="SimSun" w:hAnsi="SimSun" w:eastAsia="SimSun" w:cs="SimSun"/>
          <w:sz w:val="20"/>
          <w:szCs w:val="20"/>
          <w:spacing w:val="8"/>
        </w:rPr>
        <w:t>以承包人提交</w:t>
      </w:r>
      <w:r>
        <w:rPr>
          <w:rFonts w:ascii="SimSun" w:hAnsi="SimSun" w:eastAsia="SimSun" w:cs="SimSun"/>
          <w:sz w:val="20"/>
          <w:szCs w:val="20"/>
        </w:rPr>
        <w:t xml:space="preserve"> </w:t>
      </w:r>
      <w:r>
        <w:rPr>
          <w:rFonts w:ascii="SimSun" w:hAnsi="SimSun" w:eastAsia="SimSun" w:cs="SimSun"/>
          <w:sz w:val="20"/>
          <w:szCs w:val="20"/>
          <w:spacing w:val="9"/>
        </w:rPr>
        <w:t>验收报告之日为竣工日期</w:t>
      </w:r>
      <w:r>
        <w:rPr>
          <w:rFonts w:ascii="SimSun" w:hAnsi="SimSun" w:eastAsia="SimSun" w:cs="SimSun"/>
          <w:sz w:val="20"/>
          <w:szCs w:val="20"/>
          <w:spacing w:val="-54"/>
        </w:rPr>
        <w:t xml:space="preserve"> </w:t>
      </w:r>
      <w:r>
        <w:rPr>
          <w:rFonts w:ascii="SimSun" w:hAnsi="SimSun" w:eastAsia="SimSun" w:cs="SimSun"/>
          <w:sz w:val="20"/>
          <w:szCs w:val="20"/>
          <w:spacing w:val="9"/>
        </w:rPr>
        <w:t>”是指工程经竣工验收合格的情形。发包人拖延验收，而验收的工</w:t>
      </w:r>
      <w:r>
        <w:rPr>
          <w:rFonts w:ascii="SimSun" w:hAnsi="SimSun" w:eastAsia="SimSun" w:cs="SimSun"/>
          <w:sz w:val="20"/>
          <w:szCs w:val="20"/>
        </w:rPr>
        <w:t xml:space="preserve"> </w:t>
      </w:r>
      <w:r>
        <w:rPr>
          <w:rFonts w:ascii="SimSun" w:hAnsi="SimSun" w:eastAsia="SimSun" w:cs="SimSun"/>
          <w:sz w:val="20"/>
          <w:szCs w:val="20"/>
          <w:spacing w:val="10"/>
        </w:rPr>
        <w:t>程质量不合格，经修改后才通过竣工验收。当事人对建设工程实际竣工日期有以承包人修改</w:t>
      </w:r>
      <w:r>
        <w:rPr>
          <w:rFonts w:ascii="SimSun" w:hAnsi="SimSun" w:eastAsia="SimSun" w:cs="SimSun"/>
          <w:sz w:val="20"/>
          <w:szCs w:val="20"/>
          <w:spacing w:val="8"/>
        </w:rPr>
        <w:t xml:space="preserve"> </w:t>
      </w:r>
      <w:r>
        <w:rPr>
          <w:rFonts w:ascii="SimSun" w:hAnsi="SimSun" w:eastAsia="SimSun" w:cs="SimSun"/>
          <w:sz w:val="20"/>
          <w:szCs w:val="20"/>
          <w:spacing w:val="10"/>
        </w:rPr>
        <w:t>后提请发包人验收之日作为竣工日期。但在计算承包人的实际施工工期时，应当扣除发包人</w:t>
      </w:r>
      <w:r>
        <w:rPr>
          <w:rFonts w:ascii="SimSun" w:hAnsi="SimSun" w:eastAsia="SimSun" w:cs="SimSun"/>
          <w:sz w:val="20"/>
          <w:szCs w:val="20"/>
          <w:spacing w:val="8"/>
        </w:rPr>
        <w:t xml:space="preserve"> </w:t>
      </w:r>
      <w:r>
        <w:rPr>
          <w:rFonts w:ascii="SimSun" w:hAnsi="SimSun" w:eastAsia="SimSun" w:cs="SimSun"/>
          <w:sz w:val="20"/>
          <w:szCs w:val="20"/>
          <w:spacing w:val="7"/>
        </w:rPr>
        <w:t>拖延验收的期间。</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14.</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问：当事人约定发包人收到竣工结算文件后一定期限内应予答复，但未明确约定不</w:t>
      </w:r>
    </w:p>
    <w:p>
      <w:pPr>
        <w:ind w:left="22" w:right="54"/>
        <w:spacing w:before="81" w:line="287"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答复即视为认可竣工结算文件，发包人未在约定的期限内答复，承包人请求以其提交的竣工</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结算文件作为结算依据的，应否支持？承包人提交的竣工结算资料不完整，发包人未在约定</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期限内答复的，如何处理？如果当事人未约定答复期限，能否根据建设部《建筑工程施工发</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包与承包计价管理办法》第十六条第一款第二项和第二款的规定，认定双方约定的答复期限</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为</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6"/>
        </w:rPr>
        <w:t>28</w:t>
      </w:r>
      <w:r>
        <w:rPr>
          <w:rFonts w:ascii="Times New Roman" w:hAnsi="Times New Roman" w:eastAsia="Times New Roman" w:cs="Times New Roman"/>
          <w:sz w:val="20"/>
          <w:szCs w:val="20"/>
          <w:b/>
          <w:bCs/>
          <w:spacing w:val="45"/>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日？</w:t>
      </w:r>
    </w:p>
    <w:p>
      <w:pPr>
        <w:ind w:left="22" w:right="52" w:firstLine="420"/>
        <w:spacing w:before="79" w:line="287" w:lineRule="auto"/>
        <w:jc w:val="both"/>
        <w:rPr>
          <w:rFonts w:ascii="SimSun" w:hAnsi="SimSun" w:eastAsia="SimSun" w:cs="SimSun"/>
          <w:sz w:val="20"/>
          <w:szCs w:val="20"/>
        </w:rPr>
      </w:pPr>
      <w:r>
        <w:rPr>
          <w:rFonts w:ascii="SimSun" w:hAnsi="SimSun" w:eastAsia="SimSun" w:cs="SimSun"/>
          <w:sz w:val="20"/>
          <w:szCs w:val="20"/>
          <w:spacing w:val="10"/>
        </w:rPr>
        <w:t>答：当事人约定发包人收到竣工结算文件后一定期限内应予答复，但未明确约定不答复</w:t>
      </w:r>
      <w:r>
        <w:rPr>
          <w:rFonts w:ascii="SimSun" w:hAnsi="SimSun" w:eastAsia="SimSun" w:cs="SimSun"/>
          <w:sz w:val="20"/>
          <w:szCs w:val="20"/>
          <w:spacing w:val="5"/>
        </w:rPr>
        <w:t xml:space="preserve"> </w:t>
      </w:r>
      <w:r>
        <w:rPr>
          <w:rFonts w:ascii="SimSun" w:hAnsi="SimSun" w:eastAsia="SimSun" w:cs="SimSun"/>
          <w:sz w:val="20"/>
          <w:szCs w:val="20"/>
          <w:spacing w:val="10"/>
        </w:rPr>
        <w:t>即视为认可竣工结算文件的，若发包人未在约定的期限内答复，承包人提交的竣工结算文件</w:t>
      </w:r>
      <w:r>
        <w:rPr>
          <w:rFonts w:ascii="SimSun" w:hAnsi="SimSun" w:eastAsia="SimSun" w:cs="SimSun"/>
          <w:sz w:val="20"/>
          <w:szCs w:val="20"/>
          <w:spacing w:val="7"/>
        </w:rPr>
        <w:t xml:space="preserve"> </w:t>
      </w:r>
      <w:r>
        <w:rPr>
          <w:rFonts w:ascii="SimSun" w:hAnsi="SimSun" w:eastAsia="SimSun" w:cs="SimSun"/>
          <w:sz w:val="20"/>
          <w:szCs w:val="20"/>
          <w:spacing w:val="10"/>
        </w:rPr>
        <w:t>不能作为工程造价的结算依据。承包人提交的竣工结算资料不完整的，发包人应在约定的期</w:t>
      </w:r>
      <w:r>
        <w:rPr>
          <w:rFonts w:ascii="SimSun" w:hAnsi="SimSun" w:eastAsia="SimSun" w:cs="SimSun"/>
          <w:sz w:val="20"/>
          <w:szCs w:val="20"/>
          <w:spacing w:val="7"/>
        </w:rPr>
        <w:t xml:space="preserve"> </w:t>
      </w:r>
      <w:r>
        <w:rPr>
          <w:rFonts w:ascii="SimSun" w:hAnsi="SimSun" w:eastAsia="SimSun" w:cs="SimSun"/>
          <w:sz w:val="20"/>
          <w:szCs w:val="20"/>
          <w:spacing w:val="10"/>
        </w:rPr>
        <w:t>限内告知承包人，发包人未告知的，视为在约定的期限内不予答复、当事人未约定发包人的</w:t>
      </w:r>
      <w:r>
        <w:rPr>
          <w:rFonts w:ascii="SimSun" w:hAnsi="SimSun" w:eastAsia="SimSun" w:cs="SimSun"/>
          <w:sz w:val="20"/>
          <w:szCs w:val="20"/>
          <w:spacing w:val="7"/>
        </w:rPr>
        <w:t xml:space="preserve"> </w:t>
      </w:r>
      <w:r>
        <w:rPr>
          <w:rFonts w:ascii="SimSun" w:hAnsi="SimSun" w:eastAsia="SimSun" w:cs="SimSun"/>
          <w:sz w:val="20"/>
          <w:szCs w:val="20"/>
          <w:spacing w:val="8"/>
        </w:rPr>
        <w:t>答复期限的。不应推定其答复期限。</w:t>
      </w:r>
    </w:p>
    <w:p>
      <w:pPr>
        <w:ind w:left="447"/>
        <w:spacing w:before="79"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15.</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问：施工过程中，发包方工作人员确认的工程量以及价款等的签证能否作为工程价</w:t>
      </w:r>
    </w:p>
    <w:p>
      <w:pPr>
        <w:ind w:left="23"/>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款的结算依据？</w:t>
      </w:r>
    </w:p>
    <w:p>
      <w:pPr>
        <w:ind w:left="22" w:right="52" w:firstLine="420"/>
        <w:spacing w:before="83" w:line="283" w:lineRule="auto"/>
        <w:jc w:val="both"/>
        <w:rPr>
          <w:rFonts w:ascii="SimSun" w:hAnsi="SimSun" w:eastAsia="SimSun" w:cs="SimSun"/>
          <w:sz w:val="20"/>
          <w:szCs w:val="20"/>
        </w:rPr>
      </w:pPr>
      <w:r>
        <w:rPr>
          <w:rFonts w:ascii="SimSun" w:hAnsi="SimSun" w:eastAsia="SimSun" w:cs="SimSun"/>
          <w:sz w:val="20"/>
          <w:szCs w:val="20"/>
          <w:spacing w:val="10"/>
        </w:rPr>
        <w:t>答：双方当事人对有权进行工程量和价款等予以签证、确认的具体人员有约定的，除该</w:t>
      </w:r>
      <w:r>
        <w:rPr>
          <w:rFonts w:ascii="SimSun" w:hAnsi="SimSun" w:eastAsia="SimSun" w:cs="SimSun"/>
          <w:sz w:val="20"/>
          <w:szCs w:val="20"/>
          <w:spacing w:val="5"/>
        </w:rPr>
        <w:t xml:space="preserve"> </w:t>
      </w:r>
      <w:r>
        <w:rPr>
          <w:rFonts w:ascii="SimSun" w:hAnsi="SimSun" w:eastAsia="SimSun" w:cs="SimSun"/>
          <w:sz w:val="20"/>
          <w:szCs w:val="20"/>
          <w:spacing w:val="10"/>
        </w:rPr>
        <w:t>具体人员及法定代表人外，他人对工程量和价款等所作的签证、确认不能作为工程价款的结</w:t>
      </w:r>
      <w:r>
        <w:rPr>
          <w:rFonts w:ascii="SimSun" w:hAnsi="SimSun" w:eastAsia="SimSun" w:cs="SimSun"/>
          <w:sz w:val="20"/>
          <w:szCs w:val="20"/>
          <w:spacing w:val="7"/>
        </w:rPr>
        <w:t xml:space="preserve"> </w:t>
      </w:r>
      <w:r>
        <w:rPr>
          <w:rFonts w:ascii="SimSun" w:hAnsi="SimSun" w:eastAsia="SimSun" w:cs="SimSun"/>
          <w:sz w:val="20"/>
          <w:szCs w:val="20"/>
          <w:spacing w:val="10"/>
        </w:rPr>
        <w:t>算依据；没有约定的，发包人应对其工作人员的职务行为承担民事责任；但发包人有证明承</w:t>
      </w:r>
      <w:r>
        <w:rPr>
          <w:rFonts w:ascii="SimSun" w:hAnsi="SimSun" w:eastAsia="SimSun" w:cs="SimSun"/>
          <w:sz w:val="20"/>
          <w:szCs w:val="20"/>
          <w:spacing w:val="7"/>
        </w:rPr>
        <w:t xml:space="preserve"> </w:t>
      </w:r>
      <w:r>
        <w:rPr>
          <w:rFonts w:ascii="SimSun" w:hAnsi="SimSun" w:eastAsia="SimSun" w:cs="SimSun"/>
          <w:sz w:val="20"/>
          <w:szCs w:val="20"/>
          <w:spacing w:val="9"/>
        </w:rPr>
        <w:t>包人明知该工作人员无相应权限的。该工件人员签证的内容对发包人不发生法律效力。</w:t>
      </w:r>
    </w:p>
    <w:p>
      <w:pPr>
        <w:ind w:left="447"/>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5"/>
        </w:rPr>
        <w:t>16.</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问：人民法院在审理建设工程施工合同案件</w:t>
      </w:r>
      <w:r>
        <w:rPr>
          <w:rFonts w:ascii="SimSun" w:hAnsi="SimSun" w:eastAsia="SimSun" w:cs="SimSun"/>
          <w:sz w:val="20"/>
          <w:szCs w:val="20"/>
          <w14:textOutline w14:w="3795" w14:cap="sq" w14:cmpd="sng">
            <w14:solidFill>
              <w14:srgbClr w14:val="000000"/>
            </w14:solidFill>
            <w14:prstDash w14:val="solid"/>
            <w14:bevel/>
          </w14:textOutline>
          <w:spacing w:val="4"/>
        </w:rPr>
        <w:t>时，是否可以主动对工程造价进行鉴定？</w:t>
      </w:r>
    </w:p>
    <w:p>
      <w:pPr>
        <w:ind w:left="35"/>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当事人不申请鉴定导致工程价款无法确定的，如何处理？</w:t>
      </w:r>
    </w:p>
    <w:p>
      <w:pPr>
        <w:ind w:left="22" w:right="52" w:firstLine="420"/>
        <w:spacing w:before="83" w:line="283" w:lineRule="auto"/>
        <w:jc w:val="both"/>
        <w:rPr>
          <w:rFonts w:ascii="SimSun" w:hAnsi="SimSun" w:eastAsia="SimSun" w:cs="SimSun"/>
          <w:sz w:val="20"/>
          <w:szCs w:val="20"/>
        </w:rPr>
      </w:pPr>
      <w:r>
        <w:rPr>
          <w:rFonts w:ascii="SimSun" w:hAnsi="SimSun" w:eastAsia="SimSun" w:cs="SimSun"/>
          <w:sz w:val="20"/>
          <w:szCs w:val="20"/>
          <w:spacing w:val="10"/>
        </w:rPr>
        <w:t>答：除依照最高人民法院《关于民事诉讼证据的若干规定》属于应当由人民法院调查收</w:t>
      </w:r>
      <w:r>
        <w:rPr>
          <w:rFonts w:ascii="SimSun" w:hAnsi="SimSun" w:eastAsia="SimSun" w:cs="SimSun"/>
          <w:sz w:val="20"/>
          <w:szCs w:val="20"/>
          <w:spacing w:val="5"/>
        </w:rPr>
        <w:t xml:space="preserve"> </w:t>
      </w:r>
      <w:r>
        <w:rPr>
          <w:rFonts w:ascii="SimSun" w:hAnsi="SimSun" w:eastAsia="SimSun" w:cs="SimSun"/>
          <w:sz w:val="20"/>
          <w:szCs w:val="20"/>
          <w:spacing w:val="10"/>
        </w:rPr>
        <w:t>集证据外，人民法院对工程造价进行鉴定应当依照当事人的申请进行。工程造价需经鉴定才</w:t>
      </w:r>
      <w:r>
        <w:rPr>
          <w:rFonts w:ascii="SimSun" w:hAnsi="SimSun" w:eastAsia="SimSun" w:cs="SimSun"/>
          <w:sz w:val="20"/>
          <w:szCs w:val="20"/>
          <w:spacing w:val="7"/>
        </w:rPr>
        <w:t xml:space="preserve"> </w:t>
      </w:r>
      <w:r>
        <w:rPr>
          <w:rFonts w:ascii="SimSun" w:hAnsi="SimSun" w:eastAsia="SimSun" w:cs="SimSun"/>
          <w:sz w:val="20"/>
          <w:szCs w:val="20"/>
          <w:spacing w:val="10"/>
        </w:rPr>
        <w:t>能确定的，人民法院应当告知负有举证责任的当事人在一定期限内提出鉴定申请，负有举证</w:t>
      </w:r>
      <w:r>
        <w:rPr>
          <w:rFonts w:ascii="SimSun" w:hAnsi="SimSun" w:eastAsia="SimSun" w:cs="SimSun"/>
          <w:sz w:val="20"/>
          <w:szCs w:val="20"/>
          <w:spacing w:val="7"/>
        </w:rPr>
        <w:t xml:space="preserve"> </w:t>
      </w:r>
      <w:r>
        <w:rPr>
          <w:rFonts w:ascii="SimSun" w:hAnsi="SimSun" w:eastAsia="SimSun" w:cs="SimSun"/>
          <w:sz w:val="20"/>
          <w:szCs w:val="20"/>
          <w:spacing w:val="9"/>
        </w:rPr>
        <w:t>责任的当事人拒不申请的，应承担由此产生的不利后果。</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17.</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问：当事人对付款时间没有约定或者约定不明的，最高人民法院《关于审理建设工</w:t>
      </w:r>
    </w:p>
    <w:p>
      <w:pPr>
        <w:ind w:left="23" w:right="54" w:hanging="2"/>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程施工合同纠纷案件适用法律问题的解释》第十八条规定的应付款时间是否可以作为承包人</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主张工程款的诉讼时效起算时间？</w:t>
      </w:r>
    </w:p>
    <w:p>
      <w:pPr>
        <w:ind w:left="32" w:right="52" w:firstLine="410"/>
        <w:spacing w:before="83" w:line="264" w:lineRule="auto"/>
        <w:rPr>
          <w:rFonts w:ascii="SimSun" w:hAnsi="SimSun" w:eastAsia="SimSun" w:cs="SimSun"/>
          <w:sz w:val="20"/>
          <w:szCs w:val="20"/>
        </w:rPr>
      </w:pPr>
      <w:r>
        <w:rPr>
          <w:rFonts w:ascii="SimSun" w:hAnsi="SimSun" w:eastAsia="SimSun" w:cs="SimSun"/>
          <w:sz w:val="20"/>
          <w:szCs w:val="20"/>
          <w:spacing w:val="10"/>
        </w:rPr>
        <w:t>答：当事人对付款时间没有约定或约定不明，承包人请求发包人支付工程份款的，诉讼</w:t>
      </w:r>
      <w:r>
        <w:rPr>
          <w:rFonts w:ascii="SimSun" w:hAnsi="SimSun" w:eastAsia="SimSun" w:cs="SimSun"/>
          <w:sz w:val="20"/>
          <w:szCs w:val="20"/>
          <w:spacing w:val="7"/>
        </w:rPr>
        <w:t xml:space="preserve"> </w:t>
      </w:r>
      <w:r>
        <w:rPr>
          <w:rFonts w:ascii="SimSun" w:hAnsi="SimSun" w:eastAsia="SimSun" w:cs="SimSun"/>
          <w:sz w:val="20"/>
          <w:szCs w:val="20"/>
          <w:spacing w:val="7"/>
        </w:rPr>
        <w:t>时效从建设工程交付之日起算。</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18.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建设工程施工合同约定，工程竣</w:t>
      </w:r>
      <w:r>
        <w:rPr>
          <w:rFonts w:ascii="SimSun" w:hAnsi="SimSun" w:eastAsia="SimSun" w:cs="SimSun"/>
          <w:sz w:val="20"/>
          <w:szCs w:val="20"/>
          <w14:textOutline w14:w="3795" w14:cap="sq" w14:cmpd="sng">
            <w14:solidFill>
              <w14:srgbClr w14:val="000000"/>
            </w14:solidFill>
            <w14:prstDash w14:val="solid"/>
            <w14:bevel/>
          </w14:textOutline>
          <w:spacing w:val="10"/>
        </w:rPr>
        <w:t>工验收合格后支付工程款，但工程完工后，发包人</w:t>
      </w:r>
    </w:p>
    <w:p>
      <w:pPr>
        <w:ind w:left="21"/>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拒不验收或者不组织验收，承包人起诉要求支付工程款的，如何处理？</w:t>
      </w:r>
    </w:p>
    <w:p>
      <w:pPr>
        <w:ind w:left="24" w:right="52" w:firstLine="417"/>
        <w:spacing w:before="81" w:line="264" w:lineRule="auto"/>
        <w:rPr>
          <w:rFonts w:ascii="SimSun" w:hAnsi="SimSun" w:eastAsia="SimSun" w:cs="SimSun"/>
          <w:sz w:val="20"/>
          <w:szCs w:val="20"/>
        </w:rPr>
      </w:pPr>
      <w:r>
        <w:rPr>
          <w:rFonts w:ascii="SimSun" w:hAnsi="SimSun" w:eastAsia="SimSun" w:cs="SimSun"/>
          <w:sz w:val="20"/>
          <w:szCs w:val="20"/>
          <w:spacing w:val="10"/>
        </w:rPr>
        <w:t>答：工程完工后，发包人无正当理由不依照法律规定或者合同约定进行竣工验收的，视</w:t>
      </w:r>
      <w:r>
        <w:rPr>
          <w:rFonts w:ascii="SimSun" w:hAnsi="SimSun" w:eastAsia="SimSun" w:cs="SimSun"/>
          <w:sz w:val="20"/>
          <w:szCs w:val="20"/>
          <w:spacing w:val="7"/>
        </w:rPr>
        <w:t xml:space="preserve"> </w:t>
      </w:r>
      <w:r>
        <w:rPr>
          <w:rFonts w:ascii="SimSun" w:hAnsi="SimSun" w:eastAsia="SimSun" w:cs="SimSun"/>
          <w:sz w:val="20"/>
          <w:szCs w:val="20"/>
          <w:spacing w:val="9"/>
        </w:rPr>
        <w:t>为恶意阻止付款条件成就，其应当履行验收或者组织验收义务之日为付款条件成就之日。</w:t>
      </w:r>
    </w:p>
    <w:p>
      <w:pPr>
        <w:spacing w:line="264" w:lineRule="auto"/>
        <w:sectPr>
          <w:footerReference w:type="default" r:id="rId25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right="2"/>
        <w:spacing w:before="1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0"/>
        </w:rPr>
        <w:t>19.</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问：建设工程施工过程中，因设计变更或者遇特殊地质情况等客观原况原因，当事</w:t>
      </w:r>
    </w:p>
    <w:p>
      <w:pPr>
        <w:ind w:left="23"/>
        <w:spacing w:before="79"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人另行签订合同，变更了中标合同的内容，是否仍应以中标合同作为结算</w:t>
      </w:r>
      <w:r>
        <w:rPr>
          <w:rFonts w:ascii="SimSun" w:hAnsi="SimSun" w:eastAsia="SimSun" w:cs="SimSun"/>
          <w:sz w:val="20"/>
          <w:szCs w:val="20"/>
          <w14:textOutline w14:w="3795" w14:cap="sq" w14:cmpd="sng">
            <w14:solidFill>
              <w14:srgbClr w14:val="000000"/>
            </w14:solidFill>
            <w14:prstDash w14:val="solid"/>
            <w14:bevel/>
          </w14:textOutline>
          <w:spacing w:val="9"/>
        </w:rPr>
        <w:t>工程价款的依据？</w:t>
      </w:r>
    </w:p>
    <w:p>
      <w:pPr>
        <w:ind w:left="21" w:firstLine="420"/>
        <w:spacing w:before="84" w:line="276" w:lineRule="auto"/>
        <w:jc w:val="both"/>
        <w:rPr>
          <w:rFonts w:ascii="SimSun" w:hAnsi="SimSun" w:eastAsia="SimSun" w:cs="SimSun"/>
          <w:sz w:val="20"/>
          <w:szCs w:val="20"/>
        </w:rPr>
      </w:pPr>
      <w:r>
        <w:rPr>
          <w:rFonts w:ascii="SimSun" w:hAnsi="SimSun" w:eastAsia="SimSun" w:cs="SimSun"/>
          <w:sz w:val="20"/>
          <w:szCs w:val="20"/>
          <w:spacing w:val="10"/>
        </w:rPr>
        <w:t>答：建设工程施工合同履行过程中，因设计变更或者遇特殊地质情况等客观原因导致工</w:t>
      </w:r>
      <w:r>
        <w:rPr>
          <w:rFonts w:ascii="SimSun" w:hAnsi="SimSun" w:eastAsia="SimSun" w:cs="SimSun"/>
          <w:sz w:val="20"/>
          <w:szCs w:val="20"/>
          <w:spacing w:val="7"/>
        </w:rPr>
        <w:t xml:space="preserve"> </w:t>
      </w:r>
      <w:r>
        <w:rPr>
          <w:rFonts w:ascii="SimSun" w:hAnsi="SimSun" w:eastAsia="SimSun" w:cs="SimSun"/>
          <w:sz w:val="20"/>
          <w:szCs w:val="20"/>
          <w:spacing w:val="10"/>
        </w:rPr>
        <w:t>程量增减，当事人协商一致对中标合同的内容进行修改，属于正常行使合同变更权，修改后</w:t>
      </w:r>
      <w:r>
        <w:rPr>
          <w:rFonts w:ascii="SimSun" w:hAnsi="SimSun" w:eastAsia="SimSun" w:cs="SimSun"/>
          <w:sz w:val="20"/>
          <w:szCs w:val="20"/>
          <w:spacing w:val="8"/>
        </w:rPr>
        <w:t xml:space="preserve"> </w:t>
      </w:r>
      <w:r>
        <w:rPr>
          <w:rFonts w:ascii="SimSun" w:hAnsi="SimSun" w:eastAsia="SimSun" w:cs="SimSun"/>
          <w:sz w:val="20"/>
          <w:szCs w:val="20"/>
          <w:spacing w:val="8"/>
        </w:rPr>
        <w:t>的合同可以作为结算工程价款的依据。</w:t>
      </w:r>
    </w:p>
    <w:p>
      <w:pPr>
        <w:spacing w:before="81"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0"/>
        </w:rPr>
        <w:t>20.</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w:t>
      </w:r>
      <w:r>
        <w:rPr>
          <w:rFonts w:ascii="SimSun" w:hAnsi="SimSun" w:eastAsia="SimSun" w:cs="SimSun"/>
          <w:sz w:val="20"/>
          <w:szCs w:val="20"/>
          <w:spacing w:val="-8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《最高人民法院关于审理建设工程施工合同纠纷案件适用法律问</w:t>
      </w:r>
      <w:r>
        <w:rPr>
          <w:rFonts w:ascii="SimSun" w:hAnsi="SimSun" w:eastAsia="SimSun" w:cs="SimSun"/>
          <w:sz w:val="20"/>
          <w:szCs w:val="20"/>
          <w14:textOutline w14:w="3795" w14:cap="sq" w14:cmpd="sng">
            <w14:solidFill>
              <w14:srgbClr w14:val="000000"/>
            </w14:solidFill>
            <w14:prstDash w14:val="solid"/>
            <w14:bevel/>
          </w14:textOutline>
          <w:spacing w:val="9"/>
        </w:rPr>
        <w:t>题的解释》是</w:t>
      </w:r>
    </w:p>
    <w:p>
      <w:pPr>
        <w:ind w:left="28"/>
        <w:spacing w:before="79"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否适用于城镇个人自建房屋、农村建房合同或者房屋建筑之外的其他工程施工合同？</w:t>
      </w:r>
    </w:p>
    <w:p>
      <w:pPr>
        <w:ind w:left="21" w:firstLine="420"/>
        <w:spacing w:before="83" w:line="283" w:lineRule="auto"/>
        <w:jc w:val="both"/>
        <w:rPr>
          <w:rFonts w:ascii="SimSun" w:hAnsi="SimSun" w:eastAsia="SimSun" w:cs="SimSun"/>
          <w:sz w:val="20"/>
          <w:szCs w:val="20"/>
        </w:rPr>
      </w:pPr>
      <w:r>
        <w:rPr>
          <w:rFonts w:ascii="SimSun" w:hAnsi="SimSun" w:eastAsia="SimSun" w:cs="SimSun"/>
          <w:sz w:val="20"/>
          <w:szCs w:val="20"/>
          <w:spacing w:val="10"/>
        </w:rPr>
        <w:t>答：城镇个人自建房屋适用该司法解释，但农村建房不适用该司法解释，农村建筑活动</w:t>
      </w:r>
      <w:r>
        <w:rPr>
          <w:rFonts w:ascii="SimSun" w:hAnsi="SimSun" w:eastAsia="SimSun" w:cs="SimSun"/>
          <w:sz w:val="20"/>
          <w:szCs w:val="20"/>
          <w:spacing w:val="5"/>
        </w:rPr>
        <w:t xml:space="preserve"> </w:t>
      </w:r>
      <w:r>
        <w:rPr>
          <w:rFonts w:ascii="SimSun" w:hAnsi="SimSun" w:eastAsia="SimSun" w:cs="SimSun"/>
          <w:sz w:val="20"/>
          <w:szCs w:val="20"/>
          <w:spacing w:val="10"/>
        </w:rPr>
        <w:t>由国务院《村庄和集镇规划建设管理条例》及相关法规、法规调整。桥梁、铁路、公路、码</w:t>
      </w:r>
      <w:r>
        <w:rPr>
          <w:rFonts w:ascii="SimSun" w:hAnsi="SimSun" w:eastAsia="SimSun" w:cs="SimSun"/>
          <w:sz w:val="20"/>
          <w:szCs w:val="20"/>
          <w:spacing w:val="8"/>
        </w:rPr>
        <w:t xml:space="preserve"> </w:t>
      </w:r>
      <w:r>
        <w:rPr>
          <w:rFonts w:ascii="SimSun" w:hAnsi="SimSun" w:eastAsia="SimSun" w:cs="SimSun"/>
          <w:sz w:val="20"/>
          <w:szCs w:val="20"/>
          <w:spacing w:val="10"/>
        </w:rPr>
        <w:t>头、堤坝等构筑物工程、线路管道和设备安装工程以及构成专业承包的建筑装饰装修土程等</w:t>
      </w:r>
      <w:r>
        <w:rPr>
          <w:rFonts w:ascii="SimSun" w:hAnsi="SimSun" w:eastAsia="SimSun" w:cs="SimSun"/>
          <w:sz w:val="20"/>
          <w:szCs w:val="20"/>
          <w:spacing w:val="8"/>
        </w:rPr>
        <w:t xml:space="preserve"> </w:t>
      </w:r>
      <w:r>
        <w:rPr>
          <w:rFonts w:ascii="SimSun" w:hAnsi="SimSun" w:eastAsia="SimSun" w:cs="SimSun"/>
          <w:sz w:val="20"/>
          <w:szCs w:val="20"/>
          <w:spacing w:val="8"/>
        </w:rPr>
        <w:t>施工合同适用该司法解释。</w:t>
      </w:r>
    </w:p>
    <w:p>
      <w:pPr>
        <w:spacing w:line="283" w:lineRule="auto"/>
        <w:sectPr>
          <w:footerReference w:type="default" r:id="rId25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153" w:id="154"/>
      <w:bookmarkEnd w:id="154"/>
      <w:bookmarkStart w:name="bookmark154" w:id="155"/>
      <w:bookmarkEnd w:id="155"/>
      <w:r>
        <w:rPr>
          <w:rFonts w:ascii="SimHei" w:hAnsi="SimHei" w:eastAsia="SimHei" w:cs="SimHei"/>
          <w:sz w:val="31"/>
          <w:szCs w:val="31"/>
          <w:spacing w:val="6"/>
        </w:rPr>
        <w:t>（二）福建省中级法院</w:t>
      </w:r>
    </w:p>
    <w:p>
      <w:pPr>
        <w:ind w:left="258"/>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9.2.</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泉州市中级人民法院关于审理建设工程合同纠纷案件的</w:t>
      </w:r>
    </w:p>
    <w:p>
      <w:pPr>
        <w:ind w:left="2292"/>
        <w:spacing w:before="29" w:line="221" w:lineRule="auto"/>
        <w:rPr>
          <w:rFonts w:ascii="SimHei" w:hAnsi="SimHei" w:eastAsia="SimHei" w:cs="SimHei"/>
          <w:sz w:val="30"/>
          <w:szCs w:val="30"/>
        </w:rPr>
      </w:pPr>
      <w:r>
        <w:rPr>
          <w:rFonts w:ascii="SimHei" w:hAnsi="SimHei" w:eastAsia="SimHei" w:cs="SimHei"/>
          <w:sz w:val="30"/>
          <w:szCs w:val="30"/>
          <w:spacing w:val="-2"/>
        </w:rPr>
        <w:t>审判长联席会议纪要（试行）</w:t>
      </w:r>
    </w:p>
    <w:p>
      <w:pPr>
        <w:ind w:left="3217"/>
        <w:spacing w:before="1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2021</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22  </w:t>
      </w:r>
      <w:r>
        <w:rPr>
          <w:rFonts w:ascii="FangSong" w:hAnsi="FangSong" w:eastAsia="FangSong" w:cs="FangSong"/>
          <w:sz w:val="20"/>
          <w:szCs w:val="20"/>
          <w:spacing w:val="-4"/>
        </w:rPr>
        <w:t>日）</w:t>
      </w:r>
    </w:p>
    <w:p>
      <w:pPr>
        <w:ind w:left="23" w:right="90" w:firstLine="421"/>
        <w:spacing w:before="231" w:line="283" w:lineRule="auto"/>
        <w:jc w:val="both"/>
        <w:rPr>
          <w:rFonts w:ascii="SimSun" w:hAnsi="SimSun" w:eastAsia="SimSun" w:cs="SimSun"/>
          <w:sz w:val="20"/>
          <w:szCs w:val="20"/>
        </w:rPr>
      </w:pPr>
      <w:r>
        <w:rPr>
          <w:rFonts w:ascii="SimSun" w:hAnsi="SimSun" w:eastAsia="SimSun" w:cs="SimSun"/>
          <w:sz w:val="20"/>
          <w:szCs w:val="20"/>
          <w:spacing w:val="10"/>
        </w:rPr>
        <w:t>为更好地发挥民商事审判职能作用，进一步促进我市建筑行业的健康发展，优化营商环</w:t>
      </w:r>
      <w:r>
        <w:rPr>
          <w:rFonts w:ascii="SimSun" w:hAnsi="SimSun" w:eastAsia="SimSun" w:cs="SimSun"/>
          <w:sz w:val="20"/>
          <w:szCs w:val="20"/>
          <w:spacing w:val="4"/>
        </w:rPr>
        <w:t xml:space="preserve"> </w:t>
      </w:r>
      <w:r>
        <w:rPr>
          <w:rFonts w:ascii="SimSun" w:hAnsi="SimSun" w:eastAsia="SimSun" w:cs="SimSun"/>
          <w:sz w:val="20"/>
          <w:szCs w:val="20"/>
          <w:spacing w:val="10"/>
        </w:rPr>
        <w:t>境，依法平等保护建设工程合同各方市场主体的合法权益，维护建筑市场的正常秩序，根据</w:t>
      </w:r>
      <w:r>
        <w:rPr>
          <w:rFonts w:ascii="SimSun" w:hAnsi="SimSun" w:eastAsia="SimSun" w:cs="SimSun"/>
          <w:sz w:val="20"/>
          <w:szCs w:val="20"/>
          <w:spacing w:val="6"/>
        </w:rPr>
        <w:t xml:space="preserve"> </w:t>
      </w:r>
      <w:r>
        <w:rPr>
          <w:rFonts w:ascii="SimSun" w:hAnsi="SimSun" w:eastAsia="SimSun" w:cs="SimSun"/>
          <w:sz w:val="20"/>
          <w:szCs w:val="20"/>
          <w:spacing w:val="10"/>
        </w:rPr>
        <w:t>现行法律法规及相关司法解释规定，结合近年来全市两级法院建设工程合同纠纷案件审判实</w:t>
      </w:r>
      <w:r>
        <w:rPr>
          <w:rFonts w:ascii="SimSun" w:hAnsi="SimSun" w:eastAsia="SimSun" w:cs="SimSun"/>
          <w:sz w:val="20"/>
          <w:szCs w:val="20"/>
          <w:spacing w:val="6"/>
        </w:rPr>
        <w:t xml:space="preserve"> </w:t>
      </w:r>
      <w:r>
        <w:rPr>
          <w:rFonts w:ascii="SimSun" w:hAnsi="SimSun" w:eastAsia="SimSun" w:cs="SimSun"/>
          <w:sz w:val="20"/>
          <w:szCs w:val="20"/>
          <w:spacing w:val="9"/>
        </w:rPr>
        <w:t>践，形成本会议纪要，供全市民商事审判工作参考。</w:t>
      </w:r>
    </w:p>
    <w:p>
      <w:pPr>
        <w:ind w:left="445"/>
        <w:spacing w:before="8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一、建设工程合同的界定</w:t>
      </w:r>
    </w:p>
    <w:p>
      <w:pPr>
        <w:ind w:left="458"/>
        <w:spacing w:before="78" w:line="228" w:lineRule="auto"/>
        <w:rPr>
          <w:rFonts w:ascii="SimSun" w:hAnsi="SimSun" w:eastAsia="SimSun" w:cs="SimSun"/>
          <w:sz w:val="20"/>
          <w:szCs w:val="20"/>
        </w:rPr>
      </w:pPr>
      <w:r>
        <w:rPr>
          <w:rFonts w:ascii="Times New Roman" w:hAnsi="Times New Roman" w:eastAsia="Times New Roman" w:cs="Times New Roman"/>
          <w:sz w:val="20"/>
          <w:szCs w:val="20"/>
          <w:spacing w:val="6"/>
        </w:rPr>
        <w:t>1.  </w:t>
      </w:r>
      <w:r>
        <w:rPr>
          <w:rFonts w:ascii="SimSun" w:hAnsi="SimSun" w:eastAsia="SimSun" w:cs="SimSun"/>
          <w:sz w:val="20"/>
          <w:szCs w:val="20"/>
          <w:spacing w:val="6"/>
        </w:rPr>
        <w:t>【建设工程合同纠纷案件的案由】</w:t>
      </w:r>
    </w:p>
    <w:p>
      <w:pPr>
        <w:ind w:left="24" w:right="90" w:firstLine="419"/>
        <w:spacing w:before="79" w:line="283" w:lineRule="auto"/>
        <w:rPr>
          <w:rFonts w:ascii="SimSun" w:hAnsi="SimSun" w:eastAsia="SimSun" w:cs="SimSun"/>
          <w:sz w:val="20"/>
          <w:szCs w:val="20"/>
        </w:rPr>
      </w:pPr>
      <w:r>
        <w:rPr>
          <w:rFonts w:ascii="SimSun" w:hAnsi="SimSun" w:eastAsia="SimSun" w:cs="SimSun"/>
          <w:sz w:val="20"/>
          <w:szCs w:val="20"/>
          <w:spacing w:val="10"/>
        </w:rPr>
        <w:t>依据《最高人民法院民事案件案由规定》，建设工程合同纠纷为三级案由，其下辖九个</w:t>
      </w:r>
      <w:r>
        <w:rPr>
          <w:rFonts w:ascii="SimSun" w:hAnsi="SimSun" w:eastAsia="SimSun" w:cs="SimSun"/>
          <w:sz w:val="20"/>
          <w:szCs w:val="20"/>
          <w:spacing w:val="5"/>
        </w:rPr>
        <w:t xml:space="preserve"> </w:t>
      </w:r>
      <w:r>
        <w:rPr>
          <w:rFonts w:ascii="SimSun" w:hAnsi="SimSun" w:eastAsia="SimSun" w:cs="SimSun"/>
          <w:sz w:val="20"/>
          <w:szCs w:val="20"/>
          <w:spacing w:val="10"/>
        </w:rPr>
        <w:t>四级案由，分别是：</w:t>
      </w:r>
      <w:r>
        <w:rPr>
          <w:rFonts w:ascii="Times New Roman" w:hAnsi="Times New Roman" w:eastAsia="Times New Roman" w:cs="Times New Roman"/>
          <w:sz w:val="20"/>
          <w:szCs w:val="20"/>
          <w:spacing w:val="10"/>
        </w:rPr>
        <w:t>1.  </w:t>
      </w:r>
      <w:r>
        <w:rPr>
          <w:rFonts w:ascii="SimSun" w:hAnsi="SimSun" w:eastAsia="SimSun" w:cs="SimSun"/>
          <w:sz w:val="20"/>
          <w:szCs w:val="20"/>
          <w:spacing w:val="10"/>
        </w:rPr>
        <w:t>建设工程勘察合</w:t>
      </w:r>
      <w:r>
        <w:rPr>
          <w:rFonts w:ascii="SimSun" w:hAnsi="SimSun" w:eastAsia="SimSun" w:cs="SimSun"/>
          <w:sz w:val="20"/>
          <w:szCs w:val="20"/>
          <w:spacing w:val="9"/>
        </w:rPr>
        <w:t>同纠纷；</w:t>
      </w:r>
      <w:r>
        <w:rPr>
          <w:rFonts w:ascii="Times New Roman" w:hAnsi="Times New Roman" w:eastAsia="Times New Roman" w:cs="Times New Roman"/>
          <w:sz w:val="20"/>
          <w:szCs w:val="20"/>
          <w:spacing w:val="9"/>
        </w:rPr>
        <w:t>2.  </w:t>
      </w:r>
      <w:r>
        <w:rPr>
          <w:rFonts w:ascii="SimSun" w:hAnsi="SimSun" w:eastAsia="SimSun" w:cs="SimSun"/>
          <w:sz w:val="20"/>
          <w:szCs w:val="20"/>
          <w:spacing w:val="9"/>
        </w:rPr>
        <w:t>建设工程设计合同纠纷；</w:t>
      </w:r>
      <w:r>
        <w:rPr>
          <w:rFonts w:ascii="Times New Roman" w:hAnsi="Times New Roman" w:eastAsia="Times New Roman" w:cs="Times New Roman"/>
          <w:sz w:val="20"/>
          <w:szCs w:val="20"/>
          <w:spacing w:val="9"/>
        </w:rPr>
        <w:t>3.  </w:t>
      </w:r>
      <w:r>
        <w:rPr>
          <w:rFonts w:ascii="SimSun" w:hAnsi="SimSun" w:eastAsia="SimSun" w:cs="SimSun"/>
          <w:sz w:val="20"/>
          <w:szCs w:val="20"/>
          <w:spacing w:val="9"/>
        </w:rPr>
        <w:t>建设工程施</w:t>
      </w:r>
      <w:r>
        <w:rPr>
          <w:rFonts w:ascii="SimSun" w:hAnsi="SimSun" w:eastAsia="SimSun" w:cs="SimSun"/>
          <w:sz w:val="20"/>
          <w:szCs w:val="20"/>
        </w:rPr>
        <w:t xml:space="preserve"> </w:t>
      </w:r>
      <w:r>
        <w:rPr>
          <w:rFonts w:ascii="SimSun" w:hAnsi="SimSun" w:eastAsia="SimSun" w:cs="SimSun"/>
          <w:sz w:val="20"/>
          <w:szCs w:val="20"/>
          <w:spacing w:val="10"/>
        </w:rPr>
        <w:t>工合同纠纷；</w:t>
      </w:r>
      <w:r>
        <w:rPr>
          <w:rFonts w:ascii="Times New Roman" w:hAnsi="Times New Roman" w:eastAsia="Times New Roman" w:cs="Times New Roman"/>
          <w:sz w:val="20"/>
          <w:szCs w:val="20"/>
          <w:spacing w:val="10"/>
        </w:rPr>
        <w:t>4.  </w:t>
      </w:r>
      <w:r>
        <w:rPr>
          <w:rFonts w:ascii="SimSun" w:hAnsi="SimSun" w:eastAsia="SimSun" w:cs="SimSun"/>
          <w:sz w:val="20"/>
          <w:szCs w:val="20"/>
          <w:spacing w:val="10"/>
        </w:rPr>
        <w:t>建设工程价款优先受偿</w:t>
      </w:r>
      <w:r>
        <w:rPr>
          <w:rFonts w:ascii="SimSun" w:hAnsi="SimSun" w:eastAsia="SimSun" w:cs="SimSun"/>
          <w:sz w:val="20"/>
          <w:szCs w:val="20"/>
          <w:spacing w:val="9"/>
        </w:rPr>
        <w:t>权纠纷；</w:t>
      </w:r>
      <w:r>
        <w:rPr>
          <w:rFonts w:ascii="Times New Roman" w:hAnsi="Times New Roman" w:eastAsia="Times New Roman" w:cs="Times New Roman"/>
          <w:sz w:val="20"/>
          <w:szCs w:val="20"/>
          <w:spacing w:val="9"/>
        </w:rPr>
        <w:t>5.  </w:t>
      </w:r>
      <w:r>
        <w:rPr>
          <w:rFonts w:ascii="SimSun" w:hAnsi="SimSun" w:eastAsia="SimSun" w:cs="SimSun"/>
          <w:sz w:val="20"/>
          <w:szCs w:val="20"/>
          <w:spacing w:val="9"/>
        </w:rPr>
        <w:t>建设工程分包合同纠纷；</w:t>
      </w:r>
      <w:r>
        <w:rPr>
          <w:rFonts w:ascii="Times New Roman" w:hAnsi="Times New Roman" w:eastAsia="Times New Roman" w:cs="Times New Roman"/>
          <w:sz w:val="20"/>
          <w:szCs w:val="20"/>
          <w:spacing w:val="9"/>
        </w:rPr>
        <w:t>6.  </w:t>
      </w:r>
      <w:r>
        <w:rPr>
          <w:rFonts w:ascii="SimSun" w:hAnsi="SimSun" w:eastAsia="SimSun" w:cs="SimSun"/>
          <w:sz w:val="20"/>
          <w:szCs w:val="20"/>
          <w:spacing w:val="9"/>
        </w:rPr>
        <w:t>建设工程监</w:t>
      </w:r>
      <w:r>
        <w:rPr>
          <w:rFonts w:ascii="SimSun" w:hAnsi="SimSun" w:eastAsia="SimSun" w:cs="SimSun"/>
          <w:sz w:val="20"/>
          <w:szCs w:val="20"/>
        </w:rPr>
        <w:t xml:space="preserve"> </w:t>
      </w:r>
      <w:r>
        <w:rPr>
          <w:rFonts w:ascii="SimSun" w:hAnsi="SimSun" w:eastAsia="SimSun" w:cs="SimSun"/>
          <w:sz w:val="20"/>
          <w:szCs w:val="20"/>
          <w:spacing w:val="8"/>
        </w:rPr>
        <w:t>理合同纠纷；</w:t>
      </w:r>
      <w:r>
        <w:rPr>
          <w:rFonts w:ascii="Times New Roman" w:hAnsi="Times New Roman" w:eastAsia="Times New Roman" w:cs="Times New Roman"/>
          <w:sz w:val="20"/>
          <w:szCs w:val="20"/>
          <w:spacing w:val="8"/>
        </w:rPr>
        <w:t>7.  </w:t>
      </w:r>
      <w:r>
        <w:rPr>
          <w:rFonts w:ascii="SimSun" w:hAnsi="SimSun" w:eastAsia="SimSun" w:cs="SimSun"/>
          <w:sz w:val="20"/>
          <w:szCs w:val="20"/>
          <w:spacing w:val="8"/>
        </w:rPr>
        <w:t>装饰装修合同纠纷；</w:t>
      </w:r>
      <w:r>
        <w:rPr>
          <w:rFonts w:ascii="Times New Roman" w:hAnsi="Times New Roman" w:eastAsia="Times New Roman" w:cs="Times New Roman"/>
          <w:sz w:val="20"/>
          <w:szCs w:val="20"/>
          <w:spacing w:val="8"/>
        </w:rPr>
        <w:t>8.  </w:t>
      </w:r>
      <w:r>
        <w:rPr>
          <w:rFonts w:ascii="SimSun" w:hAnsi="SimSun" w:eastAsia="SimSun" w:cs="SimSun"/>
          <w:sz w:val="20"/>
          <w:szCs w:val="20"/>
          <w:spacing w:val="8"/>
        </w:rPr>
        <w:t>铁路修建合同纠纷；</w:t>
      </w:r>
      <w:r>
        <w:rPr>
          <w:rFonts w:ascii="Times New Roman" w:hAnsi="Times New Roman" w:eastAsia="Times New Roman" w:cs="Times New Roman"/>
          <w:sz w:val="20"/>
          <w:szCs w:val="20"/>
          <w:spacing w:val="8"/>
        </w:rPr>
        <w:t>9.</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农村建房施工合同纠纷。</w:t>
      </w:r>
    </w:p>
    <w:p>
      <w:pPr>
        <w:ind w:left="438"/>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【建设工程合同的范围】</w:t>
      </w:r>
    </w:p>
    <w:p>
      <w:pPr>
        <w:ind w:left="21" w:firstLine="426"/>
        <w:spacing w:before="74" w:line="297" w:lineRule="auto"/>
        <w:rPr>
          <w:rFonts w:ascii="SimSun" w:hAnsi="SimSun" w:eastAsia="SimSun" w:cs="SimSun"/>
          <w:sz w:val="20"/>
          <w:szCs w:val="20"/>
        </w:rPr>
      </w:pPr>
      <w:r>
        <w:rPr>
          <w:rFonts w:ascii="SimSun" w:hAnsi="SimSun" w:eastAsia="SimSun" w:cs="SimSun"/>
          <w:sz w:val="20"/>
          <w:szCs w:val="20"/>
          <w:spacing w:val="9"/>
        </w:rPr>
        <w:t>《合同法》第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287 </w:t>
      </w:r>
      <w:r>
        <w:rPr>
          <w:rFonts w:ascii="SimSun" w:hAnsi="SimSun" w:eastAsia="SimSun" w:cs="SimSun"/>
          <w:sz w:val="20"/>
          <w:szCs w:val="20"/>
          <w:spacing w:val="9"/>
        </w:rPr>
        <w:t>条（《民法典》第</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9"/>
        </w:rPr>
        <w:t>8</w:t>
      </w:r>
      <w:r>
        <w:rPr>
          <w:rFonts w:ascii="Times New Roman" w:hAnsi="Times New Roman" w:eastAsia="Times New Roman" w:cs="Times New Roman"/>
          <w:sz w:val="20"/>
          <w:szCs w:val="20"/>
          <w:spacing w:val="8"/>
        </w:rPr>
        <w:t>08 </w:t>
      </w:r>
      <w:r>
        <w:rPr>
          <w:rFonts w:ascii="SimSun" w:hAnsi="SimSun" w:eastAsia="SimSun" w:cs="SimSun"/>
          <w:sz w:val="20"/>
          <w:szCs w:val="20"/>
          <w:spacing w:val="8"/>
        </w:rPr>
        <w:t>条）规定：本章没有规定的，适用承揽合同的</w:t>
      </w:r>
      <w:r>
        <w:rPr>
          <w:rFonts w:ascii="SimSun" w:hAnsi="SimSun" w:eastAsia="SimSun" w:cs="SimSun"/>
          <w:sz w:val="20"/>
          <w:szCs w:val="20"/>
        </w:rPr>
        <w:t xml:space="preserve">  </w:t>
      </w:r>
      <w:r>
        <w:rPr>
          <w:rFonts w:ascii="SimSun" w:hAnsi="SimSun" w:eastAsia="SimSun" w:cs="SimSun"/>
          <w:sz w:val="20"/>
          <w:szCs w:val="20"/>
          <w:spacing w:val="7"/>
        </w:rPr>
        <w:t>有关规定。因此，建设工程合同属于特殊的承揽合同。两者的区分，可</w:t>
      </w:r>
      <w:r>
        <w:rPr>
          <w:rFonts w:ascii="SimSun" w:hAnsi="SimSun" w:eastAsia="SimSun" w:cs="SimSun"/>
          <w:sz w:val="20"/>
          <w:szCs w:val="20"/>
          <w:spacing w:val="6"/>
        </w:rPr>
        <w:t>以参照以下标准</w:t>
      </w:r>
      <w:r>
        <w:rPr>
          <w:rFonts w:ascii="SimSun" w:hAnsi="SimSun" w:eastAsia="SimSun" w:cs="SimSun"/>
          <w:sz w:val="20"/>
          <w:szCs w:val="20"/>
          <w:spacing w:val="-36"/>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10"/>
        </w:rPr>
        <w:t>是否属于《建筑法》的调整范围。《建筑法》第二条规定，本法所称建筑活动，是指各类房</w:t>
      </w:r>
      <w:r>
        <w:rPr>
          <w:rFonts w:ascii="SimSun" w:hAnsi="SimSun" w:eastAsia="SimSun" w:cs="SimSun"/>
          <w:sz w:val="20"/>
          <w:szCs w:val="20"/>
          <w:spacing w:val="4"/>
        </w:rPr>
        <w:t xml:space="preserve">  </w:t>
      </w:r>
      <w:r>
        <w:rPr>
          <w:rFonts w:ascii="SimSun" w:hAnsi="SimSun" w:eastAsia="SimSun" w:cs="SimSun"/>
          <w:sz w:val="20"/>
          <w:szCs w:val="20"/>
          <w:spacing w:val="8"/>
        </w:rPr>
        <w:t>屋建筑及其附属设施的建造和与其配套的线</w:t>
      </w:r>
      <w:r>
        <w:rPr>
          <w:rFonts w:ascii="SimSun" w:hAnsi="SimSun" w:eastAsia="SimSun" w:cs="SimSun"/>
          <w:sz w:val="20"/>
          <w:szCs w:val="20"/>
          <w:spacing w:val="7"/>
        </w:rPr>
        <w:t>路、管道、设备的安装活动。（</w:t>
      </w:r>
      <w:r>
        <w:rPr>
          <w:rFonts w:ascii="Times New Roman" w:hAnsi="Times New Roman" w:eastAsia="Times New Roman" w:cs="Times New Roman"/>
          <w:sz w:val="20"/>
          <w:szCs w:val="20"/>
          <w:spacing w:val="7"/>
        </w:rPr>
        <w:t>2</w:t>
      </w:r>
      <w:r>
        <w:rPr>
          <w:rFonts w:ascii="SimSun" w:hAnsi="SimSun" w:eastAsia="SimSun" w:cs="SimSun"/>
          <w:sz w:val="20"/>
          <w:szCs w:val="20"/>
          <w:spacing w:val="7"/>
        </w:rPr>
        <w:t>）是否需要具备</w:t>
      </w:r>
      <w:r>
        <w:rPr>
          <w:rFonts w:ascii="SimSun" w:hAnsi="SimSun" w:eastAsia="SimSun" w:cs="SimSun"/>
          <w:sz w:val="20"/>
          <w:szCs w:val="20"/>
        </w:rPr>
        <w:t xml:space="preserve">  </w:t>
      </w:r>
      <w:r>
        <w:rPr>
          <w:rFonts w:ascii="SimSun" w:hAnsi="SimSun" w:eastAsia="SimSun" w:cs="SimSun"/>
          <w:sz w:val="20"/>
          <w:szCs w:val="20"/>
          <w:spacing w:val="10"/>
        </w:rPr>
        <w:t>相应的资质。根据住建部《建筑业企业资质标准》（建市〔</w:t>
      </w:r>
      <w:r>
        <w:rPr>
          <w:rFonts w:ascii="Times New Roman" w:hAnsi="Times New Roman" w:eastAsia="Times New Roman" w:cs="Times New Roman"/>
          <w:sz w:val="20"/>
          <w:szCs w:val="20"/>
          <w:spacing w:val="10"/>
        </w:rPr>
        <w:t>2014</w:t>
      </w:r>
      <w:r>
        <w:rPr>
          <w:rFonts w:ascii="SimSun" w:hAnsi="SimSun" w:eastAsia="SimSun" w:cs="SimSun"/>
          <w:sz w:val="20"/>
          <w:szCs w:val="20"/>
          <w:spacing w:val="10"/>
        </w:rPr>
        <w:t>〕</w:t>
      </w: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9"/>
        </w:rPr>
        <w:t>59</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9"/>
        </w:rPr>
        <w:t>号</w:t>
      </w:r>
      <w:r>
        <w:rPr>
          <w:rFonts w:ascii="SimSun" w:hAnsi="SimSun" w:eastAsia="SimSun" w:cs="SimSun"/>
          <w:sz w:val="20"/>
          <w:szCs w:val="20"/>
          <w:spacing w:val="-2"/>
        </w:rPr>
        <w:t>）</w:t>
      </w:r>
      <w:r>
        <w:rPr>
          <w:rFonts w:ascii="SimSun" w:hAnsi="SimSun" w:eastAsia="SimSun" w:cs="SimSun"/>
          <w:sz w:val="20"/>
          <w:szCs w:val="20"/>
          <w:spacing w:val="-59"/>
        </w:rPr>
        <w:t xml:space="preserve"> </w:t>
      </w:r>
      <w:r>
        <w:rPr>
          <w:rFonts w:ascii="SimSun" w:hAnsi="SimSun" w:eastAsia="SimSun" w:cs="SimSun"/>
          <w:sz w:val="20"/>
          <w:szCs w:val="20"/>
          <w:spacing w:val="-2"/>
        </w:rPr>
        <w:t>，</w:t>
      </w:r>
      <w:r>
        <w:rPr>
          <w:rFonts w:ascii="SimSun" w:hAnsi="SimSun" w:eastAsia="SimSun" w:cs="SimSun"/>
          <w:sz w:val="20"/>
          <w:szCs w:val="20"/>
          <w:spacing w:val="9"/>
        </w:rPr>
        <w:t>建筑业企业资</w:t>
      </w:r>
      <w:r>
        <w:rPr>
          <w:rFonts w:ascii="SimSun" w:hAnsi="SimSun" w:eastAsia="SimSun" w:cs="SimSun"/>
          <w:sz w:val="20"/>
          <w:szCs w:val="20"/>
        </w:rPr>
        <w:t xml:space="preserve">  </w:t>
      </w:r>
      <w:r>
        <w:rPr>
          <w:rFonts w:ascii="SimSun" w:hAnsi="SimSun" w:eastAsia="SimSun" w:cs="SimSun"/>
          <w:sz w:val="20"/>
          <w:szCs w:val="20"/>
          <w:spacing w:val="10"/>
        </w:rPr>
        <w:t>质分为施工总承包、专业承包和施工劳务，对于有资质要求的工程，可以认定为建设工程合</w:t>
      </w:r>
      <w:r>
        <w:rPr>
          <w:rFonts w:ascii="SimSun" w:hAnsi="SimSun" w:eastAsia="SimSun" w:cs="SimSun"/>
          <w:sz w:val="20"/>
          <w:szCs w:val="20"/>
          <w:spacing w:val="4"/>
        </w:rPr>
        <w:t xml:space="preserve">  </w:t>
      </w:r>
      <w:r>
        <w:rPr>
          <w:rFonts w:ascii="SimSun" w:hAnsi="SimSun" w:eastAsia="SimSun" w:cs="SimSun"/>
          <w:sz w:val="20"/>
          <w:szCs w:val="20"/>
          <w:spacing w:val="5"/>
        </w:rPr>
        <w:t>同。（</w:t>
      </w:r>
      <w:r>
        <w:rPr>
          <w:rFonts w:ascii="Times New Roman" w:hAnsi="Times New Roman" w:eastAsia="Times New Roman" w:cs="Times New Roman"/>
          <w:sz w:val="20"/>
          <w:szCs w:val="20"/>
          <w:spacing w:val="5"/>
        </w:rPr>
        <w:t>3</w:t>
      </w:r>
      <w:r>
        <w:rPr>
          <w:rFonts w:ascii="SimSun" w:hAnsi="SimSun" w:eastAsia="SimSun" w:cs="SimSun"/>
          <w:sz w:val="20"/>
          <w:szCs w:val="20"/>
          <w:spacing w:val="5"/>
        </w:rPr>
        <w:t>）是否需要受到建设行政主管部门的管理。（国务院颁布的《</w:t>
      </w:r>
      <w:r>
        <w:rPr>
          <w:rFonts w:ascii="SimSun" w:hAnsi="SimSun" w:eastAsia="SimSun" w:cs="SimSun"/>
          <w:sz w:val="20"/>
          <w:szCs w:val="20"/>
          <w:spacing w:val="4"/>
        </w:rPr>
        <w:t>建设工程质量管理条例》</w:t>
      </w:r>
      <w:r>
        <w:rPr>
          <w:rFonts w:ascii="SimSun" w:hAnsi="SimSun" w:eastAsia="SimSun" w:cs="SimSun"/>
          <w:sz w:val="20"/>
          <w:szCs w:val="20"/>
        </w:rPr>
        <w:t xml:space="preserve"> </w:t>
      </w:r>
      <w:r>
        <w:rPr>
          <w:rFonts w:ascii="SimSun" w:hAnsi="SimSun" w:eastAsia="SimSun" w:cs="SimSun"/>
          <w:sz w:val="20"/>
          <w:szCs w:val="20"/>
          <w:spacing w:val="10"/>
        </w:rPr>
        <w:t>第二条明确，本条例所称建设工程，是指土木工程、建筑工程、线路管道和设备安装工程及</w:t>
      </w:r>
      <w:r>
        <w:rPr>
          <w:rFonts w:ascii="SimSun" w:hAnsi="SimSun" w:eastAsia="SimSun" w:cs="SimSun"/>
          <w:sz w:val="20"/>
          <w:szCs w:val="20"/>
          <w:spacing w:val="4"/>
        </w:rPr>
        <w:t xml:space="preserve">  </w:t>
      </w:r>
      <w:r>
        <w:rPr>
          <w:rFonts w:ascii="SimSun" w:hAnsi="SimSun" w:eastAsia="SimSun" w:cs="SimSun"/>
          <w:sz w:val="20"/>
          <w:szCs w:val="20"/>
          <w:spacing w:val="10"/>
        </w:rPr>
        <w:t>装修工程。此外，《建设工程质量管理条例释义》中明确：这里所指的土木工程包括矿山、 </w:t>
      </w:r>
      <w:r>
        <w:rPr>
          <w:rFonts w:ascii="SimSun" w:hAnsi="SimSun" w:eastAsia="SimSun" w:cs="SimSun"/>
          <w:sz w:val="20"/>
          <w:szCs w:val="20"/>
          <w:spacing w:val="7"/>
        </w:rPr>
        <w:t>铁路、公路、隧道、桥梁、堤坝、电站、码头、飞机场、运动场、营造林、海洋平台等工程；</w:t>
      </w:r>
      <w:r>
        <w:rPr>
          <w:rFonts w:ascii="SimSun" w:hAnsi="SimSun" w:eastAsia="SimSun" w:cs="SimSun"/>
          <w:sz w:val="20"/>
          <w:szCs w:val="20"/>
          <w:spacing w:val="12"/>
        </w:rPr>
        <w:t xml:space="preserve"> </w:t>
      </w:r>
      <w:r>
        <w:rPr>
          <w:rFonts w:ascii="SimSun" w:hAnsi="SimSun" w:eastAsia="SimSun" w:cs="SimSun"/>
          <w:sz w:val="20"/>
          <w:szCs w:val="20"/>
          <w:spacing w:val="10"/>
        </w:rPr>
        <w:t>建筑工程是指房屋建筑工程，即有顶盖、梁柱、墙壁、基础以及能够形成内部空间，满足人</w:t>
      </w:r>
      <w:r>
        <w:rPr>
          <w:rFonts w:ascii="SimSun" w:hAnsi="SimSun" w:eastAsia="SimSun" w:cs="SimSun"/>
          <w:sz w:val="20"/>
          <w:szCs w:val="20"/>
          <w:spacing w:val="4"/>
        </w:rPr>
        <w:t xml:space="preserve">  </w:t>
      </w:r>
      <w:r>
        <w:rPr>
          <w:rFonts w:ascii="SimSun" w:hAnsi="SimSun" w:eastAsia="SimSun" w:cs="SimSun"/>
          <w:sz w:val="20"/>
          <w:szCs w:val="20"/>
          <w:spacing w:val="10"/>
        </w:rPr>
        <w:t>们生产、生活、公共活动的工程实体，包括厂房、剧院、旅馆、商店、学校、医院和住宅等</w:t>
      </w:r>
      <w:r>
        <w:rPr>
          <w:rFonts w:ascii="SimSun" w:hAnsi="SimSun" w:eastAsia="SimSun" w:cs="SimSun"/>
          <w:sz w:val="20"/>
          <w:szCs w:val="20"/>
          <w:spacing w:val="4"/>
        </w:rPr>
        <w:t xml:space="preserve">  </w:t>
      </w:r>
      <w:r>
        <w:rPr>
          <w:rFonts w:ascii="SimSun" w:hAnsi="SimSun" w:eastAsia="SimSun" w:cs="SimSun"/>
          <w:sz w:val="20"/>
          <w:szCs w:val="20"/>
          <w:spacing w:val="10"/>
        </w:rPr>
        <w:t>工程。线路、管道和设备安装工程包括电力、通信线路、石油、燃气、给水、排水、供热等</w:t>
      </w:r>
      <w:r>
        <w:rPr>
          <w:rFonts w:ascii="SimSun" w:hAnsi="SimSun" w:eastAsia="SimSun" w:cs="SimSun"/>
          <w:sz w:val="20"/>
          <w:szCs w:val="20"/>
          <w:spacing w:val="4"/>
        </w:rPr>
        <w:t xml:space="preserve">  </w:t>
      </w:r>
      <w:r>
        <w:rPr>
          <w:rFonts w:ascii="SimSun" w:hAnsi="SimSun" w:eastAsia="SimSun" w:cs="SimSun"/>
          <w:sz w:val="20"/>
          <w:szCs w:val="20"/>
          <w:spacing w:val="10"/>
        </w:rPr>
        <w:t>管道系统和各类机械设备、装置的安装活动；装修工程包括对建筑物内、外进行以美化、舒</w:t>
      </w:r>
      <w:r>
        <w:rPr>
          <w:rFonts w:ascii="SimSun" w:hAnsi="SimSun" w:eastAsia="SimSun" w:cs="SimSun"/>
          <w:sz w:val="20"/>
          <w:szCs w:val="20"/>
          <w:spacing w:val="4"/>
        </w:rPr>
        <w:t xml:space="preserve">  </w:t>
      </w:r>
      <w:r>
        <w:rPr>
          <w:rFonts w:ascii="SimSun" w:hAnsi="SimSun" w:eastAsia="SimSun" w:cs="SimSun"/>
          <w:sz w:val="20"/>
          <w:szCs w:val="20"/>
          <w:spacing w:val="8"/>
        </w:rPr>
        <w:t>适化、增加使用功能为目的的工程建设活动。）</w:t>
      </w:r>
    </w:p>
    <w:p>
      <w:pPr>
        <w:ind w:left="442"/>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6"/>
        </w:rPr>
        <w:t>3.  </w:t>
      </w:r>
      <w:r>
        <w:rPr>
          <w:rFonts w:ascii="SimSun" w:hAnsi="SimSun" w:eastAsia="SimSun" w:cs="SimSun"/>
          <w:sz w:val="20"/>
          <w:szCs w:val="20"/>
          <w:spacing w:val="6"/>
        </w:rPr>
        <w:t>【农村建房合同】</w:t>
      </w:r>
    </w:p>
    <w:p>
      <w:pPr>
        <w:ind w:left="22" w:right="55" w:firstLine="425"/>
        <w:spacing w:before="81" w:line="287" w:lineRule="auto"/>
        <w:rPr>
          <w:rFonts w:ascii="SimSun" w:hAnsi="SimSun" w:eastAsia="SimSun" w:cs="SimSun"/>
          <w:sz w:val="20"/>
          <w:szCs w:val="20"/>
        </w:rPr>
      </w:pPr>
      <w:r>
        <w:rPr>
          <w:rFonts w:ascii="SimSun" w:hAnsi="SimSun" w:eastAsia="SimSun" w:cs="SimSun"/>
          <w:sz w:val="20"/>
          <w:szCs w:val="20"/>
          <w:spacing w:val="6"/>
        </w:rPr>
        <w:t>《建筑法》第</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6"/>
        </w:rPr>
        <w:t>83 </w:t>
      </w:r>
      <w:r>
        <w:rPr>
          <w:rFonts w:ascii="SimSun" w:hAnsi="SimSun" w:eastAsia="SimSun" w:cs="SimSun"/>
          <w:sz w:val="20"/>
          <w:szCs w:val="20"/>
          <w:spacing w:val="6"/>
        </w:rPr>
        <w:t>条第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款规定：抢险救灾及其他临时性房屋建筑和农民自建低层住宅的</w:t>
      </w:r>
      <w:r>
        <w:rPr>
          <w:rFonts w:ascii="SimSun" w:hAnsi="SimSun" w:eastAsia="SimSun" w:cs="SimSun"/>
          <w:sz w:val="20"/>
          <w:szCs w:val="20"/>
        </w:rPr>
        <w:t xml:space="preserve"> </w:t>
      </w:r>
      <w:r>
        <w:rPr>
          <w:rFonts w:ascii="SimSun" w:hAnsi="SimSun" w:eastAsia="SimSun" w:cs="SimSun"/>
          <w:sz w:val="20"/>
          <w:szCs w:val="20"/>
          <w:spacing w:val="9"/>
        </w:rPr>
        <w:t>建筑活动，不适用本法。故应当区分情况</w:t>
      </w:r>
      <w:r>
        <w:rPr>
          <w:rFonts w:ascii="SimSun" w:hAnsi="SimSun" w:eastAsia="SimSun" w:cs="SimSun"/>
          <w:sz w:val="20"/>
          <w:szCs w:val="20"/>
          <w:spacing w:val="-4"/>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）农民自建两层以下（包括两层）住宅活动，</w:t>
      </w:r>
      <w:r>
        <w:rPr>
          <w:rFonts w:ascii="SimSun" w:hAnsi="SimSun" w:eastAsia="SimSun" w:cs="SimSun"/>
          <w:sz w:val="20"/>
          <w:szCs w:val="20"/>
        </w:rPr>
        <w:t xml:space="preserve"> </w:t>
      </w:r>
      <w:r>
        <w:rPr>
          <w:rFonts w:ascii="SimSun" w:hAnsi="SimSun" w:eastAsia="SimSun" w:cs="SimSun"/>
          <w:sz w:val="20"/>
          <w:szCs w:val="20"/>
          <w:spacing w:val="8"/>
        </w:rPr>
        <w:t>不属于建设工程，适用承揽合同的规定。（</w:t>
      </w:r>
      <w:r>
        <w:rPr>
          <w:rFonts w:ascii="Times New Roman" w:hAnsi="Times New Roman" w:eastAsia="Times New Roman" w:cs="Times New Roman"/>
          <w:sz w:val="20"/>
          <w:szCs w:val="20"/>
          <w:spacing w:val="8"/>
        </w:rPr>
        <w:t>2</w:t>
      </w:r>
      <w:r>
        <w:rPr>
          <w:rFonts w:ascii="SimSun" w:hAnsi="SimSun" w:eastAsia="SimSun" w:cs="SimSun"/>
          <w:sz w:val="20"/>
          <w:szCs w:val="20"/>
          <w:spacing w:val="8"/>
        </w:rPr>
        <w:t>）农民自建两层以上住宅活动，属于建设工程，</w:t>
      </w:r>
      <w:r>
        <w:rPr>
          <w:rFonts w:ascii="SimSun" w:hAnsi="SimSun" w:eastAsia="SimSun" w:cs="SimSun"/>
          <w:sz w:val="20"/>
          <w:szCs w:val="20"/>
          <w:spacing w:val="15"/>
        </w:rPr>
        <w:t xml:space="preserve"> </w:t>
      </w:r>
      <w:r>
        <w:rPr>
          <w:rFonts w:ascii="SimSun" w:hAnsi="SimSun" w:eastAsia="SimSun" w:cs="SimSun"/>
          <w:sz w:val="20"/>
          <w:szCs w:val="20"/>
          <w:spacing w:val="10"/>
        </w:rPr>
        <w:t>适用建设工程合同的规定。对于农村住宅两层带阁楼、带地下室，</w:t>
      </w:r>
      <w:r>
        <w:rPr>
          <w:rFonts w:ascii="SimSun" w:hAnsi="SimSun" w:eastAsia="SimSun" w:cs="SimSun"/>
          <w:sz w:val="20"/>
          <w:szCs w:val="20"/>
          <w:spacing w:val="9"/>
        </w:rPr>
        <w:t>俗称“两层半</w:t>
      </w:r>
      <w:r>
        <w:rPr>
          <w:rFonts w:ascii="SimSun" w:hAnsi="SimSun" w:eastAsia="SimSun" w:cs="SimSun"/>
          <w:sz w:val="20"/>
          <w:szCs w:val="20"/>
          <w:spacing w:val="-68"/>
        </w:rPr>
        <w:t xml:space="preserve"> </w:t>
      </w:r>
      <w:r>
        <w:rPr>
          <w:rFonts w:ascii="SimSun" w:hAnsi="SimSun" w:eastAsia="SimSun" w:cs="SimSun"/>
          <w:sz w:val="20"/>
          <w:szCs w:val="20"/>
          <w:spacing w:val="9"/>
        </w:rPr>
        <w:t>”的房屋，</w:t>
      </w:r>
      <w:r>
        <w:rPr>
          <w:rFonts w:ascii="SimSun" w:hAnsi="SimSun" w:eastAsia="SimSun" w:cs="SimSun"/>
          <w:sz w:val="20"/>
          <w:szCs w:val="20"/>
        </w:rPr>
        <w:t xml:space="preserve"> </w:t>
      </w:r>
      <w:r>
        <w:rPr>
          <w:rFonts w:ascii="SimSun" w:hAnsi="SimSun" w:eastAsia="SimSun" w:cs="SimSun"/>
          <w:sz w:val="20"/>
          <w:szCs w:val="20"/>
          <w:spacing w:val="8"/>
        </w:rPr>
        <w:t>可以比照两层房屋处理。</w:t>
      </w:r>
    </w:p>
    <w:p>
      <w:pPr>
        <w:ind w:left="437"/>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6"/>
        </w:rPr>
        <w:t>4.  </w:t>
      </w:r>
      <w:r>
        <w:rPr>
          <w:rFonts w:ascii="SimSun" w:hAnsi="SimSun" w:eastAsia="SimSun" w:cs="SimSun"/>
          <w:sz w:val="20"/>
          <w:szCs w:val="20"/>
          <w:spacing w:val="6"/>
        </w:rPr>
        <w:t>【装饰装修合同】</w:t>
      </w:r>
    </w:p>
    <w:p>
      <w:pPr>
        <w:ind w:left="27" w:right="90" w:firstLine="414"/>
        <w:spacing w:before="81" w:line="264" w:lineRule="auto"/>
        <w:rPr>
          <w:rFonts w:ascii="SimSun" w:hAnsi="SimSun" w:eastAsia="SimSun" w:cs="SimSun"/>
          <w:sz w:val="20"/>
          <w:szCs w:val="20"/>
        </w:rPr>
      </w:pPr>
      <w:r>
        <w:rPr>
          <w:rFonts w:ascii="SimSun" w:hAnsi="SimSun" w:eastAsia="SimSun" w:cs="SimSun"/>
          <w:sz w:val="20"/>
          <w:szCs w:val="20"/>
          <w:spacing w:val="9"/>
        </w:rPr>
        <w:t>应当区分情况</w:t>
      </w:r>
      <w:r>
        <w:rPr>
          <w:rFonts w:ascii="SimSun" w:hAnsi="SimSun" w:eastAsia="SimSun" w:cs="SimSun"/>
          <w:sz w:val="20"/>
          <w:szCs w:val="20"/>
          <w:spacing w:val="-10"/>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）参照《住宅室内装饰装修管</w:t>
      </w:r>
      <w:r>
        <w:rPr>
          <w:rFonts w:ascii="SimSun" w:hAnsi="SimSun" w:eastAsia="SimSun" w:cs="SimSun"/>
          <w:sz w:val="20"/>
          <w:szCs w:val="20"/>
          <w:spacing w:val="8"/>
        </w:rPr>
        <w:t>理办法》第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44 </w:t>
      </w:r>
      <w:r>
        <w:rPr>
          <w:rFonts w:ascii="SimSun" w:hAnsi="SimSun" w:eastAsia="SimSun" w:cs="SimSun"/>
          <w:sz w:val="20"/>
          <w:szCs w:val="20"/>
          <w:spacing w:val="8"/>
        </w:rPr>
        <w:t>条：“工程投资额在</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30</w:t>
      </w:r>
      <w:r>
        <w:rPr>
          <w:rFonts w:ascii="Times New Roman" w:hAnsi="Times New Roman" w:eastAsia="Times New Roman" w:cs="Times New Roman"/>
          <w:sz w:val="20"/>
          <w:szCs w:val="20"/>
        </w:rPr>
        <w:t xml:space="preserve"> </w:t>
      </w:r>
      <w:r>
        <w:rPr>
          <w:rFonts w:ascii="SimSun" w:hAnsi="SimSun" w:eastAsia="SimSun" w:cs="SimSun"/>
          <w:sz w:val="20"/>
          <w:szCs w:val="20"/>
          <w:spacing w:val="9"/>
        </w:rPr>
        <w:t>万元以下或建筑面积在</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9"/>
        </w:rPr>
        <w:t>300 </w:t>
      </w:r>
      <w:r>
        <w:rPr>
          <w:rFonts w:ascii="SimSun" w:hAnsi="SimSun" w:eastAsia="SimSun" w:cs="SimSun"/>
          <w:sz w:val="20"/>
          <w:szCs w:val="20"/>
          <w:spacing w:val="9"/>
        </w:rPr>
        <w:t>平方米以下，可以不申请办理施工许可证的非住宅装饰装修活动</w:t>
      </w:r>
    </w:p>
    <w:p>
      <w:pPr>
        <w:spacing w:line="264" w:lineRule="auto"/>
        <w:sectPr>
          <w:footerReference w:type="default" r:id="rId259"/>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spacing w:val="-1"/>
        </w:rPr>
        <w:t xml:space="preserve"> </w:t>
      </w:r>
      <w:bookmarkStart w:name="bookmark161" w:id="156"/>
      <w:bookmarkEnd w:id="156"/>
      <w:r>
        <w:rPr>
          <w:rFonts w:ascii="SimSun" w:hAnsi="SimSun" w:eastAsia="SimSun" w:cs="SimSun"/>
          <w:sz w:val="20"/>
          <w:szCs w:val="20"/>
          <w:spacing w:val="7"/>
        </w:rPr>
        <w:t>参照本办法执行。”的规定，属于家庭住宅装修的，不属于建设</w:t>
      </w:r>
      <w:r>
        <w:rPr>
          <w:rFonts w:ascii="SimSun" w:hAnsi="SimSun" w:eastAsia="SimSun" w:cs="SimSun"/>
          <w:sz w:val="20"/>
          <w:szCs w:val="20"/>
          <w:spacing w:val="6"/>
        </w:rPr>
        <w:t>工程，适用承揽合同的规定。</w:t>
      </w:r>
      <w:r>
        <w:rPr>
          <w:rFonts w:ascii="SimSun" w:hAnsi="SimSun" w:eastAsia="SimSun" w:cs="SimSun"/>
          <w:sz w:val="20"/>
          <w:szCs w:val="20"/>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）不属于家庭住宅装修的，如店面等经营性场所的装修，按建设工程合同规定处理。</w:t>
      </w:r>
    </w:p>
    <w:p>
      <w:pPr>
        <w:ind w:left="444"/>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6"/>
        </w:rPr>
        <w:t>5.  </w:t>
      </w:r>
      <w:r>
        <w:rPr>
          <w:rFonts w:ascii="SimSun" w:hAnsi="SimSun" w:eastAsia="SimSun" w:cs="SimSun"/>
          <w:sz w:val="20"/>
          <w:szCs w:val="20"/>
          <w:spacing w:val="6"/>
        </w:rPr>
        <w:t>【园林、绿化工程合同】</w:t>
      </w:r>
    </w:p>
    <w:p>
      <w:pPr>
        <w:ind w:left="24" w:right="68" w:firstLine="413"/>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8"/>
        </w:rPr>
        <w:t>2017 </w:t>
      </w:r>
      <w:r>
        <w:rPr>
          <w:rFonts w:ascii="SimSun" w:hAnsi="SimSun" w:eastAsia="SimSun" w:cs="SimSun"/>
          <w:sz w:val="20"/>
          <w:szCs w:val="20"/>
          <w:spacing w:val="8"/>
        </w:rPr>
        <w:t>年</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8"/>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8"/>
        </w:rPr>
        <w:t>13  </w:t>
      </w:r>
      <w:r>
        <w:rPr>
          <w:rFonts w:ascii="SimSun" w:hAnsi="SimSun" w:eastAsia="SimSun" w:cs="SimSun"/>
          <w:sz w:val="20"/>
          <w:szCs w:val="20"/>
          <w:spacing w:val="8"/>
        </w:rPr>
        <w:t>日住建部《关于做好取消城市园林绿化企业资质</w:t>
      </w:r>
      <w:r>
        <w:rPr>
          <w:rFonts w:ascii="SimSun" w:hAnsi="SimSun" w:eastAsia="SimSun" w:cs="SimSun"/>
          <w:sz w:val="20"/>
          <w:szCs w:val="20"/>
          <w:spacing w:val="7"/>
        </w:rPr>
        <w:t>核准行政许可事项相关</w:t>
      </w:r>
      <w:r>
        <w:rPr>
          <w:rFonts w:ascii="SimSun" w:hAnsi="SimSun" w:eastAsia="SimSun" w:cs="SimSun"/>
          <w:sz w:val="20"/>
          <w:szCs w:val="20"/>
        </w:rPr>
        <w:t xml:space="preserve"> </w:t>
      </w:r>
      <w:r>
        <w:rPr>
          <w:rFonts w:ascii="SimSun" w:hAnsi="SimSun" w:eastAsia="SimSun" w:cs="SimSun"/>
          <w:sz w:val="20"/>
          <w:szCs w:val="20"/>
          <w:spacing w:val="10"/>
        </w:rPr>
        <w:t>工作的通知》，对园林绿化企业取消资质要求，但仍然需要受到建设主管部门的监管，属于</w:t>
      </w:r>
      <w:r>
        <w:rPr>
          <w:rFonts w:ascii="SimSun" w:hAnsi="SimSun" w:eastAsia="SimSun" w:cs="SimSun"/>
          <w:sz w:val="20"/>
          <w:szCs w:val="20"/>
          <w:spacing w:val="4"/>
        </w:rPr>
        <w:t xml:space="preserve"> </w:t>
      </w:r>
      <w:r>
        <w:rPr>
          <w:rFonts w:ascii="SimSun" w:hAnsi="SimSun" w:eastAsia="SimSun" w:cs="SimSun"/>
          <w:sz w:val="20"/>
          <w:szCs w:val="20"/>
          <w:spacing w:val="8"/>
        </w:rPr>
        <w:t>建设工程，适用建设工程合同的规定。</w:t>
      </w:r>
    </w:p>
    <w:p>
      <w:pPr>
        <w:ind w:left="443"/>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6"/>
        </w:rPr>
        <w:t>6.  </w:t>
      </w:r>
      <w:r>
        <w:rPr>
          <w:rFonts w:ascii="SimSun" w:hAnsi="SimSun" w:eastAsia="SimSun" w:cs="SimSun"/>
          <w:sz w:val="20"/>
          <w:szCs w:val="20"/>
          <w:spacing w:val="6"/>
        </w:rPr>
        <w:t>【电梯安装合同】</w:t>
      </w:r>
    </w:p>
    <w:p>
      <w:pPr>
        <w:ind w:left="22" w:right="68" w:firstLine="416"/>
        <w:spacing w:before="78" w:line="284" w:lineRule="auto"/>
        <w:rPr>
          <w:rFonts w:ascii="SimSun" w:hAnsi="SimSun" w:eastAsia="SimSun" w:cs="SimSun"/>
          <w:sz w:val="20"/>
          <w:szCs w:val="20"/>
        </w:rPr>
      </w:pPr>
      <w:r>
        <w:rPr>
          <w:rFonts w:ascii="Times New Roman" w:hAnsi="Times New Roman" w:eastAsia="Times New Roman" w:cs="Times New Roman"/>
          <w:sz w:val="20"/>
          <w:szCs w:val="20"/>
          <w:spacing w:val="8"/>
        </w:rPr>
        <w:t>2003 </w:t>
      </w:r>
      <w:r>
        <w:rPr>
          <w:rFonts w:ascii="SimSun" w:hAnsi="SimSun" w:eastAsia="SimSun" w:cs="SimSun"/>
          <w:sz w:val="20"/>
          <w:szCs w:val="20"/>
          <w:spacing w:val="8"/>
        </w:rPr>
        <w:t>年国家质检总局《机电类特种设备安装改造维修许可规则（试行）》第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条规</w:t>
      </w:r>
      <w:r>
        <w:rPr>
          <w:rFonts w:ascii="SimSun" w:hAnsi="SimSun" w:eastAsia="SimSun" w:cs="SimSun"/>
          <w:sz w:val="20"/>
          <w:szCs w:val="20"/>
          <w:spacing w:val="7"/>
        </w:rPr>
        <w:t>定：</w:t>
      </w:r>
      <w:r>
        <w:rPr>
          <w:rFonts w:ascii="SimSun" w:hAnsi="SimSun" w:eastAsia="SimSun" w:cs="SimSun"/>
          <w:sz w:val="20"/>
          <w:szCs w:val="20"/>
        </w:rPr>
        <w:t xml:space="preserve"> </w:t>
      </w:r>
      <w:r>
        <w:rPr>
          <w:rFonts w:ascii="SimSun" w:hAnsi="SimSun" w:eastAsia="SimSun" w:cs="SimSun"/>
          <w:sz w:val="20"/>
          <w:szCs w:val="20"/>
          <w:spacing w:val="10"/>
        </w:rPr>
        <w:t>凡从事电梯等机电类特种设备安装、改造、维修和电梯日常维护保养的单位，必须取得《特</w:t>
      </w:r>
      <w:r>
        <w:rPr>
          <w:rFonts w:ascii="SimSun" w:hAnsi="SimSun" w:eastAsia="SimSun" w:cs="SimSun"/>
          <w:sz w:val="20"/>
          <w:szCs w:val="20"/>
          <w:spacing w:val="7"/>
        </w:rPr>
        <w:t xml:space="preserve"> </w:t>
      </w:r>
      <w:r>
        <w:rPr>
          <w:rFonts w:ascii="SimSun" w:hAnsi="SimSun" w:eastAsia="SimSun" w:cs="SimSun"/>
          <w:sz w:val="20"/>
          <w:szCs w:val="20"/>
          <w:spacing w:val="10"/>
        </w:rPr>
        <w:t>种设备安装改造维修许可证》，并在许可的范围内从事相应工作。对于电梯安装合同应定性</w:t>
      </w:r>
      <w:r>
        <w:rPr>
          <w:rFonts w:ascii="SimSun" w:hAnsi="SimSun" w:eastAsia="SimSun" w:cs="SimSun"/>
          <w:sz w:val="20"/>
          <w:szCs w:val="20"/>
          <w:spacing w:val="7"/>
        </w:rPr>
        <w:t xml:space="preserve"> </w:t>
      </w:r>
      <w:r>
        <w:rPr>
          <w:rFonts w:ascii="SimSun" w:hAnsi="SimSun" w:eastAsia="SimSun" w:cs="SimSun"/>
          <w:sz w:val="20"/>
          <w:szCs w:val="20"/>
          <w:spacing w:val="7"/>
        </w:rPr>
        <w:t>为建设工程合同。</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二、建设工程施工合同主体</w:t>
      </w:r>
    </w:p>
    <w:p>
      <w:pPr>
        <w:ind w:left="441"/>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7.  </w:t>
      </w:r>
      <w:r>
        <w:rPr>
          <w:rFonts w:ascii="SimSun" w:hAnsi="SimSun" w:eastAsia="SimSun" w:cs="SimSun"/>
          <w:sz w:val="20"/>
          <w:szCs w:val="20"/>
          <w:spacing w:val="7"/>
        </w:rPr>
        <w:t>【合作开发房地产发包人的认定】</w:t>
      </w:r>
    </w:p>
    <w:p>
      <w:pPr>
        <w:ind w:left="22" w:right="16" w:firstLine="430"/>
        <w:spacing w:before="81" w:line="289"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）属于个人合作开发且共同对外签订合同的</w:t>
      </w:r>
      <w:r>
        <w:rPr>
          <w:rFonts w:ascii="SimSun" w:hAnsi="SimSun" w:eastAsia="SimSun" w:cs="SimSun"/>
          <w:sz w:val="20"/>
          <w:szCs w:val="20"/>
          <w:spacing w:val="8"/>
        </w:rPr>
        <w:t>，</w:t>
      </w:r>
      <w:r>
        <w:rPr>
          <w:rFonts w:ascii="SimSun" w:hAnsi="SimSun" w:eastAsia="SimSun" w:cs="SimSun"/>
          <w:sz w:val="20"/>
          <w:szCs w:val="20"/>
          <w:spacing w:val="-58"/>
        </w:rPr>
        <w:t xml:space="preserve"> </w:t>
      </w:r>
      <w:r>
        <w:rPr>
          <w:rFonts w:ascii="SimSun" w:hAnsi="SimSun" w:eastAsia="SimSun" w:cs="SimSun"/>
          <w:sz w:val="20"/>
          <w:szCs w:val="20"/>
          <w:spacing w:val="8"/>
        </w:rPr>
        <w:t>由合作各方承担连带责任。（</w:t>
      </w:r>
      <w:r>
        <w:rPr>
          <w:rFonts w:ascii="Times New Roman" w:hAnsi="Times New Roman" w:eastAsia="Times New Roman" w:cs="Times New Roman"/>
          <w:sz w:val="20"/>
          <w:szCs w:val="20"/>
          <w:spacing w:val="8"/>
        </w:rPr>
        <w:t>2</w:t>
      </w:r>
      <w:r>
        <w:rPr>
          <w:rFonts w:ascii="SimSun" w:hAnsi="SimSun" w:eastAsia="SimSun" w:cs="SimSun"/>
          <w:sz w:val="20"/>
          <w:szCs w:val="20"/>
          <w:spacing w:val="8"/>
        </w:rPr>
        <w:t>）属于</w:t>
      </w:r>
      <w:r>
        <w:rPr>
          <w:rFonts w:ascii="SimSun" w:hAnsi="SimSun" w:eastAsia="SimSun" w:cs="SimSun"/>
          <w:sz w:val="20"/>
          <w:szCs w:val="20"/>
        </w:rPr>
        <w:t xml:space="preserve"> </w:t>
      </w:r>
      <w:r>
        <w:rPr>
          <w:rFonts w:ascii="SimSun" w:hAnsi="SimSun" w:eastAsia="SimSun" w:cs="SimSun"/>
          <w:sz w:val="20"/>
          <w:szCs w:val="20"/>
          <w:spacing w:val="6"/>
        </w:rPr>
        <w:t>企业之间或企业与个人之间合作开发的，需要审查双方的合作协议，属于合伙型合作开发的，</w:t>
      </w:r>
      <w:r>
        <w:rPr>
          <w:rFonts w:ascii="SimSun" w:hAnsi="SimSun" w:eastAsia="SimSun" w:cs="SimSun"/>
          <w:sz w:val="20"/>
          <w:szCs w:val="20"/>
          <w:spacing w:val="13"/>
        </w:rPr>
        <w:t xml:space="preserve"> </w:t>
      </w:r>
      <w:r>
        <w:rPr>
          <w:rFonts w:ascii="SimSun" w:hAnsi="SimSun" w:eastAsia="SimSun" w:cs="SimSun"/>
          <w:sz w:val="20"/>
          <w:szCs w:val="20"/>
          <w:spacing w:val="8"/>
        </w:rPr>
        <w:t>承担连带责任；不属于合伙型合作开发的，根</w:t>
      </w:r>
      <w:r>
        <w:rPr>
          <w:rFonts w:ascii="SimSun" w:hAnsi="SimSun" w:eastAsia="SimSun" w:cs="SimSun"/>
          <w:sz w:val="20"/>
          <w:szCs w:val="20"/>
          <w:spacing w:val="7"/>
        </w:rPr>
        <w:t>据合同相对性各自独立承担责任。（</w:t>
      </w:r>
      <w:r>
        <w:rPr>
          <w:rFonts w:ascii="Times New Roman" w:hAnsi="Times New Roman" w:eastAsia="Times New Roman" w:cs="Times New Roman"/>
          <w:sz w:val="20"/>
          <w:szCs w:val="20"/>
          <w:spacing w:val="7"/>
        </w:rPr>
        <w:t>3</w:t>
      </w:r>
      <w:r>
        <w:rPr>
          <w:rFonts w:ascii="SimSun" w:hAnsi="SimSun" w:eastAsia="SimSun" w:cs="SimSun"/>
          <w:sz w:val="20"/>
          <w:szCs w:val="20"/>
          <w:spacing w:val="7"/>
        </w:rPr>
        <w:t>）名为合</w:t>
      </w:r>
      <w:r>
        <w:rPr>
          <w:rFonts w:ascii="SimSun" w:hAnsi="SimSun" w:eastAsia="SimSun" w:cs="SimSun"/>
          <w:sz w:val="20"/>
          <w:szCs w:val="20"/>
        </w:rPr>
        <w:t xml:space="preserve"> </w:t>
      </w:r>
      <w:r>
        <w:rPr>
          <w:rFonts w:ascii="SimSun" w:hAnsi="SimSun" w:eastAsia="SimSun" w:cs="SimSun"/>
          <w:sz w:val="20"/>
          <w:szCs w:val="20"/>
          <w:spacing w:val="8"/>
        </w:rPr>
        <w:t>作开发实为土地使用权转让、房屋买卖、借款</w:t>
      </w:r>
      <w:r>
        <w:rPr>
          <w:rFonts w:ascii="SimSun" w:hAnsi="SimSun" w:eastAsia="SimSun" w:cs="SimSun"/>
          <w:sz w:val="20"/>
          <w:szCs w:val="20"/>
          <w:spacing w:val="7"/>
        </w:rPr>
        <w:t>合同、租赁合同的，不承担连带责任。（</w:t>
      </w:r>
      <w:r>
        <w:rPr>
          <w:rFonts w:ascii="Times New Roman" w:hAnsi="Times New Roman" w:eastAsia="Times New Roman" w:cs="Times New Roman"/>
          <w:sz w:val="20"/>
          <w:szCs w:val="20"/>
          <w:spacing w:val="7"/>
        </w:rPr>
        <w:t>4</w:t>
      </w:r>
      <w:r>
        <w:rPr>
          <w:rFonts w:ascii="SimSun" w:hAnsi="SimSun" w:eastAsia="SimSun" w:cs="SimSun"/>
          <w:sz w:val="20"/>
          <w:szCs w:val="20"/>
          <w:spacing w:val="7"/>
        </w:rPr>
        <w:t>）合</w:t>
      </w:r>
      <w:r>
        <w:rPr>
          <w:rFonts w:ascii="SimSun" w:hAnsi="SimSun" w:eastAsia="SimSun" w:cs="SimSun"/>
          <w:sz w:val="20"/>
          <w:szCs w:val="20"/>
        </w:rPr>
        <w:t xml:space="preserve"> </w:t>
      </w:r>
      <w:r>
        <w:rPr>
          <w:rFonts w:ascii="SimSun" w:hAnsi="SimSun" w:eastAsia="SimSun" w:cs="SimSun"/>
          <w:sz w:val="20"/>
          <w:szCs w:val="20"/>
          <w:spacing w:val="10"/>
        </w:rPr>
        <w:t>作开发房地产合同成立项目公司的，合作一方或项目公司对外签订合同的，合同他方不承担</w:t>
      </w:r>
      <w:r>
        <w:rPr>
          <w:rFonts w:ascii="SimSun" w:hAnsi="SimSun" w:eastAsia="SimSun" w:cs="SimSun"/>
          <w:sz w:val="20"/>
          <w:szCs w:val="20"/>
          <w:spacing w:val="7"/>
        </w:rPr>
        <w:t xml:space="preserve"> </w:t>
      </w:r>
      <w:r>
        <w:rPr>
          <w:rFonts w:ascii="SimSun" w:hAnsi="SimSun" w:eastAsia="SimSun" w:cs="SimSun"/>
          <w:sz w:val="20"/>
          <w:szCs w:val="20"/>
          <w:spacing w:val="9"/>
        </w:rPr>
        <w:t>连带责任。（</w:t>
      </w:r>
      <w:r>
        <w:rPr>
          <w:rFonts w:ascii="Times New Roman" w:hAnsi="Times New Roman" w:eastAsia="Times New Roman" w:cs="Times New Roman"/>
          <w:sz w:val="20"/>
          <w:szCs w:val="20"/>
          <w:spacing w:val="9"/>
        </w:rPr>
        <w:t>5</w:t>
      </w:r>
      <w:r>
        <w:rPr>
          <w:rFonts w:ascii="SimSun" w:hAnsi="SimSun" w:eastAsia="SimSun" w:cs="SimSun"/>
          <w:sz w:val="20"/>
          <w:szCs w:val="20"/>
          <w:spacing w:val="9"/>
        </w:rPr>
        <w:t>）借用资质开发的，借用人与被借用人承担连带责任。</w:t>
      </w:r>
    </w:p>
    <w:p>
      <w:pPr>
        <w:ind w:left="446"/>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7"/>
        </w:rPr>
        <w:t>8.  </w:t>
      </w:r>
      <w:r>
        <w:rPr>
          <w:rFonts w:ascii="SimSun" w:hAnsi="SimSun" w:eastAsia="SimSun" w:cs="SimSun"/>
          <w:sz w:val="20"/>
          <w:szCs w:val="20"/>
          <w:spacing w:val="7"/>
        </w:rPr>
        <w:t>【委托代建中的发包人认定】</w:t>
      </w:r>
    </w:p>
    <w:p>
      <w:pPr>
        <w:ind w:left="21" w:right="16" w:firstLine="420"/>
        <w:spacing w:before="79" w:line="283" w:lineRule="auto"/>
        <w:rPr>
          <w:rFonts w:ascii="SimSun" w:hAnsi="SimSun" w:eastAsia="SimSun" w:cs="SimSun"/>
          <w:sz w:val="20"/>
          <w:szCs w:val="20"/>
        </w:rPr>
      </w:pPr>
      <w:r>
        <w:rPr>
          <w:rFonts w:ascii="SimSun" w:hAnsi="SimSun" w:eastAsia="SimSun" w:cs="SimSun"/>
          <w:sz w:val="20"/>
          <w:szCs w:val="20"/>
          <w:spacing w:val="6"/>
        </w:rPr>
        <w:t>对于非经营性政府投资项目，根据法律强制实行委托代建，代建单位作为项目建设法人， </w:t>
      </w:r>
      <w:r>
        <w:rPr>
          <w:rFonts w:ascii="SimSun" w:hAnsi="SimSun" w:eastAsia="SimSun" w:cs="SimSun"/>
          <w:sz w:val="20"/>
          <w:szCs w:val="20"/>
          <w:spacing w:val="10"/>
        </w:rPr>
        <w:t>全权负责项目建设的组织管理、招投标和工程款支付义务的，属于发包人。承包人依据有关</w:t>
      </w:r>
      <w:r>
        <w:rPr>
          <w:rFonts w:ascii="SimSun" w:hAnsi="SimSun" w:eastAsia="SimSun" w:cs="SimSun"/>
          <w:sz w:val="20"/>
          <w:szCs w:val="20"/>
          <w:spacing w:val="8"/>
        </w:rPr>
        <w:t xml:space="preserve"> </w:t>
      </w:r>
      <w:r>
        <w:rPr>
          <w:rFonts w:ascii="SimSun" w:hAnsi="SimSun" w:eastAsia="SimSun" w:cs="SimSun"/>
          <w:sz w:val="20"/>
          <w:szCs w:val="20"/>
          <w:spacing w:val="10"/>
        </w:rPr>
        <w:t>委托合同的规定主张委托人承担责任的，不予支持。对于其他委托代建工程项目，依据《合</w:t>
      </w:r>
      <w:r>
        <w:rPr>
          <w:rFonts w:ascii="SimSun" w:hAnsi="SimSun" w:eastAsia="SimSun" w:cs="SimSun"/>
          <w:sz w:val="20"/>
          <w:szCs w:val="20"/>
          <w:spacing w:val="8"/>
        </w:rPr>
        <w:t xml:space="preserve"> </w:t>
      </w:r>
      <w:r>
        <w:rPr>
          <w:rFonts w:ascii="SimSun" w:hAnsi="SimSun" w:eastAsia="SimSun" w:cs="SimSun"/>
          <w:sz w:val="20"/>
          <w:szCs w:val="20"/>
          <w:spacing w:val="9"/>
        </w:rPr>
        <w:t>同法》《民法典》有关委托合同的规定处理。</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6"/>
        </w:rPr>
        <w:t>9.  </w:t>
      </w:r>
      <w:r>
        <w:rPr>
          <w:rFonts w:ascii="SimSun" w:hAnsi="SimSun" w:eastAsia="SimSun" w:cs="SimSun"/>
          <w:sz w:val="20"/>
          <w:szCs w:val="20"/>
          <w:spacing w:val="6"/>
        </w:rPr>
        <w:t>【转包的认定】</w:t>
      </w:r>
    </w:p>
    <w:p>
      <w:pPr>
        <w:ind w:left="23" w:right="68" w:firstLine="419"/>
        <w:spacing w:before="83" w:line="264" w:lineRule="auto"/>
        <w:rPr>
          <w:rFonts w:ascii="SimSun" w:hAnsi="SimSun" w:eastAsia="SimSun" w:cs="SimSun"/>
          <w:sz w:val="20"/>
          <w:szCs w:val="20"/>
        </w:rPr>
      </w:pPr>
      <w:r>
        <w:rPr>
          <w:rFonts w:ascii="SimSun" w:hAnsi="SimSun" w:eastAsia="SimSun" w:cs="SimSun"/>
          <w:sz w:val="20"/>
          <w:szCs w:val="20"/>
          <w:spacing w:val="10"/>
        </w:rPr>
        <w:t>转包是指建筑施工企业承包工程后，将其承包的全部工程或者将其承包的全部工程肢解</w:t>
      </w:r>
      <w:r>
        <w:rPr>
          <w:rFonts w:ascii="SimSun" w:hAnsi="SimSun" w:eastAsia="SimSun" w:cs="SimSun"/>
          <w:sz w:val="20"/>
          <w:szCs w:val="20"/>
          <w:spacing w:val="6"/>
        </w:rPr>
        <w:t xml:space="preserve"> </w:t>
      </w:r>
      <w:r>
        <w:rPr>
          <w:rFonts w:ascii="SimSun" w:hAnsi="SimSun" w:eastAsia="SimSun" w:cs="SimSun"/>
          <w:sz w:val="20"/>
          <w:szCs w:val="20"/>
          <w:spacing w:val="9"/>
        </w:rPr>
        <w:t>后以分包的名义分别转给其他企业或个人施工的行为。</w:t>
      </w:r>
    </w:p>
    <w:p>
      <w:pPr>
        <w:ind w:left="21" w:right="16" w:firstLine="420"/>
        <w:spacing w:before="79" w:line="295" w:lineRule="auto"/>
        <w:rPr>
          <w:rFonts w:ascii="SimSun" w:hAnsi="SimSun" w:eastAsia="SimSun" w:cs="SimSun"/>
          <w:sz w:val="20"/>
          <w:szCs w:val="20"/>
        </w:rPr>
      </w:pPr>
      <w:r>
        <w:rPr>
          <w:rFonts w:ascii="SimSun" w:hAnsi="SimSun" w:eastAsia="SimSun" w:cs="SimSun"/>
          <w:sz w:val="20"/>
          <w:szCs w:val="20"/>
          <w:spacing w:val="8"/>
        </w:rPr>
        <w:t>存在下列情形之一的，应当认定为转包：</w:t>
      </w:r>
      <w:r>
        <w:rPr>
          <w:rFonts w:ascii="Times New Roman" w:hAnsi="Times New Roman" w:eastAsia="Times New Roman" w:cs="Times New Roman"/>
          <w:sz w:val="20"/>
          <w:szCs w:val="20"/>
          <w:spacing w:val="8"/>
        </w:rPr>
        <w:t>1.  </w:t>
      </w:r>
      <w:r>
        <w:rPr>
          <w:rFonts w:ascii="SimSun" w:hAnsi="SimSun" w:eastAsia="SimSun" w:cs="SimSun"/>
          <w:sz w:val="20"/>
          <w:szCs w:val="20"/>
          <w:spacing w:val="8"/>
        </w:rPr>
        <w:t>施工单位将其承包的全部工程转给其他单位</w:t>
      </w:r>
      <w:r>
        <w:rPr>
          <w:rFonts w:ascii="SimSun" w:hAnsi="SimSun" w:eastAsia="SimSun" w:cs="SimSun"/>
          <w:sz w:val="20"/>
          <w:szCs w:val="20"/>
          <w:spacing w:val="10"/>
        </w:rPr>
        <w:t xml:space="preserve"> </w:t>
      </w:r>
      <w:r>
        <w:rPr>
          <w:rFonts w:ascii="SimSun" w:hAnsi="SimSun" w:eastAsia="SimSun" w:cs="SimSun"/>
          <w:sz w:val="20"/>
          <w:szCs w:val="20"/>
          <w:spacing w:val="8"/>
        </w:rPr>
        <w:t>或个人施工的；</w:t>
      </w:r>
      <w:r>
        <w:rPr>
          <w:rFonts w:ascii="Times New Roman" w:hAnsi="Times New Roman" w:eastAsia="Times New Roman" w:cs="Times New Roman"/>
          <w:sz w:val="20"/>
          <w:szCs w:val="20"/>
          <w:spacing w:val="8"/>
        </w:rPr>
        <w:t>2.  </w:t>
      </w:r>
      <w:r>
        <w:rPr>
          <w:rFonts w:ascii="SimSun" w:hAnsi="SimSun" w:eastAsia="SimSun" w:cs="SimSun"/>
          <w:sz w:val="20"/>
          <w:szCs w:val="20"/>
          <w:spacing w:val="8"/>
        </w:rPr>
        <w:t>施工总承包单位或专业承包单位将其承包的全部工程肢解以后，以分包的</w:t>
      </w:r>
      <w:r>
        <w:rPr>
          <w:rFonts w:ascii="SimSun" w:hAnsi="SimSun" w:eastAsia="SimSun" w:cs="SimSun"/>
          <w:sz w:val="20"/>
          <w:szCs w:val="20"/>
          <w:spacing w:val="12"/>
        </w:rPr>
        <w:t xml:space="preserve"> </w:t>
      </w:r>
      <w:r>
        <w:rPr>
          <w:rFonts w:ascii="SimSun" w:hAnsi="SimSun" w:eastAsia="SimSun" w:cs="SimSun"/>
          <w:sz w:val="20"/>
          <w:szCs w:val="20"/>
          <w:spacing w:val="8"/>
        </w:rPr>
        <w:t>名义转给其他单位或个人施工的；</w:t>
      </w:r>
      <w:r>
        <w:rPr>
          <w:rFonts w:ascii="Times New Roman" w:hAnsi="Times New Roman" w:eastAsia="Times New Roman" w:cs="Times New Roman"/>
          <w:sz w:val="20"/>
          <w:szCs w:val="20"/>
          <w:spacing w:val="8"/>
        </w:rPr>
        <w:t>3.  </w:t>
      </w:r>
      <w:r>
        <w:rPr>
          <w:rFonts w:ascii="SimSun" w:hAnsi="SimSun" w:eastAsia="SimSun" w:cs="SimSun"/>
          <w:sz w:val="20"/>
          <w:szCs w:val="20"/>
          <w:spacing w:val="8"/>
        </w:rPr>
        <w:t>施工总承包单位或专业承包单位未在施工现场设立项目</w:t>
      </w:r>
      <w:r>
        <w:rPr>
          <w:rFonts w:ascii="SimSun" w:hAnsi="SimSun" w:eastAsia="SimSun" w:cs="SimSun"/>
          <w:sz w:val="20"/>
          <w:szCs w:val="20"/>
          <w:spacing w:val="12"/>
        </w:rPr>
        <w:t xml:space="preserve"> </w:t>
      </w:r>
      <w:r>
        <w:rPr>
          <w:rFonts w:ascii="SimSun" w:hAnsi="SimSun" w:eastAsia="SimSun" w:cs="SimSun"/>
          <w:sz w:val="20"/>
          <w:szCs w:val="20"/>
          <w:spacing w:val="10"/>
        </w:rPr>
        <w:t>管理机构或未派驻项目负责人、技术负责人、质量管理负责人、安全管理负责人等主要管理</w:t>
      </w:r>
      <w:r>
        <w:rPr>
          <w:rFonts w:ascii="SimSun" w:hAnsi="SimSun" w:eastAsia="SimSun" w:cs="SimSun"/>
          <w:sz w:val="20"/>
          <w:szCs w:val="20"/>
          <w:spacing w:val="8"/>
        </w:rPr>
        <w:t xml:space="preserve"> </w:t>
      </w:r>
      <w:r>
        <w:rPr>
          <w:rFonts w:ascii="SimSun" w:hAnsi="SimSun" w:eastAsia="SimSun" w:cs="SimSun"/>
          <w:sz w:val="20"/>
          <w:szCs w:val="20"/>
          <w:spacing w:val="8"/>
        </w:rPr>
        <w:t>人员，不履行管理义务，未对该工程的施工活动进行组织管理的；</w:t>
      </w:r>
      <w:r>
        <w:rPr>
          <w:rFonts w:ascii="Times New Roman" w:hAnsi="Times New Roman" w:eastAsia="Times New Roman" w:cs="Times New Roman"/>
          <w:sz w:val="20"/>
          <w:szCs w:val="20"/>
          <w:spacing w:val="8"/>
        </w:rPr>
        <w:t>4.  </w:t>
      </w:r>
      <w:r>
        <w:rPr>
          <w:rFonts w:ascii="SimSun" w:hAnsi="SimSun" w:eastAsia="SimSun" w:cs="SimSun"/>
          <w:sz w:val="20"/>
          <w:szCs w:val="20"/>
          <w:spacing w:val="8"/>
        </w:rPr>
        <w:t>施工总承包单位或专业</w:t>
      </w:r>
      <w:r>
        <w:rPr>
          <w:rFonts w:ascii="SimSun" w:hAnsi="SimSun" w:eastAsia="SimSun" w:cs="SimSun"/>
          <w:sz w:val="20"/>
          <w:szCs w:val="20"/>
          <w:spacing w:val="12"/>
        </w:rPr>
        <w:t xml:space="preserve"> </w:t>
      </w:r>
      <w:r>
        <w:rPr>
          <w:rFonts w:ascii="SimSun" w:hAnsi="SimSun" w:eastAsia="SimSun" w:cs="SimSun"/>
          <w:sz w:val="20"/>
          <w:szCs w:val="20"/>
          <w:spacing w:val="10"/>
        </w:rPr>
        <w:t>承包单位不履行管理义务，只向实际施工单位或个人收取费用，主要建筑材料、构配件及工</w:t>
      </w:r>
      <w:r>
        <w:rPr>
          <w:rFonts w:ascii="SimSun" w:hAnsi="SimSun" w:eastAsia="SimSun" w:cs="SimSun"/>
          <w:sz w:val="20"/>
          <w:szCs w:val="20"/>
          <w:spacing w:val="8"/>
        </w:rPr>
        <w:t xml:space="preserve"> </w:t>
      </w:r>
      <w:r>
        <w:rPr>
          <w:rFonts w:ascii="SimSun" w:hAnsi="SimSun" w:eastAsia="SimSun" w:cs="SimSun"/>
          <w:sz w:val="20"/>
          <w:szCs w:val="20"/>
          <w:spacing w:val="8"/>
        </w:rPr>
        <w:t>程设备的采购由实际施工单位或个人实施的；</w:t>
      </w:r>
      <w:r>
        <w:rPr>
          <w:rFonts w:ascii="Times New Roman" w:hAnsi="Times New Roman" w:eastAsia="Times New Roman" w:cs="Times New Roman"/>
          <w:sz w:val="20"/>
          <w:szCs w:val="20"/>
          <w:spacing w:val="8"/>
        </w:rPr>
        <w:t>5.  </w:t>
      </w:r>
      <w:r>
        <w:rPr>
          <w:rFonts w:ascii="SimSun" w:hAnsi="SimSun" w:eastAsia="SimSun" w:cs="SimSun"/>
          <w:sz w:val="20"/>
          <w:szCs w:val="20"/>
          <w:spacing w:val="8"/>
        </w:rPr>
        <w:t>劳务分包单位承包的范围是施工总承包单位</w:t>
      </w:r>
      <w:r>
        <w:rPr>
          <w:rFonts w:ascii="SimSun" w:hAnsi="SimSun" w:eastAsia="SimSun" w:cs="SimSun"/>
          <w:sz w:val="20"/>
          <w:szCs w:val="20"/>
          <w:spacing w:val="14"/>
        </w:rPr>
        <w:t xml:space="preserve"> </w:t>
      </w:r>
      <w:r>
        <w:rPr>
          <w:rFonts w:ascii="SimSun" w:hAnsi="SimSun" w:eastAsia="SimSun" w:cs="SimSun"/>
          <w:sz w:val="20"/>
          <w:szCs w:val="20"/>
          <w:spacing w:val="10"/>
        </w:rPr>
        <w:t>或专业承包单位承包的全部工程，劳务分包单位计取的是除上缴给施工总承包单位或专业承</w:t>
      </w:r>
      <w:r>
        <w:rPr>
          <w:rFonts w:ascii="SimSun" w:hAnsi="SimSun" w:eastAsia="SimSun" w:cs="SimSun"/>
          <w:sz w:val="20"/>
          <w:szCs w:val="20"/>
          <w:spacing w:val="8"/>
        </w:rPr>
        <w:t xml:space="preserve"> </w:t>
      </w:r>
      <w:r>
        <w:rPr>
          <w:rFonts w:ascii="SimSun" w:hAnsi="SimSun" w:eastAsia="SimSun" w:cs="SimSun"/>
          <w:sz w:val="20"/>
          <w:szCs w:val="20"/>
          <w:spacing w:val="8"/>
        </w:rPr>
        <w:t>包单位管理费之外的全部工程价款的；</w:t>
      </w:r>
      <w:r>
        <w:rPr>
          <w:rFonts w:ascii="Times New Roman" w:hAnsi="Times New Roman" w:eastAsia="Times New Roman" w:cs="Times New Roman"/>
          <w:sz w:val="20"/>
          <w:szCs w:val="20"/>
          <w:spacing w:val="8"/>
        </w:rPr>
        <w:t>6.  </w:t>
      </w:r>
      <w:r>
        <w:rPr>
          <w:rFonts w:ascii="SimSun" w:hAnsi="SimSun" w:eastAsia="SimSun" w:cs="SimSun"/>
          <w:sz w:val="20"/>
          <w:szCs w:val="20"/>
          <w:spacing w:val="8"/>
        </w:rPr>
        <w:t>施工总承包单位或专业承包单位通过采取合作、联</w:t>
      </w:r>
      <w:r>
        <w:rPr>
          <w:rFonts w:ascii="SimSun" w:hAnsi="SimSun" w:eastAsia="SimSun" w:cs="SimSun"/>
          <w:sz w:val="20"/>
          <w:szCs w:val="20"/>
          <w:spacing w:val="14"/>
        </w:rPr>
        <w:t xml:space="preserve"> </w:t>
      </w:r>
      <w:r>
        <w:rPr>
          <w:rFonts w:ascii="SimSun" w:hAnsi="SimSun" w:eastAsia="SimSun" w:cs="SimSun"/>
          <w:sz w:val="20"/>
          <w:szCs w:val="20"/>
          <w:spacing w:val="7"/>
        </w:rPr>
        <w:t>营、个人承包等形式或名义，直接或变相将其承包的全部工程转给其他单位或个人施工的；</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法律、行政法规规定的其他转包情形。</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5"/>
        </w:rPr>
        <w:t>10.  </w:t>
      </w:r>
      <w:r>
        <w:rPr>
          <w:rFonts w:ascii="SimSun" w:hAnsi="SimSun" w:eastAsia="SimSun" w:cs="SimSun"/>
          <w:sz w:val="20"/>
          <w:szCs w:val="20"/>
          <w:spacing w:val="5"/>
        </w:rPr>
        <w:t>【违法分包的认定】</w:t>
      </w:r>
    </w:p>
    <w:p>
      <w:pPr>
        <w:ind w:left="27" w:right="68" w:firstLine="414"/>
        <w:spacing w:before="80" w:line="264" w:lineRule="auto"/>
        <w:rPr>
          <w:rFonts w:ascii="SimSun" w:hAnsi="SimSun" w:eastAsia="SimSun" w:cs="SimSun"/>
          <w:sz w:val="20"/>
          <w:szCs w:val="20"/>
        </w:rPr>
      </w:pPr>
      <w:r>
        <w:rPr>
          <w:rFonts w:ascii="SimSun" w:hAnsi="SimSun" w:eastAsia="SimSun" w:cs="SimSun"/>
          <w:sz w:val="20"/>
          <w:szCs w:val="20"/>
          <w:spacing w:val="10"/>
        </w:rPr>
        <w:t>违法分包是指建筑施工企业承包工程后违反法律法规规定或者施工合同关于工程分包的</w:t>
      </w:r>
      <w:r>
        <w:rPr>
          <w:rFonts w:ascii="SimSun" w:hAnsi="SimSun" w:eastAsia="SimSun" w:cs="SimSun"/>
          <w:sz w:val="20"/>
          <w:szCs w:val="20"/>
          <w:spacing w:val="7"/>
        </w:rPr>
        <w:t xml:space="preserve"> </w:t>
      </w:r>
      <w:r>
        <w:rPr>
          <w:rFonts w:ascii="SimSun" w:hAnsi="SimSun" w:eastAsia="SimSun" w:cs="SimSun"/>
          <w:sz w:val="20"/>
          <w:szCs w:val="20"/>
          <w:spacing w:val="9"/>
        </w:rPr>
        <w:t>约定，把单位工程或分部分项工程分包给其他企业或个人施工的行为。</w:t>
      </w:r>
    </w:p>
    <w:p>
      <w:pPr>
        <w:spacing w:line="264" w:lineRule="auto"/>
        <w:sectPr>
          <w:footerReference w:type="default" r:id="rId26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52" w:firstLine="420"/>
        <w:spacing w:before="181" w:line="291" w:lineRule="auto"/>
        <w:rPr>
          <w:rFonts w:ascii="SimSun" w:hAnsi="SimSun" w:eastAsia="SimSun" w:cs="SimSun"/>
          <w:sz w:val="20"/>
          <w:szCs w:val="20"/>
        </w:rPr>
      </w:pPr>
      <w:r>
        <w:rPr>
          <w:rFonts w:ascii="SimSun" w:hAnsi="SimSun" w:eastAsia="SimSun" w:cs="SimSun"/>
          <w:sz w:val="20"/>
          <w:szCs w:val="20"/>
          <w:spacing w:val="7"/>
        </w:rPr>
        <w:t>违法分包，是指下列行为：</w:t>
      </w:r>
      <w:r>
        <w:rPr>
          <w:rFonts w:ascii="Times New Roman" w:hAnsi="Times New Roman" w:eastAsia="Times New Roman" w:cs="Times New Roman"/>
          <w:sz w:val="20"/>
          <w:szCs w:val="20"/>
          <w:spacing w:val="7"/>
        </w:rPr>
        <w:t>1.  </w:t>
      </w:r>
      <w:r>
        <w:rPr>
          <w:rFonts w:ascii="SimSun" w:hAnsi="SimSun" w:eastAsia="SimSun" w:cs="SimSun"/>
          <w:sz w:val="20"/>
          <w:szCs w:val="20"/>
          <w:spacing w:val="7"/>
        </w:rPr>
        <w:t>施工单位将</w:t>
      </w:r>
      <w:r>
        <w:rPr>
          <w:rFonts w:ascii="SimSun" w:hAnsi="SimSun" w:eastAsia="SimSun" w:cs="SimSun"/>
          <w:sz w:val="20"/>
          <w:szCs w:val="20"/>
          <w:spacing w:val="6"/>
        </w:rPr>
        <w:t>工程分包给个人的；</w:t>
      </w:r>
      <w:r>
        <w:rPr>
          <w:rFonts w:ascii="Times New Roman" w:hAnsi="Times New Roman" w:eastAsia="Times New Roman" w:cs="Times New Roman"/>
          <w:sz w:val="20"/>
          <w:szCs w:val="20"/>
          <w:spacing w:val="6"/>
        </w:rPr>
        <w:t>2.  </w:t>
      </w:r>
      <w:r>
        <w:rPr>
          <w:rFonts w:ascii="SimSun" w:hAnsi="SimSun" w:eastAsia="SimSun" w:cs="SimSun"/>
          <w:sz w:val="20"/>
          <w:szCs w:val="20"/>
          <w:spacing w:val="6"/>
        </w:rPr>
        <w:t>施工单位将工程分包给</w:t>
      </w:r>
      <w:r>
        <w:rPr>
          <w:rFonts w:ascii="SimSun" w:hAnsi="SimSun" w:eastAsia="SimSun" w:cs="SimSun"/>
          <w:sz w:val="20"/>
          <w:szCs w:val="20"/>
        </w:rPr>
        <w:t xml:space="preserve"> </w:t>
      </w:r>
      <w:r>
        <w:rPr>
          <w:rFonts w:ascii="SimSun" w:hAnsi="SimSun" w:eastAsia="SimSun" w:cs="SimSun"/>
          <w:sz w:val="20"/>
          <w:szCs w:val="20"/>
          <w:spacing w:val="8"/>
        </w:rPr>
        <w:t>不具备相应资质或安全生产许可的单位的；</w:t>
      </w:r>
      <w:r>
        <w:rPr>
          <w:rFonts w:ascii="Times New Roman" w:hAnsi="Times New Roman" w:eastAsia="Times New Roman" w:cs="Times New Roman"/>
          <w:sz w:val="20"/>
          <w:szCs w:val="20"/>
          <w:spacing w:val="8"/>
        </w:rPr>
        <w:t>3.  </w:t>
      </w:r>
      <w:r>
        <w:rPr>
          <w:rFonts w:ascii="SimSun" w:hAnsi="SimSun" w:eastAsia="SimSun" w:cs="SimSun"/>
          <w:sz w:val="20"/>
          <w:szCs w:val="20"/>
          <w:spacing w:val="8"/>
        </w:rPr>
        <w:t>施工合同中未有约定，又未经建设单位认可，</w:t>
      </w:r>
      <w:r>
        <w:rPr>
          <w:rFonts w:ascii="SimSun" w:hAnsi="SimSun" w:eastAsia="SimSun" w:cs="SimSun"/>
          <w:sz w:val="20"/>
          <w:szCs w:val="20"/>
          <w:spacing w:val="14"/>
        </w:rPr>
        <w:t xml:space="preserve"> </w:t>
      </w:r>
      <w:r>
        <w:rPr>
          <w:rFonts w:ascii="SimSun" w:hAnsi="SimSun" w:eastAsia="SimSun" w:cs="SimSun"/>
          <w:sz w:val="20"/>
          <w:szCs w:val="20"/>
          <w:spacing w:val="8"/>
        </w:rPr>
        <w:t>施工单位将其承包的部分工程交由其他单位施工的；</w:t>
      </w:r>
      <w:r>
        <w:rPr>
          <w:rFonts w:ascii="Times New Roman" w:hAnsi="Times New Roman" w:eastAsia="Times New Roman" w:cs="Times New Roman"/>
          <w:sz w:val="20"/>
          <w:szCs w:val="20"/>
          <w:spacing w:val="8"/>
        </w:rPr>
        <w:t>4.  </w:t>
      </w:r>
      <w:r>
        <w:rPr>
          <w:rFonts w:ascii="SimSun" w:hAnsi="SimSun" w:eastAsia="SimSun" w:cs="SimSun"/>
          <w:sz w:val="20"/>
          <w:szCs w:val="20"/>
          <w:spacing w:val="8"/>
        </w:rPr>
        <w:t>施工总承包单位将建设工程主体结构</w:t>
      </w:r>
      <w:r>
        <w:rPr>
          <w:rFonts w:ascii="SimSun" w:hAnsi="SimSun" w:eastAsia="SimSun" w:cs="SimSun"/>
          <w:sz w:val="20"/>
          <w:szCs w:val="20"/>
          <w:spacing w:val="12"/>
        </w:rPr>
        <w:t xml:space="preserve"> </w:t>
      </w:r>
      <w:r>
        <w:rPr>
          <w:rFonts w:ascii="SimSun" w:hAnsi="SimSun" w:eastAsia="SimSun" w:cs="SimSun"/>
          <w:sz w:val="20"/>
          <w:szCs w:val="20"/>
          <w:spacing w:val="8"/>
        </w:rPr>
        <w:t>的施工分包给其他单位的；钢结构工程除外；</w:t>
      </w:r>
      <w:r>
        <w:rPr>
          <w:rFonts w:ascii="Times New Roman" w:hAnsi="Times New Roman" w:eastAsia="Times New Roman" w:cs="Times New Roman"/>
          <w:sz w:val="20"/>
          <w:szCs w:val="20"/>
          <w:spacing w:val="8"/>
        </w:rPr>
        <w:t>5.  </w:t>
      </w:r>
      <w:r>
        <w:rPr>
          <w:rFonts w:ascii="SimSun" w:hAnsi="SimSun" w:eastAsia="SimSun" w:cs="SimSun"/>
          <w:sz w:val="20"/>
          <w:szCs w:val="20"/>
          <w:spacing w:val="8"/>
        </w:rPr>
        <w:t>专业分包单位将其承包的专业工程中非劳务</w:t>
      </w:r>
      <w:r>
        <w:rPr>
          <w:rFonts w:ascii="SimSun" w:hAnsi="SimSun" w:eastAsia="SimSun" w:cs="SimSun"/>
          <w:sz w:val="20"/>
          <w:szCs w:val="20"/>
          <w:spacing w:val="14"/>
        </w:rPr>
        <w:t xml:space="preserve"> </w:t>
      </w:r>
      <w:r>
        <w:rPr>
          <w:rFonts w:ascii="SimSun" w:hAnsi="SimSun" w:eastAsia="SimSun" w:cs="SimSun"/>
          <w:sz w:val="20"/>
          <w:szCs w:val="20"/>
          <w:spacing w:val="7"/>
        </w:rPr>
        <w:t>作业部分再分包的；</w:t>
      </w:r>
      <w:r>
        <w:rPr>
          <w:rFonts w:ascii="Times New Roman" w:hAnsi="Times New Roman" w:eastAsia="Times New Roman" w:cs="Times New Roman"/>
          <w:sz w:val="20"/>
          <w:szCs w:val="20"/>
          <w:spacing w:val="7"/>
        </w:rPr>
        <w:t>6.  </w:t>
      </w:r>
      <w:r>
        <w:rPr>
          <w:rFonts w:ascii="SimSun" w:hAnsi="SimSun" w:eastAsia="SimSun" w:cs="SimSun"/>
          <w:sz w:val="20"/>
          <w:szCs w:val="20"/>
          <w:spacing w:val="7"/>
        </w:rPr>
        <w:t>劳务分包单位将其承包的劳务再分包方；</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6"/>
        </w:rPr>
        <w:t>.  </w:t>
      </w:r>
      <w:r>
        <w:rPr>
          <w:rFonts w:ascii="SimSun" w:hAnsi="SimSun" w:eastAsia="SimSun" w:cs="SimSun"/>
          <w:sz w:val="20"/>
          <w:szCs w:val="20"/>
          <w:spacing w:val="6"/>
        </w:rPr>
        <w:t>劳务分包单位除计取劳务</w:t>
      </w:r>
      <w:r>
        <w:rPr>
          <w:rFonts w:ascii="SimSun" w:hAnsi="SimSun" w:eastAsia="SimSun" w:cs="SimSun"/>
          <w:sz w:val="20"/>
          <w:szCs w:val="20"/>
        </w:rPr>
        <w:t xml:space="preserve"> </w:t>
      </w:r>
      <w:r>
        <w:rPr>
          <w:rFonts w:ascii="SimSun" w:hAnsi="SimSun" w:eastAsia="SimSun" w:cs="SimSun"/>
          <w:sz w:val="20"/>
          <w:szCs w:val="20"/>
          <w:spacing w:val="8"/>
        </w:rPr>
        <w:t>作业费用外，还计取主要建筑材料款、周转材料款和大中型施工机械设备费用的；</w:t>
      </w:r>
      <w:r>
        <w:rPr>
          <w:rFonts w:ascii="Times New Roman" w:hAnsi="Times New Roman" w:eastAsia="Times New Roman" w:cs="Times New Roman"/>
          <w:sz w:val="20"/>
          <w:szCs w:val="20"/>
          <w:spacing w:val="8"/>
        </w:rPr>
        <w:t>8.  </w:t>
      </w:r>
      <w:r>
        <w:rPr>
          <w:rFonts w:ascii="SimSun" w:hAnsi="SimSun" w:eastAsia="SimSun" w:cs="SimSun"/>
          <w:sz w:val="20"/>
          <w:szCs w:val="20"/>
          <w:spacing w:val="8"/>
        </w:rPr>
        <w:t>法律法</w:t>
      </w:r>
      <w:r>
        <w:rPr>
          <w:rFonts w:ascii="SimSun" w:hAnsi="SimSun" w:eastAsia="SimSun" w:cs="SimSun"/>
          <w:sz w:val="20"/>
          <w:szCs w:val="20"/>
          <w:spacing w:val="14"/>
        </w:rPr>
        <w:t xml:space="preserve"> </w:t>
      </w:r>
      <w:r>
        <w:rPr>
          <w:rFonts w:ascii="SimSun" w:hAnsi="SimSun" w:eastAsia="SimSun" w:cs="SimSun"/>
          <w:sz w:val="20"/>
          <w:szCs w:val="20"/>
          <w:spacing w:val="8"/>
        </w:rPr>
        <w:t>规规定的其他违法分包行为。</w:t>
      </w:r>
    </w:p>
    <w:p>
      <w:pPr>
        <w:ind w:left="458"/>
        <w:spacing w:before="78" w:line="228" w:lineRule="auto"/>
        <w:rPr>
          <w:rFonts w:ascii="SimSun" w:hAnsi="SimSun" w:eastAsia="SimSun" w:cs="SimSun"/>
          <w:sz w:val="20"/>
          <w:szCs w:val="20"/>
        </w:rPr>
      </w:pPr>
      <w:r>
        <w:rPr>
          <w:rFonts w:ascii="Times New Roman" w:hAnsi="Times New Roman" w:eastAsia="Times New Roman" w:cs="Times New Roman"/>
          <w:sz w:val="20"/>
          <w:szCs w:val="20"/>
          <w:spacing w:val="4"/>
        </w:rPr>
        <w:t>11.  </w:t>
      </w:r>
      <w:r>
        <w:rPr>
          <w:rFonts w:ascii="SimSun" w:hAnsi="SimSun" w:eastAsia="SimSun" w:cs="SimSun"/>
          <w:sz w:val="20"/>
          <w:szCs w:val="20"/>
          <w:spacing w:val="4"/>
        </w:rPr>
        <w:t>【内部承包的认定】</w:t>
      </w:r>
    </w:p>
    <w:p>
      <w:pPr>
        <w:ind w:left="21" w:right="52" w:firstLine="446"/>
        <w:spacing w:before="81" w:line="283" w:lineRule="auto"/>
        <w:rPr>
          <w:rFonts w:ascii="SimSun" w:hAnsi="SimSun" w:eastAsia="SimSun" w:cs="SimSun"/>
          <w:sz w:val="20"/>
          <w:szCs w:val="20"/>
        </w:rPr>
      </w:pPr>
      <w:r>
        <w:rPr>
          <w:rFonts w:ascii="SimSun" w:hAnsi="SimSun" w:eastAsia="SimSun" w:cs="SimSun"/>
          <w:sz w:val="20"/>
          <w:szCs w:val="20"/>
          <w:spacing w:val="10"/>
        </w:rPr>
        <w:t>内部承包是一种合法的生产组织形式，建设工</w:t>
      </w:r>
      <w:r>
        <w:rPr>
          <w:rFonts w:ascii="SimSun" w:hAnsi="SimSun" w:eastAsia="SimSun" w:cs="SimSun"/>
          <w:sz w:val="20"/>
          <w:szCs w:val="20"/>
          <w:spacing w:val="9"/>
        </w:rPr>
        <w:t>程内部承包是指建筑施工企业作为承包人</w:t>
      </w:r>
      <w:r>
        <w:rPr>
          <w:rFonts w:ascii="SimSun" w:hAnsi="SimSun" w:eastAsia="SimSun" w:cs="SimSun"/>
          <w:sz w:val="20"/>
          <w:szCs w:val="20"/>
        </w:rPr>
        <w:t xml:space="preserve"> </w:t>
      </w:r>
      <w:r>
        <w:rPr>
          <w:rFonts w:ascii="SimSun" w:hAnsi="SimSun" w:eastAsia="SimSun" w:cs="SimSun"/>
          <w:sz w:val="20"/>
          <w:szCs w:val="20"/>
          <w:spacing w:val="10"/>
        </w:rPr>
        <w:t>承接工程后，将施工任务分包给其分支机构、职工进行建设的行为。建筑施工企业仍应对工</w:t>
      </w:r>
      <w:r>
        <w:rPr>
          <w:rFonts w:ascii="SimSun" w:hAnsi="SimSun" w:eastAsia="SimSun" w:cs="SimSun"/>
          <w:sz w:val="20"/>
          <w:szCs w:val="20"/>
          <w:spacing w:val="8"/>
        </w:rPr>
        <w:t xml:space="preserve"> </w:t>
      </w:r>
      <w:r>
        <w:rPr>
          <w:rFonts w:ascii="SimSun" w:hAnsi="SimSun" w:eastAsia="SimSun" w:cs="SimSun"/>
          <w:sz w:val="20"/>
          <w:szCs w:val="20"/>
          <w:spacing w:val="10"/>
        </w:rPr>
        <w:t>程施工过程及质量等进行管理，对外承担施工合同的权利义务。当事人以内部承包合同的承</w:t>
      </w:r>
      <w:r>
        <w:rPr>
          <w:rFonts w:ascii="SimSun" w:hAnsi="SimSun" w:eastAsia="SimSun" w:cs="SimSun"/>
          <w:sz w:val="20"/>
          <w:szCs w:val="20"/>
          <w:spacing w:val="8"/>
        </w:rPr>
        <w:t xml:space="preserve"> </w:t>
      </w:r>
      <w:r>
        <w:rPr>
          <w:rFonts w:ascii="SimSun" w:hAnsi="SimSun" w:eastAsia="SimSun" w:cs="SimSun"/>
          <w:sz w:val="20"/>
          <w:szCs w:val="20"/>
          <w:spacing w:val="9"/>
        </w:rPr>
        <w:t>包方无施工资质为由主张合同无效的，不予支持。</w:t>
      </w:r>
    </w:p>
    <w:p>
      <w:pPr>
        <w:ind w:left="21" w:right="52" w:firstLine="423"/>
        <w:spacing w:before="75" w:line="296" w:lineRule="auto"/>
        <w:rPr>
          <w:rFonts w:ascii="SimSun" w:hAnsi="SimSun" w:eastAsia="SimSun" w:cs="SimSun"/>
          <w:sz w:val="20"/>
          <w:szCs w:val="20"/>
        </w:rPr>
      </w:pPr>
      <w:r>
        <w:rPr>
          <w:rFonts w:ascii="SimSun" w:hAnsi="SimSun" w:eastAsia="SimSun" w:cs="SimSun"/>
          <w:sz w:val="20"/>
          <w:szCs w:val="20"/>
          <w:spacing w:val="10"/>
        </w:rPr>
        <w:t>建设工程领域内一部分挂靠行为也是以内部承包协议的形式进行。应当注意区分内部承</w:t>
      </w:r>
      <w:r>
        <w:rPr>
          <w:rFonts w:ascii="SimSun" w:hAnsi="SimSun" w:eastAsia="SimSun" w:cs="SimSun"/>
          <w:sz w:val="20"/>
          <w:szCs w:val="20"/>
          <w:spacing w:val="4"/>
        </w:rPr>
        <w:t xml:space="preserve"> </w:t>
      </w:r>
      <w:r>
        <w:rPr>
          <w:rFonts w:ascii="SimSun" w:hAnsi="SimSun" w:eastAsia="SimSun" w:cs="SimSun"/>
          <w:sz w:val="20"/>
          <w:szCs w:val="20"/>
          <w:spacing w:val="8"/>
        </w:rPr>
        <w:t>包与挂靠关系。认定内部承包关系应当审查以下重点：</w:t>
      </w:r>
      <w:r>
        <w:rPr>
          <w:rFonts w:ascii="Times New Roman" w:hAnsi="Times New Roman" w:eastAsia="Times New Roman" w:cs="Times New Roman"/>
          <w:sz w:val="20"/>
          <w:szCs w:val="20"/>
          <w:spacing w:val="8"/>
        </w:rPr>
        <w:t>1.  </w:t>
      </w:r>
      <w:r>
        <w:rPr>
          <w:rFonts w:ascii="SimSun" w:hAnsi="SimSun" w:eastAsia="SimSun" w:cs="SimSun"/>
          <w:sz w:val="20"/>
          <w:szCs w:val="20"/>
          <w:spacing w:val="8"/>
        </w:rPr>
        <w:t>建筑企业与内部承包人是否存在产</w:t>
      </w:r>
      <w:r>
        <w:rPr>
          <w:rFonts w:ascii="SimSun" w:hAnsi="SimSun" w:eastAsia="SimSun" w:cs="SimSun"/>
          <w:sz w:val="20"/>
          <w:szCs w:val="20"/>
          <w:spacing w:val="14"/>
        </w:rPr>
        <w:t xml:space="preserve"> </w:t>
      </w:r>
      <w:r>
        <w:rPr>
          <w:rFonts w:ascii="SimSun" w:hAnsi="SimSun" w:eastAsia="SimSun" w:cs="SimSun"/>
          <w:sz w:val="20"/>
          <w:szCs w:val="20"/>
          <w:spacing w:val="10"/>
        </w:rPr>
        <w:t>权联系及劳动关系。合法的内部承包一般是建筑企业的下属分支机构或在册的项目经理等企</w:t>
      </w:r>
      <w:r>
        <w:rPr>
          <w:rFonts w:ascii="SimSun" w:hAnsi="SimSun" w:eastAsia="SimSun" w:cs="SimSun"/>
          <w:sz w:val="20"/>
          <w:szCs w:val="20"/>
          <w:spacing w:val="8"/>
        </w:rPr>
        <w:t xml:space="preserve"> </w:t>
      </w:r>
      <w:r>
        <w:rPr>
          <w:rFonts w:ascii="SimSun" w:hAnsi="SimSun" w:eastAsia="SimSun" w:cs="SimSun"/>
          <w:sz w:val="20"/>
          <w:szCs w:val="20"/>
          <w:spacing w:val="10"/>
        </w:rPr>
        <w:t>业职工个人，两者存在管理与被管理的关系，同时，承包机构与建筑企业应有产权关系，即</w:t>
      </w:r>
      <w:r>
        <w:rPr>
          <w:rFonts w:ascii="SimSun" w:hAnsi="SimSun" w:eastAsia="SimSun" w:cs="SimSun"/>
          <w:sz w:val="20"/>
          <w:szCs w:val="20"/>
          <w:spacing w:val="8"/>
        </w:rPr>
        <w:t xml:space="preserve"> </w:t>
      </w:r>
      <w:r>
        <w:rPr>
          <w:rFonts w:ascii="SimSun" w:hAnsi="SimSun" w:eastAsia="SimSun" w:cs="SimSun"/>
          <w:sz w:val="20"/>
          <w:szCs w:val="20"/>
          <w:spacing w:val="8"/>
        </w:rPr>
        <w:t>内部承包机构性质上属于建筑企业的分支机构；</w:t>
      </w:r>
      <w:r>
        <w:rPr>
          <w:rFonts w:ascii="Times New Roman" w:hAnsi="Times New Roman" w:eastAsia="Times New Roman" w:cs="Times New Roman"/>
          <w:sz w:val="20"/>
          <w:szCs w:val="20"/>
          <w:spacing w:val="8"/>
        </w:rPr>
        <w:t>2.  </w:t>
      </w:r>
      <w:r>
        <w:rPr>
          <w:rFonts w:ascii="SimSun" w:hAnsi="SimSun" w:eastAsia="SimSun" w:cs="SimSun"/>
          <w:sz w:val="20"/>
          <w:szCs w:val="20"/>
          <w:spacing w:val="8"/>
        </w:rPr>
        <w:t>建筑企业有无对施工过程及质量进行必要</w:t>
      </w:r>
      <w:r>
        <w:rPr>
          <w:rFonts w:ascii="SimSun" w:hAnsi="SimSun" w:eastAsia="SimSun" w:cs="SimSun"/>
          <w:sz w:val="20"/>
          <w:szCs w:val="20"/>
          <w:spacing w:val="12"/>
        </w:rPr>
        <w:t xml:space="preserve"> </w:t>
      </w:r>
      <w:r>
        <w:rPr>
          <w:rFonts w:ascii="SimSun" w:hAnsi="SimSun" w:eastAsia="SimSun" w:cs="SimSun"/>
          <w:sz w:val="20"/>
          <w:szCs w:val="20"/>
          <w:spacing w:val="10"/>
        </w:rPr>
        <w:t>的管理和支持，二者并非简单的进行转包及收取管理费，一般应对建设工程承担一定的管理</w:t>
      </w:r>
      <w:r>
        <w:rPr>
          <w:rFonts w:ascii="SimSun" w:hAnsi="SimSun" w:eastAsia="SimSun" w:cs="SimSun"/>
          <w:sz w:val="20"/>
          <w:szCs w:val="20"/>
          <w:spacing w:val="8"/>
        </w:rPr>
        <w:t xml:space="preserve"> </w:t>
      </w:r>
      <w:r>
        <w:rPr>
          <w:rFonts w:ascii="SimSun" w:hAnsi="SimSun" w:eastAsia="SimSun" w:cs="SimSun"/>
          <w:sz w:val="20"/>
          <w:szCs w:val="20"/>
          <w:spacing w:val="8"/>
        </w:rPr>
        <w:t>义务，内部承包人组织施工所需的人、财、物等由建筑企业协调解决；</w:t>
      </w:r>
      <w:r>
        <w:rPr>
          <w:rFonts w:ascii="Times New Roman" w:hAnsi="Times New Roman" w:eastAsia="Times New Roman" w:cs="Times New Roman"/>
          <w:sz w:val="20"/>
          <w:szCs w:val="20"/>
          <w:spacing w:val="8"/>
        </w:rPr>
        <w:t>3.  </w:t>
      </w:r>
      <w:r>
        <w:rPr>
          <w:rFonts w:ascii="SimSun" w:hAnsi="SimSun" w:eastAsia="SimSun" w:cs="SimSun"/>
          <w:sz w:val="20"/>
          <w:szCs w:val="20"/>
          <w:spacing w:val="8"/>
        </w:rPr>
        <w:t>承包人使用建筑施</w:t>
      </w:r>
      <w:r>
        <w:rPr>
          <w:rFonts w:ascii="SimSun" w:hAnsi="SimSun" w:eastAsia="SimSun" w:cs="SimSun"/>
          <w:sz w:val="20"/>
          <w:szCs w:val="20"/>
          <w:spacing w:val="12"/>
        </w:rPr>
        <w:t xml:space="preserve"> </w:t>
      </w:r>
      <w:r>
        <w:rPr>
          <w:rFonts w:ascii="SimSun" w:hAnsi="SimSun" w:eastAsia="SimSun" w:cs="SimSun"/>
          <w:sz w:val="20"/>
          <w:szCs w:val="20"/>
          <w:spacing w:val="10"/>
        </w:rPr>
        <w:t>工企业的建筑资质、商标及企业名称等是履行职责行为，在建筑施工企业的管理和监督下进</w:t>
      </w:r>
      <w:r>
        <w:rPr>
          <w:rFonts w:ascii="SimSun" w:hAnsi="SimSun" w:eastAsia="SimSun" w:cs="SimSun"/>
          <w:sz w:val="20"/>
          <w:szCs w:val="20"/>
          <w:spacing w:val="8"/>
        </w:rPr>
        <w:t xml:space="preserve"> </w:t>
      </w:r>
      <w:r>
        <w:rPr>
          <w:rFonts w:ascii="SimSun" w:hAnsi="SimSun" w:eastAsia="SimSun" w:cs="SimSun"/>
          <w:sz w:val="20"/>
          <w:szCs w:val="20"/>
          <w:spacing w:val="10"/>
        </w:rPr>
        <w:t>行项目施工，承包人根据承包合同约定向建筑施工企业交纳承包合同保证金，施工现场的项</w:t>
      </w:r>
      <w:r>
        <w:rPr>
          <w:rFonts w:ascii="SimSun" w:hAnsi="SimSun" w:eastAsia="SimSun" w:cs="SimSun"/>
          <w:sz w:val="20"/>
          <w:szCs w:val="20"/>
          <w:spacing w:val="8"/>
        </w:rPr>
        <w:t xml:space="preserve"> </w:t>
      </w:r>
      <w:r>
        <w:rPr>
          <w:rFonts w:ascii="SimSun" w:hAnsi="SimSun" w:eastAsia="SimSun" w:cs="SimSun"/>
          <w:sz w:val="20"/>
          <w:szCs w:val="20"/>
          <w:spacing w:val="8"/>
        </w:rPr>
        <w:t>目经理或其他现场管理人员接受建筑施工企业的任免，调动和聘用的；</w:t>
      </w:r>
      <w:r>
        <w:rPr>
          <w:rFonts w:ascii="Times New Roman" w:hAnsi="Times New Roman" w:eastAsia="Times New Roman" w:cs="Times New Roman"/>
          <w:sz w:val="20"/>
          <w:szCs w:val="20"/>
          <w:spacing w:val="8"/>
        </w:rPr>
        <w:t>4.  </w:t>
      </w:r>
      <w:r>
        <w:rPr>
          <w:rFonts w:ascii="SimSun" w:hAnsi="SimSun" w:eastAsia="SimSun" w:cs="SimSun"/>
          <w:sz w:val="20"/>
          <w:szCs w:val="20"/>
          <w:spacing w:val="8"/>
        </w:rPr>
        <w:t>承包人在建筑施工</w:t>
      </w:r>
      <w:r>
        <w:rPr>
          <w:rFonts w:ascii="SimSun" w:hAnsi="SimSun" w:eastAsia="SimSun" w:cs="SimSun"/>
          <w:sz w:val="20"/>
          <w:szCs w:val="20"/>
          <w:spacing w:val="12"/>
        </w:rPr>
        <w:t xml:space="preserve"> </w:t>
      </w:r>
      <w:r>
        <w:rPr>
          <w:rFonts w:ascii="SimSun" w:hAnsi="SimSun" w:eastAsia="SimSun" w:cs="SimSun"/>
          <w:sz w:val="20"/>
          <w:szCs w:val="20"/>
          <w:spacing w:val="9"/>
        </w:rPr>
        <w:t>企业统一管理和监督下独立核算、</w:t>
      </w:r>
      <w:r>
        <w:rPr>
          <w:rFonts w:ascii="SimSun" w:hAnsi="SimSun" w:eastAsia="SimSun" w:cs="SimSun"/>
          <w:sz w:val="20"/>
          <w:szCs w:val="20"/>
          <w:spacing w:val="-52"/>
        </w:rPr>
        <w:t xml:space="preserve"> </w:t>
      </w:r>
      <w:r>
        <w:rPr>
          <w:rFonts w:ascii="SimSun" w:hAnsi="SimSun" w:eastAsia="SimSun" w:cs="SimSun"/>
          <w:sz w:val="20"/>
          <w:szCs w:val="20"/>
          <w:spacing w:val="9"/>
        </w:rPr>
        <w:t>自负盈亏，承包人与建筑施工企业按照承包合同约定对经</w:t>
      </w:r>
      <w:r>
        <w:rPr>
          <w:rFonts w:ascii="SimSun" w:hAnsi="SimSun" w:eastAsia="SimSun" w:cs="SimSun"/>
          <w:sz w:val="20"/>
          <w:szCs w:val="20"/>
        </w:rPr>
        <w:t xml:space="preserve"> </w:t>
      </w:r>
      <w:r>
        <w:rPr>
          <w:rFonts w:ascii="SimSun" w:hAnsi="SimSun" w:eastAsia="SimSun" w:cs="SimSun"/>
          <w:sz w:val="20"/>
          <w:szCs w:val="20"/>
          <w:spacing w:val="7"/>
        </w:rPr>
        <w:t>营利润进行分配。</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4"/>
        </w:rPr>
        <w:t>12.  </w:t>
      </w:r>
      <w:r>
        <w:rPr>
          <w:rFonts w:ascii="SimSun" w:hAnsi="SimSun" w:eastAsia="SimSun" w:cs="SimSun"/>
          <w:sz w:val="20"/>
          <w:szCs w:val="20"/>
          <w:spacing w:val="4"/>
        </w:rPr>
        <w:t>【挂靠的认定】</w:t>
      </w:r>
    </w:p>
    <w:p>
      <w:pPr>
        <w:ind w:left="21" w:right="52" w:firstLine="421"/>
        <w:spacing w:before="87" w:line="296" w:lineRule="auto"/>
        <w:rPr>
          <w:rFonts w:ascii="SimSun" w:hAnsi="SimSun" w:eastAsia="SimSun" w:cs="SimSun"/>
          <w:sz w:val="20"/>
          <w:szCs w:val="20"/>
        </w:rPr>
      </w:pPr>
      <w:r>
        <w:rPr>
          <w:rFonts w:ascii="SimSun" w:hAnsi="SimSun" w:eastAsia="SimSun" w:cs="SimSun"/>
          <w:sz w:val="20"/>
          <w:szCs w:val="20"/>
          <w:spacing w:val="10"/>
        </w:rPr>
        <w:t>挂靠是指缺乏相应资质的单位或个人借用有资质的建设施工企业名义与发包人签订建设</w:t>
      </w:r>
      <w:r>
        <w:rPr>
          <w:rFonts w:ascii="SimSun" w:hAnsi="SimSun" w:eastAsia="SimSun" w:cs="SimSun"/>
          <w:sz w:val="20"/>
          <w:szCs w:val="20"/>
          <w:spacing w:val="6"/>
        </w:rPr>
        <w:t xml:space="preserve"> </w:t>
      </w:r>
      <w:r>
        <w:rPr>
          <w:rFonts w:ascii="SimSun" w:hAnsi="SimSun" w:eastAsia="SimSun" w:cs="SimSun"/>
          <w:sz w:val="20"/>
          <w:szCs w:val="20"/>
          <w:spacing w:val="9"/>
        </w:rPr>
        <w:t>工程施工合同的行为。存在下列情形之一的，属于挂靠</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）没有资质的单位或个人借用其</w:t>
      </w:r>
      <w:r>
        <w:rPr>
          <w:rFonts w:ascii="SimSun" w:hAnsi="SimSun" w:eastAsia="SimSun" w:cs="SimSun"/>
          <w:sz w:val="20"/>
          <w:szCs w:val="20"/>
        </w:rPr>
        <w:t xml:space="preserve"> </w:t>
      </w:r>
      <w:r>
        <w:rPr>
          <w:rFonts w:ascii="SimSun" w:hAnsi="SimSun" w:eastAsia="SimSun" w:cs="SimSun"/>
          <w:sz w:val="20"/>
          <w:szCs w:val="20"/>
          <w:spacing w:val="9"/>
        </w:rPr>
        <w:t>他施工单位的资质承揽工程的</w:t>
      </w:r>
      <w:r>
        <w:rPr>
          <w:rFonts w:ascii="SimSun" w:hAnsi="SimSun" w:eastAsia="SimSun" w:cs="SimSun"/>
          <w:sz w:val="20"/>
          <w:szCs w:val="20"/>
          <w:spacing w:val="-23"/>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）有资质的施工单位相互借用资质承揽工程的，包括资质</w:t>
      </w:r>
      <w:r>
        <w:rPr>
          <w:rFonts w:ascii="SimSun" w:hAnsi="SimSun" w:eastAsia="SimSun" w:cs="SimSun"/>
          <w:sz w:val="20"/>
          <w:szCs w:val="20"/>
          <w:spacing w:val="1"/>
        </w:rPr>
        <w:t xml:space="preserve"> </w:t>
      </w:r>
      <w:r>
        <w:rPr>
          <w:rFonts w:ascii="SimSun" w:hAnsi="SimSun" w:eastAsia="SimSun" w:cs="SimSun"/>
          <w:sz w:val="20"/>
          <w:szCs w:val="20"/>
          <w:spacing w:val="9"/>
        </w:rPr>
        <w:t>等级低的借用资质等级高的，资质等级高的借用资质等级低的</w:t>
      </w:r>
      <w:r>
        <w:rPr>
          <w:rFonts w:ascii="SimSun" w:hAnsi="SimSun" w:eastAsia="SimSun" w:cs="SimSun"/>
          <w:sz w:val="20"/>
          <w:szCs w:val="20"/>
          <w:spacing w:val="-23"/>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）发包单位不是该工程的</w:t>
      </w:r>
      <w:r>
        <w:rPr>
          <w:rFonts w:ascii="SimSun" w:hAnsi="SimSun" w:eastAsia="SimSun" w:cs="SimSun"/>
          <w:sz w:val="20"/>
          <w:szCs w:val="20"/>
          <w:spacing w:val="1"/>
        </w:rPr>
        <w:t xml:space="preserve"> </w:t>
      </w:r>
      <w:r>
        <w:rPr>
          <w:rFonts w:ascii="SimSun" w:hAnsi="SimSun" w:eastAsia="SimSun" w:cs="SimSun"/>
          <w:sz w:val="20"/>
          <w:szCs w:val="20"/>
          <w:spacing w:val="9"/>
        </w:rPr>
        <w:t>施工总承包或专业承包单位的，但建设单位依约作为发包单位的除外</w:t>
      </w:r>
      <w:r>
        <w:rPr>
          <w:rFonts w:ascii="SimSun" w:hAnsi="SimSun" w:eastAsia="SimSun" w:cs="SimSun"/>
          <w:sz w:val="20"/>
          <w:szCs w:val="20"/>
          <w:spacing w:val="-22"/>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）劳务分包的发包</w:t>
      </w:r>
      <w:r>
        <w:rPr>
          <w:rFonts w:ascii="SimSun" w:hAnsi="SimSun" w:eastAsia="SimSun" w:cs="SimSun"/>
          <w:sz w:val="20"/>
          <w:szCs w:val="20"/>
          <w:spacing w:val="1"/>
        </w:rPr>
        <w:t xml:space="preserve"> </w:t>
      </w:r>
      <w:r>
        <w:rPr>
          <w:rFonts w:ascii="SimSun" w:hAnsi="SimSun" w:eastAsia="SimSun" w:cs="SimSun"/>
          <w:sz w:val="20"/>
          <w:szCs w:val="20"/>
          <w:spacing w:val="9"/>
        </w:rPr>
        <w:t>单位不是该工程的施工总承包、专业承包单位或专业分包单位的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）施工单位在施工现场</w:t>
      </w:r>
      <w:r>
        <w:rPr>
          <w:rFonts w:ascii="SimSun" w:hAnsi="SimSun" w:eastAsia="SimSun" w:cs="SimSun"/>
          <w:sz w:val="20"/>
          <w:szCs w:val="20"/>
          <w:spacing w:val="1"/>
        </w:rPr>
        <w:t xml:space="preserve"> </w:t>
      </w:r>
      <w:r>
        <w:rPr>
          <w:rFonts w:ascii="SimSun" w:hAnsi="SimSun" w:eastAsia="SimSun" w:cs="SimSun"/>
          <w:sz w:val="20"/>
          <w:szCs w:val="20"/>
          <w:spacing w:val="10"/>
        </w:rPr>
        <w:t>派驻的项目负责人、技术负责人、质量管理负责人、安全管理负责人中一人以上与施工单位</w:t>
      </w:r>
      <w:r>
        <w:rPr>
          <w:rFonts w:ascii="SimSun" w:hAnsi="SimSun" w:eastAsia="SimSun" w:cs="SimSun"/>
          <w:sz w:val="20"/>
          <w:szCs w:val="20"/>
          <w:spacing w:val="8"/>
        </w:rPr>
        <w:t xml:space="preserve"> </w:t>
      </w:r>
      <w:r>
        <w:rPr>
          <w:rFonts w:ascii="SimSun" w:hAnsi="SimSun" w:eastAsia="SimSun" w:cs="SimSun"/>
          <w:sz w:val="20"/>
          <w:szCs w:val="20"/>
          <w:spacing w:val="9"/>
        </w:rPr>
        <w:t>没有订立劳动合同，或没有建立劳动工资或社会养老保险关系的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）实际施工总承包单位</w:t>
      </w:r>
      <w:r>
        <w:rPr>
          <w:rFonts w:ascii="SimSun" w:hAnsi="SimSun" w:eastAsia="SimSun" w:cs="SimSun"/>
          <w:sz w:val="20"/>
          <w:szCs w:val="20"/>
          <w:spacing w:val="1"/>
        </w:rPr>
        <w:t xml:space="preserve"> </w:t>
      </w:r>
      <w:r>
        <w:rPr>
          <w:rFonts w:ascii="SimSun" w:hAnsi="SimSun" w:eastAsia="SimSun" w:cs="SimSun"/>
          <w:sz w:val="20"/>
          <w:szCs w:val="20"/>
          <w:spacing w:val="10"/>
        </w:rPr>
        <w:t>或专业承包单位与建设单位之间没有工程款收付关系，或者工程款支付凭证上载明的单位与</w:t>
      </w:r>
      <w:r>
        <w:rPr>
          <w:rFonts w:ascii="SimSun" w:hAnsi="SimSun" w:eastAsia="SimSun" w:cs="SimSun"/>
          <w:sz w:val="20"/>
          <w:szCs w:val="20"/>
          <w:spacing w:val="8"/>
        </w:rPr>
        <w:t xml:space="preserve"> </w:t>
      </w:r>
      <w:r>
        <w:rPr>
          <w:rFonts w:ascii="SimSun" w:hAnsi="SimSun" w:eastAsia="SimSun" w:cs="SimSun"/>
          <w:sz w:val="20"/>
          <w:szCs w:val="20"/>
          <w:spacing w:val="9"/>
        </w:rPr>
        <w:t>施工合同中载明的承包单位不一致，又不能进行合理解释并提供材料证明的</w:t>
      </w:r>
      <w:r>
        <w:rPr>
          <w:rFonts w:ascii="SimSun" w:hAnsi="SimSun" w:eastAsia="SimSun" w:cs="SimSun"/>
          <w:sz w:val="20"/>
          <w:szCs w:val="20"/>
          <w:spacing w:val="-23"/>
        </w:rPr>
        <w:t>；（</w:t>
      </w:r>
      <w:r>
        <w:rPr>
          <w:rFonts w:ascii="Times New Roman" w:hAnsi="Times New Roman" w:eastAsia="Times New Roman" w:cs="Times New Roman"/>
          <w:sz w:val="20"/>
          <w:szCs w:val="20"/>
          <w:spacing w:val="9"/>
        </w:rPr>
        <w:t>7</w:t>
      </w:r>
      <w:r>
        <w:rPr>
          <w:rFonts w:ascii="SimSun" w:hAnsi="SimSun" w:eastAsia="SimSun" w:cs="SimSun"/>
          <w:sz w:val="20"/>
          <w:szCs w:val="20"/>
          <w:spacing w:val="9"/>
        </w:rPr>
        <w:t>）合同约定</w:t>
      </w:r>
      <w:r>
        <w:rPr>
          <w:rFonts w:ascii="SimSun" w:hAnsi="SimSun" w:eastAsia="SimSun" w:cs="SimSun"/>
          <w:sz w:val="20"/>
          <w:szCs w:val="20"/>
          <w:spacing w:val="1"/>
        </w:rPr>
        <w:t xml:space="preserve"> </w:t>
      </w:r>
      <w:r>
        <w:rPr>
          <w:rFonts w:ascii="SimSun" w:hAnsi="SimSun" w:eastAsia="SimSun" w:cs="SimSun"/>
          <w:sz w:val="20"/>
          <w:szCs w:val="20"/>
          <w:spacing w:val="10"/>
        </w:rPr>
        <w:t>由施工总承包单位或专业承包单位负责采购或租赁的主要建筑材料、构配件及工程设备或租</w:t>
      </w:r>
      <w:r>
        <w:rPr>
          <w:rFonts w:ascii="SimSun" w:hAnsi="SimSun" w:eastAsia="SimSun" w:cs="SimSun"/>
          <w:sz w:val="20"/>
          <w:szCs w:val="20"/>
          <w:spacing w:val="8"/>
        </w:rPr>
        <w:t xml:space="preserve"> </w:t>
      </w:r>
      <w:r>
        <w:rPr>
          <w:rFonts w:ascii="SimSun" w:hAnsi="SimSun" w:eastAsia="SimSun" w:cs="SimSun"/>
          <w:sz w:val="20"/>
          <w:szCs w:val="20"/>
          <w:spacing w:val="9"/>
        </w:rPr>
        <w:t>赁的施工机械设备，</w:t>
      </w:r>
      <w:r>
        <w:rPr>
          <w:rFonts w:ascii="SimSun" w:hAnsi="SimSun" w:eastAsia="SimSun" w:cs="SimSun"/>
          <w:sz w:val="20"/>
          <w:szCs w:val="20"/>
          <w:spacing w:val="-52"/>
        </w:rPr>
        <w:t xml:space="preserve"> </w:t>
      </w:r>
      <w:r>
        <w:rPr>
          <w:rFonts w:ascii="SimSun" w:hAnsi="SimSun" w:eastAsia="SimSun" w:cs="SimSun"/>
          <w:sz w:val="20"/>
          <w:szCs w:val="20"/>
          <w:spacing w:val="9"/>
        </w:rPr>
        <w:t>由其他单位或个人采购、租赁、或者施工单位不能提供有关采购、租赁</w:t>
      </w:r>
      <w:r>
        <w:rPr>
          <w:rFonts w:ascii="SimSun" w:hAnsi="SimSun" w:eastAsia="SimSun" w:cs="SimSun"/>
          <w:sz w:val="20"/>
          <w:szCs w:val="20"/>
        </w:rPr>
        <w:t xml:space="preserve"> </w:t>
      </w:r>
      <w:r>
        <w:rPr>
          <w:rFonts w:ascii="SimSun" w:hAnsi="SimSun" w:eastAsia="SimSun" w:cs="SimSun"/>
          <w:sz w:val="20"/>
          <w:szCs w:val="20"/>
          <w:spacing w:val="9"/>
        </w:rPr>
        <w:t>合同及发票等证明，又不能进行合理解释并提供材料证明的</w:t>
      </w:r>
      <w:r>
        <w:rPr>
          <w:rFonts w:ascii="SimSun" w:hAnsi="SimSun" w:eastAsia="SimSun" w:cs="SimSun"/>
          <w:sz w:val="20"/>
          <w:szCs w:val="20"/>
          <w:spacing w:val="-23"/>
        </w:rPr>
        <w:t>；（</w:t>
      </w:r>
      <w:r>
        <w:rPr>
          <w:rFonts w:ascii="Times New Roman" w:hAnsi="Times New Roman" w:eastAsia="Times New Roman" w:cs="Times New Roman"/>
          <w:sz w:val="20"/>
          <w:szCs w:val="20"/>
          <w:spacing w:val="9"/>
        </w:rPr>
        <w:t>8</w:t>
      </w:r>
      <w:r>
        <w:rPr>
          <w:rFonts w:ascii="SimSun" w:hAnsi="SimSun" w:eastAsia="SimSun" w:cs="SimSun"/>
          <w:sz w:val="20"/>
          <w:szCs w:val="20"/>
          <w:spacing w:val="9"/>
        </w:rPr>
        <w:t>）法律、行政法规规定的其</w:t>
      </w:r>
      <w:r>
        <w:rPr>
          <w:rFonts w:ascii="SimSun" w:hAnsi="SimSun" w:eastAsia="SimSun" w:cs="SimSun"/>
          <w:sz w:val="20"/>
          <w:szCs w:val="20"/>
          <w:spacing w:val="1"/>
        </w:rPr>
        <w:t xml:space="preserve"> </w:t>
      </w:r>
      <w:r>
        <w:rPr>
          <w:rFonts w:ascii="SimSun" w:hAnsi="SimSun" w:eastAsia="SimSun" w:cs="SimSun"/>
          <w:sz w:val="20"/>
          <w:szCs w:val="20"/>
          <w:spacing w:val="6"/>
        </w:rPr>
        <w:t>他挂靠情形。</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13.  </w:t>
      </w:r>
      <w:r>
        <w:rPr>
          <w:rFonts w:ascii="SimSun" w:hAnsi="SimSun" w:eastAsia="SimSun" w:cs="SimSun"/>
          <w:sz w:val="20"/>
          <w:szCs w:val="20"/>
          <w:spacing w:val="8"/>
        </w:rPr>
        <w:t>【挂靠的实际施工人能否基于合同关系直接向发包人主张权利】</w:t>
      </w:r>
    </w:p>
    <w:p>
      <w:pPr>
        <w:ind w:left="24" w:firstLine="416"/>
        <w:spacing w:before="81" w:line="264" w:lineRule="auto"/>
        <w:rPr>
          <w:rFonts w:ascii="SimSun" w:hAnsi="SimSun" w:eastAsia="SimSun" w:cs="SimSun"/>
          <w:sz w:val="20"/>
          <w:szCs w:val="20"/>
        </w:rPr>
      </w:pPr>
      <w:r>
        <w:rPr>
          <w:rFonts w:ascii="SimSun" w:hAnsi="SimSun" w:eastAsia="SimSun" w:cs="SimSun"/>
          <w:sz w:val="20"/>
          <w:szCs w:val="20"/>
          <w:spacing w:val="10"/>
        </w:rPr>
        <w:t>在挂靠情形下，挂靠人与发包人之间并不必然直接形成合同关系。在发包人与被挂靠人</w:t>
      </w:r>
      <w:r>
        <w:rPr>
          <w:rFonts w:ascii="SimSun" w:hAnsi="SimSun" w:eastAsia="SimSun" w:cs="SimSun"/>
          <w:sz w:val="20"/>
          <w:szCs w:val="20"/>
          <w:spacing w:val="8"/>
        </w:rPr>
        <w:t xml:space="preserve"> </w:t>
      </w:r>
      <w:r>
        <w:rPr>
          <w:rFonts w:ascii="SimSun" w:hAnsi="SimSun" w:eastAsia="SimSun" w:cs="SimSun"/>
          <w:sz w:val="20"/>
          <w:szCs w:val="20"/>
          <w:spacing w:val="6"/>
        </w:rPr>
        <w:t>订立合同时明知且追求或放任挂靠的情况下，发包人与挂靠人均具有受意思表示约束的意愿，</w:t>
      </w:r>
    </w:p>
    <w:p>
      <w:pPr>
        <w:spacing w:line="264" w:lineRule="auto"/>
        <w:sectPr>
          <w:footerReference w:type="default" r:id="rId261"/>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2" w:right="68" w:firstLine="51"/>
        <w:spacing w:before="58" w:line="308"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应认定该合同直接约束挂靠人与发包人；在发包人订立合同时并不明知挂靠事实的情形下，</w:t>
      </w:r>
      <w:r>
        <w:rPr>
          <w:rFonts w:ascii="SimSun" w:hAnsi="SimSun" w:eastAsia="SimSun" w:cs="SimSun"/>
          <w:sz w:val="20"/>
          <w:szCs w:val="20"/>
          <w:spacing w:val="7"/>
        </w:rPr>
        <w:t xml:space="preserve"> </w:t>
      </w:r>
      <w:r>
        <w:rPr>
          <w:rFonts w:ascii="SimSun" w:hAnsi="SimSun" w:eastAsia="SimSun" w:cs="SimSun"/>
          <w:sz w:val="20"/>
          <w:szCs w:val="20"/>
          <w:spacing w:val="9"/>
        </w:rPr>
        <w:t>挂靠人以合同当事人身份基于合同直接向发包人主张工程款的，不予支持。</w:t>
      </w:r>
    </w:p>
    <w:p>
      <w:pPr>
        <w:ind w:left="458"/>
        <w:spacing w:before="82" w:line="227" w:lineRule="auto"/>
        <w:rPr>
          <w:rFonts w:ascii="SimSun" w:hAnsi="SimSun" w:eastAsia="SimSun" w:cs="SimSun"/>
          <w:sz w:val="20"/>
          <w:szCs w:val="20"/>
        </w:rPr>
      </w:pPr>
      <w:r>
        <w:rPr>
          <w:rFonts w:ascii="Times New Roman" w:hAnsi="Times New Roman" w:eastAsia="Times New Roman" w:cs="Times New Roman"/>
          <w:sz w:val="20"/>
          <w:szCs w:val="20"/>
          <w:spacing w:val="8"/>
        </w:rPr>
        <w:t>14.  </w:t>
      </w:r>
      <w:r>
        <w:rPr>
          <w:rFonts w:ascii="SimSun" w:hAnsi="SimSun" w:eastAsia="SimSun" w:cs="SimSun"/>
          <w:sz w:val="20"/>
          <w:szCs w:val="20"/>
          <w:spacing w:val="8"/>
        </w:rPr>
        <w:t>【挂靠的实际施工人能否依代位权诉讼向发包人</w:t>
      </w:r>
      <w:r>
        <w:rPr>
          <w:rFonts w:ascii="SimSun" w:hAnsi="SimSun" w:eastAsia="SimSun" w:cs="SimSun"/>
          <w:sz w:val="20"/>
          <w:szCs w:val="20"/>
          <w:spacing w:val="7"/>
        </w:rPr>
        <w:t>主张权利】</w:t>
      </w:r>
    </w:p>
    <w:p>
      <w:pPr>
        <w:ind w:left="22" w:right="68" w:firstLine="423"/>
        <w:spacing w:before="81" w:line="291" w:lineRule="auto"/>
        <w:rPr>
          <w:rFonts w:ascii="SimSun" w:hAnsi="SimSun" w:eastAsia="SimSun" w:cs="SimSun"/>
          <w:sz w:val="20"/>
          <w:szCs w:val="20"/>
        </w:rPr>
      </w:pPr>
      <w:r>
        <w:rPr>
          <w:rFonts w:ascii="SimSun" w:hAnsi="SimSun" w:eastAsia="SimSun" w:cs="SimSun"/>
          <w:sz w:val="20"/>
          <w:szCs w:val="20"/>
          <w:spacing w:val="10"/>
        </w:rPr>
        <w:t>如挂靠人能够提供证据证明被挂靠人怠于向发包人直接主张合同约定的到期工程款，挂</w:t>
      </w:r>
      <w:r>
        <w:rPr>
          <w:rFonts w:ascii="SimSun" w:hAnsi="SimSun" w:eastAsia="SimSun" w:cs="SimSun"/>
          <w:sz w:val="20"/>
          <w:szCs w:val="20"/>
          <w:spacing w:val="4"/>
        </w:rPr>
        <w:t xml:space="preserve"> </w:t>
      </w:r>
      <w:r>
        <w:rPr>
          <w:rFonts w:ascii="SimSun" w:hAnsi="SimSun" w:eastAsia="SimSun" w:cs="SimSun"/>
          <w:sz w:val="20"/>
          <w:szCs w:val="20"/>
          <w:spacing w:val="10"/>
        </w:rPr>
        <w:t>靠人可向发包人提起代位权之诉。在挂靠人与被挂靠人约定转付的情况下，如被挂靠人存在</w:t>
      </w:r>
      <w:r>
        <w:rPr>
          <w:rFonts w:ascii="SimSun" w:hAnsi="SimSun" w:eastAsia="SimSun" w:cs="SimSun"/>
          <w:sz w:val="20"/>
          <w:szCs w:val="20"/>
          <w:spacing w:val="7"/>
        </w:rPr>
        <w:t xml:space="preserve"> </w:t>
      </w:r>
      <w:r>
        <w:rPr>
          <w:rFonts w:ascii="SimSun" w:hAnsi="SimSun" w:eastAsia="SimSun" w:cs="SimSun"/>
          <w:sz w:val="20"/>
          <w:szCs w:val="20"/>
          <w:spacing w:val="10"/>
        </w:rPr>
        <w:t>未依约转付的情形，应认定挂靠人就被挂靠人未依约转付部分的工程款存在到期债权。应当</w:t>
      </w:r>
      <w:r>
        <w:rPr>
          <w:rFonts w:ascii="SimSun" w:hAnsi="SimSun" w:eastAsia="SimSun" w:cs="SimSun"/>
          <w:sz w:val="20"/>
          <w:szCs w:val="20"/>
          <w:spacing w:val="7"/>
        </w:rPr>
        <w:t xml:space="preserve"> </w:t>
      </w:r>
      <w:r>
        <w:rPr>
          <w:rFonts w:ascii="SimSun" w:hAnsi="SimSun" w:eastAsia="SimSun" w:cs="SimSun"/>
          <w:sz w:val="20"/>
          <w:szCs w:val="20"/>
          <w:spacing w:val="12"/>
        </w:rPr>
        <w:t>注意的是，《建设工程司法解释》第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2"/>
        </w:rPr>
        <w:t>25 </w:t>
      </w:r>
      <w:r>
        <w:rPr>
          <w:rFonts w:ascii="SimSun" w:hAnsi="SimSun" w:eastAsia="SimSun" w:cs="SimSun"/>
          <w:sz w:val="20"/>
          <w:szCs w:val="20"/>
          <w:spacing w:val="12"/>
        </w:rPr>
        <w:t>条、第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2"/>
        </w:rPr>
        <w:t>26 </w:t>
      </w:r>
      <w:r>
        <w:rPr>
          <w:rFonts w:ascii="SimSun" w:hAnsi="SimSun" w:eastAsia="SimSun" w:cs="SimSun"/>
          <w:sz w:val="20"/>
          <w:szCs w:val="20"/>
          <w:spacing w:val="12"/>
        </w:rPr>
        <w:t>条、《建设工程司法解释（二）》第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2"/>
        </w:rPr>
        <w:t>24</w:t>
      </w:r>
      <w:r>
        <w:rPr>
          <w:rFonts w:ascii="Times New Roman" w:hAnsi="Times New Roman" w:eastAsia="Times New Roman" w:cs="Times New Roman"/>
          <w:sz w:val="20"/>
          <w:szCs w:val="20"/>
        </w:rPr>
        <w:t xml:space="preserve"> </w:t>
      </w:r>
      <w:r>
        <w:rPr>
          <w:rFonts w:ascii="SimSun" w:hAnsi="SimSun" w:eastAsia="SimSun" w:cs="SimSun"/>
          <w:sz w:val="20"/>
          <w:szCs w:val="20"/>
          <w:spacing w:val="6"/>
        </w:rPr>
        <w:t>条及新《建设工程司法解释（一）》第</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6"/>
        </w:rPr>
        <w:t>43 </w:t>
      </w:r>
      <w:r>
        <w:rPr>
          <w:rFonts w:ascii="SimSun" w:hAnsi="SimSun" w:eastAsia="SimSun" w:cs="SimSun"/>
          <w:sz w:val="20"/>
          <w:szCs w:val="20"/>
          <w:spacing w:val="6"/>
        </w:rPr>
        <w:t>条规定的“实际施工人</w:t>
      </w:r>
      <w:r>
        <w:rPr>
          <w:rFonts w:ascii="SimSun" w:hAnsi="SimSun" w:eastAsia="SimSun" w:cs="SimSun"/>
          <w:sz w:val="20"/>
          <w:szCs w:val="20"/>
          <w:spacing w:val="-70"/>
        </w:rPr>
        <w:t xml:space="preserve"> </w:t>
      </w:r>
      <w:r>
        <w:rPr>
          <w:rFonts w:ascii="SimSun" w:hAnsi="SimSun" w:eastAsia="SimSun" w:cs="SimSun"/>
          <w:sz w:val="20"/>
          <w:szCs w:val="20"/>
          <w:spacing w:val="6"/>
        </w:rPr>
        <w:t>”仅指转包和违法分包的承</w:t>
      </w:r>
      <w:r>
        <w:rPr>
          <w:rFonts w:ascii="SimSun" w:hAnsi="SimSun" w:eastAsia="SimSun" w:cs="SimSun"/>
          <w:sz w:val="20"/>
          <w:szCs w:val="20"/>
        </w:rPr>
        <w:t xml:space="preserve"> </w:t>
      </w:r>
      <w:r>
        <w:rPr>
          <w:rFonts w:ascii="SimSun" w:hAnsi="SimSun" w:eastAsia="SimSun" w:cs="SimSun"/>
          <w:sz w:val="20"/>
          <w:szCs w:val="20"/>
          <w:spacing w:val="10"/>
        </w:rPr>
        <w:t>包人，挂靠的实际施工人依据上述司法解释规定直接向与其没有合同关系的发包人主张权利</w:t>
      </w:r>
      <w:r>
        <w:rPr>
          <w:rFonts w:ascii="SimSun" w:hAnsi="SimSun" w:eastAsia="SimSun" w:cs="SimSun"/>
          <w:sz w:val="20"/>
          <w:szCs w:val="20"/>
          <w:spacing w:val="7"/>
        </w:rPr>
        <w:t xml:space="preserve"> </w:t>
      </w:r>
      <w:r>
        <w:rPr>
          <w:rFonts w:ascii="SimSun" w:hAnsi="SimSun" w:eastAsia="SimSun" w:cs="SimSun"/>
          <w:sz w:val="20"/>
          <w:szCs w:val="20"/>
          <w:spacing w:val="7"/>
        </w:rPr>
        <w:t>的，不予支持。</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15.  </w:t>
      </w:r>
      <w:r>
        <w:rPr>
          <w:rFonts w:ascii="SimSun" w:hAnsi="SimSun" w:eastAsia="SimSun" w:cs="SimSun"/>
          <w:sz w:val="20"/>
          <w:szCs w:val="20"/>
          <w:spacing w:val="7"/>
        </w:rPr>
        <w:t>【挂靠的实际施工人能否向被挂靠人主张工程款】</w:t>
      </w:r>
    </w:p>
    <w:p>
      <w:pPr>
        <w:ind w:left="22" w:right="68" w:firstLine="420"/>
        <w:spacing w:before="81" w:line="283" w:lineRule="auto"/>
        <w:rPr>
          <w:rFonts w:ascii="SimSun" w:hAnsi="SimSun" w:eastAsia="SimSun" w:cs="SimSun"/>
          <w:sz w:val="20"/>
          <w:szCs w:val="20"/>
        </w:rPr>
      </w:pPr>
      <w:r>
        <w:rPr>
          <w:rFonts w:ascii="SimSun" w:hAnsi="SimSun" w:eastAsia="SimSun" w:cs="SimSun"/>
          <w:sz w:val="20"/>
          <w:szCs w:val="20"/>
          <w:spacing w:val="10"/>
        </w:rPr>
        <w:t>挂靠人与被挂靠人之间的协议通常会约定被挂靠人有转付责任，较少明确约定直接支付</w:t>
      </w:r>
      <w:r>
        <w:rPr>
          <w:rFonts w:ascii="SimSun" w:hAnsi="SimSun" w:eastAsia="SimSun" w:cs="SimSun"/>
          <w:sz w:val="20"/>
          <w:szCs w:val="20"/>
          <w:spacing w:val="6"/>
        </w:rPr>
        <w:t xml:space="preserve"> </w:t>
      </w:r>
      <w:r>
        <w:rPr>
          <w:rFonts w:ascii="SimSun" w:hAnsi="SimSun" w:eastAsia="SimSun" w:cs="SimSun"/>
          <w:sz w:val="20"/>
          <w:szCs w:val="20"/>
          <w:spacing w:val="10"/>
        </w:rPr>
        <w:t>责任。挂靠人与被挂靠人之间的法律关系应依据其内部关系进行处理，合同约定有转付责任</w:t>
      </w:r>
      <w:r>
        <w:rPr>
          <w:rFonts w:ascii="SimSun" w:hAnsi="SimSun" w:eastAsia="SimSun" w:cs="SimSun"/>
          <w:sz w:val="20"/>
          <w:szCs w:val="20"/>
          <w:spacing w:val="7"/>
        </w:rPr>
        <w:t xml:space="preserve"> </w:t>
      </w:r>
      <w:r>
        <w:rPr>
          <w:rFonts w:ascii="SimSun" w:hAnsi="SimSun" w:eastAsia="SimSun" w:cs="SimSun"/>
          <w:sz w:val="20"/>
          <w:szCs w:val="20"/>
          <w:spacing w:val="10"/>
        </w:rPr>
        <w:t>的，若被挂靠人未依约转付的，应予支持；若未做约定，原则上不能推定被挂靠人有直接支</w:t>
      </w:r>
      <w:r>
        <w:rPr>
          <w:rFonts w:ascii="SimSun" w:hAnsi="SimSun" w:eastAsia="SimSun" w:cs="SimSun"/>
          <w:sz w:val="20"/>
          <w:szCs w:val="20"/>
          <w:spacing w:val="7"/>
        </w:rPr>
        <w:t xml:space="preserve"> </w:t>
      </w:r>
      <w:r>
        <w:rPr>
          <w:rFonts w:ascii="SimSun" w:hAnsi="SimSun" w:eastAsia="SimSun" w:cs="SimSun"/>
          <w:sz w:val="20"/>
          <w:szCs w:val="20"/>
          <w:spacing w:val="5"/>
        </w:rPr>
        <w:t>付责任。</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16.  </w:t>
      </w:r>
      <w:r>
        <w:rPr>
          <w:rFonts w:ascii="SimSun" w:hAnsi="SimSun" w:eastAsia="SimSun" w:cs="SimSun"/>
          <w:sz w:val="20"/>
          <w:szCs w:val="20"/>
          <w:spacing w:val="7"/>
        </w:rPr>
        <w:t>【挂靠人对外为民事法律行为的责任主体】</w:t>
      </w:r>
    </w:p>
    <w:p>
      <w:pPr>
        <w:ind w:left="22" w:firstLine="420"/>
        <w:spacing w:before="83" w:line="292" w:lineRule="auto"/>
        <w:rPr>
          <w:rFonts w:ascii="SimSun" w:hAnsi="SimSun" w:eastAsia="SimSun" w:cs="SimSun"/>
          <w:sz w:val="20"/>
          <w:szCs w:val="20"/>
        </w:rPr>
      </w:pPr>
      <w:r>
        <w:rPr>
          <w:rFonts w:ascii="SimSun" w:hAnsi="SimSun" w:eastAsia="SimSun" w:cs="SimSun"/>
          <w:sz w:val="20"/>
          <w:szCs w:val="20"/>
          <w:spacing w:val="9"/>
        </w:rPr>
        <w:t>挂靠施工中，挂靠人以自己名义对外为民事行</w:t>
      </w:r>
      <w:r>
        <w:rPr>
          <w:rFonts w:ascii="SimSun" w:hAnsi="SimSun" w:eastAsia="SimSun" w:cs="SimSun"/>
          <w:sz w:val="20"/>
          <w:szCs w:val="20"/>
          <w:spacing w:val="8"/>
        </w:rPr>
        <w:t>为的，依据合同相对性原则，</w:t>
      </w:r>
      <w:r>
        <w:rPr>
          <w:rFonts w:ascii="SimSun" w:hAnsi="SimSun" w:eastAsia="SimSun" w:cs="SimSun"/>
          <w:sz w:val="20"/>
          <w:szCs w:val="20"/>
          <w:spacing w:val="-57"/>
        </w:rPr>
        <w:t xml:space="preserve"> </w:t>
      </w:r>
      <w:r>
        <w:rPr>
          <w:rFonts w:ascii="SimSun" w:hAnsi="SimSun" w:eastAsia="SimSun" w:cs="SimSun"/>
          <w:sz w:val="20"/>
          <w:szCs w:val="20"/>
          <w:spacing w:val="8"/>
        </w:rPr>
        <w:t>由挂靠人自 </w:t>
      </w:r>
      <w:r>
        <w:rPr>
          <w:rFonts w:ascii="SimSun" w:hAnsi="SimSun" w:eastAsia="SimSun" w:cs="SimSun"/>
          <w:sz w:val="20"/>
          <w:szCs w:val="20"/>
          <w:spacing w:val="10"/>
        </w:rPr>
        <w:t>行对外承担民事责任。在挂靠人以被挂靠人名义特别是以被</w:t>
      </w:r>
      <w:r>
        <w:rPr>
          <w:rFonts w:ascii="SimSun" w:hAnsi="SimSun" w:eastAsia="SimSun" w:cs="SimSun"/>
          <w:sz w:val="20"/>
          <w:szCs w:val="20"/>
          <w:spacing w:val="9"/>
        </w:rPr>
        <w:t>挂靠人项目部名义对外实施民事 </w:t>
      </w:r>
      <w:r>
        <w:rPr>
          <w:rFonts w:ascii="SimSun" w:hAnsi="SimSun" w:eastAsia="SimSun" w:cs="SimSun"/>
          <w:sz w:val="20"/>
          <w:szCs w:val="20"/>
          <w:spacing w:val="10"/>
        </w:rPr>
        <w:t>行为（包括买卖、租赁、借款、转分包等</w:t>
      </w:r>
      <w:r>
        <w:rPr>
          <w:rFonts w:ascii="SimSun" w:hAnsi="SimSun" w:eastAsia="SimSun" w:cs="SimSun"/>
          <w:sz w:val="20"/>
          <w:szCs w:val="20"/>
          <w:spacing w:val="5"/>
        </w:rPr>
        <w:t>），</w:t>
      </w:r>
      <w:r>
        <w:rPr>
          <w:rFonts w:ascii="SimSun" w:hAnsi="SimSun" w:eastAsia="SimSun" w:cs="SimSun"/>
          <w:sz w:val="20"/>
          <w:szCs w:val="20"/>
          <w:spacing w:val="10"/>
        </w:rPr>
        <w:t>应区分该</w:t>
      </w:r>
      <w:r>
        <w:rPr>
          <w:rFonts w:ascii="SimSun" w:hAnsi="SimSun" w:eastAsia="SimSun" w:cs="SimSun"/>
          <w:sz w:val="20"/>
          <w:szCs w:val="20"/>
          <w:spacing w:val="9"/>
        </w:rPr>
        <w:t>民事行为的具体内容进行处理</w:t>
      </w:r>
      <w:r>
        <w:rPr>
          <w:rFonts w:ascii="SimSun" w:hAnsi="SimSun" w:eastAsia="SimSun" w:cs="SimSun"/>
          <w:sz w:val="20"/>
          <w:szCs w:val="20"/>
          <w:spacing w:val="5"/>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w:t>
      </w:r>
      <w:r>
        <w:rPr>
          <w:rFonts w:ascii="SimSun" w:hAnsi="SimSun" w:eastAsia="SimSun" w:cs="SimSun"/>
          <w:sz w:val="20"/>
          <w:szCs w:val="20"/>
        </w:rPr>
        <w:t xml:space="preserve"> </w:t>
      </w:r>
      <w:r>
        <w:rPr>
          <w:rFonts w:ascii="SimSun" w:hAnsi="SimSun" w:eastAsia="SimSun" w:cs="SimSun"/>
          <w:sz w:val="20"/>
          <w:szCs w:val="20"/>
          <w:spacing w:val="7"/>
        </w:rPr>
        <w:t>若挂靠人从事的是与项目部职能无关的民事行为，原则上应由挂靠人承担民事责任。（</w:t>
      </w:r>
      <w:r>
        <w:rPr>
          <w:rFonts w:ascii="Times New Roman" w:hAnsi="Times New Roman" w:eastAsia="Times New Roman" w:cs="Times New Roman"/>
          <w:sz w:val="20"/>
          <w:szCs w:val="20"/>
          <w:spacing w:val="7"/>
        </w:rPr>
        <w:t>2</w:t>
      </w:r>
      <w:r>
        <w:rPr>
          <w:rFonts w:ascii="SimSun" w:hAnsi="SimSun" w:eastAsia="SimSun" w:cs="SimSun"/>
          <w:sz w:val="20"/>
          <w:szCs w:val="20"/>
          <w:spacing w:val="7"/>
        </w:rPr>
        <w:t>）若 </w:t>
      </w:r>
      <w:r>
        <w:rPr>
          <w:rFonts w:ascii="SimSun" w:hAnsi="SimSun" w:eastAsia="SimSun" w:cs="SimSun"/>
          <w:sz w:val="20"/>
          <w:szCs w:val="20"/>
          <w:spacing w:val="10"/>
        </w:rPr>
        <w:t>挂靠人从事的是与项目部职能有关的民事行为，如购买材料</w:t>
      </w:r>
      <w:r>
        <w:rPr>
          <w:rFonts w:ascii="SimSun" w:hAnsi="SimSun" w:eastAsia="SimSun" w:cs="SimSun"/>
          <w:sz w:val="20"/>
          <w:szCs w:val="20"/>
          <w:spacing w:val="9"/>
        </w:rPr>
        <w:t>、租赁设备、组织劳务施工，则 </w:t>
      </w:r>
      <w:r>
        <w:rPr>
          <w:rFonts w:ascii="SimSun" w:hAnsi="SimSun" w:eastAsia="SimSun" w:cs="SimSun"/>
          <w:sz w:val="20"/>
          <w:szCs w:val="20"/>
          <w:spacing w:val="10"/>
        </w:rPr>
        <w:t>应由挂靠人和被挂靠人承担连带责任。相对人明知挂靠关系</w:t>
      </w:r>
      <w:r>
        <w:rPr>
          <w:rFonts w:ascii="SimSun" w:hAnsi="SimSun" w:eastAsia="SimSun" w:cs="SimSun"/>
          <w:sz w:val="20"/>
          <w:szCs w:val="20"/>
          <w:spacing w:val="9"/>
        </w:rPr>
        <w:t>时，推定其知道与其履行合同的 </w:t>
      </w:r>
      <w:r>
        <w:rPr>
          <w:rFonts w:ascii="SimSun" w:hAnsi="SimSun" w:eastAsia="SimSun" w:cs="SimSun"/>
          <w:sz w:val="20"/>
          <w:szCs w:val="20"/>
          <w:spacing w:val="9"/>
        </w:rPr>
        <w:t>真实交易人是挂靠人而非被挂靠人，可认定双方之间存在</w:t>
      </w:r>
      <w:r>
        <w:rPr>
          <w:rFonts w:ascii="SimSun" w:hAnsi="SimSun" w:eastAsia="SimSun" w:cs="SimSun"/>
          <w:sz w:val="20"/>
          <w:szCs w:val="20"/>
          <w:spacing w:val="8"/>
        </w:rPr>
        <w:t>直接合同关系，</w:t>
      </w:r>
      <w:r>
        <w:rPr>
          <w:rFonts w:ascii="SimSun" w:hAnsi="SimSun" w:eastAsia="SimSun" w:cs="SimSun"/>
          <w:sz w:val="20"/>
          <w:szCs w:val="20"/>
          <w:spacing w:val="-58"/>
        </w:rPr>
        <w:t xml:space="preserve"> </w:t>
      </w:r>
      <w:r>
        <w:rPr>
          <w:rFonts w:ascii="SimSun" w:hAnsi="SimSun" w:eastAsia="SimSun" w:cs="SimSun"/>
          <w:sz w:val="20"/>
          <w:szCs w:val="20"/>
          <w:spacing w:val="8"/>
        </w:rPr>
        <w:t>由挂靠人承担合同 </w:t>
      </w:r>
      <w:r>
        <w:rPr>
          <w:rFonts w:ascii="SimSun" w:hAnsi="SimSun" w:eastAsia="SimSun" w:cs="SimSun"/>
          <w:sz w:val="20"/>
          <w:szCs w:val="20"/>
          <w:spacing w:val="3"/>
        </w:rPr>
        <w:t>责任。</w:t>
      </w:r>
    </w:p>
    <w:p>
      <w:pPr>
        <w:ind w:left="45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5"/>
        </w:rPr>
        <w:t>17.  </w:t>
      </w:r>
      <w:r>
        <w:rPr>
          <w:rFonts w:ascii="SimSun" w:hAnsi="SimSun" w:eastAsia="SimSun" w:cs="SimSun"/>
          <w:sz w:val="20"/>
          <w:szCs w:val="20"/>
          <w:spacing w:val="5"/>
        </w:rPr>
        <w:t>【实际施工人的认定】</w:t>
      </w:r>
    </w:p>
    <w:p>
      <w:pPr>
        <w:ind w:left="22" w:right="68" w:firstLine="420"/>
        <w:spacing w:before="83" w:line="291" w:lineRule="auto"/>
        <w:rPr>
          <w:rFonts w:ascii="SimSun" w:hAnsi="SimSun" w:eastAsia="SimSun" w:cs="SimSun"/>
          <w:sz w:val="20"/>
          <w:szCs w:val="20"/>
        </w:rPr>
      </w:pPr>
      <w:r>
        <w:rPr>
          <w:rFonts w:ascii="SimSun" w:hAnsi="SimSun" w:eastAsia="SimSun" w:cs="SimSun"/>
          <w:sz w:val="20"/>
          <w:szCs w:val="20"/>
          <w:spacing w:val="9"/>
        </w:rPr>
        <w:t>根据相关司法解释和行政主管部门的规范性文件的规定，“实际施工人</w:t>
      </w:r>
      <w:r>
        <w:rPr>
          <w:rFonts w:ascii="SimSun" w:hAnsi="SimSun" w:eastAsia="SimSun" w:cs="SimSun"/>
          <w:sz w:val="20"/>
          <w:szCs w:val="20"/>
          <w:spacing w:val="-57"/>
        </w:rPr>
        <w:t xml:space="preserve"> </w:t>
      </w:r>
      <w:r>
        <w:rPr>
          <w:rFonts w:ascii="SimSun" w:hAnsi="SimSun" w:eastAsia="SimSun" w:cs="SimSun"/>
          <w:sz w:val="20"/>
          <w:szCs w:val="20"/>
          <w:spacing w:val="9"/>
        </w:rPr>
        <w:t>”是指无效合同</w:t>
      </w:r>
      <w:r>
        <w:rPr>
          <w:rFonts w:ascii="SimSun" w:hAnsi="SimSun" w:eastAsia="SimSun" w:cs="SimSun"/>
          <w:sz w:val="20"/>
          <w:szCs w:val="20"/>
        </w:rPr>
        <w:t xml:space="preserve"> </w:t>
      </w:r>
      <w:r>
        <w:rPr>
          <w:rFonts w:ascii="SimSun" w:hAnsi="SimSun" w:eastAsia="SimSun" w:cs="SimSun"/>
          <w:sz w:val="20"/>
          <w:szCs w:val="20"/>
          <w:spacing w:val="10"/>
        </w:rPr>
        <w:t>中实际承揽工程的转承包人、违法分包合同的承包人、借用资质的挂靠人。司法实践中，实</w:t>
      </w:r>
      <w:r>
        <w:rPr>
          <w:rFonts w:ascii="SimSun" w:hAnsi="SimSun" w:eastAsia="SimSun" w:cs="SimSun"/>
          <w:sz w:val="20"/>
          <w:szCs w:val="20"/>
          <w:spacing w:val="7"/>
        </w:rPr>
        <w:t xml:space="preserve"> </w:t>
      </w:r>
      <w:r>
        <w:rPr>
          <w:rFonts w:ascii="SimSun" w:hAnsi="SimSun" w:eastAsia="SimSun" w:cs="SimSun"/>
          <w:sz w:val="20"/>
          <w:szCs w:val="20"/>
          <w:spacing w:val="10"/>
        </w:rPr>
        <w:t>际施工人有三类：一是转包合同的承包人；二是违法分包合同的承包人；三是挂靠的施工班</w:t>
      </w:r>
      <w:r>
        <w:rPr>
          <w:rFonts w:ascii="SimSun" w:hAnsi="SimSun" w:eastAsia="SimSun" w:cs="SimSun"/>
          <w:sz w:val="20"/>
          <w:szCs w:val="20"/>
          <w:spacing w:val="7"/>
        </w:rPr>
        <w:t xml:space="preserve"> </w:t>
      </w:r>
      <w:r>
        <w:rPr>
          <w:rFonts w:ascii="SimSun" w:hAnsi="SimSun" w:eastAsia="SimSun" w:cs="SimSun"/>
          <w:sz w:val="20"/>
          <w:szCs w:val="20"/>
          <w:spacing w:val="8"/>
        </w:rPr>
        <w:t>组或公司。认定实际施工人，应当着重考察以下几个方面：</w:t>
      </w:r>
      <w:r>
        <w:rPr>
          <w:rFonts w:ascii="Times New Roman" w:hAnsi="Times New Roman" w:eastAsia="Times New Roman" w:cs="Times New Roman"/>
          <w:sz w:val="20"/>
          <w:szCs w:val="20"/>
          <w:spacing w:val="8"/>
        </w:rPr>
        <w:t>1.  </w:t>
      </w:r>
      <w:r>
        <w:rPr>
          <w:rFonts w:ascii="SimSun" w:hAnsi="SimSun" w:eastAsia="SimSun" w:cs="SimSun"/>
          <w:sz w:val="20"/>
          <w:szCs w:val="20"/>
          <w:spacing w:val="8"/>
        </w:rPr>
        <w:t>审查是否存在实际施工行为，</w:t>
      </w:r>
      <w:r>
        <w:rPr>
          <w:rFonts w:ascii="SimSun" w:hAnsi="SimSun" w:eastAsia="SimSun" w:cs="SimSun"/>
          <w:sz w:val="20"/>
          <w:szCs w:val="20"/>
          <w:spacing w:val="13"/>
        </w:rPr>
        <w:t xml:space="preserve"> </w:t>
      </w:r>
      <w:r>
        <w:rPr>
          <w:rFonts w:ascii="SimSun" w:hAnsi="SimSun" w:eastAsia="SimSun" w:cs="SimSun"/>
          <w:sz w:val="20"/>
          <w:szCs w:val="20"/>
          <w:spacing w:val="8"/>
        </w:rPr>
        <w:t>包括在施工过程中是否存在组织人员施工、购买材料、支付工人工资等行为；</w:t>
      </w:r>
      <w:r>
        <w:rPr>
          <w:rFonts w:ascii="Times New Roman" w:hAnsi="Times New Roman" w:eastAsia="Times New Roman" w:cs="Times New Roman"/>
          <w:sz w:val="20"/>
          <w:szCs w:val="20"/>
          <w:spacing w:val="8"/>
        </w:rPr>
        <w:t>2.  </w:t>
      </w:r>
      <w:r>
        <w:rPr>
          <w:rFonts w:ascii="SimSun" w:hAnsi="SimSun" w:eastAsia="SimSun" w:cs="SimSun"/>
          <w:sz w:val="20"/>
          <w:szCs w:val="20"/>
          <w:spacing w:val="8"/>
        </w:rPr>
        <w:t>审查是否参</w:t>
      </w:r>
      <w:r>
        <w:rPr>
          <w:rFonts w:ascii="SimSun" w:hAnsi="SimSun" w:eastAsia="SimSun" w:cs="SimSun"/>
          <w:sz w:val="20"/>
          <w:szCs w:val="20"/>
          <w:spacing w:val="13"/>
        </w:rPr>
        <w:t xml:space="preserve"> </w:t>
      </w:r>
      <w:r>
        <w:rPr>
          <w:rFonts w:ascii="SimSun" w:hAnsi="SimSun" w:eastAsia="SimSun" w:cs="SimSun"/>
          <w:sz w:val="20"/>
          <w:szCs w:val="20"/>
          <w:spacing w:val="8"/>
        </w:rPr>
        <w:t>与转包合同或分包合同的签订与履行；</w:t>
      </w:r>
      <w:r>
        <w:rPr>
          <w:rFonts w:ascii="Times New Roman" w:hAnsi="Times New Roman" w:eastAsia="Times New Roman" w:cs="Times New Roman"/>
          <w:sz w:val="20"/>
          <w:szCs w:val="20"/>
          <w:spacing w:val="8"/>
        </w:rPr>
        <w:t>3.  </w:t>
      </w:r>
      <w:r>
        <w:rPr>
          <w:rFonts w:ascii="SimSun" w:hAnsi="SimSun" w:eastAsia="SimSun" w:cs="SimSun"/>
          <w:sz w:val="20"/>
          <w:szCs w:val="20"/>
          <w:spacing w:val="8"/>
        </w:rPr>
        <w:t>审查是否存在投资或收款行为。符合以上情形的，</w:t>
      </w:r>
      <w:r>
        <w:rPr>
          <w:rFonts w:ascii="SimSun" w:hAnsi="SimSun" w:eastAsia="SimSun" w:cs="SimSun"/>
          <w:sz w:val="20"/>
          <w:szCs w:val="20"/>
          <w:spacing w:val="13"/>
        </w:rPr>
        <w:t xml:space="preserve"> </w:t>
      </w:r>
      <w:r>
        <w:rPr>
          <w:rFonts w:ascii="SimSun" w:hAnsi="SimSun" w:eastAsia="SimSun" w:cs="SimSun"/>
          <w:sz w:val="20"/>
          <w:szCs w:val="20"/>
          <w:spacing w:val="8"/>
        </w:rPr>
        <w:t>可以认定为实际施工人。</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18.  </w:t>
      </w:r>
      <w:r>
        <w:rPr>
          <w:rFonts w:ascii="SimSun" w:hAnsi="SimSun" w:eastAsia="SimSun" w:cs="SimSun"/>
          <w:sz w:val="20"/>
          <w:szCs w:val="20"/>
          <w:spacing w:val="7"/>
        </w:rPr>
        <w:t>【工程项目多次转包、分包的诉讼主体如何确定】</w:t>
      </w:r>
    </w:p>
    <w:p>
      <w:pPr>
        <w:ind w:left="24" w:right="68" w:firstLine="416"/>
        <w:spacing w:before="79" w:line="277" w:lineRule="auto"/>
        <w:rPr>
          <w:rFonts w:ascii="SimSun" w:hAnsi="SimSun" w:eastAsia="SimSun" w:cs="SimSun"/>
          <w:sz w:val="20"/>
          <w:szCs w:val="20"/>
        </w:rPr>
      </w:pPr>
      <w:r>
        <w:rPr>
          <w:rFonts w:ascii="SimSun" w:hAnsi="SimSun" w:eastAsia="SimSun" w:cs="SimSun"/>
          <w:sz w:val="20"/>
          <w:szCs w:val="20"/>
          <w:spacing w:val="10"/>
        </w:rPr>
        <w:t>对于工程项目多次分包或转包的，实际施工人起诉合同相对方、发包人支付工程款的，</w:t>
      </w:r>
      <w:r>
        <w:rPr>
          <w:rFonts w:ascii="SimSun" w:hAnsi="SimSun" w:eastAsia="SimSun" w:cs="SimSun"/>
          <w:sz w:val="20"/>
          <w:szCs w:val="20"/>
          <w:spacing w:val="8"/>
        </w:rPr>
        <w:t xml:space="preserve"> </w:t>
      </w:r>
      <w:r>
        <w:rPr>
          <w:rFonts w:ascii="SimSun" w:hAnsi="SimSun" w:eastAsia="SimSun" w:cs="SimSun"/>
          <w:sz w:val="20"/>
          <w:szCs w:val="20"/>
          <w:spacing w:val="10"/>
        </w:rPr>
        <w:t>为查明发包人欠付工程款的数额，应追加总承包人作为第三人。其余违法分包人、转包人如</w:t>
      </w:r>
      <w:r>
        <w:rPr>
          <w:rFonts w:ascii="SimSun" w:hAnsi="SimSun" w:eastAsia="SimSun" w:cs="SimSun"/>
          <w:sz w:val="20"/>
          <w:szCs w:val="20"/>
          <w:spacing w:val="4"/>
        </w:rPr>
        <w:t xml:space="preserve"> </w:t>
      </w:r>
      <w:r>
        <w:rPr>
          <w:rFonts w:ascii="SimSun" w:hAnsi="SimSun" w:eastAsia="SimSun" w:cs="SimSun"/>
          <w:sz w:val="20"/>
          <w:szCs w:val="20"/>
          <w:spacing w:val="9"/>
        </w:rPr>
        <w:t>未参与实际施工，不影响案件事实查明的，可以不追加为案件诉讼主体。</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19.  </w:t>
      </w:r>
      <w:r>
        <w:rPr>
          <w:rFonts w:ascii="SimSun" w:hAnsi="SimSun" w:eastAsia="SimSun" w:cs="SimSun"/>
          <w:sz w:val="20"/>
          <w:szCs w:val="20"/>
          <w:spacing w:val="7"/>
        </w:rPr>
        <w:t>【建设工程质量争议案件的诉讼主体和责任承担】</w:t>
      </w:r>
    </w:p>
    <w:p>
      <w:pPr>
        <w:ind w:left="23" w:right="68" w:firstLine="418"/>
        <w:spacing w:before="79" w:line="277" w:lineRule="auto"/>
        <w:rPr>
          <w:rFonts w:ascii="SimSun" w:hAnsi="SimSun" w:eastAsia="SimSun" w:cs="SimSun"/>
          <w:sz w:val="20"/>
          <w:szCs w:val="20"/>
        </w:rPr>
      </w:pPr>
      <w:r>
        <w:rPr>
          <w:rFonts w:ascii="SimSun" w:hAnsi="SimSun" w:eastAsia="SimSun" w:cs="SimSun"/>
          <w:sz w:val="20"/>
          <w:szCs w:val="20"/>
          <w:spacing w:val="10"/>
        </w:rPr>
        <w:t>承包人经发包人同意将自己承包的部分工程交由第三人完成，因建设工程质量发生争议</w:t>
      </w:r>
      <w:r>
        <w:rPr>
          <w:rFonts w:ascii="SimSun" w:hAnsi="SimSun" w:eastAsia="SimSun" w:cs="SimSun"/>
          <w:sz w:val="20"/>
          <w:szCs w:val="20"/>
          <w:spacing w:val="7"/>
        </w:rPr>
        <w:t xml:space="preserve"> </w:t>
      </w:r>
      <w:r>
        <w:rPr>
          <w:rFonts w:ascii="SimSun" w:hAnsi="SimSun" w:eastAsia="SimSun" w:cs="SimSun"/>
          <w:sz w:val="20"/>
          <w:szCs w:val="20"/>
          <w:spacing w:val="10"/>
        </w:rPr>
        <w:t>的，发包人可以以承包人、第三人为共同被告主张权利，承包人和第三人对工程质量向发包</w:t>
      </w:r>
      <w:r>
        <w:rPr>
          <w:rFonts w:ascii="SimSun" w:hAnsi="SimSun" w:eastAsia="SimSun" w:cs="SimSun"/>
          <w:sz w:val="20"/>
          <w:szCs w:val="20"/>
          <w:spacing w:val="5"/>
        </w:rPr>
        <w:t xml:space="preserve"> </w:t>
      </w:r>
      <w:r>
        <w:rPr>
          <w:rFonts w:ascii="SimSun" w:hAnsi="SimSun" w:eastAsia="SimSun" w:cs="SimSun"/>
          <w:sz w:val="20"/>
          <w:szCs w:val="20"/>
          <w:spacing w:val="7"/>
        </w:rPr>
        <w:t>人承担连带责任。</w:t>
      </w:r>
    </w:p>
    <w:p>
      <w:pPr>
        <w:spacing w:line="277" w:lineRule="auto"/>
        <w:sectPr>
          <w:footerReference w:type="default" r:id="rId26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50" w:firstLine="419"/>
        <w:spacing w:before="181" w:line="277" w:lineRule="auto"/>
        <w:jc w:val="both"/>
        <w:rPr>
          <w:rFonts w:ascii="SimSun" w:hAnsi="SimSun" w:eastAsia="SimSun" w:cs="SimSun"/>
          <w:sz w:val="20"/>
          <w:szCs w:val="20"/>
        </w:rPr>
      </w:pPr>
      <w:r>
        <w:rPr>
          <w:rFonts w:ascii="SimSun" w:hAnsi="SimSun" w:eastAsia="SimSun" w:cs="SimSun"/>
          <w:sz w:val="20"/>
          <w:szCs w:val="20"/>
          <w:spacing w:val="10"/>
        </w:rPr>
        <w:t>承包人转包、违法分包建设工程，建设工程质量发生争议的，发包人可以以转包人、违</w:t>
      </w:r>
      <w:r>
        <w:rPr>
          <w:rFonts w:ascii="SimSun" w:hAnsi="SimSun" w:eastAsia="SimSun" w:cs="SimSun"/>
          <w:sz w:val="20"/>
          <w:szCs w:val="20"/>
          <w:spacing w:val="7"/>
        </w:rPr>
        <w:t xml:space="preserve"> </w:t>
      </w:r>
      <w:r>
        <w:rPr>
          <w:rFonts w:ascii="SimSun" w:hAnsi="SimSun" w:eastAsia="SimSun" w:cs="SimSun"/>
          <w:sz w:val="20"/>
          <w:szCs w:val="20"/>
          <w:spacing w:val="10"/>
        </w:rPr>
        <w:t>法分包人和实际施工人为共同被告主张权利，转包人、违法分包人和实际施工人对工程质量</w:t>
      </w:r>
      <w:r>
        <w:rPr>
          <w:rFonts w:ascii="SimSun" w:hAnsi="SimSun" w:eastAsia="SimSun" w:cs="SimSun"/>
          <w:sz w:val="20"/>
          <w:szCs w:val="20"/>
          <w:spacing w:val="6"/>
        </w:rPr>
        <w:t xml:space="preserve"> </w:t>
      </w:r>
      <w:r>
        <w:rPr>
          <w:rFonts w:ascii="SimSun" w:hAnsi="SimSun" w:eastAsia="SimSun" w:cs="SimSun"/>
          <w:sz w:val="20"/>
          <w:szCs w:val="20"/>
          <w:spacing w:val="8"/>
        </w:rPr>
        <w:t>向发包人承担连带责任。</w:t>
      </w:r>
    </w:p>
    <w:p>
      <w:pPr>
        <w:ind w:left="22" w:right="50" w:firstLine="420"/>
        <w:spacing w:before="80" w:line="264" w:lineRule="auto"/>
        <w:rPr>
          <w:rFonts w:ascii="SimSun" w:hAnsi="SimSun" w:eastAsia="SimSun" w:cs="SimSun"/>
          <w:sz w:val="20"/>
          <w:szCs w:val="20"/>
        </w:rPr>
      </w:pPr>
      <w:r>
        <w:rPr>
          <w:rFonts w:ascii="SimSun" w:hAnsi="SimSun" w:eastAsia="SimSun" w:cs="SimSun"/>
          <w:sz w:val="20"/>
          <w:szCs w:val="20"/>
          <w:spacing w:val="10"/>
        </w:rPr>
        <w:t>挂靠情形下，发包人请求被挂靠人与挂靠人对建设工程质量不合格等因出借资质造成的</w:t>
      </w:r>
      <w:r>
        <w:rPr>
          <w:rFonts w:ascii="SimSun" w:hAnsi="SimSun" w:eastAsia="SimSun" w:cs="SimSun"/>
          <w:sz w:val="20"/>
          <w:szCs w:val="20"/>
          <w:spacing w:val="6"/>
        </w:rPr>
        <w:t xml:space="preserve"> </w:t>
      </w:r>
      <w:r>
        <w:rPr>
          <w:rFonts w:ascii="SimSun" w:hAnsi="SimSun" w:eastAsia="SimSun" w:cs="SimSun"/>
          <w:sz w:val="20"/>
          <w:szCs w:val="20"/>
          <w:spacing w:val="9"/>
        </w:rPr>
        <w:t>损失承担连带赔偿责任的，人民法院应予支持。</w:t>
      </w:r>
    </w:p>
    <w:p>
      <w:pPr>
        <w:ind w:left="442"/>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三、合同效力</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9"/>
        </w:rPr>
        <w:t>20.  </w:t>
      </w:r>
      <w:r>
        <w:rPr>
          <w:rFonts w:ascii="SimSun" w:hAnsi="SimSun" w:eastAsia="SimSun" w:cs="SimSun"/>
          <w:sz w:val="20"/>
          <w:szCs w:val="20"/>
          <w:spacing w:val="9"/>
        </w:rPr>
        <w:t>【建设工程施工合同无效，承包人是否有</w:t>
      </w:r>
      <w:r>
        <w:rPr>
          <w:rFonts w:ascii="SimSun" w:hAnsi="SimSun" w:eastAsia="SimSun" w:cs="SimSun"/>
          <w:sz w:val="20"/>
          <w:szCs w:val="20"/>
          <w:spacing w:val="8"/>
        </w:rPr>
        <w:t>权主张欠付工程款的利息】</w:t>
      </w:r>
    </w:p>
    <w:p>
      <w:pPr>
        <w:ind w:left="21" w:right="49" w:firstLine="426"/>
        <w:spacing w:before="78" w:line="287" w:lineRule="auto"/>
        <w:rPr>
          <w:rFonts w:ascii="SimSun" w:hAnsi="SimSun" w:eastAsia="SimSun" w:cs="SimSun"/>
          <w:sz w:val="20"/>
          <w:szCs w:val="20"/>
        </w:rPr>
      </w:pPr>
      <w:r>
        <w:rPr>
          <w:rFonts w:ascii="SimSun" w:hAnsi="SimSun" w:eastAsia="SimSun" w:cs="SimSun"/>
          <w:sz w:val="20"/>
          <w:szCs w:val="20"/>
          <w:spacing w:val="5"/>
        </w:rPr>
        <w:t>《建设工程司法解释》第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5"/>
        </w:rPr>
        <w:t>2 </w:t>
      </w:r>
      <w:r>
        <w:rPr>
          <w:rFonts w:ascii="SimSun" w:hAnsi="SimSun" w:eastAsia="SimSun" w:cs="SimSun"/>
          <w:sz w:val="20"/>
          <w:szCs w:val="20"/>
          <w:spacing w:val="5"/>
        </w:rPr>
        <w:t>条［新《建设工程司法解释（</w:t>
      </w:r>
      <w:r>
        <w:rPr>
          <w:rFonts w:ascii="SimSun" w:hAnsi="SimSun" w:eastAsia="SimSun" w:cs="SimSun"/>
          <w:sz w:val="20"/>
          <w:szCs w:val="20"/>
          <w:spacing w:val="-58"/>
        </w:rPr>
        <w:t xml:space="preserve"> </w:t>
      </w:r>
      <w:r>
        <w:rPr>
          <w:rFonts w:ascii="SimSun" w:hAnsi="SimSun" w:eastAsia="SimSun" w:cs="SimSun"/>
          <w:sz w:val="20"/>
          <w:szCs w:val="20"/>
          <w:spacing w:val="5"/>
        </w:rPr>
        <w:t>一）》第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24 </w:t>
      </w:r>
      <w:r>
        <w:rPr>
          <w:rFonts w:ascii="SimSun" w:hAnsi="SimSun" w:eastAsia="SimSun" w:cs="SimSun"/>
          <w:sz w:val="20"/>
          <w:szCs w:val="20"/>
          <w:spacing w:val="5"/>
        </w:rPr>
        <w:t>条］规定，建设工</w:t>
      </w:r>
      <w:r>
        <w:rPr>
          <w:rFonts w:ascii="SimSun" w:hAnsi="SimSun" w:eastAsia="SimSun" w:cs="SimSun"/>
          <w:sz w:val="20"/>
          <w:szCs w:val="20"/>
        </w:rPr>
        <w:t xml:space="preserve"> </w:t>
      </w:r>
      <w:r>
        <w:rPr>
          <w:rFonts w:ascii="SimSun" w:hAnsi="SimSun" w:eastAsia="SimSun" w:cs="SimSun"/>
          <w:sz w:val="20"/>
          <w:szCs w:val="20"/>
          <w:spacing w:val="10"/>
        </w:rPr>
        <w:t>程施工合同无效，但建设工程经竣工验收合格，承包人请求参照合同约定支付工程价款的，</w:t>
      </w:r>
      <w:r>
        <w:rPr>
          <w:rFonts w:ascii="SimSun" w:hAnsi="SimSun" w:eastAsia="SimSun" w:cs="SimSun"/>
          <w:sz w:val="20"/>
          <w:szCs w:val="20"/>
          <w:spacing w:val="8"/>
        </w:rPr>
        <w:t xml:space="preserve"> </w:t>
      </w:r>
      <w:r>
        <w:rPr>
          <w:rFonts w:ascii="SimSun" w:hAnsi="SimSun" w:eastAsia="SimSun" w:cs="SimSun"/>
          <w:sz w:val="20"/>
          <w:szCs w:val="20"/>
          <w:spacing w:val="10"/>
        </w:rPr>
        <w:t>应予支持。该条规定仅适用于工程价款，实践中，对工程价款被占用期间的利息是否支持，</w:t>
      </w:r>
      <w:r>
        <w:rPr>
          <w:rFonts w:ascii="SimSun" w:hAnsi="SimSun" w:eastAsia="SimSun" w:cs="SimSun"/>
          <w:sz w:val="20"/>
          <w:szCs w:val="20"/>
          <w:spacing w:val="8"/>
        </w:rPr>
        <w:t xml:space="preserve"> </w:t>
      </w:r>
      <w:r>
        <w:rPr>
          <w:rFonts w:ascii="SimSun" w:hAnsi="SimSun" w:eastAsia="SimSun" w:cs="SimSun"/>
          <w:sz w:val="20"/>
          <w:szCs w:val="20"/>
          <w:spacing w:val="10"/>
        </w:rPr>
        <w:t>存在不同的处理方式。利息是工程价款的法定孳息，前述规定确定了合同无效可参照合同约</w:t>
      </w:r>
      <w:r>
        <w:rPr>
          <w:rFonts w:ascii="SimSun" w:hAnsi="SimSun" w:eastAsia="SimSun" w:cs="SimSun"/>
          <w:sz w:val="20"/>
          <w:szCs w:val="20"/>
          <w:spacing w:val="8"/>
        </w:rPr>
        <w:t xml:space="preserve"> </w:t>
      </w:r>
      <w:r>
        <w:rPr>
          <w:rFonts w:ascii="SimSun" w:hAnsi="SimSun" w:eastAsia="SimSun" w:cs="SimSun"/>
          <w:sz w:val="20"/>
          <w:szCs w:val="20"/>
          <w:spacing w:val="9"/>
        </w:rPr>
        <w:t>定折价补偿原则，该补偿应当包含无效合同承包人的利息损失。</w:t>
      </w:r>
    </w:p>
    <w:p>
      <w:pPr>
        <w:ind w:left="438"/>
        <w:spacing w:before="81" w:line="226" w:lineRule="auto"/>
        <w:rPr>
          <w:rFonts w:ascii="SimSun" w:hAnsi="SimSun" w:eastAsia="SimSun" w:cs="SimSun"/>
          <w:sz w:val="20"/>
          <w:szCs w:val="20"/>
        </w:rPr>
      </w:pPr>
      <w:r>
        <w:rPr>
          <w:rFonts w:ascii="Times New Roman" w:hAnsi="Times New Roman" w:eastAsia="Times New Roman" w:cs="Times New Roman"/>
          <w:sz w:val="20"/>
          <w:szCs w:val="20"/>
          <w:spacing w:val="8"/>
        </w:rPr>
        <w:t>21.  </w:t>
      </w:r>
      <w:r>
        <w:rPr>
          <w:rFonts w:ascii="SimSun" w:hAnsi="SimSun" w:eastAsia="SimSun" w:cs="SimSun"/>
          <w:sz w:val="20"/>
          <w:szCs w:val="20"/>
          <w:spacing w:val="8"/>
        </w:rPr>
        <w:t>【中标合同约定工程价款低于成本价的合同是否有效】</w:t>
      </w:r>
    </w:p>
    <w:p>
      <w:pPr>
        <w:ind w:left="24" w:right="50" w:firstLine="416"/>
        <w:spacing w:before="82" w:line="265" w:lineRule="auto"/>
        <w:rPr>
          <w:rFonts w:ascii="SimSun" w:hAnsi="SimSun" w:eastAsia="SimSun" w:cs="SimSun"/>
          <w:sz w:val="20"/>
          <w:szCs w:val="20"/>
        </w:rPr>
      </w:pPr>
      <w:r>
        <w:rPr>
          <w:rFonts w:ascii="SimSun" w:hAnsi="SimSun" w:eastAsia="SimSun" w:cs="SimSun"/>
          <w:sz w:val="20"/>
          <w:szCs w:val="20"/>
          <w:spacing w:val="9"/>
        </w:rPr>
        <w:t>对按照最低价中标等违规招标形式，</w:t>
      </w:r>
      <w:r>
        <w:rPr>
          <w:rFonts w:ascii="SimSun" w:hAnsi="SimSun" w:eastAsia="SimSun" w:cs="SimSun"/>
          <w:sz w:val="20"/>
          <w:szCs w:val="20"/>
          <w:spacing w:val="-54"/>
        </w:rPr>
        <w:t xml:space="preserve"> </w:t>
      </w:r>
      <w:r>
        <w:rPr>
          <w:rFonts w:ascii="SimSun" w:hAnsi="SimSun" w:eastAsia="SimSun" w:cs="SimSun"/>
          <w:sz w:val="20"/>
          <w:szCs w:val="20"/>
          <w:spacing w:val="9"/>
        </w:rPr>
        <w:t>以低于工程建设成本的工程项目招标标底订立的施</w:t>
      </w:r>
      <w:r>
        <w:rPr>
          <w:rFonts w:ascii="SimSun" w:hAnsi="SimSun" w:eastAsia="SimSun" w:cs="SimSun"/>
          <w:sz w:val="20"/>
          <w:szCs w:val="20"/>
        </w:rPr>
        <w:t xml:space="preserve"> </w:t>
      </w:r>
      <w:r>
        <w:rPr>
          <w:rFonts w:ascii="SimSun" w:hAnsi="SimSun" w:eastAsia="SimSun" w:cs="SimSun"/>
          <w:sz w:val="20"/>
          <w:szCs w:val="20"/>
          <w:spacing w:val="9"/>
        </w:rPr>
        <w:t>工合同，应当依据《招标投标法》第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9"/>
        </w:rPr>
        <w:t>41 </w:t>
      </w:r>
      <w:r>
        <w:rPr>
          <w:rFonts w:ascii="SimSun" w:hAnsi="SimSun" w:eastAsia="SimSun" w:cs="SimSun"/>
          <w:sz w:val="20"/>
          <w:szCs w:val="20"/>
          <w:spacing w:val="8"/>
        </w:rPr>
        <w:t>条第（二）项的规定认定无效。</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9"/>
        </w:rPr>
        <w:t>22.  </w:t>
      </w:r>
      <w:r>
        <w:rPr>
          <w:rFonts w:ascii="SimSun" w:hAnsi="SimSun" w:eastAsia="SimSun" w:cs="SimSun"/>
          <w:sz w:val="20"/>
          <w:szCs w:val="20"/>
          <w:spacing w:val="9"/>
        </w:rPr>
        <w:t>【发包人或承包人能否按照承揽</w:t>
      </w:r>
      <w:r>
        <w:rPr>
          <w:rFonts w:ascii="SimSun" w:hAnsi="SimSun" w:eastAsia="SimSun" w:cs="SimSun"/>
          <w:sz w:val="20"/>
          <w:szCs w:val="20"/>
          <w:spacing w:val="8"/>
        </w:rPr>
        <w:t>合同的规定解除建设工程合同】</w:t>
      </w:r>
    </w:p>
    <w:p>
      <w:pPr>
        <w:ind w:left="23" w:right="50" w:firstLine="421"/>
        <w:spacing w:before="79" w:line="277" w:lineRule="auto"/>
        <w:rPr>
          <w:rFonts w:ascii="SimSun" w:hAnsi="SimSun" w:eastAsia="SimSun" w:cs="SimSun"/>
          <w:sz w:val="20"/>
          <w:szCs w:val="20"/>
        </w:rPr>
      </w:pPr>
      <w:r>
        <w:rPr>
          <w:rFonts w:ascii="SimSun" w:hAnsi="SimSun" w:eastAsia="SimSun" w:cs="SimSun"/>
          <w:sz w:val="20"/>
          <w:szCs w:val="20"/>
          <w:spacing w:val="10"/>
        </w:rPr>
        <w:t>发包人或承包人行使建设工程合同的解除权应符合《建设工程司法解释》第八条和第九</w:t>
      </w:r>
      <w:r>
        <w:rPr>
          <w:rFonts w:ascii="SimSun" w:hAnsi="SimSun" w:eastAsia="SimSun" w:cs="SimSun"/>
          <w:sz w:val="20"/>
          <w:szCs w:val="20"/>
          <w:spacing w:val="4"/>
        </w:rPr>
        <w:t xml:space="preserve"> </w:t>
      </w:r>
      <w:r>
        <w:rPr>
          <w:rFonts w:ascii="SimSun" w:hAnsi="SimSun" w:eastAsia="SimSun" w:cs="SimSun"/>
          <w:sz w:val="20"/>
          <w:szCs w:val="20"/>
          <w:spacing w:val="8"/>
        </w:rPr>
        <w:t>条的规定，其以《合同法》第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268 </w:t>
      </w:r>
      <w:r>
        <w:rPr>
          <w:rFonts w:ascii="SimSun" w:hAnsi="SimSun" w:eastAsia="SimSun" w:cs="SimSun"/>
          <w:sz w:val="20"/>
          <w:szCs w:val="20"/>
          <w:spacing w:val="8"/>
        </w:rPr>
        <w:t>条、第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287 </w:t>
      </w:r>
      <w:r>
        <w:rPr>
          <w:rFonts w:ascii="SimSun" w:hAnsi="SimSun" w:eastAsia="SimSun" w:cs="SimSun"/>
          <w:sz w:val="20"/>
          <w:szCs w:val="20"/>
          <w:spacing w:val="8"/>
        </w:rPr>
        <w:t>条（《民法典》第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787 </w:t>
      </w:r>
      <w:r>
        <w:rPr>
          <w:rFonts w:ascii="SimSun" w:hAnsi="SimSun" w:eastAsia="SimSun" w:cs="SimSun"/>
          <w:sz w:val="20"/>
          <w:szCs w:val="20"/>
          <w:spacing w:val="8"/>
        </w:rPr>
        <w:t>条）规定为依据主张随</w:t>
      </w:r>
      <w:r>
        <w:rPr>
          <w:rFonts w:ascii="SimSun" w:hAnsi="SimSun" w:eastAsia="SimSun" w:cs="SimSun"/>
          <w:sz w:val="20"/>
          <w:szCs w:val="20"/>
        </w:rPr>
        <w:t xml:space="preserve"> </w:t>
      </w:r>
      <w:r>
        <w:rPr>
          <w:rFonts w:ascii="SimSun" w:hAnsi="SimSun" w:eastAsia="SimSun" w:cs="SimSun"/>
          <w:sz w:val="20"/>
          <w:szCs w:val="20"/>
          <w:spacing w:val="9"/>
        </w:rPr>
        <w:t>时解除施工合同的，不予支持，合同另有约定的除外。</w:t>
      </w:r>
    </w:p>
    <w:p>
      <w:pPr>
        <w:ind w:left="461"/>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四、工程工期</w:t>
      </w:r>
    </w:p>
    <w:p>
      <w:pPr>
        <w:ind w:left="43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23.  </w:t>
      </w:r>
      <w:r>
        <w:rPr>
          <w:rFonts w:ascii="SimSun" w:hAnsi="SimSun" w:eastAsia="SimSun" w:cs="SimSun"/>
          <w:sz w:val="20"/>
          <w:szCs w:val="20"/>
          <w:spacing w:val="7"/>
        </w:rPr>
        <w:t>【承包人可以顺延工期的情形】</w:t>
      </w:r>
    </w:p>
    <w:p>
      <w:pPr>
        <w:ind w:left="21" w:firstLine="430"/>
        <w:spacing w:before="80" w:line="291"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）隐蔽工程在隐蔽前，承包人应当通知发包人检查，发包人没有及时检查的</w:t>
      </w:r>
      <w:r>
        <w:rPr>
          <w:rFonts w:ascii="SimSun" w:hAnsi="SimSun" w:eastAsia="SimSun" w:cs="SimSun"/>
          <w:sz w:val="20"/>
          <w:szCs w:val="20"/>
          <w:spacing w:val="-3"/>
        </w:rPr>
        <w:t>；（</w:t>
      </w:r>
      <w:r>
        <w:rPr>
          <w:rFonts w:ascii="Times New Roman" w:hAnsi="Times New Roman" w:eastAsia="Times New Roman" w:cs="Times New Roman"/>
          <w:sz w:val="20"/>
          <w:szCs w:val="20"/>
          <w:spacing w:val="10"/>
        </w:rPr>
        <w:t>2</w:t>
      </w:r>
      <w:r>
        <w:rPr>
          <w:rFonts w:ascii="SimSun" w:hAnsi="SimSun" w:eastAsia="SimSun" w:cs="SimSun"/>
          <w:sz w:val="20"/>
          <w:szCs w:val="20"/>
          <w:spacing w:val="10"/>
        </w:rPr>
        <w:t>）</w:t>
      </w:r>
      <w:r>
        <w:rPr>
          <w:rFonts w:ascii="SimSun" w:hAnsi="SimSun" w:eastAsia="SimSun" w:cs="SimSun"/>
          <w:sz w:val="20"/>
          <w:szCs w:val="20"/>
          <w:spacing w:val="1"/>
        </w:rPr>
        <w:t xml:space="preserve"> </w:t>
      </w:r>
      <w:r>
        <w:rPr>
          <w:rFonts w:ascii="SimSun" w:hAnsi="SimSun" w:eastAsia="SimSun" w:cs="SimSun"/>
          <w:sz w:val="20"/>
          <w:szCs w:val="20"/>
          <w:spacing w:val="9"/>
        </w:rPr>
        <w:t>发包人未按照约定的时间和要求提供原材料、设备、场地、资金、技</w:t>
      </w:r>
      <w:r>
        <w:rPr>
          <w:rFonts w:ascii="SimSun" w:hAnsi="SimSun" w:eastAsia="SimSun" w:cs="SimSun"/>
          <w:sz w:val="20"/>
          <w:szCs w:val="20"/>
          <w:spacing w:val="8"/>
        </w:rPr>
        <w:t>术资料的</w:t>
      </w:r>
      <w:r>
        <w:rPr>
          <w:rFonts w:ascii="SimSun" w:hAnsi="SimSun" w:eastAsia="SimSun" w:cs="SimSun"/>
          <w:sz w:val="20"/>
          <w:szCs w:val="20"/>
          <w:spacing w:val="-17"/>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）建设工</w:t>
      </w:r>
      <w:r>
        <w:rPr>
          <w:rFonts w:ascii="SimSun" w:hAnsi="SimSun" w:eastAsia="SimSun" w:cs="SimSun"/>
          <w:sz w:val="20"/>
          <w:szCs w:val="20"/>
        </w:rPr>
        <w:t xml:space="preserve"> </w:t>
      </w:r>
      <w:r>
        <w:rPr>
          <w:rFonts w:ascii="SimSun" w:hAnsi="SimSun" w:eastAsia="SimSun" w:cs="SimSun"/>
          <w:sz w:val="20"/>
          <w:szCs w:val="20"/>
          <w:spacing w:val="6"/>
        </w:rPr>
        <w:t>程竣工前，当事人对工程质量发生争议，工程质量经鉴定合格的，鉴定期间为顺延工期期间；</w:t>
      </w:r>
      <w:r>
        <w:rPr>
          <w:rFonts w:ascii="SimSun" w:hAnsi="SimSun" w:eastAsia="SimSun" w:cs="SimSun"/>
          <w:sz w:val="20"/>
          <w:szCs w:val="20"/>
          <w:spacing w:val="12"/>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）发包人在履行合同过程中变更设计，造成</w:t>
      </w:r>
      <w:r>
        <w:rPr>
          <w:rFonts w:ascii="SimSun" w:hAnsi="SimSun" w:eastAsia="SimSun" w:cs="SimSun"/>
          <w:sz w:val="20"/>
          <w:szCs w:val="20"/>
          <w:spacing w:val="7"/>
        </w:rPr>
        <w:t>承包人停工、缓建、返工、改建，或因发包人</w:t>
      </w:r>
      <w:r>
        <w:rPr>
          <w:rFonts w:ascii="SimSun" w:hAnsi="SimSun" w:eastAsia="SimSun" w:cs="SimSun"/>
          <w:sz w:val="20"/>
          <w:szCs w:val="20"/>
        </w:rPr>
        <w:t xml:space="preserve"> </w:t>
      </w:r>
      <w:r>
        <w:rPr>
          <w:rFonts w:ascii="SimSun" w:hAnsi="SimSun" w:eastAsia="SimSun" w:cs="SimSun"/>
          <w:sz w:val="20"/>
          <w:szCs w:val="20"/>
          <w:spacing w:val="9"/>
        </w:rPr>
        <w:t>的要求而增加工程量</w:t>
      </w:r>
      <w:r>
        <w:rPr>
          <w:rFonts w:ascii="SimSun" w:hAnsi="SimSun" w:eastAsia="SimSun" w:cs="SimSun"/>
          <w:sz w:val="20"/>
          <w:szCs w:val="20"/>
          <w:spacing w:val="-23"/>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）建设工程勘察、设计合同中，发包人未按照约定的时间和要求提</w:t>
      </w:r>
      <w:r>
        <w:rPr>
          <w:rFonts w:ascii="SimSun" w:hAnsi="SimSun" w:eastAsia="SimSun" w:cs="SimSun"/>
          <w:sz w:val="20"/>
          <w:szCs w:val="20"/>
          <w:spacing w:val="1"/>
        </w:rPr>
        <w:t xml:space="preserve"> </w:t>
      </w:r>
      <w:r>
        <w:rPr>
          <w:rFonts w:ascii="SimSun" w:hAnsi="SimSun" w:eastAsia="SimSun" w:cs="SimSun"/>
          <w:sz w:val="20"/>
          <w:szCs w:val="20"/>
          <w:spacing w:val="9"/>
        </w:rPr>
        <w:t>供有关基础资料、文件</w:t>
      </w:r>
      <w:r>
        <w:rPr>
          <w:rFonts w:ascii="SimSun" w:hAnsi="SimSun" w:eastAsia="SimSun" w:cs="SimSun"/>
          <w:sz w:val="20"/>
          <w:szCs w:val="20"/>
          <w:spacing w:val="-17"/>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）建设工程施工合同中，因自然灾害、</w:t>
      </w:r>
      <w:r>
        <w:rPr>
          <w:rFonts w:ascii="SimSun" w:hAnsi="SimSun" w:eastAsia="SimSun" w:cs="SimSun"/>
          <w:sz w:val="20"/>
          <w:szCs w:val="20"/>
          <w:spacing w:val="8"/>
        </w:rPr>
        <w:t>恶劣气候、流行性疾病以</w:t>
      </w:r>
      <w:r>
        <w:rPr>
          <w:rFonts w:ascii="SimSun" w:hAnsi="SimSun" w:eastAsia="SimSun" w:cs="SimSun"/>
          <w:sz w:val="20"/>
          <w:szCs w:val="20"/>
        </w:rPr>
        <w:t xml:space="preserve"> </w:t>
      </w:r>
      <w:r>
        <w:rPr>
          <w:rFonts w:ascii="SimSun" w:hAnsi="SimSun" w:eastAsia="SimSun" w:cs="SimSun"/>
          <w:sz w:val="20"/>
          <w:szCs w:val="20"/>
          <w:spacing w:val="9"/>
        </w:rPr>
        <w:t>及非承包人引起的纠纷等原因，致使承包人无法在短期内恢复履行合同。</w:t>
      </w:r>
    </w:p>
    <w:p>
      <w:pPr>
        <w:ind w:left="438"/>
        <w:spacing w:before="80" w:line="227" w:lineRule="auto"/>
        <w:rPr>
          <w:rFonts w:ascii="SimSun" w:hAnsi="SimSun" w:eastAsia="SimSun" w:cs="SimSun"/>
          <w:sz w:val="20"/>
          <w:szCs w:val="20"/>
        </w:rPr>
      </w:pPr>
      <w:r>
        <w:rPr>
          <w:rFonts w:ascii="Times New Roman" w:hAnsi="Times New Roman" w:eastAsia="Times New Roman" w:cs="Times New Roman"/>
          <w:sz w:val="20"/>
          <w:szCs w:val="20"/>
          <w:spacing w:val="8"/>
        </w:rPr>
        <w:t>24.  </w:t>
      </w:r>
      <w:r>
        <w:rPr>
          <w:rFonts w:ascii="SimSun" w:hAnsi="SimSun" w:eastAsia="SimSun" w:cs="SimSun"/>
          <w:sz w:val="20"/>
          <w:szCs w:val="20"/>
          <w:spacing w:val="8"/>
        </w:rPr>
        <w:t>【发包人赔偿承包人停（窝）工损失时需考虑何种过错因素】</w:t>
      </w:r>
    </w:p>
    <w:p>
      <w:pPr>
        <w:ind w:left="23" w:right="50" w:firstLine="435"/>
        <w:spacing w:before="82" w:line="283" w:lineRule="auto"/>
        <w:rPr>
          <w:rFonts w:ascii="SimSun" w:hAnsi="SimSun" w:eastAsia="SimSun" w:cs="SimSun"/>
          <w:sz w:val="20"/>
          <w:szCs w:val="20"/>
        </w:rPr>
      </w:pPr>
      <w:r>
        <w:rPr>
          <w:rFonts w:ascii="SimSun" w:hAnsi="SimSun" w:eastAsia="SimSun" w:cs="SimSun"/>
          <w:sz w:val="20"/>
          <w:szCs w:val="20"/>
          <w:spacing w:val="10"/>
        </w:rPr>
        <w:t>因发包人未按照约定提供原材料、设备、场地、资金、技术资料的</w:t>
      </w:r>
      <w:r>
        <w:rPr>
          <w:rFonts w:ascii="SimSun" w:hAnsi="SimSun" w:eastAsia="SimSun" w:cs="SimSun"/>
          <w:sz w:val="20"/>
          <w:szCs w:val="20"/>
          <w:spacing w:val="9"/>
        </w:rPr>
        <w:t>，隐蔽工程在隐蔽之</w:t>
      </w:r>
      <w:r>
        <w:rPr>
          <w:rFonts w:ascii="SimSun" w:hAnsi="SimSun" w:eastAsia="SimSun" w:cs="SimSun"/>
          <w:sz w:val="20"/>
          <w:szCs w:val="20"/>
        </w:rPr>
        <w:t xml:space="preserve"> </w:t>
      </w:r>
      <w:r>
        <w:rPr>
          <w:rFonts w:ascii="SimSun" w:hAnsi="SimSun" w:eastAsia="SimSun" w:cs="SimSun"/>
          <w:sz w:val="20"/>
          <w:szCs w:val="20"/>
          <w:spacing w:val="10"/>
        </w:rPr>
        <w:t>前，承包人已通知发包人检查，发包人未及时检查等原因致使工程中途停、缓建，发包人应</w:t>
      </w:r>
      <w:r>
        <w:rPr>
          <w:rFonts w:ascii="SimSun" w:hAnsi="SimSun" w:eastAsia="SimSun" w:cs="SimSun"/>
          <w:sz w:val="20"/>
          <w:szCs w:val="20"/>
          <w:spacing w:val="6"/>
        </w:rPr>
        <w:t xml:space="preserve"> </w:t>
      </w:r>
      <w:r>
        <w:rPr>
          <w:rFonts w:ascii="SimSun" w:hAnsi="SimSun" w:eastAsia="SimSun" w:cs="SimSun"/>
          <w:sz w:val="20"/>
          <w:szCs w:val="20"/>
          <w:spacing w:val="10"/>
        </w:rPr>
        <w:t>当赔偿因此给承包人造成的停（窝）工损失，包括停（窝）工人员人工费、机械设备窝工费</w:t>
      </w:r>
      <w:r>
        <w:rPr>
          <w:rFonts w:ascii="SimSun" w:hAnsi="SimSun" w:eastAsia="SimSun" w:cs="SimSun"/>
          <w:sz w:val="20"/>
          <w:szCs w:val="20"/>
          <w:spacing w:val="6"/>
        </w:rPr>
        <w:t xml:space="preserve"> </w:t>
      </w:r>
      <w:r>
        <w:rPr>
          <w:rFonts w:ascii="SimSun" w:hAnsi="SimSun" w:eastAsia="SimSun" w:cs="SimSun"/>
          <w:sz w:val="20"/>
          <w:szCs w:val="20"/>
          <w:spacing w:val="9"/>
        </w:rPr>
        <w:t>和因窝工造成设备租赁费用等停（窝）工损</w:t>
      </w:r>
      <w:r>
        <w:rPr>
          <w:rFonts w:ascii="SimSun" w:hAnsi="SimSun" w:eastAsia="SimSun" w:cs="SimSun"/>
          <w:sz w:val="20"/>
          <w:szCs w:val="20"/>
          <w:spacing w:val="8"/>
        </w:rPr>
        <w:t>失。</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五、工程质量</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25.  </w:t>
      </w:r>
      <w:r>
        <w:rPr>
          <w:rFonts w:ascii="SimSun" w:hAnsi="SimSun" w:eastAsia="SimSun" w:cs="SimSun"/>
          <w:sz w:val="20"/>
          <w:szCs w:val="20"/>
          <w:spacing w:val="8"/>
        </w:rPr>
        <w:t>【合同约定的质量标准能否低于强制标准】</w:t>
      </w:r>
    </w:p>
    <w:p>
      <w:pPr>
        <w:ind w:left="23" w:right="50" w:firstLine="419"/>
        <w:spacing w:before="79" w:line="277" w:lineRule="auto"/>
        <w:rPr>
          <w:rFonts w:ascii="SimSun" w:hAnsi="SimSun" w:eastAsia="SimSun" w:cs="SimSun"/>
          <w:sz w:val="20"/>
          <w:szCs w:val="20"/>
        </w:rPr>
      </w:pPr>
      <w:r>
        <w:rPr>
          <w:rFonts w:ascii="SimSun" w:hAnsi="SimSun" w:eastAsia="SimSun" w:cs="SimSun"/>
          <w:sz w:val="20"/>
          <w:szCs w:val="20"/>
          <w:spacing w:val="10"/>
        </w:rPr>
        <w:t>合同中约定的质量标准不得低于国家颁布的强制性安全标准。当事人违反工程建设强制</w:t>
      </w:r>
      <w:r>
        <w:rPr>
          <w:rFonts w:ascii="SimSun" w:hAnsi="SimSun" w:eastAsia="SimSun" w:cs="SimSun"/>
          <w:sz w:val="20"/>
          <w:szCs w:val="20"/>
          <w:spacing w:val="6"/>
        </w:rPr>
        <w:t xml:space="preserve"> </w:t>
      </w:r>
      <w:r>
        <w:rPr>
          <w:rFonts w:ascii="SimSun" w:hAnsi="SimSun" w:eastAsia="SimSun" w:cs="SimSun"/>
          <w:sz w:val="20"/>
          <w:szCs w:val="20"/>
          <w:spacing w:val="10"/>
        </w:rPr>
        <w:t>性标准，任意压缩合理工期、降低工程质量标准的约定内容，应认定为无效。对于约定无效</w:t>
      </w:r>
      <w:r>
        <w:rPr>
          <w:rFonts w:ascii="SimSun" w:hAnsi="SimSun" w:eastAsia="SimSun" w:cs="SimSun"/>
          <w:sz w:val="20"/>
          <w:szCs w:val="20"/>
          <w:spacing w:val="5"/>
        </w:rPr>
        <w:t xml:space="preserve"> </w:t>
      </w:r>
      <w:r>
        <w:rPr>
          <w:rFonts w:ascii="SimSun" w:hAnsi="SimSun" w:eastAsia="SimSun" w:cs="SimSun"/>
          <w:sz w:val="20"/>
          <w:szCs w:val="20"/>
          <w:spacing w:val="9"/>
        </w:rPr>
        <w:t>后的工程价款结算，依据建设工程司法解释相关规定处理。</w:t>
      </w:r>
    </w:p>
    <w:p>
      <w:pPr>
        <w:ind w:left="43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9"/>
        </w:rPr>
        <w:t>26.  </w:t>
      </w:r>
      <w:r>
        <w:rPr>
          <w:rFonts w:ascii="SimSun" w:hAnsi="SimSun" w:eastAsia="SimSun" w:cs="SimSun"/>
          <w:sz w:val="20"/>
          <w:szCs w:val="20"/>
          <w:spacing w:val="9"/>
        </w:rPr>
        <w:t>【发包人以工程质量为由对工程款和修复提出异议时如何</w:t>
      </w:r>
      <w:r>
        <w:rPr>
          <w:rFonts w:ascii="SimSun" w:hAnsi="SimSun" w:eastAsia="SimSun" w:cs="SimSun"/>
          <w:sz w:val="20"/>
          <w:szCs w:val="20"/>
          <w:spacing w:val="8"/>
        </w:rPr>
        <w:t>区分抗辩与反诉】</w:t>
      </w:r>
    </w:p>
    <w:p>
      <w:pPr>
        <w:ind w:left="23" w:right="50" w:firstLine="419"/>
        <w:spacing w:before="81" w:line="264" w:lineRule="auto"/>
        <w:rPr>
          <w:rFonts w:ascii="SimSun" w:hAnsi="SimSun" w:eastAsia="SimSun" w:cs="SimSun"/>
          <w:sz w:val="20"/>
          <w:szCs w:val="20"/>
        </w:rPr>
      </w:pPr>
      <w:r>
        <w:rPr>
          <w:rFonts w:ascii="SimSun" w:hAnsi="SimSun" w:eastAsia="SimSun" w:cs="SimSun"/>
          <w:sz w:val="20"/>
          <w:szCs w:val="20"/>
          <w:spacing w:val="10"/>
        </w:rPr>
        <w:t>承包人主张工程款，发包人作为被告在诉讼中提出存在工程质量问题，要求减少工程价</w:t>
      </w:r>
      <w:r>
        <w:rPr>
          <w:rFonts w:ascii="SimSun" w:hAnsi="SimSun" w:eastAsia="SimSun" w:cs="SimSun"/>
          <w:sz w:val="20"/>
          <w:szCs w:val="20"/>
          <w:spacing w:val="7"/>
        </w:rPr>
        <w:t xml:space="preserve"> </w:t>
      </w:r>
      <w:r>
        <w:rPr>
          <w:rFonts w:ascii="SimSun" w:hAnsi="SimSun" w:eastAsia="SimSun" w:cs="SimSun"/>
          <w:sz w:val="20"/>
          <w:szCs w:val="20"/>
          <w:spacing w:val="9"/>
        </w:rPr>
        <w:t>款数额、赔偿损失等情况较为普遍，此时应区分发包人的意见属于抗辩还是反诉。</w:t>
      </w:r>
    </w:p>
    <w:p>
      <w:pPr>
        <w:spacing w:line="264" w:lineRule="auto"/>
        <w:sectPr>
          <w:footerReference w:type="default" r:id="rId263"/>
          <w:pgSz w:w="11906" w:h="16839"/>
          <w:pgMar w:top="400" w:right="163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84" w:firstLine="443"/>
        <w:spacing w:before="181" w:line="277" w:lineRule="auto"/>
        <w:jc w:val="both"/>
        <w:rPr>
          <w:rFonts w:ascii="SimSun" w:hAnsi="SimSun" w:eastAsia="SimSun" w:cs="SimSun"/>
          <w:sz w:val="20"/>
          <w:szCs w:val="20"/>
        </w:rPr>
      </w:pPr>
      <w:r>
        <w:rPr>
          <w:rFonts w:ascii="SimSun" w:hAnsi="SimSun" w:eastAsia="SimSun" w:cs="SimSun"/>
          <w:sz w:val="20"/>
          <w:szCs w:val="20"/>
          <w:spacing w:val="11"/>
        </w:rPr>
        <w:t>以下情形属于抗辩</w:t>
      </w:r>
      <w:r>
        <w:rPr>
          <w:rFonts w:ascii="SimSun" w:hAnsi="SimSun" w:eastAsia="SimSun" w:cs="SimSun"/>
          <w:sz w:val="20"/>
          <w:szCs w:val="20"/>
          <w:spacing w:val="-5"/>
        </w:rPr>
        <w:t>：（</w:t>
      </w:r>
      <w:r>
        <w:rPr>
          <w:rFonts w:ascii="Times New Roman" w:hAnsi="Times New Roman" w:eastAsia="Times New Roman" w:cs="Times New Roman"/>
          <w:sz w:val="20"/>
          <w:szCs w:val="20"/>
          <w:spacing w:val="11"/>
        </w:rPr>
        <w:t>1</w:t>
      </w:r>
      <w:r>
        <w:rPr>
          <w:rFonts w:ascii="SimSun" w:hAnsi="SimSun" w:eastAsia="SimSun" w:cs="SimSun"/>
          <w:sz w:val="20"/>
          <w:szCs w:val="20"/>
          <w:spacing w:val="11"/>
        </w:rPr>
        <w:t>）发包人仅以工程质量问题主张减少工程款</w:t>
      </w:r>
      <w:r>
        <w:rPr>
          <w:rFonts w:ascii="SimSun" w:hAnsi="SimSun" w:eastAsia="SimSun" w:cs="SimSun"/>
          <w:sz w:val="20"/>
          <w:szCs w:val="20"/>
          <w:spacing w:val="-5"/>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w:t>
      </w:r>
      <w:r>
        <w:rPr>
          <w:rFonts w:ascii="SimSun" w:hAnsi="SimSun" w:eastAsia="SimSun" w:cs="SimSun"/>
          <w:sz w:val="20"/>
          <w:szCs w:val="20"/>
          <w:spacing w:val="10"/>
        </w:rPr>
        <w:t>发包人提出</w:t>
      </w:r>
      <w:r>
        <w:rPr>
          <w:rFonts w:ascii="SimSun" w:hAnsi="SimSun" w:eastAsia="SimSun" w:cs="SimSun"/>
          <w:sz w:val="20"/>
          <w:szCs w:val="20"/>
          <w:spacing w:val="1"/>
        </w:rPr>
        <w:t xml:space="preserve"> </w:t>
      </w:r>
      <w:r>
        <w:rPr>
          <w:rFonts w:ascii="SimSun" w:hAnsi="SimSun" w:eastAsia="SimSun" w:cs="SimSun"/>
          <w:sz w:val="20"/>
          <w:szCs w:val="20"/>
          <w:spacing w:val="9"/>
        </w:rPr>
        <w:t>承包方在施工过程中存在偷工减料、未按图施工等情形，要求减少工程价款的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）发包人</w:t>
      </w:r>
      <w:r>
        <w:rPr>
          <w:rFonts w:ascii="SimSun" w:hAnsi="SimSun" w:eastAsia="SimSun" w:cs="SimSun"/>
          <w:sz w:val="20"/>
          <w:szCs w:val="20"/>
        </w:rPr>
        <w:t xml:space="preserve"> </w:t>
      </w:r>
      <w:r>
        <w:rPr>
          <w:rFonts w:ascii="SimSun" w:hAnsi="SimSun" w:eastAsia="SimSun" w:cs="SimSun"/>
          <w:sz w:val="20"/>
          <w:szCs w:val="20"/>
          <w:spacing w:val="9"/>
        </w:rPr>
        <w:t>因承包人拒绝维修工程而另行委托他人修复后，主张抵扣修复费用的。</w:t>
      </w:r>
    </w:p>
    <w:p>
      <w:pPr>
        <w:ind w:left="22" w:firstLine="443"/>
        <w:spacing w:before="79" w:line="283" w:lineRule="auto"/>
        <w:jc w:val="both"/>
        <w:rPr>
          <w:rFonts w:ascii="SimSun" w:hAnsi="SimSun" w:eastAsia="SimSun" w:cs="SimSun"/>
          <w:sz w:val="20"/>
          <w:szCs w:val="20"/>
        </w:rPr>
      </w:pPr>
      <w:r>
        <w:rPr>
          <w:rFonts w:ascii="SimSun" w:hAnsi="SimSun" w:eastAsia="SimSun" w:cs="SimSun"/>
          <w:sz w:val="20"/>
          <w:szCs w:val="20"/>
          <w:spacing w:val="9"/>
        </w:rPr>
        <w:t>以下情形属于反诉或另行起诉</w:t>
      </w:r>
      <w:r>
        <w:rPr>
          <w:rFonts w:ascii="SimSun" w:hAnsi="SimSun" w:eastAsia="SimSun" w:cs="SimSun"/>
          <w:sz w:val="20"/>
          <w:szCs w:val="20"/>
          <w:spacing w:val="-1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）发包人要求承包人支付违约金或赔偿损失的</w:t>
      </w:r>
      <w:r>
        <w:rPr>
          <w:rFonts w:ascii="SimSun" w:hAnsi="SimSun" w:eastAsia="SimSun" w:cs="SimSun"/>
          <w:sz w:val="20"/>
          <w:szCs w:val="20"/>
          <w:spacing w:val="-1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w:t>
      </w:r>
      <w:r>
        <w:rPr>
          <w:rFonts w:ascii="SimSun" w:hAnsi="SimSun" w:eastAsia="SimSun" w:cs="SimSun"/>
          <w:sz w:val="20"/>
          <w:szCs w:val="20"/>
          <w:spacing w:val="1"/>
        </w:rPr>
        <w:t xml:space="preserve"> </w:t>
      </w:r>
      <w:r>
        <w:rPr>
          <w:rFonts w:ascii="SimSun" w:hAnsi="SimSun" w:eastAsia="SimSun" w:cs="SimSun"/>
          <w:sz w:val="20"/>
          <w:szCs w:val="20"/>
          <w:spacing w:val="10"/>
        </w:rPr>
        <w:t>发包人要求承包人赔偿因工程质量不符合合同</w:t>
      </w:r>
      <w:r>
        <w:rPr>
          <w:rFonts w:ascii="SimSun" w:hAnsi="SimSun" w:eastAsia="SimSun" w:cs="SimSun"/>
          <w:sz w:val="20"/>
          <w:szCs w:val="20"/>
          <w:spacing w:val="9"/>
        </w:rPr>
        <w:t>约定而造成的其他财产或人身损害的</w:t>
      </w:r>
      <w:r>
        <w:rPr>
          <w:rFonts w:ascii="SimSun" w:hAnsi="SimSun" w:eastAsia="SimSun" w:cs="SimSun"/>
          <w:sz w:val="20"/>
          <w:szCs w:val="20"/>
          <w:spacing w:val="-34"/>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）发 </w:t>
      </w:r>
      <w:r>
        <w:rPr>
          <w:rFonts w:ascii="SimSun" w:hAnsi="SimSun" w:eastAsia="SimSun" w:cs="SimSun"/>
          <w:sz w:val="20"/>
          <w:szCs w:val="20"/>
          <w:spacing w:val="9"/>
        </w:rPr>
        <w:t>包人要求承包人承担返修义务或赔偿损失的</w:t>
      </w:r>
      <w:r>
        <w:rPr>
          <w:rFonts w:ascii="SimSun" w:hAnsi="SimSun" w:eastAsia="SimSun" w:cs="SimSun"/>
          <w:sz w:val="20"/>
          <w:szCs w:val="20"/>
          <w:spacing w:val="-23"/>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）承包人逾期完工，发包人主张工期延误索</w:t>
      </w:r>
      <w:r>
        <w:rPr>
          <w:rFonts w:ascii="SimSun" w:hAnsi="SimSun" w:eastAsia="SimSun" w:cs="SimSun"/>
          <w:sz w:val="20"/>
          <w:szCs w:val="20"/>
        </w:rPr>
        <w:t xml:space="preserve">  </w:t>
      </w:r>
      <w:r>
        <w:rPr>
          <w:rFonts w:ascii="SimSun" w:hAnsi="SimSun" w:eastAsia="SimSun" w:cs="SimSun"/>
          <w:sz w:val="20"/>
          <w:szCs w:val="20"/>
          <w:spacing w:val="3"/>
        </w:rPr>
        <w:t>赔的。</w:t>
      </w:r>
    </w:p>
    <w:p>
      <w:pPr>
        <w:ind w:left="443"/>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六、保修期和质保金</w:t>
      </w:r>
    </w:p>
    <w:p>
      <w:pPr>
        <w:ind w:left="43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7"/>
        </w:rPr>
        <w:t>27.  </w:t>
      </w:r>
      <w:r>
        <w:rPr>
          <w:rFonts w:ascii="SimSun" w:hAnsi="SimSun" w:eastAsia="SimSun" w:cs="SimSun"/>
          <w:sz w:val="20"/>
          <w:szCs w:val="20"/>
          <w:spacing w:val="7"/>
        </w:rPr>
        <w:t>【缺陷责任期与保修期的区分】</w:t>
      </w:r>
    </w:p>
    <w:p>
      <w:pPr>
        <w:ind w:left="21" w:right="32" w:firstLine="423"/>
        <w:spacing w:before="77" w:line="287" w:lineRule="auto"/>
        <w:rPr>
          <w:rFonts w:ascii="SimSun" w:hAnsi="SimSun" w:eastAsia="SimSun" w:cs="SimSun"/>
          <w:sz w:val="20"/>
          <w:szCs w:val="20"/>
        </w:rPr>
      </w:pPr>
      <w:r>
        <w:rPr>
          <w:rFonts w:ascii="SimSun" w:hAnsi="SimSun" w:eastAsia="SimSun" w:cs="SimSun"/>
          <w:sz w:val="20"/>
          <w:szCs w:val="20"/>
          <w:spacing w:val="6"/>
        </w:rPr>
        <w:t>工程保修阶段包括缺陷责任期与工程保修期。缺陷责任期内，由承包人原因造成的缺陷，</w:t>
      </w:r>
      <w:r>
        <w:rPr>
          <w:rFonts w:ascii="SimSun" w:hAnsi="SimSun" w:eastAsia="SimSun" w:cs="SimSun"/>
          <w:sz w:val="20"/>
          <w:szCs w:val="20"/>
          <w:spacing w:val="3"/>
        </w:rPr>
        <w:t xml:space="preserve"> </w:t>
      </w:r>
      <w:r>
        <w:rPr>
          <w:rFonts w:ascii="SimSun" w:hAnsi="SimSun" w:eastAsia="SimSun" w:cs="SimSun"/>
          <w:sz w:val="20"/>
          <w:szCs w:val="20"/>
          <w:spacing w:val="10"/>
        </w:rPr>
        <w:t>承包人负责维修，并承担鉴定及维修费用；如承包人未履行缺陷修复义务，则发包人可以按</w:t>
      </w:r>
      <w:r>
        <w:rPr>
          <w:rFonts w:ascii="SimSun" w:hAnsi="SimSun" w:eastAsia="SimSun" w:cs="SimSun"/>
          <w:sz w:val="20"/>
          <w:szCs w:val="20"/>
          <w:spacing w:val="8"/>
        </w:rPr>
        <w:t xml:space="preserve"> </w:t>
      </w:r>
      <w:r>
        <w:rPr>
          <w:rFonts w:ascii="SimSun" w:hAnsi="SimSun" w:eastAsia="SimSun" w:cs="SimSun"/>
          <w:sz w:val="20"/>
          <w:szCs w:val="20"/>
          <w:spacing w:val="10"/>
        </w:rPr>
        <w:t>照合同约定扣除质保金，并由承包人承担相应的违约责任。缺陷责任期届满，发包人应当返</w:t>
      </w:r>
      <w:r>
        <w:rPr>
          <w:rFonts w:ascii="SimSun" w:hAnsi="SimSun" w:eastAsia="SimSun" w:cs="SimSun"/>
          <w:sz w:val="20"/>
          <w:szCs w:val="20"/>
          <w:spacing w:val="8"/>
        </w:rPr>
        <w:t xml:space="preserve"> </w:t>
      </w:r>
      <w:r>
        <w:rPr>
          <w:rFonts w:ascii="SimSun" w:hAnsi="SimSun" w:eastAsia="SimSun" w:cs="SimSun"/>
          <w:sz w:val="20"/>
          <w:szCs w:val="20"/>
          <w:spacing w:val="10"/>
        </w:rPr>
        <w:t>还质保金。发包人返还质保金后，承包人仍应按合同约定的各部分工程的保修年限承担保修</w:t>
      </w:r>
      <w:r>
        <w:rPr>
          <w:rFonts w:ascii="SimSun" w:hAnsi="SimSun" w:eastAsia="SimSun" w:cs="SimSun"/>
          <w:sz w:val="20"/>
          <w:szCs w:val="20"/>
          <w:spacing w:val="8"/>
        </w:rPr>
        <w:t xml:space="preserve"> </w:t>
      </w:r>
      <w:r>
        <w:rPr>
          <w:rFonts w:ascii="SimSun" w:hAnsi="SimSun" w:eastAsia="SimSun" w:cs="SimSun"/>
          <w:sz w:val="20"/>
          <w:szCs w:val="20"/>
          <w:spacing w:val="3"/>
        </w:rPr>
        <w:t>责任。</w:t>
      </w:r>
    </w:p>
    <w:p>
      <w:pPr>
        <w:ind w:left="22" w:right="16" w:firstLine="420"/>
        <w:spacing w:before="83" w:line="264" w:lineRule="auto"/>
        <w:rPr>
          <w:rFonts w:ascii="SimSun" w:hAnsi="SimSun" w:eastAsia="SimSun" w:cs="SimSun"/>
          <w:sz w:val="20"/>
          <w:szCs w:val="20"/>
        </w:rPr>
      </w:pPr>
      <w:r>
        <w:rPr>
          <w:rFonts w:ascii="SimSun" w:hAnsi="SimSun" w:eastAsia="SimSun" w:cs="SimSun"/>
          <w:sz w:val="20"/>
          <w:szCs w:val="20"/>
          <w:spacing w:val="10"/>
        </w:rPr>
        <w:t>保修期是承包人按照合同约定对工程承担保修责任的期</w:t>
      </w:r>
      <w:r>
        <w:rPr>
          <w:rFonts w:ascii="SimSun" w:hAnsi="SimSun" w:eastAsia="SimSun" w:cs="SimSun"/>
          <w:sz w:val="20"/>
          <w:szCs w:val="20"/>
          <w:spacing w:val="9"/>
        </w:rPr>
        <w:t>限，从工程竣工验收合格之日起 </w:t>
      </w:r>
      <w:r>
        <w:rPr>
          <w:rFonts w:ascii="SimSun" w:hAnsi="SimSun" w:eastAsia="SimSun" w:cs="SimSun"/>
          <w:sz w:val="20"/>
          <w:szCs w:val="20"/>
          <w:spacing w:val="7"/>
        </w:rPr>
        <w:t>计算。保修期内，承包人对建设工程的保修义务属于法定义务，不能</w:t>
      </w:r>
      <w:r>
        <w:rPr>
          <w:rFonts w:ascii="SimSun" w:hAnsi="SimSun" w:eastAsia="SimSun" w:cs="SimSun"/>
          <w:sz w:val="20"/>
          <w:szCs w:val="20"/>
          <w:spacing w:val="6"/>
        </w:rPr>
        <w:t>通过合同约定予以排除。</w:t>
      </w:r>
    </w:p>
    <w:p>
      <w:pPr>
        <w:ind w:left="43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28.  </w:t>
      </w:r>
      <w:r>
        <w:rPr>
          <w:rFonts w:ascii="SimSun" w:hAnsi="SimSun" w:eastAsia="SimSun" w:cs="SimSun"/>
          <w:sz w:val="20"/>
          <w:szCs w:val="20"/>
          <w:spacing w:val="7"/>
        </w:rPr>
        <w:t>【质量保修期如何确定】</w:t>
      </w:r>
    </w:p>
    <w:p>
      <w:pPr>
        <w:ind w:left="21" w:right="85" w:firstLine="426"/>
        <w:spacing w:before="80" w:line="291" w:lineRule="auto"/>
        <w:rPr>
          <w:rFonts w:ascii="SimSun" w:hAnsi="SimSun" w:eastAsia="SimSun" w:cs="SimSun"/>
          <w:sz w:val="20"/>
          <w:szCs w:val="20"/>
        </w:rPr>
      </w:pPr>
      <w:r>
        <w:rPr>
          <w:rFonts w:ascii="SimSun" w:hAnsi="SimSun" w:eastAsia="SimSun" w:cs="SimSun"/>
          <w:sz w:val="20"/>
          <w:szCs w:val="20"/>
          <w:spacing w:val="10"/>
        </w:rPr>
        <w:t>《建设工程质量管理条例》第四十条规定，在正常使用条件下，建设工程的最低保修期</w:t>
      </w:r>
      <w:r>
        <w:rPr>
          <w:rFonts w:ascii="SimSun" w:hAnsi="SimSun" w:eastAsia="SimSun" w:cs="SimSun"/>
          <w:sz w:val="20"/>
          <w:szCs w:val="20"/>
          <w:spacing w:val="2"/>
        </w:rPr>
        <w:t xml:space="preserve"> </w:t>
      </w:r>
      <w:r>
        <w:rPr>
          <w:rFonts w:ascii="SimSun" w:hAnsi="SimSun" w:eastAsia="SimSun" w:cs="SimSun"/>
          <w:sz w:val="20"/>
          <w:szCs w:val="20"/>
          <w:spacing w:val="10"/>
        </w:rPr>
        <w:t>限为</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0"/>
        </w:rPr>
        <w:t>一）基础设施工程、房屋建筑的地基基础工程和主体结构工程，为设</w:t>
      </w:r>
      <w:r>
        <w:rPr>
          <w:rFonts w:ascii="SimSun" w:hAnsi="SimSun" w:eastAsia="SimSun" w:cs="SimSun"/>
          <w:sz w:val="20"/>
          <w:szCs w:val="20"/>
          <w:spacing w:val="9"/>
        </w:rPr>
        <w:t>计文件规定的</w:t>
      </w:r>
      <w:r>
        <w:rPr>
          <w:rFonts w:ascii="SimSun" w:hAnsi="SimSun" w:eastAsia="SimSun" w:cs="SimSun"/>
          <w:sz w:val="20"/>
          <w:szCs w:val="20"/>
        </w:rPr>
        <w:t xml:space="preserve"> </w:t>
      </w:r>
      <w:r>
        <w:rPr>
          <w:rFonts w:ascii="SimSun" w:hAnsi="SimSun" w:eastAsia="SimSun" w:cs="SimSun"/>
          <w:sz w:val="20"/>
          <w:szCs w:val="20"/>
          <w:spacing w:val="11"/>
        </w:rPr>
        <w:t>该工程的合理使用年限</w:t>
      </w:r>
      <w:r>
        <w:rPr>
          <w:rFonts w:ascii="SimSun" w:hAnsi="SimSun" w:eastAsia="SimSun" w:cs="SimSun"/>
          <w:sz w:val="20"/>
          <w:szCs w:val="20"/>
          <w:spacing w:val="-5"/>
        </w:rPr>
        <w:t>；（</w:t>
      </w:r>
      <w:r>
        <w:rPr>
          <w:rFonts w:ascii="SimSun" w:hAnsi="SimSun" w:eastAsia="SimSun" w:cs="SimSun"/>
          <w:sz w:val="20"/>
          <w:szCs w:val="20"/>
          <w:spacing w:val="11"/>
        </w:rPr>
        <w:t>二）屋面防水工程、有防水要求的卫生间、房间和外墙面的防渗</w:t>
      </w:r>
      <w:r>
        <w:rPr>
          <w:rFonts w:ascii="SimSun" w:hAnsi="SimSun" w:eastAsia="SimSun" w:cs="SimSun"/>
          <w:sz w:val="20"/>
          <w:szCs w:val="20"/>
        </w:rPr>
        <w:t xml:space="preserve"> </w:t>
      </w:r>
      <w:r>
        <w:rPr>
          <w:rFonts w:ascii="SimSun" w:hAnsi="SimSun" w:eastAsia="SimSun" w:cs="SimSun"/>
          <w:sz w:val="20"/>
          <w:szCs w:val="20"/>
          <w:spacing w:val="9"/>
        </w:rPr>
        <w:t>漏，为</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9"/>
        </w:rPr>
        <w:t>5 </w:t>
      </w:r>
      <w:r>
        <w:rPr>
          <w:rFonts w:ascii="SimSun" w:hAnsi="SimSun" w:eastAsia="SimSun" w:cs="SimSun"/>
          <w:sz w:val="20"/>
          <w:szCs w:val="20"/>
          <w:spacing w:val="9"/>
        </w:rPr>
        <w:t>年</w:t>
      </w:r>
      <w:r>
        <w:rPr>
          <w:rFonts w:ascii="SimSun" w:hAnsi="SimSun" w:eastAsia="SimSun" w:cs="SimSun"/>
          <w:sz w:val="20"/>
          <w:szCs w:val="20"/>
          <w:spacing w:val="-1"/>
        </w:rPr>
        <w:t>；（</w:t>
      </w:r>
      <w:r>
        <w:rPr>
          <w:rFonts w:ascii="SimSun" w:hAnsi="SimSun" w:eastAsia="SimSun" w:cs="SimSun"/>
          <w:sz w:val="20"/>
          <w:szCs w:val="20"/>
          <w:spacing w:val="9"/>
        </w:rPr>
        <w:t>三）供热与供冷系统，为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个采暖期、供冷期</w:t>
      </w:r>
      <w:r>
        <w:rPr>
          <w:rFonts w:ascii="SimSun" w:hAnsi="SimSun" w:eastAsia="SimSun" w:cs="SimSun"/>
          <w:sz w:val="20"/>
          <w:szCs w:val="20"/>
          <w:spacing w:val="-1"/>
        </w:rPr>
        <w:t>；（</w:t>
      </w:r>
      <w:r>
        <w:rPr>
          <w:rFonts w:ascii="SimSun" w:hAnsi="SimSun" w:eastAsia="SimSun" w:cs="SimSun"/>
          <w:sz w:val="20"/>
          <w:szCs w:val="20"/>
          <w:spacing w:val="9"/>
        </w:rPr>
        <w:t>四）</w:t>
      </w:r>
      <w:r>
        <w:rPr>
          <w:rFonts w:ascii="SimSun" w:hAnsi="SimSun" w:eastAsia="SimSun" w:cs="SimSun"/>
          <w:sz w:val="20"/>
          <w:szCs w:val="20"/>
          <w:spacing w:val="-56"/>
        </w:rPr>
        <w:t xml:space="preserve"> </w:t>
      </w:r>
      <w:r>
        <w:rPr>
          <w:rFonts w:ascii="SimSun" w:hAnsi="SimSun" w:eastAsia="SimSun" w:cs="SimSun"/>
          <w:sz w:val="20"/>
          <w:szCs w:val="20"/>
          <w:spacing w:val="9"/>
        </w:rPr>
        <w:t>电气管线、给排水管</w:t>
      </w:r>
      <w:r>
        <w:rPr>
          <w:rFonts w:ascii="SimSun" w:hAnsi="SimSun" w:eastAsia="SimSun" w:cs="SimSun"/>
          <w:sz w:val="20"/>
          <w:szCs w:val="20"/>
        </w:rPr>
        <w:t xml:space="preserve"> </w:t>
      </w:r>
      <w:r>
        <w:rPr>
          <w:rFonts w:ascii="SimSun" w:hAnsi="SimSun" w:eastAsia="SimSun" w:cs="SimSun"/>
          <w:sz w:val="20"/>
          <w:szCs w:val="20"/>
          <w:spacing w:val="10"/>
        </w:rPr>
        <w:t>道、设备安装和装修工程，为</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10"/>
        </w:rPr>
        <w:t>2 </w:t>
      </w:r>
      <w:r>
        <w:rPr>
          <w:rFonts w:ascii="SimSun" w:hAnsi="SimSun" w:eastAsia="SimSun" w:cs="SimSun"/>
          <w:sz w:val="20"/>
          <w:szCs w:val="20"/>
          <w:spacing w:val="10"/>
        </w:rPr>
        <w:t>年。其他项目的保修期限由</w:t>
      </w:r>
      <w:r>
        <w:rPr>
          <w:rFonts w:ascii="SimSun" w:hAnsi="SimSun" w:eastAsia="SimSun" w:cs="SimSun"/>
          <w:sz w:val="20"/>
          <w:szCs w:val="20"/>
          <w:spacing w:val="9"/>
        </w:rPr>
        <w:t>发包方与承包方约定。建设工程</w:t>
      </w:r>
      <w:r>
        <w:rPr>
          <w:rFonts w:ascii="SimSun" w:hAnsi="SimSun" w:eastAsia="SimSun" w:cs="SimSun"/>
          <w:sz w:val="20"/>
          <w:szCs w:val="20"/>
        </w:rPr>
        <w:t xml:space="preserve"> </w:t>
      </w:r>
      <w:r>
        <w:rPr>
          <w:rFonts w:ascii="SimSun" w:hAnsi="SimSun" w:eastAsia="SimSun" w:cs="SimSun"/>
          <w:sz w:val="20"/>
          <w:szCs w:val="20"/>
          <w:spacing w:val="9"/>
        </w:rPr>
        <w:t>的保修期，</w:t>
      </w:r>
      <w:r>
        <w:rPr>
          <w:rFonts w:ascii="SimSun" w:hAnsi="SimSun" w:eastAsia="SimSun" w:cs="SimSun"/>
          <w:sz w:val="20"/>
          <w:szCs w:val="20"/>
          <w:spacing w:val="-52"/>
        </w:rPr>
        <w:t xml:space="preserve"> </w:t>
      </w:r>
      <w:r>
        <w:rPr>
          <w:rFonts w:ascii="SimSun" w:hAnsi="SimSun" w:eastAsia="SimSun" w:cs="SimSun"/>
          <w:sz w:val="20"/>
          <w:szCs w:val="20"/>
          <w:spacing w:val="9"/>
        </w:rPr>
        <w:t>自竣工验收合格之日起计算。建设工程施工合同中约定正常使用条件下工程的保</w:t>
      </w:r>
      <w:r>
        <w:rPr>
          <w:rFonts w:ascii="SimSun" w:hAnsi="SimSun" w:eastAsia="SimSun" w:cs="SimSun"/>
          <w:sz w:val="20"/>
          <w:szCs w:val="20"/>
        </w:rPr>
        <w:t xml:space="preserve"> </w:t>
      </w:r>
      <w:r>
        <w:rPr>
          <w:rFonts w:ascii="SimSun" w:hAnsi="SimSun" w:eastAsia="SimSun" w:cs="SimSun"/>
          <w:sz w:val="20"/>
          <w:szCs w:val="20"/>
          <w:spacing w:val="9"/>
        </w:rPr>
        <w:t>修期限低于法律、行政法规规定的最低期限的，该约定无效。</w:t>
      </w:r>
    </w:p>
    <w:p>
      <w:pPr>
        <w:ind w:left="43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29.  </w:t>
      </w:r>
      <w:r>
        <w:rPr>
          <w:rFonts w:ascii="SimSun" w:hAnsi="SimSun" w:eastAsia="SimSun" w:cs="SimSun"/>
          <w:sz w:val="20"/>
          <w:szCs w:val="20"/>
          <w:spacing w:val="8"/>
        </w:rPr>
        <w:t>【未完工工程，合同解除后保修期如何计算】</w:t>
      </w:r>
    </w:p>
    <w:p>
      <w:pPr>
        <w:ind w:left="23" w:right="85" w:firstLine="420"/>
        <w:spacing w:before="80" w:line="287" w:lineRule="auto"/>
        <w:rPr>
          <w:rFonts w:ascii="SimSun" w:hAnsi="SimSun" w:eastAsia="SimSun" w:cs="SimSun"/>
          <w:sz w:val="20"/>
          <w:szCs w:val="20"/>
        </w:rPr>
      </w:pPr>
      <w:r>
        <w:rPr>
          <w:rFonts w:ascii="SimSun" w:hAnsi="SimSun" w:eastAsia="SimSun" w:cs="SimSun"/>
          <w:sz w:val="20"/>
          <w:szCs w:val="20"/>
          <w:spacing w:val="10"/>
        </w:rPr>
        <w:t>合同解除时施工方已施工部分经过验收且无质量问题，保修期从合同解除之日起算。合</w:t>
      </w:r>
      <w:r>
        <w:rPr>
          <w:rFonts w:ascii="SimSun" w:hAnsi="SimSun" w:eastAsia="SimSun" w:cs="SimSun"/>
          <w:sz w:val="20"/>
          <w:szCs w:val="20"/>
          <w:spacing w:val="6"/>
        </w:rPr>
        <w:t xml:space="preserve"> </w:t>
      </w:r>
      <w:r>
        <w:rPr>
          <w:rFonts w:ascii="SimSun" w:hAnsi="SimSun" w:eastAsia="SimSun" w:cs="SimSun"/>
          <w:sz w:val="20"/>
          <w:szCs w:val="20"/>
          <w:spacing w:val="10"/>
        </w:rPr>
        <w:t>同解除时施工方已施工部分存在质量问题，应由施工方进行整改，整改符合验收标准时起算</w:t>
      </w:r>
      <w:r>
        <w:rPr>
          <w:rFonts w:ascii="SimSun" w:hAnsi="SimSun" w:eastAsia="SimSun" w:cs="SimSun"/>
          <w:sz w:val="20"/>
          <w:szCs w:val="20"/>
          <w:spacing w:val="6"/>
        </w:rPr>
        <w:t xml:space="preserve"> </w:t>
      </w:r>
      <w:r>
        <w:rPr>
          <w:rFonts w:ascii="SimSun" w:hAnsi="SimSun" w:eastAsia="SimSun" w:cs="SimSun"/>
          <w:sz w:val="20"/>
          <w:szCs w:val="20"/>
          <w:spacing w:val="10"/>
        </w:rPr>
        <w:t>保修期；如施工方拒绝整改，建设单位安排后续施工方整改并完成后续施工，通过竣工验收</w:t>
      </w:r>
      <w:r>
        <w:rPr>
          <w:rFonts w:ascii="SimSun" w:hAnsi="SimSun" w:eastAsia="SimSun" w:cs="SimSun"/>
          <w:sz w:val="20"/>
          <w:szCs w:val="20"/>
          <w:spacing w:val="6"/>
        </w:rPr>
        <w:t xml:space="preserve"> </w:t>
      </w:r>
      <w:r>
        <w:rPr>
          <w:rFonts w:ascii="SimSun" w:hAnsi="SimSun" w:eastAsia="SimSun" w:cs="SimSun"/>
          <w:sz w:val="20"/>
          <w:szCs w:val="20"/>
          <w:spacing w:val="10"/>
        </w:rPr>
        <w:t>的，从竣工验收后起算保修期；如建设单位未及时安排整改及后续施工，可酌定一个合理的</w:t>
      </w:r>
      <w:r>
        <w:rPr>
          <w:rFonts w:ascii="SimSun" w:hAnsi="SimSun" w:eastAsia="SimSun" w:cs="SimSun"/>
          <w:sz w:val="20"/>
          <w:szCs w:val="20"/>
          <w:spacing w:val="6"/>
        </w:rPr>
        <w:t xml:space="preserve"> </w:t>
      </w:r>
      <w:r>
        <w:rPr>
          <w:rFonts w:ascii="SimSun" w:hAnsi="SimSun" w:eastAsia="SimSun" w:cs="SimSun"/>
          <w:sz w:val="20"/>
          <w:szCs w:val="20"/>
          <w:spacing w:val="8"/>
        </w:rPr>
        <w:t>整改期间，该期间过后起算保修期。</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30.  </w:t>
      </w:r>
      <w:r>
        <w:rPr>
          <w:rFonts w:ascii="SimSun" w:hAnsi="SimSun" w:eastAsia="SimSun" w:cs="SimSun"/>
          <w:sz w:val="20"/>
          <w:szCs w:val="20"/>
          <w:spacing w:val="7"/>
        </w:rPr>
        <w:t>【合同无效、合同解除后质保金的处理】</w:t>
      </w:r>
    </w:p>
    <w:p>
      <w:pPr>
        <w:ind w:left="21" w:right="85" w:firstLine="423"/>
        <w:spacing w:before="81" w:line="277" w:lineRule="auto"/>
        <w:rPr>
          <w:rFonts w:ascii="SimSun" w:hAnsi="SimSun" w:eastAsia="SimSun" w:cs="SimSun"/>
          <w:sz w:val="20"/>
          <w:szCs w:val="20"/>
        </w:rPr>
      </w:pPr>
      <w:r>
        <w:rPr>
          <w:rFonts w:ascii="SimSun" w:hAnsi="SimSun" w:eastAsia="SimSun" w:cs="SimSun"/>
          <w:sz w:val="20"/>
          <w:szCs w:val="20"/>
          <w:spacing w:val="10"/>
        </w:rPr>
        <w:t>建设工程施工合同无效，但工程经竣工验收合格并交付发包人使用的，承包人应依据法</w:t>
      </w:r>
      <w:r>
        <w:rPr>
          <w:rFonts w:ascii="SimSun" w:hAnsi="SimSun" w:eastAsia="SimSun" w:cs="SimSun"/>
          <w:sz w:val="20"/>
          <w:szCs w:val="20"/>
          <w:spacing w:val="4"/>
        </w:rPr>
        <w:t xml:space="preserve"> </w:t>
      </w:r>
      <w:r>
        <w:rPr>
          <w:rFonts w:ascii="SimSun" w:hAnsi="SimSun" w:eastAsia="SimSun" w:cs="SimSun"/>
          <w:sz w:val="20"/>
          <w:szCs w:val="20"/>
          <w:spacing w:val="10"/>
        </w:rPr>
        <w:t>律、行政法规的规定承担质量保修责任。发包人主张参照合同约定处理质保金扣留比例及返</w:t>
      </w:r>
      <w:r>
        <w:rPr>
          <w:rFonts w:ascii="SimSun" w:hAnsi="SimSun" w:eastAsia="SimSun" w:cs="SimSun"/>
          <w:sz w:val="20"/>
          <w:szCs w:val="20"/>
          <w:spacing w:val="8"/>
        </w:rPr>
        <w:t xml:space="preserve"> </w:t>
      </w:r>
      <w:r>
        <w:rPr>
          <w:rFonts w:ascii="SimSun" w:hAnsi="SimSun" w:eastAsia="SimSun" w:cs="SimSun"/>
          <w:sz w:val="20"/>
          <w:szCs w:val="20"/>
          <w:spacing w:val="8"/>
        </w:rPr>
        <w:t>还时间的，应予支持。</w:t>
      </w:r>
    </w:p>
    <w:p>
      <w:pPr>
        <w:ind w:left="27" w:right="85" w:firstLine="417"/>
        <w:spacing w:before="81" w:line="264" w:lineRule="auto"/>
        <w:rPr>
          <w:rFonts w:ascii="SimSun" w:hAnsi="SimSun" w:eastAsia="SimSun" w:cs="SimSun"/>
          <w:sz w:val="20"/>
          <w:szCs w:val="20"/>
        </w:rPr>
      </w:pPr>
      <w:r>
        <w:rPr>
          <w:rFonts w:ascii="SimSun" w:hAnsi="SimSun" w:eastAsia="SimSun" w:cs="SimSun"/>
          <w:sz w:val="20"/>
          <w:szCs w:val="20"/>
          <w:spacing w:val="10"/>
        </w:rPr>
        <w:t>建设工程尚未竣工，合同解除后，承包人的保修义务并未免除，发包人主张按照合同约</w:t>
      </w:r>
      <w:r>
        <w:rPr>
          <w:rFonts w:ascii="SimSun" w:hAnsi="SimSun" w:eastAsia="SimSun" w:cs="SimSun"/>
          <w:sz w:val="20"/>
          <w:szCs w:val="20"/>
          <w:spacing w:val="4"/>
        </w:rPr>
        <w:t xml:space="preserve"> </w:t>
      </w:r>
      <w:r>
        <w:rPr>
          <w:rFonts w:ascii="SimSun" w:hAnsi="SimSun" w:eastAsia="SimSun" w:cs="SimSun"/>
          <w:sz w:val="20"/>
          <w:szCs w:val="20"/>
          <w:spacing w:val="9"/>
        </w:rPr>
        <w:t>定预留质保金的，应予支持，保修期的起算参照前条予以综合判断。</w:t>
      </w:r>
    </w:p>
    <w:p>
      <w:pPr>
        <w:ind w:left="441"/>
        <w:spacing w:before="82"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七、工程价款结算</w:t>
      </w:r>
    </w:p>
    <w:p>
      <w:pPr>
        <w:ind w:left="442"/>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31.  </w:t>
      </w:r>
      <w:r>
        <w:rPr>
          <w:rFonts w:ascii="SimSun" w:hAnsi="SimSun" w:eastAsia="SimSun" w:cs="SimSun"/>
          <w:sz w:val="20"/>
          <w:szCs w:val="20"/>
          <w:spacing w:val="7"/>
        </w:rPr>
        <w:t>【结算协议的效力如何认定】</w:t>
      </w:r>
    </w:p>
    <w:p>
      <w:pPr>
        <w:ind w:left="21" w:right="85" w:firstLine="425"/>
        <w:spacing w:before="82" w:line="276" w:lineRule="auto"/>
        <w:rPr>
          <w:rFonts w:ascii="SimSun" w:hAnsi="SimSun" w:eastAsia="SimSun" w:cs="SimSun"/>
          <w:sz w:val="20"/>
          <w:szCs w:val="20"/>
        </w:rPr>
      </w:pPr>
      <w:r>
        <w:rPr>
          <w:rFonts w:ascii="SimSun" w:hAnsi="SimSun" w:eastAsia="SimSun" w:cs="SimSun"/>
          <w:sz w:val="20"/>
          <w:szCs w:val="20"/>
          <w:spacing w:val="10"/>
        </w:rPr>
        <w:t>结算协议签订后，对双方具有约束力，任何一方不能要求重新结算，除非结算协议被法</w:t>
      </w:r>
      <w:r>
        <w:rPr>
          <w:rFonts w:ascii="SimSun" w:hAnsi="SimSun" w:eastAsia="SimSun" w:cs="SimSun"/>
          <w:sz w:val="20"/>
          <w:szCs w:val="20"/>
          <w:spacing w:val="2"/>
        </w:rPr>
        <w:t xml:space="preserve"> </w:t>
      </w:r>
      <w:r>
        <w:rPr>
          <w:rFonts w:ascii="SimSun" w:hAnsi="SimSun" w:eastAsia="SimSun" w:cs="SimSun"/>
          <w:sz w:val="20"/>
          <w:szCs w:val="20"/>
          <w:spacing w:val="10"/>
        </w:rPr>
        <w:t>院或仲裁机构认定为无效或撤销。如果当事人之间签订的施工合同被确认无效但工程经竣工</w:t>
      </w:r>
      <w:r>
        <w:rPr>
          <w:rFonts w:ascii="SimSun" w:hAnsi="SimSun" w:eastAsia="SimSun" w:cs="SimSun"/>
          <w:sz w:val="20"/>
          <w:szCs w:val="20"/>
          <w:spacing w:val="8"/>
        </w:rPr>
        <w:t xml:space="preserve"> </w:t>
      </w:r>
      <w:r>
        <w:rPr>
          <w:rFonts w:ascii="SimSun" w:hAnsi="SimSun" w:eastAsia="SimSun" w:cs="SimSun"/>
          <w:sz w:val="20"/>
          <w:szCs w:val="20"/>
          <w:spacing w:val="9"/>
        </w:rPr>
        <w:t>验收合格，不影响结算协议的效力，除非结算协议本身存在无效或可撤销的理由。</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32.  </w:t>
      </w:r>
      <w:r>
        <w:rPr>
          <w:rFonts w:ascii="SimSun" w:hAnsi="SimSun" w:eastAsia="SimSun" w:cs="SimSun"/>
          <w:sz w:val="20"/>
          <w:szCs w:val="20"/>
          <w:spacing w:val="7"/>
        </w:rPr>
        <w:t>【实际施工人与发包人直接结算的效力】</w:t>
      </w:r>
    </w:p>
    <w:p>
      <w:pPr>
        <w:spacing w:line="228" w:lineRule="auto"/>
        <w:sectPr>
          <w:footerReference w:type="default" r:id="rId264"/>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52" w:firstLine="419"/>
        <w:spacing w:before="181" w:line="277" w:lineRule="auto"/>
        <w:rPr>
          <w:rFonts w:ascii="SimSun" w:hAnsi="SimSun" w:eastAsia="SimSun" w:cs="SimSun"/>
          <w:sz w:val="20"/>
          <w:szCs w:val="20"/>
        </w:rPr>
      </w:pPr>
      <w:r>
        <w:rPr>
          <w:rFonts w:ascii="SimSun" w:hAnsi="SimSun" w:eastAsia="SimSun" w:cs="SimSun"/>
          <w:sz w:val="20"/>
          <w:szCs w:val="20"/>
          <w:spacing w:val="10"/>
        </w:rPr>
        <w:t>在转包、违法分包情况下，除特殊情况构成表见代理外，实际施工人与发包人的结算对</w:t>
      </w:r>
      <w:r>
        <w:rPr>
          <w:rFonts w:ascii="SimSun" w:hAnsi="SimSun" w:eastAsia="SimSun" w:cs="SimSun"/>
          <w:sz w:val="20"/>
          <w:szCs w:val="20"/>
          <w:spacing w:val="8"/>
        </w:rPr>
        <w:t xml:space="preserve"> </w:t>
      </w:r>
      <w:r>
        <w:rPr>
          <w:rFonts w:ascii="SimSun" w:hAnsi="SimSun" w:eastAsia="SimSun" w:cs="SimSun"/>
          <w:sz w:val="20"/>
          <w:szCs w:val="20"/>
          <w:spacing w:val="10"/>
        </w:rPr>
        <w:t>承包人一般不具有约束力，如该结算是以承包人与发包人之间的合同为依据，可将结算结果</w:t>
      </w:r>
      <w:r>
        <w:rPr>
          <w:rFonts w:ascii="SimSun" w:hAnsi="SimSun" w:eastAsia="SimSun" w:cs="SimSun"/>
          <w:sz w:val="20"/>
          <w:szCs w:val="20"/>
          <w:spacing w:val="7"/>
        </w:rPr>
        <w:t xml:space="preserve"> </w:t>
      </w:r>
      <w:r>
        <w:rPr>
          <w:rFonts w:ascii="SimSun" w:hAnsi="SimSun" w:eastAsia="SimSun" w:cs="SimSun"/>
          <w:sz w:val="20"/>
          <w:szCs w:val="20"/>
          <w:spacing w:val="8"/>
        </w:rPr>
        <w:t>作为承包人与发包人的结算依据。</w:t>
      </w:r>
    </w:p>
    <w:p>
      <w:pPr>
        <w:ind w:left="21" w:right="52" w:firstLine="420"/>
        <w:spacing w:before="80" w:line="283" w:lineRule="auto"/>
        <w:rPr>
          <w:rFonts w:ascii="SimSun" w:hAnsi="SimSun" w:eastAsia="SimSun" w:cs="SimSun"/>
          <w:sz w:val="20"/>
          <w:szCs w:val="20"/>
        </w:rPr>
      </w:pPr>
      <w:r>
        <w:rPr>
          <w:rFonts w:ascii="SimSun" w:hAnsi="SimSun" w:eastAsia="SimSun" w:cs="SimSun"/>
          <w:sz w:val="20"/>
          <w:szCs w:val="20"/>
          <w:spacing w:val="10"/>
        </w:rPr>
        <w:t>在挂靠情况下，若发包人订立合同时明知挂靠情况，挂靠人与发包方的结算对挂靠人、</w:t>
      </w:r>
      <w:r>
        <w:rPr>
          <w:rFonts w:ascii="SimSun" w:hAnsi="SimSun" w:eastAsia="SimSun" w:cs="SimSun"/>
          <w:sz w:val="20"/>
          <w:szCs w:val="20"/>
          <w:spacing w:val="8"/>
        </w:rPr>
        <w:t xml:space="preserve"> </w:t>
      </w:r>
      <w:r>
        <w:rPr>
          <w:rFonts w:ascii="SimSun" w:hAnsi="SimSun" w:eastAsia="SimSun" w:cs="SimSun"/>
          <w:sz w:val="20"/>
          <w:szCs w:val="20"/>
          <w:spacing w:val="10"/>
        </w:rPr>
        <w:t>被挂靠人、发包方均具有约束力；若发包人订立合同时并不明知挂靠，挂靠人与发包方的结</w:t>
      </w:r>
      <w:r>
        <w:rPr>
          <w:rFonts w:ascii="SimSun" w:hAnsi="SimSun" w:eastAsia="SimSun" w:cs="SimSun"/>
          <w:sz w:val="20"/>
          <w:szCs w:val="20"/>
          <w:spacing w:val="8"/>
        </w:rPr>
        <w:t xml:space="preserve"> </w:t>
      </w:r>
      <w:r>
        <w:rPr>
          <w:rFonts w:ascii="SimSun" w:hAnsi="SimSun" w:eastAsia="SimSun" w:cs="SimSun"/>
          <w:sz w:val="20"/>
          <w:szCs w:val="20"/>
          <w:spacing w:val="10"/>
        </w:rPr>
        <w:t>算对被挂靠人不具有约束力，若挂靠人经被挂靠人同意以被挂靠人名义进行结算或构成表见</w:t>
      </w:r>
      <w:r>
        <w:rPr>
          <w:rFonts w:ascii="SimSun" w:hAnsi="SimSun" w:eastAsia="SimSun" w:cs="SimSun"/>
          <w:sz w:val="20"/>
          <w:szCs w:val="20"/>
          <w:spacing w:val="8"/>
        </w:rPr>
        <w:t xml:space="preserve"> </w:t>
      </w:r>
      <w:r>
        <w:rPr>
          <w:rFonts w:ascii="SimSun" w:hAnsi="SimSun" w:eastAsia="SimSun" w:cs="SimSun"/>
          <w:sz w:val="20"/>
          <w:szCs w:val="20"/>
          <w:spacing w:val="8"/>
        </w:rPr>
        <w:t>代理，其结算对被挂靠人具有约束力。</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6"/>
        </w:rPr>
        <w:t>33.  </w:t>
      </w:r>
      <w:r>
        <w:rPr>
          <w:rFonts w:ascii="SimSun" w:hAnsi="SimSun" w:eastAsia="SimSun" w:cs="SimSun"/>
          <w:sz w:val="20"/>
          <w:szCs w:val="20"/>
          <w:spacing w:val="6"/>
        </w:rPr>
        <w:t>【对现场签证的认定】</w:t>
      </w:r>
    </w:p>
    <w:p>
      <w:pPr>
        <w:ind w:left="27" w:right="52" w:firstLine="428"/>
        <w:spacing w:before="80" w:line="277" w:lineRule="auto"/>
        <w:rPr>
          <w:rFonts w:ascii="SimSun" w:hAnsi="SimSun" w:eastAsia="SimSun" w:cs="SimSun"/>
          <w:sz w:val="20"/>
          <w:szCs w:val="20"/>
        </w:rPr>
      </w:pPr>
      <w:r>
        <w:rPr>
          <w:rFonts w:ascii="SimSun" w:hAnsi="SimSun" w:eastAsia="SimSun" w:cs="SimSun"/>
          <w:sz w:val="20"/>
          <w:szCs w:val="20"/>
          <w:spacing w:val="10"/>
        </w:rPr>
        <w:t>当事人在合同中对签证人员和签证时间及形式有明确约定的，应根据约定</w:t>
      </w:r>
      <w:r>
        <w:rPr>
          <w:rFonts w:ascii="SimSun" w:hAnsi="SimSun" w:eastAsia="SimSun" w:cs="SimSun"/>
          <w:sz w:val="20"/>
          <w:szCs w:val="20"/>
          <w:spacing w:val="9"/>
        </w:rPr>
        <w:t>确定签证的有</w:t>
      </w:r>
      <w:r>
        <w:rPr>
          <w:rFonts w:ascii="SimSun" w:hAnsi="SimSun" w:eastAsia="SimSun" w:cs="SimSun"/>
          <w:sz w:val="20"/>
          <w:szCs w:val="20"/>
        </w:rPr>
        <w:t xml:space="preserve"> </w:t>
      </w:r>
      <w:r>
        <w:rPr>
          <w:rFonts w:ascii="SimSun" w:hAnsi="SimSun" w:eastAsia="SimSun" w:cs="SimSun"/>
          <w:sz w:val="20"/>
          <w:szCs w:val="20"/>
          <w:spacing w:val="10"/>
        </w:rPr>
        <w:t>效性。合同约定以外人员的签证，如符合表见代理的，视为有效签证。虽未按合同约定的时</w:t>
      </w:r>
      <w:r>
        <w:rPr>
          <w:rFonts w:ascii="SimSun" w:hAnsi="SimSun" w:eastAsia="SimSun" w:cs="SimSun"/>
          <w:sz w:val="20"/>
          <w:szCs w:val="20"/>
          <w:spacing w:val="2"/>
        </w:rPr>
        <w:t xml:space="preserve"> </w:t>
      </w:r>
      <w:r>
        <w:rPr>
          <w:rFonts w:ascii="SimSun" w:hAnsi="SimSun" w:eastAsia="SimSun" w:cs="SimSun"/>
          <w:sz w:val="20"/>
          <w:szCs w:val="20"/>
          <w:spacing w:val="9"/>
        </w:rPr>
        <w:t>间和形式签证，但有证据表明对方事后认可的，应认定为有效签证。</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34.  </w:t>
      </w:r>
      <w:r>
        <w:rPr>
          <w:rFonts w:ascii="SimSun" w:hAnsi="SimSun" w:eastAsia="SimSun" w:cs="SimSun"/>
          <w:sz w:val="20"/>
          <w:szCs w:val="20"/>
          <w:spacing w:val="7"/>
        </w:rPr>
        <w:t>【项目经理的签证效力如何认定】</w:t>
      </w:r>
    </w:p>
    <w:p>
      <w:pPr>
        <w:ind w:left="21" w:firstLine="420"/>
        <w:spacing w:before="81" w:line="283" w:lineRule="auto"/>
        <w:rPr>
          <w:rFonts w:ascii="SimSun" w:hAnsi="SimSun" w:eastAsia="SimSun" w:cs="SimSun"/>
          <w:sz w:val="20"/>
          <w:szCs w:val="20"/>
        </w:rPr>
      </w:pPr>
      <w:r>
        <w:rPr>
          <w:rFonts w:ascii="SimSun" w:hAnsi="SimSun" w:eastAsia="SimSun" w:cs="SimSun"/>
          <w:sz w:val="20"/>
          <w:szCs w:val="20"/>
          <w:spacing w:val="10"/>
        </w:rPr>
        <w:t>施工合同履行过程中，承包人的项目经理以承包人名义在结算报告、签证、文件上签字</w:t>
      </w:r>
      <w:r>
        <w:rPr>
          <w:rFonts w:ascii="SimSun" w:hAnsi="SimSun" w:eastAsia="SimSun" w:cs="SimSun"/>
          <w:sz w:val="20"/>
          <w:szCs w:val="20"/>
          <w:spacing w:val="8"/>
        </w:rPr>
        <w:t xml:space="preserve"> </w:t>
      </w:r>
      <w:r>
        <w:rPr>
          <w:rFonts w:ascii="SimSun" w:hAnsi="SimSun" w:eastAsia="SimSun" w:cs="SimSun"/>
          <w:sz w:val="20"/>
          <w:szCs w:val="20"/>
          <w:spacing w:val="6"/>
        </w:rPr>
        <w:t>确认、加盖项目部章或者收取工程款、接受发包人供材等行为，原则上应当认定为职务行为，</w:t>
      </w:r>
      <w:r>
        <w:rPr>
          <w:rFonts w:ascii="SimSun" w:hAnsi="SimSun" w:eastAsia="SimSun" w:cs="SimSun"/>
          <w:sz w:val="20"/>
          <w:szCs w:val="20"/>
          <w:spacing w:val="14"/>
        </w:rPr>
        <w:t xml:space="preserve"> </w:t>
      </w:r>
      <w:r>
        <w:rPr>
          <w:rFonts w:ascii="SimSun" w:hAnsi="SimSun" w:eastAsia="SimSun" w:cs="SimSun"/>
          <w:sz w:val="20"/>
          <w:szCs w:val="20"/>
          <w:spacing w:val="10"/>
        </w:rPr>
        <w:t>对承包人具有约束力，但一般情况下施工合同另有约定或承包人有证据证明相对方知道或应</w:t>
      </w:r>
      <w:r>
        <w:rPr>
          <w:rFonts w:ascii="SimSun" w:hAnsi="SimSun" w:eastAsia="SimSun" w:cs="SimSun"/>
          <w:sz w:val="20"/>
          <w:szCs w:val="20"/>
          <w:spacing w:val="8"/>
        </w:rPr>
        <w:t xml:space="preserve"> </w:t>
      </w:r>
      <w:r>
        <w:rPr>
          <w:rFonts w:ascii="SimSun" w:hAnsi="SimSun" w:eastAsia="SimSun" w:cs="SimSun"/>
          <w:sz w:val="20"/>
          <w:szCs w:val="20"/>
          <w:spacing w:val="8"/>
        </w:rPr>
        <w:t>当知道项目经理没有代理权的除外。</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35.  </w:t>
      </w:r>
      <w:r>
        <w:rPr>
          <w:rFonts w:ascii="SimSun" w:hAnsi="SimSun" w:eastAsia="SimSun" w:cs="SimSun"/>
          <w:sz w:val="20"/>
          <w:szCs w:val="20"/>
          <w:spacing w:val="7"/>
        </w:rPr>
        <w:t>【监理人员的签证效力如何认定】</w:t>
      </w:r>
    </w:p>
    <w:p>
      <w:pPr>
        <w:ind w:left="22" w:right="52" w:firstLine="420"/>
        <w:spacing w:before="80" w:line="291" w:lineRule="auto"/>
        <w:rPr>
          <w:rFonts w:ascii="SimSun" w:hAnsi="SimSun" w:eastAsia="SimSun" w:cs="SimSun"/>
          <w:sz w:val="20"/>
          <w:szCs w:val="20"/>
        </w:rPr>
      </w:pPr>
      <w:r>
        <w:rPr>
          <w:rFonts w:ascii="SimSun" w:hAnsi="SimSun" w:eastAsia="SimSun" w:cs="SimSun"/>
          <w:sz w:val="20"/>
          <w:szCs w:val="20"/>
          <w:spacing w:val="10"/>
        </w:rPr>
        <w:t>监理人是受发包人委托依照法律规定进行工程监督管理的法人或其他组织。其具有双重</w:t>
      </w:r>
      <w:r>
        <w:rPr>
          <w:rFonts w:ascii="SimSun" w:hAnsi="SimSun" w:eastAsia="SimSun" w:cs="SimSun"/>
          <w:sz w:val="20"/>
          <w:szCs w:val="20"/>
          <w:spacing w:val="6"/>
        </w:rPr>
        <w:t xml:space="preserve"> </w:t>
      </w:r>
      <w:r>
        <w:rPr>
          <w:rFonts w:ascii="SimSun" w:hAnsi="SimSun" w:eastAsia="SimSun" w:cs="SimSun"/>
          <w:sz w:val="20"/>
          <w:szCs w:val="20"/>
          <w:spacing w:val="10"/>
        </w:rPr>
        <w:t>身份，其与项目法人（发包人）应当签订书面建设工程监理合同，双方是委托与被委托的合</w:t>
      </w:r>
      <w:r>
        <w:rPr>
          <w:rFonts w:ascii="SimSun" w:hAnsi="SimSun" w:eastAsia="SimSun" w:cs="SimSun"/>
          <w:sz w:val="20"/>
          <w:szCs w:val="20"/>
          <w:spacing w:val="7"/>
        </w:rPr>
        <w:t xml:space="preserve"> </w:t>
      </w:r>
      <w:r>
        <w:rPr>
          <w:rFonts w:ascii="SimSun" w:hAnsi="SimSun" w:eastAsia="SimSun" w:cs="SimSun"/>
          <w:sz w:val="20"/>
          <w:szCs w:val="20"/>
          <w:spacing w:val="10"/>
        </w:rPr>
        <w:t>同关系，其与被监理单位之间是监理和被监理的关系。将签订的文件区分为技术签证和经济</w:t>
      </w:r>
      <w:r>
        <w:rPr>
          <w:rFonts w:ascii="SimSun" w:hAnsi="SimSun" w:eastAsia="SimSun" w:cs="SimSun"/>
          <w:sz w:val="20"/>
          <w:szCs w:val="20"/>
          <w:spacing w:val="7"/>
        </w:rPr>
        <w:t xml:space="preserve"> </w:t>
      </w:r>
      <w:r>
        <w:rPr>
          <w:rFonts w:ascii="SimSun" w:hAnsi="SimSun" w:eastAsia="SimSun" w:cs="SimSun"/>
          <w:sz w:val="20"/>
          <w:szCs w:val="20"/>
          <w:spacing w:val="10"/>
        </w:rPr>
        <w:t>签证，前者主要涉及工程量、质量、工期等技术问题，后者主要涉及对工程价款进行洽商变</w:t>
      </w:r>
      <w:r>
        <w:rPr>
          <w:rFonts w:ascii="SimSun" w:hAnsi="SimSun" w:eastAsia="SimSun" w:cs="SimSun"/>
          <w:sz w:val="20"/>
          <w:szCs w:val="20"/>
          <w:spacing w:val="7"/>
        </w:rPr>
        <w:t xml:space="preserve"> </w:t>
      </w:r>
      <w:r>
        <w:rPr>
          <w:rFonts w:ascii="SimSun" w:hAnsi="SimSun" w:eastAsia="SimSun" w:cs="SimSun"/>
          <w:sz w:val="20"/>
          <w:szCs w:val="20"/>
          <w:spacing w:val="10"/>
        </w:rPr>
        <w:t>更、支付等经济决策，依据《工程建设监理规定》，技术签证的确认属于监理工作的职权范</w:t>
      </w:r>
      <w:r>
        <w:rPr>
          <w:rFonts w:ascii="SimSun" w:hAnsi="SimSun" w:eastAsia="SimSun" w:cs="SimSun"/>
          <w:sz w:val="20"/>
          <w:szCs w:val="20"/>
          <w:spacing w:val="7"/>
        </w:rPr>
        <w:t xml:space="preserve"> </w:t>
      </w:r>
      <w:r>
        <w:rPr>
          <w:rFonts w:ascii="SimSun" w:hAnsi="SimSun" w:eastAsia="SimSun" w:cs="SimSun"/>
          <w:sz w:val="20"/>
          <w:szCs w:val="20"/>
          <w:spacing w:val="10"/>
        </w:rPr>
        <w:t>围，与发包人签字效力相同；经济签证则不属于监理工作范围，监理人的签字对发包人不具</w:t>
      </w:r>
      <w:r>
        <w:rPr>
          <w:rFonts w:ascii="SimSun" w:hAnsi="SimSun" w:eastAsia="SimSun" w:cs="SimSun"/>
          <w:sz w:val="20"/>
          <w:szCs w:val="20"/>
          <w:spacing w:val="7"/>
        </w:rPr>
        <w:t xml:space="preserve"> </w:t>
      </w:r>
      <w:r>
        <w:rPr>
          <w:rFonts w:ascii="SimSun" w:hAnsi="SimSun" w:eastAsia="SimSun" w:cs="SimSun"/>
          <w:sz w:val="20"/>
          <w:szCs w:val="20"/>
          <w:spacing w:val="5"/>
        </w:rPr>
        <w:t>有约束力。</w:t>
      </w:r>
    </w:p>
    <w:p>
      <w:pPr>
        <w:ind w:left="442"/>
        <w:spacing w:before="80" w:line="226" w:lineRule="auto"/>
        <w:rPr>
          <w:rFonts w:ascii="SimSun" w:hAnsi="SimSun" w:eastAsia="SimSun" w:cs="SimSun"/>
          <w:sz w:val="20"/>
          <w:szCs w:val="20"/>
        </w:rPr>
      </w:pPr>
      <w:r>
        <w:rPr>
          <w:rFonts w:ascii="Times New Roman" w:hAnsi="Times New Roman" w:eastAsia="Times New Roman" w:cs="Times New Roman"/>
          <w:sz w:val="20"/>
          <w:szCs w:val="20"/>
          <w:spacing w:val="7"/>
        </w:rPr>
        <w:t>36.  </w:t>
      </w:r>
      <w:r>
        <w:rPr>
          <w:rFonts w:ascii="SimSun" w:hAnsi="SimSun" w:eastAsia="SimSun" w:cs="SimSun"/>
          <w:sz w:val="20"/>
          <w:szCs w:val="20"/>
          <w:spacing w:val="7"/>
        </w:rPr>
        <w:t>【固定总价合同的价格能否调整】</w:t>
      </w:r>
    </w:p>
    <w:p>
      <w:pPr>
        <w:ind w:left="25" w:right="52" w:firstLine="434"/>
        <w:spacing w:before="84" w:line="287" w:lineRule="auto"/>
        <w:rPr>
          <w:rFonts w:ascii="SimSun" w:hAnsi="SimSun" w:eastAsia="SimSun" w:cs="SimSun"/>
          <w:sz w:val="20"/>
          <w:szCs w:val="20"/>
        </w:rPr>
      </w:pPr>
      <w:r>
        <w:rPr>
          <w:rFonts w:ascii="SimSun" w:hAnsi="SimSun" w:eastAsia="SimSun" w:cs="SimSun"/>
          <w:sz w:val="20"/>
          <w:szCs w:val="20"/>
          <w:spacing w:val="10"/>
        </w:rPr>
        <w:t>固定总价合同是指合同当事人约定以竣工图、已标价工程量清</w:t>
      </w:r>
      <w:r>
        <w:rPr>
          <w:rFonts w:ascii="SimSun" w:hAnsi="SimSun" w:eastAsia="SimSun" w:cs="SimSun"/>
          <w:sz w:val="20"/>
          <w:szCs w:val="20"/>
          <w:spacing w:val="9"/>
        </w:rPr>
        <w:t>单或预算书及有关条件进</w:t>
      </w:r>
      <w:r>
        <w:rPr>
          <w:rFonts w:ascii="SimSun" w:hAnsi="SimSun" w:eastAsia="SimSun" w:cs="SimSun"/>
          <w:sz w:val="20"/>
          <w:szCs w:val="20"/>
        </w:rPr>
        <w:t xml:space="preserve"> </w:t>
      </w:r>
      <w:r>
        <w:rPr>
          <w:rFonts w:ascii="SimSun" w:hAnsi="SimSun" w:eastAsia="SimSun" w:cs="SimSun"/>
          <w:sz w:val="20"/>
          <w:szCs w:val="20"/>
          <w:spacing w:val="10"/>
        </w:rPr>
        <w:t>行合同价格计算、调整和确认的建设工程施工合同，在约定的范围内合同总价不作调整。同</w:t>
      </w:r>
      <w:r>
        <w:rPr>
          <w:rFonts w:ascii="SimSun" w:hAnsi="SimSun" w:eastAsia="SimSun" w:cs="SimSun"/>
          <w:sz w:val="20"/>
          <w:szCs w:val="20"/>
          <w:spacing w:val="4"/>
        </w:rPr>
        <w:t xml:space="preserve"> </w:t>
      </w:r>
      <w:r>
        <w:rPr>
          <w:rFonts w:ascii="SimSun" w:hAnsi="SimSun" w:eastAsia="SimSun" w:cs="SimSun"/>
          <w:sz w:val="20"/>
          <w:szCs w:val="20"/>
          <w:spacing w:val="10"/>
        </w:rPr>
        <w:t>时，合同当事人应在专用合同条款中约定总价包含的风险范围和风险费用的计算方法，并约</w:t>
      </w:r>
      <w:r>
        <w:rPr>
          <w:rFonts w:ascii="SimSun" w:hAnsi="SimSun" w:eastAsia="SimSun" w:cs="SimSun"/>
          <w:sz w:val="20"/>
          <w:szCs w:val="20"/>
          <w:spacing w:val="4"/>
        </w:rPr>
        <w:t xml:space="preserve"> </w:t>
      </w:r>
      <w:r>
        <w:rPr>
          <w:rFonts w:ascii="SimSun" w:hAnsi="SimSun" w:eastAsia="SimSun" w:cs="SimSun"/>
          <w:sz w:val="20"/>
          <w:szCs w:val="20"/>
          <w:spacing w:val="10"/>
        </w:rPr>
        <w:t>定风险范围以外的合同价格的调整方法，包括因市场价格波动引起的调整和因法律变化引起</w:t>
      </w:r>
      <w:r>
        <w:rPr>
          <w:rFonts w:ascii="SimSun" w:hAnsi="SimSun" w:eastAsia="SimSun" w:cs="SimSun"/>
          <w:sz w:val="20"/>
          <w:szCs w:val="20"/>
          <w:spacing w:val="4"/>
        </w:rPr>
        <w:t xml:space="preserve"> </w:t>
      </w:r>
      <w:r>
        <w:rPr>
          <w:rFonts w:ascii="SimSun" w:hAnsi="SimSun" w:eastAsia="SimSun" w:cs="SimSun"/>
          <w:sz w:val="20"/>
          <w:szCs w:val="20"/>
          <w:spacing w:val="4"/>
        </w:rPr>
        <w:t>的调整。</w:t>
      </w:r>
    </w:p>
    <w:p>
      <w:pPr>
        <w:ind w:left="22" w:right="52" w:firstLine="421"/>
        <w:spacing w:before="78" w:line="265" w:lineRule="auto"/>
        <w:rPr>
          <w:rFonts w:ascii="SimSun" w:hAnsi="SimSun" w:eastAsia="SimSun" w:cs="SimSun"/>
          <w:sz w:val="20"/>
          <w:szCs w:val="20"/>
        </w:rPr>
      </w:pPr>
      <w:r>
        <w:rPr>
          <w:rFonts w:ascii="SimSun" w:hAnsi="SimSun" w:eastAsia="SimSun" w:cs="SimSun"/>
          <w:sz w:val="20"/>
          <w:szCs w:val="20"/>
          <w:spacing w:val="10"/>
        </w:rPr>
        <w:t>主张工程价款调整的当事人应当对合同约定价款调整范围、施工的具体范围、实际工程</w:t>
      </w:r>
      <w:r>
        <w:rPr>
          <w:rFonts w:ascii="SimSun" w:hAnsi="SimSun" w:eastAsia="SimSun" w:cs="SimSun"/>
          <w:sz w:val="20"/>
          <w:szCs w:val="20"/>
          <w:spacing w:val="5"/>
        </w:rPr>
        <w:t xml:space="preserve"> </w:t>
      </w:r>
      <w:r>
        <w:rPr>
          <w:rFonts w:ascii="SimSun" w:hAnsi="SimSun" w:eastAsia="SimSun" w:cs="SimSun"/>
          <w:sz w:val="20"/>
          <w:szCs w:val="20"/>
          <w:spacing w:val="8"/>
        </w:rPr>
        <w:t>量增减的原因、数量等事实承担举证责任。</w:t>
      </w:r>
    </w:p>
    <w:p>
      <w:pPr>
        <w:ind w:left="442"/>
        <w:spacing w:before="80" w:line="226" w:lineRule="auto"/>
        <w:rPr>
          <w:rFonts w:ascii="SimSun" w:hAnsi="SimSun" w:eastAsia="SimSun" w:cs="SimSun"/>
          <w:sz w:val="20"/>
          <w:szCs w:val="20"/>
        </w:rPr>
      </w:pPr>
      <w:r>
        <w:rPr>
          <w:rFonts w:ascii="Times New Roman" w:hAnsi="Times New Roman" w:eastAsia="Times New Roman" w:cs="Times New Roman"/>
          <w:sz w:val="20"/>
          <w:szCs w:val="20"/>
          <w:spacing w:val="7"/>
        </w:rPr>
        <w:t>37.  </w:t>
      </w:r>
      <w:r>
        <w:rPr>
          <w:rFonts w:ascii="SimSun" w:hAnsi="SimSun" w:eastAsia="SimSun" w:cs="SimSun"/>
          <w:sz w:val="20"/>
          <w:szCs w:val="20"/>
          <w:spacing w:val="7"/>
        </w:rPr>
        <w:t>【建筑材料价格变动对工程款的影响】</w:t>
      </w:r>
    </w:p>
    <w:p>
      <w:pPr>
        <w:ind w:left="23" w:right="52" w:firstLine="437"/>
        <w:spacing w:before="83" w:line="283" w:lineRule="auto"/>
        <w:rPr>
          <w:rFonts w:ascii="SimSun" w:hAnsi="SimSun" w:eastAsia="SimSun" w:cs="SimSun"/>
          <w:sz w:val="20"/>
          <w:szCs w:val="20"/>
        </w:rPr>
      </w:pPr>
      <w:r>
        <w:rPr>
          <w:rFonts w:ascii="SimSun" w:hAnsi="SimSun" w:eastAsia="SimSun" w:cs="SimSun"/>
          <w:sz w:val="20"/>
          <w:szCs w:val="20"/>
          <w:spacing w:val="10"/>
        </w:rPr>
        <w:t>固定价合同情形下，在实际履行过程中，钢材、木材、水泥、</w:t>
      </w:r>
      <w:r>
        <w:rPr>
          <w:rFonts w:ascii="SimSun" w:hAnsi="SimSun" w:eastAsia="SimSun" w:cs="SimSun"/>
          <w:sz w:val="20"/>
          <w:szCs w:val="20"/>
          <w:spacing w:val="9"/>
        </w:rPr>
        <w:t>预拌混凝土、钢筋混凝土</w:t>
      </w:r>
      <w:r>
        <w:rPr>
          <w:rFonts w:ascii="SimSun" w:hAnsi="SimSun" w:eastAsia="SimSun" w:cs="SimSun"/>
          <w:sz w:val="20"/>
          <w:szCs w:val="20"/>
        </w:rPr>
        <w:t xml:space="preserve"> </w:t>
      </w:r>
      <w:r>
        <w:rPr>
          <w:rFonts w:ascii="SimSun" w:hAnsi="SimSun" w:eastAsia="SimSun" w:cs="SimSun"/>
          <w:sz w:val="20"/>
          <w:szCs w:val="20"/>
          <w:spacing w:val="9"/>
        </w:rPr>
        <w:t>预制构件、沥青混凝土、电线、</w:t>
      </w:r>
      <w:r>
        <w:rPr>
          <w:rFonts w:ascii="SimSun" w:hAnsi="SimSun" w:eastAsia="SimSun" w:cs="SimSun"/>
          <w:sz w:val="20"/>
          <w:szCs w:val="20"/>
          <w:spacing w:val="-54"/>
        </w:rPr>
        <w:t xml:space="preserve"> </w:t>
      </w:r>
      <w:r>
        <w:rPr>
          <w:rFonts w:ascii="SimSun" w:hAnsi="SimSun" w:eastAsia="SimSun" w:cs="SimSun"/>
          <w:sz w:val="20"/>
          <w:szCs w:val="20"/>
          <w:spacing w:val="9"/>
        </w:rPr>
        <w:t>电缆等对工程造价影响较大的主要建筑材料价格发生重大变</w:t>
      </w:r>
      <w:r>
        <w:rPr>
          <w:rFonts w:ascii="SimSun" w:hAnsi="SimSun" w:eastAsia="SimSun" w:cs="SimSun"/>
          <w:sz w:val="20"/>
          <w:szCs w:val="20"/>
        </w:rPr>
        <w:t xml:space="preserve"> </w:t>
      </w:r>
      <w:r>
        <w:rPr>
          <w:rFonts w:ascii="SimSun" w:hAnsi="SimSun" w:eastAsia="SimSun" w:cs="SimSun"/>
          <w:sz w:val="20"/>
          <w:szCs w:val="20"/>
          <w:spacing w:val="10"/>
        </w:rPr>
        <w:t>化，超出了正常市场风险的范围，合同对建材价格变动风险负担有约定的，原则上依照其约</w:t>
      </w:r>
      <w:r>
        <w:rPr>
          <w:rFonts w:ascii="SimSun" w:hAnsi="SimSun" w:eastAsia="SimSun" w:cs="SimSun"/>
          <w:sz w:val="20"/>
          <w:szCs w:val="20"/>
          <w:spacing w:val="6"/>
        </w:rPr>
        <w:t xml:space="preserve"> </w:t>
      </w:r>
      <w:r>
        <w:rPr>
          <w:rFonts w:ascii="SimSun" w:hAnsi="SimSun" w:eastAsia="SimSun" w:cs="SimSun"/>
          <w:sz w:val="20"/>
          <w:szCs w:val="20"/>
          <w:spacing w:val="9"/>
        </w:rPr>
        <w:t>定处理；合同没有约定或约定不明的，才可能属于情势变更原则的适用范围。</w:t>
      </w:r>
    </w:p>
    <w:p>
      <w:pPr>
        <w:ind w:left="47" w:firstLine="411"/>
        <w:spacing w:before="81" w:line="264" w:lineRule="auto"/>
        <w:rPr>
          <w:rFonts w:ascii="SimSun" w:hAnsi="SimSun" w:eastAsia="SimSun" w:cs="SimSun"/>
          <w:sz w:val="20"/>
          <w:szCs w:val="20"/>
        </w:rPr>
      </w:pPr>
      <w:r>
        <w:rPr>
          <w:rFonts w:ascii="SimSun" w:hAnsi="SimSun" w:eastAsia="SimSun" w:cs="SimSun"/>
          <w:sz w:val="20"/>
          <w:szCs w:val="20"/>
          <w:spacing w:val="6"/>
        </w:rPr>
        <w:t>因一方当事人原因导致工期延误或建筑材料供应时间延误的，在</w:t>
      </w:r>
      <w:r>
        <w:rPr>
          <w:rFonts w:ascii="SimSun" w:hAnsi="SimSun" w:eastAsia="SimSun" w:cs="SimSun"/>
          <w:sz w:val="20"/>
          <w:szCs w:val="20"/>
          <w:spacing w:val="5"/>
        </w:rPr>
        <w:t>此期间的建材差价损失，</w:t>
      </w:r>
      <w:r>
        <w:rPr>
          <w:rFonts w:ascii="SimSun" w:hAnsi="SimSun" w:eastAsia="SimSun" w:cs="SimSun"/>
          <w:sz w:val="20"/>
          <w:szCs w:val="20"/>
        </w:rPr>
        <w:t xml:space="preserve"> </w:t>
      </w:r>
      <w:r>
        <w:rPr>
          <w:rFonts w:ascii="SimSun" w:hAnsi="SimSun" w:eastAsia="SimSun" w:cs="SimSun"/>
          <w:sz w:val="20"/>
          <w:szCs w:val="20"/>
          <w:spacing w:val="3"/>
        </w:rPr>
        <w:t>由过错方承担。</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9"/>
        </w:rPr>
        <w:t>38.  </w:t>
      </w:r>
      <w:r>
        <w:rPr>
          <w:rFonts w:ascii="SimSun" w:hAnsi="SimSun" w:eastAsia="SimSun" w:cs="SimSun"/>
          <w:sz w:val="20"/>
          <w:szCs w:val="20"/>
          <w:spacing w:val="9"/>
        </w:rPr>
        <w:t>【发包人能否以承包人未开具发票作为</w:t>
      </w:r>
      <w:r>
        <w:rPr>
          <w:rFonts w:ascii="SimSun" w:hAnsi="SimSun" w:eastAsia="SimSun" w:cs="SimSun"/>
          <w:sz w:val="20"/>
          <w:szCs w:val="20"/>
          <w:spacing w:val="8"/>
        </w:rPr>
        <w:t>拒付工程款的先履行抗辩事由】</w:t>
      </w:r>
    </w:p>
    <w:p>
      <w:pPr>
        <w:ind w:left="25" w:right="52" w:firstLine="417"/>
        <w:spacing w:before="80" w:line="264" w:lineRule="auto"/>
        <w:rPr>
          <w:rFonts w:ascii="SimSun" w:hAnsi="SimSun" w:eastAsia="SimSun" w:cs="SimSun"/>
          <w:sz w:val="20"/>
          <w:szCs w:val="20"/>
        </w:rPr>
      </w:pPr>
      <w:r>
        <w:rPr>
          <w:rFonts w:ascii="SimSun" w:hAnsi="SimSun" w:eastAsia="SimSun" w:cs="SimSun"/>
          <w:sz w:val="20"/>
          <w:szCs w:val="20"/>
          <w:spacing w:val="10"/>
        </w:rPr>
        <w:t>支付工程款义务与开具发票义务是两种不同性质的义务，前者是合同的主要义务，后者</w:t>
      </w:r>
      <w:r>
        <w:rPr>
          <w:rFonts w:ascii="SimSun" w:hAnsi="SimSun" w:eastAsia="SimSun" w:cs="SimSun"/>
          <w:sz w:val="20"/>
          <w:szCs w:val="20"/>
          <w:spacing w:val="6"/>
        </w:rPr>
        <w:t xml:space="preserve"> </w:t>
      </w:r>
      <w:r>
        <w:rPr>
          <w:rFonts w:ascii="SimSun" w:hAnsi="SimSun" w:eastAsia="SimSun" w:cs="SimSun"/>
          <w:sz w:val="20"/>
          <w:szCs w:val="20"/>
          <w:spacing w:val="10"/>
        </w:rPr>
        <w:t>是合同的附随义务，两者不具有对等关系。在一方没有开具发票的情况下，另一方以此为由</w:t>
      </w:r>
    </w:p>
    <w:p>
      <w:pPr>
        <w:spacing w:line="264" w:lineRule="auto"/>
        <w:sectPr>
          <w:footerReference w:type="default" r:id="rId265"/>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97"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拒绝履行合同主要义务即支付工程款，一般不予支持，除非从当事人约定的文义能够推知先</w:t>
      </w:r>
      <w:r>
        <w:rPr>
          <w:rFonts w:ascii="SimSun" w:hAnsi="SimSun" w:eastAsia="SimSun" w:cs="SimSun"/>
          <w:sz w:val="20"/>
          <w:szCs w:val="20"/>
          <w:spacing w:val="8"/>
        </w:rPr>
        <w:t xml:space="preserve"> </w:t>
      </w:r>
      <w:r>
        <w:rPr>
          <w:rFonts w:ascii="SimSun" w:hAnsi="SimSun" w:eastAsia="SimSun" w:cs="SimSun"/>
          <w:sz w:val="20"/>
          <w:szCs w:val="20"/>
          <w:spacing w:val="8"/>
        </w:rPr>
        <w:t>后履行顺序，构成先履行抗辩。</w:t>
      </w:r>
    </w:p>
    <w:p>
      <w:pPr>
        <w:ind w:left="442"/>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39.  </w:t>
      </w:r>
      <w:r>
        <w:rPr>
          <w:rFonts w:ascii="SimSun" w:hAnsi="SimSun" w:eastAsia="SimSun" w:cs="SimSun"/>
          <w:sz w:val="20"/>
          <w:szCs w:val="20"/>
          <w:spacing w:val="7"/>
        </w:rPr>
        <w:t>【合同约定的利润是否包含在工程款内】</w:t>
      </w:r>
    </w:p>
    <w:p>
      <w:pPr>
        <w:ind w:left="21" w:right="44" w:firstLine="423"/>
        <w:spacing w:before="82" w:line="286" w:lineRule="auto"/>
        <w:rPr>
          <w:rFonts w:ascii="SimSun" w:hAnsi="SimSun" w:eastAsia="SimSun" w:cs="SimSun"/>
          <w:sz w:val="20"/>
          <w:szCs w:val="20"/>
        </w:rPr>
      </w:pPr>
      <w:r>
        <w:rPr>
          <w:rFonts w:ascii="SimSun" w:hAnsi="SimSun" w:eastAsia="SimSun" w:cs="SimSun"/>
          <w:sz w:val="20"/>
          <w:szCs w:val="20"/>
          <w:spacing w:val="6"/>
        </w:rPr>
        <w:t>工程款包括直接费、间接费、税金和利润四部分。其中直接费包括直接工程费和措施费，</w:t>
      </w:r>
      <w:r>
        <w:rPr>
          <w:rFonts w:ascii="SimSun" w:hAnsi="SimSun" w:eastAsia="SimSun" w:cs="SimSun"/>
          <w:sz w:val="20"/>
          <w:szCs w:val="20"/>
          <w:spacing w:val="3"/>
        </w:rPr>
        <w:t xml:space="preserve"> </w:t>
      </w:r>
      <w:r>
        <w:rPr>
          <w:rFonts w:ascii="SimSun" w:hAnsi="SimSun" w:eastAsia="SimSun" w:cs="SimSun"/>
          <w:sz w:val="20"/>
          <w:szCs w:val="20"/>
          <w:spacing w:val="10"/>
        </w:rPr>
        <w:t>直接工程费包括人工费、材料费和机械费，措施费包括夜间施工费、二次搬运费、临时设施</w:t>
      </w:r>
      <w:r>
        <w:rPr>
          <w:rFonts w:ascii="SimSun" w:hAnsi="SimSun" w:eastAsia="SimSun" w:cs="SimSun"/>
          <w:sz w:val="20"/>
          <w:szCs w:val="20"/>
          <w:spacing w:val="8"/>
        </w:rPr>
        <w:t xml:space="preserve"> </w:t>
      </w:r>
      <w:r>
        <w:rPr>
          <w:rFonts w:ascii="SimSun" w:hAnsi="SimSun" w:eastAsia="SimSun" w:cs="SimSun"/>
          <w:sz w:val="20"/>
          <w:szCs w:val="20"/>
          <w:spacing w:val="10"/>
        </w:rPr>
        <w:t>费等；间接费包括管理费和规费，管理费包括企业管理费、现场管理费等，规费包括劳动保</w:t>
      </w:r>
      <w:r>
        <w:rPr>
          <w:rFonts w:ascii="SimSun" w:hAnsi="SimSun" w:eastAsia="SimSun" w:cs="SimSun"/>
          <w:sz w:val="20"/>
          <w:szCs w:val="20"/>
          <w:spacing w:val="8"/>
        </w:rPr>
        <w:t xml:space="preserve"> </w:t>
      </w:r>
      <w:r>
        <w:rPr>
          <w:rFonts w:ascii="SimSun" w:hAnsi="SimSun" w:eastAsia="SimSun" w:cs="SimSun"/>
          <w:sz w:val="20"/>
          <w:szCs w:val="20"/>
          <w:spacing w:val="10"/>
        </w:rPr>
        <w:t>险费、工程排污费等；税金包括营业税、城市维护建设税、教育费。其中直接费和间接费一</w:t>
      </w:r>
      <w:r>
        <w:rPr>
          <w:rFonts w:ascii="SimSun" w:hAnsi="SimSun" w:eastAsia="SimSun" w:cs="SimSun"/>
          <w:sz w:val="20"/>
          <w:szCs w:val="20"/>
          <w:spacing w:val="8"/>
        </w:rPr>
        <w:t xml:space="preserve"> </w:t>
      </w:r>
      <w:r>
        <w:rPr>
          <w:rFonts w:ascii="SimSun" w:hAnsi="SimSun" w:eastAsia="SimSun" w:cs="SimSun"/>
          <w:sz w:val="20"/>
          <w:szCs w:val="20"/>
          <w:spacing w:val="9"/>
        </w:rPr>
        <w:t>般是承包人施工的成本，合同约定的利润包含在工程款内。</w:t>
      </w:r>
    </w:p>
    <w:p>
      <w:pPr>
        <w:spacing w:before="83" w:line="226" w:lineRule="auto"/>
        <w:jc w:val="right"/>
        <w:rPr>
          <w:rFonts w:ascii="SimSun" w:hAnsi="SimSun" w:eastAsia="SimSun" w:cs="SimSun"/>
          <w:sz w:val="20"/>
          <w:szCs w:val="20"/>
        </w:rPr>
      </w:pPr>
      <w:r>
        <w:rPr>
          <w:rFonts w:ascii="Times New Roman" w:hAnsi="Times New Roman" w:eastAsia="Times New Roman" w:cs="Times New Roman"/>
          <w:sz w:val="20"/>
          <w:szCs w:val="20"/>
          <w:spacing w:val="9"/>
        </w:rPr>
        <w:t>40.</w:t>
      </w:r>
      <w:r>
        <w:rPr>
          <w:rFonts w:ascii="Times New Roman" w:hAnsi="Times New Roman" w:eastAsia="Times New Roman" w:cs="Times New Roman"/>
          <w:sz w:val="20"/>
          <w:szCs w:val="20"/>
          <w:spacing w:val="41"/>
          <w:w w:val="101"/>
        </w:rPr>
        <w:t xml:space="preserve"> </w:t>
      </w:r>
      <w:r>
        <w:rPr>
          <w:rFonts w:ascii="SimSun" w:hAnsi="SimSun" w:eastAsia="SimSun" w:cs="SimSun"/>
          <w:sz w:val="20"/>
          <w:szCs w:val="20"/>
          <w:spacing w:val="9"/>
        </w:rPr>
        <w:t>【当事人就同一建设工程订立的数份施工合同均被认定无</w:t>
      </w:r>
      <w:r>
        <w:rPr>
          <w:rFonts w:ascii="SimSun" w:hAnsi="SimSun" w:eastAsia="SimSun" w:cs="SimSun"/>
          <w:sz w:val="20"/>
          <w:szCs w:val="20"/>
          <w:spacing w:val="8"/>
        </w:rPr>
        <w:t>效的，如何结算工程价款】</w:t>
      </w:r>
    </w:p>
    <w:p>
      <w:pPr>
        <w:ind w:left="23" w:right="97" w:firstLine="432"/>
        <w:spacing w:before="80" w:line="264" w:lineRule="auto"/>
        <w:rPr>
          <w:rFonts w:ascii="SimSun" w:hAnsi="SimSun" w:eastAsia="SimSun" w:cs="SimSun"/>
          <w:sz w:val="20"/>
          <w:szCs w:val="20"/>
        </w:rPr>
      </w:pPr>
      <w:r>
        <w:rPr>
          <w:rFonts w:ascii="SimSun" w:hAnsi="SimSun" w:eastAsia="SimSun" w:cs="SimSun"/>
          <w:sz w:val="20"/>
          <w:szCs w:val="20"/>
          <w:spacing w:val="10"/>
        </w:rPr>
        <w:t>当事人就同一建设工程订立的数份建设工程施工合同均无效，但建设工程</w:t>
      </w:r>
      <w:r>
        <w:rPr>
          <w:rFonts w:ascii="SimSun" w:hAnsi="SimSun" w:eastAsia="SimSun" w:cs="SimSun"/>
          <w:sz w:val="20"/>
          <w:szCs w:val="20"/>
          <w:spacing w:val="9"/>
        </w:rPr>
        <w:t>质量合格，一</w:t>
      </w:r>
      <w:r>
        <w:rPr>
          <w:rFonts w:ascii="SimSun" w:hAnsi="SimSun" w:eastAsia="SimSun" w:cs="SimSun"/>
          <w:sz w:val="20"/>
          <w:szCs w:val="20"/>
        </w:rPr>
        <w:t xml:space="preserve"> </w:t>
      </w:r>
      <w:r>
        <w:rPr>
          <w:rFonts w:ascii="SimSun" w:hAnsi="SimSun" w:eastAsia="SimSun" w:cs="SimSun"/>
          <w:sz w:val="20"/>
          <w:szCs w:val="20"/>
          <w:spacing w:val="9"/>
        </w:rPr>
        <w:t>方当事人请求参照实际履行的合同结算建设工程价款的，应予支持。</w:t>
      </w:r>
    </w:p>
    <w:p>
      <w:pPr>
        <w:ind w:left="23" w:right="97" w:firstLine="424"/>
        <w:spacing w:before="83" w:line="264" w:lineRule="auto"/>
        <w:rPr>
          <w:rFonts w:ascii="SimSun" w:hAnsi="SimSun" w:eastAsia="SimSun" w:cs="SimSun"/>
          <w:sz w:val="20"/>
          <w:szCs w:val="20"/>
        </w:rPr>
      </w:pPr>
      <w:r>
        <w:rPr>
          <w:rFonts w:ascii="SimSun" w:hAnsi="SimSun" w:eastAsia="SimSun" w:cs="SimSun"/>
          <w:sz w:val="20"/>
          <w:szCs w:val="20"/>
          <w:spacing w:val="10"/>
        </w:rPr>
        <w:t>实际履行的合同难以确定，当事人请求参照最后签订的合同结算建设工程价款的，应予</w:t>
      </w:r>
      <w:r>
        <w:rPr>
          <w:rFonts w:ascii="SimSun" w:hAnsi="SimSun" w:eastAsia="SimSun" w:cs="SimSun"/>
          <w:sz w:val="20"/>
          <w:szCs w:val="20"/>
          <w:spacing w:val="2"/>
        </w:rPr>
        <w:t xml:space="preserve"> </w:t>
      </w:r>
      <w:r>
        <w:rPr>
          <w:rFonts w:ascii="SimSun" w:hAnsi="SimSun" w:eastAsia="SimSun" w:cs="SimSun"/>
          <w:sz w:val="20"/>
          <w:szCs w:val="20"/>
          <w:spacing w:val="2"/>
        </w:rPr>
        <w:t>支持。</w:t>
      </w:r>
    </w:p>
    <w:p>
      <w:pPr>
        <w:ind w:left="445"/>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八、建设工程价款优先受偿权</w:t>
      </w:r>
    </w:p>
    <w:p>
      <w:pPr>
        <w:ind w:left="437"/>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7"/>
        </w:rPr>
        <w:t>41.  </w:t>
      </w:r>
      <w:r>
        <w:rPr>
          <w:rFonts w:ascii="SimSun" w:hAnsi="SimSun" w:eastAsia="SimSun" w:cs="SimSun"/>
          <w:sz w:val="20"/>
          <w:szCs w:val="20"/>
          <w:spacing w:val="7"/>
        </w:rPr>
        <w:t>【优先受偿权的范围】</w:t>
      </w:r>
    </w:p>
    <w:p>
      <w:pPr>
        <w:ind w:left="22" w:right="28" w:firstLine="422"/>
        <w:spacing w:before="79" w:line="277" w:lineRule="auto"/>
        <w:rPr>
          <w:rFonts w:ascii="SimSun" w:hAnsi="SimSun" w:eastAsia="SimSun" w:cs="SimSun"/>
          <w:sz w:val="20"/>
          <w:szCs w:val="20"/>
        </w:rPr>
      </w:pPr>
      <w:r>
        <w:rPr>
          <w:rFonts w:ascii="SimSun" w:hAnsi="SimSun" w:eastAsia="SimSun" w:cs="SimSun"/>
          <w:sz w:val="20"/>
          <w:szCs w:val="20"/>
          <w:spacing w:val="10"/>
        </w:rPr>
        <w:t>建设工程价款包括承包人为建设工程应当支付的工</w:t>
      </w:r>
      <w:r>
        <w:rPr>
          <w:rFonts w:ascii="SimSun" w:hAnsi="SimSun" w:eastAsia="SimSun" w:cs="SimSun"/>
          <w:sz w:val="20"/>
          <w:szCs w:val="20"/>
          <w:spacing w:val="9"/>
        </w:rPr>
        <w:t>作人员报酬、材料款等实际支出的费 </w:t>
      </w:r>
      <w:r>
        <w:rPr>
          <w:rFonts w:ascii="SimSun" w:hAnsi="SimSun" w:eastAsia="SimSun" w:cs="SimSun"/>
          <w:sz w:val="20"/>
          <w:szCs w:val="20"/>
          <w:spacing w:val="7"/>
        </w:rPr>
        <w:t>用，不包括承包人因发包人违约所造成的损失。承包人就逾期支付工</w:t>
      </w:r>
      <w:r>
        <w:rPr>
          <w:rFonts w:ascii="SimSun" w:hAnsi="SimSun" w:eastAsia="SimSun" w:cs="SimSun"/>
          <w:sz w:val="20"/>
          <w:szCs w:val="20"/>
          <w:spacing w:val="6"/>
        </w:rPr>
        <w:t>程价款的利息、违约金、</w:t>
      </w:r>
      <w:r>
        <w:rPr>
          <w:rFonts w:ascii="SimSun" w:hAnsi="SimSun" w:eastAsia="SimSun" w:cs="SimSun"/>
          <w:sz w:val="20"/>
          <w:szCs w:val="20"/>
        </w:rPr>
        <w:t xml:space="preserve"> </w:t>
      </w:r>
      <w:r>
        <w:rPr>
          <w:rFonts w:ascii="SimSun" w:hAnsi="SimSun" w:eastAsia="SimSun" w:cs="SimSun"/>
          <w:sz w:val="20"/>
          <w:szCs w:val="20"/>
          <w:spacing w:val="9"/>
        </w:rPr>
        <w:t>损害赔偿金等主张优先受偿权的，不予支持。</w:t>
      </w:r>
    </w:p>
    <w:p>
      <w:pPr>
        <w:ind w:left="437"/>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42.  </w:t>
      </w:r>
      <w:r>
        <w:rPr>
          <w:rFonts w:ascii="SimSun" w:hAnsi="SimSun" w:eastAsia="SimSun" w:cs="SimSun"/>
          <w:sz w:val="20"/>
          <w:szCs w:val="20"/>
          <w:spacing w:val="7"/>
        </w:rPr>
        <w:t>【优先受偿权的起算点】</w:t>
      </w:r>
    </w:p>
    <w:p>
      <w:pPr>
        <w:ind w:left="22" w:right="97" w:firstLine="430"/>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）建设工程实际交付的，以工程交付之日为起算点；建设工程未交付，但已竣工验收</w:t>
      </w:r>
      <w:r>
        <w:rPr>
          <w:rFonts w:ascii="SimSun" w:hAnsi="SimSun" w:eastAsia="SimSun" w:cs="SimSun"/>
          <w:sz w:val="20"/>
          <w:szCs w:val="20"/>
          <w:spacing w:val="2"/>
        </w:rPr>
        <w:t xml:space="preserve"> </w:t>
      </w:r>
      <w:r>
        <w:rPr>
          <w:rFonts w:ascii="SimSun" w:hAnsi="SimSun" w:eastAsia="SimSun" w:cs="SimSun"/>
          <w:sz w:val="20"/>
          <w:szCs w:val="20"/>
          <w:spacing w:val="9"/>
        </w:rPr>
        <w:t>且工程结算款已届期的，</w:t>
      </w:r>
      <w:r>
        <w:rPr>
          <w:rFonts w:ascii="SimSun" w:hAnsi="SimSun" w:eastAsia="SimSun" w:cs="SimSun"/>
          <w:sz w:val="20"/>
          <w:szCs w:val="20"/>
          <w:spacing w:val="-51"/>
        </w:rPr>
        <w:t xml:space="preserve"> </w:t>
      </w:r>
      <w:r>
        <w:rPr>
          <w:rFonts w:ascii="SimSun" w:hAnsi="SimSun" w:eastAsia="SimSun" w:cs="SimSun"/>
          <w:sz w:val="20"/>
          <w:szCs w:val="20"/>
          <w:spacing w:val="9"/>
        </w:rPr>
        <w:t>自建设工程实际竣工之日或合同约定的竣工之日起算，二者不</w:t>
      </w:r>
      <w:r>
        <w:rPr>
          <w:rFonts w:ascii="SimSun" w:hAnsi="SimSun" w:eastAsia="SimSun" w:cs="SimSun"/>
          <w:sz w:val="20"/>
          <w:szCs w:val="20"/>
          <w:spacing w:val="8"/>
        </w:rPr>
        <w:t>一致</w:t>
      </w:r>
      <w:r>
        <w:rPr>
          <w:rFonts w:ascii="SimSun" w:hAnsi="SimSun" w:eastAsia="SimSun" w:cs="SimSun"/>
          <w:sz w:val="20"/>
          <w:szCs w:val="20"/>
        </w:rPr>
        <w:t xml:space="preserve"> </w:t>
      </w:r>
      <w:r>
        <w:rPr>
          <w:rFonts w:ascii="SimSun" w:hAnsi="SimSun" w:eastAsia="SimSun" w:cs="SimSun"/>
          <w:sz w:val="20"/>
          <w:szCs w:val="20"/>
          <w:spacing w:val="5"/>
        </w:rPr>
        <w:t>的，</w:t>
      </w:r>
      <w:r>
        <w:rPr>
          <w:rFonts w:ascii="SimSun" w:hAnsi="SimSun" w:eastAsia="SimSun" w:cs="SimSun"/>
          <w:sz w:val="20"/>
          <w:szCs w:val="20"/>
          <w:spacing w:val="-57"/>
        </w:rPr>
        <w:t xml:space="preserve"> </w:t>
      </w:r>
      <w:r>
        <w:rPr>
          <w:rFonts w:ascii="SimSun" w:hAnsi="SimSun" w:eastAsia="SimSun" w:cs="SimSun"/>
          <w:sz w:val="20"/>
          <w:szCs w:val="20"/>
          <w:spacing w:val="5"/>
        </w:rPr>
        <w:t>以在后日期作为起算点。</w:t>
      </w:r>
    </w:p>
    <w:p>
      <w:pPr>
        <w:ind w:left="21" w:right="97" w:firstLine="430"/>
        <w:spacing w:before="81"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）合同解除、终止履行的，已完成的建设工程质量合格的，如发包人和承包人就合同</w:t>
      </w:r>
      <w:r>
        <w:rPr>
          <w:rFonts w:ascii="SimSun" w:hAnsi="SimSun" w:eastAsia="SimSun" w:cs="SimSun"/>
          <w:sz w:val="20"/>
          <w:szCs w:val="20"/>
          <w:spacing w:val="4"/>
        </w:rPr>
        <w:t xml:space="preserve"> </w:t>
      </w:r>
      <w:r>
        <w:rPr>
          <w:rFonts w:ascii="SimSun" w:hAnsi="SimSun" w:eastAsia="SimSun" w:cs="SimSun"/>
          <w:sz w:val="20"/>
          <w:szCs w:val="20"/>
          <w:spacing w:val="10"/>
        </w:rPr>
        <w:t>解除后的工程价款的支付另行达成合意，以该协议约定的工程款支付时间作为优先受偿权的</w:t>
      </w:r>
      <w:r>
        <w:rPr>
          <w:rFonts w:ascii="SimSun" w:hAnsi="SimSun" w:eastAsia="SimSun" w:cs="SimSun"/>
          <w:sz w:val="20"/>
          <w:szCs w:val="20"/>
          <w:spacing w:val="8"/>
        </w:rPr>
        <w:t xml:space="preserve"> </w:t>
      </w:r>
      <w:r>
        <w:rPr>
          <w:rFonts w:ascii="SimSun" w:hAnsi="SimSun" w:eastAsia="SimSun" w:cs="SimSun"/>
          <w:sz w:val="20"/>
          <w:szCs w:val="20"/>
          <w:spacing w:val="10"/>
        </w:rPr>
        <w:t>起算点；如双方对工程款数额有争议，向司法机关或仲裁机构主张权利，人民法院及仲裁机</w:t>
      </w:r>
      <w:r>
        <w:rPr>
          <w:rFonts w:ascii="SimSun" w:hAnsi="SimSun" w:eastAsia="SimSun" w:cs="SimSun"/>
          <w:sz w:val="20"/>
          <w:szCs w:val="20"/>
          <w:spacing w:val="8"/>
        </w:rPr>
        <w:t xml:space="preserve"> </w:t>
      </w:r>
      <w:r>
        <w:rPr>
          <w:rFonts w:ascii="SimSun" w:hAnsi="SimSun" w:eastAsia="SimSun" w:cs="SimSun"/>
          <w:sz w:val="20"/>
          <w:szCs w:val="20"/>
          <w:spacing w:val="9"/>
        </w:rPr>
        <w:t>构确认发包人欠付承包人工程款的，优先受偿权的起算点为当事人起诉之日。</w:t>
      </w:r>
    </w:p>
    <w:p>
      <w:pPr>
        <w:ind w:left="39" w:right="97" w:firstLine="413"/>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）工程已竣工，但合同约定除质保金以外的工程款付款期限尚未届满的，以合同约定</w:t>
      </w:r>
      <w:r>
        <w:rPr>
          <w:rFonts w:ascii="SimSun" w:hAnsi="SimSun" w:eastAsia="SimSun" w:cs="SimSun"/>
          <w:sz w:val="20"/>
          <w:szCs w:val="20"/>
          <w:spacing w:val="4"/>
        </w:rPr>
        <w:t xml:space="preserve"> </w:t>
      </w:r>
      <w:r>
        <w:rPr>
          <w:rFonts w:ascii="SimSun" w:hAnsi="SimSun" w:eastAsia="SimSun" w:cs="SimSun"/>
          <w:sz w:val="20"/>
          <w:szCs w:val="20"/>
          <w:spacing w:val="7"/>
        </w:rPr>
        <w:t>的工程款付款期限届满之日作为起算点。</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）作为工程价款一部分的质保金的起算点，从质保金应予返还之日开始计算。</w:t>
      </w:r>
    </w:p>
    <w:p>
      <w:pPr>
        <w:ind w:left="437"/>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8"/>
        </w:rPr>
        <w:t>43.  </w:t>
      </w:r>
      <w:r>
        <w:rPr>
          <w:rFonts w:ascii="SimSun" w:hAnsi="SimSun" w:eastAsia="SimSun" w:cs="SimSun"/>
          <w:sz w:val="20"/>
          <w:szCs w:val="20"/>
          <w:spacing w:val="8"/>
        </w:rPr>
        <w:t>【未竣工的建设工程是否可以主张优先受偿权】</w:t>
      </w:r>
    </w:p>
    <w:p>
      <w:pPr>
        <w:ind w:left="23" w:right="97" w:firstLine="421"/>
        <w:spacing w:before="80" w:line="265" w:lineRule="auto"/>
        <w:rPr>
          <w:rFonts w:ascii="SimSun" w:hAnsi="SimSun" w:eastAsia="SimSun" w:cs="SimSun"/>
          <w:sz w:val="20"/>
          <w:szCs w:val="20"/>
        </w:rPr>
      </w:pPr>
      <w:r>
        <w:rPr>
          <w:rFonts w:ascii="SimSun" w:hAnsi="SimSun" w:eastAsia="SimSun" w:cs="SimSun"/>
          <w:sz w:val="20"/>
          <w:szCs w:val="20"/>
          <w:spacing w:val="10"/>
        </w:rPr>
        <w:t>未竣工的建设工程质量合格，承包人请求其承建工程的价款就其承建工程部分折价或者</w:t>
      </w:r>
      <w:r>
        <w:rPr>
          <w:rFonts w:ascii="SimSun" w:hAnsi="SimSun" w:eastAsia="SimSun" w:cs="SimSun"/>
          <w:sz w:val="20"/>
          <w:szCs w:val="20"/>
          <w:spacing w:val="4"/>
        </w:rPr>
        <w:t xml:space="preserve"> </w:t>
      </w:r>
      <w:r>
        <w:rPr>
          <w:rFonts w:ascii="SimSun" w:hAnsi="SimSun" w:eastAsia="SimSun" w:cs="SimSun"/>
          <w:sz w:val="20"/>
          <w:szCs w:val="20"/>
          <w:spacing w:val="8"/>
        </w:rPr>
        <w:t>拍卖的价款优先受偿的，人民法院应予支持。</w:t>
      </w:r>
    </w:p>
    <w:p>
      <w:pPr>
        <w:ind w:left="437"/>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44.  </w:t>
      </w:r>
      <w:r>
        <w:rPr>
          <w:rFonts w:ascii="SimSun" w:hAnsi="SimSun" w:eastAsia="SimSun" w:cs="SimSun"/>
          <w:sz w:val="20"/>
          <w:szCs w:val="20"/>
          <w:spacing w:val="8"/>
        </w:rPr>
        <w:t>【优先受偿权能否与工程款债权一并转让】</w:t>
      </w:r>
    </w:p>
    <w:p>
      <w:pPr>
        <w:ind w:left="23" w:right="97" w:firstLine="421"/>
        <w:spacing w:before="82" w:line="283" w:lineRule="auto"/>
        <w:rPr>
          <w:rFonts w:ascii="SimSun" w:hAnsi="SimSun" w:eastAsia="SimSun" w:cs="SimSun"/>
          <w:sz w:val="20"/>
          <w:szCs w:val="20"/>
        </w:rPr>
      </w:pPr>
      <w:r>
        <w:rPr>
          <w:rFonts w:ascii="SimSun" w:hAnsi="SimSun" w:eastAsia="SimSun" w:cs="SimSun"/>
          <w:sz w:val="20"/>
          <w:szCs w:val="20"/>
          <w:spacing w:val="10"/>
        </w:rPr>
        <w:t>建设工程价款优先受偿权具有担保性质，依附于作为主债权的工程款债权。根据《合同</w:t>
      </w:r>
      <w:r>
        <w:rPr>
          <w:rFonts w:ascii="SimSun" w:hAnsi="SimSun" w:eastAsia="SimSun" w:cs="SimSun"/>
          <w:sz w:val="20"/>
          <w:szCs w:val="20"/>
          <w:spacing w:val="4"/>
        </w:rPr>
        <w:t xml:space="preserve"> </w:t>
      </w:r>
      <w:r>
        <w:rPr>
          <w:rFonts w:ascii="SimSun" w:hAnsi="SimSun" w:eastAsia="SimSun" w:cs="SimSun"/>
          <w:sz w:val="20"/>
          <w:szCs w:val="20"/>
          <w:spacing w:val="6"/>
        </w:rPr>
        <w:t>法》第</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6"/>
        </w:rPr>
        <w:t>81 </w:t>
      </w:r>
      <w:r>
        <w:rPr>
          <w:rFonts w:ascii="SimSun" w:hAnsi="SimSun" w:eastAsia="SimSun" w:cs="SimSun"/>
          <w:sz w:val="20"/>
          <w:szCs w:val="20"/>
          <w:spacing w:val="6"/>
        </w:rPr>
        <w:t>条（《民法典》第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547 </w:t>
      </w:r>
      <w:r>
        <w:rPr>
          <w:rFonts w:ascii="SimSun" w:hAnsi="SimSun" w:eastAsia="SimSun" w:cs="SimSun"/>
          <w:sz w:val="20"/>
          <w:szCs w:val="20"/>
          <w:spacing w:val="6"/>
        </w:rPr>
        <w:t>条）规定，除专属于债权人自身的从权利外，受让人可取得</w:t>
      </w:r>
      <w:r>
        <w:rPr>
          <w:rFonts w:ascii="SimSun" w:hAnsi="SimSun" w:eastAsia="SimSun" w:cs="SimSun"/>
          <w:sz w:val="20"/>
          <w:szCs w:val="20"/>
        </w:rPr>
        <w:t xml:space="preserve"> </w:t>
      </w:r>
      <w:r>
        <w:rPr>
          <w:rFonts w:ascii="SimSun" w:hAnsi="SimSun" w:eastAsia="SimSun" w:cs="SimSun"/>
          <w:sz w:val="20"/>
          <w:szCs w:val="20"/>
          <w:spacing w:val="10"/>
        </w:rPr>
        <w:t>与受让债权有关的从权利。承包人将建设工程价款债权转让的，建设工程款价款优先受偿权</w:t>
      </w:r>
      <w:r>
        <w:rPr>
          <w:rFonts w:ascii="SimSun" w:hAnsi="SimSun" w:eastAsia="SimSun" w:cs="SimSun"/>
          <w:sz w:val="20"/>
          <w:szCs w:val="20"/>
          <w:spacing w:val="6"/>
        </w:rPr>
        <w:t xml:space="preserve"> </w:t>
      </w:r>
      <w:r>
        <w:rPr>
          <w:rFonts w:ascii="SimSun" w:hAnsi="SimSun" w:eastAsia="SimSun" w:cs="SimSun"/>
          <w:sz w:val="20"/>
          <w:szCs w:val="20"/>
          <w:spacing w:val="6"/>
        </w:rPr>
        <w:t>也随之转让。</w:t>
      </w:r>
    </w:p>
    <w:p>
      <w:pPr>
        <w:ind w:left="437"/>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45.  </w:t>
      </w:r>
      <w:r>
        <w:rPr>
          <w:rFonts w:ascii="SimSun" w:hAnsi="SimSun" w:eastAsia="SimSun" w:cs="SimSun"/>
          <w:sz w:val="20"/>
          <w:szCs w:val="20"/>
          <w:spacing w:val="7"/>
        </w:rPr>
        <w:t>【承包人行使优先受偿权的方式】</w:t>
      </w:r>
    </w:p>
    <w:p>
      <w:pPr>
        <w:ind w:left="23" w:right="97" w:firstLine="421"/>
        <w:spacing w:before="77" w:line="283" w:lineRule="auto"/>
        <w:rPr>
          <w:rFonts w:ascii="SimSun" w:hAnsi="SimSun" w:eastAsia="SimSun" w:cs="SimSun"/>
          <w:sz w:val="20"/>
          <w:szCs w:val="20"/>
        </w:rPr>
      </w:pPr>
      <w:r>
        <w:rPr>
          <w:rFonts w:ascii="SimSun" w:hAnsi="SimSun" w:eastAsia="SimSun" w:cs="SimSun"/>
          <w:sz w:val="20"/>
          <w:szCs w:val="20"/>
          <w:spacing w:val="8"/>
        </w:rPr>
        <w:t>建设工程承包人提起诉讼、</w:t>
      </w:r>
      <w:r>
        <w:rPr>
          <w:rFonts w:ascii="SimSun" w:hAnsi="SimSun" w:eastAsia="SimSun" w:cs="SimSun"/>
          <w:sz w:val="20"/>
          <w:szCs w:val="20"/>
          <w:spacing w:val="-59"/>
        </w:rPr>
        <w:t xml:space="preserve"> </w:t>
      </w:r>
      <w:r>
        <w:rPr>
          <w:rFonts w:ascii="SimSun" w:hAnsi="SimSun" w:eastAsia="SimSun" w:cs="SimSun"/>
          <w:sz w:val="20"/>
          <w:szCs w:val="20"/>
          <w:spacing w:val="8"/>
        </w:rPr>
        <w:t>申请仲裁主张工程价款优先受偿权，</w:t>
      </w:r>
      <w:r>
        <w:rPr>
          <w:rFonts w:ascii="SimSun" w:hAnsi="SimSun" w:eastAsia="SimSun" w:cs="SimSun"/>
          <w:sz w:val="20"/>
          <w:szCs w:val="20"/>
          <w:spacing w:val="-52"/>
        </w:rPr>
        <w:t xml:space="preserve"> </w:t>
      </w:r>
      <w:r>
        <w:rPr>
          <w:rFonts w:ascii="SimSun" w:hAnsi="SimSun" w:eastAsia="SimSun" w:cs="SimSun"/>
          <w:sz w:val="20"/>
          <w:szCs w:val="20"/>
          <w:spacing w:val="8"/>
        </w:rPr>
        <w:t>自</w:t>
      </w:r>
      <w:r>
        <w:rPr>
          <w:rFonts w:ascii="SimSun" w:hAnsi="SimSun" w:eastAsia="SimSun" w:cs="SimSun"/>
          <w:sz w:val="20"/>
          <w:szCs w:val="20"/>
          <w:spacing w:val="7"/>
        </w:rPr>
        <w:t>行与发包人协商以该</w:t>
      </w:r>
      <w:r>
        <w:rPr>
          <w:rFonts w:ascii="SimSun" w:hAnsi="SimSun" w:eastAsia="SimSun" w:cs="SimSun"/>
          <w:sz w:val="20"/>
          <w:szCs w:val="20"/>
        </w:rPr>
        <w:t xml:space="preserve"> </w:t>
      </w:r>
      <w:r>
        <w:rPr>
          <w:rFonts w:ascii="SimSun" w:hAnsi="SimSun" w:eastAsia="SimSun" w:cs="SimSun"/>
          <w:sz w:val="20"/>
          <w:szCs w:val="20"/>
          <w:spacing w:val="8"/>
        </w:rPr>
        <w:t>工程折价抵偿欠付工程款，</w:t>
      </w:r>
      <w:r>
        <w:rPr>
          <w:rFonts w:ascii="SimSun" w:hAnsi="SimSun" w:eastAsia="SimSun" w:cs="SimSun"/>
          <w:sz w:val="20"/>
          <w:szCs w:val="20"/>
          <w:spacing w:val="-56"/>
        </w:rPr>
        <w:t xml:space="preserve"> </w:t>
      </w:r>
      <w:r>
        <w:rPr>
          <w:rFonts w:ascii="SimSun" w:hAnsi="SimSun" w:eastAsia="SimSun" w:cs="SimSun"/>
          <w:sz w:val="20"/>
          <w:szCs w:val="20"/>
          <w:spacing w:val="8"/>
        </w:rPr>
        <w:t>申请法院将该工程拍卖以实现工程款债权，</w:t>
      </w:r>
      <w:r>
        <w:rPr>
          <w:rFonts w:ascii="SimSun" w:hAnsi="SimSun" w:eastAsia="SimSun" w:cs="SimSun"/>
          <w:sz w:val="20"/>
          <w:szCs w:val="20"/>
          <w:spacing w:val="-56"/>
        </w:rPr>
        <w:t xml:space="preserve"> </w:t>
      </w:r>
      <w:r>
        <w:rPr>
          <w:rFonts w:ascii="SimSun" w:hAnsi="SimSun" w:eastAsia="SimSun" w:cs="SimSun"/>
          <w:sz w:val="20"/>
          <w:szCs w:val="20"/>
          <w:spacing w:val="8"/>
        </w:rPr>
        <w:t>申请对建设工程</w:t>
      </w:r>
      <w:r>
        <w:rPr>
          <w:rFonts w:ascii="SimSun" w:hAnsi="SimSun" w:eastAsia="SimSun" w:cs="SimSun"/>
          <w:sz w:val="20"/>
          <w:szCs w:val="20"/>
          <w:spacing w:val="7"/>
        </w:rPr>
        <w:t>拍卖</w:t>
      </w:r>
      <w:r>
        <w:rPr>
          <w:rFonts w:ascii="SimSun" w:hAnsi="SimSun" w:eastAsia="SimSun" w:cs="SimSun"/>
          <w:sz w:val="20"/>
          <w:szCs w:val="20"/>
        </w:rPr>
        <w:t xml:space="preserve"> </w:t>
      </w:r>
      <w:r>
        <w:rPr>
          <w:rFonts w:ascii="SimSun" w:hAnsi="SimSun" w:eastAsia="SimSun" w:cs="SimSun"/>
          <w:sz w:val="20"/>
          <w:szCs w:val="20"/>
          <w:spacing w:val="10"/>
        </w:rPr>
        <w:t>款参与分配程序主张优先受偿权，或者向发包人以书面形式明确表示主张优先受偿权的，均</w:t>
      </w:r>
      <w:r>
        <w:rPr>
          <w:rFonts w:ascii="SimSun" w:hAnsi="SimSun" w:eastAsia="SimSun" w:cs="SimSun"/>
          <w:sz w:val="20"/>
          <w:szCs w:val="20"/>
          <w:spacing w:val="6"/>
        </w:rPr>
        <w:t xml:space="preserve"> </w:t>
      </w:r>
      <w:r>
        <w:rPr>
          <w:rFonts w:ascii="SimSun" w:hAnsi="SimSun" w:eastAsia="SimSun" w:cs="SimSun"/>
          <w:sz w:val="20"/>
          <w:szCs w:val="20"/>
          <w:spacing w:val="8"/>
        </w:rPr>
        <w:t>属于依法行使建设工程价款优先受偿权。</w:t>
      </w:r>
    </w:p>
    <w:p>
      <w:pPr>
        <w:spacing w:line="283" w:lineRule="auto"/>
        <w:sectPr>
          <w:footerReference w:type="default" r:id="rId266"/>
          <w:pgSz w:w="11906" w:h="16839"/>
          <w:pgMar w:top="400" w:right="159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7"/>
        <w:spacing w:line="227" w:lineRule="auto"/>
        <w:rPr>
          <w:rFonts w:ascii="SimSun" w:hAnsi="SimSun" w:eastAsia="SimSun" w:cs="SimSun"/>
          <w:sz w:val="20"/>
          <w:szCs w:val="20"/>
        </w:rPr>
      </w:pPr>
      <w:r>
        <w:rPr>
          <w:rFonts w:ascii="Times New Roman" w:hAnsi="Times New Roman" w:eastAsia="Times New Roman" w:cs="Times New Roman"/>
          <w:sz w:val="20"/>
          <w:szCs w:val="20"/>
          <w:spacing w:val="8"/>
        </w:rPr>
        <w:t>46.  </w:t>
      </w:r>
      <w:r>
        <w:rPr>
          <w:rFonts w:ascii="SimSun" w:hAnsi="SimSun" w:eastAsia="SimSun" w:cs="SimSun"/>
          <w:sz w:val="20"/>
          <w:szCs w:val="20"/>
          <w:spacing w:val="8"/>
        </w:rPr>
        <w:t>【承包人预先放弃优先受偿权的效力】</w:t>
      </w:r>
    </w:p>
    <w:p>
      <w:pPr>
        <w:ind w:left="22" w:right="52" w:firstLine="423"/>
        <w:spacing w:before="82" w:line="289" w:lineRule="auto"/>
        <w:jc w:val="both"/>
        <w:rPr>
          <w:rFonts w:ascii="SimSun" w:hAnsi="SimSun" w:eastAsia="SimSun" w:cs="SimSun"/>
          <w:sz w:val="20"/>
          <w:szCs w:val="20"/>
        </w:rPr>
      </w:pPr>
      <w:r>
        <w:rPr>
          <w:rFonts w:ascii="SimSun" w:hAnsi="SimSun" w:eastAsia="SimSun" w:cs="SimSun"/>
          <w:sz w:val="20"/>
          <w:szCs w:val="20"/>
          <w:spacing w:val="10"/>
        </w:rPr>
        <w:t>发包人将在建工程抵押至银行办理贷款，由于建设工程价款优先受偿权优于抵押权，银</w:t>
      </w:r>
      <w:r>
        <w:rPr>
          <w:rFonts w:ascii="SimSun" w:hAnsi="SimSun" w:eastAsia="SimSun" w:cs="SimSun"/>
          <w:sz w:val="20"/>
          <w:szCs w:val="20"/>
          <w:spacing w:val="4"/>
        </w:rPr>
        <w:t xml:space="preserve"> </w:t>
      </w:r>
      <w:r>
        <w:rPr>
          <w:rFonts w:ascii="SimSun" w:hAnsi="SimSun" w:eastAsia="SimSun" w:cs="SimSun"/>
          <w:sz w:val="20"/>
          <w:szCs w:val="20"/>
          <w:spacing w:val="10"/>
        </w:rPr>
        <w:t>行要求施工企业出具书面承诺函，承诺在贷款范围内或剩余工程款范围内放弃工程价款优先</w:t>
      </w:r>
      <w:r>
        <w:rPr>
          <w:rFonts w:ascii="SimSun" w:hAnsi="SimSun" w:eastAsia="SimSun" w:cs="SimSun"/>
          <w:sz w:val="20"/>
          <w:szCs w:val="20"/>
          <w:spacing w:val="7"/>
        </w:rPr>
        <w:t xml:space="preserve"> </w:t>
      </w:r>
      <w:r>
        <w:rPr>
          <w:rFonts w:ascii="SimSun" w:hAnsi="SimSun" w:eastAsia="SimSun" w:cs="SimSun"/>
          <w:sz w:val="20"/>
          <w:szCs w:val="20"/>
          <w:spacing w:val="10"/>
        </w:rPr>
        <w:t>受偿权。根据相关司法解释的规定，放弃或限制优先受偿权损害建筑工人利益的，该放弃行</w:t>
      </w:r>
      <w:r>
        <w:rPr>
          <w:rFonts w:ascii="SimSun" w:hAnsi="SimSun" w:eastAsia="SimSun" w:cs="SimSun"/>
          <w:sz w:val="20"/>
          <w:szCs w:val="20"/>
          <w:spacing w:val="7"/>
        </w:rPr>
        <w:t xml:space="preserve"> </w:t>
      </w:r>
      <w:r>
        <w:rPr>
          <w:rFonts w:ascii="SimSun" w:hAnsi="SimSun" w:eastAsia="SimSun" w:cs="SimSun"/>
          <w:sz w:val="20"/>
          <w:szCs w:val="20"/>
          <w:spacing w:val="10"/>
        </w:rPr>
        <w:t>为无效。另外，若优先受偿权的放弃系基于贷款合同履行的，当贷款合同未获实际履行的情</w:t>
      </w:r>
      <w:r>
        <w:rPr>
          <w:rFonts w:ascii="SimSun" w:hAnsi="SimSun" w:eastAsia="SimSun" w:cs="SimSun"/>
          <w:sz w:val="20"/>
          <w:szCs w:val="20"/>
          <w:spacing w:val="7"/>
        </w:rPr>
        <w:t xml:space="preserve"> </w:t>
      </w:r>
      <w:r>
        <w:rPr>
          <w:rFonts w:ascii="SimSun" w:hAnsi="SimSun" w:eastAsia="SimSun" w:cs="SimSun"/>
          <w:sz w:val="20"/>
          <w:szCs w:val="20"/>
          <w:spacing w:val="10"/>
        </w:rPr>
        <w:t>况下，放弃的承诺亦失去了履行的依据和对象，该项放弃承诺既无必要也无可能履行，此时</w:t>
      </w:r>
      <w:r>
        <w:rPr>
          <w:rFonts w:ascii="SimSun" w:hAnsi="SimSun" w:eastAsia="SimSun" w:cs="SimSun"/>
          <w:sz w:val="20"/>
          <w:szCs w:val="20"/>
          <w:spacing w:val="7"/>
        </w:rPr>
        <w:t xml:space="preserve"> </w:t>
      </w:r>
      <w:r>
        <w:rPr>
          <w:rFonts w:ascii="SimSun" w:hAnsi="SimSun" w:eastAsia="SimSun" w:cs="SimSun"/>
          <w:sz w:val="20"/>
          <w:szCs w:val="20"/>
          <w:spacing w:val="8"/>
        </w:rPr>
        <w:t>应认定放弃优先受偿权的承诺未生效。</w:t>
      </w:r>
    </w:p>
    <w:p>
      <w:pPr>
        <w:ind w:left="447"/>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九、建筑领域表见代理的认定</w:t>
      </w:r>
    </w:p>
    <w:p>
      <w:pPr>
        <w:ind w:left="437"/>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8"/>
        </w:rPr>
        <w:t>47.  </w:t>
      </w:r>
      <w:r>
        <w:rPr>
          <w:rFonts w:ascii="SimSun" w:hAnsi="SimSun" w:eastAsia="SimSun" w:cs="SimSun"/>
          <w:sz w:val="20"/>
          <w:szCs w:val="20"/>
          <w:spacing w:val="8"/>
        </w:rPr>
        <w:t>【以项目经理身份或项目部名义缔约】</w:t>
      </w:r>
    </w:p>
    <w:p>
      <w:pPr>
        <w:ind w:left="21" w:right="52" w:firstLine="421"/>
        <w:spacing w:before="82" w:line="286" w:lineRule="auto"/>
        <w:rPr>
          <w:rFonts w:ascii="SimSun" w:hAnsi="SimSun" w:eastAsia="SimSun" w:cs="SimSun"/>
          <w:sz w:val="20"/>
          <w:szCs w:val="20"/>
        </w:rPr>
      </w:pPr>
      <w:r>
        <w:rPr>
          <w:rFonts w:ascii="SimSun" w:hAnsi="SimSun" w:eastAsia="SimSun" w:cs="SimSun"/>
          <w:sz w:val="20"/>
          <w:szCs w:val="20"/>
          <w:spacing w:val="10"/>
        </w:rPr>
        <w:t>合同相对人能举证证明自己是相信实际施工人以项目经理身份、项目名义签订合同时代</w:t>
      </w:r>
      <w:r>
        <w:rPr>
          <w:rFonts w:ascii="SimSun" w:hAnsi="SimSun" w:eastAsia="SimSun" w:cs="SimSun"/>
          <w:sz w:val="20"/>
          <w:szCs w:val="20"/>
          <w:spacing w:val="6"/>
        </w:rPr>
        <w:t xml:space="preserve"> </w:t>
      </w:r>
      <w:r>
        <w:rPr>
          <w:rFonts w:ascii="SimSun" w:hAnsi="SimSun" w:eastAsia="SimSun" w:cs="SimSun"/>
          <w:sz w:val="20"/>
          <w:szCs w:val="20"/>
          <w:spacing w:val="10"/>
        </w:rPr>
        <w:t>表承包人的，应由承包人对外担责，承包人承担责任后可以向实际施工人追偿；对于项目经</w:t>
      </w:r>
      <w:r>
        <w:rPr>
          <w:rFonts w:ascii="SimSun" w:hAnsi="SimSun" w:eastAsia="SimSun" w:cs="SimSun"/>
          <w:sz w:val="20"/>
          <w:szCs w:val="20"/>
          <w:spacing w:val="8"/>
        </w:rPr>
        <w:t xml:space="preserve"> </w:t>
      </w:r>
      <w:r>
        <w:rPr>
          <w:rFonts w:ascii="SimSun" w:hAnsi="SimSun" w:eastAsia="SimSun" w:cs="SimSun"/>
          <w:sz w:val="20"/>
          <w:szCs w:val="20"/>
          <w:spacing w:val="10"/>
        </w:rPr>
        <w:t>理自行聘用人员行为的性质，虽然其与企业没有劳动雇佣关系，但其在项目经理职权范围内</w:t>
      </w:r>
      <w:r>
        <w:rPr>
          <w:rFonts w:ascii="SimSun" w:hAnsi="SimSun" w:eastAsia="SimSun" w:cs="SimSun"/>
          <w:sz w:val="20"/>
          <w:szCs w:val="20"/>
          <w:spacing w:val="8"/>
        </w:rPr>
        <w:t xml:space="preserve"> </w:t>
      </w:r>
      <w:r>
        <w:rPr>
          <w:rFonts w:ascii="SimSun" w:hAnsi="SimSun" w:eastAsia="SimSun" w:cs="SimSun"/>
          <w:sz w:val="20"/>
          <w:szCs w:val="20"/>
          <w:spacing w:val="9"/>
        </w:rPr>
        <w:t>实施的交易行为，后果由承包人承担。对于挂靠的实际施工人（项目经理）</w:t>
      </w:r>
      <w:r>
        <w:rPr>
          <w:rFonts w:ascii="SimSun" w:hAnsi="SimSun" w:eastAsia="SimSun" w:cs="SimSun"/>
          <w:sz w:val="20"/>
          <w:szCs w:val="20"/>
          <w:spacing w:val="-52"/>
        </w:rPr>
        <w:t xml:space="preserve"> </w:t>
      </w:r>
      <w:r>
        <w:rPr>
          <w:rFonts w:ascii="SimSun" w:hAnsi="SimSun" w:eastAsia="SimSun" w:cs="SimSun"/>
          <w:sz w:val="20"/>
          <w:szCs w:val="20"/>
          <w:spacing w:val="9"/>
        </w:rPr>
        <w:t>以自己名义与材</w:t>
      </w:r>
      <w:r>
        <w:rPr>
          <w:rFonts w:ascii="SimSun" w:hAnsi="SimSun" w:eastAsia="SimSun" w:cs="SimSun"/>
          <w:sz w:val="20"/>
          <w:szCs w:val="20"/>
        </w:rPr>
        <w:t xml:space="preserve"> </w:t>
      </w:r>
      <w:r>
        <w:rPr>
          <w:rFonts w:ascii="SimSun" w:hAnsi="SimSun" w:eastAsia="SimSun" w:cs="SimSun"/>
          <w:sz w:val="20"/>
          <w:szCs w:val="20"/>
          <w:spacing w:val="8"/>
        </w:rPr>
        <w:t>料供应商签订合同形成的债务，基于合同相对性原则，</w:t>
      </w:r>
      <w:r>
        <w:rPr>
          <w:rFonts w:ascii="SimSun" w:hAnsi="SimSun" w:eastAsia="SimSun" w:cs="SimSun"/>
          <w:sz w:val="20"/>
          <w:szCs w:val="20"/>
          <w:spacing w:val="-40"/>
        </w:rPr>
        <w:t xml:space="preserve"> </w:t>
      </w:r>
      <w:r>
        <w:rPr>
          <w:rFonts w:ascii="SimSun" w:hAnsi="SimSun" w:eastAsia="SimSun" w:cs="SimSun"/>
          <w:sz w:val="20"/>
          <w:szCs w:val="20"/>
          <w:spacing w:val="8"/>
        </w:rPr>
        <w:t>由挂靠的实际施工人承担付款责任；</w:t>
      </w:r>
    </w:p>
    <w:p>
      <w:pPr>
        <w:ind w:left="437"/>
        <w:spacing w:before="83" w:line="227" w:lineRule="auto"/>
        <w:rPr>
          <w:rFonts w:ascii="SimSun" w:hAnsi="SimSun" w:eastAsia="SimSun" w:cs="SimSun"/>
          <w:sz w:val="20"/>
          <w:szCs w:val="20"/>
        </w:rPr>
      </w:pPr>
      <w:r>
        <w:rPr>
          <w:rFonts w:ascii="Times New Roman" w:hAnsi="Times New Roman" w:eastAsia="Times New Roman" w:cs="Times New Roman"/>
          <w:sz w:val="20"/>
          <w:szCs w:val="20"/>
          <w:spacing w:val="8"/>
        </w:rPr>
        <w:t>48.  </w:t>
      </w:r>
      <w:r>
        <w:rPr>
          <w:rFonts w:ascii="SimSun" w:hAnsi="SimSun" w:eastAsia="SimSun" w:cs="SimSun"/>
          <w:sz w:val="20"/>
          <w:szCs w:val="20"/>
          <w:spacing w:val="8"/>
        </w:rPr>
        <w:t>【项目部印章、材料收讫章、资料专用章的效力】</w:t>
      </w:r>
    </w:p>
    <w:p>
      <w:pPr>
        <w:ind w:left="27" w:right="52" w:firstLine="417"/>
        <w:spacing w:before="82" w:line="276" w:lineRule="auto"/>
        <w:rPr>
          <w:rFonts w:ascii="SimSun" w:hAnsi="SimSun" w:eastAsia="SimSun" w:cs="SimSun"/>
          <w:sz w:val="20"/>
          <w:szCs w:val="20"/>
        </w:rPr>
      </w:pPr>
      <w:r>
        <w:rPr>
          <w:rFonts w:ascii="SimSun" w:hAnsi="SimSun" w:eastAsia="SimSun" w:cs="SimSun"/>
          <w:sz w:val="20"/>
          <w:szCs w:val="20"/>
          <w:spacing w:val="10"/>
        </w:rPr>
        <w:t>建筑企业认可项目部印章对外订立合同的，项目部印章的效力按企业公章或合同专用章</w:t>
      </w:r>
      <w:r>
        <w:rPr>
          <w:rFonts w:ascii="SimSun" w:hAnsi="SimSun" w:eastAsia="SimSun" w:cs="SimSun"/>
          <w:sz w:val="20"/>
          <w:szCs w:val="20"/>
          <w:spacing w:val="4"/>
        </w:rPr>
        <w:t xml:space="preserve"> </w:t>
      </w:r>
      <w:r>
        <w:rPr>
          <w:rFonts w:ascii="SimSun" w:hAnsi="SimSun" w:eastAsia="SimSun" w:cs="SimSun"/>
          <w:sz w:val="20"/>
          <w:szCs w:val="20"/>
          <w:spacing w:val="10"/>
        </w:rPr>
        <w:t>的效力处理，建筑企业对项目部印章不予认可的，权利人应举证证明该枚印章由该企业持有</w:t>
      </w:r>
      <w:r>
        <w:rPr>
          <w:rFonts w:ascii="SimSun" w:hAnsi="SimSun" w:eastAsia="SimSun" w:cs="SimSun"/>
          <w:sz w:val="20"/>
          <w:szCs w:val="20"/>
          <w:spacing w:val="2"/>
        </w:rPr>
        <w:t xml:space="preserve"> </w:t>
      </w:r>
      <w:r>
        <w:rPr>
          <w:rFonts w:ascii="SimSun" w:hAnsi="SimSun" w:eastAsia="SimSun" w:cs="SimSun"/>
          <w:sz w:val="20"/>
          <w:szCs w:val="20"/>
          <w:spacing w:val="9"/>
        </w:rPr>
        <w:t>并在其他具有公示效力的场合使用过，该枚印章具有代表企业缔约或结算的效力。</w:t>
      </w:r>
    </w:p>
    <w:p>
      <w:pPr>
        <w:ind w:left="23" w:right="52" w:firstLine="418"/>
        <w:spacing w:before="83" w:line="283" w:lineRule="auto"/>
        <w:rPr>
          <w:rFonts w:ascii="SimSun" w:hAnsi="SimSun" w:eastAsia="SimSun" w:cs="SimSun"/>
          <w:sz w:val="20"/>
          <w:szCs w:val="20"/>
        </w:rPr>
      </w:pPr>
      <w:r>
        <w:rPr>
          <w:rFonts w:ascii="SimSun" w:hAnsi="SimSun" w:eastAsia="SimSun" w:cs="SimSun"/>
          <w:sz w:val="20"/>
          <w:szCs w:val="20"/>
          <w:spacing w:val="10"/>
        </w:rPr>
        <w:t>对于材料收讫章、资料专用章，相对人依表见代理主张权利的，应当举证证明其依一般</w:t>
      </w:r>
      <w:r>
        <w:rPr>
          <w:rFonts w:ascii="SimSun" w:hAnsi="SimSun" w:eastAsia="SimSun" w:cs="SimSun"/>
          <w:sz w:val="20"/>
          <w:szCs w:val="20"/>
          <w:spacing w:val="8"/>
        </w:rPr>
        <w:t xml:space="preserve"> </w:t>
      </w:r>
      <w:r>
        <w:rPr>
          <w:rFonts w:ascii="SimSun" w:hAnsi="SimSun" w:eastAsia="SimSun" w:cs="SimSun"/>
          <w:sz w:val="20"/>
          <w:szCs w:val="20"/>
          <w:spacing w:val="10"/>
        </w:rPr>
        <w:t>交易习惯有理由相信该枚印章具有超出其表面记载的实际功能，或结合其他证据证明存在使</w:t>
      </w:r>
      <w:r>
        <w:rPr>
          <w:rFonts w:ascii="SimSun" w:hAnsi="SimSun" w:eastAsia="SimSun" w:cs="SimSun"/>
          <w:sz w:val="20"/>
          <w:szCs w:val="20"/>
          <w:spacing w:val="6"/>
        </w:rPr>
        <w:t xml:space="preserve"> </w:t>
      </w:r>
      <w:r>
        <w:rPr>
          <w:rFonts w:ascii="SimSun" w:hAnsi="SimSun" w:eastAsia="SimSun" w:cs="SimSun"/>
          <w:sz w:val="20"/>
          <w:szCs w:val="20"/>
          <w:spacing w:val="10"/>
        </w:rPr>
        <w:t>其相信行为人与企业存在事实上或法律上关联的理由，如有证据证明被告曾使用该枚印章进</w:t>
      </w:r>
      <w:r>
        <w:rPr>
          <w:rFonts w:ascii="SimSun" w:hAnsi="SimSun" w:eastAsia="SimSun" w:cs="SimSun"/>
          <w:sz w:val="20"/>
          <w:szCs w:val="20"/>
          <w:spacing w:val="6"/>
        </w:rPr>
        <w:t xml:space="preserve"> </w:t>
      </w:r>
      <w:r>
        <w:rPr>
          <w:rFonts w:ascii="SimSun" w:hAnsi="SimSun" w:eastAsia="SimSun" w:cs="SimSun"/>
          <w:sz w:val="20"/>
          <w:szCs w:val="20"/>
          <w:spacing w:val="8"/>
        </w:rPr>
        <w:t>行过对账、结算，等等。</w:t>
      </w:r>
    </w:p>
    <w:p>
      <w:pPr>
        <w:ind w:left="437"/>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49.  </w:t>
      </w:r>
      <w:r>
        <w:rPr>
          <w:rFonts w:ascii="SimSun" w:hAnsi="SimSun" w:eastAsia="SimSun" w:cs="SimSun"/>
          <w:sz w:val="20"/>
          <w:szCs w:val="20"/>
          <w:spacing w:val="7"/>
        </w:rPr>
        <w:t>【工地明示牌的效力】</w:t>
      </w:r>
    </w:p>
    <w:p>
      <w:pPr>
        <w:ind w:left="22" w:firstLine="422"/>
        <w:spacing w:before="82" w:line="283" w:lineRule="auto"/>
        <w:rPr>
          <w:rFonts w:ascii="SimSun" w:hAnsi="SimSun" w:eastAsia="SimSun" w:cs="SimSun"/>
          <w:sz w:val="20"/>
          <w:szCs w:val="20"/>
        </w:rPr>
      </w:pPr>
      <w:r>
        <w:rPr>
          <w:rFonts w:ascii="SimSun" w:hAnsi="SimSun" w:eastAsia="SimSun" w:cs="SimSun"/>
          <w:sz w:val="20"/>
          <w:szCs w:val="20"/>
          <w:spacing w:val="10"/>
        </w:rPr>
        <w:t>建设施工单位在建设工程施工现场比较明显的位置树立公告牌，公示承建单位或公示项</w:t>
      </w:r>
      <w:r>
        <w:rPr>
          <w:rFonts w:ascii="SimSun" w:hAnsi="SimSun" w:eastAsia="SimSun" w:cs="SimSun"/>
          <w:sz w:val="20"/>
          <w:szCs w:val="20"/>
          <w:spacing w:val="4"/>
        </w:rPr>
        <w:t xml:space="preserve"> </w:t>
      </w:r>
      <w:r>
        <w:rPr>
          <w:rFonts w:ascii="SimSun" w:hAnsi="SimSun" w:eastAsia="SimSun" w:cs="SimSun"/>
          <w:sz w:val="20"/>
          <w:szCs w:val="20"/>
          <w:spacing w:val="6"/>
        </w:rPr>
        <w:t>目管理人员范围，包括项目经理、质量监督员、材料员、安全员等。鉴于公示牌具有公示性，</w:t>
      </w:r>
      <w:r>
        <w:rPr>
          <w:rFonts w:ascii="SimSun" w:hAnsi="SimSun" w:eastAsia="SimSun" w:cs="SimSun"/>
          <w:sz w:val="20"/>
          <w:szCs w:val="20"/>
          <w:spacing w:val="13"/>
        </w:rPr>
        <w:t xml:space="preserve"> </w:t>
      </w:r>
      <w:r>
        <w:rPr>
          <w:rFonts w:ascii="SimSun" w:hAnsi="SimSun" w:eastAsia="SimSun" w:cs="SimSun"/>
          <w:sz w:val="20"/>
          <w:szCs w:val="20"/>
          <w:spacing w:val="10"/>
        </w:rPr>
        <w:t>且行为人是以挂牌单位名义实施交易行为，可以认定相对人有理由相信该挂牌单位为工程项</w:t>
      </w:r>
      <w:r>
        <w:rPr>
          <w:rFonts w:ascii="SimSun" w:hAnsi="SimSun" w:eastAsia="SimSun" w:cs="SimSun"/>
          <w:sz w:val="20"/>
          <w:szCs w:val="20"/>
          <w:spacing w:val="7"/>
        </w:rPr>
        <w:t xml:space="preserve"> </w:t>
      </w:r>
      <w:r>
        <w:rPr>
          <w:rFonts w:ascii="SimSun" w:hAnsi="SimSun" w:eastAsia="SimSun" w:cs="SimSun"/>
          <w:sz w:val="20"/>
          <w:szCs w:val="20"/>
          <w:spacing w:val="8"/>
        </w:rPr>
        <w:t>目的实际承包人以及交易相对人。</w:t>
      </w:r>
    </w:p>
    <w:p>
      <w:pPr>
        <w:ind w:left="443"/>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十、违约责任</w:t>
      </w:r>
    </w:p>
    <w:p>
      <w:pPr>
        <w:ind w:left="444"/>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9"/>
        </w:rPr>
        <w:t>50.  </w:t>
      </w:r>
      <w:r>
        <w:rPr>
          <w:rFonts w:ascii="SimSun" w:hAnsi="SimSun" w:eastAsia="SimSun" w:cs="SimSun"/>
          <w:sz w:val="20"/>
          <w:szCs w:val="20"/>
          <w:spacing w:val="9"/>
        </w:rPr>
        <w:t>【承包人逾期竣工，发包人能否要求承包人</w:t>
      </w:r>
      <w:r>
        <w:rPr>
          <w:rFonts w:ascii="SimSun" w:hAnsi="SimSun" w:eastAsia="SimSun" w:cs="SimSun"/>
          <w:sz w:val="20"/>
          <w:szCs w:val="20"/>
          <w:spacing w:val="8"/>
        </w:rPr>
        <w:t>赔付购房人的逾期交房违约金】</w:t>
      </w:r>
    </w:p>
    <w:p>
      <w:pPr>
        <w:ind w:left="22" w:right="52" w:firstLine="420"/>
        <w:spacing w:before="81" w:line="289" w:lineRule="auto"/>
        <w:rPr>
          <w:rFonts w:ascii="SimSun" w:hAnsi="SimSun" w:eastAsia="SimSun" w:cs="SimSun"/>
          <w:sz w:val="20"/>
          <w:szCs w:val="20"/>
        </w:rPr>
      </w:pPr>
      <w:r>
        <w:rPr>
          <w:rFonts w:ascii="SimSun" w:hAnsi="SimSun" w:eastAsia="SimSun" w:cs="SimSun"/>
          <w:sz w:val="20"/>
          <w:szCs w:val="20"/>
          <w:spacing w:val="10"/>
        </w:rPr>
        <w:t>承包人逾期竣工的，应当承担逾期竣工违约责任。建设工程施工合同通常会约定承包人</w:t>
      </w:r>
      <w:r>
        <w:rPr>
          <w:rFonts w:ascii="SimSun" w:hAnsi="SimSun" w:eastAsia="SimSun" w:cs="SimSun"/>
          <w:sz w:val="20"/>
          <w:szCs w:val="20"/>
          <w:spacing w:val="7"/>
        </w:rPr>
        <w:t xml:space="preserve"> </w:t>
      </w:r>
      <w:r>
        <w:rPr>
          <w:rFonts w:ascii="SimSun" w:hAnsi="SimSun" w:eastAsia="SimSun" w:cs="SimSun"/>
          <w:sz w:val="20"/>
          <w:szCs w:val="20"/>
          <w:spacing w:val="10"/>
        </w:rPr>
        <w:t>按工程总价款的一定比例或按逾期竣工天数赔偿发包人损失。实践中，发包人还会要求承包</w:t>
      </w:r>
      <w:r>
        <w:rPr>
          <w:rFonts w:ascii="SimSun" w:hAnsi="SimSun" w:eastAsia="SimSun" w:cs="SimSun"/>
          <w:sz w:val="20"/>
          <w:szCs w:val="20"/>
          <w:spacing w:val="7"/>
        </w:rPr>
        <w:t xml:space="preserve"> </w:t>
      </w:r>
      <w:r>
        <w:rPr>
          <w:rFonts w:ascii="SimSun" w:hAnsi="SimSun" w:eastAsia="SimSun" w:cs="SimSun"/>
          <w:sz w:val="20"/>
          <w:szCs w:val="20"/>
          <w:spacing w:val="10"/>
        </w:rPr>
        <w:t>人承担其赔偿给购房人的逾期交房违约金。该逾期交房违约金是因逾期竣工给发包人造成的</w:t>
      </w:r>
      <w:r>
        <w:rPr>
          <w:rFonts w:ascii="SimSun" w:hAnsi="SimSun" w:eastAsia="SimSun" w:cs="SimSun"/>
          <w:sz w:val="20"/>
          <w:szCs w:val="20"/>
          <w:spacing w:val="7"/>
        </w:rPr>
        <w:t xml:space="preserve"> </w:t>
      </w:r>
      <w:r>
        <w:rPr>
          <w:rFonts w:ascii="SimSun" w:hAnsi="SimSun" w:eastAsia="SimSun" w:cs="SimSun"/>
          <w:sz w:val="20"/>
          <w:szCs w:val="20"/>
          <w:spacing w:val="10"/>
        </w:rPr>
        <w:t>损失，原则上应由承包人赔偿。但如果建设工程施工合同约定了逾期竣工违约金（罚金</w:t>
      </w:r>
      <w:r>
        <w:rPr>
          <w:rFonts w:ascii="SimSun" w:hAnsi="SimSun" w:eastAsia="SimSun" w:cs="SimSun"/>
          <w:sz w:val="20"/>
          <w:szCs w:val="20"/>
          <w:spacing w:val="13"/>
        </w:rPr>
        <w:t>），</w:t>
      </w:r>
      <w:r>
        <w:rPr>
          <w:rFonts w:ascii="SimSun" w:hAnsi="SimSun" w:eastAsia="SimSun" w:cs="SimSun"/>
          <w:sz w:val="20"/>
          <w:szCs w:val="20"/>
          <w:spacing w:val="1"/>
        </w:rPr>
        <w:t xml:space="preserve"> </w:t>
      </w:r>
      <w:r>
        <w:rPr>
          <w:rFonts w:ascii="SimSun" w:hAnsi="SimSun" w:eastAsia="SimSun" w:cs="SimSun"/>
          <w:sz w:val="20"/>
          <w:szCs w:val="20"/>
          <w:spacing w:val="10"/>
        </w:rPr>
        <w:t>只有当逾期竣工违约金不足以填补发包人因逾期竣工所遭受的损失（包括赔偿购房人的逾期</w:t>
      </w:r>
      <w:r>
        <w:rPr>
          <w:rFonts w:ascii="SimSun" w:hAnsi="SimSun" w:eastAsia="SimSun" w:cs="SimSun"/>
          <w:sz w:val="20"/>
          <w:szCs w:val="20"/>
          <w:spacing w:val="7"/>
        </w:rPr>
        <w:t xml:space="preserve"> </w:t>
      </w:r>
      <w:r>
        <w:rPr>
          <w:rFonts w:ascii="SimSun" w:hAnsi="SimSun" w:eastAsia="SimSun" w:cs="SimSun"/>
          <w:sz w:val="20"/>
          <w:szCs w:val="20"/>
          <w:spacing w:val="9"/>
        </w:rPr>
        <w:t>交房违约金）时，发包人才有权要求承包人承担超出逾期竣工违约金部分的损失。</w:t>
      </w:r>
    </w:p>
    <w:p>
      <w:pPr>
        <w:ind w:left="444"/>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51.  </w:t>
      </w:r>
      <w:r>
        <w:rPr>
          <w:rFonts w:ascii="SimSun" w:hAnsi="SimSun" w:eastAsia="SimSun" w:cs="SimSun"/>
          <w:sz w:val="20"/>
          <w:szCs w:val="20"/>
          <w:spacing w:val="8"/>
        </w:rPr>
        <w:t>【发包人欠付工程款的，承包人是否有权拒绝交付工程】</w:t>
      </w:r>
    </w:p>
    <w:p>
      <w:pPr>
        <w:ind w:left="22" w:right="52" w:firstLine="420"/>
        <w:spacing w:before="82" w:line="283" w:lineRule="auto"/>
        <w:rPr>
          <w:rFonts w:ascii="SimSun" w:hAnsi="SimSun" w:eastAsia="SimSun" w:cs="SimSun"/>
          <w:sz w:val="20"/>
          <w:szCs w:val="20"/>
        </w:rPr>
      </w:pPr>
      <w:r>
        <w:rPr>
          <w:rFonts w:ascii="SimSun" w:hAnsi="SimSun" w:eastAsia="SimSun" w:cs="SimSun"/>
          <w:sz w:val="20"/>
          <w:szCs w:val="20"/>
          <w:spacing w:val="10"/>
        </w:rPr>
        <w:t>法律已赋予承包人建设工程价款优先受偿权，工程竣工验收合格后，承包人以发包人拖</w:t>
      </w:r>
      <w:r>
        <w:rPr>
          <w:rFonts w:ascii="SimSun" w:hAnsi="SimSun" w:eastAsia="SimSun" w:cs="SimSun"/>
          <w:sz w:val="20"/>
          <w:szCs w:val="20"/>
          <w:spacing w:val="6"/>
        </w:rPr>
        <w:t xml:space="preserve"> </w:t>
      </w:r>
      <w:r>
        <w:rPr>
          <w:rFonts w:ascii="SimSun" w:hAnsi="SimSun" w:eastAsia="SimSun" w:cs="SimSun"/>
          <w:sz w:val="20"/>
          <w:szCs w:val="20"/>
          <w:spacing w:val="10"/>
        </w:rPr>
        <w:t>延结算或欠付工程款为由拒绝交付工程的，一般不予支持，承包人仍应及时交付工程，再通</w:t>
      </w:r>
      <w:r>
        <w:rPr>
          <w:rFonts w:ascii="SimSun" w:hAnsi="SimSun" w:eastAsia="SimSun" w:cs="SimSun"/>
          <w:sz w:val="20"/>
          <w:szCs w:val="20"/>
          <w:spacing w:val="7"/>
        </w:rPr>
        <w:t xml:space="preserve"> </w:t>
      </w:r>
      <w:r>
        <w:rPr>
          <w:rFonts w:ascii="SimSun" w:hAnsi="SimSun" w:eastAsia="SimSun" w:cs="SimSun"/>
          <w:sz w:val="20"/>
          <w:szCs w:val="20"/>
          <w:spacing w:val="10"/>
        </w:rPr>
        <w:t>过行使建设工程价款优先受偿权的方式追索工程欠款。如承包人拒绝向发包人交付工程，仍</w:t>
      </w:r>
      <w:r>
        <w:rPr>
          <w:rFonts w:ascii="SimSun" w:hAnsi="SimSun" w:eastAsia="SimSun" w:cs="SimSun"/>
          <w:sz w:val="20"/>
          <w:szCs w:val="20"/>
          <w:spacing w:val="7"/>
        </w:rPr>
        <w:t xml:space="preserve"> </w:t>
      </w:r>
      <w:r>
        <w:rPr>
          <w:rFonts w:ascii="SimSun" w:hAnsi="SimSun" w:eastAsia="SimSun" w:cs="SimSun"/>
          <w:sz w:val="20"/>
          <w:szCs w:val="20"/>
          <w:spacing w:val="8"/>
        </w:rPr>
        <w:t>应承担相应的违约责任。</w:t>
      </w:r>
    </w:p>
    <w:p>
      <w:pPr>
        <w:spacing w:line="283" w:lineRule="auto"/>
        <w:sectPr>
          <w:footerReference w:type="default" r:id="rId26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979"/>
        <w:spacing w:before="113" w:line="228" w:lineRule="auto"/>
        <w:outlineLvl w:val="0"/>
        <w:rPr>
          <w:rFonts w:ascii="SimHei" w:hAnsi="SimHei" w:eastAsia="SimHei" w:cs="SimHei"/>
          <w:sz w:val="35"/>
          <w:szCs w:val="35"/>
        </w:rPr>
      </w:pPr>
      <w:bookmarkStart w:name="bookmark156" w:id="157"/>
      <w:bookmarkEnd w:id="157"/>
      <w:bookmarkStart w:name="bookmark157" w:id="158"/>
      <w:bookmarkEnd w:id="158"/>
      <w:bookmarkStart w:name="bookmark158" w:id="159"/>
      <w:bookmarkEnd w:id="159"/>
      <w:r>
        <w:rPr>
          <w:rFonts w:ascii="SimHei" w:hAnsi="SimHei" w:eastAsia="SimHei" w:cs="SimHei"/>
          <w:sz w:val="35"/>
          <w:szCs w:val="35"/>
          <w:spacing w:val="7"/>
        </w:rPr>
        <w:t>十、广东省法院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（一）广东省高级人民法院</w:t>
      </w:r>
    </w:p>
    <w:p>
      <w:pPr>
        <w:ind w:left="3500" w:right="9" w:hanging="3444"/>
        <w:spacing w:before="238" w:line="23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10.1.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广东省高级人民法院关于审理建设工程合同纠</w:t>
      </w:r>
      <w:r>
        <w:rPr>
          <w:rFonts w:ascii="SimHei" w:hAnsi="SimHei" w:eastAsia="SimHei" w:cs="SimHei"/>
          <w:sz w:val="30"/>
          <w:szCs w:val="30"/>
          <w:spacing w:val="-3"/>
        </w:rPr>
        <w:t>纷案件疑难</w:t>
      </w:r>
      <w:r>
        <w:rPr>
          <w:rFonts w:ascii="SimHei" w:hAnsi="SimHei" w:eastAsia="SimHei" w:cs="SimHei"/>
          <w:sz w:val="30"/>
          <w:szCs w:val="30"/>
        </w:rPr>
        <w:t xml:space="preserve"> </w:t>
      </w:r>
      <w:r>
        <w:rPr>
          <w:rFonts w:ascii="SimHei" w:hAnsi="SimHei" w:eastAsia="SimHei" w:cs="SimHei"/>
          <w:sz w:val="30"/>
          <w:szCs w:val="30"/>
          <w:spacing w:val="-6"/>
        </w:rPr>
        <w:t>问题的解答</w:t>
      </w:r>
    </w:p>
    <w:p>
      <w:pPr>
        <w:ind w:left="3213"/>
        <w:spacing w:before="168" w:line="232" w:lineRule="auto"/>
        <w:rPr>
          <w:rFonts w:ascii="FangSong" w:hAnsi="FangSong" w:eastAsia="FangSong" w:cs="FangSong"/>
          <w:sz w:val="20"/>
          <w:szCs w:val="20"/>
        </w:rPr>
      </w:pPr>
      <w:r>
        <w:rPr>
          <w:rFonts w:ascii="FangSong" w:hAnsi="FangSong" w:eastAsia="FangSong" w:cs="FangSong"/>
          <w:sz w:val="20"/>
          <w:szCs w:val="20"/>
          <w:spacing w:val="5"/>
        </w:rPr>
        <w:t>粤高法〔</w:t>
      </w:r>
      <w:r>
        <w:rPr>
          <w:rFonts w:ascii="Times New Roman" w:hAnsi="Times New Roman" w:eastAsia="Times New Roman" w:cs="Times New Roman"/>
          <w:sz w:val="20"/>
          <w:szCs w:val="20"/>
          <w:spacing w:val="5"/>
        </w:rPr>
        <w:t>2017</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151</w:t>
      </w:r>
      <w:r>
        <w:rPr>
          <w:rFonts w:ascii="Times New Roman" w:hAnsi="Times New Roman" w:eastAsia="Times New Roman" w:cs="Times New Roman"/>
          <w:sz w:val="20"/>
          <w:szCs w:val="20"/>
          <w:spacing w:val="24"/>
        </w:rPr>
        <w:t xml:space="preserve"> </w:t>
      </w:r>
      <w:r>
        <w:rPr>
          <w:rFonts w:ascii="FangSong" w:hAnsi="FangSong" w:eastAsia="FangSong" w:cs="FangSong"/>
          <w:sz w:val="20"/>
          <w:szCs w:val="20"/>
          <w:spacing w:val="5"/>
        </w:rPr>
        <w:t>号</w:t>
      </w:r>
    </w:p>
    <w:p>
      <w:pPr>
        <w:ind w:left="30" w:right="2" w:firstLine="421"/>
        <w:spacing w:before="77" w:line="266"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2017</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3"/>
        </w:rPr>
        <w:t>19  </w:t>
      </w:r>
      <w:r>
        <w:rPr>
          <w:rFonts w:ascii="FangSong" w:hAnsi="FangSong" w:eastAsia="FangSong" w:cs="FangSong"/>
          <w:sz w:val="20"/>
          <w:szCs w:val="20"/>
          <w:spacing w:val="3"/>
        </w:rPr>
        <w:t>日公布；根据粤高法〔</w:t>
      </w:r>
      <w:r>
        <w:rPr>
          <w:rFonts w:ascii="Times New Roman" w:hAnsi="Times New Roman" w:eastAsia="Times New Roman" w:cs="Times New Roman"/>
          <w:sz w:val="20"/>
          <w:szCs w:val="20"/>
          <w:spacing w:val="3"/>
        </w:rPr>
        <w:t>2020</w:t>
      </w: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132</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2"/>
        </w:rPr>
        <w:t>号《广东省高级人民法院关于废止部</w:t>
      </w:r>
      <w:r>
        <w:rPr>
          <w:rFonts w:ascii="FangSong" w:hAnsi="FangSong" w:eastAsia="FangSong" w:cs="FangSong"/>
          <w:sz w:val="20"/>
          <w:szCs w:val="20"/>
        </w:rPr>
        <w:t xml:space="preserve"> </w:t>
      </w:r>
      <w:r>
        <w:rPr>
          <w:rFonts w:ascii="FangSong" w:hAnsi="FangSong" w:eastAsia="FangSong" w:cs="FangSong"/>
          <w:sz w:val="20"/>
          <w:szCs w:val="20"/>
          <w:spacing w:val="-1"/>
        </w:rPr>
        <w:t>分审判业务文件的决定》，</w:t>
      </w:r>
      <w:r>
        <w:rPr>
          <w:rFonts w:ascii="FangSong" w:hAnsi="FangSong" w:eastAsia="FangSong" w:cs="FangSong"/>
          <w:sz w:val="20"/>
          <w:szCs w:val="20"/>
          <w:spacing w:val="-26"/>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1"/>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  </w:t>
      </w:r>
      <w:r>
        <w:rPr>
          <w:rFonts w:ascii="FangSong" w:hAnsi="FangSong" w:eastAsia="FangSong" w:cs="FangSong"/>
          <w:sz w:val="20"/>
          <w:szCs w:val="20"/>
          <w:spacing w:val="-1"/>
        </w:rPr>
        <w:t>日废止）</w:t>
      </w:r>
    </w:p>
    <w:p>
      <w:pPr>
        <w:ind w:left="25" w:firstLine="419"/>
        <w:spacing w:before="234" w:line="283" w:lineRule="auto"/>
        <w:jc w:val="both"/>
        <w:rPr>
          <w:rFonts w:ascii="SimSun" w:hAnsi="SimSun" w:eastAsia="SimSun" w:cs="SimSun"/>
          <w:sz w:val="20"/>
          <w:szCs w:val="20"/>
        </w:rPr>
      </w:pPr>
      <w:r>
        <w:rPr>
          <w:rFonts w:ascii="SimSun" w:hAnsi="SimSun" w:eastAsia="SimSun" w:cs="SimSun"/>
          <w:sz w:val="20"/>
          <w:szCs w:val="20"/>
          <w:spacing w:val="10"/>
        </w:rPr>
        <w:t>为统一建设工程合同纠纷案件的审理标准，根据《中华人民共和国合同法》（以下简称</w:t>
      </w:r>
      <w:r>
        <w:rPr>
          <w:rFonts w:ascii="SimSun" w:hAnsi="SimSun" w:eastAsia="SimSun" w:cs="SimSun"/>
          <w:sz w:val="20"/>
          <w:szCs w:val="20"/>
          <w:spacing w:val="4"/>
        </w:rPr>
        <w:t xml:space="preserve"> </w:t>
      </w:r>
      <w:r>
        <w:rPr>
          <w:rFonts w:ascii="SimSun" w:hAnsi="SimSun" w:eastAsia="SimSun" w:cs="SimSun"/>
          <w:sz w:val="20"/>
          <w:szCs w:val="20"/>
          <w:spacing w:val="9"/>
        </w:rPr>
        <w:t>《合同法》</w:t>
      </w:r>
      <w:r>
        <w:rPr>
          <w:rFonts w:ascii="SimSun" w:hAnsi="SimSun" w:eastAsia="SimSun" w:cs="SimSun"/>
          <w:sz w:val="20"/>
          <w:szCs w:val="20"/>
          <w:spacing w:val="-59"/>
        </w:rPr>
        <w:t xml:space="preserve"> </w:t>
      </w:r>
      <w:r>
        <w:rPr>
          <w:rFonts w:ascii="SimSun" w:hAnsi="SimSun" w:eastAsia="SimSun" w:cs="SimSun"/>
          <w:sz w:val="20"/>
          <w:szCs w:val="20"/>
          <w:spacing w:val="9"/>
        </w:rPr>
        <w:t>）及《最高人民法院关于审理建设工程施工合同纠纷案件</w:t>
      </w:r>
      <w:r>
        <w:rPr>
          <w:rFonts w:ascii="SimSun" w:hAnsi="SimSun" w:eastAsia="SimSun" w:cs="SimSun"/>
          <w:sz w:val="20"/>
          <w:szCs w:val="20"/>
          <w:spacing w:val="8"/>
        </w:rPr>
        <w:t>适用法律问题的解释》</w:t>
      </w:r>
      <w:r>
        <w:rPr>
          <w:rFonts w:ascii="SimSun" w:hAnsi="SimSun" w:eastAsia="SimSun" w:cs="SimSun"/>
          <w:sz w:val="20"/>
          <w:szCs w:val="20"/>
        </w:rPr>
        <w:t xml:space="preserve"> </w:t>
      </w:r>
      <w:r>
        <w:rPr>
          <w:rFonts w:ascii="SimSun" w:hAnsi="SimSun" w:eastAsia="SimSun" w:cs="SimSun"/>
          <w:sz w:val="20"/>
          <w:szCs w:val="20"/>
          <w:spacing w:val="9"/>
        </w:rPr>
        <w:t>（以下简称《建设工程司法解释》</w:t>
      </w:r>
      <w:r>
        <w:rPr>
          <w:rFonts w:ascii="SimSun" w:hAnsi="SimSun" w:eastAsia="SimSun" w:cs="SimSun"/>
          <w:sz w:val="20"/>
          <w:szCs w:val="20"/>
          <w:spacing w:val="-56"/>
        </w:rPr>
        <w:t xml:space="preserve"> </w:t>
      </w:r>
      <w:r>
        <w:rPr>
          <w:rFonts w:ascii="SimSun" w:hAnsi="SimSun" w:eastAsia="SimSun" w:cs="SimSun"/>
          <w:sz w:val="20"/>
          <w:szCs w:val="20"/>
          <w:spacing w:val="9"/>
        </w:rPr>
        <w:t>）等相关法律的规定，结合我省法院审判工作实际，提出</w:t>
      </w:r>
      <w:r>
        <w:rPr>
          <w:rFonts w:ascii="SimSun" w:hAnsi="SimSun" w:eastAsia="SimSun" w:cs="SimSun"/>
          <w:sz w:val="20"/>
          <w:szCs w:val="20"/>
        </w:rPr>
        <w:t xml:space="preserve"> </w:t>
      </w:r>
      <w:r>
        <w:rPr>
          <w:rFonts w:ascii="SimSun" w:hAnsi="SimSun" w:eastAsia="SimSun" w:cs="SimSun"/>
          <w:sz w:val="20"/>
          <w:szCs w:val="20"/>
          <w:spacing w:val="6"/>
        </w:rPr>
        <w:t>如下解答意见：</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一、合同效力</w:t>
      </w:r>
    </w:p>
    <w:p>
      <w:pPr>
        <w:ind w:left="447"/>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建设工程依法必须进行招标的范围如何确定</w:t>
      </w:r>
    </w:p>
    <w:p>
      <w:pPr>
        <w:ind w:left="21" w:firstLine="423"/>
        <w:spacing w:before="81" w:line="287" w:lineRule="auto"/>
        <w:jc w:val="both"/>
        <w:rPr>
          <w:rFonts w:ascii="SimSun" w:hAnsi="SimSun" w:eastAsia="SimSun" w:cs="SimSun"/>
          <w:sz w:val="20"/>
          <w:szCs w:val="20"/>
        </w:rPr>
      </w:pPr>
      <w:r>
        <w:rPr>
          <w:rFonts w:ascii="SimSun" w:hAnsi="SimSun" w:eastAsia="SimSun" w:cs="SimSun"/>
          <w:sz w:val="20"/>
          <w:szCs w:val="20"/>
          <w:spacing w:val="10"/>
        </w:rPr>
        <w:t>工程建设项目包括项目的施工、勘察、设计、监理以及与工程建设有关的重要设备、材</w:t>
      </w:r>
      <w:r>
        <w:rPr>
          <w:rFonts w:ascii="SimSun" w:hAnsi="SimSun" w:eastAsia="SimSun" w:cs="SimSun"/>
          <w:sz w:val="20"/>
          <w:szCs w:val="20"/>
          <w:spacing w:val="4"/>
        </w:rPr>
        <w:t xml:space="preserve"> </w:t>
      </w:r>
      <w:r>
        <w:rPr>
          <w:rFonts w:ascii="SimSun" w:hAnsi="SimSun" w:eastAsia="SimSun" w:cs="SimSun"/>
          <w:sz w:val="20"/>
          <w:szCs w:val="20"/>
          <w:spacing w:val="10"/>
        </w:rPr>
        <w:t>料等的采购，符合《中华人民共和国招标投标法》第三条第一款规定的三种条件之一，并达</w:t>
      </w:r>
      <w:r>
        <w:rPr>
          <w:rFonts w:ascii="SimSun" w:hAnsi="SimSun" w:eastAsia="SimSun" w:cs="SimSun"/>
          <w:sz w:val="20"/>
          <w:szCs w:val="20"/>
          <w:spacing w:val="8"/>
        </w:rPr>
        <w:t xml:space="preserve"> </w:t>
      </w:r>
      <w:r>
        <w:rPr>
          <w:rFonts w:ascii="SimSun" w:hAnsi="SimSun" w:eastAsia="SimSun" w:cs="SimSun"/>
          <w:sz w:val="20"/>
          <w:szCs w:val="20"/>
          <w:spacing w:val="10"/>
        </w:rPr>
        <w:t>到《工程建设项目招标范围和规模标准规定》的相应范围和标准，应依法进行招标。但根据</w:t>
      </w:r>
      <w:r>
        <w:rPr>
          <w:rFonts w:ascii="SimSun" w:hAnsi="SimSun" w:eastAsia="SimSun" w:cs="SimSun"/>
          <w:sz w:val="20"/>
          <w:szCs w:val="20"/>
          <w:spacing w:val="8"/>
        </w:rPr>
        <w:t xml:space="preserve"> </w:t>
      </w:r>
      <w:r>
        <w:rPr>
          <w:rFonts w:ascii="SimSun" w:hAnsi="SimSun" w:eastAsia="SimSun" w:cs="SimSun"/>
          <w:sz w:val="20"/>
          <w:szCs w:val="20"/>
          <w:spacing w:val="9"/>
        </w:rPr>
        <w:t>国务院《关于促进建筑业持续健康发展的意见》</w:t>
      </w:r>
      <w:r>
        <w:rPr>
          <w:rFonts w:ascii="SimSun" w:hAnsi="SimSun" w:eastAsia="SimSun" w:cs="SimSun"/>
          <w:sz w:val="20"/>
          <w:szCs w:val="20"/>
          <w:spacing w:val="-78"/>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2017</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年第</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19</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号</w:t>
      </w:r>
      <w:r>
        <w:rPr>
          <w:rFonts w:ascii="SimSun" w:hAnsi="SimSun" w:eastAsia="SimSun" w:cs="SimSun"/>
          <w:sz w:val="20"/>
          <w:szCs w:val="20"/>
          <w:spacing w:val="-4"/>
        </w:rPr>
        <w:t>）</w:t>
      </w:r>
      <w:r>
        <w:rPr>
          <w:rFonts w:ascii="SimSun" w:hAnsi="SimSun" w:eastAsia="SimSun" w:cs="SimSun"/>
          <w:sz w:val="20"/>
          <w:szCs w:val="20"/>
          <w:spacing w:val="-59"/>
        </w:rPr>
        <w:t xml:space="preserve"> </w:t>
      </w:r>
      <w:r>
        <w:rPr>
          <w:rFonts w:ascii="SimSun" w:hAnsi="SimSun" w:eastAsia="SimSun" w:cs="SimSun"/>
          <w:sz w:val="20"/>
          <w:szCs w:val="20"/>
          <w:spacing w:val="-4"/>
        </w:rPr>
        <w:t>，</w:t>
      </w:r>
      <w:r>
        <w:rPr>
          <w:rFonts w:ascii="SimSun" w:hAnsi="SimSun" w:eastAsia="SimSun" w:cs="SimSun"/>
          <w:sz w:val="20"/>
          <w:szCs w:val="20"/>
          <w:spacing w:val="8"/>
        </w:rPr>
        <w:t>在民间投资的建设工</w:t>
      </w:r>
      <w:r>
        <w:rPr>
          <w:rFonts w:ascii="SimSun" w:hAnsi="SimSun" w:eastAsia="SimSun" w:cs="SimSun"/>
          <w:sz w:val="20"/>
          <w:szCs w:val="20"/>
        </w:rPr>
        <w:t xml:space="preserve"> </w:t>
      </w:r>
      <w:r>
        <w:rPr>
          <w:rFonts w:ascii="SimSun" w:hAnsi="SimSun" w:eastAsia="SimSun" w:cs="SimSun"/>
          <w:sz w:val="20"/>
          <w:szCs w:val="20"/>
          <w:spacing w:val="9"/>
        </w:rPr>
        <w:t>程项目中，可由建设单位自主决定发包方式。</w:t>
      </w:r>
    </w:p>
    <w:p>
      <w:pPr>
        <w:ind w:left="439"/>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家庭室内装修和农村建房合同的效力如何认定</w:t>
      </w:r>
    </w:p>
    <w:p>
      <w:pPr>
        <w:ind w:left="23"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家庭室内装修和农村、建制镇、集镇规划区内自建低层住宅（二层以下、含两层）、建</w:t>
      </w:r>
      <w:r>
        <w:rPr>
          <w:rFonts w:ascii="SimSun" w:hAnsi="SimSun" w:eastAsia="SimSun" w:cs="SimSun"/>
          <w:sz w:val="20"/>
          <w:szCs w:val="20"/>
          <w:spacing w:val="5"/>
        </w:rPr>
        <w:t xml:space="preserve"> </w:t>
      </w:r>
      <w:r>
        <w:rPr>
          <w:rFonts w:ascii="SimSun" w:hAnsi="SimSun" w:eastAsia="SimSun" w:cs="SimSun"/>
          <w:sz w:val="20"/>
          <w:szCs w:val="20"/>
          <w:spacing w:val="6"/>
        </w:rPr>
        <w:t>设工程投资额在</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6"/>
        </w:rPr>
        <w:t>30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万元以下或者建筑面积在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300 </w:t>
      </w:r>
      <w:r>
        <w:rPr>
          <w:rFonts w:ascii="SimSun" w:hAnsi="SimSun" w:eastAsia="SimSun" w:cs="SimSun"/>
          <w:sz w:val="20"/>
          <w:szCs w:val="20"/>
          <w:spacing w:val="6"/>
        </w:rPr>
        <w:t>平方米以下的合同纠纷，当事人以施工人没</w:t>
      </w:r>
      <w:r>
        <w:rPr>
          <w:rFonts w:ascii="SimSun" w:hAnsi="SimSun" w:eastAsia="SimSun" w:cs="SimSun"/>
          <w:sz w:val="20"/>
          <w:szCs w:val="20"/>
        </w:rPr>
        <w:t xml:space="preserve"> </w:t>
      </w:r>
      <w:r>
        <w:rPr>
          <w:rFonts w:ascii="SimSun" w:hAnsi="SimSun" w:eastAsia="SimSun" w:cs="SimSun"/>
          <w:sz w:val="20"/>
          <w:szCs w:val="20"/>
          <w:spacing w:val="9"/>
        </w:rPr>
        <w:t>有施工资质而主张合同无效的，一般不予支</w:t>
      </w:r>
      <w:r>
        <w:rPr>
          <w:rFonts w:ascii="SimSun" w:hAnsi="SimSun" w:eastAsia="SimSun" w:cs="SimSun"/>
          <w:sz w:val="20"/>
          <w:szCs w:val="20"/>
          <w:spacing w:val="8"/>
        </w:rPr>
        <w:t>持。</w:t>
      </w:r>
    </w:p>
    <w:p>
      <w:pPr>
        <w:ind w:left="437"/>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  </w:t>
      </w:r>
      <w:r>
        <w:rPr>
          <w:rFonts w:ascii="SimSun" w:hAnsi="SimSun" w:eastAsia="SimSun" w:cs="SimSun"/>
          <w:sz w:val="20"/>
          <w:szCs w:val="20"/>
          <w14:textOutline w14:w="3795" w14:cap="sq" w14:cmpd="sng">
            <w14:solidFill>
              <w14:srgbClr w14:val="000000"/>
            </w14:solidFill>
            <w14:prstDash w14:val="solid"/>
            <w14:bevel/>
          </w14:textOutline>
          <w:spacing w:val="9"/>
        </w:rPr>
        <w:t>施工许可证是否影响建设工程施工合同的效力认定</w:t>
      </w:r>
    </w:p>
    <w:p>
      <w:pPr>
        <w:ind w:left="24" w:firstLine="420"/>
        <w:spacing w:before="81" w:line="264" w:lineRule="auto"/>
        <w:rPr>
          <w:rFonts w:ascii="SimSun" w:hAnsi="SimSun" w:eastAsia="SimSun" w:cs="SimSun"/>
          <w:sz w:val="20"/>
          <w:szCs w:val="20"/>
        </w:rPr>
      </w:pPr>
      <w:r>
        <w:rPr>
          <w:rFonts w:ascii="SimSun" w:hAnsi="SimSun" w:eastAsia="SimSun" w:cs="SimSun"/>
          <w:sz w:val="20"/>
          <w:szCs w:val="20"/>
          <w:spacing w:val="10"/>
        </w:rPr>
        <w:t>建设工程施工许可证是行政主管部门对建设施工行为的行政管理措施，发包人未依法领</w:t>
      </w:r>
      <w:r>
        <w:rPr>
          <w:rFonts w:ascii="SimSun" w:hAnsi="SimSun" w:eastAsia="SimSun" w:cs="SimSun"/>
          <w:sz w:val="20"/>
          <w:szCs w:val="20"/>
          <w:spacing w:val="4"/>
        </w:rPr>
        <w:t xml:space="preserve"> </w:t>
      </w:r>
      <w:r>
        <w:rPr>
          <w:rFonts w:ascii="SimSun" w:hAnsi="SimSun" w:eastAsia="SimSun" w:cs="SimSun"/>
          <w:sz w:val="20"/>
          <w:szCs w:val="20"/>
          <w:spacing w:val="9"/>
        </w:rPr>
        <w:t>取施工许可证的，不影响当事人签订的建设工程施工合同效力。</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发包人或承包人能否按照承揽合同的规定解除建设工程合同</w:t>
      </w:r>
    </w:p>
    <w:p>
      <w:pPr>
        <w:ind w:left="23" w:firstLine="422"/>
        <w:spacing w:before="82" w:line="277" w:lineRule="auto"/>
        <w:jc w:val="both"/>
        <w:rPr>
          <w:rFonts w:ascii="SimSun" w:hAnsi="SimSun" w:eastAsia="SimSun" w:cs="SimSun"/>
          <w:sz w:val="20"/>
          <w:szCs w:val="20"/>
        </w:rPr>
      </w:pPr>
      <w:r>
        <w:rPr>
          <w:rFonts w:ascii="SimSun" w:hAnsi="SimSun" w:eastAsia="SimSun" w:cs="SimSun"/>
          <w:sz w:val="20"/>
          <w:szCs w:val="20"/>
          <w:spacing w:val="10"/>
        </w:rPr>
        <w:t>发包人或承包人行使建设工程合同的解除权应符合《建设工程司法解释》第八条和第九</w:t>
      </w:r>
      <w:r>
        <w:rPr>
          <w:rFonts w:ascii="SimSun" w:hAnsi="SimSun" w:eastAsia="SimSun" w:cs="SimSun"/>
          <w:sz w:val="20"/>
          <w:szCs w:val="20"/>
          <w:spacing w:val="4"/>
        </w:rPr>
        <w:t xml:space="preserve"> </w:t>
      </w:r>
      <w:r>
        <w:rPr>
          <w:rFonts w:ascii="SimSun" w:hAnsi="SimSun" w:eastAsia="SimSun" w:cs="SimSun"/>
          <w:sz w:val="20"/>
          <w:szCs w:val="20"/>
          <w:spacing w:val="10"/>
        </w:rPr>
        <w:t>条的规定，其以《合同法》第二百六十八条和第二百八十七条规定为依据主张随时解除施工</w:t>
      </w:r>
      <w:r>
        <w:rPr>
          <w:rFonts w:ascii="SimSun" w:hAnsi="SimSun" w:eastAsia="SimSun" w:cs="SimSun"/>
          <w:sz w:val="20"/>
          <w:szCs w:val="20"/>
          <w:spacing w:val="6"/>
        </w:rPr>
        <w:t xml:space="preserve"> </w:t>
      </w:r>
      <w:r>
        <w:rPr>
          <w:rFonts w:ascii="SimSun" w:hAnsi="SimSun" w:eastAsia="SimSun" w:cs="SimSun"/>
          <w:sz w:val="20"/>
          <w:szCs w:val="20"/>
          <w:spacing w:val="8"/>
        </w:rPr>
        <w:t>合同的，不予支持，合同另有约定的除外。</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一、二审对建设工程合同效力认定不一致，二审应如何处理</w:t>
      </w:r>
    </w:p>
    <w:p>
      <w:pPr>
        <w:ind w:left="23" w:firstLine="422"/>
        <w:spacing w:before="81" w:line="287" w:lineRule="auto"/>
        <w:rPr>
          <w:rFonts w:ascii="SimSun" w:hAnsi="SimSun" w:eastAsia="SimSun" w:cs="SimSun"/>
          <w:sz w:val="20"/>
          <w:szCs w:val="20"/>
        </w:rPr>
      </w:pPr>
      <w:r>
        <w:rPr>
          <w:rFonts w:ascii="SimSun" w:hAnsi="SimSun" w:eastAsia="SimSun" w:cs="SimSun"/>
          <w:sz w:val="20"/>
          <w:szCs w:val="20"/>
          <w:spacing w:val="10"/>
        </w:rPr>
        <w:t>一、二审对建设工程合同效力认定不一致的，二审法院可以释明当事人变更诉讼请求。</w:t>
      </w:r>
      <w:r>
        <w:rPr>
          <w:rFonts w:ascii="SimSun" w:hAnsi="SimSun" w:eastAsia="SimSun" w:cs="SimSun"/>
          <w:sz w:val="20"/>
          <w:szCs w:val="20"/>
          <w:spacing w:val="4"/>
        </w:rPr>
        <w:t xml:space="preserve"> </w:t>
      </w:r>
      <w:r>
        <w:rPr>
          <w:rFonts w:ascii="SimSun" w:hAnsi="SimSun" w:eastAsia="SimSun" w:cs="SimSun"/>
          <w:sz w:val="20"/>
          <w:szCs w:val="20"/>
          <w:spacing w:val="10"/>
        </w:rPr>
        <w:t>如果经法院释明当事人变更诉讼请求，且各方当事人均同意由二审法院审理的，二审法院可</w:t>
      </w:r>
      <w:r>
        <w:rPr>
          <w:rFonts w:ascii="SimSun" w:hAnsi="SimSun" w:eastAsia="SimSun" w:cs="SimSun"/>
          <w:sz w:val="20"/>
          <w:szCs w:val="20"/>
          <w:spacing w:val="6"/>
        </w:rPr>
        <w:t xml:space="preserve"> </w:t>
      </w:r>
      <w:r>
        <w:rPr>
          <w:rFonts w:ascii="SimSun" w:hAnsi="SimSun" w:eastAsia="SimSun" w:cs="SimSun"/>
          <w:sz w:val="20"/>
          <w:szCs w:val="20"/>
          <w:spacing w:val="10"/>
        </w:rPr>
        <w:t>以参照《最高人民法院关于适用的解释》第三百二十八条第二款的规定审理，案件无需发回</w:t>
      </w:r>
      <w:r>
        <w:rPr>
          <w:rFonts w:ascii="SimSun" w:hAnsi="SimSun" w:eastAsia="SimSun" w:cs="SimSun"/>
          <w:sz w:val="20"/>
          <w:szCs w:val="20"/>
          <w:spacing w:val="6"/>
        </w:rPr>
        <w:t xml:space="preserve"> </w:t>
      </w:r>
      <w:r>
        <w:rPr>
          <w:rFonts w:ascii="SimSun" w:hAnsi="SimSun" w:eastAsia="SimSun" w:cs="SimSun"/>
          <w:sz w:val="20"/>
          <w:szCs w:val="20"/>
          <w:spacing w:val="10"/>
        </w:rPr>
        <w:t>重审；当事人不同意由二审法院审理且合同效力对当事人诉讼请求影响重大的，案件发回重</w:t>
      </w:r>
      <w:r>
        <w:rPr>
          <w:rFonts w:ascii="SimSun" w:hAnsi="SimSun" w:eastAsia="SimSun" w:cs="SimSun"/>
          <w:sz w:val="20"/>
          <w:szCs w:val="20"/>
          <w:spacing w:val="6"/>
        </w:rPr>
        <w:t xml:space="preserve"> </w:t>
      </w:r>
      <w:r>
        <w:rPr>
          <w:rFonts w:ascii="SimSun" w:hAnsi="SimSun" w:eastAsia="SimSun" w:cs="SimSun"/>
          <w:sz w:val="20"/>
          <w:szCs w:val="20"/>
        </w:rPr>
        <w:t>审。</w:t>
      </w:r>
    </w:p>
    <w:p>
      <w:pPr>
        <w:ind w:left="22" w:firstLine="420"/>
        <w:spacing w:before="79" w:line="264" w:lineRule="auto"/>
        <w:rPr>
          <w:rFonts w:ascii="SimSun" w:hAnsi="SimSun" w:eastAsia="SimSun" w:cs="SimSun"/>
          <w:sz w:val="20"/>
          <w:szCs w:val="20"/>
        </w:rPr>
      </w:pPr>
      <w:r>
        <w:rPr>
          <w:rFonts w:ascii="SimSun" w:hAnsi="SimSun" w:eastAsia="SimSun" w:cs="SimSun"/>
          <w:sz w:val="20"/>
          <w:szCs w:val="20"/>
          <w:spacing w:val="10"/>
        </w:rPr>
        <w:t>承包人基于合同有效主张发包人支付逾期付款违约金，一审法院经审理判令发包人承担</w:t>
      </w:r>
      <w:r>
        <w:rPr>
          <w:rFonts w:ascii="SimSun" w:hAnsi="SimSun" w:eastAsia="SimSun" w:cs="SimSun"/>
          <w:sz w:val="20"/>
          <w:szCs w:val="20"/>
          <w:spacing w:val="7"/>
        </w:rPr>
        <w:t xml:space="preserve"> </w:t>
      </w:r>
      <w:r>
        <w:rPr>
          <w:rFonts w:ascii="SimSun" w:hAnsi="SimSun" w:eastAsia="SimSun" w:cs="SimSun"/>
          <w:sz w:val="20"/>
          <w:szCs w:val="20"/>
          <w:spacing w:val="10"/>
        </w:rPr>
        <w:t>违约金，但二审法院经审查认为合同无效的</w:t>
      </w:r>
      <w:r>
        <w:rPr>
          <w:rFonts w:ascii="SimSun" w:hAnsi="SimSun" w:eastAsia="SimSun" w:cs="SimSun"/>
          <w:sz w:val="20"/>
          <w:szCs w:val="20"/>
          <w:spacing w:val="9"/>
        </w:rPr>
        <w:t>，可依法直接判令发包人支付逾期付款的利息。</w:t>
      </w:r>
    </w:p>
    <w:p>
      <w:pPr>
        <w:spacing w:line="264" w:lineRule="auto"/>
        <w:sectPr>
          <w:footerReference w:type="default" r:id="rId26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二、工程价款结算</w:t>
      </w:r>
    </w:p>
    <w:p>
      <w:pPr>
        <w:ind w:left="441"/>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建设工程合同无效情形下工程价款应如何结算</w:t>
      </w:r>
    </w:p>
    <w:p>
      <w:pPr>
        <w:ind w:left="27" w:firstLine="417"/>
        <w:spacing w:before="83" w:line="264" w:lineRule="auto"/>
        <w:rPr>
          <w:rFonts w:ascii="SimSun" w:hAnsi="SimSun" w:eastAsia="SimSun" w:cs="SimSun"/>
          <w:sz w:val="20"/>
          <w:szCs w:val="20"/>
        </w:rPr>
      </w:pPr>
      <w:r>
        <w:rPr>
          <w:rFonts w:ascii="SimSun" w:hAnsi="SimSun" w:eastAsia="SimSun" w:cs="SimSun"/>
          <w:sz w:val="20"/>
          <w:szCs w:val="20"/>
          <w:spacing w:val="10"/>
        </w:rPr>
        <w:t>建设工程施工合同无效，但建设工程经竣工验收合格，承包人或发包人请求参照合同约</w:t>
      </w:r>
      <w:r>
        <w:rPr>
          <w:rFonts w:ascii="SimSun" w:hAnsi="SimSun" w:eastAsia="SimSun" w:cs="SimSun"/>
          <w:sz w:val="20"/>
          <w:szCs w:val="20"/>
          <w:spacing w:val="4"/>
        </w:rPr>
        <w:t xml:space="preserve"> </w:t>
      </w:r>
      <w:r>
        <w:rPr>
          <w:rFonts w:ascii="SimSun" w:hAnsi="SimSun" w:eastAsia="SimSun" w:cs="SimSun"/>
          <w:sz w:val="20"/>
          <w:szCs w:val="20"/>
          <w:spacing w:val="8"/>
        </w:rPr>
        <w:t>定支付工程价款的，应予支持。</w:t>
      </w:r>
    </w:p>
    <w:p>
      <w:pPr>
        <w:ind w:left="441"/>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7.  </w:t>
      </w:r>
      <w:r>
        <w:rPr>
          <w:rFonts w:ascii="SimSun" w:hAnsi="SimSun" w:eastAsia="SimSun" w:cs="SimSun"/>
          <w:sz w:val="20"/>
          <w:szCs w:val="20"/>
          <w14:textOutline w14:w="3795" w14:cap="sq" w14:cmpd="sng">
            <w14:solidFill>
              <w14:srgbClr w14:val="000000"/>
            </w14:solidFill>
            <w14:prstDash w14:val="solid"/>
            <w14:bevel/>
          </w14:textOutline>
          <w:spacing w:val="10"/>
        </w:rPr>
        <w:t>中标合同未在行政主管部门备案的</w:t>
      </w:r>
      <w:r>
        <w:rPr>
          <w:rFonts w:ascii="SimSun" w:hAnsi="SimSun" w:eastAsia="SimSun" w:cs="SimSun"/>
          <w:sz w:val="20"/>
          <w:szCs w:val="20"/>
          <w14:textOutline w14:w="3795" w14:cap="sq" w14:cmpd="sng">
            <w14:solidFill>
              <w14:srgbClr w14:val="000000"/>
            </w14:solidFill>
            <w14:prstDash w14:val="solid"/>
            <w14:bevel/>
          </w14:textOutline>
          <w:spacing w:val="9"/>
        </w:rPr>
        <w:t>，能否作为工程价款结算的依据</w:t>
      </w:r>
    </w:p>
    <w:p>
      <w:pPr>
        <w:ind w:left="23" w:firstLine="422"/>
        <w:spacing w:before="82" w:line="276" w:lineRule="auto"/>
        <w:rPr>
          <w:rFonts w:ascii="SimSun" w:hAnsi="SimSun" w:eastAsia="SimSun" w:cs="SimSun"/>
          <w:sz w:val="20"/>
          <w:szCs w:val="20"/>
        </w:rPr>
      </w:pPr>
      <w:r>
        <w:rPr>
          <w:rFonts w:ascii="SimSun" w:hAnsi="SimSun" w:eastAsia="SimSun" w:cs="SimSun"/>
          <w:sz w:val="20"/>
          <w:szCs w:val="20"/>
          <w:spacing w:val="10"/>
        </w:rPr>
        <w:t>发包人经过合法招投标程序与承包人签订的中标合同，即使没有在建设主管部门备案，</w:t>
      </w:r>
      <w:r>
        <w:rPr>
          <w:rFonts w:ascii="SimSun" w:hAnsi="SimSun" w:eastAsia="SimSun" w:cs="SimSun"/>
          <w:sz w:val="20"/>
          <w:szCs w:val="20"/>
          <w:spacing w:val="4"/>
        </w:rPr>
        <w:t xml:space="preserve"> </w:t>
      </w:r>
      <w:r>
        <w:rPr>
          <w:rFonts w:ascii="SimSun" w:hAnsi="SimSun" w:eastAsia="SimSun" w:cs="SimSun"/>
          <w:sz w:val="20"/>
          <w:szCs w:val="20"/>
          <w:spacing w:val="10"/>
        </w:rPr>
        <w:t>亦应作为结算工程价款的依据。双方当事人在诉讼中均主张不按照合法的中标合同进行工程</w:t>
      </w:r>
      <w:r>
        <w:rPr>
          <w:rFonts w:ascii="SimSun" w:hAnsi="SimSun" w:eastAsia="SimSun" w:cs="SimSun"/>
          <w:sz w:val="20"/>
          <w:szCs w:val="20"/>
          <w:spacing w:val="6"/>
        </w:rPr>
        <w:t xml:space="preserve"> </w:t>
      </w:r>
      <w:r>
        <w:rPr>
          <w:rFonts w:ascii="SimSun" w:hAnsi="SimSun" w:eastAsia="SimSun" w:cs="SimSun"/>
          <w:sz w:val="20"/>
          <w:szCs w:val="20"/>
          <w:spacing w:val="8"/>
        </w:rPr>
        <w:t>价款结算的，不予支持。</w:t>
      </w:r>
    </w:p>
    <w:p>
      <w:pPr>
        <w:ind w:right="4"/>
        <w:spacing w:before="84" w:line="226"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9"/>
        </w:rPr>
        <w:t>8.</w:t>
      </w:r>
      <w:r>
        <w:rPr>
          <w:rFonts w:ascii="Times New Roman" w:hAnsi="Times New Roman" w:eastAsia="Times New Roman" w:cs="Times New Roman"/>
          <w:sz w:val="20"/>
          <w:szCs w:val="20"/>
          <w:b/>
          <w:bCs/>
          <w:spacing w:val="37"/>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《建设工程司法解释》第二十条规定的按照竣工结算文件结算工程价款，</w:t>
      </w:r>
      <w:r>
        <w:rPr>
          <w:rFonts w:ascii="SimSun" w:hAnsi="SimSun" w:eastAsia="SimSun" w:cs="SimSun"/>
          <w:sz w:val="20"/>
          <w:szCs w:val="20"/>
          <w14:textOutline w14:w="3795" w14:cap="sq" w14:cmpd="sng">
            <w14:solidFill>
              <w14:srgbClr w14:val="000000"/>
            </w14:solidFill>
            <w14:prstDash w14:val="solid"/>
            <w14:bevel/>
          </w14:textOutline>
          <w:spacing w:val="8"/>
        </w:rPr>
        <w:t>审判实践中</w:t>
      </w:r>
    </w:p>
    <w:p>
      <w:pPr>
        <w:ind w:left="22"/>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应如何具体适用</w:t>
      </w:r>
    </w:p>
    <w:p>
      <w:pPr>
        <w:ind w:left="23" w:firstLine="421"/>
        <w:spacing w:before="77" w:line="283" w:lineRule="auto"/>
        <w:rPr>
          <w:rFonts w:ascii="SimSun" w:hAnsi="SimSun" w:eastAsia="SimSun" w:cs="SimSun"/>
          <w:sz w:val="20"/>
          <w:szCs w:val="20"/>
        </w:rPr>
      </w:pPr>
      <w:r>
        <w:rPr>
          <w:rFonts w:ascii="SimSun" w:hAnsi="SimSun" w:eastAsia="SimSun" w:cs="SimSun"/>
          <w:sz w:val="20"/>
          <w:szCs w:val="20"/>
          <w:spacing w:val="10"/>
        </w:rPr>
        <w:t>建设工程施工合同约定，发包人收到竣工结算文件后，在约定期限内不予答复，视为认</w:t>
      </w:r>
      <w:r>
        <w:rPr>
          <w:rFonts w:ascii="SimSun" w:hAnsi="SimSun" w:eastAsia="SimSun" w:cs="SimSun"/>
          <w:sz w:val="20"/>
          <w:szCs w:val="20"/>
          <w:spacing w:val="4"/>
        </w:rPr>
        <w:t xml:space="preserve"> </w:t>
      </w:r>
      <w:r>
        <w:rPr>
          <w:rFonts w:ascii="SimSun" w:hAnsi="SimSun" w:eastAsia="SimSun" w:cs="SimSun"/>
          <w:sz w:val="20"/>
          <w:szCs w:val="20"/>
          <w:spacing w:val="10"/>
        </w:rPr>
        <w:t>可竣工结算文件的，按照约定处理。即使承包人未在合同约定的期限内提交竣工结算文件，</w:t>
      </w:r>
      <w:r>
        <w:rPr>
          <w:rFonts w:ascii="SimSun" w:hAnsi="SimSun" w:eastAsia="SimSun" w:cs="SimSun"/>
          <w:sz w:val="20"/>
          <w:szCs w:val="20"/>
          <w:spacing w:val="6"/>
        </w:rPr>
        <w:t xml:space="preserve"> </w:t>
      </w:r>
      <w:r>
        <w:rPr>
          <w:rFonts w:ascii="SimSun" w:hAnsi="SimSun" w:eastAsia="SimSun" w:cs="SimSun"/>
          <w:sz w:val="20"/>
          <w:szCs w:val="20"/>
          <w:spacing w:val="10"/>
        </w:rPr>
        <w:t>发包人收到竣工结算文件后亦应在合同约定的期限内答复，逾期未答复的，承包人请求按照</w:t>
      </w:r>
      <w:r>
        <w:rPr>
          <w:rFonts w:ascii="SimSun" w:hAnsi="SimSun" w:eastAsia="SimSun" w:cs="SimSun"/>
          <w:sz w:val="20"/>
          <w:szCs w:val="20"/>
          <w:spacing w:val="6"/>
        </w:rPr>
        <w:t xml:space="preserve"> </w:t>
      </w:r>
      <w:r>
        <w:rPr>
          <w:rFonts w:ascii="SimSun" w:hAnsi="SimSun" w:eastAsia="SimSun" w:cs="SimSun"/>
          <w:sz w:val="20"/>
          <w:szCs w:val="20"/>
          <w:spacing w:val="8"/>
        </w:rPr>
        <w:t>竣工结算文件结算工程价款的，应予支持。</w:t>
      </w:r>
    </w:p>
    <w:p>
      <w:pPr>
        <w:ind w:left="22" w:firstLine="420"/>
        <w:spacing w:before="83" w:line="277" w:lineRule="auto"/>
        <w:rPr>
          <w:rFonts w:ascii="SimSun" w:hAnsi="SimSun" w:eastAsia="SimSun" w:cs="SimSun"/>
          <w:sz w:val="20"/>
          <w:szCs w:val="20"/>
        </w:rPr>
      </w:pPr>
      <w:r>
        <w:rPr>
          <w:rFonts w:ascii="SimSun" w:hAnsi="SimSun" w:eastAsia="SimSun" w:cs="SimSun"/>
          <w:sz w:val="20"/>
          <w:szCs w:val="20"/>
          <w:spacing w:val="10"/>
        </w:rPr>
        <w:t>承包人提交的竣工结算文件不符合合同约定或法律规定的条件，发包人逾期未予回复，</w:t>
      </w:r>
      <w:r>
        <w:rPr>
          <w:rFonts w:ascii="SimSun" w:hAnsi="SimSun" w:eastAsia="SimSun" w:cs="SimSun"/>
          <w:sz w:val="20"/>
          <w:szCs w:val="20"/>
          <w:spacing w:val="7"/>
        </w:rPr>
        <w:t xml:space="preserve"> </w:t>
      </w:r>
      <w:r>
        <w:rPr>
          <w:rFonts w:ascii="SimSun" w:hAnsi="SimSun" w:eastAsia="SimSun" w:cs="SimSun"/>
          <w:sz w:val="20"/>
          <w:szCs w:val="20"/>
          <w:spacing w:val="10"/>
        </w:rPr>
        <w:t>承包入主张按照竣工结算文件结算工程价款的，不予支持，但可从逾期答复之日起计付应付</w:t>
      </w:r>
      <w:r>
        <w:rPr>
          <w:rFonts w:ascii="SimSun" w:hAnsi="SimSun" w:eastAsia="SimSun" w:cs="SimSun"/>
          <w:sz w:val="20"/>
          <w:szCs w:val="20"/>
          <w:spacing w:val="7"/>
        </w:rPr>
        <w:t xml:space="preserve"> </w:t>
      </w:r>
      <w:r>
        <w:rPr>
          <w:rFonts w:ascii="SimSun" w:hAnsi="SimSun" w:eastAsia="SimSun" w:cs="SimSun"/>
          <w:sz w:val="20"/>
          <w:szCs w:val="20"/>
          <w:spacing w:val="8"/>
        </w:rPr>
        <w:t>工程款的利息，合同另有约定的除外。</w:t>
      </w:r>
    </w:p>
    <w:p>
      <w:pPr>
        <w:ind w:left="440"/>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工程质量保证金的返还期限应如何认定</w:t>
      </w:r>
    </w:p>
    <w:p>
      <w:pPr>
        <w:ind w:left="22" w:firstLine="420"/>
        <w:spacing w:before="79" w:line="287" w:lineRule="auto"/>
        <w:jc w:val="both"/>
        <w:rPr>
          <w:rFonts w:ascii="SimSun" w:hAnsi="SimSun" w:eastAsia="SimSun" w:cs="SimSun"/>
          <w:sz w:val="20"/>
          <w:szCs w:val="20"/>
        </w:rPr>
      </w:pPr>
      <w:r>
        <w:rPr>
          <w:rFonts w:ascii="SimSun" w:hAnsi="SimSun" w:eastAsia="SimSun" w:cs="SimSun"/>
          <w:sz w:val="20"/>
          <w:szCs w:val="20"/>
          <w:spacing w:val="10"/>
        </w:rPr>
        <w:t>根据《建设工程质量保证金管理办法》第二条的规定，质量保证金是用以保证承包人在</w:t>
      </w:r>
      <w:r>
        <w:rPr>
          <w:rFonts w:ascii="SimSun" w:hAnsi="SimSun" w:eastAsia="SimSun" w:cs="SimSun"/>
          <w:sz w:val="20"/>
          <w:szCs w:val="20"/>
          <w:spacing w:val="7"/>
        </w:rPr>
        <w:t xml:space="preserve"> </w:t>
      </w:r>
      <w:r>
        <w:rPr>
          <w:rFonts w:ascii="SimSun" w:hAnsi="SimSun" w:eastAsia="SimSun" w:cs="SimSun"/>
          <w:sz w:val="20"/>
          <w:szCs w:val="20"/>
          <w:spacing w:val="10"/>
        </w:rPr>
        <w:t>缺陷责任期内对建设工程出现的缺陷进行维修的资金，缺陷责任期</w:t>
      </w:r>
      <w:r>
        <w:rPr>
          <w:rFonts w:ascii="SimSun" w:hAnsi="SimSun" w:eastAsia="SimSun" w:cs="SimSun"/>
          <w:sz w:val="20"/>
          <w:szCs w:val="20"/>
          <w:spacing w:val="9"/>
        </w:rPr>
        <w:t>最长为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年。当事人对质</w:t>
      </w:r>
      <w:r>
        <w:rPr>
          <w:rFonts w:ascii="SimSun" w:hAnsi="SimSun" w:eastAsia="SimSun" w:cs="SimSun"/>
          <w:sz w:val="20"/>
          <w:szCs w:val="20"/>
        </w:rPr>
        <w:t xml:space="preserve"> </w:t>
      </w:r>
      <w:r>
        <w:rPr>
          <w:rFonts w:ascii="SimSun" w:hAnsi="SimSun" w:eastAsia="SimSun" w:cs="SimSun"/>
          <w:sz w:val="20"/>
          <w:szCs w:val="20"/>
          <w:spacing w:val="10"/>
        </w:rPr>
        <w:t>量保证金返还期限有约定的，从其约定；没有约定或约定不明的，发包人应在最长缺陷责任</w:t>
      </w:r>
      <w:r>
        <w:rPr>
          <w:rFonts w:ascii="SimSun" w:hAnsi="SimSun" w:eastAsia="SimSun" w:cs="SimSun"/>
          <w:sz w:val="20"/>
          <w:szCs w:val="20"/>
          <w:spacing w:val="7"/>
        </w:rPr>
        <w:t xml:space="preserve"> </w:t>
      </w:r>
      <w:r>
        <w:rPr>
          <w:rFonts w:ascii="SimSun" w:hAnsi="SimSun" w:eastAsia="SimSun" w:cs="SimSun"/>
          <w:sz w:val="20"/>
          <w:szCs w:val="20"/>
          <w:spacing w:val="7"/>
        </w:rPr>
        <w:t>期（</w:t>
      </w:r>
      <w:r>
        <w:rPr>
          <w:rFonts w:ascii="Times New Roman" w:hAnsi="Times New Roman" w:eastAsia="Times New Roman" w:cs="Times New Roman"/>
          <w:sz w:val="20"/>
          <w:szCs w:val="20"/>
          <w:spacing w:val="7"/>
        </w:rPr>
        <w:t>2 </w:t>
      </w:r>
      <w:r>
        <w:rPr>
          <w:rFonts w:ascii="SimSun" w:hAnsi="SimSun" w:eastAsia="SimSun" w:cs="SimSun"/>
          <w:sz w:val="20"/>
          <w:szCs w:val="20"/>
          <w:spacing w:val="7"/>
        </w:rPr>
        <w:t>年）期满后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28  </w:t>
      </w:r>
      <w:r>
        <w:rPr>
          <w:rFonts w:ascii="SimSun" w:hAnsi="SimSun" w:eastAsia="SimSun" w:cs="SimSun"/>
          <w:sz w:val="20"/>
          <w:szCs w:val="20"/>
          <w:spacing w:val="7"/>
        </w:rPr>
        <w:t>日内将质量保证金返还给承包人。合同约定的缺</w:t>
      </w:r>
      <w:r>
        <w:rPr>
          <w:rFonts w:ascii="SimSun" w:hAnsi="SimSun" w:eastAsia="SimSun" w:cs="SimSun"/>
          <w:sz w:val="20"/>
          <w:szCs w:val="20"/>
          <w:spacing w:val="6"/>
        </w:rPr>
        <w:t>陷责任期期满后，承包</w:t>
      </w:r>
      <w:r>
        <w:rPr>
          <w:rFonts w:ascii="SimSun" w:hAnsi="SimSun" w:eastAsia="SimSun" w:cs="SimSun"/>
          <w:sz w:val="20"/>
          <w:szCs w:val="20"/>
        </w:rPr>
        <w:t xml:space="preserve"> </w:t>
      </w:r>
      <w:r>
        <w:rPr>
          <w:rFonts w:ascii="SimSun" w:hAnsi="SimSun" w:eastAsia="SimSun" w:cs="SimSun"/>
          <w:sz w:val="20"/>
          <w:szCs w:val="20"/>
          <w:spacing w:val="8"/>
        </w:rPr>
        <w:t>人仍应在保修期内对工程承担保修责任。</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10.  </w:t>
      </w:r>
      <w:r>
        <w:rPr>
          <w:rFonts w:ascii="SimSun" w:hAnsi="SimSun" w:eastAsia="SimSun" w:cs="SimSun"/>
          <w:sz w:val="20"/>
          <w:szCs w:val="20"/>
          <w14:textOutline w14:w="3795" w14:cap="sq" w14:cmpd="sng">
            <w14:solidFill>
              <w14:srgbClr w14:val="000000"/>
            </w14:solidFill>
            <w14:prstDash w14:val="solid"/>
            <w14:bevel/>
          </w14:textOutline>
          <w:spacing w:val="9"/>
        </w:rPr>
        <w:t>工程造价咨询企业超越其资质等级出具的鉴定意见如何处理</w:t>
      </w:r>
    </w:p>
    <w:p>
      <w:pPr>
        <w:ind w:left="32" w:firstLine="413"/>
        <w:spacing w:before="83" w:line="277" w:lineRule="auto"/>
        <w:jc w:val="both"/>
        <w:rPr>
          <w:rFonts w:ascii="SimSun" w:hAnsi="SimSun" w:eastAsia="SimSun" w:cs="SimSun"/>
          <w:sz w:val="20"/>
          <w:szCs w:val="20"/>
        </w:rPr>
      </w:pPr>
      <w:r>
        <w:rPr>
          <w:rFonts w:ascii="SimSun" w:hAnsi="SimSun" w:eastAsia="SimSun" w:cs="SimSun"/>
          <w:sz w:val="20"/>
          <w:szCs w:val="20"/>
          <w:spacing w:val="6"/>
        </w:rPr>
        <w:t>如果鉴定造价超过</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5000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万元，但当事人在法院摇珠选定乙级工程造价咨询企业进行鉴定</w:t>
      </w:r>
      <w:r>
        <w:rPr>
          <w:rFonts w:ascii="SimSun" w:hAnsi="SimSun" w:eastAsia="SimSun" w:cs="SimSun"/>
          <w:sz w:val="20"/>
          <w:szCs w:val="20"/>
        </w:rPr>
        <w:t xml:space="preserve"> </w:t>
      </w:r>
      <w:r>
        <w:rPr>
          <w:rFonts w:ascii="SimSun" w:hAnsi="SimSun" w:eastAsia="SimSun" w:cs="SimSun"/>
          <w:sz w:val="20"/>
          <w:szCs w:val="20"/>
          <w:spacing w:val="7"/>
        </w:rPr>
        <w:t>时未对资质提出异议，而在质证过程中又以造价咨</w:t>
      </w:r>
      <w:r>
        <w:rPr>
          <w:rFonts w:ascii="SimSun" w:hAnsi="SimSun" w:eastAsia="SimSun" w:cs="SimSun"/>
          <w:sz w:val="20"/>
          <w:szCs w:val="20"/>
          <w:spacing w:val="6"/>
        </w:rPr>
        <w:t>询企业为乙级资质不能承接</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5000 </w:t>
      </w:r>
      <w:r>
        <w:rPr>
          <w:rFonts w:ascii="SimSun" w:hAnsi="SimSun" w:eastAsia="SimSun" w:cs="SimSun"/>
          <w:sz w:val="20"/>
          <w:szCs w:val="20"/>
          <w:spacing w:val="6"/>
        </w:rPr>
        <w:t>万元以上</w:t>
      </w:r>
      <w:r>
        <w:rPr>
          <w:rFonts w:ascii="SimSun" w:hAnsi="SimSun" w:eastAsia="SimSun" w:cs="SimSun"/>
          <w:sz w:val="20"/>
          <w:szCs w:val="20"/>
        </w:rPr>
        <w:t xml:space="preserve"> </w:t>
      </w:r>
      <w:r>
        <w:rPr>
          <w:rFonts w:ascii="SimSun" w:hAnsi="SimSun" w:eastAsia="SimSun" w:cs="SimSun"/>
          <w:sz w:val="20"/>
          <w:szCs w:val="20"/>
          <w:spacing w:val="8"/>
        </w:rPr>
        <w:t>的鉴定业务而否定鉴定意见的，不予支持。</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11.  </w:t>
      </w:r>
      <w:r>
        <w:rPr>
          <w:rFonts w:ascii="SimSun" w:hAnsi="SimSun" w:eastAsia="SimSun" w:cs="SimSun"/>
          <w:sz w:val="20"/>
          <w:szCs w:val="20"/>
          <w14:textOutline w14:w="3795" w14:cap="sq" w14:cmpd="sng">
            <w14:solidFill>
              <w14:srgbClr w14:val="000000"/>
            </w14:solidFill>
            <w14:prstDash w14:val="solid"/>
            <w14:bevel/>
          </w14:textOutline>
          <w:spacing w:val="9"/>
        </w:rPr>
        <w:t>当事人约定以审核、审计结果作为工程款结算的条件无法成就时如何处理</w:t>
      </w:r>
    </w:p>
    <w:p>
      <w:pPr>
        <w:ind w:left="24" w:firstLine="430"/>
        <w:spacing w:before="80" w:line="283" w:lineRule="auto"/>
        <w:rPr>
          <w:rFonts w:ascii="SimSun" w:hAnsi="SimSun" w:eastAsia="SimSun" w:cs="SimSun"/>
          <w:sz w:val="20"/>
          <w:szCs w:val="20"/>
        </w:rPr>
      </w:pPr>
      <w:r>
        <w:rPr>
          <w:rFonts w:ascii="SimSun" w:hAnsi="SimSun" w:eastAsia="SimSun" w:cs="SimSun"/>
          <w:sz w:val="20"/>
          <w:szCs w:val="20"/>
          <w:spacing w:val="10"/>
        </w:rPr>
        <w:t>当事人约定以财政、审计等部门的审核、审计结果作为工程款结算依据的</w:t>
      </w:r>
      <w:r>
        <w:rPr>
          <w:rFonts w:ascii="SimSun" w:hAnsi="SimSun" w:eastAsia="SimSun" w:cs="SimSun"/>
          <w:sz w:val="20"/>
          <w:szCs w:val="20"/>
          <w:spacing w:val="9"/>
        </w:rPr>
        <w:t>，按照约定处</w:t>
      </w:r>
      <w:r>
        <w:rPr>
          <w:rFonts w:ascii="SimSun" w:hAnsi="SimSun" w:eastAsia="SimSun" w:cs="SimSun"/>
          <w:sz w:val="20"/>
          <w:szCs w:val="20"/>
        </w:rPr>
        <w:t xml:space="preserve"> </w:t>
      </w:r>
      <w:r>
        <w:rPr>
          <w:rFonts w:ascii="SimSun" w:hAnsi="SimSun" w:eastAsia="SimSun" w:cs="SimSun"/>
          <w:sz w:val="20"/>
          <w:szCs w:val="20"/>
          <w:spacing w:val="10"/>
        </w:rPr>
        <w:t>理。如果财政、审计等部门明确表示无法进行审核、审计或者无正当理由长期未出具审核、</w:t>
      </w:r>
      <w:r>
        <w:rPr>
          <w:rFonts w:ascii="SimSun" w:hAnsi="SimSun" w:eastAsia="SimSun" w:cs="SimSun"/>
          <w:sz w:val="20"/>
          <w:szCs w:val="20"/>
          <w:spacing w:val="4"/>
        </w:rPr>
        <w:t xml:space="preserve"> </w:t>
      </w:r>
      <w:r>
        <w:rPr>
          <w:rFonts w:ascii="SimSun" w:hAnsi="SimSun" w:eastAsia="SimSun" w:cs="SimSun"/>
          <w:sz w:val="20"/>
          <w:szCs w:val="20"/>
          <w:spacing w:val="10"/>
        </w:rPr>
        <w:t>审计结论，经当事人申请，且符合具备进行司法鉴定条件的，人民法院可以通过司法鉴定方</w:t>
      </w:r>
      <w:r>
        <w:rPr>
          <w:rFonts w:ascii="SimSun" w:hAnsi="SimSun" w:eastAsia="SimSun" w:cs="SimSun"/>
          <w:sz w:val="20"/>
          <w:szCs w:val="20"/>
          <w:spacing w:val="4"/>
        </w:rPr>
        <w:t xml:space="preserve"> </w:t>
      </w:r>
      <w:r>
        <w:rPr>
          <w:rFonts w:ascii="SimSun" w:hAnsi="SimSun" w:eastAsia="SimSun" w:cs="SimSun"/>
          <w:sz w:val="20"/>
          <w:szCs w:val="20"/>
          <w:spacing w:val="7"/>
        </w:rPr>
        <w:t>式确定工程价款。</w:t>
      </w:r>
    </w:p>
    <w:p>
      <w:pPr>
        <w:ind w:left="447"/>
        <w:spacing w:before="82"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12.  </w:t>
      </w:r>
      <w:r>
        <w:rPr>
          <w:rFonts w:ascii="SimSun" w:hAnsi="SimSun" w:eastAsia="SimSun" w:cs="SimSun"/>
          <w:sz w:val="20"/>
          <w:szCs w:val="20"/>
          <w14:textOutline w14:w="3795" w14:cap="sq" w14:cmpd="sng">
            <w14:solidFill>
              <w14:srgbClr w14:val="000000"/>
            </w14:solidFill>
            <w14:prstDash w14:val="solid"/>
            <w14:bevel/>
          </w14:textOutline>
          <w:spacing w:val="9"/>
        </w:rPr>
        <w:t>建设工程委托代建合同能否依据委托合同的规定</w:t>
      </w:r>
      <w:r>
        <w:rPr>
          <w:rFonts w:ascii="SimSun" w:hAnsi="SimSun" w:eastAsia="SimSun" w:cs="SimSun"/>
          <w:sz w:val="20"/>
          <w:szCs w:val="20"/>
          <w14:textOutline w14:w="3795" w14:cap="sq" w14:cmpd="sng">
            <w14:solidFill>
              <w14:srgbClr w14:val="000000"/>
            </w14:solidFill>
            <w14:prstDash w14:val="solid"/>
            <w14:bevel/>
          </w14:textOutline>
          <w:spacing w:val="8"/>
        </w:rPr>
        <w:t>处理</w:t>
      </w:r>
    </w:p>
    <w:p>
      <w:pPr>
        <w:ind w:left="22" w:firstLine="419"/>
        <w:spacing w:before="81" w:line="283" w:lineRule="auto"/>
        <w:rPr>
          <w:rFonts w:ascii="SimSun" w:hAnsi="SimSun" w:eastAsia="SimSun" w:cs="SimSun"/>
          <w:sz w:val="20"/>
          <w:szCs w:val="20"/>
        </w:rPr>
      </w:pPr>
      <w:r>
        <w:rPr>
          <w:rFonts w:ascii="SimSun" w:hAnsi="SimSun" w:eastAsia="SimSun" w:cs="SimSun"/>
          <w:sz w:val="20"/>
          <w:szCs w:val="20"/>
          <w:spacing w:val="10"/>
        </w:rPr>
        <w:t>对于非经营性政府投资项目根据法律强制实行委托代建，代建单位作为项目建设法人，</w:t>
      </w:r>
      <w:r>
        <w:rPr>
          <w:rFonts w:ascii="SimSun" w:hAnsi="SimSun" w:eastAsia="SimSun" w:cs="SimSun"/>
          <w:sz w:val="20"/>
          <w:szCs w:val="20"/>
          <w:spacing w:val="8"/>
        </w:rPr>
        <w:t xml:space="preserve"> </w:t>
      </w:r>
      <w:r>
        <w:rPr>
          <w:rFonts w:ascii="SimSun" w:hAnsi="SimSun" w:eastAsia="SimSun" w:cs="SimSun"/>
          <w:sz w:val="20"/>
          <w:szCs w:val="20"/>
          <w:spacing w:val="5"/>
        </w:rPr>
        <w:t>全权负责项目建设的组织管理、招投标和工程款支付义务的，其属于发包人。承包人依据《合</w:t>
      </w:r>
      <w:r>
        <w:rPr>
          <w:rFonts w:ascii="SimSun" w:hAnsi="SimSun" w:eastAsia="SimSun" w:cs="SimSun"/>
          <w:sz w:val="20"/>
          <w:szCs w:val="20"/>
          <w:spacing w:val="2"/>
        </w:rPr>
        <w:t xml:space="preserve"> </w:t>
      </w:r>
      <w:r>
        <w:rPr>
          <w:rFonts w:ascii="SimSun" w:hAnsi="SimSun" w:eastAsia="SimSun" w:cs="SimSun"/>
          <w:sz w:val="20"/>
          <w:szCs w:val="20"/>
          <w:spacing w:val="10"/>
        </w:rPr>
        <w:t>同法》有关委托合同的规定主张委托人承担责任的，不予支持。对于其他委托代建工程建设</w:t>
      </w:r>
      <w:r>
        <w:rPr>
          <w:rFonts w:ascii="SimSun" w:hAnsi="SimSun" w:eastAsia="SimSun" w:cs="SimSun"/>
          <w:sz w:val="20"/>
          <w:szCs w:val="20"/>
          <w:spacing w:val="7"/>
        </w:rPr>
        <w:t xml:space="preserve"> </w:t>
      </w:r>
      <w:r>
        <w:rPr>
          <w:rFonts w:ascii="SimSun" w:hAnsi="SimSun" w:eastAsia="SimSun" w:cs="SimSun"/>
          <w:sz w:val="20"/>
          <w:szCs w:val="20"/>
          <w:spacing w:val="9"/>
        </w:rPr>
        <w:t>项目，依据《合同法》有关委托合同的规定处理。</w:t>
      </w:r>
    </w:p>
    <w:p>
      <w:pPr>
        <w:ind w:left="442"/>
        <w:spacing w:before="81"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三、工程价款优先受偿权</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13.  </w:t>
      </w:r>
      <w:r>
        <w:rPr>
          <w:rFonts w:ascii="SimSun" w:hAnsi="SimSun" w:eastAsia="SimSun" w:cs="SimSun"/>
          <w:sz w:val="20"/>
          <w:szCs w:val="20"/>
          <w14:textOutline w14:w="3795" w14:cap="sq" w14:cmpd="sng">
            <w14:solidFill>
              <w14:srgbClr w14:val="000000"/>
            </w14:solidFill>
            <w14:prstDash w14:val="solid"/>
            <w14:bevel/>
          </w14:textOutline>
          <w:spacing w:val="9"/>
        </w:rPr>
        <w:t>建设工程合同无效是否影响承包人主张工程价款优先受偿权</w:t>
      </w:r>
    </w:p>
    <w:p>
      <w:pPr>
        <w:ind w:left="23" w:firstLine="420"/>
        <w:spacing w:before="80" w:line="264" w:lineRule="auto"/>
        <w:rPr>
          <w:rFonts w:ascii="SimSun" w:hAnsi="SimSun" w:eastAsia="SimSun" w:cs="SimSun"/>
          <w:sz w:val="20"/>
          <w:szCs w:val="20"/>
        </w:rPr>
      </w:pPr>
      <w:r>
        <w:rPr>
          <w:rFonts w:ascii="SimSun" w:hAnsi="SimSun" w:eastAsia="SimSun" w:cs="SimSun"/>
          <w:sz w:val="20"/>
          <w:szCs w:val="20"/>
          <w:spacing w:val="10"/>
        </w:rPr>
        <w:t>建设工程施工合同无效，但工程质量合格的，发包人仅以施工合同无效为由主张承包人</w:t>
      </w:r>
      <w:r>
        <w:rPr>
          <w:rFonts w:ascii="SimSun" w:hAnsi="SimSun" w:eastAsia="SimSun" w:cs="SimSun"/>
          <w:sz w:val="20"/>
          <w:szCs w:val="20"/>
          <w:spacing w:val="4"/>
        </w:rPr>
        <w:t xml:space="preserve"> </w:t>
      </w:r>
      <w:r>
        <w:rPr>
          <w:rFonts w:ascii="SimSun" w:hAnsi="SimSun" w:eastAsia="SimSun" w:cs="SimSun"/>
          <w:sz w:val="20"/>
          <w:szCs w:val="20"/>
          <w:spacing w:val="8"/>
        </w:rPr>
        <w:t>无权主张工程价款优先受偿权的，不予支持。</w:t>
      </w:r>
    </w:p>
    <w:p>
      <w:pPr>
        <w:spacing w:line="264" w:lineRule="auto"/>
        <w:sectPr>
          <w:footerReference w:type="default" r:id="rId269"/>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14.  </w:t>
      </w:r>
      <w:r>
        <w:rPr>
          <w:rFonts w:ascii="SimSun" w:hAnsi="SimSun" w:eastAsia="SimSun" w:cs="SimSun"/>
          <w:sz w:val="20"/>
          <w:szCs w:val="20"/>
          <w14:textOutline w14:w="3795" w14:cap="sq" w14:cmpd="sng">
            <w14:solidFill>
              <w14:srgbClr w14:val="000000"/>
            </w14:solidFill>
            <w14:prstDash w14:val="solid"/>
            <w14:bevel/>
          </w14:textOutline>
          <w:spacing w:val="9"/>
        </w:rPr>
        <w:t>建设工程因承包人原因逾期完工的是否影响其主张工程价款优先受偿权</w:t>
      </w:r>
    </w:p>
    <w:p>
      <w:pPr>
        <w:ind w:left="29" w:right="68" w:firstLine="428"/>
        <w:spacing w:before="81" w:line="265" w:lineRule="auto"/>
        <w:rPr>
          <w:rFonts w:ascii="SimSun" w:hAnsi="SimSun" w:eastAsia="SimSun" w:cs="SimSun"/>
          <w:sz w:val="20"/>
          <w:szCs w:val="20"/>
        </w:rPr>
      </w:pPr>
      <w:r>
        <w:rPr>
          <w:rFonts w:ascii="SimSun" w:hAnsi="SimSun" w:eastAsia="SimSun" w:cs="SimSun"/>
          <w:sz w:val="20"/>
          <w:szCs w:val="20"/>
          <w:spacing w:val="10"/>
        </w:rPr>
        <w:t>因承包人的原因，建设工程未能在约定期限内竣工的，承包人应承</w:t>
      </w:r>
      <w:r>
        <w:rPr>
          <w:rFonts w:ascii="SimSun" w:hAnsi="SimSun" w:eastAsia="SimSun" w:cs="SimSun"/>
          <w:sz w:val="20"/>
          <w:szCs w:val="20"/>
          <w:spacing w:val="9"/>
        </w:rPr>
        <w:t>担的是逾期完工违约</w:t>
      </w:r>
      <w:r>
        <w:rPr>
          <w:rFonts w:ascii="SimSun" w:hAnsi="SimSun" w:eastAsia="SimSun" w:cs="SimSun"/>
          <w:sz w:val="20"/>
          <w:szCs w:val="20"/>
        </w:rPr>
        <w:t xml:space="preserve"> </w:t>
      </w:r>
      <w:r>
        <w:rPr>
          <w:rFonts w:ascii="SimSun" w:hAnsi="SimSun" w:eastAsia="SimSun" w:cs="SimSun"/>
          <w:sz w:val="20"/>
          <w:szCs w:val="20"/>
          <w:spacing w:val="9"/>
        </w:rPr>
        <w:t>责任，其依据《合同法》第二百八十六条规定享有的优先受偿权不受影响。</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15.  </w:t>
      </w:r>
      <w:r>
        <w:rPr>
          <w:rFonts w:ascii="SimSun" w:hAnsi="SimSun" w:eastAsia="SimSun" w:cs="SimSun"/>
          <w:sz w:val="20"/>
          <w:szCs w:val="20"/>
          <w14:textOutline w14:w="3795" w14:cap="sq" w14:cmpd="sng">
            <w14:solidFill>
              <w14:srgbClr w14:val="000000"/>
            </w14:solidFill>
            <w14:prstDash w14:val="solid"/>
            <w14:bevel/>
          </w14:textOutline>
          <w:spacing w:val="8"/>
        </w:rPr>
        <w:t>利息是否属于工程价款优先受偿权的范围</w:t>
      </w:r>
    </w:p>
    <w:p>
      <w:pPr>
        <w:ind w:left="23" w:right="68" w:firstLine="420"/>
        <w:spacing w:before="83" w:line="264" w:lineRule="auto"/>
        <w:rPr>
          <w:rFonts w:ascii="SimSun" w:hAnsi="SimSun" w:eastAsia="SimSun" w:cs="SimSun"/>
          <w:sz w:val="20"/>
          <w:szCs w:val="20"/>
        </w:rPr>
      </w:pPr>
      <w:r>
        <w:rPr>
          <w:rFonts w:ascii="SimSun" w:hAnsi="SimSun" w:eastAsia="SimSun" w:cs="SimSun"/>
          <w:sz w:val="20"/>
          <w:szCs w:val="20"/>
          <w:spacing w:val="10"/>
        </w:rPr>
        <w:t>利息属于工程价款的法定孳息，承包入主张利息属于工程价款优先受偿权范围的，应予</w:t>
      </w:r>
      <w:r>
        <w:rPr>
          <w:rFonts w:ascii="SimSun" w:hAnsi="SimSun" w:eastAsia="SimSun" w:cs="SimSun"/>
          <w:sz w:val="20"/>
          <w:szCs w:val="20"/>
          <w:spacing w:val="6"/>
        </w:rPr>
        <w:t xml:space="preserve"> </w:t>
      </w:r>
      <w:r>
        <w:rPr>
          <w:rFonts w:ascii="SimSun" w:hAnsi="SimSun" w:eastAsia="SimSun" w:cs="SimSun"/>
          <w:sz w:val="20"/>
          <w:szCs w:val="20"/>
          <w:spacing w:val="2"/>
        </w:rPr>
        <w:t>支持。</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16.  </w:t>
      </w:r>
      <w:r>
        <w:rPr>
          <w:rFonts w:ascii="SimSun" w:hAnsi="SimSun" w:eastAsia="SimSun" w:cs="SimSun"/>
          <w:sz w:val="20"/>
          <w:szCs w:val="20"/>
          <w14:textOutline w14:w="3795" w14:cap="sq" w14:cmpd="sng">
            <w14:solidFill>
              <w14:srgbClr w14:val="000000"/>
            </w14:solidFill>
            <w14:prstDash w14:val="solid"/>
            <w14:bevel/>
          </w14:textOutline>
          <w:spacing w:val="9"/>
        </w:rPr>
        <w:t>建设工程承包人行使工程价款优先受偿权的起算时点应如何确定</w:t>
      </w:r>
    </w:p>
    <w:p>
      <w:pPr>
        <w:ind w:left="22" w:firstLine="422"/>
        <w:spacing w:before="84" w:line="289" w:lineRule="auto"/>
        <w:jc w:val="both"/>
        <w:rPr>
          <w:rFonts w:ascii="SimSun" w:hAnsi="SimSun" w:eastAsia="SimSun" w:cs="SimSun"/>
          <w:sz w:val="20"/>
          <w:szCs w:val="20"/>
        </w:rPr>
      </w:pPr>
      <w:r>
        <w:rPr>
          <w:rFonts w:ascii="SimSun" w:hAnsi="SimSun" w:eastAsia="SimSun" w:cs="SimSun"/>
          <w:sz w:val="20"/>
          <w:szCs w:val="20"/>
          <w:spacing w:val="10"/>
        </w:rPr>
        <w:t>建设工程承包人行使优先受偿权的期限为六个月，具体起算点按照以</w:t>
      </w:r>
      <w:r>
        <w:rPr>
          <w:rFonts w:ascii="SimSun" w:hAnsi="SimSun" w:eastAsia="SimSun" w:cs="SimSun"/>
          <w:sz w:val="20"/>
          <w:szCs w:val="20"/>
          <w:spacing w:val="9"/>
        </w:rPr>
        <w:t>下方式确定</w:t>
      </w:r>
      <w:r>
        <w:rPr>
          <w:rFonts w:ascii="SimSun" w:hAnsi="SimSun" w:eastAsia="SimSun" w:cs="SimSun"/>
          <w:sz w:val="20"/>
          <w:szCs w:val="20"/>
          <w:spacing w:val="-5"/>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w:t>
      </w:r>
      <w:r>
        <w:rPr>
          <w:rFonts w:ascii="SimSun" w:hAnsi="SimSun" w:eastAsia="SimSun" w:cs="SimSun"/>
          <w:sz w:val="20"/>
          <w:szCs w:val="20"/>
        </w:rPr>
        <w:t xml:space="preserve"> </w:t>
      </w:r>
      <w:r>
        <w:rPr>
          <w:rFonts w:ascii="SimSun" w:hAnsi="SimSun" w:eastAsia="SimSun" w:cs="SimSun"/>
          <w:sz w:val="20"/>
          <w:szCs w:val="20"/>
          <w:spacing w:val="8"/>
        </w:rPr>
        <w:t>工程已竣工的，</w:t>
      </w:r>
      <w:r>
        <w:rPr>
          <w:rFonts w:ascii="SimSun" w:hAnsi="SimSun" w:eastAsia="SimSun" w:cs="SimSun"/>
          <w:sz w:val="20"/>
          <w:szCs w:val="20"/>
          <w:spacing w:val="-33"/>
        </w:rPr>
        <w:t xml:space="preserve"> </w:t>
      </w:r>
      <w:r>
        <w:rPr>
          <w:rFonts w:ascii="SimSun" w:hAnsi="SimSun" w:eastAsia="SimSun" w:cs="SimSun"/>
          <w:sz w:val="20"/>
          <w:szCs w:val="20"/>
          <w:spacing w:val="8"/>
        </w:rPr>
        <w:t>自建设工程竣工之日或者建设工程合同约定的竣工之日起算，上述日期不一 </w:t>
      </w:r>
      <w:r>
        <w:rPr>
          <w:rFonts w:ascii="SimSun" w:hAnsi="SimSun" w:eastAsia="SimSun" w:cs="SimSun"/>
          <w:sz w:val="20"/>
          <w:szCs w:val="20"/>
          <w:spacing w:val="9"/>
        </w:rPr>
        <w:t>致的，</w:t>
      </w:r>
      <w:r>
        <w:rPr>
          <w:rFonts w:ascii="SimSun" w:hAnsi="SimSun" w:eastAsia="SimSun" w:cs="SimSun"/>
          <w:sz w:val="20"/>
          <w:szCs w:val="20"/>
          <w:spacing w:val="-60"/>
        </w:rPr>
        <w:t xml:space="preserve"> </w:t>
      </w:r>
      <w:r>
        <w:rPr>
          <w:rFonts w:ascii="SimSun" w:hAnsi="SimSun" w:eastAsia="SimSun" w:cs="SimSun"/>
          <w:sz w:val="20"/>
          <w:szCs w:val="20"/>
          <w:spacing w:val="9"/>
        </w:rPr>
        <w:t>以在后日期作为起算点，但合同约定的付款期限尚未届</w:t>
      </w:r>
      <w:r>
        <w:rPr>
          <w:rFonts w:ascii="SimSun" w:hAnsi="SimSun" w:eastAsia="SimSun" w:cs="SimSun"/>
          <w:sz w:val="20"/>
          <w:szCs w:val="20"/>
          <w:spacing w:val="8"/>
        </w:rPr>
        <w:t>满的，以合同约定的付款期限 </w:t>
      </w:r>
      <w:r>
        <w:rPr>
          <w:rFonts w:ascii="SimSun" w:hAnsi="SimSun" w:eastAsia="SimSun" w:cs="SimSun"/>
          <w:sz w:val="20"/>
          <w:szCs w:val="20"/>
          <w:spacing w:val="8"/>
        </w:rPr>
        <w:t>届满之日作为起算点</w:t>
      </w:r>
      <w:r>
        <w:rPr>
          <w:rFonts w:ascii="SimSun" w:hAnsi="SimSun" w:eastAsia="SimSun" w:cs="SimSun"/>
          <w:sz w:val="20"/>
          <w:szCs w:val="20"/>
          <w:spacing w:val="-13"/>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）工程尚未竣工而合同解除、终止履行的，以合同实际解除、终止 </w:t>
      </w:r>
      <w:r>
        <w:rPr>
          <w:rFonts w:ascii="SimSun" w:hAnsi="SimSun" w:eastAsia="SimSun" w:cs="SimSun"/>
          <w:sz w:val="20"/>
          <w:szCs w:val="20"/>
          <w:spacing w:val="8"/>
        </w:rPr>
        <w:t>之日作为起算点</w:t>
      </w:r>
      <w:r>
        <w:rPr>
          <w:rFonts w:ascii="SimSun" w:hAnsi="SimSun" w:eastAsia="SimSun" w:cs="SimSun"/>
          <w:sz w:val="20"/>
          <w:szCs w:val="20"/>
          <w:spacing w:val="-13"/>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）发包人主张以《建设工程司法解释》第十四条第（二）、（三）项作 </w:t>
      </w:r>
      <w:r>
        <w:rPr>
          <w:rFonts w:ascii="SimSun" w:hAnsi="SimSun" w:eastAsia="SimSun" w:cs="SimSun"/>
          <w:sz w:val="20"/>
          <w:szCs w:val="20"/>
          <w:spacing w:val="9"/>
        </w:rPr>
        <w:t>为承包人行使优先受偿权起算点的，不予支持。</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17.  </w:t>
      </w:r>
      <w:r>
        <w:rPr>
          <w:rFonts w:ascii="SimSun" w:hAnsi="SimSun" w:eastAsia="SimSun" w:cs="SimSun"/>
          <w:sz w:val="20"/>
          <w:szCs w:val="20"/>
          <w14:textOutline w14:w="3795" w14:cap="sq" w14:cmpd="sng">
            <w14:solidFill>
              <w14:srgbClr w14:val="000000"/>
            </w14:solidFill>
            <w14:prstDash w14:val="solid"/>
            <w14:bevel/>
          </w14:textOutline>
          <w:spacing w:val="9"/>
        </w:rPr>
        <w:t>承包人行使工程价款优先受偿权的方式应</w:t>
      </w:r>
      <w:r>
        <w:rPr>
          <w:rFonts w:ascii="SimSun" w:hAnsi="SimSun" w:eastAsia="SimSun" w:cs="SimSun"/>
          <w:sz w:val="20"/>
          <w:szCs w:val="20"/>
          <w14:textOutline w14:w="3795" w14:cap="sq" w14:cmpd="sng">
            <w14:solidFill>
              <w14:srgbClr w14:val="000000"/>
            </w14:solidFill>
            <w14:prstDash w14:val="solid"/>
            <w14:bevel/>
          </w14:textOutline>
          <w:spacing w:val="8"/>
        </w:rPr>
        <w:t>如何认定</w:t>
      </w:r>
    </w:p>
    <w:p>
      <w:pPr>
        <w:ind w:left="23" w:right="68" w:firstLine="421"/>
        <w:spacing w:before="81" w:line="283" w:lineRule="auto"/>
        <w:jc w:val="both"/>
        <w:rPr>
          <w:rFonts w:ascii="SimSun" w:hAnsi="SimSun" w:eastAsia="SimSun" w:cs="SimSun"/>
          <w:sz w:val="20"/>
          <w:szCs w:val="20"/>
        </w:rPr>
      </w:pPr>
      <w:r>
        <w:rPr>
          <w:rFonts w:ascii="SimSun" w:hAnsi="SimSun" w:eastAsia="SimSun" w:cs="SimSun"/>
          <w:sz w:val="20"/>
          <w:szCs w:val="20"/>
          <w:spacing w:val="8"/>
        </w:rPr>
        <w:t>建设工程承包人提起诉讼、</w:t>
      </w:r>
      <w:r>
        <w:rPr>
          <w:rFonts w:ascii="SimSun" w:hAnsi="SimSun" w:eastAsia="SimSun" w:cs="SimSun"/>
          <w:sz w:val="20"/>
          <w:szCs w:val="20"/>
          <w:spacing w:val="-59"/>
        </w:rPr>
        <w:t xml:space="preserve"> </w:t>
      </w:r>
      <w:r>
        <w:rPr>
          <w:rFonts w:ascii="SimSun" w:hAnsi="SimSun" w:eastAsia="SimSun" w:cs="SimSun"/>
          <w:sz w:val="20"/>
          <w:szCs w:val="20"/>
          <w:spacing w:val="8"/>
        </w:rPr>
        <w:t>申请仲裁主张工程价款优先受偿权，</w:t>
      </w:r>
      <w:r>
        <w:rPr>
          <w:rFonts w:ascii="SimSun" w:hAnsi="SimSun" w:eastAsia="SimSun" w:cs="SimSun"/>
          <w:sz w:val="20"/>
          <w:szCs w:val="20"/>
          <w:spacing w:val="-52"/>
        </w:rPr>
        <w:t xml:space="preserve"> </w:t>
      </w:r>
      <w:r>
        <w:rPr>
          <w:rFonts w:ascii="SimSun" w:hAnsi="SimSun" w:eastAsia="SimSun" w:cs="SimSun"/>
          <w:sz w:val="20"/>
          <w:szCs w:val="20"/>
          <w:spacing w:val="8"/>
        </w:rPr>
        <w:t>自</w:t>
      </w:r>
      <w:r>
        <w:rPr>
          <w:rFonts w:ascii="SimSun" w:hAnsi="SimSun" w:eastAsia="SimSun" w:cs="SimSun"/>
          <w:sz w:val="20"/>
          <w:szCs w:val="20"/>
          <w:spacing w:val="7"/>
        </w:rPr>
        <w:t>行与发包人协商以该</w:t>
      </w:r>
      <w:r>
        <w:rPr>
          <w:rFonts w:ascii="SimSun" w:hAnsi="SimSun" w:eastAsia="SimSun" w:cs="SimSun"/>
          <w:sz w:val="20"/>
          <w:szCs w:val="20"/>
        </w:rPr>
        <w:t xml:space="preserve"> </w:t>
      </w:r>
      <w:r>
        <w:rPr>
          <w:rFonts w:ascii="SimSun" w:hAnsi="SimSun" w:eastAsia="SimSun" w:cs="SimSun"/>
          <w:sz w:val="20"/>
          <w:szCs w:val="20"/>
          <w:spacing w:val="8"/>
        </w:rPr>
        <w:t>工程折价抵偿欠付工程款，</w:t>
      </w:r>
      <w:r>
        <w:rPr>
          <w:rFonts w:ascii="SimSun" w:hAnsi="SimSun" w:eastAsia="SimSun" w:cs="SimSun"/>
          <w:sz w:val="20"/>
          <w:szCs w:val="20"/>
          <w:spacing w:val="-56"/>
        </w:rPr>
        <w:t xml:space="preserve"> </w:t>
      </w:r>
      <w:r>
        <w:rPr>
          <w:rFonts w:ascii="SimSun" w:hAnsi="SimSun" w:eastAsia="SimSun" w:cs="SimSun"/>
          <w:sz w:val="20"/>
          <w:szCs w:val="20"/>
          <w:spacing w:val="8"/>
        </w:rPr>
        <w:t>申请法院将该工程拍卖以实现工程款债权，</w:t>
      </w:r>
      <w:r>
        <w:rPr>
          <w:rFonts w:ascii="SimSun" w:hAnsi="SimSun" w:eastAsia="SimSun" w:cs="SimSun"/>
          <w:sz w:val="20"/>
          <w:szCs w:val="20"/>
          <w:spacing w:val="-56"/>
        </w:rPr>
        <w:t xml:space="preserve"> </w:t>
      </w:r>
      <w:r>
        <w:rPr>
          <w:rFonts w:ascii="SimSun" w:hAnsi="SimSun" w:eastAsia="SimSun" w:cs="SimSun"/>
          <w:sz w:val="20"/>
          <w:szCs w:val="20"/>
          <w:spacing w:val="8"/>
        </w:rPr>
        <w:t>申请对建设工程</w:t>
      </w:r>
      <w:r>
        <w:rPr>
          <w:rFonts w:ascii="SimSun" w:hAnsi="SimSun" w:eastAsia="SimSun" w:cs="SimSun"/>
          <w:sz w:val="20"/>
          <w:szCs w:val="20"/>
          <w:spacing w:val="7"/>
        </w:rPr>
        <w:t>拍卖</w:t>
      </w:r>
      <w:r>
        <w:rPr>
          <w:rFonts w:ascii="SimSun" w:hAnsi="SimSun" w:eastAsia="SimSun" w:cs="SimSun"/>
          <w:sz w:val="20"/>
          <w:szCs w:val="20"/>
        </w:rPr>
        <w:t xml:space="preserve"> </w:t>
      </w:r>
      <w:r>
        <w:rPr>
          <w:rFonts w:ascii="SimSun" w:hAnsi="SimSun" w:eastAsia="SimSun" w:cs="SimSun"/>
          <w:sz w:val="20"/>
          <w:szCs w:val="20"/>
          <w:spacing w:val="10"/>
        </w:rPr>
        <w:t>款参与分配程序主张优先受偿权，或者向发包人以书面形式明确表示主张优先受偿权的，均</w:t>
      </w:r>
      <w:r>
        <w:rPr>
          <w:rFonts w:ascii="SimSun" w:hAnsi="SimSun" w:eastAsia="SimSun" w:cs="SimSun"/>
          <w:sz w:val="20"/>
          <w:szCs w:val="20"/>
          <w:spacing w:val="6"/>
        </w:rPr>
        <w:t xml:space="preserve"> </w:t>
      </w:r>
      <w:r>
        <w:rPr>
          <w:rFonts w:ascii="SimSun" w:hAnsi="SimSun" w:eastAsia="SimSun" w:cs="SimSun"/>
          <w:sz w:val="20"/>
          <w:szCs w:val="20"/>
          <w:spacing w:val="8"/>
        </w:rPr>
        <w:t>属于对建设工程价款依法行使优先受偿权。</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18.  </w:t>
      </w:r>
      <w:r>
        <w:rPr>
          <w:rFonts w:ascii="SimSun" w:hAnsi="SimSun" w:eastAsia="SimSun" w:cs="SimSun"/>
          <w:sz w:val="20"/>
          <w:szCs w:val="20"/>
          <w14:textOutline w14:w="3795" w14:cap="sq" w14:cmpd="sng">
            <w14:solidFill>
              <w14:srgbClr w14:val="000000"/>
            </w14:solidFill>
            <w14:prstDash w14:val="solid"/>
            <w14:bevel/>
          </w14:textOutline>
          <w:spacing w:val="8"/>
        </w:rPr>
        <w:t>承包人能否单独主张工程价款优先受偿权</w:t>
      </w:r>
    </w:p>
    <w:p>
      <w:pPr>
        <w:ind w:left="22" w:right="16" w:firstLine="422"/>
        <w:spacing w:before="85" w:line="277" w:lineRule="auto"/>
        <w:jc w:val="both"/>
        <w:rPr>
          <w:rFonts w:ascii="SimSun" w:hAnsi="SimSun" w:eastAsia="SimSun" w:cs="SimSun"/>
          <w:sz w:val="20"/>
          <w:szCs w:val="20"/>
        </w:rPr>
      </w:pPr>
      <w:r>
        <w:rPr>
          <w:rFonts w:ascii="SimSun" w:hAnsi="SimSun" w:eastAsia="SimSun" w:cs="SimSun"/>
          <w:sz w:val="20"/>
          <w:szCs w:val="20"/>
          <w:spacing w:val="10"/>
        </w:rPr>
        <w:t>建设工程承包人提起仲裁、诉讼仅主张发包人向其支付工程款，未主张确认其对工程拍</w:t>
      </w:r>
      <w:r>
        <w:rPr>
          <w:rFonts w:ascii="SimSun" w:hAnsi="SimSun" w:eastAsia="SimSun" w:cs="SimSun"/>
          <w:sz w:val="20"/>
          <w:szCs w:val="20"/>
          <w:spacing w:val="4"/>
        </w:rPr>
        <w:t xml:space="preserve"> </w:t>
      </w:r>
      <w:r>
        <w:rPr>
          <w:rFonts w:ascii="SimSun" w:hAnsi="SimSun" w:eastAsia="SimSun" w:cs="SimSun"/>
          <w:sz w:val="20"/>
          <w:szCs w:val="20"/>
          <w:spacing w:val="6"/>
        </w:rPr>
        <w:t>卖价款享有优先受偿权的，不视为行使优先受偿权。承包人另案主张工程价款优先受偿权的，</w:t>
      </w:r>
      <w:r>
        <w:rPr>
          <w:rFonts w:ascii="SimSun" w:hAnsi="SimSun" w:eastAsia="SimSun" w:cs="SimSun"/>
          <w:sz w:val="20"/>
          <w:szCs w:val="20"/>
          <w:spacing w:val="13"/>
        </w:rPr>
        <w:t xml:space="preserve"> </w:t>
      </w:r>
      <w:r>
        <w:rPr>
          <w:rFonts w:ascii="SimSun" w:hAnsi="SimSun" w:eastAsia="SimSun" w:cs="SimSun"/>
          <w:sz w:val="20"/>
          <w:szCs w:val="20"/>
          <w:spacing w:val="5"/>
        </w:rPr>
        <w:t>应予受理。</w:t>
      </w:r>
    </w:p>
    <w:p>
      <w:pPr>
        <w:ind w:left="461"/>
        <w:spacing w:before="78"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四、工期</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19.  </w:t>
      </w:r>
      <w:r>
        <w:rPr>
          <w:rFonts w:ascii="SimSun" w:hAnsi="SimSun" w:eastAsia="SimSun" w:cs="SimSun"/>
          <w:sz w:val="20"/>
          <w:szCs w:val="20"/>
          <w14:textOutline w14:w="3795" w14:cap="sq" w14:cmpd="sng">
            <w14:solidFill>
              <w14:srgbClr w14:val="000000"/>
            </w14:solidFill>
            <w14:prstDash w14:val="solid"/>
            <w14:bevel/>
          </w14:textOutline>
          <w:spacing w:val="7"/>
        </w:rPr>
        <w:t>建设工程开工日期应如何认定</w:t>
      </w:r>
    </w:p>
    <w:p>
      <w:pPr>
        <w:ind w:left="23" w:right="16" w:firstLine="428"/>
        <w:spacing w:before="78" w:line="278" w:lineRule="auto"/>
        <w:jc w:val="both"/>
        <w:rPr>
          <w:rFonts w:ascii="SimSun" w:hAnsi="SimSun" w:eastAsia="SimSun" w:cs="SimSun"/>
          <w:sz w:val="20"/>
          <w:szCs w:val="20"/>
        </w:rPr>
      </w:pPr>
      <w:r>
        <w:rPr>
          <w:rFonts w:ascii="SimSun" w:hAnsi="SimSun" w:eastAsia="SimSun" w:cs="SimSun"/>
          <w:sz w:val="20"/>
          <w:szCs w:val="20"/>
          <w:spacing w:val="6"/>
        </w:rPr>
        <w:t>虽然发包人未取得施工许可证，但承包人已实际开工的，应以实际开工之日为开</w:t>
      </w:r>
      <w:r>
        <w:rPr>
          <w:rFonts w:ascii="SimSun" w:hAnsi="SimSun" w:eastAsia="SimSun" w:cs="SimSun"/>
          <w:sz w:val="20"/>
          <w:szCs w:val="20"/>
          <w:spacing w:val="5"/>
        </w:rPr>
        <w:t>工日期，</w:t>
      </w:r>
      <w:r>
        <w:rPr>
          <w:rFonts w:ascii="SimSun" w:hAnsi="SimSun" w:eastAsia="SimSun" w:cs="SimSun"/>
          <w:sz w:val="20"/>
          <w:szCs w:val="20"/>
        </w:rPr>
        <w:t xml:space="preserve"> </w:t>
      </w:r>
      <w:r>
        <w:rPr>
          <w:rFonts w:ascii="SimSun" w:hAnsi="SimSun" w:eastAsia="SimSun" w:cs="SimSun"/>
          <w:sz w:val="20"/>
          <w:szCs w:val="20"/>
          <w:spacing w:val="10"/>
        </w:rPr>
        <w:t>合同另有约定的除外。因未取得施工许可证而被行政主管部门责令停止施工的，停工日期可</w:t>
      </w:r>
      <w:r>
        <w:rPr>
          <w:rFonts w:ascii="SimSun" w:hAnsi="SimSun" w:eastAsia="SimSun" w:cs="SimSun"/>
          <w:sz w:val="20"/>
          <w:szCs w:val="20"/>
          <w:spacing w:val="6"/>
        </w:rPr>
        <w:t xml:space="preserve"> </w:t>
      </w:r>
      <w:r>
        <w:rPr>
          <w:rFonts w:ascii="SimSun" w:hAnsi="SimSun" w:eastAsia="SimSun" w:cs="SimSun"/>
          <w:sz w:val="20"/>
          <w:szCs w:val="20"/>
          <w:spacing w:val="7"/>
        </w:rPr>
        <w:t>作为工期顺延的事由。</w:t>
      </w:r>
    </w:p>
    <w:p>
      <w:pPr>
        <w:ind w:left="439"/>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20.  </w:t>
      </w:r>
      <w:r>
        <w:rPr>
          <w:rFonts w:ascii="SimSun" w:hAnsi="SimSun" w:eastAsia="SimSun" w:cs="SimSun"/>
          <w:sz w:val="20"/>
          <w:szCs w:val="20"/>
          <w14:textOutline w14:w="3795" w14:cap="sq" w14:cmpd="sng">
            <w14:solidFill>
              <w14:srgbClr w14:val="000000"/>
            </w14:solidFill>
            <w14:prstDash w14:val="solid"/>
            <w14:bevel/>
          </w14:textOutline>
          <w:spacing w:val="9"/>
        </w:rPr>
        <w:t>承包人未依约提出工期顺延申请的能否视为放弃工期顺延权利</w:t>
      </w:r>
    </w:p>
    <w:p>
      <w:pPr>
        <w:ind w:left="28" w:right="68" w:firstLine="416"/>
        <w:spacing w:before="81" w:line="264" w:lineRule="auto"/>
        <w:rPr>
          <w:rFonts w:ascii="SimSun" w:hAnsi="SimSun" w:eastAsia="SimSun" w:cs="SimSun"/>
          <w:sz w:val="20"/>
          <w:szCs w:val="20"/>
        </w:rPr>
      </w:pPr>
      <w:r>
        <w:rPr>
          <w:rFonts w:ascii="SimSun" w:hAnsi="SimSun" w:eastAsia="SimSun" w:cs="SimSun"/>
          <w:sz w:val="20"/>
          <w:szCs w:val="20"/>
          <w:spacing w:val="10"/>
        </w:rPr>
        <w:t>发包人仅以承包人未在合同约定的期限内提出工期顺延申请而主张工期不能顺延的，不</w:t>
      </w:r>
      <w:r>
        <w:rPr>
          <w:rFonts w:ascii="SimSun" w:hAnsi="SimSun" w:eastAsia="SimSun" w:cs="SimSun"/>
          <w:sz w:val="20"/>
          <w:szCs w:val="20"/>
          <w:spacing w:val="4"/>
        </w:rPr>
        <w:t xml:space="preserve"> </w:t>
      </w:r>
      <w:r>
        <w:rPr>
          <w:rFonts w:ascii="SimSun" w:hAnsi="SimSun" w:eastAsia="SimSun" w:cs="SimSun"/>
          <w:sz w:val="20"/>
          <w:szCs w:val="20"/>
          <w:spacing w:val="9"/>
        </w:rPr>
        <w:t>予支持，但合同明确约定承包人未依约提出顺延工期申请视为放弃权利的，按照约定处理。</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五、民事责任承担</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21.  </w:t>
      </w:r>
      <w:r>
        <w:rPr>
          <w:rFonts w:ascii="SimSun" w:hAnsi="SimSun" w:eastAsia="SimSun" w:cs="SimSun"/>
          <w:sz w:val="20"/>
          <w:szCs w:val="20"/>
          <w14:textOutline w14:w="3795" w14:cap="sq" w14:cmpd="sng">
            <w14:solidFill>
              <w14:srgbClr w14:val="000000"/>
            </w14:solidFill>
            <w14:prstDash w14:val="solid"/>
            <w14:bevel/>
          </w14:textOutline>
          <w:spacing w:val="11"/>
        </w:rPr>
        <w:t>当事人在一审经释明未请求调整违约金标准，二审中</w:t>
      </w:r>
      <w:r>
        <w:rPr>
          <w:rFonts w:ascii="SimSun" w:hAnsi="SimSun" w:eastAsia="SimSun" w:cs="SimSun"/>
          <w:sz w:val="20"/>
          <w:szCs w:val="20"/>
          <w14:textOutline w14:w="3795" w14:cap="sq" w14:cmpd="sng">
            <w14:solidFill>
              <w14:srgbClr w14:val="000000"/>
            </w14:solidFill>
            <w14:prstDash w14:val="solid"/>
            <w14:bevel/>
          </w14:textOutline>
          <w:spacing w:val="10"/>
        </w:rPr>
        <w:t>又提出调整申请的，是否应予</w:t>
      </w:r>
    </w:p>
    <w:p>
      <w:pPr>
        <w:ind w:left="3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审查</w:t>
      </w:r>
    </w:p>
    <w:p>
      <w:pPr>
        <w:ind w:left="23" w:right="68" w:firstLine="432"/>
        <w:spacing w:before="79" w:line="287" w:lineRule="auto"/>
        <w:rPr>
          <w:rFonts w:ascii="SimSun" w:hAnsi="SimSun" w:eastAsia="SimSun" w:cs="SimSun"/>
          <w:sz w:val="20"/>
          <w:szCs w:val="20"/>
        </w:rPr>
      </w:pPr>
      <w:r>
        <w:rPr>
          <w:rFonts w:ascii="SimSun" w:hAnsi="SimSun" w:eastAsia="SimSun" w:cs="SimSun"/>
          <w:sz w:val="20"/>
          <w:szCs w:val="20"/>
          <w:spacing w:val="10"/>
        </w:rPr>
        <w:t>当事人一方以对方违约为由主张支付违约金，对方以合同不成立、合同未</w:t>
      </w:r>
      <w:r>
        <w:rPr>
          <w:rFonts w:ascii="SimSun" w:hAnsi="SimSun" w:eastAsia="SimSun" w:cs="SimSun"/>
          <w:sz w:val="20"/>
          <w:szCs w:val="20"/>
          <w:spacing w:val="9"/>
        </w:rPr>
        <w:t>生效、合同无</w:t>
      </w:r>
      <w:r>
        <w:rPr>
          <w:rFonts w:ascii="SimSun" w:hAnsi="SimSun" w:eastAsia="SimSun" w:cs="SimSun"/>
          <w:sz w:val="20"/>
          <w:szCs w:val="20"/>
        </w:rPr>
        <w:t xml:space="preserve"> </w:t>
      </w:r>
      <w:r>
        <w:rPr>
          <w:rFonts w:ascii="SimSun" w:hAnsi="SimSun" w:eastAsia="SimSun" w:cs="SimSun"/>
          <w:sz w:val="20"/>
          <w:szCs w:val="20"/>
          <w:spacing w:val="10"/>
        </w:rPr>
        <w:t>效或者不构成违约等为由进行免责抗辩而未主张调整过高的违约金的，人民法院应当就法院</w:t>
      </w:r>
      <w:r>
        <w:rPr>
          <w:rFonts w:ascii="SimSun" w:hAnsi="SimSun" w:eastAsia="SimSun" w:cs="SimSun"/>
          <w:sz w:val="20"/>
          <w:szCs w:val="20"/>
          <w:spacing w:val="6"/>
        </w:rPr>
        <w:t xml:space="preserve"> </w:t>
      </w:r>
      <w:r>
        <w:rPr>
          <w:rFonts w:ascii="SimSun" w:hAnsi="SimSun" w:eastAsia="SimSun" w:cs="SimSun"/>
          <w:sz w:val="20"/>
          <w:szCs w:val="20"/>
          <w:spacing w:val="10"/>
        </w:rPr>
        <w:t>若不支持免责抗辩，当事人是否需要主张调整违约金进行释明。在一审审理中经法院释明，</w:t>
      </w:r>
      <w:r>
        <w:rPr>
          <w:rFonts w:ascii="SimSun" w:hAnsi="SimSun" w:eastAsia="SimSun" w:cs="SimSun"/>
          <w:sz w:val="20"/>
          <w:szCs w:val="20"/>
          <w:spacing w:val="6"/>
        </w:rPr>
        <w:t xml:space="preserve"> </w:t>
      </w:r>
      <w:r>
        <w:rPr>
          <w:rFonts w:ascii="SimSun" w:hAnsi="SimSun" w:eastAsia="SimSun" w:cs="SimSun"/>
          <w:sz w:val="20"/>
          <w:szCs w:val="20"/>
          <w:spacing w:val="10"/>
        </w:rPr>
        <w:t>建设工程合同违约方未提出违约金调整请求，但在二审审理中又主张调整违约金的，不予审</w:t>
      </w:r>
      <w:r>
        <w:rPr>
          <w:rFonts w:ascii="SimSun" w:hAnsi="SimSun" w:eastAsia="SimSun" w:cs="SimSun"/>
          <w:sz w:val="20"/>
          <w:szCs w:val="20"/>
          <w:spacing w:val="6"/>
        </w:rPr>
        <w:t xml:space="preserve"> </w:t>
      </w:r>
      <w:r>
        <w:rPr>
          <w:rFonts w:ascii="SimSun" w:hAnsi="SimSun" w:eastAsia="SimSun" w:cs="SimSun"/>
          <w:sz w:val="20"/>
          <w:szCs w:val="20"/>
          <w:spacing w:val="8"/>
        </w:rPr>
        <w:t>查，有新证据证明违约金过高的除外。</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22.  </w:t>
      </w:r>
      <w:r>
        <w:rPr>
          <w:rFonts w:ascii="SimSun" w:hAnsi="SimSun" w:eastAsia="SimSun" w:cs="SimSun"/>
          <w:sz w:val="20"/>
          <w:szCs w:val="20"/>
          <w14:textOutline w14:w="3795" w14:cap="sq" w14:cmpd="sng">
            <w14:solidFill>
              <w14:srgbClr w14:val="000000"/>
            </w14:solidFill>
            <w14:prstDash w14:val="solid"/>
            <w14:bevel/>
          </w14:textOutline>
          <w:spacing w:val="10"/>
        </w:rPr>
        <w:t>实际施工入主张挂靠人和被挂靠</w:t>
      </w:r>
      <w:r>
        <w:rPr>
          <w:rFonts w:ascii="SimSun" w:hAnsi="SimSun" w:eastAsia="SimSun" w:cs="SimSun"/>
          <w:sz w:val="20"/>
          <w:szCs w:val="20"/>
          <w14:textOutline w14:w="3795" w14:cap="sq" w14:cmpd="sng">
            <w14:solidFill>
              <w14:srgbClr w14:val="000000"/>
            </w14:solidFill>
            <w14:prstDash w14:val="solid"/>
            <w14:bevel/>
          </w14:textOutline>
          <w:spacing w:val="9"/>
        </w:rPr>
        <w:t>人承担欠付工程款连带责任的如何处理</w:t>
      </w:r>
    </w:p>
    <w:p>
      <w:pPr>
        <w:ind w:left="23" w:right="68" w:firstLine="419"/>
        <w:spacing w:before="80" w:line="264" w:lineRule="auto"/>
        <w:rPr>
          <w:rFonts w:ascii="SimSun" w:hAnsi="SimSun" w:eastAsia="SimSun" w:cs="SimSun"/>
          <w:sz w:val="20"/>
          <w:szCs w:val="20"/>
        </w:rPr>
      </w:pPr>
      <w:r>
        <w:rPr>
          <w:rFonts w:ascii="SimSun" w:hAnsi="SimSun" w:eastAsia="SimSun" w:cs="SimSun"/>
          <w:sz w:val="20"/>
          <w:szCs w:val="20"/>
          <w:spacing w:val="10"/>
        </w:rPr>
        <w:t>挂靠人以被挂靠人的名义承接工程后，又将工程进行分包或转包，实际施工人主张挂靠</w:t>
      </w:r>
      <w:r>
        <w:rPr>
          <w:rFonts w:ascii="SimSun" w:hAnsi="SimSun" w:eastAsia="SimSun" w:cs="SimSun"/>
          <w:sz w:val="20"/>
          <w:szCs w:val="20"/>
          <w:spacing w:val="6"/>
        </w:rPr>
        <w:t xml:space="preserve"> </w:t>
      </w:r>
      <w:r>
        <w:rPr>
          <w:rFonts w:ascii="SimSun" w:hAnsi="SimSun" w:eastAsia="SimSun" w:cs="SimSun"/>
          <w:sz w:val="20"/>
          <w:szCs w:val="20"/>
          <w:spacing w:val="10"/>
        </w:rPr>
        <w:t>人和被挂靠人承担欠付工程款连带责任的，应区分情形处理：挂靠人以被挂靠人名义对外签</w:t>
      </w:r>
    </w:p>
    <w:p>
      <w:pPr>
        <w:spacing w:line="264" w:lineRule="auto"/>
        <w:sectPr>
          <w:footerReference w:type="default" r:id="rId270"/>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2" w:right="68" w:firstLine="51"/>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订分包或转包合同的，挂靠人和被挂靠人承担连带付款责任；挂靠人以自己名义对外签订分</w:t>
      </w:r>
      <w:r>
        <w:rPr>
          <w:rFonts w:ascii="SimSun" w:hAnsi="SimSun" w:eastAsia="SimSun" w:cs="SimSun"/>
          <w:sz w:val="20"/>
          <w:szCs w:val="20"/>
          <w:spacing w:val="7"/>
        </w:rPr>
        <w:t xml:space="preserve"> </w:t>
      </w:r>
      <w:r>
        <w:rPr>
          <w:rFonts w:ascii="SimSun" w:hAnsi="SimSun" w:eastAsia="SimSun" w:cs="SimSun"/>
          <w:sz w:val="20"/>
          <w:szCs w:val="20"/>
          <w:spacing w:val="8"/>
        </w:rPr>
        <w:t>包或转包合同的，挂靠人承担付款责任。</w:t>
      </w:r>
    </w:p>
    <w:p>
      <w:pPr>
        <w:ind w:left="439"/>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23.  </w:t>
      </w:r>
      <w:r>
        <w:rPr>
          <w:rFonts w:ascii="SimSun" w:hAnsi="SimSun" w:eastAsia="SimSun" w:cs="SimSun"/>
          <w:sz w:val="20"/>
          <w:szCs w:val="20"/>
          <w14:textOutline w14:w="3795" w14:cap="sq" w14:cmpd="sng">
            <w14:solidFill>
              <w14:srgbClr w14:val="000000"/>
            </w14:solidFill>
            <w14:prstDash w14:val="solid"/>
            <w14:bevel/>
          </w14:textOutline>
          <w:spacing w:val="9"/>
        </w:rPr>
        <w:t>挂靠人主张被挂靠人和发包人承担欠付工程款连带责任的如何处理</w:t>
      </w:r>
    </w:p>
    <w:p>
      <w:pPr>
        <w:ind w:left="23" w:right="68" w:firstLine="435"/>
        <w:spacing w:before="78" w:line="277" w:lineRule="auto"/>
        <w:jc w:val="both"/>
        <w:rPr>
          <w:rFonts w:ascii="SimSun" w:hAnsi="SimSun" w:eastAsia="SimSun" w:cs="SimSun"/>
          <w:sz w:val="20"/>
          <w:szCs w:val="20"/>
        </w:rPr>
      </w:pPr>
      <w:r>
        <w:rPr>
          <w:rFonts w:ascii="SimSun" w:hAnsi="SimSun" w:eastAsia="SimSun" w:cs="SimSun"/>
          <w:sz w:val="20"/>
          <w:szCs w:val="20"/>
          <w:spacing w:val="10"/>
        </w:rPr>
        <w:t>因发包人欠付工程款，挂靠人主张被挂靠人和发包人承担欠付工程</w:t>
      </w:r>
      <w:r>
        <w:rPr>
          <w:rFonts w:ascii="SimSun" w:hAnsi="SimSun" w:eastAsia="SimSun" w:cs="SimSun"/>
          <w:sz w:val="20"/>
          <w:szCs w:val="20"/>
          <w:spacing w:val="9"/>
        </w:rPr>
        <w:t>款的连带责任的，不</w:t>
      </w:r>
      <w:r>
        <w:rPr>
          <w:rFonts w:ascii="SimSun" w:hAnsi="SimSun" w:eastAsia="SimSun" w:cs="SimSun"/>
          <w:sz w:val="20"/>
          <w:szCs w:val="20"/>
        </w:rPr>
        <w:t xml:space="preserve"> </w:t>
      </w:r>
      <w:r>
        <w:rPr>
          <w:rFonts w:ascii="SimSun" w:hAnsi="SimSun" w:eastAsia="SimSun" w:cs="SimSun"/>
          <w:sz w:val="20"/>
          <w:szCs w:val="20"/>
          <w:spacing w:val="10"/>
        </w:rPr>
        <w:t>予支持，但挂靠人和被挂靠人之间的合同明确约定被挂靠人承担支付工程款义务的除外。挂</w:t>
      </w:r>
      <w:r>
        <w:rPr>
          <w:rFonts w:ascii="SimSun" w:hAnsi="SimSun" w:eastAsia="SimSun" w:cs="SimSun"/>
          <w:sz w:val="20"/>
          <w:szCs w:val="20"/>
          <w:spacing w:val="6"/>
        </w:rPr>
        <w:t xml:space="preserve"> </w:t>
      </w:r>
      <w:r>
        <w:rPr>
          <w:rFonts w:ascii="SimSun" w:hAnsi="SimSun" w:eastAsia="SimSun" w:cs="SimSun"/>
          <w:sz w:val="20"/>
          <w:szCs w:val="20"/>
          <w:spacing w:val="9"/>
        </w:rPr>
        <w:t>靠人主张被挂靠人支付已收取但尚未转付工程款的，应予支持。</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24.  </w:t>
      </w:r>
      <w:r>
        <w:rPr>
          <w:rFonts w:ascii="SimSun" w:hAnsi="SimSun" w:eastAsia="SimSun" w:cs="SimSun"/>
          <w:sz w:val="20"/>
          <w:szCs w:val="20"/>
          <w14:textOutline w14:w="3795" w14:cap="sq" w14:cmpd="sng">
            <w14:solidFill>
              <w14:srgbClr w14:val="000000"/>
            </w14:solidFill>
            <w14:prstDash w14:val="solid"/>
            <w14:bevel/>
          </w14:textOutline>
          <w:spacing w:val="10"/>
        </w:rPr>
        <w:t>《建设工程司法解释》第二十六条第二款规</w:t>
      </w:r>
      <w:r>
        <w:rPr>
          <w:rFonts w:ascii="SimSun" w:hAnsi="SimSun" w:eastAsia="SimSun" w:cs="SimSun"/>
          <w:sz w:val="20"/>
          <w:szCs w:val="20"/>
          <w14:textOutline w14:w="3795" w14:cap="sq" w14:cmpd="sng">
            <w14:solidFill>
              <w14:srgbClr w14:val="000000"/>
            </w14:solidFill>
            <w14:prstDash w14:val="solid"/>
            <w14:bevel/>
          </w14:textOutline>
          <w:spacing w:val="9"/>
        </w:rPr>
        <w:t>定在审判实践中应如何具体适用</w:t>
      </w:r>
    </w:p>
    <w:p>
      <w:pPr>
        <w:ind w:left="21" w:right="68" w:firstLine="426"/>
        <w:spacing w:before="78" w:line="284" w:lineRule="auto"/>
        <w:rPr>
          <w:rFonts w:ascii="SimSun" w:hAnsi="SimSun" w:eastAsia="SimSun" w:cs="SimSun"/>
          <w:sz w:val="20"/>
          <w:szCs w:val="20"/>
        </w:rPr>
      </w:pPr>
      <w:r>
        <w:rPr>
          <w:rFonts w:ascii="SimSun" w:hAnsi="SimSun" w:eastAsia="SimSun" w:cs="SimSun"/>
          <w:sz w:val="20"/>
          <w:szCs w:val="20"/>
          <w:spacing w:val="10"/>
        </w:rPr>
        <w:t>《建设工程司法解释》第二十六条第二款规定的“发包人只在欠付工程价款范围内对实</w:t>
      </w:r>
      <w:r>
        <w:rPr>
          <w:rFonts w:ascii="SimSun" w:hAnsi="SimSun" w:eastAsia="SimSun" w:cs="SimSun"/>
          <w:sz w:val="20"/>
          <w:szCs w:val="20"/>
        </w:rPr>
        <w:t xml:space="preserve"> </w:t>
      </w:r>
      <w:r>
        <w:rPr>
          <w:rFonts w:ascii="SimSun" w:hAnsi="SimSun" w:eastAsia="SimSun" w:cs="SimSun"/>
          <w:sz w:val="20"/>
          <w:szCs w:val="20"/>
          <w:spacing w:val="10"/>
        </w:rPr>
        <w:t>际施工人承担责任</w:t>
      </w:r>
      <w:r>
        <w:rPr>
          <w:rFonts w:ascii="SimSun" w:hAnsi="SimSun" w:eastAsia="SimSun" w:cs="SimSun"/>
          <w:sz w:val="20"/>
          <w:szCs w:val="20"/>
          <w:spacing w:val="-72"/>
        </w:rPr>
        <w:t xml:space="preserve"> </w:t>
      </w:r>
      <w:r>
        <w:rPr>
          <w:rFonts w:ascii="SimSun" w:hAnsi="SimSun" w:eastAsia="SimSun" w:cs="SimSun"/>
          <w:sz w:val="20"/>
          <w:szCs w:val="20"/>
          <w:spacing w:val="10"/>
        </w:rPr>
        <w:t>”应定性为连带责任。如果</w:t>
      </w:r>
      <w:r>
        <w:rPr>
          <w:rFonts w:ascii="SimSun" w:hAnsi="SimSun" w:eastAsia="SimSun" w:cs="SimSun"/>
          <w:sz w:val="20"/>
          <w:szCs w:val="20"/>
          <w:spacing w:val="9"/>
        </w:rPr>
        <w:t>发包人和总承包人未就工程款纠纷进入仲裁、</w:t>
      </w:r>
      <w:r>
        <w:rPr>
          <w:rFonts w:ascii="SimSun" w:hAnsi="SimSun" w:eastAsia="SimSun" w:cs="SimSun"/>
          <w:sz w:val="20"/>
          <w:szCs w:val="20"/>
        </w:rPr>
        <w:t xml:space="preserve"> </w:t>
      </w:r>
      <w:r>
        <w:rPr>
          <w:rFonts w:ascii="SimSun" w:hAnsi="SimSun" w:eastAsia="SimSun" w:cs="SimSun"/>
          <w:sz w:val="20"/>
          <w:szCs w:val="20"/>
          <w:spacing w:val="10"/>
        </w:rPr>
        <w:t>诉讼程序，实际施工人单独起诉合同相对人后，另案起诉发包人在欠付工程价款范围内支付</w:t>
      </w:r>
      <w:r>
        <w:rPr>
          <w:rFonts w:ascii="SimSun" w:hAnsi="SimSun" w:eastAsia="SimSun" w:cs="SimSun"/>
          <w:sz w:val="20"/>
          <w:szCs w:val="20"/>
          <w:spacing w:val="8"/>
        </w:rPr>
        <w:t xml:space="preserve"> </w:t>
      </w:r>
      <w:r>
        <w:rPr>
          <w:rFonts w:ascii="SimSun" w:hAnsi="SimSun" w:eastAsia="SimSun" w:cs="SimSun"/>
          <w:sz w:val="20"/>
          <w:szCs w:val="20"/>
          <w:spacing w:val="8"/>
        </w:rPr>
        <w:t>工程款的，应予受理。</w:t>
      </w:r>
    </w:p>
    <w:p>
      <w:pPr>
        <w:ind w:left="21" w:firstLine="420"/>
        <w:spacing w:before="75" w:line="293" w:lineRule="auto"/>
        <w:jc w:val="both"/>
        <w:rPr>
          <w:rFonts w:ascii="SimSun" w:hAnsi="SimSun" w:eastAsia="SimSun" w:cs="SimSun"/>
          <w:sz w:val="20"/>
          <w:szCs w:val="20"/>
        </w:rPr>
      </w:pPr>
      <w:r>
        <w:rPr>
          <w:rFonts w:ascii="SimSun" w:hAnsi="SimSun" w:eastAsia="SimSun" w:cs="SimSun"/>
          <w:sz w:val="20"/>
          <w:szCs w:val="20"/>
          <w:spacing w:val="10"/>
        </w:rPr>
        <w:t>根据《建设工程司法解释》第二十六条第二款的规定，发</w:t>
      </w:r>
      <w:r>
        <w:rPr>
          <w:rFonts w:ascii="SimSun" w:hAnsi="SimSun" w:eastAsia="SimSun" w:cs="SimSun"/>
          <w:sz w:val="20"/>
          <w:szCs w:val="20"/>
          <w:spacing w:val="9"/>
        </w:rPr>
        <w:t>包人应举证证明已向总承包人 </w:t>
      </w:r>
      <w:r>
        <w:rPr>
          <w:rFonts w:ascii="SimSun" w:hAnsi="SimSun" w:eastAsia="SimSun" w:cs="SimSun"/>
          <w:sz w:val="20"/>
          <w:szCs w:val="20"/>
          <w:spacing w:val="10"/>
        </w:rPr>
        <w:t>支付的工程款数额。发包人和总承包人已对工程款进行结算的，</w:t>
      </w:r>
      <w:r>
        <w:rPr>
          <w:rFonts w:ascii="SimSun" w:hAnsi="SimSun" w:eastAsia="SimSun" w:cs="SimSun"/>
          <w:sz w:val="20"/>
          <w:szCs w:val="20"/>
          <w:spacing w:val="9"/>
        </w:rPr>
        <w:t>按照工程结算款扣减已支付 </w:t>
      </w:r>
      <w:r>
        <w:rPr>
          <w:rFonts w:ascii="SimSun" w:hAnsi="SimSun" w:eastAsia="SimSun" w:cs="SimSun"/>
          <w:sz w:val="20"/>
          <w:szCs w:val="20"/>
          <w:spacing w:val="7"/>
        </w:rPr>
        <w:t>工程款确定发包人欠付工程款的数额；发包人和总承包人未对工程款进</w:t>
      </w:r>
      <w:r>
        <w:rPr>
          <w:rFonts w:ascii="SimSun" w:hAnsi="SimSun" w:eastAsia="SimSun" w:cs="SimSun"/>
          <w:sz w:val="20"/>
          <w:szCs w:val="20"/>
          <w:spacing w:val="6"/>
        </w:rPr>
        <w:t>行结算且未进入仲裁、</w:t>
      </w:r>
      <w:r>
        <w:rPr>
          <w:rFonts w:ascii="SimSun" w:hAnsi="SimSun" w:eastAsia="SimSun" w:cs="SimSun"/>
          <w:sz w:val="20"/>
          <w:szCs w:val="20"/>
        </w:rPr>
        <w:t xml:space="preserve"> </w:t>
      </w:r>
      <w:r>
        <w:rPr>
          <w:rFonts w:ascii="SimSun" w:hAnsi="SimSun" w:eastAsia="SimSun" w:cs="SimSun"/>
          <w:sz w:val="20"/>
          <w:szCs w:val="20"/>
          <w:spacing w:val="10"/>
        </w:rPr>
        <w:t>诉讼程序的，根据工程实际完工的情况，可以按照合同约定的工</w:t>
      </w:r>
      <w:r>
        <w:rPr>
          <w:rFonts w:ascii="SimSun" w:hAnsi="SimSun" w:eastAsia="SimSun" w:cs="SimSun"/>
          <w:sz w:val="20"/>
          <w:szCs w:val="20"/>
          <w:spacing w:val="9"/>
        </w:rPr>
        <w:t>程结算款扣减已支付工程款 </w:t>
      </w:r>
      <w:r>
        <w:rPr>
          <w:rFonts w:ascii="SimSun" w:hAnsi="SimSun" w:eastAsia="SimSun" w:cs="SimSun"/>
          <w:sz w:val="20"/>
          <w:szCs w:val="20"/>
          <w:spacing w:val="10"/>
        </w:rPr>
        <w:t>确定发包人欠付工程款的数额，发包人和总承包人实际结算后，</w:t>
      </w:r>
      <w:r>
        <w:rPr>
          <w:rFonts w:ascii="SimSun" w:hAnsi="SimSun" w:eastAsia="SimSun" w:cs="SimSun"/>
          <w:sz w:val="20"/>
          <w:szCs w:val="20"/>
          <w:spacing w:val="9"/>
        </w:rPr>
        <w:t>如发包人仍欠付总承包人工 </w:t>
      </w:r>
      <w:r>
        <w:rPr>
          <w:rFonts w:ascii="SimSun" w:hAnsi="SimSun" w:eastAsia="SimSun" w:cs="SimSun"/>
          <w:sz w:val="20"/>
          <w:szCs w:val="20"/>
          <w:spacing w:val="10"/>
        </w:rPr>
        <w:t>程款的，实际施工人可就差额部分另行起诉；发包人和总承包人</w:t>
      </w:r>
      <w:r>
        <w:rPr>
          <w:rFonts w:ascii="SimSun" w:hAnsi="SimSun" w:eastAsia="SimSun" w:cs="SimSun"/>
          <w:sz w:val="20"/>
          <w:szCs w:val="20"/>
          <w:spacing w:val="9"/>
        </w:rPr>
        <w:t>就工程款的结算纠纷进入仲 </w:t>
      </w:r>
      <w:r>
        <w:rPr>
          <w:rFonts w:ascii="SimSun" w:hAnsi="SimSun" w:eastAsia="SimSun" w:cs="SimSun"/>
          <w:sz w:val="20"/>
          <w:szCs w:val="20"/>
          <w:spacing w:val="7"/>
        </w:rPr>
        <w:t>裁、诉讼程序的，实际施工人可以申请参加该案的诉讼，其另案主张发</w:t>
      </w:r>
      <w:r>
        <w:rPr>
          <w:rFonts w:ascii="SimSun" w:hAnsi="SimSun" w:eastAsia="SimSun" w:cs="SimSun"/>
          <w:sz w:val="20"/>
          <w:szCs w:val="20"/>
          <w:spacing w:val="6"/>
        </w:rPr>
        <w:t>包人承担付款责任的，</w:t>
      </w:r>
      <w:r>
        <w:rPr>
          <w:rFonts w:ascii="SimSun" w:hAnsi="SimSun" w:eastAsia="SimSun" w:cs="SimSun"/>
          <w:sz w:val="20"/>
          <w:szCs w:val="20"/>
        </w:rPr>
        <w:t xml:space="preserve"> </w:t>
      </w:r>
      <w:r>
        <w:rPr>
          <w:rFonts w:ascii="SimSun" w:hAnsi="SimSun" w:eastAsia="SimSun" w:cs="SimSun"/>
          <w:sz w:val="20"/>
          <w:szCs w:val="20"/>
          <w:spacing w:val="6"/>
        </w:rPr>
        <w:t>不予受理。</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25.  </w:t>
      </w:r>
      <w:r>
        <w:rPr>
          <w:rFonts w:ascii="SimSun" w:hAnsi="SimSun" w:eastAsia="SimSun" w:cs="SimSun"/>
          <w:sz w:val="20"/>
          <w:szCs w:val="20"/>
          <w14:textOutline w14:w="3795" w14:cap="sq" w14:cmpd="sng">
            <w14:solidFill>
              <w14:srgbClr w14:val="000000"/>
            </w14:solidFill>
            <w14:prstDash w14:val="solid"/>
            <w14:bevel/>
          </w14:textOutline>
          <w:spacing w:val="9"/>
        </w:rPr>
        <w:t>工程项目多次分包或转包的诉讼主体应如何确定</w:t>
      </w:r>
    </w:p>
    <w:p>
      <w:pPr>
        <w:ind w:left="24" w:right="68" w:firstLine="416"/>
        <w:spacing w:before="79" w:line="277" w:lineRule="auto"/>
        <w:rPr>
          <w:rFonts w:ascii="SimSun" w:hAnsi="SimSun" w:eastAsia="SimSun" w:cs="SimSun"/>
          <w:sz w:val="20"/>
          <w:szCs w:val="20"/>
        </w:rPr>
      </w:pPr>
      <w:r>
        <w:rPr>
          <w:rFonts w:ascii="SimSun" w:hAnsi="SimSun" w:eastAsia="SimSun" w:cs="SimSun"/>
          <w:sz w:val="20"/>
          <w:szCs w:val="20"/>
          <w:spacing w:val="10"/>
        </w:rPr>
        <w:t>对于工程项目多次分包或转包的，实际施工人起诉合同相对方、发包人支付工程款的，</w:t>
      </w:r>
      <w:r>
        <w:rPr>
          <w:rFonts w:ascii="SimSun" w:hAnsi="SimSun" w:eastAsia="SimSun" w:cs="SimSun"/>
          <w:sz w:val="20"/>
          <w:szCs w:val="20"/>
          <w:spacing w:val="8"/>
        </w:rPr>
        <w:t xml:space="preserve"> </w:t>
      </w:r>
      <w:r>
        <w:rPr>
          <w:rFonts w:ascii="SimSun" w:hAnsi="SimSun" w:eastAsia="SimSun" w:cs="SimSun"/>
          <w:sz w:val="20"/>
          <w:szCs w:val="20"/>
          <w:spacing w:val="10"/>
        </w:rPr>
        <w:t>为查明发包人欠付工程款的数额，应追加总承包人作为第三人。其余违法分包人、转包人如</w:t>
      </w:r>
      <w:r>
        <w:rPr>
          <w:rFonts w:ascii="SimSun" w:hAnsi="SimSun" w:eastAsia="SimSun" w:cs="SimSun"/>
          <w:sz w:val="20"/>
          <w:szCs w:val="20"/>
          <w:spacing w:val="4"/>
        </w:rPr>
        <w:t xml:space="preserve"> </w:t>
      </w:r>
      <w:r>
        <w:rPr>
          <w:rFonts w:ascii="SimSun" w:hAnsi="SimSun" w:eastAsia="SimSun" w:cs="SimSun"/>
          <w:sz w:val="20"/>
          <w:szCs w:val="20"/>
          <w:spacing w:val="9"/>
        </w:rPr>
        <w:t>未参与实际施工，不影响案件事实查明的，可以不追加为案件诉讼主体。</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26.  </w:t>
      </w:r>
      <w:r>
        <w:rPr>
          <w:rFonts w:ascii="SimSun" w:hAnsi="SimSun" w:eastAsia="SimSun" w:cs="SimSun"/>
          <w:sz w:val="20"/>
          <w:szCs w:val="20"/>
          <w14:textOutline w14:w="3795" w14:cap="sq" w14:cmpd="sng">
            <w14:solidFill>
              <w14:srgbClr w14:val="000000"/>
            </w14:solidFill>
            <w14:prstDash w14:val="solid"/>
            <w14:bevel/>
          </w14:textOutline>
          <w:spacing w:val="9"/>
        </w:rPr>
        <w:t>违法分包、转包或挂靠合同涉及的管理费、税费应如何处理</w:t>
      </w:r>
    </w:p>
    <w:p>
      <w:pPr>
        <w:ind w:left="21" w:right="68" w:firstLine="420"/>
        <w:spacing w:before="82" w:line="283" w:lineRule="auto"/>
        <w:jc w:val="both"/>
        <w:rPr>
          <w:rFonts w:ascii="SimSun" w:hAnsi="SimSun" w:eastAsia="SimSun" w:cs="SimSun"/>
          <w:sz w:val="20"/>
          <w:szCs w:val="20"/>
        </w:rPr>
      </w:pPr>
      <w:r>
        <w:rPr>
          <w:rFonts w:ascii="SimSun" w:hAnsi="SimSun" w:eastAsia="SimSun" w:cs="SimSun"/>
          <w:sz w:val="20"/>
          <w:szCs w:val="20"/>
          <w:spacing w:val="10"/>
        </w:rPr>
        <w:t>违法分包、转包工程合同或者挂靠合同中约定管理费，如果分包人、转包人或被挂靠人</w:t>
      </w:r>
      <w:r>
        <w:rPr>
          <w:rFonts w:ascii="SimSun" w:hAnsi="SimSun" w:eastAsia="SimSun" w:cs="SimSun"/>
          <w:sz w:val="20"/>
          <w:szCs w:val="20"/>
          <w:spacing w:val="7"/>
        </w:rPr>
        <w:t xml:space="preserve"> </w:t>
      </w:r>
      <w:r>
        <w:rPr>
          <w:rFonts w:ascii="SimSun" w:hAnsi="SimSun" w:eastAsia="SimSun" w:cs="SimSun"/>
          <w:sz w:val="20"/>
          <w:szCs w:val="20"/>
          <w:spacing w:val="10"/>
        </w:rPr>
        <w:t>在工程施工过程中履行了管理义务，其主张参照合同约定收取劳务费用的，可予支持；实际</w:t>
      </w:r>
      <w:r>
        <w:rPr>
          <w:rFonts w:ascii="SimSun" w:hAnsi="SimSun" w:eastAsia="SimSun" w:cs="SimSun"/>
          <w:sz w:val="20"/>
          <w:szCs w:val="20"/>
          <w:spacing w:val="8"/>
        </w:rPr>
        <w:t xml:space="preserve"> </w:t>
      </w:r>
      <w:r>
        <w:rPr>
          <w:rFonts w:ascii="SimSun" w:hAnsi="SimSun" w:eastAsia="SimSun" w:cs="SimSun"/>
          <w:sz w:val="20"/>
          <w:szCs w:val="20"/>
          <w:spacing w:val="10"/>
        </w:rPr>
        <w:t>施工人有证据证明合同约定的管理费过高的，可依法予以调整。分包人、转包人或被挂靠人</w:t>
      </w:r>
      <w:r>
        <w:rPr>
          <w:rFonts w:ascii="SimSun" w:hAnsi="SimSun" w:eastAsia="SimSun" w:cs="SimSun"/>
          <w:sz w:val="20"/>
          <w:szCs w:val="20"/>
          <w:spacing w:val="8"/>
        </w:rPr>
        <w:t xml:space="preserve"> </w:t>
      </w:r>
      <w:r>
        <w:rPr>
          <w:rFonts w:ascii="SimSun" w:hAnsi="SimSun" w:eastAsia="SimSun" w:cs="SimSun"/>
          <w:sz w:val="20"/>
          <w:szCs w:val="20"/>
          <w:spacing w:val="9"/>
        </w:rPr>
        <w:t>代实际施工人缴纳了税费，其主张实际施工人负担的，应予支持。</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27.  </w:t>
      </w:r>
      <w:r>
        <w:rPr>
          <w:rFonts w:ascii="SimSun" w:hAnsi="SimSun" w:eastAsia="SimSun" w:cs="SimSun"/>
          <w:sz w:val="20"/>
          <w:szCs w:val="20"/>
          <w14:textOutline w14:w="3795" w14:cap="sq" w14:cmpd="sng">
            <w14:solidFill>
              <w14:srgbClr w14:val="000000"/>
            </w14:solidFill>
            <w14:prstDash w14:val="solid"/>
            <w14:bevel/>
          </w14:textOutline>
          <w:spacing w:val="9"/>
        </w:rPr>
        <w:t>建设工程项目停工后承包人移交场地的时间应如何认定</w:t>
      </w:r>
    </w:p>
    <w:p>
      <w:pPr>
        <w:ind w:left="25" w:right="68" w:firstLine="416"/>
        <w:spacing w:before="82" w:line="283" w:lineRule="auto"/>
        <w:rPr>
          <w:rFonts w:ascii="SimSun" w:hAnsi="SimSun" w:eastAsia="SimSun" w:cs="SimSun"/>
          <w:sz w:val="20"/>
          <w:szCs w:val="20"/>
        </w:rPr>
      </w:pPr>
      <w:r>
        <w:rPr>
          <w:rFonts w:ascii="SimSun" w:hAnsi="SimSun" w:eastAsia="SimSun" w:cs="SimSun"/>
          <w:sz w:val="20"/>
          <w:szCs w:val="20"/>
          <w:spacing w:val="10"/>
        </w:rPr>
        <w:t>根据《合同法》第一百一十九条的规定，如果施工项目停工且无法继续履行，发包人已</w:t>
      </w:r>
      <w:r>
        <w:rPr>
          <w:rFonts w:ascii="SimSun" w:hAnsi="SimSun" w:eastAsia="SimSun" w:cs="SimSun"/>
          <w:sz w:val="20"/>
          <w:szCs w:val="20"/>
          <w:spacing w:val="7"/>
        </w:rPr>
        <w:t xml:space="preserve"> </w:t>
      </w:r>
      <w:r>
        <w:rPr>
          <w:rFonts w:ascii="SimSun" w:hAnsi="SimSun" w:eastAsia="SimSun" w:cs="SimSun"/>
          <w:sz w:val="20"/>
          <w:szCs w:val="20"/>
          <w:spacing w:val="10"/>
        </w:rPr>
        <w:t>书面通知承包人移交场地的，承包人应在合理期间内（根</w:t>
      </w:r>
      <w:r>
        <w:rPr>
          <w:rFonts w:ascii="SimSun" w:hAnsi="SimSun" w:eastAsia="SimSun" w:cs="SimSun"/>
          <w:sz w:val="20"/>
          <w:szCs w:val="20"/>
          <w:spacing w:val="9"/>
        </w:rPr>
        <w:t>据具体案情在一至六个月内酌定）</w:t>
      </w:r>
      <w:r>
        <w:rPr>
          <w:rFonts w:ascii="SimSun" w:hAnsi="SimSun" w:eastAsia="SimSun" w:cs="SimSun"/>
          <w:sz w:val="20"/>
          <w:szCs w:val="20"/>
        </w:rPr>
        <w:t xml:space="preserve"> </w:t>
      </w:r>
      <w:r>
        <w:rPr>
          <w:rFonts w:ascii="SimSun" w:hAnsi="SimSun" w:eastAsia="SimSun" w:cs="SimSun"/>
          <w:sz w:val="20"/>
          <w:szCs w:val="20"/>
          <w:spacing w:val="10"/>
        </w:rPr>
        <w:t>与发包人办理场地移交手续以避免损失扩大，合同另有约定的除外。发包人主张承包人承担</w:t>
      </w:r>
      <w:r>
        <w:rPr>
          <w:rFonts w:ascii="SimSun" w:hAnsi="SimSun" w:eastAsia="SimSun" w:cs="SimSun"/>
          <w:sz w:val="20"/>
          <w:szCs w:val="20"/>
          <w:spacing w:val="4"/>
        </w:rPr>
        <w:t xml:space="preserve"> </w:t>
      </w:r>
      <w:r>
        <w:rPr>
          <w:rFonts w:ascii="SimSun" w:hAnsi="SimSun" w:eastAsia="SimSun" w:cs="SimSun"/>
          <w:sz w:val="20"/>
          <w:szCs w:val="20"/>
          <w:spacing w:val="8"/>
        </w:rPr>
        <w:t>未及时移交场地所产生损失的，应予支持。</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28.  </w:t>
      </w:r>
      <w:r>
        <w:rPr>
          <w:rFonts w:ascii="SimSun" w:hAnsi="SimSun" w:eastAsia="SimSun" w:cs="SimSun"/>
          <w:sz w:val="20"/>
          <w:szCs w:val="20"/>
          <w14:textOutline w14:w="3795" w14:cap="sq" w14:cmpd="sng">
            <w14:solidFill>
              <w14:srgbClr w14:val="000000"/>
            </w14:solidFill>
            <w14:prstDash w14:val="solid"/>
            <w14:bevel/>
          </w14:textOutline>
          <w:spacing w:val="10"/>
        </w:rPr>
        <w:t>发包人向实际施工人支付的工程</w:t>
      </w:r>
      <w:r>
        <w:rPr>
          <w:rFonts w:ascii="SimSun" w:hAnsi="SimSun" w:eastAsia="SimSun" w:cs="SimSun"/>
          <w:sz w:val="20"/>
          <w:szCs w:val="20"/>
          <w14:textOutline w14:w="3795" w14:cap="sq" w14:cmpd="sng">
            <w14:solidFill>
              <w14:srgbClr w14:val="000000"/>
            </w14:solidFill>
            <w14:prstDash w14:val="solid"/>
            <w14:bevel/>
          </w14:textOutline>
          <w:spacing w:val="9"/>
        </w:rPr>
        <w:t>款能否在与承包人结算工程时予以抵扣</w:t>
      </w:r>
    </w:p>
    <w:p>
      <w:pPr>
        <w:ind w:left="39" w:right="68" w:firstLine="402"/>
        <w:spacing w:before="82" w:line="277" w:lineRule="auto"/>
        <w:jc w:val="both"/>
        <w:rPr>
          <w:rFonts w:ascii="SimSun" w:hAnsi="SimSun" w:eastAsia="SimSun" w:cs="SimSun"/>
          <w:sz w:val="20"/>
          <w:szCs w:val="20"/>
        </w:rPr>
      </w:pPr>
      <w:r>
        <w:rPr>
          <w:rFonts w:ascii="SimSun" w:hAnsi="SimSun" w:eastAsia="SimSun" w:cs="SimSun"/>
          <w:sz w:val="20"/>
          <w:szCs w:val="20"/>
          <w:spacing w:val="10"/>
        </w:rPr>
        <w:t>承包人请求发包人支付工程款，发包人主张对其已向实际施工人支付的工程款进行抵扣</w:t>
      </w:r>
      <w:r>
        <w:rPr>
          <w:rFonts w:ascii="SimSun" w:hAnsi="SimSun" w:eastAsia="SimSun" w:cs="SimSun"/>
          <w:sz w:val="20"/>
          <w:szCs w:val="20"/>
          <w:spacing w:val="7"/>
        </w:rPr>
        <w:t xml:space="preserve"> </w:t>
      </w:r>
      <w:r>
        <w:rPr>
          <w:rFonts w:ascii="SimSun" w:hAnsi="SimSun" w:eastAsia="SimSun" w:cs="SimSun"/>
          <w:sz w:val="20"/>
          <w:szCs w:val="20"/>
          <w:spacing w:val="10"/>
        </w:rPr>
        <w:t>的，不予支持，但合同另有约定、承包人予以授权、生效裁决予以确</w:t>
      </w:r>
      <w:r>
        <w:rPr>
          <w:rFonts w:ascii="SimSun" w:hAnsi="SimSun" w:eastAsia="SimSun" w:cs="SimSun"/>
          <w:sz w:val="20"/>
          <w:szCs w:val="20"/>
          <w:spacing w:val="9"/>
        </w:rPr>
        <w:t>定或者发包人有证据证</w:t>
      </w:r>
      <w:r>
        <w:rPr>
          <w:rFonts w:ascii="SimSun" w:hAnsi="SimSun" w:eastAsia="SimSun" w:cs="SimSun"/>
          <w:sz w:val="20"/>
          <w:szCs w:val="20"/>
        </w:rPr>
        <w:t xml:space="preserve"> </w:t>
      </w:r>
      <w:r>
        <w:rPr>
          <w:rFonts w:ascii="SimSun" w:hAnsi="SimSun" w:eastAsia="SimSun" w:cs="SimSun"/>
          <w:sz w:val="20"/>
          <w:szCs w:val="20"/>
          <w:spacing w:val="8"/>
        </w:rPr>
        <w:t>明其有正当理由向实际施工人支付工程款的除外。</w:t>
      </w:r>
    </w:p>
    <w:p>
      <w:pPr>
        <w:spacing w:line="277" w:lineRule="auto"/>
        <w:sectPr>
          <w:footerReference w:type="default" r:id="rId27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2"/>
        <w:rPr>
          <w:rFonts w:ascii="SimHei" w:hAnsi="SimHei" w:eastAsia="SimHei" w:cs="SimHei"/>
          <w:sz w:val="30"/>
          <w:szCs w:val="30"/>
        </w:rPr>
      </w:pPr>
      <w:bookmarkStart w:name="bookmark159" w:id="160"/>
      <w:bookmarkEnd w:id="160"/>
      <w:r>
        <w:rPr>
          <w:rFonts w:ascii="Times New Roman" w:hAnsi="Times New Roman" w:eastAsia="Times New Roman" w:cs="Times New Roman"/>
          <w:sz w:val="30"/>
          <w:szCs w:val="30"/>
          <w:spacing w:val="-1"/>
        </w:rPr>
        <w:t>10.1.2  </w:t>
      </w:r>
      <w:r>
        <w:rPr>
          <w:rFonts w:ascii="SimHei" w:hAnsi="SimHei" w:eastAsia="SimHei" w:cs="SimHei"/>
          <w:sz w:val="30"/>
          <w:szCs w:val="30"/>
          <w:spacing w:val="-1"/>
        </w:rPr>
        <w:t>广东省高级人民法院全省民事审判工作会议纪要</w:t>
      </w:r>
      <w:r>
        <w:rPr>
          <w:rFonts w:ascii="SimHei" w:hAnsi="SimHei" w:eastAsia="SimHei" w:cs="SimHei"/>
          <w:sz w:val="30"/>
          <w:szCs w:val="30"/>
          <w:spacing w:val="-2"/>
        </w:rPr>
        <w:t>（节选）</w:t>
      </w:r>
    </w:p>
    <w:p>
      <w:pPr>
        <w:ind w:left="3213"/>
        <w:spacing w:before="173" w:line="232" w:lineRule="auto"/>
        <w:rPr>
          <w:rFonts w:ascii="FangSong" w:hAnsi="FangSong" w:eastAsia="FangSong" w:cs="FangSong"/>
          <w:sz w:val="20"/>
          <w:szCs w:val="20"/>
        </w:rPr>
      </w:pPr>
      <w:r>
        <w:rPr>
          <w:rFonts w:ascii="FangSong" w:hAnsi="FangSong" w:eastAsia="FangSong" w:cs="FangSong"/>
          <w:sz w:val="20"/>
          <w:szCs w:val="20"/>
          <w:spacing w:val="5"/>
        </w:rPr>
        <w:t>粤高法〔</w:t>
      </w:r>
      <w:r>
        <w:rPr>
          <w:rFonts w:ascii="Times New Roman" w:hAnsi="Times New Roman" w:eastAsia="Times New Roman" w:cs="Times New Roman"/>
          <w:sz w:val="20"/>
          <w:szCs w:val="20"/>
          <w:spacing w:val="5"/>
        </w:rPr>
        <w:t>2012</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240</w:t>
      </w:r>
      <w:r>
        <w:rPr>
          <w:rFonts w:ascii="Times New Roman" w:hAnsi="Times New Roman" w:eastAsia="Times New Roman" w:cs="Times New Roman"/>
          <w:sz w:val="20"/>
          <w:szCs w:val="20"/>
          <w:spacing w:val="24"/>
        </w:rPr>
        <w:t xml:space="preserve"> </w:t>
      </w:r>
      <w:r>
        <w:rPr>
          <w:rFonts w:ascii="FangSong" w:hAnsi="FangSong" w:eastAsia="FangSong" w:cs="FangSong"/>
          <w:sz w:val="20"/>
          <w:szCs w:val="20"/>
          <w:spacing w:val="5"/>
        </w:rPr>
        <w:t>号</w:t>
      </w:r>
    </w:p>
    <w:p>
      <w:pPr>
        <w:ind w:left="30" w:right="54" w:firstLine="421"/>
        <w:spacing w:before="72" w:line="267"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2012</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3"/>
        </w:rPr>
        <w:t>年</w:t>
      </w:r>
      <w:r>
        <w:rPr>
          <w:rFonts w:ascii="FangSong" w:hAnsi="FangSong" w:eastAsia="FangSong" w:cs="FangSong"/>
          <w:sz w:val="20"/>
          <w:szCs w:val="20"/>
          <w:spacing w:val="-36"/>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3"/>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26  </w:t>
      </w:r>
      <w:r>
        <w:rPr>
          <w:rFonts w:ascii="FangSong" w:hAnsi="FangSong" w:eastAsia="FangSong" w:cs="FangSong"/>
          <w:sz w:val="20"/>
          <w:szCs w:val="20"/>
          <w:spacing w:val="3"/>
        </w:rPr>
        <w:t>日公布；根据粤高法〔</w:t>
      </w:r>
      <w:r>
        <w:rPr>
          <w:rFonts w:ascii="Times New Roman" w:hAnsi="Times New Roman" w:eastAsia="Times New Roman" w:cs="Times New Roman"/>
          <w:sz w:val="20"/>
          <w:szCs w:val="20"/>
          <w:spacing w:val="3"/>
        </w:rPr>
        <w:t>2020</w:t>
      </w: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132</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3"/>
        </w:rPr>
        <w:t>号《广东省高级人民法院关于废</w:t>
      </w:r>
      <w:r>
        <w:rPr>
          <w:rFonts w:ascii="FangSong" w:hAnsi="FangSong" w:eastAsia="FangSong" w:cs="FangSong"/>
          <w:sz w:val="20"/>
          <w:szCs w:val="20"/>
          <w:spacing w:val="2"/>
        </w:rPr>
        <w:t>止部</w:t>
      </w:r>
      <w:r>
        <w:rPr>
          <w:rFonts w:ascii="FangSong" w:hAnsi="FangSong" w:eastAsia="FangSong" w:cs="FangSong"/>
          <w:sz w:val="20"/>
          <w:szCs w:val="20"/>
        </w:rPr>
        <w:t xml:space="preserve"> </w:t>
      </w:r>
      <w:r>
        <w:rPr>
          <w:rFonts w:ascii="FangSong" w:hAnsi="FangSong" w:eastAsia="FangSong" w:cs="FangSong"/>
          <w:sz w:val="20"/>
          <w:szCs w:val="20"/>
          <w:spacing w:val="-1"/>
        </w:rPr>
        <w:t>分审判业务文件的决定》，</w:t>
      </w:r>
      <w:r>
        <w:rPr>
          <w:rFonts w:ascii="FangSong" w:hAnsi="FangSong" w:eastAsia="FangSong" w:cs="FangSong"/>
          <w:sz w:val="20"/>
          <w:szCs w:val="20"/>
          <w:spacing w:val="-26"/>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1"/>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  </w:t>
      </w:r>
      <w:r>
        <w:rPr>
          <w:rFonts w:ascii="FangSong" w:hAnsi="FangSong" w:eastAsia="FangSong" w:cs="FangSong"/>
          <w:sz w:val="20"/>
          <w:szCs w:val="20"/>
          <w:spacing w:val="-1"/>
        </w:rPr>
        <w:t>日废止）</w:t>
      </w:r>
    </w:p>
    <w:p>
      <w:pPr>
        <w:ind w:left="445"/>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二、关于建设工程施工合同纠纷案件</w:t>
      </w:r>
    </w:p>
    <w:p>
      <w:pPr>
        <w:ind w:left="452"/>
        <w:spacing w:before="79"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（一）关于民事责任主体问题</w:t>
      </w:r>
    </w:p>
    <w:p>
      <w:pPr>
        <w:ind w:left="21" w:right="52" w:firstLine="437"/>
        <w:spacing w:before="79" w:line="291" w:lineRule="auto"/>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对实际施工人向与其没有合同关系的转包人、分包人、总承包人、发包人提起的诉</w:t>
      </w:r>
      <w:r>
        <w:rPr>
          <w:rFonts w:ascii="SimSun" w:hAnsi="SimSun" w:eastAsia="SimSun" w:cs="SimSun"/>
          <w:sz w:val="20"/>
          <w:szCs w:val="20"/>
          <w:spacing w:val="8"/>
        </w:rPr>
        <w:t xml:space="preserve"> </w:t>
      </w:r>
      <w:r>
        <w:rPr>
          <w:rFonts w:ascii="SimSun" w:hAnsi="SimSun" w:eastAsia="SimSun" w:cs="SimSun"/>
          <w:sz w:val="20"/>
          <w:szCs w:val="20"/>
          <w:spacing w:val="10"/>
        </w:rPr>
        <w:t>讼，根据最高人民法院《关于审理建设工程施工合同纠纷案件适用法律问题的解释》第二十</w:t>
      </w:r>
      <w:r>
        <w:rPr>
          <w:rFonts w:ascii="SimSun" w:hAnsi="SimSun" w:eastAsia="SimSun" w:cs="SimSun"/>
          <w:sz w:val="20"/>
          <w:szCs w:val="20"/>
          <w:spacing w:val="8"/>
        </w:rPr>
        <w:t xml:space="preserve"> </w:t>
      </w:r>
      <w:r>
        <w:rPr>
          <w:rFonts w:ascii="SimSun" w:hAnsi="SimSun" w:eastAsia="SimSun" w:cs="SimSun"/>
          <w:sz w:val="20"/>
          <w:szCs w:val="20"/>
          <w:spacing w:val="10"/>
        </w:rPr>
        <w:t>六条第二款的规定，实际施工人以发包人为被告主张权利的，人民法院可以追加转包人或者</w:t>
      </w:r>
      <w:r>
        <w:rPr>
          <w:rFonts w:ascii="SimSun" w:hAnsi="SimSun" w:eastAsia="SimSun" w:cs="SimSun"/>
          <w:sz w:val="20"/>
          <w:szCs w:val="20"/>
          <w:spacing w:val="8"/>
        </w:rPr>
        <w:t xml:space="preserve"> </w:t>
      </w:r>
      <w:r>
        <w:rPr>
          <w:rFonts w:ascii="SimSun" w:hAnsi="SimSun" w:eastAsia="SimSun" w:cs="SimSun"/>
          <w:sz w:val="20"/>
          <w:szCs w:val="20"/>
          <w:spacing w:val="10"/>
        </w:rPr>
        <w:t>违法分包人为案件当事人。审判实践中应注意要严格依照法律、司法解释的规定进行</w:t>
      </w:r>
      <w:r>
        <w:rPr>
          <w:rFonts w:ascii="SimSun" w:hAnsi="SimSun" w:eastAsia="SimSun" w:cs="SimSun"/>
          <w:sz w:val="20"/>
          <w:szCs w:val="20"/>
          <w:spacing w:val="9"/>
        </w:rPr>
        <w:t>审查；</w:t>
      </w:r>
      <w:r>
        <w:rPr>
          <w:rFonts w:ascii="SimSun" w:hAnsi="SimSun" w:eastAsia="SimSun" w:cs="SimSun"/>
          <w:sz w:val="20"/>
          <w:szCs w:val="20"/>
        </w:rPr>
        <w:t xml:space="preserve"> </w:t>
      </w:r>
      <w:r>
        <w:rPr>
          <w:rFonts w:ascii="SimSun" w:hAnsi="SimSun" w:eastAsia="SimSun" w:cs="SimSun"/>
          <w:sz w:val="20"/>
          <w:szCs w:val="20"/>
          <w:spacing w:val="10"/>
        </w:rPr>
        <w:t>不能随意扩大最高人民法院《关于审理建设工程施工合同纠纷案件适用法律问题的解释》第</w:t>
      </w:r>
      <w:r>
        <w:rPr>
          <w:rFonts w:ascii="SimSun" w:hAnsi="SimSun" w:eastAsia="SimSun" w:cs="SimSun"/>
          <w:sz w:val="20"/>
          <w:szCs w:val="20"/>
          <w:spacing w:val="8"/>
        </w:rPr>
        <w:t xml:space="preserve"> </w:t>
      </w:r>
      <w:r>
        <w:rPr>
          <w:rFonts w:ascii="SimSun" w:hAnsi="SimSun" w:eastAsia="SimSun" w:cs="SimSun"/>
          <w:sz w:val="20"/>
          <w:szCs w:val="20"/>
          <w:spacing w:val="10"/>
        </w:rPr>
        <w:t>二十六条第二款的适用范围，并且要严格根据相关司法解释的规定，明确发包人只在欠付工</w:t>
      </w:r>
      <w:r>
        <w:rPr>
          <w:rFonts w:ascii="SimSun" w:hAnsi="SimSun" w:eastAsia="SimSun" w:cs="SimSun"/>
          <w:sz w:val="20"/>
          <w:szCs w:val="20"/>
          <w:spacing w:val="8"/>
        </w:rPr>
        <w:t xml:space="preserve"> </w:t>
      </w:r>
      <w:r>
        <w:rPr>
          <w:rFonts w:ascii="SimSun" w:hAnsi="SimSun" w:eastAsia="SimSun" w:cs="SimSun"/>
          <w:sz w:val="20"/>
          <w:szCs w:val="20"/>
          <w:spacing w:val="8"/>
        </w:rPr>
        <w:t>程价款范围内对实际施工人承担责任。</w:t>
      </w:r>
    </w:p>
    <w:p>
      <w:pPr>
        <w:ind w:left="23" w:right="54" w:firstLine="435"/>
        <w:spacing w:before="82" w:line="265" w:lineRule="auto"/>
        <w:rPr>
          <w:rFonts w:ascii="SimSun" w:hAnsi="SimSun" w:eastAsia="SimSun" w:cs="SimSun"/>
          <w:sz w:val="20"/>
          <w:szCs w:val="20"/>
        </w:rPr>
      </w:pPr>
      <w:r>
        <w:rPr>
          <w:rFonts w:ascii="Times New Roman" w:hAnsi="Times New Roman" w:eastAsia="Times New Roman" w:cs="Times New Roman"/>
          <w:sz w:val="20"/>
          <w:szCs w:val="20"/>
          <w:spacing w:val="10"/>
        </w:rPr>
        <w:t>16.  </w:t>
      </w:r>
      <w:r>
        <w:rPr>
          <w:rFonts w:ascii="SimSun" w:hAnsi="SimSun" w:eastAsia="SimSun" w:cs="SimSun"/>
          <w:sz w:val="20"/>
          <w:szCs w:val="20"/>
          <w:spacing w:val="10"/>
        </w:rPr>
        <w:t>借用资质的实际施工人以自己的名义独立向第三人购买建筑材料等商品的，出借资</w:t>
      </w:r>
      <w:r>
        <w:rPr>
          <w:rFonts w:ascii="SimSun" w:hAnsi="SimSun" w:eastAsia="SimSun" w:cs="SimSun"/>
          <w:sz w:val="20"/>
          <w:szCs w:val="20"/>
          <w:spacing w:val="8"/>
        </w:rPr>
        <w:t xml:space="preserve"> </w:t>
      </w:r>
      <w:r>
        <w:rPr>
          <w:rFonts w:ascii="SimSun" w:hAnsi="SimSun" w:eastAsia="SimSun" w:cs="SimSun"/>
          <w:sz w:val="20"/>
          <w:szCs w:val="20"/>
          <w:spacing w:val="9"/>
        </w:rPr>
        <w:t>质方无需对实际施工人的欠付货款承担民事责任。</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（二）关于合同效力问题</w:t>
      </w:r>
    </w:p>
    <w:p>
      <w:pPr>
        <w:ind w:left="21" w:right="52" w:firstLine="437"/>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要依法维护通过招投标方式所签订的中标合同的法律效力。对以低于工程建设成本</w:t>
      </w:r>
      <w:r>
        <w:rPr>
          <w:rFonts w:ascii="SimSun" w:hAnsi="SimSun" w:eastAsia="SimSun" w:cs="SimSun"/>
          <w:sz w:val="20"/>
          <w:szCs w:val="20"/>
          <w:spacing w:val="8"/>
        </w:rPr>
        <w:t xml:space="preserve"> </w:t>
      </w:r>
      <w:r>
        <w:rPr>
          <w:rFonts w:ascii="SimSun" w:hAnsi="SimSun" w:eastAsia="SimSun" w:cs="SimSun"/>
          <w:sz w:val="20"/>
          <w:szCs w:val="20"/>
          <w:spacing w:val="10"/>
        </w:rPr>
        <w:t>的工程项目标底订立的施工合同，应当依据《招标投标法》第四十一条第（二）项的规定认</w:t>
      </w:r>
      <w:r>
        <w:rPr>
          <w:rFonts w:ascii="SimSun" w:hAnsi="SimSun" w:eastAsia="SimSun" w:cs="SimSun"/>
          <w:sz w:val="20"/>
          <w:szCs w:val="20"/>
          <w:spacing w:val="8"/>
        </w:rPr>
        <w:t xml:space="preserve"> </w:t>
      </w:r>
      <w:r>
        <w:rPr>
          <w:rFonts w:ascii="SimSun" w:hAnsi="SimSun" w:eastAsia="SimSun" w:cs="SimSun"/>
          <w:sz w:val="20"/>
          <w:szCs w:val="20"/>
          <w:spacing w:val="10"/>
        </w:rPr>
        <w:t>定无效；当事人违反工程建设强制性标准，任意压缩合理工期、降低工程质量标准的约定，</w:t>
      </w:r>
      <w:r>
        <w:rPr>
          <w:rFonts w:ascii="SimSun" w:hAnsi="SimSun" w:eastAsia="SimSun" w:cs="SimSun"/>
          <w:sz w:val="20"/>
          <w:szCs w:val="20"/>
          <w:spacing w:val="8"/>
        </w:rPr>
        <w:t xml:space="preserve"> </w:t>
      </w:r>
      <w:r>
        <w:rPr>
          <w:rFonts w:ascii="SimSun" w:hAnsi="SimSun" w:eastAsia="SimSun" w:cs="SimSun"/>
          <w:sz w:val="20"/>
          <w:szCs w:val="20"/>
          <w:spacing w:val="10"/>
        </w:rPr>
        <w:t>也应认定无效。对于约定无效后的工程价款结算，应依据最高人民法院《关于审理建设工程</w:t>
      </w:r>
      <w:r>
        <w:rPr>
          <w:rFonts w:ascii="SimSun" w:hAnsi="SimSun" w:eastAsia="SimSun" w:cs="SimSun"/>
          <w:sz w:val="20"/>
          <w:szCs w:val="20"/>
          <w:spacing w:val="8"/>
        </w:rPr>
        <w:t xml:space="preserve"> </w:t>
      </w:r>
      <w:r>
        <w:rPr>
          <w:rFonts w:ascii="SimSun" w:hAnsi="SimSun" w:eastAsia="SimSun" w:cs="SimSun"/>
          <w:sz w:val="20"/>
          <w:szCs w:val="20"/>
          <w:spacing w:val="9"/>
        </w:rPr>
        <w:t>施工合同纠纷案件适用法律问题的解释》的相关规定处理。</w:t>
      </w:r>
    </w:p>
    <w:p>
      <w:pPr>
        <w:ind w:left="22" w:firstLine="436"/>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0"/>
        </w:rPr>
        <w:t>18.  </w:t>
      </w:r>
      <w:r>
        <w:rPr>
          <w:rFonts w:ascii="SimSun" w:hAnsi="SimSun" w:eastAsia="SimSun" w:cs="SimSun"/>
          <w:sz w:val="20"/>
          <w:szCs w:val="20"/>
          <w:spacing w:val="10"/>
        </w:rPr>
        <w:t>建设工程没有取得建设工程规划许可证，属于违法建筑，就该违法建筑所签订的施</w:t>
      </w:r>
      <w:r>
        <w:rPr>
          <w:rFonts w:ascii="SimSun" w:hAnsi="SimSun" w:eastAsia="SimSun" w:cs="SimSun"/>
          <w:sz w:val="20"/>
          <w:szCs w:val="20"/>
          <w:spacing w:val="8"/>
        </w:rPr>
        <w:t xml:space="preserve"> </w:t>
      </w:r>
      <w:r>
        <w:rPr>
          <w:rFonts w:ascii="SimSun" w:hAnsi="SimSun" w:eastAsia="SimSun" w:cs="SimSun"/>
          <w:sz w:val="20"/>
          <w:szCs w:val="20"/>
          <w:spacing w:val="6"/>
        </w:rPr>
        <w:t>工合同无效。但在一审法庭辩论终结前取得建设工程规划许可证或者经主管部门批准建设的，</w:t>
      </w:r>
      <w:r>
        <w:rPr>
          <w:rFonts w:ascii="SimSun" w:hAnsi="SimSun" w:eastAsia="SimSun" w:cs="SimSun"/>
          <w:sz w:val="20"/>
          <w:szCs w:val="20"/>
          <w:spacing w:val="13"/>
        </w:rPr>
        <w:t xml:space="preserve"> </w:t>
      </w:r>
      <w:r>
        <w:rPr>
          <w:rFonts w:ascii="SimSun" w:hAnsi="SimSun" w:eastAsia="SimSun" w:cs="SimSun"/>
          <w:sz w:val="20"/>
          <w:szCs w:val="20"/>
          <w:spacing w:val="8"/>
        </w:rPr>
        <w:t>应当认定该施工合同有效。</w:t>
      </w:r>
    </w:p>
    <w:p>
      <w:pPr>
        <w:ind w:left="23" w:right="52" w:firstLine="435"/>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承担村庄、集镇规划区内建筑工程施工任务的单位，没有相应的施工资质等级证书</w:t>
      </w:r>
      <w:r>
        <w:rPr>
          <w:rFonts w:ascii="SimSun" w:hAnsi="SimSun" w:eastAsia="SimSun" w:cs="SimSun"/>
          <w:sz w:val="20"/>
          <w:szCs w:val="20"/>
          <w:spacing w:val="8"/>
        </w:rPr>
        <w:t xml:space="preserve"> </w:t>
      </w:r>
      <w:r>
        <w:rPr>
          <w:rFonts w:ascii="SimSun" w:hAnsi="SimSun" w:eastAsia="SimSun" w:cs="SimSun"/>
          <w:sz w:val="20"/>
          <w:szCs w:val="20"/>
          <w:spacing w:val="10"/>
        </w:rPr>
        <w:t>或者资质审查证书，可根据国务院《村庄和集镇规划建设管理条例》第二十三条的规定认定</w:t>
      </w:r>
      <w:r>
        <w:rPr>
          <w:rFonts w:ascii="SimSun" w:hAnsi="SimSun" w:eastAsia="SimSun" w:cs="SimSun"/>
          <w:sz w:val="20"/>
          <w:szCs w:val="20"/>
          <w:spacing w:val="6"/>
        </w:rPr>
        <w:t xml:space="preserve"> </w:t>
      </w:r>
      <w:r>
        <w:rPr>
          <w:rFonts w:ascii="SimSun" w:hAnsi="SimSun" w:eastAsia="SimSun" w:cs="SimSun"/>
          <w:sz w:val="20"/>
          <w:szCs w:val="20"/>
          <w:spacing w:val="5"/>
        </w:rPr>
        <w:t>合同效力。</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（三）关于建设工程质量问题</w:t>
      </w:r>
    </w:p>
    <w:p>
      <w:pPr>
        <w:ind w:left="22" w:right="52" w:firstLine="416"/>
        <w:spacing w:before="81" w:line="283" w:lineRule="auto"/>
        <w:jc w:val="both"/>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建设工程竣工验收合格后，发包人请求承包人承担质</w:t>
      </w:r>
      <w:r>
        <w:rPr>
          <w:rFonts w:ascii="SimSun" w:hAnsi="SimSun" w:eastAsia="SimSun" w:cs="SimSun"/>
          <w:sz w:val="20"/>
          <w:szCs w:val="20"/>
          <w:spacing w:val="10"/>
        </w:rPr>
        <w:t>量问题的民事责任，应依法承</w:t>
      </w:r>
      <w:r>
        <w:rPr>
          <w:rFonts w:ascii="SimSun" w:hAnsi="SimSun" w:eastAsia="SimSun" w:cs="SimSun"/>
          <w:sz w:val="20"/>
          <w:szCs w:val="20"/>
        </w:rPr>
        <w:t xml:space="preserve"> </w:t>
      </w:r>
      <w:r>
        <w:rPr>
          <w:rFonts w:ascii="SimSun" w:hAnsi="SimSun" w:eastAsia="SimSun" w:cs="SimSun"/>
          <w:sz w:val="20"/>
          <w:szCs w:val="20"/>
          <w:spacing w:val="10"/>
        </w:rPr>
        <w:t>担举证责任。经鉴定，建设工程在合理使用寿命内确实存在地基基础工程或主体结构质量问</w:t>
      </w:r>
      <w:r>
        <w:rPr>
          <w:rFonts w:ascii="SimSun" w:hAnsi="SimSun" w:eastAsia="SimSun" w:cs="SimSun"/>
          <w:sz w:val="20"/>
          <w:szCs w:val="20"/>
          <w:spacing w:val="7"/>
        </w:rPr>
        <w:t xml:space="preserve"> </w:t>
      </w:r>
      <w:r>
        <w:rPr>
          <w:rFonts w:ascii="SimSun" w:hAnsi="SimSun" w:eastAsia="SimSun" w:cs="SimSun"/>
          <w:sz w:val="20"/>
          <w:szCs w:val="20"/>
          <w:spacing w:val="10"/>
        </w:rPr>
        <w:t>题的，承包人应依法承担民事责任；存在其他质量问题的，承包人应在保修期限内承担保修</w:t>
      </w:r>
      <w:r>
        <w:rPr>
          <w:rFonts w:ascii="SimSun" w:hAnsi="SimSun" w:eastAsia="SimSun" w:cs="SimSun"/>
          <w:sz w:val="20"/>
          <w:szCs w:val="20"/>
          <w:spacing w:val="7"/>
        </w:rPr>
        <w:t xml:space="preserve"> </w:t>
      </w:r>
      <w:r>
        <w:rPr>
          <w:rFonts w:ascii="SimSun" w:hAnsi="SimSun" w:eastAsia="SimSun" w:cs="SimSun"/>
          <w:sz w:val="20"/>
          <w:szCs w:val="20"/>
          <w:spacing w:val="3"/>
        </w:rPr>
        <w:t>责任。</w:t>
      </w:r>
    </w:p>
    <w:p>
      <w:pPr>
        <w:ind w:left="452"/>
        <w:spacing w:before="80"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（四）关于工程价款结算问题</w:t>
      </w:r>
    </w:p>
    <w:p>
      <w:pPr>
        <w:ind w:left="21" w:right="52" w:firstLine="417"/>
        <w:spacing w:before="83" w:line="292" w:lineRule="auto"/>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招标人和中标人另行签订改变工期、工程价款、工程项目性</w:t>
      </w:r>
      <w:r>
        <w:rPr>
          <w:rFonts w:ascii="SimSun" w:hAnsi="SimSun" w:eastAsia="SimSun" w:cs="SimSun"/>
          <w:sz w:val="20"/>
          <w:szCs w:val="20"/>
          <w:spacing w:val="10"/>
        </w:rPr>
        <w:t>质等中标结果的协议，</w:t>
      </w:r>
      <w:r>
        <w:rPr>
          <w:rFonts w:ascii="SimSun" w:hAnsi="SimSun" w:eastAsia="SimSun" w:cs="SimSun"/>
          <w:sz w:val="20"/>
          <w:szCs w:val="20"/>
        </w:rPr>
        <w:t xml:space="preserve"> </w:t>
      </w:r>
      <w:r>
        <w:rPr>
          <w:rFonts w:ascii="SimSun" w:hAnsi="SimSun" w:eastAsia="SimSun" w:cs="SimSun"/>
          <w:sz w:val="20"/>
          <w:szCs w:val="20"/>
          <w:spacing w:val="10"/>
        </w:rPr>
        <w:t>应认定为变更中标合同实质性内容；中标人作出的以明显高于市场价格购买承建房产、无偿</w:t>
      </w:r>
      <w:r>
        <w:rPr>
          <w:rFonts w:ascii="SimSun" w:hAnsi="SimSun" w:eastAsia="SimSun" w:cs="SimSun"/>
          <w:sz w:val="20"/>
          <w:szCs w:val="20"/>
          <w:spacing w:val="8"/>
        </w:rPr>
        <w:t xml:space="preserve"> </w:t>
      </w:r>
      <w:r>
        <w:rPr>
          <w:rFonts w:ascii="SimSun" w:hAnsi="SimSun" w:eastAsia="SimSun" w:cs="SimSun"/>
          <w:sz w:val="20"/>
          <w:szCs w:val="20"/>
          <w:spacing w:val="10"/>
        </w:rPr>
        <w:t>建设住房配套设施、让利、向建设方捐献等承诺，亦应认定为变更中标合同的实质性内容。</w:t>
      </w:r>
      <w:r>
        <w:rPr>
          <w:rFonts w:ascii="SimSun" w:hAnsi="SimSun" w:eastAsia="SimSun" w:cs="SimSun"/>
          <w:sz w:val="20"/>
          <w:szCs w:val="20"/>
          <w:spacing w:val="8"/>
        </w:rPr>
        <w:t xml:space="preserve"> </w:t>
      </w:r>
      <w:r>
        <w:rPr>
          <w:rFonts w:ascii="SimSun" w:hAnsi="SimSun" w:eastAsia="SimSun" w:cs="SimSun"/>
          <w:sz w:val="20"/>
          <w:szCs w:val="20"/>
          <w:spacing w:val="10"/>
        </w:rPr>
        <w:t>对于变更中标合同实质性内容的工程价款结算，应按照《关于审理建设工程施工合同纠纷案</w:t>
      </w:r>
      <w:r>
        <w:rPr>
          <w:rFonts w:ascii="SimSun" w:hAnsi="SimSun" w:eastAsia="SimSun" w:cs="SimSun"/>
          <w:sz w:val="20"/>
          <w:szCs w:val="20"/>
          <w:spacing w:val="8"/>
        </w:rPr>
        <w:t xml:space="preserve"> </w:t>
      </w:r>
      <w:r>
        <w:rPr>
          <w:rFonts w:ascii="SimSun" w:hAnsi="SimSun" w:eastAsia="SimSun" w:cs="SimSun"/>
          <w:sz w:val="20"/>
          <w:szCs w:val="20"/>
          <w:spacing w:val="9"/>
        </w:rPr>
        <w:t>件适用法律问题的解释》第二十一条规定，</w:t>
      </w:r>
      <w:r>
        <w:rPr>
          <w:rFonts w:ascii="SimSun" w:hAnsi="SimSun" w:eastAsia="SimSun" w:cs="SimSun"/>
          <w:sz w:val="20"/>
          <w:szCs w:val="20"/>
          <w:spacing w:val="-52"/>
        </w:rPr>
        <w:t xml:space="preserve"> </w:t>
      </w:r>
      <w:r>
        <w:rPr>
          <w:rFonts w:ascii="SimSun" w:hAnsi="SimSun" w:eastAsia="SimSun" w:cs="SimSun"/>
          <w:sz w:val="20"/>
          <w:szCs w:val="20"/>
          <w:spacing w:val="9"/>
        </w:rPr>
        <w:t>以备案的中标合同作为结算工程价款的根据。协</w:t>
      </w:r>
      <w:r>
        <w:rPr>
          <w:rFonts w:ascii="SimSun" w:hAnsi="SimSun" w:eastAsia="SimSun" w:cs="SimSun"/>
          <w:sz w:val="20"/>
          <w:szCs w:val="20"/>
        </w:rPr>
        <w:t xml:space="preserve"> </w:t>
      </w:r>
      <w:r>
        <w:rPr>
          <w:rFonts w:ascii="SimSun" w:hAnsi="SimSun" w:eastAsia="SimSun" w:cs="SimSun"/>
          <w:sz w:val="20"/>
          <w:szCs w:val="20"/>
          <w:spacing w:val="10"/>
        </w:rPr>
        <w:t>议变更合同是法律赋予合同当事人的一项基本权利。建设工程开工后，因设计变更、建设工</w:t>
      </w:r>
      <w:r>
        <w:rPr>
          <w:rFonts w:ascii="SimSun" w:hAnsi="SimSun" w:eastAsia="SimSun" w:cs="SimSun"/>
          <w:sz w:val="20"/>
          <w:szCs w:val="20"/>
          <w:spacing w:val="8"/>
        </w:rPr>
        <w:t xml:space="preserve"> </w:t>
      </w:r>
      <w:r>
        <w:rPr>
          <w:rFonts w:ascii="SimSun" w:hAnsi="SimSun" w:eastAsia="SimSun" w:cs="SimSun"/>
          <w:sz w:val="20"/>
          <w:szCs w:val="20"/>
          <w:spacing w:val="10"/>
        </w:rPr>
        <w:t>程规划指标调整等客观原因，发包人与承包人通过补充协议、会谈纪要、往来函件、签证等</w:t>
      </w:r>
      <w:r>
        <w:rPr>
          <w:rFonts w:ascii="SimSun" w:hAnsi="SimSun" w:eastAsia="SimSun" w:cs="SimSun"/>
          <w:sz w:val="20"/>
          <w:szCs w:val="20"/>
          <w:spacing w:val="8"/>
        </w:rPr>
        <w:t xml:space="preserve"> </w:t>
      </w:r>
      <w:r>
        <w:rPr>
          <w:rFonts w:ascii="SimSun" w:hAnsi="SimSun" w:eastAsia="SimSun" w:cs="SimSun"/>
          <w:sz w:val="20"/>
          <w:szCs w:val="20"/>
          <w:spacing w:val="10"/>
        </w:rPr>
        <w:t>洽商记录形式变更工期、工程价款、工程项目性质的，不应认定为变更中标合同的实质性内</w:t>
      </w:r>
    </w:p>
    <w:p>
      <w:pPr>
        <w:spacing w:line="292" w:lineRule="auto"/>
        <w:sectPr>
          <w:footerReference w:type="default" r:id="rId27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firstLine="49"/>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容。依法有效的建设工程施工合同，双方当事人均应依约履行。除合同另有约定，当事人请</w:t>
      </w:r>
      <w:r>
        <w:rPr>
          <w:rFonts w:ascii="SimSun" w:hAnsi="SimSun" w:eastAsia="SimSun" w:cs="SimSun"/>
          <w:sz w:val="20"/>
          <w:szCs w:val="20"/>
          <w:spacing w:val="5"/>
        </w:rPr>
        <w:t xml:space="preserve"> </w:t>
      </w:r>
      <w:r>
        <w:rPr>
          <w:rFonts w:ascii="SimSun" w:hAnsi="SimSun" w:eastAsia="SimSun" w:cs="SimSun"/>
          <w:sz w:val="20"/>
          <w:szCs w:val="20"/>
          <w:spacing w:val="10"/>
        </w:rPr>
        <w:t>求以审计机关作出的审计报告、财政评审机构作出的评审结论作为工程价款结算依据的，不</w:t>
      </w:r>
      <w:r>
        <w:rPr>
          <w:rFonts w:ascii="SimSun" w:hAnsi="SimSun" w:eastAsia="SimSun" w:cs="SimSun"/>
          <w:sz w:val="20"/>
          <w:szCs w:val="20"/>
          <w:spacing w:val="5"/>
        </w:rPr>
        <w:t xml:space="preserve"> </w:t>
      </w:r>
      <w:r>
        <w:rPr>
          <w:rFonts w:ascii="SimSun" w:hAnsi="SimSun" w:eastAsia="SimSun" w:cs="SimSun"/>
          <w:sz w:val="20"/>
          <w:szCs w:val="20"/>
          <w:spacing w:val="4"/>
        </w:rPr>
        <w:t>予支持。</w:t>
      </w:r>
    </w:p>
    <w:p>
      <w:pPr>
        <w:ind w:left="22" w:firstLine="416"/>
        <w:spacing w:before="80" w:line="276" w:lineRule="auto"/>
        <w:rPr>
          <w:rFonts w:ascii="SimSun" w:hAnsi="SimSun" w:eastAsia="SimSun" w:cs="SimSun"/>
          <w:sz w:val="20"/>
          <w:szCs w:val="20"/>
        </w:rPr>
      </w:pPr>
      <w:r>
        <w:rPr>
          <w:rFonts w:ascii="Times New Roman" w:hAnsi="Times New Roman" w:eastAsia="Times New Roman" w:cs="Times New Roman"/>
          <w:sz w:val="20"/>
          <w:szCs w:val="20"/>
          <w:spacing w:val="11"/>
        </w:rPr>
        <w:t>22.  </w:t>
      </w:r>
      <w:r>
        <w:rPr>
          <w:rFonts w:ascii="SimSun" w:hAnsi="SimSun" w:eastAsia="SimSun" w:cs="SimSun"/>
          <w:sz w:val="20"/>
          <w:szCs w:val="20"/>
          <w:spacing w:val="11"/>
        </w:rPr>
        <w:t>合同所涉工程不属于强制招投标的范围，当事人之间</w:t>
      </w:r>
      <w:r>
        <w:rPr>
          <w:rFonts w:ascii="SimSun" w:hAnsi="SimSun" w:eastAsia="SimSun" w:cs="SimSun"/>
          <w:sz w:val="20"/>
          <w:szCs w:val="20"/>
          <w:spacing w:val="10"/>
        </w:rPr>
        <w:t>也没有进行招投标，但按当地</w:t>
      </w:r>
      <w:r>
        <w:rPr>
          <w:rFonts w:ascii="SimSun" w:hAnsi="SimSun" w:eastAsia="SimSun" w:cs="SimSun"/>
          <w:sz w:val="20"/>
          <w:szCs w:val="20"/>
        </w:rPr>
        <w:t xml:space="preserve"> </w:t>
      </w:r>
      <w:r>
        <w:rPr>
          <w:rFonts w:ascii="SimSun" w:hAnsi="SimSun" w:eastAsia="SimSun" w:cs="SimSun"/>
          <w:sz w:val="20"/>
          <w:szCs w:val="20"/>
          <w:spacing w:val="9"/>
        </w:rPr>
        <w:t>建设行政主管部门的要求进行了备案，该备案合同与当事人另行签订的合同不一致的，</w:t>
      </w:r>
      <w:r>
        <w:rPr>
          <w:rFonts w:ascii="SimSun" w:hAnsi="SimSun" w:eastAsia="SimSun" w:cs="SimSun"/>
          <w:sz w:val="20"/>
          <w:szCs w:val="20"/>
          <w:spacing w:val="-53"/>
        </w:rPr>
        <w:t xml:space="preserve"> </w:t>
      </w:r>
      <w:r>
        <w:rPr>
          <w:rFonts w:ascii="SimSun" w:hAnsi="SimSun" w:eastAsia="SimSun" w:cs="SimSun"/>
          <w:sz w:val="20"/>
          <w:szCs w:val="20"/>
          <w:spacing w:val="9"/>
        </w:rPr>
        <w:t>以当</w:t>
      </w:r>
      <w:r>
        <w:rPr>
          <w:rFonts w:ascii="SimSun" w:hAnsi="SimSun" w:eastAsia="SimSun" w:cs="SimSun"/>
          <w:sz w:val="20"/>
          <w:szCs w:val="20"/>
        </w:rPr>
        <w:t xml:space="preserve"> </w:t>
      </w:r>
      <w:r>
        <w:rPr>
          <w:rFonts w:ascii="SimSun" w:hAnsi="SimSun" w:eastAsia="SimSun" w:cs="SimSun"/>
          <w:sz w:val="20"/>
          <w:szCs w:val="20"/>
          <w:spacing w:val="9"/>
        </w:rPr>
        <w:t>事人实际履行的合同作为结算工程价款的依据。</w:t>
      </w:r>
    </w:p>
    <w:p>
      <w:pPr>
        <w:ind w:left="21" w:firstLine="417"/>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23.  </w:t>
      </w:r>
      <w:r>
        <w:rPr>
          <w:rFonts w:ascii="SimSun" w:hAnsi="SimSun" w:eastAsia="SimSun" w:cs="SimSun"/>
          <w:sz w:val="20"/>
          <w:szCs w:val="20"/>
          <w:spacing w:val="11"/>
        </w:rPr>
        <w:t>工程款的结算和支付，原则上应当在合同相对人之间</w:t>
      </w:r>
      <w:r>
        <w:rPr>
          <w:rFonts w:ascii="SimSun" w:hAnsi="SimSun" w:eastAsia="SimSun" w:cs="SimSun"/>
          <w:sz w:val="20"/>
          <w:szCs w:val="20"/>
          <w:spacing w:val="10"/>
        </w:rPr>
        <w:t>进行，并符合合同约定。如果</w:t>
      </w:r>
      <w:r>
        <w:rPr>
          <w:rFonts w:ascii="SimSun" w:hAnsi="SimSun" w:eastAsia="SimSun" w:cs="SimSun"/>
          <w:sz w:val="20"/>
          <w:szCs w:val="20"/>
        </w:rPr>
        <w:t xml:space="preserve"> </w:t>
      </w:r>
      <w:r>
        <w:rPr>
          <w:rFonts w:ascii="SimSun" w:hAnsi="SimSun" w:eastAsia="SimSun" w:cs="SimSun"/>
          <w:sz w:val="20"/>
          <w:szCs w:val="20"/>
          <w:spacing w:val="10"/>
        </w:rPr>
        <w:t>没有合同依据或者承包人的授权，发包人直接向没有合同关系的转包人、违法分包人、实际</w:t>
      </w:r>
      <w:r>
        <w:rPr>
          <w:rFonts w:ascii="SimSun" w:hAnsi="SimSun" w:eastAsia="SimSun" w:cs="SimSun"/>
          <w:sz w:val="20"/>
          <w:szCs w:val="20"/>
          <w:spacing w:val="8"/>
        </w:rPr>
        <w:t xml:space="preserve"> </w:t>
      </w:r>
      <w:r>
        <w:rPr>
          <w:rFonts w:ascii="SimSun" w:hAnsi="SimSun" w:eastAsia="SimSun" w:cs="SimSun"/>
          <w:sz w:val="20"/>
          <w:szCs w:val="20"/>
          <w:spacing w:val="9"/>
        </w:rPr>
        <w:t>施工人结算和付款，一般不构成有效的结算和支付。</w:t>
      </w:r>
    </w:p>
    <w:p>
      <w:pPr>
        <w:ind w:left="29" w:right="2" w:firstLine="408"/>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当事人依照无效的建设工程施工合同就工程价款签订</w:t>
      </w:r>
      <w:r>
        <w:rPr>
          <w:rFonts w:ascii="SimSun" w:hAnsi="SimSun" w:eastAsia="SimSun" w:cs="SimSun"/>
          <w:sz w:val="20"/>
          <w:szCs w:val="20"/>
          <w:spacing w:val="10"/>
        </w:rPr>
        <w:t>了结算协议，且工程经竣工验</w:t>
      </w:r>
      <w:r>
        <w:rPr>
          <w:rFonts w:ascii="SimSun" w:hAnsi="SimSun" w:eastAsia="SimSun" w:cs="SimSun"/>
          <w:sz w:val="20"/>
          <w:szCs w:val="20"/>
        </w:rPr>
        <w:t xml:space="preserve"> </w:t>
      </w:r>
      <w:r>
        <w:rPr>
          <w:rFonts w:ascii="SimSun" w:hAnsi="SimSun" w:eastAsia="SimSun" w:cs="SimSun"/>
          <w:sz w:val="20"/>
          <w:szCs w:val="20"/>
          <w:spacing w:val="8"/>
        </w:rPr>
        <w:t>收合格的，可参照结算协议认定工程价款。</w:t>
      </w:r>
    </w:p>
    <w:p>
      <w:pPr>
        <w:ind w:left="26" w:firstLine="412"/>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承包人与发包人就工程价款有争议，人民法院认为应</w:t>
      </w:r>
      <w:r>
        <w:rPr>
          <w:rFonts w:ascii="SimSun" w:hAnsi="SimSun" w:eastAsia="SimSun" w:cs="SimSun"/>
          <w:sz w:val="20"/>
          <w:szCs w:val="20"/>
          <w:spacing w:val="10"/>
        </w:rPr>
        <w:t>当委托进行造价鉴定的，应当</w:t>
      </w:r>
      <w:r>
        <w:rPr>
          <w:rFonts w:ascii="SimSun" w:hAnsi="SimSun" w:eastAsia="SimSun" w:cs="SimSun"/>
          <w:sz w:val="20"/>
          <w:szCs w:val="20"/>
        </w:rPr>
        <w:t xml:space="preserve"> </w:t>
      </w:r>
      <w:r>
        <w:rPr>
          <w:rFonts w:ascii="SimSun" w:hAnsi="SimSun" w:eastAsia="SimSun" w:cs="SimSun"/>
          <w:sz w:val="20"/>
          <w:szCs w:val="20"/>
          <w:spacing w:val="10"/>
        </w:rPr>
        <w:t>向当事人释明。承包人经释明后仍不申请鉴定的，可依据证据规则判令其承担相应的不利后</w:t>
      </w:r>
      <w:r>
        <w:rPr>
          <w:rFonts w:ascii="SimSun" w:hAnsi="SimSun" w:eastAsia="SimSun" w:cs="SimSun"/>
          <w:sz w:val="20"/>
          <w:szCs w:val="20"/>
          <w:spacing w:val="3"/>
        </w:rPr>
        <w:t xml:space="preserve"> </w:t>
      </w:r>
      <w:r>
        <w:rPr>
          <w:rFonts w:ascii="SimSun" w:hAnsi="SimSun" w:eastAsia="SimSun" w:cs="SimSun"/>
          <w:sz w:val="20"/>
          <w:szCs w:val="20"/>
          <w:spacing w:val="-2"/>
        </w:rPr>
        <w:t>果。</w:t>
      </w:r>
    </w:p>
    <w:p>
      <w:pPr>
        <w:ind w:left="22" w:firstLine="416"/>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11"/>
        </w:rPr>
        <w:t>26.  </w:t>
      </w:r>
      <w:r>
        <w:rPr>
          <w:rFonts w:ascii="SimSun" w:hAnsi="SimSun" w:eastAsia="SimSun" w:cs="SimSun"/>
          <w:sz w:val="20"/>
          <w:szCs w:val="20"/>
          <w:spacing w:val="11"/>
        </w:rPr>
        <w:t>当事人在合同中对建筑材料价格变动的风险有约定的，按约</w:t>
      </w:r>
      <w:r>
        <w:rPr>
          <w:rFonts w:ascii="SimSun" w:hAnsi="SimSun" w:eastAsia="SimSun" w:cs="SimSun"/>
          <w:sz w:val="20"/>
          <w:szCs w:val="20"/>
          <w:spacing w:val="10"/>
        </w:rPr>
        <w:t>定处理。没有约定的，</w:t>
      </w:r>
      <w:r>
        <w:rPr>
          <w:rFonts w:ascii="SimSun" w:hAnsi="SimSun" w:eastAsia="SimSun" w:cs="SimSun"/>
          <w:sz w:val="20"/>
          <w:szCs w:val="20"/>
        </w:rPr>
        <w:t xml:space="preserve"> </w:t>
      </w:r>
      <w:r>
        <w:rPr>
          <w:rFonts w:ascii="SimSun" w:hAnsi="SimSun" w:eastAsia="SimSun" w:cs="SimSun"/>
          <w:sz w:val="20"/>
          <w:szCs w:val="20"/>
          <w:spacing w:val="10"/>
        </w:rPr>
        <w:t>约定工期内的建筑材料价格变动的风险由承包人承担；逾期竣工的，延误工期期间的建筑材</w:t>
      </w:r>
      <w:r>
        <w:rPr>
          <w:rFonts w:ascii="SimSun" w:hAnsi="SimSun" w:eastAsia="SimSun" w:cs="SimSun"/>
          <w:sz w:val="20"/>
          <w:szCs w:val="20"/>
          <w:spacing w:val="7"/>
        </w:rPr>
        <w:t xml:space="preserve"> </w:t>
      </w:r>
      <w:r>
        <w:rPr>
          <w:rFonts w:ascii="SimSun" w:hAnsi="SimSun" w:eastAsia="SimSun" w:cs="SimSun"/>
          <w:sz w:val="20"/>
          <w:szCs w:val="20"/>
          <w:spacing w:val="9"/>
        </w:rPr>
        <w:t>料价格变动的风险，</w:t>
      </w:r>
      <w:r>
        <w:rPr>
          <w:rFonts w:ascii="SimSun" w:hAnsi="SimSun" w:eastAsia="SimSun" w:cs="SimSun"/>
          <w:sz w:val="20"/>
          <w:szCs w:val="20"/>
          <w:spacing w:val="-53"/>
        </w:rPr>
        <w:t xml:space="preserve"> </w:t>
      </w:r>
      <w:r>
        <w:rPr>
          <w:rFonts w:ascii="SimSun" w:hAnsi="SimSun" w:eastAsia="SimSun" w:cs="SimSun"/>
          <w:sz w:val="20"/>
          <w:szCs w:val="20"/>
          <w:spacing w:val="9"/>
        </w:rPr>
        <w:t>由对工期延误有过错的一方承担；双方均有过错的，按过错大小分担损</w:t>
      </w:r>
      <w:r>
        <w:rPr>
          <w:rFonts w:ascii="SimSun" w:hAnsi="SimSun" w:eastAsia="SimSun" w:cs="SimSun"/>
          <w:sz w:val="20"/>
          <w:szCs w:val="20"/>
        </w:rPr>
        <w:t xml:space="preserve"> </w:t>
      </w:r>
      <w:r>
        <w:rPr>
          <w:rFonts w:ascii="SimSun" w:hAnsi="SimSun" w:eastAsia="SimSun" w:cs="SimSun"/>
          <w:sz w:val="20"/>
          <w:szCs w:val="20"/>
          <w:spacing w:val="9"/>
        </w:rPr>
        <w:t>失。建筑材料价格大幅变动，当事人以情势变更为由请求调整工程价款的，应从严把握。</w:t>
      </w:r>
    </w:p>
    <w:p>
      <w:pPr>
        <w:ind w:left="452"/>
        <w:spacing w:before="82"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（五）关于建设工程价款优先受偿权问题</w:t>
      </w:r>
    </w:p>
    <w:p>
      <w:pPr>
        <w:ind w:left="21" w:firstLine="417"/>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非因承包人的原因，建设工程未能在约定期限内竣工</w:t>
      </w:r>
      <w:r>
        <w:rPr>
          <w:rFonts w:ascii="SimSun" w:hAnsi="SimSun" w:eastAsia="SimSun" w:cs="SimSun"/>
          <w:sz w:val="20"/>
          <w:szCs w:val="20"/>
          <w:spacing w:val="10"/>
        </w:rPr>
        <w:t>，承包人依据《合同法》第二</w:t>
      </w:r>
      <w:r>
        <w:rPr>
          <w:rFonts w:ascii="SimSun" w:hAnsi="SimSun" w:eastAsia="SimSun" w:cs="SimSun"/>
          <w:sz w:val="20"/>
          <w:szCs w:val="20"/>
        </w:rPr>
        <w:t xml:space="preserve"> </w:t>
      </w:r>
      <w:r>
        <w:rPr>
          <w:rFonts w:ascii="SimSun" w:hAnsi="SimSun" w:eastAsia="SimSun" w:cs="SimSun"/>
          <w:sz w:val="20"/>
          <w:szCs w:val="20"/>
          <w:spacing w:val="9"/>
        </w:rPr>
        <w:t>百八十六条规定享有的优先受偿权不受影响。承包人请求行使优先受偿权的期限，</w:t>
      </w:r>
      <w:r>
        <w:rPr>
          <w:rFonts w:ascii="SimSun" w:hAnsi="SimSun" w:eastAsia="SimSun" w:cs="SimSun"/>
          <w:sz w:val="20"/>
          <w:szCs w:val="20"/>
          <w:spacing w:val="-49"/>
        </w:rPr>
        <w:t xml:space="preserve"> </w:t>
      </w:r>
      <w:r>
        <w:rPr>
          <w:rFonts w:ascii="SimSun" w:hAnsi="SimSun" w:eastAsia="SimSun" w:cs="SimSun"/>
          <w:sz w:val="20"/>
          <w:szCs w:val="20"/>
          <w:spacing w:val="9"/>
        </w:rPr>
        <w:t>自</w:t>
      </w:r>
      <w:r>
        <w:rPr>
          <w:rFonts w:ascii="SimSun" w:hAnsi="SimSun" w:eastAsia="SimSun" w:cs="SimSun"/>
          <w:sz w:val="20"/>
          <w:szCs w:val="20"/>
          <w:spacing w:val="8"/>
        </w:rPr>
        <w:t>建设工</w:t>
      </w:r>
      <w:r>
        <w:rPr>
          <w:rFonts w:ascii="SimSun" w:hAnsi="SimSun" w:eastAsia="SimSun" w:cs="SimSun"/>
          <w:sz w:val="20"/>
          <w:szCs w:val="20"/>
        </w:rPr>
        <w:t xml:space="preserve"> </w:t>
      </w:r>
      <w:r>
        <w:rPr>
          <w:rFonts w:ascii="SimSun" w:hAnsi="SimSun" w:eastAsia="SimSun" w:cs="SimSun"/>
          <w:sz w:val="20"/>
          <w:szCs w:val="20"/>
          <w:spacing w:val="10"/>
        </w:rPr>
        <w:t>程实际竣工之日起计算；如果建设工程合同由于发包人的原因解除或终止履行，承包人行使</w:t>
      </w:r>
      <w:r>
        <w:rPr>
          <w:rFonts w:ascii="SimSun" w:hAnsi="SimSun" w:eastAsia="SimSun" w:cs="SimSun"/>
          <w:sz w:val="20"/>
          <w:szCs w:val="20"/>
          <w:spacing w:val="8"/>
        </w:rPr>
        <w:t xml:space="preserve"> </w:t>
      </w:r>
      <w:r>
        <w:rPr>
          <w:rFonts w:ascii="SimSun" w:hAnsi="SimSun" w:eastAsia="SimSun" w:cs="SimSun"/>
          <w:sz w:val="20"/>
          <w:szCs w:val="20"/>
          <w:spacing w:val="9"/>
        </w:rPr>
        <w:t>建设工程价款优先受偿权的期限自合同解除或终止履行之日起计算。</w:t>
      </w:r>
    </w:p>
    <w:p>
      <w:pPr>
        <w:ind w:left="23" w:right="2" w:firstLine="41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建设工程价款优先受偿的范围仅限于建设工程价值，</w:t>
      </w:r>
      <w:r>
        <w:rPr>
          <w:rFonts w:ascii="SimSun" w:hAnsi="SimSun" w:eastAsia="SimSun" w:cs="SimSun"/>
          <w:sz w:val="20"/>
          <w:szCs w:val="20"/>
          <w:spacing w:val="10"/>
        </w:rPr>
        <w:t>不包括建设工程范围内的建设</w:t>
      </w:r>
      <w:r>
        <w:rPr>
          <w:rFonts w:ascii="SimSun" w:hAnsi="SimSun" w:eastAsia="SimSun" w:cs="SimSun"/>
          <w:sz w:val="20"/>
          <w:szCs w:val="20"/>
        </w:rPr>
        <w:t xml:space="preserve"> </w:t>
      </w:r>
      <w:r>
        <w:rPr>
          <w:rFonts w:ascii="SimSun" w:hAnsi="SimSun" w:eastAsia="SimSun" w:cs="SimSun"/>
          <w:sz w:val="20"/>
          <w:szCs w:val="20"/>
          <w:spacing w:val="7"/>
        </w:rPr>
        <w:t>用地使用权价值。</w:t>
      </w:r>
    </w:p>
    <w:p>
      <w:pPr>
        <w:ind w:left="24" w:firstLine="413"/>
        <w:spacing w:before="83" w:line="277" w:lineRule="auto"/>
        <w:rPr>
          <w:rFonts w:ascii="SimSun" w:hAnsi="SimSun" w:eastAsia="SimSun" w:cs="SimSun"/>
          <w:sz w:val="20"/>
          <w:szCs w:val="20"/>
        </w:rPr>
      </w:pPr>
      <w:r>
        <w:rPr>
          <w:rFonts w:ascii="Times New Roman" w:hAnsi="Times New Roman" w:eastAsia="Times New Roman" w:cs="Times New Roman"/>
          <w:sz w:val="20"/>
          <w:szCs w:val="20"/>
          <w:spacing w:val="11"/>
        </w:rPr>
        <w:t>29.  </w:t>
      </w:r>
      <w:r>
        <w:rPr>
          <w:rFonts w:ascii="SimSun" w:hAnsi="SimSun" w:eastAsia="SimSun" w:cs="SimSun"/>
          <w:sz w:val="20"/>
          <w:szCs w:val="20"/>
          <w:spacing w:val="11"/>
        </w:rPr>
        <w:t>承包人应当通过行使建设工程价款优先受偿权等合法</w:t>
      </w:r>
      <w:r>
        <w:rPr>
          <w:rFonts w:ascii="SimSun" w:hAnsi="SimSun" w:eastAsia="SimSun" w:cs="SimSun"/>
          <w:sz w:val="20"/>
          <w:szCs w:val="20"/>
          <w:spacing w:val="10"/>
        </w:rPr>
        <w:t>途径追索工程欠款，不得留置</w:t>
      </w:r>
      <w:r>
        <w:rPr>
          <w:rFonts w:ascii="SimSun" w:hAnsi="SimSun" w:eastAsia="SimSun" w:cs="SimSun"/>
          <w:sz w:val="20"/>
          <w:szCs w:val="20"/>
        </w:rPr>
        <w:t xml:space="preserve"> </w:t>
      </w:r>
      <w:r>
        <w:rPr>
          <w:rFonts w:ascii="SimSun" w:hAnsi="SimSun" w:eastAsia="SimSun" w:cs="SimSun"/>
          <w:sz w:val="20"/>
          <w:szCs w:val="20"/>
          <w:spacing w:val="10"/>
        </w:rPr>
        <w:t>建设工程或施工资料。施工合同终止或工程完工后，承包人以发包人拖欠工程款为由，继续</w:t>
      </w:r>
      <w:r>
        <w:rPr>
          <w:rFonts w:ascii="SimSun" w:hAnsi="SimSun" w:eastAsia="SimSun" w:cs="SimSun"/>
          <w:sz w:val="20"/>
          <w:szCs w:val="20"/>
          <w:spacing w:val="4"/>
        </w:rPr>
        <w:t xml:space="preserve"> </w:t>
      </w:r>
      <w:r>
        <w:rPr>
          <w:rFonts w:ascii="SimSun" w:hAnsi="SimSun" w:eastAsia="SimSun" w:cs="SimSun"/>
          <w:sz w:val="20"/>
          <w:szCs w:val="20"/>
          <w:spacing w:val="9"/>
        </w:rPr>
        <w:t>占有工程、拒绝撤场或者移交施工资料，发包人请求承包人赔偿损失的，应予支持。</w:t>
      </w:r>
    </w:p>
    <w:p>
      <w:pPr>
        <w:ind w:left="452"/>
        <w:spacing w:before="79"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（六）关于违约责任问题</w:t>
      </w:r>
    </w:p>
    <w:p>
      <w:pPr>
        <w:ind w:left="23" w:right="2" w:firstLine="419"/>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建设工程施工合同同时约定迟延付款的利息</w:t>
      </w:r>
      <w:r>
        <w:rPr>
          <w:rFonts w:ascii="SimSun" w:hAnsi="SimSun" w:eastAsia="SimSun" w:cs="SimSun"/>
          <w:sz w:val="20"/>
          <w:szCs w:val="20"/>
          <w:spacing w:val="10"/>
        </w:rPr>
        <w:t>和违约金的，可以同时适用，但二者之</w:t>
      </w:r>
      <w:r>
        <w:rPr>
          <w:rFonts w:ascii="SimSun" w:hAnsi="SimSun" w:eastAsia="SimSun" w:cs="SimSun"/>
          <w:sz w:val="20"/>
          <w:szCs w:val="20"/>
        </w:rPr>
        <w:t xml:space="preserve"> </w:t>
      </w:r>
      <w:r>
        <w:rPr>
          <w:rFonts w:ascii="SimSun" w:hAnsi="SimSun" w:eastAsia="SimSun" w:cs="SimSun"/>
          <w:sz w:val="20"/>
          <w:szCs w:val="20"/>
          <w:spacing w:val="6"/>
        </w:rPr>
        <w:t>和不得过分高于迟延付款的损失，过分高于的认定标准，按照最高人民法院《关于适用</w:t>
      </w:r>
      <w:r>
        <w:rPr>
          <w:rFonts w:ascii="Times New Roman" w:hAnsi="Times New Roman" w:eastAsia="Times New Roman" w:cs="Times New Roman"/>
          <w:sz w:val="20"/>
          <w:szCs w:val="20"/>
          <w:spacing w:val="6"/>
        </w:rPr>
        <w:t>&lt;</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6"/>
        </w:rPr>
        <w:t>中华</w:t>
      </w:r>
      <w:r>
        <w:rPr>
          <w:rFonts w:ascii="SimSun" w:hAnsi="SimSun" w:eastAsia="SimSun" w:cs="SimSun"/>
          <w:sz w:val="20"/>
          <w:szCs w:val="20"/>
        </w:rPr>
        <w:t xml:space="preserve"> </w:t>
      </w:r>
      <w:r>
        <w:rPr>
          <w:rFonts w:ascii="SimSun" w:hAnsi="SimSun" w:eastAsia="SimSun" w:cs="SimSun"/>
          <w:sz w:val="20"/>
          <w:szCs w:val="20"/>
          <w:spacing w:val="9"/>
        </w:rPr>
        <w:t>人民共和国合同法</w:t>
      </w:r>
      <w:r>
        <w:rPr>
          <w:rFonts w:ascii="Times New Roman" w:hAnsi="Times New Roman" w:eastAsia="Times New Roman" w:cs="Times New Roman"/>
          <w:sz w:val="20"/>
          <w:szCs w:val="20"/>
          <w:spacing w:val="9"/>
        </w:rPr>
        <w:t>&gt;</w:t>
      </w:r>
      <w:r>
        <w:rPr>
          <w:rFonts w:ascii="SimSun" w:hAnsi="SimSun" w:eastAsia="SimSun" w:cs="SimSun"/>
          <w:sz w:val="20"/>
          <w:szCs w:val="20"/>
          <w:spacing w:val="9"/>
        </w:rPr>
        <w:t>若干问题的解释（二）》第二十九条的规定把握。</w:t>
      </w:r>
    </w:p>
    <w:p>
      <w:pPr>
        <w:ind w:left="22" w:firstLine="420"/>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11"/>
        </w:rPr>
        <w:t>31.  </w:t>
      </w:r>
      <w:r>
        <w:rPr>
          <w:rFonts w:ascii="SimSun" w:hAnsi="SimSun" w:eastAsia="SimSun" w:cs="SimSun"/>
          <w:sz w:val="20"/>
          <w:szCs w:val="20"/>
          <w:spacing w:val="11"/>
        </w:rPr>
        <w:t>在承包人延误工期或发包人迟延付款的情况</w:t>
      </w:r>
      <w:r>
        <w:rPr>
          <w:rFonts w:ascii="SimSun" w:hAnsi="SimSun" w:eastAsia="SimSun" w:cs="SimSun"/>
          <w:sz w:val="20"/>
          <w:szCs w:val="20"/>
          <w:spacing w:val="10"/>
        </w:rPr>
        <w:t>下，双方签订补充协议，承包人重新承</w:t>
      </w:r>
      <w:r>
        <w:rPr>
          <w:rFonts w:ascii="SimSun" w:hAnsi="SimSun" w:eastAsia="SimSun" w:cs="SimSun"/>
          <w:sz w:val="20"/>
          <w:szCs w:val="20"/>
        </w:rPr>
        <w:t xml:space="preserve"> </w:t>
      </w:r>
      <w:r>
        <w:rPr>
          <w:rFonts w:ascii="SimSun" w:hAnsi="SimSun" w:eastAsia="SimSun" w:cs="SimSun"/>
          <w:sz w:val="20"/>
          <w:szCs w:val="20"/>
          <w:spacing w:val="10"/>
        </w:rPr>
        <w:t>诺完工时间或发包人重新承诺付款期限，不能视为守约方对违约方放弃主张违约责任，但补</w:t>
      </w:r>
      <w:r>
        <w:rPr>
          <w:rFonts w:ascii="SimSun" w:hAnsi="SimSun" w:eastAsia="SimSun" w:cs="SimSun"/>
          <w:sz w:val="20"/>
          <w:szCs w:val="20"/>
          <w:spacing w:val="7"/>
        </w:rPr>
        <w:t xml:space="preserve"> </w:t>
      </w:r>
      <w:r>
        <w:rPr>
          <w:rFonts w:ascii="SimSun" w:hAnsi="SimSun" w:eastAsia="SimSun" w:cs="SimSun"/>
          <w:sz w:val="20"/>
          <w:szCs w:val="20"/>
          <w:spacing w:val="9"/>
        </w:rPr>
        <w:t>充协议明确约定放弃追究违约责任或当事人明确达成谅解的除外。</w:t>
      </w:r>
    </w:p>
    <w:p>
      <w:pPr>
        <w:ind w:left="21" w:firstLine="421"/>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11"/>
        </w:rPr>
        <w:t>32.  </w:t>
      </w:r>
      <w:r>
        <w:rPr>
          <w:rFonts w:ascii="SimSun" w:hAnsi="SimSun" w:eastAsia="SimSun" w:cs="SimSun"/>
          <w:sz w:val="20"/>
          <w:szCs w:val="20"/>
          <w:spacing w:val="11"/>
        </w:rPr>
        <w:t>建设工程施工合同履行过程中，出现了合同约定的</w:t>
      </w:r>
      <w:r>
        <w:rPr>
          <w:rFonts w:ascii="SimSun" w:hAnsi="SimSun" w:eastAsia="SimSun" w:cs="SimSun"/>
          <w:sz w:val="20"/>
          <w:szCs w:val="20"/>
          <w:spacing w:val="10"/>
        </w:rPr>
        <w:t>迟延支付工程预付款、进度款、</w:t>
      </w:r>
      <w:r>
        <w:rPr>
          <w:rFonts w:ascii="SimSun" w:hAnsi="SimSun" w:eastAsia="SimSun" w:cs="SimSun"/>
          <w:sz w:val="20"/>
          <w:szCs w:val="20"/>
        </w:rPr>
        <w:t xml:space="preserve"> </w:t>
      </w:r>
      <w:r>
        <w:rPr>
          <w:rFonts w:ascii="SimSun" w:hAnsi="SimSun" w:eastAsia="SimSun" w:cs="SimSun"/>
          <w:sz w:val="20"/>
          <w:szCs w:val="20"/>
          <w:spacing w:val="10"/>
        </w:rPr>
        <w:t>设计变更、工程量增加、停水、停电等导致顺延工期的情形，承包人主张顺延工期的，按照</w:t>
      </w:r>
      <w:r>
        <w:rPr>
          <w:rFonts w:ascii="SimSun" w:hAnsi="SimSun" w:eastAsia="SimSun" w:cs="SimSun"/>
          <w:sz w:val="20"/>
          <w:szCs w:val="20"/>
          <w:spacing w:val="8"/>
        </w:rPr>
        <w:t xml:space="preserve"> </w:t>
      </w:r>
      <w:r>
        <w:rPr>
          <w:rFonts w:ascii="SimSun" w:hAnsi="SimSun" w:eastAsia="SimSun" w:cs="SimSun"/>
          <w:sz w:val="20"/>
          <w:szCs w:val="20"/>
          <w:spacing w:val="10"/>
        </w:rPr>
        <w:t>施工过程中形成的签证等书面文件确认。没有顺延工期的签证文件，人民法院可以根据当事</w:t>
      </w:r>
      <w:r>
        <w:rPr>
          <w:rFonts w:ascii="SimSun" w:hAnsi="SimSun" w:eastAsia="SimSun" w:cs="SimSun"/>
          <w:sz w:val="20"/>
          <w:szCs w:val="20"/>
          <w:spacing w:val="8"/>
        </w:rPr>
        <w:t xml:space="preserve"> </w:t>
      </w:r>
      <w:r>
        <w:rPr>
          <w:rFonts w:ascii="SimSun" w:hAnsi="SimSun" w:eastAsia="SimSun" w:cs="SimSun"/>
          <w:sz w:val="20"/>
          <w:szCs w:val="20"/>
          <w:spacing w:val="9"/>
        </w:rPr>
        <w:t>人提供的会议纪要、往来函件等其他证据认定应否顺延工期。</w:t>
      </w:r>
    </w:p>
    <w:p>
      <w:pPr>
        <w:spacing w:line="283" w:lineRule="auto"/>
        <w:sectPr>
          <w:footerReference w:type="default" r:id="rId27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383" w:lineRule="auto"/>
        <w:rPr/>
      </w:pPr>
      <w:r/>
    </w:p>
    <w:p>
      <w:pPr>
        <w:ind w:left="207"/>
        <w:spacing w:before="98" w:line="218" w:lineRule="auto"/>
        <w:outlineLvl w:val="2"/>
        <w:rPr>
          <w:rFonts w:ascii="SimHei" w:hAnsi="SimHei" w:eastAsia="SimHei" w:cs="SimHei"/>
          <w:sz w:val="30"/>
          <w:szCs w:val="30"/>
        </w:rPr>
      </w:pPr>
      <w:bookmarkStart w:name="bookmark160" w:id="161"/>
      <w:bookmarkEnd w:id="161"/>
      <w:r>
        <w:rPr>
          <w:rFonts w:ascii="Times New Roman" w:hAnsi="Times New Roman" w:eastAsia="Times New Roman" w:cs="Times New Roman"/>
          <w:sz w:val="30"/>
          <w:szCs w:val="30"/>
          <w:spacing w:val="-1"/>
        </w:rPr>
        <w:t>10.1.3  </w:t>
      </w:r>
      <w:r>
        <w:rPr>
          <w:rFonts w:ascii="SimHei" w:hAnsi="SimHei" w:eastAsia="SimHei" w:cs="SimHei"/>
          <w:sz w:val="30"/>
          <w:szCs w:val="30"/>
          <w:spacing w:val="-1"/>
        </w:rPr>
        <w:t>广东省高级人民法院民二庭民商事审判实践</w:t>
      </w:r>
      <w:r>
        <w:rPr>
          <w:rFonts w:ascii="SimHei" w:hAnsi="SimHei" w:eastAsia="SimHei" w:cs="SimHei"/>
          <w:sz w:val="30"/>
          <w:szCs w:val="30"/>
          <w:spacing w:val="-2"/>
        </w:rPr>
        <w:t>中有关疑难</w:t>
      </w:r>
    </w:p>
    <w:p>
      <w:pPr>
        <w:ind w:left="2286"/>
        <w:spacing w:before="34" w:line="221" w:lineRule="auto"/>
        <w:rPr>
          <w:rFonts w:ascii="SimHei" w:hAnsi="SimHei" w:eastAsia="SimHei" w:cs="SimHei"/>
          <w:sz w:val="30"/>
          <w:szCs w:val="30"/>
        </w:rPr>
      </w:pPr>
      <w:r>
        <w:rPr>
          <w:rFonts w:ascii="SimHei" w:hAnsi="SimHei" w:eastAsia="SimHei" w:cs="SimHei"/>
          <w:sz w:val="30"/>
          <w:szCs w:val="30"/>
          <w:spacing w:val="-2"/>
        </w:rPr>
        <w:t>法律问题的解答意见（节选）</w:t>
      </w:r>
    </w:p>
    <w:p>
      <w:pPr>
        <w:ind w:left="3269"/>
        <w:spacing w:before="172"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2012</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443"/>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六、诉讼程序疑难问题</w:t>
      </w:r>
    </w:p>
    <w:p>
      <w:pPr>
        <w:ind w:left="452"/>
        <w:spacing w:before="82" w:line="227"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（七）法院在审理银行借款抵押权纠纷时建筑承包人就抵押物主张工程款</w:t>
      </w:r>
      <w:r>
        <w:rPr>
          <w:rFonts w:ascii="SimSun" w:hAnsi="SimSun" w:eastAsia="SimSun" w:cs="SimSun"/>
          <w:sz w:val="20"/>
          <w:szCs w:val="20"/>
          <w14:textOutline w14:w="3795" w14:cap="sq" w14:cmpd="sng">
            <w14:solidFill>
              <w14:srgbClr w14:val="000000"/>
            </w14:solidFill>
            <w14:prstDash w14:val="solid"/>
            <w14:bevel/>
          </w14:textOutline>
          <w:spacing w:val="9"/>
        </w:rPr>
        <w:t>优先权应如何</w:t>
      </w:r>
    </w:p>
    <w:p>
      <w:pPr>
        <w:ind w:left="26"/>
        <w:spacing w:before="80" w:line="23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处理</w:t>
      </w:r>
    </w:p>
    <w:p>
      <w:pPr>
        <w:ind w:left="21" w:right="16" w:firstLine="426"/>
        <w:spacing w:before="77" w:line="294" w:lineRule="auto"/>
        <w:jc w:val="both"/>
        <w:rPr>
          <w:rFonts w:ascii="SimSun" w:hAnsi="SimSun" w:eastAsia="SimSun" w:cs="SimSun"/>
          <w:sz w:val="20"/>
          <w:szCs w:val="20"/>
        </w:rPr>
      </w:pPr>
      <w:r>
        <w:rPr>
          <w:rFonts w:ascii="SimSun" w:hAnsi="SimSun" w:eastAsia="SimSun" w:cs="SimSun"/>
          <w:sz w:val="20"/>
          <w:szCs w:val="20"/>
          <w:spacing w:val="10"/>
        </w:rPr>
        <w:t>《中华人民共和国合同法》第二百八十六条规定建设工程的价款就该工程折价或者拍卖</w:t>
      </w:r>
      <w:r>
        <w:rPr>
          <w:rFonts w:ascii="SimSun" w:hAnsi="SimSun" w:eastAsia="SimSun" w:cs="SimSun"/>
          <w:sz w:val="20"/>
          <w:szCs w:val="20"/>
          <w:spacing w:val="2"/>
        </w:rPr>
        <w:t xml:space="preserve"> </w:t>
      </w:r>
      <w:r>
        <w:rPr>
          <w:rFonts w:ascii="SimSun" w:hAnsi="SimSun" w:eastAsia="SimSun" w:cs="SimSun"/>
          <w:sz w:val="20"/>
          <w:szCs w:val="20"/>
          <w:spacing w:val="10"/>
        </w:rPr>
        <w:t>的价款优先受偿。但各地法院在执行该规定的过程中遇到了许多问题，其中就包括工程价款</w:t>
      </w:r>
      <w:r>
        <w:rPr>
          <w:rFonts w:ascii="SimSun" w:hAnsi="SimSun" w:eastAsia="SimSun" w:cs="SimSun"/>
          <w:sz w:val="20"/>
          <w:szCs w:val="20"/>
          <w:spacing w:val="8"/>
        </w:rPr>
        <w:t xml:space="preserve"> </w:t>
      </w:r>
      <w:r>
        <w:rPr>
          <w:rFonts w:ascii="SimSun" w:hAnsi="SimSun" w:eastAsia="SimSun" w:cs="SimSun"/>
          <w:sz w:val="20"/>
          <w:szCs w:val="20"/>
          <w:spacing w:val="6"/>
        </w:rPr>
        <w:t>的优先权与小业主的所有权、银行的抵押权如何平衡等问题。最高法院曾于</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6"/>
        </w:rPr>
        <w:t>2002 </w:t>
      </w:r>
      <w:r>
        <w:rPr>
          <w:rFonts w:ascii="SimSun" w:hAnsi="SimSun" w:eastAsia="SimSun" w:cs="SimSun"/>
          <w:sz w:val="20"/>
          <w:szCs w:val="20"/>
          <w:spacing w:val="6"/>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月对上</w:t>
      </w:r>
      <w:r>
        <w:rPr>
          <w:rFonts w:ascii="SimSun" w:hAnsi="SimSun" w:eastAsia="SimSun" w:cs="SimSun"/>
          <w:sz w:val="20"/>
          <w:szCs w:val="20"/>
        </w:rPr>
        <w:t xml:space="preserve"> </w:t>
      </w:r>
      <w:r>
        <w:rPr>
          <w:rFonts w:ascii="SimSun" w:hAnsi="SimSun" w:eastAsia="SimSun" w:cs="SimSun"/>
          <w:sz w:val="20"/>
          <w:szCs w:val="20"/>
          <w:spacing w:val="10"/>
        </w:rPr>
        <w:t>海高院的一个请示作出《关于建设工程价款优先受偿权问题的批复》，其中规定：人民法院</w:t>
      </w:r>
      <w:r>
        <w:rPr>
          <w:rFonts w:ascii="SimSun" w:hAnsi="SimSun" w:eastAsia="SimSun" w:cs="SimSun"/>
          <w:sz w:val="20"/>
          <w:szCs w:val="20"/>
          <w:spacing w:val="8"/>
        </w:rPr>
        <w:t xml:space="preserve"> </w:t>
      </w:r>
      <w:r>
        <w:rPr>
          <w:rFonts w:ascii="SimSun" w:hAnsi="SimSun" w:eastAsia="SimSun" w:cs="SimSun"/>
          <w:sz w:val="20"/>
          <w:szCs w:val="20"/>
          <w:spacing w:val="10"/>
        </w:rPr>
        <w:t>在审理房地产纠纷案件和办理执行案件中，应当依照《中华人民共和国合同法》第二百八十</w:t>
      </w:r>
      <w:r>
        <w:rPr>
          <w:rFonts w:ascii="SimSun" w:hAnsi="SimSun" w:eastAsia="SimSun" w:cs="SimSun"/>
          <w:sz w:val="20"/>
          <w:szCs w:val="20"/>
          <w:spacing w:val="8"/>
        </w:rPr>
        <w:t xml:space="preserve"> </w:t>
      </w:r>
      <w:r>
        <w:rPr>
          <w:rFonts w:ascii="SimSun" w:hAnsi="SimSun" w:eastAsia="SimSun" w:cs="SimSun"/>
          <w:sz w:val="20"/>
          <w:szCs w:val="20"/>
          <w:spacing w:val="10"/>
        </w:rPr>
        <w:t>六条的规定，认定建筑工程的承包人的优先受偿权优于抵押权和其他债权。但由于该批复只</w:t>
      </w:r>
      <w:r>
        <w:rPr>
          <w:rFonts w:ascii="SimSun" w:hAnsi="SimSun" w:eastAsia="SimSun" w:cs="SimSun"/>
          <w:sz w:val="20"/>
          <w:szCs w:val="20"/>
          <w:spacing w:val="8"/>
        </w:rPr>
        <w:t xml:space="preserve"> </w:t>
      </w:r>
      <w:r>
        <w:rPr>
          <w:rFonts w:ascii="SimSun" w:hAnsi="SimSun" w:eastAsia="SimSun" w:cs="SimSun"/>
          <w:sz w:val="20"/>
          <w:szCs w:val="20"/>
          <w:spacing w:val="9"/>
        </w:rPr>
        <w:t>是一个针对个案的司法解释，因此实践中仍然具有一定的局限性。</w:t>
      </w:r>
      <w:r>
        <w:rPr>
          <w:rFonts w:ascii="SimSun" w:hAnsi="SimSun" w:eastAsia="SimSun" w:cs="SimSun"/>
          <w:sz w:val="20"/>
          <w:szCs w:val="20"/>
          <w:spacing w:val="-52"/>
        </w:rPr>
        <w:t xml:space="preserve"> </w:t>
      </w:r>
      <w:r>
        <w:rPr>
          <w:rFonts w:ascii="SimSun" w:hAnsi="SimSun" w:eastAsia="SimSun" w:cs="SimSun"/>
          <w:sz w:val="20"/>
          <w:szCs w:val="20"/>
          <w:spacing w:val="9"/>
        </w:rPr>
        <w:t>由于建设工程款优先权问</w:t>
      </w:r>
      <w:r>
        <w:rPr>
          <w:rFonts w:ascii="SimSun" w:hAnsi="SimSun" w:eastAsia="SimSun" w:cs="SimSun"/>
          <w:sz w:val="20"/>
          <w:szCs w:val="20"/>
        </w:rPr>
        <w:t xml:space="preserve"> </w:t>
      </w:r>
      <w:r>
        <w:rPr>
          <w:rFonts w:ascii="SimSun" w:hAnsi="SimSun" w:eastAsia="SimSun" w:cs="SimSun"/>
          <w:sz w:val="20"/>
          <w:szCs w:val="20"/>
          <w:spacing w:val="6"/>
        </w:rPr>
        <w:t>题涉及的问题太复杂，为了在平等保护各方利益的前提下，更有利于优先受偿权的司法适用，</w:t>
      </w:r>
      <w:r>
        <w:rPr>
          <w:rFonts w:ascii="SimSun" w:hAnsi="SimSun" w:eastAsia="SimSun" w:cs="SimSun"/>
          <w:sz w:val="20"/>
          <w:szCs w:val="20"/>
          <w:spacing w:val="14"/>
        </w:rPr>
        <w:t xml:space="preserve"> </w:t>
      </w:r>
      <w:r>
        <w:rPr>
          <w:rFonts w:ascii="SimSun" w:hAnsi="SimSun" w:eastAsia="SimSun" w:cs="SimSun"/>
          <w:sz w:val="20"/>
          <w:szCs w:val="20"/>
          <w:spacing w:val="3"/>
        </w:rPr>
        <w:t>最高法院在</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3"/>
        </w:rPr>
        <w:t>2004 </w:t>
      </w:r>
      <w:r>
        <w:rPr>
          <w:rFonts w:ascii="SimSun" w:hAnsi="SimSun" w:eastAsia="SimSun" w:cs="SimSun"/>
          <w:sz w:val="20"/>
          <w:szCs w:val="20"/>
          <w:spacing w:val="3"/>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月出台《关于审理建设工程施工合同纠纷案件适用法律问</w:t>
      </w:r>
      <w:r>
        <w:rPr>
          <w:rFonts w:ascii="SimSun" w:hAnsi="SimSun" w:eastAsia="SimSun" w:cs="SimSun"/>
          <w:sz w:val="20"/>
          <w:szCs w:val="20"/>
          <w:spacing w:val="2"/>
        </w:rPr>
        <w:t>题的解释》时，</w:t>
      </w:r>
      <w:r>
        <w:rPr>
          <w:rFonts w:ascii="SimSun" w:hAnsi="SimSun" w:eastAsia="SimSun" w:cs="SimSun"/>
          <w:sz w:val="20"/>
          <w:szCs w:val="20"/>
        </w:rPr>
        <w:t xml:space="preserve"> </w:t>
      </w:r>
      <w:r>
        <w:rPr>
          <w:rFonts w:ascii="SimSun" w:hAnsi="SimSun" w:eastAsia="SimSun" w:cs="SimSun"/>
          <w:sz w:val="20"/>
          <w:szCs w:val="20"/>
          <w:spacing w:val="9"/>
        </w:rPr>
        <w:t>删去了涉及建设工程款优先权的条文，待起草专门的司法解释。</w:t>
      </w:r>
    </w:p>
    <w:p>
      <w:pPr>
        <w:ind w:left="21" w:firstLine="422"/>
        <w:spacing w:before="87" w:line="296" w:lineRule="auto"/>
        <w:jc w:val="both"/>
        <w:rPr>
          <w:rFonts w:ascii="SimSun" w:hAnsi="SimSun" w:eastAsia="SimSun" w:cs="SimSun"/>
          <w:sz w:val="20"/>
          <w:szCs w:val="20"/>
        </w:rPr>
      </w:pPr>
      <w:r>
        <w:rPr>
          <w:rFonts w:ascii="SimSun" w:hAnsi="SimSun" w:eastAsia="SimSun" w:cs="SimSun"/>
          <w:sz w:val="20"/>
          <w:szCs w:val="20"/>
          <w:spacing w:val="10"/>
        </w:rPr>
        <w:t>我们认为，建筑承包人主张工程款与银行主张抵押债</w:t>
      </w:r>
      <w:r>
        <w:rPr>
          <w:rFonts w:ascii="SimSun" w:hAnsi="SimSun" w:eastAsia="SimSun" w:cs="SimSun"/>
          <w:sz w:val="20"/>
          <w:szCs w:val="20"/>
          <w:spacing w:val="9"/>
        </w:rPr>
        <w:t>权分属不同的法律关系，银行的抵 </w:t>
      </w:r>
      <w:r>
        <w:rPr>
          <w:rFonts w:ascii="SimSun" w:hAnsi="SimSun" w:eastAsia="SimSun" w:cs="SimSun"/>
          <w:sz w:val="20"/>
          <w:szCs w:val="20"/>
          <w:spacing w:val="10"/>
        </w:rPr>
        <w:t>押权和建筑承包人的工程款债权是可以并存的，两种权利不存在</w:t>
      </w:r>
      <w:r>
        <w:rPr>
          <w:rFonts w:ascii="SimSun" w:hAnsi="SimSun" w:eastAsia="SimSun" w:cs="SimSun"/>
          <w:sz w:val="20"/>
          <w:szCs w:val="20"/>
          <w:spacing w:val="9"/>
        </w:rPr>
        <w:t>此消彼长的问题，银行的抵 </w:t>
      </w:r>
      <w:r>
        <w:rPr>
          <w:rFonts w:ascii="SimSun" w:hAnsi="SimSun" w:eastAsia="SimSun" w:cs="SimSun"/>
          <w:sz w:val="20"/>
          <w:szCs w:val="20"/>
          <w:spacing w:val="10"/>
        </w:rPr>
        <w:t>押权只要符合法律规定，就是合法有效的，应受法律保护。两者</w:t>
      </w:r>
      <w:r>
        <w:rPr>
          <w:rFonts w:ascii="SimSun" w:hAnsi="SimSun" w:eastAsia="SimSun" w:cs="SimSun"/>
          <w:sz w:val="20"/>
          <w:szCs w:val="20"/>
          <w:spacing w:val="9"/>
        </w:rPr>
        <w:t>的冲突仅在于受偿时优先受 </w:t>
      </w:r>
      <w:r>
        <w:rPr>
          <w:rFonts w:ascii="SimSun" w:hAnsi="SimSun" w:eastAsia="SimSun" w:cs="SimSun"/>
          <w:sz w:val="20"/>
          <w:szCs w:val="20"/>
          <w:spacing w:val="10"/>
        </w:rPr>
        <w:t>偿权优于抵押权，这是执行中的顺序问题。如果建筑承包人在审</w:t>
      </w:r>
      <w:r>
        <w:rPr>
          <w:rFonts w:ascii="SimSun" w:hAnsi="SimSun" w:eastAsia="SimSun" w:cs="SimSun"/>
          <w:sz w:val="20"/>
          <w:szCs w:val="20"/>
          <w:spacing w:val="9"/>
        </w:rPr>
        <w:t>理银行借款抵押权案件中就 </w:t>
      </w:r>
      <w:r>
        <w:rPr>
          <w:rFonts w:ascii="SimSun" w:hAnsi="SimSun" w:eastAsia="SimSun" w:cs="SimSun"/>
          <w:sz w:val="20"/>
          <w:szCs w:val="20"/>
          <w:spacing w:val="10"/>
        </w:rPr>
        <w:t>抵押物主张工程款优先权，那么建筑承包人就不是无独立请求权</w:t>
      </w:r>
      <w:r>
        <w:rPr>
          <w:rFonts w:ascii="SimSun" w:hAnsi="SimSun" w:eastAsia="SimSun" w:cs="SimSun"/>
          <w:sz w:val="20"/>
          <w:szCs w:val="20"/>
          <w:spacing w:val="9"/>
        </w:rPr>
        <w:t>第三人，而是有独立请求权 </w:t>
      </w:r>
      <w:r>
        <w:rPr>
          <w:rFonts w:ascii="SimSun" w:hAnsi="SimSun" w:eastAsia="SimSun" w:cs="SimSun"/>
          <w:sz w:val="20"/>
          <w:szCs w:val="20"/>
          <w:spacing w:val="10"/>
        </w:rPr>
        <w:t>的第三人，建筑承包人主张工程款与银行主张抵押债权是两个独</w:t>
      </w:r>
      <w:r>
        <w:rPr>
          <w:rFonts w:ascii="SimSun" w:hAnsi="SimSun" w:eastAsia="SimSun" w:cs="SimSun"/>
          <w:sz w:val="20"/>
          <w:szCs w:val="20"/>
          <w:spacing w:val="9"/>
        </w:rPr>
        <w:t>立之诉，建筑承包人的诉讼 </w:t>
      </w:r>
      <w:r>
        <w:rPr>
          <w:rFonts w:ascii="SimSun" w:hAnsi="SimSun" w:eastAsia="SimSun" w:cs="SimSun"/>
          <w:sz w:val="20"/>
          <w:szCs w:val="20"/>
          <w:spacing w:val="10"/>
        </w:rPr>
        <w:t>标的是以现金支付的工程款或者工程变现款，银行主张抵押债权</w:t>
      </w:r>
      <w:r>
        <w:rPr>
          <w:rFonts w:ascii="SimSun" w:hAnsi="SimSun" w:eastAsia="SimSun" w:cs="SimSun"/>
          <w:sz w:val="20"/>
          <w:szCs w:val="20"/>
          <w:spacing w:val="9"/>
        </w:rPr>
        <w:t>的诉讼标的是借款债权或者 </w:t>
      </w:r>
      <w:r>
        <w:rPr>
          <w:rFonts w:ascii="SimSun" w:hAnsi="SimSun" w:eastAsia="SimSun" w:cs="SimSun"/>
          <w:sz w:val="20"/>
          <w:szCs w:val="20"/>
          <w:spacing w:val="10"/>
        </w:rPr>
        <w:t>抵押财产（建筑工程）或变现款，这两种诉讼不符合《中华人民</w:t>
      </w:r>
      <w:r>
        <w:rPr>
          <w:rFonts w:ascii="SimSun" w:hAnsi="SimSun" w:eastAsia="SimSun" w:cs="SimSun"/>
          <w:sz w:val="20"/>
          <w:szCs w:val="20"/>
          <w:spacing w:val="9"/>
        </w:rPr>
        <w:t>共和国民事诉讼法》关于诉 </w:t>
      </w:r>
      <w:r>
        <w:rPr>
          <w:rFonts w:ascii="SimSun" w:hAnsi="SimSun" w:eastAsia="SimSun" w:cs="SimSun"/>
          <w:sz w:val="20"/>
          <w:szCs w:val="20"/>
          <w:spacing w:val="10"/>
        </w:rPr>
        <w:t>的合并的规定，《中华人民共和国民事诉讼法》允许的是在一定</w:t>
      </w:r>
      <w:r>
        <w:rPr>
          <w:rFonts w:ascii="SimSun" w:hAnsi="SimSun" w:eastAsia="SimSun" w:cs="SimSun"/>
          <w:sz w:val="20"/>
          <w:szCs w:val="20"/>
          <w:spacing w:val="9"/>
        </w:rPr>
        <w:t>条件下对同种类诉讼标的的 </w:t>
      </w:r>
      <w:r>
        <w:rPr>
          <w:rFonts w:ascii="SimSun" w:hAnsi="SimSun" w:eastAsia="SimSun" w:cs="SimSun"/>
          <w:sz w:val="20"/>
          <w:szCs w:val="20"/>
          <w:spacing w:val="10"/>
        </w:rPr>
        <w:t>几个独立之诉进行合并审理。若为查明案情需要，可以在审理银</w:t>
      </w:r>
      <w:r>
        <w:rPr>
          <w:rFonts w:ascii="SimSun" w:hAnsi="SimSun" w:eastAsia="SimSun" w:cs="SimSun"/>
          <w:sz w:val="20"/>
          <w:szCs w:val="20"/>
          <w:spacing w:val="9"/>
        </w:rPr>
        <w:t>行借款抵押权案件中追加建 </w:t>
      </w:r>
      <w:r>
        <w:rPr>
          <w:rFonts w:ascii="SimSun" w:hAnsi="SimSun" w:eastAsia="SimSun" w:cs="SimSun"/>
          <w:sz w:val="20"/>
          <w:szCs w:val="20"/>
          <w:spacing w:val="10"/>
        </w:rPr>
        <w:t>筑承包人，但其诉讼地位是为查明案情而追加的无独立请求权第</w:t>
      </w:r>
      <w:r>
        <w:rPr>
          <w:rFonts w:ascii="SimSun" w:hAnsi="SimSun" w:eastAsia="SimSun" w:cs="SimSun"/>
          <w:sz w:val="20"/>
          <w:szCs w:val="20"/>
          <w:spacing w:val="9"/>
        </w:rPr>
        <w:t>三人。建筑承包人对抵押物 </w:t>
      </w:r>
      <w:r>
        <w:rPr>
          <w:rFonts w:ascii="SimSun" w:hAnsi="SimSun" w:eastAsia="SimSun" w:cs="SimSun"/>
          <w:sz w:val="20"/>
          <w:szCs w:val="20"/>
          <w:spacing w:val="7"/>
        </w:rPr>
        <w:t>主张工程款，只能另案起诉。抵押债权与工程款债权的受偿次序，应到</w:t>
      </w:r>
      <w:r>
        <w:rPr>
          <w:rFonts w:ascii="SimSun" w:hAnsi="SimSun" w:eastAsia="SimSun" w:cs="SimSun"/>
          <w:sz w:val="20"/>
          <w:szCs w:val="20"/>
          <w:spacing w:val="6"/>
        </w:rPr>
        <w:t>执行阶段才得以体现。</w:t>
      </w:r>
      <w:r>
        <w:rPr>
          <w:rFonts w:ascii="SimSun" w:hAnsi="SimSun" w:eastAsia="SimSun" w:cs="SimSun"/>
          <w:sz w:val="20"/>
          <w:szCs w:val="20"/>
        </w:rPr>
        <w:t xml:space="preserve"> </w:t>
      </w:r>
      <w:r>
        <w:rPr>
          <w:rFonts w:ascii="SimSun" w:hAnsi="SimSun" w:eastAsia="SimSun" w:cs="SimSun"/>
          <w:sz w:val="20"/>
          <w:szCs w:val="20"/>
          <w:spacing w:val="10"/>
        </w:rPr>
        <w:t>同理，银行借款抵押权案件不需以工程款案件审理结果为依据，</w:t>
      </w:r>
      <w:r>
        <w:rPr>
          <w:rFonts w:ascii="SimSun" w:hAnsi="SimSun" w:eastAsia="SimSun" w:cs="SimSun"/>
          <w:sz w:val="20"/>
          <w:szCs w:val="20"/>
          <w:spacing w:val="9"/>
        </w:rPr>
        <w:t>因此，法院不应以等待建筑 </w:t>
      </w:r>
      <w:r>
        <w:rPr>
          <w:rFonts w:ascii="SimSun" w:hAnsi="SimSun" w:eastAsia="SimSun" w:cs="SimSun"/>
          <w:sz w:val="20"/>
          <w:szCs w:val="20"/>
          <w:spacing w:val="9"/>
        </w:rPr>
        <w:t>工程款纠纷案件审理结果为由中止借款抵押权案件的诉讼。</w:t>
      </w:r>
    </w:p>
    <w:p>
      <w:pPr>
        <w:spacing w:line="296" w:lineRule="auto"/>
        <w:sectPr>
          <w:footerReference w:type="default" r:id="rId27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883" w:right="212" w:hanging="2827"/>
        <w:spacing w:before="196" w:line="230" w:lineRule="auto"/>
        <w:outlineLvl w:val="2"/>
        <w:rPr>
          <w:rFonts w:ascii="SimHei" w:hAnsi="SimHei" w:eastAsia="SimHei" w:cs="SimHei"/>
          <w:sz w:val="30"/>
          <w:szCs w:val="30"/>
        </w:rPr>
      </w:pPr>
      <w:bookmarkStart w:name="bookmark162" w:id="162"/>
      <w:bookmarkEnd w:id="162"/>
      <w:r>
        <w:rPr>
          <w:rFonts w:ascii="Times New Roman" w:hAnsi="Times New Roman" w:eastAsia="Times New Roman" w:cs="Times New Roman"/>
          <w:sz w:val="30"/>
          <w:szCs w:val="30"/>
          <w:spacing w:val="-1"/>
        </w:rPr>
        <w:t>10.1.4  </w:t>
      </w:r>
      <w:r>
        <w:rPr>
          <w:rFonts w:ascii="SimHei" w:hAnsi="SimHei" w:eastAsia="SimHei" w:cs="SimHei"/>
          <w:sz w:val="30"/>
          <w:szCs w:val="30"/>
          <w:spacing w:val="-1"/>
        </w:rPr>
        <w:t>广东省高级人民法院关于审理建设工程施工合同</w:t>
      </w:r>
      <w:r>
        <w:rPr>
          <w:rFonts w:ascii="SimHei" w:hAnsi="SimHei" w:eastAsia="SimHei" w:cs="SimHei"/>
          <w:sz w:val="30"/>
          <w:szCs w:val="30"/>
          <w:spacing w:val="-2"/>
        </w:rPr>
        <w:t>纠纷案件</w:t>
      </w:r>
      <w:r>
        <w:rPr>
          <w:rFonts w:ascii="SimHei" w:hAnsi="SimHei" w:eastAsia="SimHei" w:cs="SimHei"/>
          <w:sz w:val="30"/>
          <w:szCs w:val="30"/>
        </w:rPr>
        <w:t xml:space="preserve"> </w:t>
      </w:r>
      <w:r>
        <w:rPr>
          <w:rFonts w:ascii="SimHei" w:hAnsi="SimHei" w:eastAsia="SimHei" w:cs="SimHei"/>
          <w:sz w:val="30"/>
          <w:szCs w:val="30"/>
          <w:spacing w:val="-2"/>
        </w:rPr>
        <w:t>若干问题的指导意见</w:t>
      </w:r>
    </w:p>
    <w:p>
      <w:pPr>
        <w:ind w:left="3165"/>
        <w:spacing w:before="173" w:line="232" w:lineRule="auto"/>
        <w:rPr>
          <w:rFonts w:ascii="FangSong" w:hAnsi="FangSong" w:eastAsia="FangSong" w:cs="FangSong"/>
          <w:sz w:val="20"/>
          <w:szCs w:val="20"/>
        </w:rPr>
      </w:pPr>
      <w:r>
        <w:rPr>
          <w:rFonts w:ascii="FangSong" w:hAnsi="FangSong" w:eastAsia="FangSong" w:cs="FangSong"/>
          <w:sz w:val="20"/>
          <w:szCs w:val="20"/>
          <w:spacing w:val="5"/>
        </w:rPr>
        <w:t>粤高法发〔</w:t>
      </w:r>
      <w:r>
        <w:rPr>
          <w:rFonts w:ascii="Times New Roman" w:hAnsi="Times New Roman" w:eastAsia="Times New Roman" w:cs="Times New Roman"/>
          <w:sz w:val="20"/>
          <w:szCs w:val="20"/>
          <w:spacing w:val="5"/>
        </w:rPr>
        <w:t>2011</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37</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5"/>
        </w:rPr>
        <w:t>号</w:t>
      </w:r>
    </w:p>
    <w:p>
      <w:pPr>
        <w:ind w:left="30" w:right="205" w:firstLine="421"/>
        <w:spacing w:before="72" w:line="267"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2011</w:t>
      </w:r>
      <w:r>
        <w:rPr>
          <w:rFonts w:ascii="Times New Roman" w:hAnsi="Times New Roman" w:eastAsia="Times New Roman" w:cs="Times New Roman"/>
          <w:sz w:val="20"/>
          <w:szCs w:val="20"/>
          <w:spacing w:val="22"/>
        </w:rPr>
        <w:t xml:space="preserve"> </w:t>
      </w:r>
      <w:r>
        <w:rPr>
          <w:rFonts w:ascii="FangSong" w:hAnsi="FangSong" w:eastAsia="FangSong" w:cs="FangSong"/>
          <w:sz w:val="20"/>
          <w:szCs w:val="20"/>
          <w:spacing w:val="3"/>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3"/>
        </w:rPr>
        <w:t>26  </w:t>
      </w:r>
      <w:r>
        <w:rPr>
          <w:rFonts w:ascii="FangSong" w:hAnsi="FangSong" w:eastAsia="FangSong" w:cs="FangSong"/>
          <w:sz w:val="20"/>
          <w:szCs w:val="20"/>
          <w:spacing w:val="3"/>
        </w:rPr>
        <w:t>日公布；根据粤高法〔</w:t>
      </w:r>
      <w:r>
        <w:rPr>
          <w:rFonts w:ascii="Times New Roman" w:hAnsi="Times New Roman" w:eastAsia="Times New Roman" w:cs="Times New Roman"/>
          <w:sz w:val="20"/>
          <w:szCs w:val="20"/>
          <w:spacing w:val="3"/>
        </w:rPr>
        <w:t>2020</w:t>
      </w: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132</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3"/>
        </w:rPr>
        <w:t>号《广东省高级人民法院关于废止部</w:t>
      </w:r>
      <w:r>
        <w:rPr>
          <w:rFonts w:ascii="FangSong" w:hAnsi="FangSong" w:eastAsia="FangSong" w:cs="FangSong"/>
          <w:sz w:val="20"/>
          <w:szCs w:val="20"/>
        </w:rPr>
        <w:t xml:space="preserve"> </w:t>
      </w:r>
      <w:r>
        <w:rPr>
          <w:rFonts w:ascii="FangSong" w:hAnsi="FangSong" w:eastAsia="FangSong" w:cs="FangSong"/>
          <w:sz w:val="20"/>
          <w:szCs w:val="20"/>
          <w:spacing w:val="-1"/>
        </w:rPr>
        <w:t>分审判业务文件的决定》，</w:t>
      </w:r>
      <w:r>
        <w:rPr>
          <w:rFonts w:ascii="FangSong" w:hAnsi="FangSong" w:eastAsia="FangSong" w:cs="FangSong"/>
          <w:sz w:val="20"/>
          <w:szCs w:val="20"/>
          <w:spacing w:val="-26"/>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1"/>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  </w:t>
      </w:r>
      <w:r>
        <w:rPr>
          <w:rFonts w:ascii="FangSong" w:hAnsi="FangSong" w:eastAsia="FangSong" w:cs="FangSong"/>
          <w:sz w:val="20"/>
          <w:szCs w:val="20"/>
          <w:spacing w:val="-1"/>
        </w:rPr>
        <w:t>日废止）</w:t>
      </w:r>
    </w:p>
    <w:p>
      <w:pPr>
        <w:ind w:left="21" w:right="203" w:firstLine="423"/>
        <w:spacing w:before="233" w:line="276" w:lineRule="auto"/>
        <w:rPr>
          <w:rFonts w:ascii="SimSun" w:hAnsi="SimSun" w:eastAsia="SimSun" w:cs="SimSun"/>
          <w:sz w:val="20"/>
          <w:szCs w:val="20"/>
        </w:rPr>
      </w:pPr>
      <w:r>
        <w:rPr>
          <w:rFonts w:ascii="SimSun" w:hAnsi="SimSun" w:eastAsia="SimSun" w:cs="SimSun"/>
          <w:sz w:val="20"/>
          <w:szCs w:val="20"/>
          <w:spacing w:val="10"/>
        </w:rPr>
        <w:t>为正确审理建设工程施工合同纠纷案件，根据《中华人民共和国合同法》、最高人民法</w:t>
      </w:r>
      <w:r>
        <w:rPr>
          <w:rFonts w:ascii="SimSun" w:hAnsi="SimSun" w:eastAsia="SimSun" w:cs="SimSun"/>
          <w:sz w:val="20"/>
          <w:szCs w:val="20"/>
          <w:spacing w:val="4"/>
        </w:rPr>
        <w:t xml:space="preserve"> </w:t>
      </w:r>
      <w:r>
        <w:rPr>
          <w:rFonts w:ascii="SimSun" w:hAnsi="SimSun" w:eastAsia="SimSun" w:cs="SimSun"/>
          <w:sz w:val="20"/>
          <w:szCs w:val="20"/>
          <w:spacing w:val="10"/>
        </w:rPr>
        <w:t>院《关于审理建设工程施工合同纠纷案件适用法律问题的解释》、最高人民法院《关于民事</w:t>
      </w:r>
      <w:r>
        <w:rPr>
          <w:rFonts w:ascii="SimSun" w:hAnsi="SimSun" w:eastAsia="SimSun" w:cs="SimSun"/>
          <w:sz w:val="20"/>
          <w:szCs w:val="20"/>
          <w:spacing w:val="8"/>
        </w:rPr>
        <w:t xml:space="preserve"> </w:t>
      </w:r>
      <w:r>
        <w:rPr>
          <w:rFonts w:ascii="SimSun" w:hAnsi="SimSun" w:eastAsia="SimSun" w:cs="SimSun"/>
          <w:sz w:val="20"/>
          <w:szCs w:val="20"/>
          <w:spacing w:val="9"/>
        </w:rPr>
        <w:t>诉讼证据的若干规定》等有关规定，结合我省审判实际，制定本意见。</w:t>
      </w:r>
    </w:p>
    <w:p>
      <w:pPr>
        <w:ind w:left="23" w:right="203" w:firstLine="421"/>
        <w:spacing w:before="84" w:line="264" w:lineRule="auto"/>
        <w:rPr>
          <w:rFonts w:ascii="SimSun" w:hAnsi="SimSun" w:eastAsia="SimSun" w:cs="SimSun"/>
          <w:sz w:val="20"/>
          <w:szCs w:val="20"/>
        </w:rPr>
      </w:pPr>
      <w:r>
        <w:rPr>
          <w:rFonts w:ascii="SimSun" w:hAnsi="SimSun" w:eastAsia="SimSun" w:cs="SimSun"/>
          <w:sz w:val="20"/>
          <w:szCs w:val="20"/>
          <w:spacing w:val="10"/>
        </w:rPr>
        <w:t>一、工程欠款纠纷案件中，发包人以建设工程质量不符合合同约定为由主张付款条件未</w:t>
      </w:r>
      <w:r>
        <w:rPr>
          <w:rFonts w:ascii="SimSun" w:hAnsi="SimSun" w:eastAsia="SimSun" w:cs="SimSun"/>
          <w:sz w:val="20"/>
          <w:szCs w:val="20"/>
          <w:spacing w:val="4"/>
        </w:rPr>
        <w:t xml:space="preserve"> </w:t>
      </w:r>
      <w:r>
        <w:rPr>
          <w:rFonts w:ascii="SimSun" w:hAnsi="SimSun" w:eastAsia="SimSun" w:cs="SimSun"/>
          <w:sz w:val="20"/>
          <w:szCs w:val="20"/>
          <w:spacing w:val="8"/>
        </w:rPr>
        <w:t>成就的，可以作为抗辩处理。</w:t>
      </w:r>
    </w:p>
    <w:p>
      <w:pPr>
        <w:ind w:left="21" w:right="203" w:firstLine="424"/>
        <w:spacing w:before="79" w:line="265" w:lineRule="auto"/>
        <w:rPr>
          <w:rFonts w:ascii="SimSun" w:hAnsi="SimSun" w:eastAsia="SimSun" w:cs="SimSun"/>
          <w:sz w:val="20"/>
          <w:szCs w:val="20"/>
        </w:rPr>
      </w:pPr>
      <w:r>
        <w:rPr>
          <w:rFonts w:ascii="SimSun" w:hAnsi="SimSun" w:eastAsia="SimSun" w:cs="SimSun"/>
          <w:sz w:val="20"/>
          <w:szCs w:val="20"/>
          <w:spacing w:val="10"/>
        </w:rPr>
        <w:t>发包人以建设工程质量不符合合同约定为由，请求承包人承担违约责任的，应当提起反</w:t>
      </w:r>
      <w:r>
        <w:rPr>
          <w:rFonts w:ascii="SimSun" w:hAnsi="SimSun" w:eastAsia="SimSun" w:cs="SimSun"/>
          <w:sz w:val="20"/>
          <w:szCs w:val="20"/>
          <w:spacing w:val="4"/>
        </w:rPr>
        <w:t xml:space="preserve"> </w:t>
      </w:r>
      <w:r>
        <w:rPr>
          <w:rFonts w:ascii="SimSun" w:hAnsi="SimSun" w:eastAsia="SimSun" w:cs="SimSun"/>
          <w:sz w:val="20"/>
          <w:szCs w:val="20"/>
        </w:rPr>
        <w:t>诉。</w:t>
      </w:r>
    </w:p>
    <w:p>
      <w:pPr>
        <w:ind w:left="22" w:right="203" w:firstLine="423"/>
        <w:spacing w:before="81" w:line="283" w:lineRule="auto"/>
        <w:rPr>
          <w:rFonts w:ascii="SimSun" w:hAnsi="SimSun" w:eastAsia="SimSun" w:cs="SimSun"/>
          <w:sz w:val="20"/>
          <w:szCs w:val="20"/>
        </w:rPr>
      </w:pPr>
      <w:r>
        <w:rPr>
          <w:rFonts w:ascii="SimSun" w:hAnsi="SimSun" w:eastAsia="SimSun" w:cs="SimSun"/>
          <w:sz w:val="20"/>
          <w:szCs w:val="20"/>
          <w:spacing w:val="10"/>
        </w:rPr>
        <w:t>二、最高人民法院《关于审理建设工程施工合同纠纷案件适用法律问题的解释》第二十</w:t>
      </w:r>
      <w:r>
        <w:rPr>
          <w:rFonts w:ascii="SimSun" w:hAnsi="SimSun" w:eastAsia="SimSun" w:cs="SimSun"/>
          <w:sz w:val="20"/>
          <w:szCs w:val="20"/>
          <w:spacing w:val="4"/>
        </w:rPr>
        <w:t xml:space="preserve"> </w:t>
      </w:r>
      <w:r>
        <w:rPr>
          <w:rFonts w:ascii="SimSun" w:hAnsi="SimSun" w:eastAsia="SimSun" w:cs="SimSun"/>
          <w:sz w:val="20"/>
          <w:szCs w:val="20"/>
          <w:spacing w:val="9"/>
        </w:rPr>
        <w:t>一条规定的“实质性内容不一致</w:t>
      </w:r>
      <w:r>
        <w:rPr>
          <w:rFonts w:ascii="SimSun" w:hAnsi="SimSun" w:eastAsia="SimSun" w:cs="SimSun"/>
          <w:sz w:val="20"/>
          <w:szCs w:val="20"/>
          <w:spacing w:val="-55"/>
        </w:rPr>
        <w:t xml:space="preserve"> </w:t>
      </w:r>
      <w:r>
        <w:rPr>
          <w:rFonts w:ascii="SimSun" w:hAnsi="SimSun" w:eastAsia="SimSun" w:cs="SimSun"/>
          <w:sz w:val="20"/>
          <w:szCs w:val="20"/>
          <w:spacing w:val="9"/>
        </w:rPr>
        <w:t>”主要指的是工程计价标准、工程质量标准等主要条款内容</w:t>
      </w:r>
      <w:r>
        <w:rPr>
          <w:rFonts w:ascii="SimSun" w:hAnsi="SimSun" w:eastAsia="SimSun" w:cs="SimSun"/>
          <w:sz w:val="20"/>
          <w:szCs w:val="20"/>
        </w:rPr>
        <w:t xml:space="preserve"> </w:t>
      </w:r>
      <w:r>
        <w:rPr>
          <w:rFonts w:ascii="SimSun" w:hAnsi="SimSun" w:eastAsia="SimSun" w:cs="SimSun"/>
          <w:sz w:val="20"/>
          <w:szCs w:val="20"/>
          <w:spacing w:val="10"/>
        </w:rPr>
        <w:t>差距较大。建设工程施工过程中，当事人以补充协议等形式约定的正常的工程量增减、设计</w:t>
      </w:r>
      <w:r>
        <w:rPr>
          <w:rFonts w:ascii="SimSun" w:hAnsi="SimSun" w:eastAsia="SimSun" w:cs="SimSun"/>
          <w:sz w:val="20"/>
          <w:szCs w:val="20"/>
          <w:spacing w:val="7"/>
        </w:rPr>
        <w:t xml:space="preserve"> </w:t>
      </w:r>
      <w:r>
        <w:rPr>
          <w:rFonts w:ascii="SimSun" w:hAnsi="SimSun" w:eastAsia="SimSun" w:cs="SimSun"/>
          <w:sz w:val="20"/>
          <w:szCs w:val="20"/>
          <w:spacing w:val="9"/>
        </w:rPr>
        <w:t>变更等，一般不认定为“实质性内容不一致</w:t>
      </w:r>
      <w:r>
        <w:rPr>
          <w:rFonts w:ascii="SimSun" w:hAnsi="SimSun" w:eastAsia="SimSun" w:cs="SimSun"/>
          <w:sz w:val="20"/>
          <w:szCs w:val="20"/>
          <w:spacing w:val="-70"/>
        </w:rPr>
        <w:t xml:space="preserve"> </w:t>
      </w:r>
      <w:r>
        <w:rPr>
          <w:rFonts w:ascii="SimSun" w:hAnsi="SimSun" w:eastAsia="SimSun" w:cs="SimSun"/>
          <w:sz w:val="20"/>
          <w:szCs w:val="20"/>
          <w:spacing w:val="9"/>
        </w:rPr>
        <w:t>”。</w:t>
      </w:r>
    </w:p>
    <w:p>
      <w:pPr>
        <w:ind w:left="39" w:firstLine="402"/>
        <w:spacing w:before="79" w:line="264" w:lineRule="auto"/>
        <w:rPr>
          <w:rFonts w:ascii="SimSun" w:hAnsi="SimSun" w:eastAsia="SimSun" w:cs="SimSun"/>
          <w:sz w:val="20"/>
          <w:szCs w:val="20"/>
        </w:rPr>
      </w:pPr>
      <w:r>
        <w:rPr>
          <w:rFonts w:ascii="SimSun" w:hAnsi="SimSun" w:eastAsia="SimSun" w:cs="SimSun"/>
          <w:sz w:val="20"/>
          <w:szCs w:val="20"/>
          <w:spacing w:val="9"/>
        </w:rPr>
        <w:t>三、经过招投标程序订立的建设工程施工合同与当事人另行订立的“实质性内容不一致</w:t>
      </w:r>
      <w:r>
        <w:rPr>
          <w:rFonts w:ascii="SimSun" w:hAnsi="SimSun" w:eastAsia="SimSun" w:cs="SimSun"/>
          <w:sz w:val="20"/>
          <w:szCs w:val="20"/>
          <w:spacing w:val="-60"/>
        </w:rPr>
        <w:t xml:space="preserve"> </w:t>
      </w:r>
      <w:r>
        <w:rPr>
          <w:rFonts w:ascii="SimSun" w:hAnsi="SimSun" w:eastAsia="SimSun" w:cs="SimSun"/>
          <w:sz w:val="20"/>
          <w:szCs w:val="20"/>
          <w:spacing w:val="9"/>
        </w:rPr>
        <w:t>”</w:t>
      </w:r>
      <w:r>
        <w:rPr>
          <w:rFonts w:ascii="SimSun" w:hAnsi="SimSun" w:eastAsia="SimSun" w:cs="SimSun"/>
          <w:sz w:val="20"/>
          <w:szCs w:val="20"/>
        </w:rPr>
        <w:t xml:space="preserve"> </w:t>
      </w:r>
      <w:r>
        <w:rPr>
          <w:rFonts w:ascii="SimSun" w:hAnsi="SimSun" w:eastAsia="SimSun" w:cs="SimSun"/>
          <w:sz w:val="20"/>
          <w:szCs w:val="20"/>
          <w:spacing w:val="9"/>
        </w:rPr>
        <w:t>的建设工程施工合同都被认定为无效的，参照当事人实际履行的合同结算工程价</w:t>
      </w:r>
      <w:r>
        <w:rPr>
          <w:rFonts w:ascii="SimSun" w:hAnsi="SimSun" w:eastAsia="SimSun" w:cs="SimSun"/>
          <w:sz w:val="20"/>
          <w:szCs w:val="20"/>
          <w:spacing w:val="8"/>
        </w:rPr>
        <w:t>款。</w:t>
      </w:r>
    </w:p>
    <w:p>
      <w:pPr>
        <w:ind w:left="22" w:right="112" w:firstLine="439"/>
        <w:spacing w:before="84" w:line="283" w:lineRule="auto"/>
        <w:rPr>
          <w:rFonts w:ascii="SimSun" w:hAnsi="SimSun" w:eastAsia="SimSun" w:cs="SimSun"/>
          <w:sz w:val="20"/>
          <w:szCs w:val="20"/>
        </w:rPr>
      </w:pPr>
      <w:r>
        <w:rPr>
          <w:rFonts w:ascii="SimSun" w:hAnsi="SimSun" w:eastAsia="SimSun" w:cs="SimSun"/>
          <w:sz w:val="20"/>
          <w:szCs w:val="20"/>
          <w:spacing w:val="10"/>
        </w:rPr>
        <w:t>四、建设工程施工合同约定以政府相关文件的规定作为结</w:t>
      </w:r>
      <w:r>
        <w:rPr>
          <w:rFonts w:ascii="SimSun" w:hAnsi="SimSun" w:eastAsia="SimSun" w:cs="SimSun"/>
          <w:sz w:val="20"/>
          <w:szCs w:val="20"/>
          <w:spacing w:val="9"/>
        </w:rPr>
        <w:t>算标准和依据，不能因该文件</w:t>
      </w:r>
      <w:r>
        <w:rPr>
          <w:rFonts w:ascii="SimSun" w:hAnsi="SimSun" w:eastAsia="SimSun" w:cs="SimSun"/>
          <w:sz w:val="20"/>
          <w:szCs w:val="20"/>
        </w:rPr>
        <w:t xml:space="preserve">  </w:t>
      </w:r>
      <w:r>
        <w:rPr>
          <w:rFonts w:ascii="SimSun" w:hAnsi="SimSun" w:eastAsia="SimSun" w:cs="SimSun"/>
          <w:sz w:val="20"/>
          <w:szCs w:val="20"/>
          <w:spacing w:val="10"/>
        </w:rPr>
        <w:t>被修改、撤销或失效而否定合同相关条款的效力。当事人主张按合同约定结算工程价款的， </w:t>
      </w:r>
      <w:r>
        <w:rPr>
          <w:rFonts w:ascii="SimSun" w:hAnsi="SimSun" w:eastAsia="SimSun" w:cs="SimSun"/>
          <w:sz w:val="20"/>
          <w:szCs w:val="20"/>
          <w:spacing w:val="6"/>
        </w:rPr>
        <w:t>应予支持，但符合《最高人民法院关于适用</w:t>
      </w:r>
      <w:r>
        <w:rPr>
          <w:rFonts w:ascii="Times New Roman" w:hAnsi="Times New Roman" w:eastAsia="Times New Roman" w:cs="Times New Roman"/>
          <w:sz w:val="20"/>
          <w:szCs w:val="20"/>
          <w:spacing w:val="6"/>
        </w:rPr>
        <w:t>&lt;</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6"/>
        </w:rPr>
        <w:t>中华人民共和国合同法</w:t>
      </w:r>
      <w:r>
        <w:rPr>
          <w:rFonts w:ascii="Times New Roman" w:hAnsi="Times New Roman" w:eastAsia="Times New Roman" w:cs="Times New Roman"/>
          <w:sz w:val="20"/>
          <w:szCs w:val="20"/>
          <w:spacing w:val="6"/>
        </w:rPr>
        <w:t>&gt;</w:t>
      </w:r>
      <w:r>
        <w:rPr>
          <w:rFonts w:ascii="SimSun" w:hAnsi="SimSun" w:eastAsia="SimSun" w:cs="SimSun"/>
          <w:sz w:val="20"/>
          <w:szCs w:val="20"/>
          <w:spacing w:val="6"/>
        </w:rPr>
        <w:t>若干问题</w:t>
      </w:r>
      <w:r>
        <w:rPr>
          <w:rFonts w:ascii="SimSun" w:hAnsi="SimSun" w:eastAsia="SimSun" w:cs="SimSun"/>
          <w:sz w:val="20"/>
          <w:szCs w:val="20"/>
          <w:spacing w:val="5"/>
        </w:rPr>
        <w:t>的解释（二）》</w:t>
      </w:r>
      <w:r>
        <w:rPr>
          <w:rFonts w:ascii="SimSun" w:hAnsi="SimSun" w:eastAsia="SimSun" w:cs="SimSun"/>
          <w:sz w:val="20"/>
          <w:szCs w:val="20"/>
        </w:rPr>
        <w:t xml:space="preserve"> </w:t>
      </w:r>
      <w:r>
        <w:rPr>
          <w:rFonts w:ascii="SimSun" w:hAnsi="SimSun" w:eastAsia="SimSun" w:cs="SimSun"/>
          <w:sz w:val="20"/>
          <w:szCs w:val="20"/>
          <w:spacing w:val="8"/>
        </w:rPr>
        <w:t>第二十六条规定的除外。</w:t>
      </w:r>
    </w:p>
    <w:p>
      <w:pPr>
        <w:ind w:left="24" w:right="203" w:firstLine="420"/>
        <w:spacing w:before="77" w:line="283" w:lineRule="auto"/>
        <w:rPr>
          <w:rFonts w:ascii="SimSun" w:hAnsi="SimSun" w:eastAsia="SimSun" w:cs="SimSun"/>
          <w:sz w:val="20"/>
          <w:szCs w:val="20"/>
        </w:rPr>
      </w:pPr>
      <w:r>
        <w:rPr>
          <w:rFonts w:ascii="SimSun" w:hAnsi="SimSun" w:eastAsia="SimSun" w:cs="SimSun"/>
          <w:sz w:val="20"/>
          <w:szCs w:val="20"/>
          <w:spacing w:val="10"/>
        </w:rPr>
        <w:t>五、建设工程施工合同约定工程款实行固定价，如建设工程尚未完工，当事人对已完工</w:t>
      </w:r>
      <w:r>
        <w:rPr>
          <w:rFonts w:ascii="SimSun" w:hAnsi="SimSun" w:eastAsia="SimSun" w:cs="SimSun"/>
          <w:sz w:val="20"/>
          <w:szCs w:val="20"/>
          <w:spacing w:val="4"/>
        </w:rPr>
        <w:t xml:space="preserve"> </w:t>
      </w:r>
      <w:r>
        <w:rPr>
          <w:rFonts w:ascii="SimSun" w:hAnsi="SimSun" w:eastAsia="SimSun" w:cs="SimSun"/>
          <w:sz w:val="20"/>
          <w:szCs w:val="20"/>
          <w:spacing w:val="10"/>
        </w:rPr>
        <w:t>工程造价产生争议的，可将争议部分的工程造价委托鉴定，但应以建设工程施工合同约定的</w:t>
      </w:r>
      <w:r>
        <w:rPr>
          <w:rFonts w:ascii="SimSun" w:hAnsi="SimSun" w:eastAsia="SimSun" w:cs="SimSun"/>
          <w:sz w:val="20"/>
          <w:szCs w:val="20"/>
          <w:spacing w:val="4"/>
        </w:rPr>
        <w:t xml:space="preserve"> </w:t>
      </w:r>
      <w:r>
        <w:rPr>
          <w:rFonts w:ascii="SimSun" w:hAnsi="SimSun" w:eastAsia="SimSun" w:cs="SimSun"/>
          <w:sz w:val="20"/>
          <w:szCs w:val="20"/>
          <w:spacing w:val="10"/>
        </w:rPr>
        <w:t>固定价为基础，根据已完工工程占合同约定施工范围的比例计算工程款。当事人一方主张以</w:t>
      </w:r>
      <w:r>
        <w:rPr>
          <w:rFonts w:ascii="SimSun" w:hAnsi="SimSun" w:eastAsia="SimSun" w:cs="SimSun"/>
          <w:sz w:val="20"/>
          <w:szCs w:val="20"/>
          <w:spacing w:val="4"/>
        </w:rPr>
        <w:t xml:space="preserve"> </w:t>
      </w:r>
      <w:r>
        <w:rPr>
          <w:rFonts w:ascii="SimSun" w:hAnsi="SimSun" w:eastAsia="SimSun" w:cs="SimSun"/>
          <w:sz w:val="20"/>
          <w:szCs w:val="20"/>
          <w:spacing w:val="8"/>
        </w:rPr>
        <w:t>定额标准作为造价鉴定依据的，不予支持。</w:t>
      </w:r>
    </w:p>
    <w:p>
      <w:pPr>
        <w:ind w:left="23" w:right="203" w:firstLine="420"/>
        <w:spacing w:before="86" w:line="276" w:lineRule="auto"/>
        <w:rPr>
          <w:rFonts w:ascii="SimSun" w:hAnsi="SimSun" w:eastAsia="SimSun" w:cs="SimSun"/>
          <w:sz w:val="20"/>
          <w:szCs w:val="20"/>
        </w:rPr>
      </w:pPr>
      <w:r>
        <w:rPr>
          <w:rFonts w:ascii="SimSun" w:hAnsi="SimSun" w:eastAsia="SimSun" w:cs="SimSun"/>
          <w:sz w:val="20"/>
          <w:szCs w:val="20"/>
          <w:spacing w:val="10"/>
        </w:rPr>
        <w:t>六、当事人于诉前或者诉讼中共同选定具有相应资质的鉴定机构对建设工程进行造价鉴</w:t>
      </w:r>
      <w:r>
        <w:rPr>
          <w:rFonts w:ascii="SimSun" w:hAnsi="SimSun" w:eastAsia="SimSun" w:cs="SimSun"/>
          <w:sz w:val="20"/>
          <w:szCs w:val="20"/>
          <w:spacing w:val="5"/>
        </w:rPr>
        <w:t xml:space="preserve"> </w:t>
      </w:r>
      <w:r>
        <w:rPr>
          <w:rFonts w:ascii="SimSun" w:hAnsi="SimSun" w:eastAsia="SimSun" w:cs="SimSun"/>
          <w:sz w:val="20"/>
          <w:szCs w:val="20"/>
          <w:spacing w:val="10"/>
        </w:rPr>
        <w:t>定并出具了鉴定结论，一方当事人要求重新进行鉴定的，不予支持，但有证据证明该鉴定结</w:t>
      </w:r>
      <w:r>
        <w:rPr>
          <w:rFonts w:ascii="SimSun" w:hAnsi="SimSun" w:eastAsia="SimSun" w:cs="SimSun"/>
          <w:sz w:val="20"/>
          <w:szCs w:val="20"/>
          <w:spacing w:val="5"/>
        </w:rPr>
        <w:t xml:space="preserve"> </w:t>
      </w:r>
      <w:r>
        <w:rPr>
          <w:rFonts w:ascii="SimSun" w:hAnsi="SimSun" w:eastAsia="SimSun" w:cs="SimSun"/>
          <w:sz w:val="20"/>
          <w:szCs w:val="20"/>
          <w:spacing w:val="9"/>
        </w:rPr>
        <w:t>论具有最高人民法院《关于民事诉讼证据的若干规定》第二十七条第一款规定的情形除外。</w:t>
      </w:r>
    </w:p>
    <w:p>
      <w:pPr>
        <w:ind w:left="25" w:right="203" w:firstLine="415"/>
        <w:spacing w:before="79" w:line="277" w:lineRule="auto"/>
        <w:rPr>
          <w:rFonts w:ascii="SimSun" w:hAnsi="SimSun" w:eastAsia="SimSun" w:cs="SimSun"/>
          <w:sz w:val="20"/>
          <w:szCs w:val="20"/>
        </w:rPr>
      </w:pPr>
      <w:r>
        <w:rPr>
          <w:rFonts w:ascii="SimSun" w:hAnsi="SimSun" w:eastAsia="SimSun" w:cs="SimSun"/>
          <w:sz w:val="20"/>
          <w:szCs w:val="20"/>
          <w:spacing w:val="10"/>
        </w:rPr>
        <w:t>七、人民法院委托司法鉴定机构进行工程造价鉴定的，应当对当事人提交的鉴定材料进</w:t>
      </w:r>
      <w:r>
        <w:rPr>
          <w:rFonts w:ascii="SimSun" w:hAnsi="SimSun" w:eastAsia="SimSun" w:cs="SimSun"/>
          <w:sz w:val="20"/>
          <w:szCs w:val="20"/>
          <w:spacing w:val="8"/>
        </w:rPr>
        <w:t xml:space="preserve"> </w:t>
      </w:r>
      <w:r>
        <w:rPr>
          <w:rFonts w:ascii="SimSun" w:hAnsi="SimSun" w:eastAsia="SimSun" w:cs="SimSun"/>
          <w:sz w:val="20"/>
          <w:szCs w:val="20"/>
          <w:spacing w:val="10"/>
        </w:rPr>
        <w:t>行质证，并将鉴定材料和质证意见移送鉴定机构。人民法院不得将鉴定材料的质证和审核认</w:t>
      </w:r>
      <w:r>
        <w:rPr>
          <w:rFonts w:ascii="SimSun" w:hAnsi="SimSun" w:eastAsia="SimSun" w:cs="SimSun"/>
          <w:sz w:val="20"/>
          <w:szCs w:val="20"/>
          <w:spacing w:val="4"/>
        </w:rPr>
        <w:t xml:space="preserve"> </w:t>
      </w:r>
      <w:r>
        <w:rPr>
          <w:rFonts w:ascii="SimSun" w:hAnsi="SimSun" w:eastAsia="SimSun" w:cs="SimSun"/>
          <w:sz w:val="20"/>
          <w:szCs w:val="20"/>
          <w:spacing w:val="8"/>
        </w:rPr>
        <w:t>定工作交由鉴定机构完成。</w:t>
      </w:r>
    </w:p>
    <w:p>
      <w:pPr>
        <w:ind w:left="444"/>
        <w:spacing w:before="83" w:line="226" w:lineRule="auto"/>
        <w:rPr>
          <w:rFonts w:ascii="SimSun" w:hAnsi="SimSun" w:eastAsia="SimSun" w:cs="SimSun"/>
          <w:sz w:val="20"/>
          <w:szCs w:val="20"/>
        </w:rPr>
      </w:pPr>
      <w:r>
        <w:rPr>
          <w:rFonts w:ascii="SimSun" w:hAnsi="SimSun" w:eastAsia="SimSun" w:cs="SimSun"/>
          <w:sz w:val="20"/>
          <w:szCs w:val="20"/>
          <w:spacing w:val="9"/>
        </w:rPr>
        <w:t>鉴定机构出具鉴定报告初稿和定稿后，人民法院应当组织当事人进行质证。</w:t>
      </w:r>
    </w:p>
    <w:p>
      <w:pPr>
        <w:ind w:left="25" w:right="203" w:firstLine="420"/>
        <w:spacing w:before="80" w:line="277" w:lineRule="auto"/>
        <w:rPr>
          <w:rFonts w:ascii="SimSun" w:hAnsi="SimSun" w:eastAsia="SimSun" w:cs="SimSun"/>
          <w:sz w:val="20"/>
          <w:szCs w:val="20"/>
        </w:rPr>
      </w:pPr>
      <w:r>
        <w:rPr>
          <w:rFonts w:ascii="SimSun" w:hAnsi="SimSun" w:eastAsia="SimSun" w:cs="SimSun"/>
          <w:sz w:val="20"/>
          <w:szCs w:val="20"/>
          <w:spacing w:val="10"/>
        </w:rPr>
        <w:t>八、承包人请求发包人支付工程款，发包人主张对其已经向实际施工人支付的工程款进</w:t>
      </w:r>
      <w:r>
        <w:rPr>
          <w:rFonts w:ascii="SimSun" w:hAnsi="SimSun" w:eastAsia="SimSun" w:cs="SimSun"/>
          <w:sz w:val="20"/>
          <w:szCs w:val="20"/>
          <w:spacing w:val="4"/>
        </w:rPr>
        <w:t xml:space="preserve"> </w:t>
      </w:r>
      <w:r>
        <w:rPr>
          <w:rFonts w:ascii="SimSun" w:hAnsi="SimSun" w:eastAsia="SimSun" w:cs="SimSun"/>
          <w:sz w:val="20"/>
          <w:szCs w:val="20"/>
          <w:spacing w:val="10"/>
        </w:rPr>
        <w:t>行抵扣的，应予支持，但发包人未经承包人同意向实际施工人支付的超出其应得工程款以外</w:t>
      </w:r>
      <w:r>
        <w:rPr>
          <w:rFonts w:ascii="SimSun" w:hAnsi="SimSun" w:eastAsia="SimSun" w:cs="SimSun"/>
          <w:sz w:val="20"/>
          <w:szCs w:val="20"/>
          <w:spacing w:val="4"/>
        </w:rPr>
        <w:t xml:space="preserve"> </w:t>
      </w:r>
      <w:r>
        <w:rPr>
          <w:rFonts w:ascii="SimSun" w:hAnsi="SimSun" w:eastAsia="SimSun" w:cs="SimSun"/>
          <w:sz w:val="20"/>
          <w:szCs w:val="20"/>
          <w:spacing w:val="6"/>
        </w:rPr>
        <w:t>的部分除外。</w:t>
      </w:r>
    </w:p>
    <w:p>
      <w:pPr>
        <w:ind w:left="21" w:right="151" w:firstLine="425"/>
        <w:spacing w:before="80" w:line="287" w:lineRule="auto"/>
        <w:rPr>
          <w:rFonts w:ascii="SimSun" w:hAnsi="SimSun" w:eastAsia="SimSun" w:cs="SimSun"/>
          <w:sz w:val="20"/>
          <w:szCs w:val="20"/>
        </w:rPr>
      </w:pPr>
      <w:r>
        <w:rPr>
          <w:rFonts w:ascii="SimSun" w:hAnsi="SimSun" w:eastAsia="SimSun" w:cs="SimSun"/>
          <w:sz w:val="20"/>
          <w:szCs w:val="20"/>
          <w:spacing w:val="10"/>
        </w:rPr>
        <w:t>九、建设工程施工合同明确约定发包人收到竣工结算文件后，在约定期限内不予答复，</w:t>
      </w:r>
      <w:r>
        <w:rPr>
          <w:rFonts w:ascii="SimSun" w:hAnsi="SimSun" w:eastAsia="SimSun" w:cs="SimSun"/>
          <w:sz w:val="20"/>
          <w:szCs w:val="20"/>
          <w:spacing w:val="18"/>
        </w:rPr>
        <w:t xml:space="preserve"> </w:t>
      </w:r>
      <w:r>
        <w:rPr>
          <w:rFonts w:ascii="SimSun" w:hAnsi="SimSun" w:eastAsia="SimSun" w:cs="SimSun"/>
          <w:sz w:val="20"/>
          <w:szCs w:val="20"/>
          <w:spacing w:val="10"/>
        </w:rPr>
        <w:t>视为认可竣工结算文件的，按照约定处理。建设工程施工合同没有约定或者约定不明，承包</w:t>
      </w:r>
      <w:r>
        <w:rPr>
          <w:rFonts w:ascii="SimSun" w:hAnsi="SimSun" w:eastAsia="SimSun" w:cs="SimSun"/>
          <w:sz w:val="20"/>
          <w:szCs w:val="20"/>
          <w:spacing w:val="8"/>
        </w:rPr>
        <w:t xml:space="preserve"> </w:t>
      </w:r>
      <w:r>
        <w:rPr>
          <w:rFonts w:ascii="SimSun" w:hAnsi="SimSun" w:eastAsia="SimSun" w:cs="SimSun"/>
          <w:sz w:val="20"/>
          <w:szCs w:val="20"/>
          <w:spacing w:val="10"/>
        </w:rPr>
        <w:t>人请求参照建设部《建设工程施工发包与承包计价管理办法》第十六条的规定，或者依据建</w:t>
      </w:r>
      <w:r>
        <w:rPr>
          <w:rFonts w:ascii="SimSun" w:hAnsi="SimSun" w:eastAsia="SimSun" w:cs="SimSun"/>
          <w:sz w:val="20"/>
          <w:szCs w:val="20"/>
          <w:spacing w:val="8"/>
        </w:rPr>
        <w:t xml:space="preserve"> </w:t>
      </w:r>
      <w:r>
        <w:rPr>
          <w:rFonts w:ascii="SimSun" w:hAnsi="SimSun" w:eastAsia="SimSun" w:cs="SimSun"/>
          <w:sz w:val="20"/>
          <w:szCs w:val="20"/>
          <w:spacing w:val="6"/>
        </w:rPr>
        <w:t>设部制定的建设工程施工合同格式文本（</w:t>
      </w:r>
      <w:r>
        <w:rPr>
          <w:rFonts w:ascii="Times New Roman" w:hAnsi="Times New Roman" w:eastAsia="Times New Roman" w:cs="Times New Roman"/>
          <w:sz w:val="20"/>
          <w:szCs w:val="20"/>
          <w:spacing w:val="6"/>
        </w:rPr>
        <w:t>1999 </w:t>
      </w:r>
      <w:r>
        <w:rPr>
          <w:rFonts w:ascii="SimSun" w:hAnsi="SimSun" w:eastAsia="SimSun" w:cs="SimSun"/>
          <w:sz w:val="20"/>
          <w:szCs w:val="20"/>
          <w:spacing w:val="6"/>
        </w:rPr>
        <w:t>年版）通用条款第</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33 </w:t>
      </w:r>
      <w:r>
        <w:rPr>
          <w:rFonts w:ascii="SimSun" w:hAnsi="SimSun" w:eastAsia="SimSun" w:cs="SimSun"/>
          <w:sz w:val="20"/>
          <w:szCs w:val="20"/>
          <w:spacing w:val="6"/>
        </w:rPr>
        <w:t>条第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款的约定处理的，</w:t>
      </w:r>
      <w:r>
        <w:rPr>
          <w:rFonts w:ascii="SimSun" w:hAnsi="SimSun" w:eastAsia="SimSun" w:cs="SimSun"/>
          <w:sz w:val="20"/>
          <w:szCs w:val="20"/>
        </w:rPr>
        <w:t xml:space="preserve"> </w:t>
      </w:r>
      <w:r>
        <w:rPr>
          <w:rFonts w:ascii="SimSun" w:hAnsi="SimSun" w:eastAsia="SimSun" w:cs="SimSun"/>
          <w:sz w:val="20"/>
          <w:szCs w:val="20"/>
          <w:spacing w:val="6"/>
        </w:rPr>
        <w:t>不予支持。</w:t>
      </w:r>
    </w:p>
    <w:p>
      <w:pPr>
        <w:spacing w:line="287" w:lineRule="auto"/>
        <w:sectPr>
          <w:footerReference w:type="default" r:id="rId275"/>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68" w:firstLine="420"/>
        <w:spacing w:before="181" w:line="277" w:lineRule="auto"/>
        <w:rPr>
          <w:rFonts w:ascii="SimSun" w:hAnsi="SimSun" w:eastAsia="SimSun" w:cs="SimSun"/>
          <w:sz w:val="20"/>
          <w:szCs w:val="20"/>
        </w:rPr>
      </w:pPr>
      <w:r>
        <w:rPr>
          <w:rFonts w:ascii="SimSun" w:hAnsi="SimSun" w:eastAsia="SimSun" w:cs="SimSun"/>
          <w:sz w:val="20"/>
          <w:szCs w:val="20"/>
          <w:spacing w:val="9"/>
        </w:rPr>
        <w:t>十、发包人在合同约定的审核结算期限届满后，</w:t>
      </w:r>
      <w:r>
        <w:rPr>
          <w:rFonts w:ascii="SimSun" w:hAnsi="SimSun" w:eastAsia="SimSun" w:cs="SimSun"/>
          <w:sz w:val="20"/>
          <w:szCs w:val="20"/>
          <w:spacing w:val="-56"/>
        </w:rPr>
        <w:t xml:space="preserve"> </w:t>
      </w:r>
      <w:r>
        <w:rPr>
          <w:rFonts w:ascii="SimSun" w:hAnsi="SimSun" w:eastAsia="SimSun" w:cs="SimSun"/>
          <w:sz w:val="20"/>
          <w:szCs w:val="20"/>
          <w:spacing w:val="9"/>
        </w:rPr>
        <w:t>以承包人提交的竣工结算文件不完整为</w:t>
      </w:r>
      <w:r>
        <w:rPr>
          <w:rFonts w:ascii="SimSun" w:hAnsi="SimSun" w:eastAsia="SimSun" w:cs="SimSun"/>
          <w:sz w:val="20"/>
          <w:szCs w:val="20"/>
        </w:rPr>
        <w:t xml:space="preserve"> </w:t>
      </w:r>
      <w:r>
        <w:rPr>
          <w:rFonts w:ascii="SimSun" w:hAnsi="SimSun" w:eastAsia="SimSun" w:cs="SimSun"/>
          <w:sz w:val="20"/>
          <w:szCs w:val="20"/>
          <w:spacing w:val="10"/>
        </w:rPr>
        <w:t>由拒绝结算，承包人请求从合同约定的审核结算期限届满之次日起计算工程款利息的，应予</w:t>
      </w:r>
      <w:r>
        <w:rPr>
          <w:rFonts w:ascii="SimSun" w:hAnsi="SimSun" w:eastAsia="SimSun" w:cs="SimSun"/>
          <w:sz w:val="20"/>
          <w:szCs w:val="20"/>
          <w:spacing w:val="6"/>
        </w:rPr>
        <w:t xml:space="preserve"> </w:t>
      </w:r>
      <w:r>
        <w:rPr>
          <w:rFonts w:ascii="SimSun" w:hAnsi="SimSun" w:eastAsia="SimSun" w:cs="SimSun"/>
          <w:sz w:val="20"/>
          <w:szCs w:val="20"/>
          <w:spacing w:val="8"/>
        </w:rPr>
        <w:t>支持，但建设工程施工合同另有约定的除外。</w:t>
      </w:r>
    </w:p>
    <w:p>
      <w:pPr>
        <w:ind w:left="22" w:right="16" w:firstLine="420"/>
        <w:spacing w:before="81" w:line="283" w:lineRule="auto"/>
        <w:rPr>
          <w:rFonts w:ascii="SimSun" w:hAnsi="SimSun" w:eastAsia="SimSun" w:cs="SimSun"/>
          <w:sz w:val="20"/>
          <w:szCs w:val="20"/>
        </w:rPr>
      </w:pPr>
      <w:r>
        <w:rPr>
          <w:rFonts w:ascii="SimSun" w:hAnsi="SimSun" w:eastAsia="SimSun" w:cs="SimSun"/>
          <w:sz w:val="20"/>
          <w:szCs w:val="20"/>
          <w:spacing w:val="6"/>
        </w:rPr>
        <w:t>十一、建设工程施工合同约定的违约金低于或者过分高于造成的损失的，经当事人申请，</w:t>
      </w:r>
      <w:r>
        <w:rPr>
          <w:rFonts w:ascii="SimSun" w:hAnsi="SimSun" w:eastAsia="SimSun" w:cs="SimSun"/>
          <w:sz w:val="20"/>
          <w:szCs w:val="20"/>
          <w:spacing w:val="5"/>
        </w:rPr>
        <w:t xml:space="preserve"> </w:t>
      </w:r>
      <w:r>
        <w:rPr>
          <w:rFonts w:ascii="SimSun" w:hAnsi="SimSun" w:eastAsia="SimSun" w:cs="SimSun"/>
          <w:sz w:val="20"/>
          <w:szCs w:val="20"/>
          <w:spacing w:val="10"/>
        </w:rPr>
        <w:t>人民法院可以根据《中华人民共和国合同法》第一百一十四条第二款和《最高人民法院关于</w:t>
      </w:r>
      <w:r>
        <w:rPr>
          <w:rFonts w:ascii="SimSun" w:hAnsi="SimSun" w:eastAsia="SimSun" w:cs="SimSun"/>
          <w:sz w:val="20"/>
          <w:szCs w:val="20"/>
          <w:spacing w:val="7"/>
        </w:rPr>
        <w:t xml:space="preserve"> </w:t>
      </w:r>
      <w:r>
        <w:rPr>
          <w:rFonts w:ascii="SimSun" w:hAnsi="SimSun" w:eastAsia="SimSun" w:cs="SimSun"/>
          <w:sz w:val="20"/>
          <w:szCs w:val="20"/>
          <w:spacing w:val="9"/>
        </w:rPr>
        <w:t>适用</w:t>
      </w:r>
      <w:r>
        <w:rPr>
          <w:rFonts w:ascii="Times New Roman" w:hAnsi="Times New Roman" w:eastAsia="Times New Roman" w:cs="Times New Roman"/>
          <w:sz w:val="20"/>
          <w:szCs w:val="20"/>
          <w:spacing w:val="9"/>
        </w:rPr>
        <w:t>&lt;</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9"/>
        </w:rPr>
        <w:t>中华人民共和国合同法</w:t>
      </w:r>
      <w:r>
        <w:rPr>
          <w:rFonts w:ascii="Times New Roman" w:hAnsi="Times New Roman" w:eastAsia="Times New Roman" w:cs="Times New Roman"/>
          <w:sz w:val="20"/>
          <w:szCs w:val="20"/>
          <w:spacing w:val="9"/>
        </w:rPr>
        <w:t>&gt;</w:t>
      </w:r>
      <w:r>
        <w:rPr>
          <w:rFonts w:ascii="SimSun" w:hAnsi="SimSun" w:eastAsia="SimSun" w:cs="SimSun"/>
          <w:sz w:val="20"/>
          <w:szCs w:val="20"/>
          <w:spacing w:val="9"/>
        </w:rPr>
        <w:t>若干问题的解释（二）</w:t>
      </w:r>
      <w:r>
        <w:rPr>
          <w:rFonts w:ascii="SimSun" w:hAnsi="SimSun" w:eastAsia="SimSun" w:cs="SimSun"/>
          <w:sz w:val="20"/>
          <w:szCs w:val="20"/>
          <w:spacing w:val="8"/>
        </w:rPr>
        <w:t>》第二十八条、第二十九条的规定予以</w:t>
      </w:r>
      <w:r>
        <w:rPr>
          <w:rFonts w:ascii="SimSun" w:hAnsi="SimSun" w:eastAsia="SimSun" w:cs="SimSun"/>
          <w:sz w:val="20"/>
          <w:szCs w:val="20"/>
        </w:rPr>
        <w:t xml:space="preserve"> </w:t>
      </w:r>
      <w:r>
        <w:rPr>
          <w:rFonts w:ascii="SimSun" w:hAnsi="SimSun" w:eastAsia="SimSun" w:cs="SimSun"/>
          <w:sz w:val="20"/>
          <w:szCs w:val="20"/>
          <w:spacing w:val="3"/>
        </w:rPr>
        <w:t>调整。</w:t>
      </w:r>
    </w:p>
    <w:p>
      <w:pPr>
        <w:ind w:left="23" w:right="68" w:firstLine="421"/>
        <w:spacing w:before="78" w:line="278" w:lineRule="auto"/>
        <w:rPr>
          <w:rFonts w:ascii="SimSun" w:hAnsi="SimSun" w:eastAsia="SimSun" w:cs="SimSun"/>
          <w:sz w:val="20"/>
          <w:szCs w:val="20"/>
        </w:rPr>
      </w:pPr>
      <w:r>
        <w:rPr>
          <w:rFonts w:ascii="SimSun" w:hAnsi="SimSun" w:eastAsia="SimSun" w:cs="SimSun"/>
          <w:sz w:val="20"/>
          <w:szCs w:val="20"/>
          <w:spacing w:val="10"/>
        </w:rPr>
        <w:t>发包人未依约支付工程款给承包人造成的损失，如发包人无法证明承包人实际损失的，</w:t>
      </w:r>
      <w:r>
        <w:rPr>
          <w:rFonts w:ascii="SimSun" w:hAnsi="SimSun" w:eastAsia="SimSun" w:cs="SimSun"/>
          <w:sz w:val="20"/>
          <w:szCs w:val="20"/>
          <w:spacing w:val="4"/>
        </w:rPr>
        <w:t xml:space="preserve"> </w:t>
      </w:r>
      <w:r>
        <w:rPr>
          <w:rFonts w:ascii="SimSun" w:hAnsi="SimSun" w:eastAsia="SimSun" w:cs="SimSun"/>
          <w:sz w:val="20"/>
          <w:szCs w:val="20"/>
          <w:spacing w:val="10"/>
        </w:rPr>
        <w:t>可以推定为以未付工程款为基数，参照中国人民银行规定的金融机构同期同类贷款利率计算</w:t>
      </w:r>
      <w:r>
        <w:rPr>
          <w:rFonts w:ascii="SimSun" w:hAnsi="SimSun" w:eastAsia="SimSun" w:cs="SimSun"/>
          <w:sz w:val="20"/>
          <w:szCs w:val="20"/>
          <w:spacing w:val="5"/>
        </w:rPr>
        <w:t xml:space="preserve"> </w:t>
      </w:r>
      <w:r>
        <w:rPr>
          <w:rFonts w:ascii="SimSun" w:hAnsi="SimSun" w:eastAsia="SimSun" w:cs="SimSun"/>
          <w:sz w:val="20"/>
          <w:szCs w:val="20"/>
          <w:spacing w:val="4"/>
        </w:rPr>
        <w:t>的利息。</w:t>
      </w:r>
    </w:p>
    <w:p>
      <w:pPr>
        <w:ind w:left="23" w:right="68" w:firstLine="418"/>
        <w:spacing w:before="80" w:line="287" w:lineRule="auto"/>
        <w:rPr>
          <w:rFonts w:ascii="SimSun" w:hAnsi="SimSun" w:eastAsia="SimSun" w:cs="SimSun"/>
          <w:sz w:val="20"/>
          <w:szCs w:val="20"/>
        </w:rPr>
      </w:pPr>
      <w:r>
        <w:rPr>
          <w:rFonts w:ascii="SimSun" w:hAnsi="SimSun" w:eastAsia="SimSun" w:cs="SimSun"/>
          <w:sz w:val="20"/>
          <w:szCs w:val="20"/>
          <w:spacing w:val="10"/>
        </w:rPr>
        <w:t>承包人逾期竣工给发包人造成的损失，如承包人无法证明发包人实际损失的，可以推定</w:t>
      </w:r>
      <w:r>
        <w:rPr>
          <w:rFonts w:ascii="SimSun" w:hAnsi="SimSun" w:eastAsia="SimSun" w:cs="SimSun"/>
          <w:sz w:val="20"/>
          <w:szCs w:val="20"/>
          <w:spacing w:val="7"/>
        </w:rPr>
        <w:t xml:space="preserve"> </w:t>
      </w:r>
      <w:r>
        <w:rPr>
          <w:rFonts w:ascii="SimSun" w:hAnsi="SimSun" w:eastAsia="SimSun" w:cs="SimSun"/>
          <w:sz w:val="20"/>
          <w:szCs w:val="20"/>
          <w:spacing w:val="10"/>
        </w:rPr>
        <w:t>为迟延期间内按建设工程所在地同期同类指导租金标准计算的租金。对于道路、桥梁等无法</w:t>
      </w:r>
      <w:r>
        <w:rPr>
          <w:rFonts w:ascii="SimSun" w:hAnsi="SimSun" w:eastAsia="SimSun" w:cs="SimSun"/>
          <w:sz w:val="20"/>
          <w:szCs w:val="20"/>
          <w:spacing w:val="5"/>
        </w:rPr>
        <w:t xml:space="preserve"> </w:t>
      </w:r>
      <w:r>
        <w:rPr>
          <w:rFonts w:ascii="SimSun" w:hAnsi="SimSun" w:eastAsia="SimSun" w:cs="SimSun"/>
          <w:sz w:val="20"/>
          <w:szCs w:val="20"/>
          <w:spacing w:val="10"/>
        </w:rPr>
        <w:t>参照指导租金标准计算实际损失的建设工程，如承包人无法证明发包人实际损失的，可以推</w:t>
      </w:r>
      <w:r>
        <w:rPr>
          <w:rFonts w:ascii="SimSun" w:hAnsi="SimSun" w:eastAsia="SimSun" w:cs="SimSun"/>
          <w:sz w:val="20"/>
          <w:szCs w:val="20"/>
          <w:spacing w:val="5"/>
        </w:rPr>
        <w:t xml:space="preserve"> </w:t>
      </w:r>
      <w:r>
        <w:rPr>
          <w:rFonts w:ascii="SimSun" w:hAnsi="SimSun" w:eastAsia="SimSun" w:cs="SimSun"/>
          <w:sz w:val="20"/>
          <w:szCs w:val="20"/>
          <w:spacing w:val="10"/>
        </w:rPr>
        <w:t>定为以发包人已付工程款为基数，参照中国人民银行规定的金融机构同期同类贷款利率计算</w:t>
      </w:r>
      <w:r>
        <w:rPr>
          <w:rFonts w:ascii="SimSun" w:hAnsi="SimSun" w:eastAsia="SimSun" w:cs="SimSun"/>
          <w:sz w:val="20"/>
          <w:szCs w:val="20"/>
          <w:spacing w:val="5"/>
        </w:rPr>
        <w:t xml:space="preserve"> </w:t>
      </w:r>
      <w:r>
        <w:rPr>
          <w:rFonts w:ascii="SimSun" w:hAnsi="SimSun" w:eastAsia="SimSun" w:cs="SimSun"/>
          <w:sz w:val="20"/>
          <w:szCs w:val="20"/>
          <w:spacing w:val="6"/>
        </w:rPr>
        <w:t>的利息</w:t>
      </w:r>
    </w:p>
    <w:p>
      <w:pPr>
        <w:ind w:left="22" w:right="68" w:firstLine="420"/>
        <w:spacing w:before="78" w:line="264" w:lineRule="auto"/>
        <w:rPr>
          <w:rFonts w:ascii="SimSun" w:hAnsi="SimSun" w:eastAsia="SimSun" w:cs="SimSun"/>
          <w:sz w:val="20"/>
          <w:szCs w:val="20"/>
        </w:rPr>
      </w:pPr>
      <w:r>
        <w:rPr>
          <w:rFonts w:ascii="SimSun" w:hAnsi="SimSun" w:eastAsia="SimSun" w:cs="SimSun"/>
          <w:sz w:val="20"/>
          <w:szCs w:val="20"/>
          <w:spacing w:val="10"/>
        </w:rPr>
        <w:t>十二、合作开发房地产合同一方当事人作为发包人与承包人签订建设工程施工合同，承</w:t>
      </w:r>
      <w:r>
        <w:rPr>
          <w:rFonts w:ascii="SimSun" w:hAnsi="SimSun" w:eastAsia="SimSun" w:cs="SimSun"/>
          <w:sz w:val="20"/>
          <w:szCs w:val="20"/>
          <w:spacing w:val="6"/>
        </w:rPr>
        <w:t xml:space="preserve"> </w:t>
      </w:r>
      <w:r>
        <w:rPr>
          <w:rFonts w:ascii="SimSun" w:hAnsi="SimSun" w:eastAsia="SimSun" w:cs="SimSun"/>
          <w:sz w:val="20"/>
          <w:szCs w:val="20"/>
          <w:spacing w:val="9"/>
        </w:rPr>
        <w:t>包人请求合作开发房地产合同的其他当事人对施工合同债务承担连带责任的，应予支持。</w:t>
      </w:r>
    </w:p>
    <w:p>
      <w:pPr>
        <w:ind w:left="22" w:right="68" w:firstLine="433"/>
        <w:spacing w:before="82" w:line="283" w:lineRule="auto"/>
        <w:rPr>
          <w:rFonts w:ascii="SimSun" w:hAnsi="SimSun" w:eastAsia="SimSun" w:cs="SimSun"/>
          <w:sz w:val="20"/>
          <w:szCs w:val="20"/>
        </w:rPr>
      </w:pPr>
      <w:r>
        <w:rPr>
          <w:rFonts w:ascii="SimSun" w:hAnsi="SimSun" w:eastAsia="SimSun" w:cs="SimSun"/>
          <w:sz w:val="20"/>
          <w:szCs w:val="20"/>
          <w:spacing w:val="10"/>
        </w:rPr>
        <w:t>当事人签订名为合作开发房地产实为土地使用权转让等其他性质的合同，</w:t>
      </w:r>
      <w:r>
        <w:rPr>
          <w:rFonts w:ascii="SimSun" w:hAnsi="SimSun" w:eastAsia="SimSun" w:cs="SimSun"/>
          <w:sz w:val="20"/>
          <w:szCs w:val="20"/>
          <w:spacing w:val="9"/>
        </w:rPr>
        <w:t>一方当事人与</w:t>
      </w:r>
      <w:r>
        <w:rPr>
          <w:rFonts w:ascii="SimSun" w:hAnsi="SimSun" w:eastAsia="SimSun" w:cs="SimSun"/>
          <w:sz w:val="20"/>
          <w:szCs w:val="20"/>
        </w:rPr>
        <w:t xml:space="preserve"> </w:t>
      </w:r>
      <w:r>
        <w:rPr>
          <w:rFonts w:ascii="SimSun" w:hAnsi="SimSun" w:eastAsia="SimSun" w:cs="SimSun"/>
          <w:sz w:val="20"/>
          <w:szCs w:val="20"/>
          <w:spacing w:val="10"/>
        </w:rPr>
        <w:t>承包人签订建设工程施工合同，承包人请求其他当事人对施工合同债务承担连带责任的，不</w:t>
      </w:r>
      <w:r>
        <w:rPr>
          <w:rFonts w:ascii="SimSun" w:hAnsi="SimSun" w:eastAsia="SimSun" w:cs="SimSun"/>
          <w:sz w:val="20"/>
          <w:szCs w:val="20"/>
          <w:spacing w:val="7"/>
        </w:rPr>
        <w:t xml:space="preserve"> </w:t>
      </w:r>
      <w:r>
        <w:rPr>
          <w:rFonts w:ascii="SimSun" w:hAnsi="SimSun" w:eastAsia="SimSun" w:cs="SimSun"/>
          <w:sz w:val="20"/>
          <w:szCs w:val="20"/>
          <w:spacing w:val="10"/>
        </w:rPr>
        <w:t>予支持，但承包人有理由相信当事人之间为合作开发房地产合同关系的除外。其他当事人承</w:t>
      </w:r>
      <w:r>
        <w:rPr>
          <w:rFonts w:ascii="SimSun" w:hAnsi="SimSun" w:eastAsia="SimSun" w:cs="SimSun"/>
          <w:sz w:val="20"/>
          <w:szCs w:val="20"/>
          <w:spacing w:val="7"/>
        </w:rPr>
        <w:t xml:space="preserve"> </w:t>
      </w:r>
      <w:r>
        <w:rPr>
          <w:rFonts w:ascii="SimSun" w:hAnsi="SimSun" w:eastAsia="SimSun" w:cs="SimSun"/>
          <w:sz w:val="20"/>
          <w:szCs w:val="20"/>
          <w:spacing w:val="8"/>
        </w:rPr>
        <w:t>担责任后，有权向发包人追偿。</w:t>
      </w:r>
    </w:p>
    <w:p>
      <w:pPr>
        <w:ind w:left="23" w:right="68" w:firstLine="419"/>
        <w:spacing w:before="78" w:line="283" w:lineRule="auto"/>
        <w:rPr>
          <w:rFonts w:ascii="SimSun" w:hAnsi="SimSun" w:eastAsia="SimSun" w:cs="SimSun"/>
          <w:sz w:val="20"/>
          <w:szCs w:val="20"/>
        </w:rPr>
      </w:pPr>
      <w:r>
        <w:rPr>
          <w:rFonts w:ascii="SimSun" w:hAnsi="SimSun" w:eastAsia="SimSun" w:cs="SimSun"/>
          <w:sz w:val="20"/>
          <w:szCs w:val="20"/>
          <w:spacing w:val="10"/>
        </w:rPr>
        <w:t>十三、合作开发房地产合同当事人设立具有法人资格的项目公司，项目公司与承包人签</w:t>
      </w:r>
      <w:r>
        <w:rPr>
          <w:rFonts w:ascii="SimSun" w:hAnsi="SimSun" w:eastAsia="SimSun" w:cs="SimSun"/>
          <w:sz w:val="20"/>
          <w:szCs w:val="20"/>
          <w:spacing w:val="6"/>
        </w:rPr>
        <w:t xml:space="preserve"> </w:t>
      </w:r>
      <w:r>
        <w:rPr>
          <w:rFonts w:ascii="SimSun" w:hAnsi="SimSun" w:eastAsia="SimSun" w:cs="SimSun"/>
          <w:sz w:val="20"/>
          <w:szCs w:val="20"/>
          <w:spacing w:val="10"/>
        </w:rPr>
        <w:t>订建设工程施工合同，承包人要求合作开发房地产合同各方当事人对施工合同债务承担连带</w:t>
      </w:r>
      <w:r>
        <w:rPr>
          <w:rFonts w:ascii="SimSun" w:hAnsi="SimSun" w:eastAsia="SimSun" w:cs="SimSun"/>
          <w:sz w:val="20"/>
          <w:szCs w:val="20"/>
          <w:spacing w:val="5"/>
        </w:rPr>
        <w:t xml:space="preserve"> </w:t>
      </w:r>
      <w:r>
        <w:rPr>
          <w:rFonts w:ascii="SimSun" w:hAnsi="SimSun" w:eastAsia="SimSun" w:cs="SimSun"/>
          <w:sz w:val="20"/>
          <w:szCs w:val="20"/>
          <w:spacing w:val="10"/>
        </w:rPr>
        <w:t>责任的，不予支持。但公司股东存在滥用公司法人独立地位和股东有限责任、虚假出资、抽</w:t>
      </w:r>
      <w:r>
        <w:rPr>
          <w:rFonts w:ascii="SimSun" w:hAnsi="SimSun" w:eastAsia="SimSun" w:cs="SimSun"/>
          <w:sz w:val="20"/>
          <w:szCs w:val="20"/>
          <w:spacing w:val="5"/>
        </w:rPr>
        <w:t xml:space="preserve"> </w:t>
      </w:r>
      <w:r>
        <w:rPr>
          <w:rFonts w:ascii="SimSun" w:hAnsi="SimSun" w:eastAsia="SimSun" w:cs="SimSun"/>
          <w:sz w:val="20"/>
          <w:szCs w:val="20"/>
          <w:spacing w:val="9"/>
        </w:rPr>
        <w:t>逃出资等情形的，依照《中华人民共和国公司法》等有关法律、行政法规的规定处理。</w:t>
      </w:r>
    </w:p>
    <w:p>
      <w:pPr>
        <w:ind w:left="35" w:firstLine="407"/>
        <w:spacing w:before="84" w:line="264" w:lineRule="auto"/>
        <w:rPr>
          <w:rFonts w:ascii="SimSun" w:hAnsi="SimSun" w:eastAsia="SimSun" w:cs="SimSun"/>
          <w:sz w:val="20"/>
          <w:szCs w:val="20"/>
        </w:rPr>
      </w:pPr>
      <w:r>
        <w:rPr>
          <w:rFonts w:ascii="SimSun" w:hAnsi="SimSun" w:eastAsia="SimSun" w:cs="SimSun"/>
          <w:sz w:val="20"/>
          <w:szCs w:val="20"/>
          <w:spacing w:val="10"/>
        </w:rPr>
        <w:t>十四、挂靠人以被挂靠人的名义与发包人订立建设工程</w:t>
      </w:r>
      <w:r>
        <w:rPr>
          <w:rFonts w:ascii="SimSun" w:hAnsi="SimSun" w:eastAsia="SimSun" w:cs="SimSun"/>
          <w:sz w:val="20"/>
          <w:szCs w:val="20"/>
          <w:spacing w:val="9"/>
        </w:rPr>
        <w:t>施工合同，被挂靠人与挂靠人应 </w:t>
      </w:r>
      <w:r>
        <w:rPr>
          <w:rFonts w:ascii="SimSun" w:hAnsi="SimSun" w:eastAsia="SimSun" w:cs="SimSun"/>
          <w:sz w:val="20"/>
          <w:szCs w:val="20"/>
          <w:spacing w:val="6"/>
        </w:rPr>
        <w:t>当对施工合同债务承担连带责任，但建设工程施工合同明确约定被挂靠人不承担责任的除外。</w:t>
      </w:r>
    </w:p>
    <w:p>
      <w:pPr>
        <w:ind w:left="21" w:right="68" w:firstLine="421"/>
        <w:spacing w:before="79" w:line="277" w:lineRule="auto"/>
        <w:rPr>
          <w:rFonts w:ascii="SimSun" w:hAnsi="SimSun" w:eastAsia="SimSun" w:cs="SimSun"/>
          <w:sz w:val="20"/>
          <w:szCs w:val="20"/>
        </w:rPr>
      </w:pPr>
      <w:r>
        <w:rPr>
          <w:rFonts w:ascii="SimSun" w:hAnsi="SimSun" w:eastAsia="SimSun" w:cs="SimSun"/>
          <w:sz w:val="20"/>
          <w:szCs w:val="20"/>
          <w:spacing w:val="10"/>
        </w:rPr>
        <w:t>十五、承包人将建设工程施工合同约定的工程款债权依法转让，债权受让方主张其对建</w:t>
      </w:r>
      <w:r>
        <w:rPr>
          <w:rFonts w:ascii="SimSun" w:hAnsi="SimSun" w:eastAsia="SimSun" w:cs="SimSun"/>
          <w:sz w:val="20"/>
          <w:szCs w:val="20"/>
          <w:spacing w:val="6"/>
        </w:rPr>
        <w:t xml:space="preserve"> </w:t>
      </w:r>
      <w:r>
        <w:rPr>
          <w:rFonts w:ascii="SimSun" w:hAnsi="SimSun" w:eastAsia="SimSun" w:cs="SimSun"/>
          <w:sz w:val="20"/>
          <w:szCs w:val="20"/>
          <w:spacing w:val="10"/>
        </w:rPr>
        <w:t>设工程享有优先受偿权的，可予支持。承包人在转让工程款债权前与发包人约定排除优先受</w:t>
      </w:r>
      <w:r>
        <w:rPr>
          <w:rFonts w:ascii="SimSun" w:hAnsi="SimSun" w:eastAsia="SimSun" w:cs="SimSun"/>
          <w:sz w:val="20"/>
          <w:szCs w:val="20"/>
          <w:spacing w:val="8"/>
        </w:rPr>
        <w:t xml:space="preserve"> </w:t>
      </w:r>
      <w:r>
        <w:rPr>
          <w:rFonts w:ascii="SimSun" w:hAnsi="SimSun" w:eastAsia="SimSun" w:cs="SimSun"/>
          <w:sz w:val="20"/>
          <w:szCs w:val="20"/>
          <w:spacing w:val="9"/>
        </w:rPr>
        <w:t>偿权的，该约定对承包人以外的实际施工人不具有约束力。</w:t>
      </w:r>
    </w:p>
    <w:p>
      <w:pPr>
        <w:spacing w:line="277" w:lineRule="auto"/>
        <w:sectPr>
          <w:footerReference w:type="default" r:id="rId27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183" w:right="78" w:hanging="3127"/>
        <w:spacing w:before="196" w:line="230" w:lineRule="auto"/>
        <w:outlineLvl w:val="2"/>
        <w:rPr>
          <w:rFonts w:ascii="SimHei" w:hAnsi="SimHei" w:eastAsia="SimHei" w:cs="SimHei"/>
          <w:sz w:val="30"/>
          <w:szCs w:val="30"/>
        </w:rPr>
      </w:pPr>
      <w:bookmarkStart w:name="bookmark163" w:id="163"/>
      <w:bookmarkEnd w:id="163"/>
      <w:r>
        <w:rPr>
          <w:rFonts w:ascii="Times New Roman" w:hAnsi="Times New Roman" w:eastAsia="Times New Roman" w:cs="Times New Roman"/>
          <w:sz w:val="30"/>
          <w:szCs w:val="30"/>
          <w:spacing w:val="-1"/>
        </w:rPr>
        <w:t>10.1.5  </w:t>
      </w:r>
      <w:r>
        <w:rPr>
          <w:rFonts w:ascii="SimHei" w:hAnsi="SimHei" w:eastAsia="SimHei" w:cs="SimHei"/>
          <w:sz w:val="30"/>
          <w:szCs w:val="30"/>
          <w:spacing w:val="-1"/>
        </w:rPr>
        <w:t>广东省高级人民法院关于审理建设工程施工合同</w:t>
      </w:r>
      <w:r>
        <w:rPr>
          <w:rFonts w:ascii="SimHei" w:hAnsi="SimHei" w:eastAsia="SimHei" w:cs="SimHei"/>
          <w:sz w:val="30"/>
          <w:szCs w:val="30"/>
          <w:spacing w:val="-2"/>
        </w:rPr>
        <w:t>纠纷案件</w:t>
      </w:r>
      <w:r>
        <w:rPr>
          <w:rFonts w:ascii="SimHei" w:hAnsi="SimHei" w:eastAsia="SimHei" w:cs="SimHei"/>
          <w:sz w:val="30"/>
          <w:szCs w:val="30"/>
        </w:rPr>
        <w:t xml:space="preserve"> </w:t>
      </w:r>
      <w:r>
        <w:rPr>
          <w:rFonts w:ascii="SimHei" w:hAnsi="SimHei" w:eastAsia="SimHei" w:cs="SimHei"/>
          <w:sz w:val="30"/>
          <w:szCs w:val="30"/>
          <w:spacing w:val="-2"/>
        </w:rPr>
        <w:t>若干问题的意见</w:t>
      </w:r>
    </w:p>
    <w:p>
      <w:pPr>
        <w:ind w:left="3160"/>
        <w:spacing w:before="173" w:line="232" w:lineRule="auto"/>
        <w:rPr>
          <w:rFonts w:ascii="FangSong" w:hAnsi="FangSong" w:eastAsia="FangSong" w:cs="FangSong"/>
          <w:sz w:val="20"/>
          <w:szCs w:val="20"/>
        </w:rPr>
      </w:pPr>
      <w:r>
        <w:rPr>
          <w:rFonts w:ascii="FangSong" w:hAnsi="FangSong" w:eastAsia="FangSong" w:cs="FangSong"/>
          <w:sz w:val="20"/>
          <w:szCs w:val="20"/>
          <w:spacing w:val="5"/>
        </w:rPr>
        <w:t>粤高法发〔</w:t>
      </w:r>
      <w:r>
        <w:rPr>
          <w:rFonts w:ascii="Times New Roman" w:hAnsi="Times New Roman" w:eastAsia="Times New Roman" w:cs="Times New Roman"/>
          <w:sz w:val="20"/>
          <w:szCs w:val="20"/>
          <w:spacing w:val="5"/>
        </w:rPr>
        <w:t>2006</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37</w:t>
      </w:r>
      <w:r>
        <w:rPr>
          <w:rFonts w:ascii="Times New Roman" w:hAnsi="Times New Roman" w:eastAsia="Times New Roman" w:cs="Times New Roman"/>
          <w:sz w:val="20"/>
          <w:szCs w:val="20"/>
          <w:spacing w:val="29"/>
          <w:w w:val="101"/>
        </w:rPr>
        <w:t xml:space="preserve"> </w:t>
      </w:r>
      <w:r>
        <w:rPr>
          <w:rFonts w:ascii="FangSong" w:hAnsi="FangSong" w:eastAsia="FangSong" w:cs="FangSong"/>
          <w:sz w:val="20"/>
          <w:szCs w:val="20"/>
          <w:spacing w:val="5"/>
        </w:rPr>
        <w:t>号</w:t>
      </w:r>
    </w:p>
    <w:p>
      <w:pPr>
        <w:ind w:left="30" w:right="70" w:firstLine="421"/>
        <w:spacing w:before="72" w:line="267" w:lineRule="auto"/>
        <w:rPr>
          <w:rFonts w:ascii="FangSong" w:hAnsi="FangSong" w:eastAsia="FangSong" w:cs="FangSong"/>
          <w:sz w:val="20"/>
          <w:szCs w:val="20"/>
        </w:rPr>
      </w:pP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2006</w:t>
      </w:r>
      <w:r>
        <w:rPr>
          <w:rFonts w:ascii="Times New Roman" w:hAnsi="Times New Roman" w:eastAsia="Times New Roman" w:cs="Times New Roman"/>
          <w:sz w:val="20"/>
          <w:szCs w:val="20"/>
          <w:spacing w:val="33"/>
          <w:w w:val="101"/>
        </w:rPr>
        <w:t xml:space="preserve"> </w:t>
      </w:r>
      <w:r>
        <w:rPr>
          <w:rFonts w:ascii="FangSong" w:hAnsi="FangSong" w:eastAsia="FangSong" w:cs="FangSong"/>
          <w:sz w:val="20"/>
          <w:szCs w:val="20"/>
          <w:spacing w:val="2"/>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2"/>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2"/>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2"/>
        </w:rPr>
        <w:t>1  </w:t>
      </w:r>
      <w:r>
        <w:rPr>
          <w:rFonts w:ascii="FangSong" w:hAnsi="FangSong" w:eastAsia="FangSong" w:cs="FangSong"/>
          <w:sz w:val="20"/>
          <w:szCs w:val="20"/>
          <w:spacing w:val="2"/>
        </w:rPr>
        <w:t>日发布；根据粤高法〔</w:t>
      </w:r>
      <w:r>
        <w:rPr>
          <w:rFonts w:ascii="Times New Roman" w:hAnsi="Times New Roman" w:eastAsia="Times New Roman" w:cs="Times New Roman"/>
          <w:sz w:val="20"/>
          <w:szCs w:val="20"/>
          <w:spacing w:val="2"/>
        </w:rPr>
        <w:t>2020</w:t>
      </w: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132</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2"/>
        </w:rPr>
        <w:t>号《广东省高级人民法院关于废止部</w:t>
      </w:r>
      <w:r>
        <w:rPr>
          <w:rFonts w:ascii="FangSong" w:hAnsi="FangSong" w:eastAsia="FangSong" w:cs="FangSong"/>
          <w:sz w:val="20"/>
          <w:szCs w:val="20"/>
        </w:rPr>
        <w:t xml:space="preserve"> </w:t>
      </w:r>
      <w:r>
        <w:rPr>
          <w:rFonts w:ascii="FangSong" w:hAnsi="FangSong" w:eastAsia="FangSong" w:cs="FangSong"/>
          <w:sz w:val="20"/>
          <w:szCs w:val="20"/>
          <w:spacing w:val="-1"/>
        </w:rPr>
        <w:t>分审判业务文件的决定》，</w:t>
      </w:r>
      <w:r>
        <w:rPr>
          <w:rFonts w:ascii="FangSong" w:hAnsi="FangSong" w:eastAsia="FangSong" w:cs="FangSong"/>
          <w:sz w:val="20"/>
          <w:szCs w:val="20"/>
          <w:spacing w:val="-26"/>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1"/>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  </w:t>
      </w:r>
      <w:r>
        <w:rPr>
          <w:rFonts w:ascii="FangSong" w:hAnsi="FangSong" w:eastAsia="FangSong" w:cs="FangSong"/>
          <w:sz w:val="20"/>
          <w:szCs w:val="20"/>
          <w:spacing w:val="-1"/>
        </w:rPr>
        <w:t>日废止）</w:t>
      </w:r>
    </w:p>
    <w:p>
      <w:pPr>
        <w:ind w:left="23" w:right="68" w:firstLine="421"/>
        <w:spacing w:before="231" w:line="277" w:lineRule="auto"/>
        <w:rPr>
          <w:rFonts w:ascii="SimSun" w:hAnsi="SimSun" w:eastAsia="SimSun" w:cs="SimSun"/>
          <w:sz w:val="20"/>
          <w:szCs w:val="20"/>
        </w:rPr>
      </w:pPr>
      <w:r>
        <w:rPr>
          <w:rFonts w:ascii="SimSun" w:hAnsi="SimSun" w:eastAsia="SimSun" w:cs="SimSun"/>
          <w:sz w:val="20"/>
          <w:szCs w:val="20"/>
          <w:spacing w:val="10"/>
        </w:rPr>
        <w:t>为了正确审理建设工程施工合同纠纷案件，根据《中华人民共和国合同法》、最高人民</w:t>
      </w:r>
      <w:r>
        <w:rPr>
          <w:rFonts w:ascii="SimSun" w:hAnsi="SimSun" w:eastAsia="SimSun" w:cs="SimSun"/>
          <w:sz w:val="20"/>
          <w:szCs w:val="20"/>
          <w:spacing w:val="4"/>
        </w:rPr>
        <w:t xml:space="preserve"> </w:t>
      </w:r>
      <w:r>
        <w:rPr>
          <w:rFonts w:ascii="SimSun" w:hAnsi="SimSun" w:eastAsia="SimSun" w:cs="SimSun"/>
          <w:sz w:val="20"/>
          <w:szCs w:val="20"/>
          <w:spacing w:val="10"/>
        </w:rPr>
        <w:t>法院《关于审理建设施工合同纠纷案件适用法律问题的解释》（以下简称《解释》等有关规</w:t>
      </w:r>
      <w:r>
        <w:rPr>
          <w:rFonts w:ascii="SimSun" w:hAnsi="SimSun" w:eastAsia="SimSun" w:cs="SimSun"/>
          <w:sz w:val="20"/>
          <w:szCs w:val="20"/>
          <w:spacing w:val="6"/>
        </w:rPr>
        <w:t xml:space="preserve"> </w:t>
      </w:r>
      <w:r>
        <w:rPr>
          <w:rFonts w:ascii="SimSun" w:hAnsi="SimSun" w:eastAsia="SimSun" w:cs="SimSun"/>
          <w:sz w:val="20"/>
          <w:szCs w:val="20"/>
          <w:spacing w:val="8"/>
        </w:rPr>
        <w:t>定，结合审判工作实践，提出如下意见：</w:t>
      </w:r>
    </w:p>
    <w:p>
      <w:pPr>
        <w:ind w:left="22" w:right="68" w:firstLine="430"/>
        <w:spacing w:before="83" w:line="276" w:lineRule="auto"/>
        <w:rPr>
          <w:rFonts w:ascii="SimSun" w:hAnsi="SimSun" w:eastAsia="SimSun" w:cs="SimSun"/>
          <w:sz w:val="20"/>
          <w:szCs w:val="20"/>
        </w:rPr>
      </w:pPr>
      <w:r>
        <w:rPr>
          <w:rFonts w:ascii="SimSun" w:hAnsi="SimSun" w:eastAsia="SimSun" w:cs="SimSun"/>
          <w:sz w:val="20"/>
          <w:szCs w:val="20"/>
          <w:spacing w:val="10"/>
        </w:rPr>
        <w:t>（一）当事人约定工程款实行固定价，而实际施工的工程量比约定的工程范围有</w:t>
      </w:r>
      <w:r>
        <w:rPr>
          <w:rFonts w:ascii="SimSun" w:hAnsi="SimSun" w:eastAsia="SimSun" w:cs="SimSun"/>
          <w:sz w:val="20"/>
          <w:szCs w:val="20"/>
          <w:spacing w:val="9"/>
        </w:rPr>
        <w:t>所增减</w:t>
      </w:r>
      <w:r>
        <w:rPr>
          <w:rFonts w:ascii="SimSun" w:hAnsi="SimSun" w:eastAsia="SimSun" w:cs="SimSun"/>
          <w:sz w:val="20"/>
          <w:szCs w:val="20"/>
        </w:rPr>
        <w:t xml:space="preserve"> </w:t>
      </w:r>
      <w:r>
        <w:rPr>
          <w:rFonts w:ascii="SimSun" w:hAnsi="SimSun" w:eastAsia="SimSun" w:cs="SimSun"/>
          <w:sz w:val="20"/>
          <w:szCs w:val="20"/>
          <w:spacing w:val="10"/>
        </w:rPr>
        <w:t>的，可在确认固定价的基础上，参照合同约定对增减部分进行结算，再根据结算结果相应增</w:t>
      </w:r>
      <w:r>
        <w:rPr>
          <w:rFonts w:ascii="SimSun" w:hAnsi="SimSun" w:eastAsia="SimSun" w:cs="SimSun"/>
          <w:sz w:val="20"/>
          <w:szCs w:val="20"/>
          <w:spacing w:val="7"/>
        </w:rPr>
        <w:t xml:space="preserve"> </w:t>
      </w:r>
      <w:r>
        <w:rPr>
          <w:rFonts w:ascii="SimSun" w:hAnsi="SimSun" w:eastAsia="SimSun" w:cs="SimSun"/>
          <w:sz w:val="20"/>
          <w:szCs w:val="20"/>
          <w:spacing w:val="9"/>
        </w:rPr>
        <w:t>减总价款。不应撇开合同约定，对整个工程造价进行重新结算。</w:t>
      </w:r>
    </w:p>
    <w:p>
      <w:pPr>
        <w:ind w:left="21" w:right="68" w:firstLine="430"/>
        <w:spacing w:before="83" w:line="289" w:lineRule="auto"/>
        <w:rPr>
          <w:rFonts w:ascii="SimSun" w:hAnsi="SimSun" w:eastAsia="SimSun" w:cs="SimSun"/>
          <w:sz w:val="20"/>
          <w:szCs w:val="20"/>
        </w:rPr>
      </w:pPr>
      <w:r>
        <w:rPr>
          <w:rFonts w:ascii="SimSun" w:hAnsi="SimSun" w:eastAsia="SimSun" w:cs="SimSun"/>
          <w:sz w:val="20"/>
          <w:szCs w:val="20"/>
          <w:spacing w:val="10"/>
        </w:rPr>
        <w:t>（二）当事人已对政府投资项目进行结算的，应确认其效力。财政部门事审计部</w:t>
      </w:r>
      <w:r>
        <w:rPr>
          <w:rFonts w:ascii="SimSun" w:hAnsi="SimSun" w:eastAsia="SimSun" w:cs="SimSun"/>
          <w:sz w:val="20"/>
          <w:szCs w:val="20"/>
          <w:spacing w:val="9"/>
        </w:rPr>
        <w:t>门对工</w:t>
      </w:r>
      <w:r>
        <w:rPr>
          <w:rFonts w:ascii="SimSun" w:hAnsi="SimSun" w:eastAsia="SimSun" w:cs="SimSun"/>
          <w:sz w:val="20"/>
          <w:szCs w:val="20"/>
        </w:rPr>
        <w:t xml:space="preserve"> </w:t>
      </w:r>
      <w:r>
        <w:rPr>
          <w:rFonts w:ascii="SimSun" w:hAnsi="SimSun" w:eastAsia="SimSun" w:cs="SimSun"/>
          <w:sz w:val="20"/>
          <w:szCs w:val="20"/>
          <w:spacing w:val="10"/>
        </w:rPr>
        <w:t>程款的审核，是监控财政拨款与使用的行政措施，对民事合同当事人不具有法律的约束力。</w:t>
      </w:r>
      <w:r>
        <w:rPr>
          <w:rFonts w:ascii="SimSun" w:hAnsi="SimSun" w:eastAsia="SimSun" w:cs="SimSun"/>
          <w:sz w:val="20"/>
          <w:szCs w:val="20"/>
          <w:spacing w:val="8"/>
        </w:rPr>
        <w:t xml:space="preserve"> </w:t>
      </w:r>
      <w:r>
        <w:rPr>
          <w:rFonts w:ascii="SimSun" w:hAnsi="SimSun" w:eastAsia="SimSun" w:cs="SimSun"/>
          <w:sz w:val="20"/>
          <w:szCs w:val="20"/>
          <w:spacing w:val="10"/>
        </w:rPr>
        <w:t>发包人以财政部门或审计部门未完成竣工决算审核、审计为由拒绝支付工程款或要求以财政</w:t>
      </w:r>
      <w:r>
        <w:rPr>
          <w:rFonts w:ascii="SimSun" w:hAnsi="SimSun" w:eastAsia="SimSun" w:cs="SimSun"/>
          <w:sz w:val="20"/>
          <w:szCs w:val="20"/>
          <w:spacing w:val="8"/>
        </w:rPr>
        <w:t xml:space="preserve"> </w:t>
      </w:r>
      <w:r>
        <w:rPr>
          <w:rFonts w:ascii="SimSun" w:hAnsi="SimSun" w:eastAsia="SimSun" w:cs="SimSun"/>
          <w:sz w:val="20"/>
          <w:szCs w:val="20"/>
          <w:spacing w:val="10"/>
        </w:rPr>
        <w:t>部门、审计部门的审核、审计结果作为工程款结算依据的，不予支持。但双方当事人明确约</w:t>
      </w:r>
      <w:r>
        <w:rPr>
          <w:rFonts w:ascii="SimSun" w:hAnsi="SimSun" w:eastAsia="SimSun" w:cs="SimSun"/>
          <w:sz w:val="20"/>
          <w:szCs w:val="20"/>
          <w:spacing w:val="8"/>
        </w:rPr>
        <w:t xml:space="preserve"> </w:t>
      </w:r>
      <w:r>
        <w:rPr>
          <w:rFonts w:ascii="SimSun" w:hAnsi="SimSun" w:eastAsia="SimSun" w:cs="SimSun"/>
          <w:sz w:val="20"/>
          <w:szCs w:val="20"/>
          <w:spacing w:val="10"/>
        </w:rPr>
        <w:t>定以财政部门、审计部门的审核、审计结果作为工程款结算依据或双方当事人恶意串通损害</w:t>
      </w:r>
      <w:r>
        <w:rPr>
          <w:rFonts w:ascii="SimSun" w:hAnsi="SimSun" w:eastAsia="SimSun" w:cs="SimSun"/>
          <w:sz w:val="20"/>
          <w:szCs w:val="20"/>
          <w:spacing w:val="8"/>
        </w:rPr>
        <w:t xml:space="preserve"> </w:t>
      </w:r>
      <w:r>
        <w:rPr>
          <w:rFonts w:ascii="SimSun" w:hAnsi="SimSun" w:eastAsia="SimSun" w:cs="SimSun"/>
          <w:sz w:val="20"/>
          <w:szCs w:val="20"/>
          <w:spacing w:val="7"/>
        </w:rPr>
        <w:t>国家利益的除外。</w:t>
      </w:r>
    </w:p>
    <w:p>
      <w:pPr>
        <w:ind w:left="23" w:right="68" w:firstLine="429"/>
        <w:spacing w:before="79" w:line="277" w:lineRule="auto"/>
        <w:rPr>
          <w:rFonts w:ascii="SimSun" w:hAnsi="SimSun" w:eastAsia="SimSun" w:cs="SimSun"/>
          <w:sz w:val="20"/>
          <w:szCs w:val="20"/>
        </w:rPr>
      </w:pPr>
      <w:r>
        <w:rPr>
          <w:rFonts w:ascii="SimSun" w:hAnsi="SimSun" w:eastAsia="SimSun" w:cs="SimSun"/>
          <w:sz w:val="20"/>
          <w:szCs w:val="20"/>
          <w:spacing w:val="10"/>
        </w:rPr>
        <w:t>（三）建设工程施工合同无效，但按照《解释》第二条的规定可参照合同约定计</w:t>
      </w:r>
      <w:r>
        <w:rPr>
          <w:rFonts w:ascii="SimSun" w:hAnsi="SimSun" w:eastAsia="SimSun" w:cs="SimSun"/>
          <w:sz w:val="20"/>
          <w:szCs w:val="20"/>
          <w:spacing w:val="9"/>
        </w:rPr>
        <w:t>算工程</w:t>
      </w:r>
      <w:r>
        <w:rPr>
          <w:rFonts w:ascii="SimSun" w:hAnsi="SimSun" w:eastAsia="SimSun" w:cs="SimSun"/>
          <w:sz w:val="20"/>
          <w:szCs w:val="20"/>
        </w:rPr>
        <w:t xml:space="preserve"> </w:t>
      </w:r>
      <w:r>
        <w:rPr>
          <w:rFonts w:ascii="SimSun" w:hAnsi="SimSun" w:eastAsia="SimSun" w:cs="SimSun"/>
          <w:sz w:val="20"/>
          <w:szCs w:val="20"/>
          <w:spacing w:val="10"/>
        </w:rPr>
        <w:t>价款的，如承包人存在延期完工或者发包人存在延期支付工程款的情形，当事人应参照合同</w:t>
      </w:r>
      <w:r>
        <w:rPr>
          <w:rFonts w:ascii="SimSun" w:hAnsi="SimSun" w:eastAsia="SimSun" w:cs="SimSun"/>
          <w:sz w:val="20"/>
          <w:szCs w:val="20"/>
          <w:spacing w:val="6"/>
        </w:rPr>
        <w:t xml:space="preserve"> </w:t>
      </w:r>
      <w:r>
        <w:rPr>
          <w:rFonts w:ascii="SimSun" w:hAnsi="SimSun" w:eastAsia="SimSun" w:cs="SimSun"/>
          <w:sz w:val="20"/>
          <w:szCs w:val="20"/>
          <w:spacing w:val="8"/>
        </w:rPr>
        <w:t>约定赔偿对方因此造成的损失。</w:t>
      </w:r>
    </w:p>
    <w:p>
      <w:pPr>
        <w:ind w:left="23" w:right="68" w:firstLine="428"/>
        <w:spacing w:before="77" w:line="290" w:lineRule="auto"/>
        <w:rPr>
          <w:rFonts w:ascii="SimSun" w:hAnsi="SimSun" w:eastAsia="SimSun" w:cs="SimSun"/>
          <w:sz w:val="20"/>
          <w:szCs w:val="20"/>
        </w:rPr>
      </w:pPr>
      <w:r>
        <w:rPr>
          <w:rFonts w:ascii="SimSun" w:hAnsi="SimSun" w:eastAsia="SimSun" w:cs="SimSun"/>
          <w:sz w:val="20"/>
          <w:szCs w:val="20"/>
          <w:spacing w:val="10"/>
        </w:rPr>
        <w:t>（四）没有证据证明当事人已同意不计算结算前的违约金和垫资款利息，一方当</w:t>
      </w:r>
      <w:r>
        <w:rPr>
          <w:rFonts w:ascii="SimSun" w:hAnsi="SimSun" w:eastAsia="SimSun" w:cs="SimSun"/>
          <w:sz w:val="20"/>
          <w:szCs w:val="20"/>
          <w:spacing w:val="9"/>
        </w:rPr>
        <w:t>事人在</w:t>
      </w:r>
      <w:r>
        <w:rPr>
          <w:rFonts w:ascii="SimSun" w:hAnsi="SimSun" w:eastAsia="SimSun" w:cs="SimSun"/>
          <w:sz w:val="20"/>
          <w:szCs w:val="20"/>
        </w:rPr>
        <w:t xml:space="preserve"> </w:t>
      </w:r>
      <w:r>
        <w:rPr>
          <w:rFonts w:ascii="SimSun" w:hAnsi="SimSun" w:eastAsia="SimSun" w:cs="SimSun"/>
          <w:sz w:val="20"/>
          <w:szCs w:val="20"/>
          <w:spacing w:val="10"/>
        </w:rPr>
        <w:t>结算完毕后再主张结算前的违约金和垫资款利息的，可予支持。但如果当事人对违约金和垫</w:t>
      </w:r>
      <w:r>
        <w:rPr>
          <w:rFonts w:ascii="SimSun" w:hAnsi="SimSun" w:eastAsia="SimSun" w:cs="SimSun"/>
          <w:sz w:val="20"/>
          <w:szCs w:val="20"/>
          <w:spacing w:val="5"/>
        </w:rPr>
        <w:t xml:space="preserve"> </w:t>
      </w:r>
      <w:r>
        <w:rPr>
          <w:rFonts w:ascii="SimSun" w:hAnsi="SimSun" w:eastAsia="SimSun" w:cs="SimSun"/>
          <w:sz w:val="20"/>
          <w:szCs w:val="20"/>
          <w:spacing w:val="10"/>
        </w:rPr>
        <w:t>资款利息的支付时间有约定的，应从约定支付之日起计算诉讼时效期间；如果当事人对违约</w:t>
      </w:r>
      <w:r>
        <w:rPr>
          <w:rFonts w:ascii="SimSun" w:hAnsi="SimSun" w:eastAsia="SimSun" w:cs="SimSun"/>
          <w:sz w:val="20"/>
          <w:szCs w:val="20"/>
          <w:spacing w:val="5"/>
        </w:rPr>
        <w:t xml:space="preserve"> </w:t>
      </w:r>
      <w:r>
        <w:rPr>
          <w:rFonts w:ascii="SimSun" w:hAnsi="SimSun" w:eastAsia="SimSun" w:cs="SimSun"/>
          <w:sz w:val="20"/>
          <w:szCs w:val="20"/>
          <w:spacing w:val="10"/>
        </w:rPr>
        <w:t>金和垫资款利息的支付时间没有约定的，应从工程结算之日起计算诉讼时效期间。如双方未</w:t>
      </w:r>
      <w:r>
        <w:rPr>
          <w:rFonts w:ascii="SimSun" w:hAnsi="SimSun" w:eastAsia="SimSun" w:cs="SimSun"/>
          <w:sz w:val="20"/>
          <w:szCs w:val="20"/>
          <w:spacing w:val="5"/>
        </w:rPr>
        <w:t xml:space="preserve"> </w:t>
      </w:r>
      <w:r>
        <w:rPr>
          <w:rFonts w:ascii="SimSun" w:hAnsi="SimSun" w:eastAsia="SimSun" w:cs="SimSun"/>
          <w:sz w:val="20"/>
          <w:szCs w:val="20"/>
          <w:spacing w:val="10"/>
        </w:rPr>
        <w:t>自行结算需委托中介机构进行造价鉴定的，从收到中介机构的鉴定报告之日起计算诉讼时效</w:t>
      </w:r>
      <w:r>
        <w:rPr>
          <w:rFonts w:ascii="SimSun" w:hAnsi="SimSun" w:eastAsia="SimSun" w:cs="SimSun"/>
          <w:sz w:val="20"/>
          <w:szCs w:val="20"/>
          <w:spacing w:val="5"/>
        </w:rPr>
        <w:t xml:space="preserve"> </w:t>
      </w:r>
      <w:r>
        <w:rPr>
          <w:rFonts w:ascii="SimSun" w:hAnsi="SimSun" w:eastAsia="SimSun" w:cs="SimSun"/>
          <w:sz w:val="20"/>
          <w:szCs w:val="20"/>
          <w:spacing w:val="2"/>
        </w:rPr>
        <w:t>期间。</w:t>
      </w:r>
    </w:p>
    <w:p>
      <w:pPr>
        <w:ind w:left="20" w:right="68" w:firstLine="431"/>
        <w:spacing w:before="82" w:line="264" w:lineRule="auto"/>
        <w:rPr>
          <w:rFonts w:ascii="SimSun" w:hAnsi="SimSun" w:eastAsia="SimSun" w:cs="SimSun"/>
          <w:sz w:val="20"/>
          <w:szCs w:val="20"/>
        </w:rPr>
      </w:pPr>
      <w:r>
        <w:rPr>
          <w:rFonts w:ascii="SimSun" w:hAnsi="SimSun" w:eastAsia="SimSun" w:cs="SimSun"/>
          <w:sz w:val="20"/>
          <w:szCs w:val="20"/>
          <w:spacing w:val="10"/>
        </w:rPr>
        <w:t>（五）发包人在工程款结算后不按期支付工程款，承包人请求发包人按照合同约</w:t>
      </w:r>
      <w:r>
        <w:rPr>
          <w:rFonts w:ascii="SimSun" w:hAnsi="SimSun" w:eastAsia="SimSun" w:cs="SimSun"/>
          <w:sz w:val="20"/>
          <w:szCs w:val="20"/>
          <w:spacing w:val="9"/>
        </w:rPr>
        <w:t>定支付</w:t>
      </w:r>
      <w:r>
        <w:rPr>
          <w:rFonts w:ascii="SimSun" w:hAnsi="SimSun" w:eastAsia="SimSun" w:cs="SimSun"/>
          <w:sz w:val="20"/>
          <w:szCs w:val="20"/>
        </w:rPr>
        <w:t xml:space="preserve"> </w:t>
      </w:r>
      <w:r>
        <w:rPr>
          <w:rFonts w:ascii="SimSun" w:hAnsi="SimSun" w:eastAsia="SimSun" w:cs="SimSun"/>
          <w:sz w:val="20"/>
          <w:szCs w:val="20"/>
          <w:spacing w:val="8"/>
        </w:rPr>
        <w:t>逾期付款违约金的，应予支持。</w:t>
      </w:r>
    </w:p>
    <w:p>
      <w:pPr>
        <w:ind w:left="21" w:right="68" w:firstLine="434"/>
        <w:spacing w:before="79" w:line="287" w:lineRule="auto"/>
        <w:rPr>
          <w:rFonts w:ascii="SimSun" w:hAnsi="SimSun" w:eastAsia="SimSun" w:cs="SimSun"/>
          <w:sz w:val="20"/>
          <w:szCs w:val="20"/>
        </w:rPr>
      </w:pPr>
      <w:r>
        <w:rPr>
          <w:rFonts w:ascii="SimSun" w:hAnsi="SimSun" w:eastAsia="SimSun" w:cs="SimSun"/>
          <w:sz w:val="20"/>
          <w:szCs w:val="20"/>
          <w:spacing w:val="10"/>
        </w:rPr>
        <w:t>当事人未结算需委托中介机构进行造价鉴定，如果双方在合同中约定了工</w:t>
      </w:r>
      <w:r>
        <w:rPr>
          <w:rFonts w:ascii="SimSun" w:hAnsi="SimSun" w:eastAsia="SimSun" w:cs="SimSun"/>
          <w:sz w:val="20"/>
          <w:szCs w:val="20"/>
          <w:spacing w:val="9"/>
        </w:rPr>
        <w:t>程预算价或支</w:t>
      </w:r>
      <w:r>
        <w:rPr>
          <w:rFonts w:ascii="SimSun" w:hAnsi="SimSun" w:eastAsia="SimSun" w:cs="SimSun"/>
          <w:sz w:val="20"/>
          <w:szCs w:val="20"/>
        </w:rPr>
        <w:t xml:space="preserve"> </w:t>
      </w:r>
      <w:r>
        <w:rPr>
          <w:rFonts w:ascii="SimSun" w:hAnsi="SimSun" w:eastAsia="SimSun" w:cs="SimSun"/>
          <w:sz w:val="20"/>
          <w:szCs w:val="20"/>
          <w:spacing w:val="10"/>
        </w:rPr>
        <w:t>付工程进度款的时间和数额的，在中介机构作出造价鉴定报告前，对超出合同约定的价款部</w:t>
      </w:r>
      <w:r>
        <w:rPr>
          <w:rFonts w:ascii="SimSun" w:hAnsi="SimSun" w:eastAsia="SimSun" w:cs="SimSun"/>
          <w:sz w:val="20"/>
          <w:szCs w:val="20"/>
          <w:spacing w:val="8"/>
        </w:rPr>
        <w:t xml:space="preserve"> </w:t>
      </w:r>
      <w:r>
        <w:rPr>
          <w:rFonts w:ascii="SimSun" w:hAnsi="SimSun" w:eastAsia="SimSun" w:cs="SimSun"/>
          <w:sz w:val="20"/>
          <w:szCs w:val="20"/>
          <w:spacing w:val="10"/>
        </w:rPr>
        <w:t>分不计算违约金，但可按中国人民银行同期同类贷款利率计算未付工程款的利息；如果双方</w:t>
      </w:r>
      <w:r>
        <w:rPr>
          <w:rFonts w:ascii="SimSun" w:hAnsi="SimSun" w:eastAsia="SimSun" w:cs="SimSun"/>
          <w:sz w:val="20"/>
          <w:szCs w:val="20"/>
          <w:spacing w:val="8"/>
        </w:rPr>
        <w:t xml:space="preserve"> </w:t>
      </w:r>
      <w:r>
        <w:rPr>
          <w:rFonts w:ascii="SimSun" w:hAnsi="SimSun" w:eastAsia="SimSun" w:cs="SimSun"/>
          <w:sz w:val="20"/>
          <w:szCs w:val="20"/>
          <w:spacing w:val="10"/>
        </w:rPr>
        <w:t>在合同中未约定工程预算价，也未约定支付工程进度款的时间和数额的，在中介机构作出造</w:t>
      </w:r>
      <w:r>
        <w:rPr>
          <w:rFonts w:ascii="SimSun" w:hAnsi="SimSun" w:eastAsia="SimSun" w:cs="SimSun"/>
          <w:sz w:val="20"/>
          <w:szCs w:val="20"/>
          <w:spacing w:val="8"/>
        </w:rPr>
        <w:t xml:space="preserve"> </w:t>
      </w:r>
      <w:r>
        <w:rPr>
          <w:rFonts w:ascii="SimSun" w:hAnsi="SimSun" w:eastAsia="SimSun" w:cs="SimSun"/>
          <w:sz w:val="20"/>
          <w:szCs w:val="20"/>
          <w:spacing w:val="8"/>
        </w:rPr>
        <w:t>价鉴定报告后，按合同约定计算违约金。</w:t>
      </w:r>
    </w:p>
    <w:p>
      <w:pPr>
        <w:ind w:left="25" w:firstLine="426"/>
        <w:spacing w:before="82" w:line="264" w:lineRule="auto"/>
        <w:rPr>
          <w:rFonts w:ascii="SimSun" w:hAnsi="SimSun" w:eastAsia="SimSun" w:cs="SimSun"/>
          <w:sz w:val="20"/>
          <w:szCs w:val="20"/>
        </w:rPr>
      </w:pPr>
      <w:r>
        <w:rPr>
          <w:rFonts w:ascii="SimSun" w:hAnsi="SimSun" w:eastAsia="SimSun" w:cs="SimSun"/>
          <w:sz w:val="20"/>
          <w:szCs w:val="20"/>
          <w:spacing w:val="3"/>
        </w:rPr>
        <w:t>（六）人民法院在审理</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3"/>
        </w:rPr>
        <w:t>2005 </w:t>
      </w:r>
      <w:r>
        <w:rPr>
          <w:rFonts w:ascii="SimSun" w:hAnsi="SimSun" w:eastAsia="SimSun" w:cs="SimSun"/>
          <w:sz w:val="20"/>
          <w:szCs w:val="20"/>
          <w:spacing w:val="3"/>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3"/>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3"/>
        </w:rPr>
        <w:t>1  </w:t>
      </w:r>
      <w:r>
        <w:rPr>
          <w:rFonts w:ascii="SimSun" w:hAnsi="SimSun" w:eastAsia="SimSun" w:cs="SimSun"/>
          <w:sz w:val="20"/>
          <w:szCs w:val="20"/>
          <w:spacing w:val="3"/>
        </w:rPr>
        <w:t>日以前受理的建设工程施工合同纠纷案件时，对相 </w:t>
      </w:r>
      <w:r>
        <w:rPr>
          <w:rFonts w:ascii="SimSun" w:hAnsi="SimSun" w:eastAsia="SimSun" w:cs="SimSun"/>
          <w:sz w:val="20"/>
          <w:szCs w:val="20"/>
          <w:spacing w:val="7"/>
        </w:rPr>
        <w:t>关问题的处理，如以前的法律法规和司法解释没有明确规定</w:t>
      </w:r>
      <w:r>
        <w:rPr>
          <w:rFonts w:ascii="SimSun" w:hAnsi="SimSun" w:eastAsia="SimSun" w:cs="SimSun"/>
          <w:sz w:val="20"/>
          <w:szCs w:val="20"/>
          <w:spacing w:val="6"/>
        </w:rPr>
        <w:t>的，可参照《解释》的规定处理。</w:t>
      </w:r>
    </w:p>
    <w:p>
      <w:pPr>
        <w:spacing w:line="264" w:lineRule="auto"/>
        <w:sectPr>
          <w:footerReference w:type="default" r:id="rId27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07"/>
        <w:spacing w:before="195" w:line="221" w:lineRule="auto"/>
        <w:outlineLvl w:val="2"/>
        <w:rPr>
          <w:rFonts w:ascii="SimHei" w:hAnsi="SimHei" w:eastAsia="SimHei" w:cs="SimHei"/>
          <w:sz w:val="30"/>
          <w:szCs w:val="30"/>
        </w:rPr>
      </w:pPr>
      <w:bookmarkStart w:name="bookmark164" w:id="164"/>
      <w:bookmarkEnd w:id="164"/>
      <w:r>
        <w:rPr>
          <w:rFonts w:ascii="Times New Roman" w:hAnsi="Times New Roman" w:eastAsia="Times New Roman" w:cs="Times New Roman"/>
          <w:sz w:val="30"/>
          <w:szCs w:val="30"/>
          <w:spacing w:val="-1"/>
        </w:rPr>
        <w:t>10.1.6  </w:t>
      </w:r>
      <w:r>
        <w:rPr>
          <w:rFonts w:ascii="SimHei" w:hAnsi="SimHei" w:eastAsia="SimHei" w:cs="SimHei"/>
          <w:sz w:val="30"/>
          <w:szCs w:val="30"/>
          <w:spacing w:val="-1"/>
        </w:rPr>
        <w:t>广东省高级人民法院关于垫资条款</w:t>
      </w:r>
      <w:r>
        <w:rPr>
          <w:rFonts w:ascii="SimHei" w:hAnsi="SimHei" w:eastAsia="SimHei" w:cs="SimHei"/>
          <w:sz w:val="30"/>
          <w:szCs w:val="30"/>
          <w:spacing w:val="-2"/>
        </w:rPr>
        <w:t>是否有效的批复</w:t>
      </w:r>
    </w:p>
    <w:p>
      <w:pPr>
        <w:ind w:left="2896"/>
        <w:spacing w:before="172" w:line="232" w:lineRule="auto"/>
        <w:rPr>
          <w:rFonts w:ascii="FangSong" w:hAnsi="FangSong" w:eastAsia="FangSong" w:cs="FangSong"/>
          <w:sz w:val="20"/>
          <w:szCs w:val="20"/>
        </w:rPr>
      </w:pPr>
      <w:r>
        <w:rPr>
          <w:rFonts w:ascii="FangSong" w:hAnsi="FangSong" w:eastAsia="FangSong" w:cs="FangSong"/>
          <w:sz w:val="20"/>
          <w:szCs w:val="20"/>
          <w:spacing w:val="6"/>
        </w:rPr>
        <w:t>粤高法民一复字〔</w:t>
      </w:r>
      <w:r>
        <w:rPr>
          <w:rFonts w:ascii="Times New Roman" w:hAnsi="Times New Roman" w:eastAsia="Times New Roman" w:cs="Times New Roman"/>
          <w:sz w:val="20"/>
          <w:szCs w:val="20"/>
          <w:spacing w:val="6"/>
        </w:rPr>
        <w:t>2005</w:t>
      </w: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30"/>
        </w:rPr>
        <w:t xml:space="preserve"> </w:t>
      </w:r>
      <w:r>
        <w:rPr>
          <w:rFonts w:ascii="FangSong" w:hAnsi="FangSong" w:eastAsia="FangSong" w:cs="FangSong"/>
          <w:sz w:val="20"/>
          <w:szCs w:val="20"/>
          <w:spacing w:val="6"/>
        </w:rPr>
        <w:t>号</w:t>
      </w:r>
    </w:p>
    <w:p>
      <w:pPr>
        <w:ind w:left="3217"/>
        <w:spacing w:before="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2005</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20  </w:t>
      </w:r>
      <w:r>
        <w:rPr>
          <w:rFonts w:ascii="FangSong" w:hAnsi="FangSong" w:eastAsia="FangSong" w:cs="FangSong"/>
          <w:sz w:val="20"/>
          <w:szCs w:val="20"/>
          <w:spacing w:val="-4"/>
        </w:rPr>
        <w:t>日）</w:t>
      </w:r>
    </w:p>
    <w:p>
      <w:pPr>
        <w:ind w:left="21"/>
        <w:spacing w:before="234" w:line="228" w:lineRule="auto"/>
        <w:rPr>
          <w:rFonts w:ascii="SimSun" w:hAnsi="SimSun" w:eastAsia="SimSun" w:cs="SimSun"/>
          <w:sz w:val="20"/>
          <w:szCs w:val="20"/>
        </w:rPr>
      </w:pPr>
      <w:r>
        <w:rPr>
          <w:rFonts w:ascii="SimSun" w:hAnsi="SimSun" w:eastAsia="SimSun" w:cs="SimSun"/>
          <w:sz w:val="20"/>
          <w:szCs w:val="20"/>
          <w:spacing w:val="8"/>
        </w:rPr>
        <w:t>河源市中级人民法院：</w:t>
      </w:r>
    </w:p>
    <w:p>
      <w:pPr>
        <w:ind w:left="443"/>
        <w:spacing w:before="80" w:line="227" w:lineRule="auto"/>
        <w:rPr>
          <w:rFonts w:ascii="SimSun" w:hAnsi="SimSun" w:eastAsia="SimSun" w:cs="SimSun"/>
          <w:sz w:val="20"/>
          <w:szCs w:val="20"/>
        </w:rPr>
      </w:pPr>
      <w:r>
        <w:rPr>
          <w:rFonts w:ascii="SimSun" w:hAnsi="SimSun" w:eastAsia="SimSun" w:cs="SimSun"/>
          <w:sz w:val="20"/>
          <w:szCs w:val="20"/>
          <w:spacing w:val="9"/>
        </w:rPr>
        <w:t>你院《关于带资条款是否有效的请示》收悉。经研究，答复如下：</w:t>
      </w:r>
    </w:p>
    <w:p>
      <w:pPr>
        <w:ind w:left="22" w:firstLine="425"/>
        <w:spacing w:before="79" w:line="283" w:lineRule="auto"/>
        <w:rPr>
          <w:rFonts w:ascii="SimSun" w:hAnsi="SimSun" w:eastAsia="SimSun" w:cs="SimSun"/>
          <w:sz w:val="20"/>
          <w:szCs w:val="20"/>
        </w:rPr>
      </w:pPr>
      <w:r>
        <w:rPr>
          <w:rFonts w:ascii="SimSun" w:hAnsi="SimSun" w:eastAsia="SimSun" w:cs="SimSun"/>
          <w:sz w:val="20"/>
          <w:szCs w:val="20"/>
          <w:spacing w:val="4"/>
        </w:rPr>
        <w:t>原则同意你院审判委员会的意见。人民法院在审理</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3"/>
        </w:rPr>
        <w:t>005 </w:t>
      </w:r>
      <w:r>
        <w:rPr>
          <w:rFonts w:ascii="SimSun" w:hAnsi="SimSun" w:eastAsia="SimSun" w:cs="SimSun"/>
          <w:sz w:val="20"/>
          <w:szCs w:val="20"/>
          <w:spacing w:val="3"/>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3"/>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  </w:t>
      </w:r>
      <w:r>
        <w:rPr>
          <w:rFonts w:ascii="SimSun" w:hAnsi="SimSun" w:eastAsia="SimSun" w:cs="SimSun"/>
          <w:sz w:val="20"/>
          <w:szCs w:val="20"/>
          <w:spacing w:val="3"/>
        </w:rPr>
        <w:t>日前受理的建设工程施</w:t>
      </w:r>
      <w:r>
        <w:rPr>
          <w:rFonts w:ascii="SimSun" w:hAnsi="SimSun" w:eastAsia="SimSun" w:cs="SimSun"/>
          <w:sz w:val="20"/>
          <w:szCs w:val="20"/>
        </w:rPr>
        <w:t xml:space="preserve">  </w:t>
      </w:r>
      <w:r>
        <w:rPr>
          <w:rFonts w:ascii="SimSun" w:hAnsi="SimSun" w:eastAsia="SimSun" w:cs="SimSun"/>
          <w:sz w:val="20"/>
          <w:szCs w:val="20"/>
          <w:spacing w:val="7"/>
        </w:rPr>
        <w:t>工合同纠纷案件时，可参照适用《关于审理建设工程施工合同纠纷案件适用法律问题的解释》</w:t>
      </w:r>
      <w:r>
        <w:rPr>
          <w:rFonts w:ascii="SimSun" w:hAnsi="SimSun" w:eastAsia="SimSun" w:cs="SimSun"/>
          <w:sz w:val="20"/>
          <w:szCs w:val="20"/>
          <w:spacing w:val="11"/>
        </w:rPr>
        <w:t xml:space="preserve"> </w:t>
      </w:r>
      <w:r>
        <w:rPr>
          <w:rFonts w:ascii="SimSun" w:hAnsi="SimSun" w:eastAsia="SimSun" w:cs="SimSun"/>
          <w:sz w:val="20"/>
          <w:szCs w:val="20"/>
          <w:spacing w:val="10"/>
        </w:rPr>
        <w:t>第六条的规定，当事人约定的垫资条款原则上按有效处理，但是约定的垫资利息计算标准高</w:t>
      </w:r>
      <w:r>
        <w:rPr>
          <w:rFonts w:ascii="SimSun" w:hAnsi="SimSun" w:eastAsia="SimSun" w:cs="SimSun"/>
          <w:sz w:val="20"/>
          <w:szCs w:val="20"/>
          <w:spacing w:val="3"/>
        </w:rPr>
        <w:t xml:space="preserve">  </w:t>
      </w:r>
      <w:r>
        <w:rPr>
          <w:rFonts w:ascii="SimSun" w:hAnsi="SimSun" w:eastAsia="SimSun" w:cs="SimSun"/>
          <w:sz w:val="20"/>
          <w:szCs w:val="20"/>
          <w:spacing w:val="9"/>
        </w:rPr>
        <w:t>于中国人民银行发布的同期同类贷款利率的部分除外。</w:t>
      </w:r>
    </w:p>
    <w:p>
      <w:pPr>
        <w:ind w:left="443"/>
        <w:spacing w:before="84" w:line="228" w:lineRule="auto"/>
        <w:rPr>
          <w:rFonts w:ascii="SimSun" w:hAnsi="SimSun" w:eastAsia="SimSun" w:cs="SimSun"/>
          <w:sz w:val="20"/>
          <w:szCs w:val="20"/>
        </w:rPr>
      </w:pPr>
      <w:r>
        <w:rPr>
          <w:rFonts w:ascii="SimSun" w:hAnsi="SimSun" w:eastAsia="SimSun" w:cs="SimSun"/>
          <w:sz w:val="20"/>
          <w:szCs w:val="20"/>
          <w:spacing w:val="2"/>
        </w:rPr>
        <w:t>此复。</w:t>
      </w:r>
    </w:p>
    <w:p>
      <w:pPr>
        <w:spacing w:line="228" w:lineRule="auto"/>
        <w:sectPr>
          <w:footerReference w:type="default" r:id="rId278"/>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884" w:right="12" w:hanging="2835"/>
        <w:spacing w:before="196" w:line="230" w:lineRule="auto"/>
        <w:outlineLvl w:val="2"/>
        <w:rPr>
          <w:rFonts w:ascii="SimHei" w:hAnsi="SimHei" w:eastAsia="SimHei" w:cs="SimHei"/>
          <w:sz w:val="30"/>
          <w:szCs w:val="30"/>
        </w:rPr>
      </w:pPr>
      <w:bookmarkStart w:name="bookmark165" w:id="165"/>
      <w:bookmarkEnd w:id="165"/>
      <w:r>
        <w:rPr>
          <w:rFonts w:ascii="Times New Roman" w:hAnsi="Times New Roman" w:eastAsia="Times New Roman" w:cs="Times New Roman"/>
          <w:sz w:val="30"/>
          <w:szCs w:val="30"/>
          <w:spacing w:val="-5"/>
        </w:rPr>
        <w:t>10.1.7  </w:t>
      </w:r>
      <w:r>
        <w:rPr>
          <w:rFonts w:ascii="SimHei" w:hAnsi="SimHei" w:eastAsia="SimHei" w:cs="SimHei"/>
          <w:sz w:val="30"/>
          <w:szCs w:val="30"/>
          <w:spacing w:val="-5"/>
        </w:rPr>
        <w:t>广东省高级人民法院关于在审判工作中如何适用</w:t>
      </w:r>
      <w:r>
        <w:rPr>
          <w:rFonts w:ascii="SimHei" w:hAnsi="SimHei" w:eastAsia="SimHei" w:cs="SimHei"/>
          <w:sz w:val="30"/>
          <w:szCs w:val="30"/>
          <w:spacing w:val="-6"/>
        </w:rPr>
        <w:t>《合同法》</w:t>
      </w:r>
      <w:r>
        <w:rPr>
          <w:rFonts w:ascii="SimHei" w:hAnsi="SimHei" w:eastAsia="SimHei" w:cs="SimHei"/>
          <w:sz w:val="30"/>
          <w:szCs w:val="30"/>
        </w:rPr>
        <w:t xml:space="preserve"> </w:t>
      </w:r>
      <w:r>
        <w:rPr>
          <w:rFonts w:ascii="SimHei" w:hAnsi="SimHei" w:eastAsia="SimHei" w:cs="SimHei"/>
          <w:sz w:val="30"/>
          <w:szCs w:val="30"/>
          <w:spacing w:val="-2"/>
        </w:rPr>
        <w:t>第</w:t>
      </w:r>
      <w:r>
        <w:rPr>
          <w:rFonts w:ascii="SimHei" w:hAnsi="SimHei" w:eastAsia="SimHei" w:cs="SimHei"/>
          <w:sz w:val="30"/>
          <w:szCs w:val="30"/>
          <w:spacing w:val="-66"/>
        </w:rPr>
        <w:t xml:space="preserve"> </w:t>
      </w:r>
      <w:r>
        <w:rPr>
          <w:rFonts w:ascii="Times New Roman" w:hAnsi="Times New Roman" w:eastAsia="Times New Roman" w:cs="Times New Roman"/>
          <w:sz w:val="30"/>
          <w:szCs w:val="30"/>
          <w:spacing w:val="-2"/>
        </w:rPr>
        <w:t>286 </w:t>
      </w:r>
      <w:r>
        <w:rPr>
          <w:rFonts w:ascii="SimHei" w:hAnsi="SimHei" w:eastAsia="SimHei" w:cs="SimHei"/>
          <w:sz w:val="30"/>
          <w:szCs w:val="30"/>
          <w:spacing w:val="-2"/>
        </w:rPr>
        <w:t>条的指导意见</w:t>
      </w:r>
    </w:p>
    <w:p>
      <w:pPr>
        <w:ind w:left="3213"/>
        <w:spacing w:before="173" w:line="232" w:lineRule="auto"/>
        <w:rPr>
          <w:rFonts w:ascii="FangSong" w:hAnsi="FangSong" w:eastAsia="FangSong" w:cs="FangSong"/>
          <w:sz w:val="20"/>
          <w:szCs w:val="20"/>
        </w:rPr>
      </w:pPr>
      <w:r>
        <w:rPr>
          <w:rFonts w:ascii="FangSong" w:hAnsi="FangSong" w:eastAsia="FangSong" w:cs="FangSong"/>
          <w:sz w:val="20"/>
          <w:szCs w:val="20"/>
          <w:spacing w:val="5"/>
        </w:rPr>
        <w:t>粤高法发〔</w:t>
      </w:r>
      <w:r>
        <w:rPr>
          <w:rFonts w:ascii="Times New Roman" w:hAnsi="Times New Roman" w:eastAsia="Times New Roman" w:cs="Times New Roman"/>
          <w:sz w:val="20"/>
          <w:szCs w:val="20"/>
          <w:spacing w:val="5"/>
        </w:rPr>
        <w:t>2004</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29"/>
        </w:rPr>
        <w:t xml:space="preserve"> </w:t>
      </w:r>
      <w:r>
        <w:rPr>
          <w:rFonts w:ascii="FangSong" w:hAnsi="FangSong" w:eastAsia="FangSong" w:cs="FangSong"/>
          <w:sz w:val="20"/>
          <w:szCs w:val="20"/>
          <w:spacing w:val="5"/>
        </w:rPr>
        <w:t>号</w:t>
      </w:r>
    </w:p>
    <w:p>
      <w:pPr>
        <w:ind w:left="30" w:right="159" w:firstLine="421"/>
        <w:spacing w:before="72" w:line="267" w:lineRule="auto"/>
        <w:rPr>
          <w:rFonts w:ascii="FangSong" w:hAnsi="FangSong" w:eastAsia="FangSong" w:cs="FangSong"/>
          <w:sz w:val="20"/>
          <w:szCs w:val="20"/>
        </w:rPr>
      </w:pP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2004</w:t>
      </w:r>
      <w:r>
        <w:rPr>
          <w:rFonts w:ascii="Times New Roman" w:hAnsi="Times New Roman" w:eastAsia="Times New Roman" w:cs="Times New Roman"/>
          <w:sz w:val="20"/>
          <w:szCs w:val="20"/>
          <w:spacing w:val="28"/>
          <w:w w:val="101"/>
        </w:rPr>
        <w:t xml:space="preserve"> </w:t>
      </w:r>
      <w:r>
        <w:rPr>
          <w:rFonts w:ascii="FangSong" w:hAnsi="FangSong" w:eastAsia="FangSong" w:cs="FangSong"/>
          <w:sz w:val="20"/>
          <w:szCs w:val="20"/>
          <w:spacing w:val="2"/>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2"/>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2"/>
        </w:rPr>
        <w:t>17  </w:t>
      </w:r>
      <w:r>
        <w:rPr>
          <w:rFonts w:ascii="FangSong" w:hAnsi="FangSong" w:eastAsia="FangSong" w:cs="FangSong"/>
          <w:sz w:val="20"/>
          <w:szCs w:val="20"/>
          <w:spacing w:val="2"/>
        </w:rPr>
        <w:t>日公布；根据粤高法〔</w:t>
      </w:r>
      <w:r>
        <w:rPr>
          <w:rFonts w:ascii="Times New Roman" w:hAnsi="Times New Roman" w:eastAsia="Times New Roman" w:cs="Times New Roman"/>
          <w:sz w:val="20"/>
          <w:szCs w:val="20"/>
          <w:spacing w:val="2"/>
        </w:rPr>
        <w:t>2020</w:t>
      </w: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132</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2"/>
        </w:rPr>
        <w:t>号《广东省高级人民法院关于废止部</w:t>
      </w:r>
      <w:r>
        <w:rPr>
          <w:rFonts w:ascii="FangSong" w:hAnsi="FangSong" w:eastAsia="FangSong" w:cs="FangSong"/>
          <w:sz w:val="20"/>
          <w:szCs w:val="20"/>
        </w:rPr>
        <w:t xml:space="preserve"> </w:t>
      </w:r>
      <w:r>
        <w:rPr>
          <w:rFonts w:ascii="FangSong" w:hAnsi="FangSong" w:eastAsia="FangSong" w:cs="FangSong"/>
          <w:sz w:val="20"/>
          <w:szCs w:val="20"/>
          <w:spacing w:val="-1"/>
        </w:rPr>
        <w:t>分审判业务文件的决定》，</w:t>
      </w:r>
      <w:r>
        <w:rPr>
          <w:rFonts w:ascii="FangSong" w:hAnsi="FangSong" w:eastAsia="FangSong" w:cs="FangSong"/>
          <w:sz w:val="20"/>
          <w:szCs w:val="20"/>
          <w:spacing w:val="-26"/>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1"/>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  </w:t>
      </w:r>
      <w:r>
        <w:rPr>
          <w:rFonts w:ascii="FangSong" w:hAnsi="FangSong" w:eastAsia="FangSong" w:cs="FangSong"/>
          <w:sz w:val="20"/>
          <w:szCs w:val="20"/>
          <w:spacing w:val="-1"/>
        </w:rPr>
        <w:t>日废止）</w:t>
      </w:r>
    </w:p>
    <w:p>
      <w:pPr>
        <w:ind w:left="23" w:right="157" w:firstLine="421"/>
        <w:spacing w:before="231" w:line="277" w:lineRule="auto"/>
        <w:rPr>
          <w:rFonts w:ascii="SimSun" w:hAnsi="SimSun" w:eastAsia="SimSun" w:cs="SimSun"/>
          <w:sz w:val="20"/>
          <w:szCs w:val="20"/>
        </w:rPr>
      </w:pPr>
      <w:r>
        <w:rPr>
          <w:rFonts w:ascii="SimSun" w:hAnsi="SimSun" w:eastAsia="SimSun" w:cs="SimSun"/>
          <w:sz w:val="20"/>
          <w:szCs w:val="20"/>
          <w:spacing w:val="10"/>
        </w:rPr>
        <w:t>为了规范、及时审理有关建设工程价款优先受偿权的案件，根据《中华人民共和国合同</w:t>
      </w:r>
      <w:r>
        <w:rPr>
          <w:rFonts w:ascii="SimSun" w:hAnsi="SimSun" w:eastAsia="SimSun" w:cs="SimSun"/>
          <w:sz w:val="20"/>
          <w:szCs w:val="20"/>
          <w:spacing w:val="4"/>
        </w:rPr>
        <w:t xml:space="preserve"> </w:t>
      </w:r>
      <w:r>
        <w:rPr>
          <w:rFonts w:ascii="SimSun" w:hAnsi="SimSun" w:eastAsia="SimSun" w:cs="SimSun"/>
          <w:sz w:val="20"/>
          <w:szCs w:val="20"/>
          <w:spacing w:val="10"/>
        </w:rPr>
        <w:t>法》、最高人民法院《关于建设工程价款优先受偿权问题的批复》等有关规定，结合审判工</w:t>
      </w:r>
      <w:r>
        <w:rPr>
          <w:rFonts w:ascii="SimSun" w:hAnsi="SimSun" w:eastAsia="SimSun" w:cs="SimSun"/>
          <w:sz w:val="20"/>
          <w:szCs w:val="20"/>
          <w:spacing w:val="6"/>
        </w:rPr>
        <w:t xml:space="preserve"> </w:t>
      </w:r>
      <w:r>
        <w:rPr>
          <w:rFonts w:ascii="SimSun" w:hAnsi="SimSun" w:eastAsia="SimSun" w:cs="SimSun"/>
          <w:sz w:val="20"/>
          <w:szCs w:val="20"/>
          <w:spacing w:val="8"/>
        </w:rPr>
        <w:t>作实践，就人民法院如何适用《合同法》第</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8"/>
        </w:rPr>
        <w:t>286 </w:t>
      </w:r>
      <w:r>
        <w:rPr>
          <w:rFonts w:ascii="SimSun" w:hAnsi="SimSun" w:eastAsia="SimSun" w:cs="SimSun"/>
          <w:sz w:val="20"/>
          <w:szCs w:val="20"/>
          <w:spacing w:val="8"/>
        </w:rPr>
        <w:t>条提出如下指导意见。</w:t>
      </w:r>
    </w:p>
    <w:p>
      <w:pPr>
        <w:ind w:left="22" w:right="159" w:firstLine="436"/>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3"/>
        </w:rPr>
        <w:t>1.  </w:t>
      </w:r>
      <w:r>
        <w:rPr>
          <w:rFonts w:ascii="SimSun" w:hAnsi="SimSun" w:eastAsia="SimSun" w:cs="SimSun"/>
          <w:sz w:val="20"/>
          <w:szCs w:val="20"/>
          <w:spacing w:val="13"/>
        </w:rPr>
        <w:t>当事人在一审诉讼中依法提出要求人民法院确认其对建设工程享有优先受偿权的诉</w:t>
      </w:r>
      <w:r>
        <w:rPr>
          <w:rFonts w:ascii="SimSun" w:hAnsi="SimSun" w:eastAsia="SimSun" w:cs="SimSun"/>
          <w:sz w:val="20"/>
          <w:szCs w:val="20"/>
        </w:rPr>
        <w:t xml:space="preserve"> </w:t>
      </w:r>
      <w:r>
        <w:rPr>
          <w:rFonts w:ascii="SimSun" w:hAnsi="SimSun" w:eastAsia="SimSun" w:cs="SimSun"/>
          <w:sz w:val="20"/>
          <w:szCs w:val="20"/>
          <w:spacing w:val="9"/>
        </w:rPr>
        <w:t>讼请求的，人民法院应对该诉讼请求进行审理，并作出是否支持其诉讼请求的判决。</w:t>
      </w:r>
    </w:p>
    <w:p>
      <w:pPr>
        <w:ind w:left="22" w:right="106" w:firstLine="421"/>
        <w:spacing w:before="82" w:line="286" w:lineRule="auto"/>
        <w:rPr>
          <w:rFonts w:ascii="SimSun" w:hAnsi="SimSun" w:eastAsia="SimSun" w:cs="SimSun"/>
          <w:sz w:val="20"/>
          <w:szCs w:val="20"/>
        </w:rPr>
      </w:pPr>
      <w:r>
        <w:rPr>
          <w:rFonts w:ascii="SimSun" w:hAnsi="SimSun" w:eastAsia="SimSun" w:cs="SimSun"/>
          <w:sz w:val="20"/>
          <w:szCs w:val="20"/>
          <w:spacing w:val="6"/>
        </w:rPr>
        <w:t>人民法院支持当事人对建设工程享有优先受偿权的诉讼请求的，判决主文可作如下表述：</w:t>
      </w:r>
      <w:r>
        <w:rPr>
          <w:rFonts w:ascii="SimSun" w:hAnsi="SimSun" w:eastAsia="SimSun" w:cs="SimSun"/>
          <w:sz w:val="20"/>
          <w:szCs w:val="20"/>
          <w:spacing w:val="2"/>
        </w:rPr>
        <w:t xml:space="preserve"> </w:t>
      </w:r>
      <w:r>
        <w:rPr>
          <w:rFonts w:ascii="SimSun" w:hAnsi="SimSun" w:eastAsia="SimSun" w:cs="SimSun"/>
          <w:sz w:val="20"/>
          <w:szCs w:val="20"/>
          <w:spacing w:val="10"/>
        </w:rPr>
        <w:t>承包人在××元范围内对于××工程（楼房）享有建设工程价款优先受偿权，但在本判决生</w:t>
      </w:r>
      <w:r>
        <w:rPr>
          <w:rFonts w:ascii="SimSun" w:hAnsi="SimSun" w:eastAsia="SimSun" w:cs="SimSun"/>
          <w:sz w:val="20"/>
          <w:szCs w:val="20"/>
          <w:spacing w:val="5"/>
        </w:rPr>
        <w:t xml:space="preserve"> </w:t>
      </w:r>
      <w:r>
        <w:rPr>
          <w:rFonts w:ascii="SimSun" w:hAnsi="SimSun" w:eastAsia="SimSun" w:cs="SimSun"/>
          <w:sz w:val="20"/>
          <w:szCs w:val="20"/>
          <w:spacing w:val="10"/>
        </w:rPr>
        <w:t>效之日（如已对该工程或楼房采取财产保全措施的，为采取财产保全措施之日）前已办理商</w:t>
      </w:r>
      <w:r>
        <w:rPr>
          <w:rFonts w:ascii="SimSun" w:hAnsi="SimSun" w:eastAsia="SimSun" w:cs="SimSun"/>
          <w:sz w:val="20"/>
          <w:szCs w:val="20"/>
          <w:spacing w:val="7"/>
        </w:rPr>
        <w:t xml:space="preserve"> </w:t>
      </w:r>
      <w:r>
        <w:rPr>
          <w:rFonts w:ascii="SimSun" w:hAnsi="SimSun" w:eastAsia="SimSun" w:cs="SimSun"/>
          <w:sz w:val="20"/>
          <w:szCs w:val="20"/>
          <w:spacing w:val="8"/>
        </w:rPr>
        <w:t>品房预售登记、变更登记或消费者已交付超过</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8"/>
        </w:rPr>
        <w:t>50</w:t>
      </w:r>
      <w:r>
        <w:rPr>
          <w:rFonts w:ascii="SimSun" w:hAnsi="SimSun" w:eastAsia="SimSun" w:cs="SimSun"/>
          <w:sz w:val="20"/>
          <w:szCs w:val="20"/>
          <w:spacing w:val="8"/>
        </w:rPr>
        <w:t>％购房款（在商品房担保贷款中，含消费者</w:t>
      </w:r>
      <w:r>
        <w:rPr>
          <w:rFonts w:ascii="SimSun" w:hAnsi="SimSun" w:eastAsia="SimSun" w:cs="SimSun"/>
          <w:sz w:val="20"/>
          <w:szCs w:val="20"/>
        </w:rPr>
        <w:t xml:space="preserve"> </w:t>
      </w:r>
      <w:r>
        <w:rPr>
          <w:rFonts w:ascii="SimSun" w:hAnsi="SimSun" w:eastAsia="SimSun" w:cs="SimSun"/>
          <w:sz w:val="20"/>
          <w:szCs w:val="20"/>
          <w:spacing w:val="8"/>
        </w:rPr>
        <w:t>向银行所借款项）的房屋部分除外。</w:t>
      </w:r>
    </w:p>
    <w:p>
      <w:pPr>
        <w:ind w:left="21" w:right="157" w:firstLine="417"/>
        <w:spacing w:before="84" w:line="286"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建设工程合同订立总承包合同后，再由总承包人订立分包合同的，在总承包合同、分</w:t>
      </w:r>
      <w:r>
        <w:rPr>
          <w:rFonts w:ascii="SimSun" w:hAnsi="SimSun" w:eastAsia="SimSun" w:cs="SimSun"/>
          <w:sz w:val="20"/>
          <w:szCs w:val="20"/>
          <w:spacing w:val="13"/>
        </w:rPr>
        <w:t xml:space="preserve"> </w:t>
      </w:r>
      <w:r>
        <w:rPr>
          <w:rFonts w:ascii="SimSun" w:hAnsi="SimSun" w:eastAsia="SimSun" w:cs="SimSun"/>
          <w:sz w:val="20"/>
          <w:szCs w:val="20"/>
          <w:spacing w:val="10"/>
        </w:rPr>
        <w:t>包合同均有效的情形下，发包人拖欠工程款的，总承包人可以对工程折价或者拍卖价款主张</w:t>
      </w:r>
      <w:r>
        <w:rPr>
          <w:rFonts w:ascii="SimSun" w:hAnsi="SimSun" w:eastAsia="SimSun" w:cs="SimSun"/>
          <w:sz w:val="20"/>
          <w:szCs w:val="20"/>
          <w:spacing w:val="8"/>
        </w:rPr>
        <w:t xml:space="preserve"> </w:t>
      </w:r>
      <w:r>
        <w:rPr>
          <w:rFonts w:ascii="SimSun" w:hAnsi="SimSun" w:eastAsia="SimSun" w:cs="SimSun"/>
          <w:sz w:val="20"/>
          <w:szCs w:val="20"/>
          <w:spacing w:val="10"/>
        </w:rPr>
        <w:t>优先受偿权。分包人对自己承建部分主张享有优先权的，人民法院不予支持。但如因总承包</w:t>
      </w:r>
      <w:r>
        <w:rPr>
          <w:rFonts w:ascii="SimSun" w:hAnsi="SimSun" w:eastAsia="SimSun" w:cs="SimSun"/>
          <w:sz w:val="20"/>
          <w:szCs w:val="20"/>
          <w:spacing w:val="8"/>
        </w:rPr>
        <w:t xml:space="preserve"> </w:t>
      </w:r>
      <w:r>
        <w:rPr>
          <w:rFonts w:ascii="SimSun" w:hAnsi="SimSun" w:eastAsia="SimSun" w:cs="SimSun"/>
          <w:sz w:val="20"/>
          <w:szCs w:val="20"/>
          <w:spacing w:val="10"/>
        </w:rPr>
        <w:t>人怠于行使优先权损害分包人利益，分包人可依照《合同法》第七十三条的规定就其承包工</w:t>
      </w:r>
      <w:r>
        <w:rPr>
          <w:rFonts w:ascii="SimSun" w:hAnsi="SimSun" w:eastAsia="SimSun" w:cs="SimSun"/>
          <w:sz w:val="20"/>
          <w:szCs w:val="20"/>
          <w:spacing w:val="8"/>
        </w:rPr>
        <w:t xml:space="preserve"> </w:t>
      </w:r>
      <w:r>
        <w:rPr>
          <w:rFonts w:ascii="SimSun" w:hAnsi="SimSun" w:eastAsia="SimSun" w:cs="SimSun"/>
          <w:sz w:val="20"/>
          <w:szCs w:val="20"/>
          <w:spacing w:val="8"/>
        </w:rPr>
        <w:t>程价款范围内向发包人主张权利。</w:t>
      </w:r>
    </w:p>
    <w:p>
      <w:pPr>
        <w:ind w:left="442"/>
        <w:spacing w:before="82" w:line="226"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《合同法》第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286 </w:t>
      </w:r>
      <w:r>
        <w:rPr>
          <w:rFonts w:ascii="SimSun" w:hAnsi="SimSun" w:eastAsia="SimSun" w:cs="SimSun"/>
          <w:sz w:val="20"/>
          <w:szCs w:val="20"/>
          <w:spacing w:val="8"/>
        </w:rPr>
        <w:t>条所规定的建设工程价款优先受偿权适用于建设工程施工合同。</w:t>
      </w:r>
    </w:p>
    <w:p>
      <w:pPr>
        <w:ind w:left="444"/>
        <w:spacing w:before="83" w:line="227" w:lineRule="auto"/>
        <w:rPr>
          <w:rFonts w:ascii="SimSun" w:hAnsi="SimSun" w:eastAsia="SimSun" w:cs="SimSun"/>
          <w:sz w:val="20"/>
          <w:szCs w:val="20"/>
        </w:rPr>
      </w:pPr>
      <w:r>
        <w:rPr>
          <w:rFonts w:ascii="SimSun" w:hAnsi="SimSun" w:eastAsia="SimSun" w:cs="SimSun"/>
          <w:sz w:val="20"/>
          <w:szCs w:val="20"/>
          <w:spacing w:val="9"/>
        </w:rPr>
        <w:t>建设工程幕墙装修、装饰合同属于建设工程施工合同。</w:t>
      </w:r>
    </w:p>
    <w:p>
      <w:pPr>
        <w:ind w:left="437"/>
        <w:spacing w:before="81" w:line="226"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承包人只能对其所建设的建设工程主张工程价款优先受偿权。</w:t>
      </w:r>
    </w:p>
    <w:p>
      <w:pPr>
        <w:ind w:left="24" w:right="157" w:firstLine="417"/>
        <w:spacing w:before="81" w:line="264" w:lineRule="auto"/>
        <w:rPr>
          <w:rFonts w:ascii="SimSun" w:hAnsi="SimSun" w:eastAsia="SimSun" w:cs="SimSun"/>
          <w:sz w:val="20"/>
          <w:szCs w:val="20"/>
        </w:rPr>
      </w:pPr>
      <w:r>
        <w:rPr>
          <w:rFonts w:ascii="SimSun" w:hAnsi="SimSun" w:eastAsia="SimSun" w:cs="SimSun"/>
          <w:sz w:val="20"/>
          <w:szCs w:val="20"/>
          <w:spacing w:val="10"/>
        </w:rPr>
        <w:t>承包人对于其参与建设的学校、幼儿园、医院等以公益为目的的事业单位、社会团体的</w:t>
      </w:r>
      <w:r>
        <w:rPr>
          <w:rFonts w:ascii="SimSun" w:hAnsi="SimSun" w:eastAsia="SimSun" w:cs="SimSun"/>
          <w:sz w:val="20"/>
          <w:szCs w:val="20"/>
          <w:spacing w:val="7"/>
        </w:rPr>
        <w:t xml:space="preserve"> </w:t>
      </w:r>
      <w:r>
        <w:rPr>
          <w:rFonts w:ascii="SimSun" w:hAnsi="SimSun" w:eastAsia="SimSun" w:cs="SimSun"/>
          <w:sz w:val="20"/>
          <w:szCs w:val="20"/>
          <w:spacing w:val="9"/>
        </w:rPr>
        <w:t>教育设施、医疗设施和其他社会公益设施，不享有建设工程价款优先受偿权。</w:t>
      </w:r>
    </w:p>
    <w:p>
      <w:pPr>
        <w:ind w:left="24" w:right="157" w:firstLine="419"/>
        <w:spacing w:before="83" w:line="277"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承包人对其为建设工程应当支付的工作人员报酬、材料款等实际支出的费用主张建设</w:t>
      </w:r>
      <w:r>
        <w:rPr>
          <w:rFonts w:ascii="SimSun" w:hAnsi="SimSun" w:eastAsia="SimSun" w:cs="SimSun"/>
          <w:sz w:val="20"/>
          <w:szCs w:val="20"/>
          <w:spacing w:val="7"/>
        </w:rPr>
        <w:t xml:space="preserve"> </w:t>
      </w:r>
      <w:r>
        <w:rPr>
          <w:rFonts w:ascii="SimSun" w:hAnsi="SimSun" w:eastAsia="SimSun" w:cs="SimSun"/>
          <w:sz w:val="20"/>
          <w:szCs w:val="20"/>
          <w:spacing w:val="10"/>
        </w:rPr>
        <w:t>工程价款优先受偿权的，人民法院应予支持。承包人对因发包人违约所造成的损失主张优先</w:t>
      </w:r>
      <w:r>
        <w:rPr>
          <w:rFonts w:ascii="SimSun" w:hAnsi="SimSun" w:eastAsia="SimSun" w:cs="SimSun"/>
          <w:sz w:val="20"/>
          <w:szCs w:val="20"/>
          <w:spacing w:val="4"/>
        </w:rPr>
        <w:t xml:space="preserve"> </w:t>
      </w:r>
      <w:r>
        <w:rPr>
          <w:rFonts w:ascii="SimSun" w:hAnsi="SimSun" w:eastAsia="SimSun" w:cs="SimSun"/>
          <w:sz w:val="20"/>
          <w:szCs w:val="20"/>
          <w:spacing w:val="8"/>
        </w:rPr>
        <w:t>受偿权的，人民法院不予支持。</w:t>
      </w:r>
    </w:p>
    <w:p>
      <w:pPr>
        <w:ind w:left="38" w:right="157" w:firstLine="40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承包人对其承建的建设工程折价或者拍卖价款享有建设工程价款优先受偿权，但对于 </w:t>
      </w:r>
      <w:r>
        <w:rPr>
          <w:rFonts w:ascii="SimSun" w:hAnsi="SimSun" w:eastAsia="SimSun" w:cs="SimSun"/>
          <w:sz w:val="20"/>
          <w:szCs w:val="20"/>
          <w:spacing w:val="8"/>
        </w:rPr>
        <w:t>因建设工程的使用、出租所产生的收益不得行使优先权。</w:t>
      </w:r>
    </w:p>
    <w:p>
      <w:pPr>
        <w:ind w:left="36" w:right="157" w:firstLine="405"/>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在建设工程承包合同无效的情形下，承包人主张建设工程价款优先受偿权的，人民法</w:t>
      </w:r>
      <w:r>
        <w:rPr>
          <w:rFonts w:ascii="SimSun" w:hAnsi="SimSun" w:eastAsia="SimSun" w:cs="SimSun"/>
          <w:sz w:val="20"/>
          <w:szCs w:val="20"/>
          <w:spacing w:val="10"/>
        </w:rPr>
        <w:t xml:space="preserve"> </w:t>
      </w:r>
      <w:r>
        <w:rPr>
          <w:rFonts w:ascii="SimSun" w:hAnsi="SimSun" w:eastAsia="SimSun" w:cs="SimSun"/>
          <w:sz w:val="20"/>
          <w:szCs w:val="20"/>
          <w:spacing w:val="4"/>
        </w:rPr>
        <w:t>院不予支持。</w:t>
      </w:r>
    </w:p>
    <w:p>
      <w:pPr>
        <w:ind w:left="21" w:right="157" w:firstLine="425"/>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7"/>
        </w:rPr>
        <w:t>8</w:t>
      </w:r>
      <w:r>
        <w:rPr>
          <w:rFonts w:ascii="SimSun" w:hAnsi="SimSun" w:eastAsia="SimSun" w:cs="SimSun"/>
          <w:sz w:val="20"/>
          <w:szCs w:val="20"/>
          <w:spacing w:val="7"/>
        </w:rPr>
        <w:t>、因承包人的原因导致建设工程未经工程质量竣工验收或验收不合格，承包人主张建设</w:t>
      </w:r>
      <w:r>
        <w:rPr>
          <w:rFonts w:ascii="SimSun" w:hAnsi="SimSun" w:eastAsia="SimSun" w:cs="SimSun"/>
          <w:sz w:val="20"/>
          <w:szCs w:val="20"/>
          <w:spacing w:val="10"/>
        </w:rPr>
        <w:t xml:space="preserve"> </w:t>
      </w:r>
      <w:r>
        <w:rPr>
          <w:rFonts w:ascii="SimSun" w:hAnsi="SimSun" w:eastAsia="SimSun" w:cs="SimSun"/>
          <w:sz w:val="20"/>
          <w:szCs w:val="20"/>
          <w:spacing w:val="10"/>
        </w:rPr>
        <w:t>工程价款优先受偿权的，人民法院不予支持。但因第三人行使抵押权等权利时需对该建设工</w:t>
      </w:r>
      <w:r>
        <w:rPr>
          <w:rFonts w:ascii="SimSun" w:hAnsi="SimSun" w:eastAsia="SimSun" w:cs="SimSun"/>
          <w:sz w:val="20"/>
          <w:szCs w:val="20"/>
          <w:spacing w:val="8"/>
        </w:rPr>
        <w:t xml:space="preserve"> </w:t>
      </w:r>
      <w:r>
        <w:rPr>
          <w:rFonts w:ascii="SimSun" w:hAnsi="SimSun" w:eastAsia="SimSun" w:cs="SimSun"/>
          <w:sz w:val="20"/>
          <w:szCs w:val="20"/>
          <w:spacing w:val="8"/>
        </w:rPr>
        <w:t>程进行处分的情形除外。</w:t>
      </w:r>
    </w:p>
    <w:p>
      <w:pPr>
        <w:ind w:left="22" w:firstLine="420"/>
        <w:spacing w:before="81" w:line="276" w:lineRule="auto"/>
        <w:rPr>
          <w:rFonts w:ascii="SimSun" w:hAnsi="SimSun" w:eastAsia="SimSun" w:cs="SimSun"/>
          <w:sz w:val="20"/>
          <w:szCs w:val="20"/>
        </w:rPr>
      </w:pPr>
      <w:r>
        <w:rPr>
          <w:rFonts w:ascii="Times New Roman" w:hAnsi="Times New Roman" w:eastAsia="Times New Roman" w:cs="Times New Roman"/>
          <w:sz w:val="20"/>
          <w:szCs w:val="20"/>
          <w:spacing w:val="7"/>
        </w:rPr>
        <w:t>9.  </w:t>
      </w:r>
      <w:r>
        <w:rPr>
          <w:rFonts w:ascii="SimSun" w:hAnsi="SimSun" w:eastAsia="SimSun" w:cs="SimSun"/>
          <w:sz w:val="20"/>
          <w:szCs w:val="20"/>
          <w:spacing w:val="7"/>
        </w:rPr>
        <w:t>承、发包双方当事人在建设工程承包合同中约定承包人不能行使建设工程价款优先权，</w:t>
      </w:r>
      <w:r>
        <w:rPr>
          <w:rFonts w:ascii="SimSun" w:hAnsi="SimSun" w:eastAsia="SimSun" w:cs="SimSun"/>
          <w:sz w:val="20"/>
          <w:szCs w:val="20"/>
          <w:spacing w:val="1"/>
        </w:rPr>
        <w:t xml:space="preserve"> </w:t>
      </w:r>
      <w:r>
        <w:rPr>
          <w:rFonts w:ascii="SimSun" w:hAnsi="SimSun" w:eastAsia="SimSun" w:cs="SimSun"/>
          <w:sz w:val="20"/>
          <w:szCs w:val="20"/>
          <w:spacing w:val="9"/>
        </w:rPr>
        <w:t>事后承包人以建设工程价款优先权是法定权利为由向人民法院主张合同约定无效并要求行使  </w:t>
      </w:r>
      <w:r>
        <w:rPr>
          <w:rFonts w:ascii="SimSun" w:hAnsi="SimSun" w:eastAsia="SimSun" w:cs="SimSun"/>
          <w:sz w:val="20"/>
          <w:szCs w:val="20"/>
          <w:spacing w:val="9"/>
        </w:rPr>
        <w:t>建设工程价款优先权的，人民法院不予支持。</w:t>
      </w:r>
    </w:p>
    <w:p>
      <w:pPr>
        <w:ind w:left="24" w:right="157" w:firstLine="433"/>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4"/>
        </w:rPr>
        <w:t>10.  </w:t>
      </w:r>
      <w:r>
        <w:rPr>
          <w:rFonts w:ascii="SimSun" w:hAnsi="SimSun" w:eastAsia="SimSun" w:cs="SimSun"/>
          <w:sz w:val="20"/>
          <w:szCs w:val="20"/>
          <w:spacing w:val="4"/>
        </w:rPr>
        <w:t>承包人在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2002 </w:t>
      </w:r>
      <w:r>
        <w:rPr>
          <w:rFonts w:ascii="SimSun" w:hAnsi="SimSun" w:eastAsia="SimSun" w:cs="SimSun"/>
          <w:sz w:val="20"/>
          <w:szCs w:val="20"/>
          <w:spacing w:val="4"/>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4"/>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28  </w:t>
      </w:r>
      <w:r>
        <w:rPr>
          <w:rFonts w:ascii="SimSun" w:hAnsi="SimSun" w:eastAsia="SimSun" w:cs="SimSun"/>
          <w:sz w:val="20"/>
          <w:szCs w:val="20"/>
          <w:spacing w:val="4"/>
        </w:rPr>
        <w:t>日之后行使建设工程价款优先受偿权的期限为</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6 </w:t>
      </w:r>
      <w:r>
        <w:rPr>
          <w:rFonts w:ascii="SimSun" w:hAnsi="SimSun" w:eastAsia="SimSun" w:cs="SimSun"/>
          <w:sz w:val="20"/>
          <w:szCs w:val="20"/>
          <w:spacing w:val="4"/>
        </w:rPr>
        <w:t>个月，自</w:t>
      </w:r>
      <w:r>
        <w:rPr>
          <w:rFonts w:ascii="SimSun" w:hAnsi="SimSun" w:eastAsia="SimSun" w:cs="SimSun"/>
          <w:sz w:val="20"/>
          <w:szCs w:val="20"/>
        </w:rPr>
        <w:t xml:space="preserve"> </w:t>
      </w:r>
      <w:r>
        <w:rPr>
          <w:rFonts w:ascii="SimSun" w:hAnsi="SimSun" w:eastAsia="SimSun" w:cs="SimSun"/>
          <w:sz w:val="20"/>
          <w:szCs w:val="20"/>
          <w:spacing w:val="10"/>
        </w:rPr>
        <w:t>建设工程竣工之日或者建设工程承包合同约定的竣工之日起计算。建设工程竣工之日与建设</w:t>
      </w:r>
      <w:r>
        <w:rPr>
          <w:rFonts w:ascii="SimSun" w:hAnsi="SimSun" w:eastAsia="SimSun" w:cs="SimSun"/>
          <w:sz w:val="20"/>
          <w:szCs w:val="20"/>
          <w:spacing w:val="4"/>
        </w:rPr>
        <w:t xml:space="preserve"> </w:t>
      </w:r>
      <w:r>
        <w:rPr>
          <w:rFonts w:ascii="SimSun" w:hAnsi="SimSun" w:eastAsia="SimSun" w:cs="SimSun"/>
          <w:sz w:val="20"/>
          <w:szCs w:val="20"/>
          <w:spacing w:val="7"/>
        </w:rPr>
        <w:t>工程承包合同约定的竣工之日不一致的，</w:t>
      </w:r>
      <w:r>
        <w:rPr>
          <w:rFonts w:ascii="SimSun" w:hAnsi="SimSun" w:eastAsia="SimSun" w:cs="SimSun"/>
          <w:sz w:val="20"/>
          <w:szCs w:val="20"/>
          <w:spacing w:val="-44"/>
        </w:rPr>
        <w:t xml:space="preserve"> </w:t>
      </w:r>
      <w:r>
        <w:rPr>
          <w:rFonts w:ascii="SimSun" w:hAnsi="SimSun" w:eastAsia="SimSun" w:cs="SimSun"/>
          <w:sz w:val="20"/>
          <w:szCs w:val="20"/>
          <w:spacing w:val="7"/>
        </w:rPr>
        <w:t>以日期在后的为准。</w:t>
      </w:r>
    </w:p>
    <w:p>
      <w:pPr>
        <w:spacing w:line="277" w:lineRule="auto"/>
        <w:sectPr>
          <w:footerReference w:type="default" r:id="rId279"/>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5" w:firstLine="416"/>
        <w:spacing w:before="181" w:line="264" w:lineRule="auto"/>
        <w:rPr>
          <w:rFonts w:ascii="SimSun" w:hAnsi="SimSun" w:eastAsia="SimSun" w:cs="SimSun"/>
          <w:sz w:val="20"/>
          <w:szCs w:val="20"/>
        </w:rPr>
      </w:pPr>
      <w:r>
        <w:rPr>
          <w:rFonts w:ascii="SimSun" w:hAnsi="SimSun" w:eastAsia="SimSun" w:cs="SimSun"/>
          <w:sz w:val="20"/>
          <w:szCs w:val="20"/>
          <w:spacing w:val="1"/>
        </w:rPr>
        <w:t>承包人在</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
        </w:rPr>
        <w:t>1999 </w:t>
      </w:r>
      <w:r>
        <w:rPr>
          <w:rFonts w:ascii="SimSun" w:hAnsi="SimSun" w:eastAsia="SimSun" w:cs="SimSun"/>
          <w:sz w:val="20"/>
          <w:szCs w:val="20"/>
          <w:spacing w:val="1"/>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
        </w:rPr>
        <w:t>10 </w:t>
      </w:r>
      <w:r>
        <w:rPr>
          <w:rFonts w:ascii="SimSun" w:hAnsi="SimSun" w:eastAsia="SimSun" w:cs="SimSun"/>
          <w:sz w:val="20"/>
          <w:szCs w:val="20"/>
          <w:spacing w:val="1"/>
        </w:rPr>
        <w:t>月</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1"/>
        </w:rPr>
        <w:t>日以后</w:t>
      </w:r>
      <w:r>
        <w:rPr>
          <w:rFonts w:ascii="SimSun" w:hAnsi="SimSun" w:eastAsia="SimSun" w:cs="SimSun"/>
          <w:sz w:val="20"/>
          <w:szCs w:val="20"/>
          <w:spacing w:val="-58"/>
        </w:rPr>
        <w:t xml:space="preserve"> </w:t>
      </w:r>
      <w:r>
        <w:rPr>
          <w:rFonts w:ascii="Times New Roman" w:hAnsi="Times New Roman" w:eastAsia="Times New Roman" w:cs="Times New Roman"/>
          <w:sz w:val="20"/>
          <w:szCs w:val="20"/>
          <w:spacing w:val="1"/>
        </w:rPr>
        <w:t>2002 </w:t>
      </w:r>
      <w:r>
        <w:rPr>
          <w:rFonts w:ascii="SimSun" w:hAnsi="SimSun" w:eastAsia="SimSun" w:cs="SimSun"/>
          <w:sz w:val="20"/>
          <w:szCs w:val="20"/>
          <w:spacing w:val="1"/>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1"/>
        </w:rPr>
        <w:t>12 </w:t>
      </w:r>
      <w:r>
        <w:rPr>
          <w:rFonts w:ascii="SimSun" w:hAnsi="SimSun" w:eastAsia="SimSun" w:cs="SimSun"/>
          <w:sz w:val="20"/>
          <w:szCs w:val="20"/>
          <w:spacing w:val="1"/>
        </w:rPr>
        <w:t>月</w:t>
      </w:r>
      <w:r>
        <w:rPr>
          <w:rFonts w:ascii="SimSun" w:hAnsi="SimSun" w:eastAsia="SimSun" w:cs="SimSun"/>
          <w:sz w:val="20"/>
          <w:szCs w:val="20"/>
          <w:spacing w:val="-58"/>
        </w:rPr>
        <w:t xml:space="preserve"> </w:t>
      </w:r>
      <w:r>
        <w:rPr>
          <w:rFonts w:ascii="Times New Roman" w:hAnsi="Times New Roman" w:eastAsia="Times New Roman" w:cs="Times New Roman"/>
          <w:sz w:val="20"/>
          <w:szCs w:val="20"/>
          <w:spacing w:val="1"/>
        </w:rPr>
        <w:t>28</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1"/>
        </w:rPr>
        <w:t>日之前行使建设工程价款优先受偿权</w:t>
      </w:r>
      <w:r>
        <w:rPr>
          <w:rFonts w:ascii="SimSun" w:hAnsi="SimSun" w:eastAsia="SimSun" w:cs="SimSun"/>
          <w:sz w:val="20"/>
          <w:szCs w:val="20"/>
        </w:rPr>
        <w:t>的， </w:t>
      </w:r>
      <w:r>
        <w:rPr>
          <w:rFonts w:ascii="SimSun" w:hAnsi="SimSun" w:eastAsia="SimSun" w:cs="SimSun"/>
          <w:sz w:val="20"/>
          <w:szCs w:val="20"/>
          <w:spacing w:val="6"/>
        </w:rPr>
        <w:t>不受</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6 </w:t>
      </w:r>
      <w:r>
        <w:rPr>
          <w:rFonts w:ascii="SimSun" w:hAnsi="SimSun" w:eastAsia="SimSun" w:cs="SimSun"/>
          <w:sz w:val="20"/>
          <w:szCs w:val="20"/>
          <w:spacing w:val="6"/>
        </w:rPr>
        <w:t>个月期限的限制。</w:t>
      </w:r>
    </w:p>
    <w:p>
      <w:pPr>
        <w:ind w:left="23" w:right="54" w:firstLine="435"/>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合同法实施前，建设工程已办理抵押登记或已出售、预售，承包人主张建设工程价</w:t>
      </w:r>
      <w:r>
        <w:rPr>
          <w:rFonts w:ascii="SimSun" w:hAnsi="SimSun" w:eastAsia="SimSun" w:cs="SimSun"/>
          <w:sz w:val="20"/>
          <w:szCs w:val="20"/>
          <w:spacing w:val="8"/>
        </w:rPr>
        <w:t xml:space="preserve"> </w:t>
      </w:r>
      <w:r>
        <w:rPr>
          <w:rFonts w:ascii="SimSun" w:hAnsi="SimSun" w:eastAsia="SimSun" w:cs="SimSun"/>
          <w:sz w:val="20"/>
          <w:szCs w:val="20"/>
          <w:spacing w:val="8"/>
        </w:rPr>
        <w:t>款优先受偿权的，人民法院不予支持。</w:t>
      </w:r>
    </w:p>
    <w:p>
      <w:pPr>
        <w:ind w:left="20" w:right="52" w:firstLine="437"/>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承、发包双方当事人在合同中约定行使工程价款优先受偿权期限的，该约定有效。</w:t>
      </w:r>
      <w:r>
        <w:rPr>
          <w:rFonts w:ascii="SimSun" w:hAnsi="SimSun" w:eastAsia="SimSun" w:cs="SimSun"/>
          <w:sz w:val="20"/>
          <w:szCs w:val="20"/>
          <w:spacing w:val="11"/>
        </w:rPr>
        <w:t xml:space="preserve"> </w:t>
      </w:r>
      <w:r>
        <w:rPr>
          <w:rFonts w:ascii="SimSun" w:hAnsi="SimSun" w:eastAsia="SimSun" w:cs="SimSun"/>
          <w:sz w:val="20"/>
          <w:szCs w:val="20"/>
          <w:spacing w:val="4"/>
        </w:rPr>
        <w:t>但在</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4"/>
        </w:rPr>
        <w:t>2002 </w:t>
      </w:r>
      <w:r>
        <w:rPr>
          <w:rFonts w:ascii="SimSun" w:hAnsi="SimSun" w:eastAsia="SimSun" w:cs="SimSun"/>
          <w:sz w:val="20"/>
          <w:szCs w:val="20"/>
          <w:spacing w:val="4"/>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28  </w:t>
      </w:r>
      <w:r>
        <w:rPr>
          <w:rFonts w:ascii="SimSun" w:hAnsi="SimSun" w:eastAsia="SimSun" w:cs="SimSun"/>
          <w:sz w:val="20"/>
          <w:szCs w:val="20"/>
          <w:spacing w:val="4"/>
        </w:rPr>
        <w:t>日之后，承、发包双方当事人在合同中约定行使建设工程价款优先受偿</w:t>
      </w:r>
      <w:r>
        <w:rPr>
          <w:rFonts w:ascii="SimSun" w:hAnsi="SimSun" w:eastAsia="SimSun" w:cs="SimSun"/>
          <w:sz w:val="20"/>
          <w:szCs w:val="20"/>
        </w:rPr>
        <w:t xml:space="preserve"> </w:t>
      </w:r>
      <w:r>
        <w:rPr>
          <w:rFonts w:ascii="SimSun" w:hAnsi="SimSun" w:eastAsia="SimSun" w:cs="SimSun"/>
          <w:sz w:val="20"/>
          <w:szCs w:val="20"/>
          <w:spacing w:val="7"/>
        </w:rPr>
        <w:t>权的期限超过</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7"/>
        </w:rPr>
        <w:t>6 </w:t>
      </w:r>
      <w:r>
        <w:rPr>
          <w:rFonts w:ascii="SimSun" w:hAnsi="SimSun" w:eastAsia="SimSun" w:cs="SimSun"/>
          <w:sz w:val="20"/>
          <w:szCs w:val="20"/>
          <w:spacing w:val="7"/>
        </w:rPr>
        <w:t>个月的，超过部分无效。</w:t>
      </w:r>
    </w:p>
    <w:p>
      <w:pPr>
        <w:ind w:left="23" w:right="52" w:firstLine="419"/>
        <w:spacing w:before="79" w:line="266" w:lineRule="auto"/>
        <w:rPr>
          <w:rFonts w:ascii="SimSun" w:hAnsi="SimSun" w:eastAsia="SimSun" w:cs="SimSun"/>
          <w:sz w:val="20"/>
          <w:szCs w:val="20"/>
        </w:rPr>
      </w:pPr>
      <w:r>
        <w:rPr>
          <w:rFonts w:ascii="SimSun" w:hAnsi="SimSun" w:eastAsia="SimSun" w:cs="SimSun"/>
          <w:sz w:val="20"/>
          <w:szCs w:val="20"/>
          <w:spacing w:val="10"/>
        </w:rPr>
        <w:t>承包人在超过法定的期限后向人民法院主张建设工程价款优先受偿权的，人民法院不予</w:t>
      </w:r>
      <w:r>
        <w:rPr>
          <w:rFonts w:ascii="SimSun" w:hAnsi="SimSun" w:eastAsia="SimSun" w:cs="SimSun"/>
          <w:sz w:val="20"/>
          <w:szCs w:val="20"/>
          <w:spacing w:val="7"/>
        </w:rPr>
        <w:t xml:space="preserve"> </w:t>
      </w:r>
      <w:r>
        <w:rPr>
          <w:rFonts w:ascii="SimSun" w:hAnsi="SimSun" w:eastAsia="SimSun" w:cs="SimSun"/>
          <w:sz w:val="20"/>
          <w:szCs w:val="20"/>
          <w:spacing w:val="2"/>
        </w:rPr>
        <w:t>支持。</w:t>
      </w:r>
    </w:p>
    <w:p>
      <w:pPr>
        <w:spacing w:line="266" w:lineRule="auto"/>
        <w:sectPr>
          <w:footerReference w:type="default" r:id="rId28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642" w:right="158" w:hanging="3435"/>
        <w:spacing w:before="197" w:line="230" w:lineRule="auto"/>
        <w:outlineLvl w:val="2"/>
        <w:rPr>
          <w:rFonts w:ascii="SimHei" w:hAnsi="SimHei" w:eastAsia="SimHei" w:cs="SimHei"/>
          <w:sz w:val="30"/>
          <w:szCs w:val="30"/>
        </w:rPr>
      </w:pPr>
      <w:bookmarkStart w:name="bookmark166" w:id="166"/>
      <w:bookmarkEnd w:id="166"/>
      <w:r>
        <w:rPr>
          <w:rFonts w:ascii="Times New Roman" w:hAnsi="Times New Roman" w:eastAsia="Times New Roman" w:cs="Times New Roman"/>
          <w:sz w:val="30"/>
          <w:szCs w:val="30"/>
          <w:spacing w:val="-1"/>
        </w:rPr>
        <w:t>10.1.8  </w:t>
      </w:r>
      <w:r>
        <w:rPr>
          <w:rFonts w:ascii="SimHei" w:hAnsi="SimHei" w:eastAsia="SimHei" w:cs="SimHei"/>
          <w:sz w:val="30"/>
          <w:szCs w:val="30"/>
          <w:spacing w:val="-1"/>
        </w:rPr>
        <w:t>广东省高级人民法院关于审理建设工程合同</w:t>
      </w:r>
      <w:r>
        <w:rPr>
          <w:rFonts w:ascii="SimHei" w:hAnsi="SimHei" w:eastAsia="SimHei" w:cs="SimHei"/>
          <w:sz w:val="30"/>
          <w:szCs w:val="30"/>
          <w:spacing w:val="-2"/>
        </w:rPr>
        <w:t>纠纷案件的</w:t>
      </w:r>
      <w:r>
        <w:rPr>
          <w:rFonts w:ascii="SimHei" w:hAnsi="SimHei" w:eastAsia="SimHei" w:cs="SimHei"/>
          <w:sz w:val="30"/>
          <w:szCs w:val="30"/>
        </w:rPr>
        <w:t xml:space="preserve"> </w:t>
      </w:r>
      <w:r>
        <w:rPr>
          <w:rFonts w:ascii="SimHei" w:hAnsi="SimHei" w:eastAsia="SimHei" w:cs="SimHei"/>
          <w:sz w:val="30"/>
          <w:szCs w:val="30"/>
          <w:spacing w:val="-6"/>
        </w:rPr>
        <w:t>暂行规定</w:t>
      </w:r>
    </w:p>
    <w:p>
      <w:pPr>
        <w:ind w:left="3160"/>
        <w:spacing w:before="172" w:line="232" w:lineRule="auto"/>
        <w:rPr>
          <w:rFonts w:ascii="FangSong" w:hAnsi="FangSong" w:eastAsia="FangSong" w:cs="FangSong"/>
          <w:sz w:val="20"/>
          <w:szCs w:val="20"/>
        </w:rPr>
      </w:pPr>
      <w:r>
        <w:rPr>
          <w:rFonts w:ascii="FangSong" w:hAnsi="FangSong" w:eastAsia="FangSong" w:cs="FangSong"/>
          <w:sz w:val="20"/>
          <w:szCs w:val="20"/>
          <w:spacing w:val="5"/>
        </w:rPr>
        <w:t>粤高法发〔</w:t>
      </w:r>
      <w:r>
        <w:rPr>
          <w:rFonts w:ascii="Times New Roman" w:hAnsi="Times New Roman" w:eastAsia="Times New Roman" w:cs="Times New Roman"/>
          <w:sz w:val="20"/>
          <w:szCs w:val="20"/>
          <w:spacing w:val="5"/>
        </w:rPr>
        <w:t>2000</w:t>
      </w: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31</w:t>
      </w:r>
      <w:r>
        <w:rPr>
          <w:rFonts w:ascii="Times New Roman" w:hAnsi="Times New Roman" w:eastAsia="Times New Roman" w:cs="Times New Roman"/>
          <w:sz w:val="20"/>
          <w:szCs w:val="20"/>
          <w:spacing w:val="29"/>
          <w:w w:val="101"/>
        </w:rPr>
        <w:t xml:space="preserve"> </w:t>
      </w:r>
      <w:r>
        <w:rPr>
          <w:rFonts w:ascii="FangSong" w:hAnsi="FangSong" w:eastAsia="FangSong" w:cs="FangSong"/>
          <w:sz w:val="20"/>
          <w:szCs w:val="20"/>
          <w:spacing w:val="5"/>
        </w:rPr>
        <w:t>号</w:t>
      </w:r>
    </w:p>
    <w:p>
      <w:pPr>
        <w:ind w:left="30" w:right="2" w:firstLine="421"/>
        <w:spacing w:before="72" w:line="267"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2000</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28  </w:t>
      </w:r>
      <w:r>
        <w:rPr>
          <w:rFonts w:ascii="FangSong" w:hAnsi="FangSong" w:eastAsia="FangSong" w:cs="FangSong"/>
          <w:sz w:val="20"/>
          <w:szCs w:val="20"/>
          <w:spacing w:val="3"/>
        </w:rPr>
        <w:t>日公布；根据粤高法〔</w:t>
      </w:r>
      <w:r>
        <w:rPr>
          <w:rFonts w:ascii="Times New Roman" w:hAnsi="Times New Roman" w:eastAsia="Times New Roman" w:cs="Times New Roman"/>
          <w:sz w:val="20"/>
          <w:szCs w:val="20"/>
          <w:spacing w:val="3"/>
        </w:rPr>
        <w:t>2020</w:t>
      </w: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132</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3"/>
        </w:rPr>
        <w:t>号《广东省高级人民法院关于废止部</w:t>
      </w:r>
      <w:r>
        <w:rPr>
          <w:rFonts w:ascii="FangSong" w:hAnsi="FangSong" w:eastAsia="FangSong" w:cs="FangSong"/>
          <w:sz w:val="20"/>
          <w:szCs w:val="20"/>
        </w:rPr>
        <w:t xml:space="preserve"> </w:t>
      </w:r>
      <w:r>
        <w:rPr>
          <w:rFonts w:ascii="FangSong" w:hAnsi="FangSong" w:eastAsia="FangSong" w:cs="FangSong"/>
          <w:sz w:val="20"/>
          <w:szCs w:val="20"/>
          <w:spacing w:val="-1"/>
        </w:rPr>
        <w:t>分审判业务文件的决定》，</w:t>
      </w:r>
      <w:r>
        <w:rPr>
          <w:rFonts w:ascii="FangSong" w:hAnsi="FangSong" w:eastAsia="FangSong" w:cs="FangSong"/>
          <w:sz w:val="20"/>
          <w:szCs w:val="20"/>
          <w:spacing w:val="-26"/>
        </w:rPr>
        <w:t xml:space="preserve"> </w:t>
      </w:r>
      <w:r>
        <w:rPr>
          <w:rFonts w:ascii="FangSong" w:hAnsi="FangSong" w:eastAsia="FangSong" w:cs="FangSong"/>
          <w:sz w:val="20"/>
          <w:szCs w:val="20"/>
          <w:spacing w:val="-1"/>
        </w:rPr>
        <w:t>自</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1"/>
        </w:rPr>
        <w:t>2021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1"/>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1"/>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1"/>
        </w:rPr>
        <w:t>1  </w:t>
      </w:r>
      <w:r>
        <w:rPr>
          <w:rFonts w:ascii="FangSong" w:hAnsi="FangSong" w:eastAsia="FangSong" w:cs="FangSong"/>
          <w:sz w:val="20"/>
          <w:szCs w:val="20"/>
          <w:spacing w:val="-1"/>
        </w:rPr>
        <w:t>日废止）</w:t>
      </w:r>
    </w:p>
    <w:p>
      <w:pPr>
        <w:ind w:left="23" w:firstLine="420"/>
        <w:spacing w:before="232" w:line="277" w:lineRule="auto"/>
        <w:jc w:val="both"/>
        <w:rPr>
          <w:rFonts w:ascii="SimSun" w:hAnsi="SimSun" w:eastAsia="SimSun" w:cs="SimSun"/>
          <w:sz w:val="20"/>
          <w:szCs w:val="20"/>
        </w:rPr>
      </w:pPr>
      <w:r>
        <w:rPr>
          <w:rFonts w:ascii="SimSun" w:hAnsi="SimSun" w:eastAsia="SimSun" w:cs="SimSun"/>
          <w:sz w:val="20"/>
          <w:szCs w:val="20"/>
          <w:spacing w:val="10"/>
        </w:rPr>
        <w:t>为了维护、规范建设工程市场经济秩序，正确审理建设工程合同纠纷案件，根据《中华</w:t>
      </w:r>
      <w:r>
        <w:rPr>
          <w:rFonts w:ascii="SimSun" w:hAnsi="SimSun" w:eastAsia="SimSun" w:cs="SimSun"/>
          <w:sz w:val="20"/>
          <w:szCs w:val="20"/>
          <w:spacing w:val="4"/>
        </w:rPr>
        <w:t xml:space="preserve"> </w:t>
      </w:r>
      <w:r>
        <w:rPr>
          <w:rFonts w:ascii="SimSun" w:hAnsi="SimSun" w:eastAsia="SimSun" w:cs="SimSun"/>
          <w:sz w:val="20"/>
          <w:szCs w:val="20"/>
          <w:spacing w:val="10"/>
        </w:rPr>
        <w:t>人民共和国合同法》、《中华人民共和国建筑法》的有关规定，结合审判实践经验，特作如</w:t>
      </w:r>
      <w:r>
        <w:rPr>
          <w:rFonts w:ascii="SimSun" w:hAnsi="SimSun" w:eastAsia="SimSun" w:cs="SimSun"/>
          <w:sz w:val="20"/>
          <w:szCs w:val="20"/>
          <w:spacing w:val="5"/>
        </w:rPr>
        <w:t xml:space="preserve"> </w:t>
      </w:r>
      <w:r>
        <w:rPr>
          <w:rFonts w:ascii="SimSun" w:hAnsi="SimSun" w:eastAsia="SimSun" w:cs="SimSun"/>
          <w:sz w:val="20"/>
          <w:szCs w:val="20"/>
          <w:spacing w:val="6"/>
        </w:rPr>
        <w:t>下暂行规定。</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一、诉讼主体</w:t>
      </w:r>
    </w:p>
    <w:p>
      <w:pPr>
        <w:ind w:left="25" w:firstLine="432"/>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建设工程合同纠纷案件的当事人通常为建设工程的发包人和承包人。</w:t>
      </w:r>
      <w:r>
        <w:rPr>
          <w:rFonts w:ascii="SimSun" w:hAnsi="SimSun" w:eastAsia="SimSun" w:cs="SimSun"/>
          <w:sz w:val="20"/>
          <w:szCs w:val="20"/>
          <w:spacing w:val="7"/>
        </w:rPr>
        <w:t>人民法院应根据</w:t>
      </w:r>
      <w:r>
        <w:rPr>
          <w:rFonts w:ascii="SimSun" w:hAnsi="SimSun" w:eastAsia="SimSun" w:cs="SimSun"/>
          <w:sz w:val="20"/>
          <w:szCs w:val="20"/>
        </w:rPr>
        <w:t xml:space="preserve"> </w:t>
      </w:r>
      <w:r>
        <w:rPr>
          <w:rFonts w:ascii="SimSun" w:hAnsi="SimSun" w:eastAsia="SimSun" w:cs="SimSun"/>
          <w:sz w:val="20"/>
          <w:szCs w:val="20"/>
          <w:spacing w:val="9"/>
        </w:rPr>
        <w:t>不同的情况来具体确定该类纠纷案件当事人的诉讼地位。</w:t>
      </w:r>
    </w:p>
    <w:p>
      <w:pPr>
        <w:ind w:left="22" w:firstLine="416"/>
        <w:spacing w:before="78" w:line="283"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因拖欠工程款引起的纠纷，承包人将承包的建设工程合同转包而由实际施工人起诉承</w:t>
      </w:r>
      <w:r>
        <w:rPr>
          <w:rFonts w:ascii="SimSun" w:hAnsi="SimSun" w:eastAsia="SimSun" w:cs="SimSun"/>
          <w:sz w:val="20"/>
          <w:szCs w:val="20"/>
          <w:spacing w:val="13"/>
        </w:rPr>
        <w:t xml:space="preserve"> </w:t>
      </w:r>
      <w:r>
        <w:rPr>
          <w:rFonts w:ascii="SimSun" w:hAnsi="SimSun" w:eastAsia="SimSun" w:cs="SimSun"/>
          <w:sz w:val="20"/>
          <w:szCs w:val="20"/>
          <w:spacing w:val="10"/>
        </w:rPr>
        <w:t>包人的，可不将发包人列为案件的当事人；承包人提出将发包人列为第三人，并对其主张权</w:t>
      </w:r>
      <w:r>
        <w:rPr>
          <w:rFonts w:ascii="SimSun" w:hAnsi="SimSun" w:eastAsia="SimSun" w:cs="SimSun"/>
          <w:sz w:val="20"/>
          <w:szCs w:val="20"/>
          <w:spacing w:val="7"/>
        </w:rPr>
        <w:t xml:space="preserve"> </w:t>
      </w:r>
      <w:r>
        <w:rPr>
          <w:rFonts w:ascii="SimSun" w:hAnsi="SimSun" w:eastAsia="SimSun" w:cs="SimSun"/>
          <w:sz w:val="20"/>
          <w:szCs w:val="20"/>
          <w:spacing w:val="10"/>
        </w:rPr>
        <w:t>利而发包人对承包人又负有义务的，可将发包人列为第三人，当事人根据不同的法律关系承</w:t>
      </w:r>
      <w:r>
        <w:rPr>
          <w:rFonts w:ascii="SimSun" w:hAnsi="SimSun" w:eastAsia="SimSun" w:cs="SimSun"/>
          <w:sz w:val="20"/>
          <w:szCs w:val="20"/>
          <w:spacing w:val="7"/>
        </w:rPr>
        <w:t xml:space="preserve"> </w:t>
      </w:r>
      <w:r>
        <w:rPr>
          <w:rFonts w:ascii="SimSun" w:hAnsi="SimSun" w:eastAsia="SimSun" w:cs="SimSun"/>
          <w:sz w:val="20"/>
          <w:szCs w:val="20"/>
          <w:spacing w:val="9"/>
        </w:rPr>
        <w:t>担相应的法律责任；如转包经发包人同意，即属合同转让，应直接列发包人为被告。</w:t>
      </w:r>
    </w:p>
    <w:p>
      <w:pPr>
        <w:ind w:left="21" w:firstLine="421"/>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因工程质量引起的纠纷，发包人只起诉承包人，在审理中查明有转包的，应追加实际</w:t>
      </w:r>
      <w:r>
        <w:rPr>
          <w:rFonts w:ascii="SimSun" w:hAnsi="SimSun" w:eastAsia="SimSun" w:cs="SimSun"/>
          <w:sz w:val="20"/>
          <w:szCs w:val="20"/>
          <w:spacing w:val="9"/>
        </w:rPr>
        <w:t xml:space="preserve"> </w:t>
      </w:r>
      <w:r>
        <w:rPr>
          <w:rFonts w:ascii="SimSun" w:hAnsi="SimSun" w:eastAsia="SimSun" w:cs="SimSun"/>
          <w:sz w:val="20"/>
          <w:szCs w:val="20"/>
          <w:spacing w:val="9"/>
        </w:rPr>
        <w:t>施工人作共同被告，实际施工人与承包人对工程质量承担连带责任。</w:t>
      </w:r>
    </w:p>
    <w:p>
      <w:pPr>
        <w:ind w:left="21" w:firstLine="416"/>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施工人挂靠其他建筑施工企业，并以被挂靠建筑施工企业名义签订建设工程合同，而</w:t>
      </w:r>
      <w:r>
        <w:rPr>
          <w:rFonts w:ascii="SimSun" w:hAnsi="SimSun" w:eastAsia="SimSun" w:cs="SimSun"/>
          <w:sz w:val="20"/>
          <w:szCs w:val="20"/>
          <w:spacing w:val="14"/>
        </w:rPr>
        <w:t xml:space="preserve"> </w:t>
      </w:r>
      <w:r>
        <w:rPr>
          <w:rFonts w:ascii="SimSun" w:hAnsi="SimSun" w:eastAsia="SimSun" w:cs="SimSun"/>
          <w:sz w:val="20"/>
          <w:szCs w:val="20"/>
          <w:spacing w:val="10"/>
        </w:rPr>
        <w:t>被挂靠建筑施工企业不愿起诉的，施工人可作为原告起诉，不必将被挂靠建筑施工企业列为</w:t>
      </w:r>
      <w:r>
        <w:rPr>
          <w:rFonts w:ascii="SimSun" w:hAnsi="SimSun" w:eastAsia="SimSun" w:cs="SimSun"/>
          <w:sz w:val="20"/>
          <w:szCs w:val="20"/>
          <w:spacing w:val="8"/>
        </w:rPr>
        <w:t xml:space="preserve"> </w:t>
      </w:r>
      <w:r>
        <w:rPr>
          <w:rFonts w:ascii="SimSun" w:hAnsi="SimSun" w:eastAsia="SimSun" w:cs="SimSun"/>
          <w:sz w:val="20"/>
          <w:szCs w:val="20"/>
          <w:spacing w:val="6"/>
        </w:rPr>
        <w:t>共同原告。</w:t>
      </w:r>
    </w:p>
    <w:p>
      <w:pPr>
        <w:ind w:left="22" w:firstLine="421"/>
        <w:spacing w:before="83" w:line="277"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施工人挂靠其他建筑施工企业，并以被挂靠建筑施工企业的名义签订建设工程合同而</w:t>
      </w:r>
      <w:r>
        <w:rPr>
          <w:rFonts w:ascii="SimSun" w:hAnsi="SimSun" w:eastAsia="SimSun" w:cs="SimSun"/>
          <w:sz w:val="20"/>
          <w:szCs w:val="20"/>
          <w:spacing w:val="7"/>
        </w:rPr>
        <w:t xml:space="preserve"> </w:t>
      </w:r>
      <w:r>
        <w:rPr>
          <w:rFonts w:ascii="SimSun" w:hAnsi="SimSun" w:eastAsia="SimSun" w:cs="SimSun"/>
          <w:sz w:val="20"/>
          <w:szCs w:val="20"/>
          <w:spacing w:val="10"/>
        </w:rPr>
        <w:t>被起诉的，应将施工人和被挂靠建筑施工企业列为共同被告；被挂靠建筑施工企业对施工人</w:t>
      </w:r>
      <w:r>
        <w:rPr>
          <w:rFonts w:ascii="SimSun" w:hAnsi="SimSun" w:eastAsia="SimSun" w:cs="SimSun"/>
          <w:sz w:val="20"/>
          <w:szCs w:val="20"/>
          <w:spacing w:val="7"/>
        </w:rPr>
        <w:t xml:space="preserve"> </w:t>
      </w:r>
      <w:r>
        <w:rPr>
          <w:rFonts w:ascii="SimSun" w:hAnsi="SimSun" w:eastAsia="SimSun" w:cs="SimSun"/>
          <w:sz w:val="20"/>
          <w:szCs w:val="20"/>
          <w:spacing w:val="9"/>
        </w:rPr>
        <w:t>因承揽的工程不符合质量标准造成发包人损失的，应承担连带责任。</w:t>
      </w:r>
    </w:p>
    <w:p>
      <w:pPr>
        <w:ind w:left="39" w:right="2" w:firstLine="403"/>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两个以上的承包人联合承包工程，由其中一方与发包人签订建设工程合同而发生纠纷</w:t>
      </w:r>
      <w:r>
        <w:rPr>
          <w:rFonts w:ascii="SimSun" w:hAnsi="SimSun" w:eastAsia="SimSun" w:cs="SimSun"/>
          <w:sz w:val="20"/>
          <w:szCs w:val="20"/>
          <w:spacing w:val="6"/>
        </w:rPr>
        <w:t xml:space="preserve"> </w:t>
      </w:r>
      <w:r>
        <w:rPr>
          <w:rFonts w:ascii="SimSun" w:hAnsi="SimSun" w:eastAsia="SimSun" w:cs="SimSun"/>
          <w:sz w:val="20"/>
          <w:szCs w:val="20"/>
          <w:spacing w:val="8"/>
        </w:rPr>
        <w:t>的，其他联合承包工程的施工人应列为共同的原被告。</w:t>
      </w:r>
    </w:p>
    <w:p>
      <w:pPr>
        <w:ind w:left="23" w:firstLine="417"/>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两个以上的法人、其他经济组织或个人合作建设工程，并对合作建设工程享有共同权</w:t>
      </w:r>
      <w:r>
        <w:rPr>
          <w:rFonts w:ascii="SimSun" w:hAnsi="SimSun" w:eastAsia="SimSun" w:cs="SimSun"/>
          <w:sz w:val="20"/>
          <w:szCs w:val="20"/>
          <w:spacing w:val="10"/>
        </w:rPr>
        <w:t xml:space="preserve"> </w:t>
      </w:r>
      <w:r>
        <w:rPr>
          <w:rFonts w:ascii="SimSun" w:hAnsi="SimSun" w:eastAsia="SimSun" w:cs="SimSun"/>
          <w:sz w:val="20"/>
          <w:szCs w:val="20"/>
          <w:spacing w:val="10"/>
        </w:rPr>
        <w:t>益的，其中合作一方因与工程的承包人签订建设工程合同而发生纠纷的，其他合作建设方应</w:t>
      </w:r>
      <w:r>
        <w:rPr>
          <w:rFonts w:ascii="SimSun" w:hAnsi="SimSun" w:eastAsia="SimSun" w:cs="SimSun"/>
          <w:sz w:val="20"/>
          <w:szCs w:val="20"/>
          <w:spacing w:val="5"/>
        </w:rPr>
        <w:t xml:space="preserve"> </w:t>
      </w:r>
      <w:r>
        <w:rPr>
          <w:rFonts w:ascii="SimSun" w:hAnsi="SimSun" w:eastAsia="SimSun" w:cs="SimSun"/>
          <w:sz w:val="20"/>
          <w:szCs w:val="20"/>
          <w:spacing w:val="7"/>
        </w:rPr>
        <w:t>列为共同原被告。</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二、合同效力</w:t>
      </w:r>
    </w:p>
    <w:p>
      <w:pPr>
        <w:ind w:left="446"/>
        <w:spacing w:before="79" w:line="327" w:lineRule="exact"/>
        <w:rPr>
          <w:rFonts w:ascii="SimSun" w:hAnsi="SimSun" w:eastAsia="SimSun" w:cs="SimSun"/>
          <w:sz w:val="20"/>
          <w:szCs w:val="20"/>
        </w:rPr>
      </w:pPr>
      <w:r>
        <w:rPr>
          <w:rFonts w:ascii="Times New Roman" w:hAnsi="Times New Roman" w:eastAsia="Times New Roman" w:cs="Times New Roman"/>
          <w:sz w:val="20"/>
          <w:szCs w:val="20"/>
          <w:spacing w:val="8"/>
          <w:position w:val="8"/>
        </w:rPr>
        <w:t>8.  </w:t>
      </w:r>
      <w:r>
        <w:rPr>
          <w:rFonts w:ascii="SimSun" w:hAnsi="SimSun" w:eastAsia="SimSun" w:cs="SimSun"/>
          <w:sz w:val="20"/>
          <w:szCs w:val="20"/>
          <w:spacing w:val="8"/>
          <w:position w:val="8"/>
        </w:rPr>
        <w:t>有下列情形之一的，所签订的建设工程施工合同无效：</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）不具有经营建筑活动主体资格的企业或个人；</w:t>
      </w:r>
    </w:p>
    <w:p>
      <w:pPr>
        <w:ind w:left="452"/>
        <w:spacing w:before="79" w:line="329" w:lineRule="exact"/>
        <w:rPr>
          <w:rFonts w:ascii="SimSun" w:hAnsi="SimSun" w:eastAsia="SimSun" w:cs="SimSun"/>
          <w:sz w:val="20"/>
          <w:szCs w:val="20"/>
        </w:rPr>
      </w:pPr>
      <w:r>
        <w:rPr>
          <w:rFonts w:ascii="SimSun" w:hAnsi="SimSun" w:eastAsia="SimSun" w:cs="SimSun"/>
          <w:sz w:val="20"/>
          <w:szCs w:val="20"/>
          <w:spacing w:val="8"/>
          <w:position w:val="9"/>
        </w:rPr>
        <w:t>（</w:t>
      </w:r>
      <w:r>
        <w:rPr>
          <w:rFonts w:ascii="Times New Roman" w:hAnsi="Times New Roman" w:eastAsia="Times New Roman" w:cs="Times New Roman"/>
          <w:sz w:val="20"/>
          <w:szCs w:val="20"/>
          <w:spacing w:val="8"/>
          <w:position w:val="9"/>
        </w:rPr>
        <w:t>2</w:t>
      </w:r>
      <w:r>
        <w:rPr>
          <w:rFonts w:ascii="SimSun" w:hAnsi="SimSun" w:eastAsia="SimSun" w:cs="SimSun"/>
          <w:sz w:val="20"/>
          <w:szCs w:val="20"/>
          <w:spacing w:val="8"/>
          <w:position w:val="9"/>
        </w:rPr>
        <w:t>）没有按国家规定的程序和国家批准的投资计划；</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）承包人将其承包的全部建设工程转包给第三人；</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）承包人将其承包的全部建设工程肢解后，以分包名义转包</w:t>
      </w:r>
      <w:r>
        <w:rPr>
          <w:rFonts w:ascii="SimSun" w:hAnsi="SimSun" w:eastAsia="SimSun" w:cs="SimSun"/>
          <w:sz w:val="20"/>
          <w:szCs w:val="20"/>
          <w:spacing w:val="8"/>
        </w:rPr>
        <w:t>给第三人；</w:t>
      </w:r>
    </w:p>
    <w:p>
      <w:pPr>
        <w:ind w:left="452" w:right="1018"/>
        <w:spacing w:before="81" w:line="264" w:lineRule="auto"/>
        <w:jc w:val="both"/>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5</w:t>
      </w:r>
      <w:r>
        <w:rPr>
          <w:rFonts w:ascii="SimSun" w:hAnsi="SimSun" w:eastAsia="SimSun" w:cs="SimSun"/>
          <w:sz w:val="20"/>
          <w:szCs w:val="20"/>
          <w:spacing w:val="8"/>
        </w:rPr>
        <w:t>）建设工程总承包人未经建设单位同意，将</w:t>
      </w:r>
      <w:r>
        <w:rPr>
          <w:rFonts w:ascii="SimSun" w:hAnsi="SimSun" w:eastAsia="SimSun" w:cs="SimSun"/>
          <w:sz w:val="20"/>
          <w:szCs w:val="20"/>
          <w:spacing w:val="7"/>
        </w:rPr>
        <w:t>承包工程中的部分工程分包；</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SimSun" w:hAnsi="SimSun" w:eastAsia="SimSun" w:cs="SimSun"/>
          <w:sz w:val="20"/>
          <w:szCs w:val="20"/>
          <w:spacing w:val="8"/>
        </w:rPr>
        <w:t>）分包单位将其承包的工程再分包或转包。</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9"/>
        </w:rPr>
        <w:t>9.  </w:t>
      </w:r>
      <w:r>
        <w:rPr>
          <w:rFonts w:ascii="SimSun" w:hAnsi="SimSun" w:eastAsia="SimSun" w:cs="SimSun"/>
          <w:sz w:val="20"/>
          <w:szCs w:val="20"/>
          <w:spacing w:val="9"/>
        </w:rPr>
        <w:t>有下列情形之一，并以被挂靠建筑</w:t>
      </w:r>
      <w:r>
        <w:rPr>
          <w:rFonts w:ascii="SimSun" w:hAnsi="SimSun" w:eastAsia="SimSun" w:cs="SimSun"/>
          <w:sz w:val="20"/>
          <w:szCs w:val="20"/>
          <w:spacing w:val="8"/>
        </w:rPr>
        <w:t>企业名义签订的建筑工程合同无效：</w:t>
      </w:r>
    </w:p>
    <w:p>
      <w:pPr>
        <w:ind w:left="24" w:firstLine="427"/>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）不具有从事建筑活动主体资格的个人、合伙组织或企业以具备从事建筑活动资格的</w:t>
      </w:r>
      <w:r>
        <w:rPr>
          <w:rFonts w:ascii="SimSun" w:hAnsi="SimSun" w:eastAsia="SimSun" w:cs="SimSun"/>
          <w:sz w:val="20"/>
          <w:szCs w:val="20"/>
          <w:spacing w:val="4"/>
        </w:rPr>
        <w:t xml:space="preserve"> </w:t>
      </w:r>
      <w:r>
        <w:rPr>
          <w:rFonts w:ascii="SimSun" w:hAnsi="SimSun" w:eastAsia="SimSun" w:cs="SimSun"/>
          <w:sz w:val="20"/>
          <w:szCs w:val="20"/>
          <w:spacing w:val="8"/>
        </w:rPr>
        <w:t>建筑企业的名义承揽工程；</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）资质等级低的建筑企业以资质等级高的建筑企业的名义</w:t>
      </w:r>
      <w:r>
        <w:rPr>
          <w:rFonts w:ascii="SimSun" w:hAnsi="SimSun" w:eastAsia="SimSun" w:cs="SimSun"/>
          <w:sz w:val="20"/>
          <w:szCs w:val="20"/>
          <w:spacing w:val="8"/>
        </w:rPr>
        <w:t>承揽工程；</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）不具有工程总包资格的建筑企业以具有总包资格的建筑企业的名义承揽工程。</w:t>
      </w:r>
    </w:p>
    <w:p>
      <w:pPr>
        <w:spacing w:line="228" w:lineRule="auto"/>
        <w:sectPr>
          <w:footerReference w:type="default" r:id="rId281"/>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right="70" w:firstLine="433"/>
        <w:spacing w:before="179" w:line="278"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发包人与承包人签订无取得土地使用权证、无取得建设工程规划许可证、无办理报</w:t>
      </w:r>
      <w:r>
        <w:rPr>
          <w:rFonts w:ascii="SimSun" w:hAnsi="SimSun" w:eastAsia="SimSun" w:cs="SimSun"/>
          <w:sz w:val="20"/>
          <w:szCs w:val="20"/>
          <w:spacing w:val="8"/>
        </w:rPr>
        <w:t xml:space="preserve"> </w:t>
      </w:r>
      <w:r>
        <w:rPr>
          <w:rFonts w:ascii="SimSun" w:hAnsi="SimSun" w:eastAsia="SimSun" w:cs="SimSun"/>
          <w:sz w:val="20"/>
          <w:szCs w:val="20"/>
          <w:spacing w:val="7"/>
        </w:rPr>
        <w:t>建手续的“三无</w:t>
      </w:r>
      <w:r>
        <w:rPr>
          <w:rFonts w:ascii="SimSun" w:hAnsi="SimSun" w:eastAsia="SimSun" w:cs="SimSun"/>
          <w:sz w:val="20"/>
          <w:szCs w:val="20"/>
          <w:spacing w:val="-58"/>
        </w:rPr>
        <w:t xml:space="preserve"> </w:t>
      </w:r>
      <w:r>
        <w:rPr>
          <w:rFonts w:ascii="SimSun" w:hAnsi="SimSun" w:eastAsia="SimSun" w:cs="SimSun"/>
          <w:sz w:val="20"/>
          <w:szCs w:val="20"/>
          <w:spacing w:val="7"/>
        </w:rPr>
        <w:t>”</w:t>
      </w:r>
      <w:r>
        <w:rPr>
          <w:rFonts w:ascii="SimSun" w:hAnsi="SimSun" w:eastAsia="SimSun" w:cs="SimSun"/>
          <w:sz w:val="20"/>
          <w:szCs w:val="20"/>
          <w:spacing w:val="-20"/>
        </w:rPr>
        <w:t xml:space="preserve"> </w:t>
      </w:r>
      <w:r>
        <w:rPr>
          <w:rFonts w:ascii="SimSun" w:hAnsi="SimSun" w:eastAsia="SimSun" w:cs="SimSun"/>
          <w:sz w:val="20"/>
          <w:szCs w:val="20"/>
          <w:spacing w:val="7"/>
        </w:rPr>
        <w:t>工程建设施工合同，应确认无效；但在审理期间已补办手续的，应确认合</w:t>
      </w:r>
      <w:r>
        <w:rPr>
          <w:rFonts w:ascii="SimSun" w:hAnsi="SimSun" w:eastAsia="SimSun" w:cs="SimSun"/>
          <w:sz w:val="20"/>
          <w:szCs w:val="20"/>
        </w:rPr>
        <w:t xml:space="preserve"> </w:t>
      </w:r>
      <w:r>
        <w:rPr>
          <w:rFonts w:ascii="SimSun" w:hAnsi="SimSun" w:eastAsia="SimSun" w:cs="SimSun"/>
          <w:sz w:val="20"/>
          <w:szCs w:val="20"/>
          <w:spacing w:val="4"/>
        </w:rPr>
        <w:t>同有效。</w:t>
      </w:r>
    </w:p>
    <w:p>
      <w:pPr>
        <w:ind w:left="24" w:right="68" w:firstLine="433"/>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8"/>
        </w:rPr>
        <w:t>11.  </w:t>
      </w:r>
      <w:r>
        <w:rPr>
          <w:rFonts w:ascii="SimSun" w:hAnsi="SimSun" w:eastAsia="SimSun" w:cs="SimSun"/>
          <w:sz w:val="20"/>
          <w:szCs w:val="20"/>
          <w:spacing w:val="8"/>
        </w:rPr>
        <w:t>发包人经审查被批准用地，并已取得《建设用</w:t>
      </w:r>
      <w:r>
        <w:rPr>
          <w:rFonts w:ascii="SimSun" w:hAnsi="SimSun" w:eastAsia="SimSun" w:cs="SimSun"/>
          <w:sz w:val="20"/>
          <w:szCs w:val="20"/>
          <w:spacing w:val="7"/>
        </w:rPr>
        <w:t>地规划许可证》， 只是用地手续尚未</w:t>
      </w:r>
      <w:r>
        <w:rPr>
          <w:rFonts w:ascii="SimSun" w:hAnsi="SimSun" w:eastAsia="SimSun" w:cs="SimSun"/>
          <w:sz w:val="20"/>
          <w:szCs w:val="20"/>
        </w:rPr>
        <w:t xml:space="preserve"> </w:t>
      </w:r>
      <w:r>
        <w:rPr>
          <w:rFonts w:ascii="SimSun" w:hAnsi="SimSun" w:eastAsia="SimSun" w:cs="SimSun"/>
          <w:sz w:val="20"/>
          <w:szCs w:val="20"/>
          <w:spacing w:val="10"/>
        </w:rPr>
        <w:t>办理而未能取得土地使用权证的，不宜将因发包人的用地手续在形式上存在欠缺而认定所签</w:t>
      </w:r>
      <w:r>
        <w:rPr>
          <w:rFonts w:ascii="SimSun" w:hAnsi="SimSun" w:eastAsia="SimSun" w:cs="SimSun"/>
          <w:sz w:val="20"/>
          <w:szCs w:val="20"/>
          <w:spacing w:val="4"/>
        </w:rPr>
        <w:t xml:space="preserve"> </w:t>
      </w:r>
      <w:r>
        <w:rPr>
          <w:rFonts w:ascii="SimSun" w:hAnsi="SimSun" w:eastAsia="SimSun" w:cs="SimSun"/>
          <w:sz w:val="20"/>
          <w:szCs w:val="20"/>
          <w:spacing w:val="7"/>
        </w:rPr>
        <w:t>订的建设施工合同无效。</w:t>
      </w:r>
    </w:p>
    <w:p>
      <w:pPr>
        <w:ind w:left="22" w:right="71" w:firstLine="43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12.  </w:t>
      </w:r>
      <w:r>
        <w:rPr>
          <w:rFonts w:ascii="SimSun" w:hAnsi="SimSun" w:eastAsia="SimSun" w:cs="SimSun"/>
          <w:sz w:val="20"/>
          <w:szCs w:val="20"/>
          <w:spacing w:val="9"/>
        </w:rPr>
        <w:t>违反《建设工程规划许可证》</w:t>
      </w:r>
      <w:r>
        <w:rPr>
          <w:rFonts w:ascii="SimSun" w:hAnsi="SimSun" w:eastAsia="SimSun" w:cs="SimSun"/>
          <w:sz w:val="20"/>
          <w:szCs w:val="20"/>
          <w:spacing w:val="-51"/>
        </w:rPr>
        <w:t xml:space="preserve"> </w:t>
      </w:r>
      <w:r>
        <w:rPr>
          <w:rFonts w:ascii="SimSun" w:hAnsi="SimSun" w:eastAsia="SimSun" w:cs="SimSun"/>
          <w:sz w:val="20"/>
          <w:szCs w:val="20"/>
          <w:spacing w:val="9"/>
        </w:rPr>
        <w:t>的规定，超规模建设所签订的建设工程合同经批准可</w:t>
      </w:r>
      <w:r>
        <w:rPr>
          <w:rFonts w:ascii="SimSun" w:hAnsi="SimSun" w:eastAsia="SimSun" w:cs="SimSun"/>
          <w:sz w:val="20"/>
          <w:szCs w:val="20"/>
        </w:rPr>
        <w:t xml:space="preserve"> </w:t>
      </w:r>
      <w:r>
        <w:rPr>
          <w:rFonts w:ascii="SimSun" w:hAnsi="SimSun" w:eastAsia="SimSun" w:cs="SimSun"/>
          <w:sz w:val="20"/>
          <w:szCs w:val="20"/>
          <w:spacing w:val="9"/>
        </w:rPr>
        <w:t>补办手续，且无违反其他法律规定的，应确认合同有效。</w:t>
      </w:r>
    </w:p>
    <w:p>
      <w:pPr>
        <w:ind w:left="22" w:right="68" w:firstLine="436"/>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对承包人超越建筑资质等级签订的建设工程合同，如承包人具备《施工企业资质等</w:t>
      </w:r>
      <w:r>
        <w:rPr>
          <w:rFonts w:ascii="SimSun" w:hAnsi="SimSun" w:eastAsia="SimSun" w:cs="SimSun"/>
          <w:sz w:val="20"/>
          <w:szCs w:val="20"/>
          <w:spacing w:val="8"/>
        </w:rPr>
        <w:t xml:space="preserve"> </w:t>
      </w:r>
      <w:r>
        <w:rPr>
          <w:rFonts w:ascii="SimSun" w:hAnsi="SimSun" w:eastAsia="SimSun" w:cs="SimSun"/>
          <w:sz w:val="20"/>
          <w:szCs w:val="20"/>
          <w:spacing w:val="10"/>
        </w:rPr>
        <w:t>级标准》规定的可上浮与建设项目的要求相符的等级条件，工程质量符合设计要求并验收合</w:t>
      </w:r>
      <w:r>
        <w:rPr>
          <w:rFonts w:ascii="SimSun" w:hAnsi="SimSun" w:eastAsia="SimSun" w:cs="SimSun"/>
          <w:sz w:val="20"/>
          <w:szCs w:val="20"/>
          <w:spacing w:val="7"/>
        </w:rPr>
        <w:t xml:space="preserve"> </w:t>
      </w:r>
      <w:r>
        <w:rPr>
          <w:rFonts w:ascii="SimSun" w:hAnsi="SimSun" w:eastAsia="SimSun" w:cs="SimSun"/>
          <w:sz w:val="20"/>
          <w:szCs w:val="20"/>
          <w:spacing w:val="10"/>
        </w:rPr>
        <w:t>格的，可按有效同合处理，并以合同约定的建筑资质等级结算工程款。但严重超越本企业建</w:t>
      </w:r>
      <w:r>
        <w:rPr>
          <w:rFonts w:ascii="SimSun" w:hAnsi="SimSun" w:eastAsia="SimSun" w:cs="SimSun"/>
          <w:sz w:val="20"/>
          <w:szCs w:val="20"/>
          <w:spacing w:val="7"/>
        </w:rPr>
        <w:t xml:space="preserve"> </w:t>
      </w:r>
      <w:r>
        <w:rPr>
          <w:rFonts w:ascii="SimSun" w:hAnsi="SimSun" w:eastAsia="SimSun" w:cs="SimSun"/>
          <w:sz w:val="20"/>
          <w:szCs w:val="20"/>
          <w:spacing w:val="8"/>
        </w:rPr>
        <w:t>筑资质等级订立的建设工程合同无效。</w:t>
      </w:r>
    </w:p>
    <w:p>
      <w:pPr>
        <w:ind w:left="22" w:right="68" w:firstLine="436"/>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承包人跨省区或跨市承揽建设工程，但未办理外来施工企业承包工程许可手续而订</w:t>
      </w:r>
      <w:r>
        <w:rPr>
          <w:rFonts w:ascii="SimSun" w:hAnsi="SimSun" w:eastAsia="SimSun" w:cs="SimSun"/>
          <w:sz w:val="20"/>
          <w:szCs w:val="20"/>
          <w:spacing w:val="8"/>
        </w:rPr>
        <w:t xml:space="preserve"> </w:t>
      </w:r>
      <w:r>
        <w:rPr>
          <w:rFonts w:ascii="SimSun" w:hAnsi="SimSun" w:eastAsia="SimSun" w:cs="SimSun"/>
          <w:sz w:val="20"/>
          <w:szCs w:val="20"/>
          <w:spacing w:val="10"/>
        </w:rPr>
        <w:t>立的建设工程施工合同，应责令承包人补办有关手续，并由有关行政部门按规定处理，而不</w:t>
      </w:r>
      <w:r>
        <w:rPr>
          <w:rFonts w:ascii="SimSun" w:hAnsi="SimSun" w:eastAsia="SimSun" w:cs="SimSun"/>
          <w:sz w:val="20"/>
          <w:szCs w:val="20"/>
          <w:spacing w:val="7"/>
        </w:rPr>
        <w:t xml:space="preserve"> </w:t>
      </w:r>
      <w:r>
        <w:rPr>
          <w:rFonts w:ascii="SimSun" w:hAnsi="SimSun" w:eastAsia="SimSun" w:cs="SimSun"/>
          <w:sz w:val="20"/>
          <w:szCs w:val="20"/>
          <w:spacing w:val="8"/>
        </w:rPr>
        <w:t>应据此认定合同无效。</w:t>
      </w:r>
    </w:p>
    <w:p>
      <w:pPr>
        <w:ind w:left="25" w:right="71" w:firstLine="432"/>
        <w:spacing w:before="79" w:line="265" w:lineRule="auto"/>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对应实行公开招标的建设工程，发包人直接发包后，具备相应资质的承包人已开始</w:t>
      </w:r>
      <w:r>
        <w:rPr>
          <w:rFonts w:ascii="SimSun" w:hAnsi="SimSun" w:eastAsia="SimSun" w:cs="SimSun"/>
          <w:sz w:val="20"/>
          <w:szCs w:val="20"/>
          <w:spacing w:val="8"/>
        </w:rPr>
        <w:t xml:space="preserve"> </w:t>
      </w:r>
      <w:r>
        <w:rPr>
          <w:rFonts w:ascii="SimSun" w:hAnsi="SimSun" w:eastAsia="SimSun" w:cs="SimSun"/>
          <w:sz w:val="20"/>
          <w:szCs w:val="20"/>
          <w:spacing w:val="9"/>
        </w:rPr>
        <w:t>履行合同的，不宜以建设工程未实行公开招标为由，认定所签订的建设工程施工合同无效。</w:t>
      </w:r>
    </w:p>
    <w:p>
      <w:pPr>
        <w:ind w:left="23" w:right="105" w:firstLine="434"/>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16.  </w:t>
      </w:r>
      <w:r>
        <w:rPr>
          <w:rFonts w:ascii="SimSun" w:hAnsi="SimSun" w:eastAsia="SimSun" w:cs="SimSun"/>
          <w:sz w:val="20"/>
          <w:szCs w:val="20"/>
          <w:spacing w:val="9"/>
        </w:rPr>
        <w:t>建设工程合同中带资、垫资和垫款承包工程的条款应确认无效，对承包人已带资、</w:t>
      </w:r>
      <w:r>
        <w:rPr>
          <w:rFonts w:ascii="SimSun" w:hAnsi="SimSun" w:eastAsia="SimSun" w:cs="SimSun"/>
          <w:sz w:val="20"/>
          <w:szCs w:val="20"/>
          <w:spacing w:val="14"/>
        </w:rPr>
        <w:t xml:space="preserve"> </w:t>
      </w:r>
      <w:r>
        <w:rPr>
          <w:rFonts w:ascii="SimSun" w:hAnsi="SimSun" w:eastAsia="SimSun" w:cs="SimSun"/>
          <w:sz w:val="20"/>
          <w:szCs w:val="20"/>
          <w:spacing w:val="9"/>
        </w:rPr>
        <w:t>垫资和垫款承建的工程，发包人应支付该款相应的利息。</w:t>
      </w:r>
    </w:p>
    <w:p>
      <w:pPr>
        <w:ind w:left="22" w:right="68" w:firstLine="424"/>
        <w:spacing w:before="82" w:line="265" w:lineRule="auto"/>
        <w:rPr>
          <w:rFonts w:ascii="SimSun" w:hAnsi="SimSun" w:eastAsia="SimSun" w:cs="SimSun"/>
          <w:sz w:val="20"/>
          <w:szCs w:val="20"/>
        </w:rPr>
      </w:pPr>
      <w:r>
        <w:rPr>
          <w:rFonts w:ascii="SimSun" w:hAnsi="SimSun" w:eastAsia="SimSun" w:cs="SimSun"/>
          <w:sz w:val="20"/>
          <w:szCs w:val="20"/>
          <w:spacing w:val="10"/>
        </w:rPr>
        <w:t>外商投资建筑业企业依据国家有关规定，在我国境内带资承包工程，合同中的带资条款</w:t>
      </w:r>
      <w:r>
        <w:rPr>
          <w:rFonts w:ascii="SimSun" w:hAnsi="SimSun" w:eastAsia="SimSun" w:cs="SimSun"/>
          <w:sz w:val="20"/>
          <w:szCs w:val="20"/>
          <w:spacing w:val="3"/>
        </w:rPr>
        <w:t xml:space="preserve"> </w:t>
      </w:r>
      <w:r>
        <w:rPr>
          <w:rFonts w:ascii="SimSun" w:hAnsi="SimSun" w:eastAsia="SimSun" w:cs="SimSun"/>
          <w:sz w:val="20"/>
          <w:szCs w:val="20"/>
          <w:spacing w:val="6"/>
        </w:rPr>
        <w:t>应认定有效。</w:t>
      </w:r>
    </w:p>
    <w:p>
      <w:pPr>
        <w:ind w:left="39" w:firstLine="419"/>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建设工程合同对工程款结算没有约定或虽有约定，但发包人</w:t>
      </w:r>
      <w:r>
        <w:rPr>
          <w:rFonts w:ascii="SimSun" w:hAnsi="SimSun" w:eastAsia="SimSun" w:cs="SimSun"/>
          <w:sz w:val="20"/>
          <w:szCs w:val="20"/>
          <w:spacing w:val="9"/>
        </w:rPr>
        <w:t>与承包人自行结算达成 </w:t>
      </w:r>
      <w:r>
        <w:rPr>
          <w:rFonts w:ascii="SimSun" w:hAnsi="SimSun" w:eastAsia="SimSun" w:cs="SimSun"/>
          <w:sz w:val="20"/>
          <w:szCs w:val="20"/>
          <w:spacing w:val="6"/>
        </w:rPr>
        <w:t>的结算协议有效。属国家投资建设的重大工程，并由国家对工程款结算依法进行管理的除外。</w:t>
      </w:r>
    </w:p>
    <w:p>
      <w:pPr>
        <w:ind w:left="23" w:right="68" w:firstLine="435"/>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18.  </w:t>
      </w:r>
      <w:r>
        <w:rPr>
          <w:rFonts w:ascii="SimSun" w:hAnsi="SimSun" w:eastAsia="SimSun" w:cs="SimSun"/>
          <w:sz w:val="20"/>
          <w:szCs w:val="20"/>
          <w:spacing w:val="10"/>
        </w:rPr>
        <w:t>具备法人资格的承包人的内部分支机构，在其营业执照的经营范围内对外签订的建</w:t>
      </w:r>
      <w:r>
        <w:rPr>
          <w:rFonts w:ascii="SimSun" w:hAnsi="SimSun" w:eastAsia="SimSun" w:cs="SimSun"/>
          <w:sz w:val="20"/>
          <w:szCs w:val="20"/>
          <w:spacing w:val="8"/>
        </w:rPr>
        <w:t xml:space="preserve"> </w:t>
      </w:r>
      <w:r>
        <w:rPr>
          <w:rFonts w:ascii="SimSun" w:hAnsi="SimSun" w:eastAsia="SimSun" w:cs="SimSun"/>
          <w:sz w:val="20"/>
          <w:szCs w:val="20"/>
          <w:spacing w:val="10"/>
        </w:rPr>
        <w:t>设工程合同，应视为承包人对其行为已授权，其签订的合同有效，并应以该承包人的建筑资</w:t>
      </w:r>
      <w:r>
        <w:rPr>
          <w:rFonts w:ascii="SimSun" w:hAnsi="SimSun" w:eastAsia="SimSun" w:cs="SimSun"/>
          <w:sz w:val="20"/>
          <w:szCs w:val="20"/>
          <w:spacing w:val="6"/>
        </w:rPr>
        <w:t xml:space="preserve"> </w:t>
      </w:r>
      <w:r>
        <w:rPr>
          <w:rFonts w:ascii="SimSun" w:hAnsi="SimSun" w:eastAsia="SimSun" w:cs="SimSun"/>
          <w:sz w:val="20"/>
          <w:szCs w:val="20"/>
          <w:spacing w:val="7"/>
        </w:rPr>
        <w:t>质等级结算工程款。</w:t>
      </w:r>
    </w:p>
    <w:p>
      <w:pPr>
        <w:ind w:left="44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三、民事责任</w:t>
      </w:r>
    </w:p>
    <w:p>
      <w:pPr>
        <w:ind w:left="23" w:right="71" w:firstLine="434"/>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发包人知道或应当知道承包人挂靠其他建筑企业仍与之签订建设工程合同的，应对</w:t>
      </w:r>
      <w:r>
        <w:rPr>
          <w:rFonts w:ascii="SimSun" w:hAnsi="SimSun" w:eastAsia="SimSun" w:cs="SimSun"/>
          <w:sz w:val="20"/>
          <w:szCs w:val="20"/>
          <w:spacing w:val="8"/>
        </w:rPr>
        <w:t xml:space="preserve"> </w:t>
      </w:r>
      <w:r>
        <w:rPr>
          <w:rFonts w:ascii="SimSun" w:hAnsi="SimSun" w:eastAsia="SimSun" w:cs="SimSun"/>
          <w:sz w:val="20"/>
          <w:szCs w:val="20"/>
          <w:spacing w:val="8"/>
        </w:rPr>
        <w:t>无效合同承担相应的过错责任。</w:t>
      </w:r>
    </w:p>
    <w:p>
      <w:pPr>
        <w:ind w:left="23" w:right="71" w:firstLine="41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转包、挂靠签订的建设工程合同被确认无效后，应按</w:t>
      </w:r>
      <w:r>
        <w:rPr>
          <w:rFonts w:ascii="SimSun" w:hAnsi="SimSun" w:eastAsia="SimSun" w:cs="SimSun"/>
          <w:sz w:val="20"/>
          <w:szCs w:val="20"/>
          <w:spacing w:val="10"/>
        </w:rPr>
        <w:t>实际施工人的建筑资质等级结</w:t>
      </w:r>
      <w:r>
        <w:rPr>
          <w:rFonts w:ascii="SimSun" w:hAnsi="SimSun" w:eastAsia="SimSun" w:cs="SimSun"/>
          <w:sz w:val="20"/>
          <w:szCs w:val="20"/>
        </w:rPr>
        <w:t xml:space="preserve"> </w:t>
      </w:r>
      <w:r>
        <w:rPr>
          <w:rFonts w:ascii="SimSun" w:hAnsi="SimSun" w:eastAsia="SimSun" w:cs="SimSun"/>
          <w:sz w:val="20"/>
          <w:szCs w:val="20"/>
          <w:spacing w:val="9"/>
        </w:rPr>
        <w:t>算工程款，但对施工人主张的工程结算中有关计划利润部分的请求可不予支持。</w:t>
      </w:r>
    </w:p>
    <w:p>
      <w:pPr>
        <w:ind w:left="21" w:right="68" w:firstLine="417"/>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建设工程合同被确认无效后，如属发包人的过错，工</w:t>
      </w:r>
      <w:r>
        <w:rPr>
          <w:rFonts w:ascii="SimSun" w:hAnsi="SimSun" w:eastAsia="SimSun" w:cs="SimSun"/>
          <w:sz w:val="20"/>
          <w:szCs w:val="20"/>
          <w:spacing w:val="10"/>
        </w:rPr>
        <w:t>程款的结算按有效合同的原则</w:t>
      </w:r>
      <w:r>
        <w:rPr>
          <w:rFonts w:ascii="SimSun" w:hAnsi="SimSun" w:eastAsia="SimSun" w:cs="SimSun"/>
          <w:sz w:val="20"/>
          <w:szCs w:val="20"/>
        </w:rPr>
        <w:t xml:space="preserve"> </w:t>
      </w:r>
      <w:r>
        <w:rPr>
          <w:rFonts w:ascii="SimSun" w:hAnsi="SimSun" w:eastAsia="SimSun" w:cs="SimSun"/>
          <w:sz w:val="20"/>
          <w:szCs w:val="20"/>
          <w:spacing w:val="10"/>
        </w:rPr>
        <w:t>处理；因承包人不具有从事建筑活动主体资格造成合同无效的，应按非等级建筑资质结算工</w:t>
      </w:r>
      <w:r>
        <w:rPr>
          <w:rFonts w:ascii="SimSun" w:hAnsi="SimSun" w:eastAsia="SimSun" w:cs="SimSun"/>
          <w:sz w:val="20"/>
          <w:szCs w:val="20"/>
          <w:spacing w:val="8"/>
        </w:rPr>
        <w:t xml:space="preserve"> </w:t>
      </w:r>
      <w:r>
        <w:rPr>
          <w:rFonts w:ascii="SimSun" w:hAnsi="SimSun" w:eastAsia="SimSun" w:cs="SimSun"/>
          <w:sz w:val="20"/>
          <w:szCs w:val="20"/>
          <w:spacing w:val="3"/>
        </w:rPr>
        <w:t>程款。</w:t>
      </w:r>
    </w:p>
    <w:p>
      <w:pPr>
        <w:ind w:left="25" w:right="122" w:firstLine="412"/>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22.  </w:t>
      </w:r>
      <w:r>
        <w:rPr>
          <w:rFonts w:ascii="SimSun" w:hAnsi="SimSun" w:eastAsia="SimSun" w:cs="SimSun"/>
          <w:sz w:val="20"/>
          <w:szCs w:val="20"/>
          <w:spacing w:val="9"/>
        </w:rPr>
        <w:t>发包人与承包人签订建设工程合同后又毁约的，应赔偿承包人由此而造成的损失，</w:t>
      </w:r>
      <w:r>
        <w:rPr>
          <w:rFonts w:ascii="SimSun" w:hAnsi="SimSun" w:eastAsia="SimSun" w:cs="SimSun"/>
          <w:sz w:val="20"/>
          <w:szCs w:val="20"/>
          <w:spacing w:val="18"/>
        </w:rPr>
        <w:t xml:space="preserve"> </w:t>
      </w:r>
      <w:r>
        <w:rPr>
          <w:rFonts w:ascii="SimSun" w:hAnsi="SimSun" w:eastAsia="SimSun" w:cs="SimSun"/>
          <w:sz w:val="20"/>
          <w:szCs w:val="20"/>
          <w:spacing w:val="9"/>
        </w:rPr>
        <w:t>该损失应当包括承包人履行合同后可以获得的利</w:t>
      </w:r>
      <w:r>
        <w:rPr>
          <w:rFonts w:ascii="SimSun" w:hAnsi="SimSun" w:eastAsia="SimSun" w:cs="SimSun"/>
          <w:sz w:val="20"/>
          <w:szCs w:val="20"/>
          <w:spacing w:val="8"/>
        </w:rPr>
        <w:t>益。</w:t>
      </w:r>
    </w:p>
    <w:p>
      <w:pPr>
        <w:ind w:left="21" w:right="68" w:firstLine="417"/>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23.  </w:t>
      </w:r>
      <w:r>
        <w:rPr>
          <w:rFonts w:ascii="SimSun" w:hAnsi="SimSun" w:eastAsia="SimSun" w:cs="SimSun"/>
          <w:sz w:val="20"/>
          <w:szCs w:val="20"/>
          <w:spacing w:val="11"/>
        </w:rPr>
        <w:t>发包人未按建设工程合同约定支付工程进度款致使停</w:t>
      </w:r>
      <w:r>
        <w:rPr>
          <w:rFonts w:ascii="SimSun" w:hAnsi="SimSun" w:eastAsia="SimSun" w:cs="SimSun"/>
          <w:sz w:val="20"/>
          <w:szCs w:val="20"/>
          <w:spacing w:val="10"/>
        </w:rPr>
        <w:t>工、窝工的，承包人可顺延工</w:t>
      </w:r>
      <w:r>
        <w:rPr>
          <w:rFonts w:ascii="SimSun" w:hAnsi="SimSun" w:eastAsia="SimSun" w:cs="SimSun"/>
          <w:sz w:val="20"/>
          <w:szCs w:val="20"/>
        </w:rPr>
        <w:t xml:space="preserve"> </w:t>
      </w:r>
      <w:r>
        <w:rPr>
          <w:rFonts w:ascii="SimSun" w:hAnsi="SimSun" w:eastAsia="SimSun" w:cs="SimSun"/>
          <w:sz w:val="20"/>
          <w:szCs w:val="20"/>
          <w:spacing w:val="10"/>
        </w:rPr>
        <w:t>程日期，并有权要求赔偿停工、窝工等损失。承包人对发包人逾期支付工程进度款没有异议</w:t>
      </w:r>
      <w:r>
        <w:rPr>
          <w:rFonts w:ascii="SimSun" w:hAnsi="SimSun" w:eastAsia="SimSun" w:cs="SimSun"/>
          <w:sz w:val="20"/>
          <w:szCs w:val="20"/>
          <w:spacing w:val="8"/>
        </w:rPr>
        <w:t xml:space="preserve"> </w:t>
      </w:r>
      <w:r>
        <w:rPr>
          <w:rFonts w:ascii="SimSun" w:hAnsi="SimSun" w:eastAsia="SimSun" w:cs="SimSun"/>
          <w:sz w:val="20"/>
          <w:szCs w:val="20"/>
          <w:spacing w:val="9"/>
        </w:rPr>
        <w:t>并继续施工的，在发生纠纷后，承包人要求对方对此承担违约责任的，不予支持。</w:t>
      </w:r>
    </w:p>
    <w:p>
      <w:pPr>
        <w:ind w:left="21" w:right="71" w:firstLine="417"/>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因发包人的原因致使工程中途停建、缓建的，发包人</w:t>
      </w:r>
      <w:r>
        <w:rPr>
          <w:rFonts w:ascii="SimSun" w:hAnsi="SimSun" w:eastAsia="SimSun" w:cs="SimSun"/>
          <w:sz w:val="20"/>
          <w:szCs w:val="20"/>
          <w:spacing w:val="10"/>
        </w:rPr>
        <w:t>应及时通知对方采取适当的措</w:t>
      </w:r>
      <w:r>
        <w:rPr>
          <w:rFonts w:ascii="SimSun" w:hAnsi="SimSun" w:eastAsia="SimSun" w:cs="SimSun"/>
          <w:sz w:val="20"/>
          <w:szCs w:val="20"/>
        </w:rPr>
        <w:t xml:space="preserve"> </w:t>
      </w:r>
      <w:r>
        <w:rPr>
          <w:rFonts w:ascii="SimSun" w:hAnsi="SimSun" w:eastAsia="SimSun" w:cs="SimSun"/>
          <w:sz w:val="20"/>
          <w:szCs w:val="20"/>
          <w:spacing w:val="10"/>
        </w:rPr>
        <w:t>施防止损失扩大；承包人没有采取适当措施致</w:t>
      </w:r>
      <w:r>
        <w:rPr>
          <w:rFonts w:ascii="SimSun" w:hAnsi="SimSun" w:eastAsia="SimSun" w:cs="SimSun"/>
          <w:sz w:val="20"/>
          <w:szCs w:val="20"/>
          <w:spacing w:val="9"/>
        </w:rPr>
        <w:t>使损失扩大的，不得就扩大的损失要求赔偿。</w:t>
      </w:r>
    </w:p>
    <w:p>
      <w:pPr>
        <w:spacing w:line="264" w:lineRule="auto"/>
        <w:sectPr>
          <w:footerReference w:type="default" r:id="rId28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 w:right="68" w:firstLine="411"/>
        <w:spacing w:before="181" w:line="277"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隐蔽工程经双方验收认可后，承包人继续施工而发现</w:t>
      </w:r>
      <w:r>
        <w:rPr>
          <w:rFonts w:ascii="SimSun" w:hAnsi="SimSun" w:eastAsia="SimSun" w:cs="SimSun"/>
          <w:sz w:val="20"/>
          <w:szCs w:val="20"/>
          <w:spacing w:val="10"/>
        </w:rPr>
        <w:t>隐蔽工程存在质量问题造成损</w:t>
      </w:r>
      <w:r>
        <w:rPr>
          <w:rFonts w:ascii="SimSun" w:hAnsi="SimSun" w:eastAsia="SimSun" w:cs="SimSun"/>
          <w:sz w:val="20"/>
          <w:szCs w:val="20"/>
        </w:rPr>
        <w:t xml:space="preserve"> </w:t>
      </w:r>
      <w:r>
        <w:rPr>
          <w:rFonts w:ascii="SimSun" w:hAnsi="SimSun" w:eastAsia="SimSun" w:cs="SimSun"/>
          <w:sz w:val="20"/>
          <w:szCs w:val="20"/>
          <w:spacing w:val="10"/>
        </w:rPr>
        <w:t>失的，发包人应承担相应的过错责任；若设计单位和监理单位亦有过错的，应按过错大小各</w:t>
      </w:r>
      <w:r>
        <w:rPr>
          <w:rFonts w:ascii="SimSun" w:hAnsi="SimSun" w:eastAsia="SimSun" w:cs="SimSun"/>
          <w:sz w:val="20"/>
          <w:szCs w:val="20"/>
          <w:spacing w:val="2"/>
        </w:rPr>
        <w:t xml:space="preserve"> </w:t>
      </w:r>
      <w:r>
        <w:rPr>
          <w:rFonts w:ascii="SimSun" w:hAnsi="SimSun" w:eastAsia="SimSun" w:cs="SimSun"/>
          <w:sz w:val="20"/>
          <w:szCs w:val="20"/>
          <w:spacing w:val="7"/>
        </w:rPr>
        <w:t>自承担相应的责任。</w:t>
      </w:r>
    </w:p>
    <w:p>
      <w:pPr>
        <w:ind w:left="23" w:right="71"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26.  </w:t>
      </w:r>
      <w:r>
        <w:rPr>
          <w:rFonts w:ascii="SimSun" w:hAnsi="SimSun" w:eastAsia="SimSun" w:cs="SimSun"/>
          <w:sz w:val="20"/>
          <w:szCs w:val="20"/>
          <w:spacing w:val="9"/>
        </w:rPr>
        <w:t>“三无</w:t>
      </w:r>
      <w:r>
        <w:rPr>
          <w:rFonts w:ascii="SimSun" w:hAnsi="SimSun" w:eastAsia="SimSun" w:cs="SimSun"/>
          <w:sz w:val="20"/>
          <w:szCs w:val="20"/>
          <w:spacing w:val="-68"/>
        </w:rPr>
        <w:t xml:space="preserve"> </w:t>
      </w:r>
      <w:r>
        <w:rPr>
          <w:rFonts w:ascii="SimSun" w:hAnsi="SimSun" w:eastAsia="SimSun" w:cs="SimSun"/>
          <w:sz w:val="20"/>
          <w:szCs w:val="20"/>
          <w:spacing w:val="9"/>
        </w:rPr>
        <w:t>”工程被有关部门责令停建后，承包人仍然依发包人的要求继续</w:t>
      </w:r>
      <w:r>
        <w:rPr>
          <w:rFonts w:ascii="SimSun" w:hAnsi="SimSun" w:eastAsia="SimSun" w:cs="SimSun"/>
          <w:sz w:val="20"/>
          <w:szCs w:val="20"/>
          <w:spacing w:val="8"/>
        </w:rPr>
        <w:t>施工的，</w:t>
      </w:r>
      <w:r>
        <w:rPr>
          <w:rFonts w:ascii="SimSun" w:hAnsi="SimSun" w:eastAsia="SimSun" w:cs="SimSun"/>
          <w:sz w:val="20"/>
          <w:szCs w:val="20"/>
          <w:spacing w:val="-58"/>
        </w:rPr>
        <w:t xml:space="preserve"> </w:t>
      </w:r>
      <w:r>
        <w:rPr>
          <w:rFonts w:ascii="SimSun" w:hAnsi="SimSun" w:eastAsia="SimSun" w:cs="SimSun"/>
          <w:sz w:val="20"/>
          <w:szCs w:val="20"/>
          <w:spacing w:val="8"/>
        </w:rPr>
        <w:t>由</w:t>
      </w:r>
      <w:r>
        <w:rPr>
          <w:rFonts w:ascii="SimSun" w:hAnsi="SimSun" w:eastAsia="SimSun" w:cs="SimSun"/>
          <w:sz w:val="20"/>
          <w:szCs w:val="20"/>
        </w:rPr>
        <w:t xml:space="preserve"> </w:t>
      </w:r>
      <w:r>
        <w:rPr>
          <w:rFonts w:ascii="SimSun" w:hAnsi="SimSun" w:eastAsia="SimSun" w:cs="SimSun"/>
          <w:sz w:val="20"/>
          <w:szCs w:val="20"/>
          <w:spacing w:val="9"/>
        </w:rPr>
        <w:t>此造成的损失发包人负主要过错责任，承包人承担次要的过错责任。</w:t>
      </w:r>
    </w:p>
    <w:p>
      <w:pPr>
        <w:ind w:left="21" w:right="68" w:firstLine="417"/>
        <w:spacing w:before="80" w:line="276"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建设工程合同约定对工程总价或材料价格实行包干的</w:t>
      </w:r>
      <w:r>
        <w:rPr>
          <w:rFonts w:ascii="SimSun" w:hAnsi="SimSun" w:eastAsia="SimSun" w:cs="SimSun"/>
          <w:sz w:val="20"/>
          <w:szCs w:val="20"/>
          <w:spacing w:val="10"/>
        </w:rPr>
        <w:t>，如合同有效，工程款应按该</w:t>
      </w:r>
      <w:r>
        <w:rPr>
          <w:rFonts w:ascii="SimSun" w:hAnsi="SimSun" w:eastAsia="SimSun" w:cs="SimSun"/>
          <w:sz w:val="20"/>
          <w:szCs w:val="20"/>
        </w:rPr>
        <w:t xml:space="preserve"> </w:t>
      </w:r>
      <w:r>
        <w:rPr>
          <w:rFonts w:ascii="SimSun" w:hAnsi="SimSun" w:eastAsia="SimSun" w:cs="SimSun"/>
          <w:sz w:val="20"/>
          <w:szCs w:val="20"/>
          <w:spacing w:val="10"/>
        </w:rPr>
        <w:t>约定结算。因情势变更导致建材价格大幅上涨而明显不利于承包人的，承包人可请求增加工</w:t>
      </w:r>
      <w:r>
        <w:rPr>
          <w:rFonts w:ascii="SimSun" w:hAnsi="SimSun" w:eastAsia="SimSun" w:cs="SimSun"/>
          <w:sz w:val="20"/>
          <w:szCs w:val="20"/>
          <w:spacing w:val="8"/>
        </w:rPr>
        <w:t xml:space="preserve"> </w:t>
      </w:r>
      <w:r>
        <w:rPr>
          <w:rFonts w:ascii="SimSun" w:hAnsi="SimSun" w:eastAsia="SimSun" w:cs="SimSun"/>
          <w:sz w:val="20"/>
          <w:szCs w:val="20"/>
          <w:spacing w:val="9"/>
        </w:rPr>
        <w:t>程款。但建材涨价属正常的市场风险范畴，涨价部分应由承包人承担。</w:t>
      </w:r>
    </w:p>
    <w:p>
      <w:pPr>
        <w:ind w:left="26" w:right="68" w:firstLine="412"/>
        <w:spacing w:before="83" w:line="277"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因承包人的原因造成逾期交付建设工程的，承包人应</w:t>
      </w:r>
      <w:r>
        <w:rPr>
          <w:rFonts w:ascii="SimSun" w:hAnsi="SimSun" w:eastAsia="SimSun" w:cs="SimSun"/>
          <w:sz w:val="20"/>
          <w:szCs w:val="20"/>
          <w:spacing w:val="10"/>
        </w:rPr>
        <w:t>承担违约责任。如果由于逾期</w:t>
      </w:r>
      <w:r>
        <w:rPr>
          <w:rFonts w:ascii="SimSun" w:hAnsi="SimSun" w:eastAsia="SimSun" w:cs="SimSun"/>
          <w:sz w:val="20"/>
          <w:szCs w:val="20"/>
        </w:rPr>
        <w:t xml:space="preserve"> </w:t>
      </w:r>
      <w:r>
        <w:rPr>
          <w:rFonts w:ascii="SimSun" w:hAnsi="SimSun" w:eastAsia="SimSun" w:cs="SimSun"/>
          <w:sz w:val="20"/>
          <w:szCs w:val="20"/>
          <w:spacing w:val="10"/>
        </w:rPr>
        <w:t>交付工程致使发包人的损失超过违约金的，发包人可请求对方赔偿，但不得超过承包人违约</w:t>
      </w:r>
      <w:r>
        <w:rPr>
          <w:rFonts w:ascii="SimSun" w:hAnsi="SimSun" w:eastAsia="SimSun" w:cs="SimSun"/>
          <w:sz w:val="20"/>
          <w:szCs w:val="20"/>
          <w:spacing w:val="3"/>
        </w:rPr>
        <w:t xml:space="preserve"> </w:t>
      </w:r>
      <w:r>
        <w:rPr>
          <w:rFonts w:ascii="SimSun" w:hAnsi="SimSun" w:eastAsia="SimSun" w:cs="SimSun"/>
          <w:sz w:val="20"/>
          <w:szCs w:val="20"/>
          <w:spacing w:val="9"/>
        </w:rPr>
        <w:t>时预见或应当预见到的因违反合同时可能造成的损失。</w:t>
      </w:r>
    </w:p>
    <w:p>
      <w:pPr>
        <w:ind w:left="22" w:right="68" w:firstLine="416"/>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0"/>
        </w:rPr>
        <w:t>29.  </w:t>
      </w:r>
      <w:r>
        <w:rPr>
          <w:rFonts w:ascii="SimSun" w:hAnsi="SimSun" w:eastAsia="SimSun" w:cs="SimSun"/>
          <w:sz w:val="20"/>
          <w:szCs w:val="20"/>
          <w:spacing w:val="10"/>
        </w:rPr>
        <w:t>工程未经验收，发包人提前使用或擅自动用，因此</w:t>
      </w:r>
      <w:r>
        <w:rPr>
          <w:rFonts w:ascii="SimSun" w:hAnsi="SimSun" w:eastAsia="SimSun" w:cs="SimSun"/>
          <w:sz w:val="20"/>
          <w:szCs w:val="20"/>
          <w:spacing w:val="9"/>
        </w:rPr>
        <w:t>而发生的质量或其他问题，</w:t>
      </w:r>
      <w:r>
        <w:rPr>
          <w:rFonts w:ascii="SimSun" w:hAnsi="SimSun" w:eastAsia="SimSun" w:cs="SimSun"/>
          <w:sz w:val="20"/>
          <w:szCs w:val="20"/>
          <w:spacing w:val="-58"/>
        </w:rPr>
        <w:t xml:space="preserve"> </w:t>
      </w:r>
      <w:r>
        <w:rPr>
          <w:rFonts w:ascii="SimSun" w:hAnsi="SimSun" w:eastAsia="SimSun" w:cs="SimSun"/>
          <w:sz w:val="20"/>
          <w:szCs w:val="20"/>
          <w:spacing w:val="9"/>
        </w:rPr>
        <w:t>由发</w:t>
      </w:r>
      <w:r>
        <w:rPr>
          <w:rFonts w:ascii="SimSun" w:hAnsi="SimSun" w:eastAsia="SimSun" w:cs="SimSun"/>
          <w:sz w:val="20"/>
          <w:szCs w:val="20"/>
        </w:rPr>
        <w:t xml:space="preserve"> </w:t>
      </w:r>
      <w:r>
        <w:rPr>
          <w:rFonts w:ascii="SimSun" w:hAnsi="SimSun" w:eastAsia="SimSun" w:cs="SimSun"/>
          <w:sz w:val="20"/>
          <w:szCs w:val="20"/>
          <w:spacing w:val="9"/>
        </w:rPr>
        <w:t>包人承担责任，但工程质量属承包人原因造成的，</w:t>
      </w:r>
      <w:r>
        <w:rPr>
          <w:rFonts w:ascii="SimSun" w:hAnsi="SimSun" w:eastAsia="SimSun" w:cs="SimSun"/>
          <w:sz w:val="20"/>
          <w:szCs w:val="20"/>
          <w:spacing w:val="-53"/>
        </w:rPr>
        <w:t xml:space="preserve"> </w:t>
      </w:r>
      <w:r>
        <w:rPr>
          <w:rFonts w:ascii="SimSun" w:hAnsi="SimSun" w:eastAsia="SimSun" w:cs="SimSun"/>
          <w:sz w:val="20"/>
          <w:szCs w:val="20"/>
          <w:spacing w:val="9"/>
        </w:rPr>
        <w:t>由承包人负责。对造成质量问题双方都有</w:t>
      </w:r>
      <w:r>
        <w:rPr>
          <w:rFonts w:ascii="SimSun" w:hAnsi="SimSun" w:eastAsia="SimSun" w:cs="SimSun"/>
          <w:sz w:val="20"/>
          <w:szCs w:val="20"/>
        </w:rPr>
        <w:t xml:space="preserve"> </w:t>
      </w:r>
      <w:r>
        <w:rPr>
          <w:rFonts w:ascii="SimSun" w:hAnsi="SimSun" w:eastAsia="SimSun" w:cs="SimSun"/>
          <w:sz w:val="20"/>
          <w:szCs w:val="20"/>
          <w:spacing w:val="9"/>
        </w:rPr>
        <w:t>过错的，应根据过错大小各自承担相应的民事责任。</w:t>
      </w:r>
    </w:p>
    <w:p>
      <w:pPr>
        <w:ind w:left="22" w:firstLine="420"/>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30.  </w:t>
      </w:r>
      <w:r>
        <w:rPr>
          <w:rFonts w:ascii="SimSun" w:hAnsi="SimSun" w:eastAsia="SimSun" w:cs="SimSun"/>
          <w:sz w:val="20"/>
          <w:szCs w:val="20"/>
          <w:spacing w:val="10"/>
        </w:rPr>
        <w:t>建设工程竣工验收合格后，承包人有先将工程及相关的资料交付给对方的义务。承 </w:t>
      </w:r>
      <w:r>
        <w:rPr>
          <w:rFonts w:ascii="SimSun" w:hAnsi="SimSun" w:eastAsia="SimSun" w:cs="SimSun"/>
          <w:sz w:val="20"/>
          <w:szCs w:val="20"/>
          <w:spacing w:val="7"/>
        </w:rPr>
        <w:t>包人因发包人未按约定支付工程款而拒绝交付工程，致使发包人无法</w:t>
      </w:r>
      <w:r>
        <w:rPr>
          <w:rFonts w:ascii="SimSun" w:hAnsi="SimSun" w:eastAsia="SimSun" w:cs="SimSun"/>
          <w:sz w:val="20"/>
          <w:szCs w:val="20"/>
          <w:spacing w:val="6"/>
        </w:rPr>
        <w:t>对竣工的工程行使占有、</w:t>
      </w:r>
      <w:r>
        <w:rPr>
          <w:rFonts w:ascii="SimSun" w:hAnsi="SimSun" w:eastAsia="SimSun" w:cs="SimSun"/>
          <w:sz w:val="20"/>
          <w:szCs w:val="20"/>
        </w:rPr>
        <w:t xml:space="preserve"> </w:t>
      </w:r>
      <w:r>
        <w:rPr>
          <w:rFonts w:ascii="SimSun" w:hAnsi="SimSun" w:eastAsia="SimSun" w:cs="SimSun"/>
          <w:sz w:val="20"/>
          <w:szCs w:val="20"/>
          <w:spacing w:val="7"/>
        </w:rPr>
        <w:t>使用和处分权利而发生的损失，</w:t>
      </w:r>
      <w:r>
        <w:rPr>
          <w:rFonts w:ascii="SimSun" w:hAnsi="SimSun" w:eastAsia="SimSun" w:cs="SimSun"/>
          <w:sz w:val="20"/>
          <w:szCs w:val="20"/>
          <w:spacing w:val="-58"/>
        </w:rPr>
        <w:t xml:space="preserve"> </w:t>
      </w:r>
      <w:r>
        <w:rPr>
          <w:rFonts w:ascii="SimSun" w:hAnsi="SimSun" w:eastAsia="SimSun" w:cs="SimSun"/>
          <w:sz w:val="20"/>
          <w:szCs w:val="20"/>
          <w:spacing w:val="7"/>
        </w:rPr>
        <w:t>由承包人承担。</w:t>
      </w:r>
    </w:p>
    <w:p>
      <w:pPr>
        <w:ind w:left="24" w:right="68" w:firstLine="417"/>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31.  </w:t>
      </w:r>
      <w:r>
        <w:rPr>
          <w:rFonts w:ascii="SimSun" w:hAnsi="SimSun" w:eastAsia="SimSun" w:cs="SimSun"/>
          <w:sz w:val="20"/>
          <w:szCs w:val="20"/>
          <w:spacing w:val="11"/>
        </w:rPr>
        <w:t>工程竣工后，合同约定的验收期限届满，发</w:t>
      </w:r>
      <w:r>
        <w:rPr>
          <w:rFonts w:ascii="SimSun" w:hAnsi="SimSun" w:eastAsia="SimSun" w:cs="SimSun"/>
          <w:sz w:val="20"/>
          <w:szCs w:val="20"/>
          <w:spacing w:val="10"/>
        </w:rPr>
        <w:t>包人拒绝验收的，承包人可单方与有关</w:t>
      </w:r>
      <w:r>
        <w:rPr>
          <w:rFonts w:ascii="SimSun" w:hAnsi="SimSun" w:eastAsia="SimSun" w:cs="SimSun"/>
          <w:sz w:val="20"/>
          <w:szCs w:val="20"/>
        </w:rPr>
        <w:t xml:space="preserve"> </w:t>
      </w:r>
      <w:r>
        <w:rPr>
          <w:rFonts w:ascii="SimSun" w:hAnsi="SimSun" w:eastAsia="SimSun" w:cs="SimSun"/>
          <w:sz w:val="20"/>
          <w:szCs w:val="20"/>
          <w:spacing w:val="10"/>
        </w:rPr>
        <w:t>部门组织验收，验收费用由双方对半承担。因发包人拒绝提供验收资料、文件，导致无法进</w:t>
      </w:r>
      <w:r>
        <w:rPr>
          <w:rFonts w:ascii="SimSun" w:hAnsi="SimSun" w:eastAsia="SimSun" w:cs="SimSun"/>
          <w:sz w:val="20"/>
          <w:szCs w:val="20"/>
          <w:spacing w:val="4"/>
        </w:rPr>
        <w:t xml:space="preserve"> </w:t>
      </w:r>
      <w:r>
        <w:rPr>
          <w:rFonts w:ascii="SimSun" w:hAnsi="SimSun" w:eastAsia="SimSun" w:cs="SimSun"/>
          <w:sz w:val="20"/>
          <w:szCs w:val="20"/>
          <w:spacing w:val="8"/>
        </w:rPr>
        <w:t>行验收的，视为发包人对工程已验收合格。</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32.</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同一建设工程存在优先权和抵押权的，优先权的效力优于</w:t>
      </w:r>
      <w:r>
        <w:rPr>
          <w:rFonts w:ascii="SimSun" w:hAnsi="SimSun" w:eastAsia="SimSun" w:cs="SimSun"/>
          <w:sz w:val="20"/>
          <w:szCs w:val="20"/>
          <w:spacing w:val="7"/>
        </w:rPr>
        <w:t>抵押权。</w:t>
      </w:r>
    </w:p>
    <w:p>
      <w:pPr>
        <w:ind w:left="23" w:right="68" w:firstLine="419"/>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33.  </w:t>
      </w:r>
      <w:r>
        <w:rPr>
          <w:rFonts w:ascii="SimSun" w:hAnsi="SimSun" w:eastAsia="SimSun" w:cs="SimSun"/>
          <w:sz w:val="20"/>
          <w:szCs w:val="20"/>
          <w:spacing w:val="11"/>
        </w:rPr>
        <w:t>发包人拖欠工程款，应从工程验收后或合同</w:t>
      </w:r>
      <w:r>
        <w:rPr>
          <w:rFonts w:ascii="SimSun" w:hAnsi="SimSun" w:eastAsia="SimSun" w:cs="SimSun"/>
          <w:sz w:val="20"/>
          <w:szCs w:val="20"/>
          <w:spacing w:val="10"/>
        </w:rPr>
        <w:t>约定的付款期限届满之次日起计付滞纳</w:t>
      </w:r>
      <w:r>
        <w:rPr>
          <w:rFonts w:ascii="SimSun" w:hAnsi="SimSun" w:eastAsia="SimSun" w:cs="SimSun"/>
          <w:sz w:val="20"/>
          <w:szCs w:val="20"/>
        </w:rPr>
        <w:t xml:space="preserve"> </w:t>
      </w:r>
      <w:r>
        <w:rPr>
          <w:rFonts w:ascii="SimSun" w:hAnsi="SimSun" w:eastAsia="SimSun" w:cs="SimSun"/>
          <w:sz w:val="20"/>
          <w:szCs w:val="20"/>
          <w:spacing w:val="10"/>
        </w:rPr>
        <w:t>金；发包人拒绝或拖延验收的，应从合同约定的工程验收期限届满之次日起计付滞纳金，没</w:t>
      </w:r>
      <w:r>
        <w:rPr>
          <w:rFonts w:ascii="SimSun" w:hAnsi="SimSun" w:eastAsia="SimSun" w:cs="SimSun"/>
          <w:sz w:val="20"/>
          <w:szCs w:val="20"/>
          <w:spacing w:val="6"/>
        </w:rPr>
        <w:t xml:space="preserve"> </w:t>
      </w:r>
      <w:r>
        <w:rPr>
          <w:rFonts w:ascii="SimSun" w:hAnsi="SimSun" w:eastAsia="SimSun" w:cs="SimSun"/>
          <w:sz w:val="20"/>
          <w:szCs w:val="20"/>
          <w:spacing w:val="10"/>
        </w:rPr>
        <w:t>有约定工程验收期限的，则从工程竣工或施工人要求发包人验收的期限届满之次日起计付滞</w:t>
      </w:r>
      <w:r>
        <w:rPr>
          <w:rFonts w:ascii="SimSun" w:hAnsi="SimSun" w:eastAsia="SimSun" w:cs="SimSun"/>
          <w:sz w:val="20"/>
          <w:szCs w:val="20"/>
          <w:spacing w:val="6"/>
        </w:rPr>
        <w:t xml:space="preserve"> </w:t>
      </w:r>
      <w:r>
        <w:rPr>
          <w:rFonts w:ascii="SimSun" w:hAnsi="SimSun" w:eastAsia="SimSun" w:cs="SimSun"/>
          <w:sz w:val="20"/>
          <w:szCs w:val="20"/>
          <w:spacing w:val="2"/>
        </w:rPr>
        <w:t>纳金。</w:t>
      </w:r>
    </w:p>
    <w:p>
      <w:pPr>
        <w:spacing w:line="283" w:lineRule="auto"/>
        <w:sectPr>
          <w:footerReference w:type="default" r:id="rId28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167" w:id="167"/>
      <w:bookmarkEnd w:id="167"/>
      <w:bookmarkStart w:name="bookmark168" w:id="168"/>
      <w:bookmarkEnd w:id="168"/>
      <w:r>
        <w:rPr>
          <w:rFonts w:ascii="SimHei" w:hAnsi="SimHei" w:eastAsia="SimHei" w:cs="SimHei"/>
          <w:sz w:val="31"/>
          <w:szCs w:val="31"/>
          <w:spacing w:val="6"/>
        </w:rPr>
        <w:t>（二）广东省中级法院</w:t>
      </w:r>
    </w:p>
    <w:p>
      <w:pPr>
        <w:ind w:left="3633" w:right="243" w:hanging="3426"/>
        <w:spacing w:before="238" w:line="230"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10.2.</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深圳市中级人民法院关于建设工程施工</w:t>
      </w:r>
      <w:r>
        <w:rPr>
          <w:rFonts w:ascii="SimHei" w:hAnsi="SimHei" w:eastAsia="SimHei" w:cs="SimHei"/>
          <w:sz w:val="30"/>
          <w:szCs w:val="30"/>
          <w:spacing w:val="-3"/>
        </w:rPr>
        <w:t>合同纠纷案件的</w:t>
      </w:r>
      <w:r>
        <w:rPr>
          <w:rFonts w:ascii="SimHei" w:hAnsi="SimHei" w:eastAsia="SimHei" w:cs="SimHei"/>
          <w:sz w:val="30"/>
          <w:szCs w:val="30"/>
        </w:rPr>
        <w:t xml:space="preserve"> </w:t>
      </w:r>
      <w:r>
        <w:rPr>
          <w:rFonts w:ascii="SimHei" w:hAnsi="SimHei" w:eastAsia="SimHei" w:cs="SimHei"/>
          <w:sz w:val="30"/>
          <w:szCs w:val="30"/>
          <w:spacing w:val="-4"/>
        </w:rPr>
        <w:t>裁判指引</w:t>
      </w:r>
    </w:p>
    <w:p>
      <w:pPr>
        <w:spacing w:before="173" w:line="229" w:lineRule="auto"/>
        <w:jc w:val="right"/>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2007</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3"/>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3"/>
        </w:rPr>
        <w:t>1  </w:t>
      </w:r>
      <w:r>
        <w:rPr>
          <w:rFonts w:ascii="FangSong" w:hAnsi="FangSong" w:eastAsia="FangSong" w:cs="FangSong"/>
          <w:sz w:val="20"/>
          <w:szCs w:val="20"/>
          <w:spacing w:val="-3"/>
        </w:rPr>
        <w:t>日起试行；</w:t>
      </w:r>
      <w:r>
        <w:rPr>
          <w:rFonts w:ascii="Times New Roman" w:hAnsi="Times New Roman" w:eastAsia="Times New Roman" w:cs="Times New Roman"/>
          <w:sz w:val="20"/>
          <w:szCs w:val="20"/>
          <w:spacing w:val="-3"/>
        </w:rPr>
        <w:t>201</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4"/>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4"/>
        </w:rPr>
        <w:t>9  </w:t>
      </w:r>
      <w:r>
        <w:rPr>
          <w:rFonts w:ascii="FangSong" w:hAnsi="FangSong" w:eastAsia="FangSong" w:cs="FangSong"/>
          <w:sz w:val="20"/>
          <w:szCs w:val="20"/>
          <w:spacing w:val="-4"/>
        </w:rPr>
        <w:t>日第一次修订；</w:t>
      </w:r>
      <w:r>
        <w:rPr>
          <w:rFonts w:ascii="Times New Roman" w:hAnsi="Times New Roman" w:eastAsia="Times New Roman" w:cs="Times New Roman"/>
          <w:sz w:val="20"/>
          <w:szCs w:val="20"/>
          <w:spacing w:val="-4"/>
        </w:rPr>
        <w:t>2014</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28  </w:t>
      </w:r>
      <w:r>
        <w:rPr>
          <w:rFonts w:ascii="FangSong" w:hAnsi="FangSong" w:eastAsia="FangSong" w:cs="FangSong"/>
          <w:sz w:val="20"/>
          <w:szCs w:val="20"/>
          <w:spacing w:val="-4"/>
        </w:rPr>
        <w:t>日第二次修订）</w:t>
      </w:r>
    </w:p>
    <w:p>
      <w:pPr>
        <w:ind w:left="21" w:right="85" w:firstLine="423"/>
        <w:spacing w:before="233" w:line="278" w:lineRule="auto"/>
        <w:rPr>
          <w:rFonts w:ascii="SimSun" w:hAnsi="SimSun" w:eastAsia="SimSun" w:cs="SimSun"/>
          <w:sz w:val="20"/>
          <w:szCs w:val="20"/>
        </w:rPr>
      </w:pPr>
      <w:r>
        <w:rPr>
          <w:rFonts w:ascii="SimSun" w:hAnsi="SimSun" w:eastAsia="SimSun" w:cs="SimSun"/>
          <w:sz w:val="20"/>
          <w:szCs w:val="20"/>
          <w:spacing w:val="10"/>
        </w:rPr>
        <w:t>为了正确审理建设工程施工合同纠纷案件，统一全市法院对此类案件的办案标准和裁判</w:t>
      </w:r>
      <w:r>
        <w:rPr>
          <w:rFonts w:ascii="SimSun" w:hAnsi="SimSun" w:eastAsia="SimSun" w:cs="SimSun"/>
          <w:sz w:val="20"/>
          <w:szCs w:val="20"/>
          <w:spacing w:val="4"/>
        </w:rPr>
        <w:t xml:space="preserve"> </w:t>
      </w:r>
      <w:r>
        <w:rPr>
          <w:rFonts w:ascii="SimSun" w:hAnsi="SimSun" w:eastAsia="SimSun" w:cs="SimSun"/>
          <w:sz w:val="20"/>
          <w:szCs w:val="20"/>
          <w:spacing w:val="9"/>
        </w:rPr>
        <w:t>尺度，根据《中华人民共和国合同法》</w:t>
      </w:r>
      <w:r>
        <w:rPr>
          <w:rFonts w:ascii="SimSun" w:hAnsi="SimSun" w:eastAsia="SimSun" w:cs="SimSun"/>
          <w:sz w:val="20"/>
          <w:szCs w:val="20"/>
          <w:spacing w:val="-52"/>
        </w:rPr>
        <w:t xml:space="preserve"> </w:t>
      </w:r>
      <w:r>
        <w:rPr>
          <w:rFonts w:ascii="SimSun" w:hAnsi="SimSun" w:eastAsia="SimSun" w:cs="SimSun"/>
          <w:sz w:val="20"/>
          <w:szCs w:val="20"/>
          <w:spacing w:val="9"/>
        </w:rPr>
        <w:t>以及相关司法解释的规定，结合审判实践，制定本裁</w:t>
      </w:r>
      <w:r>
        <w:rPr>
          <w:rFonts w:ascii="SimSun" w:hAnsi="SimSun" w:eastAsia="SimSun" w:cs="SimSun"/>
          <w:sz w:val="20"/>
          <w:szCs w:val="20"/>
        </w:rPr>
        <w:t xml:space="preserve"> </w:t>
      </w:r>
      <w:r>
        <w:rPr>
          <w:rFonts w:ascii="SimSun" w:hAnsi="SimSun" w:eastAsia="SimSun" w:cs="SimSun"/>
          <w:sz w:val="20"/>
          <w:szCs w:val="20"/>
          <w:spacing w:val="5"/>
        </w:rPr>
        <w:t>判指引：</w:t>
      </w:r>
    </w:p>
    <w:p>
      <w:pPr>
        <w:ind w:left="21" w:right="85" w:firstLine="424"/>
        <w:spacing w:before="78" w:line="277" w:lineRule="auto"/>
        <w:rPr>
          <w:rFonts w:ascii="SimSun" w:hAnsi="SimSun" w:eastAsia="SimSun" w:cs="SimSun"/>
          <w:sz w:val="20"/>
          <w:szCs w:val="20"/>
        </w:rPr>
      </w:pPr>
      <w:r>
        <w:rPr>
          <w:rFonts w:ascii="SimSun" w:hAnsi="SimSun" w:eastAsia="SimSun" w:cs="SimSun"/>
          <w:sz w:val="20"/>
          <w:szCs w:val="20"/>
          <w:spacing w:val="10"/>
        </w:rPr>
        <w:t>一、两个以上的法人、其他经济组织或个人合作建设工程，并对合作建设工程享有共同</w:t>
      </w:r>
      <w:r>
        <w:rPr>
          <w:rFonts w:ascii="SimSun" w:hAnsi="SimSun" w:eastAsia="SimSun" w:cs="SimSun"/>
          <w:sz w:val="20"/>
          <w:szCs w:val="20"/>
          <w:spacing w:val="4"/>
        </w:rPr>
        <w:t xml:space="preserve"> </w:t>
      </w:r>
      <w:r>
        <w:rPr>
          <w:rFonts w:ascii="SimSun" w:hAnsi="SimSun" w:eastAsia="SimSun" w:cs="SimSun"/>
          <w:sz w:val="20"/>
          <w:szCs w:val="20"/>
          <w:spacing w:val="10"/>
        </w:rPr>
        <w:t>权益的，其中合作一方因与工程的承包人签订建设工程合同而发生纠纷的，人民法院应把其</w:t>
      </w:r>
      <w:r>
        <w:rPr>
          <w:rFonts w:ascii="SimSun" w:hAnsi="SimSun" w:eastAsia="SimSun" w:cs="SimSun"/>
          <w:sz w:val="20"/>
          <w:szCs w:val="20"/>
          <w:spacing w:val="8"/>
        </w:rPr>
        <w:t xml:space="preserve"> </w:t>
      </w:r>
      <w:r>
        <w:rPr>
          <w:rFonts w:ascii="SimSun" w:hAnsi="SimSun" w:eastAsia="SimSun" w:cs="SimSun"/>
          <w:sz w:val="20"/>
          <w:szCs w:val="20"/>
          <w:spacing w:val="8"/>
        </w:rPr>
        <w:t>他合作建设方列为共同诉讼人。</w:t>
      </w:r>
    </w:p>
    <w:p>
      <w:pPr>
        <w:ind w:left="25" w:right="85" w:firstLine="420"/>
        <w:spacing w:before="79" w:line="277" w:lineRule="auto"/>
        <w:rPr>
          <w:rFonts w:ascii="SimSun" w:hAnsi="SimSun" w:eastAsia="SimSun" w:cs="SimSun"/>
          <w:sz w:val="20"/>
          <w:szCs w:val="20"/>
        </w:rPr>
      </w:pPr>
      <w:r>
        <w:rPr>
          <w:rFonts w:ascii="SimSun" w:hAnsi="SimSun" w:eastAsia="SimSun" w:cs="SimSun"/>
          <w:sz w:val="20"/>
          <w:szCs w:val="20"/>
          <w:spacing w:val="10"/>
        </w:rPr>
        <w:t>二、建设工程施工合同的发包人并非建设工程项目的所有人，发包人以自己的名义实际</w:t>
      </w:r>
      <w:r>
        <w:rPr>
          <w:rFonts w:ascii="SimSun" w:hAnsi="SimSun" w:eastAsia="SimSun" w:cs="SimSun"/>
          <w:sz w:val="20"/>
          <w:szCs w:val="20"/>
          <w:spacing w:val="4"/>
        </w:rPr>
        <w:t xml:space="preserve"> </w:t>
      </w:r>
      <w:r>
        <w:rPr>
          <w:rFonts w:ascii="SimSun" w:hAnsi="SimSun" w:eastAsia="SimSun" w:cs="SimSun"/>
          <w:sz w:val="20"/>
          <w:szCs w:val="20"/>
          <w:spacing w:val="10"/>
        </w:rPr>
        <w:t>履行合同的，人民法院应把建设工程的所有人与发包人列为建设工程施工合同纠纷案件的共</w:t>
      </w:r>
      <w:r>
        <w:rPr>
          <w:rFonts w:ascii="SimSun" w:hAnsi="SimSun" w:eastAsia="SimSun" w:cs="SimSun"/>
          <w:sz w:val="20"/>
          <w:szCs w:val="20"/>
          <w:spacing w:val="4"/>
        </w:rPr>
        <w:t xml:space="preserve"> </w:t>
      </w:r>
      <w:r>
        <w:rPr>
          <w:rFonts w:ascii="SimSun" w:hAnsi="SimSun" w:eastAsia="SimSun" w:cs="SimSun"/>
          <w:sz w:val="20"/>
          <w:szCs w:val="20"/>
          <w:spacing w:val="5"/>
        </w:rPr>
        <w:t>同诉讼人。</w:t>
      </w:r>
    </w:p>
    <w:p>
      <w:pPr>
        <w:ind w:left="25" w:right="85" w:firstLine="419"/>
        <w:spacing w:before="81" w:line="277" w:lineRule="auto"/>
        <w:rPr>
          <w:rFonts w:ascii="SimSun" w:hAnsi="SimSun" w:eastAsia="SimSun" w:cs="SimSun"/>
          <w:sz w:val="20"/>
          <w:szCs w:val="20"/>
        </w:rPr>
      </w:pPr>
      <w:r>
        <w:rPr>
          <w:rFonts w:ascii="SimSun" w:hAnsi="SimSun" w:eastAsia="SimSun" w:cs="SimSun"/>
          <w:sz w:val="20"/>
          <w:szCs w:val="20"/>
          <w:spacing w:val="10"/>
        </w:rPr>
        <w:t>工程代建合同的受托人以自己的名义与承包人签订并履行建设工程施工合同的，人民法</w:t>
      </w:r>
      <w:r>
        <w:rPr>
          <w:rFonts w:ascii="SimSun" w:hAnsi="SimSun" w:eastAsia="SimSun" w:cs="SimSun"/>
          <w:sz w:val="20"/>
          <w:szCs w:val="20"/>
          <w:spacing w:val="4"/>
        </w:rPr>
        <w:t xml:space="preserve"> </w:t>
      </w:r>
      <w:r>
        <w:rPr>
          <w:rFonts w:ascii="SimSun" w:hAnsi="SimSun" w:eastAsia="SimSun" w:cs="SimSun"/>
          <w:sz w:val="20"/>
          <w:szCs w:val="20"/>
          <w:spacing w:val="10"/>
        </w:rPr>
        <w:t>院应把工程代建合同的委托人与受托人列为建设工程施工合同纠纷案件的共同诉讼人，但建</w:t>
      </w:r>
      <w:r>
        <w:rPr>
          <w:rFonts w:ascii="SimSun" w:hAnsi="SimSun" w:eastAsia="SimSun" w:cs="SimSun"/>
          <w:sz w:val="20"/>
          <w:szCs w:val="20"/>
          <w:spacing w:val="4"/>
        </w:rPr>
        <w:t xml:space="preserve"> </w:t>
      </w:r>
      <w:r>
        <w:rPr>
          <w:rFonts w:ascii="SimSun" w:hAnsi="SimSun" w:eastAsia="SimSun" w:cs="SimSun"/>
          <w:sz w:val="20"/>
          <w:szCs w:val="20"/>
          <w:spacing w:val="9"/>
        </w:rPr>
        <w:t>设工程施工合同明确约定仅由受托人、委托人或发包人承担合同约定义务的除外。</w:t>
      </w:r>
    </w:p>
    <w:p>
      <w:pPr>
        <w:ind w:left="23" w:right="85" w:firstLine="419"/>
        <w:spacing w:before="80" w:line="277" w:lineRule="auto"/>
        <w:rPr>
          <w:rFonts w:ascii="SimSun" w:hAnsi="SimSun" w:eastAsia="SimSun" w:cs="SimSun"/>
          <w:sz w:val="20"/>
          <w:szCs w:val="20"/>
        </w:rPr>
      </w:pPr>
      <w:r>
        <w:rPr>
          <w:rFonts w:ascii="SimSun" w:hAnsi="SimSun" w:eastAsia="SimSun" w:cs="SimSun"/>
          <w:sz w:val="20"/>
          <w:szCs w:val="20"/>
          <w:spacing w:val="10"/>
        </w:rPr>
        <w:t>三、建设工程未取得建设工程规划许可证的，就该工程签订的施工合同无效。但在一审</w:t>
      </w:r>
      <w:r>
        <w:rPr>
          <w:rFonts w:ascii="SimSun" w:hAnsi="SimSun" w:eastAsia="SimSun" w:cs="SimSun"/>
          <w:sz w:val="20"/>
          <w:szCs w:val="20"/>
          <w:spacing w:val="7"/>
        </w:rPr>
        <w:t xml:space="preserve"> </w:t>
      </w:r>
      <w:r>
        <w:rPr>
          <w:rFonts w:ascii="SimSun" w:hAnsi="SimSun" w:eastAsia="SimSun" w:cs="SimSun"/>
          <w:sz w:val="20"/>
          <w:szCs w:val="20"/>
          <w:spacing w:val="10"/>
        </w:rPr>
        <w:t>法庭辩论终结前取得建设工程规划许可证或者经主管部门批准建设的，应当认定该施工合同</w:t>
      </w:r>
      <w:r>
        <w:rPr>
          <w:rFonts w:ascii="SimSun" w:hAnsi="SimSun" w:eastAsia="SimSun" w:cs="SimSun"/>
          <w:sz w:val="20"/>
          <w:szCs w:val="20"/>
          <w:spacing w:val="6"/>
        </w:rPr>
        <w:t xml:space="preserve"> </w:t>
      </w:r>
      <w:r>
        <w:rPr>
          <w:rFonts w:ascii="SimSun" w:hAnsi="SimSun" w:eastAsia="SimSun" w:cs="SimSun"/>
          <w:sz w:val="20"/>
          <w:szCs w:val="20"/>
          <w:spacing w:val="2"/>
        </w:rPr>
        <w:t>有效。</w:t>
      </w:r>
    </w:p>
    <w:p>
      <w:pPr>
        <w:ind w:left="22" w:right="85" w:firstLine="439"/>
        <w:spacing w:before="81" w:line="264" w:lineRule="auto"/>
        <w:rPr>
          <w:rFonts w:ascii="SimSun" w:hAnsi="SimSun" w:eastAsia="SimSun" w:cs="SimSun"/>
          <w:sz w:val="20"/>
          <w:szCs w:val="20"/>
        </w:rPr>
      </w:pPr>
      <w:r>
        <w:rPr>
          <w:rFonts w:ascii="SimSun" w:hAnsi="SimSun" w:eastAsia="SimSun" w:cs="SimSun"/>
          <w:sz w:val="20"/>
          <w:szCs w:val="20"/>
          <w:spacing w:val="10"/>
        </w:rPr>
        <w:t>四、当事人非法转包建设工程被认定无效，但工程经竣工</w:t>
      </w:r>
      <w:r>
        <w:rPr>
          <w:rFonts w:ascii="SimSun" w:hAnsi="SimSun" w:eastAsia="SimSun" w:cs="SimSun"/>
          <w:sz w:val="20"/>
          <w:szCs w:val="20"/>
          <w:spacing w:val="9"/>
        </w:rPr>
        <w:t>验收合格，实际施工人请求转</w:t>
      </w:r>
      <w:r>
        <w:rPr>
          <w:rFonts w:ascii="SimSun" w:hAnsi="SimSun" w:eastAsia="SimSun" w:cs="SimSun"/>
          <w:sz w:val="20"/>
          <w:szCs w:val="20"/>
        </w:rPr>
        <w:t xml:space="preserve"> </w:t>
      </w:r>
      <w:r>
        <w:rPr>
          <w:rFonts w:ascii="SimSun" w:hAnsi="SimSun" w:eastAsia="SimSun" w:cs="SimSun"/>
          <w:sz w:val="20"/>
          <w:szCs w:val="20"/>
          <w:spacing w:val="9"/>
        </w:rPr>
        <w:t>包人参照转包合同约定向其支付工程价款的，应予支持。</w:t>
      </w:r>
    </w:p>
    <w:p>
      <w:pPr>
        <w:ind w:left="22" w:right="85" w:firstLine="423"/>
        <w:spacing w:before="82" w:line="276" w:lineRule="auto"/>
        <w:rPr>
          <w:rFonts w:ascii="SimSun" w:hAnsi="SimSun" w:eastAsia="SimSun" w:cs="SimSun"/>
          <w:sz w:val="20"/>
          <w:szCs w:val="20"/>
        </w:rPr>
      </w:pPr>
      <w:r>
        <w:rPr>
          <w:rFonts w:ascii="SimSun" w:hAnsi="SimSun" w:eastAsia="SimSun" w:cs="SimSun"/>
          <w:sz w:val="20"/>
          <w:szCs w:val="20"/>
          <w:spacing w:val="10"/>
        </w:rPr>
        <w:t>五、承包人非法转包、违法分包建设工程的，不影响承包人与发包人之间的建设工程施</w:t>
      </w:r>
      <w:r>
        <w:rPr>
          <w:rFonts w:ascii="SimSun" w:hAnsi="SimSun" w:eastAsia="SimSun" w:cs="SimSun"/>
          <w:sz w:val="20"/>
          <w:szCs w:val="20"/>
          <w:spacing w:val="4"/>
        </w:rPr>
        <w:t xml:space="preserve"> </w:t>
      </w:r>
      <w:r>
        <w:rPr>
          <w:rFonts w:ascii="SimSun" w:hAnsi="SimSun" w:eastAsia="SimSun" w:cs="SimSun"/>
          <w:sz w:val="20"/>
          <w:szCs w:val="20"/>
          <w:spacing w:val="10"/>
        </w:rPr>
        <w:t>工合同的效力；建设工程经竣工验收合格，发包人以承包人非法转包、违法分包为由，请求</w:t>
      </w:r>
      <w:r>
        <w:rPr>
          <w:rFonts w:ascii="SimSun" w:hAnsi="SimSun" w:eastAsia="SimSun" w:cs="SimSun"/>
          <w:sz w:val="20"/>
          <w:szCs w:val="20"/>
          <w:spacing w:val="7"/>
        </w:rPr>
        <w:t xml:space="preserve"> </w:t>
      </w:r>
      <w:r>
        <w:rPr>
          <w:rFonts w:ascii="SimSun" w:hAnsi="SimSun" w:eastAsia="SimSun" w:cs="SimSun"/>
          <w:sz w:val="20"/>
          <w:szCs w:val="20"/>
          <w:spacing w:val="9"/>
        </w:rPr>
        <w:t>减少约定工程价款的，不予支持，但当事人另有约定的除外。</w:t>
      </w:r>
    </w:p>
    <w:p>
      <w:pPr>
        <w:ind w:left="22" w:right="16" w:firstLine="421"/>
        <w:spacing w:before="80" w:line="266" w:lineRule="auto"/>
        <w:rPr>
          <w:rFonts w:ascii="SimSun" w:hAnsi="SimSun" w:eastAsia="SimSun" w:cs="SimSun"/>
          <w:sz w:val="20"/>
          <w:szCs w:val="20"/>
        </w:rPr>
      </w:pPr>
      <w:r>
        <w:rPr>
          <w:rFonts w:ascii="SimSun" w:hAnsi="SimSun" w:eastAsia="SimSun" w:cs="SimSun"/>
          <w:sz w:val="20"/>
          <w:szCs w:val="20"/>
          <w:spacing w:val="10"/>
        </w:rPr>
        <w:t>六、承包人将工程的劳务作业分包给无劳务作业法定</w:t>
      </w:r>
      <w:r>
        <w:rPr>
          <w:rFonts w:ascii="SimSun" w:hAnsi="SimSun" w:eastAsia="SimSun" w:cs="SimSun"/>
          <w:sz w:val="20"/>
          <w:szCs w:val="20"/>
          <w:spacing w:val="9"/>
        </w:rPr>
        <w:t>资质的劳务分包承包人，发包人以 </w:t>
      </w:r>
      <w:r>
        <w:rPr>
          <w:rFonts w:ascii="SimSun" w:hAnsi="SimSun" w:eastAsia="SimSun" w:cs="SimSun"/>
          <w:sz w:val="20"/>
          <w:szCs w:val="20"/>
          <w:spacing w:val="7"/>
        </w:rPr>
        <w:t>承包人违法劳务分包为由要求解除建设工程施工合同的，不予支持，</w:t>
      </w:r>
      <w:r>
        <w:rPr>
          <w:rFonts w:ascii="SimSun" w:hAnsi="SimSun" w:eastAsia="SimSun" w:cs="SimSun"/>
          <w:sz w:val="20"/>
          <w:szCs w:val="20"/>
          <w:spacing w:val="6"/>
        </w:rPr>
        <w:t>当事人另有约定的除外。</w:t>
      </w:r>
    </w:p>
    <w:p>
      <w:pPr>
        <w:ind w:left="22" w:right="85" w:firstLine="419"/>
        <w:spacing w:before="81" w:line="264" w:lineRule="auto"/>
        <w:rPr>
          <w:rFonts w:ascii="SimSun" w:hAnsi="SimSun" w:eastAsia="SimSun" w:cs="SimSun"/>
          <w:sz w:val="20"/>
          <w:szCs w:val="20"/>
        </w:rPr>
      </w:pPr>
      <w:r>
        <w:rPr>
          <w:rFonts w:ascii="SimSun" w:hAnsi="SimSun" w:eastAsia="SimSun" w:cs="SimSun"/>
          <w:sz w:val="20"/>
          <w:szCs w:val="20"/>
          <w:spacing w:val="10"/>
        </w:rPr>
        <w:t>七、发包人有下列情形之一，导致承包人无法施工，且在催告的合理期限内仍未履行相</w:t>
      </w:r>
      <w:r>
        <w:rPr>
          <w:rFonts w:ascii="SimSun" w:hAnsi="SimSun" w:eastAsia="SimSun" w:cs="SimSun"/>
          <w:sz w:val="20"/>
          <w:szCs w:val="20"/>
          <w:spacing w:val="8"/>
        </w:rPr>
        <w:t xml:space="preserve"> </w:t>
      </w:r>
      <w:r>
        <w:rPr>
          <w:rFonts w:ascii="SimSun" w:hAnsi="SimSun" w:eastAsia="SimSun" w:cs="SimSun"/>
          <w:sz w:val="20"/>
          <w:szCs w:val="20"/>
          <w:spacing w:val="9"/>
        </w:rPr>
        <w:t>应义务，承包人请求解除建设工程施工合同的，应予支持：</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（一）未在约定时间内提供完整工程地质和地下管线资料或施工图纸的；</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（二）未在约定时间内提供施工场地、施工道路、施工用水、施工用电的；</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（三）未在约定时间内提供材料，或提供的材料不符合约</w:t>
      </w:r>
      <w:r>
        <w:rPr>
          <w:rFonts w:ascii="SimSun" w:hAnsi="SimSun" w:eastAsia="SimSun" w:cs="SimSun"/>
          <w:sz w:val="20"/>
          <w:szCs w:val="20"/>
          <w:spacing w:val="8"/>
        </w:rPr>
        <w:t>定的；</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（四）未在约定时间内办理工程中间验收的；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（五）未履行合同约定的其他协助义务的。</w:t>
      </w:r>
    </w:p>
    <w:p>
      <w:pPr>
        <w:ind w:left="23" w:right="85" w:firstLine="422"/>
        <w:spacing w:before="78" w:line="287" w:lineRule="auto"/>
        <w:rPr>
          <w:rFonts w:ascii="SimSun" w:hAnsi="SimSun" w:eastAsia="SimSun" w:cs="SimSun"/>
          <w:sz w:val="20"/>
          <w:szCs w:val="20"/>
        </w:rPr>
      </w:pPr>
      <w:r>
        <w:rPr>
          <w:rFonts w:ascii="SimSun" w:hAnsi="SimSun" w:eastAsia="SimSun" w:cs="SimSun"/>
          <w:sz w:val="20"/>
          <w:szCs w:val="20"/>
          <w:spacing w:val="10"/>
        </w:rPr>
        <w:t>八、建设工程开工时间一般以发包人签发的《开工报告》确认的时间为准；法律规定施</w:t>
      </w:r>
      <w:r>
        <w:rPr>
          <w:rFonts w:ascii="SimSun" w:hAnsi="SimSun" w:eastAsia="SimSun" w:cs="SimSun"/>
          <w:sz w:val="20"/>
          <w:szCs w:val="20"/>
          <w:spacing w:val="4"/>
        </w:rPr>
        <w:t xml:space="preserve"> </w:t>
      </w:r>
      <w:r>
        <w:rPr>
          <w:rFonts w:ascii="SimSun" w:hAnsi="SimSun" w:eastAsia="SimSun" w:cs="SimSun"/>
          <w:sz w:val="20"/>
          <w:szCs w:val="20"/>
          <w:spacing w:val="10"/>
        </w:rPr>
        <w:t>工前应领取施工许可证的建设工程，发包人签发的《开工报告》确认的开工时间早于《施工</w:t>
      </w:r>
      <w:r>
        <w:rPr>
          <w:rFonts w:ascii="SimSun" w:hAnsi="SimSun" w:eastAsia="SimSun" w:cs="SimSun"/>
          <w:sz w:val="20"/>
          <w:szCs w:val="20"/>
          <w:spacing w:val="6"/>
        </w:rPr>
        <w:t xml:space="preserve"> </w:t>
      </w:r>
      <w:r>
        <w:rPr>
          <w:rFonts w:ascii="SimSun" w:hAnsi="SimSun" w:eastAsia="SimSun" w:cs="SimSun"/>
          <w:sz w:val="20"/>
          <w:szCs w:val="20"/>
          <w:spacing w:val="10"/>
        </w:rPr>
        <w:t>许可证》确认的开工时间的，则以《施工许可证》确定的开工时间为准，承包人在领取《施</w:t>
      </w:r>
      <w:r>
        <w:rPr>
          <w:rFonts w:ascii="SimSun" w:hAnsi="SimSun" w:eastAsia="SimSun" w:cs="SimSun"/>
          <w:sz w:val="20"/>
          <w:szCs w:val="20"/>
          <w:spacing w:val="6"/>
        </w:rPr>
        <w:t xml:space="preserve"> </w:t>
      </w:r>
      <w:r>
        <w:rPr>
          <w:rFonts w:ascii="SimSun" w:hAnsi="SimSun" w:eastAsia="SimSun" w:cs="SimSun"/>
          <w:sz w:val="20"/>
          <w:szCs w:val="20"/>
          <w:spacing w:val="10"/>
        </w:rPr>
        <w:t>工许可证》之前已实际施工，且双方约定以实际施工日为工期起算时间的，依照约定执行。</w:t>
      </w:r>
      <w:r>
        <w:rPr>
          <w:rFonts w:ascii="SimSun" w:hAnsi="SimSun" w:eastAsia="SimSun" w:cs="SimSun"/>
          <w:sz w:val="20"/>
          <w:szCs w:val="20"/>
          <w:spacing w:val="6"/>
        </w:rPr>
        <w:t xml:space="preserve"> </w:t>
      </w:r>
      <w:r>
        <w:rPr>
          <w:rFonts w:ascii="SimSun" w:hAnsi="SimSun" w:eastAsia="SimSun" w:cs="SimSun"/>
          <w:sz w:val="20"/>
          <w:szCs w:val="20"/>
          <w:spacing w:val="9"/>
        </w:rPr>
        <w:t>发包人签发《开工报告》后，因发包人迟延履行合同约定义务而无法施工的，工期顺延。</w:t>
      </w:r>
    </w:p>
    <w:p>
      <w:pPr>
        <w:ind w:left="23" w:right="85" w:firstLine="424"/>
        <w:spacing w:before="82" w:line="264" w:lineRule="auto"/>
        <w:rPr>
          <w:rFonts w:ascii="SimSun" w:hAnsi="SimSun" w:eastAsia="SimSun" w:cs="SimSun"/>
          <w:sz w:val="20"/>
          <w:szCs w:val="20"/>
        </w:rPr>
      </w:pPr>
      <w:r>
        <w:rPr>
          <w:rFonts w:ascii="SimSun" w:hAnsi="SimSun" w:eastAsia="SimSun" w:cs="SimSun"/>
          <w:sz w:val="20"/>
          <w:szCs w:val="20"/>
          <w:spacing w:val="10"/>
        </w:rPr>
        <w:t>九、发包人未按建设工程施工合同约定支付工程进度款致使停工、窝工的，承包人可顺</w:t>
      </w:r>
      <w:r>
        <w:rPr>
          <w:rFonts w:ascii="SimSun" w:hAnsi="SimSun" w:eastAsia="SimSun" w:cs="SimSun"/>
          <w:sz w:val="20"/>
          <w:szCs w:val="20"/>
          <w:spacing w:val="2"/>
        </w:rPr>
        <w:t xml:space="preserve"> </w:t>
      </w:r>
      <w:r>
        <w:rPr>
          <w:rFonts w:ascii="SimSun" w:hAnsi="SimSun" w:eastAsia="SimSun" w:cs="SimSun"/>
          <w:sz w:val="20"/>
          <w:szCs w:val="20"/>
          <w:spacing w:val="9"/>
        </w:rPr>
        <w:t>延工程工期并有权要求赔偿停工、窝工等损</w:t>
      </w:r>
      <w:r>
        <w:rPr>
          <w:rFonts w:ascii="SimSun" w:hAnsi="SimSun" w:eastAsia="SimSun" w:cs="SimSun"/>
          <w:sz w:val="20"/>
          <w:szCs w:val="20"/>
          <w:spacing w:val="8"/>
        </w:rPr>
        <w:t>失。</w:t>
      </w:r>
    </w:p>
    <w:p>
      <w:pPr>
        <w:spacing w:line="264" w:lineRule="auto"/>
        <w:sectPr>
          <w:footerReference w:type="default" r:id="rId284"/>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20"/>
        <w:spacing w:before="181" w:line="264" w:lineRule="auto"/>
        <w:rPr>
          <w:rFonts w:ascii="SimSun" w:hAnsi="SimSun" w:eastAsia="SimSun" w:cs="SimSun"/>
          <w:sz w:val="20"/>
          <w:szCs w:val="20"/>
        </w:rPr>
      </w:pPr>
      <w:r>
        <w:rPr>
          <w:rFonts w:ascii="SimSun" w:hAnsi="SimSun" w:eastAsia="SimSun" w:cs="SimSun"/>
          <w:sz w:val="20"/>
          <w:szCs w:val="20"/>
          <w:spacing w:val="10"/>
        </w:rPr>
        <w:t>承包人在发包人逾期支付工程进度款后继续施工的，在发生纠纷后，发包人要求承包人</w:t>
      </w:r>
      <w:r>
        <w:rPr>
          <w:rFonts w:ascii="SimSun" w:hAnsi="SimSun" w:eastAsia="SimSun" w:cs="SimSun"/>
          <w:sz w:val="20"/>
          <w:szCs w:val="20"/>
          <w:spacing w:val="7"/>
        </w:rPr>
        <w:t xml:space="preserve"> </w:t>
      </w:r>
      <w:r>
        <w:rPr>
          <w:rFonts w:ascii="SimSun" w:hAnsi="SimSun" w:eastAsia="SimSun" w:cs="SimSun"/>
          <w:sz w:val="20"/>
          <w:szCs w:val="20"/>
          <w:spacing w:val="9"/>
        </w:rPr>
        <w:t>承担逾期付款期间的延误工期违约责任的，不予支持。</w:t>
      </w:r>
    </w:p>
    <w:p>
      <w:pPr>
        <w:ind w:left="24" w:right="68" w:firstLine="418"/>
        <w:spacing w:before="83" w:line="264" w:lineRule="auto"/>
        <w:rPr>
          <w:rFonts w:ascii="SimSun" w:hAnsi="SimSun" w:eastAsia="SimSun" w:cs="SimSun"/>
          <w:sz w:val="20"/>
          <w:szCs w:val="20"/>
        </w:rPr>
      </w:pPr>
      <w:r>
        <w:rPr>
          <w:rFonts w:ascii="SimSun" w:hAnsi="SimSun" w:eastAsia="SimSun" w:cs="SimSun"/>
          <w:sz w:val="20"/>
          <w:szCs w:val="20"/>
          <w:spacing w:val="10"/>
        </w:rPr>
        <w:t>十、施工过程中因发包人拖欠工程预付款、进度款、变更设计等原因造成工程停工、窝</w:t>
      </w:r>
      <w:r>
        <w:rPr>
          <w:rFonts w:ascii="SimSun" w:hAnsi="SimSun" w:eastAsia="SimSun" w:cs="SimSun"/>
          <w:sz w:val="20"/>
          <w:szCs w:val="20"/>
          <w:spacing w:val="6"/>
        </w:rPr>
        <w:t xml:space="preserve"> </w:t>
      </w:r>
      <w:r>
        <w:rPr>
          <w:rFonts w:ascii="SimSun" w:hAnsi="SimSun" w:eastAsia="SimSun" w:cs="SimSun"/>
          <w:sz w:val="20"/>
          <w:szCs w:val="20"/>
          <w:spacing w:val="9"/>
        </w:rPr>
        <w:t>工或因不可抗力因素造成工程停工、窝工的，工期顺延。</w:t>
      </w:r>
    </w:p>
    <w:p>
      <w:pPr>
        <w:ind w:left="26" w:firstLine="416"/>
        <w:spacing w:before="79" w:line="264" w:lineRule="auto"/>
        <w:rPr>
          <w:rFonts w:ascii="SimSun" w:hAnsi="SimSun" w:eastAsia="SimSun" w:cs="SimSun"/>
          <w:sz w:val="20"/>
          <w:szCs w:val="20"/>
        </w:rPr>
      </w:pPr>
      <w:r>
        <w:rPr>
          <w:rFonts w:ascii="SimSun" w:hAnsi="SimSun" w:eastAsia="SimSun" w:cs="SimSun"/>
          <w:sz w:val="20"/>
          <w:szCs w:val="20"/>
          <w:spacing w:val="9"/>
        </w:rPr>
        <w:t>十一、建设工程领有宝安、龙岗两区原镇政府颁发的“两证一书</w:t>
      </w:r>
      <w:r>
        <w:rPr>
          <w:rFonts w:ascii="SimSun" w:hAnsi="SimSun" w:eastAsia="SimSun" w:cs="SimSun"/>
          <w:sz w:val="20"/>
          <w:szCs w:val="20"/>
          <w:spacing w:val="-72"/>
        </w:rPr>
        <w:t xml:space="preserve"> </w:t>
      </w:r>
      <w:r>
        <w:rPr>
          <w:rFonts w:ascii="SimSun" w:hAnsi="SimSun" w:eastAsia="SimSun" w:cs="SimSun"/>
          <w:sz w:val="20"/>
          <w:szCs w:val="20"/>
          <w:spacing w:val="9"/>
        </w:rPr>
        <w:t>”或由深圳市各</w:t>
      </w:r>
      <w:r>
        <w:rPr>
          <w:rFonts w:ascii="SimSun" w:hAnsi="SimSun" w:eastAsia="SimSun" w:cs="SimSun"/>
          <w:sz w:val="20"/>
          <w:szCs w:val="20"/>
          <w:spacing w:val="8"/>
        </w:rPr>
        <w:t>级查违 </w:t>
      </w:r>
      <w:r>
        <w:rPr>
          <w:rFonts w:ascii="SimSun" w:hAnsi="SimSun" w:eastAsia="SimSun" w:cs="SimSun"/>
          <w:sz w:val="20"/>
          <w:szCs w:val="20"/>
          <w:spacing w:val="7"/>
        </w:rPr>
        <w:t>办下发的复工令，发包人以工程无合法报建手续为由，请求</w:t>
      </w:r>
      <w:r>
        <w:rPr>
          <w:rFonts w:ascii="SimSun" w:hAnsi="SimSun" w:eastAsia="SimSun" w:cs="SimSun"/>
          <w:sz w:val="20"/>
          <w:szCs w:val="20"/>
          <w:spacing w:val="6"/>
        </w:rPr>
        <w:t>不付或少付工程款的，不予支持。</w:t>
      </w:r>
    </w:p>
    <w:p>
      <w:pPr>
        <w:ind w:left="22" w:right="68" w:firstLine="420"/>
        <w:spacing w:before="82" w:line="277" w:lineRule="auto"/>
        <w:rPr>
          <w:rFonts w:ascii="SimSun" w:hAnsi="SimSun" w:eastAsia="SimSun" w:cs="SimSun"/>
          <w:sz w:val="20"/>
          <w:szCs w:val="20"/>
        </w:rPr>
      </w:pPr>
      <w:r>
        <w:rPr>
          <w:rFonts w:ascii="SimSun" w:hAnsi="SimSun" w:eastAsia="SimSun" w:cs="SimSun"/>
          <w:sz w:val="20"/>
          <w:szCs w:val="20"/>
          <w:spacing w:val="10"/>
        </w:rPr>
        <w:t>十二、发包人或监理单位已组织验收并在《建筑工程验收报告书》或相关文件上签字确</w:t>
      </w:r>
      <w:r>
        <w:rPr>
          <w:rFonts w:ascii="SimSun" w:hAnsi="SimSun" w:eastAsia="SimSun" w:cs="SimSun"/>
          <w:sz w:val="20"/>
          <w:szCs w:val="20"/>
          <w:spacing w:val="6"/>
        </w:rPr>
        <w:t xml:space="preserve"> </w:t>
      </w:r>
      <w:r>
        <w:rPr>
          <w:rFonts w:ascii="SimSun" w:hAnsi="SimSun" w:eastAsia="SimSun" w:cs="SimSun"/>
          <w:sz w:val="20"/>
          <w:szCs w:val="20"/>
          <w:spacing w:val="10"/>
        </w:rPr>
        <w:t>认验收合格的，应认定工程质量合格，对工程存在的质量问题作保修期内质量问题处理，发</w:t>
      </w:r>
      <w:r>
        <w:rPr>
          <w:rFonts w:ascii="SimSun" w:hAnsi="SimSun" w:eastAsia="SimSun" w:cs="SimSun"/>
          <w:sz w:val="20"/>
          <w:szCs w:val="20"/>
          <w:spacing w:val="7"/>
        </w:rPr>
        <w:t xml:space="preserve"> </w:t>
      </w:r>
      <w:r>
        <w:rPr>
          <w:rFonts w:ascii="SimSun" w:hAnsi="SimSun" w:eastAsia="SimSun" w:cs="SimSun"/>
          <w:sz w:val="20"/>
          <w:szCs w:val="20"/>
          <w:spacing w:val="9"/>
        </w:rPr>
        <w:t>包人以工程存在质量问题为由，要求不支付或缓支付工程款的，不予支持。</w:t>
      </w:r>
    </w:p>
    <w:p>
      <w:pPr>
        <w:ind w:left="22" w:right="68" w:firstLine="420"/>
        <w:spacing w:before="78" w:line="283" w:lineRule="auto"/>
        <w:rPr>
          <w:rFonts w:ascii="SimSun" w:hAnsi="SimSun" w:eastAsia="SimSun" w:cs="SimSun"/>
          <w:sz w:val="20"/>
          <w:szCs w:val="20"/>
        </w:rPr>
      </w:pPr>
      <w:r>
        <w:rPr>
          <w:rFonts w:ascii="SimSun" w:hAnsi="SimSun" w:eastAsia="SimSun" w:cs="SimSun"/>
          <w:sz w:val="20"/>
          <w:szCs w:val="20"/>
          <w:spacing w:val="10"/>
        </w:rPr>
        <w:t>十三、合同已约定工程价款或双方已经委托中介机构审价并确认的价款，与政府行政审</w:t>
      </w:r>
      <w:r>
        <w:rPr>
          <w:rFonts w:ascii="SimSun" w:hAnsi="SimSun" w:eastAsia="SimSun" w:cs="SimSun"/>
          <w:sz w:val="20"/>
          <w:szCs w:val="20"/>
          <w:spacing w:val="6"/>
        </w:rPr>
        <w:t xml:space="preserve"> </w:t>
      </w:r>
      <w:r>
        <w:rPr>
          <w:rFonts w:ascii="SimSun" w:hAnsi="SimSun" w:eastAsia="SimSun" w:cs="SimSun"/>
          <w:sz w:val="20"/>
          <w:szCs w:val="20"/>
          <w:spacing w:val="10"/>
        </w:rPr>
        <w:t>计确定的价款不一致的，应以双方确认的价款为结算依据。但在合同明确约定以审计结论作</w:t>
      </w:r>
      <w:r>
        <w:rPr>
          <w:rFonts w:ascii="SimSun" w:hAnsi="SimSun" w:eastAsia="SimSun" w:cs="SimSun"/>
          <w:sz w:val="20"/>
          <w:szCs w:val="20"/>
          <w:spacing w:val="7"/>
        </w:rPr>
        <w:t xml:space="preserve"> </w:t>
      </w:r>
      <w:r>
        <w:rPr>
          <w:rFonts w:ascii="SimSun" w:hAnsi="SimSun" w:eastAsia="SimSun" w:cs="SimSun"/>
          <w:sz w:val="20"/>
          <w:szCs w:val="20"/>
          <w:spacing w:val="10"/>
        </w:rPr>
        <w:t>为结算依据，或者合同约定不明确、合同约定无效，或者双方当事人恶意串通损害国家利益</w:t>
      </w:r>
      <w:r>
        <w:rPr>
          <w:rFonts w:ascii="SimSun" w:hAnsi="SimSun" w:eastAsia="SimSun" w:cs="SimSun"/>
          <w:sz w:val="20"/>
          <w:szCs w:val="20"/>
          <w:spacing w:val="7"/>
        </w:rPr>
        <w:t xml:space="preserve"> </w:t>
      </w:r>
      <w:r>
        <w:rPr>
          <w:rFonts w:ascii="SimSun" w:hAnsi="SimSun" w:eastAsia="SimSun" w:cs="SimSun"/>
          <w:sz w:val="20"/>
          <w:szCs w:val="20"/>
          <w:spacing w:val="8"/>
        </w:rPr>
        <w:t>的情况下，可以将审计结论作为结算依据。</w:t>
      </w:r>
    </w:p>
    <w:p>
      <w:pPr>
        <w:ind w:left="39" w:right="68" w:firstLine="403"/>
        <w:spacing w:before="81" w:line="265" w:lineRule="auto"/>
        <w:rPr>
          <w:rFonts w:ascii="SimSun" w:hAnsi="SimSun" w:eastAsia="SimSun" w:cs="SimSun"/>
          <w:sz w:val="20"/>
          <w:szCs w:val="20"/>
        </w:rPr>
      </w:pPr>
      <w:r>
        <w:rPr>
          <w:rFonts w:ascii="SimSun" w:hAnsi="SimSun" w:eastAsia="SimSun" w:cs="SimSun"/>
          <w:sz w:val="20"/>
          <w:szCs w:val="20"/>
          <w:spacing w:val="10"/>
        </w:rPr>
        <w:t>十四、承包人在施工过程中不按图纸施工，擅自改变约定的建筑材料、构配件、设备的</w:t>
      </w:r>
      <w:r>
        <w:rPr>
          <w:rFonts w:ascii="SimSun" w:hAnsi="SimSun" w:eastAsia="SimSun" w:cs="SimSun"/>
          <w:sz w:val="20"/>
          <w:szCs w:val="20"/>
          <w:spacing w:val="6"/>
        </w:rPr>
        <w:t xml:space="preserve"> </w:t>
      </w:r>
      <w:r>
        <w:rPr>
          <w:rFonts w:ascii="SimSun" w:hAnsi="SimSun" w:eastAsia="SimSun" w:cs="SimSun"/>
          <w:sz w:val="20"/>
          <w:szCs w:val="20"/>
          <w:spacing w:val="8"/>
        </w:rPr>
        <w:t>品种、规格等情形，发包人要求核减原材料差价的，应予支持。</w:t>
      </w:r>
    </w:p>
    <w:p>
      <w:pPr>
        <w:ind w:left="24" w:firstLine="418"/>
        <w:spacing w:before="83" w:line="276" w:lineRule="auto"/>
        <w:rPr>
          <w:rFonts w:ascii="SimSun" w:hAnsi="SimSun" w:eastAsia="SimSun" w:cs="SimSun"/>
          <w:sz w:val="20"/>
          <w:szCs w:val="20"/>
        </w:rPr>
      </w:pPr>
      <w:r>
        <w:rPr>
          <w:rFonts w:ascii="SimSun" w:hAnsi="SimSun" w:eastAsia="SimSun" w:cs="SimSun"/>
          <w:sz w:val="20"/>
          <w:szCs w:val="20"/>
          <w:spacing w:val="10"/>
        </w:rPr>
        <w:t>十五、当事人在诉前或者诉讼中共同选定具有相应资质</w:t>
      </w:r>
      <w:r>
        <w:rPr>
          <w:rFonts w:ascii="SimSun" w:hAnsi="SimSun" w:eastAsia="SimSun" w:cs="SimSun"/>
          <w:sz w:val="20"/>
          <w:szCs w:val="20"/>
          <w:spacing w:val="9"/>
        </w:rPr>
        <w:t>的鉴定机构对建设工程进行造价 </w:t>
      </w:r>
      <w:r>
        <w:rPr>
          <w:rFonts w:ascii="SimSun" w:hAnsi="SimSun" w:eastAsia="SimSun" w:cs="SimSun"/>
          <w:sz w:val="20"/>
          <w:szCs w:val="20"/>
          <w:spacing w:val="10"/>
        </w:rPr>
        <w:t>鉴定并出具了鉴定意见，一方当事人要求重新进行鉴定</w:t>
      </w:r>
      <w:r>
        <w:rPr>
          <w:rFonts w:ascii="SimSun" w:hAnsi="SimSun" w:eastAsia="SimSun" w:cs="SimSun"/>
          <w:sz w:val="20"/>
          <w:szCs w:val="20"/>
          <w:spacing w:val="9"/>
        </w:rPr>
        <w:t>的，不予支持，但有证据证明该鉴定 </w:t>
      </w:r>
      <w:r>
        <w:rPr>
          <w:rFonts w:ascii="SimSun" w:hAnsi="SimSun" w:eastAsia="SimSun" w:cs="SimSun"/>
          <w:sz w:val="20"/>
          <w:szCs w:val="20"/>
          <w:spacing w:val="7"/>
        </w:rPr>
        <w:t>意见具有最高人民法院《关于民事诉讼证据的若干规定》第二</w:t>
      </w:r>
      <w:r>
        <w:rPr>
          <w:rFonts w:ascii="SimSun" w:hAnsi="SimSun" w:eastAsia="SimSun" w:cs="SimSun"/>
          <w:sz w:val="20"/>
          <w:szCs w:val="20"/>
          <w:spacing w:val="6"/>
        </w:rPr>
        <w:t>十七条第一款规定的情形除外。</w:t>
      </w:r>
    </w:p>
    <w:p>
      <w:pPr>
        <w:ind w:left="24" w:right="68" w:firstLine="420"/>
        <w:spacing w:before="79" w:line="266" w:lineRule="auto"/>
        <w:rPr>
          <w:rFonts w:ascii="SimSun" w:hAnsi="SimSun" w:eastAsia="SimSun" w:cs="SimSun"/>
          <w:sz w:val="20"/>
          <w:szCs w:val="20"/>
        </w:rPr>
      </w:pPr>
      <w:r>
        <w:rPr>
          <w:rFonts w:ascii="SimSun" w:hAnsi="SimSun" w:eastAsia="SimSun" w:cs="SimSun"/>
          <w:sz w:val="20"/>
          <w:szCs w:val="20"/>
          <w:spacing w:val="10"/>
        </w:rPr>
        <w:t>鉴定机构出具鉴定意见后明确告知当事人如有异议可在一定期限内提出，当事人未在此</w:t>
      </w:r>
      <w:r>
        <w:rPr>
          <w:rFonts w:ascii="SimSun" w:hAnsi="SimSun" w:eastAsia="SimSun" w:cs="SimSun"/>
          <w:sz w:val="20"/>
          <w:szCs w:val="20"/>
          <w:spacing w:val="4"/>
        </w:rPr>
        <w:t xml:space="preserve"> </w:t>
      </w:r>
      <w:r>
        <w:rPr>
          <w:rFonts w:ascii="SimSun" w:hAnsi="SimSun" w:eastAsia="SimSun" w:cs="SimSun"/>
          <w:sz w:val="20"/>
          <w:szCs w:val="20"/>
          <w:spacing w:val="8"/>
        </w:rPr>
        <w:t>期限内提出异议的，应视为认可该鉴定意见。</w:t>
      </w:r>
    </w:p>
    <w:p>
      <w:pPr>
        <w:ind w:left="21" w:right="68" w:firstLine="421"/>
        <w:spacing w:before="79" w:line="277" w:lineRule="auto"/>
        <w:rPr>
          <w:rFonts w:ascii="SimSun" w:hAnsi="SimSun" w:eastAsia="SimSun" w:cs="SimSun"/>
          <w:sz w:val="20"/>
          <w:szCs w:val="20"/>
        </w:rPr>
      </w:pPr>
      <w:r>
        <w:rPr>
          <w:rFonts w:ascii="SimSun" w:hAnsi="SimSun" w:eastAsia="SimSun" w:cs="SimSun"/>
          <w:sz w:val="20"/>
          <w:szCs w:val="20"/>
          <w:spacing w:val="10"/>
        </w:rPr>
        <w:t>十六、当事人约定工程价款以工程结算完毕作为支付条件，发包人拖延工程结算，合同</w:t>
      </w:r>
      <w:r>
        <w:rPr>
          <w:rFonts w:ascii="SimSun" w:hAnsi="SimSun" w:eastAsia="SimSun" w:cs="SimSun"/>
          <w:sz w:val="20"/>
          <w:szCs w:val="20"/>
          <w:spacing w:val="6"/>
        </w:rPr>
        <w:t xml:space="preserve"> </w:t>
      </w:r>
      <w:r>
        <w:rPr>
          <w:rFonts w:ascii="SimSun" w:hAnsi="SimSun" w:eastAsia="SimSun" w:cs="SimSun"/>
          <w:sz w:val="20"/>
          <w:szCs w:val="20"/>
          <w:spacing w:val="10"/>
        </w:rPr>
        <w:t>对拖延结算时工程款利息的支付有约定的，按照约定处理，没有约定的，按照中国人民银行</w:t>
      </w:r>
      <w:r>
        <w:rPr>
          <w:rFonts w:ascii="SimSun" w:hAnsi="SimSun" w:eastAsia="SimSun" w:cs="SimSun"/>
          <w:sz w:val="20"/>
          <w:szCs w:val="20"/>
          <w:spacing w:val="8"/>
        </w:rPr>
        <w:t xml:space="preserve"> </w:t>
      </w:r>
      <w:r>
        <w:rPr>
          <w:rFonts w:ascii="SimSun" w:hAnsi="SimSun" w:eastAsia="SimSun" w:cs="SimSun"/>
          <w:sz w:val="20"/>
          <w:szCs w:val="20"/>
          <w:spacing w:val="9"/>
        </w:rPr>
        <w:t>同期同类贷款利率自拖延结算之日起计算利息。</w:t>
      </w:r>
    </w:p>
    <w:p>
      <w:pPr>
        <w:ind w:left="20" w:right="68" w:firstLine="422"/>
        <w:spacing w:before="81" w:line="264" w:lineRule="auto"/>
        <w:rPr>
          <w:rFonts w:ascii="SimSun" w:hAnsi="SimSun" w:eastAsia="SimSun" w:cs="SimSun"/>
          <w:sz w:val="20"/>
          <w:szCs w:val="20"/>
        </w:rPr>
      </w:pPr>
      <w:r>
        <w:rPr>
          <w:rFonts w:ascii="SimSun" w:hAnsi="SimSun" w:eastAsia="SimSun" w:cs="SimSun"/>
          <w:sz w:val="20"/>
          <w:szCs w:val="20"/>
          <w:spacing w:val="10"/>
        </w:rPr>
        <w:t>十七、发包人在工程款结算后不按期支付工程款，承包人请求发包人按照合同约定支付</w:t>
      </w:r>
      <w:r>
        <w:rPr>
          <w:rFonts w:ascii="SimSun" w:hAnsi="SimSun" w:eastAsia="SimSun" w:cs="SimSun"/>
          <w:sz w:val="20"/>
          <w:szCs w:val="20"/>
          <w:spacing w:val="6"/>
        </w:rPr>
        <w:t xml:space="preserve"> </w:t>
      </w:r>
      <w:r>
        <w:rPr>
          <w:rFonts w:ascii="SimSun" w:hAnsi="SimSun" w:eastAsia="SimSun" w:cs="SimSun"/>
          <w:sz w:val="20"/>
          <w:szCs w:val="20"/>
          <w:spacing w:val="8"/>
        </w:rPr>
        <w:t>逾期付款违约金的，应予支持。</w:t>
      </w:r>
    </w:p>
    <w:p>
      <w:pPr>
        <w:ind w:left="21" w:right="68" w:firstLine="434"/>
        <w:spacing w:before="81" w:line="289" w:lineRule="auto"/>
        <w:rPr>
          <w:rFonts w:ascii="SimSun" w:hAnsi="SimSun" w:eastAsia="SimSun" w:cs="SimSun"/>
          <w:sz w:val="20"/>
          <w:szCs w:val="20"/>
        </w:rPr>
      </w:pPr>
      <w:r>
        <w:rPr>
          <w:rFonts w:ascii="SimSun" w:hAnsi="SimSun" w:eastAsia="SimSun" w:cs="SimSun"/>
          <w:sz w:val="20"/>
          <w:szCs w:val="20"/>
          <w:spacing w:val="10"/>
        </w:rPr>
        <w:t>当事人未结算需委托中介机构进行造价鉴定，如果双方在合同中约定了工</w:t>
      </w:r>
      <w:r>
        <w:rPr>
          <w:rFonts w:ascii="SimSun" w:hAnsi="SimSun" w:eastAsia="SimSun" w:cs="SimSun"/>
          <w:sz w:val="20"/>
          <w:szCs w:val="20"/>
          <w:spacing w:val="9"/>
        </w:rPr>
        <w:t>程预算价或支</w:t>
      </w:r>
      <w:r>
        <w:rPr>
          <w:rFonts w:ascii="SimSun" w:hAnsi="SimSun" w:eastAsia="SimSun" w:cs="SimSun"/>
          <w:sz w:val="20"/>
          <w:szCs w:val="20"/>
        </w:rPr>
        <w:t xml:space="preserve"> </w:t>
      </w:r>
      <w:r>
        <w:rPr>
          <w:rFonts w:ascii="SimSun" w:hAnsi="SimSun" w:eastAsia="SimSun" w:cs="SimSun"/>
          <w:sz w:val="20"/>
          <w:szCs w:val="20"/>
          <w:spacing w:val="10"/>
        </w:rPr>
        <w:t>付工程进度款的时间和数额的，在中介机构作出造价鉴定报告前，对超出合同约定的价款部</w:t>
      </w:r>
      <w:r>
        <w:rPr>
          <w:rFonts w:ascii="SimSun" w:hAnsi="SimSun" w:eastAsia="SimSun" w:cs="SimSun"/>
          <w:sz w:val="20"/>
          <w:szCs w:val="20"/>
          <w:spacing w:val="8"/>
        </w:rPr>
        <w:t xml:space="preserve"> </w:t>
      </w:r>
      <w:r>
        <w:rPr>
          <w:rFonts w:ascii="SimSun" w:hAnsi="SimSun" w:eastAsia="SimSun" w:cs="SimSun"/>
          <w:sz w:val="20"/>
          <w:szCs w:val="20"/>
          <w:spacing w:val="10"/>
        </w:rPr>
        <w:t>分不计算违约金，但可按中国人民银行同期同类贷款利率计算未付工程款的利息。如果双方</w:t>
      </w:r>
      <w:r>
        <w:rPr>
          <w:rFonts w:ascii="SimSun" w:hAnsi="SimSun" w:eastAsia="SimSun" w:cs="SimSun"/>
          <w:sz w:val="20"/>
          <w:szCs w:val="20"/>
          <w:spacing w:val="8"/>
        </w:rPr>
        <w:t xml:space="preserve"> </w:t>
      </w:r>
      <w:r>
        <w:rPr>
          <w:rFonts w:ascii="SimSun" w:hAnsi="SimSun" w:eastAsia="SimSun" w:cs="SimSun"/>
          <w:sz w:val="20"/>
          <w:szCs w:val="20"/>
          <w:spacing w:val="10"/>
        </w:rPr>
        <w:t>在合同中未约定工程预算价，也未约定支付工程进度款的时间和数额的，在中介机构作出造</w:t>
      </w:r>
      <w:r>
        <w:rPr>
          <w:rFonts w:ascii="SimSun" w:hAnsi="SimSun" w:eastAsia="SimSun" w:cs="SimSun"/>
          <w:sz w:val="20"/>
          <w:szCs w:val="20"/>
          <w:spacing w:val="8"/>
        </w:rPr>
        <w:t xml:space="preserve"> </w:t>
      </w:r>
      <w:r>
        <w:rPr>
          <w:rFonts w:ascii="SimSun" w:hAnsi="SimSun" w:eastAsia="SimSun" w:cs="SimSun"/>
          <w:sz w:val="20"/>
          <w:szCs w:val="20"/>
          <w:spacing w:val="10"/>
        </w:rPr>
        <w:t>价鉴定报告前，不计算违约金，但可按中国人民银行同期同类贷款利率计算未付工程款的利</w:t>
      </w:r>
      <w:r>
        <w:rPr>
          <w:rFonts w:ascii="SimSun" w:hAnsi="SimSun" w:eastAsia="SimSun" w:cs="SimSun"/>
          <w:sz w:val="20"/>
          <w:szCs w:val="20"/>
          <w:spacing w:val="8"/>
        </w:rPr>
        <w:t xml:space="preserve"> </w:t>
      </w:r>
      <w:r>
        <w:rPr>
          <w:rFonts w:ascii="SimSun" w:hAnsi="SimSun" w:eastAsia="SimSun" w:cs="SimSun"/>
          <w:sz w:val="20"/>
          <w:szCs w:val="20"/>
          <w:spacing w:val="9"/>
        </w:rPr>
        <w:t>息。在中介机构作出造价鉴定报告后，按合同约定计算违约金。</w:t>
      </w:r>
    </w:p>
    <w:p>
      <w:pPr>
        <w:ind w:left="21" w:right="68" w:firstLine="421"/>
        <w:spacing w:before="83" w:line="264" w:lineRule="auto"/>
        <w:rPr>
          <w:rFonts w:ascii="SimSun" w:hAnsi="SimSun" w:eastAsia="SimSun" w:cs="SimSun"/>
          <w:sz w:val="20"/>
          <w:szCs w:val="20"/>
        </w:rPr>
      </w:pPr>
      <w:r>
        <w:rPr>
          <w:rFonts w:ascii="SimSun" w:hAnsi="SimSun" w:eastAsia="SimSun" w:cs="SimSun"/>
          <w:sz w:val="20"/>
          <w:szCs w:val="20"/>
          <w:spacing w:val="10"/>
        </w:rPr>
        <w:t>十八、当事人依照无效的建设工程施工合同就工程价款签订了结算协议，且工程经竣工</w:t>
      </w:r>
      <w:r>
        <w:rPr>
          <w:rFonts w:ascii="SimSun" w:hAnsi="SimSun" w:eastAsia="SimSun" w:cs="SimSun"/>
          <w:sz w:val="20"/>
          <w:szCs w:val="20"/>
          <w:spacing w:val="6"/>
        </w:rPr>
        <w:t xml:space="preserve"> </w:t>
      </w:r>
      <w:r>
        <w:rPr>
          <w:rFonts w:ascii="SimSun" w:hAnsi="SimSun" w:eastAsia="SimSun" w:cs="SimSun"/>
          <w:sz w:val="20"/>
          <w:szCs w:val="20"/>
          <w:spacing w:val="9"/>
        </w:rPr>
        <w:t>验收合格的，可依照结算协议认定工程价款。</w:t>
      </w:r>
    </w:p>
    <w:p>
      <w:pPr>
        <w:ind w:left="23" w:right="68" w:firstLine="419"/>
        <w:spacing w:before="83" w:line="283" w:lineRule="auto"/>
        <w:rPr>
          <w:rFonts w:ascii="SimSun" w:hAnsi="SimSun" w:eastAsia="SimSun" w:cs="SimSun"/>
          <w:sz w:val="20"/>
          <w:szCs w:val="20"/>
        </w:rPr>
      </w:pPr>
      <w:r>
        <w:rPr>
          <w:rFonts w:ascii="SimSun" w:hAnsi="SimSun" w:eastAsia="SimSun" w:cs="SimSun"/>
          <w:sz w:val="20"/>
          <w:szCs w:val="20"/>
          <w:spacing w:val="10"/>
        </w:rPr>
        <w:t>十九、建设工程施工合同无效，但按照最高人民法院《关于审理建设工程施工合同纠纷</w:t>
      </w:r>
      <w:r>
        <w:rPr>
          <w:rFonts w:ascii="SimSun" w:hAnsi="SimSun" w:eastAsia="SimSun" w:cs="SimSun"/>
          <w:sz w:val="20"/>
          <w:szCs w:val="20"/>
          <w:spacing w:val="6"/>
        </w:rPr>
        <w:t xml:space="preserve"> </w:t>
      </w:r>
      <w:r>
        <w:rPr>
          <w:rFonts w:ascii="SimSun" w:hAnsi="SimSun" w:eastAsia="SimSun" w:cs="SimSun"/>
          <w:sz w:val="20"/>
          <w:szCs w:val="20"/>
          <w:spacing w:val="10"/>
        </w:rPr>
        <w:t>案件适用法律问题的解释》第二条的规定可参照合同约定计算工程价款的，如承包人存在延</w:t>
      </w:r>
      <w:r>
        <w:rPr>
          <w:rFonts w:ascii="SimSun" w:hAnsi="SimSun" w:eastAsia="SimSun" w:cs="SimSun"/>
          <w:sz w:val="20"/>
          <w:szCs w:val="20"/>
          <w:spacing w:val="5"/>
        </w:rPr>
        <w:t xml:space="preserve"> </w:t>
      </w:r>
      <w:r>
        <w:rPr>
          <w:rFonts w:ascii="SimSun" w:hAnsi="SimSun" w:eastAsia="SimSun" w:cs="SimSun"/>
          <w:sz w:val="20"/>
          <w:szCs w:val="20"/>
          <w:spacing w:val="10"/>
        </w:rPr>
        <w:t>期完工或者发包人存在延期支付工程款的情形，当事人要求参照合同约定赔偿因此造成的损</w:t>
      </w:r>
      <w:r>
        <w:rPr>
          <w:rFonts w:ascii="SimSun" w:hAnsi="SimSun" w:eastAsia="SimSun" w:cs="SimSun"/>
          <w:sz w:val="20"/>
          <w:szCs w:val="20"/>
          <w:spacing w:val="5"/>
        </w:rPr>
        <w:t xml:space="preserve"> </w:t>
      </w:r>
      <w:r>
        <w:rPr>
          <w:rFonts w:ascii="SimSun" w:hAnsi="SimSun" w:eastAsia="SimSun" w:cs="SimSun"/>
          <w:sz w:val="20"/>
          <w:szCs w:val="20"/>
          <w:spacing w:val="9"/>
        </w:rPr>
        <w:t>失的，不予支持，应按照无效合同的处理原则确定损失，认定责任。</w:t>
      </w:r>
    </w:p>
    <w:p>
      <w:pPr>
        <w:ind w:left="23" w:right="68" w:firstLine="422"/>
        <w:spacing w:before="79" w:line="283" w:lineRule="auto"/>
        <w:rPr>
          <w:rFonts w:ascii="SimSun" w:hAnsi="SimSun" w:eastAsia="SimSun" w:cs="SimSun"/>
          <w:sz w:val="20"/>
          <w:szCs w:val="20"/>
        </w:rPr>
      </w:pPr>
      <w:r>
        <w:rPr>
          <w:rFonts w:ascii="SimSun" w:hAnsi="SimSun" w:eastAsia="SimSun" w:cs="SimSun"/>
          <w:sz w:val="20"/>
          <w:szCs w:val="20"/>
          <w:spacing w:val="10"/>
        </w:rPr>
        <w:t>二十、发包人主张工程存在质量问题，要求承包人承担民事责任，应当对工程质量问题</w:t>
      </w:r>
      <w:r>
        <w:rPr>
          <w:rFonts w:ascii="SimSun" w:hAnsi="SimSun" w:eastAsia="SimSun" w:cs="SimSun"/>
          <w:sz w:val="20"/>
          <w:szCs w:val="20"/>
          <w:spacing w:val="4"/>
        </w:rPr>
        <w:t xml:space="preserve"> </w:t>
      </w:r>
      <w:r>
        <w:rPr>
          <w:rFonts w:ascii="SimSun" w:hAnsi="SimSun" w:eastAsia="SimSun" w:cs="SimSun"/>
          <w:sz w:val="20"/>
          <w:szCs w:val="20"/>
          <w:spacing w:val="10"/>
        </w:rPr>
        <w:t>负担举证义务。经鉴定，建设工程在合理使用寿命内确实存在地基基础工程或主体结构质量</w:t>
      </w:r>
      <w:r>
        <w:rPr>
          <w:rFonts w:ascii="SimSun" w:hAnsi="SimSun" w:eastAsia="SimSun" w:cs="SimSun"/>
          <w:sz w:val="20"/>
          <w:szCs w:val="20"/>
          <w:spacing w:val="6"/>
        </w:rPr>
        <w:t xml:space="preserve"> </w:t>
      </w:r>
      <w:r>
        <w:rPr>
          <w:rFonts w:ascii="SimSun" w:hAnsi="SimSun" w:eastAsia="SimSun" w:cs="SimSun"/>
          <w:sz w:val="20"/>
          <w:szCs w:val="20"/>
          <w:spacing w:val="10"/>
        </w:rPr>
        <w:t>问题的，承包人应当依法承担民事责任；存在其他质量问题的，承包人应在保修期限内承担</w:t>
      </w:r>
      <w:r>
        <w:rPr>
          <w:rFonts w:ascii="SimSun" w:hAnsi="SimSun" w:eastAsia="SimSun" w:cs="SimSun"/>
          <w:sz w:val="20"/>
          <w:szCs w:val="20"/>
          <w:spacing w:val="6"/>
        </w:rPr>
        <w:t xml:space="preserve"> </w:t>
      </w:r>
      <w:r>
        <w:rPr>
          <w:rFonts w:ascii="SimSun" w:hAnsi="SimSun" w:eastAsia="SimSun" w:cs="SimSun"/>
          <w:sz w:val="20"/>
          <w:szCs w:val="20"/>
          <w:spacing w:val="5"/>
        </w:rPr>
        <w:t>保修责任。</w:t>
      </w:r>
    </w:p>
    <w:p>
      <w:pPr>
        <w:spacing w:line="283" w:lineRule="auto"/>
        <w:sectPr>
          <w:footerReference w:type="default" r:id="rId28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157" w:firstLine="422"/>
        <w:spacing w:before="181" w:line="277" w:lineRule="auto"/>
        <w:rPr>
          <w:rFonts w:ascii="SimSun" w:hAnsi="SimSun" w:eastAsia="SimSun" w:cs="SimSun"/>
          <w:sz w:val="20"/>
          <w:szCs w:val="20"/>
        </w:rPr>
      </w:pPr>
      <w:r>
        <w:rPr>
          <w:rFonts w:ascii="SimSun" w:hAnsi="SimSun" w:eastAsia="SimSun" w:cs="SimSun"/>
          <w:sz w:val="20"/>
          <w:szCs w:val="20"/>
          <w:spacing w:val="10"/>
        </w:rPr>
        <w:t>二十一、发包人虽已支付部分工程价款或办理结算，但在建设工程竣工之日或建设工程</w:t>
      </w:r>
      <w:r>
        <w:rPr>
          <w:rFonts w:ascii="SimSun" w:hAnsi="SimSun" w:eastAsia="SimSun" w:cs="SimSun"/>
          <w:sz w:val="20"/>
          <w:szCs w:val="20"/>
          <w:spacing w:val="4"/>
        </w:rPr>
        <w:t xml:space="preserve"> </w:t>
      </w:r>
      <w:r>
        <w:rPr>
          <w:rFonts w:ascii="SimSun" w:hAnsi="SimSun" w:eastAsia="SimSun" w:cs="SimSun"/>
          <w:sz w:val="20"/>
          <w:szCs w:val="20"/>
          <w:spacing w:val="10"/>
        </w:rPr>
        <w:t>合同约定的竣工之日起六个月内，承包人向人民法院起诉请求确认建设工程价款优先受偿权</w:t>
      </w:r>
      <w:r>
        <w:rPr>
          <w:rFonts w:ascii="SimSun" w:hAnsi="SimSun" w:eastAsia="SimSun" w:cs="SimSun"/>
          <w:sz w:val="20"/>
          <w:szCs w:val="20"/>
          <w:spacing w:val="6"/>
        </w:rPr>
        <w:t xml:space="preserve"> </w:t>
      </w:r>
      <w:r>
        <w:rPr>
          <w:rFonts w:ascii="SimSun" w:hAnsi="SimSun" w:eastAsia="SimSun" w:cs="SimSun"/>
          <w:sz w:val="20"/>
          <w:szCs w:val="20"/>
          <w:spacing w:val="6"/>
        </w:rPr>
        <w:t>的，应予支持。</w:t>
      </w:r>
    </w:p>
    <w:p>
      <w:pPr>
        <w:ind w:left="39" w:right="104" w:firstLine="406"/>
        <w:spacing w:before="80" w:line="276" w:lineRule="auto"/>
        <w:rPr>
          <w:rFonts w:ascii="SimSun" w:hAnsi="SimSun" w:eastAsia="SimSun" w:cs="SimSun"/>
          <w:sz w:val="20"/>
          <w:szCs w:val="20"/>
        </w:rPr>
      </w:pPr>
      <w:r>
        <w:rPr>
          <w:rFonts w:ascii="SimSun" w:hAnsi="SimSun" w:eastAsia="SimSun" w:cs="SimSun"/>
          <w:sz w:val="20"/>
          <w:szCs w:val="20"/>
          <w:spacing w:val="10"/>
        </w:rPr>
        <w:t>二十二、工程竣工验收合格前建设工程施工合同被解除，已经完成的建设工程质量合格</w:t>
      </w:r>
      <w:r>
        <w:rPr>
          <w:rFonts w:ascii="SimSun" w:hAnsi="SimSun" w:eastAsia="SimSun" w:cs="SimSun"/>
          <w:sz w:val="20"/>
          <w:szCs w:val="20"/>
          <w:spacing w:val="4"/>
        </w:rPr>
        <w:t xml:space="preserve"> </w:t>
      </w:r>
      <w:r>
        <w:rPr>
          <w:rFonts w:ascii="SimSun" w:hAnsi="SimSun" w:eastAsia="SimSun" w:cs="SimSun"/>
          <w:sz w:val="20"/>
          <w:szCs w:val="20"/>
          <w:spacing w:val="6"/>
        </w:rPr>
        <w:t>的，承包人对工程已完工部分享有工程价款优先受偿权，承包人行使优先权的期限为</w:t>
      </w:r>
      <w:r>
        <w:rPr>
          <w:rFonts w:ascii="SimSun" w:hAnsi="SimSun" w:eastAsia="SimSun" w:cs="SimSun"/>
          <w:sz w:val="20"/>
          <w:szCs w:val="20"/>
          <w:spacing w:val="5"/>
        </w:rPr>
        <w:t>六个月，</w:t>
      </w:r>
      <w:r>
        <w:rPr>
          <w:rFonts w:ascii="SimSun" w:hAnsi="SimSun" w:eastAsia="SimSun" w:cs="SimSun"/>
          <w:sz w:val="20"/>
          <w:szCs w:val="20"/>
        </w:rPr>
        <w:t xml:space="preserve"> </w:t>
      </w:r>
      <w:r>
        <w:rPr>
          <w:rFonts w:ascii="SimSun" w:hAnsi="SimSun" w:eastAsia="SimSun" w:cs="SimSun"/>
          <w:sz w:val="20"/>
          <w:szCs w:val="20"/>
          <w:spacing w:val="8"/>
        </w:rPr>
        <w:t>自建设工程已完工部分的工程价款应付之日起计算。</w:t>
      </w:r>
    </w:p>
    <w:p>
      <w:pPr>
        <w:ind w:left="23" w:right="157" w:firstLine="422"/>
        <w:spacing w:before="82" w:line="264" w:lineRule="auto"/>
        <w:rPr>
          <w:rFonts w:ascii="SimSun" w:hAnsi="SimSun" w:eastAsia="SimSun" w:cs="SimSun"/>
          <w:sz w:val="20"/>
          <w:szCs w:val="20"/>
        </w:rPr>
      </w:pPr>
      <w:r>
        <w:rPr>
          <w:rFonts w:ascii="SimSun" w:hAnsi="SimSun" w:eastAsia="SimSun" w:cs="SimSun"/>
          <w:sz w:val="20"/>
          <w:szCs w:val="20"/>
          <w:spacing w:val="10"/>
        </w:rPr>
        <w:t>二十三、建设工程施工合同无效，但建设工程经竣工验收合格，承包人对建设工程价款</w:t>
      </w:r>
      <w:r>
        <w:rPr>
          <w:rFonts w:ascii="SimSun" w:hAnsi="SimSun" w:eastAsia="SimSun" w:cs="SimSun"/>
          <w:sz w:val="20"/>
          <w:szCs w:val="20"/>
          <w:spacing w:val="4"/>
        </w:rPr>
        <w:t xml:space="preserve"> </w:t>
      </w:r>
      <w:r>
        <w:rPr>
          <w:rFonts w:ascii="SimSun" w:hAnsi="SimSun" w:eastAsia="SimSun" w:cs="SimSun"/>
          <w:sz w:val="20"/>
          <w:szCs w:val="20"/>
          <w:spacing w:val="8"/>
        </w:rPr>
        <w:t>享有优先受偿权，承包人行使优先权的期限为六个月，</w:t>
      </w:r>
      <w:r>
        <w:rPr>
          <w:rFonts w:ascii="SimSun" w:hAnsi="SimSun" w:eastAsia="SimSun" w:cs="SimSun"/>
          <w:sz w:val="20"/>
          <w:szCs w:val="20"/>
          <w:spacing w:val="-49"/>
        </w:rPr>
        <w:t xml:space="preserve"> </w:t>
      </w:r>
      <w:r>
        <w:rPr>
          <w:rFonts w:ascii="SimSun" w:hAnsi="SimSun" w:eastAsia="SimSun" w:cs="SimSun"/>
          <w:sz w:val="20"/>
          <w:szCs w:val="20"/>
          <w:spacing w:val="8"/>
        </w:rPr>
        <w:t>自建设工程竣工之日起计算。</w:t>
      </w:r>
    </w:p>
    <w:p>
      <w:pPr>
        <w:ind w:left="21" w:right="157" w:firstLine="423"/>
        <w:spacing w:before="83" w:line="276" w:lineRule="auto"/>
        <w:rPr>
          <w:rFonts w:ascii="SimSun" w:hAnsi="SimSun" w:eastAsia="SimSun" w:cs="SimSun"/>
          <w:sz w:val="20"/>
          <w:szCs w:val="20"/>
        </w:rPr>
      </w:pPr>
      <w:r>
        <w:rPr>
          <w:rFonts w:ascii="SimSun" w:hAnsi="SimSun" w:eastAsia="SimSun" w:cs="SimSun"/>
          <w:sz w:val="20"/>
          <w:szCs w:val="20"/>
          <w:spacing w:val="10"/>
        </w:rPr>
        <w:t>建设工程施工合同无效，建设工程尚未完工，已经完成的建设工程质量合格的，承包人</w:t>
      </w:r>
      <w:r>
        <w:rPr>
          <w:rFonts w:ascii="SimSun" w:hAnsi="SimSun" w:eastAsia="SimSun" w:cs="SimSun"/>
          <w:sz w:val="20"/>
          <w:szCs w:val="20"/>
          <w:spacing w:val="4"/>
        </w:rPr>
        <w:t xml:space="preserve"> </w:t>
      </w:r>
      <w:r>
        <w:rPr>
          <w:rFonts w:ascii="SimSun" w:hAnsi="SimSun" w:eastAsia="SimSun" w:cs="SimSun"/>
          <w:sz w:val="20"/>
          <w:szCs w:val="20"/>
          <w:spacing w:val="9"/>
        </w:rPr>
        <w:t>对工程已完工部分享有工程价款优先受偿权，承包人行使优先权的期限为六个月，</w:t>
      </w:r>
      <w:r>
        <w:rPr>
          <w:rFonts w:ascii="SimSun" w:hAnsi="SimSun" w:eastAsia="SimSun" w:cs="SimSun"/>
          <w:sz w:val="20"/>
          <w:szCs w:val="20"/>
          <w:spacing w:val="-49"/>
        </w:rPr>
        <w:t xml:space="preserve"> </w:t>
      </w:r>
      <w:r>
        <w:rPr>
          <w:rFonts w:ascii="SimSun" w:hAnsi="SimSun" w:eastAsia="SimSun" w:cs="SimSun"/>
          <w:sz w:val="20"/>
          <w:szCs w:val="20"/>
          <w:spacing w:val="9"/>
        </w:rPr>
        <w:t>自</w:t>
      </w:r>
      <w:r>
        <w:rPr>
          <w:rFonts w:ascii="SimSun" w:hAnsi="SimSun" w:eastAsia="SimSun" w:cs="SimSun"/>
          <w:sz w:val="20"/>
          <w:szCs w:val="20"/>
          <w:spacing w:val="8"/>
        </w:rPr>
        <w:t>建设工</w:t>
      </w:r>
      <w:r>
        <w:rPr>
          <w:rFonts w:ascii="SimSun" w:hAnsi="SimSun" w:eastAsia="SimSun" w:cs="SimSun"/>
          <w:sz w:val="20"/>
          <w:szCs w:val="20"/>
        </w:rPr>
        <w:t xml:space="preserve"> </w:t>
      </w:r>
      <w:r>
        <w:rPr>
          <w:rFonts w:ascii="SimSun" w:hAnsi="SimSun" w:eastAsia="SimSun" w:cs="SimSun"/>
          <w:sz w:val="20"/>
          <w:szCs w:val="20"/>
          <w:spacing w:val="8"/>
        </w:rPr>
        <w:t>程已完工部分的工程价款应付之日起计算。</w:t>
      </w:r>
    </w:p>
    <w:p>
      <w:pPr>
        <w:ind w:left="33" w:right="157" w:firstLine="411"/>
        <w:spacing w:before="82" w:line="264" w:lineRule="auto"/>
        <w:rPr>
          <w:rFonts w:ascii="SimSun" w:hAnsi="SimSun" w:eastAsia="SimSun" w:cs="SimSun"/>
          <w:sz w:val="20"/>
          <w:szCs w:val="20"/>
        </w:rPr>
      </w:pPr>
      <w:r>
        <w:rPr>
          <w:rFonts w:ascii="SimSun" w:hAnsi="SimSun" w:eastAsia="SimSun" w:cs="SimSun"/>
          <w:sz w:val="20"/>
          <w:szCs w:val="20"/>
          <w:spacing w:val="10"/>
        </w:rPr>
        <w:t>二十四、承包人将其对发包人的工程款债权转让给第三人的，建设工程价款优先受偿权</w:t>
      </w:r>
      <w:r>
        <w:rPr>
          <w:rFonts w:ascii="SimSun" w:hAnsi="SimSun" w:eastAsia="SimSun" w:cs="SimSun"/>
          <w:sz w:val="20"/>
          <w:szCs w:val="20"/>
          <w:spacing w:val="4"/>
        </w:rPr>
        <w:t xml:space="preserve"> </w:t>
      </w:r>
      <w:r>
        <w:rPr>
          <w:rFonts w:ascii="SimSun" w:hAnsi="SimSun" w:eastAsia="SimSun" w:cs="SimSun"/>
          <w:sz w:val="20"/>
          <w:szCs w:val="20"/>
          <w:spacing w:val="3"/>
        </w:rPr>
        <w:t>随之转让。</w:t>
      </w:r>
    </w:p>
    <w:p>
      <w:pPr>
        <w:ind w:left="22" w:right="157" w:firstLine="423"/>
        <w:spacing w:before="80" w:line="266" w:lineRule="auto"/>
        <w:rPr>
          <w:rFonts w:ascii="SimSun" w:hAnsi="SimSun" w:eastAsia="SimSun" w:cs="SimSun"/>
          <w:sz w:val="20"/>
          <w:szCs w:val="20"/>
        </w:rPr>
      </w:pPr>
      <w:r>
        <w:rPr>
          <w:rFonts w:ascii="SimSun" w:hAnsi="SimSun" w:eastAsia="SimSun" w:cs="SimSun"/>
          <w:sz w:val="20"/>
          <w:szCs w:val="20"/>
          <w:spacing w:val="9"/>
        </w:rPr>
        <w:t>二十五、合同法第</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9"/>
        </w:rPr>
        <w:t>286 </w:t>
      </w:r>
      <w:r>
        <w:rPr>
          <w:rFonts w:ascii="SimSun" w:hAnsi="SimSun" w:eastAsia="SimSun" w:cs="SimSun"/>
          <w:sz w:val="20"/>
          <w:szCs w:val="20"/>
          <w:spacing w:val="9"/>
        </w:rPr>
        <w:t>条所规定的建设工程价款优先受偿权适用于建设单位直接发包的</w:t>
      </w:r>
      <w:r>
        <w:rPr>
          <w:rFonts w:ascii="SimSun" w:hAnsi="SimSun" w:eastAsia="SimSun" w:cs="SimSun"/>
          <w:sz w:val="20"/>
          <w:szCs w:val="20"/>
        </w:rPr>
        <w:t xml:space="preserve"> </w:t>
      </w:r>
      <w:r>
        <w:rPr>
          <w:rFonts w:ascii="SimSun" w:hAnsi="SimSun" w:eastAsia="SimSun" w:cs="SimSun"/>
          <w:sz w:val="20"/>
          <w:szCs w:val="20"/>
          <w:spacing w:val="5"/>
        </w:rPr>
        <w:t>基础工程。</w:t>
      </w:r>
    </w:p>
    <w:p>
      <w:pPr>
        <w:ind w:left="22" w:right="157" w:firstLine="422"/>
        <w:spacing w:before="79" w:line="264" w:lineRule="auto"/>
        <w:rPr>
          <w:rFonts w:ascii="SimSun" w:hAnsi="SimSun" w:eastAsia="SimSun" w:cs="SimSun"/>
          <w:sz w:val="20"/>
          <w:szCs w:val="20"/>
        </w:rPr>
      </w:pPr>
      <w:r>
        <w:rPr>
          <w:rFonts w:ascii="SimSun" w:hAnsi="SimSun" w:eastAsia="SimSun" w:cs="SimSun"/>
          <w:sz w:val="20"/>
          <w:szCs w:val="20"/>
          <w:spacing w:val="10"/>
        </w:rPr>
        <w:t>建设单位直接发包的消防工程、玻璃幕墙工程、装修装饰工程，承包人在该工程增加价</w:t>
      </w:r>
      <w:r>
        <w:rPr>
          <w:rFonts w:ascii="SimSun" w:hAnsi="SimSun" w:eastAsia="SimSun" w:cs="SimSun"/>
          <w:sz w:val="20"/>
          <w:szCs w:val="20"/>
          <w:spacing w:val="4"/>
        </w:rPr>
        <w:t xml:space="preserve"> </w:t>
      </w:r>
      <w:r>
        <w:rPr>
          <w:rFonts w:ascii="SimSun" w:hAnsi="SimSun" w:eastAsia="SimSun" w:cs="SimSun"/>
          <w:sz w:val="20"/>
          <w:szCs w:val="20"/>
          <w:spacing w:val="8"/>
        </w:rPr>
        <w:t>值的范围内享有工程价款优先受偿权。</w:t>
      </w:r>
    </w:p>
    <w:p>
      <w:pPr>
        <w:ind w:left="26" w:right="157" w:firstLine="419"/>
        <w:spacing w:before="82" w:line="277" w:lineRule="auto"/>
        <w:rPr>
          <w:rFonts w:ascii="SimSun" w:hAnsi="SimSun" w:eastAsia="SimSun" w:cs="SimSun"/>
          <w:sz w:val="20"/>
          <w:szCs w:val="20"/>
        </w:rPr>
      </w:pPr>
      <w:r>
        <w:rPr>
          <w:rFonts w:ascii="SimSun" w:hAnsi="SimSun" w:eastAsia="SimSun" w:cs="SimSun"/>
          <w:sz w:val="20"/>
          <w:szCs w:val="20"/>
          <w:spacing w:val="10"/>
        </w:rPr>
        <w:t>二十六、承包人应当通过行使建设工程价款优先受偿权等合法途径追索工程欠款，不得</w:t>
      </w:r>
      <w:r>
        <w:rPr>
          <w:rFonts w:ascii="SimSun" w:hAnsi="SimSun" w:eastAsia="SimSun" w:cs="SimSun"/>
          <w:sz w:val="20"/>
          <w:szCs w:val="20"/>
          <w:spacing w:val="4"/>
        </w:rPr>
        <w:t xml:space="preserve"> </w:t>
      </w:r>
      <w:r>
        <w:rPr>
          <w:rFonts w:ascii="SimSun" w:hAnsi="SimSun" w:eastAsia="SimSun" w:cs="SimSun"/>
          <w:sz w:val="20"/>
          <w:szCs w:val="20"/>
          <w:spacing w:val="10"/>
        </w:rPr>
        <w:t>留置建设工程或施工资料。施工合同终止或工程完工后，承包人以发包人拖欠工程款为由，</w:t>
      </w:r>
      <w:r>
        <w:rPr>
          <w:rFonts w:ascii="SimSun" w:hAnsi="SimSun" w:eastAsia="SimSun" w:cs="SimSun"/>
          <w:sz w:val="20"/>
          <w:szCs w:val="20"/>
          <w:spacing w:val="3"/>
        </w:rPr>
        <w:t xml:space="preserve"> </w:t>
      </w:r>
      <w:r>
        <w:rPr>
          <w:rFonts w:ascii="SimSun" w:hAnsi="SimSun" w:eastAsia="SimSun" w:cs="SimSun"/>
          <w:sz w:val="20"/>
          <w:szCs w:val="20"/>
          <w:spacing w:val="9"/>
        </w:rPr>
        <w:t>继续占有工程、拒绝撤场或者移交施工资料，发包人请求承包人赔偿损失的，应予支持。</w:t>
      </w:r>
    </w:p>
    <w:p>
      <w:pPr>
        <w:ind w:left="23" w:right="157" w:firstLine="421"/>
        <w:spacing w:before="80" w:line="277" w:lineRule="auto"/>
        <w:rPr>
          <w:rFonts w:ascii="SimSun" w:hAnsi="SimSun" w:eastAsia="SimSun" w:cs="SimSun"/>
          <w:sz w:val="20"/>
          <w:szCs w:val="20"/>
        </w:rPr>
      </w:pPr>
      <w:r>
        <w:rPr>
          <w:rFonts w:ascii="SimSun" w:hAnsi="SimSun" w:eastAsia="SimSun" w:cs="SimSun"/>
          <w:sz w:val="20"/>
          <w:szCs w:val="20"/>
          <w:spacing w:val="10"/>
        </w:rPr>
        <w:t>二十七、最高人民法院《关于审理建设工程施工合同纠纷案件适用法律问题的解释》第</w:t>
      </w:r>
      <w:r>
        <w:rPr>
          <w:rFonts w:ascii="SimSun" w:hAnsi="SimSun" w:eastAsia="SimSun" w:cs="SimSun"/>
          <w:sz w:val="20"/>
          <w:szCs w:val="20"/>
          <w:spacing w:val="4"/>
        </w:rPr>
        <w:t xml:space="preserve"> </w:t>
      </w:r>
      <w:r>
        <w:rPr>
          <w:rFonts w:ascii="SimSun" w:hAnsi="SimSun" w:eastAsia="SimSun" w:cs="SimSun"/>
          <w:sz w:val="20"/>
          <w:szCs w:val="20"/>
          <w:spacing w:val="9"/>
        </w:rPr>
        <w:t>二十六条第二款所称的“发包人</w:t>
      </w:r>
      <w:r>
        <w:rPr>
          <w:rFonts w:ascii="SimSun" w:hAnsi="SimSun" w:eastAsia="SimSun" w:cs="SimSun"/>
          <w:sz w:val="20"/>
          <w:szCs w:val="20"/>
          <w:spacing w:val="-57"/>
        </w:rPr>
        <w:t xml:space="preserve"> </w:t>
      </w:r>
      <w:r>
        <w:rPr>
          <w:rFonts w:ascii="SimSun" w:hAnsi="SimSun" w:eastAsia="SimSun" w:cs="SimSun"/>
          <w:sz w:val="20"/>
          <w:szCs w:val="20"/>
          <w:spacing w:val="9"/>
        </w:rPr>
        <w:t>”应当理解为第一手的发包人，不包括多次转包分包的转包</w:t>
      </w:r>
      <w:r>
        <w:rPr>
          <w:rFonts w:ascii="SimSun" w:hAnsi="SimSun" w:eastAsia="SimSun" w:cs="SimSun"/>
          <w:sz w:val="20"/>
          <w:szCs w:val="20"/>
        </w:rPr>
        <w:t xml:space="preserve"> </w:t>
      </w:r>
      <w:r>
        <w:rPr>
          <w:rFonts w:ascii="SimSun" w:hAnsi="SimSun" w:eastAsia="SimSun" w:cs="SimSun"/>
          <w:sz w:val="20"/>
          <w:szCs w:val="20"/>
          <w:spacing w:val="6"/>
        </w:rPr>
        <w:t>人和分包人。</w:t>
      </w:r>
    </w:p>
    <w:p>
      <w:pPr>
        <w:ind w:left="22" w:firstLine="422"/>
        <w:spacing w:before="80" w:line="264"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最高人民法院《关于审理建设工程施工合同纠纷案件适用法律问题的解释》第二十六条  </w:t>
      </w:r>
      <w:r>
        <w:rPr>
          <w:rFonts w:ascii="SimSun" w:hAnsi="SimSun" w:eastAsia="SimSun" w:cs="SimSun"/>
          <w:sz w:val="20"/>
          <w:szCs w:val="20"/>
          <w:spacing w:val="9"/>
        </w:rPr>
        <w:t>第二款所称的发包人在欠付工程款范围内对实际施工人承担的责任应当理解为补充</w:t>
      </w:r>
      <w:r>
        <w:rPr>
          <w:rFonts w:ascii="SimSun" w:hAnsi="SimSun" w:eastAsia="SimSun" w:cs="SimSun"/>
          <w:sz w:val="20"/>
          <w:szCs w:val="20"/>
          <w:spacing w:val="8"/>
        </w:rPr>
        <w:t>清偿责任。</w:t>
      </w:r>
    </w:p>
    <w:p>
      <w:pPr>
        <w:ind w:left="21" w:right="157" w:firstLine="424"/>
        <w:spacing w:before="81" w:line="283" w:lineRule="auto"/>
        <w:rPr>
          <w:rFonts w:ascii="SimSun" w:hAnsi="SimSun" w:eastAsia="SimSun" w:cs="SimSun"/>
          <w:sz w:val="20"/>
          <w:szCs w:val="20"/>
        </w:rPr>
      </w:pPr>
      <w:r>
        <w:rPr>
          <w:rFonts w:ascii="SimSun" w:hAnsi="SimSun" w:eastAsia="SimSun" w:cs="SimSun"/>
          <w:sz w:val="20"/>
          <w:szCs w:val="20"/>
          <w:spacing w:val="10"/>
        </w:rPr>
        <w:t>二十八、当事人因非法转包、违法分包建设工程或者借用、出借建筑施工企业资质所取</w:t>
      </w:r>
      <w:r>
        <w:rPr>
          <w:rFonts w:ascii="SimSun" w:hAnsi="SimSun" w:eastAsia="SimSun" w:cs="SimSun"/>
          <w:sz w:val="20"/>
          <w:szCs w:val="20"/>
          <w:spacing w:val="4"/>
        </w:rPr>
        <w:t xml:space="preserve"> </w:t>
      </w:r>
      <w:r>
        <w:rPr>
          <w:rFonts w:ascii="SimSun" w:hAnsi="SimSun" w:eastAsia="SimSun" w:cs="SimSun"/>
          <w:sz w:val="20"/>
          <w:szCs w:val="20"/>
          <w:spacing w:val="10"/>
        </w:rPr>
        <w:t>得的非法所得不受法律保护。如果行政主管部门没有对违法行为人进行行政处罚的，可以根</w:t>
      </w:r>
      <w:r>
        <w:rPr>
          <w:rFonts w:ascii="SimSun" w:hAnsi="SimSun" w:eastAsia="SimSun" w:cs="SimSun"/>
          <w:sz w:val="20"/>
          <w:szCs w:val="20"/>
          <w:spacing w:val="8"/>
        </w:rPr>
        <w:t xml:space="preserve"> </w:t>
      </w:r>
      <w:r>
        <w:rPr>
          <w:rFonts w:ascii="SimSun" w:hAnsi="SimSun" w:eastAsia="SimSun" w:cs="SimSun"/>
          <w:sz w:val="20"/>
          <w:szCs w:val="20"/>
          <w:spacing w:val="10"/>
        </w:rPr>
        <w:t>据民法通则第一百三十四条的规定，收缴当事人已经取得的非法所得，也可以向行政主管部</w:t>
      </w:r>
      <w:r>
        <w:rPr>
          <w:rFonts w:ascii="SimSun" w:hAnsi="SimSun" w:eastAsia="SimSun" w:cs="SimSun"/>
          <w:sz w:val="20"/>
          <w:szCs w:val="20"/>
          <w:spacing w:val="8"/>
        </w:rPr>
        <w:t xml:space="preserve"> </w:t>
      </w:r>
      <w:r>
        <w:rPr>
          <w:rFonts w:ascii="SimSun" w:hAnsi="SimSun" w:eastAsia="SimSun" w:cs="SimSun"/>
          <w:sz w:val="20"/>
          <w:szCs w:val="20"/>
          <w:spacing w:val="9"/>
        </w:rPr>
        <w:t>门发出司法建议书，建议行政主管部门依法查处。</w:t>
      </w:r>
    </w:p>
    <w:p>
      <w:pPr>
        <w:ind w:left="23" w:right="157" w:firstLine="422"/>
        <w:spacing w:before="82" w:line="277" w:lineRule="auto"/>
        <w:rPr>
          <w:rFonts w:ascii="SimSun" w:hAnsi="SimSun" w:eastAsia="SimSun" w:cs="SimSun"/>
          <w:sz w:val="20"/>
          <w:szCs w:val="20"/>
        </w:rPr>
      </w:pPr>
      <w:r>
        <w:rPr>
          <w:rFonts w:ascii="SimSun" w:hAnsi="SimSun" w:eastAsia="SimSun" w:cs="SimSun"/>
          <w:sz w:val="20"/>
          <w:szCs w:val="20"/>
          <w:spacing w:val="10"/>
        </w:rPr>
        <w:t>二十九、建设工程施工合同的工程款支付请求权之诉讼时效期间自合同约定的最后一期</w:t>
      </w:r>
      <w:r>
        <w:rPr>
          <w:rFonts w:ascii="SimSun" w:hAnsi="SimSun" w:eastAsia="SimSun" w:cs="SimSun"/>
          <w:sz w:val="20"/>
          <w:szCs w:val="20"/>
          <w:spacing w:val="4"/>
        </w:rPr>
        <w:t xml:space="preserve"> </w:t>
      </w:r>
      <w:r>
        <w:rPr>
          <w:rFonts w:ascii="SimSun" w:hAnsi="SimSun" w:eastAsia="SimSun" w:cs="SimSun"/>
          <w:sz w:val="20"/>
          <w:szCs w:val="20"/>
          <w:spacing w:val="10"/>
        </w:rPr>
        <w:t>工程款的支付期限届满之次日起算；工程质量保修款返还请求权的诉讼时效期间自保修款应</w:t>
      </w:r>
      <w:r>
        <w:rPr>
          <w:rFonts w:ascii="SimSun" w:hAnsi="SimSun" w:eastAsia="SimSun" w:cs="SimSun"/>
          <w:sz w:val="20"/>
          <w:szCs w:val="20"/>
          <w:spacing w:val="6"/>
        </w:rPr>
        <w:t xml:space="preserve"> </w:t>
      </w:r>
      <w:r>
        <w:rPr>
          <w:rFonts w:ascii="SimSun" w:hAnsi="SimSun" w:eastAsia="SimSun" w:cs="SimSun"/>
          <w:sz w:val="20"/>
          <w:szCs w:val="20"/>
          <w:spacing w:val="7"/>
        </w:rPr>
        <w:t>返还日之次日起算。</w:t>
      </w:r>
    </w:p>
    <w:p>
      <w:pPr>
        <w:ind w:left="22" w:right="157" w:firstLine="420"/>
        <w:spacing w:before="80" w:line="287" w:lineRule="auto"/>
        <w:rPr>
          <w:rFonts w:ascii="SimSun" w:hAnsi="SimSun" w:eastAsia="SimSun" w:cs="SimSun"/>
          <w:sz w:val="20"/>
          <w:szCs w:val="20"/>
        </w:rPr>
      </w:pPr>
      <w:r>
        <w:rPr>
          <w:rFonts w:ascii="SimSun" w:hAnsi="SimSun" w:eastAsia="SimSun" w:cs="SimSun"/>
          <w:sz w:val="20"/>
          <w:szCs w:val="20"/>
          <w:spacing w:val="10"/>
        </w:rPr>
        <w:t>三十、针对建设工程质量问题之请求权的诉讼时效期间自知道或应当知道建设工程发生</w:t>
      </w:r>
      <w:r>
        <w:rPr>
          <w:rFonts w:ascii="SimSun" w:hAnsi="SimSun" w:eastAsia="SimSun" w:cs="SimSun"/>
          <w:sz w:val="20"/>
          <w:szCs w:val="20"/>
          <w:spacing w:val="7"/>
        </w:rPr>
        <w:t xml:space="preserve"> </w:t>
      </w:r>
      <w:r>
        <w:rPr>
          <w:rFonts w:ascii="SimSun" w:hAnsi="SimSun" w:eastAsia="SimSun" w:cs="SimSun"/>
          <w:sz w:val="20"/>
          <w:szCs w:val="20"/>
          <w:spacing w:val="10"/>
        </w:rPr>
        <w:t>质量问题之日起算。发包人请求总承包人、分包人承担工程质量违约责任的，诉讼时效为两</w:t>
      </w:r>
      <w:r>
        <w:rPr>
          <w:rFonts w:ascii="SimSun" w:hAnsi="SimSun" w:eastAsia="SimSun" w:cs="SimSun"/>
          <w:sz w:val="20"/>
          <w:szCs w:val="20"/>
          <w:spacing w:val="7"/>
        </w:rPr>
        <w:t xml:space="preserve"> </w:t>
      </w:r>
      <w:r>
        <w:rPr>
          <w:rFonts w:ascii="SimSun" w:hAnsi="SimSun" w:eastAsia="SimSun" w:cs="SimSun"/>
          <w:sz w:val="20"/>
          <w:szCs w:val="20"/>
          <w:spacing w:val="10"/>
        </w:rPr>
        <w:t>年；发包人、所有权人、实际使用人或其他受损害人请求总承包人、分包人、实际施工人或</w:t>
      </w:r>
      <w:r>
        <w:rPr>
          <w:rFonts w:ascii="SimSun" w:hAnsi="SimSun" w:eastAsia="SimSun" w:cs="SimSun"/>
          <w:sz w:val="20"/>
          <w:szCs w:val="20"/>
          <w:spacing w:val="7"/>
        </w:rPr>
        <w:t xml:space="preserve"> </w:t>
      </w:r>
      <w:r>
        <w:rPr>
          <w:rFonts w:ascii="SimSun" w:hAnsi="SimSun" w:eastAsia="SimSun" w:cs="SimSun"/>
          <w:sz w:val="20"/>
          <w:szCs w:val="20"/>
          <w:spacing w:val="10"/>
        </w:rPr>
        <w:t>保修义务人承担财产损害侵权责任的，诉讼时效期间为两年，承担人身损害侵权责任的，诉</w:t>
      </w:r>
      <w:r>
        <w:rPr>
          <w:rFonts w:ascii="SimSun" w:hAnsi="SimSun" w:eastAsia="SimSun" w:cs="SimSun"/>
          <w:sz w:val="20"/>
          <w:szCs w:val="20"/>
          <w:spacing w:val="7"/>
        </w:rPr>
        <w:t xml:space="preserve"> </w:t>
      </w:r>
      <w:r>
        <w:rPr>
          <w:rFonts w:ascii="SimSun" w:hAnsi="SimSun" w:eastAsia="SimSun" w:cs="SimSun"/>
          <w:sz w:val="20"/>
          <w:szCs w:val="20"/>
          <w:spacing w:val="9"/>
        </w:rPr>
        <w:t>讼时效期间为一年，从知道或应当知道财产或人身受到损害之日起算。</w:t>
      </w:r>
    </w:p>
    <w:p>
      <w:pPr>
        <w:ind w:left="21" w:right="157" w:firstLine="420"/>
        <w:spacing w:before="78" w:line="283" w:lineRule="auto"/>
        <w:rPr>
          <w:rFonts w:ascii="SimSun" w:hAnsi="SimSun" w:eastAsia="SimSun" w:cs="SimSun"/>
          <w:sz w:val="20"/>
          <w:szCs w:val="20"/>
        </w:rPr>
      </w:pPr>
      <w:r>
        <w:rPr>
          <w:rFonts w:ascii="SimSun" w:hAnsi="SimSun" w:eastAsia="SimSun" w:cs="SimSun"/>
          <w:sz w:val="20"/>
          <w:szCs w:val="20"/>
          <w:spacing w:val="10"/>
        </w:rPr>
        <w:t>三十一、没有证据证明当事人已同意不计算结算前的违约金和垫资款利息，一方当事人</w:t>
      </w:r>
      <w:r>
        <w:rPr>
          <w:rFonts w:ascii="SimSun" w:hAnsi="SimSun" w:eastAsia="SimSun" w:cs="SimSun"/>
          <w:sz w:val="20"/>
          <w:szCs w:val="20"/>
          <w:spacing w:val="7"/>
        </w:rPr>
        <w:t xml:space="preserve"> </w:t>
      </w:r>
      <w:r>
        <w:rPr>
          <w:rFonts w:ascii="SimSun" w:hAnsi="SimSun" w:eastAsia="SimSun" w:cs="SimSun"/>
          <w:sz w:val="20"/>
          <w:szCs w:val="20"/>
          <w:spacing w:val="10"/>
        </w:rPr>
        <w:t>在结算完毕后再主张结算前的违约金和垫资款利息的，可予支持，但应从承包人向发包人提</w:t>
      </w:r>
      <w:r>
        <w:rPr>
          <w:rFonts w:ascii="SimSun" w:hAnsi="SimSun" w:eastAsia="SimSun" w:cs="SimSun"/>
          <w:sz w:val="20"/>
          <w:szCs w:val="20"/>
          <w:spacing w:val="8"/>
        </w:rPr>
        <w:t xml:space="preserve"> </w:t>
      </w:r>
      <w:r>
        <w:rPr>
          <w:rFonts w:ascii="SimSun" w:hAnsi="SimSun" w:eastAsia="SimSun" w:cs="SimSun"/>
          <w:sz w:val="20"/>
          <w:szCs w:val="20"/>
          <w:spacing w:val="10"/>
        </w:rPr>
        <w:t>交工程结算报告之日起计算诉讼时效期间。如双方未自行结算需委托中介机构进行造价鉴定</w:t>
      </w:r>
      <w:r>
        <w:rPr>
          <w:rFonts w:ascii="SimSun" w:hAnsi="SimSun" w:eastAsia="SimSun" w:cs="SimSun"/>
          <w:sz w:val="20"/>
          <w:szCs w:val="20"/>
          <w:spacing w:val="8"/>
        </w:rPr>
        <w:t xml:space="preserve"> </w:t>
      </w:r>
      <w:r>
        <w:rPr>
          <w:rFonts w:ascii="SimSun" w:hAnsi="SimSun" w:eastAsia="SimSun" w:cs="SimSun"/>
          <w:sz w:val="20"/>
          <w:szCs w:val="20"/>
          <w:spacing w:val="9"/>
        </w:rPr>
        <w:t>的，从收到中介机构的鉴定报告之日起计算诉讼时效期间。</w:t>
      </w:r>
    </w:p>
    <w:p>
      <w:pPr>
        <w:spacing w:line="283" w:lineRule="auto"/>
        <w:sectPr>
          <w:footerReference w:type="default" r:id="rId286"/>
          <w:pgSz w:w="11906" w:h="16839"/>
          <w:pgMar w:top="400" w:right="1532"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20"/>
        <w:spacing w:before="180" w:line="287" w:lineRule="auto"/>
        <w:rPr>
          <w:rFonts w:ascii="SimSun" w:hAnsi="SimSun" w:eastAsia="SimSun" w:cs="SimSun"/>
          <w:sz w:val="20"/>
          <w:szCs w:val="20"/>
        </w:rPr>
      </w:pPr>
      <w:bookmarkStart w:name="bookmark171" w:id="169"/>
      <w:bookmarkEnd w:id="169"/>
      <w:r>
        <w:rPr>
          <w:rFonts w:ascii="SimSun" w:hAnsi="SimSun" w:eastAsia="SimSun" w:cs="SimSun"/>
          <w:sz w:val="20"/>
          <w:szCs w:val="20"/>
          <w:spacing w:val="9"/>
        </w:rPr>
        <w:t>三十二、承包人结算工程价款请求权的诉讼时效期间为两年，</w:t>
      </w:r>
      <w:r>
        <w:rPr>
          <w:rFonts w:ascii="SimSun" w:hAnsi="SimSun" w:eastAsia="SimSun" w:cs="SimSun"/>
          <w:sz w:val="20"/>
          <w:szCs w:val="20"/>
          <w:spacing w:val="-49"/>
        </w:rPr>
        <w:t xml:space="preserve"> </w:t>
      </w:r>
      <w:r>
        <w:rPr>
          <w:rFonts w:ascii="SimSun" w:hAnsi="SimSun" w:eastAsia="SimSun" w:cs="SimSun"/>
          <w:sz w:val="20"/>
          <w:szCs w:val="20"/>
          <w:spacing w:val="9"/>
        </w:rPr>
        <w:t>自当事人约</w:t>
      </w:r>
      <w:r>
        <w:rPr>
          <w:rFonts w:ascii="SimSun" w:hAnsi="SimSun" w:eastAsia="SimSun" w:cs="SimSun"/>
          <w:sz w:val="20"/>
          <w:szCs w:val="20"/>
          <w:spacing w:val="8"/>
        </w:rPr>
        <w:t>定的结算期限</w:t>
      </w:r>
      <w:r>
        <w:rPr>
          <w:rFonts w:ascii="SimSun" w:hAnsi="SimSun" w:eastAsia="SimSun" w:cs="SimSun"/>
          <w:sz w:val="20"/>
          <w:szCs w:val="20"/>
        </w:rPr>
        <w:t xml:space="preserve"> </w:t>
      </w:r>
      <w:r>
        <w:rPr>
          <w:rFonts w:ascii="SimSun" w:hAnsi="SimSun" w:eastAsia="SimSun" w:cs="SimSun"/>
          <w:sz w:val="20"/>
          <w:szCs w:val="20"/>
          <w:spacing w:val="10"/>
        </w:rPr>
        <w:t>届满之日起算。当事人约定于工程竣工验收合格之日起结算的，诉讼时效期间自工程竣工验</w:t>
      </w:r>
      <w:r>
        <w:rPr>
          <w:rFonts w:ascii="SimSun" w:hAnsi="SimSun" w:eastAsia="SimSun" w:cs="SimSun"/>
          <w:sz w:val="20"/>
          <w:szCs w:val="20"/>
          <w:spacing w:val="7"/>
        </w:rPr>
        <w:t xml:space="preserve"> </w:t>
      </w:r>
      <w:r>
        <w:rPr>
          <w:rFonts w:ascii="SimSun" w:hAnsi="SimSun" w:eastAsia="SimSun" w:cs="SimSun"/>
          <w:sz w:val="20"/>
          <w:szCs w:val="20"/>
          <w:spacing w:val="10"/>
        </w:rPr>
        <w:t>收合格之日起算；当事人约定发包人在收到承包人结算文件后之结算期限内协助结算的，诉</w:t>
      </w:r>
      <w:r>
        <w:rPr>
          <w:rFonts w:ascii="SimSun" w:hAnsi="SimSun" w:eastAsia="SimSun" w:cs="SimSun"/>
          <w:sz w:val="20"/>
          <w:szCs w:val="20"/>
          <w:spacing w:val="7"/>
        </w:rPr>
        <w:t xml:space="preserve"> </w:t>
      </w:r>
      <w:r>
        <w:rPr>
          <w:rFonts w:ascii="SimSun" w:hAnsi="SimSun" w:eastAsia="SimSun" w:cs="SimSun"/>
          <w:sz w:val="20"/>
          <w:szCs w:val="20"/>
          <w:spacing w:val="10"/>
        </w:rPr>
        <w:t>讼时效期间自该结算期限届满之日起算；建设工程施工合同被解除的，诉讼时效期间自合同</w:t>
      </w:r>
      <w:r>
        <w:rPr>
          <w:rFonts w:ascii="SimSun" w:hAnsi="SimSun" w:eastAsia="SimSun" w:cs="SimSun"/>
          <w:sz w:val="20"/>
          <w:szCs w:val="20"/>
          <w:spacing w:val="7"/>
        </w:rPr>
        <w:t xml:space="preserve"> </w:t>
      </w:r>
      <w:r>
        <w:rPr>
          <w:rFonts w:ascii="SimSun" w:hAnsi="SimSun" w:eastAsia="SimSun" w:cs="SimSun"/>
          <w:sz w:val="20"/>
          <w:szCs w:val="20"/>
          <w:spacing w:val="7"/>
        </w:rPr>
        <w:t>被解除之日起算。</w:t>
      </w:r>
    </w:p>
    <w:p>
      <w:pPr>
        <w:ind w:left="442"/>
        <w:spacing w:before="79" w:line="227" w:lineRule="auto"/>
        <w:rPr>
          <w:rFonts w:ascii="SimSun" w:hAnsi="SimSun" w:eastAsia="SimSun" w:cs="SimSun"/>
          <w:sz w:val="20"/>
          <w:szCs w:val="20"/>
        </w:rPr>
      </w:pPr>
      <w:r>
        <w:rPr>
          <w:rFonts w:ascii="SimSun" w:hAnsi="SimSun" w:eastAsia="SimSun" w:cs="SimSun"/>
          <w:sz w:val="20"/>
          <w:szCs w:val="20"/>
          <w:spacing w:val="9"/>
        </w:rPr>
        <w:t>三十三、本指引与法律、法规或司法解释不一致的，以法律、法规或司法解释为准。</w:t>
      </w:r>
    </w:p>
    <w:p>
      <w:pPr>
        <w:ind w:left="442"/>
        <w:spacing w:before="80" w:line="227" w:lineRule="auto"/>
        <w:rPr>
          <w:rFonts w:ascii="SimSun" w:hAnsi="SimSun" w:eastAsia="SimSun" w:cs="SimSun"/>
          <w:sz w:val="20"/>
          <w:szCs w:val="20"/>
        </w:rPr>
      </w:pPr>
      <w:r>
        <w:rPr>
          <w:rFonts w:ascii="SimSun" w:hAnsi="SimSun" w:eastAsia="SimSun" w:cs="SimSun"/>
          <w:sz w:val="20"/>
          <w:szCs w:val="20"/>
          <w:spacing w:val="9"/>
        </w:rPr>
        <w:t>三十四、本指引由本院审判委员会负责解释。</w:t>
      </w:r>
    </w:p>
    <w:p>
      <w:pPr>
        <w:ind w:left="23" w:firstLine="419"/>
        <w:spacing w:before="81" w:line="265" w:lineRule="auto"/>
        <w:rPr>
          <w:rFonts w:ascii="SimSun" w:hAnsi="SimSun" w:eastAsia="SimSun" w:cs="SimSun"/>
          <w:sz w:val="20"/>
          <w:szCs w:val="20"/>
        </w:rPr>
      </w:pPr>
      <w:r>
        <w:rPr>
          <w:rFonts w:ascii="SimSun" w:hAnsi="SimSun" w:eastAsia="SimSun" w:cs="SimSun"/>
          <w:sz w:val="20"/>
          <w:szCs w:val="20"/>
          <w:spacing w:val="10"/>
        </w:rPr>
        <w:t>三十五、本指引自印发之日起施行。本指引施行后尚未审结的案件，适用本指引。本院</w:t>
      </w:r>
      <w:r>
        <w:rPr>
          <w:rFonts w:ascii="SimSun" w:hAnsi="SimSun" w:eastAsia="SimSun" w:cs="SimSun"/>
          <w:sz w:val="20"/>
          <w:szCs w:val="20"/>
          <w:spacing w:val="7"/>
        </w:rPr>
        <w:t xml:space="preserve"> </w:t>
      </w:r>
      <w:r>
        <w:rPr>
          <w:rFonts w:ascii="SimSun" w:hAnsi="SimSun" w:eastAsia="SimSun" w:cs="SimSun"/>
          <w:sz w:val="20"/>
          <w:szCs w:val="20"/>
          <w:spacing w:val="8"/>
        </w:rPr>
        <w:t>过去的规定与本指引相抵触的，不再适用。</w:t>
      </w:r>
    </w:p>
    <w:p>
      <w:pPr>
        <w:ind w:left="40" w:firstLine="402"/>
        <w:spacing w:before="81" w:line="264" w:lineRule="auto"/>
        <w:rPr>
          <w:rFonts w:ascii="SimSun" w:hAnsi="SimSun" w:eastAsia="SimSun" w:cs="SimSun"/>
          <w:sz w:val="20"/>
          <w:szCs w:val="20"/>
        </w:rPr>
      </w:pPr>
      <w:r>
        <w:rPr>
          <w:rFonts w:ascii="SimSun" w:hAnsi="SimSun" w:eastAsia="SimSun" w:cs="SimSun"/>
          <w:sz w:val="20"/>
          <w:szCs w:val="20"/>
          <w:spacing w:val="9"/>
        </w:rPr>
        <w:t>三十六、本指引施行后与新出台的法律、法规或司法解释有冲突的，</w:t>
      </w:r>
      <w:r>
        <w:rPr>
          <w:rFonts w:ascii="SimSun" w:hAnsi="SimSun" w:eastAsia="SimSun" w:cs="SimSun"/>
          <w:sz w:val="20"/>
          <w:szCs w:val="20"/>
          <w:spacing w:val="-55"/>
        </w:rPr>
        <w:t xml:space="preserve"> </w:t>
      </w:r>
      <w:r>
        <w:rPr>
          <w:rFonts w:ascii="SimSun" w:hAnsi="SimSun" w:eastAsia="SimSun" w:cs="SimSun"/>
          <w:sz w:val="20"/>
          <w:szCs w:val="20"/>
          <w:spacing w:val="9"/>
        </w:rPr>
        <w:t>由相关业务部门提</w:t>
      </w:r>
      <w:r>
        <w:rPr>
          <w:rFonts w:ascii="SimSun" w:hAnsi="SimSun" w:eastAsia="SimSun" w:cs="SimSun"/>
          <w:sz w:val="20"/>
          <w:szCs w:val="20"/>
        </w:rPr>
        <w:t xml:space="preserve"> </w:t>
      </w:r>
      <w:r>
        <w:rPr>
          <w:rFonts w:ascii="SimSun" w:hAnsi="SimSun" w:eastAsia="SimSun" w:cs="SimSun"/>
          <w:sz w:val="20"/>
          <w:szCs w:val="20"/>
          <w:spacing w:val="7"/>
        </w:rPr>
        <w:t>出修改意见报本院审判委员会进行修订。</w:t>
      </w:r>
    </w:p>
    <w:p>
      <w:pPr>
        <w:spacing w:line="264" w:lineRule="auto"/>
        <w:sectPr>
          <w:footerReference w:type="default" r:id="rId287"/>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8"/>
        <w:spacing w:line="226" w:lineRule="auto"/>
        <w:rPr>
          <w:rFonts w:ascii="SimSun" w:hAnsi="SimSun" w:eastAsia="SimSun" w:cs="SimSun"/>
          <w:sz w:val="20"/>
          <w:szCs w:val="20"/>
        </w:rPr>
      </w:pPr>
      <w:r>
        <w:rPr>
          <w:rFonts w:ascii="SimSun" w:hAnsi="SimSun" w:eastAsia="SimSun" w:cs="SimSun"/>
          <w:sz w:val="20"/>
          <w:szCs w:val="20"/>
          <w:spacing w:val="-3"/>
        </w:rPr>
        <w:t>附件：</w:t>
      </w:r>
    </w:p>
    <w:p>
      <w:pPr>
        <w:ind w:left="963"/>
        <w:spacing w:before="80" w:line="228" w:lineRule="auto"/>
        <w:outlineLvl w:val="3"/>
        <w:rPr>
          <w:rFonts w:ascii="SimSun" w:hAnsi="SimSun" w:eastAsia="SimSun" w:cs="SimSun"/>
          <w:sz w:val="20"/>
          <w:szCs w:val="20"/>
        </w:rPr>
      </w:pPr>
      <w:bookmarkStart w:name="bookmark173" w:id="170"/>
      <w:bookmarkEnd w:id="170"/>
      <w:r>
        <w:rPr>
          <w:rFonts w:ascii="SimSun" w:hAnsi="SimSun" w:eastAsia="SimSun" w:cs="SimSun"/>
          <w:sz w:val="20"/>
          <w:szCs w:val="20"/>
          <w14:textOutline w14:w="3795" w14:cap="sq" w14:cmpd="sng">
            <w14:solidFill>
              <w14:srgbClr w14:val="000000"/>
            </w14:solidFill>
            <w14:prstDash w14:val="solid"/>
            <w14:bevel/>
          </w14:textOutline>
          <w:spacing w:val="10"/>
        </w:rPr>
        <w:t>深圳市中级人民法院关于建设工程施工合同纠纷案件的裁判指引的说明</w:t>
      </w:r>
    </w:p>
    <w:p>
      <w:pPr>
        <w:ind w:right="17"/>
        <w:spacing w:before="81" w:line="228"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第一条旨在解决合作建房各方在建设工程施工合同纠纷案件中诉讼主体地位的问题。</w:t>
      </w:r>
    </w:p>
    <w:p>
      <w:pPr>
        <w:ind w:left="22" w:right="68" w:firstLine="416"/>
        <w:spacing w:before="83" w:line="292" w:lineRule="auto"/>
        <w:jc w:val="both"/>
        <w:rPr>
          <w:rFonts w:ascii="SimSun" w:hAnsi="SimSun" w:eastAsia="SimSun" w:cs="SimSun"/>
          <w:sz w:val="20"/>
          <w:szCs w:val="20"/>
        </w:rPr>
      </w:pPr>
      <w:r>
        <w:rPr>
          <w:rFonts w:ascii="Times New Roman" w:hAnsi="Times New Roman" w:eastAsia="Times New Roman" w:cs="Times New Roman"/>
          <w:sz w:val="20"/>
          <w:szCs w:val="20"/>
          <w:spacing w:val="5"/>
        </w:rPr>
        <w:t>2002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8</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月</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5  </w:t>
      </w:r>
      <w:r>
        <w:rPr>
          <w:rFonts w:ascii="SimSun" w:hAnsi="SimSun" w:eastAsia="SimSun" w:cs="SimSun"/>
          <w:sz w:val="20"/>
          <w:szCs w:val="20"/>
          <w:spacing w:val="5"/>
        </w:rPr>
        <w:t>日最高人民法院《关于审理建设工程合同纠纷案件的暂行意见》第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7 </w:t>
      </w:r>
      <w:r>
        <w:rPr>
          <w:rFonts w:ascii="SimSun" w:hAnsi="SimSun" w:eastAsia="SimSun" w:cs="SimSun"/>
          <w:sz w:val="20"/>
          <w:szCs w:val="20"/>
          <w:spacing w:val="5"/>
        </w:rPr>
        <w:t>条规</w:t>
      </w:r>
      <w:r>
        <w:rPr>
          <w:rFonts w:ascii="SimSun" w:hAnsi="SimSun" w:eastAsia="SimSun" w:cs="SimSun"/>
          <w:sz w:val="20"/>
          <w:szCs w:val="20"/>
        </w:rPr>
        <w:t xml:space="preserve"> </w:t>
      </w:r>
      <w:r>
        <w:rPr>
          <w:rFonts w:ascii="SimSun" w:hAnsi="SimSun" w:eastAsia="SimSun" w:cs="SimSun"/>
          <w:sz w:val="20"/>
          <w:szCs w:val="20"/>
          <w:spacing w:val="10"/>
        </w:rPr>
        <w:t>定：</w:t>
      </w:r>
      <w:r>
        <w:rPr>
          <w:rFonts w:ascii="SimSun" w:hAnsi="SimSun" w:eastAsia="SimSun" w:cs="SimSun"/>
          <w:sz w:val="20"/>
          <w:szCs w:val="20"/>
          <w:spacing w:val="-80"/>
        </w:rPr>
        <w:t xml:space="preserve"> </w:t>
      </w:r>
      <w:r>
        <w:rPr>
          <w:rFonts w:ascii="SimSun" w:hAnsi="SimSun" w:eastAsia="SimSun" w:cs="SimSun"/>
          <w:sz w:val="20"/>
          <w:szCs w:val="20"/>
          <w:spacing w:val="10"/>
        </w:rPr>
        <w:t>“两个以上的法人、其他经济组织或个人合作建设工程，</w:t>
      </w:r>
      <w:r>
        <w:rPr>
          <w:rFonts w:ascii="SimSun" w:hAnsi="SimSun" w:eastAsia="SimSun" w:cs="SimSun"/>
          <w:sz w:val="20"/>
          <w:szCs w:val="20"/>
          <w:spacing w:val="9"/>
        </w:rPr>
        <w:t>并对合作建设工程享有共同权</w:t>
      </w:r>
      <w:r>
        <w:rPr>
          <w:rFonts w:ascii="SimSun" w:hAnsi="SimSun" w:eastAsia="SimSun" w:cs="SimSun"/>
          <w:sz w:val="20"/>
          <w:szCs w:val="20"/>
        </w:rPr>
        <w:t xml:space="preserve"> </w:t>
      </w:r>
      <w:r>
        <w:rPr>
          <w:rFonts w:ascii="SimSun" w:hAnsi="SimSun" w:eastAsia="SimSun" w:cs="SimSun"/>
          <w:sz w:val="20"/>
          <w:szCs w:val="20"/>
          <w:spacing w:val="10"/>
        </w:rPr>
        <w:t>益的，其中合作一方因与工程的承包人签订建设工程合同而发生纠纷的，其他合作建设方应</w:t>
      </w:r>
      <w:r>
        <w:rPr>
          <w:rFonts w:ascii="SimSun" w:hAnsi="SimSun" w:eastAsia="SimSun" w:cs="SimSun"/>
          <w:sz w:val="20"/>
          <w:szCs w:val="20"/>
          <w:spacing w:val="7"/>
        </w:rPr>
        <w:t xml:space="preserve"> </w:t>
      </w:r>
      <w:r>
        <w:rPr>
          <w:rFonts w:ascii="SimSun" w:hAnsi="SimSun" w:eastAsia="SimSun" w:cs="SimSun"/>
          <w:sz w:val="20"/>
          <w:szCs w:val="20"/>
          <w:spacing w:val="7"/>
        </w:rPr>
        <w:t>列为共同原被告。</w:t>
      </w:r>
      <w:r>
        <w:rPr>
          <w:rFonts w:ascii="SimSun" w:hAnsi="SimSun" w:eastAsia="SimSun" w:cs="SimSun"/>
          <w:sz w:val="20"/>
          <w:szCs w:val="20"/>
          <w:spacing w:val="-53"/>
        </w:rPr>
        <w:t xml:space="preserve"> </w:t>
      </w:r>
      <w:r>
        <w:rPr>
          <w:rFonts w:ascii="SimSun" w:hAnsi="SimSun" w:eastAsia="SimSun" w:cs="SimSun"/>
          <w:sz w:val="20"/>
          <w:szCs w:val="20"/>
          <w:spacing w:val="7"/>
        </w:rPr>
        <w:t>”广东省高级人民法院粤高法发〔</w:t>
      </w:r>
      <w:r>
        <w:rPr>
          <w:rFonts w:ascii="Times New Roman" w:hAnsi="Times New Roman" w:eastAsia="Times New Roman" w:cs="Times New Roman"/>
          <w:sz w:val="20"/>
          <w:szCs w:val="20"/>
          <w:spacing w:val="7"/>
        </w:rPr>
        <w:t>2000</w:t>
      </w:r>
      <w:r>
        <w:rPr>
          <w:rFonts w:ascii="SimSun" w:hAnsi="SimSun" w:eastAsia="SimSun" w:cs="SimSun"/>
          <w:sz w:val="20"/>
          <w:szCs w:val="20"/>
          <w:spacing w:val="7"/>
        </w:rPr>
        <w:t>〕</w:t>
      </w:r>
      <w:r>
        <w:rPr>
          <w:rFonts w:ascii="Times New Roman" w:hAnsi="Times New Roman" w:eastAsia="Times New Roman" w:cs="Times New Roman"/>
          <w:sz w:val="20"/>
          <w:szCs w:val="20"/>
          <w:spacing w:val="7"/>
        </w:rPr>
        <w:t>31 </w:t>
      </w:r>
      <w:r>
        <w:rPr>
          <w:rFonts w:ascii="SimSun" w:hAnsi="SimSun" w:eastAsia="SimSun" w:cs="SimSun"/>
          <w:sz w:val="20"/>
          <w:szCs w:val="20"/>
          <w:spacing w:val="7"/>
        </w:rPr>
        <w:t>号《关于审理建设工程合同纠</w:t>
      </w:r>
      <w:r>
        <w:rPr>
          <w:rFonts w:ascii="SimSun" w:hAnsi="SimSun" w:eastAsia="SimSun" w:cs="SimSun"/>
          <w:sz w:val="20"/>
          <w:szCs w:val="20"/>
        </w:rPr>
        <w:t xml:space="preserve"> </w:t>
      </w:r>
      <w:r>
        <w:rPr>
          <w:rFonts w:ascii="SimSun" w:hAnsi="SimSun" w:eastAsia="SimSun" w:cs="SimSun"/>
          <w:sz w:val="20"/>
          <w:szCs w:val="20"/>
          <w:spacing w:val="10"/>
        </w:rPr>
        <w:t>纷案件的暂行规定》第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10"/>
        </w:rPr>
        <w:t>7 </w:t>
      </w:r>
      <w:r>
        <w:rPr>
          <w:rFonts w:ascii="SimSun" w:hAnsi="SimSun" w:eastAsia="SimSun" w:cs="SimSun"/>
          <w:sz w:val="20"/>
          <w:szCs w:val="20"/>
          <w:spacing w:val="10"/>
        </w:rPr>
        <w:t>条也作了相同的规定。从上述</w:t>
      </w:r>
      <w:r>
        <w:rPr>
          <w:rFonts w:ascii="SimSun" w:hAnsi="SimSun" w:eastAsia="SimSun" w:cs="SimSun"/>
          <w:sz w:val="20"/>
          <w:szCs w:val="20"/>
          <w:spacing w:val="9"/>
        </w:rPr>
        <w:t>规定的精神可以看出，司法解释及我</w:t>
      </w:r>
      <w:r>
        <w:rPr>
          <w:rFonts w:ascii="SimSun" w:hAnsi="SimSun" w:eastAsia="SimSun" w:cs="SimSun"/>
          <w:sz w:val="20"/>
          <w:szCs w:val="20"/>
        </w:rPr>
        <w:t xml:space="preserve"> </w:t>
      </w:r>
      <w:r>
        <w:rPr>
          <w:rFonts w:ascii="SimSun" w:hAnsi="SimSun" w:eastAsia="SimSun" w:cs="SimSun"/>
          <w:sz w:val="20"/>
          <w:szCs w:val="20"/>
          <w:spacing w:val="10"/>
        </w:rPr>
        <w:t>省司法实践中均认为对合作建设工程享有共同权益的合作建房各方与其中合作一方所签订的</w:t>
      </w:r>
      <w:r>
        <w:rPr>
          <w:rFonts w:ascii="SimSun" w:hAnsi="SimSun" w:eastAsia="SimSun" w:cs="SimSun"/>
          <w:sz w:val="20"/>
          <w:szCs w:val="20"/>
          <w:spacing w:val="7"/>
        </w:rPr>
        <w:t xml:space="preserve"> </w:t>
      </w:r>
      <w:r>
        <w:rPr>
          <w:rFonts w:ascii="SimSun" w:hAnsi="SimSun" w:eastAsia="SimSun" w:cs="SimSun"/>
          <w:sz w:val="20"/>
          <w:szCs w:val="20"/>
          <w:spacing w:val="10"/>
        </w:rPr>
        <w:t>建设工程施工合同具有法律上的利害关系，应作为共同的原告主张权利，或作为共同的被告</w:t>
      </w:r>
      <w:r>
        <w:rPr>
          <w:rFonts w:ascii="SimSun" w:hAnsi="SimSun" w:eastAsia="SimSun" w:cs="SimSun"/>
          <w:sz w:val="20"/>
          <w:szCs w:val="20"/>
          <w:spacing w:val="7"/>
        </w:rPr>
        <w:t xml:space="preserve"> </w:t>
      </w:r>
      <w:r>
        <w:rPr>
          <w:rFonts w:ascii="SimSun" w:hAnsi="SimSun" w:eastAsia="SimSun" w:cs="SimSun"/>
          <w:sz w:val="20"/>
          <w:szCs w:val="20"/>
          <w:spacing w:val="5"/>
        </w:rPr>
        <w:t>承担责任。</w:t>
      </w:r>
    </w:p>
    <w:p>
      <w:pPr>
        <w:ind w:left="22" w:right="68" w:firstLine="420"/>
        <w:spacing w:before="81" w:line="291" w:lineRule="auto"/>
        <w:jc w:val="both"/>
        <w:rPr>
          <w:rFonts w:ascii="SimSun" w:hAnsi="SimSun" w:eastAsia="SimSun" w:cs="SimSun"/>
          <w:sz w:val="20"/>
          <w:szCs w:val="20"/>
        </w:rPr>
      </w:pPr>
      <w:r>
        <w:rPr>
          <w:rFonts w:ascii="SimSun" w:hAnsi="SimSun" w:eastAsia="SimSun" w:cs="SimSun"/>
          <w:sz w:val="20"/>
          <w:szCs w:val="20"/>
          <w:spacing w:val="10"/>
        </w:rPr>
        <w:t>本条的规定突破了合同相对性原理。合作各方对于建设工程享有共同的权益，依据权利</w:t>
      </w:r>
      <w:r>
        <w:rPr>
          <w:rFonts w:ascii="SimSun" w:hAnsi="SimSun" w:eastAsia="SimSun" w:cs="SimSun"/>
          <w:sz w:val="20"/>
          <w:szCs w:val="20"/>
          <w:spacing w:val="6"/>
        </w:rPr>
        <w:t xml:space="preserve"> </w:t>
      </w:r>
      <w:r>
        <w:rPr>
          <w:rFonts w:ascii="SimSun" w:hAnsi="SimSun" w:eastAsia="SimSun" w:cs="SimSun"/>
          <w:sz w:val="20"/>
          <w:szCs w:val="20"/>
          <w:spacing w:val="10"/>
        </w:rPr>
        <w:t>义务相对应的原则，应当承担共同的义务。合作一方虽未参与建设工程施工合同的签订，但</w:t>
      </w:r>
      <w:r>
        <w:rPr>
          <w:rFonts w:ascii="SimSun" w:hAnsi="SimSun" w:eastAsia="SimSun" w:cs="SimSun"/>
          <w:sz w:val="20"/>
          <w:szCs w:val="20"/>
          <w:spacing w:val="7"/>
        </w:rPr>
        <w:t xml:space="preserve"> </w:t>
      </w:r>
      <w:r>
        <w:rPr>
          <w:rFonts w:ascii="SimSun" w:hAnsi="SimSun" w:eastAsia="SimSun" w:cs="SimSun"/>
          <w:sz w:val="20"/>
          <w:szCs w:val="20"/>
          <w:spacing w:val="9"/>
        </w:rPr>
        <w:t>其对于另一方与承包人签订施工合同未持异议的，应视为其对另一方发包行为的认可，</w:t>
      </w:r>
      <w:r>
        <w:rPr>
          <w:rFonts w:ascii="SimSun" w:hAnsi="SimSun" w:eastAsia="SimSun" w:cs="SimSun"/>
          <w:sz w:val="20"/>
          <w:szCs w:val="20"/>
          <w:spacing w:val="-53"/>
        </w:rPr>
        <w:t xml:space="preserve"> </w:t>
      </w:r>
      <w:r>
        <w:rPr>
          <w:rFonts w:ascii="SimSun" w:hAnsi="SimSun" w:eastAsia="SimSun" w:cs="SimSun"/>
          <w:sz w:val="20"/>
          <w:szCs w:val="20"/>
          <w:spacing w:val="9"/>
        </w:rPr>
        <w:t>由于</w:t>
      </w:r>
      <w:r>
        <w:rPr>
          <w:rFonts w:ascii="SimSun" w:hAnsi="SimSun" w:eastAsia="SimSun" w:cs="SimSun"/>
          <w:sz w:val="20"/>
          <w:szCs w:val="20"/>
        </w:rPr>
        <w:t xml:space="preserve"> </w:t>
      </w:r>
      <w:r>
        <w:rPr>
          <w:rFonts w:ascii="SimSun" w:hAnsi="SimSun" w:eastAsia="SimSun" w:cs="SimSun"/>
          <w:sz w:val="20"/>
          <w:szCs w:val="20"/>
          <w:spacing w:val="10"/>
        </w:rPr>
        <w:t>合作各方对建设工程享有共同的权益，承担共同的义务，因此，应当将施工合同当事人之外</w:t>
      </w:r>
      <w:r>
        <w:rPr>
          <w:rFonts w:ascii="SimSun" w:hAnsi="SimSun" w:eastAsia="SimSun" w:cs="SimSun"/>
          <w:sz w:val="20"/>
          <w:szCs w:val="20"/>
          <w:spacing w:val="7"/>
        </w:rPr>
        <w:t xml:space="preserve"> </w:t>
      </w:r>
      <w:r>
        <w:rPr>
          <w:rFonts w:ascii="SimSun" w:hAnsi="SimSun" w:eastAsia="SimSun" w:cs="SimSun"/>
          <w:sz w:val="20"/>
          <w:szCs w:val="20"/>
          <w:spacing w:val="10"/>
        </w:rPr>
        <w:t>的合作方列为案件的共同原被告，这样有利于查清事实，分清责任，更好地解决问题。至于</w:t>
      </w:r>
      <w:r>
        <w:rPr>
          <w:rFonts w:ascii="SimSun" w:hAnsi="SimSun" w:eastAsia="SimSun" w:cs="SimSun"/>
          <w:sz w:val="20"/>
          <w:szCs w:val="20"/>
          <w:spacing w:val="7"/>
        </w:rPr>
        <w:t xml:space="preserve"> </w:t>
      </w:r>
      <w:r>
        <w:rPr>
          <w:rFonts w:ascii="SimSun" w:hAnsi="SimSun" w:eastAsia="SimSun" w:cs="SimSun"/>
          <w:sz w:val="20"/>
          <w:szCs w:val="20"/>
          <w:spacing w:val="10"/>
        </w:rPr>
        <w:t>合作各方各自享有的权利及承担的义务和责任，则应当在实体审理之后依据相关的案件事实</w:t>
      </w:r>
      <w:r>
        <w:rPr>
          <w:rFonts w:ascii="SimSun" w:hAnsi="SimSun" w:eastAsia="SimSun" w:cs="SimSun"/>
          <w:sz w:val="20"/>
          <w:szCs w:val="20"/>
          <w:spacing w:val="7"/>
        </w:rPr>
        <w:t xml:space="preserve"> </w:t>
      </w:r>
      <w:r>
        <w:rPr>
          <w:rFonts w:ascii="SimSun" w:hAnsi="SimSun" w:eastAsia="SimSun" w:cs="SimSun"/>
          <w:sz w:val="20"/>
          <w:szCs w:val="20"/>
          <w:spacing w:val="3"/>
        </w:rPr>
        <w:t>确定。</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3"/>
        </w:rPr>
        <w:t>2.  </w:t>
      </w:r>
      <w:r>
        <w:rPr>
          <w:rFonts w:ascii="SimSun" w:hAnsi="SimSun" w:eastAsia="SimSun" w:cs="SimSun"/>
          <w:sz w:val="20"/>
          <w:szCs w:val="20"/>
          <w14:textOutline w14:w="3795" w14:cap="sq" w14:cmpd="sng">
            <w14:solidFill>
              <w14:srgbClr w14:val="000000"/>
            </w14:solidFill>
            <w14:prstDash w14:val="solid"/>
            <w14:bevel/>
          </w14:textOutline>
          <w:spacing w:val="13"/>
        </w:rPr>
        <w:t>第二条旨在解决建设工程的所有人并非发包人的建设工程合同纠纷案件以及工程代</w:t>
      </w:r>
    </w:p>
    <w:p>
      <w:pPr>
        <w:ind w:left="24"/>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建合同当事人诉讼主体地位的问题。</w:t>
      </w:r>
    </w:p>
    <w:p>
      <w:pPr>
        <w:ind w:left="20" w:firstLine="424"/>
        <w:spacing w:before="77" w:line="295" w:lineRule="auto"/>
        <w:rPr>
          <w:rFonts w:ascii="SimSun" w:hAnsi="SimSun" w:eastAsia="SimSun" w:cs="SimSun"/>
          <w:sz w:val="20"/>
          <w:szCs w:val="20"/>
        </w:rPr>
      </w:pPr>
      <w:r>
        <w:rPr>
          <w:rFonts w:ascii="SimSun" w:hAnsi="SimSun" w:eastAsia="SimSun" w:cs="SimSun"/>
          <w:sz w:val="20"/>
          <w:szCs w:val="20"/>
          <w:spacing w:val="10"/>
        </w:rPr>
        <w:t>建设工程施工合同的发包人一般为建设工程的所有</w:t>
      </w:r>
      <w:r>
        <w:rPr>
          <w:rFonts w:ascii="SimSun" w:hAnsi="SimSun" w:eastAsia="SimSun" w:cs="SimSun"/>
          <w:sz w:val="20"/>
          <w:szCs w:val="20"/>
          <w:spacing w:val="9"/>
        </w:rPr>
        <w:t>权人，但在合作建房的情况下，合作 </w:t>
      </w:r>
      <w:r>
        <w:rPr>
          <w:rFonts w:ascii="SimSun" w:hAnsi="SimSun" w:eastAsia="SimSun" w:cs="SimSun"/>
          <w:sz w:val="20"/>
          <w:szCs w:val="20"/>
          <w:spacing w:val="10"/>
        </w:rPr>
        <w:t>方可能约定一方出地，另一方出资，双方合作建房。基于房随地</w:t>
      </w:r>
      <w:r>
        <w:rPr>
          <w:rFonts w:ascii="SimSun" w:hAnsi="SimSun" w:eastAsia="SimSun" w:cs="SimSun"/>
          <w:sz w:val="20"/>
          <w:szCs w:val="20"/>
          <w:spacing w:val="9"/>
        </w:rPr>
        <w:t>转的原则，建成之后的建设 </w:t>
      </w:r>
      <w:r>
        <w:rPr>
          <w:rFonts w:ascii="SimSun" w:hAnsi="SimSun" w:eastAsia="SimSun" w:cs="SimSun"/>
          <w:sz w:val="20"/>
          <w:szCs w:val="20"/>
          <w:spacing w:val="7"/>
        </w:rPr>
        <w:t>工程办理初始登记时应当登记在出地方即土地使用权人名下，即出地方</w:t>
      </w:r>
      <w:r>
        <w:rPr>
          <w:rFonts w:ascii="SimSun" w:hAnsi="SimSun" w:eastAsia="SimSun" w:cs="SimSun"/>
          <w:sz w:val="20"/>
          <w:szCs w:val="20"/>
          <w:spacing w:val="6"/>
        </w:rPr>
        <w:t>为建设工程的所有人。</w:t>
      </w:r>
      <w:r>
        <w:rPr>
          <w:rFonts w:ascii="SimSun" w:hAnsi="SimSun" w:eastAsia="SimSun" w:cs="SimSun"/>
          <w:sz w:val="20"/>
          <w:szCs w:val="20"/>
        </w:rPr>
        <w:t xml:space="preserve"> </w:t>
      </w:r>
      <w:r>
        <w:rPr>
          <w:rFonts w:ascii="SimSun" w:hAnsi="SimSun" w:eastAsia="SimSun" w:cs="SimSun"/>
          <w:sz w:val="20"/>
          <w:szCs w:val="20"/>
          <w:spacing w:val="10"/>
        </w:rPr>
        <w:t>但是，在履行合作建房协议的过程中，出资一方可能会以自己的</w:t>
      </w:r>
      <w:r>
        <w:rPr>
          <w:rFonts w:ascii="SimSun" w:hAnsi="SimSun" w:eastAsia="SimSun" w:cs="SimSun"/>
          <w:sz w:val="20"/>
          <w:szCs w:val="20"/>
          <w:spacing w:val="9"/>
        </w:rPr>
        <w:t>名义与承包人签订并履行建 </w:t>
      </w:r>
      <w:r>
        <w:rPr>
          <w:rFonts w:ascii="SimSun" w:hAnsi="SimSun" w:eastAsia="SimSun" w:cs="SimSun"/>
          <w:sz w:val="20"/>
          <w:szCs w:val="20"/>
          <w:spacing w:val="10"/>
        </w:rPr>
        <w:t>设工程施工合同。在建设工程施工合同的履行过程中当事人产生</w:t>
      </w:r>
      <w:r>
        <w:rPr>
          <w:rFonts w:ascii="SimSun" w:hAnsi="SimSun" w:eastAsia="SimSun" w:cs="SimSun"/>
          <w:sz w:val="20"/>
          <w:szCs w:val="20"/>
          <w:spacing w:val="9"/>
        </w:rPr>
        <w:t>纠纷而起诉至法院的，对于 </w:t>
      </w:r>
      <w:r>
        <w:rPr>
          <w:rFonts w:ascii="SimSun" w:hAnsi="SimSun" w:eastAsia="SimSun" w:cs="SimSun"/>
          <w:sz w:val="20"/>
          <w:szCs w:val="20"/>
          <w:spacing w:val="7"/>
        </w:rPr>
        <w:t>建设工程所有人的诉讼地位应如何处理。对此问题，现行法律法规及司</w:t>
      </w:r>
      <w:r>
        <w:rPr>
          <w:rFonts w:ascii="SimSun" w:hAnsi="SimSun" w:eastAsia="SimSun" w:cs="SimSun"/>
          <w:sz w:val="20"/>
          <w:szCs w:val="20"/>
          <w:spacing w:val="6"/>
        </w:rPr>
        <w:t>法解释未作明确规定，</w:t>
      </w:r>
      <w:r>
        <w:rPr>
          <w:rFonts w:ascii="SimSun" w:hAnsi="SimSun" w:eastAsia="SimSun" w:cs="SimSun"/>
          <w:sz w:val="20"/>
          <w:szCs w:val="20"/>
        </w:rPr>
        <w:t xml:space="preserve"> </w:t>
      </w:r>
      <w:r>
        <w:rPr>
          <w:rFonts w:ascii="SimSun" w:hAnsi="SimSun" w:eastAsia="SimSun" w:cs="SimSun"/>
          <w:sz w:val="20"/>
          <w:szCs w:val="20"/>
          <w:spacing w:val="10"/>
        </w:rPr>
        <w:t>我们认为，由于建设项目的所有权人是实际的建设单位，其作为</w:t>
      </w:r>
      <w:r>
        <w:rPr>
          <w:rFonts w:ascii="SimSun" w:hAnsi="SimSun" w:eastAsia="SimSun" w:cs="SimSun"/>
          <w:sz w:val="20"/>
          <w:szCs w:val="20"/>
          <w:spacing w:val="9"/>
        </w:rPr>
        <w:t>所有权人对于建设工程享有 </w:t>
      </w:r>
      <w:r>
        <w:rPr>
          <w:rFonts w:ascii="SimSun" w:hAnsi="SimSun" w:eastAsia="SimSun" w:cs="SimSun"/>
          <w:sz w:val="20"/>
          <w:szCs w:val="20"/>
          <w:spacing w:val="9"/>
        </w:rPr>
        <w:t>权益，依据权利义务相对应的原则，应当承担相应的责任。</w:t>
      </w:r>
      <w:r>
        <w:rPr>
          <w:rFonts w:ascii="SimSun" w:hAnsi="SimSun" w:eastAsia="SimSun" w:cs="SimSun"/>
          <w:sz w:val="20"/>
          <w:szCs w:val="20"/>
          <w:spacing w:val="-59"/>
        </w:rPr>
        <w:t xml:space="preserve"> </w:t>
      </w:r>
      <w:r>
        <w:rPr>
          <w:rFonts w:ascii="SimSun" w:hAnsi="SimSun" w:eastAsia="SimSun" w:cs="SimSun"/>
          <w:sz w:val="20"/>
          <w:szCs w:val="20"/>
          <w:spacing w:val="9"/>
        </w:rPr>
        <w:t>由于</w:t>
      </w:r>
      <w:r>
        <w:rPr>
          <w:rFonts w:ascii="SimSun" w:hAnsi="SimSun" w:eastAsia="SimSun" w:cs="SimSun"/>
          <w:sz w:val="20"/>
          <w:szCs w:val="20"/>
          <w:spacing w:val="8"/>
        </w:rPr>
        <w:t>建设工程施工合同的合同责 </w:t>
      </w:r>
      <w:r>
        <w:rPr>
          <w:rFonts w:ascii="SimSun" w:hAnsi="SimSun" w:eastAsia="SimSun" w:cs="SimSun"/>
          <w:sz w:val="20"/>
          <w:szCs w:val="20"/>
          <w:spacing w:val="7"/>
        </w:rPr>
        <w:t>任是基于建设项目而产生的，建设项目的所有人对于另一方签订建设工</w:t>
      </w:r>
      <w:r>
        <w:rPr>
          <w:rFonts w:ascii="SimSun" w:hAnsi="SimSun" w:eastAsia="SimSun" w:cs="SimSun"/>
          <w:sz w:val="20"/>
          <w:szCs w:val="20"/>
          <w:spacing w:val="6"/>
        </w:rPr>
        <w:t>程施工合同未持异议，</w:t>
      </w:r>
      <w:r>
        <w:rPr>
          <w:rFonts w:ascii="SimSun" w:hAnsi="SimSun" w:eastAsia="SimSun" w:cs="SimSun"/>
          <w:sz w:val="20"/>
          <w:szCs w:val="20"/>
        </w:rPr>
        <w:t xml:space="preserve"> </w:t>
      </w:r>
      <w:r>
        <w:rPr>
          <w:rFonts w:ascii="SimSun" w:hAnsi="SimSun" w:eastAsia="SimSun" w:cs="SimSun"/>
          <w:sz w:val="20"/>
          <w:szCs w:val="20"/>
          <w:spacing w:val="10"/>
        </w:rPr>
        <w:t>应视为其认可另一方的发包行为，其应当作为案件的共同原被告</w:t>
      </w:r>
      <w:r>
        <w:rPr>
          <w:rFonts w:ascii="SimSun" w:hAnsi="SimSun" w:eastAsia="SimSun" w:cs="SimSun"/>
          <w:sz w:val="20"/>
          <w:szCs w:val="20"/>
          <w:spacing w:val="9"/>
        </w:rPr>
        <w:t>参加诉讼。这种规定有利于 </w:t>
      </w:r>
      <w:r>
        <w:rPr>
          <w:rFonts w:ascii="SimSun" w:hAnsi="SimSun" w:eastAsia="SimSun" w:cs="SimSun"/>
          <w:sz w:val="20"/>
          <w:szCs w:val="20"/>
          <w:spacing w:val="9"/>
        </w:rPr>
        <w:t>维护承包人的权益，也符合当事人实际的财产关系。</w:t>
      </w:r>
    </w:p>
    <w:p>
      <w:pPr>
        <w:ind w:left="21" w:right="68" w:firstLine="420"/>
        <w:spacing w:before="80" w:line="295" w:lineRule="auto"/>
        <w:rPr>
          <w:rFonts w:ascii="SimSun" w:hAnsi="SimSun" w:eastAsia="SimSun" w:cs="SimSun"/>
          <w:sz w:val="20"/>
          <w:szCs w:val="20"/>
        </w:rPr>
      </w:pPr>
      <w:r>
        <w:rPr>
          <w:rFonts w:ascii="SimSun" w:hAnsi="SimSun" w:eastAsia="SimSun" w:cs="SimSun"/>
          <w:sz w:val="20"/>
          <w:szCs w:val="20"/>
          <w:spacing w:val="10"/>
        </w:rPr>
        <w:t>在建筑实践中可能存在委托代建的情形。工程代建合同是委托人与受托人约定将建设工</w:t>
      </w:r>
      <w:r>
        <w:rPr>
          <w:rFonts w:ascii="SimSun" w:hAnsi="SimSun" w:eastAsia="SimSun" w:cs="SimSun"/>
          <w:sz w:val="20"/>
          <w:szCs w:val="20"/>
          <w:spacing w:val="8"/>
        </w:rPr>
        <w:t xml:space="preserve"> </w:t>
      </w:r>
      <w:r>
        <w:rPr>
          <w:rFonts w:ascii="SimSun" w:hAnsi="SimSun" w:eastAsia="SimSun" w:cs="SimSun"/>
          <w:sz w:val="20"/>
          <w:szCs w:val="20"/>
          <w:spacing w:val="10"/>
        </w:rPr>
        <w:t>程委托受托人代建，受托人收取代建管理费的合同。受托人依据工程代建合同的委托权限，</w:t>
      </w:r>
      <w:r>
        <w:rPr>
          <w:rFonts w:ascii="SimSun" w:hAnsi="SimSun" w:eastAsia="SimSun" w:cs="SimSun"/>
          <w:sz w:val="20"/>
          <w:szCs w:val="20"/>
          <w:spacing w:val="8"/>
        </w:rPr>
        <w:t xml:space="preserve"> </w:t>
      </w:r>
      <w:r>
        <w:rPr>
          <w:rFonts w:ascii="SimSun" w:hAnsi="SimSun" w:eastAsia="SimSun" w:cs="SimSun"/>
          <w:sz w:val="20"/>
          <w:szCs w:val="20"/>
          <w:spacing w:val="10"/>
        </w:rPr>
        <w:t>以自己的名义与承包人签订并履行建设工程施工合同。在履行该合同的过程中，建设施工合</w:t>
      </w:r>
      <w:r>
        <w:rPr>
          <w:rFonts w:ascii="SimSun" w:hAnsi="SimSun" w:eastAsia="SimSun" w:cs="SimSun"/>
          <w:sz w:val="20"/>
          <w:szCs w:val="20"/>
          <w:spacing w:val="8"/>
        </w:rPr>
        <w:t xml:space="preserve"> </w:t>
      </w:r>
      <w:r>
        <w:rPr>
          <w:rFonts w:ascii="SimSun" w:hAnsi="SimSun" w:eastAsia="SimSun" w:cs="SimSun"/>
          <w:sz w:val="20"/>
          <w:szCs w:val="20"/>
          <w:spacing w:val="10"/>
        </w:rPr>
        <w:t>同双方当事人发生纠纷起诉至法院的，对于代建合同中的委托人的诉讼地位，我们认为，合</w:t>
      </w:r>
      <w:r>
        <w:rPr>
          <w:rFonts w:ascii="SimSun" w:hAnsi="SimSun" w:eastAsia="SimSun" w:cs="SimSun"/>
          <w:sz w:val="20"/>
          <w:szCs w:val="20"/>
          <w:spacing w:val="8"/>
        </w:rPr>
        <w:t xml:space="preserve"> </w:t>
      </w:r>
      <w:r>
        <w:rPr>
          <w:rFonts w:ascii="SimSun" w:hAnsi="SimSun" w:eastAsia="SimSun" w:cs="SimSun"/>
          <w:sz w:val="20"/>
          <w:szCs w:val="20"/>
          <w:spacing w:val="10"/>
        </w:rPr>
        <w:t>同法第四百零二条规定：</w:t>
      </w:r>
      <w:r>
        <w:rPr>
          <w:rFonts w:ascii="SimSun" w:hAnsi="SimSun" w:eastAsia="SimSun" w:cs="SimSun"/>
          <w:sz w:val="20"/>
          <w:szCs w:val="20"/>
          <w:spacing w:val="-79"/>
        </w:rPr>
        <w:t xml:space="preserve"> </w:t>
      </w:r>
      <w:r>
        <w:rPr>
          <w:rFonts w:ascii="SimSun" w:hAnsi="SimSun" w:eastAsia="SimSun" w:cs="SimSun"/>
          <w:sz w:val="20"/>
          <w:szCs w:val="20"/>
          <w:spacing w:val="10"/>
        </w:rPr>
        <w:t>“受托人以自己的名义，在委托</w:t>
      </w:r>
      <w:r>
        <w:rPr>
          <w:rFonts w:ascii="SimSun" w:hAnsi="SimSun" w:eastAsia="SimSun" w:cs="SimSun"/>
          <w:sz w:val="20"/>
          <w:szCs w:val="20"/>
          <w:spacing w:val="9"/>
        </w:rPr>
        <w:t>人的授权范围内与第三人订立的合</w:t>
      </w:r>
      <w:r>
        <w:rPr>
          <w:rFonts w:ascii="SimSun" w:hAnsi="SimSun" w:eastAsia="SimSun" w:cs="SimSun"/>
          <w:sz w:val="20"/>
          <w:szCs w:val="20"/>
        </w:rPr>
        <w:t xml:space="preserve"> </w:t>
      </w:r>
      <w:r>
        <w:rPr>
          <w:rFonts w:ascii="SimSun" w:hAnsi="SimSun" w:eastAsia="SimSun" w:cs="SimSun"/>
          <w:sz w:val="20"/>
          <w:szCs w:val="20"/>
          <w:spacing w:val="10"/>
        </w:rPr>
        <w:t>同，第三人在订立合同时知道受托人与委托人之间的代理关系的，该合同直接约束委托人和</w:t>
      </w:r>
      <w:r>
        <w:rPr>
          <w:rFonts w:ascii="SimSun" w:hAnsi="SimSun" w:eastAsia="SimSun" w:cs="SimSun"/>
          <w:sz w:val="20"/>
          <w:szCs w:val="20"/>
          <w:spacing w:val="8"/>
        </w:rPr>
        <w:t xml:space="preserve"> </w:t>
      </w:r>
      <w:r>
        <w:rPr>
          <w:rFonts w:ascii="SimSun" w:hAnsi="SimSun" w:eastAsia="SimSun" w:cs="SimSun"/>
          <w:sz w:val="20"/>
          <w:szCs w:val="20"/>
          <w:spacing w:val="5"/>
        </w:rPr>
        <w:t>第三人，但有确切证据证明该合同只约束受托人和第三人的除外。”第四百零三条规定：“受</w:t>
      </w:r>
      <w:r>
        <w:rPr>
          <w:rFonts w:ascii="SimSun" w:hAnsi="SimSun" w:eastAsia="SimSun" w:cs="SimSun"/>
          <w:sz w:val="20"/>
          <w:szCs w:val="20"/>
          <w:spacing w:val="3"/>
        </w:rPr>
        <w:t xml:space="preserve"> </w:t>
      </w:r>
      <w:r>
        <w:rPr>
          <w:rFonts w:ascii="SimSun" w:hAnsi="SimSun" w:eastAsia="SimSun" w:cs="SimSun"/>
          <w:sz w:val="20"/>
          <w:szCs w:val="20"/>
          <w:spacing w:val="10"/>
        </w:rPr>
        <w:t>托人以自己的名义与第三人订立合同时，第三人不知道受托人与委托人之间的代理关系的，</w:t>
      </w:r>
      <w:r>
        <w:rPr>
          <w:rFonts w:ascii="SimSun" w:hAnsi="SimSun" w:eastAsia="SimSun" w:cs="SimSun"/>
          <w:sz w:val="20"/>
          <w:szCs w:val="20"/>
          <w:spacing w:val="8"/>
        </w:rPr>
        <w:t xml:space="preserve"> </w:t>
      </w:r>
      <w:r>
        <w:rPr>
          <w:rFonts w:ascii="SimSun" w:hAnsi="SimSun" w:eastAsia="SimSun" w:cs="SimSun"/>
          <w:sz w:val="20"/>
          <w:szCs w:val="20"/>
          <w:spacing w:val="10"/>
        </w:rPr>
        <w:t>受托人因第三人的原因对委托人不履行义务，受托人应当向委托人披露第三人，委托人因此</w:t>
      </w:r>
      <w:r>
        <w:rPr>
          <w:rFonts w:ascii="SimSun" w:hAnsi="SimSun" w:eastAsia="SimSun" w:cs="SimSun"/>
          <w:sz w:val="20"/>
          <w:szCs w:val="20"/>
          <w:spacing w:val="8"/>
        </w:rPr>
        <w:t xml:space="preserve"> </w:t>
      </w:r>
      <w:r>
        <w:rPr>
          <w:rFonts w:ascii="SimSun" w:hAnsi="SimSun" w:eastAsia="SimSun" w:cs="SimSun"/>
          <w:sz w:val="20"/>
          <w:szCs w:val="20"/>
          <w:spacing w:val="10"/>
        </w:rPr>
        <w:t>可以行使受托人对第三人的权利，但第三人与受托人订立合同时如果知道该委托人就不会订</w:t>
      </w:r>
      <w:r>
        <w:rPr>
          <w:rFonts w:ascii="SimSun" w:hAnsi="SimSun" w:eastAsia="SimSun" w:cs="SimSun"/>
          <w:sz w:val="20"/>
          <w:szCs w:val="20"/>
          <w:spacing w:val="8"/>
        </w:rPr>
        <w:t xml:space="preserve"> </w:t>
      </w:r>
      <w:r>
        <w:rPr>
          <w:rFonts w:ascii="SimSun" w:hAnsi="SimSun" w:eastAsia="SimSun" w:cs="SimSun"/>
          <w:sz w:val="20"/>
          <w:szCs w:val="20"/>
          <w:spacing w:val="10"/>
        </w:rPr>
        <w:t>立合同的除外。受托人因委托人的原因对第三人不履行义务，受托人应当向第三人披露委托</w:t>
      </w:r>
    </w:p>
    <w:p>
      <w:pPr>
        <w:spacing w:line="295" w:lineRule="auto"/>
        <w:sectPr>
          <w:footerReference w:type="default" r:id="rId288"/>
          <w:pgSz w:w="11906" w:h="16839"/>
          <w:pgMar w:top="400" w:right="1620" w:bottom="1192" w:left="1785" w:header="0" w:footer="1030" w:gutter="0"/>
        </w:sectPr>
        <w:rPr>
          <w:rFonts w:ascii="SimSun" w:hAnsi="SimSun" w:eastAsia="SimSun" w:cs="SimSun"/>
          <w:sz w:val="20"/>
          <w:szCs w:val="20"/>
        </w:rPr>
      </w:pPr>
    </w:p>
    <w:p>
      <w:pPr>
        <w:pStyle w:val="BodyText"/>
        <w:spacing w:line="304" w:lineRule="auto"/>
        <w:rPr/>
      </w:pPr>
      <w:r/>
    </w:p>
    <w:p>
      <w:pPr>
        <w:pStyle w:val="BodyText"/>
        <w:spacing w:line="305" w:lineRule="auto"/>
        <w:rPr/>
      </w:pPr>
      <w:r/>
    </w:p>
    <w:p>
      <w:pPr>
        <w:ind w:left="22" w:right="157" w:firstLine="51"/>
        <w:spacing w:before="59" w:line="304"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bookmarkStart w:name="bookmark175" w:id="171"/>
      <w:bookmarkEnd w:id="171"/>
      <w:r>
        <w:rPr>
          <w:rFonts w:ascii="SimSun" w:hAnsi="SimSun" w:eastAsia="SimSun" w:cs="SimSun"/>
          <w:sz w:val="20"/>
          <w:szCs w:val="20"/>
          <w:spacing w:val="10"/>
        </w:rPr>
        <w:t>人，第三人因此可以选择受托人或者委托人作为相对人主张其权利，但第三人不得变更选定</w:t>
      </w:r>
      <w:r>
        <w:rPr>
          <w:rFonts w:ascii="SimSun" w:hAnsi="SimSun" w:eastAsia="SimSun" w:cs="SimSun"/>
          <w:sz w:val="20"/>
          <w:szCs w:val="20"/>
          <w:spacing w:val="7"/>
        </w:rPr>
        <w:t xml:space="preserve"> </w:t>
      </w:r>
      <w:r>
        <w:rPr>
          <w:rFonts w:ascii="SimSun" w:hAnsi="SimSun" w:eastAsia="SimSun" w:cs="SimSun"/>
          <w:sz w:val="20"/>
          <w:szCs w:val="20"/>
          <w:spacing w:val="9"/>
        </w:rPr>
        <w:t>的相对人。</w:t>
      </w:r>
      <w:r>
        <w:rPr>
          <w:rFonts w:ascii="SimSun" w:hAnsi="SimSun" w:eastAsia="SimSun" w:cs="SimSun"/>
          <w:sz w:val="20"/>
          <w:szCs w:val="20"/>
          <w:spacing w:val="-55"/>
        </w:rPr>
        <w:t xml:space="preserve"> </w:t>
      </w:r>
      <w:r>
        <w:rPr>
          <w:rFonts w:ascii="SimSun" w:hAnsi="SimSun" w:eastAsia="SimSun" w:cs="SimSun"/>
          <w:sz w:val="20"/>
          <w:szCs w:val="20"/>
          <w:spacing w:val="9"/>
        </w:rPr>
        <w:t>”从上述规定可以看出，承包人在订立合同时知道受托人与委托人之间的代建关</w:t>
      </w:r>
      <w:r>
        <w:rPr>
          <w:rFonts w:ascii="SimSun" w:hAnsi="SimSun" w:eastAsia="SimSun" w:cs="SimSun"/>
          <w:sz w:val="20"/>
          <w:szCs w:val="20"/>
        </w:rPr>
        <w:t xml:space="preserve"> </w:t>
      </w:r>
      <w:r>
        <w:rPr>
          <w:rFonts w:ascii="SimSun" w:hAnsi="SimSun" w:eastAsia="SimSun" w:cs="SimSun"/>
          <w:sz w:val="20"/>
          <w:szCs w:val="20"/>
          <w:spacing w:val="10"/>
        </w:rPr>
        <w:t>系的，建设工程施工合同直接约束委托人和承包人，承包人在订立合同时不知道受托人与委</w:t>
      </w:r>
      <w:r>
        <w:rPr>
          <w:rFonts w:ascii="SimSun" w:hAnsi="SimSun" w:eastAsia="SimSun" w:cs="SimSun"/>
          <w:sz w:val="20"/>
          <w:szCs w:val="20"/>
          <w:spacing w:val="7"/>
        </w:rPr>
        <w:t xml:space="preserve"> </w:t>
      </w:r>
      <w:r>
        <w:rPr>
          <w:rFonts w:ascii="SimSun" w:hAnsi="SimSun" w:eastAsia="SimSun" w:cs="SimSun"/>
          <w:sz w:val="20"/>
          <w:szCs w:val="20"/>
          <w:spacing w:val="10"/>
        </w:rPr>
        <w:t>托人之间的代建关系，经受托人的披露而知道的，可以选择受托人或者委托人作为相对人主</w:t>
      </w:r>
      <w:r>
        <w:rPr>
          <w:rFonts w:ascii="SimSun" w:hAnsi="SimSun" w:eastAsia="SimSun" w:cs="SimSun"/>
          <w:sz w:val="20"/>
          <w:szCs w:val="20"/>
          <w:spacing w:val="7"/>
        </w:rPr>
        <w:t xml:space="preserve"> </w:t>
      </w:r>
      <w:r>
        <w:rPr>
          <w:rFonts w:ascii="SimSun" w:hAnsi="SimSun" w:eastAsia="SimSun" w:cs="SimSun"/>
          <w:sz w:val="20"/>
          <w:szCs w:val="20"/>
          <w:spacing w:val="10"/>
        </w:rPr>
        <w:t>张其权利；委托人经受托人披露承包人，也可以直接向承包人行使建设工程施工合同中的权</w:t>
      </w:r>
      <w:r>
        <w:rPr>
          <w:rFonts w:ascii="SimSun" w:hAnsi="SimSun" w:eastAsia="SimSun" w:cs="SimSun"/>
          <w:sz w:val="20"/>
          <w:szCs w:val="20"/>
          <w:spacing w:val="7"/>
        </w:rPr>
        <w:t xml:space="preserve"> </w:t>
      </w:r>
      <w:r>
        <w:rPr>
          <w:rFonts w:ascii="SimSun" w:hAnsi="SimSun" w:eastAsia="SimSun" w:cs="SimSun"/>
          <w:sz w:val="20"/>
          <w:szCs w:val="20"/>
          <w:spacing w:val="10"/>
        </w:rPr>
        <w:t>利，委托人基于工程代建合同，有可能对建设工程施工合同的履行主张权利或承担义务，因</w:t>
      </w:r>
      <w:r>
        <w:rPr>
          <w:rFonts w:ascii="SimSun" w:hAnsi="SimSun" w:eastAsia="SimSun" w:cs="SimSun"/>
          <w:sz w:val="20"/>
          <w:szCs w:val="20"/>
          <w:spacing w:val="7"/>
        </w:rPr>
        <w:t xml:space="preserve"> </w:t>
      </w:r>
      <w:r>
        <w:rPr>
          <w:rFonts w:ascii="SimSun" w:hAnsi="SimSun" w:eastAsia="SimSun" w:cs="SimSun"/>
          <w:sz w:val="20"/>
          <w:szCs w:val="20"/>
          <w:spacing w:val="9"/>
        </w:rPr>
        <w:t>此，在审理相关的建设工程施工合同时，应将委托人列为共同的诉讼人，</w:t>
      </w:r>
      <w:r>
        <w:rPr>
          <w:rFonts w:ascii="SimSun" w:hAnsi="SimSun" w:eastAsia="SimSun" w:cs="SimSun"/>
          <w:sz w:val="20"/>
          <w:szCs w:val="20"/>
          <w:spacing w:val="-53"/>
        </w:rPr>
        <w:t xml:space="preserve"> </w:t>
      </w:r>
      <w:r>
        <w:rPr>
          <w:rFonts w:ascii="SimSun" w:hAnsi="SimSun" w:eastAsia="SimSun" w:cs="SimSun"/>
          <w:sz w:val="20"/>
          <w:szCs w:val="20"/>
          <w:spacing w:val="9"/>
        </w:rPr>
        <w:t>以便于查清事实，</w:t>
      </w:r>
      <w:r>
        <w:rPr>
          <w:rFonts w:ascii="SimSun" w:hAnsi="SimSun" w:eastAsia="SimSun" w:cs="SimSun"/>
          <w:sz w:val="20"/>
          <w:szCs w:val="20"/>
        </w:rPr>
        <w:t xml:space="preserve"> </w:t>
      </w:r>
      <w:r>
        <w:rPr>
          <w:rFonts w:ascii="SimSun" w:hAnsi="SimSun" w:eastAsia="SimSun" w:cs="SimSun"/>
          <w:sz w:val="20"/>
          <w:szCs w:val="20"/>
          <w:spacing w:val="9"/>
        </w:rPr>
        <w:t>并依据查明的事实认定各方当事人的相应责任。</w:t>
      </w:r>
    </w:p>
    <w:p>
      <w:pPr>
        <w:ind w:left="45" w:right="157" w:firstLine="394"/>
        <w:spacing w:before="82" w:line="264" w:lineRule="auto"/>
        <w:rPr>
          <w:rFonts w:ascii="SimSun" w:hAnsi="SimSun" w:eastAsia="SimSun" w:cs="SimSun"/>
          <w:sz w:val="20"/>
          <w:szCs w:val="20"/>
        </w:rPr>
      </w:pPr>
      <w:r>
        <w:rPr>
          <w:rFonts w:ascii="SimSun" w:hAnsi="SimSun" w:eastAsia="SimSun" w:cs="SimSun"/>
          <w:sz w:val="20"/>
          <w:szCs w:val="20"/>
          <w:spacing w:val="10"/>
        </w:rPr>
        <w:t>但是，建设工程施工合同明确约定合同义务由受托人、委托人或发包人承担的，则应当</w:t>
      </w:r>
      <w:r>
        <w:rPr>
          <w:rFonts w:ascii="SimSun" w:hAnsi="SimSun" w:eastAsia="SimSun" w:cs="SimSun"/>
          <w:sz w:val="20"/>
          <w:szCs w:val="20"/>
          <w:spacing w:val="9"/>
        </w:rPr>
        <w:t xml:space="preserve"> </w:t>
      </w:r>
      <w:r>
        <w:rPr>
          <w:rFonts w:ascii="SimSun" w:hAnsi="SimSun" w:eastAsia="SimSun" w:cs="SimSun"/>
          <w:sz w:val="20"/>
          <w:szCs w:val="20"/>
          <w:spacing w:val="8"/>
        </w:rPr>
        <w:t>以受托人、委托人或发包人为案件的原告或被告。</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3.  </w:t>
      </w:r>
      <w:r>
        <w:rPr>
          <w:rFonts w:ascii="SimSun" w:hAnsi="SimSun" w:eastAsia="SimSun" w:cs="SimSun"/>
          <w:sz w:val="20"/>
          <w:szCs w:val="20"/>
          <w14:textOutline w14:w="3795" w14:cap="sq" w14:cmpd="sng">
            <w14:solidFill>
              <w14:srgbClr w14:val="000000"/>
            </w14:solidFill>
            <w14:prstDash w14:val="solid"/>
            <w14:bevel/>
          </w14:textOutline>
          <w:spacing w:val="10"/>
        </w:rPr>
        <w:t>第三条旨在解决未取得建设工程规划</w:t>
      </w:r>
      <w:r>
        <w:rPr>
          <w:rFonts w:ascii="SimSun" w:hAnsi="SimSun" w:eastAsia="SimSun" w:cs="SimSun"/>
          <w:sz w:val="20"/>
          <w:szCs w:val="20"/>
          <w14:textOutline w14:w="3795" w14:cap="sq" w14:cmpd="sng">
            <w14:solidFill>
              <w14:srgbClr w14:val="000000"/>
            </w14:solidFill>
            <w14:prstDash w14:val="solid"/>
            <w14:bevel/>
          </w14:textOutline>
          <w:spacing w:val="9"/>
        </w:rPr>
        <w:t>许可证的建设工程施工合同效力的问题。</w:t>
      </w:r>
    </w:p>
    <w:p>
      <w:pPr>
        <w:ind w:left="23" w:right="157" w:firstLine="418"/>
        <w:spacing w:before="82" w:line="289" w:lineRule="auto"/>
        <w:rPr>
          <w:rFonts w:ascii="SimSun" w:hAnsi="SimSun" w:eastAsia="SimSun" w:cs="SimSun"/>
          <w:sz w:val="20"/>
          <w:szCs w:val="20"/>
        </w:rPr>
      </w:pPr>
      <w:r>
        <w:rPr>
          <w:rFonts w:ascii="SimSun" w:hAnsi="SimSun" w:eastAsia="SimSun" w:cs="SimSun"/>
          <w:sz w:val="20"/>
          <w:szCs w:val="20"/>
          <w:spacing w:val="10"/>
        </w:rPr>
        <w:t>城乡规划法第四十条第一款规定：</w:t>
      </w:r>
      <w:r>
        <w:rPr>
          <w:rFonts w:ascii="SimSun" w:hAnsi="SimSun" w:eastAsia="SimSun" w:cs="SimSun"/>
          <w:sz w:val="20"/>
          <w:szCs w:val="20"/>
          <w:spacing w:val="-80"/>
        </w:rPr>
        <w:t xml:space="preserve"> </w:t>
      </w:r>
      <w:r>
        <w:rPr>
          <w:rFonts w:ascii="SimSun" w:hAnsi="SimSun" w:eastAsia="SimSun" w:cs="SimSun"/>
          <w:sz w:val="20"/>
          <w:szCs w:val="20"/>
          <w:spacing w:val="10"/>
        </w:rPr>
        <w:t>“在城市、镇规划区内</w:t>
      </w:r>
      <w:r>
        <w:rPr>
          <w:rFonts w:ascii="SimSun" w:hAnsi="SimSun" w:eastAsia="SimSun" w:cs="SimSun"/>
          <w:sz w:val="20"/>
          <w:szCs w:val="20"/>
          <w:spacing w:val="9"/>
        </w:rPr>
        <w:t>进行建筑物、构筑物、道路、</w:t>
      </w:r>
      <w:r>
        <w:rPr>
          <w:rFonts w:ascii="SimSun" w:hAnsi="SimSun" w:eastAsia="SimSun" w:cs="SimSun"/>
          <w:sz w:val="20"/>
          <w:szCs w:val="20"/>
        </w:rPr>
        <w:t xml:space="preserve"> </w:t>
      </w:r>
      <w:r>
        <w:rPr>
          <w:rFonts w:ascii="SimSun" w:hAnsi="SimSun" w:eastAsia="SimSun" w:cs="SimSun"/>
          <w:sz w:val="20"/>
          <w:szCs w:val="20"/>
          <w:spacing w:val="10"/>
        </w:rPr>
        <w:t>管线和其他工程建设的，建设单位或者个人应当向城市、县人民政府城乡规划主管部门或者</w:t>
      </w:r>
      <w:r>
        <w:rPr>
          <w:rFonts w:ascii="SimSun" w:hAnsi="SimSun" w:eastAsia="SimSun" w:cs="SimSun"/>
          <w:sz w:val="20"/>
          <w:szCs w:val="20"/>
          <w:spacing w:val="5"/>
        </w:rPr>
        <w:t xml:space="preserve"> </w:t>
      </w:r>
      <w:r>
        <w:rPr>
          <w:rFonts w:ascii="SimSun" w:hAnsi="SimSun" w:eastAsia="SimSun" w:cs="SimSun"/>
          <w:sz w:val="20"/>
          <w:szCs w:val="20"/>
          <w:spacing w:val="8"/>
        </w:rPr>
        <w:t>省、</w:t>
      </w:r>
      <w:r>
        <w:rPr>
          <w:rFonts w:ascii="SimSun" w:hAnsi="SimSun" w:eastAsia="SimSun" w:cs="SimSun"/>
          <w:sz w:val="20"/>
          <w:szCs w:val="20"/>
          <w:spacing w:val="-52"/>
        </w:rPr>
        <w:t xml:space="preserve"> </w:t>
      </w:r>
      <w:r>
        <w:rPr>
          <w:rFonts w:ascii="SimSun" w:hAnsi="SimSun" w:eastAsia="SimSun" w:cs="SimSun"/>
          <w:sz w:val="20"/>
          <w:szCs w:val="20"/>
          <w:spacing w:val="8"/>
        </w:rPr>
        <w:t>自治区、直辖市人民政府确定的镇人民政府申请办理建设工程规划许可证。</w:t>
      </w:r>
      <w:r>
        <w:rPr>
          <w:rFonts w:ascii="SimSun" w:hAnsi="SimSun" w:eastAsia="SimSun" w:cs="SimSun"/>
          <w:sz w:val="20"/>
          <w:szCs w:val="20"/>
          <w:spacing w:val="-64"/>
        </w:rPr>
        <w:t xml:space="preserve"> </w:t>
      </w:r>
      <w:r>
        <w:rPr>
          <w:rFonts w:ascii="SimSun" w:hAnsi="SimSun" w:eastAsia="SimSun" w:cs="SimSun"/>
          <w:sz w:val="20"/>
          <w:szCs w:val="20"/>
          <w:spacing w:val="8"/>
        </w:rPr>
        <w:t>”该规定为</w:t>
      </w:r>
      <w:r>
        <w:rPr>
          <w:rFonts w:ascii="SimSun" w:hAnsi="SimSun" w:eastAsia="SimSun" w:cs="SimSun"/>
          <w:sz w:val="20"/>
          <w:szCs w:val="20"/>
        </w:rPr>
        <w:t xml:space="preserve"> </w:t>
      </w:r>
      <w:r>
        <w:rPr>
          <w:rFonts w:ascii="SimSun" w:hAnsi="SimSun" w:eastAsia="SimSun" w:cs="SimSun"/>
          <w:sz w:val="20"/>
          <w:szCs w:val="20"/>
          <w:spacing w:val="10"/>
        </w:rPr>
        <w:t>强制性规定，建设工程未取得建设工程规划许可证的，依据合同法第五十二条的规定应认定</w:t>
      </w:r>
      <w:r>
        <w:rPr>
          <w:rFonts w:ascii="SimSun" w:hAnsi="SimSun" w:eastAsia="SimSun" w:cs="SimSun"/>
          <w:sz w:val="20"/>
          <w:szCs w:val="20"/>
          <w:spacing w:val="5"/>
        </w:rPr>
        <w:t xml:space="preserve"> </w:t>
      </w:r>
      <w:r>
        <w:rPr>
          <w:rFonts w:ascii="SimSun" w:hAnsi="SimSun" w:eastAsia="SimSun" w:cs="SimSun"/>
          <w:sz w:val="20"/>
          <w:szCs w:val="20"/>
          <w:spacing w:val="10"/>
        </w:rPr>
        <w:t>无效。在一审法庭辩论终结前取得建设工程规划许可证或者经主管部门批准建设的，则合同</w:t>
      </w:r>
      <w:r>
        <w:rPr>
          <w:rFonts w:ascii="SimSun" w:hAnsi="SimSun" w:eastAsia="SimSun" w:cs="SimSun"/>
          <w:sz w:val="20"/>
          <w:szCs w:val="20"/>
          <w:spacing w:val="5"/>
        </w:rPr>
        <w:t xml:space="preserve"> </w:t>
      </w:r>
      <w:r>
        <w:rPr>
          <w:rFonts w:ascii="SimSun" w:hAnsi="SimSun" w:eastAsia="SimSun" w:cs="SimSun"/>
          <w:sz w:val="20"/>
          <w:szCs w:val="20"/>
          <w:spacing w:val="8"/>
        </w:rPr>
        <w:t>的效力得以补正，可认定合同有效。</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第四条旨在解决实际施工人能否参照合同约定向转包人主张工程款的问题。</w:t>
      </w:r>
    </w:p>
    <w:p>
      <w:pPr>
        <w:ind w:left="21" w:right="104" w:firstLine="423"/>
        <w:spacing w:before="80" w:line="287" w:lineRule="auto"/>
        <w:jc w:val="both"/>
        <w:rPr>
          <w:rFonts w:ascii="SimSun" w:hAnsi="SimSun" w:eastAsia="SimSun" w:cs="SimSun"/>
          <w:sz w:val="20"/>
          <w:szCs w:val="20"/>
        </w:rPr>
      </w:pPr>
      <w:r>
        <w:rPr>
          <w:rFonts w:ascii="SimSun" w:hAnsi="SimSun" w:eastAsia="SimSun" w:cs="SimSun"/>
          <w:sz w:val="20"/>
          <w:szCs w:val="20"/>
          <w:spacing w:val="6"/>
        </w:rPr>
        <w:t>最高人民法院《关于审理建设工程施工合同纠纷案件适用法律问题的解释》第一条规定，</w:t>
      </w:r>
      <w:r>
        <w:rPr>
          <w:rFonts w:ascii="SimSun" w:hAnsi="SimSun" w:eastAsia="SimSun" w:cs="SimSun"/>
          <w:sz w:val="20"/>
          <w:szCs w:val="20"/>
          <w:spacing w:val="3"/>
        </w:rPr>
        <w:t xml:space="preserve"> </w:t>
      </w:r>
      <w:r>
        <w:rPr>
          <w:rFonts w:ascii="SimSun" w:hAnsi="SimSun" w:eastAsia="SimSun" w:cs="SimSun"/>
          <w:sz w:val="20"/>
          <w:szCs w:val="20"/>
          <w:spacing w:val="10"/>
        </w:rPr>
        <w:t>没有资质的实际施工人借用有资质的建筑施工企业名义签订的建设工程施工合同无效；第二</w:t>
      </w:r>
      <w:r>
        <w:rPr>
          <w:rFonts w:ascii="SimSun" w:hAnsi="SimSun" w:eastAsia="SimSun" w:cs="SimSun"/>
          <w:sz w:val="20"/>
          <w:szCs w:val="20"/>
          <w:spacing w:val="8"/>
        </w:rPr>
        <w:t xml:space="preserve"> </w:t>
      </w:r>
      <w:r>
        <w:rPr>
          <w:rFonts w:ascii="SimSun" w:hAnsi="SimSun" w:eastAsia="SimSun" w:cs="SimSun"/>
          <w:sz w:val="20"/>
          <w:szCs w:val="20"/>
          <w:spacing w:val="10"/>
        </w:rPr>
        <w:t>条规定，建设工程施工合同无效，但工程经竣工验收合格，承包人请求参照合同约定支付工</w:t>
      </w:r>
      <w:r>
        <w:rPr>
          <w:rFonts w:ascii="SimSun" w:hAnsi="SimSun" w:eastAsia="SimSun" w:cs="SimSun"/>
          <w:sz w:val="20"/>
          <w:szCs w:val="20"/>
          <w:spacing w:val="8"/>
        </w:rPr>
        <w:t xml:space="preserve"> </w:t>
      </w:r>
      <w:r>
        <w:rPr>
          <w:rFonts w:ascii="SimSun" w:hAnsi="SimSun" w:eastAsia="SimSun" w:cs="SimSun"/>
          <w:sz w:val="20"/>
          <w:szCs w:val="20"/>
          <w:spacing w:val="10"/>
        </w:rPr>
        <w:t>程价款的，应予支持。我们认为，根据上述两条规定的精神，非法转包的工程经竣工验收合</w:t>
      </w:r>
      <w:r>
        <w:rPr>
          <w:rFonts w:ascii="SimSun" w:hAnsi="SimSun" w:eastAsia="SimSun" w:cs="SimSun"/>
          <w:sz w:val="20"/>
          <w:szCs w:val="20"/>
          <w:spacing w:val="8"/>
        </w:rPr>
        <w:t xml:space="preserve"> </w:t>
      </w:r>
      <w:r>
        <w:rPr>
          <w:rFonts w:ascii="SimSun" w:hAnsi="SimSun" w:eastAsia="SimSun" w:cs="SimSun"/>
          <w:sz w:val="20"/>
          <w:szCs w:val="20"/>
          <w:spacing w:val="10"/>
        </w:rPr>
        <w:t>格的，即使实际施工人没有施工资质，其也有</w:t>
      </w:r>
      <w:r>
        <w:rPr>
          <w:rFonts w:ascii="SimSun" w:hAnsi="SimSun" w:eastAsia="SimSun" w:cs="SimSun"/>
          <w:sz w:val="20"/>
          <w:szCs w:val="20"/>
          <w:spacing w:val="9"/>
        </w:rPr>
        <w:t>权参照转包合同的约定向转包人主张工程款。</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第五条旨在解决承包人非法转包、违法分包工程是否影响其与发包人签订的施工合同</w:t>
      </w:r>
    </w:p>
    <w:p>
      <w:pPr>
        <w:ind w:left="27"/>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效力以及发包人能否以此为由要求减少工程价款的问题。</w:t>
      </w:r>
    </w:p>
    <w:p>
      <w:pPr>
        <w:ind w:left="22" w:firstLine="423"/>
        <w:spacing w:before="87" w:line="293" w:lineRule="auto"/>
        <w:rPr>
          <w:rFonts w:ascii="SimSun" w:hAnsi="SimSun" w:eastAsia="SimSun" w:cs="SimSun"/>
          <w:sz w:val="20"/>
          <w:szCs w:val="20"/>
        </w:rPr>
      </w:pPr>
      <w:r>
        <w:rPr>
          <w:rFonts w:ascii="SimSun" w:hAnsi="SimSun" w:eastAsia="SimSun" w:cs="SimSun"/>
          <w:sz w:val="20"/>
          <w:szCs w:val="20"/>
          <w:spacing w:val="9"/>
        </w:rPr>
        <w:t>关于合同效力的问题，我们认为，《关于审理建设工程施工合同纠纷案件适用法律问题  </w:t>
      </w:r>
      <w:r>
        <w:rPr>
          <w:rFonts w:ascii="SimSun" w:hAnsi="SimSun" w:eastAsia="SimSun" w:cs="SimSun"/>
          <w:sz w:val="20"/>
          <w:szCs w:val="20"/>
          <w:spacing w:val="9"/>
        </w:rPr>
        <w:t>的解释》第四条规定的是承包人非法转包、违法分包建设工程的行为无效，而非承包人与发  </w:t>
      </w:r>
      <w:r>
        <w:rPr>
          <w:rFonts w:ascii="SimSun" w:hAnsi="SimSun" w:eastAsia="SimSun" w:cs="SimSun"/>
          <w:sz w:val="20"/>
          <w:szCs w:val="20"/>
          <w:spacing w:val="9"/>
        </w:rPr>
        <w:t>包人的合同无效。发包人和承包人的施工合同是双方真实意思表示，合同一般也不会约定发  </w:t>
      </w:r>
      <w:r>
        <w:rPr>
          <w:rFonts w:ascii="SimSun" w:hAnsi="SimSun" w:eastAsia="SimSun" w:cs="SimSun"/>
          <w:sz w:val="20"/>
          <w:szCs w:val="20"/>
          <w:spacing w:val="9"/>
        </w:rPr>
        <w:t>包人同意或要求承包人非法转包、违法分包，故该合同本身不违反法律、行政法规的强制性  </w:t>
      </w:r>
      <w:r>
        <w:rPr>
          <w:rFonts w:ascii="SimSun" w:hAnsi="SimSun" w:eastAsia="SimSun" w:cs="SimSun"/>
          <w:sz w:val="20"/>
          <w:szCs w:val="20"/>
          <w:spacing w:val="9"/>
        </w:rPr>
        <w:t>规定，应为有效。关于工程款问题，建设工程施工合同纠纷案件中，部分具有施工资质的承  </w:t>
      </w:r>
      <w:r>
        <w:rPr>
          <w:rFonts w:ascii="SimSun" w:hAnsi="SimSun" w:eastAsia="SimSun" w:cs="SimSun"/>
          <w:sz w:val="20"/>
          <w:szCs w:val="20"/>
          <w:spacing w:val="9"/>
        </w:rPr>
        <w:t>包人通过将工程全部转包给资质等级较低或没有施工资质的单位或个人施工的方式</w:t>
      </w:r>
      <w:r>
        <w:rPr>
          <w:rFonts w:ascii="SimSun" w:hAnsi="SimSun" w:eastAsia="SimSun" w:cs="SimSun"/>
          <w:sz w:val="20"/>
          <w:szCs w:val="20"/>
          <w:spacing w:val="8"/>
        </w:rPr>
        <w:t>谋取利益。</w:t>
      </w:r>
      <w:r>
        <w:rPr>
          <w:rFonts w:ascii="SimSun" w:hAnsi="SimSun" w:eastAsia="SimSun" w:cs="SimSun"/>
          <w:sz w:val="20"/>
          <w:szCs w:val="20"/>
        </w:rPr>
        <w:t xml:space="preserve"> </w:t>
      </w:r>
      <w:r>
        <w:rPr>
          <w:rFonts w:ascii="SimSun" w:hAnsi="SimSun" w:eastAsia="SimSun" w:cs="SimSun"/>
          <w:sz w:val="20"/>
          <w:szCs w:val="20"/>
          <w:spacing w:val="9"/>
        </w:rPr>
        <w:t>发包人认为承包人没有实际施工，已违反合同约定；而且发包人与承包人的施工合同是按照  </w:t>
      </w:r>
      <w:r>
        <w:rPr>
          <w:rFonts w:ascii="SimSun" w:hAnsi="SimSun" w:eastAsia="SimSun" w:cs="SimSun"/>
          <w:sz w:val="20"/>
          <w:szCs w:val="20"/>
          <w:spacing w:val="9"/>
        </w:rPr>
        <w:t>承包人的资质等级确定工程价款计算标准的，承包人已将工程转包给等级较低或根本没有资  </w:t>
      </w:r>
      <w:r>
        <w:rPr>
          <w:rFonts w:ascii="SimSun" w:hAnsi="SimSun" w:eastAsia="SimSun" w:cs="SimSun"/>
          <w:sz w:val="20"/>
          <w:szCs w:val="20"/>
          <w:spacing w:val="10"/>
        </w:rPr>
        <w:t>质的第三人施工，其还要求按合同约定标准计算工程款，显然是不合理的，对发包</w:t>
      </w:r>
      <w:r>
        <w:rPr>
          <w:rFonts w:ascii="SimSun" w:hAnsi="SimSun" w:eastAsia="SimSun" w:cs="SimSun"/>
          <w:sz w:val="20"/>
          <w:szCs w:val="20"/>
          <w:spacing w:val="9"/>
        </w:rPr>
        <w:t>人不公。</w:t>
      </w:r>
    </w:p>
    <w:p>
      <w:pPr>
        <w:ind w:left="21" w:right="88" w:firstLine="17"/>
        <w:spacing w:before="83" w:line="292" w:lineRule="auto"/>
        <w:rPr>
          <w:rFonts w:ascii="SimSun" w:hAnsi="SimSun" w:eastAsia="SimSun" w:cs="SimSun"/>
          <w:sz w:val="20"/>
          <w:szCs w:val="20"/>
        </w:rPr>
      </w:pPr>
      <w:r>
        <w:rPr>
          <w:rFonts w:ascii="SimSun" w:hAnsi="SimSun" w:eastAsia="SimSun" w:cs="SimSun"/>
          <w:sz w:val="20"/>
          <w:szCs w:val="20"/>
          <w:spacing w:val="9"/>
        </w:rPr>
        <w:t>因此，发包人会请求法院减少其应付的工程价款。我们认为，《关于审理建设工程施工合同 </w:t>
      </w:r>
      <w:r>
        <w:rPr>
          <w:rFonts w:ascii="SimSun" w:hAnsi="SimSun" w:eastAsia="SimSun" w:cs="SimSun"/>
          <w:sz w:val="20"/>
          <w:szCs w:val="20"/>
          <w:spacing w:val="10"/>
        </w:rPr>
        <w:t>纠纷案件适用法律问题的解释》第一条规定，未取得建筑施工企</w:t>
      </w:r>
      <w:r>
        <w:rPr>
          <w:rFonts w:ascii="SimSun" w:hAnsi="SimSun" w:eastAsia="SimSun" w:cs="SimSun"/>
          <w:sz w:val="20"/>
          <w:szCs w:val="20"/>
          <w:spacing w:val="9"/>
        </w:rPr>
        <w:t>业资质或超越资质等级的承 </w:t>
      </w:r>
      <w:r>
        <w:rPr>
          <w:rFonts w:ascii="SimSun" w:hAnsi="SimSun" w:eastAsia="SimSun" w:cs="SimSun"/>
          <w:sz w:val="20"/>
          <w:szCs w:val="20"/>
          <w:spacing w:val="10"/>
        </w:rPr>
        <w:t>包人签订的施工合同、没有资质的实际施工人借用有资质的建筑</w:t>
      </w:r>
      <w:r>
        <w:rPr>
          <w:rFonts w:ascii="SimSun" w:hAnsi="SimSun" w:eastAsia="SimSun" w:cs="SimSun"/>
          <w:sz w:val="20"/>
          <w:szCs w:val="20"/>
          <w:spacing w:val="9"/>
        </w:rPr>
        <w:t>施工企业名义签订的施工合 </w:t>
      </w:r>
      <w:r>
        <w:rPr>
          <w:rFonts w:ascii="SimSun" w:hAnsi="SimSun" w:eastAsia="SimSun" w:cs="SimSun"/>
          <w:sz w:val="20"/>
          <w:szCs w:val="20"/>
          <w:spacing w:val="11"/>
        </w:rPr>
        <w:t>同（发包人对于此种情况导致的合同无效可能是没有过</w:t>
      </w:r>
      <w:r>
        <w:rPr>
          <w:rFonts w:ascii="SimSun" w:hAnsi="SimSun" w:eastAsia="SimSun" w:cs="SimSun"/>
          <w:sz w:val="20"/>
          <w:szCs w:val="20"/>
          <w:spacing w:val="10"/>
        </w:rPr>
        <w:t>错的）均为无效；但第二条又规定，</w:t>
      </w:r>
      <w:r>
        <w:rPr>
          <w:rFonts w:ascii="SimSun" w:hAnsi="SimSun" w:eastAsia="SimSun" w:cs="SimSun"/>
          <w:sz w:val="20"/>
          <w:szCs w:val="20"/>
        </w:rPr>
        <w:t xml:space="preserve"> </w:t>
      </w:r>
      <w:r>
        <w:rPr>
          <w:rFonts w:ascii="SimSun" w:hAnsi="SimSun" w:eastAsia="SimSun" w:cs="SimSun"/>
          <w:sz w:val="20"/>
          <w:szCs w:val="20"/>
          <w:spacing w:val="7"/>
        </w:rPr>
        <w:t>施工合同无效，但工程经竣工验收合格的，承包人还是有权参照合同约</w:t>
      </w:r>
      <w:r>
        <w:rPr>
          <w:rFonts w:ascii="SimSun" w:hAnsi="SimSun" w:eastAsia="SimSun" w:cs="SimSun"/>
          <w:sz w:val="20"/>
          <w:szCs w:val="20"/>
          <w:spacing w:val="6"/>
        </w:rPr>
        <w:t>定要求支付工程价款。</w:t>
      </w:r>
      <w:r>
        <w:rPr>
          <w:rFonts w:ascii="SimSun" w:hAnsi="SimSun" w:eastAsia="SimSun" w:cs="SimSun"/>
          <w:sz w:val="20"/>
          <w:szCs w:val="20"/>
        </w:rPr>
        <w:t xml:space="preserve"> </w:t>
      </w:r>
      <w:r>
        <w:rPr>
          <w:rFonts w:ascii="SimSun" w:hAnsi="SimSun" w:eastAsia="SimSun" w:cs="SimSun"/>
          <w:sz w:val="20"/>
          <w:szCs w:val="20"/>
          <w:spacing w:val="7"/>
        </w:rPr>
        <w:t>根据这两条规定，即使施工合同无效，只要工程是经竣工验收合格，不</w:t>
      </w:r>
      <w:r>
        <w:rPr>
          <w:rFonts w:ascii="SimSun" w:hAnsi="SimSun" w:eastAsia="SimSun" w:cs="SimSun"/>
          <w:sz w:val="20"/>
          <w:szCs w:val="20"/>
          <w:spacing w:val="6"/>
        </w:rPr>
        <w:t>论施工人的资质如何、</w:t>
      </w:r>
      <w:r>
        <w:rPr>
          <w:rFonts w:ascii="SimSun" w:hAnsi="SimSun" w:eastAsia="SimSun" w:cs="SimSun"/>
          <w:sz w:val="20"/>
          <w:szCs w:val="20"/>
        </w:rPr>
        <w:t xml:space="preserve"> </w:t>
      </w:r>
      <w:r>
        <w:rPr>
          <w:rFonts w:ascii="SimSun" w:hAnsi="SimSun" w:eastAsia="SimSun" w:cs="SimSun"/>
          <w:sz w:val="20"/>
          <w:szCs w:val="20"/>
          <w:spacing w:val="10"/>
        </w:rPr>
        <w:t>是否符合合同约定，也不论双方对于合同无效的过错如何，发包</w:t>
      </w:r>
      <w:r>
        <w:rPr>
          <w:rFonts w:ascii="SimSun" w:hAnsi="SimSun" w:eastAsia="SimSun" w:cs="SimSun"/>
          <w:sz w:val="20"/>
          <w:szCs w:val="20"/>
          <w:spacing w:val="9"/>
        </w:rPr>
        <w:t>人都应参照合同约定支付工 </w:t>
      </w:r>
      <w:r>
        <w:rPr>
          <w:rFonts w:ascii="SimSun" w:hAnsi="SimSun" w:eastAsia="SimSun" w:cs="SimSun"/>
          <w:sz w:val="20"/>
          <w:szCs w:val="20"/>
          <w:spacing w:val="10"/>
        </w:rPr>
        <w:t>程款。举重以明轻，在发包人与承包人合同有效、工程经竣工验收合格的情况下，发包人更</w:t>
      </w:r>
    </w:p>
    <w:p>
      <w:pPr>
        <w:spacing w:line="292" w:lineRule="auto"/>
        <w:sectPr>
          <w:footerReference w:type="default" r:id="rId289"/>
          <w:pgSz w:w="11906" w:h="16839"/>
          <w:pgMar w:top="400" w:right="1532"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1" w:right="105" w:firstLine="52"/>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spacing w:val="-1"/>
        </w:rPr>
        <w:t xml:space="preserve"> </w:t>
      </w:r>
      <w:r>
        <w:rPr>
          <w:rFonts w:ascii="SimSun" w:hAnsi="SimSun" w:eastAsia="SimSun" w:cs="SimSun"/>
          <w:sz w:val="20"/>
          <w:szCs w:val="20"/>
          <w:spacing w:val="10"/>
        </w:rPr>
        <w:t>应按合同约定支付工程款。因此，发包人要求减少工程款，与上</w:t>
      </w:r>
      <w:r>
        <w:rPr>
          <w:rFonts w:ascii="SimSun" w:hAnsi="SimSun" w:eastAsia="SimSun" w:cs="SimSun"/>
          <w:sz w:val="20"/>
          <w:szCs w:val="20"/>
          <w:spacing w:val="9"/>
        </w:rPr>
        <w:t>述条文确定的原则不符。至 </w:t>
      </w:r>
      <w:r>
        <w:rPr>
          <w:rFonts w:ascii="SimSun" w:hAnsi="SimSun" w:eastAsia="SimSun" w:cs="SimSun"/>
          <w:sz w:val="20"/>
          <w:szCs w:val="20"/>
          <w:spacing w:val="10"/>
        </w:rPr>
        <w:t>于承包人通过非法转包、违法分包获取非法所得的问题，如法院</w:t>
      </w:r>
      <w:r>
        <w:rPr>
          <w:rFonts w:ascii="SimSun" w:hAnsi="SimSun" w:eastAsia="SimSun" w:cs="SimSun"/>
          <w:sz w:val="20"/>
          <w:szCs w:val="20"/>
          <w:spacing w:val="9"/>
        </w:rPr>
        <w:t>能够查明，可按上述司法解 </w:t>
      </w:r>
      <w:r>
        <w:rPr>
          <w:rFonts w:ascii="SimSun" w:hAnsi="SimSun" w:eastAsia="SimSun" w:cs="SimSun"/>
          <w:sz w:val="20"/>
          <w:szCs w:val="20"/>
          <w:spacing w:val="7"/>
        </w:rPr>
        <w:t>释第四条的规定，收缴承包人的非法所得。当然，如果当事人对此另有</w:t>
      </w:r>
      <w:r>
        <w:rPr>
          <w:rFonts w:ascii="SimSun" w:hAnsi="SimSun" w:eastAsia="SimSun" w:cs="SimSun"/>
          <w:sz w:val="20"/>
          <w:szCs w:val="20"/>
          <w:spacing w:val="6"/>
        </w:rPr>
        <w:t>约定的，应从其约定。</w:t>
      </w:r>
    </w:p>
    <w:p>
      <w:pPr>
        <w:spacing w:before="79" w:line="228"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7"/>
        </w:rPr>
        <w:t>6.  </w:t>
      </w:r>
      <w:r>
        <w:rPr>
          <w:rFonts w:ascii="SimSun" w:hAnsi="SimSun" w:eastAsia="SimSun" w:cs="SimSun"/>
          <w:sz w:val="20"/>
          <w:szCs w:val="20"/>
          <w14:textOutline w14:w="3795" w14:cap="sq" w14:cmpd="sng">
            <w14:solidFill>
              <w14:srgbClr w14:val="000000"/>
            </w14:solidFill>
            <w14:prstDash w14:val="solid"/>
            <w14:bevel/>
          </w14:textOutline>
          <w:spacing w:val="7"/>
        </w:rPr>
        <w:t>第六条旨在解决出现承包人违法劳务分包情形时，发包人是否享有合同解除权的问题。</w:t>
      </w:r>
    </w:p>
    <w:p>
      <w:pPr>
        <w:ind w:left="22" w:right="173" w:firstLine="423"/>
        <w:spacing w:before="84" w:line="293" w:lineRule="auto"/>
        <w:rPr>
          <w:rFonts w:ascii="SimSun" w:hAnsi="SimSun" w:eastAsia="SimSun" w:cs="SimSun"/>
          <w:sz w:val="20"/>
          <w:szCs w:val="20"/>
        </w:rPr>
      </w:pPr>
      <w:r>
        <w:rPr>
          <w:rFonts w:ascii="SimSun" w:hAnsi="SimSun" w:eastAsia="SimSun" w:cs="SimSun"/>
          <w:sz w:val="20"/>
          <w:szCs w:val="20"/>
          <w:spacing w:val="10"/>
        </w:rPr>
        <w:t>关于承包人将其所承包的工程非法转包、违法分包的情形，发包人是否可以解除合同，</w:t>
      </w:r>
      <w:r>
        <w:rPr>
          <w:rFonts w:ascii="SimSun" w:hAnsi="SimSun" w:eastAsia="SimSun" w:cs="SimSun"/>
          <w:sz w:val="20"/>
          <w:szCs w:val="20"/>
          <w:spacing w:val="4"/>
        </w:rPr>
        <w:t xml:space="preserve"> </w:t>
      </w:r>
      <w:r>
        <w:rPr>
          <w:rFonts w:ascii="SimSun" w:hAnsi="SimSun" w:eastAsia="SimSun" w:cs="SimSun"/>
          <w:sz w:val="20"/>
          <w:szCs w:val="20"/>
          <w:spacing w:val="10"/>
        </w:rPr>
        <w:t>合同法在建设工程合同一章中未作规定，但合同法第二百八十七条规定了该章没有规定的，</w:t>
      </w:r>
      <w:r>
        <w:rPr>
          <w:rFonts w:ascii="SimSun" w:hAnsi="SimSun" w:eastAsia="SimSun" w:cs="SimSun"/>
          <w:sz w:val="20"/>
          <w:szCs w:val="20"/>
          <w:spacing w:val="7"/>
        </w:rPr>
        <w:t xml:space="preserve"> </w:t>
      </w:r>
      <w:r>
        <w:rPr>
          <w:rFonts w:ascii="SimSun" w:hAnsi="SimSun" w:eastAsia="SimSun" w:cs="SimSun"/>
          <w:sz w:val="20"/>
          <w:szCs w:val="20"/>
          <w:spacing w:val="10"/>
        </w:rPr>
        <w:t>适用承揽合同的有关规定。合同法第二百五十三条规定：</w:t>
      </w:r>
      <w:r>
        <w:rPr>
          <w:rFonts w:ascii="SimSun" w:hAnsi="SimSun" w:eastAsia="SimSun" w:cs="SimSun"/>
          <w:sz w:val="20"/>
          <w:szCs w:val="20"/>
          <w:spacing w:val="-80"/>
        </w:rPr>
        <w:t xml:space="preserve"> </w:t>
      </w:r>
      <w:r>
        <w:rPr>
          <w:rFonts w:ascii="SimSun" w:hAnsi="SimSun" w:eastAsia="SimSun" w:cs="SimSun"/>
          <w:sz w:val="20"/>
          <w:szCs w:val="20"/>
          <w:spacing w:val="10"/>
        </w:rPr>
        <w:t>“承</w:t>
      </w:r>
      <w:r>
        <w:rPr>
          <w:rFonts w:ascii="SimSun" w:hAnsi="SimSun" w:eastAsia="SimSun" w:cs="SimSun"/>
          <w:sz w:val="20"/>
          <w:szCs w:val="20"/>
          <w:spacing w:val="9"/>
        </w:rPr>
        <w:t>揽人将其承揽的主要工作交由</w:t>
      </w:r>
      <w:r>
        <w:rPr>
          <w:rFonts w:ascii="SimSun" w:hAnsi="SimSun" w:eastAsia="SimSun" w:cs="SimSun"/>
          <w:sz w:val="20"/>
          <w:szCs w:val="20"/>
        </w:rPr>
        <w:t xml:space="preserve"> </w:t>
      </w:r>
      <w:r>
        <w:rPr>
          <w:rFonts w:ascii="SimSun" w:hAnsi="SimSun" w:eastAsia="SimSun" w:cs="SimSun"/>
          <w:sz w:val="20"/>
          <w:szCs w:val="20"/>
          <w:spacing w:val="10"/>
        </w:rPr>
        <w:t>第三人完成的，应当就该第三人完成的工作成果向定作人负责；未经定作人同意的，定作人</w:t>
      </w:r>
      <w:r>
        <w:rPr>
          <w:rFonts w:ascii="SimSun" w:hAnsi="SimSun" w:eastAsia="SimSun" w:cs="SimSun"/>
          <w:sz w:val="20"/>
          <w:szCs w:val="20"/>
          <w:spacing w:val="7"/>
        </w:rPr>
        <w:t xml:space="preserve"> </w:t>
      </w:r>
      <w:r>
        <w:rPr>
          <w:rFonts w:ascii="SimSun" w:hAnsi="SimSun" w:eastAsia="SimSun" w:cs="SimSun"/>
          <w:sz w:val="20"/>
          <w:szCs w:val="20"/>
          <w:spacing w:val="9"/>
        </w:rPr>
        <w:t>也可以解除合同。</w:t>
      </w:r>
      <w:r>
        <w:rPr>
          <w:rFonts w:ascii="SimSun" w:hAnsi="SimSun" w:eastAsia="SimSun" w:cs="SimSun"/>
          <w:sz w:val="20"/>
          <w:szCs w:val="20"/>
          <w:spacing w:val="-55"/>
        </w:rPr>
        <w:t xml:space="preserve"> </w:t>
      </w:r>
      <w:r>
        <w:rPr>
          <w:rFonts w:ascii="SimSun" w:hAnsi="SimSun" w:eastAsia="SimSun" w:cs="SimSun"/>
          <w:sz w:val="20"/>
          <w:szCs w:val="20"/>
          <w:spacing w:val="9"/>
        </w:rPr>
        <w:t>”据此，最高人民法院《关于审理建设工程施工合同纠纷案件适用法律问</w:t>
      </w:r>
      <w:r>
        <w:rPr>
          <w:rFonts w:ascii="SimSun" w:hAnsi="SimSun" w:eastAsia="SimSun" w:cs="SimSun"/>
          <w:sz w:val="20"/>
          <w:szCs w:val="20"/>
        </w:rPr>
        <w:t xml:space="preserve"> </w:t>
      </w:r>
      <w:r>
        <w:rPr>
          <w:rFonts w:ascii="SimSun" w:hAnsi="SimSun" w:eastAsia="SimSun" w:cs="SimSun"/>
          <w:sz w:val="20"/>
          <w:szCs w:val="20"/>
          <w:spacing w:val="10"/>
        </w:rPr>
        <w:t>题的解释》第八条第（四）项规定承包人将承包的建设工程非法转包、违法分包的，发包人</w:t>
      </w:r>
      <w:r>
        <w:rPr>
          <w:rFonts w:ascii="SimSun" w:hAnsi="SimSun" w:eastAsia="SimSun" w:cs="SimSun"/>
          <w:sz w:val="20"/>
          <w:szCs w:val="20"/>
          <w:spacing w:val="7"/>
        </w:rPr>
        <w:t xml:space="preserve"> </w:t>
      </w:r>
      <w:r>
        <w:rPr>
          <w:rFonts w:ascii="SimSun" w:hAnsi="SimSun" w:eastAsia="SimSun" w:cs="SimSun"/>
          <w:sz w:val="20"/>
          <w:szCs w:val="20"/>
          <w:spacing w:val="10"/>
        </w:rPr>
        <w:t>有权解除合同，但该司法解释未对该项的适用范围作进一步的规定。当承包人将工程的劳务</w:t>
      </w:r>
      <w:r>
        <w:rPr>
          <w:rFonts w:ascii="SimSun" w:hAnsi="SimSun" w:eastAsia="SimSun" w:cs="SimSun"/>
          <w:sz w:val="20"/>
          <w:szCs w:val="20"/>
          <w:spacing w:val="7"/>
        </w:rPr>
        <w:t xml:space="preserve"> </w:t>
      </w:r>
      <w:r>
        <w:rPr>
          <w:rFonts w:ascii="SimSun" w:hAnsi="SimSun" w:eastAsia="SimSun" w:cs="SimSun"/>
          <w:sz w:val="20"/>
          <w:szCs w:val="20"/>
          <w:spacing w:val="10"/>
        </w:rPr>
        <w:t>作业分包给无劳务作业法定资质的劳务分包承包人时，发包人能否援引该项规定请求解除建</w:t>
      </w:r>
      <w:r>
        <w:rPr>
          <w:rFonts w:ascii="SimSun" w:hAnsi="SimSun" w:eastAsia="SimSun" w:cs="SimSun"/>
          <w:sz w:val="20"/>
          <w:szCs w:val="20"/>
          <w:spacing w:val="7"/>
        </w:rPr>
        <w:t xml:space="preserve"> </w:t>
      </w:r>
      <w:r>
        <w:rPr>
          <w:rFonts w:ascii="SimSun" w:hAnsi="SimSun" w:eastAsia="SimSun" w:cs="SimSun"/>
          <w:sz w:val="20"/>
          <w:szCs w:val="20"/>
          <w:spacing w:val="7"/>
        </w:rPr>
        <w:t>设工程施工合同？</w:t>
      </w:r>
    </w:p>
    <w:p>
      <w:pPr>
        <w:ind w:left="21" w:right="173" w:firstLine="422"/>
        <w:spacing w:before="80" w:line="297" w:lineRule="auto"/>
        <w:rPr>
          <w:rFonts w:ascii="SimSun" w:hAnsi="SimSun" w:eastAsia="SimSun" w:cs="SimSun"/>
          <w:sz w:val="20"/>
          <w:szCs w:val="20"/>
        </w:rPr>
      </w:pPr>
      <w:r>
        <w:rPr>
          <w:rFonts w:ascii="SimSun" w:hAnsi="SimSun" w:eastAsia="SimSun" w:cs="SimSun"/>
          <w:sz w:val="20"/>
          <w:szCs w:val="20"/>
          <w:spacing w:val="10"/>
        </w:rPr>
        <w:t>我们认为：劳务分包是指施工总承包人或者专业承包企业即劳务作业发包人将其承包工</w:t>
      </w:r>
      <w:r>
        <w:rPr>
          <w:rFonts w:ascii="SimSun" w:hAnsi="SimSun" w:eastAsia="SimSun" w:cs="SimSun"/>
          <w:sz w:val="20"/>
          <w:szCs w:val="20"/>
          <w:spacing w:val="5"/>
        </w:rPr>
        <w:t xml:space="preserve"> </w:t>
      </w:r>
      <w:r>
        <w:rPr>
          <w:rFonts w:ascii="SimSun" w:hAnsi="SimSun" w:eastAsia="SimSun" w:cs="SimSun"/>
          <w:sz w:val="20"/>
          <w:szCs w:val="20"/>
          <w:spacing w:val="10"/>
        </w:rPr>
        <w:t>程的劳务作业发包给劳务承包企业即劳务作业承包人完成的活动。根据建设部《建筑业劳务</w:t>
      </w:r>
      <w:r>
        <w:rPr>
          <w:rFonts w:ascii="SimSun" w:hAnsi="SimSun" w:eastAsia="SimSun" w:cs="SimSun"/>
          <w:sz w:val="20"/>
          <w:szCs w:val="20"/>
          <w:spacing w:val="8"/>
        </w:rPr>
        <w:t xml:space="preserve"> </w:t>
      </w:r>
      <w:r>
        <w:rPr>
          <w:rFonts w:ascii="SimSun" w:hAnsi="SimSun" w:eastAsia="SimSun" w:cs="SimSun"/>
          <w:sz w:val="20"/>
          <w:szCs w:val="20"/>
          <w:spacing w:val="7"/>
        </w:rPr>
        <w:t>分包企业资质标准》的规定，劳务作业包括木工作业、砌筑作业、</w:t>
      </w:r>
      <w:r>
        <w:rPr>
          <w:rFonts w:ascii="SimSun" w:hAnsi="SimSun" w:eastAsia="SimSun" w:cs="SimSun"/>
          <w:sz w:val="20"/>
          <w:szCs w:val="20"/>
          <w:spacing w:val="6"/>
        </w:rPr>
        <w:t>抹灰作业等</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13 </w:t>
      </w:r>
      <w:r>
        <w:rPr>
          <w:rFonts w:ascii="SimSun" w:hAnsi="SimSun" w:eastAsia="SimSun" w:cs="SimSun"/>
          <w:sz w:val="20"/>
          <w:szCs w:val="20"/>
          <w:spacing w:val="6"/>
        </w:rPr>
        <w:t>种，每种作</w:t>
      </w:r>
      <w:r>
        <w:rPr>
          <w:rFonts w:ascii="SimSun" w:hAnsi="SimSun" w:eastAsia="SimSun" w:cs="SimSun"/>
          <w:sz w:val="20"/>
          <w:szCs w:val="20"/>
        </w:rPr>
        <w:t xml:space="preserve"> </w:t>
      </w:r>
      <w:r>
        <w:rPr>
          <w:rFonts w:ascii="SimSun" w:hAnsi="SimSun" w:eastAsia="SimSun" w:cs="SimSun"/>
          <w:sz w:val="20"/>
          <w:szCs w:val="20"/>
          <w:spacing w:val="10"/>
        </w:rPr>
        <w:t>业的承包人分别应当具备相应的资质等级标准及作业的具体范围。承包人将工程的劳务作业</w:t>
      </w:r>
      <w:r>
        <w:rPr>
          <w:rFonts w:ascii="SimSun" w:hAnsi="SimSun" w:eastAsia="SimSun" w:cs="SimSun"/>
          <w:sz w:val="20"/>
          <w:szCs w:val="20"/>
          <w:spacing w:val="8"/>
        </w:rPr>
        <w:t xml:space="preserve"> </w:t>
      </w:r>
      <w:r>
        <w:rPr>
          <w:rFonts w:ascii="SimSun" w:hAnsi="SimSun" w:eastAsia="SimSun" w:cs="SimSun"/>
          <w:sz w:val="20"/>
          <w:szCs w:val="20"/>
          <w:spacing w:val="10"/>
        </w:rPr>
        <w:t>发包给无相应资质的劳务分包承包人，属于违法劳务分包。但是，合同解除与当事人的权利</w:t>
      </w:r>
      <w:r>
        <w:rPr>
          <w:rFonts w:ascii="SimSun" w:hAnsi="SimSun" w:eastAsia="SimSun" w:cs="SimSun"/>
          <w:sz w:val="20"/>
          <w:szCs w:val="20"/>
          <w:spacing w:val="8"/>
        </w:rPr>
        <w:t xml:space="preserve"> </w:t>
      </w:r>
      <w:r>
        <w:rPr>
          <w:rFonts w:ascii="SimSun" w:hAnsi="SimSun" w:eastAsia="SimSun" w:cs="SimSun"/>
          <w:sz w:val="20"/>
          <w:szCs w:val="20"/>
          <w:spacing w:val="10"/>
        </w:rPr>
        <w:t>关系甚巨，建设工程施工合同的解除更会牵涉到多方利益，社会影响较大，因此，应对当事</w:t>
      </w:r>
      <w:r>
        <w:rPr>
          <w:rFonts w:ascii="SimSun" w:hAnsi="SimSun" w:eastAsia="SimSun" w:cs="SimSun"/>
          <w:sz w:val="20"/>
          <w:szCs w:val="20"/>
          <w:spacing w:val="8"/>
        </w:rPr>
        <w:t xml:space="preserve"> </w:t>
      </w:r>
      <w:r>
        <w:rPr>
          <w:rFonts w:ascii="SimSun" w:hAnsi="SimSun" w:eastAsia="SimSun" w:cs="SimSun"/>
          <w:sz w:val="20"/>
          <w:szCs w:val="20"/>
          <w:spacing w:val="10"/>
        </w:rPr>
        <w:t>人的解除权作相应的限制，一方当事人的违约行为应达到导致合同目的不能实现，严重影响</w:t>
      </w:r>
      <w:r>
        <w:rPr>
          <w:rFonts w:ascii="SimSun" w:hAnsi="SimSun" w:eastAsia="SimSun" w:cs="SimSun"/>
          <w:sz w:val="20"/>
          <w:szCs w:val="20"/>
          <w:spacing w:val="8"/>
        </w:rPr>
        <w:t xml:space="preserve"> </w:t>
      </w:r>
      <w:r>
        <w:rPr>
          <w:rFonts w:ascii="SimSun" w:hAnsi="SimSun" w:eastAsia="SimSun" w:cs="SimSun"/>
          <w:sz w:val="20"/>
          <w:szCs w:val="20"/>
          <w:spacing w:val="10"/>
        </w:rPr>
        <w:t>相对方利益的程度，才可允许相对方行使单方解除权。劳务分包的对象仅限于工程中的劳务</w:t>
      </w:r>
      <w:r>
        <w:rPr>
          <w:rFonts w:ascii="SimSun" w:hAnsi="SimSun" w:eastAsia="SimSun" w:cs="SimSun"/>
          <w:sz w:val="20"/>
          <w:szCs w:val="20"/>
          <w:spacing w:val="8"/>
        </w:rPr>
        <w:t xml:space="preserve"> </w:t>
      </w:r>
      <w:r>
        <w:rPr>
          <w:rFonts w:ascii="SimSun" w:hAnsi="SimSun" w:eastAsia="SimSun" w:cs="SimSun"/>
          <w:sz w:val="20"/>
          <w:szCs w:val="20"/>
          <w:spacing w:val="5"/>
        </w:rPr>
        <w:t>作业，是从工程建设任务中剥离出来的简单劳动，不属于合同法第二百五十三条所规定的“主</w:t>
      </w:r>
      <w:r>
        <w:rPr>
          <w:rFonts w:ascii="SimSun" w:hAnsi="SimSun" w:eastAsia="SimSun" w:cs="SimSun"/>
          <w:sz w:val="20"/>
          <w:szCs w:val="20"/>
          <w:spacing w:val="3"/>
        </w:rPr>
        <w:t xml:space="preserve"> </w:t>
      </w:r>
      <w:r>
        <w:rPr>
          <w:rFonts w:ascii="SimSun" w:hAnsi="SimSun" w:eastAsia="SimSun" w:cs="SimSun"/>
          <w:sz w:val="20"/>
          <w:szCs w:val="20"/>
          <w:spacing w:val="9"/>
        </w:rPr>
        <w:t>要工作</w:t>
      </w:r>
      <w:r>
        <w:rPr>
          <w:rFonts w:ascii="SimSun" w:hAnsi="SimSun" w:eastAsia="SimSun" w:cs="SimSun"/>
          <w:sz w:val="20"/>
          <w:szCs w:val="20"/>
          <w:spacing w:val="-55"/>
        </w:rPr>
        <w:t xml:space="preserve"> </w:t>
      </w:r>
      <w:r>
        <w:rPr>
          <w:rFonts w:ascii="SimSun" w:hAnsi="SimSun" w:eastAsia="SimSun" w:cs="SimSun"/>
          <w:sz w:val="20"/>
          <w:szCs w:val="20"/>
          <w:spacing w:val="9"/>
        </w:rPr>
        <w:t>”，劳务分包并非一般意义上的转包或分包，承包人将劳务作业分包给无资质的劳务</w:t>
      </w:r>
      <w:r>
        <w:rPr>
          <w:rFonts w:ascii="SimSun" w:hAnsi="SimSun" w:eastAsia="SimSun" w:cs="SimSun"/>
          <w:sz w:val="20"/>
          <w:szCs w:val="20"/>
        </w:rPr>
        <w:t xml:space="preserve"> </w:t>
      </w:r>
      <w:r>
        <w:rPr>
          <w:rFonts w:ascii="SimSun" w:hAnsi="SimSun" w:eastAsia="SimSun" w:cs="SimSun"/>
          <w:sz w:val="20"/>
          <w:szCs w:val="20"/>
          <w:spacing w:val="10"/>
        </w:rPr>
        <w:t>分包承包人，对于建设工程整体质量不足以形成重大影响，未达到致使发包人的合同目的不</w:t>
      </w:r>
      <w:r>
        <w:rPr>
          <w:rFonts w:ascii="SimSun" w:hAnsi="SimSun" w:eastAsia="SimSun" w:cs="SimSun"/>
          <w:sz w:val="20"/>
          <w:szCs w:val="20"/>
          <w:spacing w:val="8"/>
        </w:rPr>
        <w:t xml:space="preserve"> </w:t>
      </w:r>
      <w:r>
        <w:rPr>
          <w:rFonts w:ascii="SimSun" w:hAnsi="SimSun" w:eastAsia="SimSun" w:cs="SimSun"/>
          <w:sz w:val="20"/>
          <w:szCs w:val="20"/>
          <w:spacing w:val="10"/>
        </w:rPr>
        <w:t>能实现的程度，因此，承包人将劳务作业分包给无资质劳务分包承包人的情形，不适用最高</w:t>
      </w:r>
      <w:r>
        <w:rPr>
          <w:rFonts w:ascii="SimSun" w:hAnsi="SimSun" w:eastAsia="SimSun" w:cs="SimSun"/>
          <w:sz w:val="20"/>
          <w:szCs w:val="20"/>
          <w:spacing w:val="8"/>
        </w:rPr>
        <w:t xml:space="preserve"> </w:t>
      </w:r>
      <w:r>
        <w:rPr>
          <w:rFonts w:ascii="SimSun" w:hAnsi="SimSun" w:eastAsia="SimSun" w:cs="SimSun"/>
          <w:sz w:val="20"/>
          <w:szCs w:val="20"/>
          <w:spacing w:val="10"/>
        </w:rPr>
        <w:t>人民法院《关于审理建设工程施工合同纠纷案件适用法律问题的解释》第八条第（四）项规</w:t>
      </w:r>
      <w:r>
        <w:rPr>
          <w:rFonts w:ascii="SimSun" w:hAnsi="SimSun" w:eastAsia="SimSun" w:cs="SimSun"/>
          <w:sz w:val="20"/>
          <w:szCs w:val="20"/>
          <w:spacing w:val="8"/>
        </w:rPr>
        <w:t xml:space="preserve"> </w:t>
      </w:r>
      <w:r>
        <w:rPr>
          <w:rFonts w:ascii="SimSun" w:hAnsi="SimSun" w:eastAsia="SimSun" w:cs="SimSun"/>
          <w:sz w:val="20"/>
          <w:szCs w:val="20"/>
          <w:spacing w:val="10"/>
        </w:rPr>
        <w:t>定，发包人以承包人违法劳务分包为由请求解除合同，不予支持。当然，限制发包人的合同</w:t>
      </w:r>
      <w:r>
        <w:rPr>
          <w:rFonts w:ascii="SimSun" w:hAnsi="SimSun" w:eastAsia="SimSun" w:cs="SimSun"/>
          <w:sz w:val="20"/>
          <w:szCs w:val="20"/>
          <w:spacing w:val="8"/>
        </w:rPr>
        <w:t xml:space="preserve"> </w:t>
      </w:r>
      <w:r>
        <w:rPr>
          <w:rFonts w:ascii="SimSun" w:hAnsi="SimSun" w:eastAsia="SimSun" w:cs="SimSun"/>
          <w:sz w:val="20"/>
          <w:szCs w:val="20"/>
          <w:spacing w:val="10"/>
        </w:rPr>
        <w:t>解除权不意味着发包人的权利得不到救济，发包人于此情形下可要求承包人依照约定或法律</w:t>
      </w:r>
      <w:r>
        <w:rPr>
          <w:rFonts w:ascii="SimSun" w:hAnsi="SimSun" w:eastAsia="SimSun" w:cs="SimSun"/>
          <w:sz w:val="20"/>
          <w:szCs w:val="20"/>
          <w:spacing w:val="8"/>
        </w:rPr>
        <w:t xml:space="preserve"> </w:t>
      </w:r>
      <w:r>
        <w:rPr>
          <w:rFonts w:ascii="SimSun" w:hAnsi="SimSun" w:eastAsia="SimSun" w:cs="SimSun"/>
          <w:sz w:val="20"/>
          <w:szCs w:val="20"/>
          <w:spacing w:val="8"/>
        </w:rPr>
        <w:t>规定承担相应的违约责任。</w:t>
      </w:r>
    </w:p>
    <w:p>
      <w:pPr>
        <w:ind w:left="39" w:right="174" w:firstLine="407"/>
        <w:spacing w:before="79" w:line="265" w:lineRule="auto"/>
        <w:rPr>
          <w:rFonts w:ascii="SimSun" w:hAnsi="SimSun" w:eastAsia="SimSun" w:cs="SimSun"/>
          <w:sz w:val="20"/>
          <w:szCs w:val="20"/>
        </w:rPr>
      </w:pPr>
      <w:r>
        <w:rPr>
          <w:rFonts w:ascii="SimSun" w:hAnsi="SimSun" w:eastAsia="SimSun" w:cs="SimSun"/>
          <w:sz w:val="20"/>
          <w:szCs w:val="20"/>
          <w:spacing w:val="10"/>
        </w:rPr>
        <w:t>另外需要说明的是，当事人约定承包人违法劳务分包时发包人可解除建设工程施工合同</w:t>
      </w:r>
      <w:r>
        <w:rPr>
          <w:rFonts w:ascii="SimSun" w:hAnsi="SimSun" w:eastAsia="SimSun" w:cs="SimSun"/>
          <w:sz w:val="20"/>
          <w:szCs w:val="20"/>
          <w:spacing w:val="2"/>
        </w:rPr>
        <w:t xml:space="preserve"> </w:t>
      </w:r>
      <w:r>
        <w:rPr>
          <w:rFonts w:ascii="SimSun" w:hAnsi="SimSun" w:eastAsia="SimSun" w:cs="SimSun"/>
          <w:sz w:val="20"/>
          <w:szCs w:val="20"/>
          <w:spacing w:val="5"/>
        </w:rPr>
        <w:t>的，应从其约定。</w:t>
      </w:r>
    </w:p>
    <w:p>
      <w:pPr>
        <w:ind w:left="441"/>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第七条旨在解决发包人不履行协助义务时，承包人所享有的合同解除权问题。</w:t>
      </w:r>
    </w:p>
    <w:p>
      <w:pPr>
        <w:ind w:left="21" w:right="124" w:firstLine="420"/>
        <w:spacing w:before="80" w:line="294" w:lineRule="auto"/>
        <w:jc w:val="both"/>
        <w:rPr>
          <w:rFonts w:ascii="SimSun" w:hAnsi="SimSun" w:eastAsia="SimSun" w:cs="SimSun"/>
          <w:sz w:val="20"/>
          <w:szCs w:val="20"/>
        </w:rPr>
      </w:pPr>
      <w:r>
        <w:rPr>
          <w:rFonts w:ascii="SimSun" w:hAnsi="SimSun" w:eastAsia="SimSun" w:cs="SimSun"/>
          <w:sz w:val="20"/>
          <w:szCs w:val="20"/>
          <w:spacing w:val="10"/>
        </w:rPr>
        <w:t>在建设工程施工合同中，发包人应履行一系列的协助义务，工程才得以顺利开展。针对</w:t>
      </w:r>
      <w:r>
        <w:rPr>
          <w:rFonts w:ascii="SimSun" w:hAnsi="SimSun" w:eastAsia="SimSun" w:cs="SimSun"/>
          <w:sz w:val="20"/>
          <w:szCs w:val="20"/>
          <w:spacing w:val="8"/>
        </w:rPr>
        <w:t xml:space="preserve"> </w:t>
      </w:r>
      <w:r>
        <w:rPr>
          <w:rFonts w:ascii="SimSun" w:hAnsi="SimSun" w:eastAsia="SimSun" w:cs="SimSun"/>
          <w:sz w:val="20"/>
          <w:szCs w:val="20"/>
          <w:spacing w:val="10"/>
        </w:rPr>
        <w:t>发包人怠于履行协助义务，导致承包人无法施工的情形，承包人可以主张何种权利，合同法</w:t>
      </w:r>
      <w:r>
        <w:rPr>
          <w:rFonts w:ascii="SimSun" w:hAnsi="SimSun" w:eastAsia="SimSun" w:cs="SimSun"/>
          <w:sz w:val="20"/>
          <w:szCs w:val="20"/>
          <w:spacing w:val="8"/>
        </w:rPr>
        <w:t xml:space="preserve"> </w:t>
      </w:r>
      <w:r>
        <w:rPr>
          <w:rFonts w:ascii="SimSun" w:hAnsi="SimSun" w:eastAsia="SimSun" w:cs="SimSun"/>
          <w:sz w:val="20"/>
          <w:szCs w:val="20"/>
          <w:spacing w:val="10"/>
        </w:rPr>
        <w:t>建设工程合同一章未作特别规定。合同法第二百五十九条规定，定作人不履行协助义务致使</w:t>
      </w:r>
      <w:r>
        <w:rPr>
          <w:rFonts w:ascii="SimSun" w:hAnsi="SimSun" w:eastAsia="SimSun" w:cs="SimSun"/>
          <w:sz w:val="20"/>
          <w:szCs w:val="20"/>
          <w:spacing w:val="8"/>
        </w:rPr>
        <w:t xml:space="preserve"> </w:t>
      </w:r>
      <w:r>
        <w:rPr>
          <w:rFonts w:ascii="SimSun" w:hAnsi="SimSun" w:eastAsia="SimSun" w:cs="SimSun"/>
          <w:sz w:val="20"/>
          <w:szCs w:val="20"/>
          <w:spacing w:val="6"/>
        </w:rPr>
        <w:t>承揽工作不能完成的，承揽人可以催告定作人在合理期限内履行义务，并可以顺延履行期限；</w:t>
      </w:r>
      <w:r>
        <w:rPr>
          <w:rFonts w:ascii="SimSun" w:hAnsi="SimSun" w:eastAsia="SimSun" w:cs="SimSun"/>
          <w:sz w:val="20"/>
          <w:szCs w:val="20"/>
          <w:spacing w:val="12"/>
        </w:rPr>
        <w:t xml:space="preserve"> </w:t>
      </w:r>
      <w:r>
        <w:rPr>
          <w:rFonts w:ascii="SimSun" w:hAnsi="SimSun" w:eastAsia="SimSun" w:cs="SimSun"/>
          <w:sz w:val="20"/>
          <w:szCs w:val="20"/>
          <w:spacing w:val="10"/>
        </w:rPr>
        <w:t>定作人逾期不履行的，承揽人可以解除合同。据此，最高人民法院《关于审理建设工程施工</w:t>
      </w:r>
      <w:r>
        <w:rPr>
          <w:rFonts w:ascii="SimSun" w:hAnsi="SimSun" w:eastAsia="SimSun" w:cs="SimSun"/>
          <w:sz w:val="20"/>
          <w:szCs w:val="20"/>
          <w:spacing w:val="8"/>
        </w:rPr>
        <w:t xml:space="preserve"> </w:t>
      </w:r>
      <w:r>
        <w:rPr>
          <w:rFonts w:ascii="SimSun" w:hAnsi="SimSun" w:eastAsia="SimSun" w:cs="SimSun"/>
          <w:sz w:val="20"/>
          <w:szCs w:val="20"/>
          <w:spacing w:val="10"/>
        </w:rPr>
        <w:t>合同纠纷案件适用法律问题的解释》第九条第（三）项规定发包人不履行合同约定的协助义</w:t>
      </w:r>
      <w:r>
        <w:rPr>
          <w:rFonts w:ascii="SimSun" w:hAnsi="SimSun" w:eastAsia="SimSun" w:cs="SimSun"/>
          <w:sz w:val="20"/>
          <w:szCs w:val="20"/>
          <w:spacing w:val="8"/>
        </w:rPr>
        <w:t xml:space="preserve"> </w:t>
      </w:r>
      <w:r>
        <w:rPr>
          <w:rFonts w:ascii="SimSun" w:hAnsi="SimSun" w:eastAsia="SimSun" w:cs="SimSun"/>
          <w:sz w:val="20"/>
          <w:szCs w:val="20"/>
          <w:spacing w:val="10"/>
        </w:rPr>
        <w:t>务，致使承包人无法施工，且在催告的合理期限内仍未履行相应义务，承包人可请求解除合</w:t>
      </w:r>
      <w:r>
        <w:rPr>
          <w:rFonts w:ascii="SimSun" w:hAnsi="SimSun" w:eastAsia="SimSun" w:cs="SimSun"/>
          <w:sz w:val="20"/>
          <w:szCs w:val="20"/>
          <w:spacing w:val="8"/>
        </w:rPr>
        <w:t xml:space="preserve"> </w:t>
      </w:r>
      <w:r>
        <w:rPr>
          <w:rFonts w:ascii="SimSun" w:hAnsi="SimSun" w:eastAsia="SimSun" w:cs="SimSun"/>
          <w:sz w:val="20"/>
          <w:szCs w:val="20"/>
          <w:spacing w:val="10"/>
        </w:rPr>
        <w:t>同。对于不履行合同约定的协助义务的具体情形，司法解释未作具体规定，有鉴于此，我们</w:t>
      </w:r>
      <w:r>
        <w:rPr>
          <w:rFonts w:ascii="SimSun" w:hAnsi="SimSun" w:eastAsia="SimSun" w:cs="SimSun"/>
          <w:sz w:val="20"/>
          <w:szCs w:val="20"/>
          <w:spacing w:val="8"/>
        </w:rPr>
        <w:t xml:space="preserve"> </w:t>
      </w:r>
      <w:r>
        <w:rPr>
          <w:rFonts w:ascii="SimSun" w:hAnsi="SimSun" w:eastAsia="SimSun" w:cs="SimSun"/>
          <w:sz w:val="20"/>
          <w:szCs w:val="20"/>
          <w:spacing w:val="10"/>
        </w:rPr>
        <w:t>列举了发包人未在约定的时间内提供材料，或提供的材料不符合约定；未在约定时间内提供</w:t>
      </w:r>
      <w:r>
        <w:rPr>
          <w:rFonts w:ascii="SimSun" w:hAnsi="SimSun" w:eastAsia="SimSun" w:cs="SimSun"/>
          <w:sz w:val="20"/>
          <w:szCs w:val="20"/>
          <w:spacing w:val="8"/>
        </w:rPr>
        <w:t xml:space="preserve"> </w:t>
      </w:r>
      <w:r>
        <w:rPr>
          <w:rFonts w:ascii="SimSun" w:hAnsi="SimSun" w:eastAsia="SimSun" w:cs="SimSun"/>
          <w:sz w:val="20"/>
          <w:szCs w:val="20"/>
          <w:spacing w:val="10"/>
        </w:rPr>
        <w:t>施工场地、道路、用水、用电；未在约定时间内提供完整工程地质和地下管线资料中施工图</w:t>
      </w:r>
    </w:p>
    <w:p>
      <w:pPr>
        <w:spacing w:line="294" w:lineRule="auto"/>
        <w:sectPr>
          <w:footerReference w:type="default" r:id="rId290"/>
          <w:pgSz w:w="11906" w:h="16839"/>
          <w:pgMar w:top="400" w:right="151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right="86" w:firstLine="49"/>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纸；未在约定时间内办理工程中间验收等四种具体情形，以供审判实践参考。需要注意的是，</w:t>
      </w:r>
      <w:r>
        <w:rPr>
          <w:rFonts w:ascii="SimSun" w:hAnsi="SimSun" w:eastAsia="SimSun" w:cs="SimSun"/>
          <w:sz w:val="20"/>
          <w:szCs w:val="20"/>
          <w:spacing w:val="12"/>
        </w:rPr>
        <w:t xml:space="preserve"> </w:t>
      </w:r>
      <w:r>
        <w:rPr>
          <w:rFonts w:ascii="SimSun" w:hAnsi="SimSun" w:eastAsia="SimSun" w:cs="SimSun"/>
          <w:sz w:val="20"/>
          <w:szCs w:val="20"/>
          <w:spacing w:val="10"/>
        </w:rPr>
        <w:t>发包人怠于履行上述协助义务，必须达到致使承包人无法施工，且在催告的合理期限内仍未</w:t>
      </w:r>
      <w:r>
        <w:rPr>
          <w:rFonts w:ascii="SimSun" w:hAnsi="SimSun" w:eastAsia="SimSun" w:cs="SimSun"/>
          <w:sz w:val="20"/>
          <w:szCs w:val="20"/>
          <w:spacing w:val="5"/>
        </w:rPr>
        <w:t xml:space="preserve"> </w:t>
      </w:r>
      <w:r>
        <w:rPr>
          <w:rFonts w:ascii="SimSun" w:hAnsi="SimSun" w:eastAsia="SimSun" w:cs="SimSun"/>
          <w:sz w:val="20"/>
          <w:szCs w:val="20"/>
          <w:spacing w:val="9"/>
        </w:rPr>
        <w:t>履行相应义务的程度，此时可认为其没有履行合同的主要义务，承包人可行使合同解除权。</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第八条旨在解决开工时间、工期起算日、工期顺延等事实如何认定的问题。</w:t>
      </w:r>
    </w:p>
    <w:p>
      <w:pPr>
        <w:ind w:left="20" w:firstLine="422"/>
        <w:spacing w:before="80" w:line="295" w:lineRule="auto"/>
        <w:jc w:val="both"/>
        <w:rPr>
          <w:rFonts w:ascii="SimSun" w:hAnsi="SimSun" w:eastAsia="SimSun" w:cs="SimSun"/>
          <w:sz w:val="20"/>
          <w:szCs w:val="20"/>
        </w:rPr>
      </w:pPr>
      <w:r>
        <w:rPr>
          <w:rFonts w:ascii="SimSun" w:hAnsi="SimSun" w:eastAsia="SimSun" w:cs="SimSun"/>
          <w:sz w:val="20"/>
          <w:szCs w:val="20"/>
          <w:spacing w:val="10"/>
        </w:rPr>
        <w:t>开工时间指发包人和承包人在合同中约定承包人开始工程施工的绝对或相对的日期。开</w:t>
      </w:r>
      <w:r>
        <w:rPr>
          <w:rFonts w:ascii="SimSun" w:hAnsi="SimSun" w:eastAsia="SimSun" w:cs="SimSun"/>
          <w:sz w:val="20"/>
          <w:szCs w:val="20"/>
          <w:spacing w:val="3"/>
        </w:rPr>
        <w:t xml:space="preserve">  </w:t>
      </w:r>
      <w:r>
        <w:rPr>
          <w:rFonts w:ascii="SimSun" w:hAnsi="SimSun" w:eastAsia="SimSun" w:cs="SimSun"/>
          <w:sz w:val="20"/>
          <w:szCs w:val="20"/>
          <w:spacing w:val="10"/>
        </w:rPr>
        <w:t>工时间的认定关系到工期的计算问题。建筑法第七条规</w:t>
      </w:r>
      <w:r>
        <w:rPr>
          <w:rFonts w:ascii="SimSun" w:hAnsi="SimSun" w:eastAsia="SimSun" w:cs="SimSun"/>
          <w:sz w:val="20"/>
          <w:szCs w:val="20"/>
          <w:spacing w:val="9"/>
        </w:rPr>
        <w:t>定：</w:t>
      </w:r>
      <w:r>
        <w:rPr>
          <w:rFonts w:ascii="SimSun" w:hAnsi="SimSun" w:eastAsia="SimSun" w:cs="SimSun"/>
          <w:sz w:val="20"/>
          <w:szCs w:val="20"/>
          <w:spacing w:val="-77"/>
        </w:rPr>
        <w:t xml:space="preserve"> </w:t>
      </w:r>
      <w:r>
        <w:rPr>
          <w:rFonts w:ascii="SimSun" w:hAnsi="SimSun" w:eastAsia="SimSun" w:cs="SimSun"/>
          <w:sz w:val="20"/>
          <w:szCs w:val="20"/>
          <w:spacing w:val="9"/>
        </w:rPr>
        <w:t>“建筑工程开工前，建设单位应</w:t>
      </w:r>
      <w:r>
        <w:rPr>
          <w:rFonts w:ascii="SimSun" w:hAnsi="SimSun" w:eastAsia="SimSun" w:cs="SimSun"/>
          <w:sz w:val="20"/>
          <w:szCs w:val="20"/>
        </w:rPr>
        <w:t xml:space="preserve">  </w:t>
      </w:r>
      <w:r>
        <w:rPr>
          <w:rFonts w:ascii="SimSun" w:hAnsi="SimSun" w:eastAsia="SimSun" w:cs="SimSun"/>
          <w:sz w:val="20"/>
          <w:szCs w:val="20"/>
          <w:spacing w:val="9"/>
        </w:rPr>
        <w:t>当按照国家有关规定向工程所在地县级以上</w:t>
      </w:r>
      <w:r>
        <w:rPr>
          <w:rFonts w:ascii="SimSun" w:hAnsi="SimSun" w:eastAsia="SimSun" w:cs="SimSun"/>
          <w:sz w:val="20"/>
          <w:szCs w:val="20"/>
          <w:spacing w:val="8"/>
        </w:rPr>
        <w:t>人民政府建设行政主管部门申请领取施工许可证；</w:t>
      </w:r>
      <w:r>
        <w:rPr>
          <w:rFonts w:ascii="SimSun" w:hAnsi="SimSun" w:eastAsia="SimSun" w:cs="SimSun"/>
          <w:sz w:val="20"/>
          <w:szCs w:val="20"/>
        </w:rPr>
        <w:t xml:space="preserve"> </w:t>
      </w:r>
      <w:r>
        <w:rPr>
          <w:rFonts w:ascii="SimSun" w:hAnsi="SimSun" w:eastAsia="SimSun" w:cs="SimSun"/>
          <w:sz w:val="20"/>
          <w:szCs w:val="20"/>
          <w:spacing w:val="10"/>
        </w:rPr>
        <w:t>但是，国务院建设行政主管部门确定的限额以下的小型工程除外。按照国务院规定的权限和</w:t>
      </w:r>
      <w:r>
        <w:rPr>
          <w:rFonts w:ascii="SimSun" w:hAnsi="SimSun" w:eastAsia="SimSun" w:cs="SimSun"/>
          <w:sz w:val="20"/>
          <w:szCs w:val="20"/>
          <w:spacing w:val="4"/>
        </w:rPr>
        <w:t xml:space="preserve">  </w:t>
      </w:r>
      <w:r>
        <w:rPr>
          <w:rFonts w:ascii="SimSun" w:hAnsi="SimSun" w:eastAsia="SimSun" w:cs="SimSun"/>
          <w:sz w:val="20"/>
          <w:szCs w:val="20"/>
          <w:spacing w:val="9"/>
        </w:rPr>
        <w:t>程序批准开工报告的建筑工程，不再领取施工许可证。</w:t>
      </w:r>
      <w:r>
        <w:rPr>
          <w:rFonts w:ascii="SimSun" w:hAnsi="SimSun" w:eastAsia="SimSun" w:cs="SimSun"/>
          <w:sz w:val="20"/>
          <w:szCs w:val="20"/>
          <w:spacing w:val="-51"/>
        </w:rPr>
        <w:t xml:space="preserve"> </w:t>
      </w:r>
      <w:r>
        <w:rPr>
          <w:rFonts w:ascii="SimSun" w:hAnsi="SimSun" w:eastAsia="SimSun" w:cs="SimSun"/>
          <w:sz w:val="20"/>
          <w:szCs w:val="20"/>
          <w:spacing w:val="9"/>
        </w:rPr>
        <w:t>”因此，建筑工程开工前，应依据相</w:t>
      </w:r>
      <w:r>
        <w:rPr>
          <w:rFonts w:ascii="SimSun" w:hAnsi="SimSun" w:eastAsia="SimSun" w:cs="SimSun"/>
          <w:sz w:val="20"/>
          <w:szCs w:val="20"/>
        </w:rPr>
        <w:t xml:space="preserve">  </w:t>
      </w:r>
      <w:r>
        <w:rPr>
          <w:rFonts w:ascii="SimSun" w:hAnsi="SimSun" w:eastAsia="SimSun" w:cs="SimSun"/>
          <w:sz w:val="20"/>
          <w:szCs w:val="20"/>
          <w:spacing w:val="7"/>
        </w:rPr>
        <w:t>关规定申请领取施工许可证或申请批准开工报告。当事人在签订《深圳市建设工程施工合同》</w:t>
      </w:r>
      <w:r>
        <w:rPr>
          <w:rFonts w:ascii="SimSun" w:hAnsi="SimSun" w:eastAsia="SimSun" w:cs="SimSun"/>
          <w:sz w:val="20"/>
          <w:szCs w:val="20"/>
          <w:spacing w:val="13"/>
        </w:rPr>
        <w:t xml:space="preserve"> </w:t>
      </w:r>
      <w:r>
        <w:rPr>
          <w:rFonts w:ascii="SimSun" w:hAnsi="SimSun" w:eastAsia="SimSun" w:cs="SimSun"/>
          <w:sz w:val="20"/>
          <w:szCs w:val="20"/>
          <w:spacing w:val="10"/>
        </w:rPr>
        <w:t>时往往会事先约定具体的开工日期，发包人签发开工报告确认开工时间，开工报告经主管部</w:t>
      </w:r>
      <w:r>
        <w:rPr>
          <w:rFonts w:ascii="SimSun" w:hAnsi="SimSun" w:eastAsia="SimSun" w:cs="SimSun"/>
          <w:sz w:val="20"/>
          <w:szCs w:val="20"/>
          <w:spacing w:val="4"/>
        </w:rPr>
        <w:t xml:space="preserve">  </w:t>
      </w:r>
      <w:r>
        <w:rPr>
          <w:rFonts w:ascii="SimSun" w:hAnsi="SimSun" w:eastAsia="SimSun" w:cs="SimSun"/>
          <w:sz w:val="20"/>
          <w:szCs w:val="20"/>
          <w:spacing w:val="10"/>
        </w:rPr>
        <w:t>门批准后，则承包人应依照确定的开工日期开工，因此，一般情况下，建设工程开工时间以</w:t>
      </w:r>
      <w:r>
        <w:rPr>
          <w:rFonts w:ascii="SimSun" w:hAnsi="SimSun" w:eastAsia="SimSun" w:cs="SimSun"/>
          <w:sz w:val="20"/>
          <w:szCs w:val="20"/>
          <w:spacing w:val="4"/>
        </w:rPr>
        <w:t xml:space="preserve">  </w:t>
      </w:r>
      <w:r>
        <w:rPr>
          <w:rFonts w:ascii="SimSun" w:hAnsi="SimSun" w:eastAsia="SimSun" w:cs="SimSun"/>
          <w:sz w:val="20"/>
          <w:szCs w:val="20"/>
          <w:spacing w:val="10"/>
        </w:rPr>
        <w:t>发包人签发的开工报告确认的时间为准。但是，对于建筑法规定的开工前应当申请领取施工</w:t>
      </w:r>
      <w:r>
        <w:rPr>
          <w:rFonts w:ascii="SimSun" w:hAnsi="SimSun" w:eastAsia="SimSun" w:cs="SimSun"/>
          <w:sz w:val="20"/>
          <w:szCs w:val="20"/>
          <w:spacing w:val="4"/>
        </w:rPr>
        <w:t xml:space="preserve">  </w:t>
      </w:r>
      <w:r>
        <w:rPr>
          <w:rFonts w:ascii="SimSun" w:hAnsi="SimSun" w:eastAsia="SimSun" w:cs="SimSun"/>
          <w:sz w:val="20"/>
          <w:szCs w:val="20"/>
          <w:spacing w:val="9"/>
        </w:rPr>
        <w:t>许可证的建设工程，</w:t>
      </w:r>
      <w:r>
        <w:rPr>
          <w:rFonts w:ascii="SimSun" w:hAnsi="SimSun" w:eastAsia="SimSun" w:cs="SimSun"/>
          <w:sz w:val="20"/>
          <w:szCs w:val="20"/>
          <w:spacing w:val="-51"/>
        </w:rPr>
        <w:t xml:space="preserve"> </w:t>
      </w:r>
      <w:r>
        <w:rPr>
          <w:rFonts w:ascii="SimSun" w:hAnsi="SimSun" w:eastAsia="SimSun" w:cs="SimSun"/>
          <w:sz w:val="20"/>
          <w:szCs w:val="20"/>
          <w:spacing w:val="9"/>
        </w:rPr>
        <w:t>由于领取施工许可证是开工的前提条件，因此，当开工报告确认的开工</w:t>
      </w:r>
      <w:r>
        <w:rPr>
          <w:rFonts w:ascii="SimSun" w:hAnsi="SimSun" w:eastAsia="SimSun" w:cs="SimSun"/>
          <w:sz w:val="20"/>
          <w:szCs w:val="20"/>
        </w:rPr>
        <w:t xml:space="preserve">  </w:t>
      </w:r>
      <w:r>
        <w:rPr>
          <w:rFonts w:ascii="SimSun" w:hAnsi="SimSun" w:eastAsia="SimSun" w:cs="SimSun"/>
          <w:sz w:val="20"/>
          <w:szCs w:val="20"/>
          <w:spacing w:val="9"/>
        </w:rPr>
        <w:t>时间早于施工许可证确认的时间时，应以施工许可证确认的开工时间为准。</w:t>
      </w:r>
    </w:p>
    <w:p>
      <w:pPr>
        <w:ind w:left="21" w:right="69" w:firstLine="425"/>
        <w:spacing w:before="79" w:line="291" w:lineRule="auto"/>
        <w:jc w:val="both"/>
        <w:rPr>
          <w:rFonts w:ascii="SimSun" w:hAnsi="SimSun" w:eastAsia="SimSun" w:cs="SimSun"/>
          <w:sz w:val="20"/>
          <w:szCs w:val="20"/>
        </w:rPr>
      </w:pPr>
      <w:r>
        <w:rPr>
          <w:rFonts w:ascii="SimSun" w:hAnsi="SimSun" w:eastAsia="SimSun" w:cs="SimSun"/>
          <w:sz w:val="20"/>
          <w:szCs w:val="20"/>
          <w:spacing w:val="10"/>
        </w:rPr>
        <w:t>实践中可能发生当事人未经领取施工许可证即</w:t>
      </w:r>
      <w:r>
        <w:rPr>
          <w:rFonts w:ascii="SimSun" w:hAnsi="SimSun" w:eastAsia="SimSun" w:cs="SimSun"/>
          <w:sz w:val="20"/>
          <w:szCs w:val="20"/>
          <w:spacing w:val="9"/>
        </w:rPr>
        <w:t>实际施工的情形，若承包人能举证证明其 </w:t>
      </w:r>
      <w:r>
        <w:rPr>
          <w:rFonts w:ascii="SimSun" w:hAnsi="SimSun" w:eastAsia="SimSun" w:cs="SimSun"/>
          <w:sz w:val="20"/>
          <w:szCs w:val="20"/>
          <w:spacing w:val="7"/>
        </w:rPr>
        <w:t>在领取施工许可证之前已实际施工，且双方约定以实际施工日为工期起</w:t>
      </w:r>
      <w:r>
        <w:rPr>
          <w:rFonts w:ascii="SimSun" w:hAnsi="SimSun" w:eastAsia="SimSun" w:cs="SimSun"/>
          <w:sz w:val="20"/>
          <w:szCs w:val="20"/>
          <w:spacing w:val="6"/>
        </w:rPr>
        <w:t>算日的，应如何处理。</w:t>
      </w:r>
      <w:r>
        <w:rPr>
          <w:rFonts w:ascii="SimSun" w:hAnsi="SimSun" w:eastAsia="SimSun" w:cs="SimSun"/>
          <w:sz w:val="20"/>
          <w:szCs w:val="20"/>
        </w:rPr>
        <w:t xml:space="preserve"> </w:t>
      </w:r>
      <w:r>
        <w:rPr>
          <w:rFonts w:ascii="SimSun" w:hAnsi="SimSun" w:eastAsia="SimSun" w:cs="SimSun"/>
          <w:sz w:val="20"/>
          <w:szCs w:val="20"/>
          <w:spacing w:val="10"/>
        </w:rPr>
        <w:t>我们认为，虽然当事人提前施工，违反了建筑法的规定，依照该</w:t>
      </w:r>
      <w:r>
        <w:rPr>
          <w:rFonts w:ascii="SimSun" w:hAnsi="SimSun" w:eastAsia="SimSun" w:cs="SimSun"/>
          <w:sz w:val="20"/>
          <w:szCs w:val="20"/>
          <w:spacing w:val="9"/>
        </w:rPr>
        <w:t>法第六十四条规定，未取得 </w:t>
      </w:r>
      <w:r>
        <w:rPr>
          <w:rFonts w:ascii="SimSun" w:hAnsi="SimSun" w:eastAsia="SimSun" w:cs="SimSun"/>
          <w:sz w:val="20"/>
          <w:szCs w:val="20"/>
          <w:spacing w:val="10"/>
        </w:rPr>
        <w:t>施工许可证或者开工报告未经批准擅自施工的，责令改正，对不</w:t>
      </w:r>
      <w:r>
        <w:rPr>
          <w:rFonts w:ascii="SimSun" w:hAnsi="SimSun" w:eastAsia="SimSun" w:cs="SimSun"/>
          <w:sz w:val="20"/>
          <w:szCs w:val="20"/>
          <w:spacing w:val="9"/>
        </w:rPr>
        <w:t>符合开工条件的责令停止施 </w:t>
      </w:r>
      <w:r>
        <w:rPr>
          <w:rFonts w:ascii="SimSun" w:hAnsi="SimSun" w:eastAsia="SimSun" w:cs="SimSun"/>
          <w:sz w:val="20"/>
          <w:szCs w:val="20"/>
          <w:spacing w:val="10"/>
        </w:rPr>
        <w:t>工，可以处以罚款。因此，当事人违法提前施工，应承担相应的</w:t>
      </w:r>
      <w:r>
        <w:rPr>
          <w:rFonts w:ascii="SimSun" w:hAnsi="SimSun" w:eastAsia="SimSun" w:cs="SimSun"/>
          <w:sz w:val="20"/>
          <w:szCs w:val="20"/>
          <w:spacing w:val="9"/>
        </w:rPr>
        <w:t>行政责任，但该责任的承担 </w:t>
      </w:r>
      <w:r>
        <w:rPr>
          <w:rFonts w:ascii="SimSun" w:hAnsi="SimSun" w:eastAsia="SimSun" w:cs="SimSun"/>
          <w:sz w:val="20"/>
          <w:szCs w:val="20"/>
          <w:spacing w:val="10"/>
        </w:rPr>
        <w:t>不影响当事人之间关于民事法律关系的约定，当事人约定以实际</w:t>
      </w:r>
      <w:r>
        <w:rPr>
          <w:rFonts w:ascii="SimSun" w:hAnsi="SimSun" w:eastAsia="SimSun" w:cs="SimSun"/>
          <w:sz w:val="20"/>
          <w:szCs w:val="20"/>
          <w:spacing w:val="9"/>
        </w:rPr>
        <w:t>施工日为工期起算日，系其 </w:t>
      </w:r>
      <w:r>
        <w:rPr>
          <w:rFonts w:ascii="SimSun" w:hAnsi="SimSun" w:eastAsia="SimSun" w:cs="SimSun"/>
          <w:sz w:val="20"/>
          <w:szCs w:val="20"/>
          <w:spacing w:val="9"/>
        </w:rPr>
        <w:t>对自身民事权利义务的约定，不违反法律、行政法规的强制性规定，可从其约定。</w:t>
      </w:r>
    </w:p>
    <w:p>
      <w:pPr>
        <w:ind w:left="23" w:right="86" w:firstLine="422"/>
        <w:spacing w:before="79" w:line="287" w:lineRule="auto"/>
        <w:jc w:val="both"/>
        <w:rPr>
          <w:rFonts w:ascii="SimSun" w:hAnsi="SimSun" w:eastAsia="SimSun" w:cs="SimSun"/>
          <w:sz w:val="20"/>
          <w:szCs w:val="20"/>
        </w:rPr>
      </w:pPr>
      <w:r>
        <w:rPr>
          <w:rFonts w:ascii="SimSun" w:hAnsi="SimSun" w:eastAsia="SimSun" w:cs="SimSun"/>
          <w:sz w:val="20"/>
          <w:szCs w:val="20"/>
          <w:spacing w:val="6"/>
        </w:rPr>
        <w:t>关于开工报告确认了开工日，但由于发包人的原因导致承包人无法按期进场施工的情形，</w:t>
      </w:r>
      <w:r>
        <w:rPr>
          <w:rFonts w:ascii="SimSun" w:hAnsi="SimSun" w:eastAsia="SimSun" w:cs="SimSun"/>
          <w:sz w:val="20"/>
          <w:szCs w:val="20"/>
          <w:spacing w:val="2"/>
        </w:rPr>
        <w:t xml:space="preserve"> </w:t>
      </w:r>
      <w:r>
        <w:rPr>
          <w:rFonts w:ascii="SimSun" w:hAnsi="SimSun" w:eastAsia="SimSun" w:cs="SimSun"/>
          <w:sz w:val="20"/>
          <w:szCs w:val="20"/>
          <w:spacing w:val="10"/>
        </w:rPr>
        <w:t>工期应如何计算的问题。依据合同法第二百八十三条规定：发包人未按照约定的时间和要求</w:t>
      </w:r>
      <w:r>
        <w:rPr>
          <w:rFonts w:ascii="SimSun" w:hAnsi="SimSun" w:eastAsia="SimSun" w:cs="SimSun"/>
          <w:sz w:val="20"/>
          <w:szCs w:val="20"/>
          <w:spacing w:val="6"/>
        </w:rPr>
        <w:t xml:space="preserve"> </w:t>
      </w:r>
      <w:r>
        <w:rPr>
          <w:rFonts w:ascii="SimSun" w:hAnsi="SimSun" w:eastAsia="SimSun" w:cs="SimSun"/>
          <w:sz w:val="20"/>
          <w:szCs w:val="20"/>
          <w:spacing w:val="10"/>
        </w:rPr>
        <w:t>提供原材料、设备、场地、资金、技术资料的，承包人可以顺延工程日期，并有权要求赔偿</w:t>
      </w:r>
      <w:r>
        <w:rPr>
          <w:rFonts w:ascii="SimSun" w:hAnsi="SimSun" w:eastAsia="SimSun" w:cs="SimSun"/>
          <w:sz w:val="20"/>
          <w:szCs w:val="20"/>
          <w:spacing w:val="6"/>
        </w:rPr>
        <w:t xml:space="preserve"> </w:t>
      </w:r>
      <w:r>
        <w:rPr>
          <w:rFonts w:ascii="SimSun" w:hAnsi="SimSun" w:eastAsia="SimSun" w:cs="SimSun"/>
          <w:sz w:val="20"/>
          <w:szCs w:val="20"/>
          <w:spacing w:val="6"/>
        </w:rPr>
        <w:t>停工、窝工等损失。因此，发包人迟延履行合同约定义务而导致承包人无法按期进场施工的，</w:t>
      </w:r>
      <w:r>
        <w:rPr>
          <w:rFonts w:ascii="SimSun" w:hAnsi="SimSun" w:eastAsia="SimSun" w:cs="SimSun"/>
          <w:sz w:val="20"/>
          <w:szCs w:val="20"/>
          <w:spacing w:val="13"/>
        </w:rPr>
        <w:t xml:space="preserve"> </w:t>
      </w:r>
      <w:r>
        <w:rPr>
          <w:rFonts w:ascii="SimSun" w:hAnsi="SimSun" w:eastAsia="SimSun" w:cs="SimSun"/>
          <w:sz w:val="20"/>
          <w:szCs w:val="20"/>
          <w:spacing w:val="9"/>
        </w:rPr>
        <w:t>延期施工的损失应由发包人自行承担，承包人可以要求顺延工期。</w:t>
      </w:r>
    </w:p>
    <w:p>
      <w:pPr>
        <w:ind w:left="440"/>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9.  </w:t>
      </w:r>
      <w:r>
        <w:rPr>
          <w:rFonts w:ascii="SimSun" w:hAnsi="SimSun" w:eastAsia="SimSun" w:cs="SimSun"/>
          <w:sz w:val="20"/>
          <w:szCs w:val="20"/>
          <w14:textOutline w14:w="3795" w14:cap="sq" w14:cmpd="sng">
            <w14:solidFill>
              <w14:srgbClr w14:val="000000"/>
            </w14:solidFill>
            <w14:prstDash w14:val="solid"/>
            <w14:bevel/>
          </w14:textOutline>
          <w:spacing w:val="9"/>
        </w:rPr>
        <w:t>第九条旨在解决发包人未按约定支付工程进度款应承担的赔偿责任问题。</w:t>
      </w:r>
    </w:p>
    <w:p>
      <w:pPr>
        <w:ind w:left="21" w:right="138" w:firstLine="422"/>
        <w:spacing w:before="83" w:line="294" w:lineRule="auto"/>
        <w:jc w:val="both"/>
        <w:rPr>
          <w:rFonts w:ascii="SimSun" w:hAnsi="SimSun" w:eastAsia="SimSun" w:cs="SimSun"/>
          <w:sz w:val="20"/>
          <w:szCs w:val="20"/>
        </w:rPr>
      </w:pPr>
      <w:r>
        <w:rPr>
          <w:rFonts w:ascii="SimSun" w:hAnsi="SimSun" w:eastAsia="SimSun" w:cs="SimSun"/>
          <w:sz w:val="20"/>
          <w:szCs w:val="20"/>
          <w:spacing w:val="10"/>
        </w:rPr>
        <w:t>依照合同约定按时支付工程款是发包人的主要合同义务，关于工程款的支付，实践中当</w:t>
      </w:r>
      <w:r>
        <w:rPr>
          <w:rFonts w:ascii="SimSun" w:hAnsi="SimSun" w:eastAsia="SimSun" w:cs="SimSun"/>
          <w:sz w:val="20"/>
          <w:szCs w:val="20"/>
          <w:spacing w:val="5"/>
        </w:rPr>
        <w:t xml:space="preserve"> </w:t>
      </w:r>
      <w:r>
        <w:rPr>
          <w:rFonts w:ascii="SimSun" w:hAnsi="SimSun" w:eastAsia="SimSun" w:cs="SimSun"/>
          <w:sz w:val="20"/>
          <w:szCs w:val="20"/>
          <w:spacing w:val="10"/>
        </w:rPr>
        <w:t>事人一般约定按工程进度支付进度款，这种付款方式有利于保障工程的顺利进行，如果进度</w:t>
      </w:r>
      <w:r>
        <w:rPr>
          <w:rFonts w:ascii="SimSun" w:hAnsi="SimSun" w:eastAsia="SimSun" w:cs="SimSun"/>
          <w:sz w:val="20"/>
          <w:szCs w:val="20"/>
          <w:spacing w:val="8"/>
        </w:rPr>
        <w:t xml:space="preserve"> </w:t>
      </w:r>
      <w:r>
        <w:rPr>
          <w:rFonts w:ascii="SimSun" w:hAnsi="SimSun" w:eastAsia="SimSun" w:cs="SimSun"/>
          <w:sz w:val="20"/>
          <w:szCs w:val="20"/>
          <w:spacing w:val="10"/>
        </w:rPr>
        <w:t>款不到位，将影响承包人顺利施工，此时承包人得以主张何种权利？合同法第二百八十三条</w:t>
      </w:r>
      <w:r>
        <w:rPr>
          <w:rFonts w:ascii="SimSun" w:hAnsi="SimSun" w:eastAsia="SimSun" w:cs="SimSun"/>
          <w:sz w:val="20"/>
          <w:szCs w:val="20"/>
          <w:spacing w:val="8"/>
        </w:rPr>
        <w:t xml:space="preserve"> </w:t>
      </w:r>
      <w:r>
        <w:rPr>
          <w:rFonts w:ascii="SimSun" w:hAnsi="SimSun" w:eastAsia="SimSun" w:cs="SimSun"/>
          <w:sz w:val="20"/>
          <w:szCs w:val="20"/>
          <w:spacing w:val="10"/>
        </w:rPr>
        <w:t>规定：“发包人未按照约定的时间和要求提供原材料、设备、场地、资金、技术资料的，承</w:t>
      </w:r>
      <w:r>
        <w:rPr>
          <w:rFonts w:ascii="SimSun" w:hAnsi="SimSun" w:eastAsia="SimSun" w:cs="SimSun"/>
          <w:sz w:val="20"/>
          <w:szCs w:val="20"/>
          <w:spacing w:val="5"/>
        </w:rPr>
        <w:t xml:space="preserve"> </w:t>
      </w:r>
      <w:r>
        <w:rPr>
          <w:rFonts w:ascii="SimSun" w:hAnsi="SimSun" w:eastAsia="SimSun" w:cs="SimSun"/>
          <w:sz w:val="20"/>
          <w:szCs w:val="20"/>
          <w:spacing w:val="9"/>
        </w:rPr>
        <w:t>包人可以顺延工程日期，并有权要求赔偿停工、窝工等损失。</w:t>
      </w:r>
      <w:r>
        <w:rPr>
          <w:rFonts w:ascii="SimSun" w:hAnsi="SimSun" w:eastAsia="SimSun" w:cs="SimSun"/>
          <w:sz w:val="20"/>
          <w:szCs w:val="20"/>
          <w:spacing w:val="-54"/>
        </w:rPr>
        <w:t xml:space="preserve"> </w:t>
      </w:r>
      <w:r>
        <w:rPr>
          <w:rFonts w:ascii="SimSun" w:hAnsi="SimSun" w:eastAsia="SimSun" w:cs="SimSun"/>
          <w:sz w:val="20"/>
          <w:szCs w:val="20"/>
          <w:spacing w:val="9"/>
        </w:rPr>
        <w:t>”因此，发包人未按合同约定</w:t>
      </w:r>
      <w:r>
        <w:rPr>
          <w:rFonts w:ascii="SimSun" w:hAnsi="SimSun" w:eastAsia="SimSun" w:cs="SimSun"/>
          <w:sz w:val="20"/>
          <w:szCs w:val="20"/>
        </w:rPr>
        <w:t xml:space="preserve"> </w:t>
      </w:r>
      <w:r>
        <w:rPr>
          <w:rFonts w:ascii="SimSun" w:hAnsi="SimSun" w:eastAsia="SimSun" w:cs="SimSun"/>
          <w:sz w:val="20"/>
          <w:szCs w:val="20"/>
          <w:spacing w:val="10"/>
        </w:rPr>
        <w:t>支付进度款导致停工、窝工时，承包人可以要求顺延工程日期，无需承担延误工期的违约责</w:t>
      </w:r>
      <w:r>
        <w:rPr>
          <w:rFonts w:ascii="SimSun" w:hAnsi="SimSun" w:eastAsia="SimSun" w:cs="SimSun"/>
          <w:sz w:val="20"/>
          <w:szCs w:val="20"/>
          <w:spacing w:val="8"/>
        </w:rPr>
        <w:t xml:space="preserve"> </w:t>
      </w:r>
      <w:r>
        <w:rPr>
          <w:rFonts w:ascii="SimSun" w:hAnsi="SimSun" w:eastAsia="SimSun" w:cs="SimSun"/>
          <w:sz w:val="20"/>
          <w:szCs w:val="20"/>
          <w:spacing w:val="10"/>
        </w:rPr>
        <w:t>任，并有权要求赔偿停工、窝工等损失。承包人可以顺延的工期应为发包人迟延支付工程进</w:t>
      </w:r>
      <w:r>
        <w:rPr>
          <w:rFonts w:ascii="SimSun" w:hAnsi="SimSun" w:eastAsia="SimSun" w:cs="SimSun"/>
          <w:sz w:val="20"/>
          <w:szCs w:val="20"/>
          <w:spacing w:val="8"/>
        </w:rPr>
        <w:t xml:space="preserve"> </w:t>
      </w:r>
      <w:r>
        <w:rPr>
          <w:rFonts w:ascii="SimSun" w:hAnsi="SimSun" w:eastAsia="SimSun" w:cs="SimSun"/>
          <w:sz w:val="20"/>
          <w:szCs w:val="20"/>
          <w:spacing w:val="9"/>
        </w:rPr>
        <w:t>度款的期间。另外，</w:t>
      </w:r>
      <w:r>
        <w:rPr>
          <w:rFonts w:ascii="SimSun" w:hAnsi="SimSun" w:eastAsia="SimSun" w:cs="SimSun"/>
          <w:sz w:val="20"/>
          <w:szCs w:val="20"/>
          <w:spacing w:val="-52"/>
        </w:rPr>
        <w:t xml:space="preserve"> </w:t>
      </w:r>
      <w:r>
        <w:rPr>
          <w:rFonts w:ascii="SimSun" w:hAnsi="SimSun" w:eastAsia="SimSun" w:cs="SimSun"/>
          <w:sz w:val="20"/>
          <w:szCs w:val="20"/>
          <w:spacing w:val="9"/>
        </w:rPr>
        <w:t>由于承包人在此种情形下的停工、窝工是由发包人的原因造成的，承包</w:t>
      </w:r>
      <w:r>
        <w:rPr>
          <w:rFonts w:ascii="SimSun" w:hAnsi="SimSun" w:eastAsia="SimSun" w:cs="SimSun"/>
          <w:sz w:val="20"/>
          <w:szCs w:val="20"/>
        </w:rPr>
        <w:t xml:space="preserve"> </w:t>
      </w:r>
      <w:r>
        <w:rPr>
          <w:rFonts w:ascii="SimSun" w:hAnsi="SimSun" w:eastAsia="SimSun" w:cs="SimSun"/>
          <w:sz w:val="20"/>
          <w:szCs w:val="20"/>
          <w:spacing w:val="10"/>
        </w:rPr>
        <w:t>人对此没有过错，不构成违约，因此，发包人要求承包人承担逾期付款期间的工期违约责任</w:t>
      </w:r>
      <w:r>
        <w:rPr>
          <w:rFonts w:ascii="SimSun" w:hAnsi="SimSun" w:eastAsia="SimSun" w:cs="SimSun"/>
          <w:sz w:val="20"/>
          <w:szCs w:val="20"/>
          <w:spacing w:val="8"/>
        </w:rPr>
        <w:t xml:space="preserve"> </w:t>
      </w:r>
      <w:r>
        <w:rPr>
          <w:rFonts w:ascii="SimSun" w:hAnsi="SimSun" w:eastAsia="SimSun" w:cs="SimSun"/>
          <w:sz w:val="20"/>
          <w:szCs w:val="20"/>
          <w:spacing w:val="9"/>
        </w:rPr>
        <w:t>的，不予支持，工期顺延期间的损失应由发包人自行承担。</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10.  </w:t>
      </w:r>
      <w:r>
        <w:rPr>
          <w:rFonts w:ascii="SimSun" w:hAnsi="SimSun" w:eastAsia="SimSun" w:cs="SimSun"/>
          <w:sz w:val="20"/>
          <w:szCs w:val="20"/>
          <w14:textOutline w14:w="3795" w14:cap="sq" w14:cmpd="sng">
            <w14:solidFill>
              <w14:srgbClr w14:val="000000"/>
            </w14:solidFill>
            <w14:prstDash w14:val="solid"/>
            <w14:bevel/>
          </w14:textOutline>
          <w:spacing w:val="9"/>
        </w:rPr>
        <w:t>第十条旨在解决因发包人原因或不可抗力导致工程停工、窝工的责任承担问题。</w:t>
      </w:r>
    </w:p>
    <w:p>
      <w:pPr>
        <w:ind w:left="23" w:right="138" w:firstLine="422"/>
        <w:spacing w:before="78" w:line="277" w:lineRule="auto"/>
        <w:jc w:val="both"/>
        <w:rPr>
          <w:rFonts w:ascii="SimSun" w:hAnsi="SimSun" w:eastAsia="SimSun" w:cs="SimSun"/>
          <w:sz w:val="20"/>
          <w:szCs w:val="20"/>
        </w:rPr>
      </w:pPr>
      <w:r>
        <w:rPr>
          <w:rFonts w:ascii="SimSun" w:hAnsi="SimSun" w:eastAsia="SimSun" w:cs="SimSun"/>
          <w:sz w:val="20"/>
          <w:szCs w:val="20"/>
          <w:spacing w:val="10"/>
        </w:rPr>
        <w:t>发包人在建设工程施工合同履行过程中，应按照约定履行支付工程预付款、进度款以及</w:t>
      </w:r>
      <w:r>
        <w:rPr>
          <w:rFonts w:ascii="SimSun" w:hAnsi="SimSun" w:eastAsia="SimSun" w:cs="SimSun"/>
          <w:sz w:val="20"/>
          <w:szCs w:val="20"/>
          <w:spacing w:val="4"/>
        </w:rPr>
        <w:t xml:space="preserve"> </w:t>
      </w:r>
      <w:r>
        <w:rPr>
          <w:rFonts w:ascii="SimSun" w:hAnsi="SimSun" w:eastAsia="SimSun" w:cs="SimSun"/>
          <w:sz w:val="20"/>
          <w:szCs w:val="20"/>
          <w:spacing w:val="10"/>
        </w:rPr>
        <w:t>其他一系列的协助义务，以保障工程的顺利开展</w:t>
      </w:r>
      <w:r>
        <w:rPr>
          <w:rFonts w:ascii="SimSun" w:hAnsi="SimSun" w:eastAsia="SimSun" w:cs="SimSun"/>
          <w:sz w:val="20"/>
          <w:szCs w:val="20"/>
          <w:spacing w:val="9"/>
        </w:rPr>
        <w:t>。合同法第二百八十三条规定：</w:t>
      </w:r>
      <w:r>
        <w:rPr>
          <w:rFonts w:ascii="SimSun" w:hAnsi="SimSun" w:eastAsia="SimSun" w:cs="SimSun"/>
          <w:sz w:val="20"/>
          <w:szCs w:val="20"/>
          <w:spacing w:val="-77"/>
        </w:rPr>
        <w:t xml:space="preserve"> </w:t>
      </w:r>
      <w:r>
        <w:rPr>
          <w:rFonts w:ascii="SimSun" w:hAnsi="SimSun" w:eastAsia="SimSun" w:cs="SimSun"/>
          <w:sz w:val="20"/>
          <w:szCs w:val="20"/>
          <w:spacing w:val="9"/>
        </w:rPr>
        <w:t>“发包人未</w:t>
      </w:r>
      <w:r>
        <w:rPr>
          <w:rFonts w:ascii="SimSun" w:hAnsi="SimSun" w:eastAsia="SimSun" w:cs="SimSun"/>
          <w:sz w:val="20"/>
          <w:szCs w:val="20"/>
        </w:rPr>
        <w:t xml:space="preserve"> </w:t>
      </w:r>
      <w:r>
        <w:rPr>
          <w:rFonts w:ascii="SimSun" w:hAnsi="SimSun" w:eastAsia="SimSun" w:cs="SimSun"/>
          <w:sz w:val="20"/>
          <w:szCs w:val="20"/>
          <w:spacing w:val="10"/>
        </w:rPr>
        <w:t>按照约定的时间和要求提供原材料、设备、场地、资金、技术资料的，承包人可以顺延工程</w:t>
      </w:r>
    </w:p>
    <w:p>
      <w:pPr>
        <w:spacing w:line="277" w:lineRule="auto"/>
        <w:sectPr>
          <w:footerReference w:type="default" r:id="rId291"/>
          <w:pgSz w:w="11906" w:h="16839"/>
          <w:pgMar w:top="400" w:right="155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2" w:firstLine="51"/>
        <w:spacing w:before="59" w:line="303"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日期，并有权要求赔偿停工、窝工等损失。</w:t>
      </w:r>
      <w:r>
        <w:rPr>
          <w:rFonts w:ascii="SimSun" w:hAnsi="SimSun" w:eastAsia="SimSun" w:cs="SimSun"/>
          <w:sz w:val="20"/>
          <w:szCs w:val="20"/>
          <w:spacing w:val="-55"/>
        </w:rPr>
        <w:t xml:space="preserve"> </w:t>
      </w:r>
      <w:r>
        <w:rPr>
          <w:rFonts w:ascii="SimSun" w:hAnsi="SimSun" w:eastAsia="SimSun" w:cs="SimSun"/>
          <w:sz w:val="20"/>
          <w:szCs w:val="20"/>
          <w:spacing w:val="9"/>
        </w:rPr>
        <w:t>”因此，在发包人迟延支付工程预付款、进度款</w:t>
      </w:r>
      <w:r>
        <w:rPr>
          <w:rFonts w:ascii="SimSun" w:hAnsi="SimSun" w:eastAsia="SimSun" w:cs="SimSun"/>
          <w:sz w:val="20"/>
          <w:szCs w:val="20"/>
        </w:rPr>
        <w:t xml:space="preserve"> </w:t>
      </w:r>
      <w:r>
        <w:rPr>
          <w:rFonts w:ascii="SimSun" w:hAnsi="SimSun" w:eastAsia="SimSun" w:cs="SimSun"/>
          <w:sz w:val="20"/>
          <w:szCs w:val="20"/>
          <w:spacing w:val="6"/>
        </w:rPr>
        <w:t>的情形下，承包人有权顺延工期。发包人在施工过程中发生设计变更导致停工、窝工的情形，</w:t>
      </w:r>
      <w:r>
        <w:rPr>
          <w:rFonts w:ascii="SimSun" w:hAnsi="SimSun" w:eastAsia="SimSun" w:cs="SimSun"/>
          <w:sz w:val="20"/>
          <w:szCs w:val="20"/>
          <w:spacing w:val="13"/>
        </w:rPr>
        <w:t xml:space="preserve"> </w:t>
      </w:r>
      <w:r>
        <w:rPr>
          <w:rFonts w:ascii="SimSun" w:hAnsi="SimSun" w:eastAsia="SimSun" w:cs="SimSun"/>
          <w:sz w:val="20"/>
          <w:szCs w:val="20"/>
          <w:spacing w:val="10"/>
        </w:rPr>
        <w:t>承包人能否顺延工期，合同法建设工程合同一章未作明确规定，但第二百八十四条规定因发</w:t>
      </w:r>
      <w:r>
        <w:rPr>
          <w:rFonts w:ascii="SimSun" w:hAnsi="SimSun" w:eastAsia="SimSun" w:cs="SimSun"/>
          <w:sz w:val="20"/>
          <w:szCs w:val="20"/>
          <w:spacing w:val="7"/>
        </w:rPr>
        <w:t xml:space="preserve"> </w:t>
      </w:r>
      <w:r>
        <w:rPr>
          <w:rFonts w:ascii="SimSun" w:hAnsi="SimSun" w:eastAsia="SimSun" w:cs="SimSun"/>
          <w:sz w:val="20"/>
          <w:szCs w:val="20"/>
          <w:spacing w:val="10"/>
        </w:rPr>
        <w:t>包人原因致使工程中途停建、缓建的，发包人应赔偿承包人因此造成的停工、窝工损失，因</w:t>
      </w:r>
      <w:r>
        <w:rPr>
          <w:rFonts w:ascii="SimSun" w:hAnsi="SimSun" w:eastAsia="SimSun" w:cs="SimSun"/>
          <w:sz w:val="20"/>
          <w:szCs w:val="20"/>
          <w:spacing w:val="7"/>
        </w:rPr>
        <w:t xml:space="preserve"> </w:t>
      </w:r>
      <w:r>
        <w:rPr>
          <w:rFonts w:ascii="SimSun" w:hAnsi="SimSun" w:eastAsia="SimSun" w:cs="SimSun"/>
          <w:sz w:val="20"/>
          <w:szCs w:val="20"/>
          <w:spacing w:val="10"/>
        </w:rPr>
        <w:t>此，由于发包人原因导致工程停工、窝工的，承包人得以顺延工期，符合该条规定的立法精</w:t>
      </w:r>
      <w:r>
        <w:rPr>
          <w:rFonts w:ascii="SimSun" w:hAnsi="SimSun" w:eastAsia="SimSun" w:cs="SimSun"/>
          <w:sz w:val="20"/>
          <w:szCs w:val="20"/>
          <w:spacing w:val="7"/>
        </w:rPr>
        <w:t xml:space="preserve"> </w:t>
      </w:r>
      <w:r>
        <w:rPr>
          <w:rFonts w:ascii="SimSun" w:hAnsi="SimSun" w:eastAsia="SimSun" w:cs="SimSun"/>
          <w:sz w:val="20"/>
          <w:szCs w:val="20"/>
          <w:spacing w:val="10"/>
        </w:rPr>
        <w:t>神。发包人变更设计将会引起工程的改建、工程量的增减核算等工作，导致工程无法正常开</w:t>
      </w:r>
      <w:r>
        <w:rPr>
          <w:rFonts w:ascii="SimSun" w:hAnsi="SimSun" w:eastAsia="SimSun" w:cs="SimSun"/>
          <w:sz w:val="20"/>
          <w:szCs w:val="20"/>
          <w:spacing w:val="7"/>
        </w:rPr>
        <w:t xml:space="preserve"> </w:t>
      </w:r>
      <w:r>
        <w:rPr>
          <w:rFonts w:ascii="SimSun" w:hAnsi="SimSun" w:eastAsia="SimSun" w:cs="SimSun"/>
          <w:sz w:val="20"/>
          <w:szCs w:val="20"/>
          <w:spacing w:val="10"/>
        </w:rPr>
        <w:t>展，从而发生工程停工、窝工，这种停工、窝工也是由于发包人的原因造成的，承包人对此</w:t>
      </w:r>
      <w:r>
        <w:rPr>
          <w:rFonts w:ascii="SimSun" w:hAnsi="SimSun" w:eastAsia="SimSun" w:cs="SimSun"/>
          <w:sz w:val="20"/>
          <w:szCs w:val="20"/>
          <w:spacing w:val="7"/>
        </w:rPr>
        <w:t xml:space="preserve"> </w:t>
      </w:r>
      <w:r>
        <w:rPr>
          <w:rFonts w:ascii="SimSun" w:hAnsi="SimSun" w:eastAsia="SimSun" w:cs="SimSun"/>
          <w:sz w:val="20"/>
          <w:szCs w:val="20"/>
          <w:spacing w:val="10"/>
        </w:rPr>
        <w:t>并无过错，因此，承包人可以顺延工期，无需承担延误工期的责任。对于发生不可抗力导致</w:t>
      </w:r>
      <w:r>
        <w:rPr>
          <w:rFonts w:ascii="SimSun" w:hAnsi="SimSun" w:eastAsia="SimSun" w:cs="SimSun"/>
          <w:sz w:val="20"/>
          <w:szCs w:val="20"/>
          <w:spacing w:val="7"/>
        </w:rPr>
        <w:t xml:space="preserve"> </w:t>
      </w:r>
      <w:r>
        <w:rPr>
          <w:rFonts w:ascii="SimSun" w:hAnsi="SimSun" w:eastAsia="SimSun" w:cs="SimSun"/>
          <w:sz w:val="20"/>
          <w:szCs w:val="20"/>
          <w:spacing w:val="9"/>
        </w:rPr>
        <w:t>工程停工、窝工的情形，合同法第一百一十七条规定：</w:t>
      </w:r>
      <w:r>
        <w:rPr>
          <w:rFonts w:ascii="SimSun" w:hAnsi="SimSun" w:eastAsia="SimSun" w:cs="SimSun"/>
          <w:sz w:val="20"/>
          <w:szCs w:val="20"/>
          <w:spacing w:val="-79"/>
        </w:rPr>
        <w:t xml:space="preserve"> </w:t>
      </w:r>
      <w:r>
        <w:rPr>
          <w:rFonts w:ascii="SimSun" w:hAnsi="SimSun" w:eastAsia="SimSun" w:cs="SimSun"/>
          <w:sz w:val="20"/>
          <w:szCs w:val="20"/>
          <w:spacing w:val="9"/>
        </w:rPr>
        <w:t>“</w:t>
      </w:r>
      <w:r>
        <w:rPr>
          <w:rFonts w:ascii="SimSun" w:hAnsi="SimSun" w:eastAsia="SimSun" w:cs="SimSun"/>
          <w:sz w:val="20"/>
          <w:szCs w:val="20"/>
          <w:spacing w:val="-74"/>
        </w:rPr>
        <w:t xml:space="preserve"> </w:t>
      </w:r>
      <w:r>
        <w:rPr>
          <w:rFonts w:ascii="SimSun" w:hAnsi="SimSun" w:eastAsia="SimSun" w:cs="SimSun"/>
          <w:sz w:val="20"/>
          <w:szCs w:val="20"/>
          <w:spacing w:val="9"/>
        </w:rPr>
        <w:t>因不可抗力不能履行合同的，根据</w:t>
      </w:r>
      <w:r>
        <w:rPr>
          <w:rFonts w:ascii="SimSun" w:hAnsi="SimSun" w:eastAsia="SimSun" w:cs="SimSun"/>
          <w:sz w:val="20"/>
          <w:szCs w:val="20"/>
        </w:rPr>
        <w:t xml:space="preserve"> </w:t>
      </w:r>
      <w:r>
        <w:rPr>
          <w:rFonts w:ascii="SimSun" w:hAnsi="SimSun" w:eastAsia="SimSun" w:cs="SimSun"/>
          <w:sz w:val="20"/>
          <w:szCs w:val="20"/>
          <w:spacing w:val="10"/>
        </w:rPr>
        <w:t>不可抗力的影响，部分或者全部免除责任，但法律另有规定的除外。当事人迟延履行后发生</w:t>
      </w:r>
      <w:r>
        <w:rPr>
          <w:rFonts w:ascii="SimSun" w:hAnsi="SimSun" w:eastAsia="SimSun" w:cs="SimSun"/>
          <w:sz w:val="20"/>
          <w:szCs w:val="20"/>
          <w:spacing w:val="7"/>
        </w:rPr>
        <w:t xml:space="preserve"> </w:t>
      </w:r>
      <w:r>
        <w:rPr>
          <w:rFonts w:ascii="SimSun" w:hAnsi="SimSun" w:eastAsia="SimSun" w:cs="SimSun"/>
          <w:sz w:val="20"/>
          <w:szCs w:val="20"/>
          <w:spacing w:val="9"/>
        </w:rPr>
        <w:t>不可抗力的，不能免除责任。</w:t>
      </w:r>
      <w:r>
        <w:rPr>
          <w:rFonts w:ascii="SimSun" w:hAnsi="SimSun" w:eastAsia="SimSun" w:cs="SimSun"/>
          <w:sz w:val="20"/>
          <w:szCs w:val="20"/>
          <w:spacing w:val="-55"/>
        </w:rPr>
        <w:t xml:space="preserve"> </w:t>
      </w:r>
      <w:r>
        <w:rPr>
          <w:rFonts w:ascii="SimSun" w:hAnsi="SimSun" w:eastAsia="SimSun" w:cs="SimSun"/>
          <w:sz w:val="20"/>
          <w:szCs w:val="20"/>
          <w:spacing w:val="9"/>
        </w:rPr>
        <w:t>”因此，在承包人依照约定进行施工的过程中发生不可抗力造</w:t>
      </w:r>
      <w:r>
        <w:rPr>
          <w:rFonts w:ascii="SimSun" w:hAnsi="SimSun" w:eastAsia="SimSun" w:cs="SimSun"/>
          <w:sz w:val="20"/>
          <w:szCs w:val="20"/>
        </w:rPr>
        <w:t xml:space="preserve"> </w:t>
      </w:r>
      <w:r>
        <w:rPr>
          <w:rFonts w:ascii="SimSun" w:hAnsi="SimSun" w:eastAsia="SimSun" w:cs="SimSun"/>
          <w:sz w:val="20"/>
          <w:szCs w:val="20"/>
          <w:spacing w:val="10"/>
        </w:rPr>
        <w:t>成工程停工、窝工的，承包人得以免责，并可要求工期顺延，无需承担延误工期的责任。当</w:t>
      </w:r>
      <w:r>
        <w:rPr>
          <w:rFonts w:ascii="SimSun" w:hAnsi="SimSun" w:eastAsia="SimSun" w:cs="SimSun"/>
          <w:sz w:val="20"/>
          <w:szCs w:val="20"/>
          <w:spacing w:val="7"/>
        </w:rPr>
        <w:t xml:space="preserve"> </w:t>
      </w:r>
      <w:r>
        <w:rPr>
          <w:rFonts w:ascii="SimSun" w:hAnsi="SimSun" w:eastAsia="SimSun" w:cs="SimSun"/>
          <w:sz w:val="20"/>
          <w:szCs w:val="20"/>
          <w:spacing w:val="10"/>
        </w:rPr>
        <w:t>然，如果因承包人的原因工期已经延误，在工期延误期间又发生了不可抗力的，承包人不得</w:t>
      </w:r>
      <w:r>
        <w:rPr>
          <w:rFonts w:ascii="SimSun" w:hAnsi="SimSun" w:eastAsia="SimSun" w:cs="SimSun"/>
          <w:sz w:val="20"/>
          <w:szCs w:val="20"/>
          <w:spacing w:val="7"/>
        </w:rPr>
        <w:t xml:space="preserve"> </w:t>
      </w:r>
      <w:r>
        <w:rPr>
          <w:rFonts w:ascii="SimSun" w:hAnsi="SimSun" w:eastAsia="SimSun" w:cs="SimSun"/>
          <w:sz w:val="20"/>
          <w:szCs w:val="20"/>
          <w:spacing w:val="9"/>
        </w:rPr>
        <w:t>以不可抗力为由主张免责任，其仍应承担相应的违约责任。</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11.  </w:t>
      </w:r>
      <w:r>
        <w:rPr>
          <w:rFonts w:ascii="SimSun" w:hAnsi="SimSun" w:eastAsia="SimSun" w:cs="SimSun"/>
          <w:sz w:val="20"/>
          <w:szCs w:val="20"/>
          <w14:textOutline w14:w="3795" w14:cap="sq" w14:cmpd="sng">
            <w14:solidFill>
              <w14:srgbClr w14:val="000000"/>
            </w14:solidFill>
            <w14:prstDash w14:val="solid"/>
            <w14:bevel/>
          </w14:textOutline>
          <w:spacing w:val="11"/>
        </w:rPr>
        <w:t>第十一条旨在解决宝安、龙岗历史遗</w:t>
      </w:r>
      <w:r>
        <w:rPr>
          <w:rFonts w:ascii="SimSun" w:hAnsi="SimSun" w:eastAsia="SimSun" w:cs="SimSun"/>
          <w:sz w:val="20"/>
          <w:szCs w:val="20"/>
          <w14:textOutline w14:w="3795" w14:cap="sq" w14:cmpd="sng">
            <w14:solidFill>
              <w14:srgbClr w14:val="000000"/>
            </w14:solidFill>
            <w14:prstDash w14:val="solid"/>
            <w14:bevel/>
          </w14:textOutline>
          <w:spacing w:val="10"/>
        </w:rPr>
        <w:t>留未办理用地、建设审批手续的建设工程的工</w:t>
      </w:r>
    </w:p>
    <w:p>
      <w:pPr>
        <w:ind w:left="21"/>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程款支付问题。</w:t>
      </w:r>
    </w:p>
    <w:p>
      <w:pPr>
        <w:ind w:left="22" w:right="52" w:firstLine="445"/>
        <w:spacing w:before="82" w:line="293" w:lineRule="auto"/>
        <w:jc w:val="both"/>
        <w:rPr>
          <w:rFonts w:ascii="SimSun" w:hAnsi="SimSun" w:eastAsia="SimSun" w:cs="SimSun"/>
          <w:sz w:val="20"/>
          <w:szCs w:val="20"/>
        </w:rPr>
      </w:pPr>
      <w:r>
        <w:rPr>
          <w:rFonts w:ascii="SimSun" w:hAnsi="SimSun" w:eastAsia="SimSun" w:cs="SimSun"/>
          <w:sz w:val="20"/>
          <w:szCs w:val="20"/>
          <w:spacing w:val="10"/>
        </w:rPr>
        <w:t>由于历史原因，宝安、龙岗两区存在大量未向</w:t>
      </w:r>
      <w:r>
        <w:rPr>
          <w:rFonts w:ascii="SimSun" w:hAnsi="SimSun" w:eastAsia="SimSun" w:cs="SimSun"/>
          <w:sz w:val="20"/>
          <w:szCs w:val="20"/>
          <w:spacing w:val="9"/>
        </w:rPr>
        <w:t>两区国土、规划和建设行政主管部门办理</w:t>
      </w:r>
      <w:r>
        <w:rPr>
          <w:rFonts w:ascii="SimSun" w:hAnsi="SimSun" w:eastAsia="SimSun" w:cs="SimSun"/>
          <w:sz w:val="20"/>
          <w:szCs w:val="20"/>
        </w:rPr>
        <w:t xml:space="preserve"> </w:t>
      </w:r>
      <w:r>
        <w:rPr>
          <w:rFonts w:ascii="SimSun" w:hAnsi="SimSun" w:eastAsia="SimSun" w:cs="SimSun"/>
          <w:sz w:val="20"/>
          <w:szCs w:val="20"/>
          <w:spacing w:val="9"/>
        </w:rPr>
        <w:t>严格的用地和工程建设审批手续，仅向镇政府领取了“两证一书</w:t>
      </w:r>
      <w:r>
        <w:rPr>
          <w:rFonts w:ascii="SimSun" w:hAnsi="SimSun" w:eastAsia="SimSun" w:cs="SimSun"/>
          <w:sz w:val="20"/>
          <w:szCs w:val="20"/>
          <w:spacing w:val="-55"/>
        </w:rPr>
        <w:t xml:space="preserve"> </w:t>
      </w:r>
      <w:r>
        <w:rPr>
          <w:rFonts w:ascii="SimSun" w:hAnsi="SimSun" w:eastAsia="SimSun" w:cs="SimSun"/>
          <w:sz w:val="20"/>
          <w:szCs w:val="20"/>
          <w:spacing w:val="9"/>
        </w:rPr>
        <w:t>”（规划许可证、建筑许可</w:t>
      </w:r>
      <w:r>
        <w:rPr>
          <w:rFonts w:ascii="SimSun" w:hAnsi="SimSun" w:eastAsia="SimSun" w:cs="SimSun"/>
          <w:sz w:val="20"/>
          <w:szCs w:val="20"/>
        </w:rPr>
        <w:t xml:space="preserve"> </w:t>
      </w:r>
      <w:r>
        <w:rPr>
          <w:rFonts w:ascii="SimSun" w:hAnsi="SimSun" w:eastAsia="SimSun" w:cs="SimSun"/>
          <w:sz w:val="20"/>
          <w:szCs w:val="20"/>
          <w:spacing w:val="9"/>
        </w:rPr>
        <w:t>证和用地通知书</w:t>
      </w:r>
      <w:r>
        <w:rPr>
          <w:rFonts w:ascii="SimSun" w:hAnsi="SimSun" w:eastAsia="SimSun" w:cs="SimSun"/>
          <w:sz w:val="20"/>
          <w:szCs w:val="20"/>
          <w:spacing w:val="17"/>
        </w:rPr>
        <w:t>），</w:t>
      </w:r>
      <w:r>
        <w:rPr>
          <w:rFonts w:ascii="SimSun" w:hAnsi="SimSun" w:eastAsia="SimSun" w:cs="SimSun"/>
          <w:sz w:val="20"/>
          <w:szCs w:val="20"/>
          <w:spacing w:val="9"/>
        </w:rPr>
        <w:t>或未办理手续即进行建设但在施工中取得查违办出具的“复工令</w:t>
      </w:r>
      <w:r>
        <w:rPr>
          <w:rFonts w:ascii="SimSun" w:hAnsi="SimSun" w:eastAsia="SimSun" w:cs="SimSun"/>
          <w:sz w:val="20"/>
          <w:szCs w:val="20"/>
          <w:spacing w:val="-69"/>
        </w:rPr>
        <w:t xml:space="preserve"> </w:t>
      </w:r>
      <w:r>
        <w:rPr>
          <w:rFonts w:ascii="SimSun" w:hAnsi="SimSun" w:eastAsia="SimSun" w:cs="SimSun"/>
          <w:sz w:val="20"/>
          <w:szCs w:val="20"/>
          <w:spacing w:val="9"/>
        </w:rPr>
        <w:t>”的情</w:t>
      </w:r>
      <w:r>
        <w:rPr>
          <w:rFonts w:ascii="SimSun" w:hAnsi="SimSun" w:eastAsia="SimSun" w:cs="SimSun"/>
          <w:sz w:val="20"/>
          <w:szCs w:val="20"/>
        </w:rPr>
        <w:t xml:space="preserve"> </w:t>
      </w:r>
      <w:r>
        <w:rPr>
          <w:rFonts w:ascii="SimSun" w:hAnsi="SimSun" w:eastAsia="SimSun" w:cs="SimSun"/>
          <w:sz w:val="20"/>
          <w:szCs w:val="20"/>
          <w:spacing w:val="10"/>
        </w:rPr>
        <w:t>况。我们认为，历史问题应该客观对待，工程领取了两证一书或复工令，原则上是符合两区</w:t>
      </w:r>
      <w:r>
        <w:rPr>
          <w:rFonts w:ascii="SimSun" w:hAnsi="SimSun" w:eastAsia="SimSun" w:cs="SimSun"/>
          <w:sz w:val="20"/>
          <w:szCs w:val="20"/>
          <w:spacing w:val="7"/>
        </w:rPr>
        <w:t xml:space="preserve"> </w:t>
      </w:r>
      <w:r>
        <w:rPr>
          <w:rFonts w:ascii="SimSun" w:hAnsi="SimSun" w:eastAsia="SimSun" w:cs="SimSun"/>
          <w:sz w:val="20"/>
          <w:szCs w:val="20"/>
          <w:spacing w:val="10"/>
        </w:rPr>
        <w:t>用地总体规划的，与非法占用农用地进行建设有显著区别。对于此种工程，施工单位已经尽</w:t>
      </w:r>
      <w:r>
        <w:rPr>
          <w:rFonts w:ascii="SimSun" w:hAnsi="SimSun" w:eastAsia="SimSun" w:cs="SimSun"/>
          <w:sz w:val="20"/>
          <w:szCs w:val="20"/>
          <w:spacing w:val="7"/>
        </w:rPr>
        <w:t xml:space="preserve"> </w:t>
      </w:r>
      <w:r>
        <w:rPr>
          <w:rFonts w:ascii="SimSun" w:hAnsi="SimSun" w:eastAsia="SimSun" w:cs="SimSun"/>
          <w:sz w:val="20"/>
          <w:szCs w:val="20"/>
          <w:spacing w:val="10"/>
        </w:rPr>
        <w:t>到一定的审查义务。即使工程未办理竣工验收手续，只要发包人未提出质量抗辩或其质量抗</w:t>
      </w:r>
      <w:r>
        <w:rPr>
          <w:rFonts w:ascii="SimSun" w:hAnsi="SimSun" w:eastAsia="SimSun" w:cs="SimSun"/>
          <w:sz w:val="20"/>
          <w:szCs w:val="20"/>
          <w:spacing w:val="7"/>
        </w:rPr>
        <w:t xml:space="preserve"> </w:t>
      </w:r>
      <w:r>
        <w:rPr>
          <w:rFonts w:ascii="SimSun" w:hAnsi="SimSun" w:eastAsia="SimSun" w:cs="SimSun"/>
          <w:sz w:val="20"/>
          <w:szCs w:val="20"/>
          <w:spacing w:val="10"/>
        </w:rPr>
        <w:t>辩经鉴定不成立，则承包人有权依照合同约定的标准主张已完工程的价款。发包人对于未办</w:t>
      </w:r>
      <w:r>
        <w:rPr>
          <w:rFonts w:ascii="SimSun" w:hAnsi="SimSun" w:eastAsia="SimSun" w:cs="SimSun"/>
          <w:sz w:val="20"/>
          <w:szCs w:val="20"/>
          <w:spacing w:val="7"/>
        </w:rPr>
        <w:t xml:space="preserve"> </w:t>
      </w:r>
      <w:r>
        <w:rPr>
          <w:rFonts w:ascii="SimSun" w:hAnsi="SimSun" w:eastAsia="SimSun" w:cs="SimSun"/>
          <w:sz w:val="20"/>
          <w:szCs w:val="20"/>
          <w:spacing w:val="10"/>
        </w:rPr>
        <w:t>理严格的审批手续本身具有过错，其以此为由要求减少工程款或拒付工程款，有违诚实信用</w:t>
      </w:r>
      <w:r>
        <w:rPr>
          <w:rFonts w:ascii="SimSun" w:hAnsi="SimSun" w:eastAsia="SimSun" w:cs="SimSun"/>
          <w:sz w:val="20"/>
          <w:szCs w:val="20"/>
          <w:spacing w:val="7"/>
        </w:rPr>
        <w:t xml:space="preserve"> </w:t>
      </w:r>
      <w:r>
        <w:rPr>
          <w:rFonts w:ascii="SimSun" w:hAnsi="SimSun" w:eastAsia="SimSun" w:cs="SimSun"/>
          <w:sz w:val="20"/>
          <w:szCs w:val="20"/>
          <w:spacing w:val="8"/>
        </w:rPr>
        <w:t>原则，也无法律依据。</w:t>
      </w:r>
    </w:p>
    <w:p>
      <w:pPr>
        <w:ind w:left="447"/>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第十二条旨在解决发包人在工程</w:t>
      </w:r>
      <w:r>
        <w:rPr>
          <w:rFonts w:ascii="SimSun" w:hAnsi="SimSun" w:eastAsia="SimSun" w:cs="SimSun"/>
          <w:sz w:val="20"/>
          <w:szCs w:val="20"/>
          <w14:textOutline w14:w="3795" w14:cap="sq" w14:cmpd="sng">
            <w14:solidFill>
              <w14:srgbClr w14:val="000000"/>
            </w14:solidFill>
            <w14:prstDash w14:val="solid"/>
            <w14:bevel/>
          </w14:textOutline>
          <w:spacing w:val="10"/>
        </w:rPr>
        <w:t>竣工验收合格后能否以工程存在质量问题为由拒付</w:t>
      </w:r>
    </w:p>
    <w:p>
      <w:pPr>
        <w:ind w:left="24"/>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工程款的问题。</w:t>
      </w:r>
    </w:p>
    <w:p>
      <w:pPr>
        <w:ind w:left="21" w:firstLine="421"/>
        <w:spacing w:before="73" w:line="297" w:lineRule="auto"/>
        <w:rPr>
          <w:rFonts w:ascii="SimSun" w:hAnsi="SimSun" w:eastAsia="SimSun" w:cs="SimSun"/>
          <w:sz w:val="20"/>
          <w:szCs w:val="20"/>
        </w:rPr>
      </w:pPr>
      <w:r>
        <w:rPr>
          <w:rFonts w:ascii="SimSun" w:hAnsi="SimSun" w:eastAsia="SimSun" w:cs="SimSun"/>
          <w:sz w:val="20"/>
          <w:szCs w:val="20"/>
          <w:spacing w:val="10"/>
        </w:rPr>
        <w:t>合同法第二百七十九条规定：</w:t>
      </w:r>
      <w:r>
        <w:rPr>
          <w:rFonts w:ascii="SimSun" w:hAnsi="SimSun" w:eastAsia="SimSun" w:cs="SimSun"/>
          <w:sz w:val="20"/>
          <w:szCs w:val="20"/>
          <w:spacing w:val="-80"/>
        </w:rPr>
        <w:t xml:space="preserve"> </w:t>
      </w:r>
      <w:r>
        <w:rPr>
          <w:rFonts w:ascii="SimSun" w:hAnsi="SimSun" w:eastAsia="SimSun" w:cs="SimSun"/>
          <w:sz w:val="20"/>
          <w:szCs w:val="20"/>
          <w:spacing w:val="10"/>
        </w:rPr>
        <w:t>“建设工程竣工后，发包人应当根据施工图纸及说明</w:t>
      </w:r>
      <w:r>
        <w:rPr>
          <w:rFonts w:ascii="SimSun" w:hAnsi="SimSun" w:eastAsia="SimSun" w:cs="SimSun"/>
          <w:sz w:val="20"/>
          <w:szCs w:val="20"/>
          <w:spacing w:val="9"/>
        </w:rPr>
        <w:t>书、</w:t>
      </w:r>
      <w:r>
        <w:rPr>
          <w:rFonts w:ascii="SimSun" w:hAnsi="SimSun" w:eastAsia="SimSun" w:cs="SimSun"/>
          <w:sz w:val="20"/>
          <w:szCs w:val="20"/>
        </w:rPr>
        <w:t xml:space="preserve"> </w:t>
      </w:r>
      <w:r>
        <w:rPr>
          <w:rFonts w:ascii="SimSun" w:hAnsi="SimSun" w:eastAsia="SimSun" w:cs="SimSun"/>
          <w:sz w:val="20"/>
          <w:szCs w:val="20"/>
          <w:spacing w:val="10"/>
        </w:rPr>
        <w:t>国家颁发的施工验收规范和质量检验标准及时进行验收。验收合格的，发包人应当按照约定</w:t>
      </w:r>
      <w:r>
        <w:rPr>
          <w:rFonts w:ascii="SimSun" w:hAnsi="SimSun" w:eastAsia="SimSun" w:cs="SimSun"/>
          <w:sz w:val="20"/>
          <w:szCs w:val="20"/>
          <w:spacing w:val="8"/>
        </w:rPr>
        <w:t xml:space="preserve"> </w:t>
      </w:r>
      <w:r>
        <w:rPr>
          <w:rFonts w:ascii="SimSun" w:hAnsi="SimSun" w:eastAsia="SimSun" w:cs="SimSun"/>
          <w:sz w:val="20"/>
          <w:szCs w:val="20"/>
          <w:spacing w:val="9"/>
        </w:rPr>
        <w:t>支付价款，并接收该建设工程。</w:t>
      </w:r>
      <w:r>
        <w:rPr>
          <w:rFonts w:ascii="SimSun" w:hAnsi="SimSun" w:eastAsia="SimSun" w:cs="SimSun"/>
          <w:sz w:val="20"/>
          <w:szCs w:val="20"/>
          <w:spacing w:val="-54"/>
        </w:rPr>
        <w:t xml:space="preserve"> </w:t>
      </w:r>
      <w:r>
        <w:rPr>
          <w:rFonts w:ascii="SimSun" w:hAnsi="SimSun" w:eastAsia="SimSun" w:cs="SimSun"/>
          <w:sz w:val="20"/>
          <w:szCs w:val="20"/>
          <w:spacing w:val="9"/>
        </w:rPr>
        <w:t>”从该条规定可以看出，发包人按照约定支付工程价款的前</w:t>
      </w:r>
      <w:r>
        <w:rPr>
          <w:rFonts w:ascii="SimSun" w:hAnsi="SimSun" w:eastAsia="SimSun" w:cs="SimSun"/>
          <w:sz w:val="20"/>
          <w:szCs w:val="20"/>
        </w:rPr>
        <w:t xml:space="preserve"> </w:t>
      </w:r>
      <w:r>
        <w:rPr>
          <w:rFonts w:ascii="SimSun" w:hAnsi="SimSun" w:eastAsia="SimSun" w:cs="SimSun"/>
          <w:sz w:val="20"/>
          <w:szCs w:val="20"/>
          <w:spacing w:val="10"/>
        </w:rPr>
        <w:t>提是工程竣工验收合格。《建设工程质量管理条例》第十</w:t>
      </w:r>
      <w:r>
        <w:rPr>
          <w:rFonts w:ascii="SimSun" w:hAnsi="SimSun" w:eastAsia="SimSun" w:cs="SimSun"/>
          <w:sz w:val="20"/>
          <w:szCs w:val="20"/>
          <w:spacing w:val="9"/>
        </w:rPr>
        <w:t>六条规定：</w:t>
      </w:r>
      <w:r>
        <w:rPr>
          <w:rFonts w:ascii="SimSun" w:hAnsi="SimSun" w:eastAsia="SimSun" w:cs="SimSun"/>
          <w:sz w:val="20"/>
          <w:szCs w:val="20"/>
          <w:spacing w:val="-79"/>
        </w:rPr>
        <w:t xml:space="preserve"> </w:t>
      </w:r>
      <w:r>
        <w:rPr>
          <w:rFonts w:ascii="SimSun" w:hAnsi="SimSun" w:eastAsia="SimSun" w:cs="SimSun"/>
          <w:sz w:val="20"/>
          <w:szCs w:val="20"/>
          <w:spacing w:val="9"/>
        </w:rPr>
        <w:t>“建设单位收到建设工</w:t>
      </w:r>
      <w:r>
        <w:rPr>
          <w:rFonts w:ascii="SimSun" w:hAnsi="SimSun" w:eastAsia="SimSun" w:cs="SimSun"/>
          <w:sz w:val="20"/>
          <w:szCs w:val="20"/>
        </w:rPr>
        <w:t xml:space="preserve"> </w:t>
      </w:r>
      <w:r>
        <w:rPr>
          <w:rFonts w:ascii="SimSun" w:hAnsi="SimSun" w:eastAsia="SimSun" w:cs="SimSun"/>
          <w:sz w:val="20"/>
          <w:szCs w:val="20"/>
          <w:spacing w:val="9"/>
        </w:rPr>
        <w:t>程竣工报告后，应当组织设计、施工、工程监理等有关单位进行竣工验收。</w:t>
      </w:r>
      <w:r>
        <w:rPr>
          <w:rFonts w:ascii="SimSun" w:hAnsi="SimSun" w:eastAsia="SimSun" w:cs="SimSun"/>
          <w:sz w:val="20"/>
          <w:szCs w:val="20"/>
          <w:spacing w:val="-54"/>
        </w:rPr>
        <w:t xml:space="preserve"> </w:t>
      </w:r>
      <w:r>
        <w:rPr>
          <w:rFonts w:ascii="SimSun" w:hAnsi="SimSun" w:eastAsia="SimSun" w:cs="SimSun"/>
          <w:sz w:val="20"/>
          <w:szCs w:val="20"/>
          <w:spacing w:val="9"/>
        </w:rPr>
        <w:t>”工程竣工后的</w:t>
      </w:r>
      <w:r>
        <w:rPr>
          <w:rFonts w:ascii="SimSun" w:hAnsi="SimSun" w:eastAsia="SimSun" w:cs="SimSun"/>
          <w:sz w:val="20"/>
          <w:szCs w:val="20"/>
        </w:rPr>
        <w:t xml:space="preserve"> </w:t>
      </w:r>
      <w:r>
        <w:rPr>
          <w:rFonts w:ascii="SimSun" w:hAnsi="SimSun" w:eastAsia="SimSun" w:cs="SimSun"/>
          <w:sz w:val="20"/>
          <w:szCs w:val="20"/>
          <w:spacing w:val="6"/>
        </w:rPr>
        <w:t>验收，是对承包人履行合同义务是否符合约定进行检验，也是承包人请求支付工程款的前提，</w:t>
      </w:r>
      <w:r>
        <w:rPr>
          <w:rFonts w:ascii="SimSun" w:hAnsi="SimSun" w:eastAsia="SimSun" w:cs="SimSun"/>
          <w:sz w:val="20"/>
          <w:szCs w:val="20"/>
          <w:spacing w:val="14"/>
        </w:rPr>
        <w:t xml:space="preserve"> </w:t>
      </w:r>
      <w:r>
        <w:rPr>
          <w:rFonts w:ascii="SimSun" w:hAnsi="SimSun" w:eastAsia="SimSun" w:cs="SimSun"/>
          <w:sz w:val="20"/>
          <w:szCs w:val="20"/>
          <w:spacing w:val="10"/>
        </w:rPr>
        <w:t>因此，组织竣工验收是发包人的权利，也是发包人的义务。发包人经竣工验收确认工程质量</w:t>
      </w:r>
      <w:r>
        <w:rPr>
          <w:rFonts w:ascii="SimSun" w:hAnsi="SimSun" w:eastAsia="SimSun" w:cs="SimSun"/>
          <w:sz w:val="20"/>
          <w:szCs w:val="20"/>
          <w:spacing w:val="8"/>
        </w:rPr>
        <w:t xml:space="preserve"> </w:t>
      </w:r>
      <w:r>
        <w:rPr>
          <w:rFonts w:ascii="SimSun" w:hAnsi="SimSun" w:eastAsia="SimSun" w:cs="SimSun"/>
          <w:sz w:val="20"/>
          <w:szCs w:val="20"/>
          <w:spacing w:val="10"/>
        </w:rPr>
        <w:t>合格的，竣工验收是在建设、设计、施工、工程监理等单位的共同参与下进行的，竣工验收</w:t>
      </w:r>
      <w:r>
        <w:rPr>
          <w:rFonts w:ascii="SimSun" w:hAnsi="SimSun" w:eastAsia="SimSun" w:cs="SimSun"/>
          <w:sz w:val="20"/>
          <w:szCs w:val="20"/>
          <w:spacing w:val="8"/>
        </w:rPr>
        <w:t xml:space="preserve"> </w:t>
      </w:r>
      <w:r>
        <w:rPr>
          <w:rFonts w:ascii="SimSun" w:hAnsi="SimSun" w:eastAsia="SimSun" w:cs="SimSun"/>
          <w:sz w:val="20"/>
          <w:szCs w:val="20"/>
          <w:spacing w:val="10"/>
        </w:rPr>
        <w:t>的结果具有权威性，一经各方在《建筑工程验收报告书》或其他相关文件上签字确认验收合</w:t>
      </w:r>
      <w:r>
        <w:rPr>
          <w:rFonts w:ascii="SimSun" w:hAnsi="SimSun" w:eastAsia="SimSun" w:cs="SimSun"/>
          <w:sz w:val="20"/>
          <w:szCs w:val="20"/>
          <w:spacing w:val="8"/>
        </w:rPr>
        <w:t xml:space="preserve"> </w:t>
      </w:r>
      <w:r>
        <w:rPr>
          <w:rFonts w:ascii="SimSun" w:hAnsi="SimSun" w:eastAsia="SimSun" w:cs="SimSun"/>
          <w:sz w:val="20"/>
          <w:szCs w:val="20"/>
          <w:spacing w:val="10"/>
        </w:rPr>
        <w:t>格，则验收结果对于发包人及承包人均具有约束力，人民法院可以根据竣工验收的结果认定</w:t>
      </w:r>
      <w:r>
        <w:rPr>
          <w:rFonts w:ascii="SimSun" w:hAnsi="SimSun" w:eastAsia="SimSun" w:cs="SimSun"/>
          <w:sz w:val="20"/>
          <w:szCs w:val="20"/>
          <w:spacing w:val="8"/>
        </w:rPr>
        <w:t xml:space="preserve"> </w:t>
      </w:r>
      <w:r>
        <w:rPr>
          <w:rFonts w:ascii="SimSun" w:hAnsi="SimSun" w:eastAsia="SimSun" w:cs="SimSun"/>
          <w:sz w:val="20"/>
          <w:szCs w:val="20"/>
          <w:spacing w:val="10"/>
        </w:rPr>
        <w:t>工程质量合格。当然，发包人有证据证明竣工验收合格文件的签署存在欺诈、胁迫情形的除</w:t>
      </w:r>
      <w:r>
        <w:rPr>
          <w:rFonts w:ascii="SimSun" w:hAnsi="SimSun" w:eastAsia="SimSun" w:cs="SimSun"/>
          <w:sz w:val="20"/>
          <w:szCs w:val="20"/>
          <w:spacing w:val="8"/>
        </w:rPr>
        <w:t xml:space="preserve"> </w:t>
      </w:r>
      <w:r>
        <w:rPr>
          <w:rFonts w:ascii="SimSun" w:hAnsi="SimSun" w:eastAsia="SimSun" w:cs="SimSun"/>
          <w:sz w:val="20"/>
          <w:szCs w:val="20"/>
          <w:spacing w:val="10"/>
        </w:rPr>
        <w:t>外。另外，《建设工程质量管理条例》第四十九条规定：</w:t>
      </w:r>
      <w:r>
        <w:rPr>
          <w:rFonts w:ascii="SimSun" w:hAnsi="SimSun" w:eastAsia="SimSun" w:cs="SimSun"/>
          <w:sz w:val="20"/>
          <w:szCs w:val="20"/>
          <w:spacing w:val="-80"/>
        </w:rPr>
        <w:t xml:space="preserve"> </w:t>
      </w:r>
      <w:r>
        <w:rPr>
          <w:rFonts w:ascii="SimSun" w:hAnsi="SimSun" w:eastAsia="SimSun" w:cs="SimSun"/>
          <w:sz w:val="20"/>
          <w:szCs w:val="20"/>
          <w:spacing w:val="10"/>
        </w:rPr>
        <w:t>“建设</w:t>
      </w:r>
      <w:r>
        <w:rPr>
          <w:rFonts w:ascii="SimSun" w:hAnsi="SimSun" w:eastAsia="SimSun" w:cs="SimSun"/>
          <w:sz w:val="20"/>
          <w:szCs w:val="20"/>
          <w:spacing w:val="9"/>
        </w:rPr>
        <w:t>行政主管部门或者其他有关</w:t>
      </w:r>
      <w:r>
        <w:rPr>
          <w:rFonts w:ascii="SimSun" w:hAnsi="SimSun" w:eastAsia="SimSun" w:cs="SimSun"/>
          <w:sz w:val="20"/>
          <w:szCs w:val="20"/>
        </w:rPr>
        <w:t xml:space="preserve"> </w:t>
      </w:r>
      <w:r>
        <w:rPr>
          <w:rFonts w:ascii="SimSun" w:hAnsi="SimSun" w:eastAsia="SimSun" w:cs="SimSun"/>
          <w:sz w:val="20"/>
          <w:szCs w:val="20"/>
          <w:spacing w:val="10"/>
        </w:rPr>
        <w:t>部门发现建设单位在竣工验收过程中有违反国家有关建设工程质量管理规定行为的，责令停</w:t>
      </w:r>
      <w:r>
        <w:rPr>
          <w:rFonts w:ascii="SimSun" w:hAnsi="SimSun" w:eastAsia="SimSun" w:cs="SimSun"/>
          <w:sz w:val="20"/>
          <w:szCs w:val="20"/>
          <w:spacing w:val="8"/>
        </w:rPr>
        <w:t xml:space="preserve"> </w:t>
      </w:r>
      <w:r>
        <w:rPr>
          <w:rFonts w:ascii="SimSun" w:hAnsi="SimSun" w:eastAsia="SimSun" w:cs="SimSun"/>
          <w:sz w:val="20"/>
          <w:szCs w:val="20"/>
          <w:spacing w:val="6"/>
        </w:rPr>
        <w:t>止使用，重新组织竣工验收。”因此，如果原来的竣工验收报告书被建设行政主管部门撤销，</w:t>
      </w:r>
      <w:r>
        <w:rPr>
          <w:rFonts w:ascii="SimSun" w:hAnsi="SimSun" w:eastAsia="SimSun" w:cs="SimSun"/>
          <w:sz w:val="20"/>
          <w:szCs w:val="20"/>
          <w:spacing w:val="14"/>
        </w:rPr>
        <w:t xml:space="preserve"> </w:t>
      </w:r>
      <w:r>
        <w:rPr>
          <w:rFonts w:ascii="SimSun" w:hAnsi="SimSun" w:eastAsia="SimSun" w:cs="SimSun"/>
          <w:sz w:val="20"/>
          <w:szCs w:val="20"/>
          <w:spacing w:val="9"/>
        </w:rPr>
        <w:t>责令重新组织竣工验收的，则人民法院不能以被撤销的竣工验收结果认定工程质量。</w:t>
      </w:r>
    </w:p>
    <w:p>
      <w:pPr>
        <w:spacing w:line="297" w:lineRule="auto"/>
        <w:sectPr>
          <w:footerReference w:type="default" r:id="rId29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126" w:firstLine="422"/>
        <w:spacing w:before="180" w:line="291" w:lineRule="auto"/>
        <w:rPr>
          <w:rFonts w:ascii="SimSun" w:hAnsi="SimSun" w:eastAsia="SimSun" w:cs="SimSun"/>
          <w:sz w:val="20"/>
          <w:szCs w:val="20"/>
        </w:rPr>
      </w:pPr>
      <w:r>
        <w:rPr>
          <w:rFonts w:ascii="SimSun" w:hAnsi="SimSun" w:eastAsia="SimSun" w:cs="SimSun"/>
          <w:sz w:val="20"/>
          <w:szCs w:val="20"/>
          <w:spacing w:val="10"/>
        </w:rPr>
        <w:t>建设工程经竣工验收合格的，即达到付款条件，发包人应当依据约定向承包人支付工程</w:t>
      </w:r>
      <w:r>
        <w:rPr>
          <w:rFonts w:ascii="SimSun" w:hAnsi="SimSun" w:eastAsia="SimSun" w:cs="SimSun"/>
          <w:sz w:val="20"/>
          <w:szCs w:val="20"/>
          <w:spacing w:val="4"/>
        </w:rPr>
        <w:t xml:space="preserve"> </w:t>
      </w:r>
      <w:r>
        <w:rPr>
          <w:rFonts w:ascii="SimSun" w:hAnsi="SimSun" w:eastAsia="SimSun" w:cs="SimSun"/>
          <w:sz w:val="20"/>
          <w:szCs w:val="20"/>
          <w:spacing w:val="10"/>
        </w:rPr>
        <w:t>款，其不支付或迟延支付工程款的，应承担相应的违约责任。在发包人有证据证明建设工程</w:t>
      </w:r>
      <w:r>
        <w:rPr>
          <w:rFonts w:ascii="SimSun" w:hAnsi="SimSun" w:eastAsia="SimSun" w:cs="SimSun"/>
          <w:sz w:val="20"/>
          <w:szCs w:val="20"/>
          <w:spacing w:val="7"/>
        </w:rPr>
        <w:t xml:space="preserve"> </w:t>
      </w:r>
      <w:r>
        <w:rPr>
          <w:rFonts w:ascii="SimSun" w:hAnsi="SimSun" w:eastAsia="SimSun" w:cs="SimSun"/>
          <w:sz w:val="20"/>
          <w:szCs w:val="20"/>
          <w:spacing w:val="10"/>
        </w:rPr>
        <w:t>确实存在质量问题时，能否以质量问题为抗辩理由拒付或少付工程款？我们认为，工程经竣</w:t>
      </w:r>
      <w:r>
        <w:rPr>
          <w:rFonts w:ascii="SimSun" w:hAnsi="SimSun" w:eastAsia="SimSun" w:cs="SimSun"/>
          <w:sz w:val="20"/>
          <w:szCs w:val="20"/>
          <w:spacing w:val="7"/>
        </w:rPr>
        <w:t xml:space="preserve"> </w:t>
      </w:r>
      <w:r>
        <w:rPr>
          <w:rFonts w:ascii="SimSun" w:hAnsi="SimSun" w:eastAsia="SimSun" w:cs="SimSun"/>
          <w:sz w:val="20"/>
          <w:szCs w:val="20"/>
          <w:spacing w:val="10"/>
        </w:rPr>
        <w:t>工验收合格，则对发包方与承包人均具有约束力，发包人在签字确认工程质量合格后，又主</w:t>
      </w:r>
      <w:r>
        <w:rPr>
          <w:rFonts w:ascii="SimSun" w:hAnsi="SimSun" w:eastAsia="SimSun" w:cs="SimSun"/>
          <w:sz w:val="20"/>
          <w:szCs w:val="20"/>
          <w:spacing w:val="7"/>
        </w:rPr>
        <w:t xml:space="preserve"> </w:t>
      </w:r>
      <w:r>
        <w:rPr>
          <w:rFonts w:ascii="SimSun" w:hAnsi="SimSun" w:eastAsia="SimSun" w:cs="SimSun"/>
          <w:sz w:val="20"/>
          <w:szCs w:val="20"/>
          <w:spacing w:val="10"/>
        </w:rPr>
        <w:t>张工程存在质量问题而不依约履行付款义务的，违背了诚实信用原则，损害了承包人的信赖</w:t>
      </w:r>
      <w:r>
        <w:rPr>
          <w:rFonts w:ascii="SimSun" w:hAnsi="SimSun" w:eastAsia="SimSun" w:cs="SimSun"/>
          <w:sz w:val="20"/>
          <w:szCs w:val="20"/>
          <w:spacing w:val="7"/>
        </w:rPr>
        <w:t xml:space="preserve"> </w:t>
      </w:r>
      <w:r>
        <w:rPr>
          <w:rFonts w:ascii="SimSun" w:hAnsi="SimSun" w:eastAsia="SimSun" w:cs="SimSun"/>
          <w:sz w:val="20"/>
          <w:szCs w:val="20"/>
          <w:spacing w:val="6"/>
        </w:rPr>
        <w:t>利益，不予允许。在此种情形下，仍应依据竣工验收结果认定工程质量合格，达到付款条件，</w:t>
      </w:r>
      <w:r>
        <w:rPr>
          <w:rFonts w:ascii="SimSun" w:hAnsi="SimSun" w:eastAsia="SimSun" w:cs="SimSun"/>
          <w:sz w:val="20"/>
          <w:szCs w:val="20"/>
          <w:spacing w:val="13"/>
        </w:rPr>
        <w:t xml:space="preserve"> </w:t>
      </w:r>
      <w:r>
        <w:rPr>
          <w:rFonts w:ascii="SimSun" w:hAnsi="SimSun" w:eastAsia="SimSun" w:cs="SimSun"/>
          <w:sz w:val="20"/>
          <w:szCs w:val="20"/>
          <w:spacing w:val="8"/>
        </w:rPr>
        <w:t>发包人应依照约定履行付款义务。</w:t>
      </w:r>
    </w:p>
    <w:p>
      <w:pPr>
        <w:ind w:left="12" w:right="126" w:firstLine="432"/>
        <w:spacing w:before="82" w:line="296" w:lineRule="auto"/>
        <w:rPr>
          <w:rFonts w:ascii="SimSun" w:hAnsi="SimSun" w:eastAsia="SimSun" w:cs="SimSun"/>
          <w:sz w:val="20"/>
          <w:szCs w:val="20"/>
        </w:rPr>
      </w:pPr>
      <w:r>
        <w:rPr>
          <w:rFonts w:ascii="SimSun" w:hAnsi="SimSun" w:eastAsia="SimSun" w:cs="SimSun"/>
          <w:sz w:val="20"/>
          <w:szCs w:val="20"/>
          <w:spacing w:val="10"/>
        </w:rPr>
        <w:t>建筑法第六十条规定：</w:t>
      </w:r>
      <w:r>
        <w:rPr>
          <w:rFonts w:ascii="SimSun" w:hAnsi="SimSun" w:eastAsia="SimSun" w:cs="SimSun"/>
          <w:sz w:val="20"/>
          <w:szCs w:val="20"/>
          <w:spacing w:val="-80"/>
        </w:rPr>
        <w:t xml:space="preserve"> </w:t>
      </w:r>
      <w:r>
        <w:rPr>
          <w:rFonts w:ascii="SimSun" w:hAnsi="SimSun" w:eastAsia="SimSun" w:cs="SimSun"/>
          <w:sz w:val="20"/>
          <w:szCs w:val="20"/>
          <w:spacing w:val="10"/>
        </w:rPr>
        <w:t>“建筑物在合理使用寿命内，</w:t>
      </w:r>
      <w:r>
        <w:rPr>
          <w:rFonts w:ascii="SimSun" w:hAnsi="SimSun" w:eastAsia="SimSun" w:cs="SimSun"/>
          <w:sz w:val="20"/>
          <w:szCs w:val="20"/>
          <w:spacing w:val="9"/>
        </w:rPr>
        <w:t>必须确保地基基础工程和主体结构</w:t>
      </w:r>
      <w:r>
        <w:rPr>
          <w:rFonts w:ascii="SimSun" w:hAnsi="SimSun" w:eastAsia="SimSun" w:cs="SimSun"/>
          <w:sz w:val="20"/>
          <w:szCs w:val="20"/>
        </w:rPr>
        <w:t xml:space="preserve"> </w:t>
      </w:r>
      <w:r>
        <w:rPr>
          <w:rFonts w:ascii="SimSun" w:hAnsi="SimSun" w:eastAsia="SimSun" w:cs="SimSun"/>
          <w:sz w:val="20"/>
          <w:szCs w:val="20"/>
          <w:spacing w:val="10"/>
        </w:rPr>
        <w:t>的质量。建筑工程竣工时，屋顶、墙面不得留有渗漏、开裂等质量缺陷；对已发现的质量缺</w:t>
      </w:r>
      <w:r>
        <w:rPr>
          <w:rFonts w:ascii="SimSun" w:hAnsi="SimSun" w:eastAsia="SimSun" w:cs="SimSun"/>
          <w:sz w:val="20"/>
          <w:szCs w:val="20"/>
          <w:spacing w:val="17"/>
        </w:rPr>
        <w:t xml:space="preserve"> </w:t>
      </w:r>
      <w:r>
        <w:rPr>
          <w:rFonts w:ascii="SimSun" w:hAnsi="SimSun" w:eastAsia="SimSun" w:cs="SimSun"/>
          <w:sz w:val="20"/>
          <w:szCs w:val="20"/>
          <w:spacing w:val="8"/>
        </w:rPr>
        <w:t>陷，建筑施工企业应当修复。</w:t>
      </w:r>
      <w:r>
        <w:rPr>
          <w:rFonts w:ascii="SimSun" w:hAnsi="SimSun" w:eastAsia="SimSun" w:cs="SimSun"/>
          <w:sz w:val="20"/>
          <w:szCs w:val="20"/>
          <w:spacing w:val="-61"/>
        </w:rPr>
        <w:t xml:space="preserve"> </w:t>
      </w:r>
      <w:r>
        <w:rPr>
          <w:rFonts w:ascii="SimSun" w:hAnsi="SimSun" w:eastAsia="SimSun" w:cs="SimSun"/>
          <w:sz w:val="20"/>
          <w:szCs w:val="20"/>
          <w:spacing w:val="8"/>
        </w:rPr>
        <w:t>”第六十二条规定：</w:t>
      </w:r>
      <w:r>
        <w:rPr>
          <w:rFonts w:ascii="SimSun" w:hAnsi="SimSun" w:eastAsia="SimSun" w:cs="SimSun"/>
          <w:sz w:val="20"/>
          <w:szCs w:val="20"/>
          <w:spacing w:val="-78"/>
        </w:rPr>
        <w:t xml:space="preserve"> </w:t>
      </w:r>
      <w:r>
        <w:rPr>
          <w:rFonts w:ascii="SimSun" w:hAnsi="SimSun" w:eastAsia="SimSun" w:cs="SimSun"/>
          <w:sz w:val="20"/>
          <w:szCs w:val="20"/>
          <w:spacing w:val="8"/>
        </w:rPr>
        <w:t>“建筑工程实行质量保修制度。</w:t>
      </w:r>
      <w:r>
        <w:rPr>
          <w:rFonts w:ascii="SimSun" w:hAnsi="SimSun" w:eastAsia="SimSun" w:cs="SimSun"/>
          <w:sz w:val="20"/>
          <w:szCs w:val="20"/>
          <w:spacing w:val="-66"/>
        </w:rPr>
        <w:t xml:space="preserve"> </w:t>
      </w:r>
      <w:r>
        <w:rPr>
          <w:rFonts w:ascii="SimSun" w:hAnsi="SimSun" w:eastAsia="SimSun" w:cs="SimSun"/>
          <w:sz w:val="20"/>
          <w:szCs w:val="20"/>
          <w:spacing w:val="8"/>
        </w:rPr>
        <w:t>”《建设</w:t>
      </w:r>
      <w:r>
        <w:rPr>
          <w:rFonts w:ascii="SimSun" w:hAnsi="SimSun" w:eastAsia="SimSun" w:cs="SimSun"/>
          <w:sz w:val="20"/>
          <w:szCs w:val="20"/>
        </w:rPr>
        <w:t xml:space="preserve"> </w:t>
      </w:r>
      <w:r>
        <w:rPr>
          <w:rFonts w:ascii="SimSun" w:hAnsi="SimSun" w:eastAsia="SimSun" w:cs="SimSun"/>
          <w:sz w:val="20"/>
          <w:szCs w:val="20"/>
          <w:spacing w:val="7"/>
        </w:rPr>
        <w:t>工程质量管理条例》第四十一条规定：“建设工程在保</w:t>
      </w:r>
      <w:r>
        <w:rPr>
          <w:rFonts w:ascii="SimSun" w:hAnsi="SimSun" w:eastAsia="SimSun" w:cs="SimSun"/>
          <w:sz w:val="20"/>
          <w:szCs w:val="20"/>
          <w:spacing w:val="6"/>
        </w:rPr>
        <w:t>修范围和保修期限内发生质量问题的，</w:t>
      </w:r>
      <w:r>
        <w:rPr>
          <w:rFonts w:ascii="SimSun" w:hAnsi="SimSun" w:eastAsia="SimSun" w:cs="SimSun"/>
          <w:sz w:val="20"/>
          <w:szCs w:val="20"/>
        </w:rPr>
        <w:t xml:space="preserve"> </w:t>
      </w:r>
      <w:r>
        <w:rPr>
          <w:rFonts w:ascii="SimSun" w:hAnsi="SimSun" w:eastAsia="SimSun" w:cs="SimSun"/>
          <w:sz w:val="20"/>
          <w:szCs w:val="20"/>
          <w:spacing w:val="7"/>
        </w:rPr>
        <w:t>施工单位应当履行保修义务，并对造成的损失承</w:t>
      </w:r>
      <w:r>
        <w:rPr>
          <w:rFonts w:ascii="SimSun" w:hAnsi="SimSun" w:eastAsia="SimSun" w:cs="SimSun"/>
          <w:sz w:val="20"/>
          <w:szCs w:val="20"/>
          <w:spacing w:val="6"/>
        </w:rPr>
        <w:t>担赔偿责任。</w:t>
      </w:r>
      <w:r>
        <w:rPr>
          <w:rFonts w:ascii="SimSun" w:hAnsi="SimSun" w:eastAsia="SimSun" w:cs="SimSun"/>
          <w:sz w:val="20"/>
          <w:szCs w:val="20"/>
          <w:spacing w:val="-66"/>
        </w:rPr>
        <w:t xml:space="preserve"> </w:t>
      </w:r>
      <w:r>
        <w:rPr>
          <w:rFonts w:ascii="SimSun" w:hAnsi="SimSun" w:eastAsia="SimSun" w:cs="SimSun"/>
          <w:sz w:val="20"/>
          <w:szCs w:val="20"/>
          <w:spacing w:val="6"/>
        </w:rPr>
        <w:t>”建设部</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2000 </w:t>
      </w:r>
      <w:r>
        <w:rPr>
          <w:rFonts w:ascii="SimSun" w:hAnsi="SimSun" w:eastAsia="SimSun" w:cs="SimSun"/>
          <w:sz w:val="20"/>
          <w:szCs w:val="20"/>
          <w:spacing w:val="6"/>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 </w:t>
      </w:r>
      <w:r>
        <w:rPr>
          <w:rFonts w:ascii="SimSun" w:hAnsi="SimSun" w:eastAsia="SimSun" w:cs="SimSun"/>
          <w:sz w:val="20"/>
          <w:szCs w:val="20"/>
          <w:spacing w:val="6"/>
        </w:rPr>
        <w:t>月</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30  </w:t>
      </w:r>
      <w:r>
        <w:rPr>
          <w:rFonts w:ascii="SimSun" w:hAnsi="SimSun" w:eastAsia="SimSun" w:cs="SimSun"/>
          <w:sz w:val="20"/>
          <w:szCs w:val="20"/>
          <w:spacing w:val="6"/>
        </w:rPr>
        <w:t>日发</w:t>
      </w:r>
      <w:r>
        <w:rPr>
          <w:rFonts w:ascii="SimSun" w:hAnsi="SimSun" w:eastAsia="SimSun" w:cs="SimSun"/>
          <w:sz w:val="20"/>
          <w:szCs w:val="20"/>
        </w:rPr>
        <w:t xml:space="preserve"> </w:t>
      </w:r>
      <w:r>
        <w:rPr>
          <w:rFonts w:ascii="SimSun" w:hAnsi="SimSun" w:eastAsia="SimSun" w:cs="SimSun"/>
          <w:sz w:val="20"/>
          <w:szCs w:val="20"/>
          <w:spacing w:val="10"/>
        </w:rPr>
        <w:t>布的《房屋建筑工程质量保修办法》第三条规定：</w:t>
      </w:r>
      <w:r>
        <w:rPr>
          <w:rFonts w:ascii="SimSun" w:hAnsi="SimSun" w:eastAsia="SimSun" w:cs="SimSun"/>
          <w:sz w:val="20"/>
          <w:szCs w:val="20"/>
          <w:spacing w:val="-80"/>
        </w:rPr>
        <w:t xml:space="preserve"> </w:t>
      </w:r>
      <w:r>
        <w:rPr>
          <w:rFonts w:ascii="SimSun" w:hAnsi="SimSun" w:eastAsia="SimSun" w:cs="SimSun"/>
          <w:sz w:val="20"/>
          <w:szCs w:val="20"/>
          <w:spacing w:val="10"/>
        </w:rPr>
        <w:t>“本办法所称房屋建筑工程质量保</w:t>
      </w:r>
      <w:r>
        <w:rPr>
          <w:rFonts w:ascii="SimSun" w:hAnsi="SimSun" w:eastAsia="SimSun" w:cs="SimSun"/>
          <w:sz w:val="20"/>
          <w:szCs w:val="20"/>
          <w:spacing w:val="9"/>
        </w:rPr>
        <w:t>修，是</w:t>
      </w:r>
      <w:r>
        <w:rPr>
          <w:rFonts w:ascii="SimSun" w:hAnsi="SimSun" w:eastAsia="SimSun" w:cs="SimSun"/>
          <w:sz w:val="20"/>
          <w:szCs w:val="20"/>
        </w:rPr>
        <w:t xml:space="preserve"> </w:t>
      </w:r>
      <w:r>
        <w:rPr>
          <w:rFonts w:ascii="SimSun" w:hAnsi="SimSun" w:eastAsia="SimSun" w:cs="SimSun"/>
          <w:sz w:val="20"/>
          <w:szCs w:val="20"/>
          <w:spacing w:val="10"/>
        </w:rPr>
        <w:t>指对房屋建筑工程竣工验收后在保修期限内出现的质量缺陷，予以修复。本办法所称质量缺</w:t>
      </w:r>
      <w:r>
        <w:rPr>
          <w:rFonts w:ascii="SimSun" w:hAnsi="SimSun" w:eastAsia="SimSun" w:cs="SimSun"/>
          <w:sz w:val="20"/>
          <w:szCs w:val="20"/>
          <w:spacing w:val="17"/>
        </w:rPr>
        <w:t xml:space="preserve"> </w:t>
      </w:r>
      <w:r>
        <w:rPr>
          <w:rFonts w:ascii="SimSun" w:hAnsi="SimSun" w:eastAsia="SimSun" w:cs="SimSun"/>
          <w:sz w:val="20"/>
          <w:szCs w:val="20"/>
          <w:spacing w:val="9"/>
        </w:rPr>
        <w:t>陷，是指房屋建筑工程的质量不符合工程建设强制性标准以及合同的约定。</w:t>
      </w:r>
      <w:r>
        <w:rPr>
          <w:rFonts w:ascii="SimSun" w:hAnsi="SimSun" w:eastAsia="SimSun" w:cs="SimSun"/>
          <w:sz w:val="20"/>
          <w:szCs w:val="20"/>
          <w:spacing w:val="-54"/>
        </w:rPr>
        <w:t xml:space="preserve"> </w:t>
      </w:r>
      <w:r>
        <w:rPr>
          <w:rFonts w:ascii="SimSun" w:hAnsi="SimSun" w:eastAsia="SimSun" w:cs="SimSun"/>
          <w:sz w:val="20"/>
          <w:szCs w:val="20"/>
          <w:spacing w:val="9"/>
        </w:rPr>
        <w:t>”第四条规定：</w:t>
      </w:r>
      <w:r>
        <w:rPr>
          <w:rFonts w:ascii="SimSun" w:hAnsi="SimSun" w:eastAsia="SimSun" w:cs="SimSun"/>
          <w:sz w:val="20"/>
          <w:szCs w:val="20"/>
        </w:rPr>
        <w:t xml:space="preserve"> </w:t>
      </w:r>
      <w:r>
        <w:rPr>
          <w:rFonts w:ascii="SimSun" w:hAnsi="SimSun" w:eastAsia="SimSun" w:cs="SimSun"/>
          <w:sz w:val="20"/>
          <w:szCs w:val="20"/>
          <w:spacing w:val="10"/>
        </w:rPr>
        <w:t>“房屋建筑工程在保修范围和保修期限内出</w:t>
      </w:r>
      <w:r>
        <w:rPr>
          <w:rFonts w:ascii="SimSun" w:hAnsi="SimSun" w:eastAsia="SimSun" w:cs="SimSun"/>
          <w:sz w:val="20"/>
          <w:szCs w:val="20"/>
          <w:spacing w:val="9"/>
        </w:rPr>
        <w:t>现质量缺陷，施工单位应当履行保修义务。</w:t>
      </w:r>
      <w:r>
        <w:rPr>
          <w:rFonts w:ascii="SimSun" w:hAnsi="SimSun" w:eastAsia="SimSun" w:cs="SimSun"/>
          <w:sz w:val="20"/>
          <w:szCs w:val="20"/>
          <w:spacing w:val="-64"/>
        </w:rPr>
        <w:t xml:space="preserve"> </w:t>
      </w:r>
      <w:r>
        <w:rPr>
          <w:rFonts w:ascii="SimSun" w:hAnsi="SimSun" w:eastAsia="SimSun" w:cs="SimSun"/>
          <w:sz w:val="20"/>
          <w:szCs w:val="20"/>
          <w:spacing w:val="9"/>
        </w:rPr>
        <w:t>”第</w:t>
      </w:r>
      <w:r>
        <w:rPr>
          <w:rFonts w:ascii="SimSun" w:hAnsi="SimSun" w:eastAsia="SimSun" w:cs="SimSun"/>
          <w:sz w:val="20"/>
          <w:szCs w:val="20"/>
        </w:rPr>
        <w:t xml:space="preserve"> </w:t>
      </w:r>
      <w:r>
        <w:rPr>
          <w:rFonts w:ascii="SimSun" w:hAnsi="SimSun" w:eastAsia="SimSun" w:cs="SimSun"/>
          <w:sz w:val="20"/>
          <w:szCs w:val="20"/>
          <w:spacing w:val="9"/>
        </w:rPr>
        <w:t>八条规定：</w:t>
      </w:r>
      <w:r>
        <w:rPr>
          <w:rFonts w:ascii="SimSun" w:hAnsi="SimSun" w:eastAsia="SimSun" w:cs="SimSun"/>
          <w:sz w:val="20"/>
          <w:szCs w:val="20"/>
          <w:spacing w:val="-79"/>
        </w:rPr>
        <w:t xml:space="preserve"> </w:t>
      </w:r>
      <w:r>
        <w:rPr>
          <w:rFonts w:ascii="SimSun" w:hAnsi="SimSun" w:eastAsia="SimSun" w:cs="SimSun"/>
          <w:sz w:val="20"/>
          <w:szCs w:val="20"/>
          <w:spacing w:val="9"/>
        </w:rPr>
        <w:t>“房屋建筑工程保修期从工程竣工验收合格之日起计算。</w:t>
      </w:r>
      <w:r>
        <w:rPr>
          <w:rFonts w:ascii="SimSun" w:hAnsi="SimSun" w:eastAsia="SimSun" w:cs="SimSun"/>
          <w:sz w:val="20"/>
          <w:szCs w:val="20"/>
          <w:spacing w:val="-66"/>
        </w:rPr>
        <w:t xml:space="preserve"> </w:t>
      </w:r>
      <w:r>
        <w:rPr>
          <w:rFonts w:ascii="SimSun" w:hAnsi="SimSun" w:eastAsia="SimSun" w:cs="SimSun"/>
          <w:sz w:val="20"/>
          <w:szCs w:val="20"/>
          <w:spacing w:val="9"/>
        </w:rPr>
        <w:t>”从以上规定可见，保</w:t>
      </w:r>
      <w:r>
        <w:rPr>
          <w:rFonts w:ascii="SimSun" w:hAnsi="SimSun" w:eastAsia="SimSun" w:cs="SimSun"/>
          <w:sz w:val="20"/>
          <w:szCs w:val="20"/>
        </w:rPr>
        <w:t xml:space="preserve"> </w:t>
      </w:r>
      <w:r>
        <w:rPr>
          <w:rFonts w:ascii="SimSun" w:hAnsi="SimSun" w:eastAsia="SimSun" w:cs="SimSun"/>
          <w:sz w:val="20"/>
          <w:szCs w:val="20"/>
          <w:spacing w:val="10"/>
        </w:rPr>
        <w:t>修义务是承包人的法定义务，即使工程经竣工验收合格，也不能免除该项义务。因此，在竣</w:t>
      </w:r>
      <w:r>
        <w:rPr>
          <w:rFonts w:ascii="SimSun" w:hAnsi="SimSun" w:eastAsia="SimSun" w:cs="SimSun"/>
          <w:sz w:val="20"/>
          <w:szCs w:val="20"/>
          <w:spacing w:val="17"/>
        </w:rPr>
        <w:t xml:space="preserve"> </w:t>
      </w:r>
      <w:r>
        <w:rPr>
          <w:rFonts w:ascii="SimSun" w:hAnsi="SimSun" w:eastAsia="SimSun" w:cs="SimSun"/>
          <w:sz w:val="20"/>
          <w:szCs w:val="20"/>
          <w:spacing w:val="10"/>
        </w:rPr>
        <w:t>工验收合格的结果有效的情形下，对于工程存在的质量问题，承包人仍应依据上述法律法规</w:t>
      </w:r>
      <w:r>
        <w:rPr>
          <w:rFonts w:ascii="SimSun" w:hAnsi="SimSun" w:eastAsia="SimSun" w:cs="SimSun"/>
          <w:sz w:val="20"/>
          <w:szCs w:val="20"/>
          <w:spacing w:val="17"/>
        </w:rPr>
        <w:t xml:space="preserve"> </w:t>
      </w:r>
      <w:r>
        <w:rPr>
          <w:rFonts w:ascii="SimSun" w:hAnsi="SimSun" w:eastAsia="SimSun" w:cs="SimSun"/>
          <w:sz w:val="20"/>
          <w:szCs w:val="20"/>
          <w:spacing w:val="9"/>
        </w:rPr>
        <w:t>关于保修责任的相关规定，承担保修义务。</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13.  </w:t>
      </w:r>
      <w:r>
        <w:rPr>
          <w:rFonts w:ascii="SimSun" w:hAnsi="SimSun" w:eastAsia="SimSun" w:cs="SimSun"/>
          <w:sz w:val="20"/>
          <w:szCs w:val="20"/>
          <w14:textOutline w14:w="3795" w14:cap="sq" w14:cmpd="sng">
            <w14:solidFill>
              <w14:srgbClr w14:val="000000"/>
            </w14:solidFill>
            <w14:prstDash w14:val="solid"/>
            <w14:bevel/>
          </w14:textOutline>
          <w:spacing w:val="9"/>
        </w:rPr>
        <w:t>第十三条旨在解决合同约定的工程价款与行政审计结果的采纳问题。</w:t>
      </w:r>
    </w:p>
    <w:p>
      <w:pPr>
        <w:ind w:left="443"/>
        <w:spacing w:before="81" w:line="227" w:lineRule="auto"/>
        <w:rPr>
          <w:rFonts w:ascii="SimSun" w:hAnsi="SimSun" w:eastAsia="SimSun" w:cs="SimSun"/>
          <w:sz w:val="20"/>
          <w:szCs w:val="20"/>
        </w:rPr>
      </w:pPr>
      <w:r>
        <w:rPr>
          <w:rFonts w:ascii="SimSun" w:hAnsi="SimSun" w:eastAsia="SimSun" w:cs="SimSun"/>
          <w:sz w:val="20"/>
          <w:szCs w:val="20"/>
          <w:spacing w:val="10"/>
        </w:rPr>
        <w:t>依照审计法的相关规定，国家重点工程应经审计机构审计。当事人在建设</w:t>
      </w:r>
      <w:r>
        <w:rPr>
          <w:rFonts w:ascii="SimSun" w:hAnsi="SimSun" w:eastAsia="SimSun" w:cs="SimSun"/>
          <w:sz w:val="20"/>
          <w:szCs w:val="20"/>
          <w:spacing w:val="9"/>
        </w:rPr>
        <w:t>工程竣工后，</w:t>
      </w:r>
    </w:p>
    <w:p>
      <w:pPr>
        <w:ind w:left="21"/>
        <w:spacing w:before="74" w:line="298" w:lineRule="auto"/>
        <w:rPr>
          <w:rFonts w:ascii="SimSun" w:hAnsi="SimSun" w:eastAsia="SimSun" w:cs="SimSun"/>
          <w:sz w:val="20"/>
          <w:szCs w:val="20"/>
        </w:rPr>
      </w:pPr>
      <w:r>
        <w:rPr>
          <w:rFonts w:ascii="SimSun" w:hAnsi="SimSun" w:eastAsia="SimSun" w:cs="SimSun"/>
          <w:sz w:val="20"/>
          <w:szCs w:val="20"/>
          <w:spacing w:val="10"/>
        </w:rPr>
        <w:t>往往会按合同的约定自行进行结算，或委托中介机构确定工程造价</w:t>
      </w:r>
      <w:r>
        <w:rPr>
          <w:rFonts w:ascii="SimSun" w:hAnsi="SimSun" w:eastAsia="SimSun" w:cs="SimSun"/>
          <w:sz w:val="20"/>
          <w:szCs w:val="20"/>
          <w:spacing w:val="9"/>
        </w:rPr>
        <w:t>。之后有一方当事人可能  </w:t>
      </w:r>
      <w:r>
        <w:rPr>
          <w:rFonts w:ascii="SimSun" w:hAnsi="SimSun" w:eastAsia="SimSun" w:cs="SimSun"/>
          <w:sz w:val="20"/>
          <w:szCs w:val="20"/>
          <w:spacing w:val="10"/>
        </w:rPr>
        <w:t>对于协议或委托结算的结果不满意而要求以审计结论结算工程造价</w:t>
      </w:r>
      <w:r>
        <w:rPr>
          <w:rFonts w:ascii="SimSun" w:hAnsi="SimSun" w:eastAsia="SimSun" w:cs="SimSun"/>
          <w:sz w:val="20"/>
          <w:szCs w:val="20"/>
          <w:spacing w:val="9"/>
        </w:rPr>
        <w:t>。对此，我们认为，对于  </w:t>
      </w:r>
      <w:r>
        <w:rPr>
          <w:rFonts w:ascii="SimSun" w:hAnsi="SimSun" w:eastAsia="SimSun" w:cs="SimSun"/>
          <w:sz w:val="20"/>
          <w:szCs w:val="20"/>
          <w:spacing w:val="10"/>
        </w:rPr>
        <w:t>合法有效的建设工程施工合同，依据合同法第八条的规定，依法成</w:t>
      </w:r>
      <w:r>
        <w:rPr>
          <w:rFonts w:ascii="SimSun" w:hAnsi="SimSun" w:eastAsia="SimSun" w:cs="SimSun"/>
          <w:sz w:val="20"/>
          <w:szCs w:val="20"/>
          <w:spacing w:val="9"/>
        </w:rPr>
        <w:t>立的合同，对当事人具有  </w:t>
      </w:r>
      <w:r>
        <w:rPr>
          <w:rFonts w:ascii="SimSun" w:hAnsi="SimSun" w:eastAsia="SimSun" w:cs="SimSun"/>
          <w:sz w:val="20"/>
          <w:szCs w:val="20"/>
          <w:spacing w:val="10"/>
        </w:rPr>
        <w:t>法律约束力。最高人民法院《关于审理建设工程施工合同纠纷案件</w:t>
      </w:r>
      <w:r>
        <w:rPr>
          <w:rFonts w:ascii="SimSun" w:hAnsi="SimSun" w:eastAsia="SimSun" w:cs="SimSun"/>
          <w:sz w:val="20"/>
          <w:szCs w:val="20"/>
          <w:spacing w:val="9"/>
        </w:rPr>
        <w:t>适用法律问题的解释》第  </w:t>
      </w:r>
      <w:r>
        <w:rPr>
          <w:rFonts w:ascii="SimSun" w:hAnsi="SimSun" w:eastAsia="SimSun" w:cs="SimSun"/>
          <w:sz w:val="20"/>
          <w:szCs w:val="20"/>
          <w:spacing w:val="9"/>
        </w:rPr>
        <w:t>十六条规定：</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SimSun" w:hAnsi="SimSun" w:eastAsia="SimSun" w:cs="SimSun"/>
          <w:sz w:val="20"/>
          <w:szCs w:val="20"/>
          <w:spacing w:val="-77"/>
        </w:rPr>
        <w:t xml:space="preserve"> </w:t>
      </w:r>
      <w:r>
        <w:rPr>
          <w:rFonts w:ascii="SimSun" w:hAnsi="SimSun" w:eastAsia="SimSun" w:cs="SimSun"/>
          <w:sz w:val="20"/>
          <w:szCs w:val="20"/>
          <w:spacing w:val="9"/>
        </w:rPr>
        <w:t>当事人对建设工程的计算标准或者计价方法有约</w:t>
      </w:r>
      <w:r>
        <w:rPr>
          <w:rFonts w:ascii="SimSun" w:hAnsi="SimSun" w:eastAsia="SimSun" w:cs="SimSun"/>
          <w:sz w:val="20"/>
          <w:szCs w:val="20"/>
          <w:spacing w:val="8"/>
        </w:rPr>
        <w:t>定的，按照约定结算工程价  </w:t>
      </w:r>
      <w:r>
        <w:rPr>
          <w:rFonts w:ascii="SimSun" w:hAnsi="SimSun" w:eastAsia="SimSun" w:cs="SimSun"/>
          <w:sz w:val="20"/>
          <w:szCs w:val="20"/>
          <w:spacing w:val="7"/>
        </w:rPr>
        <w:t>款。</w:t>
      </w:r>
      <w:r>
        <w:rPr>
          <w:rFonts w:ascii="SimSun" w:hAnsi="SimSun" w:eastAsia="SimSun" w:cs="SimSun"/>
          <w:sz w:val="20"/>
          <w:szCs w:val="20"/>
          <w:spacing w:val="-66"/>
        </w:rPr>
        <w:t xml:space="preserve"> </w:t>
      </w:r>
      <w:r>
        <w:rPr>
          <w:rFonts w:ascii="SimSun" w:hAnsi="SimSun" w:eastAsia="SimSun" w:cs="SimSun"/>
          <w:sz w:val="20"/>
          <w:szCs w:val="20"/>
          <w:spacing w:val="7"/>
        </w:rPr>
        <w:t>”最高人民法院（</w:t>
      </w:r>
      <w:r>
        <w:rPr>
          <w:rFonts w:ascii="Times New Roman" w:hAnsi="Times New Roman" w:eastAsia="Times New Roman" w:cs="Times New Roman"/>
          <w:sz w:val="20"/>
          <w:szCs w:val="20"/>
          <w:spacing w:val="7"/>
        </w:rPr>
        <w:t>2001</w:t>
      </w:r>
      <w:r>
        <w:rPr>
          <w:rFonts w:ascii="SimSun" w:hAnsi="SimSun" w:eastAsia="SimSun" w:cs="SimSun"/>
          <w:sz w:val="20"/>
          <w:szCs w:val="20"/>
          <w:spacing w:val="7"/>
        </w:rPr>
        <w:t>）</w:t>
      </w:r>
      <w:r>
        <w:rPr>
          <w:rFonts w:ascii="SimSun" w:hAnsi="SimSun" w:eastAsia="SimSun" w:cs="SimSun"/>
          <w:sz w:val="20"/>
          <w:szCs w:val="20"/>
          <w:spacing w:val="-59"/>
        </w:rPr>
        <w:t xml:space="preserve"> </w:t>
      </w:r>
      <w:r>
        <w:rPr>
          <w:rFonts w:ascii="SimSun" w:hAnsi="SimSun" w:eastAsia="SimSun" w:cs="SimSun"/>
          <w:sz w:val="20"/>
          <w:szCs w:val="20"/>
          <w:spacing w:val="7"/>
        </w:rPr>
        <w:t>民一他字第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号《关于建设工程承包合同案件中双方当事人已</w:t>
      </w:r>
      <w:r>
        <w:rPr>
          <w:rFonts w:ascii="SimSun" w:hAnsi="SimSun" w:eastAsia="SimSun" w:cs="SimSun"/>
          <w:sz w:val="20"/>
          <w:szCs w:val="20"/>
          <w:spacing w:val="6"/>
        </w:rPr>
        <w:t xml:space="preserve">  </w:t>
      </w:r>
      <w:r>
        <w:rPr>
          <w:rFonts w:ascii="SimSun" w:hAnsi="SimSun" w:eastAsia="SimSun" w:cs="SimSun"/>
          <w:sz w:val="20"/>
          <w:szCs w:val="20"/>
          <w:spacing w:val="9"/>
        </w:rPr>
        <w:t>确认的工程决算价款与审计部门的工程决算价款不一致时如何适用法律问题的电话答复意见》</w:t>
      </w:r>
      <w:r>
        <w:rPr>
          <w:rFonts w:ascii="SimSun" w:hAnsi="SimSun" w:eastAsia="SimSun" w:cs="SimSun"/>
          <w:sz w:val="20"/>
          <w:szCs w:val="20"/>
          <w:spacing w:val="18"/>
        </w:rPr>
        <w:t xml:space="preserve"> </w:t>
      </w:r>
      <w:r>
        <w:rPr>
          <w:rFonts w:ascii="SimSun" w:hAnsi="SimSun" w:eastAsia="SimSun" w:cs="SimSun"/>
          <w:sz w:val="20"/>
          <w:szCs w:val="20"/>
          <w:spacing w:val="10"/>
        </w:rPr>
        <w:t>认为，审计是国家对建设单位的一种行政监督，不影响建设单位与</w:t>
      </w:r>
      <w:r>
        <w:rPr>
          <w:rFonts w:ascii="SimSun" w:hAnsi="SimSun" w:eastAsia="SimSun" w:cs="SimSun"/>
          <w:sz w:val="20"/>
          <w:szCs w:val="20"/>
          <w:spacing w:val="9"/>
        </w:rPr>
        <w:t>承建单位的合同效力。建  </w:t>
      </w:r>
      <w:r>
        <w:rPr>
          <w:rFonts w:ascii="SimSun" w:hAnsi="SimSun" w:eastAsia="SimSun" w:cs="SimSun"/>
          <w:sz w:val="20"/>
          <w:szCs w:val="20"/>
          <w:spacing w:val="10"/>
        </w:rPr>
        <w:t>设工程承包合同案件应以当事人的约定作为法院判决的依据。只有</w:t>
      </w:r>
      <w:r>
        <w:rPr>
          <w:rFonts w:ascii="SimSun" w:hAnsi="SimSun" w:eastAsia="SimSun" w:cs="SimSun"/>
          <w:sz w:val="20"/>
          <w:szCs w:val="20"/>
          <w:spacing w:val="9"/>
        </w:rPr>
        <w:t>在合同明确约定以审计结  </w:t>
      </w:r>
      <w:r>
        <w:rPr>
          <w:rFonts w:ascii="SimSun" w:hAnsi="SimSun" w:eastAsia="SimSun" w:cs="SimSun"/>
          <w:sz w:val="20"/>
          <w:szCs w:val="20"/>
          <w:spacing w:val="10"/>
        </w:rPr>
        <w:t>论作为结算依据或者合同约定不明确、合同约定无效的情况下，才</w:t>
      </w:r>
      <w:r>
        <w:rPr>
          <w:rFonts w:ascii="SimSun" w:hAnsi="SimSun" w:eastAsia="SimSun" w:cs="SimSun"/>
          <w:sz w:val="20"/>
          <w:szCs w:val="20"/>
          <w:spacing w:val="9"/>
        </w:rPr>
        <w:t>能将审计结论作为判决的  </w:t>
      </w:r>
      <w:r>
        <w:rPr>
          <w:rFonts w:ascii="SimSun" w:hAnsi="SimSun" w:eastAsia="SimSun" w:cs="SimSun"/>
          <w:sz w:val="20"/>
          <w:szCs w:val="20"/>
          <w:spacing w:val="10"/>
        </w:rPr>
        <w:t>依据。因此，当事人在建设工程施工合同中约定了建设工程的计价</w:t>
      </w:r>
      <w:r>
        <w:rPr>
          <w:rFonts w:ascii="SimSun" w:hAnsi="SimSun" w:eastAsia="SimSun" w:cs="SimSun"/>
          <w:sz w:val="20"/>
          <w:szCs w:val="20"/>
          <w:spacing w:val="9"/>
        </w:rPr>
        <w:t>标准或计价方法，并依约  </w:t>
      </w:r>
      <w:r>
        <w:rPr>
          <w:rFonts w:ascii="SimSun" w:hAnsi="SimSun" w:eastAsia="SimSun" w:cs="SimSun"/>
          <w:sz w:val="20"/>
          <w:szCs w:val="20"/>
          <w:spacing w:val="10"/>
        </w:rPr>
        <w:t>定结算工程价款的，或委托中介机构确定工程造价的，该结算协议</w:t>
      </w:r>
      <w:r>
        <w:rPr>
          <w:rFonts w:ascii="SimSun" w:hAnsi="SimSun" w:eastAsia="SimSun" w:cs="SimSun"/>
          <w:sz w:val="20"/>
          <w:szCs w:val="20"/>
          <w:spacing w:val="9"/>
        </w:rPr>
        <w:t>或中介审计结论对于双方  </w:t>
      </w:r>
      <w:r>
        <w:rPr>
          <w:rFonts w:ascii="SimSun" w:hAnsi="SimSun" w:eastAsia="SimSun" w:cs="SimSun"/>
          <w:sz w:val="20"/>
          <w:szCs w:val="20"/>
          <w:spacing w:val="8"/>
        </w:rPr>
        <w:t>都有约束力，在不存在法定无效或可撤销情形时，法院应承认其效力，并依此确定工程造价。</w:t>
      </w:r>
      <w:r>
        <w:rPr>
          <w:rFonts w:ascii="SimSun" w:hAnsi="SimSun" w:eastAsia="SimSun" w:cs="SimSun"/>
          <w:sz w:val="20"/>
          <w:szCs w:val="20"/>
          <w:spacing w:val="3"/>
        </w:rPr>
        <w:t xml:space="preserve"> </w:t>
      </w:r>
      <w:r>
        <w:rPr>
          <w:rFonts w:ascii="SimSun" w:hAnsi="SimSun" w:eastAsia="SimSun" w:cs="SimSun"/>
          <w:sz w:val="20"/>
          <w:szCs w:val="20"/>
          <w:spacing w:val="10"/>
        </w:rPr>
        <w:t>审计部门对建设工程的审计是对建设单位进行单方行政监督，并非</w:t>
      </w:r>
      <w:r>
        <w:rPr>
          <w:rFonts w:ascii="SimSun" w:hAnsi="SimSun" w:eastAsia="SimSun" w:cs="SimSun"/>
          <w:sz w:val="20"/>
          <w:szCs w:val="20"/>
          <w:spacing w:val="9"/>
        </w:rPr>
        <w:t>对建设单位和承包单位所  </w:t>
      </w:r>
      <w:r>
        <w:rPr>
          <w:rFonts w:ascii="SimSun" w:hAnsi="SimSun" w:eastAsia="SimSun" w:cs="SimSun"/>
          <w:sz w:val="20"/>
          <w:szCs w:val="20"/>
          <w:spacing w:val="10"/>
        </w:rPr>
        <w:t>签建设工程施工合同的监督，其审计结论不应影响双方合同的效力</w:t>
      </w:r>
      <w:r>
        <w:rPr>
          <w:rFonts w:ascii="SimSun" w:hAnsi="SimSun" w:eastAsia="SimSun" w:cs="SimSun"/>
          <w:sz w:val="20"/>
          <w:szCs w:val="20"/>
          <w:spacing w:val="9"/>
        </w:rPr>
        <w:t>和内容。审计部门的行政  </w:t>
      </w:r>
      <w:r>
        <w:rPr>
          <w:rFonts w:ascii="SimSun" w:hAnsi="SimSun" w:eastAsia="SimSun" w:cs="SimSun"/>
          <w:sz w:val="20"/>
          <w:szCs w:val="20"/>
          <w:spacing w:val="10"/>
        </w:rPr>
        <w:t>行为不能干预或变更民事法院关系，其审计结论只是行政部门作出</w:t>
      </w:r>
      <w:r>
        <w:rPr>
          <w:rFonts w:ascii="SimSun" w:hAnsi="SimSun" w:eastAsia="SimSun" w:cs="SimSun"/>
          <w:sz w:val="20"/>
          <w:szCs w:val="20"/>
          <w:spacing w:val="9"/>
        </w:rPr>
        <w:t>行政决定的依据，而不是  </w:t>
      </w:r>
      <w:r>
        <w:rPr>
          <w:rFonts w:ascii="SimSun" w:hAnsi="SimSun" w:eastAsia="SimSun" w:cs="SimSun"/>
          <w:sz w:val="20"/>
          <w:szCs w:val="20"/>
          <w:spacing w:val="10"/>
        </w:rPr>
        <w:t>人民法院处理民事案件的依据。因此，当事人就工程结算达成的协</w:t>
      </w:r>
      <w:r>
        <w:rPr>
          <w:rFonts w:ascii="SimSun" w:hAnsi="SimSun" w:eastAsia="SimSun" w:cs="SimSun"/>
          <w:sz w:val="20"/>
          <w:szCs w:val="20"/>
          <w:spacing w:val="9"/>
        </w:rPr>
        <w:t>议合同有效的，则工程结  </w:t>
      </w:r>
      <w:r>
        <w:rPr>
          <w:rFonts w:ascii="SimSun" w:hAnsi="SimSun" w:eastAsia="SimSun" w:cs="SimSun"/>
          <w:sz w:val="20"/>
          <w:szCs w:val="20"/>
          <w:spacing w:val="10"/>
        </w:rPr>
        <w:t>算应当以结算协议为依据，只有当事人约定以审计结论为依据，或</w:t>
      </w:r>
      <w:r>
        <w:rPr>
          <w:rFonts w:ascii="SimSun" w:hAnsi="SimSun" w:eastAsia="SimSun" w:cs="SimSun"/>
          <w:sz w:val="20"/>
          <w:szCs w:val="20"/>
          <w:spacing w:val="9"/>
        </w:rPr>
        <w:t>者合同无效或约定不明的  </w:t>
      </w:r>
      <w:r>
        <w:rPr>
          <w:rFonts w:ascii="SimSun" w:hAnsi="SimSun" w:eastAsia="SimSun" w:cs="SimSun"/>
          <w:sz w:val="20"/>
          <w:szCs w:val="20"/>
          <w:spacing w:val="10"/>
        </w:rPr>
        <w:t>情况下，才可以考虑以审计结算作为处理案件工程结算的依据。另外，当事人虽约定了建设</w:t>
      </w:r>
    </w:p>
    <w:p>
      <w:pPr>
        <w:spacing w:line="298" w:lineRule="auto"/>
        <w:sectPr>
          <w:footerReference w:type="default" r:id="rId293"/>
          <w:pgSz w:w="11906" w:h="16839"/>
          <w:pgMar w:top="400" w:right="150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right="85" w:firstLine="49"/>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工程的计价标准或计价方法，但该约定是双方当事人恶意串通，损害国家利益时，应认定该</w:t>
      </w:r>
      <w:r>
        <w:rPr>
          <w:rFonts w:ascii="SimSun" w:hAnsi="SimSun" w:eastAsia="SimSun" w:cs="SimSun"/>
          <w:sz w:val="20"/>
          <w:szCs w:val="20"/>
          <w:spacing w:val="5"/>
        </w:rPr>
        <w:t xml:space="preserve"> </w:t>
      </w:r>
      <w:r>
        <w:rPr>
          <w:rFonts w:ascii="SimSun" w:hAnsi="SimSun" w:eastAsia="SimSun" w:cs="SimSun"/>
          <w:sz w:val="20"/>
          <w:szCs w:val="20"/>
          <w:spacing w:val="9"/>
        </w:rPr>
        <w:t>条款无效，此时，可以将审计结算作为处理案件工程结算的依据。</w:t>
      </w:r>
    </w:p>
    <w:p>
      <w:pPr>
        <w:ind w:left="447"/>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14.  </w:t>
      </w:r>
      <w:r>
        <w:rPr>
          <w:rFonts w:ascii="SimSun" w:hAnsi="SimSun" w:eastAsia="SimSun" w:cs="SimSun"/>
          <w:sz w:val="20"/>
          <w:szCs w:val="20"/>
          <w14:textOutline w14:w="3795" w14:cap="sq" w14:cmpd="sng">
            <w14:solidFill>
              <w14:srgbClr w14:val="000000"/>
            </w14:solidFill>
            <w14:prstDash w14:val="solid"/>
            <w14:bevel/>
          </w14:textOutline>
          <w:spacing w:val="9"/>
        </w:rPr>
        <w:t>第十四条旨在解决承包人未按约</w:t>
      </w:r>
      <w:r>
        <w:rPr>
          <w:rFonts w:ascii="SimSun" w:hAnsi="SimSun" w:eastAsia="SimSun" w:cs="SimSun"/>
          <w:sz w:val="20"/>
          <w:szCs w:val="20"/>
          <w14:textOutline w14:w="3795" w14:cap="sq" w14:cmpd="sng">
            <w14:solidFill>
              <w14:srgbClr w14:val="000000"/>
            </w14:solidFill>
            <w14:prstDash w14:val="solid"/>
            <w14:bevel/>
          </w14:textOutline>
          <w:spacing w:val="8"/>
        </w:rPr>
        <w:t>定施工的责任承担问题。</w:t>
      </w:r>
    </w:p>
    <w:p>
      <w:pPr>
        <w:ind w:left="21" w:right="16" w:firstLine="420"/>
        <w:spacing w:before="80" w:line="289" w:lineRule="auto"/>
        <w:jc w:val="both"/>
        <w:rPr>
          <w:rFonts w:ascii="SimSun" w:hAnsi="SimSun" w:eastAsia="SimSun" w:cs="SimSun"/>
          <w:sz w:val="20"/>
          <w:szCs w:val="20"/>
        </w:rPr>
      </w:pPr>
      <w:r>
        <w:rPr>
          <w:rFonts w:ascii="SimSun" w:hAnsi="SimSun" w:eastAsia="SimSun" w:cs="SimSun"/>
          <w:sz w:val="20"/>
          <w:szCs w:val="20"/>
          <w:spacing w:val="10"/>
        </w:rPr>
        <w:t>承包人在建设工程施工合同中的主要义务是依照约定进行</w:t>
      </w:r>
      <w:r>
        <w:rPr>
          <w:rFonts w:ascii="SimSun" w:hAnsi="SimSun" w:eastAsia="SimSun" w:cs="SimSun"/>
          <w:sz w:val="20"/>
          <w:szCs w:val="20"/>
          <w:spacing w:val="9"/>
        </w:rPr>
        <w:t>施工，图纸作为建设工程施工 </w:t>
      </w:r>
      <w:r>
        <w:rPr>
          <w:rFonts w:ascii="SimSun" w:hAnsi="SimSun" w:eastAsia="SimSun" w:cs="SimSun"/>
          <w:sz w:val="20"/>
          <w:szCs w:val="20"/>
          <w:spacing w:val="10"/>
        </w:rPr>
        <w:t>合同的组成部分，是承包人施工的主要依据之一，承包人按照图</w:t>
      </w:r>
      <w:r>
        <w:rPr>
          <w:rFonts w:ascii="SimSun" w:hAnsi="SimSun" w:eastAsia="SimSun" w:cs="SimSun"/>
          <w:sz w:val="20"/>
          <w:szCs w:val="20"/>
          <w:spacing w:val="9"/>
        </w:rPr>
        <w:t>纸施工，采用约定的建筑材 </w:t>
      </w:r>
      <w:r>
        <w:rPr>
          <w:rFonts w:ascii="SimSun" w:hAnsi="SimSun" w:eastAsia="SimSun" w:cs="SimSun"/>
          <w:sz w:val="20"/>
          <w:szCs w:val="20"/>
          <w:spacing w:val="7"/>
        </w:rPr>
        <w:t>料、构配件、设备，既是其合同义务，也是保证工程质量，实现发包人</w:t>
      </w:r>
      <w:r>
        <w:rPr>
          <w:rFonts w:ascii="SimSun" w:hAnsi="SimSun" w:eastAsia="SimSun" w:cs="SimSun"/>
          <w:sz w:val="20"/>
          <w:szCs w:val="20"/>
          <w:spacing w:val="6"/>
        </w:rPr>
        <w:t>合同目的的必要条件。</w:t>
      </w:r>
      <w:r>
        <w:rPr>
          <w:rFonts w:ascii="SimSun" w:hAnsi="SimSun" w:eastAsia="SimSun" w:cs="SimSun"/>
          <w:sz w:val="20"/>
          <w:szCs w:val="20"/>
        </w:rPr>
        <w:t xml:space="preserve"> </w:t>
      </w:r>
      <w:r>
        <w:rPr>
          <w:rFonts w:ascii="SimSun" w:hAnsi="SimSun" w:eastAsia="SimSun" w:cs="SimSun"/>
          <w:sz w:val="20"/>
          <w:szCs w:val="20"/>
          <w:spacing w:val="10"/>
        </w:rPr>
        <w:t>在承包人违反约定进行施工，擅自采用其他建筑材料、构配件、</w:t>
      </w:r>
      <w:r>
        <w:rPr>
          <w:rFonts w:ascii="SimSun" w:hAnsi="SimSun" w:eastAsia="SimSun" w:cs="SimSun"/>
          <w:sz w:val="20"/>
          <w:szCs w:val="20"/>
          <w:spacing w:val="9"/>
        </w:rPr>
        <w:t>设备的情况下，实际的工程 </w:t>
      </w:r>
      <w:r>
        <w:rPr>
          <w:rFonts w:ascii="SimSun" w:hAnsi="SimSun" w:eastAsia="SimSun" w:cs="SimSun"/>
          <w:sz w:val="20"/>
          <w:szCs w:val="20"/>
          <w:spacing w:val="10"/>
        </w:rPr>
        <w:t>造价将与原来的约定不同，此时仍要求发包人按照原来约定的工</w:t>
      </w:r>
      <w:r>
        <w:rPr>
          <w:rFonts w:ascii="SimSun" w:hAnsi="SimSun" w:eastAsia="SimSun" w:cs="SimSun"/>
          <w:sz w:val="20"/>
          <w:szCs w:val="20"/>
          <w:spacing w:val="9"/>
        </w:rPr>
        <w:t>程造价支付工程款将有失公 </w:t>
      </w:r>
      <w:r>
        <w:rPr>
          <w:rFonts w:ascii="SimSun" w:hAnsi="SimSun" w:eastAsia="SimSun" w:cs="SimSun"/>
          <w:sz w:val="20"/>
          <w:szCs w:val="20"/>
          <w:spacing w:val="9"/>
        </w:rPr>
        <w:t>平，因此，发包人要求核减原材料差价的，应予支持。</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15.  </w:t>
      </w:r>
      <w:r>
        <w:rPr>
          <w:rFonts w:ascii="SimSun" w:hAnsi="SimSun" w:eastAsia="SimSun" w:cs="SimSun"/>
          <w:sz w:val="20"/>
          <w:szCs w:val="20"/>
          <w14:textOutline w14:w="3795" w14:cap="sq" w14:cmpd="sng">
            <w14:solidFill>
              <w14:srgbClr w14:val="000000"/>
            </w14:solidFill>
            <w14:prstDash w14:val="solid"/>
            <w14:bevel/>
          </w14:textOutline>
          <w:spacing w:val="11"/>
        </w:rPr>
        <w:t>第十五条旨在解决双方当事人共</w:t>
      </w:r>
      <w:r>
        <w:rPr>
          <w:rFonts w:ascii="SimSun" w:hAnsi="SimSun" w:eastAsia="SimSun" w:cs="SimSun"/>
          <w:sz w:val="20"/>
          <w:szCs w:val="20"/>
          <w14:textOutline w14:w="3795" w14:cap="sq" w14:cmpd="sng">
            <w14:solidFill>
              <w14:srgbClr w14:val="000000"/>
            </w14:solidFill>
            <w14:prstDash w14:val="solid"/>
            <w14:bevel/>
          </w14:textOutline>
          <w:spacing w:val="10"/>
        </w:rPr>
        <w:t>同委托的鉴定机构就工程造价出具的鉴定意见的采</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信问题。</w:t>
      </w:r>
    </w:p>
    <w:p>
      <w:pPr>
        <w:ind w:left="20" w:firstLine="424"/>
        <w:spacing w:before="79" w:line="295" w:lineRule="auto"/>
        <w:jc w:val="both"/>
        <w:rPr>
          <w:rFonts w:ascii="SimSun" w:hAnsi="SimSun" w:eastAsia="SimSun" w:cs="SimSun"/>
          <w:sz w:val="20"/>
          <w:szCs w:val="20"/>
        </w:rPr>
      </w:pPr>
      <w:r>
        <w:rPr>
          <w:rFonts w:ascii="SimSun" w:hAnsi="SimSun" w:eastAsia="SimSun" w:cs="SimSun"/>
          <w:sz w:val="20"/>
          <w:szCs w:val="20"/>
          <w:spacing w:val="9"/>
        </w:rPr>
        <w:t>最高人民法院《关于民事诉讼证据的若干规定》第二十七条第一款已经规定，“</w:t>
      </w:r>
      <w:r>
        <w:rPr>
          <w:rFonts w:ascii="SimSun" w:hAnsi="SimSun" w:eastAsia="SimSun" w:cs="SimSun"/>
          <w:sz w:val="20"/>
          <w:szCs w:val="20"/>
          <w:spacing w:val="-60"/>
        </w:rPr>
        <w:t xml:space="preserve"> </w:t>
      </w:r>
      <w:r>
        <w:rPr>
          <w:rFonts w:ascii="SimSun" w:hAnsi="SimSun" w:eastAsia="SimSun" w:cs="SimSun"/>
          <w:sz w:val="20"/>
          <w:szCs w:val="20"/>
          <w:spacing w:val="9"/>
        </w:rPr>
        <w:t>当事人</w:t>
      </w:r>
      <w:r>
        <w:rPr>
          <w:rFonts w:ascii="SimSun" w:hAnsi="SimSun" w:eastAsia="SimSun" w:cs="SimSun"/>
          <w:sz w:val="20"/>
          <w:szCs w:val="20"/>
        </w:rPr>
        <w:t xml:space="preserve">  </w:t>
      </w:r>
      <w:r>
        <w:rPr>
          <w:rFonts w:ascii="SimSun" w:hAnsi="SimSun" w:eastAsia="SimSun" w:cs="SimSun"/>
          <w:sz w:val="20"/>
          <w:szCs w:val="20"/>
          <w:spacing w:val="10"/>
        </w:rPr>
        <w:t>对人民法院委托的鉴定部门作出的鉴定结论有异议申请重新鉴定，提出证据证明存在下列情</w:t>
      </w:r>
      <w:r>
        <w:rPr>
          <w:rFonts w:ascii="SimSun" w:hAnsi="SimSun" w:eastAsia="SimSun" w:cs="SimSun"/>
          <w:sz w:val="20"/>
          <w:szCs w:val="20"/>
          <w:spacing w:val="4"/>
        </w:rPr>
        <w:t xml:space="preserve">  </w:t>
      </w:r>
      <w:r>
        <w:rPr>
          <w:rFonts w:ascii="SimSun" w:hAnsi="SimSun" w:eastAsia="SimSun" w:cs="SimSun"/>
          <w:sz w:val="20"/>
          <w:szCs w:val="20"/>
          <w:spacing w:val="7"/>
        </w:rPr>
        <w:t>形之一的，人民法院应予准许</w:t>
      </w:r>
      <w:r>
        <w:rPr>
          <w:rFonts w:ascii="SimSun" w:hAnsi="SimSun" w:eastAsia="SimSun" w:cs="SimSun"/>
          <w:sz w:val="20"/>
          <w:szCs w:val="20"/>
          <w:spacing w:val="-43"/>
        </w:rPr>
        <w:t>：（</w:t>
      </w:r>
      <w:r>
        <w:rPr>
          <w:rFonts w:ascii="SimSun" w:hAnsi="SimSun" w:eastAsia="SimSun" w:cs="SimSun"/>
          <w:sz w:val="20"/>
          <w:szCs w:val="20"/>
          <w:spacing w:val="7"/>
        </w:rPr>
        <w:t>一）鉴定机构或者鉴定人员不具备相关的鉴定资格的</w:t>
      </w:r>
      <w:r>
        <w:rPr>
          <w:rFonts w:ascii="SimSun" w:hAnsi="SimSun" w:eastAsia="SimSun" w:cs="SimSun"/>
          <w:sz w:val="20"/>
          <w:szCs w:val="20"/>
          <w:spacing w:val="-43"/>
        </w:rPr>
        <w:t>；（</w:t>
      </w:r>
      <w:r>
        <w:rPr>
          <w:rFonts w:ascii="SimSun" w:hAnsi="SimSun" w:eastAsia="SimSun" w:cs="SimSun"/>
          <w:sz w:val="20"/>
          <w:szCs w:val="20"/>
          <w:spacing w:val="7"/>
        </w:rPr>
        <w:t>二）</w:t>
      </w:r>
      <w:r>
        <w:rPr>
          <w:rFonts w:ascii="SimSun" w:hAnsi="SimSun" w:eastAsia="SimSun" w:cs="SimSun"/>
          <w:sz w:val="20"/>
          <w:szCs w:val="20"/>
        </w:rPr>
        <w:t xml:space="preserve"> </w:t>
      </w:r>
      <w:r>
        <w:rPr>
          <w:rFonts w:ascii="SimSun" w:hAnsi="SimSun" w:eastAsia="SimSun" w:cs="SimSun"/>
          <w:sz w:val="20"/>
          <w:szCs w:val="20"/>
          <w:spacing w:val="12"/>
        </w:rPr>
        <w:t>鉴定程序严重违法的</w:t>
      </w:r>
      <w:r>
        <w:rPr>
          <w:rFonts w:ascii="SimSun" w:hAnsi="SimSun" w:eastAsia="SimSun" w:cs="SimSun"/>
          <w:sz w:val="20"/>
          <w:szCs w:val="20"/>
          <w:spacing w:val="-5"/>
        </w:rPr>
        <w:t>；（</w:t>
      </w:r>
      <w:r>
        <w:rPr>
          <w:rFonts w:ascii="SimSun" w:hAnsi="SimSun" w:eastAsia="SimSun" w:cs="SimSun"/>
          <w:sz w:val="20"/>
          <w:szCs w:val="20"/>
          <w:spacing w:val="12"/>
        </w:rPr>
        <w:t>三）鉴定结论明显依据不足的</w:t>
      </w:r>
      <w:r>
        <w:rPr>
          <w:rFonts w:ascii="SimSun" w:hAnsi="SimSun" w:eastAsia="SimSun" w:cs="SimSun"/>
          <w:sz w:val="20"/>
          <w:szCs w:val="20"/>
          <w:spacing w:val="-5"/>
        </w:rPr>
        <w:t>；（</w:t>
      </w:r>
      <w:r>
        <w:rPr>
          <w:rFonts w:ascii="SimSun" w:hAnsi="SimSun" w:eastAsia="SimSun" w:cs="SimSun"/>
          <w:sz w:val="20"/>
          <w:szCs w:val="20"/>
          <w:spacing w:val="12"/>
        </w:rPr>
        <w:t>四）经</w:t>
      </w:r>
      <w:r>
        <w:rPr>
          <w:rFonts w:ascii="SimSun" w:hAnsi="SimSun" w:eastAsia="SimSun" w:cs="SimSun"/>
          <w:sz w:val="20"/>
          <w:szCs w:val="20"/>
          <w:spacing w:val="11"/>
        </w:rPr>
        <w:t>过质证认定不能作为证据 </w:t>
      </w:r>
      <w:r>
        <w:rPr>
          <w:rFonts w:ascii="SimSun" w:hAnsi="SimSun" w:eastAsia="SimSun" w:cs="SimSun"/>
          <w:sz w:val="20"/>
          <w:szCs w:val="20"/>
          <w:spacing w:val="9"/>
        </w:rPr>
        <w:t>使用的其他情形。</w:t>
      </w:r>
      <w:r>
        <w:rPr>
          <w:rFonts w:ascii="SimSun" w:hAnsi="SimSun" w:eastAsia="SimSun" w:cs="SimSun"/>
          <w:sz w:val="20"/>
          <w:szCs w:val="20"/>
          <w:spacing w:val="-54"/>
        </w:rPr>
        <w:t xml:space="preserve"> </w:t>
      </w:r>
      <w:r>
        <w:rPr>
          <w:rFonts w:ascii="SimSun" w:hAnsi="SimSun" w:eastAsia="SimSun" w:cs="SimSun"/>
          <w:sz w:val="20"/>
          <w:szCs w:val="20"/>
          <w:spacing w:val="9"/>
        </w:rPr>
        <w:t>”广东省高级人民法院《关于审理建设工程施工合同纠纷案件若干问题的</w:t>
      </w:r>
      <w:r>
        <w:rPr>
          <w:rFonts w:ascii="SimSun" w:hAnsi="SimSun" w:eastAsia="SimSun" w:cs="SimSun"/>
          <w:sz w:val="20"/>
          <w:szCs w:val="20"/>
        </w:rPr>
        <w:t xml:space="preserve">  </w:t>
      </w:r>
      <w:r>
        <w:rPr>
          <w:rFonts w:ascii="SimSun" w:hAnsi="SimSun" w:eastAsia="SimSun" w:cs="SimSun"/>
          <w:sz w:val="20"/>
          <w:szCs w:val="20"/>
          <w:spacing w:val="8"/>
        </w:rPr>
        <w:t>指导意见》（粤高法发〔</w:t>
      </w:r>
      <w:r>
        <w:rPr>
          <w:rFonts w:ascii="Times New Roman" w:hAnsi="Times New Roman" w:eastAsia="Times New Roman" w:cs="Times New Roman"/>
          <w:sz w:val="20"/>
          <w:szCs w:val="20"/>
          <w:spacing w:val="8"/>
        </w:rPr>
        <w:t>2011</w:t>
      </w:r>
      <w:r>
        <w:rPr>
          <w:rFonts w:ascii="SimSun" w:hAnsi="SimSun" w:eastAsia="SimSun" w:cs="SimSun"/>
          <w:sz w:val="20"/>
          <w:szCs w:val="20"/>
          <w:spacing w:val="8"/>
        </w:rPr>
        <w:t>〕</w:t>
      </w:r>
      <w:r>
        <w:rPr>
          <w:rFonts w:ascii="Times New Roman" w:hAnsi="Times New Roman" w:eastAsia="Times New Roman" w:cs="Times New Roman"/>
          <w:sz w:val="20"/>
          <w:szCs w:val="20"/>
          <w:spacing w:val="8"/>
        </w:rPr>
        <w:t>37 </w:t>
      </w:r>
      <w:r>
        <w:rPr>
          <w:rFonts w:ascii="SimSun" w:hAnsi="SimSun" w:eastAsia="SimSun" w:cs="SimSun"/>
          <w:sz w:val="20"/>
          <w:szCs w:val="20"/>
          <w:spacing w:val="8"/>
        </w:rPr>
        <w:t>号）第六条也规定，“当事人在诉前或者诉讼中共同选定</w:t>
      </w:r>
      <w:r>
        <w:rPr>
          <w:rFonts w:ascii="SimSun" w:hAnsi="SimSun" w:eastAsia="SimSun" w:cs="SimSun"/>
          <w:sz w:val="20"/>
          <w:szCs w:val="20"/>
          <w:spacing w:val="2"/>
        </w:rPr>
        <w:t xml:space="preserve">  </w:t>
      </w:r>
      <w:r>
        <w:rPr>
          <w:rFonts w:ascii="SimSun" w:hAnsi="SimSun" w:eastAsia="SimSun" w:cs="SimSun"/>
          <w:sz w:val="20"/>
          <w:szCs w:val="20"/>
          <w:spacing w:val="10"/>
        </w:rPr>
        <w:t>具有相应资质的鉴定机构对建设工程进行造价鉴定并出具了鉴定结论，一方当事人要求重新</w:t>
      </w:r>
      <w:r>
        <w:rPr>
          <w:rFonts w:ascii="SimSun" w:hAnsi="SimSun" w:eastAsia="SimSun" w:cs="SimSun"/>
          <w:sz w:val="20"/>
          <w:szCs w:val="20"/>
          <w:spacing w:val="4"/>
        </w:rPr>
        <w:t xml:space="preserve">  </w:t>
      </w:r>
      <w:r>
        <w:rPr>
          <w:rFonts w:ascii="SimSun" w:hAnsi="SimSun" w:eastAsia="SimSun" w:cs="SimSun"/>
          <w:sz w:val="20"/>
          <w:szCs w:val="20"/>
          <w:spacing w:val="10"/>
        </w:rPr>
        <w:t>进行鉴定的，不予支持，但有证据证明该鉴定结论具有最高人民法院《关于民事诉讼证据的</w:t>
      </w:r>
      <w:r>
        <w:rPr>
          <w:rFonts w:ascii="SimSun" w:hAnsi="SimSun" w:eastAsia="SimSun" w:cs="SimSun"/>
          <w:sz w:val="20"/>
          <w:szCs w:val="20"/>
          <w:spacing w:val="4"/>
        </w:rPr>
        <w:t xml:space="preserve">  </w:t>
      </w:r>
      <w:r>
        <w:rPr>
          <w:rFonts w:ascii="SimSun" w:hAnsi="SimSun" w:eastAsia="SimSun" w:cs="SimSun"/>
          <w:sz w:val="20"/>
          <w:szCs w:val="20"/>
          <w:spacing w:val="9"/>
        </w:rPr>
        <w:t>若干规定》第二十七条第一款规定的情形除外。</w:t>
      </w:r>
      <w:r>
        <w:rPr>
          <w:rFonts w:ascii="SimSun" w:hAnsi="SimSun" w:eastAsia="SimSun" w:cs="SimSun"/>
          <w:sz w:val="20"/>
          <w:szCs w:val="20"/>
          <w:spacing w:val="-51"/>
        </w:rPr>
        <w:t xml:space="preserve"> </w:t>
      </w:r>
      <w:r>
        <w:rPr>
          <w:rFonts w:ascii="SimSun" w:hAnsi="SimSun" w:eastAsia="SimSun" w:cs="SimSun"/>
          <w:sz w:val="20"/>
          <w:szCs w:val="20"/>
          <w:spacing w:val="9"/>
        </w:rPr>
        <w:t>”鉴定机构出具鉴定意见后明确告知一定的</w:t>
      </w:r>
      <w:r>
        <w:rPr>
          <w:rFonts w:ascii="SimSun" w:hAnsi="SimSun" w:eastAsia="SimSun" w:cs="SimSun"/>
          <w:sz w:val="20"/>
          <w:szCs w:val="20"/>
        </w:rPr>
        <w:t xml:space="preserve">  </w:t>
      </w:r>
      <w:r>
        <w:rPr>
          <w:rFonts w:ascii="SimSun" w:hAnsi="SimSun" w:eastAsia="SimSun" w:cs="SimSun"/>
          <w:sz w:val="20"/>
          <w:szCs w:val="20"/>
          <w:spacing w:val="10"/>
        </w:rPr>
        <w:t>异议期的，当事人如有异议应当在该期限内提出，当事人未在此期限内提出异议的，视为其</w:t>
      </w:r>
      <w:r>
        <w:rPr>
          <w:rFonts w:ascii="SimSun" w:hAnsi="SimSun" w:eastAsia="SimSun" w:cs="SimSun"/>
          <w:sz w:val="20"/>
          <w:szCs w:val="20"/>
          <w:spacing w:val="4"/>
        </w:rPr>
        <w:t xml:space="preserve">  </w:t>
      </w:r>
      <w:r>
        <w:rPr>
          <w:rFonts w:ascii="SimSun" w:hAnsi="SimSun" w:eastAsia="SimSun" w:cs="SimSun"/>
          <w:sz w:val="20"/>
          <w:szCs w:val="20"/>
          <w:spacing w:val="8"/>
        </w:rPr>
        <w:t>放弃权利，认可鉴定机构的鉴定意见。</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16.  </w:t>
      </w:r>
      <w:r>
        <w:rPr>
          <w:rFonts w:ascii="SimSun" w:hAnsi="SimSun" w:eastAsia="SimSun" w:cs="SimSun"/>
          <w:sz w:val="20"/>
          <w:szCs w:val="20"/>
          <w14:textOutline w14:w="3795" w14:cap="sq" w14:cmpd="sng">
            <w14:solidFill>
              <w14:srgbClr w14:val="000000"/>
            </w14:solidFill>
            <w14:prstDash w14:val="solid"/>
            <w14:bevel/>
          </w14:textOutline>
          <w:spacing w:val="9"/>
        </w:rPr>
        <w:t>第十六条旨在解决发包人拖延结算时，工程款利息的</w:t>
      </w:r>
      <w:r>
        <w:rPr>
          <w:rFonts w:ascii="SimSun" w:hAnsi="SimSun" w:eastAsia="SimSun" w:cs="SimSun"/>
          <w:sz w:val="20"/>
          <w:szCs w:val="20"/>
          <w14:textOutline w14:w="3795" w14:cap="sq" w14:cmpd="sng">
            <w14:solidFill>
              <w14:srgbClr w14:val="000000"/>
            </w14:solidFill>
            <w14:prstDash w14:val="solid"/>
            <w14:bevel/>
          </w14:textOutline>
          <w:spacing w:val="8"/>
        </w:rPr>
        <w:t>计算问题。</w:t>
      </w:r>
    </w:p>
    <w:p>
      <w:pPr>
        <w:ind w:left="21" w:right="85" w:firstLine="434"/>
        <w:spacing w:before="79" w:line="287" w:lineRule="auto"/>
        <w:rPr>
          <w:rFonts w:ascii="SimSun" w:hAnsi="SimSun" w:eastAsia="SimSun" w:cs="SimSun"/>
          <w:sz w:val="20"/>
          <w:szCs w:val="20"/>
        </w:rPr>
      </w:pPr>
      <w:r>
        <w:rPr>
          <w:rFonts w:ascii="SimSun" w:hAnsi="SimSun" w:eastAsia="SimSun" w:cs="SimSun"/>
          <w:sz w:val="20"/>
          <w:szCs w:val="20"/>
          <w:spacing w:val="10"/>
        </w:rPr>
        <w:t>当事人约定工程价款以结算完毕作为支付条件的，建设工程竣工验收合格</w:t>
      </w:r>
      <w:r>
        <w:rPr>
          <w:rFonts w:ascii="SimSun" w:hAnsi="SimSun" w:eastAsia="SimSun" w:cs="SimSun"/>
          <w:sz w:val="20"/>
          <w:szCs w:val="20"/>
          <w:spacing w:val="9"/>
        </w:rPr>
        <w:t>后，发包人与</w:t>
      </w:r>
      <w:r>
        <w:rPr>
          <w:rFonts w:ascii="SimSun" w:hAnsi="SimSun" w:eastAsia="SimSun" w:cs="SimSun"/>
          <w:sz w:val="20"/>
          <w:szCs w:val="20"/>
        </w:rPr>
        <w:t xml:space="preserve"> </w:t>
      </w:r>
      <w:r>
        <w:rPr>
          <w:rFonts w:ascii="SimSun" w:hAnsi="SimSun" w:eastAsia="SimSun" w:cs="SimSun"/>
          <w:sz w:val="20"/>
          <w:szCs w:val="20"/>
          <w:spacing w:val="10"/>
        </w:rPr>
        <w:t>承包人双方应配合进行结算，双方协商一致确认工程竣工验收结算价款。工程价款经双方结</w:t>
      </w:r>
      <w:r>
        <w:rPr>
          <w:rFonts w:ascii="SimSun" w:hAnsi="SimSun" w:eastAsia="SimSun" w:cs="SimSun"/>
          <w:sz w:val="20"/>
          <w:szCs w:val="20"/>
          <w:spacing w:val="8"/>
        </w:rPr>
        <w:t xml:space="preserve"> </w:t>
      </w:r>
      <w:r>
        <w:rPr>
          <w:rFonts w:ascii="SimSun" w:hAnsi="SimSun" w:eastAsia="SimSun" w:cs="SimSun"/>
          <w:sz w:val="20"/>
          <w:szCs w:val="20"/>
          <w:spacing w:val="10"/>
        </w:rPr>
        <w:t>算确认达成一致后，才达到付款条件。实践中发包人为了拖延支付工程款，在承包人向其提</w:t>
      </w:r>
      <w:r>
        <w:rPr>
          <w:rFonts w:ascii="SimSun" w:hAnsi="SimSun" w:eastAsia="SimSun" w:cs="SimSun"/>
          <w:sz w:val="20"/>
          <w:szCs w:val="20"/>
          <w:spacing w:val="8"/>
        </w:rPr>
        <w:t xml:space="preserve"> </w:t>
      </w:r>
      <w:r>
        <w:rPr>
          <w:rFonts w:ascii="SimSun" w:hAnsi="SimSun" w:eastAsia="SimSun" w:cs="SimSun"/>
          <w:sz w:val="20"/>
          <w:szCs w:val="20"/>
          <w:spacing w:val="10"/>
        </w:rPr>
        <w:t>交竣工结算书及结算资料后，无正当理由未在约定的期限内进行审查核实并作出答复，或者</w:t>
      </w:r>
      <w:r>
        <w:rPr>
          <w:rFonts w:ascii="SimSun" w:hAnsi="SimSun" w:eastAsia="SimSun" w:cs="SimSun"/>
          <w:sz w:val="20"/>
          <w:szCs w:val="20"/>
          <w:spacing w:val="8"/>
        </w:rPr>
        <w:t xml:space="preserve"> </w:t>
      </w:r>
      <w:r>
        <w:rPr>
          <w:rFonts w:ascii="SimSun" w:hAnsi="SimSun" w:eastAsia="SimSun" w:cs="SimSun"/>
          <w:sz w:val="20"/>
          <w:szCs w:val="20"/>
          <w:spacing w:val="9"/>
        </w:rPr>
        <w:t>在约定的答复期限内对承包人的结算文件提出异议，无正当理由拖延重新结算等。</w:t>
      </w:r>
    </w:p>
    <w:p>
      <w:pPr>
        <w:ind w:left="21" w:right="32" w:firstLine="424"/>
        <w:spacing w:before="80" w:line="296" w:lineRule="auto"/>
        <w:rPr>
          <w:rFonts w:ascii="SimSun" w:hAnsi="SimSun" w:eastAsia="SimSun" w:cs="SimSun"/>
          <w:sz w:val="20"/>
          <w:szCs w:val="20"/>
        </w:rPr>
      </w:pPr>
      <w:r>
        <w:rPr>
          <w:rFonts w:ascii="SimSun" w:hAnsi="SimSun" w:eastAsia="SimSun" w:cs="SimSun"/>
          <w:sz w:val="20"/>
          <w:szCs w:val="20"/>
          <w:spacing w:val="10"/>
        </w:rPr>
        <w:t>关于工程款及利息的支付，最高人民法院《关于审理建设工程施工合同纠纷案件适用法</w:t>
      </w:r>
      <w:r>
        <w:rPr>
          <w:rFonts w:ascii="SimSun" w:hAnsi="SimSun" w:eastAsia="SimSun" w:cs="SimSun"/>
          <w:sz w:val="20"/>
          <w:szCs w:val="20"/>
          <w:spacing w:val="4"/>
        </w:rPr>
        <w:t xml:space="preserve"> </w:t>
      </w:r>
      <w:r>
        <w:rPr>
          <w:rFonts w:ascii="SimSun" w:hAnsi="SimSun" w:eastAsia="SimSun" w:cs="SimSun"/>
          <w:sz w:val="20"/>
          <w:szCs w:val="20"/>
          <w:spacing w:val="9"/>
        </w:rPr>
        <w:t>律问题的解释》第十七条规定：</w:t>
      </w:r>
      <w:r>
        <w:rPr>
          <w:rFonts w:ascii="SimSun" w:hAnsi="SimSun" w:eastAsia="SimSun" w:cs="SimSun"/>
          <w:sz w:val="20"/>
          <w:szCs w:val="20"/>
          <w:spacing w:val="-78"/>
        </w:rPr>
        <w:t xml:space="preserve"> </w:t>
      </w:r>
      <w:r>
        <w:rPr>
          <w:rFonts w:ascii="SimSun" w:hAnsi="SimSun" w:eastAsia="SimSun" w:cs="SimSun"/>
          <w:sz w:val="20"/>
          <w:szCs w:val="20"/>
          <w:spacing w:val="9"/>
        </w:rPr>
        <w:t>“</w:t>
      </w:r>
      <w:r>
        <w:rPr>
          <w:rFonts w:ascii="SimSun" w:hAnsi="SimSun" w:eastAsia="SimSun" w:cs="SimSun"/>
          <w:sz w:val="20"/>
          <w:szCs w:val="20"/>
          <w:spacing w:val="-76"/>
        </w:rPr>
        <w:t xml:space="preserve"> </w:t>
      </w:r>
      <w:r>
        <w:rPr>
          <w:rFonts w:ascii="SimSun" w:hAnsi="SimSun" w:eastAsia="SimSun" w:cs="SimSun"/>
          <w:sz w:val="20"/>
          <w:szCs w:val="20"/>
          <w:spacing w:val="9"/>
        </w:rPr>
        <w:t>当事人对欠付工程价款利息计付标准有约定的，按照约定</w:t>
      </w:r>
      <w:r>
        <w:rPr>
          <w:rFonts w:ascii="SimSun" w:hAnsi="SimSun" w:eastAsia="SimSun" w:cs="SimSun"/>
          <w:sz w:val="20"/>
          <w:szCs w:val="20"/>
        </w:rPr>
        <w:t xml:space="preserve"> </w:t>
      </w:r>
      <w:r>
        <w:rPr>
          <w:rFonts w:ascii="SimSun" w:hAnsi="SimSun" w:eastAsia="SimSun" w:cs="SimSun"/>
          <w:sz w:val="20"/>
          <w:szCs w:val="20"/>
          <w:spacing w:val="5"/>
        </w:rPr>
        <w:t>处理；没有约定的，按照中国人民银行发布的同期同类贷款利率计息。”第十八条规定：“利</w:t>
      </w:r>
      <w:r>
        <w:rPr>
          <w:rFonts w:ascii="SimSun" w:hAnsi="SimSun" w:eastAsia="SimSun" w:cs="SimSun"/>
          <w:sz w:val="20"/>
          <w:szCs w:val="20"/>
          <w:spacing w:val="1"/>
        </w:rPr>
        <w:t xml:space="preserve"> </w:t>
      </w:r>
      <w:r>
        <w:rPr>
          <w:rFonts w:ascii="SimSun" w:hAnsi="SimSun" w:eastAsia="SimSun" w:cs="SimSun"/>
          <w:sz w:val="20"/>
          <w:szCs w:val="20"/>
          <w:spacing w:val="8"/>
        </w:rPr>
        <w:t>息从应付工程价款之日计付。</w:t>
      </w:r>
      <w:r>
        <w:rPr>
          <w:rFonts w:ascii="SimSun" w:hAnsi="SimSun" w:eastAsia="SimSun" w:cs="SimSun"/>
          <w:sz w:val="20"/>
          <w:szCs w:val="20"/>
          <w:spacing w:val="-57"/>
        </w:rPr>
        <w:t xml:space="preserve"> </w:t>
      </w:r>
      <w:r>
        <w:rPr>
          <w:rFonts w:ascii="SimSun" w:hAnsi="SimSun" w:eastAsia="SimSun" w:cs="SimSun"/>
          <w:sz w:val="20"/>
          <w:szCs w:val="20"/>
          <w:spacing w:val="8"/>
        </w:rPr>
        <w:t>”在当事人约定以工程结算作为付款条件的情形下，</w:t>
      </w:r>
      <w:r>
        <w:rPr>
          <w:rFonts w:ascii="SimSun" w:hAnsi="SimSun" w:eastAsia="SimSun" w:cs="SimSun"/>
          <w:sz w:val="20"/>
          <w:szCs w:val="20"/>
          <w:spacing w:val="-57"/>
        </w:rPr>
        <w:t xml:space="preserve"> </w:t>
      </w:r>
      <w:r>
        <w:rPr>
          <w:rFonts w:ascii="SimSun" w:hAnsi="SimSun" w:eastAsia="SimSun" w:cs="SimSun"/>
          <w:sz w:val="20"/>
          <w:szCs w:val="20"/>
          <w:spacing w:val="8"/>
        </w:rPr>
        <w:t>由于应付</w:t>
      </w:r>
      <w:r>
        <w:rPr>
          <w:rFonts w:ascii="SimSun" w:hAnsi="SimSun" w:eastAsia="SimSun" w:cs="SimSun"/>
          <w:sz w:val="20"/>
          <w:szCs w:val="20"/>
        </w:rPr>
        <w:t xml:space="preserve"> </w:t>
      </w:r>
      <w:r>
        <w:rPr>
          <w:rFonts w:ascii="SimSun" w:hAnsi="SimSun" w:eastAsia="SimSun" w:cs="SimSun"/>
          <w:sz w:val="20"/>
          <w:szCs w:val="20"/>
          <w:spacing w:val="11"/>
        </w:rPr>
        <w:t>工程价款之日在结算完毕之后，发包人拖延结算的，应</w:t>
      </w:r>
      <w:r>
        <w:rPr>
          <w:rFonts w:ascii="SimSun" w:hAnsi="SimSun" w:eastAsia="SimSun" w:cs="SimSun"/>
          <w:sz w:val="20"/>
          <w:szCs w:val="20"/>
          <w:spacing w:val="10"/>
        </w:rPr>
        <w:t>付工程价款之日被发包人恶意延后，</w:t>
      </w:r>
      <w:r>
        <w:rPr>
          <w:rFonts w:ascii="SimSun" w:hAnsi="SimSun" w:eastAsia="SimSun" w:cs="SimSun"/>
          <w:sz w:val="20"/>
          <w:szCs w:val="20"/>
        </w:rPr>
        <w:t xml:space="preserve"> </w:t>
      </w:r>
      <w:r>
        <w:rPr>
          <w:rFonts w:ascii="SimSun" w:hAnsi="SimSun" w:eastAsia="SimSun" w:cs="SimSun"/>
          <w:sz w:val="20"/>
          <w:szCs w:val="20"/>
          <w:spacing w:val="6"/>
        </w:rPr>
        <w:t>如果仍然适用利息从应付工程价款之日计付的规定，对于承包人显失公平。因此，我们认为，</w:t>
      </w:r>
      <w:r>
        <w:rPr>
          <w:rFonts w:ascii="SimSun" w:hAnsi="SimSun" w:eastAsia="SimSun" w:cs="SimSun"/>
          <w:sz w:val="20"/>
          <w:szCs w:val="20"/>
          <w:spacing w:val="14"/>
        </w:rPr>
        <w:t xml:space="preserve"> </w:t>
      </w:r>
      <w:r>
        <w:rPr>
          <w:rFonts w:ascii="SimSun" w:hAnsi="SimSun" w:eastAsia="SimSun" w:cs="SimSun"/>
          <w:sz w:val="20"/>
          <w:szCs w:val="20"/>
          <w:spacing w:val="6"/>
        </w:rPr>
        <w:t>在发包人拖延结算的情形下，如果当事人对于利息的支付有约定的，从而约定，没有约定的，</w:t>
      </w:r>
      <w:r>
        <w:rPr>
          <w:rFonts w:ascii="SimSun" w:hAnsi="SimSun" w:eastAsia="SimSun" w:cs="SimSun"/>
          <w:sz w:val="20"/>
          <w:szCs w:val="20"/>
          <w:spacing w:val="14"/>
        </w:rPr>
        <w:t xml:space="preserve"> </w:t>
      </w:r>
      <w:r>
        <w:rPr>
          <w:rFonts w:ascii="SimSun" w:hAnsi="SimSun" w:eastAsia="SimSun" w:cs="SimSun"/>
          <w:sz w:val="20"/>
          <w:szCs w:val="20"/>
          <w:spacing w:val="10"/>
        </w:rPr>
        <w:t>自发包人拖延结算之日起，按照中国人民银行同期同类贷款利率计算利息。这种规定有助于</w:t>
      </w:r>
      <w:r>
        <w:rPr>
          <w:rFonts w:ascii="SimSun" w:hAnsi="SimSun" w:eastAsia="SimSun" w:cs="SimSun"/>
          <w:sz w:val="20"/>
          <w:szCs w:val="20"/>
          <w:spacing w:val="8"/>
        </w:rPr>
        <w:t xml:space="preserve"> </w:t>
      </w:r>
      <w:r>
        <w:rPr>
          <w:rFonts w:ascii="SimSun" w:hAnsi="SimSun" w:eastAsia="SimSun" w:cs="SimSun"/>
          <w:sz w:val="20"/>
          <w:szCs w:val="20"/>
          <w:spacing w:val="10"/>
        </w:rPr>
        <w:t>敦促发包人积极履行结算义务，发包人拖延结算，应承担相应的不利后果。拖延结算之日为</w:t>
      </w:r>
      <w:r>
        <w:rPr>
          <w:rFonts w:ascii="SimSun" w:hAnsi="SimSun" w:eastAsia="SimSun" w:cs="SimSun"/>
          <w:sz w:val="20"/>
          <w:szCs w:val="20"/>
          <w:spacing w:val="8"/>
        </w:rPr>
        <w:t xml:space="preserve"> </w:t>
      </w:r>
      <w:r>
        <w:rPr>
          <w:rFonts w:ascii="SimSun" w:hAnsi="SimSun" w:eastAsia="SimSun" w:cs="SimSun"/>
          <w:sz w:val="20"/>
          <w:szCs w:val="20"/>
          <w:spacing w:val="10"/>
        </w:rPr>
        <w:t>发包人应当履行结算义务的期限届满之日。例如，在发包人无正当理由未在约定的期限内进</w:t>
      </w:r>
      <w:r>
        <w:rPr>
          <w:rFonts w:ascii="SimSun" w:hAnsi="SimSun" w:eastAsia="SimSun" w:cs="SimSun"/>
          <w:sz w:val="20"/>
          <w:szCs w:val="20"/>
          <w:spacing w:val="8"/>
        </w:rPr>
        <w:t xml:space="preserve"> </w:t>
      </w:r>
      <w:r>
        <w:rPr>
          <w:rFonts w:ascii="SimSun" w:hAnsi="SimSun" w:eastAsia="SimSun" w:cs="SimSun"/>
          <w:sz w:val="20"/>
          <w:szCs w:val="20"/>
          <w:spacing w:val="10"/>
        </w:rPr>
        <w:t>行审查核实并作出答复，视为其认可结算文件，利息的计算自该答复期限届满之日的次日起</w:t>
      </w:r>
      <w:r>
        <w:rPr>
          <w:rFonts w:ascii="SimSun" w:hAnsi="SimSun" w:eastAsia="SimSun" w:cs="SimSun"/>
          <w:sz w:val="20"/>
          <w:szCs w:val="20"/>
          <w:spacing w:val="8"/>
        </w:rPr>
        <w:t xml:space="preserve"> </w:t>
      </w:r>
      <w:r>
        <w:rPr>
          <w:rFonts w:ascii="SimSun" w:hAnsi="SimSun" w:eastAsia="SimSun" w:cs="SimSun"/>
          <w:sz w:val="20"/>
          <w:szCs w:val="20"/>
          <w:spacing w:val="9"/>
        </w:rPr>
        <w:t>算，在发包人对结算文件提出异议后，未在约定期限或合理期限内进行重新结算时，</w:t>
      </w:r>
      <w:r>
        <w:rPr>
          <w:rFonts w:ascii="SimSun" w:hAnsi="SimSun" w:eastAsia="SimSun" w:cs="SimSun"/>
          <w:sz w:val="20"/>
          <w:szCs w:val="20"/>
          <w:spacing w:val="-52"/>
        </w:rPr>
        <w:t xml:space="preserve"> </w:t>
      </w:r>
      <w:r>
        <w:rPr>
          <w:rFonts w:ascii="SimSun" w:hAnsi="SimSun" w:eastAsia="SimSun" w:cs="SimSun"/>
          <w:sz w:val="20"/>
          <w:szCs w:val="20"/>
          <w:spacing w:val="9"/>
        </w:rPr>
        <w:t>自该约</w:t>
      </w:r>
      <w:r>
        <w:rPr>
          <w:rFonts w:ascii="SimSun" w:hAnsi="SimSun" w:eastAsia="SimSun" w:cs="SimSun"/>
          <w:sz w:val="20"/>
          <w:szCs w:val="20"/>
        </w:rPr>
        <w:t xml:space="preserve"> </w:t>
      </w:r>
      <w:r>
        <w:rPr>
          <w:rFonts w:ascii="SimSun" w:hAnsi="SimSun" w:eastAsia="SimSun" w:cs="SimSun"/>
          <w:sz w:val="20"/>
          <w:szCs w:val="20"/>
          <w:spacing w:val="8"/>
        </w:rPr>
        <w:t>定期限或合理期限届满之日的次日起计算。</w:t>
      </w:r>
    </w:p>
    <w:p>
      <w:pPr>
        <w:spacing w:line="296" w:lineRule="auto"/>
        <w:sectPr>
          <w:footerReference w:type="default" r:id="rId294"/>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17.  </w:t>
      </w:r>
      <w:r>
        <w:rPr>
          <w:rFonts w:ascii="SimSun" w:hAnsi="SimSun" w:eastAsia="SimSun" w:cs="SimSun"/>
          <w:sz w:val="20"/>
          <w:szCs w:val="20"/>
          <w14:textOutline w14:w="3795" w14:cap="sq" w14:cmpd="sng">
            <w14:solidFill>
              <w14:srgbClr w14:val="000000"/>
            </w14:solidFill>
            <w14:prstDash w14:val="solid"/>
            <w14:bevel/>
          </w14:textOutline>
          <w:spacing w:val="9"/>
        </w:rPr>
        <w:t>第十七条旨在解决发包人未按期支付工程款时逾期付款违约金的支付问题。</w:t>
      </w:r>
    </w:p>
    <w:p>
      <w:pPr>
        <w:ind w:left="22" w:right="68" w:firstLine="419"/>
        <w:spacing w:before="81" w:line="277" w:lineRule="auto"/>
        <w:jc w:val="both"/>
        <w:rPr>
          <w:rFonts w:ascii="SimSun" w:hAnsi="SimSun" w:eastAsia="SimSun" w:cs="SimSun"/>
          <w:sz w:val="20"/>
          <w:szCs w:val="20"/>
        </w:rPr>
      </w:pPr>
      <w:r>
        <w:rPr>
          <w:rFonts w:ascii="SimSun" w:hAnsi="SimSun" w:eastAsia="SimSun" w:cs="SimSun"/>
          <w:sz w:val="20"/>
          <w:szCs w:val="20"/>
          <w:spacing w:val="10"/>
        </w:rPr>
        <w:t>在双方当事人已结算完毕的情况下，发包人应按结算结果向承包人支付工程款，其未按</w:t>
      </w:r>
      <w:r>
        <w:rPr>
          <w:rFonts w:ascii="SimSun" w:hAnsi="SimSun" w:eastAsia="SimSun" w:cs="SimSun"/>
          <w:sz w:val="20"/>
          <w:szCs w:val="20"/>
          <w:spacing w:val="8"/>
        </w:rPr>
        <w:t xml:space="preserve"> </w:t>
      </w:r>
      <w:r>
        <w:rPr>
          <w:rFonts w:ascii="SimSun" w:hAnsi="SimSun" w:eastAsia="SimSun" w:cs="SimSun"/>
          <w:sz w:val="20"/>
          <w:szCs w:val="20"/>
          <w:spacing w:val="10"/>
        </w:rPr>
        <w:t>约定支付工程款的，应依约定承担延期付款的违约责任，承包人请求其按合同约定支付逾期</w:t>
      </w:r>
      <w:r>
        <w:rPr>
          <w:rFonts w:ascii="SimSun" w:hAnsi="SimSun" w:eastAsia="SimSun" w:cs="SimSun"/>
          <w:sz w:val="20"/>
          <w:szCs w:val="20"/>
          <w:spacing w:val="7"/>
        </w:rPr>
        <w:t xml:space="preserve"> </w:t>
      </w:r>
      <w:r>
        <w:rPr>
          <w:rFonts w:ascii="SimSun" w:hAnsi="SimSun" w:eastAsia="SimSun" w:cs="SimSun"/>
          <w:sz w:val="20"/>
          <w:szCs w:val="20"/>
          <w:spacing w:val="8"/>
        </w:rPr>
        <w:t>付款违约金时，应予支持。</w:t>
      </w:r>
    </w:p>
    <w:p>
      <w:pPr>
        <w:ind w:left="22" w:right="16" w:firstLine="423"/>
        <w:spacing w:before="75" w:line="296" w:lineRule="auto"/>
        <w:jc w:val="both"/>
        <w:rPr>
          <w:rFonts w:ascii="SimSun" w:hAnsi="SimSun" w:eastAsia="SimSun" w:cs="SimSun"/>
          <w:sz w:val="20"/>
          <w:szCs w:val="20"/>
        </w:rPr>
      </w:pPr>
      <w:r>
        <w:rPr>
          <w:rFonts w:ascii="SimSun" w:hAnsi="SimSun" w:eastAsia="SimSun" w:cs="SimSun"/>
          <w:sz w:val="20"/>
          <w:szCs w:val="20"/>
          <w:spacing w:val="10"/>
        </w:rPr>
        <w:t>如果当事人尚未结算工程款且需委托中介机构进行造价鉴定时，双方对于工程预算款或</w:t>
      </w:r>
      <w:r>
        <w:rPr>
          <w:rFonts w:ascii="SimSun" w:hAnsi="SimSun" w:eastAsia="SimSun" w:cs="SimSun"/>
          <w:sz w:val="20"/>
          <w:szCs w:val="20"/>
          <w:spacing w:val="4"/>
        </w:rPr>
        <w:t xml:space="preserve"> </w:t>
      </w:r>
      <w:r>
        <w:rPr>
          <w:rFonts w:ascii="SimSun" w:hAnsi="SimSun" w:eastAsia="SimSun" w:cs="SimSun"/>
          <w:sz w:val="20"/>
          <w:szCs w:val="20"/>
          <w:spacing w:val="9"/>
        </w:rPr>
        <w:t>工程进度款的支付时间和数额已作出约定的，在造价鉴定报告作出之前，</w:t>
      </w:r>
      <w:r>
        <w:rPr>
          <w:rFonts w:ascii="SimSun" w:hAnsi="SimSun" w:eastAsia="SimSun" w:cs="SimSun"/>
          <w:sz w:val="20"/>
          <w:szCs w:val="20"/>
          <w:spacing w:val="-53"/>
        </w:rPr>
        <w:t xml:space="preserve"> </w:t>
      </w:r>
      <w:r>
        <w:rPr>
          <w:rFonts w:ascii="SimSun" w:hAnsi="SimSun" w:eastAsia="SimSun" w:cs="SimSun"/>
          <w:sz w:val="20"/>
          <w:szCs w:val="20"/>
          <w:spacing w:val="9"/>
        </w:rPr>
        <w:t>由于工程造价的数</w:t>
      </w:r>
      <w:r>
        <w:rPr>
          <w:rFonts w:ascii="SimSun" w:hAnsi="SimSun" w:eastAsia="SimSun" w:cs="SimSun"/>
          <w:sz w:val="20"/>
          <w:szCs w:val="20"/>
        </w:rPr>
        <w:t xml:space="preserve"> </w:t>
      </w:r>
      <w:r>
        <w:rPr>
          <w:rFonts w:ascii="SimSun" w:hAnsi="SimSun" w:eastAsia="SimSun" w:cs="SimSun"/>
          <w:sz w:val="20"/>
          <w:szCs w:val="20"/>
          <w:spacing w:val="10"/>
        </w:rPr>
        <w:t>额尚未确定，因此，应按原合同约定的数额计算违约金，对于超出合同约定的价款不计算违</w:t>
      </w:r>
      <w:r>
        <w:rPr>
          <w:rFonts w:ascii="SimSun" w:hAnsi="SimSun" w:eastAsia="SimSun" w:cs="SimSun"/>
          <w:sz w:val="20"/>
          <w:szCs w:val="20"/>
          <w:spacing w:val="7"/>
        </w:rPr>
        <w:t xml:space="preserve"> </w:t>
      </w:r>
      <w:r>
        <w:rPr>
          <w:rFonts w:ascii="SimSun" w:hAnsi="SimSun" w:eastAsia="SimSun" w:cs="SimSun"/>
          <w:sz w:val="20"/>
          <w:szCs w:val="20"/>
          <w:spacing w:val="10"/>
        </w:rPr>
        <w:t>约金，但由于发包人存在迟延付款的情况，最高人民法院《关于审理建设工程施工合同纠纷</w:t>
      </w:r>
      <w:r>
        <w:rPr>
          <w:rFonts w:ascii="SimSun" w:hAnsi="SimSun" w:eastAsia="SimSun" w:cs="SimSun"/>
          <w:sz w:val="20"/>
          <w:szCs w:val="20"/>
          <w:spacing w:val="7"/>
        </w:rPr>
        <w:t xml:space="preserve"> </w:t>
      </w:r>
      <w:r>
        <w:rPr>
          <w:rFonts w:ascii="SimSun" w:hAnsi="SimSun" w:eastAsia="SimSun" w:cs="SimSun"/>
          <w:sz w:val="20"/>
          <w:szCs w:val="20"/>
          <w:spacing w:val="6"/>
        </w:rPr>
        <w:t>案件适用法律问题的解释》第十七条规定：“当事人对欠付工程价款利息计付标准有约定的，</w:t>
      </w:r>
      <w:r>
        <w:rPr>
          <w:rFonts w:ascii="SimSun" w:hAnsi="SimSun" w:eastAsia="SimSun" w:cs="SimSun"/>
          <w:sz w:val="20"/>
          <w:szCs w:val="20"/>
          <w:spacing w:val="13"/>
        </w:rPr>
        <w:t xml:space="preserve"> </w:t>
      </w:r>
      <w:r>
        <w:rPr>
          <w:rFonts w:ascii="SimSun" w:hAnsi="SimSun" w:eastAsia="SimSun" w:cs="SimSun"/>
          <w:sz w:val="20"/>
          <w:szCs w:val="20"/>
          <w:spacing w:val="9"/>
        </w:rPr>
        <w:t>按照约定处理；没有约定的，按照中国人民银行发布的同期同类贷款利率计息。</w:t>
      </w:r>
      <w:r>
        <w:rPr>
          <w:rFonts w:ascii="SimSun" w:hAnsi="SimSun" w:eastAsia="SimSun" w:cs="SimSun"/>
          <w:sz w:val="20"/>
          <w:szCs w:val="20"/>
          <w:spacing w:val="-55"/>
        </w:rPr>
        <w:t xml:space="preserve"> </w:t>
      </w:r>
      <w:r>
        <w:rPr>
          <w:rFonts w:ascii="SimSun" w:hAnsi="SimSun" w:eastAsia="SimSun" w:cs="SimSun"/>
          <w:sz w:val="20"/>
          <w:szCs w:val="20"/>
          <w:spacing w:val="9"/>
        </w:rPr>
        <w:t>”因此，对</w:t>
      </w:r>
      <w:r>
        <w:rPr>
          <w:rFonts w:ascii="SimSun" w:hAnsi="SimSun" w:eastAsia="SimSun" w:cs="SimSun"/>
          <w:sz w:val="20"/>
          <w:szCs w:val="20"/>
        </w:rPr>
        <w:t xml:space="preserve"> </w:t>
      </w:r>
      <w:r>
        <w:rPr>
          <w:rFonts w:ascii="SimSun" w:hAnsi="SimSun" w:eastAsia="SimSun" w:cs="SimSun"/>
          <w:sz w:val="20"/>
          <w:szCs w:val="20"/>
          <w:spacing w:val="10"/>
        </w:rPr>
        <w:t>于欠付的工程款，在当事人未约定利息计付标准的情况下，可按照中国人民银行发布的同期</w:t>
      </w:r>
      <w:r>
        <w:rPr>
          <w:rFonts w:ascii="SimSun" w:hAnsi="SimSun" w:eastAsia="SimSun" w:cs="SimSun"/>
          <w:sz w:val="20"/>
          <w:szCs w:val="20"/>
          <w:spacing w:val="7"/>
        </w:rPr>
        <w:t xml:space="preserve"> </w:t>
      </w:r>
      <w:r>
        <w:rPr>
          <w:rFonts w:ascii="SimSun" w:hAnsi="SimSun" w:eastAsia="SimSun" w:cs="SimSun"/>
          <w:sz w:val="20"/>
          <w:szCs w:val="20"/>
          <w:spacing w:val="10"/>
        </w:rPr>
        <w:t>同类贷款利率计息。对于当事人未在合同中约定工程预算款或工程进度款的支付时间和数额</w:t>
      </w:r>
      <w:r>
        <w:rPr>
          <w:rFonts w:ascii="SimSun" w:hAnsi="SimSun" w:eastAsia="SimSun" w:cs="SimSun"/>
          <w:sz w:val="20"/>
          <w:szCs w:val="20"/>
          <w:spacing w:val="7"/>
        </w:rPr>
        <w:t xml:space="preserve"> </w:t>
      </w:r>
      <w:r>
        <w:rPr>
          <w:rFonts w:ascii="SimSun" w:hAnsi="SimSun" w:eastAsia="SimSun" w:cs="SimSun"/>
          <w:sz w:val="20"/>
          <w:szCs w:val="20"/>
          <w:spacing w:val="9"/>
        </w:rPr>
        <w:t>的情况，同理，在造价鉴定报告作出之前，</w:t>
      </w:r>
      <w:r>
        <w:rPr>
          <w:rFonts w:ascii="SimSun" w:hAnsi="SimSun" w:eastAsia="SimSun" w:cs="SimSun"/>
          <w:sz w:val="20"/>
          <w:szCs w:val="20"/>
          <w:spacing w:val="-53"/>
        </w:rPr>
        <w:t xml:space="preserve"> </w:t>
      </w:r>
      <w:r>
        <w:rPr>
          <w:rFonts w:ascii="SimSun" w:hAnsi="SimSun" w:eastAsia="SimSun" w:cs="SimSun"/>
          <w:sz w:val="20"/>
          <w:szCs w:val="20"/>
          <w:spacing w:val="9"/>
        </w:rPr>
        <w:t>由于工程造价的数额尚未确定，因此不计算违约</w:t>
      </w:r>
      <w:r>
        <w:rPr>
          <w:rFonts w:ascii="SimSun" w:hAnsi="SimSun" w:eastAsia="SimSun" w:cs="SimSun"/>
          <w:sz w:val="20"/>
          <w:szCs w:val="20"/>
        </w:rPr>
        <w:t xml:space="preserve"> </w:t>
      </w:r>
      <w:r>
        <w:rPr>
          <w:rFonts w:ascii="SimSun" w:hAnsi="SimSun" w:eastAsia="SimSun" w:cs="SimSun"/>
          <w:sz w:val="20"/>
          <w:szCs w:val="20"/>
          <w:spacing w:val="10"/>
        </w:rPr>
        <w:t>金，但对于欠付的工程款，在当事人未约定利息计付标准的情况下，可按照中国人民银行发</w:t>
      </w:r>
      <w:r>
        <w:rPr>
          <w:rFonts w:ascii="SimSun" w:hAnsi="SimSun" w:eastAsia="SimSun" w:cs="SimSun"/>
          <w:sz w:val="20"/>
          <w:szCs w:val="20"/>
          <w:spacing w:val="7"/>
        </w:rPr>
        <w:t xml:space="preserve"> </w:t>
      </w:r>
      <w:r>
        <w:rPr>
          <w:rFonts w:ascii="SimSun" w:hAnsi="SimSun" w:eastAsia="SimSun" w:cs="SimSun"/>
          <w:sz w:val="20"/>
          <w:szCs w:val="20"/>
          <w:spacing w:val="10"/>
        </w:rPr>
        <w:t>布的同期同类贷款利率计息。在鉴定报告作出之后，则应当按照鉴定结果计算发包人迟延付</w:t>
      </w:r>
      <w:r>
        <w:rPr>
          <w:rFonts w:ascii="SimSun" w:hAnsi="SimSun" w:eastAsia="SimSun" w:cs="SimSun"/>
          <w:sz w:val="20"/>
          <w:szCs w:val="20"/>
          <w:spacing w:val="7"/>
        </w:rPr>
        <w:t xml:space="preserve"> </w:t>
      </w:r>
      <w:r>
        <w:rPr>
          <w:rFonts w:ascii="SimSun" w:hAnsi="SimSun" w:eastAsia="SimSun" w:cs="SimSun"/>
          <w:sz w:val="20"/>
          <w:szCs w:val="20"/>
          <w:spacing w:val="6"/>
        </w:rPr>
        <w:t>款的违约金。</w:t>
      </w:r>
    </w:p>
    <w:p>
      <w:pPr>
        <w:ind w:left="447"/>
        <w:spacing w:before="77"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18.  </w:t>
      </w:r>
      <w:r>
        <w:rPr>
          <w:rFonts w:ascii="SimSun" w:hAnsi="SimSun" w:eastAsia="SimSun" w:cs="SimSun"/>
          <w:sz w:val="20"/>
          <w:szCs w:val="20"/>
          <w14:textOutline w14:w="3795" w14:cap="sq" w14:cmpd="sng">
            <w14:solidFill>
              <w14:srgbClr w14:val="000000"/>
            </w14:solidFill>
            <w14:prstDash w14:val="solid"/>
            <w14:bevel/>
          </w14:textOutline>
          <w:spacing w:val="9"/>
        </w:rPr>
        <w:t>第十八条旨在解决在施工合同无效的情况下，结算协议的效力问题。</w:t>
      </w:r>
    </w:p>
    <w:p>
      <w:pPr>
        <w:ind w:left="23" w:right="16" w:firstLine="421"/>
        <w:spacing w:before="78" w:line="291" w:lineRule="auto"/>
        <w:rPr>
          <w:rFonts w:ascii="SimSun" w:hAnsi="SimSun" w:eastAsia="SimSun" w:cs="SimSun"/>
          <w:sz w:val="20"/>
          <w:szCs w:val="20"/>
        </w:rPr>
      </w:pPr>
      <w:r>
        <w:rPr>
          <w:rFonts w:ascii="SimSun" w:hAnsi="SimSun" w:eastAsia="SimSun" w:cs="SimSun"/>
          <w:sz w:val="20"/>
          <w:szCs w:val="20"/>
          <w:spacing w:val="6"/>
        </w:rPr>
        <w:t>最高人民法院《关于审理建设工程施工合同纠纷案件适用法律问题的解释》第二条规定，</w:t>
      </w:r>
      <w:r>
        <w:rPr>
          <w:rFonts w:ascii="SimSun" w:hAnsi="SimSun" w:eastAsia="SimSun" w:cs="SimSun"/>
          <w:sz w:val="20"/>
          <w:szCs w:val="20"/>
          <w:spacing w:val="3"/>
        </w:rPr>
        <w:t xml:space="preserve"> </w:t>
      </w:r>
      <w:r>
        <w:rPr>
          <w:rFonts w:ascii="SimSun" w:hAnsi="SimSun" w:eastAsia="SimSun" w:cs="SimSun"/>
          <w:sz w:val="20"/>
          <w:szCs w:val="20"/>
          <w:spacing w:val="10"/>
        </w:rPr>
        <w:t>建设工程施工合同无效，但建设工程经竣工验收合格，承包人请求参照合同约定支付工程价</w:t>
      </w:r>
      <w:r>
        <w:rPr>
          <w:rFonts w:ascii="SimSun" w:hAnsi="SimSun" w:eastAsia="SimSun" w:cs="SimSun"/>
          <w:sz w:val="20"/>
          <w:szCs w:val="20"/>
          <w:spacing w:val="6"/>
        </w:rPr>
        <w:t xml:space="preserve"> </w:t>
      </w:r>
      <w:r>
        <w:rPr>
          <w:rFonts w:ascii="SimSun" w:hAnsi="SimSun" w:eastAsia="SimSun" w:cs="SimSun"/>
          <w:sz w:val="20"/>
          <w:szCs w:val="20"/>
          <w:spacing w:val="10"/>
        </w:rPr>
        <w:t>款的，应予支持。按照该司法解释的规定，在工程竣工验收合格的情况下，承包人仍有权要</w:t>
      </w:r>
      <w:r>
        <w:rPr>
          <w:rFonts w:ascii="SimSun" w:hAnsi="SimSun" w:eastAsia="SimSun" w:cs="SimSun"/>
          <w:sz w:val="20"/>
          <w:szCs w:val="20"/>
          <w:spacing w:val="6"/>
        </w:rPr>
        <w:t xml:space="preserve"> </w:t>
      </w:r>
      <w:r>
        <w:rPr>
          <w:rFonts w:ascii="SimSun" w:hAnsi="SimSun" w:eastAsia="SimSun" w:cs="SimSun"/>
          <w:sz w:val="20"/>
          <w:szCs w:val="20"/>
          <w:spacing w:val="6"/>
        </w:rPr>
        <w:t>求发包人支付工程款，对于工程款的数额，可以参照合同约定支付。合同法第五十七条规定，</w:t>
      </w:r>
      <w:r>
        <w:rPr>
          <w:rFonts w:ascii="SimSun" w:hAnsi="SimSun" w:eastAsia="SimSun" w:cs="SimSun"/>
          <w:sz w:val="20"/>
          <w:szCs w:val="20"/>
          <w:spacing w:val="13"/>
        </w:rPr>
        <w:t xml:space="preserve"> </w:t>
      </w:r>
      <w:r>
        <w:rPr>
          <w:rFonts w:ascii="SimSun" w:hAnsi="SimSun" w:eastAsia="SimSun" w:cs="SimSun"/>
          <w:sz w:val="20"/>
          <w:szCs w:val="20"/>
          <w:spacing w:val="11"/>
        </w:rPr>
        <w:t>合同无效、被撤销或者终止的，不影响合同中独立存在的有</w:t>
      </w:r>
      <w:r>
        <w:rPr>
          <w:rFonts w:ascii="SimSun" w:hAnsi="SimSun" w:eastAsia="SimSun" w:cs="SimSun"/>
          <w:sz w:val="20"/>
          <w:szCs w:val="20"/>
          <w:spacing w:val="10"/>
        </w:rPr>
        <w:t>关解决争议方法的条款的效力。</w:t>
      </w:r>
      <w:r>
        <w:rPr>
          <w:rFonts w:ascii="SimSun" w:hAnsi="SimSun" w:eastAsia="SimSun" w:cs="SimSun"/>
          <w:sz w:val="20"/>
          <w:szCs w:val="20"/>
        </w:rPr>
        <w:t xml:space="preserve"> </w:t>
      </w:r>
      <w:r>
        <w:rPr>
          <w:rFonts w:ascii="SimSun" w:hAnsi="SimSun" w:eastAsia="SimSun" w:cs="SimSun"/>
          <w:sz w:val="20"/>
          <w:szCs w:val="20"/>
          <w:spacing w:val="10"/>
        </w:rPr>
        <w:t>按照上述规定，施工合同无效但工程竣工验收合格的情况下，当事人就工程款签订了结算协</w:t>
      </w:r>
      <w:r>
        <w:rPr>
          <w:rFonts w:ascii="SimSun" w:hAnsi="SimSun" w:eastAsia="SimSun" w:cs="SimSun"/>
          <w:sz w:val="20"/>
          <w:szCs w:val="20"/>
          <w:spacing w:val="6"/>
        </w:rPr>
        <w:t xml:space="preserve"> </w:t>
      </w:r>
      <w:r>
        <w:rPr>
          <w:rFonts w:ascii="SimSun" w:hAnsi="SimSun" w:eastAsia="SimSun" w:cs="SimSun"/>
          <w:sz w:val="20"/>
          <w:szCs w:val="20"/>
          <w:spacing w:val="9"/>
        </w:rPr>
        <w:t>议的，该结算协议的效力不受施工合同无效的影响，可以按照结算协议认定工程价款。</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19.  </w:t>
      </w:r>
      <w:r>
        <w:rPr>
          <w:rFonts w:ascii="SimSun" w:hAnsi="SimSun" w:eastAsia="SimSun" w:cs="SimSun"/>
          <w:sz w:val="20"/>
          <w:szCs w:val="20"/>
          <w14:textOutline w14:w="3795" w14:cap="sq" w14:cmpd="sng">
            <w14:solidFill>
              <w14:srgbClr w14:val="000000"/>
            </w14:solidFill>
            <w14:prstDash w14:val="solid"/>
            <w14:bevel/>
          </w14:textOutline>
          <w:spacing w:val="11"/>
        </w:rPr>
        <w:t>第十九条旨在解决建设工程施工</w:t>
      </w:r>
      <w:r>
        <w:rPr>
          <w:rFonts w:ascii="SimSun" w:hAnsi="SimSun" w:eastAsia="SimSun" w:cs="SimSun"/>
          <w:sz w:val="20"/>
          <w:szCs w:val="20"/>
          <w14:textOutline w14:w="3795" w14:cap="sq" w14:cmpd="sng">
            <w14:solidFill>
              <w14:srgbClr w14:val="000000"/>
            </w14:solidFill>
            <w14:prstDash w14:val="solid"/>
            <w14:bevel/>
          </w14:textOutline>
          <w:spacing w:val="10"/>
        </w:rPr>
        <w:t>合同被确认无效，一方未按约定履行义务给对方所</w:t>
      </w:r>
    </w:p>
    <w:p>
      <w:pPr>
        <w:ind w:left="21"/>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造成的损失的赔偿问题。</w:t>
      </w:r>
    </w:p>
    <w:p>
      <w:pPr>
        <w:ind w:left="21" w:firstLine="423"/>
        <w:spacing w:before="85" w:line="296" w:lineRule="auto"/>
        <w:rPr>
          <w:rFonts w:ascii="SimSun" w:hAnsi="SimSun" w:eastAsia="SimSun" w:cs="SimSun"/>
          <w:sz w:val="20"/>
          <w:szCs w:val="20"/>
        </w:rPr>
      </w:pPr>
      <w:r>
        <w:rPr>
          <w:rFonts w:ascii="SimSun" w:hAnsi="SimSun" w:eastAsia="SimSun" w:cs="SimSun"/>
          <w:sz w:val="20"/>
          <w:szCs w:val="20"/>
          <w:spacing w:val="10"/>
        </w:rPr>
        <w:t>建设工程施工合同无效，但按照最高人民法院《关</w:t>
      </w:r>
      <w:r>
        <w:rPr>
          <w:rFonts w:ascii="SimSun" w:hAnsi="SimSun" w:eastAsia="SimSun" w:cs="SimSun"/>
          <w:sz w:val="20"/>
          <w:szCs w:val="20"/>
          <w:spacing w:val="9"/>
        </w:rPr>
        <w:t>于审理建设工程施工合同纠纷案件适 </w:t>
      </w:r>
      <w:r>
        <w:rPr>
          <w:rFonts w:ascii="SimSun" w:hAnsi="SimSun" w:eastAsia="SimSun" w:cs="SimSun"/>
          <w:sz w:val="20"/>
          <w:szCs w:val="20"/>
          <w:spacing w:val="10"/>
        </w:rPr>
        <w:t>用法律问题的解释》第二条的规定可参照合同约定计算工程价款</w:t>
      </w:r>
      <w:r>
        <w:rPr>
          <w:rFonts w:ascii="SimSun" w:hAnsi="SimSun" w:eastAsia="SimSun" w:cs="SimSun"/>
          <w:sz w:val="20"/>
          <w:szCs w:val="20"/>
          <w:spacing w:val="9"/>
        </w:rPr>
        <w:t>的，如承包人存在延期完工 </w:t>
      </w:r>
      <w:r>
        <w:rPr>
          <w:rFonts w:ascii="SimSun" w:hAnsi="SimSun" w:eastAsia="SimSun" w:cs="SimSun"/>
          <w:sz w:val="20"/>
          <w:szCs w:val="20"/>
          <w:spacing w:val="10"/>
        </w:rPr>
        <w:t>或者发包人存在延期支付工程款的情形，对于因此而给对方造成</w:t>
      </w:r>
      <w:r>
        <w:rPr>
          <w:rFonts w:ascii="SimSun" w:hAnsi="SimSun" w:eastAsia="SimSun" w:cs="SimSun"/>
          <w:sz w:val="20"/>
          <w:szCs w:val="20"/>
          <w:spacing w:val="9"/>
        </w:rPr>
        <w:t>的损失，我们认为，应当依 </w:t>
      </w:r>
      <w:r>
        <w:rPr>
          <w:rFonts w:ascii="SimSun" w:hAnsi="SimSun" w:eastAsia="SimSun" w:cs="SimSun"/>
          <w:sz w:val="20"/>
          <w:szCs w:val="20"/>
          <w:spacing w:val="9"/>
        </w:rPr>
        <w:t>据合同法关于无效合同的处理原则处理。合同法第五十六条规定：</w:t>
      </w:r>
      <w:r>
        <w:rPr>
          <w:rFonts w:ascii="SimSun" w:hAnsi="SimSun" w:eastAsia="SimSun" w:cs="SimSun"/>
          <w:sz w:val="20"/>
          <w:szCs w:val="20"/>
          <w:spacing w:val="-72"/>
        </w:rPr>
        <w:t xml:space="preserve"> </w:t>
      </w:r>
      <w:r>
        <w:rPr>
          <w:rFonts w:ascii="SimSun" w:hAnsi="SimSun" w:eastAsia="SimSun" w:cs="SimSun"/>
          <w:sz w:val="20"/>
          <w:szCs w:val="20"/>
          <w:spacing w:val="9"/>
        </w:rPr>
        <w:t>“无效的合同或者被撤销 </w:t>
      </w:r>
      <w:r>
        <w:rPr>
          <w:rFonts w:ascii="SimSun" w:hAnsi="SimSun" w:eastAsia="SimSun" w:cs="SimSun"/>
          <w:sz w:val="20"/>
          <w:szCs w:val="20"/>
          <w:spacing w:val="9"/>
        </w:rPr>
        <w:t>的合同自始没有法律约束力。</w:t>
      </w:r>
      <w:r>
        <w:rPr>
          <w:rFonts w:ascii="SimSun" w:hAnsi="SimSun" w:eastAsia="SimSun" w:cs="SimSun"/>
          <w:sz w:val="20"/>
          <w:szCs w:val="20"/>
          <w:spacing w:val="-64"/>
        </w:rPr>
        <w:t xml:space="preserve"> </w:t>
      </w:r>
      <w:r>
        <w:rPr>
          <w:rFonts w:ascii="SimSun" w:hAnsi="SimSun" w:eastAsia="SimSun" w:cs="SimSun"/>
          <w:sz w:val="20"/>
          <w:szCs w:val="20"/>
          <w:spacing w:val="9"/>
        </w:rPr>
        <w:t>”因此，当事人请求参照合同约定的违约责任</w:t>
      </w:r>
      <w:r>
        <w:rPr>
          <w:rFonts w:ascii="SimSun" w:hAnsi="SimSun" w:eastAsia="SimSun" w:cs="SimSun"/>
          <w:sz w:val="20"/>
          <w:szCs w:val="20"/>
          <w:spacing w:val="8"/>
        </w:rPr>
        <w:t>承担方式赔偿损 </w:t>
      </w:r>
      <w:r>
        <w:rPr>
          <w:rFonts w:ascii="SimSun" w:hAnsi="SimSun" w:eastAsia="SimSun" w:cs="SimSun"/>
          <w:sz w:val="20"/>
          <w:szCs w:val="20"/>
          <w:spacing w:val="7"/>
        </w:rPr>
        <w:t>失的，由于合同无效，不能适用合同关于损失赔偿的约定，对于当事人</w:t>
      </w:r>
      <w:r>
        <w:rPr>
          <w:rFonts w:ascii="SimSun" w:hAnsi="SimSun" w:eastAsia="SimSun" w:cs="SimSun"/>
          <w:sz w:val="20"/>
          <w:szCs w:val="20"/>
          <w:spacing w:val="6"/>
        </w:rPr>
        <w:t>的该项请求应予驳回。</w:t>
      </w:r>
      <w:r>
        <w:rPr>
          <w:rFonts w:ascii="SimSun" w:hAnsi="SimSun" w:eastAsia="SimSun" w:cs="SimSun"/>
          <w:sz w:val="20"/>
          <w:szCs w:val="20"/>
        </w:rPr>
        <w:t xml:space="preserve"> </w:t>
      </w:r>
      <w:r>
        <w:rPr>
          <w:rFonts w:ascii="SimSun" w:hAnsi="SimSun" w:eastAsia="SimSun" w:cs="SimSun"/>
          <w:sz w:val="20"/>
          <w:szCs w:val="20"/>
          <w:spacing w:val="9"/>
        </w:rPr>
        <w:t>合同法第五十八条规定：</w:t>
      </w:r>
      <w:r>
        <w:rPr>
          <w:rFonts w:ascii="SimSun" w:hAnsi="SimSun" w:eastAsia="SimSun" w:cs="SimSun"/>
          <w:sz w:val="20"/>
          <w:szCs w:val="20"/>
          <w:spacing w:val="-72"/>
        </w:rPr>
        <w:t xml:space="preserve"> </w:t>
      </w:r>
      <w:r>
        <w:rPr>
          <w:rFonts w:ascii="SimSun" w:hAnsi="SimSun" w:eastAsia="SimSun" w:cs="SimSun"/>
          <w:sz w:val="20"/>
          <w:szCs w:val="20"/>
          <w:spacing w:val="9"/>
        </w:rPr>
        <w:t>“合同无效或者被撤销后，因该合同取得的财产，应当予以返还； </w:t>
      </w:r>
      <w:r>
        <w:rPr>
          <w:rFonts w:ascii="SimSun" w:hAnsi="SimSun" w:eastAsia="SimSun" w:cs="SimSun"/>
          <w:sz w:val="20"/>
          <w:szCs w:val="20"/>
          <w:spacing w:val="10"/>
        </w:rPr>
        <w:t>不能返还或者没有必要返还的，应当折价补偿。有过错的一方应</w:t>
      </w:r>
      <w:r>
        <w:rPr>
          <w:rFonts w:ascii="SimSun" w:hAnsi="SimSun" w:eastAsia="SimSun" w:cs="SimSun"/>
          <w:sz w:val="20"/>
          <w:szCs w:val="20"/>
          <w:spacing w:val="9"/>
        </w:rPr>
        <w:t>当赔偿对方因此所受到的损 </w:t>
      </w:r>
      <w:r>
        <w:rPr>
          <w:rFonts w:ascii="SimSun" w:hAnsi="SimSun" w:eastAsia="SimSun" w:cs="SimSun"/>
          <w:sz w:val="20"/>
          <w:szCs w:val="20"/>
          <w:spacing w:val="9"/>
        </w:rPr>
        <w:t>失，双方都有过错的，应当各自承担相应的责任。</w:t>
      </w:r>
      <w:r>
        <w:rPr>
          <w:rFonts w:ascii="SimSun" w:hAnsi="SimSun" w:eastAsia="SimSun" w:cs="SimSun"/>
          <w:sz w:val="20"/>
          <w:szCs w:val="20"/>
          <w:spacing w:val="-63"/>
        </w:rPr>
        <w:t xml:space="preserve"> </w:t>
      </w:r>
      <w:r>
        <w:rPr>
          <w:rFonts w:ascii="SimSun" w:hAnsi="SimSun" w:eastAsia="SimSun" w:cs="SimSun"/>
          <w:sz w:val="20"/>
          <w:szCs w:val="20"/>
          <w:spacing w:val="9"/>
        </w:rPr>
        <w:t>”因此，对于双方当事</w:t>
      </w:r>
      <w:r>
        <w:rPr>
          <w:rFonts w:ascii="SimSun" w:hAnsi="SimSun" w:eastAsia="SimSun" w:cs="SimSun"/>
          <w:sz w:val="20"/>
          <w:szCs w:val="20"/>
          <w:spacing w:val="8"/>
        </w:rPr>
        <w:t>人的损失，应当依 </w:t>
      </w:r>
      <w:r>
        <w:rPr>
          <w:rFonts w:ascii="SimSun" w:hAnsi="SimSun" w:eastAsia="SimSun" w:cs="SimSun"/>
          <w:sz w:val="20"/>
          <w:szCs w:val="20"/>
          <w:spacing w:val="10"/>
        </w:rPr>
        <w:t>照该条的规定加以认定，并依据双方的过错确定责任的承担。这</w:t>
      </w:r>
      <w:r>
        <w:rPr>
          <w:rFonts w:ascii="SimSun" w:hAnsi="SimSun" w:eastAsia="SimSun" w:cs="SimSun"/>
          <w:sz w:val="20"/>
          <w:szCs w:val="20"/>
          <w:spacing w:val="9"/>
        </w:rPr>
        <w:t>是因为，在合同有效的情况 </w:t>
      </w:r>
      <w:r>
        <w:rPr>
          <w:rFonts w:ascii="SimSun" w:hAnsi="SimSun" w:eastAsia="SimSun" w:cs="SimSun"/>
          <w:sz w:val="20"/>
          <w:szCs w:val="20"/>
          <w:spacing w:val="10"/>
        </w:rPr>
        <w:t>下，一方当事人违约，相对方可请求的损失，依据合同法第一百</w:t>
      </w:r>
      <w:r>
        <w:rPr>
          <w:rFonts w:ascii="SimSun" w:hAnsi="SimSun" w:eastAsia="SimSun" w:cs="SimSun"/>
          <w:sz w:val="20"/>
          <w:szCs w:val="20"/>
          <w:spacing w:val="9"/>
        </w:rPr>
        <w:t>一十三条的规定“应当相当 </w:t>
      </w:r>
      <w:r>
        <w:rPr>
          <w:rFonts w:ascii="SimSun" w:hAnsi="SimSun" w:eastAsia="SimSun" w:cs="SimSun"/>
          <w:sz w:val="20"/>
          <w:szCs w:val="20"/>
          <w:spacing w:val="9"/>
        </w:rPr>
        <w:t>于因违约所造成的损失，包括合同履行后可以获得的利益</w:t>
      </w:r>
      <w:r>
        <w:rPr>
          <w:rFonts w:ascii="SimSun" w:hAnsi="SimSun" w:eastAsia="SimSun" w:cs="SimSun"/>
          <w:sz w:val="20"/>
          <w:szCs w:val="20"/>
          <w:spacing w:val="-69"/>
        </w:rPr>
        <w:t xml:space="preserve"> </w:t>
      </w:r>
      <w:r>
        <w:rPr>
          <w:rFonts w:ascii="SimSun" w:hAnsi="SimSun" w:eastAsia="SimSun" w:cs="SimSun"/>
          <w:sz w:val="20"/>
          <w:szCs w:val="20"/>
          <w:spacing w:val="9"/>
        </w:rPr>
        <w:t>”，而合同无效的情况下，有</w:t>
      </w:r>
      <w:r>
        <w:rPr>
          <w:rFonts w:ascii="SimSun" w:hAnsi="SimSun" w:eastAsia="SimSun" w:cs="SimSun"/>
          <w:sz w:val="20"/>
          <w:szCs w:val="20"/>
          <w:spacing w:val="8"/>
        </w:rPr>
        <w:t>过错 </w:t>
      </w:r>
      <w:r>
        <w:rPr>
          <w:rFonts w:ascii="SimSun" w:hAnsi="SimSun" w:eastAsia="SimSun" w:cs="SimSun"/>
          <w:sz w:val="20"/>
          <w:szCs w:val="20"/>
          <w:spacing w:val="9"/>
        </w:rPr>
        <w:t>的一方应当赔偿的是对方“</w:t>
      </w:r>
      <w:r>
        <w:rPr>
          <w:rFonts w:ascii="SimSun" w:hAnsi="SimSun" w:eastAsia="SimSun" w:cs="SimSun"/>
          <w:sz w:val="20"/>
          <w:szCs w:val="20"/>
          <w:spacing w:val="-66"/>
        </w:rPr>
        <w:t xml:space="preserve"> </w:t>
      </w:r>
      <w:r>
        <w:rPr>
          <w:rFonts w:ascii="SimSun" w:hAnsi="SimSun" w:eastAsia="SimSun" w:cs="SimSun"/>
          <w:sz w:val="20"/>
          <w:szCs w:val="20"/>
          <w:spacing w:val="9"/>
        </w:rPr>
        <w:t>因此所受到的损失</w:t>
      </w:r>
      <w:r>
        <w:rPr>
          <w:rFonts w:ascii="SimSun" w:hAnsi="SimSun" w:eastAsia="SimSun" w:cs="SimSun"/>
          <w:sz w:val="20"/>
          <w:szCs w:val="20"/>
          <w:spacing w:val="-72"/>
        </w:rPr>
        <w:t xml:space="preserve"> </w:t>
      </w:r>
      <w:r>
        <w:rPr>
          <w:rFonts w:ascii="SimSun" w:hAnsi="SimSun" w:eastAsia="SimSun" w:cs="SimSun"/>
          <w:sz w:val="20"/>
          <w:szCs w:val="20"/>
          <w:spacing w:val="9"/>
        </w:rPr>
        <w:t>”，即对方因合同无效所致的财产上的减少，</w:t>
      </w:r>
      <w:r>
        <w:rPr>
          <w:rFonts w:ascii="SimSun" w:hAnsi="SimSun" w:eastAsia="SimSun" w:cs="SimSun"/>
          <w:sz w:val="20"/>
          <w:szCs w:val="20"/>
        </w:rPr>
        <w:t xml:space="preserve"> </w:t>
      </w:r>
      <w:r>
        <w:rPr>
          <w:rFonts w:ascii="SimSun" w:hAnsi="SimSun" w:eastAsia="SimSun" w:cs="SimSun"/>
          <w:sz w:val="20"/>
          <w:szCs w:val="20"/>
          <w:spacing w:val="9"/>
        </w:rPr>
        <w:t>不包括合同履行后可以获得的利益，两者的赔偿范围不同。</w:t>
      </w:r>
    </w:p>
    <w:p>
      <w:pPr>
        <w:spacing w:line="296" w:lineRule="auto"/>
        <w:sectPr>
          <w:footerReference w:type="default" r:id="rId29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20.  </w:t>
      </w:r>
      <w:r>
        <w:rPr>
          <w:rFonts w:ascii="SimSun" w:hAnsi="SimSun" w:eastAsia="SimSun" w:cs="SimSun"/>
          <w:sz w:val="20"/>
          <w:szCs w:val="20"/>
          <w14:textOutline w14:w="3795" w14:cap="sq" w14:cmpd="sng">
            <w14:solidFill>
              <w14:srgbClr w14:val="000000"/>
            </w14:solidFill>
            <w14:prstDash w14:val="solid"/>
            <w14:bevel/>
          </w14:textOutline>
          <w:spacing w:val="9"/>
        </w:rPr>
        <w:t>第二十条旨在解决承包人对工程质量的相关责任问</w:t>
      </w:r>
      <w:r>
        <w:rPr>
          <w:rFonts w:ascii="SimSun" w:hAnsi="SimSun" w:eastAsia="SimSun" w:cs="SimSun"/>
          <w:sz w:val="20"/>
          <w:szCs w:val="20"/>
          <w14:textOutline w14:w="3795" w14:cap="sq" w14:cmpd="sng">
            <w14:solidFill>
              <w14:srgbClr w14:val="000000"/>
            </w14:solidFill>
            <w14:prstDash w14:val="solid"/>
            <w14:bevel/>
          </w14:textOutline>
          <w:spacing w:val="8"/>
        </w:rPr>
        <w:t>题。</w:t>
      </w:r>
    </w:p>
    <w:p>
      <w:pPr>
        <w:ind w:left="18" w:right="50" w:firstLine="426"/>
        <w:spacing w:before="75" w:line="293" w:lineRule="auto"/>
        <w:rPr>
          <w:rFonts w:ascii="SimSun" w:hAnsi="SimSun" w:eastAsia="SimSun" w:cs="SimSun"/>
          <w:sz w:val="20"/>
          <w:szCs w:val="20"/>
        </w:rPr>
      </w:pPr>
      <w:r>
        <w:rPr>
          <w:rFonts w:ascii="SimSun" w:hAnsi="SimSun" w:eastAsia="SimSun" w:cs="SimSun"/>
          <w:sz w:val="20"/>
          <w:szCs w:val="20"/>
          <w:spacing w:val="10"/>
        </w:rPr>
        <w:t>建设工程竣工验收合格，只是可以推定工程质量合格，发包人不得以工程质量问题拒付</w:t>
      </w:r>
      <w:r>
        <w:rPr>
          <w:rFonts w:ascii="SimSun" w:hAnsi="SimSun" w:eastAsia="SimSun" w:cs="SimSun"/>
          <w:sz w:val="20"/>
          <w:szCs w:val="20"/>
          <w:spacing w:val="4"/>
        </w:rPr>
        <w:t xml:space="preserve"> </w:t>
      </w:r>
      <w:r>
        <w:rPr>
          <w:rFonts w:ascii="SimSun" w:hAnsi="SimSun" w:eastAsia="SimSun" w:cs="SimSun"/>
          <w:sz w:val="20"/>
          <w:szCs w:val="20"/>
          <w:spacing w:val="10"/>
        </w:rPr>
        <w:t>工程款，但发包人能够证明工程质量确实存在问题的，仍有权要求承包人承担保修等责任。</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6"/>
        </w:rPr>
        <w:t>2012 </w:t>
      </w:r>
      <w:r>
        <w:rPr>
          <w:rFonts w:ascii="SimSun" w:hAnsi="SimSun" w:eastAsia="SimSun" w:cs="SimSun"/>
          <w:sz w:val="20"/>
          <w:szCs w:val="20"/>
          <w:spacing w:val="6"/>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26  </w:t>
      </w:r>
      <w:r>
        <w:rPr>
          <w:rFonts w:ascii="SimSun" w:hAnsi="SimSun" w:eastAsia="SimSun" w:cs="SimSun"/>
          <w:sz w:val="20"/>
          <w:szCs w:val="20"/>
          <w:spacing w:val="6"/>
        </w:rPr>
        <w:t>日下发的《全省民事审判工作会议纪要》第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条也规定：“建设工程竣工验</w:t>
      </w:r>
      <w:r>
        <w:rPr>
          <w:rFonts w:ascii="SimSun" w:hAnsi="SimSun" w:eastAsia="SimSun" w:cs="SimSun"/>
          <w:sz w:val="20"/>
          <w:szCs w:val="20"/>
        </w:rPr>
        <w:t xml:space="preserve"> </w:t>
      </w:r>
      <w:r>
        <w:rPr>
          <w:rFonts w:ascii="SimSun" w:hAnsi="SimSun" w:eastAsia="SimSun" w:cs="SimSun"/>
          <w:sz w:val="20"/>
          <w:szCs w:val="20"/>
          <w:spacing w:val="10"/>
        </w:rPr>
        <w:t>收合格后，发包人请求承包人承担质量问题的民事责任，应依法承担举证责任。经鉴定，建</w:t>
      </w:r>
      <w:r>
        <w:rPr>
          <w:rFonts w:ascii="SimSun" w:hAnsi="SimSun" w:eastAsia="SimSun" w:cs="SimSun"/>
          <w:sz w:val="20"/>
          <w:szCs w:val="20"/>
          <w:spacing w:val="11"/>
        </w:rPr>
        <w:t xml:space="preserve"> </w:t>
      </w:r>
      <w:r>
        <w:rPr>
          <w:rFonts w:ascii="SimSun" w:hAnsi="SimSun" w:eastAsia="SimSun" w:cs="SimSun"/>
          <w:sz w:val="20"/>
          <w:szCs w:val="20"/>
          <w:spacing w:val="10"/>
        </w:rPr>
        <w:t>设工程在合理使用寿命内确实存在地基基础工程或主体结构质量问题的，承包人应依法承担</w:t>
      </w:r>
      <w:r>
        <w:rPr>
          <w:rFonts w:ascii="SimSun" w:hAnsi="SimSun" w:eastAsia="SimSun" w:cs="SimSun"/>
          <w:sz w:val="20"/>
          <w:szCs w:val="20"/>
          <w:spacing w:val="11"/>
        </w:rPr>
        <w:t xml:space="preserve"> </w:t>
      </w:r>
      <w:r>
        <w:rPr>
          <w:rFonts w:ascii="SimSun" w:hAnsi="SimSun" w:eastAsia="SimSun" w:cs="SimSun"/>
          <w:sz w:val="20"/>
          <w:szCs w:val="20"/>
          <w:spacing w:val="9"/>
        </w:rPr>
        <w:t>民事责任；存在其他质量问题的，承包人应在保修期限内承担保修责任。</w:t>
      </w:r>
      <w:r>
        <w:rPr>
          <w:rFonts w:ascii="SimSun" w:hAnsi="SimSun" w:eastAsia="SimSun" w:cs="SimSun"/>
          <w:sz w:val="20"/>
          <w:szCs w:val="20"/>
          <w:spacing w:val="-51"/>
        </w:rPr>
        <w:t xml:space="preserve"> </w:t>
      </w:r>
      <w:r>
        <w:rPr>
          <w:rFonts w:ascii="SimSun" w:hAnsi="SimSun" w:eastAsia="SimSun" w:cs="SimSun"/>
          <w:sz w:val="20"/>
          <w:szCs w:val="20"/>
          <w:spacing w:val="9"/>
        </w:rPr>
        <w:t>”该条规定与建筑</w:t>
      </w:r>
      <w:r>
        <w:rPr>
          <w:rFonts w:ascii="SimSun" w:hAnsi="SimSun" w:eastAsia="SimSun" w:cs="SimSun"/>
          <w:sz w:val="20"/>
          <w:szCs w:val="20"/>
        </w:rPr>
        <w:t xml:space="preserve"> </w:t>
      </w:r>
      <w:r>
        <w:rPr>
          <w:rFonts w:ascii="SimSun" w:hAnsi="SimSun" w:eastAsia="SimSun" w:cs="SimSun"/>
          <w:sz w:val="20"/>
          <w:szCs w:val="20"/>
          <w:spacing w:val="10"/>
        </w:rPr>
        <w:t>法第六十二条及最高人民法院《关于审理建设工程施工合同纠纷案件适用法律问题的解</w:t>
      </w:r>
      <w:r>
        <w:rPr>
          <w:rFonts w:ascii="SimSun" w:hAnsi="SimSun" w:eastAsia="SimSun" w:cs="SimSun"/>
          <w:sz w:val="20"/>
          <w:szCs w:val="20"/>
          <w:spacing w:val="9"/>
        </w:rPr>
        <w:t>释》</w:t>
      </w:r>
      <w:r>
        <w:rPr>
          <w:rFonts w:ascii="SimSun" w:hAnsi="SimSun" w:eastAsia="SimSun" w:cs="SimSun"/>
          <w:sz w:val="20"/>
          <w:szCs w:val="20"/>
        </w:rPr>
        <w:t xml:space="preserve"> </w:t>
      </w:r>
      <w:r>
        <w:rPr>
          <w:rFonts w:ascii="SimSun" w:hAnsi="SimSun" w:eastAsia="SimSun" w:cs="SimSun"/>
          <w:sz w:val="20"/>
          <w:szCs w:val="20"/>
          <w:spacing w:val="10"/>
        </w:rPr>
        <w:t>第十三条的精神一致，本指引将该条规定列入，进一</w:t>
      </w:r>
      <w:r>
        <w:rPr>
          <w:rFonts w:ascii="SimSun" w:hAnsi="SimSun" w:eastAsia="SimSun" w:cs="SimSun"/>
          <w:sz w:val="20"/>
          <w:szCs w:val="20"/>
          <w:spacing w:val="9"/>
        </w:rPr>
        <w:t>步明确承包人对工程质量的保修责任。</w:t>
      </w:r>
    </w:p>
    <w:p>
      <w:pPr>
        <w:ind w:left="439"/>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21.  </w:t>
      </w:r>
      <w:r>
        <w:rPr>
          <w:rFonts w:ascii="SimSun" w:hAnsi="SimSun" w:eastAsia="SimSun" w:cs="SimSun"/>
          <w:sz w:val="20"/>
          <w:szCs w:val="20"/>
          <w14:textOutline w14:w="3795" w14:cap="sq" w14:cmpd="sng">
            <w14:solidFill>
              <w14:srgbClr w14:val="000000"/>
            </w14:solidFill>
            <w14:prstDash w14:val="solid"/>
            <w14:bevel/>
          </w14:textOutline>
          <w:spacing w:val="11"/>
        </w:rPr>
        <w:t>第二十一条旨在解决发包人已支付部分工程价款或办</w:t>
      </w:r>
      <w:r>
        <w:rPr>
          <w:rFonts w:ascii="SimSun" w:hAnsi="SimSun" w:eastAsia="SimSun" w:cs="SimSun"/>
          <w:sz w:val="20"/>
          <w:szCs w:val="20"/>
          <w14:textOutline w14:w="3795" w14:cap="sq" w14:cmpd="sng">
            <w14:solidFill>
              <w14:srgbClr w14:val="000000"/>
            </w14:solidFill>
            <w14:prstDash w14:val="solid"/>
            <w14:bevel/>
          </w14:textOutline>
          <w:spacing w:val="10"/>
        </w:rPr>
        <w:t>理结算，对承包人工程价款优</w:t>
      </w:r>
    </w:p>
    <w:p>
      <w:pPr>
        <w:ind w:left="26"/>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先受偿权的确认问题。</w:t>
      </w:r>
    </w:p>
    <w:p>
      <w:pPr>
        <w:ind w:left="22" w:right="50" w:firstLine="422"/>
        <w:spacing w:before="83" w:line="292" w:lineRule="auto"/>
        <w:rPr>
          <w:rFonts w:ascii="SimSun" w:hAnsi="SimSun" w:eastAsia="SimSun" w:cs="SimSun"/>
          <w:sz w:val="20"/>
          <w:szCs w:val="20"/>
        </w:rPr>
      </w:pPr>
      <w:r>
        <w:rPr>
          <w:rFonts w:ascii="SimSun" w:hAnsi="SimSun" w:eastAsia="SimSun" w:cs="SimSun"/>
          <w:sz w:val="20"/>
          <w:szCs w:val="20"/>
          <w:spacing w:val="10"/>
        </w:rPr>
        <w:t>最高人民法院《关于建设工程价款优先受偿权问题的</w:t>
      </w:r>
      <w:r>
        <w:rPr>
          <w:rFonts w:ascii="SimSun" w:hAnsi="SimSun" w:eastAsia="SimSun" w:cs="SimSun"/>
          <w:sz w:val="20"/>
          <w:szCs w:val="20"/>
          <w:spacing w:val="9"/>
        </w:rPr>
        <w:t>批复》第四条规定：</w:t>
      </w:r>
      <w:r>
        <w:rPr>
          <w:rFonts w:ascii="SimSun" w:hAnsi="SimSun" w:eastAsia="SimSun" w:cs="SimSun"/>
          <w:sz w:val="20"/>
          <w:szCs w:val="20"/>
          <w:spacing w:val="-80"/>
        </w:rPr>
        <w:t xml:space="preserve"> </w:t>
      </w:r>
      <w:r>
        <w:rPr>
          <w:rFonts w:ascii="SimSun" w:hAnsi="SimSun" w:eastAsia="SimSun" w:cs="SimSun"/>
          <w:sz w:val="20"/>
          <w:szCs w:val="20"/>
          <w:spacing w:val="9"/>
        </w:rPr>
        <w:t>“建设工程承</w:t>
      </w:r>
      <w:r>
        <w:rPr>
          <w:rFonts w:ascii="SimSun" w:hAnsi="SimSun" w:eastAsia="SimSun" w:cs="SimSun"/>
          <w:sz w:val="20"/>
          <w:szCs w:val="20"/>
        </w:rPr>
        <w:t xml:space="preserve"> </w:t>
      </w:r>
      <w:r>
        <w:rPr>
          <w:rFonts w:ascii="SimSun" w:hAnsi="SimSun" w:eastAsia="SimSun" w:cs="SimSun"/>
          <w:sz w:val="20"/>
          <w:szCs w:val="20"/>
          <w:spacing w:val="9"/>
        </w:rPr>
        <w:t>包人行使优先权的期限为六个月，</w:t>
      </w:r>
      <w:r>
        <w:rPr>
          <w:rFonts w:ascii="SimSun" w:hAnsi="SimSun" w:eastAsia="SimSun" w:cs="SimSun"/>
          <w:sz w:val="20"/>
          <w:szCs w:val="20"/>
          <w:spacing w:val="-51"/>
        </w:rPr>
        <w:t xml:space="preserve"> </w:t>
      </w:r>
      <w:r>
        <w:rPr>
          <w:rFonts w:ascii="SimSun" w:hAnsi="SimSun" w:eastAsia="SimSun" w:cs="SimSun"/>
          <w:sz w:val="20"/>
          <w:szCs w:val="20"/>
          <w:spacing w:val="9"/>
        </w:rPr>
        <w:t>自建设工程竣工之日或者建设工程合同约定的竣工之</w:t>
      </w:r>
      <w:r>
        <w:rPr>
          <w:rFonts w:ascii="SimSun" w:hAnsi="SimSun" w:eastAsia="SimSun" w:cs="SimSun"/>
          <w:sz w:val="20"/>
          <w:szCs w:val="20"/>
          <w:spacing w:val="8"/>
        </w:rPr>
        <w:t>日起</w:t>
      </w:r>
      <w:r>
        <w:rPr>
          <w:rFonts w:ascii="SimSun" w:hAnsi="SimSun" w:eastAsia="SimSun" w:cs="SimSun"/>
          <w:sz w:val="20"/>
          <w:szCs w:val="20"/>
        </w:rPr>
        <w:t xml:space="preserve"> </w:t>
      </w:r>
      <w:r>
        <w:rPr>
          <w:rFonts w:ascii="SimSun" w:hAnsi="SimSun" w:eastAsia="SimSun" w:cs="SimSun"/>
          <w:sz w:val="20"/>
          <w:szCs w:val="20"/>
          <w:spacing w:val="9"/>
        </w:rPr>
        <w:t>计算。</w:t>
      </w:r>
      <w:r>
        <w:rPr>
          <w:rFonts w:ascii="SimSun" w:hAnsi="SimSun" w:eastAsia="SimSun" w:cs="SimSun"/>
          <w:sz w:val="20"/>
          <w:szCs w:val="20"/>
          <w:spacing w:val="-55"/>
        </w:rPr>
        <w:t xml:space="preserve"> </w:t>
      </w:r>
      <w:r>
        <w:rPr>
          <w:rFonts w:ascii="SimSun" w:hAnsi="SimSun" w:eastAsia="SimSun" w:cs="SimSun"/>
          <w:sz w:val="20"/>
          <w:szCs w:val="20"/>
          <w:spacing w:val="9"/>
        </w:rPr>
        <w:t>”建设工程价款优先受偿权是法定的优先权，为承包人所享有，承包人依照规定在建</w:t>
      </w:r>
      <w:r>
        <w:rPr>
          <w:rFonts w:ascii="SimSun" w:hAnsi="SimSun" w:eastAsia="SimSun" w:cs="SimSun"/>
          <w:sz w:val="20"/>
          <w:szCs w:val="20"/>
        </w:rPr>
        <w:t xml:space="preserve"> </w:t>
      </w:r>
      <w:r>
        <w:rPr>
          <w:rFonts w:ascii="SimSun" w:hAnsi="SimSun" w:eastAsia="SimSun" w:cs="SimSun"/>
          <w:sz w:val="20"/>
          <w:szCs w:val="20"/>
          <w:spacing w:val="10"/>
        </w:rPr>
        <w:t>设工程竣工之日或者建设工程合同约定的竣工之日起六个月内向人民法院起诉请求确认其建</w:t>
      </w:r>
      <w:r>
        <w:rPr>
          <w:rFonts w:ascii="SimSun" w:hAnsi="SimSun" w:eastAsia="SimSun" w:cs="SimSun"/>
          <w:sz w:val="20"/>
          <w:szCs w:val="20"/>
          <w:spacing w:val="7"/>
        </w:rPr>
        <w:t xml:space="preserve"> </w:t>
      </w:r>
      <w:r>
        <w:rPr>
          <w:rFonts w:ascii="SimSun" w:hAnsi="SimSun" w:eastAsia="SimSun" w:cs="SimSun"/>
          <w:sz w:val="20"/>
          <w:szCs w:val="20"/>
          <w:spacing w:val="10"/>
        </w:rPr>
        <w:t>设工程价款优先受偿权的，该诉请属于确认之诉，并无给付内容，因此，即使发包人已支付</w:t>
      </w:r>
      <w:r>
        <w:rPr>
          <w:rFonts w:ascii="SimSun" w:hAnsi="SimSun" w:eastAsia="SimSun" w:cs="SimSun"/>
          <w:sz w:val="20"/>
          <w:szCs w:val="20"/>
          <w:spacing w:val="7"/>
        </w:rPr>
        <w:t xml:space="preserve"> </w:t>
      </w:r>
      <w:r>
        <w:rPr>
          <w:rFonts w:ascii="SimSun" w:hAnsi="SimSun" w:eastAsia="SimSun" w:cs="SimSun"/>
          <w:sz w:val="20"/>
          <w:szCs w:val="20"/>
          <w:spacing w:val="10"/>
        </w:rPr>
        <w:t>部分工程价款或办理结算，人民法院仍应确认承包人享有建设工程价款优先受偿权。但是，</w:t>
      </w:r>
      <w:r>
        <w:rPr>
          <w:rFonts w:ascii="SimSun" w:hAnsi="SimSun" w:eastAsia="SimSun" w:cs="SimSun"/>
          <w:sz w:val="20"/>
          <w:szCs w:val="20"/>
          <w:spacing w:val="7"/>
        </w:rPr>
        <w:t xml:space="preserve"> </w:t>
      </w:r>
      <w:r>
        <w:rPr>
          <w:rFonts w:ascii="SimSun" w:hAnsi="SimSun" w:eastAsia="SimSun" w:cs="SimSun"/>
          <w:sz w:val="20"/>
          <w:szCs w:val="20"/>
          <w:spacing w:val="10"/>
        </w:rPr>
        <w:t>发包人已履行其支付全部工程款义务的，则承包人优先受偿权的行使条件不具备，承包人不</w:t>
      </w:r>
      <w:r>
        <w:rPr>
          <w:rFonts w:ascii="SimSun" w:hAnsi="SimSun" w:eastAsia="SimSun" w:cs="SimSun"/>
          <w:sz w:val="20"/>
          <w:szCs w:val="20"/>
          <w:spacing w:val="7"/>
        </w:rPr>
        <w:t xml:space="preserve"> </w:t>
      </w:r>
      <w:r>
        <w:rPr>
          <w:rFonts w:ascii="SimSun" w:hAnsi="SimSun" w:eastAsia="SimSun" w:cs="SimSun"/>
          <w:sz w:val="20"/>
          <w:szCs w:val="20"/>
          <w:spacing w:val="7"/>
        </w:rPr>
        <w:t>得再行使该权利。</w:t>
      </w:r>
    </w:p>
    <w:p>
      <w:pPr>
        <w:ind w:left="439"/>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22.  </w:t>
      </w:r>
      <w:r>
        <w:rPr>
          <w:rFonts w:ascii="SimSun" w:hAnsi="SimSun" w:eastAsia="SimSun" w:cs="SimSun"/>
          <w:sz w:val="20"/>
          <w:szCs w:val="20"/>
          <w14:textOutline w14:w="3795" w14:cap="sq" w14:cmpd="sng">
            <w14:solidFill>
              <w14:srgbClr w14:val="000000"/>
            </w14:solidFill>
            <w14:prstDash w14:val="solid"/>
            <w14:bevel/>
          </w14:textOutline>
          <w:spacing w:val="11"/>
        </w:rPr>
        <w:t>第二十二条旨在解决施工合同被解除的情况下承包人</w:t>
      </w:r>
      <w:r>
        <w:rPr>
          <w:rFonts w:ascii="SimSun" w:hAnsi="SimSun" w:eastAsia="SimSun" w:cs="SimSun"/>
          <w:sz w:val="20"/>
          <w:szCs w:val="20"/>
          <w14:textOutline w14:w="3795" w14:cap="sq" w14:cmpd="sng">
            <w14:solidFill>
              <w14:srgbClr w14:val="000000"/>
            </w14:solidFill>
            <w14:prstDash w14:val="solid"/>
            <w14:bevel/>
          </w14:textOutline>
          <w:spacing w:val="10"/>
        </w:rPr>
        <w:t>工程价款优先受偿权的行使问</w:t>
      </w:r>
    </w:p>
    <w:p>
      <w:pPr>
        <w:ind w:left="22"/>
        <w:spacing w:before="81"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题。</w:t>
      </w:r>
    </w:p>
    <w:p>
      <w:pPr>
        <w:ind w:left="12" w:firstLine="432"/>
        <w:spacing w:before="78" w:line="295" w:lineRule="auto"/>
        <w:jc w:val="both"/>
        <w:rPr>
          <w:rFonts w:ascii="SimSun" w:hAnsi="SimSun" w:eastAsia="SimSun" w:cs="SimSun"/>
          <w:sz w:val="20"/>
          <w:szCs w:val="20"/>
        </w:rPr>
      </w:pPr>
      <w:r>
        <w:rPr>
          <w:rFonts w:ascii="SimSun" w:hAnsi="SimSun" w:eastAsia="SimSun" w:cs="SimSun"/>
          <w:sz w:val="20"/>
          <w:szCs w:val="20"/>
          <w:spacing w:val="6"/>
        </w:rPr>
        <w:t>最高人民法院《关于审理建设工程施工合同纠纷案件适用法律问题的解释》第十条规定：</w:t>
      </w:r>
      <w:r>
        <w:rPr>
          <w:rFonts w:ascii="SimSun" w:hAnsi="SimSun" w:eastAsia="SimSun" w:cs="SimSun"/>
          <w:sz w:val="20"/>
          <w:szCs w:val="20"/>
          <w:spacing w:val="1"/>
        </w:rPr>
        <w:t xml:space="preserve"> </w:t>
      </w:r>
      <w:r>
        <w:rPr>
          <w:rFonts w:ascii="SimSun" w:hAnsi="SimSun" w:eastAsia="SimSun" w:cs="SimSun"/>
          <w:sz w:val="20"/>
          <w:szCs w:val="20"/>
          <w:spacing w:val="10"/>
        </w:rPr>
        <w:t>“建设工程施工合同解除后，已经完成的建设工程质量合格的，发包人应当按照约定支付相</w:t>
      </w:r>
      <w:r>
        <w:rPr>
          <w:rFonts w:ascii="SimSun" w:hAnsi="SimSun" w:eastAsia="SimSun" w:cs="SimSun"/>
          <w:sz w:val="20"/>
          <w:szCs w:val="20"/>
          <w:spacing w:val="15"/>
        </w:rPr>
        <w:t xml:space="preserve"> </w:t>
      </w:r>
      <w:r>
        <w:rPr>
          <w:rFonts w:ascii="SimSun" w:hAnsi="SimSun" w:eastAsia="SimSun" w:cs="SimSun"/>
          <w:sz w:val="20"/>
          <w:szCs w:val="20"/>
          <w:spacing w:val="9"/>
        </w:rPr>
        <w:t>应的工程价款。</w:t>
      </w:r>
      <w:r>
        <w:rPr>
          <w:rFonts w:ascii="SimSun" w:hAnsi="SimSun" w:eastAsia="SimSun" w:cs="SimSun"/>
          <w:sz w:val="20"/>
          <w:szCs w:val="20"/>
          <w:spacing w:val="-65"/>
        </w:rPr>
        <w:t xml:space="preserve"> </w:t>
      </w:r>
      <w:r>
        <w:rPr>
          <w:rFonts w:ascii="SimSun" w:hAnsi="SimSun" w:eastAsia="SimSun" w:cs="SimSun"/>
          <w:sz w:val="20"/>
          <w:szCs w:val="20"/>
          <w:spacing w:val="9"/>
        </w:rPr>
        <w:t>”合同法第二百八十六条规定：</w:t>
      </w:r>
      <w:r>
        <w:rPr>
          <w:rFonts w:ascii="SimSun" w:hAnsi="SimSun" w:eastAsia="SimSun" w:cs="SimSun"/>
          <w:sz w:val="20"/>
          <w:szCs w:val="20"/>
          <w:spacing w:val="-78"/>
        </w:rPr>
        <w:t xml:space="preserve"> </w:t>
      </w:r>
      <w:r>
        <w:rPr>
          <w:rFonts w:ascii="SimSun" w:hAnsi="SimSun" w:eastAsia="SimSun" w:cs="SimSun"/>
          <w:sz w:val="20"/>
          <w:szCs w:val="20"/>
          <w:spacing w:val="9"/>
        </w:rPr>
        <w:t>“发包人未按照约定支付价款的，承包人可</w:t>
      </w:r>
      <w:r>
        <w:rPr>
          <w:rFonts w:ascii="SimSun" w:hAnsi="SimSun" w:eastAsia="SimSun" w:cs="SimSun"/>
          <w:sz w:val="20"/>
          <w:szCs w:val="20"/>
        </w:rPr>
        <w:t xml:space="preserve"> </w:t>
      </w:r>
      <w:r>
        <w:rPr>
          <w:rFonts w:ascii="SimSun" w:hAnsi="SimSun" w:eastAsia="SimSun" w:cs="SimSun"/>
          <w:sz w:val="20"/>
          <w:szCs w:val="20"/>
          <w:spacing w:val="10"/>
        </w:rPr>
        <w:t>以催告发包人在合理期限内支付价款。发包人逾期不支付的，除按照建设工程的性质不宜折</w:t>
      </w:r>
      <w:r>
        <w:rPr>
          <w:rFonts w:ascii="SimSun" w:hAnsi="SimSun" w:eastAsia="SimSun" w:cs="SimSun"/>
          <w:sz w:val="20"/>
          <w:szCs w:val="20"/>
          <w:spacing w:val="17"/>
        </w:rPr>
        <w:t xml:space="preserve"> </w:t>
      </w:r>
      <w:r>
        <w:rPr>
          <w:rFonts w:ascii="SimSun" w:hAnsi="SimSun" w:eastAsia="SimSun" w:cs="SimSun"/>
          <w:sz w:val="20"/>
          <w:szCs w:val="20"/>
          <w:spacing w:val="10"/>
        </w:rPr>
        <w:t>价、拍卖的以外，承包人可以与发包人协议将该工程折价，也可以申请人民法院将该工程依</w:t>
      </w:r>
      <w:r>
        <w:rPr>
          <w:rFonts w:ascii="SimSun" w:hAnsi="SimSun" w:eastAsia="SimSun" w:cs="SimSun"/>
          <w:sz w:val="20"/>
          <w:szCs w:val="20"/>
          <w:spacing w:val="17"/>
        </w:rPr>
        <w:t xml:space="preserve"> </w:t>
      </w:r>
      <w:r>
        <w:rPr>
          <w:rFonts w:ascii="SimSun" w:hAnsi="SimSun" w:eastAsia="SimSun" w:cs="SimSun"/>
          <w:sz w:val="20"/>
          <w:szCs w:val="20"/>
          <w:spacing w:val="10"/>
        </w:rPr>
        <w:t>法拍卖。建设工程的价款就该工程折价或者拍卖</w:t>
      </w:r>
      <w:r>
        <w:rPr>
          <w:rFonts w:ascii="SimSun" w:hAnsi="SimSun" w:eastAsia="SimSun" w:cs="SimSun"/>
          <w:sz w:val="20"/>
          <w:szCs w:val="20"/>
          <w:spacing w:val="9"/>
        </w:rPr>
        <w:t>的价款优先受偿。</w:t>
      </w:r>
      <w:r>
        <w:rPr>
          <w:rFonts w:ascii="SimSun" w:hAnsi="SimSun" w:eastAsia="SimSun" w:cs="SimSun"/>
          <w:sz w:val="20"/>
          <w:szCs w:val="20"/>
          <w:spacing w:val="-66"/>
        </w:rPr>
        <w:t xml:space="preserve"> </w:t>
      </w:r>
      <w:r>
        <w:rPr>
          <w:rFonts w:ascii="SimSun" w:hAnsi="SimSun" w:eastAsia="SimSun" w:cs="SimSun"/>
          <w:sz w:val="20"/>
          <w:szCs w:val="20"/>
          <w:spacing w:val="9"/>
        </w:rPr>
        <w:t>”该条规定了发包人未按</w:t>
      </w:r>
      <w:r>
        <w:rPr>
          <w:rFonts w:ascii="SimSun" w:hAnsi="SimSun" w:eastAsia="SimSun" w:cs="SimSun"/>
          <w:sz w:val="20"/>
          <w:szCs w:val="20"/>
        </w:rPr>
        <w:t xml:space="preserve"> </w:t>
      </w:r>
      <w:r>
        <w:rPr>
          <w:rFonts w:ascii="SimSun" w:hAnsi="SimSun" w:eastAsia="SimSun" w:cs="SimSun"/>
          <w:sz w:val="20"/>
          <w:szCs w:val="20"/>
          <w:spacing w:val="10"/>
        </w:rPr>
        <w:t>约定支付价款，且未在合理的催告期限内支付价款时，承包人可行使建设工程价款优先受偿</w:t>
      </w:r>
      <w:r>
        <w:rPr>
          <w:rFonts w:ascii="SimSun" w:hAnsi="SimSun" w:eastAsia="SimSun" w:cs="SimSun"/>
          <w:sz w:val="20"/>
          <w:szCs w:val="20"/>
          <w:spacing w:val="17"/>
        </w:rPr>
        <w:t xml:space="preserve"> </w:t>
      </w:r>
      <w:r>
        <w:rPr>
          <w:rFonts w:ascii="SimSun" w:hAnsi="SimSun" w:eastAsia="SimSun" w:cs="SimSun"/>
          <w:sz w:val="20"/>
          <w:szCs w:val="20"/>
          <w:spacing w:val="10"/>
        </w:rPr>
        <w:t>权，且不限于工程竣工验收的情形。关于工程价款优先受偿权的行使，最高人民法院《关于</w:t>
      </w:r>
      <w:r>
        <w:rPr>
          <w:rFonts w:ascii="SimSun" w:hAnsi="SimSun" w:eastAsia="SimSun" w:cs="SimSun"/>
          <w:sz w:val="20"/>
          <w:szCs w:val="20"/>
          <w:spacing w:val="17"/>
        </w:rPr>
        <w:t xml:space="preserve"> </w:t>
      </w:r>
      <w:r>
        <w:rPr>
          <w:rFonts w:ascii="SimSun" w:hAnsi="SimSun" w:eastAsia="SimSun" w:cs="SimSun"/>
          <w:sz w:val="20"/>
          <w:szCs w:val="20"/>
          <w:spacing w:val="10"/>
        </w:rPr>
        <w:t>建设工程价款优先受偿权问题的批复》第四条规定：</w:t>
      </w:r>
      <w:r>
        <w:rPr>
          <w:rFonts w:ascii="SimSun" w:hAnsi="SimSun" w:eastAsia="SimSun" w:cs="SimSun"/>
          <w:sz w:val="20"/>
          <w:szCs w:val="20"/>
          <w:spacing w:val="-77"/>
        </w:rPr>
        <w:t xml:space="preserve"> </w:t>
      </w:r>
      <w:r>
        <w:rPr>
          <w:rFonts w:ascii="SimSun" w:hAnsi="SimSun" w:eastAsia="SimSun" w:cs="SimSun"/>
          <w:sz w:val="20"/>
          <w:szCs w:val="20"/>
          <w:spacing w:val="10"/>
        </w:rPr>
        <w:t>“建设工程承包人行</w:t>
      </w:r>
      <w:r>
        <w:rPr>
          <w:rFonts w:ascii="SimSun" w:hAnsi="SimSun" w:eastAsia="SimSun" w:cs="SimSun"/>
          <w:sz w:val="20"/>
          <w:szCs w:val="20"/>
          <w:spacing w:val="9"/>
        </w:rPr>
        <w:t>使优先权的期限为</w:t>
      </w:r>
      <w:r>
        <w:rPr>
          <w:rFonts w:ascii="SimSun" w:hAnsi="SimSun" w:eastAsia="SimSun" w:cs="SimSun"/>
          <w:sz w:val="20"/>
          <w:szCs w:val="20"/>
        </w:rPr>
        <w:t xml:space="preserve"> </w:t>
      </w:r>
      <w:r>
        <w:rPr>
          <w:rFonts w:ascii="SimSun" w:hAnsi="SimSun" w:eastAsia="SimSun" w:cs="SimSun"/>
          <w:sz w:val="20"/>
          <w:szCs w:val="20"/>
          <w:spacing w:val="8"/>
        </w:rPr>
        <w:t>六个月，</w:t>
      </w:r>
      <w:r>
        <w:rPr>
          <w:rFonts w:ascii="SimSun" w:hAnsi="SimSun" w:eastAsia="SimSun" w:cs="SimSun"/>
          <w:sz w:val="20"/>
          <w:szCs w:val="20"/>
          <w:spacing w:val="-39"/>
        </w:rPr>
        <w:t xml:space="preserve"> </w:t>
      </w:r>
      <w:r>
        <w:rPr>
          <w:rFonts w:ascii="SimSun" w:hAnsi="SimSun" w:eastAsia="SimSun" w:cs="SimSun"/>
          <w:sz w:val="20"/>
          <w:szCs w:val="20"/>
          <w:spacing w:val="8"/>
        </w:rPr>
        <w:t>自建设工程竣工之日或者建设工程合同约定的竣工之日起计算。</w:t>
      </w:r>
      <w:r>
        <w:rPr>
          <w:rFonts w:ascii="SimSun" w:hAnsi="SimSun" w:eastAsia="SimSun" w:cs="SimSun"/>
          <w:sz w:val="20"/>
          <w:szCs w:val="20"/>
          <w:spacing w:val="-66"/>
        </w:rPr>
        <w:t xml:space="preserve"> </w:t>
      </w:r>
      <w:r>
        <w:rPr>
          <w:rFonts w:ascii="SimSun" w:hAnsi="SimSun" w:eastAsia="SimSun" w:cs="SimSun"/>
          <w:sz w:val="20"/>
          <w:szCs w:val="20"/>
          <w:spacing w:val="8"/>
        </w:rPr>
        <w:t>”因此，在合同解</w:t>
      </w:r>
      <w:r>
        <w:rPr>
          <w:rFonts w:ascii="SimSun" w:hAnsi="SimSun" w:eastAsia="SimSun" w:cs="SimSun"/>
          <w:sz w:val="20"/>
          <w:szCs w:val="20"/>
        </w:rPr>
        <w:t xml:space="preserve"> </w:t>
      </w:r>
      <w:r>
        <w:rPr>
          <w:rFonts w:ascii="SimSun" w:hAnsi="SimSun" w:eastAsia="SimSun" w:cs="SimSun"/>
          <w:sz w:val="20"/>
          <w:szCs w:val="20"/>
          <w:spacing w:val="9"/>
        </w:rPr>
        <w:t>除的情况下，承包人行使优先受偿权的期限仍应为六个月。</w:t>
      </w:r>
    </w:p>
    <w:p>
      <w:pPr>
        <w:ind w:left="22" w:right="50" w:firstLine="419"/>
        <w:spacing w:before="83" w:line="292" w:lineRule="auto"/>
        <w:jc w:val="both"/>
        <w:rPr>
          <w:rFonts w:ascii="SimSun" w:hAnsi="SimSun" w:eastAsia="SimSun" w:cs="SimSun"/>
          <w:sz w:val="20"/>
          <w:szCs w:val="20"/>
        </w:rPr>
      </w:pPr>
      <w:r>
        <w:rPr>
          <w:rFonts w:ascii="SimSun" w:hAnsi="SimSun" w:eastAsia="SimSun" w:cs="SimSun"/>
          <w:sz w:val="20"/>
          <w:szCs w:val="20"/>
          <w:spacing w:val="9"/>
        </w:rPr>
        <w:t>对于优先权六个月期限的起算时间。</w:t>
      </w:r>
      <w:r>
        <w:rPr>
          <w:rFonts w:ascii="SimSun" w:hAnsi="SimSun" w:eastAsia="SimSun" w:cs="SimSun"/>
          <w:sz w:val="20"/>
          <w:szCs w:val="20"/>
          <w:spacing w:val="-54"/>
        </w:rPr>
        <w:t xml:space="preserve"> </w:t>
      </w:r>
      <w:r>
        <w:rPr>
          <w:rFonts w:ascii="SimSun" w:hAnsi="SimSun" w:eastAsia="SimSun" w:cs="SimSun"/>
          <w:sz w:val="20"/>
          <w:szCs w:val="20"/>
          <w:spacing w:val="9"/>
        </w:rPr>
        <w:t>由于工程并未完工，已完工部分的质量是否合格可</w:t>
      </w:r>
      <w:r>
        <w:rPr>
          <w:rFonts w:ascii="SimSun" w:hAnsi="SimSun" w:eastAsia="SimSun" w:cs="SimSun"/>
          <w:sz w:val="20"/>
          <w:szCs w:val="20"/>
        </w:rPr>
        <w:t xml:space="preserve"> </w:t>
      </w:r>
      <w:r>
        <w:rPr>
          <w:rFonts w:ascii="SimSun" w:hAnsi="SimSun" w:eastAsia="SimSun" w:cs="SimSun"/>
          <w:sz w:val="20"/>
          <w:szCs w:val="20"/>
          <w:spacing w:val="10"/>
        </w:rPr>
        <w:t>能要经过鉴定才能确定，合同解除的日期与已完工部分工程价款支付条件成就的日期可能不</w:t>
      </w:r>
      <w:r>
        <w:rPr>
          <w:rFonts w:ascii="SimSun" w:hAnsi="SimSun" w:eastAsia="SimSun" w:cs="SimSun"/>
          <w:sz w:val="20"/>
          <w:szCs w:val="20"/>
          <w:spacing w:val="7"/>
        </w:rPr>
        <w:t xml:space="preserve"> </w:t>
      </w:r>
      <w:r>
        <w:rPr>
          <w:rFonts w:ascii="SimSun" w:hAnsi="SimSun" w:eastAsia="SimSun" w:cs="SimSun"/>
          <w:sz w:val="20"/>
          <w:szCs w:val="20"/>
          <w:spacing w:val="9"/>
        </w:rPr>
        <w:t>一致，</w:t>
      </w:r>
      <w:r>
        <w:rPr>
          <w:rFonts w:ascii="SimSun" w:hAnsi="SimSun" w:eastAsia="SimSun" w:cs="SimSun"/>
          <w:sz w:val="20"/>
          <w:szCs w:val="20"/>
          <w:spacing w:val="-53"/>
        </w:rPr>
        <w:t xml:space="preserve"> </w:t>
      </w:r>
      <w:r>
        <w:rPr>
          <w:rFonts w:ascii="SimSun" w:hAnsi="SimSun" w:eastAsia="SimSun" w:cs="SimSun"/>
          <w:sz w:val="20"/>
          <w:szCs w:val="20"/>
          <w:spacing w:val="9"/>
        </w:rPr>
        <w:t>以建设工程已完工部分的工程价款应付之日作为优先权六个月期限的起算时间，更符</w:t>
      </w:r>
      <w:r>
        <w:rPr>
          <w:rFonts w:ascii="SimSun" w:hAnsi="SimSun" w:eastAsia="SimSun" w:cs="SimSun"/>
          <w:sz w:val="20"/>
          <w:szCs w:val="20"/>
        </w:rPr>
        <w:t xml:space="preserve"> </w:t>
      </w:r>
      <w:r>
        <w:rPr>
          <w:rFonts w:ascii="SimSun" w:hAnsi="SimSun" w:eastAsia="SimSun" w:cs="SimSun"/>
          <w:sz w:val="20"/>
          <w:szCs w:val="20"/>
          <w:spacing w:val="10"/>
        </w:rPr>
        <w:t>合合同法第二百八十六条的规定。最高院王毓莹法官撰写的案例分析《建设工程施工合同解</w:t>
      </w:r>
      <w:r>
        <w:rPr>
          <w:rFonts w:ascii="SimSun" w:hAnsi="SimSun" w:eastAsia="SimSun" w:cs="SimSun"/>
          <w:sz w:val="20"/>
          <w:szCs w:val="20"/>
          <w:spacing w:val="7"/>
        </w:rPr>
        <w:t xml:space="preserve"> </w:t>
      </w:r>
      <w:r>
        <w:rPr>
          <w:rFonts w:ascii="SimSun" w:hAnsi="SimSun" w:eastAsia="SimSun" w:cs="SimSun"/>
          <w:sz w:val="20"/>
          <w:szCs w:val="20"/>
          <w:spacing w:val="10"/>
        </w:rPr>
        <w:t>除后承包人仍享有建设工程优先受偿权——</w:t>
      </w:r>
      <w:r>
        <w:rPr>
          <w:rFonts w:ascii="SimSun" w:hAnsi="SimSun" w:eastAsia="SimSun" w:cs="SimSun"/>
          <w:sz w:val="20"/>
          <w:szCs w:val="20"/>
          <w:spacing w:val="-74"/>
        </w:rPr>
        <w:t xml:space="preserve"> </w:t>
      </w:r>
      <w:r>
        <w:rPr>
          <w:rFonts w:ascii="SimSun" w:hAnsi="SimSun" w:eastAsia="SimSun" w:cs="SimSun"/>
          <w:sz w:val="20"/>
          <w:szCs w:val="20"/>
          <w:spacing w:val="10"/>
        </w:rPr>
        <w:t>陕西</w:t>
      </w:r>
      <w:r>
        <w:rPr>
          <w:rFonts w:ascii="SimSun" w:hAnsi="SimSun" w:eastAsia="SimSun" w:cs="SimSun"/>
          <w:sz w:val="20"/>
          <w:szCs w:val="20"/>
          <w:spacing w:val="9"/>
        </w:rPr>
        <w:t>建工集团第五建筑工程有限公司与陕西铠达</w:t>
      </w:r>
      <w:r>
        <w:rPr>
          <w:rFonts w:ascii="SimSun" w:hAnsi="SimSun" w:eastAsia="SimSun" w:cs="SimSun"/>
          <w:sz w:val="20"/>
          <w:szCs w:val="20"/>
        </w:rPr>
        <w:t xml:space="preserve"> </w:t>
      </w:r>
      <w:r>
        <w:rPr>
          <w:rFonts w:ascii="SimSun" w:hAnsi="SimSun" w:eastAsia="SimSun" w:cs="SimSun"/>
          <w:sz w:val="20"/>
          <w:szCs w:val="20"/>
          <w:spacing w:val="8"/>
        </w:rPr>
        <w:t>投资集团有限公司建设工程施工合同纠纷上诉案》（刊载于《民事审判指导与参考》总第</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8"/>
        </w:rPr>
        <w:t>55</w:t>
      </w:r>
      <w:r>
        <w:rPr>
          <w:rFonts w:ascii="Times New Roman" w:hAnsi="Times New Roman" w:eastAsia="Times New Roman" w:cs="Times New Roman"/>
          <w:sz w:val="20"/>
          <w:szCs w:val="20"/>
        </w:rPr>
        <w:t xml:space="preserve"> </w:t>
      </w:r>
      <w:r>
        <w:rPr>
          <w:rFonts w:ascii="SimSun" w:hAnsi="SimSun" w:eastAsia="SimSun" w:cs="SimSun"/>
          <w:sz w:val="20"/>
          <w:szCs w:val="20"/>
          <w:spacing w:val="9"/>
        </w:rPr>
        <w:t>辑）一文也认为，</w:t>
      </w:r>
      <w:r>
        <w:rPr>
          <w:rFonts w:ascii="SimSun" w:hAnsi="SimSun" w:eastAsia="SimSun" w:cs="SimSun"/>
          <w:sz w:val="20"/>
          <w:szCs w:val="20"/>
          <w:spacing w:val="-51"/>
        </w:rPr>
        <w:t xml:space="preserve"> </w:t>
      </w:r>
      <w:r>
        <w:rPr>
          <w:rFonts w:ascii="SimSun" w:hAnsi="SimSun" w:eastAsia="SimSun" w:cs="SimSun"/>
          <w:sz w:val="20"/>
          <w:szCs w:val="20"/>
          <w:spacing w:val="9"/>
        </w:rPr>
        <w:t>自支付工程款的条件成就之时起计算优先权六个月期限，既符合合同</w:t>
      </w:r>
      <w:r>
        <w:rPr>
          <w:rFonts w:ascii="SimSun" w:hAnsi="SimSun" w:eastAsia="SimSun" w:cs="SimSun"/>
          <w:sz w:val="20"/>
          <w:szCs w:val="20"/>
          <w:spacing w:val="8"/>
        </w:rPr>
        <w:t>法的</w:t>
      </w:r>
      <w:r>
        <w:rPr>
          <w:rFonts w:ascii="SimSun" w:hAnsi="SimSun" w:eastAsia="SimSun" w:cs="SimSun"/>
          <w:sz w:val="20"/>
          <w:szCs w:val="20"/>
        </w:rPr>
        <w:t xml:space="preserve"> </w:t>
      </w:r>
      <w:r>
        <w:rPr>
          <w:rFonts w:ascii="SimSun" w:hAnsi="SimSun" w:eastAsia="SimSun" w:cs="SimSun"/>
          <w:sz w:val="20"/>
          <w:szCs w:val="20"/>
          <w:spacing w:val="8"/>
        </w:rPr>
        <w:t>规定，也更有利于保护施工人的利益。</w:t>
      </w:r>
    </w:p>
    <w:p>
      <w:pPr>
        <w:spacing w:line="292" w:lineRule="auto"/>
        <w:sectPr>
          <w:footerReference w:type="default" r:id="rId296"/>
          <w:pgSz w:w="11906" w:h="16839"/>
          <w:pgMar w:top="400" w:right="163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23.  </w:t>
      </w:r>
      <w:r>
        <w:rPr>
          <w:rFonts w:ascii="SimSun" w:hAnsi="SimSun" w:eastAsia="SimSun" w:cs="SimSun"/>
          <w:sz w:val="20"/>
          <w:szCs w:val="20"/>
          <w14:textOutline w14:w="3795" w14:cap="sq" w14:cmpd="sng">
            <w14:solidFill>
              <w14:srgbClr w14:val="000000"/>
            </w14:solidFill>
            <w14:prstDash w14:val="solid"/>
            <w14:bevel/>
          </w14:textOutline>
          <w:spacing w:val="11"/>
        </w:rPr>
        <w:t>第二十三条旨在解决无效施工合同承包人对已完工工</w:t>
      </w:r>
      <w:r>
        <w:rPr>
          <w:rFonts w:ascii="SimSun" w:hAnsi="SimSun" w:eastAsia="SimSun" w:cs="SimSun"/>
          <w:sz w:val="20"/>
          <w:szCs w:val="20"/>
          <w14:textOutline w14:w="3795" w14:cap="sq" w14:cmpd="sng">
            <w14:solidFill>
              <w14:srgbClr w14:val="000000"/>
            </w14:solidFill>
            <w14:prstDash w14:val="solid"/>
            <w14:bevel/>
          </w14:textOutline>
          <w:spacing w:val="10"/>
        </w:rPr>
        <w:t>程是否享有工程价款优先受偿</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权的问题。</w:t>
      </w:r>
    </w:p>
    <w:p>
      <w:pPr>
        <w:ind w:left="22" w:right="68" w:firstLine="422"/>
        <w:spacing w:before="85" w:line="293" w:lineRule="auto"/>
        <w:jc w:val="both"/>
        <w:rPr>
          <w:rFonts w:ascii="SimSun" w:hAnsi="SimSun" w:eastAsia="SimSun" w:cs="SimSun"/>
          <w:sz w:val="20"/>
          <w:szCs w:val="20"/>
        </w:rPr>
      </w:pPr>
      <w:r>
        <w:rPr>
          <w:rFonts w:ascii="SimSun" w:hAnsi="SimSun" w:eastAsia="SimSun" w:cs="SimSun"/>
          <w:sz w:val="20"/>
          <w:szCs w:val="20"/>
          <w:spacing w:val="10"/>
        </w:rPr>
        <w:t>建设工程施工合同无效，承包人能否享有工程价款优先受偿权，存在肯定说和否定说这</w:t>
      </w:r>
      <w:r>
        <w:rPr>
          <w:rFonts w:ascii="SimSun" w:hAnsi="SimSun" w:eastAsia="SimSun" w:cs="SimSun"/>
          <w:sz w:val="20"/>
          <w:szCs w:val="20"/>
          <w:spacing w:val="4"/>
        </w:rPr>
        <w:t xml:space="preserve"> </w:t>
      </w:r>
      <w:r>
        <w:rPr>
          <w:rFonts w:ascii="SimSun" w:hAnsi="SimSun" w:eastAsia="SimSun" w:cs="SimSun"/>
          <w:sz w:val="20"/>
          <w:szCs w:val="20"/>
          <w:spacing w:val="10"/>
        </w:rPr>
        <w:t>两种意见。在“汕头市建安（集团）公司与北京秦浪屿工艺品有限公司建设工程施工合同纠</w:t>
      </w:r>
      <w:r>
        <w:rPr>
          <w:rFonts w:ascii="SimSun" w:hAnsi="SimSun" w:eastAsia="SimSun" w:cs="SimSun"/>
          <w:sz w:val="20"/>
          <w:szCs w:val="20"/>
          <w:spacing w:val="7"/>
        </w:rPr>
        <w:t xml:space="preserve"> </w:t>
      </w:r>
      <w:r>
        <w:rPr>
          <w:rFonts w:ascii="SimSun" w:hAnsi="SimSun" w:eastAsia="SimSun" w:cs="SimSun"/>
          <w:sz w:val="20"/>
          <w:szCs w:val="20"/>
          <w:spacing w:val="9"/>
        </w:rPr>
        <w:t>纷上诉案</w:t>
      </w:r>
      <w:r>
        <w:rPr>
          <w:rFonts w:ascii="SimSun" w:hAnsi="SimSun" w:eastAsia="SimSun" w:cs="SimSun"/>
          <w:sz w:val="20"/>
          <w:szCs w:val="20"/>
          <w:spacing w:val="-55"/>
        </w:rPr>
        <w:t xml:space="preserve"> </w:t>
      </w:r>
      <w:r>
        <w:rPr>
          <w:rFonts w:ascii="SimSun" w:hAnsi="SimSun" w:eastAsia="SimSun" w:cs="SimSun"/>
          <w:sz w:val="20"/>
          <w:szCs w:val="20"/>
          <w:spacing w:val="9"/>
        </w:rPr>
        <w:t>”中，最高人民法院采纳了肯定说。最高人民法院审判委员会讨论意见认为，在建</w:t>
      </w:r>
      <w:r>
        <w:rPr>
          <w:rFonts w:ascii="SimSun" w:hAnsi="SimSun" w:eastAsia="SimSun" w:cs="SimSun"/>
          <w:sz w:val="20"/>
          <w:szCs w:val="20"/>
        </w:rPr>
        <w:t xml:space="preserve"> </w:t>
      </w:r>
      <w:r>
        <w:rPr>
          <w:rFonts w:ascii="SimSun" w:hAnsi="SimSun" w:eastAsia="SimSun" w:cs="SimSun"/>
          <w:sz w:val="20"/>
          <w:szCs w:val="20"/>
          <w:spacing w:val="10"/>
        </w:rPr>
        <w:t>设工程施工合同纠纷案件审理中，由于建筑市场违法违规行为普遍，建设工程施工合同被认</w:t>
      </w:r>
      <w:r>
        <w:rPr>
          <w:rFonts w:ascii="SimSun" w:hAnsi="SimSun" w:eastAsia="SimSun" w:cs="SimSun"/>
          <w:sz w:val="20"/>
          <w:szCs w:val="20"/>
          <w:spacing w:val="7"/>
        </w:rPr>
        <w:t xml:space="preserve"> </w:t>
      </w:r>
      <w:r>
        <w:rPr>
          <w:rFonts w:ascii="SimSun" w:hAnsi="SimSun" w:eastAsia="SimSun" w:cs="SimSun"/>
          <w:sz w:val="20"/>
          <w:szCs w:val="20"/>
          <w:spacing w:val="10"/>
        </w:rPr>
        <w:t>定无效占很大比例。如果认定合同无效时，承包人均不享有工程款的优先受偿权，则很难平</w:t>
      </w:r>
      <w:r>
        <w:rPr>
          <w:rFonts w:ascii="SimSun" w:hAnsi="SimSun" w:eastAsia="SimSun" w:cs="SimSun"/>
          <w:sz w:val="20"/>
          <w:szCs w:val="20"/>
          <w:spacing w:val="7"/>
        </w:rPr>
        <w:t xml:space="preserve"> </w:t>
      </w:r>
      <w:r>
        <w:rPr>
          <w:rFonts w:ascii="SimSun" w:hAnsi="SimSun" w:eastAsia="SimSun" w:cs="SimSun"/>
          <w:sz w:val="20"/>
          <w:szCs w:val="20"/>
          <w:spacing w:val="10"/>
        </w:rPr>
        <w:t>衡双方当事人的利益关系，承包人处于不利的地位，工程款债权很难实现，相对应，建筑施</w:t>
      </w:r>
      <w:r>
        <w:rPr>
          <w:rFonts w:ascii="SimSun" w:hAnsi="SimSun" w:eastAsia="SimSun" w:cs="SimSun"/>
          <w:sz w:val="20"/>
          <w:szCs w:val="20"/>
          <w:spacing w:val="7"/>
        </w:rPr>
        <w:t xml:space="preserve"> </w:t>
      </w:r>
      <w:r>
        <w:rPr>
          <w:rFonts w:ascii="SimSun" w:hAnsi="SimSun" w:eastAsia="SimSun" w:cs="SimSun"/>
          <w:sz w:val="20"/>
          <w:szCs w:val="20"/>
          <w:spacing w:val="10"/>
        </w:rPr>
        <w:t>工企业施工人员工资亦难以保护。从合同法规定的工程价款优先受偿权的立法目的考虑，应</w:t>
      </w:r>
      <w:r>
        <w:rPr>
          <w:rFonts w:ascii="SimSun" w:hAnsi="SimSun" w:eastAsia="SimSun" w:cs="SimSun"/>
          <w:sz w:val="20"/>
          <w:szCs w:val="20"/>
          <w:spacing w:val="7"/>
        </w:rPr>
        <w:t xml:space="preserve"> </w:t>
      </w:r>
      <w:r>
        <w:rPr>
          <w:rFonts w:ascii="SimSun" w:hAnsi="SimSun" w:eastAsia="SimSun" w:cs="SimSun"/>
          <w:sz w:val="20"/>
          <w:szCs w:val="20"/>
          <w:spacing w:val="10"/>
        </w:rPr>
        <w:t>尽可能保护承包人工程款的优先受偿权。本指引采用了肯定说，同时明确了优先权期限的起</w:t>
      </w:r>
      <w:r>
        <w:rPr>
          <w:rFonts w:ascii="SimSun" w:hAnsi="SimSun" w:eastAsia="SimSun" w:cs="SimSun"/>
          <w:sz w:val="20"/>
          <w:szCs w:val="20"/>
          <w:spacing w:val="7"/>
        </w:rPr>
        <w:t xml:space="preserve"> </w:t>
      </w:r>
      <w:r>
        <w:rPr>
          <w:rFonts w:ascii="SimSun" w:hAnsi="SimSun" w:eastAsia="SimSun" w:cs="SimSun"/>
          <w:sz w:val="20"/>
          <w:szCs w:val="20"/>
          <w:spacing w:val="5"/>
        </w:rPr>
        <w:t>算时间。</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24.  </w:t>
      </w:r>
      <w:r>
        <w:rPr>
          <w:rFonts w:ascii="SimSun" w:hAnsi="SimSun" w:eastAsia="SimSun" w:cs="SimSun"/>
          <w:sz w:val="20"/>
          <w:szCs w:val="20"/>
          <w14:textOutline w14:w="3795" w14:cap="sq" w14:cmpd="sng">
            <w14:solidFill>
              <w14:srgbClr w14:val="000000"/>
            </w14:solidFill>
            <w14:prstDash w14:val="solid"/>
            <w14:bevel/>
          </w14:textOutline>
          <w:spacing w:val="9"/>
        </w:rPr>
        <w:t>第二十四条旨在解决建设工程优先受偿权能否与债权一并转让的问题。</w:t>
      </w:r>
    </w:p>
    <w:p>
      <w:pPr>
        <w:ind w:left="12" w:right="16" w:firstLine="431"/>
        <w:spacing w:before="76" w:line="293" w:lineRule="auto"/>
        <w:rPr>
          <w:rFonts w:ascii="SimSun" w:hAnsi="SimSun" w:eastAsia="SimSun" w:cs="SimSun"/>
          <w:sz w:val="20"/>
          <w:szCs w:val="20"/>
        </w:rPr>
      </w:pPr>
      <w:r>
        <w:rPr>
          <w:rFonts w:ascii="SimSun" w:hAnsi="SimSun" w:eastAsia="SimSun" w:cs="SimSun"/>
          <w:sz w:val="20"/>
          <w:szCs w:val="20"/>
          <w:spacing w:val="11"/>
        </w:rPr>
        <w:t>我们认为，承包人将其对发包人的债权（工程款支</w:t>
      </w:r>
      <w:r>
        <w:rPr>
          <w:rFonts w:ascii="SimSun" w:hAnsi="SimSun" w:eastAsia="SimSun" w:cs="SimSun"/>
          <w:sz w:val="20"/>
          <w:szCs w:val="20"/>
          <w:spacing w:val="10"/>
        </w:rPr>
        <w:t>付请求权）合法地转让于第三人时，</w:t>
      </w:r>
      <w:r>
        <w:rPr>
          <w:rFonts w:ascii="SimSun" w:hAnsi="SimSun" w:eastAsia="SimSun" w:cs="SimSun"/>
          <w:sz w:val="20"/>
          <w:szCs w:val="20"/>
        </w:rPr>
        <w:t xml:space="preserve"> </w:t>
      </w:r>
      <w:r>
        <w:rPr>
          <w:rFonts w:ascii="SimSun" w:hAnsi="SimSun" w:eastAsia="SimSun" w:cs="SimSun"/>
          <w:sz w:val="20"/>
          <w:szCs w:val="20"/>
          <w:spacing w:val="10"/>
        </w:rPr>
        <w:t>则建设工程优先受偿权相应地转让于该第三人。合同法第八十一条规定：</w:t>
      </w:r>
      <w:r>
        <w:rPr>
          <w:rFonts w:ascii="SimSun" w:hAnsi="SimSun" w:eastAsia="SimSun" w:cs="SimSun"/>
          <w:sz w:val="20"/>
          <w:szCs w:val="20"/>
          <w:spacing w:val="-80"/>
        </w:rPr>
        <w:t xml:space="preserve"> </w:t>
      </w:r>
      <w:r>
        <w:rPr>
          <w:rFonts w:ascii="SimSun" w:hAnsi="SimSun" w:eastAsia="SimSun" w:cs="SimSun"/>
          <w:sz w:val="20"/>
          <w:szCs w:val="20"/>
          <w:spacing w:val="10"/>
        </w:rPr>
        <w:t>“债权</w:t>
      </w:r>
      <w:r>
        <w:rPr>
          <w:rFonts w:ascii="SimSun" w:hAnsi="SimSun" w:eastAsia="SimSun" w:cs="SimSun"/>
          <w:sz w:val="20"/>
          <w:szCs w:val="20"/>
          <w:spacing w:val="9"/>
        </w:rPr>
        <w:t>人转让权利</w:t>
      </w:r>
      <w:r>
        <w:rPr>
          <w:rFonts w:ascii="SimSun" w:hAnsi="SimSun" w:eastAsia="SimSun" w:cs="SimSun"/>
          <w:sz w:val="20"/>
          <w:szCs w:val="20"/>
        </w:rPr>
        <w:t xml:space="preserve"> </w:t>
      </w:r>
      <w:r>
        <w:rPr>
          <w:rFonts w:ascii="SimSun" w:hAnsi="SimSun" w:eastAsia="SimSun" w:cs="SimSun"/>
          <w:sz w:val="20"/>
          <w:szCs w:val="20"/>
          <w:spacing w:val="10"/>
        </w:rPr>
        <w:t>的，受让人取得与债权有关的从权利，但该从权</w:t>
      </w:r>
      <w:r>
        <w:rPr>
          <w:rFonts w:ascii="SimSun" w:hAnsi="SimSun" w:eastAsia="SimSun" w:cs="SimSun"/>
          <w:sz w:val="20"/>
          <w:szCs w:val="20"/>
          <w:spacing w:val="9"/>
        </w:rPr>
        <w:t>利专属于债权人自身的除外。</w:t>
      </w:r>
      <w:r>
        <w:rPr>
          <w:rFonts w:ascii="SimSun" w:hAnsi="SimSun" w:eastAsia="SimSun" w:cs="SimSun"/>
          <w:sz w:val="20"/>
          <w:szCs w:val="20"/>
          <w:spacing w:val="-64"/>
        </w:rPr>
        <w:t xml:space="preserve"> </w:t>
      </w:r>
      <w:r>
        <w:rPr>
          <w:rFonts w:ascii="SimSun" w:hAnsi="SimSun" w:eastAsia="SimSun" w:cs="SimSun"/>
          <w:sz w:val="20"/>
          <w:szCs w:val="20"/>
          <w:spacing w:val="9"/>
        </w:rPr>
        <w:t>”建设工程优</w:t>
      </w:r>
      <w:r>
        <w:rPr>
          <w:rFonts w:ascii="SimSun" w:hAnsi="SimSun" w:eastAsia="SimSun" w:cs="SimSun"/>
          <w:sz w:val="20"/>
          <w:szCs w:val="20"/>
        </w:rPr>
        <w:t xml:space="preserve"> </w:t>
      </w:r>
      <w:r>
        <w:rPr>
          <w:rFonts w:ascii="SimSun" w:hAnsi="SimSun" w:eastAsia="SimSun" w:cs="SimSun"/>
          <w:sz w:val="20"/>
          <w:szCs w:val="20"/>
          <w:spacing w:val="7"/>
        </w:rPr>
        <w:t>先受偿权作为一种具有担保性质的优先受偿权，其功能</w:t>
      </w:r>
      <w:r>
        <w:rPr>
          <w:rFonts w:ascii="SimSun" w:hAnsi="SimSun" w:eastAsia="SimSun" w:cs="SimSun"/>
          <w:sz w:val="20"/>
          <w:szCs w:val="20"/>
          <w:spacing w:val="6"/>
        </w:rPr>
        <w:t>在于保障承包人工程款请求权的实现，</w:t>
      </w:r>
      <w:r>
        <w:rPr>
          <w:rFonts w:ascii="SimSun" w:hAnsi="SimSun" w:eastAsia="SimSun" w:cs="SimSun"/>
          <w:sz w:val="20"/>
          <w:szCs w:val="20"/>
        </w:rPr>
        <w:t xml:space="preserve"> </w:t>
      </w:r>
      <w:r>
        <w:rPr>
          <w:rFonts w:ascii="SimSun" w:hAnsi="SimSun" w:eastAsia="SimSun" w:cs="SimSun"/>
          <w:sz w:val="20"/>
          <w:szCs w:val="20"/>
          <w:spacing w:val="10"/>
        </w:rPr>
        <w:t>是从属于工程款请求权这一主权利的从权利。建设工程优先受偿权是一种财产权利，其本身</w:t>
      </w:r>
      <w:r>
        <w:rPr>
          <w:rFonts w:ascii="SimSun" w:hAnsi="SimSun" w:eastAsia="SimSun" w:cs="SimSun"/>
          <w:sz w:val="20"/>
          <w:szCs w:val="20"/>
          <w:spacing w:val="17"/>
        </w:rPr>
        <w:t xml:space="preserve"> </w:t>
      </w:r>
      <w:r>
        <w:rPr>
          <w:rFonts w:ascii="SimSun" w:hAnsi="SimSun" w:eastAsia="SimSun" w:cs="SimSun"/>
          <w:sz w:val="20"/>
          <w:szCs w:val="20"/>
          <w:spacing w:val="10"/>
        </w:rPr>
        <w:t>并不具有人身属性或者人身信任关系，并非专属于承包人自身的权利，也不存在法定的不得</w:t>
      </w:r>
      <w:r>
        <w:rPr>
          <w:rFonts w:ascii="SimSun" w:hAnsi="SimSun" w:eastAsia="SimSun" w:cs="SimSun"/>
          <w:sz w:val="20"/>
          <w:szCs w:val="20"/>
          <w:spacing w:val="17"/>
        </w:rPr>
        <w:t xml:space="preserve"> </w:t>
      </w:r>
      <w:r>
        <w:rPr>
          <w:rFonts w:ascii="SimSun" w:hAnsi="SimSun" w:eastAsia="SimSun" w:cs="SimSun"/>
          <w:sz w:val="20"/>
          <w:szCs w:val="20"/>
          <w:spacing w:val="10"/>
        </w:rPr>
        <w:t>转让的情形，因此，当承包人将其对于发包人的工程款请求权合法地转让于第三人时，依据</w:t>
      </w:r>
      <w:r>
        <w:rPr>
          <w:rFonts w:ascii="SimSun" w:hAnsi="SimSun" w:eastAsia="SimSun" w:cs="SimSun"/>
          <w:sz w:val="20"/>
          <w:szCs w:val="20"/>
          <w:spacing w:val="17"/>
        </w:rPr>
        <w:t xml:space="preserve"> </w:t>
      </w:r>
      <w:r>
        <w:rPr>
          <w:rFonts w:ascii="SimSun" w:hAnsi="SimSun" w:eastAsia="SimSun" w:cs="SimSun"/>
          <w:sz w:val="20"/>
          <w:szCs w:val="20"/>
          <w:spacing w:val="9"/>
        </w:rPr>
        <w:t>“从随主原则</w:t>
      </w:r>
      <w:r>
        <w:rPr>
          <w:rFonts w:ascii="SimSun" w:hAnsi="SimSun" w:eastAsia="SimSun" w:cs="SimSun"/>
          <w:sz w:val="20"/>
          <w:szCs w:val="20"/>
          <w:spacing w:val="-70"/>
        </w:rPr>
        <w:t xml:space="preserve"> </w:t>
      </w:r>
      <w:r>
        <w:rPr>
          <w:rFonts w:ascii="SimSun" w:hAnsi="SimSun" w:eastAsia="SimSun" w:cs="SimSun"/>
          <w:sz w:val="20"/>
          <w:szCs w:val="20"/>
          <w:spacing w:val="9"/>
        </w:rPr>
        <w:t>”，相应地也应认为建设工程优先受偿权</w:t>
      </w:r>
      <w:r>
        <w:rPr>
          <w:rFonts w:ascii="SimSun" w:hAnsi="SimSun" w:eastAsia="SimSun" w:cs="SimSun"/>
          <w:sz w:val="20"/>
          <w:szCs w:val="20"/>
          <w:spacing w:val="8"/>
        </w:rPr>
        <w:t>也移转于该第三人。</w:t>
      </w:r>
    </w:p>
    <w:p>
      <w:pPr>
        <w:ind w:left="439"/>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25.  </w:t>
      </w:r>
      <w:r>
        <w:rPr>
          <w:rFonts w:ascii="SimSun" w:hAnsi="SimSun" w:eastAsia="SimSun" w:cs="SimSun"/>
          <w:sz w:val="20"/>
          <w:szCs w:val="20"/>
          <w14:textOutline w14:w="3795" w14:cap="sq" w14:cmpd="sng">
            <w14:solidFill>
              <w14:srgbClr w14:val="000000"/>
            </w14:solidFill>
            <w14:prstDash w14:val="solid"/>
            <w14:bevel/>
          </w14:textOutline>
          <w:spacing w:val="9"/>
        </w:rPr>
        <w:t>第二十五条旨在解决建设工程价款优先受偿权行使范围的问题。</w:t>
      </w:r>
    </w:p>
    <w:p>
      <w:pPr>
        <w:ind w:left="21" w:right="16" w:firstLine="421"/>
        <w:spacing w:before="84" w:line="297" w:lineRule="auto"/>
        <w:rPr>
          <w:rFonts w:ascii="SimSun" w:hAnsi="SimSun" w:eastAsia="SimSun" w:cs="SimSun"/>
          <w:sz w:val="20"/>
          <w:szCs w:val="20"/>
        </w:rPr>
      </w:pPr>
      <w:r>
        <w:rPr>
          <w:rFonts w:ascii="SimSun" w:hAnsi="SimSun" w:eastAsia="SimSun" w:cs="SimSun"/>
          <w:sz w:val="20"/>
          <w:szCs w:val="20"/>
          <w:spacing w:val="10"/>
        </w:rPr>
        <w:t>合同法第二百八十六条所规定的优先权行使范围是“建设工程的价款就该工程折价或者</w:t>
      </w:r>
      <w:r>
        <w:rPr>
          <w:rFonts w:ascii="SimSun" w:hAnsi="SimSun" w:eastAsia="SimSun" w:cs="SimSun"/>
          <w:sz w:val="20"/>
          <w:szCs w:val="20"/>
          <w:spacing w:val="6"/>
        </w:rPr>
        <w:t xml:space="preserve"> </w:t>
      </w:r>
      <w:r>
        <w:rPr>
          <w:rFonts w:ascii="SimSun" w:hAnsi="SimSun" w:eastAsia="SimSun" w:cs="SimSun"/>
          <w:sz w:val="20"/>
          <w:szCs w:val="20"/>
          <w:spacing w:val="6"/>
        </w:rPr>
        <w:t>拍卖的价款优先受偿</w:t>
      </w:r>
      <w:r>
        <w:rPr>
          <w:rFonts w:ascii="SimSun" w:hAnsi="SimSun" w:eastAsia="SimSun" w:cs="SimSun"/>
          <w:sz w:val="20"/>
          <w:szCs w:val="20"/>
          <w:spacing w:val="-73"/>
        </w:rPr>
        <w:t xml:space="preserve"> </w:t>
      </w:r>
      <w:r>
        <w:rPr>
          <w:rFonts w:ascii="SimSun" w:hAnsi="SimSun" w:eastAsia="SimSun" w:cs="SimSun"/>
          <w:sz w:val="20"/>
          <w:szCs w:val="20"/>
          <w:spacing w:val="6"/>
        </w:rPr>
        <w:t>”，该条规定的优先权可就工程本身行使，</w:t>
      </w:r>
      <w:r>
        <w:rPr>
          <w:rFonts w:ascii="SimSun" w:hAnsi="SimSun" w:eastAsia="SimSun" w:cs="SimSun"/>
          <w:sz w:val="20"/>
          <w:szCs w:val="20"/>
          <w:spacing w:val="5"/>
        </w:rPr>
        <w:t>根据权利义务相对应的原则，</w:t>
      </w:r>
      <w:r>
        <w:rPr>
          <w:rFonts w:ascii="SimSun" w:hAnsi="SimSun" w:eastAsia="SimSun" w:cs="SimSun"/>
          <w:sz w:val="20"/>
          <w:szCs w:val="20"/>
        </w:rPr>
        <w:t xml:space="preserve"> </w:t>
      </w:r>
      <w:r>
        <w:rPr>
          <w:rFonts w:ascii="SimSun" w:hAnsi="SimSun" w:eastAsia="SimSun" w:cs="SimSun"/>
          <w:sz w:val="20"/>
          <w:szCs w:val="20"/>
          <w:spacing w:val="10"/>
        </w:rPr>
        <w:t>该条规定应适用于建设单位直接发包的基础工程，即建筑物的主体结构部分，只有在承包人</w:t>
      </w:r>
      <w:r>
        <w:rPr>
          <w:rFonts w:ascii="SimSun" w:hAnsi="SimSun" w:eastAsia="SimSun" w:cs="SimSun"/>
          <w:sz w:val="20"/>
          <w:szCs w:val="20"/>
          <w:spacing w:val="8"/>
        </w:rPr>
        <w:t xml:space="preserve"> </w:t>
      </w:r>
      <w:r>
        <w:rPr>
          <w:rFonts w:ascii="SimSun" w:hAnsi="SimSun" w:eastAsia="SimSun" w:cs="SimSun"/>
          <w:sz w:val="20"/>
          <w:szCs w:val="20"/>
          <w:spacing w:val="10"/>
        </w:rPr>
        <w:t>完成的是基础工程时，才可就工程本身行使优先受偿权。对于基础工程之外的玻璃幕墙工程</w:t>
      </w:r>
      <w:r>
        <w:rPr>
          <w:rFonts w:ascii="SimSun" w:hAnsi="SimSun" w:eastAsia="SimSun" w:cs="SimSun"/>
          <w:sz w:val="20"/>
          <w:szCs w:val="20"/>
          <w:spacing w:val="8"/>
        </w:rPr>
        <w:t xml:space="preserve"> </w:t>
      </w:r>
      <w:r>
        <w:rPr>
          <w:rFonts w:ascii="SimSun" w:hAnsi="SimSun" w:eastAsia="SimSun" w:cs="SimSun"/>
          <w:sz w:val="20"/>
          <w:szCs w:val="20"/>
          <w:spacing w:val="10"/>
        </w:rPr>
        <w:t>及其他装饰装修工程，是否适用优先受偿权以</w:t>
      </w:r>
      <w:r>
        <w:rPr>
          <w:rFonts w:ascii="SimSun" w:hAnsi="SimSun" w:eastAsia="SimSun" w:cs="SimSun"/>
          <w:sz w:val="20"/>
          <w:szCs w:val="20"/>
          <w:spacing w:val="9"/>
        </w:rPr>
        <w:t>及其行使的范围大小。最高人民法院（</w:t>
      </w:r>
      <w:r>
        <w:rPr>
          <w:rFonts w:ascii="Times New Roman" w:hAnsi="Times New Roman" w:eastAsia="Times New Roman" w:cs="Times New Roman"/>
          <w:sz w:val="20"/>
          <w:szCs w:val="20"/>
          <w:spacing w:val="9"/>
        </w:rPr>
        <w:t>2004</w:t>
      </w:r>
      <w:r>
        <w:rPr>
          <w:rFonts w:ascii="SimSun" w:hAnsi="SimSun" w:eastAsia="SimSun" w:cs="SimSun"/>
          <w:sz w:val="20"/>
          <w:szCs w:val="20"/>
          <w:spacing w:val="9"/>
        </w:rPr>
        <w:t>）</w:t>
      </w:r>
      <w:r>
        <w:rPr>
          <w:rFonts w:ascii="SimSun" w:hAnsi="SimSun" w:eastAsia="SimSun" w:cs="SimSun"/>
          <w:sz w:val="20"/>
          <w:szCs w:val="20"/>
        </w:rPr>
        <w:t xml:space="preserve"> </w:t>
      </w:r>
      <w:r>
        <w:rPr>
          <w:rFonts w:ascii="SimSun" w:hAnsi="SimSun" w:eastAsia="SimSun" w:cs="SimSun"/>
          <w:sz w:val="20"/>
          <w:szCs w:val="20"/>
          <w:spacing w:val="6"/>
        </w:rPr>
        <w:t>民一他字第</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6"/>
        </w:rPr>
        <w:t>14</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号《关于装修装饰工程款是否享有合同法第二百八十六条规定的优先受偿权的</w:t>
      </w:r>
      <w:r>
        <w:rPr>
          <w:rFonts w:ascii="SimSun" w:hAnsi="SimSun" w:eastAsia="SimSun" w:cs="SimSun"/>
          <w:sz w:val="20"/>
          <w:szCs w:val="20"/>
        </w:rPr>
        <w:t xml:space="preserve"> </w:t>
      </w:r>
      <w:r>
        <w:rPr>
          <w:rFonts w:ascii="SimSun" w:hAnsi="SimSun" w:eastAsia="SimSun" w:cs="SimSun"/>
          <w:sz w:val="20"/>
          <w:szCs w:val="20"/>
          <w:spacing w:val="10"/>
        </w:rPr>
        <w:t>函复》中规定：</w:t>
      </w:r>
      <w:r>
        <w:rPr>
          <w:rFonts w:ascii="SimSun" w:hAnsi="SimSun" w:eastAsia="SimSun" w:cs="SimSun"/>
          <w:sz w:val="20"/>
          <w:szCs w:val="20"/>
          <w:spacing w:val="-77"/>
        </w:rPr>
        <w:t xml:space="preserve"> </w:t>
      </w:r>
      <w:r>
        <w:rPr>
          <w:rFonts w:ascii="SimSun" w:hAnsi="SimSun" w:eastAsia="SimSun" w:cs="SimSun"/>
          <w:sz w:val="20"/>
          <w:szCs w:val="20"/>
          <w:spacing w:val="10"/>
        </w:rPr>
        <w:t>“装修装饰工程属于建设工程，可以</w:t>
      </w:r>
      <w:r>
        <w:rPr>
          <w:rFonts w:ascii="SimSun" w:hAnsi="SimSun" w:eastAsia="SimSun" w:cs="SimSun"/>
          <w:sz w:val="20"/>
          <w:szCs w:val="20"/>
          <w:spacing w:val="9"/>
        </w:rPr>
        <w:t>适用《中华人民共和国合同法》第二百</w:t>
      </w:r>
      <w:r>
        <w:rPr>
          <w:rFonts w:ascii="SimSun" w:hAnsi="SimSun" w:eastAsia="SimSun" w:cs="SimSun"/>
          <w:sz w:val="20"/>
          <w:szCs w:val="20"/>
        </w:rPr>
        <w:t xml:space="preserve"> </w:t>
      </w:r>
      <w:r>
        <w:rPr>
          <w:rFonts w:ascii="SimSun" w:hAnsi="SimSun" w:eastAsia="SimSun" w:cs="SimSun"/>
          <w:sz w:val="20"/>
          <w:szCs w:val="20"/>
          <w:spacing w:val="10"/>
        </w:rPr>
        <w:t>八十六条关于优先受偿权的规定，但装修装饰工程的发包人不是该建筑物的所有人或者承包</w:t>
      </w:r>
      <w:r>
        <w:rPr>
          <w:rFonts w:ascii="SimSun" w:hAnsi="SimSun" w:eastAsia="SimSun" w:cs="SimSun"/>
          <w:sz w:val="20"/>
          <w:szCs w:val="20"/>
          <w:spacing w:val="8"/>
        </w:rPr>
        <w:t xml:space="preserve"> </w:t>
      </w:r>
      <w:r>
        <w:rPr>
          <w:rFonts w:ascii="SimSun" w:hAnsi="SimSun" w:eastAsia="SimSun" w:cs="SimSun"/>
          <w:sz w:val="20"/>
          <w:szCs w:val="20"/>
          <w:spacing w:val="10"/>
        </w:rPr>
        <w:t>人与该建筑的所有权人之间没有合同关系的除外。享有优先权的承包人只能在建筑物因装修</w:t>
      </w:r>
      <w:r>
        <w:rPr>
          <w:rFonts w:ascii="SimSun" w:hAnsi="SimSun" w:eastAsia="SimSun" w:cs="SimSun"/>
          <w:sz w:val="20"/>
          <w:szCs w:val="20"/>
          <w:spacing w:val="8"/>
        </w:rPr>
        <w:t xml:space="preserve"> </w:t>
      </w:r>
      <w:r>
        <w:rPr>
          <w:rFonts w:ascii="SimSun" w:hAnsi="SimSun" w:eastAsia="SimSun" w:cs="SimSun"/>
          <w:sz w:val="20"/>
          <w:szCs w:val="20"/>
          <w:spacing w:val="9"/>
        </w:rPr>
        <w:t>装饰而增加价值的范围内优先受偿。</w:t>
      </w:r>
      <w:r>
        <w:rPr>
          <w:rFonts w:ascii="SimSun" w:hAnsi="SimSun" w:eastAsia="SimSun" w:cs="SimSun"/>
          <w:sz w:val="20"/>
          <w:szCs w:val="20"/>
          <w:spacing w:val="-54"/>
        </w:rPr>
        <w:t xml:space="preserve"> </w:t>
      </w:r>
      <w:r>
        <w:rPr>
          <w:rFonts w:ascii="SimSun" w:hAnsi="SimSun" w:eastAsia="SimSun" w:cs="SimSun"/>
          <w:sz w:val="20"/>
          <w:szCs w:val="20"/>
          <w:spacing w:val="9"/>
        </w:rPr>
        <w:t>”参照该司法解释的规定，我们认为，玻璃幕墙工程及</w:t>
      </w:r>
      <w:r>
        <w:rPr>
          <w:rFonts w:ascii="SimSun" w:hAnsi="SimSun" w:eastAsia="SimSun" w:cs="SimSun"/>
          <w:sz w:val="20"/>
          <w:szCs w:val="20"/>
        </w:rPr>
        <w:t xml:space="preserve"> </w:t>
      </w:r>
      <w:r>
        <w:rPr>
          <w:rFonts w:ascii="SimSun" w:hAnsi="SimSun" w:eastAsia="SimSun" w:cs="SimSun"/>
          <w:sz w:val="20"/>
          <w:szCs w:val="20"/>
          <w:spacing w:val="10"/>
        </w:rPr>
        <w:t>其他装饰装修工程是建设工程投入使用之前所不可或缺的工程，且能使建设工程增值，故上</w:t>
      </w:r>
      <w:r>
        <w:rPr>
          <w:rFonts w:ascii="SimSun" w:hAnsi="SimSun" w:eastAsia="SimSun" w:cs="SimSun"/>
          <w:sz w:val="20"/>
          <w:szCs w:val="20"/>
          <w:spacing w:val="8"/>
        </w:rPr>
        <w:t xml:space="preserve"> </w:t>
      </w:r>
      <w:r>
        <w:rPr>
          <w:rFonts w:ascii="SimSun" w:hAnsi="SimSun" w:eastAsia="SimSun" w:cs="SimSun"/>
          <w:sz w:val="20"/>
          <w:szCs w:val="20"/>
          <w:spacing w:val="10"/>
        </w:rPr>
        <w:t>述工程适用优先受偿权，符合合同法第二百八十六条的立法本意。关于上述工程适用优先受</w:t>
      </w:r>
      <w:r>
        <w:rPr>
          <w:rFonts w:ascii="SimSun" w:hAnsi="SimSun" w:eastAsia="SimSun" w:cs="SimSun"/>
          <w:sz w:val="20"/>
          <w:szCs w:val="20"/>
          <w:spacing w:val="8"/>
        </w:rPr>
        <w:t xml:space="preserve"> </w:t>
      </w:r>
      <w:r>
        <w:rPr>
          <w:rFonts w:ascii="SimSun" w:hAnsi="SimSun" w:eastAsia="SimSun" w:cs="SimSun"/>
          <w:sz w:val="20"/>
          <w:szCs w:val="20"/>
          <w:spacing w:val="10"/>
        </w:rPr>
        <w:t>偿权的范围，玻璃幕墙工程及其他装饰装修工程是以已经建造的建筑物为基础而进行的加工</w:t>
      </w:r>
      <w:r>
        <w:rPr>
          <w:rFonts w:ascii="SimSun" w:hAnsi="SimSun" w:eastAsia="SimSun" w:cs="SimSun"/>
          <w:sz w:val="20"/>
          <w:szCs w:val="20"/>
          <w:spacing w:val="8"/>
        </w:rPr>
        <w:t xml:space="preserve"> </w:t>
      </w:r>
      <w:r>
        <w:rPr>
          <w:rFonts w:ascii="SimSun" w:hAnsi="SimSun" w:eastAsia="SimSun" w:cs="SimSun"/>
          <w:sz w:val="20"/>
          <w:szCs w:val="20"/>
          <w:spacing w:val="10"/>
        </w:rPr>
        <w:t>和修饰，其优先权的行使范围应当限定在上述工程使建筑物增值的限度内。增值的范围一般</w:t>
      </w:r>
      <w:r>
        <w:rPr>
          <w:rFonts w:ascii="SimSun" w:hAnsi="SimSun" w:eastAsia="SimSun" w:cs="SimSun"/>
          <w:sz w:val="20"/>
          <w:szCs w:val="20"/>
          <w:spacing w:val="8"/>
        </w:rPr>
        <w:t xml:space="preserve"> </w:t>
      </w:r>
      <w:r>
        <w:rPr>
          <w:rFonts w:ascii="SimSun" w:hAnsi="SimSun" w:eastAsia="SimSun" w:cs="SimSun"/>
          <w:sz w:val="20"/>
          <w:szCs w:val="20"/>
          <w:spacing w:val="10"/>
        </w:rPr>
        <w:t>以当事人的约定来确认，没有约定或者约定不明的，可依照当事人的申请通过司法鉴定的方</w:t>
      </w:r>
      <w:r>
        <w:rPr>
          <w:rFonts w:ascii="SimSun" w:hAnsi="SimSun" w:eastAsia="SimSun" w:cs="SimSun"/>
          <w:sz w:val="20"/>
          <w:szCs w:val="20"/>
          <w:spacing w:val="8"/>
        </w:rPr>
        <w:t xml:space="preserve"> </w:t>
      </w:r>
      <w:r>
        <w:rPr>
          <w:rFonts w:ascii="SimSun" w:hAnsi="SimSun" w:eastAsia="SimSun" w:cs="SimSun"/>
          <w:sz w:val="20"/>
          <w:szCs w:val="20"/>
          <w:spacing w:val="5"/>
        </w:rPr>
        <w:t>式确定。</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26.  </w:t>
      </w:r>
      <w:r>
        <w:rPr>
          <w:rFonts w:ascii="SimSun" w:hAnsi="SimSun" w:eastAsia="SimSun" w:cs="SimSun"/>
          <w:sz w:val="20"/>
          <w:szCs w:val="20"/>
          <w14:textOutline w14:w="3795" w14:cap="sq" w14:cmpd="sng">
            <w14:solidFill>
              <w14:srgbClr w14:val="000000"/>
            </w14:solidFill>
            <w14:prstDash w14:val="solid"/>
            <w14:bevel/>
          </w14:textOutline>
          <w:spacing w:val="9"/>
        </w:rPr>
        <w:t>第二十六条旨在解决承包人对建设工程或施工资料是否享有留置权的问题。</w:t>
      </w:r>
    </w:p>
    <w:p>
      <w:pPr>
        <w:ind w:left="23" w:firstLine="420"/>
        <w:spacing w:before="78" w:line="283" w:lineRule="auto"/>
        <w:jc w:val="both"/>
        <w:rPr>
          <w:rFonts w:ascii="SimSun" w:hAnsi="SimSun" w:eastAsia="SimSun" w:cs="SimSun"/>
          <w:sz w:val="20"/>
          <w:szCs w:val="20"/>
        </w:rPr>
      </w:pPr>
      <w:r>
        <w:rPr>
          <w:rFonts w:ascii="SimSun" w:hAnsi="SimSun" w:eastAsia="SimSun" w:cs="SimSun"/>
          <w:sz w:val="20"/>
          <w:szCs w:val="20"/>
          <w:spacing w:val="7"/>
        </w:rPr>
        <w:t>合同法第二百八十七条规定，建设工程合同一章</w:t>
      </w:r>
      <w:r>
        <w:rPr>
          <w:rFonts w:ascii="SimSun" w:hAnsi="SimSun" w:eastAsia="SimSun" w:cs="SimSun"/>
          <w:sz w:val="20"/>
          <w:szCs w:val="20"/>
          <w:spacing w:val="6"/>
        </w:rPr>
        <w:t>没有规定的，适用承揽合同的相关规定。</w:t>
      </w:r>
      <w:r>
        <w:rPr>
          <w:rFonts w:ascii="SimSun" w:hAnsi="SimSun" w:eastAsia="SimSun" w:cs="SimSun"/>
          <w:sz w:val="20"/>
          <w:szCs w:val="20"/>
        </w:rPr>
        <w:t xml:space="preserve"> </w:t>
      </w:r>
      <w:r>
        <w:rPr>
          <w:rFonts w:ascii="SimSun" w:hAnsi="SimSun" w:eastAsia="SimSun" w:cs="SimSun"/>
          <w:sz w:val="20"/>
          <w:szCs w:val="20"/>
          <w:spacing w:val="10"/>
        </w:rPr>
        <w:t>合同法第二百六十四条规定，“定作人未向承揽人支付报酬</w:t>
      </w:r>
      <w:r>
        <w:rPr>
          <w:rFonts w:ascii="SimSun" w:hAnsi="SimSun" w:eastAsia="SimSun" w:cs="SimSun"/>
          <w:sz w:val="20"/>
          <w:szCs w:val="20"/>
          <w:spacing w:val="9"/>
        </w:rPr>
        <w:t>或者材料费等价款的，承揽人对 </w:t>
      </w:r>
      <w:r>
        <w:rPr>
          <w:rFonts w:ascii="SimSun" w:hAnsi="SimSun" w:eastAsia="SimSun" w:cs="SimSun"/>
          <w:sz w:val="20"/>
          <w:szCs w:val="20"/>
          <w:spacing w:val="9"/>
        </w:rPr>
        <w:t>完成的工作成果享有留置权，但当事人另有约定的除外。</w:t>
      </w:r>
      <w:r>
        <w:rPr>
          <w:rFonts w:ascii="SimSun" w:hAnsi="SimSun" w:eastAsia="SimSun" w:cs="SimSun"/>
          <w:sz w:val="20"/>
          <w:szCs w:val="20"/>
          <w:spacing w:val="-64"/>
        </w:rPr>
        <w:t xml:space="preserve"> </w:t>
      </w:r>
      <w:r>
        <w:rPr>
          <w:rFonts w:ascii="SimSun" w:hAnsi="SimSun" w:eastAsia="SimSun" w:cs="SimSun"/>
          <w:sz w:val="20"/>
          <w:szCs w:val="20"/>
          <w:spacing w:val="9"/>
        </w:rPr>
        <w:t>”按照上述规</w:t>
      </w:r>
      <w:r>
        <w:rPr>
          <w:rFonts w:ascii="SimSun" w:hAnsi="SimSun" w:eastAsia="SimSun" w:cs="SimSun"/>
          <w:sz w:val="20"/>
          <w:szCs w:val="20"/>
          <w:spacing w:val="8"/>
        </w:rPr>
        <w:t>定，承包人在发包人 </w:t>
      </w:r>
      <w:r>
        <w:rPr>
          <w:rFonts w:ascii="SimSun" w:hAnsi="SimSun" w:eastAsia="SimSun" w:cs="SimSun"/>
          <w:sz w:val="20"/>
          <w:szCs w:val="20"/>
          <w:spacing w:val="10"/>
        </w:rPr>
        <w:t>未按约定支付工程价款的情况下对建设工程享有留置权。但考虑到合同法已经赋予承包人的</w:t>
      </w:r>
    </w:p>
    <w:p>
      <w:pPr>
        <w:spacing w:line="283" w:lineRule="auto"/>
        <w:sectPr>
          <w:footerReference w:type="default" r:id="rId297"/>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3" w:right="52" w:firstLine="50"/>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工程价款优先受偿权，承包人的合法权益已经受到一定程度的保护，而允许承包人留置建设</w:t>
      </w:r>
      <w:r>
        <w:rPr>
          <w:rFonts w:ascii="SimSun" w:hAnsi="SimSun" w:eastAsia="SimSun" w:cs="SimSun"/>
          <w:sz w:val="20"/>
          <w:szCs w:val="20"/>
          <w:spacing w:val="6"/>
        </w:rPr>
        <w:t xml:space="preserve"> </w:t>
      </w:r>
      <w:r>
        <w:rPr>
          <w:rFonts w:ascii="SimSun" w:hAnsi="SimSun" w:eastAsia="SimSun" w:cs="SimSun"/>
          <w:sz w:val="20"/>
          <w:szCs w:val="20"/>
          <w:spacing w:val="10"/>
        </w:rPr>
        <w:t>工程或施工资料，特别是在工程尚未完工的情况下，会造成损失的扩大和资源的浪费，有的</w:t>
      </w:r>
      <w:r>
        <w:rPr>
          <w:rFonts w:ascii="SimSun" w:hAnsi="SimSun" w:eastAsia="SimSun" w:cs="SimSun"/>
          <w:sz w:val="20"/>
          <w:szCs w:val="20"/>
          <w:spacing w:val="6"/>
        </w:rPr>
        <w:t xml:space="preserve"> </w:t>
      </w:r>
      <w:r>
        <w:rPr>
          <w:rFonts w:ascii="SimSun" w:hAnsi="SimSun" w:eastAsia="SimSun" w:cs="SimSun"/>
          <w:sz w:val="20"/>
          <w:szCs w:val="20"/>
          <w:spacing w:val="9"/>
        </w:rPr>
        <w:t>情况下还会损害到工程其他承包人的合法权益。因此，应当对承包人的留置权加以限制。</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27.  </w:t>
      </w:r>
      <w:r>
        <w:rPr>
          <w:rFonts w:ascii="SimSun" w:hAnsi="SimSun" w:eastAsia="SimSun" w:cs="SimSun"/>
          <w:sz w:val="20"/>
          <w:szCs w:val="20"/>
          <w14:textOutline w14:w="3795" w14:cap="sq" w14:cmpd="sng">
            <w14:solidFill>
              <w14:srgbClr w14:val="000000"/>
            </w14:solidFill>
            <w14:prstDash w14:val="solid"/>
            <w14:bevel/>
          </w14:textOutline>
          <w:spacing w:val="9"/>
        </w:rPr>
        <w:t>第二十七条旨在解决发包人对实际施工人承担的工程款给付责任的性质问题。</w:t>
      </w:r>
    </w:p>
    <w:p>
      <w:pPr>
        <w:ind w:left="21" w:right="52" w:firstLine="423"/>
        <w:spacing w:before="83" w:line="293" w:lineRule="auto"/>
        <w:rPr>
          <w:rFonts w:ascii="SimSun" w:hAnsi="SimSun" w:eastAsia="SimSun" w:cs="SimSun"/>
          <w:sz w:val="20"/>
          <w:szCs w:val="20"/>
        </w:rPr>
      </w:pPr>
      <w:r>
        <w:rPr>
          <w:rFonts w:ascii="SimSun" w:hAnsi="SimSun" w:eastAsia="SimSun" w:cs="SimSun"/>
          <w:sz w:val="20"/>
          <w:szCs w:val="20"/>
          <w:spacing w:val="10"/>
        </w:rPr>
        <w:t>最高人民法院《关于审理建设工程施工合同纠纷案件适用法律问题的解释》第二十六条</w:t>
      </w:r>
      <w:r>
        <w:rPr>
          <w:rFonts w:ascii="SimSun" w:hAnsi="SimSun" w:eastAsia="SimSun" w:cs="SimSun"/>
          <w:sz w:val="20"/>
          <w:szCs w:val="20"/>
          <w:spacing w:val="4"/>
        </w:rPr>
        <w:t xml:space="preserve"> </w:t>
      </w:r>
      <w:r>
        <w:rPr>
          <w:rFonts w:ascii="SimSun" w:hAnsi="SimSun" w:eastAsia="SimSun" w:cs="SimSun"/>
          <w:sz w:val="20"/>
          <w:szCs w:val="20"/>
          <w:spacing w:val="10"/>
        </w:rPr>
        <w:t>第二款所称的发包人在欠付工程款范围内对实际施工人承担的责任应当理解为连带清偿责任</w:t>
      </w:r>
      <w:r>
        <w:rPr>
          <w:rFonts w:ascii="SimSun" w:hAnsi="SimSun" w:eastAsia="SimSun" w:cs="SimSun"/>
          <w:sz w:val="20"/>
          <w:szCs w:val="20"/>
          <w:spacing w:val="8"/>
        </w:rPr>
        <w:t xml:space="preserve"> </w:t>
      </w:r>
      <w:r>
        <w:rPr>
          <w:rFonts w:ascii="SimSun" w:hAnsi="SimSun" w:eastAsia="SimSun" w:cs="SimSun"/>
          <w:sz w:val="20"/>
          <w:szCs w:val="20"/>
          <w:spacing w:val="10"/>
        </w:rPr>
        <w:t>还是补充清偿责任，审判实践中有不同意见。我们认为，上述司法解释规定发包人在欠付工</w:t>
      </w:r>
      <w:r>
        <w:rPr>
          <w:rFonts w:ascii="SimSun" w:hAnsi="SimSun" w:eastAsia="SimSun" w:cs="SimSun"/>
          <w:sz w:val="20"/>
          <w:szCs w:val="20"/>
          <w:spacing w:val="8"/>
        </w:rPr>
        <w:t xml:space="preserve"> </w:t>
      </w:r>
      <w:r>
        <w:rPr>
          <w:rFonts w:ascii="SimSun" w:hAnsi="SimSun" w:eastAsia="SimSun" w:cs="SimSun"/>
          <w:sz w:val="20"/>
          <w:szCs w:val="20"/>
          <w:spacing w:val="10"/>
        </w:rPr>
        <w:t>程款范围内对实际施工人承担责任，出发点是保护实际施工人的合法权益，该款系对合同相</w:t>
      </w:r>
      <w:r>
        <w:rPr>
          <w:rFonts w:ascii="SimSun" w:hAnsi="SimSun" w:eastAsia="SimSun" w:cs="SimSun"/>
          <w:sz w:val="20"/>
          <w:szCs w:val="20"/>
          <w:spacing w:val="8"/>
        </w:rPr>
        <w:t xml:space="preserve"> </w:t>
      </w:r>
      <w:r>
        <w:rPr>
          <w:rFonts w:ascii="SimSun" w:hAnsi="SimSun" w:eastAsia="SimSun" w:cs="SimSun"/>
          <w:sz w:val="20"/>
          <w:szCs w:val="20"/>
          <w:spacing w:val="8"/>
        </w:rPr>
        <w:t>对性的突破，在适用上应当从严把握。</w:t>
      </w:r>
      <w:r>
        <w:rPr>
          <w:rFonts w:ascii="Times New Roman" w:hAnsi="Times New Roman" w:eastAsia="Times New Roman" w:cs="Times New Roman"/>
          <w:sz w:val="20"/>
          <w:szCs w:val="20"/>
          <w:spacing w:val="8"/>
        </w:rPr>
        <w:t>2011 </w:t>
      </w:r>
      <w:r>
        <w:rPr>
          <w:rFonts w:ascii="SimSun" w:hAnsi="SimSun" w:eastAsia="SimSun" w:cs="SimSun"/>
          <w:sz w:val="20"/>
          <w:szCs w:val="20"/>
          <w:spacing w:val="8"/>
        </w:rPr>
        <w:t>年全国民事审判工作会议也是要求不能随意扩大</w:t>
      </w:r>
      <w:r>
        <w:rPr>
          <w:rFonts w:ascii="SimSun" w:hAnsi="SimSun" w:eastAsia="SimSun" w:cs="SimSun"/>
          <w:sz w:val="20"/>
          <w:szCs w:val="20"/>
          <w:spacing w:val="14"/>
        </w:rPr>
        <w:t xml:space="preserve"> </w:t>
      </w:r>
      <w:r>
        <w:rPr>
          <w:rFonts w:ascii="SimSun" w:hAnsi="SimSun" w:eastAsia="SimSun" w:cs="SimSun"/>
          <w:sz w:val="20"/>
          <w:szCs w:val="20"/>
          <w:spacing w:val="10"/>
        </w:rPr>
        <w:t>该款的适用范围。如果将发包人的责任理解为连带清偿责任，发包人的责任就更大，对合同</w:t>
      </w:r>
      <w:r>
        <w:rPr>
          <w:rFonts w:ascii="SimSun" w:hAnsi="SimSun" w:eastAsia="SimSun" w:cs="SimSun"/>
          <w:sz w:val="20"/>
          <w:szCs w:val="20"/>
          <w:spacing w:val="8"/>
        </w:rPr>
        <w:t xml:space="preserve"> </w:t>
      </w:r>
      <w:r>
        <w:rPr>
          <w:rFonts w:ascii="SimSun" w:hAnsi="SimSun" w:eastAsia="SimSun" w:cs="SimSun"/>
          <w:sz w:val="20"/>
          <w:szCs w:val="20"/>
          <w:spacing w:val="10"/>
        </w:rPr>
        <w:t>相对性的突破会更大，法律依据上就更显不足。按照补充清偿责任处理，让实际施工人先向</w:t>
      </w:r>
      <w:r>
        <w:rPr>
          <w:rFonts w:ascii="SimSun" w:hAnsi="SimSun" w:eastAsia="SimSun" w:cs="SimSun"/>
          <w:sz w:val="20"/>
          <w:szCs w:val="20"/>
          <w:spacing w:val="8"/>
        </w:rPr>
        <w:t xml:space="preserve"> </w:t>
      </w:r>
      <w:r>
        <w:rPr>
          <w:rFonts w:ascii="SimSun" w:hAnsi="SimSun" w:eastAsia="SimSun" w:cs="SimSun"/>
          <w:sz w:val="20"/>
          <w:szCs w:val="20"/>
          <w:spacing w:val="10"/>
        </w:rPr>
        <w:t>转包人、发包人主张权利，在无法获得清偿的情况下由发包人承担责任，既尊重了合同的相</w:t>
      </w:r>
      <w:r>
        <w:rPr>
          <w:rFonts w:ascii="SimSun" w:hAnsi="SimSun" w:eastAsia="SimSun" w:cs="SimSun"/>
          <w:sz w:val="20"/>
          <w:szCs w:val="20"/>
          <w:spacing w:val="8"/>
        </w:rPr>
        <w:t xml:space="preserve"> </w:t>
      </w:r>
      <w:r>
        <w:rPr>
          <w:rFonts w:ascii="SimSun" w:hAnsi="SimSun" w:eastAsia="SimSun" w:cs="SimSun"/>
          <w:sz w:val="20"/>
          <w:szCs w:val="20"/>
          <w:spacing w:val="9"/>
        </w:rPr>
        <w:t>对性，也能够保护实际施工人的合法权益，能较好平衡各方利益。</w:t>
      </w:r>
    </w:p>
    <w:p>
      <w:pPr>
        <w:ind w:left="23" w:right="52" w:firstLine="418"/>
        <w:spacing w:before="82" w:line="289" w:lineRule="auto"/>
        <w:rPr>
          <w:rFonts w:ascii="SimSun" w:hAnsi="SimSun" w:eastAsia="SimSun" w:cs="SimSun"/>
          <w:sz w:val="20"/>
          <w:szCs w:val="20"/>
        </w:rPr>
      </w:pPr>
      <w:r>
        <w:rPr>
          <w:rFonts w:ascii="SimSun" w:hAnsi="SimSun" w:eastAsia="SimSun" w:cs="SimSun"/>
          <w:sz w:val="20"/>
          <w:szCs w:val="20"/>
          <w:spacing w:val="10"/>
        </w:rPr>
        <w:t>在建设工程存在多次转包、分包的情况下，实际施工人能否要求发包人以外的转包人、</w:t>
      </w:r>
      <w:r>
        <w:rPr>
          <w:rFonts w:ascii="SimSun" w:hAnsi="SimSun" w:eastAsia="SimSun" w:cs="SimSun"/>
          <w:sz w:val="20"/>
          <w:szCs w:val="20"/>
          <w:spacing w:val="8"/>
        </w:rPr>
        <w:t xml:space="preserve"> </w:t>
      </w:r>
      <w:r>
        <w:rPr>
          <w:rFonts w:ascii="SimSun" w:hAnsi="SimSun" w:eastAsia="SimSun" w:cs="SimSun"/>
          <w:sz w:val="20"/>
          <w:szCs w:val="20"/>
          <w:spacing w:val="10"/>
        </w:rPr>
        <w:t>分包人（与实际施工人没有合同关系）在欠付工程款范围内承担责任，在审判实践中也有不</w:t>
      </w:r>
      <w:r>
        <w:rPr>
          <w:rFonts w:ascii="SimSun" w:hAnsi="SimSun" w:eastAsia="SimSun" w:cs="SimSun"/>
          <w:sz w:val="20"/>
          <w:szCs w:val="20"/>
          <w:spacing w:val="6"/>
        </w:rPr>
        <w:t xml:space="preserve"> </w:t>
      </w:r>
      <w:r>
        <w:rPr>
          <w:rFonts w:ascii="SimSun" w:hAnsi="SimSun" w:eastAsia="SimSun" w:cs="SimSun"/>
          <w:sz w:val="20"/>
          <w:szCs w:val="20"/>
          <w:spacing w:val="10"/>
        </w:rPr>
        <w:t>同认识。考虑到让发包人对实际施工人承担责任，一是因为发包人有欠付工程款，二是因为</w:t>
      </w:r>
      <w:r>
        <w:rPr>
          <w:rFonts w:ascii="SimSun" w:hAnsi="SimSun" w:eastAsia="SimSun" w:cs="SimSun"/>
          <w:sz w:val="20"/>
          <w:szCs w:val="20"/>
          <w:spacing w:val="6"/>
        </w:rPr>
        <w:t xml:space="preserve"> </w:t>
      </w:r>
      <w:r>
        <w:rPr>
          <w:rFonts w:ascii="SimSun" w:hAnsi="SimSun" w:eastAsia="SimSun" w:cs="SimSun"/>
          <w:sz w:val="20"/>
          <w:szCs w:val="20"/>
          <w:spacing w:val="10"/>
        </w:rPr>
        <w:t>发包人系工程的受益人，其他转包人、分包人不是工程的最后受益人，在没有合同关系的情</w:t>
      </w:r>
      <w:r>
        <w:rPr>
          <w:rFonts w:ascii="SimSun" w:hAnsi="SimSun" w:eastAsia="SimSun" w:cs="SimSun"/>
          <w:sz w:val="20"/>
          <w:szCs w:val="20"/>
          <w:spacing w:val="6"/>
        </w:rPr>
        <w:t xml:space="preserve"> </w:t>
      </w:r>
      <w:r>
        <w:rPr>
          <w:rFonts w:ascii="SimSun" w:hAnsi="SimSun" w:eastAsia="SimSun" w:cs="SimSun"/>
          <w:sz w:val="20"/>
          <w:szCs w:val="20"/>
          <w:spacing w:val="10"/>
        </w:rPr>
        <w:t>况下，让其对实际施工人承担责任，依据不足。我们倾向于对上述司法解释第二十六条第二</w:t>
      </w:r>
      <w:r>
        <w:rPr>
          <w:rFonts w:ascii="SimSun" w:hAnsi="SimSun" w:eastAsia="SimSun" w:cs="SimSun"/>
          <w:sz w:val="20"/>
          <w:szCs w:val="20"/>
          <w:spacing w:val="6"/>
        </w:rPr>
        <w:t xml:space="preserve"> </w:t>
      </w:r>
      <w:r>
        <w:rPr>
          <w:rFonts w:ascii="SimSun" w:hAnsi="SimSun" w:eastAsia="SimSun" w:cs="SimSun"/>
          <w:sz w:val="20"/>
          <w:szCs w:val="20"/>
          <w:spacing w:val="8"/>
        </w:rPr>
        <w:t>款的“发包人</w:t>
      </w:r>
      <w:r>
        <w:rPr>
          <w:rFonts w:ascii="SimSun" w:hAnsi="SimSun" w:eastAsia="SimSun" w:cs="SimSun"/>
          <w:sz w:val="20"/>
          <w:szCs w:val="20"/>
          <w:spacing w:val="-56"/>
        </w:rPr>
        <w:t xml:space="preserve"> </w:t>
      </w:r>
      <w:r>
        <w:rPr>
          <w:rFonts w:ascii="SimSun" w:hAnsi="SimSun" w:eastAsia="SimSun" w:cs="SimSun"/>
          <w:sz w:val="20"/>
          <w:szCs w:val="20"/>
          <w:spacing w:val="8"/>
        </w:rPr>
        <w:t>”作严格解释，限定于工程总发包人，不包括转包人和分包人。</w:t>
      </w:r>
    </w:p>
    <w:p>
      <w:pPr>
        <w:ind w:left="439"/>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28.  </w:t>
      </w:r>
      <w:r>
        <w:rPr>
          <w:rFonts w:ascii="SimSun" w:hAnsi="SimSun" w:eastAsia="SimSun" w:cs="SimSun"/>
          <w:sz w:val="20"/>
          <w:szCs w:val="20"/>
          <w14:textOutline w14:w="3795" w14:cap="sq" w14:cmpd="sng">
            <w14:solidFill>
              <w14:srgbClr w14:val="000000"/>
            </w14:solidFill>
            <w14:prstDash w14:val="solid"/>
            <w14:bevel/>
          </w14:textOutline>
          <w:spacing w:val="9"/>
        </w:rPr>
        <w:t>第二十八条旨在解决当事人因无效施工合同所取得的非法所得如何处理的问题。</w:t>
      </w:r>
    </w:p>
    <w:p>
      <w:pPr>
        <w:ind w:left="22" w:firstLine="422"/>
        <w:spacing w:before="82" w:line="293" w:lineRule="auto"/>
        <w:jc w:val="both"/>
        <w:rPr>
          <w:rFonts w:ascii="SimSun" w:hAnsi="SimSun" w:eastAsia="SimSun" w:cs="SimSun"/>
          <w:sz w:val="20"/>
          <w:szCs w:val="20"/>
        </w:rPr>
      </w:pPr>
      <w:r>
        <w:rPr>
          <w:rFonts w:ascii="SimSun" w:hAnsi="SimSun" w:eastAsia="SimSun" w:cs="SimSun"/>
          <w:sz w:val="20"/>
          <w:szCs w:val="20"/>
          <w:spacing w:val="6"/>
        </w:rPr>
        <w:t>最高人民法院《关于审理建设工程施工合同纠纷案件适用法律问题的解释》第四条规定，</w:t>
      </w:r>
      <w:r>
        <w:rPr>
          <w:rFonts w:ascii="SimSun" w:hAnsi="SimSun" w:eastAsia="SimSun" w:cs="SimSun"/>
          <w:sz w:val="20"/>
          <w:szCs w:val="20"/>
          <w:spacing w:val="3"/>
        </w:rPr>
        <w:t xml:space="preserve"> </w:t>
      </w:r>
      <w:r>
        <w:rPr>
          <w:rFonts w:ascii="SimSun" w:hAnsi="SimSun" w:eastAsia="SimSun" w:cs="SimSun"/>
          <w:sz w:val="20"/>
          <w:szCs w:val="20"/>
          <w:spacing w:val="10"/>
        </w:rPr>
        <w:t>承包人非法转包、违法分包建设工程或者没有资质的实际施工人借用有资质的建筑施工企业</w:t>
      </w:r>
      <w:r>
        <w:rPr>
          <w:rFonts w:ascii="SimSun" w:hAnsi="SimSun" w:eastAsia="SimSun" w:cs="SimSun"/>
          <w:sz w:val="20"/>
          <w:szCs w:val="20"/>
          <w:spacing w:val="7"/>
        </w:rPr>
        <w:t xml:space="preserve"> </w:t>
      </w:r>
      <w:r>
        <w:rPr>
          <w:rFonts w:ascii="SimSun" w:hAnsi="SimSun" w:eastAsia="SimSun" w:cs="SimSun"/>
          <w:sz w:val="20"/>
          <w:szCs w:val="20"/>
          <w:spacing w:val="10"/>
        </w:rPr>
        <w:t>名义与他人签订建设工程施工合同的行为无效。人民法院可以根据民法通则第一百三十四条</w:t>
      </w:r>
      <w:r>
        <w:rPr>
          <w:rFonts w:ascii="SimSun" w:hAnsi="SimSun" w:eastAsia="SimSun" w:cs="SimSun"/>
          <w:sz w:val="20"/>
          <w:szCs w:val="20"/>
          <w:spacing w:val="7"/>
        </w:rPr>
        <w:t xml:space="preserve"> </w:t>
      </w:r>
      <w:r>
        <w:rPr>
          <w:rFonts w:ascii="SimSun" w:hAnsi="SimSun" w:eastAsia="SimSun" w:cs="SimSun"/>
          <w:sz w:val="20"/>
          <w:szCs w:val="20"/>
          <w:spacing w:val="10"/>
        </w:rPr>
        <w:t>规定，收缴当事人已经取得的非法所得。在审判实践中，很多建设工程施工合同无效的案件</w:t>
      </w:r>
      <w:r>
        <w:rPr>
          <w:rFonts w:ascii="SimSun" w:hAnsi="SimSun" w:eastAsia="SimSun" w:cs="SimSun"/>
          <w:sz w:val="20"/>
          <w:szCs w:val="20"/>
          <w:spacing w:val="7"/>
        </w:rPr>
        <w:t xml:space="preserve"> </w:t>
      </w:r>
      <w:r>
        <w:rPr>
          <w:rFonts w:ascii="SimSun" w:hAnsi="SimSun" w:eastAsia="SimSun" w:cs="SimSun"/>
          <w:sz w:val="20"/>
          <w:szCs w:val="20"/>
          <w:spacing w:val="10"/>
        </w:rPr>
        <w:t>都会涉及到非法所得，甚至有些案件中当事人对非法所得主张权利，在当事人已经取得的非</w:t>
      </w:r>
      <w:r>
        <w:rPr>
          <w:rFonts w:ascii="SimSun" w:hAnsi="SimSun" w:eastAsia="SimSun" w:cs="SimSun"/>
          <w:sz w:val="20"/>
          <w:szCs w:val="20"/>
          <w:spacing w:val="7"/>
        </w:rPr>
        <w:t xml:space="preserve"> </w:t>
      </w:r>
      <w:r>
        <w:rPr>
          <w:rFonts w:ascii="SimSun" w:hAnsi="SimSun" w:eastAsia="SimSun" w:cs="SimSun"/>
          <w:sz w:val="20"/>
          <w:szCs w:val="20"/>
          <w:spacing w:val="10"/>
        </w:rPr>
        <w:t>法所得事实清楚，而行政主管部门尚未对违法行为人进行行政处罚的情况下，人民法院应当</w:t>
      </w:r>
      <w:r>
        <w:rPr>
          <w:rFonts w:ascii="SimSun" w:hAnsi="SimSun" w:eastAsia="SimSun" w:cs="SimSun"/>
          <w:sz w:val="20"/>
          <w:szCs w:val="20"/>
          <w:spacing w:val="7"/>
        </w:rPr>
        <w:t xml:space="preserve"> </w:t>
      </w:r>
      <w:r>
        <w:rPr>
          <w:rFonts w:ascii="SimSun" w:hAnsi="SimSun" w:eastAsia="SimSun" w:cs="SimSun"/>
          <w:sz w:val="20"/>
          <w:szCs w:val="20"/>
          <w:spacing w:val="10"/>
        </w:rPr>
        <w:t>判决收缴当事人已经取得的非法所得。但在有些案件中，如果当事人所已经取得的非法所得</w:t>
      </w:r>
      <w:r>
        <w:rPr>
          <w:rFonts w:ascii="SimSun" w:hAnsi="SimSun" w:eastAsia="SimSun" w:cs="SimSun"/>
          <w:sz w:val="20"/>
          <w:szCs w:val="20"/>
          <w:spacing w:val="7"/>
        </w:rPr>
        <w:t xml:space="preserve"> </w:t>
      </w:r>
      <w:r>
        <w:rPr>
          <w:rFonts w:ascii="SimSun" w:hAnsi="SimSun" w:eastAsia="SimSun" w:cs="SimSun"/>
          <w:sz w:val="20"/>
          <w:szCs w:val="20"/>
          <w:spacing w:val="10"/>
        </w:rPr>
        <w:t>的事实有待进一步查实，或者直接判决收缴非法所得的处理效果不好，也可以向行政主管部</w:t>
      </w:r>
      <w:r>
        <w:rPr>
          <w:rFonts w:ascii="SimSun" w:hAnsi="SimSun" w:eastAsia="SimSun" w:cs="SimSun"/>
          <w:sz w:val="20"/>
          <w:szCs w:val="20"/>
          <w:spacing w:val="7"/>
        </w:rPr>
        <w:t xml:space="preserve"> </w:t>
      </w:r>
      <w:r>
        <w:rPr>
          <w:rFonts w:ascii="SimSun" w:hAnsi="SimSun" w:eastAsia="SimSun" w:cs="SimSun"/>
          <w:sz w:val="20"/>
          <w:szCs w:val="20"/>
          <w:spacing w:val="9"/>
        </w:rPr>
        <w:t>门发出司法建议书，建议行政主管部门依法查处。</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29.  </w:t>
      </w:r>
      <w:r>
        <w:rPr>
          <w:rFonts w:ascii="SimSun" w:hAnsi="SimSun" w:eastAsia="SimSun" w:cs="SimSun"/>
          <w:sz w:val="20"/>
          <w:szCs w:val="20"/>
          <w14:textOutline w14:w="3795" w14:cap="sq" w14:cmpd="sng">
            <w14:solidFill>
              <w14:srgbClr w14:val="000000"/>
            </w14:solidFill>
            <w14:prstDash w14:val="solid"/>
            <w14:bevel/>
          </w14:textOutline>
          <w:spacing w:val="9"/>
        </w:rPr>
        <w:t>第二十九条旨在解决工程款请求权及保修金返还请求权诉讼时效问题。</w:t>
      </w:r>
    </w:p>
    <w:p>
      <w:pPr>
        <w:ind w:left="23" w:right="52" w:firstLine="439"/>
        <w:spacing w:before="86" w:line="295" w:lineRule="auto"/>
        <w:rPr>
          <w:rFonts w:ascii="SimSun" w:hAnsi="SimSun" w:eastAsia="SimSun" w:cs="SimSun"/>
          <w:sz w:val="20"/>
          <w:szCs w:val="20"/>
        </w:rPr>
      </w:pPr>
      <w:r>
        <w:rPr>
          <w:rFonts w:ascii="SimSun" w:hAnsi="SimSun" w:eastAsia="SimSun" w:cs="SimSun"/>
          <w:sz w:val="20"/>
          <w:szCs w:val="20"/>
          <w:spacing w:val="9"/>
        </w:rPr>
        <w:t>民法通则第一百三十五条规定：</w:t>
      </w:r>
      <w:r>
        <w:rPr>
          <w:rFonts w:ascii="SimSun" w:hAnsi="SimSun" w:eastAsia="SimSun" w:cs="SimSun"/>
          <w:sz w:val="20"/>
          <w:szCs w:val="20"/>
          <w:spacing w:val="-57"/>
        </w:rPr>
        <w:t xml:space="preserve"> </w:t>
      </w:r>
      <w:r>
        <w:rPr>
          <w:rFonts w:ascii="SimSun" w:hAnsi="SimSun" w:eastAsia="SimSun" w:cs="SimSun"/>
          <w:sz w:val="20"/>
          <w:szCs w:val="20"/>
          <w:spacing w:val="9"/>
        </w:rPr>
        <w:t>向人民法院请</w:t>
      </w:r>
      <w:r>
        <w:rPr>
          <w:rFonts w:ascii="SimSun" w:hAnsi="SimSun" w:eastAsia="SimSun" w:cs="SimSun"/>
          <w:sz w:val="20"/>
          <w:szCs w:val="20"/>
          <w:spacing w:val="8"/>
        </w:rPr>
        <w:t>求保护民事权利的诉讼时效期间为二年，</w:t>
      </w:r>
      <w:r>
        <w:rPr>
          <w:rFonts w:ascii="SimSun" w:hAnsi="SimSun" w:eastAsia="SimSun" w:cs="SimSun"/>
          <w:sz w:val="20"/>
          <w:szCs w:val="20"/>
        </w:rPr>
        <w:t xml:space="preserve"> </w:t>
      </w:r>
      <w:r>
        <w:rPr>
          <w:rFonts w:ascii="SimSun" w:hAnsi="SimSun" w:eastAsia="SimSun" w:cs="SimSun"/>
          <w:sz w:val="20"/>
          <w:szCs w:val="20"/>
          <w:spacing w:val="10"/>
        </w:rPr>
        <w:t>法律另有规定的除外。第一百三十七条规定：诉讼时效期间从知道或者应当知道权利被侵害</w:t>
      </w:r>
      <w:r>
        <w:rPr>
          <w:rFonts w:ascii="SimSun" w:hAnsi="SimSun" w:eastAsia="SimSun" w:cs="SimSun"/>
          <w:sz w:val="20"/>
          <w:szCs w:val="20"/>
          <w:spacing w:val="6"/>
        </w:rPr>
        <w:t xml:space="preserve"> </w:t>
      </w:r>
      <w:r>
        <w:rPr>
          <w:rFonts w:ascii="SimSun" w:hAnsi="SimSun" w:eastAsia="SimSun" w:cs="SimSun"/>
          <w:sz w:val="20"/>
          <w:szCs w:val="20"/>
          <w:spacing w:val="10"/>
        </w:rPr>
        <w:t>时起计算。在合同关系中，权利被侵害表现为债权无法依照合同的约定实现，也即债务人违</w:t>
      </w:r>
      <w:r>
        <w:rPr>
          <w:rFonts w:ascii="SimSun" w:hAnsi="SimSun" w:eastAsia="SimSun" w:cs="SimSun"/>
          <w:sz w:val="20"/>
          <w:szCs w:val="20"/>
          <w:spacing w:val="6"/>
        </w:rPr>
        <w:t xml:space="preserve"> </w:t>
      </w:r>
      <w:r>
        <w:rPr>
          <w:rFonts w:ascii="SimSun" w:hAnsi="SimSun" w:eastAsia="SimSun" w:cs="SimSun"/>
          <w:sz w:val="20"/>
          <w:szCs w:val="20"/>
          <w:spacing w:val="10"/>
        </w:rPr>
        <w:t>约，因此，合同债权的诉讼时效期间的起算点为违约行为成立之时。具体而言，合同债权约</w:t>
      </w:r>
      <w:r>
        <w:rPr>
          <w:rFonts w:ascii="SimSun" w:hAnsi="SimSun" w:eastAsia="SimSun" w:cs="SimSun"/>
          <w:sz w:val="20"/>
          <w:szCs w:val="20"/>
          <w:spacing w:val="6"/>
        </w:rPr>
        <w:t xml:space="preserve"> </w:t>
      </w:r>
      <w:r>
        <w:rPr>
          <w:rFonts w:ascii="SimSun" w:hAnsi="SimSun" w:eastAsia="SimSun" w:cs="SimSun"/>
          <w:sz w:val="20"/>
          <w:szCs w:val="20"/>
          <w:spacing w:val="10"/>
        </w:rPr>
        <w:t>定了履行期限的情况下，该履行期限届满，债务人仍未履行其债务的，即构成违约，诉讼时</w:t>
      </w:r>
      <w:r>
        <w:rPr>
          <w:rFonts w:ascii="SimSun" w:hAnsi="SimSun" w:eastAsia="SimSun" w:cs="SimSun"/>
          <w:sz w:val="20"/>
          <w:szCs w:val="20"/>
          <w:spacing w:val="6"/>
        </w:rPr>
        <w:t xml:space="preserve"> </w:t>
      </w:r>
      <w:r>
        <w:rPr>
          <w:rFonts w:ascii="SimSun" w:hAnsi="SimSun" w:eastAsia="SimSun" w:cs="SimSun"/>
          <w:sz w:val="20"/>
          <w:szCs w:val="20"/>
          <w:spacing w:val="10"/>
        </w:rPr>
        <w:t>效相应地开始计算，即从履行期限届满的次日起算。对于分期履行的债权，由于各期债权的</w:t>
      </w:r>
      <w:r>
        <w:rPr>
          <w:rFonts w:ascii="SimSun" w:hAnsi="SimSun" w:eastAsia="SimSun" w:cs="SimSun"/>
          <w:sz w:val="20"/>
          <w:szCs w:val="20"/>
          <w:spacing w:val="6"/>
        </w:rPr>
        <w:t xml:space="preserve"> </w:t>
      </w:r>
      <w:r>
        <w:rPr>
          <w:rFonts w:ascii="SimSun" w:hAnsi="SimSun" w:eastAsia="SimSun" w:cs="SimSun"/>
          <w:sz w:val="20"/>
          <w:szCs w:val="20"/>
          <w:spacing w:val="10"/>
        </w:rPr>
        <w:t>履行期限不同，则该债权的诉讼时效期间应以何为起算点？就建设工程施工合同纠纷案件而</w:t>
      </w:r>
      <w:r>
        <w:rPr>
          <w:rFonts w:ascii="SimSun" w:hAnsi="SimSun" w:eastAsia="SimSun" w:cs="SimSun"/>
          <w:sz w:val="20"/>
          <w:szCs w:val="20"/>
          <w:spacing w:val="6"/>
        </w:rPr>
        <w:t xml:space="preserve"> </w:t>
      </w:r>
      <w:r>
        <w:rPr>
          <w:rFonts w:ascii="SimSun" w:hAnsi="SimSun" w:eastAsia="SimSun" w:cs="SimSun"/>
          <w:sz w:val="20"/>
          <w:szCs w:val="20"/>
          <w:spacing w:val="10"/>
        </w:rPr>
        <w:t>言，承包人工程款请求权的诉讼时效应自工程款支付期限届满之次日起算，但当事人约定由</w:t>
      </w:r>
      <w:r>
        <w:rPr>
          <w:rFonts w:ascii="SimSun" w:hAnsi="SimSun" w:eastAsia="SimSun" w:cs="SimSun"/>
          <w:sz w:val="20"/>
          <w:szCs w:val="20"/>
          <w:spacing w:val="6"/>
        </w:rPr>
        <w:t xml:space="preserve"> </w:t>
      </w:r>
      <w:r>
        <w:rPr>
          <w:rFonts w:ascii="SimSun" w:hAnsi="SimSun" w:eastAsia="SimSun" w:cs="SimSun"/>
          <w:sz w:val="20"/>
          <w:szCs w:val="20"/>
          <w:spacing w:val="10"/>
        </w:rPr>
        <w:t>发包人按工程进度支付进度款的，则承包人对于发包人的工程款请求权分为不同的履行期限</w:t>
      </w:r>
      <w:r>
        <w:rPr>
          <w:rFonts w:ascii="SimSun" w:hAnsi="SimSun" w:eastAsia="SimSun" w:cs="SimSun"/>
          <w:sz w:val="20"/>
          <w:szCs w:val="20"/>
          <w:spacing w:val="6"/>
        </w:rPr>
        <w:t xml:space="preserve"> </w:t>
      </w:r>
      <w:r>
        <w:rPr>
          <w:rFonts w:ascii="SimSun" w:hAnsi="SimSun" w:eastAsia="SimSun" w:cs="SimSun"/>
          <w:sz w:val="20"/>
          <w:szCs w:val="20"/>
          <w:spacing w:val="10"/>
        </w:rPr>
        <w:t>履行，此种情形下，承包人向发包人主张工程款支付请求权的，其请求权的诉讼时效期间应</w:t>
      </w:r>
      <w:r>
        <w:rPr>
          <w:rFonts w:ascii="SimSun" w:hAnsi="SimSun" w:eastAsia="SimSun" w:cs="SimSun"/>
          <w:sz w:val="20"/>
          <w:szCs w:val="20"/>
          <w:spacing w:val="6"/>
        </w:rPr>
        <w:t xml:space="preserve"> </w:t>
      </w:r>
      <w:r>
        <w:rPr>
          <w:rFonts w:ascii="SimSun" w:hAnsi="SimSun" w:eastAsia="SimSun" w:cs="SimSun"/>
          <w:sz w:val="20"/>
          <w:szCs w:val="20"/>
          <w:spacing w:val="10"/>
        </w:rPr>
        <w:t>如何起算。关于同一债务分期履行的情况下应如何认定诉讼时效期间的起算点，《最高人民</w:t>
      </w:r>
      <w:r>
        <w:rPr>
          <w:rFonts w:ascii="SimSun" w:hAnsi="SimSun" w:eastAsia="SimSun" w:cs="SimSun"/>
          <w:sz w:val="20"/>
          <w:szCs w:val="20"/>
          <w:spacing w:val="6"/>
        </w:rPr>
        <w:t xml:space="preserve"> </w:t>
      </w:r>
      <w:r>
        <w:rPr>
          <w:rFonts w:ascii="SimSun" w:hAnsi="SimSun" w:eastAsia="SimSun" w:cs="SimSun"/>
          <w:sz w:val="20"/>
          <w:szCs w:val="20"/>
          <w:spacing w:val="9"/>
        </w:rPr>
        <w:t>法院关于审理民事案件适用诉讼时效制度若干问题的规定》第五条规定：</w:t>
      </w:r>
      <w:r>
        <w:rPr>
          <w:rFonts w:ascii="SimSun" w:hAnsi="SimSun" w:eastAsia="SimSun" w:cs="SimSun"/>
          <w:sz w:val="20"/>
          <w:szCs w:val="20"/>
          <w:spacing w:val="-79"/>
        </w:rPr>
        <w:t xml:space="preserve"> </w:t>
      </w:r>
      <w:r>
        <w:rPr>
          <w:rFonts w:ascii="SimSun" w:hAnsi="SimSun" w:eastAsia="SimSun" w:cs="SimSun"/>
          <w:sz w:val="20"/>
          <w:szCs w:val="20"/>
          <w:spacing w:val="9"/>
        </w:rPr>
        <w:t>“</w:t>
      </w:r>
      <w:r>
        <w:rPr>
          <w:rFonts w:ascii="SimSun" w:hAnsi="SimSun" w:eastAsia="SimSun" w:cs="SimSun"/>
          <w:sz w:val="20"/>
          <w:szCs w:val="20"/>
          <w:spacing w:val="-77"/>
        </w:rPr>
        <w:t xml:space="preserve"> </w:t>
      </w:r>
      <w:r>
        <w:rPr>
          <w:rFonts w:ascii="SimSun" w:hAnsi="SimSun" w:eastAsia="SimSun" w:cs="SimSun"/>
          <w:sz w:val="20"/>
          <w:szCs w:val="20"/>
          <w:spacing w:val="9"/>
        </w:rPr>
        <w:t>当事人约定同一</w:t>
      </w:r>
    </w:p>
    <w:p>
      <w:pPr>
        <w:spacing w:line="295" w:lineRule="auto"/>
        <w:sectPr>
          <w:footerReference w:type="default" r:id="rId298"/>
          <w:pgSz w:w="11906" w:h="16839"/>
          <w:pgMar w:top="400" w:right="1636"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2" w:right="85" w:firstLine="51"/>
        <w:spacing w:before="59" w:line="306"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债务分期履行的，诉讼时效期间从最后一期履行期限届满之日起计算。</w:t>
      </w:r>
      <w:r>
        <w:rPr>
          <w:rFonts w:ascii="SimSun" w:hAnsi="SimSun" w:eastAsia="SimSun" w:cs="SimSun"/>
          <w:sz w:val="20"/>
          <w:szCs w:val="20"/>
          <w:spacing w:val="-55"/>
        </w:rPr>
        <w:t xml:space="preserve"> </w:t>
      </w:r>
      <w:r>
        <w:rPr>
          <w:rFonts w:ascii="SimSun" w:hAnsi="SimSun" w:eastAsia="SimSun" w:cs="SimSun"/>
          <w:sz w:val="20"/>
          <w:szCs w:val="20"/>
          <w:spacing w:val="9"/>
        </w:rPr>
        <w:t>”当事人约定工程款</w:t>
      </w:r>
      <w:r>
        <w:rPr>
          <w:rFonts w:ascii="SimSun" w:hAnsi="SimSun" w:eastAsia="SimSun" w:cs="SimSun"/>
          <w:sz w:val="20"/>
          <w:szCs w:val="20"/>
        </w:rPr>
        <w:t xml:space="preserve"> </w:t>
      </w:r>
      <w:r>
        <w:rPr>
          <w:rFonts w:ascii="SimSun" w:hAnsi="SimSun" w:eastAsia="SimSun" w:cs="SimSun"/>
          <w:sz w:val="20"/>
          <w:szCs w:val="20"/>
          <w:spacing w:val="10"/>
        </w:rPr>
        <w:t>以进度款分期支付的情形属于同一债务分期履行的情形，工程款支付请求权是同一债权，应</w:t>
      </w:r>
      <w:r>
        <w:rPr>
          <w:rFonts w:ascii="SimSun" w:hAnsi="SimSun" w:eastAsia="SimSun" w:cs="SimSun"/>
          <w:sz w:val="20"/>
          <w:szCs w:val="20"/>
          <w:spacing w:val="7"/>
        </w:rPr>
        <w:t xml:space="preserve"> </w:t>
      </w:r>
      <w:r>
        <w:rPr>
          <w:rFonts w:ascii="SimSun" w:hAnsi="SimSun" w:eastAsia="SimSun" w:cs="SimSun"/>
          <w:sz w:val="20"/>
          <w:szCs w:val="20"/>
          <w:spacing w:val="10"/>
        </w:rPr>
        <w:t>适用一个诉讼时效起算点，因此，参照该规定的精神，应认定建设工程施工合同的工程款支</w:t>
      </w:r>
      <w:r>
        <w:rPr>
          <w:rFonts w:ascii="SimSun" w:hAnsi="SimSun" w:eastAsia="SimSun" w:cs="SimSun"/>
          <w:sz w:val="20"/>
          <w:szCs w:val="20"/>
          <w:spacing w:val="7"/>
        </w:rPr>
        <w:t xml:space="preserve"> </w:t>
      </w:r>
      <w:r>
        <w:rPr>
          <w:rFonts w:ascii="SimSun" w:hAnsi="SimSun" w:eastAsia="SimSun" w:cs="SimSun"/>
          <w:sz w:val="20"/>
          <w:szCs w:val="20"/>
          <w:spacing w:val="9"/>
        </w:rPr>
        <w:t>付请求权之诉讼时效期间自合同约定的最后一期工程款的支付期限届满之次日起算。</w:t>
      </w:r>
    </w:p>
    <w:p>
      <w:pPr>
        <w:ind w:left="22" w:right="85" w:firstLine="423"/>
        <w:spacing w:before="79" w:line="283" w:lineRule="auto"/>
        <w:jc w:val="both"/>
        <w:rPr>
          <w:rFonts w:ascii="SimSun" w:hAnsi="SimSun" w:eastAsia="SimSun" w:cs="SimSun"/>
          <w:sz w:val="20"/>
          <w:szCs w:val="20"/>
        </w:rPr>
      </w:pPr>
      <w:r>
        <w:rPr>
          <w:rFonts w:ascii="SimSun" w:hAnsi="SimSun" w:eastAsia="SimSun" w:cs="SimSun"/>
          <w:sz w:val="20"/>
          <w:szCs w:val="20"/>
          <w:spacing w:val="10"/>
        </w:rPr>
        <w:t>关于工程质量保修金的返还请求权的诉讼时效期间，同样应自当事人约定的保修款返还</w:t>
      </w:r>
      <w:r>
        <w:rPr>
          <w:rFonts w:ascii="SimSun" w:hAnsi="SimSun" w:eastAsia="SimSun" w:cs="SimSun"/>
          <w:sz w:val="20"/>
          <w:szCs w:val="20"/>
          <w:spacing w:val="4"/>
        </w:rPr>
        <w:t xml:space="preserve"> </w:t>
      </w:r>
      <w:r>
        <w:rPr>
          <w:rFonts w:ascii="SimSun" w:hAnsi="SimSun" w:eastAsia="SimSun" w:cs="SimSun"/>
          <w:sz w:val="20"/>
          <w:szCs w:val="20"/>
          <w:spacing w:val="10"/>
        </w:rPr>
        <w:t>期限届满之次日起算。当事人约定保修款在保修期届满后支付的，则保修款返还请求权的诉</w:t>
      </w:r>
      <w:r>
        <w:rPr>
          <w:rFonts w:ascii="SimSun" w:hAnsi="SimSun" w:eastAsia="SimSun" w:cs="SimSun"/>
          <w:sz w:val="20"/>
          <w:szCs w:val="20"/>
          <w:spacing w:val="7"/>
        </w:rPr>
        <w:t xml:space="preserve"> </w:t>
      </w:r>
      <w:r>
        <w:rPr>
          <w:rFonts w:ascii="SimSun" w:hAnsi="SimSun" w:eastAsia="SimSun" w:cs="SimSun"/>
          <w:sz w:val="20"/>
          <w:szCs w:val="20"/>
          <w:spacing w:val="10"/>
        </w:rPr>
        <w:t>讼时效自保修期届满之次日起算，但地基基础工程及主体结构工程的保修金应自工程竣工验</w:t>
      </w:r>
      <w:r>
        <w:rPr>
          <w:rFonts w:ascii="SimSun" w:hAnsi="SimSun" w:eastAsia="SimSun" w:cs="SimSun"/>
          <w:sz w:val="20"/>
          <w:szCs w:val="20"/>
          <w:spacing w:val="7"/>
        </w:rPr>
        <w:t xml:space="preserve"> </w:t>
      </w:r>
      <w:r>
        <w:rPr>
          <w:rFonts w:ascii="SimSun" w:hAnsi="SimSun" w:eastAsia="SimSun" w:cs="SimSun"/>
          <w:sz w:val="20"/>
          <w:szCs w:val="20"/>
          <w:spacing w:val="7"/>
        </w:rPr>
        <w:t>收两年后起算。</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30.  </w:t>
      </w:r>
      <w:r>
        <w:rPr>
          <w:rFonts w:ascii="SimSun" w:hAnsi="SimSun" w:eastAsia="SimSun" w:cs="SimSun"/>
          <w:sz w:val="20"/>
          <w:szCs w:val="20"/>
          <w14:textOutline w14:w="3795" w14:cap="sq" w14:cmpd="sng">
            <w14:solidFill>
              <w14:srgbClr w14:val="000000"/>
            </w14:solidFill>
            <w14:prstDash w14:val="solid"/>
            <w14:bevel/>
          </w14:textOutline>
          <w:spacing w:val="9"/>
        </w:rPr>
        <w:t>第三十条旨在解决涉及建设工程质量问题相关案件的诉讼时效问题。</w:t>
      </w:r>
    </w:p>
    <w:p>
      <w:pPr>
        <w:ind w:left="22" w:right="85" w:firstLine="422"/>
        <w:spacing w:before="79" w:line="296" w:lineRule="auto"/>
        <w:jc w:val="both"/>
        <w:rPr>
          <w:rFonts w:ascii="SimSun" w:hAnsi="SimSun" w:eastAsia="SimSun" w:cs="SimSun"/>
          <w:sz w:val="20"/>
          <w:szCs w:val="20"/>
        </w:rPr>
      </w:pPr>
      <w:r>
        <w:rPr>
          <w:rFonts w:ascii="SimSun" w:hAnsi="SimSun" w:eastAsia="SimSun" w:cs="SimSun"/>
          <w:sz w:val="20"/>
          <w:szCs w:val="20"/>
          <w:spacing w:val="9"/>
        </w:rPr>
        <w:t>建筑法第五十八条规定：</w:t>
      </w:r>
      <w:r>
        <w:rPr>
          <w:rFonts w:ascii="SimSun" w:hAnsi="SimSun" w:eastAsia="SimSun" w:cs="SimSun"/>
          <w:sz w:val="20"/>
          <w:szCs w:val="20"/>
          <w:spacing w:val="-78"/>
        </w:rPr>
        <w:t xml:space="preserve"> </w:t>
      </w:r>
      <w:r>
        <w:rPr>
          <w:rFonts w:ascii="SimSun" w:hAnsi="SimSun" w:eastAsia="SimSun" w:cs="SimSun"/>
          <w:sz w:val="20"/>
          <w:szCs w:val="20"/>
          <w:spacing w:val="9"/>
        </w:rPr>
        <w:t>“建筑施工企业对工</w:t>
      </w:r>
      <w:r>
        <w:rPr>
          <w:rFonts w:ascii="SimSun" w:hAnsi="SimSun" w:eastAsia="SimSun" w:cs="SimSun"/>
          <w:sz w:val="20"/>
          <w:szCs w:val="20"/>
          <w:spacing w:val="8"/>
        </w:rPr>
        <w:t>程的施工质量负责。</w:t>
      </w:r>
      <w:r>
        <w:rPr>
          <w:rFonts w:ascii="SimSun" w:hAnsi="SimSun" w:eastAsia="SimSun" w:cs="SimSun"/>
          <w:sz w:val="20"/>
          <w:szCs w:val="20"/>
          <w:spacing w:val="-64"/>
        </w:rPr>
        <w:t xml:space="preserve"> </w:t>
      </w:r>
      <w:r>
        <w:rPr>
          <w:rFonts w:ascii="SimSun" w:hAnsi="SimSun" w:eastAsia="SimSun" w:cs="SimSun"/>
          <w:sz w:val="20"/>
          <w:szCs w:val="20"/>
          <w:spacing w:val="8"/>
        </w:rPr>
        <w:t>”在建设工程施工合</w:t>
      </w:r>
      <w:r>
        <w:rPr>
          <w:rFonts w:ascii="SimSun" w:hAnsi="SimSun" w:eastAsia="SimSun" w:cs="SimSun"/>
          <w:sz w:val="20"/>
          <w:szCs w:val="20"/>
        </w:rPr>
        <w:t xml:space="preserve"> </w:t>
      </w:r>
      <w:r>
        <w:rPr>
          <w:rFonts w:ascii="SimSun" w:hAnsi="SimSun" w:eastAsia="SimSun" w:cs="SimSun"/>
          <w:sz w:val="20"/>
          <w:szCs w:val="20"/>
          <w:spacing w:val="10"/>
        </w:rPr>
        <w:t>同中，施工人的主要合同义务是按照合同约定进行施工，其所建成的建设工程应当达到约定</w:t>
      </w:r>
      <w:r>
        <w:rPr>
          <w:rFonts w:ascii="SimSun" w:hAnsi="SimSun" w:eastAsia="SimSun" w:cs="SimSun"/>
          <w:sz w:val="20"/>
          <w:szCs w:val="20"/>
          <w:spacing w:val="7"/>
        </w:rPr>
        <w:t xml:space="preserve"> </w:t>
      </w:r>
      <w:r>
        <w:rPr>
          <w:rFonts w:ascii="SimSun" w:hAnsi="SimSun" w:eastAsia="SimSun" w:cs="SimSun"/>
          <w:sz w:val="20"/>
          <w:szCs w:val="20"/>
          <w:spacing w:val="10"/>
        </w:rPr>
        <w:t>的质量标准，建筑施工企业所施工的建设工程产生质量问题的，依照建筑法第五十八条的规</w:t>
      </w:r>
      <w:r>
        <w:rPr>
          <w:rFonts w:ascii="SimSun" w:hAnsi="SimSun" w:eastAsia="SimSun" w:cs="SimSun"/>
          <w:sz w:val="20"/>
          <w:szCs w:val="20"/>
          <w:spacing w:val="7"/>
        </w:rPr>
        <w:t xml:space="preserve"> </w:t>
      </w:r>
      <w:r>
        <w:rPr>
          <w:rFonts w:ascii="SimSun" w:hAnsi="SimSun" w:eastAsia="SimSun" w:cs="SimSun"/>
          <w:sz w:val="20"/>
          <w:szCs w:val="20"/>
          <w:spacing w:val="10"/>
        </w:rPr>
        <w:t>定，应承担相应的法律责任。关于该条所称的建筑施工企业，依据最高人民法院《关于审理</w:t>
      </w:r>
      <w:r>
        <w:rPr>
          <w:rFonts w:ascii="SimSun" w:hAnsi="SimSun" w:eastAsia="SimSun" w:cs="SimSun"/>
          <w:sz w:val="20"/>
          <w:szCs w:val="20"/>
          <w:spacing w:val="7"/>
        </w:rPr>
        <w:t xml:space="preserve"> </w:t>
      </w:r>
      <w:r>
        <w:rPr>
          <w:rFonts w:ascii="SimSun" w:hAnsi="SimSun" w:eastAsia="SimSun" w:cs="SimSun"/>
          <w:sz w:val="20"/>
          <w:szCs w:val="20"/>
          <w:spacing w:val="9"/>
        </w:rPr>
        <w:t>建设工程施工合同纠纷案件适用法律问题的解释》第二十五条规定：</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SimSun" w:hAnsi="SimSun" w:eastAsia="SimSun" w:cs="SimSun"/>
          <w:sz w:val="20"/>
          <w:szCs w:val="20"/>
          <w:spacing w:val="-73"/>
        </w:rPr>
        <w:t xml:space="preserve"> </w:t>
      </w:r>
      <w:r>
        <w:rPr>
          <w:rFonts w:ascii="SimSun" w:hAnsi="SimSun" w:eastAsia="SimSun" w:cs="SimSun"/>
          <w:sz w:val="20"/>
          <w:szCs w:val="20"/>
          <w:spacing w:val="9"/>
        </w:rPr>
        <w:t>因建设工程质量</w:t>
      </w:r>
      <w:r>
        <w:rPr>
          <w:rFonts w:ascii="SimSun" w:hAnsi="SimSun" w:eastAsia="SimSun" w:cs="SimSun"/>
          <w:sz w:val="20"/>
          <w:szCs w:val="20"/>
          <w:spacing w:val="8"/>
        </w:rPr>
        <w:t>发生</w:t>
      </w:r>
      <w:r>
        <w:rPr>
          <w:rFonts w:ascii="SimSun" w:hAnsi="SimSun" w:eastAsia="SimSun" w:cs="SimSun"/>
          <w:sz w:val="20"/>
          <w:szCs w:val="20"/>
        </w:rPr>
        <w:t xml:space="preserve"> </w:t>
      </w:r>
      <w:r>
        <w:rPr>
          <w:rFonts w:ascii="SimSun" w:hAnsi="SimSun" w:eastAsia="SimSun" w:cs="SimSun"/>
          <w:sz w:val="20"/>
          <w:szCs w:val="20"/>
          <w:spacing w:val="9"/>
        </w:rPr>
        <w:t>争议的，发包人可以总承包人、分包人和实际施工人为共同被告提起诉讼。</w:t>
      </w:r>
      <w:r>
        <w:rPr>
          <w:rFonts w:ascii="SimSun" w:hAnsi="SimSun" w:eastAsia="SimSun" w:cs="SimSun"/>
          <w:sz w:val="20"/>
          <w:szCs w:val="20"/>
          <w:spacing w:val="-55"/>
        </w:rPr>
        <w:t xml:space="preserve"> </w:t>
      </w:r>
      <w:r>
        <w:rPr>
          <w:rFonts w:ascii="SimSun" w:hAnsi="SimSun" w:eastAsia="SimSun" w:cs="SimSun"/>
          <w:sz w:val="20"/>
          <w:szCs w:val="20"/>
          <w:spacing w:val="9"/>
        </w:rPr>
        <w:t>”可见，依照该</w:t>
      </w:r>
      <w:r>
        <w:rPr>
          <w:rFonts w:ascii="SimSun" w:hAnsi="SimSun" w:eastAsia="SimSun" w:cs="SimSun"/>
          <w:sz w:val="20"/>
          <w:szCs w:val="20"/>
        </w:rPr>
        <w:t xml:space="preserve"> </w:t>
      </w:r>
      <w:r>
        <w:rPr>
          <w:rFonts w:ascii="SimSun" w:hAnsi="SimSun" w:eastAsia="SimSun" w:cs="SimSun"/>
          <w:sz w:val="20"/>
          <w:szCs w:val="20"/>
          <w:spacing w:val="10"/>
        </w:rPr>
        <w:t>司法解释的精神，建筑法第五十八条所指的建筑施工企业包括总承包人、分包人和实际施工</w:t>
      </w:r>
      <w:r>
        <w:rPr>
          <w:rFonts w:ascii="SimSun" w:hAnsi="SimSun" w:eastAsia="SimSun" w:cs="SimSun"/>
          <w:sz w:val="20"/>
          <w:szCs w:val="20"/>
          <w:spacing w:val="7"/>
        </w:rPr>
        <w:t xml:space="preserve"> </w:t>
      </w:r>
      <w:r>
        <w:rPr>
          <w:rFonts w:ascii="SimSun" w:hAnsi="SimSun" w:eastAsia="SimSun" w:cs="SimSun"/>
          <w:sz w:val="20"/>
          <w:szCs w:val="20"/>
          <w:spacing w:val="10"/>
        </w:rPr>
        <w:t>人。总承包人、分包人和实际施工人就建设工程质量问题承担责任的方式，合同法第一百一</w:t>
      </w:r>
      <w:r>
        <w:rPr>
          <w:rFonts w:ascii="SimSun" w:hAnsi="SimSun" w:eastAsia="SimSun" w:cs="SimSun"/>
          <w:sz w:val="20"/>
          <w:szCs w:val="20"/>
          <w:spacing w:val="7"/>
        </w:rPr>
        <w:t xml:space="preserve"> </w:t>
      </w:r>
      <w:r>
        <w:rPr>
          <w:rFonts w:ascii="SimSun" w:hAnsi="SimSun" w:eastAsia="SimSun" w:cs="SimSun"/>
          <w:sz w:val="20"/>
          <w:szCs w:val="20"/>
          <w:spacing w:val="9"/>
        </w:rPr>
        <w:t>十一条规定：</w:t>
      </w:r>
      <w:r>
        <w:rPr>
          <w:rFonts w:ascii="SimSun" w:hAnsi="SimSun" w:eastAsia="SimSun" w:cs="SimSun"/>
          <w:sz w:val="20"/>
          <w:szCs w:val="20"/>
          <w:spacing w:val="-80"/>
        </w:rPr>
        <w:t xml:space="preserve"> </w:t>
      </w:r>
      <w:r>
        <w:rPr>
          <w:rFonts w:ascii="SimSun" w:hAnsi="SimSun" w:eastAsia="SimSun" w:cs="SimSun"/>
          <w:sz w:val="20"/>
          <w:szCs w:val="20"/>
          <w:spacing w:val="9"/>
        </w:rPr>
        <w:t>“质量不符合约定的，应当按照当事人的约定承担违约责</w:t>
      </w:r>
      <w:r>
        <w:rPr>
          <w:rFonts w:ascii="SimSun" w:hAnsi="SimSun" w:eastAsia="SimSun" w:cs="SimSun"/>
          <w:sz w:val="20"/>
          <w:szCs w:val="20"/>
          <w:spacing w:val="8"/>
        </w:rPr>
        <w:t>任。</w:t>
      </w:r>
      <w:r>
        <w:rPr>
          <w:rFonts w:ascii="SimSun" w:hAnsi="SimSun" w:eastAsia="SimSun" w:cs="SimSun"/>
          <w:sz w:val="20"/>
          <w:szCs w:val="20"/>
          <w:spacing w:val="-66"/>
        </w:rPr>
        <w:t xml:space="preserve"> </w:t>
      </w:r>
      <w:r>
        <w:rPr>
          <w:rFonts w:ascii="SimSun" w:hAnsi="SimSun" w:eastAsia="SimSun" w:cs="SimSun"/>
          <w:sz w:val="20"/>
          <w:szCs w:val="20"/>
          <w:spacing w:val="8"/>
        </w:rPr>
        <w:t>”第一百二十二</w:t>
      </w:r>
      <w:r>
        <w:rPr>
          <w:rFonts w:ascii="SimSun" w:hAnsi="SimSun" w:eastAsia="SimSun" w:cs="SimSun"/>
          <w:sz w:val="20"/>
          <w:szCs w:val="20"/>
        </w:rPr>
        <w:t xml:space="preserve"> </w:t>
      </w:r>
      <w:r>
        <w:rPr>
          <w:rFonts w:ascii="SimSun" w:hAnsi="SimSun" w:eastAsia="SimSun" w:cs="SimSun"/>
          <w:sz w:val="20"/>
          <w:szCs w:val="20"/>
          <w:spacing w:val="9"/>
        </w:rPr>
        <w:t>条规定：</w:t>
      </w:r>
      <w:r>
        <w:rPr>
          <w:rFonts w:ascii="SimSun" w:hAnsi="SimSun" w:eastAsia="SimSun" w:cs="SimSun"/>
          <w:sz w:val="20"/>
          <w:szCs w:val="20"/>
          <w:spacing w:val="-80"/>
        </w:rPr>
        <w:t xml:space="preserve"> </w:t>
      </w:r>
      <w:r>
        <w:rPr>
          <w:rFonts w:ascii="SimSun" w:hAnsi="SimSun" w:eastAsia="SimSun" w:cs="SimSun"/>
          <w:sz w:val="20"/>
          <w:szCs w:val="20"/>
          <w:spacing w:val="9"/>
        </w:rPr>
        <w:t>“</w:t>
      </w:r>
      <w:r>
        <w:rPr>
          <w:rFonts w:ascii="SimSun" w:hAnsi="SimSun" w:eastAsia="SimSun" w:cs="SimSun"/>
          <w:sz w:val="20"/>
          <w:szCs w:val="20"/>
          <w:spacing w:val="-73"/>
        </w:rPr>
        <w:t xml:space="preserve"> </w:t>
      </w:r>
      <w:r>
        <w:rPr>
          <w:rFonts w:ascii="SimSun" w:hAnsi="SimSun" w:eastAsia="SimSun" w:cs="SimSun"/>
          <w:sz w:val="20"/>
          <w:szCs w:val="20"/>
          <w:spacing w:val="9"/>
        </w:rPr>
        <w:t>因当事人一方的违约行为，侵害对方人身、财产权益的，受损害方有权选择</w:t>
      </w:r>
      <w:r>
        <w:rPr>
          <w:rFonts w:ascii="SimSun" w:hAnsi="SimSun" w:eastAsia="SimSun" w:cs="SimSun"/>
          <w:sz w:val="20"/>
          <w:szCs w:val="20"/>
          <w:spacing w:val="8"/>
        </w:rPr>
        <w:t>依照</w:t>
      </w:r>
      <w:r>
        <w:rPr>
          <w:rFonts w:ascii="SimSun" w:hAnsi="SimSun" w:eastAsia="SimSun" w:cs="SimSun"/>
          <w:sz w:val="20"/>
          <w:szCs w:val="20"/>
        </w:rPr>
        <w:t xml:space="preserve"> </w:t>
      </w:r>
      <w:r>
        <w:rPr>
          <w:rFonts w:ascii="SimSun" w:hAnsi="SimSun" w:eastAsia="SimSun" w:cs="SimSun"/>
          <w:sz w:val="20"/>
          <w:szCs w:val="20"/>
          <w:spacing w:val="9"/>
        </w:rPr>
        <w:t>本法要求其承担违约责任或者依照其他法律要求其承担侵权责任。</w:t>
      </w:r>
      <w:r>
        <w:rPr>
          <w:rFonts w:ascii="SimSun" w:hAnsi="SimSun" w:eastAsia="SimSun" w:cs="SimSun"/>
          <w:sz w:val="20"/>
          <w:szCs w:val="20"/>
          <w:spacing w:val="-55"/>
        </w:rPr>
        <w:t xml:space="preserve"> </w:t>
      </w:r>
      <w:r>
        <w:rPr>
          <w:rFonts w:ascii="SimSun" w:hAnsi="SimSun" w:eastAsia="SimSun" w:cs="SimSun"/>
          <w:sz w:val="20"/>
          <w:szCs w:val="20"/>
          <w:spacing w:val="9"/>
        </w:rPr>
        <w:t>”可见，因总承包人、分</w:t>
      </w:r>
      <w:r>
        <w:rPr>
          <w:rFonts w:ascii="SimSun" w:hAnsi="SimSun" w:eastAsia="SimSun" w:cs="SimSun"/>
          <w:sz w:val="20"/>
          <w:szCs w:val="20"/>
        </w:rPr>
        <w:t xml:space="preserve"> </w:t>
      </w:r>
      <w:r>
        <w:rPr>
          <w:rFonts w:ascii="SimSun" w:hAnsi="SimSun" w:eastAsia="SimSun" w:cs="SimSun"/>
          <w:sz w:val="20"/>
          <w:szCs w:val="20"/>
          <w:spacing w:val="10"/>
        </w:rPr>
        <w:t>包人或实际施工人原因导致建设工程产生质量问题的，其应承担违约责任，造成发包人或所</w:t>
      </w:r>
      <w:r>
        <w:rPr>
          <w:rFonts w:ascii="SimSun" w:hAnsi="SimSun" w:eastAsia="SimSun" w:cs="SimSun"/>
          <w:sz w:val="20"/>
          <w:szCs w:val="20"/>
          <w:spacing w:val="7"/>
        </w:rPr>
        <w:t xml:space="preserve"> </w:t>
      </w:r>
      <w:r>
        <w:rPr>
          <w:rFonts w:ascii="SimSun" w:hAnsi="SimSun" w:eastAsia="SimSun" w:cs="SimSun"/>
          <w:sz w:val="20"/>
          <w:szCs w:val="20"/>
          <w:spacing w:val="9"/>
        </w:rPr>
        <w:t>有权人、实际使用人、受损害人人身、财产损害的，受损害人也可要求其承担侵权责任。</w:t>
      </w:r>
    </w:p>
    <w:p>
      <w:pPr>
        <w:ind w:left="22" w:firstLine="440"/>
        <w:spacing w:before="79" w:line="296" w:lineRule="auto"/>
        <w:jc w:val="both"/>
        <w:rPr>
          <w:rFonts w:ascii="SimSun" w:hAnsi="SimSun" w:eastAsia="SimSun" w:cs="SimSun"/>
          <w:sz w:val="20"/>
          <w:szCs w:val="20"/>
        </w:rPr>
      </w:pPr>
      <w:r>
        <w:rPr>
          <w:rFonts w:ascii="SimSun" w:hAnsi="SimSun" w:eastAsia="SimSun" w:cs="SimSun"/>
          <w:sz w:val="20"/>
          <w:szCs w:val="20"/>
          <w:spacing w:val="6"/>
        </w:rPr>
        <w:t>民法通则第一百三十五条规定：“向人民法院请求保护民事权利的诉讼时效期间为二年，</w:t>
      </w:r>
      <w:r>
        <w:rPr>
          <w:rFonts w:ascii="SimSun" w:hAnsi="SimSun" w:eastAsia="SimSun" w:cs="SimSun"/>
          <w:sz w:val="20"/>
          <w:szCs w:val="20"/>
          <w:spacing w:val="18"/>
        </w:rPr>
        <w:t xml:space="preserve"> </w:t>
      </w:r>
      <w:r>
        <w:rPr>
          <w:rFonts w:ascii="SimSun" w:hAnsi="SimSun" w:eastAsia="SimSun" w:cs="SimSun"/>
          <w:sz w:val="20"/>
          <w:szCs w:val="20"/>
          <w:spacing w:val="9"/>
        </w:rPr>
        <w:t>法律另有规定的除外。</w:t>
      </w:r>
      <w:r>
        <w:rPr>
          <w:rFonts w:ascii="SimSun" w:hAnsi="SimSun" w:eastAsia="SimSun" w:cs="SimSun"/>
          <w:sz w:val="20"/>
          <w:szCs w:val="20"/>
          <w:spacing w:val="-64"/>
        </w:rPr>
        <w:t xml:space="preserve"> </w:t>
      </w:r>
      <w:r>
        <w:rPr>
          <w:rFonts w:ascii="SimSun" w:hAnsi="SimSun" w:eastAsia="SimSun" w:cs="SimSun"/>
          <w:sz w:val="20"/>
          <w:szCs w:val="20"/>
          <w:spacing w:val="9"/>
        </w:rPr>
        <w:t>”第一百三十七条规定：</w:t>
      </w:r>
      <w:r>
        <w:rPr>
          <w:rFonts w:ascii="SimSun" w:hAnsi="SimSun" w:eastAsia="SimSun" w:cs="SimSun"/>
          <w:sz w:val="20"/>
          <w:szCs w:val="20"/>
          <w:spacing w:val="-78"/>
        </w:rPr>
        <w:t xml:space="preserve"> </w:t>
      </w:r>
      <w:r>
        <w:rPr>
          <w:rFonts w:ascii="SimSun" w:hAnsi="SimSun" w:eastAsia="SimSun" w:cs="SimSun"/>
          <w:sz w:val="20"/>
          <w:szCs w:val="20"/>
          <w:spacing w:val="9"/>
        </w:rPr>
        <w:t>“诉讼时效期间从</w:t>
      </w:r>
      <w:r>
        <w:rPr>
          <w:rFonts w:ascii="SimSun" w:hAnsi="SimSun" w:eastAsia="SimSun" w:cs="SimSun"/>
          <w:sz w:val="20"/>
          <w:szCs w:val="20"/>
          <w:spacing w:val="8"/>
        </w:rPr>
        <w:t>知道或者应当知道权利被</w:t>
      </w:r>
      <w:r>
        <w:rPr>
          <w:rFonts w:ascii="SimSun" w:hAnsi="SimSun" w:eastAsia="SimSun" w:cs="SimSun"/>
          <w:sz w:val="20"/>
          <w:szCs w:val="20"/>
        </w:rPr>
        <w:t xml:space="preserve">  </w:t>
      </w:r>
      <w:r>
        <w:rPr>
          <w:rFonts w:ascii="SimSun" w:hAnsi="SimSun" w:eastAsia="SimSun" w:cs="SimSun"/>
          <w:sz w:val="20"/>
          <w:szCs w:val="20"/>
          <w:spacing w:val="8"/>
        </w:rPr>
        <w:t>侵害时起计算。</w:t>
      </w:r>
      <w:r>
        <w:rPr>
          <w:rFonts w:ascii="SimSun" w:hAnsi="SimSun" w:eastAsia="SimSun" w:cs="SimSun"/>
          <w:sz w:val="20"/>
          <w:szCs w:val="20"/>
          <w:spacing w:val="-63"/>
        </w:rPr>
        <w:t xml:space="preserve"> </w:t>
      </w:r>
      <w:r>
        <w:rPr>
          <w:rFonts w:ascii="SimSun" w:hAnsi="SimSun" w:eastAsia="SimSun" w:cs="SimSun"/>
          <w:sz w:val="20"/>
          <w:szCs w:val="20"/>
          <w:spacing w:val="8"/>
        </w:rPr>
        <w:t>”第一百三十六条规定：</w:t>
      </w:r>
      <w:r>
        <w:rPr>
          <w:rFonts w:ascii="SimSun" w:hAnsi="SimSun" w:eastAsia="SimSun" w:cs="SimSun"/>
          <w:sz w:val="20"/>
          <w:szCs w:val="20"/>
          <w:spacing w:val="-78"/>
        </w:rPr>
        <w:t xml:space="preserve"> </w:t>
      </w:r>
      <w:r>
        <w:rPr>
          <w:rFonts w:ascii="SimSun" w:hAnsi="SimSun" w:eastAsia="SimSun" w:cs="SimSun"/>
          <w:sz w:val="20"/>
          <w:szCs w:val="20"/>
          <w:spacing w:val="8"/>
        </w:rPr>
        <w:t>“下列的诉讼时效期间为一年</w:t>
      </w:r>
      <w:r>
        <w:rPr>
          <w:rFonts w:ascii="SimSun" w:hAnsi="SimSun" w:eastAsia="SimSun" w:cs="SimSun"/>
          <w:sz w:val="20"/>
          <w:szCs w:val="20"/>
        </w:rPr>
        <w:t>：（</w:t>
      </w:r>
      <w:r>
        <w:rPr>
          <w:rFonts w:ascii="SimSun" w:hAnsi="SimSun" w:eastAsia="SimSun" w:cs="SimSun"/>
          <w:sz w:val="20"/>
          <w:szCs w:val="20"/>
          <w:spacing w:val="-56"/>
        </w:rPr>
        <w:t xml:space="preserve"> </w:t>
      </w:r>
      <w:r>
        <w:rPr>
          <w:rFonts w:ascii="SimSun" w:hAnsi="SimSun" w:eastAsia="SimSun" w:cs="SimSun"/>
          <w:sz w:val="20"/>
          <w:szCs w:val="20"/>
          <w:spacing w:val="8"/>
        </w:rPr>
        <w:t>一）身体受到伤</w:t>
      </w:r>
      <w:r>
        <w:rPr>
          <w:rFonts w:ascii="SimSun" w:hAnsi="SimSun" w:eastAsia="SimSun" w:cs="SimSun"/>
          <w:sz w:val="20"/>
          <w:szCs w:val="20"/>
        </w:rPr>
        <w:t xml:space="preserve">  </w:t>
      </w:r>
      <w:r>
        <w:rPr>
          <w:rFonts w:ascii="SimSun" w:hAnsi="SimSun" w:eastAsia="SimSun" w:cs="SimSun"/>
          <w:sz w:val="20"/>
          <w:szCs w:val="20"/>
          <w:spacing w:val="11"/>
        </w:rPr>
        <w:t>害要求赔偿的</w:t>
      </w:r>
      <w:r>
        <w:rPr>
          <w:rFonts w:ascii="SimSun" w:hAnsi="SimSun" w:eastAsia="SimSun" w:cs="SimSun"/>
          <w:sz w:val="20"/>
          <w:szCs w:val="20"/>
          <w:spacing w:val="-16"/>
        </w:rPr>
        <w:t>；（</w:t>
      </w:r>
      <w:r>
        <w:rPr>
          <w:rFonts w:ascii="SimSun" w:hAnsi="SimSun" w:eastAsia="SimSun" w:cs="SimSun"/>
          <w:sz w:val="20"/>
          <w:szCs w:val="20"/>
          <w:spacing w:val="11"/>
        </w:rPr>
        <w:t>二）出售质量不合格的商品未声明的</w:t>
      </w:r>
      <w:r>
        <w:rPr>
          <w:rFonts w:ascii="SimSun" w:hAnsi="SimSun" w:eastAsia="SimSun" w:cs="SimSun"/>
          <w:sz w:val="20"/>
          <w:szCs w:val="20"/>
          <w:spacing w:val="-16"/>
        </w:rPr>
        <w:t>；（</w:t>
      </w:r>
      <w:r>
        <w:rPr>
          <w:rFonts w:ascii="SimSun" w:hAnsi="SimSun" w:eastAsia="SimSun" w:cs="SimSun"/>
          <w:sz w:val="20"/>
          <w:szCs w:val="20"/>
          <w:spacing w:val="11"/>
        </w:rPr>
        <w:t>三）延付或者拒付租金的</w:t>
      </w:r>
      <w:r>
        <w:rPr>
          <w:rFonts w:ascii="SimSun" w:hAnsi="SimSun" w:eastAsia="SimSun" w:cs="SimSun"/>
          <w:sz w:val="20"/>
          <w:szCs w:val="20"/>
          <w:spacing w:val="-16"/>
        </w:rPr>
        <w:t>；（</w:t>
      </w:r>
      <w:r>
        <w:rPr>
          <w:rFonts w:ascii="SimSun" w:hAnsi="SimSun" w:eastAsia="SimSun" w:cs="SimSun"/>
          <w:sz w:val="20"/>
          <w:szCs w:val="20"/>
          <w:spacing w:val="11"/>
        </w:rPr>
        <w:t>四）</w:t>
      </w:r>
      <w:r>
        <w:rPr>
          <w:rFonts w:ascii="SimSun" w:hAnsi="SimSun" w:eastAsia="SimSun" w:cs="SimSun"/>
          <w:sz w:val="20"/>
          <w:szCs w:val="20"/>
          <w:spacing w:val="3"/>
        </w:rPr>
        <w:t xml:space="preserve"> </w:t>
      </w:r>
      <w:r>
        <w:rPr>
          <w:rFonts w:ascii="SimSun" w:hAnsi="SimSun" w:eastAsia="SimSun" w:cs="SimSun"/>
          <w:sz w:val="20"/>
          <w:szCs w:val="20"/>
          <w:spacing w:val="9"/>
        </w:rPr>
        <w:t>寄存财物被丢失或者损毁的。</w:t>
      </w:r>
      <w:r>
        <w:rPr>
          <w:rFonts w:ascii="SimSun" w:hAnsi="SimSun" w:eastAsia="SimSun" w:cs="SimSun"/>
          <w:sz w:val="20"/>
          <w:szCs w:val="20"/>
          <w:spacing w:val="-55"/>
        </w:rPr>
        <w:t xml:space="preserve"> </w:t>
      </w:r>
      <w:r>
        <w:rPr>
          <w:rFonts w:ascii="SimSun" w:hAnsi="SimSun" w:eastAsia="SimSun" w:cs="SimSun"/>
          <w:sz w:val="20"/>
          <w:szCs w:val="20"/>
          <w:spacing w:val="9"/>
        </w:rPr>
        <w:t>”根据上述规定，当事人请求总承包人、分包人、实际施工人</w:t>
      </w:r>
      <w:r>
        <w:rPr>
          <w:rFonts w:ascii="SimSun" w:hAnsi="SimSun" w:eastAsia="SimSun" w:cs="SimSun"/>
          <w:sz w:val="20"/>
          <w:szCs w:val="20"/>
        </w:rPr>
        <w:t xml:space="preserve">  </w:t>
      </w:r>
      <w:r>
        <w:rPr>
          <w:rFonts w:ascii="SimSun" w:hAnsi="SimSun" w:eastAsia="SimSun" w:cs="SimSun"/>
          <w:sz w:val="20"/>
          <w:szCs w:val="20"/>
          <w:spacing w:val="10"/>
        </w:rPr>
        <w:t>承担违约责任的，诉讼时效期间的起算点应为请求人知道或应当知道建设工程发生质量问题</w:t>
      </w:r>
      <w:r>
        <w:rPr>
          <w:rFonts w:ascii="SimSun" w:hAnsi="SimSun" w:eastAsia="SimSun" w:cs="SimSun"/>
          <w:sz w:val="20"/>
          <w:szCs w:val="20"/>
          <w:spacing w:val="3"/>
        </w:rPr>
        <w:t xml:space="preserve">  </w:t>
      </w:r>
      <w:r>
        <w:rPr>
          <w:rFonts w:ascii="SimSun" w:hAnsi="SimSun" w:eastAsia="SimSun" w:cs="SimSun"/>
          <w:sz w:val="20"/>
          <w:szCs w:val="20"/>
          <w:spacing w:val="10"/>
        </w:rPr>
        <w:t>之日，诉讼时效为普通诉讼时效期间即两年。发包人、所有权人、实际使用人或其他受损害</w:t>
      </w:r>
      <w:r>
        <w:rPr>
          <w:rFonts w:ascii="SimSun" w:hAnsi="SimSun" w:eastAsia="SimSun" w:cs="SimSun"/>
          <w:sz w:val="20"/>
          <w:szCs w:val="20"/>
          <w:spacing w:val="3"/>
        </w:rPr>
        <w:t xml:space="preserve">  </w:t>
      </w:r>
      <w:r>
        <w:rPr>
          <w:rFonts w:ascii="SimSun" w:hAnsi="SimSun" w:eastAsia="SimSun" w:cs="SimSun"/>
          <w:sz w:val="20"/>
          <w:szCs w:val="20"/>
          <w:spacing w:val="10"/>
        </w:rPr>
        <w:t>人因建设工程质量问题而受到财产损害的，其请求总承包人、分包人、实际施工人承担侵权</w:t>
      </w:r>
      <w:r>
        <w:rPr>
          <w:rFonts w:ascii="SimSun" w:hAnsi="SimSun" w:eastAsia="SimSun" w:cs="SimSun"/>
          <w:sz w:val="20"/>
          <w:szCs w:val="20"/>
          <w:spacing w:val="3"/>
        </w:rPr>
        <w:t xml:space="preserve">  </w:t>
      </w:r>
      <w:r>
        <w:rPr>
          <w:rFonts w:ascii="SimSun" w:hAnsi="SimSun" w:eastAsia="SimSun" w:cs="SimSun"/>
          <w:sz w:val="20"/>
          <w:szCs w:val="20"/>
          <w:spacing w:val="10"/>
        </w:rPr>
        <w:t>责任的请求权诉讼时效期间起算点为请求人知道或应当知道财产受到损害时起算，诉讼时效</w:t>
      </w:r>
      <w:r>
        <w:rPr>
          <w:rFonts w:ascii="SimSun" w:hAnsi="SimSun" w:eastAsia="SimSun" w:cs="SimSun"/>
          <w:sz w:val="20"/>
          <w:szCs w:val="20"/>
          <w:spacing w:val="3"/>
        </w:rPr>
        <w:t xml:space="preserve">  </w:t>
      </w:r>
      <w:r>
        <w:rPr>
          <w:rFonts w:ascii="SimSun" w:hAnsi="SimSun" w:eastAsia="SimSun" w:cs="SimSun"/>
          <w:sz w:val="20"/>
          <w:szCs w:val="20"/>
          <w:spacing w:val="10"/>
        </w:rPr>
        <w:t>期间为两年。发包人、所有权人、实际使用人或其他受损害人因建设工程质量问题而受到人</w:t>
      </w:r>
      <w:r>
        <w:rPr>
          <w:rFonts w:ascii="SimSun" w:hAnsi="SimSun" w:eastAsia="SimSun" w:cs="SimSun"/>
          <w:sz w:val="20"/>
          <w:szCs w:val="20"/>
          <w:spacing w:val="3"/>
        </w:rPr>
        <w:t xml:space="preserve">  </w:t>
      </w:r>
      <w:r>
        <w:rPr>
          <w:rFonts w:ascii="SimSun" w:hAnsi="SimSun" w:eastAsia="SimSun" w:cs="SimSun"/>
          <w:sz w:val="20"/>
          <w:szCs w:val="20"/>
          <w:spacing w:val="10"/>
        </w:rPr>
        <w:t>身损害的，其请求总承包人、分包人、实际施工人承担侵权责任的请求权诉讼时效期间起算</w:t>
      </w:r>
      <w:r>
        <w:rPr>
          <w:rFonts w:ascii="SimSun" w:hAnsi="SimSun" w:eastAsia="SimSun" w:cs="SimSun"/>
          <w:sz w:val="20"/>
          <w:szCs w:val="20"/>
          <w:spacing w:val="3"/>
        </w:rPr>
        <w:t xml:space="preserve">  </w:t>
      </w:r>
      <w:r>
        <w:rPr>
          <w:rFonts w:ascii="SimSun" w:hAnsi="SimSun" w:eastAsia="SimSun" w:cs="SimSun"/>
          <w:sz w:val="20"/>
          <w:szCs w:val="20"/>
          <w:spacing w:val="10"/>
        </w:rPr>
        <w:t>点为请求人知道或应当知道人身受到损害时起算，诉讼时效期间应适用民法通则第一百三十</w:t>
      </w:r>
      <w:r>
        <w:rPr>
          <w:rFonts w:ascii="SimSun" w:hAnsi="SimSun" w:eastAsia="SimSun" w:cs="SimSun"/>
          <w:sz w:val="20"/>
          <w:szCs w:val="20"/>
          <w:spacing w:val="3"/>
        </w:rPr>
        <w:t xml:space="preserve">  </w:t>
      </w:r>
      <w:r>
        <w:rPr>
          <w:rFonts w:ascii="SimSun" w:hAnsi="SimSun" w:eastAsia="SimSun" w:cs="SimSun"/>
          <w:sz w:val="20"/>
          <w:szCs w:val="20"/>
          <w:spacing w:val="6"/>
        </w:rPr>
        <w:t>六条第（</w:t>
      </w:r>
      <w:r>
        <w:rPr>
          <w:rFonts w:ascii="SimSun" w:hAnsi="SimSun" w:eastAsia="SimSun" w:cs="SimSun"/>
          <w:sz w:val="20"/>
          <w:szCs w:val="20"/>
          <w:spacing w:val="-41"/>
        </w:rPr>
        <w:t xml:space="preserve"> </w:t>
      </w:r>
      <w:r>
        <w:rPr>
          <w:rFonts w:ascii="SimSun" w:hAnsi="SimSun" w:eastAsia="SimSun" w:cs="SimSun"/>
          <w:sz w:val="20"/>
          <w:szCs w:val="20"/>
          <w:spacing w:val="6"/>
        </w:rPr>
        <w:t>一）项的规定，即时效期间为一年。</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31.  </w:t>
      </w:r>
      <w:r>
        <w:rPr>
          <w:rFonts w:ascii="SimSun" w:hAnsi="SimSun" w:eastAsia="SimSun" w:cs="SimSun"/>
          <w:sz w:val="20"/>
          <w:szCs w:val="20"/>
          <w14:textOutline w14:w="3795" w14:cap="sq" w14:cmpd="sng">
            <w14:solidFill>
              <w14:srgbClr w14:val="000000"/>
            </w14:solidFill>
            <w14:prstDash w14:val="solid"/>
            <w14:bevel/>
          </w14:textOutline>
          <w:spacing w:val="9"/>
        </w:rPr>
        <w:t>第三十一条旨在解决违约金和垫资利息的支付及其诉讼时效问题。</w:t>
      </w:r>
    </w:p>
    <w:p>
      <w:pPr>
        <w:ind w:left="23" w:right="85" w:firstLine="421"/>
        <w:spacing w:before="82" w:line="283" w:lineRule="auto"/>
        <w:jc w:val="both"/>
        <w:rPr>
          <w:rFonts w:ascii="SimSun" w:hAnsi="SimSun" w:eastAsia="SimSun" w:cs="SimSun"/>
          <w:sz w:val="20"/>
          <w:szCs w:val="20"/>
        </w:rPr>
      </w:pPr>
      <w:r>
        <w:rPr>
          <w:rFonts w:ascii="SimSun" w:hAnsi="SimSun" w:eastAsia="SimSun" w:cs="SimSun"/>
          <w:sz w:val="20"/>
          <w:szCs w:val="20"/>
          <w:spacing w:val="10"/>
        </w:rPr>
        <w:t>建设工程施工完毕，双方当事人对工程款自行结算的，如果存在违约金或垫资款利息的</w:t>
      </w:r>
      <w:r>
        <w:rPr>
          <w:rFonts w:ascii="SimSun" w:hAnsi="SimSun" w:eastAsia="SimSun" w:cs="SimSun"/>
          <w:sz w:val="20"/>
          <w:szCs w:val="20"/>
          <w:spacing w:val="4"/>
        </w:rPr>
        <w:t xml:space="preserve"> </w:t>
      </w:r>
      <w:r>
        <w:rPr>
          <w:rFonts w:ascii="SimSun" w:hAnsi="SimSun" w:eastAsia="SimSun" w:cs="SimSun"/>
          <w:sz w:val="20"/>
          <w:szCs w:val="20"/>
          <w:spacing w:val="10"/>
        </w:rPr>
        <w:t>支付问题，对于结算前这段时间产生的违约金或垫资款利息，如果一方当事人无充分证据证</w:t>
      </w:r>
      <w:r>
        <w:rPr>
          <w:rFonts w:ascii="SimSun" w:hAnsi="SimSun" w:eastAsia="SimSun" w:cs="SimSun"/>
          <w:sz w:val="20"/>
          <w:szCs w:val="20"/>
          <w:spacing w:val="6"/>
        </w:rPr>
        <w:t xml:space="preserve"> </w:t>
      </w:r>
      <w:r>
        <w:rPr>
          <w:rFonts w:ascii="SimSun" w:hAnsi="SimSun" w:eastAsia="SimSun" w:cs="SimSun"/>
          <w:sz w:val="20"/>
          <w:szCs w:val="20"/>
          <w:spacing w:val="10"/>
        </w:rPr>
        <w:t>明双方协商一致同意不计算该段时间的违约金或垫资款利息的，对于该段时间的违约金或垫</w:t>
      </w:r>
      <w:r>
        <w:rPr>
          <w:rFonts w:ascii="SimSun" w:hAnsi="SimSun" w:eastAsia="SimSun" w:cs="SimSun"/>
          <w:sz w:val="20"/>
          <w:szCs w:val="20"/>
          <w:spacing w:val="6"/>
        </w:rPr>
        <w:t xml:space="preserve"> </w:t>
      </w:r>
      <w:r>
        <w:rPr>
          <w:rFonts w:ascii="SimSun" w:hAnsi="SimSun" w:eastAsia="SimSun" w:cs="SimSun"/>
          <w:sz w:val="20"/>
          <w:szCs w:val="20"/>
          <w:spacing w:val="7"/>
        </w:rPr>
        <w:t>资款利息可予支持。</w:t>
      </w:r>
    </w:p>
    <w:p>
      <w:pPr>
        <w:ind w:left="22" w:right="85" w:firstLine="433"/>
        <w:spacing w:before="80" w:line="264" w:lineRule="auto"/>
        <w:rPr>
          <w:rFonts w:ascii="SimSun" w:hAnsi="SimSun" w:eastAsia="SimSun" w:cs="SimSun"/>
          <w:sz w:val="20"/>
          <w:szCs w:val="20"/>
        </w:rPr>
      </w:pPr>
      <w:r>
        <w:rPr>
          <w:rFonts w:ascii="SimSun" w:hAnsi="SimSun" w:eastAsia="SimSun" w:cs="SimSun"/>
          <w:sz w:val="20"/>
          <w:szCs w:val="20"/>
          <w:spacing w:val="10"/>
        </w:rPr>
        <w:t>当事人请求支付结算前的违约金或垫资款利息，其诉讼时效期间的计算，</w:t>
      </w:r>
      <w:r>
        <w:rPr>
          <w:rFonts w:ascii="SimSun" w:hAnsi="SimSun" w:eastAsia="SimSun" w:cs="SimSun"/>
          <w:sz w:val="20"/>
          <w:szCs w:val="20"/>
          <w:spacing w:val="9"/>
        </w:rPr>
        <w:t>因结算之前的</w:t>
      </w:r>
      <w:r>
        <w:rPr>
          <w:rFonts w:ascii="SimSun" w:hAnsi="SimSun" w:eastAsia="SimSun" w:cs="SimSun"/>
          <w:sz w:val="20"/>
          <w:szCs w:val="20"/>
        </w:rPr>
        <w:t xml:space="preserve"> </w:t>
      </w:r>
      <w:r>
        <w:rPr>
          <w:rFonts w:ascii="SimSun" w:hAnsi="SimSun" w:eastAsia="SimSun" w:cs="SimSun"/>
          <w:sz w:val="20"/>
          <w:szCs w:val="20"/>
          <w:spacing w:val="10"/>
        </w:rPr>
        <w:t>违约金或垫资款利息应计至双方进入结算程序之前，而结算程序一般自承包人向发包人提交</w:t>
      </w:r>
    </w:p>
    <w:p>
      <w:pPr>
        <w:spacing w:line="264" w:lineRule="auto"/>
        <w:sectPr>
          <w:footerReference w:type="default" r:id="rId299"/>
          <w:pgSz w:w="11906" w:h="16839"/>
          <w:pgMar w:top="400" w:right="1604"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2" w:firstLine="51"/>
        <w:spacing w:before="58"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工程结算报告之日开始，因此，发包人未支付结算之前的违约金或垫资款利息的，应认定承</w:t>
      </w:r>
      <w:r>
        <w:rPr>
          <w:rFonts w:ascii="SimSun" w:hAnsi="SimSun" w:eastAsia="SimSun" w:cs="SimSun"/>
          <w:sz w:val="20"/>
          <w:szCs w:val="20"/>
          <w:spacing w:val="7"/>
        </w:rPr>
        <w:t xml:space="preserve"> </w:t>
      </w:r>
      <w:r>
        <w:rPr>
          <w:rFonts w:ascii="SimSun" w:hAnsi="SimSun" w:eastAsia="SimSun" w:cs="SimSun"/>
          <w:sz w:val="20"/>
          <w:szCs w:val="20"/>
          <w:spacing w:val="10"/>
        </w:rPr>
        <w:t>包人于提交工程结算报告之日即知道或应当知道自己的权益受到侵害，因此，应自承包人提</w:t>
      </w:r>
      <w:r>
        <w:rPr>
          <w:rFonts w:ascii="SimSun" w:hAnsi="SimSun" w:eastAsia="SimSun" w:cs="SimSun"/>
          <w:sz w:val="20"/>
          <w:szCs w:val="20"/>
          <w:spacing w:val="7"/>
        </w:rPr>
        <w:t xml:space="preserve"> </w:t>
      </w:r>
      <w:r>
        <w:rPr>
          <w:rFonts w:ascii="SimSun" w:hAnsi="SimSun" w:eastAsia="SimSun" w:cs="SimSun"/>
          <w:sz w:val="20"/>
          <w:szCs w:val="20"/>
          <w:spacing w:val="9"/>
        </w:rPr>
        <w:t>交工程结算报告之日起算结算之前的违约金或垫资款利息请求权的诉讼时效期间。</w:t>
      </w:r>
    </w:p>
    <w:p>
      <w:pPr>
        <w:ind w:left="23" w:firstLine="418"/>
        <w:spacing w:before="82" w:line="276" w:lineRule="auto"/>
        <w:jc w:val="both"/>
        <w:rPr>
          <w:rFonts w:ascii="SimSun" w:hAnsi="SimSun" w:eastAsia="SimSun" w:cs="SimSun"/>
          <w:sz w:val="20"/>
          <w:szCs w:val="20"/>
        </w:rPr>
      </w:pPr>
      <w:r>
        <w:rPr>
          <w:rFonts w:ascii="SimSun" w:hAnsi="SimSun" w:eastAsia="SimSun" w:cs="SimSun"/>
          <w:sz w:val="20"/>
          <w:szCs w:val="20"/>
          <w:spacing w:val="9"/>
        </w:rPr>
        <w:t>对于双方未自行结算而需委托中介机构进行造价鉴定的情形，</w:t>
      </w:r>
      <w:r>
        <w:rPr>
          <w:rFonts w:ascii="SimSun" w:hAnsi="SimSun" w:eastAsia="SimSun" w:cs="SimSun"/>
          <w:sz w:val="20"/>
          <w:szCs w:val="20"/>
          <w:spacing w:val="-54"/>
        </w:rPr>
        <w:t xml:space="preserve"> </w:t>
      </w:r>
      <w:r>
        <w:rPr>
          <w:rFonts w:ascii="SimSun" w:hAnsi="SimSun" w:eastAsia="SimSun" w:cs="SimSun"/>
          <w:sz w:val="20"/>
          <w:szCs w:val="20"/>
          <w:spacing w:val="9"/>
        </w:rPr>
        <w:t>由于承包人只有在收到造</w:t>
      </w:r>
      <w:r>
        <w:rPr>
          <w:rFonts w:ascii="SimSun" w:hAnsi="SimSun" w:eastAsia="SimSun" w:cs="SimSun"/>
          <w:sz w:val="20"/>
          <w:szCs w:val="20"/>
        </w:rPr>
        <w:t xml:space="preserve"> </w:t>
      </w:r>
      <w:r>
        <w:rPr>
          <w:rFonts w:ascii="SimSun" w:hAnsi="SimSun" w:eastAsia="SimSun" w:cs="SimSun"/>
          <w:sz w:val="20"/>
          <w:szCs w:val="20"/>
          <w:spacing w:val="10"/>
        </w:rPr>
        <w:t>价鉴定结论之后才能确认工程款的数额，从而知道自己的权益受到侵害，因此，违约金或垫</w:t>
      </w:r>
      <w:r>
        <w:rPr>
          <w:rFonts w:ascii="SimSun" w:hAnsi="SimSun" w:eastAsia="SimSun" w:cs="SimSun"/>
          <w:sz w:val="20"/>
          <w:szCs w:val="20"/>
          <w:spacing w:val="6"/>
        </w:rPr>
        <w:t xml:space="preserve"> </w:t>
      </w:r>
      <w:r>
        <w:rPr>
          <w:rFonts w:ascii="SimSun" w:hAnsi="SimSun" w:eastAsia="SimSun" w:cs="SimSun"/>
          <w:sz w:val="20"/>
          <w:szCs w:val="20"/>
          <w:spacing w:val="9"/>
        </w:rPr>
        <w:t>资款利息请求权的诉讼时效期间应自承包人收到造价鉴定结论之日起算。</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32.  </w:t>
      </w:r>
      <w:r>
        <w:rPr>
          <w:rFonts w:ascii="SimSun" w:hAnsi="SimSun" w:eastAsia="SimSun" w:cs="SimSun"/>
          <w:sz w:val="20"/>
          <w:szCs w:val="20"/>
          <w14:textOutline w14:w="3795" w14:cap="sq" w14:cmpd="sng">
            <w14:solidFill>
              <w14:srgbClr w14:val="000000"/>
            </w14:solidFill>
            <w14:prstDash w14:val="solid"/>
            <w14:bevel/>
          </w14:textOutline>
          <w:spacing w:val="9"/>
        </w:rPr>
        <w:t>第三十二条旨在解决承包人结算工程款请求权的诉讼时效问题。</w:t>
      </w:r>
    </w:p>
    <w:p>
      <w:pPr>
        <w:ind w:left="23" w:firstLine="421"/>
        <w:spacing w:before="72" w:line="297" w:lineRule="auto"/>
        <w:jc w:val="both"/>
        <w:rPr>
          <w:rFonts w:ascii="SimSun" w:hAnsi="SimSun" w:eastAsia="SimSun" w:cs="SimSun"/>
          <w:sz w:val="20"/>
          <w:szCs w:val="20"/>
        </w:rPr>
      </w:pPr>
      <w:r>
        <w:rPr>
          <w:rFonts w:ascii="SimSun" w:hAnsi="SimSun" w:eastAsia="SimSun" w:cs="SimSun"/>
          <w:sz w:val="20"/>
          <w:szCs w:val="20"/>
          <w:spacing w:val="10"/>
        </w:rPr>
        <w:t>建设工程竣工验收合格后，发包人应当与承包人结算工程价款，发包人怠于履行结算义</w:t>
      </w:r>
      <w:r>
        <w:rPr>
          <w:rFonts w:ascii="SimSun" w:hAnsi="SimSun" w:eastAsia="SimSun" w:cs="SimSun"/>
          <w:sz w:val="20"/>
          <w:szCs w:val="20"/>
          <w:spacing w:val="4"/>
        </w:rPr>
        <w:t xml:space="preserve"> </w:t>
      </w:r>
      <w:r>
        <w:rPr>
          <w:rFonts w:ascii="SimSun" w:hAnsi="SimSun" w:eastAsia="SimSun" w:cs="SimSun"/>
          <w:sz w:val="20"/>
          <w:szCs w:val="20"/>
          <w:spacing w:val="10"/>
        </w:rPr>
        <w:t>务的，承包人得以请求人民法院判令发包人结算工程款。承包人请求结算工程款的请求权属</w:t>
      </w:r>
      <w:r>
        <w:rPr>
          <w:rFonts w:ascii="SimSun" w:hAnsi="SimSun" w:eastAsia="SimSun" w:cs="SimSun"/>
          <w:sz w:val="20"/>
          <w:szCs w:val="20"/>
          <w:spacing w:val="6"/>
        </w:rPr>
        <w:t xml:space="preserve"> </w:t>
      </w:r>
      <w:r>
        <w:rPr>
          <w:rFonts w:ascii="SimSun" w:hAnsi="SimSun" w:eastAsia="SimSun" w:cs="SimSun"/>
          <w:sz w:val="20"/>
          <w:szCs w:val="20"/>
          <w:spacing w:val="10"/>
        </w:rPr>
        <w:t>于财产请求权，适用法律关于诉讼时效的规定。《民法通则</w:t>
      </w:r>
      <w:r>
        <w:rPr>
          <w:rFonts w:ascii="SimSun" w:hAnsi="SimSun" w:eastAsia="SimSun" w:cs="SimSun"/>
          <w:sz w:val="20"/>
          <w:szCs w:val="20"/>
          <w:spacing w:val="9"/>
        </w:rPr>
        <w:t>》第一百三十七条规定：</w:t>
      </w:r>
      <w:r>
        <w:rPr>
          <w:rFonts w:ascii="SimSun" w:hAnsi="SimSun" w:eastAsia="SimSun" w:cs="SimSun"/>
          <w:sz w:val="20"/>
          <w:szCs w:val="20"/>
          <w:spacing w:val="-79"/>
        </w:rPr>
        <w:t xml:space="preserve"> </w:t>
      </w:r>
      <w:r>
        <w:rPr>
          <w:rFonts w:ascii="SimSun" w:hAnsi="SimSun" w:eastAsia="SimSun" w:cs="SimSun"/>
          <w:sz w:val="20"/>
          <w:szCs w:val="20"/>
          <w:spacing w:val="9"/>
        </w:rPr>
        <w:t>“诉讼</w:t>
      </w:r>
      <w:r>
        <w:rPr>
          <w:rFonts w:ascii="SimSun" w:hAnsi="SimSun" w:eastAsia="SimSun" w:cs="SimSun"/>
          <w:sz w:val="20"/>
          <w:szCs w:val="20"/>
        </w:rPr>
        <w:t xml:space="preserve"> </w:t>
      </w:r>
      <w:r>
        <w:rPr>
          <w:rFonts w:ascii="SimSun" w:hAnsi="SimSun" w:eastAsia="SimSun" w:cs="SimSun"/>
          <w:sz w:val="20"/>
          <w:szCs w:val="20"/>
          <w:spacing w:val="9"/>
        </w:rPr>
        <w:t>时效期间从知道或者应当知道权利被侵害时起计算。</w:t>
      </w:r>
      <w:r>
        <w:rPr>
          <w:rFonts w:ascii="SimSun" w:hAnsi="SimSun" w:eastAsia="SimSun" w:cs="SimSun"/>
          <w:sz w:val="20"/>
          <w:szCs w:val="20"/>
          <w:spacing w:val="-56"/>
        </w:rPr>
        <w:t xml:space="preserve"> </w:t>
      </w:r>
      <w:r>
        <w:rPr>
          <w:rFonts w:ascii="SimSun" w:hAnsi="SimSun" w:eastAsia="SimSun" w:cs="SimSun"/>
          <w:sz w:val="20"/>
          <w:szCs w:val="20"/>
          <w:spacing w:val="9"/>
        </w:rPr>
        <w:t>”结算请求权的诉讼时效应自该权利被</w:t>
      </w:r>
      <w:r>
        <w:rPr>
          <w:rFonts w:ascii="SimSun" w:hAnsi="SimSun" w:eastAsia="SimSun" w:cs="SimSun"/>
          <w:sz w:val="20"/>
          <w:szCs w:val="20"/>
        </w:rPr>
        <w:t xml:space="preserve"> </w:t>
      </w:r>
      <w:r>
        <w:rPr>
          <w:rFonts w:ascii="SimSun" w:hAnsi="SimSun" w:eastAsia="SimSun" w:cs="SimSun"/>
          <w:sz w:val="20"/>
          <w:szCs w:val="20"/>
          <w:spacing w:val="10"/>
        </w:rPr>
        <w:t>侵害时起算，具体表现为发包人怠于履行结算义务的违约行为成立之时，因此，确认结算请</w:t>
      </w:r>
      <w:r>
        <w:rPr>
          <w:rFonts w:ascii="SimSun" w:hAnsi="SimSun" w:eastAsia="SimSun" w:cs="SimSun"/>
          <w:sz w:val="20"/>
          <w:szCs w:val="20"/>
          <w:spacing w:val="6"/>
        </w:rPr>
        <w:t xml:space="preserve"> </w:t>
      </w:r>
      <w:r>
        <w:rPr>
          <w:rFonts w:ascii="SimSun" w:hAnsi="SimSun" w:eastAsia="SimSun" w:cs="SimSun"/>
          <w:sz w:val="20"/>
          <w:szCs w:val="20"/>
          <w:spacing w:val="10"/>
        </w:rPr>
        <w:t>求权之诉讼时效期间的起算点，应考察双方当事人关于结算义务履行期限之具体约定。当事</w:t>
      </w:r>
      <w:r>
        <w:rPr>
          <w:rFonts w:ascii="SimSun" w:hAnsi="SimSun" w:eastAsia="SimSun" w:cs="SimSun"/>
          <w:sz w:val="20"/>
          <w:szCs w:val="20"/>
          <w:spacing w:val="6"/>
        </w:rPr>
        <w:t xml:space="preserve"> </w:t>
      </w:r>
      <w:r>
        <w:rPr>
          <w:rFonts w:ascii="SimSun" w:hAnsi="SimSun" w:eastAsia="SimSun" w:cs="SimSun"/>
          <w:sz w:val="20"/>
          <w:szCs w:val="20"/>
          <w:spacing w:val="10"/>
        </w:rPr>
        <w:t>人约定自工程竣工验收合格之日起结算工程价款的，工程竣工验收之后，发包人怠于履行该</w:t>
      </w:r>
      <w:r>
        <w:rPr>
          <w:rFonts w:ascii="SimSun" w:hAnsi="SimSun" w:eastAsia="SimSun" w:cs="SimSun"/>
          <w:sz w:val="20"/>
          <w:szCs w:val="20"/>
          <w:spacing w:val="6"/>
        </w:rPr>
        <w:t xml:space="preserve"> </w:t>
      </w:r>
      <w:r>
        <w:rPr>
          <w:rFonts w:ascii="SimSun" w:hAnsi="SimSun" w:eastAsia="SimSun" w:cs="SimSun"/>
          <w:sz w:val="20"/>
          <w:szCs w:val="20"/>
          <w:spacing w:val="10"/>
        </w:rPr>
        <w:t>结算义务时，承包人可向法院起诉请求履行，其诉讼请求的时效期间起算点为工程竣工验收</w:t>
      </w:r>
      <w:r>
        <w:rPr>
          <w:rFonts w:ascii="SimSun" w:hAnsi="SimSun" w:eastAsia="SimSun" w:cs="SimSun"/>
          <w:sz w:val="20"/>
          <w:szCs w:val="20"/>
          <w:spacing w:val="6"/>
        </w:rPr>
        <w:t xml:space="preserve"> </w:t>
      </w:r>
      <w:r>
        <w:rPr>
          <w:rFonts w:ascii="SimSun" w:hAnsi="SimSun" w:eastAsia="SimSun" w:cs="SimSun"/>
          <w:sz w:val="20"/>
          <w:szCs w:val="20"/>
          <w:spacing w:val="9"/>
        </w:rPr>
        <w:t>合格之日。当事人约定工程竣工验收合格后，</w:t>
      </w:r>
      <w:r>
        <w:rPr>
          <w:rFonts w:ascii="SimSun" w:hAnsi="SimSun" w:eastAsia="SimSun" w:cs="SimSun"/>
          <w:sz w:val="20"/>
          <w:szCs w:val="20"/>
          <w:spacing w:val="-54"/>
        </w:rPr>
        <w:t xml:space="preserve"> </w:t>
      </w:r>
      <w:r>
        <w:rPr>
          <w:rFonts w:ascii="SimSun" w:hAnsi="SimSun" w:eastAsia="SimSun" w:cs="SimSun"/>
          <w:sz w:val="20"/>
          <w:szCs w:val="20"/>
          <w:spacing w:val="9"/>
        </w:rPr>
        <w:t>由承包人向发包人提交结算文件，发包人在接</w:t>
      </w:r>
      <w:r>
        <w:rPr>
          <w:rFonts w:ascii="SimSun" w:hAnsi="SimSun" w:eastAsia="SimSun" w:cs="SimSun"/>
          <w:sz w:val="20"/>
          <w:szCs w:val="20"/>
        </w:rPr>
        <w:t xml:space="preserve"> </w:t>
      </w:r>
      <w:r>
        <w:rPr>
          <w:rFonts w:ascii="SimSun" w:hAnsi="SimSun" w:eastAsia="SimSun" w:cs="SimSun"/>
          <w:sz w:val="20"/>
          <w:szCs w:val="20"/>
          <w:spacing w:val="10"/>
        </w:rPr>
        <w:t>到结算文件的合约定期限内予以审核并作出答复的，发包人应当在该期限内明确表示同意或</w:t>
      </w:r>
      <w:r>
        <w:rPr>
          <w:rFonts w:ascii="SimSun" w:hAnsi="SimSun" w:eastAsia="SimSun" w:cs="SimSun"/>
          <w:sz w:val="20"/>
          <w:szCs w:val="20"/>
          <w:spacing w:val="6"/>
        </w:rPr>
        <w:t xml:space="preserve"> </w:t>
      </w:r>
      <w:r>
        <w:rPr>
          <w:rFonts w:ascii="SimSun" w:hAnsi="SimSun" w:eastAsia="SimSun" w:cs="SimSun"/>
          <w:sz w:val="20"/>
          <w:szCs w:val="20"/>
          <w:spacing w:val="10"/>
        </w:rPr>
        <w:t>不同意该结算结果，表示不同意的，应及时配合承包人重新结算。发包人未在约定期限内答</w:t>
      </w:r>
      <w:r>
        <w:rPr>
          <w:rFonts w:ascii="SimSun" w:hAnsi="SimSun" w:eastAsia="SimSun" w:cs="SimSun"/>
          <w:sz w:val="20"/>
          <w:szCs w:val="20"/>
          <w:spacing w:val="6"/>
        </w:rPr>
        <w:t xml:space="preserve"> </w:t>
      </w:r>
      <w:r>
        <w:rPr>
          <w:rFonts w:ascii="SimSun" w:hAnsi="SimSun" w:eastAsia="SimSun" w:cs="SimSun"/>
          <w:sz w:val="20"/>
          <w:szCs w:val="20"/>
          <w:spacing w:val="10"/>
        </w:rPr>
        <w:t>复，则答复期限届满可认定其怠于履行结算义务，诉讼时效自答复期限届满之日起算；发包</w:t>
      </w:r>
      <w:r>
        <w:rPr>
          <w:rFonts w:ascii="SimSun" w:hAnsi="SimSun" w:eastAsia="SimSun" w:cs="SimSun"/>
          <w:sz w:val="20"/>
          <w:szCs w:val="20"/>
          <w:spacing w:val="6"/>
        </w:rPr>
        <w:t xml:space="preserve"> </w:t>
      </w:r>
      <w:r>
        <w:rPr>
          <w:rFonts w:ascii="SimSun" w:hAnsi="SimSun" w:eastAsia="SimSun" w:cs="SimSun"/>
          <w:sz w:val="20"/>
          <w:szCs w:val="20"/>
          <w:spacing w:val="10"/>
        </w:rPr>
        <w:t>人在约定期限内答复不同意结算结果，但怠于与承包人进行协商，重新进行结算的，视为其</w:t>
      </w:r>
      <w:r>
        <w:rPr>
          <w:rFonts w:ascii="SimSun" w:hAnsi="SimSun" w:eastAsia="SimSun" w:cs="SimSun"/>
          <w:sz w:val="20"/>
          <w:szCs w:val="20"/>
          <w:spacing w:val="6"/>
        </w:rPr>
        <w:t xml:space="preserve"> </w:t>
      </w:r>
      <w:r>
        <w:rPr>
          <w:rFonts w:ascii="SimSun" w:hAnsi="SimSun" w:eastAsia="SimSun" w:cs="SimSun"/>
          <w:sz w:val="20"/>
          <w:szCs w:val="20"/>
          <w:spacing w:val="9"/>
        </w:rPr>
        <w:t>怠于履行配合结算义务，承包人请求结算的诉讼时效自答复期限届满之日起算。</w:t>
      </w:r>
    </w:p>
    <w:p>
      <w:pPr>
        <w:ind w:left="21" w:firstLine="420"/>
        <w:spacing w:before="79" w:line="287" w:lineRule="auto"/>
        <w:jc w:val="both"/>
        <w:rPr>
          <w:rFonts w:ascii="SimSun" w:hAnsi="SimSun" w:eastAsia="SimSun" w:cs="SimSun"/>
          <w:sz w:val="20"/>
          <w:szCs w:val="20"/>
        </w:rPr>
      </w:pPr>
      <w:r>
        <w:rPr>
          <w:rFonts w:ascii="SimSun" w:hAnsi="SimSun" w:eastAsia="SimSun" w:cs="SimSun"/>
          <w:sz w:val="20"/>
          <w:szCs w:val="20"/>
          <w:spacing w:val="10"/>
        </w:rPr>
        <w:t>对于合同被解除的情形，最高人民法院《关于审理建设工程施工合同纠纷案件适用法律</w:t>
      </w:r>
      <w:r>
        <w:rPr>
          <w:rFonts w:ascii="SimSun" w:hAnsi="SimSun" w:eastAsia="SimSun" w:cs="SimSun"/>
          <w:sz w:val="20"/>
          <w:szCs w:val="20"/>
          <w:spacing w:val="8"/>
        </w:rPr>
        <w:t xml:space="preserve"> </w:t>
      </w:r>
      <w:r>
        <w:rPr>
          <w:rFonts w:ascii="SimSun" w:hAnsi="SimSun" w:eastAsia="SimSun" w:cs="SimSun"/>
          <w:sz w:val="20"/>
          <w:szCs w:val="20"/>
          <w:spacing w:val="10"/>
        </w:rPr>
        <w:t>问题的解释》第十条规定：建设工程施工合同解除后，已经完成的建设工程质量合格的，发</w:t>
      </w:r>
      <w:r>
        <w:rPr>
          <w:rFonts w:ascii="SimSun" w:hAnsi="SimSun" w:eastAsia="SimSun" w:cs="SimSun"/>
          <w:sz w:val="20"/>
          <w:szCs w:val="20"/>
          <w:spacing w:val="8"/>
        </w:rPr>
        <w:t xml:space="preserve"> </w:t>
      </w:r>
      <w:r>
        <w:rPr>
          <w:rFonts w:ascii="SimSun" w:hAnsi="SimSun" w:eastAsia="SimSun" w:cs="SimSun"/>
          <w:sz w:val="20"/>
          <w:szCs w:val="20"/>
          <w:spacing w:val="10"/>
        </w:rPr>
        <w:t>包人应当按照约定支付相应的工程价款。建设工程施工合同被解除后，承包人依据该司法解</w:t>
      </w:r>
      <w:r>
        <w:rPr>
          <w:rFonts w:ascii="SimSun" w:hAnsi="SimSun" w:eastAsia="SimSun" w:cs="SimSun"/>
          <w:sz w:val="20"/>
          <w:szCs w:val="20"/>
          <w:spacing w:val="8"/>
        </w:rPr>
        <w:t xml:space="preserve"> </w:t>
      </w:r>
      <w:r>
        <w:rPr>
          <w:rFonts w:ascii="SimSun" w:hAnsi="SimSun" w:eastAsia="SimSun" w:cs="SimSun"/>
          <w:sz w:val="20"/>
          <w:szCs w:val="20"/>
          <w:spacing w:val="10"/>
        </w:rPr>
        <w:t>释，即可向发包人请求结算已完工程的相应工程款，并依照结算结果支付工程款，因此，承</w:t>
      </w:r>
      <w:r>
        <w:rPr>
          <w:rFonts w:ascii="SimSun" w:hAnsi="SimSun" w:eastAsia="SimSun" w:cs="SimSun"/>
          <w:sz w:val="20"/>
          <w:szCs w:val="20"/>
          <w:spacing w:val="8"/>
        </w:rPr>
        <w:t xml:space="preserve"> </w:t>
      </w:r>
      <w:r>
        <w:rPr>
          <w:rFonts w:ascii="SimSun" w:hAnsi="SimSun" w:eastAsia="SimSun" w:cs="SimSun"/>
          <w:sz w:val="20"/>
          <w:szCs w:val="20"/>
          <w:spacing w:val="9"/>
        </w:rPr>
        <w:t>包人请求发包人结算工程款的诉讼时效期间应自合同被解除之日起算。</w:t>
      </w:r>
    </w:p>
    <w:p>
      <w:pPr>
        <w:ind w:right="2"/>
        <w:spacing w:before="80" w:line="227"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33.  </w:t>
      </w:r>
      <w:r>
        <w:rPr>
          <w:rFonts w:ascii="SimSun" w:hAnsi="SimSun" w:eastAsia="SimSun" w:cs="SimSun"/>
          <w:sz w:val="20"/>
          <w:szCs w:val="20"/>
          <w14:textOutline w14:w="3795" w14:cap="sq" w14:cmpd="sng">
            <w14:solidFill>
              <w14:srgbClr w14:val="000000"/>
            </w14:solidFill>
            <w14:prstDash w14:val="solid"/>
            <w14:bevel/>
          </w14:textOutline>
          <w:spacing w:val="11"/>
        </w:rPr>
        <w:t>第三十三至三十六条是对本裁判指引的实施时间以及与</w:t>
      </w:r>
      <w:r>
        <w:rPr>
          <w:rFonts w:ascii="SimSun" w:hAnsi="SimSun" w:eastAsia="SimSun" w:cs="SimSun"/>
          <w:sz w:val="20"/>
          <w:szCs w:val="20"/>
          <w14:textOutline w14:w="3795" w14:cap="sq" w14:cmpd="sng">
            <w14:solidFill>
              <w14:srgbClr w14:val="000000"/>
            </w14:solidFill>
            <w14:prstDash w14:val="solid"/>
            <w14:bevel/>
          </w14:textOutline>
          <w:spacing w:val="10"/>
        </w:rPr>
        <w:t>我院以前相关规定相矛盾问</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题的规定。</w:t>
      </w:r>
    </w:p>
    <w:p>
      <w:pPr>
        <w:spacing w:line="228" w:lineRule="auto"/>
        <w:sectPr>
          <w:footerReference w:type="default" r:id="rId30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3" w:lineRule="auto"/>
        <w:rPr/>
      </w:pPr>
      <w:r/>
    </w:p>
    <w:p>
      <w:pPr>
        <w:ind w:left="2079"/>
        <w:spacing w:before="113" w:line="226" w:lineRule="auto"/>
        <w:outlineLvl w:val="0"/>
        <w:rPr>
          <w:rFonts w:ascii="SimHei" w:hAnsi="SimHei" w:eastAsia="SimHei" w:cs="SimHei"/>
          <w:sz w:val="35"/>
          <w:szCs w:val="35"/>
        </w:rPr>
      </w:pPr>
      <w:bookmarkStart w:name="bookmark169" w:id="172"/>
      <w:bookmarkEnd w:id="172"/>
      <w:bookmarkStart w:name="bookmark170" w:id="173"/>
      <w:bookmarkEnd w:id="173"/>
      <w:r>
        <w:rPr>
          <w:rFonts w:ascii="SimHei" w:hAnsi="SimHei" w:eastAsia="SimHei" w:cs="SimHei"/>
          <w:sz w:val="35"/>
          <w:szCs w:val="35"/>
          <w:spacing w:val="8"/>
        </w:rPr>
        <w:t>十一、广西壮族自治区法院</w:t>
      </w:r>
    </w:p>
    <w:p>
      <w:pPr>
        <w:ind w:left="63"/>
        <w:spacing w:before="263"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3"/>
        </w:rPr>
        <w:t>11.1.</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3"/>
        </w:rPr>
        <w:t>1  </w:t>
      </w:r>
      <w:r>
        <w:rPr>
          <w:rFonts w:ascii="SimHei" w:hAnsi="SimHei" w:eastAsia="SimHei" w:cs="SimHei"/>
          <w:sz w:val="30"/>
          <w:szCs w:val="30"/>
          <w:spacing w:val="-3"/>
        </w:rPr>
        <w:t>广西壮族自治区高级人民法院民一庭关于妥善审理涉新冠</w:t>
      </w:r>
    </w:p>
    <w:p>
      <w:pPr>
        <w:ind w:left="1381"/>
        <w:spacing w:before="32" w:line="221" w:lineRule="auto"/>
        <w:rPr>
          <w:rFonts w:ascii="SimHei" w:hAnsi="SimHei" w:eastAsia="SimHei" w:cs="SimHei"/>
          <w:sz w:val="30"/>
          <w:szCs w:val="30"/>
        </w:rPr>
      </w:pPr>
      <w:r>
        <w:rPr>
          <w:rFonts w:ascii="SimHei" w:hAnsi="SimHei" w:eastAsia="SimHei" w:cs="SimHei"/>
          <w:sz w:val="30"/>
          <w:szCs w:val="30"/>
          <w:spacing w:val="-1"/>
        </w:rPr>
        <w:t>肺炎疫情相关民事纠纷的指导意见（节选）</w:t>
      </w:r>
    </w:p>
    <w:p>
      <w:pPr>
        <w:ind w:left="3269"/>
        <w:spacing w:before="170"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445"/>
        <w:spacing w:before="235"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二、与疫情相关的合同纠纷</w:t>
      </w:r>
    </w:p>
    <w:p>
      <w:pPr>
        <w:ind w:left="23" w:firstLine="434"/>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12.  </w:t>
      </w:r>
      <w:r>
        <w:rPr>
          <w:rFonts w:ascii="SimSun" w:hAnsi="SimSun" w:eastAsia="SimSun" w:cs="SimSun"/>
          <w:sz w:val="20"/>
          <w:szCs w:val="20"/>
          <w:spacing w:val="11"/>
        </w:rPr>
        <w:t>【建设工程合同】因疫情防控需要，造成建设</w:t>
      </w:r>
      <w:r>
        <w:rPr>
          <w:rFonts w:ascii="SimSun" w:hAnsi="SimSun" w:eastAsia="SimSun" w:cs="SimSun"/>
          <w:sz w:val="20"/>
          <w:szCs w:val="20"/>
          <w:spacing w:val="10"/>
        </w:rPr>
        <w:t>工程项目停工或者不能按期开工的，</w:t>
      </w:r>
      <w:r>
        <w:rPr>
          <w:rFonts w:ascii="SimSun" w:hAnsi="SimSun" w:eastAsia="SimSun" w:cs="SimSun"/>
          <w:sz w:val="20"/>
          <w:szCs w:val="20"/>
        </w:rPr>
        <w:t xml:space="preserve"> </w:t>
      </w:r>
      <w:r>
        <w:rPr>
          <w:rFonts w:ascii="SimSun" w:hAnsi="SimSun" w:eastAsia="SimSun" w:cs="SimSun"/>
          <w:sz w:val="20"/>
          <w:szCs w:val="20"/>
          <w:spacing w:val="7"/>
        </w:rPr>
        <w:t>属顺延工期合法事由。施工单位主张因不可抗力导致的工期延误</w:t>
      </w:r>
      <w:r>
        <w:rPr>
          <w:rFonts w:ascii="SimSun" w:hAnsi="SimSun" w:eastAsia="SimSun" w:cs="SimSun"/>
          <w:sz w:val="20"/>
          <w:szCs w:val="20"/>
          <w:spacing w:val="6"/>
        </w:rPr>
        <w:t>免除违约责任的，应予支持。</w:t>
      </w:r>
    </w:p>
    <w:p>
      <w:pPr>
        <w:ind w:left="24" w:right="68" w:firstLine="418"/>
        <w:spacing w:before="80" w:line="264" w:lineRule="auto"/>
        <w:rPr>
          <w:rFonts w:ascii="SimSun" w:hAnsi="SimSun" w:eastAsia="SimSun" w:cs="SimSun"/>
          <w:sz w:val="20"/>
          <w:szCs w:val="20"/>
        </w:rPr>
      </w:pPr>
      <w:r>
        <w:rPr>
          <w:rFonts w:ascii="SimSun" w:hAnsi="SimSun" w:eastAsia="SimSun" w:cs="SimSun"/>
          <w:sz w:val="20"/>
          <w:szCs w:val="20"/>
          <w:spacing w:val="10"/>
        </w:rPr>
        <w:t>疫情防控期间订立合同，且防控未发生实质性变化，当事人以疫情防控为由主张顺延工</w:t>
      </w:r>
      <w:r>
        <w:rPr>
          <w:rFonts w:ascii="SimSun" w:hAnsi="SimSun" w:eastAsia="SimSun" w:cs="SimSun"/>
          <w:sz w:val="20"/>
          <w:szCs w:val="20"/>
          <w:spacing w:val="6"/>
        </w:rPr>
        <w:t xml:space="preserve"> </w:t>
      </w:r>
      <w:r>
        <w:rPr>
          <w:rFonts w:ascii="SimSun" w:hAnsi="SimSun" w:eastAsia="SimSun" w:cs="SimSun"/>
          <w:sz w:val="20"/>
          <w:szCs w:val="20"/>
          <w:spacing w:val="7"/>
        </w:rPr>
        <w:t>期，一般不予支持。</w:t>
      </w:r>
    </w:p>
    <w:p>
      <w:pPr>
        <w:ind w:left="23" w:right="68" w:firstLine="417"/>
        <w:spacing w:before="82" w:line="276" w:lineRule="auto"/>
        <w:rPr>
          <w:rFonts w:ascii="SimSun" w:hAnsi="SimSun" w:eastAsia="SimSun" w:cs="SimSun"/>
          <w:sz w:val="20"/>
          <w:szCs w:val="20"/>
        </w:rPr>
      </w:pPr>
      <w:r>
        <w:rPr>
          <w:rFonts w:ascii="SimSun" w:hAnsi="SimSun" w:eastAsia="SimSun" w:cs="SimSun"/>
          <w:sz w:val="20"/>
          <w:szCs w:val="20"/>
          <w:spacing w:val="10"/>
        </w:rPr>
        <w:t>对因新冠肺炎疫情延误工期造成的损失，合同有约定的，按约定处理；没有约定且当事</w:t>
      </w:r>
      <w:r>
        <w:rPr>
          <w:rFonts w:ascii="SimSun" w:hAnsi="SimSun" w:eastAsia="SimSun" w:cs="SimSun"/>
          <w:sz w:val="20"/>
          <w:szCs w:val="20"/>
          <w:spacing w:val="8"/>
        </w:rPr>
        <w:t xml:space="preserve"> </w:t>
      </w:r>
      <w:r>
        <w:rPr>
          <w:rFonts w:ascii="SimSun" w:hAnsi="SimSun" w:eastAsia="SimSun" w:cs="SimSun"/>
          <w:sz w:val="20"/>
          <w:szCs w:val="20"/>
          <w:spacing w:val="10"/>
        </w:rPr>
        <w:t>人不能就损失协商一致的，应当结合疫情对损失的影响程度、当事人是否履行通知义务、是</w:t>
      </w:r>
      <w:r>
        <w:rPr>
          <w:rFonts w:ascii="SimSun" w:hAnsi="SimSun" w:eastAsia="SimSun" w:cs="SimSun"/>
          <w:sz w:val="20"/>
          <w:szCs w:val="20"/>
          <w:spacing w:val="5"/>
        </w:rPr>
        <w:t xml:space="preserve"> </w:t>
      </w:r>
      <w:r>
        <w:rPr>
          <w:rFonts w:ascii="SimSun" w:hAnsi="SimSun" w:eastAsia="SimSun" w:cs="SimSun"/>
          <w:sz w:val="20"/>
          <w:szCs w:val="20"/>
          <w:spacing w:val="9"/>
        </w:rPr>
        <w:t>否采取了避免损失扩大的合理行为等因素合理分担责任。</w:t>
      </w:r>
    </w:p>
    <w:p>
      <w:pPr>
        <w:spacing w:line="276" w:lineRule="auto"/>
        <w:sectPr>
          <w:footerReference w:type="default" r:id="rId30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63"/>
        <w:spacing w:before="195" w:line="221" w:lineRule="auto"/>
        <w:outlineLvl w:val="1"/>
        <w:rPr>
          <w:rFonts w:ascii="SimHei" w:hAnsi="SimHei" w:eastAsia="SimHei" w:cs="SimHei"/>
          <w:sz w:val="30"/>
          <w:szCs w:val="30"/>
        </w:rPr>
      </w:pPr>
      <w:bookmarkStart w:name="bookmark172" w:id="174"/>
      <w:bookmarkEnd w:id="174"/>
      <w:r>
        <w:rPr>
          <w:rFonts w:ascii="Times New Roman" w:hAnsi="Times New Roman" w:eastAsia="Times New Roman" w:cs="Times New Roman"/>
          <w:sz w:val="30"/>
          <w:szCs w:val="30"/>
          <w:spacing w:val="-2"/>
        </w:rPr>
        <w:t>11.1.2  </w:t>
      </w:r>
      <w:r>
        <w:rPr>
          <w:rFonts w:ascii="SimHei" w:hAnsi="SimHei" w:eastAsia="SimHei" w:cs="SimHei"/>
          <w:sz w:val="30"/>
          <w:szCs w:val="30"/>
          <w:spacing w:val="-2"/>
        </w:rPr>
        <w:t>广西壮族自治区高级人民法院关于审理建设工程施工合同</w:t>
      </w:r>
    </w:p>
    <w:p>
      <w:pPr>
        <w:ind w:left="1386"/>
        <w:spacing w:before="29" w:line="221" w:lineRule="auto"/>
        <w:rPr>
          <w:rFonts w:ascii="SimHei" w:hAnsi="SimHei" w:eastAsia="SimHei" w:cs="SimHei"/>
          <w:sz w:val="30"/>
          <w:szCs w:val="30"/>
        </w:rPr>
      </w:pPr>
      <w:r>
        <w:rPr>
          <w:rFonts w:ascii="SimHei" w:hAnsi="SimHei" w:eastAsia="SimHei" w:cs="SimHei"/>
          <w:sz w:val="30"/>
          <w:szCs w:val="30"/>
          <w:spacing w:val="-1"/>
        </w:rPr>
        <w:t>纠纷案件涉及到实际施工人若干问题的解答</w:t>
      </w:r>
    </w:p>
    <w:p>
      <w:pPr>
        <w:ind w:left="3005"/>
        <w:spacing w:before="172" w:line="229"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2012</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3"/>
        </w:rPr>
        <w:t>12  </w:t>
      </w:r>
      <w:r>
        <w:rPr>
          <w:rFonts w:ascii="FangSong" w:hAnsi="FangSong" w:eastAsia="FangSong" w:cs="FangSong"/>
          <w:sz w:val="20"/>
          <w:szCs w:val="20"/>
          <w:spacing w:val="-3"/>
        </w:rPr>
        <w:t>日公布）</w:t>
      </w:r>
    </w:p>
    <w:p>
      <w:pPr>
        <w:ind w:left="445"/>
        <w:spacing w:before="23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一、实际施工人起诉分包人、转包人、承包人，发包人的，应如何列当事人？</w:t>
      </w:r>
    </w:p>
    <w:p>
      <w:pPr>
        <w:ind w:left="22" w:right="52" w:firstLine="425"/>
        <w:spacing w:before="80" w:line="287" w:lineRule="auto"/>
        <w:rPr>
          <w:rFonts w:ascii="SimSun" w:hAnsi="SimSun" w:eastAsia="SimSun" w:cs="SimSun"/>
          <w:sz w:val="20"/>
          <w:szCs w:val="20"/>
        </w:rPr>
      </w:pPr>
      <w:r>
        <w:rPr>
          <w:rFonts w:ascii="SimSun" w:hAnsi="SimSun" w:eastAsia="SimSun" w:cs="SimSun"/>
          <w:sz w:val="20"/>
          <w:szCs w:val="20"/>
          <w:spacing w:val="10"/>
        </w:rPr>
        <w:t>实际施工人起诉具有合同关系的分包人、转包人的，应列分包人、转包人为被告。同时</w:t>
      </w:r>
      <w:r>
        <w:rPr>
          <w:rFonts w:ascii="SimSun" w:hAnsi="SimSun" w:eastAsia="SimSun" w:cs="SimSun"/>
          <w:sz w:val="20"/>
          <w:szCs w:val="20"/>
          <w:spacing w:val="2"/>
        </w:rPr>
        <w:t xml:space="preserve"> </w:t>
      </w:r>
      <w:r>
        <w:rPr>
          <w:rFonts w:ascii="SimSun" w:hAnsi="SimSun" w:eastAsia="SimSun" w:cs="SimSun"/>
          <w:sz w:val="20"/>
          <w:szCs w:val="20"/>
          <w:spacing w:val="10"/>
        </w:rPr>
        <w:t>起诉前一个合同关系承包人的，前一个合同关系承包人列为共同被告。同时起诉发包人的，</w:t>
      </w:r>
      <w:r>
        <w:rPr>
          <w:rFonts w:ascii="SimSun" w:hAnsi="SimSun" w:eastAsia="SimSun" w:cs="SimSun"/>
          <w:sz w:val="20"/>
          <w:szCs w:val="20"/>
          <w:spacing w:val="7"/>
        </w:rPr>
        <w:t xml:space="preserve"> </w:t>
      </w:r>
      <w:r>
        <w:rPr>
          <w:rFonts w:ascii="SimSun" w:hAnsi="SimSun" w:eastAsia="SimSun" w:cs="SimSun"/>
          <w:sz w:val="20"/>
          <w:szCs w:val="20"/>
          <w:spacing w:val="10"/>
        </w:rPr>
        <w:t>发包人列为共同被告。实际施工人没有起诉不具有合同关系的承包人、发包人，在审理中有</w:t>
      </w:r>
      <w:r>
        <w:rPr>
          <w:rFonts w:ascii="SimSun" w:hAnsi="SimSun" w:eastAsia="SimSun" w:cs="SimSun"/>
          <w:sz w:val="20"/>
          <w:szCs w:val="20"/>
          <w:spacing w:val="7"/>
        </w:rPr>
        <w:t xml:space="preserve"> </w:t>
      </w:r>
      <w:r>
        <w:rPr>
          <w:rFonts w:ascii="SimSun" w:hAnsi="SimSun" w:eastAsia="SimSun" w:cs="SimSun"/>
          <w:sz w:val="20"/>
          <w:szCs w:val="20"/>
          <w:spacing w:val="10"/>
        </w:rPr>
        <w:t>证据证明承包人、发包人未付清工程款的，人民法院可以向实际施工人释明其可以追加承包</w:t>
      </w:r>
      <w:r>
        <w:rPr>
          <w:rFonts w:ascii="SimSun" w:hAnsi="SimSun" w:eastAsia="SimSun" w:cs="SimSun"/>
          <w:sz w:val="20"/>
          <w:szCs w:val="20"/>
          <w:spacing w:val="7"/>
        </w:rPr>
        <w:t xml:space="preserve"> </w:t>
      </w:r>
      <w:r>
        <w:rPr>
          <w:rFonts w:ascii="SimSun" w:hAnsi="SimSun" w:eastAsia="SimSun" w:cs="SimSun"/>
          <w:sz w:val="20"/>
          <w:szCs w:val="20"/>
          <w:spacing w:val="7"/>
        </w:rPr>
        <w:t>人、发包人为被告。</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二、在层层分包，转包情况下，实际施工人不起诉具有合同关系的分包人、转包，直接</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起诉不具有合同关系的分包人、转包人、承包人或发包人的，应如何处理？</w:t>
      </w:r>
    </w:p>
    <w:p>
      <w:pPr>
        <w:ind w:left="21" w:right="52" w:firstLine="420"/>
        <w:spacing w:before="80" w:line="287" w:lineRule="auto"/>
        <w:jc w:val="both"/>
        <w:rPr>
          <w:rFonts w:ascii="SimSun" w:hAnsi="SimSun" w:eastAsia="SimSun" w:cs="SimSun"/>
          <w:sz w:val="20"/>
          <w:szCs w:val="20"/>
        </w:rPr>
      </w:pPr>
      <w:r>
        <w:rPr>
          <w:rFonts w:ascii="SimSun" w:hAnsi="SimSun" w:eastAsia="SimSun" w:cs="SimSun"/>
          <w:sz w:val="20"/>
          <w:szCs w:val="20"/>
          <w:spacing w:val="10"/>
        </w:rPr>
        <w:t>对于层层分包、转包情况，实际施工人不起诉具有合同关系的分包人，转包人，直接起</w:t>
      </w:r>
      <w:r>
        <w:rPr>
          <w:rFonts w:ascii="SimSun" w:hAnsi="SimSun" w:eastAsia="SimSun" w:cs="SimSun"/>
          <w:sz w:val="20"/>
          <w:szCs w:val="20"/>
          <w:spacing w:val="8"/>
        </w:rPr>
        <w:t xml:space="preserve"> </w:t>
      </w:r>
      <w:r>
        <w:rPr>
          <w:rFonts w:ascii="SimSun" w:hAnsi="SimSun" w:eastAsia="SimSun" w:cs="SimSun"/>
          <w:sz w:val="20"/>
          <w:szCs w:val="20"/>
          <w:spacing w:val="10"/>
        </w:rPr>
        <w:t>诉前一个合同分包人、转包人或承包人的，可以直接列前一个合同分包人，转包人或包人为</w:t>
      </w:r>
      <w:r>
        <w:rPr>
          <w:rFonts w:ascii="SimSun" w:hAnsi="SimSun" w:eastAsia="SimSun" w:cs="SimSun"/>
          <w:sz w:val="20"/>
          <w:szCs w:val="20"/>
          <w:spacing w:val="8"/>
        </w:rPr>
        <w:t xml:space="preserve"> </w:t>
      </w:r>
      <w:r>
        <w:rPr>
          <w:rFonts w:ascii="SimSun" w:hAnsi="SimSun" w:eastAsia="SimSun" w:cs="SimSun"/>
          <w:sz w:val="20"/>
          <w:szCs w:val="20"/>
          <w:spacing w:val="10"/>
        </w:rPr>
        <w:t>被告，并追加与实际施工人具有合同关系的分包人，转包人为共同被告。与实际施工人具有</w:t>
      </w:r>
      <w:r>
        <w:rPr>
          <w:rFonts w:ascii="SimSun" w:hAnsi="SimSun" w:eastAsia="SimSun" w:cs="SimSun"/>
          <w:sz w:val="20"/>
          <w:szCs w:val="20"/>
          <w:spacing w:val="8"/>
        </w:rPr>
        <w:t xml:space="preserve"> </w:t>
      </w:r>
      <w:r>
        <w:rPr>
          <w:rFonts w:ascii="SimSun" w:hAnsi="SimSun" w:eastAsia="SimSun" w:cs="SimSun"/>
          <w:sz w:val="20"/>
          <w:szCs w:val="20"/>
          <w:spacing w:val="10"/>
        </w:rPr>
        <w:t>合同关系的分包人、转包人下落不明的，可以依法公告送达，缺席判决。实际施工人不起诉</w:t>
      </w:r>
      <w:r>
        <w:rPr>
          <w:rFonts w:ascii="SimSun" w:hAnsi="SimSun" w:eastAsia="SimSun" w:cs="SimSun"/>
          <w:sz w:val="20"/>
          <w:szCs w:val="20"/>
          <w:spacing w:val="8"/>
        </w:rPr>
        <w:t xml:space="preserve"> </w:t>
      </w:r>
      <w:r>
        <w:rPr>
          <w:rFonts w:ascii="SimSun" w:hAnsi="SimSun" w:eastAsia="SimSun" w:cs="SimSun"/>
          <w:sz w:val="20"/>
          <w:szCs w:val="20"/>
          <w:spacing w:val="9"/>
        </w:rPr>
        <w:t>具有合同关系的分包人、转包人、承包人，直接起诉发包人的，根据以上原则列当事人。</w:t>
      </w:r>
    </w:p>
    <w:p>
      <w:pPr>
        <w:ind w:left="442"/>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三、实际施工人起诉借用、出借建筑施工企业资质的当事人，应如何列当事人？</w:t>
      </w:r>
    </w:p>
    <w:p>
      <w:pPr>
        <w:ind w:left="24" w:right="52" w:firstLine="422"/>
        <w:spacing w:before="79" w:line="283" w:lineRule="auto"/>
        <w:jc w:val="both"/>
        <w:rPr>
          <w:rFonts w:ascii="SimSun" w:hAnsi="SimSun" w:eastAsia="SimSun" w:cs="SimSun"/>
          <w:sz w:val="20"/>
          <w:szCs w:val="20"/>
        </w:rPr>
      </w:pPr>
      <w:r>
        <w:rPr>
          <w:rFonts w:ascii="SimSun" w:hAnsi="SimSun" w:eastAsia="SimSun" w:cs="SimSun"/>
          <w:sz w:val="20"/>
          <w:szCs w:val="20"/>
          <w:spacing w:val="10"/>
        </w:rPr>
        <w:t>实际施工人起诉借用，出借建筑施工企业资质的当事人，借用、出借建筑施工企业资质</w:t>
      </w:r>
      <w:r>
        <w:rPr>
          <w:rFonts w:ascii="SimSun" w:hAnsi="SimSun" w:eastAsia="SimSun" w:cs="SimSun"/>
          <w:sz w:val="20"/>
          <w:szCs w:val="20"/>
          <w:spacing w:val="2"/>
        </w:rPr>
        <w:t xml:space="preserve"> </w:t>
      </w:r>
      <w:r>
        <w:rPr>
          <w:rFonts w:ascii="SimSun" w:hAnsi="SimSun" w:eastAsia="SimSun" w:cs="SimSun"/>
          <w:sz w:val="20"/>
          <w:szCs w:val="20"/>
          <w:spacing w:val="10"/>
        </w:rPr>
        <w:t>的当事人列为共同被告。实际施工人仅起诉借用建筑施工企业资质的当事人的，应追加出借</w:t>
      </w:r>
      <w:r>
        <w:rPr>
          <w:rFonts w:ascii="SimSun" w:hAnsi="SimSun" w:eastAsia="SimSun" w:cs="SimSun"/>
          <w:sz w:val="20"/>
          <w:szCs w:val="20"/>
          <w:spacing w:val="4"/>
        </w:rPr>
        <w:t xml:space="preserve"> </w:t>
      </w:r>
      <w:r>
        <w:rPr>
          <w:rFonts w:ascii="SimSun" w:hAnsi="SimSun" w:eastAsia="SimSun" w:cs="SimSun"/>
          <w:sz w:val="20"/>
          <w:szCs w:val="20"/>
          <w:spacing w:val="10"/>
        </w:rPr>
        <w:t>建筑施工企业资质的当事人为共同被告。实际施工人仅起诉出借建筑施工企业资质的当事人</w:t>
      </w:r>
      <w:r>
        <w:rPr>
          <w:rFonts w:ascii="SimSun" w:hAnsi="SimSun" w:eastAsia="SimSun" w:cs="SimSun"/>
          <w:sz w:val="20"/>
          <w:szCs w:val="20"/>
          <w:spacing w:val="4"/>
        </w:rPr>
        <w:t xml:space="preserve"> </w:t>
      </w:r>
      <w:r>
        <w:rPr>
          <w:rFonts w:ascii="SimSun" w:hAnsi="SimSun" w:eastAsia="SimSun" w:cs="SimSun"/>
          <w:sz w:val="20"/>
          <w:szCs w:val="20"/>
          <w:spacing w:val="9"/>
        </w:rPr>
        <w:t>的，应追加借用建筑施工企业资质的当事人为共同被告。</w:t>
      </w:r>
    </w:p>
    <w:p>
      <w:pPr>
        <w:ind w:left="461"/>
        <w:spacing w:before="83"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四、分包人、转包人或承包人与他人合伙的，应如何列当事人？</w:t>
      </w:r>
    </w:p>
    <w:p>
      <w:pPr>
        <w:ind w:left="21" w:right="52" w:firstLine="423"/>
        <w:spacing w:before="80" w:line="283" w:lineRule="auto"/>
        <w:jc w:val="both"/>
        <w:rPr>
          <w:rFonts w:ascii="SimSun" w:hAnsi="SimSun" w:eastAsia="SimSun" w:cs="SimSun"/>
          <w:sz w:val="20"/>
          <w:szCs w:val="20"/>
        </w:rPr>
      </w:pPr>
      <w:r>
        <w:rPr>
          <w:rFonts w:ascii="SimSun" w:hAnsi="SimSun" w:eastAsia="SimSun" w:cs="SimSun"/>
          <w:sz w:val="20"/>
          <w:szCs w:val="20"/>
          <w:spacing w:val="10"/>
        </w:rPr>
        <w:t>分包人、转包人或承包人与他人合伙的，实际施工人同时起诉合伙人的，合伙人列为共</w:t>
      </w:r>
      <w:r>
        <w:rPr>
          <w:rFonts w:ascii="SimSun" w:hAnsi="SimSun" w:eastAsia="SimSun" w:cs="SimSun"/>
          <w:sz w:val="20"/>
          <w:szCs w:val="20"/>
          <w:spacing w:val="4"/>
        </w:rPr>
        <w:t xml:space="preserve"> </w:t>
      </w:r>
      <w:r>
        <w:rPr>
          <w:rFonts w:ascii="SimSun" w:hAnsi="SimSun" w:eastAsia="SimSun" w:cs="SimSun"/>
          <w:sz w:val="20"/>
          <w:szCs w:val="20"/>
          <w:spacing w:val="10"/>
        </w:rPr>
        <w:t>同被告。实际施工人知道或应当知道与其具有合同关系的分包人、转包人或承包人与他人存</w:t>
      </w:r>
      <w:r>
        <w:rPr>
          <w:rFonts w:ascii="SimSun" w:hAnsi="SimSun" w:eastAsia="SimSun" w:cs="SimSun"/>
          <w:sz w:val="20"/>
          <w:szCs w:val="20"/>
          <w:spacing w:val="8"/>
        </w:rPr>
        <w:t xml:space="preserve"> </w:t>
      </w:r>
      <w:r>
        <w:rPr>
          <w:rFonts w:ascii="SimSun" w:hAnsi="SimSun" w:eastAsia="SimSun" w:cs="SimSun"/>
          <w:sz w:val="20"/>
          <w:szCs w:val="20"/>
          <w:spacing w:val="10"/>
        </w:rPr>
        <w:t>在合伙关系，但却不起诉其他合伙人的，其他合伙人可以申请参加诉讼，或者由人民法院通</w:t>
      </w:r>
      <w:r>
        <w:rPr>
          <w:rFonts w:ascii="SimSun" w:hAnsi="SimSun" w:eastAsia="SimSun" w:cs="SimSun"/>
          <w:sz w:val="20"/>
          <w:szCs w:val="20"/>
          <w:spacing w:val="8"/>
        </w:rPr>
        <w:t xml:space="preserve"> </w:t>
      </w:r>
      <w:r>
        <w:rPr>
          <w:rFonts w:ascii="SimSun" w:hAnsi="SimSun" w:eastAsia="SimSun" w:cs="SimSun"/>
          <w:sz w:val="20"/>
          <w:szCs w:val="20"/>
          <w:spacing w:val="7"/>
        </w:rPr>
        <w:t>知他参加诉讼。</w:t>
      </w:r>
    </w:p>
    <w:p>
      <w:pPr>
        <w:ind w:left="445"/>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五、建设工程施工合同因工程质量发生纠纷，应如何列当</w:t>
      </w:r>
      <w:r>
        <w:rPr>
          <w:rFonts w:ascii="SimSun" w:hAnsi="SimSun" w:eastAsia="SimSun" w:cs="SimSun"/>
          <w:sz w:val="20"/>
          <w:szCs w:val="20"/>
          <w14:textOutline w14:w="3795" w14:cap="sq" w14:cmpd="sng">
            <w14:solidFill>
              <w14:srgbClr w14:val="000000"/>
            </w14:solidFill>
            <w14:prstDash w14:val="solid"/>
            <w14:bevel/>
          </w14:textOutline>
          <w:spacing w:val="9"/>
        </w:rPr>
        <w:t>事人？</w:t>
      </w:r>
    </w:p>
    <w:p>
      <w:pPr>
        <w:ind w:left="22" w:firstLine="422"/>
        <w:spacing w:before="80" w:line="276" w:lineRule="auto"/>
        <w:jc w:val="both"/>
        <w:rPr>
          <w:rFonts w:ascii="SimSun" w:hAnsi="SimSun" w:eastAsia="SimSun" w:cs="SimSun"/>
          <w:sz w:val="20"/>
          <w:szCs w:val="20"/>
        </w:rPr>
      </w:pPr>
      <w:r>
        <w:rPr>
          <w:rFonts w:ascii="SimSun" w:hAnsi="SimSun" w:eastAsia="SimSun" w:cs="SimSun"/>
          <w:sz w:val="20"/>
          <w:szCs w:val="20"/>
          <w:spacing w:val="11"/>
        </w:rPr>
        <w:t>建设工程施工合同因工程质量发生纠纷，发包，</w:t>
      </w:r>
      <w:r>
        <w:rPr>
          <w:rFonts w:ascii="SimSun" w:hAnsi="SimSun" w:eastAsia="SimSun" w:cs="SimSun"/>
          <w:sz w:val="20"/>
          <w:szCs w:val="20"/>
          <w:spacing w:val="10"/>
        </w:rPr>
        <w:t>人可以单独起诉具有合同关系的承包，</w:t>
      </w:r>
      <w:r>
        <w:rPr>
          <w:rFonts w:ascii="SimSun" w:hAnsi="SimSun" w:eastAsia="SimSun" w:cs="SimSun"/>
          <w:sz w:val="20"/>
          <w:szCs w:val="20"/>
        </w:rPr>
        <w:t xml:space="preserve"> </w:t>
      </w:r>
      <w:r>
        <w:rPr>
          <w:rFonts w:ascii="SimSun" w:hAnsi="SimSun" w:eastAsia="SimSun" w:cs="SimSun"/>
          <w:sz w:val="20"/>
          <w:szCs w:val="20"/>
          <w:spacing w:val="6"/>
        </w:rPr>
        <w:t>人，也可以后时起诉分包人、实际施工人。发包人同时起诉承包人、分包人、实际施工人的，</w:t>
      </w:r>
      <w:r>
        <w:rPr>
          <w:rFonts w:ascii="SimSun" w:hAnsi="SimSun" w:eastAsia="SimSun" w:cs="SimSun"/>
          <w:sz w:val="20"/>
          <w:szCs w:val="20"/>
          <w:spacing w:val="13"/>
        </w:rPr>
        <w:t xml:space="preserve"> </w:t>
      </w:r>
      <w:r>
        <w:rPr>
          <w:rFonts w:ascii="SimSun" w:hAnsi="SimSun" w:eastAsia="SimSun" w:cs="SimSun"/>
          <w:sz w:val="20"/>
          <w:szCs w:val="20"/>
          <w:spacing w:val="9"/>
        </w:rPr>
        <w:t>承包人、分包人、实际施工人列为共同被告。</w:t>
      </w:r>
    </w:p>
    <w:p>
      <w:pPr>
        <w:ind w:left="443"/>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六、建设工程施工合同，如何确认实际施工人</w:t>
      </w:r>
      <w:r>
        <w:rPr>
          <w:rFonts w:ascii="SimSun" w:hAnsi="SimSun" w:eastAsia="SimSun" w:cs="SimSun"/>
          <w:sz w:val="20"/>
          <w:szCs w:val="20"/>
          <w14:textOutline w14:w="3795" w14:cap="sq" w14:cmpd="sng">
            <w14:solidFill>
              <w14:srgbClr w14:val="000000"/>
            </w14:solidFill>
            <w14:prstDash w14:val="solid"/>
            <w14:bevel/>
          </w14:textOutline>
          <w:spacing w:val="9"/>
        </w:rPr>
        <w:t>的工程款？</w:t>
      </w:r>
    </w:p>
    <w:p>
      <w:pPr>
        <w:ind w:left="22" w:right="52" w:firstLine="425"/>
        <w:spacing w:before="80" w:line="283" w:lineRule="auto"/>
        <w:jc w:val="both"/>
        <w:rPr>
          <w:rFonts w:ascii="SimSun" w:hAnsi="SimSun" w:eastAsia="SimSun" w:cs="SimSun"/>
          <w:sz w:val="20"/>
          <w:szCs w:val="20"/>
        </w:rPr>
      </w:pPr>
      <w:r>
        <w:rPr>
          <w:rFonts w:ascii="SimSun" w:hAnsi="SimSun" w:eastAsia="SimSun" w:cs="SimSun"/>
          <w:sz w:val="20"/>
          <w:szCs w:val="20"/>
          <w:spacing w:val="10"/>
        </w:rPr>
        <w:t>实际施工人与承包人对工程款结算有约定的，按照约定支付工程款，实际施工人按照约</w:t>
      </w:r>
      <w:r>
        <w:rPr>
          <w:rFonts w:ascii="SimSun" w:hAnsi="SimSun" w:eastAsia="SimSun" w:cs="SimSun"/>
          <w:sz w:val="20"/>
          <w:szCs w:val="20"/>
          <w:spacing w:val="2"/>
        </w:rPr>
        <w:t xml:space="preserve"> </w:t>
      </w:r>
      <w:r>
        <w:rPr>
          <w:rFonts w:ascii="SimSun" w:hAnsi="SimSun" w:eastAsia="SimSun" w:cs="SimSun"/>
          <w:sz w:val="20"/>
          <w:szCs w:val="20"/>
          <w:spacing w:val="9"/>
        </w:rPr>
        <w:t>定结算的工程款超过承包人从发包人处结算的工程款部分，</w:t>
      </w:r>
      <w:r>
        <w:rPr>
          <w:rFonts w:ascii="SimSun" w:hAnsi="SimSun" w:eastAsia="SimSun" w:cs="SimSun"/>
          <w:sz w:val="20"/>
          <w:szCs w:val="20"/>
          <w:spacing w:val="-53"/>
        </w:rPr>
        <w:t xml:space="preserve"> </w:t>
      </w:r>
      <w:r>
        <w:rPr>
          <w:rFonts w:ascii="SimSun" w:hAnsi="SimSun" w:eastAsia="SimSun" w:cs="SimSun"/>
          <w:sz w:val="20"/>
          <w:szCs w:val="20"/>
          <w:spacing w:val="9"/>
        </w:rPr>
        <w:t>由承包人承担。实际施工人与承</w:t>
      </w:r>
      <w:r>
        <w:rPr>
          <w:rFonts w:ascii="SimSun" w:hAnsi="SimSun" w:eastAsia="SimSun" w:cs="SimSun"/>
          <w:sz w:val="20"/>
          <w:szCs w:val="20"/>
        </w:rPr>
        <w:t xml:space="preserve"> </w:t>
      </w:r>
      <w:r>
        <w:rPr>
          <w:rFonts w:ascii="SimSun" w:hAnsi="SimSun" w:eastAsia="SimSun" w:cs="SimSun"/>
          <w:sz w:val="20"/>
          <w:szCs w:val="20"/>
          <w:spacing w:val="10"/>
        </w:rPr>
        <w:t>包人在合同中没有就工程款进行约定或者约定不明的，应参照承包人与发包人之间的工程款</w:t>
      </w:r>
      <w:r>
        <w:rPr>
          <w:rFonts w:ascii="SimSun" w:hAnsi="SimSun" w:eastAsia="SimSun" w:cs="SimSun"/>
          <w:sz w:val="20"/>
          <w:szCs w:val="20"/>
          <w:spacing w:val="7"/>
        </w:rPr>
        <w:t xml:space="preserve"> </w:t>
      </w:r>
      <w:r>
        <w:rPr>
          <w:rFonts w:ascii="SimSun" w:hAnsi="SimSun" w:eastAsia="SimSun" w:cs="SimSun"/>
          <w:sz w:val="20"/>
          <w:szCs w:val="20"/>
          <w:spacing w:val="8"/>
        </w:rPr>
        <w:t>结算原则，领取相应工程款。</w:t>
      </w:r>
    </w:p>
    <w:p>
      <w:pPr>
        <w:ind w:left="441"/>
        <w:spacing w:before="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七、不具有合同关系的发包人、承包人、分包人在欠付工程价款范围内对实际施工人应</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承担何种民事责任？</w:t>
      </w:r>
    </w:p>
    <w:p>
      <w:pPr>
        <w:ind w:left="41" w:right="52" w:firstLine="406"/>
        <w:spacing w:before="82" w:line="277" w:lineRule="auto"/>
        <w:jc w:val="both"/>
        <w:rPr>
          <w:rFonts w:ascii="SimSun" w:hAnsi="SimSun" w:eastAsia="SimSun" w:cs="SimSun"/>
          <w:sz w:val="20"/>
          <w:szCs w:val="20"/>
        </w:rPr>
      </w:pPr>
      <w:r>
        <w:rPr>
          <w:rFonts w:ascii="SimSun" w:hAnsi="SimSun" w:eastAsia="SimSun" w:cs="SimSun"/>
          <w:sz w:val="20"/>
          <w:szCs w:val="20"/>
          <w:spacing w:val="10"/>
        </w:rPr>
        <w:t>实际施工人起诉不具有合同关系的发包人、承包人、分包人，要求其在欠付工程价款范</w:t>
      </w:r>
      <w:r>
        <w:rPr>
          <w:rFonts w:ascii="SimSun" w:hAnsi="SimSun" w:eastAsia="SimSun" w:cs="SimSun"/>
          <w:sz w:val="20"/>
          <w:szCs w:val="20"/>
          <w:spacing w:val="2"/>
        </w:rPr>
        <w:t xml:space="preserve"> </w:t>
      </w:r>
      <w:r>
        <w:rPr>
          <w:rFonts w:ascii="SimSun" w:hAnsi="SimSun" w:eastAsia="SimSun" w:cs="SimSun"/>
          <w:sz w:val="20"/>
          <w:szCs w:val="20"/>
          <w:spacing w:val="10"/>
        </w:rPr>
        <w:t>围内承担责任的，一般应认定不具有合同关系的发包人、承包人</w:t>
      </w:r>
      <w:r>
        <w:rPr>
          <w:rFonts w:ascii="SimSun" w:hAnsi="SimSun" w:eastAsia="SimSun" w:cs="SimSun"/>
          <w:sz w:val="20"/>
          <w:szCs w:val="20"/>
          <w:spacing w:val="9"/>
        </w:rPr>
        <w:t>、分包人在欠付工程价款范</w:t>
      </w:r>
      <w:r>
        <w:rPr>
          <w:rFonts w:ascii="SimSun" w:hAnsi="SimSun" w:eastAsia="SimSun" w:cs="SimSun"/>
          <w:sz w:val="20"/>
          <w:szCs w:val="20"/>
        </w:rPr>
        <w:t xml:space="preserve"> </w:t>
      </w:r>
      <w:r>
        <w:rPr>
          <w:rFonts w:ascii="SimSun" w:hAnsi="SimSun" w:eastAsia="SimSun" w:cs="SimSun"/>
          <w:sz w:val="20"/>
          <w:szCs w:val="20"/>
          <w:spacing w:val="7"/>
        </w:rPr>
        <w:t>围内对实际施工人承担连带清偿责任。</w:t>
      </w:r>
    </w:p>
    <w:p>
      <w:pPr>
        <w:spacing w:line="277" w:lineRule="auto"/>
        <w:sectPr>
          <w:footerReference w:type="default" r:id="rId30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834" w:right="14" w:hanging="1771"/>
        <w:spacing w:before="197" w:line="230" w:lineRule="auto"/>
        <w:outlineLvl w:val="1"/>
        <w:rPr>
          <w:rFonts w:ascii="SimHei" w:hAnsi="SimHei" w:eastAsia="SimHei" w:cs="SimHei"/>
          <w:sz w:val="30"/>
          <w:szCs w:val="30"/>
        </w:rPr>
      </w:pPr>
      <w:bookmarkStart w:name="bookmark174" w:id="175"/>
      <w:bookmarkEnd w:id="175"/>
      <w:r>
        <w:rPr>
          <w:rFonts w:ascii="Times New Roman" w:hAnsi="Times New Roman" w:eastAsia="Times New Roman" w:cs="Times New Roman"/>
          <w:sz w:val="30"/>
          <w:szCs w:val="30"/>
          <w:spacing w:val="-2"/>
        </w:rPr>
        <w:t>11.1.3  </w:t>
      </w:r>
      <w:r>
        <w:rPr>
          <w:rFonts w:ascii="SimHei" w:hAnsi="SimHei" w:eastAsia="SimHei" w:cs="SimHei"/>
          <w:sz w:val="30"/>
          <w:szCs w:val="30"/>
          <w:spacing w:val="-2"/>
        </w:rPr>
        <w:t>广西壮族自治区高级人民法院关于审理建设工程施工合同</w:t>
      </w:r>
      <w:r>
        <w:rPr>
          <w:rFonts w:ascii="SimHei" w:hAnsi="SimHei" w:eastAsia="SimHei" w:cs="SimHei"/>
          <w:sz w:val="30"/>
          <w:szCs w:val="30"/>
          <w:spacing w:val="17"/>
        </w:rPr>
        <w:t xml:space="preserve"> </w:t>
      </w:r>
      <w:r>
        <w:rPr>
          <w:rFonts w:ascii="SimHei" w:hAnsi="SimHei" w:eastAsia="SimHei" w:cs="SimHei"/>
          <w:sz w:val="30"/>
          <w:szCs w:val="30"/>
          <w:spacing w:val="-1"/>
        </w:rPr>
        <w:t>纠纷案件中有关司法鉴定问题的解答</w:t>
      </w:r>
    </w:p>
    <w:p>
      <w:pPr>
        <w:ind w:left="3215"/>
        <w:spacing w:before="171" w:line="231" w:lineRule="auto"/>
        <w:rPr>
          <w:rFonts w:ascii="FangSong" w:hAnsi="FangSong" w:eastAsia="FangSong" w:cs="FangSong"/>
          <w:sz w:val="20"/>
          <w:szCs w:val="20"/>
        </w:rPr>
      </w:pPr>
      <w:r>
        <w:rPr>
          <w:rFonts w:ascii="FangSong" w:hAnsi="FangSong" w:eastAsia="FangSong" w:cs="FangSong"/>
          <w:sz w:val="20"/>
          <w:szCs w:val="20"/>
          <w:spacing w:val="4"/>
        </w:rPr>
        <w:t>桂高法〔</w:t>
      </w:r>
      <w:r>
        <w:rPr>
          <w:rFonts w:ascii="Times New Roman" w:hAnsi="Times New Roman" w:eastAsia="Times New Roman" w:cs="Times New Roman"/>
          <w:sz w:val="20"/>
          <w:szCs w:val="20"/>
          <w:spacing w:val="4"/>
        </w:rPr>
        <w:t>2011</w:t>
      </w: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109</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4"/>
        </w:rPr>
        <w:t>号</w:t>
      </w:r>
    </w:p>
    <w:p>
      <w:pPr>
        <w:ind w:left="3692"/>
        <w:spacing w:before="73" w:line="231" w:lineRule="auto"/>
        <w:rPr>
          <w:rFonts w:ascii="FangSong" w:hAnsi="FangSong" w:eastAsia="FangSong" w:cs="FangSong"/>
          <w:sz w:val="20"/>
          <w:szCs w:val="20"/>
        </w:rPr>
      </w:pPr>
      <w:r>
        <w:rPr>
          <w:rFonts w:ascii="FangSong" w:hAnsi="FangSong" w:eastAsia="FangSong" w:cs="FangSong"/>
          <w:sz w:val="20"/>
          <w:szCs w:val="20"/>
          <w:spacing w:val="-1"/>
        </w:rPr>
        <w:t>（</w:t>
      </w:r>
      <w:r>
        <w:rPr>
          <w:rFonts w:ascii="Times New Roman" w:hAnsi="Times New Roman" w:eastAsia="Times New Roman" w:cs="Times New Roman"/>
          <w:sz w:val="20"/>
          <w:szCs w:val="20"/>
          <w:spacing w:val="-1"/>
        </w:rPr>
        <w:t>2011</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1"/>
        </w:rPr>
        <w:t>年）</w:t>
      </w:r>
    </w:p>
    <w:p>
      <w:pPr>
        <w:ind w:left="445"/>
        <w:spacing w:before="234"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一、审理建设工程施工合同纠纷案件，对合同约定有固定价的，应如何鉴定？</w:t>
      </w:r>
    </w:p>
    <w:p>
      <w:pPr>
        <w:ind w:left="23"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建设工程施工合同约定按固定价结算工程款的，应区分固定总价或固定单价。属于固定</w:t>
      </w:r>
      <w:r>
        <w:rPr>
          <w:rFonts w:ascii="SimSun" w:hAnsi="SimSun" w:eastAsia="SimSun" w:cs="SimSun"/>
          <w:sz w:val="20"/>
          <w:szCs w:val="20"/>
          <w:spacing w:val="4"/>
        </w:rPr>
        <w:t xml:space="preserve"> </w:t>
      </w:r>
      <w:r>
        <w:rPr>
          <w:rFonts w:ascii="SimSun" w:hAnsi="SimSun" w:eastAsia="SimSun" w:cs="SimSun"/>
          <w:sz w:val="20"/>
          <w:szCs w:val="20"/>
          <w:spacing w:val="10"/>
        </w:rPr>
        <w:t>总价包干的，一般仅就增减工程量部分进行鉴定；属于固定单价的，应按照单价和承包人所</w:t>
      </w:r>
      <w:r>
        <w:rPr>
          <w:rFonts w:ascii="SimSun" w:hAnsi="SimSun" w:eastAsia="SimSun" w:cs="SimSun"/>
          <w:sz w:val="20"/>
          <w:szCs w:val="20"/>
          <w:spacing w:val="5"/>
        </w:rPr>
        <w:t xml:space="preserve"> </w:t>
      </w:r>
      <w:r>
        <w:rPr>
          <w:rFonts w:ascii="SimSun" w:hAnsi="SimSun" w:eastAsia="SimSun" w:cs="SimSun"/>
          <w:sz w:val="20"/>
          <w:szCs w:val="20"/>
          <w:spacing w:val="9"/>
        </w:rPr>
        <w:t>完成的工程量计算工程款，对工程量有争议的，应对增减的工程量进行鉴定。</w:t>
      </w:r>
    </w:p>
    <w:p>
      <w:pPr>
        <w:ind w:right="2"/>
        <w:spacing w:before="82" w:line="226"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二、审理建设工程施工合同纠纷案件，当事人对建设工程计价方法或计价标准没有约定</w:t>
      </w:r>
    </w:p>
    <w:p>
      <w:pPr>
        <w:ind w:left="24"/>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或约定不明的，一方当事人申请司法鉴定，应</w:t>
      </w:r>
      <w:r>
        <w:rPr>
          <w:rFonts w:ascii="SimSun" w:hAnsi="SimSun" w:eastAsia="SimSun" w:cs="SimSun"/>
          <w:sz w:val="20"/>
          <w:szCs w:val="20"/>
          <w14:textOutline w14:w="3795" w14:cap="sq" w14:cmpd="sng">
            <w14:solidFill>
              <w14:srgbClr w14:val="000000"/>
            </w14:solidFill>
            <w14:prstDash w14:val="solid"/>
            <w14:bevel/>
          </w14:textOutline>
          <w:spacing w:val="9"/>
        </w:rPr>
        <w:t>否准许？</w:t>
      </w:r>
    </w:p>
    <w:p>
      <w:pPr>
        <w:ind w:left="21" w:firstLine="421"/>
        <w:spacing w:before="80" w:line="283" w:lineRule="auto"/>
        <w:rPr>
          <w:rFonts w:ascii="SimSun" w:hAnsi="SimSun" w:eastAsia="SimSun" w:cs="SimSun"/>
          <w:sz w:val="20"/>
          <w:szCs w:val="20"/>
        </w:rPr>
      </w:pPr>
      <w:r>
        <w:rPr>
          <w:rFonts w:ascii="SimSun" w:hAnsi="SimSun" w:eastAsia="SimSun" w:cs="SimSun"/>
          <w:sz w:val="20"/>
          <w:szCs w:val="20"/>
          <w:spacing w:val="10"/>
        </w:rPr>
        <w:t>合同对计价方法或计价标准没有约定或约定不明确，一方当事人申请进行司法鉴定的，</w:t>
      </w:r>
      <w:r>
        <w:rPr>
          <w:rFonts w:ascii="SimSun" w:hAnsi="SimSun" w:eastAsia="SimSun" w:cs="SimSun"/>
          <w:sz w:val="20"/>
          <w:szCs w:val="20"/>
          <w:spacing w:val="6"/>
        </w:rPr>
        <w:t xml:space="preserve"> </w:t>
      </w:r>
      <w:r>
        <w:rPr>
          <w:rFonts w:ascii="SimSun" w:hAnsi="SimSun" w:eastAsia="SimSun" w:cs="SimSun"/>
          <w:sz w:val="20"/>
          <w:szCs w:val="20"/>
          <w:spacing w:val="10"/>
        </w:rPr>
        <w:t>一般应予准许。但建设工程竣工后，双方当事人已经对工程造价进行了结算，并对结算结果</w:t>
      </w:r>
      <w:r>
        <w:rPr>
          <w:rFonts w:ascii="SimSun" w:hAnsi="SimSun" w:eastAsia="SimSun" w:cs="SimSun"/>
          <w:sz w:val="20"/>
          <w:szCs w:val="20"/>
          <w:spacing w:val="8"/>
        </w:rPr>
        <w:t xml:space="preserve"> </w:t>
      </w:r>
      <w:r>
        <w:rPr>
          <w:rFonts w:ascii="SimSun" w:hAnsi="SimSun" w:eastAsia="SimSun" w:cs="SimSun"/>
          <w:sz w:val="20"/>
          <w:szCs w:val="20"/>
          <w:spacing w:val="10"/>
        </w:rPr>
        <w:t>达成了一致意思表示，在履行付款义务过程中发生争议，诉至法院后，一方当事人又申请对</w:t>
      </w:r>
      <w:r>
        <w:rPr>
          <w:rFonts w:ascii="SimSun" w:hAnsi="SimSun" w:eastAsia="SimSun" w:cs="SimSun"/>
          <w:sz w:val="20"/>
          <w:szCs w:val="20"/>
          <w:spacing w:val="8"/>
        </w:rPr>
        <w:t xml:space="preserve"> </w:t>
      </w:r>
      <w:r>
        <w:rPr>
          <w:rFonts w:ascii="SimSun" w:hAnsi="SimSun" w:eastAsia="SimSun" w:cs="SimSun"/>
          <w:sz w:val="20"/>
          <w:szCs w:val="20"/>
          <w:spacing w:val="8"/>
        </w:rPr>
        <w:t>工程造价进行司法鉴定的除外。</w:t>
      </w:r>
    </w:p>
    <w:p>
      <w:pPr>
        <w:ind w:right="2"/>
        <w:spacing w:before="79" w:line="228"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三、审理建设工程施工合同纠纷案件，一方当事人对建设工程质量提出异议的应如何处</w:t>
      </w:r>
    </w:p>
    <w:p>
      <w:pPr>
        <w:ind w:left="24"/>
        <w:spacing w:before="82"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7" w:firstLine="427"/>
        <w:spacing w:before="67" w:line="277" w:lineRule="auto"/>
        <w:jc w:val="both"/>
        <w:rPr>
          <w:rFonts w:ascii="SimSun" w:hAnsi="SimSun" w:eastAsia="SimSun" w:cs="SimSun"/>
          <w:sz w:val="20"/>
          <w:szCs w:val="20"/>
        </w:rPr>
      </w:pPr>
      <w:r>
        <w:rPr>
          <w:rFonts w:ascii="SimSun" w:hAnsi="SimSun" w:eastAsia="SimSun" w:cs="SimSun"/>
          <w:sz w:val="20"/>
          <w:szCs w:val="20"/>
          <w:spacing w:val="10"/>
        </w:rPr>
        <w:t>当事人在诉讼中主张建设工程质量不合格的，应当提供相应证据，没有证</w:t>
      </w:r>
      <w:r>
        <w:rPr>
          <w:rFonts w:ascii="SimSun" w:hAnsi="SimSun" w:eastAsia="SimSun" w:cs="SimSun"/>
          <w:sz w:val="20"/>
          <w:szCs w:val="20"/>
          <w:spacing w:val="9"/>
        </w:rPr>
        <w:t>据或证据不足</w:t>
      </w:r>
      <w:r>
        <w:rPr>
          <w:rFonts w:ascii="SimSun" w:hAnsi="SimSun" w:eastAsia="SimSun" w:cs="SimSun"/>
          <w:sz w:val="20"/>
          <w:szCs w:val="20"/>
        </w:rPr>
        <w:t xml:space="preserve"> </w:t>
      </w:r>
      <w:r>
        <w:rPr>
          <w:rFonts w:ascii="SimSun" w:hAnsi="SimSun" w:eastAsia="SimSun" w:cs="SimSun"/>
          <w:sz w:val="20"/>
          <w:szCs w:val="20"/>
          <w:spacing w:val="10"/>
        </w:rPr>
        <w:t>以证明其主张的，应向法院申请对建设工程质量是否合格进行司法鉴定。鉴定结论为需要修</w:t>
      </w:r>
      <w:r>
        <w:rPr>
          <w:rFonts w:ascii="SimSun" w:hAnsi="SimSun" w:eastAsia="SimSun" w:cs="SimSun"/>
          <w:sz w:val="20"/>
          <w:szCs w:val="20"/>
          <w:spacing w:val="1"/>
        </w:rPr>
        <w:t xml:space="preserve"> </w:t>
      </w:r>
      <w:r>
        <w:rPr>
          <w:rFonts w:ascii="SimSun" w:hAnsi="SimSun" w:eastAsia="SimSun" w:cs="SimSun"/>
          <w:sz w:val="20"/>
          <w:szCs w:val="20"/>
          <w:spacing w:val="9"/>
        </w:rPr>
        <w:t>复才合格的，应进一步对所需修复费用进行司法鉴</w:t>
      </w:r>
      <w:r>
        <w:rPr>
          <w:rFonts w:ascii="SimSun" w:hAnsi="SimSun" w:eastAsia="SimSun" w:cs="SimSun"/>
          <w:sz w:val="20"/>
          <w:szCs w:val="20"/>
          <w:spacing w:val="8"/>
        </w:rPr>
        <w:t>定。</w:t>
      </w:r>
    </w:p>
    <w:p>
      <w:pPr>
        <w:ind w:right="2"/>
        <w:spacing w:before="81" w:line="226"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四、审理建设工程施工合同纠纷案件，人民法院是否</w:t>
      </w:r>
      <w:r>
        <w:rPr>
          <w:rFonts w:ascii="SimSun" w:hAnsi="SimSun" w:eastAsia="SimSun" w:cs="SimSun"/>
          <w:sz w:val="20"/>
          <w:szCs w:val="20"/>
          <w14:textOutline w14:w="3795" w14:cap="sq" w14:cmpd="sng">
            <w14:solidFill>
              <w14:srgbClr w14:val="000000"/>
            </w14:solidFill>
            <w14:prstDash w14:val="solid"/>
            <w14:bevel/>
          </w14:textOutline>
          <w:spacing w:val="9"/>
        </w:rPr>
        <w:t>可依职权对工程造价或工程质量进</w:t>
      </w:r>
    </w:p>
    <w:p>
      <w:pPr>
        <w:ind w:left="25"/>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行司法鉴定？</w:t>
      </w:r>
    </w:p>
    <w:p>
      <w:pPr>
        <w:ind w:left="25" w:firstLine="427"/>
        <w:spacing w:before="83" w:line="276" w:lineRule="auto"/>
        <w:jc w:val="both"/>
        <w:rPr>
          <w:rFonts w:ascii="SimSun" w:hAnsi="SimSun" w:eastAsia="SimSun" w:cs="SimSun"/>
          <w:sz w:val="20"/>
          <w:szCs w:val="20"/>
        </w:rPr>
      </w:pPr>
      <w:r>
        <w:rPr>
          <w:rFonts w:ascii="SimSun" w:hAnsi="SimSun" w:eastAsia="SimSun" w:cs="SimSun"/>
          <w:sz w:val="20"/>
          <w:szCs w:val="20"/>
          <w:spacing w:val="9"/>
        </w:rPr>
        <w:t>审理建设工程施工合同纠纷案件，应当根据合同约定，或者按照举证</w:t>
      </w:r>
      <w:r>
        <w:rPr>
          <w:rFonts w:ascii="SimSun" w:hAnsi="SimSun" w:eastAsia="SimSun" w:cs="SimSun"/>
          <w:sz w:val="20"/>
          <w:szCs w:val="20"/>
          <w:spacing w:val="8"/>
        </w:rPr>
        <w:t>责任分配原则，</w:t>
      </w:r>
      <w:r>
        <w:rPr>
          <w:rFonts w:ascii="SimSun" w:hAnsi="SimSun" w:eastAsia="SimSun" w:cs="SimSun"/>
          <w:sz w:val="20"/>
          <w:szCs w:val="20"/>
          <w:spacing w:val="-58"/>
        </w:rPr>
        <w:t xml:space="preserve"> </w:t>
      </w:r>
      <w:r>
        <w:rPr>
          <w:rFonts w:ascii="SimSun" w:hAnsi="SimSun" w:eastAsia="SimSun" w:cs="SimSun"/>
          <w:sz w:val="20"/>
          <w:szCs w:val="20"/>
          <w:spacing w:val="8"/>
        </w:rPr>
        <w:t>由</w:t>
      </w:r>
      <w:r>
        <w:rPr>
          <w:rFonts w:ascii="SimSun" w:hAnsi="SimSun" w:eastAsia="SimSun" w:cs="SimSun"/>
          <w:sz w:val="20"/>
          <w:szCs w:val="20"/>
        </w:rPr>
        <w:t xml:space="preserve"> </w:t>
      </w:r>
      <w:r>
        <w:rPr>
          <w:rFonts w:ascii="SimSun" w:hAnsi="SimSun" w:eastAsia="SimSun" w:cs="SimSun"/>
          <w:sz w:val="20"/>
          <w:szCs w:val="20"/>
          <w:spacing w:val="10"/>
        </w:rPr>
        <w:t>一方当事人申请法院委托有鉴定资质的鉴定机构进行司法鉴定，人民法院一般不依职权启动</w:t>
      </w:r>
      <w:r>
        <w:rPr>
          <w:rFonts w:ascii="SimSun" w:hAnsi="SimSun" w:eastAsia="SimSun" w:cs="SimSun"/>
          <w:sz w:val="20"/>
          <w:szCs w:val="20"/>
          <w:spacing w:val="4"/>
        </w:rPr>
        <w:t xml:space="preserve"> </w:t>
      </w:r>
      <w:r>
        <w:rPr>
          <w:rFonts w:ascii="SimSun" w:hAnsi="SimSun" w:eastAsia="SimSun" w:cs="SimSun"/>
          <w:sz w:val="20"/>
          <w:szCs w:val="20"/>
          <w:spacing w:val="9"/>
        </w:rPr>
        <w:t>司法鉴定程序，但可能损害国家利益、社会公共利益和第三人合法权益的除外。</w:t>
      </w:r>
    </w:p>
    <w:p>
      <w:pPr>
        <w:ind w:left="445"/>
        <w:spacing w:before="80"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五、审计机关已经进行审计的，当事人申请鉴定，应</w:t>
      </w:r>
      <w:r>
        <w:rPr>
          <w:rFonts w:ascii="SimSun" w:hAnsi="SimSun" w:eastAsia="SimSun" w:cs="SimSun"/>
          <w:sz w:val="20"/>
          <w:szCs w:val="20"/>
          <w14:textOutline w14:w="3795" w14:cap="sq" w14:cmpd="sng">
            <w14:solidFill>
              <w14:srgbClr w14:val="000000"/>
            </w14:solidFill>
            <w14:prstDash w14:val="solid"/>
            <w14:bevel/>
          </w14:textOutline>
          <w:spacing w:val="9"/>
        </w:rPr>
        <w:t>否准许？</w:t>
      </w:r>
    </w:p>
    <w:p>
      <w:pPr>
        <w:ind w:left="22" w:firstLine="430"/>
        <w:spacing w:before="82" w:line="277" w:lineRule="auto"/>
        <w:jc w:val="both"/>
        <w:rPr>
          <w:rFonts w:ascii="SimSun" w:hAnsi="SimSun" w:eastAsia="SimSun" w:cs="SimSun"/>
          <w:sz w:val="20"/>
          <w:szCs w:val="20"/>
        </w:rPr>
      </w:pPr>
      <w:r>
        <w:rPr>
          <w:rFonts w:ascii="SimSun" w:hAnsi="SimSun" w:eastAsia="SimSun" w:cs="SimSun"/>
          <w:sz w:val="20"/>
          <w:szCs w:val="20"/>
          <w:spacing w:val="10"/>
        </w:rPr>
        <w:t>审计是国家对建设单位的一种行政监督，不影响建设单位与承建单位有关合同</w:t>
      </w:r>
      <w:r>
        <w:rPr>
          <w:rFonts w:ascii="SimSun" w:hAnsi="SimSun" w:eastAsia="SimSun" w:cs="SimSun"/>
          <w:sz w:val="20"/>
          <w:szCs w:val="20"/>
          <w:spacing w:val="9"/>
        </w:rPr>
        <w:t>结算约定</w:t>
      </w:r>
      <w:r>
        <w:rPr>
          <w:rFonts w:ascii="SimSun" w:hAnsi="SimSun" w:eastAsia="SimSun" w:cs="SimSun"/>
          <w:sz w:val="20"/>
          <w:szCs w:val="20"/>
        </w:rPr>
        <w:t xml:space="preserve"> </w:t>
      </w:r>
      <w:r>
        <w:rPr>
          <w:rFonts w:ascii="SimSun" w:hAnsi="SimSun" w:eastAsia="SimSun" w:cs="SimSun"/>
          <w:sz w:val="20"/>
          <w:szCs w:val="20"/>
          <w:spacing w:val="10"/>
        </w:rPr>
        <w:t>的效力。当事人申请司法鉴定，符合条件的，应依法准许，但当事人双方在合同中约定以审</w:t>
      </w:r>
      <w:r>
        <w:rPr>
          <w:rFonts w:ascii="SimSun" w:hAnsi="SimSun" w:eastAsia="SimSun" w:cs="SimSun"/>
          <w:sz w:val="20"/>
          <w:szCs w:val="20"/>
          <w:spacing w:val="7"/>
        </w:rPr>
        <w:t xml:space="preserve"> </w:t>
      </w:r>
      <w:r>
        <w:rPr>
          <w:rFonts w:ascii="SimSun" w:hAnsi="SimSun" w:eastAsia="SimSun" w:cs="SimSun"/>
          <w:sz w:val="20"/>
          <w:szCs w:val="20"/>
          <w:spacing w:val="8"/>
        </w:rPr>
        <w:t>计结论作为结算依据的除外。</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六、合议庭合议后认为需要委托司法鉴定的，一般应注意明确哪些内容？</w:t>
      </w:r>
    </w:p>
    <w:p>
      <w:pPr>
        <w:ind w:left="452" w:right="1331" w:hanging="9"/>
        <w:spacing w:before="79" w:line="265" w:lineRule="auto"/>
        <w:rPr>
          <w:rFonts w:ascii="SimSun" w:hAnsi="SimSun" w:eastAsia="SimSun" w:cs="SimSun"/>
          <w:sz w:val="20"/>
          <w:szCs w:val="20"/>
        </w:rPr>
      </w:pPr>
      <w:r>
        <w:rPr>
          <w:rFonts w:ascii="SimSun" w:hAnsi="SimSun" w:eastAsia="SimSun" w:cs="SimSun"/>
          <w:sz w:val="20"/>
          <w:szCs w:val="20"/>
          <w:spacing w:val="8"/>
        </w:rPr>
        <w:t>合议庭合议后认为需要委托司法鉴定的，一般应注意明确以下具体内容：</w:t>
      </w:r>
      <w:r>
        <w:rPr>
          <w:rFonts w:ascii="SimSun" w:hAnsi="SimSun" w:eastAsia="SimSun" w:cs="SimSun"/>
          <w:sz w:val="20"/>
          <w:szCs w:val="20"/>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1</w:t>
      </w:r>
      <w:r>
        <w:rPr>
          <w:rFonts w:ascii="SimSun" w:hAnsi="SimSun" w:eastAsia="SimSun" w:cs="SimSun"/>
          <w:sz w:val="20"/>
          <w:szCs w:val="20"/>
          <w:spacing w:val="5"/>
        </w:rPr>
        <w:t>）鉴定目的；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2</w:t>
      </w:r>
      <w:r>
        <w:rPr>
          <w:rFonts w:ascii="SimSun" w:hAnsi="SimSun" w:eastAsia="SimSun" w:cs="SimSun"/>
          <w:sz w:val="20"/>
          <w:szCs w:val="20"/>
          <w:spacing w:val="5"/>
        </w:rPr>
        <w:t>）鉴定范围；</w:t>
      </w:r>
    </w:p>
    <w:p>
      <w:pPr>
        <w:ind w:left="452"/>
        <w:spacing w:before="81" w:line="326" w:lineRule="exact"/>
        <w:rPr>
          <w:rFonts w:ascii="SimSun" w:hAnsi="SimSun" w:eastAsia="SimSun" w:cs="SimSun"/>
          <w:sz w:val="20"/>
          <w:szCs w:val="20"/>
        </w:rPr>
      </w:pPr>
      <w:r>
        <w:rPr>
          <w:rFonts w:ascii="SimSun" w:hAnsi="SimSun" w:eastAsia="SimSun" w:cs="SimSun"/>
          <w:sz w:val="20"/>
          <w:szCs w:val="20"/>
          <w:spacing w:val="7"/>
          <w:position w:val="9"/>
        </w:rPr>
        <w:t>（</w:t>
      </w:r>
      <w:r>
        <w:rPr>
          <w:rFonts w:ascii="Times New Roman" w:hAnsi="Times New Roman" w:eastAsia="Times New Roman" w:cs="Times New Roman"/>
          <w:sz w:val="20"/>
          <w:szCs w:val="20"/>
          <w:spacing w:val="7"/>
          <w:position w:val="9"/>
        </w:rPr>
        <w:t>3</w:t>
      </w:r>
      <w:r>
        <w:rPr>
          <w:rFonts w:ascii="SimSun" w:hAnsi="SimSun" w:eastAsia="SimSun" w:cs="SimSun"/>
          <w:sz w:val="20"/>
          <w:szCs w:val="20"/>
          <w:spacing w:val="7"/>
          <w:position w:val="9"/>
        </w:rPr>
        <w:t>）鉴定的计价标准和计价方法；</w:t>
      </w:r>
    </w:p>
    <w:p>
      <w:pPr>
        <w:ind w:left="452"/>
        <w:spacing w:before="1" w:line="227"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4</w:t>
      </w:r>
      <w:r>
        <w:rPr>
          <w:rFonts w:ascii="SimSun" w:hAnsi="SimSun" w:eastAsia="SimSun" w:cs="SimSun"/>
          <w:sz w:val="20"/>
          <w:szCs w:val="20"/>
          <w:spacing w:val="6"/>
        </w:rPr>
        <w:t>）完成鉴定时间；</w:t>
      </w:r>
    </w:p>
    <w:p>
      <w:pPr>
        <w:ind w:left="452"/>
        <w:spacing w:before="80" w:line="326" w:lineRule="exact"/>
        <w:rPr>
          <w:rFonts w:ascii="SimSun" w:hAnsi="SimSun" w:eastAsia="SimSun" w:cs="SimSun"/>
          <w:sz w:val="20"/>
          <w:szCs w:val="20"/>
        </w:rPr>
      </w:pPr>
      <w:r>
        <w:rPr>
          <w:rFonts w:ascii="SimSun" w:hAnsi="SimSun" w:eastAsia="SimSun" w:cs="SimSun"/>
          <w:sz w:val="20"/>
          <w:szCs w:val="20"/>
          <w:spacing w:val="7"/>
          <w:position w:val="8"/>
        </w:rPr>
        <w:t>（</w:t>
      </w:r>
      <w:r>
        <w:rPr>
          <w:rFonts w:ascii="Times New Roman" w:hAnsi="Times New Roman" w:eastAsia="Times New Roman" w:cs="Times New Roman"/>
          <w:sz w:val="20"/>
          <w:szCs w:val="20"/>
          <w:spacing w:val="7"/>
          <w:position w:val="8"/>
        </w:rPr>
        <w:t>5</w:t>
      </w:r>
      <w:r>
        <w:rPr>
          <w:rFonts w:ascii="SimSun" w:hAnsi="SimSun" w:eastAsia="SimSun" w:cs="SimSun"/>
          <w:sz w:val="20"/>
          <w:szCs w:val="20"/>
          <w:spacing w:val="7"/>
          <w:position w:val="8"/>
        </w:rPr>
        <w:t>）鉴定费用由哪一方当事人预交；</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7</w:t>
      </w:r>
      <w:r>
        <w:rPr>
          <w:rFonts w:ascii="SimSun" w:hAnsi="SimSun" w:eastAsia="SimSun" w:cs="SimSun"/>
          <w:sz w:val="20"/>
          <w:szCs w:val="20"/>
          <w:spacing w:val="7"/>
        </w:rPr>
        <w:t>）其他需要明确的事项。</w:t>
      </w:r>
    </w:p>
    <w:p>
      <w:pPr>
        <w:ind w:left="441"/>
        <w:spacing w:before="80"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七、合议庭对当事人提供的司法鉴定材料应如何处理？</w:t>
      </w:r>
    </w:p>
    <w:p>
      <w:pPr>
        <w:ind w:left="23" w:firstLine="417"/>
        <w:spacing w:before="82" w:line="283" w:lineRule="auto"/>
        <w:rPr>
          <w:rFonts w:ascii="SimSun" w:hAnsi="SimSun" w:eastAsia="SimSun" w:cs="SimSun"/>
          <w:sz w:val="20"/>
          <w:szCs w:val="20"/>
        </w:rPr>
      </w:pPr>
      <w:r>
        <w:rPr>
          <w:rFonts w:ascii="SimSun" w:hAnsi="SimSun" w:eastAsia="SimSun" w:cs="SimSun"/>
          <w:sz w:val="20"/>
          <w:szCs w:val="20"/>
          <w:spacing w:val="10"/>
        </w:rPr>
        <w:t>委托司法鉴定的，合议庭应当组织双方当事人对证据材料进行质证证据材料比较少的，</w:t>
      </w:r>
      <w:r>
        <w:rPr>
          <w:rFonts w:ascii="SimSun" w:hAnsi="SimSun" w:eastAsia="SimSun" w:cs="SimSun"/>
          <w:sz w:val="20"/>
          <w:szCs w:val="20"/>
          <w:spacing w:val="8"/>
        </w:rPr>
        <w:t xml:space="preserve"> </w:t>
      </w:r>
      <w:r>
        <w:rPr>
          <w:rFonts w:ascii="SimSun" w:hAnsi="SimSun" w:eastAsia="SimSun" w:cs="SimSun"/>
          <w:sz w:val="20"/>
          <w:szCs w:val="20"/>
          <w:spacing w:val="10"/>
        </w:rPr>
        <w:t>可以由双方当事人签字确认。证据材料比较多的，当事人应当出具确认、或者不予确认、部</w:t>
      </w:r>
      <w:r>
        <w:rPr>
          <w:rFonts w:ascii="SimSun" w:hAnsi="SimSun" w:eastAsia="SimSun" w:cs="SimSun"/>
          <w:sz w:val="20"/>
          <w:szCs w:val="20"/>
          <w:spacing w:val="5"/>
        </w:rPr>
        <w:t xml:space="preserve"> </w:t>
      </w:r>
      <w:r>
        <w:rPr>
          <w:rFonts w:ascii="SimSun" w:hAnsi="SimSun" w:eastAsia="SimSun" w:cs="SimSun"/>
          <w:sz w:val="20"/>
          <w:szCs w:val="20"/>
          <w:spacing w:val="10"/>
        </w:rPr>
        <w:t>分确认的书面质证意见。未经质证的材料不能作为鉴定的依据。司法鉴定机构对证据效力发</w:t>
      </w:r>
      <w:r>
        <w:rPr>
          <w:rFonts w:ascii="SimSun" w:hAnsi="SimSun" w:eastAsia="SimSun" w:cs="SimSun"/>
          <w:sz w:val="20"/>
          <w:szCs w:val="20"/>
          <w:spacing w:val="5"/>
        </w:rPr>
        <w:t xml:space="preserve"> </w:t>
      </w:r>
      <w:r>
        <w:rPr>
          <w:rFonts w:ascii="SimSun" w:hAnsi="SimSun" w:eastAsia="SimSun" w:cs="SimSun"/>
          <w:sz w:val="20"/>
          <w:szCs w:val="20"/>
          <w:spacing w:val="9"/>
        </w:rPr>
        <w:t>生疑问的，合议庭有责任根据证据规则作出相应解释。</w:t>
      </w:r>
    </w:p>
    <w:p>
      <w:pPr>
        <w:spacing w:line="283" w:lineRule="auto"/>
        <w:sectPr>
          <w:footerReference w:type="default" r:id="rId30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八、当事人需要提供、补充鉴定材料的，应</w:t>
      </w:r>
      <w:r>
        <w:rPr>
          <w:rFonts w:ascii="SimSun" w:hAnsi="SimSun" w:eastAsia="SimSun" w:cs="SimSun"/>
          <w:sz w:val="20"/>
          <w:szCs w:val="20"/>
          <w14:textOutline w14:w="3795" w14:cap="sq" w14:cmpd="sng">
            <w14:solidFill>
              <w14:srgbClr w14:val="000000"/>
            </w14:solidFill>
            <w14:prstDash w14:val="solid"/>
            <w14:bevel/>
          </w14:textOutline>
          <w:spacing w:val="9"/>
        </w:rPr>
        <w:t>如何提交？</w:t>
      </w:r>
    </w:p>
    <w:p>
      <w:pPr>
        <w:ind w:left="25" w:firstLine="429"/>
        <w:spacing w:before="81" w:line="265" w:lineRule="auto"/>
        <w:rPr>
          <w:rFonts w:ascii="SimSun" w:hAnsi="SimSun" w:eastAsia="SimSun" w:cs="SimSun"/>
          <w:sz w:val="20"/>
          <w:szCs w:val="20"/>
        </w:rPr>
      </w:pPr>
      <w:r>
        <w:rPr>
          <w:rFonts w:ascii="SimSun" w:hAnsi="SimSun" w:eastAsia="SimSun" w:cs="SimSun"/>
          <w:sz w:val="20"/>
          <w:szCs w:val="20"/>
          <w:spacing w:val="10"/>
        </w:rPr>
        <w:t>当事人在司法鉴定过程中需要提供、补充鉴定材料的，应当向合议庭提交</w:t>
      </w:r>
      <w:r>
        <w:rPr>
          <w:rFonts w:ascii="SimSun" w:hAnsi="SimSun" w:eastAsia="SimSun" w:cs="SimSun"/>
          <w:sz w:val="20"/>
          <w:szCs w:val="20"/>
          <w:spacing w:val="9"/>
        </w:rPr>
        <w:t>，经合议庭组</w:t>
      </w:r>
      <w:r>
        <w:rPr>
          <w:rFonts w:ascii="SimSun" w:hAnsi="SimSun" w:eastAsia="SimSun" w:cs="SimSun"/>
          <w:sz w:val="20"/>
          <w:szCs w:val="20"/>
        </w:rPr>
        <w:t xml:space="preserve"> </w:t>
      </w:r>
      <w:r>
        <w:rPr>
          <w:rFonts w:ascii="SimSun" w:hAnsi="SimSun" w:eastAsia="SimSun" w:cs="SimSun"/>
          <w:sz w:val="20"/>
          <w:szCs w:val="20"/>
          <w:spacing w:val="8"/>
        </w:rPr>
        <w:t>织双方当事人质证后，才能向鉴定机构提交。</w:t>
      </w:r>
    </w:p>
    <w:p>
      <w:pPr>
        <w:ind w:left="447"/>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九、二审如何启动司法鉴定程序？</w:t>
      </w:r>
    </w:p>
    <w:p>
      <w:pPr>
        <w:ind w:left="23" w:firstLine="426"/>
        <w:spacing w:before="79" w:line="287" w:lineRule="auto"/>
        <w:jc w:val="both"/>
        <w:rPr>
          <w:rFonts w:ascii="SimSun" w:hAnsi="SimSun" w:eastAsia="SimSun" w:cs="SimSun"/>
          <w:sz w:val="20"/>
          <w:szCs w:val="20"/>
        </w:rPr>
      </w:pPr>
      <w:r>
        <w:rPr>
          <w:rFonts w:ascii="SimSun" w:hAnsi="SimSun" w:eastAsia="SimSun" w:cs="SimSun"/>
          <w:sz w:val="20"/>
          <w:szCs w:val="20"/>
          <w:spacing w:val="10"/>
        </w:rPr>
        <w:t>司法鉴定程序一般应在一审程序中启动。二审过程中，发现遗漏鉴定，需要重新鉴定补</w:t>
      </w:r>
      <w:r>
        <w:rPr>
          <w:rFonts w:ascii="SimSun" w:hAnsi="SimSun" w:eastAsia="SimSun" w:cs="SimSun"/>
          <w:sz w:val="20"/>
          <w:szCs w:val="20"/>
        </w:rPr>
        <w:t xml:space="preserve"> </w:t>
      </w:r>
      <w:r>
        <w:rPr>
          <w:rFonts w:ascii="SimSun" w:hAnsi="SimSun" w:eastAsia="SimSun" w:cs="SimSun"/>
          <w:sz w:val="20"/>
          <w:szCs w:val="20"/>
          <w:spacing w:val="10"/>
        </w:rPr>
        <w:t>充鉴定的，二审合议庭应对司法鉴定的目的，方法等具体内容进行讨论分析。确实需要进行</w:t>
      </w:r>
      <w:r>
        <w:rPr>
          <w:rFonts w:ascii="SimSun" w:hAnsi="SimSun" w:eastAsia="SimSun" w:cs="SimSun"/>
          <w:sz w:val="20"/>
          <w:szCs w:val="20"/>
          <w:spacing w:val="5"/>
        </w:rPr>
        <w:t xml:space="preserve"> </w:t>
      </w:r>
      <w:r>
        <w:rPr>
          <w:rFonts w:ascii="SimSun" w:hAnsi="SimSun" w:eastAsia="SimSun" w:cs="SimSun"/>
          <w:sz w:val="20"/>
          <w:szCs w:val="20"/>
          <w:spacing w:val="10"/>
        </w:rPr>
        <w:t>司法鉴定的，经合议庭合议后，报主管院长或庭长批准，发回重审，由一审法院启动司法鉴</w:t>
      </w:r>
      <w:r>
        <w:rPr>
          <w:rFonts w:ascii="SimSun" w:hAnsi="SimSun" w:eastAsia="SimSun" w:cs="SimSun"/>
          <w:sz w:val="20"/>
          <w:szCs w:val="20"/>
          <w:spacing w:val="5"/>
        </w:rPr>
        <w:t xml:space="preserve"> </w:t>
      </w:r>
      <w:r>
        <w:rPr>
          <w:rFonts w:ascii="SimSun" w:hAnsi="SimSun" w:eastAsia="SimSun" w:cs="SimSun"/>
          <w:sz w:val="20"/>
          <w:szCs w:val="20"/>
          <w:spacing w:val="10"/>
        </w:rPr>
        <w:t>定程序。鉴定程序确实需要在二审启动的，合议庭讨论后，报主管院长或提交审判委员会讨</w:t>
      </w:r>
      <w:r>
        <w:rPr>
          <w:rFonts w:ascii="SimSun" w:hAnsi="SimSun" w:eastAsia="SimSun" w:cs="SimSun"/>
          <w:sz w:val="20"/>
          <w:szCs w:val="20"/>
          <w:spacing w:val="5"/>
        </w:rPr>
        <w:t xml:space="preserve"> </w:t>
      </w:r>
      <w:r>
        <w:rPr>
          <w:rFonts w:ascii="SimSun" w:hAnsi="SimSun" w:eastAsia="SimSun" w:cs="SimSun"/>
          <w:sz w:val="20"/>
          <w:szCs w:val="20"/>
          <w:spacing w:val="4"/>
        </w:rPr>
        <w:t>论决定。</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十、重新启动司法鉴定应具备哪些条件？</w:t>
      </w:r>
    </w:p>
    <w:p>
      <w:pPr>
        <w:ind w:left="452" w:right="700" w:firstLine="3"/>
        <w:spacing w:before="80" w:line="264" w:lineRule="auto"/>
        <w:rPr>
          <w:rFonts w:ascii="SimSun" w:hAnsi="SimSun" w:eastAsia="SimSun" w:cs="SimSun"/>
          <w:sz w:val="20"/>
          <w:szCs w:val="20"/>
        </w:rPr>
      </w:pPr>
      <w:r>
        <w:rPr>
          <w:rFonts w:ascii="SimSun" w:hAnsi="SimSun" w:eastAsia="SimSun" w:cs="SimSun"/>
          <w:sz w:val="20"/>
          <w:szCs w:val="20"/>
          <w:spacing w:val="8"/>
        </w:rPr>
        <w:t>当事人申请重新鉴定，提出证据证明存在下列情形之一的，人民</w:t>
      </w:r>
      <w:r>
        <w:rPr>
          <w:rFonts w:ascii="SimSun" w:hAnsi="SimSun" w:eastAsia="SimSun" w:cs="SimSun"/>
          <w:sz w:val="20"/>
          <w:szCs w:val="20"/>
          <w:spacing w:val="7"/>
        </w:rPr>
        <w:t>法院应予准许：</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）鉴定机构或者鉴定人员不具备相关的鉴定资格的；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）鉴定程序严重违法的；</w:t>
      </w:r>
    </w:p>
    <w:p>
      <w:pPr>
        <w:ind w:left="452"/>
        <w:spacing w:before="79"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）鉴定结论明显依据不足的；</w:t>
      </w:r>
    </w:p>
    <w:p>
      <w:pPr>
        <w:ind w:left="452"/>
        <w:spacing w:before="82"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）经过质证认定不能作为证据使用的其他情形。</w:t>
      </w:r>
    </w:p>
    <w:p>
      <w:pPr>
        <w:ind w:left="27" w:firstLine="428"/>
        <w:spacing w:before="81" w:line="264" w:lineRule="auto"/>
        <w:rPr>
          <w:rFonts w:ascii="SimSun" w:hAnsi="SimSun" w:eastAsia="SimSun" w:cs="SimSun"/>
          <w:sz w:val="20"/>
          <w:szCs w:val="20"/>
        </w:rPr>
      </w:pPr>
      <w:r>
        <w:rPr>
          <w:rFonts w:ascii="SimSun" w:hAnsi="SimSun" w:eastAsia="SimSun" w:cs="SimSun"/>
          <w:sz w:val="20"/>
          <w:szCs w:val="20"/>
          <w:spacing w:val="10"/>
        </w:rPr>
        <w:t>当事人依据前述情形要求重新鉴定的，人民法院在审核时要从严把握，可</w:t>
      </w:r>
      <w:r>
        <w:rPr>
          <w:rFonts w:ascii="SimSun" w:hAnsi="SimSun" w:eastAsia="SimSun" w:cs="SimSun"/>
          <w:sz w:val="20"/>
          <w:szCs w:val="20"/>
          <w:spacing w:val="9"/>
        </w:rPr>
        <w:t>以通过补充鉴</w:t>
      </w:r>
      <w:r>
        <w:rPr>
          <w:rFonts w:ascii="SimSun" w:hAnsi="SimSun" w:eastAsia="SimSun" w:cs="SimSun"/>
          <w:sz w:val="20"/>
          <w:szCs w:val="20"/>
        </w:rPr>
        <w:t xml:space="preserve"> </w:t>
      </w:r>
      <w:r>
        <w:rPr>
          <w:rFonts w:ascii="SimSun" w:hAnsi="SimSun" w:eastAsia="SimSun" w:cs="SimSun"/>
          <w:sz w:val="20"/>
          <w:szCs w:val="20"/>
          <w:spacing w:val="9"/>
        </w:rPr>
        <w:t>定，重新质证或者补充质证等方法解决的，不予重新鉴定。</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十一、当事人单方委托鉴定部门作出的鉴定结论，其效力应如何认定？</w:t>
      </w:r>
    </w:p>
    <w:p>
      <w:pPr>
        <w:ind w:left="22" w:firstLine="433"/>
        <w:spacing w:before="80" w:line="283" w:lineRule="auto"/>
        <w:rPr>
          <w:rFonts w:ascii="SimSun" w:hAnsi="SimSun" w:eastAsia="SimSun" w:cs="SimSun"/>
          <w:sz w:val="20"/>
          <w:szCs w:val="20"/>
        </w:rPr>
      </w:pPr>
      <w:r>
        <w:rPr>
          <w:rFonts w:ascii="SimSun" w:hAnsi="SimSun" w:eastAsia="SimSun" w:cs="SimSun"/>
          <w:sz w:val="20"/>
          <w:szCs w:val="20"/>
          <w:spacing w:val="10"/>
        </w:rPr>
        <w:t>当事人一方委托鉴定部门作出的鉴定结论，可以作为认定建设工程造价、</w:t>
      </w:r>
      <w:r>
        <w:rPr>
          <w:rFonts w:ascii="SimSun" w:hAnsi="SimSun" w:eastAsia="SimSun" w:cs="SimSun"/>
          <w:sz w:val="20"/>
          <w:szCs w:val="20"/>
          <w:spacing w:val="9"/>
        </w:rPr>
        <w:t>工程质量的参</w:t>
      </w:r>
      <w:r>
        <w:rPr>
          <w:rFonts w:ascii="SimSun" w:hAnsi="SimSun" w:eastAsia="SimSun" w:cs="SimSun"/>
          <w:sz w:val="20"/>
          <w:szCs w:val="20"/>
        </w:rPr>
        <w:t xml:space="preserve"> </w:t>
      </w:r>
      <w:r>
        <w:rPr>
          <w:rFonts w:ascii="SimSun" w:hAnsi="SimSun" w:eastAsia="SimSun" w:cs="SimSun"/>
          <w:sz w:val="20"/>
          <w:szCs w:val="20"/>
          <w:spacing w:val="10"/>
        </w:rPr>
        <w:t>考证据，对方当事人在诉讼中认可的或者虽然不认可，但证据不足以反驳，经法院释明后，</w:t>
      </w:r>
      <w:r>
        <w:rPr>
          <w:rFonts w:ascii="SimSun" w:hAnsi="SimSun" w:eastAsia="SimSun" w:cs="SimSun"/>
          <w:sz w:val="20"/>
          <w:szCs w:val="20"/>
          <w:spacing w:val="7"/>
        </w:rPr>
        <w:t xml:space="preserve"> </w:t>
      </w:r>
      <w:r>
        <w:rPr>
          <w:rFonts w:ascii="SimSun" w:hAnsi="SimSun" w:eastAsia="SimSun" w:cs="SimSun"/>
          <w:sz w:val="20"/>
          <w:szCs w:val="20"/>
          <w:spacing w:val="10"/>
        </w:rPr>
        <w:t>又不申请司法鉴定的，该单方委托的鉴定结论可以作为定案依据。对方当事人申请司法鉴定</w:t>
      </w:r>
      <w:r>
        <w:rPr>
          <w:rFonts w:ascii="SimSun" w:hAnsi="SimSun" w:eastAsia="SimSun" w:cs="SimSun"/>
          <w:sz w:val="20"/>
          <w:szCs w:val="20"/>
          <w:spacing w:val="7"/>
        </w:rPr>
        <w:t xml:space="preserve"> </w:t>
      </w:r>
      <w:r>
        <w:rPr>
          <w:rFonts w:ascii="SimSun" w:hAnsi="SimSun" w:eastAsia="SimSun" w:cs="SimSun"/>
          <w:sz w:val="20"/>
          <w:szCs w:val="20"/>
          <w:spacing w:val="9"/>
        </w:rPr>
        <w:t>的，应以法院委托的鉴定部门作出的鉴定结论作为定案依据。</w:t>
      </w:r>
    </w:p>
    <w:p>
      <w:pPr>
        <w:spacing w:line="283" w:lineRule="auto"/>
        <w:sectPr>
          <w:footerReference w:type="default" r:id="rId30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799"/>
        <w:spacing w:before="114" w:line="227" w:lineRule="auto"/>
        <w:outlineLvl w:val="0"/>
        <w:rPr>
          <w:rFonts w:ascii="SimHei" w:hAnsi="SimHei" w:eastAsia="SimHei" w:cs="SimHei"/>
          <w:sz w:val="35"/>
          <w:szCs w:val="35"/>
        </w:rPr>
      </w:pPr>
      <w:bookmarkStart w:name="bookmark176" w:id="176"/>
      <w:bookmarkEnd w:id="176"/>
      <w:bookmarkStart w:name="bookmark177" w:id="177"/>
      <w:bookmarkEnd w:id="177"/>
      <w:r>
        <w:rPr>
          <w:rFonts w:ascii="SimHei" w:hAnsi="SimHei" w:eastAsia="SimHei" w:cs="SimHei"/>
          <w:sz w:val="35"/>
          <w:szCs w:val="35"/>
          <w:spacing w:val="7"/>
        </w:rPr>
        <w:t>十二、河北省法院</w:t>
      </w:r>
    </w:p>
    <w:p>
      <w:pPr>
        <w:ind w:left="3657" w:right="345" w:hanging="3301"/>
        <w:spacing w:before="261" w:line="231" w:lineRule="auto"/>
        <w:outlineLvl w:val="1"/>
        <w:rPr>
          <w:rFonts w:ascii="SimHei" w:hAnsi="SimHei" w:eastAsia="SimHei" w:cs="SimHei"/>
          <w:sz w:val="30"/>
          <w:szCs w:val="30"/>
        </w:rPr>
      </w:pPr>
      <w:r>
        <w:rPr>
          <w:rFonts w:ascii="Times New Roman" w:hAnsi="Times New Roman" w:eastAsia="Times New Roman" w:cs="Times New Roman"/>
          <w:sz w:val="30"/>
          <w:szCs w:val="30"/>
          <w:spacing w:val="-2"/>
        </w:rPr>
        <w:t>12.1.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河北省高级人民法院建设工程施</w:t>
      </w:r>
      <w:r>
        <w:rPr>
          <w:rFonts w:ascii="SimHei" w:hAnsi="SimHei" w:eastAsia="SimHei" w:cs="SimHei"/>
          <w:sz w:val="30"/>
          <w:szCs w:val="30"/>
          <w:spacing w:val="-3"/>
        </w:rPr>
        <w:t>工合同案件审理指南</w:t>
      </w:r>
      <w:r>
        <w:rPr>
          <w:rFonts w:ascii="SimHei" w:hAnsi="SimHei" w:eastAsia="SimHei" w:cs="SimHei"/>
          <w:sz w:val="30"/>
          <w:szCs w:val="30"/>
        </w:rPr>
        <w:t xml:space="preserve"> </w:t>
      </w:r>
      <w:r>
        <w:rPr>
          <w:rFonts w:ascii="SimHei" w:hAnsi="SimHei" w:eastAsia="SimHei" w:cs="SimHei"/>
          <w:sz w:val="30"/>
          <w:szCs w:val="30"/>
          <w:spacing w:val="-10"/>
        </w:rPr>
        <w:t>（试行）</w:t>
      </w:r>
    </w:p>
    <w:p>
      <w:pPr>
        <w:ind w:left="3272"/>
        <w:spacing w:before="170" w:line="329" w:lineRule="exact"/>
        <w:rPr>
          <w:rFonts w:ascii="FangSong" w:hAnsi="FangSong" w:eastAsia="FangSong" w:cs="FangSong"/>
          <w:sz w:val="20"/>
          <w:szCs w:val="20"/>
        </w:rPr>
      </w:pPr>
      <w:r>
        <w:rPr>
          <w:rFonts w:ascii="FangSong" w:hAnsi="FangSong" w:eastAsia="FangSong" w:cs="FangSong"/>
          <w:sz w:val="20"/>
          <w:szCs w:val="20"/>
          <w:spacing w:val="4"/>
          <w:position w:val="8"/>
        </w:rPr>
        <w:t>冀高法〔</w:t>
      </w:r>
      <w:r>
        <w:rPr>
          <w:rFonts w:ascii="Times New Roman" w:hAnsi="Times New Roman" w:eastAsia="Times New Roman" w:cs="Times New Roman"/>
          <w:sz w:val="20"/>
          <w:szCs w:val="20"/>
          <w:spacing w:val="4"/>
          <w:position w:val="8"/>
        </w:rPr>
        <w:t>2023</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30</w:t>
      </w:r>
      <w:r>
        <w:rPr>
          <w:rFonts w:ascii="Times New Roman" w:hAnsi="Times New Roman" w:eastAsia="Times New Roman" w:cs="Times New Roman"/>
          <w:sz w:val="20"/>
          <w:szCs w:val="20"/>
          <w:spacing w:val="29"/>
          <w:w w:val="101"/>
          <w:position w:val="8"/>
        </w:rPr>
        <w:t xml:space="preserve"> </w:t>
      </w:r>
      <w:r>
        <w:rPr>
          <w:rFonts w:ascii="FangSong" w:hAnsi="FangSong" w:eastAsia="FangSong" w:cs="FangSong"/>
          <w:sz w:val="20"/>
          <w:szCs w:val="20"/>
          <w:spacing w:val="4"/>
          <w:position w:val="8"/>
        </w:rPr>
        <w:t>号</w:t>
      </w:r>
    </w:p>
    <w:p>
      <w:pPr>
        <w:ind w:left="3005"/>
        <w:spacing w:line="228" w:lineRule="auto"/>
        <w:rPr>
          <w:rFonts w:ascii="FangSong" w:hAnsi="FangSong" w:eastAsia="FangSong" w:cs="FangSong"/>
          <w:sz w:val="20"/>
          <w:szCs w:val="20"/>
        </w:rPr>
      </w:pP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2023</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2"/>
        </w:rPr>
        <w:t>年</w:t>
      </w:r>
      <w:r>
        <w:rPr>
          <w:rFonts w:ascii="FangSong" w:hAnsi="FangSong" w:eastAsia="FangSong" w:cs="FangSong"/>
          <w:sz w:val="20"/>
          <w:szCs w:val="20"/>
          <w:spacing w:val="-36"/>
        </w:rPr>
        <w:t xml:space="preserve"> </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2"/>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2"/>
        </w:rPr>
        <w:t>20  </w:t>
      </w:r>
      <w:r>
        <w:rPr>
          <w:rFonts w:ascii="FangSong" w:hAnsi="FangSong" w:eastAsia="FangSong" w:cs="FangSong"/>
          <w:sz w:val="20"/>
          <w:szCs w:val="20"/>
          <w:spacing w:val="-2"/>
        </w:rPr>
        <w:t>日公布）</w:t>
      </w:r>
    </w:p>
    <w:p>
      <w:pPr>
        <w:ind w:left="23" w:right="35" w:firstLine="421"/>
        <w:spacing w:before="233" w:line="283" w:lineRule="auto"/>
        <w:jc w:val="both"/>
        <w:rPr>
          <w:rFonts w:ascii="SimSun" w:hAnsi="SimSun" w:eastAsia="SimSun" w:cs="SimSun"/>
          <w:sz w:val="20"/>
          <w:szCs w:val="20"/>
        </w:rPr>
      </w:pPr>
      <w:r>
        <w:rPr>
          <w:rFonts w:ascii="SimSun" w:hAnsi="SimSun" w:eastAsia="SimSun" w:cs="SimSun"/>
          <w:sz w:val="20"/>
          <w:szCs w:val="20"/>
          <w:spacing w:val="5"/>
        </w:rPr>
        <w:t>为了正确审理建设工程施工合同纠纷，准确适用法律，规范自由裁</w:t>
      </w:r>
      <w:r>
        <w:rPr>
          <w:rFonts w:ascii="SimSun" w:hAnsi="SimSun" w:eastAsia="SimSun" w:cs="SimSun"/>
          <w:sz w:val="20"/>
          <w:szCs w:val="20"/>
          <w:spacing w:val="4"/>
        </w:rPr>
        <w:t>量权的行使，依据《中</w:t>
      </w:r>
      <w:r>
        <w:rPr>
          <w:rFonts w:ascii="SimSun" w:hAnsi="SimSun" w:eastAsia="SimSun" w:cs="SimSun"/>
          <w:sz w:val="20"/>
          <w:szCs w:val="20"/>
        </w:rPr>
        <w:t xml:space="preserve"> </w:t>
      </w:r>
      <w:r>
        <w:rPr>
          <w:rFonts w:ascii="SimSun" w:hAnsi="SimSun" w:eastAsia="SimSun" w:cs="SimSun"/>
          <w:sz w:val="20"/>
          <w:szCs w:val="20"/>
          <w:spacing w:val="10"/>
        </w:rPr>
        <w:t>华人民共和国民法典》《中华人民共和国建筑法》《中华人民共和国招标投标法》《最高人</w:t>
      </w:r>
      <w:r>
        <w:rPr>
          <w:rFonts w:ascii="SimSun" w:hAnsi="SimSun" w:eastAsia="SimSun" w:cs="SimSun"/>
          <w:sz w:val="20"/>
          <w:szCs w:val="20"/>
          <w:spacing w:val="6"/>
        </w:rPr>
        <w:t xml:space="preserve"> </w:t>
      </w:r>
      <w:r>
        <w:rPr>
          <w:rFonts w:ascii="SimSun" w:hAnsi="SimSun" w:eastAsia="SimSun" w:cs="SimSun"/>
          <w:sz w:val="20"/>
          <w:szCs w:val="20"/>
          <w:spacing w:val="9"/>
        </w:rPr>
        <w:t>民法院关于审理建设工程施工合同纠纷案件适用法律若干问题的解释（</w:t>
      </w:r>
      <w:r>
        <w:rPr>
          <w:rFonts w:ascii="SimSun" w:hAnsi="SimSun" w:eastAsia="SimSun" w:cs="SimSun"/>
          <w:sz w:val="20"/>
          <w:szCs w:val="20"/>
          <w:spacing w:val="-54"/>
        </w:rPr>
        <w:t xml:space="preserve"> </w:t>
      </w:r>
      <w:r>
        <w:rPr>
          <w:rFonts w:ascii="SimSun" w:hAnsi="SimSun" w:eastAsia="SimSun" w:cs="SimSun"/>
          <w:sz w:val="20"/>
          <w:szCs w:val="20"/>
          <w:spacing w:val="9"/>
        </w:rPr>
        <w:t>一）》等法律、行政</w:t>
      </w:r>
      <w:r>
        <w:rPr>
          <w:rFonts w:ascii="SimSun" w:hAnsi="SimSun" w:eastAsia="SimSun" w:cs="SimSun"/>
          <w:sz w:val="20"/>
          <w:szCs w:val="20"/>
        </w:rPr>
        <w:t xml:space="preserve"> </w:t>
      </w:r>
      <w:r>
        <w:rPr>
          <w:rFonts w:ascii="SimSun" w:hAnsi="SimSun" w:eastAsia="SimSun" w:cs="SimSun"/>
          <w:sz w:val="20"/>
          <w:szCs w:val="20"/>
          <w:spacing w:val="9"/>
        </w:rPr>
        <w:t>法规及司法解释，结合我省实际情况，制定本审理指南。</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一、建设工程施工合同的效力认定问题</w:t>
      </w:r>
    </w:p>
    <w:p>
      <w:pPr>
        <w:ind w:left="23" w:right="35" w:firstLine="435"/>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当事人以建设工程项目未经招投标程序主张签订的建设工程施工合同</w:t>
      </w:r>
      <w:r>
        <w:rPr>
          <w:rFonts w:ascii="SimSun" w:hAnsi="SimSun" w:eastAsia="SimSun" w:cs="SimSun"/>
          <w:sz w:val="20"/>
          <w:szCs w:val="20"/>
          <w:spacing w:val="7"/>
        </w:rPr>
        <w:t>无效的，如果该</w:t>
      </w:r>
      <w:r>
        <w:rPr>
          <w:rFonts w:ascii="SimSun" w:hAnsi="SimSun" w:eastAsia="SimSun" w:cs="SimSun"/>
          <w:sz w:val="20"/>
          <w:szCs w:val="20"/>
        </w:rPr>
        <w:t xml:space="preserve"> </w:t>
      </w:r>
      <w:r>
        <w:rPr>
          <w:rFonts w:ascii="SimSun" w:hAnsi="SimSun" w:eastAsia="SimSun" w:cs="SimSun"/>
          <w:sz w:val="20"/>
          <w:szCs w:val="20"/>
          <w:spacing w:val="10"/>
        </w:rPr>
        <w:t>建设工程项目不属于《中华人民共和国招投标法》第三条和《必须招标的工程项目规定》所</w:t>
      </w:r>
      <w:r>
        <w:rPr>
          <w:rFonts w:ascii="SimSun" w:hAnsi="SimSun" w:eastAsia="SimSun" w:cs="SimSun"/>
          <w:sz w:val="20"/>
          <w:szCs w:val="20"/>
          <w:spacing w:val="6"/>
        </w:rPr>
        <w:t xml:space="preserve"> </w:t>
      </w:r>
      <w:r>
        <w:rPr>
          <w:rFonts w:ascii="SimSun" w:hAnsi="SimSun" w:eastAsia="SimSun" w:cs="SimSun"/>
          <w:sz w:val="20"/>
          <w:szCs w:val="20"/>
          <w:spacing w:val="8"/>
        </w:rPr>
        <w:t>规定的工程项目，人民法院不予支持。</w:t>
      </w:r>
    </w:p>
    <w:p>
      <w:pPr>
        <w:ind w:left="21" w:right="35" w:firstLine="417"/>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法律、行政法规规定必须经过招投标的建设工程，当事人以招投标程序违法，或者存</w:t>
      </w:r>
      <w:r>
        <w:rPr>
          <w:rFonts w:ascii="SimSun" w:hAnsi="SimSun" w:eastAsia="SimSun" w:cs="SimSun"/>
          <w:sz w:val="20"/>
          <w:szCs w:val="20"/>
          <w:spacing w:val="13"/>
        </w:rPr>
        <w:t xml:space="preserve"> </w:t>
      </w:r>
      <w:r>
        <w:rPr>
          <w:rFonts w:ascii="SimSun" w:hAnsi="SimSun" w:eastAsia="SimSun" w:cs="SimSun"/>
          <w:sz w:val="20"/>
          <w:szCs w:val="20"/>
          <w:spacing w:val="10"/>
        </w:rPr>
        <w:t>在串标、明招暗定等情形主张建设工程施工合同无效的，应承担相应的举证责任，人民法院</w:t>
      </w:r>
      <w:r>
        <w:rPr>
          <w:rFonts w:ascii="SimSun" w:hAnsi="SimSun" w:eastAsia="SimSun" w:cs="SimSun"/>
          <w:sz w:val="20"/>
          <w:szCs w:val="20"/>
          <w:spacing w:val="8"/>
        </w:rPr>
        <w:t xml:space="preserve"> </w:t>
      </w:r>
      <w:r>
        <w:rPr>
          <w:rFonts w:ascii="SimSun" w:hAnsi="SimSun" w:eastAsia="SimSun" w:cs="SimSun"/>
          <w:sz w:val="20"/>
          <w:szCs w:val="20"/>
          <w:spacing w:val="9"/>
        </w:rPr>
        <w:t>经审查，认定确实存在以上情形的，该建设工程施工合同为无效合同。</w:t>
      </w:r>
    </w:p>
    <w:p>
      <w:pPr>
        <w:ind w:left="22" w:right="35" w:firstLine="420"/>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建筑施工企业与其下属分支机构或所属职工签订合同，将其承包的全部或者部分工程</w:t>
      </w:r>
      <w:r>
        <w:rPr>
          <w:rFonts w:ascii="SimSun" w:hAnsi="SimSun" w:eastAsia="SimSun" w:cs="SimSun"/>
          <w:sz w:val="20"/>
          <w:szCs w:val="20"/>
          <w:spacing w:val="9"/>
        </w:rPr>
        <w:t xml:space="preserve"> </w:t>
      </w:r>
      <w:r>
        <w:rPr>
          <w:rFonts w:ascii="SimSun" w:hAnsi="SimSun" w:eastAsia="SimSun" w:cs="SimSun"/>
          <w:sz w:val="20"/>
          <w:szCs w:val="20"/>
          <w:spacing w:val="10"/>
        </w:rPr>
        <w:t>分包给其下属分支机构或所属职工施工，并在资金、技术、设备、人力等方面给予支持的，</w:t>
      </w:r>
      <w:r>
        <w:rPr>
          <w:rFonts w:ascii="SimSun" w:hAnsi="SimSun" w:eastAsia="SimSun" w:cs="SimSun"/>
          <w:sz w:val="20"/>
          <w:szCs w:val="20"/>
          <w:spacing w:val="7"/>
        </w:rPr>
        <w:t xml:space="preserve"> </w:t>
      </w:r>
      <w:r>
        <w:rPr>
          <w:rFonts w:ascii="SimSun" w:hAnsi="SimSun" w:eastAsia="SimSun" w:cs="SimSun"/>
          <w:sz w:val="20"/>
          <w:szCs w:val="20"/>
          <w:spacing w:val="10"/>
        </w:rPr>
        <w:t>可以认定为企业内部承包合同。判断是否为企业的所属职工应以书面劳动合同、社保缴纳凭</w:t>
      </w:r>
      <w:r>
        <w:rPr>
          <w:rFonts w:ascii="SimSun" w:hAnsi="SimSun" w:eastAsia="SimSun" w:cs="SimSun"/>
          <w:sz w:val="20"/>
          <w:szCs w:val="20"/>
          <w:spacing w:val="7"/>
        </w:rPr>
        <w:t xml:space="preserve"> </w:t>
      </w:r>
      <w:r>
        <w:rPr>
          <w:rFonts w:ascii="SimSun" w:hAnsi="SimSun" w:eastAsia="SimSun" w:cs="SimSun"/>
          <w:sz w:val="20"/>
          <w:szCs w:val="20"/>
          <w:spacing w:val="10"/>
        </w:rPr>
        <w:t>证、工资发放证明等证据综合予以认定。企业内部职工和下属分支机构不得以自己的名义主</w:t>
      </w:r>
      <w:r>
        <w:rPr>
          <w:rFonts w:ascii="SimSun" w:hAnsi="SimSun" w:eastAsia="SimSun" w:cs="SimSun"/>
          <w:sz w:val="20"/>
          <w:szCs w:val="20"/>
          <w:spacing w:val="7"/>
        </w:rPr>
        <w:t xml:space="preserve"> </w:t>
      </w:r>
      <w:r>
        <w:rPr>
          <w:rFonts w:ascii="SimSun" w:hAnsi="SimSun" w:eastAsia="SimSun" w:cs="SimSun"/>
          <w:sz w:val="20"/>
          <w:szCs w:val="20"/>
          <w:spacing w:val="5"/>
        </w:rPr>
        <w:t>张工程款。</w:t>
      </w:r>
    </w:p>
    <w:p>
      <w:pPr>
        <w:ind w:left="23" w:right="35" w:firstLine="420"/>
        <w:spacing w:before="82" w:line="263" w:lineRule="auto"/>
        <w:rPr>
          <w:rFonts w:ascii="SimSun" w:hAnsi="SimSun" w:eastAsia="SimSun" w:cs="SimSun"/>
          <w:sz w:val="20"/>
          <w:szCs w:val="20"/>
        </w:rPr>
      </w:pPr>
      <w:r>
        <w:rPr>
          <w:rFonts w:ascii="SimSun" w:hAnsi="SimSun" w:eastAsia="SimSun" w:cs="SimSun"/>
          <w:sz w:val="20"/>
          <w:szCs w:val="20"/>
          <w:spacing w:val="10"/>
        </w:rPr>
        <w:t>建筑施工企业与无施工资质的承包人签订的合同名为企业内部承包实为借用资质，当事</w:t>
      </w:r>
      <w:r>
        <w:rPr>
          <w:rFonts w:ascii="SimSun" w:hAnsi="SimSun" w:eastAsia="SimSun" w:cs="SimSun"/>
          <w:sz w:val="20"/>
          <w:szCs w:val="20"/>
          <w:spacing w:val="4"/>
        </w:rPr>
        <w:t xml:space="preserve"> </w:t>
      </w:r>
      <w:r>
        <w:rPr>
          <w:rFonts w:ascii="SimSun" w:hAnsi="SimSun" w:eastAsia="SimSun" w:cs="SimSun"/>
          <w:sz w:val="20"/>
          <w:szCs w:val="20"/>
          <w:spacing w:val="8"/>
        </w:rPr>
        <w:t>人主张合同有效的，人民法院不予支持。</w:t>
      </w:r>
    </w:p>
    <w:p>
      <w:pPr>
        <w:ind w:left="437"/>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6"/>
        </w:rPr>
        <w:t>以下情形可以认定为非法劳务分包：</w:t>
      </w:r>
    </w:p>
    <w:p>
      <w:pPr>
        <w:ind w:left="23" w:right="35" w:firstLine="429"/>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）总承包人、专业分包企业将建筑工程的劳务作业分包给不具备相应资质条件的企业</w:t>
      </w:r>
      <w:r>
        <w:rPr>
          <w:rFonts w:ascii="SimSun" w:hAnsi="SimSun" w:eastAsia="SimSun" w:cs="SimSun"/>
          <w:sz w:val="20"/>
          <w:szCs w:val="20"/>
          <w:spacing w:val="4"/>
        </w:rPr>
        <w:t xml:space="preserve"> </w:t>
      </w:r>
      <w:r>
        <w:rPr>
          <w:rFonts w:ascii="SimSun" w:hAnsi="SimSun" w:eastAsia="SimSun" w:cs="SimSun"/>
          <w:sz w:val="20"/>
          <w:szCs w:val="20"/>
          <w:spacing w:val="4"/>
        </w:rPr>
        <w:t>和个人；</w:t>
      </w:r>
    </w:p>
    <w:p>
      <w:pPr>
        <w:ind w:left="20" w:firstLine="431"/>
        <w:spacing w:before="80"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）总承包人、专业分包企业将建筑工程的劳务作业分包给具备相应资质条件的企业，</w:t>
      </w:r>
      <w:r>
        <w:rPr>
          <w:rFonts w:ascii="SimSun" w:hAnsi="SimSun" w:eastAsia="SimSun" w:cs="SimSun"/>
          <w:sz w:val="20"/>
          <w:szCs w:val="20"/>
        </w:rPr>
        <w:t xml:space="preserve"> </w:t>
      </w:r>
      <w:r>
        <w:rPr>
          <w:rFonts w:ascii="SimSun" w:hAnsi="SimSun" w:eastAsia="SimSun" w:cs="SimSun"/>
          <w:sz w:val="20"/>
          <w:szCs w:val="20"/>
          <w:spacing w:val="9"/>
        </w:rPr>
        <w:t>但分包的内容包括提供大型机械、周转性材料租赁和主要材料、设备采购等；</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）劳务作业承包人将承包的劳务作业再分包的。</w:t>
      </w:r>
    </w:p>
    <w:p>
      <w:pPr>
        <w:ind w:left="445"/>
        <w:spacing w:before="83"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二、工程价款结算及相关问题</w:t>
      </w:r>
    </w:p>
    <w:p>
      <w:pPr>
        <w:ind w:left="22" w:right="55" w:firstLine="421"/>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建设工程施工合同无效，发包人与承包人均有权请求参照</w:t>
      </w:r>
      <w:r>
        <w:rPr>
          <w:rFonts w:ascii="SimSun" w:hAnsi="SimSun" w:eastAsia="SimSun" w:cs="SimSun"/>
          <w:sz w:val="20"/>
          <w:szCs w:val="20"/>
          <w:spacing w:val="7"/>
        </w:rPr>
        <w:t>合同约定支付折价补偿款；</w:t>
      </w:r>
      <w:r>
        <w:rPr>
          <w:rFonts w:ascii="SimSun" w:hAnsi="SimSun" w:eastAsia="SimSun" w:cs="SimSun"/>
          <w:sz w:val="20"/>
          <w:szCs w:val="20"/>
        </w:rPr>
        <w:t xml:space="preserve"> </w:t>
      </w:r>
      <w:r>
        <w:rPr>
          <w:rFonts w:ascii="SimSun" w:hAnsi="SimSun" w:eastAsia="SimSun" w:cs="SimSun"/>
          <w:sz w:val="20"/>
          <w:szCs w:val="20"/>
          <w:spacing w:val="9"/>
        </w:rPr>
        <w:t>承包人要求另行按照定额结算或者据实结算的，人民法院不予支持。</w:t>
      </w:r>
    </w:p>
    <w:p>
      <w:pPr>
        <w:ind w:left="22" w:right="35" w:firstLine="420"/>
        <w:spacing w:before="78" w:line="284"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当事人就同一建设工程订立的数份施工合同均被认定为无效的，在结算工程价款时， </w:t>
      </w:r>
      <w:r>
        <w:rPr>
          <w:rFonts w:ascii="SimSun" w:hAnsi="SimSun" w:eastAsia="SimSun" w:cs="SimSun"/>
          <w:sz w:val="20"/>
          <w:szCs w:val="20"/>
          <w:spacing w:val="10"/>
        </w:rPr>
        <w:t>应当参照当事人真实意思表示并实际履行的合同约定结算工程价款。当事人已经基于其中一</w:t>
      </w:r>
      <w:r>
        <w:rPr>
          <w:rFonts w:ascii="SimSun" w:hAnsi="SimSun" w:eastAsia="SimSun" w:cs="SimSun"/>
          <w:sz w:val="20"/>
          <w:szCs w:val="20"/>
          <w:spacing w:val="7"/>
        </w:rPr>
        <w:t xml:space="preserve"> </w:t>
      </w:r>
      <w:r>
        <w:rPr>
          <w:rFonts w:ascii="SimSun" w:hAnsi="SimSun" w:eastAsia="SimSun" w:cs="SimSun"/>
          <w:sz w:val="20"/>
          <w:szCs w:val="20"/>
          <w:spacing w:val="10"/>
        </w:rPr>
        <w:t>份合同达成结算单的，如当事人无法举证证明存在欺诈、胁迫等撤销事由，应认定该结算单</w:t>
      </w:r>
      <w:r>
        <w:rPr>
          <w:rFonts w:ascii="SimSun" w:hAnsi="SimSun" w:eastAsia="SimSun" w:cs="SimSun"/>
          <w:sz w:val="20"/>
          <w:szCs w:val="20"/>
          <w:spacing w:val="7"/>
        </w:rPr>
        <w:t xml:space="preserve"> </w:t>
      </w:r>
      <w:r>
        <w:rPr>
          <w:rFonts w:ascii="SimSun" w:hAnsi="SimSun" w:eastAsia="SimSun" w:cs="SimSun"/>
          <w:sz w:val="20"/>
          <w:szCs w:val="20"/>
          <w:spacing w:val="3"/>
        </w:rPr>
        <w:t>有效。</w:t>
      </w:r>
    </w:p>
    <w:p>
      <w:pPr>
        <w:ind w:left="20" w:right="35" w:firstLine="421"/>
        <w:spacing w:before="81" w:line="276"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当事人在合同中只约定了发包人收到竣工结算文件后，应在约定的期限内予以答复，</w:t>
      </w:r>
      <w:r>
        <w:rPr>
          <w:rFonts w:ascii="SimSun" w:hAnsi="SimSun" w:eastAsia="SimSun" w:cs="SimSun"/>
          <w:sz w:val="20"/>
          <w:szCs w:val="20"/>
          <w:spacing w:val="9"/>
        </w:rPr>
        <w:t xml:space="preserve"> </w:t>
      </w:r>
      <w:r>
        <w:rPr>
          <w:rFonts w:ascii="SimSun" w:hAnsi="SimSun" w:eastAsia="SimSun" w:cs="SimSun"/>
          <w:sz w:val="20"/>
          <w:szCs w:val="20"/>
          <w:spacing w:val="10"/>
        </w:rPr>
        <w:t>但未明确约定逾期不答复视为认可竣工结算文件的，不能适用最高人民法院《关于审理建设</w:t>
      </w:r>
      <w:r>
        <w:rPr>
          <w:rFonts w:ascii="SimSun" w:hAnsi="SimSun" w:eastAsia="SimSun" w:cs="SimSun"/>
          <w:sz w:val="20"/>
          <w:szCs w:val="20"/>
          <w:spacing w:val="9"/>
        </w:rPr>
        <w:t xml:space="preserve"> </w:t>
      </w:r>
      <w:r>
        <w:rPr>
          <w:rFonts w:ascii="SimSun" w:hAnsi="SimSun" w:eastAsia="SimSun" w:cs="SimSun"/>
          <w:sz w:val="20"/>
          <w:szCs w:val="20"/>
          <w:spacing w:val="9"/>
        </w:rPr>
        <w:t>工程施工合同纠纷案件适用法律问题的解释（</w:t>
      </w:r>
      <w:r>
        <w:rPr>
          <w:rFonts w:ascii="SimSun" w:hAnsi="SimSun" w:eastAsia="SimSun" w:cs="SimSun"/>
          <w:sz w:val="20"/>
          <w:szCs w:val="20"/>
          <w:spacing w:val="-51"/>
        </w:rPr>
        <w:t xml:space="preserve"> </w:t>
      </w:r>
      <w:r>
        <w:rPr>
          <w:rFonts w:ascii="SimSun" w:hAnsi="SimSun" w:eastAsia="SimSun" w:cs="SimSun"/>
          <w:sz w:val="20"/>
          <w:szCs w:val="20"/>
          <w:spacing w:val="9"/>
        </w:rPr>
        <w:t>一）》第二十一条的规定。承包人仅依据建设</w:t>
      </w:r>
    </w:p>
    <w:p>
      <w:pPr>
        <w:spacing w:line="276" w:lineRule="auto"/>
        <w:sectPr>
          <w:footerReference w:type="default" r:id="rId305"/>
          <w:pgSz w:w="11906" w:h="16839"/>
          <w:pgMar w:top="400" w:right="1653"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3" w:right="52" w:firstLine="49"/>
        <w:spacing w:before="59" w:line="306"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部制定的建设施工合同格式文书通用条款</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6"/>
        </w:rPr>
        <w:t>33.3 </w:t>
      </w:r>
      <w:r>
        <w:rPr>
          <w:rFonts w:ascii="SimSun" w:hAnsi="SimSun" w:eastAsia="SimSun" w:cs="SimSun"/>
          <w:sz w:val="20"/>
          <w:szCs w:val="20"/>
          <w:spacing w:val="6"/>
        </w:rPr>
        <w:t>条“发包人收到竣工结算报告及结算资料后</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28</w:t>
      </w:r>
      <w:r>
        <w:rPr>
          <w:rFonts w:ascii="Times New Roman" w:hAnsi="Times New Roman" w:eastAsia="Times New Roman" w:cs="Times New Roman"/>
          <w:sz w:val="20"/>
          <w:szCs w:val="20"/>
        </w:rPr>
        <w:t xml:space="preserve"> </w:t>
      </w:r>
      <w:r>
        <w:rPr>
          <w:rFonts w:ascii="SimSun" w:hAnsi="SimSun" w:eastAsia="SimSun" w:cs="SimSun"/>
          <w:sz w:val="20"/>
          <w:szCs w:val="20"/>
          <w:spacing w:val="7"/>
        </w:rPr>
        <w:t>天内无正当理由不支付工程结算价款的，从第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29</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天起按承包人同期向银行贷</w:t>
      </w:r>
      <w:r>
        <w:rPr>
          <w:rFonts w:ascii="SimSun" w:hAnsi="SimSun" w:eastAsia="SimSun" w:cs="SimSun"/>
          <w:sz w:val="20"/>
          <w:szCs w:val="20"/>
          <w:spacing w:val="6"/>
        </w:rPr>
        <w:t>款利率支付拖欠</w:t>
      </w:r>
      <w:r>
        <w:rPr>
          <w:rFonts w:ascii="SimSun" w:hAnsi="SimSun" w:eastAsia="SimSun" w:cs="SimSun"/>
          <w:sz w:val="20"/>
          <w:szCs w:val="20"/>
        </w:rPr>
        <w:t xml:space="preserve"> </w:t>
      </w:r>
      <w:r>
        <w:rPr>
          <w:rFonts w:ascii="SimSun" w:hAnsi="SimSun" w:eastAsia="SimSun" w:cs="SimSun"/>
          <w:sz w:val="20"/>
          <w:szCs w:val="20"/>
          <w:spacing w:val="9"/>
        </w:rPr>
        <w:t>工程价款的利息，并承担违约责任</w:t>
      </w:r>
      <w:r>
        <w:rPr>
          <w:rFonts w:ascii="SimSun" w:hAnsi="SimSun" w:eastAsia="SimSun" w:cs="SimSun"/>
          <w:sz w:val="20"/>
          <w:szCs w:val="20"/>
          <w:spacing w:val="-54"/>
        </w:rPr>
        <w:t xml:space="preserve"> </w:t>
      </w:r>
      <w:r>
        <w:rPr>
          <w:rFonts w:ascii="SimSun" w:hAnsi="SimSun" w:eastAsia="SimSun" w:cs="SimSun"/>
          <w:sz w:val="20"/>
          <w:szCs w:val="20"/>
          <w:spacing w:val="9"/>
        </w:rPr>
        <w:t>”的约定请求发包人按照竣工结算文件结算工程价款的，</w:t>
      </w:r>
      <w:r>
        <w:rPr>
          <w:rFonts w:ascii="SimSun" w:hAnsi="SimSun" w:eastAsia="SimSun" w:cs="SimSun"/>
          <w:sz w:val="20"/>
          <w:szCs w:val="20"/>
        </w:rPr>
        <w:t xml:space="preserve"> </w:t>
      </w:r>
      <w:r>
        <w:rPr>
          <w:rFonts w:ascii="SimSun" w:hAnsi="SimSun" w:eastAsia="SimSun" w:cs="SimSun"/>
          <w:sz w:val="20"/>
          <w:szCs w:val="20"/>
          <w:spacing w:val="7"/>
        </w:rPr>
        <w:t>人民法院不予支持。</w:t>
      </w:r>
    </w:p>
    <w:p>
      <w:pPr>
        <w:ind w:left="21" w:firstLine="425"/>
        <w:spacing w:before="79" w:line="287" w:lineRule="auto"/>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合同约定固定价款的，因发包人原因导致工程变更的，承包人能够证明工程变更增加</w:t>
      </w:r>
      <w:r>
        <w:rPr>
          <w:rFonts w:ascii="SimSun" w:hAnsi="SimSun" w:eastAsia="SimSun" w:cs="SimSun"/>
          <w:sz w:val="20"/>
          <w:szCs w:val="20"/>
          <w:spacing w:val="5"/>
        </w:rPr>
        <w:t xml:space="preserve"> </w:t>
      </w:r>
      <w:r>
        <w:rPr>
          <w:rFonts w:ascii="SimSun" w:hAnsi="SimSun" w:eastAsia="SimSun" w:cs="SimSun"/>
          <w:sz w:val="20"/>
          <w:szCs w:val="20"/>
          <w:spacing w:val="6"/>
        </w:rPr>
        <w:t>的工程量不属于合同约定固定价范围之内的，有约定的，按约定结算工程价款，没有约定的，</w:t>
      </w:r>
      <w:r>
        <w:rPr>
          <w:rFonts w:ascii="SimSun" w:hAnsi="SimSun" w:eastAsia="SimSun" w:cs="SimSun"/>
          <w:sz w:val="20"/>
          <w:szCs w:val="20"/>
          <w:spacing w:val="14"/>
        </w:rPr>
        <w:t xml:space="preserve"> </w:t>
      </w:r>
      <w:r>
        <w:rPr>
          <w:rFonts w:ascii="SimSun" w:hAnsi="SimSun" w:eastAsia="SimSun" w:cs="SimSun"/>
          <w:sz w:val="20"/>
          <w:szCs w:val="20"/>
          <w:spacing w:val="10"/>
        </w:rPr>
        <w:t>可以参照合同约定标准对工程量增减部分予以单独结算，无法参照约定标准结算可以参照施</w:t>
      </w:r>
      <w:r>
        <w:rPr>
          <w:rFonts w:ascii="SimSun" w:hAnsi="SimSun" w:eastAsia="SimSun" w:cs="SimSun"/>
          <w:sz w:val="20"/>
          <w:szCs w:val="20"/>
          <w:spacing w:val="8"/>
        </w:rPr>
        <w:t xml:space="preserve"> </w:t>
      </w:r>
      <w:r>
        <w:rPr>
          <w:rFonts w:ascii="SimSun" w:hAnsi="SimSun" w:eastAsia="SimSun" w:cs="SimSun"/>
          <w:sz w:val="20"/>
          <w:szCs w:val="20"/>
          <w:spacing w:val="10"/>
        </w:rPr>
        <w:t>工地建设行政主管部门发布的计价方法或者计价标准结算。主张调整的当事人对合同约定的</w:t>
      </w:r>
      <w:r>
        <w:rPr>
          <w:rFonts w:ascii="SimSun" w:hAnsi="SimSun" w:eastAsia="SimSun" w:cs="SimSun"/>
          <w:sz w:val="20"/>
          <w:szCs w:val="20"/>
          <w:spacing w:val="8"/>
        </w:rPr>
        <w:t xml:space="preserve"> </w:t>
      </w:r>
      <w:r>
        <w:rPr>
          <w:rFonts w:ascii="SimSun" w:hAnsi="SimSun" w:eastAsia="SimSun" w:cs="SimSun"/>
          <w:sz w:val="20"/>
          <w:szCs w:val="20"/>
          <w:spacing w:val="9"/>
        </w:rPr>
        <w:t>施工具体范围、实际工程量增减的原因、数量等事实负有举证责任。</w:t>
      </w:r>
    </w:p>
    <w:p>
      <w:pPr>
        <w:ind w:left="21" w:right="52" w:firstLine="421"/>
        <w:spacing w:before="83" w:line="289"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建设工程施工合同约定工程款实行固定价，如建设工程尚未完工，当事人对已完工程</w:t>
      </w:r>
      <w:r>
        <w:rPr>
          <w:rFonts w:ascii="SimSun" w:hAnsi="SimSun" w:eastAsia="SimSun" w:cs="SimSun"/>
          <w:sz w:val="20"/>
          <w:szCs w:val="20"/>
          <w:spacing w:val="7"/>
        </w:rPr>
        <w:t xml:space="preserve"> </w:t>
      </w:r>
      <w:r>
        <w:rPr>
          <w:rFonts w:ascii="SimSun" w:hAnsi="SimSun" w:eastAsia="SimSun" w:cs="SimSun"/>
          <w:sz w:val="20"/>
          <w:szCs w:val="20"/>
          <w:spacing w:val="10"/>
        </w:rPr>
        <w:t>造价产生争议的，可将争议部分的工程造价委托鉴定，但应以合同约定的固定价为基础，根</w:t>
      </w:r>
      <w:r>
        <w:rPr>
          <w:rFonts w:ascii="SimSun" w:hAnsi="SimSun" w:eastAsia="SimSun" w:cs="SimSun"/>
          <w:sz w:val="20"/>
          <w:szCs w:val="20"/>
          <w:spacing w:val="8"/>
        </w:rPr>
        <w:t xml:space="preserve"> </w:t>
      </w:r>
      <w:r>
        <w:rPr>
          <w:rFonts w:ascii="SimSun" w:hAnsi="SimSun" w:eastAsia="SimSun" w:cs="SimSun"/>
          <w:sz w:val="20"/>
          <w:szCs w:val="20"/>
          <w:spacing w:val="10"/>
        </w:rPr>
        <w:t>据已完工工程占合同约定施工范围的比例计算工程款。即由鉴定机构在同一取费标准下分别</w:t>
      </w:r>
      <w:r>
        <w:rPr>
          <w:rFonts w:ascii="SimSun" w:hAnsi="SimSun" w:eastAsia="SimSun" w:cs="SimSun"/>
          <w:sz w:val="20"/>
          <w:szCs w:val="20"/>
          <w:spacing w:val="8"/>
        </w:rPr>
        <w:t xml:space="preserve"> </w:t>
      </w:r>
      <w:r>
        <w:rPr>
          <w:rFonts w:ascii="SimSun" w:hAnsi="SimSun" w:eastAsia="SimSun" w:cs="SimSun"/>
          <w:sz w:val="20"/>
          <w:szCs w:val="20"/>
          <w:spacing w:val="10"/>
        </w:rPr>
        <w:t>计算出已完工程部分的价款和整个合同约定工程的总价款，两者对比计算出相应系数，再用</w:t>
      </w:r>
      <w:r>
        <w:rPr>
          <w:rFonts w:ascii="SimSun" w:hAnsi="SimSun" w:eastAsia="SimSun" w:cs="SimSun"/>
          <w:sz w:val="20"/>
          <w:szCs w:val="20"/>
          <w:spacing w:val="8"/>
        </w:rPr>
        <w:t xml:space="preserve"> </w:t>
      </w:r>
      <w:r>
        <w:rPr>
          <w:rFonts w:ascii="SimSun" w:hAnsi="SimSun" w:eastAsia="SimSun" w:cs="SimSun"/>
          <w:sz w:val="20"/>
          <w:szCs w:val="20"/>
          <w:spacing w:val="10"/>
        </w:rPr>
        <w:t>合同约定的固定价乘以该系数，确定工程价款。当事人一方主张以定额标准作为造价鉴定依</w:t>
      </w:r>
      <w:r>
        <w:rPr>
          <w:rFonts w:ascii="SimSun" w:hAnsi="SimSun" w:eastAsia="SimSun" w:cs="SimSun"/>
          <w:sz w:val="20"/>
          <w:szCs w:val="20"/>
          <w:spacing w:val="8"/>
        </w:rPr>
        <w:t xml:space="preserve"> </w:t>
      </w:r>
      <w:r>
        <w:rPr>
          <w:rFonts w:ascii="SimSun" w:hAnsi="SimSun" w:eastAsia="SimSun" w:cs="SimSun"/>
          <w:sz w:val="20"/>
          <w:szCs w:val="20"/>
          <w:spacing w:val="8"/>
        </w:rPr>
        <w:t>据的，人民法院不予支持。</w:t>
      </w:r>
    </w:p>
    <w:p>
      <w:pPr>
        <w:ind w:left="21" w:right="52" w:firstLine="437"/>
        <w:spacing w:before="81" w:line="276"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未施工完毕的工程项目，当事人就已完工程的工程量存有争议的，应当根据双方在</w:t>
      </w:r>
      <w:r>
        <w:rPr>
          <w:rFonts w:ascii="SimSun" w:hAnsi="SimSun" w:eastAsia="SimSun" w:cs="SimSun"/>
          <w:sz w:val="20"/>
          <w:szCs w:val="20"/>
          <w:spacing w:val="8"/>
        </w:rPr>
        <w:t xml:space="preserve"> </w:t>
      </w:r>
      <w:r>
        <w:rPr>
          <w:rFonts w:ascii="SimSun" w:hAnsi="SimSun" w:eastAsia="SimSun" w:cs="SimSun"/>
          <w:sz w:val="20"/>
          <w:szCs w:val="20"/>
          <w:spacing w:val="10"/>
        </w:rPr>
        <w:t>撤场交接时签订的会议纪要、交接记录以及监理材料、后续施工资料等文件予以确定；不能</w:t>
      </w:r>
      <w:r>
        <w:rPr>
          <w:rFonts w:ascii="SimSun" w:hAnsi="SimSun" w:eastAsia="SimSun" w:cs="SimSun"/>
          <w:sz w:val="20"/>
          <w:szCs w:val="20"/>
          <w:spacing w:val="8"/>
        </w:rPr>
        <w:t xml:space="preserve"> </w:t>
      </w:r>
      <w:r>
        <w:rPr>
          <w:rFonts w:ascii="SimSun" w:hAnsi="SimSun" w:eastAsia="SimSun" w:cs="SimSun"/>
          <w:sz w:val="20"/>
          <w:szCs w:val="20"/>
          <w:spacing w:val="10"/>
        </w:rPr>
        <w:t>确定的，应根据工程撤场时未能办理交接及工</w:t>
      </w:r>
      <w:r>
        <w:rPr>
          <w:rFonts w:ascii="SimSun" w:hAnsi="SimSun" w:eastAsia="SimSun" w:cs="SimSun"/>
          <w:sz w:val="20"/>
          <w:szCs w:val="20"/>
          <w:spacing w:val="9"/>
        </w:rPr>
        <w:t>程未能完工的原因等因素合理分配举证责任。</w:t>
      </w:r>
    </w:p>
    <w:p>
      <w:pPr>
        <w:ind w:left="21" w:right="52" w:firstLine="424"/>
        <w:spacing w:before="81" w:line="265" w:lineRule="auto"/>
        <w:rPr>
          <w:rFonts w:ascii="SimSun" w:hAnsi="SimSun" w:eastAsia="SimSun" w:cs="SimSun"/>
          <w:sz w:val="20"/>
          <w:szCs w:val="20"/>
        </w:rPr>
      </w:pPr>
      <w:r>
        <w:rPr>
          <w:rFonts w:ascii="SimSun" w:hAnsi="SimSun" w:eastAsia="SimSun" w:cs="SimSun"/>
          <w:sz w:val="20"/>
          <w:szCs w:val="20"/>
          <w:spacing w:val="9"/>
        </w:rPr>
        <w:t>发包人强制施工方撤场的，发包人不认可承包人主张的工程量的，</w:t>
      </w:r>
      <w:r>
        <w:rPr>
          <w:rFonts w:ascii="SimSun" w:hAnsi="SimSun" w:eastAsia="SimSun" w:cs="SimSun"/>
          <w:sz w:val="20"/>
          <w:szCs w:val="20"/>
          <w:spacing w:val="-58"/>
        </w:rPr>
        <w:t xml:space="preserve"> </w:t>
      </w:r>
      <w:r>
        <w:rPr>
          <w:rFonts w:ascii="SimSun" w:hAnsi="SimSun" w:eastAsia="SimSun" w:cs="SimSun"/>
          <w:sz w:val="20"/>
          <w:szCs w:val="20"/>
          <w:spacing w:val="9"/>
        </w:rPr>
        <w:t>由发包人承担举证责</w:t>
      </w:r>
      <w:r>
        <w:rPr>
          <w:rFonts w:ascii="SimSun" w:hAnsi="SimSun" w:eastAsia="SimSun" w:cs="SimSun"/>
          <w:sz w:val="20"/>
          <w:szCs w:val="20"/>
        </w:rPr>
        <w:t xml:space="preserve"> </w:t>
      </w:r>
      <w:r>
        <w:rPr>
          <w:rFonts w:ascii="SimSun" w:hAnsi="SimSun" w:eastAsia="SimSun" w:cs="SimSun"/>
          <w:sz w:val="20"/>
          <w:szCs w:val="20"/>
          <w:spacing w:val="9"/>
        </w:rPr>
        <w:t>任。发包人不提供相应证据，应承担举证不能的不利后果。</w:t>
      </w:r>
    </w:p>
    <w:p>
      <w:pPr>
        <w:ind w:left="22" w:right="52" w:firstLine="436"/>
        <w:spacing w:before="82" w:line="286"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建设工程施工合同被确认无效后，发包人主张因承包人工期延误应赔偿其与第三人</w:t>
      </w:r>
      <w:r>
        <w:rPr>
          <w:rFonts w:ascii="SimSun" w:hAnsi="SimSun" w:eastAsia="SimSun" w:cs="SimSun"/>
          <w:sz w:val="20"/>
          <w:szCs w:val="20"/>
          <w:spacing w:val="8"/>
        </w:rPr>
        <w:t xml:space="preserve"> </w:t>
      </w:r>
      <w:r>
        <w:rPr>
          <w:rFonts w:ascii="SimSun" w:hAnsi="SimSun" w:eastAsia="SimSun" w:cs="SimSun"/>
          <w:sz w:val="20"/>
          <w:szCs w:val="20"/>
          <w:spacing w:val="10"/>
        </w:rPr>
        <w:t>签订的房屋买卖合同因逾期交房发生的违约损失，承包人对工期延误存在过错，损失已经实</w:t>
      </w:r>
      <w:r>
        <w:rPr>
          <w:rFonts w:ascii="SimSun" w:hAnsi="SimSun" w:eastAsia="SimSun" w:cs="SimSun"/>
          <w:sz w:val="20"/>
          <w:szCs w:val="20"/>
          <w:spacing w:val="7"/>
        </w:rPr>
        <w:t xml:space="preserve"> </w:t>
      </w:r>
      <w:r>
        <w:rPr>
          <w:rFonts w:ascii="SimSun" w:hAnsi="SimSun" w:eastAsia="SimSun" w:cs="SimSun"/>
          <w:sz w:val="20"/>
          <w:szCs w:val="20"/>
          <w:spacing w:val="10"/>
        </w:rPr>
        <w:t>际发生，且损失发生与承包人逾期交工行为有因果关系，可以纳入无效合同过错责任赔偿范</w:t>
      </w:r>
      <w:r>
        <w:rPr>
          <w:rFonts w:ascii="SimSun" w:hAnsi="SimSun" w:eastAsia="SimSun" w:cs="SimSun"/>
          <w:sz w:val="20"/>
          <w:szCs w:val="20"/>
          <w:spacing w:val="7"/>
        </w:rPr>
        <w:t xml:space="preserve"> </w:t>
      </w:r>
      <w:r>
        <w:rPr>
          <w:rFonts w:ascii="SimSun" w:hAnsi="SimSun" w:eastAsia="SimSun" w:cs="SimSun"/>
          <w:sz w:val="20"/>
          <w:szCs w:val="20"/>
          <w:spacing w:val="10"/>
        </w:rPr>
        <w:t>围。根据承包方订立、履行合同中的过错责任大小及诚实信用原则，依据《中华人民共和国</w:t>
      </w:r>
      <w:r>
        <w:rPr>
          <w:rFonts w:ascii="SimSun" w:hAnsi="SimSun" w:eastAsia="SimSun" w:cs="SimSun"/>
          <w:sz w:val="20"/>
          <w:szCs w:val="20"/>
          <w:spacing w:val="7"/>
        </w:rPr>
        <w:t xml:space="preserve"> </w:t>
      </w:r>
      <w:r>
        <w:rPr>
          <w:rFonts w:ascii="SimSun" w:hAnsi="SimSun" w:eastAsia="SimSun" w:cs="SimSun"/>
          <w:sz w:val="20"/>
          <w:szCs w:val="20"/>
          <w:spacing w:val="9"/>
        </w:rPr>
        <w:t>民法典》第一百五十七条规定判令其承担相应的责任。</w:t>
      </w:r>
    </w:p>
    <w:p>
      <w:pPr>
        <w:ind w:left="22" w:right="105" w:firstLine="436"/>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9"/>
        </w:rPr>
        <w:t>12.  </w:t>
      </w:r>
      <w:r>
        <w:rPr>
          <w:rFonts w:ascii="SimSun" w:hAnsi="SimSun" w:eastAsia="SimSun" w:cs="SimSun"/>
          <w:sz w:val="20"/>
          <w:szCs w:val="20"/>
          <w:spacing w:val="9"/>
        </w:rPr>
        <w:t>合作开发房地产合同中的一方当事人作为发包人与承包人签订建设工程施工合</w:t>
      </w:r>
      <w:r>
        <w:rPr>
          <w:rFonts w:ascii="SimSun" w:hAnsi="SimSun" w:eastAsia="SimSun" w:cs="SimSun"/>
          <w:sz w:val="20"/>
          <w:szCs w:val="20"/>
          <w:spacing w:val="8"/>
        </w:rPr>
        <w:t>同，</w:t>
      </w:r>
      <w:r>
        <w:rPr>
          <w:rFonts w:ascii="SimSun" w:hAnsi="SimSun" w:eastAsia="SimSun" w:cs="SimSun"/>
          <w:sz w:val="20"/>
          <w:szCs w:val="20"/>
        </w:rPr>
        <w:t xml:space="preserve"> </w:t>
      </w:r>
      <w:r>
        <w:rPr>
          <w:rFonts w:ascii="SimSun" w:hAnsi="SimSun" w:eastAsia="SimSun" w:cs="SimSun"/>
          <w:sz w:val="20"/>
          <w:szCs w:val="20"/>
          <w:spacing w:val="9"/>
        </w:rPr>
        <w:t>承包人要求合作开发的各方当事人对欠付的工程款承担连带责任的，人民法院应予支持。</w:t>
      </w:r>
    </w:p>
    <w:p>
      <w:pPr>
        <w:ind w:left="21" w:right="52" w:firstLine="437"/>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建设工程施工过程中，发包人与承包人进行结算后，出具欠条确认欠付债务，原告</w:t>
      </w:r>
      <w:r>
        <w:rPr>
          <w:rFonts w:ascii="SimSun" w:hAnsi="SimSun" w:eastAsia="SimSun" w:cs="SimSun"/>
          <w:sz w:val="20"/>
          <w:szCs w:val="20"/>
          <w:spacing w:val="8"/>
        </w:rPr>
        <w:t xml:space="preserve"> </w:t>
      </w:r>
      <w:r>
        <w:rPr>
          <w:rFonts w:ascii="SimSun" w:hAnsi="SimSun" w:eastAsia="SimSun" w:cs="SimSun"/>
          <w:sz w:val="20"/>
          <w:szCs w:val="20"/>
          <w:spacing w:val="10"/>
        </w:rPr>
        <w:t>依据欠条起诉，被告主张该欠条中确认数额并非实际的工程款数额，要求确认欠条无效的，</w:t>
      </w:r>
      <w:r>
        <w:rPr>
          <w:rFonts w:ascii="SimSun" w:hAnsi="SimSun" w:eastAsia="SimSun" w:cs="SimSun"/>
          <w:sz w:val="20"/>
          <w:szCs w:val="20"/>
          <w:spacing w:val="8"/>
        </w:rPr>
        <w:t xml:space="preserve"> </w:t>
      </w:r>
      <w:r>
        <w:rPr>
          <w:rFonts w:ascii="SimSun" w:hAnsi="SimSun" w:eastAsia="SimSun" w:cs="SimSun"/>
          <w:sz w:val="20"/>
          <w:szCs w:val="20"/>
          <w:spacing w:val="10"/>
        </w:rPr>
        <w:t>一般不予支持。除非被告能够提供证据证明出具欠条时存在重大误解、欺诈、胁迫或显示公</w:t>
      </w:r>
      <w:r>
        <w:rPr>
          <w:rFonts w:ascii="SimSun" w:hAnsi="SimSun" w:eastAsia="SimSun" w:cs="SimSun"/>
          <w:sz w:val="20"/>
          <w:szCs w:val="20"/>
          <w:spacing w:val="8"/>
        </w:rPr>
        <w:t xml:space="preserve"> </w:t>
      </w:r>
      <w:r>
        <w:rPr>
          <w:rFonts w:ascii="SimSun" w:hAnsi="SimSun" w:eastAsia="SimSun" w:cs="SimSun"/>
          <w:sz w:val="20"/>
          <w:szCs w:val="20"/>
          <w:spacing w:val="6"/>
        </w:rPr>
        <w:t>平等情形。</w:t>
      </w:r>
    </w:p>
    <w:p>
      <w:pPr>
        <w:ind w:left="442"/>
        <w:spacing w:before="82"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三、审计结论、财政评审意见作为结算依据的相关问题</w:t>
      </w:r>
    </w:p>
    <w:p>
      <w:pPr>
        <w:ind w:left="24" w:right="54" w:firstLine="433"/>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政府投资和以政府投资为主的建设项目，合同明确约定以行政审计、财政评审作为</w:t>
      </w:r>
      <w:r>
        <w:rPr>
          <w:rFonts w:ascii="SimSun" w:hAnsi="SimSun" w:eastAsia="SimSun" w:cs="SimSun"/>
          <w:sz w:val="20"/>
          <w:szCs w:val="20"/>
          <w:spacing w:val="8"/>
        </w:rPr>
        <w:t xml:space="preserve"> </w:t>
      </w:r>
      <w:r>
        <w:rPr>
          <w:rFonts w:ascii="SimSun" w:hAnsi="SimSun" w:eastAsia="SimSun" w:cs="SimSun"/>
          <w:sz w:val="20"/>
          <w:szCs w:val="20"/>
          <w:spacing w:val="9"/>
        </w:rPr>
        <w:t>工程价款结算依据的，财政部门、审计部门等对工程款的审核、审计，应当作为结算依据。</w:t>
      </w:r>
    </w:p>
    <w:p>
      <w:pPr>
        <w:ind w:left="23" w:right="52" w:firstLine="435"/>
        <w:spacing w:before="83" w:line="283" w:lineRule="auto"/>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在承包人或实际施工人提交完整的结算文件后，发包人在一年内未提交行政审计或</w:t>
      </w:r>
      <w:r>
        <w:rPr>
          <w:rFonts w:ascii="SimSun" w:hAnsi="SimSun" w:eastAsia="SimSun" w:cs="SimSun"/>
          <w:sz w:val="20"/>
          <w:szCs w:val="20"/>
          <w:spacing w:val="8"/>
        </w:rPr>
        <w:t xml:space="preserve"> </w:t>
      </w:r>
      <w:r>
        <w:rPr>
          <w:rFonts w:ascii="SimSun" w:hAnsi="SimSun" w:eastAsia="SimSun" w:cs="SimSun"/>
          <w:sz w:val="20"/>
          <w:szCs w:val="20"/>
          <w:spacing w:val="10"/>
        </w:rPr>
        <w:t>财政评审部门的，或行政审计或财政评审部门明确表示无法进行审计，或在约定期限及合理</w:t>
      </w:r>
      <w:r>
        <w:rPr>
          <w:rFonts w:ascii="SimSun" w:hAnsi="SimSun" w:eastAsia="SimSun" w:cs="SimSun"/>
          <w:sz w:val="20"/>
          <w:szCs w:val="20"/>
          <w:spacing w:val="6"/>
        </w:rPr>
        <w:t xml:space="preserve"> </w:t>
      </w:r>
      <w:r>
        <w:rPr>
          <w:rFonts w:ascii="SimSun" w:hAnsi="SimSun" w:eastAsia="SimSun" w:cs="SimSun"/>
          <w:sz w:val="20"/>
          <w:szCs w:val="20"/>
          <w:spacing w:val="10"/>
        </w:rPr>
        <w:t>期限内无正当理由未出具审计结论，当事人申请对工程造价予以司法鉴定，人民法院应予支</w:t>
      </w:r>
      <w:r>
        <w:rPr>
          <w:rFonts w:ascii="SimSun" w:hAnsi="SimSun" w:eastAsia="SimSun" w:cs="SimSun"/>
          <w:sz w:val="20"/>
          <w:szCs w:val="20"/>
          <w:spacing w:val="6"/>
        </w:rPr>
        <w:t xml:space="preserve"> </w:t>
      </w:r>
      <w:r>
        <w:rPr>
          <w:rFonts w:ascii="SimSun" w:hAnsi="SimSun" w:eastAsia="SimSun" w:cs="SimSun"/>
          <w:sz w:val="20"/>
          <w:szCs w:val="20"/>
        </w:rPr>
        <w:t>持。</w:t>
      </w:r>
    </w:p>
    <w:p>
      <w:pPr>
        <w:ind w:left="42" w:right="105"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16.  </w:t>
      </w:r>
      <w:r>
        <w:rPr>
          <w:rFonts w:ascii="SimSun" w:hAnsi="SimSun" w:eastAsia="SimSun" w:cs="SimSun"/>
          <w:sz w:val="20"/>
          <w:szCs w:val="20"/>
          <w:spacing w:val="9"/>
        </w:rPr>
        <w:t>在双方当事人已经通过结算协议确认了工程结算价款并已基本履行完毕的情况</w:t>
      </w:r>
      <w:r>
        <w:rPr>
          <w:rFonts w:ascii="SimSun" w:hAnsi="SimSun" w:eastAsia="SimSun" w:cs="SimSun"/>
          <w:sz w:val="20"/>
          <w:szCs w:val="20"/>
          <w:spacing w:val="8"/>
        </w:rPr>
        <w:t>下，</w:t>
      </w:r>
      <w:r>
        <w:rPr>
          <w:rFonts w:ascii="SimSun" w:hAnsi="SimSun" w:eastAsia="SimSun" w:cs="SimSun"/>
          <w:sz w:val="20"/>
          <w:szCs w:val="20"/>
        </w:rPr>
        <w:t xml:space="preserve"> </w:t>
      </w:r>
      <w:r>
        <w:rPr>
          <w:rFonts w:ascii="SimSun" w:hAnsi="SimSun" w:eastAsia="SimSun" w:cs="SimSun"/>
          <w:sz w:val="20"/>
          <w:szCs w:val="20"/>
          <w:spacing w:val="9"/>
        </w:rPr>
        <w:t>国家审计机关作出的审计结论或财政评审意见，不影响双方结</w:t>
      </w:r>
      <w:r>
        <w:rPr>
          <w:rFonts w:ascii="SimSun" w:hAnsi="SimSun" w:eastAsia="SimSun" w:cs="SimSun"/>
          <w:sz w:val="20"/>
          <w:szCs w:val="20"/>
          <w:spacing w:val="8"/>
        </w:rPr>
        <w:t>算协议的效力。</w:t>
      </w:r>
    </w:p>
    <w:p>
      <w:pPr>
        <w:spacing w:line="264" w:lineRule="auto"/>
        <w:sectPr>
          <w:footerReference w:type="default" r:id="rId30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61"/>
        <w:spacing w:before="1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四、建设工程造价鉴定</w:t>
      </w:r>
    </w:p>
    <w:p>
      <w:pPr>
        <w:ind w:left="23" w:right="54" w:firstLine="434"/>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承包人提出结算申请后，发包人单方委托鉴定，后承包人以发包人委托鉴定结论为</w:t>
      </w:r>
      <w:r>
        <w:rPr>
          <w:rFonts w:ascii="SimSun" w:hAnsi="SimSun" w:eastAsia="SimSun" w:cs="SimSun"/>
          <w:sz w:val="20"/>
          <w:szCs w:val="20"/>
          <w:spacing w:val="8"/>
        </w:rPr>
        <w:t xml:space="preserve"> </w:t>
      </w:r>
      <w:r>
        <w:rPr>
          <w:rFonts w:ascii="SimSun" w:hAnsi="SimSun" w:eastAsia="SimSun" w:cs="SimSun"/>
          <w:sz w:val="20"/>
          <w:szCs w:val="20"/>
          <w:spacing w:val="9"/>
        </w:rPr>
        <w:t>依据起诉要求支付工程款的，按诉前共同委托鉴定处理。</w:t>
      </w:r>
    </w:p>
    <w:p>
      <w:pPr>
        <w:ind w:left="22" w:right="105" w:firstLine="43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9"/>
        </w:rPr>
        <w:t>18.  </w:t>
      </w:r>
      <w:r>
        <w:rPr>
          <w:rFonts w:ascii="SimSun" w:hAnsi="SimSun" w:eastAsia="SimSun" w:cs="SimSun"/>
          <w:sz w:val="20"/>
          <w:szCs w:val="20"/>
          <w:spacing w:val="9"/>
        </w:rPr>
        <w:t>当事人对施工合同效力、结算依据、签证文件的真实性及效力等问题存在争议</w:t>
      </w:r>
      <w:r>
        <w:rPr>
          <w:rFonts w:ascii="SimSun" w:hAnsi="SimSun" w:eastAsia="SimSun" w:cs="SimSun"/>
          <w:sz w:val="20"/>
          <w:szCs w:val="20"/>
          <w:spacing w:val="8"/>
        </w:rPr>
        <w:t>的，</w:t>
      </w:r>
      <w:r>
        <w:rPr>
          <w:rFonts w:ascii="SimSun" w:hAnsi="SimSun" w:eastAsia="SimSun" w:cs="SimSun"/>
          <w:sz w:val="20"/>
          <w:szCs w:val="20"/>
        </w:rPr>
        <w:t xml:space="preserve"> </w:t>
      </w:r>
      <w:r>
        <w:rPr>
          <w:rFonts w:ascii="SimSun" w:hAnsi="SimSun" w:eastAsia="SimSun" w:cs="SimSun"/>
          <w:sz w:val="20"/>
          <w:szCs w:val="20"/>
          <w:spacing w:val="9"/>
        </w:rPr>
        <w:t>应由人民法院进行审查并确认是否作为结算依据。</w:t>
      </w:r>
    </w:p>
    <w:p>
      <w:pPr>
        <w:ind w:left="27" w:right="52" w:firstLine="416"/>
        <w:spacing w:before="79" w:line="277" w:lineRule="auto"/>
        <w:rPr>
          <w:rFonts w:ascii="SimSun" w:hAnsi="SimSun" w:eastAsia="SimSun" w:cs="SimSun"/>
          <w:sz w:val="20"/>
          <w:szCs w:val="20"/>
        </w:rPr>
      </w:pPr>
      <w:r>
        <w:rPr>
          <w:rFonts w:ascii="SimSun" w:hAnsi="SimSun" w:eastAsia="SimSun" w:cs="SimSun"/>
          <w:sz w:val="20"/>
          <w:szCs w:val="20"/>
          <w:spacing w:val="10"/>
        </w:rPr>
        <w:t>人民法院准许当事人对工程价款进行鉴定的申请后，应当根据当事人申请及查明案件事</w:t>
      </w:r>
      <w:r>
        <w:rPr>
          <w:rFonts w:ascii="SimSun" w:hAnsi="SimSun" w:eastAsia="SimSun" w:cs="SimSun"/>
          <w:sz w:val="20"/>
          <w:szCs w:val="20"/>
          <w:spacing w:val="5"/>
        </w:rPr>
        <w:t xml:space="preserve"> </w:t>
      </w:r>
      <w:r>
        <w:rPr>
          <w:rFonts w:ascii="SimSun" w:hAnsi="SimSun" w:eastAsia="SimSun" w:cs="SimSun"/>
          <w:sz w:val="20"/>
          <w:szCs w:val="20"/>
          <w:spacing w:val="10"/>
        </w:rPr>
        <w:t>实的需要，确定委托鉴定的事项及范围，并组织双方当事人对争议的鉴定资料进行质证，确</w:t>
      </w:r>
      <w:r>
        <w:rPr>
          <w:rFonts w:ascii="SimSun" w:hAnsi="SimSun" w:eastAsia="SimSun" w:cs="SimSun"/>
          <w:sz w:val="20"/>
          <w:szCs w:val="20"/>
          <w:spacing w:val="2"/>
        </w:rPr>
        <w:t xml:space="preserve"> </w:t>
      </w:r>
      <w:r>
        <w:rPr>
          <w:rFonts w:ascii="SimSun" w:hAnsi="SimSun" w:eastAsia="SimSun" w:cs="SimSun"/>
          <w:sz w:val="20"/>
          <w:szCs w:val="20"/>
          <w:spacing w:val="5"/>
        </w:rPr>
        <w:t>定鉴定依据。</w:t>
      </w:r>
    </w:p>
    <w:p>
      <w:pPr>
        <w:ind w:left="23" w:right="52" w:firstLine="431"/>
        <w:spacing w:before="82" w:line="277" w:lineRule="auto"/>
        <w:rPr>
          <w:rFonts w:ascii="SimSun" w:hAnsi="SimSun" w:eastAsia="SimSun" w:cs="SimSun"/>
          <w:sz w:val="20"/>
          <w:szCs w:val="20"/>
        </w:rPr>
      </w:pPr>
      <w:r>
        <w:rPr>
          <w:rFonts w:ascii="SimSun" w:hAnsi="SimSun" w:eastAsia="SimSun" w:cs="SimSun"/>
          <w:sz w:val="20"/>
          <w:szCs w:val="20"/>
          <w:spacing w:val="10"/>
        </w:rPr>
        <w:t>当事人对对方提交的鉴定资料无法达成一致意见的，人民法院不能简单以</w:t>
      </w:r>
      <w:r>
        <w:rPr>
          <w:rFonts w:ascii="SimSun" w:hAnsi="SimSun" w:eastAsia="SimSun" w:cs="SimSun"/>
          <w:sz w:val="20"/>
          <w:szCs w:val="20"/>
          <w:spacing w:val="9"/>
        </w:rPr>
        <w:t>当事人不予认</w:t>
      </w:r>
      <w:r>
        <w:rPr>
          <w:rFonts w:ascii="SimSun" w:hAnsi="SimSun" w:eastAsia="SimSun" w:cs="SimSun"/>
          <w:sz w:val="20"/>
          <w:szCs w:val="20"/>
        </w:rPr>
        <w:t xml:space="preserve"> </w:t>
      </w:r>
      <w:r>
        <w:rPr>
          <w:rFonts w:ascii="SimSun" w:hAnsi="SimSun" w:eastAsia="SimSun" w:cs="SimSun"/>
          <w:sz w:val="20"/>
          <w:szCs w:val="20"/>
          <w:spacing w:val="10"/>
        </w:rPr>
        <w:t>可为由否认该鉴定资料的真实性，人民法院应依法对争议的资料进行审查并确定是否可以作</w:t>
      </w:r>
      <w:r>
        <w:rPr>
          <w:rFonts w:ascii="SimSun" w:hAnsi="SimSun" w:eastAsia="SimSun" w:cs="SimSun"/>
          <w:sz w:val="20"/>
          <w:szCs w:val="20"/>
          <w:spacing w:val="5"/>
        </w:rPr>
        <w:t xml:space="preserve"> </w:t>
      </w:r>
      <w:r>
        <w:rPr>
          <w:rFonts w:ascii="SimSun" w:hAnsi="SimSun" w:eastAsia="SimSun" w:cs="SimSun"/>
          <w:sz w:val="20"/>
          <w:szCs w:val="20"/>
          <w:spacing w:val="7"/>
        </w:rPr>
        <w:t>为鉴定资料使用。</w:t>
      </w:r>
    </w:p>
    <w:p>
      <w:pPr>
        <w:ind w:left="24" w:right="52" w:firstLine="433"/>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人民法院在委托鉴定时可要求鉴定机构根据当事人所主张的不同结算依据分别作出</w:t>
      </w:r>
      <w:r>
        <w:rPr>
          <w:rFonts w:ascii="SimSun" w:hAnsi="SimSun" w:eastAsia="SimSun" w:cs="SimSun"/>
          <w:sz w:val="20"/>
          <w:szCs w:val="20"/>
          <w:spacing w:val="8"/>
        </w:rPr>
        <w:t xml:space="preserve"> </w:t>
      </w:r>
      <w:r>
        <w:rPr>
          <w:rFonts w:ascii="SimSun" w:hAnsi="SimSun" w:eastAsia="SimSun" w:cs="SimSun"/>
          <w:sz w:val="20"/>
          <w:szCs w:val="20"/>
          <w:spacing w:val="10"/>
        </w:rPr>
        <w:t>鉴定结论，或者要求鉴定机构对存疑部分的工程量及价款鉴定后单独列项，供审判时审核认</w:t>
      </w:r>
      <w:r>
        <w:rPr>
          <w:rFonts w:ascii="SimSun" w:hAnsi="SimSun" w:eastAsia="SimSun" w:cs="SimSun"/>
          <w:sz w:val="20"/>
          <w:szCs w:val="20"/>
          <w:spacing w:val="4"/>
        </w:rPr>
        <w:t xml:space="preserve"> </w:t>
      </w:r>
      <w:r>
        <w:rPr>
          <w:rFonts w:ascii="SimSun" w:hAnsi="SimSun" w:eastAsia="SimSun" w:cs="SimSun"/>
          <w:sz w:val="20"/>
          <w:szCs w:val="20"/>
          <w:spacing w:val="9"/>
        </w:rPr>
        <w:t>定使用，也可由人民法院就争议问题先做出明确结论后再启动鉴定程序。</w:t>
      </w:r>
    </w:p>
    <w:p>
      <w:pPr>
        <w:ind w:left="24" w:right="52" w:firstLine="413"/>
        <w:spacing w:before="84" w:line="276" w:lineRule="auto"/>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鉴定过程中，各方当事人均有提交鉴定资料的义务。</w:t>
      </w:r>
      <w:r>
        <w:rPr>
          <w:rFonts w:ascii="SimSun" w:hAnsi="SimSun" w:eastAsia="SimSun" w:cs="SimSun"/>
          <w:sz w:val="20"/>
          <w:szCs w:val="20"/>
          <w:spacing w:val="10"/>
        </w:rPr>
        <w:t>当事人在鉴定过程中未按法院</w:t>
      </w:r>
      <w:r>
        <w:rPr>
          <w:rFonts w:ascii="SimSun" w:hAnsi="SimSun" w:eastAsia="SimSun" w:cs="SimSun"/>
          <w:sz w:val="20"/>
          <w:szCs w:val="20"/>
        </w:rPr>
        <w:t xml:space="preserve"> </w:t>
      </w:r>
      <w:r>
        <w:rPr>
          <w:rFonts w:ascii="SimSun" w:hAnsi="SimSun" w:eastAsia="SimSun" w:cs="SimSun"/>
          <w:sz w:val="20"/>
          <w:szCs w:val="20"/>
          <w:spacing w:val="10"/>
        </w:rPr>
        <w:t>指定的期限提交鉴定资料，经过催告仍不提交，且不能做出合理解释的，视为拖延提交鉴定</w:t>
      </w:r>
      <w:r>
        <w:rPr>
          <w:rFonts w:ascii="SimSun" w:hAnsi="SimSun" w:eastAsia="SimSun" w:cs="SimSun"/>
          <w:sz w:val="20"/>
          <w:szCs w:val="20"/>
          <w:spacing w:val="4"/>
        </w:rPr>
        <w:t xml:space="preserve"> </w:t>
      </w:r>
      <w:r>
        <w:rPr>
          <w:rFonts w:ascii="SimSun" w:hAnsi="SimSun" w:eastAsia="SimSun" w:cs="SimSun"/>
          <w:sz w:val="20"/>
          <w:szCs w:val="20"/>
          <w:spacing w:val="8"/>
        </w:rPr>
        <w:t>资料，应承担举证不能的法律后果。</w:t>
      </w:r>
    </w:p>
    <w:p>
      <w:pPr>
        <w:ind w:left="22" w:right="52" w:firstLine="416"/>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人民法院经审理认为就建设工程价款等专门性问题需</w:t>
      </w:r>
      <w:r>
        <w:rPr>
          <w:rFonts w:ascii="SimSun" w:hAnsi="SimSun" w:eastAsia="SimSun" w:cs="SimSun"/>
          <w:sz w:val="20"/>
          <w:szCs w:val="20"/>
          <w:spacing w:val="10"/>
        </w:rPr>
        <w:t>要进行鉴定的，应当向负有举</w:t>
      </w:r>
      <w:r>
        <w:rPr>
          <w:rFonts w:ascii="SimSun" w:hAnsi="SimSun" w:eastAsia="SimSun" w:cs="SimSun"/>
          <w:sz w:val="20"/>
          <w:szCs w:val="20"/>
        </w:rPr>
        <w:t xml:space="preserve"> </w:t>
      </w:r>
      <w:r>
        <w:rPr>
          <w:rFonts w:ascii="SimSun" w:hAnsi="SimSun" w:eastAsia="SimSun" w:cs="SimSun"/>
          <w:sz w:val="20"/>
          <w:szCs w:val="20"/>
          <w:spacing w:val="10"/>
        </w:rPr>
        <w:t>证责任的当事人进行充分释明，明确告知其不申请鉴定可能承担的不利后果。当事人经释明</w:t>
      </w:r>
      <w:r>
        <w:rPr>
          <w:rFonts w:ascii="SimSun" w:hAnsi="SimSun" w:eastAsia="SimSun" w:cs="SimSun"/>
          <w:sz w:val="20"/>
          <w:szCs w:val="20"/>
          <w:spacing w:val="7"/>
        </w:rPr>
        <w:t xml:space="preserve"> </w:t>
      </w:r>
      <w:r>
        <w:rPr>
          <w:rFonts w:ascii="SimSun" w:hAnsi="SimSun" w:eastAsia="SimSun" w:cs="SimSun"/>
          <w:sz w:val="20"/>
          <w:szCs w:val="20"/>
          <w:spacing w:val="8"/>
        </w:rPr>
        <w:t>后未申请鉴定的，可参照民事诉讼法逾期举证的规定，</w:t>
      </w:r>
      <w:r>
        <w:rPr>
          <w:rFonts w:ascii="SimSun" w:hAnsi="SimSun" w:eastAsia="SimSun" w:cs="SimSun"/>
          <w:sz w:val="20"/>
          <w:szCs w:val="20"/>
          <w:spacing w:val="-49"/>
        </w:rPr>
        <w:t xml:space="preserve"> </w:t>
      </w:r>
      <w:r>
        <w:rPr>
          <w:rFonts w:ascii="SimSun" w:hAnsi="SimSun" w:eastAsia="SimSun" w:cs="SimSun"/>
          <w:sz w:val="20"/>
          <w:szCs w:val="20"/>
          <w:spacing w:val="8"/>
        </w:rPr>
        <w:t>由其承担相应的法律后果。</w:t>
      </w:r>
    </w:p>
    <w:p>
      <w:pPr>
        <w:ind w:left="22" w:right="52" w:firstLine="423"/>
        <w:spacing w:before="80" w:line="283" w:lineRule="auto"/>
        <w:rPr>
          <w:rFonts w:ascii="SimSun" w:hAnsi="SimSun" w:eastAsia="SimSun" w:cs="SimSun"/>
          <w:sz w:val="20"/>
          <w:szCs w:val="20"/>
        </w:rPr>
      </w:pPr>
      <w:r>
        <w:rPr>
          <w:rFonts w:ascii="SimSun" w:hAnsi="SimSun" w:eastAsia="SimSun" w:cs="SimSun"/>
          <w:sz w:val="20"/>
          <w:szCs w:val="20"/>
          <w:spacing w:val="10"/>
        </w:rPr>
        <w:t>一审诉讼中负有举证责任的当事人未对工程价款申请鉴定，二审诉讼中申请鉴定的，人</w:t>
      </w:r>
      <w:r>
        <w:rPr>
          <w:rFonts w:ascii="SimSun" w:hAnsi="SimSun" w:eastAsia="SimSun" w:cs="SimSun"/>
          <w:sz w:val="20"/>
          <w:szCs w:val="20"/>
          <w:spacing w:val="4"/>
        </w:rPr>
        <w:t xml:space="preserve"> </w:t>
      </w:r>
      <w:r>
        <w:rPr>
          <w:rFonts w:ascii="SimSun" w:hAnsi="SimSun" w:eastAsia="SimSun" w:cs="SimSun"/>
          <w:sz w:val="20"/>
          <w:szCs w:val="20"/>
          <w:spacing w:val="10"/>
        </w:rPr>
        <w:t>民法院可予准许。人民法院准许后，可以将案件发回一审法院委托鉴定，但不得违反民事诉</w:t>
      </w:r>
      <w:r>
        <w:rPr>
          <w:rFonts w:ascii="SimSun" w:hAnsi="SimSun" w:eastAsia="SimSun" w:cs="SimSun"/>
          <w:sz w:val="20"/>
          <w:szCs w:val="20"/>
          <w:spacing w:val="7"/>
        </w:rPr>
        <w:t xml:space="preserve"> </w:t>
      </w:r>
      <w:r>
        <w:rPr>
          <w:rFonts w:ascii="SimSun" w:hAnsi="SimSun" w:eastAsia="SimSun" w:cs="SimSun"/>
          <w:sz w:val="20"/>
          <w:szCs w:val="20"/>
          <w:spacing w:val="10"/>
        </w:rPr>
        <w:t>讼法的相关规定。对经一审法院释明未申请鉴定的当事人，可参照民事诉讼法对逾期举证的</w:t>
      </w:r>
      <w:r>
        <w:rPr>
          <w:rFonts w:ascii="SimSun" w:hAnsi="SimSun" w:eastAsia="SimSun" w:cs="SimSun"/>
          <w:sz w:val="20"/>
          <w:szCs w:val="20"/>
          <w:spacing w:val="7"/>
        </w:rPr>
        <w:t xml:space="preserve"> </w:t>
      </w:r>
      <w:r>
        <w:rPr>
          <w:rFonts w:ascii="SimSun" w:hAnsi="SimSun" w:eastAsia="SimSun" w:cs="SimSun"/>
          <w:sz w:val="20"/>
          <w:szCs w:val="20"/>
          <w:spacing w:val="8"/>
        </w:rPr>
        <w:t>规定，对当事人进行训诫、罚款。</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五、实际施工人的认定及权利行使问题</w:t>
      </w:r>
    </w:p>
    <w:p>
      <w:pPr>
        <w:ind w:left="22" w:right="52" w:firstLine="416"/>
        <w:spacing w:before="81" w:line="287" w:lineRule="auto"/>
        <w:jc w:val="both"/>
        <w:rPr>
          <w:rFonts w:ascii="SimSun" w:hAnsi="SimSun" w:eastAsia="SimSun" w:cs="SimSun"/>
          <w:sz w:val="20"/>
          <w:szCs w:val="20"/>
        </w:rPr>
      </w:pPr>
      <w:r>
        <w:rPr>
          <w:rFonts w:ascii="Times New Roman" w:hAnsi="Times New Roman" w:eastAsia="Times New Roman" w:cs="Times New Roman"/>
          <w:sz w:val="20"/>
          <w:szCs w:val="20"/>
          <w:spacing w:val="11"/>
        </w:rPr>
        <w:t>22.  </w:t>
      </w:r>
      <w:r>
        <w:rPr>
          <w:rFonts w:ascii="SimSun" w:hAnsi="SimSun" w:eastAsia="SimSun" w:cs="SimSun"/>
          <w:sz w:val="20"/>
          <w:szCs w:val="20"/>
          <w:spacing w:val="11"/>
        </w:rPr>
        <w:t>实际施工人与名义上的承包人相对，一般是指转包合</w:t>
      </w:r>
      <w:r>
        <w:rPr>
          <w:rFonts w:ascii="SimSun" w:hAnsi="SimSun" w:eastAsia="SimSun" w:cs="SimSun"/>
          <w:sz w:val="20"/>
          <w:szCs w:val="20"/>
          <w:spacing w:val="10"/>
        </w:rPr>
        <w:t>同、违法分包合同、没有资质</w:t>
      </w:r>
      <w:r>
        <w:rPr>
          <w:rFonts w:ascii="SimSun" w:hAnsi="SimSun" w:eastAsia="SimSun" w:cs="SimSun"/>
          <w:sz w:val="20"/>
          <w:szCs w:val="20"/>
        </w:rPr>
        <w:t xml:space="preserve"> </w:t>
      </w:r>
      <w:r>
        <w:rPr>
          <w:rFonts w:ascii="SimSun" w:hAnsi="SimSun" w:eastAsia="SimSun" w:cs="SimSun"/>
          <w:sz w:val="20"/>
          <w:szCs w:val="20"/>
          <w:spacing w:val="10"/>
        </w:rPr>
        <w:t>借用有资质的建筑施工企业的名义签订建设工程施工合同的承包人。具有下列情形可认定为</w:t>
      </w:r>
      <w:r>
        <w:rPr>
          <w:rFonts w:ascii="SimSun" w:hAnsi="SimSun" w:eastAsia="SimSun" w:cs="SimSun"/>
          <w:sz w:val="20"/>
          <w:szCs w:val="20"/>
          <w:spacing w:val="7"/>
        </w:rPr>
        <w:t xml:space="preserve"> </w:t>
      </w:r>
      <w:r>
        <w:rPr>
          <w:rFonts w:ascii="SimSun" w:hAnsi="SimSun" w:eastAsia="SimSun" w:cs="SimSun"/>
          <w:sz w:val="20"/>
          <w:szCs w:val="20"/>
          <w:spacing w:val="10"/>
        </w:rPr>
        <w:t>实际施工人</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0"/>
        </w:rPr>
        <w:t>一）存在实际施工行为，包括在施工过程中购买材料、支付</w:t>
      </w:r>
      <w:r>
        <w:rPr>
          <w:rFonts w:ascii="SimSun" w:hAnsi="SimSun" w:eastAsia="SimSun" w:cs="SimSun"/>
          <w:sz w:val="20"/>
          <w:szCs w:val="20"/>
          <w:spacing w:val="9"/>
        </w:rPr>
        <w:t>工人工资、支付</w:t>
      </w:r>
      <w:r>
        <w:rPr>
          <w:rFonts w:ascii="SimSun" w:hAnsi="SimSun" w:eastAsia="SimSun" w:cs="SimSun"/>
          <w:sz w:val="20"/>
          <w:szCs w:val="20"/>
        </w:rPr>
        <w:t xml:space="preserve"> </w:t>
      </w:r>
      <w:r>
        <w:rPr>
          <w:rFonts w:ascii="SimSun" w:hAnsi="SimSun" w:eastAsia="SimSun" w:cs="SimSun"/>
          <w:sz w:val="20"/>
          <w:szCs w:val="20"/>
          <w:spacing w:val="12"/>
        </w:rPr>
        <w:t>水电费等行为</w:t>
      </w:r>
      <w:r>
        <w:rPr>
          <w:rFonts w:ascii="SimSun" w:hAnsi="SimSun" w:eastAsia="SimSun" w:cs="SimSun"/>
          <w:sz w:val="20"/>
          <w:szCs w:val="20"/>
          <w:spacing w:val="-4"/>
        </w:rPr>
        <w:t>；（</w:t>
      </w:r>
      <w:r>
        <w:rPr>
          <w:rFonts w:ascii="SimSun" w:hAnsi="SimSun" w:eastAsia="SimSun" w:cs="SimSun"/>
          <w:sz w:val="20"/>
          <w:szCs w:val="20"/>
          <w:spacing w:val="12"/>
        </w:rPr>
        <w:t>二）参与建设工程承包合同的签订与履行过程</w:t>
      </w:r>
      <w:r>
        <w:rPr>
          <w:rFonts w:ascii="SimSun" w:hAnsi="SimSun" w:eastAsia="SimSun" w:cs="SimSun"/>
          <w:sz w:val="20"/>
          <w:szCs w:val="20"/>
          <w:spacing w:val="-4"/>
        </w:rPr>
        <w:t>；（</w:t>
      </w:r>
      <w:r>
        <w:rPr>
          <w:rFonts w:ascii="SimSun" w:hAnsi="SimSun" w:eastAsia="SimSun" w:cs="SimSun"/>
          <w:sz w:val="20"/>
          <w:szCs w:val="20"/>
          <w:spacing w:val="12"/>
        </w:rPr>
        <w:t>三</w:t>
      </w:r>
      <w:r>
        <w:rPr>
          <w:rFonts w:ascii="SimSun" w:hAnsi="SimSun" w:eastAsia="SimSun" w:cs="SimSun"/>
          <w:sz w:val="20"/>
          <w:szCs w:val="20"/>
          <w:spacing w:val="11"/>
        </w:rPr>
        <w:t>）存在投资或收款行</w:t>
      </w:r>
      <w:r>
        <w:rPr>
          <w:rFonts w:ascii="SimSun" w:hAnsi="SimSun" w:eastAsia="SimSun" w:cs="SimSun"/>
          <w:sz w:val="20"/>
          <w:szCs w:val="20"/>
        </w:rPr>
        <w:t xml:space="preserve"> </w:t>
      </w:r>
      <w:r>
        <w:rPr>
          <w:rFonts w:ascii="SimSun" w:hAnsi="SimSun" w:eastAsia="SimSun" w:cs="SimSun"/>
          <w:sz w:val="20"/>
          <w:szCs w:val="20"/>
        </w:rPr>
        <w:t>为。</w:t>
      </w:r>
    </w:p>
    <w:p>
      <w:pPr>
        <w:ind w:left="23" w:right="52" w:firstLine="423"/>
        <w:spacing w:before="78" w:line="284" w:lineRule="auto"/>
        <w:jc w:val="both"/>
        <w:rPr>
          <w:rFonts w:ascii="SimSun" w:hAnsi="SimSun" w:eastAsia="SimSun" w:cs="SimSun"/>
          <w:sz w:val="20"/>
          <w:szCs w:val="20"/>
        </w:rPr>
      </w:pPr>
      <w:r>
        <w:rPr>
          <w:rFonts w:ascii="SimSun" w:hAnsi="SimSun" w:eastAsia="SimSun" w:cs="SimSun"/>
          <w:sz w:val="20"/>
          <w:szCs w:val="20"/>
          <w:spacing w:val="10"/>
        </w:rPr>
        <w:t>具有下列情形的，不能认定为实际施工人</w:t>
      </w:r>
      <w:r>
        <w:rPr>
          <w:rFonts w:ascii="SimSun" w:hAnsi="SimSun" w:eastAsia="SimSun" w:cs="SimSun"/>
          <w:sz w:val="20"/>
          <w:szCs w:val="20"/>
          <w:spacing w:val="-1"/>
        </w:rPr>
        <w:t>：（</w:t>
      </w:r>
      <w:r>
        <w:rPr>
          <w:rFonts w:ascii="SimSun" w:hAnsi="SimSun" w:eastAsia="SimSun" w:cs="SimSun"/>
          <w:sz w:val="20"/>
          <w:szCs w:val="20"/>
          <w:spacing w:val="-53"/>
        </w:rPr>
        <w:t xml:space="preserve"> </w:t>
      </w:r>
      <w:r>
        <w:rPr>
          <w:rFonts w:ascii="SimSun" w:hAnsi="SimSun" w:eastAsia="SimSun" w:cs="SimSun"/>
          <w:sz w:val="20"/>
          <w:szCs w:val="20"/>
          <w:spacing w:val="10"/>
        </w:rPr>
        <w:t>一）属于施工企业的内部职工</w:t>
      </w:r>
      <w:r>
        <w:rPr>
          <w:rFonts w:ascii="SimSun" w:hAnsi="SimSun" w:eastAsia="SimSun" w:cs="SimSun"/>
          <w:sz w:val="20"/>
          <w:szCs w:val="20"/>
          <w:spacing w:val="-1"/>
        </w:rPr>
        <w:t>；（</w:t>
      </w:r>
      <w:r>
        <w:rPr>
          <w:rFonts w:ascii="SimSun" w:hAnsi="SimSun" w:eastAsia="SimSun" w:cs="SimSun"/>
          <w:sz w:val="20"/>
          <w:szCs w:val="20"/>
          <w:spacing w:val="10"/>
        </w:rPr>
        <w:t>二）与</w:t>
      </w:r>
      <w:r>
        <w:rPr>
          <w:rFonts w:ascii="SimSun" w:hAnsi="SimSun" w:eastAsia="SimSun" w:cs="SimSun"/>
          <w:sz w:val="20"/>
          <w:szCs w:val="20"/>
        </w:rPr>
        <w:t xml:space="preserve"> </w:t>
      </w:r>
      <w:r>
        <w:rPr>
          <w:rFonts w:ascii="SimSun" w:hAnsi="SimSun" w:eastAsia="SimSun" w:cs="SimSun"/>
          <w:sz w:val="20"/>
          <w:szCs w:val="20"/>
          <w:spacing w:val="10"/>
        </w:rPr>
        <w:t>转包人、违法分包人无施工合同关系的农民工、建筑工人或者施工队、班组成员。上述人员</w:t>
      </w:r>
      <w:r>
        <w:rPr>
          <w:rFonts w:ascii="SimSun" w:hAnsi="SimSun" w:eastAsia="SimSun" w:cs="SimSun"/>
          <w:sz w:val="20"/>
          <w:szCs w:val="20"/>
          <w:spacing w:val="6"/>
        </w:rPr>
        <w:t xml:space="preserve"> </w:t>
      </w:r>
      <w:r>
        <w:rPr>
          <w:rFonts w:ascii="SimSun" w:hAnsi="SimSun" w:eastAsia="SimSun" w:cs="SimSun"/>
          <w:sz w:val="20"/>
          <w:szCs w:val="20"/>
          <w:spacing w:val="10"/>
        </w:rPr>
        <w:t>不能直接向发包人主张权利，只能依据劳动关系或劳务关系向实际施工人（承包人）主张权</w:t>
      </w:r>
      <w:r>
        <w:rPr>
          <w:rFonts w:ascii="SimSun" w:hAnsi="SimSun" w:eastAsia="SimSun" w:cs="SimSun"/>
          <w:sz w:val="20"/>
          <w:szCs w:val="20"/>
          <w:spacing w:val="6"/>
        </w:rPr>
        <w:t xml:space="preserve"> </w:t>
      </w:r>
      <w:r>
        <w:rPr>
          <w:rFonts w:ascii="SimSun" w:hAnsi="SimSun" w:eastAsia="SimSun" w:cs="SimSun"/>
          <w:sz w:val="20"/>
          <w:szCs w:val="20"/>
        </w:rPr>
        <w:t>利。</w:t>
      </w:r>
    </w:p>
    <w:p>
      <w:pPr>
        <w:ind w:left="23" w:firstLine="415"/>
        <w:spacing w:before="79" w:line="277" w:lineRule="auto"/>
        <w:jc w:val="both"/>
        <w:rPr>
          <w:rFonts w:ascii="SimSun" w:hAnsi="SimSun" w:eastAsia="SimSun" w:cs="SimSun"/>
          <w:sz w:val="20"/>
          <w:szCs w:val="20"/>
        </w:rPr>
      </w:pPr>
      <w:r>
        <w:rPr>
          <w:rFonts w:ascii="Times New Roman" w:hAnsi="Times New Roman" w:eastAsia="Times New Roman" w:cs="Times New Roman"/>
          <w:sz w:val="20"/>
          <w:szCs w:val="20"/>
          <w:spacing w:val="7"/>
        </w:rPr>
        <w:t>23.  </w:t>
      </w:r>
      <w:r>
        <w:rPr>
          <w:rFonts w:ascii="SimSun" w:hAnsi="SimSun" w:eastAsia="SimSun" w:cs="SimSun"/>
          <w:sz w:val="20"/>
          <w:szCs w:val="20"/>
          <w:spacing w:val="7"/>
        </w:rPr>
        <w:t>实际施工人向与其没有合同关系的转包人、分包人、总承包人、发包人提起的诉讼，</w:t>
      </w:r>
      <w:r>
        <w:rPr>
          <w:rFonts w:ascii="SimSun" w:hAnsi="SimSun" w:eastAsia="SimSun" w:cs="SimSun"/>
          <w:sz w:val="20"/>
          <w:szCs w:val="20"/>
        </w:rPr>
        <w:t xml:space="preserve"> </w:t>
      </w:r>
      <w:r>
        <w:rPr>
          <w:rFonts w:ascii="SimSun" w:hAnsi="SimSun" w:eastAsia="SimSun" w:cs="SimSun"/>
          <w:sz w:val="20"/>
          <w:szCs w:val="20"/>
          <w:spacing w:val="9"/>
        </w:rPr>
        <w:t>发包人与承包人就工程款问题尚未结算的，原则上仍应坚持合同相对性，</w:t>
      </w:r>
      <w:r>
        <w:rPr>
          <w:rFonts w:ascii="SimSun" w:hAnsi="SimSun" w:eastAsia="SimSun" w:cs="SimSun"/>
          <w:sz w:val="20"/>
          <w:szCs w:val="20"/>
          <w:spacing w:val="-54"/>
        </w:rPr>
        <w:t xml:space="preserve"> </w:t>
      </w:r>
      <w:r>
        <w:rPr>
          <w:rFonts w:ascii="SimSun" w:hAnsi="SimSun" w:eastAsia="SimSun" w:cs="SimSun"/>
          <w:sz w:val="20"/>
          <w:szCs w:val="20"/>
          <w:spacing w:val="9"/>
        </w:rPr>
        <w:t>由与实际施工人有</w:t>
      </w:r>
      <w:r>
        <w:rPr>
          <w:rFonts w:ascii="SimSun" w:hAnsi="SimSun" w:eastAsia="SimSun" w:cs="SimSun"/>
          <w:sz w:val="20"/>
          <w:szCs w:val="20"/>
        </w:rPr>
        <w:t xml:space="preserve"> </w:t>
      </w:r>
      <w:r>
        <w:rPr>
          <w:rFonts w:ascii="SimSun" w:hAnsi="SimSun" w:eastAsia="SimSun" w:cs="SimSun"/>
          <w:sz w:val="20"/>
          <w:szCs w:val="20"/>
          <w:spacing w:val="8"/>
        </w:rPr>
        <w:t>合同关系的前手承包人给付工程款。</w:t>
      </w:r>
    </w:p>
    <w:p>
      <w:pPr>
        <w:ind w:left="22" w:right="52" w:firstLine="423"/>
        <w:spacing w:before="79" w:line="277" w:lineRule="auto"/>
        <w:jc w:val="both"/>
        <w:rPr>
          <w:rFonts w:ascii="SimSun" w:hAnsi="SimSun" w:eastAsia="SimSun" w:cs="SimSun"/>
          <w:sz w:val="20"/>
          <w:szCs w:val="20"/>
        </w:rPr>
      </w:pPr>
      <w:r>
        <w:rPr>
          <w:rFonts w:ascii="SimSun" w:hAnsi="SimSun" w:eastAsia="SimSun" w:cs="SimSun"/>
          <w:sz w:val="20"/>
          <w:szCs w:val="20"/>
          <w:spacing w:val="10"/>
        </w:rPr>
        <w:t>如果发包人与承包人已就工程款进行结算或虽尚未结算，但欠款范围明确，可以确定发</w:t>
      </w:r>
      <w:r>
        <w:rPr>
          <w:rFonts w:ascii="SimSun" w:hAnsi="SimSun" w:eastAsia="SimSun" w:cs="SimSun"/>
          <w:sz w:val="20"/>
          <w:szCs w:val="20"/>
          <w:spacing w:val="4"/>
        </w:rPr>
        <w:t xml:space="preserve"> </w:t>
      </w:r>
      <w:r>
        <w:rPr>
          <w:rFonts w:ascii="SimSun" w:hAnsi="SimSun" w:eastAsia="SimSun" w:cs="SimSun"/>
          <w:sz w:val="20"/>
          <w:szCs w:val="20"/>
          <w:spacing w:val="10"/>
        </w:rPr>
        <w:t>包人欠付承包人的工程款数额大于承包人欠付实际施工人的工程款数额，可以直接判决发包</w:t>
      </w:r>
      <w:r>
        <w:rPr>
          <w:rFonts w:ascii="SimSun" w:hAnsi="SimSun" w:eastAsia="SimSun" w:cs="SimSun"/>
          <w:sz w:val="20"/>
          <w:szCs w:val="20"/>
          <w:spacing w:val="7"/>
        </w:rPr>
        <w:t xml:space="preserve"> </w:t>
      </w:r>
      <w:r>
        <w:rPr>
          <w:rFonts w:ascii="SimSun" w:hAnsi="SimSun" w:eastAsia="SimSun" w:cs="SimSun"/>
          <w:sz w:val="20"/>
          <w:szCs w:val="20"/>
          <w:spacing w:val="9"/>
        </w:rPr>
        <w:t>人对实际施工人在承包人欠付实际施工人的工程款数额范围内承担连带给付责任。</w:t>
      </w:r>
    </w:p>
    <w:p>
      <w:pPr>
        <w:ind w:left="21" w:right="52" w:firstLine="421"/>
        <w:spacing w:before="81" w:line="264" w:lineRule="auto"/>
        <w:rPr>
          <w:rFonts w:ascii="SimSun" w:hAnsi="SimSun" w:eastAsia="SimSun" w:cs="SimSun"/>
          <w:sz w:val="20"/>
          <w:szCs w:val="20"/>
        </w:rPr>
      </w:pPr>
      <w:r>
        <w:rPr>
          <w:rFonts w:ascii="SimSun" w:hAnsi="SimSun" w:eastAsia="SimSun" w:cs="SimSun"/>
          <w:sz w:val="20"/>
          <w:szCs w:val="20"/>
          <w:spacing w:val="10"/>
        </w:rPr>
        <w:t>欠付工程款范围明确是指判决中必须明确发包人承担连带责任的范围和数额，不能简单</w:t>
      </w:r>
      <w:r>
        <w:rPr>
          <w:rFonts w:ascii="SimSun" w:hAnsi="SimSun" w:eastAsia="SimSun" w:cs="SimSun"/>
          <w:sz w:val="20"/>
          <w:szCs w:val="20"/>
          <w:spacing w:val="6"/>
        </w:rPr>
        <w:t xml:space="preserve"> </w:t>
      </w:r>
      <w:r>
        <w:rPr>
          <w:rFonts w:ascii="SimSun" w:hAnsi="SimSun" w:eastAsia="SimSun" w:cs="SimSun"/>
          <w:sz w:val="20"/>
          <w:szCs w:val="20"/>
          <w:spacing w:val="9"/>
        </w:rPr>
        <w:t>表述为发包人在欠付工程款范围内承担连带责任。</w:t>
      </w:r>
    </w:p>
    <w:p>
      <w:pPr>
        <w:spacing w:line="264" w:lineRule="auto"/>
        <w:sectPr>
          <w:footerReference w:type="default" r:id="rId30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16"/>
        <w:spacing w:before="181"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承包人请求发包人支付工程款，发包人以向实际施工</w:t>
      </w:r>
      <w:r>
        <w:rPr>
          <w:rFonts w:ascii="SimSun" w:hAnsi="SimSun" w:eastAsia="SimSun" w:cs="SimSun"/>
          <w:sz w:val="20"/>
          <w:szCs w:val="20"/>
          <w:spacing w:val="10"/>
        </w:rPr>
        <w:t>人支付工程款抗辩的，应当举</w:t>
      </w:r>
      <w:r>
        <w:rPr>
          <w:rFonts w:ascii="SimSun" w:hAnsi="SimSun" w:eastAsia="SimSun" w:cs="SimSun"/>
          <w:sz w:val="20"/>
          <w:szCs w:val="20"/>
        </w:rPr>
        <w:t xml:space="preserve"> </w:t>
      </w:r>
      <w:r>
        <w:rPr>
          <w:rFonts w:ascii="SimSun" w:hAnsi="SimSun" w:eastAsia="SimSun" w:cs="SimSun"/>
          <w:sz w:val="20"/>
          <w:szCs w:val="20"/>
          <w:spacing w:val="10"/>
        </w:rPr>
        <w:t>证证明支付工程款数额及支付理由，对付款有特殊约定、承包人予以授权、生效裁决予以确</w:t>
      </w:r>
      <w:r>
        <w:rPr>
          <w:rFonts w:ascii="SimSun" w:hAnsi="SimSun" w:eastAsia="SimSun" w:cs="SimSun"/>
          <w:sz w:val="20"/>
          <w:szCs w:val="20"/>
          <w:spacing w:val="7"/>
        </w:rPr>
        <w:t xml:space="preserve"> </w:t>
      </w:r>
      <w:r>
        <w:rPr>
          <w:rFonts w:ascii="SimSun" w:hAnsi="SimSun" w:eastAsia="SimSun" w:cs="SimSun"/>
          <w:sz w:val="20"/>
          <w:szCs w:val="20"/>
          <w:spacing w:val="9"/>
        </w:rPr>
        <w:t>定，或者有其他正当理由，人民法院应当予以支持。</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六、建设工程优先受偿权</w:t>
      </w:r>
    </w:p>
    <w:p>
      <w:pPr>
        <w:ind w:left="22" w:right="68" w:firstLine="416"/>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承包人享有的优先受偿权的建设工程价款范围是指承</w:t>
      </w:r>
      <w:r>
        <w:rPr>
          <w:rFonts w:ascii="SimSun" w:hAnsi="SimSun" w:eastAsia="SimSun" w:cs="SimSun"/>
          <w:sz w:val="20"/>
          <w:szCs w:val="20"/>
          <w:spacing w:val="10"/>
        </w:rPr>
        <w:t>包人完成的工作成果所产生的</w:t>
      </w:r>
      <w:r>
        <w:rPr>
          <w:rFonts w:ascii="SimSun" w:hAnsi="SimSun" w:eastAsia="SimSun" w:cs="SimSun"/>
          <w:sz w:val="20"/>
          <w:szCs w:val="20"/>
        </w:rPr>
        <w:t xml:space="preserve"> </w:t>
      </w:r>
      <w:r>
        <w:rPr>
          <w:rFonts w:ascii="SimSun" w:hAnsi="SimSun" w:eastAsia="SimSun" w:cs="SimSun"/>
          <w:sz w:val="20"/>
          <w:szCs w:val="20"/>
          <w:spacing w:val="10"/>
        </w:rPr>
        <w:t>费用，包括直接费、间接费、利润、税金及工作人员报酬、材料款等实际支出的费用，不包</w:t>
      </w:r>
      <w:r>
        <w:rPr>
          <w:rFonts w:ascii="SimSun" w:hAnsi="SimSun" w:eastAsia="SimSun" w:cs="SimSun"/>
          <w:sz w:val="20"/>
          <w:szCs w:val="20"/>
          <w:spacing w:val="7"/>
        </w:rPr>
        <w:t xml:space="preserve"> </w:t>
      </w:r>
      <w:r>
        <w:rPr>
          <w:rFonts w:ascii="SimSun" w:hAnsi="SimSun" w:eastAsia="SimSun" w:cs="SimSun"/>
          <w:sz w:val="20"/>
          <w:szCs w:val="20"/>
          <w:spacing w:val="9"/>
        </w:rPr>
        <w:t>括工程款利息及因发包人违约所产生的损失。</w:t>
      </w:r>
    </w:p>
    <w:p>
      <w:pPr>
        <w:ind w:left="39" w:right="68" w:firstLine="403"/>
        <w:spacing w:before="80" w:line="265" w:lineRule="auto"/>
        <w:rPr>
          <w:rFonts w:ascii="SimSun" w:hAnsi="SimSun" w:eastAsia="SimSun" w:cs="SimSun"/>
          <w:sz w:val="20"/>
          <w:szCs w:val="20"/>
        </w:rPr>
      </w:pPr>
      <w:r>
        <w:rPr>
          <w:rFonts w:ascii="SimSun" w:hAnsi="SimSun" w:eastAsia="SimSun" w:cs="SimSun"/>
          <w:sz w:val="20"/>
          <w:szCs w:val="20"/>
          <w:spacing w:val="10"/>
        </w:rPr>
        <w:t>土地使用权不属于优先受偿权的客体，承包人请求对建设工程占用范围内的土地使用权</w:t>
      </w:r>
      <w:r>
        <w:rPr>
          <w:rFonts w:ascii="SimSun" w:hAnsi="SimSun" w:eastAsia="SimSun" w:cs="SimSun"/>
          <w:sz w:val="20"/>
          <w:szCs w:val="20"/>
          <w:spacing w:val="6"/>
        </w:rPr>
        <w:t xml:space="preserve"> </w:t>
      </w:r>
      <w:r>
        <w:rPr>
          <w:rFonts w:ascii="SimSun" w:hAnsi="SimSun" w:eastAsia="SimSun" w:cs="SimSun"/>
          <w:sz w:val="20"/>
          <w:szCs w:val="20"/>
          <w:spacing w:val="7"/>
        </w:rPr>
        <w:t>的价值享有优先受偿权的，不予支持。</w:t>
      </w:r>
    </w:p>
    <w:p>
      <w:pPr>
        <w:ind w:left="43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9"/>
        </w:rPr>
        <w:t>26.  </w:t>
      </w:r>
      <w:r>
        <w:rPr>
          <w:rFonts w:ascii="SimSun" w:hAnsi="SimSun" w:eastAsia="SimSun" w:cs="SimSun"/>
          <w:sz w:val="20"/>
          <w:szCs w:val="20"/>
          <w:spacing w:val="9"/>
        </w:rPr>
        <w:t>当事人以调解方式对优先受偿权进</w:t>
      </w:r>
      <w:r>
        <w:rPr>
          <w:rFonts w:ascii="SimSun" w:hAnsi="SimSun" w:eastAsia="SimSun" w:cs="SimSun"/>
          <w:sz w:val="20"/>
          <w:szCs w:val="20"/>
          <w:spacing w:val="8"/>
        </w:rPr>
        <w:t>行确认的，人民法院应</w:t>
      </w:r>
    </w:p>
    <w:p>
      <w:pPr>
        <w:ind w:left="443"/>
        <w:spacing w:before="80" w:line="227" w:lineRule="auto"/>
        <w:rPr>
          <w:rFonts w:ascii="SimSun" w:hAnsi="SimSun" w:eastAsia="SimSun" w:cs="SimSun"/>
          <w:sz w:val="20"/>
          <w:szCs w:val="20"/>
        </w:rPr>
      </w:pPr>
      <w:r>
        <w:rPr>
          <w:rFonts w:ascii="SimSun" w:hAnsi="SimSun" w:eastAsia="SimSun" w:cs="SimSun"/>
          <w:sz w:val="20"/>
          <w:szCs w:val="20"/>
          <w:spacing w:val="9"/>
        </w:rPr>
        <w:t>依法审查其合法性，对当事人恶意串通损害第三人合法权益的调解协议不予确认。</w:t>
      </w:r>
    </w:p>
    <w:p>
      <w:pPr>
        <w:ind w:left="21" w:right="71" w:firstLine="417"/>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建设工程价款优先受偿权系法定优先权，承包人将建</w:t>
      </w:r>
      <w:r>
        <w:rPr>
          <w:rFonts w:ascii="SimSun" w:hAnsi="SimSun" w:eastAsia="SimSun" w:cs="SimSun"/>
          <w:sz w:val="20"/>
          <w:szCs w:val="20"/>
          <w:spacing w:val="10"/>
        </w:rPr>
        <w:t>设工程价款债权转让，建设工</w:t>
      </w:r>
      <w:r>
        <w:rPr>
          <w:rFonts w:ascii="SimSun" w:hAnsi="SimSun" w:eastAsia="SimSun" w:cs="SimSun"/>
          <w:sz w:val="20"/>
          <w:szCs w:val="20"/>
        </w:rPr>
        <w:t xml:space="preserve"> </w:t>
      </w:r>
      <w:r>
        <w:rPr>
          <w:rFonts w:ascii="SimSun" w:hAnsi="SimSun" w:eastAsia="SimSun" w:cs="SimSun"/>
          <w:sz w:val="20"/>
          <w:szCs w:val="20"/>
          <w:spacing w:val="8"/>
        </w:rPr>
        <w:t>程价款的优先受偿权随之转让。</w:t>
      </w:r>
    </w:p>
    <w:p>
      <w:pPr>
        <w:ind w:left="441"/>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七、工程质量、质保金返还及保修责任</w:t>
      </w:r>
    </w:p>
    <w:p>
      <w:pPr>
        <w:ind w:left="24" w:firstLine="413"/>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7"/>
        </w:rPr>
        <w:t>28.  </w:t>
      </w:r>
      <w:r>
        <w:rPr>
          <w:rFonts w:ascii="SimSun" w:hAnsi="SimSun" w:eastAsia="SimSun" w:cs="SimSun"/>
          <w:sz w:val="20"/>
          <w:szCs w:val="20"/>
          <w:spacing w:val="7"/>
        </w:rPr>
        <w:t>承包人提起的建设工程施工合同纠纷中，发包人以工程质量不符合合同约定或规定、</w:t>
      </w:r>
      <w:r>
        <w:rPr>
          <w:rFonts w:ascii="SimSun" w:hAnsi="SimSun" w:eastAsia="SimSun" w:cs="SimSun"/>
          <w:sz w:val="20"/>
          <w:szCs w:val="20"/>
          <w:spacing w:val="15"/>
        </w:rPr>
        <w:t xml:space="preserve"> </w:t>
      </w:r>
      <w:r>
        <w:rPr>
          <w:rFonts w:ascii="SimSun" w:hAnsi="SimSun" w:eastAsia="SimSun" w:cs="SimSun"/>
          <w:sz w:val="20"/>
          <w:szCs w:val="20"/>
          <w:spacing w:val="7"/>
        </w:rPr>
        <w:t>工期延误等为由，要求承包人支付违约金或者赔偿修理、返工</w:t>
      </w:r>
      <w:r>
        <w:rPr>
          <w:rFonts w:ascii="SimSun" w:hAnsi="SimSun" w:eastAsia="SimSun" w:cs="SimSun"/>
          <w:sz w:val="20"/>
          <w:szCs w:val="20"/>
          <w:spacing w:val="6"/>
        </w:rPr>
        <w:t>或者改建的合理费用等损失的，</w:t>
      </w:r>
      <w:r>
        <w:rPr>
          <w:rFonts w:ascii="SimSun" w:hAnsi="SimSun" w:eastAsia="SimSun" w:cs="SimSun"/>
          <w:sz w:val="20"/>
          <w:szCs w:val="20"/>
        </w:rPr>
        <w:t xml:space="preserve"> </w:t>
      </w:r>
      <w:r>
        <w:rPr>
          <w:rFonts w:ascii="SimSun" w:hAnsi="SimSun" w:eastAsia="SimSun" w:cs="SimSun"/>
          <w:sz w:val="20"/>
          <w:szCs w:val="20"/>
          <w:spacing w:val="10"/>
        </w:rPr>
        <w:t>告知发包人应提起反诉，与本诉一并审理。承包人提起</w:t>
      </w:r>
      <w:r>
        <w:rPr>
          <w:rFonts w:ascii="SimSun" w:hAnsi="SimSun" w:eastAsia="SimSun" w:cs="SimSun"/>
          <w:sz w:val="20"/>
          <w:szCs w:val="20"/>
          <w:spacing w:val="9"/>
        </w:rPr>
        <w:t>建设工程施工合同纠纷后，发包人在 </w:t>
      </w:r>
      <w:r>
        <w:rPr>
          <w:rFonts w:ascii="SimSun" w:hAnsi="SimSun" w:eastAsia="SimSun" w:cs="SimSun"/>
          <w:sz w:val="20"/>
          <w:szCs w:val="20"/>
          <w:spacing w:val="10"/>
        </w:rPr>
        <w:t>建设工程所在地的其他法院另行起诉承包人主张上述权</w:t>
      </w:r>
      <w:r>
        <w:rPr>
          <w:rFonts w:ascii="SimSun" w:hAnsi="SimSun" w:eastAsia="SimSun" w:cs="SimSun"/>
          <w:sz w:val="20"/>
          <w:szCs w:val="20"/>
          <w:spacing w:val="9"/>
        </w:rPr>
        <w:t>利的，人民法院应告知发包人在前诉 </w:t>
      </w:r>
      <w:r>
        <w:rPr>
          <w:rFonts w:ascii="SimSun" w:hAnsi="SimSun" w:eastAsia="SimSun" w:cs="SimSun"/>
          <w:sz w:val="20"/>
          <w:szCs w:val="20"/>
          <w:spacing w:val="6"/>
        </w:rPr>
        <w:t>中提起反诉。</w:t>
      </w:r>
    </w:p>
    <w:p>
      <w:pPr>
        <w:ind w:left="23" w:right="71" w:firstLine="415"/>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29.  </w:t>
      </w:r>
      <w:r>
        <w:rPr>
          <w:rFonts w:ascii="SimSun" w:hAnsi="SimSun" w:eastAsia="SimSun" w:cs="SimSun"/>
          <w:sz w:val="20"/>
          <w:szCs w:val="20"/>
          <w:spacing w:val="11"/>
        </w:rPr>
        <w:t>因承包人的过错造成建设工程质量不符合约定，发包</w:t>
      </w:r>
      <w:r>
        <w:rPr>
          <w:rFonts w:ascii="SimSun" w:hAnsi="SimSun" w:eastAsia="SimSun" w:cs="SimSun"/>
          <w:sz w:val="20"/>
          <w:szCs w:val="20"/>
          <w:spacing w:val="10"/>
        </w:rPr>
        <w:t>人能够证明已经履行了通知义</w:t>
      </w:r>
      <w:r>
        <w:rPr>
          <w:rFonts w:ascii="SimSun" w:hAnsi="SimSun" w:eastAsia="SimSun" w:cs="SimSun"/>
          <w:sz w:val="20"/>
          <w:szCs w:val="20"/>
        </w:rPr>
        <w:t xml:space="preserve"> </w:t>
      </w:r>
      <w:r>
        <w:rPr>
          <w:rFonts w:ascii="SimSun" w:hAnsi="SimSun" w:eastAsia="SimSun" w:cs="SimSun"/>
          <w:sz w:val="20"/>
          <w:szCs w:val="20"/>
          <w:spacing w:val="10"/>
        </w:rPr>
        <w:t>务，承包人拒绝修理、返工或者改建，发包人请求减付工程价款的，可以将发包人因修理、</w:t>
      </w:r>
      <w:r>
        <w:rPr>
          <w:rFonts w:ascii="SimSun" w:hAnsi="SimSun" w:eastAsia="SimSun" w:cs="SimSun"/>
          <w:sz w:val="20"/>
          <w:szCs w:val="20"/>
          <w:spacing w:val="4"/>
        </w:rPr>
        <w:t xml:space="preserve"> </w:t>
      </w:r>
      <w:r>
        <w:rPr>
          <w:rFonts w:ascii="SimSun" w:hAnsi="SimSun" w:eastAsia="SimSun" w:cs="SimSun"/>
          <w:sz w:val="20"/>
          <w:szCs w:val="20"/>
          <w:spacing w:val="9"/>
        </w:rPr>
        <w:t>返工或重建而支付的费用在工程款中予以扣</w:t>
      </w:r>
      <w:r>
        <w:rPr>
          <w:rFonts w:ascii="SimSun" w:hAnsi="SimSun" w:eastAsia="SimSun" w:cs="SimSun"/>
          <w:sz w:val="20"/>
          <w:szCs w:val="20"/>
          <w:spacing w:val="8"/>
        </w:rPr>
        <w:t>减。</w:t>
      </w:r>
    </w:p>
    <w:p>
      <w:pPr>
        <w:ind w:left="23" w:right="71" w:firstLine="418"/>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建设工程经过竣工验收合格后，承包人主张</w:t>
      </w:r>
      <w:r>
        <w:rPr>
          <w:rFonts w:ascii="SimSun" w:hAnsi="SimSun" w:eastAsia="SimSun" w:cs="SimSun"/>
          <w:sz w:val="20"/>
          <w:szCs w:val="20"/>
          <w:spacing w:val="10"/>
        </w:rPr>
        <w:t>工程款的，发包人又以工程质量不合格</w:t>
      </w:r>
      <w:r>
        <w:rPr>
          <w:rFonts w:ascii="SimSun" w:hAnsi="SimSun" w:eastAsia="SimSun" w:cs="SimSun"/>
          <w:sz w:val="20"/>
          <w:szCs w:val="20"/>
        </w:rPr>
        <w:t xml:space="preserve"> </w:t>
      </w:r>
      <w:r>
        <w:rPr>
          <w:rFonts w:ascii="SimSun" w:hAnsi="SimSun" w:eastAsia="SimSun" w:cs="SimSun"/>
          <w:sz w:val="20"/>
          <w:szCs w:val="20"/>
          <w:spacing w:val="9"/>
        </w:rPr>
        <w:t>主张付款条件不成就或者拒付工程款的，人民法院不予支持。</w:t>
      </w:r>
    </w:p>
    <w:p>
      <w:pPr>
        <w:ind w:left="22" w:right="68" w:firstLine="420"/>
        <w:spacing w:before="81" w:line="291" w:lineRule="auto"/>
        <w:rPr>
          <w:rFonts w:ascii="SimSun" w:hAnsi="SimSun" w:eastAsia="SimSun" w:cs="SimSun"/>
          <w:sz w:val="20"/>
          <w:szCs w:val="20"/>
        </w:rPr>
      </w:pPr>
      <w:r>
        <w:rPr>
          <w:rFonts w:ascii="Times New Roman" w:hAnsi="Times New Roman" w:eastAsia="Times New Roman" w:cs="Times New Roman"/>
          <w:sz w:val="20"/>
          <w:szCs w:val="20"/>
          <w:spacing w:val="11"/>
        </w:rPr>
        <w:t>31.  </w:t>
      </w:r>
      <w:r>
        <w:rPr>
          <w:rFonts w:ascii="SimSun" w:hAnsi="SimSun" w:eastAsia="SimSun" w:cs="SimSun"/>
          <w:sz w:val="20"/>
          <w:szCs w:val="20"/>
          <w:spacing w:val="11"/>
        </w:rPr>
        <w:t>未完工程中，承包人主张其已完成部分的工</w:t>
      </w:r>
      <w:r>
        <w:rPr>
          <w:rFonts w:ascii="SimSun" w:hAnsi="SimSun" w:eastAsia="SimSun" w:cs="SimSun"/>
          <w:sz w:val="20"/>
          <w:szCs w:val="20"/>
          <w:spacing w:val="10"/>
        </w:rPr>
        <w:t>程款的，后续工程已经由第三方施工完</w:t>
      </w:r>
      <w:r>
        <w:rPr>
          <w:rFonts w:ascii="SimSun" w:hAnsi="SimSun" w:eastAsia="SimSun" w:cs="SimSun"/>
          <w:sz w:val="20"/>
          <w:szCs w:val="20"/>
        </w:rPr>
        <w:t xml:space="preserve"> </w:t>
      </w:r>
      <w:r>
        <w:rPr>
          <w:rFonts w:ascii="SimSun" w:hAnsi="SimSun" w:eastAsia="SimSun" w:cs="SimSun"/>
          <w:sz w:val="20"/>
          <w:szCs w:val="20"/>
          <w:spacing w:val="10"/>
        </w:rPr>
        <w:t>毕，并竣工验收合格的，发包人又以承包人施工部分的工程质量不合格主张付款条件不成就</w:t>
      </w:r>
      <w:r>
        <w:rPr>
          <w:rFonts w:ascii="SimSun" w:hAnsi="SimSun" w:eastAsia="SimSun" w:cs="SimSun"/>
          <w:sz w:val="20"/>
          <w:szCs w:val="20"/>
          <w:spacing w:val="7"/>
        </w:rPr>
        <w:t xml:space="preserve"> </w:t>
      </w:r>
      <w:r>
        <w:rPr>
          <w:rFonts w:ascii="SimSun" w:hAnsi="SimSun" w:eastAsia="SimSun" w:cs="SimSun"/>
          <w:sz w:val="20"/>
          <w:szCs w:val="20"/>
          <w:spacing w:val="10"/>
        </w:rPr>
        <w:t>或者拒付工程款的，人民法院不予支持。后续工程已经由第三方施工完毕，但未进行竣工验</w:t>
      </w:r>
      <w:r>
        <w:rPr>
          <w:rFonts w:ascii="SimSun" w:hAnsi="SimSun" w:eastAsia="SimSun" w:cs="SimSun"/>
          <w:sz w:val="20"/>
          <w:szCs w:val="20"/>
          <w:spacing w:val="7"/>
        </w:rPr>
        <w:t xml:space="preserve"> </w:t>
      </w:r>
      <w:r>
        <w:rPr>
          <w:rFonts w:ascii="SimSun" w:hAnsi="SimSun" w:eastAsia="SimSun" w:cs="SimSun"/>
          <w:sz w:val="20"/>
          <w:szCs w:val="20"/>
          <w:spacing w:val="10"/>
        </w:rPr>
        <w:t>收，或者未由第三方继续施工，但分部分项验收合格的，发包人以承包人施工部分的工程质</w:t>
      </w:r>
      <w:r>
        <w:rPr>
          <w:rFonts w:ascii="SimSun" w:hAnsi="SimSun" w:eastAsia="SimSun" w:cs="SimSun"/>
          <w:sz w:val="20"/>
          <w:szCs w:val="20"/>
          <w:spacing w:val="7"/>
        </w:rPr>
        <w:t xml:space="preserve"> </w:t>
      </w:r>
      <w:r>
        <w:rPr>
          <w:rFonts w:ascii="SimSun" w:hAnsi="SimSun" w:eastAsia="SimSun" w:cs="SimSun"/>
          <w:sz w:val="20"/>
          <w:szCs w:val="20"/>
          <w:spacing w:val="10"/>
        </w:rPr>
        <w:t>量不合格主张付款条件不成就或者拒付工程款的，人民法院不予支持。人民法院可在承包人</w:t>
      </w:r>
      <w:r>
        <w:rPr>
          <w:rFonts w:ascii="SimSun" w:hAnsi="SimSun" w:eastAsia="SimSun" w:cs="SimSun"/>
          <w:sz w:val="20"/>
          <w:szCs w:val="20"/>
          <w:spacing w:val="7"/>
        </w:rPr>
        <w:t xml:space="preserve"> </w:t>
      </w:r>
      <w:r>
        <w:rPr>
          <w:rFonts w:ascii="SimSun" w:hAnsi="SimSun" w:eastAsia="SimSun" w:cs="SimSun"/>
          <w:sz w:val="20"/>
          <w:szCs w:val="20"/>
          <w:spacing w:val="10"/>
        </w:rPr>
        <w:t>已完工程价款中按合同约定比例暂扣质保金，暂扣质保金的时间最长不超过两年。但确因承</w:t>
      </w:r>
      <w:r>
        <w:rPr>
          <w:rFonts w:ascii="SimSun" w:hAnsi="SimSun" w:eastAsia="SimSun" w:cs="SimSun"/>
          <w:sz w:val="20"/>
          <w:szCs w:val="20"/>
          <w:spacing w:val="7"/>
        </w:rPr>
        <w:t xml:space="preserve"> </w:t>
      </w:r>
      <w:r>
        <w:rPr>
          <w:rFonts w:ascii="SimSun" w:hAnsi="SimSun" w:eastAsia="SimSun" w:cs="SimSun"/>
          <w:sz w:val="20"/>
          <w:szCs w:val="20"/>
          <w:spacing w:val="9"/>
        </w:rPr>
        <w:t>包人原因导致建设工程的地基基础工程和主体结构存在质量问题的除外。</w:t>
      </w:r>
    </w:p>
    <w:p>
      <w:pPr>
        <w:ind w:left="23" w:right="71" w:firstLine="418"/>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1"/>
        </w:rPr>
        <w:t>32.  </w:t>
      </w:r>
      <w:r>
        <w:rPr>
          <w:rFonts w:ascii="SimSun" w:hAnsi="SimSun" w:eastAsia="SimSun" w:cs="SimSun"/>
          <w:sz w:val="20"/>
          <w:szCs w:val="20"/>
          <w:spacing w:val="11"/>
        </w:rPr>
        <w:t>发包人返还质量保证金后，不影响承包人依</w:t>
      </w:r>
      <w:r>
        <w:rPr>
          <w:rFonts w:ascii="SimSun" w:hAnsi="SimSun" w:eastAsia="SimSun" w:cs="SimSun"/>
          <w:sz w:val="20"/>
          <w:szCs w:val="20"/>
          <w:spacing w:val="10"/>
        </w:rPr>
        <w:t>照合同约定或法律规定履行工程保修义</w:t>
      </w:r>
      <w:r>
        <w:rPr>
          <w:rFonts w:ascii="SimSun" w:hAnsi="SimSun" w:eastAsia="SimSun" w:cs="SimSun"/>
          <w:sz w:val="20"/>
          <w:szCs w:val="20"/>
        </w:rPr>
        <w:t xml:space="preserve"> </w:t>
      </w:r>
      <w:r>
        <w:rPr>
          <w:rFonts w:ascii="SimSun" w:hAnsi="SimSun" w:eastAsia="SimSun" w:cs="SimSun"/>
          <w:sz w:val="20"/>
          <w:szCs w:val="20"/>
          <w:spacing w:val="-1"/>
        </w:rPr>
        <w:t>务。</w:t>
      </w:r>
    </w:p>
    <w:p>
      <w:pPr>
        <w:ind w:left="34" w:right="71" w:firstLine="408"/>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33.  </w:t>
      </w:r>
      <w:r>
        <w:rPr>
          <w:rFonts w:ascii="SimSun" w:hAnsi="SimSun" w:eastAsia="SimSun" w:cs="SimSun"/>
          <w:sz w:val="20"/>
          <w:szCs w:val="20"/>
          <w:spacing w:val="11"/>
        </w:rPr>
        <w:t>发包人擅自使用未经验收或验收不合格工程</w:t>
      </w:r>
      <w:r>
        <w:rPr>
          <w:rFonts w:ascii="SimSun" w:hAnsi="SimSun" w:eastAsia="SimSun" w:cs="SimSun"/>
          <w:sz w:val="20"/>
          <w:szCs w:val="20"/>
          <w:spacing w:val="10"/>
        </w:rPr>
        <w:t>，视为该工程已经竣工验收，但不能排</w:t>
      </w:r>
      <w:r>
        <w:rPr>
          <w:rFonts w:ascii="SimSun" w:hAnsi="SimSun" w:eastAsia="SimSun" w:cs="SimSun"/>
          <w:sz w:val="20"/>
          <w:szCs w:val="20"/>
        </w:rPr>
        <w:t xml:space="preserve"> </w:t>
      </w:r>
      <w:r>
        <w:rPr>
          <w:rFonts w:ascii="SimSun" w:hAnsi="SimSun" w:eastAsia="SimSun" w:cs="SimSun"/>
          <w:sz w:val="20"/>
          <w:szCs w:val="20"/>
          <w:spacing w:val="8"/>
        </w:rPr>
        <w:t>除工程保修期内承包人的保修责任。</w:t>
      </w:r>
    </w:p>
    <w:p>
      <w:pPr>
        <w:ind w:left="22" w:right="68" w:firstLine="420"/>
        <w:spacing w:before="77" w:line="288" w:lineRule="auto"/>
        <w:rPr>
          <w:rFonts w:ascii="SimSun" w:hAnsi="SimSun" w:eastAsia="SimSun" w:cs="SimSun"/>
          <w:sz w:val="20"/>
          <w:szCs w:val="20"/>
        </w:rPr>
      </w:pPr>
      <w:r>
        <w:rPr>
          <w:rFonts w:ascii="Times New Roman" w:hAnsi="Times New Roman" w:eastAsia="Times New Roman" w:cs="Times New Roman"/>
          <w:sz w:val="20"/>
          <w:szCs w:val="20"/>
          <w:spacing w:val="11"/>
        </w:rPr>
        <w:t>34.  </w:t>
      </w:r>
      <w:r>
        <w:rPr>
          <w:rFonts w:ascii="SimSun" w:hAnsi="SimSun" w:eastAsia="SimSun" w:cs="SimSun"/>
          <w:sz w:val="20"/>
          <w:szCs w:val="20"/>
          <w:spacing w:val="11"/>
        </w:rPr>
        <w:t>建设工程施工合同中约定发包人可因工期、</w:t>
      </w:r>
      <w:r>
        <w:rPr>
          <w:rFonts w:ascii="SimSun" w:hAnsi="SimSun" w:eastAsia="SimSun" w:cs="SimSun"/>
          <w:sz w:val="20"/>
          <w:szCs w:val="20"/>
          <w:spacing w:val="10"/>
        </w:rPr>
        <w:t>工程质量、转包或违法分包等情形对承</w:t>
      </w:r>
      <w:r>
        <w:rPr>
          <w:rFonts w:ascii="SimSun" w:hAnsi="SimSun" w:eastAsia="SimSun" w:cs="SimSun"/>
          <w:sz w:val="20"/>
          <w:szCs w:val="20"/>
        </w:rPr>
        <w:t xml:space="preserve"> </w:t>
      </w:r>
      <w:r>
        <w:rPr>
          <w:rFonts w:ascii="SimSun" w:hAnsi="SimSun" w:eastAsia="SimSun" w:cs="SimSun"/>
          <w:sz w:val="20"/>
          <w:szCs w:val="20"/>
          <w:spacing w:val="9"/>
        </w:rPr>
        <w:t>包人处以“罚款</w:t>
      </w:r>
      <w:r>
        <w:rPr>
          <w:rFonts w:ascii="SimSun" w:hAnsi="SimSun" w:eastAsia="SimSun" w:cs="SimSun"/>
          <w:sz w:val="20"/>
          <w:szCs w:val="20"/>
          <w:spacing w:val="-55"/>
        </w:rPr>
        <w:t xml:space="preserve"> </w:t>
      </w:r>
      <w:r>
        <w:rPr>
          <w:rFonts w:ascii="SimSun" w:hAnsi="SimSun" w:eastAsia="SimSun" w:cs="SimSun"/>
          <w:sz w:val="20"/>
          <w:szCs w:val="20"/>
          <w:spacing w:val="9"/>
        </w:rPr>
        <w:t>”的，该约定应视为双方对违约责任的约定，罚款具有违约金的性质，经承</w:t>
      </w:r>
      <w:r>
        <w:rPr>
          <w:rFonts w:ascii="SimSun" w:hAnsi="SimSun" w:eastAsia="SimSun" w:cs="SimSun"/>
          <w:sz w:val="20"/>
          <w:szCs w:val="20"/>
        </w:rPr>
        <w:t xml:space="preserve"> </w:t>
      </w:r>
      <w:r>
        <w:rPr>
          <w:rFonts w:ascii="SimSun" w:hAnsi="SimSun" w:eastAsia="SimSun" w:cs="SimSun"/>
          <w:sz w:val="20"/>
          <w:szCs w:val="20"/>
          <w:spacing w:val="10"/>
        </w:rPr>
        <w:t>包人确认的罚款数额，发包人主张从工程款中扣减的，人民法院应予支持。当事人要求对罚</w:t>
      </w:r>
      <w:r>
        <w:rPr>
          <w:rFonts w:ascii="SimSun" w:hAnsi="SimSun" w:eastAsia="SimSun" w:cs="SimSun"/>
          <w:sz w:val="20"/>
          <w:szCs w:val="20"/>
          <w:spacing w:val="7"/>
        </w:rPr>
        <w:t xml:space="preserve"> </w:t>
      </w:r>
      <w:r>
        <w:rPr>
          <w:rFonts w:ascii="SimSun" w:hAnsi="SimSun" w:eastAsia="SimSun" w:cs="SimSun"/>
          <w:sz w:val="20"/>
          <w:szCs w:val="20"/>
          <w:spacing w:val="10"/>
        </w:rPr>
        <w:t>款的数额进行调整的，人民法院可按照《中华人民共和国民法典》第五百八十五条的规定予</w:t>
      </w:r>
      <w:r>
        <w:rPr>
          <w:rFonts w:ascii="SimSun" w:hAnsi="SimSun" w:eastAsia="SimSun" w:cs="SimSun"/>
          <w:sz w:val="20"/>
          <w:szCs w:val="20"/>
          <w:spacing w:val="7"/>
        </w:rPr>
        <w:t xml:space="preserve"> </w:t>
      </w:r>
      <w:r>
        <w:rPr>
          <w:rFonts w:ascii="SimSun" w:hAnsi="SimSun" w:eastAsia="SimSun" w:cs="SimSun"/>
          <w:sz w:val="20"/>
          <w:szCs w:val="20"/>
          <w:spacing w:val="5"/>
        </w:rPr>
        <w:t>以处理。</w:t>
      </w:r>
    </w:p>
    <w:p>
      <w:pPr>
        <w:spacing w:line="288" w:lineRule="auto"/>
        <w:sectPr>
          <w:footerReference w:type="default" r:id="rId30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firstLine="419"/>
        <w:spacing w:before="179" w:line="278" w:lineRule="auto"/>
        <w:jc w:val="both"/>
        <w:rPr>
          <w:rFonts w:ascii="SimSun" w:hAnsi="SimSun" w:eastAsia="SimSun" w:cs="SimSun"/>
          <w:sz w:val="20"/>
          <w:szCs w:val="20"/>
        </w:rPr>
      </w:pPr>
      <w:r>
        <w:rPr>
          <w:rFonts w:ascii="Times New Roman" w:hAnsi="Times New Roman" w:eastAsia="Times New Roman" w:cs="Times New Roman"/>
          <w:sz w:val="20"/>
          <w:szCs w:val="20"/>
          <w:spacing w:val="7"/>
        </w:rPr>
        <w:t>35.  </w:t>
      </w:r>
      <w:r>
        <w:rPr>
          <w:rFonts w:ascii="SimSun" w:hAnsi="SimSun" w:eastAsia="SimSun" w:cs="SimSun"/>
          <w:sz w:val="20"/>
          <w:szCs w:val="20"/>
          <w:spacing w:val="7"/>
        </w:rPr>
        <w:t>发包人未取得施工许可证，但承包人已实际开工的，应以实际开工之日为</w:t>
      </w:r>
      <w:r>
        <w:rPr>
          <w:rFonts w:ascii="SimSun" w:hAnsi="SimSun" w:eastAsia="SimSun" w:cs="SimSun"/>
          <w:sz w:val="20"/>
          <w:szCs w:val="20"/>
          <w:spacing w:val="6"/>
        </w:rPr>
        <w:t>开工日期，</w:t>
      </w:r>
      <w:r>
        <w:rPr>
          <w:rFonts w:ascii="SimSun" w:hAnsi="SimSun" w:eastAsia="SimSun" w:cs="SimSun"/>
          <w:sz w:val="20"/>
          <w:szCs w:val="20"/>
        </w:rPr>
        <w:t xml:space="preserve"> </w:t>
      </w:r>
      <w:r>
        <w:rPr>
          <w:rFonts w:ascii="SimSun" w:hAnsi="SimSun" w:eastAsia="SimSun" w:cs="SimSun"/>
          <w:sz w:val="20"/>
          <w:szCs w:val="20"/>
          <w:spacing w:val="10"/>
        </w:rPr>
        <w:t>合同另有约定的除外。因未取得施工许可证而被行政主管部门责令停止施工的，可作为工期</w:t>
      </w:r>
      <w:r>
        <w:rPr>
          <w:rFonts w:ascii="SimSun" w:hAnsi="SimSun" w:eastAsia="SimSun" w:cs="SimSun"/>
          <w:sz w:val="20"/>
          <w:szCs w:val="20"/>
          <w:spacing w:val="6"/>
        </w:rPr>
        <w:t xml:space="preserve"> </w:t>
      </w:r>
      <w:r>
        <w:rPr>
          <w:rFonts w:ascii="SimSun" w:hAnsi="SimSun" w:eastAsia="SimSun" w:cs="SimSun"/>
          <w:sz w:val="20"/>
          <w:szCs w:val="20"/>
          <w:spacing w:val="6"/>
        </w:rPr>
        <w:t>顺延的事由。</w:t>
      </w:r>
    </w:p>
    <w:p>
      <w:pPr>
        <w:ind w:left="22" w:right="52" w:firstLine="420"/>
        <w:spacing w:before="78" w:line="283" w:lineRule="auto"/>
        <w:jc w:val="both"/>
        <w:rPr>
          <w:rFonts w:ascii="SimSun" w:hAnsi="SimSun" w:eastAsia="SimSun" w:cs="SimSun"/>
          <w:sz w:val="20"/>
          <w:szCs w:val="20"/>
        </w:rPr>
      </w:pPr>
      <w:r>
        <w:rPr>
          <w:rFonts w:ascii="Times New Roman" w:hAnsi="Times New Roman" w:eastAsia="Times New Roman" w:cs="Times New Roman"/>
          <w:sz w:val="20"/>
          <w:szCs w:val="20"/>
          <w:spacing w:val="11"/>
        </w:rPr>
        <w:t>36.  </w:t>
      </w:r>
      <w:r>
        <w:rPr>
          <w:rFonts w:ascii="SimSun" w:hAnsi="SimSun" w:eastAsia="SimSun" w:cs="SimSun"/>
          <w:sz w:val="20"/>
          <w:szCs w:val="20"/>
          <w:spacing w:val="11"/>
        </w:rPr>
        <w:t>建设工程施工合同履行中，承包人由于管理</w:t>
      </w:r>
      <w:r>
        <w:rPr>
          <w:rFonts w:ascii="SimSun" w:hAnsi="SimSun" w:eastAsia="SimSun" w:cs="SimSun"/>
          <w:sz w:val="20"/>
          <w:szCs w:val="20"/>
          <w:spacing w:val="10"/>
        </w:rPr>
        <w:t>不善等原因，导致工期延误等违约行为</w:t>
      </w:r>
      <w:r>
        <w:rPr>
          <w:rFonts w:ascii="SimSun" w:hAnsi="SimSun" w:eastAsia="SimSun" w:cs="SimSun"/>
          <w:sz w:val="20"/>
          <w:szCs w:val="20"/>
        </w:rPr>
        <w:t xml:space="preserve"> </w:t>
      </w:r>
      <w:r>
        <w:rPr>
          <w:rFonts w:ascii="SimSun" w:hAnsi="SimSun" w:eastAsia="SimSun" w:cs="SimSun"/>
          <w:sz w:val="20"/>
          <w:szCs w:val="20"/>
          <w:spacing w:val="10"/>
        </w:rPr>
        <w:t>的，人民法院确定承包人向发包人承担的违约责任时，应准确理解、把握《中华人民共和国</w:t>
      </w:r>
      <w:r>
        <w:rPr>
          <w:rFonts w:ascii="SimSun" w:hAnsi="SimSun" w:eastAsia="SimSun" w:cs="SimSun"/>
          <w:sz w:val="20"/>
          <w:szCs w:val="20"/>
          <w:spacing w:val="7"/>
        </w:rPr>
        <w:t xml:space="preserve"> </w:t>
      </w:r>
      <w:r>
        <w:rPr>
          <w:rFonts w:ascii="SimSun" w:hAnsi="SimSun" w:eastAsia="SimSun" w:cs="SimSun"/>
          <w:sz w:val="20"/>
          <w:szCs w:val="20"/>
          <w:spacing w:val="10"/>
        </w:rPr>
        <w:t>民法典》第五百八十四条规定，综合考虑承包人过错、履行施工合同预期利益，发包人实际</w:t>
      </w:r>
      <w:r>
        <w:rPr>
          <w:rFonts w:ascii="SimSun" w:hAnsi="SimSun" w:eastAsia="SimSun" w:cs="SimSun"/>
          <w:sz w:val="20"/>
          <w:szCs w:val="20"/>
          <w:spacing w:val="7"/>
        </w:rPr>
        <w:t xml:space="preserve"> </w:t>
      </w:r>
      <w:r>
        <w:rPr>
          <w:rFonts w:ascii="SimSun" w:hAnsi="SimSun" w:eastAsia="SimSun" w:cs="SimSun"/>
          <w:sz w:val="20"/>
          <w:szCs w:val="20"/>
          <w:spacing w:val="8"/>
        </w:rPr>
        <w:t>损失等情况，综合确定赔偿数额。</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八、承包主体的对外责任承担</w:t>
      </w:r>
    </w:p>
    <w:p>
      <w:pPr>
        <w:ind w:left="22" w:right="52" w:firstLine="420"/>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37.  </w:t>
      </w:r>
      <w:r>
        <w:rPr>
          <w:rFonts w:ascii="SimSun" w:hAnsi="SimSun" w:eastAsia="SimSun" w:cs="SimSun"/>
          <w:sz w:val="20"/>
          <w:szCs w:val="20"/>
          <w:spacing w:val="11"/>
        </w:rPr>
        <w:t>挂靠人以自己名义与材料设备供应商签订买</w:t>
      </w:r>
      <w:r>
        <w:rPr>
          <w:rFonts w:ascii="SimSun" w:hAnsi="SimSun" w:eastAsia="SimSun" w:cs="SimSun"/>
          <w:sz w:val="20"/>
          <w:szCs w:val="20"/>
          <w:spacing w:val="10"/>
        </w:rPr>
        <w:t>卖合同，材料设备供应商起诉要求被挂</w:t>
      </w:r>
      <w:r>
        <w:rPr>
          <w:rFonts w:ascii="SimSun" w:hAnsi="SimSun" w:eastAsia="SimSun" w:cs="SimSun"/>
          <w:sz w:val="20"/>
          <w:szCs w:val="20"/>
        </w:rPr>
        <w:t xml:space="preserve"> </w:t>
      </w:r>
      <w:r>
        <w:rPr>
          <w:rFonts w:ascii="SimSun" w:hAnsi="SimSun" w:eastAsia="SimSun" w:cs="SimSun"/>
          <w:sz w:val="20"/>
          <w:szCs w:val="20"/>
          <w:spacing w:val="10"/>
        </w:rPr>
        <w:t>靠单位承担合同责任的，不予支持；挂靠人以被挂靠单位名义签订合同，一般应由被挂靠单</w:t>
      </w:r>
      <w:r>
        <w:rPr>
          <w:rFonts w:ascii="SimSun" w:hAnsi="SimSun" w:eastAsia="SimSun" w:cs="SimSun"/>
          <w:sz w:val="20"/>
          <w:szCs w:val="20"/>
          <w:spacing w:val="7"/>
        </w:rPr>
        <w:t xml:space="preserve"> </w:t>
      </w:r>
      <w:r>
        <w:rPr>
          <w:rFonts w:ascii="SimSun" w:hAnsi="SimSun" w:eastAsia="SimSun" w:cs="SimSun"/>
          <w:sz w:val="20"/>
          <w:szCs w:val="20"/>
          <w:spacing w:val="10"/>
        </w:rPr>
        <w:t>位和挂靠人共同承担责任，但材料设备供应商签订合同时明知挂靠的事实，并起诉要求被挂</w:t>
      </w:r>
      <w:r>
        <w:rPr>
          <w:rFonts w:ascii="SimSun" w:hAnsi="SimSun" w:eastAsia="SimSun" w:cs="SimSun"/>
          <w:sz w:val="20"/>
          <w:szCs w:val="20"/>
          <w:spacing w:val="7"/>
        </w:rPr>
        <w:t xml:space="preserve"> </w:t>
      </w:r>
      <w:r>
        <w:rPr>
          <w:rFonts w:ascii="SimSun" w:hAnsi="SimSun" w:eastAsia="SimSun" w:cs="SimSun"/>
          <w:sz w:val="20"/>
          <w:szCs w:val="20"/>
          <w:spacing w:val="8"/>
        </w:rPr>
        <w:t>靠人承担合同责任的，人民法院不予支持。</w:t>
      </w:r>
    </w:p>
    <w:p>
      <w:pPr>
        <w:ind w:left="22" w:right="52" w:firstLine="420"/>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10"/>
        </w:rPr>
        <w:t>38.  </w:t>
      </w:r>
      <w:r>
        <w:rPr>
          <w:rFonts w:ascii="SimSun" w:hAnsi="SimSun" w:eastAsia="SimSun" w:cs="SimSun"/>
          <w:sz w:val="20"/>
          <w:szCs w:val="20"/>
          <w:spacing w:val="10"/>
        </w:rPr>
        <w:t>转包人、违法分包人未经施工企业授权，</w:t>
      </w:r>
      <w:r>
        <w:rPr>
          <w:rFonts w:ascii="SimSun" w:hAnsi="SimSun" w:eastAsia="SimSun" w:cs="SimSun"/>
          <w:sz w:val="20"/>
          <w:szCs w:val="20"/>
          <w:spacing w:val="-60"/>
        </w:rPr>
        <w:t xml:space="preserve"> </w:t>
      </w:r>
      <w:r>
        <w:rPr>
          <w:rFonts w:ascii="SimSun" w:hAnsi="SimSun" w:eastAsia="SimSun" w:cs="SimSun"/>
          <w:sz w:val="20"/>
          <w:szCs w:val="20"/>
          <w:spacing w:val="10"/>
        </w:rPr>
        <w:t>以施</w:t>
      </w:r>
      <w:r>
        <w:rPr>
          <w:rFonts w:ascii="SimSun" w:hAnsi="SimSun" w:eastAsia="SimSun" w:cs="SimSun"/>
          <w:sz w:val="20"/>
          <w:szCs w:val="20"/>
          <w:spacing w:val="9"/>
        </w:rPr>
        <w:t>工企业项目部名义对外签订买卖、租</w:t>
      </w:r>
      <w:r>
        <w:rPr>
          <w:rFonts w:ascii="SimSun" w:hAnsi="SimSun" w:eastAsia="SimSun" w:cs="SimSun"/>
          <w:sz w:val="20"/>
          <w:szCs w:val="20"/>
        </w:rPr>
        <w:t xml:space="preserve"> </w:t>
      </w:r>
      <w:r>
        <w:rPr>
          <w:rFonts w:ascii="SimSun" w:hAnsi="SimSun" w:eastAsia="SimSun" w:cs="SimSun"/>
          <w:sz w:val="20"/>
          <w:szCs w:val="20"/>
          <w:spacing w:val="10"/>
        </w:rPr>
        <w:t>赁等合同，施工企业是否承担民事责任适用《中华人民共和国民法典》第一百七十二条的规</w:t>
      </w:r>
      <w:r>
        <w:rPr>
          <w:rFonts w:ascii="SimSun" w:hAnsi="SimSun" w:eastAsia="SimSun" w:cs="SimSun"/>
          <w:sz w:val="20"/>
          <w:szCs w:val="20"/>
          <w:spacing w:val="7"/>
        </w:rPr>
        <w:t xml:space="preserve"> </w:t>
      </w:r>
      <w:r>
        <w:rPr>
          <w:rFonts w:ascii="SimSun" w:hAnsi="SimSun" w:eastAsia="SimSun" w:cs="SimSun"/>
          <w:sz w:val="20"/>
          <w:szCs w:val="20"/>
          <w:spacing w:val="10"/>
        </w:rPr>
        <w:t>定。有证据证实合同标的用于工程或施工合同履行过程中施工企业对项目部的行为进行过认</w:t>
      </w:r>
      <w:r>
        <w:rPr>
          <w:rFonts w:ascii="SimSun" w:hAnsi="SimSun" w:eastAsia="SimSun" w:cs="SimSun"/>
          <w:sz w:val="20"/>
          <w:szCs w:val="20"/>
          <w:spacing w:val="7"/>
        </w:rPr>
        <w:t xml:space="preserve"> </w:t>
      </w:r>
      <w:r>
        <w:rPr>
          <w:rFonts w:ascii="SimSun" w:hAnsi="SimSun" w:eastAsia="SimSun" w:cs="SimSun"/>
          <w:sz w:val="20"/>
          <w:szCs w:val="20"/>
          <w:spacing w:val="9"/>
        </w:rPr>
        <w:t>可的，可以认定债权人有理由相信转包人、违法分包人有代理权。</w:t>
      </w:r>
    </w:p>
    <w:p>
      <w:pPr>
        <w:ind w:left="21" w:firstLine="421"/>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7"/>
        </w:rPr>
        <w:t>39.  </w:t>
      </w:r>
      <w:r>
        <w:rPr>
          <w:rFonts w:ascii="SimSun" w:hAnsi="SimSun" w:eastAsia="SimSun" w:cs="SimSun"/>
          <w:sz w:val="20"/>
          <w:szCs w:val="20"/>
          <w:spacing w:val="7"/>
        </w:rPr>
        <w:t>转包人、违法分包人未经施工企业授权，以施工企业项目部名义对外签订</w:t>
      </w:r>
      <w:r>
        <w:rPr>
          <w:rFonts w:ascii="SimSun" w:hAnsi="SimSun" w:eastAsia="SimSun" w:cs="SimSun"/>
          <w:sz w:val="20"/>
          <w:szCs w:val="20"/>
          <w:spacing w:val="6"/>
        </w:rPr>
        <w:t>借款合同，</w:t>
      </w:r>
      <w:r>
        <w:rPr>
          <w:rFonts w:ascii="SimSun" w:hAnsi="SimSun" w:eastAsia="SimSun" w:cs="SimSun"/>
          <w:sz w:val="20"/>
          <w:szCs w:val="20"/>
        </w:rPr>
        <w:t xml:space="preserve"> </w:t>
      </w:r>
      <w:r>
        <w:rPr>
          <w:rFonts w:ascii="SimSun" w:hAnsi="SimSun" w:eastAsia="SimSun" w:cs="SimSun"/>
          <w:sz w:val="20"/>
          <w:szCs w:val="20"/>
          <w:spacing w:val="10"/>
        </w:rPr>
        <w:t>应按照《最高人民法院关于审理民间借贷案件适用法律若干问题的规定》严格审查借贷的基</w:t>
      </w:r>
      <w:r>
        <w:rPr>
          <w:rFonts w:ascii="SimSun" w:hAnsi="SimSun" w:eastAsia="SimSun" w:cs="SimSun"/>
          <w:sz w:val="20"/>
          <w:szCs w:val="20"/>
          <w:spacing w:val="8"/>
        </w:rPr>
        <w:t xml:space="preserve"> </w:t>
      </w:r>
      <w:r>
        <w:rPr>
          <w:rFonts w:ascii="SimSun" w:hAnsi="SimSun" w:eastAsia="SimSun" w:cs="SimSun"/>
          <w:sz w:val="20"/>
          <w:szCs w:val="20"/>
          <w:spacing w:val="10"/>
        </w:rPr>
        <w:t>础事实，包括借款的数额、利息等，并审查借款的用途。有证据证实借款实际发生且用于工</w:t>
      </w:r>
      <w:r>
        <w:rPr>
          <w:rFonts w:ascii="SimSun" w:hAnsi="SimSun" w:eastAsia="SimSun" w:cs="SimSun"/>
          <w:sz w:val="20"/>
          <w:szCs w:val="20"/>
          <w:spacing w:val="8"/>
        </w:rPr>
        <w:t xml:space="preserve"> </w:t>
      </w:r>
      <w:r>
        <w:rPr>
          <w:rFonts w:ascii="SimSun" w:hAnsi="SimSun" w:eastAsia="SimSun" w:cs="SimSun"/>
          <w:sz w:val="20"/>
          <w:szCs w:val="20"/>
          <w:spacing w:val="10"/>
        </w:rPr>
        <w:t>程或施工合同履行过程中施工企业对项目部的行为进行过认可的，可以认定债权人有理由相</w:t>
      </w:r>
      <w:r>
        <w:rPr>
          <w:rFonts w:ascii="SimSun" w:hAnsi="SimSun" w:eastAsia="SimSun" w:cs="SimSun"/>
          <w:sz w:val="20"/>
          <w:szCs w:val="20"/>
          <w:spacing w:val="8"/>
        </w:rPr>
        <w:t xml:space="preserve"> </w:t>
      </w:r>
      <w:r>
        <w:rPr>
          <w:rFonts w:ascii="SimSun" w:hAnsi="SimSun" w:eastAsia="SimSun" w:cs="SimSun"/>
          <w:sz w:val="20"/>
          <w:szCs w:val="20"/>
          <w:spacing w:val="8"/>
        </w:rPr>
        <w:t>信转包人、违法分包人有代理权。</w:t>
      </w:r>
    </w:p>
    <w:p>
      <w:pPr>
        <w:ind w:left="22" w:right="54"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40.  </w:t>
      </w:r>
      <w:r>
        <w:rPr>
          <w:rFonts w:ascii="SimSun" w:hAnsi="SimSun" w:eastAsia="SimSun" w:cs="SimSun"/>
          <w:sz w:val="20"/>
          <w:szCs w:val="20"/>
          <w:spacing w:val="11"/>
        </w:rPr>
        <w:t>施工企业设立项目部并任命项目部负责人的，项目部负</w:t>
      </w:r>
      <w:r>
        <w:rPr>
          <w:rFonts w:ascii="SimSun" w:hAnsi="SimSun" w:eastAsia="SimSun" w:cs="SimSun"/>
          <w:sz w:val="20"/>
          <w:szCs w:val="20"/>
          <w:spacing w:val="10"/>
        </w:rPr>
        <w:t>责人受施工企业委托从事民</w:t>
      </w:r>
      <w:r>
        <w:rPr>
          <w:rFonts w:ascii="SimSun" w:hAnsi="SimSun" w:eastAsia="SimSun" w:cs="SimSun"/>
          <w:sz w:val="20"/>
          <w:szCs w:val="20"/>
        </w:rPr>
        <w:t xml:space="preserve"> </w:t>
      </w:r>
      <w:r>
        <w:rPr>
          <w:rFonts w:ascii="SimSun" w:hAnsi="SimSun" w:eastAsia="SimSun" w:cs="SimSun"/>
          <w:sz w:val="20"/>
          <w:szCs w:val="20"/>
          <w:spacing w:val="9"/>
        </w:rPr>
        <w:t>事行为，应视为履行职务行为，施工企业应为合同主体。</w:t>
      </w:r>
    </w:p>
    <w:p>
      <w:pPr>
        <w:ind w:left="39" w:right="52" w:firstLine="405"/>
        <w:spacing w:before="81" w:line="264" w:lineRule="auto"/>
        <w:rPr>
          <w:rFonts w:ascii="SimSun" w:hAnsi="SimSun" w:eastAsia="SimSun" w:cs="SimSun"/>
          <w:sz w:val="20"/>
          <w:szCs w:val="20"/>
        </w:rPr>
      </w:pPr>
      <w:r>
        <w:rPr>
          <w:rFonts w:ascii="SimSun" w:hAnsi="SimSun" w:eastAsia="SimSun" w:cs="SimSun"/>
          <w:sz w:val="20"/>
          <w:szCs w:val="20"/>
          <w:spacing w:val="10"/>
        </w:rPr>
        <w:t>建设工程承包人设立的项目部负责人在施工企业授权范围外从事的行为，构成表见代理</w:t>
      </w:r>
      <w:r>
        <w:rPr>
          <w:rFonts w:ascii="SimSun" w:hAnsi="SimSun" w:eastAsia="SimSun" w:cs="SimSun"/>
          <w:sz w:val="20"/>
          <w:szCs w:val="20"/>
          <w:spacing w:val="4"/>
        </w:rPr>
        <w:t xml:space="preserve"> </w:t>
      </w:r>
      <w:r>
        <w:rPr>
          <w:rFonts w:ascii="SimSun" w:hAnsi="SimSun" w:eastAsia="SimSun" w:cs="SimSun"/>
          <w:sz w:val="20"/>
          <w:szCs w:val="20"/>
          <w:spacing w:val="7"/>
        </w:rPr>
        <w:t>的，施工企业应对外承担责任。</w:t>
      </w:r>
    </w:p>
    <w:p>
      <w:pPr>
        <w:ind w:left="21" w:right="52" w:firstLine="420"/>
        <w:spacing w:before="83" w:line="264" w:lineRule="auto"/>
        <w:rPr>
          <w:rFonts w:ascii="SimSun" w:hAnsi="SimSun" w:eastAsia="SimSun" w:cs="SimSun"/>
          <w:sz w:val="20"/>
          <w:szCs w:val="20"/>
        </w:rPr>
      </w:pPr>
      <w:r>
        <w:rPr>
          <w:rFonts w:ascii="SimSun" w:hAnsi="SimSun" w:eastAsia="SimSun" w:cs="SimSun"/>
          <w:sz w:val="20"/>
          <w:szCs w:val="20"/>
          <w:spacing w:val="10"/>
        </w:rPr>
        <w:t>施工企业与其设立的项目部负责人签订的有关内部协议，约定免除施工企业对外承担责</w:t>
      </w:r>
      <w:r>
        <w:rPr>
          <w:rFonts w:ascii="SimSun" w:hAnsi="SimSun" w:eastAsia="SimSun" w:cs="SimSun"/>
          <w:sz w:val="20"/>
          <w:szCs w:val="20"/>
          <w:spacing w:val="8"/>
        </w:rPr>
        <w:t xml:space="preserve"> </w:t>
      </w:r>
      <w:r>
        <w:rPr>
          <w:rFonts w:ascii="SimSun" w:hAnsi="SimSun" w:eastAsia="SimSun" w:cs="SimSun"/>
          <w:sz w:val="20"/>
          <w:szCs w:val="20"/>
          <w:spacing w:val="9"/>
        </w:rPr>
        <w:t>任的条款，不具有对外效力，不能约束第三人。</w:t>
      </w:r>
    </w:p>
    <w:p>
      <w:pPr>
        <w:ind w:left="25" w:right="54" w:firstLine="411"/>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41.  </w:t>
      </w:r>
      <w:r>
        <w:rPr>
          <w:rFonts w:ascii="SimSun" w:hAnsi="SimSun" w:eastAsia="SimSun" w:cs="SimSun"/>
          <w:sz w:val="20"/>
          <w:szCs w:val="20"/>
          <w:spacing w:val="11"/>
        </w:rPr>
        <w:t>施工企业认可的项目部印章对外订立合同的，该印章具</w:t>
      </w:r>
      <w:r>
        <w:rPr>
          <w:rFonts w:ascii="SimSun" w:hAnsi="SimSun" w:eastAsia="SimSun" w:cs="SimSun"/>
          <w:sz w:val="20"/>
          <w:szCs w:val="20"/>
          <w:spacing w:val="10"/>
        </w:rPr>
        <w:t>有缔约或结算的效力，施工</w:t>
      </w:r>
      <w:r>
        <w:rPr>
          <w:rFonts w:ascii="SimSun" w:hAnsi="SimSun" w:eastAsia="SimSun" w:cs="SimSun"/>
          <w:sz w:val="20"/>
          <w:szCs w:val="20"/>
        </w:rPr>
        <w:t xml:space="preserve"> </w:t>
      </w:r>
      <w:r>
        <w:rPr>
          <w:rFonts w:ascii="SimSun" w:hAnsi="SimSun" w:eastAsia="SimSun" w:cs="SimSun"/>
          <w:sz w:val="20"/>
          <w:szCs w:val="20"/>
          <w:spacing w:val="8"/>
        </w:rPr>
        <w:t>企业应对加盖该项目部印章的合同承担责任。</w:t>
      </w:r>
    </w:p>
    <w:p>
      <w:pPr>
        <w:ind w:left="25" w:right="52" w:firstLine="415"/>
        <w:spacing w:before="81" w:line="264" w:lineRule="auto"/>
        <w:rPr>
          <w:rFonts w:ascii="SimSun" w:hAnsi="SimSun" w:eastAsia="SimSun" w:cs="SimSun"/>
          <w:sz w:val="20"/>
          <w:szCs w:val="20"/>
        </w:rPr>
      </w:pPr>
      <w:r>
        <w:rPr>
          <w:rFonts w:ascii="SimSun" w:hAnsi="SimSun" w:eastAsia="SimSun" w:cs="SimSun"/>
          <w:sz w:val="20"/>
          <w:szCs w:val="20"/>
          <w:spacing w:val="10"/>
        </w:rPr>
        <w:t>施工企业对项目部印章不认可的，若权利人举证证明在其他对外经济往来或具有公示效</w:t>
      </w:r>
      <w:r>
        <w:rPr>
          <w:rFonts w:ascii="SimSun" w:hAnsi="SimSun" w:eastAsia="SimSun" w:cs="SimSun"/>
          <w:sz w:val="20"/>
          <w:szCs w:val="20"/>
          <w:spacing w:val="8"/>
        </w:rPr>
        <w:t xml:space="preserve"> </w:t>
      </w:r>
      <w:r>
        <w:rPr>
          <w:rFonts w:ascii="SimSun" w:hAnsi="SimSun" w:eastAsia="SimSun" w:cs="SimSun"/>
          <w:sz w:val="20"/>
          <w:szCs w:val="20"/>
          <w:spacing w:val="9"/>
        </w:rPr>
        <w:t>力的场合使用过该印章，则该印章具有缔约或结算的效力。</w:t>
      </w:r>
    </w:p>
    <w:p>
      <w:pPr>
        <w:ind w:left="23" w:right="52" w:firstLine="414"/>
        <w:spacing w:before="85" w:line="276" w:lineRule="auto"/>
        <w:rPr>
          <w:rFonts w:ascii="SimSun" w:hAnsi="SimSun" w:eastAsia="SimSun" w:cs="SimSun"/>
          <w:sz w:val="20"/>
          <w:szCs w:val="20"/>
        </w:rPr>
      </w:pPr>
      <w:r>
        <w:rPr>
          <w:rFonts w:ascii="Times New Roman" w:hAnsi="Times New Roman" w:eastAsia="Times New Roman" w:cs="Times New Roman"/>
          <w:sz w:val="20"/>
          <w:szCs w:val="20"/>
          <w:spacing w:val="11"/>
        </w:rPr>
        <w:t>42.  </w:t>
      </w:r>
      <w:r>
        <w:rPr>
          <w:rFonts w:ascii="SimSun" w:hAnsi="SimSun" w:eastAsia="SimSun" w:cs="SimSun"/>
          <w:sz w:val="20"/>
          <w:szCs w:val="20"/>
          <w:spacing w:val="11"/>
        </w:rPr>
        <w:t>技术章、材料收讫章、资料专用章一般不具有缔约或结</w:t>
      </w:r>
      <w:r>
        <w:rPr>
          <w:rFonts w:ascii="SimSun" w:hAnsi="SimSun" w:eastAsia="SimSun" w:cs="SimSun"/>
          <w:sz w:val="20"/>
          <w:szCs w:val="20"/>
          <w:spacing w:val="10"/>
        </w:rPr>
        <w:t>算的效力，相对人主张权利</w:t>
      </w:r>
      <w:r>
        <w:rPr>
          <w:rFonts w:ascii="SimSun" w:hAnsi="SimSun" w:eastAsia="SimSun" w:cs="SimSun"/>
          <w:sz w:val="20"/>
          <w:szCs w:val="20"/>
        </w:rPr>
        <w:t xml:space="preserve"> </w:t>
      </w:r>
      <w:r>
        <w:rPr>
          <w:rFonts w:ascii="SimSun" w:hAnsi="SimSun" w:eastAsia="SimSun" w:cs="SimSun"/>
          <w:sz w:val="20"/>
          <w:szCs w:val="20"/>
          <w:spacing w:val="10"/>
        </w:rPr>
        <w:t>的，应当结合交易习惯、该章的使用情况等举证证明其有理由相信该印章具有超出其表面记</w:t>
      </w:r>
      <w:r>
        <w:rPr>
          <w:rFonts w:ascii="SimSun" w:hAnsi="SimSun" w:eastAsia="SimSun" w:cs="SimSun"/>
          <w:sz w:val="20"/>
          <w:szCs w:val="20"/>
          <w:spacing w:val="6"/>
        </w:rPr>
        <w:t xml:space="preserve"> </w:t>
      </w:r>
      <w:r>
        <w:rPr>
          <w:rFonts w:ascii="SimSun" w:hAnsi="SimSun" w:eastAsia="SimSun" w:cs="SimSun"/>
          <w:sz w:val="20"/>
          <w:szCs w:val="20"/>
          <w:spacing w:val="8"/>
        </w:rPr>
        <w:t>载的实际功能，可以认定该章的效力。</w:t>
      </w:r>
    </w:p>
    <w:p>
      <w:pPr>
        <w:ind w:left="25" w:right="54" w:firstLine="411"/>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43.  </w:t>
      </w:r>
      <w:r>
        <w:rPr>
          <w:rFonts w:ascii="SimSun" w:hAnsi="SimSun" w:eastAsia="SimSun" w:cs="SimSun"/>
          <w:sz w:val="20"/>
          <w:szCs w:val="20"/>
          <w:spacing w:val="11"/>
        </w:rPr>
        <w:t>实际施工人与施工企业之间存在挂靠关系，行为人私刻</w:t>
      </w:r>
      <w:r>
        <w:rPr>
          <w:rFonts w:ascii="SimSun" w:hAnsi="SimSun" w:eastAsia="SimSun" w:cs="SimSun"/>
          <w:sz w:val="20"/>
          <w:szCs w:val="20"/>
          <w:spacing w:val="10"/>
        </w:rPr>
        <w:t>施工企业印章的，施工企业</w:t>
      </w:r>
      <w:r>
        <w:rPr>
          <w:rFonts w:ascii="SimSun" w:hAnsi="SimSun" w:eastAsia="SimSun" w:cs="SimSun"/>
          <w:sz w:val="20"/>
          <w:szCs w:val="20"/>
        </w:rPr>
        <w:t xml:space="preserve"> </w:t>
      </w:r>
      <w:r>
        <w:rPr>
          <w:rFonts w:ascii="SimSun" w:hAnsi="SimSun" w:eastAsia="SimSun" w:cs="SimSun"/>
          <w:sz w:val="20"/>
          <w:szCs w:val="20"/>
          <w:spacing w:val="9"/>
        </w:rPr>
        <w:t>不能证明合同相对人对私刻印章的情形是明知的，施工企业应承担相应的民事责任。</w:t>
      </w:r>
    </w:p>
    <w:p>
      <w:pPr>
        <w:ind w:left="22" w:right="52" w:firstLine="415"/>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11"/>
        </w:rPr>
        <w:t>44.  </w:t>
      </w:r>
      <w:r>
        <w:rPr>
          <w:rFonts w:ascii="SimSun" w:hAnsi="SimSun" w:eastAsia="SimSun" w:cs="SimSun"/>
          <w:sz w:val="20"/>
          <w:szCs w:val="20"/>
          <w:spacing w:val="11"/>
        </w:rPr>
        <w:t>支付工程款义务和开具发票义务是两种不同性质的义务</w:t>
      </w:r>
      <w:r>
        <w:rPr>
          <w:rFonts w:ascii="SimSun" w:hAnsi="SimSun" w:eastAsia="SimSun" w:cs="SimSun"/>
          <w:sz w:val="20"/>
          <w:szCs w:val="20"/>
          <w:spacing w:val="10"/>
        </w:rPr>
        <w:t>，不具有对等关系。发包人</w:t>
      </w:r>
      <w:r>
        <w:rPr>
          <w:rFonts w:ascii="SimSun" w:hAnsi="SimSun" w:eastAsia="SimSun" w:cs="SimSun"/>
          <w:sz w:val="20"/>
          <w:szCs w:val="20"/>
        </w:rPr>
        <w:t xml:space="preserve"> </w:t>
      </w:r>
      <w:r>
        <w:rPr>
          <w:rFonts w:ascii="SimSun" w:hAnsi="SimSun" w:eastAsia="SimSun" w:cs="SimSun"/>
          <w:sz w:val="20"/>
          <w:szCs w:val="20"/>
          <w:spacing w:val="10"/>
        </w:rPr>
        <w:t>以承包人违反约定未开具发票为抗辩理由拒付工程款的，人民法院不予支持，但可以明确承</w:t>
      </w:r>
      <w:r>
        <w:rPr>
          <w:rFonts w:ascii="SimSun" w:hAnsi="SimSun" w:eastAsia="SimSun" w:cs="SimSun"/>
          <w:sz w:val="20"/>
          <w:szCs w:val="20"/>
          <w:spacing w:val="7"/>
        </w:rPr>
        <w:t xml:space="preserve"> </w:t>
      </w:r>
      <w:r>
        <w:rPr>
          <w:rFonts w:ascii="SimSun" w:hAnsi="SimSun" w:eastAsia="SimSun" w:cs="SimSun"/>
          <w:sz w:val="20"/>
          <w:szCs w:val="20"/>
          <w:spacing w:val="10"/>
        </w:rPr>
        <w:t>包人具有向发包人开具发票的义务。发包人提起反诉请求主张承包人开具发票的，人民法院</w:t>
      </w:r>
      <w:r>
        <w:rPr>
          <w:rFonts w:ascii="SimSun" w:hAnsi="SimSun" w:eastAsia="SimSun" w:cs="SimSun"/>
          <w:sz w:val="20"/>
          <w:szCs w:val="20"/>
          <w:spacing w:val="7"/>
        </w:rPr>
        <w:t xml:space="preserve"> </w:t>
      </w:r>
      <w:r>
        <w:rPr>
          <w:rFonts w:ascii="SimSun" w:hAnsi="SimSun" w:eastAsia="SimSun" w:cs="SimSun"/>
          <w:sz w:val="20"/>
          <w:szCs w:val="20"/>
          <w:spacing w:val="5"/>
        </w:rPr>
        <w:t>应予支持。</w:t>
      </w:r>
    </w:p>
    <w:p>
      <w:pPr>
        <w:ind w:left="437"/>
        <w:spacing w:before="80" w:line="227" w:lineRule="auto"/>
        <w:rPr>
          <w:rFonts w:ascii="SimSun" w:hAnsi="SimSun" w:eastAsia="SimSun" w:cs="SimSun"/>
          <w:sz w:val="20"/>
          <w:szCs w:val="20"/>
        </w:rPr>
      </w:pPr>
      <w:r>
        <w:rPr>
          <w:rFonts w:ascii="Times New Roman" w:hAnsi="Times New Roman" w:eastAsia="Times New Roman" w:cs="Times New Roman"/>
          <w:sz w:val="20"/>
          <w:szCs w:val="20"/>
          <w:spacing w:val="8"/>
        </w:rPr>
        <w:t>45.  </w:t>
      </w:r>
      <w:r>
        <w:rPr>
          <w:rFonts w:ascii="SimSun" w:hAnsi="SimSun" w:eastAsia="SimSun" w:cs="SimSun"/>
          <w:sz w:val="20"/>
          <w:szCs w:val="20"/>
          <w:spacing w:val="8"/>
        </w:rPr>
        <w:t>本审理指南自印发之日起在工作中参照执行。</w:t>
      </w:r>
    </w:p>
    <w:p>
      <w:pPr>
        <w:spacing w:line="227" w:lineRule="auto"/>
        <w:sectPr>
          <w:footerReference w:type="default" r:id="rId30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56"/>
        <w:spacing w:before="195" w:line="221" w:lineRule="auto"/>
        <w:outlineLvl w:val="1"/>
        <w:rPr>
          <w:rFonts w:ascii="SimHei" w:hAnsi="SimHei" w:eastAsia="SimHei" w:cs="SimHei"/>
          <w:sz w:val="30"/>
          <w:szCs w:val="30"/>
        </w:rPr>
      </w:pPr>
      <w:bookmarkStart w:name="bookmark178" w:id="178"/>
      <w:bookmarkEnd w:id="178"/>
      <w:r>
        <w:rPr>
          <w:rFonts w:ascii="Times New Roman" w:hAnsi="Times New Roman" w:eastAsia="Times New Roman" w:cs="Times New Roman"/>
          <w:sz w:val="30"/>
          <w:szCs w:val="30"/>
          <w:spacing w:val="-1"/>
        </w:rPr>
        <w:t>12.1.2  </w:t>
      </w:r>
      <w:r>
        <w:rPr>
          <w:rFonts w:ascii="SimHei" w:hAnsi="SimHei" w:eastAsia="SimHei" w:cs="SimHei"/>
          <w:sz w:val="30"/>
          <w:szCs w:val="30"/>
          <w:spacing w:val="-1"/>
        </w:rPr>
        <w:t>河北省高级人民法院建设工程施工合同</w:t>
      </w:r>
      <w:r>
        <w:rPr>
          <w:rFonts w:ascii="SimHei" w:hAnsi="SimHei" w:eastAsia="SimHei" w:cs="SimHei"/>
          <w:sz w:val="30"/>
          <w:szCs w:val="30"/>
          <w:spacing w:val="-2"/>
        </w:rPr>
        <w:t>案件审理指南</w:t>
      </w:r>
    </w:p>
    <w:p>
      <w:pPr>
        <w:ind w:left="3272"/>
        <w:spacing w:before="172" w:line="324" w:lineRule="exact"/>
        <w:rPr>
          <w:rFonts w:ascii="FangSong" w:hAnsi="FangSong" w:eastAsia="FangSong" w:cs="FangSong"/>
          <w:sz w:val="20"/>
          <w:szCs w:val="20"/>
        </w:rPr>
      </w:pPr>
      <w:r>
        <w:rPr>
          <w:rFonts w:ascii="FangSong" w:hAnsi="FangSong" w:eastAsia="FangSong" w:cs="FangSong"/>
          <w:sz w:val="20"/>
          <w:szCs w:val="20"/>
          <w:spacing w:val="4"/>
          <w:position w:val="8"/>
        </w:rPr>
        <w:t>冀高法〔</w:t>
      </w:r>
      <w:r>
        <w:rPr>
          <w:rFonts w:ascii="Times New Roman" w:hAnsi="Times New Roman" w:eastAsia="Times New Roman" w:cs="Times New Roman"/>
          <w:sz w:val="20"/>
          <w:szCs w:val="20"/>
          <w:spacing w:val="4"/>
          <w:position w:val="8"/>
        </w:rPr>
        <w:t>2018</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44</w:t>
      </w:r>
      <w:r>
        <w:rPr>
          <w:rFonts w:ascii="Times New Roman" w:hAnsi="Times New Roman" w:eastAsia="Times New Roman" w:cs="Times New Roman"/>
          <w:sz w:val="20"/>
          <w:szCs w:val="20"/>
          <w:spacing w:val="29"/>
          <w:w w:val="101"/>
          <w:position w:val="8"/>
        </w:rPr>
        <w:t xml:space="preserve"> </w:t>
      </w:r>
      <w:r>
        <w:rPr>
          <w:rFonts w:ascii="FangSong" w:hAnsi="FangSong" w:eastAsia="FangSong" w:cs="FangSong"/>
          <w:sz w:val="20"/>
          <w:szCs w:val="20"/>
          <w:spacing w:val="4"/>
          <w:position w:val="8"/>
        </w:rPr>
        <w:t>号</w:t>
      </w:r>
    </w:p>
    <w:p>
      <w:pPr>
        <w:ind w:left="3005"/>
        <w:spacing w:line="228"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2018</w:t>
      </w:r>
      <w:r>
        <w:rPr>
          <w:rFonts w:ascii="Times New Roman" w:hAnsi="Times New Roman" w:eastAsia="Times New Roman" w:cs="Times New Roman"/>
          <w:sz w:val="20"/>
          <w:szCs w:val="20"/>
          <w:spacing w:val="32"/>
        </w:rPr>
        <w:t xml:space="preserve"> </w:t>
      </w:r>
      <w:r>
        <w:rPr>
          <w:rFonts w:ascii="FangSong" w:hAnsi="FangSong" w:eastAsia="FangSong" w:cs="FangSong"/>
          <w:sz w:val="20"/>
          <w:szCs w:val="20"/>
          <w:spacing w:val="-4"/>
        </w:rPr>
        <w:t>年</w:t>
      </w:r>
      <w:r>
        <w:rPr>
          <w:rFonts w:ascii="FangSong" w:hAnsi="FangSong" w:eastAsia="FangSong" w:cs="FangSong"/>
          <w:sz w:val="20"/>
          <w:szCs w:val="20"/>
          <w:spacing w:val="-36"/>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4"/>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13  </w:t>
      </w:r>
      <w:r>
        <w:rPr>
          <w:rFonts w:ascii="FangSong" w:hAnsi="FangSong" w:eastAsia="FangSong" w:cs="FangSong"/>
          <w:sz w:val="20"/>
          <w:szCs w:val="20"/>
          <w:spacing w:val="-4"/>
        </w:rPr>
        <w:t>日公布）</w:t>
      </w:r>
    </w:p>
    <w:p>
      <w:pPr>
        <w:ind w:left="23" w:firstLine="421"/>
        <w:spacing w:before="240" w:line="286" w:lineRule="auto"/>
        <w:jc w:val="both"/>
        <w:rPr>
          <w:rFonts w:ascii="SimSun" w:hAnsi="SimSun" w:eastAsia="SimSun" w:cs="SimSun"/>
          <w:sz w:val="20"/>
          <w:szCs w:val="20"/>
        </w:rPr>
      </w:pPr>
      <w:r>
        <w:rPr>
          <w:rFonts w:ascii="SimSun" w:hAnsi="SimSun" w:eastAsia="SimSun" w:cs="SimSun"/>
          <w:sz w:val="20"/>
          <w:szCs w:val="20"/>
          <w:spacing w:val="5"/>
        </w:rPr>
        <w:t>为了正确审理建设工程施工合同纠纷，准确适用法律，规范自由裁</w:t>
      </w:r>
      <w:r>
        <w:rPr>
          <w:rFonts w:ascii="SimSun" w:hAnsi="SimSun" w:eastAsia="SimSun" w:cs="SimSun"/>
          <w:sz w:val="20"/>
          <w:szCs w:val="20"/>
          <w:spacing w:val="4"/>
        </w:rPr>
        <w:t>量权的行使，依据《中</w:t>
      </w:r>
      <w:r>
        <w:rPr>
          <w:rFonts w:ascii="SimSun" w:hAnsi="SimSun" w:eastAsia="SimSun" w:cs="SimSun"/>
          <w:sz w:val="20"/>
          <w:szCs w:val="20"/>
        </w:rPr>
        <w:t xml:space="preserve"> </w:t>
      </w:r>
      <w:r>
        <w:rPr>
          <w:rFonts w:ascii="SimSun" w:hAnsi="SimSun" w:eastAsia="SimSun" w:cs="SimSun"/>
          <w:sz w:val="20"/>
          <w:szCs w:val="20"/>
          <w:spacing w:val="5"/>
        </w:rPr>
        <w:t>华人民共和国合同法》、《中华人民共和国建筑法》、《中华人民共和国招标投标法》、《最</w:t>
      </w:r>
      <w:r>
        <w:rPr>
          <w:rFonts w:ascii="SimSun" w:hAnsi="SimSun" w:eastAsia="SimSun" w:cs="SimSun"/>
          <w:sz w:val="20"/>
          <w:szCs w:val="20"/>
          <w:spacing w:val="2"/>
        </w:rPr>
        <w:t xml:space="preserve"> </w:t>
      </w:r>
      <w:r>
        <w:rPr>
          <w:rFonts w:ascii="SimSun" w:hAnsi="SimSun" w:eastAsia="SimSun" w:cs="SimSun"/>
          <w:sz w:val="20"/>
          <w:szCs w:val="20"/>
          <w:spacing w:val="9"/>
        </w:rPr>
        <w:t>高人民法院关于审理建设工程施工合同纠纷案件适用法律若干问题的解释》</w:t>
      </w:r>
      <w:r>
        <w:rPr>
          <w:rFonts w:ascii="SimSun" w:hAnsi="SimSun" w:eastAsia="SimSun" w:cs="SimSun"/>
          <w:sz w:val="20"/>
          <w:szCs w:val="20"/>
          <w:spacing w:val="-54"/>
        </w:rPr>
        <w:t xml:space="preserve"> </w:t>
      </w:r>
      <w:r>
        <w:rPr>
          <w:rFonts w:ascii="SimSun" w:hAnsi="SimSun" w:eastAsia="SimSun" w:cs="SimSun"/>
          <w:sz w:val="20"/>
          <w:szCs w:val="20"/>
          <w:spacing w:val="9"/>
        </w:rPr>
        <w:t>以下简称《最高</w:t>
      </w:r>
      <w:r>
        <w:rPr>
          <w:rFonts w:ascii="SimSun" w:hAnsi="SimSun" w:eastAsia="SimSun" w:cs="SimSun"/>
          <w:sz w:val="20"/>
          <w:szCs w:val="20"/>
        </w:rPr>
        <w:t xml:space="preserve"> </w:t>
      </w:r>
      <w:r>
        <w:rPr>
          <w:rFonts w:ascii="SimSun" w:hAnsi="SimSun" w:eastAsia="SimSun" w:cs="SimSun"/>
          <w:sz w:val="20"/>
          <w:szCs w:val="20"/>
          <w:spacing w:val="9"/>
        </w:rPr>
        <w:t>人民法院建设工程案件司法解释》</w:t>
      </w:r>
      <w:r>
        <w:rPr>
          <w:rFonts w:ascii="SimSun" w:hAnsi="SimSun" w:eastAsia="SimSun" w:cs="SimSun"/>
          <w:sz w:val="20"/>
          <w:szCs w:val="20"/>
          <w:spacing w:val="-54"/>
        </w:rPr>
        <w:t xml:space="preserve"> </w:t>
      </w:r>
      <w:r>
        <w:rPr>
          <w:rFonts w:ascii="SimSun" w:hAnsi="SimSun" w:eastAsia="SimSun" w:cs="SimSun"/>
          <w:sz w:val="20"/>
          <w:szCs w:val="20"/>
          <w:spacing w:val="9"/>
        </w:rPr>
        <w:t>）等法律、行政法规及司法解释，结合我省实际情况，制</w:t>
      </w:r>
      <w:r>
        <w:rPr>
          <w:rFonts w:ascii="SimSun" w:hAnsi="SimSun" w:eastAsia="SimSun" w:cs="SimSun"/>
          <w:sz w:val="20"/>
          <w:szCs w:val="20"/>
        </w:rPr>
        <w:t xml:space="preserve"> </w:t>
      </w:r>
      <w:r>
        <w:rPr>
          <w:rFonts w:ascii="SimSun" w:hAnsi="SimSun" w:eastAsia="SimSun" w:cs="SimSun"/>
          <w:sz w:val="20"/>
          <w:szCs w:val="20"/>
          <w:spacing w:val="6"/>
        </w:rPr>
        <w:t>定本审理指南。</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一、建设工程施工合同的效力认定问题</w:t>
      </w:r>
    </w:p>
    <w:p>
      <w:pPr>
        <w:ind w:left="21" w:firstLine="437"/>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发包人未取得建设用地规划许可证或建设工程规划许可证，与承包人</w:t>
      </w:r>
      <w:r>
        <w:rPr>
          <w:rFonts w:ascii="SimSun" w:hAnsi="SimSun" w:eastAsia="SimSun" w:cs="SimSun"/>
          <w:sz w:val="20"/>
          <w:szCs w:val="20"/>
          <w:spacing w:val="7"/>
        </w:rPr>
        <w:t>签订的建设工程</w:t>
      </w:r>
      <w:r>
        <w:rPr>
          <w:rFonts w:ascii="SimSun" w:hAnsi="SimSun" w:eastAsia="SimSun" w:cs="SimSun"/>
          <w:sz w:val="20"/>
          <w:szCs w:val="20"/>
        </w:rPr>
        <w:t xml:space="preserve"> </w:t>
      </w:r>
      <w:r>
        <w:rPr>
          <w:rFonts w:ascii="SimSun" w:hAnsi="SimSun" w:eastAsia="SimSun" w:cs="SimSun"/>
          <w:sz w:val="20"/>
          <w:szCs w:val="20"/>
          <w:spacing w:val="10"/>
        </w:rPr>
        <w:t>施工合同，应认定为无效。但在一审法庭辩论终结前取得两证或者经主管部门批准建设的，</w:t>
      </w:r>
      <w:r>
        <w:rPr>
          <w:rFonts w:ascii="SimSun" w:hAnsi="SimSun" w:eastAsia="SimSun" w:cs="SimSun"/>
          <w:sz w:val="20"/>
          <w:szCs w:val="20"/>
          <w:spacing w:val="8"/>
        </w:rPr>
        <w:t xml:space="preserve"> </w:t>
      </w:r>
      <w:r>
        <w:rPr>
          <w:rFonts w:ascii="SimSun" w:hAnsi="SimSun" w:eastAsia="SimSun" w:cs="SimSun"/>
          <w:sz w:val="20"/>
          <w:szCs w:val="20"/>
          <w:spacing w:val="10"/>
        </w:rPr>
        <w:t>可以认定有效。发包人已经办理建设用地使用权手续，但尚未取得建设用地使用权证，不影</w:t>
      </w:r>
      <w:r>
        <w:rPr>
          <w:rFonts w:ascii="SimSun" w:hAnsi="SimSun" w:eastAsia="SimSun" w:cs="SimSun"/>
          <w:sz w:val="20"/>
          <w:szCs w:val="20"/>
          <w:spacing w:val="8"/>
        </w:rPr>
        <w:t xml:space="preserve"> </w:t>
      </w:r>
      <w:r>
        <w:rPr>
          <w:rFonts w:ascii="SimSun" w:hAnsi="SimSun" w:eastAsia="SimSun" w:cs="SimSun"/>
          <w:sz w:val="20"/>
          <w:szCs w:val="20"/>
          <w:spacing w:val="9"/>
        </w:rPr>
        <w:t>响合同效力。发包人未取得建设工程施工许可证的，不影响合同效力。</w:t>
      </w:r>
    </w:p>
    <w:p>
      <w:pPr>
        <w:ind w:left="20" w:firstLine="417"/>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当事人以商品房开发未经招投标程序主张签订的建设工程施工合同无效的，如果该开</w:t>
      </w:r>
      <w:r>
        <w:rPr>
          <w:rFonts w:ascii="SimSun" w:hAnsi="SimSun" w:eastAsia="SimSun" w:cs="SimSun"/>
          <w:sz w:val="20"/>
          <w:szCs w:val="20"/>
          <w:spacing w:val="11"/>
        </w:rPr>
        <w:t xml:space="preserve"> </w:t>
      </w:r>
      <w:r>
        <w:rPr>
          <w:rFonts w:ascii="SimSun" w:hAnsi="SimSun" w:eastAsia="SimSun" w:cs="SimSun"/>
          <w:sz w:val="20"/>
          <w:szCs w:val="20"/>
          <w:spacing w:val="10"/>
        </w:rPr>
        <w:t>发项目符合《中华人民共和国招投标法》第三条、《河北省实施＜中华人民共和国招投标法</w:t>
      </w:r>
      <w:r>
        <w:rPr>
          <w:rFonts w:ascii="SimSun" w:hAnsi="SimSun" w:eastAsia="SimSun" w:cs="SimSun"/>
          <w:sz w:val="20"/>
          <w:szCs w:val="20"/>
          <w:spacing w:val="9"/>
        </w:rPr>
        <w:t xml:space="preserve"> </w:t>
      </w:r>
      <w:r>
        <w:rPr>
          <w:rFonts w:ascii="SimSun" w:hAnsi="SimSun" w:eastAsia="SimSun" w:cs="SimSun"/>
          <w:sz w:val="20"/>
          <w:szCs w:val="20"/>
          <w:spacing w:val="13"/>
        </w:rPr>
        <w:t>&gt;的办法》第六条、第九条规定的强制招投标项目而未进行招投标</w:t>
      </w:r>
      <w:r>
        <w:rPr>
          <w:rFonts w:ascii="SimSun" w:hAnsi="SimSun" w:eastAsia="SimSun" w:cs="SimSun"/>
          <w:sz w:val="20"/>
          <w:szCs w:val="20"/>
          <w:spacing w:val="12"/>
        </w:rPr>
        <w:t>的，人民法院应予支持。</w:t>
      </w:r>
      <w:r>
        <w:rPr>
          <w:rFonts w:ascii="SimSun" w:hAnsi="SimSun" w:eastAsia="SimSun" w:cs="SimSun"/>
          <w:sz w:val="20"/>
          <w:szCs w:val="20"/>
        </w:rPr>
        <w:t xml:space="preserve"> </w:t>
      </w:r>
      <w:r>
        <w:rPr>
          <w:rFonts w:ascii="SimSun" w:hAnsi="SimSun" w:eastAsia="SimSun" w:cs="SimSun"/>
          <w:sz w:val="20"/>
          <w:szCs w:val="20"/>
          <w:spacing w:val="9"/>
        </w:rPr>
        <w:t>但根据国务院《关于促进建筑业持续健康发展的意见》</w:t>
      </w:r>
      <w:r>
        <w:rPr>
          <w:rFonts w:ascii="SimSun" w:hAnsi="SimSun" w:eastAsia="SimSun" w:cs="SimSun"/>
          <w:sz w:val="20"/>
          <w:szCs w:val="20"/>
          <w:spacing w:val="-78"/>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8"/>
        </w:rPr>
        <w:t>2017 </w:t>
      </w:r>
      <w:r>
        <w:rPr>
          <w:rFonts w:ascii="SimSun" w:hAnsi="SimSun" w:eastAsia="SimSun" w:cs="SimSun"/>
          <w:sz w:val="20"/>
          <w:szCs w:val="20"/>
          <w:spacing w:val="8"/>
        </w:rPr>
        <w:t>年第</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8"/>
        </w:rPr>
        <w:t>19</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w:t>
      </w:r>
      <w:r>
        <w:rPr>
          <w:rFonts w:ascii="SimSun" w:hAnsi="SimSun" w:eastAsia="SimSun" w:cs="SimSun"/>
          <w:sz w:val="20"/>
          <w:szCs w:val="20"/>
          <w:spacing w:val="-4"/>
        </w:rPr>
        <w:t>）</w:t>
      </w:r>
      <w:r>
        <w:rPr>
          <w:rFonts w:ascii="SimSun" w:hAnsi="SimSun" w:eastAsia="SimSun" w:cs="SimSun"/>
          <w:sz w:val="20"/>
          <w:szCs w:val="20"/>
          <w:spacing w:val="-59"/>
        </w:rPr>
        <w:t xml:space="preserve"> </w:t>
      </w:r>
      <w:r>
        <w:rPr>
          <w:rFonts w:ascii="SimSun" w:hAnsi="SimSun" w:eastAsia="SimSun" w:cs="SimSun"/>
          <w:sz w:val="20"/>
          <w:szCs w:val="20"/>
          <w:spacing w:val="-4"/>
        </w:rPr>
        <w:t>，</w:t>
      </w:r>
      <w:r>
        <w:rPr>
          <w:rFonts w:ascii="SimSun" w:hAnsi="SimSun" w:eastAsia="SimSun" w:cs="SimSun"/>
          <w:sz w:val="20"/>
          <w:szCs w:val="20"/>
          <w:spacing w:val="8"/>
        </w:rPr>
        <w:t>在民间投资的</w:t>
      </w:r>
      <w:r>
        <w:rPr>
          <w:rFonts w:ascii="SimSun" w:hAnsi="SimSun" w:eastAsia="SimSun" w:cs="SimSun"/>
          <w:sz w:val="20"/>
          <w:szCs w:val="20"/>
        </w:rPr>
        <w:t xml:space="preserve"> </w:t>
      </w:r>
      <w:r>
        <w:rPr>
          <w:rFonts w:ascii="SimSun" w:hAnsi="SimSun" w:eastAsia="SimSun" w:cs="SimSun"/>
          <w:sz w:val="20"/>
          <w:szCs w:val="20"/>
          <w:spacing w:val="9"/>
        </w:rPr>
        <w:t>建设工程项目中，可由建设单位自主决定发包方式。</w:t>
      </w:r>
    </w:p>
    <w:p>
      <w:pPr>
        <w:ind w:left="21" w:firstLine="421"/>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法律、行政法规规定必须经过招投标的建设工程，当事人以招投标程序违法，或者存</w:t>
      </w:r>
      <w:r>
        <w:rPr>
          <w:rFonts w:ascii="SimSun" w:hAnsi="SimSun" w:eastAsia="SimSun" w:cs="SimSun"/>
          <w:sz w:val="20"/>
          <w:szCs w:val="20"/>
          <w:spacing w:val="9"/>
        </w:rPr>
        <w:t xml:space="preserve"> </w:t>
      </w:r>
      <w:r>
        <w:rPr>
          <w:rFonts w:ascii="SimSun" w:hAnsi="SimSun" w:eastAsia="SimSun" w:cs="SimSun"/>
          <w:sz w:val="20"/>
          <w:szCs w:val="20"/>
          <w:spacing w:val="10"/>
        </w:rPr>
        <w:t>在串标、明招暗定等情形主张建设工程施工合同无效的，应承担相应的举证责任，人民法院</w:t>
      </w:r>
      <w:r>
        <w:rPr>
          <w:rFonts w:ascii="SimSun" w:hAnsi="SimSun" w:eastAsia="SimSun" w:cs="SimSun"/>
          <w:sz w:val="20"/>
          <w:szCs w:val="20"/>
          <w:spacing w:val="8"/>
        </w:rPr>
        <w:t xml:space="preserve"> </w:t>
      </w:r>
      <w:r>
        <w:rPr>
          <w:rFonts w:ascii="SimSun" w:hAnsi="SimSun" w:eastAsia="SimSun" w:cs="SimSun"/>
          <w:sz w:val="20"/>
          <w:szCs w:val="20"/>
          <w:spacing w:val="9"/>
        </w:rPr>
        <w:t>经审查，认定确实存在以上情形的，该建设工程施工合同为无效合同。</w:t>
      </w:r>
    </w:p>
    <w:p>
      <w:pPr>
        <w:ind w:left="21" w:firstLine="416"/>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建筑施工企业与其下属分支机构或在册职工签订合同，将其承包的全部或者部分工程</w:t>
      </w:r>
      <w:r>
        <w:rPr>
          <w:rFonts w:ascii="SimSun" w:hAnsi="SimSun" w:eastAsia="SimSun" w:cs="SimSun"/>
          <w:sz w:val="20"/>
          <w:szCs w:val="20"/>
          <w:spacing w:val="14"/>
        </w:rPr>
        <w:t xml:space="preserve"> </w:t>
      </w:r>
      <w:r>
        <w:rPr>
          <w:rFonts w:ascii="SimSun" w:hAnsi="SimSun" w:eastAsia="SimSun" w:cs="SimSun"/>
          <w:sz w:val="20"/>
          <w:szCs w:val="20"/>
          <w:spacing w:val="10"/>
        </w:rPr>
        <w:t>分包给其下属分支机构或职工施工，并在资金、技术、设备、人力等方面给予支持的，可以</w:t>
      </w:r>
      <w:r>
        <w:rPr>
          <w:rFonts w:ascii="SimSun" w:hAnsi="SimSun" w:eastAsia="SimSun" w:cs="SimSun"/>
          <w:sz w:val="20"/>
          <w:szCs w:val="20"/>
          <w:spacing w:val="8"/>
        </w:rPr>
        <w:t xml:space="preserve"> </w:t>
      </w:r>
      <w:r>
        <w:rPr>
          <w:rFonts w:ascii="SimSun" w:hAnsi="SimSun" w:eastAsia="SimSun" w:cs="SimSun"/>
          <w:sz w:val="20"/>
          <w:szCs w:val="20"/>
          <w:spacing w:val="10"/>
        </w:rPr>
        <w:t>认定为企业内部承包合同。判断是否为企业的在册职工应以书面劳动合同、社保缴纳凭证、</w:t>
      </w:r>
      <w:r>
        <w:rPr>
          <w:rFonts w:ascii="SimSun" w:hAnsi="SimSun" w:eastAsia="SimSun" w:cs="SimSun"/>
          <w:sz w:val="20"/>
          <w:szCs w:val="20"/>
          <w:spacing w:val="8"/>
        </w:rPr>
        <w:t xml:space="preserve"> </w:t>
      </w:r>
      <w:r>
        <w:rPr>
          <w:rFonts w:ascii="SimSun" w:hAnsi="SimSun" w:eastAsia="SimSun" w:cs="SimSun"/>
          <w:sz w:val="20"/>
          <w:szCs w:val="20"/>
          <w:spacing w:val="10"/>
        </w:rPr>
        <w:t>工资发放证明等证据综合予以认定。企业内部职工和下属分支机构不得单独主张工程款建筑</w:t>
      </w:r>
      <w:r>
        <w:rPr>
          <w:rFonts w:ascii="SimSun" w:hAnsi="SimSun" w:eastAsia="SimSun" w:cs="SimSun"/>
          <w:sz w:val="20"/>
          <w:szCs w:val="20"/>
          <w:spacing w:val="8"/>
        </w:rPr>
        <w:t xml:space="preserve"> </w:t>
      </w:r>
      <w:r>
        <w:rPr>
          <w:rFonts w:ascii="SimSun" w:hAnsi="SimSun" w:eastAsia="SimSun" w:cs="SimSun"/>
          <w:sz w:val="20"/>
          <w:szCs w:val="20"/>
          <w:spacing w:val="10"/>
        </w:rPr>
        <w:t>施工企业与无施工资质的承包人签订的合同名为企业内部承包实为借用资质，当事人主张合</w:t>
      </w:r>
      <w:r>
        <w:rPr>
          <w:rFonts w:ascii="SimSun" w:hAnsi="SimSun" w:eastAsia="SimSun" w:cs="SimSun"/>
          <w:sz w:val="20"/>
          <w:szCs w:val="20"/>
          <w:spacing w:val="8"/>
        </w:rPr>
        <w:t xml:space="preserve"> </w:t>
      </w:r>
      <w:r>
        <w:rPr>
          <w:rFonts w:ascii="SimSun" w:hAnsi="SimSun" w:eastAsia="SimSun" w:cs="SimSun"/>
          <w:sz w:val="20"/>
          <w:szCs w:val="20"/>
          <w:spacing w:val="8"/>
        </w:rPr>
        <w:t>同有效的，人民法院不予支持。</w:t>
      </w:r>
    </w:p>
    <w:p>
      <w:pPr>
        <w:ind w:left="23" w:firstLine="420"/>
        <w:spacing w:before="78" w:line="283" w:lineRule="auto"/>
        <w:rPr>
          <w:rFonts w:ascii="SimSun" w:hAnsi="SimSun" w:eastAsia="SimSun" w:cs="SimSun"/>
          <w:sz w:val="20"/>
          <w:szCs w:val="20"/>
        </w:rPr>
      </w:pPr>
      <w:r>
        <w:rPr>
          <w:rFonts w:ascii="Times New Roman" w:hAnsi="Times New Roman" w:eastAsia="Times New Roman" w:cs="Times New Roman"/>
          <w:sz w:val="20"/>
          <w:szCs w:val="20"/>
          <w:spacing w:val="11"/>
        </w:rPr>
        <w:t>5.</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1"/>
        </w:rPr>
        <w:t>以下情形可以认定为非法劳务分包</w:t>
      </w:r>
      <w:r>
        <w:rPr>
          <w:rFonts w:ascii="SimSun" w:hAnsi="SimSun" w:eastAsia="SimSun" w:cs="SimSun"/>
          <w:sz w:val="20"/>
          <w:szCs w:val="20"/>
          <w:spacing w:val="-4"/>
        </w:rPr>
        <w:t>：（</w:t>
      </w:r>
      <w:r>
        <w:rPr>
          <w:rFonts w:ascii="Times New Roman" w:hAnsi="Times New Roman" w:eastAsia="Times New Roman" w:cs="Times New Roman"/>
          <w:sz w:val="20"/>
          <w:szCs w:val="20"/>
          <w:spacing w:val="11"/>
        </w:rPr>
        <w:t>1</w:t>
      </w:r>
      <w:r>
        <w:rPr>
          <w:rFonts w:ascii="SimSun" w:hAnsi="SimSun" w:eastAsia="SimSun" w:cs="SimSun"/>
          <w:sz w:val="20"/>
          <w:szCs w:val="20"/>
          <w:spacing w:val="11"/>
        </w:rPr>
        <w:t>）总承包人、专业分包企业将建筑</w:t>
      </w:r>
      <w:r>
        <w:rPr>
          <w:rFonts w:ascii="SimSun" w:hAnsi="SimSun" w:eastAsia="SimSun" w:cs="SimSun"/>
          <w:sz w:val="20"/>
          <w:szCs w:val="20"/>
          <w:spacing w:val="10"/>
        </w:rPr>
        <w:t>工程的劳</w:t>
      </w:r>
      <w:r>
        <w:rPr>
          <w:rFonts w:ascii="SimSun" w:hAnsi="SimSun" w:eastAsia="SimSun" w:cs="SimSun"/>
          <w:sz w:val="20"/>
          <w:szCs w:val="20"/>
        </w:rPr>
        <w:t xml:space="preserve"> </w:t>
      </w:r>
      <w:r>
        <w:rPr>
          <w:rFonts w:ascii="SimSun" w:hAnsi="SimSun" w:eastAsia="SimSun" w:cs="SimSun"/>
          <w:sz w:val="20"/>
          <w:szCs w:val="20"/>
          <w:spacing w:val="9"/>
        </w:rPr>
        <w:t>务作业分包给不具备相应资质条件的企业和个人</w:t>
      </w:r>
      <w:r>
        <w:rPr>
          <w:rFonts w:ascii="SimSun" w:hAnsi="SimSun" w:eastAsia="SimSun" w:cs="SimSun"/>
          <w:sz w:val="20"/>
          <w:szCs w:val="20"/>
          <w:spacing w:val="-23"/>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）总承包人、专业分包企业将建筑工程</w:t>
      </w:r>
      <w:r>
        <w:rPr>
          <w:rFonts w:ascii="SimSun" w:hAnsi="SimSun" w:eastAsia="SimSun" w:cs="SimSun"/>
          <w:sz w:val="20"/>
          <w:szCs w:val="20"/>
          <w:spacing w:val="1"/>
        </w:rPr>
        <w:t xml:space="preserve"> </w:t>
      </w:r>
      <w:r>
        <w:rPr>
          <w:rFonts w:ascii="SimSun" w:hAnsi="SimSun" w:eastAsia="SimSun" w:cs="SimSun"/>
          <w:sz w:val="20"/>
          <w:szCs w:val="20"/>
          <w:spacing w:val="10"/>
        </w:rPr>
        <w:t>的劳务作业分包给具备相应资质条件的企业，但分包的内容包括提供大型机械、周转性材料</w:t>
      </w:r>
      <w:r>
        <w:rPr>
          <w:rFonts w:ascii="SimSun" w:hAnsi="SimSun" w:eastAsia="SimSun" w:cs="SimSun"/>
          <w:sz w:val="20"/>
          <w:szCs w:val="20"/>
          <w:spacing w:val="5"/>
        </w:rPr>
        <w:t xml:space="preserve"> </w:t>
      </w:r>
      <w:r>
        <w:rPr>
          <w:rFonts w:ascii="SimSun" w:hAnsi="SimSun" w:eastAsia="SimSun" w:cs="SimSun"/>
          <w:sz w:val="20"/>
          <w:szCs w:val="20"/>
          <w:spacing w:val="10"/>
        </w:rPr>
        <w:t>租赁和主要材料、设备采购等</w:t>
      </w:r>
      <w:r>
        <w:rPr>
          <w:rFonts w:ascii="SimSun" w:hAnsi="SimSun" w:eastAsia="SimSun" w:cs="SimSun"/>
          <w:sz w:val="20"/>
          <w:szCs w:val="20"/>
          <w:spacing w:val="-5"/>
        </w:rPr>
        <w:t>；（</w:t>
      </w:r>
      <w:r>
        <w:rPr>
          <w:rFonts w:ascii="Times New Roman" w:hAnsi="Times New Roman" w:eastAsia="Times New Roman" w:cs="Times New Roman"/>
          <w:sz w:val="20"/>
          <w:szCs w:val="20"/>
          <w:spacing w:val="10"/>
        </w:rPr>
        <w:t>3</w:t>
      </w:r>
      <w:r>
        <w:rPr>
          <w:rFonts w:ascii="SimSun" w:hAnsi="SimSun" w:eastAsia="SimSun" w:cs="SimSun"/>
          <w:sz w:val="20"/>
          <w:szCs w:val="20"/>
          <w:spacing w:val="10"/>
        </w:rPr>
        <w:t>）劳务作业承包人将承包的劳务作业再分包的。</w:t>
      </w:r>
    </w:p>
    <w:p>
      <w:pPr>
        <w:ind w:left="445"/>
        <w:spacing w:before="84"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二、工程价款结算及相关问题</w:t>
      </w:r>
    </w:p>
    <w:p>
      <w:pPr>
        <w:ind w:left="22" w:firstLine="420"/>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建设工程施工合同无效，发包人与承包人均有权请求参照合同约定支付工程价款；承</w:t>
      </w:r>
      <w:r>
        <w:rPr>
          <w:rFonts w:ascii="SimSun" w:hAnsi="SimSun" w:eastAsia="SimSun" w:cs="SimSun"/>
          <w:sz w:val="20"/>
          <w:szCs w:val="20"/>
          <w:spacing w:val="9"/>
        </w:rPr>
        <w:t xml:space="preserve"> </w:t>
      </w:r>
      <w:r>
        <w:rPr>
          <w:rFonts w:ascii="SimSun" w:hAnsi="SimSun" w:eastAsia="SimSun" w:cs="SimSun"/>
          <w:sz w:val="20"/>
          <w:szCs w:val="20"/>
          <w:spacing w:val="9"/>
        </w:rPr>
        <w:t>包人要求另行按照定额结算或者据实结算的，人民法院不予支持。</w:t>
      </w:r>
    </w:p>
    <w:p>
      <w:pPr>
        <w:ind w:left="22" w:firstLine="419"/>
        <w:spacing w:before="78" w:line="287"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当事人就同一建设工程订立的数份施工合同均被认定为无效的，在结算工程价款时，</w:t>
      </w:r>
      <w:r>
        <w:rPr>
          <w:rFonts w:ascii="SimSun" w:hAnsi="SimSun" w:eastAsia="SimSun" w:cs="SimSun"/>
          <w:sz w:val="20"/>
          <w:szCs w:val="20"/>
          <w:spacing w:val="9"/>
        </w:rPr>
        <w:t xml:space="preserve"> </w:t>
      </w:r>
      <w:r>
        <w:rPr>
          <w:rFonts w:ascii="SimSun" w:hAnsi="SimSun" w:eastAsia="SimSun" w:cs="SimSun"/>
          <w:sz w:val="20"/>
          <w:szCs w:val="20"/>
          <w:spacing w:val="10"/>
        </w:rPr>
        <w:t>应当参照当事人真实意思表示并实际履行的合同约定结算工程价款。当事人已经基于其中一</w:t>
      </w:r>
      <w:r>
        <w:rPr>
          <w:rFonts w:ascii="SimSun" w:hAnsi="SimSun" w:eastAsia="SimSun" w:cs="SimSun"/>
          <w:sz w:val="20"/>
          <w:szCs w:val="20"/>
          <w:spacing w:val="7"/>
        </w:rPr>
        <w:t xml:space="preserve"> </w:t>
      </w:r>
      <w:r>
        <w:rPr>
          <w:rFonts w:ascii="SimSun" w:hAnsi="SimSun" w:eastAsia="SimSun" w:cs="SimSun"/>
          <w:sz w:val="20"/>
          <w:szCs w:val="20"/>
          <w:spacing w:val="10"/>
        </w:rPr>
        <w:t>份合同达成结算单的，如不存在欺诈、胁迫等撤销事由，应认定该结算单应有效。无法确定</w:t>
      </w:r>
      <w:r>
        <w:rPr>
          <w:rFonts w:ascii="SimSun" w:hAnsi="SimSun" w:eastAsia="SimSun" w:cs="SimSun"/>
          <w:sz w:val="20"/>
          <w:szCs w:val="20"/>
          <w:spacing w:val="7"/>
        </w:rPr>
        <w:t xml:space="preserve"> </w:t>
      </w:r>
      <w:r>
        <w:rPr>
          <w:rFonts w:ascii="SimSun" w:hAnsi="SimSun" w:eastAsia="SimSun" w:cs="SimSun"/>
          <w:sz w:val="20"/>
          <w:szCs w:val="20"/>
          <w:spacing w:val="10"/>
        </w:rPr>
        <w:t>当事人真实意思并实际履行的合同的，可以结合缔约过错、已完工程质量、利益平衡等因素</w:t>
      </w:r>
      <w:r>
        <w:rPr>
          <w:rFonts w:ascii="SimSun" w:hAnsi="SimSun" w:eastAsia="SimSun" w:cs="SimSun"/>
          <w:sz w:val="20"/>
          <w:szCs w:val="20"/>
          <w:spacing w:val="7"/>
        </w:rPr>
        <w:t xml:space="preserve"> </w:t>
      </w:r>
      <w:r>
        <w:rPr>
          <w:rFonts w:ascii="SimSun" w:hAnsi="SimSun" w:eastAsia="SimSun" w:cs="SimSun"/>
          <w:sz w:val="20"/>
          <w:szCs w:val="20"/>
          <w:spacing w:val="9"/>
        </w:rPr>
        <w:t>合理分配当事人之间数份合同的差价确定工程价款。</w:t>
      </w:r>
    </w:p>
    <w:p>
      <w:pPr>
        <w:spacing w:line="287" w:lineRule="auto"/>
        <w:sectPr>
          <w:footerReference w:type="default" r:id="rId310"/>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16" w:firstLine="423"/>
        <w:spacing w:before="180" w:line="277" w:lineRule="auto"/>
        <w:rPr>
          <w:rFonts w:ascii="SimSun" w:hAnsi="SimSun" w:eastAsia="SimSun" w:cs="SimSun"/>
          <w:sz w:val="20"/>
          <w:szCs w:val="20"/>
        </w:rPr>
      </w:pPr>
      <w:r>
        <w:rPr>
          <w:rFonts w:ascii="Times New Roman" w:hAnsi="Times New Roman" w:eastAsia="Times New Roman" w:cs="Times New Roman"/>
          <w:sz w:val="20"/>
          <w:szCs w:val="20"/>
          <w:spacing w:val="8"/>
        </w:rPr>
        <w:t>8</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8"/>
        </w:rPr>
        <w:t>、法律、行政法规未规定必须进行招投标的建</w:t>
      </w:r>
      <w:r>
        <w:rPr>
          <w:rFonts w:ascii="SimSun" w:hAnsi="SimSun" w:eastAsia="SimSun" w:cs="SimSun"/>
          <w:sz w:val="20"/>
          <w:szCs w:val="20"/>
          <w:spacing w:val="7"/>
        </w:rPr>
        <w:t>设工程，经过合法有效的招投标程序的，</w:t>
      </w:r>
      <w:r>
        <w:rPr>
          <w:rFonts w:ascii="SimSun" w:hAnsi="SimSun" w:eastAsia="SimSun" w:cs="SimSun"/>
          <w:sz w:val="20"/>
          <w:szCs w:val="20"/>
        </w:rPr>
        <w:t xml:space="preserve"> </w:t>
      </w:r>
      <w:r>
        <w:rPr>
          <w:rFonts w:ascii="SimSun" w:hAnsi="SimSun" w:eastAsia="SimSun" w:cs="SimSun"/>
          <w:sz w:val="20"/>
          <w:szCs w:val="20"/>
          <w:spacing w:val="10"/>
        </w:rPr>
        <w:t>当事人实际履行的建设工程施工合同与备案中标合同实质性内容不一致的，应当以中标合同</w:t>
      </w:r>
      <w:r>
        <w:rPr>
          <w:rFonts w:ascii="SimSun" w:hAnsi="SimSun" w:eastAsia="SimSun" w:cs="SimSun"/>
          <w:sz w:val="20"/>
          <w:szCs w:val="20"/>
          <w:spacing w:val="6"/>
        </w:rPr>
        <w:t xml:space="preserve"> </w:t>
      </w:r>
      <w:r>
        <w:rPr>
          <w:rFonts w:ascii="SimSun" w:hAnsi="SimSun" w:eastAsia="SimSun" w:cs="SimSun"/>
          <w:sz w:val="20"/>
          <w:szCs w:val="20"/>
          <w:spacing w:val="8"/>
        </w:rPr>
        <w:t>作为工程价款的结算根据。</w:t>
      </w:r>
    </w:p>
    <w:p>
      <w:pPr>
        <w:ind w:left="22" w:right="52" w:firstLine="420"/>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法律、行政法规未规定必须进行招投标的建设工程，实际上也未经过招投标，当事人</w:t>
      </w:r>
      <w:r>
        <w:rPr>
          <w:rFonts w:ascii="SimSun" w:hAnsi="SimSun" w:eastAsia="SimSun" w:cs="SimSun"/>
          <w:sz w:val="20"/>
          <w:szCs w:val="20"/>
          <w:spacing w:val="9"/>
        </w:rPr>
        <w:t xml:space="preserve"> </w:t>
      </w:r>
      <w:r>
        <w:rPr>
          <w:rFonts w:ascii="SimSun" w:hAnsi="SimSun" w:eastAsia="SimSun" w:cs="SimSun"/>
          <w:sz w:val="20"/>
          <w:szCs w:val="20"/>
          <w:spacing w:val="10"/>
        </w:rPr>
        <w:t>根据当地行政主管部门的要求，对双方签订的建设工程施工合同进行备案后另行签订实质性</w:t>
      </w:r>
      <w:r>
        <w:rPr>
          <w:rFonts w:ascii="SimSun" w:hAnsi="SimSun" w:eastAsia="SimSun" w:cs="SimSun"/>
          <w:sz w:val="20"/>
          <w:szCs w:val="20"/>
          <w:spacing w:val="7"/>
        </w:rPr>
        <w:t xml:space="preserve"> </w:t>
      </w:r>
      <w:r>
        <w:rPr>
          <w:rFonts w:ascii="SimSun" w:hAnsi="SimSun" w:eastAsia="SimSun" w:cs="SimSun"/>
          <w:sz w:val="20"/>
          <w:szCs w:val="20"/>
          <w:spacing w:val="9"/>
        </w:rPr>
        <w:t>内容不同的合同，应当以当事人实际履行的合同作为工程价款的结算根据。</w:t>
      </w:r>
    </w:p>
    <w:p>
      <w:pPr>
        <w:ind w:left="18" w:firstLine="440"/>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7"/>
        </w:rPr>
        <w:t>10.  </w:t>
      </w:r>
      <w:r>
        <w:rPr>
          <w:rFonts w:ascii="SimSun" w:hAnsi="SimSun" w:eastAsia="SimSun" w:cs="SimSun"/>
          <w:sz w:val="20"/>
          <w:szCs w:val="20"/>
          <w:spacing w:val="7"/>
        </w:rPr>
        <w:t>当事人在合同中只约定了发包人收到</w:t>
      </w:r>
      <w:r>
        <w:rPr>
          <w:rFonts w:ascii="SimSun" w:hAnsi="SimSun" w:eastAsia="SimSun" w:cs="SimSun"/>
          <w:sz w:val="20"/>
          <w:szCs w:val="20"/>
          <w:spacing w:val="6"/>
        </w:rPr>
        <w:t>竣工结算文件后，应在约定的期限内予以答复，</w:t>
      </w:r>
      <w:r>
        <w:rPr>
          <w:rFonts w:ascii="SimSun" w:hAnsi="SimSun" w:eastAsia="SimSun" w:cs="SimSun"/>
          <w:sz w:val="20"/>
          <w:szCs w:val="20"/>
        </w:rPr>
        <w:t xml:space="preserve"> </w:t>
      </w:r>
      <w:r>
        <w:rPr>
          <w:rFonts w:ascii="SimSun" w:hAnsi="SimSun" w:eastAsia="SimSun" w:cs="SimSun"/>
          <w:sz w:val="20"/>
          <w:szCs w:val="20"/>
          <w:spacing w:val="10"/>
        </w:rPr>
        <w:t>但未明确约定逾期不答复视为认可竣工结算文件的，不能适用《最高人民法院建设工程案件</w:t>
      </w:r>
      <w:r>
        <w:rPr>
          <w:rFonts w:ascii="SimSun" w:hAnsi="SimSun" w:eastAsia="SimSun" w:cs="SimSun"/>
          <w:sz w:val="20"/>
          <w:szCs w:val="20"/>
          <w:spacing w:val="11"/>
        </w:rPr>
        <w:t xml:space="preserve"> </w:t>
      </w:r>
      <w:r>
        <w:rPr>
          <w:rFonts w:ascii="SimSun" w:hAnsi="SimSun" w:eastAsia="SimSun" w:cs="SimSun"/>
          <w:sz w:val="20"/>
          <w:szCs w:val="20"/>
          <w:spacing w:val="7"/>
        </w:rPr>
        <w:t>司法解释》第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 </w:t>
      </w:r>
      <w:r>
        <w:rPr>
          <w:rFonts w:ascii="SimSun" w:hAnsi="SimSun" w:eastAsia="SimSun" w:cs="SimSun"/>
          <w:sz w:val="20"/>
          <w:szCs w:val="20"/>
          <w:spacing w:val="7"/>
        </w:rPr>
        <w:t>条的规定。承包人仅依据建设部制定</w:t>
      </w:r>
      <w:r>
        <w:rPr>
          <w:rFonts w:ascii="SimSun" w:hAnsi="SimSun" w:eastAsia="SimSun" w:cs="SimSun"/>
          <w:sz w:val="20"/>
          <w:szCs w:val="20"/>
          <w:spacing w:val="6"/>
        </w:rPr>
        <w:t>的建设施工合同格式文书通用条款</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33.3</w:t>
      </w:r>
      <w:r>
        <w:rPr>
          <w:rFonts w:ascii="Times New Roman" w:hAnsi="Times New Roman" w:eastAsia="Times New Roman" w:cs="Times New Roman"/>
          <w:sz w:val="20"/>
          <w:szCs w:val="20"/>
        </w:rPr>
        <w:t xml:space="preserve">  </w:t>
      </w:r>
      <w:r>
        <w:rPr>
          <w:rFonts w:ascii="SimSun" w:hAnsi="SimSun" w:eastAsia="SimSun" w:cs="SimSun"/>
          <w:sz w:val="20"/>
          <w:szCs w:val="20"/>
          <w:spacing w:val="12"/>
        </w:rPr>
        <w:t>条“发包人收到竣工结算报告及结算资料后</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12"/>
        </w:rPr>
        <w:t>28 </w:t>
      </w:r>
      <w:r>
        <w:rPr>
          <w:rFonts w:ascii="SimSun" w:hAnsi="SimSun" w:eastAsia="SimSun" w:cs="SimSun"/>
          <w:sz w:val="20"/>
          <w:szCs w:val="20"/>
          <w:spacing w:val="12"/>
        </w:rPr>
        <w:t>天内无正当理由不支付工程结算价款的，从</w:t>
      </w:r>
      <w:r>
        <w:rPr>
          <w:rFonts w:ascii="SimSun" w:hAnsi="SimSun" w:eastAsia="SimSun" w:cs="SimSun"/>
          <w:sz w:val="20"/>
          <w:szCs w:val="20"/>
        </w:rPr>
        <w:t xml:space="preserve"> </w:t>
      </w:r>
      <w:r>
        <w:rPr>
          <w:rFonts w:ascii="Times New Roman" w:hAnsi="Times New Roman" w:eastAsia="Times New Roman" w:cs="Times New Roman"/>
          <w:sz w:val="20"/>
          <w:szCs w:val="20"/>
          <w:spacing w:val="8"/>
        </w:rPr>
        <w:t>29 </w:t>
      </w:r>
      <w:r>
        <w:rPr>
          <w:rFonts w:ascii="SimSun" w:hAnsi="SimSun" w:eastAsia="SimSun" w:cs="SimSun"/>
          <w:sz w:val="20"/>
          <w:szCs w:val="20"/>
          <w:spacing w:val="8"/>
        </w:rPr>
        <w:t>天起按承包人同期向银行贷款利率支付拖欠工程价款的利息，并承担约责任</w:t>
      </w:r>
      <w:r>
        <w:rPr>
          <w:rFonts w:ascii="SimSun" w:hAnsi="SimSun" w:eastAsia="SimSun" w:cs="SimSun"/>
          <w:sz w:val="20"/>
          <w:szCs w:val="20"/>
          <w:spacing w:val="-70"/>
        </w:rPr>
        <w:t xml:space="preserve"> </w:t>
      </w:r>
      <w:r>
        <w:rPr>
          <w:rFonts w:ascii="SimSun" w:hAnsi="SimSun" w:eastAsia="SimSun" w:cs="SimSun"/>
          <w:sz w:val="20"/>
          <w:szCs w:val="20"/>
          <w:spacing w:val="8"/>
        </w:rPr>
        <w:t>”</w:t>
      </w:r>
      <w:r>
        <w:rPr>
          <w:rFonts w:ascii="SimSun" w:hAnsi="SimSun" w:eastAsia="SimSun" w:cs="SimSun"/>
          <w:sz w:val="20"/>
          <w:szCs w:val="20"/>
          <w:spacing w:val="7"/>
        </w:rPr>
        <w:t>的约定请求</w:t>
      </w:r>
      <w:r>
        <w:rPr>
          <w:rFonts w:ascii="SimSun" w:hAnsi="SimSun" w:eastAsia="SimSun" w:cs="SimSun"/>
          <w:sz w:val="20"/>
          <w:szCs w:val="20"/>
        </w:rPr>
        <w:t xml:space="preserve"> </w:t>
      </w:r>
      <w:r>
        <w:rPr>
          <w:rFonts w:ascii="SimSun" w:hAnsi="SimSun" w:eastAsia="SimSun" w:cs="SimSun"/>
          <w:sz w:val="20"/>
          <w:szCs w:val="20"/>
          <w:spacing w:val="9"/>
        </w:rPr>
        <w:t>发包人按照竣工结算文件结算工程价款的，人民法院不予支持。</w:t>
      </w:r>
    </w:p>
    <w:p>
      <w:pPr>
        <w:ind w:left="22" w:right="52" w:firstLine="436"/>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合同约定固定价款的，因发包人原因导致工程变更的，承包人能够证明工程变更增</w:t>
      </w:r>
      <w:r>
        <w:rPr>
          <w:rFonts w:ascii="SimSun" w:hAnsi="SimSun" w:eastAsia="SimSun" w:cs="SimSun"/>
          <w:sz w:val="20"/>
          <w:szCs w:val="20"/>
          <w:spacing w:val="8"/>
        </w:rPr>
        <w:t xml:space="preserve"> </w:t>
      </w:r>
      <w:r>
        <w:rPr>
          <w:rFonts w:ascii="SimSun" w:hAnsi="SimSun" w:eastAsia="SimSun" w:cs="SimSun"/>
          <w:sz w:val="20"/>
          <w:szCs w:val="20"/>
          <w:spacing w:val="10"/>
        </w:rPr>
        <w:t>加的工程量不属于合同约定包干价范围之内的，有约定的，按约定结算工程价款，没有约定</w:t>
      </w:r>
      <w:r>
        <w:rPr>
          <w:rFonts w:ascii="SimSun" w:hAnsi="SimSun" w:eastAsia="SimSun" w:cs="SimSun"/>
          <w:sz w:val="20"/>
          <w:szCs w:val="20"/>
          <w:spacing w:val="7"/>
        </w:rPr>
        <w:t xml:space="preserve"> </w:t>
      </w:r>
      <w:r>
        <w:rPr>
          <w:rFonts w:ascii="SimSun" w:hAnsi="SimSun" w:eastAsia="SimSun" w:cs="SimSun"/>
          <w:sz w:val="20"/>
          <w:szCs w:val="20"/>
          <w:spacing w:val="10"/>
        </w:rPr>
        <w:t>的，可以参照合同约定标准对工程量增减部分予以单独结算，无法参照约定标准结算可以参</w:t>
      </w:r>
      <w:r>
        <w:rPr>
          <w:rFonts w:ascii="SimSun" w:hAnsi="SimSun" w:eastAsia="SimSun" w:cs="SimSun"/>
          <w:sz w:val="20"/>
          <w:szCs w:val="20"/>
          <w:spacing w:val="7"/>
        </w:rPr>
        <w:t xml:space="preserve"> </w:t>
      </w:r>
      <w:r>
        <w:rPr>
          <w:rFonts w:ascii="SimSun" w:hAnsi="SimSun" w:eastAsia="SimSun" w:cs="SimSun"/>
          <w:sz w:val="20"/>
          <w:szCs w:val="20"/>
          <w:spacing w:val="10"/>
        </w:rPr>
        <w:t>照施工地建设行政主管部门发布的计价方法或者计价标准结算。主张调整的当事人对合同约</w:t>
      </w:r>
      <w:r>
        <w:rPr>
          <w:rFonts w:ascii="SimSun" w:hAnsi="SimSun" w:eastAsia="SimSun" w:cs="SimSun"/>
          <w:sz w:val="20"/>
          <w:szCs w:val="20"/>
          <w:spacing w:val="7"/>
        </w:rPr>
        <w:t xml:space="preserve"> </w:t>
      </w:r>
      <w:r>
        <w:rPr>
          <w:rFonts w:ascii="SimSun" w:hAnsi="SimSun" w:eastAsia="SimSun" w:cs="SimSun"/>
          <w:sz w:val="20"/>
          <w:szCs w:val="20"/>
          <w:spacing w:val="9"/>
        </w:rPr>
        <w:t>定的施工具体范围、实际工程量增减的原因、数量等事实负有举证责任。</w:t>
      </w:r>
    </w:p>
    <w:p>
      <w:pPr>
        <w:ind w:left="21" w:right="52" w:firstLine="437"/>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建设工程施工合同约定工程款实行固定价，如建设工程尚未完工，当事人对已完工</w:t>
      </w:r>
      <w:r>
        <w:rPr>
          <w:rFonts w:ascii="SimSun" w:hAnsi="SimSun" w:eastAsia="SimSun" w:cs="SimSun"/>
          <w:sz w:val="20"/>
          <w:szCs w:val="20"/>
          <w:spacing w:val="8"/>
        </w:rPr>
        <w:t xml:space="preserve"> </w:t>
      </w:r>
      <w:r>
        <w:rPr>
          <w:rFonts w:ascii="SimSun" w:hAnsi="SimSun" w:eastAsia="SimSun" w:cs="SimSun"/>
          <w:sz w:val="20"/>
          <w:szCs w:val="20"/>
          <w:spacing w:val="10"/>
        </w:rPr>
        <w:t>程造价产生争议的，可将争议部分的工程造价委托鉴定，但应以合同约定的固定价为基础，</w:t>
      </w:r>
      <w:r>
        <w:rPr>
          <w:rFonts w:ascii="SimSun" w:hAnsi="SimSun" w:eastAsia="SimSun" w:cs="SimSun"/>
          <w:sz w:val="20"/>
          <w:szCs w:val="20"/>
          <w:spacing w:val="8"/>
        </w:rPr>
        <w:t xml:space="preserve"> </w:t>
      </w:r>
      <w:r>
        <w:rPr>
          <w:rFonts w:ascii="SimSun" w:hAnsi="SimSun" w:eastAsia="SimSun" w:cs="SimSun"/>
          <w:sz w:val="20"/>
          <w:szCs w:val="20"/>
          <w:spacing w:val="10"/>
        </w:rPr>
        <w:t>根据已完工工程占合同约定施工范围的比例计算工程款。即由鉴定机构在同一取费标准下分</w:t>
      </w:r>
      <w:r>
        <w:rPr>
          <w:rFonts w:ascii="SimSun" w:hAnsi="SimSun" w:eastAsia="SimSun" w:cs="SimSun"/>
          <w:sz w:val="20"/>
          <w:szCs w:val="20"/>
          <w:spacing w:val="8"/>
        </w:rPr>
        <w:t xml:space="preserve"> </w:t>
      </w:r>
      <w:r>
        <w:rPr>
          <w:rFonts w:ascii="SimSun" w:hAnsi="SimSun" w:eastAsia="SimSun" w:cs="SimSun"/>
          <w:sz w:val="20"/>
          <w:szCs w:val="20"/>
          <w:spacing w:val="10"/>
        </w:rPr>
        <w:t>别计算出已完工程部分的价款和整个合同约定工程的总价款，两者对比计算出相应系数，再</w:t>
      </w:r>
      <w:r>
        <w:rPr>
          <w:rFonts w:ascii="SimSun" w:hAnsi="SimSun" w:eastAsia="SimSun" w:cs="SimSun"/>
          <w:sz w:val="20"/>
          <w:szCs w:val="20"/>
          <w:spacing w:val="8"/>
        </w:rPr>
        <w:t xml:space="preserve"> </w:t>
      </w:r>
      <w:r>
        <w:rPr>
          <w:rFonts w:ascii="SimSun" w:hAnsi="SimSun" w:eastAsia="SimSun" w:cs="SimSun"/>
          <w:sz w:val="20"/>
          <w:szCs w:val="20"/>
          <w:spacing w:val="10"/>
        </w:rPr>
        <w:t>用合同约定的固定价乘以该系数，确定工程价款。当事人一方主张以定额标准作为造价鉴定</w:t>
      </w:r>
      <w:r>
        <w:rPr>
          <w:rFonts w:ascii="SimSun" w:hAnsi="SimSun" w:eastAsia="SimSun" w:cs="SimSun"/>
          <w:sz w:val="20"/>
          <w:szCs w:val="20"/>
          <w:spacing w:val="8"/>
        </w:rPr>
        <w:t xml:space="preserve"> </w:t>
      </w:r>
      <w:r>
        <w:rPr>
          <w:rFonts w:ascii="SimSun" w:hAnsi="SimSun" w:eastAsia="SimSun" w:cs="SimSun"/>
          <w:sz w:val="20"/>
          <w:szCs w:val="20"/>
          <w:spacing w:val="8"/>
        </w:rPr>
        <w:t>依据的，人民法院不予支持。</w:t>
      </w:r>
    </w:p>
    <w:p>
      <w:pPr>
        <w:ind w:left="21" w:right="52" w:firstLine="437"/>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未施工完毕的工程项目，当事人就已完工程的工程量存有争议的，应当根据双方在</w:t>
      </w:r>
      <w:r>
        <w:rPr>
          <w:rFonts w:ascii="SimSun" w:hAnsi="SimSun" w:eastAsia="SimSun" w:cs="SimSun"/>
          <w:sz w:val="20"/>
          <w:szCs w:val="20"/>
          <w:spacing w:val="8"/>
        </w:rPr>
        <w:t xml:space="preserve"> </w:t>
      </w:r>
      <w:r>
        <w:rPr>
          <w:rFonts w:ascii="SimSun" w:hAnsi="SimSun" w:eastAsia="SimSun" w:cs="SimSun"/>
          <w:sz w:val="20"/>
          <w:szCs w:val="20"/>
          <w:spacing w:val="10"/>
        </w:rPr>
        <w:t>撒场交接时签订的会议纪要、交接记录以及监理材料、后续施工资料等文件予以确定；不能</w:t>
      </w:r>
      <w:r>
        <w:rPr>
          <w:rFonts w:ascii="SimSun" w:hAnsi="SimSun" w:eastAsia="SimSun" w:cs="SimSun"/>
          <w:sz w:val="20"/>
          <w:szCs w:val="20"/>
          <w:spacing w:val="8"/>
        </w:rPr>
        <w:t xml:space="preserve"> </w:t>
      </w:r>
      <w:r>
        <w:rPr>
          <w:rFonts w:ascii="SimSun" w:hAnsi="SimSun" w:eastAsia="SimSun" w:cs="SimSun"/>
          <w:sz w:val="20"/>
          <w:szCs w:val="20"/>
          <w:spacing w:val="10"/>
        </w:rPr>
        <w:t>确定的应根据工程撒场时未能办理交接及工程未能完工的原因等因素合理分配举证责任。发</w:t>
      </w:r>
      <w:r>
        <w:rPr>
          <w:rFonts w:ascii="SimSun" w:hAnsi="SimSun" w:eastAsia="SimSun" w:cs="SimSun"/>
          <w:sz w:val="20"/>
          <w:szCs w:val="20"/>
          <w:spacing w:val="8"/>
        </w:rPr>
        <w:t xml:space="preserve"> </w:t>
      </w:r>
      <w:r>
        <w:rPr>
          <w:rFonts w:ascii="SimSun" w:hAnsi="SimSun" w:eastAsia="SimSun" w:cs="SimSun"/>
          <w:sz w:val="20"/>
          <w:szCs w:val="20"/>
          <w:spacing w:val="10"/>
        </w:rPr>
        <w:t>包人有恶意驱逐施工方、强制施工方撒场等情形的，发包人不认可承包方主张的工程量的，</w:t>
      </w:r>
      <w:r>
        <w:rPr>
          <w:rFonts w:ascii="SimSun" w:hAnsi="SimSun" w:eastAsia="SimSun" w:cs="SimSun"/>
          <w:sz w:val="20"/>
          <w:szCs w:val="20"/>
          <w:spacing w:val="8"/>
        </w:rPr>
        <w:t xml:space="preserve"> </w:t>
      </w:r>
      <w:r>
        <w:rPr>
          <w:rFonts w:ascii="SimSun" w:hAnsi="SimSun" w:eastAsia="SimSun" w:cs="SimSun"/>
          <w:sz w:val="20"/>
          <w:szCs w:val="20"/>
          <w:spacing w:val="9"/>
        </w:rPr>
        <w:t>由发包人承担举证责任。发包人不提供相应证据，应承担举证不能的不利后果。</w:t>
      </w:r>
    </w:p>
    <w:p>
      <w:pPr>
        <w:ind w:left="25" w:right="52" w:firstLine="432"/>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7"/>
        </w:rPr>
        <w:t>14.  </w:t>
      </w:r>
      <w:r>
        <w:rPr>
          <w:rFonts w:ascii="SimSun" w:hAnsi="SimSun" w:eastAsia="SimSun" w:cs="SimSun"/>
          <w:sz w:val="20"/>
          <w:szCs w:val="20"/>
          <w:spacing w:val="7"/>
        </w:rPr>
        <w:t>建设工程施工合同无效，当事人一方依照《合同法》第</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7"/>
        </w:rPr>
        <w:t>58 </w:t>
      </w:r>
      <w:r>
        <w:rPr>
          <w:rFonts w:ascii="SimSun" w:hAnsi="SimSun" w:eastAsia="SimSun" w:cs="SimSun"/>
          <w:sz w:val="20"/>
          <w:szCs w:val="20"/>
          <w:spacing w:val="7"/>
        </w:rPr>
        <w:t>条规定，请求对方赔偿其</w:t>
      </w:r>
      <w:r>
        <w:rPr>
          <w:rFonts w:ascii="SimSun" w:hAnsi="SimSun" w:eastAsia="SimSun" w:cs="SimSun"/>
          <w:sz w:val="20"/>
          <w:szCs w:val="20"/>
        </w:rPr>
        <w:t xml:space="preserve"> </w:t>
      </w:r>
      <w:r>
        <w:rPr>
          <w:rFonts w:ascii="SimSun" w:hAnsi="SimSun" w:eastAsia="SimSun" w:cs="SimSun"/>
          <w:sz w:val="20"/>
          <w:szCs w:val="20"/>
          <w:spacing w:val="10"/>
        </w:rPr>
        <w:t>因合同无效所受到的损失，人民法院应当综合过错程度、损失大小、损失与对方的过错之间</w:t>
      </w:r>
      <w:r>
        <w:rPr>
          <w:rFonts w:ascii="SimSun" w:hAnsi="SimSun" w:eastAsia="SimSun" w:cs="SimSun"/>
          <w:sz w:val="20"/>
          <w:szCs w:val="20"/>
          <w:spacing w:val="4"/>
        </w:rPr>
        <w:t xml:space="preserve"> </w:t>
      </w:r>
      <w:r>
        <w:rPr>
          <w:rFonts w:ascii="SimSun" w:hAnsi="SimSun" w:eastAsia="SimSun" w:cs="SimSun"/>
          <w:sz w:val="20"/>
          <w:szCs w:val="20"/>
          <w:spacing w:val="9"/>
        </w:rPr>
        <w:t>是否存在因果关系等因素，依照诚实信用原则和公平原则，做出认定和裁决。</w:t>
      </w:r>
    </w:p>
    <w:p>
      <w:pPr>
        <w:ind w:left="22" w:right="52" w:firstLine="436"/>
        <w:spacing w:before="85" w:line="286" w:lineRule="auto"/>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建设工程施工合同被确认无效后，发包人主张因承包方工期延误应赔偿其与第三人</w:t>
      </w:r>
      <w:r>
        <w:rPr>
          <w:rFonts w:ascii="SimSun" w:hAnsi="SimSun" w:eastAsia="SimSun" w:cs="SimSun"/>
          <w:sz w:val="20"/>
          <w:szCs w:val="20"/>
          <w:spacing w:val="8"/>
        </w:rPr>
        <w:t xml:space="preserve"> </w:t>
      </w:r>
      <w:r>
        <w:rPr>
          <w:rFonts w:ascii="SimSun" w:hAnsi="SimSun" w:eastAsia="SimSun" w:cs="SimSun"/>
          <w:sz w:val="20"/>
          <w:szCs w:val="20"/>
          <w:spacing w:val="10"/>
        </w:rPr>
        <w:t>签订的房屋买卖合同因逾期交房发生的违约损失，承包人对工期延误存在过错，损失已经实</w:t>
      </w:r>
      <w:r>
        <w:rPr>
          <w:rFonts w:ascii="SimSun" w:hAnsi="SimSun" w:eastAsia="SimSun" w:cs="SimSun"/>
          <w:sz w:val="20"/>
          <w:szCs w:val="20"/>
          <w:spacing w:val="7"/>
        </w:rPr>
        <w:t xml:space="preserve"> </w:t>
      </w:r>
      <w:r>
        <w:rPr>
          <w:rFonts w:ascii="SimSun" w:hAnsi="SimSun" w:eastAsia="SimSun" w:cs="SimSun"/>
          <w:sz w:val="20"/>
          <w:szCs w:val="20"/>
          <w:spacing w:val="10"/>
        </w:rPr>
        <w:t>际发生，且损失发生与承包人逾期交工行为有因果关系，可以纳入无效合同过错责任赔偿范</w:t>
      </w:r>
      <w:r>
        <w:rPr>
          <w:rFonts w:ascii="SimSun" w:hAnsi="SimSun" w:eastAsia="SimSun" w:cs="SimSun"/>
          <w:sz w:val="20"/>
          <w:szCs w:val="20"/>
          <w:spacing w:val="7"/>
        </w:rPr>
        <w:t xml:space="preserve"> </w:t>
      </w:r>
      <w:r>
        <w:rPr>
          <w:rFonts w:ascii="SimSun" w:hAnsi="SimSun" w:eastAsia="SimSun" w:cs="SimSun"/>
          <w:sz w:val="20"/>
          <w:szCs w:val="20"/>
          <w:spacing w:val="10"/>
        </w:rPr>
        <w:t>围。根据承包方订立、履行合同中的过错责任大小及诚实信用原则，依据《合同法》第五十</w:t>
      </w:r>
      <w:r>
        <w:rPr>
          <w:rFonts w:ascii="SimSun" w:hAnsi="SimSun" w:eastAsia="SimSun" w:cs="SimSun"/>
          <w:sz w:val="20"/>
          <w:szCs w:val="20"/>
          <w:spacing w:val="7"/>
        </w:rPr>
        <w:t xml:space="preserve"> </w:t>
      </w:r>
      <w:r>
        <w:rPr>
          <w:rFonts w:ascii="SimSun" w:hAnsi="SimSun" w:eastAsia="SimSun" w:cs="SimSun"/>
          <w:sz w:val="20"/>
          <w:szCs w:val="20"/>
          <w:spacing w:val="8"/>
        </w:rPr>
        <w:t>八条规定判令其承担相应的责任。</w:t>
      </w:r>
    </w:p>
    <w:p>
      <w:pPr>
        <w:ind w:left="22" w:right="105" w:firstLine="436"/>
        <w:spacing w:before="84" w:line="264" w:lineRule="auto"/>
        <w:rPr>
          <w:rFonts w:ascii="SimSun" w:hAnsi="SimSun" w:eastAsia="SimSun" w:cs="SimSun"/>
          <w:sz w:val="20"/>
          <w:szCs w:val="20"/>
        </w:rPr>
      </w:pPr>
      <w:r>
        <w:rPr>
          <w:rFonts w:ascii="Times New Roman" w:hAnsi="Times New Roman" w:eastAsia="Times New Roman" w:cs="Times New Roman"/>
          <w:sz w:val="20"/>
          <w:szCs w:val="20"/>
          <w:spacing w:val="9"/>
        </w:rPr>
        <w:t>16.  </w:t>
      </w:r>
      <w:r>
        <w:rPr>
          <w:rFonts w:ascii="SimSun" w:hAnsi="SimSun" w:eastAsia="SimSun" w:cs="SimSun"/>
          <w:sz w:val="20"/>
          <w:szCs w:val="20"/>
          <w:spacing w:val="9"/>
        </w:rPr>
        <w:t>合作开发房地产合同中的一方当事人作为发包人与承包人签订建设工程施工合</w:t>
      </w:r>
      <w:r>
        <w:rPr>
          <w:rFonts w:ascii="SimSun" w:hAnsi="SimSun" w:eastAsia="SimSun" w:cs="SimSun"/>
          <w:sz w:val="20"/>
          <w:szCs w:val="20"/>
          <w:spacing w:val="8"/>
        </w:rPr>
        <w:t>同，</w:t>
      </w:r>
      <w:r>
        <w:rPr>
          <w:rFonts w:ascii="SimSun" w:hAnsi="SimSun" w:eastAsia="SimSun" w:cs="SimSun"/>
          <w:sz w:val="20"/>
          <w:szCs w:val="20"/>
        </w:rPr>
        <w:t xml:space="preserve"> </w:t>
      </w:r>
      <w:r>
        <w:rPr>
          <w:rFonts w:ascii="SimSun" w:hAnsi="SimSun" w:eastAsia="SimSun" w:cs="SimSun"/>
          <w:sz w:val="20"/>
          <w:szCs w:val="20"/>
          <w:spacing w:val="9"/>
        </w:rPr>
        <w:t>承包人要求合作开发的各方当事人对欠付的工程款承担连带责任的，人民法院应予支持。</w:t>
      </w:r>
    </w:p>
    <w:p>
      <w:pPr>
        <w:ind w:left="22" w:right="52" w:firstLine="436"/>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工程价款确定前，发包人与承包人约定以土地或商品房抵顶工程款的，该协议属于</w:t>
      </w:r>
      <w:r>
        <w:rPr>
          <w:rFonts w:ascii="SimSun" w:hAnsi="SimSun" w:eastAsia="SimSun" w:cs="SimSun"/>
          <w:sz w:val="20"/>
          <w:szCs w:val="20"/>
          <w:spacing w:val="8"/>
        </w:rPr>
        <w:t xml:space="preserve"> </w:t>
      </w:r>
      <w:r>
        <w:rPr>
          <w:rFonts w:ascii="SimSun" w:hAnsi="SimSun" w:eastAsia="SimSun" w:cs="SimSun"/>
          <w:sz w:val="20"/>
          <w:szCs w:val="20"/>
          <w:spacing w:val="10"/>
        </w:rPr>
        <w:t>流质契约，应认定为无效。当事人请求继续履行该抵债协议的，不予支持。人民法院应对涉</w:t>
      </w:r>
      <w:r>
        <w:rPr>
          <w:rFonts w:ascii="SimSun" w:hAnsi="SimSun" w:eastAsia="SimSun" w:cs="SimSun"/>
          <w:sz w:val="20"/>
          <w:szCs w:val="20"/>
          <w:spacing w:val="7"/>
        </w:rPr>
        <w:t xml:space="preserve"> </w:t>
      </w:r>
      <w:r>
        <w:rPr>
          <w:rFonts w:ascii="SimSun" w:hAnsi="SimSun" w:eastAsia="SimSun" w:cs="SimSun"/>
          <w:sz w:val="20"/>
          <w:szCs w:val="20"/>
          <w:spacing w:val="10"/>
        </w:rPr>
        <w:t>案土地或房屋进行评估，折价后支付承包人的工程款。支付工程款后的剩余款项，应返还发</w:t>
      </w:r>
      <w:r>
        <w:rPr>
          <w:rFonts w:ascii="SimSun" w:hAnsi="SimSun" w:eastAsia="SimSun" w:cs="SimSun"/>
          <w:sz w:val="20"/>
          <w:szCs w:val="20"/>
          <w:spacing w:val="7"/>
        </w:rPr>
        <w:t xml:space="preserve"> </w:t>
      </w:r>
      <w:r>
        <w:rPr>
          <w:rFonts w:ascii="SimSun" w:hAnsi="SimSun" w:eastAsia="SimSun" w:cs="SimSun"/>
          <w:sz w:val="20"/>
          <w:szCs w:val="20"/>
          <w:spacing w:val="9"/>
        </w:rPr>
        <w:t>包人；不足部分，承包人可向发包人另行主张。</w:t>
      </w:r>
    </w:p>
    <w:p>
      <w:pPr>
        <w:spacing w:line="283" w:lineRule="auto"/>
        <w:sectPr>
          <w:footerReference w:type="default" r:id="rId311"/>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88" w:firstLine="435"/>
        <w:spacing w:before="182" w:line="283" w:lineRule="auto"/>
        <w:rPr>
          <w:rFonts w:ascii="SimSun" w:hAnsi="SimSun" w:eastAsia="SimSun" w:cs="SimSun"/>
          <w:sz w:val="20"/>
          <w:szCs w:val="20"/>
        </w:rPr>
      </w:pPr>
      <w:r>
        <w:rPr>
          <w:rFonts w:ascii="Times New Roman" w:hAnsi="Times New Roman" w:eastAsia="Times New Roman" w:cs="Times New Roman"/>
          <w:sz w:val="20"/>
          <w:szCs w:val="20"/>
          <w:spacing w:val="10"/>
        </w:rPr>
        <w:t>18.  </w:t>
      </w:r>
      <w:r>
        <w:rPr>
          <w:rFonts w:ascii="SimSun" w:hAnsi="SimSun" w:eastAsia="SimSun" w:cs="SimSun"/>
          <w:sz w:val="20"/>
          <w:szCs w:val="20"/>
          <w:spacing w:val="10"/>
        </w:rPr>
        <w:t>工程价款确定后，包括施工过程中对已完工程的造价确定后，发包人与承包人约定</w:t>
      </w:r>
      <w:r>
        <w:rPr>
          <w:rFonts w:ascii="SimSun" w:hAnsi="SimSun" w:eastAsia="SimSun" w:cs="SimSun"/>
          <w:sz w:val="20"/>
          <w:szCs w:val="20"/>
          <w:spacing w:val="8"/>
        </w:rPr>
        <w:t xml:space="preserve"> </w:t>
      </w:r>
      <w:r>
        <w:rPr>
          <w:rFonts w:ascii="SimSun" w:hAnsi="SimSun" w:eastAsia="SimSun" w:cs="SimSun"/>
          <w:sz w:val="20"/>
          <w:szCs w:val="20"/>
          <w:spacing w:val="10"/>
        </w:rPr>
        <w:t>以土地或商品房抵顶工程款，如果已经办理土地或房屋的过户手续的，应认定为有效。如果</w:t>
      </w:r>
      <w:r>
        <w:rPr>
          <w:rFonts w:ascii="SimSun" w:hAnsi="SimSun" w:eastAsia="SimSun" w:cs="SimSun"/>
          <w:sz w:val="20"/>
          <w:szCs w:val="20"/>
          <w:spacing w:val="6"/>
        </w:rPr>
        <w:t xml:space="preserve"> </w:t>
      </w:r>
      <w:r>
        <w:rPr>
          <w:rFonts w:ascii="SimSun" w:hAnsi="SimSun" w:eastAsia="SimSun" w:cs="SimSun"/>
          <w:sz w:val="20"/>
          <w:szCs w:val="20"/>
          <w:spacing w:val="10"/>
        </w:rPr>
        <w:t>尚未办理土地或房屋过户手续，一方当事人主张继续给付工程欠款及利息的，人民法院应予</w:t>
      </w:r>
      <w:r>
        <w:rPr>
          <w:rFonts w:ascii="SimSun" w:hAnsi="SimSun" w:eastAsia="SimSun" w:cs="SimSun"/>
          <w:sz w:val="20"/>
          <w:szCs w:val="20"/>
          <w:spacing w:val="6"/>
        </w:rPr>
        <w:t xml:space="preserve"> </w:t>
      </w:r>
      <w:r>
        <w:rPr>
          <w:rFonts w:ascii="SimSun" w:hAnsi="SimSun" w:eastAsia="SimSun" w:cs="SimSun"/>
          <w:sz w:val="20"/>
          <w:szCs w:val="20"/>
          <w:spacing w:val="2"/>
        </w:rPr>
        <w:t>支持。</w:t>
      </w:r>
    </w:p>
    <w:p>
      <w:pPr>
        <w:ind w:left="21" w:right="88" w:firstLine="437"/>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建设工程施工过程中，发包人与承包人进行结算后，出具欠条确认欠付债务，原告</w:t>
      </w:r>
      <w:r>
        <w:rPr>
          <w:rFonts w:ascii="SimSun" w:hAnsi="SimSun" w:eastAsia="SimSun" w:cs="SimSun"/>
          <w:sz w:val="20"/>
          <w:szCs w:val="20"/>
          <w:spacing w:val="8"/>
        </w:rPr>
        <w:t xml:space="preserve"> </w:t>
      </w:r>
      <w:r>
        <w:rPr>
          <w:rFonts w:ascii="SimSun" w:hAnsi="SimSun" w:eastAsia="SimSun" w:cs="SimSun"/>
          <w:sz w:val="20"/>
          <w:szCs w:val="20"/>
          <w:spacing w:val="10"/>
        </w:rPr>
        <w:t>依据欠条起诉，被告主张该欠条中确认数额并非实际的工程款数额，要求确认欠条无效的，</w:t>
      </w:r>
      <w:r>
        <w:rPr>
          <w:rFonts w:ascii="SimSun" w:hAnsi="SimSun" w:eastAsia="SimSun" w:cs="SimSun"/>
          <w:sz w:val="20"/>
          <w:szCs w:val="20"/>
          <w:spacing w:val="8"/>
        </w:rPr>
        <w:t xml:space="preserve"> </w:t>
      </w:r>
      <w:r>
        <w:rPr>
          <w:rFonts w:ascii="SimSun" w:hAnsi="SimSun" w:eastAsia="SimSun" w:cs="SimSun"/>
          <w:sz w:val="20"/>
          <w:szCs w:val="20"/>
          <w:spacing w:val="10"/>
        </w:rPr>
        <w:t>一般不予支持。除非被告能够提供证据证明出具欠条时存在重大误解、欺诈、胁迫或显失公</w:t>
      </w:r>
      <w:r>
        <w:rPr>
          <w:rFonts w:ascii="SimSun" w:hAnsi="SimSun" w:eastAsia="SimSun" w:cs="SimSun"/>
          <w:sz w:val="20"/>
          <w:szCs w:val="20"/>
          <w:spacing w:val="8"/>
        </w:rPr>
        <w:t xml:space="preserve"> </w:t>
      </w:r>
      <w:r>
        <w:rPr>
          <w:rFonts w:ascii="SimSun" w:hAnsi="SimSun" w:eastAsia="SimSun" w:cs="SimSun"/>
          <w:sz w:val="20"/>
          <w:szCs w:val="20"/>
          <w:spacing w:val="6"/>
        </w:rPr>
        <w:t>平等情形。</w:t>
      </w:r>
    </w:p>
    <w:p>
      <w:pPr>
        <w:ind w:left="442"/>
        <w:spacing w:before="82"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三、审计结论、财政评审意见作为结算依据的相关问题</w:t>
      </w:r>
    </w:p>
    <w:p>
      <w:pPr>
        <w:ind w:left="23" w:right="19"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20.  </w:t>
      </w:r>
      <w:r>
        <w:rPr>
          <w:rFonts w:ascii="SimSun" w:hAnsi="SimSun" w:eastAsia="SimSun" w:cs="SimSun"/>
          <w:sz w:val="20"/>
          <w:szCs w:val="20"/>
          <w:spacing w:val="10"/>
        </w:rPr>
        <w:t>政府投资和以政府投资为主的建设项目，合同明确约定以审计机关出具的审计意见 </w:t>
      </w:r>
      <w:r>
        <w:rPr>
          <w:rFonts w:ascii="SimSun" w:hAnsi="SimSun" w:eastAsia="SimSun" w:cs="SimSun"/>
          <w:sz w:val="20"/>
          <w:szCs w:val="20"/>
          <w:spacing w:val="7"/>
        </w:rPr>
        <w:t>作为工程价款结算依据的，财政部门审计部门等对工程款的审核、</w:t>
      </w:r>
      <w:r>
        <w:rPr>
          <w:rFonts w:ascii="SimSun" w:hAnsi="SimSun" w:eastAsia="SimSun" w:cs="SimSun"/>
          <w:sz w:val="20"/>
          <w:szCs w:val="20"/>
          <w:spacing w:val="6"/>
        </w:rPr>
        <w:t>审计，应当作为结算依据。</w:t>
      </w:r>
    </w:p>
    <w:p>
      <w:pPr>
        <w:ind w:left="25" w:right="35" w:firstLine="412"/>
        <w:spacing w:before="80" w:line="277" w:lineRule="auto"/>
        <w:rPr>
          <w:rFonts w:ascii="SimSun" w:hAnsi="SimSun" w:eastAsia="SimSun" w:cs="SimSun"/>
          <w:sz w:val="20"/>
          <w:szCs w:val="20"/>
        </w:rPr>
      </w:pPr>
      <w:r>
        <w:rPr>
          <w:rFonts w:ascii="Times New Roman" w:hAnsi="Times New Roman" w:eastAsia="Times New Roman" w:cs="Times New Roman"/>
          <w:sz w:val="20"/>
          <w:szCs w:val="20"/>
          <w:spacing w:val="7"/>
        </w:rPr>
        <w:t>21.  </w:t>
      </w:r>
      <w:r>
        <w:rPr>
          <w:rFonts w:ascii="SimSun" w:hAnsi="SimSun" w:eastAsia="SimSun" w:cs="SimSun"/>
          <w:sz w:val="20"/>
          <w:szCs w:val="20"/>
          <w:spacing w:val="7"/>
        </w:rPr>
        <w:t>审计机关严重超出合同约定的期限未作出审计结论，发包人以此为由拒付工程款的，</w:t>
      </w:r>
      <w:r>
        <w:rPr>
          <w:rFonts w:ascii="SimSun" w:hAnsi="SimSun" w:eastAsia="SimSun" w:cs="SimSun"/>
          <w:sz w:val="20"/>
          <w:szCs w:val="20"/>
        </w:rPr>
        <w:t xml:space="preserve"> </w:t>
      </w:r>
      <w:r>
        <w:rPr>
          <w:rFonts w:ascii="SimSun" w:hAnsi="SimSun" w:eastAsia="SimSun" w:cs="SimSun"/>
          <w:sz w:val="20"/>
          <w:szCs w:val="20"/>
          <w:spacing w:val="10"/>
        </w:rPr>
        <w:t>发包人无法举证证明审计机关具有正当理由不能出具审计结论的，当事人申请对工程造价予</w:t>
      </w:r>
      <w:r>
        <w:rPr>
          <w:rFonts w:ascii="SimSun" w:hAnsi="SimSun" w:eastAsia="SimSun" w:cs="SimSun"/>
          <w:sz w:val="20"/>
          <w:szCs w:val="20"/>
          <w:spacing w:val="4"/>
        </w:rPr>
        <w:t xml:space="preserve"> </w:t>
      </w:r>
      <w:r>
        <w:rPr>
          <w:rFonts w:ascii="SimSun" w:hAnsi="SimSun" w:eastAsia="SimSun" w:cs="SimSun"/>
          <w:sz w:val="20"/>
          <w:szCs w:val="20"/>
          <w:spacing w:val="8"/>
        </w:rPr>
        <w:t>以司法鉴定，人民法院应予支持。</w:t>
      </w:r>
    </w:p>
    <w:p>
      <w:pPr>
        <w:ind w:left="42" w:right="141" w:firstLine="395"/>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9"/>
        </w:rPr>
        <w:t>22.  </w:t>
      </w:r>
      <w:r>
        <w:rPr>
          <w:rFonts w:ascii="SimSun" w:hAnsi="SimSun" w:eastAsia="SimSun" w:cs="SimSun"/>
          <w:sz w:val="20"/>
          <w:szCs w:val="20"/>
          <w:spacing w:val="9"/>
        </w:rPr>
        <w:t>在双方当事人已经通过结算协议确认了工程结算价款并已基本履行完毕的情况下，</w:t>
      </w:r>
      <w:r>
        <w:rPr>
          <w:rFonts w:ascii="SimSun" w:hAnsi="SimSun" w:eastAsia="SimSun" w:cs="SimSun"/>
          <w:sz w:val="20"/>
          <w:szCs w:val="20"/>
          <w:spacing w:val="18"/>
        </w:rPr>
        <w:t xml:space="preserve"> </w:t>
      </w:r>
      <w:r>
        <w:rPr>
          <w:rFonts w:ascii="SimSun" w:hAnsi="SimSun" w:eastAsia="SimSun" w:cs="SimSun"/>
          <w:sz w:val="20"/>
          <w:szCs w:val="20"/>
          <w:spacing w:val="9"/>
        </w:rPr>
        <w:t>国家审计机关作出的审计结论或财政评审意见，不影响双方结</w:t>
      </w:r>
      <w:r>
        <w:rPr>
          <w:rFonts w:ascii="SimSun" w:hAnsi="SimSun" w:eastAsia="SimSun" w:cs="SimSun"/>
          <w:sz w:val="20"/>
          <w:szCs w:val="20"/>
          <w:spacing w:val="8"/>
        </w:rPr>
        <w:t>算协议的效力。</w:t>
      </w:r>
    </w:p>
    <w:p>
      <w:pPr>
        <w:ind w:left="461"/>
        <w:spacing w:before="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四、建设工程造价鉴定</w:t>
      </w:r>
    </w:p>
    <w:p>
      <w:pPr>
        <w:ind w:left="21" w:firstLine="417"/>
        <w:spacing w:before="84" w:line="283" w:lineRule="auto"/>
        <w:rPr>
          <w:rFonts w:ascii="SimSun" w:hAnsi="SimSun" w:eastAsia="SimSun" w:cs="SimSun"/>
          <w:sz w:val="20"/>
          <w:szCs w:val="20"/>
        </w:rPr>
      </w:pPr>
      <w:r>
        <w:rPr>
          <w:rFonts w:ascii="Times New Roman" w:hAnsi="Times New Roman" w:eastAsia="Times New Roman" w:cs="Times New Roman"/>
          <w:sz w:val="20"/>
          <w:szCs w:val="20"/>
          <w:spacing w:val="8"/>
        </w:rPr>
        <w:t>23.  </w:t>
      </w:r>
      <w:r>
        <w:rPr>
          <w:rFonts w:ascii="SimSun" w:hAnsi="SimSun" w:eastAsia="SimSun" w:cs="SimSun"/>
          <w:sz w:val="20"/>
          <w:szCs w:val="20"/>
          <w:spacing w:val="8"/>
        </w:rPr>
        <w:t>当事人诉前共同委托具有鉴定资质的鉴定机构对涉案工程的工程造价</w:t>
      </w:r>
      <w:r>
        <w:rPr>
          <w:rFonts w:ascii="SimSun" w:hAnsi="SimSun" w:eastAsia="SimSun" w:cs="SimSun"/>
          <w:sz w:val="20"/>
          <w:szCs w:val="20"/>
          <w:spacing w:val="7"/>
        </w:rPr>
        <w:t>作出鉴定结论，</w:t>
      </w:r>
      <w:r>
        <w:rPr>
          <w:rFonts w:ascii="SimSun" w:hAnsi="SimSun" w:eastAsia="SimSun" w:cs="SimSun"/>
          <w:sz w:val="20"/>
          <w:szCs w:val="20"/>
        </w:rPr>
        <w:t xml:space="preserve"> </w:t>
      </w:r>
      <w:r>
        <w:rPr>
          <w:rFonts w:ascii="SimSun" w:hAnsi="SimSun" w:eastAsia="SimSun" w:cs="SimSun"/>
          <w:sz w:val="20"/>
          <w:szCs w:val="20"/>
          <w:spacing w:val="10"/>
        </w:rPr>
        <w:t>诉讼中一方当事人要求重新鉴定的，人民法院一般不予准许，但有证据推翻该鉴定结论的除</w:t>
      </w:r>
      <w:r>
        <w:rPr>
          <w:rFonts w:ascii="SimSun" w:hAnsi="SimSun" w:eastAsia="SimSun" w:cs="SimSun"/>
          <w:sz w:val="20"/>
          <w:szCs w:val="20"/>
          <w:spacing w:val="4"/>
        </w:rPr>
        <w:t xml:space="preserve">  </w:t>
      </w:r>
      <w:r>
        <w:rPr>
          <w:rFonts w:ascii="SimSun" w:hAnsi="SimSun" w:eastAsia="SimSun" w:cs="SimSun"/>
          <w:sz w:val="20"/>
          <w:szCs w:val="20"/>
          <w:spacing w:val="10"/>
        </w:rPr>
        <w:t>外。承包方提出结算申请后，发包人单方委托鉴定，后承包方以发包人委托鉴定结论为依据</w:t>
      </w:r>
      <w:r>
        <w:rPr>
          <w:rFonts w:ascii="SimSun" w:hAnsi="SimSun" w:eastAsia="SimSun" w:cs="SimSun"/>
          <w:sz w:val="20"/>
          <w:szCs w:val="20"/>
          <w:spacing w:val="4"/>
        </w:rPr>
        <w:t xml:space="preserve">  </w:t>
      </w:r>
      <w:r>
        <w:rPr>
          <w:rFonts w:ascii="SimSun" w:hAnsi="SimSun" w:eastAsia="SimSun" w:cs="SimSun"/>
          <w:sz w:val="20"/>
          <w:szCs w:val="20"/>
          <w:spacing w:val="9"/>
        </w:rPr>
        <w:t>起诉要求支付工程款的，按诉前共同委托鉴定处理。</w:t>
      </w:r>
    </w:p>
    <w:p>
      <w:pPr>
        <w:ind w:left="23" w:right="88" w:firstLine="415"/>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发包人对承包方提供的结算报告已经委托有资质的第</w:t>
      </w:r>
      <w:r>
        <w:rPr>
          <w:rFonts w:ascii="SimSun" w:hAnsi="SimSun" w:eastAsia="SimSun" w:cs="SimSun"/>
          <w:sz w:val="20"/>
          <w:szCs w:val="20"/>
          <w:spacing w:val="10"/>
        </w:rPr>
        <w:t>三方进行审核并经双方签字认</w:t>
      </w:r>
      <w:r>
        <w:rPr>
          <w:rFonts w:ascii="SimSun" w:hAnsi="SimSun" w:eastAsia="SimSun" w:cs="SimSun"/>
          <w:sz w:val="20"/>
          <w:szCs w:val="20"/>
        </w:rPr>
        <w:t xml:space="preserve"> </w:t>
      </w:r>
      <w:r>
        <w:rPr>
          <w:rFonts w:ascii="SimSun" w:hAnsi="SimSun" w:eastAsia="SimSun" w:cs="SimSun"/>
          <w:sz w:val="20"/>
          <w:szCs w:val="20"/>
          <w:spacing w:val="10"/>
        </w:rPr>
        <w:t>可，或者双方当事人已完成工程价款结算，结算报告已经双方签字认可。诉讼中一方当事人</w:t>
      </w:r>
      <w:r>
        <w:rPr>
          <w:rFonts w:ascii="SimSun" w:hAnsi="SimSun" w:eastAsia="SimSun" w:cs="SimSun"/>
          <w:sz w:val="20"/>
          <w:szCs w:val="20"/>
          <w:spacing w:val="6"/>
        </w:rPr>
        <w:t xml:space="preserve"> </w:t>
      </w:r>
      <w:r>
        <w:rPr>
          <w:rFonts w:ascii="SimSun" w:hAnsi="SimSun" w:eastAsia="SimSun" w:cs="SimSun"/>
          <w:sz w:val="20"/>
          <w:szCs w:val="20"/>
          <w:spacing w:val="8"/>
        </w:rPr>
        <w:t>要求重新鉴定的，人民法院不予准许。</w:t>
      </w:r>
    </w:p>
    <w:p>
      <w:pPr>
        <w:ind w:left="22" w:right="88" w:firstLine="416"/>
        <w:spacing w:before="81" w:line="289"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当事人对施工合同效力、结算依据、签证文件的真实性及效</w:t>
      </w:r>
      <w:r>
        <w:rPr>
          <w:rFonts w:ascii="SimSun" w:hAnsi="SimSun" w:eastAsia="SimSun" w:cs="SimSun"/>
          <w:sz w:val="20"/>
          <w:szCs w:val="20"/>
          <w:spacing w:val="10"/>
        </w:rPr>
        <w:t>力等问题存在争议的，</w:t>
      </w:r>
      <w:r>
        <w:rPr>
          <w:rFonts w:ascii="SimSun" w:hAnsi="SimSun" w:eastAsia="SimSun" w:cs="SimSun"/>
          <w:sz w:val="20"/>
          <w:szCs w:val="20"/>
        </w:rPr>
        <w:t xml:space="preserve"> </w:t>
      </w:r>
      <w:r>
        <w:rPr>
          <w:rFonts w:ascii="SimSun" w:hAnsi="SimSun" w:eastAsia="SimSun" w:cs="SimSun"/>
          <w:sz w:val="20"/>
          <w:szCs w:val="20"/>
          <w:spacing w:val="10"/>
        </w:rPr>
        <w:t>应由人民法院进行审查并确认是否作为结算依据。人民法院准许当事人对工程价款进行鉴定</w:t>
      </w:r>
      <w:r>
        <w:rPr>
          <w:rFonts w:ascii="SimSun" w:hAnsi="SimSun" w:eastAsia="SimSun" w:cs="SimSun"/>
          <w:sz w:val="20"/>
          <w:szCs w:val="20"/>
          <w:spacing w:val="7"/>
        </w:rPr>
        <w:t xml:space="preserve"> </w:t>
      </w:r>
      <w:r>
        <w:rPr>
          <w:rFonts w:ascii="SimSun" w:hAnsi="SimSun" w:eastAsia="SimSun" w:cs="SimSun"/>
          <w:sz w:val="20"/>
          <w:szCs w:val="20"/>
          <w:spacing w:val="10"/>
        </w:rPr>
        <w:t>的申请后，应当根据当事人申请及查明案件事实的需要，确定委托鉴定的事项及范围，并组</w:t>
      </w:r>
      <w:r>
        <w:rPr>
          <w:rFonts w:ascii="SimSun" w:hAnsi="SimSun" w:eastAsia="SimSun" w:cs="SimSun"/>
          <w:sz w:val="20"/>
          <w:szCs w:val="20"/>
          <w:spacing w:val="7"/>
        </w:rPr>
        <w:t xml:space="preserve"> </w:t>
      </w:r>
      <w:r>
        <w:rPr>
          <w:rFonts w:ascii="SimSun" w:hAnsi="SimSun" w:eastAsia="SimSun" w:cs="SimSun"/>
          <w:sz w:val="20"/>
          <w:szCs w:val="20"/>
          <w:spacing w:val="10"/>
        </w:rPr>
        <w:t>织双方当事人对争议的鉴定材料进行质证，确定鉴定依据。当事人对对方提交的鉴定资料无</w:t>
      </w:r>
      <w:r>
        <w:rPr>
          <w:rFonts w:ascii="SimSun" w:hAnsi="SimSun" w:eastAsia="SimSun" w:cs="SimSun"/>
          <w:sz w:val="20"/>
          <w:szCs w:val="20"/>
          <w:spacing w:val="7"/>
        </w:rPr>
        <w:t xml:space="preserve"> </w:t>
      </w:r>
      <w:r>
        <w:rPr>
          <w:rFonts w:ascii="SimSun" w:hAnsi="SimSun" w:eastAsia="SimSun" w:cs="SimSun"/>
          <w:sz w:val="20"/>
          <w:szCs w:val="20"/>
          <w:spacing w:val="10"/>
        </w:rPr>
        <w:t>法达成一致意见的，人民法院不能简单以当事人不予认可为由否认该鉴定资料的夹实性，人</w:t>
      </w:r>
      <w:r>
        <w:rPr>
          <w:rFonts w:ascii="SimSun" w:hAnsi="SimSun" w:eastAsia="SimSun" w:cs="SimSun"/>
          <w:sz w:val="20"/>
          <w:szCs w:val="20"/>
          <w:spacing w:val="7"/>
        </w:rPr>
        <w:t xml:space="preserve"> </w:t>
      </w:r>
      <w:r>
        <w:rPr>
          <w:rFonts w:ascii="SimSun" w:hAnsi="SimSun" w:eastAsia="SimSun" w:cs="SimSun"/>
          <w:sz w:val="20"/>
          <w:szCs w:val="20"/>
          <w:spacing w:val="9"/>
        </w:rPr>
        <w:t>民法院应依法对争议的资料进行审查并确定是否可以作为鉴定资料使用。</w:t>
      </w:r>
    </w:p>
    <w:p>
      <w:pPr>
        <w:ind w:left="24" w:right="88" w:firstLine="413"/>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1"/>
        </w:rPr>
        <w:t>26.  </w:t>
      </w:r>
      <w:r>
        <w:rPr>
          <w:rFonts w:ascii="SimSun" w:hAnsi="SimSun" w:eastAsia="SimSun" w:cs="SimSun"/>
          <w:sz w:val="20"/>
          <w:szCs w:val="20"/>
          <w:spacing w:val="11"/>
        </w:rPr>
        <w:t>人民法院在委托鉴定时可要求鉴定机构根据当事人所</w:t>
      </w:r>
      <w:r>
        <w:rPr>
          <w:rFonts w:ascii="SimSun" w:hAnsi="SimSun" w:eastAsia="SimSun" w:cs="SimSun"/>
          <w:sz w:val="20"/>
          <w:szCs w:val="20"/>
          <w:spacing w:val="10"/>
        </w:rPr>
        <w:t>主张的不同结算依据分别作出</w:t>
      </w:r>
      <w:r>
        <w:rPr>
          <w:rFonts w:ascii="SimSun" w:hAnsi="SimSun" w:eastAsia="SimSun" w:cs="SimSun"/>
          <w:sz w:val="20"/>
          <w:szCs w:val="20"/>
        </w:rPr>
        <w:t xml:space="preserve"> </w:t>
      </w:r>
      <w:r>
        <w:rPr>
          <w:rFonts w:ascii="SimSun" w:hAnsi="SimSun" w:eastAsia="SimSun" w:cs="SimSun"/>
          <w:sz w:val="20"/>
          <w:szCs w:val="20"/>
          <w:spacing w:val="10"/>
        </w:rPr>
        <w:t>鉴定结论，或者要求鉴定机构对存疑部分的工程量及价款鉴定后单独列项，供审判时审核认</w:t>
      </w:r>
      <w:r>
        <w:rPr>
          <w:rFonts w:ascii="SimSun" w:hAnsi="SimSun" w:eastAsia="SimSun" w:cs="SimSun"/>
          <w:sz w:val="20"/>
          <w:szCs w:val="20"/>
          <w:spacing w:val="4"/>
        </w:rPr>
        <w:t xml:space="preserve"> </w:t>
      </w:r>
      <w:r>
        <w:rPr>
          <w:rFonts w:ascii="SimSun" w:hAnsi="SimSun" w:eastAsia="SimSun" w:cs="SimSun"/>
          <w:sz w:val="20"/>
          <w:szCs w:val="20"/>
          <w:spacing w:val="9"/>
        </w:rPr>
        <w:t>定使用，也可由人民法院就争议问题先做出明确结论后再启动鉴定程序。</w:t>
      </w:r>
    </w:p>
    <w:p>
      <w:pPr>
        <w:ind w:left="24" w:right="88" w:firstLine="413"/>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鉴定过程中，各方当事人均有提交鉴定资料的义务。</w:t>
      </w:r>
      <w:r>
        <w:rPr>
          <w:rFonts w:ascii="SimSun" w:hAnsi="SimSun" w:eastAsia="SimSun" w:cs="SimSun"/>
          <w:sz w:val="20"/>
          <w:szCs w:val="20"/>
          <w:spacing w:val="10"/>
        </w:rPr>
        <w:t>当事人在鉴定过程中未按法院</w:t>
      </w:r>
      <w:r>
        <w:rPr>
          <w:rFonts w:ascii="SimSun" w:hAnsi="SimSun" w:eastAsia="SimSun" w:cs="SimSun"/>
          <w:sz w:val="20"/>
          <w:szCs w:val="20"/>
        </w:rPr>
        <w:t xml:space="preserve"> </w:t>
      </w:r>
      <w:r>
        <w:rPr>
          <w:rFonts w:ascii="SimSun" w:hAnsi="SimSun" w:eastAsia="SimSun" w:cs="SimSun"/>
          <w:sz w:val="20"/>
          <w:szCs w:val="20"/>
          <w:spacing w:val="10"/>
        </w:rPr>
        <w:t>指定的期限提交鉴定资料，经过催告仍不提交，且不能做出合理解释的，视为拖延提交鉴定</w:t>
      </w:r>
      <w:r>
        <w:rPr>
          <w:rFonts w:ascii="SimSun" w:hAnsi="SimSun" w:eastAsia="SimSun" w:cs="SimSun"/>
          <w:sz w:val="20"/>
          <w:szCs w:val="20"/>
          <w:spacing w:val="4"/>
        </w:rPr>
        <w:t xml:space="preserve"> </w:t>
      </w:r>
      <w:r>
        <w:rPr>
          <w:rFonts w:ascii="SimSun" w:hAnsi="SimSun" w:eastAsia="SimSun" w:cs="SimSun"/>
          <w:sz w:val="20"/>
          <w:szCs w:val="20"/>
          <w:spacing w:val="8"/>
        </w:rPr>
        <w:t>资料，应承担举证不能的法律后果。</w:t>
      </w:r>
    </w:p>
    <w:p>
      <w:pPr>
        <w:ind w:left="22" w:right="88" w:firstLine="416"/>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人民法院经审理认为就建设工程价款等专门性问题需</w:t>
      </w:r>
      <w:r>
        <w:rPr>
          <w:rFonts w:ascii="SimSun" w:hAnsi="SimSun" w:eastAsia="SimSun" w:cs="SimSun"/>
          <w:sz w:val="20"/>
          <w:szCs w:val="20"/>
          <w:spacing w:val="10"/>
        </w:rPr>
        <w:t>要进行鉴定的，应当向负有举</w:t>
      </w:r>
      <w:r>
        <w:rPr>
          <w:rFonts w:ascii="SimSun" w:hAnsi="SimSun" w:eastAsia="SimSun" w:cs="SimSun"/>
          <w:sz w:val="20"/>
          <w:szCs w:val="20"/>
        </w:rPr>
        <w:t xml:space="preserve"> </w:t>
      </w:r>
      <w:r>
        <w:rPr>
          <w:rFonts w:ascii="SimSun" w:hAnsi="SimSun" w:eastAsia="SimSun" w:cs="SimSun"/>
          <w:sz w:val="20"/>
          <w:szCs w:val="20"/>
          <w:spacing w:val="10"/>
        </w:rPr>
        <w:t>证责任的当事人进行充分释明、明确告知其不申请鉴定可能承担的不利后果。当事入经释明</w:t>
      </w:r>
      <w:r>
        <w:rPr>
          <w:rFonts w:ascii="SimSun" w:hAnsi="SimSun" w:eastAsia="SimSun" w:cs="SimSun"/>
          <w:sz w:val="20"/>
          <w:szCs w:val="20"/>
          <w:spacing w:val="7"/>
        </w:rPr>
        <w:t xml:space="preserve"> </w:t>
      </w:r>
      <w:r>
        <w:rPr>
          <w:rFonts w:ascii="SimSun" w:hAnsi="SimSun" w:eastAsia="SimSun" w:cs="SimSun"/>
          <w:sz w:val="20"/>
          <w:szCs w:val="20"/>
          <w:spacing w:val="10"/>
        </w:rPr>
        <w:t>后未申请鉴定的，可参照民事诉讼法逾期举证的规定，由其承担相应的法律后果。一审诉讼</w:t>
      </w:r>
      <w:r>
        <w:rPr>
          <w:rFonts w:ascii="SimSun" w:hAnsi="SimSun" w:eastAsia="SimSun" w:cs="SimSun"/>
          <w:sz w:val="20"/>
          <w:szCs w:val="20"/>
          <w:spacing w:val="7"/>
        </w:rPr>
        <w:t xml:space="preserve"> </w:t>
      </w:r>
      <w:r>
        <w:rPr>
          <w:rFonts w:ascii="SimSun" w:hAnsi="SimSun" w:eastAsia="SimSun" w:cs="SimSun"/>
          <w:sz w:val="20"/>
          <w:szCs w:val="20"/>
          <w:spacing w:val="10"/>
        </w:rPr>
        <w:t>中负有举证贲任的当事人未对工程价款申请鉴定，二审诉讼中申请鉴定的，人民法院可予准</w:t>
      </w:r>
      <w:r>
        <w:rPr>
          <w:rFonts w:ascii="SimSun" w:hAnsi="SimSun" w:eastAsia="SimSun" w:cs="SimSun"/>
          <w:sz w:val="20"/>
          <w:szCs w:val="20"/>
          <w:spacing w:val="7"/>
        </w:rPr>
        <w:t xml:space="preserve"> </w:t>
      </w:r>
      <w:r>
        <w:rPr>
          <w:rFonts w:ascii="SimSun" w:hAnsi="SimSun" w:eastAsia="SimSun" w:cs="SimSun"/>
          <w:sz w:val="20"/>
          <w:szCs w:val="20"/>
          <w:spacing w:val="10"/>
        </w:rPr>
        <w:t>许。人民法院准许后，可以将案件发回一审法院委托鉴定，但不得违反民事诉讼法的相关规</w:t>
      </w:r>
    </w:p>
    <w:p>
      <w:pPr>
        <w:spacing w:line="287" w:lineRule="auto"/>
        <w:sectPr>
          <w:footerReference w:type="default" r:id="rId312"/>
          <w:pgSz w:w="11906" w:h="16839"/>
          <w:pgMar w:top="400" w:right="1601" w:bottom="1192" w:left="1785" w:header="0" w:footer="1030" w:gutter="0"/>
        </w:sectPr>
        <w:rPr>
          <w:rFonts w:ascii="SimSun" w:hAnsi="SimSun" w:eastAsia="SimSun" w:cs="SimSun"/>
          <w:sz w:val="20"/>
          <w:szCs w:val="20"/>
        </w:rPr>
      </w:pPr>
    </w:p>
    <w:p>
      <w:pPr>
        <w:pStyle w:val="BodyText"/>
        <w:spacing w:line="307" w:lineRule="auto"/>
        <w:rPr/>
      </w:pPr>
      <w:r/>
    </w:p>
    <w:p>
      <w:pPr>
        <w:pStyle w:val="BodyText"/>
        <w:spacing w:line="307" w:lineRule="auto"/>
        <w:rPr/>
      </w:pPr>
      <w:r/>
    </w:p>
    <w:p>
      <w:pPr>
        <w:ind w:left="23" w:right="52" w:firstLine="49"/>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定。对经一审法院释明未申请鉴定的当事人，可参照民事诉讼法对逾期举证的规定，对当事</w:t>
      </w:r>
      <w:r>
        <w:rPr>
          <w:rFonts w:ascii="SimSun" w:hAnsi="SimSun" w:eastAsia="SimSun" w:cs="SimSun"/>
          <w:sz w:val="20"/>
          <w:szCs w:val="20"/>
          <w:spacing w:val="5"/>
        </w:rPr>
        <w:t xml:space="preserve"> </w:t>
      </w:r>
      <w:r>
        <w:rPr>
          <w:rFonts w:ascii="SimSun" w:hAnsi="SimSun" w:eastAsia="SimSun" w:cs="SimSun"/>
          <w:sz w:val="20"/>
          <w:szCs w:val="20"/>
          <w:spacing w:val="7"/>
        </w:rPr>
        <w:t>人进行训诚、罚款。</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五、实际施工人的认定及权利行使问题</w:t>
      </w:r>
    </w:p>
    <w:p>
      <w:pPr>
        <w:ind w:left="22" w:firstLine="416"/>
        <w:spacing w:before="77" w:line="293" w:lineRule="auto"/>
        <w:jc w:val="both"/>
        <w:rPr>
          <w:rFonts w:ascii="SimSun" w:hAnsi="SimSun" w:eastAsia="SimSun" w:cs="SimSun"/>
          <w:sz w:val="20"/>
          <w:szCs w:val="20"/>
        </w:rPr>
      </w:pPr>
      <w:r>
        <w:rPr>
          <w:rFonts w:ascii="Times New Roman" w:hAnsi="Times New Roman" w:eastAsia="Times New Roman" w:cs="Times New Roman"/>
          <w:sz w:val="20"/>
          <w:szCs w:val="20"/>
          <w:spacing w:val="11"/>
        </w:rPr>
        <w:t>29.  </w:t>
      </w:r>
      <w:r>
        <w:rPr>
          <w:rFonts w:ascii="SimSun" w:hAnsi="SimSun" w:eastAsia="SimSun" w:cs="SimSun"/>
          <w:sz w:val="20"/>
          <w:szCs w:val="20"/>
          <w:spacing w:val="11"/>
        </w:rPr>
        <w:t>实际施工人与名义上的承包人相对，一般是指非法转</w:t>
      </w:r>
      <w:r>
        <w:rPr>
          <w:rFonts w:ascii="SimSun" w:hAnsi="SimSun" w:eastAsia="SimSun" w:cs="SimSun"/>
          <w:sz w:val="20"/>
          <w:szCs w:val="20"/>
          <w:spacing w:val="10"/>
        </w:rPr>
        <w:t>包合同、违法分包合同、借用</w:t>
      </w:r>
      <w:r>
        <w:rPr>
          <w:rFonts w:ascii="SimSun" w:hAnsi="SimSun" w:eastAsia="SimSun" w:cs="SimSun"/>
          <w:sz w:val="20"/>
          <w:szCs w:val="20"/>
        </w:rPr>
        <w:t xml:space="preserve"> </w:t>
      </w:r>
      <w:r>
        <w:rPr>
          <w:rFonts w:ascii="SimSun" w:hAnsi="SimSun" w:eastAsia="SimSun" w:cs="SimSun"/>
          <w:sz w:val="20"/>
          <w:szCs w:val="20"/>
          <w:spacing w:val="6"/>
        </w:rPr>
        <w:t>资质（挂靠）签订合同的承包人。具有下列情形可认定为实际施工人：㈠存在实际施工行为，</w:t>
      </w:r>
      <w:r>
        <w:rPr>
          <w:rFonts w:ascii="SimSun" w:hAnsi="SimSun" w:eastAsia="SimSun" w:cs="SimSun"/>
          <w:sz w:val="20"/>
          <w:szCs w:val="20"/>
          <w:spacing w:val="13"/>
        </w:rPr>
        <w:t xml:space="preserve"> </w:t>
      </w:r>
      <w:r>
        <w:rPr>
          <w:rFonts w:ascii="SimSun" w:hAnsi="SimSun" w:eastAsia="SimSun" w:cs="SimSun"/>
          <w:sz w:val="20"/>
          <w:szCs w:val="20"/>
          <w:spacing w:val="10"/>
        </w:rPr>
        <w:t>包括在施工过程中购买材料、支付工人工资、支付水电费等行为：㈡参与建设工程承包合同</w:t>
      </w:r>
      <w:r>
        <w:rPr>
          <w:rFonts w:ascii="SimSun" w:hAnsi="SimSun" w:eastAsia="SimSun" w:cs="SimSun"/>
          <w:sz w:val="20"/>
          <w:szCs w:val="20"/>
          <w:spacing w:val="7"/>
        </w:rPr>
        <w:t xml:space="preserve"> </w:t>
      </w:r>
      <w:r>
        <w:rPr>
          <w:rFonts w:ascii="SimSun" w:hAnsi="SimSun" w:eastAsia="SimSun" w:cs="SimSun"/>
          <w:sz w:val="20"/>
          <w:szCs w:val="20"/>
          <w:spacing w:val="10"/>
        </w:rPr>
        <w:t>的签订与履行过程：㈢存在投资或收款行为。具有下列情形的，不能认定为实际施工人：㈠</w:t>
      </w:r>
      <w:r>
        <w:rPr>
          <w:rFonts w:ascii="SimSun" w:hAnsi="SimSun" w:eastAsia="SimSun" w:cs="SimSun"/>
          <w:sz w:val="20"/>
          <w:szCs w:val="20"/>
          <w:spacing w:val="7"/>
        </w:rPr>
        <w:t xml:space="preserve"> </w:t>
      </w:r>
      <w:r>
        <w:rPr>
          <w:rFonts w:ascii="SimSun" w:hAnsi="SimSun" w:eastAsia="SimSun" w:cs="SimSun"/>
          <w:sz w:val="20"/>
          <w:szCs w:val="20"/>
          <w:spacing w:val="10"/>
        </w:rPr>
        <w:t>属于施工企业的内部职工：㈡与非法转包人、违法分包人无施工合同关系的农民工、建筑工</w:t>
      </w:r>
      <w:r>
        <w:rPr>
          <w:rFonts w:ascii="SimSun" w:hAnsi="SimSun" w:eastAsia="SimSun" w:cs="SimSun"/>
          <w:sz w:val="20"/>
          <w:szCs w:val="20"/>
          <w:spacing w:val="7"/>
        </w:rPr>
        <w:t xml:space="preserve"> </w:t>
      </w:r>
      <w:r>
        <w:rPr>
          <w:rFonts w:ascii="SimSun" w:hAnsi="SimSun" w:eastAsia="SimSun" w:cs="SimSun"/>
          <w:sz w:val="20"/>
          <w:szCs w:val="20"/>
          <w:spacing w:val="10"/>
        </w:rPr>
        <w:t>人或者施工队、班组成员。上述人员不能直接向发包人主张权利，只能依据劳动关系或劳务</w:t>
      </w:r>
      <w:r>
        <w:rPr>
          <w:rFonts w:ascii="SimSun" w:hAnsi="SimSun" w:eastAsia="SimSun" w:cs="SimSun"/>
          <w:sz w:val="20"/>
          <w:szCs w:val="20"/>
          <w:spacing w:val="7"/>
        </w:rPr>
        <w:t xml:space="preserve"> </w:t>
      </w:r>
      <w:r>
        <w:rPr>
          <w:rFonts w:ascii="SimSun" w:hAnsi="SimSun" w:eastAsia="SimSun" w:cs="SimSun"/>
          <w:sz w:val="20"/>
          <w:szCs w:val="20"/>
          <w:spacing w:val="10"/>
        </w:rPr>
        <w:t>关系向实际施工人（承包人）主张权利。建设工程经数次转包的，实际施工人为最终的承包</w:t>
      </w:r>
      <w:r>
        <w:rPr>
          <w:rFonts w:ascii="SimSun" w:hAnsi="SimSun" w:eastAsia="SimSun" w:cs="SimSun"/>
          <w:sz w:val="20"/>
          <w:szCs w:val="20"/>
          <w:spacing w:val="7"/>
        </w:rPr>
        <w:t xml:space="preserve"> </w:t>
      </w:r>
      <w:r>
        <w:rPr>
          <w:rFonts w:ascii="SimSun" w:hAnsi="SimSun" w:eastAsia="SimSun" w:cs="SimSun"/>
          <w:sz w:val="20"/>
          <w:szCs w:val="20"/>
        </w:rPr>
        <w:t>人。</w:t>
      </w:r>
    </w:p>
    <w:p>
      <w:pPr>
        <w:ind w:left="23" w:right="52" w:firstLine="418"/>
        <w:spacing w:before="75"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30.  </w:t>
      </w:r>
      <w:r>
        <w:rPr>
          <w:rFonts w:ascii="SimSun" w:hAnsi="SimSun" w:eastAsia="SimSun" w:cs="SimSun"/>
          <w:sz w:val="20"/>
          <w:szCs w:val="20"/>
          <w:spacing w:val="11"/>
        </w:rPr>
        <w:t>对于工程项目多次分包或转包的，实际施工</w:t>
      </w:r>
      <w:r>
        <w:rPr>
          <w:rFonts w:ascii="SimSun" w:hAnsi="SimSun" w:eastAsia="SimSun" w:cs="SimSun"/>
          <w:sz w:val="20"/>
          <w:szCs w:val="20"/>
          <w:spacing w:val="10"/>
        </w:rPr>
        <w:t>人起诉合同相对方、发包人支付工程款</w:t>
      </w:r>
      <w:r>
        <w:rPr>
          <w:rFonts w:ascii="SimSun" w:hAnsi="SimSun" w:eastAsia="SimSun" w:cs="SimSun"/>
          <w:sz w:val="20"/>
          <w:szCs w:val="20"/>
        </w:rPr>
        <w:t xml:space="preserve"> </w:t>
      </w:r>
      <w:r>
        <w:rPr>
          <w:rFonts w:ascii="SimSun" w:hAnsi="SimSun" w:eastAsia="SimSun" w:cs="SimSun"/>
          <w:sz w:val="20"/>
          <w:szCs w:val="20"/>
          <w:spacing w:val="10"/>
        </w:rPr>
        <w:t>的，为查明发包人欠付工程款的数额应追加总承包人为第三人，其余违法分包人、转包人未</w:t>
      </w:r>
      <w:r>
        <w:rPr>
          <w:rFonts w:ascii="SimSun" w:hAnsi="SimSun" w:eastAsia="SimSun" w:cs="SimSun"/>
          <w:sz w:val="20"/>
          <w:szCs w:val="20"/>
          <w:spacing w:val="5"/>
        </w:rPr>
        <w:t xml:space="preserve"> </w:t>
      </w:r>
      <w:r>
        <w:rPr>
          <w:rFonts w:ascii="SimSun" w:hAnsi="SimSun" w:eastAsia="SimSun" w:cs="SimSun"/>
          <w:sz w:val="20"/>
          <w:szCs w:val="20"/>
          <w:spacing w:val="9"/>
        </w:rPr>
        <w:t>参与实际施工，不影响案件事实查明的，可以不追加为案件诉讼主体。</w:t>
      </w:r>
    </w:p>
    <w:p>
      <w:pPr>
        <w:ind w:left="20" w:firstLine="422"/>
        <w:spacing w:before="82" w:line="291" w:lineRule="auto"/>
        <w:jc w:val="both"/>
        <w:rPr>
          <w:rFonts w:ascii="SimSun" w:hAnsi="SimSun" w:eastAsia="SimSun" w:cs="SimSun"/>
          <w:sz w:val="20"/>
          <w:szCs w:val="20"/>
        </w:rPr>
      </w:pPr>
      <w:r>
        <w:rPr>
          <w:rFonts w:ascii="Times New Roman" w:hAnsi="Times New Roman" w:eastAsia="Times New Roman" w:cs="Times New Roman"/>
          <w:sz w:val="20"/>
          <w:szCs w:val="20"/>
          <w:spacing w:val="7"/>
        </w:rPr>
        <w:t>31.  </w:t>
      </w:r>
      <w:r>
        <w:rPr>
          <w:rFonts w:ascii="SimSun" w:hAnsi="SimSun" w:eastAsia="SimSun" w:cs="SimSun"/>
          <w:sz w:val="20"/>
          <w:szCs w:val="20"/>
          <w:spacing w:val="7"/>
        </w:rPr>
        <w:t>实际施工人向与其没有合同关系的转包人、分包人、总承包人、发包人提</w:t>
      </w:r>
      <w:r>
        <w:rPr>
          <w:rFonts w:ascii="SimSun" w:hAnsi="SimSun" w:eastAsia="SimSun" w:cs="SimSun"/>
          <w:sz w:val="20"/>
          <w:szCs w:val="20"/>
          <w:spacing w:val="6"/>
        </w:rPr>
        <w:t>起的诉讼，</w:t>
      </w:r>
      <w:r>
        <w:rPr>
          <w:rFonts w:ascii="SimSun" w:hAnsi="SimSun" w:eastAsia="SimSun" w:cs="SimSun"/>
          <w:sz w:val="20"/>
          <w:szCs w:val="20"/>
        </w:rPr>
        <w:t xml:space="preserve"> </w:t>
      </w:r>
      <w:r>
        <w:rPr>
          <w:rFonts w:ascii="SimSun" w:hAnsi="SimSun" w:eastAsia="SimSun" w:cs="SimSun"/>
          <w:sz w:val="20"/>
          <w:szCs w:val="20"/>
          <w:spacing w:val="9"/>
        </w:rPr>
        <w:t>发包人与承包人就工程款问题尚未结算的，原则上仍应坚持合同相对性，</w:t>
      </w:r>
      <w:r>
        <w:rPr>
          <w:rFonts w:ascii="SimSun" w:hAnsi="SimSun" w:eastAsia="SimSun" w:cs="SimSun"/>
          <w:sz w:val="20"/>
          <w:szCs w:val="20"/>
          <w:spacing w:val="-51"/>
        </w:rPr>
        <w:t xml:space="preserve"> </w:t>
      </w:r>
      <w:r>
        <w:rPr>
          <w:rFonts w:ascii="SimSun" w:hAnsi="SimSun" w:eastAsia="SimSun" w:cs="SimSun"/>
          <w:sz w:val="20"/>
          <w:szCs w:val="20"/>
          <w:spacing w:val="9"/>
        </w:rPr>
        <w:t>由与实际施工人有</w:t>
      </w:r>
      <w:r>
        <w:rPr>
          <w:rFonts w:ascii="SimSun" w:hAnsi="SimSun" w:eastAsia="SimSun" w:cs="SimSun"/>
          <w:sz w:val="20"/>
          <w:szCs w:val="20"/>
        </w:rPr>
        <w:t xml:space="preserve"> </w:t>
      </w:r>
      <w:r>
        <w:rPr>
          <w:rFonts w:ascii="SimSun" w:hAnsi="SimSun" w:eastAsia="SimSun" w:cs="SimSun"/>
          <w:sz w:val="20"/>
          <w:szCs w:val="20"/>
          <w:spacing w:val="6"/>
        </w:rPr>
        <w:t>合同关系的前手承包人给付工程款。如果发包人与承包人已就工程款进行结算或虽尚未结算，</w:t>
      </w:r>
      <w:r>
        <w:rPr>
          <w:rFonts w:ascii="SimSun" w:hAnsi="SimSun" w:eastAsia="SimSun" w:cs="SimSun"/>
          <w:sz w:val="20"/>
          <w:szCs w:val="20"/>
          <w:spacing w:val="15"/>
        </w:rPr>
        <w:t xml:space="preserve"> </w:t>
      </w:r>
      <w:r>
        <w:rPr>
          <w:rFonts w:ascii="SimSun" w:hAnsi="SimSun" w:eastAsia="SimSun" w:cs="SimSun"/>
          <w:sz w:val="20"/>
          <w:szCs w:val="20"/>
          <w:spacing w:val="10"/>
        </w:rPr>
        <w:t>但欠款范围明确，可以确定发包人欠付承包人的工程款数额大于承包人欠付实际施工人的工</w:t>
      </w:r>
      <w:r>
        <w:rPr>
          <w:rFonts w:ascii="SimSun" w:hAnsi="SimSun" w:eastAsia="SimSun" w:cs="SimSun"/>
          <w:sz w:val="20"/>
          <w:szCs w:val="20"/>
          <w:spacing w:val="9"/>
        </w:rPr>
        <w:t xml:space="preserve"> </w:t>
      </w:r>
      <w:r>
        <w:rPr>
          <w:rFonts w:ascii="SimSun" w:hAnsi="SimSun" w:eastAsia="SimSun" w:cs="SimSun"/>
          <w:sz w:val="20"/>
          <w:szCs w:val="20"/>
          <w:spacing w:val="10"/>
        </w:rPr>
        <w:t>程款数顿，可以直接判决发包人对实际施工人在承包人欠付实际施工人的工程款数额范围内</w:t>
      </w:r>
      <w:r>
        <w:rPr>
          <w:rFonts w:ascii="SimSun" w:hAnsi="SimSun" w:eastAsia="SimSun" w:cs="SimSun"/>
          <w:sz w:val="20"/>
          <w:szCs w:val="20"/>
          <w:spacing w:val="9"/>
        </w:rPr>
        <w:t xml:space="preserve"> </w:t>
      </w:r>
      <w:r>
        <w:rPr>
          <w:rFonts w:ascii="SimSun" w:hAnsi="SimSun" w:eastAsia="SimSun" w:cs="SimSun"/>
          <w:sz w:val="20"/>
          <w:szCs w:val="20"/>
          <w:spacing w:val="10"/>
        </w:rPr>
        <w:t>承担连带给付责任。欠付工程款范围明确是指判决中必须明确发包人承担连带责任的范围和</w:t>
      </w:r>
      <w:r>
        <w:rPr>
          <w:rFonts w:ascii="SimSun" w:hAnsi="SimSun" w:eastAsia="SimSun" w:cs="SimSun"/>
          <w:sz w:val="20"/>
          <w:szCs w:val="20"/>
          <w:spacing w:val="9"/>
        </w:rPr>
        <w:t xml:space="preserve"> </w:t>
      </w:r>
      <w:r>
        <w:rPr>
          <w:rFonts w:ascii="SimSun" w:hAnsi="SimSun" w:eastAsia="SimSun" w:cs="SimSun"/>
          <w:sz w:val="20"/>
          <w:szCs w:val="20"/>
          <w:spacing w:val="9"/>
        </w:rPr>
        <w:t>数额，不能简单表述为发包人在欠付工程款范围内承担连带责任。</w:t>
      </w:r>
    </w:p>
    <w:p>
      <w:pPr>
        <w:ind w:left="22" w:right="52" w:firstLine="420"/>
        <w:spacing w:before="79"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32.  </w:t>
      </w:r>
      <w:r>
        <w:rPr>
          <w:rFonts w:ascii="SimSun" w:hAnsi="SimSun" w:eastAsia="SimSun" w:cs="SimSun"/>
          <w:sz w:val="20"/>
          <w:szCs w:val="20"/>
          <w:spacing w:val="11"/>
        </w:rPr>
        <w:t>承包人请求发包人支付工程款，发包人以向</w:t>
      </w:r>
      <w:r>
        <w:rPr>
          <w:rFonts w:ascii="SimSun" w:hAnsi="SimSun" w:eastAsia="SimSun" w:cs="SimSun"/>
          <w:sz w:val="20"/>
          <w:szCs w:val="20"/>
          <w:spacing w:val="10"/>
        </w:rPr>
        <w:t>实际施工人支付工程款抗辩的，应当举</w:t>
      </w:r>
      <w:r>
        <w:rPr>
          <w:rFonts w:ascii="SimSun" w:hAnsi="SimSun" w:eastAsia="SimSun" w:cs="SimSun"/>
          <w:sz w:val="20"/>
          <w:szCs w:val="20"/>
        </w:rPr>
        <w:t xml:space="preserve"> </w:t>
      </w:r>
      <w:r>
        <w:rPr>
          <w:rFonts w:ascii="SimSun" w:hAnsi="SimSun" w:eastAsia="SimSun" w:cs="SimSun"/>
          <w:sz w:val="20"/>
          <w:szCs w:val="20"/>
          <w:spacing w:val="10"/>
        </w:rPr>
        <w:t>证证明支付工程款数额及支付理由，对付款有特殊约定、承包人予以授权、生效裁决予以确</w:t>
      </w:r>
      <w:r>
        <w:rPr>
          <w:rFonts w:ascii="SimSun" w:hAnsi="SimSun" w:eastAsia="SimSun" w:cs="SimSun"/>
          <w:sz w:val="20"/>
          <w:szCs w:val="20"/>
          <w:spacing w:val="7"/>
        </w:rPr>
        <w:t xml:space="preserve"> </w:t>
      </w:r>
      <w:r>
        <w:rPr>
          <w:rFonts w:ascii="SimSun" w:hAnsi="SimSun" w:eastAsia="SimSun" w:cs="SimSun"/>
          <w:sz w:val="20"/>
          <w:szCs w:val="20"/>
          <w:spacing w:val="9"/>
        </w:rPr>
        <w:t>定，或者有其他正当理由，人民法院应当予以支持。</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六、建设工程优先受偿权</w:t>
      </w:r>
    </w:p>
    <w:p>
      <w:pPr>
        <w:ind w:left="23" w:right="52" w:firstLine="419"/>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33.  </w:t>
      </w:r>
      <w:r>
        <w:rPr>
          <w:rFonts w:ascii="SimSun" w:hAnsi="SimSun" w:eastAsia="SimSun" w:cs="SimSun"/>
          <w:sz w:val="20"/>
          <w:szCs w:val="20"/>
          <w:spacing w:val="11"/>
        </w:rPr>
        <w:t>建设工程施工合同无效、但建设工程质量合</w:t>
      </w:r>
      <w:r>
        <w:rPr>
          <w:rFonts w:ascii="SimSun" w:hAnsi="SimSun" w:eastAsia="SimSun" w:cs="SimSun"/>
          <w:sz w:val="20"/>
          <w:szCs w:val="20"/>
          <w:spacing w:val="10"/>
        </w:rPr>
        <w:t>格，承包人主张建设工程价款就该工程</w:t>
      </w:r>
      <w:r>
        <w:rPr>
          <w:rFonts w:ascii="SimSun" w:hAnsi="SimSun" w:eastAsia="SimSun" w:cs="SimSun"/>
          <w:sz w:val="20"/>
          <w:szCs w:val="20"/>
        </w:rPr>
        <w:t xml:space="preserve"> </w:t>
      </w:r>
      <w:r>
        <w:rPr>
          <w:rFonts w:ascii="SimSun" w:hAnsi="SimSun" w:eastAsia="SimSun" w:cs="SimSun"/>
          <w:sz w:val="20"/>
          <w:szCs w:val="20"/>
          <w:spacing w:val="10"/>
        </w:rPr>
        <w:t>折价或拍卖的价款优先受偿的，人民法院应予以支持；分包人或实际施工人在总包人或非法</w:t>
      </w:r>
      <w:r>
        <w:rPr>
          <w:rFonts w:ascii="SimSun" w:hAnsi="SimSun" w:eastAsia="SimSun" w:cs="SimSun"/>
          <w:sz w:val="20"/>
          <w:szCs w:val="20"/>
          <w:spacing w:val="6"/>
        </w:rPr>
        <w:t xml:space="preserve"> </w:t>
      </w:r>
      <w:r>
        <w:rPr>
          <w:rFonts w:ascii="SimSun" w:hAnsi="SimSun" w:eastAsia="SimSun" w:cs="SimSun"/>
          <w:sz w:val="20"/>
          <w:szCs w:val="20"/>
          <w:spacing w:val="10"/>
        </w:rPr>
        <w:t>转包人怠于主张工程价款时，主张建设工程价款就该工程折价或拍卖的价款优先受偿的，人</w:t>
      </w:r>
      <w:r>
        <w:rPr>
          <w:rFonts w:ascii="SimSun" w:hAnsi="SimSun" w:eastAsia="SimSun" w:cs="SimSun"/>
          <w:sz w:val="20"/>
          <w:szCs w:val="20"/>
          <w:spacing w:val="6"/>
        </w:rPr>
        <w:t xml:space="preserve"> </w:t>
      </w:r>
      <w:r>
        <w:rPr>
          <w:rFonts w:ascii="SimSun" w:hAnsi="SimSun" w:eastAsia="SimSun" w:cs="SimSun"/>
          <w:sz w:val="20"/>
          <w:szCs w:val="20"/>
          <w:spacing w:val="7"/>
        </w:rPr>
        <w:t>民法院应予支持。</w:t>
      </w:r>
    </w:p>
    <w:p>
      <w:pPr>
        <w:ind w:left="22" w:right="52" w:firstLine="420"/>
        <w:spacing w:before="78" w:line="287" w:lineRule="auto"/>
        <w:rPr>
          <w:rFonts w:ascii="SimSun" w:hAnsi="SimSun" w:eastAsia="SimSun" w:cs="SimSun"/>
          <w:sz w:val="20"/>
          <w:szCs w:val="20"/>
        </w:rPr>
      </w:pPr>
      <w:r>
        <w:rPr>
          <w:rFonts w:ascii="Times New Roman" w:hAnsi="Times New Roman" w:eastAsia="Times New Roman" w:cs="Times New Roman"/>
          <w:sz w:val="20"/>
          <w:szCs w:val="20"/>
          <w:spacing w:val="11"/>
        </w:rPr>
        <w:t>34.  </w:t>
      </w:r>
      <w:r>
        <w:rPr>
          <w:rFonts w:ascii="SimSun" w:hAnsi="SimSun" w:eastAsia="SimSun" w:cs="SimSun"/>
          <w:sz w:val="20"/>
          <w:szCs w:val="20"/>
          <w:spacing w:val="11"/>
        </w:rPr>
        <w:t>承包人享有的优先受偿权的建设工程价款范</w:t>
      </w:r>
      <w:r>
        <w:rPr>
          <w:rFonts w:ascii="SimSun" w:hAnsi="SimSun" w:eastAsia="SimSun" w:cs="SimSun"/>
          <w:sz w:val="20"/>
          <w:szCs w:val="20"/>
          <w:spacing w:val="10"/>
        </w:rPr>
        <w:t>围是指承包人完成的工作成果所产生的</w:t>
      </w:r>
      <w:r>
        <w:rPr>
          <w:rFonts w:ascii="SimSun" w:hAnsi="SimSun" w:eastAsia="SimSun" w:cs="SimSun"/>
          <w:sz w:val="20"/>
          <w:szCs w:val="20"/>
        </w:rPr>
        <w:t xml:space="preserve"> </w:t>
      </w:r>
      <w:r>
        <w:rPr>
          <w:rFonts w:ascii="SimSun" w:hAnsi="SimSun" w:eastAsia="SimSun" w:cs="SimSun"/>
          <w:sz w:val="20"/>
          <w:szCs w:val="20"/>
          <w:spacing w:val="10"/>
        </w:rPr>
        <w:t>费用，包括直接费、间接费、利润、税金及工作人员报酬、材料款等实际支出的费用，不包</w:t>
      </w:r>
      <w:r>
        <w:rPr>
          <w:rFonts w:ascii="SimSun" w:hAnsi="SimSun" w:eastAsia="SimSun" w:cs="SimSun"/>
          <w:sz w:val="20"/>
          <w:szCs w:val="20"/>
          <w:spacing w:val="7"/>
        </w:rPr>
        <w:t xml:space="preserve"> </w:t>
      </w:r>
      <w:r>
        <w:rPr>
          <w:rFonts w:ascii="SimSun" w:hAnsi="SimSun" w:eastAsia="SimSun" w:cs="SimSun"/>
          <w:sz w:val="20"/>
          <w:szCs w:val="20"/>
          <w:spacing w:val="10"/>
        </w:rPr>
        <w:t>括因发包人违约所产生的损失。利息属于工程价款的法定孳息，承包人主张未付工程价款利</w:t>
      </w:r>
      <w:r>
        <w:rPr>
          <w:rFonts w:ascii="SimSun" w:hAnsi="SimSun" w:eastAsia="SimSun" w:cs="SimSun"/>
          <w:sz w:val="20"/>
          <w:szCs w:val="20"/>
          <w:spacing w:val="7"/>
        </w:rPr>
        <w:t xml:space="preserve"> </w:t>
      </w:r>
      <w:r>
        <w:rPr>
          <w:rFonts w:ascii="SimSun" w:hAnsi="SimSun" w:eastAsia="SimSun" w:cs="SimSun"/>
          <w:sz w:val="20"/>
          <w:szCs w:val="20"/>
          <w:spacing w:val="10"/>
        </w:rPr>
        <w:t>息属于工程价款属于优先受偿权范围的，应予支持。土地使用权不属于优先受偿权的客体，</w:t>
      </w:r>
      <w:r>
        <w:rPr>
          <w:rFonts w:ascii="SimSun" w:hAnsi="SimSun" w:eastAsia="SimSun" w:cs="SimSun"/>
          <w:sz w:val="20"/>
          <w:szCs w:val="20"/>
          <w:spacing w:val="7"/>
        </w:rPr>
        <w:t xml:space="preserve"> </w:t>
      </w:r>
      <w:r>
        <w:rPr>
          <w:rFonts w:ascii="SimSun" w:hAnsi="SimSun" w:eastAsia="SimSun" w:cs="SimSun"/>
          <w:sz w:val="20"/>
          <w:szCs w:val="20"/>
          <w:spacing w:val="9"/>
        </w:rPr>
        <w:t>承包人请求对建设工程占用范围内的土地使用权的价值享有优先受偿权的，不予支持。</w:t>
      </w:r>
    </w:p>
    <w:p>
      <w:pPr>
        <w:ind w:left="22" w:firstLine="420"/>
        <w:spacing w:before="84" w:line="289" w:lineRule="auto"/>
        <w:rPr>
          <w:rFonts w:ascii="SimSun" w:hAnsi="SimSun" w:eastAsia="SimSun" w:cs="SimSun"/>
          <w:sz w:val="20"/>
          <w:szCs w:val="20"/>
        </w:rPr>
      </w:pPr>
      <w:r>
        <w:rPr>
          <w:rFonts w:ascii="Times New Roman" w:hAnsi="Times New Roman" w:eastAsia="Times New Roman" w:cs="Times New Roman"/>
          <w:sz w:val="20"/>
          <w:szCs w:val="20"/>
          <w:spacing w:val="7"/>
        </w:rPr>
        <w:t>35.  </w:t>
      </w:r>
      <w:r>
        <w:rPr>
          <w:rFonts w:ascii="SimSun" w:hAnsi="SimSun" w:eastAsia="SimSun" w:cs="SimSun"/>
          <w:sz w:val="20"/>
          <w:szCs w:val="20"/>
          <w:spacing w:val="7"/>
        </w:rPr>
        <w:t>建设工程承包人行使优先受偿权的期限为六个月，具体起算时间按照以下</w:t>
      </w:r>
      <w:r>
        <w:rPr>
          <w:rFonts w:ascii="SimSun" w:hAnsi="SimSun" w:eastAsia="SimSun" w:cs="SimSun"/>
          <w:sz w:val="20"/>
          <w:szCs w:val="20"/>
          <w:spacing w:val="6"/>
        </w:rPr>
        <w:t>方式确定：</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）工程已竣工的，自建设工程峻工之日或者建设工程合同约定的竣工之日起算，上述日期</w:t>
      </w:r>
      <w:r>
        <w:rPr>
          <w:rFonts w:ascii="SimSun" w:hAnsi="SimSun" w:eastAsia="SimSun" w:cs="SimSun"/>
          <w:sz w:val="20"/>
          <w:szCs w:val="20"/>
          <w:spacing w:val="18"/>
        </w:rPr>
        <w:t xml:space="preserve"> </w:t>
      </w:r>
      <w:r>
        <w:rPr>
          <w:rFonts w:ascii="SimSun" w:hAnsi="SimSun" w:eastAsia="SimSun" w:cs="SimSun"/>
          <w:sz w:val="20"/>
          <w:szCs w:val="20"/>
          <w:spacing w:val="9"/>
        </w:rPr>
        <w:t>不一致的，以在后日期作为起算点，但合同约定的付款期限尚未届满的，</w:t>
      </w:r>
      <w:r>
        <w:rPr>
          <w:rFonts w:ascii="SimSun" w:hAnsi="SimSun" w:eastAsia="SimSun" w:cs="SimSun"/>
          <w:sz w:val="20"/>
          <w:szCs w:val="20"/>
          <w:spacing w:val="-53"/>
        </w:rPr>
        <w:t xml:space="preserve"> </w:t>
      </w:r>
      <w:r>
        <w:rPr>
          <w:rFonts w:ascii="SimSun" w:hAnsi="SimSun" w:eastAsia="SimSun" w:cs="SimSun"/>
          <w:sz w:val="20"/>
          <w:szCs w:val="20"/>
          <w:spacing w:val="9"/>
        </w:rPr>
        <w:t>以合同约定的付款</w:t>
      </w:r>
      <w:r>
        <w:rPr>
          <w:rFonts w:ascii="SimSun" w:hAnsi="SimSun" w:eastAsia="SimSun" w:cs="SimSun"/>
          <w:sz w:val="20"/>
          <w:szCs w:val="20"/>
        </w:rPr>
        <w:t xml:space="preserve"> </w:t>
      </w:r>
      <w:r>
        <w:rPr>
          <w:rFonts w:ascii="SimSun" w:hAnsi="SimSun" w:eastAsia="SimSun" w:cs="SimSun"/>
          <w:sz w:val="20"/>
          <w:szCs w:val="20"/>
          <w:spacing w:val="9"/>
        </w:rPr>
        <w:t>期限届满之日作为起算点</w:t>
      </w:r>
      <w:r>
        <w:rPr>
          <w:rFonts w:ascii="SimSun" w:hAnsi="SimSun" w:eastAsia="SimSun" w:cs="SimSun"/>
          <w:sz w:val="20"/>
          <w:szCs w:val="20"/>
          <w:spacing w:val="4"/>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）工程尚未竣工而合同解除、终止履行的，以合同实际解除、</w:t>
      </w:r>
      <w:r>
        <w:rPr>
          <w:rFonts w:ascii="SimSun" w:hAnsi="SimSun" w:eastAsia="SimSun" w:cs="SimSun"/>
          <w:sz w:val="20"/>
          <w:szCs w:val="20"/>
        </w:rPr>
        <w:t xml:space="preserve"> </w:t>
      </w:r>
      <w:r>
        <w:rPr>
          <w:rFonts w:ascii="SimSun" w:hAnsi="SimSun" w:eastAsia="SimSun" w:cs="SimSun"/>
          <w:sz w:val="20"/>
          <w:szCs w:val="20"/>
          <w:spacing w:val="9"/>
        </w:rPr>
        <w:t>终止之日作为起算点</w:t>
      </w:r>
      <w:r>
        <w:rPr>
          <w:rFonts w:ascii="SimSun" w:hAnsi="SimSun" w:eastAsia="SimSun" w:cs="SimSun"/>
          <w:sz w:val="20"/>
          <w:szCs w:val="20"/>
          <w:spacing w:val="-23"/>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）发包人主张以《最高人民法院建设工程案件司法解释》第十四条</w:t>
      </w:r>
      <w:r>
        <w:rPr>
          <w:rFonts w:ascii="SimSun" w:hAnsi="SimSun" w:eastAsia="SimSun" w:cs="SimSun"/>
          <w:sz w:val="20"/>
          <w:szCs w:val="20"/>
        </w:rPr>
        <w:t xml:space="preserve"> </w:t>
      </w:r>
      <w:r>
        <w:rPr>
          <w:rFonts w:ascii="SimSun" w:hAnsi="SimSun" w:eastAsia="SimSun" w:cs="SimSun"/>
          <w:sz w:val="20"/>
          <w:szCs w:val="20"/>
          <w:spacing w:val="9"/>
        </w:rPr>
        <w:t>第㈡、㈢项作为承包人行使优先受偿权起算点的，不子支持。</w:t>
      </w:r>
    </w:p>
    <w:p>
      <w:pPr>
        <w:ind w:left="22" w:right="54" w:firstLine="420"/>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36.  </w:t>
      </w:r>
      <w:r>
        <w:rPr>
          <w:rFonts w:ascii="SimSun" w:hAnsi="SimSun" w:eastAsia="SimSun" w:cs="SimSun"/>
          <w:sz w:val="20"/>
          <w:szCs w:val="20"/>
          <w:spacing w:val="11"/>
        </w:rPr>
        <w:t>当事人以调解方式对优先受偿权进行确认的</w:t>
      </w:r>
      <w:r>
        <w:rPr>
          <w:rFonts w:ascii="SimSun" w:hAnsi="SimSun" w:eastAsia="SimSun" w:cs="SimSun"/>
          <w:sz w:val="20"/>
          <w:szCs w:val="20"/>
          <w:spacing w:val="10"/>
        </w:rPr>
        <w:t>，人民法院应依法审查其合法性，对当</w:t>
      </w:r>
      <w:r>
        <w:rPr>
          <w:rFonts w:ascii="SimSun" w:hAnsi="SimSun" w:eastAsia="SimSun" w:cs="SimSun"/>
          <w:sz w:val="20"/>
          <w:szCs w:val="20"/>
        </w:rPr>
        <w:t xml:space="preserve"> </w:t>
      </w:r>
      <w:r>
        <w:rPr>
          <w:rFonts w:ascii="SimSun" w:hAnsi="SimSun" w:eastAsia="SimSun" w:cs="SimSun"/>
          <w:sz w:val="20"/>
          <w:szCs w:val="20"/>
          <w:spacing w:val="9"/>
        </w:rPr>
        <w:t>事人恶意串通损害第三人合法权益的调解协议不予确认。</w:t>
      </w:r>
    </w:p>
    <w:p>
      <w:pPr>
        <w:spacing w:line="264" w:lineRule="auto"/>
        <w:sectPr>
          <w:footerReference w:type="default" r:id="rId313"/>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71" w:firstLine="421"/>
        <w:spacing w:before="179" w:line="264" w:lineRule="auto"/>
        <w:rPr>
          <w:rFonts w:ascii="SimSun" w:hAnsi="SimSun" w:eastAsia="SimSun" w:cs="SimSun"/>
          <w:sz w:val="20"/>
          <w:szCs w:val="20"/>
        </w:rPr>
      </w:pPr>
      <w:r>
        <w:rPr>
          <w:rFonts w:ascii="Times New Roman" w:hAnsi="Times New Roman" w:eastAsia="Times New Roman" w:cs="Times New Roman"/>
          <w:sz w:val="20"/>
          <w:szCs w:val="20"/>
          <w:spacing w:val="11"/>
        </w:rPr>
        <w:t>37.  </w:t>
      </w:r>
      <w:r>
        <w:rPr>
          <w:rFonts w:ascii="SimSun" w:hAnsi="SimSun" w:eastAsia="SimSun" w:cs="SimSun"/>
          <w:sz w:val="20"/>
          <w:szCs w:val="20"/>
          <w:spacing w:val="11"/>
        </w:rPr>
        <w:t>建设工程价款优先受偿权与建设工程价款请</w:t>
      </w:r>
      <w:r>
        <w:rPr>
          <w:rFonts w:ascii="SimSun" w:hAnsi="SimSun" w:eastAsia="SimSun" w:cs="SimSun"/>
          <w:sz w:val="20"/>
          <w:szCs w:val="20"/>
          <w:spacing w:val="10"/>
        </w:rPr>
        <w:t>求权具有人身依附性，承包人将建设工</w:t>
      </w:r>
      <w:r>
        <w:rPr>
          <w:rFonts w:ascii="SimSun" w:hAnsi="SimSun" w:eastAsia="SimSun" w:cs="SimSun"/>
          <w:sz w:val="20"/>
          <w:szCs w:val="20"/>
        </w:rPr>
        <w:t xml:space="preserve"> </w:t>
      </w:r>
      <w:r>
        <w:rPr>
          <w:rFonts w:ascii="SimSun" w:hAnsi="SimSun" w:eastAsia="SimSun" w:cs="SimSun"/>
          <w:sz w:val="20"/>
          <w:szCs w:val="20"/>
          <w:spacing w:val="9"/>
        </w:rPr>
        <w:t>程价款债权转让，建设工程价款的优先受偿权消灭。</w:t>
      </w:r>
    </w:p>
    <w:p>
      <w:pPr>
        <w:ind w:left="441"/>
        <w:spacing w:before="83"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七、工程质量、质保金返还及保修责任</w:t>
      </w:r>
    </w:p>
    <w:p>
      <w:pPr>
        <w:ind w:left="23" w:firstLine="419"/>
        <w:spacing w:before="77" w:line="287" w:lineRule="auto"/>
        <w:rPr>
          <w:rFonts w:ascii="SimSun" w:hAnsi="SimSun" w:eastAsia="SimSun" w:cs="SimSun"/>
          <w:sz w:val="20"/>
          <w:szCs w:val="20"/>
        </w:rPr>
      </w:pPr>
      <w:r>
        <w:rPr>
          <w:rFonts w:ascii="Times New Roman" w:hAnsi="Times New Roman" w:eastAsia="Times New Roman" w:cs="Times New Roman"/>
          <w:sz w:val="20"/>
          <w:szCs w:val="20"/>
          <w:spacing w:val="7"/>
        </w:rPr>
        <w:t>38.  </w:t>
      </w:r>
      <w:r>
        <w:rPr>
          <w:rFonts w:ascii="SimSun" w:hAnsi="SimSun" w:eastAsia="SimSun" w:cs="SimSun"/>
          <w:sz w:val="20"/>
          <w:szCs w:val="20"/>
          <w:spacing w:val="7"/>
        </w:rPr>
        <w:t>承包人提起的建设工程施工合同纠纷中，发包人以工程质量不符合合同约定或规定、</w:t>
      </w:r>
      <w:r>
        <w:rPr>
          <w:rFonts w:ascii="SimSun" w:hAnsi="SimSun" w:eastAsia="SimSun" w:cs="SimSun"/>
          <w:sz w:val="20"/>
          <w:szCs w:val="20"/>
          <w:spacing w:val="11"/>
        </w:rPr>
        <w:t xml:space="preserve"> </w:t>
      </w:r>
      <w:r>
        <w:rPr>
          <w:rFonts w:ascii="SimSun" w:hAnsi="SimSun" w:eastAsia="SimSun" w:cs="SimSun"/>
          <w:sz w:val="20"/>
          <w:szCs w:val="20"/>
          <w:spacing w:val="7"/>
        </w:rPr>
        <w:t>工期延误等为由，要求承包人支付违约金或者赔偿修理、返工或者</w:t>
      </w:r>
      <w:r>
        <w:rPr>
          <w:rFonts w:ascii="SimSun" w:hAnsi="SimSun" w:eastAsia="SimSun" w:cs="SimSun"/>
          <w:sz w:val="20"/>
          <w:szCs w:val="20"/>
          <w:spacing w:val="6"/>
        </w:rPr>
        <w:t>改建的合理费用等损失的，</w:t>
      </w:r>
      <w:r>
        <w:rPr>
          <w:rFonts w:ascii="SimSun" w:hAnsi="SimSun" w:eastAsia="SimSun" w:cs="SimSun"/>
          <w:sz w:val="20"/>
          <w:szCs w:val="20"/>
        </w:rPr>
        <w:t xml:space="preserve"> </w:t>
      </w:r>
      <w:r>
        <w:rPr>
          <w:rFonts w:ascii="SimSun" w:hAnsi="SimSun" w:eastAsia="SimSun" w:cs="SimSun"/>
          <w:sz w:val="20"/>
          <w:szCs w:val="20"/>
          <w:spacing w:val="10"/>
        </w:rPr>
        <w:t>告知发包人应提起反诉，与本诉一并审理。承包人提起建设</w:t>
      </w:r>
      <w:r>
        <w:rPr>
          <w:rFonts w:ascii="SimSun" w:hAnsi="SimSun" w:eastAsia="SimSun" w:cs="SimSun"/>
          <w:sz w:val="20"/>
          <w:szCs w:val="20"/>
          <w:spacing w:val="9"/>
        </w:rPr>
        <w:t>工程施工合同纠纷后，发包人在 </w:t>
      </w:r>
      <w:r>
        <w:rPr>
          <w:rFonts w:ascii="SimSun" w:hAnsi="SimSun" w:eastAsia="SimSun" w:cs="SimSun"/>
          <w:sz w:val="20"/>
          <w:szCs w:val="20"/>
          <w:spacing w:val="10"/>
        </w:rPr>
        <w:t>其他法院另行起诉承包人主张上述权利的，人民法院应告知</w:t>
      </w:r>
      <w:r>
        <w:rPr>
          <w:rFonts w:ascii="SimSun" w:hAnsi="SimSun" w:eastAsia="SimSun" w:cs="SimSun"/>
          <w:sz w:val="20"/>
          <w:szCs w:val="20"/>
          <w:spacing w:val="9"/>
        </w:rPr>
        <w:t>发包人在前诉中提起反诉。发包 </w:t>
      </w:r>
      <w:r>
        <w:rPr>
          <w:rFonts w:ascii="SimSun" w:hAnsi="SimSun" w:eastAsia="SimSun" w:cs="SimSun"/>
          <w:sz w:val="20"/>
          <w:szCs w:val="20"/>
          <w:spacing w:val="9"/>
        </w:rPr>
        <w:t>人坚持立案的，后立案的法院应主动将案件移送到先立案的法院合并审理。</w:t>
      </w:r>
    </w:p>
    <w:p>
      <w:pPr>
        <w:ind w:left="23" w:right="71" w:firstLine="419"/>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39.  </w:t>
      </w:r>
      <w:r>
        <w:rPr>
          <w:rFonts w:ascii="SimSun" w:hAnsi="SimSun" w:eastAsia="SimSun" w:cs="SimSun"/>
          <w:sz w:val="20"/>
          <w:szCs w:val="20"/>
          <w:spacing w:val="11"/>
        </w:rPr>
        <w:t>因承包人的过错造成建设工程质量不符合约</w:t>
      </w:r>
      <w:r>
        <w:rPr>
          <w:rFonts w:ascii="SimSun" w:hAnsi="SimSun" w:eastAsia="SimSun" w:cs="SimSun"/>
          <w:sz w:val="20"/>
          <w:szCs w:val="20"/>
          <w:spacing w:val="10"/>
        </w:rPr>
        <w:t>定，发包人能够证明已经履行了通知义</w:t>
      </w:r>
      <w:r>
        <w:rPr>
          <w:rFonts w:ascii="SimSun" w:hAnsi="SimSun" w:eastAsia="SimSun" w:cs="SimSun"/>
          <w:sz w:val="20"/>
          <w:szCs w:val="20"/>
        </w:rPr>
        <w:t xml:space="preserve"> </w:t>
      </w:r>
      <w:r>
        <w:rPr>
          <w:rFonts w:ascii="SimSun" w:hAnsi="SimSun" w:eastAsia="SimSun" w:cs="SimSun"/>
          <w:sz w:val="20"/>
          <w:szCs w:val="20"/>
          <w:spacing w:val="10"/>
        </w:rPr>
        <w:t>务，承包人拒绝修理、返工或者改建，发包人请求减付工程价款的，可以将发包人因修理、</w:t>
      </w:r>
      <w:r>
        <w:rPr>
          <w:rFonts w:ascii="SimSun" w:hAnsi="SimSun" w:eastAsia="SimSun" w:cs="SimSun"/>
          <w:sz w:val="20"/>
          <w:szCs w:val="20"/>
          <w:spacing w:val="4"/>
        </w:rPr>
        <w:t xml:space="preserve"> </w:t>
      </w:r>
      <w:r>
        <w:rPr>
          <w:rFonts w:ascii="SimSun" w:hAnsi="SimSun" w:eastAsia="SimSun" w:cs="SimSun"/>
          <w:sz w:val="20"/>
          <w:szCs w:val="20"/>
          <w:spacing w:val="9"/>
        </w:rPr>
        <w:t>返工或重建而支付的费用在工程款中予以扣</w:t>
      </w:r>
      <w:r>
        <w:rPr>
          <w:rFonts w:ascii="SimSun" w:hAnsi="SimSun" w:eastAsia="SimSun" w:cs="SimSun"/>
          <w:sz w:val="20"/>
          <w:szCs w:val="20"/>
          <w:spacing w:val="8"/>
        </w:rPr>
        <w:t>减。</w:t>
      </w:r>
    </w:p>
    <w:p>
      <w:pPr>
        <w:ind w:left="27" w:right="71" w:firstLine="410"/>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40.  </w:t>
      </w:r>
      <w:r>
        <w:rPr>
          <w:rFonts w:ascii="SimSun" w:hAnsi="SimSun" w:eastAsia="SimSun" w:cs="SimSun"/>
          <w:sz w:val="20"/>
          <w:szCs w:val="20"/>
          <w:spacing w:val="11"/>
        </w:rPr>
        <w:t>建设工程经过竣工验收合格后，承包人主张工程款的发</w:t>
      </w:r>
      <w:r>
        <w:rPr>
          <w:rFonts w:ascii="SimSun" w:hAnsi="SimSun" w:eastAsia="SimSun" w:cs="SimSun"/>
          <w:sz w:val="20"/>
          <w:szCs w:val="20"/>
          <w:spacing w:val="10"/>
        </w:rPr>
        <w:t>包人又以工程质量不合格主</w:t>
      </w:r>
      <w:r>
        <w:rPr>
          <w:rFonts w:ascii="SimSun" w:hAnsi="SimSun" w:eastAsia="SimSun" w:cs="SimSun"/>
          <w:sz w:val="20"/>
          <w:szCs w:val="20"/>
        </w:rPr>
        <w:t xml:space="preserve"> </w:t>
      </w:r>
      <w:r>
        <w:rPr>
          <w:rFonts w:ascii="SimSun" w:hAnsi="SimSun" w:eastAsia="SimSun" w:cs="SimSun"/>
          <w:sz w:val="20"/>
          <w:szCs w:val="20"/>
          <w:spacing w:val="9"/>
        </w:rPr>
        <w:t>张付款条件不成就或者拒付工程款的，人民法院不予支持。</w:t>
      </w:r>
    </w:p>
    <w:p>
      <w:pPr>
        <w:ind w:left="20" w:firstLine="416"/>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7"/>
        </w:rPr>
        <w:t>41.  </w:t>
      </w:r>
      <w:r>
        <w:rPr>
          <w:rFonts w:ascii="SimSun" w:hAnsi="SimSun" w:eastAsia="SimSun" w:cs="SimSun"/>
          <w:sz w:val="20"/>
          <w:szCs w:val="20"/>
          <w:spacing w:val="7"/>
        </w:rPr>
        <w:t>建设工程未经竣工验收或未经验收合格，发包人撞自使用后，承包人主张工程款的，</w:t>
      </w:r>
      <w:r>
        <w:rPr>
          <w:rFonts w:ascii="SimSun" w:hAnsi="SimSun" w:eastAsia="SimSun" w:cs="SimSun"/>
          <w:sz w:val="20"/>
          <w:szCs w:val="20"/>
          <w:spacing w:val="17"/>
        </w:rPr>
        <w:t xml:space="preserve"> </w:t>
      </w:r>
      <w:r>
        <w:rPr>
          <w:rFonts w:ascii="SimSun" w:hAnsi="SimSun" w:eastAsia="SimSun" w:cs="SimSun"/>
          <w:sz w:val="20"/>
          <w:szCs w:val="20"/>
          <w:spacing w:val="7"/>
        </w:rPr>
        <w:t>发包人又以使用部分质量不合格主张付款条件不成就或者拒付工程款的</w:t>
      </w:r>
      <w:r>
        <w:rPr>
          <w:rFonts w:ascii="SimSun" w:hAnsi="SimSun" w:eastAsia="SimSun" w:cs="SimSun"/>
          <w:sz w:val="20"/>
          <w:szCs w:val="20"/>
          <w:spacing w:val="6"/>
        </w:rPr>
        <w:t>，人民法院不予支持。</w:t>
      </w:r>
      <w:r>
        <w:rPr>
          <w:rFonts w:ascii="SimSun" w:hAnsi="SimSun" w:eastAsia="SimSun" w:cs="SimSun"/>
          <w:sz w:val="20"/>
          <w:szCs w:val="20"/>
        </w:rPr>
        <w:t xml:space="preserve"> </w:t>
      </w:r>
      <w:r>
        <w:rPr>
          <w:rFonts w:ascii="SimSun" w:hAnsi="SimSun" w:eastAsia="SimSun" w:cs="SimSun"/>
          <w:sz w:val="20"/>
          <w:szCs w:val="20"/>
          <w:spacing w:val="9"/>
        </w:rPr>
        <w:t>但确因承包人原因导致建设工程的地基基础工程和主体结构存在质量问题的除外。</w:t>
      </w:r>
    </w:p>
    <w:p>
      <w:pPr>
        <w:ind w:left="23" w:right="16" w:firstLine="414"/>
        <w:spacing w:before="81" w:line="291" w:lineRule="auto"/>
        <w:rPr>
          <w:rFonts w:ascii="SimSun" w:hAnsi="SimSun" w:eastAsia="SimSun" w:cs="SimSun"/>
          <w:sz w:val="20"/>
          <w:szCs w:val="20"/>
        </w:rPr>
      </w:pPr>
      <w:r>
        <w:rPr>
          <w:rFonts w:ascii="Times New Roman" w:hAnsi="Times New Roman" w:eastAsia="Times New Roman" w:cs="Times New Roman"/>
          <w:sz w:val="20"/>
          <w:szCs w:val="20"/>
          <w:spacing w:val="11"/>
        </w:rPr>
        <w:t>42.  </w:t>
      </w:r>
      <w:r>
        <w:rPr>
          <w:rFonts w:ascii="SimSun" w:hAnsi="SimSun" w:eastAsia="SimSun" w:cs="SimSun"/>
          <w:sz w:val="20"/>
          <w:szCs w:val="20"/>
          <w:spacing w:val="11"/>
        </w:rPr>
        <w:t>未完工程中，承包人主张其已完成部分的工程款的，后</w:t>
      </w:r>
      <w:r>
        <w:rPr>
          <w:rFonts w:ascii="SimSun" w:hAnsi="SimSun" w:eastAsia="SimSun" w:cs="SimSun"/>
          <w:sz w:val="20"/>
          <w:szCs w:val="20"/>
          <w:spacing w:val="10"/>
        </w:rPr>
        <w:t>续工程已经由第三方施工完</w:t>
      </w:r>
      <w:r>
        <w:rPr>
          <w:rFonts w:ascii="SimSun" w:hAnsi="SimSun" w:eastAsia="SimSun" w:cs="SimSun"/>
          <w:sz w:val="20"/>
          <w:szCs w:val="20"/>
        </w:rPr>
        <w:t xml:space="preserve"> </w:t>
      </w:r>
      <w:r>
        <w:rPr>
          <w:rFonts w:ascii="SimSun" w:hAnsi="SimSun" w:eastAsia="SimSun" w:cs="SimSun"/>
          <w:sz w:val="20"/>
          <w:szCs w:val="20"/>
          <w:spacing w:val="10"/>
        </w:rPr>
        <w:t>毕，并竣工验收合格的，发包人又以承包人施工部分的工程质量不合格主张付款条件不成就</w:t>
      </w:r>
      <w:r>
        <w:rPr>
          <w:rFonts w:ascii="SimSun" w:hAnsi="SimSun" w:eastAsia="SimSun" w:cs="SimSun"/>
          <w:sz w:val="20"/>
          <w:szCs w:val="20"/>
          <w:spacing w:val="6"/>
        </w:rPr>
        <w:t xml:space="preserve"> </w:t>
      </w:r>
      <w:r>
        <w:rPr>
          <w:rFonts w:ascii="SimSun" w:hAnsi="SimSun" w:eastAsia="SimSun" w:cs="SimSun"/>
          <w:sz w:val="20"/>
          <w:szCs w:val="20"/>
          <w:spacing w:val="6"/>
        </w:rPr>
        <w:t>或者拒付工程款的，人民法院不予支持。后续工程已经由第三方施工完毕但未进行竣工验收，</w:t>
      </w:r>
      <w:r>
        <w:rPr>
          <w:rFonts w:ascii="SimSun" w:hAnsi="SimSun" w:eastAsia="SimSun" w:cs="SimSun"/>
          <w:sz w:val="20"/>
          <w:szCs w:val="20"/>
          <w:spacing w:val="13"/>
        </w:rPr>
        <w:t xml:space="preserve"> </w:t>
      </w:r>
      <w:r>
        <w:rPr>
          <w:rFonts w:ascii="SimSun" w:hAnsi="SimSun" w:eastAsia="SimSun" w:cs="SimSun"/>
          <w:sz w:val="20"/>
          <w:szCs w:val="20"/>
          <w:spacing w:val="10"/>
        </w:rPr>
        <w:t>或者未由第三方继续施工，但分部分项验收合格的，发包人以承包人施工部分的工程质量不</w:t>
      </w:r>
      <w:r>
        <w:rPr>
          <w:rFonts w:ascii="SimSun" w:hAnsi="SimSun" w:eastAsia="SimSun" w:cs="SimSun"/>
          <w:sz w:val="20"/>
          <w:szCs w:val="20"/>
          <w:spacing w:val="6"/>
        </w:rPr>
        <w:t xml:space="preserve"> </w:t>
      </w:r>
      <w:r>
        <w:rPr>
          <w:rFonts w:ascii="SimSun" w:hAnsi="SimSun" w:eastAsia="SimSun" w:cs="SimSun"/>
          <w:sz w:val="20"/>
          <w:szCs w:val="20"/>
          <w:spacing w:val="10"/>
        </w:rPr>
        <w:t>合格主张付款条件不成就或者拒付工程款的，人民法院不予支持。人民法院可在承包人已完</w:t>
      </w:r>
      <w:r>
        <w:rPr>
          <w:rFonts w:ascii="SimSun" w:hAnsi="SimSun" w:eastAsia="SimSun" w:cs="SimSun"/>
          <w:sz w:val="20"/>
          <w:szCs w:val="20"/>
          <w:spacing w:val="6"/>
        </w:rPr>
        <w:t xml:space="preserve"> </w:t>
      </w:r>
      <w:r>
        <w:rPr>
          <w:rFonts w:ascii="SimSun" w:hAnsi="SimSun" w:eastAsia="SimSun" w:cs="SimSun"/>
          <w:sz w:val="20"/>
          <w:szCs w:val="20"/>
          <w:spacing w:val="10"/>
        </w:rPr>
        <w:t>工程价款中按合同约定比例暂扣质保金，暂扣质保金的时间最长不超过两年。但确因承包人</w:t>
      </w:r>
      <w:r>
        <w:rPr>
          <w:rFonts w:ascii="SimSun" w:hAnsi="SimSun" w:eastAsia="SimSun" w:cs="SimSun"/>
          <w:sz w:val="20"/>
          <w:szCs w:val="20"/>
          <w:spacing w:val="6"/>
        </w:rPr>
        <w:t xml:space="preserve"> </w:t>
      </w:r>
      <w:r>
        <w:rPr>
          <w:rFonts w:ascii="SimSun" w:hAnsi="SimSun" w:eastAsia="SimSun" w:cs="SimSun"/>
          <w:sz w:val="20"/>
          <w:szCs w:val="20"/>
          <w:spacing w:val="9"/>
        </w:rPr>
        <w:t>原因导致建设工程的地基基础工程和主体结构存在质量问题的除外。</w:t>
      </w:r>
    </w:p>
    <w:p>
      <w:pPr>
        <w:ind w:left="21" w:right="68" w:firstLine="416"/>
        <w:spacing w:before="81" w:line="289" w:lineRule="auto"/>
        <w:rPr>
          <w:rFonts w:ascii="SimSun" w:hAnsi="SimSun" w:eastAsia="SimSun" w:cs="SimSun"/>
          <w:sz w:val="20"/>
          <w:szCs w:val="20"/>
        </w:rPr>
      </w:pPr>
      <w:r>
        <w:rPr>
          <w:rFonts w:ascii="Times New Roman" w:hAnsi="Times New Roman" w:eastAsia="Times New Roman" w:cs="Times New Roman"/>
          <w:sz w:val="20"/>
          <w:szCs w:val="20"/>
          <w:spacing w:val="11"/>
        </w:rPr>
        <w:t>43.  </w:t>
      </w:r>
      <w:r>
        <w:rPr>
          <w:rFonts w:ascii="SimSun" w:hAnsi="SimSun" w:eastAsia="SimSun" w:cs="SimSun"/>
          <w:sz w:val="20"/>
          <w:szCs w:val="20"/>
          <w:spacing w:val="11"/>
        </w:rPr>
        <w:t>当事人对质量保证金返还期限有约定的，承包人请求按</w:t>
      </w:r>
      <w:r>
        <w:rPr>
          <w:rFonts w:ascii="SimSun" w:hAnsi="SimSun" w:eastAsia="SimSun" w:cs="SimSun"/>
          <w:sz w:val="20"/>
          <w:szCs w:val="20"/>
          <w:spacing w:val="10"/>
        </w:rPr>
        <w:t>照约定返还工程质量保证金</w:t>
      </w:r>
      <w:r>
        <w:rPr>
          <w:rFonts w:ascii="SimSun" w:hAnsi="SimSun" w:eastAsia="SimSun" w:cs="SimSun"/>
          <w:sz w:val="20"/>
          <w:szCs w:val="20"/>
        </w:rPr>
        <w:t xml:space="preserve"> </w:t>
      </w:r>
      <w:r>
        <w:rPr>
          <w:rFonts w:ascii="SimSun" w:hAnsi="SimSun" w:eastAsia="SimSun" w:cs="SimSun"/>
          <w:sz w:val="20"/>
          <w:szCs w:val="20"/>
          <w:spacing w:val="5"/>
        </w:rPr>
        <w:t>的，人民法院应予支持。没有约定或约定不明的，适用《建设工程质量保证金管理办法》（建</w:t>
      </w:r>
      <w:r>
        <w:rPr>
          <w:rFonts w:ascii="SimSun" w:hAnsi="SimSun" w:eastAsia="SimSun" w:cs="SimSun"/>
          <w:sz w:val="20"/>
          <w:szCs w:val="20"/>
          <w:spacing w:val="3"/>
        </w:rPr>
        <w:t xml:space="preserve"> </w:t>
      </w:r>
      <w:r>
        <w:rPr>
          <w:rFonts w:ascii="SimSun" w:hAnsi="SimSun" w:eastAsia="SimSun" w:cs="SimSun"/>
          <w:sz w:val="20"/>
          <w:szCs w:val="20"/>
          <w:spacing w:val="12"/>
        </w:rPr>
        <w:t>质</w:t>
      </w:r>
      <w:r>
        <w:rPr>
          <w:rFonts w:ascii="FangSong" w:hAnsi="FangSong" w:eastAsia="FangSong" w:cs="FangSong"/>
          <w:sz w:val="20"/>
          <w:szCs w:val="20"/>
          <w:spacing w:val="12"/>
        </w:rPr>
        <w:t>〔</w:t>
      </w:r>
      <w:r>
        <w:rPr>
          <w:rFonts w:ascii="Times New Roman" w:hAnsi="Times New Roman" w:eastAsia="Times New Roman" w:cs="Times New Roman"/>
          <w:sz w:val="20"/>
          <w:szCs w:val="20"/>
          <w:spacing w:val="12"/>
        </w:rPr>
        <w:t>2016</w:t>
      </w:r>
      <w:r>
        <w:rPr>
          <w:rFonts w:ascii="FangSong" w:hAnsi="FangSong" w:eastAsia="FangSong" w:cs="FangSong"/>
          <w:sz w:val="20"/>
          <w:szCs w:val="20"/>
          <w:spacing w:val="12"/>
        </w:rPr>
        <w:t>〕</w:t>
      </w:r>
      <w:r>
        <w:rPr>
          <w:rFonts w:ascii="Times New Roman" w:hAnsi="Times New Roman" w:eastAsia="Times New Roman" w:cs="Times New Roman"/>
          <w:sz w:val="20"/>
          <w:szCs w:val="20"/>
          <w:spacing w:val="12"/>
        </w:rPr>
        <w:t>295</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12"/>
        </w:rPr>
        <w:t>号）第二条规定，缺陷责任期最长为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2"/>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2"/>
        </w:rPr>
        <w:t>年。发包人应在最</w:t>
      </w:r>
      <w:r>
        <w:rPr>
          <w:rFonts w:ascii="SimSun" w:hAnsi="SimSun" w:eastAsia="SimSun" w:cs="SimSun"/>
          <w:sz w:val="20"/>
          <w:szCs w:val="20"/>
          <w:spacing w:val="11"/>
        </w:rPr>
        <w:t>长缺陷贲任期（</w:t>
      </w: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年）期满后将质量保证金返还承包人。质量保证金的期限自工程竣工验收合格之日起算；工</w:t>
      </w:r>
      <w:r>
        <w:rPr>
          <w:rFonts w:ascii="SimSun" w:hAnsi="SimSun" w:eastAsia="SimSun" w:cs="SimSun"/>
          <w:sz w:val="20"/>
          <w:szCs w:val="20"/>
          <w:spacing w:val="8"/>
        </w:rPr>
        <w:t xml:space="preserve"> </w:t>
      </w:r>
      <w:r>
        <w:rPr>
          <w:rFonts w:ascii="SimSun" w:hAnsi="SimSun" w:eastAsia="SimSun" w:cs="SimSun"/>
          <w:sz w:val="20"/>
          <w:szCs w:val="20"/>
          <w:spacing w:val="7"/>
        </w:rPr>
        <w:t>程因发包人原因未能竣工验收的，自承包人提交工程竣工验收报告</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90 </w:t>
      </w:r>
      <w:r>
        <w:rPr>
          <w:rFonts w:ascii="SimSun" w:hAnsi="SimSun" w:eastAsia="SimSun" w:cs="SimSun"/>
          <w:sz w:val="20"/>
          <w:szCs w:val="20"/>
          <w:spacing w:val="7"/>
        </w:rPr>
        <w:t>天后起算。发包人返还</w:t>
      </w:r>
      <w:r>
        <w:rPr>
          <w:rFonts w:ascii="SimSun" w:hAnsi="SimSun" w:eastAsia="SimSun" w:cs="SimSun"/>
          <w:sz w:val="20"/>
          <w:szCs w:val="20"/>
        </w:rPr>
        <w:t xml:space="preserve"> </w:t>
      </w:r>
      <w:r>
        <w:rPr>
          <w:rFonts w:ascii="SimSun" w:hAnsi="SimSun" w:eastAsia="SimSun" w:cs="SimSun"/>
          <w:sz w:val="20"/>
          <w:szCs w:val="20"/>
          <w:spacing w:val="9"/>
        </w:rPr>
        <w:t>质量保证金后，不影响承包人依照合同约定或法律规定履行工程保修义务。</w:t>
      </w:r>
    </w:p>
    <w:p>
      <w:pPr>
        <w:ind w:left="34" w:right="71" w:firstLine="402"/>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11"/>
        </w:rPr>
        <w:t>44.  </w:t>
      </w:r>
      <w:r>
        <w:rPr>
          <w:rFonts w:ascii="SimSun" w:hAnsi="SimSun" w:eastAsia="SimSun" w:cs="SimSun"/>
          <w:sz w:val="20"/>
          <w:szCs w:val="20"/>
          <w:spacing w:val="11"/>
        </w:rPr>
        <w:t>发包人擅自使用未经验收或验收不合格工程，视为该工</w:t>
      </w:r>
      <w:r>
        <w:rPr>
          <w:rFonts w:ascii="SimSun" w:hAnsi="SimSun" w:eastAsia="SimSun" w:cs="SimSun"/>
          <w:sz w:val="20"/>
          <w:szCs w:val="20"/>
          <w:spacing w:val="10"/>
        </w:rPr>
        <w:t>程已经竣工验收，但不能排</w:t>
      </w:r>
      <w:r>
        <w:rPr>
          <w:rFonts w:ascii="SimSun" w:hAnsi="SimSun" w:eastAsia="SimSun" w:cs="SimSun"/>
          <w:sz w:val="20"/>
          <w:szCs w:val="20"/>
        </w:rPr>
        <w:t xml:space="preserve"> </w:t>
      </w:r>
      <w:r>
        <w:rPr>
          <w:rFonts w:ascii="SimSun" w:hAnsi="SimSun" w:eastAsia="SimSun" w:cs="SimSun"/>
          <w:sz w:val="20"/>
          <w:szCs w:val="20"/>
          <w:spacing w:val="8"/>
        </w:rPr>
        <w:t>除工程保修期内承包人的保修责任。</w:t>
      </w:r>
    </w:p>
    <w:p>
      <w:pPr>
        <w:ind w:left="23" w:right="68" w:firstLine="413"/>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45.  </w:t>
      </w:r>
      <w:r>
        <w:rPr>
          <w:rFonts w:ascii="SimSun" w:hAnsi="SimSun" w:eastAsia="SimSun" w:cs="SimSun"/>
          <w:sz w:val="20"/>
          <w:szCs w:val="20"/>
          <w:spacing w:val="11"/>
        </w:rPr>
        <w:t>建设工程施工合同中约定发包人可因工期、工程质量转</w:t>
      </w:r>
      <w:r>
        <w:rPr>
          <w:rFonts w:ascii="SimSun" w:hAnsi="SimSun" w:eastAsia="SimSun" w:cs="SimSun"/>
          <w:sz w:val="20"/>
          <w:szCs w:val="20"/>
          <w:spacing w:val="10"/>
        </w:rPr>
        <w:t>包或违法分包等情形对承包</w:t>
      </w:r>
      <w:r>
        <w:rPr>
          <w:rFonts w:ascii="SimSun" w:hAnsi="SimSun" w:eastAsia="SimSun" w:cs="SimSun"/>
          <w:sz w:val="20"/>
          <w:szCs w:val="20"/>
        </w:rPr>
        <w:t xml:space="preserve"> </w:t>
      </w:r>
      <w:r>
        <w:rPr>
          <w:rFonts w:ascii="SimSun" w:hAnsi="SimSun" w:eastAsia="SimSun" w:cs="SimSun"/>
          <w:sz w:val="20"/>
          <w:szCs w:val="20"/>
          <w:spacing w:val="9"/>
        </w:rPr>
        <w:t>人处以“罚款</w:t>
      </w:r>
      <w:r>
        <w:rPr>
          <w:rFonts w:ascii="SimSun" w:hAnsi="SimSun" w:eastAsia="SimSun" w:cs="SimSun"/>
          <w:sz w:val="20"/>
          <w:szCs w:val="20"/>
          <w:spacing w:val="-55"/>
        </w:rPr>
        <w:t xml:space="preserve"> </w:t>
      </w:r>
      <w:r>
        <w:rPr>
          <w:rFonts w:ascii="SimSun" w:hAnsi="SimSun" w:eastAsia="SimSun" w:cs="SimSun"/>
          <w:sz w:val="20"/>
          <w:szCs w:val="20"/>
          <w:spacing w:val="9"/>
        </w:rPr>
        <w:t>”的，该约定应视为双方对违约责任的约定，罚款具有违约金的性质。经承包</w:t>
      </w:r>
      <w:r>
        <w:rPr>
          <w:rFonts w:ascii="SimSun" w:hAnsi="SimSun" w:eastAsia="SimSun" w:cs="SimSun"/>
          <w:sz w:val="20"/>
          <w:szCs w:val="20"/>
        </w:rPr>
        <w:t xml:space="preserve"> </w:t>
      </w:r>
      <w:r>
        <w:rPr>
          <w:rFonts w:ascii="SimSun" w:hAnsi="SimSun" w:eastAsia="SimSun" w:cs="SimSun"/>
          <w:sz w:val="20"/>
          <w:szCs w:val="20"/>
          <w:spacing w:val="10"/>
        </w:rPr>
        <w:t>人确认的罚款数额，发包人主张从工程款中扣减的，人民法院应予支持。当事人要求对罚款</w:t>
      </w:r>
      <w:r>
        <w:rPr>
          <w:rFonts w:ascii="SimSun" w:hAnsi="SimSun" w:eastAsia="SimSun" w:cs="SimSun"/>
          <w:sz w:val="20"/>
          <w:szCs w:val="20"/>
          <w:spacing w:val="5"/>
        </w:rPr>
        <w:t xml:space="preserve"> </w:t>
      </w:r>
      <w:r>
        <w:rPr>
          <w:rFonts w:ascii="SimSun" w:hAnsi="SimSun" w:eastAsia="SimSun" w:cs="SimSun"/>
          <w:sz w:val="20"/>
          <w:szCs w:val="20"/>
          <w:spacing w:val="9"/>
        </w:rPr>
        <w:t>的数额进行调整的，人民法院可按照《合同法》第一百一十四条的规定予以处理。</w:t>
      </w:r>
    </w:p>
    <w:p>
      <w:pPr>
        <w:ind w:left="23" w:right="16" w:firstLine="414"/>
        <w:spacing w:before="79" w:line="278" w:lineRule="auto"/>
        <w:rPr>
          <w:rFonts w:ascii="SimSun" w:hAnsi="SimSun" w:eastAsia="SimSun" w:cs="SimSun"/>
          <w:sz w:val="20"/>
          <w:szCs w:val="20"/>
        </w:rPr>
      </w:pPr>
      <w:r>
        <w:rPr>
          <w:rFonts w:ascii="Times New Roman" w:hAnsi="Times New Roman" w:eastAsia="Times New Roman" w:cs="Times New Roman"/>
          <w:sz w:val="20"/>
          <w:szCs w:val="20"/>
          <w:spacing w:val="7"/>
        </w:rPr>
        <w:t>46.  </w:t>
      </w:r>
      <w:r>
        <w:rPr>
          <w:rFonts w:ascii="SimSun" w:hAnsi="SimSun" w:eastAsia="SimSun" w:cs="SimSun"/>
          <w:sz w:val="20"/>
          <w:szCs w:val="20"/>
          <w:spacing w:val="7"/>
        </w:rPr>
        <w:t>发包人未取得施工许可证，但承包人已实际开工的，应以实际开工之日为开工日期，</w:t>
      </w:r>
      <w:r>
        <w:rPr>
          <w:rFonts w:ascii="SimSun" w:hAnsi="SimSun" w:eastAsia="SimSun" w:cs="SimSun"/>
          <w:sz w:val="20"/>
          <w:szCs w:val="20"/>
        </w:rPr>
        <w:t xml:space="preserve"> </w:t>
      </w:r>
      <w:r>
        <w:rPr>
          <w:rFonts w:ascii="SimSun" w:hAnsi="SimSun" w:eastAsia="SimSun" w:cs="SimSun"/>
          <w:sz w:val="20"/>
          <w:szCs w:val="20"/>
          <w:spacing w:val="10"/>
        </w:rPr>
        <w:t>合同另有约定的除外。因未取得施工许可证而被行政主管部门责令停止施工的，可作为工期</w:t>
      </w:r>
      <w:r>
        <w:rPr>
          <w:rFonts w:ascii="SimSun" w:hAnsi="SimSun" w:eastAsia="SimSun" w:cs="SimSun"/>
          <w:sz w:val="20"/>
          <w:szCs w:val="20"/>
          <w:spacing w:val="6"/>
        </w:rPr>
        <w:t xml:space="preserve"> </w:t>
      </w:r>
      <w:r>
        <w:rPr>
          <w:rFonts w:ascii="SimSun" w:hAnsi="SimSun" w:eastAsia="SimSun" w:cs="SimSun"/>
          <w:sz w:val="20"/>
          <w:szCs w:val="20"/>
          <w:spacing w:val="6"/>
        </w:rPr>
        <w:t>顺延的事由。</w:t>
      </w:r>
    </w:p>
    <w:p>
      <w:pPr>
        <w:ind w:left="27" w:right="71" w:firstLine="41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47.  </w:t>
      </w:r>
      <w:r>
        <w:rPr>
          <w:rFonts w:ascii="SimSun" w:hAnsi="SimSun" w:eastAsia="SimSun" w:cs="SimSun"/>
          <w:sz w:val="20"/>
          <w:szCs w:val="20"/>
          <w:spacing w:val="11"/>
        </w:rPr>
        <w:t>工期延误的责任应该由造成工期延误的过错一方承担，</w:t>
      </w:r>
      <w:r>
        <w:rPr>
          <w:rFonts w:ascii="SimSun" w:hAnsi="SimSun" w:eastAsia="SimSun" w:cs="SimSun"/>
          <w:sz w:val="20"/>
          <w:szCs w:val="20"/>
          <w:spacing w:val="10"/>
        </w:rPr>
        <w:t>发包人仅以承包人未在合同</w:t>
      </w:r>
      <w:r>
        <w:rPr>
          <w:rFonts w:ascii="SimSun" w:hAnsi="SimSun" w:eastAsia="SimSun" w:cs="SimSun"/>
          <w:sz w:val="20"/>
          <w:szCs w:val="20"/>
        </w:rPr>
        <w:t xml:space="preserve"> </w:t>
      </w:r>
      <w:r>
        <w:rPr>
          <w:rFonts w:ascii="SimSun" w:hAnsi="SimSun" w:eastAsia="SimSun" w:cs="SimSun"/>
          <w:sz w:val="20"/>
          <w:szCs w:val="20"/>
          <w:spacing w:val="9"/>
        </w:rPr>
        <w:t>约定的期限内提出工期顺延申请而主张工期不能顺延的，人民法院不予支持。</w:t>
      </w:r>
    </w:p>
    <w:p>
      <w:pPr>
        <w:ind w:left="39" w:right="68" w:firstLine="398"/>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48.  </w:t>
      </w:r>
      <w:r>
        <w:rPr>
          <w:rFonts w:ascii="SimSun" w:hAnsi="SimSun" w:eastAsia="SimSun" w:cs="SimSun"/>
          <w:sz w:val="20"/>
          <w:szCs w:val="20"/>
          <w:spacing w:val="11"/>
        </w:rPr>
        <w:t>建设工程施工合同履行中，承包人由于管理不善等原因</w:t>
      </w:r>
      <w:r>
        <w:rPr>
          <w:rFonts w:ascii="SimSun" w:hAnsi="SimSun" w:eastAsia="SimSun" w:cs="SimSun"/>
          <w:sz w:val="20"/>
          <w:szCs w:val="20"/>
          <w:spacing w:val="10"/>
        </w:rPr>
        <w:t>，导致工期延误等违约行为</w:t>
      </w:r>
      <w:r>
        <w:rPr>
          <w:rFonts w:ascii="SimSun" w:hAnsi="SimSun" w:eastAsia="SimSun" w:cs="SimSun"/>
          <w:sz w:val="20"/>
          <w:szCs w:val="20"/>
        </w:rPr>
        <w:t xml:space="preserve"> </w:t>
      </w:r>
      <w:r>
        <w:rPr>
          <w:rFonts w:ascii="SimSun" w:hAnsi="SimSun" w:eastAsia="SimSun" w:cs="SimSun"/>
          <w:sz w:val="20"/>
          <w:szCs w:val="20"/>
          <w:spacing w:val="10"/>
        </w:rPr>
        <w:t>的，人民法院确定承包人向发包人承担的违约责任时，应准确理解、</w:t>
      </w:r>
      <w:r>
        <w:rPr>
          <w:rFonts w:ascii="SimSun" w:hAnsi="SimSun" w:eastAsia="SimSun" w:cs="SimSun"/>
          <w:sz w:val="20"/>
          <w:szCs w:val="20"/>
          <w:spacing w:val="9"/>
        </w:rPr>
        <w:t>把握《合同法》第一百</w:t>
      </w:r>
    </w:p>
    <w:p>
      <w:pPr>
        <w:spacing w:line="264" w:lineRule="auto"/>
        <w:sectPr>
          <w:footerReference w:type="default" r:id="rId31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90" w:firstLine="50"/>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一十三条规定，综合考虑承包人过错、履行施工合同预期利益，发包人实际损失等情况，综</w:t>
      </w:r>
      <w:r>
        <w:rPr>
          <w:rFonts w:ascii="SimSun" w:hAnsi="SimSun" w:eastAsia="SimSun" w:cs="SimSun"/>
          <w:sz w:val="20"/>
          <w:szCs w:val="20"/>
          <w:spacing w:val="6"/>
        </w:rPr>
        <w:t xml:space="preserve"> </w:t>
      </w:r>
      <w:r>
        <w:rPr>
          <w:rFonts w:ascii="SimSun" w:hAnsi="SimSun" w:eastAsia="SimSun" w:cs="SimSun"/>
          <w:sz w:val="20"/>
          <w:szCs w:val="20"/>
          <w:spacing w:val="7"/>
        </w:rPr>
        <w:t>合确定赔偿数额。</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八、承包主体的对外责任承担</w:t>
      </w:r>
    </w:p>
    <w:p>
      <w:pPr>
        <w:ind w:left="21" w:firstLine="416"/>
        <w:spacing w:before="73" w:line="296" w:lineRule="auto"/>
        <w:rPr>
          <w:rFonts w:ascii="SimSun" w:hAnsi="SimSun" w:eastAsia="SimSun" w:cs="SimSun"/>
          <w:sz w:val="20"/>
          <w:szCs w:val="20"/>
        </w:rPr>
      </w:pPr>
      <w:r>
        <w:rPr>
          <w:rFonts w:ascii="Times New Roman" w:hAnsi="Times New Roman" w:eastAsia="Times New Roman" w:cs="Times New Roman"/>
          <w:sz w:val="20"/>
          <w:szCs w:val="20"/>
          <w:spacing w:val="11"/>
        </w:rPr>
        <w:t>49.  </w:t>
      </w:r>
      <w:r>
        <w:rPr>
          <w:rFonts w:ascii="SimSun" w:hAnsi="SimSun" w:eastAsia="SimSun" w:cs="SimSun"/>
          <w:sz w:val="20"/>
          <w:szCs w:val="20"/>
          <w:spacing w:val="11"/>
        </w:rPr>
        <w:t>挂靠人以自己名义与材料设备供应商签订买卖合同，材</w:t>
      </w:r>
      <w:r>
        <w:rPr>
          <w:rFonts w:ascii="SimSun" w:hAnsi="SimSun" w:eastAsia="SimSun" w:cs="SimSun"/>
          <w:sz w:val="20"/>
          <w:szCs w:val="20"/>
          <w:spacing w:val="10"/>
        </w:rPr>
        <w:t>料设备供应商起诉要求被挂</w:t>
      </w:r>
      <w:r>
        <w:rPr>
          <w:rFonts w:ascii="SimSun" w:hAnsi="SimSun" w:eastAsia="SimSun" w:cs="SimSun"/>
          <w:sz w:val="20"/>
          <w:szCs w:val="20"/>
        </w:rPr>
        <w:t xml:space="preserve">  </w:t>
      </w:r>
      <w:r>
        <w:rPr>
          <w:rFonts w:ascii="SimSun" w:hAnsi="SimSun" w:eastAsia="SimSun" w:cs="SimSun"/>
          <w:sz w:val="20"/>
          <w:szCs w:val="20"/>
          <w:spacing w:val="10"/>
        </w:rPr>
        <w:t>靠单位承担合同责任的，不予支持。挂靠人以被挂靠单位名义签订合同，一般应由被挂靠单</w:t>
      </w:r>
      <w:r>
        <w:rPr>
          <w:rFonts w:ascii="SimSun" w:hAnsi="SimSun" w:eastAsia="SimSun" w:cs="SimSun"/>
          <w:sz w:val="20"/>
          <w:szCs w:val="20"/>
          <w:spacing w:val="4"/>
        </w:rPr>
        <w:t xml:space="preserve">  </w:t>
      </w:r>
      <w:r>
        <w:rPr>
          <w:rFonts w:ascii="SimSun" w:hAnsi="SimSun" w:eastAsia="SimSun" w:cs="SimSun"/>
          <w:sz w:val="20"/>
          <w:szCs w:val="20"/>
          <w:spacing w:val="10"/>
        </w:rPr>
        <w:t>位和挂靠人共同承担责任，但材料设备供应商签订合同时明知挂靠的事实，并起诉要求被挂</w:t>
      </w:r>
      <w:r>
        <w:rPr>
          <w:rFonts w:ascii="SimSun" w:hAnsi="SimSun" w:eastAsia="SimSun" w:cs="SimSun"/>
          <w:sz w:val="20"/>
          <w:szCs w:val="20"/>
          <w:spacing w:val="4"/>
        </w:rPr>
        <w:t xml:space="preserve">  </w:t>
      </w:r>
      <w:r>
        <w:rPr>
          <w:rFonts w:ascii="SimSun" w:hAnsi="SimSun" w:eastAsia="SimSun" w:cs="SimSun"/>
          <w:sz w:val="20"/>
          <w:szCs w:val="20"/>
          <w:spacing w:val="9"/>
        </w:rPr>
        <w:t>靠人承担合同责任的，人民法院不予支持。非法转包人、违法分包人未经施工企业授权，</w:t>
      </w:r>
      <w:r>
        <w:rPr>
          <w:rFonts w:ascii="SimSun" w:hAnsi="SimSun" w:eastAsia="SimSun" w:cs="SimSun"/>
          <w:sz w:val="20"/>
          <w:szCs w:val="20"/>
          <w:spacing w:val="-52"/>
        </w:rPr>
        <w:t xml:space="preserve"> </w:t>
      </w:r>
      <w:r>
        <w:rPr>
          <w:rFonts w:ascii="SimSun" w:hAnsi="SimSun" w:eastAsia="SimSun" w:cs="SimSun"/>
          <w:sz w:val="20"/>
          <w:szCs w:val="20"/>
          <w:spacing w:val="9"/>
        </w:rPr>
        <w:t>以</w:t>
      </w:r>
      <w:r>
        <w:rPr>
          <w:rFonts w:ascii="SimSun" w:hAnsi="SimSun" w:eastAsia="SimSun" w:cs="SimSun"/>
          <w:sz w:val="20"/>
          <w:szCs w:val="20"/>
        </w:rPr>
        <w:t xml:space="preserve">  </w:t>
      </w:r>
      <w:r>
        <w:rPr>
          <w:rFonts w:ascii="SimSun" w:hAnsi="SimSun" w:eastAsia="SimSun" w:cs="SimSun"/>
          <w:sz w:val="20"/>
          <w:szCs w:val="20"/>
          <w:spacing w:val="7"/>
        </w:rPr>
        <w:t>施工企业项目部名义对外签订买卖、租赁等合同，施工企业是否承担民事责任适用《合同法》</w:t>
      </w:r>
      <w:r>
        <w:rPr>
          <w:rFonts w:ascii="SimSun" w:hAnsi="SimSun" w:eastAsia="SimSun" w:cs="SimSun"/>
          <w:sz w:val="20"/>
          <w:szCs w:val="20"/>
          <w:spacing w:val="12"/>
        </w:rPr>
        <w:t xml:space="preserve"> </w:t>
      </w:r>
      <w:r>
        <w:rPr>
          <w:rFonts w:ascii="SimSun" w:hAnsi="SimSun" w:eastAsia="SimSun" w:cs="SimSun"/>
          <w:sz w:val="20"/>
          <w:szCs w:val="20"/>
          <w:spacing w:val="10"/>
        </w:rPr>
        <w:t>第四十九条的规定。有证据证实合同标的用于工程或施工合同履行过程中施工企业对项目部</w:t>
      </w:r>
      <w:r>
        <w:rPr>
          <w:rFonts w:ascii="SimSun" w:hAnsi="SimSun" w:eastAsia="SimSun" w:cs="SimSun"/>
          <w:sz w:val="20"/>
          <w:szCs w:val="20"/>
          <w:spacing w:val="4"/>
        </w:rPr>
        <w:t xml:space="preserve">  </w:t>
      </w:r>
      <w:r>
        <w:rPr>
          <w:rFonts w:ascii="SimSun" w:hAnsi="SimSun" w:eastAsia="SimSun" w:cs="SimSun"/>
          <w:sz w:val="20"/>
          <w:szCs w:val="20"/>
          <w:spacing w:val="10"/>
        </w:rPr>
        <w:t>的行为进行过认可的，可以认定债权人有理由相信非法转包人、违法分包人有代理权。非法</w:t>
      </w:r>
      <w:r>
        <w:rPr>
          <w:rFonts w:ascii="SimSun" w:hAnsi="SimSun" w:eastAsia="SimSun" w:cs="SimSun"/>
          <w:sz w:val="20"/>
          <w:szCs w:val="20"/>
          <w:spacing w:val="4"/>
        </w:rPr>
        <w:t xml:space="preserve">  </w:t>
      </w:r>
      <w:r>
        <w:rPr>
          <w:rFonts w:ascii="SimSun" w:hAnsi="SimSun" w:eastAsia="SimSun" w:cs="SimSun"/>
          <w:sz w:val="20"/>
          <w:szCs w:val="20"/>
          <w:spacing w:val="10"/>
        </w:rPr>
        <w:t>转包人、违法分包人未经施工企业授权，以施工企业项目部名义对外签订借款合同，应按照</w:t>
      </w:r>
      <w:r>
        <w:rPr>
          <w:rFonts w:ascii="SimSun" w:hAnsi="SimSun" w:eastAsia="SimSun" w:cs="SimSun"/>
          <w:sz w:val="20"/>
          <w:szCs w:val="20"/>
          <w:spacing w:val="4"/>
        </w:rPr>
        <w:t xml:space="preserve">  </w:t>
      </w:r>
      <w:r>
        <w:rPr>
          <w:rFonts w:ascii="SimSun" w:hAnsi="SimSun" w:eastAsia="SimSun" w:cs="SimSun"/>
          <w:sz w:val="20"/>
          <w:szCs w:val="20"/>
          <w:spacing w:val="10"/>
        </w:rPr>
        <w:t>《最高人民法院关于民间借贷案件适用法律若干问题的规定》严格审查借贷的基础事实，包</w:t>
      </w:r>
      <w:r>
        <w:rPr>
          <w:rFonts w:ascii="SimSun" w:hAnsi="SimSun" w:eastAsia="SimSun" w:cs="SimSun"/>
          <w:sz w:val="20"/>
          <w:szCs w:val="20"/>
          <w:spacing w:val="4"/>
        </w:rPr>
        <w:t xml:space="preserve">  </w:t>
      </w:r>
      <w:r>
        <w:rPr>
          <w:rFonts w:ascii="SimSun" w:hAnsi="SimSun" w:eastAsia="SimSun" w:cs="SimSun"/>
          <w:sz w:val="20"/>
          <w:szCs w:val="20"/>
          <w:spacing w:val="10"/>
        </w:rPr>
        <w:t>括借款的数额、利息等，并审查借款的用途。有证据证实借款实际发生且用于工程或施工合</w:t>
      </w:r>
      <w:r>
        <w:rPr>
          <w:rFonts w:ascii="SimSun" w:hAnsi="SimSun" w:eastAsia="SimSun" w:cs="SimSun"/>
          <w:sz w:val="20"/>
          <w:szCs w:val="20"/>
          <w:spacing w:val="4"/>
        </w:rPr>
        <w:t xml:space="preserve">  </w:t>
      </w:r>
      <w:r>
        <w:rPr>
          <w:rFonts w:ascii="SimSun" w:hAnsi="SimSun" w:eastAsia="SimSun" w:cs="SimSun"/>
          <w:sz w:val="20"/>
          <w:szCs w:val="20"/>
          <w:spacing w:val="10"/>
        </w:rPr>
        <w:t>同履行过程中施工企业对项目部的行为进行过认可的，可以认定债权人有理由相信非法转包</w:t>
      </w:r>
      <w:r>
        <w:rPr>
          <w:rFonts w:ascii="SimSun" w:hAnsi="SimSun" w:eastAsia="SimSun" w:cs="SimSun"/>
          <w:sz w:val="20"/>
          <w:szCs w:val="20"/>
          <w:spacing w:val="4"/>
        </w:rPr>
        <w:t xml:space="preserve">  </w:t>
      </w:r>
      <w:r>
        <w:rPr>
          <w:rFonts w:ascii="SimSun" w:hAnsi="SimSun" w:eastAsia="SimSun" w:cs="SimSun"/>
          <w:sz w:val="20"/>
          <w:szCs w:val="20"/>
          <w:spacing w:val="8"/>
        </w:rPr>
        <w:t>人、违法分包人有代理权。</w:t>
      </w:r>
    </w:p>
    <w:p>
      <w:pPr>
        <w:ind w:left="21" w:right="90" w:firstLine="422"/>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1"/>
        </w:rPr>
        <w:t>50.  </w:t>
      </w:r>
      <w:r>
        <w:rPr>
          <w:rFonts w:ascii="SimSun" w:hAnsi="SimSun" w:eastAsia="SimSun" w:cs="SimSun"/>
          <w:sz w:val="20"/>
          <w:szCs w:val="20"/>
          <w:spacing w:val="11"/>
        </w:rPr>
        <w:t>施工企业设立项目部并任命项目部负责人</w:t>
      </w:r>
      <w:r>
        <w:rPr>
          <w:rFonts w:ascii="SimSun" w:hAnsi="SimSun" w:eastAsia="SimSun" w:cs="SimSun"/>
          <w:sz w:val="20"/>
          <w:szCs w:val="20"/>
          <w:spacing w:val="10"/>
        </w:rPr>
        <w:t>的，项目部负责人受施工企业委托从事民</w:t>
      </w:r>
      <w:r>
        <w:rPr>
          <w:rFonts w:ascii="SimSun" w:hAnsi="SimSun" w:eastAsia="SimSun" w:cs="SimSun"/>
          <w:sz w:val="20"/>
          <w:szCs w:val="20"/>
        </w:rPr>
        <w:t xml:space="preserve"> </w:t>
      </w:r>
      <w:r>
        <w:rPr>
          <w:rFonts w:ascii="SimSun" w:hAnsi="SimSun" w:eastAsia="SimSun" w:cs="SimSun"/>
          <w:sz w:val="20"/>
          <w:szCs w:val="20"/>
          <w:spacing w:val="10"/>
        </w:rPr>
        <w:t>事行为，应视为履行职务行为，施工企业应为合同主体。建设工程承包人设立的项目部负责</w:t>
      </w:r>
      <w:r>
        <w:rPr>
          <w:rFonts w:ascii="SimSun" w:hAnsi="SimSun" w:eastAsia="SimSun" w:cs="SimSun"/>
          <w:sz w:val="20"/>
          <w:szCs w:val="20"/>
          <w:spacing w:val="8"/>
        </w:rPr>
        <w:t xml:space="preserve"> </w:t>
      </w:r>
      <w:r>
        <w:rPr>
          <w:rFonts w:ascii="SimSun" w:hAnsi="SimSun" w:eastAsia="SimSun" w:cs="SimSun"/>
          <w:sz w:val="20"/>
          <w:szCs w:val="20"/>
          <w:spacing w:val="10"/>
        </w:rPr>
        <w:t>人在施工企业授权范围外从事的行为，构成表见代理的，施工企业应对外承担责任。施工企</w:t>
      </w:r>
      <w:r>
        <w:rPr>
          <w:rFonts w:ascii="SimSun" w:hAnsi="SimSun" w:eastAsia="SimSun" w:cs="SimSun"/>
          <w:sz w:val="20"/>
          <w:szCs w:val="20"/>
          <w:spacing w:val="8"/>
        </w:rPr>
        <w:t xml:space="preserve"> </w:t>
      </w:r>
      <w:r>
        <w:rPr>
          <w:rFonts w:ascii="SimSun" w:hAnsi="SimSun" w:eastAsia="SimSun" w:cs="SimSun"/>
          <w:sz w:val="20"/>
          <w:szCs w:val="20"/>
          <w:spacing w:val="10"/>
        </w:rPr>
        <w:t>业与其设立的项目部负责人签订的有关内部协议，约定免除施工企业对外承担责任的条款，</w:t>
      </w:r>
      <w:r>
        <w:rPr>
          <w:rFonts w:ascii="SimSun" w:hAnsi="SimSun" w:eastAsia="SimSun" w:cs="SimSun"/>
          <w:sz w:val="20"/>
          <w:szCs w:val="20"/>
          <w:spacing w:val="8"/>
        </w:rPr>
        <w:t xml:space="preserve"> </w:t>
      </w:r>
      <w:r>
        <w:rPr>
          <w:rFonts w:ascii="SimSun" w:hAnsi="SimSun" w:eastAsia="SimSun" w:cs="SimSun"/>
          <w:sz w:val="20"/>
          <w:szCs w:val="20"/>
          <w:spacing w:val="8"/>
        </w:rPr>
        <w:t>不具有对外效力，不能约東第三人。</w:t>
      </w:r>
    </w:p>
    <w:p>
      <w:pPr>
        <w:ind w:left="22" w:right="90" w:firstLine="421"/>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11"/>
        </w:rPr>
        <w:t>51.  </w:t>
      </w:r>
      <w:r>
        <w:rPr>
          <w:rFonts w:ascii="SimSun" w:hAnsi="SimSun" w:eastAsia="SimSun" w:cs="SimSun"/>
          <w:sz w:val="20"/>
          <w:szCs w:val="20"/>
          <w:spacing w:val="11"/>
        </w:rPr>
        <w:t>施工企业认可的项目部印章对外订立合同</w:t>
      </w:r>
      <w:r>
        <w:rPr>
          <w:rFonts w:ascii="SimSun" w:hAnsi="SimSun" w:eastAsia="SimSun" w:cs="SimSun"/>
          <w:sz w:val="20"/>
          <w:szCs w:val="20"/>
          <w:spacing w:val="10"/>
        </w:rPr>
        <w:t>的，该印章具有缔约或结算的效力，施工</w:t>
      </w:r>
      <w:r>
        <w:rPr>
          <w:rFonts w:ascii="SimSun" w:hAnsi="SimSun" w:eastAsia="SimSun" w:cs="SimSun"/>
          <w:sz w:val="20"/>
          <w:szCs w:val="20"/>
        </w:rPr>
        <w:t xml:space="preserve"> </w:t>
      </w:r>
      <w:r>
        <w:rPr>
          <w:rFonts w:ascii="SimSun" w:hAnsi="SimSun" w:eastAsia="SimSun" w:cs="SimSun"/>
          <w:sz w:val="20"/>
          <w:szCs w:val="20"/>
          <w:spacing w:val="10"/>
        </w:rPr>
        <w:t>企业应对加盖该项目部印章的合同承担责任。施工企业对项目部印章不认可的，若权利人举</w:t>
      </w:r>
      <w:r>
        <w:rPr>
          <w:rFonts w:ascii="SimSun" w:hAnsi="SimSun" w:eastAsia="SimSun" w:cs="SimSun"/>
          <w:sz w:val="20"/>
          <w:szCs w:val="20"/>
          <w:spacing w:val="7"/>
        </w:rPr>
        <w:t xml:space="preserve"> </w:t>
      </w:r>
      <w:r>
        <w:rPr>
          <w:rFonts w:ascii="SimSun" w:hAnsi="SimSun" w:eastAsia="SimSun" w:cs="SimSun"/>
          <w:sz w:val="20"/>
          <w:szCs w:val="20"/>
          <w:spacing w:val="10"/>
        </w:rPr>
        <w:t>证证明在其他对外经济往来或具有公示效力的场合使用过该印章，则该印章具有缔约或结算</w:t>
      </w:r>
      <w:r>
        <w:rPr>
          <w:rFonts w:ascii="SimSun" w:hAnsi="SimSun" w:eastAsia="SimSun" w:cs="SimSun"/>
          <w:sz w:val="20"/>
          <w:szCs w:val="20"/>
          <w:spacing w:val="7"/>
        </w:rPr>
        <w:t xml:space="preserve"> </w:t>
      </w:r>
      <w:r>
        <w:rPr>
          <w:rFonts w:ascii="SimSun" w:hAnsi="SimSun" w:eastAsia="SimSun" w:cs="SimSun"/>
          <w:sz w:val="20"/>
          <w:szCs w:val="20"/>
          <w:spacing w:val="5"/>
        </w:rPr>
        <w:t>的效力。</w:t>
      </w:r>
    </w:p>
    <w:p>
      <w:pPr>
        <w:ind w:left="23" w:right="90" w:firstLine="421"/>
        <w:spacing w:before="80" w:line="277" w:lineRule="auto"/>
        <w:rPr>
          <w:rFonts w:ascii="SimSun" w:hAnsi="SimSun" w:eastAsia="SimSun" w:cs="SimSun"/>
          <w:sz w:val="20"/>
          <w:szCs w:val="20"/>
        </w:rPr>
      </w:pPr>
      <w:r>
        <w:rPr>
          <w:rFonts w:ascii="Times New Roman" w:hAnsi="Times New Roman" w:eastAsia="Times New Roman" w:cs="Times New Roman"/>
          <w:sz w:val="20"/>
          <w:szCs w:val="20"/>
          <w:spacing w:val="11"/>
        </w:rPr>
        <w:t>52.  </w:t>
      </w:r>
      <w:r>
        <w:rPr>
          <w:rFonts w:ascii="SimSun" w:hAnsi="SimSun" w:eastAsia="SimSun" w:cs="SimSun"/>
          <w:sz w:val="20"/>
          <w:szCs w:val="20"/>
          <w:spacing w:val="11"/>
        </w:rPr>
        <w:t>技术章、材料收讫章、资料专用章一般不</w:t>
      </w:r>
      <w:r>
        <w:rPr>
          <w:rFonts w:ascii="SimSun" w:hAnsi="SimSun" w:eastAsia="SimSun" w:cs="SimSun"/>
          <w:sz w:val="20"/>
          <w:szCs w:val="20"/>
          <w:spacing w:val="10"/>
        </w:rPr>
        <w:t>具有缔约或结算的效力，相对人主张权利</w:t>
      </w:r>
      <w:r>
        <w:rPr>
          <w:rFonts w:ascii="SimSun" w:hAnsi="SimSun" w:eastAsia="SimSun" w:cs="SimSun"/>
          <w:sz w:val="20"/>
          <w:szCs w:val="20"/>
        </w:rPr>
        <w:t xml:space="preserve"> </w:t>
      </w:r>
      <w:r>
        <w:rPr>
          <w:rFonts w:ascii="SimSun" w:hAnsi="SimSun" w:eastAsia="SimSun" w:cs="SimSun"/>
          <w:sz w:val="20"/>
          <w:szCs w:val="20"/>
          <w:spacing w:val="10"/>
        </w:rPr>
        <w:t>的，应当结合交易习惯、该章的使用情况等举证证明其有理由相信该印章具有超出其表面记</w:t>
      </w:r>
      <w:r>
        <w:rPr>
          <w:rFonts w:ascii="SimSun" w:hAnsi="SimSun" w:eastAsia="SimSun" w:cs="SimSun"/>
          <w:sz w:val="20"/>
          <w:szCs w:val="20"/>
          <w:spacing w:val="6"/>
        </w:rPr>
        <w:t xml:space="preserve"> </w:t>
      </w:r>
      <w:r>
        <w:rPr>
          <w:rFonts w:ascii="SimSun" w:hAnsi="SimSun" w:eastAsia="SimSun" w:cs="SimSun"/>
          <w:sz w:val="20"/>
          <w:szCs w:val="20"/>
          <w:spacing w:val="8"/>
        </w:rPr>
        <w:t>载的实际功能，可以认定该章的效力。</w:t>
      </w:r>
    </w:p>
    <w:p>
      <w:pPr>
        <w:ind w:left="25" w:right="93" w:firstLine="418"/>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53.  </w:t>
      </w:r>
      <w:r>
        <w:rPr>
          <w:rFonts w:ascii="SimSun" w:hAnsi="SimSun" w:eastAsia="SimSun" w:cs="SimSun"/>
          <w:sz w:val="20"/>
          <w:szCs w:val="20"/>
          <w:spacing w:val="11"/>
        </w:rPr>
        <w:t>实际施工人与施工企业之间存在挂靠关系</w:t>
      </w:r>
      <w:r>
        <w:rPr>
          <w:rFonts w:ascii="SimSun" w:hAnsi="SimSun" w:eastAsia="SimSun" w:cs="SimSun"/>
          <w:sz w:val="20"/>
          <w:szCs w:val="20"/>
          <w:spacing w:val="10"/>
        </w:rPr>
        <w:t>，行为人私刻施工企业印章的，施工企业</w:t>
      </w:r>
      <w:r>
        <w:rPr>
          <w:rFonts w:ascii="SimSun" w:hAnsi="SimSun" w:eastAsia="SimSun" w:cs="SimSun"/>
          <w:sz w:val="20"/>
          <w:szCs w:val="20"/>
        </w:rPr>
        <w:t xml:space="preserve"> </w:t>
      </w:r>
      <w:r>
        <w:rPr>
          <w:rFonts w:ascii="SimSun" w:hAnsi="SimSun" w:eastAsia="SimSun" w:cs="SimSun"/>
          <w:sz w:val="20"/>
          <w:szCs w:val="20"/>
          <w:spacing w:val="9"/>
        </w:rPr>
        <w:t>不能证明合同相对人对私刻印章的情形是明知的，施工企业应承担相应的民事责任。</w:t>
      </w:r>
    </w:p>
    <w:p>
      <w:pPr>
        <w:ind w:left="22" w:right="90" w:firstLine="421"/>
        <w:spacing w:before="83" w:line="283" w:lineRule="auto"/>
        <w:rPr>
          <w:rFonts w:ascii="SimSun" w:hAnsi="SimSun" w:eastAsia="SimSun" w:cs="SimSun"/>
          <w:sz w:val="20"/>
          <w:szCs w:val="20"/>
        </w:rPr>
      </w:pPr>
      <w:r>
        <w:rPr>
          <w:rFonts w:ascii="Times New Roman" w:hAnsi="Times New Roman" w:eastAsia="Times New Roman" w:cs="Times New Roman"/>
          <w:sz w:val="20"/>
          <w:szCs w:val="20"/>
          <w:spacing w:val="11"/>
        </w:rPr>
        <w:t>54.  </w:t>
      </w:r>
      <w:r>
        <w:rPr>
          <w:rFonts w:ascii="SimSun" w:hAnsi="SimSun" w:eastAsia="SimSun" w:cs="SimSun"/>
          <w:sz w:val="20"/>
          <w:szCs w:val="20"/>
          <w:spacing w:val="11"/>
        </w:rPr>
        <w:t>支付工程款义务和开具发票义务是两种不</w:t>
      </w:r>
      <w:r>
        <w:rPr>
          <w:rFonts w:ascii="SimSun" w:hAnsi="SimSun" w:eastAsia="SimSun" w:cs="SimSun"/>
          <w:sz w:val="20"/>
          <w:szCs w:val="20"/>
          <w:spacing w:val="10"/>
        </w:rPr>
        <w:t>同性质的义务，不具有对等关系。发包人</w:t>
      </w:r>
      <w:r>
        <w:rPr>
          <w:rFonts w:ascii="SimSun" w:hAnsi="SimSun" w:eastAsia="SimSun" w:cs="SimSun"/>
          <w:sz w:val="20"/>
          <w:szCs w:val="20"/>
        </w:rPr>
        <w:t xml:space="preserve"> </w:t>
      </w:r>
      <w:r>
        <w:rPr>
          <w:rFonts w:ascii="SimSun" w:hAnsi="SimSun" w:eastAsia="SimSun" w:cs="SimSun"/>
          <w:sz w:val="20"/>
          <w:szCs w:val="20"/>
          <w:spacing w:val="10"/>
        </w:rPr>
        <w:t>以承包人违反约定未开具发票为抗辩理由拒付工程款的，人民法院不予支持。但可以明确承</w:t>
      </w:r>
      <w:r>
        <w:rPr>
          <w:rFonts w:ascii="SimSun" w:hAnsi="SimSun" w:eastAsia="SimSun" w:cs="SimSun"/>
          <w:sz w:val="20"/>
          <w:szCs w:val="20"/>
          <w:spacing w:val="7"/>
        </w:rPr>
        <w:t xml:space="preserve"> </w:t>
      </w:r>
      <w:r>
        <w:rPr>
          <w:rFonts w:ascii="SimSun" w:hAnsi="SimSun" w:eastAsia="SimSun" w:cs="SimSun"/>
          <w:sz w:val="20"/>
          <w:szCs w:val="20"/>
          <w:spacing w:val="10"/>
        </w:rPr>
        <w:t>包人具有向发包人开具发票的义务。发包入提起反诉请求主张承包人开具发票的，人民法院</w:t>
      </w:r>
      <w:r>
        <w:rPr>
          <w:rFonts w:ascii="SimSun" w:hAnsi="SimSun" w:eastAsia="SimSun" w:cs="SimSun"/>
          <w:sz w:val="20"/>
          <w:szCs w:val="20"/>
          <w:spacing w:val="7"/>
        </w:rPr>
        <w:t xml:space="preserve"> </w:t>
      </w:r>
      <w:r>
        <w:rPr>
          <w:rFonts w:ascii="SimSun" w:hAnsi="SimSun" w:eastAsia="SimSun" w:cs="SimSun"/>
          <w:sz w:val="20"/>
          <w:szCs w:val="20"/>
          <w:spacing w:val="5"/>
        </w:rPr>
        <w:t>应予支持。</w:t>
      </w:r>
    </w:p>
    <w:p>
      <w:pPr>
        <w:ind w:left="444"/>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8"/>
        </w:rPr>
        <w:t>55.  </w:t>
      </w:r>
      <w:r>
        <w:rPr>
          <w:rFonts w:ascii="SimSun" w:hAnsi="SimSun" w:eastAsia="SimSun" w:cs="SimSun"/>
          <w:sz w:val="20"/>
          <w:szCs w:val="20"/>
          <w:spacing w:val="8"/>
        </w:rPr>
        <w:t>本审理指南自印发之日起在工作中</w:t>
      </w:r>
      <w:r>
        <w:rPr>
          <w:rFonts w:ascii="SimSun" w:hAnsi="SimSun" w:eastAsia="SimSun" w:cs="SimSun"/>
          <w:sz w:val="20"/>
          <w:szCs w:val="20"/>
          <w:spacing w:val="7"/>
        </w:rPr>
        <w:t>参照执行。</w:t>
      </w:r>
    </w:p>
    <w:p>
      <w:pPr>
        <w:spacing w:line="227" w:lineRule="auto"/>
        <w:sectPr>
          <w:footerReference w:type="default" r:id="rId315"/>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799"/>
        <w:spacing w:before="113" w:line="228" w:lineRule="auto"/>
        <w:outlineLvl w:val="0"/>
        <w:rPr>
          <w:rFonts w:ascii="SimHei" w:hAnsi="SimHei" w:eastAsia="SimHei" w:cs="SimHei"/>
          <w:sz w:val="35"/>
          <w:szCs w:val="35"/>
        </w:rPr>
      </w:pPr>
      <w:bookmarkStart w:name="bookmark179" w:id="179"/>
      <w:bookmarkEnd w:id="179"/>
      <w:bookmarkStart w:name="bookmark180" w:id="180"/>
      <w:bookmarkEnd w:id="180"/>
      <w:bookmarkStart w:name="bookmark181" w:id="181"/>
      <w:bookmarkEnd w:id="181"/>
      <w:r>
        <w:rPr>
          <w:rFonts w:ascii="SimHei" w:hAnsi="SimHei" w:eastAsia="SimHei" w:cs="SimHei"/>
          <w:sz w:val="35"/>
          <w:szCs w:val="35"/>
          <w:spacing w:val="7"/>
        </w:rPr>
        <w:t>十三、山东省法院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（一）山东省高级人民法院</w:t>
      </w:r>
    </w:p>
    <w:p>
      <w:pPr>
        <w:spacing w:before="239" w:line="219" w:lineRule="auto"/>
        <w:outlineLvl w:val="2"/>
        <w:jc w:val="right"/>
        <w:rPr>
          <w:rFonts w:ascii="SimHei" w:hAnsi="SimHei" w:eastAsia="SimHei" w:cs="SimHei"/>
          <w:sz w:val="30"/>
          <w:szCs w:val="30"/>
        </w:rPr>
      </w:pPr>
      <w:r>
        <w:rPr>
          <w:rFonts w:ascii="Times New Roman" w:hAnsi="Times New Roman" w:eastAsia="Times New Roman" w:cs="Times New Roman"/>
          <w:sz w:val="30"/>
          <w:szCs w:val="30"/>
          <w:spacing w:val="-4"/>
        </w:rPr>
        <w:t>13.1.</w:t>
      </w:r>
      <w:r>
        <w:rPr>
          <w:rFonts w:ascii="Times New Roman" w:hAnsi="Times New Roman" w:eastAsia="Times New Roman" w:cs="Times New Roman"/>
          <w:sz w:val="30"/>
          <w:szCs w:val="30"/>
          <w:spacing w:val="-39"/>
        </w:rPr>
        <w:t xml:space="preserve"> </w:t>
      </w:r>
      <w:r>
        <w:rPr>
          <w:rFonts w:ascii="Times New Roman" w:hAnsi="Times New Roman" w:eastAsia="Times New Roman" w:cs="Times New Roman"/>
          <w:sz w:val="30"/>
          <w:szCs w:val="30"/>
          <w:spacing w:val="-4"/>
        </w:rPr>
        <w:t>1  </w:t>
      </w:r>
      <w:r>
        <w:rPr>
          <w:rFonts w:ascii="SimHei" w:hAnsi="SimHei" w:eastAsia="SimHei" w:cs="SimHei"/>
          <w:sz w:val="30"/>
          <w:szCs w:val="30"/>
          <w:spacing w:val="-4"/>
        </w:rPr>
        <w:t>山东省高级人民法院执行疑难法律问题解答（三</w:t>
      </w:r>
      <w:r>
        <w:rPr>
          <w:rFonts w:ascii="SimHei" w:hAnsi="SimHei" w:eastAsia="SimHei" w:cs="SimHei"/>
          <w:sz w:val="30"/>
          <w:szCs w:val="30"/>
          <w:spacing w:val="-56"/>
        </w:rPr>
        <w:t>）（</w:t>
      </w:r>
      <w:r>
        <w:rPr>
          <w:rFonts w:ascii="SimHei" w:hAnsi="SimHei" w:eastAsia="SimHei" w:cs="SimHei"/>
          <w:sz w:val="30"/>
          <w:szCs w:val="30"/>
          <w:spacing w:val="-4"/>
        </w:rPr>
        <w:t>节选）</w:t>
      </w:r>
    </w:p>
    <w:p>
      <w:pPr>
        <w:ind w:left="3164"/>
        <w:spacing w:before="1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2020</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22  </w:t>
      </w:r>
      <w:r>
        <w:rPr>
          <w:rFonts w:ascii="FangSong" w:hAnsi="FangSong" w:eastAsia="FangSong" w:cs="FangSong"/>
          <w:sz w:val="20"/>
          <w:szCs w:val="20"/>
          <w:spacing w:val="-4"/>
        </w:rPr>
        <w:t>日）</w:t>
      </w:r>
    </w:p>
    <w:p>
      <w:pPr>
        <w:ind w:left="447"/>
        <w:spacing w:before="235"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被执行人为房地产开发企业，法</w:t>
      </w:r>
      <w:r>
        <w:rPr>
          <w:rFonts w:ascii="SimSun" w:hAnsi="SimSun" w:eastAsia="SimSun" w:cs="SimSun"/>
          <w:sz w:val="20"/>
          <w:szCs w:val="20"/>
          <w14:textOutline w14:w="3795" w14:cap="sq" w14:cmpd="sng">
            <w14:solidFill>
              <w14:srgbClr w14:val="000000"/>
            </w14:solidFill>
            <w14:prstDash w14:val="solid"/>
            <w14:bevel/>
          </w14:textOutline>
          <w:spacing w:val="10"/>
        </w:rPr>
        <w:t>院能否执行被执行人名下的商品房预售监管账户中</w:t>
      </w:r>
    </w:p>
    <w:p>
      <w:pPr>
        <w:ind w:left="39"/>
        <w:spacing w:before="80"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的资金？</w:t>
      </w:r>
    </w:p>
    <w:p>
      <w:pPr>
        <w:ind w:left="22" w:right="115" w:firstLine="420"/>
        <w:spacing w:before="81" w:line="292" w:lineRule="auto"/>
        <w:jc w:val="both"/>
        <w:rPr>
          <w:rFonts w:ascii="SimSun" w:hAnsi="SimSun" w:eastAsia="SimSun" w:cs="SimSun"/>
          <w:sz w:val="20"/>
          <w:szCs w:val="20"/>
        </w:rPr>
      </w:pPr>
      <w:r>
        <w:rPr>
          <w:rFonts w:ascii="SimSun" w:hAnsi="SimSun" w:eastAsia="SimSun" w:cs="SimSun"/>
          <w:sz w:val="20"/>
          <w:szCs w:val="20"/>
          <w:spacing w:val="10"/>
        </w:rPr>
        <w:t>答：商品房预售资金是房地产开发企业将正在建设中的商品房出售给购房者，购房者按</w:t>
      </w:r>
      <w:r>
        <w:rPr>
          <w:rFonts w:ascii="SimSun" w:hAnsi="SimSun" w:eastAsia="SimSun" w:cs="SimSun"/>
          <w:sz w:val="20"/>
          <w:szCs w:val="20"/>
          <w:spacing w:val="7"/>
        </w:rPr>
        <w:t xml:space="preserve"> </w:t>
      </w:r>
      <w:r>
        <w:rPr>
          <w:rFonts w:ascii="SimSun" w:hAnsi="SimSun" w:eastAsia="SimSun" w:cs="SimSun"/>
          <w:sz w:val="20"/>
          <w:szCs w:val="20"/>
          <w:spacing w:val="10"/>
        </w:rPr>
        <w:t>照商品房买卖合同约定支付给房地产开发企业的购房款。商品房预售资金属房地产开发企业</w:t>
      </w:r>
      <w:r>
        <w:rPr>
          <w:rFonts w:ascii="SimSun" w:hAnsi="SimSun" w:eastAsia="SimSun" w:cs="SimSun"/>
          <w:sz w:val="20"/>
          <w:szCs w:val="20"/>
          <w:spacing w:val="7"/>
        </w:rPr>
        <w:t xml:space="preserve"> </w:t>
      </w:r>
      <w:r>
        <w:rPr>
          <w:rFonts w:ascii="SimSun" w:hAnsi="SimSun" w:eastAsia="SimSun" w:cs="SimSun"/>
          <w:sz w:val="20"/>
          <w:szCs w:val="20"/>
          <w:spacing w:val="10"/>
        </w:rPr>
        <w:t>所有，人民法院可以采取冻结措施。但是，根据《中华人民共和国城市房地产管理法》第四</w:t>
      </w:r>
      <w:r>
        <w:rPr>
          <w:rFonts w:ascii="SimSun" w:hAnsi="SimSun" w:eastAsia="SimSun" w:cs="SimSun"/>
          <w:sz w:val="20"/>
          <w:szCs w:val="20"/>
          <w:spacing w:val="7"/>
        </w:rPr>
        <w:t xml:space="preserve"> </w:t>
      </w:r>
      <w:r>
        <w:rPr>
          <w:rFonts w:ascii="SimSun" w:hAnsi="SimSun" w:eastAsia="SimSun" w:cs="SimSun"/>
          <w:sz w:val="20"/>
          <w:szCs w:val="20"/>
          <w:spacing w:val="10"/>
        </w:rPr>
        <w:t>十五条第三款的规定，商品房预售所得款项，必须用于有关的工程建设。法院在执行过程中</w:t>
      </w:r>
      <w:r>
        <w:rPr>
          <w:rFonts w:ascii="SimSun" w:hAnsi="SimSun" w:eastAsia="SimSun" w:cs="SimSun"/>
          <w:sz w:val="20"/>
          <w:szCs w:val="20"/>
          <w:spacing w:val="7"/>
        </w:rPr>
        <w:t xml:space="preserve"> </w:t>
      </w:r>
      <w:r>
        <w:rPr>
          <w:rFonts w:ascii="SimSun" w:hAnsi="SimSun" w:eastAsia="SimSun" w:cs="SimSun"/>
          <w:sz w:val="20"/>
          <w:szCs w:val="20"/>
          <w:spacing w:val="10"/>
        </w:rPr>
        <w:t>应当综合考量相关法律、法规等对有关商品房预售资金的管理规定，在保证建设工程施工正</w:t>
      </w:r>
      <w:r>
        <w:rPr>
          <w:rFonts w:ascii="SimSun" w:hAnsi="SimSun" w:eastAsia="SimSun" w:cs="SimSun"/>
          <w:sz w:val="20"/>
          <w:szCs w:val="20"/>
          <w:spacing w:val="7"/>
        </w:rPr>
        <w:t xml:space="preserve"> </w:t>
      </w:r>
      <w:r>
        <w:rPr>
          <w:rFonts w:ascii="SimSun" w:hAnsi="SimSun" w:eastAsia="SimSun" w:cs="SimSun"/>
          <w:sz w:val="20"/>
          <w:szCs w:val="20"/>
          <w:spacing w:val="10"/>
        </w:rPr>
        <w:t>常进行、工程建设资金充足的前提下依法执行。因此，如建设工程施工企业持有关监管部门</w:t>
      </w:r>
      <w:r>
        <w:rPr>
          <w:rFonts w:ascii="SimSun" w:hAnsi="SimSun" w:eastAsia="SimSun" w:cs="SimSun"/>
          <w:sz w:val="20"/>
          <w:szCs w:val="20"/>
          <w:spacing w:val="7"/>
        </w:rPr>
        <w:t xml:space="preserve"> </w:t>
      </w:r>
      <w:r>
        <w:rPr>
          <w:rFonts w:ascii="SimSun" w:hAnsi="SimSun" w:eastAsia="SimSun" w:cs="SimSun"/>
          <w:sz w:val="20"/>
          <w:szCs w:val="20"/>
          <w:spacing w:val="10"/>
        </w:rPr>
        <w:t>审批手续、生效法律文书等，请求从商品房预售资金监管账户中支付工程进度款，法院应予</w:t>
      </w:r>
      <w:r>
        <w:rPr>
          <w:rFonts w:ascii="SimSun" w:hAnsi="SimSun" w:eastAsia="SimSun" w:cs="SimSun"/>
          <w:sz w:val="20"/>
          <w:szCs w:val="20"/>
          <w:spacing w:val="7"/>
        </w:rPr>
        <w:t xml:space="preserve"> </w:t>
      </w:r>
      <w:r>
        <w:rPr>
          <w:rFonts w:ascii="SimSun" w:hAnsi="SimSun" w:eastAsia="SimSun" w:cs="SimSun"/>
          <w:sz w:val="20"/>
          <w:szCs w:val="20"/>
          <w:spacing w:val="3"/>
        </w:rPr>
        <w:t>支持。</w:t>
      </w:r>
    </w:p>
    <w:p>
      <w:pPr>
        <w:spacing w:line="292" w:lineRule="auto"/>
        <w:sectPr>
          <w:footerReference w:type="default" r:id="rId316"/>
          <w:pgSz w:w="11906" w:h="16839"/>
          <w:pgMar w:top="400" w:right="1573"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2"/>
        <w:rPr>
          <w:rFonts w:ascii="SimHei" w:hAnsi="SimHei" w:eastAsia="SimHei" w:cs="SimHei"/>
          <w:sz w:val="30"/>
          <w:szCs w:val="30"/>
        </w:rPr>
      </w:pPr>
      <w:bookmarkStart w:name="bookmark182" w:id="182"/>
      <w:bookmarkEnd w:id="182"/>
      <w:r>
        <w:rPr>
          <w:rFonts w:ascii="Times New Roman" w:hAnsi="Times New Roman" w:eastAsia="Times New Roman" w:cs="Times New Roman"/>
          <w:sz w:val="30"/>
          <w:szCs w:val="30"/>
          <w:spacing w:val="-1"/>
        </w:rPr>
        <w:t>13.1.2  </w:t>
      </w:r>
      <w:r>
        <w:rPr>
          <w:rFonts w:ascii="SimHei" w:hAnsi="SimHei" w:eastAsia="SimHei" w:cs="SimHei"/>
          <w:sz w:val="30"/>
          <w:szCs w:val="30"/>
          <w:spacing w:val="-1"/>
        </w:rPr>
        <w:t>山东省高级人民法院关于审理建设工程施工合同</w:t>
      </w:r>
      <w:r>
        <w:rPr>
          <w:rFonts w:ascii="SimHei" w:hAnsi="SimHei" w:eastAsia="SimHei" w:cs="SimHei"/>
          <w:sz w:val="30"/>
          <w:szCs w:val="30"/>
          <w:spacing w:val="-2"/>
        </w:rPr>
        <w:t>纠纷案件</w:t>
      </w:r>
    </w:p>
    <w:p>
      <w:pPr>
        <w:ind w:left="3184"/>
        <w:spacing w:before="29" w:line="532" w:lineRule="exact"/>
        <w:rPr>
          <w:rFonts w:ascii="SimHei" w:hAnsi="SimHei" w:eastAsia="SimHei" w:cs="SimHei"/>
          <w:sz w:val="30"/>
          <w:szCs w:val="30"/>
        </w:rPr>
      </w:pPr>
      <w:r>
        <w:rPr>
          <w:rFonts w:ascii="SimHei" w:hAnsi="SimHei" w:eastAsia="SimHei" w:cs="SimHei"/>
          <w:sz w:val="30"/>
          <w:szCs w:val="30"/>
          <w:spacing w:val="-2"/>
          <w:position w:val="16"/>
        </w:rPr>
        <w:t>若干问题的解答</w:t>
      </w:r>
    </w:p>
    <w:p>
      <w:pPr>
        <w:ind w:left="3219"/>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7"/>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7"/>
        </w:rPr>
        <w:t>月</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28" w:right="140" w:firstLine="416"/>
        <w:spacing w:before="231" w:line="266" w:lineRule="auto"/>
        <w:rPr>
          <w:rFonts w:ascii="SimSun" w:hAnsi="SimSun" w:eastAsia="SimSun" w:cs="SimSun"/>
          <w:sz w:val="20"/>
          <w:szCs w:val="20"/>
        </w:rPr>
      </w:pPr>
      <w:r>
        <w:rPr>
          <w:rFonts w:ascii="SimSun" w:hAnsi="SimSun" w:eastAsia="SimSun" w:cs="SimSun"/>
          <w:sz w:val="20"/>
          <w:szCs w:val="20"/>
          <w:spacing w:val="10"/>
        </w:rPr>
        <w:t>为正确审理建设工程施工合同纠纷案件，规范自由裁量权的行使，现就有关问题解答如</w:t>
      </w:r>
      <w:r>
        <w:rPr>
          <w:rFonts w:ascii="SimSun" w:hAnsi="SimSun" w:eastAsia="SimSun" w:cs="SimSun"/>
          <w:sz w:val="20"/>
          <w:szCs w:val="20"/>
          <w:spacing w:val="4"/>
        </w:rPr>
        <w:t xml:space="preserve"> </w:t>
      </w:r>
      <w:r>
        <w:rPr>
          <w:rFonts w:ascii="SimSun" w:hAnsi="SimSun" w:eastAsia="SimSun" w:cs="SimSun"/>
          <w:sz w:val="20"/>
          <w:szCs w:val="20"/>
          <w:spacing w:val="-3"/>
        </w:rPr>
        <w:t>下：</w:t>
      </w:r>
    </w:p>
    <w:p>
      <w:pPr>
        <w:ind w:left="447"/>
        <w:spacing w:before="78"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建设工程施工合同纠纷案件中，实际</w:t>
      </w:r>
      <w:r>
        <w:rPr>
          <w:rFonts w:ascii="SimSun" w:hAnsi="SimSun" w:eastAsia="SimSun" w:cs="SimSun"/>
          <w:sz w:val="20"/>
          <w:szCs w:val="20"/>
          <w14:textOutline w14:w="3795" w14:cap="sq" w14:cmpd="sng">
            <w14:solidFill>
              <w14:srgbClr w14:val="000000"/>
            </w14:solidFill>
            <w14:prstDash w14:val="solid"/>
            <w14:bevel/>
          </w14:textOutline>
          <w:spacing w:val="8"/>
        </w:rPr>
        <w:t>施工人如何认定？</w:t>
      </w:r>
    </w:p>
    <w:p>
      <w:pPr>
        <w:ind w:left="22" w:firstLine="425"/>
        <w:spacing w:before="80" w:line="277" w:lineRule="auto"/>
        <w:jc w:val="both"/>
        <w:rPr>
          <w:rFonts w:ascii="SimSun" w:hAnsi="SimSun" w:eastAsia="SimSun" w:cs="SimSun"/>
          <w:sz w:val="20"/>
          <w:szCs w:val="20"/>
        </w:rPr>
      </w:pPr>
      <w:r>
        <w:rPr>
          <w:rFonts w:ascii="SimSun" w:hAnsi="SimSun" w:eastAsia="SimSun" w:cs="SimSun"/>
          <w:sz w:val="20"/>
          <w:szCs w:val="20"/>
          <w:spacing w:val="8"/>
        </w:rPr>
        <w:t>实际施工人是指依照法律规定被认定为无效的施工合同中实际完成工程建设的施工主体，</w:t>
      </w:r>
      <w:r>
        <w:rPr>
          <w:rFonts w:ascii="SimSun" w:hAnsi="SimSun" w:eastAsia="SimSun" w:cs="SimSun"/>
          <w:sz w:val="20"/>
          <w:szCs w:val="20"/>
          <w:spacing w:val="11"/>
        </w:rPr>
        <w:t xml:space="preserve"> </w:t>
      </w:r>
      <w:r>
        <w:rPr>
          <w:rFonts w:ascii="SimSun" w:hAnsi="SimSun" w:eastAsia="SimSun" w:cs="SimSun"/>
          <w:sz w:val="20"/>
          <w:szCs w:val="20"/>
          <w:spacing w:val="10"/>
        </w:rPr>
        <w:t>包括转承包人、违法分包的承包人等。当事人以实际施工人身份主张权利的，应当对其实际</w:t>
      </w:r>
      <w:r>
        <w:rPr>
          <w:rFonts w:ascii="SimSun" w:hAnsi="SimSun" w:eastAsia="SimSun" w:cs="SimSun"/>
          <w:sz w:val="20"/>
          <w:szCs w:val="20"/>
          <w:spacing w:val="3"/>
        </w:rPr>
        <w:t xml:space="preserve">  </w:t>
      </w:r>
      <w:r>
        <w:rPr>
          <w:rFonts w:ascii="SimSun" w:hAnsi="SimSun" w:eastAsia="SimSun" w:cs="SimSun"/>
          <w:sz w:val="20"/>
          <w:szCs w:val="20"/>
          <w:spacing w:val="9"/>
        </w:rPr>
        <w:t>投入工程的资金、设备、材料、人工等事实进行举证。</w:t>
      </w:r>
    </w:p>
    <w:p>
      <w:pPr>
        <w:ind w:left="439"/>
        <w:spacing w:before="81"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当事人主张以诉前达成的结算协议作为工程价款结算依据的，如何审查处理？</w:t>
      </w:r>
    </w:p>
    <w:p>
      <w:pPr>
        <w:ind w:left="21" w:right="140" w:firstLine="434"/>
        <w:spacing w:before="82" w:line="264" w:lineRule="auto"/>
        <w:rPr>
          <w:rFonts w:ascii="SimSun" w:hAnsi="SimSun" w:eastAsia="SimSun" w:cs="SimSun"/>
          <w:sz w:val="20"/>
          <w:szCs w:val="20"/>
        </w:rPr>
      </w:pPr>
      <w:r>
        <w:rPr>
          <w:rFonts w:ascii="SimSun" w:hAnsi="SimSun" w:eastAsia="SimSun" w:cs="SimSun"/>
          <w:sz w:val="20"/>
          <w:szCs w:val="20"/>
          <w:spacing w:val="10"/>
        </w:rPr>
        <w:t>当事人诉前达成结算协议，经审查协议有效的，应当以结算协议作为结算</w:t>
      </w:r>
      <w:r>
        <w:rPr>
          <w:rFonts w:ascii="SimSun" w:hAnsi="SimSun" w:eastAsia="SimSun" w:cs="SimSun"/>
          <w:sz w:val="20"/>
          <w:szCs w:val="20"/>
          <w:spacing w:val="9"/>
        </w:rPr>
        <w:t>工程价款的依</w:t>
      </w:r>
      <w:r>
        <w:rPr>
          <w:rFonts w:ascii="SimSun" w:hAnsi="SimSun" w:eastAsia="SimSun" w:cs="SimSun"/>
          <w:sz w:val="20"/>
          <w:szCs w:val="20"/>
        </w:rPr>
        <w:t xml:space="preserve"> </w:t>
      </w:r>
      <w:r>
        <w:rPr>
          <w:rFonts w:ascii="SimSun" w:hAnsi="SimSun" w:eastAsia="SimSun" w:cs="SimSun"/>
          <w:sz w:val="20"/>
          <w:szCs w:val="20"/>
          <w:spacing w:val="9"/>
        </w:rPr>
        <w:t>据。对结算协议及其效力的认定应当重点审查是否为当事人真实意思表示：</w:t>
      </w:r>
    </w:p>
    <w:p>
      <w:pPr>
        <w:ind w:left="27" w:right="140" w:firstLine="425"/>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）双方共同签字盖章的结算协议，一方仅以对方存在欺诈、胁迫等行为否认结算协议</w:t>
      </w:r>
      <w:r>
        <w:rPr>
          <w:rFonts w:ascii="SimSun" w:hAnsi="SimSun" w:eastAsia="SimSun" w:cs="SimSun"/>
          <w:sz w:val="20"/>
          <w:szCs w:val="20"/>
          <w:spacing w:val="4"/>
        </w:rPr>
        <w:t xml:space="preserve"> </w:t>
      </w:r>
      <w:r>
        <w:rPr>
          <w:rFonts w:ascii="SimSun" w:hAnsi="SimSun" w:eastAsia="SimSun" w:cs="SimSun"/>
          <w:sz w:val="20"/>
          <w:szCs w:val="20"/>
          <w:spacing w:val="8"/>
        </w:rPr>
        <w:t>效力，没有充分证据证明的，不予支持；</w:t>
      </w:r>
    </w:p>
    <w:p>
      <w:pPr>
        <w:ind w:left="21" w:right="140" w:firstLine="430"/>
        <w:spacing w:before="78"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）双方诉前共同委托有关机构、人员对工程造价出具咨询意见或者接收造价报告但未</w:t>
      </w:r>
      <w:r>
        <w:rPr>
          <w:rFonts w:ascii="SimSun" w:hAnsi="SimSun" w:eastAsia="SimSun" w:cs="SimSun"/>
          <w:sz w:val="20"/>
          <w:szCs w:val="20"/>
          <w:spacing w:val="4"/>
        </w:rPr>
        <w:t xml:space="preserve"> </w:t>
      </w:r>
      <w:r>
        <w:rPr>
          <w:rFonts w:ascii="SimSun" w:hAnsi="SimSun" w:eastAsia="SimSun" w:cs="SimSun"/>
          <w:sz w:val="20"/>
          <w:szCs w:val="20"/>
          <w:spacing w:val="9"/>
        </w:rPr>
        <w:t>达成书面结算协议，一方当事人不予认可的，不能认定为结算协议；</w:t>
      </w:r>
    </w:p>
    <w:p>
      <w:pPr>
        <w:ind w:left="452"/>
        <w:spacing w:before="81" w:line="227"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3</w:t>
      </w:r>
      <w:r>
        <w:rPr>
          <w:rFonts w:ascii="SimSun" w:hAnsi="SimSun" w:eastAsia="SimSun" w:cs="SimSun"/>
          <w:sz w:val="20"/>
          <w:szCs w:val="20"/>
          <w:spacing w:val="4"/>
        </w:rPr>
        <w:t>）存在多份结算协议的，应结合当事人双方的主张和举证，确定当事人真实意思表示。</w:t>
      </w:r>
    </w:p>
    <w:p>
      <w:pPr>
        <w:ind w:left="437"/>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政府投资和以政府投资为主的建设项目，合同约定以行政审计、财政评审作为工程款</w:t>
      </w:r>
    </w:p>
    <w:p>
      <w:pPr>
        <w:ind w:left="27"/>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结算依据的，如何处理？</w:t>
      </w:r>
    </w:p>
    <w:p>
      <w:pPr>
        <w:ind w:left="23" w:right="72" w:firstLine="418"/>
        <w:spacing w:before="80" w:line="283" w:lineRule="auto"/>
        <w:jc w:val="both"/>
        <w:rPr>
          <w:rFonts w:ascii="SimSun" w:hAnsi="SimSun" w:eastAsia="SimSun" w:cs="SimSun"/>
          <w:sz w:val="20"/>
          <w:szCs w:val="20"/>
        </w:rPr>
      </w:pPr>
      <w:r>
        <w:rPr>
          <w:rFonts w:ascii="SimSun" w:hAnsi="SimSun" w:eastAsia="SimSun" w:cs="SimSun"/>
          <w:sz w:val="20"/>
          <w:szCs w:val="20"/>
          <w:spacing w:val="10"/>
        </w:rPr>
        <w:t>政府投资和以政府投资为主的建设项目，合同约定以行政审</w:t>
      </w:r>
      <w:r>
        <w:rPr>
          <w:rFonts w:ascii="SimSun" w:hAnsi="SimSun" w:eastAsia="SimSun" w:cs="SimSun"/>
          <w:sz w:val="20"/>
          <w:szCs w:val="20"/>
          <w:spacing w:val="9"/>
        </w:rPr>
        <w:t>计、财政评审作为工程款结 </w:t>
      </w:r>
      <w:r>
        <w:rPr>
          <w:rFonts w:ascii="SimSun" w:hAnsi="SimSun" w:eastAsia="SimSun" w:cs="SimSun"/>
          <w:sz w:val="20"/>
          <w:szCs w:val="20"/>
          <w:spacing w:val="7"/>
        </w:rPr>
        <w:t>算依据的，按照约定处理；但发包人故意迟延提交审计或妨碍审计</w:t>
      </w:r>
      <w:r>
        <w:rPr>
          <w:rFonts w:ascii="SimSun" w:hAnsi="SimSun" w:eastAsia="SimSun" w:cs="SimSun"/>
          <w:sz w:val="20"/>
          <w:szCs w:val="20"/>
          <w:spacing w:val="6"/>
        </w:rPr>
        <w:t>条件成就，以及行政审计、</w:t>
      </w:r>
      <w:r>
        <w:rPr>
          <w:rFonts w:ascii="SimSun" w:hAnsi="SimSun" w:eastAsia="SimSun" w:cs="SimSun"/>
          <w:sz w:val="20"/>
          <w:szCs w:val="20"/>
        </w:rPr>
        <w:t xml:space="preserve"> </w:t>
      </w:r>
      <w:r>
        <w:rPr>
          <w:rFonts w:ascii="SimSun" w:hAnsi="SimSun" w:eastAsia="SimSun" w:cs="SimSun"/>
          <w:sz w:val="20"/>
          <w:szCs w:val="20"/>
          <w:spacing w:val="10"/>
        </w:rPr>
        <w:t>财政评审部门明确表示无法进行审计或无正当理由超出合同</w:t>
      </w:r>
      <w:r>
        <w:rPr>
          <w:rFonts w:ascii="SimSun" w:hAnsi="SimSun" w:eastAsia="SimSun" w:cs="SimSun"/>
          <w:sz w:val="20"/>
          <w:szCs w:val="20"/>
          <w:spacing w:val="9"/>
        </w:rPr>
        <w:t>约定的审计期限三个月，仍未作 </w:t>
      </w:r>
      <w:r>
        <w:rPr>
          <w:rFonts w:ascii="SimSun" w:hAnsi="SimSun" w:eastAsia="SimSun" w:cs="SimSun"/>
          <w:sz w:val="20"/>
          <w:szCs w:val="20"/>
          <w:spacing w:val="9"/>
        </w:rPr>
        <w:t>出审计结论、评审意见的，当事人申请对工程造价进行司法鉴定，应当准许。</w:t>
      </w:r>
    </w:p>
    <w:p>
      <w:pPr>
        <w:ind w:left="439"/>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建设工程施工合同约定工程价款按照固定总价结算，当事人主张施工范围、工程量增</w:t>
      </w:r>
    </w:p>
    <w:p>
      <w:pPr>
        <w:ind w:left="22"/>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减的，如何处理？</w:t>
      </w:r>
    </w:p>
    <w:p>
      <w:pPr>
        <w:ind w:left="23" w:right="140" w:firstLine="420"/>
        <w:spacing w:before="78" w:line="265" w:lineRule="auto"/>
        <w:rPr>
          <w:rFonts w:ascii="SimSun" w:hAnsi="SimSun" w:eastAsia="SimSun" w:cs="SimSun"/>
          <w:sz w:val="20"/>
          <w:szCs w:val="20"/>
        </w:rPr>
      </w:pPr>
      <w:r>
        <w:rPr>
          <w:rFonts w:ascii="SimSun" w:hAnsi="SimSun" w:eastAsia="SimSun" w:cs="SimSun"/>
          <w:sz w:val="20"/>
          <w:szCs w:val="20"/>
          <w:spacing w:val="10"/>
        </w:rPr>
        <w:t>合同约定按照固定总价结算工程价款，实际施工未超出约定施工范围的，应当适用固定</w:t>
      </w:r>
      <w:r>
        <w:rPr>
          <w:rFonts w:ascii="SimSun" w:hAnsi="SimSun" w:eastAsia="SimSun" w:cs="SimSun"/>
          <w:sz w:val="20"/>
          <w:szCs w:val="20"/>
          <w:spacing w:val="6"/>
        </w:rPr>
        <w:t xml:space="preserve"> </w:t>
      </w:r>
      <w:r>
        <w:rPr>
          <w:rFonts w:ascii="SimSun" w:hAnsi="SimSun" w:eastAsia="SimSun" w:cs="SimSun"/>
          <w:sz w:val="20"/>
          <w:szCs w:val="20"/>
          <w:spacing w:val="9"/>
        </w:rPr>
        <w:t>价结算。当事人主张施工范围增减的，按照以下情形分别处理：</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）合同有约定的，按照合同约定对增减</w:t>
      </w:r>
      <w:r>
        <w:rPr>
          <w:rFonts w:ascii="SimSun" w:hAnsi="SimSun" w:eastAsia="SimSun" w:cs="SimSun"/>
          <w:sz w:val="20"/>
          <w:szCs w:val="20"/>
          <w:spacing w:val="8"/>
        </w:rPr>
        <w:t>的工程量进行结算；</w:t>
      </w:r>
    </w:p>
    <w:p>
      <w:pPr>
        <w:ind w:left="28" w:right="140" w:firstLine="423"/>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）合同没有约定的，可以参照合同约定标准对工程量增减部分予以单独结算，无法参</w:t>
      </w:r>
      <w:r>
        <w:rPr>
          <w:rFonts w:ascii="SimSun" w:hAnsi="SimSun" w:eastAsia="SimSun" w:cs="SimSun"/>
          <w:sz w:val="20"/>
          <w:szCs w:val="20"/>
          <w:spacing w:val="4"/>
        </w:rPr>
        <w:t xml:space="preserve"> </w:t>
      </w:r>
      <w:r>
        <w:rPr>
          <w:rFonts w:ascii="SimSun" w:hAnsi="SimSun" w:eastAsia="SimSun" w:cs="SimSun"/>
          <w:sz w:val="20"/>
          <w:szCs w:val="20"/>
          <w:spacing w:val="9"/>
        </w:rPr>
        <w:t>照约定标准结算的，可以参照施工地建设行政主管部门发布的计价方法或者计价标准结算；</w:t>
      </w:r>
    </w:p>
    <w:p>
      <w:pPr>
        <w:ind w:left="22" w:right="140" w:firstLine="430"/>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）工程尚未完工的，合同约定固定总价，承包人要求支付工程款的，对于能够确定已</w:t>
      </w:r>
      <w:r>
        <w:rPr>
          <w:rFonts w:ascii="SimSun" w:hAnsi="SimSun" w:eastAsia="SimSun" w:cs="SimSun"/>
          <w:sz w:val="20"/>
          <w:szCs w:val="20"/>
          <w:spacing w:val="4"/>
        </w:rPr>
        <w:t xml:space="preserve"> </w:t>
      </w:r>
      <w:r>
        <w:rPr>
          <w:rFonts w:ascii="SimSun" w:hAnsi="SimSun" w:eastAsia="SimSun" w:cs="SimSun"/>
          <w:sz w:val="20"/>
          <w:szCs w:val="20"/>
          <w:spacing w:val="10"/>
        </w:rPr>
        <w:t>完工工程占合同约定施工范围比例的工程，应以合同约定的固定价为基础按比例折算；无法</w:t>
      </w:r>
      <w:r>
        <w:rPr>
          <w:rFonts w:ascii="SimSun" w:hAnsi="SimSun" w:eastAsia="SimSun" w:cs="SimSun"/>
          <w:sz w:val="20"/>
          <w:szCs w:val="20"/>
          <w:spacing w:val="7"/>
        </w:rPr>
        <w:t xml:space="preserve"> </w:t>
      </w:r>
      <w:r>
        <w:rPr>
          <w:rFonts w:ascii="SimSun" w:hAnsi="SimSun" w:eastAsia="SimSun" w:cs="SimSun"/>
          <w:sz w:val="20"/>
          <w:szCs w:val="20"/>
          <w:spacing w:val="9"/>
        </w:rPr>
        <w:t>确定已完工比例的，双方对工程造价有争议的，可将争议部分工程造价委托鉴定。</w:t>
      </w:r>
    </w:p>
    <w:p>
      <w:pPr>
        <w:ind w:left="443"/>
        <w:spacing w:before="82" w:line="226" w:lineRule="auto"/>
        <w:rPr>
          <w:rFonts w:ascii="SimSun" w:hAnsi="SimSun" w:eastAsia="SimSun" w:cs="SimSun"/>
          <w:sz w:val="20"/>
          <w:szCs w:val="20"/>
        </w:rPr>
      </w:pPr>
      <w:r>
        <w:rPr>
          <w:rFonts w:ascii="SimSun" w:hAnsi="SimSun" w:eastAsia="SimSun" w:cs="SimSun"/>
          <w:sz w:val="20"/>
          <w:szCs w:val="20"/>
          <w:spacing w:val="9"/>
        </w:rPr>
        <w:t>主张工程量增减的当事人，对工程量增减是否存在、实际数量及价款承担举证责任。</w:t>
      </w:r>
    </w:p>
    <w:p>
      <w:pPr>
        <w:ind w:left="441"/>
        <w:spacing w:before="81"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3"/>
        </w:rPr>
        <w:t>5.  </w:t>
      </w:r>
      <w:r>
        <w:rPr>
          <w:rFonts w:ascii="SimSun" w:hAnsi="SimSun" w:eastAsia="SimSun" w:cs="SimSun"/>
          <w:sz w:val="20"/>
          <w:szCs w:val="20"/>
          <w14:textOutline w14:w="3795" w14:cap="sq" w14:cmpd="sng">
            <w14:solidFill>
              <w14:srgbClr w14:val="000000"/>
            </w14:solidFill>
            <w14:prstDash w14:val="solid"/>
            <w14:bevel/>
          </w14:textOutline>
          <w:spacing w:val="3"/>
        </w:rPr>
        <w:t>当事人申请对工程造价、工期及停窝工损失、建设工程质量等进行鉴定的，如何审查？</w:t>
      </w:r>
    </w:p>
    <w:p>
      <w:pPr>
        <w:ind w:left="22" w:right="88" w:firstLine="433"/>
        <w:spacing w:before="81" w:line="277" w:lineRule="auto"/>
        <w:rPr>
          <w:rFonts w:ascii="SimSun" w:hAnsi="SimSun" w:eastAsia="SimSun" w:cs="SimSun"/>
          <w:sz w:val="20"/>
          <w:szCs w:val="20"/>
        </w:rPr>
      </w:pPr>
      <w:r>
        <w:rPr>
          <w:rFonts w:ascii="SimSun" w:hAnsi="SimSun" w:eastAsia="SimSun" w:cs="SimSun"/>
          <w:sz w:val="20"/>
          <w:szCs w:val="20"/>
          <w:spacing w:val="9"/>
        </w:rPr>
        <w:t>当事人就建设工程造价、工期及停窝工损失、建设工程质量</w:t>
      </w:r>
      <w:r>
        <w:rPr>
          <w:rFonts w:ascii="SimSun" w:hAnsi="SimSun" w:eastAsia="SimSun" w:cs="SimSun"/>
          <w:sz w:val="20"/>
          <w:szCs w:val="20"/>
          <w:spacing w:val="8"/>
        </w:rPr>
        <w:t>等事实发生争议，</w:t>
      </w:r>
      <w:r>
        <w:rPr>
          <w:rFonts w:ascii="SimSun" w:hAnsi="SimSun" w:eastAsia="SimSun" w:cs="SimSun"/>
          <w:sz w:val="20"/>
          <w:szCs w:val="20"/>
          <w:spacing w:val="-56"/>
        </w:rPr>
        <w:t xml:space="preserve"> </w:t>
      </w:r>
      <w:r>
        <w:rPr>
          <w:rFonts w:ascii="SimSun" w:hAnsi="SimSun" w:eastAsia="SimSun" w:cs="SimSun"/>
          <w:sz w:val="20"/>
          <w:szCs w:val="20"/>
          <w:spacing w:val="8"/>
        </w:rPr>
        <w:t>申请鉴定</w:t>
      </w:r>
      <w:r>
        <w:rPr>
          <w:rFonts w:ascii="SimSun" w:hAnsi="SimSun" w:eastAsia="SimSun" w:cs="SimSun"/>
          <w:sz w:val="20"/>
          <w:szCs w:val="20"/>
        </w:rPr>
        <w:t xml:space="preserve"> </w:t>
      </w:r>
      <w:r>
        <w:rPr>
          <w:rFonts w:ascii="SimSun" w:hAnsi="SimSun" w:eastAsia="SimSun" w:cs="SimSun"/>
          <w:sz w:val="20"/>
          <w:szCs w:val="20"/>
          <w:spacing w:val="6"/>
        </w:rPr>
        <w:t>的，应当审查申请鉴定的事项与争议事实的关联性，判断鉴定的必要性。具有下列情形之一，</w:t>
      </w:r>
      <w:r>
        <w:rPr>
          <w:rFonts w:ascii="SimSun" w:hAnsi="SimSun" w:eastAsia="SimSun" w:cs="SimSun"/>
          <w:sz w:val="20"/>
          <w:szCs w:val="20"/>
          <w:spacing w:val="13"/>
        </w:rPr>
        <w:t xml:space="preserve"> </w:t>
      </w:r>
      <w:r>
        <w:rPr>
          <w:rFonts w:ascii="SimSun" w:hAnsi="SimSun" w:eastAsia="SimSun" w:cs="SimSun"/>
          <w:sz w:val="20"/>
          <w:szCs w:val="20"/>
          <w:spacing w:val="9"/>
        </w:rPr>
        <w:t>且没有相反证据予以反驳或者推翻的，不予准许：</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）当事人对申请鉴定的争议事项已达成协议的；</w:t>
      </w:r>
    </w:p>
    <w:p>
      <w:pPr>
        <w:ind w:left="21" w:right="140"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）当事人对申请鉴定的争议事项已共同委托有关机构、人员出具咨询意见且双方明示</w:t>
      </w:r>
      <w:r>
        <w:rPr>
          <w:rFonts w:ascii="SimSun" w:hAnsi="SimSun" w:eastAsia="SimSun" w:cs="SimSun"/>
          <w:sz w:val="20"/>
          <w:szCs w:val="20"/>
          <w:spacing w:val="4"/>
        </w:rPr>
        <w:t xml:space="preserve"> </w:t>
      </w:r>
      <w:r>
        <w:rPr>
          <w:rFonts w:ascii="SimSun" w:hAnsi="SimSun" w:eastAsia="SimSun" w:cs="SimSun"/>
          <w:sz w:val="20"/>
          <w:szCs w:val="20"/>
          <w:spacing w:val="7"/>
        </w:rPr>
        <w:t>接受该咨询意见的；</w:t>
      </w:r>
    </w:p>
    <w:p>
      <w:pPr>
        <w:spacing w:line="264" w:lineRule="auto"/>
        <w:sectPr>
          <w:footerReference w:type="default" r:id="rId317"/>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157" w:firstLine="430"/>
        <w:spacing w:before="181"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）当事人约定工程价款的结算以行政审计、财政评审等第三方结论作为依据的（但发</w:t>
      </w:r>
      <w:r>
        <w:rPr>
          <w:rFonts w:ascii="SimSun" w:hAnsi="SimSun" w:eastAsia="SimSun" w:cs="SimSun"/>
          <w:sz w:val="20"/>
          <w:szCs w:val="20"/>
          <w:spacing w:val="2"/>
        </w:rPr>
        <w:t xml:space="preserve"> </w:t>
      </w:r>
      <w:r>
        <w:rPr>
          <w:rFonts w:ascii="SimSun" w:hAnsi="SimSun" w:eastAsia="SimSun" w:cs="SimSun"/>
          <w:sz w:val="20"/>
          <w:szCs w:val="20"/>
          <w:spacing w:val="9"/>
        </w:rPr>
        <w:t>包人故意迟延提交审计或妨碍审计条件成就，</w:t>
      </w:r>
      <w:r>
        <w:rPr>
          <w:rFonts w:ascii="SimSun" w:hAnsi="SimSun" w:eastAsia="SimSun" w:cs="SimSun"/>
          <w:sz w:val="20"/>
          <w:szCs w:val="20"/>
          <w:spacing w:val="-53"/>
        </w:rPr>
        <w:t xml:space="preserve"> </w:t>
      </w:r>
      <w:r>
        <w:rPr>
          <w:rFonts w:ascii="SimSun" w:hAnsi="SimSun" w:eastAsia="SimSun" w:cs="SimSun"/>
          <w:sz w:val="20"/>
          <w:szCs w:val="20"/>
          <w:spacing w:val="9"/>
        </w:rPr>
        <w:t>以及第三方明确表示无法进行审计或者无正当</w:t>
      </w:r>
      <w:r>
        <w:rPr>
          <w:rFonts w:ascii="SimSun" w:hAnsi="SimSun" w:eastAsia="SimSun" w:cs="SimSun"/>
          <w:sz w:val="20"/>
          <w:szCs w:val="20"/>
        </w:rPr>
        <w:t xml:space="preserve"> </w:t>
      </w:r>
      <w:r>
        <w:rPr>
          <w:rFonts w:ascii="SimSun" w:hAnsi="SimSun" w:eastAsia="SimSun" w:cs="SimSun"/>
          <w:sz w:val="20"/>
          <w:szCs w:val="20"/>
          <w:spacing w:val="10"/>
        </w:rPr>
        <w:t>理由超出合同约定的审计期限三个月仍未作出审计</w:t>
      </w:r>
      <w:r>
        <w:rPr>
          <w:rFonts w:ascii="SimSun" w:hAnsi="SimSun" w:eastAsia="SimSun" w:cs="SimSun"/>
          <w:sz w:val="20"/>
          <w:szCs w:val="20"/>
          <w:spacing w:val="9"/>
        </w:rPr>
        <w:t>结论、评审意见等的除外</w:t>
      </w:r>
      <w:r>
        <w:rPr>
          <w:rFonts w:ascii="SimSun" w:hAnsi="SimSun" w:eastAsia="SimSun" w:cs="SimSun"/>
          <w:sz w:val="20"/>
          <w:szCs w:val="20"/>
        </w:rPr>
        <w:t>）；</w:t>
      </w:r>
    </w:p>
    <w:p>
      <w:pPr>
        <w:ind w:left="452" w:right="1595"/>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）当事人约定按照固定总价结算工程价款，未超出约定施工范围的；</w:t>
      </w:r>
      <w:r>
        <w:rPr>
          <w:rFonts w:ascii="SimSun" w:hAnsi="SimSun" w:eastAsia="SimSun" w:cs="SimSun"/>
          <w:sz w:val="20"/>
          <w:szCs w:val="20"/>
          <w:spacing w:val="15"/>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5</w:t>
      </w:r>
      <w:r>
        <w:rPr>
          <w:rFonts w:ascii="SimSun" w:hAnsi="SimSun" w:eastAsia="SimSun" w:cs="SimSun"/>
          <w:sz w:val="20"/>
          <w:szCs w:val="20"/>
          <w:spacing w:val="8"/>
        </w:rPr>
        <w:t>）其他足以认定鉴定申请所涉争议事项的情形。</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如何组织对建设工程鉴定意见进行质证和审查？</w:t>
      </w:r>
    </w:p>
    <w:p>
      <w:pPr>
        <w:ind w:left="24" w:right="157" w:firstLine="420"/>
        <w:spacing w:before="81" w:line="283" w:lineRule="auto"/>
        <w:rPr>
          <w:rFonts w:ascii="SimSun" w:hAnsi="SimSun" w:eastAsia="SimSun" w:cs="SimSun"/>
          <w:sz w:val="20"/>
          <w:szCs w:val="20"/>
        </w:rPr>
      </w:pPr>
      <w:r>
        <w:rPr>
          <w:rFonts w:ascii="SimSun" w:hAnsi="SimSun" w:eastAsia="SimSun" w:cs="SimSun"/>
          <w:sz w:val="20"/>
          <w:szCs w:val="20"/>
          <w:spacing w:val="10"/>
        </w:rPr>
        <w:t>鉴定意见应当经当事人质证才能作为认定事实的依据，可由当事人对鉴定机构或鉴定人</w:t>
      </w:r>
      <w:r>
        <w:rPr>
          <w:rFonts w:ascii="SimSun" w:hAnsi="SimSun" w:eastAsia="SimSun" w:cs="SimSun"/>
          <w:sz w:val="20"/>
          <w:szCs w:val="20"/>
          <w:spacing w:val="4"/>
        </w:rPr>
        <w:t xml:space="preserve"> </w:t>
      </w:r>
      <w:r>
        <w:rPr>
          <w:rFonts w:ascii="SimSun" w:hAnsi="SimSun" w:eastAsia="SimSun" w:cs="SimSun"/>
          <w:sz w:val="20"/>
          <w:szCs w:val="20"/>
          <w:spacing w:val="10"/>
        </w:rPr>
        <w:t>的资质、鉴定范围是否准确、鉴定程序是否合法、鉴定材料是否可靠、鉴定方法是否科学、</w:t>
      </w:r>
      <w:r>
        <w:rPr>
          <w:rFonts w:ascii="SimSun" w:hAnsi="SimSun" w:eastAsia="SimSun" w:cs="SimSun"/>
          <w:sz w:val="20"/>
          <w:szCs w:val="20"/>
          <w:spacing w:val="4"/>
        </w:rPr>
        <w:t xml:space="preserve"> </w:t>
      </w:r>
      <w:r>
        <w:rPr>
          <w:rFonts w:ascii="SimSun" w:hAnsi="SimSun" w:eastAsia="SimSun" w:cs="SimSun"/>
          <w:sz w:val="20"/>
          <w:szCs w:val="20"/>
          <w:spacing w:val="10"/>
        </w:rPr>
        <w:t>鉴定意见是否存在错漏等发表质证意见。具有下列情形之一的，鉴定意见不能作为认定事实</w:t>
      </w:r>
      <w:r>
        <w:rPr>
          <w:rFonts w:ascii="SimSun" w:hAnsi="SimSun" w:eastAsia="SimSun" w:cs="SimSun"/>
          <w:sz w:val="20"/>
          <w:szCs w:val="20"/>
          <w:spacing w:val="4"/>
        </w:rPr>
        <w:t xml:space="preserve"> </w:t>
      </w:r>
      <w:r>
        <w:rPr>
          <w:rFonts w:ascii="SimSun" w:hAnsi="SimSun" w:eastAsia="SimSun" w:cs="SimSun"/>
          <w:sz w:val="20"/>
          <w:szCs w:val="20"/>
          <w:spacing w:val="4"/>
        </w:rPr>
        <w:t>的依据：</w:t>
      </w:r>
    </w:p>
    <w:p>
      <w:pPr>
        <w:ind w:left="452"/>
        <w:spacing w:before="81" w:line="326" w:lineRule="exact"/>
        <w:rPr>
          <w:rFonts w:ascii="SimSun" w:hAnsi="SimSun" w:eastAsia="SimSun" w:cs="SimSun"/>
          <w:sz w:val="20"/>
          <w:szCs w:val="20"/>
        </w:rPr>
      </w:pPr>
      <w:r>
        <w:rPr>
          <w:rFonts w:ascii="SimSun" w:hAnsi="SimSun" w:eastAsia="SimSun" w:cs="SimSun"/>
          <w:sz w:val="20"/>
          <w:szCs w:val="20"/>
          <w:spacing w:val="9"/>
          <w:position w:val="8"/>
        </w:rPr>
        <w:t>（</w:t>
      </w:r>
      <w:r>
        <w:rPr>
          <w:rFonts w:ascii="Times New Roman" w:hAnsi="Times New Roman" w:eastAsia="Times New Roman" w:cs="Times New Roman"/>
          <w:sz w:val="20"/>
          <w:szCs w:val="20"/>
          <w:spacing w:val="9"/>
          <w:position w:val="8"/>
        </w:rPr>
        <w:t>1</w:t>
      </w:r>
      <w:r>
        <w:rPr>
          <w:rFonts w:ascii="SimSun" w:hAnsi="SimSun" w:eastAsia="SimSun" w:cs="SimSun"/>
          <w:sz w:val="20"/>
          <w:szCs w:val="20"/>
          <w:spacing w:val="9"/>
          <w:position w:val="8"/>
        </w:rPr>
        <w:t>）鉴定人员与一方当事人存在利害关系，影响鉴</w:t>
      </w:r>
      <w:r>
        <w:rPr>
          <w:rFonts w:ascii="SimSun" w:hAnsi="SimSun" w:eastAsia="SimSun" w:cs="SimSun"/>
          <w:sz w:val="20"/>
          <w:szCs w:val="20"/>
          <w:spacing w:val="8"/>
          <w:position w:val="8"/>
        </w:rPr>
        <w:t>定的公正性的；</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）鉴定人员未实际参与鉴定，仅在鉴定报告上署名的；</w:t>
      </w:r>
    </w:p>
    <w:p>
      <w:pPr>
        <w:ind w:left="452"/>
        <w:spacing w:before="82" w:line="326"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3</w:t>
      </w:r>
      <w:r>
        <w:rPr>
          <w:rFonts w:ascii="SimSun" w:hAnsi="SimSun" w:eastAsia="SimSun" w:cs="SimSun"/>
          <w:sz w:val="20"/>
          <w:szCs w:val="20"/>
          <w:spacing w:val="8"/>
          <w:position w:val="8"/>
        </w:rPr>
        <w:t>）经人民法院通知，鉴定人拒不出庭作证的；</w:t>
      </w:r>
    </w:p>
    <w:p>
      <w:pPr>
        <w:ind w:left="452"/>
        <w:spacing w:before="1"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）其他不应采信的情形。</w:t>
      </w:r>
    </w:p>
    <w:p>
      <w:pPr>
        <w:ind w:left="441"/>
        <w:spacing w:before="83"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当事人对工程量、已付工程款、工程质量等有争议的，一般应当审查哪些证据？</w:t>
      </w:r>
    </w:p>
    <w:p>
      <w:pPr>
        <w:ind w:left="22" w:right="157" w:firstLine="433"/>
        <w:spacing w:before="78" w:line="283" w:lineRule="auto"/>
        <w:jc w:val="both"/>
        <w:rPr>
          <w:rFonts w:ascii="SimSun" w:hAnsi="SimSun" w:eastAsia="SimSun" w:cs="SimSun"/>
          <w:sz w:val="20"/>
          <w:szCs w:val="20"/>
        </w:rPr>
      </w:pPr>
      <w:r>
        <w:rPr>
          <w:rFonts w:ascii="SimSun" w:hAnsi="SimSun" w:eastAsia="SimSun" w:cs="SimSun"/>
          <w:sz w:val="20"/>
          <w:szCs w:val="20"/>
          <w:spacing w:val="10"/>
        </w:rPr>
        <w:t>当事人对工程量有争议的，应当根据招投标文件、合同等施工前约定，由</w:t>
      </w:r>
      <w:r>
        <w:rPr>
          <w:rFonts w:ascii="SimSun" w:hAnsi="SimSun" w:eastAsia="SimSun" w:cs="SimSun"/>
          <w:sz w:val="20"/>
          <w:szCs w:val="20"/>
          <w:spacing w:val="9"/>
        </w:rPr>
        <w:t>承包人对工程</w:t>
      </w:r>
      <w:r>
        <w:rPr>
          <w:rFonts w:ascii="SimSun" w:hAnsi="SimSun" w:eastAsia="SimSun" w:cs="SimSun"/>
          <w:sz w:val="20"/>
          <w:szCs w:val="20"/>
        </w:rPr>
        <w:t xml:space="preserve"> </w:t>
      </w:r>
      <w:r>
        <w:rPr>
          <w:rFonts w:ascii="SimSun" w:hAnsi="SimSun" w:eastAsia="SimSun" w:cs="SimSun"/>
          <w:sz w:val="20"/>
          <w:szCs w:val="20"/>
          <w:spacing w:val="10"/>
        </w:rPr>
        <w:t>量清单、签证、图纸、会议纪要、往来函件、交付验收记录等施工过程中产生的文件以及施</w:t>
      </w:r>
      <w:r>
        <w:rPr>
          <w:rFonts w:ascii="SimSun" w:hAnsi="SimSun" w:eastAsia="SimSun" w:cs="SimSun"/>
          <w:sz w:val="20"/>
          <w:szCs w:val="20"/>
          <w:spacing w:val="7"/>
        </w:rPr>
        <w:t xml:space="preserve"> </w:t>
      </w:r>
      <w:r>
        <w:rPr>
          <w:rFonts w:ascii="SimSun" w:hAnsi="SimSun" w:eastAsia="SimSun" w:cs="SimSun"/>
          <w:sz w:val="20"/>
          <w:szCs w:val="20"/>
          <w:spacing w:val="10"/>
        </w:rPr>
        <w:t>工后形成的结算报告等进行举证；发包人有异议或主张存在甩项、减项、工程未完工等情形</w:t>
      </w:r>
      <w:r>
        <w:rPr>
          <w:rFonts w:ascii="SimSun" w:hAnsi="SimSun" w:eastAsia="SimSun" w:cs="SimSun"/>
          <w:sz w:val="20"/>
          <w:szCs w:val="20"/>
          <w:spacing w:val="7"/>
        </w:rPr>
        <w:t xml:space="preserve"> </w:t>
      </w:r>
      <w:r>
        <w:rPr>
          <w:rFonts w:ascii="SimSun" w:hAnsi="SimSun" w:eastAsia="SimSun" w:cs="SimSun"/>
          <w:sz w:val="20"/>
          <w:szCs w:val="20"/>
          <w:spacing w:val="9"/>
        </w:rPr>
        <w:t>的，应提供相应签证、会议记录、交接记录等进行证明。</w:t>
      </w:r>
    </w:p>
    <w:p>
      <w:pPr>
        <w:ind w:left="23" w:right="157" w:firstLine="432"/>
        <w:spacing w:before="85" w:line="276" w:lineRule="auto"/>
        <w:jc w:val="both"/>
        <w:rPr>
          <w:rFonts w:ascii="SimSun" w:hAnsi="SimSun" w:eastAsia="SimSun" w:cs="SimSun"/>
          <w:sz w:val="20"/>
          <w:szCs w:val="20"/>
        </w:rPr>
      </w:pPr>
      <w:r>
        <w:rPr>
          <w:rFonts w:ascii="SimSun" w:hAnsi="SimSun" w:eastAsia="SimSun" w:cs="SimSun"/>
          <w:sz w:val="20"/>
          <w:szCs w:val="20"/>
          <w:spacing w:val="10"/>
        </w:rPr>
        <w:t>当事人对已付工程款及其他应扣款项有争议的，应当根据收付款凭证、领</w:t>
      </w:r>
      <w:r>
        <w:rPr>
          <w:rFonts w:ascii="SimSun" w:hAnsi="SimSun" w:eastAsia="SimSun" w:cs="SimSun"/>
          <w:sz w:val="20"/>
          <w:szCs w:val="20"/>
          <w:spacing w:val="9"/>
        </w:rPr>
        <w:t>款单、取款记</w:t>
      </w:r>
      <w:r>
        <w:rPr>
          <w:rFonts w:ascii="SimSun" w:hAnsi="SimSun" w:eastAsia="SimSun" w:cs="SimSun"/>
          <w:sz w:val="20"/>
          <w:szCs w:val="20"/>
        </w:rPr>
        <w:t xml:space="preserve"> </w:t>
      </w:r>
      <w:r>
        <w:rPr>
          <w:rFonts w:ascii="SimSun" w:hAnsi="SimSun" w:eastAsia="SimSun" w:cs="SimSun"/>
          <w:sz w:val="20"/>
          <w:szCs w:val="20"/>
          <w:spacing w:val="10"/>
        </w:rPr>
        <w:t>录、领款人授权文件等证据，结合合同约定，收款人是否是合同相对人、是否具有表见代理</w:t>
      </w:r>
      <w:r>
        <w:rPr>
          <w:rFonts w:ascii="SimSun" w:hAnsi="SimSun" w:eastAsia="SimSun" w:cs="SimSun"/>
          <w:sz w:val="20"/>
          <w:szCs w:val="20"/>
          <w:spacing w:val="6"/>
        </w:rPr>
        <w:t xml:space="preserve"> </w:t>
      </w:r>
      <w:r>
        <w:rPr>
          <w:rFonts w:ascii="SimSun" w:hAnsi="SimSun" w:eastAsia="SimSun" w:cs="SimSun"/>
          <w:sz w:val="20"/>
          <w:szCs w:val="20"/>
          <w:spacing w:val="9"/>
        </w:rPr>
        <w:t>情形，以及当事人之间的付款习惯等进行审查，确定款项是否为已付款。</w:t>
      </w:r>
    </w:p>
    <w:p>
      <w:pPr>
        <w:ind w:left="22" w:right="157" w:firstLine="433"/>
        <w:spacing w:before="79" w:line="277" w:lineRule="auto"/>
        <w:jc w:val="both"/>
        <w:rPr>
          <w:rFonts w:ascii="SimSun" w:hAnsi="SimSun" w:eastAsia="SimSun" w:cs="SimSun"/>
          <w:sz w:val="20"/>
          <w:szCs w:val="20"/>
        </w:rPr>
      </w:pPr>
      <w:r>
        <w:rPr>
          <w:rFonts w:ascii="SimSun" w:hAnsi="SimSun" w:eastAsia="SimSun" w:cs="SimSun"/>
          <w:sz w:val="20"/>
          <w:szCs w:val="20"/>
          <w:spacing w:val="10"/>
        </w:rPr>
        <w:t>当事人对工程质量有争议的，应结合图纸和说明、图纸会审和设计交底相</w:t>
      </w:r>
      <w:r>
        <w:rPr>
          <w:rFonts w:ascii="SimSun" w:hAnsi="SimSun" w:eastAsia="SimSun" w:cs="SimSun"/>
          <w:sz w:val="20"/>
          <w:szCs w:val="20"/>
          <w:spacing w:val="9"/>
        </w:rPr>
        <w:t>关材料、承包</w:t>
      </w:r>
      <w:r>
        <w:rPr>
          <w:rFonts w:ascii="SimSun" w:hAnsi="SimSun" w:eastAsia="SimSun" w:cs="SimSun"/>
          <w:sz w:val="20"/>
          <w:szCs w:val="20"/>
        </w:rPr>
        <w:t xml:space="preserve"> </w:t>
      </w:r>
      <w:r>
        <w:rPr>
          <w:rFonts w:ascii="SimSun" w:hAnsi="SimSun" w:eastAsia="SimSun" w:cs="SimSun"/>
          <w:sz w:val="20"/>
          <w:szCs w:val="20"/>
          <w:spacing w:val="10"/>
        </w:rPr>
        <w:t>人提供的工程材料、工程质量检验文件、交工验收报告、现场勘查记录、工程移交记录、发</w:t>
      </w:r>
      <w:r>
        <w:rPr>
          <w:rFonts w:ascii="SimSun" w:hAnsi="SimSun" w:eastAsia="SimSun" w:cs="SimSun"/>
          <w:sz w:val="20"/>
          <w:szCs w:val="20"/>
          <w:spacing w:val="7"/>
        </w:rPr>
        <w:t xml:space="preserve"> </w:t>
      </w:r>
      <w:r>
        <w:rPr>
          <w:rFonts w:ascii="SimSun" w:hAnsi="SimSun" w:eastAsia="SimSun" w:cs="SimSun"/>
          <w:sz w:val="20"/>
          <w:szCs w:val="20"/>
          <w:spacing w:val="9"/>
        </w:rPr>
        <w:t>包人拟使用涉案工程的通知、发包人实际使用工程的照片、视频等证据审查。</w:t>
      </w:r>
    </w:p>
    <w:p>
      <w:pPr>
        <w:ind w:left="441"/>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承包人起诉主张工程款，发包人以工程质量不合格为由提出抗辩的，如何处理？</w:t>
      </w:r>
    </w:p>
    <w:p>
      <w:pPr>
        <w:ind w:left="21" w:right="157" w:firstLine="424"/>
        <w:spacing w:before="83" w:line="289" w:lineRule="auto"/>
        <w:jc w:val="both"/>
        <w:rPr>
          <w:rFonts w:ascii="SimSun" w:hAnsi="SimSun" w:eastAsia="SimSun" w:cs="SimSun"/>
          <w:sz w:val="20"/>
          <w:szCs w:val="20"/>
        </w:rPr>
      </w:pPr>
      <w:r>
        <w:rPr>
          <w:rFonts w:ascii="SimSun" w:hAnsi="SimSun" w:eastAsia="SimSun" w:cs="SimSun"/>
          <w:sz w:val="20"/>
          <w:szCs w:val="20"/>
          <w:spacing w:val="10"/>
        </w:rPr>
        <w:t>发包人就工程质量不符合合同约定或者法律规定的进行抗辩的，应当区别情况处理。建</w:t>
      </w:r>
      <w:r>
        <w:rPr>
          <w:rFonts w:ascii="SimSun" w:hAnsi="SimSun" w:eastAsia="SimSun" w:cs="SimSun"/>
          <w:sz w:val="20"/>
          <w:szCs w:val="20"/>
          <w:spacing w:val="4"/>
        </w:rPr>
        <w:t xml:space="preserve"> </w:t>
      </w:r>
      <w:r>
        <w:rPr>
          <w:rFonts w:ascii="SimSun" w:hAnsi="SimSun" w:eastAsia="SimSun" w:cs="SimSun"/>
          <w:sz w:val="20"/>
          <w:szCs w:val="20"/>
          <w:spacing w:val="10"/>
        </w:rPr>
        <w:t>设工程经竣工验收合格后，承包人主张工程款，发包人以工程质量不合格主张付款条件不成</w:t>
      </w:r>
      <w:r>
        <w:rPr>
          <w:rFonts w:ascii="SimSun" w:hAnsi="SimSun" w:eastAsia="SimSun" w:cs="SimSun"/>
          <w:sz w:val="20"/>
          <w:szCs w:val="20"/>
          <w:spacing w:val="8"/>
        </w:rPr>
        <w:t xml:space="preserve"> </w:t>
      </w:r>
      <w:r>
        <w:rPr>
          <w:rFonts w:ascii="SimSun" w:hAnsi="SimSun" w:eastAsia="SimSun" w:cs="SimSun"/>
          <w:sz w:val="20"/>
          <w:szCs w:val="20"/>
          <w:spacing w:val="10"/>
        </w:rPr>
        <w:t>就或者拒付工程款的，不予支持。建设工程未经竣工验收，发包人擅自使用的，发包人以工</w:t>
      </w:r>
      <w:r>
        <w:rPr>
          <w:rFonts w:ascii="SimSun" w:hAnsi="SimSun" w:eastAsia="SimSun" w:cs="SimSun"/>
          <w:sz w:val="20"/>
          <w:szCs w:val="20"/>
          <w:spacing w:val="8"/>
        </w:rPr>
        <w:t xml:space="preserve"> </w:t>
      </w:r>
      <w:r>
        <w:rPr>
          <w:rFonts w:ascii="SimSun" w:hAnsi="SimSun" w:eastAsia="SimSun" w:cs="SimSun"/>
          <w:sz w:val="20"/>
          <w:szCs w:val="20"/>
          <w:spacing w:val="10"/>
        </w:rPr>
        <w:t>程质量不合格主张付款条件不成就或者拒付工程款的，不予支持，确因承包人原因导致工程</w:t>
      </w:r>
      <w:r>
        <w:rPr>
          <w:rFonts w:ascii="SimSun" w:hAnsi="SimSun" w:eastAsia="SimSun" w:cs="SimSun"/>
          <w:sz w:val="20"/>
          <w:szCs w:val="20"/>
          <w:spacing w:val="8"/>
        </w:rPr>
        <w:t xml:space="preserve"> </w:t>
      </w:r>
      <w:r>
        <w:rPr>
          <w:rFonts w:ascii="SimSun" w:hAnsi="SimSun" w:eastAsia="SimSun" w:cs="SimSun"/>
          <w:sz w:val="20"/>
          <w:szCs w:val="20"/>
          <w:spacing w:val="10"/>
        </w:rPr>
        <w:t>的地基基础、主体结构质量不合格的除外。上述情形不能免除承包人在工程保修期内的保修</w:t>
      </w:r>
      <w:r>
        <w:rPr>
          <w:rFonts w:ascii="SimSun" w:hAnsi="SimSun" w:eastAsia="SimSun" w:cs="SimSun"/>
          <w:sz w:val="20"/>
          <w:szCs w:val="20"/>
          <w:spacing w:val="8"/>
        </w:rPr>
        <w:t xml:space="preserve"> </w:t>
      </w:r>
      <w:r>
        <w:rPr>
          <w:rFonts w:ascii="SimSun" w:hAnsi="SimSun" w:eastAsia="SimSun" w:cs="SimSun"/>
          <w:sz w:val="20"/>
          <w:szCs w:val="20"/>
          <w:spacing w:val="8"/>
        </w:rPr>
        <w:t>责任和合理使用期内的损害赔偿责任。</w:t>
      </w:r>
    </w:p>
    <w:p>
      <w:pPr>
        <w:spacing w:before="79"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7"/>
        </w:rPr>
        <w:t>9.  </w:t>
      </w:r>
      <w:r>
        <w:rPr>
          <w:rFonts w:ascii="SimSun" w:hAnsi="SimSun" w:eastAsia="SimSun" w:cs="SimSun"/>
          <w:sz w:val="20"/>
          <w:szCs w:val="20"/>
          <w14:textOutline w14:w="3795" w14:cap="sq" w14:cmpd="sng">
            <w14:solidFill>
              <w14:srgbClr w14:val="000000"/>
            </w14:solidFill>
            <w14:prstDash w14:val="solid"/>
            <w14:bevel/>
          </w14:textOutline>
          <w:spacing w:val="7"/>
        </w:rPr>
        <w:t>建设工程施工合同纠纷案件中，发包人以工程质量不符合合同约定或者法律规定为由，</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要求承包人承担责任的，如何处理？</w:t>
      </w:r>
    </w:p>
    <w:p>
      <w:pPr>
        <w:ind w:left="21" w:right="157"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承包人提起的建设工程施工合同纠纷，发包人以工程质量不符合合同约定或者法律规定</w:t>
      </w:r>
      <w:r>
        <w:rPr>
          <w:rFonts w:ascii="SimSun" w:hAnsi="SimSun" w:eastAsia="SimSun" w:cs="SimSun"/>
          <w:sz w:val="20"/>
          <w:szCs w:val="20"/>
          <w:spacing w:val="7"/>
        </w:rPr>
        <w:t xml:space="preserve"> </w:t>
      </w:r>
      <w:r>
        <w:rPr>
          <w:rFonts w:ascii="SimSun" w:hAnsi="SimSun" w:eastAsia="SimSun" w:cs="SimSun"/>
          <w:sz w:val="20"/>
          <w:szCs w:val="20"/>
          <w:spacing w:val="10"/>
        </w:rPr>
        <w:t>为由，要求承包人支付违约金或者赔偿修理、返工或改建的合理费用损失的，应当向发包人</w:t>
      </w:r>
      <w:r>
        <w:rPr>
          <w:rFonts w:ascii="SimSun" w:hAnsi="SimSun" w:eastAsia="SimSun" w:cs="SimSun"/>
          <w:sz w:val="20"/>
          <w:szCs w:val="20"/>
          <w:spacing w:val="8"/>
        </w:rPr>
        <w:t xml:space="preserve"> </w:t>
      </w:r>
      <w:r>
        <w:rPr>
          <w:rFonts w:ascii="SimSun" w:hAnsi="SimSun" w:eastAsia="SimSun" w:cs="SimSun"/>
          <w:sz w:val="20"/>
          <w:szCs w:val="20"/>
          <w:spacing w:val="9"/>
        </w:rPr>
        <w:t>释明，发包人提起反诉的，与本诉一并审理。</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10.  </w:t>
      </w:r>
      <w:r>
        <w:rPr>
          <w:rFonts w:ascii="SimSun" w:hAnsi="SimSun" w:eastAsia="SimSun" w:cs="SimSun"/>
          <w:sz w:val="20"/>
          <w:szCs w:val="20"/>
          <w14:textOutline w14:w="3795" w14:cap="sq" w14:cmpd="sng">
            <w14:solidFill>
              <w14:srgbClr w14:val="000000"/>
            </w14:solidFill>
            <w14:prstDash w14:val="solid"/>
            <w14:bevel/>
          </w14:textOutline>
          <w:spacing w:val="11"/>
        </w:rPr>
        <w:t>承包人主张工程款，发包人以承</w:t>
      </w:r>
      <w:r>
        <w:rPr>
          <w:rFonts w:ascii="SimSun" w:hAnsi="SimSun" w:eastAsia="SimSun" w:cs="SimSun"/>
          <w:sz w:val="20"/>
          <w:szCs w:val="20"/>
          <w14:textOutline w14:w="3795" w14:cap="sq" w14:cmpd="sng">
            <w14:solidFill>
              <w14:srgbClr w14:val="000000"/>
            </w14:solidFill>
            <w14:prstDash w14:val="solid"/>
            <w14:bevel/>
          </w14:textOutline>
          <w:spacing w:val="10"/>
        </w:rPr>
        <w:t>包人违反约定未开具发票为由提出抗辩的，如何处</w:t>
      </w:r>
    </w:p>
    <w:p>
      <w:pPr>
        <w:ind w:left="24"/>
        <w:spacing w:before="80"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2" w:right="157" w:firstLine="420"/>
        <w:spacing w:before="68" w:line="277" w:lineRule="auto"/>
        <w:jc w:val="both"/>
        <w:rPr>
          <w:rFonts w:ascii="SimSun" w:hAnsi="SimSun" w:eastAsia="SimSun" w:cs="SimSun"/>
          <w:sz w:val="20"/>
          <w:szCs w:val="20"/>
        </w:rPr>
      </w:pPr>
      <w:r>
        <w:rPr>
          <w:rFonts w:ascii="SimSun" w:hAnsi="SimSun" w:eastAsia="SimSun" w:cs="SimSun"/>
          <w:sz w:val="20"/>
          <w:szCs w:val="20"/>
          <w:spacing w:val="10"/>
        </w:rPr>
        <w:t>支付工程款义务和开具发票义务是两种不同性质的义务，不具有对等关系。发包人以承</w:t>
      </w:r>
      <w:r>
        <w:rPr>
          <w:rFonts w:ascii="SimSun" w:hAnsi="SimSun" w:eastAsia="SimSun" w:cs="SimSun"/>
          <w:sz w:val="20"/>
          <w:szCs w:val="20"/>
          <w:spacing w:val="6"/>
        </w:rPr>
        <w:t xml:space="preserve"> </w:t>
      </w:r>
      <w:r>
        <w:rPr>
          <w:rFonts w:ascii="SimSun" w:hAnsi="SimSun" w:eastAsia="SimSun" w:cs="SimSun"/>
          <w:sz w:val="20"/>
          <w:szCs w:val="20"/>
          <w:spacing w:val="10"/>
        </w:rPr>
        <w:t>包人违反约定未开具发票为抗辩理由拒付工程款的，一般不予支持；双方明确约定以承包人</w:t>
      </w:r>
      <w:r>
        <w:rPr>
          <w:rFonts w:ascii="SimSun" w:hAnsi="SimSun" w:eastAsia="SimSun" w:cs="SimSun"/>
          <w:sz w:val="20"/>
          <w:szCs w:val="20"/>
          <w:spacing w:val="7"/>
        </w:rPr>
        <w:t xml:space="preserve"> </w:t>
      </w:r>
      <w:r>
        <w:rPr>
          <w:rFonts w:ascii="SimSun" w:hAnsi="SimSun" w:eastAsia="SimSun" w:cs="SimSun"/>
          <w:sz w:val="20"/>
          <w:szCs w:val="20"/>
          <w:spacing w:val="9"/>
        </w:rPr>
        <w:t>开具发票作为支付工程款条件的，可以明确承包人具有向发包人开具发票的义务。</w:t>
      </w:r>
    </w:p>
    <w:p>
      <w:pPr>
        <w:spacing w:line="277" w:lineRule="auto"/>
        <w:sectPr>
          <w:footerReference w:type="default" r:id="rId318"/>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11.  </w:t>
      </w:r>
      <w:r>
        <w:rPr>
          <w:rFonts w:ascii="SimSun" w:hAnsi="SimSun" w:eastAsia="SimSun" w:cs="SimSun"/>
          <w:sz w:val="20"/>
          <w:szCs w:val="20"/>
          <w14:textOutline w14:w="3795" w14:cap="sq" w14:cmpd="sng">
            <w14:solidFill>
              <w14:srgbClr w14:val="000000"/>
            </w14:solidFill>
            <w14:prstDash w14:val="solid"/>
            <w14:bevel/>
          </w14:textOutline>
          <w:spacing w:val="9"/>
        </w:rPr>
        <w:t>因承包人原因导致工期延误，发包人主张违约责任或赔偿损失的</w:t>
      </w:r>
      <w:r>
        <w:rPr>
          <w:rFonts w:ascii="SimSun" w:hAnsi="SimSun" w:eastAsia="SimSun" w:cs="SimSun"/>
          <w:sz w:val="20"/>
          <w:szCs w:val="20"/>
          <w14:textOutline w14:w="3795" w14:cap="sq" w14:cmpd="sng">
            <w14:solidFill>
              <w14:srgbClr w14:val="000000"/>
            </w14:solidFill>
            <w14:prstDash w14:val="solid"/>
            <w14:bevel/>
          </w14:textOutline>
          <w:spacing w:val="8"/>
        </w:rPr>
        <w:t>，如何处理？</w:t>
      </w:r>
    </w:p>
    <w:p>
      <w:pPr>
        <w:ind w:left="23" w:right="72" w:firstLine="421"/>
        <w:spacing w:before="80" w:line="283" w:lineRule="auto"/>
        <w:jc w:val="both"/>
        <w:rPr>
          <w:rFonts w:ascii="SimSun" w:hAnsi="SimSun" w:eastAsia="SimSun" w:cs="SimSun"/>
          <w:sz w:val="20"/>
          <w:szCs w:val="20"/>
        </w:rPr>
      </w:pPr>
      <w:r>
        <w:rPr>
          <w:rFonts w:ascii="SimSun" w:hAnsi="SimSun" w:eastAsia="SimSun" w:cs="SimSun"/>
          <w:sz w:val="20"/>
          <w:szCs w:val="20"/>
          <w:spacing w:val="10"/>
        </w:rPr>
        <w:t>建设工程施工合同有效，因承包人原因导致工期延</w:t>
      </w:r>
      <w:r>
        <w:rPr>
          <w:rFonts w:ascii="SimSun" w:hAnsi="SimSun" w:eastAsia="SimSun" w:cs="SimSun"/>
          <w:sz w:val="20"/>
          <w:szCs w:val="20"/>
          <w:spacing w:val="9"/>
        </w:rPr>
        <w:t>误，承包人应当按照合同约定承担违 </w:t>
      </w:r>
      <w:r>
        <w:rPr>
          <w:rFonts w:ascii="SimSun" w:hAnsi="SimSun" w:eastAsia="SimSun" w:cs="SimSun"/>
          <w:sz w:val="20"/>
          <w:szCs w:val="20"/>
          <w:spacing w:val="10"/>
        </w:rPr>
        <w:t>约责任；承包人请求对违约金予以调整的，应根据合同约定</w:t>
      </w:r>
      <w:r>
        <w:rPr>
          <w:rFonts w:ascii="SimSun" w:hAnsi="SimSun" w:eastAsia="SimSun" w:cs="SimSun"/>
          <w:sz w:val="20"/>
          <w:szCs w:val="20"/>
          <w:spacing w:val="9"/>
        </w:rPr>
        <w:t>，综合考虑承包人的过错，履行 </w:t>
      </w:r>
      <w:r>
        <w:rPr>
          <w:rFonts w:ascii="SimSun" w:hAnsi="SimSun" w:eastAsia="SimSun" w:cs="SimSun"/>
          <w:sz w:val="20"/>
          <w:szCs w:val="20"/>
          <w:spacing w:val="10"/>
        </w:rPr>
        <w:t>合同预期利益、发包人实际损失等，确定违约金的数额。建</w:t>
      </w:r>
      <w:r>
        <w:rPr>
          <w:rFonts w:ascii="SimSun" w:hAnsi="SimSun" w:eastAsia="SimSun" w:cs="SimSun"/>
          <w:sz w:val="20"/>
          <w:szCs w:val="20"/>
          <w:spacing w:val="9"/>
        </w:rPr>
        <w:t>设工程施工合同无效，因承包人 </w:t>
      </w:r>
      <w:r>
        <w:rPr>
          <w:rFonts w:ascii="SimSun" w:hAnsi="SimSun" w:eastAsia="SimSun" w:cs="SimSun"/>
          <w:sz w:val="20"/>
          <w:szCs w:val="20"/>
          <w:spacing w:val="7"/>
        </w:rPr>
        <w:t>原因导致工期延误，发包人主张赔偿损失的，由发包人举证证明因</w:t>
      </w:r>
      <w:r>
        <w:rPr>
          <w:rFonts w:ascii="SimSun" w:hAnsi="SimSun" w:eastAsia="SimSun" w:cs="SimSun"/>
          <w:sz w:val="20"/>
          <w:szCs w:val="20"/>
          <w:spacing w:val="6"/>
        </w:rPr>
        <w:t>工期延误导致的实际损失。</w:t>
      </w:r>
    </w:p>
    <w:p>
      <w:pPr>
        <w:ind w:left="44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12.  </w:t>
      </w:r>
      <w:r>
        <w:rPr>
          <w:rFonts w:ascii="SimSun" w:hAnsi="SimSun" w:eastAsia="SimSun" w:cs="SimSun"/>
          <w:sz w:val="20"/>
          <w:szCs w:val="20"/>
          <w14:textOutline w14:w="3795" w14:cap="sq" w14:cmpd="sng">
            <w14:solidFill>
              <w14:srgbClr w14:val="000000"/>
            </w14:solidFill>
            <w14:prstDash w14:val="solid"/>
            <w14:bevel/>
          </w14:textOutline>
          <w:spacing w:val="9"/>
        </w:rPr>
        <w:t>因发包人原因导致工程停建、缓建，承包人主张停窝工损失的，如何处理？</w:t>
      </w:r>
    </w:p>
    <w:p>
      <w:pPr>
        <w:ind w:left="22" w:right="88" w:firstLine="436"/>
        <w:spacing w:before="81" w:line="277" w:lineRule="auto"/>
        <w:jc w:val="both"/>
        <w:rPr>
          <w:rFonts w:ascii="SimSun" w:hAnsi="SimSun" w:eastAsia="SimSun" w:cs="SimSun"/>
          <w:sz w:val="20"/>
          <w:szCs w:val="20"/>
        </w:rPr>
      </w:pPr>
      <w:r>
        <w:rPr>
          <w:rFonts w:ascii="SimSun" w:hAnsi="SimSun" w:eastAsia="SimSun" w:cs="SimSun"/>
          <w:sz w:val="20"/>
          <w:szCs w:val="20"/>
          <w:spacing w:val="10"/>
        </w:rPr>
        <w:t>因发包人原因导致工程停建、缓建，承包人主张停窝工损失的，应</w:t>
      </w:r>
      <w:r>
        <w:rPr>
          <w:rFonts w:ascii="SimSun" w:hAnsi="SimSun" w:eastAsia="SimSun" w:cs="SimSun"/>
          <w:sz w:val="20"/>
          <w:szCs w:val="20"/>
          <w:spacing w:val="9"/>
        </w:rPr>
        <w:t>当举证证明；对计算</w:t>
      </w:r>
      <w:r>
        <w:rPr>
          <w:rFonts w:ascii="SimSun" w:hAnsi="SimSun" w:eastAsia="SimSun" w:cs="SimSun"/>
          <w:sz w:val="20"/>
          <w:szCs w:val="20"/>
        </w:rPr>
        <w:t xml:space="preserve"> </w:t>
      </w:r>
      <w:r>
        <w:rPr>
          <w:rFonts w:ascii="SimSun" w:hAnsi="SimSun" w:eastAsia="SimSun" w:cs="SimSun"/>
          <w:sz w:val="20"/>
          <w:szCs w:val="20"/>
          <w:spacing w:val="6"/>
        </w:rPr>
        <w:t>停窝工损失的期间，应当综合双方履行情况合理确定。对承包人未采取措施导致损失扩大的，</w:t>
      </w:r>
      <w:r>
        <w:rPr>
          <w:rFonts w:ascii="SimSun" w:hAnsi="SimSun" w:eastAsia="SimSun" w:cs="SimSun"/>
          <w:sz w:val="20"/>
          <w:szCs w:val="20"/>
          <w:spacing w:val="13"/>
        </w:rPr>
        <w:t xml:space="preserve"> </w:t>
      </w:r>
      <w:r>
        <w:rPr>
          <w:rFonts w:ascii="SimSun" w:hAnsi="SimSun" w:eastAsia="SimSun" w:cs="SimSun"/>
          <w:sz w:val="20"/>
          <w:szCs w:val="20"/>
          <w:spacing w:val="8"/>
        </w:rPr>
        <w:t>扩大部分的损失不予支持。</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13.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建设工程施工合同约定对承包人的违约行为罚款的，</w:t>
      </w:r>
      <w:r>
        <w:rPr>
          <w:rFonts w:ascii="SimSun" w:hAnsi="SimSun" w:eastAsia="SimSun" w:cs="SimSun"/>
          <w:sz w:val="20"/>
          <w:szCs w:val="20"/>
          <w14:textOutline w14:w="3795" w14:cap="sq" w14:cmpd="sng">
            <w14:solidFill>
              <w14:srgbClr w14:val="000000"/>
            </w14:solidFill>
            <w14:prstDash w14:val="solid"/>
            <w14:bevel/>
          </w14:textOutline>
          <w:spacing w:val="8"/>
        </w:rPr>
        <w:t>如何处理？</w:t>
      </w:r>
    </w:p>
    <w:p>
      <w:pPr>
        <w:ind w:left="23" w:right="140" w:firstLine="421"/>
        <w:spacing w:before="79" w:line="265" w:lineRule="auto"/>
        <w:rPr>
          <w:rFonts w:ascii="SimSun" w:hAnsi="SimSun" w:eastAsia="SimSun" w:cs="SimSun"/>
          <w:sz w:val="20"/>
          <w:szCs w:val="20"/>
        </w:rPr>
      </w:pPr>
      <w:r>
        <w:rPr>
          <w:rFonts w:ascii="SimSun" w:hAnsi="SimSun" w:eastAsia="SimSun" w:cs="SimSun"/>
          <w:sz w:val="20"/>
          <w:szCs w:val="20"/>
          <w:spacing w:val="10"/>
        </w:rPr>
        <w:t>建设工程施工合同约定对承包人的违约行为罚款的，应按照具体约定内容，对罚款的性</w:t>
      </w:r>
      <w:r>
        <w:rPr>
          <w:rFonts w:ascii="SimSun" w:hAnsi="SimSun" w:eastAsia="SimSun" w:cs="SimSun"/>
          <w:sz w:val="20"/>
          <w:szCs w:val="20"/>
          <w:spacing w:val="4"/>
        </w:rPr>
        <w:t xml:space="preserve"> </w:t>
      </w:r>
      <w:r>
        <w:rPr>
          <w:rFonts w:ascii="SimSun" w:hAnsi="SimSun" w:eastAsia="SimSun" w:cs="SimSun"/>
          <w:sz w:val="20"/>
          <w:szCs w:val="20"/>
          <w:spacing w:val="6"/>
        </w:rPr>
        <w:t>质作出区分：</w:t>
      </w:r>
    </w:p>
    <w:p>
      <w:pPr>
        <w:ind w:left="21" w:right="140" w:firstLine="430"/>
        <w:spacing w:before="81"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）建设工程施工合同约定承包人存在工期迟延、工程质量缺陷或未达到合同约定的工</w:t>
      </w:r>
      <w:r>
        <w:rPr>
          <w:rFonts w:ascii="SimSun" w:hAnsi="SimSun" w:eastAsia="SimSun" w:cs="SimSun"/>
          <w:sz w:val="20"/>
          <w:szCs w:val="20"/>
          <w:spacing w:val="2"/>
        </w:rPr>
        <w:t xml:space="preserve"> </w:t>
      </w:r>
      <w:r>
        <w:rPr>
          <w:rFonts w:ascii="SimSun" w:hAnsi="SimSun" w:eastAsia="SimSun" w:cs="SimSun"/>
          <w:sz w:val="20"/>
          <w:szCs w:val="20"/>
          <w:spacing w:val="10"/>
        </w:rPr>
        <w:t>程质量标准、转包或违法分包等违约行为，发包人可对承包人罚款的，该约定可以视为当事</w:t>
      </w:r>
      <w:r>
        <w:rPr>
          <w:rFonts w:ascii="SimSun" w:hAnsi="SimSun" w:eastAsia="SimSun" w:cs="SimSun"/>
          <w:sz w:val="20"/>
          <w:szCs w:val="20"/>
          <w:spacing w:val="8"/>
        </w:rPr>
        <w:t xml:space="preserve"> </w:t>
      </w:r>
      <w:r>
        <w:rPr>
          <w:rFonts w:ascii="SimSun" w:hAnsi="SimSun" w:eastAsia="SimSun" w:cs="SimSun"/>
          <w:sz w:val="20"/>
          <w:szCs w:val="20"/>
          <w:spacing w:val="8"/>
        </w:rPr>
        <w:t>人在合同中约定的违约金条款。</w:t>
      </w:r>
    </w:p>
    <w:p>
      <w:pPr>
        <w:ind w:left="23" w:right="143" w:firstLine="429"/>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）建设工程施工合同约定对承包人实施除履行合同义务之外的行为进行罚款的，不予</w:t>
      </w:r>
      <w:r>
        <w:rPr>
          <w:rFonts w:ascii="SimSun" w:hAnsi="SimSun" w:eastAsia="SimSun" w:cs="SimSun"/>
          <w:sz w:val="20"/>
          <w:szCs w:val="20"/>
          <w:spacing w:val="2"/>
        </w:rPr>
        <w:t xml:space="preserve"> </w:t>
      </w:r>
      <w:r>
        <w:rPr>
          <w:rFonts w:ascii="SimSun" w:hAnsi="SimSun" w:eastAsia="SimSun" w:cs="SimSun"/>
          <w:sz w:val="20"/>
          <w:szCs w:val="20"/>
          <w:spacing w:val="2"/>
        </w:rPr>
        <w:t>支持。</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14.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建设工程施工合同有效，发包人</w:t>
      </w:r>
      <w:r>
        <w:rPr>
          <w:rFonts w:ascii="SimSun" w:hAnsi="SimSun" w:eastAsia="SimSun" w:cs="SimSun"/>
          <w:sz w:val="20"/>
          <w:szCs w:val="20"/>
          <w14:textOutline w14:w="3795" w14:cap="sq" w14:cmpd="sng">
            <w14:solidFill>
              <w14:srgbClr w14:val="000000"/>
            </w14:solidFill>
            <w14:prstDash w14:val="solid"/>
            <w14:bevel/>
          </w14:textOutline>
          <w:spacing w:val="10"/>
        </w:rPr>
        <w:t>逾期支付工程款，承包人同时主张逾期付款违约金</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和利息的，如何处理？</w:t>
      </w:r>
    </w:p>
    <w:p>
      <w:pPr>
        <w:ind w:left="22" w:right="72" w:firstLine="422"/>
        <w:spacing w:before="81" w:line="283" w:lineRule="auto"/>
        <w:rPr>
          <w:rFonts w:ascii="SimSun" w:hAnsi="SimSun" w:eastAsia="SimSun" w:cs="SimSun"/>
          <w:sz w:val="20"/>
          <w:szCs w:val="20"/>
        </w:rPr>
      </w:pPr>
      <w:r>
        <w:rPr>
          <w:rFonts w:ascii="SimSun" w:hAnsi="SimSun" w:eastAsia="SimSun" w:cs="SimSun"/>
          <w:sz w:val="20"/>
          <w:szCs w:val="20"/>
          <w:spacing w:val="11"/>
        </w:rPr>
        <w:t>建设工程施工合同对发包人逾期支付工程款既约</w:t>
      </w:r>
      <w:r>
        <w:rPr>
          <w:rFonts w:ascii="SimSun" w:hAnsi="SimSun" w:eastAsia="SimSun" w:cs="SimSun"/>
          <w:sz w:val="20"/>
          <w:szCs w:val="20"/>
          <w:spacing w:val="10"/>
        </w:rPr>
        <w:t>定了违约金，又约定了逾期付款利息，</w:t>
      </w:r>
      <w:r>
        <w:rPr>
          <w:rFonts w:ascii="SimSun" w:hAnsi="SimSun" w:eastAsia="SimSun" w:cs="SimSun"/>
          <w:sz w:val="20"/>
          <w:szCs w:val="20"/>
        </w:rPr>
        <w:t xml:space="preserve"> </w:t>
      </w:r>
      <w:r>
        <w:rPr>
          <w:rFonts w:ascii="SimSun" w:hAnsi="SimSun" w:eastAsia="SimSun" w:cs="SimSun"/>
          <w:sz w:val="20"/>
          <w:szCs w:val="20"/>
          <w:spacing w:val="10"/>
        </w:rPr>
        <w:t>承包人同时主张逾期付款违约金和利息的，应予支持。但发包</w:t>
      </w:r>
      <w:r>
        <w:rPr>
          <w:rFonts w:ascii="SimSun" w:hAnsi="SimSun" w:eastAsia="SimSun" w:cs="SimSun"/>
          <w:sz w:val="20"/>
          <w:szCs w:val="20"/>
          <w:spacing w:val="9"/>
        </w:rPr>
        <w:t>人主张合同约定的违约金和利 </w:t>
      </w:r>
      <w:r>
        <w:rPr>
          <w:rFonts w:ascii="SimSun" w:hAnsi="SimSun" w:eastAsia="SimSun" w:cs="SimSun"/>
          <w:sz w:val="20"/>
          <w:szCs w:val="20"/>
          <w:spacing w:val="10"/>
        </w:rPr>
        <w:t>息之和过分高于实际损失，请求予以适当减少的，应当以实际</w:t>
      </w:r>
      <w:r>
        <w:rPr>
          <w:rFonts w:ascii="SimSun" w:hAnsi="SimSun" w:eastAsia="SimSun" w:cs="SimSun"/>
          <w:sz w:val="20"/>
          <w:szCs w:val="20"/>
          <w:spacing w:val="9"/>
        </w:rPr>
        <w:t>损失为基础，兼顾合同的履行 </w:t>
      </w:r>
      <w:r>
        <w:rPr>
          <w:rFonts w:ascii="SimSun" w:hAnsi="SimSun" w:eastAsia="SimSun" w:cs="SimSun"/>
          <w:sz w:val="20"/>
          <w:szCs w:val="20"/>
          <w:spacing w:val="7"/>
        </w:rPr>
        <w:t>情况、当事人的过错程度以及预期利益等综合因素，根据公平原则和</w:t>
      </w:r>
      <w:r>
        <w:rPr>
          <w:rFonts w:ascii="SimSun" w:hAnsi="SimSun" w:eastAsia="SimSun" w:cs="SimSun"/>
          <w:sz w:val="20"/>
          <w:szCs w:val="20"/>
          <w:spacing w:val="6"/>
        </w:rPr>
        <w:t>诚实信用原则予以确定。</w:t>
      </w:r>
    </w:p>
    <w:p>
      <w:pPr>
        <w:ind w:left="447"/>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15.  </w:t>
      </w:r>
      <w:r>
        <w:rPr>
          <w:rFonts w:ascii="SimSun" w:hAnsi="SimSun" w:eastAsia="SimSun" w:cs="SimSun"/>
          <w:sz w:val="20"/>
          <w:szCs w:val="20"/>
          <w14:textOutline w14:w="3795" w14:cap="sq" w14:cmpd="sng">
            <w14:solidFill>
              <w14:srgbClr w14:val="000000"/>
            </w14:solidFill>
            <w14:prstDash w14:val="solid"/>
            <w14:bevel/>
          </w14:textOutline>
          <w:spacing w:val="11"/>
        </w:rPr>
        <w:t>借用资质签订建设工程施工合同</w:t>
      </w:r>
      <w:r>
        <w:rPr>
          <w:rFonts w:ascii="SimSun" w:hAnsi="SimSun" w:eastAsia="SimSun" w:cs="SimSun"/>
          <w:sz w:val="20"/>
          <w:szCs w:val="20"/>
          <w14:textOutline w14:w="3795" w14:cap="sq" w14:cmpd="sng">
            <w14:solidFill>
              <w14:srgbClr w14:val="000000"/>
            </w14:solidFill>
            <w14:prstDash w14:val="solid"/>
            <w14:bevel/>
          </w14:textOutline>
          <w:spacing w:val="10"/>
        </w:rPr>
        <w:t>后分包、转包工程，与借用资质人订立施工合同的</w:t>
      </w:r>
    </w:p>
    <w:p>
      <w:pPr>
        <w:ind w:left="27"/>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实际施工人能否向出借资质人主张工程价款？</w:t>
      </w:r>
    </w:p>
    <w:p>
      <w:pPr>
        <w:ind w:left="22" w:firstLine="423"/>
        <w:spacing w:before="84" w:line="276" w:lineRule="auto"/>
        <w:jc w:val="both"/>
        <w:rPr>
          <w:rFonts w:ascii="SimSun" w:hAnsi="SimSun" w:eastAsia="SimSun" w:cs="SimSun"/>
          <w:sz w:val="20"/>
          <w:szCs w:val="20"/>
        </w:rPr>
      </w:pPr>
      <w:r>
        <w:rPr>
          <w:rFonts w:ascii="SimSun" w:hAnsi="SimSun" w:eastAsia="SimSun" w:cs="SimSun"/>
          <w:sz w:val="20"/>
          <w:szCs w:val="20"/>
          <w:spacing w:val="8"/>
        </w:rPr>
        <w:t>没有施工资质的施工主体借用有资质的建筑施工企业名义签订的建设工程施工合同无效，</w:t>
      </w:r>
      <w:r>
        <w:rPr>
          <w:rFonts w:ascii="SimSun" w:hAnsi="SimSun" w:eastAsia="SimSun" w:cs="SimSun"/>
          <w:sz w:val="20"/>
          <w:szCs w:val="20"/>
          <w:spacing w:val="13"/>
        </w:rPr>
        <w:t xml:space="preserve"> </w:t>
      </w:r>
      <w:r>
        <w:rPr>
          <w:rFonts w:ascii="SimSun" w:hAnsi="SimSun" w:eastAsia="SimSun" w:cs="SimSun"/>
          <w:sz w:val="20"/>
          <w:szCs w:val="20"/>
          <w:spacing w:val="10"/>
        </w:rPr>
        <w:t>借用资质人以自己名义将工程分包、转包他人施工，实际施工人原则上仅可以向借用资质人</w:t>
      </w:r>
      <w:r>
        <w:rPr>
          <w:rFonts w:ascii="SimSun" w:hAnsi="SimSun" w:eastAsia="SimSun" w:cs="SimSun"/>
          <w:sz w:val="20"/>
          <w:szCs w:val="20"/>
          <w:spacing w:val="3"/>
        </w:rPr>
        <w:t xml:space="preserve">  </w:t>
      </w:r>
      <w:r>
        <w:rPr>
          <w:rFonts w:ascii="SimSun" w:hAnsi="SimSun" w:eastAsia="SimSun" w:cs="SimSun"/>
          <w:sz w:val="20"/>
          <w:szCs w:val="20"/>
          <w:spacing w:val="7"/>
        </w:rPr>
        <w:t>主张工程价款。</w:t>
      </w:r>
    </w:p>
    <w:p>
      <w:pPr>
        <w:spacing w:line="276" w:lineRule="auto"/>
        <w:sectPr>
          <w:footerReference w:type="default" r:id="rId319"/>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5" w:line="221" w:lineRule="auto"/>
        <w:outlineLvl w:val="2"/>
        <w:rPr>
          <w:rFonts w:ascii="SimHei" w:hAnsi="SimHei" w:eastAsia="SimHei" w:cs="SimHei"/>
          <w:sz w:val="30"/>
          <w:szCs w:val="30"/>
        </w:rPr>
      </w:pPr>
      <w:bookmarkStart w:name="bookmark183" w:id="183"/>
      <w:bookmarkEnd w:id="183"/>
      <w:bookmarkStart w:name="bookmark191" w:id="184"/>
      <w:bookmarkEnd w:id="184"/>
      <w:r>
        <w:rPr>
          <w:rFonts w:ascii="Times New Roman" w:hAnsi="Times New Roman" w:eastAsia="Times New Roman" w:cs="Times New Roman"/>
          <w:sz w:val="30"/>
          <w:szCs w:val="30"/>
          <w:spacing w:val="-1"/>
        </w:rPr>
        <w:t>13.1.3  </w:t>
      </w:r>
      <w:r>
        <w:rPr>
          <w:rFonts w:ascii="SimHei" w:hAnsi="SimHei" w:eastAsia="SimHei" w:cs="SimHei"/>
          <w:sz w:val="30"/>
          <w:szCs w:val="30"/>
          <w:spacing w:val="-1"/>
        </w:rPr>
        <w:t>山东省高级人民法院民一庭关于审理建设工</w:t>
      </w:r>
      <w:r>
        <w:rPr>
          <w:rFonts w:ascii="SimHei" w:hAnsi="SimHei" w:eastAsia="SimHei" w:cs="SimHei"/>
          <w:sz w:val="30"/>
          <w:szCs w:val="30"/>
          <w:spacing w:val="-2"/>
        </w:rPr>
        <w:t>程施工合同</w:t>
      </w:r>
    </w:p>
    <w:p>
      <w:pPr>
        <w:ind w:left="2586"/>
        <w:spacing w:before="29" w:line="222" w:lineRule="auto"/>
        <w:rPr>
          <w:rFonts w:ascii="SimHei" w:hAnsi="SimHei" w:eastAsia="SimHei" w:cs="SimHei"/>
          <w:sz w:val="30"/>
          <w:szCs w:val="30"/>
        </w:rPr>
      </w:pPr>
      <w:r>
        <w:rPr>
          <w:rFonts w:ascii="SimHei" w:hAnsi="SimHei" w:eastAsia="SimHei" w:cs="SimHei"/>
          <w:sz w:val="30"/>
          <w:szCs w:val="30"/>
          <w:spacing w:val="-2"/>
        </w:rPr>
        <w:t>纠纷案件若干问题的解答</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7"/>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7"/>
        </w:rPr>
        <w:t>8</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15</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3" w:right="103" w:firstLine="420"/>
        <w:spacing w:before="230" w:line="265" w:lineRule="auto"/>
        <w:rPr>
          <w:rFonts w:ascii="SimSun" w:hAnsi="SimSun" w:eastAsia="SimSun" w:cs="SimSun"/>
          <w:sz w:val="20"/>
          <w:szCs w:val="20"/>
        </w:rPr>
      </w:pPr>
      <w:r>
        <w:rPr>
          <w:rFonts w:ascii="SimSun" w:hAnsi="SimSun" w:eastAsia="SimSun" w:cs="SimSun"/>
          <w:sz w:val="20"/>
          <w:szCs w:val="20"/>
          <w:spacing w:val="9"/>
        </w:rPr>
        <w:t>为妥善审理建设工程施工合同纠纷案件，统一裁判尺度，根据法律</w:t>
      </w:r>
      <w:r>
        <w:rPr>
          <w:rFonts w:ascii="SimSun" w:hAnsi="SimSun" w:eastAsia="SimSun" w:cs="SimSun"/>
          <w:sz w:val="20"/>
          <w:szCs w:val="20"/>
          <w:spacing w:val="8"/>
        </w:rPr>
        <w:t>和司法解释的规定，</w:t>
      </w:r>
      <w:r>
        <w:rPr>
          <w:rFonts w:ascii="SimSun" w:hAnsi="SimSun" w:eastAsia="SimSun" w:cs="SimSun"/>
          <w:sz w:val="20"/>
          <w:szCs w:val="20"/>
        </w:rPr>
        <w:t xml:space="preserve"> </w:t>
      </w:r>
      <w:r>
        <w:rPr>
          <w:rFonts w:ascii="SimSun" w:hAnsi="SimSun" w:eastAsia="SimSun" w:cs="SimSun"/>
          <w:sz w:val="20"/>
          <w:szCs w:val="20"/>
          <w:spacing w:val="9"/>
        </w:rPr>
        <w:t>经山东高院民一庭法官会议研究，就相关问题解答如下：</w:t>
      </w:r>
    </w:p>
    <w:p>
      <w:pPr>
        <w:ind w:left="447"/>
        <w:spacing w:before="81"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施工合同无效，当事人主张参照合同约定结算工程价款，如何处理？</w:t>
      </w:r>
    </w:p>
    <w:p>
      <w:pPr>
        <w:ind w:left="24" w:right="87" w:firstLine="416"/>
        <w:spacing w:before="80" w:line="264" w:lineRule="auto"/>
        <w:rPr>
          <w:rFonts w:ascii="SimSun" w:hAnsi="SimSun" w:eastAsia="SimSun" w:cs="SimSun"/>
          <w:sz w:val="20"/>
          <w:szCs w:val="20"/>
        </w:rPr>
      </w:pPr>
      <w:r>
        <w:rPr>
          <w:rFonts w:ascii="SimSun" w:hAnsi="SimSun" w:eastAsia="SimSun" w:cs="SimSun"/>
          <w:sz w:val="20"/>
          <w:szCs w:val="20"/>
          <w:spacing w:val="9"/>
        </w:rPr>
        <w:t>施工合同无效，建设工程经竣工验收合格的，可以将合同中关于工程价款、付款时间、</w:t>
      </w:r>
      <w:r>
        <w:rPr>
          <w:rFonts w:ascii="SimSun" w:hAnsi="SimSun" w:eastAsia="SimSun" w:cs="SimSun"/>
          <w:sz w:val="20"/>
          <w:szCs w:val="20"/>
          <w:spacing w:val="11"/>
        </w:rPr>
        <w:t xml:space="preserve"> </w:t>
      </w:r>
      <w:r>
        <w:rPr>
          <w:rFonts w:ascii="SimSun" w:hAnsi="SimSun" w:eastAsia="SimSun" w:cs="SimSun"/>
          <w:sz w:val="20"/>
          <w:szCs w:val="20"/>
          <w:spacing w:val="9"/>
        </w:rPr>
        <w:t>工程款支付进度、下浮率、质保金等约定条款作为折价补偿的依据。</w:t>
      </w:r>
    </w:p>
    <w:p>
      <w:pPr>
        <w:ind w:left="439"/>
        <w:spacing w:before="84"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3"/>
        </w:rPr>
        <w:t>2.  </w:t>
      </w:r>
      <w:r>
        <w:rPr>
          <w:rFonts w:ascii="SimSun" w:hAnsi="SimSun" w:eastAsia="SimSun" w:cs="SimSun"/>
          <w:sz w:val="20"/>
          <w:szCs w:val="20"/>
          <w14:textOutline w14:w="3795" w14:cap="sq" w14:cmpd="sng">
            <w14:solidFill>
              <w14:srgbClr w14:val="000000"/>
            </w14:solidFill>
            <w14:prstDash w14:val="solid"/>
            <w14:bevel/>
          </w14:textOutline>
          <w:spacing w:val="13"/>
        </w:rPr>
        <w:t>施工合同无效，当事人主张以另行签订的结算协议作为工程价款结算依据，如何处</w:t>
      </w:r>
    </w:p>
    <w:p>
      <w:pPr>
        <w:ind w:left="24"/>
        <w:spacing w:before="81"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7" w:right="52" w:firstLine="428"/>
        <w:spacing w:before="69" w:line="264" w:lineRule="auto"/>
        <w:rPr>
          <w:rFonts w:ascii="SimSun" w:hAnsi="SimSun" w:eastAsia="SimSun" w:cs="SimSun"/>
          <w:sz w:val="20"/>
          <w:szCs w:val="20"/>
        </w:rPr>
      </w:pPr>
      <w:r>
        <w:rPr>
          <w:rFonts w:ascii="SimSun" w:hAnsi="SimSun" w:eastAsia="SimSun" w:cs="SimSun"/>
          <w:sz w:val="20"/>
          <w:szCs w:val="20"/>
          <w:spacing w:val="10"/>
        </w:rPr>
        <w:t>当事人在施工合同之外签订的结算协议具有独立性，施工合同的效力不影</w:t>
      </w:r>
      <w:r>
        <w:rPr>
          <w:rFonts w:ascii="SimSun" w:hAnsi="SimSun" w:eastAsia="SimSun" w:cs="SimSun"/>
          <w:sz w:val="20"/>
          <w:szCs w:val="20"/>
          <w:spacing w:val="9"/>
        </w:rPr>
        <w:t>响结算协议的</w:t>
      </w:r>
      <w:r>
        <w:rPr>
          <w:rFonts w:ascii="SimSun" w:hAnsi="SimSun" w:eastAsia="SimSun" w:cs="SimSun"/>
          <w:sz w:val="20"/>
          <w:szCs w:val="20"/>
        </w:rPr>
        <w:t xml:space="preserve"> </w:t>
      </w:r>
      <w:r>
        <w:rPr>
          <w:rFonts w:ascii="SimSun" w:hAnsi="SimSun" w:eastAsia="SimSun" w:cs="SimSun"/>
          <w:sz w:val="20"/>
          <w:szCs w:val="20"/>
          <w:spacing w:val="8"/>
        </w:rPr>
        <w:t>效力，结算协议可以作为确定工程价款的依据。</w:t>
      </w:r>
    </w:p>
    <w:p>
      <w:pPr>
        <w:ind w:left="437"/>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欠付工程款利息的计付标准如何确定？</w:t>
      </w:r>
    </w:p>
    <w:p>
      <w:pPr>
        <w:ind w:left="19" w:right="52" w:firstLine="435"/>
        <w:spacing w:before="80" w:line="283" w:lineRule="auto"/>
        <w:jc w:val="both"/>
        <w:rPr>
          <w:rFonts w:ascii="SimSun" w:hAnsi="SimSun" w:eastAsia="SimSun" w:cs="SimSun"/>
          <w:sz w:val="20"/>
          <w:szCs w:val="20"/>
        </w:rPr>
      </w:pPr>
      <w:r>
        <w:rPr>
          <w:rFonts w:ascii="SimSun" w:hAnsi="SimSun" w:eastAsia="SimSun" w:cs="SimSun"/>
          <w:sz w:val="20"/>
          <w:szCs w:val="20"/>
          <w:spacing w:val="10"/>
        </w:rPr>
        <w:t>当事人对欠付工程款利息计付标准有约定的，按照约定处理，但不得超过</w:t>
      </w:r>
      <w:r>
        <w:rPr>
          <w:rFonts w:ascii="SimSun" w:hAnsi="SimSun" w:eastAsia="SimSun" w:cs="SimSun"/>
          <w:sz w:val="20"/>
          <w:szCs w:val="20"/>
          <w:spacing w:val="9"/>
        </w:rPr>
        <w:t>民间借贷的最</w:t>
      </w:r>
      <w:r>
        <w:rPr>
          <w:rFonts w:ascii="SimSun" w:hAnsi="SimSun" w:eastAsia="SimSun" w:cs="SimSun"/>
          <w:sz w:val="20"/>
          <w:szCs w:val="20"/>
        </w:rPr>
        <w:t xml:space="preserve"> </w:t>
      </w:r>
      <w:r>
        <w:rPr>
          <w:rFonts w:ascii="SimSun" w:hAnsi="SimSun" w:eastAsia="SimSun" w:cs="SimSun"/>
          <w:sz w:val="20"/>
          <w:szCs w:val="20"/>
          <w:spacing w:val="6"/>
        </w:rPr>
        <w:t>高保护利率。没有约定的，对于</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6"/>
        </w:rPr>
        <w:t>2019 </w:t>
      </w:r>
      <w:r>
        <w:rPr>
          <w:rFonts w:ascii="SimSun" w:hAnsi="SimSun" w:eastAsia="SimSun" w:cs="SimSun"/>
          <w:sz w:val="20"/>
          <w:szCs w:val="20"/>
          <w:spacing w:val="6"/>
        </w:rPr>
        <w:t>年</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19  </w:t>
      </w:r>
      <w:r>
        <w:rPr>
          <w:rFonts w:ascii="SimSun" w:hAnsi="SimSun" w:eastAsia="SimSun" w:cs="SimSun"/>
          <w:sz w:val="20"/>
          <w:szCs w:val="20"/>
          <w:spacing w:val="6"/>
        </w:rPr>
        <w:t>日以前的利息，按照中国人民银行同期同类</w:t>
      </w:r>
      <w:r>
        <w:rPr>
          <w:rFonts w:ascii="SimSun" w:hAnsi="SimSun" w:eastAsia="SimSun" w:cs="SimSun"/>
          <w:sz w:val="20"/>
          <w:szCs w:val="20"/>
        </w:rPr>
        <w:t xml:space="preserve"> </w:t>
      </w:r>
      <w:r>
        <w:rPr>
          <w:rFonts w:ascii="SimSun" w:hAnsi="SimSun" w:eastAsia="SimSun" w:cs="SimSun"/>
          <w:sz w:val="20"/>
          <w:szCs w:val="20"/>
          <w:spacing w:val="7"/>
        </w:rPr>
        <w:t>贷款基准利率计算；对于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2019 </w:t>
      </w:r>
      <w:r>
        <w:rPr>
          <w:rFonts w:ascii="SimSun" w:hAnsi="SimSun" w:eastAsia="SimSun" w:cs="SimSun"/>
          <w:sz w:val="20"/>
          <w:szCs w:val="20"/>
          <w:spacing w:val="7"/>
        </w:rPr>
        <w:t>年</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7"/>
        </w:rPr>
        <w:t>8</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月</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  </w:t>
      </w:r>
      <w:r>
        <w:rPr>
          <w:rFonts w:ascii="SimSun" w:hAnsi="SimSun" w:eastAsia="SimSun" w:cs="SimSun"/>
          <w:sz w:val="20"/>
          <w:szCs w:val="20"/>
          <w:spacing w:val="7"/>
        </w:rPr>
        <w:t>日以后的利息，按照全国银行间同业拆借</w:t>
      </w:r>
      <w:r>
        <w:rPr>
          <w:rFonts w:ascii="SimSun" w:hAnsi="SimSun" w:eastAsia="SimSun" w:cs="SimSun"/>
          <w:sz w:val="20"/>
          <w:szCs w:val="20"/>
          <w:spacing w:val="6"/>
        </w:rPr>
        <w:t>中心公布</w:t>
      </w:r>
      <w:r>
        <w:rPr>
          <w:rFonts w:ascii="SimSun" w:hAnsi="SimSun" w:eastAsia="SimSun" w:cs="SimSun"/>
          <w:sz w:val="20"/>
          <w:szCs w:val="20"/>
        </w:rPr>
        <w:t xml:space="preserve"> </w:t>
      </w:r>
      <w:r>
        <w:rPr>
          <w:rFonts w:ascii="SimSun" w:hAnsi="SimSun" w:eastAsia="SimSun" w:cs="SimSun"/>
          <w:sz w:val="20"/>
          <w:szCs w:val="20"/>
          <w:spacing w:val="10"/>
        </w:rPr>
        <w:t>的贷款市场报价利率（</w:t>
      </w:r>
      <w:r>
        <w:rPr>
          <w:rFonts w:ascii="Times New Roman" w:hAnsi="Times New Roman" w:eastAsia="Times New Roman" w:cs="Times New Roman"/>
          <w:sz w:val="20"/>
          <w:szCs w:val="20"/>
        </w:rPr>
        <w:t>LPR</w:t>
      </w:r>
      <w:r>
        <w:rPr>
          <w:rFonts w:ascii="SimSun" w:hAnsi="SimSun" w:eastAsia="SimSun" w:cs="SimSun"/>
          <w:sz w:val="20"/>
          <w:szCs w:val="20"/>
          <w:spacing w:val="10"/>
        </w:rPr>
        <w:t>）计算。</w:t>
      </w:r>
    </w:p>
    <w:p>
      <w:pPr>
        <w:spacing w:before="81" w:line="227"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5"/>
        </w:rPr>
        <w:t>4.  </w:t>
      </w:r>
      <w:r>
        <w:rPr>
          <w:rFonts w:ascii="SimSun" w:hAnsi="SimSun" w:eastAsia="SimSun" w:cs="SimSun"/>
          <w:sz w:val="20"/>
          <w:szCs w:val="20"/>
          <w14:textOutline w14:w="3795" w14:cap="sq" w14:cmpd="sng">
            <w14:solidFill>
              <w14:srgbClr w14:val="000000"/>
            </w14:solidFill>
            <w14:prstDash w14:val="solid"/>
            <w14:bevel/>
          </w14:textOutline>
          <w:spacing w:val="5"/>
        </w:rPr>
        <w:t>项目经理以承包人名义实施确认工程量、签订</w:t>
      </w:r>
      <w:r>
        <w:rPr>
          <w:rFonts w:ascii="SimSun" w:hAnsi="SimSun" w:eastAsia="SimSun" w:cs="SimSun"/>
          <w:sz w:val="20"/>
          <w:szCs w:val="20"/>
          <w14:textOutline w14:w="3795" w14:cap="sq" w14:cmpd="sng">
            <w14:solidFill>
              <w14:srgbClr w14:val="000000"/>
            </w14:solidFill>
            <w14:prstDash w14:val="solid"/>
            <w14:bevel/>
          </w14:textOutline>
          <w:spacing w:val="4"/>
        </w:rPr>
        <w:t>买卖合同或租赁合同、对外借款等行为，</w:t>
      </w:r>
    </w:p>
    <w:p>
      <w:pPr>
        <w:ind w:left="27"/>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效力如何认定？</w:t>
      </w:r>
    </w:p>
    <w:p>
      <w:pPr>
        <w:ind w:left="22" w:right="52" w:firstLine="420"/>
        <w:spacing w:before="81" w:line="277" w:lineRule="auto"/>
        <w:rPr>
          <w:rFonts w:ascii="SimSun" w:hAnsi="SimSun" w:eastAsia="SimSun" w:cs="SimSun"/>
          <w:sz w:val="20"/>
          <w:szCs w:val="20"/>
        </w:rPr>
      </w:pPr>
      <w:r>
        <w:rPr>
          <w:rFonts w:ascii="SimSun" w:hAnsi="SimSun" w:eastAsia="SimSun" w:cs="SimSun"/>
          <w:sz w:val="20"/>
          <w:szCs w:val="20"/>
          <w:spacing w:val="10"/>
        </w:rPr>
        <w:t>承包人对项目经理授权不明，或者项目经理在承包人授权范围外从事的相关行为，应当</w:t>
      </w:r>
      <w:r>
        <w:rPr>
          <w:rFonts w:ascii="SimSun" w:hAnsi="SimSun" w:eastAsia="SimSun" w:cs="SimSun"/>
          <w:sz w:val="20"/>
          <w:szCs w:val="20"/>
          <w:spacing w:val="7"/>
        </w:rPr>
        <w:t xml:space="preserve"> </w:t>
      </w:r>
      <w:r>
        <w:rPr>
          <w:rFonts w:ascii="SimSun" w:hAnsi="SimSun" w:eastAsia="SimSun" w:cs="SimSun"/>
          <w:sz w:val="20"/>
          <w:szCs w:val="20"/>
          <w:spacing w:val="10"/>
        </w:rPr>
        <w:t>适用表见代理的法律规定，审查承包人是否对项目经理行为承担民事责任。合同相对人主张</w:t>
      </w:r>
      <w:r>
        <w:rPr>
          <w:rFonts w:ascii="SimSun" w:hAnsi="SimSun" w:eastAsia="SimSun" w:cs="SimSun"/>
          <w:sz w:val="20"/>
          <w:szCs w:val="20"/>
          <w:spacing w:val="7"/>
        </w:rPr>
        <w:t xml:space="preserve"> </w:t>
      </w:r>
      <w:r>
        <w:rPr>
          <w:rFonts w:ascii="SimSun" w:hAnsi="SimSun" w:eastAsia="SimSun" w:cs="SimSun"/>
          <w:sz w:val="20"/>
          <w:szCs w:val="20"/>
          <w:spacing w:val="8"/>
        </w:rPr>
        <w:t>构成表见代理的，应当承担举证证明责任。</w:t>
      </w:r>
    </w:p>
    <w:p>
      <w:pPr>
        <w:ind w:left="21" w:right="52" w:firstLine="420"/>
        <w:spacing w:before="81" w:line="264" w:lineRule="auto"/>
        <w:rPr>
          <w:rFonts w:ascii="SimSun" w:hAnsi="SimSun" w:eastAsia="SimSun" w:cs="SimSun"/>
          <w:sz w:val="20"/>
          <w:szCs w:val="20"/>
        </w:rPr>
      </w:pPr>
      <w:r>
        <w:rPr>
          <w:rFonts w:ascii="SimSun" w:hAnsi="SimSun" w:eastAsia="SimSun" w:cs="SimSun"/>
          <w:sz w:val="20"/>
          <w:szCs w:val="20"/>
          <w:spacing w:val="10"/>
        </w:rPr>
        <w:t>对于项目经理确认工程量的行为，一般应认定为有效，但承包人明确项目经理无确认工</w:t>
      </w:r>
      <w:r>
        <w:rPr>
          <w:rFonts w:ascii="SimSun" w:hAnsi="SimSun" w:eastAsia="SimSun" w:cs="SimSun"/>
          <w:sz w:val="20"/>
          <w:szCs w:val="20"/>
          <w:spacing w:val="8"/>
        </w:rPr>
        <w:t xml:space="preserve"> </w:t>
      </w:r>
      <w:r>
        <w:rPr>
          <w:rFonts w:ascii="SimSun" w:hAnsi="SimSun" w:eastAsia="SimSun" w:cs="SimSun"/>
          <w:sz w:val="20"/>
          <w:szCs w:val="20"/>
          <w:spacing w:val="8"/>
        </w:rPr>
        <w:t>程量的授权，且发包人明知的除外。</w:t>
      </w:r>
    </w:p>
    <w:p>
      <w:pPr>
        <w:ind w:left="22" w:right="52" w:firstLine="419"/>
        <w:spacing w:before="82" w:line="277" w:lineRule="auto"/>
        <w:rPr>
          <w:rFonts w:ascii="SimSun" w:hAnsi="SimSun" w:eastAsia="SimSun" w:cs="SimSun"/>
          <w:sz w:val="20"/>
          <w:szCs w:val="20"/>
        </w:rPr>
      </w:pPr>
      <w:r>
        <w:rPr>
          <w:rFonts w:ascii="SimSun" w:hAnsi="SimSun" w:eastAsia="SimSun" w:cs="SimSun"/>
          <w:sz w:val="20"/>
          <w:szCs w:val="20"/>
          <w:spacing w:val="10"/>
        </w:rPr>
        <w:t>对于签订买卖、租赁合同的行为，应当结合购买材料或租赁设备的品类、用途、交货地</w:t>
      </w:r>
      <w:r>
        <w:rPr>
          <w:rFonts w:ascii="SimSun" w:hAnsi="SimSun" w:eastAsia="SimSun" w:cs="SimSun"/>
          <w:sz w:val="20"/>
          <w:szCs w:val="20"/>
          <w:spacing w:val="8"/>
        </w:rPr>
        <w:t xml:space="preserve"> </w:t>
      </w:r>
      <w:r>
        <w:rPr>
          <w:rFonts w:ascii="SimSun" w:hAnsi="SimSun" w:eastAsia="SimSun" w:cs="SimSun"/>
          <w:sz w:val="20"/>
          <w:szCs w:val="20"/>
          <w:spacing w:val="10"/>
        </w:rPr>
        <w:t>点，是否用于涉案工程以及施工合同履行习惯，相对方是否善意等情况，认定是否由承包人</w:t>
      </w:r>
      <w:r>
        <w:rPr>
          <w:rFonts w:ascii="SimSun" w:hAnsi="SimSun" w:eastAsia="SimSun" w:cs="SimSun"/>
          <w:sz w:val="20"/>
          <w:szCs w:val="20"/>
          <w:spacing w:val="7"/>
        </w:rPr>
        <w:t xml:space="preserve"> </w:t>
      </w:r>
      <w:r>
        <w:rPr>
          <w:rFonts w:ascii="SimSun" w:hAnsi="SimSun" w:eastAsia="SimSun" w:cs="SimSun"/>
          <w:sz w:val="20"/>
          <w:szCs w:val="20"/>
          <w:spacing w:val="5"/>
        </w:rPr>
        <w:t>承担责任。</w:t>
      </w:r>
    </w:p>
    <w:p>
      <w:pPr>
        <w:ind w:left="23" w:right="52" w:firstLine="417"/>
        <w:spacing w:before="79" w:line="277" w:lineRule="auto"/>
        <w:rPr>
          <w:rFonts w:ascii="SimSun" w:hAnsi="SimSun" w:eastAsia="SimSun" w:cs="SimSun"/>
          <w:sz w:val="20"/>
          <w:szCs w:val="20"/>
        </w:rPr>
      </w:pPr>
      <w:r>
        <w:rPr>
          <w:rFonts w:ascii="SimSun" w:hAnsi="SimSun" w:eastAsia="SimSun" w:cs="SimSun"/>
          <w:sz w:val="20"/>
          <w:szCs w:val="20"/>
          <w:spacing w:val="10"/>
        </w:rPr>
        <w:t>对于对外借款行为效力的认定要从严掌握，应当对借款流向、用途以及出借人是否善意</w:t>
      </w:r>
      <w:r>
        <w:rPr>
          <w:rFonts w:ascii="SimSun" w:hAnsi="SimSun" w:eastAsia="SimSun" w:cs="SimSun"/>
          <w:sz w:val="20"/>
          <w:szCs w:val="20"/>
          <w:spacing w:val="8"/>
        </w:rPr>
        <w:t xml:space="preserve"> </w:t>
      </w:r>
      <w:r>
        <w:rPr>
          <w:rFonts w:ascii="SimSun" w:hAnsi="SimSun" w:eastAsia="SimSun" w:cs="SimSun"/>
          <w:sz w:val="20"/>
          <w:szCs w:val="20"/>
          <w:spacing w:val="10"/>
        </w:rPr>
        <w:t>等事实进行实质性审查，并结合承包人与项目经理之间关于涉案工程的资金投入、结算方式</w:t>
      </w:r>
      <w:r>
        <w:rPr>
          <w:rFonts w:ascii="SimSun" w:hAnsi="SimSun" w:eastAsia="SimSun" w:cs="SimSun"/>
          <w:sz w:val="20"/>
          <w:szCs w:val="20"/>
          <w:spacing w:val="5"/>
        </w:rPr>
        <w:t xml:space="preserve"> </w:t>
      </w:r>
      <w:r>
        <w:rPr>
          <w:rFonts w:ascii="SimSun" w:hAnsi="SimSun" w:eastAsia="SimSun" w:cs="SimSun"/>
          <w:sz w:val="20"/>
          <w:szCs w:val="20"/>
          <w:spacing w:val="8"/>
        </w:rPr>
        <w:t>等约定，综合认定是否由承包人承担还款责任。</w:t>
      </w:r>
    </w:p>
    <w:p>
      <w:pPr>
        <w:ind w:left="441"/>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借用资质的施工人直接向发包人主张工程款，如何处理？</w:t>
      </w:r>
    </w:p>
    <w:p>
      <w:pPr>
        <w:ind w:left="22" w:right="52" w:firstLine="420"/>
        <w:spacing w:before="81" w:line="265" w:lineRule="auto"/>
        <w:rPr>
          <w:rFonts w:ascii="SimSun" w:hAnsi="SimSun" w:eastAsia="SimSun" w:cs="SimSun"/>
          <w:sz w:val="20"/>
          <w:szCs w:val="20"/>
        </w:rPr>
      </w:pPr>
      <w:r>
        <w:rPr>
          <w:rFonts w:ascii="SimSun" w:hAnsi="SimSun" w:eastAsia="SimSun" w:cs="SimSun"/>
          <w:sz w:val="20"/>
          <w:szCs w:val="20"/>
          <w:spacing w:val="10"/>
        </w:rPr>
        <w:t>通常情况下，借用资质的施工人只有在出借资质人怠于履行权利时，才能提起代位权诉</w:t>
      </w:r>
      <w:r>
        <w:rPr>
          <w:rFonts w:ascii="SimSun" w:hAnsi="SimSun" w:eastAsia="SimSun" w:cs="SimSun"/>
          <w:sz w:val="20"/>
          <w:szCs w:val="20"/>
          <w:spacing w:val="7"/>
        </w:rPr>
        <w:t xml:space="preserve"> </w:t>
      </w:r>
      <w:r>
        <w:rPr>
          <w:rFonts w:ascii="SimSun" w:hAnsi="SimSun" w:eastAsia="SimSun" w:cs="SimSun"/>
          <w:sz w:val="20"/>
          <w:szCs w:val="20"/>
          <w:spacing w:val="9"/>
        </w:rPr>
        <w:t>讼。但发包人明知借用资质事实存在的，借用资质的施工人可以直接向发包人主张权利。</w:t>
      </w:r>
    </w:p>
    <w:p>
      <w:pPr>
        <w:ind w:left="441"/>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6.</w:t>
      </w:r>
      <w:r>
        <w:rPr>
          <w:rFonts w:ascii="Times New Roman" w:hAnsi="Times New Roman" w:eastAsia="Times New Roman" w:cs="Times New Roman"/>
          <w:sz w:val="20"/>
          <w:szCs w:val="20"/>
          <w:b/>
          <w:bCs/>
          <w:spacing w:val="41"/>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《最高人民法院关于审理建设工程施工合同纠纷案件适用法律问题的</w:t>
      </w:r>
      <w:r>
        <w:rPr>
          <w:rFonts w:ascii="SimSun" w:hAnsi="SimSun" w:eastAsia="SimSun" w:cs="SimSun"/>
          <w:sz w:val="20"/>
          <w:szCs w:val="20"/>
          <w14:textOutline w14:w="3795" w14:cap="sq" w14:cmpd="sng">
            <w14:solidFill>
              <w14:srgbClr w14:val="000000"/>
            </w14:solidFill>
            <w14:prstDash w14:val="solid"/>
            <w14:bevel/>
          </w14:textOutline>
          <w:spacing w:val="8"/>
        </w:rPr>
        <w:t>解释（二）》第</w:t>
      </w:r>
    </w:p>
    <w:p>
      <w:pPr>
        <w:ind w:left="25"/>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二十四条中“发包人欠付转包人或者违法分包人建设工程价款的数额</w:t>
      </w:r>
      <w:r>
        <w:rPr>
          <w:rFonts w:ascii="SimSun" w:hAnsi="SimSun" w:eastAsia="SimSun" w:cs="SimSun"/>
          <w:sz w:val="20"/>
          <w:szCs w:val="20"/>
          <w:spacing w:val="-5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”如何查明处理？</w:t>
      </w:r>
    </w:p>
    <w:p>
      <w:pPr>
        <w:ind w:left="20" w:right="52" w:firstLine="425"/>
        <w:spacing w:before="83" w:line="283" w:lineRule="auto"/>
        <w:jc w:val="both"/>
        <w:rPr>
          <w:rFonts w:ascii="SimSun" w:hAnsi="SimSun" w:eastAsia="SimSun" w:cs="SimSun"/>
          <w:sz w:val="20"/>
          <w:szCs w:val="20"/>
        </w:rPr>
      </w:pPr>
      <w:r>
        <w:rPr>
          <w:rFonts w:ascii="SimSun" w:hAnsi="SimSun" w:eastAsia="SimSun" w:cs="SimSun"/>
          <w:sz w:val="20"/>
          <w:szCs w:val="20"/>
          <w:spacing w:val="9"/>
        </w:rPr>
        <w:t>发包人主张已经与承包人进行结算的，</w:t>
      </w:r>
      <w:r>
        <w:rPr>
          <w:rFonts w:ascii="SimSun" w:hAnsi="SimSun" w:eastAsia="SimSun" w:cs="SimSun"/>
          <w:sz w:val="20"/>
          <w:szCs w:val="20"/>
          <w:spacing w:val="-58"/>
        </w:rPr>
        <w:t xml:space="preserve"> </w:t>
      </w:r>
      <w:r>
        <w:rPr>
          <w:rFonts w:ascii="SimSun" w:hAnsi="SimSun" w:eastAsia="SimSun" w:cs="SimSun"/>
          <w:sz w:val="20"/>
          <w:szCs w:val="20"/>
          <w:spacing w:val="9"/>
        </w:rPr>
        <w:t>由发包人承担举证证明责任。发包人未与承包人</w:t>
      </w:r>
      <w:r>
        <w:rPr>
          <w:rFonts w:ascii="SimSun" w:hAnsi="SimSun" w:eastAsia="SimSun" w:cs="SimSun"/>
          <w:sz w:val="20"/>
          <w:szCs w:val="20"/>
        </w:rPr>
        <w:t xml:space="preserve"> </w:t>
      </w:r>
      <w:r>
        <w:rPr>
          <w:rFonts w:ascii="SimSun" w:hAnsi="SimSun" w:eastAsia="SimSun" w:cs="SimSun"/>
          <w:sz w:val="20"/>
          <w:szCs w:val="20"/>
          <w:spacing w:val="10"/>
        </w:rPr>
        <w:t>进行结算的，发包人应当举证证明已付工程款数额，人民法院根据实际施工人的施工量占总</w:t>
      </w:r>
      <w:r>
        <w:rPr>
          <w:rFonts w:ascii="SimSun" w:hAnsi="SimSun" w:eastAsia="SimSun" w:cs="SimSun"/>
          <w:sz w:val="20"/>
          <w:szCs w:val="20"/>
          <w:spacing w:val="9"/>
        </w:rPr>
        <w:t xml:space="preserve"> </w:t>
      </w:r>
      <w:r>
        <w:rPr>
          <w:rFonts w:ascii="SimSun" w:hAnsi="SimSun" w:eastAsia="SimSun" w:cs="SimSun"/>
          <w:sz w:val="20"/>
          <w:szCs w:val="20"/>
          <w:spacing w:val="10"/>
        </w:rPr>
        <w:t>工程量的比重、已付款项涵盖的范围、转包或者违法分包的情形等具体情况合理分配举证证</w:t>
      </w:r>
      <w:r>
        <w:rPr>
          <w:rFonts w:ascii="SimSun" w:hAnsi="SimSun" w:eastAsia="SimSun" w:cs="SimSun"/>
          <w:sz w:val="20"/>
          <w:szCs w:val="20"/>
          <w:spacing w:val="9"/>
        </w:rPr>
        <w:t xml:space="preserve"> </w:t>
      </w:r>
      <w:r>
        <w:rPr>
          <w:rFonts w:ascii="SimSun" w:hAnsi="SimSun" w:eastAsia="SimSun" w:cs="SimSun"/>
          <w:sz w:val="20"/>
          <w:szCs w:val="20"/>
          <w:spacing w:val="9"/>
        </w:rPr>
        <w:t>明责任，并根据查明的欠付工程款数额作出判决。</w:t>
      </w:r>
    </w:p>
    <w:p>
      <w:pPr>
        <w:spacing w:line="283" w:lineRule="auto"/>
        <w:sectPr>
          <w:footerReference w:type="default" r:id="rId32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8" w:lineRule="auto"/>
        <w:outlineLvl w:val="3"/>
        <w:rPr>
          <w:rFonts w:ascii="SimSun" w:hAnsi="SimSun" w:eastAsia="SimSun" w:cs="SimSun"/>
          <w:sz w:val="20"/>
          <w:szCs w:val="20"/>
        </w:rPr>
      </w:pPr>
      <w:bookmarkStart w:name="bookmark193" w:id="185"/>
      <w:bookmarkEnd w:id="185"/>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施工班组以实际施工人身份主张权利，</w:t>
      </w:r>
      <w:r>
        <w:rPr>
          <w:rFonts w:ascii="SimSun" w:hAnsi="SimSun" w:eastAsia="SimSun" w:cs="SimSun"/>
          <w:sz w:val="20"/>
          <w:szCs w:val="20"/>
          <w14:textOutline w14:w="3795" w14:cap="sq" w14:cmpd="sng">
            <w14:solidFill>
              <w14:srgbClr w14:val="000000"/>
            </w14:solidFill>
            <w14:prstDash w14:val="solid"/>
            <w14:bevel/>
          </w14:textOutline>
          <w:spacing w:val="8"/>
        </w:rPr>
        <w:t>如何处理？</w:t>
      </w:r>
    </w:p>
    <w:p>
      <w:pPr>
        <w:ind w:left="24" w:firstLine="420"/>
        <w:spacing w:before="79" w:line="266" w:lineRule="auto"/>
        <w:rPr>
          <w:rFonts w:ascii="SimSun" w:hAnsi="SimSun" w:eastAsia="SimSun" w:cs="SimSun"/>
          <w:sz w:val="20"/>
          <w:szCs w:val="20"/>
        </w:rPr>
      </w:pPr>
      <w:r>
        <w:rPr>
          <w:rFonts w:ascii="SimSun" w:hAnsi="SimSun" w:eastAsia="SimSun" w:cs="SimSun"/>
          <w:sz w:val="20"/>
          <w:szCs w:val="20"/>
          <w:spacing w:val="10"/>
        </w:rPr>
        <w:t>建设工程承包人与其雇佣的施工班组之间是劳务合同法律关系，施工班组不属于法律意</w:t>
      </w:r>
      <w:r>
        <w:rPr>
          <w:rFonts w:ascii="SimSun" w:hAnsi="SimSun" w:eastAsia="SimSun" w:cs="SimSun"/>
          <w:sz w:val="20"/>
          <w:szCs w:val="20"/>
          <w:spacing w:val="4"/>
        </w:rPr>
        <w:t xml:space="preserve"> </w:t>
      </w:r>
      <w:r>
        <w:rPr>
          <w:rFonts w:ascii="SimSun" w:hAnsi="SimSun" w:eastAsia="SimSun" w:cs="SimSun"/>
          <w:sz w:val="20"/>
          <w:szCs w:val="20"/>
          <w:spacing w:val="7"/>
        </w:rPr>
        <w:t>义上的实际施工人。</w:t>
      </w:r>
    </w:p>
    <w:p>
      <w:pPr>
        <w:ind w:right="2"/>
        <w:spacing w:before="78"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在多层转包或者违法分包情况下，实际施工人主张各转包人或者违法分包人均承担付</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款责任，如何处理？</w:t>
      </w:r>
    </w:p>
    <w:p>
      <w:pPr>
        <w:ind w:left="23" w:firstLine="418"/>
        <w:spacing w:before="81" w:line="264" w:lineRule="auto"/>
        <w:rPr>
          <w:rFonts w:ascii="SimSun" w:hAnsi="SimSun" w:eastAsia="SimSun" w:cs="SimSun"/>
          <w:sz w:val="20"/>
          <w:szCs w:val="20"/>
        </w:rPr>
      </w:pPr>
      <w:r>
        <w:rPr>
          <w:rFonts w:ascii="SimSun" w:hAnsi="SimSun" w:eastAsia="SimSun" w:cs="SimSun"/>
          <w:sz w:val="20"/>
          <w:szCs w:val="20"/>
          <w:spacing w:val="10"/>
        </w:rPr>
        <w:t>在多层转包或者违法分包情况下，实际施工人原则上仅可以要求与其有直接合同关系的</w:t>
      </w:r>
      <w:r>
        <w:rPr>
          <w:rFonts w:ascii="SimSun" w:hAnsi="SimSun" w:eastAsia="SimSun" w:cs="SimSun"/>
          <w:sz w:val="20"/>
          <w:szCs w:val="20"/>
          <w:spacing w:val="8"/>
        </w:rPr>
        <w:t xml:space="preserve"> </w:t>
      </w:r>
      <w:r>
        <w:rPr>
          <w:rFonts w:ascii="SimSun" w:hAnsi="SimSun" w:eastAsia="SimSun" w:cs="SimSun"/>
          <w:sz w:val="20"/>
          <w:szCs w:val="20"/>
          <w:spacing w:val="9"/>
        </w:rPr>
        <w:t>转包人或者违法分包人对工程欠款承担付款责任。</w:t>
      </w:r>
    </w:p>
    <w:p>
      <w:pPr>
        <w:ind w:left="22" w:firstLine="425"/>
        <w:spacing w:before="78" w:line="266" w:lineRule="auto"/>
        <w:rPr>
          <w:rFonts w:ascii="SimSun" w:hAnsi="SimSun" w:eastAsia="SimSun" w:cs="SimSun"/>
          <w:sz w:val="20"/>
          <w:szCs w:val="20"/>
        </w:rPr>
      </w:pPr>
      <w:r>
        <w:rPr>
          <w:rFonts w:ascii="SimSun" w:hAnsi="SimSun" w:eastAsia="SimSun" w:cs="SimSun"/>
          <w:sz w:val="20"/>
          <w:szCs w:val="20"/>
          <w:spacing w:val="10"/>
        </w:rPr>
        <w:t>实际施工人向发包人主张权利的，为查明发包人欠付转包人或者违法分包人工程款的数</w:t>
      </w:r>
      <w:r>
        <w:rPr>
          <w:rFonts w:ascii="SimSun" w:hAnsi="SimSun" w:eastAsia="SimSun" w:cs="SimSun"/>
          <w:sz w:val="20"/>
          <w:szCs w:val="20"/>
          <w:spacing w:val="2"/>
        </w:rPr>
        <w:t xml:space="preserve"> </w:t>
      </w:r>
      <w:r>
        <w:rPr>
          <w:rFonts w:ascii="SimSun" w:hAnsi="SimSun" w:eastAsia="SimSun" w:cs="SimSun"/>
          <w:sz w:val="20"/>
          <w:szCs w:val="20"/>
          <w:spacing w:val="9"/>
        </w:rPr>
        <w:t>额，人民法院可以追加与其无合同关系的转包人或者违法分包人为第三人。</w:t>
      </w:r>
    </w:p>
    <w:p>
      <w:pPr>
        <w:ind w:right="2"/>
        <w:spacing w:before="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9"/>
        </w:rPr>
        <w:t>9.</w:t>
      </w:r>
      <w:r>
        <w:rPr>
          <w:rFonts w:ascii="Times New Roman" w:hAnsi="Times New Roman" w:eastAsia="Times New Roman" w:cs="Times New Roman"/>
          <w:sz w:val="20"/>
          <w:szCs w:val="20"/>
          <w:b/>
          <w:bCs/>
          <w:spacing w:val="4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《最高人民法院关于审理建设工程施工合同纠纷案件适用法律问题的解</w:t>
      </w:r>
      <w:r>
        <w:rPr>
          <w:rFonts w:ascii="SimSun" w:hAnsi="SimSun" w:eastAsia="SimSun" w:cs="SimSun"/>
          <w:sz w:val="20"/>
          <w:szCs w:val="20"/>
          <w14:textOutline w14:w="3795" w14:cap="sq" w14:cmpd="sng">
            <w14:solidFill>
              <w14:srgbClr w14:val="000000"/>
            </w14:solidFill>
            <w14:prstDash w14:val="solid"/>
            <w14:bevel/>
          </w14:textOutline>
          <w:spacing w:val="8"/>
        </w:rPr>
        <w:t>释（二）》第</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十三条中“双方当事人明确表示受该咨询意见约束</w:t>
      </w:r>
      <w:r>
        <w:rPr>
          <w:rFonts w:ascii="SimSun" w:hAnsi="SimSun" w:eastAsia="SimSun" w:cs="SimSun"/>
          <w:sz w:val="20"/>
          <w:szCs w:val="20"/>
          <w:spacing w:val="-6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”，如何理解适用？</w:t>
      </w:r>
    </w:p>
    <w:p>
      <w:pPr>
        <w:ind w:left="30" w:firstLine="425"/>
        <w:spacing w:before="79" w:line="277" w:lineRule="auto"/>
        <w:jc w:val="both"/>
        <w:rPr>
          <w:rFonts w:ascii="SimSun" w:hAnsi="SimSun" w:eastAsia="SimSun" w:cs="SimSun"/>
          <w:sz w:val="20"/>
          <w:szCs w:val="20"/>
        </w:rPr>
      </w:pPr>
      <w:r>
        <w:rPr>
          <w:rFonts w:ascii="SimSun" w:hAnsi="SimSun" w:eastAsia="SimSun" w:cs="SimSun"/>
          <w:sz w:val="20"/>
          <w:szCs w:val="20"/>
          <w:spacing w:val="10"/>
        </w:rPr>
        <w:t>当事人对工程造价进行结算，应当共同确认形成结算文件。当事人仅以在</w:t>
      </w:r>
      <w:r>
        <w:rPr>
          <w:rFonts w:ascii="SimSun" w:hAnsi="SimSun" w:eastAsia="SimSun" w:cs="SimSun"/>
          <w:sz w:val="20"/>
          <w:szCs w:val="20"/>
          <w:spacing w:val="9"/>
        </w:rPr>
        <w:t>诉讼前共同与</w:t>
      </w:r>
      <w:r>
        <w:rPr>
          <w:rFonts w:ascii="SimSun" w:hAnsi="SimSun" w:eastAsia="SimSun" w:cs="SimSun"/>
          <w:sz w:val="20"/>
          <w:szCs w:val="20"/>
        </w:rPr>
        <w:t xml:space="preserve"> </w:t>
      </w:r>
      <w:r>
        <w:rPr>
          <w:rFonts w:ascii="SimSun" w:hAnsi="SimSun" w:eastAsia="SimSun" w:cs="SimSun"/>
          <w:sz w:val="20"/>
          <w:szCs w:val="20"/>
          <w:spacing w:val="10"/>
        </w:rPr>
        <w:t>咨询机构签订工程造价咨询合同或者接收工程造价报告为由，主张将造价报告作为结算依据</w:t>
      </w:r>
      <w:r>
        <w:rPr>
          <w:rFonts w:ascii="SimSun" w:hAnsi="SimSun" w:eastAsia="SimSun" w:cs="SimSun"/>
          <w:sz w:val="20"/>
          <w:szCs w:val="20"/>
        </w:rPr>
        <w:t xml:space="preserve"> </w:t>
      </w:r>
      <w:r>
        <w:rPr>
          <w:rFonts w:ascii="SimSun" w:hAnsi="SimSun" w:eastAsia="SimSun" w:cs="SimSun"/>
          <w:sz w:val="20"/>
          <w:szCs w:val="20"/>
          <w:spacing w:val="5"/>
        </w:rPr>
        <w:t>的，不予支持。</w:t>
      </w:r>
    </w:p>
    <w:p>
      <w:pPr>
        <w:ind w:left="447"/>
        <w:spacing w:before="83"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10.  </w:t>
      </w:r>
      <w:r>
        <w:rPr>
          <w:rFonts w:ascii="SimSun" w:hAnsi="SimSun" w:eastAsia="SimSun" w:cs="SimSun"/>
          <w:sz w:val="20"/>
          <w:szCs w:val="20"/>
          <w14:textOutline w14:w="3795" w14:cap="sq" w14:cmpd="sng">
            <w14:solidFill>
              <w14:srgbClr w14:val="000000"/>
            </w14:solidFill>
            <w14:prstDash w14:val="solid"/>
            <w14:bevel/>
          </w14:textOutline>
          <w:spacing w:val="9"/>
        </w:rPr>
        <w:t>施工合同无效，承包人主张对涉案工程价款享有优先受偿权，如何处理？</w:t>
      </w:r>
    </w:p>
    <w:p>
      <w:pPr>
        <w:ind w:left="25" w:firstLine="419"/>
        <w:spacing w:before="80" w:line="264" w:lineRule="auto"/>
        <w:rPr>
          <w:rFonts w:ascii="SimSun" w:hAnsi="SimSun" w:eastAsia="SimSun" w:cs="SimSun"/>
          <w:sz w:val="20"/>
          <w:szCs w:val="20"/>
        </w:rPr>
      </w:pPr>
      <w:r>
        <w:rPr>
          <w:rFonts w:ascii="SimSun" w:hAnsi="SimSun" w:eastAsia="SimSun" w:cs="SimSun"/>
          <w:sz w:val="20"/>
          <w:szCs w:val="20"/>
          <w:spacing w:val="10"/>
        </w:rPr>
        <w:t>建设工程价款优先受偿权不受施工合同效力的影响，施工合同无效，承包人仍可享有建</w:t>
      </w:r>
      <w:r>
        <w:rPr>
          <w:rFonts w:ascii="SimSun" w:hAnsi="SimSun" w:eastAsia="SimSun" w:cs="SimSun"/>
          <w:sz w:val="20"/>
          <w:szCs w:val="20"/>
          <w:spacing w:val="4"/>
        </w:rPr>
        <w:t xml:space="preserve"> </w:t>
      </w:r>
      <w:r>
        <w:rPr>
          <w:rFonts w:ascii="SimSun" w:hAnsi="SimSun" w:eastAsia="SimSun" w:cs="SimSun"/>
          <w:sz w:val="20"/>
          <w:szCs w:val="20"/>
          <w:spacing w:val="7"/>
        </w:rPr>
        <w:t>设工程价款优先受偿权。</w:t>
      </w:r>
    </w:p>
    <w:p>
      <w:pPr>
        <w:ind w:left="447"/>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11.  </w:t>
      </w:r>
      <w:r>
        <w:rPr>
          <w:rFonts w:ascii="SimSun" w:hAnsi="SimSun" w:eastAsia="SimSun" w:cs="SimSun"/>
          <w:sz w:val="20"/>
          <w:szCs w:val="20"/>
          <w14:textOutline w14:w="3795" w14:cap="sq" w14:cmpd="sng">
            <w14:solidFill>
              <w14:srgbClr w14:val="000000"/>
            </w14:solidFill>
            <w14:prstDash w14:val="solid"/>
            <w14:bevel/>
          </w14:textOutline>
          <w:spacing w:val="8"/>
        </w:rPr>
        <w:t>承包人主张建设工程价款优先受偿权的起算时间如何确定？</w:t>
      </w:r>
    </w:p>
    <w:p>
      <w:pPr>
        <w:ind w:left="22" w:firstLine="423"/>
        <w:spacing w:before="83" w:line="277" w:lineRule="auto"/>
        <w:jc w:val="both"/>
        <w:rPr>
          <w:rFonts w:ascii="SimSun" w:hAnsi="SimSun" w:eastAsia="SimSun" w:cs="SimSun"/>
          <w:sz w:val="20"/>
          <w:szCs w:val="20"/>
        </w:rPr>
      </w:pPr>
      <w:r>
        <w:rPr>
          <w:rFonts w:ascii="SimSun" w:hAnsi="SimSun" w:eastAsia="SimSun" w:cs="SimSun"/>
          <w:sz w:val="20"/>
          <w:szCs w:val="20"/>
          <w:spacing w:val="10"/>
        </w:rPr>
        <w:t>行使建设工程价款优先受偿权的期限自发包人应当给付工程价款之日起算。当事人对应</w:t>
      </w:r>
      <w:r>
        <w:rPr>
          <w:rFonts w:ascii="SimSun" w:hAnsi="SimSun" w:eastAsia="SimSun" w:cs="SimSun"/>
          <w:sz w:val="20"/>
          <w:szCs w:val="20"/>
          <w:spacing w:val="4"/>
        </w:rPr>
        <w:t xml:space="preserve"> </w:t>
      </w:r>
      <w:r>
        <w:rPr>
          <w:rFonts w:ascii="SimSun" w:hAnsi="SimSun" w:eastAsia="SimSun" w:cs="SimSun"/>
          <w:sz w:val="20"/>
          <w:szCs w:val="20"/>
          <w:spacing w:val="10"/>
        </w:rPr>
        <w:t>付款时间有明确约定的，按照当事人约定。无明确约定的，可以参照《最高人民法院关于审</w:t>
      </w:r>
      <w:r>
        <w:rPr>
          <w:rFonts w:ascii="SimSun" w:hAnsi="SimSun" w:eastAsia="SimSun" w:cs="SimSun"/>
          <w:sz w:val="20"/>
          <w:szCs w:val="20"/>
          <w:spacing w:val="7"/>
        </w:rPr>
        <w:t xml:space="preserve"> </w:t>
      </w:r>
      <w:r>
        <w:rPr>
          <w:rFonts w:ascii="SimSun" w:hAnsi="SimSun" w:eastAsia="SimSun" w:cs="SimSun"/>
          <w:sz w:val="20"/>
          <w:szCs w:val="20"/>
          <w:spacing w:val="9"/>
        </w:rPr>
        <w:t>理建设工程施工合同纠纷案件适用法律问题的解释》第十八条规定审查处理。</w:t>
      </w:r>
    </w:p>
    <w:p>
      <w:pPr>
        <w:ind w:left="447"/>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12.  </w:t>
      </w:r>
      <w:r>
        <w:rPr>
          <w:rFonts w:ascii="SimSun" w:hAnsi="SimSun" w:eastAsia="SimSun" w:cs="SimSun"/>
          <w:sz w:val="20"/>
          <w:szCs w:val="20"/>
          <w14:textOutline w14:w="3795" w14:cap="sq" w14:cmpd="sng">
            <w14:solidFill>
              <w14:srgbClr w14:val="000000"/>
            </w14:solidFill>
            <w14:prstDash w14:val="solid"/>
            <w14:bevel/>
          </w14:textOutline>
          <w:spacing w:val="9"/>
        </w:rPr>
        <w:t>工程款债权的受让人主张对建设工程价款优先受偿权一并受让，如何处理？</w:t>
      </w:r>
    </w:p>
    <w:p>
      <w:pPr>
        <w:ind w:left="23" w:firstLine="421"/>
        <w:spacing w:before="81" w:line="264" w:lineRule="auto"/>
        <w:rPr>
          <w:rFonts w:ascii="SimSun" w:hAnsi="SimSun" w:eastAsia="SimSun" w:cs="SimSun"/>
          <w:sz w:val="20"/>
          <w:szCs w:val="20"/>
        </w:rPr>
      </w:pPr>
      <w:r>
        <w:rPr>
          <w:rFonts w:ascii="SimSun" w:hAnsi="SimSun" w:eastAsia="SimSun" w:cs="SimSun"/>
          <w:sz w:val="20"/>
          <w:szCs w:val="20"/>
          <w:spacing w:val="10"/>
        </w:rPr>
        <w:t>建设工程价款优先受偿权依附于工程款债权，属于从属性权利，承包人将建设工程价款</w:t>
      </w:r>
      <w:r>
        <w:rPr>
          <w:rFonts w:ascii="SimSun" w:hAnsi="SimSun" w:eastAsia="SimSun" w:cs="SimSun"/>
          <w:sz w:val="20"/>
          <w:szCs w:val="20"/>
          <w:spacing w:val="4"/>
        </w:rPr>
        <w:t xml:space="preserve"> </w:t>
      </w:r>
      <w:r>
        <w:rPr>
          <w:rFonts w:ascii="SimSun" w:hAnsi="SimSun" w:eastAsia="SimSun" w:cs="SimSun"/>
          <w:sz w:val="20"/>
          <w:szCs w:val="20"/>
          <w:spacing w:val="9"/>
        </w:rPr>
        <w:t>债权转让的，建设工程价款优先受偿权随之转让。</w:t>
      </w:r>
    </w:p>
    <w:p>
      <w:pPr>
        <w:ind w:left="458"/>
        <w:spacing w:before="81" w:line="226" w:lineRule="auto"/>
        <w:rPr>
          <w:rFonts w:ascii="SimSun" w:hAnsi="SimSun" w:eastAsia="SimSun" w:cs="SimSun"/>
          <w:sz w:val="20"/>
          <w:szCs w:val="20"/>
        </w:rPr>
      </w:pPr>
      <w:r>
        <w:rPr>
          <w:rFonts w:ascii="Times New Roman" w:hAnsi="Times New Roman" w:eastAsia="Times New Roman" w:cs="Times New Roman"/>
          <w:sz w:val="20"/>
          <w:szCs w:val="20"/>
          <w:spacing w:val="8"/>
        </w:rPr>
        <w:t>13.  </w:t>
      </w:r>
      <w:r>
        <w:rPr>
          <w:rFonts w:ascii="SimSun" w:hAnsi="SimSun" w:eastAsia="SimSun" w:cs="SimSun"/>
          <w:sz w:val="20"/>
          <w:szCs w:val="20"/>
          <w:spacing w:val="8"/>
        </w:rPr>
        <w:t>因农村自建住宅引发的工程价款、工程质量等</w:t>
      </w:r>
      <w:r>
        <w:rPr>
          <w:rFonts w:ascii="SimSun" w:hAnsi="SimSun" w:eastAsia="SimSun" w:cs="SimSun"/>
          <w:sz w:val="20"/>
          <w:szCs w:val="20"/>
          <w:spacing w:val="7"/>
        </w:rPr>
        <w:t>纠纷如何处理？</w:t>
      </w:r>
    </w:p>
    <w:p>
      <w:pPr>
        <w:ind w:left="21" w:firstLine="420"/>
        <w:spacing w:before="83" w:line="277" w:lineRule="auto"/>
        <w:rPr>
          <w:rFonts w:ascii="SimSun" w:hAnsi="SimSun" w:eastAsia="SimSun" w:cs="SimSun"/>
          <w:sz w:val="20"/>
          <w:szCs w:val="20"/>
        </w:rPr>
      </w:pPr>
      <w:r>
        <w:rPr>
          <w:rFonts w:ascii="SimSun" w:hAnsi="SimSun" w:eastAsia="SimSun" w:cs="SimSun"/>
          <w:sz w:val="20"/>
          <w:szCs w:val="20"/>
          <w:spacing w:val="10"/>
        </w:rPr>
        <w:t>承建农村三层（含三层以上）房屋，不属于农民自建低层住宅，依法应纳入《中华人民</w:t>
      </w:r>
      <w:r>
        <w:rPr>
          <w:rFonts w:ascii="SimSun" w:hAnsi="SimSun" w:eastAsia="SimSun" w:cs="SimSun"/>
          <w:sz w:val="20"/>
          <w:szCs w:val="20"/>
          <w:spacing w:val="7"/>
        </w:rPr>
        <w:t xml:space="preserve"> </w:t>
      </w:r>
      <w:r>
        <w:rPr>
          <w:rFonts w:ascii="SimSun" w:hAnsi="SimSun" w:eastAsia="SimSun" w:cs="SimSun"/>
          <w:sz w:val="20"/>
          <w:szCs w:val="20"/>
          <w:spacing w:val="10"/>
        </w:rPr>
        <w:t>共和国建筑法》的调整范围，施工合同性质属于农村建设施工合同，施工质量受《中华人民</w:t>
      </w:r>
      <w:r>
        <w:rPr>
          <w:rFonts w:ascii="SimSun" w:hAnsi="SimSun" w:eastAsia="SimSun" w:cs="SimSun"/>
          <w:sz w:val="20"/>
          <w:szCs w:val="20"/>
          <w:spacing w:val="8"/>
        </w:rPr>
        <w:t xml:space="preserve"> </w:t>
      </w:r>
      <w:r>
        <w:rPr>
          <w:rFonts w:ascii="SimSun" w:hAnsi="SimSun" w:eastAsia="SimSun" w:cs="SimSun"/>
          <w:sz w:val="20"/>
          <w:szCs w:val="20"/>
          <w:spacing w:val="8"/>
        </w:rPr>
        <w:t>共和国建筑法》调整。</w:t>
      </w:r>
    </w:p>
    <w:p>
      <w:pPr>
        <w:spacing w:line="277" w:lineRule="auto"/>
        <w:sectPr>
          <w:footerReference w:type="default" r:id="rId32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6" w:line="219" w:lineRule="auto"/>
        <w:outlineLvl w:val="2"/>
        <w:rPr>
          <w:rFonts w:ascii="SimHei" w:hAnsi="SimHei" w:eastAsia="SimHei" w:cs="SimHei"/>
          <w:sz w:val="30"/>
          <w:szCs w:val="30"/>
        </w:rPr>
      </w:pPr>
      <w:bookmarkStart w:name="bookmark184" w:id="186"/>
      <w:bookmarkEnd w:id="186"/>
      <w:r>
        <w:rPr>
          <w:rFonts w:ascii="Times New Roman" w:hAnsi="Times New Roman" w:eastAsia="Times New Roman" w:cs="Times New Roman"/>
          <w:sz w:val="30"/>
          <w:szCs w:val="30"/>
          <w:spacing w:val="-1"/>
        </w:rPr>
        <w:t>13.1.4  </w:t>
      </w:r>
      <w:r>
        <w:rPr>
          <w:rFonts w:ascii="SimHei" w:hAnsi="SimHei" w:eastAsia="SimHei" w:cs="SimHei"/>
          <w:sz w:val="30"/>
          <w:szCs w:val="30"/>
          <w:spacing w:val="-1"/>
        </w:rPr>
        <w:t>山东省高级人民法院民一庭关于审理执行异</w:t>
      </w:r>
      <w:r>
        <w:rPr>
          <w:rFonts w:ascii="SimHei" w:hAnsi="SimHei" w:eastAsia="SimHei" w:cs="SimHei"/>
          <w:sz w:val="30"/>
          <w:szCs w:val="30"/>
          <w:spacing w:val="-2"/>
        </w:rPr>
        <w:t>议之诉案件</w:t>
      </w:r>
    </w:p>
    <w:p>
      <w:pPr>
        <w:ind w:left="2584"/>
        <w:spacing w:before="32" w:line="222" w:lineRule="auto"/>
        <w:rPr>
          <w:rFonts w:ascii="SimHei" w:hAnsi="SimHei" w:eastAsia="SimHei" w:cs="SimHei"/>
          <w:sz w:val="30"/>
          <w:szCs w:val="30"/>
        </w:rPr>
      </w:pPr>
      <w:r>
        <w:rPr>
          <w:rFonts w:ascii="SimHei" w:hAnsi="SimHei" w:eastAsia="SimHei" w:cs="SimHei"/>
          <w:sz w:val="30"/>
          <w:szCs w:val="30"/>
          <w:spacing w:val="-2"/>
        </w:rPr>
        <w:t>若干问题的解答（节选）</w:t>
      </w:r>
    </w:p>
    <w:p>
      <w:pPr>
        <w:ind w:left="3217"/>
        <w:spacing w:before="170"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2020</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年</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28  </w:t>
      </w:r>
      <w:r>
        <w:rPr>
          <w:rFonts w:ascii="FangSong" w:hAnsi="FangSong" w:eastAsia="FangSong" w:cs="FangSong"/>
          <w:sz w:val="20"/>
          <w:szCs w:val="20"/>
          <w:spacing w:val="-4"/>
        </w:rPr>
        <w:t>日）</w:t>
      </w:r>
    </w:p>
    <w:p>
      <w:pPr>
        <w:ind w:left="442"/>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三、案外人以具有优先受偿权为由提起执行异议之诉，如何处理？</w:t>
      </w:r>
    </w:p>
    <w:p>
      <w:pPr>
        <w:ind w:left="23" w:right="52" w:firstLine="419"/>
        <w:spacing w:before="83" w:line="276" w:lineRule="auto"/>
        <w:rPr>
          <w:rFonts w:ascii="SimSun" w:hAnsi="SimSun" w:eastAsia="SimSun" w:cs="SimSun"/>
          <w:sz w:val="20"/>
          <w:szCs w:val="20"/>
        </w:rPr>
      </w:pPr>
      <w:r>
        <w:rPr>
          <w:rFonts w:ascii="SimSun" w:hAnsi="SimSun" w:eastAsia="SimSun" w:cs="SimSun"/>
          <w:sz w:val="20"/>
          <w:szCs w:val="20"/>
          <w:spacing w:val="10"/>
        </w:rPr>
        <w:t>答：案外人以对执行标的具有担保物权、建设工程价款优先受偿权等法定优先权为由，</w:t>
      </w:r>
      <w:r>
        <w:rPr>
          <w:rFonts w:ascii="SimSun" w:hAnsi="SimSun" w:eastAsia="SimSun" w:cs="SimSun"/>
          <w:sz w:val="20"/>
          <w:szCs w:val="20"/>
          <w:spacing w:val="7"/>
        </w:rPr>
        <w:t xml:space="preserve"> </w:t>
      </w:r>
      <w:r>
        <w:rPr>
          <w:rFonts w:ascii="SimSun" w:hAnsi="SimSun" w:eastAsia="SimSun" w:cs="SimSun"/>
          <w:sz w:val="20"/>
          <w:szCs w:val="20"/>
          <w:spacing w:val="10"/>
        </w:rPr>
        <w:t>提起执行异议之诉请求排除执行的，鉴于法定优先权仅影响受偿顺序，不属于排除执行的事</w:t>
      </w:r>
      <w:r>
        <w:rPr>
          <w:rFonts w:ascii="SimSun" w:hAnsi="SimSun" w:eastAsia="SimSun" w:cs="SimSun"/>
          <w:sz w:val="20"/>
          <w:szCs w:val="20"/>
          <w:spacing w:val="6"/>
        </w:rPr>
        <w:t xml:space="preserve"> </w:t>
      </w:r>
      <w:r>
        <w:rPr>
          <w:rFonts w:ascii="SimSun" w:hAnsi="SimSun" w:eastAsia="SimSun" w:cs="SimSun"/>
          <w:sz w:val="20"/>
          <w:szCs w:val="20"/>
          <w:spacing w:val="9"/>
        </w:rPr>
        <w:t>由，一般应告知案外人通过执行异议复议程序或者分配方案异议程序解决。</w:t>
      </w:r>
    </w:p>
    <w:p>
      <w:pPr>
        <w:ind w:left="441"/>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七、案外人基于以房抵债提起执行异议之诉，如何处</w:t>
      </w:r>
      <w:r>
        <w:rPr>
          <w:rFonts w:ascii="SimSun" w:hAnsi="SimSun" w:eastAsia="SimSun" w:cs="SimSun"/>
          <w:sz w:val="20"/>
          <w:szCs w:val="20"/>
          <w14:textOutline w14:w="3795" w14:cap="sq" w14:cmpd="sng">
            <w14:solidFill>
              <w14:srgbClr w14:val="000000"/>
            </w14:solidFill>
            <w14:prstDash w14:val="solid"/>
            <w14:bevel/>
          </w14:textOutline>
          <w:spacing w:val="9"/>
        </w:rPr>
        <w:t>理？</w:t>
      </w:r>
    </w:p>
    <w:p>
      <w:pPr>
        <w:ind w:left="21" w:firstLine="420"/>
        <w:spacing w:before="85" w:line="289" w:lineRule="auto"/>
        <w:jc w:val="both"/>
        <w:rPr>
          <w:rFonts w:ascii="SimSun" w:hAnsi="SimSun" w:eastAsia="SimSun" w:cs="SimSun"/>
          <w:sz w:val="20"/>
          <w:szCs w:val="20"/>
        </w:rPr>
      </w:pPr>
      <w:r>
        <w:rPr>
          <w:rFonts w:ascii="SimSun" w:hAnsi="SimSun" w:eastAsia="SimSun" w:cs="SimSun"/>
          <w:sz w:val="20"/>
          <w:szCs w:val="20"/>
          <w:spacing w:val="10"/>
        </w:rPr>
        <w:t>答：对于案外人与被执行人之间的债务清偿期届满，案外人在房产查封前，已与被执行</w:t>
      </w:r>
      <w:r>
        <w:rPr>
          <w:rFonts w:ascii="SimSun" w:hAnsi="SimSun" w:eastAsia="SimSun" w:cs="SimSun"/>
          <w:sz w:val="20"/>
          <w:szCs w:val="20"/>
          <w:spacing w:val="7"/>
        </w:rPr>
        <w:t xml:space="preserve"> </w:t>
      </w:r>
      <w:r>
        <w:rPr>
          <w:rFonts w:ascii="SimSun" w:hAnsi="SimSun" w:eastAsia="SimSun" w:cs="SimSun"/>
          <w:sz w:val="20"/>
          <w:szCs w:val="20"/>
          <w:spacing w:val="10"/>
        </w:rPr>
        <w:t>人签订了合法有效的以房抵债协议并实际合法占有被执行房屋，且不存在规避执行或逃避债</w:t>
      </w:r>
      <w:r>
        <w:rPr>
          <w:rFonts w:ascii="SimSun" w:hAnsi="SimSun" w:eastAsia="SimSun" w:cs="SimSun"/>
          <w:sz w:val="20"/>
          <w:szCs w:val="20"/>
          <w:spacing w:val="8"/>
        </w:rPr>
        <w:t xml:space="preserve"> </w:t>
      </w:r>
      <w:r>
        <w:rPr>
          <w:rFonts w:ascii="SimSun" w:hAnsi="SimSun" w:eastAsia="SimSun" w:cs="SimSun"/>
          <w:sz w:val="20"/>
          <w:szCs w:val="20"/>
          <w:spacing w:val="10"/>
        </w:rPr>
        <w:t>务等情形的，可以参照适用《最高人民法院关于人民法院办理执行异议和复议案件若干问题</w:t>
      </w:r>
      <w:r>
        <w:rPr>
          <w:rFonts w:ascii="SimSun" w:hAnsi="SimSun" w:eastAsia="SimSun" w:cs="SimSun"/>
          <w:sz w:val="20"/>
          <w:szCs w:val="20"/>
          <w:spacing w:val="8"/>
        </w:rPr>
        <w:t xml:space="preserve"> </w:t>
      </w:r>
      <w:r>
        <w:rPr>
          <w:rFonts w:ascii="SimSun" w:hAnsi="SimSun" w:eastAsia="SimSun" w:cs="SimSun"/>
          <w:sz w:val="20"/>
          <w:szCs w:val="20"/>
          <w:spacing w:val="10"/>
        </w:rPr>
        <w:t>规定》第二十八条。人民法院应当对以房抵债所涉及的债权债务是否合法有效进行实质性审</w:t>
      </w:r>
      <w:r>
        <w:rPr>
          <w:rFonts w:ascii="SimSun" w:hAnsi="SimSun" w:eastAsia="SimSun" w:cs="SimSun"/>
          <w:sz w:val="20"/>
          <w:szCs w:val="20"/>
          <w:spacing w:val="8"/>
        </w:rPr>
        <w:t xml:space="preserve"> </w:t>
      </w:r>
      <w:r>
        <w:rPr>
          <w:rFonts w:ascii="SimSun" w:hAnsi="SimSun" w:eastAsia="SimSun" w:cs="SimSun"/>
          <w:sz w:val="20"/>
          <w:szCs w:val="20"/>
          <w:spacing w:val="6"/>
        </w:rPr>
        <w:t>查，还要注意结合案件是否存在涉及消费者权益、弱势群体保护、公民基本生存权利等因素，</w:t>
      </w:r>
      <w:r>
        <w:rPr>
          <w:rFonts w:ascii="SimSun" w:hAnsi="SimSun" w:eastAsia="SimSun" w:cs="SimSun"/>
          <w:sz w:val="20"/>
          <w:szCs w:val="20"/>
          <w:spacing w:val="14"/>
        </w:rPr>
        <w:t xml:space="preserve"> </w:t>
      </w:r>
      <w:r>
        <w:rPr>
          <w:rFonts w:ascii="SimSun" w:hAnsi="SimSun" w:eastAsia="SimSun" w:cs="SimSun"/>
          <w:sz w:val="20"/>
          <w:szCs w:val="20"/>
          <w:spacing w:val="9"/>
        </w:rPr>
        <w:t>对以房抵债的法律效力和法律后果，综合进行审查判断。</w:t>
      </w:r>
    </w:p>
    <w:p>
      <w:pPr>
        <w:ind w:left="21" w:right="52" w:firstLine="424"/>
        <w:spacing w:before="77" w:line="277" w:lineRule="auto"/>
        <w:jc w:val="both"/>
        <w:rPr>
          <w:rFonts w:ascii="SimSun" w:hAnsi="SimSun" w:eastAsia="SimSun" w:cs="SimSun"/>
          <w:sz w:val="20"/>
          <w:szCs w:val="20"/>
        </w:rPr>
      </w:pPr>
      <w:r>
        <w:rPr>
          <w:rFonts w:ascii="SimSun" w:hAnsi="SimSun" w:eastAsia="SimSun" w:cs="SimSun"/>
          <w:sz w:val="20"/>
          <w:szCs w:val="20"/>
          <w:spacing w:val="10"/>
        </w:rPr>
        <w:t>如案外人系建设工程承包人或实际施工人，其与被执行人之间存在合法有效的建设工程</w:t>
      </w:r>
      <w:r>
        <w:rPr>
          <w:rFonts w:ascii="SimSun" w:hAnsi="SimSun" w:eastAsia="SimSun" w:cs="SimSun"/>
          <w:sz w:val="20"/>
          <w:szCs w:val="20"/>
          <w:spacing w:val="4"/>
        </w:rPr>
        <w:t xml:space="preserve"> </w:t>
      </w:r>
      <w:r>
        <w:rPr>
          <w:rFonts w:ascii="SimSun" w:hAnsi="SimSun" w:eastAsia="SimSun" w:cs="SimSun"/>
          <w:sz w:val="20"/>
          <w:szCs w:val="20"/>
          <w:spacing w:val="10"/>
        </w:rPr>
        <w:t>施工合同，且工程款清偿期已经届满，案外人基于建设工程价款与被执行人订立合法有效的</w:t>
      </w:r>
      <w:r>
        <w:rPr>
          <w:rFonts w:ascii="SimSun" w:hAnsi="SimSun" w:eastAsia="SimSun" w:cs="SimSun"/>
          <w:sz w:val="20"/>
          <w:szCs w:val="20"/>
          <w:spacing w:val="8"/>
        </w:rPr>
        <w:t xml:space="preserve"> </w:t>
      </w:r>
      <w:r>
        <w:rPr>
          <w:rFonts w:ascii="SimSun" w:hAnsi="SimSun" w:eastAsia="SimSun" w:cs="SimSun"/>
          <w:sz w:val="20"/>
          <w:szCs w:val="20"/>
          <w:spacing w:val="9"/>
        </w:rPr>
        <w:t>以物抵债协议，据以主张支付了相应对价，请求排除执行的，一般可予支持。</w:t>
      </w:r>
    </w:p>
    <w:p>
      <w:pPr>
        <w:spacing w:line="277" w:lineRule="auto"/>
        <w:sectPr>
          <w:footerReference w:type="default" r:id="rId32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2"/>
        <w:rPr>
          <w:rFonts w:ascii="SimHei" w:hAnsi="SimHei" w:eastAsia="SimHei" w:cs="SimHei"/>
          <w:sz w:val="30"/>
          <w:szCs w:val="30"/>
        </w:rPr>
      </w:pPr>
      <w:bookmarkStart w:name="bookmark185" w:id="187"/>
      <w:bookmarkEnd w:id="187"/>
      <w:r>
        <w:rPr>
          <w:rFonts w:ascii="Times New Roman" w:hAnsi="Times New Roman" w:eastAsia="Times New Roman" w:cs="Times New Roman"/>
          <w:sz w:val="30"/>
          <w:szCs w:val="30"/>
          <w:spacing w:val="-1"/>
        </w:rPr>
        <w:t>13.1.5  </w:t>
      </w:r>
      <w:r>
        <w:rPr>
          <w:rFonts w:ascii="SimHei" w:hAnsi="SimHei" w:eastAsia="SimHei" w:cs="SimHei"/>
          <w:sz w:val="30"/>
          <w:szCs w:val="30"/>
          <w:spacing w:val="-1"/>
        </w:rPr>
        <w:t>山东省高级人民法院民一庭涉疫情建设工程施工</w:t>
      </w:r>
      <w:r>
        <w:rPr>
          <w:rFonts w:ascii="SimHei" w:hAnsi="SimHei" w:eastAsia="SimHei" w:cs="SimHei"/>
          <w:sz w:val="30"/>
          <w:szCs w:val="30"/>
          <w:spacing w:val="-2"/>
        </w:rPr>
        <w:t>合同纠纷</w:t>
      </w:r>
    </w:p>
    <w:p>
      <w:pPr>
        <w:ind w:left="3036"/>
        <w:spacing w:before="29" w:line="222" w:lineRule="auto"/>
        <w:rPr>
          <w:rFonts w:ascii="SimHei" w:hAnsi="SimHei" w:eastAsia="SimHei" w:cs="SimHei"/>
          <w:sz w:val="30"/>
          <w:szCs w:val="30"/>
        </w:rPr>
      </w:pPr>
      <w:r>
        <w:rPr>
          <w:rFonts w:ascii="SimHei" w:hAnsi="SimHei" w:eastAsia="SimHei" w:cs="SimHei"/>
          <w:sz w:val="30"/>
          <w:szCs w:val="30"/>
          <w:spacing w:val="-2"/>
        </w:rPr>
        <w:t>案件法官会议纪要</w:t>
      </w:r>
    </w:p>
    <w:p>
      <w:pPr>
        <w:ind w:left="3269"/>
        <w:spacing w:before="171"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445"/>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一、关于不可抗力的认定</w:t>
      </w:r>
    </w:p>
    <w:p>
      <w:pPr>
        <w:ind w:left="21" w:firstLine="421"/>
        <w:spacing w:before="84" w:line="276" w:lineRule="auto"/>
        <w:rPr>
          <w:rFonts w:ascii="SimSun" w:hAnsi="SimSun" w:eastAsia="SimSun" w:cs="SimSun"/>
          <w:sz w:val="20"/>
          <w:szCs w:val="20"/>
        </w:rPr>
      </w:pPr>
      <w:r>
        <w:rPr>
          <w:rFonts w:ascii="SimSun" w:hAnsi="SimSun" w:eastAsia="SimSun" w:cs="SimSun"/>
          <w:sz w:val="20"/>
          <w:szCs w:val="20"/>
          <w:spacing w:val="7"/>
        </w:rPr>
        <w:t>新冠疫情属于突发公共卫生事件，符合不可抗力</w:t>
      </w:r>
      <w:r>
        <w:rPr>
          <w:rFonts w:ascii="SimSun" w:hAnsi="SimSun" w:eastAsia="SimSun" w:cs="SimSun"/>
          <w:sz w:val="20"/>
          <w:szCs w:val="20"/>
          <w:spacing w:val="6"/>
        </w:rPr>
        <w:t>不能预见、不能避免且不能克服的特点。</w:t>
      </w:r>
      <w:r>
        <w:rPr>
          <w:rFonts w:ascii="SimSun" w:hAnsi="SimSun" w:eastAsia="SimSun" w:cs="SimSun"/>
          <w:sz w:val="20"/>
          <w:szCs w:val="20"/>
        </w:rPr>
        <w:t xml:space="preserve"> </w:t>
      </w:r>
      <w:r>
        <w:rPr>
          <w:rFonts w:ascii="SimSun" w:hAnsi="SimSun" w:eastAsia="SimSun" w:cs="SimSun"/>
          <w:sz w:val="20"/>
          <w:szCs w:val="20"/>
          <w:spacing w:val="10"/>
        </w:rPr>
        <w:t>对于为防治新冠疫情而采取行政措施，导致建设工程施工合同不</w:t>
      </w:r>
      <w:r>
        <w:rPr>
          <w:rFonts w:ascii="SimSun" w:hAnsi="SimSun" w:eastAsia="SimSun" w:cs="SimSun"/>
          <w:sz w:val="20"/>
          <w:szCs w:val="20"/>
          <w:spacing w:val="9"/>
        </w:rPr>
        <w:t>能履行，或者由于疫情的影 </w:t>
      </w:r>
      <w:r>
        <w:rPr>
          <w:rFonts w:ascii="SimSun" w:hAnsi="SimSun" w:eastAsia="SimSun" w:cs="SimSun"/>
          <w:sz w:val="20"/>
          <w:szCs w:val="20"/>
          <w:spacing w:val="9"/>
        </w:rPr>
        <w:t>响致使当事人根本不能履行合同义务的，应当认定为不可抗力。</w:t>
      </w:r>
    </w:p>
    <w:p>
      <w:pPr>
        <w:ind w:left="23" w:right="68" w:firstLine="418"/>
        <w:spacing w:before="80" w:line="287" w:lineRule="auto"/>
        <w:rPr>
          <w:rFonts w:ascii="SimSun" w:hAnsi="SimSun" w:eastAsia="SimSun" w:cs="SimSun"/>
          <w:sz w:val="20"/>
          <w:szCs w:val="20"/>
        </w:rPr>
      </w:pPr>
      <w:r>
        <w:rPr>
          <w:rFonts w:ascii="SimSun" w:hAnsi="SimSun" w:eastAsia="SimSun" w:cs="SimSun"/>
          <w:sz w:val="20"/>
          <w:szCs w:val="20"/>
          <w:spacing w:val="10"/>
        </w:rPr>
        <w:t>在建设工程施工合同纠纷案件中，当事人以新冠疫情构成不可抗力并主张免责的，原则</w:t>
      </w:r>
      <w:r>
        <w:rPr>
          <w:rFonts w:ascii="SimSun" w:hAnsi="SimSun" w:eastAsia="SimSun" w:cs="SimSun"/>
          <w:sz w:val="20"/>
          <w:szCs w:val="20"/>
          <w:spacing w:val="8"/>
        </w:rPr>
        <w:t xml:space="preserve"> </w:t>
      </w:r>
      <w:r>
        <w:rPr>
          <w:rFonts w:ascii="SimSun" w:hAnsi="SimSun" w:eastAsia="SimSun" w:cs="SimSun"/>
          <w:sz w:val="20"/>
          <w:szCs w:val="20"/>
          <w:spacing w:val="10"/>
        </w:rPr>
        <w:t>上应符合以下四个方面情形</w:t>
      </w:r>
      <w:r>
        <w:rPr>
          <w:rFonts w:ascii="SimSun" w:hAnsi="SimSun" w:eastAsia="SimSun" w:cs="SimSun"/>
          <w:sz w:val="20"/>
          <w:szCs w:val="20"/>
          <w:spacing w:val="-4"/>
        </w:rPr>
        <w:t>：（</w:t>
      </w:r>
      <w:r>
        <w:rPr>
          <w:rFonts w:ascii="SimSun" w:hAnsi="SimSun" w:eastAsia="SimSun" w:cs="SimSun"/>
          <w:sz w:val="20"/>
          <w:szCs w:val="20"/>
          <w:spacing w:val="-56"/>
        </w:rPr>
        <w:t xml:space="preserve"> </w:t>
      </w:r>
      <w:r>
        <w:rPr>
          <w:rFonts w:ascii="SimSun" w:hAnsi="SimSun" w:eastAsia="SimSun" w:cs="SimSun"/>
          <w:sz w:val="20"/>
          <w:szCs w:val="20"/>
          <w:spacing w:val="10"/>
        </w:rPr>
        <w:t>一）疫情与合同义务的不能履行具有直接因果关系</w:t>
      </w:r>
      <w:r>
        <w:rPr>
          <w:rFonts w:ascii="SimSun" w:hAnsi="SimSun" w:eastAsia="SimSun" w:cs="SimSun"/>
          <w:sz w:val="20"/>
          <w:szCs w:val="20"/>
          <w:spacing w:val="-4"/>
        </w:rPr>
        <w:t>；（</w:t>
      </w:r>
      <w:r>
        <w:rPr>
          <w:rFonts w:ascii="SimSun" w:hAnsi="SimSun" w:eastAsia="SimSun" w:cs="SimSun"/>
          <w:sz w:val="20"/>
          <w:szCs w:val="20"/>
          <w:spacing w:val="10"/>
        </w:rPr>
        <w:t>二）</w:t>
      </w:r>
      <w:r>
        <w:rPr>
          <w:rFonts w:ascii="SimSun" w:hAnsi="SimSun" w:eastAsia="SimSun" w:cs="SimSun"/>
          <w:sz w:val="20"/>
          <w:szCs w:val="20"/>
        </w:rPr>
        <w:t xml:space="preserve"> </w:t>
      </w:r>
      <w:r>
        <w:rPr>
          <w:rFonts w:ascii="SimSun" w:hAnsi="SimSun" w:eastAsia="SimSun" w:cs="SimSun"/>
          <w:sz w:val="20"/>
          <w:szCs w:val="20"/>
          <w:spacing w:val="11"/>
        </w:rPr>
        <w:t>疫情的影响足以导致合同不能履行</w:t>
      </w:r>
      <w:r>
        <w:rPr>
          <w:rFonts w:ascii="SimSun" w:hAnsi="SimSun" w:eastAsia="SimSun" w:cs="SimSun"/>
          <w:sz w:val="20"/>
          <w:szCs w:val="20"/>
          <w:spacing w:val="-5"/>
        </w:rPr>
        <w:t>；（</w:t>
      </w:r>
      <w:r>
        <w:rPr>
          <w:rFonts w:ascii="SimSun" w:hAnsi="SimSun" w:eastAsia="SimSun" w:cs="SimSun"/>
          <w:sz w:val="20"/>
          <w:szCs w:val="20"/>
          <w:spacing w:val="11"/>
        </w:rPr>
        <w:t>三）不违反施工合同中对双方当事人具有约束力</w:t>
      </w:r>
      <w:r>
        <w:rPr>
          <w:rFonts w:ascii="SimSun" w:hAnsi="SimSun" w:eastAsia="SimSun" w:cs="SimSun"/>
          <w:sz w:val="20"/>
          <w:szCs w:val="20"/>
          <w:spacing w:val="10"/>
        </w:rPr>
        <w:t>的约</w:t>
      </w:r>
      <w:r>
        <w:rPr>
          <w:rFonts w:ascii="SimSun" w:hAnsi="SimSun" w:eastAsia="SimSun" w:cs="SimSun"/>
          <w:sz w:val="20"/>
          <w:szCs w:val="20"/>
        </w:rPr>
        <w:t xml:space="preserve"> </w:t>
      </w:r>
      <w:r>
        <w:rPr>
          <w:rFonts w:ascii="SimSun" w:hAnsi="SimSun" w:eastAsia="SimSun" w:cs="SimSun"/>
          <w:sz w:val="20"/>
          <w:szCs w:val="20"/>
          <w:spacing w:val="11"/>
        </w:rPr>
        <w:t>定</w:t>
      </w:r>
      <w:r>
        <w:rPr>
          <w:rFonts w:ascii="SimSun" w:hAnsi="SimSun" w:eastAsia="SimSun" w:cs="SimSun"/>
          <w:sz w:val="20"/>
          <w:szCs w:val="20"/>
          <w:spacing w:val="-5"/>
        </w:rPr>
        <w:t>；（</w:t>
      </w:r>
      <w:r>
        <w:rPr>
          <w:rFonts w:ascii="SimSun" w:hAnsi="SimSun" w:eastAsia="SimSun" w:cs="SimSun"/>
          <w:sz w:val="20"/>
          <w:szCs w:val="20"/>
          <w:spacing w:val="11"/>
        </w:rPr>
        <w:t>四）符合不可抗力免责的其他情形。因自身原因不能履行合同，当事人主张免责</w:t>
      </w:r>
      <w:r>
        <w:rPr>
          <w:rFonts w:ascii="SimSun" w:hAnsi="SimSun" w:eastAsia="SimSun" w:cs="SimSun"/>
          <w:sz w:val="20"/>
          <w:szCs w:val="20"/>
          <w:spacing w:val="10"/>
        </w:rPr>
        <w:t>的，</w:t>
      </w:r>
      <w:r>
        <w:rPr>
          <w:rFonts w:ascii="SimSun" w:hAnsi="SimSun" w:eastAsia="SimSun" w:cs="SimSun"/>
          <w:sz w:val="20"/>
          <w:szCs w:val="20"/>
        </w:rPr>
        <w:t xml:space="preserve"> </w:t>
      </w:r>
      <w:r>
        <w:rPr>
          <w:rFonts w:ascii="SimSun" w:hAnsi="SimSun" w:eastAsia="SimSun" w:cs="SimSun"/>
          <w:sz w:val="20"/>
          <w:szCs w:val="20"/>
          <w:spacing w:val="5"/>
        </w:rPr>
        <w:t>不予支持。</w:t>
      </w:r>
    </w:p>
    <w:p>
      <w:pPr>
        <w:ind w:left="445"/>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二、关于合同解除的认定</w:t>
      </w:r>
    </w:p>
    <w:p>
      <w:pPr>
        <w:ind w:left="23" w:right="68"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疫情影响是否导致建设工程施工合同解除，应当按照合同约定及《中华人民共和国合同</w:t>
      </w:r>
      <w:r>
        <w:rPr>
          <w:rFonts w:ascii="SimSun" w:hAnsi="SimSun" w:eastAsia="SimSun" w:cs="SimSun"/>
          <w:sz w:val="20"/>
          <w:szCs w:val="20"/>
          <w:spacing w:val="6"/>
        </w:rPr>
        <w:t xml:space="preserve"> </w:t>
      </w:r>
      <w:r>
        <w:rPr>
          <w:rFonts w:ascii="SimSun" w:hAnsi="SimSun" w:eastAsia="SimSun" w:cs="SimSun"/>
          <w:sz w:val="20"/>
          <w:szCs w:val="20"/>
          <w:spacing w:val="10"/>
        </w:rPr>
        <w:t>法》第九十四条的规定判断。在具备能够继续履行条件的情况下，当事人以疫情对合同履行</w:t>
      </w:r>
      <w:r>
        <w:rPr>
          <w:rFonts w:ascii="SimSun" w:hAnsi="SimSun" w:eastAsia="SimSun" w:cs="SimSun"/>
          <w:sz w:val="20"/>
          <w:szCs w:val="20"/>
          <w:spacing w:val="6"/>
        </w:rPr>
        <w:t xml:space="preserve"> </w:t>
      </w:r>
      <w:r>
        <w:rPr>
          <w:rFonts w:ascii="SimSun" w:hAnsi="SimSun" w:eastAsia="SimSun" w:cs="SimSun"/>
          <w:sz w:val="20"/>
          <w:szCs w:val="20"/>
          <w:spacing w:val="9"/>
        </w:rPr>
        <w:t>有一定影响为由请求解除合同的，一般不予支持。</w:t>
      </w:r>
    </w:p>
    <w:p>
      <w:pPr>
        <w:ind w:left="21" w:firstLine="425"/>
        <w:spacing w:before="79" w:line="283" w:lineRule="auto"/>
        <w:jc w:val="both"/>
        <w:rPr>
          <w:rFonts w:ascii="SimSun" w:hAnsi="SimSun" w:eastAsia="SimSun" w:cs="SimSun"/>
          <w:sz w:val="20"/>
          <w:szCs w:val="20"/>
        </w:rPr>
      </w:pPr>
      <w:r>
        <w:rPr>
          <w:rFonts w:ascii="SimSun" w:hAnsi="SimSun" w:eastAsia="SimSun" w:cs="SimSun"/>
          <w:sz w:val="20"/>
          <w:szCs w:val="20"/>
          <w:spacing w:val="6"/>
        </w:rPr>
        <w:t>继续履行合同将造成一方不合理损失的，引导当事人通过适当延长工期、调整工程价款、</w:t>
      </w:r>
      <w:r>
        <w:rPr>
          <w:rFonts w:ascii="SimSun" w:hAnsi="SimSun" w:eastAsia="SimSun" w:cs="SimSun"/>
          <w:sz w:val="20"/>
          <w:szCs w:val="20"/>
          <w:spacing w:val="18"/>
        </w:rPr>
        <w:t xml:space="preserve"> </w:t>
      </w:r>
      <w:r>
        <w:rPr>
          <w:rFonts w:ascii="SimSun" w:hAnsi="SimSun" w:eastAsia="SimSun" w:cs="SimSun"/>
          <w:sz w:val="20"/>
          <w:szCs w:val="20"/>
          <w:spacing w:val="10"/>
        </w:rPr>
        <w:t>调整违约金等方式，继续履行合同。对因新冠疫情或行政措施的</w:t>
      </w:r>
      <w:r>
        <w:rPr>
          <w:rFonts w:ascii="SimSun" w:hAnsi="SimSun" w:eastAsia="SimSun" w:cs="SimSun"/>
          <w:sz w:val="20"/>
          <w:szCs w:val="20"/>
          <w:spacing w:val="9"/>
        </w:rPr>
        <w:t>影响，不足以导致建设工程 </w:t>
      </w:r>
      <w:r>
        <w:rPr>
          <w:rFonts w:ascii="SimSun" w:hAnsi="SimSun" w:eastAsia="SimSun" w:cs="SimSun"/>
          <w:sz w:val="20"/>
          <w:szCs w:val="20"/>
          <w:spacing w:val="9"/>
        </w:rPr>
        <w:t>施工合同履行不能，但符合《最高人民法院关于适用</w:t>
      </w:r>
      <w:r>
        <w:rPr>
          <w:rFonts w:ascii="Times New Roman" w:hAnsi="Times New Roman" w:eastAsia="Times New Roman" w:cs="Times New Roman"/>
          <w:sz w:val="20"/>
          <w:szCs w:val="20"/>
          <w:spacing w:val="9"/>
        </w:rPr>
        <w:t>&lt;</w:t>
      </w:r>
      <w:r>
        <w:rPr>
          <w:rFonts w:ascii="SimSun" w:hAnsi="SimSun" w:eastAsia="SimSun" w:cs="SimSun"/>
          <w:sz w:val="20"/>
          <w:szCs w:val="20"/>
          <w:spacing w:val="9"/>
        </w:rPr>
        <w:t>合同法</w:t>
      </w:r>
      <w:r>
        <w:rPr>
          <w:rFonts w:ascii="Times New Roman" w:hAnsi="Times New Roman" w:eastAsia="Times New Roman" w:cs="Times New Roman"/>
          <w:sz w:val="20"/>
          <w:szCs w:val="20"/>
          <w:spacing w:val="9"/>
        </w:rPr>
        <w:t>&gt;</w:t>
      </w:r>
      <w:r>
        <w:rPr>
          <w:rFonts w:ascii="SimSun" w:hAnsi="SimSun" w:eastAsia="SimSun" w:cs="SimSun"/>
          <w:sz w:val="20"/>
          <w:szCs w:val="20"/>
          <w:spacing w:val="9"/>
        </w:rPr>
        <w:t>若干问题的解释</w:t>
      </w:r>
      <w:r>
        <w:rPr>
          <w:rFonts w:ascii="SimSun" w:hAnsi="SimSun" w:eastAsia="SimSun" w:cs="SimSun"/>
          <w:sz w:val="20"/>
          <w:szCs w:val="20"/>
          <w:spacing w:val="8"/>
        </w:rPr>
        <w:t>（二）》第二 </w:t>
      </w:r>
      <w:r>
        <w:rPr>
          <w:rFonts w:ascii="SimSun" w:hAnsi="SimSun" w:eastAsia="SimSun" w:cs="SimSun"/>
          <w:sz w:val="20"/>
          <w:szCs w:val="20"/>
          <w:spacing w:val="9"/>
        </w:rPr>
        <w:t>十六条规定情形的，应当根据公平原则，结合案件的实际情况确定是否变更或者解除。</w:t>
      </w:r>
    </w:p>
    <w:p>
      <w:pPr>
        <w:ind w:left="442"/>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三、关于工期顺延的认定</w:t>
      </w:r>
    </w:p>
    <w:p>
      <w:pPr>
        <w:ind w:left="21" w:right="68" w:firstLine="420"/>
        <w:spacing w:before="80" w:line="283" w:lineRule="auto"/>
        <w:jc w:val="both"/>
        <w:rPr>
          <w:rFonts w:ascii="SimSun" w:hAnsi="SimSun" w:eastAsia="SimSun" w:cs="SimSun"/>
          <w:sz w:val="20"/>
          <w:szCs w:val="20"/>
        </w:rPr>
      </w:pPr>
      <w:r>
        <w:rPr>
          <w:rFonts w:ascii="SimSun" w:hAnsi="SimSun" w:eastAsia="SimSun" w:cs="SimSun"/>
          <w:sz w:val="20"/>
          <w:szCs w:val="20"/>
          <w:spacing w:val="10"/>
        </w:rPr>
        <w:t>对于受疫情影响工程不能开工建设的期间，承包人请求对工期进行相应顺延的，可以按</w:t>
      </w:r>
      <w:r>
        <w:rPr>
          <w:rFonts w:ascii="SimSun" w:hAnsi="SimSun" w:eastAsia="SimSun" w:cs="SimSun"/>
          <w:sz w:val="20"/>
          <w:szCs w:val="20"/>
          <w:spacing w:val="8"/>
        </w:rPr>
        <w:t xml:space="preserve"> </w:t>
      </w:r>
      <w:r>
        <w:rPr>
          <w:rFonts w:ascii="SimSun" w:hAnsi="SimSun" w:eastAsia="SimSun" w:cs="SimSun"/>
          <w:sz w:val="20"/>
          <w:szCs w:val="20"/>
          <w:spacing w:val="10"/>
        </w:rPr>
        <w:t>照双方建设工程施工合同中关于工期顺延的约定认定。根据《最高人民法院关于审理建设工</w:t>
      </w:r>
      <w:r>
        <w:rPr>
          <w:rFonts w:ascii="SimSun" w:hAnsi="SimSun" w:eastAsia="SimSun" w:cs="SimSun"/>
          <w:sz w:val="20"/>
          <w:szCs w:val="20"/>
          <w:spacing w:val="8"/>
        </w:rPr>
        <w:t xml:space="preserve"> </w:t>
      </w:r>
      <w:r>
        <w:rPr>
          <w:rFonts w:ascii="SimSun" w:hAnsi="SimSun" w:eastAsia="SimSun" w:cs="SimSun"/>
          <w:sz w:val="20"/>
          <w:szCs w:val="20"/>
          <w:spacing w:val="10"/>
        </w:rPr>
        <w:t>程施工合同纠纷案件适用法律问题的解释（二）》第六条规定，承包人虽未取得工期顺延的</w:t>
      </w:r>
      <w:r>
        <w:rPr>
          <w:rFonts w:ascii="SimSun" w:hAnsi="SimSun" w:eastAsia="SimSun" w:cs="SimSun"/>
          <w:sz w:val="20"/>
          <w:szCs w:val="20"/>
          <w:spacing w:val="8"/>
        </w:rPr>
        <w:t xml:space="preserve"> </w:t>
      </w:r>
      <w:r>
        <w:rPr>
          <w:rFonts w:ascii="SimSun" w:hAnsi="SimSun" w:eastAsia="SimSun" w:cs="SimSun"/>
          <w:sz w:val="20"/>
          <w:szCs w:val="20"/>
          <w:spacing w:val="9"/>
        </w:rPr>
        <w:t>确认，但能够证明依约提出工期顺延申请的，对于其工期顺延的请求，一般应予支持。</w:t>
      </w:r>
    </w:p>
    <w:p>
      <w:pPr>
        <w:ind w:left="20" w:right="68" w:firstLine="424"/>
        <w:spacing w:before="79" w:line="284" w:lineRule="auto"/>
        <w:jc w:val="both"/>
        <w:rPr>
          <w:rFonts w:ascii="SimSun" w:hAnsi="SimSun" w:eastAsia="SimSun" w:cs="SimSun"/>
          <w:sz w:val="20"/>
          <w:szCs w:val="20"/>
        </w:rPr>
      </w:pPr>
      <w:r>
        <w:rPr>
          <w:rFonts w:ascii="SimSun" w:hAnsi="SimSun" w:eastAsia="SimSun" w:cs="SimSun"/>
          <w:sz w:val="20"/>
          <w:szCs w:val="20"/>
          <w:spacing w:val="10"/>
        </w:rPr>
        <w:t>建设工程施工合同中无关于不可抗力造成工期顺延的相关约定，由于疫情防控导致工程</w:t>
      </w:r>
      <w:r>
        <w:rPr>
          <w:rFonts w:ascii="SimSun" w:hAnsi="SimSun" w:eastAsia="SimSun" w:cs="SimSun"/>
          <w:sz w:val="20"/>
          <w:szCs w:val="20"/>
          <w:spacing w:val="4"/>
        </w:rPr>
        <w:t xml:space="preserve"> </w:t>
      </w:r>
      <w:r>
        <w:rPr>
          <w:rFonts w:ascii="SimSun" w:hAnsi="SimSun" w:eastAsia="SimSun" w:cs="SimSun"/>
          <w:sz w:val="20"/>
          <w:szCs w:val="20"/>
          <w:spacing w:val="10"/>
        </w:rPr>
        <w:t>项目停工的，工期可以顺延。对于工期顺延的天数，应当根据当事人之间关于顺延工期的申</w:t>
      </w:r>
      <w:r>
        <w:rPr>
          <w:rFonts w:ascii="SimSun" w:hAnsi="SimSun" w:eastAsia="SimSun" w:cs="SimSun"/>
          <w:sz w:val="20"/>
          <w:szCs w:val="20"/>
          <w:spacing w:val="9"/>
        </w:rPr>
        <w:t xml:space="preserve"> </w:t>
      </w:r>
      <w:r>
        <w:rPr>
          <w:rFonts w:ascii="SimSun" w:hAnsi="SimSun" w:eastAsia="SimSun" w:cs="SimSun"/>
          <w:sz w:val="20"/>
          <w:szCs w:val="20"/>
          <w:spacing w:val="10"/>
        </w:rPr>
        <w:t>请及签证，结合各地疫情对工程建设造成实际影响的程度、工程停工复工时间等因素，进行</w:t>
      </w:r>
      <w:r>
        <w:rPr>
          <w:rFonts w:ascii="SimSun" w:hAnsi="SimSun" w:eastAsia="SimSun" w:cs="SimSun"/>
          <w:sz w:val="20"/>
          <w:szCs w:val="20"/>
          <w:spacing w:val="9"/>
        </w:rPr>
        <w:t xml:space="preserve"> </w:t>
      </w:r>
      <w:r>
        <w:rPr>
          <w:rFonts w:ascii="SimSun" w:hAnsi="SimSun" w:eastAsia="SimSun" w:cs="SimSun"/>
          <w:sz w:val="20"/>
          <w:szCs w:val="20"/>
          <w:spacing w:val="6"/>
        </w:rPr>
        <w:t>综合认定。</w:t>
      </w:r>
    </w:p>
    <w:p>
      <w:pPr>
        <w:ind w:left="461"/>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四、关于疫情导致损失的认定</w:t>
      </w:r>
    </w:p>
    <w:p>
      <w:pPr>
        <w:ind w:left="23" w:right="68" w:firstLine="435"/>
        <w:spacing w:before="80" w:line="287" w:lineRule="auto"/>
        <w:jc w:val="both"/>
        <w:rPr>
          <w:rFonts w:ascii="SimSun" w:hAnsi="SimSun" w:eastAsia="SimSun" w:cs="SimSun"/>
          <w:sz w:val="20"/>
          <w:szCs w:val="20"/>
        </w:rPr>
      </w:pPr>
      <w:r>
        <w:rPr>
          <w:rFonts w:ascii="SimSun" w:hAnsi="SimSun" w:eastAsia="SimSun" w:cs="SimSun"/>
          <w:sz w:val="20"/>
          <w:szCs w:val="20"/>
          <w:spacing w:val="10"/>
        </w:rPr>
        <w:t>因疫情导致的损失，主要包括管理费、人工费、材料费、施工机具</w:t>
      </w:r>
      <w:r>
        <w:rPr>
          <w:rFonts w:ascii="SimSun" w:hAnsi="SimSun" w:eastAsia="SimSun" w:cs="SimSun"/>
          <w:sz w:val="20"/>
          <w:szCs w:val="20"/>
          <w:spacing w:val="9"/>
        </w:rPr>
        <w:t>使用费等。发包人的</w:t>
      </w:r>
      <w:r>
        <w:rPr>
          <w:rFonts w:ascii="SimSun" w:hAnsi="SimSun" w:eastAsia="SimSun" w:cs="SimSun"/>
          <w:sz w:val="20"/>
          <w:szCs w:val="20"/>
        </w:rPr>
        <w:t xml:space="preserve"> </w:t>
      </w:r>
      <w:r>
        <w:rPr>
          <w:rFonts w:ascii="SimSun" w:hAnsi="SimSun" w:eastAsia="SimSun" w:cs="SimSun"/>
          <w:sz w:val="20"/>
          <w:szCs w:val="20"/>
          <w:spacing w:val="10"/>
        </w:rPr>
        <w:t>管理费等损失，一般由发包人自行承担。承包人的管理费、人员工资、设备折旧或租金、周</w:t>
      </w:r>
      <w:r>
        <w:rPr>
          <w:rFonts w:ascii="SimSun" w:hAnsi="SimSun" w:eastAsia="SimSun" w:cs="SimSun"/>
          <w:sz w:val="20"/>
          <w:szCs w:val="20"/>
          <w:spacing w:val="6"/>
        </w:rPr>
        <w:t xml:space="preserve"> </w:t>
      </w:r>
      <w:r>
        <w:rPr>
          <w:rFonts w:ascii="SimSun" w:hAnsi="SimSun" w:eastAsia="SimSun" w:cs="SimSun"/>
          <w:sz w:val="20"/>
          <w:szCs w:val="20"/>
          <w:spacing w:val="10"/>
        </w:rPr>
        <w:t>转材料摊销、现场材料仓储费用等损失，按照双方建设工程施工合同约定处理。合同没有约</w:t>
      </w:r>
      <w:r>
        <w:rPr>
          <w:rFonts w:ascii="SimSun" w:hAnsi="SimSun" w:eastAsia="SimSun" w:cs="SimSun"/>
          <w:sz w:val="20"/>
          <w:szCs w:val="20"/>
          <w:spacing w:val="6"/>
        </w:rPr>
        <w:t xml:space="preserve"> </w:t>
      </w:r>
      <w:r>
        <w:rPr>
          <w:rFonts w:ascii="SimSun" w:hAnsi="SimSun" w:eastAsia="SimSun" w:cs="SimSun"/>
          <w:sz w:val="20"/>
          <w:szCs w:val="20"/>
          <w:spacing w:val="10"/>
        </w:rPr>
        <w:t>定的，根据不可抗力的归责原则和公平原则，综合合同履行情况、双方利润分配等因素，予</w:t>
      </w:r>
      <w:r>
        <w:rPr>
          <w:rFonts w:ascii="SimSun" w:hAnsi="SimSun" w:eastAsia="SimSun" w:cs="SimSun"/>
          <w:sz w:val="20"/>
          <w:szCs w:val="20"/>
          <w:spacing w:val="6"/>
        </w:rPr>
        <w:t xml:space="preserve"> </w:t>
      </w:r>
      <w:r>
        <w:rPr>
          <w:rFonts w:ascii="SimSun" w:hAnsi="SimSun" w:eastAsia="SimSun" w:cs="SimSun"/>
          <w:sz w:val="20"/>
          <w:szCs w:val="20"/>
          <w:spacing w:val="6"/>
        </w:rPr>
        <w:t>以合理分担。</w:t>
      </w:r>
    </w:p>
    <w:p>
      <w:pPr>
        <w:ind w:left="445"/>
        <w:spacing w:before="79"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五、关于建设工程价款的调整</w:t>
      </w:r>
    </w:p>
    <w:p>
      <w:pPr>
        <w:ind w:left="22" w:right="68" w:firstLine="433"/>
        <w:spacing w:before="80" w:line="284" w:lineRule="auto"/>
        <w:jc w:val="both"/>
        <w:rPr>
          <w:rFonts w:ascii="SimSun" w:hAnsi="SimSun" w:eastAsia="SimSun" w:cs="SimSun"/>
          <w:sz w:val="20"/>
          <w:szCs w:val="20"/>
        </w:rPr>
      </w:pPr>
      <w:r>
        <w:rPr>
          <w:rFonts w:ascii="SimSun" w:hAnsi="SimSun" w:eastAsia="SimSun" w:cs="SimSun"/>
          <w:sz w:val="20"/>
          <w:szCs w:val="20"/>
          <w:spacing w:val="10"/>
        </w:rPr>
        <w:t>当事人在建设工程施工合同中对不可抗力影响工程结算价款的情形有约定</w:t>
      </w:r>
      <w:r>
        <w:rPr>
          <w:rFonts w:ascii="SimSun" w:hAnsi="SimSun" w:eastAsia="SimSun" w:cs="SimSun"/>
          <w:sz w:val="20"/>
          <w:szCs w:val="20"/>
          <w:spacing w:val="9"/>
        </w:rPr>
        <w:t>的，按照约定</w:t>
      </w:r>
      <w:r>
        <w:rPr>
          <w:rFonts w:ascii="SimSun" w:hAnsi="SimSun" w:eastAsia="SimSun" w:cs="SimSun"/>
          <w:sz w:val="20"/>
          <w:szCs w:val="20"/>
        </w:rPr>
        <w:t xml:space="preserve"> </w:t>
      </w:r>
      <w:r>
        <w:rPr>
          <w:rFonts w:ascii="SimSun" w:hAnsi="SimSun" w:eastAsia="SimSun" w:cs="SimSun"/>
          <w:sz w:val="20"/>
          <w:szCs w:val="20"/>
          <w:spacing w:val="10"/>
        </w:rPr>
        <w:t>处理。合同中没有明确约定的，可以按照当地建设行政主管部门的规定处理。因疫情防控增</w:t>
      </w:r>
      <w:r>
        <w:rPr>
          <w:rFonts w:ascii="SimSun" w:hAnsi="SimSun" w:eastAsia="SimSun" w:cs="SimSun"/>
          <w:sz w:val="20"/>
          <w:szCs w:val="20"/>
          <w:spacing w:val="7"/>
        </w:rPr>
        <w:t xml:space="preserve"> </w:t>
      </w:r>
      <w:r>
        <w:rPr>
          <w:rFonts w:ascii="SimSun" w:hAnsi="SimSun" w:eastAsia="SimSun" w:cs="SimSun"/>
          <w:sz w:val="20"/>
          <w:szCs w:val="20"/>
          <w:spacing w:val="10"/>
        </w:rPr>
        <w:t>加的防疫费用，可计入工程造价。发包人要求赶工增加的费用，应计入工程价款由发包人承</w:t>
      </w:r>
      <w:r>
        <w:rPr>
          <w:rFonts w:ascii="SimSun" w:hAnsi="SimSun" w:eastAsia="SimSun" w:cs="SimSun"/>
          <w:sz w:val="20"/>
          <w:szCs w:val="20"/>
          <w:spacing w:val="7"/>
        </w:rPr>
        <w:t xml:space="preserve"> </w:t>
      </w:r>
      <w:r>
        <w:rPr>
          <w:rFonts w:ascii="SimSun" w:hAnsi="SimSun" w:eastAsia="SimSun" w:cs="SimSun"/>
          <w:sz w:val="20"/>
          <w:szCs w:val="20"/>
        </w:rPr>
        <w:t>担。</w:t>
      </w:r>
    </w:p>
    <w:p>
      <w:pPr>
        <w:spacing w:line="284" w:lineRule="auto"/>
        <w:sectPr>
          <w:footerReference w:type="default" r:id="rId32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firstLine="418"/>
        <w:spacing w:before="178" w:line="284" w:lineRule="auto"/>
        <w:jc w:val="both"/>
        <w:rPr>
          <w:rFonts w:ascii="SimSun" w:hAnsi="SimSun" w:eastAsia="SimSun" w:cs="SimSun"/>
          <w:sz w:val="20"/>
          <w:szCs w:val="20"/>
        </w:rPr>
      </w:pPr>
      <w:r>
        <w:rPr>
          <w:rFonts w:ascii="SimSun" w:hAnsi="SimSun" w:eastAsia="SimSun" w:cs="SimSun"/>
          <w:sz w:val="20"/>
          <w:szCs w:val="20"/>
          <w:spacing w:val="10"/>
        </w:rPr>
        <w:t>对于因疫情造成的人工、建材价格上涨等成本，应当按照合同约定的调价方法调整合同</w:t>
      </w:r>
      <w:r>
        <w:rPr>
          <w:rFonts w:ascii="SimSun" w:hAnsi="SimSun" w:eastAsia="SimSun" w:cs="SimSun"/>
          <w:sz w:val="20"/>
          <w:szCs w:val="20"/>
          <w:spacing w:val="8"/>
        </w:rPr>
        <w:t xml:space="preserve"> </w:t>
      </w:r>
      <w:r>
        <w:rPr>
          <w:rFonts w:ascii="SimSun" w:hAnsi="SimSun" w:eastAsia="SimSun" w:cs="SimSun"/>
          <w:sz w:val="20"/>
          <w:szCs w:val="20"/>
          <w:spacing w:val="5"/>
        </w:rPr>
        <w:t>价款。对于建设工程施工合同中约定固定总价，因疫情导致施工成本发生重大变化，符合《最</w:t>
      </w:r>
      <w:r>
        <w:rPr>
          <w:rFonts w:ascii="SimSun" w:hAnsi="SimSun" w:eastAsia="SimSun" w:cs="SimSun"/>
          <w:sz w:val="20"/>
          <w:szCs w:val="20"/>
          <w:spacing w:val="2"/>
        </w:rPr>
        <w:t xml:space="preserve"> </w:t>
      </w:r>
      <w:r>
        <w:rPr>
          <w:rFonts w:ascii="SimSun" w:hAnsi="SimSun" w:eastAsia="SimSun" w:cs="SimSun"/>
          <w:sz w:val="20"/>
          <w:szCs w:val="20"/>
          <w:spacing w:val="6"/>
        </w:rPr>
        <w:t>高人民法院关于适用〈中华人民共和国合同法〉若干问题的解释（二）》第二十六条规定的，</w:t>
      </w:r>
      <w:r>
        <w:rPr>
          <w:rFonts w:ascii="SimSun" w:hAnsi="SimSun" w:eastAsia="SimSun" w:cs="SimSun"/>
          <w:sz w:val="20"/>
          <w:szCs w:val="20"/>
          <w:spacing w:val="13"/>
        </w:rPr>
        <w:t xml:space="preserve"> </w:t>
      </w:r>
      <w:r>
        <w:rPr>
          <w:rFonts w:ascii="SimSun" w:hAnsi="SimSun" w:eastAsia="SimSun" w:cs="SimSun"/>
          <w:sz w:val="20"/>
          <w:szCs w:val="20"/>
          <w:spacing w:val="7"/>
        </w:rPr>
        <w:t>可以进行适当调整。</w:t>
      </w:r>
    </w:p>
    <w:p>
      <w:pPr>
        <w:ind w:left="443"/>
        <w:spacing w:before="78"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六、关于部分或全部免除违约责任的认定</w:t>
      </w:r>
    </w:p>
    <w:p>
      <w:pPr>
        <w:ind w:left="22" w:right="52" w:firstLine="419"/>
        <w:spacing w:before="80" w:line="264" w:lineRule="auto"/>
        <w:rPr>
          <w:rFonts w:ascii="SimSun" w:hAnsi="SimSun" w:eastAsia="SimSun" w:cs="SimSun"/>
          <w:sz w:val="20"/>
          <w:szCs w:val="20"/>
        </w:rPr>
      </w:pPr>
      <w:r>
        <w:rPr>
          <w:rFonts w:ascii="SimSun" w:hAnsi="SimSun" w:eastAsia="SimSun" w:cs="SimSun"/>
          <w:sz w:val="20"/>
          <w:szCs w:val="20"/>
          <w:spacing w:val="10"/>
        </w:rPr>
        <w:t>对于当事人能够克服并可以履行的合同义务，如工程款支付、工程结算资料审核等，当</w:t>
      </w:r>
      <w:r>
        <w:rPr>
          <w:rFonts w:ascii="SimSun" w:hAnsi="SimSun" w:eastAsia="SimSun" w:cs="SimSun"/>
          <w:sz w:val="20"/>
          <w:szCs w:val="20"/>
          <w:spacing w:val="8"/>
        </w:rPr>
        <w:t xml:space="preserve"> </w:t>
      </w:r>
      <w:r>
        <w:rPr>
          <w:rFonts w:ascii="SimSun" w:hAnsi="SimSun" w:eastAsia="SimSun" w:cs="SimSun"/>
          <w:sz w:val="20"/>
          <w:szCs w:val="20"/>
          <w:spacing w:val="9"/>
        </w:rPr>
        <w:t>事人以不可抗力为由主张部分或全部免除违约责任的，一般不宜支持。</w:t>
      </w:r>
    </w:p>
    <w:p>
      <w:pPr>
        <w:ind w:left="23" w:right="52" w:firstLine="431"/>
        <w:spacing w:before="82" w:line="283" w:lineRule="auto"/>
        <w:rPr>
          <w:rFonts w:ascii="SimSun" w:hAnsi="SimSun" w:eastAsia="SimSun" w:cs="SimSun"/>
          <w:sz w:val="20"/>
          <w:szCs w:val="20"/>
        </w:rPr>
      </w:pPr>
      <w:r>
        <w:rPr>
          <w:rFonts w:ascii="SimSun" w:hAnsi="SimSun" w:eastAsia="SimSun" w:cs="SimSun"/>
          <w:sz w:val="20"/>
          <w:szCs w:val="20"/>
          <w:spacing w:val="10"/>
        </w:rPr>
        <w:t>当事人以不可抗力为由主张部分或全部免除违约责任的，仍应提供证据证</w:t>
      </w:r>
      <w:r>
        <w:rPr>
          <w:rFonts w:ascii="SimSun" w:hAnsi="SimSun" w:eastAsia="SimSun" w:cs="SimSun"/>
          <w:sz w:val="20"/>
          <w:szCs w:val="20"/>
          <w:spacing w:val="9"/>
        </w:rPr>
        <w:t>明其已尽到通</w:t>
      </w:r>
      <w:r>
        <w:rPr>
          <w:rFonts w:ascii="SimSun" w:hAnsi="SimSun" w:eastAsia="SimSun" w:cs="SimSun"/>
          <w:sz w:val="20"/>
          <w:szCs w:val="20"/>
        </w:rPr>
        <w:t xml:space="preserve"> </w:t>
      </w:r>
      <w:r>
        <w:rPr>
          <w:rFonts w:ascii="SimSun" w:hAnsi="SimSun" w:eastAsia="SimSun" w:cs="SimSun"/>
          <w:sz w:val="20"/>
          <w:szCs w:val="20"/>
          <w:spacing w:val="9"/>
        </w:rPr>
        <w:t>知义务，</w:t>
      </w:r>
      <w:r>
        <w:rPr>
          <w:rFonts w:ascii="SimSun" w:hAnsi="SimSun" w:eastAsia="SimSun" w:cs="SimSun"/>
          <w:sz w:val="20"/>
          <w:szCs w:val="20"/>
          <w:spacing w:val="-55"/>
        </w:rPr>
        <w:t xml:space="preserve"> </w:t>
      </w:r>
      <w:r>
        <w:rPr>
          <w:rFonts w:ascii="SimSun" w:hAnsi="SimSun" w:eastAsia="SimSun" w:cs="SimSun"/>
          <w:sz w:val="20"/>
          <w:szCs w:val="20"/>
          <w:spacing w:val="9"/>
        </w:rPr>
        <w:t>以减轻可能给对方造成的损失。合同约定的违约金过分高于造成的实际损失，当事</w:t>
      </w:r>
      <w:r>
        <w:rPr>
          <w:rFonts w:ascii="SimSun" w:hAnsi="SimSun" w:eastAsia="SimSun" w:cs="SimSun"/>
          <w:sz w:val="20"/>
          <w:szCs w:val="20"/>
        </w:rPr>
        <w:t xml:space="preserve"> </w:t>
      </w:r>
      <w:r>
        <w:rPr>
          <w:rFonts w:ascii="SimSun" w:hAnsi="SimSun" w:eastAsia="SimSun" w:cs="SimSun"/>
          <w:sz w:val="20"/>
          <w:szCs w:val="20"/>
          <w:spacing w:val="9"/>
        </w:rPr>
        <w:t>人根据《最高人民法院关于适用</w:t>
      </w:r>
      <w:r>
        <w:rPr>
          <w:rFonts w:ascii="Times New Roman" w:hAnsi="Times New Roman" w:eastAsia="Times New Roman" w:cs="Times New Roman"/>
          <w:sz w:val="20"/>
          <w:szCs w:val="20"/>
          <w:spacing w:val="9"/>
        </w:rPr>
        <w:t>&lt;</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9"/>
        </w:rPr>
        <w:t>中华人民共和国</w:t>
      </w:r>
      <w:r>
        <w:rPr>
          <w:rFonts w:ascii="SimSun" w:hAnsi="SimSun" w:eastAsia="SimSun" w:cs="SimSun"/>
          <w:sz w:val="20"/>
          <w:szCs w:val="20"/>
          <w:spacing w:val="8"/>
        </w:rPr>
        <w:t>合同法</w:t>
      </w:r>
      <w:r>
        <w:rPr>
          <w:rFonts w:ascii="Times New Roman" w:hAnsi="Times New Roman" w:eastAsia="Times New Roman" w:cs="Times New Roman"/>
          <w:sz w:val="20"/>
          <w:szCs w:val="20"/>
          <w:spacing w:val="8"/>
        </w:rPr>
        <w:t>&gt;</w:t>
      </w:r>
      <w:r>
        <w:rPr>
          <w:rFonts w:ascii="SimSun" w:hAnsi="SimSun" w:eastAsia="SimSun" w:cs="SimSun"/>
          <w:sz w:val="20"/>
          <w:szCs w:val="20"/>
          <w:spacing w:val="8"/>
        </w:rPr>
        <w:t>若干问题的解释（二）》第二十九</w:t>
      </w:r>
      <w:r>
        <w:rPr>
          <w:rFonts w:ascii="SimSun" w:hAnsi="SimSun" w:eastAsia="SimSun" w:cs="SimSun"/>
          <w:sz w:val="20"/>
          <w:szCs w:val="20"/>
        </w:rPr>
        <w:t xml:space="preserve"> </w:t>
      </w:r>
      <w:r>
        <w:rPr>
          <w:rFonts w:ascii="SimSun" w:hAnsi="SimSun" w:eastAsia="SimSun" w:cs="SimSun"/>
          <w:sz w:val="20"/>
          <w:szCs w:val="20"/>
          <w:spacing w:val="8"/>
        </w:rPr>
        <w:t>条规定请求适当减少违约金的，应予支持。</w:t>
      </w:r>
    </w:p>
    <w:p>
      <w:pPr>
        <w:ind w:left="441"/>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七、关于涉疫情补充协议的效力</w:t>
      </w:r>
    </w:p>
    <w:p>
      <w:pPr>
        <w:ind w:left="22" w:right="52" w:firstLine="445"/>
        <w:spacing w:before="82" w:line="283" w:lineRule="auto"/>
        <w:jc w:val="both"/>
        <w:rPr>
          <w:rFonts w:ascii="SimSun" w:hAnsi="SimSun" w:eastAsia="SimSun" w:cs="SimSun"/>
          <w:sz w:val="20"/>
          <w:szCs w:val="20"/>
        </w:rPr>
      </w:pPr>
      <w:r>
        <w:rPr>
          <w:rFonts w:ascii="SimSun" w:hAnsi="SimSun" w:eastAsia="SimSun" w:cs="SimSun"/>
          <w:sz w:val="20"/>
          <w:szCs w:val="20"/>
          <w:spacing w:val="10"/>
        </w:rPr>
        <w:t>由于疫情影响，当事人另行订立的与中标合同</w:t>
      </w:r>
      <w:r>
        <w:rPr>
          <w:rFonts w:ascii="SimSun" w:hAnsi="SimSun" w:eastAsia="SimSun" w:cs="SimSun"/>
          <w:sz w:val="20"/>
          <w:szCs w:val="20"/>
          <w:spacing w:val="9"/>
        </w:rPr>
        <w:t>不一致的补充协议，除该协议存在超出疫</w:t>
      </w:r>
      <w:r>
        <w:rPr>
          <w:rFonts w:ascii="SimSun" w:hAnsi="SimSun" w:eastAsia="SimSun" w:cs="SimSun"/>
          <w:sz w:val="20"/>
          <w:szCs w:val="20"/>
        </w:rPr>
        <w:t xml:space="preserve"> </w:t>
      </w:r>
      <w:r>
        <w:rPr>
          <w:rFonts w:ascii="SimSun" w:hAnsi="SimSun" w:eastAsia="SimSun" w:cs="SimSun"/>
          <w:sz w:val="20"/>
          <w:szCs w:val="20"/>
          <w:spacing w:val="10"/>
        </w:rPr>
        <w:t>情影响范围的情形外，不宜仅以《最高人民法院关于审理建设工程施工合同纠纷案件适用法</w:t>
      </w:r>
      <w:r>
        <w:rPr>
          <w:rFonts w:ascii="SimSun" w:hAnsi="SimSun" w:eastAsia="SimSun" w:cs="SimSun"/>
          <w:sz w:val="20"/>
          <w:szCs w:val="20"/>
          <w:spacing w:val="7"/>
        </w:rPr>
        <w:t xml:space="preserve"> </w:t>
      </w:r>
      <w:r>
        <w:rPr>
          <w:rFonts w:ascii="SimSun" w:hAnsi="SimSun" w:eastAsia="SimSun" w:cs="SimSun"/>
          <w:sz w:val="20"/>
          <w:szCs w:val="20"/>
          <w:spacing w:val="10"/>
        </w:rPr>
        <w:t>律问题的解释》第二十一条、《最高人民法院关于审理建设工程施工合同纠纷案件适用法律</w:t>
      </w:r>
      <w:r>
        <w:rPr>
          <w:rFonts w:ascii="SimSun" w:hAnsi="SimSun" w:eastAsia="SimSun" w:cs="SimSun"/>
          <w:sz w:val="20"/>
          <w:szCs w:val="20"/>
          <w:spacing w:val="7"/>
        </w:rPr>
        <w:t xml:space="preserve"> </w:t>
      </w:r>
      <w:r>
        <w:rPr>
          <w:rFonts w:ascii="SimSun" w:hAnsi="SimSun" w:eastAsia="SimSun" w:cs="SimSun"/>
          <w:sz w:val="20"/>
          <w:szCs w:val="20"/>
          <w:spacing w:val="9"/>
        </w:rPr>
        <w:t>问题的解释（二）》第一条的规定为由，否认其对双方当事人的约束力。</w:t>
      </w:r>
    </w:p>
    <w:p>
      <w:pPr>
        <w:spacing w:line="283" w:lineRule="auto"/>
        <w:sectPr>
          <w:footerReference w:type="default" r:id="rId32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656" w:right="457" w:hanging="3219"/>
        <w:spacing w:before="197" w:line="231" w:lineRule="auto"/>
        <w:outlineLvl w:val="2"/>
        <w:rPr>
          <w:rFonts w:ascii="SimHei" w:hAnsi="SimHei" w:eastAsia="SimHei" w:cs="SimHei"/>
          <w:sz w:val="30"/>
          <w:szCs w:val="30"/>
        </w:rPr>
      </w:pPr>
      <w:bookmarkStart w:name="bookmark186" w:id="188"/>
      <w:bookmarkEnd w:id="188"/>
      <w:r>
        <w:rPr>
          <w:rFonts w:ascii="Times New Roman" w:hAnsi="Times New Roman" w:eastAsia="Times New Roman" w:cs="Times New Roman"/>
          <w:sz w:val="30"/>
          <w:szCs w:val="30"/>
          <w:spacing w:val="-2"/>
        </w:rPr>
        <w:t>13.1.6  </w:t>
      </w:r>
      <w:r>
        <w:rPr>
          <w:rFonts w:ascii="SimHei" w:hAnsi="SimHei" w:eastAsia="SimHei" w:cs="SimHei"/>
          <w:sz w:val="30"/>
          <w:szCs w:val="30"/>
          <w:spacing w:val="-2"/>
        </w:rPr>
        <w:t>山东省高级人民法院</w:t>
      </w:r>
      <w:r>
        <w:rPr>
          <w:rFonts w:ascii="SimHei" w:hAnsi="SimHei" w:eastAsia="SimHei" w:cs="SimHei"/>
          <w:sz w:val="30"/>
          <w:szCs w:val="30"/>
          <w:spacing w:val="-56"/>
        </w:rPr>
        <w:t xml:space="preserve"> </w:t>
      </w:r>
      <w:r>
        <w:rPr>
          <w:rFonts w:ascii="Times New Roman" w:hAnsi="Times New Roman" w:eastAsia="Times New Roman" w:cs="Times New Roman"/>
          <w:sz w:val="30"/>
          <w:szCs w:val="30"/>
          <w:spacing w:val="-2"/>
        </w:rPr>
        <w:t>2011 </w:t>
      </w:r>
      <w:r>
        <w:rPr>
          <w:rFonts w:ascii="SimHei" w:hAnsi="SimHei" w:eastAsia="SimHei" w:cs="SimHei"/>
          <w:sz w:val="30"/>
          <w:szCs w:val="30"/>
          <w:spacing w:val="-2"/>
        </w:rPr>
        <w:t>年民事审判工作会议纪要</w:t>
      </w:r>
      <w:r>
        <w:rPr>
          <w:rFonts w:ascii="SimHei" w:hAnsi="SimHei" w:eastAsia="SimHei" w:cs="SimHei"/>
          <w:sz w:val="30"/>
          <w:szCs w:val="30"/>
        </w:rPr>
        <w:t xml:space="preserve"> </w:t>
      </w:r>
      <w:r>
        <w:rPr>
          <w:rFonts w:ascii="SimHei" w:hAnsi="SimHei" w:eastAsia="SimHei" w:cs="SimHei"/>
          <w:sz w:val="30"/>
          <w:szCs w:val="30"/>
          <w:spacing w:val="-10"/>
        </w:rPr>
        <w:t>（节选）</w:t>
      </w:r>
    </w:p>
    <w:p>
      <w:pPr>
        <w:ind w:left="3220"/>
        <w:spacing w:before="168" w:line="324" w:lineRule="exact"/>
        <w:rPr>
          <w:rFonts w:ascii="FangSong" w:hAnsi="FangSong" w:eastAsia="FangSong" w:cs="FangSong"/>
          <w:sz w:val="20"/>
          <w:szCs w:val="20"/>
        </w:rPr>
      </w:pPr>
      <w:r>
        <w:rPr>
          <w:rFonts w:ascii="FangSong" w:hAnsi="FangSong" w:eastAsia="FangSong" w:cs="FangSong"/>
          <w:sz w:val="20"/>
          <w:szCs w:val="20"/>
          <w:spacing w:val="4"/>
          <w:position w:val="8"/>
        </w:rPr>
        <w:t>鲁高法〔</w:t>
      </w:r>
      <w:r>
        <w:rPr>
          <w:rFonts w:ascii="Times New Roman" w:hAnsi="Times New Roman" w:eastAsia="Times New Roman" w:cs="Times New Roman"/>
          <w:sz w:val="20"/>
          <w:szCs w:val="20"/>
          <w:spacing w:val="4"/>
          <w:position w:val="8"/>
        </w:rPr>
        <w:t>2011</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297</w:t>
      </w:r>
      <w:r>
        <w:rPr>
          <w:rFonts w:ascii="Times New Roman" w:hAnsi="Times New Roman" w:eastAsia="Times New Roman" w:cs="Times New Roman"/>
          <w:sz w:val="20"/>
          <w:szCs w:val="20"/>
          <w:spacing w:val="25"/>
          <w:w w:val="101"/>
          <w:position w:val="8"/>
        </w:rPr>
        <w:t xml:space="preserve"> </w:t>
      </w:r>
      <w:r>
        <w:rPr>
          <w:rFonts w:ascii="FangSong" w:hAnsi="FangSong" w:eastAsia="FangSong" w:cs="FangSong"/>
          <w:sz w:val="20"/>
          <w:szCs w:val="20"/>
          <w:spacing w:val="4"/>
          <w:position w:val="8"/>
        </w:rPr>
        <w:t>号</w:t>
      </w:r>
    </w:p>
    <w:p>
      <w:pPr>
        <w:ind w:left="3171"/>
        <w:spacing w:line="230"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2011</w:t>
      </w:r>
      <w:r>
        <w:rPr>
          <w:rFonts w:ascii="Times New Roman" w:hAnsi="Times New Roman" w:eastAsia="Times New Roman" w:cs="Times New Roman"/>
          <w:sz w:val="20"/>
          <w:szCs w:val="20"/>
          <w:spacing w:val="17"/>
        </w:rPr>
        <w:t xml:space="preserve"> </w:t>
      </w:r>
      <w:r>
        <w:rPr>
          <w:rFonts w:ascii="FangSong" w:hAnsi="FangSong" w:eastAsia="FangSong" w:cs="FangSong"/>
          <w:sz w:val="20"/>
          <w:szCs w:val="20"/>
          <w:spacing w:val="-5"/>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5"/>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5"/>
        </w:rPr>
        <w:t>30  </w:t>
      </w:r>
      <w:r>
        <w:rPr>
          <w:rFonts w:ascii="FangSong" w:hAnsi="FangSong" w:eastAsia="FangSong" w:cs="FangSong"/>
          <w:sz w:val="20"/>
          <w:szCs w:val="20"/>
          <w:spacing w:val="-5"/>
        </w:rPr>
        <w:t>日）</w:t>
      </w:r>
    </w:p>
    <w:p>
      <w:pPr>
        <w:ind w:left="442"/>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三、关于建设工程施工合同纠纷案件</w:t>
      </w:r>
    </w:p>
    <w:p>
      <w:pPr>
        <w:ind w:left="21" w:firstLine="420"/>
        <w:spacing w:before="81" w:line="298" w:lineRule="auto"/>
        <w:rPr>
          <w:rFonts w:ascii="SimSun" w:hAnsi="SimSun" w:eastAsia="SimSun" w:cs="SimSun"/>
          <w:sz w:val="20"/>
          <w:szCs w:val="20"/>
        </w:rPr>
      </w:pPr>
      <w:r>
        <w:rPr>
          <w:rFonts w:ascii="SimSun" w:hAnsi="SimSun" w:eastAsia="SimSun" w:cs="SimSun"/>
          <w:sz w:val="20"/>
          <w:szCs w:val="20"/>
          <w:spacing w:val="10"/>
        </w:rPr>
        <w:t>会议认为，建筑业是我国国民经济的基础性产业和支柱产业</w:t>
      </w:r>
      <w:r>
        <w:rPr>
          <w:rFonts w:ascii="SimSun" w:hAnsi="SimSun" w:eastAsia="SimSun" w:cs="SimSun"/>
          <w:sz w:val="20"/>
          <w:szCs w:val="20"/>
          <w:spacing w:val="9"/>
        </w:rPr>
        <w:t>之一。近年来，随着国民经 </w:t>
      </w:r>
      <w:r>
        <w:rPr>
          <w:rFonts w:ascii="SimSun" w:hAnsi="SimSun" w:eastAsia="SimSun" w:cs="SimSun"/>
          <w:sz w:val="20"/>
          <w:szCs w:val="20"/>
          <w:spacing w:val="11"/>
        </w:rPr>
        <w:t>济和社会的快速发展，基本建设投资规模的不断扩大，</w:t>
      </w:r>
      <w:r>
        <w:rPr>
          <w:rFonts w:ascii="SimSun" w:hAnsi="SimSun" w:eastAsia="SimSun" w:cs="SimSun"/>
          <w:sz w:val="20"/>
          <w:szCs w:val="20"/>
          <w:spacing w:val="10"/>
        </w:rPr>
        <w:t>特别是房地产业近年来的持续热涨，</w:t>
      </w:r>
      <w:r>
        <w:rPr>
          <w:rFonts w:ascii="SimSun" w:hAnsi="SimSun" w:eastAsia="SimSun" w:cs="SimSun"/>
          <w:sz w:val="20"/>
          <w:szCs w:val="20"/>
        </w:rPr>
        <w:t xml:space="preserve"> </w:t>
      </w:r>
      <w:r>
        <w:rPr>
          <w:rFonts w:ascii="SimSun" w:hAnsi="SimSun" w:eastAsia="SimSun" w:cs="SimSun"/>
          <w:sz w:val="20"/>
          <w:szCs w:val="20"/>
          <w:spacing w:val="10"/>
        </w:rPr>
        <w:t>拉动建筑市场和建筑行业呈现出迅猛发展的繁荣景象。建筑业基</w:t>
      </w:r>
      <w:r>
        <w:rPr>
          <w:rFonts w:ascii="SimSun" w:hAnsi="SimSun" w:eastAsia="SimSun" w:cs="SimSun"/>
          <w:sz w:val="20"/>
          <w:szCs w:val="20"/>
          <w:spacing w:val="9"/>
        </w:rPr>
        <w:t>础庞大、从业人员众多，是 </w:t>
      </w:r>
      <w:r>
        <w:rPr>
          <w:rFonts w:ascii="SimSun" w:hAnsi="SimSun" w:eastAsia="SimSun" w:cs="SimSun"/>
          <w:sz w:val="20"/>
          <w:szCs w:val="20"/>
          <w:spacing w:val="10"/>
        </w:rPr>
        <w:t>典型的劳动密集型产业，建筑业的发展吸纳了大量的进城务工的</w:t>
      </w:r>
      <w:r>
        <w:rPr>
          <w:rFonts w:ascii="SimSun" w:hAnsi="SimSun" w:eastAsia="SimSun" w:cs="SimSun"/>
          <w:sz w:val="20"/>
          <w:szCs w:val="20"/>
          <w:spacing w:val="9"/>
        </w:rPr>
        <w:t>富余农民工就业，同时也拉 </w:t>
      </w:r>
      <w:r>
        <w:rPr>
          <w:rFonts w:ascii="SimSun" w:hAnsi="SimSun" w:eastAsia="SimSun" w:cs="SimSun"/>
          <w:sz w:val="20"/>
          <w:szCs w:val="20"/>
          <w:spacing w:val="7"/>
        </w:rPr>
        <w:t>动了建筑材料、机械设备制造等相关行业的发展，使建筑业成为我国国</w:t>
      </w:r>
      <w:r>
        <w:rPr>
          <w:rFonts w:ascii="SimSun" w:hAnsi="SimSun" w:eastAsia="SimSun" w:cs="SimSun"/>
          <w:sz w:val="20"/>
          <w:szCs w:val="20"/>
          <w:spacing w:val="6"/>
        </w:rPr>
        <w:t>民经济的新的增长点。</w:t>
      </w:r>
      <w:r>
        <w:rPr>
          <w:rFonts w:ascii="SimSun" w:hAnsi="SimSun" w:eastAsia="SimSun" w:cs="SimSun"/>
          <w:sz w:val="20"/>
          <w:szCs w:val="20"/>
        </w:rPr>
        <w:t xml:space="preserve"> </w:t>
      </w:r>
      <w:r>
        <w:rPr>
          <w:rFonts w:ascii="SimSun" w:hAnsi="SimSun" w:eastAsia="SimSun" w:cs="SimSun"/>
          <w:sz w:val="20"/>
          <w:szCs w:val="20"/>
          <w:spacing w:val="10"/>
        </w:rPr>
        <w:t>在建筑市场和建筑业快速发展的同时，也暴露出许多突出问题，</w:t>
      </w:r>
      <w:r>
        <w:rPr>
          <w:rFonts w:ascii="SimSun" w:hAnsi="SimSun" w:eastAsia="SimSun" w:cs="SimSun"/>
          <w:sz w:val="20"/>
          <w:szCs w:val="20"/>
          <w:spacing w:val="9"/>
        </w:rPr>
        <w:t>可以说，建筑行业与其他行 </w:t>
      </w:r>
      <w:r>
        <w:rPr>
          <w:rFonts w:ascii="SimSun" w:hAnsi="SimSun" w:eastAsia="SimSun" w:cs="SimSun"/>
          <w:sz w:val="20"/>
          <w:szCs w:val="20"/>
          <w:spacing w:val="10"/>
        </w:rPr>
        <w:t>业相比，违法违规的现象更普遍，如建筑市场的管理不规范导致</w:t>
      </w:r>
      <w:r>
        <w:rPr>
          <w:rFonts w:ascii="SimSun" w:hAnsi="SimSun" w:eastAsia="SimSun" w:cs="SimSun"/>
          <w:sz w:val="20"/>
          <w:szCs w:val="20"/>
          <w:spacing w:val="9"/>
        </w:rPr>
        <w:t>的借用资质、转包和违法分 </w:t>
      </w:r>
      <w:r>
        <w:rPr>
          <w:rFonts w:ascii="SimSun" w:hAnsi="SimSun" w:eastAsia="SimSun" w:cs="SimSun"/>
          <w:sz w:val="20"/>
          <w:szCs w:val="20"/>
          <w:spacing w:val="10"/>
        </w:rPr>
        <w:t>包建设工程等行业通病普遍存在；建设资金的投资不到位以及垫</w:t>
      </w:r>
      <w:r>
        <w:rPr>
          <w:rFonts w:ascii="SimSun" w:hAnsi="SimSun" w:eastAsia="SimSun" w:cs="SimSun"/>
          <w:sz w:val="20"/>
          <w:szCs w:val="20"/>
          <w:spacing w:val="9"/>
        </w:rPr>
        <w:t>资施工导致的工程价款拖欠 </w:t>
      </w:r>
      <w:r>
        <w:rPr>
          <w:rFonts w:ascii="SimSun" w:hAnsi="SimSun" w:eastAsia="SimSun" w:cs="SimSun"/>
          <w:sz w:val="20"/>
          <w:szCs w:val="20"/>
          <w:spacing w:val="10"/>
        </w:rPr>
        <w:t>恶性循环；建设工程竣工验收程序和标准的不规范造成大量的未</w:t>
      </w:r>
      <w:r>
        <w:rPr>
          <w:rFonts w:ascii="SimSun" w:hAnsi="SimSun" w:eastAsia="SimSun" w:cs="SimSun"/>
          <w:sz w:val="20"/>
          <w:szCs w:val="20"/>
          <w:spacing w:val="9"/>
        </w:rPr>
        <w:t>经验收的工程交付使用；建 </w:t>
      </w:r>
      <w:r>
        <w:rPr>
          <w:rFonts w:ascii="SimSun" w:hAnsi="SimSun" w:eastAsia="SimSun" w:cs="SimSun"/>
          <w:sz w:val="20"/>
          <w:szCs w:val="20"/>
          <w:spacing w:val="10"/>
        </w:rPr>
        <w:t>筑施工队伍监管的混乱导致建设工程质量低劣，严重危害人民群</w:t>
      </w:r>
      <w:r>
        <w:rPr>
          <w:rFonts w:ascii="SimSun" w:hAnsi="SimSun" w:eastAsia="SimSun" w:cs="SimSun"/>
          <w:sz w:val="20"/>
          <w:szCs w:val="20"/>
          <w:spacing w:val="9"/>
        </w:rPr>
        <w:t>众的生命安全等。这些问题 </w:t>
      </w:r>
      <w:r>
        <w:rPr>
          <w:rFonts w:ascii="SimSun" w:hAnsi="SimSun" w:eastAsia="SimSun" w:cs="SimSun"/>
          <w:sz w:val="20"/>
          <w:szCs w:val="20"/>
          <w:spacing w:val="10"/>
        </w:rPr>
        <w:t>严重扰乱了建筑市场的正常秩序，破坏了建筑市场主体之间的公</w:t>
      </w:r>
      <w:r>
        <w:rPr>
          <w:rFonts w:ascii="SimSun" w:hAnsi="SimSun" w:eastAsia="SimSun" w:cs="SimSun"/>
          <w:sz w:val="20"/>
          <w:szCs w:val="20"/>
          <w:spacing w:val="9"/>
        </w:rPr>
        <w:t>平竞争环境，阻碍了建筑行 </w:t>
      </w:r>
      <w:r>
        <w:rPr>
          <w:rFonts w:ascii="SimSun" w:hAnsi="SimSun" w:eastAsia="SimSun" w:cs="SimSun"/>
          <w:sz w:val="20"/>
          <w:szCs w:val="20"/>
          <w:spacing w:val="11"/>
        </w:rPr>
        <w:t>业的持续健康发展。近年来，国家采取了一系列综合整</w:t>
      </w:r>
      <w:r>
        <w:rPr>
          <w:rFonts w:ascii="SimSun" w:hAnsi="SimSun" w:eastAsia="SimSun" w:cs="SimSun"/>
          <w:sz w:val="20"/>
          <w:szCs w:val="20"/>
          <w:spacing w:val="10"/>
        </w:rPr>
        <w:t>治措施，整顿和规范建筑市场秩序，</w:t>
      </w:r>
      <w:r>
        <w:rPr>
          <w:rFonts w:ascii="SimSun" w:hAnsi="SimSun" w:eastAsia="SimSun" w:cs="SimSun"/>
          <w:sz w:val="20"/>
          <w:szCs w:val="20"/>
        </w:rPr>
        <w:t xml:space="preserve"> </w:t>
      </w:r>
      <w:r>
        <w:rPr>
          <w:rFonts w:ascii="SimSun" w:hAnsi="SimSun" w:eastAsia="SimSun" w:cs="SimSun"/>
          <w:sz w:val="20"/>
          <w:szCs w:val="20"/>
          <w:spacing w:val="11"/>
        </w:rPr>
        <w:t>加强对建筑市场的监管，建筑市场中存在的突出问题得</w:t>
      </w:r>
      <w:r>
        <w:rPr>
          <w:rFonts w:ascii="SimSun" w:hAnsi="SimSun" w:eastAsia="SimSun" w:cs="SimSun"/>
          <w:sz w:val="20"/>
          <w:szCs w:val="20"/>
          <w:spacing w:val="10"/>
        </w:rPr>
        <w:t>到显著改善。从司法审判的角度看，</w:t>
      </w:r>
      <w:r>
        <w:rPr>
          <w:rFonts w:ascii="SimSun" w:hAnsi="SimSun" w:eastAsia="SimSun" w:cs="SimSun"/>
          <w:sz w:val="20"/>
          <w:szCs w:val="20"/>
        </w:rPr>
        <w:t xml:space="preserve"> </w:t>
      </w:r>
      <w:r>
        <w:rPr>
          <w:rFonts w:ascii="SimSun" w:hAnsi="SimSun" w:eastAsia="SimSun" w:cs="SimSun"/>
          <w:sz w:val="20"/>
          <w:szCs w:val="20"/>
          <w:spacing w:val="10"/>
        </w:rPr>
        <w:t>随着国家加强了对房地产市场的宏观调控，相应地波及到建筑市</w:t>
      </w:r>
      <w:r>
        <w:rPr>
          <w:rFonts w:ascii="SimSun" w:hAnsi="SimSun" w:eastAsia="SimSun" w:cs="SimSun"/>
          <w:sz w:val="20"/>
          <w:szCs w:val="20"/>
          <w:spacing w:val="9"/>
        </w:rPr>
        <w:t>场及相关行业，造成建设工 </w:t>
      </w:r>
      <w:r>
        <w:rPr>
          <w:rFonts w:ascii="SimSun" w:hAnsi="SimSun" w:eastAsia="SimSun" w:cs="SimSun"/>
          <w:sz w:val="20"/>
          <w:szCs w:val="20"/>
          <w:spacing w:val="10"/>
        </w:rPr>
        <w:t>程领域中的纠纷案件不断增多，案件审理难度不断加大，且呈现</w:t>
      </w:r>
      <w:r>
        <w:rPr>
          <w:rFonts w:ascii="SimSun" w:hAnsi="SimSun" w:eastAsia="SimSun" w:cs="SimSun"/>
          <w:sz w:val="20"/>
          <w:szCs w:val="20"/>
          <w:spacing w:val="9"/>
        </w:rPr>
        <w:t>出涉猎主体多、法律关系复 </w:t>
      </w:r>
      <w:r>
        <w:rPr>
          <w:rFonts w:ascii="SimSun" w:hAnsi="SimSun" w:eastAsia="SimSun" w:cs="SimSun"/>
          <w:sz w:val="20"/>
          <w:szCs w:val="20"/>
          <w:spacing w:val="10"/>
        </w:rPr>
        <w:t>杂、专业技术性较强、法律适用难度增大的发展趋向。面临经济</w:t>
      </w:r>
      <w:r>
        <w:rPr>
          <w:rFonts w:ascii="SimSun" w:hAnsi="SimSun" w:eastAsia="SimSun" w:cs="SimSun"/>
          <w:sz w:val="20"/>
          <w:szCs w:val="20"/>
          <w:spacing w:val="9"/>
        </w:rPr>
        <w:t>形势的发展变化，人民法院 </w:t>
      </w:r>
      <w:r>
        <w:rPr>
          <w:rFonts w:ascii="SimSun" w:hAnsi="SimSun" w:eastAsia="SimSun" w:cs="SimSun"/>
          <w:sz w:val="20"/>
          <w:szCs w:val="20"/>
          <w:spacing w:val="9"/>
        </w:rPr>
        <w:t>要坚持“为大局服务，为人民司法</w:t>
      </w:r>
      <w:r>
        <w:rPr>
          <w:rFonts w:ascii="SimSun" w:hAnsi="SimSun" w:eastAsia="SimSun" w:cs="SimSun"/>
          <w:sz w:val="20"/>
          <w:szCs w:val="20"/>
          <w:spacing w:val="-69"/>
        </w:rPr>
        <w:t xml:space="preserve"> </w:t>
      </w:r>
      <w:r>
        <w:rPr>
          <w:rFonts w:ascii="SimSun" w:hAnsi="SimSun" w:eastAsia="SimSun" w:cs="SimSun"/>
          <w:sz w:val="20"/>
          <w:szCs w:val="20"/>
          <w:spacing w:val="9"/>
        </w:rPr>
        <w:t>”的工作主题，坚持保障发展与促进规范并重，维护</w:t>
      </w:r>
      <w:r>
        <w:rPr>
          <w:rFonts w:ascii="SimSun" w:hAnsi="SimSun" w:eastAsia="SimSun" w:cs="SimSun"/>
          <w:sz w:val="20"/>
          <w:szCs w:val="20"/>
          <w:spacing w:val="8"/>
        </w:rPr>
        <w:t>诚信 </w:t>
      </w:r>
      <w:r>
        <w:rPr>
          <w:rFonts w:ascii="SimSun" w:hAnsi="SimSun" w:eastAsia="SimSun" w:cs="SimSun"/>
          <w:sz w:val="20"/>
          <w:szCs w:val="20"/>
          <w:spacing w:val="10"/>
        </w:rPr>
        <w:t>与提高效率并重，确保质量与实现公平并重，切实做好建设工程</w:t>
      </w:r>
      <w:r>
        <w:rPr>
          <w:rFonts w:ascii="SimSun" w:hAnsi="SimSun" w:eastAsia="SimSun" w:cs="SimSun"/>
          <w:sz w:val="20"/>
          <w:szCs w:val="20"/>
          <w:spacing w:val="9"/>
        </w:rPr>
        <w:t>施工合同纠纷案件的审判工 </w:t>
      </w:r>
      <w:r>
        <w:rPr>
          <w:rFonts w:ascii="SimSun" w:hAnsi="SimSun" w:eastAsia="SimSun" w:cs="SimSun"/>
          <w:sz w:val="20"/>
          <w:szCs w:val="20"/>
          <w:spacing w:val="10"/>
        </w:rPr>
        <w:t>作。在司法实践中，要坚持规范和引导建筑市场健康发展的原则</w:t>
      </w:r>
      <w:r>
        <w:rPr>
          <w:rFonts w:ascii="SimSun" w:hAnsi="SimSun" w:eastAsia="SimSun" w:cs="SimSun"/>
          <w:sz w:val="20"/>
          <w:szCs w:val="20"/>
          <w:spacing w:val="9"/>
        </w:rPr>
        <w:t>，坚持确保建设工程质量的 </w:t>
      </w:r>
      <w:r>
        <w:rPr>
          <w:rFonts w:ascii="SimSun" w:hAnsi="SimSun" w:eastAsia="SimSun" w:cs="SimSun"/>
          <w:sz w:val="20"/>
          <w:szCs w:val="20"/>
          <w:spacing w:val="10"/>
        </w:rPr>
        <w:t>原则，坚持依法维护进城务工农民工合法权益的原则，积极稳妥</w:t>
      </w:r>
      <w:r>
        <w:rPr>
          <w:rFonts w:ascii="SimSun" w:hAnsi="SimSun" w:eastAsia="SimSun" w:cs="SimSun"/>
          <w:sz w:val="20"/>
          <w:szCs w:val="20"/>
          <w:spacing w:val="9"/>
        </w:rPr>
        <w:t>地化解建设工程领域的矛盾 </w:t>
      </w:r>
      <w:r>
        <w:rPr>
          <w:rFonts w:ascii="SimSun" w:hAnsi="SimSun" w:eastAsia="SimSun" w:cs="SimSun"/>
          <w:sz w:val="20"/>
          <w:szCs w:val="20"/>
          <w:spacing w:val="9"/>
        </w:rPr>
        <w:t>纠纷，为规范建筑市场，促进建筑业的健康发展发挥应有的职能作用。</w:t>
      </w:r>
    </w:p>
    <w:p>
      <w:pPr>
        <w:ind w:left="452"/>
        <w:spacing w:before="83"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（一）关于项目经理的法律地位问题</w:t>
      </w:r>
    </w:p>
    <w:p>
      <w:pPr>
        <w:ind w:left="21" w:right="68" w:firstLine="420"/>
        <w:spacing w:before="81" w:line="294" w:lineRule="auto"/>
        <w:rPr>
          <w:rFonts w:ascii="SimSun" w:hAnsi="SimSun" w:eastAsia="SimSun" w:cs="SimSun"/>
          <w:sz w:val="20"/>
          <w:szCs w:val="20"/>
        </w:rPr>
      </w:pPr>
      <w:r>
        <w:rPr>
          <w:rFonts w:ascii="SimSun" w:hAnsi="SimSun" w:eastAsia="SimSun" w:cs="SimSun"/>
          <w:sz w:val="20"/>
          <w:szCs w:val="20"/>
          <w:spacing w:val="10"/>
        </w:rPr>
        <w:t>根据建设部《建筑施工企业项目经理资质管理办法》第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10"/>
        </w:rPr>
        <w:t>2 </w:t>
      </w:r>
      <w:r>
        <w:rPr>
          <w:rFonts w:ascii="SimSun" w:hAnsi="SimSun" w:eastAsia="SimSun" w:cs="SimSun"/>
          <w:sz w:val="20"/>
          <w:szCs w:val="20"/>
          <w:spacing w:val="10"/>
        </w:rPr>
        <w:t>条</w:t>
      </w:r>
      <w:r>
        <w:rPr>
          <w:rFonts w:ascii="SimSun" w:hAnsi="SimSun" w:eastAsia="SimSun" w:cs="SimSun"/>
          <w:sz w:val="20"/>
          <w:szCs w:val="20"/>
          <w:spacing w:val="9"/>
        </w:rPr>
        <w:t>的规定，建筑施工企业项目</w:t>
      </w:r>
      <w:r>
        <w:rPr>
          <w:rFonts w:ascii="SimSun" w:hAnsi="SimSun" w:eastAsia="SimSun" w:cs="SimSun"/>
          <w:sz w:val="20"/>
          <w:szCs w:val="20"/>
        </w:rPr>
        <w:t xml:space="preserve"> </w:t>
      </w:r>
      <w:r>
        <w:rPr>
          <w:rFonts w:ascii="SimSun" w:hAnsi="SimSun" w:eastAsia="SimSun" w:cs="SimSun"/>
          <w:sz w:val="20"/>
          <w:szCs w:val="20"/>
          <w:spacing w:val="10"/>
        </w:rPr>
        <w:t>经理是指受企业法定代表人委托对工程项目施工过程全面负责的项目管理者，是建筑施工企</w:t>
      </w:r>
      <w:r>
        <w:rPr>
          <w:rFonts w:ascii="SimSun" w:hAnsi="SimSun" w:eastAsia="SimSun" w:cs="SimSun"/>
          <w:sz w:val="20"/>
          <w:szCs w:val="20"/>
          <w:spacing w:val="8"/>
        </w:rPr>
        <w:t xml:space="preserve"> </w:t>
      </w:r>
      <w:r>
        <w:rPr>
          <w:rFonts w:ascii="SimSun" w:hAnsi="SimSun" w:eastAsia="SimSun" w:cs="SimSun"/>
          <w:sz w:val="20"/>
          <w:szCs w:val="20"/>
          <w:spacing w:val="10"/>
        </w:rPr>
        <w:t>业法定代表人在工程项目上的代表人。按照建设部、国家工商行政管理总局制定的《建设工</w:t>
      </w:r>
      <w:r>
        <w:rPr>
          <w:rFonts w:ascii="SimSun" w:hAnsi="SimSun" w:eastAsia="SimSun" w:cs="SimSun"/>
          <w:sz w:val="20"/>
          <w:szCs w:val="20"/>
          <w:spacing w:val="8"/>
        </w:rPr>
        <w:t xml:space="preserve"> </w:t>
      </w:r>
      <w:r>
        <w:rPr>
          <w:rFonts w:ascii="SimSun" w:hAnsi="SimSun" w:eastAsia="SimSun" w:cs="SimSun"/>
          <w:sz w:val="20"/>
          <w:szCs w:val="20"/>
          <w:spacing w:val="7"/>
        </w:rPr>
        <w:t>程施工合同（示范文本）》（</w:t>
      </w:r>
      <w:r>
        <w:rPr>
          <w:rFonts w:ascii="Times New Roman" w:hAnsi="Times New Roman" w:eastAsia="Times New Roman" w:cs="Times New Roman"/>
          <w:sz w:val="20"/>
          <w:szCs w:val="20"/>
        </w:rPr>
        <w:t>GF</w:t>
      </w:r>
      <w:r>
        <w:rPr>
          <w:rFonts w:ascii="Times New Roman" w:hAnsi="Times New Roman" w:eastAsia="Times New Roman" w:cs="Times New Roman"/>
          <w:sz w:val="20"/>
          <w:szCs w:val="20"/>
          <w:spacing w:val="26"/>
          <w:w w:val="101"/>
        </w:rPr>
        <w:t xml:space="preserve"> </w:t>
      </w:r>
      <w:r>
        <w:rPr>
          <w:rFonts w:ascii="SimSun" w:hAnsi="SimSun" w:eastAsia="SimSun" w:cs="SimSun"/>
          <w:sz w:val="20"/>
          <w:szCs w:val="20"/>
          <w:spacing w:val="7"/>
        </w:rPr>
        <w:t>一</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1999</w:t>
      </w:r>
      <w:r>
        <w:rPr>
          <w:rFonts w:ascii="SimSun" w:hAnsi="SimSun" w:eastAsia="SimSun" w:cs="SimSun"/>
          <w:sz w:val="20"/>
          <w:szCs w:val="20"/>
          <w:spacing w:val="7"/>
        </w:rPr>
        <w:t>—</w:t>
      </w:r>
      <w:r>
        <w:rPr>
          <w:rFonts w:ascii="Times New Roman" w:hAnsi="Times New Roman" w:eastAsia="Times New Roman" w:cs="Times New Roman"/>
          <w:sz w:val="20"/>
          <w:szCs w:val="20"/>
          <w:spacing w:val="7"/>
        </w:rPr>
        <w:t>02011</w:t>
      </w:r>
      <w:r>
        <w:rPr>
          <w:rFonts w:ascii="SimSun" w:hAnsi="SimSun" w:eastAsia="SimSun" w:cs="SimSun"/>
          <w:sz w:val="20"/>
          <w:szCs w:val="20"/>
          <w:spacing w:val="7"/>
        </w:rPr>
        <w:t>）第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1.5 </w:t>
      </w:r>
      <w:r>
        <w:rPr>
          <w:rFonts w:ascii="SimSun" w:hAnsi="SimSun" w:eastAsia="SimSun" w:cs="SimSun"/>
          <w:sz w:val="20"/>
          <w:szCs w:val="20"/>
          <w:spacing w:val="7"/>
        </w:rPr>
        <w:t>款的规定，项目经理是指承包人在</w:t>
      </w:r>
      <w:r>
        <w:rPr>
          <w:rFonts w:ascii="SimSun" w:hAnsi="SimSun" w:eastAsia="SimSun" w:cs="SimSun"/>
          <w:sz w:val="20"/>
          <w:szCs w:val="20"/>
        </w:rPr>
        <w:t xml:space="preserve"> </w:t>
      </w:r>
      <w:r>
        <w:rPr>
          <w:rFonts w:ascii="SimSun" w:hAnsi="SimSun" w:eastAsia="SimSun" w:cs="SimSun"/>
          <w:sz w:val="20"/>
          <w:szCs w:val="20"/>
          <w:spacing w:val="10"/>
        </w:rPr>
        <w:t>专用条款中指定的负责施工管理和合同履行的代表。根据上述规定，在法律层面上，项目经</w:t>
      </w:r>
      <w:r>
        <w:rPr>
          <w:rFonts w:ascii="SimSun" w:hAnsi="SimSun" w:eastAsia="SimSun" w:cs="SimSun"/>
          <w:sz w:val="20"/>
          <w:szCs w:val="20"/>
          <w:spacing w:val="8"/>
        </w:rPr>
        <w:t xml:space="preserve"> </w:t>
      </w:r>
      <w:r>
        <w:rPr>
          <w:rFonts w:ascii="SimSun" w:hAnsi="SimSun" w:eastAsia="SimSun" w:cs="SimSun"/>
          <w:sz w:val="20"/>
          <w:szCs w:val="20"/>
          <w:spacing w:val="10"/>
        </w:rPr>
        <w:t>理是建设工程承包人在履行建设工程施工合同中的全权代理人，项目经理部是承包人履行建</w:t>
      </w:r>
      <w:r>
        <w:rPr>
          <w:rFonts w:ascii="SimSun" w:hAnsi="SimSun" w:eastAsia="SimSun" w:cs="SimSun"/>
          <w:sz w:val="20"/>
          <w:szCs w:val="20"/>
          <w:spacing w:val="8"/>
        </w:rPr>
        <w:t xml:space="preserve"> </w:t>
      </w:r>
      <w:r>
        <w:rPr>
          <w:rFonts w:ascii="SimSun" w:hAnsi="SimSun" w:eastAsia="SimSun" w:cs="SimSun"/>
          <w:sz w:val="20"/>
          <w:szCs w:val="20"/>
          <w:spacing w:val="10"/>
        </w:rPr>
        <w:t>设工程施工合同的直接责任部门，不属于承包人的分支机构，不具有独立的法人资格，也无</w:t>
      </w:r>
      <w:r>
        <w:rPr>
          <w:rFonts w:ascii="SimSun" w:hAnsi="SimSun" w:eastAsia="SimSun" w:cs="SimSun"/>
          <w:sz w:val="20"/>
          <w:szCs w:val="20"/>
          <w:spacing w:val="8"/>
        </w:rPr>
        <w:t xml:space="preserve"> </w:t>
      </w:r>
      <w:r>
        <w:rPr>
          <w:rFonts w:ascii="SimSun" w:hAnsi="SimSun" w:eastAsia="SimSun" w:cs="SimSun"/>
          <w:sz w:val="20"/>
          <w:szCs w:val="20"/>
          <w:spacing w:val="10"/>
        </w:rPr>
        <w:t>需办理工商登记，领取营业执照。在建设工程施工中，项目经理的行为视为承包人的行为，</w:t>
      </w:r>
      <w:r>
        <w:rPr>
          <w:rFonts w:ascii="SimSun" w:hAnsi="SimSun" w:eastAsia="SimSun" w:cs="SimSun"/>
          <w:sz w:val="20"/>
          <w:szCs w:val="20"/>
          <w:spacing w:val="8"/>
        </w:rPr>
        <w:t xml:space="preserve"> </w:t>
      </w:r>
      <w:r>
        <w:rPr>
          <w:rFonts w:ascii="SimSun" w:hAnsi="SimSun" w:eastAsia="SimSun" w:cs="SimSun"/>
          <w:sz w:val="20"/>
          <w:szCs w:val="20"/>
          <w:spacing w:val="10"/>
        </w:rPr>
        <w:t>项目经理在建设工程施工中与发包人、分包人或者实际施工人发生的争议，应当由承包人作</w:t>
      </w:r>
      <w:r>
        <w:rPr>
          <w:rFonts w:ascii="SimSun" w:hAnsi="SimSun" w:eastAsia="SimSun" w:cs="SimSun"/>
          <w:sz w:val="20"/>
          <w:szCs w:val="20"/>
          <w:spacing w:val="8"/>
        </w:rPr>
        <w:t xml:space="preserve"> </w:t>
      </w:r>
      <w:r>
        <w:rPr>
          <w:rFonts w:ascii="SimSun" w:hAnsi="SimSun" w:eastAsia="SimSun" w:cs="SimSun"/>
          <w:sz w:val="20"/>
          <w:szCs w:val="20"/>
          <w:spacing w:val="8"/>
        </w:rPr>
        <w:t>为诉讼主体并承担相应的责任。</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（二）关于“黑白合同</w:t>
      </w:r>
      <w:r>
        <w:rPr>
          <w:rFonts w:ascii="SimSun" w:hAnsi="SimSun" w:eastAsia="SimSun" w:cs="SimSun"/>
          <w:sz w:val="20"/>
          <w:szCs w:val="20"/>
          <w:spacing w:val="-7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”认定的有关问题</w:t>
      </w:r>
    </w:p>
    <w:p>
      <w:pPr>
        <w:ind w:left="23" w:right="16" w:firstLine="417"/>
        <w:spacing w:before="81" w:line="277" w:lineRule="auto"/>
        <w:jc w:val="both"/>
        <w:rPr>
          <w:rFonts w:ascii="SimSun" w:hAnsi="SimSun" w:eastAsia="SimSun" w:cs="SimSun"/>
          <w:sz w:val="20"/>
          <w:szCs w:val="20"/>
        </w:rPr>
      </w:pPr>
      <w:r>
        <w:rPr>
          <w:rFonts w:ascii="SimSun" w:hAnsi="SimSun" w:eastAsia="SimSun" w:cs="SimSun"/>
          <w:sz w:val="20"/>
          <w:szCs w:val="20"/>
          <w:spacing w:val="6"/>
        </w:rPr>
        <w:t>对不属于《招标投标法》第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条规定的强制招标的建设工程所签</w:t>
      </w:r>
      <w:r>
        <w:rPr>
          <w:rFonts w:ascii="SimSun" w:hAnsi="SimSun" w:eastAsia="SimSun" w:cs="SimSun"/>
          <w:sz w:val="20"/>
          <w:szCs w:val="20"/>
          <w:spacing w:val="5"/>
        </w:rPr>
        <w:t>订的建设工程施工合同，</w:t>
      </w:r>
      <w:r>
        <w:rPr>
          <w:rFonts w:ascii="SimSun" w:hAnsi="SimSun" w:eastAsia="SimSun" w:cs="SimSun"/>
          <w:sz w:val="20"/>
          <w:szCs w:val="20"/>
        </w:rPr>
        <w:t xml:space="preserve"> </w:t>
      </w:r>
      <w:r>
        <w:rPr>
          <w:rFonts w:ascii="SimSun" w:hAnsi="SimSun" w:eastAsia="SimSun" w:cs="SimSun"/>
          <w:sz w:val="20"/>
          <w:szCs w:val="20"/>
          <w:spacing w:val="14"/>
        </w:rPr>
        <w:t>是否适用最高人民法院《关于审理建设工程施工合</w:t>
      </w:r>
      <w:r>
        <w:rPr>
          <w:rFonts w:ascii="SimSun" w:hAnsi="SimSun" w:eastAsia="SimSun" w:cs="SimSun"/>
          <w:sz w:val="20"/>
          <w:szCs w:val="20"/>
          <w:spacing w:val="13"/>
        </w:rPr>
        <w:t>同纠纷案件适用法律问题的解释》第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3"/>
        </w:rPr>
        <w:t>21</w:t>
      </w:r>
      <w:r>
        <w:rPr>
          <w:rFonts w:ascii="Times New Roman" w:hAnsi="Times New Roman" w:eastAsia="Times New Roman" w:cs="Times New Roman"/>
          <w:sz w:val="20"/>
          <w:szCs w:val="20"/>
        </w:rPr>
        <w:t xml:space="preserve">  </w:t>
      </w:r>
      <w:r>
        <w:rPr>
          <w:rFonts w:ascii="SimSun" w:hAnsi="SimSun" w:eastAsia="SimSun" w:cs="SimSun"/>
          <w:sz w:val="20"/>
          <w:szCs w:val="20"/>
          <w:spacing w:val="9"/>
        </w:rPr>
        <w:t>条的规定，即是否存在着“黑白合同</w:t>
      </w:r>
      <w:r>
        <w:rPr>
          <w:rFonts w:ascii="SimSun" w:hAnsi="SimSun" w:eastAsia="SimSun" w:cs="SimSun"/>
          <w:sz w:val="20"/>
          <w:szCs w:val="20"/>
          <w:spacing w:val="-57"/>
        </w:rPr>
        <w:t xml:space="preserve"> </w:t>
      </w:r>
      <w:r>
        <w:rPr>
          <w:rFonts w:ascii="SimSun" w:hAnsi="SimSun" w:eastAsia="SimSun" w:cs="SimSun"/>
          <w:sz w:val="20"/>
          <w:szCs w:val="20"/>
          <w:spacing w:val="9"/>
        </w:rPr>
        <w:t>”的问题。不论是自愿招标发包还是强制招标发包的建</w:t>
      </w:r>
    </w:p>
    <w:p>
      <w:pPr>
        <w:spacing w:line="277" w:lineRule="auto"/>
        <w:sectPr>
          <w:footerReference w:type="default" r:id="rId32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3" w:right="203" w:firstLine="50"/>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设工程，只要按照招标投标法的规定，通过招投标方式签订的建设工程施工合同，就应当符</w:t>
      </w:r>
      <w:r>
        <w:rPr>
          <w:rFonts w:ascii="SimSun" w:hAnsi="SimSun" w:eastAsia="SimSun" w:cs="SimSun"/>
          <w:sz w:val="20"/>
          <w:szCs w:val="20"/>
          <w:spacing w:val="6"/>
        </w:rPr>
        <w:t xml:space="preserve"> </w:t>
      </w:r>
      <w:r>
        <w:rPr>
          <w:rFonts w:ascii="SimSun" w:hAnsi="SimSun" w:eastAsia="SimSun" w:cs="SimSun"/>
          <w:sz w:val="20"/>
          <w:szCs w:val="20"/>
          <w:spacing w:val="10"/>
        </w:rPr>
        <w:t>合法律的规定，发包人和承包人应当根据中标通知书签订建设工程施工合同，不得另行签订</w:t>
      </w:r>
      <w:r>
        <w:rPr>
          <w:rFonts w:ascii="SimSun" w:hAnsi="SimSun" w:eastAsia="SimSun" w:cs="SimSun"/>
          <w:sz w:val="20"/>
          <w:szCs w:val="20"/>
          <w:spacing w:val="6"/>
        </w:rPr>
        <w:t xml:space="preserve"> </w:t>
      </w:r>
      <w:r>
        <w:rPr>
          <w:rFonts w:ascii="SimSun" w:hAnsi="SimSun" w:eastAsia="SimSun" w:cs="SimSun"/>
          <w:sz w:val="20"/>
          <w:szCs w:val="20"/>
          <w:spacing w:val="9"/>
        </w:rPr>
        <w:t>与中标合同实质性内容不一致的合同，即“黑白合同</w:t>
      </w:r>
      <w:r>
        <w:rPr>
          <w:rFonts w:ascii="SimSun" w:hAnsi="SimSun" w:eastAsia="SimSun" w:cs="SimSun"/>
          <w:sz w:val="20"/>
          <w:szCs w:val="20"/>
          <w:spacing w:val="-67"/>
        </w:rPr>
        <w:t xml:space="preserve"> </w:t>
      </w:r>
      <w:r>
        <w:rPr>
          <w:rFonts w:ascii="SimSun" w:hAnsi="SimSun" w:eastAsia="SimSun" w:cs="SimSun"/>
          <w:sz w:val="20"/>
          <w:szCs w:val="20"/>
          <w:spacing w:val="9"/>
        </w:rPr>
        <w:t>”。</w:t>
      </w:r>
    </w:p>
    <w:p>
      <w:pPr>
        <w:ind w:left="21" w:right="203" w:firstLine="423"/>
        <w:spacing w:before="79" w:line="277" w:lineRule="auto"/>
        <w:rPr>
          <w:rFonts w:ascii="SimSun" w:hAnsi="SimSun" w:eastAsia="SimSun" w:cs="SimSun"/>
          <w:sz w:val="20"/>
          <w:szCs w:val="20"/>
        </w:rPr>
      </w:pPr>
      <w:r>
        <w:rPr>
          <w:rFonts w:ascii="SimSun" w:hAnsi="SimSun" w:eastAsia="SimSun" w:cs="SimSun"/>
          <w:sz w:val="20"/>
          <w:szCs w:val="20"/>
          <w:spacing w:val="10"/>
        </w:rPr>
        <w:t>建设单位直接发包的工程，即建设工程无需招标的，但当事人双方自愿将签订的建设工</w:t>
      </w:r>
      <w:r>
        <w:rPr>
          <w:rFonts w:ascii="SimSun" w:hAnsi="SimSun" w:eastAsia="SimSun" w:cs="SimSun"/>
          <w:sz w:val="20"/>
          <w:szCs w:val="20"/>
          <w:spacing w:val="4"/>
        </w:rPr>
        <w:t xml:space="preserve"> </w:t>
      </w:r>
      <w:r>
        <w:rPr>
          <w:rFonts w:ascii="SimSun" w:hAnsi="SimSun" w:eastAsia="SimSun" w:cs="SimSun"/>
          <w:sz w:val="20"/>
          <w:szCs w:val="20"/>
          <w:spacing w:val="10"/>
        </w:rPr>
        <w:t>程施工合同到建设行政主管部门备案的，此后又签订与备案合同实质性内容不一致的合同，</w:t>
      </w:r>
      <w:r>
        <w:rPr>
          <w:rFonts w:ascii="SimSun" w:hAnsi="SimSun" w:eastAsia="SimSun" w:cs="SimSun"/>
          <w:sz w:val="20"/>
          <w:szCs w:val="20"/>
          <w:spacing w:val="8"/>
        </w:rPr>
        <w:t xml:space="preserve"> </w:t>
      </w:r>
      <w:r>
        <w:rPr>
          <w:rFonts w:ascii="SimSun" w:hAnsi="SimSun" w:eastAsia="SimSun" w:cs="SimSun"/>
          <w:sz w:val="20"/>
          <w:szCs w:val="20"/>
          <w:spacing w:val="7"/>
        </w:rPr>
        <w:t>此种情形不适用“黑白合同</w:t>
      </w:r>
      <w:r>
        <w:rPr>
          <w:rFonts w:ascii="SimSun" w:hAnsi="SimSun" w:eastAsia="SimSun" w:cs="SimSun"/>
          <w:sz w:val="20"/>
          <w:szCs w:val="20"/>
          <w:spacing w:val="-64"/>
        </w:rPr>
        <w:t xml:space="preserve"> </w:t>
      </w:r>
      <w:r>
        <w:rPr>
          <w:rFonts w:ascii="SimSun" w:hAnsi="SimSun" w:eastAsia="SimSun" w:cs="SimSun"/>
          <w:sz w:val="20"/>
          <w:szCs w:val="20"/>
          <w:spacing w:val="7"/>
        </w:rPr>
        <w:t>”的认定规则。</w:t>
      </w:r>
    </w:p>
    <w:p>
      <w:pPr>
        <w:ind w:left="21" w:firstLine="424"/>
        <w:spacing w:before="79" w:line="277" w:lineRule="auto"/>
        <w:rPr>
          <w:rFonts w:ascii="SimSun" w:hAnsi="SimSun" w:eastAsia="SimSun" w:cs="SimSun"/>
          <w:sz w:val="20"/>
          <w:szCs w:val="20"/>
        </w:rPr>
      </w:pPr>
      <w:r>
        <w:rPr>
          <w:rFonts w:ascii="SimSun" w:hAnsi="SimSun" w:eastAsia="SimSun" w:cs="SimSun"/>
          <w:sz w:val="20"/>
          <w:szCs w:val="20"/>
          <w:spacing w:val="9"/>
        </w:rPr>
        <w:t>关于“黑白合同</w:t>
      </w:r>
      <w:r>
        <w:rPr>
          <w:rFonts w:ascii="SimSun" w:hAnsi="SimSun" w:eastAsia="SimSun" w:cs="SimSun"/>
          <w:sz w:val="20"/>
          <w:szCs w:val="20"/>
          <w:spacing w:val="-61"/>
        </w:rPr>
        <w:t xml:space="preserve"> </w:t>
      </w:r>
      <w:r>
        <w:rPr>
          <w:rFonts w:ascii="SimSun" w:hAnsi="SimSun" w:eastAsia="SimSun" w:cs="SimSun"/>
          <w:sz w:val="20"/>
          <w:szCs w:val="20"/>
          <w:spacing w:val="9"/>
        </w:rPr>
        <w:t>”的法律效力问题，最高人民法院《关于审理建设工程施工合同纠纷案</w:t>
      </w:r>
      <w:r>
        <w:rPr>
          <w:rFonts w:ascii="SimSun" w:hAnsi="SimSun" w:eastAsia="SimSun" w:cs="SimSun"/>
          <w:sz w:val="20"/>
          <w:szCs w:val="20"/>
        </w:rPr>
        <w:t xml:space="preserve">   </w:t>
      </w:r>
      <w:r>
        <w:rPr>
          <w:rFonts w:ascii="SimSun" w:hAnsi="SimSun" w:eastAsia="SimSun" w:cs="SimSun"/>
          <w:sz w:val="20"/>
          <w:szCs w:val="20"/>
          <w:spacing w:val="5"/>
        </w:rPr>
        <w:t>件适用法律问题的解释》第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21 </w:t>
      </w:r>
      <w:r>
        <w:rPr>
          <w:rFonts w:ascii="SimSun" w:hAnsi="SimSun" w:eastAsia="SimSun" w:cs="SimSun"/>
          <w:sz w:val="20"/>
          <w:szCs w:val="20"/>
          <w:spacing w:val="5"/>
        </w:rPr>
        <w:t>条并未对“黑白合同</w:t>
      </w:r>
      <w:r>
        <w:rPr>
          <w:rFonts w:ascii="SimSun" w:hAnsi="SimSun" w:eastAsia="SimSun" w:cs="SimSun"/>
          <w:sz w:val="20"/>
          <w:szCs w:val="20"/>
          <w:spacing w:val="-70"/>
        </w:rPr>
        <w:t xml:space="preserve"> </w:t>
      </w:r>
      <w:r>
        <w:rPr>
          <w:rFonts w:ascii="SimSun" w:hAnsi="SimSun" w:eastAsia="SimSun" w:cs="SimSun"/>
          <w:sz w:val="20"/>
          <w:szCs w:val="20"/>
          <w:spacing w:val="5"/>
        </w:rPr>
        <w:t>”的效力作出评判，只</w:t>
      </w:r>
      <w:r>
        <w:rPr>
          <w:rFonts w:ascii="SimSun" w:hAnsi="SimSun" w:eastAsia="SimSun" w:cs="SimSun"/>
          <w:sz w:val="20"/>
          <w:szCs w:val="20"/>
          <w:spacing w:val="4"/>
        </w:rPr>
        <w:t>是规定将“</w:t>
      </w:r>
      <w:r>
        <w:rPr>
          <w:rFonts w:ascii="SimSun" w:hAnsi="SimSun" w:eastAsia="SimSun" w:cs="SimSun"/>
          <w:sz w:val="20"/>
          <w:szCs w:val="20"/>
          <w:spacing w:val="-59"/>
        </w:rPr>
        <w:t xml:space="preserve"> </w:t>
      </w:r>
      <w:r>
        <w:rPr>
          <w:rFonts w:ascii="SimSun" w:hAnsi="SimSun" w:eastAsia="SimSun" w:cs="SimSun"/>
          <w:sz w:val="20"/>
          <w:szCs w:val="20"/>
          <w:spacing w:val="4"/>
        </w:rPr>
        <w:t>白合同</w:t>
      </w:r>
      <w:r>
        <w:rPr>
          <w:rFonts w:ascii="SimSun" w:hAnsi="SimSun" w:eastAsia="SimSun" w:cs="SimSun"/>
          <w:sz w:val="20"/>
          <w:szCs w:val="20"/>
          <w:spacing w:val="-73"/>
        </w:rPr>
        <w:t xml:space="preserve"> </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9"/>
        </w:rPr>
        <w:t>作为结算工程价款的依据，因此，在审判实践中不宜对“黑白合同</w:t>
      </w:r>
      <w:r>
        <w:rPr>
          <w:rFonts w:ascii="SimSun" w:hAnsi="SimSun" w:eastAsia="SimSun" w:cs="SimSun"/>
          <w:sz w:val="20"/>
          <w:szCs w:val="20"/>
          <w:spacing w:val="-70"/>
        </w:rPr>
        <w:t xml:space="preserve"> </w:t>
      </w:r>
      <w:r>
        <w:rPr>
          <w:rFonts w:ascii="SimSun" w:hAnsi="SimSun" w:eastAsia="SimSun" w:cs="SimSun"/>
          <w:sz w:val="20"/>
          <w:szCs w:val="20"/>
          <w:spacing w:val="9"/>
        </w:rPr>
        <w:t>”</w:t>
      </w:r>
      <w:r>
        <w:rPr>
          <w:rFonts w:ascii="SimSun" w:hAnsi="SimSun" w:eastAsia="SimSun" w:cs="SimSun"/>
          <w:sz w:val="20"/>
          <w:szCs w:val="20"/>
          <w:spacing w:val="8"/>
        </w:rPr>
        <w:t>的法律效力进行认定。</w:t>
      </w:r>
    </w:p>
    <w:p>
      <w:pPr>
        <w:ind w:left="21" w:right="151" w:firstLine="422"/>
        <w:spacing w:before="83" w:line="286" w:lineRule="auto"/>
        <w:rPr>
          <w:rFonts w:ascii="SimSun" w:hAnsi="SimSun" w:eastAsia="SimSun" w:cs="SimSun"/>
          <w:sz w:val="20"/>
          <w:szCs w:val="20"/>
        </w:rPr>
      </w:pPr>
      <w:r>
        <w:rPr>
          <w:rFonts w:ascii="SimSun" w:hAnsi="SimSun" w:eastAsia="SimSun" w:cs="SimSun"/>
          <w:sz w:val="20"/>
          <w:szCs w:val="20"/>
          <w:spacing w:val="7"/>
        </w:rPr>
        <w:t>依据《招标投标法》第</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46 </w:t>
      </w:r>
      <w:r>
        <w:rPr>
          <w:rFonts w:ascii="SimSun" w:hAnsi="SimSun" w:eastAsia="SimSun" w:cs="SimSun"/>
          <w:sz w:val="20"/>
          <w:szCs w:val="20"/>
          <w:spacing w:val="7"/>
        </w:rPr>
        <w:t>条和最高人民法院《关于审理建设工程施工合同案件适</w:t>
      </w:r>
      <w:r>
        <w:rPr>
          <w:rFonts w:ascii="SimSun" w:hAnsi="SimSun" w:eastAsia="SimSun" w:cs="SimSun"/>
          <w:sz w:val="20"/>
          <w:szCs w:val="20"/>
          <w:spacing w:val="6"/>
        </w:rPr>
        <w:t>用法律</w:t>
      </w:r>
      <w:r>
        <w:rPr>
          <w:rFonts w:ascii="SimSun" w:hAnsi="SimSun" w:eastAsia="SimSun" w:cs="SimSun"/>
          <w:sz w:val="20"/>
          <w:szCs w:val="20"/>
        </w:rPr>
        <w:t xml:space="preserve"> </w:t>
      </w:r>
      <w:r>
        <w:rPr>
          <w:rFonts w:ascii="SimSun" w:hAnsi="SimSun" w:eastAsia="SimSun" w:cs="SimSun"/>
          <w:sz w:val="20"/>
          <w:szCs w:val="20"/>
          <w:spacing w:val="7"/>
        </w:rPr>
        <w:t>的解释》第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21 </w:t>
      </w:r>
      <w:r>
        <w:rPr>
          <w:rFonts w:ascii="SimSun" w:hAnsi="SimSun" w:eastAsia="SimSun" w:cs="SimSun"/>
          <w:sz w:val="20"/>
          <w:szCs w:val="20"/>
          <w:spacing w:val="7"/>
        </w:rPr>
        <w:t>条的规定，招标人和中标人按照中标文件签订建设工程施工合同后，中标人单</w:t>
      </w:r>
      <w:r>
        <w:rPr>
          <w:rFonts w:ascii="SimSun" w:hAnsi="SimSun" w:eastAsia="SimSun" w:cs="SimSun"/>
          <w:sz w:val="20"/>
          <w:szCs w:val="20"/>
        </w:rPr>
        <w:t xml:space="preserve"> </w:t>
      </w:r>
      <w:r>
        <w:rPr>
          <w:rFonts w:ascii="SimSun" w:hAnsi="SimSun" w:eastAsia="SimSun" w:cs="SimSun"/>
          <w:sz w:val="20"/>
          <w:szCs w:val="20"/>
          <w:spacing w:val="10"/>
        </w:rPr>
        <w:t>方出具让利承诺书，承诺对建设工程予以让利，实质上变更了中标合同中的价格条款，构成</w:t>
      </w:r>
      <w:r>
        <w:rPr>
          <w:rFonts w:ascii="SimSun" w:hAnsi="SimSun" w:eastAsia="SimSun" w:cs="SimSun"/>
          <w:sz w:val="20"/>
          <w:szCs w:val="20"/>
          <w:spacing w:val="8"/>
        </w:rPr>
        <w:t xml:space="preserve"> </w:t>
      </w:r>
      <w:r>
        <w:rPr>
          <w:rFonts w:ascii="SimSun" w:hAnsi="SimSun" w:eastAsia="SimSun" w:cs="SimSun"/>
          <w:sz w:val="20"/>
          <w:szCs w:val="20"/>
          <w:spacing w:val="6"/>
        </w:rPr>
        <w:t>对中标价格的实质性背离，故属于“黑合同</w:t>
      </w:r>
      <w:r>
        <w:rPr>
          <w:rFonts w:ascii="SimSun" w:hAnsi="SimSun" w:eastAsia="SimSun" w:cs="SimSun"/>
          <w:sz w:val="20"/>
          <w:szCs w:val="20"/>
          <w:spacing w:val="-73"/>
        </w:rPr>
        <w:t xml:space="preserve"> </w:t>
      </w:r>
      <w:r>
        <w:rPr>
          <w:rFonts w:ascii="SimSun" w:hAnsi="SimSun" w:eastAsia="SimSun" w:cs="SimSun"/>
          <w:sz w:val="20"/>
          <w:szCs w:val="20"/>
          <w:spacing w:val="6"/>
        </w:rPr>
        <w:t>”的性质，因其违反</w:t>
      </w:r>
      <w:r>
        <w:rPr>
          <w:rFonts w:ascii="SimSun" w:hAnsi="SimSun" w:eastAsia="SimSun" w:cs="SimSun"/>
          <w:sz w:val="20"/>
          <w:szCs w:val="20"/>
          <w:spacing w:val="5"/>
        </w:rPr>
        <w:t>了招标投标法的强制性规定，</w:t>
      </w:r>
      <w:r>
        <w:rPr>
          <w:rFonts w:ascii="SimSun" w:hAnsi="SimSun" w:eastAsia="SimSun" w:cs="SimSun"/>
          <w:sz w:val="20"/>
          <w:szCs w:val="20"/>
        </w:rPr>
        <w:t xml:space="preserve"> </w:t>
      </w:r>
      <w:r>
        <w:rPr>
          <w:rFonts w:ascii="SimSun" w:hAnsi="SimSun" w:eastAsia="SimSun" w:cs="SimSun"/>
          <w:sz w:val="20"/>
          <w:szCs w:val="20"/>
          <w:spacing w:val="8"/>
        </w:rPr>
        <w:t>应当认定让利承诺书无效。</w:t>
      </w:r>
    </w:p>
    <w:p>
      <w:pPr>
        <w:ind w:left="452"/>
        <w:spacing w:before="83"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（三）关于固定价格合同未履行完毕而解除的，工程价款如何结算的问题</w:t>
      </w:r>
    </w:p>
    <w:p>
      <w:pPr>
        <w:ind w:left="23" w:right="203" w:firstLine="418"/>
        <w:spacing w:before="83" w:line="293" w:lineRule="auto"/>
        <w:jc w:val="both"/>
        <w:rPr>
          <w:rFonts w:ascii="SimSun" w:hAnsi="SimSun" w:eastAsia="SimSun" w:cs="SimSun"/>
          <w:sz w:val="20"/>
          <w:szCs w:val="20"/>
        </w:rPr>
      </w:pPr>
      <w:r>
        <w:rPr>
          <w:rFonts w:ascii="SimSun" w:hAnsi="SimSun" w:eastAsia="SimSun" w:cs="SimSun"/>
          <w:sz w:val="20"/>
          <w:szCs w:val="20"/>
          <w:spacing w:val="6"/>
        </w:rPr>
        <w:t>根据建设部《建筑工程施工发包与承包计价管理办法》第</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6"/>
        </w:rPr>
        <w:t>12 </w:t>
      </w:r>
      <w:r>
        <w:rPr>
          <w:rFonts w:ascii="SimSun" w:hAnsi="SimSun" w:eastAsia="SimSun" w:cs="SimSun"/>
          <w:sz w:val="20"/>
          <w:szCs w:val="20"/>
          <w:spacing w:val="6"/>
        </w:rPr>
        <w:t>条规定，建设工程合同价可</w:t>
      </w:r>
      <w:r>
        <w:rPr>
          <w:rFonts w:ascii="SimSun" w:hAnsi="SimSun" w:eastAsia="SimSun" w:cs="SimSun"/>
          <w:sz w:val="20"/>
          <w:szCs w:val="20"/>
        </w:rPr>
        <w:t xml:space="preserve"> </w:t>
      </w:r>
      <w:r>
        <w:rPr>
          <w:rFonts w:ascii="SimSun" w:hAnsi="SimSun" w:eastAsia="SimSun" w:cs="SimSun"/>
          <w:sz w:val="20"/>
          <w:szCs w:val="20"/>
          <w:spacing w:val="10"/>
        </w:rPr>
        <w:t>以采用固定价、可调价和成本加酬金三种形式。建设部、财政部联合公布的《建设工程价款</w:t>
      </w:r>
      <w:r>
        <w:rPr>
          <w:rFonts w:ascii="SimSun" w:hAnsi="SimSun" w:eastAsia="SimSun" w:cs="SimSun"/>
          <w:sz w:val="20"/>
          <w:szCs w:val="20"/>
          <w:spacing w:val="3"/>
        </w:rPr>
        <w:t xml:space="preserve"> </w:t>
      </w:r>
      <w:r>
        <w:rPr>
          <w:rFonts w:ascii="SimSun" w:hAnsi="SimSun" w:eastAsia="SimSun" w:cs="SimSun"/>
          <w:sz w:val="20"/>
          <w:szCs w:val="20"/>
          <w:spacing w:val="10"/>
        </w:rPr>
        <w:t>结算暂行办法》第</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10"/>
        </w:rPr>
        <w:t>8 </w:t>
      </w:r>
      <w:r>
        <w:rPr>
          <w:rFonts w:ascii="SimSun" w:hAnsi="SimSun" w:eastAsia="SimSun" w:cs="SimSun"/>
          <w:sz w:val="20"/>
          <w:szCs w:val="20"/>
          <w:spacing w:val="10"/>
        </w:rPr>
        <w:t>条的规定，固定价格</w:t>
      </w:r>
      <w:r>
        <w:rPr>
          <w:rFonts w:ascii="SimSun" w:hAnsi="SimSun" w:eastAsia="SimSun" w:cs="SimSun"/>
          <w:sz w:val="20"/>
          <w:szCs w:val="20"/>
          <w:spacing w:val="9"/>
        </w:rPr>
        <w:t>又分为固定总价和固定单价两种形式。最高人民法</w:t>
      </w:r>
      <w:r>
        <w:rPr>
          <w:rFonts w:ascii="SimSun" w:hAnsi="SimSun" w:eastAsia="SimSun" w:cs="SimSun"/>
          <w:sz w:val="20"/>
          <w:szCs w:val="20"/>
        </w:rPr>
        <w:t xml:space="preserve"> </w:t>
      </w:r>
      <w:r>
        <w:rPr>
          <w:rFonts w:ascii="SimSun" w:hAnsi="SimSun" w:eastAsia="SimSun" w:cs="SimSun"/>
          <w:sz w:val="20"/>
          <w:szCs w:val="20"/>
          <w:spacing w:val="7"/>
        </w:rPr>
        <w:t>院《关于审理建设工程施工合同纠纷案件适用法律问题的解释》第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22 </w:t>
      </w:r>
      <w:r>
        <w:rPr>
          <w:rFonts w:ascii="SimSun" w:hAnsi="SimSun" w:eastAsia="SimSun" w:cs="SimSun"/>
          <w:sz w:val="20"/>
          <w:szCs w:val="20"/>
          <w:spacing w:val="7"/>
        </w:rPr>
        <w:t>条对于固定价格合同已</w:t>
      </w:r>
      <w:r>
        <w:rPr>
          <w:rFonts w:ascii="SimSun" w:hAnsi="SimSun" w:eastAsia="SimSun" w:cs="SimSun"/>
          <w:sz w:val="20"/>
          <w:szCs w:val="20"/>
        </w:rPr>
        <w:t xml:space="preserve"> </w:t>
      </w:r>
      <w:r>
        <w:rPr>
          <w:rFonts w:ascii="SimSun" w:hAnsi="SimSun" w:eastAsia="SimSun" w:cs="SimSun"/>
          <w:sz w:val="20"/>
          <w:szCs w:val="20"/>
          <w:spacing w:val="10"/>
        </w:rPr>
        <w:t>经完全履行完毕情形下的工程价款结算问题作了明确规定，而对固定价格合同未履行完毕情</w:t>
      </w:r>
      <w:r>
        <w:rPr>
          <w:rFonts w:ascii="SimSun" w:hAnsi="SimSun" w:eastAsia="SimSun" w:cs="SimSun"/>
          <w:sz w:val="20"/>
          <w:szCs w:val="20"/>
          <w:spacing w:val="5"/>
        </w:rPr>
        <w:t xml:space="preserve"> </w:t>
      </w:r>
      <w:r>
        <w:rPr>
          <w:rFonts w:ascii="SimSun" w:hAnsi="SimSun" w:eastAsia="SimSun" w:cs="SimSun"/>
          <w:sz w:val="20"/>
          <w:szCs w:val="20"/>
          <w:spacing w:val="10"/>
        </w:rPr>
        <w:t>形下的工程价款结算问题未明确。对于建设工程施工合同约定按固定单价结算的，则应根据</w:t>
      </w:r>
      <w:r>
        <w:rPr>
          <w:rFonts w:ascii="SimSun" w:hAnsi="SimSun" w:eastAsia="SimSun" w:cs="SimSun"/>
          <w:sz w:val="20"/>
          <w:szCs w:val="20"/>
          <w:spacing w:val="5"/>
        </w:rPr>
        <w:t xml:space="preserve"> </w:t>
      </w:r>
      <w:r>
        <w:rPr>
          <w:rFonts w:ascii="SimSun" w:hAnsi="SimSun" w:eastAsia="SimSun" w:cs="SimSun"/>
          <w:sz w:val="20"/>
          <w:szCs w:val="20"/>
          <w:spacing w:val="10"/>
        </w:rPr>
        <w:t>固定单价核算出已完工程的实际工程量，据实结算工程价款；如果建设工程施工合同约定按</w:t>
      </w:r>
      <w:r>
        <w:rPr>
          <w:rFonts w:ascii="SimSun" w:hAnsi="SimSun" w:eastAsia="SimSun" w:cs="SimSun"/>
          <w:sz w:val="20"/>
          <w:szCs w:val="20"/>
          <w:spacing w:val="5"/>
        </w:rPr>
        <w:t xml:space="preserve"> </w:t>
      </w:r>
      <w:r>
        <w:rPr>
          <w:rFonts w:ascii="SimSun" w:hAnsi="SimSun" w:eastAsia="SimSun" w:cs="SimSun"/>
          <w:sz w:val="20"/>
          <w:szCs w:val="20"/>
          <w:spacing w:val="10"/>
        </w:rPr>
        <w:t>固定总价结算，则按照实际施工部分的工程量占全部的工程量的比例，再按照合同约定的固</w:t>
      </w:r>
      <w:r>
        <w:rPr>
          <w:rFonts w:ascii="SimSun" w:hAnsi="SimSun" w:eastAsia="SimSun" w:cs="SimSun"/>
          <w:sz w:val="20"/>
          <w:szCs w:val="20"/>
          <w:spacing w:val="5"/>
        </w:rPr>
        <w:t xml:space="preserve"> </w:t>
      </w:r>
      <w:r>
        <w:rPr>
          <w:rFonts w:ascii="SimSun" w:hAnsi="SimSun" w:eastAsia="SimSun" w:cs="SimSun"/>
          <w:sz w:val="20"/>
          <w:szCs w:val="20"/>
          <w:spacing w:val="8"/>
        </w:rPr>
        <w:t>定价格计算出已完部分工程价款。</w:t>
      </w:r>
    </w:p>
    <w:p>
      <w:pPr>
        <w:ind w:left="452"/>
        <w:spacing w:before="81"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（四）关于建设工程施工合同无效情形下发包人能否请求参照合同约定支</w:t>
      </w:r>
      <w:r>
        <w:rPr>
          <w:rFonts w:ascii="SimSun" w:hAnsi="SimSun" w:eastAsia="SimSun" w:cs="SimSun"/>
          <w:sz w:val="20"/>
          <w:szCs w:val="20"/>
          <w14:textOutline w14:w="3795" w14:cap="sq" w14:cmpd="sng">
            <w14:solidFill>
              <w14:srgbClr w14:val="000000"/>
            </w14:solidFill>
            <w14:prstDash w14:val="solid"/>
            <w14:bevel/>
          </w14:textOutline>
          <w:spacing w:val="9"/>
        </w:rPr>
        <w:t>付工程价款的</w:t>
      </w:r>
    </w:p>
    <w:p>
      <w:pPr>
        <w:ind w:left="45"/>
        <w:spacing w:before="84"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问题</w:t>
      </w:r>
    </w:p>
    <w:p>
      <w:pPr>
        <w:ind w:left="22" w:right="203" w:firstLine="421"/>
        <w:spacing w:before="76" w:line="291" w:lineRule="auto"/>
        <w:jc w:val="both"/>
        <w:rPr>
          <w:rFonts w:ascii="SimSun" w:hAnsi="SimSun" w:eastAsia="SimSun" w:cs="SimSun"/>
          <w:sz w:val="20"/>
          <w:szCs w:val="20"/>
        </w:rPr>
      </w:pPr>
      <w:r>
        <w:rPr>
          <w:rFonts w:ascii="SimSun" w:hAnsi="SimSun" w:eastAsia="SimSun" w:cs="SimSun"/>
          <w:sz w:val="20"/>
          <w:szCs w:val="20"/>
          <w:spacing w:val="10"/>
        </w:rPr>
        <w:t>依据最高人民法院《关于审理建设工程施工合同纠纷</w:t>
      </w:r>
      <w:r>
        <w:rPr>
          <w:rFonts w:ascii="SimSun" w:hAnsi="SimSun" w:eastAsia="SimSun" w:cs="SimSun"/>
          <w:sz w:val="20"/>
          <w:szCs w:val="20"/>
          <w:spacing w:val="9"/>
        </w:rPr>
        <w:t>案件适用法律问题的解释》第</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条</w:t>
      </w:r>
      <w:r>
        <w:rPr>
          <w:rFonts w:ascii="SimSun" w:hAnsi="SimSun" w:eastAsia="SimSun" w:cs="SimSun"/>
          <w:sz w:val="20"/>
          <w:szCs w:val="20"/>
        </w:rPr>
        <w:t xml:space="preserve"> </w:t>
      </w:r>
      <w:r>
        <w:rPr>
          <w:rFonts w:ascii="SimSun" w:hAnsi="SimSun" w:eastAsia="SimSun" w:cs="SimSun"/>
          <w:sz w:val="20"/>
          <w:szCs w:val="20"/>
          <w:spacing w:val="10"/>
        </w:rPr>
        <w:t>的规定，建设工程施工合同无效，但建设工程经竣工验收合格，承包人请求参照合同约定支</w:t>
      </w:r>
      <w:r>
        <w:rPr>
          <w:rFonts w:ascii="SimSun" w:hAnsi="SimSun" w:eastAsia="SimSun" w:cs="SimSun"/>
          <w:sz w:val="20"/>
          <w:szCs w:val="20"/>
          <w:spacing w:val="7"/>
        </w:rPr>
        <w:t xml:space="preserve"> </w:t>
      </w:r>
      <w:r>
        <w:rPr>
          <w:rFonts w:ascii="SimSun" w:hAnsi="SimSun" w:eastAsia="SimSun" w:cs="SimSun"/>
          <w:sz w:val="20"/>
          <w:szCs w:val="20"/>
          <w:spacing w:val="10"/>
        </w:rPr>
        <w:t>付工程价款的，应予支持。该规定确立了合同无效情形下的工程价款结算与建设工程的质量</w:t>
      </w:r>
      <w:r>
        <w:rPr>
          <w:rFonts w:ascii="SimSun" w:hAnsi="SimSun" w:eastAsia="SimSun" w:cs="SimSun"/>
          <w:sz w:val="20"/>
          <w:szCs w:val="20"/>
          <w:spacing w:val="7"/>
        </w:rPr>
        <w:t xml:space="preserve"> </w:t>
      </w:r>
      <w:r>
        <w:rPr>
          <w:rFonts w:ascii="SimSun" w:hAnsi="SimSun" w:eastAsia="SimSun" w:cs="SimSun"/>
          <w:sz w:val="20"/>
          <w:szCs w:val="20"/>
          <w:spacing w:val="10"/>
        </w:rPr>
        <w:t>直接挂钩的基本原则。对于合同无效情形下经竣工验收合格的建设工程，发包人能否请求参</w:t>
      </w:r>
      <w:r>
        <w:rPr>
          <w:rFonts w:ascii="SimSun" w:hAnsi="SimSun" w:eastAsia="SimSun" w:cs="SimSun"/>
          <w:sz w:val="20"/>
          <w:szCs w:val="20"/>
          <w:spacing w:val="7"/>
        </w:rPr>
        <w:t xml:space="preserve"> </w:t>
      </w:r>
      <w:r>
        <w:rPr>
          <w:rFonts w:ascii="SimSun" w:hAnsi="SimSun" w:eastAsia="SimSun" w:cs="SimSun"/>
          <w:sz w:val="20"/>
          <w:szCs w:val="20"/>
          <w:spacing w:val="10"/>
        </w:rPr>
        <w:t>照合同约定进行工程价款结算，司法解释未规定，会议认为，建设工程施工合同虽然依法确</w:t>
      </w:r>
      <w:r>
        <w:rPr>
          <w:rFonts w:ascii="SimSun" w:hAnsi="SimSun" w:eastAsia="SimSun" w:cs="SimSun"/>
          <w:sz w:val="20"/>
          <w:szCs w:val="20"/>
          <w:spacing w:val="7"/>
        </w:rPr>
        <w:t xml:space="preserve"> </w:t>
      </w:r>
      <w:r>
        <w:rPr>
          <w:rFonts w:ascii="SimSun" w:hAnsi="SimSun" w:eastAsia="SimSun" w:cs="SimSun"/>
          <w:sz w:val="20"/>
          <w:szCs w:val="20"/>
          <w:spacing w:val="10"/>
        </w:rPr>
        <w:t>认无效，但只要建设工程经竣工验收合格，按照权利义务相一致的原则，发包人亦有权请求</w:t>
      </w:r>
      <w:r>
        <w:rPr>
          <w:rFonts w:ascii="SimSun" w:hAnsi="SimSun" w:eastAsia="SimSun" w:cs="SimSun"/>
          <w:sz w:val="20"/>
          <w:szCs w:val="20"/>
          <w:spacing w:val="7"/>
        </w:rPr>
        <w:t xml:space="preserve"> </w:t>
      </w:r>
      <w:r>
        <w:rPr>
          <w:rFonts w:ascii="SimSun" w:hAnsi="SimSun" w:eastAsia="SimSun" w:cs="SimSun"/>
          <w:sz w:val="20"/>
          <w:szCs w:val="20"/>
          <w:spacing w:val="8"/>
        </w:rPr>
        <w:t>参照合同约定支付工程价款。</w:t>
      </w:r>
    </w:p>
    <w:p>
      <w:pPr>
        <w:ind w:left="452"/>
        <w:spacing w:before="82"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（五）关于固定价格合同在履行中能否适用情势变更原则的问题</w:t>
      </w:r>
    </w:p>
    <w:p>
      <w:pPr>
        <w:ind w:left="23" w:right="203" w:firstLine="421"/>
        <w:spacing w:before="80" w:line="291" w:lineRule="auto"/>
        <w:jc w:val="both"/>
        <w:rPr>
          <w:rFonts w:ascii="SimSun" w:hAnsi="SimSun" w:eastAsia="SimSun" w:cs="SimSun"/>
          <w:sz w:val="20"/>
          <w:szCs w:val="20"/>
        </w:rPr>
      </w:pPr>
      <w:r>
        <w:rPr>
          <w:rFonts w:ascii="SimSun" w:hAnsi="SimSun" w:eastAsia="SimSun" w:cs="SimSun"/>
          <w:sz w:val="20"/>
          <w:szCs w:val="20"/>
          <w:spacing w:val="10"/>
        </w:rPr>
        <w:t>建设工程施工合同约定工程价款实行固定价格结算，在合同履行中，发生建筑材料价格</w:t>
      </w:r>
      <w:r>
        <w:rPr>
          <w:rFonts w:ascii="SimSun" w:hAnsi="SimSun" w:eastAsia="SimSun" w:cs="SimSun"/>
          <w:sz w:val="20"/>
          <w:szCs w:val="20"/>
          <w:spacing w:val="4"/>
        </w:rPr>
        <w:t xml:space="preserve"> </w:t>
      </w:r>
      <w:r>
        <w:rPr>
          <w:rFonts w:ascii="SimSun" w:hAnsi="SimSun" w:eastAsia="SimSun" w:cs="SimSun"/>
          <w:sz w:val="20"/>
          <w:szCs w:val="20"/>
          <w:spacing w:val="10"/>
        </w:rPr>
        <w:t>或者人工费用过快上涨，当事人能否请求适用情势变更原则变更合同价款或者解除合同。如</w:t>
      </w:r>
      <w:r>
        <w:rPr>
          <w:rFonts w:ascii="SimSun" w:hAnsi="SimSun" w:eastAsia="SimSun" w:cs="SimSun"/>
          <w:sz w:val="20"/>
          <w:szCs w:val="20"/>
          <w:spacing w:val="6"/>
        </w:rPr>
        <w:t xml:space="preserve"> </w:t>
      </w:r>
      <w:r>
        <w:rPr>
          <w:rFonts w:ascii="SimSun" w:hAnsi="SimSun" w:eastAsia="SimSun" w:cs="SimSun"/>
          <w:sz w:val="20"/>
          <w:szCs w:val="20"/>
          <w:spacing w:val="10"/>
        </w:rPr>
        <w:t>果建筑材料价格或者人工费用的上涨没有超出固定价格合同约定的风险范围，当事人请求适</w:t>
      </w:r>
      <w:r>
        <w:rPr>
          <w:rFonts w:ascii="SimSun" w:hAnsi="SimSun" w:eastAsia="SimSun" w:cs="SimSun"/>
          <w:sz w:val="20"/>
          <w:szCs w:val="20"/>
          <w:spacing w:val="6"/>
        </w:rPr>
        <w:t xml:space="preserve"> </w:t>
      </w:r>
      <w:r>
        <w:rPr>
          <w:rFonts w:ascii="SimSun" w:hAnsi="SimSun" w:eastAsia="SimSun" w:cs="SimSun"/>
          <w:sz w:val="20"/>
          <w:szCs w:val="20"/>
          <w:spacing w:val="10"/>
        </w:rPr>
        <w:t>用情势变更原则调整合同价款的，不予支持；如果建筑材料价格或者人工费用的上涨超出了</w:t>
      </w:r>
      <w:r>
        <w:rPr>
          <w:rFonts w:ascii="SimSun" w:hAnsi="SimSun" w:eastAsia="SimSun" w:cs="SimSun"/>
          <w:sz w:val="20"/>
          <w:szCs w:val="20"/>
          <w:spacing w:val="6"/>
        </w:rPr>
        <w:t xml:space="preserve"> </w:t>
      </w:r>
      <w:r>
        <w:rPr>
          <w:rFonts w:ascii="SimSun" w:hAnsi="SimSun" w:eastAsia="SimSun" w:cs="SimSun"/>
          <w:sz w:val="20"/>
          <w:szCs w:val="20"/>
          <w:spacing w:val="10"/>
        </w:rPr>
        <w:t>固定价格合同约定的风险范围，发生异常变动的情形，如继续履行固定价格合同将导致当事</w:t>
      </w:r>
      <w:r>
        <w:rPr>
          <w:rFonts w:ascii="SimSun" w:hAnsi="SimSun" w:eastAsia="SimSun" w:cs="SimSun"/>
          <w:sz w:val="20"/>
          <w:szCs w:val="20"/>
          <w:spacing w:val="6"/>
        </w:rPr>
        <w:t xml:space="preserve"> </w:t>
      </w:r>
      <w:r>
        <w:rPr>
          <w:rFonts w:ascii="SimSun" w:hAnsi="SimSun" w:eastAsia="SimSun" w:cs="SimSun"/>
          <w:sz w:val="20"/>
          <w:szCs w:val="20"/>
          <w:spacing w:val="10"/>
        </w:rPr>
        <w:t>人双方权利义务严重失衡或者显失公平的，则属于发生了当事人双方签约时无法预见的客观</w:t>
      </w:r>
      <w:r>
        <w:rPr>
          <w:rFonts w:ascii="SimSun" w:hAnsi="SimSun" w:eastAsia="SimSun" w:cs="SimSun"/>
          <w:sz w:val="20"/>
          <w:szCs w:val="20"/>
          <w:spacing w:val="6"/>
        </w:rPr>
        <w:t xml:space="preserve"> </w:t>
      </w:r>
      <w:r>
        <w:rPr>
          <w:rFonts w:ascii="SimSun" w:hAnsi="SimSun" w:eastAsia="SimSun" w:cs="SimSun"/>
          <w:sz w:val="20"/>
          <w:szCs w:val="20"/>
          <w:spacing w:val="10"/>
        </w:rPr>
        <w:t>情况，当事人请求适用情势变更原则调整合同价款或者解除合同的，可以依照最高人民法院</w:t>
      </w:r>
    </w:p>
    <w:p>
      <w:pPr>
        <w:spacing w:line="291" w:lineRule="auto"/>
        <w:sectPr>
          <w:footerReference w:type="default" r:id="rId326"/>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5" w:right="52" w:firstLine="47"/>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7"/>
        </w:rPr>
        <w:t>《关于适用〈中华人民共和国合同法〉若干问题的解释（二）》第</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26 </w:t>
      </w:r>
      <w:r>
        <w:rPr>
          <w:rFonts w:ascii="SimSun" w:hAnsi="SimSun" w:eastAsia="SimSun" w:cs="SimSun"/>
          <w:sz w:val="20"/>
          <w:szCs w:val="20"/>
          <w:spacing w:val="7"/>
        </w:rPr>
        <w:t>条和最高人民法院《关</w:t>
      </w:r>
      <w:r>
        <w:rPr>
          <w:rFonts w:ascii="SimSun" w:hAnsi="SimSun" w:eastAsia="SimSun" w:cs="SimSun"/>
          <w:sz w:val="20"/>
          <w:szCs w:val="20"/>
        </w:rPr>
        <w:t xml:space="preserve"> </w:t>
      </w:r>
      <w:r>
        <w:rPr>
          <w:rFonts w:ascii="SimSun" w:hAnsi="SimSun" w:eastAsia="SimSun" w:cs="SimSun"/>
          <w:sz w:val="20"/>
          <w:szCs w:val="20"/>
          <w:spacing w:val="9"/>
        </w:rPr>
        <w:t>于当前形势下审理民商事合同纠纷案件若干问题的指导意见》的相关规定，予以支持，</w:t>
      </w:r>
    </w:p>
    <w:p>
      <w:pPr>
        <w:ind w:left="452"/>
        <w:spacing w:before="82"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（六）关于实际施工人的诉讼地位和发包人责任的性质问题</w:t>
      </w:r>
    </w:p>
    <w:p>
      <w:pPr>
        <w:ind w:left="20" w:firstLine="424"/>
        <w:spacing w:before="77" w:line="287" w:lineRule="auto"/>
        <w:jc w:val="both"/>
        <w:rPr>
          <w:rFonts w:ascii="SimSun" w:hAnsi="SimSun" w:eastAsia="SimSun" w:cs="SimSun"/>
          <w:sz w:val="20"/>
          <w:szCs w:val="20"/>
        </w:rPr>
      </w:pPr>
      <w:r>
        <w:rPr>
          <w:rFonts w:ascii="SimSun" w:hAnsi="SimSun" w:eastAsia="SimSun" w:cs="SimSun"/>
          <w:sz w:val="20"/>
          <w:szCs w:val="20"/>
          <w:spacing w:val="7"/>
        </w:rPr>
        <w:t>最高人民法院《关于审理建设工程施工合同纠纷案件适用法律问题的解释》第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26 </w:t>
      </w:r>
      <w:r>
        <w:rPr>
          <w:rFonts w:ascii="SimSun" w:hAnsi="SimSun" w:eastAsia="SimSun" w:cs="SimSun"/>
          <w:sz w:val="20"/>
          <w:szCs w:val="20"/>
          <w:spacing w:val="7"/>
        </w:rPr>
        <w:t>条</w:t>
      </w:r>
      <w:r>
        <w:rPr>
          <w:rFonts w:ascii="SimSun" w:hAnsi="SimSun" w:eastAsia="SimSun" w:cs="SimSun"/>
          <w:sz w:val="20"/>
          <w:szCs w:val="20"/>
          <w:spacing w:val="6"/>
        </w:rPr>
        <w:t>规定</w:t>
      </w:r>
      <w:r>
        <w:rPr>
          <w:rFonts w:ascii="SimSun" w:hAnsi="SimSun" w:eastAsia="SimSun" w:cs="SimSun"/>
          <w:sz w:val="20"/>
          <w:szCs w:val="20"/>
        </w:rPr>
        <w:t xml:space="preserve"> </w:t>
      </w:r>
      <w:r>
        <w:rPr>
          <w:rFonts w:ascii="SimSun" w:hAnsi="SimSun" w:eastAsia="SimSun" w:cs="SimSun"/>
          <w:sz w:val="20"/>
          <w:szCs w:val="20"/>
          <w:spacing w:val="10"/>
        </w:rPr>
        <w:t>的实际施工人，是指工程转包合同的转承包人、违法分包合同的承包人、借用资质（资质挂</w:t>
      </w:r>
      <w:r>
        <w:rPr>
          <w:rFonts w:ascii="SimSun" w:hAnsi="SimSun" w:eastAsia="SimSun" w:cs="SimSun"/>
          <w:sz w:val="20"/>
          <w:szCs w:val="20"/>
          <w:spacing w:val="9"/>
        </w:rPr>
        <w:t xml:space="preserve"> </w:t>
      </w:r>
      <w:r>
        <w:rPr>
          <w:rFonts w:ascii="SimSun" w:hAnsi="SimSun" w:eastAsia="SimSun" w:cs="SimSun"/>
          <w:sz w:val="20"/>
          <w:szCs w:val="20"/>
          <w:spacing w:val="10"/>
        </w:rPr>
        <w:t>靠）的承包人。司法实务中应当严格实际施工人的认定标准，不得随意扩大实际施工人的适</w:t>
      </w:r>
      <w:r>
        <w:rPr>
          <w:rFonts w:ascii="SimSun" w:hAnsi="SimSun" w:eastAsia="SimSun" w:cs="SimSun"/>
          <w:sz w:val="20"/>
          <w:szCs w:val="20"/>
          <w:spacing w:val="9"/>
        </w:rPr>
        <w:t xml:space="preserve"> </w:t>
      </w:r>
      <w:r>
        <w:rPr>
          <w:rFonts w:ascii="SimSun" w:hAnsi="SimSun" w:eastAsia="SimSun" w:cs="SimSun"/>
          <w:sz w:val="20"/>
          <w:szCs w:val="20"/>
          <w:spacing w:val="5"/>
        </w:rPr>
        <w:t>用范围。实际施工人可以是法人、其他组织、个人合伙，也可以是自然人（俗称“包</w:t>
      </w:r>
      <w:r>
        <w:rPr>
          <w:rFonts w:ascii="SimSun" w:hAnsi="SimSun" w:eastAsia="SimSun" w:cs="SimSun"/>
          <w:sz w:val="20"/>
          <w:szCs w:val="20"/>
          <w:spacing w:val="4"/>
        </w:rPr>
        <w:t>工头</w:t>
      </w:r>
      <w:r>
        <w:rPr>
          <w:rFonts w:ascii="SimSun" w:hAnsi="SimSun" w:eastAsia="SimSun" w:cs="SimSun"/>
          <w:sz w:val="20"/>
          <w:szCs w:val="20"/>
          <w:spacing w:val="-72"/>
        </w:rPr>
        <w:t xml:space="preserve"> </w:t>
      </w:r>
      <w:r>
        <w:rPr>
          <w:rFonts w:ascii="SimSun" w:hAnsi="SimSun" w:eastAsia="SimSun" w:cs="SimSun"/>
          <w:sz w:val="20"/>
          <w:szCs w:val="20"/>
          <w:spacing w:val="4"/>
        </w:rPr>
        <w:t>”</w:t>
      </w:r>
      <w:r>
        <w:rPr>
          <w:rFonts w:ascii="SimSun" w:hAnsi="SimSun" w:eastAsia="SimSun" w:cs="SimSun"/>
          <w:sz w:val="20"/>
          <w:szCs w:val="20"/>
          <w:spacing w:val="-42"/>
          <w:w w:val="80"/>
        </w:rPr>
        <w:t>），</w:t>
      </w:r>
      <w:r>
        <w:rPr>
          <w:rFonts w:ascii="SimSun" w:hAnsi="SimSun" w:eastAsia="SimSun" w:cs="SimSun"/>
          <w:sz w:val="20"/>
          <w:szCs w:val="20"/>
        </w:rPr>
        <w:t xml:space="preserve"> </w:t>
      </w:r>
      <w:r>
        <w:rPr>
          <w:rFonts w:ascii="SimSun" w:hAnsi="SimSun" w:eastAsia="SimSun" w:cs="SimSun"/>
          <w:sz w:val="20"/>
          <w:szCs w:val="20"/>
          <w:spacing w:val="9"/>
        </w:rPr>
        <w:t>但从事建筑业劳务作业的农民工不属于实际施工人。</w:t>
      </w:r>
    </w:p>
    <w:p>
      <w:pPr>
        <w:ind w:left="21" w:right="52" w:firstLine="422"/>
        <w:spacing w:before="80" w:line="283" w:lineRule="auto"/>
        <w:jc w:val="both"/>
        <w:rPr>
          <w:rFonts w:ascii="SimSun" w:hAnsi="SimSun" w:eastAsia="SimSun" w:cs="SimSun"/>
          <w:sz w:val="20"/>
          <w:szCs w:val="20"/>
        </w:rPr>
      </w:pPr>
      <w:r>
        <w:rPr>
          <w:rFonts w:ascii="SimSun" w:hAnsi="SimSun" w:eastAsia="SimSun" w:cs="SimSun"/>
          <w:sz w:val="20"/>
          <w:szCs w:val="20"/>
          <w:spacing w:val="14"/>
        </w:rPr>
        <w:t>依据最高人民法院《关于审理建设工程施工合同纠纷案件适用法</w:t>
      </w:r>
      <w:r>
        <w:rPr>
          <w:rFonts w:ascii="SimSun" w:hAnsi="SimSun" w:eastAsia="SimSun" w:cs="SimSun"/>
          <w:sz w:val="20"/>
          <w:szCs w:val="20"/>
          <w:spacing w:val="13"/>
        </w:rPr>
        <w:t>律问题的解释》第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3"/>
        </w:rPr>
        <w:t>26</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条的规定，实际施工人直接起诉发包人请求支付欠付工程价款的，为查明案件事实，应当追</w:t>
      </w:r>
      <w:r>
        <w:rPr>
          <w:rFonts w:ascii="SimSun" w:hAnsi="SimSun" w:eastAsia="SimSun" w:cs="SimSun"/>
          <w:sz w:val="20"/>
          <w:szCs w:val="20"/>
          <w:spacing w:val="8"/>
        </w:rPr>
        <w:t xml:space="preserve"> </w:t>
      </w:r>
      <w:r>
        <w:rPr>
          <w:rFonts w:ascii="SimSun" w:hAnsi="SimSun" w:eastAsia="SimSun" w:cs="SimSun"/>
          <w:sz w:val="20"/>
          <w:szCs w:val="20"/>
          <w:spacing w:val="10"/>
        </w:rPr>
        <w:t>加转包人、违法分包人为共同被告；实际施工人直接起诉转包人或者违法分包人请求支付工</w:t>
      </w:r>
      <w:r>
        <w:rPr>
          <w:rFonts w:ascii="SimSun" w:hAnsi="SimSun" w:eastAsia="SimSun" w:cs="SimSun"/>
          <w:sz w:val="20"/>
          <w:szCs w:val="20"/>
          <w:spacing w:val="8"/>
        </w:rPr>
        <w:t xml:space="preserve"> </w:t>
      </w:r>
      <w:r>
        <w:rPr>
          <w:rFonts w:ascii="SimSun" w:hAnsi="SimSun" w:eastAsia="SimSun" w:cs="SimSun"/>
          <w:sz w:val="20"/>
          <w:szCs w:val="20"/>
          <w:spacing w:val="8"/>
        </w:rPr>
        <w:t>程价款的，不得追加发包人为诉讼当事人。</w:t>
      </w:r>
    </w:p>
    <w:p>
      <w:pPr>
        <w:ind w:left="22" w:right="52" w:firstLine="421"/>
        <w:spacing w:before="81" w:line="283" w:lineRule="auto"/>
        <w:jc w:val="both"/>
        <w:rPr>
          <w:rFonts w:ascii="SimSun" w:hAnsi="SimSun" w:eastAsia="SimSun" w:cs="SimSun"/>
          <w:sz w:val="20"/>
          <w:szCs w:val="20"/>
        </w:rPr>
      </w:pPr>
      <w:r>
        <w:rPr>
          <w:rFonts w:ascii="SimSun" w:hAnsi="SimSun" w:eastAsia="SimSun" w:cs="SimSun"/>
          <w:sz w:val="20"/>
          <w:szCs w:val="20"/>
          <w:spacing w:val="14"/>
        </w:rPr>
        <w:t>依据最高人民法院《关于审理建设工程施工合同纠纷案件适用法</w:t>
      </w:r>
      <w:r>
        <w:rPr>
          <w:rFonts w:ascii="SimSun" w:hAnsi="SimSun" w:eastAsia="SimSun" w:cs="SimSun"/>
          <w:sz w:val="20"/>
          <w:szCs w:val="20"/>
          <w:spacing w:val="13"/>
        </w:rPr>
        <w:t>律问题的解释》第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3"/>
        </w:rPr>
        <w:t>26</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条的规定，实际施工人起诉发包人请求支付欠付工程价款的，发包人在欠付工程价款的范围</w:t>
      </w:r>
      <w:r>
        <w:rPr>
          <w:rFonts w:ascii="SimSun" w:hAnsi="SimSun" w:eastAsia="SimSun" w:cs="SimSun"/>
          <w:sz w:val="20"/>
          <w:szCs w:val="20"/>
          <w:spacing w:val="7"/>
        </w:rPr>
        <w:t xml:space="preserve"> </w:t>
      </w:r>
      <w:r>
        <w:rPr>
          <w:rFonts w:ascii="SimSun" w:hAnsi="SimSun" w:eastAsia="SimSun" w:cs="SimSun"/>
          <w:sz w:val="20"/>
          <w:szCs w:val="20"/>
          <w:spacing w:val="10"/>
        </w:rPr>
        <w:t>内对实际施工人承担直接支付欠付工程价款的责任，发包人与转包人或者违法分包人承担支</w:t>
      </w:r>
      <w:r>
        <w:rPr>
          <w:rFonts w:ascii="SimSun" w:hAnsi="SimSun" w:eastAsia="SimSun" w:cs="SimSun"/>
          <w:sz w:val="20"/>
          <w:szCs w:val="20"/>
          <w:spacing w:val="7"/>
        </w:rPr>
        <w:t xml:space="preserve"> </w:t>
      </w:r>
      <w:r>
        <w:rPr>
          <w:rFonts w:ascii="SimSun" w:hAnsi="SimSun" w:eastAsia="SimSun" w:cs="SimSun"/>
          <w:sz w:val="20"/>
          <w:szCs w:val="20"/>
          <w:spacing w:val="8"/>
        </w:rPr>
        <w:t>付工程价款的连带责任没有法律依据。</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（七）关于质量保修金返还时间的确定问题</w:t>
      </w:r>
    </w:p>
    <w:p>
      <w:pPr>
        <w:ind w:left="21" w:firstLine="423"/>
        <w:spacing w:before="77" w:line="297" w:lineRule="auto"/>
        <w:rPr>
          <w:rFonts w:ascii="SimSun" w:hAnsi="SimSun" w:eastAsia="SimSun" w:cs="SimSun"/>
          <w:sz w:val="20"/>
          <w:szCs w:val="20"/>
        </w:rPr>
      </w:pPr>
      <w:r>
        <w:rPr>
          <w:rFonts w:ascii="SimSun" w:hAnsi="SimSun" w:eastAsia="SimSun" w:cs="SimSun"/>
          <w:sz w:val="20"/>
          <w:szCs w:val="20"/>
          <w:spacing w:val="10"/>
        </w:rPr>
        <w:t>建设工程质量保修金是发包人与承包人在建设工程施工合同中约定，从应付的工程款中</w:t>
      </w:r>
      <w:r>
        <w:rPr>
          <w:rFonts w:ascii="SimSun" w:hAnsi="SimSun" w:eastAsia="SimSun" w:cs="SimSun"/>
          <w:sz w:val="20"/>
          <w:szCs w:val="20"/>
          <w:spacing w:val="4"/>
        </w:rPr>
        <w:t xml:space="preserve"> </w:t>
      </w:r>
      <w:r>
        <w:rPr>
          <w:rFonts w:ascii="SimSun" w:hAnsi="SimSun" w:eastAsia="SimSun" w:cs="SimSun"/>
          <w:sz w:val="20"/>
          <w:szCs w:val="20"/>
          <w:spacing w:val="10"/>
        </w:rPr>
        <w:t>预留，用以保证承包人在保修期内对建设工程出现的质量缺陷进行维修的资金。其主要功能</w:t>
      </w:r>
      <w:r>
        <w:rPr>
          <w:rFonts w:ascii="SimSun" w:hAnsi="SimSun" w:eastAsia="SimSun" w:cs="SimSun"/>
          <w:sz w:val="20"/>
          <w:szCs w:val="20"/>
          <w:spacing w:val="8"/>
        </w:rPr>
        <w:t xml:space="preserve"> </w:t>
      </w:r>
      <w:r>
        <w:rPr>
          <w:rFonts w:ascii="SimSun" w:hAnsi="SimSun" w:eastAsia="SimSun" w:cs="SimSun"/>
          <w:sz w:val="20"/>
          <w:szCs w:val="20"/>
          <w:spacing w:val="10"/>
        </w:rPr>
        <w:t>在于担保建设工程竣工验收并交付使用后在保修期限内出现的质量缺陷问题。与质量保修金</w:t>
      </w:r>
      <w:r>
        <w:rPr>
          <w:rFonts w:ascii="SimSun" w:hAnsi="SimSun" w:eastAsia="SimSun" w:cs="SimSun"/>
          <w:sz w:val="20"/>
          <w:szCs w:val="20"/>
          <w:spacing w:val="8"/>
        </w:rPr>
        <w:t xml:space="preserve"> </w:t>
      </w:r>
      <w:r>
        <w:rPr>
          <w:rFonts w:ascii="SimSun" w:hAnsi="SimSun" w:eastAsia="SimSun" w:cs="SimSun"/>
          <w:sz w:val="20"/>
          <w:szCs w:val="20"/>
          <w:spacing w:val="10"/>
        </w:rPr>
        <w:t>相联系的是质量保证金。依据建设部《建设工程质量保证金管理暂行办法》的规定，建设工</w:t>
      </w:r>
      <w:r>
        <w:rPr>
          <w:rFonts w:ascii="SimSun" w:hAnsi="SimSun" w:eastAsia="SimSun" w:cs="SimSun"/>
          <w:sz w:val="20"/>
          <w:szCs w:val="20"/>
          <w:spacing w:val="8"/>
        </w:rPr>
        <w:t xml:space="preserve"> </w:t>
      </w:r>
      <w:r>
        <w:rPr>
          <w:rFonts w:ascii="SimSun" w:hAnsi="SimSun" w:eastAsia="SimSun" w:cs="SimSun"/>
          <w:sz w:val="20"/>
          <w:szCs w:val="20"/>
          <w:spacing w:val="10"/>
        </w:rPr>
        <w:t>程质量保证金（保修金）是发包人与承包人在建设工程承包合同中约定，从应付的工程款中</w:t>
      </w:r>
      <w:r>
        <w:rPr>
          <w:rFonts w:ascii="SimSun" w:hAnsi="SimSun" w:eastAsia="SimSun" w:cs="SimSun"/>
          <w:sz w:val="20"/>
          <w:szCs w:val="20"/>
          <w:spacing w:val="8"/>
        </w:rPr>
        <w:t xml:space="preserve"> </w:t>
      </w:r>
      <w:r>
        <w:rPr>
          <w:rFonts w:ascii="SimSun" w:hAnsi="SimSun" w:eastAsia="SimSun" w:cs="SimSun"/>
          <w:sz w:val="20"/>
          <w:szCs w:val="20"/>
          <w:spacing w:val="10"/>
        </w:rPr>
        <w:t>预留，用以保证承包人在缺陷责任期内对建设工程出现的缺陷进行维修的资金。从上述规定</w:t>
      </w:r>
      <w:r>
        <w:rPr>
          <w:rFonts w:ascii="SimSun" w:hAnsi="SimSun" w:eastAsia="SimSun" w:cs="SimSun"/>
          <w:sz w:val="20"/>
          <w:szCs w:val="20"/>
          <w:spacing w:val="8"/>
        </w:rPr>
        <w:t xml:space="preserve"> </w:t>
      </w:r>
      <w:r>
        <w:rPr>
          <w:rFonts w:ascii="SimSun" w:hAnsi="SimSun" w:eastAsia="SimSun" w:cs="SimSun"/>
          <w:sz w:val="20"/>
          <w:szCs w:val="20"/>
          <w:spacing w:val="9"/>
        </w:rPr>
        <w:t>来看，建设工程质量保修金和保证金属于相同性质的费用，功能也是相同的。</w:t>
      </w:r>
      <w:r>
        <w:rPr>
          <w:rFonts w:ascii="SimSun" w:hAnsi="SimSun" w:eastAsia="SimSun" w:cs="SimSun"/>
          <w:sz w:val="20"/>
          <w:szCs w:val="20"/>
          <w:spacing w:val="-52"/>
        </w:rPr>
        <w:t xml:space="preserve"> </w:t>
      </w:r>
      <w:r>
        <w:rPr>
          <w:rFonts w:ascii="SimSun" w:hAnsi="SimSun" w:eastAsia="SimSun" w:cs="SimSun"/>
          <w:sz w:val="20"/>
          <w:szCs w:val="20"/>
          <w:spacing w:val="9"/>
        </w:rPr>
        <w:t>由于质量保修</w:t>
      </w:r>
      <w:r>
        <w:rPr>
          <w:rFonts w:ascii="SimSun" w:hAnsi="SimSun" w:eastAsia="SimSun" w:cs="SimSun"/>
          <w:sz w:val="20"/>
          <w:szCs w:val="20"/>
        </w:rPr>
        <w:t xml:space="preserve"> </w:t>
      </w:r>
      <w:r>
        <w:rPr>
          <w:rFonts w:ascii="SimSun" w:hAnsi="SimSun" w:eastAsia="SimSun" w:cs="SimSun"/>
          <w:sz w:val="20"/>
          <w:szCs w:val="20"/>
          <w:spacing w:val="10"/>
        </w:rPr>
        <w:t>金对应的是质量保修期，而质量保证金对应的是缺陷责任期，导致司法实务中对于保修金或</w:t>
      </w:r>
      <w:r>
        <w:rPr>
          <w:rFonts w:ascii="SimSun" w:hAnsi="SimSun" w:eastAsia="SimSun" w:cs="SimSun"/>
          <w:sz w:val="20"/>
          <w:szCs w:val="20"/>
          <w:spacing w:val="8"/>
        </w:rPr>
        <w:t xml:space="preserve"> </w:t>
      </w:r>
      <w:r>
        <w:rPr>
          <w:rFonts w:ascii="SimSun" w:hAnsi="SimSun" w:eastAsia="SimSun" w:cs="SimSun"/>
          <w:sz w:val="20"/>
          <w:szCs w:val="20"/>
          <w:spacing w:val="10"/>
        </w:rPr>
        <w:t>者保证金的返还时间发生争议。会议认为，质量保修期与缺陷责任期是两个不同的概念，质</w:t>
      </w:r>
      <w:r>
        <w:rPr>
          <w:rFonts w:ascii="SimSun" w:hAnsi="SimSun" w:eastAsia="SimSun" w:cs="SimSun"/>
          <w:sz w:val="20"/>
          <w:szCs w:val="20"/>
          <w:spacing w:val="8"/>
        </w:rPr>
        <w:t xml:space="preserve"> </w:t>
      </w:r>
      <w:r>
        <w:rPr>
          <w:rFonts w:ascii="SimSun" w:hAnsi="SimSun" w:eastAsia="SimSun" w:cs="SimSun"/>
          <w:sz w:val="20"/>
          <w:szCs w:val="20"/>
          <w:spacing w:val="10"/>
        </w:rPr>
        <w:t>量保修期是指建设工程在正常使用条件下的法定最低保修期限，在此期限内承包人对建设工</w:t>
      </w:r>
      <w:r>
        <w:rPr>
          <w:rFonts w:ascii="SimSun" w:hAnsi="SimSun" w:eastAsia="SimSun" w:cs="SimSun"/>
          <w:sz w:val="20"/>
          <w:szCs w:val="20"/>
          <w:spacing w:val="8"/>
        </w:rPr>
        <w:t xml:space="preserve"> </w:t>
      </w:r>
      <w:r>
        <w:rPr>
          <w:rFonts w:ascii="SimSun" w:hAnsi="SimSun" w:eastAsia="SimSun" w:cs="SimSun"/>
          <w:sz w:val="20"/>
          <w:szCs w:val="20"/>
          <w:spacing w:val="10"/>
        </w:rPr>
        <w:t>程出现的质量问题负有保修义务。而缺陷责任期是指质量保证金的预留期限，最长为</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0"/>
        </w:rPr>
        <w:t>2 </w:t>
      </w:r>
      <w:r>
        <w:rPr>
          <w:rFonts w:ascii="SimSun" w:hAnsi="SimSun" w:eastAsia="SimSun" w:cs="SimSun"/>
          <w:sz w:val="20"/>
          <w:szCs w:val="20"/>
          <w:spacing w:val="10"/>
        </w:rPr>
        <w:t>年，</w:t>
      </w:r>
      <w:r>
        <w:rPr>
          <w:rFonts w:ascii="SimSun" w:hAnsi="SimSun" w:eastAsia="SimSun" w:cs="SimSun"/>
          <w:sz w:val="20"/>
          <w:szCs w:val="20"/>
        </w:rPr>
        <w:t xml:space="preserve"> </w:t>
      </w:r>
      <w:r>
        <w:rPr>
          <w:rFonts w:ascii="SimSun" w:hAnsi="SimSun" w:eastAsia="SimSun" w:cs="SimSun"/>
          <w:sz w:val="20"/>
          <w:szCs w:val="20"/>
          <w:spacing w:val="10"/>
        </w:rPr>
        <w:t>缺陷责任期满，发包人应当将保证金返还给承包人。因二者期限不同，质量保修期长于缺陷</w:t>
      </w:r>
      <w:r>
        <w:rPr>
          <w:rFonts w:ascii="SimSun" w:hAnsi="SimSun" w:eastAsia="SimSun" w:cs="SimSun"/>
          <w:sz w:val="20"/>
          <w:szCs w:val="20"/>
          <w:spacing w:val="8"/>
        </w:rPr>
        <w:t xml:space="preserve"> </w:t>
      </w:r>
      <w:r>
        <w:rPr>
          <w:rFonts w:ascii="SimSun" w:hAnsi="SimSun" w:eastAsia="SimSun" w:cs="SimSun"/>
          <w:sz w:val="20"/>
          <w:szCs w:val="20"/>
          <w:spacing w:val="6"/>
        </w:rPr>
        <w:t>责任期。因此，当事人对质量保修金返还期限有约定的，从其约定；没有约定或约定不明的，</w:t>
      </w:r>
      <w:r>
        <w:rPr>
          <w:rFonts w:ascii="SimSun" w:hAnsi="SimSun" w:eastAsia="SimSun" w:cs="SimSun"/>
          <w:sz w:val="20"/>
          <w:szCs w:val="20"/>
          <w:spacing w:val="14"/>
        </w:rPr>
        <w:t xml:space="preserve"> </w:t>
      </w:r>
      <w:r>
        <w:rPr>
          <w:rFonts w:ascii="SimSun" w:hAnsi="SimSun" w:eastAsia="SimSun" w:cs="SimSun"/>
          <w:sz w:val="20"/>
          <w:szCs w:val="20"/>
          <w:spacing w:val="10"/>
        </w:rPr>
        <w:t>缺陷责任期满后，发包人应当将质量保修金返还给承包人，即发包人应当自接受建设工程之</w:t>
      </w:r>
      <w:r>
        <w:rPr>
          <w:rFonts w:ascii="SimSun" w:hAnsi="SimSun" w:eastAsia="SimSun" w:cs="SimSun"/>
          <w:sz w:val="20"/>
          <w:szCs w:val="20"/>
          <w:spacing w:val="8"/>
        </w:rPr>
        <w:t xml:space="preserve"> </w:t>
      </w:r>
      <w:r>
        <w:rPr>
          <w:rFonts w:ascii="SimSun" w:hAnsi="SimSun" w:eastAsia="SimSun" w:cs="SimSun"/>
          <w:sz w:val="20"/>
          <w:szCs w:val="20"/>
          <w:spacing w:val="7"/>
        </w:rPr>
        <w:t>日起</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年内将质量保修金返还给承包人。</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（八）关于建设工程施工合同约定的工程质量标准与国家强制性标准不一</w:t>
      </w:r>
      <w:r>
        <w:rPr>
          <w:rFonts w:ascii="SimSun" w:hAnsi="SimSun" w:eastAsia="SimSun" w:cs="SimSun"/>
          <w:sz w:val="20"/>
          <w:szCs w:val="20"/>
          <w14:textOutline w14:w="3795" w14:cap="sq" w14:cmpd="sng">
            <w14:solidFill>
              <w14:srgbClr w14:val="000000"/>
            </w14:solidFill>
            <w14:prstDash w14:val="solid"/>
            <w14:bevel/>
          </w14:textOutline>
          <w:spacing w:val="9"/>
        </w:rPr>
        <w:t>致的处理问题</w:t>
      </w:r>
    </w:p>
    <w:p>
      <w:pPr>
        <w:ind w:left="23" w:right="52" w:firstLine="421"/>
        <w:spacing w:before="83" w:line="293" w:lineRule="auto"/>
        <w:rPr>
          <w:rFonts w:ascii="SimSun" w:hAnsi="SimSun" w:eastAsia="SimSun" w:cs="SimSun"/>
          <w:sz w:val="20"/>
          <w:szCs w:val="20"/>
        </w:rPr>
      </w:pPr>
      <w:r>
        <w:rPr>
          <w:rFonts w:ascii="SimSun" w:hAnsi="SimSun" w:eastAsia="SimSun" w:cs="SimSun"/>
          <w:sz w:val="20"/>
          <w:szCs w:val="20"/>
          <w:spacing w:val="10"/>
        </w:rPr>
        <w:t>建设工程质量关系到人民群众生命财产安全，关系到国家利益和社会公共安全。因此，</w:t>
      </w:r>
      <w:r>
        <w:rPr>
          <w:rFonts w:ascii="SimSun" w:hAnsi="SimSun" w:eastAsia="SimSun" w:cs="SimSun"/>
          <w:sz w:val="20"/>
          <w:szCs w:val="20"/>
          <w:spacing w:val="5"/>
        </w:rPr>
        <w:t xml:space="preserve"> </w:t>
      </w:r>
      <w:r>
        <w:rPr>
          <w:rFonts w:ascii="SimSun" w:hAnsi="SimSun" w:eastAsia="SimSun" w:cs="SimSun"/>
          <w:sz w:val="20"/>
          <w:szCs w:val="20"/>
          <w:spacing w:val="10"/>
        </w:rPr>
        <w:t>国家对建设工程质量要求十分严格，建筑法、合同法在立法上均对建设工程质量作出明确规</w:t>
      </w:r>
      <w:r>
        <w:rPr>
          <w:rFonts w:ascii="SimSun" w:hAnsi="SimSun" w:eastAsia="SimSun" w:cs="SimSun"/>
          <w:sz w:val="20"/>
          <w:szCs w:val="20"/>
          <w:spacing w:val="6"/>
        </w:rPr>
        <w:t xml:space="preserve"> </w:t>
      </w:r>
      <w:r>
        <w:rPr>
          <w:rFonts w:ascii="SimSun" w:hAnsi="SimSun" w:eastAsia="SimSun" w:cs="SimSun"/>
          <w:sz w:val="20"/>
          <w:szCs w:val="20"/>
          <w:spacing w:val="10"/>
        </w:rPr>
        <w:t>定，并确定了建设工程质量的强制性国家标准。但建设工程质量作为建设工程施工合同的核</w:t>
      </w:r>
      <w:r>
        <w:rPr>
          <w:rFonts w:ascii="SimSun" w:hAnsi="SimSun" w:eastAsia="SimSun" w:cs="SimSun"/>
          <w:sz w:val="20"/>
          <w:szCs w:val="20"/>
          <w:spacing w:val="6"/>
        </w:rPr>
        <w:t xml:space="preserve"> </w:t>
      </w:r>
      <w:r>
        <w:rPr>
          <w:rFonts w:ascii="SimSun" w:hAnsi="SimSun" w:eastAsia="SimSun" w:cs="SimSun"/>
          <w:sz w:val="20"/>
          <w:szCs w:val="20"/>
          <w:spacing w:val="10"/>
        </w:rPr>
        <w:t>心内容，是建设工程施工合同履行过程中纠纷频发、争议激烈的问题。因此，对于建设工程</w:t>
      </w:r>
      <w:r>
        <w:rPr>
          <w:rFonts w:ascii="SimSun" w:hAnsi="SimSun" w:eastAsia="SimSun" w:cs="SimSun"/>
          <w:sz w:val="20"/>
          <w:szCs w:val="20"/>
          <w:spacing w:val="6"/>
        </w:rPr>
        <w:t xml:space="preserve"> </w:t>
      </w:r>
      <w:r>
        <w:rPr>
          <w:rFonts w:ascii="SimSun" w:hAnsi="SimSun" w:eastAsia="SimSun" w:cs="SimSun"/>
          <w:sz w:val="20"/>
          <w:szCs w:val="20"/>
          <w:spacing w:val="10"/>
        </w:rPr>
        <w:t>质量争议，必须坚持质量第一的审判原则，依法通过司法手段确保建设工程质量符合国家规</w:t>
      </w:r>
      <w:r>
        <w:rPr>
          <w:rFonts w:ascii="SimSun" w:hAnsi="SimSun" w:eastAsia="SimSun" w:cs="SimSun"/>
          <w:sz w:val="20"/>
          <w:szCs w:val="20"/>
          <w:spacing w:val="6"/>
        </w:rPr>
        <w:t xml:space="preserve"> </w:t>
      </w:r>
      <w:r>
        <w:rPr>
          <w:rFonts w:ascii="SimSun" w:hAnsi="SimSun" w:eastAsia="SimSun" w:cs="SimSun"/>
          <w:sz w:val="20"/>
          <w:szCs w:val="20"/>
          <w:spacing w:val="10"/>
        </w:rPr>
        <w:t>定的强制性安全标准。当事人在建设工程施工合同中约定的建设工程质量标准低于国家颁布</w:t>
      </w:r>
      <w:r>
        <w:rPr>
          <w:rFonts w:ascii="SimSun" w:hAnsi="SimSun" w:eastAsia="SimSun" w:cs="SimSun"/>
          <w:sz w:val="20"/>
          <w:szCs w:val="20"/>
          <w:spacing w:val="6"/>
        </w:rPr>
        <w:t xml:space="preserve"> </w:t>
      </w:r>
      <w:r>
        <w:rPr>
          <w:rFonts w:ascii="SimSun" w:hAnsi="SimSun" w:eastAsia="SimSun" w:cs="SimSun"/>
          <w:sz w:val="20"/>
          <w:szCs w:val="20"/>
          <w:spacing w:val="10"/>
        </w:rPr>
        <w:t>的建设工程质量强制性标准的，该约定无效，建设工程发生质量缺陷的，承包人应当按照国</w:t>
      </w:r>
      <w:r>
        <w:rPr>
          <w:rFonts w:ascii="SimSun" w:hAnsi="SimSun" w:eastAsia="SimSun" w:cs="SimSun"/>
          <w:sz w:val="20"/>
          <w:szCs w:val="20"/>
          <w:spacing w:val="6"/>
        </w:rPr>
        <w:t xml:space="preserve"> </w:t>
      </w:r>
      <w:r>
        <w:rPr>
          <w:rFonts w:ascii="SimSun" w:hAnsi="SimSun" w:eastAsia="SimSun" w:cs="SimSun"/>
          <w:sz w:val="20"/>
          <w:szCs w:val="20"/>
          <w:spacing w:val="10"/>
        </w:rPr>
        <w:t>家强制性标准承担修理或者返工、改建等责任；对于当事人约定的建设工程质量标准高于国</w:t>
      </w:r>
      <w:r>
        <w:rPr>
          <w:rFonts w:ascii="SimSun" w:hAnsi="SimSun" w:eastAsia="SimSun" w:cs="SimSun"/>
          <w:sz w:val="20"/>
          <w:szCs w:val="20"/>
          <w:spacing w:val="6"/>
        </w:rPr>
        <w:t xml:space="preserve"> </w:t>
      </w:r>
      <w:r>
        <w:rPr>
          <w:rFonts w:ascii="SimSun" w:hAnsi="SimSun" w:eastAsia="SimSun" w:cs="SimSun"/>
          <w:sz w:val="20"/>
          <w:szCs w:val="20"/>
          <w:spacing w:val="9"/>
        </w:rPr>
        <w:t>家规定的强制性安全标准的，如约定获得“鲁班奖</w:t>
      </w:r>
      <w:r>
        <w:rPr>
          <w:rFonts w:ascii="SimSun" w:hAnsi="SimSun" w:eastAsia="SimSun" w:cs="SimSun"/>
          <w:sz w:val="20"/>
          <w:szCs w:val="20"/>
          <w:spacing w:val="-54"/>
        </w:rPr>
        <w:t xml:space="preserve"> </w:t>
      </w:r>
      <w:r>
        <w:rPr>
          <w:rFonts w:ascii="SimSun" w:hAnsi="SimSun" w:eastAsia="SimSun" w:cs="SimSun"/>
          <w:sz w:val="20"/>
          <w:szCs w:val="20"/>
          <w:spacing w:val="9"/>
        </w:rPr>
        <w:t>”等，应当认定该约定有效，承包人的工</w:t>
      </w:r>
    </w:p>
    <w:p>
      <w:pPr>
        <w:spacing w:line="293" w:lineRule="auto"/>
        <w:sectPr>
          <w:footerReference w:type="default" r:id="rId327"/>
          <w:pgSz w:w="11906" w:h="16839"/>
          <w:pgMar w:top="400" w:right="1636" w:bottom="1192" w:left="1785" w:header="0" w:footer="1030" w:gutter="0"/>
        </w:sectPr>
        <w:rPr>
          <w:rFonts w:ascii="SimSun" w:hAnsi="SimSun" w:eastAsia="SimSun" w:cs="SimSun"/>
          <w:sz w:val="20"/>
          <w:szCs w:val="20"/>
        </w:rPr>
      </w:pPr>
    </w:p>
    <w:p>
      <w:pPr>
        <w:pStyle w:val="BodyText"/>
        <w:spacing w:line="307" w:lineRule="auto"/>
        <w:rPr/>
      </w:pPr>
      <w:r/>
    </w:p>
    <w:p>
      <w:pPr>
        <w:pStyle w:val="BodyText"/>
        <w:spacing w:line="307" w:lineRule="auto"/>
        <w:rPr/>
      </w:pPr>
      <w:r/>
    </w:p>
    <w:p>
      <w:pPr>
        <w:ind w:left="21" w:right="52"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程质量不符合合同约定质量标准的，应当按照合同约定承担违约责任，但合同另有约定的除</w:t>
      </w:r>
      <w:r>
        <w:rPr>
          <w:rFonts w:ascii="SimSun" w:hAnsi="SimSun" w:eastAsia="SimSun" w:cs="SimSun"/>
          <w:sz w:val="20"/>
          <w:szCs w:val="20"/>
          <w:spacing w:val="8"/>
        </w:rPr>
        <w:t xml:space="preserve"> </w:t>
      </w:r>
      <w:r>
        <w:rPr>
          <w:rFonts w:ascii="SimSun" w:hAnsi="SimSun" w:eastAsia="SimSun" w:cs="SimSun"/>
          <w:sz w:val="20"/>
          <w:szCs w:val="20"/>
        </w:rPr>
        <w:t>外。</w:t>
      </w:r>
    </w:p>
    <w:p>
      <w:pPr>
        <w:ind w:left="452"/>
        <w:spacing w:before="81"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（九）质量保修期间质量缺陷的责任承担问题</w:t>
      </w:r>
    </w:p>
    <w:p>
      <w:pPr>
        <w:ind w:left="21" w:right="52" w:firstLine="423"/>
        <w:spacing w:before="79" w:line="297" w:lineRule="auto"/>
        <w:rPr>
          <w:rFonts w:ascii="SimSun" w:hAnsi="SimSun" w:eastAsia="SimSun" w:cs="SimSun"/>
          <w:sz w:val="20"/>
          <w:szCs w:val="20"/>
        </w:rPr>
      </w:pPr>
      <w:r>
        <w:rPr>
          <w:rFonts w:ascii="SimSun" w:hAnsi="SimSun" w:eastAsia="SimSun" w:cs="SimSun"/>
          <w:sz w:val="20"/>
          <w:szCs w:val="20"/>
          <w:spacing w:val="10"/>
        </w:rPr>
        <w:t>建设工程在保修范围和保修期限内发生质量缺陷的，施工单位应当履行保修义务，否则</w:t>
      </w:r>
      <w:r>
        <w:rPr>
          <w:rFonts w:ascii="SimSun" w:hAnsi="SimSun" w:eastAsia="SimSun" w:cs="SimSun"/>
          <w:sz w:val="20"/>
          <w:szCs w:val="20"/>
          <w:spacing w:val="4"/>
        </w:rPr>
        <w:t xml:space="preserve"> </w:t>
      </w:r>
      <w:r>
        <w:rPr>
          <w:rFonts w:ascii="SimSun" w:hAnsi="SimSun" w:eastAsia="SimSun" w:cs="SimSun"/>
          <w:sz w:val="20"/>
          <w:szCs w:val="20"/>
          <w:spacing w:val="10"/>
        </w:rPr>
        <w:t>应承担相应的法律责任。但施工单位承担保修责任与建设工程质量缺陷责任不是同一概念，</w:t>
      </w:r>
      <w:r>
        <w:rPr>
          <w:rFonts w:ascii="SimSun" w:hAnsi="SimSun" w:eastAsia="SimSun" w:cs="SimSun"/>
          <w:sz w:val="20"/>
          <w:szCs w:val="20"/>
          <w:spacing w:val="8"/>
        </w:rPr>
        <w:t xml:space="preserve"> </w:t>
      </w:r>
      <w:r>
        <w:rPr>
          <w:rFonts w:ascii="SimSun" w:hAnsi="SimSun" w:eastAsia="SimSun" w:cs="SimSun"/>
          <w:sz w:val="20"/>
          <w:szCs w:val="20"/>
          <w:spacing w:val="10"/>
        </w:rPr>
        <w:t>施工单位负有保修责任并不意味着承担建设工程的质量缺陷责任。对于在建设工程保修期间</w:t>
      </w:r>
      <w:r>
        <w:rPr>
          <w:rFonts w:ascii="SimSun" w:hAnsi="SimSun" w:eastAsia="SimSun" w:cs="SimSun"/>
          <w:sz w:val="20"/>
          <w:szCs w:val="20"/>
          <w:spacing w:val="8"/>
        </w:rPr>
        <w:t xml:space="preserve"> </w:t>
      </w:r>
      <w:r>
        <w:rPr>
          <w:rFonts w:ascii="SimSun" w:hAnsi="SimSun" w:eastAsia="SimSun" w:cs="SimSun"/>
          <w:sz w:val="20"/>
          <w:szCs w:val="20"/>
          <w:spacing w:val="10"/>
        </w:rPr>
        <w:t>出现的质量问题，虽由施工单位负责保修，但保修所发生的费用应当由造成质量缺陷的责任</w:t>
      </w:r>
      <w:r>
        <w:rPr>
          <w:rFonts w:ascii="SimSun" w:hAnsi="SimSun" w:eastAsia="SimSun" w:cs="SimSun"/>
          <w:sz w:val="20"/>
          <w:szCs w:val="20"/>
          <w:spacing w:val="8"/>
        </w:rPr>
        <w:t xml:space="preserve"> </w:t>
      </w:r>
      <w:r>
        <w:rPr>
          <w:rFonts w:ascii="SimSun" w:hAnsi="SimSun" w:eastAsia="SimSun" w:cs="SimSun"/>
          <w:sz w:val="20"/>
          <w:szCs w:val="20"/>
          <w:spacing w:val="9"/>
        </w:rPr>
        <w:t>方负担。实务中，对于保修期间的质量责任划分和损失承担原则根据以下情形确定</w:t>
      </w:r>
      <w:r>
        <w:rPr>
          <w:rFonts w:ascii="SimSun" w:hAnsi="SimSun" w:eastAsia="SimSun" w:cs="SimSun"/>
          <w:sz w:val="20"/>
          <w:szCs w:val="20"/>
          <w:spacing w:val="-22"/>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）施</w:t>
      </w:r>
      <w:r>
        <w:rPr>
          <w:rFonts w:ascii="SimSun" w:hAnsi="SimSun" w:eastAsia="SimSun" w:cs="SimSun"/>
          <w:sz w:val="20"/>
          <w:szCs w:val="20"/>
          <w:spacing w:val="1"/>
        </w:rPr>
        <w:t xml:space="preserve"> </w:t>
      </w:r>
      <w:r>
        <w:rPr>
          <w:rFonts w:ascii="SimSun" w:hAnsi="SimSun" w:eastAsia="SimSun" w:cs="SimSun"/>
          <w:sz w:val="20"/>
          <w:szCs w:val="20"/>
          <w:spacing w:val="10"/>
        </w:rPr>
        <w:t>工单位未按国家有关工程建设规范、标准和设计要求施工，造成质量缺陷的，应当履行保修</w:t>
      </w:r>
      <w:r>
        <w:rPr>
          <w:rFonts w:ascii="SimSun" w:hAnsi="SimSun" w:eastAsia="SimSun" w:cs="SimSun"/>
          <w:sz w:val="20"/>
          <w:szCs w:val="20"/>
          <w:spacing w:val="8"/>
        </w:rPr>
        <w:t xml:space="preserve"> </w:t>
      </w:r>
      <w:r>
        <w:rPr>
          <w:rFonts w:ascii="SimSun" w:hAnsi="SimSun" w:eastAsia="SimSun" w:cs="SimSun"/>
          <w:sz w:val="20"/>
          <w:szCs w:val="20"/>
          <w:spacing w:val="8"/>
        </w:rPr>
        <w:t>义务，并对造成的损失承担赔偿责任。（</w:t>
      </w:r>
      <w:r>
        <w:rPr>
          <w:rFonts w:ascii="Times New Roman" w:hAnsi="Times New Roman" w:eastAsia="Times New Roman" w:cs="Times New Roman"/>
          <w:sz w:val="20"/>
          <w:szCs w:val="20"/>
          <w:spacing w:val="8"/>
        </w:rPr>
        <w:t>2</w:t>
      </w:r>
      <w:r>
        <w:rPr>
          <w:rFonts w:ascii="SimSun" w:hAnsi="SimSun" w:eastAsia="SimSun" w:cs="SimSun"/>
          <w:sz w:val="20"/>
          <w:szCs w:val="20"/>
          <w:spacing w:val="8"/>
        </w:rPr>
        <w:t>）属</w:t>
      </w:r>
      <w:r>
        <w:rPr>
          <w:rFonts w:ascii="SimSun" w:hAnsi="SimSun" w:eastAsia="SimSun" w:cs="SimSun"/>
          <w:sz w:val="20"/>
          <w:szCs w:val="20"/>
          <w:spacing w:val="7"/>
        </w:rPr>
        <w:t>于勘察、设计方面的原因造成的质量缺陷，由</w:t>
      </w:r>
      <w:r>
        <w:rPr>
          <w:rFonts w:ascii="SimSun" w:hAnsi="SimSun" w:eastAsia="SimSun" w:cs="SimSun"/>
          <w:sz w:val="20"/>
          <w:szCs w:val="20"/>
        </w:rPr>
        <w:t xml:space="preserve"> </w:t>
      </w:r>
      <w:r>
        <w:rPr>
          <w:rFonts w:ascii="SimSun" w:hAnsi="SimSun" w:eastAsia="SimSun" w:cs="SimSun"/>
          <w:sz w:val="20"/>
          <w:szCs w:val="20"/>
          <w:spacing w:val="8"/>
        </w:rPr>
        <w:t>施工单位负责返修，费用由建设单位支付，</w:t>
      </w:r>
      <w:r>
        <w:rPr>
          <w:rFonts w:ascii="SimSun" w:hAnsi="SimSun" w:eastAsia="SimSun" w:cs="SimSun"/>
          <w:sz w:val="20"/>
          <w:szCs w:val="20"/>
          <w:spacing w:val="7"/>
        </w:rPr>
        <w:t>建设单位可向勘察、设计单位追偿。（</w:t>
      </w:r>
      <w:r>
        <w:rPr>
          <w:rFonts w:ascii="Times New Roman" w:hAnsi="Times New Roman" w:eastAsia="Times New Roman" w:cs="Times New Roman"/>
          <w:sz w:val="20"/>
          <w:szCs w:val="20"/>
          <w:spacing w:val="7"/>
        </w:rPr>
        <w:t>3</w:t>
      </w:r>
      <w:r>
        <w:rPr>
          <w:rFonts w:ascii="SimSun" w:hAnsi="SimSun" w:eastAsia="SimSun" w:cs="SimSun"/>
          <w:sz w:val="20"/>
          <w:szCs w:val="20"/>
          <w:spacing w:val="7"/>
        </w:rPr>
        <w:t>）因建筑</w:t>
      </w:r>
      <w:r>
        <w:rPr>
          <w:rFonts w:ascii="SimSun" w:hAnsi="SimSun" w:eastAsia="SimSun" w:cs="SimSun"/>
          <w:sz w:val="20"/>
          <w:szCs w:val="20"/>
        </w:rPr>
        <w:t xml:space="preserve"> </w:t>
      </w:r>
      <w:r>
        <w:rPr>
          <w:rFonts w:ascii="SimSun" w:hAnsi="SimSun" w:eastAsia="SimSun" w:cs="SimSun"/>
          <w:sz w:val="20"/>
          <w:szCs w:val="20"/>
          <w:spacing w:val="9"/>
        </w:rPr>
        <w:t>材料、建筑构配件和设备质量不合格引起的质量缺陷，属于施工单位负责采购的，</w:t>
      </w:r>
      <w:r>
        <w:rPr>
          <w:rFonts w:ascii="SimSun" w:hAnsi="SimSun" w:eastAsia="SimSun" w:cs="SimSun"/>
          <w:sz w:val="20"/>
          <w:szCs w:val="20"/>
          <w:spacing w:val="-52"/>
        </w:rPr>
        <w:t xml:space="preserve"> </w:t>
      </w:r>
      <w:r>
        <w:rPr>
          <w:rFonts w:ascii="SimSun" w:hAnsi="SimSun" w:eastAsia="SimSun" w:cs="SimSun"/>
          <w:sz w:val="20"/>
          <w:szCs w:val="20"/>
          <w:spacing w:val="9"/>
        </w:rPr>
        <w:t>由施工单</w:t>
      </w:r>
      <w:r>
        <w:rPr>
          <w:rFonts w:ascii="SimSun" w:hAnsi="SimSun" w:eastAsia="SimSun" w:cs="SimSun"/>
          <w:sz w:val="20"/>
          <w:szCs w:val="20"/>
        </w:rPr>
        <w:t xml:space="preserve"> </w:t>
      </w:r>
      <w:r>
        <w:rPr>
          <w:rFonts w:ascii="SimSun" w:hAnsi="SimSun" w:eastAsia="SimSun" w:cs="SimSun"/>
          <w:sz w:val="20"/>
          <w:szCs w:val="20"/>
          <w:spacing w:val="10"/>
        </w:rPr>
        <w:t>位承担民事责任；属于建设单位负责采购的，但施工单位提出异议而建设单位坚持使用的，</w:t>
      </w:r>
      <w:r>
        <w:rPr>
          <w:rFonts w:ascii="SimSun" w:hAnsi="SimSun" w:eastAsia="SimSun" w:cs="SimSun"/>
          <w:sz w:val="20"/>
          <w:szCs w:val="20"/>
          <w:spacing w:val="8"/>
        </w:rPr>
        <w:t xml:space="preserve"> </w:t>
      </w:r>
      <w:r>
        <w:rPr>
          <w:rFonts w:ascii="SimSun" w:hAnsi="SimSun" w:eastAsia="SimSun" w:cs="SimSun"/>
          <w:sz w:val="20"/>
          <w:szCs w:val="20"/>
          <w:spacing w:val="9"/>
        </w:rPr>
        <w:t>由建设单位承担民事责任，如果施工单位没有验收或者验收不合格仍然使用的，</w:t>
      </w:r>
      <w:r>
        <w:rPr>
          <w:rFonts w:ascii="SimSun" w:hAnsi="SimSun" w:eastAsia="SimSun" w:cs="SimSun"/>
          <w:sz w:val="20"/>
          <w:szCs w:val="20"/>
          <w:spacing w:val="-52"/>
        </w:rPr>
        <w:t xml:space="preserve"> </w:t>
      </w:r>
      <w:r>
        <w:rPr>
          <w:rFonts w:ascii="SimSun" w:hAnsi="SimSun" w:eastAsia="SimSun" w:cs="SimSun"/>
          <w:sz w:val="20"/>
          <w:szCs w:val="20"/>
          <w:spacing w:val="9"/>
        </w:rPr>
        <w:t>由建设单位</w:t>
      </w:r>
      <w:r>
        <w:rPr>
          <w:rFonts w:ascii="SimSun" w:hAnsi="SimSun" w:eastAsia="SimSun" w:cs="SimSun"/>
          <w:sz w:val="20"/>
          <w:szCs w:val="20"/>
        </w:rPr>
        <w:t xml:space="preserve"> </w:t>
      </w:r>
      <w:r>
        <w:rPr>
          <w:rFonts w:ascii="SimSun" w:hAnsi="SimSun" w:eastAsia="SimSun" w:cs="SimSun"/>
          <w:sz w:val="20"/>
          <w:szCs w:val="20"/>
          <w:spacing w:val="8"/>
        </w:rPr>
        <w:t>与施工单位共同承担责任。（</w:t>
      </w:r>
      <w:r>
        <w:rPr>
          <w:rFonts w:ascii="Times New Roman" w:hAnsi="Times New Roman" w:eastAsia="Times New Roman" w:cs="Times New Roman"/>
          <w:sz w:val="20"/>
          <w:szCs w:val="20"/>
          <w:spacing w:val="8"/>
        </w:rPr>
        <w:t>4</w:t>
      </w:r>
      <w:r>
        <w:rPr>
          <w:rFonts w:ascii="SimSun" w:hAnsi="SimSun" w:eastAsia="SimSun" w:cs="SimSun"/>
          <w:sz w:val="20"/>
          <w:szCs w:val="20"/>
          <w:spacing w:val="8"/>
        </w:rPr>
        <w:t>）因建设单位或</w:t>
      </w:r>
      <w:r>
        <w:rPr>
          <w:rFonts w:ascii="SimSun" w:hAnsi="SimSun" w:eastAsia="SimSun" w:cs="SimSun"/>
          <w:sz w:val="20"/>
          <w:szCs w:val="20"/>
          <w:spacing w:val="7"/>
        </w:rPr>
        <w:t>者建筑物所有人使用不当造成的质量缺陷，由</w:t>
      </w:r>
      <w:r>
        <w:rPr>
          <w:rFonts w:ascii="SimSun" w:hAnsi="SimSun" w:eastAsia="SimSun" w:cs="SimSun"/>
          <w:sz w:val="20"/>
          <w:szCs w:val="20"/>
        </w:rPr>
        <w:t xml:space="preserve"> </w:t>
      </w:r>
      <w:r>
        <w:rPr>
          <w:rFonts w:ascii="SimSun" w:hAnsi="SimSun" w:eastAsia="SimSun" w:cs="SimSun"/>
          <w:sz w:val="20"/>
          <w:szCs w:val="20"/>
          <w:spacing w:val="8"/>
        </w:rPr>
        <w:t>建设单位或者建筑物所有人自行负责。（</w:t>
      </w:r>
      <w:r>
        <w:rPr>
          <w:rFonts w:ascii="Times New Roman" w:hAnsi="Times New Roman" w:eastAsia="Times New Roman" w:cs="Times New Roman"/>
          <w:sz w:val="20"/>
          <w:szCs w:val="20"/>
          <w:spacing w:val="8"/>
        </w:rPr>
        <w:t>5</w:t>
      </w:r>
      <w:r>
        <w:rPr>
          <w:rFonts w:ascii="SimSun" w:hAnsi="SimSun" w:eastAsia="SimSun" w:cs="SimSun"/>
          <w:sz w:val="20"/>
          <w:szCs w:val="20"/>
          <w:spacing w:val="8"/>
        </w:rPr>
        <w:t>）因</w:t>
      </w:r>
      <w:r>
        <w:rPr>
          <w:rFonts w:ascii="SimSun" w:hAnsi="SimSun" w:eastAsia="SimSun" w:cs="SimSun"/>
          <w:sz w:val="20"/>
          <w:szCs w:val="20"/>
          <w:spacing w:val="7"/>
        </w:rPr>
        <w:t>自然事故、社会事件等不可抗力造成的质量事</w:t>
      </w:r>
      <w:r>
        <w:rPr>
          <w:rFonts w:ascii="SimSun" w:hAnsi="SimSun" w:eastAsia="SimSun" w:cs="SimSun"/>
          <w:sz w:val="20"/>
          <w:szCs w:val="20"/>
        </w:rPr>
        <w:t xml:space="preserve"> </w:t>
      </w:r>
      <w:r>
        <w:rPr>
          <w:rFonts w:ascii="SimSun" w:hAnsi="SimSun" w:eastAsia="SimSun" w:cs="SimSun"/>
          <w:sz w:val="20"/>
          <w:szCs w:val="20"/>
          <w:spacing w:val="8"/>
        </w:rPr>
        <w:t>故，由建筑物的所有人或者使用人承担责任</w:t>
      </w: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）对发包人提出的违反法律法规和建筑工程</w:t>
      </w:r>
      <w:r>
        <w:rPr>
          <w:rFonts w:ascii="SimSun" w:hAnsi="SimSun" w:eastAsia="SimSun" w:cs="SimSun"/>
          <w:sz w:val="20"/>
          <w:szCs w:val="20"/>
        </w:rPr>
        <w:t xml:space="preserve"> </w:t>
      </w:r>
      <w:r>
        <w:rPr>
          <w:rFonts w:ascii="SimSun" w:hAnsi="SimSun" w:eastAsia="SimSun" w:cs="SimSun"/>
          <w:sz w:val="20"/>
          <w:szCs w:val="20"/>
          <w:spacing w:val="9"/>
        </w:rPr>
        <w:t>质量、安全标准，降低工程质量的要求，承包人不予拒绝而进行施工的，</w:t>
      </w:r>
      <w:r>
        <w:rPr>
          <w:rFonts w:ascii="SimSun" w:hAnsi="SimSun" w:eastAsia="SimSun" w:cs="SimSun"/>
          <w:sz w:val="20"/>
          <w:szCs w:val="20"/>
          <w:spacing w:val="-52"/>
        </w:rPr>
        <w:t xml:space="preserve"> </w:t>
      </w:r>
      <w:r>
        <w:rPr>
          <w:rFonts w:ascii="SimSun" w:hAnsi="SimSun" w:eastAsia="SimSun" w:cs="SimSun"/>
          <w:sz w:val="20"/>
          <w:szCs w:val="20"/>
          <w:spacing w:val="9"/>
        </w:rPr>
        <w:t>由建设单位与施工</w:t>
      </w:r>
      <w:r>
        <w:rPr>
          <w:rFonts w:ascii="SimSun" w:hAnsi="SimSun" w:eastAsia="SimSun" w:cs="SimSun"/>
          <w:sz w:val="20"/>
          <w:szCs w:val="20"/>
        </w:rPr>
        <w:t xml:space="preserve"> </w:t>
      </w:r>
      <w:r>
        <w:rPr>
          <w:rFonts w:ascii="SimSun" w:hAnsi="SimSun" w:eastAsia="SimSun" w:cs="SimSun"/>
          <w:sz w:val="20"/>
          <w:szCs w:val="20"/>
          <w:spacing w:val="7"/>
        </w:rPr>
        <w:t>单位共同承担责任。</w:t>
      </w:r>
    </w:p>
    <w:p>
      <w:pPr>
        <w:ind w:left="452"/>
        <w:spacing w:before="82"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（十）关于建设工程施工合同中约定以政府文件作为工程价款结算依据，现</w:t>
      </w:r>
      <w:r>
        <w:rPr>
          <w:rFonts w:ascii="SimSun" w:hAnsi="SimSun" w:eastAsia="SimSun" w:cs="SimSun"/>
          <w:sz w:val="20"/>
          <w:szCs w:val="20"/>
          <w14:textOutline w14:w="3795" w14:cap="sq" w14:cmpd="sng">
            <w14:solidFill>
              <w14:srgbClr w14:val="000000"/>
            </w14:solidFill>
            <w14:prstDash w14:val="solid"/>
            <w14:bevel/>
          </w14:textOutline>
          <w:spacing w:val="9"/>
        </w:rPr>
        <w:t>政府文件被</w:t>
      </w:r>
    </w:p>
    <w:p>
      <w:pPr>
        <w:ind w:left="21"/>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撤销或者失效的情形如何处理的问题</w:t>
      </w:r>
    </w:p>
    <w:p>
      <w:pPr>
        <w:ind w:left="22" w:firstLine="433"/>
        <w:spacing w:before="79" w:line="289" w:lineRule="auto"/>
        <w:jc w:val="both"/>
        <w:rPr>
          <w:rFonts w:ascii="SimSun" w:hAnsi="SimSun" w:eastAsia="SimSun" w:cs="SimSun"/>
          <w:sz w:val="20"/>
          <w:szCs w:val="20"/>
        </w:rPr>
      </w:pPr>
      <w:r>
        <w:rPr>
          <w:rFonts w:ascii="SimSun" w:hAnsi="SimSun" w:eastAsia="SimSun" w:cs="SimSun"/>
          <w:sz w:val="20"/>
          <w:szCs w:val="20"/>
          <w:spacing w:val="10"/>
        </w:rPr>
        <w:t>当事人双方在建设工程施工合同中约定以地方人民政府的文件作为工程价</w:t>
      </w:r>
      <w:r>
        <w:rPr>
          <w:rFonts w:ascii="SimSun" w:hAnsi="SimSun" w:eastAsia="SimSun" w:cs="SimSun"/>
          <w:sz w:val="20"/>
          <w:szCs w:val="20"/>
          <w:spacing w:val="9"/>
        </w:rPr>
        <w:t>款的结算标准</w:t>
      </w:r>
      <w:r>
        <w:rPr>
          <w:rFonts w:ascii="SimSun" w:hAnsi="SimSun" w:eastAsia="SimSun" w:cs="SimSun"/>
          <w:sz w:val="20"/>
          <w:szCs w:val="20"/>
        </w:rPr>
        <w:t xml:space="preserve"> </w:t>
      </w:r>
      <w:r>
        <w:rPr>
          <w:rFonts w:ascii="SimSun" w:hAnsi="SimSun" w:eastAsia="SimSun" w:cs="SimSun"/>
          <w:sz w:val="20"/>
          <w:szCs w:val="20"/>
          <w:spacing w:val="6"/>
        </w:rPr>
        <w:t>和依据的，该政府文件已经构成合同的内容，该约定并不违反法律、行政法规的强制性规定，</w:t>
      </w:r>
      <w:r>
        <w:rPr>
          <w:rFonts w:ascii="SimSun" w:hAnsi="SimSun" w:eastAsia="SimSun" w:cs="SimSun"/>
          <w:sz w:val="20"/>
          <w:szCs w:val="20"/>
          <w:spacing w:val="13"/>
        </w:rPr>
        <w:t xml:space="preserve"> </w:t>
      </w:r>
      <w:r>
        <w:rPr>
          <w:rFonts w:ascii="SimSun" w:hAnsi="SimSun" w:eastAsia="SimSun" w:cs="SimSun"/>
          <w:sz w:val="20"/>
          <w:szCs w:val="20"/>
          <w:spacing w:val="10"/>
        </w:rPr>
        <w:t>应当依法认定约定有效。在建设工程施工合同履行中，如果合同所依据的政府文件被撤销或</w:t>
      </w:r>
      <w:r>
        <w:rPr>
          <w:rFonts w:ascii="SimSun" w:hAnsi="SimSun" w:eastAsia="SimSun" w:cs="SimSun"/>
          <w:sz w:val="20"/>
          <w:szCs w:val="20"/>
          <w:spacing w:val="7"/>
        </w:rPr>
        <w:t xml:space="preserve"> </w:t>
      </w:r>
      <w:r>
        <w:rPr>
          <w:rFonts w:ascii="SimSun" w:hAnsi="SimSun" w:eastAsia="SimSun" w:cs="SimSun"/>
          <w:sz w:val="20"/>
          <w:szCs w:val="20"/>
          <w:spacing w:val="10"/>
        </w:rPr>
        <w:t>者失效，但该政府文件已经转化为合同约定，仍应按照政府文件的规定作为结算工程价款的</w:t>
      </w:r>
      <w:r>
        <w:rPr>
          <w:rFonts w:ascii="SimSun" w:hAnsi="SimSun" w:eastAsia="SimSun" w:cs="SimSun"/>
          <w:sz w:val="20"/>
          <w:szCs w:val="20"/>
          <w:spacing w:val="7"/>
        </w:rPr>
        <w:t xml:space="preserve"> </w:t>
      </w:r>
      <w:r>
        <w:rPr>
          <w:rFonts w:ascii="SimSun" w:hAnsi="SimSun" w:eastAsia="SimSun" w:cs="SimSun"/>
          <w:sz w:val="20"/>
          <w:szCs w:val="20"/>
          <w:spacing w:val="10"/>
        </w:rPr>
        <w:t>依据。当地人民政府出台新的文件对原文件的规定进行调整和修改的，除当事人另有约定的</w:t>
      </w:r>
      <w:r>
        <w:rPr>
          <w:rFonts w:ascii="SimSun" w:hAnsi="SimSun" w:eastAsia="SimSun" w:cs="SimSun"/>
          <w:sz w:val="20"/>
          <w:szCs w:val="20"/>
          <w:spacing w:val="7"/>
        </w:rPr>
        <w:t xml:space="preserve"> </w:t>
      </w:r>
      <w:r>
        <w:rPr>
          <w:rFonts w:ascii="SimSun" w:hAnsi="SimSun" w:eastAsia="SimSun" w:cs="SimSun"/>
          <w:sz w:val="20"/>
          <w:szCs w:val="20"/>
          <w:spacing w:val="9"/>
        </w:rPr>
        <w:t>外，仍应以原政府文件的规定作为结算工程价款的依据。</w:t>
      </w:r>
    </w:p>
    <w:p>
      <w:pPr>
        <w:spacing w:line="289" w:lineRule="auto"/>
        <w:sectPr>
          <w:footerReference w:type="default" r:id="rId32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657" w:right="436" w:hanging="3224"/>
        <w:spacing w:before="197" w:line="231" w:lineRule="auto"/>
        <w:outlineLvl w:val="2"/>
        <w:rPr>
          <w:rFonts w:ascii="SimHei" w:hAnsi="SimHei" w:eastAsia="SimHei" w:cs="SimHei"/>
          <w:sz w:val="30"/>
          <w:szCs w:val="30"/>
        </w:rPr>
      </w:pPr>
      <w:bookmarkStart w:name="bookmark187" w:id="189"/>
      <w:bookmarkEnd w:id="189"/>
      <w:r>
        <w:rPr>
          <w:rFonts w:ascii="Times New Roman" w:hAnsi="Times New Roman" w:eastAsia="Times New Roman" w:cs="Times New Roman"/>
          <w:sz w:val="30"/>
          <w:szCs w:val="30"/>
          <w:spacing w:val="-1"/>
        </w:rPr>
        <w:t>13.1.7  </w:t>
      </w:r>
      <w:r>
        <w:rPr>
          <w:rFonts w:ascii="SimHei" w:hAnsi="SimHei" w:eastAsia="SimHei" w:cs="SimHei"/>
          <w:sz w:val="30"/>
          <w:szCs w:val="30"/>
          <w:spacing w:val="-1"/>
        </w:rPr>
        <w:t>山东省高级人民法院</w:t>
      </w:r>
      <w:r>
        <w:rPr>
          <w:rFonts w:ascii="SimHei" w:hAnsi="SimHei" w:eastAsia="SimHei" w:cs="SimHei"/>
          <w:sz w:val="30"/>
          <w:szCs w:val="30"/>
          <w:spacing w:val="-69"/>
        </w:rPr>
        <w:t xml:space="preserve"> </w:t>
      </w:r>
      <w:r>
        <w:rPr>
          <w:rFonts w:ascii="Times New Roman" w:hAnsi="Times New Roman" w:eastAsia="Times New Roman" w:cs="Times New Roman"/>
          <w:sz w:val="30"/>
          <w:szCs w:val="30"/>
          <w:spacing w:val="-1"/>
        </w:rPr>
        <w:t>2008 </w:t>
      </w:r>
      <w:r>
        <w:rPr>
          <w:rFonts w:ascii="SimHei" w:hAnsi="SimHei" w:eastAsia="SimHei" w:cs="SimHei"/>
          <w:sz w:val="30"/>
          <w:szCs w:val="30"/>
          <w:spacing w:val="-2"/>
        </w:rPr>
        <w:t>年民事审判工作会议纪要</w:t>
      </w:r>
      <w:r>
        <w:rPr>
          <w:rFonts w:ascii="SimHei" w:hAnsi="SimHei" w:eastAsia="SimHei" w:cs="SimHei"/>
          <w:sz w:val="30"/>
          <w:szCs w:val="30"/>
        </w:rPr>
        <w:t xml:space="preserve"> </w:t>
      </w:r>
      <w:r>
        <w:rPr>
          <w:rFonts w:ascii="SimHei" w:hAnsi="SimHei" w:eastAsia="SimHei" w:cs="SimHei"/>
          <w:sz w:val="30"/>
          <w:szCs w:val="30"/>
          <w:spacing w:val="-10"/>
        </w:rPr>
        <w:t>（节选）</w:t>
      </w:r>
    </w:p>
    <w:p>
      <w:pPr>
        <w:ind w:left="3217"/>
        <w:spacing w:before="168" w:line="324" w:lineRule="exact"/>
        <w:rPr>
          <w:rFonts w:ascii="FangSong" w:hAnsi="FangSong" w:eastAsia="FangSong" w:cs="FangSong"/>
          <w:sz w:val="20"/>
          <w:szCs w:val="20"/>
        </w:rPr>
      </w:pPr>
      <w:r>
        <w:rPr>
          <w:rFonts w:ascii="FangSong" w:hAnsi="FangSong" w:eastAsia="FangSong" w:cs="FangSong"/>
          <w:sz w:val="20"/>
          <w:szCs w:val="20"/>
          <w:spacing w:val="5"/>
          <w:position w:val="8"/>
        </w:rPr>
        <w:t>鲁高法〔</w:t>
      </w:r>
      <w:r>
        <w:rPr>
          <w:rFonts w:ascii="Times New Roman" w:hAnsi="Times New Roman" w:eastAsia="Times New Roman" w:cs="Times New Roman"/>
          <w:sz w:val="20"/>
          <w:szCs w:val="20"/>
          <w:spacing w:val="5"/>
          <w:position w:val="8"/>
        </w:rPr>
        <w:t>2008</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243</w:t>
      </w:r>
      <w:r>
        <w:rPr>
          <w:rFonts w:ascii="Times New Roman" w:hAnsi="Times New Roman" w:eastAsia="Times New Roman" w:cs="Times New Roman"/>
          <w:sz w:val="20"/>
          <w:szCs w:val="20"/>
          <w:spacing w:val="20"/>
          <w:position w:val="8"/>
        </w:rPr>
        <w:t xml:space="preserve"> </w:t>
      </w:r>
      <w:r>
        <w:rPr>
          <w:rFonts w:ascii="FangSong" w:hAnsi="FangSong" w:eastAsia="FangSong" w:cs="FangSong"/>
          <w:sz w:val="20"/>
          <w:szCs w:val="20"/>
          <w:spacing w:val="5"/>
          <w:position w:val="8"/>
        </w:rPr>
        <w:t>号</w:t>
      </w:r>
    </w:p>
    <w:p>
      <w:pPr>
        <w:ind w:left="3164"/>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2008</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23  </w:t>
      </w:r>
      <w:r>
        <w:rPr>
          <w:rFonts w:ascii="FangSong" w:hAnsi="FangSong" w:eastAsia="FangSong" w:cs="FangSong"/>
          <w:sz w:val="20"/>
          <w:szCs w:val="20"/>
          <w:spacing w:val="-4"/>
        </w:rPr>
        <w:t>日）</w:t>
      </w:r>
    </w:p>
    <w:p>
      <w:pPr>
        <w:ind w:left="461"/>
        <w:spacing w:before="234"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四、关于建设工程施工合同纠纷案件若干问题的处理</w:t>
      </w:r>
    </w:p>
    <w:p>
      <w:pPr>
        <w:ind w:left="452"/>
        <w:spacing w:before="81"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（一）关于建设工程必须进行招标而未招标或者中标无效后应当如何把握的问</w:t>
      </w:r>
      <w:r>
        <w:rPr>
          <w:rFonts w:ascii="SimSun" w:hAnsi="SimSun" w:eastAsia="SimSun" w:cs="SimSun"/>
          <w:sz w:val="20"/>
          <w:szCs w:val="20"/>
          <w14:textOutline w14:w="3795" w14:cap="sq" w14:cmpd="sng">
            <w14:solidFill>
              <w14:srgbClr w14:val="000000"/>
            </w14:solidFill>
            <w14:prstDash w14:val="solid"/>
            <w14:bevel/>
          </w14:textOutline>
          <w:spacing w:val="9"/>
        </w:rPr>
        <w:t>题。</w:t>
      </w:r>
    </w:p>
    <w:p>
      <w:pPr>
        <w:ind w:left="23" w:right="52"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最高人民法院《关于审理建设工程施工合同纠纷案件适用法律问题的解释》第一条第三</w:t>
      </w:r>
      <w:r>
        <w:rPr>
          <w:rFonts w:ascii="SimSun" w:hAnsi="SimSun" w:eastAsia="SimSun" w:cs="SimSun"/>
          <w:sz w:val="20"/>
          <w:szCs w:val="20"/>
          <w:spacing w:val="4"/>
        </w:rPr>
        <w:t xml:space="preserve"> </w:t>
      </w:r>
      <w:r>
        <w:rPr>
          <w:rFonts w:ascii="SimSun" w:hAnsi="SimSun" w:eastAsia="SimSun" w:cs="SimSun"/>
          <w:sz w:val="20"/>
          <w:szCs w:val="20"/>
          <w:spacing w:val="10"/>
        </w:rPr>
        <w:t>项规定，建设工程必须进行招标而未招标或者中标无效的，应当根据《合同法》第五十二条</w:t>
      </w:r>
      <w:r>
        <w:rPr>
          <w:rFonts w:ascii="SimSun" w:hAnsi="SimSun" w:eastAsia="SimSun" w:cs="SimSun"/>
          <w:sz w:val="20"/>
          <w:szCs w:val="20"/>
          <w:spacing w:val="5"/>
        </w:rPr>
        <w:t xml:space="preserve"> </w:t>
      </w:r>
      <w:r>
        <w:rPr>
          <w:rFonts w:ascii="SimSun" w:hAnsi="SimSun" w:eastAsia="SimSun" w:cs="SimSun"/>
          <w:sz w:val="20"/>
          <w:szCs w:val="20"/>
          <w:spacing w:val="10"/>
        </w:rPr>
        <w:t>的规定认定无效。这里规定的</w:t>
      </w:r>
      <w:r>
        <w:rPr>
          <w:rFonts w:ascii="Times New Roman" w:hAnsi="Times New Roman" w:eastAsia="Times New Roman" w:cs="Times New Roman"/>
          <w:sz w:val="20"/>
          <w:szCs w:val="20"/>
          <w:spacing w:val="10"/>
        </w:rPr>
        <w:t>"</w:t>
      </w:r>
      <w:r>
        <w:rPr>
          <w:rFonts w:ascii="SimSun" w:hAnsi="SimSun" w:eastAsia="SimSun" w:cs="SimSun"/>
          <w:sz w:val="20"/>
          <w:szCs w:val="20"/>
          <w:spacing w:val="10"/>
        </w:rPr>
        <w:t>应当招标的建设工程</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10"/>
        </w:rPr>
        <w:t>的范围应当依据《招标投标法》第三条</w:t>
      </w:r>
      <w:r>
        <w:rPr>
          <w:rFonts w:ascii="SimSun" w:hAnsi="SimSun" w:eastAsia="SimSun" w:cs="SimSun"/>
          <w:sz w:val="20"/>
          <w:szCs w:val="20"/>
        </w:rPr>
        <w:t xml:space="preserve"> </w:t>
      </w:r>
      <w:r>
        <w:rPr>
          <w:rFonts w:ascii="SimSun" w:hAnsi="SimSun" w:eastAsia="SimSun" w:cs="SimSun"/>
          <w:sz w:val="20"/>
          <w:szCs w:val="20"/>
          <w:spacing w:val="5"/>
        </w:rPr>
        <w:t>的规定，并参照原国家计划委员会《工程建设项目招标范围和规模标准规定》和原建设部《房</w:t>
      </w:r>
      <w:r>
        <w:rPr>
          <w:rFonts w:ascii="SimSun" w:hAnsi="SimSun" w:eastAsia="SimSun" w:cs="SimSun"/>
          <w:sz w:val="20"/>
          <w:szCs w:val="20"/>
          <w:spacing w:val="1"/>
        </w:rPr>
        <w:t xml:space="preserve"> </w:t>
      </w:r>
      <w:r>
        <w:rPr>
          <w:rFonts w:ascii="SimSun" w:hAnsi="SimSun" w:eastAsia="SimSun" w:cs="SimSun"/>
          <w:sz w:val="20"/>
          <w:szCs w:val="20"/>
          <w:spacing w:val="10"/>
        </w:rPr>
        <w:t>屋建筑和市政基础设施工程施工招标投标管理办法》的规定加以确定，主要审查项目用途和</w:t>
      </w:r>
      <w:r>
        <w:rPr>
          <w:rFonts w:ascii="SimSun" w:hAnsi="SimSun" w:eastAsia="SimSun" w:cs="SimSun"/>
          <w:sz w:val="20"/>
          <w:szCs w:val="20"/>
          <w:spacing w:val="5"/>
        </w:rPr>
        <w:t xml:space="preserve"> </w:t>
      </w:r>
      <w:r>
        <w:rPr>
          <w:rFonts w:ascii="SimSun" w:hAnsi="SimSun" w:eastAsia="SimSun" w:cs="SimSun"/>
          <w:sz w:val="20"/>
          <w:szCs w:val="20"/>
          <w:spacing w:val="9"/>
        </w:rPr>
        <w:t>资金来源等因素，否则不宜轻易认定建设工程施工合同无效。</w:t>
      </w:r>
    </w:p>
    <w:p>
      <w:pPr>
        <w:ind w:left="26" w:right="52" w:firstLine="415"/>
        <w:spacing w:before="79" w:line="266" w:lineRule="auto"/>
        <w:rPr>
          <w:rFonts w:ascii="SimSun" w:hAnsi="SimSun" w:eastAsia="SimSun" w:cs="SimSun"/>
          <w:sz w:val="20"/>
          <w:szCs w:val="20"/>
        </w:rPr>
      </w:pPr>
      <w:r>
        <w:rPr>
          <w:rFonts w:ascii="SimSun" w:hAnsi="SimSun" w:eastAsia="SimSun" w:cs="SimSun"/>
          <w:sz w:val="20"/>
          <w:szCs w:val="20"/>
          <w:spacing w:val="10"/>
        </w:rPr>
        <w:t>根据《招标投标法》第五章规定的中标无效的六种情形，由于中标通知书对当事人双方</w:t>
      </w:r>
      <w:r>
        <w:rPr>
          <w:rFonts w:ascii="SimSun" w:hAnsi="SimSun" w:eastAsia="SimSun" w:cs="SimSun"/>
          <w:sz w:val="20"/>
          <w:szCs w:val="20"/>
          <w:spacing w:val="7"/>
        </w:rPr>
        <w:t xml:space="preserve"> </w:t>
      </w:r>
      <w:r>
        <w:rPr>
          <w:rFonts w:ascii="SimSun" w:hAnsi="SimSun" w:eastAsia="SimSun" w:cs="SimSun"/>
          <w:sz w:val="20"/>
          <w:szCs w:val="20"/>
          <w:spacing w:val="9"/>
        </w:rPr>
        <w:t>具体法律约束力，因此，中标无效的，建设工程施工合同自然无效。</w:t>
      </w:r>
    </w:p>
    <w:p>
      <w:pPr>
        <w:ind w:left="452"/>
        <w:spacing w:before="77" w:line="227"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（二）关于建设工程施工合同纠纷案件中结</w:t>
      </w:r>
      <w:r>
        <w:rPr>
          <w:rFonts w:ascii="SimSun" w:hAnsi="SimSun" w:eastAsia="SimSun" w:cs="SimSun"/>
          <w:sz w:val="20"/>
          <w:szCs w:val="20"/>
          <w14:textOutline w14:w="3795" w14:cap="sq" w14:cmpd="sng">
            <w14:solidFill>
              <w14:srgbClr w14:val="000000"/>
            </w14:solidFill>
            <w14:prstDash w14:val="solid"/>
            <w14:bevel/>
          </w14:textOutline>
          <w:spacing w:val="9"/>
        </w:rPr>
        <w:t>算依据的认定问题。</w:t>
      </w:r>
    </w:p>
    <w:p>
      <w:pPr>
        <w:ind w:left="21" w:firstLine="424"/>
        <w:spacing w:before="89" w:line="295" w:lineRule="auto"/>
        <w:jc w:val="both"/>
        <w:rPr>
          <w:rFonts w:ascii="SimSun" w:hAnsi="SimSun" w:eastAsia="SimSun" w:cs="SimSun"/>
          <w:sz w:val="20"/>
          <w:szCs w:val="20"/>
        </w:rPr>
      </w:pPr>
      <w:r>
        <w:rPr>
          <w:rFonts w:ascii="SimSun" w:hAnsi="SimSun" w:eastAsia="SimSun" w:cs="SimSun"/>
          <w:sz w:val="20"/>
          <w:szCs w:val="20"/>
          <w:spacing w:val="10"/>
        </w:rPr>
        <w:t>一是关于建设部制定的建设施工合同格式文书通用条款第三十三条第三款规定的理解问</w:t>
      </w:r>
      <w:r>
        <w:rPr>
          <w:rFonts w:ascii="SimSun" w:hAnsi="SimSun" w:eastAsia="SimSun" w:cs="SimSun"/>
          <w:sz w:val="20"/>
          <w:szCs w:val="20"/>
          <w:spacing w:val="4"/>
        </w:rPr>
        <w:t xml:space="preserve"> </w:t>
      </w:r>
      <w:r>
        <w:rPr>
          <w:rFonts w:ascii="SimSun" w:hAnsi="SimSun" w:eastAsia="SimSun" w:cs="SimSun"/>
          <w:sz w:val="20"/>
          <w:szCs w:val="20"/>
          <w:spacing w:val="7"/>
        </w:rPr>
        <w:t>题。该条款规定，发包人收到竣工结算报告及结算资料后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28</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天内无正当理由不支</w:t>
      </w:r>
      <w:r>
        <w:rPr>
          <w:rFonts w:ascii="SimSun" w:hAnsi="SimSun" w:eastAsia="SimSun" w:cs="SimSun"/>
          <w:sz w:val="20"/>
          <w:szCs w:val="20"/>
          <w:spacing w:val="6"/>
        </w:rPr>
        <w:t>付工程结算</w:t>
      </w:r>
      <w:r>
        <w:rPr>
          <w:rFonts w:ascii="SimSun" w:hAnsi="SimSun" w:eastAsia="SimSun" w:cs="SimSun"/>
          <w:sz w:val="20"/>
          <w:szCs w:val="20"/>
        </w:rPr>
        <w:t xml:space="preserve"> </w:t>
      </w:r>
      <w:r>
        <w:rPr>
          <w:rFonts w:ascii="SimSun" w:hAnsi="SimSun" w:eastAsia="SimSun" w:cs="SimSun"/>
          <w:sz w:val="20"/>
          <w:szCs w:val="20"/>
          <w:spacing w:val="7"/>
        </w:rPr>
        <w:t>价款的，从第</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29</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7"/>
        </w:rPr>
        <w:t>天起按承包人同期向银行贷款利率支付拖欠工程价款的利息，并承</w:t>
      </w:r>
      <w:r>
        <w:rPr>
          <w:rFonts w:ascii="SimSun" w:hAnsi="SimSun" w:eastAsia="SimSun" w:cs="SimSun"/>
          <w:sz w:val="20"/>
          <w:szCs w:val="20"/>
          <w:spacing w:val="6"/>
        </w:rPr>
        <w:t>担违约责</w:t>
      </w:r>
      <w:r>
        <w:rPr>
          <w:rFonts w:ascii="SimSun" w:hAnsi="SimSun" w:eastAsia="SimSun" w:cs="SimSun"/>
          <w:sz w:val="20"/>
          <w:szCs w:val="20"/>
        </w:rPr>
        <w:t xml:space="preserve"> </w:t>
      </w:r>
      <w:r>
        <w:rPr>
          <w:rFonts w:ascii="SimSun" w:hAnsi="SimSun" w:eastAsia="SimSun" w:cs="SimSun"/>
          <w:sz w:val="20"/>
          <w:szCs w:val="20"/>
          <w:spacing w:val="10"/>
        </w:rPr>
        <w:t>任，最高人民法院《关于发包人收到承包人竣工结算文件后，在约定的期限内不予答复，是</w:t>
      </w:r>
      <w:r>
        <w:rPr>
          <w:rFonts w:ascii="SimSun" w:hAnsi="SimSun" w:eastAsia="SimSun" w:cs="SimSun"/>
          <w:sz w:val="20"/>
          <w:szCs w:val="20"/>
          <w:spacing w:val="8"/>
        </w:rPr>
        <w:t xml:space="preserve"> </w:t>
      </w:r>
      <w:r>
        <w:rPr>
          <w:rFonts w:ascii="SimSun" w:hAnsi="SimSun" w:eastAsia="SimSun" w:cs="SimSun"/>
          <w:sz w:val="20"/>
          <w:szCs w:val="20"/>
          <w:spacing w:val="10"/>
        </w:rPr>
        <w:t>否认可竣工结算文件的复函》，对此进行了明确。根据该解释的精神，只有当事人之间明确</w:t>
      </w:r>
      <w:r>
        <w:rPr>
          <w:rFonts w:ascii="SimSun" w:hAnsi="SimSun" w:eastAsia="SimSun" w:cs="SimSun"/>
          <w:sz w:val="20"/>
          <w:szCs w:val="20"/>
          <w:spacing w:val="8"/>
        </w:rPr>
        <w:t xml:space="preserve"> </w:t>
      </w:r>
      <w:r>
        <w:rPr>
          <w:rFonts w:ascii="SimSun" w:hAnsi="SimSun" w:eastAsia="SimSun" w:cs="SimSun"/>
          <w:sz w:val="20"/>
          <w:szCs w:val="20"/>
          <w:spacing w:val="6"/>
        </w:rPr>
        <w:t>约定了发包人收到竣工结算文件后，在约定的期限内不予答复，则视为认可竣工结算文件的，</w:t>
      </w:r>
      <w:r>
        <w:rPr>
          <w:rFonts w:ascii="SimSun" w:hAnsi="SimSun" w:eastAsia="SimSun" w:cs="SimSun"/>
          <w:sz w:val="20"/>
          <w:szCs w:val="20"/>
          <w:spacing w:val="14"/>
        </w:rPr>
        <w:t xml:space="preserve"> </w:t>
      </w:r>
      <w:r>
        <w:rPr>
          <w:rFonts w:ascii="SimSun" w:hAnsi="SimSun" w:eastAsia="SimSun" w:cs="SimSun"/>
          <w:sz w:val="20"/>
          <w:szCs w:val="20"/>
          <w:spacing w:val="10"/>
        </w:rPr>
        <w:t>才可以将承包人提交的竣工结算文件作为工程款结算的依据。二是对建设部《建筑工程施工</w:t>
      </w:r>
      <w:r>
        <w:rPr>
          <w:rFonts w:ascii="SimSun" w:hAnsi="SimSun" w:eastAsia="SimSun" w:cs="SimSun"/>
          <w:sz w:val="20"/>
          <w:szCs w:val="20"/>
          <w:spacing w:val="8"/>
        </w:rPr>
        <w:t xml:space="preserve"> </w:t>
      </w:r>
      <w:r>
        <w:rPr>
          <w:rFonts w:ascii="SimSun" w:hAnsi="SimSun" w:eastAsia="SimSun" w:cs="SimSun"/>
          <w:sz w:val="20"/>
          <w:szCs w:val="20"/>
          <w:spacing w:val="10"/>
        </w:rPr>
        <w:t>发包与承包计价管理办法》第十六条的适用问题。该条规定，发包人应当在收到竣工结算文</w:t>
      </w:r>
      <w:r>
        <w:rPr>
          <w:rFonts w:ascii="SimSun" w:hAnsi="SimSun" w:eastAsia="SimSun" w:cs="SimSun"/>
          <w:sz w:val="20"/>
          <w:szCs w:val="20"/>
          <w:spacing w:val="8"/>
        </w:rPr>
        <w:t xml:space="preserve"> </w:t>
      </w:r>
      <w:r>
        <w:rPr>
          <w:rFonts w:ascii="SimSun" w:hAnsi="SimSun" w:eastAsia="SimSun" w:cs="SimSun"/>
          <w:sz w:val="20"/>
          <w:szCs w:val="20"/>
          <w:spacing w:val="10"/>
        </w:rPr>
        <w:t>件后约定期限内予以答复。逾期未答复的，竣工结算文件视为已被认可。合同对答复期限没</w:t>
      </w:r>
      <w:r>
        <w:rPr>
          <w:rFonts w:ascii="SimSun" w:hAnsi="SimSun" w:eastAsia="SimSun" w:cs="SimSun"/>
          <w:sz w:val="20"/>
          <w:szCs w:val="20"/>
          <w:spacing w:val="8"/>
        </w:rPr>
        <w:t xml:space="preserve"> </w:t>
      </w:r>
      <w:r>
        <w:rPr>
          <w:rFonts w:ascii="SimSun" w:hAnsi="SimSun" w:eastAsia="SimSun" w:cs="SimSun"/>
          <w:sz w:val="20"/>
          <w:szCs w:val="20"/>
          <w:spacing w:val="7"/>
        </w:rPr>
        <w:t>有明确约定的，可认为约定期限为</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28 </w:t>
      </w:r>
      <w:r>
        <w:rPr>
          <w:rFonts w:ascii="SimSun" w:hAnsi="SimSun" w:eastAsia="SimSun" w:cs="SimSun"/>
          <w:sz w:val="20"/>
          <w:szCs w:val="20"/>
          <w:spacing w:val="7"/>
        </w:rPr>
        <w:t>天。因此建设部的《建筑工程施工发包与承包计价管理</w:t>
      </w:r>
      <w:r>
        <w:rPr>
          <w:rFonts w:ascii="SimSun" w:hAnsi="SimSun" w:eastAsia="SimSun" w:cs="SimSun"/>
          <w:sz w:val="20"/>
          <w:szCs w:val="20"/>
        </w:rPr>
        <w:t xml:space="preserve"> </w:t>
      </w:r>
      <w:r>
        <w:rPr>
          <w:rFonts w:ascii="SimSun" w:hAnsi="SimSun" w:eastAsia="SimSun" w:cs="SimSun"/>
          <w:sz w:val="20"/>
          <w:szCs w:val="20"/>
          <w:spacing w:val="10"/>
        </w:rPr>
        <w:t>办法》只是部颁规章，且工程结算关系到发包方与承包方重大权益，因此，该规定不宜作为</w:t>
      </w:r>
      <w:r>
        <w:rPr>
          <w:rFonts w:ascii="SimSun" w:hAnsi="SimSun" w:eastAsia="SimSun" w:cs="SimSun"/>
          <w:sz w:val="20"/>
          <w:szCs w:val="20"/>
          <w:spacing w:val="8"/>
        </w:rPr>
        <w:t xml:space="preserve"> </w:t>
      </w:r>
      <w:r>
        <w:rPr>
          <w:rFonts w:ascii="SimSun" w:hAnsi="SimSun" w:eastAsia="SimSun" w:cs="SimSun"/>
          <w:sz w:val="20"/>
          <w:szCs w:val="20"/>
          <w:spacing w:val="8"/>
        </w:rPr>
        <w:t>人民法院审理建设工程结算纠纷的依据。</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（三）关于建设工程竣工验收合格标准的确定问题。</w:t>
      </w:r>
    </w:p>
    <w:p>
      <w:pPr>
        <w:ind w:left="21" w:right="52" w:firstLine="420"/>
        <w:spacing w:before="79" w:line="295" w:lineRule="auto"/>
        <w:rPr>
          <w:rFonts w:ascii="SimSun" w:hAnsi="SimSun" w:eastAsia="SimSun" w:cs="SimSun"/>
          <w:sz w:val="20"/>
          <w:szCs w:val="20"/>
        </w:rPr>
      </w:pPr>
      <w:r>
        <w:rPr>
          <w:rFonts w:ascii="SimSun" w:hAnsi="SimSun" w:eastAsia="SimSun" w:cs="SimSun"/>
          <w:sz w:val="20"/>
          <w:szCs w:val="20"/>
          <w:spacing w:val="6"/>
        </w:rPr>
        <w:t>根据</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2000 </w:t>
      </w:r>
      <w:r>
        <w:rPr>
          <w:rFonts w:ascii="SimSun" w:hAnsi="SimSun" w:eastAsia="SimSun" w:cs="SimSun"/>
          <w:sz w:val="20"/>
          <w:szCs w:val="20"/>
          <w:spacing w:val="6"/>
        </w:rPr>
        <w:t>年</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10  </w:t>
      </w:r>
      <w:r>
        <w:rPr>
          <w:rFonts w:ascii="SimSun" w:hAnsi="SimSun" w:eastAsia="SimSun" w:cs="SimSun"/>
          <w:sz w:val="20"/>
          <w:szCs w:val="20"/>
          <w:spacing w:val="6"/>
        </w:rPr>
        <w:t>日国务院公布的《建设工程质量管理条例》的规定，建设</w:t>
      </w:r>
      <w:r>
        <w:rPr>
          <w:rFonts w:ascii="SimSun" w:hAnsi="SimSun" w:eastAsia="SimSun" w:cs="SimSun"/>
          <w:sz w:val="20"/>
          <w:szCs w:val="20"/>
          <w:spacing w:val="5"/>
        </w:rPr>
        <w:t>工程由建</w:t>
      </w:r>
      <w:r>
        <w:rPr>
          <w:rFonts w:ascii="SimSun" w:hAnsi="SimSun" w:eastAsia="SimSun" w:cs="SimSun"/>
          <w:sz w:val="20"/>
          <w:szCs w:val="20"/>
        </w:rPr>
        <w:t xml:space="preserve"> </w:t>
      </w:r>
      <w:r>
        <w:rPr>
          <w:rFonts w:ascii="SimSun" w:hAnsi="SimSun" w:eastAsia="SimSun" w:cs="SimSun"/>
          <w:sz w:val="20"/>
          <w:szCs w:val="20"/>
          <w:spacing w:val="10"/>
        </w:rPr>
        <w:t>设单位负责组织设计、施工、工程监理等有关单位进行竣工验收，并应当自建设工程竣工验</w:t>
      </w:r>
      <w:r>
        <w:rPr>
          <w:rFonts w:ascii="SimSun" w:hAnsi="SimSun" w:eastAsia="SimSun" w:cs="SimSun"/>
          <w:sz w:val="20"/>
          <w:szCs w:val="20"/>
          <w:spacing w:val="8"/>
        </w:rPr>
        <w:t xml:space="preserve"> </w:t>
      </w:r>
      <w:r>
        <w:rPr>
          <w:rFonts w:ascii="SimSun" w:hAnsi="SimSun" w:eastAsia="SimSun" w:cs="SimSun"/>
          <w:sz w:val="20"/>
          <w:szCs w:val="20"/>
          <w:spacing w:val="6"/>
        </w:rPr>
        <w:t>收合格之日起</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15</w:t>
      </w:r>
      <w:r>
        <w:rPr>
          <w:rFonts w:ascii="Times New Roman" w:hAnsi="Times New Roman" w:eastAsia="Times New Roman" w:cs="Times New Roman"/>
          <w:sz w:val="20"/>
          <w:szCs w:val="20"/>
          <w:spacing w:val="46"/>
          <w:w w:val="101"/>
        </w:rPr>
        <w:t xml:space="preserve"> </w:t>
      </w:r>
      <w:r>
        <w:rPr>
          <w:rFonts w:ascii="SimSun" w:hAnsi="SimSun" w:eastAsia="SimSun" w:cs="SimSun"/>
          <w:sz w:val="20"/>
          <w:szCs w:val="20"/>
          <w:spacing w:val="6"/>
        </w:rPr>
        <w:t>日内向当地建设行政主管部门备案，质量监督</w:t>
      </w:r>
      <w:r>
        <w:rPr>
          <w:rFonts w:ascii="SimSun" w:hAnsi="SimSun" w:eastAsia="SimSun" w:cs="SimSun"/>
          <w:sz w:val="20"/>
          <w:szCs w:val="20"/>
          <w:spacing w:val="5"/>
        </w:rPr>
        <w:t>机构不再承担代表政府直接参</w:t>
      </w:r>
      <w:r>
        <w:rPr>
          <w:rFonts w:ascii="SimSun" w:hAnsi="SimSun" w:eastAsia="SimSun" w:cs="SimSun"/>
          <w:sz w:val="20"/>
          <w:szCs w:val="20"/>
        </w:rPr>
        <w:t xml:space="preserve"> </w:t>
      </w:r>
      <w:r>
        <w:rPr>
          <w:rFonts w:ascii="SimSun" w:hAnsi="SimSun" w:eastAsia="SimSun" w:cs="SimSun"/>
          <w:sz w:val="20"/>
          <w:szCs w:val="20"/>
          <w:spacing w:val="10"/>
        </w:rPr>
        <w:t>与建设工程检验的职责。该规定标志着我国传统的由质量监督机构代表政府负责组织建设工</w:t>
      </w:r>
      <w:r>
        <w:rPr>
          <w:rFonts w:ascii="SimSun" w:hAnsi="SimSun" w:eastAsia="SimSun" w:cs="SimSun"/>
          <w:sz w:val="20"/>
          <w:szCs w:val="20"/>
          <w:spacing w:val="8"/>
        </w:rPr>
        <w:t xml:space="preserve"> </w:t>
      </w:r>
      <w:r>
        <w:rPr>
          <w:rFonts w:ascii="SimSun" w:hAnsi="SimSun" w:eastAsia="SimSun" w:cs="SimSun"/>
          <w:sz w:val="20"/>
          <w:szCs w:val="20"/>
          <w:spacing w:val="10"/>
        </w:rPr>
        <w:t>程验收的制度已经废止，确立了由建设单位组织建设工程的竣工验收以及建设行政主管部门</w:t>
      </w:r>
      <w:r>
        <w:rPr>
          <w:rFonts w:ascii="SimSun" w:hAnsi="SimSun" w:eastAsia="SimSun" w:cs="SimSun"/>
          <w:sz w:val="20"/>
          <w:szCs w:val="20"/>
          <w:spacing w:val="8"/>
        </w:rPr>
        <w:t xml:space="preserve"> </w:t>
      </w:r>
      <w:r>
        <w:rPr>
          <w:rFonts w:ascii="SimSun" w:hAnsi="SimSun" w:eastAsia="SimSun" w:cs="SimSun"/>
          <w:sz w:val="20"/>
          <w:szCs w:val="20"/>
          <w:spacing w:val="10"/>
        </w:rPr>
        <w:t>对建设工程质量进行备案的制度。实务中，建设单位在收到施工单位的竣工报告进行验收，</w:t>
      </w:r>
      <w:r>
        <w:rPr>
          <w:rFonts w:ascii="SimSun" w:hAnsi="SimSun" w:eastAsia="SimSun" w:cs="SimSun"/>
          <w:sz w:val="20"/>
          <w:szCs w:val="20"/>
          <w:spacing w:val="8"/>
        </w:rPr>
        <w:t xml:space="preserve"> </w:t>
      </w:r>
      <w:r>
        <w:rPr>
          <w:rFonts w:ascii="SimSun" w:hAnsi="SimSun" w:eastAsia="SimSun" w:cs="SimSun"/>
          <w:sz w:val="20"/>
          <w:szCs w:val="20"/>
          <w:spacing w:val="10"/>
        </w:rPr>
        <w:t>并形成由各单位签署的工程竣工验收意见。工程竣工验收合格后，建设单位应当及时提出工</w:t>
      </w:r>
      <w:r>
        <w:rPr>
          <w:rFonts w:ascii="SimSun" w:hAnsi="SimSun" w:eastAsia="SimSun" w:cs="SimSun"/>
          <w:sz w:val="20"/>
          <w:szCs w:val="20"/>
          <w:spacing w:val="8"/>
        </w:rPr>
        <w:t xml:space="preserve"> </w:t>
      </w:r>
      <w:r>
        <w:rPr>
          <w:rFonts w:ascii="SimSun" w:hAnsi="SimSun" w:eastAsia="SimSun" w:cs="SimSun"/>
          <w:sz w:val="20"/>
          <w:szCs w:val="20"/>
          <w:spacing w:val="10"/>
        </w:rPr>
        <w:t>程竣工验收报告，并在法定期限内向建设主管部门备案，备案部门在规划、消防、环保等部</w:t>
      </w:r>
      <w:r>
        <w:rPr>
          <w:rFonts w:ascii="SimSun" w:hAnsi="SimSun" w:eastAsia="SimSun" w:cs="SimSun"/>
          <w:sz w:val="20"/>
          <w:szCs w:val="20"/>
          <w:spacing w:val="8"/>
        </w:rPr>
        <w:t xml:space="preserve"> </w:t>
      </w:r>
      <w:r>
        <w:rPr>
          <w:rFonts w:ascii="SimSun" w:hAnsi="SimSun" w:eastAsia="SimSun" w:cs="SimSun"/>
          <w:sz w:val="20"/>
          <w:szCs w:val="20"/>
          <w:spacing w:val="9"/>
        </w:rPr>
        <w:t>门出具许可文件后出具《单位工程竣工验收证明书》</w:t>
      </w:r>
      <w:r>
        <w:rPr>
          <w:rFonts w:ascii="SimSun" w:hAnsi="SimSun" w:eastAsia="SimSun" w:cs="SimSun"/>
          <w:sz w:val="20"/>
          <w:szCs w:val="20"/>
          <w:spacing w:val="-52"/>
        </w:rPr>
        <w:t xml:space="preserve"> </w:t>
      </w:r>
      <w:r>
        <w:rPr>
          <w:rFonts w:ascii="SimSun" w:hAnsi="SimSun" w:eastAsia="SimSun" w:cs="SimSun"/>
          <w:sz w:val="20"/>
          <w:szCs w:val="20"/>
          <w:spacing w:val="9"/>
        </w:rPr>
        <w:t>。依据目前我国建设工程竣工验收法律</w:t>
      </w:r>
      <w:r>
        <w:rPr>
          <w:rFonts w:ascii="SimSun" w:hAnsi="SimSun" w:eastAsia="SimSun" w:cs="SimSun"/>
          <w:sz w:val="20"/>
          <w:szCs w:val="20"/>
        </w:rPr>
        <w:t xml:space="preserve"> </w:t>
      </w:r>
      <w:r>
        <w:rPr>
          <w:rFonts w:ascii="SimSun" w:hAnsi="SimSun" w:eastAsia="SimSun" w:cs="SimSun"/>
          <w:sz w:val="20"/>
          <w:szCs w:val="20"/>
          <w:spacing w:val="10"/>
        </w:rPr>
        <w:t>制度的规定，涉及建设工程竣工验收争议的，应当以建设单位出具的竣工验收报告作为确定</w:t>
      </w:r>
      <w:r>
        <w:rPr>
          <w:rFonts w:ascii="SimSun" w:hAnsi="SimSun" w:eastAsia="SimSun" w:cs="SimSun"/>
          <w:sz w:val="20"/>
          <w:szCs w:val="20"/>
          <w:spacing w:val="8"/>
        </w:rPr>
        <w:t xml:space="preserve"> </w:t>
      </w:r>
      <w:r>
        <w:rPr>
          <w:rFonts w:ascii="SimSun" w:hAnsi="SimSun" w:eastAsia="SimSun" w:cs="SimSun"/>
          <w:sz w:val="20"/>
          <w:szCs w:val="20"/>
          <w:spacing w:val="8"/>
        </w:rPr>
        <w:t>建设工程是否竣工验收合格的依据。</w:t>
      </w:r>
    </w:p>
    <w:p>
      <w:pPr>
        <w:spacing w:line="295" w:lineRule="auto"/>
        <w:sectPr>
          <w:footerReference w:type="default" r:id="rId32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 w:firstLine="414"/>
        <w:spacing w:before="181" w:line="277" w:lineRule="auto"/>
        <w:jc w:val="both"/>
        <w:rPr>
          <w:rFonts w:ascii="SimSun" w:hAnsi="SimSun" w:eastAsia="SimSun" w:cs="SimSun"/>
          <w:sz w:val="20"/>
          <w:szCs w:val="20"/>
        </w:rPr>
      </w:pPr>
      <w:r>
        <w:rPr>
          <w:rFonts w:ascii="SimSun" w:hAnsi="SimSun" w:eastAsia="SimSun" w:cs="SimSun"/>
          <w:sz w:val="20"/>
          <w:szCs w:val="20"/>
          <w:spacing w:val="9"/>
        </w:rPr>
        <w:t>对于建设单位拖延竣工验收的，可以参照《建设工程施工合同（示范文本）》</w:t>
      </w:r>
      <w:r>
        <w:rPr>
          <w:rFonts w:ascii="Times New Roman" w:hAnsi="Times New Roman" w:eastAsia="Times New Roman" w:cs="Times New Roman"/>
          <w:sz w:val="20"/>
          <w:szCs w:val="20"/>
          <w:spacing w:val="9"/>
        </w:rPr>
        <w:t>32.3</w:t>
      </w:r>
      <w:r>
        <w:rPr>
          <w:rFonts w:ascii="Times New Roman" w:hAnsi="Times New Roman" w:eastAsia="Times New Roman" w:cs="Times New Roman"/>
          <w:sz w:val="20"/>
          <w:szCs w:val="20"/>
          <w:spacing w:val="28"/>
          <w:w w:val="101"/>
        </w:rPr>
        <w:t xml:space="preserve"> </w:t>
      </w:r>
      <w:r>
        <w:rPr>
          <w:rFonts w:ascii="SimSun" w:hAnsi="SimSun" w:eastAsia="SimSun" w:cs="SimSun"/>
          <w:sz w:val="20"/>
          <w:szCs w:val="20"/>
          <w:spacing w:val="9"/>
        </w:rPr>
        <w:t>的规</w:t>
      </w:r>
      <w:r>
        <w:rPr>
          <w:rFonts w:ascii="SimSun" w:hAnsi="SimSun" w:eastAsia="SimSun" w:cs="SimSun"/>
          <w:sz w:val="20"/>
          <w:szCs w:val="20"/>
        </w:rPr>
        <w:t xml:space="preserve"> </w:t>
      </w:r>
      <w:r>
        <w:rPr>
          <w:rFonts w:ascii="SimSun" w:hAnsi="SimSun" w:eastAsia="SimSun" w:cs="SimSun"/>
          <w:sz w:val="20"/>
          <w:szCs w:val="20"/>
          <w:spacing w:val="12"/>
        </w:rPr>
        <w:t>定予以处理，即发包人收到承包人送交的竣工验收报告后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12"/>
        </w:rPr>
        <w:t>28</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12"/>
        </w:rPr>
        <w:t>天内不组织验收</w:t>
      </w:r>
      <w:r>
        <w:rPr>
          <w:rFonts w:ascii="SimSun" w:hAnsi="SimSun" w:eastAsia="SimSun" w:cs="SimSun"/>
          <w:sz w:val="20"/>
          <w:szCs w:val="20"/>
          <w:spacing w:val="11"/>
        </w:rPr>
        <w:t>，或者验收后</w:t>
      </w:r>
      <w:r>
        <w:rPr>
          <w:rFonts w:ascii="SimSun" w:hAnsi="SimSun" w:eastAsia="SimSun" w:cs="SimSun"/>
          <w:sz w:val="20"/>
          <w:szCs w:val="20"/>
        </w:rPr>
        <w:t xml:space="preserve"> </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天内不提出修改意见，视为竣工验收已被认可。</w:t>
      </w:r>
    </w:p>
    <w:p>
      <w:pPr>
        <w:ind w:left="452"/>
        <w:spacing w:before="79"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（四）关于家庭居室装饰装修合同如何适用法律的问题。</w:t>
      </w:r>
    </w:p>
    <w:p>
      <w:pPr>
        <w:ind w:left="21" w:firstLine="420"/>
        <w:spacing w:before="81" w:line="289" w:lineRule="auto"/>
        <w:rPr>
          <w:rFonts w:ascii="SimSun" w:hAnsi="SimSun" w:eastAsia="SimSun" w:cs="SimSun"/>
          <w:sz w:val="20"/>
          <w:szCs w:val="20"/>
        </w:rPr>
      </w:pPr>
      <w:r>
        <w:rPr>
          <w:rFonts w:ascii="SimSun" w:hAnsi="SimSun" w:eastAsia="SimSun" w:cs="SimSun"/>
          <w:sz w:val="20"/>
          <w:szCs w:val="20"/>
          <w:spacing w:val="9"/>
        </w:rPr>
        <w:t>近年来，随着人们物质生活水平的不断提升，对改善家庭居室环境的要求越来越高，</w:t>
      </w:r>
      <w:r>
        <w:rPr>
          <w:rFonts w:ascii="SimSun" w:hAnsi="SimSun" w:eastAsia="SimSun" w:cs="SimSun"/>
          <w:sz w:val="20"/>
          <w:szCs w:val="20"/>
          <w:spacing w:val="-54"/>
        </w:rPr>
        <w:t xml:space="preserve"> </w:t>
      </w:r>
      <w:r>
        <w:rPr>
          <w:rFonts w:ascii="SimSun" w:hAnsi="SimSun" w:eastAsia="SimSun" w:cs="SimSun"/>
          <w:sz w:val="20"/>
          <w:szCs w:val="20"/>
          <w:spacing w:val="9"/>
        </w:rPr>
        <w:t>由</w:t>
      </w:r>
      <w:r>
        <w:rPr>
          <w:rFonts w:ascii="SimSun" w:hAnsi="SimSun" w:eastAsia="SimSun" w:cs="SimSun"/>
          <w:sz w:val="20"/>
          <w:szCs w:val="20"/>
        </w:rPr>
        <w:t xml:space="preserve"> </w:t>
      </w:r>
      <w:r>
        <w:rPr>
          <w:rFonts w:ascii="SimSun" w:hAnsi="SimSun" w:eastAsia="SimSun" w:cs="SimSun"/>
          <w:sz w:val="20"/>
          <w:szCs w:val="20"/>
          <w:spacing w:val="10"/>
        </w:rPr>
        <w:t>此因家庭居室装饰装修引发的纠纷逐步攀升，但此类纠纷如何适用法律一直是我国立法中的</w:t>
      </w:r>
      <w:r>
        <w:rPr>
          <w:rFonts w:ascii="SimSun" w:hAnsi="SimSun" w:eastAsia="SimSun" w:cs="SimSun"/>
          <w:sz w:val="20"/>
          <w:szCs w:val="20"/>
          <w:spacing w:val="8"/>
        </w:rPr>
        <w:t xml:space="preserve"> </w:t>
      </w:r>
      <w:r>
        <w:rPr>
          <w:rFonts w:ascii="SimSun" w:hAnsi="SimSun" w:eastAsia="SimSun" w:cs="SimSun"/>
          <w:sz w:val="20"/>
          <w:szCs w:val="20"/>
          <w:spacing w:val="9"/>
        </w:rPr>
        <w:t>空白。所谓家庭居室装饰装修是指居民为改善自己的居住环境，</w:t>
      </w:r>
      <w:r>
        <w:rPr>
          <w:rFonts w:ascii="SimSun" w:hAnsi="SimSun" w:eastAsia="SimSun" w:cs="SimSun"/>
          <w:sz w:val="20"/>
          <w:szCs w:val="20"/>
          <w:spacing w:val="-49"/>
        </w:rPr>
        <w:t xml:space="preserve"> </w:t>
      </w:r>
      <w:r>
        <w:rPr>
          <w:rFonts w:ascii="SimSun" w:hAnsi="SimSun" w:eastAsia="SimSun" w:cs="SimSun"/>
          <w:sz w:val="20"/>
          <w:szCs w:val="20"/>
          <w:spacing w:val="9"/>
        </w:rPr>
        <w:t>自行或者委托他们对</w:t>
      </w:r>
      <w:r>
        <w:rPr>
          <w:rFonts w:ascii="SimSun" w:hAnsi="SimSun" w:eastAsia="SimSun" w:cs="SimSun"/>
          <w:sz w:val="20"/>
          <w:szCs w:val="20"/>
          <w:spacing w:val="8"/>
        </w:rPr>
        <w:t>居住的</w:t>
      </w:r>
      <w:r>
        <w:rPr>
          <w:rFonts w:ascii="SimSun" w:hAnsi="SimSun" w:eastAsia="SimSun" w:cs="SimSun"/>
          <w:sz w:val="20"/>
          <w:szCs w:val="20"/>
        </w:rPr>
        <w:t xml:space="preserve"> </w:t>
      </w:r>
      <w:r>
        <w:rPr>
          <w:rFonts w:ascii="SimSun" w:hAnsi="SimSun" w:eastAsia="SimSun" w:cs="SimSun"/>
          <w:sz w:val="20"/>
          <w:szCs w:val="20"/>
          <w:spacing w:val="10"/>
        </w:rPr>
        <w:t>房屋进行修饰处理的工程建设活动。家庭居室装饰装修活动不属于《建筑法》的调整范围，</w:t>
      </w:r>
      <w:r>
        <w:rPr>
          <w:rFonts w:ascii="SimSun" w:hAnsi="SimSun" w:eastAsia="SimSun" w:cs="SimSun"/>
          <w:sz w:val="20"/>
          <w:szCs w:val="20"/>
          <w:spacing w:val="8"/>
        </w:rPr>
        <w:t xml:space="preserve"> </w:t>
      </w:r>
      <w:r>
        <w:rPr>
          <w:rFonts w:ascii="SimSun" w:hAnsi="SimSun" w:eastAsia="SimSun" w:cs="SimSun"/>
          <w:sz w:val="20"/>
          <w:szCs w:val="20"/>
          <w:spacing w:val="10"/>
        </w:rPr>
        <w:t>对于家庭居室装饰装修合同引起的纠纷应当依据《合同法》有关承揽合同的规定，并参照建</w:t>
      </w:r>
      <w:r>
        <w:rPr>
          <w:rFonts w:ascii="SimSun" w:hAnsi="SimSun" w:eastAsia="SimSun" w:cs="SimSun"/>
          <w:sz w:val="20"/>
          <w:szCs w:val="20"/>
          <w:spacing w:val="8"/>
        </w:rPr>
        <w:t xml:space="preserve"> </w:t>
      </w:r>
      <w:r>
        <w:rPr>
          <w:rFonts w:ascii="SimSun" w:hAnsi="SimSun" w:eastAsia="SimSun" w:cs="SimSun"/>
          <w:sz w:val="20"/>
          <w:szCs w:val="20"/>
          <w:spacing w:val="5"/>
        </w:rPr>
        <w:t>设部</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5"/>
        </w:rPr>
        <w:t>2002 </w:t>
      </w:r>
      <w:r>
        <w:rPr>
          <w:rFonts w:ascii="SimSun" w:hAnsi="SimSun" w:eastAsia="SimSun" w:cs="SimSun"/>
          <w:sz w:val="20"/>
          <w:szCs w:val="20"/>
          <w:spacing w:val="5"/>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月</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5  </w:t>
      </w:r>
      <w:r>
        <w:rPr>
          <w:rFonts w:ascii="SimSun" w:hAnsi="SimSun" w:eastAsia="SimSun" w:cs="SimSun"/>
          <w:sz w:val="20"/>
          <w:szCs w:val="20"/>
          <w:spacing w:val="5"/>
        </w:rPr>
        <w:t>日公布的《住宅室内装饰装修管理办法》予以处理。</w:t>
      </w:r>
    </w:p>
    <w:p>
      <w:pPr>
        <w:ind w:left="452"/>
        <w:spacing w:before="80" w:line="227"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（五）关于建设工程施工合同示范文本的适用问题。</w:t>
      </w:r>
    </w:p>
    <w:p>
      <w:pPr>
        <w:ind w:left="21" w:firstLine="423"/>
        <w:spacing w:before="84" w:line="289" w:lineRule="auto"/>
        <w:jc w:val="both"/>
        <w:rPr>
          <w:rFonts w:ascii="SimSun" w:hAnsi="SimSun" w:eastAsia="SimSun" w:cs="SimSun"/>
          <w:sz w:val="20"/>
          <w:szCs w:val="20"/>
        </w:rPr>
      </w:pPr>
      <w:r>
        <w:rPr>
          <w:rFonts w:ascii="SimSun" w:hAnsi="SimSun" w:eastAsia="SimSun" w:cs="SimSun"/>
          <w:sz w:val="20"/>
          <w:szCs w:val="20"/>
          <w:spacing w:val="10"/>
        </w:rPr>
        <w:t>为了规范建设工程施工活动，我国国家有关部门先后制定了建设工程施工合同示范文本</w:t>
      </w:r>
      <w:r>
        <w:rPr>
          <w:rFonts w:ascii="SimSun" w:hAnsi="SimSun" w:eastAsia="SimSun" w:cs="SimSun"/>
          <w:sz w:val="20"/>
          <w:szCs w:val="20"/>
          <w:spacing w:val="4"/>
        </w:rPr>
        <w:t xml:space="preserve"> </w:t>
      </w:r>
      <w:r>
        <w:rPr>
          <w:rFonts w:ascii="SimSun" w:hAnsi="SimSun" w:eastAsia="SimSun" w:cs="SimSun"/>
          <w:sz w:val="20"/>
          <w:szCs w:val="20"/>
          <w:spacing w:val="10"/>
        </w:rPr>
        <w:t>等多项格式合同文本，这些文本一般由协议书、通用条款、专用条款三部分内容组成，其中</w:t>
      </w:r>
      <w:r>
        <w:rPr>
          <w:rFonts w:ascii="SimSun" w:hAnsi="SimSun" w:eastAsia="SimSun" w:cs="SimSun"/>
          <w:sz w:val="20"/>
          <w:szCs w:val="20"/>
          <w:spacing w:val="8"/>
        </w:rPr>
        <w:t xml:space="preserve"> </w:t>
      </w:r>
      <w:r>
        <w:rPr>
          <w:rFonts w:ascii="SimSun" w:hAnsi="SimSun" w:eastAsia="SimSun" w:cs="SimSun"/>
          <w:sz w:val="20"/>
          <w:szCs w:val="20"/>
          <w:spacing w:val="10"/>
        </w:rPr>
        <w:t>通用条款既是国家为加强建筑行业的行政管理而制定的规范，也是建筑行业中众多交易习惯</w:t>
      </w:r>
      <w:r>
        <w:rPr>
          <w:rFonts w:ascii="SimSun" w:hAnsi="SimSun" w:eastAsia="SimSun" w:cs="SimSun"/>
          <w:sz w:val="20"/>
          <w:szCs w:val="20"/>
          <w:spacing w:val="8"/>
        </w:rPr>
        <w:t xml:space="preserve"> </w:t>
      </w:r>
      <w:r>
        <w:rPr>
          <w:rFonts w:ascii="SimSun" w:hAnsi="SimSun" w:eastAsia="SimSun" w:cs="SimSun"/>
          <w:sz w:val="20"/>
          <w:szCs w:val="20"/>
          <w:spacing w:val="10"/>
        </w:rPr>
        <w:t>的总结和体现，是建设工程施工合同必不可少的条件。实践中，应当注重对建筑行业交易习</w:t>
      </w:r>
      <w:r>
        <w:rPr>
          <w:rFonts w:ascii="SimSun" w:hAnsi="SimSun" w:eastAsia="SimSun" w:cs="SimSun"/>
          <w:sz w:val="20"/>
          <w:szCs w:val="20"/>
          <w:spacing w:val="8"/>
        </w:rPr>
        <w:t xml:space="preserve"> </w:t>
      </w:r>
      <w:r>
        <w:rPr>
          <w:rFonts w:ascii="SimSun" w:hAnsi="SimSun" w:eastAsia="SimSun" w:cs="SimSun"/>
          <w:sz w:val="20"/>
          <w:szCs w:val="20"/>
          <w:spacing w:val="10"/>
        </w:rPr>
        <w:t>惯的运用，对当事人采用示范文本签订合同的，在协议书没有明确约定的情形下，可以采纳</w:t>
      </w:r>
      <w:r>
        <w:rPr>
          <w:rFonts w:ascii="SimSun" w:hAnsi="SimSun" w:eastAsia="SimSun" w:cs="SimSun"/>
          <w:sz w:val="20"/>
          <w:szCs w:val="20"/>
          <w:spacing w:val="8"/>
        </w:rPr>
        <w:t xml:space="preserve"> </w:t>
      </w:r>
      <w:r>
        <w:rPr>
          <w:rFonts w:ascii="SimSun" w:hAnsi="SimSun" w:eastAsia="SimSun" w:cs="SimSun"/>
          <w:sz w:val="20"/>
          <w:szCs w:val="20"/>
          <w:spacing w:val="8"/>
        </w:rPr>
        <w:t>通用条款确定当事人的权利义务。</w:t>
      </w:r>
    </w:p>
    <w:p>
      <w:pPr>
        <w:spacing w:line="289" w:lineRule="auto"/>
        <w:sectPr>
          <w:footerReference w:type="default" r:id="rId330"/>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885" w:right="752" w:hanging="2152"/>
        <w:spacing w:before="194" w:line="230" w:lineRule="auto"/>
        <w:outlineLvl w:val="2"/>
        <w:rPr>
          <w:rFonts w:ascii="SimHei" w:hAnsi="SimHei" w:eastAsia="SimHei" w:cs="SimHei"/>
          <w:sz w:val="30"/>
          <w:szCs w:val="30"/>
        </w:rPr>
      </w:pPr>
      <w:bookmarkStart w:name="bookmark188" w:id="190"/>
      <w:bookmarkEnd w:id="190"/>
      <w:r>
        <w:rPr>
          <w:rFonts w:ascii="Times New Roman" w:hAnsi="Times New Roman" w:eastAsia="Times New Roman" w:cs="Times New Roman"/>
          <w:sz w:val="30"/>
          <w:szCs w:val="30"/>
          <w:spacing w:val="-1"/>
        </w:rPr>
        <w:t>13.1.8  </w:t>
      </w:r>
      <w:r>
        <w:rPr>
          <w:rFonts w:ascii="SimHei" w:hAnsi="SimHei" w:eastAsia="SimHei" w:cs="SimHei"/>
          <w:sz w:val="30"/>
          <w:szCs w:val="30"/>
          <w:spacing w:val="-1"/>
        </w:rPr>
        <w:t>山东省高级人民法院</w:t>
      </w:r>
      <w:r>
        <w:rPr>
          <w:rFonts w:ascii="SimHei" w:hAnsi="SimHei" w:eastAsia="SimHei" w:cs="SimHei"/>
          <w:sz w:val="30"/>
          <w:szCs w:val="30"/>
          <w:spacing w:val="-69"/>
        </w:rPr>
        <w:t xml:space="preserve"> </w:t>
      </w:r>
      <w:r>
        <w:rPr>
          <w:rFonts w:ascii="Times New Roman" w:hAnsi="Times New Roman" w:eastAsia="Times New Roman" w:cs="Times New Roman"/>
          <w:sz w:val="30"/>
          <w:szCs w:val="30"/>
          <w:spacing w:val="-1"/>
        </w:rPr>
        <w:t>2</w:t>
      </w:r>
      <w:r>
        <w:rPr>
          <w:rFonts w:ascii="Times New Roman" w:hAnsi="Times New Roman" w:eastAsia="Times New Roman" w:cs="Times New Roman"/>
          <w:sz w:val="30"/>
          <w:szCs w:val="30"/>
          <w:spacing w:val="-2"/>
        </w:rPr>
        <w:t>005 </w:t>
      </w:r>
      <w:r>
        <w:rPr>
          <w:rFonts w:ascii="SimHei" w:hAnsi="SimHei" w:eastAsia="SimHei" w:cs="SimHei"/>
          <w:sz w:val="30"/>
          <w:szCs w:val="30"/>
          <w:spacing w:val="-2"/>
        </w:rPr>
        <w:t>年全省民事审判工作</w:t>
      </w:r>
      <w:r>
        <w:rPr>
          <w:rFonts w:ascii="SimHei" w:hAnsi="SimHei" w:eastAsia="SimHei" w:cs="SimHei"/>
          <w:sz w:val="30"/>
          <w:szCs w:val="30"/>
        </w:rPr>
        <w:t xml:space="preserve"> </w:t>
      </w:r>
      <w:r>
        <w:rPr>
          <w:rFonts w:ascii="SimHei" w:hAnsi="SimHei" w:eastAsia="SimHei" w:cs="SimHei"/>
          <w:sz w:val="30"/>
          <w:szCs w:val="30"/>
          <w:spacing w:val="-2"/>
        </w:rPr>
        <w:t>座谈会纪要（节选）</w:t>
      </w:r>
    </w:p>
    <w:p>
      <w:pPr>
        <w:ind w:left="3217"/>
        <w:spacing w:before="174" w:line="324" w:lineRule="exact"/>
        <w:rPr>
          <w:rFonts w:ascii="FangSong" w:hAnsi="FangSong" w:eastAsia="FangSong" w:cs="FangSong"/>
          <w:sz w:val="20"/>
          <w:szCs w:val="20"/>
        </w:rPr>
      </w:pPr>
      <w:r>
        <w:rPr>
          <w:rFonts w:ascii="FangSong" w:hAnsi="FangSong" w:eastAsia="FangSong" w:cs="FangSong"/>
          <w:sz w:val="20"/>
          <w:szCs w:val="20"/>
          <w:spacing w:val="5"/>
          <w:position w:val="8"/>
        </w:rPr>
        <w:t>鲁高法〔</w:t>
      </w:r>
      <w:r>
        <w:rPr>
          <w:rFonts w:ascii="Times New Roman" w:hAnsi="Times New Roman" w:eastAsia="Times New Roman" w:cs="Times New Roman"/>
          <w:sz w:val="20"/>
          <w:szCs w:val="20"/>
          <w:spacing w:val="5"/>
          <w:position w:val="8"/>
        </w:rPr>
        <w:t>2005</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201</w:t>
      </w:r>
      <w:r>
        <w:rPr>
          <w:rFonts w:ascii="Times New Roman" w:hAnsi="Times New Roman" w:eastAsia="Times New Roman" w:cs="Times New Roman"/>
          <w:sz w:val="20"/>
          <w:szCs w:val="20"/>
          <w:spacing w:val="20"/>
          <w:position w:val="8"/>
        </w:rPr>
        <w:t xml:space="preserve"> </w:t>
      </w:r>
      <w:r>
        <w:rPr>
          <w:rFonts w:ascii="FangSong" w:hAnsi="FangSong" w:eastAsia="FangSong" w:cs="FangSong"/>
          <w:sz w:val="20"/>
          <w:szCs w:val="20"/>
          <w:spacing w:val="5"/>
          <w:position w:val="8"/>
        </w:rPr>
        <w:t>号</w:t>
      </w:r>
    </w:p>
    <w:p>
      <w:pPr>
        <w:ind w:left="3169"/>
        <w:spacing w:line="230"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2005</w:t>
      </w:r>
      <w:r>
        <w:rPr>
          <w:rFonts w:ascii="Times New Roman" w:hAnsi="Times New Roman" w:eastAsia="Times New Roman" w:cs="Times New Roman"/>
          <w:sz w:val="20"/>
          <w:szCs w:val="20"/>
          <w:spacing w:val="28"/>
          <w:w w:val="101"/>
        </w:rPr>
        <w:t xml:space="preserve"> </w:t>
      </w:r>
      <w:r>
        <w:rPr>
          <w:rFonts w:ascii="FangSong" w:hAnsi="FangSong" w:eastAsia="FangSong" w:cs="FangSong"/>
          <w:sz w:val="20"/>
          <w:szCs w:val="20"/>
          <w:spacing w:val="-5"/>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5"/>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5"/>
        </w:rPr>
        <w:t>23  </w:t>
      </w:r>
      <w:r>
        <w:rPr>
          <w:rFonts w:ascii="FangSong" w:hAnsi="FangSong" w:eastAsia="FangSong" w:cs="FangSong"/>
          <w:sz w:val="20"/>
          <w:szCs w:val="20"/>
          <w:spacing w:val="-5"/>
        </w:rPr>
        <w:t>日）</w:t>
      </w:r>
    </w:p>
    <w:p>
      <w:pPr>
        <w:ind w:left="445"/>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二、关于建设工程施工合同纠纷案件的处理问题。</w:t>
      </w:r>
    </w:p>
    <w:p>
      <w:pPr>
        <w:ind w:left="21" w:right="68" w:firstLine="420"/>
        <w:spacing w:before="81" w:line="287" w:lineRule="auto"/>
        <w:rPr>
          <w:rFonts w:ascii="SimSun" w:hAnsi="SimSun" w:eastAsia="SimSun" w:cs="SimSun"/>
          <w:sz w:val="20"/>
          <w:szCs w:val="20"/>
        </w:rPr>
      </w:pPr>
      <w:r>
        <w:rPr>
          <w:rFonts w:ascii="SimSun" w:hAnsi="SimSun" w:eastAsia="SimSun" w:cs="SimSun"/>
          <w:sz w:val="20"/>
          <w:szCs w:val="20"/>
          <w:spacing w:val="10"/>
        </w:rPr>
        <w:t>近年来，随着我省经济的快速发展，建筑业已经成为我省国民经济的新的增长点。在建</w:t>
      </w:r>
      <w:r>
        <w:rPr>
          <w:rFonts w:ascii="SimSun" w:hAnsi="SimSun" w:eastAsia="SimSun" w:cs="SimSun"/>
          <w:sz w:val="20"/>
          <w:szCs w:val="20"/>
          <w:spacing w:val="8"/>
        </w:rPr>
        <w:t xml:space="preserve"> </w:t>
      </w:r>
      <w:r>
        <w:rPr>
          <w:rFonts w:ascii="SimSun" w:hAnsi="SimSun" w:eastAsia="SimSun" w:cs="SimSun"/>
          <w:sz w:val="20"/>
          <w:szCs w:val="20"/>
          <w:spacing w:val="10"/>
        </w:rPr>
        <w:t>筑业快速发展的同时，也暴露出诸多问题，纠纷案件越来越多，处理难度越来越大。为依法</w:t>
      </w:r>
      <w:r>
        <w:rPr>
          <w:rFonts w:ascii="SimSun" w:hAnsi="SimSun" w:eastAsia="SimSun" w:cs="SimSun"/>
          <w:sz w:val="20"/>
          <w:szCs w:val="20"/>
          <w:spacing w:val="8"/>
        </w:rPr>
        <w:t xml:space="preserve"> </w:t>
      </w:r>
      <w:r>
        <w:rPr>
          <w:rFonts w:ascii="SimSun" w:hAnsi="SimSun" w:eastAsia="SimSun" w:cs="SimSun"/>
          <w:sz w:val="20"/>
          <w:szCs w:val="20"/>
          <w:spacing w:val="10"/>
        </w:rPr>
        <w:t>及时公正地审理好建设工程施工合同纠纷案件，维护建筑市场的正常秩序，结合我省民事审</w:t>
      </w:r>
      <w:r>
        <w:rPr>
          <w:rFonts w:ascii="SimSun" w:hAnsi="SimSun" w:eastAsia="SimSun" w:cs="SimSun"/>
          <w:sz w:val="20"/>
          <w:szCs w:val="20"/>
          <w:spacing w:val="8"/>
        </w:rPr>
        <w:t xml:space="preserve"> </w:t>
      </w:r>
      <w:r>
        <w:rPr>
          <w:rFonts w:ascii="SimSun" w:hAnsi="SimSun" w:eastAsia="SimSun" w:cs="SimSun"/>
          <w:sz w:val="20"/>
          <w:szCs w:val="20"/>
          <w:spacing w:val="10"/>
        </w:rPr>
        <w:t>判工作实际，会议认为，全省各级人民法院在审理建设工程施工合同纠纷案件时要坚持以下</w:t>
      </w:r>
      <w:r>
        <w:rPr>
          <w:rFonts w:ascii="SimSun" w:hAnsi="SimSun" w:eastAsia="SimSun" w:cs="SimSun"/>
          <w:sz w:val="20"/>
          <w:szCs w:val="20"/>
          <w:spacing w:val="8"/>
        </w:rPr>
        <w:t xml:space="preserve"> </w:t>
      </w:r>
      <w:r>
        <w:rPr>
          <w:rFonts w:ascii="SimSun" w:hAnsi="SimSun" w:eastAsia="SimSun" w:cs="SimSun"/>
          <w:sz w:val="20"/>
          <w:szCs w:val="20"/>
          <w:spacing w:val="3"/>
        </w:rPr>
        <w:t>原则：</w:t>
      </w:r>
    </w:p>
    <w:p>
      <w:pPr>
        <w:ind w:left="21" w:firstLine="420"/>
        <w:spacing w:before="78" w:line="296" w:lineRule="auto"/>
        <w:rPr>
          <w:rFonts w:ascii="SimSun" w:hAnsi="SimSun" w:eastAsia="SimSun" w:cs="SimSun"/>
          <w:sz w:val="20"/>
          <w:szCs w:val="20"/>
        </w:rPr>
      </w:pPr>
      <w:r>
        <w:rPr>
          <w:rFonts w:ascii="SimSun" w:hAnsi="SimSun" w:eastAsia="SimSun" w:cs="SimSun"/>
          <w:sz w:val="20"/>
          <w:szCs w:val="20"/>
          <w:spacing w:val="10"/>
        </w:rPr>
        <w:t>第一、要坚持引导建筑市场的健康发展的原则。要按照法</w:t>
      </w:r>
      <w:r>
        <w:rPr>
          <w:rFonts w:ascii="SimSun" w:hAnsi="SimSun" w:eastAsia="SimSun" w:cs="SimSun"/>
          <w:sz w:val="20"/>
          <w:szCs w:val="20"/>
          <w:spacing w:val="9"/>
        </w:rPr>
        <w:t>律、法规和最高人民法院司法 </w:t>
      </w:r>
      <w:r>
        <w:rPr>
          <w:rFonts w:ascii="SimSun" w:hAnsi="SimSun" w:eastAsia="SimSun" w:cs="SimSun"/>
          <w:sz w:val="20"/>
          <w:szCs w:val="20"/>
          <w:spacing w:val="10"/>
        </w:rPr>
        <w:t>解释的规定，认真行使审判职权，合理干预当事人之间的合同关</w:t>
      </w:r>
      <w:r>
        <w:rPr>
          <w:rFonts w:ascii="SimSun" w:hAnsi="SimSun" w:eastAsia="SimSun" w:cs="SimSun"/>
          <w:sz w:val="20"/>
          <w:szCs w:val="20"/>
          <w:spacing w:val="9"/>
        </w:rPr>
        <w:t>系。要通过确认合同是否有 </w:t>
      </w:r>
      <w:r>
        <w:rPr>
          <w:rFonts w:ascii="SimSun" w:hAnsi="SimSun" w:eastAsia="SimSun" w:cs="SimSun"/>
          <w:sz w:val="20"/>
          <w:szCs w:val="20"/>
          <w:spacing w:val="7"/>
        </w:rPr>
        <w:t>效，认定双方当事人是否存在违约行为以及承担违约责任的方式，引导</w:t>
      </w:r>
      <w:r>
        <w:rPr>
          <w:rFonts w:ascii="SimSun" w:hAnsi="SimSun" w:eastAsia="SimSun" w:cs="SimSun"/>
          <w:sz w:val="20"/>
          <w:szCs w:val="20"/>
          <w:spacing w:val="6"/>
        </w:rPr>
        <w:t>建筑市场的健康发展。</w:t>
      </w:r>
      <w:r>
        <w:rPr>
          <w:rFonts w:ascii="SimSun" w:hAnsi="SimSun" w:eastAsia="SimSun" w:cs="SimSun"/>
          <w:sz w:val="20"/>
          <w:szCs w:val="20"/>
        </w:rPr>
        <w:t xml:space="preserve"> </w:t>
      </w:r>
      <w:r>
        <w:rPr>
          <w:rFonts w:ascii="SimSun" w:hAnsi="SimSun" w:eastAsia="SimSun" w:cs="SimSun"/>
          <w:sz w:val="20"/>
          <w:szCs w:val="20"/>
          <w:spacing w:val="10"/>
        </w:rPr>
        <w:t>承包人将其承包的全部工程转包给第三人，或者以内部联营、挂</w:t>
      </w:r>
      <w:r>
        <w:rPr>
          <w:rFonts w:ascii="SimSun" w:hAnsi="SimSun" w:eastAsia="SimSun" w:cs="SimSun"/>
          <w:sz w:val="20"/>
          <w:szCs w:val="20"/>
          <w:spacing w:val="9"/>
        </w:rPr>
        <w:t>靠等方式承包给第三人，或 </w:t>
      </w:r>
      <w:r>
        <w:rPr>
          <w:rFonts w:ascii="SimSun" w:hAnsi="SimSun" w:eastAsia="SimSun" w:cs="SimSun"/>
          <w:sz w:val="20"/>
          <w:szCs w:val="20"/>
          <w:spacing w:val="10"/>
        </w:rPr>
        <w:t>者将其承包的全部建设工程肢解以后以分包的名义分别转包给第</w:t>
      </w:r>
      <w:r>
        <w:rPr>
          <w:rFonts w:ascii="SimSun" w:hAnsi="SimSun" w:eastAsia="SimSun" w:cs="SimSun"/>
          <w:sz w:val="20"/>
          <w:szCs w:val="20"/>
          <w:spacing w:val="9"/>
        </w:rPr>
        <w:t>三人，或者将工程分包给不 </w:t>
      </w:r>
      <w:r>
        <w:rPr>
          <w:rFonts w:ascii="SimSun" w:hAnsi="SimSun" w:eastAsia="SimSun" w:cs="SimSun"/>
          <w:sz w:val="20"/>
          <w:szCs w:val="20"/>
          <w:spacing w:val="9"/>
        </w:rPr>
        <w:t>具备相应资质条件的单位，</w:t>
      </w:r>
      <w:r>
        <w:rPr>
          <w:rFonts w:ascii="SimSun" w:hAnsi="SimSun" w:eastAsia="SimSun" w:cs="SimSun"/>
          <w:sz w:val="20"/>
          <w:szCs w:val="20"/>
          <w:spacing w:val="-59"/>
        </w:rPr>
        <w:t xml:space="preserve"> </w:t>
      </w:r>
      <w:r>
        <w:rPr>
          <w:rFonts w:ascii="SimSun" w:hAnsi="SimSun" w:eastAsia="SimSun" w:cs="SimSun"/>
          <w:sz w:val="20"/>
          <w:szCs w:val="20"/>
          <w:spacing w:val="9"/>
        </w:rPr>
        <w:t>以及分包单位将承包的工程再分包的</w:t>
      </w:r>
      <w:r>
        <w:rPr>
          <w:rFonts w:ascii="SimSun" w:hAnsi="SimSun" w:eastAsia="SimSun" w:cs="SimSun"/>
          <w:sz w:val="20"/>
          <w:szCs w:val="20"/>
          <w:spacing w:val="8"/>
        </w:rPr>
        <w:t>，应依法认定为无效。要注 </w:t>
      </w:r>
      <w:r>
        <w:rPr>
          <w:rFonts w:ascii="SimSun" w:hAnsi="SimSun" w:eastAsia="SimSun" w:cs="SimSun"/>
          <w:sz w:val="20"/>
          <w:szCs w:val="20"/>
          <w:spacing w:val="10"/>
        </w:rPr>
        <w:t>重运用裁判手段，促进建筑市场诚信体系的建立。只要双方在合</w:t>
      </w:r>
      <w:r>
        <w:rPr>
          <w:rFonts w:ascii="SimSun" w:hAnsi="SimSun" w:eastAsia="SimSun" w:cs="SimSun"/>
          <w:sz w:val="20"/>
          <w:szCs w:val="20"/>
          <w:spacing w:val="9"/>
        </w:rPr>
        <w:t>同中对违约责任作出明确约 </w:t>
      </w:r>
      <w:r>
        <w:rPr>
          <w:rFonts w:ascii="SimSun" w:hAnsi="SimSun" w:eastAsia="SimSun" w:cs="SimSun"/>
          <w:sz w:val="20"/>
          <w:szCs w:val="20"/>
          <w:spacing w:val="10"/>
        </w:rPr>
        <w:t>定的，不论任何一方违反合同约定，都应当按照合同的约定和法</w:t>
      </w:r>
      <w:r>
        <w:rPr>
          <w:rFonts w:ascii="SimSun" w:hAnsi="SimSun" w:eastAsia="SimSun" w:cs="SimSun"/>
          <w:sz w:val="20"/>
          <w:szCs w:val="20"/>
          <w:spacing w:val="9"/>
        </w:rPr>
        <w:t>律的规定承担违约责任；要 </w:t>
      </w:r>
      <w:r>
        <w:rPr>
          <w:rFonts w:ascii="SimSun" w:hAnsi="SimSun" w:eastAsia="SimSun" w:cs="SimSun"/>
          <w:sz w:val="20"/>
          <w:szCs w:val="20"/>
          <w:spacing w:val="9"/>
        </w:rPr>
        <w:t>注意通过违约金的适用，制裁违约行为，提高失信成本，</w:t>
      </w:r>
      <w:r>
        <w:rPr>
          <w:rFonts w:ascii="SimSun" w:hAnsi="SimSun" w:eastAsia="SimSun" w:cs="SimSun"/>
          <w:sz w:val="20"/>
          <w:szCs w:val="20"/>
          <w:spacing w:val="-59"/>
        </w:rPr>
        <w:t xml:space="preserve"> </w:t>
      </w:r>
      <w:r>
        <w:rPr>
          <w:rFonts w:ascii="SimSun" w:hAnsi="SimSun" w:eastAsia="SimSun" w:cs="SimSun"/>
          <w:sz w:val="20"/>
          <w:szCs w:val="20"/>
          <w:spacing w:val="9"/>
        </w:rPr>
        <w:t>以促进</w:t>
      </w:r>
      <w:r>
        <w:rPr>
          <w:rFonts w:ascii="SimSun" w:hAnsi="SimSun" w:eastAsia="SimSun" w:cs="SimSun"/>
          <w:sz w:val="20"/>
          <w:szCs w:val="20"/>
          <w:spacing w:val="8"/>
        </w:rPr>
        <w:t>社会诚信体系和建筑市场正 </w:t>
      </w:r>
      <w:r>
        <w:rPr>
          <w:rFonts w:ascii="SimSun" w:hAnsi="SimSun" w:eastAsia="SimSun" w:cs="SimSun"/>
          <w:sz w:val="20"/>
          <w:szCs w:val="20"/>
          <w:spacing w:val="10"/>
        </w:rPr>
        <w:t>常秩序的建立；要注意维护当事人利益关系的平衡，合同中约定</w:t>
      </w:r>
      <w:r>
        <w:rPr>
          <w:rFonts w:ascii="SimSun" w:hAnsi="SimSun" w:eastAsia="SimSun" w:cs="SimSun"/>
          <w:sz w:val="20"/>
          <w:szCs w:val="20"/>
          <w:spacing w:val="9"/>
        </w:rPr>
        <w:t>的违约金标准过高的，甚至 </w:t>
      </w:r>
      <w:r>
        <w:rPr>
          <w:rFonts w:ascii="SimSun" w:hAnsi="SimSun" w:eastAsia="SimSun" w:cs="SimSun"/>
          <w:sz w:val="20"/>
          <w:szCs w:val="20"/>
          <w:spacing w:val="10"/>
        </w:rPr>
        <w:t>超过工程价款的，可以根据当事人的申请，依据合同法的规定，</w:t>
      </w:r>
      <w:r>
        <w:rPr>
          <w:rFonts w:ascii="SimSun" w:hAnsi="SimSun" w:eastAsia="SimSun" w:cs="SimSun"/>
          <w:sz w:val="20"/>
          <w:szCs w:val="20"/>
          <w:spacing w:val="9"/>
        </w:rPr>
        <w:t>结合违约造成损失的情况适 </w:t>
      </w:r>
      <w:r>
        <w:rPr>
          <w:rFonts w:ascii="SimSun" w:hAnsi="SimSun" w:eastAsia="SimSun" w:cs="SimSun"/>
          <w:sz w:val="20"/>
          <w:szCs w:val="20"/>
          <w:spacing w:val="10"/>
        </w:rPr>
        <w:t>当调整。如果双方约定的工程款价格明显低于建设工程的成本价</w:t>
      </w:r>
      <w:r>
        <w:rPr>
          <w:rFonts w:ascii="SimSun" w:hAnsi="SimSun" w:eastAsia="SimSun" w:cs="SimSun"/>
          <w:sz w:val="20"/>
          <w:szCs w:val="20"/>
          <w:spacing w:val="9"/>
        </w:rPr>
        <w:t>格，则违反了有关规章的强 </w:t>
      </w:r>
      <w:r>
        <w:rPr>
          <w:rFonts w:ascii="SimSun" w:hAnsi="SimSun" w:eastAsia="SimSun" w:cs="SimSun"/>
          <w:sz w:val="20"/>
          <w:szCs w:val="20"/>
          <w:spacing w:val="9"/>
        </w:rPr>
        <w:t>制性规定，可以根据当事人的请求变更或者撤销。</w:t>
      </w:r>
    </w:p>
    <w:p>
      <w:pPr>
        <w:ind w:left="21" w:right="16" w:firstLine="420"/>
        <w:spacing w:before="79" w:line="291" w:lineRule="auto"/>
        <w:rPr>
          <w:rFonts w:ascii="SimSun" w:hAnsi="SimSun" w:eastAsia="SimSun" w:cs="SimSun"/>
          <w:sz w:val="20"/>
          <w:szCs w:val="20"/>
        </w:rPr>
      </w:pPr>
      <w:r>
        <w:rPr>
          <w:rFonts w:ascii="SimSun" w:hAnsi="SimSun" w:eastAsia="SimSun" w:cs="SimSun"/>
          <w:sz w:val="20"/>
          <w:szCs w:val="20"/>
          <w:spacing w:val="10"/>
        </w:rPr>
        <w:t>第二、要坚持依法保护双方当事人合法权益的原则。人民法院在审理建设工程施工合同</w:t>
      </w:r>
      <w:r>
        <w:rPr>
          <w:rFonts w:ascii="SimSun" w:hAnsi="SimSun" w:eastAsia="SimSun" w:cs="SimSun"/>
          <w:sz w:val="20"/>
          <w:szCs w:val="20"/>
          <w:spacing w:val="7"/>
        </w:rPr>
        <w:t xml:space="preserve"> </w:t>
      </w:r>
      <w:r>
        <w:rPr>
          <w:rFonts w:ascii="SimSun" w:hAnsi="SimSun" w:eastAsia="SimSun" w:cs="SimSun"/>
          <w:sz w:val="20"/>
          <w:szCs w:val="20"/>
          <w:spacing w:val="6"/>
        </w:rPr>
        <w:t>纠纷案件时，要依法平等保护双方当事人的合法权益。对建设单位无正当理由拖欠工程款的，</w:t>
      </w:r>
      <w:r>
        <w:rPr>
          <w:rFonts w:ascii="SimSun" w:hAnsi="SimSun" w:eastAsia="SimSun" w:cs="SimSun"/>
          <w:sz w:val="20"/>
          <w:szCs w:val="20"/>
          <w:spacing w:val="14"/>
        </w:rPr>
        <w:t xml:space="preserve"> </w:t>
      </w:r>
      <w:r>
        <w:rPr>
          <w:rFonts w:ascii="SimSun" w:hAnsi="SimSun" w:eastAsia="SimSun" w:cs="SimSun"/>
          <w:sz w:val="20"/>
          <w:szCs w:val="20"/>
          <w:spacing w:val="11"/>
        </w:rPr>
        <w:t>在确定支付工程款或者利息时，都要充分注意保护承包</w:t>
      </w:r>
      <w:r>
        <w:rPr>
          <w:rFonts w:ascii="SimSun" w:hAnsi="SimSun" w:eastAsia="SimSun" w:cs="SimSun"/>
          <w:sz w:val="20"/>
          <w:szCs w:val="20"/>
          <w:spacing w:val="10"/>
        </w:rPr>
        <w:t>人的合法权益。对因承包人的原因，</w:t>
      </w:r>
      <w:r>
        <w:rPr>
          <w:rFonts w:ascii="SimSun" w:hAnsi="SimSun" w:eastAsia="SimSun" w:cs="SimSun"/>
          <w:sz w:val="20"/>
          <w:szCs w:val="20"/>
        </w:rPr>
        <w:t xml:space="preserve"> </w:t>
      </w:r>
      <w:r>
        <w:rPr>
          <w:rFonts w:ascii="SimSun" w:hAnsi="SimSun" w:eastAsia="SimSun" w:cs="SimSun"/>
          <w:sz w:val="20"/>
          <w:szCs w:val="20"/>
          <w:spacing w:val="10"/>
        </w:rPr>
        <w:t>造成建设工程施工合同无效的，如果工程已经经过竣工验收且质量合格的，应参照合同约定</w:t>
      </w:r>
      <w:r>
        <w:rPr>
          <w:rFonts w:ascii="SimSun" w:hAnsi="SimSun" w:eastAsia="SimSun" w:cs="SimSun"/>
          <w:sz w:val="20"/>
          <w:szCs w:val="20"/>
          <w:spacing w:val="8"/>
        </w:rPr>
        <w:t xml:space="preserve"> </w:t>
      </w:r>
      <w:r>
        <w:rPr>
          <w:rFonts w:ascii="SimSun" w:hAnsi="SimSun" w:eastAsia="SimSun" w:cs="SimSun"/>
          <w:sz w:val="20"/>
          <w:szCs w:val="20"/>
          <w:spacing w:val="10"/>
        </w:rPr>
        <w:t>支付工程价款；对承包人将建设工程转包或者非法分包给实际施工人的，实际施工人可以直</w:t>
      </w:r>
      <w:r>
        <w:rPr>
          <w:rFonts w:ascii="SimSun" w:hAnsi="SimSun" w:eastAsia="SimSun" w:cs="SimSun"/>
          <w:sz w:val="20"/>
          <w:szCs w:val="20"/>
          <w:spacing w:val="8"/>
        </w:rPr>
        <w:t xml:space="preserve"> </w:t>
      </w:r>
      <w:r>
        <w:rPr>
          <w:rFonts w:ascii="SimSun" w:hAnsi="SimSun" w:eastAsia="SimSun" w:cs="SimSun"/>
          <w:sz w:val="20"/>
          <w:szCs w:val="20"/>
          <w:spacing w:val="11"/>
        </w:rPr>
        <w:t>接起诉发包人，请求发包人在拖欠工程款的范围内</w:t>
      </w:r>
      <w:r>
        <w:rPr>
          <w:rFonts w:ascii="SimSun" w:hAnsi="SimSun" w:eastAsia="SimSun" w:cs="SimSun"/>
          <w:sz w:val="20"/>
          <w:szCs w:val="20"/>
          <w:spacing w:val="10"/>
        </w:rPr>
        <w:t>承担清偿工程款的责任，并追加承包人、</w:t>
      </w:r>
      <w:r>
        <w:rPr>
          <w:rFonts w:ascii="SimSun" w:hAnsi="SimSun" w:eastAsia="SimSun" w:cs="SimSun"/>
          <w:sz w:val="20"/>
          <w:szCs w:val="20"/>
        </w:rPr>
        <w:t xml:space="preserve"> </w:t>
      </w:r>
      <w:r>
        <w:rPr>
          <w:rFonts w:ascii="SimSun" w:hAnsi="SimSun" w:eastAsia="SimSun" w:cs="SimSun"/>
          <w:sz w:val="20"/>
          <w:szCs w:val="20"/>
          <w:spacing w:val="9"/>
        </w:rPr>
        <w:t>转包人或者非法分包人为共同被告或者第三人。</w:t>
      </w:r>
    </w:p>
    <w:p>
      <w:pPr>
        <w:ind w:left="22" w:right="16" w:firstLine="420"/>
        <w:spacing w:before="84" w:line="289" w:lineRule="auto"/>
        <w:rPr>
          <w:rFonts w:ascii="SimSun" w:hAnsi="SimSun" w:eastAsia="SimSun" w:cs="SimSun"/>
          <w:sz w:val="20"/>
          <w:szCs w:val="20"/>
        </w:rPr>
      </w:pPr>
      <w:r>
        <w:rPr>
          <w:rFonts w:ascii="SimSun" w:hAnsi="SimSun" w:eastAsia="SimSun" w:cs="SimSun"/>
          <w:sz w:val="20"/>
          <w:szCs w:val="20"/>
          <w:spacing w:val="9"/>
        </w:rPr>
        <w:t>第三、要坚持确保建设工程质量的原则。要树立“质量优先</w:t>
      </w:r>
      <w:r>
        <w:rPr>
          <w:rFonts w:ascii="SimSun" w:hAnsi="SimSun" w:eastAsia="SimSun" w:cs="SimSun"/>
          <w:sz w:val="20"/>
          <w:szCs w:val="20"/>
          <w:spacing w:val="-57"/>
        </w:rPr>
        <w:t xml:space="preserve"> </w:t>
      </w:r>
      <w:r>
        <w:rPr>
          <w:rFonts w:ascii="SimSun" w:hAnsi="SimSun" w:eastAsia="SimSun" w:cs="SimSun"/>
          <w:sz w:val="20"/>
          <w:szCs w:val="20"/>
          <w:spacing w:val="9"/>
        </w:rPr>
        <w:t>”的观念，通过司法手段确</w:t>
      </w:r>
      <w:r>
        <w:rPr>
          <w:rFonts w:ascii="SimSun" w:hAnsi="SimSun" w:eastAsia="SimSun" w:cs="SimSun"/>
          <w:sz w:val="20"/>
          <w:szCs w:val="20"/>
        </w:rPr>
        <w:t xml:space="preserve"> </w:t>
      </w:r>
      <w:r>
        <w:rPr>
          <w:rFonts w:ascii="SimSun" w:hAnsi="SimSun" w:eastAsia="SimSun" w:cs="SimSun"/>
          <w:sz w:val="20"/>
          <w:szCs w:val="20"/>
          <w:spacing w:val="6"/>
        </w:rPr>
        <w:t>保建筑工程质量和建设工程符合国家安全标准，维护建筑市场秩序。对于超资质承包工程的，</w:t>
      </w:r>
      <w:r>
        <w:rPr>
          <w:rFonts w:ascii="SimSun" w:hAnsi="SimSun" w:eastAsia="SimSun" w:cs="SimSun"/>
          <w:sz w:val="20"/>
          <w:szCs w:val="20"/>
          <w:spacing w:val="13"/>
        </w:rPr>
        <w:t xml:space="preserve"> </w:t>
      </w:r>
      <w:r>
        <w:rPr>
          <w:rFonts w:ascii="SimSun" w:hAnsi="SimSun" w:eastAsia="SimSun" w:cs="SimSun"/>
          <w:sz w:val="20"/>
          <w:szCs w:val="20"/>
          <w:spacing w:val="10"/>
        </w:rPr>
        <w:t>要在认定合同无效的基础上判令过错方承担相应的民事责任；建设工程未经竣工验收，发包</w:t>
      </w:r>
      <w:r>
        <w:rPr>
          <w:rFonts w:ascii="SimSun" w:hAnsi="SimSun" w:eastAsia="SimSun" w:cs="SimSun"/>
          <w:sz w:val="20"/>
          <w:szCs w:val="20"/>
          <w:spacing w:val="7"/>
        </w:rPr>
        <w:t xml:space="preserve"> </w:t>
      </w:r>
      <w:r>
        <w:rPr>
          <w:rFonts w:ascii="SimSun" w:hAnsi="SimSun" w:eastAsia="SimSun" w:cs="SimSun"/>
          <w:sz w:val="20"/>
          <w:szCs w:val="20"/>
          <w:spacing w:val="10"/>
        </w:rPr>
        <w:t>人擅自使用的，承包人只在合理期限内对工程结构、基础工程的质量承担责任，其他质量问</w:t>
      </w:r>
      <w:r>
        <w:rPr>
          <w:rFonts w:ascii="SimSun" w:hAnsi="SimSun" w:eastAsia="SimSun" w:cs="SimSun"/>
          <w:sz w:val="20"/>
          <w:szCs w:val="20"/>
          <w:spacing w:val="7"/>
        </w:rPr>
        <w:t xml:space="preserve"> </w:t>
      </w:r>
      <w:r>
        <w:rPr>
          <w:rFonts w:ascii="SimSun" w:hAnsi="SimSun" w:eastAsia="SimSun" w:cs="SimSun"/>
          <w:sz w:val="20"/>
          <w:szCs w:val="20"/>
          <w:spacing w:val="10"/>
        </w:rPr>
        <w:t>题由发包人承担；对承包人建设的工程质量不合格且经过修复也达不到国家规定的强制性质</w:t>
      </w:r>
      <w:r>
        <w:rPr>
          <w:rFonts w:ascii="SimSun" w:hAnsi="SimSun" w:eastAsia="SimSun" w:cs="SimSun"/>
          <w:sz w:val="20"/>
          <w:szCs w:val="20"/>
          <w:spacing w:val="7"/>
        </w:rPr>
        <w:t xml:space="preserve"> </w:t>
      </w:r>
      <w:r>
        <w:rPr>
          <w:rFonts w:ascii="SimSun" w:hAnsi="SimSun" w:eastAsia="SimSun" w:cs="SimSun"/>
          <w:sz w:val="20"/>
          <w:szCs w:val="20"/>
          <w:spacing w:val="9"/>
        </w:rPr>
        <w:t>量标准的，承包人请求发包人支付工程款的，不予支持。</w:t>
      </w:r>
    </w:p>
    <w:p>
      <w:pPr>
        <w:ind w:left="22" w:right="68" w:firstLine="420"/>
        <w:spacing w:before="78" w:line="287" w:lineRule="auto"/>
        <w:rPr>
          <w:rFonts w:ascii="SimSun" w:hAnsi="SimSun" w:eastAsia="SimSun" w:cs="SimSun"/>
          <w:sz w:val="20"/>
          <w:szCs w:val="20"/>
        </w:rPr>
      </w:pPr>
      <w:r>
        <w:rPr>
          <w:rFonts w:ascii="SimSun" w:hAnsi="SimSun" w:eastAsia="SimSun" w:cs="SimSun"/>
          <w:sz w:val="20"/>
          <w:szCs w:val="20"/>
          <w:spacing w:val="10"/>
        </w:rPr>
        <w:t>第四、要坚持合同原则。对于不违反法律、行政法规的禁止性规定，符合强制性规范的</w:t>
      </w:r>
      <w:r>
        <w:rPr>
          <w:rFonts w:ascii="SimSun" w:hAnsi="SimSun" w:eastAsia="SimSun" w:cs="SimSun"/>
          <w:sz w:val="20"/>
          <w:szCs w:val="20"/>
          <w:spacing w:val="7"/>
        </w:rPr>
        <w:t xml:space="preserve"> </w:t>
      </w:r>
      <w:r>
        <w:rPr>
          <w:rFonts w:ascii="SimSun" w:hAnsi="SimSun" w:eastAsia="SimSun" w:cs="SimSun"/>
          <w:sz w:val="20"/>
          <w:szCs w:val="20"/>
          <w:spacing w:val="9"/>
        </w:rPr>
        <w:t>有效合同，应严格按照合同确定当事人双方的权利、义务和责任。</w:t>
      </w:r>
      <w:r>
        <w:rPr>
          <w:rFonts w:ascii="SimSun" w:hAnsi="SimSun" w:eastAsia="SimSun" w:cs="SimSun"/>
          <w:sz w:val="20"/>
          <w:szCs w:val="20"/>
          <w:spacing w:val="-44"/>
        </w:rPr>
        <w:t xml:space="preserve"> </w:t>
      </w:r>
      <w:r>
        <w:rPr>
          <w:rFonts w:ascii="SimSun" w:hAnsi="SimSun" w:eastAsia="SimSun" w:cs="SimSun"/>
          <w:sz w:val="20"/>
          <w:szCs w:val="20"/>
          <w:spacing w:val="9"/>
        </w:rPr>
        <w:t>目前</w:t>
      </w:r>
      <w:r>
        <w:rPr>
          <w:rFonts w:ascii="SimSun" w:hAnsi="SimSun" w:eastAsia="SimSun" w:cs="SimSun"/>
          <w:sz w:val="20"/>
          <w:szCs w:val="20"/>
          <w:spacing w:val="8"/>
        </w:rPr>
        <w:t>国家调整建设工程的</w:t>
      </w:r>
      <w:r>
        <w:rPr>
          <w:rFonts w:ascii="SimSun" w:hAnsi="SimSun" w:eastAsia="SimSun" w:cs="SimSun"/>
          <w:sz w:val="20"/>
          <w:szCs w:val="20"/>
        </w:rPr>
        <w:t xml:space="preserve"> </w:t>
      </w:r>
      <w:r>
        <w:rPr>
          <w:rFonts w:ascii="SimSun" w:hAnsi="SimSun" w:eastAsia="SimSun" w:cs="SimSun"/>
          <w:sz w:val="20"/>
          <w:szCs w:val="20"/>
          <w:spacing w:val="7"/>
        </w:rPr>
        <w:t>法律规范有</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60 </w:t>
      </w:r>
      <w:r>
        <w:rPr>
          <w:rFonts w:ascii="SimSun" w:hAnsi="SimSun" w:eastAsia="SimSun" w:cs="SimSun"/>
          <w:sz w:val="20"/>
          <w:szCs w:val="20"/>
          <w:spacing w:val="7"/>
        </w:rPr>
        <w:t>余个，这些法律规范可以区分为效力性规范和管理性规范，在司法实践中要正</w:t>
      </w:r>
      <w:r>
        <w:rPr>
          <w:rFonts w:ascii="SimSun" w:hAnsi="SimSun" w:eastAsia="SimSun" w:cs="SimSun"/>
          <w:sz w:val="20"/>
          <w:szCs w:val="20"/>
        </w:rPr>
        <w:t xml:space="preserve"> </w:t>
      </w:r>
      <w:r>
        <w:rPr>
          <w:rFonts w:ascii="SimSun" w:hAnsi="SimSun" w:eastAsia="SimSun" w:cs="SimSun"/>
          <w:sz w:val="20"/>
          <w:szCs w:val="20"/>
          <w:spacing w:val="10"/>
        </w:rPr>
        <w:t>确区分不同规范的性质，以便对建设工程施工合同的效力作出准确判断。国家颁布的工程定</w:t>
      </w:r>
      <w:r>
        <w:rPr>
          <w:rFonts w:ascii="SimSun" w:hAnsi="SimSun" w:eastAsia="SimSun" w:cs="SimSun"/>
          <w:sz w:val="20"/>
          <w:szCs w:val="20"/>
          <w:spacing w:val="7"/>
        </w:rPr>
        <w:t xml:space="preserve"> </w:t>
      </w:r>
      <w:r>
        <w:rPr>
          <w:rFonts w:ascii="SimSun" w:hAnsi="SimSun" w:eastAsia="SimSun" w:cs="SimSun"/>
          <w:sz w:val="20"/>
          <w:szCs w:val="20"/>
          <w:spacing w:val="10"/>
        </w:rPr>
        <w:t>额年度取费标准属于任意性规范，建设工程合同约定的工程价款结算标准与合同履行期间实</w:t>
      </w:r>
    </w:p>
    <w:p>
      <w:pPr>
        <w:spacing w:line="287" w:lineRule="auto"/>
        <w:sectPr>
          <w:footerReference w:type="default" r:id="rId331"/>
          <w:pgSz w:w="11906" w:h="16839"/>
          <w:pgMar w:top="400" w:right="1620" w:bottom="1192" w:left="1785" w:header="0" w:footer="1030" w:gutter="0"/>
        </w:sectPr>
        <w:rPr>
          <w:rFonts w:ascii="SimSun" w:hAnsi="SimSun" w:eastAsia="SimSun" w:cs="SimSun"/>
          <w:sz w:val="20"/>
          <w:szCs w:val="20"/>
        </w:rPr>
      </w:pPr>
    </w:p>
    <w:p>
      <w:pPr>
        <w:pStyle w:val="BodyText"/>
        <w:spacing w:line="307" w:lineRule="auto"/>
        <w:rPr/>
      </w:pPr>
      <w:r/>
    </w:p>
    <w:p>
      <w:pPr>
        <w:pStyle w:val="BodyText"/>
        <w:spacing w:line="307" w:lineRule="auto"/>
        <w:rPr/>
      </w:pPr>
      <w:r/>
    </w:p>
    <w:p>
      <w:pPr>
        <w:ind w:left="21" w:right="45" w:firstLine="52"/>
        <w:spacing w:before="58" w:line="304"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施的工程定额年度取费标准不一致的，应以合同为准；对合同中约定的工程价款一次包定的，</w:t>
      </w:r>
      <w:r>
        <w:rPr>
          <w:rFonts w:ascii="SimSun" w:hAnsi="SimSun" w:eastAsia="SimSun" w:cs="SimSun"/>
          <w:sz w:val="20"/>
          <w:szCs w:val="20"/>
          <w:spacing w:val="14"/>
        </w:rPr>
        <w:t xml:space="preserve"> </w:t>
      </w:r>
      <w:r>
        <w:rPr>
          <w:rFonts w:ascii="SimSun" w:hAnsi="SimSun" w:eastAsia="SimSun" w:cs="SimSun"/>
          <w:sz w:val="20"/>
          <w:szCs w:val="20"/>
          <w:spacing w:val="9"/>
        </w:rPr>
        <w:t>即所谓“大包干</w:t>
      </w:r>
      <w:r>
        <w:rPr>
          <w:rFonts w:ascii="SimSun" w:hAnsi="SimSun" w:eastAsia="SimSun" w:cs="SimSun"/>
          <w:sz w:val="20"/>
          <w:szCs w:val="20"/>
          <w:spacing w:val="-54"/>
        </w:rPr>
        <w:t xml:space="preserve"> </w:t>
      </w:r>
      <w:r>
        <w:rPr>
          <w:rFonts w:ascii="SimSun" w:hAnsi="SimSun" w:eastAsia="SimSun" w:cs="SimSun"/>
          <w:sz w:val="20"/>
          <w:szCs w:val="20"/>
          <w:spacing w:val="9"/>
        </w:rPr>
        <w:t>”合同，如果没有出现合同约定以外的情况，如设计变更、施工变动等，一</w:t>
      </w:r>
      <w:r>
        <w:rPr>
          <w:rFonts w:ascii="SimSun" w:hAnsi="SimSun" w:eastAsia="SimSun" w:cs="SimSun"/>
          <w:sz w:val="20"/>
          <w:szCs w:val="20"/>
        </w:rPr>
        <w:t xml:space="preserve"> </w:t>
      </w:r>
      <w:r>
        <w:rPr>
          <w:rFonts w:ascii="SimSun" w:hAnsi="SimSun" w:eastAsia="SimSun" w:cs="SimSun"/>
          <w:sz w:val="20"/>
          <w:szCs w:val="20"/>
          <w:spacing w:val="10"/>
        </w:rPr>
        <w:t>方当事人反悔申请通过鉴定确定工程款的，一般不予支持；对于工程价款合同约定不明确或</w:t>
      </w:r>
      <w:r>
        <w:rPr>
          <w:rFonts w:ascii="SimSun" w:hAnsi="SimSun" w:eastAsia="SimSun" w:cs="SimSun"/>
          <w:sz w:val="20"/>
          <w:szCs w:val="20"/>
          <w:spacing w:val="8"/>
        </w:rPr>
        <w:t xml:space="preserve"> </w:t>
      </w:r>
      <w:r>
        <w:rPr>
          <w:rFonts w:ascii="SimSun" w:hAnsi="SimSun" w:eastAsia="SimSun" w:cs="SimSun"/>
          <w:sz w:val="20"/>
          <w:szCs w:val="20"/>
          <w:spacing w:val="10"/>
        </w:rPr>
        <w:t>者合同被确认为无效，可以通过评估或者鉴定的方法确定工程价款；对合同中明确约定了工</w:t>
      </w:r>
      <w:r>
        <w:rPr>
          <w:rFonts w:ascii="SimSun" w:hAnsi="SimSun" w:eastAsia="SimSun" w:cs="SimSun"/>
          <w:sz w:val="20"/>
          <w:szCs w:val="20"/>
          <w:spacing w:val="8"/>
        </w:rPr>
        <w:t xml:space="preserve"> </w:t>
      </w:r>
      <w:r>
        <w:rPr>
          <w:rFonts w:ascii="SimSun" w:hAnsi="SimSun" w:eastAsia="SimSun" w:cs="SimSun"/>
          <w:sz w:val="20"/>
          <w:szCs w:val="20"/>
          <w:spacing w:val="10"/>
        </w:rPr>
        <w:t>程款的计价标准和办法的，发包人提出工程需要有关部门审计评估或者要求按国家核定的资</w:t>
      </w:r>
      <w:r>
        <w:rPr>
          <w:rFonts w:ascii="SimSun" w:hAnsi="SimSun" w:eastAsia="SimSun" w:cs="SimSun"/>
          <w:sz w:val="20"/>
          <w:szCs w:val="20"/>
          <w:spacing w:val="8"/>
        </w:rPr>
        <w:t xml:space="preserve"> </w:t>
      </w:r>
      <w:r>
        <w:rPr>
          <w:rFonts w:ascii="SimSun" w:hAnsi="SimSun" w:eastAsia="SimSun" w:cs="SimSun"/>
          <w:sz w:val="20"/>
          <w:szCs w:val="20"/>
          <w:spacing w:val="10"/>
        </w:rPr>
        <w:t>质取费标准支付建设工程价款的，或者一方无正当理由申请人民法院委托鉴定的，一般不予</w:t>
      </w:r>
      <w:r>
        <w:rPr>
          <w:rFonts w:ascii="SimSun" w:hAnsi="SimSun" w:eastAsia="SimSun" w:cs="SimSun"/>
          <w:sz w:val="20"/>
          <w:szCs w:val="20"/>
          <w:spacing w:val="8"/>
        </w:rPr>
        <w:t xml:space="preserve"> </w:t>
      </w:r>
      <w:r>
        <w:rPr>
          <w:rFonts w:ascii="SimSun" w:hAnsi="SimSun" w:eastAsia="SimSun" w:cs="SimSun"/>
          <w:sz w:val="20"/>
          <w:szCs w:val="20"/>
          <w:spacing w:val="3"/>
        </w:rPr>
        <w:t>准许。</w:t>
      </w:r>
    </w:p>
    <w:p>
      <w:pPr>
        <w:ind w:left="21" w:right="29" w:firstLine="430"/>
        <w:spacing w:before="81" w:line="289" w:lineRule="auto"/>
        <w:rPr>
          <w:rFonts w:ascii="SimSun" w:hAnsi="SimSun" w:eastAsia="SimSun" w:cs="SimSun"/>
          <w:sz w:val="20"/>
          <w:szCs w:val="20"/>
        </w:rPr>
      </w:pPr>
      <w:r>
        <w:rPr>
          <w:rFonts w:ascii="SimSun" w:hAnsi="SimSun" w:eastAsia="SimSun" w:cs="SimSun"/>
          <w:sz w:val="20"/>
          <w:szCs w:val="20"/>
          <w:spacing w:val="9"/>
        </w:rPr>
        <w:t>（一）关于施工许可证对合同效力的影响问题。会议认为，在建设工程正式施工前发放 </w:t>
      </w:r>
      <w:r>
        <w:rPr>
          <w:rFonts w:ascii="SimSun" w:hAnsi="SimSun" w:eastAsia="SimSun" w:cs="SimSun"/>
          <w:sz w:val="20"/>
          <w:szCs w:val="20"/>
          <w:spacing w:val="10"/>
        </w:rPr>
        <w:t>施工许可证应是建设行政主管部门对建设工程项目加强监管的一</w:t>
      </w:r>
      <w:r>
        <w:rPr>
          <w:rFonts w:ascii="SimSun" w:hAnsi="SimSun" w:eastAsia="SimSun" w:cs="SimSun"/>
          <w:sz w:val="20"/>
          <w:szCs w:val="20"/>
          <w:spacing w:val="9"/>
        </w:rPr>
        <w:t>种行政手段，主要目的是审 </w:t>
      </w:r>
      <w:r>
        <w:rPr>
          <w:rFonts w:ascii="SimSun" w:hAnsi="SimSun" w:eastAsia="SimSun" w:cs="SimSun"/>
          <w:sz w:val="20"/>
          <w:szCs w:val="20"/>
          <w:spacing w:val="10"/>
        </w:rPr>
        <w:t>查建设单位或者承包单位是否具备法律规定的建设或者施工条件</w:t>
      </w:r>
      <w:r>
        <w:rPr>
          <w:rFonts w:ascii="SimSun" w:hAnsi="SimSun" w:eastAsia="SimSun" w:cs="SimSun"/>
          <w:sz w:val="20"/>
          <w:szCs w:val="20"/>
          <w:spacing w:val="9"/>
        </w:rPr>
        <w:t>，具有行政管理的性质，如 </w:t>
      </w:r>
      <w:r>
        <w:rPr>
          <w:rFonts w:ascii="SimSun" w:hAnsi="SimSun" w:eastAsia="SimSun" w:cs="SimSun"/>
          <w:sz w:val="20"/>
          <w:szCs w:val="20"/>
          <w:spacing w:val="10"/>
        </w:rPr>
        <w:t>果建设单位或者施工单位违反该管理规定，应当受到相应的行政</w:t>
      </w:r>
      <w:r>
        <w:rPr>
          <w:rFonts w:ascii="SimSun" w:hAnsi="SimSun" w:eastAsia="SimSun" w:cs="SimSun"/>
          <w:sz w:val="20"/>
          <w:szCs w:val="20"/>
          <w:spacing w:val="9"/>
        </w:rPr>
        <w:t>处理。因此施工许可证应属 </w:t>
      </w:r>
      <w:r>
        <w:rPr>
          <w:rFonts w:ascii="SimSun" w:hAnsi="SimSun" w:eastAsia="SimSun" w:cs="SimSun"/>
          <w:sz w:val="20"/>
          <w:szCs w:val="20"/>
          <w:spacing w:val="10"/>
        </w:rPr>
        <w:t>于管理性规范，非影响合同效力性的规范，而且领取施工许可证</w:t>
      </w:r>
      <w:r>
        <w:rPr>
          <w:rFonts w:ascii="SimSun" w:hAnsi="SimSun" w:eastAsia="SimSun" w:cs="SimSun"/>
          <w:sz w:val="20"/>
          <w:szCs w:val="20"/>
          <w:spacing w:val="9"/>
        </w:rPr>
        <w:t>时，施工合同已经签订，因 </w:t>
      </w:r>
      <w:r>
        <w:rPr>
          <w:rFonts w:ascii="SimSun" w:hAnsi="SimSun" w:eastAsia="SimSun" w:cs="SimSun"/>
          <w:sz w:val="20"/>
          <w:szCs w:val="20"/>
          <w:spacing w:val="7"/>
        </w:rPr>
        <w:t>此，施工许可证不是建设工程施工合同的有效要件，是否取得施工许可</w:t>
      </w:r>
      <w:r>
        <w:rPr>
          <w:rFonts w:ascii="SimSun" w:hAnsi="SimSun" w:eastAsia="SimSun" w:cs="SimSun"/>
          <w:sz w:val="20"/>
          <w:szCs w:val="20"/>
          <w:spacing w:val="6"/>
        </w:rPr>
        <w:t>证不影响合同的效力。</w:t>
      </w:r>
    </w:p>
    <w:p>
      <w:pPr>
        <w:ind w:left="22" w:right="97" w:firstLine="430"/>
        <w:spacing w:before="75" w:line="294" w:lineRule="auto"/>
        <w:rPr>
          <w:rFonts w:ascii="SimSun" w:hAnsi="SimSun" w:eastAsia="SimSun" w:cs="SimSun"/>
          <w:sz w:val="20"/>
          <w:szCs w:val="20"/>
        </w:rPr>
      </w:pPr>
      <w:r>
        <w:rPr>
          <w:rFonts w:ascii="SimSun" w:hAnsi="SimSun" w:eastAsia="SimSun" w:cs="SimSun"/>
          <w:sz w:val="20"/>
          <w:szCs w:val="20"/>
          <w:spacing w:val="10"/>
        </w:rPr>
        <w:t>（二）关于建设工程造价的鉴定问题。合同对工程价款没有约定或者约定不明，</w:t>
      </w:r>
      <w:r>
        <w:rPr>
          <w:rFonts w:ascii="SimSun" w:hAnsi="SimSun" w:eastAsia="SimSun" w:cs="SimSun"/>
          <w:sz w:val="20"/>
          <w:szCs w:val="20"/>
          <w:spacing w:val="9"/>
        </w:rPr>
        <w:t>工程竣</w:t>
      </w:r>
      <w:r>
        <w:rPr>
          <w:rFonts w:ascii="SimSun" w:hAnsi="SimSun" w:eastAsia="SimSun" w:cs="SimSun"/>
          <w:sz w:val="20"/>
          <w:szCs w:val="20"/>
        </w:rPr>
        <w:t xml:space="preserve"> </w:t>
      </w:r>
      <w:r>
        <w:rPr>
          <w:rFonts w:ascii="SimSun" w:hAnsi="SimSun" w:eastAsia="SimSun" w:cs="SimSun"/>
          <w:sz w:val="20"/>
          <w:szCs w:val="20"/>
          <w:spacing w:val="10"/>
        </w:rPr>
        <w:t>工后，当事人双方又不能达成结算协议的，也无法采取其他结算方式结算工程款的情形下，</w:t>
      </w:r>
      <w:r>
        <w:rPr>
          <w:rFonts w:ascii="SimSun" w:hAnsi="SimSun" w:eastAsia="SimSun" w:cs="SimSun"/>
          <w:sz w:val="20"/>
          <w:szCs w:val="20"/>
          <w:spacing w:val="7"/>
        </w:rPr>
        <w:t xml:space="preserve"> </w:t>
      </w:r>
      <w:r>
        <w:rPr>
          <w:rFonts w:ascii="SimSun" w:hAnsi="SimSun" w:eastAsia="SimSun" w:cs="SimSun"/>
          <w:sz w:val="20"/>
          <w:szCs w:val="20"/>
          <w:spacing w:val="10"/>
        </w:rPr>
        <w:t>可以委托工程造价审计部门对工程款的数额予以审定，但要防止鉴定出现过多过滥的现象。</w:t>
      </w:r>
      <w:r>
        <w:rPr>
          <w:rFonts w:ascii="SimSun" w:hAnsi="SimSun" w:eastAsia="SimSun" w:cs="SimSun"/>
          <w:sz w:val="20"/>
          <w:szCs w:val="20"/>
          <w:spacing w:val="7"/>
        </w:rPr>
        <w:t xml:space="preserve"> </w:t>
      </w:r>
      <w:r>
        <w:rPr>
          <w:rFonts w:ascii="SimSun" w:hAnsi="SimSun" w:eastAsia="SimSun" w:cs="SimSun"/>
          <w:sz w:val="20"/>
          <w:szCs w:val="20"/>
          <w:spacing w:val="10"/>
        </w:rPr>
        <w:t>为此会议确定了以下原则：建设工程的造价或者工程款的数额不通过鉴定可以确定，则不作</w:t>
      </w:r>
      <w:r>
        <w:rPr>
          <w:rFonts w:ascii="SimSun" w:hAnsi="SimSun" w:eastAsia="SimSun" w:cs="SimSun"/>
          <w:sz w:val="20"/>
          <w:szCs w:val="20"/>
          <w:spacing w:val="7"/>
        </w:rPr>
        <w:t xml:space="preserve"> </w:t>
      </w:r>
      <w:r>
        <w:rPr>
          <w:rFonts w:ascii="SimSun" w:hAnsi="SimSun" w:eastAsia="SimSun" w:cs="SimSun"/>
          <w:sz w:val="20"/>
          <w:szCs w:val="20"/>
          <w:spacing w:val="10"/>
        </w:rPr>
        <w:t>鉴定；必须通过鉴定才能确定工程价款的，要尽可能减少鉴定次数，能不重新鉴定的，则不</w:t>
      </w:r>
      <w:r>
        <w:rPr>
          <w:rFonts w:ascii="SimSun" w:hAnsi="SimSun" w:eastAsia="SimSun" w:cs="SimSun"/>
          <w:sz w:val="20"/>
          <w:szCs w:val="20"/>
          <w:spacing w:val="7"/>
        </w:rPr>
        <w:t xml:space="preserve"> </w:t>
      </w:r>
      <w:r>
        <w:rPr>
          <w:rFonts w:ascii="SimSun" w:hAnsi="SimSun" w:eastAsia="SimSun" w:cs="SimSun"/>
          <w:sz w:val="20"/>
          <w:szCs w:val="20"/>
          <w:spacing w:val="10"/>
        </w:rPr>
        <w:t>重新鉴定；必须通过鉴定才能确定工程价款数额的，要尽可能地减少鉴定范围，能不全部鉴</w:t>
      </w:r>
      <w:r>
        <w:rPr>
          <w:rFonts w:ascii="SimSun" w:hAnsi="SimSun" w:eastAsia="SimSun" w:cs="SimSun"/>
          <w:sz w:val="20"/>
          <w:szCs w:val="20"/>
          <w:spacing w:val="7"/>
        </w:rPr>
        <w:t xml:space="preserve"> </w:t>
      </w:r>
      <w:r>
        <w:rPr>
          <w:rFonts w:ascii="SimSun" w:hAnsi="SimSun" w:eastAsia="SimSun" w:cs="SimSun"/>
          <w:sz w:val="20"/>
          <w:szCs w:val="20"/>
          <w:spacing w:val="10"/>
        </w:rPr>
        <w:t>定的，则不进行全部鉴定。在一审诉讼中已经委托鉴定的，如果鉴定机构或者鉴定人具有相</w:t>
      </w:r>
      <w:r>
        <w:rPr>
          <w:rFonts w:ascii="SimSun" w:hAnsi="SimSun" w:eastAsia="SimSun" w:cs="SimSun"/>
          <w:sz w:val="20"/>
          <w:szCs w:val="20"/>
          <w:spacing w:val="7"/>
        </w:rPr>
        <w:t xml:space="preserve"> </w:t>
      </w:r>
      <w:r>
        <w:rPr>
          <w:rFonts w:ascii="SimSun" w:hAnsi="SimSun" w:eastAsia="SimSun" w:cs="SimSun"/>
          <w:sz w:val="20"/>
          <w:szCs w:val="20"/>
          <w:spacing w:val="10"/>
        </w:rPr>
        <w:t>应的资格，鉴定程序合法，且经过一审庭审质证，鉴定人也出庭答复的，当事人就鉴定的事</w:t>
      </w:r>
      <w:r>
        <w:rPr>
          <w:rFonts w:ascii="SimSun" w:hAnsi="SimSun" w:eastAsia="SimSun" w:cs="SimSun"/>
          <w:sz w:val="20"/>
          <w:szCs w:val="20"/>
          <w:spacing w:val="7"/>
        </w:rPr>
        <w:t xml:space="preserve"> </w:t>
      </w:r>
      <w:r>
        <w:rPr>
          <w:rFonts w:ascii="SimSun" w:hAnsi="SimSun" w:eastAsia="SimSun" w:cs="SimSun"/>
          <w:sz w:val="20"/>
          <w:szCs w:val="20"/>
          <w:spacing w:val="9"/>
        </w:rPr>
        <w:t>项上诉请求二审重新鉴定的，原则上不予支持。</w:t>
      </w:r>
    </w:p>
    <w:p>
      <w:pPr>
        <w:ind w:left="12" w:firstLine="440"/>
        <w:spacing w:before="78" w:line="298" w:lineRule="auto"/>
        <w:rPr>
          <w:rFonts w:ascii="SimSun" w:hAnsi="SimSun" w:eastAsia="SimSun" w:cs="SimSun"/>
          <w:sz w:val="20"/>
          <w:szCs w:val="20"/>
        </w:rPr>
      </w:pPr>
      <w:r>
        <w:rPr>
          <w:rFonts w:ascii="SimSun" w:hAnsi="SimSun" w:eastAsia="SimSun" w:cs="SimSun"/>
          <w:sz w:val="20"/>
          <w:szCs w:val="20"/>
          <w:spacing w:val="6"/>
        </w:rPr>
        <w:t>（三）关于“黑白合同</w:t>
      </w:r>
      <w:r>
        <w:rPr>
          <w:rFonts w:ascii="SimSun" w:hAnsi="SimSun" w:eastAsia="SimSun" w:cs="SimSun"/>
          <w:sz w:val="20"/>
          <w:szCs w:val="20"/>
          <w:spacing w:val="-59"/>
        </w:rPr>
        <w:t xml:space="preserve"> </w:t>
      </w:r>
      <w:r>
        <w:rPr>
          <w:rFonts w:ascii="SimSun" w:hAnsi="SimSun" w:eastAsia="SimSun" w:cs="SimSun"/>
          <w:sz w:val="20"/>
          <w:szCs w:val="20"/>
          <w:spacing w:val="6"/>
        </w:rPr>
        <w:t>”情形下工程款结算的处理问题。长期以来，在我国建筑市场中，</w:t>
      </w:r>
      <w:r>
        <w:rPr>
          <w:rFonts w:ascii="SimSun" w:hAnsi="SimSun" w:eastAsia="SimSun" w:cs="SimSun"/>
          <w:sz w:val="20"/>
          <w:szCs w:val="20"/>
        </w:rPr>
        <w:t xml:space="preserve"> </w:t>
      </w:r>
      <w:r>
        <w:rPr>
          <w:rFonts w:ascii="SimSun" w:hAnsi="SimSun" w:eastAsia="SimSun" w:cs="SimSun"/>
          <w:sz w:val="20"/>
          <w:szCs w:val="20"/>
          <w:spacing w:val="10"/>
        </w:rPr>
        <w:t>按照法律规定实行强制招标投标的项目领域，经常会发生发包人与承包人之间存在签订两份</w:t>
      </w:r>
      <w:r>
        <w:rPr>
          <w:rFonts w:ascii="SimSun" w:hAnsi="SimSun" w:eastAsia="SimSun" w:cs="SimSun"/>
          <w:sz w:val="20"/>
          <w:szCs w:val="20"/>
          <w:spacing w:val="8"/>
        </w:rPr>
        <w:t xml:space="preserve">  </w:t>
      </w:r>
      <w:r>
        <w:rPr>
          <w:rFonts w:ascii="SimSun" w:hAnsi="SimSun" w:eastAsia="SimSun" w:cs="SimSun"/>
          <w:sz w:val="20"/>
          <w:szCs w:val="20"/>
          <w:spacing w:val="10"/>
        </w:rPr>
        <w:t>合同的情形。其中一份是招标人与中标人根据中标文件签订的合同，即中标合同，另一份则</w:t>
      </w:r>
      <w:r>
        <w:rPr>
          <w:rFonts w:ascii="SimSun" w:hAnsi="SimSun" w:eastAsia="SimSun" w:cs="SimSun"/>
          <w:sz w:val="20"/>
          <w:szCs w:val="20"/>
          <w:spacing w:val="8"/>
        </w:rPr>
        <w:t xml:space="preserve">  </w:t>
      </w:r>
      <w:r>
        <w:rPr>
          <w:rFonts w:ascii="SimSun" w:hAnsi="SimSun" w:eastAsia="SimSun" w:cs="SimSun"/>
          <w:sz w:val="20"/>
          <w:szCs w:val="20"/>
          <w:spacing w:val="5"/>
        </w:rPr>
        <w:t>是内容与中标合同不一致的建设工程施工合同，社会</w:t>
      </w:r>
      <w:r>
        <w:rPr>
          <w:rFonts w:ascii="SimSun" w:hAnsi="SimSun" w:eastAsia="SimSun" w:cs="SimSun"/>
          <w:sz w:val="20"/>
          <w:szCs w:val="20"/>
          <w:spacing w:val="4"/>
        </w:rPr>
        <w:t>上将这种现象称为“黑白合同</w:t>
      </w:r>
      <w:r>
        <w:rPr>
          <w:rFonts w:ascii="SimSun" w:hAnsi="SimSun" w:eastAsia="SimSun" w:cs="SimSun"/>
          <w:sz w:val="20"/>
          <w:szCs w:val="20"/>
          <w:spacing w:val="-70"/>
        </w:rPr>
        <w:t xml:space="preserve"> </w:t>
      </w:r>
      <w:r>
        <w:rPr>
          <w:rFonts w:ascii="SimSun" w:hAnsi="SimSun" w:eastAsia="SimSun" w:cs="SimSun"/>
          <w:sz w:val="20"/>
          <w:szCs w:val="20"/>
          <w:spacing w:val="4"/>
        </w:rPr>
        <w:t>”或者“阴</w:t>
      </w:r>
      <w:r>
        <w:rPr>
          <w:rFonts w:ascii="SimSun" w:hAnsi="SimSun" w:eastAsia="SimSun" w:cs="SimSun"/>
          <w:sz w:val="20"/>
          <w:szCs w:val="20"/>
        </w:rPr>
        <w:t xml:space="preserve">  </w:t>
      </w:r>
      <w:r>
        <w:rPr>
          <w:rFonts w:ascii="SimSun" w:hAnsi="SimSun" w:eastAsia="SimSun" w:cs="SimSun"/>
          <w:sz w:val="20"/>
          <w:szCs w:val="20"/>
          <w:spacing w:val="9"/>
        </w:rPr>
        <w:t>阳合同</w:t>
      </w:r>
      <w:r>
        <w:rPr>
          <w:rFonts w:ascii="SimSun" w:hAnsi="SimSun" w:eastAsia="SimSun" w:cs="SimSun"/>
          <w:sz w:val="20"/>
          <w:szCs w:val="20"/>
          <w:spacing w:val="-70"/>
        </w:rPr>
        <w:t xml:space="preserve"> </w:t>
      </w:r>
      <w:r>
        <w:rPr>
          <w:rFonts w:ascii="SimSun" w:hAnsi="SimSun" w:eastAsia="SimSun" w:cs="SimSun"/>
          <w:sz w:val="20"/>
          <w:szCs w:val="20"/>
          <w:spacing w:val="9"/>
        </w:rPr>
        <w:t>”。从实践中的情况看，有些黑白合同之间内容相差不大，“黑合同</w:t>
      </w:r>
      <w:r>
        <w:rPr>
          <w:rFonts w:ascii="SimSun" w:hAnsi="SimSun" w:eastAsia="SimSun" w:cs="SimSun"/>
          <w:sz w:val="20"/>
          <w:szCs w:val="20"/>
          <w:spacing w:val="-70"/>
        </w:rPr>
        <w:t xml:space="preserve"> </w:t>
      </w:r>
      <w:r>
        <w:rPr>
          <w:rFonts w:ascii="SimSun" w:hAnsi="SimSun" w:eastAsia="SimSun" w:cs="SimSun"/>
          <w:sz w:val="20"/>
          <w:szCs w:val="20"/>
          <w:spacing w:val="9"/>
        </w:rPr>
        <w:t>”只</w:t>
      </w:r>
      <w:r>
        <w:rPr>
          <w:rFonts w:ascii="SimSun" w:hAnsi="SimSun" w:eastAsia="SimSun" w:cs="SimSun"/>
          <w:sz w:val="20"/>
          <w:szCs w:val="20"/>
          <w:spacing w:val="8"/>
        </w:rPr>
        <w:t>是与中标合</w:t>
      </w:r>
      <w:r>
        <w:rPr>
          <w:rFonts w:ascii="SimSun" w:hAnsi="SimSun" w:eastAsia="SimSun" w:cs="SimSun"/>
          <w:sz w:val="20"/>
          <w:szCs w:val="20"/>
        </w:rPr>
        <w:t xml:space="preserve">  </w:t>
      </w:r>
      <w:r>
        <w:rPr>
          <w:rFonts w:ascii="SimSun" w:hAnsi="SimSun" w:eastAsia="SimSun" w:cs="SimSun"/>
          <w:sz w:val="20"/>
          <w:szCs w:val="20"/>
          <w:spacing w:val="9"/>
        </w:rPr>
        <w:t>同之间存在细小差别，</w:t>
      </w:r>
      <w:r>
        <w:rPr>
          <w:rFonts w:ascii="SimSun" w:hAnsi="SimSun" w:eastAsia="SimSun" w:cs="SimSun"/>
          <w:sz w:val="20"/>
          <w:szCs w:val="20"/>
          <w:spacing w:val="-43"/>
        </w:rPr>
        <w:t xml:space="preserve"> </w:t>
      </w:r>
      <w:r>
        <w:rPr>
          <w:rFonts w:ascii="SimSun" w:hAnsi="SimSun" w:eastAsia="SimSun" w:cs="SimSun"/>
          <w:sz w:val="20"/>
          <w:szCs w:val="20"/>
          <w:spacing w:val="9"/>
        </w:rPr>
        <w:t>内容上没有实质性变化；而有些黑白合同之间则存在着重大实质性的</w:t>
      </w:r>
      <w:r>
        <w:rPr>
          <w:rFonts w:ascii="SimSun" w:hAnsi="SimSun" w:eastAsia="SimSun" w:cs="SimSun"/>
          <w:sz w:val="20"/>
          <w:szCs w:val="20"/>
        </w:rPr>
        <w:t xml:space="preserve">  </w:t>
      </w:r>
      <w:r>
        <w:rPr>
          <w:rFonts w:ascii="SimSun" w:hAnsi="SimSun" w:eastAsia="SimSun" w:cs="SimSun"/>
          <w:sz w:val="20"/>
          <w:szCs w:val="20"/>
          <w:spacing w:val="10"/>
        </w:rPr>
        <w:t>修改，如“黑合同</w:t>
      </w:r>
      <w:r>
        <w:rPr>
          <w:rFonts w:ascii="SimSun" w:hAnsi="SimSun" w:eastAsia="SimSun" w:cs="SimSun"/>
          <w:sz w:val="20"/>
          <w:szCs w:val="20"/>
          <w:spacing w:val="-70"/>
        </w:rPr>
        <w:t xml:space="preserve"> </w:t>
      </w:r>
      <w:r>
        <w:rPr>
          <w:rFonts w:ascii="SimSun" w:hAnsi="SimSun" w:eastAsia="SimSun" w:cs="SimSun"/>
          <w:sz w:val="20"/>
          <w:szCs w:val="20"/>
          <w:spacing w:val="10"/>
        </w:rPr>
        <w:t>”在工程价款、工程质量以及工期等方</w:t>
      </w:r>
      <w:r>
        <w:rPr>
          <w:rFonts w:ascii="SimSun" w:hAnsi="SimSun" w:eastAsia="SimSun" w:cs="SimSun"/>
          <w:sz w:val="20"/>
          <w:szCs w:val="20"/>
          <w:spacing w:val="9"/>
        </w:rPr>
        <w:t>面均与中标合同存在较大差异。如</w:t>
      </w:r>
      <w:r>
        <w:rPr>
          <w:rFonts w:ascii="SimSun" w:hAnsi="SimSun" w:eastAsia="SimSun" w:cs="SimSun"/>
          <w:sz w:val="20"/>
          <w:szCs w:val="20"/>
        </w:rPr>
        <w:t xml:space="preserve">  </w:t>
      </w:r>
      <w:r>
        <w:rPr>
          <w:rFonts w:ascii="SimSun" w:hAnsi="SimSun" w:eastAsia="SimSun" w:cs="SimSun"/>
          <w:sz w:val="20"/>
          <w:szCs w:val="20"/>
          <w:spacing w:val="10"/>
        </w:rPr>
        <w:t>果双方在履行建设工程施工合同中发生纠纷，往往会对依据那一份合同作为处理纠纷的依据</w:t>
      </w:r>
      <w:r>
        <w:rPr>
          <w:rFonts w:ascii="SimSun" w:hAnsi="SimSun" w:eastAsia="SimSun" w:cs="SimSun"/>
          <w:sz w:val="20"/>
          <w:szCs w:val="20"/>
          <w:spacing w:val="8"/>
        </w:rPr>
        <w:t xml:space="preserve">  </w:t>
      </w:r>
      <w:r>
        <w:rPr>
          <w:rFonts w:ascii="SimSun" w:hAnsi="SimSun" w:eastAsia="SimSun" w:cs="SimSun"/>
          <w:sz w:val="20"/>
          <w:szCs w:val="20"/>
          <w:spacing w:val="10"/>
        </w:rPr>
        <w:t>产生分歧，双方当事人也可能持有对自己有利的合同主张权利，这就给人民法院如何正确认</w:t>
      </w:r>
      <w:r>
        <w:rPr>
          <w:rFonts w:ascii="SimSun" w:hAnsi="SimSun" w:eastAsia="SimSun" w:cs="SimSun"/>
          <w:sz w:val="20"/>
          <w:szCs w:val="20"/>
          <w:spacing w:val="8"/>
        </w:rPr>
        <w:t xml:space="preserve">  </w:t>
      </w:r>
      <w:r>
        <w:rPr>
          <w:rFonts w:ascii="SimSun" w:hAnsi="SimSun" w:eastAsia="SimSun" w:cs="SimSun"/>
          <w:sz w:val="20"/>
          <w:szCs w:val="20"/>
          <w:spacing w:val="10"/>
        </w:rPr>
        <w:t>定合同的真实性和合法性带来一定的困难。正确理解司法</w:t>
      </w:r>
      <w:r>
        <w:rPr>
          <w:rFonts w:ascii="SimSun" w:hAnsi="SimSun" w:eastAsia="SimSun" w:cs="SimSun"/>
          <w:sz w:val="20"/>
          <w:szCs w:val="20"/>
          <w:spacing w:val="9"/>
        </w:rPr>
        <w:t>解释规定的“黑白合同</w:t>
      </w:r>
      <w:r>
        <w:rPr>
          <w:rFonts w:ascii="SimSun" w:hAnsi="SimSun" w:eastAsia="SimSun" w:cs="SimSun"/>
          <w:sz w:val="20"/>
          <w:szCs w:val="20"/>
          <w:spacing w:val="-70"/>
        </w:rPr>
        <w:t xml:space="preserve"> </w:t>
      </w:r>
      <w:r>
        <w:rPr>
          <w:rFonts w:ascii="SimSun" w:hAnsi="SimSun" w:eastAsia="SimSun" w:cs="SimSun"/>
          <w:sz w:val="20"/>
          <w:szCs w:val="20"/>
          <w:spacing w:val="9"/>
        </w:rPr>
        <w:t>”，是准确</w:t>
      </w:r>
      <w:r>
        <w:rPr>
          <w:rFonts w:ascii="SimSun" w:hAnsi="SimSun" w:eastAsia="SimSun" w:cs="SimSun"/>
          <w:sz w:val="20"/>
          <w:szCs w:val="20"/>
        </w:rPr>
        <w:t xml:space="preserve">  </w:t>
      </w:r>
      <w:r>
        <w:rPr>
          <w:rFonts w:ascii="SimSun" w:hAnsi="SimSun" w:eastAsia="SimSun" w:cs="SimSun"/>
          <w:sz w:val="20"/>
          <w:szCs w:val="20"/>
          <w:spacing w:val="10"/>
        </w:rPr>
        <w:t>处理好此类纠纷的基础。“黑白合同</w:t>
      </w:r>
      <w:r>
        <w:rPr>
          <w:rFonts w:ascii="SimSun" w:hAnsi="SimSun" w:eastAsia="SimSun" w:cs="SimSun"/>
          <w:sz w:val="20"/>
          <w:szCs w:val="20"/>
          <w:spacing w:val="-72"/>
        </w:rPr>
        <w:t xml:space="preserve"> </w:t>
      </w:r>
      <w:r>
        <w:rPr>
          <w:rFonts w:ascii="SimSun" w:hAnsi="SimSun" w:eastAsia="SimSun" w:cs="SimSun"/>
          <w:sz w:val="20"/>
          <w:szCs w:val="20"/>
          <w:spacing w:val="10"/>
        </w:rPr>
        <w:t>”之间必须存在实质性违</w:t>
      </w:r>
      <w:r>
        <w:rPr>
          <w:rFonts w:ascii="SimSun" w:hAnsi="SimSun" w:eastAsia="SimSun" w:cs="SimSun"/>
          <w:sz w:val="20"/>
          <w:szCs w:val="20"/>
          <w:spacing w:val="9"/>
        </w:rPr>
        <w:t>背，即中标合同之外的合同必</w:t>
      </w:r>
      <w:r>
        <w:rPr>
          <w:rFonts w:ascii="SimSun" w:hAnsi="SimSun" w:eastAsia="SimSun" w:cs="SimSun"/>
          <w:sz w:val="20"/>
          <w:szCs w:val="20"/>
        </w:rPr>
        <w:t xml:space="preserve">  </w:t>
      </w:r>
      <w:r>
        <w:rPr>
          <w:rFonts w:ascii="SimSun" w:hAnsi="SimSun" w:eastAsia="SimSun" w:cs="SimSun"/>
          <w:sz w:val="20"/>
          <w:szCs w:val="20"/>
          <w:spacing w:val="10"/>
        </w:rPr>
        <w:t>须在工程价款、工程质量和工程期限等方面与中标合同具有实质性背离，而不是一般的合同</w:t>
      </w:r>
      <w:r>
        <w:rPr>
          <w:rFonts w:ascii="SimSun" w:hAnsi="SimSun" w:eastAsia="SimSun" w:cs="SimSun"/>
          <w:sz w:val="20"/>
          <w:szCs w:val="20"/>
          <w:spacing w:val="8"/>
        </w:rPr>
        <w:t xml:space="preserve">  </w:t>
      </w:r>
      <w:r>
        <w:rPr>
          <w:rFonts w:ascii="SimSun" w:hAnsi="SimSun" w:eastAsia="SimSun" w:cs="SimSun"/>
          <w:sz w:val="20"/>
          <w:szCs w:val="20"/>
          <w:spacing w:val="10"/>
        </w:rPr>
        <w:t>内容变更。在具体量化“黑白合同</w:t>
      </w:r>
      <w:r>
        <w:rPr>
          <w:rFonts w:ascii="SimSun" w:hAnsi="SimSun" w:eastAsia="SimSun" w:cs="SimSun"/>
          <w:sz w:val="20"/>
          <w:szCs w:val="20"/>
          <w:spacing w:val="-70"/>
        </w:rPr>
        <w:t xml:space="preserve"> </w:t>
      </w:r>
      <w:r>
        <w:rPr>
          <w:rFonts w:ascii="SimSun" w:hAnsi="SimSun" w:eastAsia="SimSun" w:cs="SimSun"/>
          <w:sz w:val="20"/>
          <w:szCs w:val="20"/>
          <w:spacing w:val="10"/>
        </w:rPr>
        <w:t>”与依法变更合同的界</w:t>
      </w:r>
      <w:r>
        <w:rPr>
          <w:rFonts w:ascii="SimSun" w:hAnsi="SimSun" w:eastAsia="SimSun" w:cs="SimSun"/>
          <w:sz w:val="20"/>
          <w:szCs w:val="20"/>
          <w:spacing w:val="9"/>
        </w:rPr>
        <w:t>限上，在一定程度上存在着法官的</w:t>
      </w:r>
      <w:r>
        <w:rPr>
          <w:rFonts w:ascii="SimSun" w:hAnsi="SimSun" w:eastAsia="SimSun" w:cs="SimSun"/>
          <w:sz w:val="20"/>
          <w:szCs w:val="20"/>
        </w:rPr>
        <w:t xml:space="preserve">  </w:t>
      </w:r>
      <w:r>
        <w:rPr>
          <w:rFonts w:ascii="SimSun" w:hAnsi="SimSun" w:eastAsia="SimSun" w:cs="SimSun"/>
          <w:sz w:val="20"/>
          <w:szCs w:val="20"/>
          <w:spacing w:val="10"/>
        </w:rPr>
        <w:t>自由裁量权，需要法官正确把握裁量的标准。根据我国《招标投标法》的规定，招标的建设</w:t>
      </w:r>
      <w:r>
        <w:rPr>
          <w:rFonts w:ascii="SimSun" w:hAnsi="SimSun" w:eastAsia="SimSun" w:cs="SimSun"/>
          <w:sz w:val="20"/>
          <w:szCs w:val="20"/>
          <w:spacing w:val="8"/>
        </w:rPr>
        <w:t xml:space="preserve">  </w:t>
      </w:r>
      <w:r>
        <w:rPr>
          <w:rFonts w:ascii="SimSun" w:hAnsi="SimSun" w:eastAsia="SimSun" w:cs="SimSun"/>
          <w:sz w:val="20"/>
          <w:szCs w:val="20"/>
          <w:spacing w:val="10"/>
        </w:rPr>
        <w:t>项目经过招标投标程序确定中标人后，需要向相关行政监督部门备案，这种备案制度并不意</w:t>
      </w:r>
      <w:r>
        <w:rPr>
          <w:rFonts w:ascii="SimSun" w:hAnsi="SimSun" w:eastAsia="SimSun" w:cs="SimSun"/>
          <w:sz w:val="20"/>
          <w:szCs w:val="20"/>
          <w:spacing w:val="8"/>
        </w:rPr>
        <w:t xml:space="preserve">  </w:t>
      </w:r>
      <w:r>
        <w:rPr>
          <w:rFonts w:ascii="SimSun" w:hAnsi="SimSun" w:eastAsia="SimSun" w:cs="SimSun"/>
          <w:sz w:val="20"/>
          <w:szCs w:val="20"/>
          <w:spacing w:val="10"/>
        </w:rPr>
        <w:t>味着中标合同必须经过备案后才生效，而只是从证据法意义上确定以备案的合同作为结算工</w:t>
      </w:r>
      <w:r>
        <w:rPr>
          <w:rFonts w:ascii="SimSun" w:hAnsi="SimSun" w:eastAsia="SimSun" w:cs="SimSun"/>
          <w:sz w:val="20"/>
          <w:szCs w:val="20"/>
          <w:spacing w:val="8"/>
        </w:rPr>
        <w:t xml:space="preserve">  </w:t>
      </w:r>
      <w:r>
        <w:rPr>
          <w:rFonts w:ascii="SimSun" w:hAnsi="SimSun" w:eastAsia="SimSun" w:cs="SimSun"/>
          <w:sz w:val="20"/>
          <w:szCs w:val="20"/>
          <w:spacing w:val="10"/>
        </w:rPr>
        <w:t>程款的依据。审判实践中曾经出现了当事人双方请求按照“黑</w:t>
      </w:r>
      <w:r>
        <w:rPr>
          <w:rFonts w:ascii="SimSun" w:hAnsi="SimSun" w:eastAsia="SimSun" w:cs="SimSun"/>
          <w:sz w:val="20"/>
          <w:szCs w:val="20"/>
          <w:spacing w:val="9"/>
        </w:rPr>
        <w:t>合同</w:t>
      </w:r>
      <w:r>
        <w:rPr>
          <w:rFonts w:ascii="SimSun" w:hAnsi="SimSun" w:eastAsia="SimSun" w:cs="SimSun"/>
          <w:sz w:val="20"/>
          <w:szCs w:val="20"/>
          <w:spacing w:val="-72"/>
        </w:rPr>
        <w:t xml:space="preserve"> </w:t>
      </w:r>
      <w:r>
        <w:rPr>
          <w:rFonts w:ascii="SimSun" w:hAnsi="SimSun" w:eastAsia="SimSun" w:cs="SimSun"/>
          <w:sz w:val="20"/>
          <w:szCs w:val="20"/>
          <w:spacing w:val="9"/>
        </w:rPr>
        <w:t>”作为工程款结算依据的</w:t>
      </w:r>
      <w:r>
        <w:rPr>
          <w:rFonts w:ascii="SimSun" w:hAnsi="SimSun" w:eastAsia="SimSun" w:cs="SimSun"/>
          <w:sz w:val="20"/>
          <w:szCs w:val="20"/>
        </w:rPr>
        <w:t xml:space="preserve">  </w:t>
      </w:r>
      <w:r>
        <w:rPr>
          <w:rFonts w:ascii="SimSun" w:hAnsi="SimSun" w:eastAsia="SimSun" w:cs="SimSun"/>
          <w:sz w:val="20"/>
          <w:szCs w:val="20"/>
          <w:spacing w:val="10"/>
        </w:rPr>
        <w:t>情形，对此，会议认为，“</w:t>
      </w:r>
      <w:r>
        <w:rPr>
          <w:rFonts w:ascii="SimSun" w:hAnsi="SimSun" w:eastAsia="SimSun" w:cs="SimSun"/>
          <w:sz w:val="20"/>
          <w:szCs w:val="20"/>
          <w:spacing w:val="-45"/>
        </w:rPr>
        <w:t xml:space="preserve"> </w:t>
      </w:r>
      <w:r>
        <w:rPr>
          <w:rFonts w:ascii="SimSun" w:hAnsi="SimSun" w:eastAsia="SimSun" w:cs="SimSun"/>
          <w:sz w:val="20"/>
          <w:szCs w:val="20"/>
          <w:spacing w:val="10"/>
        </w:rPr>
        <w:t>白合同</w:t>
      </w:r>
      <w:r>
        <w:rPr>
          <w:rFonts w:ascii="SimSun" w:hAnsi="SimSun" w:eastAsia="SimSun" w:cs="SimSun"/>
          <w:sz w:val="20"/>
          <w:szCs w:val="20"/>
          <w:spacing w:val="-70"/>
        </w:rPr>
        <w:t xml:space="preserve"> </w:t>
      </w:r>
      <w:r>
        <w:rPr>
          <w:rFonts w:ascii="SimSun" w:hAnsi="SimSun" w:eastAsia="SimSun" w:cs="SimSun"/>
          <w:sz w:val="20"/>
          <w:szCs w:val="20"/>
          <w:spacing w:val="10"/>
        </w:rPr>
        <w:t>”是依据招标投标这一法定形式确认的，虽然“黑合同</w:t>
      </w:r>
      <w:r>
        <w:rPr>
          <w:rFonts w:ascii="SimSun" w:hAnsi="SimSun" w:eastAsia="SimSun" w:cs="SimSun"/>
          <w:sz w:val="20"/>
          <w:szCs w:val="20"/>
          <w:spacing w:val="-70"/>
        </w:rPr>
        <w:t xml:space="preserve"> </w:t>
      </w:r>
      <w:r>
        <w:rPr>
          <w:rFonts w:ascii="SimSun" w:hAnsi="SimSun" w:eastAsia="SimSun" w:cs="SimSun"/>
          <w:sz w:val="20"/>
          <w:szCs w:val="20"/>
          <w:spacing w:val="10"/>
        </w:rPr>
        <w:t>”</w:t>
      </w:r>
      <w:r>
        <w:rPr>
          <w:rFonts w:ascii="SimSun" w:hAnsi="SimSun" w:eastAsia="SimSun" w:cs="SimSun"/>
          <w:sz w:val="20"/>
          <w:szCs w:val="20"/>
        </w:rPr>
        <w:t xml:space="preserve"> </w:t>
      </w:r>
      <w:r>
        <w:rPr>
          <w:rFonts w:ascii="SimSun" w:hAnsi="SimSun" w:eastAsia="SimSun" w:cs="SimSun"/>
          <w:sz w:val="20"/>
          <w:szCs w:val="20"/>
          <w:spacing w:val="10"/>
        </w:rPr>
        <w:t>可能是当事人的真实意思表示，但由于合同内容规避法律规定、合同形式不合法，不能代替</w:t>
      </w:r>
      <w:r>
        <w:rPr>
          <w:rFonts w:ascii="SimSun" w:hAnsi="SimSun" w:eastAsia="SimSun" w:cs="SimSun"/>
          <w:sz w:val="20"/>
          <w:szCs w:val="20"/>
          <w:spacing w:val="8"/>
        </w:rPr>
        <w:t xml:space="preserve">  </w:t>
      </w:r>
      <w:r>
        <w:rPr>
          <w:rFonts w:ascii="SimSun" w:hAnsi="SimSun" w:eastAsia="SimSun" w:cs="SimSun"/>
          <w:sz w:val="20"/>
          <w:szCs w:val="20"/>
          <w:spacing w:val="7"/>
        </w:rPr>
        <w:t>“</w:t>
      </w:r>
      <w:r>
        <w:rPr>
          <w:rFonts w:ascii="SimSun" w:hAnsi="SimSun" w:eastAsia="SimSun" w:cs="SimSun"/>
          <w:sz w:val="20"/>
          <w:szCs w:val="20"/>
          <w:spacing w:val="-61"/>
        </w:rPr>
        <w:t xml:space="preserve"> </w:t>
      </w:r>
      <w:r>
        <w:rPr>
          <w:rFonts w:ascii="SimSun" w:hAnsi="SimSun" w:eastAsia="SimSun" w:cs="SimSun"/>
          <w:sz w:val="20"/>
          <w:szCs w:val="20"/>
          <w:spacing w:val="7"/>
        </w:rPr>
        <w:t>白合同</w:t>
      </w:r>
      <w:r>
        <w:rPr>
          <w:rFonts w:ascii="SimSun" w:hAnsi="SimSun" w:eastAsia="SimSun" w:cs="SimSun"/>
          <w:sz w:val="20"/>
          <w:szCs w:val="20"/>
          <w:spacing w:val="-70"/>
        </w:rPr>
        <w:t xml:space="preserve"> </w:t>
      </w:r>
      <w:r>
        <w:rPr>
          <w:rFonts w:ascii="SimSun" w:hAnsi="SimSun" w:eastAsia="SimSun" w:cs="SimSun"/>
          <w:sz w:val="20"/>
          <w:szCs w:val="20"/>
          <w:spacing w:val="7"/>
        </w:rPr>
        <w:t>”即中标备案的效力，即不能依据“黑合同</w:t>
      </w:r>
      <w:r>
        <w:rPr>
          <w:rFonts w:ascii="SimSun" w:hAnsi="SimSun" w:eastAsia="SimSun" w:cs="SimSun"/>
          <w:sz w:val="20"/>
          <w:szCs w:val="20"/>
          <w:spacing w:val="-73"/>
        </w:rPr>
        <w:t xml:space="preserve"> </w:t>
      </w:r>
      <w:r>
        <w:rPr>
          <w:rFonts w:ascii="SimSun" w:hAnsi="SimSun" w:eastAsia="SimSun" w:cs="SimSun"/>
          <w:sz w:val="20"/>
          <w:szCs w:val="20"/>
          <w:spacing w:val="7"/>
        </w:rPr>
        <w:t>”作为结算工程款的</w:t>
      </w:r>
      <w:r>
        <w:rPr>
          <w:rFonts w:ascii="SimSun" w:hAnsi="SimSun" w:eastAsia="SimSun" w:cs="SimSun"/>
          <w:sz w:val="20"/>
          <w:szCs w:val="20"/>
          <w:spacing w:val="6"/>
        </w:rPr>
        <w:t>依据。</w:t>
      </w:r>
    </w:p>
    <w:p>
      <w:pPr>
        <w:spacing w:line="298" w:lineRule="auto"/>
        <w:sectPr>
          <w:footerReference w:type="default" r:id="rId332"/>
          <w:pgSz w:w="11906" w:h="16839"/>
          <w:pgMar w:top="400" w:right="159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firstLine="430"/>
        <w:spacing w:before="181" w:line="291" w:lineRule="auto"/>
        <w:rPr>
          <w:rFonts w:ascii="SimSun" w:hAnsi="SimSun" w:eastAsia="SimSun" w:cs="SimSun"/>
          <w:sz w:val="20"/>
          <w:szCs w:val="20"/>
        </w:rPr>
      </w:pPr>
      <w:r>
        <w:rPr>
          <w:rFonts w:ascii="SimSun" w:hAnsi="SimSun" w:eastAsia="SimSun" w:cs="SimSun"/>
          <w:sz w:val="20"/>
          <w:szCs w:val="20"/>
          <w:spacing w:val="10"/>
        </w:rPr>
        <w:t>（四）关于发包人以承包人主张权利超过诉讼时效作为拒付工程款抗辩的问题。</w:t>
      </w:r>
      <w:r>
        <w:rPr>
          <w:rFonts w:ascii="SimSun" w:hAnsi="SimSun" w:eastAsia="SimSun" w:cs="SimSun"/>
          <w:sz w:val="20"/>
          <w:szCs w:val="20"/>
          <w:spacing w:val="9"/>
        </w:rPr>
        <w:t>建设工</w:t>
      </w:r>
      <w:r>
        <w:rPr>
          <w:rFonts w:ascii="SimSun" w:hAnsi="SimSun" w:eastAsia="SimSun" w:cs="SimSun"/>
          <w:sz w:val="20"/>
          <w:szCs w:val="20"/>
        </w:rPr>
        <w:t xml:space="preserve"> </w:t>
      </w:r>
      <w:r>
        <w:rPr>
          <w:rFonts w:ascii="SimSun" w:hAnsi="SimSun" w:eastAsia="SimSun" w:cs="SimSun"/>
          <w:sz w:val="20"/>
          <w:szCs w:val="20"/>
          <w:spacing w:val="10"/>
        </w:rPr>
        <w:t>程合同由于工期较长，履行过程中经常发生设计变更、施工变动、延长工期以及双方对工程</w:t>
      </w:r>
      <w:r>
        <w:rPr>
          <w:rFonts w:ascii="SimSun" w:hAnsi="SimSun" w:eastAsia="SimSun" w:cs="SimSun"/>
          <w:sz w:val="20"/>
          <w:szCs w:val="20"/>
          <w:spacing w:val="8"/>
        </w:rPr>
        <w:t xml:space="preserve"> </w:t>
      </w:r>
      <w:r>
        <w:rPr>
          <w:rFonts w:ascii="SimSun" w:hAnsi="SimSun" w:eastAsia="SimSun" w:cs="SimSun"/>
          <w:sz w:val="20"/>
          <w:szCs w:val="20"/>
          <w:spacing w:val="10"/>
        </w:rPr>
        <w:t>价款决算协商不一致等情况，导致工程竣工后工程款长期不能得到清偿，承包人一旦起诉，</w:t>
      </w:r>
      <w:r>
        <w:rPr>
          <w:rFonts w:ascii="SimSun" w:hAnsi="SimSun" w:eastAsia="SimSun" w:cs="SimSun"/>
          <w:sz w:val="20"/>
          <w:szCs w:val="20"/>
          <w:spacing w:val="8"/>
        </w:rPr>
        <w:t xml:space="preserve"> </w:t>
      </w:r>
      <w:r>
        <w:rPr>
          <w:rFonts w:ascii="SimSun" w:hAnsi="SimSun" w:eastAsia="SimSun" w:cs="SimSun"/>
          <w:sz w:val="20"/>
          <w:szCs w:val="20"/>
          <w:spacing w:val="10"/>
        </w:rPr>
        <w:t>发包人往往以承包人主张权利已超过诉讼时效作为抗辩事由，拒付拖欠的工程款。处理这类</w:t>
      </w:r>
      <w:r>
        <w:rPr>
          <w:rFonts w:ascii="SimSun" w:hAnsi="SimSun" w:eastAsia="SimSun" w:cs="SimSun"/>
          <w:sz w:val="20"/>
          <w:szCs w:val="20"/>
          <w:spacing w:val="8"/>
        </w:rPr>
        <w:t xml:space="preserve"> </w:t>
      </w:r>
      <w:r>
        <w:rPr>
          <w:rFonts w:ascii="SimSun" w:hAnsi="SimSun" w:eastAsia="SimSun" w:cs="SimSun"/>
          <w:sz w:val="20"/>
          <w:szCs w:val="20"/>
          <w:spacing w:val="10"/>
        </w:rPr>
        <w:t>问题时，要注意保护承包人的合法权益。对于双方未就工程款决算达成一致，或者工程款数</w:t>
      </w:r>
      <w:r>
        <w:rPr>
          <w:rFonts w:ascii="SimSun" w:hAnsi="SimSun" w:eastAsia="SimSun" w:cs="SimSun"/>
          <w:sz w:val="20"/>
          <w:szCs w:val="20"/>
          <w:spacing w:val="8"/>
        </w:rPr>
        <w:t xml:space="preserve"> </w:t>
      </w:r>
      <w:r>
        <w:rPr>
          <w:rFonts w:ascii="SimSun" w:hAnsi="SimSun" w:eastAsia="SimSun" w:cs="SimSun"/>
          <w:sz w:val="20"/>
          <w:szCs w:val="20"/>
          <w:spacing w:val="10"/>
        </w:rPr>
        <w:t>额未确定的，或者承包人提出结算书后发包人不及时审核和签字的，发包人以此超过诉讼时</w:t>
      </w:r>
      <w:r>
        <w:rPr>
          <w:rFonts w:ascii="SimSun" w:hAnsi="SimSun" w:eastAsia="SimSun" w:cs="SimSun"/>
          <w:sz w:val="20"/>
          <w:szCs w:val="20"/>
          <w:spacing w:val="8"/>
        </w:rPr>
        <w:t xml:space="preserve"> </w:t>
      </w:r>
      <w:r>
        <w:rPr>
          <w:rFonts w:ascii="SimSun" w:hAnsi="SimSun" w:eastAsia="SimSun" w:cs="SimSun"/>
          <w:sz w:val="20"/>
          <w:szCs w:val="20"/>
          <w:spacing w:val="8"/>
        </w:rPr>
        <w:t>效为由拒付工程款的，不予支持。</w:t>
      </w:r>
    </w:p>
    <w:p>
      <w:pPr>
        <w:spacing w:line="291" w:lineRule="auto"/>
        <w:sectPr>
          <w:footerReference w:type="default" r:id="rId33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189" w:id="191"/>
      <w:bookmarkEnd w:id="191"/>
      <w:bookmarkStart w:name="bookmark190" w:id="192"/>
      <w:bookmarkEnd w:id="192"/>
      <w:r>
        <w:rPr>
          <w:rFonts w:ascii="SimHei" w:hAnsi="SimHei" w:eastAsia="SimHei" w:cs="SimHei"/>
          <w:sz w:val="31"/>
          <w:szCs w:val="31"/>
          <w:spacing w:val="6"/>
        </w:rPr>
        <w:t>（二）山东省中级法院</w:t>
      </w:r>
    </w:p>
    <w:p>
      <w:pPr>
        <w:ind w:left="207"/>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13.2.</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济南市中级人民法院民五庭关于建设工</w:t>
      </w:r>
      <w:r>
        <w:rPr>
          <w:rFonts w:ascii="SimHei" w:hAnsi="SimHei" w:eastAsia="SimHei" w:cs="SimHei"/>
          <w:sz w:val="30"/>
          <w:szCs w:val="30"/>
          <w:spacing w:val="-3"/>
        </w:rPr>
        <w:t>程合同纠纷案件</w:t>
      </w:r>
    </w:p>
    <w:p>
      <w:pPr>
        <w:ind w:left="1385"/>
        <w:spacing w:before="29" w:line="221" w:lineRule="auto"/>
        <w:rPr>
          <w:rFonts w:ascii="SimHei" w:hAnsi="SimHei" w:eastAsia="SimHei" w:cs="SimHei"/>
          <w:sz w:val="30"/>
          <w:szCs w:val="30"/>
        </w:rPr>
      </w:pPr>
      <w:r>
        <w:rPr>
          <w:rFonts w:ascii="SimHei" w:hAnsi="SimHei" w:eastAsia="SimHei" w:cs="SimHei"/>
          <w:sz w:val="30"/>
          <w:szCs w:val="30"/>
          <w:spacing w:val="-1"/>
        </w:rPr>
        <w:t>工程造价等专门性问题鉴定程序的指导意见</w:t>
      </w:r>
    </w:p>
    <w:p>
      <w:pPr>
        <w:ind w:left="3217"/>
        <w:spacing w:before="172" w:line="231"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2020</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5"/>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5"/>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17  </w:t>
      </w:r>
      <w:r>
        <w:rPr>
          <w:rFonts w:ascii="FangSong" w:hAnsi="FangSong" w:eastAsia="FangSong" w:cs="FangSong"/>
          <w:sz w:val="20"/>
          <w:szCs w:val="20"/>
          <w:spacing w:val="-5"/>
        </w:rPr>
        <w:t>日）</w:t>
      </w:r>
    </w:p>
    <w:p>
      <w:pPr>
        <w:ind w:left="445"/>
        <w:spacing w:before="23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一、案情摘要</w:t>
      </w:r>
    </w:p>
    <w:p>
      <w:pPr>
        <w:ind w:left="23" w:right="157" w:firstLine="420"/>
        <w:spacing w:before="78" w:line="277" w:lineRule="auto"/>
        <w:jc w:val="both"/>
        <w:rPr>
          <w:rFonts w:ascii="SimSun" w:hAnsi="SimSun" w:eastAsia="SimSun" w:cs="SimSun"/>
          <w:sz w:val="20"/>
          <w:szCs w:val="20"/>
        </w:rPr>
      </w:pPr>
      <w:r>
        <w:rPr>
          <w:rFonts w:ascii="SimSun" w:hAnsi="SimSun" w:eastAsia="SimSun" w:cs="SimSun"/>
          <w:sz w:val="20"/>
          <w:szCs w:val="20"/>
          <w:spacing w:val="8"/>
        </w:rPr>
        <w:t>案例一：</w:t>
      </w:r>
      <w:r>
        <w:rPr>
          <w:rFonts w:ascii="SimSun" w:hAnsi="SimSun" w:eastAsia="SimSun" w:cs="SimSun"/>
          <w:sz w:val="20"/>
          <w:szCs w:val="20"/>
          <w:spacing w:val="-57"/>
        </w:rPr>
        <w:t xml:space="preserve"> </w:t>
      </w:r>
      <w:r>
        <w:rPr>
          <w:rFonts w:ascii="SimSun" w:hAnsi="SimSun" w:eastAsia="SimSun" w:cs="SimSun"/>
          <w:sz w:val="20"/>
          <w:szCs w:val="20"/>
          <w:spacing w:val="8"/>
        </w:rPr>
        <w:t>甲公司承包乙公司的钢结构工程，双方约定结算方式为固定综合</w:t>
      </w:r>
      <w:r>
        <w:rPr>
          <w:rFonts w:ascii="SimSun" w:hAnsi="SimSun" w:eastAsia="SimSun" w:cs="SimSun"/>
          <w:sz w:val="20"/>
          <w:szCs w:val="20"/>
          <w:spacing w:val="7"/>
        </w:rPr>
        <w:t>单价包死，</w:t>
      </w:r>
      <w:r>
        <w:rPr>
          <w:rFonts w:ascii="SimSun" w:hAnsi="SimSun" w:eastAsia="SimSun" w:cs="SimSun"/>
          <w:sz w:val="20"/>
          <w:szCs w:val="20"/>
          <w:spacing w:val="-56"/>
        </w:rPr>
        <w:t xml:space="preserve"> </w:t>
      </w:r>
      <w:r>
        <w:rPr>
          <w:rFonts w:ascii="SimSun" w:hAnsi="SimSun" w:eastAsia="SimSun" w:cs="SimSun"/>
          <w:sz w:val="20"/>
          <w:szCs w:val="20"/>
          <w:spacing w:val="7"/>
        </w:rPr>
        <w:t>甲</w:t>
      </w:r>
      <w:r>
        <w:rPr>
          <w:rFonts w:ascii="SimSun" w:hAnsi="SimSun" w:eastAsia="SimSun" w:cs="SimSun"/>
          <w:sz w:val="20"/>
          <w:szCs w:val="20"/>
        </w:rPr>
        <w:t xml:space="preserve"> </w:t>
      </w:r>
      <w:r>
        <w:rPr>
          <w:rFonts w:ascii="SimSun" w:hAnsi="SimSun" w:eastAsia="SimSun" w:cs="SimSun"/>
          <w:sz w:val="20"/>
          <w:szCs w:val="20"/>
          <w:spacing w:val="6"/>
        </w:rPr>
        <w:t>公司另向乙公司出具承诺书，载明“执行的合同标的为</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5"/>
        </w:rPr>
        <w:t>11307621 </w:t>
      </w:r>
      <w:r>
        <w:rPr>
          <w:rFonts w:ascii="SimSun" w:hAnsi="SimSun" w:eastAsia="SimSun" w:cs="SimSun"/>
          <w:sz w:val="20"/>
          <w:szCs w:val="20"/>
          <w:spacing w:val="5"/>
        </w:rPr>
        <w:t>元</w:t>
      </w:r>
      <w:r>
        <w:rPr>
          <w:rFonts w:ascii="SimSun" w:hAnsi="SimSun" w:eastAsia="SimSun" w:cs="SimSun"/>
          <w:sz w:val="20"/>
          <w:szCs w:val="20"/>
          <w:spacing w:val="-73"/>
        </w:rPr>
        <w:t xml:space="preserve"> </w:t>
      </w:r>
      <w:r>
        <w:rPr>
          <w:rFonts w:ascii="SimSun" w:hAnsi="SimSun" w:eastAsia="SimSun" w:cs="SimSun"/>
          <w:sz w:val="20"/>
          <w:szCs w:val="20"/>
          <w:spacing w:val="5"/>
        </w:rPr>
        <w:t>”。一审法院按照承诺书</w:t>
      </w:r>
      <w:r>
        <w:rPr>
          <w:rFonts w:ascii="SimSun" w:hAnsi="SimSun" w:eastAsia="SimSun" w:cs="SimSun"/>
          <w:sz w:val="20"/>
          <w:szCs w:val="20"/>
        </w:rPr>
        <w:t xml:space="preserve"> </w:t>
      </w:r>
      <w:r>
        <w:rPr>
          <w:rFonts w:ascii="SimSun" w:hAnsi="SimSun" w:eastAsia="SimSun" w:cs="SimSun"/>
          <w:sz w:val="20"/>
          <w:szCs w:val="20"/>
          <w:spacing w:val="7"/>
        </w:rPr>
        <w:t>载明的数额作出判决。</w:t>
      </w:r>
    </w:p>
    <w:p>
      <w:pPr>
        <w:ind w:left="27" w:right="157" w:firstLine="416"/>
        <w:spacing w:before="83" w:line="276" w:lineRule="auto"/>
        <w:jc w:val="both"/>
        <w:rPr>
          <w:rFonts w:ascii="SimSun" w:hAnsi="SimSun" w:eastAsia="SimSun" w:cs="SimSun"/>
          <w:sz w:val="20"/>
          <w:szCs w:val="20"/>
        </w:rPr>
      </w:pPr>
      <w:r>
        <w:rPr>
          <w:rFonts w:ascii="SimSun" w:hAnsi="SimSun" w:eastAsia="SimSun" w:cs="SimSun"/>
          <w:sz w:val="20"/>
          <w:szCs w:val="20"/>
          <w:spacing w:val="10"/>
        </w:rPr>
        <w:t>案例二：贺某实际施工了村委会的工程，但双方未就涉案工程签订合同，贺某主张按照</w:t>
      </w:r>
      <w:r>
        <w:rPr>
          <w:rFonts w:ascii="SimSun" w:hAnsi="SimSun" w:eastAsia="SimSun" w:cs="SimSun"/>
          <w:sz w:val="20"/>
          <w:szCs w:val="20"/>
          <w:spacing w:val="5"/>
        </w:rPr>
        <w:t xml:space="preserve"> </w:t>
      </w:r>
      <w:r>
        <w:rPr>
          <w:rFonts w:ascii="SimSun" w:hAnsi="SimSun" w:eastAsia="SimSun" w:cs="SimSun"/>
          <w:sz w:val="20"/>
          <w:szCs w:val="20"/>
          <w:spacing w:val="10"/>
        </w:rPr>
        <w:t>市场价计价并申请鉴定，村委会主张系固定总价，一审法院对贺某的申请未予准许，而是按</w:t>
      </w:r>
      <w:r>
        <w:rPr>
          <w:rFonts w:ascii="SimSun" w:hAnsi="SimSun" w:eastAsia="SimSun" w:cs="SimSun"/>
          <w:sz w:val="20"/>
          <w:szCs w:val="20"/>
          <w:spacing w:val="1"/>
        </w:rPr>
        <w:t xml:space="preserve"> </w:t>
      </w:r>
      <w:r>
        <w:rPr>
          <w:rFonts w:ascii="SimSun" w:hAnsi="SimSun" w:eastAsia="SimSun" w:cs="SimSun"/>
          <w:sz w:val="20"/>
          <w:szCs w:val="20"/>
          <w:spacing w:val="9"/>
        </w:rPr>
        <w:t>照村委会自认的计价标准确定工程造价，并据此作出判决。</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二、法律问题</w:t>
      </w:r>
    </w:p>
    <w:p>
      <w:pPr>
        <w:ind w:left="465"/>
        <w:spacing w:before="79" w:line="228" w:lineRule="auto"/>
        <w:rPr>
          <w:rFonts w:ascii="SimSun" w:hAnsi="SimSun" w:eastAsia="SimSun" w:cs="SimSun"/>
          <w:sz w:val="20"/>
          <w:szCs w:val="20"/>
        </w:rPr>
      </w:pPr>
      <w:r>
        <w:rPr>
          <w:rFonts w:ascii="SimSun" w:hAnsi="SimSun" w:eastAsia="SimSun" w:cs="SimSun"/>
          <w:sz w:val="20"/>
          <w:szCs w:val="20"/>
          <w:spacing w:val="6"/>
        </w:rPr>
        <w:t>以上案例中存在以下问题：</w:t>
      </w:r>
    </w:p>
    <w:p>
      <w:pPr>
        <w:ind w:left="23" w:right="105" w:firstLine="435"/>
        <w:spacing w:before="79" w:line="28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应释明而未释明。合同中约定了工程单价和暂定总价，一审法院仍以</w:t>
      </w:r>
      <w:r>
        <w:rPr>
          <w:rFonts w:ascii="SimSun" w:hAnsi="SimSun" w:eastAsia="SimSun" w:cs="SimSun"/>
          <w:sz w:val="20"/>
          <w:szCs w:val="20"/>
          <w:spacing w:val="7"/>
        </w:rPr>
        <w:t>暂定的总价作为</w:t>
      </w:r>
      <w:r>
        <w:rPr>
          <w:rFonts w:ascii="SimSun" w:hAnsi="SimSun" w:eastAsia="SimSun" w:cs="SimSun"/>
          <w:sz w:val="20"/>
          <w:szCs w:val="20"/>
        </w:rPr>
        <w:t xml:space="preserve"> </w:t>
      </w:r>
      <w:r>
        <w:rPr>
          <w:rFonts w:ascii="SimSun" w:hAnsi="SimSun" w:eastAsia="SimSun" w:cs="SimSun"/>
          <w:sz w:val="20"/>
          <w:szCs w:val="20"/>
          <w:spacing w:val="10"/>
        </w:rPr>
        <w:t>定案依据，做出判决。二审法院认为，工程造价应以工程单价×实际工程量做为最终工程总</w:t>
      </w:r>
      <w:r>
        <w:rPr>
          <w:rFonts w:ascii="SimSun" w:hAnsi="SimSun" w:eastAsia="SimSun" w:cs="SimSun"/>
          <w:sz w:val="20"/>
          <w:szCs w:val="20"/>
          <w:spacing w:val="4"/>
        </w:rPr>
        <w:t xml:space="preserve"> </w:t>
      </w:r>
      <w:r>
        <w:rPr>
          <w:rFonts w:ascii="SimSun" w:hAnsi="SimSun" w:eastAsia="SimSun" w:cs="SimSun"/>
          <w:sz w:val="20"/>
          <w:szCs w:val="20"/>
          <w:spacing w:val="6"/>
        </w:rPr>
        <w:t>价，一审法院应就工程量的鉴定向负有举证责任的当事人释明而未释明，导致基本事实不清，</w:t>
      </w:r>
      <w:r>
        <w:rPr>
          <w:rFonts w:ascii="SimSun" w:hAnsi="SimSun" w:eastAsia="SimSun" w:cs="SimSun"/>
          <w:sz w:val="20"/>
          <w:szCs w:val="20"/>
          <w:spacing w:val="13"/>
        </w:rPr>
        <w:t xml:space="preserve"> </w:t>
      </w:r>
      <w:r>
        <w:rPr>
          <w:rFonts w:ascii="SimSun" w:hAnsi="SimSun" w:eastAsia="SimSun" w:cs="SimSun"/>
          <w:sz w:val="20"/>
          <w:szCs w:val="20"/>
          <w:spacing w:val="5"/>
        </w:rPr>
        <w:t>发回重审。</w:t>
      </w:r>
    </w:p>
    <w:p>
      <w:pPr>
        <w:ind w:left="22" w:right="157" w:firstLine="416"/>
        <w:spacing w:before="77" w:line="28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应准许而未准许。当事人双方未就涉案工程签订合同，一审法院以单方自认作为定案</w:t>
      </w:r>
      <w:r>
        <w:rPr>
          <w:rFonts w:ascii="SimSun" w:hAnsi="SimSun" w:eastAsia="SimSun" w:cs="SimSun"/>
          <w:sz w:val="20"/>
          <w:szCs w:val="20"/>
          <w:spacing w:val="13"/>
        </w:rPr>
        <w:t xml:space="preserve"> </w:t>
      </w:r>
      <w:r>
        <w:rPr>
          <w:rFonts w:ascii="SimSun" w:hAnsi="SimSun" w:eastAsia="SimSun" w:cs="SimSun"/>
          <w:sz w:val="20"/>
          <w:szCs w:val="20"/>
          <w:spacing w:val="10"/>
        </w:rPr>
        <w:t>依据，做出判决。二审法院认为，双方就工程造价产生争议，合同对单价及总价均未约定，</w:t>
      </w:r>
      <w:r>
        <w:rPr>
          <w:rFonts w:ascii="SimSun" w:hAnsi="SimSun" w:eastAsia="SimSun" w:cs="SimSun"/>
          <w:sz w:val="20"/>
          <w:szCs w:val="20"/>
          <w:spacing w:val="7"/>
        </w:rPr>
        <w:t xml:space="preserve"> </w:t>
      </w:r>
      <w:r>
        <w:rPr>
          <w:rFonts w:ascii="SimSun" w:hAnsi="SimSun" w:eastAsia="SimSun" w:cs="SimSun"/>
          <w:sz w:val="20"/>
          <w:szCs w:val="20"/>
          <w:spacing w:val="10"/>
        </w:rPr>
        <w:t>应对工程造价进行鉴定，一审中当事人申请鉴定，一审法院应当准许而未为准许，导致基本</w:t>
      </w:r>
      <w:r>
        <w:rPr>
          <w:rFonts w:ascii="SimSun" w:hAnsi="SimSun" w:eastAsia="SimSun" w:cs="SimSun"/>
          <w:sz w:val="20"/>
          <w:szCs w:val="20"/>
          <w:spacing w:val="7"/>
        </w:rPr>
        <w:t xml:space="preserve"> </w:t>
      </w:r>
      <w:r>
        <w:rPr>
          <w:rFonts w:ascii="SimSun" w:hAnsi="SimSun" w:eastAsia="SimSun" w:cs="SimSun"/>
          <w:sz w:val="20"/>
          <w:szCs w:val="20"/>
          <w:spacing w:val="8"/>
        </w:rPr>
        <w:t>事实不清，发回重审。</w:t>
      </w:r>
    </w:p>
    <w:p>
      <w:pPr>
        <w:ind w:left="442"/>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三、法官会议意见</w:t>
      </w:r>
    </w:p>
    <w:p>
      <w:pPr>
        <w:ind w:left="452"/>
        <w:spacing w:before="80" w:line="227"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（一）</w:t>
      </w:r>
      <w:r>
        <w:rPr>
          <w:rFonts w:ascii="SimSun" w:hAnsi="SimSun" w:eastAsia="SimSun" w:cs="SimSun"/>
          <w:sz w:val="20"/>
          <w:szCs w:val="20"/>
          <w:spacing w:val="-4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申请鉴定的举证责任与后果承担。</w:t>
      </w:r>
    </w:p>
    <w:p>
      <w:pPr>
        <w:ind w:left="24" w:right="159" w:firstLine="433"/>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针对当事人对工程造价、质量、修复费用等有争议的专门性问题</w:t>
      </w:r>
      <w:r>
        <w:rPr>
          <w:rFonts w:ascii="SimSun" w:hAnsi="SimSun" w:eastAsia="SimSun" w:cs="SimSun"/>
          <w:sz w:val="20"/>
          <w:szCs w:val="20"/>
          <w:spacing w:val="7"/>
        </w:rPr>
        <w:t>，人民法院认为需要</w:t>
      </w:r>
      <w:r>
        <w:rPr>
          <w:rFonts w:ascii="SimSun" w:hAnsi="SimSun" w:eastAsia="SimSun" w:cs="SimSun"/>
          <w:sz w:val="20"/>
          <w:szCs w:val="20"/>
        </w:rPr>
        <w:t xml:space="preserve"> </w:t>
      </w:r>
      <w:r>
        <w:rPr>
          <w:rFonts w:ascii="SimSun" w:hAnsi="SimSun" w:eastAsia="SimSun" w:cs="SimSun"/>
          <w:sz w:val="20"/>
          <w:szCs w:val="20"/>
          <w:spacing w:val="8"/>
        </w:rPr>
        <w:t>鉴定的，应当向负有举证责任的当事人释明。</w:t>
      </w:r>
    </w:p>
    <w:p>
      <w:pPr>
        <w:ind w:left="22" w:firstLine="416"/>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当事人经释明未申请鉴定，或虽申请鉴定但未支付鉴定费用或者拒不提供相关材料的，</w:t>
      </w:r>
      <w:r>
        <w:rPr>
          <w:rFonts w:ascii="SimSun" w:hAnsi="SimSun" w:eastAsia="SimSun" w:cs="SimSun"/>
          <w:sz w:val="20"/>
          <w:szCs w:val="20"/>
          <w:spacing w:val="5"/>
        </w:rPr>
        <w:t xml:space="preserve"> </w:t>
      </w:r>
      <w:r>
        <w:rPr>
          <w:rFonts w:ascii="SimSun" w:hAnsi="SimSun" w:eastAsia="SimSun" w:cs="SimSun"/>
          <w:sz w:val="20"/>
          <w:szCs w:val="20"/>
          <w:spacing w:val="8"/>
        </w:rPr>
        <w:t>应当承担举证不能的法律后果。</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（二）对鉴定程序处理不当的通报制度。</w:t>
      </w:r>
    </w:p>
    <w:p>
      <w:pPr>
        <w:ind w:left="24" w:right="157"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一审法院未对鉴定问题进行释明，或者一审法院对鉴定申请未予准许，当事人在二审审</w:t>
      </w:r>
      <w:r>
        <w:rPr>
          <w:rFonts w:ascii="SimSun" w:hAnsi="SimSun" w:eastAsia="SimSun" w:cs="SimSun"/>
          <w:sz w:val="20"/>
          <w:szCs w:val="20"/>
          <w:spacing w:val="4"/>
        </w:rPr>
        <w:t xml:space="preserve"> </w:t>
      </w:r>
      <w:r>
        <w:rPr>
          <w:rFonts w:ascii="SimSun" w:hAnsi="SimSun" w:eastAsia="SimSun" w:cs="SimSun"/>
          <w:sz w:val="20"/>
          <w:szCs w:val="20"/>
          <w:spacing w:val="10"/>
        </w:rPr>
        <w:t>理中又申请鉴定，二审法院认为确有鉴定必要的，二审法院依照民事诉讼法第一百七十条第</w:t>
      </w:r>
      <w:r>
        <w:rPr>
          <w:rFonts w:ascii="SimSun" w:hAnsi="SimSun" w:eastAsia="SimSun" w:cs="SimSun"/>
          <w:sz w:val="20"/>
          <w:szCs w:val="20"/>
          <w:spacing w:val="4"/>
        </w:rPr>
        <w:t xml:space="preserve"> </w:t>
      </w:r>
      <w:r>
        <w:rPr>
          <w:rFonts w:ascii="SimSun" w:hAnsi="SimSun" w:eastAsia="SimSun" w:cs="SimSun"/>
          <w:sz w:val="20"/>
          <w:szCs w:val="20"/>
          <w:spacing w:val="9"/>
        </w:rPr>
        <w:t>一款第三项的规定发回重审，同时对该案一审法院及承办法官向全市法院通报。</w:t>
      </w:r>
    </w:p>
    <w:p>
      <w:pPr>
        <w:ind w:left="452"/>
        <w:spacing w:before="82"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（三）当事人怠于申请鉴定的处罚。</w:t>
      </w:r>
    </w:p>
    <w:p>
      <w:pPr>
        <w:ind w:left="21" w:right="157" w:firstLine="422"/>
        <w:spacing w:before="83" w:line="289" w:lineRule="auto"/>
        <w:rPr>
          <w:rFonts w:ascii="SimSun" w:hAnsi="SimSun" w:eastAsia="SimSun" w:cs="SimSun"/>
          <w:sz w:val="20"/>
          <w:szCs w:val="20"/>
        </w:rPr>
      </w:pPr>
      <w:r>
        <w:rPr>
          <w:rFonts w:ascii="SimSun" w:hAnsi="SimSun" w:eastAsia="SimSun" w:cs="SimSun"/>
          <w:sz w:val="20"/>
          <w:szCs w:val="20"/>
          <w:spacing w:val="10"/>
        </w:rPr>
        <w:t>经一审法院释明后，负有举证责任的当事人不申请鉴定，或虽申请鉴定但不支付鉴定费</w:t>
      </w:r>
      <w:r>
        <w:rPr>
          <w:rFonts w:ascii="SimSun" w:hAnsi="SimSun" w:eastAsia="SimSun" w:cs="SimSun"/>
          <w:sz w:val="20"/>
          <w:szCs w:val="20"/>
          <w:spacing w:val="5"/>
        </w:rPr>
        <w:t xml:space="preserve"> </w:t>
      </w:r>
      <w:r>
        <w:rPr>
          <w:rFonts w:ascii="SimSun" w:hAnsi="SimSun" w:eastAsia="SimSun" w:cs="SimSun"/>
          <w:sz w:val="20"/>
          <w:szCs w:val="20"/>
          <w:spacing w:val="10"/>
        </w:rPr>
        <w:t>用或者拒不提供相关材料，但二审诉讼中又申请鉴定，二审法院认为鉴定结果与案件基本事</w:t>
      </w:r>
      <w:r>
        <w:rPr>
          <w:rFonts w:ascii="SimSun" w:hAnsi="SimSun" w:eastAsia="SimSun" w:cs="SimSun"/>
          <w:sz w:val="20"/>
          <w:szCs w:val="20"/>
          <w:spacing w:val="8"/>
        </w:rPr>
        <w:t xml:space="preserve"> </w:t>
      </w:r>
      <w:r>
        <w:rPr>
          <w:rFonts w:ascii="SimSun" w:hAnsi="SimSun" w:eastAsia="SimSun" w:cs="SimSun"/>
          <w:sz w:val="20"/>
          <w:szCs w:val="20"/>
          <w:spacing w:val="10"/>
        </w:rPr>
        <w:t>实有关，确有鉴定必要的，依照民事诉讼法第一百七十条第一款第三项的规定发回重审。发</w:t>
      </w:r>
      <w:r>
        <w:rPr>
          <w:rFonts w:ascii="SimSun" w:hAnsi="SimSun" w:eastAsia="SimSun" w:cs="SimSun"/>
          <w:sz w:val="20"/>
          <w:szCs w:val="20"/>
          <w:spacing w:val="8"/>
        </w:rPr>
        <w:t xml:space="preserve"> </w:t>
      </w:r>
      <w:r>
        <w:rPr>
          <w:rFonts w:ascii="SimSun" w:hAnsi="SimSun" w:eastAsia="SimSun" w:cs="SimSun"/>
          <w:sz w:val="20"/>
          <w:szCs w:val="20"/>
          <w:spacing w:val="10"/>
        </w:rPr>
        <w:t>回重审后，一审法院应依照民事诉讼法第六十五条、民事诉讼法解释第一百零二条的规定，</w:t>
      </w:r>
      <w:r>
        <w:rPr>
          <w:rFonts w:ascii="SimSun" w:hAnsi="SimSun" w:eastAsia="SimSun" w:cs="SimSun"/>
          <w:sz w:val="20"/>
          <w:szCs w:val="20"/>
          <w:spacing w:val="8"/>
        </w:rPr>
        <w:t xml:space="preserve"> </w:t>
      </w:r>
      <w:r>
        <w:rPr>
          <w:rFonts w:ascii="SimSun" w:hAnsi="SimSun" w:eastAsia="SimSun" w:cs="SimSun"/>
          <w:sz w:val="20"/>
          <w:szCs w:val="20"/>
          <w:spacing w:val="10"/>
        </w:rPr>
        <w:t>对鉴定结论予以采信的，但同时应当依照民事诉讼法第一百一十五条的规定，对鉴定申请人</w:t>
      </w:r>
      <w:r>
        <w:rPr>
          <w:rFonts w:ascii="SimSun" w:hAnsi="SimSun" w:eastAsia="SimSun" w:cs="SimSun"/>
          <w:sz w:val="20"/>
          <w:szCs w:val="20"/>
          <w:spacing w:val="8"/>
        </w:rPr>
        <w:t xml:space="preserve"> </w:t>
      </w:r>
      <w:r>
        <w:rPr>
          <w:rFonts w:ascii="SimSun" w:hAnsi="SimSun" w:eastAsia="SimSun" w:cs="SimSun"/>
          <w:sz w:val="20"/>
          <w:szCs w:val="20"/>
          <w:spacing w:val="7"/>
        </w:rPr>
        <w:t>予以训诫、罚款。</w:t>
      </w:r>
    </w:p>
    <w:p>
      <w:pPr>
        <w:spacing w:line="289" w:lineRule="auto"/>
        <w:sectPr>
          <w:footerReference w:type="default" r:id="rId334"/>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2"/>
        <w:rPr>
          <w:rFonts w:ascii="SimHei" w:hAnsi="SimHei" w:eastAsia="SimHei" w:cs="SimHei"/>
          <w:sz w:val="30"/>
          <w:szCs w:val="30"/>
        </w:rPr>
      </w:pPr>
      <w:bookmarkStart w:name="bookmark192" w:id="193"/>
      <w:bookmarkEnd w:id="193"/>
      <w:r>
        <w:rPr>
          <w:rFonts w:ascii="Times New Roman" w:hAnsi="Times New Roman" w:eastAsia="Times New Roman" w:cs="Times New Roman"/>
          <w:sz w:val="30"/>
          <w:szCs w:val="30"/>
          <w:spacing w:val="-1"/>
        </w:rPr>
        <w:t>13.2.2  </w:t>
      </w:r>
      <w:r>
        <w:rPr>
          <w:rFonts w:ascii="SimHei" w:hAnsi="SimHei" w:eastAsia="SimHei" w:cs="SimHei"/>
          <w:sz w:val="30"/>
          <w:szCs w:val="30"/>
          <w:spacing w:val="-1"/>
        </w:rPr>
        <w:t>山东省济南市中级人民法院关于建设工程施工合</w:t>
      </w:r>
      <w:r>
        <w:rPr>
          <w:rFonts w:ascii="SimHei" w:hAnsi="SimHei" w:eastAsia="SimHei" w:cs="SimHei"/>
          <w:sz w:val="30"/>
          <w:szCs w:val="30"/>
          <w:spacing w:val="-2"/>
        </w:rPr>
        <w:t>同纠纷案</w:t>
      </w:r>
    </w:p>
    <w:p>
      <w:pPr>
        <w:ind w:left="2430"/>
        <w:spacing w:before="29" w:line="222" w:lineRule="auto"/>
        <w:rPr>
          <w:rFonts w:ascii="SimHei" w:hAnsi="SimHei" w:eastAsia="SimHei" w:cs="SimHei"/>
          <w:sz w:val="30"/>
          <w:szCs w:val="30"/>
        </w:rPr>
      </w:pPr>
      <w:r>
        <w:rPr>
          <w:rFonts w:ascii="SimHei" w:hAnsi="SimHei" w:eastAsia="SimHei" w:cs="SimHei"/>
          <w:sz w:val="30"/>
          <w:szCs w:val="30"/>
          <w:spacing w:val="-1"/>
        </w:rPr>
        <w:t>件法律适用问题研讨会纪要</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2004</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4"/>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25  </w:t>
      </w:r>
      <w:r>
        <w:rPr>
          <w:rFonts w:ascii="FangSong" w:hAnsi="FangSong" w:eastAsia="FangSong" w:cs="FangSong"/>
          <w:sz w:val="20"/>
          <w:szCs w:val="20"/>
          <w:spacing w:val="-4"/>
        </w:rPr>
        <w:t>日）</w:t>
      </w:r>
    </w:p>
    <w:p>
      <w:pPr>
        <w:ind w:left="22" w:right="68" w:firstLine="416"/>
        <w:spacing w:before="228" w:line="290" w:lineRule="auto"/>
        <w:rPr>
          <w:rFonts w:ascii="SimSun" w:hAnsi="SimSun" w:eastAsia="SimSun" w:cs="SimSun"/>
          <w:sz w:val="20"/>
          <w:szCs w:val="20"/>
        </w:rPr>
      </w:pPr>
      <w:r>
        <w:rPr>
          <w:rFonts w:ascii="Times New Roman" w:hAnsi="Times New Roman" w:eastAsia="Times New Roman" w:cs="Times New Roman"/>
          <w:sz w:val="20"/>
          <w:szCs w:val="20"/>
          <w:spacing w:val="8"/>
        </w:rPr>
        <w:t>2004 </w:t>
      </w:r>
      <w:r>
        <w:rPr>
          <w:rFonts w:ascii="SimSun" w:hAnsi="SimSun" w:eastAsia="SimSun" w:cs="SimSun"/>
          <w:sz w:val="20"/>
          <w:szCs w:val="20"/>
          <w:spacing w:val="8"/>
        </w:rPr>
        <w:t>年</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8"/>
        </w:rPr>
        <w:t>8</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8"/>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25  </w:t>
      </w:r>
      <w:r>
        <w:rPr>
          <w:rFonts w:ascii="SimSun" w:hAnsi="SimSun" w:eastAsia="SimSun" w:cs="SimSun"/>
          <w:sz w:val="20"/>
          <w:szCs w:val="20"/>
          <w:spacing w:val="8"/>
        </w:rPr>
        <w:t>日，济南中院民五庭组织召开了关于建设工程施工合同纠纷法律适用问</w:t>
      </w:r>
      <w:r>
        <w:rPr>
          <w:rFonts w:ascii="SimSun" w:hAnsi="SimSun" w:eastAsia="SimSun" w:cs="SimSun"/>
          <w:sz w:val="20"/>
          <w:szCs w:val="20"/>
        </w:rPr>
        <w:t xml:space="preserve"> </w:t>
      </w:r>
      <w:r>
        <w:rPr>
          <w:rFonts w:ascii="SimSun" w:hAnsi="SimSun" w:eastAsia="SimSun" w:cs="SimSun"/>
          <w:sz w:val="20"/>
          <w:szCs w:val="20"/>
          <w:spacing w:val="10"/>
        </w:rPr>
        <w:t>题研讨会，针对当前我市两级法院在审理此类案件中遇到的部分重点疑难问题进行了研讨。</w:t>
      </w:r>
      <w:r>
        <w:rPr>
          <w:rFonts w:ascii="SimSun" w:hAnsi="SimSun" w:eastAsia="SimSun" w:cs="SimSun"/>
          <w:sz w:val="20"/>
          <w:szCs w:val="20"/>
          <w:spacing w:val="7"/>
        </w:rPr>
        <w:t xml:space="preserve"> </w:t>
      </w:r>
      <w:r>
        <w:rPr>
          <w:rFonts w:ascii="SimSun" w:hAnsi="SimSun" w:eastAsia="SimSun" w:cs="SimSun"/>
          <w:sz w:val="20"/>
          <w:szCs w:val="20"/>
          <w:spacing w:val="10"/>
        </w:rPr>
        <w:t>省法院民一庭王永起副庭长应邀到会并对相关法律问题进行了详尽的讲解和指导。中院王旭</w:t>
      </w:r>
      <w:r>
        <w:rPr>
          <w:rFonts w:ascii="SimSun" w:hAnsi="SimSun" w:eastAsia="SimSun" w:cs="SimSun"/>
          <w:sz w:val="20"/>
          <w:szCs w:val="20"/>
          <w:spacing w:val="7"/>
        </w:rPr>
        <w:t xml:space="preserve"> </w:t>
      </w:r>
      <w:r>
        <w:rPr>
          <w:rFonts w:ascii="SimSun" w:hAnsi="SimSun" w:eastAsia="SimSun" w:cs="SimSun"/>
          <w:sz w:val="20"/>
          <w:szCs w:val="20"/>
          <w:spacing w:val="10"/>
        </w:rPr>
        <w:t>光副院长及民五庭、立案庭、审监庭、研究室、案件评查室、法官培训中心等单位的同志和</w:t>
      </w:r>
      <w:r>
        <w:rPr>
          <w:rFonts w:ascii="SimSun" w:hAnsi="SimSun" w:eastAsia="SimSun" w:cs="SimSun"/>
          <w:sz w:val="20"/>
          <w:szCs w:val="20"/>
          <w:spacing w:val="7"/>
        </w:rPr>
        <w:t xml:space="preserve"> </w:t>
      </w:r>
      <w:r>
        <w:rPr>
          <w:rFonts w:ascii="SimSun" w:hAnsi="SimSun" w:eastAsia="SimSun" w:cs="SimSun"/>
          <w:sz w:val="20"/>
          <w:szCs w:val="20"/>
          <w:spacing w:val="10"/>
        </w:rPr>
        <w:t>各基层法院部分分管领导、业务骨干参加了研讨，部分论文作者在研讨会上作了专题发言。</w:t>
      </w:r>
      <w:r>
        <w:rPr>
          <w:rFonts w:ascii="SimSun" w:hAnsi="SimSun" w:eastAsia="SimSun" w:cs="SimSun"/>
          <w:sz w:val="20"/>
          <w:szCs w:val="20"/>
          <w:spacing w:val="7"/>
        </w:rPr>
        <w:t xml:space="preserve"> </w:t>
      </w:r>
      <w:r>
        <w:rPr>
          <w:rFonts w:ascii="SimSun" w:hAnsi="SimSun" w:eastAsia="SimSun" w:cs="SimSun"/>
          <w:sz w:val="20"/>
          <w:szCs w:val="20"/>
          <w:spacing w:val="9"/>
        </w:rPr>
        <w:t>通过研讨，大家对相关问题取得了广泛的共识。现将相关研讨情况纪要如下：</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一、关于建设工程施工合同的效力问题</w:t>
      </w:r>
    </w:p>
    <w:p>
      <w:pPr>
        <w:ind w:left="22" w:right="68" w:firstLine="436"/>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建设工程施工合同关系到社会公共安全，涉及国计民生，有关法律、</w:t>
      </w:r>
      <w:r>
        <w:rPr>
          <w:rFonts w:ascii="SimSun" w:hAnsi="SimSun" w:eastAsia="SimSun" w:cs="SimSun"/>
          <w:sz w:val="20"/>
          <w:szCs w:val="20"/>
          <w:spacing w:val="7"/>
        </w:rPr>
        <w:t>行政法规对该类</w:t>
      </w:r>
      <w:r>
        <w:rPr>
          <w:rFonts w:ascii="SimSun" w:hAnsi="SimSun" w:eastAsia="SimSun" w:cs="SimSun"/>
          <w:sz w:val="20"/>
          <w:szCs w:val="20"/>
        </w:rPr>
        <w:t xml:space="preserve"> </w:t>
      </w:r>
      <w:r>
        <w:rPr>
          <w:rFonts w:ascii="SimSun" w:hAnsi="SimSun" w:eastAsia="SimSun" w:cs="SimSun"/>
          <w:sz w:val="20"/>
          <w:szCs w:val="20"/>
          <w:spacing w:val="10"/>
        </w:rPr>
        <w:t>合同的订立和履行作了较多的强制性规定，具有较强的国家管理性，在审判实践中对其效力</w:t>
      </w:r>
      <w:r>
        <w:rPr>
          <w:rFonts w:ascii="SimSun" w:hAnsi="SimSun" w:eastAsia="SimSun" w:cs="SimSun"/>
          <w:sz w:val="20"/>
          <w:szCs w:val="20"/>
          <w:spacing w:val="7"/>
        </w:rPr>
        <w:t xml:space="preserve"> </w:t>
      </w:r>
      <w:r>
        <w:rPr>
          <w:rFonts w:ascii="SimSun" w:hAnsi="SimSun" w:eastAsia="SimSun" w:cs="SimSun"/>
          <w:sz w:val="20"/>
          <w:szCs w:val="20"/>
          <w:spacing w:val="10"/>
        </w:rPr>
        <w:t>应从严掌握。与会同志认为，在我国现行法律体系下，以任何方式借用建筑企业资质订立的</w:t>
      </w:r>
      <w:r>
        <w:rPr>
          <w:rFonts w:ascii="SimSun" w:hAnsi="SimSun" w:eastAsia="SimSun" w:cs="SimSun"/>
          <w:sz w:val="20"/>
          <w:szCs w:val="20"/>
          <w:spacing w:val="7"/>
        </w:rPr>
        <w:t xml:space="preserve"> </w:t>
      </w:r>
      <w:r>
        <w:rPr>
          <w:rFonts w:ascii="SimSun" w:hAnsi="SimSun" w:eastAsia="SimSun" w:cs="SimSun"/>
          <w:sz w:val="20"/>
          <w:szCs w:val="20"/>
          <w:spacing w:val="8"/>
        </w:rPr>
        <w:t>建设工程施工合同都是无效的。</w:t>
      </w:r>
    </w:p>
    <w:p>
      <w:pPr>
        <w:ind w:left="23" w:firstLine="415"/>
        <w:spacing w:before="76" w:line="266"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对于建筑企业的挂靠问题，多数同志认为，其与企业间经营性挂靠不同</w:t>
      </w:r>
      <w:r>
        <w:rPr>
          <w:rFonts w:ascii="SimSun" w:hAnsi="SimSun" w:eastAsia="SimSun" w:cs="SimSun"/>
          <w:sz w:val="20"/>
          <w:szCs w:val="20"/>
          <w:spacing w:val="7"/>
        </w:rPr>
        <w:t>，实质为借用 </w:t>
      </w:r>
      <w:r>
        <w:rPr>
          <w:rFonts w:ascii="SimSun" w:hAnsi="SimSun" w:eastAsia="SimSun" w:cs="SimSun"/>
          <w:sz w:val="20"/>
          <w:szCs w:val="20"/>
          <w:spacing w:val="7"/>
        </w:rPr>
        <w:t>其他建筑企业的资质。挂靠方以被挂靠企业的名义和资质对外订立</w:t>
      </w:r>
      <w:r>
        <w:rPr>
          <w:rFonts w:ascii="SimSun" w:hAnsi="SimSun" w:eastAsia="SimSun" w:cs="SimSun"/>
          <w:sz w:val="20"/>
          <w:szCs w:val="20"/>
          <w:spacing w:val="6"/>
        </w:rPr>
        <w:t>的建设工程施工合同无效。</w:t>
      </w:r>
    </w:p>
    <w:p>
      <w:pPr>
        <w:ind w:left="24" w:right="68" w:firstLine="417"/>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对于建筑企业的内部承包，多数同志认为，应当区别不同情况分别对待。对建筑企业</w:t>
      </w:r>
      <w:r>
        <w:rPr>
          <w:rFonts w:ascii="SimSun" w:hAnsi="SimSun" w:eastAsia="SimSun" w:cs="SimSun"/>
          <w:sz w:val="20"/>
          <w:szCs w:val="20"/>
          <w:spacing w:val="9"/>
        </w:rPr>
        <w:t xml:space="preserve"> </w:t>
      </w:r>
      <w:r>
        <w:rPr>
          <w:rFonts w:ascii="SimSun" w:hAnsi="SimSun" w:eastAsia="SimSun" w:cs="SimSun"/>
          <w:sz w:val="20"/>
          <w:szCs w:val="20"/>
          <w:spacing w:val="10"/>
        </w:rPr>
        <w:t>下设分支机构以承包责任制的形式完成企业承揽的工程的，应当认定为有效合同。对于无施</w:t>
      </w:r>
      <w:r>
        <w:rPr>
          <w:rFonts w:ascii="SimSun" w:hAnsi="SimSun" w:eastAsia="SimSun" w:cs="SimSun"/>
          <w:sz w:val="20"/>
          <w:szCs w:val="20"/>
          <w:spacing w:val="4"/>
        </w:rPr>
        <w:t xml:space="preserve"> </w:t>
      </w:r>
      <w:r>
        <w:rPr>
          <w:rFonts w:ascii="SimSun" w:hAnsi="SimSun" w:eastAsia="SimSun" w:cs="SimSun"/>
          <w:sz w:val="20"/>
          <w:szCs w:val="20"/>
          <w:spacing w:val="10"/>
        </w:rPr>
        <w:t>工资质的企业以建筑企业分支机构的名义承揽工程所订立的建设工程施工合同，应当认定无</w:t>
      </w:r>
      <w:r>
        <w:rPr>
          <w:rFonts w:ascii="SimSun" w:hAnsi="SimSun" w:eastAsia="SimSun" w:cs="SimSun"/>
          <w:sz w:val="20"/>
          <w:szCs w:val="20"/>
          <w:spacing w:val="4"/>
        </w:rPr>
        <w:t xml:space="preserve"> </w:t>
      </w:r>
      <w:r>
        <w:rPr>
          <w:rFonts w:ascii="SimSun" w:hAnsi="SimSun" w:eastAsia="SimSun" w:cs="SimSun"/>
          <w:sz w:val="20"/>
          <w:szCs w:val="20"/>
          <w:spacing w:val="-1"/>
        </w:rPr>
        <w:t>效。</w:t>
      </w:r>
    </w:p>
    <w:p>
      <w:pPr>
        <w:ind w:left="21" w:right="68" w:firstLine="416"/>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关于施工许可证和建筑企业进济施工许可证问题，经研讨与会同志认为，施工许可证</w:t>
      </w:r>
      <w:r>
        <w:rPr>
          <w:rFonts w:ascii="SimSun" w:hAnsi="SimSun" w:eastAsia="SimSun" w:cs="SimSun"/>
          <w:sz w:val="20"/>
          <w:szCs w:val="20"/>
          <w:spacing w:val="14"/>
        </w:rPr>
        <w:t xml:space="preserve"> </w:t>
      </w:r>
      <w:r>
        <w:rPr>
          <w:rFonts w:ascii="SimSun" w:hAnsi="SimSun" w:eastAsia="SimSun" w:cs="SimSun"/>
          <w:sz w:val="20"/>
          <w:szCs w:val="20"/>
          <w:spacing w:val="10"/>
        </w:rPr>
        <w:t>是行政机关对建筑工程加强监管的措施，应由建设方在订立建设工程施工合同前申领，故其</w:t>
      </w:r>
      <w:r>
        <w:rPr>
          <w:rFonts w:ascii="SimSun" w:hAnsi="SimSun" w:eastAsia="SimSun" w:cs="SimSun"/>
          <w:sz w:val="20"/>
          <w:szCs w:val="20"/>
          <w:spacing w:val="8"/>
        </w:rPr>
        <w:t xml:space="preserve"> </w:t>
      </w:r>
      <w:r>
        <w:rPr>
          <w:rFonts w:ascii="SimSun" w:hAnsi="SimSun" w:eastAsia="SimSun" w:cs="SimSun"/>
          <w:sz w:val="20"/>
          <w:szCs w:val="20"/>
          <w:spacing w:val="10"/>
        </w:rPr>
        <w:t>对合同的效力不产生影响。对有关行业主管部门针对外地建筑企业实施的建筑企业进济施工</w:t>
      </w:r>
      <w:r>
        <w:rPr>
          <w:rFonts w:ascii="SimSun" w:hAnsi="SimSun" w:eastAsia="SimSun" w:cs="SimSun"/>
          <w:sz w:val="20"/>
          <w:szCs w:val="20"/>
          <w:spacing w:val="8"/>
        </w:rPr>
        <w:t xml:space="preserve"> </w:t>
      </w:r>
      <w:r>
        <w:rPr>
          <w:rFonts w:ascii="SimSun" w:hAnsi="SimSun" w:eastAsia="SimSun" w:cs="SimSun"/>
          <w:sz w:val="20"/>
          <w:szCs w:val="20"/>
          <w:spacing w:val="9"/>
        </w:rPr>
        <w:t>许可证，因其与市场经济的要求不一致，不能作为认定合同效力的依据。</w:t>
      </w:r>
    </w:p>
    <w:p>
      <w:pPr>
        <w:ind w:left="24" w:right="68" w:firstLine="419"/>
        <w:spacing w:before="83" w:line="283" w:lineRule="auto"/>
        <w:rPr>
          <w:rFonts w:ascii="SimSun" w:hAnsi="SimSun" w:eastAsia="SimSun" w:cs="SimSun"/>
          <w:sz w:val="20"/>
          <w:szCs w:val="20"/>
        </w:rPr>
      </w:pPr>
      <w:r>
        <w:rPr>
          <w:rFonts w:ascii="Times New Roman" w:hAnsi="Times New Roman" w:eastAsia="Times New Roman" w:cs="Times New Roman"/>
          <w:sz w:val="20"/>
          <w:szCs w:val="20"/>
          <w:spacing w:val="7"/>
        </w:rPr>
        <w:t>5.  </w:t>
      </w:r>
      <w:r>
        <w:rPr>
          <w:rFonts w:ascii="SimSun" w:hAnsi="SimSun" w:eastAsia="SimSun" w:cs="SimSun"/>
          <w:sz w:val="20"/>
          <w:szCs w:val="20"/>
          <w:spacing w:val="7"/>
        </w:rPr>
        <w:t>关于转包合同的效力问题，少数同志认为，应对将转包界定为“全部或整体</w:t>
      </w:r>
      <w:r>
        <w:rPr>
          <w:rFonts w:ascii="SimSun" w:hAnsi="SimSun" w:eastAsia="SimSun" w:cs="SimSun"/>
          <w:sz w:val="20"/>
          <w:szCs w:val="20"/>
          <w:spacing w:val="-52"/>
        </w:rPr>
        <w:t xml:space="preserve"> </w:t>
      </w:r>
      <w:r>
        <w:rPr>
          <w:rFonts w:ascii="SimSun" w:hAnsi="SimSun" w:eastAsia="SimSun" w:cs="SimSun"/>
          <w:sz w:val="20"/>
          <w:szCs w:val="20"/>
          <w:spacing w:val="7"/>
        </w:rPr>
        <w:t>”转包。</w:t>
      </w:r>
      <w:r>
        <w:rPr>
          <w:rFonts w:ascii="SimSun" w:hAnsi="SimSun" w:eastAsia="SimSun" w:cs="SimSun"/>
          <w:sz w:val="20"/>
          <w:szCs w:val="20"/>
        </w:rPr>
        <w:t xml:space="preserve"> </w:t>
      </w:r>
      <w:r>
        <w:rPr>
          <w:rFonts w:ascii="SimSun" w:hAnsi="SimSun" w:eastAsia="SimSun" w:cs="SimSun"/>
          <w:sz w:val="20"/>
          <w:szCs w:val="20"/>
          <w:spacing w:val="10"/>
        </w:rPr>
        <w:t>多数同志认为，根据《合同法》和《建筑法》的规定，承包人必须自行承担其承包工程的部</w:t>
      </w:r>
      <w:r>
        <w:rPr>
          <w:rFonts w:ascii="SimSun" w:hAnsi="SimSun" w:eastAsia="SimSun" w:cs="SimSun"/>
          <w:sz w:val="20"/>
          <w:szCs w:val="20"/>
          <w:spacing w:val="4"/>
        </w:rPr>
        <w:t xml:space="preserve"> </w:t>
      </w:r>
      <w:r>
        <w:rPr>
          <w:rFonts w:ascii="SimSun" w:hAnsi="SimSun" w:eastAsia="SimSun" w:cs="SimSun"/>
          <w:sz w:val="20"/>
          <w:szCs w:val="20"/>
          <w:spacing w:val="10"/>
        </w:rPr>
        <w:t>分工作，禁止其将承包的全部工程转包给他人，禁止其将全部工程肢解分包。同时对于采用</w:t>
      </w:r>
      <w:r>
        <w:rPr>
          <w:rFonts w:ascii="SimSun" w:hAnsi="SimSun" w:eastAsia="SimSun" w:cs="SimSun"/>
          <w:sz w:val="20"/>
          <w:szCs w:val="20"/>
          <w:spacing w:val="4"/>
        </w:rPr>
        <w:t xml:space="preserve"> </w:t>
      </w:r>
      <w:r>
        <w:rPr>
          <w:rFonts w:ascii="SimSun" w:hAnsi="SimSun" w:eastAsia="SimSun" w:cs="SimSun"/>
          <w:sz w:val="20"/>
          <w:szCs w:val="20"/>
          <w:spacing w:val="9"/>
        </w:rPr>
        <w:t>总承包形式进行施工的，总承包人必须自行完成建设工程主体结构的施工。</w:t>
      </w:r>
    </w:p>
    <w:p>
      <w:pPr>
        <w:ind w:left="441"/>
        <w:spacing w:before="79" w:line="228" w:lineRule="auto"/>
        <w:rPr>
          <w:rFonts w:ascii="SimSun" w:hAnsi="SimSun" w:eastAsia="SimSun" w:cs="SimSun"/>
          <w:sz w:val="20"/>
          <w:szCs w:val="20"/>
        </w:rPr>
      </w:pPr>
      <w:r>
        <w:rPr>
          <w:rFonts w:ascii="SimSun" w:hAnsi="SimSun" w:eastAsia="SimSun" w:cs="SimSun"/>
          <w:sz w:val="20"/>
          <w:szCs w:val="20"/>
          <w:spacing w:val="9"/>
        </w:rPr>
        <w:t>对该问题，应当严格按照法律规定进行认定。</w:t>
      </w:r>
    </w:p>
    <w:p>
      <w:pPr>
        <w:ind w:left="21" w:right="68" w:firstLine="421"/>
        <w:spacing w:before="83" w:line="289"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关于转包案件当事人的确定，多数同志认为，建设工程发包合同有效，承包人又对工</w:t>
      </w:r>
      <w:r>
        <w:rPr>
          <w:rFonts w:ascii="SimSun" w:hAnsi="SimSun" w:eastAsia="SimSun" w:cs="SimSun"/>
          <w:sz w:val="20"/>
          <w:szCs w:val="20"/>
          <w:spacing w:val="6"/>
        </w:rPr>
        <w:t xml:space="preserve"> </w:t>
      </w:r>
      <w:r>
        <w:rPr>
          <w:rFonts w:ascii="SimSun" w:hAnsi="SimSun" w:eastAsia="SimSun" w:cs="SimSun"/>
          <w:sz w:val="20"/>
          <w:szCs w:val="20"/>
          <w:spacing w:val="10"/>
        </w:rPr>
        <w:t>程进行转包的，转包合同无效。此种情况下，实际施工人与转包人、违法分包人之间就工程</w:t>
      </w:r>
      <w:r>
        <w:rPr>
          <w:rFonts w:ascii="SimSun" w:hAnsi="SimSun" w:eastAsia="SimSun" w:cs="SimSun"/>
          <w:sz w:val="20"/>
          <w:szCs w:val="20"/>
          <w:spacing w:val="8"/>
        </w:rPr>
        <w:t xml:space="preserve"> </w:t>
      </w:r>
      <w:r>
        <w:rPr>
          <w:rFonts w:ascii="SimSun" w:hAnsi="SimSun" w:eastAsia="SimSun" w:cs="SimSun"/>
          <w:sz w:val="20"/>
          <w:szCs w:val="20"/>
          <w:spacing w:val="10"/>
        </w:rPr>
        <w:t>款产生不当得利返还及缔约过失责任损害赔偿的法律关系。实际施工人以转包人、违法分包</w:t>
      </w:r>
      <w:r>
        <w:rPr>
          <w:rFonts w:ascii="SimSun" w:hAnsi="SimSun" w:eastAsia="SimSun" w:cs="SimSun"/>
          <w:sz w:val="20"/>
          <w:szCs w:val="20"/>
          <w:spacing w:val="8"/>
        </w:rPr>
        <w:t xml:space="preserve"> </w:t>
      </w:r>
      <w:r>
        <w:rPr>
          <w:rFonts w:ascii="SimSun" w:hAnsi="SimSun" w:eastAsia="SimSun" w:cs="SimSun"/>
          <w:sz w:val="20"/>
          <w:szCs w:val="20"/>
          <w:spacing w:val="10"/>
        </w:rPr>
        <w:t>人为被告提起诉讼的，人民法院应当受理，一般不追加发包人参加诉讼；实际施工人以发包</w:t>
      </w:r>
      <w:r>
        <w:rPr>
          <w:rFonts w:ascii="SimSun" w:hAnsi="SimSun" w:eastAsia="SimSun" w:cs="SimSun"/>
          <w:sz w:val="20"/>
          <w:szCs w:val="20"/>
          <w:spacing w:val="8"/>
        </w:rPr>
        <w:t xml:space="preserve"> </w:t>
      </w:r>
      <w:r>
        <w:rPr>
          <w:rFonts w:ascii="SimSun" w:hAnsi="SimSun" w:eastAsia="SimSun" w:cs="SimSun"/>
          <w:sz w:val="20"/>
          <w:szCs w:val="20"/>
          <w:spacing w:val="10"/>
        </w:rPr>
        <w:t>人为被告提起诉讼的，人民法院可以追加转包人或者违法分包人为本案当事人。发包人只在</w:t>
      </w:r>
      <w:r>
        <w:rPr>
          <w:rFonts w:ascii="SimSun" w:hAnsi="SimSun" w:eastAsia="SimSun" w:cs="SimSun"/>
          <w:sz w:val="20"/>
          <w:szCs w:val="20"/>
          <w:spacing w:val="8"/>
        </w:rPr>
        <w:t xml:space="preserve"> </w:t>
      </w:r>
      <w:r>
        <w:rPr>
          <w:rFonts w:ascii="SimSun" w:hAnsi="SimSun" w:eastAsia="SimSun" w:cs="SimSun"/>
          <w:sz w:val="20"/>
          <w:szCs w:val="20"/>
          <w:spacing w:val="8"/>
        </w:rPr>
        <w:t>欠付工程款范围内对实际施工人承担责任。</w:t>
      </w:r>
    </w:p>
    <w:p>
      <w:pPr>
        <w:ind w:left="38" w:right="70" w:firstLine="404"/>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对于无效的建设工程施工合同，多数同志认为，应由发包人、转包人赔偿实际施工人</w:t>
      </w:r>
      <w:r>
        <w:rPr>
          <w:rFonts w:ascii="SimSun" w:hAnsi="SimSun" w:eastAsia="SimSun" w:cs="SimSun"/>
          <w:sz w:val="20"/>
          <w:szCs w:val="20"/>
          <w:spacing w:val="6"/>
        </w:rPr>
        <w:t xml:space="preserve"> </w:t>
      </w:r>
      <w:r>
        <w:rPr>
          <w:rFonts w:ascii="SimSun" w:hAnsi="SimSun" w:eastAsia="SimSun" w:cs="SimSun"/>
          <w:sz w:val="20"/>
          <w:szCs w:val="20"/>
          <w:spacing w:val="9"/>
        </w:rPr>
        <w:t>因工程造成的实际支出，并根据双方当事人过错程度承担缔约</w:t>
      </w:r>
      <w:r>
        <w:rPr>
          <w:rFonts w:ascii="SimSun" w:hAnsi="SimSun" w:eastAsia="SimSun" w:cs="SimSun"/>
          <w:sz w:val="20"/>
          <w:szCs w:val="20"/>
          <w:spacing w:val="8"/>
        </w:rPr>
        <w:t>过失责任。</w:t>
      </w:r>
    </w:p>
    <w:p>
      <w:pPr>
        <w:ind w:left="21" w:right="68" w:firstLine="421"/>
        <w:spacing w:before="82" w:line="283" w:lineRule="auto"/>
        <w:rPr>
          <w:rFonts w:ascii="SimSun" w:hAnsi="SimSun" w:eastAsia="SimSun" w:cs="SimSun"/>
          <w:sz w:val="20"/>
          <w:szCs w:val="20"/>
        </w:rPr>
      </w:pPr>
      <w:r>
        <w:rPr>
          <w:rFonts w:ascii="SimSun" w:hAnsi="SimSun" w:eastAsia="SimSun" w:cs="SimSun"/>
          <w:sz w:val="20"/>
          <w:szCs w:val="20"/>
          <w:spacing w:val="10"/>
        </w:rPr>
        <w:t>少数同志认为，缔约过失责任只适用于前契约义务，无效合同已经成立，其产生的责任</w:t>
      </w:r>
      <w:r>
        <w:rPr>
          <w:rFonts w:ascii="SimSun" w:hAnsi="SimSun" w:eastAsia="SimSun" w:cs="SimSun"/>
          <w:sz w:val="20"/>
          <w:szCs w:val="20"/>
          <w:spacing w:val="6"/>
        </w:rPr>
        <w:t xml:space="preserve"> </w:t>
      </w:r>
      <w:r>
        <w:rPr>
          <w:rFonts w:ascii="SimSun" w:hAnsi="SimSun" w:eastAsia="SimSun" w:cs="SimSun"/>
          <w:sz w:val="20"/>
          <w:szCs w:val="20"/>
          <w:spacing w:val="9"/>
        </w:rPr>
        <w:t>不是缔约过失责任而是“过错责任</w:t>
      </w:r>
      <w:r>
        <w:rPr>
          <w:rFonts w:ascii="SimSun" w:hAnsi="SimSun" w:eastAsia="SimSun" w:cs="SimSun"/>
          <w:sz w:val="20"/>
          <w:szCs w:val="20"/>
          <w:spacing w:val="-70"/>
        </w:rPr>
        <w:t xml:space="preserve"> </w:t>
      </w:r>
      <w:r>
        <w:rPr>
          <w:rFonts w:ascii="SimSun" w:hAnsi="SimSun" w:eastAsia="SimSun" w:cs="SimSun"/>
          <w:sz w:val="20"/>
          <w:szCs w:val="20"/>
          <w:spacing w:val="9"/>
        </w:rPr>
        <w:t>”和“损害赔偿责任</w:t>
      </w:r>
      <w:r>
        <w:rPr>
          <w:rFonts w:ascii="SimSun" w:hAnsi="SimSun" w:eastAsia="SimSun" w:cs="SimSun"/>
          <w:sz w:val="20"/>
          <w:szCs w:val="20"/>
          <w:spacing w:val="-70"/>
        </w:rPr>
        <w:t xml:space="preserve"> </w:t>
      </w:r>
      <w:r>
        <w:rPr>
          <w:rFonts w:ascii="SimSun" w:hAnsi="SimSun" w:eastAsia="SimSun" w:cs="SimSun"/>
          <w:sz w:val="20"/>
          <w:szCs w:val="20"/>
          <w:spacing w:val="9"/>
        </w:rPr>
        <w:t>”。经研</w:t>
      </w:r>
      <w:r>
        <w:rPr>
          <w:rFonts w:ascii="SimSun" w:hAnsi="SimSun" w:eastAsia="SimSun" w:cs="SimSun"/>
          <w:sz w:val="20"/>
          <w:szCs w:val="20"/>
          <w:spacing w:val="8"/>
        </w:rPr>
        <w:t>讨多数同志认为，缔约过失</w:t>
      </w:r>
      <w:r>
        <w:rPr>
          <w:rFonts w:ascii="SimSun" w:hAnsi="SimSun" w:eastAsia="SimSun" w:cs="SimSun"/>
          <w:sz w:val="20"/>
          <w:szCs w:val="20"/>
        </w:rPr>
        <w:t xml:space="preserve"> </w:t>
      </w:r>
      <w:r>
        <w:rPr>
          <w:rFonts w:ascii="SimSun" w:hAnsi="SimSun" w:eastAsia="SimSun" w:cs="SimSun"/>
          <w:sz w:val="20"/>
          <w:szCs w:val="20"/>
          <w:spacing w:val="10"/>
        </w:rPr>
        <w:t>责任不仅适用于合同不成立的情形，而且可以适用于合同无效、被撤销及不被追认的情形。</w:t>
      </w:r>
      <w:r>
        <w:rPr>
          <w:rFonts w:ascii="SimSun" w:hAnsi="SimSun" w:eastAsia="SimSun" w:cs="SimSun"/>
          <w:sz w:val="20"/>
          <w:szCs w:val="20"/>
          <w:spacing w:val="8"/>
        </w:rPr>
        <w:t xml:space="preserve"> </w:t>
      </w:r>
      <w:r>
        <w:rPr>
          <w:rFonts w:ascii="SimSun" w:hAnsi="SimSun" w:eastAsia="SimSun" w:cs="SimSun"/>
          <w:sz w:val="20"/>
          <w:szCs w:val="20"/>
          <w:spacing w:val="6"/>
        </w:rPr>
        <w:t>对合同无效的缔约过失责任，《合同法》第</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58 </w:t>
      </w:r>
      <w:r>
        <w:rPr>
          <w:rFonts w:ascii="SimSun" w:hAnsi="SimSun" w:eastAsia="SimSun" w:cs="SimSun"/>
          <w:sz w:val="20"/>
          <w:szCs w:val="20"/>
          <w:spacing w:val="6"/>
        </w:rPr>
        <w:t>条作了明确的规定。“过错责任</w:t>
      </w:r>
      <w:r>
        <w:rPr>
          <w:rFonts w:ascii="SimSun" w:hAnsi="SimSun" w:eastAsia="SimSun" w:cs="SimSun"/>
          <w:sz w:val="20"/>
          <w:szCs w:val="20"/>
          <w:spacing w:val="-70"/>
        </w:rPr>
        <w:t xml:space="preserve"> </w:t>
      </w:r>
      <w:r>
        <w:rPr>
          <w:rFonts w:ascii="SimSun" w:hAnsi="SimSun" w:eastAsia="SimSun" w:cs="SimSun"/>
          <w:sz w:val="20"/>
          <w:szCs w:val="20"/>
          <w:spacing w:val="6"/>
        </w:rPr>
        <w:t>”、“损害赔</w:t>
      </w:r>
    </w:p>
    <w:p>
      <w:pPr>
        <w:spacing w:line="283" w:lineRule="auto"/>
        <w:sectPr>
          <w:footerReference w:type="default" r:id="rId33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85"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偿责任</w:t>
      </w:r>
      <w:r>
        <w:rPr>
          <w:rFonts w:ascii="SimSun" w:hAnsi="SimSun" w:eastAsia="SimSun" w:cs="SimSun"/>
          <w:sz w:val="20"/>
          <w:szCs w:val="20"/>
          <w:spacing w:val="-55"/>
        </w:rPr>
        <w:t xml:space="preserve"> </w:t>
      </w:r>
      <w:r>
        <w:rPr>
          <w:rFonts w:ascii="SimSun" w:hAnsi="SimSun" w:eastAsia="SimSun" w:cs="SimSun"/>
          <w:sz w:val="20"/>
          <w:szCs w:val="20"/>
          <w:spacing w:val="9"/>
        </w:rPr>
        <w:t>”分别是从主观要件和承担责任的方式上对民事责任进行的分类，与缔约过失责任并</w:t>
      </w:r>
      <w:r>
        <w:rPr>
          <w:rFonts w:ascii="SimSun" w:hAnsi="SimSun" w:eastAsia="SimSun" w:cs="SimSun"/>
          <w:sz w:val="20"/>
          <w:szCs w:val="20"/>
        </w:rPr>
        <w:t xml:space="preserve"> </w:t>
      </w:r>
      <w:r>
        <w:rPr>
          <w:rFonts w:ascii="SimSun" w:hAnsi="SimSun" w:eastAsia="SimSun" w:cs="SimSun"/>
          <w:sz w:val="20"/>
          <w:szCs w:val="20"/>
          <w:spacing w:val="7"/>
        </w:rPr>
        <w:t>非同一层面的概念。</w:t>
      </w:r>
    </w:p>
    <w:p>
      <w:pPr>
        <w:ind w:left="21" w:right="85" w:firstLine="420"/>
        <w:spacing w:before="81" w:line="283" w:lineRule="auto"/>
        <w:jc w:val="both"/>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在无效合同当事人过错程度的认定上，应根据不同情况分别对待。因未按法律规定进</w:t>
      </w:r>
      <w:r>
        <w:rPr>
          <w:rFonts w:ascii="SimSun" w:hAnsi="SimSun" w:eastAsia="SimSun" w:cs="SimSun"/>
          <w:sz w:val="20"/>
          <w:szCs w:val="20"/>
          <w:spacing w:val="7"/>
        </w:rPr>
        <w:t xml:space="preserve"> </w:t>
      </w:r>
      <w:r>
        <w:rPr>
          <w:rFonts w:ascii="SimSun" w:hAnsi="SimSun" w:eastAsia="SimSun" w:cs="SimSun"/>
          <w:sz w:val="20"/>
          <w:szCs w:val="20"/>
          <w:spacing w:val="10"/>
        </w:rPr>
        <w:t>行招标投标导致合同无效的，多数同志认为其过错在发包人，少数同志认为承包人亦有次要</w:t>
      </w:r>
      <w:r>
        <w:rPr>
          <w:rFonts w:ascii="SimSun" w:hAnsi="SimSun" w:eastAsia="SimSun" w:cs="SimSun"/>
          <w:sz w:val="20"/>
          <w:szCs w:val="20"/>
          <w:spacing w:val="8"/>
        </w:rPr>
        <w:t xml:space="preserve"> </w:t>
      </w:r>
      <w:r>
        <w:rPr>
          <w:rFonts w:ascii="SimSun" w:hAnsi="SimSun" w:eastAsia="SimSun" w:cs="SimSun"/>
          <w:sz w:val="20"/>
          <w:szCs w:val="20"/>
          <w:spacing w:val="10"/>
        </w:rPr>
        <w:t>过错。因承包人无资质或超出资质施工造成合同无效的，过错主要在承包人，但发包人也有</w:t>
      </w:r>
      <w:r>
        <w:rPr>
          <w:rFonts w:ascii="SimSun" w:hAnsi="SimSun" w:eastAsia="SimSun" w:cs="SimSun"/>
          <w:sz w:val="20"/>
          <w:szCs w:val="20"/>
          <w:spacing w:val="8"/>
        </w:rPr>
        <w:t xml:space="preserve"> </w:t>
      </w:r>
      <w:r>
        <w:rPr>
          <w:rFonts w:ascii="SimSun" w:hAnsi="SimSun" w:eastAsia="SimSun" w:cs="SimSun"/>
          <w:sz w:val="20"/>
          <w:szCs w:val="20"/>
          <w:spacing w:val="8"/>
        </w:rPr>
        <w:t>对承包人资质审查不严的过错。</w:t>
      </w:r>
    </w:p>
    <w:p>
      <w:pPr>
        <w:ind w:left="22" w:right="84" w:firstLine="424"/>
        <w:spacing w:before="79" w:line="287" w:lineRule="auto"/>
        <w:jc w:val="both"/>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对当事人因无效的建设工程施工合同非法取得的利润应当依法追缴，但在具体处理上</w:t>
      </w:r>
      <w:r>
        <w:rPr>
          <w:rFonts w:ascii="SimSun" w:hAnsi="SimSun" w:eastAsia="SimSun" w:cs="SimSun"/>
          <w:sz w:val="20"/>
          <w:szCs w:val="20"/>
          <w:spacing w:val="5"/>
        </w:rPr>
        <w:t xml:space="preserve"> </w:t>
      </w:r>
      <w:r>
        <w:rPr>
          <w:rFonts w:ascii="SimSun" w:hAnsi="SimSun" w:eastAsia="SimSun" w:cs="SimSun"/>
          <w:sz w:val="20"/>
          <w:szCs w:val="20"/>
          <w:spacing w:val="10"/>
        </w:rPr>
        <w:t>应根据当事人行为的违法性程度和当事人缔约过错程度区别对待。对当事人主观恶意大，实</w:t>
      </w:r>
      <w:r>
        <w:rPr>
          <w:rFonts w:ascii="SimSun" w:hAnsi="SimSun" w:eastAsia="SimSun" w:cs="SimSun"/>
          <w:sz w:val="20"/>
          <w:szCs w:val="20"/>
          <w:spacing w:val="7"/>
        </w:rPr>
        <w:t xml:space="preserve"> </w:t>
      </w:r>
      <w:r>
        <w:rPr>
          <w:rFonts w:ascii="SimSun" w:hAnsi="SimSun" w:eastAsia="SimSun" w:cs="SimSun"/>
          <w:sz w:val="20"/>
          <w:szCs w:val="20"/>
          <w:spacing w:val="10"/>
        </w:rPr>
        <w:t>际危害严重的，应当及时予以制裁；对当事人主观恶意和实际危害较小的，可以适当从宽处</w:t>
      </w:r>
      <w:r>
        <w:rPr>
          <w:rFonts w:ascii="SimSun" w:hAnsi="SimSun" w:eastAsia="SimSun" w:cs="SimSun"/>
          <w:sz w:val="20"/>
          <w:szCs w:val="20"/>
          <w:spacing w:val="7"/>
        </w:rPr>
        <w:t xml:space="preserve"> </w:t>
      </w:r>
      <w:r>
        <w:rPr>
          <w:rFonts w:ascii="SimSun" w:hAnsi="SimSun" w:eastAsia="SimSun" w:cs="SimSun"/>
          <w:sz w:val="20"/>
          <w:szCs w:val="20"/>
          <w:spacing w:val="9"/>
        </w:rPr>
        <w:t>理。这是民事制裁与当事人的过错程度相适应，亦即“过罚相当</w:t>
      </w:r>
      <w:r>
        <w:rPr>
          <w:rFonts w:ascii="SimSun" w:hAnsi="SimSun" w:eastAsia="SimSun" w:cs="SimSun"/>
          <w:sz w:val="20"/>
          <w:szCs w:val="20"/>
          <w:spacing w:val="-55"/>
        </w:rPr>
        <w:t xml:space="preserve"> </w:t>
      </w:r>
      <w:r>
        <w:rPr>
          <w:rFonts w:ascii="SimSun" w:hAnsi="SimSun" w:eastAsia="SimSun" w:cs="SimSun"/>
          <w:sz w:val="20"/>
          <w:szCs w:val="20"/>
          <w:spacing w:val="9"/>
        </w:rPr>
        <w:t>”的原则的要求，也能够更</w:t>
      </w:r>
      <w:r>
        <w:rPr>
          <w:rFonts w:ascii="SimSun" w:hAnsi="SimSun" w:eastAsia="SimSun" w:cs="SimSun"/>
          <w:sz w:val="20"/>
          <w:szCs w:val="20"/>
        </w:rPr>
        <w:t xml:space="preserve"> </w:t>
      </w:r>
      <w:r>
        <w:rPr>
          <w:rFonts w:ascii="SimSun" w:hAnsi="SimSun" w:eastAsia="SimSun" w:cs="SimSun"/>
          <w:sz w:val="20"/>
          <w:szCs w:val="20"/>
          <w:spacing w:val="8"/>
        </w:rPr>
        <w:t>好地起到规范建筑市场秩序的作用。</w:t>
      </w:r>
    </w:p>
    <w:p>
      <w:pPr>
        <w:ind w:left="445"/>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二、关于工程款的结算问题</w:t>
      </w:r>
    </w:p>
    <w:p>
      <w:pPr>
        <w:ind w:left="22" w:firstLine="420"/>
        <w:spacing w:before="81" w:line="289" w:lineRule="auto"/>
        <w:rPr>
          <w:rFonts w:ascii="SimSun" w:hAnsi="SimSun" w:eastAsia="SimSun" w:cs="SimSun"/>
          <w:sz w:val="20"/>
          <w:szCs w:val="20"/>
        </w:rPr>
      </w:pPr>
      <w:r>
        <w:rPr>
          <w:rFonts w:ascii="Times New Roman" w:hAnsi="Times New Roman" w:eastAsia="Times New Roman" w:cs="Times New Roman"/>
          <w:sz w:val="20"/>
          <w:szCs w:val="20"/>
          <w:spacing w:val="11"/>
        </w:rPr>
        <w:t>9.  </w:t>
      </w:r>
      <w:r>
        <w:rPr>
          <w:rFonts w:ascii="SimSun" w:hAnsi="SimSun" w:eastAsia="SimSun" w:cs="SimSun"/>
          <w:sz w:val="20"/>
          <w:szCs w:val="20"/>
          <w:spacing w:val="11"/>
        </w:rPr>
        <w:t>对合法有效的建设工程施工合同工程款的结算，应遵循以下原则</w:t>
      </w:r>
      <w:r>
        <w:rPr>
          <w:rFonts w:ascii="SimSun" w:hAnsi="SimSun" w:eastAsia="SimSun" w:cs="SimSun"/>
          <w:sz w:val="20"/>
          <w:szCs w:val="20"/>
          <w:spacing w:val="-8"/>
        </w:rPr>
        <w:t>：</w:t>
      </w:r>
      <w:r>
        <w:rPr>
          <w:rFonts w:ascii="SimSun" w:hAnsi="SimSun" w:eastAsia="SimSun" w:cs="SimSun"/>
          <w:sz w:val="20"/>
          <w:szCs w:val="20"/>
          <w:spacing w:val="-78"/>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11"/>
        </w:rPr>
        <w:t>1</w:t>
      </w:r>
      <w:r>
        <w:rPr>
          <w:rFonts w:ascii="SimSun" w:hAnsi="SimSun" w:eastAsia="SimSun" w:cs="SimSun"/>
          <w:sz w:val="20"/>
          <w:szCs w:val="20"/>
          <w:spacing w:val="11"/>
        </w:rPr>
        <w:t>）合同对工程</w:t>
      </w:r>
      <w:r>
        <w:rPr>
          <w:rFonts w:ascii="SimSun" w:hAnsi="SimSun" w:eastAsia="SimSun" w:cs="SimSun"/>
          <w:sz w:val="20"/>
          <w:szCs w:val="20"/>
        </w:rPr>
        <w:t xml:space="preserve">  </w:t>
      </w:r>
      <w:r>
        <w:rPr>
          <w:rFonts w:ascii="SimSun" w:hAnsi="SimSun" w:eastAsia="SimSun" w:cs="SimSun"/>
          <w:sz w:val="20"/>
          <w:szCs w:val="20"/>
          <w:spacing w:val="10"/>
        </w:rPr>
        <w:t>价款有明确约定的，按合同约定结算，原则上不能变更。通过招标投标确定的合同价款不得</w:t>
      </w:r>
      <w:r>
        <w:rPr>
          <w:rFonts w:ascii="SimSun" w:hAnsi="SimSun" w:eastAsia="SimSun" w:cs="SimSun"/>
          <w:sz w:val="20"/>
          <w:szCs w:val="20"/>
          <w:spacing w:val="3"/>
        </w:rPr>
        <w:t xml:space="preserve">  </w:t>
      </w:r>
      <w:r>
        <w:rPr>
          <w:rFonts w:ascii="SimSun" w:hAnsi="SimSun" w:eastAsia="SimSun" w:cs="SimSun"/>
          <w:sz w:val="20"/>
          <w:szCs w:val="20"/>
          <w:spacing w:val="7"/>
        </w:rPr>
        <w:t>变更。（</w:t>
      </w:r>
      <w:r>
        <w:rPr>
          <w:rFonts w:ascii="Times New Roman" w:hAnsi="Times New Roman" w:eastAsia="Times New Roman" w:cs="Times New Roman"/>
          <w:sz w:val="20"/>
          <w:szCs w:val="20"/>
          <w:spacing w:val="7"/>
        </w:rPr>
        <w:t>2</w:t>
      </w:r>
      <w:r>
        <w:rPr>
          <w:rFonts w:ascii="SimSun" w:hAnsi="SimSun" w:eastAsia="SimSun" w:cs="SimSun"/>
          <w:sz w:val="20"/>
          <w:szCs w:val="20"/>
          <w:spacing w:val="7"/>
        </w:rPr>
        <w:t>）在合同履行过程中发生设计变更或施工变更的，应参照合同中约定的标准对变更</w:t>
      </w:r>
      <w:r>
        <w:rPr>
          <w:rFonts w:ascii="SimSun" w:hAnsi="SimSun" w:eastAsia="SimSun" w:cs="SimSun"/>
          <w:sz w:val="20"/>
          <w:szCs w:val="20"/>
          <w:spacing w:val="9"/>
        </w:rPr>
        <w:t xml:space="preserve">  </w:t>
      </w:r>
      <w:r>
        <w:rPr>
          <w:rFonts w:ascii="SimSun" w:hAnsi="SimSun" w:eastAsia="SimSun" w:cs="SimSun"/>
          <w:sz w:val="20"/>
          <w:szCs w:val="20"/>
          <w:spacing w:val="5"/>
        </w:rPr>
        <w:t>内容进行结算。无法按照合同约定标准计算的，可以按</w:t>
      </w:r>
      <w:r>
        <w:rPr>
          <w:rFonts w:ascii="SimSun" w:hAnsi="SimSun" w:eastAsia="SimSun" w:cs="SimSun"/>
          <w:sz w:val="20"/>
          <w:szCs w:val="20"/>
          <w:spacing w:val="4"/>
        </w:rPr>
        <w:t>国家颁布的工程款计价办法结算。（</w:t>
      </w:r>
      <w:r>
        <w:rPr>
          <w:rFonts w:ascii="Times New Roman" w:hAnsi="Times New Roman" w:eastAsia="Times New Roman" w:cs="Times New Roman"/>
          <w:sz w:val="20"/>
          <w:szCs w:val="20"/>
          <w:spacing w:val="4"/>
        </w:rPr>
        <w:t>3</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10"/>
        </w:rPr>
        <w:t>合同对工程价款的约定不明确的，根据《合同法》第六十二条第（二）款的规定可以按照国</w:t>
      </w:r>
      <w:r>
        <w:rPr>
          <w:rFonts w:ascii="SimSun" w:hAnsi="SimSun" w:eastAsia="SimSun" w:cs="SimSun"/>
          <w:sz w:val="20"/>
          <w:szCs w:val="20"/>
          <w:spacing w:val="3"/>
        </w:rPr>
        <w:t xml:space="preserve">  </w:t>
      </w:r>
      <w:r>
        <w:rPr>
          <w:rFonts w:ascii="SimSun" w:hAnsi="SimSun" w:eastAsia="SimSun" w:cs="SimSun"/>
          <w:sz w:val="20"/>
          <w:szCs w:val="20"/>
          <w:spacing w:val="8"/>
        </w:rPr>
        <w:t>家颁布的有关计价办法确定。</w:t>
      </w:r>
    </w:p>
    <w:p>
      <w:pPr>
        <w:ind w:left="24" w:right="85" w:firstLine="433"/>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根据现阶段我国建筑市场呈现出买方市场的现状，发包人在承包人的选择上具有一</w:t>
      </w:r>
      <w:r>
        <w:rPr>
          <w:rFonts w:ascii="SimSun" w:hAnsi="SimSun" w:eastAsia="SimSun" w:cs="SimSun"/>
          <w:sz w:val="20"/>
          <w:szCs w:val="20"/>
          <w:spacing w:val="8"/>
        </w:rPr>
        <w:t xml:space="preserve"> </w:t>
      </w:r>
      <w:r>
        <w:rPr>
          <w:rFonts w:ascii="SimSun" w:hAnsi="SimSun" w:eastAsia="SimSun" w:cs="SimSun"/>
          <w:sz w:val="20"/>
          <w:szCs w:val="20"/>
          <w:spacing w:val="10"/>
        </w:rPr>
        <w:t>定的优势，承包人在技术上具有一定的优势，双方在缔约地位上大体是平等的。因此，与会</w:t>
      </w:r>
      <w:r>
        <w:rPr>
          <w:rFonts w:ascii="SimSun" w:hAnsi="SimSun" w:eastAsia="SimSun" w:cs="SimSun"/>
          <w:sz w:val="20"/>
          <w:szCs w:val="20"/>
          <w:spacing w:val="4"/>
        </w:rPr>
        <w:t xml:space="preserve"> </w:t>
      </w:r>
      <w:r>
        <w:rPr>
          <w:rFonts w:ascii="SimSun" w:hAnsi="SimSun" w:eastAsia="SimSun" w:cs="SimSun"/>
          <w:sz w:val="20"/>
          <w:szCs w:val="20"/>
          <w:spacing w:val="10"/>
        </w:rPr>
        <w:t>同志认为，建设工程施工合同约定的工程造价与市场价格有差异的，一般应认定为企业经营</w:t>
      </w:r>
      <w:r>
        <w:rPr>
          <w:rFonts w:ascii="SimSun" w:hAnsi="SimSun" w:eastAsia="SimSun" w:cs="SimSun"/>
          <w:sz w:val="20"/>
          <w:szCs w:val="20"/>
          <w:spacing w:val="4"/>
        </w:rPr>
        <w:t xml:space="preserve"> </w:t>
      </w:r>
      <w:r>
        <w:rPr>
          <w:rFonts w:ascii="SimSun" w:hAnsi="SimSun" w:eastAsia="SimSun" w:cs="SimSun"/>
          <w:sz w:val="20"/>
          <w:szCs w:val="20"/>
          <w:spacing w:val="10"/>
        </w:rPr>
        <w:t>中的正常风险。一方当事人以建设工程施工合同约定的价款显失公平或欺诈为由请求变更对</w:t>
      </w:r>
      <w:r>
        <w:rPr>
          <w:rFonts w:ascii="SimSun" w:hAnsi="SimSun" w:eastAsia="SimSun" w:cs="SimSun"/>
          <w:sz w:val="20"/>
          <w:szCs w:val="20"/>
          <w:spacing w:val="4"/>
        </w:rPr>
        <w:t xml:space="preserve"> </w:t>
      </w:r>
      <w:r>
        <w:rPr>
          <w:rFonts w:ascii="SimSun" w:hAnsi="SimSun" w:eastAsia="SimSun" w:cs="SimSun"/>
          <w:sz w:val="20"/>
          <w:szCs w:val="20"/>
          <w:spacing w:val="9"/>
        </w:rPr>
        <w:t>工程造价约定的，未能提交充分证据的，一般不应予以支持。</w:t>
      </w:r>
    </w:p>
    <w:p>
      <w:pPr>
        <w:ind w:left="23" w:right="85" w:firstLine="434"/>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现阶段建筑市场中建设工程施工合同约定以低于承包人实际资质等级和取费标准进</w:t>
      </w:r>
      <w:r>
        <w:rPr>
          <w:rFonts w:ascii="SimSun" w:hAnsi="SimSun" w:eastAsia="SimSun" w:cs="SimSun"/>
          <w:sz w:val="20"/>
          <w:szCs w:val="20"/>
          <w:spacing w:val="8"/>
        </w:rPr>
        <w:t xml:space="preserve"> </w:t>
      </w:r>
      <w:r>
        <w:rPr>
          <w:rFonts w:ascii="SimSun" w:hAnsi="SimSun" w:eastAsia="SimSun" w:cs="SimSun"/>
          <w:sz w:val="20"/>
          <w:szCs w:val="20"/>
          <w:spacing w:val="10"/>
        </w:rPr>
        <w:t>行取费的，不违反法律的强制性规定，应从其约定。承包人在诉讼中以约定与其实际资质不</w:t>
      </w:r>
      <w:r>
        <w:rPr>
          <w:rFonts w:ascii="SimSun" w:hAnsi="SimSun" w:eastAsia="SimSun" w:cs="SimSun"/>
          <w:sz w:val="20"/>
          <w:szCs w:val="20"/>
          <w:spacing w:val="5"/>
        </w:rPr>
        <w:t xml:space="preserve"> </w:t>
      </w:r>
      <w:r>
        <w:rPr>
          <w:rFonts w:ascii="SimSun" w:hAnsi="SimSun" w:eastAsia="SimSun" w:cs="SimSun"/>
          <w:sz w:val="20"/>
          <w:szCs w:val="20"/>
          <w:spacing w:val="10"/>
        </w:rPr>
        <w:t>符为由要求按其实际资质取费的，一般不予支持。建设工程施工合同约定以高于承包人实际</w:t>
      </w:r>
      <w:r>
        <w:rPr>
          <w:rFonts w:ascii="SimSun" w:hAnsi="SimSun" w:eastAsia="SimSun" w:cs="SimSun"/>
          <w:sz w:val="20"/>
          <w:szCs w:val="20"/>
          <w:spacing w:val="5"/>
        </w:rPr>
        <w:t xml:space="preserve"> </w:t>
      </w:r>
      <w:r>
        <w:rPr>
          <w:rFonts w:ascii="SimSun" w:hAnsi="SimSun" w:eastAsia="SimSun" w:cs="SimSun"/>
          <w:sz w:val="20"/>
          <w:szCs w:val="20"/>
          <w:spacing w:val="10"/>
        </w:rPr>
        <w:t>资质等级和取费标准进行取费的，其约定因违反法律的强制性规定而无效，应根据承包人实</w:t>
      </w:r>
      <w:r>
        <w:rPr>
          <w:rFonts w:ascii="SimSun" w:hAnsi="SimSun" w:eastAsia="SimSun" w:cs="SimSun"/>
          <w:sz w:val="20"/>
          <w:szCs w:val="20"/>
          <w:spacing w:val="5"/>
        </w:rPr>
        <w:t xml:space="preserve"> </w:t>
      </w:r>
      <w:r>
        <w:rPr>
          <w:rFonts w:ascii="SimSun" w:hAnsi="SimSun" w:eastAsia="SimSun" w:cs="SimSun"/>
          <w:sz w:val="20"/>
          <w:szCs w:val="20"/>
          <w:spacing w:val="7"/>
        </w:rPr>
        <w:t>际资质计算工程价款。</w:t>
      </w:r>
    </w:p>
    <w:p>
      <w:pPr>
        <w:ind w:left="22" w:right="85" w:firstLine="436"/>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对当事人在合同中约定采取“大</w:t>
      </w:r>
      <w:r>
        <w:rPr>
          <w:rFonts w:ascii="SimSun" w:hAnsi="SimSun" w:eastAsia="SimSun" w:cs="SimSun"/>
          <w:sz w:val="20"/>
          <w:szCs w:val="20"/>
          <w:spacing w:val="9"/>
        </w:rPr>
        <w:t>包干</w:t>
      </w:r>
      <w:r>
        <w:rPr>
          <w:rFonts w:ascii="SimSun" w:hAnsi="SimSun" w:eastAsia="SimSun" w:cs="SimSun"/>
          <w:sz w:val="20"/>
          <w:szCs w:val="20"/>
          <w:spacing w:val="-70"/>
        </w:rPr>
        <w:t xml:space="preserve"> </w:t>
      </w:r>
      <w:r>
        <w:rPr>
          <w:rFonts w:ascii="SimSun" w:hAnsi="SimSun" w:eastAsia="SimSun" w:cs="SimSun"/>
          <w:sz w:val="20"/>
          <w:szCs w:val="20"/>
          <w:spacing w:val="9"/>
        </w:rPr>
        <w:t>”方式计算工程造价，应从其约定。在合同履</w:t>
      </w:r>
      <w:r>
        <w:rPr>
          <w:rFonts w:ascii="SimSun" w:hAnsi="SimSun" w:eastAsia="SimSun" w:cs="SimSun"/>
          <w:sz w:val="20"/>
          <w:szCs w:val="20"/>
        </w:rPr>
        <w:t xml:space="preserve"> </w:t>
      </w:r>
      <w:r>
        <w:rPr>
          <w:rFonts w:ascii="SimSun" w:hAnsi="SimSun" w:eastAsia="SimSun" w:cs="SimSun"/>
          <w:sz w:val="20"/>
          <w:szCs w:val="20"/>
          <w:spacing w:val="10"/>
        </w:rPr>
        <w:t>行过程中因工程变更或改变，导致工程量增加的，应对新增加的工程量按照合同约定的标准</w:t>
      </w:r>
      <w:r>
        <w:rPr>
          <w:rFonts w:ascii="SimSun" w:hAnsi="SimSun" w:eastAsia="SimSun" w:cs="SimSun"/>
          <w:sz w:val="20"/>
          <w:szCs w:val="20"/>
          <w:spacing w:val="7"/>
        </w:rPr>
        <w:t xml:space="preserve"> </w:t>
      </w:r>
      <w:r>
        <w:rPr>
          <w:rFonts w:ascii="SimSun" w:hAnsi="SimSun" w:eastAsia="SimSun" w:cs="SimSun"/>
          <w:sz w:val="20"/>
          <w:szCs w:val="20"/>
          <w:spacing w:val="10"/>
        </w:rPr>
        <w:t>单独进行结算；无法按照约定标准计算的，可以按照国家颁布的计价办法予以确定。一方当</w:t>
      </w:r>
      <w:r>
        <w:rPr>
          <w:rFonts w:ascii="SimSun" w:hAnsi="SimSun" w:eastAsia="SimSun" w:cs="SimSun"/>
          <w:sz w:val="20"/>
          <w:szCs w:val="20"/>
          <w:spacing w:val="7"/>
        </w:rPr>
        <w:t xml:space="preserve"> </w:t>
      </w:r>
      <w:r>
        <w:rPr>
          <w:rFonts w:ascii="SimSun" w:hAnsi="SimSun" w:eastAsia="SimSun" w:cs="SimSun"/>
          <w:sz w:val="20"/>
          <w:szCs w:val="20"/>
          <w:spacing w:val="9"/>
        </w:rPr>
        <w:t>事人要求对全部工程造价进行鉴定或重新结算的，一般不予准许。</w:t>
      </w:r>
    </w:p>
    <w:p>
      <w:pPr>
        <w:ind w:left="21" w:right="85" w:firstLine="437"/>
        <w:spacing w:before="80" w:line="287" w:lineRule="auto"/>
        <w:rPr>
          <w:rFonts w:ascii="SimSun" w:hAnsi="SimSun" w:eastAsia="SimSun" w:cs="SimSun"/>
          <w:sz w:val="20"/>
          <w:szCs w:val="20"/>
        </w:rPr>
      </w:pPr>
      <w:r>
        <w:rPr>
          <w:rFonts w:ascii="Times New Roman" w:hAnsi="Times New Roman" w:eastAsia="Times New Roman" w:cs="Times New Roman"/>
          <w:sz w:val="20"/>
          <w:szCs w:val="20"/>
          <w:spacing w:val="6"/>
        </w:rPr>
        <w:t>13.  </w:t>
      </w:r>
      <w:r>
        <w:rPr>
          <w:rFonts w:ascii="SimSun" w:hAnsi="SimSun" w:eastAsia="SimSun" w:cs="SimSun"/>
          <w:sz w:val="20"/>
          <w:szCs w:val="20"/>
          <w:spacing w:val="6"/>
        </w:rPr>
        <w:t>对于建设部有关部门规章中关于“承包人向发包人提交结算报告后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28  </w:t>
      </w:r>
      <w:r>
        <w:rPr>
          <w:rFonts w:ascii="SimSun" w:hAnsi="SimSun" w:eastAsia="SimSun" w:cs="SimSun"/>
          <w:sz w:val="20"/>
          <w:szCs w:val="20"/>
          <w:spacing w:val="6"/>
        </w:rPr>
        <w:t>日内发包</w:t>
      </w:r>
      <w:r>
        <w:rPr>
          <w:rFonts w:ascii="SimSun" w:hAnsi="SimSun" w:eastAsia="SimSun" w:cs="SimSun"/>
          <w:sz w:val="20"/>
          <w:szCs w:val="20"/>
          <w:spacing w:val="5"/>
        </w:rPr>
        <w:t>人未</w:t>
      </w:r>
      <w:r>
        <w:rPr>
          <w:rFonts w:ascii="SimSun" w:hAnsi="SimSun" w:eastAsia="SimSun" w:cs="SimSun"/>
          <w:sz w:val="20"/>
          <w:szCs w:val="20"/>
        </w:rPr>
        <w:t xml:space="preserve"> </w:t>
      </w:r>
      <w:r>
        <w:rPr>
          <w:rFonts w:ascii="SimSun" w:hAnsi="SimSun" w:eastAsia="SimSun" w:cs="SimSun"/>
          <w:sz w:val="20"/>
          <w:szCs w:val="20"/>
          <w:spacing w:val="9"/>
        </w:rPr>
        <w:t>予以答复的视为认可发包人的结算报告</w:t>
      </w:r>
      <w:r>
        <w:rPr>
          <w:rFonts w:ascii="SimSun" w:hAnsi="SimSun" w:eastAsia="SimSun" w:cs="SimSun"/>
          <w:sz w:val="20"/>
          <w:szCs w:val="20"/>
          <w:spacing w:val="-54"/>
        </w:rPr>
        <w:t xml:space="preserve"> </w:t>
      </w:r>
      <w:r>
        <w:rPr>
          <w:rFonts w:ascii="SimSun" w:hAnsi="SimSun" w:eastAsia="SimSun" w:cs="SimSun"/>
          <w:sz w:val="20"/>
          <w:szCs w:val="20"/>
          <w:spacing w:val="9"/>
        </w:rPr>
        <w:t>”的规定，与会同志认为，由于其法律效力等级和可</w:t>
      </w:r>
      <w:r>
        <w:rPr>
          <w:rFonts w:ascii="SimSun" w:hAnsi="SimSun" w:eastAsia="SimSun" w:cs="SimSun"/>
          <w:sz w:val="20"/>
          <w:szCs w:val="20"/>
        </w:rPr>
        <w:t xml:space="preserve"> </w:t>
      </w:r>
      <w:r>
        <w:rPr>
          <w:rFonts w:ascii="SimSun" w:hAnsi="SimSun" w:eastAsia="SimSun" w:cs="SimSun"/>
          <w:sz w:val="20"/>
          <w:szCs w:val="20"/>
          <w:spacing w:val="10"/>
        </w:rPr>
        <w:t>操作性的原因，不能作为法院审理案件中的法律依据。但建设工程施工合同中明确约定了发</w:t>
      </w:r>
      <w:r>
        <w:rPr>
          <w:rFonts w:ascii="SimSun" w:hAnsi="SimSun" w:eastAsia="SimSun" w:cs="SimSun"/>
          <w:sz w:val="20"/>
          <w:szCs w:val="20"/>
          <w:spacing w:val="8"/>
        </w:rPr>
        <w:t xml:space="preserve"> </w:t>
      </w:r>
      <w:r>
        <w:rPr>
          <w:rFonts w:ascii="SimSun" w:hAnsi="SimSun" w:eastAsia="SimSun" w:cs="SimSun"/>
          <w:sz w:val="20"/>
          <w:szCs w:val="20"/>
          <w:spacing w:val="10"/>
        </w:rPr>
        <w:t>包人对承包人提交的结算报告的审核期限的，应从其约定。承包人在约定期限内未进行审核</w:t>
      </w:r>
      <w:r>
        <w:rPr>
          <w:rFonts w:ascii="SimSun" w:hAnsi="SimSun" w:eastAsia="SimSun" w:cs="SimSun"/>
          <w:sz w:val="20"/>
          <w:szCs w:val="20"/>
          <w:spacing w:val="8"/>
        </w:rPr>
        <w:t xml:space="preserve"> </w:t>
      </w:r>
      <w:r>
        <w:rPr>
          <w:rFonts w:ascii="SimSun" w:hAnsi="SimSun" w:eastAsia="SimSun" w:cs="SimSun"/>
          <w:sz w:val="20"/>
          <w:szCs w:val="20"/>
          <w:spacing w:val="8"/>
        </w:rPr>
        <w:t>和答复的，应视为认可发包人的结算报告。</w:t>
      </w:r>
    </w:p>
    <w:p>
      <w:pPr>
        <w:ind w:left="27" w:right="87" w:firstLine="431"/>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当事人在工程竣工验收之后，对工程款的结算签订协议的，该协议可以作为工程款</w:t>
      </w:r>
      <w:r>
        <w:rPr>
          <w:rFonts w:ascii="SimSun" w:hAnsi="SimSun" w:eastAsia="SimSun" w:cs="SimSun"/>
          <w:sz w:val="20"/>
          <w:szCs w:val="20"/>
          <w:spacing w:val="8"/>
        </w:rPr>
        <w:t xml:space="preserve"> </w:t>
      </w:r>
      <w:r>
        <w:rPr>
          <w:rFonts w:ascii="SimSun" w:hAnsi="SimSun" w:eastAsia="SimSun" w:cs="SimSun"/>
          <w:sz w:val="20"/>
          <w:szCs w:val="20"/>
          <w:spacing w:val="4"/>
        </w:rPr>
        <w:t>结算依据。</w:t>
      </w:r>
    </w:p>
    <w:p>
      <w:pPr>
        <w:ind w:left="21" w:right="85" w:firstLine="420"/>
        <w:spacing w:before="79" w:line="277" w:lineRule="auto"/>
        <w:rPr>
          <w:rFonts w:ascii="SimSun" w:hAnsi="SimSun" w:eastAsia="SimSun" w:cs="SimSun"/>
          <w:sz w:val="20"/>
          <w:szCs w:val="20"/>
        </w:rPr>
      </w:pPr>
      <w:r>
        <w:rPr>
          <w:rFonts w:ascii="SimSun" w:hAnsi="SimSun" w:eastAsia="SimSun" w:cs="SimSun"/>
          <w:sz w:val="20"/>
          <w:szCs w:val="20"/>
          <w:spacing w:val="9"/>
        </w:rPr>
        <w:t>对上述的“竣工验收</w:t>
      </w:r>
      <w:r>
        <w:rPr>
          <w:rFonts w:ascii="SimSun" w:hAnsi="SimSun" w:eastAsia="SimSun" w:cs="SimSun"/>
          <w:sz w:val="20"/>
          <w:szCs w:val="20"/>
          <w:spacing w:val="-54"/>
        </w:rPr>
        <w:t xml:space="preserve"> </w:t>
      </w:r>
      <w:r>
        <w:rPr>
          <w:rFonts w:ascii="SimSun" w:hAnsi="SimSun" w:eastAsia="SimSun" w:cs="SimSun"/>
          <w:sz w:val="20"/>
          <w:szCs w:val="20"/>
          <w:spacing w:val="9"/>
        </w:rPr>
        <w:t>”的认定，多数同志认为，应当是指工程竣工后双方当事人针对工</w:t>
      </w:r>
      <w:r>
        <w:rPr>
          <w:rFonts w:ascii="SimSun" w:hAnsi="SimSun" w:eastAsia="SimSun" w:cs="SimSun"/>
          <w:sz w:val="20"/>
          <w:szCs w:val="20"/>
        </w:rPr>
        <w:t xml:space="preserve"> </w:t>
      </w:r>
      <w:r>
        <w:rPr>
          <w:rFonts w:ascii="SimSun" w:hAnsi="SimSun" w:eastAsia="SimSun" w:cs="SimSun"/>
          <w:sz w:val="20"/>
          <w:szCs w:val="20"/>
          <w:spacing w:val="10"/>
        </w:rPr>
        <w:t>程的施工情况共同进行的验收，不以有关管理部门进行的验收为限。部分同志认为，当事人</w:t>
      </w:r>
      <w:r>
        <w:rPr>
          <w:rFonts w:ascii="SimSun" w:hAnsi="SimSun" w:eastAsia="SimSun" w:cs="SimSun"/>
          <w:sz w:val="20"/>
          <w:szCs w:val="20"/>
          <w:spacing w:val="8"/>
        </w:rPr>
        <w:t xml:space="preserve"> </w:t>
      </w:r>
      <w:r>
        <w:rPr>
          <w:rFonts w:ascii="SimSun" w:hAnsi="SimSun" w:eastAsia="SimSun" w:cs="SimSun"/>
          <w:sz w:val="20"/>
          <w:szCs w:val="20"/>
          <w:spacing w:val="9"/>
        </w:rPr>
        <w:t>在合同中约定以质量监督管理部门的验收作为双方竣工验收的，应从其约定。</w:t>
      </w:r>
    </w:p>
    <w:p>
      <w:pPr>
        <w:spacing w:line="277" w:lineRule="auto"/>
        <w:sectPr>
          <w:footerReference w:type="default" r:id="rId336"/>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52" w:firstLine="435"/>
        <w:spacing w:before="182" w:line="283" w:lineRule="auto"/>
        <w:jc w:val="both"/>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建设工程施工合同双方当事人就工程款已有明确结算或协议后，承包人依据结算或</w:t>
      </w:r>
      <w:r>
        <w:rPr>
          <w:rFonts w:ascii="SimSun" w:hAnsi="SimSun" w:eastAsia="SimSun" w:cs="SimSun"/>
          <w:sz w:val="20"/>
          <w:szCs w:val="20"/>
          <w:spacing w:val="8"/>
        </w:rPr>
        <w:t xml:space="preserve"> </w:t>
      </w:r>
      <w:r>
        <w:rPr>
          <w:rFonts w:ascii="SimSun" w:hAnsi="SimSun" w:eastAsia="SimSun" w:cs="SimSun"/>
          <w:sz w:val="20"/>
          <w:szCs w:val="20"/>
          <w:spacing w:val="9"/>
        </w:rPr>
        <w:t>协议向人民法院提起诉讼的，</w:t>
      </w:r>
      <w:r>
        <w:rPr>
          <w:rFonts w:ascii="SimSun" w:hAnsi="SimSun" w:eastAsia="SimSun" w:cs="SimSun"/>
          <w:sz w:val="20"/>
          <w:szCs w:val="20"/>
          <w:spacing w:val="-54"/>
        </w:rPr>
        <w:t xml:space="preserve"> </w:t>
      </w:r>
      <w:r>
        <w:rPr>
          <w:rFonts w:ascii="SimSun" w:hAnsi="SimSun" w:eastAsia="SimSun" w:cs="SimSun"/>
          <w:sz w:val="20"/>
          <w:szCs w:val="20"/>
          <w:spacing w:val="9"/>
        </w:rPr>
        <w:t>由于其结算协议并非一独立的合同，而只是建设工程施工合同</w:t>
      </w:r>
      <w:r>
        <w:rPr>
          <w:rFonts w:ascii="SimSun" w:hAnsi="SimSun" w:eastAsia="SimSun" w:cs="SimSun"/>
          <w:sz w:val="20"/>
          <w:szCs w:val="20"/>
        </w:rPr>
        <w:t xml:space="preserve"> </w:t>
      </w:r>
      <w:r>
        <w:rPr>
          <w:rFonts w:ascii="SimSun" w:hAnsi="SimSun" w:eastAsia="SimSun" w:cs="SimSun"/>
          <w:sz w:val="20"/>
          <w:szCs w:val="20"/>
          <w:spacing w:val="10"/>
        </w:rPr>
        <w:t>价款的结算依据，在案件审理中仍应当作为合同基础原因的建设工程施工合同进行审查，故</w:t>
      </w:r>
      <w:r>
        <w:rPr>
          <w:rFonts w:ascii="SimSun" w:hAnsi="SimSun" w:eastAsia="SimSun" w:cs="SimSun"/>
          <w:sz w:val="20"/>
          <w:szCs w:val="20"/>
          <w:spacing w:val="6"/>
        </w:rPr>
        <w:t xml:space="preserve"> </w:t>
      </w:r>
      <w:r>
        <w:rPr>
          <w:rFonts w:ascii="SimSun" w:hAnsi="SimSun" w:eastAsia="SimSun" w:cs="SimSun"/>
          <w:sz w:val="20"/>
          <w:szCs w:val="20"/>
          <w:spacing w:val="9"/>
        </w:rPr>
        <w:t>该类案件不应定性为一般债务案件，而应作为建设工程施工合同案件处理。</w:t>
      </w:r>
    </w:p>
    <w:p>
      <w:pPr>
        <w:ind w:left="22" w:right="52" w:firstLine="436"/>
        <w:spacing w:before="78" w:line="277" w:lineRule="auto"/>
        <w:jc w:val="both"/>
        <w:rPr>
          <w:rFonts w:ascii="SimSun" w:hAnsi="SimSun" w:eastAsia="SimSun" w:cs="SimSun"/>
          <w:sz w:val="20"/>
          <w:szCs w:val="20"/>
        </w:rPr>
      </w:pPr>
      <w:r>
        <w:rPr>
          <w:rFonts w:ascii="Times New Roman" w:hAnsi="Times New Roman" w:eastAsia="Times New Roman" w:cs="Times New Roman"/>
          <w:sz w:val="20"/>
          <w:szCs w:val="20"/>
          <w:spacing w:val="9"/>
        </w:rPr>
        <w:t>16.  </w:t>
      </w:r>
      <w:r>
        <w:rPr>
          <w:rFonts w:ascii="SimSun" w:hAnsi="SimSun" w:eastAsia="SimSun" w:cs="SimSun"/>
          <w:sz w:val="20"/>
          <w:szCs w:val="20"/>
          <w:spacing w:val="9"/>
        </w:rPr>
        <w:t>经研讨多数同志认为，</w:t>
      </w:r>
      <w:r>
        <w:rPr>
          <w:rFonts w:ascii="SimSun" w:hAnsi="SimSun" w:eastAsia="SimSun" w:cs="SimSun"/>
          <w:sz w:val="20"/>
          <w:szCs w:val="20"/>
          <w:spacing w:val="-51"/>
        </w:rPr>
        <w:t xml:space="preserve"> </w:t>
      </w:r>
      <w:r>
        <w:rPr>
          <w:rFonts w:ascii="SimSun" w:hAnsi="SimSun" w:eastAsia="SimSun" w:cs="SimSun"/>
          <w:sz w:val="20"/>
          <w:szCs w:val="20"/>
          <w:spacing w:val="9"/>
        </w:rPr>
        <w:t>由于建设工程施工合同中发包人支付工程款的义务与承包人</w:t>
      </w:r>
      <w:r>
        <w:rPr>
          <w:rFonts w:ascii="SimSun" w:hAnsi="SimSun" w:eastAsia="SimSun" w:cs="SimSun"/>
          <w:sz w:val="20"/>
          <w:szCs w:val="20"/>
        </w:rPr>
        <w:t xml:space="preserve"> </w:t>
      </w:r>
      <w:r>
        <w:rPr>
          <w:rFonts w:ascii="SimSun" w:hAnsi="SimSun" w:eastAsia="SimSun" w:cs="SimSun"/>
          <w:sz w:val="20"/>
          <w:szCs w:val="20"/>
          <w:spacing w:val="10"/>
        </w:rPr>
        <w:t>的质量保证义务不具有必须同时履行的性质，发包人对工程质量的异议不能构成对承包人支</w:t>
      </w:r>
      <w:r>
        <w:rPr>
          <w:rFonts w:ascii="SimSun" w:hAnsi="SimSun" w:eastAsia="SimSun" w:cs="SimSun"/>
          <w:sz w:val="20"/>
          <w:szCs w:val="20"/>
          <w:spacing w:val="7"/>
        </w:rPr>
        <w:t xml:space="preserve"> </w:t>
      </w:r>
      <w:r>
        <w:rPr>
          <w:rFonts w:ascii="SimSun" w:hAnsi="SimSun" w:eastAsia="SimSun" w:cs="SimSun"/>
          <w:sz w:val="20"/>
          <w:szCs w:val="20"/>
          <w:spacing w:val="8"/>
        </w:rPr>
        <w:t>付工程款请求的同时履行抗辩。</w:t>
      </w:r>
    </w:p>
    <w:p>
      <w:pPr>
        <w:ind w:left="22" w:firstLine="419"/>
        <w:spacing w:before="81" w:line="283" w:lineRule="auto"/>
        <w:jc w:val="both"/>
        <w:rPr>
          <w:rFonts w:ascii="SimSun" w:hAnsi="SimSun" w:eastAsia="SimSun" w:cs="SimSun"/>
          <w:sz w:val="20"/>
          <w:szCs w:val="20"/>
        </w:rPr>
      </w:pPr>
      <w:r>
        <w:rPr>
          <w:rFonts w:ascii="SimSun" w:hAnsi="SimSun" w:eastAsia="SimSun" w:cs="SimSun"/>
          <w:sz w:val="20"/>
          <w:szCs w:val="20"/>
          <w:spacing w:val="10"/>
        </w:rPr>
        <w:t>对于发包人要求承包人对工程进行维修或加固的请求应当属于反驳还是反诉的问题，多</w:t>
      </w:r>
      <w:r>
        <w:rPr>
          <w:rFonts w:ascii="SimSun" w:hAnsi="SimSun" w:eastAsia="SimSun" w:cs="SimSun"/>
          <w:sz w:val="20"/>
          <w:szCs w:val="20"/>
          <w:spacing w:val="8"/>
        </w:rPr>
        <w:t xml:space="preserve"> </w:t>
      </w:r>
      <w:r>
        <w:rPr>
          <w:rFonts w:ascii="SimSun" w:hAnsi="SimSun" w:eastAsia="SimSun" w:cs="SimSun"/>
          <w:sz w:val="20"/>
          <w:szCs w:val="20"/>
          <w:spacing w:val="9"/>
        </w:rPr>
        <w:t>数同志认为，反诉是与本诉基于同一法律关系而产生，</w:t>
      </w:r>
      <w:r>
        <w:rPr>
          <w:rFonts w:ascii="SimSun" w:hAnsi="SimSun" w:eastAsia="SimSun" w:cs="SimSun"/>
          <w:sz w:val="20"/>
          <w:szCs w:val="20"/>
          <w:spacing w:val="-53"/>
        </w:rPr>
        <w:t xml:space="preserve"> </w:t>
      </w:r>
      <w:r>
        <w:rPr>
          <w:rFonts w:ascii="SimSun" w:hAnsi="SimSun" w:eastAsia="SimSun" w:cs="SimSun"/>
          <w:sz w:val="20"/>
          <w:szCs w:val="20"/>
          <w:spacing w:val="9"/>
        </w:rPr>
        <w:t>旨在抵销、吞并本诉的独立的诉。发</w:t>
      </w:r>
      <w:r>
        <w:rPr>
          <w:rFonts w:ascii="SimSun" w:hAnsi="SimSun" w:eastAsia="SimSun" w:cs="SimSun"/>
          <w:sz w:val="20"/>
          <w:szCs w:val="20"/>
        </w:rPr>
        <w:t xml:space="preserve"> </w:t>
      </w:r>
      <w:r>
        <w:rPr>
          <w:rFonts w:ascii="SimSun" w:hAnsi="SimSun" w:eastAsia="SimSun" w:cs="SimSun"/>
          <w:sz w:val="20"/>
          <w:szCs w:val="20"/>
          <w:spacing w:val="6"/>
        </w:rPr>
        <w:t>包人要求承包人对工程进行维修、加固或扣除相关费用的请求属于对承包人瑕疵履行的抗辩，</w:t>
      </w:r>
      <w:r>
        <w:rPr>
          <w:rFonts w:ascii="SimSun" w:hAnsi="SimSun" w:eastAsia="SimSun" w:cs="SimSun"/>
          <w:sz w:val="20"/>
          <w:szCs w:val="20"/>
          <w:spacing w:val="13"/>
        </w:rPr>
        <w:t xml:space="preserve"> </w:t>
      </w:r>
      <w:r>
        <w:rPr>
          <w:rFonts w:ascii="SimSun" w:hAnsi="SimSun" w:eastAsia="SimSun" w:cs="SimSun"/>
          <w:sz w:val="20"/>
          <w:szCs w:val="20"/>
          <w:spacing w:val="9"/>
        </w:rPr>
        <w:t>不构成独立之诉，应作为反驳处理。少数同志认为，此类请求应构成反诉。</w:t>
      </w:r>
    </w:p>
    <w:p>
      <w:pPr>
        <w:ind w:left="22" w:right="52" w:firstLine="436"/>
        <w:spacing w:before="79" w:line="277" w:lineRule="auto"/>
        <w:jc w:val="both"/>
        <w:rPr>
          <w:rFonts w:ascii="SimSun" w:hAnsi="SimSun" w:eastAsia="SimSun" w:cs="SimSun"/>
          <w:sz w:val="20"/>
          <w:szCs w:val="20"/>
        </w:rPr>
      </w:pPr>
      <w:r>
        <w:rPr>
          <w:rFonts w:ascii="Times New Roman" w:hAnsi="Times New Roman" w:eastAsia="Times New Roman" w:cs="Times New Roman"/>
          <w:sz w:val="20"/>
          <w:szCs w:val="20"/>
          <w:spacing w:val="10"/>
        </w:rPr>
        <w:t>17.  </w:t>
      </w:r>
      <w:r>
        <w:rPr>
          <w:rFonts w:ascii="SimSun" w:hAnsi="SimSun" w:eastAsia="SimSun" w:cs="SimSun"/>
          <w:sz w:val="20"/>
          <w:szCs w:val="20"/>
          <w:spacing w:val="10"/>
        </w:rPr>
        <w:t>对于建设工程施工合同欠款纠纷的诉讼时效问题，与会同志一致认为，诉讼时效应</w:t>
      </w:r>
      <w:r>
        <w:rPr>
          <w:rFonts w:ascii="SimSun" w:hAnsi="SimSun" w:eastAsia="SimSun" w:cs="SimSun"/>
          <w:sz w:val="20"/>
          <w:szCs w:val="20"/>
          <w:spacing w:val="8"/>
        </w:rPr>
        <w:t xml:space="preserve"> </w:t>
      </w:r>
      <w:r>
        <w:rPr>
          <w:rFonts w:ascii="SimSun" w:hAnsi="SimSun" w:eastAsia="SimSun" w:cs="SimSun"/>
          <w:sz w:val="20"/>
          <w:szCs w:val="20"/>
          <w:spacing w:val="10"/>
        </w:rPr>
        <w:t>为当事人的抗辩事由，债务人未以诉讼时效为由提出抗辩的，人民法院不应主动审查时效问</w:t>
      </w:r>
      <w:r>
        <w:rPr>
          <w:rFonts w:ascii="SimSun" w:hAnsi="SimSun" w:eastAsia="SimSun" w:cs="SimSun"/>
          <w:sz w:val="20"/>
          <w:szCs w:val="20"/>
          <w:spacing w:val="7"/>
        </w:rPr>
        <w:t xml:space="preserve"> </w:t>
      </w:r>
      <w:r>
        <w:rPr>
          <w:rFonts w:ascii="SimSun" w:hAnsi="SimSun" w:eastAsia="SimSun" w:cs="SimSun"/>
          <w:sz w:val="20"/>
          <w:szCs w:val="20"/>
          <w:spacing w:val="8"/>
        </w:rPr>
        <w:t>题。诉讼时效应自工程款确定时起算。</w:t>
      </w:r>
    </w:p>
    <w:p>
      <w:pPr>
        <w:ind w:left="442"/>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三、关于垫资施工问题</w:t>
      </w:r>
    </w:p>
    <w:p>
      <w:pPr>
        <w:ind w:left="21" w:right="52" w:firstLine="437"/>
        <w:spacing w:before="81" w:line="289" w:lineRule="auto"/>
        <w:rPr>
          <w:rFonts w:ascii="SimSun" w:hAnsi="SimSun" w:eastAsia="SimSun" w:cs="SimSun"/>
          <w:sz w:val="20"/>
          <w:szCs w:val="20"/>
        </w:rPr>
      </w:pPr>
      <w:r>
        <w:rPr>
          <w:rFonts w:ascii="Times New Roman" w:hAnsi="Times New Roman" w:eastAsia="Times New Roman" w:cs="Times New Roman"/>
          <w:sz w:val="20"/>
          <w:szCs w:val="20"/>
          <w:spacing w:val="10"/>
        </w:rPr>
        <w:t>18.  </w:t>
      </w:r>
      <w:r>
        <w:rPr>
          <w:rFonts w:ascii="SimSun" w:hAnsi="SimSun" w:eastAsia="SimSun" w:cs="SimSun"/>
          <w:sz w:val="20"/>
          <w:szCs w:val="20"/>
          <w:spacing w:val="10"/>
        </w:rPr>
        <w:t>对于垫资条款的效力，与会同志有两种不同意见。第一种意见认为，垫资施工是国</w:t>
      </w:r>
      <w:r>
        <w:rPr>
          <w:rFonts w:ascii="SimSun" w:hAnsi="SimSun" w:eastAsia="SimSun" w:cs="SimSun"/>
          <w:sz w:val="20"/>
          <w:szCs w:val="20"/>
          <w:spacing w:val="8"/>
        </w:rPr>
        <w:t xml:space="preserve"> </w:t>
      </w:r>
      <w:r>
        <w:rPr>
          <w:rFonts w:ascii="SimSun" w:hAnsi="SimSun" w:eastAsia="SimSun" w:cs="SimSun"/>
          <w:sz w:val="20"/>
          <w:szCs w:val="20"/>
          <w:spacing w:val="10"/>
        </w:rPr>
        <w:t>家明令禁止的，其行为扰乱建设工程市场，影响国家对固定资产的投资规模的控制。故垫资</w:t>
      </w:r>
      <w:r>
        <w:rPr>
          <w:rFonts w:ascii="SimSun" w:hAnsi="SimSun" w:eastAsia="SimSun" w:cs="SimSun"/>
          <w:sz w:val="20"/>
          <w:szCs w:val="20"/>
          <w:spacing w:val="8"/>
        </w:rPr>
        <w:t xml:space="preserve"> </w:t>
      </w:r>
      <w:r>
        <w:rPr>
          <w:rFonts w:ascii="SimSun" w:hAnsi="SimSun" w:eastAsia="SimSun" w:cs="SimSun"/>
          <w:sz w:val="20"/>
          <w:szCs w:val="20"/>
          <w:spacing w:val="10"/>
        </w:rPr>
        <w:t>施工合同应为无效合同。第二种意见认为，根据《合同法》的规定，只有违反法律、行政法</w:t>
      </w:r>
      <w:r>
        <w:rPr>
          <w:rFonts w:ascii="SimSun" w:hAnsi="SimSun" w:eastAsia="SimSun" w:cs="SimSun"/>
          <w:sz w:val="20"/>
          <w:szCs w:val="20"/>
          <w:spacing w:val="8"/>
        </w:rPr>
        <w:t xml:space="preserve"> </w:t>
      </w:r>
      <w:r>
        <w:rPr>
          <w:rFonts w:ascii="SimSun" w:hAnsi="SimSun" w:eastAsia="SimSun" w:cs="SimSun"/>
          <w:sz w:val="20"/>
          <w:szCs w:val="20"/>
          <w:spacing w:val="10"/>
        </w:rPr>
        <w:t>规的强制性规定的合同才能认定为无效合同。关于禁止垫资的规定系由建设部的规范性文件</w:t>
      </w:r>
      <w:r>
        <w:rPr>
          <w:rFonts w:ascii="SimSun" w:hAnsi="SimSun" w:eastAsia="SimSun" w:cs="SimSun"/>
          <w:sz w:val="20"/>
          <w:szCs w:val="20"/>
          <w:spacing w:val="8"/>
        </w:rPr>
        <w:t xml:space="preserve"> </w:t>
      </w:r>
      <w:r>
        <w:rPr>
          <w:rFonts w:ascii="SimSun" w:hAnsi="SimSun" w:eastAsia="SimSun" w:cs="SimSun"/>
          <w:sz w:val="20"/>
          <w:szCs w:val="20"/>
          <w:spacing w:val="10"/>
        </w:rPr>
        <w:t>规定的，现行法律、行政法规对此未作出明确规定。故在合同法实施之前订立垫资条款可以</w:t>
      </w:r>
      <w:r>
        <w:rPr>
          <w:rFonts w:ascii="SimSun" w:hAnsi="SimSun" w:eastAsia="SimSun" w:cs="SimSun"/>
          <w:sz w:val="20"/>
          <w:szCs w:val="20"/>
          <w:spacing w:val="8"/>
        </w:rPr>
        <w:t xml:space="preserve"> </w:t>
      </w:r>
      <w:r>
        <w:rPr>
          <w:rFonts w:ascii="SimSun" w:hAnsi="SimSun" w:eastAsia="SimSun" w:cs="SimSun"/>
          <w:sz w:val="20"/>
          <w:szCs w:val="20"/>
          <w:spacing w:val="9"/>
        </w:rPr>
        <w:t>认定无效；在合同法实施之后订立的垫资条款应按有效处理。</w:t>
      </w:r>
    </w:p>
    <w:p>
      <w:pPr>
        <w:ind w:left="443"/>
        <w:spacing w:before="79" w:line="228" w:lineRule="auto"/>
        <w:rPr>
          <w:rFonts w:ascii="SimSun" w:hAnsi="SimSun" w:eastAsia="SimSun" w:cs="SimSun"/>
          <w:sz w:val="20"/>
          <w:szCs w:val="20"/>
        </w:rPr>
      </w:pPr>
      <w:r>
        <w:rPr>
          <w:rFonts w:ascii="SimSun" w:hAnsi="SimSun" w:eastAsia="SimSun" w:cs="SimSun"/>
          <w:sz w:val="20"/>
          <w:szCs w:val="20"/>
          <w:spacing w:val="8"/>
        </w:rPr>
        <w:t>经讨论，多数同志同意第二种意见。</w:t>
      </w:r>
    </w:p>
    <w:p>
      <w:pPr>
        <w:ind w:left="23" w:right="52" w:firstLine="435"/>
        <w:spacing w:before="79" w:line="284"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根据《招标投标法》第四十六条之规定，招标人和中标人除根据中标内容订立合同</w:t>
      </w:r>
      <w:r>
        <w:rPr>
          <w:rFonts w:ascii="SimSun" w:hAnsi="SimSun" w:eastAsia="SimSun" w:cs="SimSun"/>
          <w:sz w:val="20"/>
          <w:szCs w:val="20"/>
          <w:spacing w:val="8"/>
        </w:rPr>
        <w:t xml:space="preserve"> </w:t>
      </w:r>
      <w:r>
        <w:rPr>
          <w:rFonts w:ascii="SimSun" w:hAnsi="SimSun" w:eastAsia="SimSun" w:cs="SimSun"/>
          <w:sz w:val="20"/>
          <w:szCs w:val="20"/>
          <w:spacing w:val="10"/>
        </w:rPr>
        <w:t>外，不得再行订立背离合同实质性内容的其他协议。故发包方与承包方通过招标投标签订建</w:t>
      </w:r>
      <w:r>
        <w:rPr>
          <w:rFonts w:ascii="SimSun" w:hAnsi="SimSun" w:eastAsia="SimSun" w:cs="SimSun"/>
          <w:sz w:val="20"/>
          <w:szCs w:val="20"/>
          <w:spacing w:val="6"/>
        </w:rPr>
        <w:t xml:space="preserve"> </w:t>
      </w:r>
      <w:r>
        <w:rPr>
          <w:rFonts w:ascii="SimSun" w:hAnsi="SimSun" w:eastAsia="SimSun" w:cs="SimSun"/>
          <w:sz w:val="20"/>
          <w:szCs w:val="20"/>
          <w:spacing w:val="10"/>
        </w:rPr>
        <w:t>设工程施工合同后，又另行订立垫资条款或垫资协议的，该条款和协议因违反上述法律规定</w:t>
      </w:r>
      <w:r>
        <w:rPr>
          <w:rFonts w:ascii="SimSun" w:hAnsi="SimSun" w:eastAsia="SimSun" w:cs="SimSun"/>
          <w:sz w:val="20"/>
          <w:szCs w:val="20"/>
          <w:spacing w:val="6"/>
        </w:rPr>
        <w:t xml:space="preserve"> </w:t>
      </w:r>
      <w:r>
        <w:rPr>
          <w:rFonts w:ascii="SimSun" w:hAnsi="SimSun" w:eastAsia="SimSun" w:cs="SimSun"/>
          <w:sz w:val="20"/>
          <w:szCs w:val="20"/>
          <w:spacing w:val="4"/>
        </w:rPr>
        <w:t>而无效。</w:t>
      </w:r>
    </w:p>
    <w:p>
      <w:pPr>
        <w:ind w:left="23" w:right="52" w:firstLine="415"/>
        <w:spacing w:before="78" w:line="283" w:lineRule="auto"/>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对垫资款的处理问题，经研讨与会同志认为，承包人</w:t>
      </w:r>
      <w:r>
        <w:rPr>
          <w:rFonts w:ascii="SimSun" w:hAnsi="SimSun" w:eastAsia="SimSun" w:cs="SimSun"/>
          <w:sz w:val="20"/>
          <w:szCs w:val="20"/>
          <w:spacing w:val="10"/>
        </w:rPr>
        <w:t>对工程的垫资应属于工程款的</w:t>
      </w:r>
      <w:r>
        <w:rPr>
          <w:rFonts w:ascii="SimSun" w:hAnsi="SimSun" w:eastAsia="SimSun" w:cs="SimSun"/>
          <w:sz w:val="20"/>
          <w:szCs w:val="20"/>
        </w:rPr>
        <w:t xml:space="preserve"> </w:t>
      </w:r>
      <w:r>
        <w:rPr>
          <w:rFonts w:ascii="SimSun" w:hAnsi="SimSun" w:eastAsia="SimSun" w:cs="SimSun"/>
          <w:sz w:val="20"/>
          <w:szCs w:val="20"/>
          <w:spacing w:val="10"/>
        </w:rPr>
        <w:t>一部分，应按工程款的结算处理。承包人要求发包人支付垫资款利息的，合同对垫资款利息</w:t>
      </w:r>
      <w:r>
        <w:rPr>
          <w:rFonts w:ascii="SimSun" w:hAnsi="SimSun" w:eastAsia="SimSun" w:cs="SimSun"/>
          <w:sz w:val="20"/>
          <w:szCs w:val="20"/>
          <w:spacing w:val="6"/>
        </w:rPr>
        <w:t xml:space="preserve"> </w:t>
      </w:r>
      <w:r>
        <w:rPr>
          <w:rFonts w:ascii="SimSun" w:hAnsi="SimSun" w:eastAsia="SimSun" w:cs="SimSun"/>
          <w:sz w:val="20"/>
          <w:szCs w:val="20"/>
          <w:spacing w:val="10"/>
        </w:rPr>
        <w:t>有约定的，从其约定，但约定的利息计算标准高于中国人民银行发包的同期同类贷款利率的</w:t>
      </w:r>
      <w:r>
        <w:rPr>
          <w:rFonts w:ascii="SimSun" w:hAnsi="SimSun" w:eastAsia="SimSun" w:cs="SimSun"/>
          <w:sz w:val="20"/>
          <w:szCs w:val="20"/>
          <w:spacing w:val="6"/>
        </w:rPr>
        <w:t xml:space="preserve"> </w:t>
      </w:r>
      <w:r>
        <w:rPr>
          <w:rFonts w:ascii="SimSun" w:hAnsi="SimSun" w:eastAsia="SimSun" w:cs="SimSun"/>
          <w:sz w:val="20"/>
          <w:szCs w:val="20"/>
          <w:spacing w:val="9"/>
        </w:rPr>
        <w:t>部分除外；合同中未作约定的，原则上不支持其关于利息的诉讼请求。</w:t>
      </w:r>
    </w:p>
    <w:p>
      <w:pPr>
        <w:ind w:left="24" w:right="52" w:firstLine="413"/>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针对司法实践中出现当事人以垫资施工构成《反不正</w:t>
      </w:r>
      <w:r>
        <w:rPr>
          <w:rFonts w:ascii="SimSun" w:hAnsi="SimSun" w:eastAsia="SimSun" w:cs="SimSun"/>
          <w:sz w:val="20"/>
          <w:szCs w:val="20"/>
          <w:spacing w:val="10"/>
        </w:rPr>
        <w:t>当竞争法》规定的不正当竞争</w:t>
      </w:r>
      <w:r>
        <w:rPr>
          <w:rFonts w:ascii="SimSun" w:hAnsi="SimSun" w:eastAsia="SimSun" w:cs="SimSun"/>
          <w:sz w:val="20"/>
          <w:szCs w:val="20"/>
        </w:rPr>
        <w:t xml:space="preserve"> </w:t>
      </w:r>
      <w:r>
        <w:rPr>
          <w:rFonts w:ascii="SimSun" w:hAnsi="SimSun" w:eastAsia="SimSun" w:cs="SimSun"/>
          <w:sz w:val="20"/>
          <w:szCs w:val="20"/>
          <w:spacing w:val="10"/>
        </w:rPr>
        <w:t>行为为由提起诉讼的情况，与会同志认为，根据我国建筑市场的现状，承包人垫资施工的行</w:t>
      </w:r>
      <w:r>
        <w:rPr>
          <w:rFonts w:ascii="SimSun" w:hAnsi="SimSun" w:eastAsia="SimSun" w:cs="SimSun"/>
          <w:sz w:val="20"/>
          <w:szCs w:val="20"/>
          <w:spacing w:val="4"/>
        </w:rPr>
        <w:t xml:space="preserve"> </w:t>
      </w:r>
      <w:r>
        <w:rPr>
          <w:rFonts w:ascii="SimSun" w:hAnsi="SimSun" w:eastAsia="SimSun" w:cs="SimSun"/>
          <w:sz w:val="20"/>
          <w:szCs w:val="20"/>
          <w:spacing w:val="9"/>
        </w:rPr>
        <w:t>为，应当认定为一种市场竞争的手段，一般不构成不正当竞争。</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四、关于工程造价鉴定问题</w:t>
      </w:r>
    </w:p>
    <w:p>
      <w:pPr>
        <w:ind w:left="21" w:right="52" w:firstLine="417"/>
        <w:spacing w:before="82" w:line="283" w:lineRule="auto"/>
        <w:jc w:val="both"/>
        <w:rPr>
          <w:rFonts w:ascii="SimSun" w:hAnsi="SimSun" w:eastAsia="SimSun" w:cs="SimSun"/>
          <w:sz w:val="20"/>
          <w:szCs w:val="20"/>
        </w:rPr>
      </w:pPr>
      <w:r>
        <w:rPr>
          <w:rFonts w:ascii="Times New Roman" w:hAnsi="Times New Roman" w:eastAsia="Times New Roman" w:cs="Times New Roman"/>
          <w:sz w:val="20"/>
          <w:szCs w:val="20"/>
          <w:spacing w:val="11"/>
        </w:rPr>
        <w:t>22.  </w:t>
      </w:r>
      <w:r>
        <w:rPr>
          <w:rFonts w:ascii="SimSun" w:hAnsi="SimSun" w:eastAsia="SimSun" w:cs="SimSun"/>
          <w:sz w:val="20"/>
          <w:szCs w:val="20"/>
          <w:spacing w:val="11"/>
        </w:rPr>
        <w:t>对建设工程造价的确定应当遵循当事人意思自治的原</w:t>
      </w:r>
      <w:r>
        <w:rPr>
          <w:rFonts w:ascii="SimSun" w:hAnsi="SimSun" w:eastAsia="SimSun" w:cs="SimSun"/>
          <w:sz w:val="20"/>
          <w:szCs w:val="20"/>
          <w:spacing w:val="10"/>
        </w:rPr>
        <w:t>则。建设工程施工合同已对工</w:t>
      </w:r>
      <w:r>
        <w:rPr>
          <w:rFonts w:ascii="SimSun" w:hAnsi="SimSun" w:eastAsia="SimSun" w:cs="SimSun"/>
          <w:sz w:val="20"/>
          <w:szCs w:val="20"/>
        </w:rPr>
        <w:t xml:space="preserve"> </w:t>
      </w:r>
      <w:r>
        <w:rPr>
          <w:rFonts w:ascii="SimSun" w:hAnsi="SimSun" w:eastAsia="SimSun" w:cs="SimSun"/>
          <w:sz w:val="20"/>
          <w:szCs w:val="20"/>
          <w:spacing w:val="10"/>
        </w:rPr>
        <w:t>程造价进行了约定，当事人又对工程造价申请鉴定的，不应予以准许。当事人就工程价款达</w:t>
      </w:r>
      <w:r>
        <w:rPr>
          <w:rFonts w:ascii="SimSun" w:hAnsi="SimSun" w:eastAsia="SimSun" w:cs="SimSun"/>
          <w:sz w:val="20"/>
          <w:szCs w:val="20"/>
          <w:spacing w:val="8"/>
        </w:rPr>
        <w:t xml:space="preserve"> </w:t>
      </w:r>
      <w:r>
        <w:rPr>
          <w:rFonts w:ascii="SimSun" w:hAnsi="SimSun" w:eastAsia="SimSun" w:cs="SimSun"/>
          <w:sz w:val="20"/>
          <w:szCs w:val="20"/>
          <w:spacing w:val="10"/>
        </w:rPr>
        <w:t>成协议后又申请进行工程造价鉴定的，一般不予准许。承包人有充分证据证明结算协议有重</w:t>
      </w:r>
      <w:r>
        <w:rPr>
          <w:rFonts w:ascii="SimSun" w:hAnsi="SimSun" w:eastAsia="SimSun" w:cs="SimSun"/>
          <w:sz w:val="20"/>
          <w:szCs w:val="20"/>
          <w:spacing w:val="8"/>
        </w:rPr>
        <w:t xml:space="preserve"> </w:t>
      </w:r>
      <w:r>
        <w:rPr>
          <w:rFonts w:ascii="SimSun" w:hAnsi="SimSun" w:eastAsia="SimSun" w:cs="SimSun"/>
          <w:sz w:val="20"/>
          <w:szCs w:val="20"/>
          <w:spacing w:val="8"/>
        </w:rPr>
        <w:t>大漏项的，可对有关漏项的造价进行鉴定。</w:t>
      </w:r>
    </w:p>
    <w:p>
      <w:pPr>
        <w:ind w:left="23" w:right="52" w:firstLine="414"/>
        <w:spacing w:before="83" w:line="276" w:lineRule="auto"/>
        <w:jc w:val="both"/>
        <w:rPr>
          <w:rFonts w:ascii="SimSun" w:hAnsi="SimSun" w:eastAsia="SimSun" w:cs="SimSun"/>
          <w:sz w:val="20"/>
          <w:szCs w:val="20"/>
        </w:rPr>
      </w:pPr>
      <w:r>
        <w:rPr>
          <w:rFonts w:ascii="Times New Roman" w:hAnsi="Times New Roman" w:eastAsia="Times New Roman" w:cs="Times New Roman"/>
          <w:sz w:val="20"/>
          <w:szCs w:val="20"/>
          <w:spacing w:val="11"/>
        </w:rPr>
        <w:t>23.  </w:t>
      </w:r>
      <w:r>
        <w:rPr>
          <w:rFonts w:ascii="SimSun" w:hAnsi="SimSun" w:eastAsia="SimSun" w:cs="SimSun"/>
          <w:sz w:val="20"/>
          <w:szCs w:val="20"/>
          <w:spacing w:val="11"/>
        </w:rPr>
        <w:t>审计部门根据有关法律、法规对建设工程造价进行的</w:t>
      </w:r>
      <w:r>
        <w:rPr>
          <w:rFonts w:ascii="SimSun" w:hAnsi="SimSun" w:eastAsia="SimSun" w:cs="SimSun"/>
          <w:sz w:val="20"/>
          <w:szCs w:val="20"/>
          <w:spacing w:val="10"/>
        </w:rPr>
        <w:t>审计，与建设工程施工合同不</w:t>
      </w:r>
      <w:r>
        <w:rPr>
          <w:rFonts w:ascii="SimSun" w:hAnsi="SimSun" w:eastAsia="SimSun" w:cs="SimSun"/>
          <w:sz w:val="20"/>
          <w:szCs w:val="20"/>
        </w:rPr>
        <w:t xml:space="preserve"> </w:t>
      </w:r>
      <w:r>
        <w:rPr>
          <w:rFonts w:ascii="SimSun" w:hAnsi="SimSun" w:eastAsia="SimSun" w:cs="SimSun"/>
          <w:sz w:val="20"/>
          <w:szCs w:val="20"/>
          <w:spacing w:val="10"/>
        </w:rPr>
        <w:t>属于同一法律关系。审计结论与合同约定的工程造价不一致的，应按合同约定的价款作为结</w:t>
      </w:r>
      <w:r>
        <w:rPr>
          <w:rFonts w:ascii="SimSun" w:hAnsi="SimSun" w:eastAsia="SimSun" w:cs="SimSun"/>
          <w:sz w:val="20"/>
          <w:szCs w:val="20"/>
          <w:spacing w:val="5"/>
        </w:rPr>
        <w:t xml:space="preserve"> </w:t>
      </w:r>
      <w:r>
        <w:rPr>
          <w:rFonts w:ascii="SimSun" w:hAnsi="SimSun" w:eastAsia="SimSun" w:cs="SimSun"/>
          <w:sz w:val="20"/>
          <w:szCs w:val="20"/>
          <w:spacing w:val="4"/>
        </w:rPr>
        <w:t>算依据。</w:t>
      </w:r>
    </w:p>
    <w:p>
      <w:pPr>
        <w:spacing w:line="276" w:lineRule="auto"/>
        <w:sectPr>
          <w:footerReference w:type="default" r:id="rId33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52" w:firstLine="414"/>
        <w:spacing w:before="181" w:line="277" w:lineRule="auto"/>
        <w:jc w:val="both"/>
        <w:rPr>
          <w:rFonts w:ascii="SimSun" w:hAnsi="SimSun" w:eastAsia="SimSun" w:cs="SimSun"/>
          <w:sz w:val="20"/>
          <w:szCs w:val="20"/>
        </w:rPr>
      </w:pPr>
      <w:r>
        <w:rPr>
          <w:rFonts w:ascii="Times New Roman" w:hAnsi="Times New Roman" w:eastAsia="Times New Roman" w:cs="Times New Roman"/>
          <w:sz w:val="20"/>
          <w:szCs w:val="20"/>
          <w:spacing w:val="11"/>
        </w:rPr>
        <w:t>24.  </w:t>
      </w:r>
      <w:r>
        <w:rPr>
          <w:rFonts w:ascii="SimSun" w:hAnsi="SimSun" w:eastAsia="SimSun" w:cs="SimSun"/>
          <w:sz w:val="20"/>
          <w:szCs w:val="20"/>
          <w:spacing w:val="11"/>
        </w:rPr>
        <w:t>根据最高人民法院《关于民事诉讼证据的若干规定》</w:t>
      </w:r>
      <w:r>
        <w:rPr>
          <w:rFonts w:ascii="SimSun" w:hAnsi="SimSun" w:eastAsia="SimSun" w:cs="SimSun"/>
          <w:sz w:val="20"/>
          <w:szCs w:val="20"/>
          <w:spacing w:val="10"/>
        </w:rPr>
        <w:t>第二十八条之规定，一方当事</w:t>
      </w:r>
      <w:r>
        <w:rPr>
          <w:rFonts w:ascii="SimSun" w:hAnsi="SimSun" w:eastAsia="SimSun" w:cs="SimSun"/>
          <w:sz w:val="20"/>
          <w:szCs w:val="20"/>
        </w:rPr>
        <w:t xml:space="preserve"> </w:t>
      </w:r>
      <w:r>
        <w:rPr>
          <w:rFonts w:ascii="SimSun" w:hAnsi="SimSun" w:eastAsia="SimSun" w:cs="SimSun"/>
          <w:sz w:val="20"/>
          <w:szCs w:val="20"/>
          <w:spacing w:val="10"/>
        </w:rPr>
        <w:t>人对工程造价自行委托有关部门作出的鉴定结论，可以作为证据使用。但对方当事人有证据</w:t>
      </w:r>
      <w:r>
        <w:rPr>
          <w:rFonts w:ascii="SimSun" w:hAnsi="SimSun" w:eastAsia="SimSun" w:cs="SimSun"/>
          <w:sz w:val="20"/>
          <w:szCs w:val="20"/>
          <w:spacing w:val="5"/>
        </w:rPr>
        <w:t xml:space="preserve"> </w:t>
      </w:r>
      <w:r>
        <w:rPr>
          <w:rFonts w:ascii="SimSun" w:hAnsi="SimSun" w:eastAsia="SimSun" w:cs="SimSun"/>
          <w:sz w:val="20"/>
          <w:szCs w:val="20"/>
          <w:spacing w:val="8"/>
        </w:rPr>
        <w:t>足以反驳并申请重新鉴定的，应当予以准许。</w:t>
      </w:r>
    </w:p>
    <w:p>
      <w:pPr>
        <w:ind w:left="445"/>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五、关于建设工程价款优先受偿权问题。</w:t>
      </w:r>
    </w:p>
    <w:p>
      <w:pPr>
        <w:ind w:left="21" w:firstLine="417"/>
        <w:spacing w:before="83" w:line="289"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关于合同法第二百八十六条规定的建设工程承包人的优先受偿权的法律性质问题，</w:t>
      </w:r>
      <w:r>
        <w:rPr>
          <w:rFonts w:ascii="SimSun" w:hAnsi="SimSun" w:eastAsia="SimSun" w:cs="SimSun"/>
          <w:sz w:val="20"/>
          <w:szCs w:val="20"/>
          <w:spacing w:val="4"/>
        </w:rPr>
        <w:t xml:space="preserve"> </w:t>
      </w:r>
      <w:r>
        <w:rPr>
          <w:rFonts w:ascii="SimSun" w:hAnsi="SimSun" w:eastAsia="SimSun" w:cs="SimSun"/>
          <w:sz w:val="20"/>
          <w:szCs w:val="20"/>
          <w:spacing w:val="6"/>
        </w:rPr>
        <w:t>在理论和实务界有留置权、法定抵押权和法定优先权等不同认识。经与会同志讨论一致认为，</w:t>
      </w:r>
      <w:r>
        <w:rPr>
          <w:rFonts w:ascii="SimSun" w:hAnsi="SimSun" w:eastAsia="SimSun" w:cs="SimSun"/>
          <w:sz w:val="20"/>
          <w:szCs w:val="20"/>
          <w:spacing w:val="14"/>
        </w:rPr>
        <w:t xml:space="preserve"> </w:t>
      </w:r>
      <w:r>
        <w:rPr>
          <w:rFonts w:ascii="SimSun" w:hAnsi="SimSun" w:eastAsia="SimSun" w:cs="SimSun"/>
          <w:sz w:val="20"/>
          <w:szCs w:val="20"/>
          <w:spacing w:val="5"/>
        </w:rPr>
        <w:t>该权利不应作为留置权或法定抵押权，而是法定的优先权。这是因为，根据《合同法》、《担</w:t>
      </w:r>
      <w:r>
        <w:rPr>
          <w:rFonts w:ascii="SimSun" w:hAnsi="SimSun" w:eastAsia="SimSun" w:cs="SimSun"/>
          <w:sz w:val="20"/>
          <w:szCs w:val="20"/>
          <w:spacing w:val="3"/>
        </w:rPr>
        <w:t xml:space="preserve"> </w:t>
      </w:r>
      <w:r>
        <w:rPr>
          <w:rFonts w:ascii="SimSun" w:hAnsi="SimSun" w:eastAsia="SimSun" w:cs="SimSun"/>
          <w:sz w:val="20"/>
          <w:szCs w:val="20"/>
          <w:spacing w:val="10"/>
        </w:rPr>
        <w:t>保法》的有关规定，留置权的标的物以动产为限，抵押权必须基于当事人的约定而产生，属</w:t>
      </w:r>
      <w:r>
        <w:rPr>
          <w:rFonts w:ascii="SimSun" w:hAnsi="SimSun" w:eastAsia="SimSun" w:cs="SimSun"/>
          <w:sz w:val="20"/>
          <w:szCs w:val="20"/>
          <w:spacing w:val="8"/>
        </w:rPr>
        <w:t xml:space="preserve"> </w:t>
      </w:r>
      <w:r>
        <w:rPr>
          <w:rFonts w:ascii="SimSun" w:hAnsi="SimSun" w:eastAsia="SimSun" w:cs="SimSun"/>
          <w:sz w:val="20"/>
          <w:szCs w:val="20"/>
          <w:spacing w:val="10"/>
        </w:rPr>
        <w:t>于意定物权，其性质与该优先受偿权均不相符。该权利系基于《合同法》的第二百八十六条</w:t>
      </w:r>
      <w:r>
        <w:rPr>
          <w:rFonts w:ascii="SimSun" w:hAnsi="SimSun" w:eastAsia="SimSun" w:cs="SimSun"/>
          <w:sz w:val="20"/>
          <w:szCs w:val="20"/>
          <w:spacing w:val="8"/>
        </w:rPr>
        <w:t xml:space="preserve"> </w:t>
      </w:r>
      <w:r>
        <w:rPr>
          <w:rFonts w:ascii="SimSun" w:hAnsi="SimSun" w:eastAsia="SimSun" w:cs="SimSun"/>
          <w:sz w:val="20"/>
          <w:szCs w:val="20"/>
          <w:spacing w:val="8"/>
        </w:rPr>
        <w:t>的规定而产生的，应当属于法定的优先权。</w:t>
      </w:r>
    </w:p>
    <w:p>
      <w:pPr>
        <w:ind w:left="24" w:right="52" w:firstLine="413"/>
        <w:spacing w:before="81" w:line="276" w:lineRule="auto"/>
        <w:rPr>
          <w:rFonts w:ascii="SimSun" w:hAnsi="SimSun" w:eastAsia="SimSun" w:cs="SimSun"/>
          <w:sz w:val="20"/>
          <w:szCs w:val="20"/>
        </w:rPr>
      </w:pPr>
      <w:r>
        <w:rPr>
          <w:rFonts w:ascii="Times New Roman" w:hAnsi="Times New Roman" w:eastAsia="Times New Roman" w:cs="Times New Roman"/>
          <w:sz w:val="20"/>
          <w:szCs w:val="20"/>
          <w:spacing w:val="9"/>
        </w:rPr>
        <w:t>26.  </w:t>
      </w:r>
      <w:r>
        <w:rPr>
          <w:rFonts w:ascii="SimSun" w:hAnsi="SimSun" w:eastAsia="SimSun" w:cs="SimSun"/>
          <w:sz w:val="20"/>
          <w:szCs w:val="20"/>
          <w:spacing w:val="9"/>
        </w:rPr>
        <w:t>对承包人行使其优先受偿权需具备的条件，经研讨认为应当包括</w:t>
      </w:r>
      <w:r>
        <w:rPr>
          <w:rFonts w:ascii="SimSun" w:hAnsi="SimSun" w:eastAsia="SimSun" w:cs="SimSun"/>
          <w:sz w:val="20"/>
          <w:szCs w:val="20"/>
          <w:spacing w:val="-10"/>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）建设工程施</w:t>
      </w:r>
      <w:r>
        <w:rPr>
          <w:rFonts w:ascii="SimSun" w:hAnsi="SimSun" w:eastAsia="SimSun" w:cs="SimSun"/>
          <w:sz w:val="20"/>
          <w:szCs w:val="20"/>
          <w:spacing w:val="1"/>
        </w:rPr>
        <w:t xml:space="preserve"> </w:t>
      </w:r>
      <w:r>
        <w:rPr>
          <w:rFonts w:ascii="SimSun" w:hAnsi="SimSun" w:eastAsia="SimSun" w:cs="SimSun"/>
          <w:sz w:val="20"/>
          <w:szCs w:val="20"/>
          <w:spacing w:val="11"/>
        </w:rPr>
        <w:t>工合同合法有效</w:t>
      </w:r>
      <w:r>
        <w:rPr>
          <w:rFonts w:ascii="SimSun" w:hAnsi="SimSun" w:eastAsia="SimSun" w:cs="SimSun"/>
          <w:sz w:val="20"/>
          <w:szCs w:val="20"/>
          <w:spacing w:val="-14"/>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）工程已经竣工</w:t>
      </w:r>
      <w:r>
        <w:rPr>
          <w:rFonts w:ascii="SimSun" w:hAnsi="SimSun" w:eastAsia="SimSun" w:cs="SimSun"/>
          <w:sz w:val="20"/>
          <w:szCs w:val="20"/>
          <w:spacing w:val="-14"/>
        </w:rPr>
        <w:t>；（</w:t>
      </w:r>
      <w:r>
        <w:rPr>
          <w:rFonts w:ascii="Times New Roman" w:hAnsi="Times New Roman" w:eastAsia="Times New Roman" w:cs="Times New Roman"/>
          <w:sz w:val="20"/>
          <w:szCs w:val="20"/>
          <w:spacing w:val="11"/>
        </w:rPr>
        <w:t>3</w:t>
      </w:r>
      <w:r>
        <w:rPr>
          <w:rFonts w:ascii="SimSun" w:hAnsi="SimSun" w:eastAsia="SimSun" w:cs="SimSun"/>
          <w:sz w:val="20"/>
          <w:szCs w:val="20"/>
          <w:spacing w:val="11"/>
        </w:rPr>
        <w:t>）工程价款已经确认</w:t>
      </w:r>
      <w:r>
        <w:rPr>
          <w:rFonts w:ascii="SimSun" w:hAnsi="SimSun" w:eastAsia="SimSun" w:cs="SimSun"/>
          <w:sz w:val="20"/>
          <w:szCs w:val="20"/>
          <w:spacing w:val="-14"/>
        </w:rPr>
        <w:t>；（</w:t>
      </w:r>
      <w:r>
        <w:rPr>
          <w:rFonts w:ascii="Times New Roman" w:hAnsi="Times New Roman" w:eastAsia="Times New Roman" w:cs="Times New Roman"/>
          <w:sz w:val="20"/>
          <w:szCs w:val="20"/>
          <w:spacing w:val="11"/>
        </w:rPr>
        <w:t>4</w:t>
      </w:r>
      <w:r>
        <w:rPr>
          <w:rFonts w:ascii="SimSun" w:hAnsi="SimSun" w:eastAsia="SimSun" w:cs="SimSun"/>
          <w:sz w:val="20"/>
          <w:szCs w:val="20"/>
          <w:spacing w:val="11"/>
        </w:rPr>
        <w:t>）承</w:t>
      </w:r>
      <w:r>
        <w:rPr>
          <w:rFonts w:ascii="SimSun" w:hAnsi="SimSun" w:eastAsia="SimSun" w:cs="SimSun"/>
          <w:sz w:val="20"/>
          <w:szCs w:val="20"/>
          <w:spacing w:val="10"/>
        </w:rPr>
        <w:t>包人对发包人进行</w:t>
      </w:r>
      <w:r>
        <w:rPr>
          <w:rFonts w:ascii="SimSun" w:hAnsi="SimSun" w:eastAsia="SimSun" w:cs="SimSun"/>
          <w:sz w:val="20"/>
          <w:szCs w:val="20"/>
          <w:spacing w:val="1"/>
        </w:rPr>
        <w:t xml:space="preserve"> </w:t>
      </w:r>
      <w:r>
        <w:rPr>
          <w:rFonts w:ascii="SimSun" w:hAnsi="SimSun" w:eastAsia="SimSun" w:cs="SimSun"/>
          <w:sz w:val="20"/>
          <w:szCs w:val="20"/>
          <w:spacing w:val="8"/>
        </w:rPr>
        <w:t>了合理催告，催告期限一般不应当少于三个月。</w:t>
      </w:r>
    </w:p>
    <w:p>
      <w:pPr>
        <w:ind w:left="446"/>
        <w:spacing w:before="81" w:line="228" w:lineRule="auto"/>
        <w:rPr>
          <w:rFonts w:ascii="SimSun" w:hAnsi="SimSun" w:eastAsia="SimSun" w:cs="SimSun"/>
          <w:sz w:val="20"/>
          <w:szCs w:val="20"/>
        </w:rPr>
      </w:pPr>
      <w:r>
        <w:rPr>
          <w:rFonts w:ascii="SimSun" w:hAnsi="SimSun" w:eastAsia="SimSun" w:cs="SimSun"/>
          <w:sz w:val="20"/>
          <w:szCs w:val="20"/>
          <w:spacing w:val="9"/>
        </w:rPr>
        <w:t>也有同志认为，行使优先受偿权不以工程已经竣工为限。</w:t>
      </w:r>
    </w:p>
    <w:p>
      <w:pPr>
        <w:ind w:left="21" w:right="52" w:firstLine="417"/>
        <w:spacing w:before="85" w:line="293"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对于行使优先受偿权的程序问题，经研讨形成两种不</w:t>
      </w:r>
      <w:r>
        <w:rPr>
          <w:rFonts w:ascii="SimSun" w:hAnsi="SimSun" w:eastAsia="SimSun" w:cs="SimSun"/>
          <w:sz w:val="20"/>
          <w:szCs w:val="20"/>
          <w:spacing w:val="10"/>
        </w:rPr>
        <w:t>同意见。第一种意见认为，承</w:t>
      </w:r>
      <w:r>
        <w:rPr>
          <w:rFonts w:ascii="SimSun" w:hAnsi="SimSun" w:eastAsia="SimSun" w:cs="SimSun"/>
          <w:sz w:val="20"/>
          <w:szCs w:val="20"/>
        </w:rPr>
        <w:t xml:space="preserve"> </w:t>
      </w:r>
      <w:r>
        <w:rPr>
          <w:rFonts w:ascii="SimSun" w:hAnsi="SimSun" w:eastAsia="SimSun" w:cs="SimSun"/>
          <w:sz w:val="20"/>
          <w:szCs w:val="20"/>
          <w:spacing w:val="10"/>
        </w:rPr>
        <w:t>包人的优先受偿权是当事人的法定权利，无需经法院确认。根据《合同法》第二百八十六条</w:t>
      </w:r>
      <w:r>
        <w:rPr>
          <w:rFonts w:ascii="SimSun" w:hAnsi="SimSun" w:eastAsia="SimSun" w:cs="SimSun"/>
          <w:sz w:val="20"/>
          <w:szCs w:val="20"/>
          <w:spacing w:val="8"/>
        </w:rPr>
        <w:t xml:space="preserve"> </w:t>
      </w:r>
      <w:r>
        <w:rPr>
          <w:rFonts w:ascii="SimSun" w:hAnsi="SimSun" w:eastAsia="SimSun" w:cs="SimSun"/>
          <w:sz w:val="20"/>
          <w:szCs w:val="20"/>
          <w:spacing w:val="10"/>
        </w:rPr>
        <w:t>的规定，承包人可直接申请人民法院将工程依法拍卖，故承包人向人民法院申请行使优先受</w:t>
      </w:r>
      <w:r>
        <w:rPr>
          <w:rFonts w:ascii="SimSun" w:hAnsi="SimSun" w:eastAsia="SimSun" w:cs="SimSun"/>
          <w:sz w:val="20"/>
          <w:szCs w:val="20"/>
          <w:spacing w:val="8"/>
        </w:rPr>
        <w:t xml:space="preserve"> </w:t>
      </w:r>
      <w:r>
        <w:rPr>
          <w:rFonts w:ascii="SimSun" w:hAnsi="SimSun" w:eastAsia="SimSun" w:cs="SimSun"/>
          <w:sz w:val="20"/>
          <w:szCs w:val="20"/>
          <w:spacing w:val="10"/>
        </w:rPr>
        <w:t>偿权的，应直接通过执行程序进行。第二种意见认为，承包人的优先受偿权虽然是法定优先</w:t>
      </w:r>
      <w:r>
        <w:rPr>
          <w:rFonts w:ascii="SimSun" w:hAnsi="SimSun" w:eastAsia="SimSun" w:cs="SimSun"/>
          <w:sz w:val="20"/>
          <w:szCs w:val="20"/>
          <w:spacing w:val="8"/>
        </w:rPr>
        <w:t xml:space="preserve"> </w:t>
      </w:r>
      <w:r>
        <w:rPr>
          <w:rFonts w:ascii="SimSun" w:hAnsi="SimSun" w:eastAsia="SimSun" w:cs="SimSun"/>
          <w:sz w:val="20"/>
          <w:szCs w:val="20"/>
          <w:spacing w:val="10"/>
        </w:rPr>
        <w:t>权，但在具体的案件中承包人的请求是否符合优先受偿权的法定要件，其权利范围如何等均</w:t>
      </w:r>
      <w:r>
        <w:rPr>
          <w:rFonts w:ascii="SimSun" w:hAnsi="SimSun" w:eastAsia="SimSun" w:cs="SimSun"/>
          <w:sz w:val="20"/>
          <w:szCs w:val="20"/>
          <w:spacing w:val="8"/>
        </w:rPr>
        <w:t xml:space="preserve"> </w:t>
      </w:r>
      <w:r>
        <w:rPr>
          <w:rFonts w:ascii="SimSun" w:hAnsi="SimSun" w:eastAsia="SimSun" w:cs="SimSun"/>
          <w:sz w:val="20"/>
          <w:szCs w:val="20"/>
          <w:spacing w:val="10"/>
        </w:rPr>
        <w:t>需通过诉讼由人民法院予以确认。且当事人向人民法院提出拍卖工程申请的，亦需要提供人</w:t>
      </w:r>
      <w:r>
        <w:rPr>
          <w:rFonts w:ascii="SimSun" w:hAnsi="SimSun" w:eastAsia="SimSun" w:cs="SimSun"/>
          <w:sz w:val="20"/>
          <w:szCs w:val="20"/>
          <w:spacing w:val="8"/>
        </w:rPr>
        <w:t xml:space="preserve"> </w:t>
      </w:r>
      <w:r>
        <w:rPr>
          <w:rFonts w:ascii="SimSun" w:hAnsi="SimSun" w:eastAsia="SimSun" w:cs="SimSun"/>
          <w:sz w:val="20"/>
          <w:szCs w:val="20"/>
          <w:spacing w:val="10"/>
        </w:rPr>
        <w:t>民法院生效裁判作为执行依据。所以承包人要求行使优先受偿权的，应作为确认之诉按民事</w:t>
      </w:r>
      <w:r>
        <w:rPr>
          <w:rFonts w:ascii="SimSun" w:hAnsi="SimSun" w:eastAsia="SimSun" w:cs="SimSun"/>
          <w:sz w:val="20"/>
          <w:szCs w:val="20"/>
          <w:spacing w:val="8"/>
        </w:rPr>
        <w:t xml:space="preserve"> </w:t>
      </w:r>
      <w:r>
        <w:rPr>
          <w:rFonts w:ascii="SimSun" w:hAnsi="SimSun" w:eastAsia="SimSun" w:cs="SimSun"/>
          <w:sz w:val="20"/>
          <w:szCs w:val="20"/>
          <w:spacing w:val="10"/>
        </w:rPr>
        <w:t>诉讼普通程序审理。当事人因工程款数额等发生给付之诉中承包人要求确认其优先权的，可</w:t>
      </w:r>
      <w:r>
        <w:rPr>
          <w:rFonts w:ascii="SimSun" w:hAnsi="SimSun" w:eastAsia="SimSun" w:cs="SimSun"/>
          <w:sz w:val="20"/>
          <w:szCs w:val="20"/>
          <w:spacing w:val="8"/>
        </w:rPr>
        <w:t xml:space="preserve"> </w:t>
      </w:r>
      <w:r>
        <w:rPr>
          <w:rFonts w:ascii="SimSun" w:hAnsi="SimSun" w:eastAsia="SimSun" w:cs="SimSun"/>
          <w:sz w:val="20"/>
          <w:szCs w:val="20"/>
          <w:spacing w:val="6"/>
        </w:rPr>
        <w:t>以一并处理。</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多数同志同意上述第二种意见。</w:t>
      </w:r>
    </w:p>
    <w:p>
      <w:pPr>
        <w:ind w:left="22" w:right="52" w:firstLine="416"/>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关于优先权的适用范围，经研讨认为，根据《最高人</w:t>
      </w:r>
      <w:r>
        <w:rPr>
          <w:rFonts w:ascii="SimSun" w:hAnsi="SimSun" w:eastAsia="SimSun" w:cs="SimSun"/>
          <w:sz w:val="20"/>
          <w:szCs w:val="20"/>
          <w:spacing w:val="10"/>
        </w:rPr>
        <w:t>民法院关于建设工程价款优先</w:t>
      </w:r>
      <w:r>
        <w:rPr>
          <w:rFonts w:ascii="SimSun" w:hAnsi="SimSun" w:eastAsia="SimSun" w:cs="SimSun"/>
          <w:sz w:val="20"/>
          <w:szCs w:val="20"/>
        </w:rPr>
        <w:t xml:space="preserve"> </w:t>
      </w:r>
      <w:r>
        <w:rPr>
          <w:rFonts w:ascii="SimSun" w:hAnsi="SimSun" w:eastAsia="SimSun" w:cs="SimSun"/>
          <w:sz w:val="20"/>
          <w:szCs w:val="20"/>
          <w:spacing w:val="10"/>
        </w:rPr>
        <w:t>受偿权问题的批复》第三条的规定，应包括承包人为建设工程应当支付的工作人员报酬、材</w:t>
      </w:r>
      <w:r>
        <w:rPr>
          <w:rFonts w:ascii="SimSun" w:hAnsi="SimSun" w:eastAsia="SimSun" w:cs="SimSun"/>
          <w:sz w:val="20"/>
          <w:szCs w:val="20"/>
          <w:spacing w:val="7"/>
        </w:rPr>
        <w:t xml:space="preserve"> </w:t>
      </w:r>
      <w:r>
        <w:rPr>
          <w:rFonts w:ascii="SimSun" w:hAnsi="SimSun" w:eastAsia="SimSun" w:cs="SimSun"/>
          <w:sz w:val="20"/>
          <w:szCs w:val="20"/>
          <w:spacing w:val="10"/>
        </w:rPr>
        <w:t>料款等实际支出的费用，不包括承包人因发包人违约所造成的损失，承包人垫资款项亦应包</w:t>
      </w:r>
      <w:r>
        <w:rPr>
          <w:rFonts w:ascii="SimSun" w:hAnsi="SimSun" w:eastAsia="SimSun" w:cs="SimSun"/>
          <w:sz w:val="20"/>
          <w:szCs w:val="20"/>
          <w:spacing w:val="7"/>
        </w:rPr>
        <w:t xml:space="preserve"> </w:t>
      </w:r>
      <w:r>
        <w:rPr>
          <w:rFonts w:ascii="SimSun" w:hAnsi="SimSun" w:eastAsia="SimSun" w:cs="SimSun"/>
          <w:sz w:val="20"/>
          <w:szCs w:val="20"/>
          <w:spacing w:val="5"/>
        </w:rPr>
        <w:t>含在内。</w:t>
      </w:r>
    </w:p>
    <w:p>
      <w:pPr>
        <w:spacing w:line="283" w:lineRule="auto"/>
        <w:sectPr>
          <w:footerReference w:type="default" r:id="rId33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07"/>
        <w:spacing w:before="195" w:line="221" w:lineRule="auto"/>
        <w:outlineLvl w:val="2"/>
        <w:rPr>
          <w:rFonts w:ascii="SimHei" w:hAnsi="SimHei" w:eastAsia="SimHei" w:cs="SimHei"/>
          <w:sz w:val="30"/>
          <w:szCs w:val="30"/>
        </w:rPr>
      </w:pPr>
      <w:bookmarkStart w:name="bookmark194" w:id="194"/>
      <w:bookmarkEnd w:id="194"/>
      <w:r>
        <w:rPr>
          <w:rFonts w:ascii="Times New Roman" w:hAnsi="Times New Roman" w:eastAsia="Times New Roman" w:cs="Times New Roman"/>
          <w:sz w:val="30"/>
          <w:szCs w:val="30"/>
          <w:spacing w:val="-1"/>
        </w:rPr>
        <w:t>13.2.3  </w:t>
      </w:r>
      <w:r>
        <w:rPr>
          <w:rFonts w:ascii="SimHei" w:hAnsi="SimHei" w:eastAsia="SimHei" w:cs="SimHei"/>
          <w:sz w:val="30"/>
          <w:szCs w:val="30"/>
          <w:spacing w:val="-1"/>
        </w:rPr>
        <w:t>青岛市中级人民法院民事审判例释</w:t>
      </w:r>
      <w:r>
        <w:rPr>
          <w:rFonts w:ascii="SimHei" w:hAnsi="SimHei" w:eastAsia="SimHei" w:cs="SimHei"/>
          <w:sz w:val="30"/>
          <w:szCs w:val="30"/>
          <w:spacing w:val="-2"/>
        </w:rPr>
        <w:t>——建设工程篇</w:t>
      </w:r>
    </w:p>
    <w:p>
      <w:pPr>
        <w:ind w:left="22" w:right="151" w:firstLine="431"/>
        <w:spacing w:before="172" w:line="283" w:lineRule="auto"/>
        <w:rPr>
          <w:rFonts w:ascii="SimSun" w:hAnsi="SimSun" w:eastAsia="SimSun" w:cs="SimSun"/>
          <w:sz w:val="20"/>
          <w:szCs w:val="20"/>
        </w:rPr>
      </w:pPr>
      <w:r>
        <w:rPr>
          <w:rFonts w:ascii="SimSun" w:hAnsi="SimSun" w:eastAsia="SimSun" w:cs="SimSun"/>
          <w:sz w:val="20"/>
          <w:szCs w:val="20"/>
          <w:spacing w:val="6"/>
        </w:rPr>
        <w:t>随着我国社会主义市场经济的快速发展，建筑业已经成为国民经济的新的增</w:t>
      </w:r>
      <w:r>
        <w:rPr>
          <w:rFonts w:ascii="SimSun" w:hAnsi="SimSun" w:eastAsia="SimSun" w:cs="SimSun"/>
          <w:sz w:val="20"/>
          <w:szCs w:val="20"/>
          <w:spacing w:val="5"/>
        </w:rPr>
        <w:t>长点。当前，</w:t>
      </w:r>
      <w:r>
        <w:rPr>
          <w:rFonts w:ascii="SimSun" w:hAnsi="SimSun" w:eastAsia="SimSun" w:cs="SimSun"/>
          <w:sz w:val="20"/>
          <w:szCs w:val="20"/>
        </w:rPr>
        <w:t xml:space="preserve"> </w:t>
      </w:r>
      <w:r>
        <w:rPr>
          <w:rFonts w:ascii="SimSun" w:hAnsi="SimSun" w:eastAsia="SimSun" w:cs="SimSun"/>
          <w:sz w:val="20"/>
          <w:szCs w:val="20"/>
          <w:spacing w:val="10"/>
        </w:rPr>
        <w:t>稳定建筑市场，保障建筑业的健康发展，是党和国家应对国际金融危机影响，促进经济平稳</w:t>
      </w:r>
      <w:r>
        <w:rPr>
          <w:rFonts w:ascii="SimSun" w:hAnsi="SimSun" w:eastAsia="SimSun" w:cs="SimSun"/>
          <w:sz w:val="20"/>
          <w:szCs w:val="20"/>
          <w:spacing w:val="7"/>
        </w:rPr>
        <w:t xml:space="preserve"> </w:t>
      </w:r>
      <w:r>
        <w:rPr>
          <w:rFonts w:ascii="SimSun" w:hAnsi="SimSun" w:eastAsia="SimSun" w:cs="SimSun"/>
          <w:sz w:val="20"/>
          <w:szCs w:val="20"/>
          <w:spacing w:val="10"/>
        </w:rPr>
        <w:t>较快发展的重大决策部署。人民法院要准确把握宏观经济形势发生的客观变化，在法律和国</w:t>
      </w:r>
      <w:r>
        <w:rPr>
          <w:rFonts w:ascii="SimSun" w:hAnsi="SimSun" w:eastAsia="SimSun" w:cs="SimSun"/>
          <w:sz w:val="20"/>
          <w:szCs w:val="20"/>
          <w:spacing w:val="7"/>
        </w:rPr>
        <w:t xml:space="preserve"> </w:t>
      </w:r>
      <w:r>
        <w:rPr>
          <w:rFonts w:ascii="SimSun" w:hAnsi="SimSun" w:eastAsia="SimSun" w:cs="SimSun"/>
          <w:sz w:val="20"/>
          <w:szCs w:val="20"/>
          <w:spacing w:val="10"/>
        </w:rPr>
        <w:t>家政策规定框架內，适用原则性和灵活性相统一的方法，妥善审理建设工程合同纠</w:t>
      </w:r>
      <w:r>
        <w:rPr>
          <w:rFonts w:ascii="SimSun" w:hAnsi="SimSun" w:eastAsia="SimSun" w:cs="SimSun"/>
          <w:sz w:val="20"/>
          <w:szCs w:val="20"/>
          <w:spacing w:val="9"/>
        </w:rPr>
        <w:t>纷案件，</w:t>
      </w:r>
    </w:p>
    <w:p>
      <w:pPr>
        <w:ind w:left="23" w:firstLine="1"/>
        <w:spacing w:before="79" w:line="287" w:lineRule="auto"/>
        <w:rPr>
          <w:rFonts w:ascii="SimSun" w:hAnsi="SimSun" w:eastAsia="SimSun" w:cs="SimSun"/>
          <w:sz w:val="20"/>
          <w:szCs w:val="20"/>
        </w:rPr>
      </w:pPr>
      <w:r>
        <w:rPr>
          <w:rFonts w:ascii="SimSun" w:hAnsi="SimSun" w:eastAsia="SimSun" w:cs="SimSun"/>
          <w:sz w:val="20"/>
          <w:szCs w:val="20"/>
          <w:spacing w:val="9"/>
        </w:rPr>
        <w:t>为国家“保增长、保民生、保稳定</w:t>
      </w:r>
      <w:r>
        <w:rPr>
          <w:rFonts w:ascii="SimSun" w:hAnsi="SimSun" w:eastAsia="SimSun" w:cs="SimSun"/>
          <w:sz w:val="20"/>
          <w:szCs w:val="20"/>
          <w:spacing w:val="-58"/>
        </w:rPr>
        <w:t xml:space="preserve"> </w:t>
      </w:r>
      <w:r>
        <w:rPr>
          <w:rFonts w:ascii="SimSun" w:hAnsi="SimSun" w:eastAsia="SimSun" w:cs="SimSun"/>
          <w:sz w:val="20"/>
          <w:szCs w:val="20"/>
          <w:spacing w:val="9"/>
        </w:rPr>
        <w:t>”的工作大局提供强有力的司法保障。要妥善审理好涉及</w:t>
      </w:r>
      <w:r>
        <w:rPr>
          <w:rFonts w:ascii="SimSun" w:hAnsi="SimSun" w:eastAsia="SimSun" w:cs="SimSun"/>
          <w:sz w:val="20"/>
          <w:szCs w:val="20"/>
        </w:rPr>
        <w:t xml:space="preserve">   </w:t>
      </w:r>
      <w:r>
        <w:rPr>
          <w:rFonts w:ascii="SimSun" w:hAnsi="SimSun" w:eastAsia="SimSun" w:cs="SimSun"/>
          <w:sz w:val="20"/>
          <w:szCs w:val="20"/>
          <w:spacing w:val="10"/>
        </w:rPr>
        <w:t>国家，重大工程、重点项目的建设工程施工合同纠纷案件，慎用财产保全措施，尽可能加快</w:t>
      </w:r>
      <w:r>
        <w:rPr>
          <w:rFonts w:ascii="SimSun" w:hAnsi="SimSun" w:eastAsia="SimSun" w:cs="SimSun"/>
          <w:sz w:val="20"/>
          <w:szCs w:val="20"/>
          <w:spacing w:val="2"/>
        </w:rPr>
        <w:t xml:space="preserve">   </w:t>
      </w:r>
      <w:r>
        <w:rPr>
          <w:rFonts w:ascii="SimSun" w:hAnsi="SimSun" w:eastAsia="SimSun" w:cs="SimSun"/>
          <w:sz w:val="20"/>
          <w:szCs w:val="20"/>
          <w:spacing w:val="9"/>
        </w:rPr>
        <w:t>案件审理进度，发挥财产效益，为重点工程按期完工提供司法保障。要准确把握“黑白合同</w:t>
      </w:r>
      <w:r>
        <w:rPr>
          <w:rFonts w:ascii="SimSun" w:hAnsi="SimSun" w:eastAsia="SimSun" w:cs="SimSun"/>
          <w:sz w:val="20"/>
          <w:szCs w:val="20"/>
          <w:spacing w:val="-59"/>
        </w:rPr>
        <w:t xml:space="preserve"> </w:t>
      </w:r>
      <w:r>
        <w:rPr>
          <w:rFonts w:ascii="SimSun" w:hAnsi="SimSun" w:eastAsia="SimSun" w:cs="SimSun"/>
          <w:sz w:val="20"/>
          <w:szCs w:val="20"/>
          <w:spacing w:val="9"/>
        </w:rPr>
        <w:t>”</w:t>
      </w:r>
      <w:r>
        <w:rPr>
          <w:rFonts w:ascii="SimSun" w:hAnsi="SimSun" w:eastAsia="SimSun" w:cs="SimSun"/>
          <w:sz w:val="20"/>
          <w:szCs w:val="20"/>
        </w:rPr>
        <w:t xml:space="preserve"> </w:t>
      </w:r>
      <w:r>
        <w:rPr>
          <w:rFonts w:ascii="SimSun" w:hAnsi="SimSun" w:eastAsia="SimSun" w:cs="SimSun"/>
          <w:sz w:val="20"/>
          <w:szCs w:val="20"/>
          <w:spacing w:val="10"/>
        </w:rPr>
        <w:t>的认定标准，依法维护中标合同的实质性內容。要妥善处理因发包人资金困难产生的发包人</w:t>
      </w:r>
      <w:r>
        <w:rPr>
          <w:rFonts w:ascii="SimSun" w:hAnsi="SimSun" w:eastAsia="SimSun" w:cs="SimSun"/>
          <w:sz w:val="20"/>
          <w:szCs w:val="20"/>
          <w:spacing w:val="2"/>
        </w:rPr>
        <w:t xml:space="preserve">   </w:t>
      </w:r>
      <w:r>
        <w:rPr>
          <w:rFonts w:ascii="SimSun" w:hAnsi="SimSun" w:eastAsia="SimSun" w:cs="SimSun"/>
          <w:sz w:val="20"/>
          <w:szCs w:val="20"/>
          <w:spacing w:val="10"/>
        </w:rPr>
        <w:t>拖欠工程款、承包人拖欠劳务分包人工程款等连锁纠纷案件，统筹协调各方当事</w:t>
      </w:r>
      <w:r>
        <w:rPr>
          <w:rFonts w:ascii="SimSun" w:hAnsi="SimSun" w:eastAsia="SimSun" w:cs="SimSun"/>
          <w:sz w:val="20"/>
          <w:szCs w:val="20"/>
          <w:spacing w:val="9"/>
        </w:rPr>
        <w:t>人的利益，</w:t>
      </w:r>
    </w:p>
    <w:p>
      <w:pPr>
        <w:ind w:left="21" w:right="203"/>
        <w:spacing w:before="78" w:line="283" w:lineRule="auto"/>
        <w:rPr>
          <w:rFonts w:ascii="SimSun" w:hAnsi="SimSun" w:eastAsia="SimSun" w:cs="SimSun"/>
          <w:sz w:val="20"/>
          <w:szCs w:val="20"/>
        </w:rPr>
      </w:pPr>
      <w:r>
        <w:rPr>
          <w:rFonts w:ascii="SimSun" w:hAnsi="SimSun" w:eastAsia="SimSun" w:cs="SimSun"/>
          <w:sz w:val="20"/>
          <w:szCs w:val="20"/>
          <w:spacing w:val="10"/>
        </w:rPr>
        <w:t>加大案件调解力度，充分发挥诉讼与非诉讼相衔接的矛盾纠纷解决机制的作用，力争通过案</w:t>
      </w:r>
      <w:r>
        <w:rPr>
          <w:rFonts w:ascii="SimSun" w:hAnsi="SimSun" w:eastAsia="SimSun" w:cs="SimSun"/>
          <w:sz w:val="20"/>
          <w:szCs w:val="20"/>
          <w:spacing w:val="7"/>
        </w:rPr>
        <w:t xml:space="preserve"> </w:t>
      </w:r>
      <w:r>
        <w:rPr>
          <w:rFonts w:ascii="SimSun" w:hAnsi="SimSun" w:eastAsia="SimSun" w:cs="SimSun"/>
          <w:sz w:val="20"/>
          <w:szCs w:val="20"/>
          <w:spacing w:val="10"/>
        </w:rPr>
        <w:t>件审判盘活现有的存量资金，实现当事人双赢、多赢的结果，最大限度避免连锁案件引发群</w:t>
      </w:r>
      <w:r>
        <w:rPr>
          <w:rFonts w:ascii="SimSun" w:hAnsi="SimSun" w:eastAsia="SimSun" w:cs="SimSun"/>
          <w:sz w:val="20"/>
          <w:szCs w:val="20"/>
          <w:spacing w:val="8"/>
        </w:rPr>
        <w:t xml:space="preserve"> </w:t>
      </w:r>
      <w:r>
        <w:rPr>
          <w:rFonts w:ascii="SimSun" w:hAnsi="SimSun" w:eastAsia="SimSun" w:cs="SimSun"/>
          <w:sz w:val="20"/>
          <w:szCs w:val="20"/>
          <w:spacing w:val="10"/>
        </w:rPr>
        <w:t>体事件影响社会稳定。要妥善处理非法转包、违法分包、肢解发包、不具备法定资质的实际</w:t>
      </w:r>
      <w:r>
        <w:rPr>
          <w:rFonts w:ascii="SimSun" w:hAnsi="SimSun" w:eastAsia="SimSun" w:cs="SimSun"/>
          <w:sz w:val="20"/>
          <w:szCs w:val="20"/>
          <w:spacing w:val="8"/>
        </w:rPr>
        <w:t xml:space="preserve"> </w:t>
      </w:r>
      <w:r>
        <w:rPr>
          <w:rFonts w:ascii="SimSun" w:hAnsi="SimSun" w:eastAsia="SimSun" w:cs="SimSun"/>
          <w:sz w:val="20"/>
          <w:szCs w:val="20"/>
          <w:spacing w:val="9"/>
        </w:rPr>
        <w:t>施工人借用资质承揽工程等违法行为，以保证工程质量。</w:t>
      </w:r>
    </w:p>
    <w:p>
      <w:pPr>
        <w:ind w:left="445"/>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一、未取得土地使用权证、规划许可证、施工许可证能否认定建设工程合同无效？</w:t>
      </w:r>
    </w:p>
    <w:p>
      <w:pPr>
        <w:ind w:left="21" w:right="203" w:firstLine="420"/>
        <w:spacing w:before="82" w:line="286" w:lineRule="auto"/>
        <w:rPr>
          <w:rFonts w:ascii="SimSun" w:hAnsi="SimSun" w:eastAsia="SimSun" w:cs="SimSun"/>
          <w:sz w:val="20"/>
          <w:szCs w:val="20"/>
        </w:rPr>
      </w:pPr>
      <w:r>
        <w:rPr>
          <w:rFonts w:ascii="SimSun" w:hAnsi="SimSun" w:eastAsia="SimSun" w:cs="SimSun"/>
          <w:sz w:val="20"/>
          <w:szCs w:val="20"/>
          <w:spacing w:val="10"/>
        </w:rPr>
        <w:t>答：对于建设工程施工合同，要尽量作有效解释。只有当合同违反了法律、行政法规强</w:t>
      </w:r>
      <w:r>
        <w:rPr>
          <w:rFonts w:ascii="SimSun" w:hAnsi="SimSun" w:eastAsia="SimSun" w:cs="SimSun"/>
          <w:sz w:val="20"/>
          <w:szCs w:val="20"/>
          <w:spacing w:val="7"/>
        </w:rPr>
        <w:t xml:space="preserve"> </w:t>
      </w:r>
      <w:r>
        <w:rPr>
          <w:rFonts w:ascii="SimSun" w:hAnsi="SimSun" w:eastAsia="SimSun" w:cs="SimSun"/>
          <w:sz w:val="20"/>
          <w:szCs w:val="20"/>
          <w:spacing w:val="10"/>
        </w:rPr>
        <w:t>制性规定，且该强制性规定属于效力性规范，才可确认无效。土地使用权证、规划许可证、</w:t>
      </w:r>
      <w:r>
        <w:rPr>
          <w:rFonts w:ascii="SimSun" w:hAnsi="SimSun" w:eastAsia="SimSun" w:cs="SimSun"/>
          <w:sz w:val="20"/>
          <w:szCs w:val="20"/>
          <w:spacing w:val="8"/>
        </w:rPr>
        <w:t xml:space="preserve"> </w:t>
      </w:r>
      <w:r>
        <w:rPr>
          <w:rFonts w:ascii="SimSun" w:hAnsi="SimSun" w:eastAsia="SimSun" w:cs="SimSun"/>
          <w:sz w:val="20"/>
          <w:szCs w:val="20"/>
          <w:spacing w:val="10"/>
        </w:rPr>
        <w:t>施工许可证属于管理性规范，而非效力性规范，因此未取得土地使用权证、规划许可证、施</w:t>
      </w:r>
      <w:r>
        <w:rPr>
          <w:rFonts w:ascii="SimSun" w:hAnsi="SimSun" w:eastAsia="SimSun" w:cs="SimSun"/>
          <w:sz w:val="20"/>
          <w:szCs w:val="20"/>
          <w:spacing w:val="8"/>
        </w:rPr>
        <w:t xml:space="preserve"> </w:t>
      </w:r>
      <w:r>
        <w:rPr>
          <w:rFonts w:ascii="SimSun" w:hAnsi="SimSun" w:eastAsia="SimSun" w:cs="SimSun"/>
          <w:sz w:val="20"/>
          <w:szCs w:val="20"/>
          <w:spacing w:val="10"/>
        </w:rPr>
        <w:t>工许可证不影响合同效力。发包人因此主张合同无效的，不予支持。因未取得上述证件被有</w:t>
      </w:r>
      <w:r>
        <w:rPr>
          <w:rFonts w:ascii="SimSun" w:hAnsi="SimSun" w:eastAsia="SimSun" w:cs="SimSun"/>
          <w:sz w:val="20"/>
          <w:szCs w:val="20"/>
          <w:spacing w:val="8"/>
        </w:rPr>
        <w:t xml:space="preserve"> </w:t>
      </w:r>
      <w:r>
        <w:rPr>
          <w:rFonts w:ascii="SimSun" w:hAnsi="SimSun" w:eastAsia="SimSun" w:cs="SimSun"/>
          <w:sz w:val="20"/>
          <w:szCs w:val="20"/>
          <w:spacing w:val="9"/>
        </w:rPr>
        <w:t>关政府主管部门责令停建的，当事人可行使解除权。</w:t>
      </w:r>
    </w:p>
    <w:p>
      <w:pPr>
        <w:ind w:left="445"/>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二、建设工程施工合同无效的情形有哪些？</w:t>
      </w:r>
    </w:p>
    <w:p>
      <w:pPr>
        <w:ind w:left="25" w:right="221" w:firstLine="416"/>
        <w:spacing w:before="79" w:line="265" w:lineRule="auto"/>
        <w:rPr>
          <w:rFonts w:ascii="SimSun" w:hAnsi="SimSun" w:eastAsia="SimSun" w:cs="SimSun"/>
          <w:sz w:val="20"/>
          <w:szCs w:val="20"/>
        </w:rPr>
      </w:pPr>
      <w:r>
        <w:rPr>
          <w:rFonts w:ascii="SimSun" w:hAnsi="SimSun" w:eastAsia="SimSun" w:cs="SimSun"/>
          <w:sz w:val="20"/>
          <w:szCs w:val="20"/>
          <w:spacing w:val="10"/>
        </w:rPr>
        <w:t>答：建设工程施工合同具有下列情形之一的，应当根据《合同</w:t>
      </w:r>
      <w:r>
        <w:rPr>
          <w:rFonts w:ascii="SimSun" w:hAnsi="SimSun" w:eastAsia="SimSun" w:cs="SimSun"/>
          <w:sz w:val="20"/>
          <w:szCs w:val="20"/>
          <w:spacing w:val="9"/>
        </w:rPr>
        <w:t>法》第五十二条第（五）</w:t>
      </w:r>
      <w:r>
        <w:rPr>
          <w:rFonts w:ascii="SimSun" w:hAnsi="SimSun" w:eastAsia="SimSun" w:cs="SimSun"/>
          <w:sz w:val="20"/>
          <w:szCs w:val="20"/>
        </w:rPr>
        <w:t xml:space="preserve"> </w:t>
      </w:r>
      <w:r>
        <w:rPr>
          <w:rFonts w:ascii="SimSun" w:hAnsi="SimSun" w:eastAsia="SimSun" w:cs="SimSun"/>
          <w:sz w:val="20"/>
          <w:szCs w:val="20"/>
          <w:spacing w:val="7"/>
        </w:rPr>
        <w:t>项的规定，认定无效：</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承包人未取得建筑施工企业资质或者超越资质等级的；</w:t>
      </w:r>
    </w:p>
    <w:p>
      <w:pPr>
        <w:ind w:left="438"/>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没有资质的实际施工人借用有资质的建筑施工企业名义的；</w:t>
      </w:r>
    </w:p>
    <w:p>
      <w:pPr>
        <w:ind w:left="442"/>
        <w:spacing w:before="81" w:line="329" w:lineRule="exact"/>
        <w:rPr>
          <w:rFonts w:ascii="SimSun" w:hAnsi="SimSun" w:eastAsia="SimSun" w:cs="SimSun"/>
          <w:sz w:val="20"/>
          <w:szCs w:val="20"/>
        </w:rPr>
      </w:pPr>
      <w:r>
        <w:rPr>
          <w:rFonts w:ascii="Times New Roman" w:hAnsi="Times New Roman" w:eastAsia="Times New Roman" w:cs="Times New Roman"/>
          <w:sz w:val="20"/>
          <w:szCs w:val="20"/>
          <w:spacing w:val="8"/>
          <w:position w:val="9"/>
        </w:rPr>
        <w:t>3.  </w:t>
      </w:r>
      <w:r>
        <w:rPr>
          <w:rFonts w:ascii="SimSun" w:hAnsi="SimSun" w:eastAsia="SimSun" w:cs="SimSun"/>
          <w:sz w:val="20"/>
          <w:szCs w:val="20"/>
          <w:spacing w:val="8"/>
          <w:position w:val="9"/>
        </w:rPr>
        <w:t>建设工程必须进行招标而未招标或者中标无效的；</w:t>
      </w:r>
    </w:p>
    <w:p>
      <w:pPr>
        <w:ind w:left="437"/>
        <w:spacing w:line="227"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承包人非法转包、违法分包建设工程的。</w:t>
      </w:r>
    </w:p>
    <w:p>
      <w:pPr>
        <w:ind w:left="20" w:right="203" w:firstLine="424"/>
        <w:spacing w:before="79" w:line="277" w:lineRule="auto"/>
        <w:rPr>
          <w:rFonts w:ascii="SimSun" w:hAnsi="SimSun" w:eastAsia="SimSun" w:cs="SimSun"/>
          <w:sz w:val="20"/>
          <w:szCs w:val="20"/>
        </w:rPr>
      </w:pPr>
      <w:r>
        <w:rPr>
          <w:rFonts w:ascii="SimSun" w:hAnsi="SimSun" w:eastAsia="SimSun" w:cs="SimSun"/>
          <w:sz w:val="20"/>
          <w:szCs w:val="20"/>
          <w:spacing w:val="10"/>
        </w:rPr>
        <w:t>建设工程大都涉及到公众安全，人民法院在处理该类纠纷时，应主动审查合同效力，即</w:t>
      </w:r>
      <w:r>
        <w:rPr>
          <w:rFonts w:ascii="SimSun" w:hAnsi="SimSun" w:eastAsia="SimSun" w:cs="SimSun"/>
          <w:sz w:val="20"/>
          <w:szCs w:val="20"/>
          <w:spacing w:val="4"/>
        </w:rPr>
        <w:t xml:space="preserve"> </w:t>
      </w:r>
      <w:r>
        <w:rPr>
          <w:rFonts w:ascii="SimSun" w:hAnsi="SimSun" w:eastAsia="SimSun" w:cs="SimSun"/>
          <w:sz w:val="20"/>
          <w:szCs w:val="20"/>
          <w:spacing w:val="10"/>
        </w:rPr>
        <w:t>审查合同是否具备上述无效的情形。即使当事人未对合同效力提出异议，人民法院也应对此</w:t>
      </w:r>
      <w:r>
        <w:rPr>
          <w:rFonts w:ascii="SimSun" w:hAnsi="SimSun" w:eastAsia="SimSun" w:cs="SimSun"/>
          <w:sz w:val="20"/>
          <w:szCs w:val="20"/>
          <w:spacing w:val="9"/>
        </w:rPr>
        <w:t xml:space="preserve"> </w:t>
      </w:r>
      <w:r>
        <w:rPr>
          <w:rFonts w:ascii="SimSun" w:hAnsi="SimSun" w:eastAsia="SimSun" w:cs="SimSun"/>
          <w:sz w:val="20"/>
          <w:szCs w:val="20"/>
          <w:spacing w:val="6"/>
        </w:rPr>
        <w:t>进行释明。</w:t>
      </w:r>
    </w:p>
    <w:p>
      <w:pPr>
        <w:ind w:left="451"/>
        <w:spacing w:before="8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5" w:right="118" w:firstLine="421"/>
        <w:spacing w:before="89" w:line="277" w:lineRule="auto"/>
        <w:rPr>
          <w:rFonts w:ascii="SimSun" w:hAnsi="SimSun" w:eastAsia="SimSun" w:cs="SimSun"/>
          <w:sz w:val="20"/>
          <w:szCs w:val="20"/>
        </w:rPr>
      </w:pPr>
      <w:r>
        <w:rPr>
          <w:rFonts w:ascii="SimSun" w:hAnsi="SimSun" w:eastAsia="SimSun" w:cs="SimSun"/>
          <w:sz w:val="20"/>
          <w:szCs w:val="20"/>
          <w:spacing w:val="10"/>
        </w:rPr>
        <w:t>《最高人民法院关于审理建设工程施工合同纠纷案件适用法律问题的解释》（以下简称</w:t>
      </w:r>
      <w:r>
        <w:rPr>
          <w:rFonts w:ascii="SimSun" w:hAnsi="SimSun" w:eastAsia="SimSun" w:cs="SimSun"/>
          <w:sz w:val="20"/>
          <w:szCs w:val="20"/>
          <w:spacing w:val="1"/>
        </w:rPr>
        <w:t xml:space="preserve">  </w:t>
      </w:r>
      <w:r>
        <w:rPr>
          <w:rFonts w:ascii="SimSun" w:hAnsi="SimSun" w:eastAsia="SimSun" w:cs="SimSun"/>
          <w:sz w:val="20"/>
          <w:szCs w:val="20"/>
          <w:spacing w:val="5"/>
        </w:rPr>
        <w:t>《解释》第一条 建设工程施工合同具有下列情</w:t>
      </w:r>
      <w:r>
        <w:rPr>
          <w:rFonts w:ascii="SimSun" w:hAnsi="SimSun" w:eastAsia="SimSun" w:cs="SimSun"/>
          <w:sz w:val="20"/>
          <w:szCs w:val="20"/>
          <w:spacing w:val="4"/>
        </w:rPr>
        <w:t>形之一的，应当根据合同法第五十二条第（五）</w:t>
      </w:r>
      <w:r>
        <w:rPr>
          <w:rFonts w:ascii="SimSun" w:hAnsi="SimSun" w:eastAsia="SimSun" w:cs="SimSun"/>
          <w:sz w:val="20"/>
          <w:szCs w:val="20"/>
        </w:rPr>
        <w:t xml:space="preserve"> </w:t>
      </w:r>
      <w:r>
        <w:rPr>
          <w:rFonts w:ascii="SimSun" w:hAnsi="SimSun" w:eastAsia="SimSun" w:cs="SimSun"/>
          <w:sz w:val="20"/>
          <w:szCs w:val="20"/>
          <w:spacing w:val="7"/>
        </w:rPr>
        <w:t>项的规定，认定无效：</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承包人未取得建筑施工企业资质或者超越资质等级的；</w:t>
      </w:r>
    </w:p>
    <w:p>
      <w:pPr>
        <w:ind w:left="438"/>
        <w:spacing w:before="80" w:line="326" w:lineRule="exact"/>
        <w:rPr>
          <w:rFonts w:ascii="SimSun" w:hAnsi="SimSun" w:eastAsia="SimSun" w:cs="SimSun"/>
          <w:sz w:val="20"/>
          <w:szCs w:val="20"/>
        </w:rPr>
      </w:pPr>
      <w:r>
        <w:rPr>
          <w:rFonts w:ascii="Times New Roman" w:hAnsi="Times New Roman" w:eastAsia="Times New Roman" w:cs="Times New Roman"/>
          <w:sz w:val="20"/>
          <w:szCs w:val="20"/>
          <w:spacing w:val="8"/>
          <w:position w:val="8"/>
        </w:rPr>
        <w:t>2.  </w:t>
      </w:r>
      <w:r>
        <w:rPr>
          <w:rFonts w:ascii="SimSun" w:hAnsi="SimSun" w:eastAsia="SimSun" w:cs="SimSun"/>
          <w:sz w:val="20"/>
          <w:szCs w:val="20"/>
          <w:spacing w:val="8"/>
          <w:position w:val="8"/>
        </w:rPr>
        <w:t>没有资质的实际施工人借用有资质的建筑施工企业名义的；</w:t>
      </w:r>
    </w:p>
    <w:p>
      <w:pPr>
        <w:ind w:left="442"/>
        <w:spacing w:before="1" w:line="228"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建设工程必须进行招标而未招标或者中标无效的。</w:t>
      </w:r>
    </w:p>
    <w:p>
      <w:pPr>
        <w:ind w:left="44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三、对发、转、分包有哪些禁止性规定？</w:t>
      </w:r>
    </w:p>
    <w:p>
      <w:pPr>
        <w:ind w:left="442"/>
        <w:spacing w:before="79" w:line="228" w:lineRule="auto"/>
        <w:rPr>
          <w:rFonts w:ascii="SimSun" w:hAnsi="SimSun" w:eastAsia="SimSun" w:cs="SimSun"/>
          <w:sz w:val="20"/>
          <w:szCs w:val="20"/>
        </w:rPr>
      </w:pPr>
      <w:r>
        <w:rPr>
          <w:rFonts w:ascii="SimSun" w:hAnsi="SimSun" w:eastAsia="SimSun" w:cs="SimSun"/>
          <w:sz w:val="20"/>
          <w:szCs w:val="20"/>
          <w:spacing w:val="8"/>
        </w:rPr>
        <w:t>答：对发、转、分包有以下禁止性规定：</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发包方面，禁止发包人将工程肢解发包；</w:t>
      </w:r>
    </w:p>
    <w:p>
      <w:pPr>
        <w:ind w:left="23" w:right="205" w:firstLine="415"/>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转包方面，禁止承包人将全部工程转包给他人以及将全部工程肢解后以分包名义分别</w:t>
      </w:r>
      <w:r>
        <w:rPr>
          <w:rFonts w:ascii="SimSun" w:hAnsi="SimSun" w:eastAsia="SimSun" w:cs="SimSun"/>
          <w:sz w:val="20"/>
          <w:szCs w:val="20"/>
          <w:spacing w:val="10"/>
        </w:rPr>
        <w:t xml:space="preserve"> </w:t>
      </w:r>
      <w:r>
        <w:rPr>
          <w:rFonts w:ascii="SimSun" w:hAnsi="SimSun" w:eastAsia="SimSun" w:cs="SimSun"/>
          <w:sz w:val="20"/>
          <w:szCs w:val="20"/>
          <w:spacing w:val="6"/>
        </w:rPr>
        <w:t>转包给他人；</w:t>
      </w:r>
    </w:p>
    <w:p>
      <w:pPr>
        <w:spacing w:line="265" w:lineRule="auto"/>
        <w:sectPr>
          <w:footerReference w:type="default" r:id="rId339"/>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line="22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分包方面，禁止承包人将建设工程主体结构的施工分包给他人，禁止承包人将工程分</w:t>
      </w:r>
    </w:p>
    <w:p>
      <w:pPr>
        <w:ind w:left="450" w:right="946" w:hanging="428"/>
        <w:spacing w:before="80" w:line="262" w:lineRule="auto"/>
        <w:rPr>
          <w:rFonts w:ascii="Times New Roman" w:hAnsi="Times New Roman" w:eastAsia="Times New Roman" w:cs="Times New Roman"/>
          <w:sz w:val="20"/>
          <w:szCs w:val="20"/>
        </w:rPr>
      </w:pPr>
      <w:r>
        <w:rPr>
          <w:rFonts w:ascii="SimSun" w:hAnsi="SimSun" w:eastAsia="SimSun" w:cs="SimSun"/>
          <w:sz w:val="20"/>
          <w:szCs w:val="20"/>
          <w:spacing w:val="9"/>
        </w:rPr>
        <w:t>包给不具备相应资质条件的单位或者个人，禁止分包单位</w:t>
      </w:r>
      <w:r>
        <w:rPr>
          <w:rFonts w:ascii="SimSun" w:hAnsi="SimSun" w:eastAsia="SimSun" w:cs="SimSun"/>
          <w:sz w:val="20"/>
          <w:szCs w:val="20"/>
          <w:spacing w:val="8"/>
        </w:rPr>
        <w:t>将其承包的工程再分包。</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447"/>
        <w:spacing w:before="86" w:line="228" w:lineRule="auto"/>
        <w:rPr>
          <w:rFonts w:ascii="SimSun" w:hAnsi="SimSun" w:eastAsia="SimSun" w:cs="SimSun"/>
          <w:sz w:val="20"/>
          <w:szCs w:val="20"/>
        </w:rPr>
      </w:pPr>
      <w:r>
        <w:rPr>
          <w:rFonts w:ascii="SimSun" w:hAnsi="SimSun" w:eastAsia="SimSun" w:cs="SimSun"/>
          <w:sz w:val="20"/>
          <w:szCs w:val="20"/>
          <w:spacing w:val="9"/>
        </w:rPr>
        <w:t>《建筑法》第二十四条 提倡对建筑工程实行总承包，禁止将建筑工程肢解发包。</w:t>
      </w:r>
    </w:p>
    <w:p>
      <w:pPr>
        <w:ind w:left="21" w:right="52" w:firstLine="423"/>
        <w:spacing w:before="78" w:line="283" w:lineRule="auto"/>
        <w:rPr>
          <w:rFonts w:ascii="SimSun" w:hAnsi="SimSun" w:eastAsia="SimSun" w:cs="SimSun"/>
          <w:sz w:val="20"/>
          <w:szCs w:val="20"/>
        </w:rPr>
      </w:pPr>
      <w:r>
        <w:rPr>
          <w:rFonts w:ascii="SimSun" w:hAnsi="SimSun" w:eastAsia="SimSun" w:cs="SimSun"/>
          <w:sz w:val="20"/>
          <w:szCs w:val="20"/>
          <w:spacing w:val="10"/>
        </w:rPr>
        <w:t>建筑工程的发包单位可以将建筑工程的勘察、设计、施工、设备采购一并发包给一个工</w:t>
      </w:r>
      <w:r>
        <w:rPr>
          <w:rFonts w:ascii="SimSun" w:hAnsi="SimSun" w:eastAsia="SimSun" w:cs="SimSun"/>
          <w:sz w:val="20"/>
          <w:szCs w:val="20"/>
          <w:spacing w:val="4"/>
        </w:rPr>
        <w:t xml:space="preserve"> </w:t>
      </w:r>
      <w:r>
        <w:rPr>
          <w:rFonts w:ascii="SimSun" w:hAnsi="SimSun" w:eastAsia="SimSun" w:cs="SimSun"/>
          <w:sz w:val="20"/>
          <w:szCs w:val="20"/>
          <w:spacing w:val="10"/>
        </w:rPr>
        <w:t>程总承包单位，也可以将建筑工程勘察、设计、施工、设备采购的一项或者多项发包给一个</w:t>
      </w:r>
      <w:r>
        <w:rPr>
          <w:rFonts w:ascii="SimSun" w:hAnsi="SimSun" w:eastAsia="SimSun" w:cs="SimSun"/>
          <w:sz w:val="20"/>
          <w:szCs w:val="20"/>
          <w:spacing w:val="6"/>
        </w:rPr>
        <w:t xml:space="preserve"> </w:t>
      </w:r>
      <w:r>
        <w:rPr>
          <w:rFonts w:ascii="SimSun" w:hAnsi="SimSun" w:eastAsia="SimSun" w:cs="SimSun"/>
          <w:sz w:val="20"/>
          <w:szCs w:val="20"/>
          <w:spacing w:val="10"/>
        </w:rPr>
        <w:t>工程总承包单位；但是，不得将应当由一个承包单位完成的建筑工程肢解成若干部分发包给</w:t>
      </w:r>
      <w:r>
        <w:rPr>
          <w:rFonts w:ascii="SimSun" w:hAnsi="SimSun" w:eastAsia="SimSun" w:cs="SimSun"/>
          <w:sz w:val="20"/>
          <w:szCs w:val="20"/>
          <w:spacing w:val="8"/>
        </w:rPr>
        <w:t xml:space="preserve"> </w:t>
      </w:r>
      <w:r>
        <w:rPr>
          <w:rFonts w:ascii="SimSun" w:hAnsi="SimSun" w:eastAsia="SimSun" w:cs="SimSun"/>
          <w:sz w:val="20"/>
          <w:szCs w:val="20"/>
          <w:spacing w:val="7"/>
        </w:rPr>
        <w:t>几个承包单位。</w:t>
      </w:r>
    </w:p>
    <w:p>
      <w:pPr>
        <w:ind w:left="39" w:right="54" w:firstLine="402"/>
        <w:spacing w:before="84" w:line="264" w:lineRule="auto"/>
        <w:rPr>
          <w:rFonts w:ascii="SimSun" w:hAnsi="SimSun" w:eastAsia="SimSun" w:cs="SimSun"/>
          <w:sz w:val="20"/>
          <w:szCs w:val="20"/>
        </w:rPr>
      </w:pPr>
      <w:r>
        <w:rPr>
          <w:rFonts w:ascii="SimSun" w:hAnsi="SimSun" w:eastAsia="SimSun" w:cs="SimSun"/>
          <w:sz w:val="20"/>
          <w:szCs w:val="20"/>
          <w:spacing w:val="7"/>
        </w:rPr>
        <w:t>第二十八条 禁止承包单位将其承包的全部建筑工程转包给他人，禁止承包单位将其承包</w:t>
      </w:r>
      <w:r>
        <w:rPr>
          <w:rFonts w:ascii="SimSun" w:hAnsi="SimSun" w:eastAsia="SimSun" w:cs="SimSun"/>
          <w:sz w:val="20"/>
          <w:szCs w:val="20"/>
          <w:spacing w:val="12"/>
        </w:rPr>
        <w:t xml:space="preserve"> </w:t>
      </w:r>
      <w:r>
        <w:rPr>
          <w:rFonts w:ascii="SimSun" w:hAnsi="SimSun" w:eastAsia="SimSun" w:cs="SimSun"/>
          <w:sz w:val="20"/>
          <w:szCs w:val="20"/>
          <w:spacing w:val="8"/>
        </w:rPr>
        <w:t>的全部建筑工程肢解以后以分包的名义分别转包给他人。</w:t>
      </w:r>
    </w:p>
    <w:p>
      <w:pPr>
        <w:ind w:left="21" w:firstLine="420"/>
        <w:spacing w:before="79" w:line="277" w:lineRule="auto"/>
        <w:rPr>
          <w:rFonts w:ascii="SimSun" w:hAnsi="SimSun" w:eastAsia="SimSun" w:cs="SimSun"/>
          <w:sz w:val="20"/>
          <w:szCs w:val="20"/>
        </w:rPr>
      </w:pPr>
      <w:r>
        <w:rPr>
          <w:rFonts w:ascii="SimSun" w:hAnsi="SimSun" w:eastAsia="SimSun" w:cs="SimSun"/>
          <w:sz w:val="20"/>
          <w:szCs w:val="20"/>
          <w:spacing w:val="13"/>
        </w:rPr>
        <w:t>第二十九条 建筑工程总承包单位可以将承包工程中的部分工程发</w:t>
      </w:r>
      <w:r>
        <w:rPr>
          <w:rFonts w:ascii="SimSun" w:hAnsi="SimSun" w:eastAsia="SimSun" w:cs="SimSun"/>
          <w:sz w:val="20"/>
          <w:szCs w:val="20"/>
          <w:spacing w:val="12"/>
        </w:rPr>
        <w:t>包给具有相应资质条</w:t>
      </w:r>
      <w:r>
        <w:rPr>
          <w:rFonts w:ascii="SimSun" w:hAnsi="SimSun" w:eastAsia="SimSun" w:cs="SimSun"/>
          <w:sz w:val="20"/>
          <w:szCs w:val="20"/>
        </w:rPr>
        <w:t xml:space="preserve"> </w:t>
      </w:r>
      <w:r>
        <w:rPr>
          <w:rFonts w:ascii="SimSun" w:hAnsi="SimSun" w:eastAsia="SimSun" w:cs="SimSun"/>
          <w:sz w:val="20"/>
          <w:szCs w:val="20"/>
          <w:spacing w:val="6"/>
        </w:rPr>
        <w:t>件的分包单位；但是，除总承包合同中约定的分包外，必须经建设单位认可。施工总承包的，</w:t>
      </w:r>
      <w:r>
        <w:rPr>
          <w:rFonts w:ascii="SimSun" w:hAnsi="SimSun" w:eastAsia="SimSun" w:cs="SimSun"/>
          <w:sz w:val="20"/>
          <w:szCs w:val="20"/>
          <w:spacing w:val="14"/>
        </w:rPr>
        <w:t xml:space="preserve"> </w:t>
      </w:r>
      <w:r>
        <w:rPr>
          <w:rFonts w:ascii="SimSun" w:hAnsi="SimSun" w:eastAsia="SimSun" w:cs="SimSun"/>
          <w:sz w:val="20"/>
          <w:szCs w:val="20"/>
          <w:spacing w:val="9"/>
        </w:rPr>
        <w:t>建筑工程主体结构的施工必须由总承包单位行完成。</w:t>
      </w:r>
    </w:p>
    <w:p>
      <w:pPr>
        <w:ind w:left="27" w:right="52" w:firstLine="417"/>
        <w:spacing w:before="79" w:line="266" w:lineRule="auto"/>
        <w:rPr>
          <w:rFonts w:ascii="SimSun" w:hAnsi="SimSun" w:eastAsia="SimSun" w:cs="SimSun"/>
          <w:sz w:val="20"/>
          <w:szCs w:val="20"/>
        </w:rPr>
      </w:pPr>
      <w:r>
        <w:rPr>
          <w:rFonts w:ascii="SimSun" w:hAnsi="SimSun" w:eastAsia="SimSun" w:cs="SimSun"/>
          <w:sz w:val="20"/>
          <w:szCs w:val="20"/>
          <w:spacing w:val="10"/>
        </w:rPr>
        <w:t>建筑工程总承包单位按照总承包合同的约定对建设单位负责；分包单位按照分包合同的</w:t>
      </w:r>
      <w:r>
        <w:rPr>
          <w:rFonts w:ascii="SimSun" w:hAnsi="SimSun" w:eastAsia="SimSun" w:cs="SimSun"/>
          <w:sz w:val="20"/>
          <w:szCs w:val="20"/>
          <w:spacing w:val="4"/>
        </w:rPr>
        <w:t xml:space="preserve"> </w:t>
      </w:r>
      <w:r>
        <w:rPr>
          <w:rFonts w:ascii="SimSun" w:hAnsi="SimSun" w:eastAsia="SimSun" w:cs="SimSun"/>
          <w:sz w:val="20"/>
          <w:szCs w:val="20"/>
          <w:spacing w:val="9"/>
        </w:rPr>
        <w:t>约定对总承包单位负责。总承包单位和分包单位就分包工程对建设单位承担连带责任。</w:t>
      </w:r>
    </w:p>
    <w:p>
      <w:pPr>
        <w:ind w:left="21" w:right="52" w:firstLine="420"/>
        <w:spacing w:before="79" w:line="265" w:lineRule="auto"/>
        <w:rPr>
          <w:rFonts w:ascii="SimSun" w:hAnsi="SimSun" w:eastAsia="SimSun" w:cs="SimSun"/>
          <w:sz w:val="20"/>
          <w:szCs w:val="20"/>
        </w:rPr>
      </w:pPr>
      <w:r>
        <w:rPr>
          <w:rFonts w:ascii="SimSun" w:hAnsi="SimSun" w:eastAsia="SimSun" w:cs="SimSun"/>
          <w:sz w:val="20"/>
          <w:szCs w:val="20"/>
          <w:spacing w:val="10"/>
        </w:rPr>
        <w:t>禁止总承包单位将工程分包给不具备相应资质条件的单位。禁止分包单位将其承包的工</w:t>
      </w:r>
      <w:r>
        <w:rPr>
          <w:rFonts w:ascii="SimSun" w:hAnsi="SimSun" w:eastAsia="SimSun" w:cs="SimSun"/>
          <w:sz w:val="20"/>
          <w:szCs w:val="20"/>
          <w:spacing w:val="7"/>
        </w:rPr>
        <w:t xml:space="preserve"> </w:t>
      </w:r>
      <w:r>
        <w:rPr>
          <w:rFonts w:ascii="SimSun" w:hAnsi="SimSun" w:eastAsia="SimSun" w:cs="SimSun"/>
          <w:sz w:val="20"/>
          <w:szCs w:val="20"/>
          <w:spacing w:val="6"/>
        </w:rPr>
        <w:t>程再分包。</w:t>
      </w:r>
    </w:p>
    <w:p>
      <w:pPr>
        <w:ind w:left="461"/>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四、什么是劳务分包？劳务分包的效力如何确</w:t>
      </w:r>
      <w:r>
        <w:rPr>
          <w:rFonts w:ascii="SimSun" w:hAnsi="SimSun" w:eastAsia="SimSun" w:cs="SimSun"/>
          <w:sz w:val="20"/>
          <w:szCs w:val="20"/>
          <w14:textOutline w14:w="3795" w14:cap="sq" w14:cmpd="sng">
            <w14:solidFill>
              <w14:srgbClr w14:val="000000"/>
            </w14:solidFill>
            <w14:prstDash w14:val="solid"/>
            <w14:bevel/>
          </w14:textOutline>
          <w:spacing w:val="8"/>
        </w:rPr>
        <w:t>定？</w:t>
      </w:r>
    </w:p>
    <w:p>
      <w:pPr>
        <w:ind w:left="22" w:right="52" w:firstLine="420"/>
        <w:spacing w:before="82" w:line="289" w:lineRule="auto"/>
        <w:rPr>
          <w:rFonts w:ascii="SimSun" w:hAnsi="SimSun" w:eastAsia="SimSun" w:cs="SimSun"/>
          <w:sz w:val="20"/>
          <w:szCs w:val="20"/>
        </w:rPr>
      </w:pPr>
      <w:r>
        <w:rPr>
          <w:rFonts w:ascii="SimSun" w:hAnsi="SimSun" w:eastAsia="SimSun" w:cs="SimSun"/>
          <w:sz w:val="20"/>
          <w:szCs w:val="20"/>
          <w:spacing w:val="10"/>
        </w:rPr>
        <w:t>答：劳务分包又称劳务作业分包，是指总承包人或分包人以及特殊专业分包人，将其承</w:t>
      </w:r>
      <w:r>
        <w:rPr>
          <w:rFonts w:ascii="SimSun" w:hAnsi="SimSun" w:eastAsia="SimSun" w:cs="SimSun"/>
          <w:sz w:val="20"/>
          <w:szCs w:val="20"/>
          <w:spacing w:val="7"/>
        </w:rPr>
        <w:t xml:space="preserve"> </w:t>
      </w:r>
      <w:r>
        <w:rPr>
          <w:rFonts w:ascii="SimSun" w:hAnsi="SimSun" w:eastAsia="SimSun" w:cs="SimSun"/>
          <w:sz w:val="20"/>
          <w:szCs w:val="20"/>
          <w:spacing w:val="10"/>
        </w:rPr>
        <w:t>包工程的劳务作业发包给劳务承包人完成的活动。劳务分包具有以下特征：劳务承包人仅提</w:t>
      </w:r>
      <w:r>
        <w:rPr>
          <w:rFonts w:ascii="SimSun" w:hAnsi="SimSun" w:eastAsia="SimSun" w:cs="SimSun"/>
          <w:sz w:val="20"/>
          <w:szCs w:val="20"/>
          <w:spacing w:val="7"/>
        </w:rPr>
        <w:t xml:space="preserve"> </w:t>
      </w:r>
      <w:r>
        <w:rPr>
          <w:rFonts w:ascii="SimSun" w:hAnsi="SimSun" w:eastAsia="SimSun" w:cs="SimSun"/>
          <w:sz w:val="20"/>
          <w:szCs w:val="20"/>
          <w:spacing w:val="10"/>
        </w:rPr>
        <w:t>供劳务，而主要材料、机具、技术管理等工作，由总承包人或分包人负责；劳务承包人收取</w:t>
      </w:r>
      <w:r>
        <w:rPr>
          <w:rFonts w:ascii="SimSun" w:hAnsi="SimSun" w:eastAsia="SimSun" w:cs="SimSun"/>
          <w:sz w:val="20"/>
          <w:szCs w:val="20"/>
          <w:spacing w:val="7"/>
        </w:rPr>
        <w:t xml:space="preserve"> </w:t>
      </w:r>
      <w:r>
        <w:rPr>
          <w:rFonts w:ascii="SimSun" w:hAnsi="SimSun" w:eastAsia="SimSun" w:cs="SimSun"/>
          <w:sz w:val="20"/>
          <w:szCs w:val="20"/>
          <w:spacing w:val="10"/>
        </w:rPr>
        <w:t>的是人工费，不是工程费。劳务承包人亦应具有相应的资质；劳务分包无需经过发包人或总</w:t>
      </w:r>
      <w:r>
        <w:rPr>
          <w:rFonts w:ascii="SimSun" w:hAnsi="SimSun" w:eastAsia="SimSun" w:cs="SimSun"/>
          <w:sz w:val="20"/>
          <w:szCs w:val="20"/>
          <w:spacing w:val="7"/>
        </w:rPr>
        <w:t xml:space="preserve"> </w:t>
      </w:r>
      <w:r>
        <w:rPr>
          <w:rFonts w:ascii="SimSun" w:hAnsi="SimSun" w:eastAsia="SimSun" w:cs="SimSun"/>
          <w:sz w:val="20"/>
          <w:szCs w:val="20"/>
          <w:spacing w:val="10"/>
        </w:rPr>
        <w:t>承包人的同意，总承包人、分包人、专业技术承包人均可将劳务性作业分包给劳务承包人完</w:t>
      </w:r>
      <w:r>
        <w:rPr>
          <w:rFonts w:ascii="SimSun" w:hAnsi="SimSun" w:eastAsia="SimSun" w:cs="SimSun"/>
          <w:sz w:val="20"/>
          <w:szCs w:val="20"/>
          <w:spacing w:val="7"/>
        </w:rPr>
        <w:t xml:space="preserve"> </w:t>
      </w:r>
      <w:r>
        <w:rPr>
          <w:rFonts w:ascii="SimSun" w:hAnsi="SimSun" w:eastAsia="SimSun" w:cs="SimSun"/>
          <w:sz w:val="20"/>
          <w:szCs w:val="20"/>
          <w:spacing w:val="9"/>
        </w:rPr>
        <w:t>成，而不应认定为违法分包。当事人因此请求确认劳务分包无效的，不予支持。</w:t>
      </w:r>
    </w:p>
    <w:p>
      <w:pPr>
        <w:ind w:left="23" w:right="87" w:firstLine="424"/>
        <w:spacing w:before="81" w:line="265" w:lineRule="auto"/>
        <w:rPr>
          <w:rFonts w:ascii="SimSun" w:hAnsi="SimSun" w:eastAsia="SimSun" w:cs="SimSun"/>
          <w:sz w:val="20"/>
          <w:szCs w:val="20"/>
        </w:rPr>
      </w:pPr>
      <w:r>
        <w:rPr>
          <w:rFonts w:ascii="SimSun" w:hAnsi="SimSun" w:eastAsia="SimSun" w:cs="SimSun"/>
          <w:sz w:val="20"/>
          <w:szCs w:val="20"/>
          <w:spacing w:val="9"/>
        </w:rPr>
        <w:t>劳务分包作业包括：木工、砌筑、抹灰、石制、油漆、钢筋、混凝土、脚手架、模板、</w:t>
      </w:r>
      <w:r>
        <w:rPr>
          <w:rFonts w:ascii="SimSun" w:hAnsi="SimSun" w:eastAsia="SimSun" w:cs="SimSun"/>
          <w:sz w:val="20"/>
          <w:szCs w:val="20"/>
          <w:spacing w:val="5"/>
        </w:rPr>
        <w:t xml:space="preserve"> </w:t>
      </w:r>
      <w:r>
        <w:rPr>
          <w:rFonts w:ascii="SimSun" w:hAnsi="SimSun" w:eastAsia="SimSun" w:cs="SimSun"/>
          <w:sz w:val="20"/>
          <w:szCs w:val="20"/>
          <w:spacing w:val="9"/>
        </w:rPr>
        <w:t>焊接、水暖电安装、钣金、布架线作业，共计十三种。</w:t>
      </w:r>
    </w:p>
    <w:p>
      <w:pPr>
        <w:ind w:left="451"/>
        <w:spacing w:before="8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42" w:right="52" w:firstLine="404"/>
        <w:spacing w:before="88" w:line="264" w:lineRule="auto"/>
        <w:rPr>
          <w:rFonts w:ascii="SimSun" w:hAnsi="SimSun" w:eastAsia="SimSun" w:cs="SimSun"/>
          <w:sz w:val="20"/>
          <w:szCs w:val="20"/>
        </w:rPr>
      </w:pPr>
      <w:r>
        <w:rPr>
          <w:rFonts w:ascii="SimSun" w:hAnsi="SimSun" w:eastAsia="SimSun" w:cs="SimSun"/>
          <w:sz w:val="20"/>
          <w:szCs w:val="20"/>
          <w:spacing w:val="7"/>
        </w:rPr>
        <w:t>《解释》第七条 具有劳务作业法定资质的承包人与总承包人、分包人签订的劳务分包合</w:t>
      </w:r>
      <w:r>
        <w:rPr>
          <w:rFonts w:ascii="SimSun" w:hAnsi="SimSun" w:eastAsia="SimSun" w:cs="SimSun"/>
          <w:sz w:val="20"/>
          <w:szCs w:val="20"/>
          <w:spacing w:val="9"/>
        </w:rPr>
        <w:t xml:space="preserve"> </w:t>
      </w:r>
      <w:r>
        <w:rPr>
          <w:rFonts w:ascii="SimSun" w:hAnsi="SimSun" w:eastAsia="SimSun" w:cs="SimSun"/>
          <w:sz w:val="20"/>
          <w:szCs w:val="20"/>
          <w:spacing w:val="9"/>
        </w:rPr>
        <w:t>同，当事人以转包建设工程违反法律规定为由请求确</w:t>
      </w:r>
      <w:r>
        <w:rPr>
          <w:rFonts w:ascii="SimSun" w:hAnsi="SimSun" w:eastAsia="SimSun" w:cs="SimSun"/>
          <w:sz w:val="20"/>
          <w:szCs w:val="20"/>
          <w:spacing w:val="8"/>
        </w:rPr>
        <w:t>认无效的，不予支持。</w:t>
      </w:r>
    </w:p>
    <w:p>
      <w:pPr>
        <w:ind w:left="44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五、如何认定非法转包？与概括转让的主要</w:t>
      </w:r>
      <w:r>
        <w:rPr>
          <w:rFonts w:ascii="SimSun" w:hAnsi="SimSun" w:eastAsia="SimSun" w:cs="SimSun"/>
          <w:sz w:val="20"/>
          <w:szCs w:val="20"/>
          <w14:textOutline w14:w="3795" w14:cap="sq" w14:cmpd="sng">
            <w14:solidFill>
              <w14:srgbClr w14:val="000000"/>
            </w14:solidFill>
            <w14:prstDash w14:val="solid"/>
            <w14:bevel/>
          </w14:textOutline>
          <w:spacing w:val="9"/>
        </w:rPr>
        <w:t>区别是什么？</w:t>
      </w:r>
    </w:p>
    <w:p>
      <w:pPr>
        <w:ind w:left="22" w:firstLine="420"/>
        <w:spacing w:before="80" w:line="283" w:lineRule="auto"/>
        <w:jc w:val="both"/>
        <w:rPr>
          <w:rFonts w:ascii="SimSun" w:hAnsi="SimSun" w:eastAsia="SimSun" w:cs="SimSun"/>
          <w:sz w:val="20"/>
          <w:szCs w:val="20"/>
        </w:rPr>
      </w:pPr>
      <w:r>
        <w:rPr>
          <w:rFonts w:ascii="SimSun" w:hAnsi="SimSun" w:eastAsia="SimSun" w:cs="SimSun"/>
          <w:sz w:val="20"/>
          <w:szCs w:val="20"/>
          <w:spacing w:val="7"/>
        </w:rPr>
        <w:t>答：根据国务院《建设工程质量管理条例》第</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78 </w:t>
      </w:r>
      <w:r>
        <w:rPr>
          <w:rFonts w:ascii="SimSun" w:hAnsi="SimSun" w:eastAsia="SimSun" w:cs="SimSun"/>
          <w:sz w:val="20"/>
          <w:szCs w:val="20"/>
          <w:spacing w:val="7"/>
        </w:rPr>
        <w:t>条的规定，非法转包，是指</w:t>
      </w:r>
      <w:r>
        <w:rPr>
          <w:rFonts w:ascii="SimSun" w:hAnsi="SimSun" w:eastAsia="SimSun" w:cs="SimSun"/>
          <w:sz w:val="20"/>
          <w:szCs w:val="20"/>
          <w:spacing w:val="6"/>
        </w:rPr>
        <w:t>承包单位承</w:t>
      </w:r>
      <w:r>
        <w:rPr>
          <w:rFonts w:ascii="SimSun" w:hAnsi="SimSun" w:eastAsia="SimSun" w:cs="SimSun"/>
          <w:sz w:val="20"/>
          <w:szCs w:val="20"/>
        </w:rPr>
        <w:t xml:space="preserve"> </w:t>
      </w:r>
      <w:r>
        <w:rPr>
          <w:rFonts w:ascii="SimSun" w:hAnsi="SimSun" w:eastAsia="SimSun" w:cs="SimSun"/>
          <w:sz w:val="20"/>
          <w:szCs w:val="20"/>
          <w:spacing w:val="10"/>
        </w:rPr>
        <w:t>包建设工程后，不履行合同约定的责任和义务，将其承包的全部建设工程转给他人，或者将</w:t>
      </w:r>
      <w:r>
        <w:rPr>
          <w:rFonts w:ascii="SimSun" w:hAnsi="SimSun" w:eastAsia="SimSun" w:cs="SimSun"/>
          <w:sz w:val="20"/>
          <w:szCs w:val="20"/>
          <w:spacing w:val="7"/>
        </w:rPr>
        <w:t xml:space="preserve"> </w:t>
      </w:r>
      <w:r>
        <w:rPr>
          <w:rFonts w:ascii="SimSun" w:hAnsi="SimSun" w:eastAsia="SimSun" w:cs="SimSun"/>
          <w:sz w:val="20"/>
          <w:szCs w:val="20"/>
          <w:spacing w:val="6"/>
        </w:rPr>
        <w:t>其所承包的全部建设工程肢解以后以分包的名义分别转给其他单位承包的行为。具体审查时，</w:t>
      </w:r>
      <w:r>
        <w:rPr>
          <w:rFonts w:ascii="SimSun" w:hAnsi="SimSun" w:eastAsia="SimSun" w:cs="SimSun"/>
          <w:sz w:val="20"/>
          <w:szCs w:val="20"/>
          <w:spacing w:val="13"/>
        </w:rPr>
        <w:t xml:space="preserve"> </w:t>
      </w:r>
      <w:r>
        <w:rPr>
          <w:rFonts w:ascii="SimSun" w:hAnsi="SimSun" w:eastAsia="SimSun" w:cs="SimSun"/>
          <w:sz w:val="20"/>
          <w:szCs w:val="20"/>
          <w:spacing w:val="8"/>
        </w:rPr>
        <w:t>应注意以下几个方面：</w:t>
      </w:r>
    </w:p>
    <w:p>
      <w:pPr>
        <w:ind w:left="458"/>
        <w:spacing w:before="81" w:line="326" w:lineRule="exact"/>
        <w:rPr>
          <w:rFonts w:ascii="SimSun" w:hAnsi="SimSun" w:eastAsia="SimSun" w:cs="SimSun"/>
          <w:sz w:val="20"/>
          <w:szCs w:val="20"/>
        </w:rPr>
      </w:pPr>
      <w:r>
        <w:rPr>
          <w:rFonts w:ascii="Times New Roman" w:hAnsi="Times New Roman" w:eastAsia="Times New Roman" w:cs="Times New Roman"/>
          <w:sz w:val="20"/>
          <w:szCs w:val="20"/>
          <w:spacing w:val="6"/>
          <w:position w:val="8"/>
        </w:rPr>
        <w:t>1.  </w:t>
      </w:r>
      <w:r>
        <w:rPr>
          <w:rFonts w:ascii="SimSun" w:hAnsi="SimSun" w:eastAsia="SimSun" w:cs="SimSun"/>
          <w:sz w:val="20"/>
          <w:szCs w:val="20"/>
          <w:spacing w:val="6"/>
          <w:position w:val="8"/>
        </w:rPr>
        <w:t>合同履行主体是否变更或实际变更；</w:t>
      </w:r>
    </w:p>
    <w:p>
      <w:pPr>
        <w:ind w:left="43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现场管理人员隶属关系，是否到位；</w:t>
      </w:r>
    </w:p>
    <w:p>
      <w:pPr>
        <w:ind w:left="442"/>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7"/>
        </w:rPr>
        <w:t>3.  </w:t>
      </w:r>
      <w:r>
        <w:rPr>
          <w:rFonts w:ascii="SimSun" w:hAnsi="SimSun" w:eastAsia="SimSun" w:cs="SimSun"/>
          <w:sz w:val="20"/>
          <w:szCs w:val="20"/>
          <w:spacing w:val="7"/>
        </w:rPr>
        <w:t>具体施工范围与合同约定是否一致；</w:t>
      </w:r>
    </w:p>
    <w:p>
      <w:pPr>
        <w:ind w:left="437"/>
        <w:spacing w:before="79" w:line="227" w:lineRule="auto"/>
        <w:rPr>
          <w:rFonts w:ascii="SimSun" w:hAnsi="SimSun" w:eastAsia="SimSun" w:cs="SimSun"/>
          <w:sz w:val="20"/>
          <w:szCs w:val="20"/>
        </w:rPr>
      </w:pPr>
      <w:r>
        <w:rPr>
          <w:rFonts w:ascii="Times New Roman" w:hAnsi="Times New Roman" w:eastAsia="Times New Roman" w:cs="Times New Roman"/>
          <w:sz w:val="20"/>
          <w:szCs w:val="20"/>
          <w:spacing w:val="7"/>
        </w:rPr>
        <w:t>4.  </w:t>
      </w:r>
      <w:r>
        <w:rPr>
          <w:rFonts w:ascii="SimSun" w:hAnsi="SimSun" w:eastAsia="SimSun" w:cs="SimSun"/>
          <w:sz w:val="20"/>
          <w:szCs w:val="20"/>
          <w:spacing w:val="7"/>
        </w:rPr>
        <w:t>工程原材料是否由承包人采购；</w:t>
      </w:r>
    </w:p>
    <w:p>
      <w:pPr>
        <w:ind w:left="444"/>
        <w:spacing w:before="80" w:line="227"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用于工程施工的大型机具、设备、设施是否由承包人支配等。</w:t>
      </w:r>
    </w:p>
    <w:p>
      <w:pPr>
        <w:ind w:left="23" w:right="52" w:firstLine="422"/>
        <w:spacing w:before="82" w:line="264" w:lineRule="auto"/>
        <w:rPr>
          <w:rFonts w:ascii="SimSun" w:hAnsi="SimSun" w:eastAsia="SimSun" w:cs="SimSun"/>
          <w:sz w:val="20"/>
          <w:szCs w:val="20"/>
        </w:rPr>
      </w:pPr>
      <w:r>
        <w:rPr>
          <w:rFonts w:ascii="SimSun" w:hAnsi="SimSun" w:eastAsia="SimSun" w:cs="SimSun"/>
          <w:sz w:val="20"/>
          <w:szCs w:val="20"/>
          <w:spacing w:val="10"/>
        </w:rPr>
        <w:t>非法转包与合同权利义务的概括转让的主要区别是：非法转包是违法行为，转包人并不</w:t>
      </w:r>
      <w:r>
        <w:rPr>
          <w:rFonts w:ascii="SimSun" w:hAnsi="SimSun" w:eastAsia="SimSun" w:cs="SimSun"/>
          <w:sz w:val="20"/>
          <w:szCs w:val="20"/>
          <w:spacing w:val="4"/>
        </w:rPr>
        <w:t xml:space="preserve"> </w:t>
      </w:r>
      <w:r>
        <w:rPr>
          <w:rFonts w:ascii="SimSun" w:hAnsi="SimSun" w:eastAsia="SimSun" w:cs="SimSun"/>
          <w:sz w:val="20"/>
          <w:szCs w:val="20"/>
          <w:spacing w:val="10"/>
        </w:rPr>
        <w:t>退出合同关系，对次承包人而言，转包人行使发包人的权利义务；合同权利义务的概括转让</w:t>
      </w:r>
    </w:p>
    <w:p>
      <w:pPr>
        <w:spacing w:line="264" w:lineRule="auto"/>
        <w:sectPr>
          <w:footerReference w:type="default" r:id="rId34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68" w:firstLine="50"/>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是指原合同当事人一方将在合同中的权利义务一并转让给第三人，概括转让经发包人同意是</w:t>
      </w:r>
      <w:r>
        <w:rPr>
          <w:rFonts w:ascii="SimSun" w:hAnsi="SimSun" w:eastAsia="SimSun" w:cs="SimSun"/>
          <w:sz w:val="20"/>
          <w:szCs w:val="20"/>
          <w:spacing w:val="6"/>
        </w:rPr>
        <w:t xml:space="preserve"> </w:t>
      </w:r>
      <w:r>
        <w:rPr>
          <w:rFonts w:ascii="SimSun" w:hAnsi="SimSun" w:eastAsia="SimSun" w:cs="SimSun"/>
          <w:sz w:val="20"/>
          <w:szCs w:val="20"/>
          <w:spacing w:val="9"/>
        </w:rPr>
        <w:t>合法的，转让人退出合同关系，受让人与发包人形成直接的发承包合同关系。</w:t>
      </w:r>
    </w:p>
    <w:p>
      <w:pPr>
        <w:ind w:left="451"/>
        <w:spacing w:before="82"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2" w:right="68" w:firstLine="425"/>
        <w:spacing w:before="87" w:line="264" w:lineRule="auto"/>
        <w:rPr>
          <w:rFonts w:ascii="SimSun" w:hAnsi="SimSun" w:eastAsia="SimSun" w:cs="SimSun"/>
          <w:sz w:val="20"/>
          <w:szCs w:val="20"/>
        </w:rPr>
      </w:pPr>
      <w:r>
        <w:rPr>
          <w:rFonts w:ascii="SimSun" w:hAnsi="SimSun" w:eastAsia="SimSun" w:cs="SimSun"/>
          <w:sz w:val="20"/>
          <w:szCs w:val="20"/>
          <w:spacing w:val="7"/>
        </w:rPr>
        <w:t>《建设工程质量管理条例》第七十八条 本条例所称肢解发包，是指建设单位将应当由一</w:t>
      </w:r>
      <w:r>
        <w:rPr>
          <w:rFonts w:ascii="SimSun" w:hAnsi="SimSun" w:eastAsia="SimSun" w:cs="SimSun"/>
          <w:sz w:val="20"/>
          <w:szCs w:val="20"/>
          <w:spacing w:val="9"/>
        </w:rPr>
        <w:t xml:space="preserve"> </w:t>
      </w:r>
      <w:r>
        <w:rPr>
          <w:rFonts w:ascii="SimSun" w:hAnsi="SimSun" w:eastAsia="SimSun" w:cs="SimSun"/>
          <w:sz w:val="20"/>
          <w:szCs w:val="20"/>
          <w:spacing w:val="9"/>
        </w:rPr>
        <w:t>个承包单位完成的建设工程分解成若干部分发包给不同的承包单位的行为。</w:t>
      </w:r>
    </w:p>
    <w:p>
      <w:pPr>
        <w:ind w:left="443"/>
        <w:spacing w:before="80" w:line="227" w:lineRule="auto"/>
        <w:rPr>
          <w:rFonts w:ascii="SimSun" w:hAnsi="SimSun" w:eastAsia="SimSun" w:cs="SimSun"/>
          <w:sz w:val="20"/>
          <w:szCs w:val="20"/>
        </w:rPr>
      </w:pPr>
      <w:r>
        <w:rPr>
          <w:rFonts w:ascii="SimSun" w:hAnsi="SimSun" w:eastAsia="SimSun" w:cs="SimSun"/>
          <w:sz w:val="20"/>
          <w:szCs w:val="20"/>
          <w:spacing w:val="8"/>
        </w:rPr>
        <w:t>本条例所称违法分包，是指下列行为：</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（一）总承包单位将建设工程分包给不具备相应资质条件的单位的，</w:t>
      </w:r>
    </w:p>
    <w:p>
      <w:pPr>
        <w:ind w:left="24" w:right="68" w:firstLine="427"/>
        <w:spacing w:before="78" w:line="266" w:lineRule="auto"/>
        <w:rPr>
          <w:rFonts w:ascii="SimSun" w:hAnsi="SimSun" w:eastAsia="SimSun" w:cs="SimSun"/>
          <w:sz w:val="20"/>
          <w:szCs w:val="20"/>
        </w:rPr>
      </w:pPr>
      <w:r>
        <w:rPr>
          <w:rFonts w:ascii="SimSun" w:hAnsi="SimSun" w:eastAsia="SimSun" w:cs="SimSun"/>
          <w:sz w:val="20"/>
          <w:szCs w:val="20"/>
          <w:spacing w:val="10"/>
        </w:rPr>
        <w:t>（二）建设工程总承包合同中未有约定，又未经建设单位认可，承包单位将其承</w:t>
      </w:r>
      <w:r>
        <w:rPr>
          <w:rFonts w:ascii="SimSun" w:hAnsi="SimSun" w:eastAsia="SimSun" w:cs="SimSun"/>
          <w:sz w:val="20"/>
          <w:szCs w:val="20"/>
          <w:spacing w:val="9"/>
        </w:rPr>
        <w:t>包的部</w:t>
      </w:r>
      <w:r>
        <w:rPr>
          <w:rFonts w:ascii="SimSun" w:hAnsi="SimSun" w:eastAsia="SimSun" w:cs="SimSun"/>
          <w:sz w:val="20"/>
          <w:szCs w:val="20"/>
        </w:rPr>
        <w:t xml:space="preserve"> </w:t>
      </w:r>
      <w:r>
        <w:rPr>
          <w:rFonts w:ascii="SimSun" w:hAnsi="SimSun" w:eastAsia="SimSun" w:cs="SimSun"/>
          <w:sz w:val="20"/>
          <w:szCs w:val="20"/>
          <w:spacing w:val="8"/>
        </w:rPr>
        <w:t>分建设工程交由其他单位完成的；</w:t>
      </w:r>
    </w:p>
    <w:p>
      <w:pPr>
        <w:ind w:left="452" w:right="1610"/>
        <w:spacing w:before="81" w:line="264" w:lineRule="auto"/>
        <w:rPr>
          <w:rFonts w:ascii="SimSun" w:hAnsi="SimSun" w:eastAsia="SimSun" w:cs="SimSun"/>
          <w:sz w:val="20"/>
          <w:szCs w:val="20"/>
        </w:rPr>
      </w:pPr>
      <w:r>
        <w:rPr>
          <w:rFonts w:ascii="SimSun" w:hAnsi="SimSun" w:eastAsia="SimSun" w:cs="SimSun"/>
          <w:sz w:val="20"/>
          <w:szCs w:val="20"/>
          <w:spacing w:val="8"/>
        </w:rPr>
        <w:t>（三）施工总承包单位将建设工程主体结构</w:t>
      </w:r>
      <w:r>
        <w:rPr>
          <w:rFonts w:ascii="SimSun" w:hAnsi="SimSun" w:eastAsia="SimSun" w:cs="SimSun"/>
          <w:sz w:val="20"/>
          <w:szCs w:val="20"/>
          <w:spacing w:val="7"/>
        </w:rPr>
        <w:t>的施工分包给其他单位的；</w:t>
      </w:r>
      <w:r>
        <w:rPr>
          <w:rFonts w:ascii="SimSun" w:hAnsi="SimSun" w:eastAsia="SimSun" w:cs="SimSun"/>
          <w:sz w:val="20"/>
          <w:szCs w:val="20"/>
        </w:rPr>
        <w:t xml:space="preserve"> </w:t>
      </w:r>
      <w:r>
        <w:rPr>
          <w:rFonts w:ascii="SimSun" w:hAnsi="SimSun" w:eastAsia="SimSun" w:cs="SimSun"/>
          <w:sz w:val="20"/>
          <w:szCs w:val="20"/>
          <w:spacing w:val="8"/>
        </w:rPr>
        <w:t>（四）分包单位将其承包的建设工程再分包的。</w:t>
      </w:r>
    </w:p>
    <w:p>
      <w:pPr>
        <w:ind w:left="22" w:right="68"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本条例所称转包，是指承包单位承包建设工程后，不履行合同约定的责任和义务，将其</w:t>
      </w:r>
      <w:r>
        <w:rPr>
          <w:rFonts w:ascii="SimSun" w:hAnsi="SimSun" w:eastAsia="SimSun" w:cs="SimSun"/>
          <w:sz w:val="20"/>
          <w:szCs w:val="20"/>
          <w:spacing w:val="6"/>
        </w:rPr>
        <w:t xml:space="preserve"> </w:t>
      </w:r>
      <w:r>
        <w:rPr>
          <w:rFonts w:ascii="SimSun" w:hAnsi="SimSun" w:eastAsia="SimSun" w:cs="SimSun"/>
          <w:sz w:val="20"/>
          <w:szCs w:val="20"/>
          <w:spacing w:val="10"/>
        </w:rPr>
        <w:t>承包的全部建设工程转给他人或者将其承包的全部建设工程肢解以后以分包的名义分别转给</w:t>
      </w:r>
      <w:r>
        <w:rPr>
          <w:rFonts w:ascii="SimSun" w:hAnsi="SimSun" w:eastAsia="SimSun" w:cs="SimSun"/>
          <w:sz w:val="20"/>
          <w:szCs w:val="20"/>
          <w:spacing w:val="7"/>
        </w:rPr>
        <w:t xml:space="preserve"> </w:t>
      </w:r>
      <w:r>
        <w:rPr>
          <w:rFonts w:ascii="SimSun" w:hAnsi="SimSun" w:eastAsia="SimSun" w:cs="SimSun"/>
          <w:sz w:val="20"/>
          <w:szCs w:val="20"/>
          <w:spacing w:val="8"/>
        </w:rPr>
        <w:t>其他单位承包的行为。</w:t>
      </w:r>
    </w:p>
    <w:p>
      <w:pPr>
        <w:ind w:left="443"/>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六、发、承、转、分包人及实际施工人之间发生纠纷，诉讼主体如何确定？</w:t>
      </w:r>
    </w:p>
    <w:p>
      <w:pPr>
        <w:ind w:left="21" w:right="68" w:firstLine="420"/>
        <w:spacing w:before="79" w:line="264" w:lineRule="auto"/>
        <w:rPr>
          <w:rFonts w:ascii="SimSun" w:hAnsi="SimSun" w:eastAsia="SimSun" w:cs="SimSun"/>
          <w:sz w:val="20"/>
          <w:szCs w:val="20"/>
        </w:rPr>
      </w:pPr>
      <w:r>
        <w:rPr>
          <w:rFonts w:ascii="SimSun" w:hAnsi="SimSun" w:eastAsia="SimSun" w:cs="SimSun"/>
          <w:sz w:val="20"/>
          <w:szCs w:val="20"/>
          <w:spacing w:val="7"/>
        </w:rPr>
        <w:t>答：</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、因建设工程质量发生争议的，发包人可以将总承包人、分</w:t>
      </w:r>
      <w:r>
        <w:rPr>
          <w:rFonts w:ascii="SimSun" w:hAnsi="SimSun" w:eastAsia="SimSun" w:cs="SimSun"/>
          <w:sz w:val="20"/>
          <w:szCs w:val="20"/>
          <w:spacing w:val="6"/>
        </w:rPr>
        <w:t>包人和实际施工人列为</w:t>
      </w:r>
      <w:r>
        <w:rPr>
          <w:rFonts w:ascii="SimSun" w:hAnsi="SimSun" w:eastAsia="SimSun" w:cs="SimSun"/>
          <w:sz w:val="20"/>
          <w:szCs w:val="20"/>
        </w:rPr>
        <w:t xml:space="preserve"> </w:t>
      </w:r>
      <w:r>
        <w:rPr>
          <w:rFonts w:ascii="SimSun" w:hAnsi="SimSun" w:eastAsia="SimSun" w:cs="SimSun"/>
          <w:sz w:val="20"/>
          <w:szCs w:val="20"/>
          <w:spacing w:val="7"/>
        </w:rPr>
        <w:t>共同被告提起诉讼；</w:t>
      </w:r>
    </w:p>
    <w:p>
      <w:pPr>
        <w:ind w:left="25" w:right="69" w:firstLine="412"/>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以承包人、发包人无营业执照的分支机构或内设部门名义签订的合</w:t>
      </w:r>
      <w:r>
        <w:rPr>
          <w:rFonts w:ascii="SimSun" w:hAnsi="SimSun" w:eastAsia="SimSun" w:cs="SimSun"/>
          <w:sz w:val="20"/>
          <w:szCs w:val="20"/>
          <w:spacing w:val="7"/>
        </w:rPr>
        <w:t>同，应列承包人、</w:t>
      </w:r>
      <w:r>
        <w:rPr>
          <w:rFonts w:ascii="SimSun" w:hAnsi="SimSun" w:eastAsia="SimSun" w:cs="SimSun"/>
          <w:sz w:val="20"/>
          <w:szCs w:val="20"/>
        </w:rPr>
        <w:t xml:space="preserve"> </w:t>
      </w:r>
      <w:r>
        <w:rPr>
          <w:rFonts w:ascii="SimSun" w:hAnsi="SimSun" w:eastAsia="SimSun" w:cs="SimSun"/>
          <w:sz w:val="20"/>
          <w:szCs w:val="20"/>
          <w:spacing w:val="7"/>
        </w:rPr>
        <w:t>发包人为诉讼主体；</w:t>
      </w:r>
    </w:p>
    <w:p>
      <w:pPr>
        <w:ind w:left="22" w:firstLine="420"/>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承包人、发包人有营业执照的分支机构对外订立的合同发生纠</w:t>
      </w:r>
      <w:r>
        <w:rPr>
          <w:rFonts w:ascii="SimSun" w:hAnsi="SimSun" w:eastAsia="SimSun" w:cs="SimSun"/>
          <w:sz w:val="20"/>
          <w:szCs w:val="20"/>
          <w:spacing w:val="7"/>
        </w:rPr>
        <w:t>纷的，该分支机构可作 </w:t>
      </w:r>
      <w:r>
        <w:rPr>
          <w:rFonts w:ascii="SimSun" w:hAnsi="SimSun" w:eastAsia="SimSun" w:cs="SimSun"/>
          <w:sz w:val="20"/>
          <w:szCs w:val="20"/>
          <w:spacing w:val="7"/>
        </w:rPr>
        <w:t>为独立的主体起诉；除法律另有规定外（如银行、保险公司设在各地的分支机构</w:t>
      </w:r>
      <w:r>
        <w:rPr>
          <w:rFonts w:ascii="SimSun" w:hAnsi="SimSun" w:eastAsia="SimSun" w:cs="SimSun"/>
          <w:sz w:val="20"/>
          <w:szCs w:val="20"/>
          <w:spacing w:val="1"/>
        </w:rPr>
        <w:t>），</w:t>
      </w:r>
      <w:r>
        <w:rPr>
          <w:rFonts w:ascii="SimSun" w:hAnsi="SimSun" w:eastAsia="SimSun" w:cs="SimSun"/>
          <w:sz w:val="20"/>
          <w:szCs w:val="20"/>
          <w:spacing w:val="7"/>
        </w:rPr>
        <w:t>发包人、</w:t>
      </w:r>
      <w:r>
        <w:rPr>
          <w:rFonts w:ascii="SimSun" w:hAnsi="SimSun" w:eastAsia="SimSun" w:cs="SimSun"/>
          <w:sz w:val="20"/>
          <w:szCs w:val="20"/>
          <w:spacing w:val="1"/>
        </w:rPr>
        <w:t xml:space="preserve"> </w:t>
      </w:r>
      <w:r>
        <w:rPr>
          <w:rFonts w:ascii="SimSun" w:hAnsi="SimSun" w:eastAsia="SimSun" w:cs="SimSun"/>
          <w:sz w:val="20"/>
          <w:szCs w:val="20"/>
          <w:spacing w:val="8"/>
        </w:rPr>
        <w:t>承包人及其分支机构应作为共同被告应诉；</w:t>
      </w:r>
    </w:p>
    <w:p>
      <w:pPr>
        <w:ind w:left="437"/>
        <w:spacing w:before="82" w:line="226" w:lineRule="auto"/>
        <w:rPr>
          <w:rFonts w:ascii="SimSun" w:hAnsi="SimSun" w:eastAsia="SimSun" w:cs="SimSun"/>
          <w:sz w:val="20"/>
          <w:szCs w:val="20"/>
        </w:rPr>
      </w:pPr>
      <w:r>
        <w:rPr>
          <w:rFonts w:ascii="Times New Roman" w:hAnsi="Times New Roman" w:eastAsia="Times New Roman" w:cs="Times New Roman"/>
          <w:sz w:val="20"/>
          <w:szCs w:val="20"/>
          <w:spacing w:val="9"/>
        </w:rPr>
        <w:t>4.  </w:t>
      </w:r>
      <w:r>
        <w:rPr>
          <w:rFonts w:ascii="SimSun" w:hAnsi="SimSun" w:eastAsia="SimSun" w:cs="SimSun"/>
          <w:sz w:val="20"/>
          <w:szCs w:val="20"/>
          <w:spacing w:val="9"/>
        </w:rPr>
        <w:t>实际施工人为追索工程款、劳务费等，可以将转包人、违法分包人作为</w:t>
      </w:r>
      <w:r>
        <w:rPr>
          <w:rFonts w:ascii="SimSun" w:hAnsi="SimSun" w:eastAsia="SimSun" w:cs="SimSun"/>
          <w:sz w:val="20"/>
          <w:szCs w:val="20"/>
          <w:spacing w:val="8"/>
        </w:rPr>
        <w:t>被告起诉；</w:t>
      </w:r>
    </w:p>
    <w:p>
      <w:pPr>
        <w:ind w:left="22" w:right="70" w:firstLine="421"/>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为追索工程款、劳务费，实际施工人以发包人为被告起诉的，法院应当追加转包人或</w:t>
      </w:r>
      <w:r>
        <w:rPr>
          <w:rFonts w:ascii="SimSun" w:hAnsi="SimSun" w:eastAsia="SimSun" w:cs="SimSun"/>
          <w:sz w:val="20"/>
          <w:szCs w:val="20"/>
          <w:spacing w:val="5"/>
        </w:rPr>
        <w:t xml:space="preserve"> </w:t>
      </w:r>
      <w:r>
        <w:rPr>
          <w:rFonts w:ascii="SimSun" w:hAnsi="SimSun" w:eastAsia="SimSun" w:cs="SimSun"/>
          <w:sz w:val="20"/>
          <w:szCs w:val="20"/>
          <w:spacing w:val="8"/>
        </w:rPr>
        <w:t>违法分包人参加诉讼。</w:t>
      </w:r>
    </w:p>
    <w:p>
      <w:pPr>
        <w:ind w:left="451"/>
        <w:spacing w:before="81"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7" w:right="70" w:firstLine="420"/>
        <w:spacing w:before="87" w:line="264" w:lineRule="auto"/>
        <w:rPr>
          <w:rFonts w:ascii="SimSun" w:hAnsi="SimSun" w:eastAsia="SimSun" w:cs="SimSun"/>
          <w:sz w:val="20"/>
          <w:szCs w:val="20"/>
        </w:rPr>
      </w:pPr>
      <w:r>
        <w:rPr>
          <w:rFonts w:ascii="SimSun" w:hAnsi="SimSun" w:eastAsia="SimSun" w:cs="SimSun"/>
          <w:sz w:val="20"/>
          <w:szCs w:val="20"/>
          <w:spacing w:val="7"/>
        </w:rPr>
        <w:t>《解释》第二十五条</w:t>
      </w:r>
      <w:r>
        <w:rPr>
          <w:rFonts w:ascii="SimSun" w:hAnsi="SimSun" w:eastAsia="SimSun" w:cs="SimSun"/>
          <w:sz w:val="20"/>
          <w:szCs w:val="20"/>
          <w:spacing w:val="33"/>
        </w:rPr>
        <w:t xml:space="preserve"> </w:t>
      </w:r>
      <w:r>
        <w:rPr>
          <w:rFonts w:ascii="SimSun" w:hAnsi="SimSun" w:eastAsia="SimSun" w:cs="SimSun"/>
          <w:sz w:val="20"/>
          <w:szCs w:val="20"/>
          <w:spacing w:val="7"/>
        </w:rPr>
        <w:t>因建设工程质量发生争</w:t>
      </w:r>
      <w:r>
        <w:rPr>
          <w:rFonts w:ascii="SimSun" w:hAnsi="SimSun" w:eastAsia="SimSun" w:cs="SimSun"/>
          <w:sz w:val="20"/>
          <w:szCs w:val="20"/>
          <w:spacing w:val="6"/>
        </w:rPr>
        <w:t>议的，发包人可以以大总承包人、分包人和</w:t>
      </w:r>
      <w:r>
        <w:rPr>
          <w:rFonts w:ascii="SimSun" w:hAnsi="SimSun" w:eastAsia="SimSun" w:cs="SimSun"/>
          <w:sz w:val="20"/>
          <w:szCs w:val="20"/>
        </w:rPr>
        <w:t xml:space="preserve"> </w:t>
      </w:r>
      <w:r>
        <w:rPr>
          <w:rFonts w:ascii="SimSun" w:hAnsi="SimSun" w:eastAsia="SimSun" w:cs="SimSun"/>
          <w:sz w:val="20"/>
          <w:szCs w:val="20"/>
          <w:spacing w:val="8"/>
        </w:rPr>
        <w:t>实际施工人为共同被告提起诉讼。</w:t>
      </w:r>
    </w:p>
    <w:p>
      <w:pPr>
        <w:spacing w:before="81" w:line="226" w:lineRule="auto"/>
        <w:jc w:val="right"/>
        <w:rPr>
          <w:rFonts w:ascii="SimSun" w:hAnsi="SimSun" w:eastAsia="SimSun" w:cs="SimSun"/>
          <w:sz w:val="20"/>
          <w:szCs w:val="20"/>
        </w:rPr>
      </w:pPr>
      <w:r>
        <w:rPr>
          <w:rFonts w:ascii="SimSun" w:hAnsi="SimSun" w:eastAsia="SimSun" w:cs="SimSun"/>
          <w:sz w:val="20"/>
          <w:szCs w:val="20"/>
          <w:spacing w:val="9"/>
        </w:rPr>
        <w:t>第二十六条 实际施工人以转包人、违法分包人为被告起诉的</w:t>
      </w:r>
      <w:r>
        <w:rPr>
          <w:rFonts w:ascii="SimSun" w:hAnsi="SimSun" w:eastAsia="SimSun" w:cs="SimSun"/>
          <w:sz w:val="20"/>
          <w:szCs w:val="20"/>
          <w:spacing w:val="8"/>
        </w:rPr>
        <w:t>，人民法院应当依法受理。</w:t>
      </w:r>
    </w:p>
    <w:p>
      <w:pPr>
        <w:ind w:left="23" w:right="68" w:firstLine="423"/>
        <w:spacing w:before="81" w:line="264" w:lineRule="auto"/>
        <w:rPr>
          <w:rFonts w:ascii="SimSun" w:hAnsi="SimSun" w:eastAsia="SimSun" w:cs="SimSun"/>
          <w:sz w:val="20"/>
          <w:szCs w:val="20"/>
        </w:rPr>
      </w:pPr>
      <w:r>
        <w:rPr>
          <w:rFonts w:ascii="SimSun" w:hAnsi="SimSun" w:eastAsia="SimSun" w:cs="SimSun"/>
          <w:sz w:val="20"/>
          <w:szCs w:val="20"/>
          <w:spacing w:val="10"/>
        </w:rPr>
        <w:t>实际施工人以发包人为被告主张权利的，人民法院可以追加转包人或者违法分包人为本</w:t>
      </w:r>
      <w:r>
        <w:rPr>
          <w:rFonts w:ascii="SimSun" w:hAnsi="SimSun" w:eastAsia="SimSun" w:cs="SimSun"/>
          <w:sz w:val="20"/>
          <w:szCs w:val="20"/>
          <w:spacing w:val="2"/>
        </w:rPr>
        <w:t xml:space="preserve"> </w:t>
      </w:r>
      <w:r>
        <w:rPr>
          <w:rFonts w:ascii="SimSun" w:hAnsi="SimSun" w:eastAsia="SimSun" w:cs="SimSun"/>
          <w:sz w:val="20"/>
          <w:szCs w:val="20"/>
          <w:spacing w:val="9"/>
        </w:rPr>
        <w:t>案当事人。发包人只在欠付工程价款范围内对实际施工人承担责任。</w:t>
      </w:r>
    </w:p>
    <w:p>
      <w:pPr>
        <w:ind w:left="441"/>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七、发包人对“实际施工人</w:t>
      </w:r>
      <w:r>
        <w:rPr>
          <w:rFonts w:ascii="SimSun" w:hAnsi="SimSun" w:eastAsia="SimSun" w:cs="SimSun"/>
          <w:sz w:val="20"/>
          <w:szCs w:val="20"/>
          <w:spacing w:val="-5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”承担的是何种性质的责任？</w:t>
      </w:r>
    </w:p>
    <w:p>
      <w:pPr>
        <w:ind w:left="22" w:right="68" w:firstLine="420"/>
        <w:spacing w:before="81" w:line="289" w:lineRule="auto"/>
        <w:rPr>
          <w:rFonts w:ascii="SimSun" w:hAnsi="SimSun" w:eastAsia="SimSun" w:cs="SimSun"/>
          <w:sz w:val="20"/>
          <w:szCs w:val="20"/>
        </w:rPr>
      </w:pPr>
      <w:r>
        <w:rPr>
          <w:rFonts w:ascii="SimSun" w:hAnsi="SimSun" w:eastAsia="SimSun" w:cs="SimSun"/>
          <w:sz w:val="20"/>
          <w:szCs w:val="20"/>
          <w:spacing w:val="10"/>
        </w:rPr>
        <w:t>答：最高人民法院《关于审理建设工程施工合同纠纷案件适用法律问题的解释》（以下</w:t>
      </w:r>
      <w:r>
        <w:rPr>
          <w:rFonts w:ascii="SimSun" w:hAnsi="SimSun" w:eastAsia="SimSun" w:cs="SimSun"/>
          <w:sz w:val="20"/>
          <w:szCs w:val="20"/>
          <w:spacing w:val="7"/>
        </w:rPr>
        <w:t xml:space="preserve"> </w:t>
      </w:r>
      <w:r>
        <w:rPr>
          <w:rFonts w:ascii="SimSun" w:hAnsi="SimSun" w:eastAsia="SimSun" w:cs="SimSun"/>
          <w:sz w:val="20"/>
          <w:szCs w:val="20"/>
          <w:spacing w:val="9"/>
        </w:rPr>
        <w:t>简称《解释》</w:t>
      </w:r>
      <w:r>
        <w:rPr>
          <w:rFonts w:ascii="SimSun" w:hAnsi="SimSun" w:eastAsia="SimSun" w:cs="SimSun"/>
          <w:sz w:val="20"/>
          <w:szCs w:val="20"/>
          <w:spacing w:val="-53"/>
        </w:rPr>
        <w:t xml:space="preserve"> </w:t>
      </w:r>
      <w:r>
        <w:rPr>
          <w:rFonts w:ascii="SimSun" w:hAnsi="SimSun" w:eastAsia="SimSun" w:cs="SimSun"/>
          <w:sz w:val="20"/>
          <w:szCs w:val="20"/>
          <w:spacing w:val="9"/>
        </w:rPr>
        <w:t>）第二十六条第二款规定，实际施工人以发包人为被告主张权利的，人民法院</w:t>
      </w:r>
      <w:r>
        <w:rPr>
          <w:rFonts w:ascii="SimSun" w:hAnsi="SimSun" w:eastAsia="SimSun" w:cs="SimSun"/>
          <w:sz w:val="20"/>
          <w:szCs w:val="20"/>
        </w:rPr>
        <w:t xml:space="preserve"> </w:t>
      </w:r>
      <w:r>
        <w:rPr>
          <w:rFonts w:ascii="SimSun" w:hAnsi="SimSun" w:eastAsia="SimSun" w:cs="SimSun"/>
          <w:sz w:val="20"/>
          <w:szCs w:val="20"/>
          <w:spacing w:val="10"/>
        </w:rPr>
        <w:t>可以追加转包人或者违法分包人为本案当事人。发包人只在欠付工程价款范围内对实际施工</w:t>
      </w:r>
      <w:r>
        <w:rPr>
          <w:rFonts w:ascii="SimSun" w:hAnsi="SimSun" w:eastAsia="SimSun" w:cs="SimSun"/>
          <w:sz w:val="20"/>
          <w:szCs w:val="20"/>
          <w:spacing w:val="7"/>
        </w:rPr>
        <w:t xml:space="preserve"> </w:t>
      </w:r>
      <w:r>
        <w:rPr>
          <w:rFonts w:ascii="SimSun" w:hAnsi="SimSun" w:eastAsia="SimSun" w:cs="SimSun"/>
          <w:sz w:val="20"/>
          <w:szCs w:val="20"/>
          <w:spacing w:val="10"/>
        </w:rPr>
        <w:t>人承担责任。可见，发包人对实际施工人承担的责任并非连带责任，而是一种补充责任。在</w:t>
      </w:r>
      <w:r>
        <w:rPr>
          <w:rFonts w:ascii="SimSun" w:hAnsi="SimSun" w:eastAsia="SimSun" w:cs="SimSun"/>
          <w:sz w:val="20"/>
          <w:szCs w:val="20"/>
          <w:spacing w:val="7"/>
        </w:rPr>
        <w:t xml:space="preserve"> </w:t>
      </w:r>
      <w:r>
        <w:rPr>
          <w:rFonts w:ascii="SimSun" w:hAnsi="SimSun" w:eastAsia="SimSun" w:cs="SimSun"/>
          <w:sz w:val="20"/>
          <w:szCs w:val="20"/>
          <w:spacing w:val="10"/>
        </w:rPr>
        <w:t>清偿顺序上，应当首先根据合同相对性由实际施工人的直接合同相对人承担清偿责任，然后</w:t>
      </w:r>
      <w:r>
        <w:rPr>
          <w:rFonts w:ascii="SimSun" w:hAnsi="SimSun" w:eastAsia="SimSun" w:cs="SimSun"/>
          <w:sz w:val="20"/>
          <w:szCs w:val="20"/>
          <w:spacing w:val="7"/>
        </w:rPr>
        <w:t xml:space="preserve"> </w:t>
      </w:r>
      <w:r>
        <w:rPr>
          <w:rFonts w:ascii="SimSun" w:hAnsi="SimSun" w:eastAsia="SimSun" w:cs="SimSun"/>
          <w:sz w:val="20"/>
          <w:szCs w:val="20"/>
          <w:spacing w:val="9"/>
        </w:rPr>
        <w:t>由发包人在欠付工程价款的范围内承担补充责任。</w:t>
      </w:r>
    </w:p>
    <w:p>
      <w:pPr>
        <w:ind w:left="451"/>
        <w:spacing w:before="81"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2" w:right="68" w:firstLine="425"/>
        <w:spacing w:before="87" w:line="277" w:lineRule="auto"/>
        <w:rPr>
          <w:rFonts w:ascii="SimSun" w:hAnsi="SimSun" w:eastAsia="SimSun" w:cs="SimSun"/>
          <w:sz w:val="20"/>
          <w:szCs w:val="20"/>
        </w:rPr>
      </w:pPr>
      <w:r>
        <w:rPr>
          <w:rFonts w:ascii="SimSun" w:hAnsi="SimSun" w:eastAsia="SimSun" w:cs="SimSun"/>
          <w:sz w:val="20"/>
          <w:szCs w:val="20"/>
          <w:spacing w:val="7"/>
        </w:rPr>
        <w:t>《建筑法》第二十九条 建筑工程总承包单位可以将承包工程中的部分工程发包给具有相</w:t>
      </w:r>
      <w:r>
        <w:rPr>
          <w:rFonts w:ascii="SimSun" w:hAnsi="SimSun" w:eastAsia="SimSun" w:cs="SimSun"/>
          <w:sz w:val="20"/>
          <w:szCs w:val="20"/>
          <w:spacing w:val="6"/>
        </w:rPr>
        <w:t xml:space="preserve"> </w:t>
      </w:r>
      <w:r>
        <w:rPr>
          <w:rFonts w:ascii="SimSun" w:hAnsi="SimSun" w:eastAsia="SimSun" w:cs="SimSun"/>
          <w:sz w:val="20"/>
          <w:szCs w:val="20"/>
          <w:spacing w:val="10"/>
        </w:rPr>
        <w:t>应资质条件的分包单位；但是，除总承包合同中约定的分包外，必须经建设单位认可。施工</w:t>
      </w:r>
      <w:r>
        <w:rPr>
          <w:rFonts w:ascii="SimSun" w:hAnsi="SimSun" w:eastAsia="SimSun" w:cs="SimSun"/>
          <w:sz w:val="20"/>
          <w:szCs w:val="20"/>
          <w:spacing w:val="7"/>
        </w:rPr>
        <w:t xml:space="preserve"> </w:t>
      </w:r>
      <w:r>
        <w:rPr>
          <w:rFonts w:ascii="SimSun" w:hAnsi="SimSun" w:eastAsia="SimSun" w:cs="SimSun"/>
          <w:sz w:val="20"/>
          <w:szCs w:val="20"/>
          <w:spacing w:val="9"/>
        </w:rPr>
        <w:t>总承包的，建筑工程主体结构的施工必须由总承包单位自行完成。</w:t>
      </w:r>
    </w:p>
    <w:p>
      <w:pPr>
        <w:spacing w:line="277" w:lineRule="auto"/>
        <w:sectPr>
          <w:footerReference w:type="default" r:id="rId34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7" w:right="68" w:firstLine="417"/>
        <w:spacing w:before="181" w:line="264" w:lineRule="auto"/>
        <w:rPr>
          <w:rFonts w:ascii="SimSun" w:hAnsi="SimSun" w:eastAsia="SimSun" w:cs="SimSun"/>
          <w:sz w:val="20"/>
          <w:szCs w:val="20"/>
        </w:rPr>
      </w:pPr>
      <w:r>
        <w:rPr>
          <w:rFonts w:ascii="SimSun" w:hAnsi="SimSun" w:eastAsia="SimSun" w:cs="SimSun"/>
          <w:sz w:val="20"/>
          <w:szCs w:val="20"/>
          <w:spacing w:val="10"/>
        </w:rPr>
        <w:t>建筑工程总承包单位按照总承包合同的约定对建设单位负责；分包单位按照分包合同的</w:t>
      </w:r>
      <w:r>
        <w:rPr>
          <w:rFonts w:ascii="SimSun" w:hAnsi="SimSun" w:eastAsia="SimSun" w:cs="SimSun"/>
          <w:sz w:val="20"/>
          <w:szCs w:val="20"/>
          <w:spacing w:val="4"/>
        </w:rPr>
        <w:t xml:space="preserve"> </w:t>
      </w:r>
      <w:r>
        <w:rPr>
          <w:rFonts w:ascii="SimSun" w:hAnsi="SimSun" w:eastAsia="SimSun" w:cs="SimSun"/>
          <w:sz w:val="20"/>
          <w:szCs w:val="20"/>
          <w:spacing w:val="9"/>
        </w:rPr>
        <w:t>约定对总承包单位负责。总承包单位和分包单位就分包工程对建设单位承担连带责任。</w:t>
      </w:r>
    </w:p>
    <w:p>
      <w:pPr>
        <w:ind w:left="21" w:right="68" w:firstLine="420"/>
        <w:spacing w:before="81" w:line="265" w:lineRule="auto"/>
        <w:rPr>
          <w:rFonts w:ascii="SimSun" w:hAnsi="SimSun" w:eastAsia="SimSun" w:cs="SimSun"/>
          <w:sz w:val="20"/>
          <w:szCs w:val="20"/>
        </w:rPr>
      </w:pPr>
      <w:r>
        <w:rPr>
          <w:rFonts w:ascii="SimSun" w:hAnsi="SimSun" w:eastAsia="SimSun" w:cs="SimSun"/>
          <w:sz w:val="20"/>
          <w:szCs w:val="20"/>
          <w:spacing w:val="10"/>
        </w:rPr>
        <w:t>禁止总承包单位将工程分包给不具备相应资质条件的单位。禁止分包单位将其承包的工</w:t>
      </w:r>
      <w:r>
        <w:rPr>
          <w:rFonts w:ascii="SimSun" w:hAnsi="SimSun" w:eastAsia="SimSun" w:cs="SimSun"/>
          <w:sz w:val="20"/>
          <w:szCs w:val="20"/>
          <w:spacing w:val="7"/>
        </w:rPr>
        <w:t xml:space="preserve"> </w:t>
      </w:r>
      <w:r>
        <w:rPr>
          <w:rFonts w:ascii="SimSun" w:hAnsi="SimSun" w:eastAsia="SimSun" w:cs="SimSun"/>
          <w:sz w:val="20"/>
          <w:szCs w:val="20"/>
          <w:spacing w:val="6"/>
        </w:rPr>
        <w:t>程再分包。</w:t>
      </w:r>
    </w:p>
    <w:p>
      <w:pPr>
        <w:ind w:left="44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八、如何区分合法分包与违法分包？</w:t>
      </w:r>
    </w:p>
    <w:p>
      <w:pPr>
        <w:ind w:left="23" w:right="16" w:firstLine="418"/>
        <w:spacing w:before="79" w:line="277" w:lineRule="auto"/>
        <w:rPr>
          <w:rFonts w:ascii="SimSun" w:hAnsi="SimSun" w:eastAsia="SimSun" w:cs="SimSun"/>
          <w:sz w:val="20"/>
          <w:szCs w:val="20"/>
        </w:rPr>
      </w:pPr>
      <w:r>
        <w:rPr>
          <w:rFonts w:ascii="SimSun" w:hAnsi="SimSun" w:eastAsia="SimSun" w:cs="SimSun"/>
          <w:sz w:val="20"/>
          <w:szCs w:val="20"/>
          <w:spacing w:val="10"/>
        </w:rPr>
        <w:t>答：分包是指已经与发包人订立合同的总承包人，将其承包的工程一部分交给分包人完</w:t>
      </w:r>
      <w:r>
        <w:rPr>
          <w:rFonts w:ascii="SimSun" w:hAnsi="SimSun" w:eastAsia="SimSun" w:cs="SimSun"/>
          <w:sz w:val="20"/>
          <w:szCs w:val="20"/>
          <w:spacing w:val="7"/>
        </w:rPr>
        <w:t xml:space="preserve"> </w:t>
      </w:r>
      <w:r>
        <w:rPr>
          <w:rFonts w:ascii="SimSun" w:hAnsi="SimSun" w:eastAsia="SimSun" w:cs="SimSun"/>
          <w:sz w:val="20"/>
          <w:szCs w:val="20"/>
          <w:spacing w:val="6"/>
        </w:rPr>
        <w:t>成。总承包人经发包人同意将部分工程分包给有相应资质的施工人，属合法分包。违法分包，</w:t>
      </w:r>
      <w:r>
        <w:rPr>
          <w:rFonts w:ascii="SimSun" w:hAnsi="SimSun" w:eastAsia="SimSun" w:cs="SimSun"/>
          <w:sz w:val="20"/>
          <w:szCs w:val="20"/>
          <w:spacing w:val="12"/>
        </w:rPr>
        <w:t xml:space="preserve"> </w:t>
      </w:r>
      <w:r>
        <w:rPr>
          <w:rFonts w:ascii="SimSun" w:hAnsi="SimSun" w:eastAsia="SimSun" w:cs="SimSun"/>
          <w:sz w:val="20"/>
          <w:szCs w:val="20"/>
          <w:spacing w:val="6"/>
        </w:rPr>
        <w:t>是指下列行为：</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总承包单位将工程分包给不具有相应资质的单位的；</w:t>
      </w:r>
    </w:p>
    <w:p>
      <w:pPr>
        <w:ind w:left="22" w:right="70" w:firstLine="41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总承包合同中未有约定，又未经建设单位认可，承包单位将其承包的部分工程交给其</w:t>
      </w:r>
      <w:r>
        <w:rPr>
          <w:rFonts w:ascii="SimSun" w:hAnsi="SimSun" w:eastAsia="SimSun" w:cs="SimSun"/>
          <w:sz w:val="20"/>
          <w:szCs w:val="20"/>
          <w:spacing w:val="11"/>
        </w:rPr>
        <w:t xml:space="preserve"> </w:t>
      </w:r>
      <w:r>
        <w:rPr>
          <w:rFonts w:ascii="SimSun" w:hAnsi="SimSun" w:eastAsia="SimSun" w:cs="SimSun"/>
          <w:sz w:val="20"/>
          <w:szCs w:val="20"/>
          <w:spacing w:val="6"/>
        </w:rPr>
        <w:t>他单位完成；</w:t>
      </w:r>
    </w:p>
    <w:p>
      <w:pPr>
        <w:ind w:left="442"/>
        <w:spacing w:before="80" w:line="327"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3.  </w:t>
      </w:r>
      <w:r>
        <w:rPr>
          <w:rFonts w:ascii="SimSun" w:hAnsi="SimSun" w:eastAsia="SimSun" w:cs="SimSun"/>
          <w:sz w:val="20"/>
          <w:szCs w:val="20"/>
          <w:spacing w:val="7"/>
          <w:position w:val="8"/>
        </w:rPr>
        <w:t>总承包单位将工程主体部分分包给他人的；</w:t>
      </w:r>
    </w:p>
    <w:p>
      <w:pPr>
        <w:ind w:left="437"/>
        <w:spacing w:line="227" w:lineRule="auto"/>
        <w:rPr>
          <w:rFonts w:ascii="SimSun" w:hAnsi="SimSun" w:eastAsia="SimSun" w:cs="SimSun"/>
          <w:sz w:val="20"/>
          <w:szCs w:val="20"/>
        </w:rPr>
      </w:pPr>
      <w:r>
        <w:rPr>
          <w:rFonts w:ascii="Times New Roman" w:hAnsi="Times New Roman" w:eastAsia="Times New Roman" w:cs="Times New Roman"/>
          <w:sz w:val="20"/>
          <w:szCs w:val="20"/>
          <w:spacing w:val="7"/>
        </w:rPr>
        <w:t>4.  </w:t>
      </w:r>
      <w:r>
        <w:rPr>
          <w:rFonts w:ascii="SimSun" w:hAnsi="SimSun" w:eastAsia="SimSun" w:cs="SimSun"/>
          <w:sz w:val="20"/>
          <w:szCs w:val="20"/>
          <w:spacing w:val="7"/>
        </w:rPr>
        <w:t>分包单位将承包的工程再分包的。</w:t>
      </w:r>
    </w:p>
    <w:p>
      <w:pPr>
        <w:ind w:left="447"/>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九、如何处理“黑白</w:t>
      </w:r>
      <w:r>
        <w:rPr>
          <w:rFonts w:ascii="SimSun" w:hAnsi="SimSun" w:eastAsia="SimSun" w:cs="SimSun"/>
          <w:sz w:val="20"/>
          <w:szCs w:val="20"/>
          <w:spacing w:val="-6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”合同？</w:t>
      </w:r>
    </w:p>
    <w:p>
      <w:pPr>
        <w:ind w:left="12" w:right="68" w:firstLine="430"/>
        <w:spacing w:before="84" w:line="293" w:lineRule="auto"/>
        <w:jc w:val="both"/>
        <w:rPr>
          <w:rFonts w:ascii="SimSun" w:hAnsi="SimSun" w:eastAsia="SimSun" w:cs="SimSun"/>
          <w:sz w:val="20"/>
          <w:szCs w:val="20"/>
        </w:rPr>
      </w:pPr>
      <w:r>
        <w:rPr>
          <w:rFonts w:ascii="SimSun" w:hAnsi="SimSun" w:eastAsia="SimSun" w:cs="SimSun"/>
          <w:sz w:val="20"/>
          <w:szCs w:val="20"/>
          <w:spacing w:val="9"/>
        </w:rPr>
        <w:t>答：根据《解释》第二十一条的规定，</w:t>
      </w:r>
      <w:r>
        <w:rPr>
          <w:rFonts w:ascii="SimSun" w:hAnsi="SimSun" w:eastAsia="SimSun" w:cs="SimSun"/>
          <w:sz w:val="20"/>
          <w:szCs w:val="20"/>
          <w:spacing w:val="-57"/>
        </w:rPr>
        <w:t xml:space="preserve"> </w:t>
      </w:r>
      <w:r>
        <w:rPr>
          <w:rFonts w:ascii="SimSun" w:hAnsi="SimSun" w:eastAsia="SimSun" w:cs="SimSun"/>
          <w:sz w:val="20"/>
          <w:szCs w:val="20"/>
          <w:spacing w:val="9"/>
        </w:rPr>
        <w:t>”当事人就同一建设工程另行订立的合同与经过</w:t>
      </w:r>
      <w:r>
        <w:rPr>
          <w:rFonts w:ascii="SimSun" w:hAnsi="SimSun" w:eastAsia="SimSun" w:cs="SimSun"/>
          <w:sz w:val="20"/>
          <w:szCs w:val="20"/>
        </w:rPr>
        <w:t xml:space="preserve"> </w:t>
      </w:r>
      <w:r>
        <w:rPr>
          <w:rFonts w:ascii="SimSun" w:hAnsi="SimSun" w:eastAsia="SimSun" w:cs="SimSun"/>
          <w:sz w:val="20"/>
          <w:szCs w:val="20"/>
          <w:spacing w:val="10"/>
        </w:rPr>
        <w:t>备案的中标合同实质性内容不一致的，应当以备案的中标合同作为结</w:t>
      </w:r>
      <w:r>
        <w:rPr>
          <w:rFonts w:ascii="SimSun" w:hAnsi="SimSun" w:eastAsia="SimSun" w:cs="SimSun"/>
          <w:sz w:val="20"/>
          <w:szCs w:val="20"/>
          <w:spacing w:val="9"/>
        </w:rPr>
        <w:t>算工程款的根据</w:t>
      </w:r>
      <w:r>
        <w:rPr>
          <w:rFonts w:ascii="SimSun" w:hAnsi="SimSun" w:eastAsia="SimSun" w:cs="SimSun"/>
          <w:sz w:val="20"/>
          <w:szCs w:val="20"/>
          <w:spacing w:val="-73"/>
        </w:rPr>
        <w:t xml:space="preserve"> </w:t>
      </w:r>
      <w:r>
        <w:rPr>
          <w:rFonts w:ascii="SimSun" w:hAnsi="SimSun" w:eastAsia="SimSun" w:cs="SimSun"/>
          <w:sz w:val="20"/>
          <w:szCs w:val="20"/>
          <w:spacing w:val="9"/>
        </w:rPr>
        <w:t>”。当</w:t>
      </w:r>
      <w:r>
        <w:rPr>
          <w:rFonts w:ascii="SimSun" w:hAnsi="SimSun" w:eastAsia="SimSun" w:cs="SimSun"/>
          <w:sz w:val="20"/>
          <w:szCs w:val="20"/>
        </w:rPr>
        <w:t xml:space="preserve"> </w:t>
      </w:r>
      <w:r>
        <w:rPr>
          <w:rFonts w:ascii="SimSun" w:hAnsi="SimSun" w:eastAsia="SimSun" w:cs="SimSun"/>
          <w:sz w:val="20"/>
          <w:szCs w:val="20"/>
          <w:spacing w:val="10"/>
        </w:rPr>
        <w:t>“黑合同</w:t>
      </w:r>
      <w:r>
        <w:rPr>
          <w:rFonts w:ascii="SimSun" w:hAnsi="SimSun" w:eastAsia="SimSun" w:cs="SimSun"/>
          <w:sz w:val="20"/>
          <w:szCs w:val="20"/>
          <w:spacing w:val="-70"/>
        </w:rPr>
        <w:t xml:space="preserve"> </w:t>
      </w:r>
      <w:r>
        <w:rPr>
          <w:rFonts w:ascii="SimSun" w:hAnsi="SimSun" w:eastAsia="SimSun" w:cs="SimSun"/>
          <w:sz w:val="20"/>
          <w:szCs w:val="20"/>
          <w:spacing w:val="10"/>
        </w:rPr>
        <w:t>”约定的工程价款、质量、工期等重大事项与中</w:t>
      </w:r>
      <w:r>
        <w:rPr>
          <w:rFonts w:ascii="SimSun" w:hAnsi="SimSun" w:eastAsia="SimSun" w:cs="SimSun"/>
          <w:sz w:val="20"/>
          <w:szCs w:val="20"/>
          <w:spacing w:val="9"/>
        </w:rPr>
        <w:t>标合同存在较大差异时，应以中标</w:t>
      </w:r>
      <w:r>
        <w:rPr>
          <w:rFonts w:ascii="SimSun" w:hAnsi="SimSun" w:eastAsia="SimSun" w:cs="SimSun"/>
          <w:sz w:val="20"/>
          <w:szCs w:val="20"/>
        </w:rPr>
        <w:t xml:space="preserve"> </w:t>
      </w:r>
      <w:r>
        <w:rPr>
          <w:rFonts w:ascii="SimSun" w:hAnsi="SimSun" w:eastAsia="SimSun" w:cs="SimSun"/>
          <w:sz w:val="20"/>
          <w:szCs w:val="20"/>
          <w:spacing w:val="10"/>
        </w:rPr>
        <w:t>合同约定的条款作为结算工程款的依据。对“备案的中标</w:t>
      </w:r>
      <w:r>
        <w:rPr>
          <w:rFonts w:ascii="SimSun" w:hAnsi="SimSun" w:eastAsia="SimSun" w:cs="SimSun"/>
          <w:sz w:val="20"/>
          <w:szCs w:val="20"/>
          <w:spacing w:val="9"/>
        </w:rPr>
        <w:t>合同</w:t>
      </w:r>
      <w:r>
        <w:rPr>
          <w:rFonts w:ascii="SimSun" w:hAnsi="SimSun" w:eastAsia="SimSun" w:cs="SimSun"/>
          <w:sz w:val="20"/>
          <w:szCs w:val="20"/>
          <w:spacing w:val="-70"/>
        </w:rPr>
        <w:t xml:space="preserve"> </w:t>
      </w:r>
      <w:r>
        <w:rPr>
          <w:rFonts w:ascii="SimSun" w:hAnsi="SimSun" w:eastAsia="SimSun" w:cs="SimSun"/>
          <w:sz w:val="20"/>
          <w:szCs w:val="20"/>
          <w:spacing w:val="9"/>
        </w:rPr>
        <w:t>”应作严格的文义解释，应限</w:t>
      </w:r>
      <w:r>
        <w:rPr>
          <w:rFonts w:ascii="SimSun" w:hAnsi="SimSun" w:eastAsia="SimSun" w:cs="SimSun"/>
          <w:sz w:val="20"/>
          <w:szCs w:val="20"/>
        </w:rPr>
        <w:t xml:space="preserve"> </w:t>
      </w:r>
      <w:r>
        <w:rPr>
          <w:rFonts w:ascii="SimSun" w:hAnsi="SimSun" w:eastAsia="SimSun" w:cs="SimSun"/>
          <w:sz w:val="20"/>
          <w:szCs w:val="20"/>
          <w:spacing w:val="10"/>
        </w:rPr>
        <w:t>于根据有关规定必须进行招投标且确实进行了招投标活动并根据招投标结果签定了合同；未</w:t>
      </w:r>
      <w:r>
        <w:rPr>
          <w:rFonts w:ascii="SimSun" w:hAnsi="SimSun" w:eastAsia="SimSun" w:cs="SimSun"/>
          <w:sz w:val="20"/>
          <w:szCs w:val="20"/>
          <w:spacing w:val="17"/>
        </w:rPr>
        <w:t xml:space="preserve"> </w:t>
      </w:r>
      <w:r>
        <w:rPr>
          <w:rFonts w:ascii="SimSun" w:hAnsi="SimSun" w:eastAsia="SimSun" w:cs="SimSun"/>
          <w:sz w:val="20"/>
          <w:szCs w:val="20"/>
          <w:spacing w:val="10"/>
        </w:rPr>
        <w:t>进行招投标活动或者未进行实质意义上的招投标活动而编造的当事人明确表示仅用于备案以</w:t>
      </w:r>
      <w:r>
        <w:rPr>
          <w:rFonts w:ascii="SimSun" w:hAnsi="SimSun" w:eastAsia="SimSun" w:cs="SimSun"/>
          <w:sz w:val="20"/>
          <w:szCs w:val="20"/>
          <w:spacing w:val="17"/>
        </w:rPr>
        <w:t xml:space="preserve"> </w:t>
      </w:r>
      <w:r>
        <w:rPr>
          <w:rFonts w:ascii="SimSun" w:hAnsi="SimSun" w:eastAsia="SimSun" w:cs="SimSun"/>
          <w:sz w:val="20"/>
          <w:szCs w:val="20"/>
          <w:spacing w:val="8"/>
        </w:rPr>
        <w:t>办理建设工程手续的“</w:t>
      </w:r>
      <w:r>
        <w:rPr>
          <w:rFonts w:ascii="SimSun" w:hAnsi="SimSun" w:eastAsia="SimSun" w:cs="SimSun"/>
          <w:sz w:val="20"/>
          <w:szCs w:val="20"/>
          <w:spacing w:val="-60"/>
        </w:rPr>
        <w:t xml:space="preserve"> </w:t>
      </w:r>
      <w:r>
        <w:rPr>
          <w:rFonts w:ascii="SimSun" w:hAnsi="SimSun" w:eastAsia="SimSun" w:cs="SimSun"/>
          <w:sz w:val="20"/>
          <w:szCs w:val="20"/>
          <w:spacing w:val="8"/>
        </w:rPr>
        <w:t>中标合同</w:t>
      </w:r>
      <w:r>
        <w:rPr>
          <w:rFonts w:ascii="SimSun" w:hAnsi="SimSun" w:eastAsia="SimSun" w:cs="SimSun"/>
          <w:sz w:val="20"/>
          <w:szCs w:val="20"/>
          <w:spacing w:val="-73"/>
        </w:rPr>
        <w:t xml:space="preserve"> </w:t>
      </w:r>
      <w:r>
        <w:rPr>
          <w:rFonts w:ascii="SimSun" w:hAnsi="SimSun" w:eastAsia="SimSun" w:cs="SimSun"/>
          <w:sz w:val="20"/>
          <w:szCs w:val="20"/>
          <w:spacing w:val="8"/>
        </w:rPr>
        <w:t>”，不属于《解释》规定的“备案的中标合同</w:t>
      </w:r>
      <w:r>
        <w:rPr>
          <w:rFonts w:ascii="SimSun" w:hAnsi="SimSun" w:eastAsia="SimSun" w:cs="SimSun"/>
          <w:sz w:val="20"/>
          <w:szCs w:val="20"/>
          <w:spacing w:val="-70"/>
        </w:rPr>
        <w:t xml:space="preserve"> </w:t>
      </w:r>
      <w:r>
        <w:rPr>
          <w:rFonts w:ascii="SimSun" w:hAnsi="SimSun" w:eastAsia="SimSun" w:cs="SimSun"/>
          <w:sz w:val="20"/>
          <w:szCs w:val="20"/>
          <w:spacing w:val="8"/>
        </w:rPr>
        <w:t>”，不能作为</w:t>
      </w:r>
      <w:r>
        <w:rPr>
          <w:rFonts w:ascii="SimSun" w:hAnsi="SimSun" w:eastAsia="SimSun" w:cs="SimSun"/>
          <w:sz w:val="20"/>
          <w:szCs w:val="20"/>
        </w:rPr>
        <w:t xml:space="preserve"> </w:t>
      </w:r>
      <w:r>
        <w:rPr>
          <w:rFonts w:ascii="SimSun" w:hAnsi="SimSun" w:eastAsia="SimSun" w:cs="SimSun"/>
          <w:sz w:val="20"/>
          <w:szCs w:val="20"/>
          <w:spacing w:val="10"/>
        </w:rPr>
        <w:t>结算工程款的依据。另外，中标合同是否备案不影响中标合同的生效，而只是从证据法意义</w:t>
      </w:r>
      <w:r>
        <w:rPr>
          <w:rFonts w:ascii="SimSun" w:hAnsi="SimSun" w:eastAsia="SimSun" w:cs="SimSun"/>
          <w:sz w:val="20"/>
          <w:szCs w:val="20"/>
          <w:spacing w:val="17"/>
        </w:rPr>
        <w:t xml:space="preserve"> </w:t>
      </w:r>
      <w:r>
        <w:rPr>
          <w:rFonts w:ascii="SimSun" w:hAnsi="SimSun" w:eastAsia="SimSun" w:cs="SimSun"/>
          <w:sz w:val="20"/>
          <w:szCs w:val="20"/>
          <w:spacing w:val="9"/>
        </w:rPr>
        <w:t>上确定以备案的合同作为结算工程款的依据。</w:t>
      </w:r>
    </w:p>
    <w:p>
      <w:pPr>
        <w:ind w:left="44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十、法院能否处理一方提出的要求对方开具发票等税务方面的纠纷？</w:t>
      </w:r>
    </w:p>
    <w:p>
      <w:pPr>
        <w:ind w:left="24" w:firstLine="417"/>
        <w:spacing w:before="82" w:line="289" w:lineRule="auto"/>
        <w:jc w:val="both"/>
        <w:rPr>
          <w:rFonts w:ascii="SimSun" w:hAnsi="SimSun" w:eastAsia="SimSun" w:cs="SimSun"/>
          <w:sz w:val="20"/>
          <w:szCs w:val="20"/>
        </w:rPr>
      </w:pPr>
      <w:r>
        <w:rPr>
          <w:rFonts w:ascii="SimSun" w:hAnsi="SimSun" w:eastAsia="SimSun" w:cs="SimSun"/>
          <w:sz w:val="20"/>
          <w:szCs w:val="20"/>
          <w:spacing w:val="10"/>
        </w:rPr>
        <w:t>答：根据《发票管理办法》的规定，国家税务总局负责全</w:t>
      </w:r>
      <w:r>
        <w:rPr>
          <w:rFonts w:ascii="SimSun" w:hAnsi="SimSun" w:eastAsia="SimSun" w:cs="SimSun"/>
          <w:sz w:val="20"/>
          <w:szCs w:val="20"/>
          <w:spacing w:val="9"/>
        </w:rPr>
        <w:t>国发票管理工作，未按规定开 </w:t>
      </w:r>
      <w:r>
        <w:rPr>
          <w:rFonts w:ascii="SimSun" w:hAnsi="SimSun" w:eastAsia="SimSun" w:cs="SimSun"/>
          <w:sz w:val="20"/>
          <w:szCs w:val="20"/>
          <w:spacing w:val="7"/>
        </w:rPr>
        <w:t>具发票的，属于违反发票管理法规的行为，由税务机关依法进</w:t>
      </w:r>
      <w:r>
        <w:rPr>
          <w:rFonts w:ascii="SimSun" w:hAnsi="SimSun" w:eastAsia="SimSun" w:cs="SimSun"/>
          <w:sz w:val="20"/>
          <w:szCs w:val="20"/>
          <w:spacing w:val="6"/>
        </w:rPr>
        <w:t>行行政处罚，如责令限期改正、</w:t>
      </w:r>
      <w:r>
        <w:rPr>
          <w:rFonts w:ascii="SimSun" w:hAnsi="SimSun" w:eastAsia="SimSun" w:cs="SimSun"/>
          <w:sz w:val="20"/>
          <w:szCs w:val="20"/>
        </w:rPr>
        <w:t xml:space="preserve"> </w:t>
      </w:r>
      <w:r>
        <w:rPr>
          <w:rFonts w:ascii="SimSun" w:hAnsi="SimSun" w:eastAsia="SimSun" w:cs="SimSun"/>
          <w:sz w:val="20"/>
          <w:szCs w:val="20"/>
          <w:spacing w:val="10"/>
        </w:rPr>
        <w:t>罚没等。可见，开具发票属于行政法律关系，不是民事</w:t>
      </w:r>
      <w:r>
        <w:rPr>
          <w:rFonts w:ascii="SimSun" w:hAnsi="SimSun" w:eastAsia="SimSun" w:cs="SimSun"/>
          <w:sz w:val="20"/>
          <w:szCs w:val="20"/>
          <w:spacing w:val="9"/>
        </w:rPr>
        <w:t>法律关系，当事人在诉讼中提出开具 </w:t>
      </w:r>
      <w:r>
        <w:rPr>
          <w:rFonts w:ascii="SimSun" w:hAnsi="SimSun" w:eastAsia="SimSun" w:cs="SimSun"/>
          <w:sz w:val="20"/>
          <w:szCs w:val="20"/>
          <w:spacing w:val="10"/>
        </w:rPr>
        <w:t>发票请求的，应不予审理。若当事人在合同中约定以开</w:t>
      </w:r>
      <w:r>
        <w:rPr>
          <w:rFonts w:ascii="SimSun" w:hAnsi="SimSun" w:eastAsia="SimSun" w:cs="SimSun"/>
          <w:sz w:val="20"/>
          <w:szCs w:val="20"/>
          <w:spacing w:val="9"/>
        </w:rPr>
        <w:t>具发票作为履行条件，当事人未按约 </w:t>
      </w:r>
      <w:r>
        <w:rPr>
          <w:rFonts w:ascii="SimSun" w:hAnsi="SimSun" w:eastAsia="SimSun" w:cs="SimSun"/>
          <w:sz w:val="20"/>
          <w:szCs w:val="20"/>
          <w:spacing w:val="10"/>
        </w:rPr>
        <w:t>定开具发票，对方要求其承担违约责任的，人民法院可</w:t>
      </w:r>
      <w:r>
        <w:rPr>
          <w:rFonts w:ascii="SimSun" w:hAnsi="SimSun" w:eastAsia="SimSun" w:cs="SimSun"/>
          <w:sz w:val="20"/>
          <w:szCs w:val="20"/>
          <w:spacing w:val="9"/>
        </w:rPr>
        <w:t>以酌情予以支持，但不能直接审查处 </w:t>
      </w:r>
      <w:r>
        <w:rPr>
          <w:rFonts w:ascii="SimSun" w:hAnsi="SimSun" w:eastAsia="SimSun" w:cs="SimSun"/>
          <w:sz w:val="20"/>
          <w:szCs w:val="20"/>
          <w:spacing w:val="7"/>
        </w:rPr>
        <w:t>理税务法律关系。</w:t>
      </w:r>
    </w:p>
    <w:p>
      <w:pPr>
        <w:ind w:left="44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十一、如何区分“挂靠</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”与企业内部承包？</w:t>
      </w:r>
    </w:p>
    <w:p>
      <w:pPr>
        <w:ind w:left="22" w:right="68" w:firstLine="420"/>
        <w:spacing w:before="85" w:line="293" w:lineRule="auto"/>
        <w:rPr>
          <w:rFonts w:ascii="SimSun" w:hAnsi="SimSun" w:eastAsia="SimSun" w:cs="SimSun"/>
          <w:sz w:val="20"/>
          <w:szCs w:val="20"/>
        </w:rPr>
      </w:pPr>
      <w:r>
        <w:rPr>
          <w:rFonts w:ascii="SimSun" w:hAnsi="SimSun" w:eastAsia="SimSun" w:cs="SimSun"/>
          <w:sz w:val="20"/>
          <w:szCs w:val="20"/>
          <w:spacing w:val="9"/>
        </w:rPr>
        <w:t>答：根据《建筑法》第三十六条的规定，</w:t>
      </w:r>
      <w:r>
        <w:rPr>
          <w:rFonts w:ascii="SimSun" w:hAnsi="SimSun" w:eastAsia="SimSun" w:cs="SimSun"/>
          <w:sz w:val="20"/>
          <w:szCs w:val="20"/>
          <w:spacing w:val="-57"/>
        </w:rPr>
        <w:t xml:space="preserve"> </w:t>
      </w:r>
      <w:r>
        <w:rPr>
          <w:rFonts w:ascii="SimSun" w:hAnsi="SimSun" w:eastAsia="SimSun" w:cs="SimSun"/>
          <w:sz w:val="20"/>
          <w:szCs w:val="20"/>
          <w:spacing w:val="9"/>
        </w:rPr>
        <w:t>”凡通过转让、出借资质证书或者以其他方式</w:t>
      </w:r>
      <w:r>
        <w:rPr>
          <w:rFonts w:ascii="SimSun" w:hAnsi="SimSun" w:eastAsia="SimSun" w:cs="SimSun"/>
          <w:sz w:val="20"/>
          <w:szCs w:val="20"/>
        </w:rPr>
        <w:t xml:space="preserve"> </w:t>
      </w:r>
      <w:r>
        <w:rPr>
          <w:rFonts w:ascii="SimSun" w:hAnsi="SimSun" w:eastAsia="SimSun" w:cs="SimSun"/>
          <w:sz w:val="20"/>
          <w:szCs w:val="20"/>
          <w:spacing w:val="10"/>
        </w:rPr>
        <w:t>允许他人以本单位名义承接工程任务的，均属挂靠承接工程行为，包括无资质证书的单位、</w:t>
      </w:r>
      <w:r>
        <w:rPr>
          <w:rFonts w:ascii="SimSun" w:hAnsi="SimSun" w:eastAsia="SimSun" w:cs="SimSun"/>
          <w:sz w:val="20"/>
          <w:szCs w:val="20"/>
          <w:spacing w:val="7"/>
        </w:rPr>
        <w:t xml:space="preserve"> </w:t>
      </w:r>
      <w:r>
        <w:rPr>
          <w:rFonts w:ascii="SimSun" w:hAnsi="SimSun" w:eastAsia="SimSun" w:cs="SimSun"/>
          <w:sz w:val="20"/>
          <w:szCs w:val="20"/>
          <w:spacing w:val="10"/>
        </w:rPr>
        <w:t>个人或低资质等级的单位，通过种种途径和方式，利用有资质证书或高资质等级的单位名义</w:t>
      </w:r>
      <w:r>
        <w:rPr>
          <w:rFonts w:ascii="SimSun" w:hAnsi="SimSun" w:eastAsia="SimSun" w:cs="SimSun"/>
          <w:sz w:val="20"/>
          <w:szCs w:val="20"/>
          <w:spacing w:val="7"/>
        </w:rPr>
        <w:t xml:space="preserve"> </w:t>
      </w:r>
      <w:r>
        <w:rPr>
          <w:rFonts w:ascii="SimSun" w:hAnsi="SimSun" w:eastAsia="SimSun" w:cs="SimSun"/>
          <w:sz w:val="20"/>
          <w:szCs w:val="20"/>
          <w:spacing w:val="9"/>
        </w:rPr>
        <w:t>承接工程任务。</w:t>
      </w:r>
      <w:r>
        <w:rPr>
          <w:rFonts w:ascii="SimSun" w:hAnsi="SimSun" w:eastAsia="SimSun" w:cs="SimSun"/>
          <w:sz w:val="20"/>
          <w:szCs w:val="20"/>
          <w:spacing w:val="-55"/>
        </w:rPr>
        <w:t xml:space="preserve"> </w:t>
      </w:r>
      <w:r>
        <w:rPr>
          <w:rFonts w:ascii="SimSun" w:hAnsi="SimSun" w:eastAsia="SimSun" w:cs="SimSun"/>
          <w:sz w:val="20"/>
          <w:szCs w:val="20"/>
          <w:spacing w:val="9"/>
        </w:rPr>
        <w:t>”该行为因违反了法律的强制性规定而无效。在审判实践中，要将企业内部</w:t>
      </w:r>
      <w:r>
        <w:rPr>
          <w:rFonts w:ascii="SimSun" w:hAnsi="SimSun" w:eastAsia="SimSun" w:cs="SimSun"/>
          <w:sz w:val="20"/>
          <w:szCs w:val="20"/>
        </w:rPr>
        <w:t xml:space="preserve"> </w:t>
      </w:r>
      <w:r>
        <w:rPr>
          <w:rFonts w:ascii="SimSun" w:hAnsi="SimSun" w:eastAsia="SimSun" w:cs="SimSun"/>
          <w:sz w:val="20"/>
          <w:szCs w:val="20"/>
          <w:spacing w:val="9"/>
        </w:rPr>
        <w:t>承包和“挂靠</w:t>
      </w:r>
      <w:r>
        <w:rPr>
          <w:rFonts w:ascii="SimSun" w:hAnsi="SimSun" w:eastAsia="SimSun" w:cs="SimSun"/>
          <w:sz w:val="20"/>
          <w:szCs w:val="20"/>
          <w:spacing w:val="-53"/>
        </w:rPr>
        <w:t xml:space="preserve"> </w:t>
      </w:r>
      <w:r>
        <w:rPr>
          <w:rFonts w:ascii="SimSun" w:hAnsi="SimSun" w:eastAsia="SimSun" w:cs="SimSun"/>
          <w:sz w:val="20"/>
          <w:szCs w:val="20"/>
          <w:spacing w:val="9"/>
        </w:rPr>
        <w:t>”区分开来。建筑企业为了增强企业活力，建立内部竞争机制，在公司内部通</w:t>
      </w:r>
      <w:r>
        <w:rPr>
          <w:rFonts w:ascii="SimSun" w:hAnsi="SimSun" w:eastAsia="SimSun" w:cs="SimSun"/>
          <w:sz w:val="20"/>
          <w:szCs w:val="20"/>
        </w:rPr>
        <w:t xml:space="preserve"> </w:t>
      </w:r>
      <w:r>
        <w:rPr>
          <w:rFonts w:ascii="SimSun" w:hAnsi="SimSun" w:eastAsia="SimSun" w:cs="SimSun"/>
          <w:sz w:val="20"/>
          <w:szCs w:val="20"/>
          <w:spacing w:val="10"/>
        </w:rPr>
        <w:t>过招投标来确定工程项目的负责人，并组建项目部为其施工，这属于企业内部正常的管理活</w:t>
      </w:r>
      <w:r>
        <w:rPr>
          <w:rFonts w:ascii="SimSun" w:hAnsi="SimSun" w:eastAsia="SimSun" w:cs="SimSun"/>
          <w:sz w:val="20"/>
          <w:szCs w:val="20"/>
          <w:spacing w:val="7"/>
        </w:rPr>
        <w:t xml:space="preserve"> </w:t>
      </w:r>
      <w:r>
        <w:rPr>
          <w:rFonts w:ascii="SimSun" w:hAnsi="SimSun" w:eastAsia="SimSun" w:cs="SimSun"/>
          <w:sz w:val="20"/>
          <w:szCs w:val="20"/>
          <w:spacing w:val="9"/>
        </w:rPr>
        <w:t>动，也符合市场经济的要求，应当得到法律的肯定，不应认定属“挂靠</w:t>
      </w:r>
      <w:r>
        <w:rPr>
          <w:rFonts w:ascii="SimSun" w:hAnsi="SimSun" w:eastAsia="SimSun" w:cs="SimSun"/>
          <w:sz w:val="20"/>
          <w:szCs w:val="20"/>
          <w:spacing w:val="-55"/>
        </w:rPr>
        <w:t xml:space="preserve"> </w:t>
      </w:r>
      <w:r>
        <w:rPr>
          <w:rFonts w:ascii="SimSun" w:hAnsi="SimSun" w:eastAsia="SimSun" w:cs="SimSun"/>
          <w:sz w:val="20"/>
          <w:szCs w:val="20"/>
          <w:spacing w:val="9"/>
        </w:rPr>
        <w:t>”行为。在内部承包</w:t>
      </w:r>
      <w:r>
        <w:rPr>
          <w:rFonts w:ascii="SimSun" w:hAnsi="SimSun" w:eastAsia="SimSun" w:cs="SimSun"/>
          <w:sz w:val="20"/>
          <w:szCs w:val="20"/>
        </w:rPr>
        <w:t xml:space="preserve"> </w:t>
      </w:r>
      <w:r>
        <w:rPr>
          <w:rFonts w:ascii="SimSun" w:hAnsi="SimSun" w:eastAsia="SimSun" w:cs="SimSun"/>
          <w:sz w:val="20"/>
          <w:szCs w:val="20"/>
          <w:spacing w:val="10"/>
        </w:rPr>
        <w:t>的认定上应从宽把握。只要建筑企业能采取措施、分派人员直接参与工程施工、对外实际上</w:t>
      </w:r>
      <w:r>
        <w:rPr>
          <w:rFonts w:ascii="SimSun" w:hAnsi="SimSun" w:eastAsia="SimSun" w:cs="SimSun"/>
          <w:sz w:val="20"/>
          <w:szCs w:val="20"/>
          <w:spacing w:val="7"/>
        </w:rPr>
        <w:t xml:space="preserve"> </w:t>
      </w:r>
      <w:r>
        <w:rPr>
          <w:rFonts w:ascii="SimSun" w:hAnsi="SimSun" w:eastAsia="SimSun" w:cs="SimSun"/>
          <w:sz w:val="20"/>
          <w:szCs w:val="20"/>
          <w:spacing w:val="8"/>
        </w:rPr>
        <w:t>也直接向发包人承担合同上的权利和义务，就应认定为内部承包，而不应认为是“挂靠</w:t>
      </w:r>
      <w:r>
        <w:rPr>
          <w:rFonts w:ascii="SimSun" w:hAnsi="SimSun" w:eastAsia="SimSun" w:cs="SimSun"/>
          <w:sz w:val="20"/>
          <w:szCs w:val="20"/>
          <w:spacing w:val="-67"/>
        </w:rPr>
        <w:t xml:space="preserve"> </w:t>
      </w:r>
      <w:r>
        <w:rPr>
          <w:rFonts w:ascii="SimSun" w:hAnsi="SimSun" w:eastAsia="SimSun" w:cs="SimSun"/>
          <w:sz w:val="20"/>
          <w:szCs w:val="20"/>
          <w:spacing w:val="8"/>
        </w:rPr>
        <w:t>”。</w:t>
      </w:r>
    </w:p>
    <w:p>
      <w:pPr>
        <w:ind w:left="39" w:right="70" w:firstLine="403"/>
        <w:spacing w:before="80"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十二、农村建房、建海参池、鲍鱼池、塑料大棚、成规模养殖的鸡舍、猪圈等对承包人</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的资质有何要求？</w:t>
      </w:r>
    </w:p>
    <w:p>
      <w:pPr>
        <w:spacing w:line="265" w:lineRule="auto"/>
        <w:sectPr>
          <w:footerReference w:type="default" r:id="rId34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97" w:firstLine="420"/>
        <w:spacing w:before="181" w:line="291" w:lineRule="auto"/>
        <w:rPr>
          <w:rFonts w:ascii="SimSun" w:hAnsi="SimSun" w:eastAsia="SimSun" w:cs="SimSun"/>
          <w:sz w:val="20"/>
          <w:szCs w:val="20"/>
        </w:rPr>
      </w:pPr>
      <w:r>
        <w:rPr>
          <w:rFonts w:ascii="SimSun" w:hAnsi="SimSun" w:eastAsia="SimSun" w:cs="SimSun"/>
          <w:sz w:val="20"/>
          <w:szCs w:val="20"/>
          <w:spacing w:val="9"/>
        </w:rPr>
        <w:t>答：原《村镇建筑工匠从业资格管理办法》</w:t>
      </w:r>
      <w:r>
        <w:rPr>
          <w:rFonts w:ascii="SimSun" w:hAnsi="SimSun" w:eastAsia="SimSun" w:cs="SimSun"/>
          <w:sz w:val="20"/>
          <w:szCs w:val="20"/>
          <w:spacing w:val="-53"/>
        </w:rPr>
        <w:t xml:space="preserve"> </w:t>
      </w:r>
      <w:r>
        <w:rPr>
          <w:rFonts w:ascii="SimSun" w:hAnsi="SimSun" w:eastAsia="SimSun" w:cs="SimSun"/>
          <w:sz w:val="20"/>
          <w:szCs w:val="20"/>
          <w:spacing w:val="9"/>
        </w:rPr>
        <w:t>曾规定，具有相应资格的个体工匠可以</w:t>
      </w:r>
      <w:r>
        <w:rPr>
          <w:rFonts w:ascii="SimSun" w:hAnsi="SimSun" w:eastAsia="SimSun" w:cs="SimSun"/>
          <w:sz w:val="20"/>
          <w:szCs w:val="20"/>
          <w:spacing w:val="8"/>
        </w:rPr>
        <w:t>在法</w:t>
      </w:r>
      <w:r>
        <w:rPr>
          <w:rFonts w:ascii="SimSun" w:hAnsi="SimSun" w:eastAsia="SimSun" w:cs="SimSun"/>
          <w:sz w:val="20"/>
          <w:szCs w:val="20"/>
        </w:rPr>
        <w:t xml:space="preserve"> </w:t>
      </w:r>
      <w:r>
        <w:rPr>
          <w:rFonts w:ascii="SimSun" w:hAnsi="SimSun" w:eastAsia="SimSun" w:cs="SimSun"/>
          <w:sz w:val="20"/>
          <w:szCs w:val="20"/>
          <w:spacing w:val="10"/>
        </w:rPr>
        <w:t>定的范围内从事部分建筑施工。鉴于《村镇建筑工匠从业资格管理办法》现已失效，因此对</w:t>
      </w:r>
      <w:r>
        <w:rPr>
          <w:rFonts w:ascii="SimSun" w:hAnsi="SimSun" w:eastAsia="SimSun" w:cs="SimSun"/>
          <w:sz w:val="20"/>
          <w:szCs w:val="20"/>
          <w:spacing w:val="8"/>
        </w:rPr>
        <w:t xml:space="preserve"> </w:t>
      </w:r>
      <w:r>
        <w:rPr>
          <w:rFonts w:ascii="SimSun" w:hAnsi="SimSun" w:eastAsia="SimSun" w:cs="SimSun"/>
          <w:sz w:val="20"/>
          <w:szCs w:val="20"/>
          <w:spacing w:val="12"/>
        </w:rPr>
        <w:t>农民自建低层（二层以下）房屋</w:t>
      </w:r>
      <w:r>
        <w:rPr>
          <w:rFonts w:ascii="SimSun" w:hAnsi="SimSun" w:eastAsia="SimSun" w:cs="SimSun"/>
          <w:sz w:val="20"/>
          <w:szCs w:val="20"/>
          <w:spacing w:val="-19"/>
        </w:rPr>
        <w:t>，（</w:t>
      </w:r>
      <w:r>
        <w:rPr>
          <w:rFonts w:ascii="SimSun" w:hAnsi="SimSun" w:eastAsia="SimSun" w:cs="SimSun"/>
          <w:sz w:val="20"/>
          <w:szCs w:val="20"/>
          <w:spacing w:val="12"/>
        </w:rPr>
        <w:t>以及构建海参池、鲍鱼池、塑料</w:t>
      </w:r>
      <w:r>
        <w:rPr>
          <w:rFonts w:ascii="SimSun" w:hAnsi="SimSun" w:eastAsia="SimSun" w:cs="SimSun"/>
          <w:sz w:val="20"/>
          <w:szCs w:val="20"/>
          <w:spacing w:val="11"/>
        </w:rPr>
        <w:t>大棚、成规模养殖的鸡</w:t>
      </w:r>
      <w:r>
        <w:rPr>
          <w:rFonts w:ascii="SimSun" w:hAnsi="SimSun" w:eastAsia="SimSun" w:cs="SimSun"/>
          <w:sz w:val="20"/>
          <w:szCs w:val="20"/>
        </w:rPr>
        <w:t xml:space="preserve"> </w:t>
      </w:r>
      <w:r>
        <w:rPr>
          <w:rFonts w:ascii="SimSun" w:hAnsi="SimSun" w:eastAsia="SimSun" w:cs="SimSun"/>
          <w:sz w:val="20"/>
          <w:szCs w:val="20"/>
          <w:spacing w:val="10"/>
        </w:rPr>
        <w:t>舍、猪圈等，不需施工资质，不适用《建筑法》，不因承包人无资质而认定合同无效。，法</w:t>
      </w:r>
      <w:r>
        <w:rPr>
          <w:rFonts w:ascii="SimSun" w:hAnsi="SimSun" w:eastAsia="SimSun" w:cs="SimSun"/>
          <w:sz w:val="20"/>
          <w:szCs w:val="20"/>
          <w:spacing w:val="8"/>
        </w:rPr>
        <w:t xml:space="preserve"> </w:t>
      </w:r>
      <w:r>
        <w:rPr>
          <w:rFonts w:ascii="SimSun" w:hAnsi="SimSun" w:eastAsia="SimSun" w:cs="SimSun"/>
          <w:sz w:val="20"/>
          <w:szCs w:val="20"/>
          <w:spacing w:val="10"/>
        </w:rPr>
        <w:t>律法规对群众生产生活居住使用有特殊安全要求的其他农村建房纠纷，如农村厂房、网点房</w:t>
      </w:r>
      <w:r>
        <w:rPr>
          <w:rFonts w:ascii="SimSun" w:hAnsi="SimSun" w:eastAsia="SimSun" w:cs="SimSun"/>
          <w:sz w:val="20"/>
          <w:szCs w:val="20"/>
          <w:spacing w:val="8"/>
        </w:rPr>
        <w:t xml:space="preserve"> </w:t>
      </w:r>
      <w:r>
        <w:rPr>
          <w:rFonts w:ascii="SimSun" w:hAnsi="SimSun" w:eastAsia="SimSun" w:cs="SimSun"/>
          <w:sz w:val="20"/>
          <w:szCs w:val="20"/>
          <w:spacing w:val="10"/>
        </w:rPr>
        <w:t>及二层以上民房、校舍、卫生院、敬老院、福利院等，均适用《建筑法》，要求工程承包人</w:t>
      </w:r>
      <w:r>
        <w:rPr>
          <w:rFonts w:ascii="SimSun" w:hAnsi="SimSun" w:eastAsia="SimSun" w:cs="SimSun"/>
          <w:sz w:val="20"/>
          <w:szCs w:val="20"/>
          <w:spacing w:val="8"/>
        </w:rPr>
        <w:t xml:space="preserve"> </w:t>
      </w:r>
      <w:r>
        <w:rPr>
          <w:rFonts w:ascii="SimSun" w:hAnsi="SimSun" w:eastAsia="SimSun" w:cs="SimSun"/>
          <w:sz w:val="20"/>
          <w:szCs w:val="20"/>
          <w:spacing w:val="8"/>
        </w:rPr>
        <w:t>须取得相关资质，否则合同无效。</w:t>
      </w:r>
    </w:p>
    <w:p>
      <w:pPr>
        <w:ind w:left="451"/>
        <w:spacing w:before="79"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3" w:right="100" w:firstLine="424"/>
        <w:spacing w:before="89" w:line="264" w:lineRule="auto"/>
        <w:rPr>
          <w:rFonts w:ascii="SimSun" w:hAnsi="SimSun" w:eastAsia="SimSun" w:cs="SimSun"/>
          <w:sz w:val="20"/>
          <w:szCs w:val="20"/>
        </w:rPr>
      </w:pPr>
      <w:r>
        <w:rPr>
          <w:rFonts w:ascii="SimSun" w:hAnsi="SimSun" w:eastAsia="SimSun" w:cs="SimSun"/>
          <w:sz w:val="20"/>
          <w:szCs w:val="20"/>
          <w:spacing w:val="7"/>
        </w:rPr>
        <w:t>《建筑法》第八十三条 省、自治区、直辖市人民政府确定的小型房屋建筑工程的建筑活</w:t>
      </w:r>
      <w:r>
        <w:rPr>
          <w:rFonts w:ascii="SimSun" w:hAnsi="SimSun" w:eastAsia="SimSun" w:cs="SimSun"/>
          <w:sz w:val="20"/>
          <w:szCs w:val="20"/>
          <w:spacing w:val="6"/>
        </w:rPr>
        <w:t xml:space="preserve"> </w:t>
      </w:r>
      <w:r>
        <w:rPr>
          <w:rFonts w:ascii="SimSun" w:hAnsi="SimSun" w:eastAsia="SimSun" w:cs="SimSun"/>
          <w:sz w:val="20"/>
          <w:szCs w:val="20"/>
          <w:spacing w:val="7"/>
        </w:rPr>
        <w:t>动，参照本法执行。</w:t>
      </w:r>
    </w:p>
    <w:p>
      <w:pPr>
        <w:ind w:left="22" w:right="97" w:firstLine="421"/>
        <w:spacing w:before="81" w:line="264" w:lineRule="auto"/>
        <w:rPr>
          <w:rFonts w:ascii="SimSun" w:hAnsi="SimSun" w:eastAsia="SimSun" w:cs="SimSun"/>
          <w:sz w:val="20"/>
          <w:szCs w:val="20"/>
        </w:rPr>
      </w:pPr>
      <w:r>
        <w:rPr>
          <w:rFonts w:ascii="SimSun" w:hAnsi="SimSun" w:eastAsia="SimSun" w:cs="SimSun"/>
          <w:sz w:val="20"/>
          <w:szCs w:val="20"/>
          <w:spacing w:val="10"/>
        </w:rPr>
        <w:t>依法核定作为文物保护的纪念建筑物和古建筑等的修缮，依照文物保护的有关法律规定</w:t>
      </w:r>
      <w:r>
        <w:rPr>
          <w:rFonts w:ascii="SimSun" w:hAnsi="SimSun" w:eastAsia="SimSun" w:cs="SimSun"/>
          <w:sz w:val="20"/>
          <w:szCs w:val="20"/>
          <w:spacing w:val="5"/>
        </w:rPr>
        <w:t xml:space="preserve"> </w:t>
      </w:r>
      <w:r>
        <w:rPr>
          <w:rFonts w:ascii="SimSun" w:hAnsi="SimSun" w:eastAsia="SimSun" w:cs="SimSun"/>
          <w:sz w:val="20"/>
          <w:szCs w:val="20"/>
          <w:spacing w:val="3"/>
        </w:rPr>
        <w:t>执行。</w:t>
      </w:r>
    </w:p>
    <w:p>
      <w:pPr>
        <w:ind w:left="442"/>
        <w:spacing w:before="80" w:line="227" w:lineRule="auto"/>
        <w:rPr>
          <w:rFonts w:ascii="SimSun" w:hAnsi="SimSun" w:eastAsia="SimSun" w:cs="SimSun"/>
          <w:sz w:val="20"/>
          <w:szCs w:val="20"/>
        </w:rPr>
      </w:pPr>
      <w:r>
        <w:rPr>
          <w:rFonts w:ascii="SimSun" w:hAnsi="SimSun" w:eastAsia="SimSun" w:cs="SimSun"/>
          <w:sz w:val="20"/>
          <w:szCs w:val="20"/>
          <w:spacing w:val="9"/>
        </w:rPr>
        <w:t>抢险救灾及其他临时性房屋建筑和农民自建低层住宅的建筑活动，不适用本法。</w:t>
      </w:r>
    </w:p>
    <w:p>
      <w:pPr>
        <w:ind w:left="443"/>
        <w:spacing w:before="80"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十三、未采取书面形式的合同是否有效？</w:t>
      </w:r>
    </w:p>
    <w:p>
      <w:pPr>
        <w:ind w:left="22" w:firstLine="420"/>
        <w:spacing w:before="83" w:line="283" w:lineRule="auto"/>
        <w:jc w:val="both"/>
        <w:rPr>
          <w:rFonts w:ascii="SimSun" w:hAnsi="SimSun" w:eastAsia="SimSun" w:cs="SimSun"/>
          <w:sz w:val="20"/>
          <w:szCs w:val="20"/>
        </w:rPr>
      </w:pPr>
      <w:r>
        <w:rPr>
          <w:rFonts w:ascii="SimSun" w:hAnsi="SimSun" w:eastAsia="SimSun" w:cs="SimSun"/>
          <w:sz w:val="20"/>
          <w:szCs w:val="20"/>
          <w:spacing w:val="10"/>
        </w:rPr>
        <w:t>答：《合同法》第三十六条规定：</w:t>
      </w:r>
      <w:r>
        <w:rPr>
          <w:rFonts w:ascii="SimSun" w:hAnsi="SimSun" w:eastAsia="SimSun" w:cs="SimSun"/>
          <w:sz w:val="20"/>
          <w:szCs w:val="20"/>
          <w:spacing w:val="-80"/>
        </w:rPr>
        <w:t xml:space="preserve"> </w:t>
      </w:r>
      <w:r>
        <w:rPr>
          <w:rFonts w:ascii="SimSun" w:hAnsi="SimSun" w:eastAsia="SimSun" w:cs="SimSun"/>
          <w:sz w:val="20"/>
          <w:szCs w:val="20"/>
          <w:spacing w:val="10"/>
        </w:rPr>
        <w:t>“法律、行政法规规定</w:t>
      </w:r>
      <w:r>
        <w:rPr>
          <w:rFonts w:ascii="SimSun" w:hAnsi="SimSun" w:eastAsia="SimSun" w:cs="SimSun"/>
          <w:sz w:val="20"/>
          <w:szCs w:val="20"/>
          <w:spacing w:val="9"/>
        </w:rPr>
        <w:t>或者当事人约定采用书面形式</w:t>
      </w:r>
      <w:r>
        <w:rPr>
          <w:rFonts w:ascii="SimSun" w:hAnsi="SimSun" w:eastAsia="SimSun" w:cs="SimSun"/>
          <w:sz w:val="20"/>
          <w:szCs w:val="20"/>
        </w:rPr>
        <w:t xml:space="preserve">  </w:t>
      </w:r>
      <w:r>
        <w:rPr>
          <w:rFonts w:ascii="SimSun" w:hAnsi="SimSun" w:eastAsia="SimSun" w:cs="SimSun"/>
          <w:sz w:val="20"/>
          <w:szCs w:val="20"/>
          <w:spacing w:val="12"/>
        </w:rPr>
        <w:t>订立合同，当事人未采用书面形式但一方已经履行主要义务，对方接受</w:t>
      </w:r>
      <w:r>
        <w:rPr>
          <w:rFonts w:ascii="SimSun" w:hAnsi="SimSun" w:eastAsia="SimSun" w:cs="SimSun"/>
          <w:sz w:val="20"/>
          <w:szCs w:val="20"/>
          <w:spacing w:val="11"/>
        </w:rPr>
        <w:t>的，该合同成立。</w:t>
      </w:r>
      <w:r>
        <w:rPr>
          <w:rFonts w:ascii="SimSun" w:hAnsi="SimSun" w:eastAsia="SimSun" w:cs="SimSun"/>
          <w:sz w:val="20"/>
          <w:szCs w:val="20"/>
          <w:spacing w:val="-66"/>
        </w:rPr>
        <w:t xml:space="preserve"> </w:t>
      </w:r>
      <w:r>
        <w:rPr>
          <w:rFonts w:ascii="SimSun" w:hAnsi="SimSun" w:eastAsia="SimSun" w:cs="SimSun"/>
          <w:sz w:val="20"/>
          <w:szCs w:val="20"/>
          <w:spacing w:val="11"/>
        </w:rPr>
        <w:t>”</w:t>
      </w:r>
      <w:r>
        <w:rPr>
          <w:rFonts w:ascii="SimSun" w:hAnsi="SimSun" w:eastAsia="SimSun" w:cs="SimSun"/>
          <w:sz w:val="20"/>
          <w:szCs w:val="20"/>
        </w:rPr>
        <w:t xml:space="preserve"> </w:t>
      </w:r>
      <w:r>
        <w:rPr>
          <w:rFonts w:ascii="SimSun" w:hAnsi="SimSun" w:eastAsia="SimSun" w:cs="SimSun"/>
          <w:sz w:val="20"/>
          <w:szCs w:val="20"/>
          <w:spacing w:val="7"/>
        </w:rPr>
        <w:t>因此，双方当事人虽然未签订书面合同，但如工程已经竣工或承包人已经履行主要合同义务，</w:t>
      </w:r>
      <w:r>
        <w:rPr>
          <w:rFonts w:ascii="SimSun" w:hAnsi="SimSun" w:eastAsia="SimSun" w:cs="SimSun"/>
          <w:sz w:val="20"/>
          <w:szCs w:val="20"/>
          <w:spacing w:val="18"/>
        </w:rPr>
        <w:t xml:space="preserve"> </w:t>
      </w:r>
      <w:r>
        <w:rPr>
          <w:rFonts w:ascii="SimSun" w:hAnsi="SimSun" w:eastAsia="SimSun" w:cs="SimSun"/>
          <w:sz w:val="20"/>
          <w:szCs w:val="20"/>
          <w:spacing w:val="9"/>
        </w:rPr>
        <w:t>且不具有其他法定无效情形的，应按有效处理。如果尚未履行，应视为合同不成立。</w:t>
      </w:r>
    </w:p>
    <w:p>
      <w:pPr>
        <w:ind w:left="44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十四、不允许重新鉴定的情形有哪些？</w:t>
      </w:r>
    </w:p>
    <w:p>
      <w:pPr>
        <w:ind w:left="22" w:right="45" w:firstLine="420"/>
        <w:spacing w:before="80" w:line="287" w:lineRule="auto"/>
        <w:jc w:val="both"/>
        <w:rPr>
          <w:rFonts w:ascii="SimSun" w:hAnsi="SimSun" w:eastAsia="SimSun" w:cs="SimSun"/>
          <w:sz w:val="20"/>
          <w:szCs w:val="20"/>
        </w:rPr>
      </w:pPr>
      <w:r>
        <w:rPr>
          <w:rFonts w:ascii="SimSun" w:hAnsi="SimSun" w:eastAsia="SimSun" w:cs="SimSun"/>
          <w:sz w:val="20"/>
          <w:szCs w:val="20"/>
          <w:spacing w:val="10"/>
        </w:rPr>
        <w:t>答：法院委托鉴定后，当事人对鉴定结论不服请求重新鉴定，只要鉴定机构、人员有相</w:t>
      </w:r>
      <w:r>
        <w:rPr>
          <w:rFonts w:ascii="SimSun" w:hAnsi="SimSun" w:eastAsia="SimSun" w:cs="SimSun"/>
          <w:sz w:val="20"/>
          <w:szCs w:val="20"/>
          <w:spacing w:val="7"/>
        </w:rPr>
        <w:t xml:space="preserve"> </w:t>
      </w:r>
      <w:r>
        <w:rPr>
          <w:rFonts w:ascii="SimSun" w:hAnsi="SimSun" w:eastAsia="SimSun" w:cs="SimSun"/>
          <w:sz w:val="20"/>
          <w:szCs w:val="20"/>
          <w:spacing w:val="10"/>
        </w:rPr>
        <w:t>应资质，鉴定程序合法且经过质证，鉴定人员出庭答复的，原则上不予支持。经法院合法传</w:t>
      </w:r>
      <w:r>
        <w:rPr>
          <w:rFonts w:ascii="SimSun" w:hAnsi="SimSun" w:eastAsia="SimSun" w:cs="SimSun"/>
          <w:sz w:val="20"/>
          <w:szCs w:val="20"/>
          <w:spacing w:val="7"/>
        </w:rPr>
        <w:t xml:space="preserve"> </w:t>
      </w:r>
      <w:r>
        <w:rPr>
          <w:rFonts w:ascii="SimSun" w:hAnsi="SimSun" w:eastAsia="SimSun" w:cs="SimSun"/>
          <w:sz w:val="20"/>
          <w:szCs w:val="20"/>
          <w:spacing w:val="6"/>
        </w:rPr>
        <w:t>唤，一方当事人无正当理由未出庭对鉴定结论进行质证，法院依据鉴定结论作出缺席判决后，</w:t>
      </w:r>
      <w:r>
        <w:rPr>
          <w:rFonts w:ascii="SimSun" w:hAnsi="SimSun" w:eastAsia="SimSun" w:cs="SimSun"/>
          <w:sz w:val="20"/>
          <w:szCs w:val="20"/>
          <w:spacing w:val="13"/>
        </w:rPr>
        <w:t xml:space="preserve"> </w:t>
      </w:r>
      <w:r>
        <w:rPr>
          <w:rFonts w:ascii="SimSun" w:hAnsi="SimSun" w:eastAsia="SimSun" w:cs="SimSun"/>
          <w:sz w:val="20"/>
          <w:szCs w:val="20"/>
          <w:spacing w:val="10"/>
        </w:rPr>
        <w:t>当事人在其他诉讼程序中对鉴定结论提出异议，请求重新鉴定的，原则上不予支持，但当事</w:t>
      </w:r>
      <w:r>
        <w:rPr>
          <w:rFonts w:ascii="SimSun" w:hAnsi="SimSun" w:eastAsia="SimSun" w:cs="SimSun"/>
          <w:sz w:val="20"/>
          <w:szCs w:val="20"/>
          <w:spacing w:val="7"/>
        </w:rPr>
        <w:t xml:space="preserve"> </w:t>
      </w:r>
      <w:r>
        <w:rPr>
          <w:rFonts w:ascii="SimSun" w:hAnsi="SimSun" w:eastAsia="SimSun" w:cs="SimSun"/>
          <w:sz w:val="20"/>
          <w:szCs w:val="20"/>
          <w:spacing w:val="8"/>
        </w:rPr>
        <w:t>人有充分证据足以推翻原鉴定结论的除外。</w:t>
      </w:r>
    </w:p>
    <w:p>
      <w:pPr>
        <w:ind w:left="44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十五、允许重新鉴定的情形有哪些？</w:t>
      </w:r>
    </w:p>
    <w:p>
      <w:pPr>
        <w:ind w:left="442"/>
        <w:spacing w:before="82" w:line="228" w:lineRule="auto"/>
        <w:rPr>
          <w:rFonts w:ascii="SimSun" w:hAnsi="SimSun" w:eastAsia="SimSun" w:cs="SimSun"/>
          <w:sz w:val="20"/>
          <w:szCs w:val="20"/>
        </w:rPr>
      </w:pPr>
      <w:r>
        <w:rPr>
          <w:rFonts w:ascii="SimSun" w:hAnsi="SimSun" w:eastAsia="SimSun" w:cs="SimSun"/>
          <w:sz w:val="20"/>
          <w:szCs w:val="20"/>
          <w:spacing w:val="5"/>
        </w:rPr>
        <w:t>答：</w:t>
      </w:r>
      <w:r>
        <w:rPr>
          <w:rFonts w:ascii="SimSun" w:hAnsi="SimSun" w:eastAsia="SimSun" w:cs="SimSun"/>
          <w:sz w:val="20"/>
          <w:szCs w:val="20"/>
          <w:spacing w:val="-47"/>
        </w:rPr>
        <w:t xml:space="preserve"> </w:t>
      </w:r>
      <w:r>
        <w:rPr>
          <w:rFonts w:ascii="SimSun" w:hAnsi="SimSun" w:eastAsia="SimSun" w:cs="SimSun"/>
          <w:sz w:val="20"/>
          <w:szCs w:val="20"/>
          <w:spacing w:val="5"/>
        </w:rPr>
        <w:t>以下五种情形允许重新鉴定：</w:t>
      </w:r>
    </w:p>
    <w:p>
      <w:pPr>
        <w:ind w:left="458"/>
        <w:spacing w:before="80" w:line="326"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1</w:t>
      </w:r>
      <w:r>
        <w:rPr>
          <w:rFonts w:ascii="Times New Roman" w:hAnsi="Times New Roman" w:eastAsia="Times New Roman" w:cs="Times New Roman"/>
          <w:sz w:val="20"/>
          <w:szCs w:val="20"/>
          <w:spacing w:val="-21"/>
          <w:position w:val="8"/>
        </w:rPr>
        <w:t xml:space="preserve"> </w:t>
      </w:r>
      <w:r>
        <w:rPr>
          <w:rFonts w:ascii="SimSun" w:hAnsi="SimSun" w:eastAsia="SimSun" w:cs="SimSun"/>
          <w:sz w:val="20"/>
          <w:szCs w:val="20"/>
          <w:spacing w:val="7"/>
          <w:position w:val="8"/>
        </w:rPr>
        <w:t>、鉴定机构或者鉴定人员不具备相关的鉴定资格的；</w:t>
      </w:r>
    </w:p>
    <w:p>
      <w:pPr>
        <w:ind w:left="438"/>
        <w:spacing w:before="1" w:line="228" w:lineRule="auto"/>
        <w:rPr>
          <w:rFonts w:ascii="SimSun" w:hAnsi="SimSun" w:eastAsia="SimSun" w:cs="SimSun"/>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6"/>
        </w:rPr>
        <w:t>、鉴定程序严重违法的；</w:t>
      </w:r>
    </w:p>
    <w:p>
      <w:pPr>
        <w:ind w:left="437" w:right="273" w:firstLine="5"/>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8"/>
        </w:rPr>
        <w:t>、一方当事人自行委托有关部门作出的鉴定结</w:t>
      </w:r>
      <w:r>
        <w:rPr>
          <w:rFonts w:ascii="SimSun" w:hAnsi="SimSun" w:eastAsia="SimSun" w:cs="SimSun"/>
          <w:sz w:val="20"/>
          <w:szCs w:val="20"/>
          <w:spacing w:val="7"/>
        </w:rPr>
        <w:t>论，另一方当事人有证据足以反驳的；</w:t>
      </w:r>
      <w:r>
        <w:rPr>
          <w:rFonts w:ascii="SimSun" w:hAnsi="SimSun" w:eastAsia="SimSun" w:cs="SimSun"/>
          <w:sz w:val="20"/>
          <w:szCs w:val="20"/>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8"/>
        </w:rPr>
        <w:t>、人民法院委托的鉴定部门作出的鉴定结论明显依据不足的；</w:t>
      </w:r>
    </w:p>
    <w:p>
      <w:pPr>
        <w:ind w:left="444"/>
        <w:spacing w:before="81" w:line="328" w:lineRule="exact"/>
        <w:rPr>
          <w:rFonts w:ascii="SimSun" w:hAnsi="SimSun" w:eastAsia="SimSun" w:cs="SimSun"/>
          <w:sz w:val="20"/>
          <w:szCs w:val="20"/>
        </w:rPr>
      </w:pPr>
      <w:r>
        <w:rPr>
          <w:rFonts w:ascii="Times New Roman" w:hAnsi="Times New Roman" w:eastAsia="Times New Roman" w:cs="Times New Roman"/>
          <w:sz w:val="20"/>
          <w:szCs w:val="20"/>
          <w:spacing w:val="7"/>
          <w:position w:val="9"/>
        </w:rPr>
        <w:t>5</w:t>
      </w:r>
      <w:r>
        <w:rPr>
          <w:rFonts w:ascii="Times New Roman" w:hAnsi="Times New Roman" w:eastAsia="Times New Roman" w:cs="Times New Roman"/>
          <w:sz w:val="20"/>
          <w:szCs w:val="20"/>
          <w:spacing w:val="-12"/>
          <w:position w:val="9"/>
        </w:rPr>
        <w:t xml:space="preserve"> </w:t>
      </w:r>
      <w:r>
        <w:rPr>
          <w:rFonts w:ascii="SimSun" w:hAnsi="SimSun" w:eastAsia="SimSun" w:cs="SimSun"/>
          <w:sz w:val="20"/>
          <w:szCs w:val="20"/>
          <w:spacing w:val="7"/>
          <w:position w:val="9"/>
        </w:rPr>
        <w:t>、经过质证认定不能作为证据使用的其他情形。</w:t>
      </w:r>
    </w:p>
    <w:p>
      <w:pPr>
        <w:ind w:left="451"/>
        <w:spacing w:before="1"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2" w:right="97" w:firstLine="425"/>
        <w:spacing w:before="87" w:line="277" w:lineRule="auto"/>
        <w:rPr>
          <w:rFonts w:ascii="SimSun" w:hAnsi="SimSun" w:eastAsia="SimSun" w:cs="SimSun"/>
          <w:sz w:val="20"/>
          <w:szCs w:val="20"/>
        </w:rPr>
      </w:pPr>
      <w:r>
        <w:rPr>
          <w:rFonts w:ascii="SimSun" w:hAnsi="SimSun" w:eastAsia="SimSun" w:cs="SimSun"/>
          <w:sz w:val="20"/>
          <w:szCs w:val="20"/>
          <w:spacing w:val="7"/>
        </w:rPr>
        <w:t>《最高人民法院关于民事诉讼证据的若干规定》第二十七条 当事人对人民法院委托的鉴 </w:t>
      </w:r>
      <w:r>
        <w:rPr>
          <w:rFonts w:ascii="SimSun" w:hAnsi="SimSun" w:eastAsia="SimSun" w:cs="SimSun"/>
          <w:sz w:val="20"/>
          <w:szCs w:val="20"/>
          <w:spacing w:val="10"/>
        </w:rPr>
        <w:t>定部门作出的鉴定结论有异议申请重新鉴定，提出证据证明存在下列情形之一的，人民法院</w:t>
      </w:r>
      <w:r>
        <w:rPr>
          <w:rFonts w:ascii="SimSun" w:hAnsi="SimSun" w:eastAsia="SimSun" w:cs="SimSun"/>
          <w:sz w:val="20"/>
          <w:szCs w:val="20"/>
          <w:spacing w:val="7"/>
        </w:rPr>
        <w:t xml:space="preserve"> </w:t>
      </w:r>
      <w:r>
        <w:rPr>
          <w:rFonts w:ascii="SimSun" w:hAnsi="SimSun" w:eastAsia="SimSun" w:cs="SimSun"/>
          <w:sz w:val="20"/>
          <w:szCs w:val="20"/>
          <w:spacing w:val="5"/>
        </w:rPr>
        <w:t>应予准许：</w:t>
      </w:r>
    </w:p>
    <w:p>
      <w:pPr>
        <w:ind w:left="452"/>
        <w:spacing w:before="79" w:line="227" w:lineRule="auto"/>
        <w:rPr>
          <w:rFonts w:ascii="SimSun" w:hAnsi="SimSun" w:eastAsia="SimSun" w:cs="SimSun"/>
          <w:sz w:val="20"/>
          <w:szCs w:val="20"/>
        </w:rPr>
      </w:pPr>
      <w:r>
        <w:rPr>
          <w:rFonts w:ascii="SimSun" w:hAnsi="SimSun" w:eastAsia="SimSun" w:cs="SimSun"/>
          <w:sz w:val="20"/>
          <w:szCs w:val="20"/>
          <w:spacing w:val="8"/>
        </w:rPr>
        <w:t>（一）鉴定机构或者鉴定人员不具备相关的鉴定资格的；</w:t>
      </w:r>
    </w:p>
    <w:p>
      <w:pPr>
        <w:ind w:left="452"/>
        <w:spacing w:before="84" w:line="228" w:lineRule="auto"/>
        <w:rPr>
          <w:rFonts w:ascii="SimSun" w:hAnsi="SimSun" w:eastAsia="SimSun" w:cs="SimSun"/>
          <w:sz w:val="20"/>
          <w:szCs w:val="20"/>
        </w:rPr>
      </w:pPr>
      <w:r>
        <w:rPr>
          <w:rFonts w:ascii="SimSun" w:hAnsi="SimSun" w:eastAsia="SimSun" w:cs="SimSun"/>
          <w:sz w:val="20"/>
          <w:szCs w:val="20"/>
          <w:spacing w:val="7"/>
        </w:rPr>
        <w:t>（二）鉴定程序严重违法的；</w:t>
      </w:r>
    </w:p>
    <w:p>
      <w:pPr>
        <w:ind w:left="452"/>
        <w:spacing w:before="79" w:line="227" w:lineRule="auto"/>
        <w:rPr>
          <w:rFonts w:ascii="SimSun" w:hAnsi="SimSun" w:eastAsia="SimSun" w:cs="SimSun"/>
          <w:sz w:val="20"/>
          <w:szCs w:val="20"/>
        </w:rPr>
      </w:pPr>
      <w:r>
        <w:rPr>
          <w:rFonts w:ascii="SimSun" w:hAnsi="SimSun" w:eastAsia="SimSun" w:cs="SimSun"/>
          <w:sz w:val="20"/>
          <w:szCs w:val="20"/>
          <w:spacing w:val="7"/>
        </w:rPr>
        <w:t>（三）鉴定结论明显依据不足的；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（四）经过质证认定不能作为证据使用的其他情形。</w:t>
      </w:r>
    </w:p>
    <w:p>
      <w:pPr>
        <w:ind w:left="23" w:right="97" w:firstLine="418"/>
        <w:spacing w:before="79" w:line="265" w:lineRule="auto"/>
        <w:rPr>
          <w:rFonts w:ascii="SimSun" w:hAnsi="SimSun" w:eastAsia="SimSun" w:cs="SimSun"/>
          <w:sz w:val="20"/>
          <w:szCs w:val="20"/>
        </w:rPr>
      </w:pPr>
      <w:r>
        <w:rPr>
          <w:rFonts w:ascii="SimSun" w:hAnsi="SimSun" w:eastAsia="SimSun" w:cs="SimSun"/>
          <w:sz w:val="20"/>
          <w:szCs w:val="20"/>
          <w:spacing w:val="10"/>
        </w:rPr>
        <w:t>对有缺陷的鉴定结论，可以通过补充鉴定、重新质证或者补充质证等方法解决的，不予</w:t>
      </w:r>
      <w:r>
        <w:rPr>
          <w:rFonts w:ascii="SimSun" w:hAnsi="SimSun" w:eastAsia="SimSun" w:cs="SimSun"/>
          <w:sz w:val="20"/>
          <w:szCs w:val="20"/>
          <w:spacing w:val="8"/>
        </w:rPr>
        <w:t xml:space="preserve"> </w:t>
      </w:r>
      <w:r>
        <w:rPr>
          <w:rFonts w:ascii="SimSun" w:hAnsi="SimSun" w:eastAsia="SimSun" w:cs="SimSun"/>
          <w:sz w:val="20"/>
          <w:szCs w:val="20"/>
          <w:spacing w:val="5"/>
        </w:rPr>
        <w:t>重新鉴定。</w:t>
      </w:r>
    </w:p>
    <w:p>
      <w:pPr>
        <w:spacing w:line="265" w:lineRule="auto"/>
        <w:sectPr>
          <w:footerReference w:type="default" r:id="rId343"/>
          <w:pgSz w:w="11906" w:h="16839"/>
          <w:pgMar w:top="400" w:right="159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right="54" w:firstLine="419"/>
        <w:spacing w:before="181" w:line="264" w:lineRule="auto"/>
        <w:rPr>
          <w:rFonts w:ascii="SimSun" w:hAnsi="SimSun" w:eastAsia="SimSun" w:cs="SimSun"/>
          <w:sz w:val="20"/>
          <w:szCs w:val="20"/>
        </w:rPr>
      </w:pPr>
      <w:r>
        <w:rPr>
          <w:rFonts w:ascii="SimSun" w:hAnsi="SimSun" w:eastAsia="SimSun" w:cs="SimSun"/>
          <w:sz w:val="20"/>
          <w:szCs w:val="20"/>
          <w:spacing w:val="7"/>
        </w:rPr>
        <w:t>第二十八条 一方当事人自行委托有关部门作出的鉴定结论，另一方当事人有证据足以反</w:t>
      </w:r>
      <w:r>
        <w:rPr>
          <w:rFonts w:ascii="SimSun" w:hAnsi="SimSun" w:eastAsia="SimSun" w:cs="SimSun"/>
          <w:sz w:val="20"/>
          <w:szCs w:val="20"/>
          <w:spacing w:val="12"/>
        </w:rPr>
        <w:t xml:space="preserve"> </w:t>
      </w:r>
      <w:r>
        <w:rPr>
          <w:rFonts w:ascii="SimSun" w:hAnsi="SimSun" w:eastAsia="SimSun" w:cs="SimSun"/>
          <w:sz w:val="20"/>
          <w:szCs w:val="20"/>
          <w:spacing w:val="8"/>
        </w:rPr>
        <w:t>驳并申请重新鉴定的，人民法院应予准许。</w:t>
      </w:r>
    </w:p>
    <w:p>
      <w:pPr>
        <w:ind w:left="443"/>
        <w:spacing w:before="82"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十六、发包人收到决算书，在约定的时间内不予答复的，该决算书能否作为定案的依据？</w:t>
      </w:r>
    </w:p>
    <w:p>
      <w:pPr>
        <w:ind w:left="18" w:right="52" w:firstLine="423"/>
        <w:spacing w:before="82" w:line="292" w:lineRule="auto"/>
        <w:jc w:val="both"/>
        <w:rPr>
          <w:rFonts w:ascii="SimSun" w:hAnsi="SimSun" w:eastAsia="SimSun" w:cs="SimSun"/>
          <w:sz w:val="20"/>
          <w:szCs w:val="20"/>
        </w:rPr>
      </w:pPr>
      <w:r>
        <w:rPr>
          <w:rFonts w:ascii="SimSun" w:hAnsi="SimSun" w:eastAsia="SimSun" w:cs="SimSun"/>
          <w:sz w:val="20"/>
          <w:szCs w:val="20"/>
          <w:spacing w:val="10"/>
        </w:rPr>
        <w:t>答：根据《解释》第二十条的规定：</w:t>
      </w:r>
      <w:r>
        <w:rPr>
          <w:rFonts w:ascii="SimSun" w:hAnsi="SimSun" w:eastAsia="SimSun" w:cs="SimSun"/>
          <w:sz w:val="20"/>
          <w:szCs w:val="20"/>
          <w:spacing w:val="-80"/>
        </w:rPr>
        <w:t xml:space="preserve"> </w:t>
      </w:r>
      <w:r>
        <w:rPr>
          <w:rFonts w:ascii="SimSun" w:hAnsi="SimSun" w:eastAsia="SimSun" w:cs="SimSun"/>
          <w:sz w:val="20"/>
          <w:szCs w:val="20"/>
          <w:spacing w:val="10"/>
        </w:rPr>
        <w:t>“当事人约定，</w:t>
      </w:r>
      <w:r>
        <w:rPr>
          <w:rFonts w:ascii="SimSun" w:hAnsi="SimSun" w:eastAsia="SimSun" w:cs="SimSun"/>
          <w:sz w:val="20"/>
          <w:szCs w:val="20"/>
          <w:spacing w:val="9"/>
        </w:rPr>
        <w:t>发包人收到竣工结算文件后，在约</w:t>
      </w:r>
      <w:r>
        <w:rPr>
          <w:rFonts w:ascii="SimSun" w:hAnsi="SimSun" w:eastAsia="SimSun" w:cs="SimSun"/>
          <w:sz w:val="20"/>
          <w:szCs w:val="20"/>
        </w:rPr>
        <w:t xml:space="preserve"> </w:t>
      </w:r>
      <w:r>
        <w:rPr>
          <w:rFonts w:ascii="SimSun" w:hAnsi="SimSun" w:eastAsia="SimSun" w:cs="SimSun"/>
          <w:sz w:val="20"/>
          <w:szCs w:val="20"/>
          <w:spacing w:val="10"/>
        </w:rPr>
        <w:t>定期限内不予答复，视为认可竣工结算文件的，按照约定处理。承包人请求按照竣工结算文</w:t>
      </w:r>
      <w:r>
        <w:rPr>
          <w:rFonts w:ascii="SimSun" w:hAnsi="SimSun" w:eastAsia="SimSun" w:cs="SimSun"/>
          <w:sz w:val="20"/>
          <w:szCs w:val="20"/>
          <w:spacing w:val="11"/>
        </w:rPr>
        <w:t xml:space="preserve"> </w:t>
      </w:r>
      <w:r>
        <w:rPr>
          <w:rFonts w:ascii="SimSun" w:hAnsi="SimSun" w:eastAsia="SimSun" w:cs="SimSun"/>
          <w:sz w:val="20"/>
          <w:szCs w:val="20"/>
          <w:spacing w:val="9"/>
        </w:rPr>
        <w:t>件结算工程价款的，应予支持。</w:t>
      </w:r>
      <w:r>
        <w:rPr>
          <w:rFonts w:ascii="SimSun" w:hAnsi="SimSun" w:eastAsia="SimSun" w:cs="SimSun"/>
          <w:sz w:val="20"/>
          <w:szCs w:val="20"/>
          <w:spacing w:val="-52"/>
        </w:rPr>
        <w:t xml:space="preserve"> </w:t>
      </w:r>
      <w:r>
        <w:rPr>
          <w:rFonts w:ascii="SimSun" w:hAnsi="SimSun" w:eastAsia="SimSun" w:cs="SimSun"/>
          <w:sz w:val="20"/>
          <w:szCs w:val="20"/>
          <w:spacing w:val="9"/>
        </w:rPr>
        <w:t>”建设部、国家工商局制订的《建设工程合同格式文本》通</w:t>
      </w:r>
      <w:r>
        <w:rPr>
          <w:rFonts w:ascii="SimSun" w:hAnsi="SimSun" w:eastAsia="SimSun" w:cs="SimSun"/>
          <w:sz w:val="20"/>
          <w:szCs w:val="20"/>
        </w:rPr>
        <w:t xml:space="preserve"> </w:t>
      </w:r>
      <w:r>
        <w:rPr>
          <w:rFonts w:ascii="SimSun" w:hAnsi="SimSun" w:eastAsia="SimSun" w:cs="SimSun"/>
          <w:sz w:val="20"/>
          <w:szCs w:val="20"/>
          <w:spacing w:val="7"/>
        </w:rPr>
        <w:t>用条款第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33 </w:t>
      </w:r>
      <w:r>
        <w:rPr>
          <w:rFonts w:ascii="SimSun" w:hAnsi="SimSun" w:eastAsia="SimSun" w:cs="SimSun"/>
          <w:sz w:val="20"/>
          <w:szCs w:val="20"/>
          <w:spacing w:val="7"/>
        </w:rPr>
        <w:t>条第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款仅是对利息起算和违约责任承担</w:t>
      </w:r>
      <w:r>
        <w:rPr>
          <w:rFonts w:ascii="SimSun" w:hAnsi="SimSun" w:eastAsia="SimSun" w:cs="SimSun"/>
          <w:sz w:val="20"/>
          <w:szCs w:val="20"/>
          <w:spacing w:val="6"/>
        </w:rPr>
        <w:t>作出了约定，如果双方当事人适用建设</w:t>
      </w:r>
      <w:r>
        <w:rPr>
          <w:rFonts w:ascii="SimSun" w:hAnsi="SimSun" w:eastAsia="SimSun" w:cs="SimSun"/>
          <w:sz w:val="20"/>
          <w:szCs w:val="20"/>
        </w:rPr>
        <w:t xml:space="preserve"> </w:t>
      </w:r>
      <w:r>
        <w:rPr>
          <w:rFonts w:ascii="SimSun" w:hAnsi="SimSun" w:eastAsia="SimSun" w:cs="SimSun"/>
          <w:sz w:val="20"/>
          <w:szCs w:val="20"/>
          <w:spacing w:val="10"/>
        </w:rPr>
        <w:t>部、国家工商局制订的《建设工程合同格式文本》签订了合同，但未在专</w:t>
      </w:r>
      <w:r>
        <w:rPr>
          <w:rFonts w:ascii="SimSun" w:hAnsi="SimSun" w:eastAsia="SimSun" w:cs="SimSun"/>
          <w:sz w:val="20"/>
          <w:szCs w:val="20"/>
          <w:spacing w:val="9"/>
        </w:rPr>
        <w:t>用条款中对“超过</w:t>
      </w:r>
      <w:r>
        <w:rPr>
          <w:rFonts w:ascii="SimSun" w:hAnsi="SimSun" w:eastAsia="SimSun" w:cs="SimSun"/>
          <w:sz w:val="20"/>
          <w:szCs w:val="20"/>
        </w:rPr>
        <w:t xml:space="preserve"> </w:t>
      </w:r>
      <w:r>
        <w:rPr>
          <w:rFonts w:ascii="Times New Roman" w:hAnsi="Times New Roman" w:eastAsia="Times New Roman" w:cs="Times New Roman"/>
          <w:sz w:val="20"/>
          <w:szCs w:val="20"/>
          <w:spacing w:val="8"/>
        </w:rPr>
        <w:t>28 </w:t>
      </w:r>
      <w:r>
        <w:rPr>
          <w:rFonts w:ascii="SimSun" w:hAnsi="SimSun" w:eastAsia="SimSun" w:cs="SimSun"/>
          <w:sz w:val="20"/>
          <w:szCs w:val="20"/>
          <w:spacing w:val="8"/>
        </w:rPr>
        <w:t>天不答复即视为认可</w:t>
      </w:r>
      <w:r>
        <w:rPr>
          <w:rFonts w:ascii="SimSun" w:hAnsi="SimSun" w:eastAsia="SimSun" w:cs="SimSun"/>
          <w:sz w:val="20"/>
          <w:szCs w:val="20"/>
          <w:spacing w:val="-70"/>
        </w:rPr>
        <w:t xml:space="preserve"> </w:t>
      </w:r>
      <w:r>
        <w:rPr>
          <w:rFonts w:ascii="SimSun" w:hAnsi="SimSun" w:eastAsia="SimSun" w:cs="SimSun"/>
          <w:sz w:val="20"/>
          <w:szCs w:val="20"/>
          <w:spacing w:val="8"/>
        </w:rPr>
        <w:t>”作出明确约定，在此情况下，不能简单推论出双方当事</w:t>
      </w:r>
      <w:r>
        <w:rPr>
          <w:rFonts w:ascii="SimSun" w:hAnsi="SimSun" w:eastAsia="SimSun" w:cs="SimSun"/>
          <w:sz w:val="20"/>
          <w:szCs w:val="20"/>
          <w:spacing w:val="7"/>
        </w:rPr>
        <w:t>人具有“超</w:t>
      </w:r>
      <w:r>
        <w:rPr>
          <w:rFonts w:ascii="SimSun" w:hAnsi="SimSun" w:eastAsia="SimSun" w:cs="SimSun"/>
          <w:sz w:val="20"/>
          <w:szCs w:val="20"/>
        </w:rPr>
        <w:t xml:space="preserve"> </w:t>
      </w:r>
      <w:r>
        <w:rPr>
          <w:rFonts w:ascii="SimSun" w:hAnsi="SimSun" w:eastAsia="SimSun" w:cs="SimSun"/>
          <w:sz w:val="20"/>
          <w:szCs w:val="20"/>
          <w:spacing w:val="6"/>
        </w:rPr>
        <w:t>过</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6"/>
        </w:rPr>
        <w:t>28</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天不答复即视为认可</w:t>
      </w:r>
      <w:r>
        <w:rPr>
          <w:rFonts w:ascii="SimSun" w:hAnsi="SimSun" w:eastAsia="SimSun" w:cs="SimSun"/>
          <w:sz w:val="20"/>
          <w:szCs w:val="20"/>
          <w:spacing w:val="-72"/>
        </w:rPr>
        <w:t xml:space="preserve"> </w:t>
      </w:r>
      <w:r>
        <w:rPr>
          <w:rFonts w:ascii="SimSun" w:hAnsi="SimSun" w:eastAsia="SimSun" w:cs="SimSun"/>
          <w:sz w:val="20"/>
          <w:szCs w:val="20"/>
          <w:spacing w:val="6"/>
        </w:rPr>
        <w:t>”的意思表示，不应视为当事人在合同中约定了发包人收到承包人</w:t>
      </w:r>
      <w:r>
        <w:rPr>
          <w:rFonts w:ascii="SimSun" w:hAnsi="SimSun" w:eastAsia="SimSun" w:cs="SimSun"/>
          <w:sz w:val="20"/>
          <w:szCs w:val="20"/>
        </w:rPr>
        <w:t xml:space="preserve"> </w:t>
      </w:r>
      <w:r>
        <w:rPr>
          <w:rFonts w:ascii="SimSun" w:hAnsi="SimSun" w:eastAsia="SimSun" w:cs="SimSun"/>
          <w:sz w:val="20"/>
          <w:szCs w:val="20"/>
          <w:spacing w:val="9"/>
        </w:rPr>
        <w:t>单方出具的结算报告在</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28 </w:t>
      </w:r>
      <w:r>
        <w:rPr>
          <w:rFonts w:ascii="SimSun" w:hAnsi="SimSun" w:eastAsia="SimSun" w:cs="SimSun"/>
          <w:sz w:val="20"/>
          <w:szCs w:val="20"/>
          <w:spacing w:val="9"/>
        </w:rPr>
        <w:t>天内不予答复，予以认可，该决算书不能作为定案的</w:t>
      </w:r>
      <w:r>
        <w:rPr>
          <w:rFonts w:ascii="SimSun" w:hAnsi="SimSun" w:eastAsia="SimSun" w:cs="SimSun"/>
          <w:sz w:val="20"/>
          <w:szCs w:val="20"/>
          <w:spacing w:val="8"/>
        </w:rPr>
        <w:t>依据。</w:t>
      </w:r>
    </w:p>
    <w:p>
      <w:pPr>
        <w:ind w:left="44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十七、如何理解当事人关于违约金过高的主</w:t>
      </w:r>
      <w:r>
        <w:rPr>
          <w:rFonts w:ascii="SimSun" w:hAnsi="SimSun" w:eastAsia="SimSun" w:cs="SimSun"/>
          <w:sz w:val="20"/>
          <w:szCs w:val="20"/>
          <w14:textOutline w14:w="3795" w14:cap="sq" w14:cmpd="sng">
            <w14:solidFill>
              <w14:srgbClr w14:val="000000"/>
            </w14:solidFill>
            <w14:prstDash w14:val="solid"/>
            <w14:bevel/>
          </w14:textOutline>
          <w:spacing w:val="9"/>
        </w:rPr>
        <w:t>张方式？</w:t>
      </w:r>
    </w:p>
    <w:p>
      <w:pPr>
        <w:ind w:left="22" w:right="52" w:firstLine="420"/>
        <w:spacing w:before="80" w:line="287" w:lineRule="auto"/>
        <w:jc w:val="both"/>
        <w:rPr>
          <w:rFonts w:ascii="SimSun" w:hAnsi="SimSun" w:eastAsia="SimSun" w:cs="SimSun"/>
          <w:sz w:val="20"/>
          <w:szCs w:val="20"/>
        </w:rPr>
      </w:pPr>
      <w:r>
        <w:rPr>
          <w:rFonts w:ascii="SimSun" w:hAnsi="SimSun" w:eastAsia="SimSun" w:cs="SimSun"/>
          <w:sz w:val="20"/>
          <w:szCs w:val="20"/>
          <w:spacing w:val="9"/>
        </w:rPr>
        <w:t>答：</w:t>
      </w:r>
      <w:r>
        <w:rPr>
          <w:rFonts w:ascii="SimSun" w:hAnsi="SimSun" w:eastAsia="SimSun" w:cs="SimSun"/>
          <w:sz w:val="20"/>
          <w:szCs w:val="20"/>
          <w:spacing w:val="-55"/>
        </w:rPr>
        <w:t xml:space="preserve"> </w:t>
      </w:r>
      <w:r>
        <w:rPr>
          <w:rFonts w:ascii="SimSun" w:hAnsi="SimSun" w:eastAsia="SimSun" w:cs="SimSun"/>
          <w:sz w:val="20"/>
          <w:szCs w:val="20"/>
          <w:spacing w:val="9"/>
        </w:rPr>
        <w:t>由于支付违约金是违约方承担民事责任的主要方式之一，因此对数额过高的违约金</w:t>
      </w:r>
      <w:r>
        <w:rPr>
          <w:rFonts w:ascii="SimSun" w:hAnsi="SimSun" w:eastAsia="SimSun" w:cs="SimSun"/>
          <w:sz w:val="20"/>
          <w:szCs w:val="20"/>
        </w:rPr>
        <w:t xml:space="preserve"> </w:t>
      </w:r>
      <w:r>
        <w:rPr>
          <w:rFonts w:ascii="SimSun" w:hAnsi="SimSun" w:eastAsia="SimSun" w:cs="SimSun"/>
          <w:sz w:val="20"/>
          <w:szCs w:val="20"/>
          <w:spacing w:val="10"/>
        </w:rPr>
        <w:t>条款，可以根据当事人的请求适当进行调整，对于当事人未提出调整违约金请求的，不得主</w:t>
      </w:r>
      <w:r>
        <w:rPr>
          <w:rFonts w:ascii="SimSun" w:hAnsi="SimSun" w:eastAsia="SimSun" w:cs="SimSun"/>
          <w:sz w:val="20"/>
          <w:szCs w:val="20"/>
          <w:spacing w:val="7"/>
        </w:rPr>
        <w:t xml:space="preserve"> </w:t>
      </w:r>
      <w:r>
        <w:rPr>
          <w:rFonts w:ascii="SimSun" w:hAnsi="SimSun" w:eastAsia="SimSun" w:cs="SimSun"/>
          <w:sz w:val="20"/>
          <w:szCs w:val="20"/>
          <w:spacing w:val="10"/>
        </w:rPr>
        <w:t>动援引合同法的规定干预合同的明确约定；对当事人主张的方式不宜苛刻要求，当事人可以</w:t>
      </w:r>
      <w:r>
        <w:rPr>
          <w:rFonts w:ascii="SimSun" w:hAnsi="SimSun" w:eastAsia="SimSun" w:cs="SimSun"/>
          <w:sz w:val="20"/>
          <w:szCs w:val="20"/>
          <w:spacing w:val="7"/>
        </w:rPr>
        <w:t xml:space="preserve"> </w:t>
      </w:r>
      <w:r>
        <w:rPr>
          <w:rFonts w:ascii="SimSun" w:hAnsi="SimSun" w:eastAsia="SimSun" w:cs="SimSun"/>
          <w:sz w:val="20"/>
          <w:szCs w:val="20"/>
          <w:spacing w:val="10"/>
        </w:rPr>
        <w:t>通过反诉的方式提出，也可以通过抗辩的方式主张。当事人虽然未明确提出违约金过高，但</w:t>
      </w:r>
      <w:r>
        <w:rPr>
          <w:rFonts w:ascii="SimSun" w:hAnsi="SimSun" w:eastAsia="SimSun" w:cs="SimSun"/>
          <w:sz w:val="20"/>
          <w:szCs w:val="20"/>
          <w:spacing w:val="7"/>
        </w:rPr>
        <w:t xml:space="preserve"> </w:t>
      </w:r>
      <w:r>
        <w:rPr>
          <w:rFonts w:ascii="SimSun" w:hAnsi="SimSun" w:eastAsia="SimSun" w:cs="SimSun"/>
          <w:sz w:val="20"/>
          <w:szCs w:val="20"/>
          <w:spacing w:val="9"/>
        </w:rPr>
        <w:t>提出其不存在违约问题，不应承担违约责任，也应视为当事人提出了调整违约金请求。</w:t>
      </w:r>
    </w:p>
    <w:p>
      <w:pPr>
        <w:ind w:left="44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十八、如何确定逾期付款利息的起算点？</w:t>
      </w:r>
    </w:p>
    <w:p>
      <w:pPr>
        <w:ind w:left="458" w:right="1592" w:hanging="16"/>
        <w:spacing w:before="79" w:line="266" w:lineRule="auto"/>
        <w:rPr>
          <w:rFonts w:ascii="SimSun" w:hAnsi="SimSun" w:eastAsia="SimSun" w:cs="SimSun"/>
          <w:sz w:val="20"/>
          <w:szCs w:val="20"/>
        </w:rPr>
      </w:pPr>
      <w:r>
        <w:rPr>
          <w:rFonts w:ascii="SimSun" w:hAnsi="SimSun" w:eastAsia="SimSun" w:cs="SimSun"/>
          <w:sz w:val="20"/>
          <w:szCs w:val="20"/>
          <w:spacing w:val="8"/>
        </w:rPr>
        <w:t>答：《解释》第十八条规定了确定逾期付款利息的起算点的基本原则：</w:t>
      </w:r>
      <w:r>
        <w:rPr>
          <w:rFonts w:ascii="SimSun" w:hAnsi="SimSun" w:eastAsia="SimSun" w:cs="SimSun"/>
          <w:sz w:val="20"/>
          <w:szCs w:val="20"/>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合同对于付款期限有明确约定的，从其约定；</w:t>
      </w:r>
    </w:p>
    <w:p>
      <w:pPr>
        <w:ind w:left="24" w:firstLine="413"/>
        <w:spacing w:before="80" w:line="277" w:lineRule="auto"/>
        <w:rPr>
          <w:rFonts w:ascii="SimSun" w:hAnsi="SimSun" w:eastAsia="SimSun" w:cs="SimSun"/>
          <w:sz w:val="20"/>
          <w:szCs w:val="20"/>
        </w:rPr>
      </w:pPr>
      <w:r>
        <w:rPr>
          <w:rFonts w:ascii="Times New Roman" w:hAnsi="Times New Roman" w:eastAsia="Times New Roman" w:cs="Times New Roman"/>
          <w:sz w:val="20"/>
          <w:szCs w:val="20"/>
          <w:spacing w:val="5"/>
        </w:rPr>
        <w:t>2.  </w:t>
      </w:r>
      <w:r>
        <w:rPr>
          <w:rFonts w:ascii="SimSun" w:hAnsi="SimSun" w:eastAsia="SimSun" w:cs="SimSun"/>
          <w:sz w:val="20"/>
          <w:szCs w:val="20"/>
          <w:spacing w:val="5"/>
        </w:rPr>
        <w:t>合同没有约定或者约定不明确的，下列时间视为</w:t>
      </w:r>
      <w:r>
        <w:rPr>
          <w:rFonts w:ascii="SimSun" w:hAnsi="SimSun" w:eastAsia="SimSun" w:cs="SimSun"/>
          <w:sz w:val="20"/>
          <w:szCs w:val="20"/>
          <w:spacing w:val="4"/>
        </w:rPr>
        <w:t>应付款时间：建设工程已实际交付的，</w:t>
      </w:r>
      <w:r>
        <w:rPr>
          <w:rFonts w:ascii="SimSun" w:hAnsi="SimSun" w:eastAsia="SimSun" w:cs="SimSun"/>
          <w:sz w:val="20"/>
          <w:szCs w:val="20"/>
        </w:rPr>
        <w:t xml:space="preserve"> </w:t>
      </w:r>
      <w:r>
        <w:rPr>
          <w:rFonts w:ascii="SimSun" w:hAnsi="SimSun" w:eastAsia="SimSun" w:cs="SimSun"/>
          <w:sz w:val="20"/>
          <w:szCs w:val="20"/>
          <w:spacing w:val="11"/>
        </w:rPr>
        <w:t>为交付之日；没有交付的，为提交竣工结算文件</w:t>
      </w:r>
      <w:r>
        <w:rPr>
          <w:rFonts w:ascii="SimSun" w:hAnsi="SimSun" w:eastAsia="SimSun" w:cs="SimSun"/>
          <w:sz w:val="20"/>
          <w:szCs w:val="20"/>
          <w:spacing w:val="10"/>
        </w:rPr>
        <w:t>之日；工程未交付，工程价款也未结算的，</w:t>
      </w:r>
      <w:r>
        <w:rPr>
          <w:rFonts w:ascii="SimSun" w:hAnsi="SimSun" w:eastAsia="SimSun" w:cs="SimSun"/>
          <w:sz w:val="20"/>
          <w:szCs w:val="20"/>
        </w:rPr>
        <w:t xml:space="preserve"> </w:t>
      </w:r>
      <w:r>
        <w:rPr>
          <w:rFonts w:ascii="SimSun" w:hAnsi="SimSun" w:eastAsia="SimSun" w:cs="SimSun"/>
          <w:sz w:val="20"/>
          <w:szCs w:val="20"/>
          <w:spacing w:val="7"/>
        </w:rPr>
        <w:t>为当事人起诉之日。</w:t>
      </w:r>
    </w:p>
    <w:p>
      <w:pPr>
        <w:ind w:left="22" w:right="52" w:firstLine="421"/>
        <w:spacing w:before="80" w:line="283" w:lineRule="auto"/>
        <w:rPr>
          <w:rFonts w:ascii="SimSun" w:hAnsi="SimSun" w:eastAsia="SimSun" w:cs="SimSun"/>
          <w:sz w:val="20"/>
          <w:szCs w:val="20"/>
        </w:rPr>
      </w:pPr>
      <w:r>
        <w:rPr>
          <w:rFonts w:ascii="SimSun" w:hAnsi="SimSun" w:eastAsia="SimSun" w:cs="SimSun"/>
          <w:sz w:val="20"/>
          <w:szCs w:val="20"/>
          <w:spacing w:val="10"/>
        </w:rPr>
        <w:t>可见，对于逾期付款利息的起算时间问题，在当事人对付款时间没有约定或者约定不明</w:t>
      </w:r>
      <w:r>
        <w:rPr>
          <w:rFonts w:ascii="SimSun" w:hAnsi="SimSun" w:eastAsia="SimSun" w:cs="SimSun"/>
          <w:sz w:val="20"/>
          <w:szCs w:val="20"/>
          <w:spacing w:val="5"/>
        </w:rPr>
        <w:t xml:space="preserve"> </w:t>
      </w:r>
      <w:r>
        <w:rPr>
          <w:rFonts w:ascii="SimSun" w:hAnsi="SimSun" w:eastAsia="SimSun" w:cs="SimSun"/>
          <w:sz w:val="20"/>
          <w:szCs w:val="20"/>
          <w:spacing w:val="10"/>
        </w:rPr>
        <w:t>的情况下，《解释》规定了交付、提交结算文件和起诉三个时间点，并没有以工程价款是否</w:t>
      </w:r>
      <w:r>
        <w:rPr>
          <w:rFonts w:ascii="SimSun" w:hAnsi="SimSun" w:eastAsia="SimSun" w:cs="SimSun"/>
          <w:sz w:val="20"/>
          <w:szCs w:val="20"/>
          <w:spacing w:val="7"/>
        </w:rPr>
        <w:t xml:space="preserve"> </w:t>
      </w:r>
      <w:r>
        <w:rPr>
          <w:rFonts w:ascii="SimSun" w:hAnsi="SimSun" w:eastAsia="SimSun" w:cs="SimSun"/>
          <w:sz w:val="20"/>
          <w:szCs w:val="20"/>
          <w:spacing w:val="10"/>
        </w:rPr>
        <w:t>审计结算作为承担利息的前提条件。只要建设工程已交付，不管工程款是否确定，发包人都</w:t>
      </w:r>
      <w:r>
        <w:rPr>
          <w:rFonts w:ascii="SimSun" w:hAnsi="SimSun" w:eastAsia="SimSun" w:cs="SimSun"/>
          <w:sz w:val="20"/>
          <w:szCs w:val="20"/>
          <w:spacing w:val="7"/>
        </w:rPr>
        <w:t xml:space="preserve"> </w:t>
      </w:r>
      <w:r>
        <w:rPr>
          <w:rFonts w:ascii="SimSun" w:hAnsi="SimSun" w:eastAsia="SimSun" w:cs="SimSun"/>
          <w:sz w:val="20"/>
          <w:szCs w:val="20"/>
          <w:spacing w:val="8"/>
        </w:rPr>
        <w:t>应从该日起支付相应利息。</w:t>
      </w:r>
    </w:p>
    <w:p>
      <w:pPr>
        <w:ind w:left="451"/>
        <w:spacing w:before="8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7" w:right="54" w:firstLine="420"/>
        <w:spacing w:before="87" w:line="264" w:lineRule="auto"/>
        <w:rPr>
          <w:rFonts w:ascii="SimSun" w:hAnsi="SimSun" w:eastAsia="SimSun" w:cs="SimSun"/>
          <w:sz w:val="20"/>
          <w:szCs w:val="20"/>
        </w:rPr>
      </w:pPr>
      <w:r>
        <w:rPr>
          <w:rFonts w:ascii="SimSun" w:hAnsi="SimSun" w:eastAsia="SimSun" w:cs="SimSun"/>
          <w:sz w:val="20"/>
          <w:szCs w:val="20"/>
          <w:spacing w:val="7"/>
        </w:rPr>
        <w:t>《解释》第十七条 当事人对欠付工程价款利息计付标准有约定的，按照约定处理；没有 </w:t>
      </w:r>
      <w:r>
        <w:rPr>
          <w:rFonts w:ascii="SimSun" w:hAnsi="SimSun" w:eastAsia="SimSun" w:cs="SimSun"/>
          <w:sz w:val="20"/>
          <w:szCs w:val="20"/>
          <w:spacing w:val="9"/>
        </w:rPr>
        <w:t>约定的，按照中国人民银行公布的同期同类贷款利率计息。</w:t>
      </w:r>
    </w:p>
    <w:p>
      <w:pPr>
        <w:ind w:left="28" w:right="16" w:firstLine="413"/>
        <w:spacing w:before="80" w:line="266" w:lineRule="auto"/>
        <w:rPr>
          <w:rFonts w:ascii="SimSun" w:hAnsi="SimSun" w:eastAsia="SimSun" w:cs="SimSun"/>
          <w:sz w:val="20"/>
          <w:szCs w:val="20"/>
        </w:rPr>
      </w:pPr>
      <w:r>
        <w:rPr>
          <w:rFonts w:ascii="SimSun" w:hAnsi="SimSun" w:eastAsia="SimSun" w:cs="SimSun"/>
          <w:sz w:val="20"/>
          <w:szCs w:val="20"/>
          <w:spacing w:val="8"/>
        </w:rPr>
        <w:t>第十八条 利息从应付工程价款之日计付。当事人对付款时间没有约定或者约定不明的，</w:t>
      </w:r>
      <w:r>
        <w:rPr>
          <w:rFonts w:ascii="SimSun" w:hAnsi="SimSun" w:eastAsia="SimSun" w:cs="SimSun"/>
          <w:sz w:val="20"/>
          <w:szCs w:val="20"/>
          <w:spacing w:val="11"/>
        </w:rPr>
        <w:t xml:space="preserve"> </w:t>
      </w:r>
      <w:r>
        <w:rPr>
          <w:rFonts w:ascii="SimSun" w:hAnsi="SimSun" w:eastAsia="SimSun" w:cs="SimSun"/>
          <w:sz w:val="20"/>
          <w:szCs w:val="20"/>
          <w:spacing w:val="7"/>
        </w:rPr>
        <w:t>下列时间视为应付款时间：</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（一）建设工程已实际交付的，为交付之日；</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（二）建设工程没有交付的，为提交竣工结算文件之日；</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（三）建设工程未交付，工程价款也未结算的，为当事人起诉之日。</w:t>
      </w:r>
    </w:p>
    <w:p>
      <w:pPr>
        <w:ind w:left="443"/>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十九、工程质量有瑕疵，如何支付工程款？</w:t>
      </w:r>
    </w:p>
    <w:p>
      <w:pPr>
        <w:ind w:left="22" w:right="103" w:firstLine="420"/>
        <w:spacing w:before="82" w:line="265" w:lineRule="auto"/>
        <w:rPr>
          <w:rFonts w:ascii="SimSun" w:hAnsi="SimSun" w:eastAsia="SimSun" w:cs="SimSun"/>
          <w:sz w:val="20"/>
          <w:szCs w:val="20"/>
        </w:rPr>
      </w:pPr>
      <w:r>
        <w:rPr>
          <w:rFonts w:ascii="SimSun" w:hAnsi="SimSun" w:eastAsia="SimSun" w:cs="SimSun"/>
          <w:sz w:val="20"/>
          <w:szCs w:val="20"/>
          <w:spacing w:val="9"/>
        </w:rPr>
        <w:t>答：工程存在质量瑕疵，承包人应承担违约责任。发包人以此作为拒付工</w:t>
      </w:r>
      <w:r>
        <w:rPr>
          <w:rFonts w:ascii="SimSun" w:hAnsi="SimSun" w:eastAsia="SimSun" w:cs="SimSun"/>
          <w:sz w:val="20"/>
          <w:szCs w:val="20"/>
          <w:spacing w:val="8"/>
        </w:rPr>
        <w:t>程款的抗辩，</w:t>
      </w:r>
      <w:r>
        <w:rPr>
          <w:rFonts w:ascii="SimSun" w:hAnsi="SimSun" w:eastAsia="SimSun" w:cs="SimSun"/>
          <w:sz w:val="20"/>
          <w:szCs w:val="20"/>
        </w:rPr>
        <w:t xml:space="preserve"> </w:t>
      </w:r>
      <w:r>
        <w:rPr>
          <w:rFonts w:ascii="SimSun" w:hAnsi="SimSun" w:eastAsia="SimSun" w:cs="SimSun"/>
          <w:sz w:val="20"/>
          <w:szCs w:val="20"/>
          <w:spacing w:val="6"/>
        </w:rPr>
        <w:t>应具体分析：</w:t>
      </w:r>
    </w:p>
    <w:p>
      <w:pPr>
        <w:ind w:left="438" w:right="912" w:firstLine="2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如工程质量发现在竣工验收之前，发包人不得以此作为拒付工程款的抗辩；</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如工程已竣工验收后发现工程有质量问题的，分两种情况：</w:t>
      </w:r>
    </w:p>
    <w:p>
      <w:pPr>
        <w:spacing w:line="264" w:lineRule="auto"/>
        <w:sectPr>
          <w:footerReference w:type="default" r:id="rId34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34" w:firstLine="430"/>
        <w:spacing w:before="181" w:line="277"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）工程质量合格但存在着一定的质量瑕疵，发包人应根据合同约定支付工程款，质量</w:t>
      </w:r>
      <w:r>
        <w:rPr>
          <w:rFonts w:ascii="SimSun" w:hAnsi="SimSun" w:eastAsia="SimSun" w:cs="SimSun"/>
          <w:sz w:val="20"/>
          <w:szCs w:val="20"/>
          <w:spacing w:val="2"/>
        </w:rPr>
        <w:t xml:space="preserve"> </w:t>
      </w:r>
      <w:r>
        <w:rPr>
          <w:rFonts w:ascii="SimSun" w:hAnsi="SimSun" w:eastAsia="SimSun" w:cs="SimSun"/>
          <w:sz w:val="20"/>
          <w:szCs w:val="20"/>
          <w:spacing w:val="10"/>
        </w:rPr>
        <w:t>瑕疵不能作为拒付工程款的抗辩，质量争议通常属于独立的诉讼请求，原则上应通过另诉或</w:t>
      </w:r>
      <w:r>
        <w:rPr>
          <w:rFonts w:ascii="SimSun" w:hAnsi="SimSun" w:eastAsia="SimSun" w:cs="SimSun"/>
          <w:sz w:val="20"/>
          <w:szCs w:val="20"/>
          <w:spacing w:val="8"/>
        </w:rPr>
        <w:t xml:space="preserve"> </w:t>
      </w:r>
      <w:r>
        <w:rPr>
          <w:rFonts w:ascii="SimSun" w:hAnsi="SimSun" w:eastAsia="SimSun" w:cs="SimSun"/>
          <w:sz w:val="20"/>
          <w:szCs w:val="20"/>
          <w:spacing w:val="7"/>
        </w:rPr>
        <w:t>反诉方式解决；</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）工程质量不合格，修复后仍不合格的，发包人可以拒绝支</w:t>
      </w:r>
      <w:r>
        <w:rPr>
          <w:rFonts w:ascii="SimSun" w:hAnsi="SimSun" w:eastAsia="SimSun" w:cs="SimSun"/>
          <w:sz w:val="20"/>
          <w:szCs w:val="20"/>
          <w:spacing w:val="8"/>
        </w:rPr>
        <w:t>付工程款。</w:t>
      </w:r>
    </w:p>
    <w:p>
      <w:pPr>
        <w:ind w:left="44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二十、发包人提前使用工程发生质量纠纷如何处理？</w:t>
      </w:r>
    </w:p>
    <w:p>
      <w:pPr>
        <w:ind w:left="23" w:right="34" w:firstLine="418"/>
        <w:spacing w:before="79" w:line="277" w:lineRule="auto"/>
        <w:rPr>
          <w:rFonts w:ascii="SimSun" w:hAnsi="SimSun" w:eastAsia="SimSun" w:cs="SimSun"/>
          <w:sz w:val="20"/>
          <w:szCs w:val="20"/>
        </w:rPr>
      </w:pPr>
      <w:r>
        <w:rPr>
          <w:rFonts w:ascii="SimSun" w:hAnsi="SimSun" w:eastAsia="SimSun" w:cs="SimSun"/>
          <w:sz w:val="20"/>
          <w:szCs w:val="20"/>
          <w:spacing w:val="10"/>
        </w:rPr>
        <w:t>答：根据《解释》第十三条的规定，建设工程未经验收，发包人擅自接受使用的，承包</w:t>
      </w:r>
      <w:r>
        <w:rPr>
          <w:rFonts w:ascii="SimSun" w:hAnsi="SimSun" w:eastAsia="SimSun" w:cs="SimSun"/>
          <w:sz w:val="20"/>
          <w:szCs w:val="20"/>
          <w:spacing w:val="7"/>
        </w:rPr>
        <w:t xml:space="preserve"> </w:t>
      </w:r>
      <w:r>
        <w:rPr>
          <w:rFonts w:ascii="SimSun" w:hAnsi="SimSun" w:eastAsia="SimSun" w:cs="SimSun"/>
          <w:sz w:val="20"/>
          <w:szCs w:val="20"/>
          <w:spacing w:val="10"/>
        </w:rPr>
        <w:t>人只对工程主体结构、基础工程的质量在合同期限内承担责任，其他质量问题应由发包人自</w:t>
      </w:r>
      <w:r>
        <w:rPr>
          <w:rFonts w:ascii="SimSun" w:hAnsi="SimSun" w:eastAsia="SimSun" w:cs="SimSun"/>
          <w:sz w:val="20"/>
          <w:szCs w:val="20"/>
          <w:spacing w:val="5"/>
        </w:rPr>
        <w:t xml:space="preserve"> </w:t>
      </w:r>
      <w:r>
        <w:rPr>
          <w:rFonts w:ascii="SimSun" w:hAnsi="SimSun" w:eastAsia="SimSun" w:cs="SimSun"/>
          <w:sz w:val="20"/>
          <w:szCs w:val="20"/>
          <w:spacing w:val="-1"/>
        </w:rPr>
        <w:t>负。</w:t>
      </w:r>
    </w:p>
    <w:p>
      <w:pPr>
        <w:ind w:left="451"/>
        <w:spacing w:before="82"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4" w:right="33" w:firstLine="422"/>
        <w:spacing w:before="87" w:line="265" w:lineRule="auto"/>
        <w:rPr>
          <w:rFonts w:ascii="SimSun" w:hAnsi="SimSun" w:eastAsia="SimSun" w:cs="SimSun"/>
          <w:sz w:val="20"/>
          <w:szCs w:val="20"/>
        </w:rPr>
      </w:pPr>
      <w:r>
        <w:rPr>
          <w:rFonts w:ascii="SimSun" w:hAnsi="SimSun" w:eastAsia="SimSun" w:cs="SimSun"/>
          <w:sz w:val="20"/>
          <w:szCs w:val="20"/>
          <w:spacing w:val="7"/>
        </w:rPr>
        <w:t>《解释》第三条 建设工程施工合同无效，且建设工程经竣工验收不合格的，按照以下情</w:t>
      </w:r>
      <w:r>
        <w:rPr>
          <w:rFonts w:ascii="SimSun" w:hAnsi="SimSun" w:eastAsia="SimSun" w:cs="SimSun"/>
          <w:sz w:val="20"/>
          <w:szCs w:val="20"/>
          <w:spacing w:val="9"/>
        </w:rPr>
        <w:t xml:space="preserve"> </w:t>
      </w:r>
      <w:r>
        <w:rPr>
          <w:rFonts w:ascii="SimSun" w:hAnsi="SimSun" w:eastAsia="SimSun" w:cs="SimSun"/>
          <w:sz w:val="20"/>
          <w:szCs w:val="20"/>
          <w:spacing w:val="6"/>
        </w:rPr>
        <w:t>形分别处理：</w:t>
      </w:r>
    </w:p>
    <w:p>
      <w:pPr>
        <w:ind w:left="24" w:right="34" w:firstLine="427"/>
        <w:spacing w:before="80" w:line="264" w:lineRule="auto"/>
        <w:rPr>
          <w:rFonts w:ascii="SimSun" w:hAnsi="SimSun" w:eastAsia="SimSun" w:cs="SimSun"/>
          <w:sz w:val="20"/>
          <w:szCs w:val="20"/>
        </w:rPr>
      </w:pPr>
      <w:r>
        <w:rPr>
          <w:rFonts w:ascii="SimSun" w:hAnsi="SimSun" w:eastAsia="SimSun" w:cs="SimSun"/>
          <w:sz w:val="20"/>
          <w:szCs w:val="20"/>
          <w:spacing w:val="10"/>
        </w:rPr>
        <w:t>（一）修复后的建设工程经竣工验收合格，发包人请求承包人承担修复费用的，</w:t>
      </w:r>
      <w:r>
        <w:rPr>
          <w:rFonts w:ascii="SimSun" w:hAnsi="SimSun" w:eastAsia="SimSun" w:cs="SimSun"/>
          <w:sz w:val="20"/>
          <w:szCs w:val="20"/>
          <w:spacing w:val="9"/>
        </w:rPr>
        <w:t>应予支</w:t>
      </w:r>
      <w:r>
        <w:rPr>
          <w:rFonts w:ascii="SimSun" w:hAnsi="SimSun" w:eastAsia="SimSun" w:cs="SimSun"/>
          <w:sz w:val="20"/>
          <w:szCs w:val="20"/>
        </w:rPr>
        <w:t xml:space="preserve"> </w:t>
      </w:r>
      <w:r>
        <w:rPr>
          <w:rFonts w:ascii="SimSun" w:hAnsi="SimSun" w:eastAsia="SimSun" w:cs="SimSun"/>
          <w:sz w:val="20"/>
          <w:szCs w:val="20"/>
          <w:spacing w:val="-1"/>
        </w:rPr>
        <w:t>持；</w:t>
      </w:r>
    </w:p>
    <w:p>
      <w:pPr>
        <w:ind w:left="458" w:right="88" w:hanging="6"/>
        <w:spacing w:before="78" w:line="266" w:lineRule="auto"/>
        <w:rPr>
          <w:rFonts w:ascii="SimSun" w:hAnsi="SimSun" w:eastAsia="SimSun" w:cs="SimSun"/>
          <w:sz w:val="20"/>
          <w:szCs w:val="20"/>
        </w:rPr>
      </w:pPr>
      <w:r>
        <w:rPr>
          <w:rFonts w:ascii="SimSun" w:hAnsi="SimSun" w:eastAsia="SimSun" w:cs="SimSun"/>
          <w:sz w:val="20"/>
          <w:szCs w:val="20"/>
          <w:spacing w:val="9"/>
        </w:rPr>
        <w:t>（二）修复后的建设工程经竣工验收不合格</w:t>
      </w:r>
      <w:r>
        <w:rPr>
          <w:rFonts w:ascii="SimSun" w:hAnsi="SimSun" w:eastAsia="SimSun" w:cs="SimSun"/>
          <w:sz w:val="20"/>
          <w:szCs w:val="20"/>
          <w:spacing w:val="8"/>
        </w:rPr>
        <w:t>，承包人请求支付工程价款的，不予支持。</w:t>
      </w:r>
      <w:r>
        <w:rPr>
          <w:rFonts w:ascii="SimSun" w:hAnsi="SimSun" w:eastAsia="SimSun" w:cs="SimSun"/>
          <w:sz w:val="20"/>
          <w:szCs w:val="20"/>
        </w:rPr>
        <w:t xml:space="preserve"> </w:t>
      </w:r>
      <w:r>
        <w:rPr>
          <w:rFonts w:ascii="SimSun" w:hAnsi="SimSun" w:eastAsia="SimSun" w:cs="SimSun"/>
          <w:sz w:val="20"/>
          <w:szCs w:val="20"/>
          <w:spacing w:val="9"/>
        </w:rPr>
        <w:t>因建设工程不合格造成的损失，发包人有过错的，也应承担相应的民事</w:t>
      </w:r>
      <w:r>
        <w:rPr>
          <w:rFonts w:ascii="SimSun" w:hAnsi="SimSun" w:eastAsia="SimSun" w:cs="SimSun"/>
          <w:sz w:val="20"/>
          <w:szCs w:val="20"/>
          <w:spacing w:val="8"/>
        </w:rPr>
        <w:t>责任。</w:t>
      </w:r>
    </w:p>
    <w:p>
      <w:pPr>
        <w:ind w:left="44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二十一、如何理解工程质量保修期和诉讼时</w:t>
      </w:r>
      <w:r>
        <w:rPr>
          <w:rFonts w:ascii="SimSun" w:hAnsi="SimSun" w:eastAsia="SimSun" w:cs="SimSun"/>
          <w:sz w:val="20"/>
          <w:szCs w:val="20"/>
          <w14:textOutline w14:w="3795" w14:cap="sq" w14:cmpd="sng">
            <w14:solidFill>
              <w14:srgbClr w14:val="000000"/>
            </w14:solidFill>
            <w14:prstDash w14:val="solid"/>
            <w14:bevel/>
          </w14:textOutline>
          <w:spacing w:val="9"/>
        </w:rPr>
        <w:t>效的关系？</w:t>
      </w:r>
    </w:p>
    <w:p>
      <w:pPr>
        <w:ind w:left="22" w:right="34" w:firstLine="420"/>
        <w:spacing w:before="79" w:line="277" w:lineRule="auto"/>
        <w:rPr>
          <w:rFonts w:ascii="SimSun" w:hAnsi="SimSun" w:eastAsia="SimSun" w:cs="SimSun"/>
          <w:sz w:val="20"/>
          <w:szCs w:val="20"/>
        </w:rPr>
      </w:pPr>
      <w:r>
        <w:rPr>
          <w:rFonts w:ascii="SimSun" w:hAnsi="SimSun" w:eastAsia="SimSun" w:cs="SimSun"/>
          <w:sz w:val="20"/>
          <w:szCs w:val="20"/>
          <w:spacing w:val="10"/>
        </w:rPr>
        <w:t>答：根据国务院《建设工程质量管理条例》，国家对建设工程实行质量保修制度，建设</w:t>
      </w:r>
      <w:r>
        <w:rPr>
          <w:rFonts w:ascii="SimSun" w:hAnsi="SimSun" w:eastAsia="SimSun" w:cs="SimSun"/>
          <w:sz w:val="20"/>
          <w:szCs w:val="20"/>
          <w:spacing w:val="7"/>
        </w:rPr>
        <w:t xml:space="preserve"> </w:t>
      </w:r>
      <w:r>
        <w:rPr>
          <w:rFonts w:ascii="SimSun" w:hAnsi="SimSun" w:eastAsia="SimSun" w:cs="SimSun"/>
          <w:sz w:val="20"/>
          <w:szCs w:val="20"/>
          <w:spacing w:val="10"/>
        </w:rPr>
        <w:t>工程在保修范围和保修期内发生质量问题的，施工单位应当履行保修义务，并对造成的损失</w:t>
      </w:r>
      <w:r>
        <w:rPr>
          <w:rFonts w:ascii="SimSun" w:hAnsi="SimSun" w:eastAsia="SimSun" w:cs="SimSun"/>
          <w:sz w:val="20"/>
          <w:szCs w:val="20"/>
          <w:spacing w:val="7"/>
        </w:rPr>
        <w:t xml:space="preserve"> </w:t>
      </w:r>
      <w:r>
        <w:rPr>
          <w:rFonts w:ascii="SimSun" w:hAnsi="SimSun" w:eastAsia="SimSun" w:cs="SimSun"/>
          <w:sz w:val="20"/>
          <w:szCs w:val="20"/>
          <w:spacing w:val="9"/>
        </w:rPr>
        <w:t>承担赔偿责任。国家规定工程最低保修期限为：</w:t>
      </w:r>
    </w:p>
    <w:p>
      <w:pPr>
        <w:ind w:left="39" w:right="33" w:firstLine="419"/>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基础设施工程、房屋建筑的地基基础工程和主体结构工程，为设计文</w:t>
      </w:r>
      <w:r>
        <w:rPr>
          <w:rFonts w:ascii="SimSun" w:hAnsi="SimSun" w:eastAsia="SimSun" w:cs="SimSun"/>
          <w:sz w:val="20"/>
          <w:szCs w:val="20"/>
          <w:spacing w:val="7"/>
        </w:rPr>
        <w:t>件规定的该工程</w:t>
      </w:r>
      <w:r>
        <w:rPr>
          <w:rFonts w:ascii="SimSun" w:hAnsi="SimSun" w:eastAsia="SimSun" w:cs="SimSun"/>
          <w:sz w:val="20"/>
          <w:szCs w:val="20"/>
        </w:rPr>
        <w:t xml:space="preserve"> </w:t>
      </w:r>
      <w:r>
        <w:rPr>
          <w:rFonts w:ascii="SimSun" w:hAnsi="SimSun" w:eastAsia="SimSun" w:cs="SimSun"/>
          <w:sz w:val="20"/>
          <w:szCs w:val="20"/>
          <w:spacing w:val="5"/>
        </w:rPr>
        <w:t>的合理使用年限；</w:t>
      </w:r>
    </w:p>
    <w:p>
      <w:pPr>
        <w:ind w:left="43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屋面防水工程、有防水要求的卫生间、房间和外墙面的防渗漏为</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8"/>
        </w:rPr>
        <w:t>5 </w:t>
      </w:r>
      <w:r>
        <w:rPr>
          <w:rFonts w:ascii="SimSun" w:hAnsi="SimSun" w:eastAsia="SimSun" w:cs="SimSun"/>
          <w:sz w:val="20"/>
          <w:szCs w:val="20"/>
          <w:spacing w:val="8"/>
        </w:rPr>
        <w:t>年；</w:t>
      </w:r>
    </w:p>
    <w:p>
      <w:pPr>
        <w:ind w:left="21" w:right="33" w:firstLine="421"/>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供热、供冷系统为两个采暖期，供冷期；电气管线，给排水管道，设备安装，装修工</w:t>
      </w:r>
      <w:r>
        <w:rPr>
          <w:rFonts w:ascii="SimSun" w:hAnsi="SimSun" w:eastAsia="SimSun" w:cs="SimSun"/>
          <w:sz w:val="20"/>
          <w:szCs w:val="20"/>
          <w:spacing w:val="9"/>
        </w:rPr>
        <w:t xml:space="preserve"> </w:t>
      </w:r>
      <w:r>
        <w:rPr>
          <w:rFonts w:ascii="SimSun" w:hAnsi="SimSun" w:eastAsia="SimSun" w:cs="SimSun"/>
          <w:sz w:val="20"/>
          <w:szCs w:val="20"/>
          <w:spacing w:val="2"/>
        </w:rPr>
        <w:t>程为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2"/>
        </w:rPr>
        <w:t>年。</w:t>
      </w:r>
    </w:p>
    <w:p>
      <w:pPr>
        <w:ind w:left="443"/>
        <w:spacing w:before="80" w:line="228" w:lineRule="auto"/>
        <w:rPr>
          <w:rFonts w:ascii="SimSun" w:hAnsi="SimSun" w:eastAsia="SimSun" w:cs="SimSun"/>
          <w:sz w:val="20"/>
          <w:szCs w:val="20"/>
        </w:rPr>
      </w:pPr>
      <w:r>
        <w:rPr>
          <w:rFonts w:ascii="SimSun" w:hAnsi="SimSun" w:eastAsia="SimSun" w:cs="SimSun"/>
          <w:sz w:val="20"/>
          <w:szCs w:val="20"/>
          <w:spacing w:val="8"/>
        </w:rPr>
        <w:t>其他项目的保修期限由发包方与承包方约定。</w:t>
      </w:r>
    </w:p>
    <w:p>
      <w:pPr>
        <w:ind w:left="21" w:right="34" w:firstLine="423"/>
        <w:spacing w:before="81" w:line="283" w:lineRule="auto"/>
        <w:rPr>
          <w:rFonts w:ascii="SimSun" w:hAnsi="SimSun" w:eastAsia="SimSun" w:cs="SimSun"/>
          <w:sz w:val="20"/>
          <w:szCs w:val="20"/>
        </w:rPr>
      </w:pPr>
      <w:r>
        <w:rPr>
          <w:rFonts w:ascii="SimSun" w:hAnsi="SimSun" w:eastAsia="SimSun" w:cs="SimSun"/>
          <w:sz w:val="20"/>
          <w:szCs w:val="20"/>
          <w:spacing w:val="10"/>
        </w:rPr>
        <w:t>建设工程在保修范围和保修期内发生质量问题的，当事人应在法定的诉讼时效期间内提</w:t>
      </w:r>
      <w:r>
        <w:rPr>
          <w:rFonts w:ascii="SimSun" w:hAnsi="SimSun" w:eastAsia="SimSun" w:cs="SimSun"/>
          <w:sz w:val="20"/>
          <w:szCs w:val="20"/>
          <w:spacing w:val="4"/>
        </w:rPr>
        <w:t xml:space="preserve"> </w:t>
      </w:r>
      <w:r>
        <w:rPr>
          <w:rFonts w:ascii="SimSun" w:hAnsi="SimSun" w:eastAsia="SimSun" w:cs="SimSun"/>
          <w:sz w:val="20"/>
          <w:szCs w:val="20"/>
          <w:spacing w:val="10"/>
        </w:rPr>
        <w:t>出。需要注意的是，保修期自竣工验收合格之日起计算，而诉讼时效应当自发现或应当发现</w:t>
      </w:r>
      <w:r>
        <w:rPr>
          <w:rFonts w:ascii="SimSun" w:hAnsi="SimSun" w:eastAsia="SimSun" w:cs="SimSun"/>
          <w:sz w:val="20"/>
          <w:szCs w:val="20"/>
          <w:spacing w:val="8"/>
        </w:rPr>
        <w:t xml:space="preserve"> </w:t>
      </w:r>
      <w:r>
        <w:rPr>
          <w:rFonts w:ascii="SimSun" w:hAnsi="SimSun" w:eastAsia="SimSun" w:cs="SimSun"/>
          <w:sz w:val="20"/>
          <w:szCs w:val="20"/>
          <w:spacing w:val="10"/>
        </w:rPr>
        <w:t>存在质量问题起算。建设工程属于一种特殊产品，因建设工程引起的质量纠纷，原则上不应</w:t>
      </w:r>
      <w:r>
        <w:rPr>
          <w:rFonts w:ascii="SimSun" w:hAnsi="SimSun" w:eastAsia="SimSun" w:cs="SimSun"/>
          <w:sz w:val="20"/>
          <w:szCs w:val="20"/>
          <w:spacing w:val="8"/>
        </w:rPr>
        <w:t xml:space="preserve"> </w:t>
      </w:r>
      <w:r>
        <w:rPr>
          <w:rFonts w:ascii="SimSun" w:hAnsi="SimSun" w:eastAsia="SimSun" w:cs="SimSun"/>
          <w:sz w:val="20"/>
          <w:szCs w:val="20"/>
          <w:spacing w:val="7"/>
        </w:rPr>
        <w:t>适用</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年短期诉讼时效，而应适用</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年普通诉讼时效。</w:t>
      </w:r>
    </w:p>
    <w:p>
      <w:pPr>
        <w:ind w:left="451"/>
        <w:spacing w:before="8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spacing w:before="87" w:line="228" w:lineRule="auto"/>
        <w:jc w:val="right"/>
        <w:rPr>
          <w:rFonts w:ascii="SimSun" w:hAnsi="SimSun" w:eastAsia="SimSun" w:cs="SimSun"/>
          <w:sz w:val="20"/>
          <w:szCs w:val="20"/>
        </w:rPr>
      </w:pPr>
      <w:r>
        <w:rPr>
          <w:rFonts w:ascii="SimSun" w:hAnsi="SimSun" w:eastAsia="SimSun" w:cs="SimSun"/>
          <w:sz w:val="20"/>
          <w:szCs w:val="20"/>
          <w:spacing w:val="8"/>
        </w:rPr>
        <w:t>《建设工程质量管理条例》第四十条 在正常使用条件下，建设工程的最低保修期限为：</w:t>
      </w:r>
    </w:p>
    <w:p>
      <w:pPr>
        <w:ind w:left="24" w:right="34" w:firstLine="427"/>
        <w:spacing w:before="83" w:line="264" w:lineRule="auto"/>
        <w:rPr>
          <w:rFonts w:ascii="SimSun" w:hAnsi="SimSun" w:eastAsia="SimSun" w:cs="SimSun"/>
          <w:sz w:val="20"/>
          <w:szCs w:val="20"/>
        </w:rPr>
      </w:pPr>
      <w:r>
        <w:rPr>
          <w:rFonts w:ascii="SimSun" w:hAnsi="SimSun" w:eastAsia="SimSun" w:cs="SimSun"/>
          <w:sz w:val="20"/>
          <w:szCs w:val="20"/>
          <w:spacing w:val="10"/>
        </w:rPr>
        <w:t>（一）基础设施工程、房屋建筑的地基基础工程和主体结构工程，为设计文件规</w:t>
      </w:r>
      <w:r>
        <w:rPr>
          <w:rFonts w:ascii="SimSun" w:hAnsi="SimSun" w:eastAsia="SimSun" w:cs="SimSun"/>
          <w:sz w:val="20"/>
          <w:szCs w:val="20"/>
          <w:spacing w:val="9"/>
        </w:rPr>
        <w:t>定的该</w:t>
      </w:r>
      <w:r>
        <w:rPr>
          <w:rFonts w:ascii="SimSun" w:hAnsi="SimSun" w:eastAsia="SimSun" w:cs="SimSun"/>
          <w:sz w:val="20"/>
          <w:szCs w:val="20"/>
        </w:rPr>
        <w:t xml:space="preserve"> </w:t>
      </w:r>
      <w:r>
        <w:rPr>
          <w:rFonts w:ascii="SimSun" w:hAnsi="SimSun" w:eastAsia="SimSun" w:cs="SimSun"/>
          <w:sz w:val="20"/>
          <w:szCs w:val="20"/>
          <w:spacing w:val="7"/>
        </w:rPr>
        <w:t>工程的合理使用年限；</w:t>
      </w:r>
    </w:p>
    <w:p>
      <w:pPr>
        <w:ind w:left="452" w:right="737"/>
        <w:spacing w:before="80" w:line="264" w:lineRule="auto"/>
        <w:rPr>
          <w:rFonts w:ascii="SimSun" w:hAnsi="SimSun" w:eastAsia="SimSun" w:cs="SimSun"/>
          <w:sz w:val="20"/>
          <w:szCs w:val="20"/>
        </w:rPr>
      </w:pPr>
      <w:r>
        <w:rPr>
          <w:rFonts w:ascii="SimSun" w:hAnsi="SimSun" w:eastAsia="SimSun" w:cs="SimSun"/>
          <w:sz w:val="20"/>
          <w:szCs w:val="20"/>
          <w:spacing w:val="7"/>
        </w:rPr>
        <w:t>（二）屋面防水工程、有防水要求的卫生间、房间和外墙面的防渗漏，为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7"/>
        </w:rPr>
        <w:t>5 </w:t>
      </w:r>
      <w:r>
        <w:rPr>
          <w:rFonts w:ascii="SimSun" w:hAnsi="SimSun" w:eastAsia="SimSun" w:cs="SimSun"/>
          <w:sz w:val="20"/>
          <w:szCs w:val="20"/>
          <w:spacing w:val="7"/>
        </w:rPr>
        <w:t>年；</w:t>
      </w:r>
      <w:r>
        <w:rPr>
          <w:rFonts w:ascii="SimSun" w:hAnsi="SimSun" w:eastAsia="SimSun" w:cs="SimSun"/>
          <w:sz w:val="20"/>
          <w:szCs w:val="20"/>
        </w:rPr>
        <w:t xml:space="preserve"> </w:t>
      </w:r>
      <w:r>
        <w:rPr>
          <w:rFonts w:ascii="SimSun" w:hAnsi="SimSun" w:eastAsia="SimSun" w:cs="SimSun"/>
          <w:sz w:val="20"/>
          <w:szCs w:val="20"/>
          <w:spacing w:val="7"/>
        </w:rPr>
        <w:t>（三）供热与供冷系统，为</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个采暖期、供冷期；</w:t>
      </w:r>
    </w:p>
    <w:p>
      <w:pPr>
        <w:ind w:left="452"/>
        <w:spacing w:before="80" w:line="329" w:lineRule="exact"/>
        <w:rPr>
          <w:rFonts w:ascii="SimSun" w:hAnsi="SimSun" w:eastAsia="SimSun" w:cs="SimSun"/>
          <w:sz w:val="20"/>
          <w:szCs w:val="20"/>
        </w:rPr>
      </w:pPr>
      <w:r>
        <w:rPr>
          <w:rFonts w:ascii="SimSun" w:hAnsi="SimSun" w:eastAsia="SimSun" w:cs="SimSun"/>
          <w:sz w:val="20"/>
          <w:szCs w:val="20"/>
          <w:spacing w:val="7"/>
          <w:position w:val="9"/>
        </w:rPr>
        <w:t>（四）</w:t>
      </w:r>
      <w:r>
        <w:rPr>
          <w:rFonts w:ascii="SimSun" w:hAnsi="SimSun" w:eastAsia="SimSun" w:cs="SimSun"/>
          <w:sz w:val="20"/>
          <w:szCs w:val="20"/>
          <w:spacing w:val="-56"/>
          <w:position w:val="9"/>
        </w:rPr>
        <w:t xml:space="preserve"> </w:t>
      </w:r>
      <w:r>
        <w:rPr>
          <w:rFonts w:ascii="SimSun" w:hAnsi="SimSun" w:eastAsia="SimSun" w:cs="SimSun"/>
          <w:sz w:val="20"/>
          <w:szCs w:val="20"/>
          <w:spacing w:val="7"/>
          <w:position w:val="9"/>
        </w:rPr>
        <w:t>电气管线、给排水管道、设备安装和装修工程，</w:t>
      </w:r>
      <w:r>
        <w:rPr>
          <w:rFonts w:ascii="SimSun" w:hAnsi="SimSun" w:eastAsia="SimSun" w:cs="SimSun"/>
          <w:sz w:val="20"/>
          <w:szCs w:val="20"/>
          <w:spacing w:val="6"/>
          <w:position w:val="9"/>
        </w:rPr>
        <w:t>为</w:t>
      </w:r>
      <w:r>
        <w:rPr>
          <w:rFonts w:ascii="SimSun" w:hAnsi="SimSun" w:eastAsia="SimSun" w:cs="SimSun"/>
          <w:sz w:val="20"/>
          <w:szCs w:val="20"/>
          <w:spacing w:val="-43"/>
          <w:position w:val="9"/>
        </w:rPr>
        <w:t xml:space="preserve"> </w:t>
      </w:r>
      <w:r>
        <w:rPr>
          <w:rFonts w:ascii="Times New Roman" w:hAnsi="Times New Roman" w:eastAsia="Times New Roman" w:cs="Times New Roman"/>
          <w:sz w:val="20"/>
          <w:szCs w:val="20"/>
          <w:spacing w:val="6"/>
          <w:position w:val="9"/>
        </w:rPr>
        <w:t>2 </w:t>
      </w:r>
      <w:r>
        <w:rPr>
          <w:rFonts w:ascii="SimSun" w:hAnsi="SimSun" w:eastAsia="SimSun" w:cs="SimSun"/>
          <w:sz w:val="20"/>
          <w:szCs w:val="20"/>
          <w:spacing w:val="6"/>
          <w:position w:val="9"/>
        </w:rPr>
        <w:t>年。</w:t>
      </w:r>
    </w:p>
    <w:p>
      <w:pPr>
        <w:ind w:left="443"/>
        <w:spacing w:before="1" w:line="227" w:lineRule="auto"/>
        <w:rPr>
          <w:rFonts w:ascii="SimSun" w:hAnsi="SimSun" w:eastAsia="SimSun" w:cs="SimSun"/>
          <w:sz w:val="20"/>
          <w:szCs w:val="20"/>
        </w:rPr>
      </w:pPr>
      <w:r>
        <w:rPr>
          <w:rFonts w:ascii="SimSun" w:hAnsi="SimSun" w:eastAsia="SimSun" w:cs="SimSun"/>
          <w:sz w:val="20"/>
          <w:szCs w:val="20"/>
          <w:spacing w:val="8"/>
        </w:rPr>
        <w:t>其他项目的保修期限由发包方与承包方约定。</w:t>
      </w:r>
    </w:p>
    <w:p>
      <w:pPr>
        <w:ind w:left="444"/>
        <w:spacing w:before="79" w:line="228" w:lineRule="auto"/>
        <w:rPr>
          <w:rFonts w:ascii="SimSun" w:hAnsi="SimSun" w:eastAsia="SimSun" w:cs="SimSun"/>
          <w:sz w:val="20"/>
          <w:szCs w:val="20"/>
        </w:rPr>
      </w:pPr>
      <w:r>
        <w:rPr>
          <w:rFonts w:ascii="SimSun" w:hAnsi="SimSun" w:eastAsia="SimSun" w:cs="SimSun"/>
          <w:sz w:val="20"/>
          <w:szCs w:val="20"/>
          <w:spacing w:val="6"/>
        </w:rPr>
        <w:t>建设工程的保修期，</w:t>
      </w:r>
      <w:r>
        <w:rPr>
          <w:rFonts w:ascii="SimSun" w:hAnsi="SimSun" w:eastAsia="SimSun" w:cs="SimSun"/>
          <w:sz w:val="20"/>
          <w:szCs w:val="20"/>
          <w:spacing w:val="-35"/>
        </w:rPr>
        <w:t xml:space="preserve"> </w:t>
      </w:r>
      <w:r>
        <w:rPr>
          <w:rFonts w:ascii="SimSun" w:hAnsi="SimSun" w:eastAsia="SimSun" w:cs="SimSun"/>
          <w:sz w:val="20"/>
          <w:szCs w:val="20"/>
          <w:spacing w:val="6"/>
        </w:rPr>
        <w:t>自竣工验收合格之日起计算。</w:t>
      </w:r>
    </w:p>
    <w:p>
      <w:pPr>
        <w:ind w:left="44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二十二、建设工程施工合同实际竣工日期如何确定？</w:t>
      </w:r>
    </w:p>
    <w:p>
      <w:pPr>
        <w:ind w:left="22" w:right="34" w:firstLine="420"/>
        <w:spacing w:before="79" w:line="277" w:lineRule="auto"/>
        <w:rPr>
          <w:rFonts w:ascii="SimSun" w:hAnsi="SimSun" w:eastAsia="SimSun" w:cs="SimSun"/>
          <w:sz w:val="20"/>
          <w:szCs w:val="20"/>
        </w:rPr>
      </w:pPr>
      <w:r>
        <w:rPr>
          <w:rFonts w:ascii="SimSun" w:hAnsi="SimSun" w:eastAsia="SimSun" w:cs="SimSun"/>
          <w:sz w:val="20"/>
          <w:szCs w:val="20"/>
          <w:spacing w:val="10"/>
        </w:rPr>
        <w:t>答：合同约定了竣工日期的，应以合同约定为准；如双方后来另行协议将工期顺延的，</w:t>
      </w:r>
      <w:r>
        <w:rPr>
          <w:rFonts w:ascii="SimSun" w:hAnsi="SimSun" w:eastAsia="SimSun" w:cs="SimSun"/>
          <w:sz w:val="20"/>
          <w:szCs w:val="20"/>
          <w:spacing w:val="7"/>
        </w:rPr>
        <w:t xml:space="preserve"> </w:t>
      </w:r>
      <w:r>
        <w:rPr>
          <w:rFonts w:ascii="SimSun" w:hAnsi="SimSun" w:eastAsia="SimSun" w:cs="SimSun"/>
          <w:sz w:val="20"/>
          <w:szCs w:val="20"/>
          <w:spacing w:val="10"/>
        </w:rPr>
        <w:t>应以重新确定的竣工日期为准；如因发包人原因延误工期的，应当将延误的合理时间在工期</w:t>
      </w:r>
      <w:r>
        <w:rPr>
          <w:rFonts w:ascii="SimSun" w:hAnsi="SimSun" w:eastAsia="SimSun" w:cs="SimSun"/>
          <w:sz w:val="20"/>
          <w:szCs w:val="20"/>
          <w:spacing w:val="7"/>
        </w:rPr>
        <w:t xml:space="preserve"> </w:t>
      </w:r>
      <w:r>
        <w:rPr>
          <w:rFonts w:ascii="SimSun" w:hAnsi="SimSun" w:eastAsia="SimSun" w:cs="SimSun"/>
          <w:sz w:val="20"/>
          <w:szCs w:val="20"/>
          <w:spacing w:val="9"/>
        </w:rPr>
        <w:t>中予以扣除。对于实际竣工时间，应严格按照《解释》第十四条的规定处理：</w:t>
      </w:r>
    </w:p>
    <w:p>
      <w:pPr>
        <w:spacing w:line="277" w:lineRule="auto"/>
        <w:sectPr>
          <w:footerReference w:type="default" r:id="rId345"/>
          <w:pgSz w:w="11906" w:h="16839"/>
          <w:pgMar w:top="400" w:right="165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8"/>
        <w:spacing w:line="227" w:lineRule="auto"/>
        <w:rPr>
          <w:rFonts w:ascii="SimSun" w:hAnsi="SimSun" w:eastAsia="SimSun" w:cs="SimSu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4"/>
        </w:rPr>
        <w:t>以竣工验收合格的时间为准；</w:t>
      </w:r>
    </w:p>
    <w:p>
      <w:pPr>
        <w:ind w:left="45" w:right="51" w:firstLine="392"/>
        <w:spacing w:before="79" w:line="265"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建设工程的施工基本完成，并且已经符合国家规定的验收标准，发包人拖延</w:t>
      </w:r>
      <w:r>
        <w:rPr>
          <w:rFonts w:ascii="SimSun" w:hAnsi="SimSun" w:eastAsia="SimSun" w:cs="SimSun"/>
          <w:sz w:val="20"/>
          <w:szCs w:val="20"/>
          <w:spacing w:val="7"/>
        </w:rPr>
        <w:t>验收的，</w:t>
      </w:r>
      <w:r>
        <w:rPr>
          <w:rFonts w:ascii="SimSun" w:hAnsi="SimSun" w:eastAsia="SimSun" w:cs="SimSun"/>
          <w:sz w:val="20"/>
          <w:szCs w:val="20"/>
        </w:rPr>
        <w:t xml:space="preserve"> </w:t>
      </w:r>
      <w:r>
        <w:rPr>
          <w:rFonts w:ascii="SimSun" w:hAnsi="SimSun" w:eastAsia="SimSun" w:cs="SimSun"/>
          <w:sz w:val="20"/>
          <w:szCs w:val="20"/>
          <w:spacing w:val="7"/>
        </w:rPr>
        <w:t>以承包人提交验收报告之日为准；</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7"/>
        </w:rPr>
        <w:t>3.  </w:t>
      </w:r>
      <w:r>
        <w:rPr>
          <w:rFonts w:ascii="SimSun" w:hAnsi="SimSun" w:eastAsia="SimSun" w:cs="SimSun"/>
          <w:sz w:val="20"/>
          <w:szCs w:val="20"/>
          <w:spacing w:val="7"/>
        </w:rPr>
        <w:t>工程未经验收，发包人擅自使用的，</w:t>
      </w:r>
      <w:r>
        <w:rPr>
          <w:rFonts w:ascii="SimSun" w:hAnsi="SimSun" w:eastAsia="SimSun" w:cs="SimSun"/>
          <w:sz w:val="20"/>
          <w:szCs w:val="20"/>
          <w:spacing w:val="-52"/>
        </w:rPr>
        <w:t xml:space="preserve"> </w:t>
      </w:r>
      <w:r>
        <w:rPr>
          <w:rFonts w:ascii="SimSun" w:hAnsi="SimSun" w:eastAsia="SimSun" w:cs="SimSun"/>
          <w:sz w:val="20"/>
          <w:szCs w:val="20"/>
          <w:spacing w:val="7"/>
        </w:rPr>
        <w:t>以转移占有建设工程之日为准。。</w:t>
      </w:r>
    </w:p>
    <w:p>
      <w:pPr>
        <w:ind w:left="23" w:right="34" w:firstLine="429"/>
        <w:spacing w:before="81" w:line="287" w:lineRule="auto"/>
        <w:rPr>
          <w:rFonts w:ascii="SimSun" w:hAnsi="SimSun" w:eastAsia="SimSun" w:cs="SimSun"/>
          <w:sz w:val="20"/>
          <w:szCs w:val="20"/>
        </w:rPr>
      </w:pPr>
      <w:r>
        <w:rPr>
          <w:rFonts w:ascii="SimSun" w:hAnsi="SimSun" w:eastAsia="SimSun" w:cs="SimSun"/>
          <w:sz w:val="20"/>
          <w:szCs w:val="20"/>
          <w:spacing w:val="6"/>
        </w:rPr>
        <w:t>需要说明的是，《解释》第</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6"/>
        </w:rPr>
        <w:t>14 </w:t>
      </w:r>
      <w:r>
        <w:rPr>
          <w:rFonts w:ascii="SimSun" w:hAnsi="SimSun" w:eastAsia="SimSun" w:cs="SimSun"/>
          <w:sz w:val="20"/>
          <w:szCs w:val="20"/>
          <w:spacing w:val="6"/>
        </w:rPr>
        <w:t>条规定适用于对实际竣工日期有争议，通常是无书面合同</w:t>
      </w:r>
      <w:r>
        <w:rPr>
          <w:rFonts w:ascii="SimSun" w:hAnsi="SimSun" w:eastAsia="SimSun" w:cs="SimSun"/>
          <w:sz w:val="20"/>
          <w:szCs w:val="20"/>
        </w:rPr>
        <w:t xml:space="preserve"> </w:t>
      </w:r>
      <w:r>
        <w:rPr>
          <w:rFonts w:ascii="SimSun" w:hAnsi="SimSun" w:eastAsia="SimSun" w:cs="SimSun"/>
          <w:sz w:val="20"/>
          <w:szCs w:val="20"/>
          <w:spacing w:val="10"/>
        </w:rPr>
        <w:t>约定的情况。合同领域遵循有约定从约定，法不禁止则允许的原则。若当事人对实际竣工时</w:t>
      </w:r>
      <w:r>
        <w:rPr>
          <w:rFonts w:ascii="SimSun" w:hAnsi="SimSun" w:eastAsia="SimSun" w:cs="SimSun"/>
          <w:sz w:val="20"/>
          <w:szCs w:val="20"/>
          <w:spacing w:val="5"/>
        </w:rPr>
        <w:t xml:space="preserve"> </w:t>
      </w:r>
      <w:r>
        <w:rPr>
          <w:rFonts w:ascii="SimSun" w:hAnsi="SimSun" w:eastAsia="SimSun" w:cs="SimSun"/>
          <w:sz w:val="20"/>
          <w:szCs w:val="20"/>
          <w:spacing w:val="9"/>
        </w:rPr>
        <w:t>间的确定方式另有约定，应尊重当事人的约定。《解释》中“竣工验收合格之日</w:t>
      </w:r>
      <w:r>
        <w:rPr>
          <w:rFonts w:ascii="SimSun" w:hAnsi="SimSun" w:eastAsia="SimSun" w:cs="SimSun"/>
          <w:sz w:val="20"/>
          <w:szCs w:val="20"/>
          <w:spacing w:val="-57"/>
        </w:rPr>
        <w:t xml:space="preserve"> </w:t>
      </w:r>
      <w:r>
        <w:rPr>
          <w:rFonts w:ascii="SimSun" w:hAnsi="SimSun" w:eastAsia="SimSun" w:cs="SimSun"/>
          <w:sz w:val="20"/>
          <w:szCs w:val="20"/>
          <w:spacing w:val="9"/>
        </w:rPr>
        <w:t>”应以有关</w:t>
      </w:r>
      <w:r>
        <w:rPr>
          <w:rFonts w:ascii="SimSun" w:hAnsi="SimSun" w:eastAsia="SimSun" w:cs="SimSun"/>
          <w:sz w:val="20"/>
          <w:szCs w:val="20"/>
        </w:rPr>
        <w:t xml:space="preserve"> </w:t>
      </w:r>
      <w:r>
        <w:rPr>
          <w:rFonts w:ascii="SimSun" w:hAnsi="SimSun" w:eastAsia="SimSun" w:cs="SimSun"/>
          <w:sz w:val="20"/>
          <w:szCs w:val="20"/>
          <w:spacing w:val="10"/>
        </w:rPr>
        <w:t>单位在竣工验收报告备案表盖章时间为准，而是否实际上在主管部门备案，不影响竣工日期</w:t>
      </w:r>
      <w:r>
        <w:rPr>
          <w:rFonts w:ascii="SimSun" w:hAnsi="SimSun" w:eastAsia="SimSun" w:cs="SimSun"/>
          <w:sz w:val="20"/>
          <w:szCs w:val="20"/>
          <w:spacing w:val="5"/>
        </w:rPr>
        <w:t xml:space="preserve"> </w:t>
      </w:r>
      <w:r>
        <w:rPr>
          <w:rFonts w:ascii="SimSun" w:hAnsi="SimSun" w:eastAsia="SimSun" w:cs="SimSun"/>
          <w:sz w:val="20"/>
          <w:szCs w:val="20"/>
          <w:spacing w:val="4"/>
        </w:rPr>
        <w:t>的确定。</w:t>
      </w:r>
    </w:p>
    <w:p>
      <w:pPr>
        <w:ind w:left="451"/>
        <w:spacing w:before="79"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451" w:hanging="4"/>
        <w:spacing w:before="88" w:line="264" w:lineRule="auto"/>
        <w:rPr>
          <w:rFonts w:ascii="SimSun" w:hAnsi="SimSun" w:eastAsia="SimSun" w:cs="SimSun"/>
          <w:sz w:val="20"/>
          <w:szCs w:val="20"/>
        </w:rPr>
      </w:pPr>
      <w:r>
        <w:rPr>
          <w:rFonts w:ascii="SimSun" w:hAnsi="SimSun" w:eastAsia="SimSun" w:cs="SimSun"/>
          <w:sz w:val="20"/>
          <w:szCs w:val="20"/>
          <w:spacing w:val="8"/>
        </w:rPr>
        <w:t>《解释》第十四条 当事人对建设工程实际竣工日期有争议的，按照以下情形分别处理：</w:t>
      </w:r>
      <w:r>
        <w:rPr>
          <w:rFonts w:ascii="SimSun" w:hAnsi="SimSun" w:eastAsia="SimSun" w:cs="SimSun"/>
          <w:sz w:val="20"/>
          <w:szCs w:val="20"/>
          <w:spacing w:val="4"/>
        </w:rPr>
        <w:t xml:space="preserve"> </w:t>
      </w:r>
      <w:r>
        <w:rPr>
          <w:rFonts w:ascii="SimSun" w:hAnsi="SimSun" w:eastAsia="SimSun" w:cs="SimSun"/>
          <w:sz w:val="20"/>
          <w:szCs w:val="20"/>
          <w:spacing w:val="8"/>
        </w:rPr>
        <w:t>（一）建设工程经竣工验收合格的，</w:t>
      </w:r>
      <w:r>
        <w:rPr>
          <w:rFonts w:ascii="SimSun" w:hAnsi="SimSun" w:eastAsia="SimSun" w:cs="SimSun"/>
          <w:sz w:val="20"/>
          <w:szCs w:val="20"/>
          <w:spacing w:val="-59"/>
        </w:rPr>
        <w:t xml:space="preserve"> </w:t>
      </w:r>
      <w:r>
        <w:rPr>
          <w:rFonts w:ascii="SimSun" w:hAnsi="SimSun" w:eastAsia="SimSun" w:cs="SimSun"/>
          <w:sz w:val="20"/>
          <w:szCs w:val="20"/>
          <w:spacing w:val="8"/>
        </w:rPr>
        <w:t>以竣工验</w:t>
      </w:r>
      <w:r>
        <w:rPr>
          <w:rFonts w:ascii="SimSun" w:hAnsi="SimSun" w:eastAsia="SimSun" w:cs="SimSun"/>
          <w:sz w:val="20"/>
          <w:szCs w:val="20"/>
          <w:spacing w:val="7"/>
        </w:rPr>
        <w:t>收合格之日为竣工日期；</w:t>
      </w:r>
    </w:p>
    <w:p>
      <w:pPr>
        <w:ind w:left="24" w:right="34" w:firstLine="427"/>
        <w:spacing w:before="81" w:line="264" w:lineRule="auto"/>
        <w:rPr>
          <w:rFonts w:ascii="SimSun" w:hAnsi="SimSun" w:eastAsia="SimSun" w:cs="SimSun"/>
          <w:sz w:val="20"/>
          <w:szCs w:val="20"/>
        </w:rPr>
      </w:pPr>
      <w:r>
        <w:rPr>
          <w:rFonts w:ascii="SimSun" w:hAnsi="SimSun" w:eastAsia="SimSun" w:cs="SimSun"/>
          <w:sz w:val="20"/>
          <w:szCs w:val="20"/>
          <w:spacing w:val="9"/>
        </w:rPr>
        <w:t>（二）承包人已经提交竣工验收报告，发包人拖延验收的，</w:t>
      </w:r>
      <w:r>
        <w:rPr>
          <w:rFonts w:ascii="SimSun" w:hAnsi="SimSun" w:eastAsia="SimSun" w:cs="SimSun"/>
          <w:sz w:val="20"/>
          <w:szCs w:val="20"/>
          <w:spacing w:val="-59"/>
        </w:rPr>
        <w:t xml:space="preserve"> </w:t>
      </w:r>
      <w:r>
        <w:rPr>
          <w:rFonts w:ascii="SimSun" w:hAnsi="SimSun" w:eastAsia="SimSun" w:cs="SimSun"/>
          <w:sz w:val="20"/>
          <w:szCs w:val="20"/>
          <w:spacing w:val="9"/>
        </w:rPr>
        <w:t>以承包人提交</w:t>
      </w:r>
      <w:r>
        <w:rPr>
          <w:rFonts w:ascii="SimSun" w:hAnsi="SimSun" w:eastAsia="SimSun" w:cs="SimSun"/>
          <w:sz w:val="20"/>
          <w:szCs w:val="20"/>
          <w:spacing w:val="8"/>
        </w:rPr>
        <w:t>验收报告之日</w:t>
      </w:r>
      <w:r>
        <w:rPr>
          <w:rFonts w:ascii="SimSun" w:hAnsi="SimSun" w:eastAsia="SimSun" w:cs="SimSun"/>
          <w:sz w:val="20"/>
          <w:szCs w:val="20"/>
        </w:rPr>
        <w:t xml:space="preserve"> </w:t>
      </w:r>
      <w:r>
        <w:rPr>
          <w:rFonts w:ascii="SimSun" w:hAnsi="SimSun" w:eastAsia="SimSun" w:cs="SimSun"/>
          <w:sz w:val="20"/>
          <w:szCs w:val="20"/>
          <w:spacing w:val="6"/>
        </w:rPr>
        <w:t>为竣工日期；</w:t>
      </w:r>
    </w:p>
    <w:p>
      <w:pPr>
        <w:ind w:left="24" w:right="34" w:firstLine="427"/>
        <w:spacing w:before="81" w:line="265" w:lineRule="auto"/>
        <w:rPr>
          <w:rFonts w:ascii="SimSun" w:hAnsi="SimSun" w:eastAsia="SimSun" w:cs="SimSun"/>
          <w:sz w:val="20"/>
          <w:szCs w:val="20"/>
        </w:rPr>
      </w:pPr>
      <w:r>
        <w:rPr>
          <w:rFonts w:ascii="SimSun" w:hAnsi="SimSun" w:eastAsia="SimSun" w:cs="SimSun"/>
          <w:sz w:val="20"/>
          <w:szCs w:val="20"/>
          <w:spacing w:val="9"/>
        </w:rPr>
        <w:t>（三）建设工程未经竣工验收，发包人擅自使用的，</w:t>
      </w:r>
      <w:r>
        <w:rPr>
          <w:rFonts w:ascii="SimSun" w:hAnsi="SimSun" w:eastAsia="SimSun" w:cs="SimSun"/>
          <w:sz w:val="20"/>
          <w:szCs w:val="20"/>
          <w:spacing w:val="-59"/>
        </w:rPr>
        <w:t xml:space="preserve"> </w:t>
      </w:r>
      <w:r>
        <w:rPr>
          <w:rFonts w:ascii="SimSun" w:hAnsi="SimSun" w:eastAsia="SimSun" w:cs="SimSun"/>
          <w:sz w:val="20"/>
          <w:szCs w:val="20"/>
          <w:spacing w:val="9"/>
        </w:rPr>
        <w:t>以转移占有建设工程</w:t>
      </w:r>
      <w:r>
        <w:rPr>
          <w:rFonts w:ascii="SimSun" w:hAnsi="SimSun" w:eastAsia="SimSun" w:cs="SimSun"/>
          <w:sz w:val="20"/>
          <w:szCs w:val="20"/>
          <w:spacing w:val="8"/>
        </w:rPr>
        <w:t>之日为竣工日</w:t>
      </w:r>
      <w:r>
        <w:rPr>
          <w:rFonts w:ascii="SimSun" w:hAnsi="SimSun" w:eastAsia="SimSun" w:cs="SimSun"/>
          <w:sz w:val="20"/>
          <w:szCs w:val="20"/>
        </w:rPr>
        <w:t xml:space="preserve"> </w:t>
      </w:r>
      <w:r>
        <w:rPr>
          <w:rFonts w:ascii="SimSun" w:hAnsi="SimSun" w:eastAsia="SimSun" w:cs="SimSun"/>
          <w:sz w:val="20"/>
          <w:szCs w:val="20"/>
          <w:spacing w:val="-1"/>
        </w:rPr>
        <w:t>期。</w:t>
      </w:r>
    </w:p>
    <w:p>
      <w:pPr>
        <w:ind w:left="44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二十三、建设工程施工合同解除的条件是什么？</w:t>
      </w:r>
    </w:p>
    <w:p>
      <w:pPr>
        <w:ind w:left="442"/>
        <w:spacing w:before="79" w:line="228" w:lineRule="auto"/>
        <w:rPr>
          <w:rFonts w:ascii="SimSun" w:hAnsi="SimSun" w:eastAsia="SimSun" w:cs="SimSun"/>
          <w:sz w:val="20"/>
          <w:szCs w:val="20"/>
        </w:rPr>
      </w:pPr>
      <w:r>
        <w:rPr>
          <w:rFonts w:ascii="SimSun" w:hAnsi="SimSun" w:eastAsia="SimSun" w:cs="SimSun"/>
          <w:sz w:val="20"/>
          <w:szCs w:val="20"/>
          <w:spacing w:val="8"/>
        </w:rPr>
        <w:t>答：发包人请求解除的条件：</w:t>
      </w:r>
    </w:p>
    <w:p>
      <w:pPr>
        <w:ind w:left="458"/>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承包人明确表示或者以行为表明不履</w:t>
      </w:r>
      <w:r>
        <w:rPr>
          <w:rFonts w:ascii="SimSun" w:hAnsi="SimSun" w:eastAsia="SimSun" w:cs="SimSun"/>
          <w:sz w:val="20"/>
          <w:szCs w:val="20"/>
          <w:spacing w:val="7"/>
        </w:rPr>
        <w:t>行合同主要义务的；</w:t>
      </w:r>
    </w:p>
    <w:p>
      <w:pPr>
        <w:ind w:left="442" w:right="1105" w:hanging="4"/>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承包人在约定的期限内未完工，且在发包人催告的合理期限内未完成的；</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已完成的工程质量不合格，并拒绝修复</w:t>
      </w:r>
      <w:r>
        <w:rPr>
          <w:rFonts w:ascii="SimSun" w:hAnsi="SimSun" w:eastAsia="SimSun" w:cs="SimSun"/>
          <w:sz w:val="20"/>
          <w:szCs w:val="20"/>
          <w:spacing w:val="6"/>
        </w:rPr>
        <w:t>的；</w:t>
      </w:r>
    </w:p>
    <w:p>
      <w:pPr>
        <w:ind w:left="437"/>
        <w:spacing w:before="80" w:line="326"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4.  </w:t>
      </w:r>
      <w:r>
        <w:rPr>
          <w:rFonts w:ascii="SimSun" w:hAnsi="SimSun" w:eastAsia="SimSun" w:cs="SimSun"/>
          <w:sz w:val="20"/>
          <w:szCs w:val="20"/>
          <w:spacing w:val="7"/>
          <w:position w:val="8"/>
        </w:rPr>
        <w:t>将承包的工程非法转包、违法分包的。</w:t>
      </w:r>
    </w:p>
    <w:p>
      <w:pPr>
        <w:ind w:left="442"/>
        <w:spacing w:before="1" w:line="227" w:lineRule="auto"/>
        <w:rPr>
          <w:rFonts w:ascii="SimSun" w:hAnsi="SimSun" w:eastAsia="SimSun" w:cs="SimSun"/>
          <w:sz w:val="20"/>
          <w:szCs w:val="20"/>
        </w:rPr>
      </w:pPr>
      <w:r>
        <w:rPr>
          <w:rFonts w:ascii="SimSun" w:hAnsi="SimSun" w:eastAsia="SimSun" w:cs="SimSun"/>
          <w:sz w:val="20"/>
          <w:szCs w:val="20"/>
          <w:spacing w:val="8"/>
        </w:rPr>
        <w:t>承包人请求解除的条件：</w:t>
      </w:r>
    </w:p>
    <w:p>
      <w:pPr>
        <w:ind w:left="438" w:right="1525" w:firstLine="2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经承包人在合理期限内催告支付工程款，发包人仍</w:t>
      </w:r>
      <w:r>
        <w:rPr>
          <w:rFonts w:ascii="SimSun" w:hAnsi="SimSun" w:eastAsia="SimSun" w:cs="SimSun"/>
          <w:sz w:val="20"/>
          <w:szCs w:val="20"/>
          <w:spacing w:val="6"/>
        </w:rPr>
        <w:t>未按约定支付的；</w:t>
      </w:r>
      <w:r>
        <w:rPr>
          <w:rFonts w:ascii="SimSun" w:hAnsi="SimSun" w:eastAsia="SimSun" w:cs="SimSun"/>
          <w:sz w:val="20"/>
          <w:szCs w:val="20"/>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提供的主要建筑材料、构配件和设备不符合强制性标准的；</w:t>
      </w:r>
    </w:p>
    <w:p>
      <w:pPr>
        <w:ind w:left="442"/>
        <w:spacing w:before="83" w:line="326" w:lineRule="exact"/>
        <w:rPr>
          <w:rFonts w:ascii="SimSun" w:hAnsi="SimSun" w:eastAsia="SimSun" w:cs="SimSun"/>
          <w:sz w:val="20"/>
          <w:szCs w:val="20"/>
        </w:rPr>
      </w:pPr>
      <w:r>
        <w:rPr>
          <w:rFonts w:ascii="Times New Roman" w:hAnsi="Times New Roman" w:eastAsia="Times New Roman" w:cs="Times New Roman"/>
          <w:sz w:val="20"/>
          <w:szCs w:val="20"/>
          <w:spacing w:val="8"/>
          <w:position w:val="9"/>
        </w:rPr>
        <w:t>3.  </w:t>
      </w:r>
      <w:r>
        <w:rPr>
          <w:rFonts w:ascii="SimSun" w:hAnsi="SimSun" w:eastAsia="SimSun" w:cs="SimSun"/>
          <w:sz w:val="20"/>
          <w:szCs w:val="20"/>
          <w:spacing w:val="8"/>
          <w:position w:val="9"/>
        </w:rPr>
        <w:t>经承包人在合理期限内催告不履行合同约定的协助义务的。</w:t>
      </w:r>
    </w:p>
    <w:p>
      <w:pPr>
        <w:ind w:left="451"/>
        <w:spacing w:before="1"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3" w:right="36" w:firstLine="424"/>
        <w:spacing w:before="88" w:line="264" w:lineRule="auto"/>
        <w:rPr>
          <w:rFonts w:ascii="SimSun" w:hAnsi="SimSun" w:eastAsia="SimSun" w:cs="SimSun"/>
          <w:sz w:val="20"/>
          <w:szCs w:val="20"/>
        </w:rPr>
      </w:pPr>
      <w:r>
        <w:rPr>
          <w:rFonts w:ascii="SimSun" w:hAnsi="SimSun" w:eastAsia="SimSun" w:cs="SimSun"/>
          <w:sz w:val="20"/>
          <w:szCs w:val="20"/>
          <w:spacing w:val="7"/>
        </w:rPr>
        <w:t>《解释》第八条 承包人具有下列情形之一，发包人请求解除建设工程施工合同的，应予 </w:t>
      </w:r>
      <w:r>
        <w:rPr>
          <w:rFonts w:ascii="SimSun" w:hAnsi="SimSun" w:eastAsia="SimSun" w:cs="SimSun"/>
          <w:sz w:val="20"/>
          <w:szCs w:val="20"/>
          <w:spacing w:val="2"/>
        </w:rPr>
        <w:t>支持：</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（一）明确表示或者以行为表明不履行合同主要义务的；</w:t>
      </w:r>
    </w:p>
    <w:p>
      <w:pPr>
        <w:ind w:left="452"/>
        <w:spacing w:before="80" w:line="226" w:lineRule="auto"/>
        <w:rPr>
          <w:rFonts w:ascii="SimSun" w:hAnsi="SimSun" w:eastAsia="SimSun" w:cs="SimSun"/>
          <w:sz w:val="20"/>
          <w:szCs w:val="20"/>
        </w:rPr>
      </w:pPr>
      <w:r>
        <w:rPr>
          <w:rFonts w:ascii="SimSun" w:hAnsi="SimSun" w:eastAsia="SimSun" w:cs="SimSun"/>
          <w:sz w:val="20"/>
          <w:szCs w:val="20"/>
          <w:spacing w:val="9"/>
        </w:rPr>
        <w:t>（二）合同约定的期限内没有完工，且在发包人催告的合理期限内仍未完工的；</w:t>
      </w:r>
    </w:p>
    <w:p>
      <w:pPr>
        <w:ind w:left="452"/>
        <w:spacing w:before="84" w:line="326" w:lineRule="exact"/>
        <w:rPr>
          <w:rFonts w:ascii="SimSun" w:hAnsi="SimSun" w:eastAsia="SimSun" w:cs="SimSun"/>
          <w:sz w:val="20"/>
          <w:szCs w:val="20"/>
        </w:rPr>
      </w:pPr>
      <w:r>
        <w:rPr>
          <w:rFonts w:ascii="SimSun" w:hAnsi="SimSun" w:eastAsia="SimSun" w:cs="SimSun"/>
          <w:sz w:val="20"/>
          <w:szCs w:val="20"/>
          <w:spacing w:val="7"/>
          <w:position w:val="8"/>
        </w:rPr>
        <w:t>（三）</w:t>
      </w:r>
      <w:r>
        <w:rPr>
          <w:rFonts w:ascii="SimSun" w:hAnsi="SimSun" w:eastAsia="SimSun" w:cs="SimSun"/>
          <w:sz w:val="20"/>
          <w:szCs w:val="20"/>
          <w:spacing w:val="-57"/>
          <w:position w:val="8"/>
        </w:rPr>
        <w:t xml:space="preserve"> </w:t>
      </w:r>
      <w:r>
        <w:rPr>
          <w:rFonts w:ascii="SimSun" w:hAnsi="SimSun" w:eastAsia="SimSun" w:cs="SimSun"/>
          <w:sz w:val="20"/>
          <w:szCs w:val="20"/>
          <w:spacing w:val="7"/>
          <w:position w:val="8"/>
        </w:rPr>
        <w:t>已经完成的建设工程质量不合格，并拒绝修复的；</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（四）将承包的建设工程非法转包、违法分包的。</w:t>
      </w:r>
    </w:p>
    <w:p>
      <w:pPr>
        <w:ind w:left="25" w:right="33" w:firstLine="416"/>
        <w:spacing w:before="80" w:line="264" w:lineRule="auto"/>
        <w:rPr>
          <w:rFonts w:ascii="SimSun" w:hAnsi="SimSun" w:eastAsia="SimSun" w:cs="SimSun"/>
          <w:sz w:val="20"/>
          <w:szCs w:val="20"/>
        </w:rPr>
      </w:pPr>
      <w:r>
        <w:rPr>
          <w:rFonts w:ascii="SimSun" w:hAnsi="SimSun" w:eastAsia="SimSun" w:cs="SimSun"/>
          <w:sz w:val="20"/>
          <w:szCs w:val="20"/>
          <w:spacing w:val="7"/>
        </w:rPr>
        <w:t>第九条 发包人具有下列情形之一，致使承包人无法施工，且在催告的合理期限内仍未履</w:t>
      </w:r>
      <w:r>
        <w:rPr>
          <w:rFonts w:ascii="SimSun" w:hAnsi="SimSun" w:eastAsia="SimSun" w:cs="SimSun"/>
          <w:sz w:val="20"/>
          <w:szCs w:val="20"/>
          <w:spacing w:val="14"/>
        </w:rPr>
        <w:t xml:space="preserve"> </w:t>
      </w:r>
      <w:r>
        <w:rPr>
          <w:rFonts w:ascii="SimSun" w:hAnsi="SimSun" w:eastAsia="SimSun" w:cs="SimSun"/>
          <w:sz w:val="20"/>
          <w:szCs w:val="20"/>
          <w:spacing w:val="9"/>
        </w:rPr>
        <w:t>行相应义务，承包人请求解除建设工程施工合同的，应予支持：</w:t>
      </w:r>
    </w:p>
    <w:p>
      <w:pPr>
        <w:ind w:left="452"/>
        <w:spacing w:before="80" w:line="226" w:lineRule="auto"/>
        <w:rPr>
          <w:rFonts w:ascii="SimSun" w:hAnsi="SimSun" w:eastAsia="SimSun" w:cs="SimSun"/>
          <w:sz w:val="20"/>
          <w:szCs w:val="20"/>
        </w:rPr>
      </w:pPr>
      <w:r>
        <w:rPr>
          <w:rFonts w:ascii="SimSun" w:hAnsi="SimSun" w:eastAsia="SimSun" w:cs="SimSun"/>
          <w:sz w:val="20"/>
          <w:szCs w:val="20"/>
          <w:spacing w:val="7"/>
        </w:rPr>
        <w:t>（一）未按约定支付工程价款的；</w:t>
      </w:r>
    </w:p>
    <w:p>
      <w:pPr>
        <w:ind w:left="452"/>
        <w:spacing w:before="84" w:line="227" w:lineRule="auto"/>
        <w:rPr>
          <w:rFonts w:ascii="SimSun" w:hAnsi="SimSun" w:eastAsia="SimSun" w:cs="SimSun"/>
          <w:sz w:val="20"/>
          <w:szCs w:val="20"/>
        </w:rPr>
      </w:pPr>
      <w:r>
        <w:rPr>
          <w:rFonts w:ascii="SimSun" w:hAnsi="SimSun" w:eastAsia="SimSun" w:cs="SimSun"/>
          <w:sz w:val="20"/>
          <w:szCs w:val="20"/>
          <w:spacing w:val="9"/>
        </w:rPr>
        <w:t>（二）提供的主要建筑材料、建筑构配件和设备不符合强制性标准的；</w:t>
      </w:r>
    </w:p>
    <w:p>
      <w:pPr>
        <w:ind w:left="44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二十四、建设工程施工合同解除后如何处理？</w:t>
      </w:r>
    </w:p>
    <w:p>
      <w:pPr>
        <w:ind w:left="22" w:right="34" w:firstLine="420"/>
        <w:spacing w:before="80" w:line="283" w:lineRule="auto"/>
        <w:rPr>
          <w:rFonts w:ascii="SimSun" w:hAnsi="SimSun" w:eastAsia="SimSun" w:cs="SimSun"/>
          <w:sz w:val="20"/>
          <w:szCs w:val="20"/>
        </w:rPr>
      </w:pPr>
      <w:r>
        <w:rPr>
          <w:rFonts w:ascii="SimSun" w:hAnsi="SimSun" w:eastAsia="SimSun" w:cs="SimSun"/>
          <w:sz w:val="20"/>
          <w:szCs w:val="20"/>
          <w:spacing w:val="10"/>
        </w:rPr>
        <w:t>答：合同解除后，除依照《合同法》第九十七、第二百六十二条有关规定处理外，具体</w:t>
      </w:r>
      <w:r>
        <w:rPr>
          <w:rFonts w:ascii="SimSun" w:hAnsi="SimSun" w:eastAsia="SimSun" w:cs="SimSun"/>
          <w:sz w:val="20"/>
          <w:szCs w:val="20"/>
          <w:spacing w:val="7"/>
        </w:rPr>
        <w:t xml:space="preserve"> </w:t>
      </w:r>
      <w:r>
        <w:rPr>
          <w:rFonts w:ascii="SimSun" w:hAnsi="SimSun" w:eastAsia="SimSun" w:cs="SimSun"/>
          <w:sz w:val="20"/>
          <w:szCs w:val="20"/>
          <w:spacing w:val="10"/>
        </w:rPr>
        <w:t>应参照《解释》第十条的规定予以处理，即合同解除后，已经完成的工程质量合格的，发包</w:t>
      </w:r>
      <w:r>
        <w:rPr>
          <w:rFonts w:ascii="SimSun" w:hAnsi="SimSun" w:eastAsia="SimSun" w:cs="SimSun"/>
          <w:sz w:val="20"/>
          <w:szCs w:val="20"/>
          <w:spacing w:val="7"/>
        </w:rPr>
        <w:t xml:space="preserve"> </w:t>
      </w:r>
      <w:r>
        <w:rPr>
          <w:rFonts w:ascii="SimSun" w:hAnsi="SimSun" w:eastAsia="SimSun" w:cs="SimSun"/>
          <w:sz w:val="20"/>
          <w:szCs w:val="20"/>
          <w:spacing w:val="9"/>
        </w:rPr>
        <w:t>人应当按约定支付工程款；</w:t>
      </w:r>
      <w:r>
        <w:rPr>
          <w:rFonts w:ascii="SimSun" w:hAnsi="SimSun" w:eastAsia="SimSun" w:cs="SimSun"/>
          <w:sz w:val="20"/>
          <w:szCs w:val="20"/>
          <w:spacing w:val="-53"/>
        </w:rPr>
        <w:t xml:space="preserve"> </w:t>
      </w:r>
      <w:r>
        <w:rPr>
          <w:rFonts w:ascii="SimSun" w:hAnsi="SimSun" w:eastAsia="SimSun" w:cs="SimSun"/>
          <w:sz w:val="20"/>
          <w:szCs w:val="20"/>
          <w:spacing w:val="9"/>
        </w:rPr>
        <w:t>已经完成的工程质量不合格的，参照《解释》第三条规定处理。</w:t>
      </w:r>
      <w:r>
        <w:rPr>
          <w:rFonts w:ascii="SimSun" w:hAnsi="SimSun" w:eastAsia="SimSun" w:cs="SimSun"/>
          <w:sz w:val="20"/>
          <w:szCs w:val="20"/>
        </w:rPr>
        <w:t xml:space="preserve"> </w:t>
      </w:r>
      <w:r>
        <w:rPr>
          <w:rFonts w:ascii="SimSun" w:hAnsi="SimSun" w:eastAsia="SimSun" w:cs="SimSun"/>
          <w:sz w:val="20"/>
          <w:szCs w:val="20"/>
          <w:spacing w:val="9"/>
        </w:rPr>
        <w:t>因一方违约导致合同解除的，违约方应当赔偿因此给守约方造成的损失。</w:t>
      </w:r>
    </w:p>
    <w:p>
      <w:pPr>
        <w:spacing w:line="283" w:lineRule="auto"/>
        <w:sectPr>
          <w:footerReference w:type="default" r:id="rId346"/>
          <w:pgSz w:w="11906" w:h="16839"/>
          <w:pgMar w:top="400" w:right="165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line="228" w:lineRule="auto"/>
        <w:rPr>
          <w:rFonts w:ascii="SimSun" w:hAnsi="SimSun" w:eastAsia="SimSun" w:cs="SimSun"/>
          <w:sz w:val="20"/>
          <w:szCs w:val="20"/>
        </w:rPr>
      </w:pPr>
      <w:r>
        <w:rPr>
          <w:rFonts w:ascii="SimSun" w:hAnsi="SimSun" w:eastAsia="SimSun" w:cs="SimSun"/>
          <w:sz w:val="20"/>
          <w:szCs w:val="20"/>
          <w:spacing w:val="7"/>
        </w:rPr>
        <w:t>这里需要注意的是：</w:t>
      </w:r>
    </w:p>
    <w:p>
      <w:pPr>
        <w:ind w:left="22" w:firstLine="436"/>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4"/>
        </w:rPr>
        <w:t>1.  </w:t>
      </w:r>
      <w:r>
        <w:rPr>
          <w:rFonts w:ascii="SimSun" w:hAnsi="SimSun" w:eastAsia="SimSun" w:cs="SimSun"/>
          <w:sz w:val="20"/>
          <w:szCs w:val="20"/>
          <w:spacing w:val="4"/>
        </w:rPr>
        <w:t>无论合同是否有效，只要工程质量合格，就应按约定支付工程款；无论合同是否有效，</w:t>
      </w:r>
      <w:r>
        <w:rPr>
          <w:rFonts w:ascii="SimSun" w:hAnsi="SimSun" w:eastAsia="SimSun" w:cs="SimSun"/>
          <w:sz w:val="20"/>
          <w:szCs w:val="20"/>
          <w:spacing w:val="5"/>
        </w:rPr>
        <w:t xml:space="preserve"> </w:t>
      </w:r>
      <w:r>
        <w:rPr>
          <w:rFonts w:ascii="SimSun" w:hAnsi="SimSun" w:eastAsia="SimSun" w:cs="SimSun"/>
          <w:sz w:val="20"/>
          <w:szCs w:val="20"/>
          <w:spacing w:val="11"/>
        </w:rPr>
        <w:t>只要工程质量不合格，适用的原则是相同的，即修复</w:t>
      </w:r>
      <w:r>
        <w:rPr>
          <w:rFonts w:ascii="SimSun" w:hAnsi="SimSun" w:eastAsia="SimSun" w:cs="SimSun"/>
          <w:sz w:val="20"/>
          <w:szCs w:val="20"/>
          <w:spacing w:val="10"/>
        </w:rPr>
        <w:t>后的建设工程经竣工验收仍不合格的，</w:t>
      </w:r>
      <w:r>
        <w:rPr>
          <w:rFonts w:ascii="SimSun" w:hAnsi="SimSun" w:eastAsia="SimSun" w:cs="SimSun"/>
          <w:sz w:val="20"/>
          <w:szCs w:val="20"/>
        </w:rPr>
        <w:t xml:space="preserve"> </w:t>
      </w:r>
      <w:r>
        <w:rPr>
          <w:rFonts w:ascii="SimSun" w:hAnsi="SimSun" w:eastAsia="SimSun" w:cs="SimSun"/>
          <w:sz w:val="20"/>
          <w:szCs w:val="20"/>
          <w:spacing w:val="10"/>
        </w:rPr>
        <w:t>承包人请求支付工程款的不予支持。因不合格造成其他损失的，发包人有过错的，应承担相</w:t>
      </w:r>
      <w:r>
        <w:rPr>
          <w:rFonts w:ascii="SimSun" w:hAnsi="SimSun" w:eastAsia="SimSun" w:cs="SimSun"/>
          <w:sz w:val="20"/>
          <w:szCs w:val="20"/>
          <w:spacing w:val="7"/>
        </w:rPr>
        <w:t xml:space="preserve"> </w:t>
      </w:r>
      <w:r>
        <w:rPr>
          <w:rFonts w:ascii="SimSun" w:hAnsi="SimSun" w:eastAsia="SimSun" w:cs="SimSun"/>
          <w:sz w:val="20"/>
          <w:szCs w:val="20"/>
          <w:spacing w:val="7"/>
        </w:rPr>
        <w:t>应的民事责任。</w:t>
      </w:r>
    </w:p>
    <w:p>
      <w:pPr>
        <w:ind w:left="23" w:right="52" w:firstLine="415"/>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合同被解除后，已经履行部分质量合格的，不发生恢复原状的法律后果，一方当事人</w:t>
      </w:r>
      <w:r>
        <w:rPr>
          <w:rFonts w:ascii="SimSun" w:hAnsi="SimSun" w:eastAsia="SimSun" w:cs="SimSun"/>
          <w:sz w:val="20"/>
          <w:szCs w:val="20"/>
          <w:spacing w:val="13"/>
        </w:rPr>
        <w:t xml:space="preserve"> </w:t>
      </w:r>
      <w:r>
        <w:rPr>
          <w:rFonts w:ascii="SimSun" w:hAnsi="SimSun" w:eastAsia="SimSun" w:cs="SimSun"/>
          <w:sz w:val="20"/>
          <w:szCs w:val="20"/>
          <w:spacing w:val="8"/>
        </w:rPr>
        <w:t>要求恢复原状，不予支持。</w:t>
      </w:r>
    </w:p>
    <w:p>
      <w:pPr>
        <w:ind w:left="23" w:right="54" w:firstLine="418"/>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合同被解除后，质量不合格但仍有利用价值的，只要发包人请求减少工程款或者承包</w:t>
      </w:r>
      <w:r>
        <w:rPr>
          <w:rFonts w:ascii="SimSun" w:hAnsi="SimSun" w:eastAsia="SimSun" w:cs="SimSun"/>
          <w:sz w:val="20"/>
          <w:szCs w:val="20"/>
          <w:spacing w:val="6"/>
        </w:rPr>
        <w:t xml:space="preserve"> </w:t>
      </w:r>
      <w:r>
        <w:rPr>
          <w:rFonts w:ascii="SimSun" w:hAnsi="SimSun" w:eastAsia="SimSun" w:cs="SimSun"/>
          <w:sz w:val="20"/>
          <w:szCs w:val="20"/>
          <w:spacing w:val="9"/>
        </w:rPr>
        <w:t>人承担修复费用的，法院应当允许。修复后仍不合格且已无利用价值的，应准予恢复原状。</w:t>
      </w:r>
    </w:p>
    <w:p>
      <w:pPr>
        <w:ind w:left="437"/>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赔偿的范围：包括实际损失和可得利益损失。</w:t>
      </w:r>
    </w:p>
    <w:p>
      <w:pPr>
        <w:ind w:left="451" w:right="1524" w:hanging="7"/>
        <w:spacing w:before="80" w:line="26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当事人请求解除合同的，应一并处理解除后的责</w:t>
      </w:r>
      <w:r>
        <w:rPr>
          <w:rFonts w:ascii="SimSun" w:hAnsi="SimSun" w:eastAsia="SimSun" w:cs="SimSun"/>
          <w:sz w:val="20"/>
          <w:szCs w:val="20"/>
          <w:spacing w:val="7"/>
        </w:rPr>
        <w:t>任承担等相关事项。</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3" w:right="52" w:firstLine="423"/>
        <w:spacing w:before="87" w:line="264" w:lineRule="auto"/>
        <w:rPr>
          <w:rFonts w:ascii="SimSun" w:hAnsi="SimSun" w:eastAsia="SimSun" w:cs="SimSun"/>
          <w:sz w:val="20"/>
          <w:szCs w:val="20"/>
        </w:rPr>
      </w:pPr>
      <w:r>
        <w:rPr>
          <w:rFonts w:ascii="SimSun" w:hAnsi="SimSun" w:eastAsia="SimSun" w:cs="SimSun"/>
          <w:sz w:val="20"/>
          <w:szCs w:val="20"/>
          <w:spacing w:val="7"/>
        </w:rPr>
        <w:t>《合同法》第九十七条 合同解除后，尚未履行的，终止履行；已经履行的，根据履行情</w:t>
      </w:r>
      <w:r>
        <w:rPr>
          <w:rFonts w:ascii="SimSun" w:hAnsi="SimSun" w:eastAsia="SimSun" w:cs="SimSun"/>
          <w:sz w:val="20"/>
          <w:szCs w:val="20"/>
          <w:spacing w:val="9"/>
        </w:rPr>
        <w:t xml:space="preserve"> </w:t>
      </w:r>
      <w:r>
        <w:rPr>
          <w:rFonts w:ascii="SimSun" w:hAnsi="SimSun" w:eastAsia="SimSun" w:cs="SimSun"/>
          <w:sz w:val="20"/>
          <w:szCs w:val="20"/>
          <w:spacing w:val="9"/>
        </w:rPr>
        <w:t>况和合同性质，当事人可以要求恢复原状、采取其他补救措施、并有权要求赔偿损失。</w:t>
      </w:r>
    </w:p>
    <w:p>
      <w:pPr>
        <w:ind w:left="22" w:right="54" w:firstLine="420"/>
        <w:spacing w:before="84" w:line="264" w:lineRule="auto"/>
        <w:rPr>
          <w:rFonts w:ascii="SimSun" w:hAnsi="SimSun" w:eastAsia="SimSun" w:cs="SimSun"/>
          <w:sz w:val="20"/>
          <w:szCs w:val="20"/>
        </w:rPr>
      </w:pPr>
      <w:r>
        <w:rPr>
          <w:rFonts w:ascii="SimSun" w:hAnsi="SimSun" w:eastAsia="SimSun" w:cs="SimSun"/>
          <w:sz w:val="20"/>
          <w:szCs w:val="20"/>
          <w:spacing w:val="7"/>
        </w:rPr>
        <w:t>第二百六十二条 承揽人交付的工作成果不符合质量要求的，定作人可以要求承揽人承担</w:t>
      </w:r>
      <w:r>
        <w:rPr>
          <w:rFonts w:ascii="SimSun" w:hAnsi="SimSun" w:eastAsia="SimSun" w:cs="SimSun"/>
          <w:sz w:val="20"/>
          <w:szCs w:val="20"/>
          <w:spacing w:val="12"/>
        </w:rPr>
        <w:t xml:space="preserve"> </w:t>
      </w:r>
      <w:r>
        <w:rPr>
          <w:rFonts w:ascii="SimSun" w:hAnsi="SimSun" w:eastAsia="SimSun" w:cs="SimSun"/>
          <w:sz w:val="20"/>
          <w:szCs w:val="20"/>
          <w:spacing w:val="9"/>
        </w:rPr>
        <w:t>修理、重作、减少报酬、赔偿损失等违约责任。</w:t>
      </w:r>
    </w:p>
    <w:p>
      <w:pPr>
        <w:ind w:left="27" w:right="52" w:firstLine="420"/>
        <w:spacing w:before="80" w:line="277" w:lineRule="auto"/>
        <w:rPr>
          <w:rFonts w:ascii="SimSun" w:hAnsi="SimSun" w:eastAsia="SimSun" w:cs="SimSun"/>
          <w:sz w:val="20"/>
          <w:szCs w:val="20"/>
        </w:rPr>
      </w:pPr>
      <w:r>
        <w:rPr>
          <w:rFonts w:ascii="SimSun" w:hAnsi="SimSun" w:eastAsia="SimSun" w:cs="SimSun"/>
          <w:sz w:val="20"/>
          <w:szCs w:val="20"/>
          <w:spacing w:val="7"/>
        </w:rPr>
        <w:t>《解释》第十条 建设工程施工合同解除后，已经完成的建设工程质量合格的，发包人应 </w:t>
      </w:r>
      <w:r>
        <w:rPr>
          <w:rFonts w:ascii="SimSun" w:hAnsi="SimSun" w:eastAsia="SimSun" w:cs="SimSun"/>
          <w:sz w:val="20"/>
          <w:szCs w:val="20"/>
          <w:spacing w:val="9"/>
        </w:rPr>
        <w:t>当按照约定支付相应的工程价款；</w:t>
      </w:r>
      <w:r>
        <w:rPr>
          <w:rFonts w:ascii="SimSun" w:hAnsi="SimSun" w:eastAsia="SimSun" w:cs="SimSun"/>
          <w:sz w:val="20"/>
          <w:szCs w:val="20"/>
          <w:spacing w:val="-58"/>
        </w:rPr>
        <w:t xml:space="preserve"> </w:t>
      </w:r>
      <w:r>
        <w:rPr>
          <w:rFonts w:ascii="SimSun" w:hAnsi="SimSun" w:eastAsia="SimSun" w:cs="SimSun"/>
          <w:sz w:val="20"/>
          <w:szCs w:val="20"/>
          <w:spacing w:val="9"/>
        </w:rPr>
        <w:t>已经完成的建设工程质量不合格的，参照本解释第三条规</w:t>
      </w:r>
      <w:r>
        <w:rPr>
          <w:rFonts w:ascii="SimSun" w:hAnsi="SimSun" w:eastAsia="SimSun" w:cs="SimSun"/>
          <w:sz w:val="20"/>
          <w:szCs w:val="20"/>
        </w:rPr>
        <w:t xml:space="preserve"> </w:t>
      </w:r>
      <w:r>
        <w:rPr>
          <w:rFonts w:ascii="SimSun" w:hAnsi="SimSun" w:eastAsia="SimSun" w:cs="SimSun"/>
          <w:sz w:val="20"/>
          <w:szCs w:val="20"/>
          <w:spacing w:val="3"/>
        </w:rPr>
        <w:t>定处理。</w:t>
      </w:r>
    </w:p>
    <w:p>
      <w:pPr>
        <w:ind w:left="458"/>
        <w:spacing w:before="81" w:line="228" w:lineRule="auto"/>
        <w:rPr>
          <w:rFonts w:ascii="SimSun" w:hAnsi="SimSun" w:eastAsia="SimSun" w:cs="SimSun"/>
          <w:sz w:val="20"/>
          <w:szCs w:val="20"/>
        </w:rPr>
      </w:pPr>
      <w:r>
        <w:rPr>
          <w:rFonts w:ascii="SimSun" w:hAnsi="SimSun" w:eastAsia="SimSun" w:cs="SimSun"/>
          <w:sz w:val="20"/>
          <w:szCs w:val="20"/>
          <w:spacing w:val="9"/>
        </w:rPr>
        <w:t>因一方违约导致合同解除的，违约方应当赔偿因此而给对方造</w:t>
      </w:r>
      <w:r>
        <w:rPr>
          <w:rFonts w:ascii="SimSun" w:hAnsi="SimSun" w:eastAsia="SimSun" w:cs="SimSun"/>
          <w:sz w:val="20"/>
          <w:szCs w:val="20"/>
          <w:spacing w:val="8"/>
        </w:rPr>
        <w:t>成的损失。</w:t>
      </w:r>
    </w:p>
    <w:p>
      <w:pPr>
        <w:ind w:left="44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二十五、建设工程施工合同被确认无效后，</w:t>
      </w:r>
      <w:r>
        <w:rPr>
          <w:rFonts w:ascii="SimSun" w:hAnsi="SimSun" w:eastAsia="SimSun" w:cs="SimSun"/>
          <w:sz w:val="20"/>
          <w:szCs w:val="20"/>
          <w14:textOutline w14:w="3795" w14:cap="sq" w14:cmpd="sng">
            <w14:solidFill>
              <w14:srgbClr w14:val="000000"/>
            </w14:solidFill>
            <w14:prstDash w14:val="solid"/>
            <w14:bevel/>
          </w14:textOutline>
          <w:spacing w:val="9"/>
        </w:rPr>
        <w:t>如何处理？</w:t>
      </w:r>
    </w:p>
    <w:p>
      <w:pPr>
        <w:ind w:left="22" w:right="52" w:firstLine="420"/>
        <w:spacing w:before="79" w:line="283" w:lineRule="auto"/>
        <w:rPr>
          <w:rFonts w:ascii="SimSun" w:hAnsi="SimSun" w:eastAsia="SimSun" w:cs="SimSun"/>
          <w:sz w:val="20"/>
          <w:szCs w:val="20"/>
        </w:rPr>
      </w:pPr>
      <w:r>
        <w:rPr>
          <w:rFonts w:ascii="SimSun" w:hAnsi="SimSun" w:eastAsia="SimSun" w:cs="SimSun"/>
          <w:sz w:val="20"/>
          <w:szCs w:val="20"/>
          <w:spacing w:val="10"/>
        </w:rPr>
        <w:t>答：根据《合同法》第五十二条，《建筑法》第二十七条、第二十八条、第二十九条，</w:t>
      </w:r>
      <w:r>
        <w:rPr>
          <w:rFonts w:ascii="SimSun" w:hAnsi="SimSun" w:eastAsia="SimSun" w:cs="SimSun"/>
          <w:sz w:val="20"/>
          <w:szCs w:val="20"/>
          <w:spacing w:val="7"/>
        </w:rPr>
        <w:t xml:space="preserve"> </w:t>
      </w:r>
      <w:r>
        <w:rPr>
          <w:rFonts w:ascii="SimSun" w:hAnsi="SimSun" w:eastAsia="SimSun" w:cs="SimSun"/>
          <w:sz w:val="20"/>
          <w:szCs w:val="20"/>
          <w:spacing w:val="10"/>
        </w:rPr>
        <w:t>《解释》第一条、第四条的规定，建设工程施工合同被确认无效，但建设工程经竣工验收合</w:t>
      </w:r>
      <w:r>
        <w:rPr>
          <w:rFonts w:ascii="SimSun" w:hAnsi="SimSun" w:eastAsia="SimSun" w:cs="SimSun"/>
          <w:sz w:val="20"/>
          <w:szCs w:val="20"/>
          <w:spacing w:val="7"/>
        </w:rPr>
        <w:t xml:space="preserve"> </w:t>
      </w:r>
      <w:r>
        <w:rPr>
          <w:rFonts w:ascii="SimSun" w:hAnsi="SimSun" w:eastAsia="SimSun" w:cs="SimSun"/>
          <w:sz w:val="20"/>
          <w:szCs w:val="20"/>
          <w:spacing w:val="10"/>
        </w:rPr>
        <w:t>格，承包入请求参照合同约定支付工程价款的，应予支持。建设工程施工合同无效，且建设</w:t>
      </w:r>
      <w:r>
        <w:rPr>
          <w:rFonts w:ascii="SimSun" w:hAnsi="SimSun" w:eastAsia="SimSun" w:cs="SimSun"/>
          <w:sz w:val="20"/>
          <w:szCs w:val="20"/>
          <w:spacing w:val="7"/>
        </w:rPr>
        <w:t xml:space="preserve"> </w:t>
      </w:r>
      <w:r>
        <w:rPr>
          <w:rFonts w:ascii="SimSun" w:hAnsi="SimSun" w:eastAsia="SimSun" w:cs="SimSun"/>
          <w:sz w:val="20"/>
          <w:szCs w:val="20"/>
          <w:spacing w:val="9"/>
        </w:rPr>
        <w:t>工程经竣工验收不合格的，按照以下情形分别处理：</w:t>
      </w:r>
    </w:p>
    <w:p>
      <w:pPr>
        <w:ind w:right="29"/>
        <w:spacing w:before="82" w:line="228" w:lineRule="auto"/>
        <w:jc w:val="right"/>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修复后的建设工程经竣工验收合格，发包人请求承包人承担修复费用的，应予支持；</w:t>
      </w:r>
    </w:p>
    <w:p>
      <w:pPr>
        <w:ind w:left="25" w:right="54" w:firstLine="412"/>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修复后的建设工程经竣工验收不合格，承包人请求支付工程价款的，不予支持。因建</w:t>
      </w:r>
      <w:r>
        <w:rPr>
          <w:rFonts w:ascii="SimSun" w:hAnsi="SimSun" w:eastAsia="SimSun" w:cs="SimSun"/>
          <w:sz w:val="20"/>
          <w:szCs w:val="20"/>
          <w:spacing w:val="11"/>
        </w:rPr>
        <w:t xml:space="preserve"> </w:t>
      </w:r>
      <w:r>
        <w:rPr>
          <w:rFonts w:ascii="SimSun" w:hAnsi="SimSun" w:eastAsia="SimSun" w:cs="SimSun"/>
          <w:sz w:val="20"/>
          <w:szCs w:val="20"/>
          <w:spacing w:val="10"/>
        </w:rPr>
        <w:t>设工程不合格造成的损失</w:t>
      </w:r>
      <w:r>
        <w:rPr>
          <w:rFonts w:ascii="SimSun" w:hAnsi="SimSun" w:eastAsia="SimSun" w:cs="SimSun"/>
          <w:sz w:val="20"/>
          <w:szCs w:val="20"/>
          <w:spacing w:val="3"/>
        </w:rPr>
        <w:t>，，</w:t>
      </w:r>
      <w:r>
        <w:rPr>
          <w:rFonts w:ascii="SimSun" w:hAnsi="SimSun" w:eastAsia="SimSun" w:cs="SimSun"/>
          <w:sz w:val="20"/>
          <w:szCs w:val="20"/>
          <w:spacing w:val="10"/>
        </w:rPr>
        <w:t>发包人有过错的，</w:t>
      </w:r>
      <w:r>
        <w:rPr>
          <w:rFonts w:ascii="SimSun" w:hAnsi="SimSun" w:eastAsia="SimSun" w:cs="SimSun"/>
          <w:sz w:val="20"/>
          <w:szCs w:val="20"/>
          <w:spacing w:val="9"/>
        </w:rPr>
        <w:t>也应承担相应的民事责任；</w:t>
      </w:r>
    </w:p>
    <w:p>
      <w:pPr>
        <w:ind w:left="450" w:right="1104" w:hanging="8"/>
        <w:spacing w:before="80" w:line="26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当事人确认合同无效的，应一并处理合同无效后的责任承担等相</w:t>
      </w:r>
      <w:r>
        <w:rPr>
          <w:rFonts w:ascii="SimSun" w:hAnsi="SimSun" w:eastAsia="SimSun" w:cs="SimSun"/>
          <w:sz w:val="20"/>
          <w:szCs w:val="20"/>
          <w:spacing w:val="7"/>
        </w:rPr>
        <w:t>关事项。</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447"/>
        <w:spacing w:before="87" w:line="228" w:lineRule="auto"/>
        <w:rPr>
          <w:rFonts w:ascii="SimSun" w:hAnsi="SimSun" w:eastAsia="SimSun" w:cs="SimSun"/>
          <w:sz w:val="20"/>
          <w:szCs w:val="20"/>
        </w:rPr>
      </w:pPr>
      <w:r>
        <w:rPr>
          <w:rFonts w:ascii="SimSun" w:hAnsi="SimSun" w:eastAsia="SimSun" w:cs="SimSun"/>
          <w:sz w:val="20"/>
          <w:szCs w:val="20"/>
          <w:spacing w:val="9"/>
        </w:rPr>
        <w:t>《合同法》第五十二条 有下列情形之一的，</w:t>
      </w:r>
      <w:r>
        <w:rPr>
          <w:rFonts w:ascii="SimSun" w:hAnsi="SimSun" w:eastAsia="SimSun" w:cs="SimSun"/>
          <w:sz w:val="20"/>
          <w:szCs w:val="20"/>
          <w:spacing w:val="8"/>
        </w:rPr>
        <w:t>合同无效：</w:t>
      </w:r>
    </w:p>
    <w:p>
      <w:pPr>
        <w:ind w:left="452"/>
        <w:spacing w:before="82" w:line="326" w:lineRule="exact"/>
        <w:rPr>
          <w:rFonts w:ascii="SimSun" w:hAnsi="SimSun" w:eastAsia="SimSun" w:cs="SimSun"/>
          <w:sz w:val="20"/>
          <w:szCs w:val="20"/>
        </w:rPr>
      </w:pPr>
      <w:r>
        <w:rPr>
          <w:rFonts w:ascii="SimSun" w:hAnsi="SimSun" w:eastAsia="SimSun" w:cs="SimSun"/>
          <w:sz w:val="20"/>
          <w:szCs w:val="20"/>
          <w:spacing w:val="9"/>
          <w:position w:val="8"/>
        </w:rPr>
        <w:t>（一）一方以欺诈、胁迫的手段订立合同，损害</w:t>
      </w:r>
      <w:r>
        <w:rPr>
          <w:rFonts w:ascii="SimSun" w:hAnsi="SimSun" w:eastAsia="SimSun" w:cs="SimSun"/>
          <w:sz w:val="20"/>
          <w:szCs w:val="20"/>
          <w:spacing w:val="8"/>
          <w:position w:val="8"/>
        </w:rPr>
        <w:t>国家利益；</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（二）恶意串通，损害国家、集体或者第三人利益；</w:t>
      </w:r>
    </w:p>
    <w:p>
      <w:pPr>
        <w:ind w:left="452"/>
        <w:spacing w:before="80" w:line="326" w:lineRule="exact"/>
        <w:rPr>
          <w:rFonts w:ascii="SimSun" w:hAnsi="SimSun" w:eastAsia="SimSun" w:cs="SimSun"/>
          <w:sz w:val="20"/>
          <w:szCs w:val="20"/>
        </w:rPr>
      </w:pPr>
      <w:r>
        <w:rPr>
          <w:rFonts w:ascii="SimSun" w:hAnsi="SimSun" w:eastAsia="SimSun" w:cs="SimSun"/>
          <w:sz w:val="20"/>
          <w:szCs w:val="20"/>
          <w:spacing w:val="5"/>
          <w:position w:val="8"/>
        </w:rPr>
        <w:t>（三）</w:t>
      </w:r>
      <w:r>
        <w:rPr>
          <w:rFonts w:ascii="SimSun" w:hAnsi="SimSun" w:eastAsia="SimSun" w:cs="SimSun"/>
          <w:sz w:val="20"/>
          <w:szCs w:val="20"/>
          <w:spacing w:val="-57"/>
          <w:position w:val="8"/>
        </w:rPr>
        <w:t xml:space="preserve"> </w:t>
      </w:r>
      <w:r>
        <w:rPr>
          <w:rFonts w:ascii="SimSun" w:hAnsi="SimSun" w:eastAsia="SimSun" w:cs="SimSun"/>
          <w:sz w:val="20"/>
          <w:szCs w:val="20"/>
          <w:spacing w:val="5"/>
          <w:position w:val="8"/>
        </w:rPr>
        <w:t>以合法形式掩盖非法目的；</w:t>
      </w:r>
    </w:p>
    <w:p>
      <w:pPr>
        <w:ind w:left="452"/>
        <w:spacing w:before="1" w:line="226" w:lineRule="auto"/>
        <w:rPr>
          <w:rFonts w:ascii="SimSun" w:hAnsi="SimSun" w:eastAsia="SimSun" w:cs="SimSun"/>
          <w:sz w:val="20"/>
          <w:szCs w:val="20"/>
        </w:rPr>
      </w:pPr>
      <w:r>
        <w:rPr>
          <w:rFonts w:ascii="SimSun" w:hAnsi="SimSun" w:eastAsia="SimSun" w:cs="SimSun"/>
          <w:sz w:val="20"/>
          <w:szCs w:val="20"/>
          <w:spacing w:val="7"/>
        </w:rPr>
        <w:t>（四）损害社会公共利益；</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（五）违反法律、行政法规的强制性规定。</w:t>
      </w:r>
    </w:p>
    <w:p>
      <w:pPr>
        <w:ind w:left="23" w:right="54" w:firstLine="423"/>
        <w:spacing w:before="83" w:line="264" w:lineRule="auto"/>
        <w:rPr>
          <w:rFonts w:ascii="SimSun" w:hAnsi="SimSun" w:eastAsia="SimSun" w:cs="SimSun"/>
          <w:sz w:val="20"/>
          <w:szCs w:val="20"/>
        </w:rPr>
      </w:pPr>
      <w:r>
        <w:rPr>
          <w:rFonts w:ascii="SimSun" w:hAnsi="SimSun" w:eastAsia="SimSun" w:cs="SimSun"/>
          <w:sz w:val="20"/>
          <w:szCs w:val="20"/>
          <w:spacing w:val="7"/>
        </w:rPr>
        <w:t>《建筑法》第二十七条 大型建筑工程或者结构复杂的建筑工程，可以由两个以上的承包 </w:t>
      </w:r>
      <w:r>
        <w:rPr>
          <w:rFonts w:ascii="SimSun" w:hAnsi="SimSun" w:eastAsia="SimSun" w:cs="SimSun"/>
          <w:sz w:val="20"/>
          <w:szCs w:val="20"/>
          <w:spacing w:val="9"/>
        </w:rPr>
        <w:t>单位联合共同承包。共同承包的各方对承包合同的履行承担连带责任。</w:t>
      </w:r>
    </w:p>
    <w:p>
      <w:pPr>
        <w:ind w:left="23" w:right="52" w:firstLine="420"/>
        <w:spacing w:before="81" w:line="264" w:lineRule="auto"/>
        <w:rPr>
          <w:rFonts w:ascii="SimSun" w:hAnsi="SimSun" w:eastAsia="SimSun" w:cs="SimSun"/>
          <w:sz w:val="20"/>
          <w:szCs w:val="20"/>
        </w:rPr>
      </w:pPr>
      <w:r>
        <w:rPr>
          <w:rFonts w:ascii="SimSun" w:hAnsi="SimSun" w:eastAsia="SimSun" w:cs="SimSun"/>
          <w:sz w:val="20"/>
          <w:szCs w:val="20"/>
          <w:spacing w:val="10"/>
        </w:rPr>
        <w:t>两个以上不同资质等级的单位实行联合共同承包的，应当按照资质等级低的单位的业务</w:t>
      </w:r>
      <w:r>
        <w:rPr>
          <w:rFonts w:ascii="SimSun" w:hAnsi="SimSun" w:eastAsia="SimSun" w:cs="SimSun"/>
          <w:sz w:val="20"/>
          <w:szCs w:val="20"/>
          <w:spacing w:val="6"/>
        </w:rPr>
        <w:t xml:space="preserve"> </w:t>
      </w:r>
      <w:r>
        <w:rPr>
          <w:rFonts w:ascii="SimSun" w:hAnsi="SimSun" w:eastAsia="SimSun" w:cs="SimSun"/>
          <w:sz w:val="20"/>
          <w:szCs w:val="20"/>
          <w:spacing w:val="7"/>
        </w:rPr>
        <w:t>许可范围承揽工程。</w:t>
      </w:r>
    </w:p>
    <w:p>
      <w:pPr>
        <w:ind w:left="39" w:right="54" w:firstLine="402"/>
        <w:spacing w:before="81" w:line="264" w:lineRule="auto"/>
        <w:rPr>
          <w:rFonts w:ascii="SimSun" w:hAnsi="SimSun" w:eastAsia="SimSun" w:cs="SimSun"/>
          <w:sz w:val="20"/>
          <w:szCs w:val="20"/>
        </w:rPr>
      </w:pPr>
      <w:r>
        <w:rPr>
          <w:rFonts w:ascii="SimSun" w:hAnsi="SimSun" w:eastAsia="SimSun" w:cs="SimSun"/>
          <w:sz w:val="20"/>
          <w:szCs w:val="20"/>
          <w:spacing w:val="7"/>
        </w:rPr>
        <w:t>第二十八条 禁止承包单位将其承包的全部建筑工程转包给他人，禁止承包单位将其承包</w:t>
      </w:r>
      <w:r>
        <w:rPr>
          <w:rFonts w:ascii="SimSun" w:hAnsi="SimSun" w:eastAsia="SimSun" w:cs="SimSun"/>
          <w:sz w:val="20"/>
          <w:szCs w:val="20"/>
          <w:spacing w:val="12"/>
        </w:rPr>
        <w:t xml:space="preserve"> </w:t>
      </w:r>
      <w:r>
        <w:rPr>
          <w:rFonts w:ascii="SimSun" w:hAnsi="SimSun" w:eastAsia="SimSun" w:cs="SimSun"/>
          <w:sz w:val="20"/>
          <w:szCs w:val="20"/>
          <w:spacing w:val="8"/>
        </w:rPr>
        <w:t>的全部建筑工程肢解以后以分包的名义分别转包给他人。</w:t>
      </w:r>
    </w:p>
    <w:p>
      <w:pPr>
        <w:spacing w:line="264" w:lineRule="auto"/>
        <w:sectPr>
          <w:footerReference w:type="default" r:id="rId34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16" w:firstLine="420"/>
        <w:spacing w:before="181" w:line="277" w:lineRule="auto"/>
        <w:rPr>
          <w:rFonts w:ascii="SimSun" w:hAnsi="SimSun" w:eastAsia="SimSun" w:cs="SimSun"/>
          <w:sz w:val="20"/>
          <w:szCs w:val="20"/>
        </w:rPr>
      </w:pPr>
      <w:r>
        <w:rPr>
          <w:rFonts w:ascii="SimSun" w:hAnsi="SimSun" w:eastAsia="SimSun" w:cs="SimSun"/>
          <w:sz w:val="20"/>
          <w:szCs w:val="20"/>
          <w:spacing w:val="13"/>
        </w:rPr>
        <w:t>第二十九条 建筑工程总承包单位可以将承包工程中的部分工程发</w:t>
      </w:r>
      <w:r>
        <w:rPr>
          <w:rFonts w:ascii="SimSun" w:hAnsi="SimSun" w:eastAsia="SimSun" w:cs="SimSun"/>
          <w:sz w:val="20"/>
          <w:szCs w:val="20"/>
          <w:spacing w:val="12"/>
        </w:rPr>
        <w:t>包给具有相应资质条</w:t>
      </w:r>
      <w:r>
        <w:rPr>
          <w:rFonts w:ascii="SimSun" w:hAnsi="SimSun" w:eastAsia="SimSun" w:cs="SimSun"/>
          <w:sz w:val="20"/>
          <w:szCs w:val="20"/>
        </w:rPr>
        <w:t xml:space="preserve"> </w:t>
      </w:r>
      <w:r>
        <w:rPr>
          <w:rFonts w:ascii="SimSun" w:hAnsi="SimSun" w:eastAsia="SimSun" w:cs="SimSun"/>
          <w:sz w:val="20"/>
          <w:szCs w:val="20"/>
          <w:spacing w:val="6"/>
        </w:rPr>
        <w:t>件的分包单位；但是，除总承包合同中约定的分包外，必须经建设单位认可。施工总承包的，</w:t>
      </w:r>
      <w:r>
        <w:rPr>
          <w:rFonts w:ascii="SimSun" w:hAnsi="SimSun" w:eastAsia="SimSun" w:cs="SimSun"/>
          <w:sz w:val="20"/>
          <w:szCs w:val="20"/>
          <w:spacing w:val="14"/>
        </w:rPr>
        <w:t xml:space="preserve"> </w:t>
      </w:r>
      <w:r>
        <w:rPr>
          <w:rFonts w:ascii="SimSun" w:hAnsi="SimSun" w:eastAsia="SimSun" w:cs="SimSun"/>
          <w:sz w:val="20"/>
          <w:szCs w:val="20"/>
          <w:spacing w:val="9"/>
        </w:rPr>
        <w:t>建筑工程主体结构的施工必须由总承包单位自行完成。</w:t>
      </w:r>
    </w:p>
    <w:p>
      <w:pPr>
        <w:ind w:left="27" w:right="68" w:firstLine="417"/>
        <w:spacing w:before="80" w:line="264" w:lineRule="auto"/>
        <w:rPr>
          <w:rFonts w:ascii="SimSun" w:hAnsi="SimSun" w:eastAsia="SimSun" w:cs="SimSun"/>
          <w:sz w:val="20"/>
          <w:szCs w:val="20"/>
        </w:rPr>
      </w:pPr>
      <w:r>
        <w:rPr>
          <w:rFonts w:ascii="SimSun" w:hAnsi="SimSun" w:eastAsia="SimSun" w:cs="SimSun"/>
          <w:sz w:val="20"/>
          <w:szCs w:val="20"/>
          <w:spacing w:val="10"/>
        </w:rPr>
        <w:t>建筑工程总承包单位按照总承包合同的约定对建设单位负责；分包单位按照分包合同的</w:t>
      </w:r>
      <w:r>
        <w:rPr>
          <w:rFonts w:ascii="SimSun" w:hAnsi="SimSun" w:eastAsia="SimSun" w:cs="SimSun"/>
          <w:sz w:val="20"/>
          <w:szCs w:val="20"/>
          <w:spacing w:val="4"/>
        </w:rPr>
        <w:t xml:space="preserve"> </w:t>
      </w:r>
      <w:r>
        <w:rPr>
          <w:rFonts w:ascii="SimSun" w:hAnsi="SimSun" w:eastAsia="SimSun" w:cs="SimSun"/>
          <w:sz w:val="20"/>
          <w:szCs w:val="20"/>
          <w:spacing w:val="9"/>
        </w:rPr>
        <w:t>约定对总承包单位负责。总承包单位和分包单位就分包工程对建设单位承担连带责任。</w:t>
      </w:r>
    </w:p>
    <w:p>
      <w:pPr>
        <w:ind w:left="21" w:right="68" w:firstLine="420"/>
        <w:spacing w:before="79" w:line="265" w:lineRule="auto"/>
        <w:rPr>
          <w:rFonts w:ascii="SimSun" w:hAnsi="SimSun" w:eastAsia="SimSun" w:cs="SimSun"/>
          <w:sz w:val="20"/>
          <w:szCs w:val="20"/>
        </w:rPr>
      </w:pPr>
      <w:r>
        <w:rPr>
          <w:rFonts w:ascii="SimSun" w:hAnsi="SimSun" w:eastAsia="SimSun" w:cs="SimSun"/>
          <w:sz w:val="20"/>
          <w:szCs w:val="20"/>
          <w:spacing w:val="10"/>
        </w:rPr>
        <w:t>禁止总承包单位将工程分包给不具备相应资质条件的单位。禁止分包单位将其承包的工</w:t>
      </w:r>
      <w:r>
        <w:rPr>
          <w:rFonts w:ascii="SimSun" w:hAnsi="SimSun" w:eastAsia="SimSun" w:cs="SimSun"/>
          <w:sz w:val="20"/>
          <w:szCs w:val="20"/>
          <w:spacing w:val="7"/>
        </w:rPr>
        <w:t xml:space="preserve"> </w:t>
      </w:r>
      <w:r>
        <w:rPr>
          <w:rFonts w:ascii="SimSun" w:hAnsi="SimSun" w:eastAsia="SimSun" w:cs="SimSun"/>
          <w:sz w:val="20"/>
          <w:szCs w:val="20"/>
          <w:spacing w:val="6"/>
        </w:rPr>
        <w:t>程再分包。</w:t>
      </w:r>
    </w:p>
    <w:p>
      <w:pPr>
        <w:ind w:left="32" w:right="68" w:firstLine="415"/>
        <w:spacing w:before="79" w:line="266" w:lineRule="auto"/>
        <w:rPr>
          <w:rFonts w:ascii="SimSun" w:hAnsi="SimSun" w:eastAsia="SimSun" w:cs="SimSun"/>
          <w:sz w:val="20"/>
          <w:szCs w:val="20"/>
        </w:rPr>
      </w:pPr>
      <w:r>
        <w:rPr>
          <w:rFonts w:ascii="SimSun" w:hAnsi="SimSun" w:eastAsia="SimSun" w:cs="SimSun"/>
          <w:sz w:val="20"/>
          <w:szCs w:val="20"/>
          <w:spacing w:val="7"/>
        </w:rPr>
        <w:t>《解释》第一条 建设工程施工合同具有下列情形之一的，应当根据合同法第五十二条第</w:t>
      </w:r>
      <w:r>
        <w:rPr>
          <w:rFonts w:ascii="SimSun" w:hAnsi="SimSun" w:eastAsia="SimSun" w:cs="SimSun"/>
          <w:sz w:val="20"/>
          <w:szCs w:val="20"/>
          <w:spacing w:val="9"/>
        </w:rPr>
        <w:t xml:space="preserve"> </w:t>
      </w:r>
      <w:r>
        <w:rPr>
          <w:rFonts w:ascii="SimSun" w:hAnsi="SimSun" w:eastAsia="SimSun" w:cs="SimSun"/>
          <w:sz w:val="20"/>
          <w:szCs w:val="20"/>
          <w:spacing w:val="7"/>
        </w:rPr>
        <w:t>（五）项的规定，认定无效：</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（一）承包人未取得建筑施工企业资质或者超越资</w:t>
      </w:r>
      <w:r>
        <w:rPr>
          <w:rFonts w:ascii="SimSun" w:hAnsi="SimSun" w:eastAsia="SimSun" w:cs="SimSun"/>
          <w:sz w:val="20"/>
          <w:szCs w:val="20"/>
          <w:spacing w:val="8"/>
        </w:rPr>
        <w:t>质等级的；</w:t>
      </w:r>
    </w:p>
    <w:p>
      <w:pPr>
        <w:ind w:left="452"/>
        <w:spacing w:before="80" w:line="326" w:lineRule="exact"/>
        <w:rPr>
          <w:rFonts w:ascii="SimSun" w:hAnsi="SimSun" w:eastAsia="SimSun" w:cs="SimSun"/>
          <w:sz w:val="20"/>
          <w:szCs w:val="20"/>
        </w:rPr>
      </w:pPr>
      <w:r>
        <w:rPr>
          <w:rFonts w:ascii="SimSun" w:hAnsi="SimSun" w:eastAsia="SimSun" w:cs="SimSun"/>
          <w:sz w:val="20"/>
          <w:szCs w:val="20"/>
          <w:spacing w:val="9"/>
          <w:position w:val="8"/>
        </w:rPr>
        <w:t>（二）没有资质的实际施工人借用有资质的建筑施工企业名</w:t>
      </w:r>
      <w:r>
        <w:rPr>
          <w:rFonts w:ascii="SimSun" w:hAnsi="SimSun" w:eastAsia="SimSun" w:cs="SimSun"/>
          <w:sz w:val="20"/>
          <w:szCs w:val="20"/>
          <w:spacing w:val="8"/>
          <w:position w:val="8"/>
        </w:rPr>
        <w:t>义的；</w:t>
      </w:r>
    </w:p>
    <w:p>
      <w:pPr>
        <w:ind w:left="452"/>
        <w:spacing w:line="228" w:lineRule="auto"/>
        <w:rPr>
          <w:rFonts w:ascii="SimSun" w:hAnsi="SimSun" w:eastAsia="SimSun" w:cs="SimSun"/>
          <w:sz w:val="20"/>
          <w:szCs w:val="20"/>
        </w:rPr>
      </w:pPr>
      <w:r>
        <w:rPr>
          <w:rFonts w:ascii="SimSun" w:hAnsi="SimSun" w:eastAsia="SimSun" w:cs="SimSun"/>
          <w:sz w:val="20"/>
          <w:szCs w:val="20"/>
          <w:spacing w:val="8"/>
        </w:rPr>
        <w:t>（三）建设工程必须进行招标而未招标或者中标无效的。</w:t>
      </w:r>
    </w:p>
    <w:p>
      <w:pPr>
        <w:ind w:left="23" w:right="68" w:firstLine="418"/>
        <w:spacing w:before="81" w:line="277" w:lineRule="auto"/>
        <w:jc w:val="both"/>
        <w:rPr>
          <w:rFonts w:ascii="SimSun" w:hAnsi="SimSun" w:eastAsia="SimSun" w:cs="SimSun"/>
          <w:sz w:val="20"/>
          <w:szCs w:val="20"/>
        </w:rPr>
      </w:pPr>
      <w:r>
        <w:rPr>
          <w:rFonts w:ascii="SimSun" w:hAnsi="SimSun" w:eastAsia="SimSun" w:cs="SimSun"/>
          <w:sz w:val="20"/>
          <w:szCs w:val="20"/>
          <w:spacing w:val="7"/>
        </w:rPr>
        <w:t>第四条 承包人非法转包、违法分包建设工程或者没有资质的实际施工人借用有资质的建</w:t>
      </w:r>
      <w:r>
        <w:rPr>
          <w:rFonts w:ascii="SimSun" w:hAnsi="SimSun" w:eastAsia="SimSun" w:cs="SimSun"/>
          <w:sz w:val="20"/>
          <w:szCs w:val="20"/>
          <w:spacing w:val="14"/>
        </w:rPr>
        <w:t xml:space="preserve"> </w:t>
      </w:r>
      <w:r>
        <w:rPr>
          <w:rFonts w:ascii="SimSun" w:hAnsi="SimSun" w:eastAsia="SimSun" w:cs="SimSun"/>
          <w:sz w:val="20"/>
          <w:szCs w:val="20"/>
          <w:spacing w:val="10"/>
        </w:rPr>
        <w:t>筑施工企业名义与他人签订建设工程施工合同的行为无效。人民法院可以根据民法通则第一</w:t>
      </w:r>
      <w:r>
        <w:rPr>
          <w:rFonts w:ascii="SimSun" w:hAnsi="SimSun" w:eastAsia="SimSun" w:cs="SimSun"/>
          <w:sz w:val="20"/>
          <w:szCs w:val="20"/>
          <w:spacing w:val="5"/>
        </w:rPr>
        <w:t xml:space="preserve"> </w:t>
      </w:r>
      <w:r>
        <w:rPr>
          <w:rFonts w:ascii="SimSun" w:hAnsi="SimSun" w:eastAsia="SimSun" w:cs="SimSun"/>
          <w:sz w:val="20"/>
          <w:szCs w:val="20"/>
          <w:spacing w:val="9"/>
        </w:rPr>
        <w:t>百三十四条规定，收缴当事人已经取得的非法所得。</w:t>
      </w:r>
    </w:p>
    <w:p>
      <w:pPr>
        <w:ind w:left="23" w:right="73" w:firstLine="421"/>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二十六、在发包人与总包人约定的付款期限未届满的情况下，实际施工人可否要求发包</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人承担直接付款责任？</w:t>
      </w:r>
    </w:p>
    <w:p>
      <w:pPr>
        <w:ind w:left="27" w:right="68" w:firstLine="414"/>
        <w:spacing w:before="81" w:line="283" w:lineRule="auto"/>
        <w:rPr>
          <w:rFonts w:ascii="SimSun" w:hAnsi="SimSun" w:eastAsia="SimSun" w:cs="SimSun"/>
          <w:sz w:val="20"/>
          <w:szCs w:val="20"/>
        </w:rPr>
      </w:pPr>
      <w:r>
        <w:rPr>
          <w:rFonts w:ascii="SimSun" w:hAnsi="SimSun" w:eastAsia="SimSun" w:cs="SimSun"/>
          <w:sz w:val="20"/>
          <w:szCs w:val="20"/>
          <w:spacing w:val="10"/>
        </w:rPr>
        <w:t>答：应当明确，《解释》第二十六条从保护农民工利益角度，突破合同相对性原理，规</w:t>
      </w:r>
      <w:r>
        <w:rPr>
          <w:rFonts w:ascii="SimSun" w:hAnsi="SimSun" w:eastAsia="SimSun" w:cs="SimSun"/>
          <w:sz w:val="20"/>
          <w:szCs w:val="20"/>
          <w:spacing w:val="7"/>
        </w:rPr>
        <w:t xml:space="preserve"> </w:t>
      </w:r>
      <w:r>
        <w:rPr>
          <w:rFonts w:ascii="SimSun" w:hAnsi="SimSun" w:eastAsia="SimSun" w:cs="SimSun"/>
          <w:sz w:val="20"/>
          <w:szCs w:val="20"/>
          <w:spacing w:val="10"/>
        </w:rPr>
        <w:t>定实际施工人可以直接向发包人主张本应由承包人主张的工程款。在发包入所欠工程款未到</w:t>
      </w:r>
      <w:r>
        <w:rPr>
          <w:rFonts w:ascii="SimSun" w:hAnsi="SimSun" w:eastAsia="SimSun" w:cs="SimSun"/>
          <w:sz w:val="20"/>
          <w:szCs w:val="20"/>
          <w:spacing w:val="2"/>
        </w:rPr>
        <w:t xml:space="preserve"> </w:t>
      </w:r>
      <w:r>
        <w:rPr>
          <w:rFonts w:ascii="SimSun" w:hAnsi="SimSun" w:eastAsia="SimSun" w:cs="SimSun"/>
          <w:sz w:val="20"/>
          <w:szCs w:val="20"/>
          <w:spacing w:val="10"/>
        </w:rPr>
        <w:t>约定的付款期限（发包人和承包人的约定合法有效）的情况下，实际施工人只能向承包人主</w:t>
      </w:r>
      <w:r>
        <w:rPr>
          <w:rFonts w:ascii="SimSun" w:hAnsi="SimSun" w:eastAsia="SimSun" w:cs="SimSun"/>
          <w:sz w:val="20"/>
          <w:szCs w:val="20"/>
          <w:spacing w:val="2"/>
        </w:rPr>
        <w:t xml:space="preserve"> </w:t>
      </w:r>
      <w:r>
        <w:rPr>
          <w:rFonts w:ascii="SimSun" w:hAnsi="SimSun" w:eastAsia="SimSun" w:cs="SimSun"/>
          <w:sz w:val="20"/>
          <w:szCs w:val="20"/>
          <w:spacing w:val="8"/>
        </w:rPr>
        <w:t>张权利，而不能向发包人主张该款。</w:t>
      </w:r>
    </w:p>
    <w:p>
      <w:pPr>
        <w:ind w:left="451"/>
        <w:spacing w:before="8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3" w:right="68" w:firstLine="424"/>
        <w:spacing w:before="86" w:line="266" w:lineRule="auto"/>
        <w:rPr>
          <w:rFonts w:ascii="SimSun" w:hAnsi="SimSun" w:eastAsia="SimSun" w:cs="SimSun"/>
          <w:sz w:val="20"/>
          <w:szCs w:val="20"/>
        </w:rPr>
      </w:pPr>
      <w:r>
        <w:rPr>
          <w:rFonts w:ascii="SimSun" w:hAnsi="SimSun" w:eastAsia="SimSun" w:cs="SimSun"/>
          <w:sz w:val="20"/>
          <w:szCs w:val="20"/>
          <w:spacing w:val="7"/>
        </w:rPr>
        <w:t>《解释》第二十六条 实际施工人以转包人、违法分包人为被告起诉的，人民法院应当依</w:t>
      </w:r>
      <w:r>
        <w:rPr>
          <w:rFonts w:ascii="SimSun" w:hAnsi="SimSun" w:eastAsia="SimSun" w:cs="SimSun"/>
          <w:sz w:val="20"/>
          <w:szCs w:val="20"/>
          <w:spacing w:val="9"/>
        </w:rPr>
        <w:t xml:space="preserve"> </w:t>
      </w:r>
      <w:r>
        <w:rPr>
          <w:rFonts w:ascii="SimSun" w:hAnsi="SimSun" w:eastAsia="SimSun" w:cs="SimSun"/>
          <w:sz w:val="20"/>
          <w:szCs w:val="20"/>
          <w:spacing w:val="4"/>
        </w:rPr>
        <w:t>法受理。</w:t>
      </w:r>
    </w:p>
    <w:p>
      <w:pPr>
        <w:ind w:left="23" w:right="68" w:firstLine="423"/>
        <w:spacing w:before="77" w:line="265" w:lineRule="auto"/>
        <w:rPr>
          <w:rFonts w:ascii="SimSun" w:hAnsi="SimSun" w:eastAsia="SimSun" w:cs="SimSun"/>
          <w:sz w:val="20"/>
          <w:szCs w:val="20"/>
        </w:rPr>
      </w:pPr>
      <w:r>
        <w:rPr>
          <w:rFonts w:ascii="SimSun" w:hAnsi="SimSun" w:eastAsia="SimSun" w:cs="SimSun"/>
          <w:sz w:val="20"/>
          <w:szCs w:val="20"/>
          <w:spacing w:val="10"/>
        </w:rPr>
        <w:t>实际施工人以发包人为被告主张权利的，人民法院可以追加转包人或者违法分包人为本</w:t>
      </w:r>
      <w:r>
        <w:rPr>
          <w:rFonts w:ascii="SimSun" w:hAnsi="SimSun" w:eastAsia="SimSun" w:cs="SimSun"/>
          <w:sz w:val="20"/>
          <w:szCs w:val="20"/>
          <w:spacing w:val="2"/>
        </w:rPr>
        <w:t xml:space="preserve"> </w:t>
      </w:r>
      <w:r>
        <w:rPr>
          <w:rFonts w:ascii="SimSun" w:hAnsi="SimSun" w:eastAsia="SimSun" w:cs="SimSun"/>
          <w:sz w:val="20"/>
          <w:szCs w:val="20"/>
          <w:spacing w:val="9"/>
        </w:rPr>
        <w:t>案当事人。发包人只在欠付工程价款范围内对实际施工人承担责任。</w:t>
      </w:r>
    </w:p>
    <w:p>
      <w:pPr>
        <w:ind w:left="445"/>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二十七、装饰装修工程对承包人有无资质要求，如何确定该类纠纷的案由？</w:t>
      </w:r>
    </w:p>
    <w:p>
      <w:pPr>
        <w:ind w:left="21" w:right="68" w:firstLine="420"/>
        <w:spacing w:before="81" w:line="291" w:lineRule="auto"/>
        <w:rPr>
          <w:rFonts w:ascii="SimSun" w:hAnsi="SimSun" w:eastAsia="SimSun" w:cs="SimSun"/>
          <w:sz w:val="20"/>
          <w:szCs w:val="20"/>
        </w:rPr>
      </w:pPr>
      <w:r>
        <w:rPr>
          <w:rFonts w:ascii="SimSun" w:hAnsi="SimSun" w:eastAsia="SimSun" w:cs="SimSun"/>
          <w:sz w:val="20"/>
          <w:szCs w:val="20"/>
          <w:spacing w:val="10"/>
        </w:rPr>
        <w:t>答：我国《建筑法》第二条规定，建筑活动是指各类房屋建筑及其附属设施的建造和与</w:t>
      </w:r>
      <w:r>
        <w:rPr>
          <w:rFonts w:ascii="SimSun" w:hAnsi="SimSun" w:eastAsia="SimSun" w:cs="SimSun"/>
          <w:sz w:val="20"/>
          <w:szCs w:val="20"/>
          <w:spacing w:val="7"/>
        </w:rPr>
        <w:t xml:space="preserve"> </w:t>
      </w:r>
      <w:r>
        <w:rPr>
          <w:rFonts w:ascii="SimSun" w:hAnsi="SimSun" w:eastAsia="SimSun" w:cs="SimSun"/>
          <w:sz w:val="20"/>
          <w:szCs w:val="20"/>
          <w:spacing w:val="10"/>
        </w:rPr>
        <w:t>其配套的线路、管道、设备的安装活动。国务院《建设工程质量管理条例》第二条规定，建</w:t>
      </w:r>
      <w:r>
        <w:rPr>
          <w:rFonts w:ascii="SimSun" w:hAnsi="SimSun" w:eastAsia="SimSun" w:cs="SimSun"/>
          <w:sz w:val="20"/>
          <w:szCs w:val="20"/>
          <w:spacing w:val="8"/>
        </w:rPr>
        <w:t xml:space="preserve"> </w:t>
      </w:r>
      <w:r>
        <w:rPr>
          <w:rFonts w:ascii="SimSun" w:hAnsi="SimSun" w:eastAsia="SimSun" w:cs="SimSun"/>
          <w:sz w:val="20"/>
          <w:szCs w:val="20"/>
          <w:spacing w:val="9"/>
        </w:rPr>
        <w:t>设工程是指土木工程、建筑工程、线路管道和设备安装工程及装修工程。</w:t>
      </w:r>
      <w:r>
        <w:rPr>
          <w:rFonts w:ascii="SimSun" w:hAnsi="SimSun" w:eastAsia="SimSun" w:cs="SimSun"/>
          <w:sz w:val="20"/>
          <w:szCs w:val="20"/>
          <w:spacing w:val="-52"/>
        </w:rPr>
        <w:t xml:space="preserve"> </w:t>
      </w:r>
      <w:r>
        <w:rPr>
          <w:rFonts w:ascii="SimSun" w:hAnsi="SimSun" w:eastAsia="SimSun" w:cs="SimSun"/>
          <w:sz w:val="20"/>
          <w:szCs w:val="20"/>
          <w:spacing w:val="9"/>
        </w:rPr>
        <w:t>由于《建设工程质</w:t>
      </w:r>
      <w:r>
        <w:rPr>
          <w:rFonts w:ascii="SimSun" w:hAnsi="SimSun" w:eastAsia="SimSun" w:cs="SimSun"/>
          <w:sz w:val="20"/>
          <w:szCs w:val="20"/>
        </w:rPr>
        <w:t xml:space="preserve"> </w:t>
      </w:r>
      <w:r>
        <w:rPr>
          <w:rFonts w:ascii="SimSun" w:hAnsi="SimSun" w:eastAsia="SimSun" w:cs="SimSun"/>
          <w:sz w:val="20"/>
          <w:szCs w:val="20"/>
          <w:spacing w:val="10"/>
        </w:rPr>
        <w:t>量管理条例》将装修工程规定为建设工程，对承包人原则上有资质要求。值得注意的是，根</w:t>
      </w:r>
      <w:r>
        <w:rPr>
          <w:rFonts w:ascii="SimSun" w:hAnsi="SimSun" w:eastAsia="SimSun" w:cs="SimSun"/>
          <w:sz w:val="20"/>
          <w:szCs w:val="20"/>
          <w:spacing w:val="8"/>
        </w:rPr>
        <w:t xml:space="preserve"> </w:t>
      </w:r>
      <w:r>
        <w:rPr>
          <w:rFonts w:ascii="SimSun" w:hAnsi="SimSun" w:eastAsia="SimSun" w:cs="SimSun"/>
          <w:sz w:val="20"/>
          <w:szCs w:val="20"/>
          <w:spacing w:val="10"/>
        </w:rPr>
        <w:t>据新修改的《民事案件案由规定》，对该类合同案由应确定为装饰装修合同。但在实践中，</w:t>
      </w:r>
      <w:r>
        <w:rPr>
          <w:rFonts w:ascii="SimSun" w:hAnsi="SimSun" w:eastAsia="SimSun" w:cs="SimSun"/>
          <w:sz w:val="20"/>
          <w:szCs w:val="20"/>
          <w:spacing w:val="8"/>
        </w:rPr>
        <w:t xml:space="preserve"> </w:t>
      </w:r>
      <w:r>
        <w:rPr>
          <w:rFonts w:ascii="SimSun" w:hAnsi="SimSun" w:eastAsia="SimSun" w:cs="SimSun"/>
          <w:sz w:val="20"/>
          <w:szCs w:val="20"/>
          <w:spacing w:val="10"/>
        </w:rPr>
        <w:t>对工程量少、造价低的家庭居室装饰装修，可以依据有关承揽合同的规定进行处理，不因承</w:t>
      </w:r>
      <w:r>
        <w:rPr>
          <w:rFonts w:ascii="SimSun" w:hAnsi="SimSun" w:eastAsia="SimSun" w:cs="SimSun"/>
          <w:sz w:val="20"/>
          <w:szCs w:val="20"/>
          <w:spacing w:val="8"/>
        </w:rPr>
        <w:t xml:space="preserve"> </w:t>
      </w:r>
      <w:r>
        <w:rPr>
          <w:rFonts w:ascii="SimSun" w:hAnsi="SimSun" w:eastAsia="SimSun" w:cs="SimSun"/>
          <w:sz w:val="20"/>
          <w:szCs w:val="20"/>
          <w:spacing w:val="8"/>
        </w:rPr>
        <w:t>包人无资质而认定合同无效。</w:t>
      </w:r>
    </w:p>
    <w:p>
      <w:pPr>
        <w:ind w:left="451"/>
        <w:spacing w:before="79"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3" w:right="68" w:firstLine="423"/>
        <w:spacing w:before="87" w:line="266" w:lineRule="auto"/>
        <w:rPr>
          <w:rFonts w:ascii="SimSun" w:hAnsi="SimSun" w:eastAsia="SimSun" w:cs="SimSun"/>
          <w:sz w:val="20"/>
          <w:szCs w:val="20"/>
        </w:rPr>
      </w:pPr>
      <w:r>
        <w:rPr>
          <w:rFonts w:ascii="SimSun" w:hAnsi="SimSun" w:eastAsia="SimSun" w:cs="SimSun"/>
          <w:sz w:val="20"/>
          <w:szCs w:val="20"/>
          <w:spacing w:val="7"/>
        </w:rPr>
        <w:t>《建筑法》第二十六条 承包建筑工程的单位应当持有依法取得的资质证书，并在其资质</w:t>
      </w:r>
      <w:r>
        <w:rPr>
          <w:rFonts w:ascii="SimSun" w:hAnsi="SimSun" w:eastAsia="SimSun" w:cs="SimSun"/>
          <w:sz w:val="20"/>
          <w:szCs w:val="20"/>
          <w:spacing w:val="9"/>
        </w:rPr>
        <w:t xml:space="preserve"> </w:t>
      </w:r>
      <w:r>
        <w:rPr>
          <w:rFonts w:ascii="SimSun" w:hAnsi="SimSun" w:eastAsia="SimSun" w:cs="SimSun"/>
          <w:sz w:val="20"/>
          <w:szCs w:val="20"/>
          <w:spacing w:val="8"/>
        </w:rPr>
        <w:t>等级许可的业务范围内承揽工程。</w:t>
      </w:r>
    </w:p>
    <w:p>
      <w:pPr>
        <w:ind w:left="23" w:right="68" w:firstLine="419"/>
        <w:spacing w:before="81" w:line="276" w:lineRule="auto"/>
        <w:rPr>
          <w:rFonts w:ascii="SimSun" w:hAnsi="SimSun" w:eastAsia="SimSun" w:cs="SimSun"/>
          <w:sz w:val="20"/>
          <w:szCs w:val="20"/>
        </w:rPr>
      </w:pPr>
      <w:r>
        <w:rPr>
          <w:rFonts w:ascii="SimSun" w:hAnsi="SimSun" w:eastAsia="SimSun" w:cs="SimSun"/>
          <w:sz w:val="20"/>
          <w:szCs w:val="20"/>
          <w:spacing w:val="10"/>
        </w:rPr>
        <w:t>禁止建筑施工企业超越本企业资质等级许可的业务范围或者以任何形式用其他建筑施工</w:t>
      </w:r>
      <w:r>
        <w:rPr>
          <w:rFonts w:ascii="SimSun" w:hAnsi="SimSun" w:eastAsia="SimSun" w:cs="SimSun"/>
          <w:sz w:val="20"/>
          <w:szCs w:val="20"/>
          <w:spacing w:val="7"/>
        </w:rPr>
        <w:t xml:space="preserve"> </w:t>
      </w:r>
      <w:r>
        <w:rPr>
          <w:rFonts w:ascii="SimSun" w:hAnsi="SimSun" w:eastAsia="SimSun" w:cs="SimSun"/>
          <w:sz w:val="20"/>
          <w:szCs w:val="20"/>
          <w:spacing w:val="10"/>
        </w:rPr>
        <w:t>企业的名义承揽工程。禁止建筑施工企业以任何形式允许其他单位或者个人使用本企业的资</w:t>
      </w:r>
      <w:r>
        <w:rPr>
          <w:rFonts w:ascii="SimSun" w:hAnsi="SimSun" w:eastAsia="SimSun" w:cs="SimSun"/>
          <w:sz w:val="20"/>
          <w:szCs w:val="20"/>
          <w:spacing w:val="6"/>
        </w:rPr>
        <w:t xml:space="preserve"> </w:t>
      </w:r>
      <w:r>
        <w:rPr>
          <w:rFonts w:ascii="SimSun" w:hAnsi="SimSun" w:eastAsia="SimSun" w:cs="SimSun"/>
          <w:sz w:val="20"/>
          <w:szCs w:val="20"/>
          <w:spacing w:val="9"/>
        </w:rPr>
        <w:t>质证书、营业执照，以本企业的名义承揽工</w:t>
      </w:r>
      <w:r>
        <w:rPr>
          <w:rFonts w:ascii="SimSun" w:hAnsi="SimSun" w:eastAsia="SimSun" w:cs="SimSun"/>
          <w:sz w:val="20"/>
          <w:szCs w:val="20"/>
          <w:spacing w:val="8"/>
        </w:rPr>
        <w:t>程。</w:t>
      </w:r>
    </w:p>
    <w:p>
      <w:pPr>
        <w:ind w:left="29" w:firstLine="418"/>
        <w:spacing w:before="81" w:line="264" w:lineRule="auto"/>
        <w:rPr>
          <w:rFonts w:ascii="SimSun" w:hAnsi="SimSun" w:eastAsia="SimSun" w:cs="SimSun"/>
          <w:sz w:val="20"/>
          <w:szCs w:val="20"/>
        </w:rPr>
      </w:pPr>
      <w:r>
        <w:rPr>
          <w:rFonts w:ascii="SimSun" w:hAnsi="SimSun" w:eastAsia="SimSun" w:cs="SimSun"/>
          <w:sz w:val="20"/>
          <w:szCs w:val="20"/>
          <w:spacing w:val="4"/>
        </w:rPr>
        <w:t>《建设工程质量管理条例》第二条 凡在中华人民共和国境内从事建</w:t>
      </w:r>
      <w:r>
        <w:rPr>
          <w:rFonts w:ascii="SimSun" w:hAnsi="SimSun" w:eastAsia="SimSun" w:cs="SimSun"/>
          <w:sz w:val="20"/>
          <w:szCs w:val="20"/>
          <w:spacing w:val="3"/>
        </w:rPr>
        <w:t>设工程的新建、扩建、</w:t>
      </w:r>
      <w:r>
        <w:rPr>
          <w:rFonts w:ascii="SimSun" w:hAnsi="SimSun" w:eastAsia="SimSun" w:cs="SimSun"/>
          <w:sz w:val="20"/>
          <w:szCs w:val="20"/>
        </w:rPr>
        <w:t xml:space="preserve"> </w:t>
      </w:r>
      <w:r>
        <w:rPr>
          <w:rFonts w:ascii="SimSun" w:hAnsi="SimSun" w:eastAsia="SimSun" w:cs="SimSun"/>
          <w:sz w:val="20"/>
          <w:szCs w:val="20"/>
          <w:spacing w:val="9"/>
        </w:rPr>
        <w:t>改建等有关活动及实施对建设工程质量监督管理的，必须遵守本条例。</w:t>
      </w:r>
    </w:p>
    <w:p>
      <w:pPr>
        <w:spacing w:line="264" w:lineRule="auto"/>
        <w:sectPr>
          <w:footerReference w:type="default" r:id="rId34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405"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line="226" w:lineRule="auto"/>
        <w:rPr>
          <w:rFonts w:ascii="SimSun" w:hAnsi="SimSun" w:eastAsia="SimSun" w:cs="SimSun"/>
          <w:sz w:val="20"/>
          <w:szCs w:val="20"/>
        </w:rPr>
      </w:pPr>
      <w:r>
        <w:rPr>
          <w:rFonts w:ascii="SimSun" w:hAnsi="SimSun" w:eastAsia="SimSun" w:cs="SimSun"/>
          <w:sz w:val="20"/>
          <w:szCs w:val="20"/>
          <w:spacing w:val="7"/>
        </w:rPr>
        <w:t>本条例所称建设工程，是指土木工程、建筑工程、线路管道和设备安装工程及装修工程。</w:t>
      </w:r>
    </w:p>
    <w:p>
      <w:pPr>
        <w:ind w:left="23" w:firstLine="422"/>
        <w:spacing w:before="81"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二十八、建筑公司承接工程所需的资质等级应由建设部或建筑工程</w:t>
      </w:r>
      <w:r>
        <w:rPr>
          <w:rFonts w:ascii="SimSun" w:hAnsi="SimSun" w:eastAsia="SimSun" w:cs="SimSun"/>
          <w:sz w:val="20"/>
          <w:szCs w:val="20"/>
          <w14:textOutline w14:w="3795" w14:cap="sq" w14:cmpd="sng">
            <w14:solidFill>
              <w14:srgbClr w14:val="000000"/>
            </w14:solidFill>
            <w14:prstDash w14:val="solid"/>
            <w14:bevel/>
          </w14:textOutline>
          <w:spacing w:val="8"/>
        </w:rPr>
        <w:t>管理局认定颁发证书，</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而审判中有“行业协会</w:t>
      </w:r>
      <w:r>
        <w:rPr>
          <w:rFonts w:ascii="SimSun" w:hAnsi="SimSun" w:eastAsia="SimSun" w:cs="SimSun"/>
          <w:sz w:val="20"/>
          <w:szCs w:val="20"/>
          <w:spacing w:val="-7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”颁发的资质证书效</w:t>
      </w:r>
      <w:r>
        <w:rPr>
          <w:rFonts w:ascii="SimSun" w:hAnsi="SimSun" w:eastAsia="SimSun" w:cs="SimSun"/>
          <w:sz w:val="20"/>
          <w:szCs w:val="20"/>
          <w14:textOutline w14:w="3795" w14:cap="sq" w14:cmpd="sng">
            <w14:solidFill>
              <w14:srgbClr w14:val="000000"/>
            </w14:solidFill>
            <w14:prstDash w14:val="solid"/>
            <w14:bevel/>
          </w14:textOutline>
          <w:spacing w:val="8"/>
        </w:rPr>
        <w:t>力如何确认？</w:t>
      </w:r>
    </w:p>
    <w:p>
      <w:pPr>
        <w:ind w:left="23" w:right="105" w:firstLine="418"/>
        <w:spacing w:before="79" w:line="283" w:lineRule="auto"/>
        <w:rPr>
          <w:rFonts w:ascii="SimSun" w:hAnsi="SimSun" w:eastAsia="SimSun" w:cs="SimSun"/>
          <w:sz w:val="20"/>
          <w:szCs w:val="20"/>
        </w:rPr>
      </w:pPr>
      <w:r>
        <w:rPr>
          <w:rFonts w:ascii="SimSun" w:hAnsi="SimSun" w:eastAsia="SimSun" w:cs="SimSun"/>
          <w:sz w:val="20"/>
          <w:szCs w:val="20"/>
          <w:spacing w:val="10"/>
        </w:rPr>
        <w:t>答：根据建设部公布的《建筑业企业资质管理规定》第四条、第七条，国务院建设行政</w:t>
      </w:r>
      <w:r>
        <w:rPr>
          <w:rFonts w:ascii="SimSun" w:hAnsi="SimSun" w:eastAsia="SimSun" w:cs="SimSun"/>
          <w:sz w:val="20"/>
          <w:szCs w:val="20"/>
          <w:spacing w:val="5"/>
        </w:rPr>
        <w:t xml:space="preserve"> </w:t>
      </w:r>
      <w:r>
        <w:rPr>
          <w:rFonts w:ascii="SimSun" w:hAnsi="SimSun" w:eastAsia="SimSun" w:cs="SimSun"/>
          <w:sz w:val="20"/>
          <w:szCs w:val="20"/>
          <w:spacing w:val="10"/>
        </w:rPr>
        <w:t>主管部门负责全国建筑业企业资质的归口管理工作。建筑业企业应当向企业注册所在地县级</w:t>
      </w:r>
      <w:r>
        <w:rPr>
          <w:rFonts w:ascii="SimSun" w:hAnsi="SimSun" w:eastAsia="SimSun" w:cs="SimSun"/>
          <w:sz w:val="20"/>
          <w:szCs w:val="20"/>
          <w:spacing w:val="5"/>
        </w:rPr>
        <w:t xml:space="preserve"> </w:t>
      </w:r>
      <w:r>
        <w:rPr>
          <w:rFonts w:ascii="SimSun" w:hAnsi="SimSun" w:eastAsia="SimSun" w:cs="SimSun"/>
          <w:sz w:val="20"/>
          <w:szCs w:val="20"/>
          <w:spacing w:val="6"/>
        </w:rPr>
        <w:t>以上地方人民政府建设行政主管部门申请资质。因此</w:t>
      </w:r>
      <w:r>
        <w:rPr>
          <w:rFonts w:ascii="SimSun" w:hAnsi="SimSun" w:eastAsia="SimSun" w:cs="SimSun"/>
          <w:sz w:val="20"/>
          <w:szCs w:val="20"/>
          <w:spacing w:val="5"/>
        </w:rPr>
        <w:t>，对“行业协会</w:t>
      </w:r>
      <w:r>
        <w:rPr>
          <w:rFonts w:ascii="SimSun" w:hAnsi="SimSun" w:eastAsia="SimSun" w:cs="SimSun"/>
          <w:sz w:val="20"/>
          <w:szCs w:val="20"/>
          <w:spacing w:val="-70"/>
        </w:rPr>
        <w:t xml:space="preserve"> </w:t>
      </w:r>
      <w:r>
        <w:rPr>
          <w:rFonts w:ascii="SimSun" w:hAnsi="SimSun" w:eastAsia="SimSun" w:cs="SimSun"/>
          <w:sz w:val="20"/>
          <w:szCs w:val="20"/>
          <w:spacing w:val="5"/>
        </w:rPr>
        <w:t>”颁发的资质证书效力，</w:t>
      </w:r>
      <w:r>
        <w:rPr>
          <w:rFonts w:ascii="SimSun" w:hAnsi="SimSun" w:eastAsia="SimSun" w:cs="SimSun"/>
          <w:sz w:val="20"/>
          <w:szCs w:val="20"/>
        </w:rPr>
        <w:t xml:space="preserve"> </w:t>
      </w:r>
      <w:r>
        <w:rPr>
          <w:rFonts w:ascii="SimSun" w:hAnsi="SimSun" w:eastAsia="SimSun" w:cs="SimSun"/>
          <w:sz w:val="20"/>
          <w:szCs w:val="20"/>
          <w:spacing w:val="6"/>
        </w:rPr>
        <w:t>依法不应确认。</w:t>
      </w:r>
    </w:p>
    <w:p>
      <w:pPr>
        <w:ind w:left="451"/>
        <w:spacing w:before="80"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25" w:right="157" w:firstLine="421"/>
        <w:spacing w:before="89" w:line="277" w:lineRule="auto"/>
        <w:rPr>
          <w:rFonts w:ascii="SimSun" w:hAnsi="SimSun" w:eastAsia="SimSun" w:cs="SimSun"/>
          <w:sz w:val="20"/>
          <w:szCs w:val="20"/>
        </w:rPr>
      </w:pPr>
      <w:r>
        <w:rPr>
          <w:rFonts w:ascii="SimSun" w:hAnsi="SimSun" w:eastAsia="SimSun" w:cs="SimSun"/>
          <w:sz w:val="20"/>
          <w:szCs w:val="20"/>
          <w:spacing w:val="6"/>
        </w:rPr>
        <w:t>《建筑业企业资质管理规定》第四条</w:t>
      </w:r>
      <w:r>
        <w:rPr>
          <w:rFonts w:ascii="SimSun" w:hAnsi="SimSun" w:eastAsia="SimSun" w:cs="SimSun"/>
          <w:sz w:val="20"/>
          <w:szCs w:val="20"/>
          <w:spacing w:val="51"/>
        </w:rPr>
        <w:t xml:space="preserve"> </w:t>
      </w:r>
      <w:r>
        <w:rPr>
          <w:rFonts w:ascii="SimSun" w:hAnsi="SimSun" w:eastAsia="SimSun" w:cs="SimSun"/>
          <w:sz w:val="20"/>
          <w:szCs w:val="20"/>
          <w:spacing w:val="6"/>
        </w:rPr>
        <w:t>国务院建设主管部门负责全国建筑业企业资质的统</w:t>
      </w:r>
      <w:r>
        <w:rPr>
          <w:rFonts w:ascii="SimSun" w:hAnsi="SimSun" w:eastAsia="SimSun" w:cs="SimSun"/>
          <w:sz w:val="20"/>
          <w:szCs w:val="20"/>
        </w:rPr>
        <w:t xml:space="preserve"> </w:t>
      </w:r>
      <w:r>
        <w:rPr>
          <w:rFonts w:ascii="SimSun" w:hAnsi="SimSun" w:eastAsia="SimSun" w:cs="SimSun"/>
          <w:sz w:val="20"/>
          <w:szCs w:val="20"/>
          <w:spacing w:val="10"/>
        </w:rPr>
        <w:t>一监營营埋。国务院铁路、交通、水利、信息产业、民航等有关部门配合国务院建设主管部</w:t>
      </w:r>
      <w:r>
        <w:rPr>
          <w:rFonts w:ascii="SimSun" w:hAnsi="SimSun" w:eastAsia="SimSun" w:cs="SimSun"/>
          <w:sz w:val="20"/>
          <w:szCs w:val="20"/>
          <w:spacing w:val="4"/>
        </w:rPr>
        <w:t xml:space="preserve"> </w:t>
      </w:r>
      <w:r>
        <w:rPr>
          <w:rFonts w:ascii="SimSun" w:hAnsi="SimSun" w:eastAsia="SimSun" w:cs="SimSun"/>
          <w:sz w:val="20"/>
          <w:szCs w:val="20"/>
          <w:spacing w:val="9"/>
        </w:rPr>
        <w:t>门实施相关资质类别建筑业企业资质的管理工</w:t>
      </w:r>
      <w:r>
        <w:rPr>
          <w:rFonts w:ascii="SimSun" w:hAnsi="SimSun" w:eastAsia="SimSun" w:cs="SimSun"/>
          <w:sz w:val="20"/>
          <w:szCs w:val="20"/>
          <w:spacing w:val="8"/>
        </w:rPr>
        <w:t>作。</w:t>
      </w:r>
    </w:p>
    <w:p>
      <w:pPr>
        <w:ind w:left="24" w:right="157" w:firstLine="420"/>
        <w:spacing w:before="81" w:line="276" w:lineRule="auto"/>
        <w:rPr>
          <w:rFonts w:ascii="SimSun" w:hAnsi="SimSun" w:eastAsia="SimSun" w:cs="SimSun"/>
          <w:sz w:val="20"/>
          <w:szCs w:val="20"/>
        </w:rPr>
      </w:pPr>
      <w:r>
        <w:rPr>
          <w:rFonts w:ascii="SimSun" w:hAnsi="SimSun" w:eastAsia="SimSun" w:cs="SimSun"/>
          <w:sz w:val="20"/>
          <w:szCs w:val="20"/>
          <w:spacing w:val="9"/>
        </w:rPr>
        <w:t>省、</w:t>
      </w:r>
      <w:r>
        <w:rPr>
          <w:rFonts w:ascii="SimSun" w:hAnsi="SimSun" w:eastAsia="SimSun" w:cs="SimSun"/>
          <w:sz w:val="20"/>
          <w:szCs w:val="20"/>
          <w:spacing w:val="-52"/>
        </w:rPr>
        <w:t xml:space="preserve"> </w:t>
      </w:r>
      <w:r>
        <w:rPr>
          <w:rFonts w:ascii="SimSun" w:hAnsi="SimSun" w:eastAsia="SimSun" w:cs="SimSun"/>
          <w:sz w:val="20"/>
          <w:szCs w:val="20"/>
          <w:spacing w:val="9"/>
        </w:rPr>
        <w:t>自治区、直辖市人民政府建设主管部门负责本行政区域内建筑业企业</w:t>
      </w:r>
      <w:r>
        <w:rPr>
          <w:rFonts w:ascii="SimSun" w:hAnsi="SimSun" w:eastAsia="SimSun" w:cs="SimSun"/>
          <w:sz w:val="20"/>
          <w:szCs w:val="20"/>
          <w:spacing w:val="8"/>
        </w:rPr>
        <w:t>资质的统一监</w:t>
      </w:r>
      <w:r>
        <w:rPr>
          <w:rFonts w:ascii="SimSun" w:hAnsi="SimSun" w:eastAsia="SimSun" w:cs="SimSun"/>
          <w:sz w:val="20"/>
          <w:szCs w:val="20"/>
        </w:rPr>
        <w:t xml:space="preserve"> </w:t>
      </w:r>
      <w:r>
        <w:rPr>
          <w:rFonts w:ascii="SimSun" w:hAnsi="SimSun" w:eastAsia="SimSun" w:cs="SimSun"/>
          <w:sz w:val="20"/>
          <w:szCs w:val="20"/>
          <w:spacing w:val="9"/>
        </w:rPr>
        <w:t>督管理。省、</w:t>
      </w:r>
      <w:r>
        <w:rPr>
          <w:rFonts w:ascii="SimSun" w:hAnsi="SimSun" w:eastAsia="SimSun" w:cs="SimSun"/>
          <w:sz w:val="20"/>
          <w:szCs w:val="20"/>
          <w:spacing w:val="-50"/>
        </w:rPr>
        <w:t xml:space="preserve"> </w:t>
      </w:r>
      <w:r>
        <w:rPr>
          <w:rFonts w:ascii="SimSun" w:hAnsi="SimSun" w:eastAsia="SimSun" w:cs="SimSun"/>
          <w:sz w:val="20"/>
          <w:szCs w:val="20"/>
          <w:spacing w:val="9"/>
        </w:rPr>
        <w:t>自治区、直辖市人民政府交通、水利、信息产业等有关部门配合</w:t>
      </w:r>
      <w:r>
        <w:rPr>
          <w:rFonts w:ascii="SimSun" w:hAnsi="SimSun" w:eastAsia="SimSun" w:cs="SimSun"/>
          <w:sz w:val="20"/>
          <w:szCs w:val="20"/>
          <w:spacing w:val="8"/>
        </w:rPr>
        <w:t>同级建设主管</w:t>
      </w:r>
      <w:r>
        <w:rPr>
          <w:rFonts w:ascii="SimSun" w:hAnsi="SimSun" w:eastAsia="SimSun" w:cs="SimSun"/>
          <w:sz w:val="20"/>
          <w:szCs w:val="20"/>
        </w:rPr>
        <w:t xml:space="preserve"> </w:t>
      </w:r>
      <w:r>
        <w:rPr>
          <w:rFonts w:ascii="SimSun" w:hAnsi="SimSun" w:eastAsia="SimSun" w:cs="SimSun"/>
          <w:sz w:val="20"/>
          <w:szCs w:val="20"/>
          <w:spacing w:val="9"/>
        </w:rPr>
        <w:t>部门实施本行政区域内相关资质类别建筑业企业资质的管理工作。</w:t>
      </w:r>
    </w:p>
    <w:p>
      <w:pPr>
        <w:ind w:left="24" w:right="159" w:firstLine="417"/>
        <w:spacing w:before="83" w:line="264" w:lineRule="auto"/>
        <w:rPr>
          <w:rFonts w:ascii="SimSun" w:hAnsi="SimSun" w:eastAsia="SimSun" w:cs="SimSun"/>
          <w:sz w:val="20"/>
          <w:szCs w:val="20"/>
        </w:rPr>
      </w:pPr>
      <w:r>
        <w:rPr>
          <w:rFonts w:ascii="SimSun" w:hAnsi="SimSun" w:eastAsia="SimSun" w:cs="SimSun"/>
          <w:sz w:val="20"/>
          <w:szCs w:val="20"/>
          <w:spacing w:val="7"/>
        </w:rPr>
        <w:t>第七条 施工总承包资质、专业承包资质、劳务分包资质序列按照工程性质和技术特点分</w:t>
      </w:r>
      <w:r>
        <w:rPr>
          <w:rFonts w:ascii="SimSun" w:hAnsi="SimSun" w:eastAsia="SimSun" w:cs="SimSun"/>
          <w:sz w:val="20"/>
          <w:szCs w:val="20"/>
          <w:spacing w:val="12"/>
        </w:rPr>
        <w:t xml:space="preserve"> </w:t>
      </w:r>
      <w:r>
        <w:rPr>
          <w:rFonts w:ascii="SimSun" w:hAnsi="SimSun" w:eastAsia="SimSun" w:cs="SimSun"/>
          <w:sz w:val="20"/>
          <w:szCs w:val="20"/>
          <w:spacing w:val="9"/>
        </w:rPr>
        <w:t>别划分为若干资质类别。各资质类别按照规定的条件划分为若干资质等级。</w:t>
      </w:r>
    </w:p>
    <w:p>
      <w:pPr>
        <w:ind w:left="445"/>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二十九、如何认定把握鉴定机构</w:t>
      </w:r>
      <w:r>
        <w:rPr>
          <w:rFonts w:ascii="SimSun" w:hAnsi="SimSun" w:eastAsia="SimSun" w:cs="SimSun"/>
          <w:sz w:val="20"/>
          <w:szCs w:val="20"/>
          <w:spacing w:val="-5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”鉴定资质</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”的合法性问题？</w:t>
      </w:r>
    </w:p>
    <w:p>
      <w:pPr>
        <w:ind w:left="23" w:right="88" w:firstLine="419"/>
        <w:spacing w:before="83" w:line="292" w:lineRule="auto"/>
        <w:rPr>
          <w:rFonts w:ascii="SimSun" w:hAnsi="SimSun" w:eastAsia="SimSun" w:cs="SimSun"/>
          <w:sz w:val="20"/>
          <w:szCs w:val="20"/>
        </w:rPr>
      </w:pPr>
      <w:r>
        <w:rPr>
          <w:rFonts w:ascii="SimSun" w:hAnsi="SimSun" w:eastAsia="SimSun" w:cs="SimSun"/>
          <w:sz w:val="20"/>
          <w:szCs w:val="20"/>
          <w:spacing w:val="10"/>
        </w:rPr>
        <w:t>答：根据全国人大常委会《关于司法鉴定管理问题的决定</w:t>
      </w:r>
      <w:r>
        <w:rPr>
          <w:rFonts w:ascii="SimSun" w:hAnsi="SimSun" w:eastAsia="SimSun" w:cs="SimSun"/>
          <w:sz w:val="20"/>
          <w:szCs w:val="20"/>
          <w:spacing w:val="9"/>
        </w:rPr>
        <w:t>》，国家对法医、物证、声像 </w:t>
      </w:r>
      <w:r>
        <w:rPr>
          <w:rFonts w:ascii="SimSun" w:hAnsi="SimSun" w:eastAsia="SimSun" w:cs="SimSun"/>
          <w:sz w:val="20"/>
          <w:szCs w:val="20"/>
          <w:spacing w:val="8"/>
        </w:rPr>
        <w:t>资料的鉴定人和鉴定机构实行登记管理，对房产评估、工程造价等其他方面的司法鉴定，</w:t>
      </w:r>
      <w:r>
        <w:rPr>
          <w:rFonts w:ascii="SimSun" w:hAnsi="SimSun" w:eastAsia="SimSun" w:cs="SimSun"/>
          <w:sz w:val="20"/>
          <w:szCs w:val="20"/>
          <w:spacing w:val="-33"/>
        </w:rPr>
        <w:t xml:space="preserve"> </w:t>
      </w:r>
      <w:r>
        <w:rPr>
          <w:rFonts w:ascii="SimSun" w:hAnsi="SimSun" w:eastAsia="SimSun" w:cs="SimSun"/>
          <w:sz w:val="20"/>
          <w:szCs w:val="20"/>
          <w:spacing w:val="8"/>
        </w:rPr>
        <w:t>目 </w:t>
      </w:r>
      <w:r>
        <w:rPr>
          <w:rFonts w:ascii="SimSun" w:hAnsi="SimSun" w:eastAsia="SimSun" w:cs="SimSun"/>
          <w:sz w:val="20"/>
          <w:szCs w:val="20"/>
          <w:spacing w:val="10"/>
        </w:rPr>
        <w:t>前尚未纳入司法行政部门的管理，鉴定机构无须持有省司法</w:t>
      </w:r>
      <w:r>
        <w:rPr>
          <w:rFonts w:ascii="SimSun" w:hAnsi="SimSun" w:eastAsia="SimSun" w:cs="SimSun"/>
          <w:sz w:val="20"/>
          <w:szCs w:val="20"/>
          <w:spacing w:val="9"/>
        </w:rPr>
        <w:t>厅颁发的证书。根据最高法院有 </w:t>
      </w:r>
      <w:r>
        <w:rPr>
          <w:rFonts w:ascii="SimSun" w:hAnsi="SimSun" w:eastAsia="SimSun" w:cs="SimSun"/>
          <w:sz w:val="20"/>
          <w:szCs w:val="20"/>
          <w:spacing w:val="10"/>
        </w:rPr>
        <w:t>关规定，从事房产评估、工程造价等司法鉴定业务的机构要</w:t>
      </w:r>
      <w:r>
        <w:rPr>
          <w:rFonts w:ascii="SimSun" w:hAnsi="SimSun" w:eastAsia="SimSun" w:cs="SimSun"/>
          <w:sz w:val="20"/>
          <w:szCs w:val="20"/>
          <w:spacing w:val="9"/>
        </w:rPr>
        <w:t>在特定法院进行登记、注册并公 </w:t>
      </w:r>
      <w:r>
        <w:rPr>
          <w:rFonts w:ascii="SimSun" w:hAnsi="SimSun" w:eastAsia="SimSun" w:cs="SimSun"/>
          <w:sz w:val="20"/>
          <w:szCs w:val="20"/>
          <w:spacing w:val="7"/>
        </w:rPr>
        <w:t>告。只有进入该法院或者上级法院鉴定机构名册，才有可能接受承</w:t>
      </w:r>
      <w:r>
        <w:rPr>
          <w:rFonts w:ascii="SimSun" w:hAnsi="SimSun" w:eastAsia="SimSun" w:cs="SimSun"/>
          <w:sz w:val="20"/>
          <w:szCs w:val="20"/>
          <w:spacing w:val="6"/>
        </w:rPr>
        <w:t>办该法院委托的鉴定业务。</w:t>
      </w:r>
      <w:r>
        <w:rPr>
          <w:rFonts w:ascii="SimSun" w:hAnsi="SimSun" w:eastAsia="SimSun" w:cs="SimSun"/>
          <w:sz w:val="20"/>
          <w:szCs w:val="20"/>
        </w:rPr>
        <w:t xml:space="preserve"> </w:t>
      </w:r>
      <w:r>
        <w:rPr>
          <w:rFonts w:ascii="SimSun" w:hAnsi="SimSun" w:eastAsia="SimSun" w:cs="SimSun"/>
          <w:sz w:val="20"/>
          <w:szCs w:val="20"/>
          <w:spacing w:val="10"/>
        </w:rPr>
        <w:t>若鉴定机构未该法院或者上级法院进行登记注册，原则上应</w:t>
      </w:r>
      <w:r>
        <w:rPr>
          <w:rFonts w:ascii="SimSun" w:hAnsi="SimSun" w:eastAsia="SimSun" w:cs="SimSun"/>
          <w:sz w:val="20"/>
          <w:szCs w:val="20"/>
          <w:spacing w:val="9"/>
        </w:rPr>
        <w:t>视为鉴定程序不合法，但是对一 </w:t>
      </w:r>
      <w:r>
        <w:rPr>
          <w:rFonts w:ascii="SimSun" w:hAnsi="SimSun" w:eastAsia="SimSun" w:cs="SimSun"/>
          <w:sz w:val="20"/>
          <w:szCs w:val="20"/>
          <w:spacing w:val="10"/>
        </w:rPr>
        <w:t>些特殊鉴定事项，若已在法院登记注册的鉴定机构缺乏从事</w:t>
      </w:r>
      <w:r>
        <w:rPr>
          <w:rFonts w:ascii="SimSun" w:hAnsi="SimSun" w:eastAsia="SimSun" w:cs="SimSun"/>
          <w:sz w:val="20"/>
          <w:szCs w:val="20"/>
          <w:spacing w:val="9"/>
        </w:rPr>
        <w:t>该类鉴定事项的条件，经当事人 </w:t>
      </w:r>
      <w:r>
        <w:rPr>
          <w:rFonts w:ascii="SimSun" w:hAnsi="SimSun" w:eastAsia="SimSun" w:cs="SimSun"/>
          <w:sz w:val="20"/>
          <w:szCs w:val="20"/>
          <w:spacing w:val="9"/>
        </w:rPr>
        <w:t>协商同意，也可以委托其他有资质的鉴定机构进行鉴定。</w:t>
      </w:r>
    </w:p>
    <w:p>
      <w:pPr>
        <w:ind w:left="451"/>
        <w:spacing w:before="82"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SimSun" w:hAnsi="SimSun" w:eastAsia="SimSun" w:cs="SimSun"/>
          <w:sz w:val="20"/>
          <w:szCs w:val="20"/>
          <w:spacing w:val="6"/>
        </w:rPr>
        <w:t>相关法条链接</w:t>
      </w:r>
      <w:r>
        <w:rPr>
          <w:rFonts w:ascii="Times New Roman" w:hAnsi="Times New Roman" w:eastAsia="Times New Roman" w:cs="Times New Roman"/>
          <w:sz w:val="20"/>
          <w:szCs w:val="20"/>
          <w:spacing w:val="6"/>
        </w:rPr>
        <w:t>]</w:t>
      </w:r>
    </w:p>
    <w:p>
      <w:pPr>
        <w:ind w:left="30" w:right="157" w:firstLine="417"/>
        <w:spacing w:before="88" w:line="264" w:lineRule="auto"/>
        <w:rPr>
          <w:rFonts w:ascii="SimSun" w:hAnsi="SimSun" w:eastAsia="SimSun" w:cs="SimSun"/>
          <w:sz w:val="20"/>
          <w:szCs w:val="20"/>
        </w:rPr>
      </w:pPr>
      <w:r>
        <w:rPr>
          <w:rFonts w:ascii="SimSun" w:hAnsi="SimSun" w:eastAsia="SimSun" w:cs="SimSun"/>
          <w:sz w:val="20"/>
          <w:szCs w:val="20"/>
          <w:spacing w:val="6"/>
        </w:rPr>
        <w:t>《全国人民代表大会常务委员会关于司法鉴定管理问题的决定》第二条</w:t>
      </w:r>
      <w:r>
        <w:rPr>
          <w:rFonts w:ascii="SimSun" w:hAnsi="SimSun" w:eastAsia="SimSun" w:cs="SimSun"/>
          <w:sz w:val="20"/>
          <w:szCs w:val="20"/>
          <w:spacing w:val="54"/>
        </w:rPr>
        <w:t xml:space="preserve"> </w:t>
      </w:r>
      <w:r>
        <w:rPr>
          <w:rFonts w:ascii="SimSun" w:hAnsi="SimSun" w:eastAsia="SimSun" w:cs="SimSun"/>
          <w:sz w:val="20"/>
          <w:szCs w:val="20"/>
          <w:spacing w:val="6"/>
        </w:rPr>
        <w:t>国家对从事下列</w:t>
      </w:r>
      <w:r>
        <w:rPr>
          <w:rFonts w:ascii="SimSun" w:hAnsi="SimSun" w:eastAsia="SimSun" w:cs="SimSun"/>
          <w:sz w:val="20"/>
          <w:szCs w:val="20"/>
        </w:rPr>
        <w:t xml:space="preserve"> </w:t>
      </w:r>
      <w:r>
        <w:rPr>
          <w:rFonts w:ascii="SimSun" w:hAnsi="SimSun" w:eastAsia="SimSun" w:cs="SimSun"/>
          <w:sz w:val="20"/>
          <w:szCs w:val="20"/>
          <w:spacing w:val="9"/>
        </w:rPr>
        <w:t>司法鉴定业务的鉴定人和鉴定机构实行登记</w:t>
      </w:r>
      <w:r>
        <w:rPr>
          <w:rFonts w:ascii="SimSun" w:hAnsi="SimSun" w:eastAsia="SimSun" w:cs="SimSun"/>
          <w:sz w:val="20"/>
          <w:szCs w:val="20"/>
          <w:spacing w:val="8"/>
        </w:rPr>
        <w:t>管理制度：</w:t>
      </w:r>
    </w:p>
    <w:p>
      <w:pPr>
        <w:ind w:left="452"/>
        <w:spacing w:before="80" w:line="228" w:lineRule="auto"/>
        <w:rPr>
          <w:rFonts w:ascii="SimSun" w:hAnsi="SimSun" w:eastAsia="SimSun" w:cs="SimSun"/>
          <w:sz w:val="20"/>
          <w:szCs w:val="20"/>
        </w:rPr>
      </w:pPr>
      <w:r>
        <w:rPr>
          <w:rFonts w:ascii="SimSun" w:hAnsi="SimSun" w:eastAsia="SimSun" w:cs="SimSun"/>
          <w:sz w:val="20"/>
          <w:szCs w:val="20"/>
          <w:spacing w:val="6"/>
        </w:rPr>
        <w:t>（一）法医类鉴定；</w:t>
      </w:r>
    </w:p>
    <w:p>
      <w:pPr>
        <w:ind w:left="452"/>
        <w:spacing w:before="79" w:line="228" w:lineRule="auto"/>
        <w:rPr>
          <w:rFonts w:ascii="SimSun" w:hAnsi="SimSun" w:eastAsia="SimSun" w:cs="SimSun"/>
          <w:sz w:val="20"/>
          <w:szCs w:val="20"/>
        </w:rPr>
      </w:pPr>
      <w:r>
        <w:rPr>
          <w:rFonts w:ascii="SimSun" w:hAnsi="SimSun" w:eastAsia="SimSun" w:cs="SimSun"/>
          <w:sz w:val="20"/>
          <w:szCs w:val="20"/>
          <w:spacing w:val="6"/>
        </w:rPr>
        <w:t>（二）物证类鉴定；</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（三）声像资料鉴定；</w:t>
      </w:r>
    </w:p>
    <w:p>
      <w:pPr>
        <w:ind w:left="22" w:right="157" w:firstLine="430"/>
        <w:spacing w:before="82" w:line="264" w:lineRule="auto"/>
        <w:rPr>
          <w:rFonts w:ascii="SimSun" w:hAnsi="SimSun" w:eastAsia="SimSun" w:cs="SimSun"/>
          <w:sz w:val="20"/>
          <w:szCs w:val="20"/>
        </w:rPr>
      </w:pPr>
      <w:r>
        <w:rPr>
          <w:rFonts w:ascii="SimSun" w:hAnsi="SimSun" w:eastAsia="SimSun" w:cs="SimSun"/>
          <w:sz w:val="20"/>
          <w:szCs w:val="20"/>
          <w:spacing w:val="10"/>
        </w:rPr>
        <w:t>（四）根据诉讼需要由国务院司法行政部门商最高人民法院、最高人民检察院确</w:t>
      </w:r>
      <w:r>
        <w:rPr>
          <w:rFonts w:ascii="SimSun" w:hAnsi="SimSun" w:eastAsia="SimSun" w:cs="SimSun"/>
          <w:sz w:val="20"/>
          <w:szCs w:val="20"/>
          <w:spacing w:val="9"/>
        </w:rPr>
        <w:t>定的其</w:t>
      </w:r>
      <w:r>
        <w:rPr>
          <w:rFonts w:ascii="SimSun" w:hAnsi="SimSun" w:eastAsia="SimSun" w:cs="SimSun"/>
          <w:sz w:val="20"/>
          <w:szCs w:val="20"/>
        </w:rPr>
        <w:t xml:space="preserve"> </w:t>
      </w:r>
      <w:r>
        <w:rPr>
          <w:rFonts w:ascii="SimSun" w:hAnsi="SimSun" w:eastAsia="SimSun" w:cs="SimSun"/>
          <w:sz w:val="20"/>
          <w:szCs w:val="20"/>
          <w:spacing w:val="9"/>
        </w:rPr>
        <w:t>他应当对鉴定人和鉴定机构实行登记管理的鉴定事项。</w:t>
      </w:r>
    </w:p>
    <w:p>
      <w:pPr>
        <w:ind w:left="443"/>
        <w:spacing w:before="81" w:line="227" w:lineRule="auto"/>
        <w:rPr>
          <w:rFonts w:ascii="SimSun" w:hAnsi="SimSun" w:eastAsia="SimSun" w:cs="SimSun"/>
          <w:sz w:val="20"/>
          <w:szCs w:val="20"/>
        </w:rPr>
      </w:pPr>
      <w:r>
        <w:rPr>
          <w:rFonts w:ascii="SimSun" w:hAnsi="SimSun" w:eastAsia="SimSun" w:cs="SimSun"/>
          <w:sz w:val="20"/>
          <w:szCs w:val="20"/>
          <w:spacing w:val="9"/>
        </w:rPr>
        <w:t>法律对前款规定事项的鉴定人和鉴定机构的管理另有规定的，从其规定。</w:t>
      </w:r>
    </w:p>
    <w:p>
      <w:pPr>
        <w:ind w:left="44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三十、</w:t>
      </w:r>
      <w:r>
        <w:rPr>
          <w:rFonts w:ascii="SimSun" w:hAnsi="SimSun" w:eastAsia="SimSun" w:cs="SimSun"/>
          <w:sz w:val="20"/>
          <w:szCs w:val="20"/>
          <w:spacing w:val="-4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内部承包入主张工程款的条件是什么？</w:t>
      </w:r>
    </w:p>
    <w:p>
      <w:pPr>
        <w:ind w:left="22" w:right="105" w:firstLine="420"/>
        <w:spacing w:before="79" w:line="291" w:lineRule="auto"/>
        <w:jc w:val="both"/>
        <w:rPr>
          <w:rFonts w:ascii="SimSun" w:hAnsi="SimSun" w:eastAsia="SimSun" w:cs="SimSun"/>
          <w:sz w:val="20"/>
          <w:szCs w:val="20"/>
        </w:rPr>
      </w:pPr>
      <w:r>
        <w:rPr>
          <w:rFonts w:ascii="SimSun" w:hAnsi="SimSun" w:eastAsia="SimSun" w:cs="SimSun"/>
          <w:sz w:val="20"/>
          <w:szCs w:val="20"/>
          <w:spacing w:val="10"/>
        </w:rPr>
        <w:t>答：根据内部承包合同的性质特点，当事人一般都会在内部承包合同中约定，承包企业</w:t>
      </w:r>
      <w:r>
        <w:rPr>
          <w:rFonts w:ascii="SimSun" w:hAnsi="SimSun" w:eastAsia="SimSun" w:cs="SimSun"/>
          <w:sz w:val="20"/>
          <w:szCs w:val="20"/>
          <w:spacing w:val="7"/>
        </w:rPr>
        <w:t xml:space="preserve"> </w:t>
      </w:r>
      <w:r>
        <w:rPr>
          <w:rFonts w:ascii="SimSun" w:hAnsi="SimSun" w:eastAsia="SimSun" w:cs="SimSun"/>
          <w:sz w:val="20"/>
          <w:szCs w:val="20"/>
          <w:spacing w:val="10"/>
        </w:rPr>
        <w:t>根据发包人拨款进度扣除税款、管理费外给付内部承包人工程款。故内部承包人主张工程款</w:t>
      </w:r>
      <w:r>
        <w:rPr>
          <w:rFonts w:ascii="SimSun" w:hAnsi="SimSun" w:eastAsia="SimSun" w:cs="SimSun"/>
          <w:sz w:val="20"/>
          <w:szCs w:val="20"/>
          <w:spacing w:val="7"/>
        </w:rPr>
        <w:t xml:space="preserve"> </w:t>
      </w:r>
      <w:r>
        <w:rPr>
          <w:rFonts w:ascii="SimSun" w:hAnsi="SimSun" w:eastAsia="SimSun" w:cs="SimSun"/>
          <w:sz w:val="20"/>
          <w:szCs w:val="20"/>
          <w:spacing w:val="10"/>
        </w:rPr>
        <w:t>的条件是发包人已拨付工程款，也就是说，承包企业给付内部承包人工程款的义务仅限于发</w:t>
      </w:r>
      <w:r>
        <w:rPr>
          <w:rFonts w:ascii="SimSun" w:hAnsi="SimSun" w:eastAsia="SimSun" w:cs="SimSun"/>
          <w:sz w:val="20"/>
          <w:szCs w:val="20"/>
          <w:spacing w:val="7"/>
        </w:rPr>
        <w:t xml:space="preserve"> </w:t>
      </w:r>
      <w:r>
        <w:rPr>
          <w:rFonts w:ascii="SimSun" w:hAnsi="SimSun" w:eastAsia="SimSun" w:cs="SimSun"/>
          <w:sz w:val="20"/>
          <w:szCs w:val="20"/>
          <w:spacing w:val="6"/>
        </w:rPr>
        <w:t>包人已付款的范围内。由于内部承包人在施工过程中对外发生业务均以承包企业的名义进行，</w:t>
      </w:r>
      <w:r>
        <w:rPr>
          <w:rFonts w:ascii="SimSun" w:hAnsi="SimSun" w:eastAsia="SimSun" w:cs="SimSun"/>
          <w:sz w:val="20"/>
          <w:szCs w:val="20"/>
          <w:spacing w:val="13"/>
        </w:rPr>
        <w:t xml:space="preserve"> </w:t>
      </w:r>
      <w:r>
        <w:rPr>
          <w:rFonts w:ascii="SimSun" w:hAnsi="SimSun" w:eastAsia="SimSun" w:cs="SimSun"/>
          <w:sz w:val="20"/>
          <w:szCs w:val="20"/>
          <w:spacing w:val="10"/>
        </w:rPr>
        <w:t>内部承包人对外所欠的材料款以及人工费，通常会被视为代表承包企业的职务行为，从而由</w:t>
      </w:r>
      <w:r>
        <w:rPr>
          <w:rFonts w:ascii="SimSun" w:hAnsi="SimSun" w:eastAsia="SimSun" w:cs="SimSun"/>
          <w:sz w:val="20"/>
          <w:szCs w:val="20"/>
          <w:spacing w:val="7"/>
        </w:rPr>
        <w:t xml:space="preserve"> </w:t>
      </w:r>
      <w:r>
        <w:rPr>
          <w:rFonts w:ascii="SimSun" w:hAnsi="SimSun" w:eastAsia="SimSun" w:cs="SimSun"/>
          <w:sz w:val="20"/>
          <w:szCs w:val="20"/>
          <w:spacing w:val="10"/>
        </w:rPr>
        <w:t>承包企业承担垫付义务。因此，在认定内部承包人应得工程款时，除扣除税款、管理费及已</w:t>
      </w:r>
      <w:r>
        <w:rPr>
          <w:rFonts w:ascii="SimSun" w:hAnsi="SimSun" w:eastAsia="SimSun" w:cs="SimSun"/>
          <w:sz w:val="20"/>
          <w:szCs w:val="20"/>
          <w:spacing w:val="7"/>
        </w:rPr>
        <w:t xml:space="preserve"> </w:t>
      </w:r>
      <w:r>
        <w:rPr>
          <w:rFonts w:ascii="SimSun" w:hAnsi="SimSun" w:eastAsia="SimSun" w:cs="SimSun"/>
          <w:sz w:val="20"/>
          <w:szCs w:val="20"/>
          <w:spacing w:val="9"/>
        </w:rPr>
        <w:t>付款外，还可以扣除承包企业已为内部承包人垫付的对外所欠的材料款以及人工费。</w:t>
      </w:r>
    </w:p>
    <w:p>
      <w:pPr>
        <w:spacing w:line="291" w:lineRule="auto"/>
        <w:sectPr>
          <w:footerReference w:type="default" r:id="rId349"/>
          <w:pgSz w:w="11906" w:h="16839"/>
          <w:pgMar w:top="400" w:right="1531"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2" w:firstLine="420"/>
        <w:spacing w:before="180" w:line="278"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三十一、转包人（分包人）与实际施工人约定，发包方不付款，承包方就不付款，并不</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承担相应违约责任，该约定是否有效？若实际施工人在发包人未拨款的情况下起诉，应判驳</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还是裁驳？</w:t>
      </w:r>
    </w:p>
    <w:p>
      <w:pPr>
        <w:ind w:left="22" w:firstLine="420"/>
        <w:spacing w:before="75" w:line="287" w:lineRule="auto"/>
        <w:jc w:val="both"/>
        <w:rPr>
          <w:rFonts w:ascii="SimSun" w:hAnsi="SimSun" w:eastAsia="SimSun" w:cs="SimSun"/>
          <w:sz w:val="20"/>
          <w:szCs w:val="20"/>
        </w:rPr>
      </w:pPr>
      <w:r>
        <w:rPr>
          <w:rFonts w:ascii="SimSun" w:hAnsi="SimSun" w:eastAsia="SimSun" w:cs="SimSun"/>
          <w:sz w:val="20"/>
          <w:szCs w:val="20"/>
          <w:spacing w:val="10"/>
        </w:rPr>
        <w:t>答：在合法分包的情况下，该约定是合法的。理由是，我国《建筑法》规定总、分包单</w:t>
      </w:r>
      <w:r>
        <w:rPr>
          <w:rFonts w:ascii="SimSun" w:hAnsi="SimSun" w:eastAsia="SimSun" w:cs="SimSun"/>
          <w:sz w:val="20"/>
          <w:szCs w:val="20"/>
          <w:spacing w:val="7"/>
        </w:rPr>
        <w:t xml:space="preserve"> </w:t>
      </w:r>
      <w:r>
        <w:rPr>
          <w:rFonts w:ascii="SimSun" w:hAnsi="SimSun" w:eastAsia="SimSun" w:cs="SimSun"/>
          <w:sz w:val="20"/>
          <w:szCs w:val="20"/>
          <w:spacing w:val="10"/>
        </w:rPr>
        <w:t>位应当对分包工程的质量承担连带责任。连带责任的内容应包含权利和义务两方面，完成分</w:t>
      </w:r>
      <w:r>
        <w:rPr>
          <w:rFonts w:ascii="SimSun" w:hAnsi="SimSun" w:eastAsia="SimSun" w:cs="SimSun"/>
          <w:sz w:val="20"/>
          <w:szCs w:val="20"/>
          <w:spacing w:val="7"/>
        </w:rPr>
        <w:t xml:space="preserve"> </w:t>
      </w:r>
      <w:r>
        <w:rPr>
          <w:rFonts w:ascii="SimSun" w:hAnsi="SimSun" w:eastAsia="SimSun" w:cs="SimSun"/>
          <w:sz w:val="20"/>
          <w:szCs w:val="20"/>
          <w:spacing w:val="10"/>
        </w:rPr>
        <w:t>包工程并确保分包工程质量是总分包单位双方的共同义务，而收取建设单位的工程款是共同</w:t>
      </w:r>
      <w:r>
        <w:rPr>
          <w:rFonts w:ascii="SimSun" w:hAnsi="SimSun" w:eastAsia="SimSun" w:cs="SimSun"/>
          <w:sz w:val="20"/>
          <w:szCs w:val="20"/>
          <w:spacing w:val="7"/>
        </w:rPr>
        <w:t xml:space="preserve"> </w:t>
      </w:r>
      <w:r>
        <w:rPr>
          <w:rFonts w:ascii="SimSun" w:hAnsi="SimSun" w:eastAsia="SimSun" w:cs="SimSun"/>
          <w:sz w:val="20"/>
          <w:szCs w:val="20"/>
          <w:spacing w:val="10"/>
        </w:rPr>
        <w:t>的权利，因此，如总分包单位双方已约定发包方不付款，承包方就不付款，体现的是对连带</w:t>
      </w:r>
      <w:r>
        <w:rPr>
          <w:rFonts w:ascii="SimSun" w:hAnsi="SimSun" w:eastAsia="SimSun" w:cs="SimSun"/>
          <w:sz w:val="20"/>
          <w:szCs w:val="20"/>
          <w:spacing w:val="7"/>
        </w:rPr>
        <w:t xml:space="preserve"> </w:t>
      </w:r>
      <w:r>
        <w:rPr>
          <w:rFonts w:ascii="SimSun" w:hAnsi="SimSun" w:eastAsia="SimSun" w:cs="SimSun"/>
          <w:sz w:val="20"/>
          <w:szCs w:val="20"/>
          <w:spacing w:val="9"/>
        </w:rPr>
        <w:t>的权利即收取工程款作了特别约定，此约定符合《建筑法》的相关规定。</w:t>
      </w:r>
    </w:p>
    <w:p>
      <w:pPr>
        <w:ind w:left="22" w:right="2" w:firstLine="420"/>
        <w:spacing w:before="83"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三十二、工程完工后，承包人可否在未进行验收的情况下主张已完成的全部工程款，包</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括合同约定的不到付款期限的部分？</w:t>
      </w:r>
    </w:p>
    <w:p>
      <w:pPr>
        <w:ind w:left="22" w:firstLine="420"/>
        <w:spacing w:before="79" w:line="287" w:lineRule="auto"/>
        <w:rPr>
          <w:rFonts w:ascii="SimSun" w:hAnsi="SimSun" w:eastAsia="SimSun" w:cs="SimSun"/>
          <w:sz w:val="20"/>
          <w:szCs w:val="20"/>
        </w:rPr>
      </w:pPr>
      <w:r>
        <w:rPr>
          <w:rFonts w:ascii="SimSun" w:hAnsi="SimSun" w:eastAsia="SimSun" w:cs="SimSun"/>
          <w:sz w:val="20"/>
          <w:szCs w:val="20"/>
          <w:spacing w:val="10"/>
        </w:rPr>
        <w:t>答：对此应视承包人有无过错而定。若承包人自己有过错，如不提供应当由施工单位提</w:t>
      </w:r>
      <w:r>
        <w:rPr>
          <w:rFonts w:ascii="SimSun" w:hAnsi="SimSun" w:eastAsia="SimSun" w:cs="SimSun"/>
          <w:sz w:val="20"/>
          <w:szCs w:val="20"/>
          <w:spacing w:val="7"/>
        </w:rPr>
        <w:t xml:space="preserve"> </w:t>
      </w:r>
      <w:r>
        <w:rPr>
          <w:rFonts w:ascii="SimSun" w:hAnsi="SimSun" w:eastAsia="SimSun" w:cs="SimSun"/>
          <w:sz w:val="20"/>
          <w:szCs w:val="20"/>
          <w:spacing w:val="10"/>
        </w:rPr>
        <w:t>供的办理工程竣工验收手续所必须的施工资料，以致无法验收的，承包人应对自己的过错行</w:t>
      </w:r>
      <w:r>
        <w:rPr>
          <w:rFonts w:ascii="SimSun" w:hAnsi="SimSun" w:eastAsia="SimSun" w:cs="SimSun"/>
          <w:sz w:val="20"/>
          <w:szCs w:val="20"/>
          <w:spacing w:val="7"/>
        </w:rPr>
        <w:t xml:space="preserve"> </w:t>
      </w:r>
      <w:r>
        <w:rPr>
          <w:rFonts w:ascii="SimSun" w:hAnsi="SimSun" w:eastAsia="SimSun" w:cs="SimSun"/>
          <w:sz w:val="20"/>
          <w:szCs w:val="20"/>
          <w:spacing w:val="10"/>
        </w:rPr>
        <w:t>为承担相应的责任，不能主张全部工程款。若承包人已经提交竣工验收所必须的施工资料，</w:t>
      </w:r>
      <w:r>
        <w:rPr>
          <w:rFonts w:ascii="SimSun" w:hAnsi="SimSun" w:eastAsia="SimSun" w:cs="SimSun"/>
          <w:sz w:val="20"/>
          <w:szCs w:val="20"/>
          <w:spacing w:val="7"/>
        </w:rPr>
        <w:t xml:space="preserve"> </w:t>
      </w:r>
      <w:r>
        <w:rPr>
          <w:rFonts w:ascii="SimSun" w:hAnsi="SimSun" w:eastAsia="SimSun" w:cs="SimSun"/>
          <w:sz w:val="20"/>
          <w:szCs w:val="20"/>
          <w:spacing w:val="10"/>
        </w:rPr>
        <w:t>发包人拖延验收的，属于发包人为自己的利益不正当阻止条件成就，应视为条件成就，承包</w:t>
      </w:r>
      <w:r>
        <w:rPr>
          <w:rFonts w:ascii="SimSun" w:hAnsi="SimSun" w:eastAsia="SimSun" w:cs="SimSun"/>
          <w:sz w:val="20"/>
          <w:szCs w:val="20"/>
          <w:spacing w:val="7"/>
        </w:rPr>
        <w:t xml:space="preserve"> </w:t>
      </w:r>
      <w:r>
        <w:rPr>
          <w:rFonts w:ascii="SimSun" w:hAnsi="SimSun" w:eastAsia="SimSun" w:cs="SimSun"/>
          <w:sz w:val="20"/>
          <w:szCs w:val="20"/>
          <w:spacing w:val="8"/>
        </w:rPr>
        <w:t>人可以主张全部工程款。</w:t>
      </w:r>
    </w:p>
    <w:p>
      <w:pPr>
        <w:ind w:left="22" w:right="2" w:firstLine="420"/>
        <w:spacing w:before="80" w:line="277"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三十三、承包人在工程未进行验收的情况下主张工程款，发包方提出质量异议，应由承</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包方继续举证证明质量合格，还是由发包方举证证明质量不合格？对质量争议应作为抗辩还</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是反诉、另诉处理？</w:t>
      </w:r>
    </w:p>
    <w:p>
      <w:pPr>
        <w:ind w:left="23" w:firstLine="419"/>
        <w:spacing w:before="81" w:line="289" w:lineRule="auto"/>
        <w:jc w:val="both"/>
        <w:rPr>
          <w:rFonts w:ascii="SimSun" w:hAnsi="SimSun" w:eastAsia="SimSun" w:cs="SimSun"/>
          <w:sz w:val="20"/>
          <w:szCs w:val="20"/>
        </w:rPr>
      </w:pPr>
      <w:r>
        <w:rPr>
          <w:rFonts w:ascii="SimSun" w:hAnsi="SimSun" w:eastAsia="SimSun" w:cs="SimSun"/>
          <w:sz w:val="20"/>
          <w:szCs w:val="20"/>
          <w:spacing w:val="10"/>
        </w:rPr>
        <w:t>答：建设工程合同属于一种特殊承揽合同，除非当事人有相反约定，发包人应当在承包</w:t>
      </w:r>
      <w:r>
        <w:rPr>
          <w:rFonts w:ascii="SimSun" w:hAnsi="SimSun" w:eastAsia="SimSun" w:cs="SimSun"/>
          <w:sz w:val="20"/>
          <w:szCs w:val="20"/>
          <w:spacing w:val="7"/>
        </w:rPr>
        <w:t xml:space="preserve"> </w:t>
      </w:r>
      <w:r>
        <w:rPr>
          <w:rFonts w:ascii="SimSun" w:hAnsi="SimSun" w:eastAsia="SimSun" w:cs="SimSun"/>
          <w:sz w:val="20"/>
          <w:szCs w:val="20"/>
          <w:spacing w:val="10"/>
        </w:rPr>
        <w:t>人交付工作成果时支付工程价款。承包人在工程未进行验收的情况下主张工程款，若发包人</w:t>
      </w:r>
      <w:r>
        <w:rPr>
          <w:rFonts w:ascii="SimSun" w:hAnsi="SimSun" w:eastAsia="SimSun" w:cs="SimSun"/>
          <w:sz w:val="20"/>
          <w:szCs w:val="20"/>
          <w:spacing w:val="6"/>
        </w:rPr>
        <w:t xml:space="preserve"> </w:t>
      </w:r>
      <w:r>
        <w:rPr>
          <w:rFonts w:ascii="SimSun" w:hAnsi="SimSun" w:eastAsia="SimSun" w:cs="SimSun"/>
          <w:sz w:val="20"/>
          <w:szCs w:val="20"/>
          <w:spacing w:val="10"/>
        </w:rPr>
        <w:t>提出质量异议，根据谁主张谁举证的的原则，应由其承担存在质量问题的举证责任。发包人</w:t>
      </w:r>
      <w:r>
        <w:rPr>
          <w:rFonts w:ascii="SimSun" w:hAnsi="SimSun" w:eastAsia="SimSun" w:cs="SimSun"/>
          <w:sz w:val="20"/>
          <w:szCs w:val="20"/>
          <w:spacing w:val="6"/>
        </w:rPr>
        <w:t xml:space="preserve"> </w:t>
      </w:r>
      <w:r>
        <w:rPr>
          <w:rFonts w:ascii="SimSun" w:hAnsi="SimSun" w:eastAsia="SimSun" w:cs="SimSun"/>
          <w:sz w:val="20"/>
          <w:szCs w:val="20"/>
          <w:spacing w:val="10"/>
        </w:rPr>
        <w:t>提出质量异议，一般情况下属于—个独立的诉讼请求，从法律上说可以作为反诉提出，但鉴</w:t>
      </w:r>
      <w:r>
        <w:rPr>
          <w:rFonts w:ascii="SimSun" w:hAnsi="SimSun" w:eastAsia="SimSun" w:cs="SimSun"/>
          <w:sz w:val="20"/>
          <w:szCs w:val="20"/>
          <w:spacing w:val="4"/>
        </w:rPr>
        <w:t xml:space="preserve"> </w:t>
      </w:r>
      <w:r>
        <w:rPr>
          <w:rFonts w:ascii="SimSun" w:hAnsi="SimSun" w:eastAsia="SimSun" w:cs="SimSun"/>
          <w:sz w:val="20"/>
          <w:szCs w:val="20"/>
          <w:spacing w:val="10"/>
        </w:rPr>
        <w:t>于工程款纠纷大都涉及农民工工资问题，而是否存在质量问题需要通过鉴定予以确定。为防</w:t>
      </w:r>
      <w:r>
        <w:rPr>
          <w:rFonts w:ascii="SimSun" w:hAnsi="SimSun" w:eastAsia="SimSun" w:cs="SimSun"/>
          <w:sz w:val="20"/>
          <w:szCs w:val="20"/>
          <w:spacing w:val="6"/>
        </w:rPr>
        <w:t xml:space="preserve"> </w:t>
      </w:r>
      <w:r>
        <w:rPr>
          <w:rFonts w:ascii="SimSun" w:hAnsi="SimSun" w:eastAsia="SimSun" w:cs="SimSun"/>
          <w:sz w:val="20"/>
          <w:szCs w:val="20"/>
          <w:spacing w:val="9"/>
        </w:rPr>
        <w:t>止诉讼过于拖延，对质量争议原则上应通过另诉的方式解决。</w:t>
      </w:r>
    </w:p>
    <w:p>
      <w:pPr>
        <w:ind w:left="27" w:right="2" w:firstLine="414"/>
        <w:spacing w:before="80"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三十四、双方约定工程为一次性包死价，若因承包方原因导致的“烂尾</w:t>
      </w:r>
      <w:r>
        <w:rPr>
          <w:rFonts w:ascii="SimSun" w:hAnsi="SimSun" w:eastAsia="SimSun" w:cs="SimSun"/>
          <w:sz w:val="20"/>
          <w:szCs w:val="20"/>
          <w:spacing w:val="-5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”工程，如何确</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定工程价款？</w:t>
      </w:r>
    </w:p>
    <w:p>
      <w:pPr>
        <w:ind w:left="22" w:firstLine="420"/>
        <w:spacing w:before="83" w:line="292" w:lineRule="auto"/>
        <w:jc w:val="both"/>
        <w:rPr>
          <w:rFonts w:ascii="SimSun" w:hAnsi="SimSun" w:eastAsia="SimSun" w:cs="SimSun"/>
          <w:sz w:val="20"/>
          <w:szCs w:val="20"/>
        </w:rPr>
      </w:pPr>
      <w:r>
        <w:rPr>
          <w:rFonts w:ascii="SimSun" w:hAnsi="SimSun" w:eastAsia="SimSun" w:cs="SimSun"/>
          <w:sz w:val="20"/>
          <w:szCs w:val="20"/>
          <w:spacing w:val="10"/>
        </w:rPr>
        <w:t>答：建设工程质量是建设工程的生命，而建设工程合同是确定发承包双方权利义务的主</w:t>
      </w:r>
      <w:r>
        <w:rPr>
          <w:rFonts w:ascii="SimSun" w:hAnsi="SimSun" w:eastAsia="SimSun" w:cs="SimSun"/>
          <w:sz w:val="20"/>
          <w:szCs w:val="20"/>
          <w:spacing w:val="7"/>
        </w:rPr>
        <w:t xml:space="preserve"> </w:t>
      </w:r>
      <w:r>
        <w:rPr>
          <w:rFonts w:ascii="SimSun" w:hAnsi="SimSun" w:eastAsia="SimSun" w:cs="SimSun"/>
          <w:sz w:val="20"/>
          <w:szCs w:val="20"/>
          <w:spacing w:val="10"/>
        </w:rPr>
        <w:t>要依据。不管合同是否有效，只要质量合格，均应参照合同约定确定工程造价。根据民法的</w:t>
      </w:r>
      <w:r>
        <w:rPr>
          <w:rFonts w:ascii="SimSun" w:hAnsi="SimSun" w:eastAsia="SimSun" w:cs="SimSun"/>
          <w:sz w:val="20"/>
          <w:szCs w:val="20"/>
          <w:spacing w:val="7"/>
        </w:rPr>
        <w:t xml:space="preserve"> </w:t>
      </w:r>
      <w:r>
        <w:rPr>
          <w:rFonts w:ascii="SimSun" w:hAnsi="SimSun" w:eastAsia="SimSun" w:cs="SimSun"/>
          <w:sz w:val="20"/>
          <w:szCs w:val="20"/>
          <w:spacing w:val="10"/>
        </w:rPr>
        <w:t>公平、诚信原则，任何人不应当从自己的过错行为中受到额外利益，故对于因承包方原因导</w:t>
      </w:r>
      <w:r>
        <w:rPr>
          <w:rFonts w:ascii="SimSun" w:hAnsi="SimSun" w:eastAsia="SimSun" w:cs="SimSun"/>
          <w:sz w:val="20"/>
          <w:szCs w:val="20"/>
          <w:spacing w:val="7"/>
        </w:rPr>
        <w:t xml:space="preserve"> </w:t>
      </w:r>
      <w:r>
        <w:rPr>
          <w:rFonts w:ascii="SimSun" w:hAnsi="SimSun" w:eastAsia="SimSun" w:cs="SimSun"/>
          <w:sz w:val="20"/>
          <w:szCs w:val="20"/>
          <w:spacing w:val="9"/>
        </w:rPr>
        <w:t>致的“烂尾</w:t>
      </w:r>
      <w:r>
        <w:rPr>
          <w:rFonts w:ascii="SimSun" w:hAnsi="SimSun" w:eastAsia="SimSun" w:cs="SimSun"/>
          <w:sz w:val="20"/>
          <w:szCs w:val="20"/>
          <w:spacing w:val="-55"/>
        </w:rPr>
        <w:t xml:space="preserve"> </w:t>
      </w:r>
      <w:r>
        <w:rPr>
          <w:rFonts w:ascii="SimSun" w:hAnsi="SimSun" w:eastAsia="SimSun" w:cs="SimSun"/>
          <w:sz w:val="20"/>
          <w:szCs w:val="20"/>
          <w:spacing w:val="9"/>
        </w:rPr>
        <w:t>”工程，原则上应委托有关工程评估机构根据施工图纸和施工现场状况，就已完</w:t>
      </w:r>
      <w:r>
        <w:rPr>
          <w:rFonts w:ascii="SimSun" w:hAnsi="SimSun" w:eastAsia="SimSun" w:cs="SimSun"/>
          <w:sz w:val="20"/>
          <w:szCs w:val="20"/>
        </w:rPr>
        <w:t xml:space="preserve"> </w:t>
      </w:r>
      <w:r>
        <w:rPr>
          <w:rFonts w:ascii="SimSun" w:hAnsi="SimSun" w:eastAsia="SimSun" w:cs="SimSun"/>
          <w:sz w:val="20"/>
          <w:szCs w:val="20"/>
          <w:spacing w:val="9"/>
        </w:rPr>
        <w:t>成的工程量（或者未完成的工程量）</w:t>
      </w:r>
      <w:r>
        <w:rPr>
          <w:rFonts w:ascii="SimSun" w:hAnsi="SimSun" w:eastAsia="SimSun" w:cs="SimSun"/>
          <w:sz w:val="20"/>
          <w:szCs w:val="20"/>
          <w:spacing w:val="-47"/>
        </w:rPr>
        <w:t xml:space="preserve"> </w:t>
      </w:r>
      <w:r>
        <w:rPr>
          <w:rFonts w:ascii="SimSun" w:hAnsi="SimSun" w:eastAsia="SimSun" w:cs="SimSun"/>
          <w:sz w:val="20"/>
          <w:szCs w:val="20"/>
          <w:spacing w:val="9"/>
        </w:rPr>
        <w:t>占全部工程量的比例进行鉴定，然后参照</w:t>
      </w:r>
      <w:r>
        <w:rPr>
          <w:rFonts w:ascii="SimSun" w:hAnsi="SimSun" w:eastAsia="SimSun" w:cs="SimSun"/>
          <w:sz w:val="20"/>
          <w:szCs w:val="20"/>
          <w:spacing w:val="8"/>
        </w:rPr>
        <w:t>合同约定的价</w:t>
      </w:r>
      <w:r>
        <w:rPr>
          <w:rFonts w:ascii="SimSun" w:hAnsi="SimSun" w:eastAsia="SimSun" w:cs="SimSun"/>
          <w:sz w:val="20"/>
          <w:szCs w:val="20"/>
        </w:rPr>
        <w:t xml:space="preserve"> </w:t>
      </w:r>
      <w:r>
        <w:rPr>
          <w:rFonts w:ascii="SimSun" w:hAnsi="SimSun" w:eastAsia="SimSun" w:cs="SimSun"/>
          <w:sz w:val="20"/>
          <w:szCs w:val="20"/>
          <w:spacing w:val="10"/>
        </w:rPr>
        <w:t>款予以确定。若发包人主张因另行发包给其他承包人完成剩余工程而多支付工程款，要求承</w:t>
      </w:r>
      <w:r>
        <w:rPr>
          <w:rFonts w:ascii="SimSun" w:hAnsi="SimSun" w:eastAsia="SimSun" w:cs="SimSun"/>
          <w:sz w:val="20"/>
          <w:szCs w:val="20"/>
          <w:spacing w:val="7"/>
        </w:rPr>
        <w:t xml:space="preserve"> </w:t>
      </w:r>
      <w:r>
        <w:rPr>
          <w:rFonts w:ascii="SimSun" w:hAnsi="SimSun" w:eastAsia="SimSun" w:cs="SimSun"/>
          <w:sz w:val="20"/>
          <w:szCs w:val="20"/>
          <w:spacing w:val="10"/>
        </w:rPr>
        <w:t>包人赔偿由此而造成的损失，也可以依法对未完工部分工程量的实际际价值进行鉴定，该未</w:t>
      </w:r>
      <w:r>
        <w:rPr>
          <w:rFonts w:ascii="SimSun" w:hAnsi="SimSun" w:eastAsia="SimSun" w:cs="SimSun"/>
          <w:sz w:val="20"/>
          <w:szCs w:val="20"/>
          <w:spacing w:val="7"/>
        </w:rPr>
        <w:t xml:space="preserve"> </w:t>
      </w:r>
      <w:r>
        <w:rPr>
          <w:rFonts w:ascii="SimSun" w:hAnsi="SimSun" w:eastAsia="SimSun" w:cs="SimSun"/>
          <w:sz w:val="20"/>
          <w:szCs w:val="20"/>
          <w:spacing w:val="9"/>
        </w:rPr>
        <w:t>完工部分的实际价值与原合同价值的差额，即为发包人的损失。</w:t>
      </w:r>
    </w:p>
    <w:p>
      <w:pPr>
        <w:spacing w:line="292" w:lineRule="auto"/>
        <w:sectPr>
          <w:footerReference w:type="default" r:id="rId35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799"/>
        <w:spacing w:before="114" w:line="227" w:lineRule="auto"/>
        <w:outlineLvl w:val="0"/>
        <w:rPr>
          <w:rFonts w:ascii="SimHei" w:hAnsi="SimHei" w:eastAsia="SimHei" w:cs="SimHei"/>
          <w:sz w:val="35"/>
          <w:szCs w:val="35"/>
        </w:rPr>
      </w:pPr>
      <w:bookmarkStart w:name="bookmark195" w:id="195"/>
      <w:bookmarkEnd w:id="195"/>
      <w:bookmarkStart w:name="bookmark196" w:id="196"/>
      <w:bookmarkEnd w:id="196"/>
      <w:r>
        <w:rPr>
          <w:rFonts w:ascii="SimHei" w:hAnsi="SimHei" w:eastAsia="SimHei" w:cs="SimHei"/>
          <w:sz w:val="35"/>
          <w:szCs w:val="35"/>
          <w:spacing w:val="7"/>
        </w:rPr>
        <w:t>十四、河南省法院</w:t>
      </w:r>
    </w:p>
    <w:p>
      <w:pPr>
        <w:ind w:left="3495" w:right="94" w:hanging="3439"/>
        <w:spacing w:before="260" w:line="232" w:lineRule="auto"/>
        <w:outlineLvl w:val="1"/>
        <w:rPr>
          <w:rFonts w:ascii="SimHei" w:hAnsi="SimHei" w:eastAsia="SimHei" w:cs="SimHei"/>
          <w:sz w:val="30"/>
          <w:szCs w:val="30"/>
        </w:rPr>
      </w:pPr>
      <w:r>
        <w:rPr>
          <w:rFonts w:ascii="Times New Roman" w:hAnsi="Times New Roman" w:eastAsia="Times New Roman" w:cs="Times New Roman"/>
          <w:sz w:val="30"/>
          <w:szCs w:val="30"/>
          <w:spacing w:val="-2"/>
        </w:rPr>
        <w:t>14.1.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河南高级人民法院民四庭建设工程纠纷案件中</w:t>
      </w:r>
      <w:r>
        <w:rPr>
          <w:rFonts w:ascii="SimHei" w:hAnsi="SimHei" w:eastAsia="SimHei" w:cs="SimHei"/>
          <w:sz w:val="30"/>
          <w:szCs w:val="30"/>
          <w:spacing w:val="-3"/>
        </w:rPr>
        <w:t>鉴定的启动</w:t>
      </w:r>
      <w:r>
        <w:rPr>
          <w:rFonts w:ascii="SimHei" w:hAnsi="SimHei" w:eastAsia="SimHei" w:cs="SimHei"/>
          <w:sz w:val="30"/>
          <w:szCs w:val="30"/>
        </w:rPr>
        <w:t xml:space="preserve"> </w:t>
      </w:r>
      <w:r>
        <w:rPr>
          <w:rFonts w:ascii="SimHei" w:hAnsi="SimHei" w:eastAsia="SimHei" w:cs="SimHei"/>
          <w:sz w:val="30"/>
          <w:szCs w:val="30"/>
          <w:spacing w:val="-5"/>
        </w:rPr>
        <w:t>与审查要点</w:t>
      </w:r>
    </w:p>
    <w:p>
      <w:pPr>
        <w:ind w:left="1904"/>
        <w:spacing w:before="168" w:line="230" w:lineRule="auto"/>
        <w:rPr>
          <w:rFonts w:ascii="FangSong" w:hAnsi="FangSong" w:eastAsia="FangSong" w:cs="FangSong"/>
          <w:sz w:val="20"/>
          <w:szCs w:val="20"/>
        </w:rPr>
      </w:pPr>
      <w:r>
        <w:rPr>
          <w:rFonts w:ascii="FangSong" w:hAnsi="FangSong" w:eastAsia="FangSong" w:cs="FangSong"/>
          <w:sz w:val="20"/>
          <w:szCs w:val="20"/>
          <w:spacing w:val="6"/>
        </w:rPr>
        <w:t>（来源：《公民与法》（审判版）</w:t>
      </w:r>
      <w:r>
        <w:rPr>
          <w:rFonts w:ascii="Times New Roman" w:hAnsi="Times New Roman" w:eastAsia="Times New Roman" w:cs="Times New Roman"/>
          <w:sz w:val="20"/>
          <w:szCs w:val="20"/>
          <w:spacing w:val="6"/>
        </w:rPr>
        <w:t>2023</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6"/>
        </w:rPr>
        <w:t>年第</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5"/>
        </w:rPr>
        <w:t>9</w:t>
      </w:r>
      <w:r>
        <w:rPr>
          <w:rFonts w:ascii="Times New Roman" w:hAnsi="Times New Roman" w:eastAsia="Times New Roman" w:cs="Times New Roman"/>
          <w:sz w:val="20"/>
          <w:szCs w:val="20"/>
          <w:spacing w:val="18"/>
          <w:w w:val="101"/>
        </w:rPr>
        <w:t xml:space="preserve"> </w:t>
      </w:r>
      <w:r>
        <w:rPr>
          <w:rFonts w:ascii="FangSong" w:hAnsi="FangSong" w:eastAsia="FangSong" w:cs="FangSong"/>
          <w:sz w:val="20"/>
          <w:szCs w:val="20"/>
          <w:spacing w:val="5"/>
        </w:rPr>
        <w:t>期）</w:t>
      </w:r>
    </w:p>
    <w:p>
      <w:pPr>
        <w:ind w:left="445"/>
        <w:spacing w:before="235"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一、应当鉴定和无须鉴定的情形</w:t>
      </w:r>
    </w:p>
    <w:p>
      <w:pPr>
        <w:ind w:left="22" w:right="85" w:firstLine="419"/>
        <w:spacing w:before="79" w:line="264" w:lineRule="auto"/>
        <w:rPr>
          <w:rFonts w:ascii="SimSun" w:hAnsi="SimSun" w:eastAsia="SimSun" w:cs="SimSun"/>
          <w:sz w:val="20"/>
          <w:szCs w:val="20"/>
        </w:rPr>
      </w:pPr>
      <w:r>
        <w:rPr>
          <w:rFonts w:ascii="SimSun" w:hAnsi="SimSun" w:eastAsia="SimSun" w:cs="SimSun"/>
          <w:sz w:val="20"/>
          <w:szCs w:val="20"/>
          <w:spacing w:val="10"/>
        </w:rPr>
        <w:t>对当事人有争议的工程造价、工程质量、损失数额、工期、修复费用等专门性问题，不</w:t>
      </w:r>
      <w:r>
        <w:rPr>
          <w:rFonts w:ascii="SimSun" w:hAnsi="SimSun" w:eastAsia="SimSun" w:cs="SimSun"/>
          <w:sz w:val="20"/>
          <w:szCs w:val="20"/>
          <w:spacing w:val="8"/>
        </w:rPr>
        <w:t xml:space="preserve"> </w:t>
      </w:r>
      <w:r>
        <w:rPr>
          <w:rFonts w:ascii="SimSun" w:hAnsi="SimSun" w:eastAsia="SimSun" w:cs="SimSun"/>
          <w:sz w:val="20"/>
          <w:szCs w:val="20"/>
          <w:spacing w:val="9"/>
        </w:rPr>
        <w:t>通过鉴定无法查明且属于本案基本事实，应当进行鉴定。但以下情形无须进行鉴定：</w:t>
      </w:r>
    </w:p>
    <w:p>
      <w:pPr>
        <w:ind w:left="23" w:right="87" w:firstLine="435"/>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当事人已对工程价款进行了结算，结算报告已经当事人签字认可</w:t>
      </w:r>
      <w:r>
        <w:rPr>
          <w:rFonts w:ascii="SimSun" w:hAnsi="SimSun" w:eastAsia="SimSun" w:cs="SimSun"/>
          <w:sz w:val="20"/>
          <w:szCs w:val="20"/>
          <w:spacing w:val="7"/>
        </w:rPr>
        <w:t>，或当事人对工程价</w:t>
      </w:r>
      <w:r>
        <w:rPr>
          <w:rFonts w:ascii="SimSun" w:hAnsi="SimSun" w:eastAsia="SimSun" w:cs="SimSun"/>
          <w:sz w:val="20"/>
          <w:szCs w:val="20"/>
        </w:rPr>
        <w:t xml:space="preserve"> </w:t>
      </w:r>
      <w:r>
        <w:rPr>
          <w:rFonts w:ascii="SimSun" w:hAnsi="SimSun" w:eastAsia="SimSun" w:cs="SimSun"/>
          <w:sz w:val="20"/>
          <w:szCs w:val="20"/>
          <w:spacing w:val="8"/>
        </w:rPr>
        <w:t>款、欠款数额已达成一致协议；</w:t>
      </w:r>
    </w:p>
    <w:p>
      <w:pPr>
        <w:ind w:left="24" w:right="85" w:firstLine="413"/>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当事人在专用条款中明确约定，发包人收到竣工结算文件后在约定期限内不予答复视</w:t>
      </w:r>
      <w:r>
        <w:rPr>
          <w:rFonts w:ascii="SimSun" w:hAnsi="SimSun" w:eastAsia="SimSun" w:cs="SimSun"/>
          <w:sz w:val="20"/>
          <w:szCs w:val="20"/>
          <w:spacing w:val="13"/>
        </w:rPr>
        <w:t xml:space="preserve"> </w:t>
      </w:r>
      <w:r>
        <w:rPr>
          <w:rFonts w:ascii="SimSun" w:hAnsi="SimSun" w:eastAsia="SimSun" w:cs="SimSun"/>
          <w:sz w:val="20"/>
          <w:szCs w:val="20"/>
          <w:spacing w:val="9"/>
        </w:rPr>
        <w:t>为认可竣工结算文件，且承包人已经按照约定提交了竣工结算文件而发包人未依约答复的；</w:t>
      </w:r>
    </w:p>
    <w:p>
      <w:pPr>
        <w:ind w:left="25" w:right="87" w:firstLine="417"/>
        <w:spacing w:before="77" w:line="266"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当事人对争议事项已经共同委托有关机构、人员出具咨询意见且明确表示受该咨询意</w:t>
      </w:r>
      <w:r>
        <w:rPr>
          <w:rFonts w:ascii="SimSun" w:hAnsi="SimSun" w:eastAsia="SimSun" w:cs="SimSun"/>
          <w:sz w:val="20"/>
          <w:szCs w:val="20"/>
          <w:spacing w:val="6"/>
        </w:rPr>
        <w:t xml:space="preserve"> </w:t>
      </w:r>
      <w:r>
        <w:rPr>
          <w:rFonts w:ascii="SimSun" w:hAnsi="SimSun" w:eastAsia="SimSun" w:cs="SimSun"/>
          <w:sz w:val="20"/>
          <w:szCs w:val="20"/>
          <w:spacing w:val="4"/>
        </w:rPr>
        <w:t>见约束；</w:t>
      </w:r>
    </w:p>
    <w:p>
      <w:pPr>
        <w:ind w:left="27" w:right="84" w:firstLine="41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当事人明确约定按照固定总价或单价结算工程款，而承包范围未发生变化或未超出约</w:t>
      </w:r>
      <w:r>
        <w:rPr>
          <w:rFonts w:ascii="SimSun" w:hAnsi="SimSun" w:eastAsia="SimSun" w:cs="SimSun"/>
          <w:sz w:val="20"/>
          <w:szCs w:val="20"/>
          <w:spacing w:val="14"/>
        </w:rPr>
        <w:t xml:space="preserve"> </w:t>
      </w:r>
      <w:r>
        <w:rPr>
          <w:rFonts w:ascii="SimSun" w:hAnsi="SimSun" w:eastAsia="SimSun" w:cs="SimSun"/>
          <w:sz w:val="20"/>
          <w:szCs w:val="20"/>
          <w:spacing w:val="8"/>
        </w:rPr>
        <w:t>定风险范围，且不存在约定调整工程价款情形的；</w:t>
      </w:r>
    </w:p>
    <w:p>
      <w:pPr>
        <w:ind w:left="22" w:right="85" w:firstLine="421"/>
        <w:spacing w:before="83" w:line="283"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建设工程经竣工验收合格后，发包人又以施工工程质量不符合约定为由提出质量异议</w:t>
      </w:r>
      <w:r>
        <w:rPr>
          <w:rFonts w:ascii="SimSun" w:hAnsi="SimSun" w:eastAsia="SimSun" w:cs="SimSun"/>
          <w:sz w:val="20"/>
          <w:szCs w:val="20"/>
          <w:spacing w:val="5"/>
        </w:rPr>
        <w:t xml:space="preserve"> </w:t>
      </w:r>
      <w:r>
        <w:rPr>
          <w:rFonts w:ascii="SimSun" w:hAnsi="SimSun" w:eastAsia="SimSun" w:cs="SimSun"/>
          <w:sz w:val="20"/>
          <w:szCs w:val="20"/>
          <w:spacing w:val="10"/>
        </w:rPr>
        <w:t>的，或者建设工程未经竣工验收，发包人擅自使用后又以使用部分质量不符合约定为由提出</w:t>
      </w:r>
      <w:r>
        <w:rPr>
          <w:rFonts w:ascii="SimSun" w:hAnsi="SimSun" w:eastAsia="SimSun" w:cs="SimSun"/>
          <w:sz w:val="20"/>
          <w:szCs w:val="20"/>
          <w:spacing w:val="7"/>
        </w:rPr>
        <w:t xml:space="preserve"> </w:t>
      </w:r>
      <w:r>
        <w:rPr>
          <w:rFonts w:ascii="SimSun" w:hAnsi="SimSun" w:eastAsia="SimSun" w:cs="SimSun"/>
          <w:sz w:val="20"/>
          <w:szCs w:val="20"/>
          <w:spacing w:val="10"/>
        </w:rPr>
        <w:t>质量异议的，但有证据证明在建设工程的合理使用寿命内的地基基础工程和主体结构出现质</w:t>
      </w:r>
      <w:r>
        <w:rPr>
          <w:rFonts w:ascii="SimSun" w:hAnsi="SimSun" w:eastAsia="SimSun" w:cs="SimSun"/>
          <w:sz w:val="20"/>
          <w:szCs w:val="20"/>
          <w:spacing w:val="7"/>
        </w:rPr>
        <w:t xml:space="preserve"> </w:t>
      </w:r>
      <w:r>
        <w:rPr>
          <w:rFonts w:ascii="SimSun" w:hAnsi="SimSun" w:eastAsia="SimSun" w:cs="SimSun"/>
          <w:sz w:val="20"/>
          <w:szCs w:val="20"/>
          <w:spacing w:val="7"/>
        </w:rPr>
        <w:t>量问题的除外；</w:t>
      </w:r>
    </w:p>
    <w:p>
      <w:pPr>
        <w:ind w:left="21" w:right="84" w:firstLine="421"/>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当事人约定工程价款的结算以第三方结论，如财政评审、工程审计等为依据，相关财 </w:t>
      </w:r>
      <w:r>
        <w:rPr>
          <w:rFonts w:ascii="SimSun" w:hAnsi="SimSun" w:eastAsia="SimSun" w:cs="SimSun"/>
          <w:sz w:val="20"/>
          <w:szCs w:val="20"/>
          <w:spacing w:val="10"/>
        </w:rPr>
        <w:t>政评审、审计结论已出具的，但有证据证明财政评审、工程审计结论违反法律规定或合同约</w:t>
      </w:r>
      <w:r>
        <w:rPr>
          <w:rFonts w:ascii="SimSun" w:hAnsi="SimSun" w:eastAsia="SimSun" w:cs="SimSun"/>
          <w:sz w:val="20"/>
          <w:szCs w:val="20"/>
          <w:spacing w:val="8"/>
        </w:rPr>
        <w:t xml:space="preserve"> </w:t>
      </w:r>
      <w:r>
        <w:rPr>
          <w:rFonts w:ascii="SimSun" w:hAnsi="SimSun" w:eastAsia="SimSun" w:cs="SimSun"/>
          <w:sz w:val="20"/>
          <w:szCs w:val="20"/>
          <w:spacing w:val="6"/>
        </w:rPr>
        <w:t>定的除外；</w:t>
      </w:r>
    </w:p>
    <w:p>
      <w:pPr>
        <w:ind w:left="441"/>
        <w:spacing w:before="77" w:line="228" w:lineRule="auto"/>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根据现有证据和法律规定，足以认定争议事项的其他情形。</w:t>
      </w:r>
    </w:p>
    <w:p>
      <w:pPr>
        <w:ind w:left="445"/>
        <w:spacing w:before="83"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二、鉴定的提出与启动</w:t>
      </w:r>
    </w:p>
    <w:p>
      <w:pPr>
        <w:ind w:left="20" w:firstLine="437"/>
        <w:spacing w:before="81" w:line="286" w:lineRule="auto"/>
        <w:rPr>
          <w:rFonts w:ascii="SimSun" w:hAnsi="SimSun" w:eastAsia="SimSun" w:cs="SimSun"/>
          <w:sz w:val="20"/>
          <w:szCs w:val="20"/>
        </w:rPr>
      </w:pPr>
      <w:r>
        <w:rPr>
          <w:rFonts w:ascii="Times New Roman" w:hAnsi="Times New Roman" w:eastAsia="Times New Roman" w:cs="Times New Roman"/>
          <w:sz w:val="20"/>
          <w:szCs w:val="20"/>
          <w:spacing w:val="10"/>
        </w:rPr>
        <w:t>1.  </w:t>
      </w:r>
      <w:r>
        <w:rPr>
          <w:rFonts w:ascii="SimSun" w:hAnsi="SimSun" w:eastAsia="SimSun" w:cs="SimSun"/>
          <w:sz w:val="20"/>
          <w:szCs w:val="20"/>
          <w:spacing w:val="10"/>
        </w:rPr>
        <w:t>鉴定的提出。（</w:t>
      </w:r>
      <w:r>
        <w:rPr>
          <w:rFonts w:ascii="Times New Roman" w:hAnsi="Times New Roman" w:eastAsia="Times New Roman" w:cs="Times New Roman"/>
          <w:sz w:val="20"/>
          <w:szCs w:val="20"/>
          <w:spacing w:val="10"/>
        </w:rPr>
        <w:t>1</w:t>
      </w:r>
      <w:r>
        <w:rPr>
          <w:rFonts w:ascii="SimSun" w:hAnsi="SimSun" w:eastAsia="SimSun" w:cs="SimSun"/>
          <w:sz w:val="20"/>
          <w:szCs w:val="20"/>
          <w:spacing w:val="10"/>
        </w:rPr>
        <w:t>）当事人申请鉴定应当在举证期限届满前或者在人民法院指定的期</w:t>
      </w:r>
      <w:r>
        <w:rPr>
          <w:rFonts w:ascii="SimSun" w:hAnsi="SimSun" w:eastAsia="SimSun" w:cs="SimSun"/>
          <w:sz w:val="20"/>
          <w:szCs w:val="20"/>
          <w:spacing w:val="4"/>
        </w:rPr>
        <w:t xml:space="preserve">  </w:t>
      </w:r>
      <w:r>
        <w:rPr>
          <w:rFonts w:ascii="SimSun" w:hAnsi="SimSun" w:eastAsia="SimSun" w:cs="SimSun"/>
          <w:sz w:val="20"/>
          <w:szCs w:val="20"/>
          <w:spacing w:val="5"/>
        </w:rPr>
        <w:t>限内提出书面申请。申请书中应当载明需要鉴定的事项及需</w:t>
      </w:r>
      <w:r>
        <w:rPr>
          <w:rFonts w:ascii="SimSun" w:hAnsi="SimSun" w:eastAsia="SimSun" w:cs="SimSun"/>
          <w:sz w:val="20"/>
          <w:szCs w:val="20"/>
          <w:spacing w:val="4"/>
        </w:rPr>
        <w:t>要通过鉴定意见证明的事实。（</w:t>
      </w:r>
      <w:r>
        <w:rPr>
          <w:rFonts w:ascii="Times New Roman" w:hAnsi="Times New Roman" w:eastAsia="Times New Roman" w:cs="Times New Roman"/>
          <w:sz w:val="20"/>
          <w:szCs w:val="20"/>
          <w:spacing w:val="4"/>
        </w:rPr>
        <w:t>2</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9"/>
        </w:rPr>
        <w:t>当事人逾期提出鉴定申请</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9"/>
        </w:rPr>
        <w:t>申请鉴定的事项对案件基本事实的认定有重大影响的，可予准许，</w:t>
      </w:r>
      <w:r>
        <w:rPr>
          <w:rFonts w:ascii="SimSun" w:hAnsi="SimSun" w:eastAsia="SimSun" w:cs="SimSun"/>
          <w:sz w:val="20"/>
          <w:szCs w:val="20"/>
        </w:rPr>
        <w:t xml:space="preserve"> </w:t>
      </w:r>
      <w:r>
        <w:rPr>
          <w:rFonts w:ascii="SimSun" w:hAnsi="SimSun" w:eastAsia="SimSun" w:cs="SimSun"/>
          <w:sz w:val="20"/>
          <w:szCs w:val="20"/>
          <w:spacing w:val="8"/>
        </w:rPr>
        <w:t>但应当依法予以训诫、罚款。（</w:t>
      </w:r>
      <w:r>
        <w:rPr>
          <w:rFonts w:ascii="Times New Roman" w:hAnsi="Times New Roman" w:eastAsia="Times New Roman" w:cs="Times New Roman"/>
          <w:sz w:val="20"/>
          <w:szCs w:val="20"/>
          <w:spacing w:val="8"/>
        </w:rPr>
        <w:t>3</w:t>
      </w:r>
      <w:r>
        <w:rPr>
          <w:rFonts w:ascii="SimSun" w:hAnsi="SimSun" w:eastAsia="SimSun" w:cs="SimSun"/>
          <w:sz w:val="20"/>
          <w:szCs w:val="20"/>
          <w:spacing w:val="8"/>
        </w:rPr>
        <w:t>）申请鉴定的事</w:t>
      </w:r>
      <w:r>
        <w:rPr>
          <w:rFonts w:ascii="SimSun" w:hAnsi="SimSun" w:eastAsia="SimSun" w:cs="SimSun"/>
          <w:sz w:val="20"/>
          <w:szCs w:val="20"/>
          <w:spacing w:val="7"/>
        </w:rPr>
        <w:t>项，与争议事实没有关联，或者不涉及案件</w:t>
      </w:r>
      <w:r>
        <w:rPr>
          <w:rFonts w:ascii="SimSun" w:hAnsi="SimSun" w:eastAsia="SimSun" w:cs="SimSun"/>
          <w:sz w:val="20"/>
          <w:szCs w:val="20"/>
        </w:rPr>
        <w:t xml:space="preserve">  </w:t>
      </w:r>
      <w:r>
        <w:rPr>
          <w:rFonts w:ascii="SimSun" w:hAnsi="SimSun" w:eastAsia="SimSun" w:cs="SimSun"/>
          <w:sz w:val="20"/>
          <w:szCs w:val="20"/>
          <w:spacing w:val="7"/>
        </w:rPr>
        <w:t>基本事实的认定，或者对讼争事项的裁量没有意义，缺乏鉴定必要性的</w:t>
      </w:r>
      <w:r>
        <w:rPr>
          <w:rFonts w:ascii="SimSun" w:hAnsi="SimSun" w:eastAsia="SimSun" w:cs="SimSun"/>
          <w:sz w:val="20"/>
          <w:szCs w:val="20"/>
          <w:spacing w:val="6"/>
        </w:rPr>
        <w:t>，鉴定申请不予准许。</w:t>
      </w:r>
    </w:p>
    <w:p>
      <w:pPr>
        <w:ind w:left="21" w:right="86" w:firstLine="417"/>
        <w:spacing w:before="84"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鉴定的启动。工程鉴定一般应经过开庭审理，争议事实和鉴定事项范围明确后进行。</w:t>
      </w:r>
      <w:r>
        <w:rPr>
          <w:rFonts w:ascii="SimSun" w:hAnsi="SimSun" w:eastAsia="SimSun" w:cs="SimSun"/>
          <w:sz w:val="20"/>
          <w:szCs w:val="20"/>
          <w:spacing w:val="12"/>
        </w:rPr>
        <w:t xml:space="preserve"> </w:t>
      </w:r>
      <w:r>
        <w:rPr>
          <w:rFonts w:ascii="SimSun" w:hAnsi="SimSun" w:eastAsia="SimSun" w:cs="SimSun"/>
          <w:sz w:val="20"/>
          <w:szCs w:val="20"/>
          <w:spacing w:val="9"/>
        </w:rPr>
        <w:t>对于诉前调解的案件，在符合一定条件的情况下，也可以在诉前进行鉴定。</w:t>
      </w:r>
    </w:p>
    <w:p>
      <w:pPr>
        <w:ind w:left="442"/>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三、诉前鉴定</w:t>
      </w:r>
    </w:p>
    <w:p>
      <w:pPr>
        <w:ind w:left="21" w:right="85"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对于诉前调解的案件，如果双方当事人均有调解意愿，且对合同履行、计价方式、质量</w:t>
      </w:r>
      <w:r>
        <w:rPr>
          <w:rFonts w:ascii="SimSun" w:hAnsi="SimSun" w:eastAsia="SimSun" w:cs="SimSun"/>
          <w:sz w:val="20"/>
          <w:szCs w:val="20"/>
          <w:spacing w:val="8"/>
        </w:rPr>
        <w:t xml:space="preserve"> </w:t>
      </w:r>
      <w:r>
        <w:rPr>
          <w:rFonts w:ascii="SimSun" w:hAnsi="SimSun" w:eastAsia="SimSun" w:cs="SimSun"/>
          <w:sz w:val="20"/>
          <w:szCs w:val="20"/>
          <w:spacing w:val="10"/>
        </w:rPr>
        <w:t>标准等基本事实和鉴定事项、鉴定材料等争议不大的案件，可以在诉前调解阶段委托进行工</w:t>
      </w:r>
      <w:r>
        <w:rPr>
          <w:rFonts w:ascii="SimSun" w:hAnsi="SimSun" w:eastAsia="SimSun" w:cs="SimSun"/>
          <w:sz w:val="20"/>
          <w:szCs w:val="20"/>
          <w:spacing w:val="8"/>
        </w:rPr>
        <w:t xml:space="preserve"> </w:t>
      </w:r>
      <w:r>
        <w:rPr>
          <w:rFonts w:ascii="SimSun" w:hAnsi="SimSun" w:eastAsia="SimSun" w:cs="SimSun"/>
          <w:sz w:val="20"/>
          <w:szCs w:val="20"/>
          <w:spacing w:val="8"/>
        </w:rPr>
        <w:t>程鉴定，及时解决争议，节约司法资源。</w:t>
      </w:r>
    </w:p>
    <w:p>
      <w:pPr>
        <w:ind w:left="35" w:right="84" w:firstLine="423"/>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鉴定的启动。诉前鉴定一般应由双方当事人共同申请，或者一方当事</w:t>
      </w:r>
      <w:r>
        <w:rPr>
          <w:rFonts w:ascii="SimSun" w:hAnsi="SimSun" w:eastAsia="SimSun" w:cs="SimSun"/>
          <w:sz w:val="20"/>
          <w:szCs w:val="20"/>
          <w:spacing w:val="7"/>
        </w:rPr>
        <w:t>人申请、另一方</w:t>
      </w:r>
      <w:r>
        <w:rPr>
          <w:rFonts w:ascii="SimSun" w:hAnsi="SimSun" w:eastAsia="SimSun" w:cs="SimSun"/>
          <w:sz w:val="20"/>
          <w:szCs w:val="20"/>
        </w:rPr>
        <w:t xml:space="preserve"> </w:t>
      </w:r>
      <w:r>
        <w:rPr>
          <w:rFonts w:ascii="SimSun" w:hAnsi="SimSun" w:eastAsia="SimSun" w:cs="SimSun"/>
          <w:sz w:val="20"/>
          <w:szCs w:val="20"/>
          <w:spacing w:val="8"/>
        </w:rPr>
        <w:t>当事人出具愿意配合鉴定的书面意见。</w:t>
      </w:r>
    </w:p>
    <w:p>
      <w:pPr>
        <w:spacing w:line="264" w:lineRule="auto"/>
        <w:sectPr>
          <w:footerReference w:type="default" r:id="rId351"/>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85" w:firstLine="416"/>
        <w:spacing w:before="181" w:line="277"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鉴定争议材料的处理。诉前鉴定中，当事人对部分鉴定依据、鉴定材料存在争议的，</w:t>
      </w:r>
      <w:r>
        <w:rPr>
          <w:rFonts w:ascii="SimSun" w:hAnsi="SimSun" w:eastAsia="SimSun" w:cs="SimSun"/>
          <w:sz w:val="20"/>
          <w:szCs w:val="20"/>
          <w:spacing w:val="13"/>
        </w:rPr>
        <w:t xml:space="preserve"> </w:t>
      </w:r>
      <w:r>
        <w:rPr>
          <w:rFonts w:ascii="SimSun" w:hAnsi="SimSun" w:eastAsia="SimSun" w:cs="SimSun"/>
          <w:sz w:val="20"/>
          <w:szCs w:val="20"/>
          <w:spacing w:val="10"/>
        </w:rPr>
        <w:t>鉴定人可以在征求当事人意见并书面记录后，将争议内容分别鉴定并在鉴定意见中单列，供</w:t>
      </w:r>
      <w:r>
        <w:rPr>
          <w:rFonts w:ascii="SimSun" w:hAnsi="SimSun" w:eastAsia="SimSun" w:cs="SimSun"/>
          <w:sz w:val="20"/>
          <w:szCs w:val="20"/>
          <w:spacing w:val="7"/>
        </w:rPr>
        <w:t xml:space="preserve"> </w:t>
      </w:r>
      <w:r>
        <w:rPr>
          <w:rFonts w:ascii="SimSun" w:hAnsi="SimSun" w:eastAsia="SimSun" w:cs="SimSun"/>
          <w:sz w:val="20"/>
          <w:szCs w:val="20"/>
          <w:spacing w:val="9"/>
        </w:rPr>
        <w:t>双方当事人诉前调解时参考，或者在后续诉讼中作为证据举证使用。</w:t>
      </w:r>
    </w:p>
    <w:p>
      <w:pPr>
        <w:ind w:left="22" w:right="84" w:firstLine="420"/>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鉴定意见的效力。鉴定机构在诉前调解阶段作出的鉴定意见，属于民事诉讼证据。当</w:t>
      </w:r>
      <w:r>
        <w:rPr>
          <w:rFonts w:ascii="SimSun" w:hAnsi="SimSun" w:eastAsia="SimSun" w:cs="SimSun"/>
          <w:sz w:val="20"/>
          <w:szCs w:val="20"/>
          <w:spacing w:val="9"/>
        </w:rPr>
        <w:t xml:space="preserve"> </w:t>
      </w:r>
      <w:r>
        <w:rPr>
          <w:rFonts w:ascii="SimSun" w:hAnsi="SimSun" w:eastAsia="SimSun" w:cs="SimSun"/>
          <w:sz w:val="20"/>
          <w:szCs w:val="20"/>
          <w:spacing w:val="10"/>
        </w:rPr>
        <w:t>事人无法达成调解且对该鉴定意见有异议的，可在后续诉讼中提出异议并进行证据质证。必</w:t>
      </w:r>
      <w:r>
        <w:rPr>
          <w:rFonts w:ascii="SimSun" w:hAnsi="SimSun" w:eastAsia="SimSun" w:cs="SimSun"/>
          <w:sz w:val="20"/>
          <w:szCs w:val="20"/>
          <w:spacing w:val="7"/>
        </w:rPr>
        <w:t xml:space="preserve"> </w:t>
      </w:r>
      <w:r>
        <w:rPr>
          <w:rFonts w:ascii="SimSun" w:hAnsi="SimSun" w:eastAsia="SimSun" w:cs="SimSun"/>
          <w:sz w:val="20"/>
          <w:szCs w:val="20"/>
          <w:spacing w:val="9"/>
        </w:rPr>
        <w:t>要时，可以申请鉴定人出庭作证以及申请专家辅助人出庭发表专业意见。</w:t>
      </w:r>
    </w:p>
    <w:p>
      <w:pPr>
        <w:ind w:left="461"/>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四、诉讼中鉴定</w:t>
      </w:r>
    </w:p>
    <w:p>
      <w:pPr>
        <w:ind w:left="27" w:right="84" w:firstLine="431"/>
        <w:spacing w:before="80" w:line="283" w:lineRule="auto"/>
        <w:jc w:val="both"/>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鉴定的提出。鉴定一般以当事人申请为原则，对确有鉴定必要，而当</w:t>
      </w:r>
      <w:r>
        <w:rPr>
          <w:rFonts w:ascii="SimSun" w:hAnsi="SimSun" w:eastAsia="SimSun" w:cs="SimSun"/>
          <w:sz w:val="20"/>
          <w:szCs w:val="20"/>
          <w:spacing w:val="7"/>
        </w:rPr>
        <w:t>事人未申请鉴定</w:t>
      </w:r>
      <w:r>
        <w:rPr>
          <w:rFonts w:ascii="SimSun" w:hAnsi="SimSun" w:eastAsia="SimSun" w:cs="SimSun"/>
          <w:sz w:val="20"/>
          <w:szCs w:val="20"/>
        </w:rPr>
        <w:t xml:space="preserve"> </w:t>
      </w:r>
      <w:r>
        <w:rPr>
          <w:rFonts w:ascii="SimSun" w:hAnsi="SimSun" w:eastAsia="SimSun" w:cs="SimSun"/>
          <w:sz w:val="20"/>
          <w:szCs w:val="20"/>
          <w:spacing w:val="10"/>
        </w:rPr>
        <w:t>的，应当向负有举证责任的当事人释明申请鉴定的必要性，并告知申请鉴定的具体事项、提</w:t>
      </w:r>
      <w:r>
        <w:rPr>
          <w:rFonts w:ascii="SimSun" w:hAnsi="SimSun" w:eastAsia="SimSun" w:cs="SimSun"/>
          <w:sz w:val="20"/>
          <w:szCs w:val="20"/>
          <w:spacing w:val="2"/>
        </w:rPr>
        <w:t xml:space="preserve"> </w:t>
      </w:r>
      <w:r>
        <w:rPr>
          <w:rFonts w:ascii="SimSun" w:hAnsi="SimSun" w:eastAsia="SimSun" w:cs="SimSun"/>
          <w:sz w:val="20"/>
          <w:szCs w:val="20"/>
          <w:spacing w:val="10"/>
        </w:rPr>
        <w:t>出申请的期限、垫付费用负担以及不申请鉴定的法律后果。如果当事人经释明后仍不申请鉴</w:t>
      </w:r>
      <w:r>
        <w:rPr>
          <w:rFonts w:ascii="SimSun" w:hAnsi="SimSun" w:eastAsia="SimSun" w:cs="SimSun"/>
          <w:sz w:val="20"/>
          <w:szCs w:val="20"/>
          <w:spacing w:val="2"/>
        </w:rPr>
        <w:t xml:space="preserve"> </w:t>
      </w:r>
      <w:r>
        <w:rPr>
          <w:rFonts w:ascii="SimSun" w:hAnsi="SimSun" w:eastAsia="SimSun" w:cs="SimSun"/>
          <w:sz w:val="20"/>
          <w:szCs w:val="20"/>
          <w:spacing w:val="9"/>
        </w:rPr>
        <w:t>定的，可依据证据规则判令其承担举证不能的法律后</w:t>
      </w:r>
      <w:r>
        <w:rPr>
          <w:rFonts w:ascii="SimSun" w:hAnsi="SimSun" w:eastAsia="SimSun" w:cs="SimSun"/>
          <w:sz w:val="20"/>
          <w:szCs w:val="20"/>
          <w:spacing w:val="8"/>
        </w:rPr>
        <w:t>果。</w:t>
      </w:r>
    </w:p>
    <w:p>
      <w:pPr>
        <w:ind w:left="20" w:right="85" w:firstLine="417"/>
        <w:spacing w:before="79"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鉴定范围的确定。根据当事人的鉴定申请，结合争议事实确定鉴定事项和范围，能够</w:t>
      </w:r>
      <w:r>
        <w:rPr>
          <w:rFonts w:ascii="SimSun" w:hAnsi="SimSun" w:eastAsia="SimSun" w:cs="SimSun"/>
          <w:sz w:val="20"/>
          <w:szCs w:val="20"/>
          <w:spacing w:val="11"/>
        </w:rPr>
        <w:t xml:space="preserve"> </w:t>
      </w:r>
      <w:r>
        <w:rPr>
          <w:rFonts w:ascii="SimSun" w:hAnsi="SimSun" w:eastAsia="SimSun" w:cs="SimSun"/>
          <w:sz w:val="20"/>
          <w:szCs w:val="20"/>
          <w:spacing w:val="10"/>
        </w:rPr>
        <w:t>进行部分鉴定的，不进行全部鉴定。但当事人提出工程质量鉴定确有必要的，应当释明一并</w:t>
      </w:r>
      <w:r>
        <w:rPr>
          <w:rFonts w:ascii="SimSun" w:hAnsi="SimSun" w:eastAsia="SimSun" w:cs="SimSun"/>
          <w:sz w:val="20"/>
          <w:szCs w:val="20"/>
          <w:spacing w:val="9"/>
        </w:rPr>
        <w:t xml:space="preserve"> </w:t>
      </w:r>
      <w:r>
        <w:rPr>
          <w:rFonts w:ascii="SimSun" w:hAnsi="SimSun" w:eastAsia="SimSun" w:cs="SimSun"/>
          <w:sz w:val="20"/>
          <w:szCs w:val="20"/>
          <w:spacing w:val="10"/>
        </w:rPr>
        <w:t>就工程修复方案和修复费用提出鉴定申请，</w:t>
      </w:r>
      <w:r>
        <w:rPr>
          <w:rFonts w:ascii="SimSun" w:hAnsi="SimSun" w:eastAsia="SimSun" w:cs="SimSun"/>
          <w:sz w:val="20"/>
          <w:szCs w:val="20"/>
          <w:spacing w:val="9"/>
        </w:rPr>
        <w:t>并尽可能对工程质量鉴定相关问题一并处理。</w:t>
      </w:r>
    </w:p>
    <w:p>
      <w:pPr>
        <w:ind w:left="445"/>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五、法官的职权和任务</w:t>
      </w:r>
    </w:p>
    <w:p>
      <w:pPr>
        <w:ind w:left="21" w:right="85" w:firstLine="423"/>
        <w:spacing w:before="79" w:line="287" w:lineRule="auto"/>
        <w:rPr>
          <w:rFonts w:ascii="SimSun" w:hAnsi="SimSun" w:eastAsia="SimSun" w:cs="SimSun"/>
          <w:sz w:val="20"/>
          <w:szCs w:val="20"/>
        </w:rPr>
      </w:pPr>
      <w:r>
        <w:rPr>
          <w:rFonts w:ascii="SimSun" w:hAnsi="SimSun" w:eastAsia="SimSun" w:cs="SimSun"/>
          <w:sz w:val="20"/>
          <w:szCs w:val="20"/>
          <w:spacing w:val="11"/>
        </w:rPr>
        <w:t>鉴定中的以下事项，应由合议庭或承办法官审查确定：</w:t>
      </w:r>
      <w:r>
        <w:rPr>
          <w:rFonts w:ascii="Times New Roman" w:hAnsi="Times New Roman" w:eastAsia="Times New Roman" w:cs="Times New Roman"/>
          <w:sz w:val="20"/>
          <w:szCs w:val="20"/>
          <w:spacing w:val="11"/>
        </w:rPr>
        <w:t>1.</w:t>
      </w:r>
      <w:r>
        <w:rPr>
          <w:rFonts w:ascii="SimSun" w:hAnsi="SimSun" w:eastAsia="SimSun" w:cs="SimSun"/>
          <w:sz w:val="20"/>
          <w:szCs w:val="20"/>
          <w:spacing w:val="11"/>
        </w:rPr>
        <w:t>鉴定材料的质证与审查。用于</w:t>
      </w:r>
      <w:r>
        <w:rPr>
          <w:rFonts w:ascii="SimSun" w:hAnsi="SimSun" w:eastAsia="SimSun" w:cs="SimSun"/>
          <w:sz w:val="20"/>
          <w:szCs w:val="20"/>
          <w:spacing w:val="3"/>
        </w:rPr>
        <w:t xml:space="preserve"> </w:t>
      </w:r>
      <w:r>
        <w:rPr>
          <w:rFonts w:ascii="SimSun" w:hAnsi="SimSun" w:eastAsia="SimSun" w:cs="SimSun"/>
          <w:sz w:val="20"/>
          <w:szCs w:val="20"/>
          <w:spacing w:val="10"/>
        </w:rPr>
        <w:t>鉴定的证据材料，必须经质证审查后方可向鉴定机构移交，作为鉴定依据。承办法官（合议</w:t>
      </w:r>
      <w:r>
        <w:rPr>
          <w:rFonts w:ascii="SimSun" w:hAnsi="SimSun" w:eastAsia="SimSun" w:cs="SimSun"/>
          <w:sz w:val="20"/>
          <w:szCs w:val="20"/>
          <w:spacing w:val="8"/>
        </w:rPr>
        <w:t xml:space="preserve"> </w:t>
      </w:r>
      <w:r>
        <w:rPr>
          <w:rFonts w:ascii="SimSun" w:hAnsi="SimSun" w:eastAsia="SimSun" w:cs="SimSun"/>
          <w:sz w:val="20"/>
          <w:szCs w:val="20"/>
          <w:spacing w:val="10"/>
        </w:rPr>
        <w:t>庭）应当要求鉴定机构向当事人出具鉴定资料准备详单，并指定双方当事人提交证据材料的</w:t>
      </w:r>
      <w:r>
        <w:rPr>
          <w:rFonts w:ascii="SimSun" w:hAnsi="SimSun" w:eastAsia="SimSun" w:cs="SimSun"/>
          <w:sz w:val="20"/>
          <w:szCs w:val="20"/>
          <w:spacing w:val="8"/>
        </w:rPr>
        <w:t xml:space="preserve"> </w:t>
      </w:r>
      <w:r>
        <w:rPr>
          <w:rFonts w:ascii="SimSun" w:hAnsi="SimSun" w:eastAsia="SimSun" w:cs="SimSun"/>
          <w:sz w:val="20"/>
          <w:szCs w:val="20"/>
          <w:spacing w:val="10"/>
        </w:rPr>
        <w:t>期限，尽可能一次性提交、质证、移送。鉴定过程中需要补充鉴定资料的，承办法官（合议</w:t>
      </w:r>
      <w:r>
        <w:rPr>
          <w:rFonts w:ascii="SimSun" w:hAnsi="SimSun" w:eastAsia="SimSun" w:cs="SimSun"/>
          <w:sz w:val="20"/>
          <w:szCs w:val="20"/>
          <w:spacing w:val="8"/>
        </w:rPr>
        <w:t xml:space="preserve"> </w:t>
      </w:r>
      <w:r>
        <w:rPr>
          <w:rFonts w:ascii="SimSun" w:hAnsi="SimSun" w:eastAsia="SimSun" w:cs="SimSun"/>
          <w:sz w:val="20"/>
          <w:szCs w:val="20"/>
          <w:spacing w:val="9"/>
        </w:rPr>
        <w:t>庭）应当要求当事人在指定期限内提交，并组织进行质证、认定，及时移送鉴定机构。</w:t>
      </w:r>
    </w:p>
    <w:p>
      <w:pPr>
        <w:ind w:left="23" w:firstLine="415"/>
        <w:spacing w:before="79" w:line="283" w:lineRule="auto"/>
        <w:rPr>
          <w:rFonts w:ascii="SimSun" w:hAnsi="SimSun" w:eastAsia="SimSun" w:cs="SimSun"/>
          <w:sz w:val="20"/>
          <w:szCs w:val="20"/>
        </w:rPr>
      </w:pPr>
      <w:r>
        <w:rPr>
          <w:rFonts w:ascii="Times New Roman" w:hAnsi="Times New Roman" w:eastAsia="Times New Roman" w:cs="Times New Roman"/>
          <w:sz w:val="20"/>
          <w:szCs w:val="20"/>
          <w:spacing w:val="5"/>
        </w:rPr>
        <w:t>2.  </w:t>
      </w:r>
      <w:r>
        <w:rPr>
          <w:rFonts w:ascii="SimSun" w:hAnsi="SimSun" w:eastAsia="SimSun" w:cs="SimSun"/>
          <w:sz w:val="20"/>
          <w:szCs w:val="20"/>
          <w:spacing w:val="5"/>
        </w:rPr>
        <w:t>鉴定依据的确定。提交给鉴定机构并用作鉴定依据的合同，应当由承办法官（合议庭）</w:t>
      </w:r>
      <w:r>
        <w:rPr>
          <w:rFonts w:ascii="SimSun" w:hAnsi="SimSun" w:eastAsia="SimSun" w:cs="SimSun"/>
          <w:sz w:val="20"/>
          <w:szCs w:val="20"/>
          <w:spacing w:val="16"/>
        </w:rPr>
        <w:t xml:space="preserve"> </w:t>
      </w:r>
      <w:r>
        <w:rPr>
          <w:rFonts w:ascii="SimSun" w:hAnsi="SimSun" w:eastAsia="SimSun" w:cs="SimSun"/>
          <w:sz w:val="20"/>
          <w:szCs w:val="20"/>
          <w:spacing w:val="10"/>
        </w:rPr>
        <w:t>作出认定。鉴定机构应根据合同中约定的计价依据、计价方法、质量标准等进行鉴定。双方</w:t>
      </w:r>
      <w:r>
        <w:rPr>
          <w:rFonts w:ascii="SimSun" w:hAnsi="SimSun" w:eastAsia="SimSun" w:cs="SimSun"/>
          <w:sz w:val="20"/>
          <w:szCs w:val="20"/>
          <w:spacing w:val="3"/>
        </w:rPr>
        <w:t xml:space="preserve">  </w:t>
      </w:r>
      <w:r>
        <w:rPr>
          <w:rFonts w:ascii="SimSun" w:hAnsi="SimSun" w:eastAsia="SimSun" w:cs="SimSun"/>
          <w:sz w:val="20"/>
          <w:szCs w:val="20"/>
          <w:spacing w:val="10"/>
        </w:rPr>
        <w:t>当事人对合同依据存在争议且在委托鉴定时确实难以查清作出认定的，可交由鉴定机构按照</w:t>
      </w:r>
      <w:r>
        <w:rPr>
          <w:rFonts w:ascii="SimSun" w:hAnsi="SimSun" w:eastAsia="SimSun" w:cs="SimSun"/>
          <w:sz w:val="20"/>
          <w:szCs w:val="20"/>
          <w:spacing w:val="3"/>
        </w:rPr>
        <w:t xml:space="preserve">  </w:t>
      </w:r>
      <w:r>
        <w:rPr>
          <w:rFonts w:ascii="SimSun" w:hAnsi="SimSun" w:eastAsia="SimSun" w:cs="SimSun"/>
          <w:sz w:val="20"/>
          <w:szCs w:val="20"/>
          <w:spacing w:val="9"/>
        </w:rPr>
        <w:t>不同合同条款约定分别作出鉴定意见，供裁判时判断使用。</w:t>
      </w:r>
    </w:p>
    <w:p>
      <w:pPr>
        <w:ind w:left="22" w:right="84" w:firstLine="420"/>
        <w:spacing w:before="82" w:line="289"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鉴定进程的推动。承办法官（合议庭）应当在鉴定前，要求鉴定机构就鉴定方法、鉴</w:t>
      </w:r>
      <w:r>
        <w:rPr>
          <w:rFonts w:ascii="SimSun" w:hAnsi="SimSun" w:eastAsia="SimSun" w:cs="SimSun"/>
          <w:sz w:val="20"/>
          <w:szCs w:val="20"/>
          <w:spacing w:val="9"/>
        </w:rPr>
        <w:t xml:space="preserve"> </w:t>
      </w:r>
      <w:r>
        <w:rPr>
          <w:rFonts w:ascii="SimSun" w:hAnsi="SimSun" w:eastAsia="SimSun" w:cs="SimSun"/>
          <w:sz w:val="20"/>
          <w:szCs w:val="20"/>
          <w:spacing w:val="10"/>
        </w:rPr>
        <w:t>定流程、鉴定期限出具方案。必要时，应及时与鉴定机构进行沟通调整。鉴定中，承办法官</w:t>
      </w:r>
      <w:r>
        <w:rPr>
          <w:rFonts w:ascii="SimSun" w:hAnsi="SimSun" w:eastAsia="SimSun" w:cs="SimSun"/>
          <w:sz w:val="20"/>
          <w:szCs w:val="20"/>
          <w:spacing w:val="7"/>
        </w:rPr>
        <w:t xml:space="preserve"> </w:t>
      </w:r>
      <w:r>
        <w:rPr>
          <w:rFonts w:ascii="SimSun" w:hAnsi="SimSun" w:eastAsia="SimSun" w:cs="SimSun"/>
          <w:sz w:val="20"/>
          <w:szCs w:val="20"/>
          <w:spacing w:val="10"/>
        </w:rPr>
        <w:t>（合议庭）应当督促鉴定机构加快鉴定节奏，在鉴定期限内完成鉴定工作。鉴定机构未能在</w:t>
      </w:r>
      <w:r>
        <w:rPr>
          <w:rFonts w:ascii="SimSun" w:hAnsi="SimSun" w:eastAsia="SimSun" w:cs="SimSun"/>
          <w:sz w:val="20"/>
          <w:szCs w:val="20"/>
          <w:spacing w:val="7"/>
        </w:rPr>
        <w:t xml:space="preserve"> </w:t>
      </w:r>
      <w:r>
        <w:rPr>
          <w:rFonts w:ascii="SimSun" w:hAnsi="SimSun" w:eastAsia="SimSun" w:cs="SimSun"/>
          <w:sz w:val="20"/>
          <w:szCs w:val="20"/>
          <w:spacing w:val="10"/>
        </w:rPr>
        <w:t>指定期限内完成的，承办法官（合议庭）应当要求鉴定机构说明理由并向人民法院司法技术</w:t>
      </w:r>
      <w:r>
        <w:rPr>
          <w:rFonts w:ascii="SimSun" w:hAnsi="SimSun" w:eastAsia="SimSun" w:cs="SimSun"/>
          <w:sz w:val="20"/>
          <w:szCs w:val="20"/>
          <w:spacing w:val="7"/>
        </w:rPr>
        <w:t xml:space="preserve"> </w:t>
      </w:r>
      <w:r>
        <w:rPr>
          <w:rFonts w:ascii="SimSun" w:hAnsi="SimSun" w:eastAsia="SimSun" w:cs="SimSun"/>
          <w:sz w:val="20"/>
          <w:szCs w:val="20"/>
          <w:spacing w:val="10"/>
        </w:rPr>
        <w:t>管理部门反馈，按照委托鉴定规则处理。鉴定中需要进行现场勘验</w:t>
      </w:r>
      <w:r>
        <w:rPr>
          <w:rFonts w:ascii="SimSun" w:hAnsi="SimSun" w:eastAsia="SimSun" w:cs="SimSun"/>
          <w:sz w:val="20"/>
          <w:szCs w:val="20"/>
          <w:spacing w:val="9"/>
        </w:rPr>
        <w:t>的，承办法官（合议庭）</w:t>
      </w:r>
      <w:r>
        <w:rPr>
          <w:rFonts w:ascii="SimSun" w:hAnsi="SimSun" w:eastAsia="SimSun" w:cs="SimSun"/>
          <w:sz w:val="20"/>
          <w:szCs w:val="20"/>
        </w:rPr>
        <w:t xml:space="preserve"> </w:t>
      </w:r>
      <w:r>
        <w:rPr>
          <w:rFonts w:ascii="SimSun" w:hAnsi="SimSun" w:eastAsia="SimSun" w:cs="SimSun"/>
          <w:sz w:val="20"/>
          <w:szCs w:val="20"/>
          <w:spacing w:val="9"/>
        </w:rPr>
        <w:t>应当及时会同鉴定机构组织当事人和鉴定人员进行现场勘验。</w:t>
      </w:r>
    </w:p>
    <w:p>
      <w:pPr>
        <w:ind w:left="443"/>
        <w:spacing w:before="81"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六、鉴定意见的审核和采信</w:t>
      </w:r>
    </w:p>
    <w:p>
      <w:pPr>
        <w:ind w:left="21" w:right="84" w:firstLine="437"/>
        <w:spacing w:before="81" w:line="283" w:lineRule="auto"/>
        <w:jc w:val="both"/>
        <w:rPr>
          <w:rFonts w:ascii="SimSun" w:hAnsi="SimSun" w:eastAsia="SimSun" w:cs="SimSun"/>
          <w:sz w:val="20"/>
          <w:szCs w:val="20"/>
        </w:rPr>
      </w:pPr>
      <w:r>
        <w:rPr>
          <w:rFonts w:ascii="Times New Roman" w:hAnsi="Times New Roman" w:eastAsia="Times New Roman" w:cs="Times New Roman"/>
          <w:sz w:val="20"/>
          <w:szCs w:val="20"/>
          <w:spacing w:val="6"/>
        </w:rPr>
        <w:t>1.  </w:t>
      </w:r>
      <w:r>
        <w:rPr>
          <w:rFonts w:ascii="SimSun" w:hAnsi="SimSun" w:eastAsia="SimSun" w:cs="SimSun"/>
          <w:sz w:val="20"/>
          <w:szCs w:val="20"/>
          <w:spacing w:val="6"/>
        </w:rPr>
        <w:t>鉴定资质的审查。根据《工程造价咨询企业管理办法》（</w:t>
      </w:r>
      <w:r>
        <w:rPr>
          <w:rFonts w:ascii="Times New Roman" w:hAnsi="Times New Roman" w:eastAsia="Times New Roman" w:cs="Times New Roman"/>
          <w:sz w:val="20"/>
          <w:szCs w:val="20"/>
          <w:spacing w:val="6"/>
        </w:rPr>
        <w:t>2020 </w:t>
      </w:r>
      <w:r>
        <w:rPr>
          <w:rFonts w:ascii="SimSun" w:hAnsi="SimSun" w:eastAsia="SimSun" w:cs="SimSun"/>
          <w:sz w:val="20"/>
          <w:szCs w:val="20"/>
          <w:spacing w:val="6"/>
        </w:rPr>
        <w:t>年</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19  </w:t>
      </w:r>
      <w:r>
        <w:rPr>
          <w:rFonts w:ascii="SimSun" w:hAnsi="SimSun" w:eastAsia="SimSun" w:cs="SimSun"/>
          <w:sz w:val="20"/>
          <w:szCs w:val="20"/>
          <w:spacing w:val="5"/>
        </w:rPr>
        <w:t>日修正）规</w:t>
      </w:r>
      <w:r>
        <w:rPr>
          <w:rFonts w:ascii="SimSun" w:hAnsi="SimSun" w:eastAsia="SimSun" w:cs="SimSun"/>
          <w:sz w:val="20"/>
          <w:szCs w:val="20"/>
        </w:rPr>
        <w:t xml:space="preserve"> </w:t>
      </w:r>
      <w:r>
        <w:rPr>
          <w:rFonts w:ascii="SimSun" w:hAnsi="SimSun" w:eastAsia="SimSun" w:cs="SimSun"/>
          <w:sz w:val="20"/>
          <w:szCs w:val="20"/>
          <w:spacing w:val="9"/>
        </w:rPr>
        <w:t>定，</w:t>
      </w:r>
      <w:r>
        <w:rPr>
          <w:rFonts w:ascii="SimSun" w:hAnsi="SimSun" w:eastAsia="SimSun" w:cs="SimSun"/>
          <w:sz w:val="20"/>
          <w:szCs w:val="20"/>
          <w:spacing w:val="-52"/>
        </w:rPr>
        <w:t xml:space="preserve"> </w:t>
      </w:r>
      <w:r>
        <w:rPr>
          <w:rFonts w:ascii="SimSun" w:hAnsi="SimSun" w:eastAsia="SimSun" w:cs="SimSun"/>
          <w:sz w:val="20"/>
          <w:szCs w:val="20"/>
          <w:spacing w:val="9"/>
        </w:rPr>
        <w:t>甲级工程造价咨询企业可以从事各类建设工程项目的工程造价咨询业务，乙级工程造价</w:t>
      </w:r>
      <w:r>
        <w:rPr>
          <w:rFonts w:ascii="SimSun" w:hAnsi="SimSun" w:eastAsia="SimSun" w:cs="SimSun"/>
          <w:sz w:val="20"/>
          <w:szCs w:val="20"/>
        </w:rPr>
        <w:t xml:space="preserve"> </w:t>
      </w:r>
      <w:r>
        <w:rPr>
          <w:rFonts w:ascii="SimSun" w:hAnsi="SimSun" w:eastAsia="SimSun" w:cs="SimSun"/>
          <w:sz w:val="20"/>
          <w:szCs w:val="20"/>
          <w:spacing w:val="5"/>
        </w:rPr>
        <w:t>咨询企业可以从事</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 </w:t>
      </w:r>
      <w:r>
        <w:rPr>
          <w:rFonts w:ascii="SimSun" w:hAnsi="SimSun" w:eastAsia="SimSun" w:cs="SimSun"/>
          <w:sz w:val="20"/>
          <w:szCs w:val="20"/>
          <w:spacing w:val="5"/>
        </w:rPr>
        <w:t>亿元（</w:t>
      </w:r>
      <w:r>
        <w:rPr>
          <w:rFonts w:ascii="Times New Roman" w:hAnsi="Times New Roman" w:eastAsia="Times New Roman" w:cs="Times New Roman"/>
          <w:sz w:val="20"/>
          <w:szCs w:val="20"/>
          <w:spacing w:val="5"/>
        </w:rPr>
        <w:t>2020 </w:t>
      </w:r>
      <w:r>
        <w:rPr>
          <w:rFonts w:ascii="SimSun" w:hAnsi="SimSun" w:eastAsia="SimSun" w:cs="SimSun"/>
          <w:sz w:val="20"/>
          <w:szCs w:val="20"/>
          <w:spacing w:val="5"/>
        </w:rPr>
        <w:t>年</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19  </w:t>
      </w:r>
      <w:r>
        <w:rPr>
          <w:rFonts w:ascii="SimSun" w:hAnsi="SimSun" w:eastAsia="SimSun" w:cs="SimSun"/>
          <w:sz w:val="20"/>
          <w:szCs w:val="20"/>
          <w:spacing w:val="5"/>
        </w:rPr>
        <w:t>日</w:t>
      </w:r>
      <w:r>
        <w:rPr>
          <w:rFonts w:ascii="SimSun" w:hAnsi="SimSun" w:eastAsia="SimSun" w:cs="SimSun"/>
          <w:sz w:val="20"/>
          <w:szCs w:val="20"/>
          <w:spacing w:val="4"/>
        </w:rPr>
        <w:t>前为</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5000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4"/>
        </w:rPr>
        <w:t>万元）以下各类建设工程项目的工程</w:t>
      </w:r>
      <w:r>
        <w:rPr>
          <w:rFonts w:ascii="SimSun" w:hAnsi="SimSun" w:eastAsia="SimSun" w:cs="SimSun"/>
          <w:sz w:val="20"/>
          <w:szCs w:val="20"/>
        </w:rPr>
        <w:t xml:space="preserve"> </w:t>
      </w:r>
      <w:r>
        <w:rPr>
          <w:rFonts w:ascii="SimSun" w:hAnsi="SimSun" w:eastAsia="SimSun" w:cs="SimSun"/>
          <w:sz w:val="20"/>
          <w:szCs w:val="20"/>
          <w:spacing w:val="7"/>
        </w:rPr>
        <w:t>造价咨询业务。</w:t>
      </w:r>
    </w:p>
    <w:p>
      <w:pPr>
        <w:ind w:left="21" w:right="84" w:firstLine="423"/>
        <w:spacing w:before="81" w:line="287" w:lineRule="auto"/>
        <w:jc w:val="both"/>
        <w:rPr>
          <w:rFonts w:ascii="SimSun" w:hAnsi="SimSun" w:eastAsia="SimSun" w:cs="SimSun"/>
          <w:sz w:val="20"/>
          <w:szCs w:val="20"/>
        </w:rPr>
      </w:pPr>
      <w:r>
        <w:rPr>
          <w:rFonts w:ascii="SimSun" w:hAnsi="SimSun" w:eastAsia="SimSun" w:cs="SimSun"/>
          <w:sz w:val="20"/>
          <w:szCs w:val="20"/>
          <w:spacing w:val="10"/>
        </w:rPr>
        <w:t>建设工程鉴定机构属于行业主管，不属于司法部管理的司法鉴定机构范围。当事人主张</w:t>
      </w:r>
      <w:r>
        <w:rPr>
          <w:rFonts w:ascii="SimSun" w:hAnsi="SimSun" w:eastAsia="SimSun" w:cs="SimSun"/>
          <w:sz w:val="20"/>
          <w:szCs w:val="20"/>
          <w:spacing w:val="4"/>
        </w:rPr>
        <w:t xml:space="preserve"> </w:t>
      </w:r>
      <w:r>
        <w:rPr>
          <w:rFonts w:ascii="SimSun" w:hAnsi="SimSun" w:eastAsia="SimSun" w:cs="SimSun"/>
          <w:sz w:val="20"/>
          <w:szCs w:val="20"/>
          <w:spacing w:val="5"/>
        </w:rPr>
        <w:t>建设工程鉴定机构未列入司法部司法鉴定机构名录，不具备鉴定资格的，不予支持。根据《注</w:t>
      </w:r>
      <w:r>
        <w:rPr>
          <w:rFonts w:ascii="SimSun" w:hAnsi="SimSun" w:eastAsia="SimSun" w:cs="SimSun"/>
          <w:sz w:val="20"/>
          <w:szCs w:val="20"/>
          <w:spacing w:val="3"/>
        </w:rPr>
        <w:t xml:space="preserve"> </w:t>
      </w:r>
      <w:r>
        <w:rPr>
          <w:rFonts w:ascii="SimSun" w:hAnsi="SimSun" w:eastAsia="SimSun" w:cs="SimSun"/>
          <w:sz w:val="20"/>
          <w:szCs w:val="20"/>
          <w:spacing w:val="7"/>
        </w:rPr>
        <w:t>册造价工程师管理办法》</w:t>
      </w:r>
      <w:r>
        <w:rPr>
          <w:rFonts w:ascii="SimSun" w:hAnsi="SimSun" w:eastAsia="SimSun" w:cs="SimSun"/>
          <w:sz w:val="20"/>
          <w:szCs w:val="20"/>
          <w:spacing w:val="-63"/>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2020 </w:t>
      </w:r>
      <w:r>
        <w:rPr>
          <w:rFonts w:ascii="SimSun" w:hAnsi="SimSun" w:eastAsia="SimSun" w:cs="SimSun"/>
          <w:sz w:val="20"/>
          <w:szCs w:val="20"/>
          <w:spacing w:val="7"/>
        </w:rPr>
        <w:t>年</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19  </w:t>
      </w:r>
      <w:r>
        <w:rPr>
          <w:rFonts w:ascii="SimSun" w:hAnsi="SimSun" w:eastAsia="SimSun" w:cs="SimSun"/>
          <w:sz w:val="20"/>
          <w:szCs w:val="20"/>
          <w:spacing w:val="7"/>
        </w:rPr>
        <w:t>日修正）规定，只有一级注册造价工程师的执业</w:t>
      </w:r>
      <w:r>
        <w:rPr>
          <w:rFonts w:ascii="SimSun" w:hAnsi="SimSun" w:eastAsia="SimSun" w:cs="SimSun"/>
          <w:sz w:val="20"/>
          <w:szCs w:val="20"/>
        </w:rPr>
        <w:t xml:space="preserve"> </w:t>
      </w:r>
      <w:r>
        <w:rPr>
          <w:rFonts w:ascii="SimSun" w:hAnsi="SimSun" w:eastAsia="SimSun" w:cs="SimSun"/>
          <w:sz w:val="20"/>
          <w:szCs w:val="20"/>
          <w:spacing w:val="10"/>
        </w:rPr>
        <w:t>范围包括建设工程仲裁、诉讼中的造价鉴定，二级注册造价工程师不具有工程造价鉴定的执</w:t>
      </w:r>
      <w:r>
        <w:rPr>
          <w:rFonts w:ascii="SimSun" w:hAnsi="SimSun" w:eastAsia="SimSun" w:cs="SimSun"/>
          <w:sz w:val="20"/>
          <w:szCs w:val="20"/>
          <w:spacing w:val="8"/>
        </w:rPr>
        <w:t xml:space="preserve"> </w:t>
      </w:r>
      <w:r>
        <w:rPr>
          <w:rFonts w:ascii="SimSun" w:hAnsi="SimSun" w:eastAsia="SimSun" w:cs="SimSun"/>
          <w:sz w:val="20"/>
          <w:szCs w:val="20"/>
          <w:spacing w:val="5"/>
        </w:rPr>
        <w:t>业资格。</w:t>
      </w:r>
    </w:p>
    <w:p>
      <w:pPr>
        <w:ind w:left="20" w:right="32" w:firstLine="432"/>
        <w:spacing w:before="79" w:line="264" w:lineRule="auto"/>
        <w:rPr>
          <w:rFonts w:ascii="SimSun" w:hAnsi="SimSun" w:eastAsia="SimSun" w:cs="SimSun"/>
          <w:sz w:val="20"/>
          <w:szCs w:val="20"/>
        </w:rPr>
      </w:pPr>
      <w:r>
        <w:rPr>
          <w:rFonts w:ascii="SimSun" w:hAnsi="SimSun" w:eastAsia="SimSun" w:cs="SimSun"/>
          <w:sz w:val="20"/>
          <w:szCs w:val="20"/>
          <w:spacing w:val="6"/>
        </w:rPr>
        <w:t>审判实践中，也有将建设工程价格认证意见、资产评估意见等混淆为工程造价</w:t>
      </w:r>
      <w:r>
        <w:rPr>
          <w:rFonts w:ascii="SimSun" w:hAnsi="SimSun" w:eastAsia="SimSun" w:cs="SimSun"/>
          <w:sz w:val="20"/>
          <w:szCs w:val="20"/>
          <w:spacing w:val="5"/>
        </w:rPr>
        <w:t>鉴定意见，</w:t>
      </w:r>
      <w:r>
        <w:rPr>
          <w:rFonts w:ascii="SimSun" w:hAnsi="SimSun" w:eastAsia="SimSun" w:cs="SimSun"/>
          <w:sz w:val="20"/>
          <w:szCs w:val="20"/>
        </w:rPr>
        <w:t xml:space="preserve"> </w:t>
      </w:r>
      <w:r>
        <w:rPr>
          <w:rFonts w:ascii="SimSun" w:hAnsi="SimSun" w:eastAsia="SimSun" w:cs="SimSun"/>
          <w:sz w:val="20"/>
          <w:szCs w:val="20"/>
          <w:spacing w:val="9"/>
        </w:rPr>
        <w:t>将鉴定人员的技术职称证书混同为注册造价师证书的情况，需认真审查，予以甄别。</w:t>
      </w:r>
    </w:p>
    <w:p>
      <w:pPr>
        <w:spacing w:line="264" w:lineRule="auto"/>
        <w:sectPr>
          <w:footerReference w:type="default" r:id="rId352"/>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70" w:firstLine="417"/>
        <w:spacing w:before="180"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鉴定初稿的异议审查。鉴定意见初稿出具后，承办法官（或法院鉴定管理机构）应当</w:t>
      </w:r>
      <w:r>
        <w:rPr>
          <w:rFonts w:ascii="SimSun" w:hAnsi="SimSun" w:eastAsia="SimSun" w:cs="SimSun"/>
          <w:sz w:val="20"/>
          <w:szCs w:val="20"/>
          <w:spacing w:val="11"/>
        </w:rPr>
        <w:t xml:space="preserve"> </w:t>
      </w:r>
      <w:r>
        <w:rPr>
          <w:rFonts w:ascii="SimSun" w:hAnsi="SimSun" w:eastAsia="SimSun" w:cs="SimSun"/>
          <w:sz w:val="20"/>
          <w:szCs w:val="20"/>
          <w:spacing w:val="10"/>
        </w:rPr>
        <w:t>及时向各方当事人送达，确保当事人能够充分</w:t>
      </w:r>
      <w:r>
        <w:rPr>
          <w:rFonts w:ascii="SimSun" w:hAnsi="SimSun" w:eastAsia="SimSun" w:cs="SimSun"/>
          <w:sz w:val="20"/>
          <w:szCs w:val="20"/>
          <w:spacing w:val="9"/>
        </w:rPr>
        <w:t>提出异议并交由鉴定机构复核、修正、回复。</w:t>
      </w:r>
    </w:p>
    <w:p>
      <w:pPr>
        <w:ind w:left="23" w:right="68" w:firstLine="431"/>
        <w:spacing w:before="84" w:line="276" w:lineRule="auto"/>
        <w:rPr>
          <w:rFonts w:ascii="SimSun" w:hAnsi="SimSun" w:eastAsia="SimSun" w:cs="SimSun"/>
          <w:sz w:val="20"/>
          <w:szCs w:val="20"/>
        </w:rPr>
      </w:pPr>
      <w:r>
        <w:rPr>
          <w:rFonts w:ascii="SimSun" w:hAnsi="SimSun" w:eastAsia="SimSun" w:cs="SimSun"/>
          <w:sz w:val="20"/>
          <w:szCs w:val="20"/>
          <w:spacing w:val="10"/>
        </w:rPr>
        <w:t>当事人对鉴定意见初稿提出异议后，承办法官应当要求鉴定人及时复核，</w:t>
      </w:r>
      <w:r>
        <w:rPr>
          <w:rFonts w:ascii="SimSun" w:hAnsi="SimSun" w:eastAsia="SimSun" w:cs="SimSun"/>
          <w:sz w:val="20"/>
          <w:szCs w:val="20"/>
          <w:spacing w:val="9"/>
        </w:rPr>
        <w:t>做出明确书面</w:t>
      </w:r>
      <w:r>
        <w:rPr>
          <w:rFonts w:ascii="SimSun" w:hAnsi="SimSun" w:eastAsia="SimSun" w:cs="SimSun"/>
          <w:sz w:val="20"/>
          <w:szCs w:val="20"/>
        </w:rPr>
        <w:t xml:space="preserve"> </w:t>
      </w:r>
      <w:r>
        <w:rPr>
          <w:rFonts w:ascii="SimSun" w:hAnsi="SimSun" w:eastAsia="SimSun" w:cs="SimSun"/>
          <w:sz w:val="20"/>
          <w:szCs w:val="20"/>
          <w:spacing w:val="10"/>
        </w:rPr>
        <w:t>回复，并确定是否需要对鉴定意见初稿进行修正。对于争议点较多的鉴定意见，应督促当事</w:t>
      </w:r>
      <w:r>
        <w:rPr>
          <w:rFonts w:ascii="SimSun" w:hAnsi="SimSun" w:eastAsia="SimSun" w:cs="SimSun"/>
          <w:sz w:val="20"/>
          <w:szCs w:val="20"/>
          <w:spacing w:val="5"/>
        </w:rPr>
        <w:t xml:space="preserve"> </w:t>
      </w:r>
      <w:r>
        <w:rPr>
          <w:rFonts w:ascii="SimSun" w:hAnsi="SimSun" w:eastAsia="SimSun" w:cs="SimSun"/>
          <w:sz w:val="20"/>
          <w:szCs w:val="20"/>
          <w:spacing w:val="9"/>
        </w:rPr>
        <w:t>人尽可能一次提出异议、交鉴定人充分复核回复，缩小当事人争议范围。</w:t>
      </w:r>
    </w:p>
    <w:p>
      <w:pPr>
        <w:ind w:left="23" w:right="68" w:firstLine="432"/>
        <w:spacing w:before="77" w:line="290" w:lineRule="auto"/>
        <w:rPr>
          <w:rFonts w:ascii="SimSun" w:hAnsi="SimSun" w:eastAsia="SimSun" w:cs="SimSun"/>
          <w:sz w:val="20"/>
          <w:szCs w:val="20"/>
        </w:rPr>
      </w:pPr>
      <w:r>
        <w:rPr>
          <w:rFonts w:ascii="SimSun" w:hAnsi="SimSun" w:eastAsia="SimSun" w:cs="SimSun"/>
          <w:sz w:val="20"/>
          <w:szCs w:val="20"/>
          <w:spacing w:val="9"/>
        </w:rPr>
        <w:t>当事人对鉴定意见提出的异议，应从以下方面进行引导和规范</w:t>
      </w:r>
      <w:r>
        <w:rPr>
          <w:rFonts w:ascii="SimSun" w:hAnsi="SimSun" w:eastAsia="SimSun" w:cs="SimSun"/>
          <w:sz w:val="20"/>
          <w:szCs w:val="20"/>
          <w:spacing w:val="-28"/>
        </w:rPr>
        <w:t>：（</w:t>
      </w:r>
      <w:r>
        <w:rPr>
          <w:rFonts w:ascii="Times New Roman" w:hAnsi="Times New Roman" w:eastAsia="Times New Roman" w:cs="Times New Roman"/>
          <w:sz w:val="20"/>
          <w:szCs w:val="20"/>
          <w:spacing w:val="9"/>
        </w:rPr>
        <w:t>1</w:t>
      </w:r>
      <w:r>
        <w:rPr>
          <w:rFonts w:ascii="SimSun" w:hAnsi="SimSun" w:eastAsia="SimSun" w:cs="SimSun"/>
          <w:sz w:val="20"/>
          <w:szCs w:val="20"/>
          <w:spacing w:val="9"/>
        </w:rPr>
        <w:t>）当事人</w:t>
      </w:r>
      <w:r>
        <w:rPr>
          <w:rFonts w:ascii="SimSun" w:hAnsi="SimSun" w:eastAsia="SimSun" w:cs="SimSun"/>
          <w:sz w:val="20"/>
          <w:szCs w:val="20"/>
          <w:spacing w:val="8"/>
        </w:rPr>
        <w:t>对鉴定意见</w:t>
      </w:r>
      <w:r>
        <w:rPr>
          <w:rFonts w:ascii="SimSun" w:hAnsi="SimSun" w:eastAsia="SimSun" w:cs="SimSun"/>
          <w:sz w:val="20"/>
          <w:szCs w:val="20"/>
        </w:rPr>
        <w:t xml:space="preserve"> </w:t>
      </w:r>
      <w:r>
        <w:rPr>
          <w:rFonts w:ascii="SimSun" w:hAnsi="SimSun" w:eastAsia="SimSun" w:cs="SimSun"/>
          <w:sz w:val="20"/>
          <w:szCs w:val="20"/>
          <w:spacing w:val="10"/>
        </w:rPr>
        <w:t>有异议的，应当在指定答复期间内提出质证意见。未提供质证意见的，视为对鉴定意见无异</w:t>
      </w:r>
      <w:r>
        <w:rPr>
          <w:rFonts w:ascii="SimSun" w:hAnsi="SimSun" w:eastAsia="SimSun" w:cs="SimSun"/>
          <w:sz w:val="20"/>
          <w:szCs w:val="20"/>
          <w:spacing w:val="6"/>
        </w:rPr>
        <w:t xml:space="preserve"> </w:t>
      </w:r>
      <w:r>
        <w:rPr>
          <w:rFonts w:ascii="SimSun" w:hAnsi="SimSun" w:eastAsia="SimSun" w:cs="SimSun"/>
          <w:sz w:val="20"/>
          <w:szCs w:val="20"/>
          <w:spacing w:val="11"/>
        </w:rPr>
        <w:t>议。（</w:t>
      </w:r>
      <w:r>
        <w:rPr>
          <w:rFonts w:ascii="Times New Roman" w:hAnsi="Times New Roman" w:eastAsia="Times New Roman" w:cs="Times New Roman"/>
          <w:sz w:val="20"/>
          <w:szCs w:val="20"/>
          <w:spacing w:val="11"/>
        </w:rPr>
        <w:t>2</w:t>
      </w:r>
      <w:r>
        <w:rPr>
          <w:rFonts w:ascii="SimSun" w:hAnsi="SimSun" w:eastAsia="SimSun" w:cs="SimSun"/>
          <w:sz w:val="20"/>
          <w:szCs w:val="20"/>
          <w:spacing w:val="11"/>
        </w:rPr>
        <w:t>）当事人提出异议的，应当采用书面方式。异议内容应当具体、明确</w:t>
      </w:r>
      <w:r>
        <w:rPr>
          <w:rFonts w:ascii="Times New Roman" w:hAnsi="Times New Roman" w:eastAsia="Times New Roman" w:cs="Times New Roman"/>
          <w:sz w:val="20"/>
          <w:szCs w:val="20"/>
          <w:spacing w:val="11"/>
        </w:rPr>
        <w:t>,</w:t>
      </w:r>
      <w:r>
        <w:rPr>
          <w:rFonts w:ascii="SimSun" w:hAnsi="SimSun" w:eastAsia="SimSun" w:cs="SimSun"/>
          <w:sz w:val="20"/>
          <w:szCs w:val="20"/>
          <w:spacing w:val="11"/>
        </w:rPr>
        <w:t>并说明理由，</w:t>
      </w:r>
      <w:r>
        <w:rPr>
          <w:rFonts w:ascii="SimSun" w:hAnsi="SimSun" w:eastAsia="SimSun" w:cs="SimSun"/>
          <w:sz w:val="20"/>
          <w:szCs w:val="20"/>
          <w:spacing w:val="5"/>
        </w:rPr>
        <w:t xml:space="preserve"> </w:t>
      </w:r>
      <w:r>
        <w:rPr>
          <w:rFonts w:ascii="SimSun" w:hAnsi="SimSun" w:eastAsia="SimSun" w:cs="SimSun"/>
          <w:sz w:val="20"/>
          <w:szCs w:val="20"/>
          <w:spacing w:val="8"/>
        </w:rPr>
        <w:t>附交相关证据。涉及工程量计算的，应说明</w:t>
      </w:r>
      <w:r>
        <w:rPr>
          <w:rFonts w:ascii="SimSun" w:hAnsi="SimSun" w:eastAsia="SimSun" w:cs="SimSun"/>
          <w:sz w:val="20"/>
          <w:szCs w:val="20"/>
          <w:spacing w:val="7"/>
        </w:rPr>
        <w:t>计算方法、依据。（</w:t>
      </w:r>
      <w:r>
        <w:rPr>
          <w:rFonts w:ascii="Times New Roman" w:hAnsi="Times New Roman" w:eastAsia="Times New Roman" w:cs="Times New Roman"/>
          <w:sz w:val="20"/>
          <w:szCs w:val="20"/>
          <w:spacing w:val="7"/>
        </w:rPr>
        <w:t>3</w:t>
      </w:r>
      <w:r>
        <w:rPr>
          <w:rFonts w:ascii="SimSun" w:hAnsi="SimSun" w:eastAsia="SimSun" w:cs="SimSun"/>
          <w:sz w:val="20"/>
          <w:szCs w:val="20"/>
          <w:spacing w:val="7"/>
        </w:rPr>
        <w:t>）鉴定人对当事人提出的异</w:t>
      </w:r>
      <w:r>
        <w:rPr>
          <w:rFonts w:ascii="SimSun" w:hAnsi="SimSun" w:eastAsia="SimSun" w:cs="SimSun"/>
          <w:sz w:val="20"/>
          <w:szCs w:val="20"/>
        </w:rPr>
        <w:t xml:space="preserve"> </w:t>
      </w:r>
      <w:r>
        <w:rPr>
          <w:rFonts w:ascii="SimSun" w:hAnsi="SimSun" w:eastAsia="SimSun" w:cs="SimSun"/>
          <w:sz w:val="20"/>
          <w:szCs w:val="20"/>
          <w:spacing w:val="10"/>
        </w:rPr>
        <w:t>议书面答复作相应解释、说明或者补充后，当事人仍提出异议的，可以申请人民法院通知鉴</w:t>
      </w:r>
      <w:r>
        <w:rPr>
          <w:rFonts w:ascii="SimSun" w:hAnsi="SimSun" w:eastAsia="SimSun" w:cs="SimSun"/>
          <w:sz w:val="20"/>
          <w:szCs w:val="20"/>
          <w:spacing w:val="6"/>
        </w:rPr>
        <w:t xml:space="preserve"> </w:t>
      </w:r>
      <w:r>
        <w:rPr>
          <w:rFonts w:ascii="SimSun" w:hAnsi="SimSun" w:eastAsia="SimSun" w:cs="SimSun"/>
          <w:sz w:val="20"/>
          <w:szCs w:val="20"/>
          <w:spacing w:val="6"/>
        </w:rPr>
        <w:t>定人出庭作证。</w:t>
      </w:r>
    </w:p>
    <w:p>
      <w:pPr>
        <w:ind w:left="21" w:firstLine="421"/>
        <w:spacing w:before="79" w:line="28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鉴定人出庭。当事人对鉴定意见有异议或者合议庭认为鉴定人</w:t>
      </w:r>
      <w:r>
        <w:rPr>
          <w:rFonts w:ascii="SimSun" w:hAnsi="SimSun" w:eastAsia="SimSun" w:cs="SimSun"/>
          <w:sz w:val="20"/>
          <w:szCs w:val="20"/>
          <w:spacing w:val="7"/>
        </w:rPr>
        <w:t>有必要出庭的，应当通 </w:t>
      </w:r>
      <w:r>
        <w:rPr>
          <w:rFonts w:ascii="SimSun" w:hAnsi="SimSun" w:eastAsia="SimSun" w:cs="SimSun"/>
          <w:sz w:val="20"/>
          <w:szCs w:val="20"/>
          <w:spacing w:val="10"/>
        </w:rPr>
        <w:t>知鉴定人出庭。鉴定人出庭作证时，当事人可以申请一至两名专</w:t>
      </w:r>
      <w:r>
        <w:rPr>
          <w:rFonts w:ascii="SimSun" w:hAnsi="SimSun" w:eastAsia="SimSun" w:cs="SimSun"/>
          <w:sz w:val="20"/>
          <w:szCs w:val="20"/>
          <w:spacing w:val="9"/>
        </w:rPr>
        <w:t>家辅助人出庭，代表当事人 </w:t>
      </w:r>
      <w:r>
        <w:rPr>
          <w:rFonts w:ascii="SimSun" w:hAnsi="SimSun" w:eastAsia="SimSun" w:cs="SimSun"/>
          <w:sz w:val="20"/>
          <w:szCs w:val="20"/>
          <w:spacing w:val="7"/>
        </w:rPr>
        <w:t>对鉴定意见进行质证，或者对案件事实所涉及的专业问题提出意见，该</w:t>
      </w:r>
      <w:r>
        <w:rPr>
          <w:rFonts w:ascii="SimSun" w:hAnsi="SimSun" w:eastAsia="SimSun" w:cs="SimSun"/>
          <w:sz w:val="20"/>
          <w:szCs w:val="20"/>
          <w:spacing w:val="6"/>
        </w:rPr>
        <w:t>意见视为当事人陈述。</w:t>
      </w:r>
      <w:r>
        <w:rPr>
          <w:rFonts w:ascii="SimSun" w:hAnsi="SimSun" w:eastAsia="SimSun" w:cs="SimSun"/>
          <w:sz w:val="20"/>
          <w:szCs w:val="20"/>
        </w:rPr>
        <w:t xml:space="preserve"> </w:t>
      </w:r>
      <w:r>
        <w:rPr>
          <w:rFonts w:ascii="SimSun" w:hAnsi="SimSun" w:eastAsia="SimSun" w:cs="SimSun"/>
          <w:sz w:val="20"/>
          <w:szCs w:val="20"/>
          <w:spacing w:val="11"/>
        </w:rPr>
        <w:t>合议庭要结合鉴定人出庭作证意见和双方当事人的质证</w:t>
      </w:r>
      <w:r>
        <w:rPr>
          <w:rFonts w:ascii="SimSun" w:hAnsi="SimSun" w:eastAsia="SimSun" w:cs="SimSun"/>
          <w:sz w:val="20"/>
          <w:szCs w:val="20"/>
          <w:spacing w:val="10"/>
        </w:rPr>
        <w:t>意见，对鉴定意见进行实质性审查，</w:t>
      </w:r>
      <w:r>
        <w:rPr>
          <w:rFonts w:ascii="SimSun" w:hAnsi="SimSun" w:eastAsia="SimSun" w:cs="SimSun"/>
          <w:sz w:val="20"/>
          <w:szCs w:val="20"/>
        </w:rPr>
        <w:t xml:space="preserve"> </w:t>
      </w:r>
      <w:r>
        <w:rPr>
          <w:rFonts w:ascii="SimSun" w:hAnsi="SimSun" w:eastAsia="SimSun" w:cs="SimSun"/>
          <w:sz w:val="20"/>
          <w:szCs w:val="20"/>
          <w:spacing w:val="9"/>
        </w:rPr>
        <w:t>正确处理当事人异议，保障当事人的程序权利和实体权利。</w:t>
      </w:r>
    </w:p>
    <w:p>
      <w:pPr>
        <w:ind w:left="23" w:right="68" w:firstLine="414"/>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鉴定意见的审查处理。在案件审理中，鉴定意见是否可以采信，以及哪些鉴定项目可</w:t>
      </w:r>
      <w:r>
        <w:rPr>
          <w:rFonts w:ascii="SimSun" w:hAnsi="SimSun" w:eastAsia="SimSun" w:cs="SimSun"/>
          <w:sz w:val="20"/>
          <w:szCs w:val="20"/>
          <w:spacing w:val="14"/>
        </w:rPr>
        <w:t xml:space="preserve"> </w:t>
      </w:r>
      <w:r>
        <w:rPr>
          <w:rFonts w:ascii="SimSun" w:hAnsi="SimSun" w:eastAsia="SimSun" w:cs="SimSun"/>
          <w:sz w:val="20"/>
          <w:szCs w:val="20"/>
          <w:spacing w:val="10"/>
        </w:rPr>
        <w:t>以作为认定案件事实的依据，应当根据当事人的质证意见、鉴定机构回复说明及鉴定人出庭</w:t>
      </w:r>
      <w:r>
        <w:rPr>
          <w:rFonts w:ascii="SimSun" w:hAnsi="SimSun" w:eastAsia="SimSun" w:cs="SimSun"/>
          <w:sz w:val="20"/>
          <w:szCs w:val="20"/>
          <w:spacing w:val="6"/>
        </w:rPr>
        <w:t xml:space="preserve"> </w:t>
      </w:r>
      <w:r>
        <w:rPr>
          <w:rFonts w:ascii="SimSun" w:hAnsi="SimSun" w:eastAsia="SimSun" w:cs="SimSun"/>
          <w:sz w:val="20"/>
          <w:szCs w:val="20"/>
          <w:spacing w:val="10"/>
        </w:rPr>
        <w:t>作证情况逐一作出认定，并在裁判文书中对当事人提出的异议和鉴定意见是否采信逐一作出</w:t>
      </w:r>
      <w:r>
        <w:rPr>
          <w:rFonts w:ascii="SimSun" w:hAnsi="SimSun" w:eastAsia="SimSun" w:cs="SimSun"/>
          <w:sz w:val="20"/>
          <w:szCs w:val="20"/>
          <w:spacing w:val="6"/>
        </w:rPr>
        <w:t xml:space="preserve"> </w:t>
      </w:r>
      <w:r>
        <w:rPr>
          <w:rFonts w:ascii="SimSun" w:hAnsi="SimSun" w:eastAsia="SimSun" w:cs="SimSun"/>
          <w:sz w:val="20"/>
          <w:szCs w:val="20"/>
          <w:spacing w:val="9"/>
        </w:rPr>
        <w:t>实质性的分析论证，而不能直接依据鉴定意见简单裁判、以鉴代审。</w:t>
      </w:r>
    </w:p>
    <w:p>
      <w:pPr>
        <w:ind w:left="441"/>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七、具体情形下的鉴定意见审查</w:t>
      </w:r>
    </w:p>
    <w:p>
      <w:pPr>
        <w:ind w:left="22" w:right="16" w:firstLine="436"/>
        <w:spacing w:before="80" w:line="289"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工程变更（含增减）情形下工程造价的鉴定。对于工程变更（含</w:t>
      </w:r>
      <w:r>
        <w:rPr>
          <w:rFonts w:ascii="SimSun" w:hAnsi="SimSun" w:eastAsia="SimSun" w:cs="SimSun"/>
          <w:sz w:val="20"/>
          <w:szCs w:val="20"/>
          <w:spacing w:val="7"/>
        </w:rPr>
        <w:t>增减）项目的工程价</w:t>
      </w:r>
      <w:r>
        <w:rPr>
          <w:rFonts w:ascii="SimSun" w:hAnsi="SimSun" w:eastAsia="SimSun" w:cs="SimSun"/>
          <w:sz w:val="20"/>
          <w:szCs w:val="20"/>
        </w:rPr>
        <w:t xml:space="preserve"> </w:t>
      </w:r>
      <w:r>
        <w:rPr>
          <w:rFonts w:ascii="SimSun" w:hAnsi="SimSun" w:eastAsia="SimSun" w:cs="SimSun"/>
          <w:sz w:val="20"/>
          <w:szCs w:val="20"/>
          <w:spacing w:val="10"/>
        </w:rPr>
        <w:t>款，合同或者签证单中有约定的，按照约定进行鉴定；合同中没有约定，采用工程量清单综</w:t>
      </w:r>
      <w:r>
        <w:rPr>
          <w:rFonts w:ascii="SimSun" w:hAnsi="SimSun" w:eastAsia="SimSun" w:cs="SimSun"/>
          <w:sz w:val="20"/>
          <w:szCs w:val="20"/>
          <w:spacing w:val="7"/>
        </w:rPr>
        <w:t xml:space="preserve"> </w:t>
      </w:r>
      <w:r>
        <w:rPr>
          <w:rFonts w:ascii="SimSun" w:hAnsi="SimSun" w:eastAsia="SimSun" w:cs="SimSun"/>
          <w:sz w:val="20"/>
          <w:szCs w:val="20"/>
          <w:spacing w:val="10"/>
        </w:rPr>
        <w:t>合单价的，按工程量清单报价中相同项目或可套用项目的价格计算，清单中无相同项目或可</w:t>
      </w:r>
      <w:r>
        <w:rPr>
          <w:rFonts w:ascii="SimSun" w:hAnsi="SimSun" w:eastAsia="SimSun" w:cs="SimSun"/>
          <w:sz w:val="20"/>
          <w:szCs w:val="20"/>
          <w:spacing w:val="7"/>
        </w:rPr>
        <w:t xml:space="preserve"> </w:t>
      </w:r>
      <w:r>
        <w:rPr>
          <w:rFonts w:ascii="SimSun" w:hAnsi="SimSun" w:eastAsia="SimSun" w:cs="SimSun"/>
          <w:sz w:val="20"/>
          <w:szCs w:val="20"/>
          <w:spacing w:val="6"/>
        </w:rPr>
        <w:t>套用项目的，按照合同签订时工程所在地建设行政主管部门发布的计价办法或计价标准计价，</w:t>
      </w:r>
      <w:r>
        <w:rPr>
          <w:rFonts w:ascii="SimSun" w:hAnsi="SimSun" w:eastAsia="SimSun" w:cs="SimSun"/>
          <w:sz w:val="20"/>
          <w:szCs w:val="20"/>
          <w:spacing w:val="13"/>
        </w:rPr>
        <w:t xml:space="preserve"> </w:t>
      </w:r>
      <w:r>
        <w:rPr>
          <w:rFonts w:ascii="SimSun" w:hAnsi="SimSun" w:eastAsia="SimSun" w:cs="SimSun"/>
          <w:sz w:val="20"/>
          <w:szCs w:val="20"/>
          <w:spacing w:val="10"/>
        </w:rPr>
        <w:t>并按计价清单体现的让利率折算；采用可调价合同按实结算的，按照合同履行期间工程所在</w:t>
      </w:r>
      <w:r>
        <w:rPr>
          <w:rFonts w:ascii="SimSun" w:hAnsi="SimSun" w:eastAsia="SimSun" w:cs="SimSun"/>
          <w:sz w:val="20"/>
          <w:szCs w:val="20"/>
          <w:spacing w:val="7"/>
        </w:rPr>
        <w:t xml:space="preserve"> </w:t>
      </w:r>
      <w:r>
        <w:rPr>
          <w:rFonts w:ascii="SimSun" w:hAnsi="SimSun" w:eastAsia="SimSun" w:cs="SimSun"/>
          <w:sz w:val="20"/>
          <w:szCs w:val="20"/>
          <w:spacing w:val="9"/>
        </w:rPr>
        <w:t>地建设行政主管部门发布的计价标准进行鉴定。</w:t>
      </w:r>
    </w:p>
    <w:p>
      <w:pPr>
        <w:ind w:left="21" w:right="68" w:firstLine="421"/>
        <w:spacing w:before="83" w:line="276" w:lineRule="auto"/>
        <w:rPr>
          <w:rFonts w:ascii="SimSun" w:hAnsi="SimSun" w:eastAsia="SimSun" w:cs="SimSun"/>
          <w:sz w:val="20"/>
          <w:szCs w:val="20"/>
        </w:rPr>
      </w:pPr>
      <w:r>
        <w:rPr>
          <w:rFonts w:ascii="SimSun" w:hAnsi="SimSun" w:eastAsia="SimSun" w:cs="SimSun"/>
          <w:sz w:val="20"/>
          <w:szCs w:val="20"/>
          <w:spacing w:val="10"/>
        </w:rPr>
        <w:t>合同约定工程价款按照固定总价（固定单价）结算，合同履行过程中发生重大变更导致</w:t>
      </w:r>
      <w:r>
        <w:rPr>
          <w:rFonts w:ascii="SimSun" w:hAnsi="SimSun" w:eastAsia="SimSun" w:cs="SimSun"/>
          <w:sz w:val="20"/>
          <w:szCs w:val="20"/>
          <w:spacing w:val="6"/>
        </w:rPr>
        <w:t xml:space="preserve"> </w:t>
      </w:r>
      <w:r>
        <w:rPr>
          <w:rFonts w:ascii="SimSun" w:hAnsi="SimSun" w:eastAsia="SimSun" w:cs="SimSun"/>
          <w:sz w:val="20"/>
          <w:szCs w:val="20"/>
          <w:spacing w:val="10"/>
        </w:rPr>
        <w:t>难以区分合同内工程量与变更部分工程量的，可以对建设工程全部造价进行鉴定，但鉴定结</w:t>
      </w:r>
      <w:r>
        <w:rPr>
          <w:rFonts w:ascii="SimSun" w:hAnsi="SimSun" w:eastAsia="SimSun" w:cs="SimSun"/>
          <w:sz w:val="20"/>
          <w:szCs w:val="20"/>
          <w:spacing w:val="8"/>
        </w:rPr>
        <w:t xml:space="preserve"> </w:t>
      </w:r>
      <w:r>
        <w:rPr>
          <w:rFonts w:ascii="SimSun" w:hAnsi="SimSun" w:eastAsia="SimSun" w:cs="SimSun"/>
          <w:sz w:val="20"/>
          <w:szCs w:val="20"/>
          <w:spacing w:val="9"/>
        </w:rPr>
        <w:t>论应当计入固定总价（固定单价）体现的让利率。</w:t>
      </w:r>
    </w:p>
    <w:p>
      <w:pPr>
        <w:ind w:left="23" w:right="68" w:firstLine="415"/>
        <w:spacing w:before="81" w:line="283"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未完工程情形下固定价合同的工程造价鉴定。在约定采用固定价结算而工程又没有完</w:t>
      </w:r>
      <w:r>
        <w:rPr>
          <w:rFonts w:ascii="SimSun" w:hAnsi="SimSun" w:eastAsia="SimSun" w:cs="SimSun"/>
          <w:sz w:val="20"/>
          <w:szCs w:val="20"/>
          <w:spacing w:val="13"/>
        </w:rPr>
        <w:t xml:space="preserve"> </w:t>
      </w:r>
      <w:r>
        <w:rPr>
          <w:rFonts w:ascii="SimSun" w:hAnsi="SimSun" w:eastAsia="SimSun" w:cs="SimSun"/>
          <w:sz w:val="20"/>
          <w:szCs w:val="20"/>
          <w:spacing w:val="9"/>
        </w:rPr>
        <w:t>工的情况下，存在两种不同的鉴定及计算方式：一是根据实际完成的工程量，</w:t>
      </w:r>
      <w:r>
        <w:rPr>
          <w:rFonts w:ascii="SimSun" w:hAnsi="SimSun" w:eastAsia="SimSun" w:cs="SimSun"/>
          <w:sz w:val="20"/>
          <w:szCs w:val="20"/>
          <w:spacing w:val="-54"/>
        </w:rPr>
        <w:t xml:space="preserve"> </w:t>
      </w:r>
      <w:r>
        <w:rPr>
          <w:rFonts w:ascii="SimSun" w:hAnsi="SimSun" w:eastAsia="SimSun" w:cs="SimSun"/>
          <w:sz w:val="20"/>
          <w:szCs w:val="20"/>
          <w:spacing w:val="9"/>
        </w:rPr>
        <w:t>以建设行政管</w:t>
      </w:r>
      <w:r>
        <w:rPr>
          <w:rFonts w:ascii="SimSun" w:hAnsi="SimSun" w:eastAsia="SimSun" w:cs="SimSun"/>
          <w:sz w:val="20"/>
          <w:szCs w:val="20"/>
        </w:rPr>
        <w:t xml:space="preserve"> </w:t>
      </w:r>
      <w:r>
        <w:rPr>
          <w:rFonts w:ascii="SimSun" w:hAnsi="SimSun" w:eastAsia="SimSun" w:cs="SimSun"/>
          <w:sz w:val="20"/>
          <w:szCs w:val="20"/>
          <w:spacing w:val="10"/>
        </w:rPr>
        <w:t>理部门颁发的定额取费核定工程价款；二是通过鉴定确定已完工程的工程造价占全部工程造</w:t>
      </w:r>
      <w:r>
        <w:rPr>
          <w:rFonts w:ascii="SimSun" w:hAnsi="SimSun" w:eastAsia="SimSun" w:cs="SimSun"/>
          <w:sz w:val="20"/>
          <w:szCs w:val="20"/>
          <w:spacing w:val="6"/>
        </w:rPr>
        <w:t xml:space="preserve"> </w:t>
      </w:r>
      <w:r>
        <w:rPr>
          <w:rFonts w:ascii="SimSun" w:hAnsi="SimSun" w:eastAsia="SimSun" w:cs="SimSun"/>
          <w:sz w:val="20"/>
          <w:szCs w:val="20"/>
          <w:spacing w:val="9"/>
        </w:rPr>
        <w:t>价的比例，再乘以合同约定的固定总价得出已完工程的工程价款。</w:t>
      </w:r>
    </w:p>
    <w:p>
      <w:pPr>
        <w:ind w:left="24" w:right="68" w:firstLine="420"/>
        <w:spacing w:before="81" w:line="264" w:lineRule="auto"/>
        <w:rPr>
          <w:rFonts w:ascii="SimSun" w:hAnsi="SimSun" w:eastAsia="SimSun" w:cs="SimSun"/>
          <w:sz w:val="20"/>
          <w:szCs w:val="20"/>
        </w:rPr>
      </w:pPr>
      <w:r>
        <w:rPr>
          <w:rFonts w:ascii="SimSun" w:hAnsi="SimSun" w:eastAsia="SimSun" w:cs="SimSun"/>
          <w:sz w:val="20"/>
          <w:szCs w:val="20"/>
          <w:spacing w:val="10"/>
        </w:rPr>
        <w:t>一般情况下，应当尽量按照合同约定处理，即在固定总价可以计算得出的情形下，通过</w:t>
      </w:r>
      <w:r>
        <w:rPr>
          <w:rFonts w:ascii="SimSun" w:hAnsi="SimSun" w:eastAsia="SimSun" w:cs="SimSun"/>
          <w:sz w:val="20"/>
          <w:szCs w:val="20"/>
          <w:spacing w:val="4"/>
        </w:rPr>
        <w:t xml:space="preserve"> </w:t>
      </w:r>
      <w:r>
        <w:rPr>
          <w:rFonts w:ascii="SimSun" w:hAnsi="SimSun" w:eastAsia="SimSun" w:cs="SimSun"/>
          <w:sz w:val="20"/>
          <w:szCs w:val="20"/>
          <w:spacing w:val="9"/>
        </w:rPr>
        <w:t>鉴定确定已完工程与全部工程的比例，再乘以固定总价得出已完工程价款。</w:t>
      </w:r>
    </w:p>
    <w:p>
      <w:pPr>
        <w:ind w:left="21" w:right="16" w:firstLine="421"/>
        <w:spacing w:before="86" w:line="286"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合同解除后其他人继续施工情况下工程量的鉴定。合同解除后，承包人退出工程施工</w:t>
      </w:r>
      <w:r>
        <w:rPr>
          <w:rFonts w:ascii="SimSun" w:hAnsi="SimSun" w:eastAsia="SimSun" w:cs="SimSun"/>
          <w:sz w:val="20"/>
          <w:szCs w:val="20"/>
          <w:spacing w:val="9"/>
        </w:rPr>
        <w:t xml:space="preserve"> </w:t>
      </w:r>
      <w:r>
        <w:rPr>
          <w:rFonts w:ascii="SimSun" w:hAnsi="SimSun" w:eastAsia="SimSun" w:cs="SimSun"/>
          <w:sz w:val="20"/>
          <w:szCs w:val="20"/>
          <w:spacing w:val="10"/>
        </w:rPr>
        <w:t>而由其他承包人继续施工的，应当在委托鉴定时依据双方工程交接记录向鉴定人明确承包人</w:t>
      </w:r>
      <w:r>
        <w:rPr>
          <w:rFonts w:ascii="SimSun" w:hAnsi="SimSun" w:eastAsia="SimSun" w:cs="SimSun"/>
          <w:sz w:val="20"/>
          <w:szCs w:val="20"/>
          <w:spacing w:val="8"/>
        </w:rPr>
        <w:t xml:space="preserve"> </w:t>
      </w:r>
      <w:r>
        <w:rPr>
          <w:rFonts w:ascii="SimSun" w:hAnsi="SimSun" w:eastAsia="SimSun" w:cs="SimSun"/>
          <w:sz w:val="20"/>
          <w:szCs w:val="20"/>
          <w:spacing w:val="10"/>
        </w:rPr>
        <w:t>的实际施工范围；没有交接记录或依据交接记录不足以作出认定的，应当通过其他施工资料</w:t>
      </w:r>
      <w:r>
        <w:rPr>
          <w:rFonts w:ascii="SimSun" w:hAnsi="SimSun" w:eastAsia="SimSun" w:cs="SimSun"/>
          <w:sz w:val="20"/>
          <w:szCs w:val="20"/>
          <w:spacing w:val="8"/>
        </w:rPr>
        <w:t xml:space="preserve"> </w:t>
      </w:r>
      <w:r>
        <w:rPr>
          <w:rFonts w:ascii="SimSun" w:hAnsi="SimSun" w:eastAsia="SimSun" w:cs="SimSun"/>
          <w:sz w:val="20"/>
          <w:szCs w:val="20"/>
          <w:spacing w:val="6"/>
        </w:rPr>
        <w:t>及组织双方当事人勘验工地现场固定交接界面的方式，确定承包人的实际施工范围。必要时，</w:t>
      </w:r>
      <w:r>
        <w:rPr>
          <w:rFonts w:ascii="SimSun" w:hAnsi="SimSun" w:eastAsia="SimSun" w:cs="SimSun"/>
          <w:sz w:val="20"/>
          <w:szCs w:val="20"/>
          <w:spacing w:val="14"/>
        </w:rPr>
        <w:t xml:space="preserve"> </w:t>
      </w:r>
      <w:r>
        <w:rPr>
          <w:rFonts w:ascii="SimSun" w:hAnsi="SimSun" w:eastAsia="SimSun" w:cs="SimSun"/>
          <w:sz w:val="20"/>
          <w:szCs w:val="20"/>
          <w:spacing w:val="10"/>
        </w:rPr>
        <w:t>应当责令发包人提交其与后续承包人所签订的施工合同、进场开工资料和施工资料等确定承</w:t>
      </w:r>
    </w:p>
    <w:p>
      <w:pPr>
        <w:spacing w:line="286" w:lineRule="auto"/>
        <w:sectPr>
          <w:footerReference w:type="default" r:id="rId35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2" w:right="140" w:firstLine="51"/>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包人的实际施工范围；采用上述方法仍不能确定的，可以根据双方未能办理交接及工程未完</w:t>
      </w:r>
      <w:r>
        <w:rPr>
          <w:rFonts w:ascii="SimSun" w:hAnsi="SimSun" w:eastAsia="SimSun" w:cs="SimSun"/>
          <w:sz w:val="20"/>
          <w:szCs w:val="20"/>
          <w:spacing w:val="7"/>
        </w:rPr>
        <w:t xml:space="preserve"> </w:t>
      </w:r>
      <w:r>
        <w:rPr>
          <w:rFonts w:ascii="SimSun" w:hAnsi="SimSun" w:eastAsia="SimSun" w:cs="SimSun"/>
          <w:sz w:val="20"/>
          <w:szCs w:val="20"/>
          <w:spacing w:val="9"/>
        </w:rPr>
        <w:t>工的原因等因素，通过分配举证责任确定承包人的实际施工范围。</w:t>
      </w:r>
    </w:p>
    <w:p>
      <w:pPr>
        <w:ind w:left="21" w:right="140" w:firstLine="416"/>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工程质量鉴定中有关事项的审查和确定。发包人主张工程质量不合格或不符合合同约</w:t>
      </w:r>
      <w:r>
        <w:rPr>
          <w:rFonts w:ascii="SimSun" w:hAnsi="SimSun" w:eastAsia="SimSun" w:cs="SimSun"/>
          <w:sz w:val="20"/>
          <w:szCs w:val="20"/>
          <w:spacing w:val="14"/>
        </w:rPr>
        <w:t xml:space="preserve"> </w:t>
      </w:r>
      <w:r>
        <w:rPr>
          <w:rFonts w:ascii="SimSun" w:hAnsi="SimSun" w:eastAsia="SimSun" w:cs="SimSun"/>
          <w:sz w:val="20"/>
          <w:szCs w:val="20"/>
          <w:spacing w:val="10"/>
        </w:rPr>
        <w:t>定而申请工程质量鉴定的，应当要求发包人明确其鉴定目的，说明是为证明工程质量不合格</w:t>
      </w:r>
      <w:r>
        <w:rPr>
          <w:rFonts w:ascii="SimSun" w:hAnsi="SimSun" w:eastAsia="SimSun" w:cs="SimSun"/>
          <w:sz w:val="20"/>
          <w:szCs w:val="20"/>
          <w:spacing w:val="8"/>
        </w:rPr>
        <w:t xml:space="preserve"> </w:t>
      </w:r>
      <w:r>
        <w:rPr>
          <w:rFonts w:ascii="SimSun" w:hAnsi="SimSun" w:eastAsia="SimSun" w:cs="SimSun"/>
          <w:sz w:val="20"/>
          <w:szCs w:val="20"/>
          <w:spacing w:val="10"/>
        </w:rPr>
        <w:t>而抗辩不支付工程价款，还是为证明工程质量不符合约定而反诉主张修复费用或抗辩减少工</w:t>
      </w:r>
      <w:r>
        <w:rPr>
          <w:rFonts w:ascii="SimSun" w:hAnsi="SimSun" w:eastAsia="SimSun" w:cs="SimSun"/>
          <w:sz w:val="20"/>
          <w:szCs w:val="20"/>
          <w:spacing w:val="8"/>
        </w:rPr>
        <w:t xml:space="preserve"> </w:t>
      </w:r>
      <w:r>
        <w:rPr>
          <w:rFonts w:ascii="SimSun" w:hAnsi="SimSun" w:eastAsia="SimSun" w:cs="SimSun"/>
          <w:sz w:val="20"/>
          <w:szCs w:val="20"/>
          <w:spacing w:val="8"/>
        </w:rPr>
        <w:t>程价款，并根据情况确定鉴定事项。</w:t>
      </w:r>
    </w:p>
    <w:p>
      <w:pPr>
        <w:ind w:left="25" w:right="140" w:firstLine="420"/>
        <w:spacing w:before="82" w:line="277" w:lineRule="auto"/>
        <w:rPr>
          <w:rFonts w:ascii="SimSun" w:hAnsi="SimSun" w:eastAsia="SimSun" w:cs="SimSun"/>
          <w:sz w:val="20"/>
          <w:szCs w:val="20"/>
        </w:rPr>
      </w:pPr>
      <w:r>
        <w:rPr>
          <w:rFonts w:ascii="SimSun" w:hAnsi="SimSun" w:eastAsia="SimSun" w:cs="SimSun"/>
          <w:sz w:val="20"/>
          <w:szCs w:val="20"/>
          <w:spacing w:val="10"/>
        </w:rPr>
        <w:t>如果发包人主张为证明工程质量不合格而抗辩不支付工程价款，应当要求鉴定机构对建</w:t>
      </w:r>
      <w:r>
        <w:rPr>
          <w:rFonts w:ascii="SimSun" w:hAnsi="SimSun" w:eastAsia="SimSun" w:cs="SimSun"/>
          <w:sz w:val="20"/>
          <w:szCs w:val="20"/>
          <w:spacing w:val="4"/>
        </w:rPr>
        <w:t xml:space="preserve"> </w:t>
      </w:r>
      <w:r>
        <w:rPr>
          <w:rFonts w:ascii="SimSun" w:hAnsi="SimSun" w:eastAsia="SimSun" w:cs="SimSun"/>
          <w:sz w:val="20"/>
          <w:szCs w:val="20"/>
          <w:spacing w:val="10"/>
        </w:rPr>
        <w:t>设工程的地基基础、主体结构是否符合国家强制性质量标准以及整体安全性进行鉴定，并作</w:t>
      </w:r>
      <w:r>
        <w:rPr>
          <w:rFonts w:ascii="SimSun" w:hAnsi="SimSun" w:eastAsia="SimSun" w:cs="SimSun"/>
          <w:sz w:val="20"/>
          <w:szCs w:val="20"/>
          <w:spacing w:val="4"/>
        </w:rPr>
        <w:t xml:space="preserve"> </w:t>
      </w:r>
      <w:r>
        <w:rPr>
          <w:rFonts w:ascii="SimSun" w:hAnsi="SimSun" w:eastAsia="SimSun" w:cs="SimSun"/>
          <w:sz w:val="20"/>
          <w:szCs w:val="20"/>
          <w:spacing w:val="8"/>
        </w:rPr>
        <w:t>出工程质量是否合格的明确意见。</w:t>
      </w:r>
    </w:p>
    <w:p>
      <w:pPr>
        <w:ind w:left="22" w:firstLine="423"/>
        <w:spacing w:before="80" w:line="264" w:lineRule="auto"/>
        <w:rPr>
          <w:rFonts w:ascii="SimSun" w:hAnsi="SimSun" w:eastAsia="SimSun" w:cs="SimSun"/>
          <w:sz w:val="20"/>
          <w:szCs w:val="20"/>
        </w:rPr>
      </w:pPr>
      <w:r>
        <w:rPr>
          <w:rFonts w:ascii="SimSun" w:hAnsi="SimSun" w:eastAsia="SimSun" w:cs="SimSun"/>
          <w:sz w:val="20"/>
          <w:szCs w:val="20"/>
          <w:spacing w:val="8"/>
        </w:rPr>
        <w:t>如果发包人主张为证明工程质量不符合约定而反诉主张修复费用或抗辩减少工程价款的，</w:t>
      </w:r>
      <w:r>
        <w:rPr>
          <w:rFonts w:ascii="SimSun" w:hAnsi="SimSun" w:eastAsia="SimSun" w:cs="SimSun"/>
          <w:sz w:val="20"/>
          <w:szCs w:val="20"/>
          <w:spacing w:val="13"/>
        </w:rPr>
        <w:t xml:space="preserve"> </w:t>
      </w:r>
      <w:r>
        <w:rPr>
          <w:rFonts w:ascii="SimSun" w:hAnsi="SimSun" w:eastAsia="SimSun" w:cs="SimSun"/>
          <w:sz w:val="20"/>
          <w:szCs w:val="20"/>
          <w:spacing w:val="9"/>
        </w:rPr>
        <w:t>应当对工程质量、修复方案、修复费用一并进行鉴定。</w:t>
      </w:r>
    </w:p>
    <w:p>
      <w:pPr>
        <w:ind w:left="23" w:right="140" w:firstLine="421"/>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工期鉴定的事项范围。工期是否延误，以及延误时间、违约责任认定等，均属于人民</w:t>
      </w:r>
      <w:r>
        <w:rPr>
          <w:rFonts w:ascii="SimSun" w:hAnsi="SimSun" w:eastAsia="SimSun" w:cs="SimSun"/>
          <w:sz w:val="20"/>
          <w:szCs w:val="20"/>
          <w:spacing w:val="7"/>
        </w:rPr>
        <w:t xml:space="preserve"> </w:t>
      </w:r>
      <w:r>
        <w:rPr>
          <w:rFonts w:ascii="SimSun" w:hAnsi="SimSun" w:eastAsia="SimSun" w:cs="SimSun"/>
          <w:sz w:val="20"/>
          <w:szCs w:val="20"/>
          <w:spacing w:val="10"/>
        </w:rPr>
        <w:t>法院职权范围，不应交由鉴定机构直接鉴定。因发包人设计变更等情形无法确定是否影响工</w:t>
      </w:r>
      <w:r>
        <w:rPr>
          <w:rFonts w:ascii="SimSun" w:hAnsi="SimSun" w:eastAsia="SimSun" w:cs="SimSun"/>
          <w:sz w:val="20"/>
          <w:szCs w:val="20"/>
          <w:spacing w:val="6"/>
        </w:rPr>
        <w:t xml:space="preserve"> </w:t>
      </w:r>
      <w:r>
        <w:rPr>
          <w:rFonts w:ascii="SimSun" w:hAnsi="SimSun" w:eastAsia="SimSun" w:cs="SimSun"/>
          <w:sz w:val="20"/>
          <w:szCs w:val="20"/>
          <w:spacing w:val="9"/>
        </w:rPr>
        <w:t>期以及具体影响时间的，合议庭可交由鉴定机构作出鉴定意见，辅助合议庭审查处理。</w:t>
      </w:r>
    </w:p>
    <w:p>
      <w:pPr>
        <w:ind w:left="22" w:right="140" w:firstLine="420"/>
        <w:spacing w:before="82" w:line="283"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停窝工损失鉴定的事项范围。停窝工时间及责任属于当事人举证证明和人民法院审查</w:t>
      </w:r>
      <w:r>
        <w:rPr>
          <w:rFonts w:ascii="SimSun" w:hAnsi="SimSun" w:eastAsia="SimSun" w:cs="SimSun"/>
          <w:sz w:val="20"/>
          <w:szCs w:val="20"/>
          <w:spacing w:val="6"/>
        </w:rPr>
        <w:t xml:space="preserve"> </w:t>
      </w:r>
      <w:r>
        <w:rPr>
          <w:rFonts w:ascii="SimSun" w:hAnsi="SimSun" w:eastAsia="SimSun" w:cs="SimSun"/>
          <w:sz w:val="20"/>
          <w:szCs w:val="20"/>
          <w:spacing w:val="10"/>
        </w:rPr>
        <w:t>认定的事项范围，鉴定机构仅依据合议庭认定停窝工时间及相应的人员、机械情况下，对损</w:t>
      </w:r>
      <w:r>
        <w:rPr>
          <w:rFonts w:ascii="SimSun" w:hAnsi="SimSun" w:eastAsia="SimSun" w:cs="SimSun"/>
          <w:sz w:val="20"/>
          <w:szCs w:val="20"/>
          <w:spacing w:val="7"/>
        </w:rPr>
        <w:t xml:space="preserve"> </w:t>
      </w:r>
      <w:r>
        <w:rPr>
          <w:rFonts w:ascii="SimSun" w:hAnsi="SimSun" w:eastAsia="SimSun" w:cs="SimSun"/>
          <w:sz w:val="20"/>
          <w:szCs w:val="20"/>
          <w:spacing w:val="10"/>
        </w:rPr>
        <w:t>失数额进行鉴定。当事人申请鉴定机构对窝工损失进行鉴定，合议庭应先根据当事人的举证</w:t>
      </w:r>
      <w:r>
        <w:rPr>
          <w:rFonts w:ascii="SimSun" w:hAnsi="SimSun" w:eastAsia="SimSun" w:cs="SimSun"/>
          <w:sz w:val="20"/>
          <w:szCs w:val="20"/>
          <w:spacing w:val="7"/>
        </w:rPr>
        <w:t xml:space="preserve"> </w:t>
      </w:r>
      <w:r>
        <w:rPr>
          <w:rFonts w:ascii="SimSun" w:hAnsi="SimSun" w:eastAsia="SimSun" w:cs="SimSun"/>
          <w:sz w:val="20"/>
          <w:szCs w:val="20"/>
          <w:spacing w:val="9"/>
        </w:rPr>
        <w:t>确定停窝工责任以及导致工程停窝工的期间。无法确定的，应根据证据规则裁判。</w:t>
      </w:r>
    </w:p>
    <w:p>
      <w:pPr>
        <w:spacing w:line="283" w:lineRule="auto"/>
        <w:sectPr>
          <w:footerReference w:type="default" r:id="rId354"/>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6" w:line="220" w:lineRule="auto"/>
        <w:outlineLvl w:val="1"/>
        <w:rPr>
          <w:rFonts w:ascii="SimHei" w:hAnsi="SimHei" w:eastAsia="SimHei" w:cs="SimHei"/>
          <w:sz w:val="30"/>
          <w:szCs w:val="30"/>
        </w:rPr>
      </w:pPr>
      <w:bookmarkStart w:name="bookmark197" w:id="197"/>
      <w:bookmarkEnd w:id="197"/>
      <w:r>
        <w:rPr>
          <w:rFonts w:ascii="Times New Roman" w:hAnsi="Times New Roman" w:eastAsia="Times New Roman" w:cs="Times New Roman"/>
          <w:sz w:val="30"/>
          <w:szCs w:val="30"/>
          <w:spacing w:val="-1"/>
        </w:rPr>
        <w:t>14.1.2  </w:t>
      </w:r>
      <w:r>
        <w:rPr>
          <w:rFonts w:ascii="SimHei" w:hAnsi="SimHei" w:eastAsia="SimHei" w:cs="SimHei"/>
          <w:sz w:val="30"/>
          <w:szCs w:val="30"/>
          <w:spacing w:val="-1"/>
        </w:rPr>
        <w:t>河南省高级人民法院建设工程案件审判工作</w:t>
      </w:r>
      <w:r>
        <w:rPr>
          <w:rFonts w:ascii="SimHei" w:hAnsi="SimHei" w:eastAsia="SimHei" w:cs="SimHei"/>
          <w:sz w:val="30"/>
          <w:szCs w:val="30"/>
          <w:spacing w:val="-2"/>
        </w:rPr>
        <w:t>座谈会综述</w:t>
      </w:r>
    </w:p>
    <w:p>
      <w:pPr>
        <w:ind w:left="3657"/>
        <w:spacing w:before="30" w:line="224" w:lineRule="auto"/>
        <w:rPr>
          <w:rFonts w:ascii="SimHei" w:hAnsi="SimHei" w:eastAsia="SimHei" w:cs="SimHei"/>
          <w:sz w:val="30"/>
          <w:szCs w:val="30"/>
        </w:rPr>
      </w:pPr>
      <w:r>
        <w:rPr>
          <w:rFonts w:ascii="SimHei" w:hAnsi="SimHei" w:eastAsia="SimHei" w:cs="SimHei"/>
          <w:sz w:val="30"/>
          <w:szCs w:val="30"/>
          <w:spacing w:val="-10"/>
        </w:rPr>
        <w:t>（节选）</w:t>
      </w:r>
    </w:p>
    <w:p>
      <w:pPr>
        <w:ind w:left="3005"/>
        <w:spacing w:before="167" w:line="229"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32"/>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14  </w:t>
      </w:r>
      <w:r>
        <w:rPr>
          <w:rFonts w:ascii="FangSong" w:hAnsi="FangSong" w:eastAsia="FangSong" w:cs="FangSong"/>
          <w:sz w:val="20"/>
          <w:szCs w:val="20"/>
          <w:spacing w:val="-4"/>
        </w:rPr>
        <w:t>日公布）</w:t>
      </w:r>
    </w:p>
    <w:p>
      <w:pPr>
        <w:ind w:left="443"/>
        <w:spacing w:before="23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议题一：有关建设工程施工合同效力及合同条款适用的相关问题</w:t>
      </w:r>
    </w:p>
    <w:p>
      <w:pPr>
        <w:ind w:left="21" w:right="203" w:firstLine="424"/>
        <w:spacing w:before="82" w:line="291" w:lineRule="auto"/>
        <w:rPr>
          <w:rFonts w:ascii="SimSun" w:hAnsi="SimSun" w:eastAsia="SimSun" w:cs="SimSun"/>
          <w:sz w:val="20"/>
          <w:szCs w:val="20"/>
        </w:rPr>
      </w:pPr>
      <w:r>
        <w:rPr>
          <w:rFonts w:ascii="SimSun" w:hAnsi="SimSun" w:eastAsia="SimSun" w:cs="SimSun"/>
          <w:sz w:val="20"/>
          <w:szCs w:val="20"/>
          <w:spacing w:val="10"/>
        </w:rPr>
        <w:t>关于非必须招标工程进行招标的合同效力的问题。与会人员认为，《中华人民共和国招</w:t>
      </w:r>
      <w:r>
        <w:rPr>
          <w:rFonts w:ascii="SimSun" w:hAnsi="SimSun" w:eastAsia="SimSun" w:cs="SimSun"/>
          <w:sz w:val="20"/>
          <w:szCs w:val="20"/>
          <w:spacing w:val="4"/>
        </w:rPr>
        <w:t xml:space="preserve"> </w:t>
      </w:r>
      <w:r>
        <w:rPr>
          <w:rFonts w:ascii="SimSun" w:hAnsi="SimSun" w:eastAsia="SimSun" w:cs="SimSun"/>
          <w:sz w:val="20"/>
          <w:szCs w:val="20"/>
          <w:spacing w:val="9"/>
        </w:rPr>
        <w:t>标投标法》第二条规定：</w:t>
      </w:r>
      <w:r>
        <w:rPr>
          <w:rFonts w:ascii="SimSun" w:hAnsi="SimSun" w:eastAsia="SimSun" w:cs="SimSun"/>
          <w:sz w:val="20"/>
          <w:szCs w:val="20"/>
          <w:spacing w:val="-80"/>
        </w:rPr>
        <w:t xml:space="preserve"> </w:t>
      </w:r>
      <w:r>
        <w:rPr>
          <w:rFonts w:ascii="SimSun" w:hAnsi="SimSun" w:eastAsia="SimSun" w:cs="SimSun"/>
          <w:sz w:val="20"/>
          <w:szCs w:val="20"/>
          <w:spacing w:val="9"/>
        </w:rPr>
        <w:t>“在中华人民共和国境内进行招标投标活动，适</w:t>
      </w:r>
      <w:r>
        <w:rPr>
          <w:rFonts w:ascii="SimSun" w:hAnsi="SimSun" w:eastAsia="SimSun" w:cs="SimSun"/>
          <w:sz w:val="20"/>
          <w:szCs w:val="20"/>
          <w:spacing w:val="8"/>
        </w:rPr>
        <w:t>用本法。</w:t>
      </w:r>
      <w:r>
        <w:rPr>
          <w:rFonts w:ascii="SimSun" w:hAnsi="SimSun" w:eastAsia="SimSun" w:cs="SimSun"/>
          <w:sz w:val="20"/>
          <w:szCs w:val="20"/>
          <w:spacing w:val="-66"/>
        </w:rPr>
        <w:t xml:space="preserve"> </w:t>
      </w:r>
      <w:r>
        <w:rPr>
          <w:rFonts w:ascii="SimSun" w:hAnsi="SimSun" w:eastAsia="SimSun" w:cs="SimSun"/>
          <w:sz w:val="20"/>
          <w:szCs w:val="20"/>
          <w:spacing w:val="8"/>
        </w:rPr>
        <w:t>”该条规</w:t>
      </w:r>
      <w:r>
        <w:rPr>
          <w:rFonts w:ascii="SimSun" w:hAnsi="SimSun" w:eastAsia="SimSun" w:cs="SimSun"/>
          <w:sz w:val="20"/>
          <w:szCs w:val="20"/>
        </w:rPr>
        <w:t xml:space="preserve"> </w:t>
      </w:r>
      <w:r>
        <w:rPr>
          <w:rFonts w:ascii="SimSun" w:hAnsi="SimSun" w:eastAsia="SimSun" w:cs="SimSun"/>
          <w:sz w:val="20"/>
          <w:szCs w:val="20"/>
          <w:spacing w:val="10"/>
        </w:rPr>
        <w:t>定并未区分依法必须招标的工程项目和非必须招标的工程项目的招标投标活动，故凡是在中</w:t>
      </w:r>
      <w:r>
        <w:rPr>
          <w:rFonts w:ascii="SimSun" w:hAnsi="SimSun" w:eastAsia="SimSun" w:cs="SimSun"/>
          <w:sz w:val="20"/>
          <w:szCs w:val="20"/>
          <w:spacing w:val="8"/>
        </w:rPr>
        <w:t xml:space="preserve"> </w:t>
      </w:r>
      <w:r>
        <w:rPr>
          <w:rFonts w:ascii="SimSun" w:hAnsi="SimSun" w:eastAsia="SimSun" w:cs="SimSun"/>
          <w:sz w:val="20"/>
          <w:szCs w:val="20"/>
          <w:spacing w:val="10"/>
        </w:rPr>
        <w:t>华人民共和国领域内发生的招标投标活动均应适用该规定。建设工程即使不属于必须进行招</w:t>
      </w:r>
      <w:r>
        <w:rPr>
          <w:rFonts w:ascii="SimSun" w:hAnsi="SimSun" w:eastAsia="SimSun" w:cs="SimSun"/>
          <w:sz w:val="20"/>
          <w:szCs w:val="20"/>
          <w:spacing w:val="8"/>
        </w:rPr>
        <w:t xml:space="preserve"> </w:t>
      </w:r>
      <w:r>
        <w:rPr>
          <w:rFonts w:ascii="SimSun" w:hAnsi="SimSun" w:eastAsia="SimSun" w:cs="SimSun"/>
          <w:sz w:val="20"/>
          <w:szCs w:val="20"/>
          <w:spacing w:val="10"/>
        </w:rPr>
        <w:t>投标的工程范围，但当事人已经进行招投标并签订中标合同的，仍然要受《中华人民共和国</w:t>
      </w:r>
      <w:r>
        <w:rPr>
          <w:rFonts w:ascii="SimSun" w:hAnsi="SimSun" w:eastAsia="SimSun" w:cs="SimSun"/>
          <w:sz w:val="20"/>
          <w:szCs w:val="20"/>
          <w:spacing w:val="8"/>
        </w:rPr>
        <w:t xml:space="preserve"> </w:t>
      </w:r>
      <w:r>
        <w:rPr>
          <w:rFonts w:ascii="SimSun" w:hAnsi="SimSun" w:eastAsia="SimSun" w:cs="SimSun"/>
          <w:sz w:val="20"/>
          <w:szCs w:val="20"/>
          <w:spacing w:val="10"/>
        </w:rPr>
        <w:t>招标投标法》的规制，应按照上述规定对合同效力进行审查。如存在先定后招、明招暗定以</w:t>
      </w:r>
      <w:r>
        <w:rPr>
          <w:rFonts w:ascii="SimSun" w:hAnsi="SimSun" w:eastAsia="SimSun" w:cs="SimSun"/>
          <w:sz w:val="20"/>
          <w:szCs w:val="20"/>
          <w:spacing w:val="8"/>
        </w:rPr>
        <w:t xml:space="preserve"> </w:t>
      </w:r>
      <w:r>
        <w:rPr>
          <w:rFonts w:ascii="SimSun" w:hAnsi="SimSun" w:eastAsia="SimSun" w:cs="SimSun"/>
          <w:sz w:val="20"/>
          <w:szCs w:val="20"/>
          <w:spacing w:val="9"/>
        </w:rPr>
        <w:t>及背离招投标文件实质内容签订施工合同等违法情形的，应当认定施工合同无效。</w:t>
      </w:r>
    </w:p>
    <w:p>
      <w:pPr>
        <w:ind w:left="20" w:firstLine="425"/>
        <w:spacing w:before="84" w:line="293" w:lineRule="auto"/>
        <w:rPr>
          <w:rFonts w:ascii="SimSun" w:hAnsi="SimSun" w:eastAsia="SimSun" w:cs="SimSun"/>
          <w:sz w:val="20"/>
          <w:szCs w:val="20"/>
        </w:rPr>
      </w:pPr>
      <w:r>
        <w:rPr>
          <w:rFonts w:ascii="SimSun" w:hAnsi="SimSun" w:eastAsia="SimSun" w:cs="SimSun"/>
          <w:sz w:val="20"/>
          <w:szCs w:val="20"/>
          <w:spacing w:val="10"/>
        </w:rPr>
        <w:t>关于建设工程设计变更等原因另行订立协议的效力问题。根据《中华人民共和国招标投</w:t>
      </w:r>
      <w:r>
        <w:rPr>
          <w:rFonts w:ascii="SimSun" w:hAnsi="SimSun" w:eastAsia="SimSun" w:cs="SimSun"/>
          <w:sz w:val="20"/>
          <w:szCs w:val="20"/>
          <w:spacing w:val="1"/>
        </w:rPr>
        <w:t xml:space="preserve">   </w:t>
      </w:r>
      <w:r>
        <w:rPr>
          <w:rFonts w:ascii="SimSun" w:hAnsi="SimSun" w:eastAsia="SimSun" w:cs="SimSun"/>
          <w:sz w:val="20"/>
          <w:szCs w:val="20"/>
          <w:spacing w:val="10"/>
        </w:rPr>
        <w:t>标法》第四十六条规定，“招标人和中标人不得再行订立背离合同实质性内容的其他协议。”</w:t>
      </w:r>
      <w:r>
        <w:rPr>
          <w:rFonts w:ascii="SimSun" w:hAnsi="SimSun" w:eastAsia="SimSun" w:cs="SimSun"/>
          <w:sz w:val="20"/>
          <w:szCs w:val="20"/>
          <w:spacing w:val="2"/>
        </w:rPr>
        <w:t xml:space="preserve"> </w:t>
      </w:r>
      <w:r>
        <w:rPr>
          <w:rFonts w:ascii="SimSun" w:hAnsi="SimSun" w:eastAsia="SimSun" w:cs="SimSun"/>
          <w:sz w:val="20"/>
          <w:szCs w:val="20"/>
          <w:spacing w:val="10"/>
        </w:rPr>
        <w:t>但是，《中华人民共和国民法典》第五百三十三条规定，“合同成立后，合同的基础条件发</w:t>
      </w:r>
      <w:r>
        <w:rPr>
          <w:rFonts w:ascii="SimSun" w:hAnsi="SimSun" w:eastAsia="SimSun" w:cs="SimSun"/>
          <w:sz w:val="20"/>
          <w:szCs w:val="20"/>
          <w:spacing w:val="3"/>
        </w:rPr>
        <w:t xml:space="preserve">   </w:t>
      </w:r>
      <w:r>
        <w:rPr>
          <w:rFonts w:ascii="SimSun" w:hAnsi="SimSun" w:eastAsia="SimSun" w:cs="SimSun"/>
          <w:sz w:val="20"/>
          <w:szCs w:val="20"/>
          <w:spacing w:val="10"/>
        </w:rPr>
        <w:t>生了当事人在订立合同时无法预见的、不属于商业风险的重大变化，继续履行合同对于当事</w:t>
      </w:r>
      <w:r>
        <w:rPr>
          <w:rFonts w:ascii="SimSun" w:hAnsi="SimSun" w:eastAsia="SimSun" w:cs="SimSun"/>
          <w:sz w:val="20"/>
          <w:szCs w:val="20"/>
          <w:spacing w:val="3"/>
        </w:rPr>
        <w:t xml:space="preserve">   </w:t>
      </w:r>
      <w:r>
        <w:rPr>
          <w:rFonts w:ascii="SimSun" w:hAnsi="SimSun" w:eastAsia="SimSun" w:cs="SimSun"/>
          <w:sz w:val="20"/>
          <w:szCs w:val="20"/>
          <w:spacing w:val="8"/>
        </w:rPr>
        <w:t>人一方明显不公平的，受不利影响的当事人可以与对方重新协商；在合理期限内协商不</w:t>
      </w:r>
      <w:r>
        <w:rPr>
          <w:rFonts w:ascii="SimSun" w:hAnsi="SimSun" w:eastAsia="SimSun" w:cs="SimSun"/>
          <w:sz w:val="20"/>
          <w:szCs w:val="20"/>
          <w:spacing w:val="7"/>
        </w:rPr>
        <w:t>成的， </w:t>
      </w:r>
      <w:r>
        <w:rPr>
          <w:rFonts w:ascii="SimSun" w:hAnsi="SimSun" w:eastAsia="SimSun" w:cs="SimSun"/>
          <w:sz w:val="20"/>
          <w:szCs w:val="20"/>
          <w:spacing w:val="9"/>
        </w:rPr>
        <w:t>当事人可以请求人民法院或者仲裁机构变更或者解除合同。</w:t>
      </w:r>
      <w:r>
        <w:rPr>
          <w:rFonts w:ascii="SimSun" w:hAnsi="SimSun" w:eastAsia="SimSun" w:cs="SimSun"/>
          <w:sz w:val="20"/>
          <w:szCs w:val="20"/>
          <w:spacing w:val="-53"/>
        </w:rPr>
        <w:t xml:space="preserve"> </w:t>
      </w:r>
      <w:r>
        <w:rPr>
          <w:rFonts w:ascii="SimSun" w:hAnsi="SimSun" w:eastAsia="SimSun" w:cs="SimSun"/>
          <w:sz w:val="20"/>
          <w:szCs w:val="20"/>
          <w:spacing w:val="9"/>
        </w:rPr>
        <w:t>”由于建设工程设计变更等原因</w:t>
      </w:r>
      <w:r>
        <w:rPr>
          <w:rFonts w:ascii="SimSun" w:hAnsi="SimSun" w:eastAsia="SimSun" w:cs="SimSun"/>
          <w:sz w:val="20"/>
          <w:szCs w:val="20"/>
        </w:rPr>
        <w:t xml:space="preserve">   </w:t>
      </w:r>
      <w:r>
        <w:rPr>
          <w:rFonts w:ascii="SimSun" w:hAnsi="SimSun" w:eastAsia="SimSun" w:cs="SimSun"/>
          <w:sz w:val="20"/>
          <w:szCs w:val="20"/>
          <w:spacing w:val="8"/>
        </w:rPr>
        <w:t>引起的工程量、工程价款等发生的变化，属于在施工过程中发生的招投标时难以预见的</w:t>
      </w:r>
      <w:r>
        <w:rPr>
          <w:rFonts w:ascii="SimSun" w:hAnsi="SimSun" w:eastAsia="SimSun" w:cs="SimSun"/>
          <w:sz w:val="20"/>
          <w:szCs w:val="20"/>
          <w:spacing w:val="7"/>
        </w:rPr>
        <w:t>变化， </w:t>
      </w:r>
      <w:r>
        <w:rPr>
          <w:rFonts w:ascii="SimSun" w:hAnsi="SimSun" w:eastAsia="SimSun" w:cs="SimSun"/>
          <w:sz w:val="20"/>
          <w:szCs w:val="20"/>
          <w:spacing w:val="10"/>
        </w:rPr>
        <w:t>应当允许双方当事人补充协商。当事人只要不是为了故意规避招投标法律，就设计变更而另</w:t>
      </w:r>
      <w:r>
        <w:rPr>
          <w:rFonts w:ascii="SimSun" w:hAnsi="SimSun" w:eastAsia="SimSun" w:cs="SimSun"/>
          <w:sz w:val="20"/>
          <w:szCs w:val="20"/>
          <w:spacing w:val="3"/>
        </w:rPr>
        <w:t xml:space="preserve">   </w:t>
      </w:r>
      <w:r>
        <w:rPr>
          <w:rFonts w:ascii="SimSun" w:hAnsi="SimSun" w:eastAsia="SimSun" w:cs="SimSun"/>
          <w:sz w:val="20"/>
          <w:szCs w:val="20"/>
          <w:spacing w:val="9"/>
        </w:rPr>
        <w:t>行订立的协议不属于背离中标合同的实质性内容再行订立的协议。</w:t>
      </w:r>
    </w:p>
    <w:p>
      <w:pPr>
        <w:ind w:left="20" w:right="203" w:firstLine="425"/>
        <w:spacing w:before="73" w:line="297" w:lineRule="auto"/>
        <w:rPr>
          <w:rFonts w:ascii="SimSun" w:hAnsi="SimSun" w:eastAsia="SimSun" w:cs="SimSun"/>
          <w:sz w:val="20"/>
          <w:szCs w:val="20"/>
        </w:rPr>
      </w:pPr>
      <w:r>
        <w:rPr>
          <w:rFonts w:ascii="SimSun" w:hAnsi="SimSun" w:eastAsia="SimSun" w:cs="SimSun"/>
          <w:sz w:val="20"/>
          <w:szCs w:val="20"/>
          <w:spacing w:val="10"/>
        </w:rPr>
        <w:t>关于无效施工合同中的质量标准、付款时间、逾期付款违约金以及质量保证金返还期限</w:t>
      </w:r>
      <w:r>
        <w:rPr>
          <w:rFonts w:ascii="SimSun" w:hAnsi="SimSun" w:eastAsia="SimSun" w:cs="SimSun"/>
          <w:sz w:val="20"/>
          <w:szCs w:val="20"/>
          <w:spacing w:val="4"/>
        </w:rPr>
        <w:t xml:space="preserve"> </w:t>
      </w:r>
      <w:r>
        <w:rPr>
          <w:rFonts w:ascii="SimSun" w:hAnsi="SimSun" w:eastAsia="SimSun" w:cs="SimSun"/>
          <w:sz w:val="20"/>
          <w:szCs w:val="20"/>
          <w:spacing w:val="10"/>
        </w:rPr>
        <w:t>等约定如何适用问题。与会人员认为，施工合同无效，合同中约定的质量标准、付款时间、</w:t>
      </w:r>
      <w:r>
        <w:rPr>
          <w:rFonts w:ascii="SimSun" w:hAnsi="SimSun" w:eastAsia="SimSun" w:cs="SimSun"/>
          <w:sz w:val="20"/>
          <w:szCs w:val="20"/>
          <w:spacing w:val="9"/>
        </w:rPr>
        <w:t xml:space="preserve"> </w:t>
      </w:r>
      <w:r>
        <w:rPr>
          <w:rFonts w:ascii="SimSun" w:hAnsi="SimSun" w:eastAsia="SimSun" w:cs="SimSun"/>
          <w:sz w:val="20"/>
          <w:szCs w:val="20"/>
          <w:spacing w:val="10"/>
        </w:rPr>
        <w:t>逾期付款违约金或者逾期付款利息以及质量保证金返还期限等内容亦应无效。但根据《中华</w:t>
      </w:r>
      <w:r>
        <w:rPr>
          <w:rFonts w:ascii="SimSun" w:hAnsi="SimSun" w:eastAsia="SimSun" w:cs="SimSun"/>
          <w:sz w:val="20"/>
          <w:szCs w:val="20"/>
          <w:spacing w:val="9"/>
        </w:rPr>
        <w:t xml:space="preserve"> </w:t>
      </w:r>
      <w:r>
        <w:rPr>
          <w:rFonts w:ascii="SimSun" w:hAnsi="SimSun" w:eastAsia="SimSun" w:cs="SimSun"/>
          <w:sz w:val="20"/>
          <w:szCs w:val="20"/>
          <w:spacing w:val="10"/>
        </w:rPr>
        <w:t>人民共和国民法典》第七百九十三条规定“建设工程施工合同无效，但是建设工程经验收合</w:t>
      </w:r>
      <w:r>
        <w:rPr>
          <w:rFonts w:ascii="SimSun" w:hAnsi="SimSun" w:eastAsia="SimSun" w:cs="SimSun"/>
          <w:sz w:val="20"/>
          <w:szCs w:val="20"/>
          <w:spacing w:val="9"/>
        </w:rPr>
        <w:t xml:space="preserve"> </w:t>
      </w:r>
      <w:r>
        <w:rPr>
          <w:rFonts w:ascii="SimSun" w:hAnsi="SimSun" w:eastAsia="SimSun" w:cs="SimSun"/>
          <w:sz w:val="20"/>
          <w:szCs w:val="20"/>
          <w:spacing w:val="10"/>
        </w:rPr>
        <w:t>格的，可以参照合同关于工程价款的约定折</w:t>
      </w:r>
      <w:r>
        <w:rPr>
          <w:rFonts w:ascii="SimSun" w:hAnsi="SimSun" w:eastAsia="SimSun" w:cs="SimSun"/>
          <w:sz w:val="20"/>
          <w:szCs w:val="20"/>
          <w:spacing w:val="9"/>
        </w:rPr>
        <w:t>价补偿承包人</w:t>
      </w:r>
      <w:r>
        <w:rPr>
          <w:rFonts w:ascii="SimSun" w:hAnsi="SimSun" w:eastAsia="SimSun" w:cs="SimSun"/>
          <w:sz w:val="20"/>
          <w:szCs w:val="20"/>
          <w:spacing w:val="-70"/>
        </w:rPr>
        <w:t xml:space="preserve"> </w:t>
      </w:r>
      <w:r>
        <w:rPr>
          <w:rFonts w:ascii="SimSun" w:hAnsi="SimSun" w:eastAsia="SimSun" w:cs="SimSun"/>
          <w:sz w:val="20"/>
          <w:szCs w:val="20"/>
          <w:spacing w:val="9"/>
        </w:rPr>
        <w:t>”和《最高人民法院关于审理建设</w:t>
      </w:r>
      <w:r>
        <w:rPr>
          <w:rFonts w:ascii="SimSun" w:hAnsi="SimSun" w:eastAsia="SimSun" w:cs="SimSun"/>
          <w:sz w:val="20"/>
          <w:szCs w:val="20"/>
        </w:rPr>
        <w:t xml:space="preserve"> </w:t>
      </w:r>
      <w:r>
        <w:rPr>
          <w:rFonts w:ascii="SimSun" w:hAnsi="SimSun" w:eastAsia="SimSun" w:cs="SimSun"/>
          <w:sz w:val="20"/>
          <w:szCs w:val="20"/>
          <w:spacing w:val="9"/>
        </w:rPr>
        <w:t>工程施工合同纠纷案件适用法律问题的解释（</w:t>
      </w:r>
      <w:r>
        <w:rPr>
          <w:rFonts w:ascii="SimSun" w:hAnsi="SimSun" w:eastAsia="SimSun" w:cs="SimSun"/>
          <w:sz w:val="20"/>
          <w:szCs w:val="20"/>
          <w:spacing w:val="-51"/>
        </w:rPr>
        <w:t xml:space="preserve"> </w:t>
      </w:r>
      <w:r>
        <w:rPr>
          <w:rFonts w:ascii="SimSun" w:hAnsi="SimSun" w:eastAsia="SimSun" w:cs="SimSun"/>
          <w:sz w:val="20"/>
          <w:szCs w:val="20"/>
          <w:spacing w:val="9"/>
        </w:rPr>
        <w:t>一）》第六条规定“建设工程施工合同无效，</w:t>
      </w:r>
      <w:r>
        <w:rPr>
          <w:rFonts w:ascii="SimSun" w:hAnsi="SimSun" w:eastAsia="SimSun" w:cs="SimSun"/>
          <w:sz w:val="20"/>
          <w:szCs w:val="20"/>
        </w:rPr>
        <w:t xml:space="preserve"> </w:t>
      </w:r>
      <w:r>
        <w:rPr>
          <w:rFonts w:ascii="SimSun" w:hAnsi="SimSun" w:eastAsia="SimSun" w:cs="SimSun"/>
          <w:sz w:val="20"/>
          <w:szCs w:val="20"/>
          <w:spacing w:val="10"/>
        </w:rPr>
        <w:t>一方当事人请求对方赔偿损失的，应当就对方过错、损失大小、过错与损失之间的因果关系</w:t>
      </w:r>
      <w:r>
        <w:rPr>
          <w:rFonts w:ascii="SimSun" w:hAnsi="SimSun" w:eastAsia="SimSun" w:cs="SimSun"/>
          <w:sz w:val="20"/>
          <w:szCs w:val="20"/>
          <w:spacing w:val="9"/>
        </w:rPr>
        <w:t xml:space="preserve"> </w:t>
      </w:r>
      <w:r>
        <w:rPr>
          <w:rFonts w:ascii="SimSun" w:hAnsi="SimSun" w:eastAsia="SimSun" w:cs="SimSun"/>
          <w:sz w:val="20"/>
          <w:szCs w:val="20"/>
          <w:spacing w:val="10"/>
        </w:rPr>
        <w:t>承担举证责任。损失大小无法确定，一方当事人请求参照合同约定的质量标准、建设工期、</w:t>
      </w:r>
      <w:r>
        <w:rPr>
          <w:rFonts w:ascii="SimSun" w:hAnsi="SimSun" w:eastAsia="SimSun" w:cs="SimSun"/>
          <w:sz w:val="20"/>
          <w:szCs w:val="20"/>
          <w:spacing w:val="9"/>
        </w:rPr>
        <w:t xml:space="preserve"> </w:t>
      </w:r>
      <w:r>
        <w:rPr>
          <w:rFonts w:ascii="SimSun" w:hAnsi="SimSun" w:eastAsia="SimSun" w:cs="SimSun"/>
          <w:sz w:val="20"/>
          <w:szCs w:val="20"/>
          <w:spacing w:val="10"/>
        </w:rPr>
        <w:t>工程价款支付时间等内容确定损失大小的，人民法院可以结合双方过错程度、过错与损失之</w:t>
      </w:r>
      <w:r>
        <w:rPr>
          <w:rFonts w:ascii="SimSun" w:hAnsi="SimSun" w:eastAsia="SimSun" w:cs="SimSun"/>
          <w:sz w:val="20"/>
          <w:szCs w:val="20"/>
          <w:spacing w:val="9"/>
        </w:rPr>
        <w:t xml:space="preserve"> </w:t>
      </w:r>
      <w:r>
        <w:rPr>
          <w:rFonts w:ascii="SimSun" w:hAnsi="SimSun" w:eastAsia="SimSun" w:cs="SimSun"/>
          <w:sz w:val="20"/>
          <w:szCs w:val="20"/>
          <w:spacing w:val="9"/>
        </w:rPr>
        <w:t>间的因果关系等因素作出裁判。</w:t>
      </w:r>
      <w:r>
        <w:rPr>
          <w:rFonts w:ascii="SimSun" w:hAnsi="SimSun" w:eastAsia="SimSun" w:cs="SimSun"/>
          <w:sz w:val="20"/>
          <w:szCs w:val="20"/>
          <w:spacing w:val="-54"/>
        </w:rPr>
        <w:t xml:space="preserve"> </w:t>
      </w:r>
      <w:r>
        <w:rPr>
          <w:rFonts w:ascii="SimSun" w:hAnsi="SimSun" w:eastAsia="SimSun" w:cs="SimSun"/>
          <w:sz w:val="20"/>
          <w:szCs w:val="20"/>
          <w:spacing w:val="9"/>
        </w:rPr>
        <w:t>”在施工合同无效的情况下，合同中关于工程价款、付款时</w:t>
      </w:r>
      <w:r>
        <w:rPr>
          <w:rFonts w:ascii="SimSun" w:hAnsi="SimSun" w:eastAsia="SimSun" w:cs="SimSun"/>
          <w:sz w:val="20"/>
          <w:szCs w:val="20"/>
        </w:rPr>
        <w:t xml:space="preserve"> </w:t>
      </w:r>
      <w:r>
        <w:rPr>
          <w:rFonts w:ascii="SimSun" w:hAnsi="SimSun" w:eastAsia="SimSun" w:cs="SimSun"/>
          <w:sz w:val="20"/>
          <w:szCs w:val="20"/>
          <w:spacing w:val="10"/>
        </w:rPr>
        <w:t>间、质量标准、建设工期等内容仍可以参照适用。如果当事人主张按照合同约定支付逾期付</w:t>
      </w:r>
      <w:r>
        <w:rPr>
          <w:rFonts w:ascii="SimSun" w:hAnsi="SimSun" w:eastAsia="SimSun" w:cs="SimSun"/>
          <w:sz w:val="20"/>
          <w:szCs w:val="20"/>
          <w:spacing w:val="9"/>
        </w:rPr>
        <w:t xml:space="preserve"> </w:t>
      </w:r>
      <w:r>
        <w:rPr>
          <w:rFonts w:ascii="SimSun" w:hAnsi="SimSun" w:eastAsia="SimSun" w:cs="SimSun"/>
          <w:sz w:val="20"/>
          <w:szCs w:val="20"/>
          <w:spacing w:val="10"/>
        </w:rPr>
        <w:t>款违约金或者逾期付款利息的，应向其释明主张合同无效后的逾期付款损失赔偿，并可以参</w:t>
      </w:r>
      <w:r>
        <w:rPr>
          <w:rFonts w:ascii="SimSun" w:hAnsi="SimSun" w:eastAsia="SimSun" w:cs="SimSun"/>
          <w:sz w:val="20"/>
          <w:szCs w:val="20"/>
          <w:spacing w:val="9"/>
        </w:rPr>
        <w:t xml:space="preserve"> </w:t>
      </w:r>
      <w:r>
        <w:rPr>
          <w:rFonts w:ascii="SimSun" w:hAnsi="SimSun" w:eastAsia="SimSun" w:cs="SimSun"/>
          <w:sz w:val="20"/>
          <w:szCs w:val="20"/>
          <w:spacing w:val="10"/>
        </w:rPr>
        <w:t>照合同中约定的逾期付款违约金或者逾期付款利息等内容，结合双方过错程度确定逾期付款</w:t>
      </w:r>
      <w:r>
        <w:rPr>
          <w:rFonts w:ascii="SimSun" w:hAnsi="SimSun" w:eastAsia="SimSun" w:cs="SimSun"/>
          <w:sz w:val="20"/>
          <w:szCs w:val="20"/>
          <w:spacing w:val="9"/>
        </w:rPr>
        <w:t xml:space="preserve"> </w:t>
      </w:r>
      <w:r>
        <w:rPr>
          <w:rFonts w:ascii="SimSun" w:hAnsi="SimSun" w:eastAsia="SimSun" w:cs="SimSun"/>
          <w:sz w:val="20"/>
          <w:szCs w:val="20"/>
          <w:spacing w:val="7"/>
        </w:rPr>
        <w:t>损失的大小。</w:t>
      </w:r>
    </w:p>
    <w:p>
      <w:pPr>
        <w:ind w:left="22" w:right="203" w:firstLine="422"/>
        <w:spacing w:before="80" w:line="264" w:lineRule="auto"/>
        <w:rPr>
          <w:rFonts w:ascii="SimSun" w:hAnsi="SimSun" w:eastAsia="SimSun" w:cs="SimSun"/>
          <w:sz w:val="20"/>
          <w:szCs w:val="20"/>
        </w:rPr>
      </w:pPr>
      <w:r>
        <w:rPr>
          <w:rFonts w:ascii="SimSun" w:hAnsi="SimSun" w:eastAsia="SimSun" w:cs="SimSun"/>
          <w:sz w:val="20"/>
          <w:szCs w:val="20"/>
          <w:spacing w:val="10"/>
        </w:rPr>
        <w:t>建设工程质量保证金具有担保性质，建设工程施工合同无效后并不免除承包人的工程质</w:t>
      </w:r>
      <w:r>
        <w:rPr>
          <w:rFonts w:ascii="SimSun" w:hAnsi="SimSun" w:eastAsia="SimSun" w:cs="SimSun"/>
          <w:sz w:val="20"/>
          <w:szCs w:val="20"/>
          <w:spacing w:val="4"/>
        </w:rPr>
        <w:t xml:space="preserve"> </w:t>
      </w:r>
      <w:r>
        <w:rPr>
          <w:rFonts w:ascii="SimSun" w:hAnsi="SimSun" w:eastAsia="SimSun" w:cs="SimSun"/>
          <w:sz w:val="20"/>
          <w:szCs w:val="20"/>
          <w:spacing w:val="9"/>
        </w:rPr>
        <w:t>量缺陷责任，故施工合同中约定的质量保证金返还期限可以参照适用。</w:t>
      </w:r>
    </w:p>
    <w:p>
      <w:pPr>
        <w:ind w:left="443"/>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议题二：工程转包、违法分包、借用资质中的相关问题</w:t>
      </w:r>
    </w:p>
    <w:p>
      <w:pPr>
        <w:ind w:left="22" w:right="203" w:firstLine="423"/>
        <w:spacing w:before="81" w:line="283" w:lineRule="auto"/>
        <w:jc w:val="both"/>
        <w:rPr>
          <w:rFonts w:ascii="SimSun" w:hAnsi="SimSun" w:eastAsia="SimSun" w:cs="SimSun"/>
          <w:sz w:val="20"/>
          <w:szCs w:val="20"/>
        </w:rPr>
      </w:pPr>
      <w:r>
        <w:rPr>
          <w:rFonts w:ascii="SimSun" w:hAnsi="SimSun" w:eastAsia="SimSun" w:cs="SimSun"/>
          <w:sz w:val="20"/>
          <w:szCs w:val="20"/>
          <w:spacing w:val="10"/>
        </w:rPr>
        <w:t>关于发包人的责任承担问题。与会人员认为，《最高人民法院关于审理建设工程施工合</w:t>
      </w:r>
      <w:r>
        <w:rPr>
          <w:rFonts w:ascii="SimSun" w:hAnsi="SimSun" w:eastAsia="SimSun" w:cs="SimSun"/>
          <w:sz w:val="20"/>
          <w:szCs w:val="20"/>
          <w:spacing w:val="4"/>
        </w:rPr>
        <w:t xml:space="preserve"> </w:t>
      </w:r>
      <w:r>
        <w:rPr>
          <w:rFonts w:ascii="SimSun" w:hAnsi="SimSun" w:eastAsia="SimSun" w:cs="SimSun"/>
          <w:sz w:val="20"/>
          <w:szCs w:val="20"/>
          <w:spacing w:val="9"/>
        </w:rPr>
        <w:t>同纠纷案件适用法律问题的解释（</w:t>
      </w:r>
      <w:r>
        <w:rPr>
          <w:rFonts w:ascii="SimSun" w:hAnsi="SimSun" w:eastAsia="SimSun" w:cs="SimSun"/>
          <w:sz w:val="20"/>
          <w:szCs w:val="20"/>
          <w:spacing w:val="-55"/>
        </w:rPr>
        <w:t xml:space="preserve"> </w:t>
      </w:r>
      <w:r>
        <w:rPr>
          <w:rFonts w:ascii="SimSun" w:hAnsi="SimSun" w:eastAsia="SimSun" w:cs="SimSun"/>
          <w:sz w:val="20"/>
          <w:szCs w:val="20"/>
          <w:spacing w:val="9"/>
        </w:rPr>
        <w:t>一）》第四十三条第二款规定，“实际施工人以发包人为</w:t>
      </w:r>
      <w:r>
        <w:rPr>
          <w:rFonts w:ascii="SimSun" w:hAnsi="SimSun" w:eastAsia="SimSun" w:cs="SimSun"/>
          <w:sz w:val="20"/>
          <w:szCs w:val="20"/>
        </w:rPr>
        <w:t xml:space="preserve"> </w:t>
      </w:r>
      <w:r>
        <w:rPr>
          <w:rFonts w:ascii="SimSun" w:hAnsi="SimSun" w:eastAsia="SimSun" w:cs="SimSun"/>
          <w:sz w:val="20"/>
          <w:szCs w:val="20"/>
          <w:spacing w:val="10"/>
        </w:rPr>
        <w:t>被告主张权利的，人民法院应当追加转包人或者违法分包人为本案第三人，在查明发包人欠</w:t>
      </w:r>
      <w:r>
        <w:rPr>
          <w:rFonts w:ascii="SimSun" w:hAnsi="SimSun" w:eastAsia="SimSun" w:cs="SimSun"/>
          <w:sz w:val="20"/>
          <w:szCs w:val="20"/>
          <w:spacing w:val="7"/>
        </w:rPr>
        <w:t xml:space="preserve"> </w:t>
      </w:r>
      <w:r>
        <w:rPr>
          <w:rFonts w:ascii="SimSun" w:hAnsi="SimSun" w:eastAsia="SimSun" w:cs="SimSun"/>
          <w:sz w:val="20"/>
          <w:szCs w:val="20"/>
          <w:spacing w:val="10"/>
        </w:rPr>
        <w:t>付转包人或者违法分包人建设工程价款的数额后，判决发包人在欠付建设工程价款范围内对</w:t>
      </w:r>
    </w:p>
    <w:p>
      <w:pPr>
        <w:spacing w:line="283" w:lineRule="auto"/>
        <w:sectPr>
          <w:footerReference w:type="default" r:id="rId355"/>
          <w:pgSz w:w="11906" w:h="16839"/>
          <w:pgMar w:top="400" w:right="1485"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5" w:lineRule="auto"/>
        <w:rPr/>
      </w:pPr>
      <w:r/>
    </w:p>
    <w:p>
      <w:pPr>
        <w:ind w:left="20" w:firstLine="52"/>
        <w:spacing w:before="59" w:line="303"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实际施工人承担责任。</w:t>
      </w:r>
      <w:r>
        <w:rPr>
          <w:rFonts w:ascii="SimSun" w:hAnsi="SimSun" w:eastAsia="SimSun" w:cs="SimSun"/>
          <w:sz w:val="20"/>
          <w:szCs w:val="20"/>
          <w:spacing w:val="-54"/>
        </w:rPr>
        <w:t xml:space="preserve"> </w:t>
      </w:r>
      <w:r>
        <w:rPr>
          <w:rFonts w:ascii="SimSun" w:hAnsi="SimSun" w:eastAsia="SimSun" w:cs="SimSun"/>
          <w:sz w:val="20"/>
          <w:szCs w:val="20"/>
          <w:spacing w:val="9"/>
        </w:rPr>
        <w:t>”该条所规定的发包人仅指建设工程项目的所有权人，也是工程价款</w:t>
      </w:r>
      <w:r>
        <w:rPr>
          <w:rFonts w:ascii="SimSun" w:hAnsi="SimSun" w:eastAsia="SimSun" w:cs="SimSun"/>
          <w:sz w:val="20"/>
          <w:szCs w:val="20"/>
        </w:rPr>
        <w:t xml:space="preserve"> </w:t>
      </w:r>
      <w:r>
        <w:rPr>
          <w:rFonts w:ascii="SimSun" w:hAnsi="SimSun" w:eastAsia="SimSun" w:cs="SimSun"/>
          <w:sz w:val="20"/>
          <w:szCs w:val="20"/>
          <w:spacing w:val="10"/>
        </w:rPr>
        <w:t>的最终支付主体，即工程建设单位、开发企业，不能将工程承包人或者工程转包分包中的转</w:t>
      </w:r>
      <w:r>
        <w:rPr>
          <w:rFonts w:ascii="SimSun" w:hAnsi="SimSun" w:eastAsia="SimSun" w:cs="SimSun"/>
          <w:sz w:val="20"/>
          <w:szCs w:val="20"/>
          <w:spacing w:val="9"/>
        </w:rPr>
        <w:t xml:space="preserve"> </w:t>
      </w:r>
      <w:r>
        <w:rPr>
          <w:rFonts w:ascii="SimSun" w:hAnsi="SimSun" w:eastAsia="SimSun" w:cs="SimSun"/>
          <w:sz w:val="20"/>
          <w:szCs w:val="20"/>
          <w:spacing w:val="10"/>
        </w:rPr>
        <w:t>包人、违法分包人扩大认定为发包人。并且，可以突破合同相对性原则请求发包人在欠付工</w:t>
      </w:r>
      <w:r>
        <w:rPr>
          <w:rFonts w:ascii="SimSun" w:hAnsi="SimSun" w:eastAsia="SimSun" w:cs="SimSun"/>
          <w:sz w:val="20"/>
          <w:szCs w:val="20"/>
          <w:spacing w:val="9"/>
        </w:rPr>
        <w:t xml:space="preserve"> </w:t>
      </w:r>
      <w:r>
        <w:rPr>
          <w:rFonts w:ascii="SimSun" w:hAnsi="SimSun" w:eastAsia="SimSun" w:cs="SimSun"/>
          <w:sz w:val="20"/>
          <w:szCs w:val="20"/>
          <w:spacing w:val="10"/>
        </w:rPr>
        <w:t>程价款范围内承担责任的实际施工人仅限于转包和违法分包两种关系，不包括借用资质及多</w:t>
      </w:r>
      <w:r>
        <w:rPr>
          <w:rFonts w:ascii="SimSun" w:hAnsi="SimSun" w:eastAsia="SimSun" w:cs="SimSun"/>
          <w:sz w:val="20"/>
          <w:szCs w:val="20"/>
          <w:spacing w:val="9"/>
        </w:rPr>
        <w:t xml:space="preserve"> </w:t>
      </w:r>
      <w:r>
        <w:rPr>
          <w:rFonts w:ascii="SimSun" w:hAnsi="SimSun" w:eastAsia="SimSun" w:cs="SimSun"/>
          <w:sz w:val="20"/>
          <w:szCs w:val="20"/>
          <w:spacing w:val="10"/>
        </w:rPr>
        <w:t>层转包和多层违法分包关系中的实际施工人。即多层转包和多层违法分包关系中的实际施工</w:t>
      </w:r>
      <w:r>
        <w:rPr>
          <w:rFonts w:ascii="SimSun" w:hAnsi="SimSun" w:eastAsia="SimSun" w:cs="SimSun"/>
          <w:sz w:val="20"/>
          <w:szCs w:val="20"/>
          <w:spacing w:val="9"/>
        </w:rPr>
        <w:t xml:space="preserve"> </w:t>
      </w:r>
      <w:r>
        <w:rPr>
          <w:rFonts w:ascii="SimSun" w:hAnsi="SimSun" w:eastAsia="SimSun" w:cs="SimSun"/>
          <w:sz w:val="20"/>
          <w:szCs w:val="20"/>
          <w:spacing w:val="10"/>
        </w:rPr>
        <w:t>人不能突破合同相对性原则请求发包人承担责任。根据该司法解释规定，发包人对实际施工</w:t>
      </w:r>
      <w:r>
        <w:rPr>
          <w:rFonts w:ascii="SimSun" w:hAnsi="SimSun" w:eastAsia="SimSun" w:cs="SimSun"/>
          <w:sz w:val="20"/>
          <w:szCs w:val="20"/>
          <w:spacing w:val="9"/>
        </w:rPr>
        <w:t xml:space="preserve"> </w:t>
      </w:r>
      <w:r>
        <w:rPr>
          <w:rFonts w:ascii="SimSun" w:hAnsi="SimSun" w:eastAsia="SimSun" w:cs="SimSun"/>
          <w:sz w:val="20"/>
          <w:szCs w:val="20"/>
          <w:spacing w:val="6"/>
        </w:rPr>
        <w:t>人承担责任的前提是，发包人欠付转包人或者违法分包人建设工程价款的数额且已届清偿期，</w:t>
      </w:r>
      <w:r>
        <w:rPr>
          <w:rFonts w:ascii="SimSun" w:hAnsi="SimSun" w:eastAsia="SimSun" w:cs="SimSun"/>
          <w:sz w:val="20"/>
          <w:szCs w:val="20"/>
          <w:spacing w:val="15"/>
        </w:rPr>
        <w:t xml:space="preserve"> </w:t>
      </w:r>
      <w:r>
        <w:rPr>
          <w:rFonts w:ascii="SimSun" w:hAnsi="SimSun" w:eastAsia="SimSun" w:cs="SimSun"/>
          <w:sz w:val="20"/>
          <w:szCs w:val="20"/>
          <w:spacing w:val="10"/>
        </w:rPr>
        <w:t>且仅在该欠付工程价款范围内对实际施工人承担责任，该欠付责任不包括工程价款利息、损</w:t>
      </w:r>
      <w:r>
        <w:rPr>
          <w:rFonts w:ascii="SimSun" w:hAnsi="SimSun" w:eastAsia="SimSun" w:cs="SimSun"/>
          <w:sz w:val="20"/>
          <w:szCs w:val="20"/>
          <w:spacing w:val="9"/>
        </w:rPr>
        <w:t xml:space="preserve"> </w:t>
      </w:r>
      <w:r>
        <w:rPr>
          <w:rFonts w:ascii="SimSun" w:hAnsi="SimSun" w:eastAsia="SimSun" w:cs="SimSun"/>
          <w:sz w:val="20"/>
          <w:szCs w:val="20"/>
          <w:spacing w:val="10"/>
        </w:rPr>
        <w:t>失、违约金等。并且，在发包人与转包人或者违法分包人尚不符合结算条件或正就工程结算</w:t>
      </w:r>
      <w:r>
        <w:rPr>
          <w:rFonts w:ascii="SimSun" w:hAnsi="SimSun" w:eastAsia="SimSun" w:cs="SimSun"/>
          <w:sz w:val="20"/>
          <w:szCs w:val="20"/>
          <w:spacing w:val="9"/>
        </w:rPr>
        <w:t xml:space="preserve"> </w:t>
      </w:r>
      <w:r>
        <w:rPr>
          <w:rFonts w:ascii="SimSun" w:hAnsi="SimSun" w:eastAsia="SimSun" w:cs="SimSun"/>
          <w:sz w:val="20"/>
          <w:szCs w:val="20"/>
          <w:spacing w:val="10"/>
        </w:rPr>
        <w:t>进行诉讼等情形，以及根据现有证据无法判定发包人欠付工程价款具体数额的情况下，不应</w:t>
      </w:r>
      <w:r>
        <w:rPr>
          <w:rFonts w:ascii="SimSun" w:hAnsi="SimSun" w:eastAsia="SimSun" w:cs="SimSun"/>
          <w:sz w:val="20"/>
          <w:szCs w:val="20"/>
          <w:spacing w:val="9"/>
        </w:rPr>
        <w:t xml:space="preserve"> </w:t>
      </w:r>
      <w:r>
        <w:rPr>
          <w:rFonts w:ascii="SimSun" w:hAnsi="SimSun" w:eastAsia="SimSun" w:cs="SimSun"/>
          <w:sz w:val="20"/>
          <w:szCs w:val="20"/>
          <w:spacing w:val="10"/>
        </w:rPr>
        <w:t>判决发包人对实际施工人承担欠付责任。对于发包人在欠付建设工程价款范围内对实际施工</w:t>
      </w:r>
      <w:r>
        <w:rPr>
          <w:rFonts w:ascii="SimSun" w:hAnsi="SimSun" w:eastAsia="SimSun" w:cs="SimSun"/>
          <w:sz w:val="20"/>
          <w:szCs w:val="20"/>
          <w:spacing w:val="9"/>
        </w:rPr>
        <w:t xml:space="preserve"> </w:t>
      </w:r>
      <w:r>
        <w:rPr>
          <w:rFonts w:ascii="SimSun" w:hAnsi="SimSun" w:eastAsia="SimSun" w:cs="SimSun"/>
          <w:sz w:val="20"/>
          <w:szCs w:val="20"/>
          <w:spacing w:val="10"/>
        </w:rPr>
        <w:t>人承担的责任，可以理解为工程价款支付责任，不能认定为连带责任、共同责任或者补充责</w:t>
      </w:r>
      <w:r>
        <w:rPr>
          <w:rFonts w:ascii="SimSun" w:hAnsi="SimSun" w:eastAsia="SimSun" w:cs="SimSun"/>
          <w:sz w:val="20"/>
          <w:szCs w:val="20"/>
          <w:spacing w:val="9"/>
        </w:rPr>
        <w:t xml:space="preserve"> </w:t>
      </w:r>
      <w:r>
        <w:rPr>
          <w:rFonts w:ascii="SimSun" w:hAnsi="SimSun" w:eastAsia="SimSun" w:cs="SimSun"/>
          <w:sz w:val="20"/>
          <w:szCs w:val="20"/>
          <w:spacing w:val="6"/>
        </w:rPr>
        <w:t>任。在执行过程中，只要不超过发包人欠付总承包人工程价款的范围，可以直接执行发包人，</w:t>
      </w:r>
      <w:r>
        <w:rPr>
          <w:rFonts w:ascii="SimSun" w:hAnsi="SimSun" w:eastAsia="SimSun" w:cs="SimSun"/>
          <w:sz w:val="20"/>
          <w:szCs w:val="20"/>
          <w:spacing w:val="15"/>
        </w:rPr>
        <w:t xml:space="preserve"> </w:t>
      </w:r>
      <w:r>
        <w:rPr>
          <w:rFonts w:ascii="SimSun" w:hAnsi="SimSun" w:eastAsia="SimSun" w:cs="SimSun"/>
          <w:sz w:val="20"/>
          <w:szCs w:val="20"/>
          <w:spacing w:val="9"/>
        </w:rPr>
        <w:t>不用考虑发包人和其他被执行人之间的执行顺位和比例问题。</w:t>
      </w:r>
    </w:p>
    <w:p>
      <w:pPr>
        <w:ind w:left="23" w:right="52" w:firstLine="422"/>
        <w:spacing w:before="80" w:line="287" w:lineRule="auto"/>
        <w:rPr>
          <w:rFonts w:ascii="SimSun" w:hAnsi="SimSun" w:eastAsia="SimSun" w:cs="SimSun"/>
          <w:sz w:val="20"/>
          <w:szCs w:val="20"/>
        </w:rPr>
      </w:pPr>
      <w:r>
        <w:rPr>
          <w:rFonts w:ascii="SimSun" w:hAnsi="SimSun" w:eastAsia="SimSun" w:cs="SimSun"/>
          <w:sz w:val="20"/>
          <w:szCs w:val="20"/>
          <w:spacing w:val="10"/>
        </w:rPr>
        <w:t>关于借用资质、转包、违法分包的区分及责任承担问题。与会人员认为，实践中，借用</w:t>
      </w:r>
      <w:r>
        <w:rPr>
          <w:rFonts w:ascii="SimSun" w:hAnsi="SimSun" w:eastAsia="SimSun" w:cs="SimSun"/>
          <w:sz w:val="20"/>
          <w:szCs w:val="20"/>
          <w:spacing w:val="4"/>
        </w:rPr>
        <w:t xml:space="preserve"> </w:t>
      </w:r>
      <w:r>
        <w:rPr>
          <w:rFonts w:ascii="SimSun" w:hAnsi="SimSun" w:eastAsia="SimSun" w:cs="SimSun"/>
          <w:sz w:val="20"/>
          <w:szCs w:val="20"/>
          <w:spacing w:val="10"/>
        </w:rPr>
        <w:t>资质的实际施工人经常以工程转包的面目出现，对两者的区分主要是看实际施工人有没有参</w:t>
      </w:r>
      <w:r>
        <w:rPr>
          <w:rFonts w:ascii="SimSun" w:hAnsi="SimSun" w:eastAsia="SimSun" w:cs="SimSun"/>
          <w:sz w:val="20"/>
          <w:szCs w:val="20"/>
          <w:spacing w:val="6"/>
        </w:rPr>
        <w:t xml:space="preserve"> </w:t>
      </w:r>
      <w:r>
        <w:rPr>
          <w:rFonts w:ascii="SimSun" w:hAnsi="SimSun" w:eastAsia="SimSun" w:cs="SimSun"/>
          <w:sz w:val="20"/>
          <w:szCs w:val="20"/>
          <w:spacing w:val="10"/>
        </w:rPr>
        <w:t>与前期的磋商、投标和合同订立。借用资质的实际施工人一般都会参与前期工程投标、施工</w:t>
      </w:r>
      <w:r>
        <w:rPr>
          <w:rFonts w:ascii="SimSun" w:hAnsi="SimSun" w:eastAsia="SimSun" w:cs="SimSun"/>
          <w:sz w:val="20"/>
          <w:szCs w:val="20"/>
          <w:spacing w:val="6"/>
        </w:rPr>
        <w:t xml:space="preserve"> </w:t>
      </w:r>
      <w:r>
        <w:rPr>
          <w:rFonts w:ascii="SimSun" w:hAnsi="SimSun" w:eastAsia="SimSun" w:cs="SimSun"/>
          <w:sz w:val="20"/>
          <w:szCs w:val="20"/>
          <w:spacing w:val="10"/>
        </w:rPr>
        <w:t>合同的磋商和订立等。而工程转包中的实际施工人一般不参与前期工程投标、施工合同的磋</w:t>
      </w:r>
      <w:r>
        <w:rPr>
          <w:rFonts w:ascii="SimSun" w:hAnsi="SimSun" w:eastAsia="SimSun" w:cs="SimSun"/>
          <w:sz w:val="20"/>
          <w:szCs w:val="20"/>
          <w:spacing w:val="6"/>
        </w:rPr>
        <w:t xml:space="preserve"> </w:t>
      </w:r>
      <w:r>
        <w:rPr>
          <w:rFonts w:ascii="SimSun" w:hAnsi="SimSun" w:eastAsia="SimSun" w:cs="SimSun"/>
          <w:sz w:val="20"/>
          <w:szCs w:val="20"/>
          <w:spacing w:val="9"/>
        </w:rPr>
        <w:t>商和订立等，往往是由承包单位承接到工程后将工程的权利义务概括转移给实际施工人。</w:t>
      </w:r>
    </w:p>
    <w:p>
      <w:pPr>
        <w:ind w:left="21" w:right="52" w:firstLine="426"/>
        <w:spacing w:before="85" w:line="292" w:lineRule="auto"/>
        <w:rPr>
          <w:rFonts w:ascii="SimSun" w:hAnsi="SimSun" w:eastAsia="SimSun" w:cs="SimSun"/>
          <w:sz w:val="20"/>
          <w:szCs w:val="20"/>
        </w:rPr>
      </w:pPr>
      <w:r>
        <w:rPr>
          <w:rFonts w:ascii="SimSun" w:hAnsi="SimSun" w:eastAsia="SimSun" w:cs="SimSun"/>
          <w:sz w:val="20"/>
          <w:szCs w:val="20"/>
          <w:spacing w:val="10"/>
        </w:rPr>
        <w:t>《中华人民共和国民法典》第一百七十八条第三款规定，“连带责任，由法律规定或者</w:t>
      </w:r>
      <w:r>
        <w:rPr>
          <w:rFonts w:ascii="SimSun" w:hAnsi="SimSun" w:eastAsia="SimSun" w:cs="SimSun"/>
          <w:sz w:val="20"/>
          <w:szCs w:val="20"/>
          <w:spacing w:val="2"/>
        </w:rPr>
        <w:t xml:space="preserve"> </w:t>
      </w:r>
      <w:r>
        <w:rPr>
          <w:rFonts w:ascii="SimSun" w:hAnsi="SimSun" w:eastAsia="SimSun" w:cs="SimSun"/>
          <w:sz w:val="20"/>
          <w:szCs w:val="20"/>
          <w:spacing w:val="9"/>
        </w:rPr>
        <w:t>当事人约定。</w:t>
      </w:r>
      <w:r>
        <w:rPr>
          <w:rFonts w:ascii="SimSun" w:hAnsi="SimSun" w:eastAsia="SimSun" w:cs="SimSun"/>
          <w:sz w:val="20"/>
          <w:szCs w:val="20"/>
          <w:spacing w:val="-52"/>
        </w:rPr>
        <w:t xml:space="preserve"> </w:t>
      </w:r>
      <w:r>
        <w:rPr>
          <w:rFonts w:ascii="SimSun" w:hAnsi="SimSun" w:eastAsia="SimSun" w:cs="SimSun"/>
          <w:sz w:val="20"/>
          <w:szCs w:val="20"/>
          <w:spacing w:val="9"/>
        </w:rPr>
        <w:t>”现行法律并未规定，出借资质单位、转包人、违法分包人须对其出借资质、</w:t>
      </w:r>
      <w:r>
        <w:rPr>
          <w:rFonts w:ascii="SimSun" w:hAnsi="SimSun" w:eastAsia="SimSun" w:cs="SimSun"/>
          <w:sz w:val="20"/>
          <w:szCs w:val="20"/>
        </w:rPr>
        <w:t xml:space="preserve"> </w:t>
      </w:r>
      <w:r>
        <w:rPr>
          <w:rFonts w:ascii="SimSun" w:hAnsi="SimSun" w:eastAsia="SimSun" w:cs="SimSun"/>
          <w:sz w:val="20"/>
          <w:szCs w:val="20"/>
          <w:spacing w:val="10"/>
        </w:rPr>
        <w:t>转包、违法分包行为承担连带责任。根据《最高人民法院关于审理建设工程施工合同纠纷案</w:t>
      </w:r>
      <w:r>
        <w:rPr>
          <w:rFonts w:ascii="SimSun" w:hAnsi="SimSun" w:eastAsia="SimSun" w:cs="SimSun"/>
          <w:sz w:val="20"/>
          <w:szCs w:val="20"/>
          <w:spacing w:val="8"/>
        </w:rPr>
        <w:t xml:space="preserve"> </w:t>
      </w:r>
      <w:r>
        <w:rPr>
          <w:rFonts w:ascii="SimSun" w:hAnsi="SimSun" w:eastAsia="SimSun" w:cs="SimSun"/>
          <w:sz w:val="20"/>
          <w:szCs w:val="20"/>
          <w:spacing w:val="9"/>
        </w:rPr>
        <w:t>件适用法律问题的解释（</w:t>
      </w:r>
      <w:r>
        <w:rPr>
          <w:rFonts w:ascii="SimSun" w:hAnsi="SimSun" w:eastAsia="SimSun" w:cs="SimSun"/>
          <w:sz w:val="20"/>
          <w:szCs w:val="20"/>
          <w:spacing w:val="-52"/>
        </w:rPr>
        <w:t xml:space="preserve"> </w:t>
      </w:r>
      <w:r>
        <w:rPr>
          <w:rFonts w:ascii="SimSun" w:hAnsi="SimSun" w:eastAsia="SimSun" w:cs="SimSun"/>
          <w:sz w:val="20"/>
          <w:szCs w:val="20"/>
          <w:spacing w:val="9"/>
        </w:rPr>
        <w:t>一）》第四十三条的规定，可以突破合同相对性原则请求发包人在</w:t>
      </w:r>
      <w:r>
        <w:rPr>
          <w:rFonts w:ascii="SimSun" w:hAnsi="SimSun" w:eastAsia="SimSun" w:cs="SimSun"/>
          <w:sz w:val="20"/>
          <w:szCs w:val="20"/>
        </w:rPr>
        <w:t xml:space="preserve"> </w:t>
      </w:r>
      <w:r>
        <w:rPr>
          <w:rFonts w:ascii="SimSun" w:hAnsi="SimSun" w:eastAsia="SimSun" w:cs="SimSun"/>
          <w:sz w:val="20"/>
          <w:szCs w:val="20"/>
          <w:spacing w:val="10"/>
        </w:rPr>
        <w:t>欠付工程价款范围内承担责任的实际施工人不包括多层转包和多层违法分包关系中的实际施</w:t>
      </w:r>
      <w:r>
        <w:rPr>
          <w:rFonts w:ascii="SimSun" w:hAnsi="SimSun" w:eastAsia="SimSun" w:cs="SimSun"/>
          <w:sz w:val="20"/>
          <w:szCs w:val="20"/>
          <w:spacing w:val="8"/>
        </w:rPr>
        <w:t xml:space="preserve"> </w:t>
      </w:r>
      <w:r>
        <w:rPr>
          <w:rFonts w:ascii="SimSun" w:hAnsi="SimSun" w:eastAsia="SimSun" w:cs="SimSun"/>
          <w:sz w:val="20"/>
          <w:szCs w:val="20"/>
          <w:spacing w:val="10"/>
        </w:rPr>
        <w:t>工人。多层转包和多层违法分包关系中的实际施工人也不能依据该司法解释规定向与其没有</w:t>
      </w:r>
      <w:r>
        <w:rPr>
          <w:rFonts w:ascii="SimSun" w:hAnsi="SimSun" w:eastAsia="SimSun" w:cs="SimSun"/>
          <w:sz w:val="20"/>
          <w:szCs w:val="20"/>
          <w:spacing w:val="8"/>
        </w:rPr>
        <w:t xml:space="preserve"> </w:t>
      </w:r>
      <w:r>
        <w:rPr>
          <w:rFonts w:ascii="SimSun" w:hAnsi="SimSun" w:eastAsia="SimSun" w:cs="SimSun"/>
          <w:sz w:val="20"/>
          <w:szCs w:val="20"/>
          <w:spacing w:val="10"/>
        </w:rPr>
        <w:t>合同关系的转包人、违法分包人主张工程价款。根据合同相对性原则，实际施工人只能向其</w:t>
      </w:r>
      <w:r>
        <w:rPr>
          <w:rFonts w:ascii="SimSun" w:hAnsi="SimSun" w:eastAsia="SimSun" w:cs="SimSun"/>
          <w:sz w:val="20"/>
          <w:szCs w:val="20"/>
          <w:spacing w:val="8"/>
        </w:rPr>
        <w:t xml:space="preserve"> </w:t>
      </w:r>
      <w:r>
        <w:rPr>
          <w:rFonts w:ascii="SimSun" w:hAnsi="SimSun" w:eastAsia="SimSun" w:cs="SimSun"/>
          <w:sz w:val="20"/>
          <w:szCs w:val="20"/>
          <w:spacing w:val="8"/>
        </w:rPr>
        <w:t>上一手转包人、违法分包人主张权利。</w:t>
      </w:r>
    </w:p>
    <w:p>
      <w:pPr>
        <w:ind w:left="21" w:right="52" w:firstLine="425"/>
        <w:spacing w:before="78" w:line="283" w:lineRule="auto"/>
        <w:rPr>
          <w:rFonts w:ascii="SimSun" w:hAnsi="SimSun" w:eastAsia="SimSun" w:cs="SimSun"/>
          <w:sz w:val="20"/>
          <w:szCs w:val="20"/>
        </w:rPr>
      </w:pPr>
      <w:r>
        <w:rPr>
          <w:rFonts w:ascii="SimSun" w:hAnsi="SimSun" w:eastAsia="SimSun" w:cs="SimSun"/>
          <w:sz w:val="20"/>
          <w:szCs w:val="20"/>
          <w:spacing w:val="10"/>
        </w:rPr>
        <w:t>实践中，还会出现实际施工人的债权人要求出借资质单位、转包人、违法分包人承担责</w:t>
      </w:r>
      <w:r>
        <w:rPr>
          <w:rFonts w:ascii="SimSun" w:hAnsi="SimSun" w:eastAsia="SimSun" w:cs="SimSun"/>
          <w:sz w:val="20"/>
          <w:szCs w:val="20"/>
          <w:spacing w:val="2"/>
        </w:rPr>
        <w:t xml:space="preserve"> </w:t>
      </w:r>
      <w:r>
        <w:rPr>
          <w:rFonts w:ascii="SimSun" w:hAnsi="SimSun" w:eastAsia="SimSun" w:cs="SimSun"/>
          <w:sz w:val="20"/>
          <w:szCs w:val="20"/>
          <w:spacing w:val="10"/>
        </w:rPr>
        <w:t>任的情形，但实际施工人的债权人与出借资质单位、转包人、违法分包人并无合同关系。因</w:t>
      </w:r>
      <w:r>
        <w:rPr>
          <w:rFonts w:ascii="SimSun" w:hAnsi="SimSun" w:eastAsia="SimSun" w:cs="SimSun"/>
          <w:sz w:val="20"/>
          <w:szCs w:val="20"/>
          <w:spacing w:val="8"/>
        </w:rPr>
        <w:t xml:space="preserve"> </w:t>
      </w:r>
      <w:r>
        <w:rPr>
          <w:rFonts w:ascii="SimSun" w:hAnsi="SimSun" w:eastAsia="SimSun" w:cs="SimSun"/>
          <w:sz w:val="20"/>
          <w:szCs w:val="20"/>
          <w:spacing w:val="10"/>
        </w:rPr>
        <w:t>此，实际施工人的债权人以出借资质单位、转包人、违法分包人存在出借资质、转包、违法</w:t>
      </w:r>
      <w:r>
        <w:rPr>
          <w:rFonts w:ascii="SimSun" w:hAnsi="SimSun" w:eastAsia="SimSun" w:cs="SimSun"/>
          <w:sz w:val="20"/>
          <w:szCs w:val="20"/>
          <w:spacing w:val="8"/>
        </w:rPr>
        <w:t xml:space="preserve"> </w:t>
      </w:r>
      <w:r>
        <w:rPr>
          <w:rFonts w:ascii="SimSun" w:hAnsi="SimSun" w:eastAsia="SimSun" w:cs="SimSun"/>
          <w:sz w:val="20"/>
          <w:szCs w:val="20"/>
          <w:spacing w:val="9"/>
        </w:rPr>
        <w:t>分包等情形为依据要求向其承担连带责任或者补充责任、共同责任的，没有法律依据。</w:t>
      </w:r>
    </w:p>
    <w:p>
      <w:pPr>
        <w:ind w:left="22" w:right="52" w:firstLine="423"/>
        <w:spacing w:before="84" w:line="286" w:lineRule="auto"/>
        <w:rPr>
          <w:rFonts w:ascii="SimSun" w:hAnsi="SimSun" w:eastAsia="SimSun" w:cs="SimSun"/>
          <w:sz w:val="20"/>
          <w:szCs w:val="20"/>
        </w:rPr>
      </w:pPr>
      <w:r>
        <w:rPr>
          <w:rFonts w:ascii="SimSun" w:hAnsi="SimSun" w:eastAsia="SimSun" w:cs="SimSun"/>
          <w:sz w:val="20"/>
          <w:szCs w:val="20"/>
          <w:spacing w:val="10"/>
        </w:rPr>
        <w:t>关于实际施工人借用资质施工中的权利救济问题。与会人员认为，没有资质的实际施工</w:t>
      </w:r>
      <w:r>
        <w:rPr>
          <w:rFonts w:ascii="SimSun" w:hAnsi="SimSun" w:eastAsia="SimSun" w:cs="SimSun"/>
          <w:sz w:val="20"/>
          <w:szCs w:val="20"/>
          <w:spacing w:val="4"/>
        </w:rPr>
        <w:t xml:space="preserve"> </w:t>
      </w:r>
      <w:r>
        <w:rPr>
          <w:rFonts w:ascii="SimSun" w:hAnsi="SimSun" w:eastAsia="SimSun" w:cs="SimSun"/>
          <w:sz w:val="20"/>
          <w:szCs w:val="20"/>
          <w:spacing w:val="10"/>
        </w:rPr>
        <w:t>人借用有资质的建筑施工企业名义与发包人签订建设工程施工合同，在发包人知道或者应当</w:t>
      </w:r>
      <w:r>
        <w:rPr>
          <w:rFonts w:ascii="SimSun" w:hAnsi="SimSun" w:eastAsia="SimSun" w:cs="SimSun"/>
          <w:sz w:val="20"/>
          <w:szCs w:val="20"/>
          <w:spacing w:val="7"/>
        </w:rPr>
        <w:t xml:space="preserve"> </w:t>
      </w:r>
      <w:r>
        <w:rPr>
          <w:rFonts w:ascii="SimSun" w:hAnsi="SimSun" w:eastAsia="SimSun" w:cs="SimSun"/>
          <w:sz w:val="20"/>
          <w:szCs w:val="20"/>
          <w:spacing w:val="10"/>
        </w:rPr>
        <w:t>知道系借用资质的实际施工人进行施工的情况下，发包人与借用资质的实际施工人之间形成</w:t>
      </w:r>
      <w:r>
        <w:rPr>
          <w:rFonts w:ascii="SimSun" w:hAnsi="SimSun" w:eastAsia="SimSun" w:cs="SimSun"/>
          <w:sz w:val="20"/>
          <w:szCs w:val="20"/>
          <w:spacing w:val="7"/>
        </w:rPr>
        <w:t xml:space="preserve"> </w:t>
      </w:r>
      <w:r>
        <w:rPr>
          <w:rFonts w:ascii="SimSun" w:hAnsi="SimSun" w:eastAsia="SimSun" w:cs="SimSun"/>
          <w:sz w:val="20"/>
          <w:szCs w:val="20"/>
          <w:spacing w:val="10"/>
        </w:rPr>
        <w:t>事实上的建设工程施工合同关系，借用资质的实际施工人可以请求发包人参照合同关于工程</w:t>
      </w:r>
      <w:r>
        <w:rPr>
          <w:rFonts w:ascii="SimSun" w:hAnsi="SimSun" w:eastAsia="SimSun" w:cs="SimSun"/>
          <w:sz w:val="20"/>
          <w:szCs w:val="20"/>
          <w:spacing w:val="7"/>
        </w:rPr>
        <w:t xml:space="preserve"> </w:t>
      </w:r>
      <w:r>
        <w:rPr>
          <w:rFonts w:ascii="SimSun" w:hAnsi="SimSun" w:eastAsia="SimSun" w:cs="SimSun"/>
          <w:sz w:val="20"/>
          <w:szCs w:val="20"/>
          <w:spacing w:val="8"/>
        </w:rPr>
        <w:t>价款的约定折价补偿。</w:t>
      </w:r>
    </w:p>
    <w:p>
      <w:pPr>
        <w:ind w:left="23" w:right="52" w:firstLine="419"/>
        <w:spacing w:before="85" w:line="286" w:lineRule="auto"/>
        <w:rPr>
          <w:rFonts w:ascii="SimSun" w:hAnsi="SimSun" w:eastAsia="SimSun" w:cs="SimSun"/>
          <w:sz w:val="20"/>
          <w:szCs w:val="20"/>
        </w:rPr>
      </w:pPr>
      <w:r>
        <w:rPr>
          <w:rFonts w:ascii="SimSun" w:hAnsi="SimSun" w:eastAsia="SimSun" w:cs="SimSun"/>
          <w:sz w:val="20"/>
          <w:szCs w:val="20"/>
          <w:spacing w:val="10"/>
        </w:rPr>
        <w:t>借用资质的实际施工人明知其与出借资质的企业是借用资质关系，此时双方之间不存在</w:t>
      </w:r>
      <w:r>
        <w:rPr>
          <w:rFonts w:ascii="SimSun" w:hAnsi="SimSun" w:eastAsia="SimSun" w:cs="SimSun"/>
          <w:sz w:val="20"/>
          <w:szCs w:val="20"/>
          <w:spacing w:val="7"/>
        </w:rPr>
        <w:t xml:space="preserve"> </w:t>
      </w:r>
      <w:r>
        <w:rPr>
          <w:rFonts w:ascii="SimSun" w:hAnsi="SimSun" w:eastAsia="SimSun" w:cs="SimSun"/>
          <w:sz w:val="20"/>
          <w:szCs w:val="20"/>
          <w:spacing w:val="10"/>
        </w:rPr>
        <w:t>真实的发承包关系，实际施工人向出借资质的企业主张工程价款不予支持。但如果合同约定</w:t>
      </w:r>
      <w:r>
        <w:rPr>
          <w:rFonts w:ascii="SimSun" w:hAnsi="SimSun" w:eastAsia="SimSun" w:cs="SimSun"/>
          <w:sz w:val="20"/>
          <w:szCs w:val="20"/>
          <w:spacing w:val="6"/>
        </w:rPr>
        <w:t xml:space="preserve"> </w:t>
      </w:r>
      <w:r>
        <w:rPr>
          <w:rFonts w:ascii="SimSun" w:hAnsi="SimSun" w:eastAsia="SimSun" w:cs="SimSun"/>
          <w:sz w:val="20"/>
          <w:szCs w:val="20"/>
          <w:spacing w:val="10"/>
        </w:rPr>
        <w:t>或实际履行过程中发包人将工程价款支付到出借资质的企业账户，出借资质的企业截留工程</w:t>
      </w:r>
      <w:r>
        <w:rPr>
          <w:rFonts w:ascii="SimSun" w:hAnsi="SimSun" w:eastAsia="SimSun" w:cs="SimSun"/>
          <w:sz w:val="20"/>
          <w:szCs w:val="20"/>
          <w:spacing w:val="6"/>
        </w:rPr>
        <w:t xml:space="preserve"> </w:t>
      </w:r>
      <w:r>
        <w:rPr>
          <w:rFonts w:ascii="SimSun" w:hAnsi="SimSun" w:eastAsia="SimSun" w:cs="SimSun"/>
          <w:sz w:val="20"/>
          <w:szCs w:val="20"/>
          <w:spacing w:val="10"/>
        </w:rPr>
        <w:t>价款不予支付的，实际施工人可向出借资质的企业主张被截留部分的工程价款。如果出借资</w:t>
      </w:r>
      <w:r>
        <w:rPr>
          <w:rFonts w:ascii="SimSun" w:hAnsi="SimSun" w:eastAsia="SimSun" w:cs="SimSun"/>
          <w:sz w:val="20"/>
          <w:szCs w:val="20"/>
          <w:spacing w:val="6"/>
        </w:rPr>
        <w:t xml:space="preserve"> </w:t>
      </w:r>
      <w:r>
        <w:rPr>
          <w:rFonts w:ascii="SimSun" w:hAnsi="SimSun" w:eastAsia="SimSun" w:cs="SimSun"/>
          <w:sz w:val="20"/>
          <w:szCs w:val="20"/>
          <w:spacing w:val="9"/>
        </w:rPr>
        <w:t>质的企业没有截留工程价款的，不应向实际施工人承担责任。</w:t>
      </w:r>
    </w:p>
    <w:p>
      <w:pPr>
        <w:spacing w:line="286" w:lineRule="auto"/>
        <w:sectPr>
          <w:footerReference w:type="default" r:id="rId356"/>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right="68" w:firstLine="424"/>
        <w:spacing w:before="181" w:line="289" w:lineRule="auto"/>
        <w:jc w:val="both"/>
        <w:rPr>
          <w:rFonts w:ascii="SimSun" w:hAnsi="SimSun" w:eastAsia="SimSun" w:cs="SimSun"/>
          <w:sz w:val="20"/>
          <w:szCs w:val="20"/>
        </w:rPr>
      </w:pPr>
      <w:bookmarkStart w:name="bookmark202" w:id="198"/>
      <w:bookmarkEnd w:id="198"/>
      <w:r>
        <w:rPr>
          <w:rFonts w:ascii="SimSun" w:hAnsi="SimSun" w:eastAsia="SimSun" w:cs="SimSun"/>
          <w:sz w:val="20"/>
          <w:szCs w:val="20"/>
          <w:spacing w:val="10"/>
        </w:rPr>
        <w:t>如果出借资质的企业起诉发包人，则符合合同相对性原则，出借资质的企业以自己的名</w:t>
      </w:r>
      <w:r>
        <w:rPr>
          <w:rFonts w:ascii="SimSun" w:hAnsi="SimSun" w:eastAsia="SimSun" w:cs="SimSun"/>
          <w:sz w:val="20"/>
          <w:szCs w:val="20"/>
          <w:spacing w:val="4"/>
        </w:rPr>
        <w:t xml:space="preserve"> </w:t>
      </w:r>
      <w:r>
        <w:rPr>
          <w:rFonts w:ascii="SimSun" w:hAnsi="SimSun" w:eastAsia="SimSun" w:cs="SimSun"/>
          <w:sz w:val="20"/>
          <w:szCs w:val="20"/>
          <w:spacing w:val="10"/>
        </w:rPr>
        <w:t>义索要工程价款不需要取得实际施工人的授权。如果实际施工人不同意出借资质的企业单独</w:t>
      </w:r>
      <w:r>
        <w:rPr>
          <w:rFonts w:ascii="SimSun" w:hAnsi="SimSun" w:eastAsia="SimSun" w:cs="SimSun"/>
          <w:sz w:val="20"/>
          <w:szCs w:val="20"/>
          <w:spacing w:val="8"/>
        </w:rPr>
        <w:t xml:space="preserve"> </w:t>
      </w:r>
      <w:r>
        <w:rPr>
          <w:rFonts w:ascii="SimSun" w:hAnsi="SimSun" w:eastAsia="SimSun" w:cs="SimSun"/>
          <w:sz w:val="20"/>
          <w:szCs w:val="20"/>
          <w:spacing w:val="10"/>
        </w:rPr>
        <w:t>起诉发包人主张工程价款，可以要求参加诉讼，人民法院应当追加实际施工人为有独立请求</w:t>
      </w:r>
      <w:r>
        <w:rPr>
          <w:rFonts w:ascii="SimSun" w:hAnsi="SimSun" w:eastAsia="SimSun" w:cs="SimSun"/>
          <w:sz w:val="20"/>
          <w:szCs w:val="20"/>
          <w:spacing w:val="8"/>
        </w:rPr>
        <w:t xml:space="preserve"> </w:t>
      </w:r>
      <w:r>
        <w:rPr>
          <w:rFonts w:ascii="SimSun" w:hAnsi="SimSun" w:eastAsia="SimSun" w:cs="SimSun"/>
          <w:sz w:val="20"/>
          <w:szCs w:val="20"/>
          <w:spacing w:val="10"/>
        </w:rPr>
        <w:t>权的第三人。经审理查明涉案工程确由实际施工人完成，且实际施工人与发包人已形成事实</w:t>
      </w:r>
      <w:r>
        <w:rPr>
          <w:rFonts w:ascii="SimSun" w:hAnsi="SimSun" w:eastAsia="SimSun" w:cs="SimSun"/>
          <w:sz w:val="20"/>
          <w:szCs w:val="20"/>
          <w:spacing w:val="8"/>
        </w:rPr>
        <w:t xml:space="preserve"> </w:t>
      </w:r>
      <w:r>
        <w:rPr>
          <w:rFonts w:ascii="SimSun" w:hAnsi="SimSun" w:eastAsia="SimSun" w:cs="SimSun"/>
          <w:sz w:val="20"/>
          <w:szCs w:val="20"/>
          <w:spacing w:val="10"/>
        </w:rPr>
        <w:t>上建设工程施工合同关系的，应当判决发包人直接向实际施工人支付工程价款，不宜再以合</w:t>
      </w:r>
      <w:r>
        <w:rPr>
          <w:rFonts w:ascii="SimSun" w:hAnsi="SimSun" w:eastAsia="SimSun" w:cs="SimSun"/>
          <w:sz w:val="20"/>
          <w:szCs w:val="20"/>
          <w:spacing w:val="8"/>
        </w:rPr>
        <w:t xml:space="preserve"> </w:t>
      </w:r>
      <w:r>
        <w:rPr>
          <w:rFonts w:ascii="SimSun" w:hAnsi="SimSun" w:eastAsia="SimSun" w:cs="SimSun"/>
          <w:sz w:val="20"/>
          <w:szCs w:val="20"/>
          <w:spacing w:val="9"/>
        </w:rPr>
        <w:t>同相对性为由判决发包人向出借资质的企业支付工程价款。</w:t>
      </w:r>
    </w:p>
    <w:p>
      <w:pPr>
        <w:ind w:left="443"/>
        <w:spacing w:before="81"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议题三：工程价款认定的相关问题</w:t>
      </w:r>
    </w:p>
    <w:p>
      <w:pPr>
        <w:ind w:left="21" w:right="16" w:firstLine="424"/>
        <w:spacing w:before="82" w:line="295" w:lineRule="auto"/>
        <w:rPr>
          <w:rFonts w:ascii="SimSun" w:hAnsi="SimSun" w:eastAsia="SimSun" w:cs="SimSun"/>
          <w:sz w:val="20"/>
          <w:szCs w:val="20"/>
        </w:rPr>
      </w:pPr>
      <w:r>
        <w:rPr>
          <w:rFonts w:ascii="SimSun" w:hAnsi="SimSun" w:eastAsia="SimSun" w:cs="SimSun"/>
          <w:sz w:val="20"/>
          <w:szCs w:val="20"/>
          <w:spacing w:val="10"/>
        </w:rPr>
        <w:t>关于转包或违法分包工程价款没有约定或约定不明的问题。与会人员认为，《中华人民</w:t>
      </w:r>
      <w:r>
        <w:rPr>
          <w:rFonts w:ascii="SimSun" w:hAnsi="SimSun" w:eastAsia="SimSun" w:cs="SimSun"/>
          <w:sz w:val="20"/>
          <w:szCs w:val="20"/>
          <w:spacing w:val="4"/>
        </w:rPr>
        <w:t xml:space="preserve"> </w:t>
      </w:r>
      <w:r>
        <w:rPr>
          <w:rFonts w:ascii="SimSun" w:hAnsi="SimSun" w:eastAsia="SimSun" w:cs="SimSun"/>
          <w:sz w:val="20"/>
          <w:szCs w:val="20"/>
          <w:spacing w:val="10"/>
        </w:rPr>
        <w:t>共和国民法典》第五百一十条、第五百一十一条规定“合同生效后，当事人就质量、价款或</w:t>
      </w:r>
      <w:r>
        <w:rPr>
          <w:rFonts w:ascii="SimSun" w:hAnsi="SimSun" w:eastAsia="SimSun" w:cs="SimSun"/>
          <w:sz w:val="20"/>
          <w:szCs w:val="20"/>
          <w:spacing w:val="6"/>
        </w:rPr>
        <w:t xml:space="preserve"> </w:t>
      </w:r>
      <w:r>
        <w:rPr>
          <w:rFonts w:ascii="SimSun" w:hAnsi="SimSun" w:eastAsia="SimSun" w:cs="SimSun"/>
          <w:sz w:val="20"/>
          <w:szCs w:val="20"/>
          <w:spacing w:val="6"/>
        </w:rPr>
        <w:t>者报酬、履行地点等内容没有约定或者约定不明确的，可以协议补充；不能达成补充协议的，</w:t>
      </w:r>
      <w:r>
        <w:rPr>
          <w:rFonts w:ascii="SimSun" w:hAnsi="SimSun" w:eastAsia="SimSun" w:cs="SimSun"/>
          <w:sz w:val="20"/>
          <w:szCs w:val="20"/>
          <w:spacing w:val="14"/>
        </w:rPr>
        <w:t xml:space="preserve"> </w:t>
      </w:r>
      <w:r>
        <w:rPr>
          <w:rFonts w:ascii="SimSun" w:hAnsi="SimSun" w:eastAsia="SimSun" w:cs="SimSun"/>
          <w:sz w:val="20"/>
          <w:szCs w:val="20"/>
          <w:spacing w:val="6"/>
        </w:rPr>
        <w:t>按照合同相关条款或者交易习惯确定。”“依据前条规定仍不能确定价款或者报酬不明确的，</w:t>
      </w:r>
      <w:r>
        <w:rPr>
          <w:rFonts w:ascii="SimSun" w:hAnsi="SimSun" w:eastAsia="SimSun" w:cs="SimSun"/>
          <w:sz w:val="20"/>
          <w:szCs w:val="20"/>
          <w:spacing w:val="14"/>
        </w:rPr>
        <w:t xml:space="preserve"> </w:t>
      </w:r>
      <w:r>
        <w:rPr>
          <w:rFonts w:ascii="SimSun" w:hAnsi="SimSun" w:eastAsia="SimSun" w:cs="SimSun"/>
          <w:sz w:val="20"/>
          <w:szCs w:val="20"/>
          <w:spacing w:val="10"/>
        </w:rPr>
        <w:t>按照订立合同时履行地的市场价格履行；依法应当执行政府定价或者政府指导价的，依照规</w:t>
      </w:r>
      <w:r>
        <w:rPr>
          <w:rFonts w:ascii="SimSun" w:hAnsi="SimSun" w:eastAsia="SimSun" w:cs="SimSun"/>
          <w:sz w:val="20"/>
          <w:szCs w:val="20"/>
          <w:spacing w:val="8"/>
        </w:rPr>
        <w:t xml:space="preserve"> </w:t>
      </w:r>
      <w:r>
        <w:rPr>
          <w:rFonts w:ascii="SimSun" w:hAnsi="SimSun" w:eastAsia="SimSun" w:cs="SimSun"/>
          <w:sz w:val="20"/>
          <w:szCs w:val="20"/>
          <w:spacing w:val="9"/>
        </w:rPr>
        <w:t>定履行。</w:t>
      </w:r>
      <w:r>
        <w:rPr>
          <w:rFonts w:ascii="SimSun" w:hAnsi="SimSun" w:eastAsia="SimSun" w:cs="SimSun"/>
          <w:sz w:val="20"/>
          <w:szCs w:val="20"/>
          <w:spacing w:val="-55"/>
        </w:rPr>
        <w:t xml:space="preserve"> </w:t>
      </w:r>
      <w:r>
        <w:rPr>
          <w:rFonts w:ascii="SimSun" w:hAnsi="SimSun" w:eastAsia="SimSun" w:cs="SimSun"/>
          <w:sz w:val="20"/>
          <w:szCs w:val="20"/>
          <w:spacing w:val="9"/>
        </w:rPr>
        <w:t>”在实际施工人与转包人或违法分包人没有签订施工合同，工程价款计价标准无法</w:t>
      </w:r>
      <w:r>
        <w:rPr>
          <w:rFonts w:ascii="SimSun" w:hAnsi="SimSun" w:eastAsia="SimSun" w:cs="SimSun"/>
          <w:sz w:val="20"/>
          <w:szCs w:val="20"/>
        </w:rPr>
        <w:t xml:space="preserve"> </w:t>
      </w:r>
      <w:r>
        <w:rPr>
          <w:rFonts w:ascii="SimSun" w:hAnsi="SimSun" w:eastAsia="SimSun" w:cs="SimSun"/>
          <w:sz w:val="20"/>
          <w:szCs w:val="20"/>
          <w:spacing w:val="10"/>
        </w:rPr>
        <w:t>查明的情况下，可按照上述工程价款漏洞填补规则处理。同时，在工程转包或违法分包的情</w:t>
      </w:r>
      <w:r>
        <w:rPr>
          <w:rFonts w:ascii="SimSun" w:hAnsi="SimSun" w:eastAsia="SimSun" w:cs="SimSun"/>
          <w:sz w:val="20"/>
          <w:szCs w:val="20"/>
          <w:spacing w:val="8"/>
        </w:rPr>
        <w:t xml:space="preserve"> </w:t>
      </w:r>
      <w:r>
        <w:rPr>
          <w:rFonts w:ascii="SimSun" w:hAnsi="SimSun" w:eastAsia="SimSun" w:cs="SimSun"/>
          <w:sz w:val="20"/>
          <w:szCs w:val="20"/>
          <w:spacing w:val="10"/>
        </w:rPr>
        <w:t>况下，转包人或违法分包人向实际施工人支付的工程价款，一般不会超出其从发包人处应得</w:t>
      </w:r>
      <w:r>
        <w:rPr>
          <w:rFonts w:ascii="SimSun" w:hAnsi="SimSun" w:eastAsia="SimSun" w:cs="SimSun"/>
          <w:sz w:val="20"/>
          <w:szCs w:val="20"/>
          <w:spacing w:val="8"/>
        </w:rPr>
        <w:t xml:space="preserve"> </w:t>
      </w:r>
      <w:r>
        <w:rPr>
          <w:rFonts w:ascii="SimSun" w:hAnsi="SimSun" w:eastAsia="SimSun" w:cs="SimSun"/>
          <w:sz w:val="20"/>
          <w:szCs w:val="20"/>
          <w:spacing w:val="10"/>
        </w:rPr>
        <w:t>的工程价款。因此，从交易习惯角度考虑，在没有约定或约定不明的情况下，实际施工人与</w:t>
      </w:r>
      <w:r>
        <w:rPr>
          <w:rFonts w:ascii="SimSun" w:hAnsi="SimSun" w:eastAsia="SimSun" w:cs="SimSun"/>
          <w:sz w:val="20"/>
          <w:szCs w:val="20"/>
          <w:spacing w:val="8"/>
        </w:rPr>
        <w:t xml:space="preserve"> </w:t>
      </w:r>
      <w:r>
        <w:rPr>
          <w:rFonts w:ascii="SimSun" w:hAnsi="SimSun" w:eastAsia="SimSun" w:cs="SimSun"/>
          <w:sz w:val="20"/>
          <w:szCs w:val="20"/>
          <w:spacing w:val="10"/>
        </w:rPr>
        <w:t>转包人或违法分包人的计价标准可以参照发包人与承包人合同约定的标准，同时应防止价格</w:t>
      </w:r>
      <w:r>
        <w:rPr>
          <w:rFonts w:ascii="SimSun" w:hAnsi="SimSun" w:eastAsia="SimSun" w:cs="SimSun"/>
          <w:sz w:val="20"/>
          <w:szCs w:val="20"/>
          <w:spacing w:val="8"/>
        </w:rPr>
        <w:t xml:space="preserve"> </w:t>
      </w:r>
      <w:r>
        <w:rPr>
          <w:rFonts w:ascii="SimSun" w:hAnsi="SimSun" w:eastAsia="SimSun" w:cs="SimSun"/>
          <w:sz w:val="20"/>
          <w:szCs w:val="20"/>
          <w:spacing w:val="3"/>
        </w:rPr>
        <w:t>倒挂。</w:t>
      </w:r>
    </w:p>
    <w:p>
      <w:pPr>
        <w:ind w:left="21" w:firstLine="424"/>
        <w:spacing w:before="75" w:line="294" w:lineRule="auto"/>
        <w:rPr>
          <w:rFonts w:ascii="SimSun" w:hAnsi="SimSun" w:eastAsia="SimSun" w:cs="SimSun"/>
          <w:sz w:val="20"/>
          <w:szCs w:val="20"/>
        </w:rPr>
      </w:pPr>
      <w:r>
        <w:rPr>
          <w:rFonts w:ascii="SimSun" w:hAnsi="SimSun" w:eastAsia="SimSun" w:cs="SimSun"/>
          <w:sz w:val="20"/>
          <w:szCs w:val="20"/>
          <w:spacing w:val="10"/>
        </w:rPr>
        <w:t>关于当事人对工程造价项目费用约定的问题。与会人员认为，工程定额标准中的规费、</w:t>
      </w:r>
      <w:r>
        <w:rPr>
          <w:rFonts w:ascii="SimSun" w:hAnsi="SimSun" w:eastAsia="SimSun" w:cs="SimSun"/>
          <w:sz w:val="20"/>
          <w:szCs w:val="20"/>
          <w:spacing w:val="17"/>
        </w:rPr>
        <w:t xml:space="preserve"> </w:t>
      </w:r>
      <w:r>
        <w:rPr>
          <w:rFonts w:ascii="SimSun" w:hAnsi="SimSun" w:eastAsia="SimSun" w:cs="SimSun"/>
          <w:sz w:val="20"/>
          <w:szCs w:val="20"/>
          <w:spacing w:val="10"/>
        </w:rPr>
        <w:t>措施费、社保费、税金均属于工程价款的组价项目，如果当事人</w:t>
      </w:r>
      <w:r>
        <w:rPr>
          <w:rFonts w:ascii="SimSun" w:hAnsi="SimSun" w:eastAsia="SimSun" w:cs="SimSun"/>
          <w:sz w:val="20"/>
          <w:szCs w:val="20"/>
          <w:spacing w:val="9"/>
        </w:rPr>
        <w:t>约定按照定额标准结算工程 </w:t>
      </w:r>
      <w:r>
        <w:rPr>
          <w:rFonts w:ascii="SimSun" w:hAnsi="SimSun" w:eastAsia="SimSun" w:cs="SimSun"/>
          <w:sz w:val="20"/>
          <w:szCs w:val="20"/>
          <w:spacing w:val="10"/>
        </w:rPr>
        <w:t>价款，则上述费用均属于当事人应得的工程价款，无需考虑实际</w:t>
      </w:r>
      <w:r>
        <w:rPr>
          <w:rFonts w:ascii="SimSun" w:hAnsi="SimSun" w:eastAsia="SimSun" w:cs="SimSun"/>
          <w:sz w:val="20"/>
          <w:szCs w:val="20"/>
          <w:spacing w:val="9"/>
        </w:rPr>
        <w:t>施工人是自然人或者是有资 </w:t>
      </w:r>
      <w:r>
        <w:rPr>
          <w:rFonts w:ascii="SimSun" w:hAnsi="SimSun" w:eastAsia="SimSun" w:cs="SimSun"/>
          <w:sz w:val="20"/>
          <w:szCs w:val="20"/>
          <w:spacing w:val="7"/>
        </w:rPr>
        <w:t>质的施工企业。当然，工程定额标准仅是提供给当事人确定工程价款的</w:t>
      </w:r>
      <w:r>
        <w:rPr>
          <w:rFonts w:ascii="SimSun" w:hAnsi="SimSun" w:eastAsia="SimSun" w:cs="SimSun"/>
          <w:sz w:val="20"/>
          <w:szCs w:val="20"/>
          <w:spacing w:val="6"/>
        </w:rPr>
        <w:t>推荐性、参考性标准。</w:t>
      </w:r>
      <w:r>
        <w:rPr>
          <w:rFonts w:ascii="SimSun" w:hAnsi="SimSun" w:eastAsia="SimSun" w:cs="SimSun"/>
          <w:sz w:val="20"/>
          <w:szCs w:val="20"/>
        </w:rPr>
        <w:t xml:space="preserve"> </w:t>
      </w:r>
      <w:r>
        <w:rPr>
          <w:rFonts w:ascii="SimSun" w:hAnsi="SimSun" w:eastAsia="SimSun" w:cs="SimSun"/>
          <w:sz w:val="20"/>
          <w:szCs w:val="20"/>
          <w:spacing w:val="10"/>
        </w:rPr>
        <w:t>当事人在确定工程价款时，可以约定其中的个别组价费用项目不</w:t>
      </w:r>
      <w:r>
        <w:rPr>
          <w:rFonts w:ascii="SimSun" w:hAnsi="SimSun" w:eastAsia="SimSun" w:cs="SimSun"/>
          <w:sz w:val="20"/>
          <w:szCs w:val="20"/>
          <w:spacing w:val="9"/>
        </w:rPr>
        <w:t>计取，如约定社保费、安全 </w:t>
      </w:r>
      <w:r>
        <w:rPr>
          <w:rFonts w:ascii="SimSun" w:hAnsi="SimSun" w:eastAsia="SimSun" w:cs="SimSun"/>
          <w:sz w:val="20"/>
          <w:szCs w:val="20"/>
          <w:spacing w:val="10"/>
        </w:rPr>
        <w:t>文明施工费等不计取，规费按照某一年度标准计取等。该类约定</w:t>
      </w:r>
      <w:r>
        <w:rPr>
          <w:rFonts w:ascii="SimSun" w:hAnsi="SimSun" w:eastAsia="SimSun" w:cs="SimSun"/>
          <w:sz w:val="20"/>
          <w:szCs w:val="20"/>
          <w:spacing w:val="9"/>
        </w:rPr>
        <w:t>属于当事人对工程价款的约 </w:t>
      </w:r>
      <w:r>
        <w:rPr>
          <w:rFonts w:ascii="SimSun" w:hAnsi="SimSun" w:eastAsia="SimSun" w:cs="SimSun"/>
          <w:sz w:val="20"/>
          <w:szCs w:val="20"/>
          <w:spacing w:val="10"/>
        </w:rPr>
        <w:t>定，也可以视为承包人对发包人的让利，对双方当事人具有约束</w:t>
      </w:r>
      <w:r>
        <w:rPr>
          <w:rFonts w:ascii="SimSun" w:hAnsi="SimSun" w:eastAsia="SimSun" w:cs="SimSun"/>
          <w:sz w:val="20"/>
          <w:szCs w:val="20"/>
          <w:spacing w:val="9"/>
        </w:rPr>
        <w:t>力。因此，当事人对属于工 </w:t>
      </w:r>
      <w:r>
        <w:rPr>
          <w:rFonts w:ascii="SimSun" w:hAnsi="SimSun" w:eastAsia="SimSun" w:cs="SimSun"/>
          <w:sz w:val="20"/>
          <w:szCs w:val="20"/>
          <w:spacing w:val="10"/>
        </w:rPr>
        <w:t>程价款组成部分的费用是否计取以及计取标准进行的约定，属于</w:t>
      </w:r>
      <w:r>
        <w:rPr>
          <w:rFonts w:ascii="SimSun" w:hAnsi="SimSun" w:eastAsia="SimSun" w:cs="SimSun"/>
          <w:sz w:val="20"/>
          <w:szCs w:val="20"/>
          <w:spacing w:val="9"/>
        </w:rPr>
        <w:t>当事人意思自治的范围，原 </w:t>
      </w:r>
      <w:r>
        <w:rPr>
          <w:rFonts w:ascii="SimSun" w:hAnsi="SimSun" w:eastAsia="SimSun" w:cs="SimSun"/>
          <w:sz w:val="20"/>
          <w:szCs w:val="20"/>
          <w:spacing w:val="7"/>
        </w:rPr>
        <w:t>则上应予以尊重。</w:t>
      </w:r>
    </w:p>
    <w:p>
      <w:pPr>
        <w:ind w:left="21" w:right="16" w:firstLine="424"/>
        <w:spacing w:before="82" w:line="294" w:lineRule="auto"/>
        <w:rPr>
          <w:rFonts w:ascii="SimSun" w:hAnsi="SimSun" w:eastAsia="SimSun" w:cs="SimSun"/>
          <w:sz w:val="20"/>
          <w:szCs w:val="20"/>
        </w:rPr>
      </w:pPr>
      <w:r>
        <w:rPr>
          <w:rFonts w:ascii="SimSun" w:hAnsi="SimSun" w:eastAsia="SimSun" w:cs="SimSun"/>
          <w:sz w:val="20"/>
          <w:szCs w:val="20"/>
          <w:spacing w:val="10"/>
        </w:rPr>
        <w:t>关于默示结算条款规定的适用问题。与会人员认为，《最高人民法院关于审理建设工程</w:t>
      </w:r>
      <w:r>
        <w:rPr>
          <w:rFonts w:ascii="SimSun" w:hAnsi="SimSun" w:eastAsia="SimSun" w:cs="SimSun"/>
          <w:sz w:val="20"/>
          <w:szCs w:val="20"/>
          <w:spacing w:val="4"/>
        </w:rPr>
        <w:t xml:space="preserve"> </w:t>
      </w:r>
      <w:r>
        <w:rPr>
          <w:rFonts w:ascii="SimSun" w:hAnsi="SimSun" w:eastAsia="SimSun" w:cs="SimSun"/>
          <w:sz w:val="20"/>
          <w:szCs w:val="20"/>
          <w:spacing w:val="9"/>
        </w:rPr>
        <w:t>施工合同纠纷案件适用法律问题的解释（</w:t>
      </w:r>
      <w:r>
        <w:rPr>
          <w:rFonts w:ascii="SimSun" w:hAnsi="SimSun" w:eastAsia="SimSun" w:cs="SimSun"/>
          <w:sz w:val="20"/>
          <w:szCs w:val="20"/>
          <w:spacing w:val="-54"/>
        </w:rPr>
        <w:t xml:space="preserve"> </w:t>
      </w:r>
      <w:r>
        <w:rPr>
          <w:rFonts w:ascii="SimSun" w:hAnsi="SimSun" w:eastAsia="SimSun" w:cs="SimSun"/>
          <w:sz w:val="20"/>
          <w:szCs w:val="20"/>
          <w:spacing w:val="9"/>
        </w:rPr>
        <w:t>一）》第二十一条规定“当事人约定，发包人收到</w:t>
      </w:r>
      <w:r>
        <w:rPr>
          <w:rFonts w:ascii="SimSun" w:hAnsi="SimSun" w:eastAsia="SimSun" w:cs="SimSun"/>
          <w:sz w:val="20"/>
          <w:szCs w:val="20"/>
        </w:rPr>
        <w:t xml:space="preserve"> </w:t>
      </w:r>
      <w:r>
        <w:rPr>
          <w:rFonts w:ascii="SimSun" w:hAnsi="SimSun" w:eastAsia="SimSun" w:cs="SimSun"/>
          <w:sz w:val="20"/>
          <w:szCs w:val="20"/>
          <w:spacing w:val="10"/>
        </w:rPr>
        <w:t>竣工结算文件后，在约定期限内不予答复，视为认可竣工结算文件的，按照约定处理。承包</w:t>
      </w:r>
      <w:r>
        <w:rPr>
          <w:rFonts w:ascii="SimSun" w:hAnsi="SimSun" w:eastAsia="SimSun" w:cs="SimSun"/>
          <w:sz w:val="20"/>
          <w:szCs w:val="20"/>
          <w:spacing w:val="8"/>
        </w:rPr>
        <w:t xml:space="preserve"> </w:t>
      </w:r>
      <w:r>
        <w:rPr>
          <w:rFonts w:ascii="SimSun" w:hAnsi="SimSun" w:eastAsia="SimSun" w:cs="SimSun"/>
          <w:sz w:val="20"/>
          <w:szCs w:val="20"/>
          <w:spacing w:val="9"/>
        </w:rPr>
        <w:t>人请求按照竣工结算文件结算工程价款的，人民法院应予支持。</w:t>
      </w:r>
      <w:r>
        <w:rPr>
          <w:rFonts w:ascii="SimSun" w:hAnsi="SimSun" w:eastAsia="SimSun" w:cs="SimSun"/>
          <w:sz w:val="20"/>
          <w:szCs w:val="20"/>
          <w:spacing w:val="-54"/>
        </w:rPr>
        <w:t xml:space="preserve"> </w:t>
      </w:r>
      <w:r>
        <w:rPr>
          <w:rFonts w:ascii="SimSun" w:hAnsi="SimSun" w:eastAsia="SimSun" w:cs="SimSun"/>
          <w:sz w:val="20"/>
          <w:szCs w:val="20"/>
          <w:spacing w:val="9"/>
        </w:rPr>
        <w:t>”从文义解释看，工程价款</w:t>
      </w:r>
      <w:r>
        <w:rPr>
          <w:rFonts w:ascii="SimSun" w:hAnsi="SimSun" w:eastAsia="SimSun" w:cs="SimSun"/>
          <w:sz w:val="20"/>
          <w:szCs w:val="20"/>
        </w:rPr>
        <w:t xml:space="preserve"> </w:t>
      </w:r>
      <w:r>
        <w:rPr>
          <w:rFonts w:ascii="SimSun" w:hAnsi="SimSun" w:eastAsia="SimSun" w:cs="SimSun"/>
          <w:sz w:val="20"/>
          <w:szCs w:val="20"/>
          <w:spacing w:val="6"/>
        </w:rPr>
        <w:t>结算中的默示条款，不仅包括发包人收到竣工结算文件后在约定期限内不予答复的默示行为，</w:t>
      </w:r>
      <w:r>
        <w:rPr>
          <w:rFonts w:ascii="SimSun" w:hAnsi="SimSun" w:eastAsia="SimSun" w:cs="SimSun"/>
          <w:sz w:val="20"/>
          <w:szCs w:val="20"/>
          <w:spacing w:val="14"/>
        </w:rPr>
        <w:t xml:space="preserve"> </w:t>
      </w:r>
      <w:r>
        <w:rPr>
          <w:rFonts w:ascii="SimSun" w:hAnsi="SimSun" w:eastAsia="SimSun" w:cs="SimSun"/>
          <w:sz w:val="20"/>
          <w:szCs w:val="20"/>
          <w:spacing w:val="10"/>
        </w:rPr>
        <w:t>还必须包括默示行为的法律后果，即发包人在约定期限内逾期不结算的，视为认可竣工结算</w:t>
      </w:r>
      <w:r>
        <w:rPr>
          <w:rFonts w:ascii="SimSun" w:hAnsi="SimSun" w:eastAsia="SimSun" w:cs="SimSun"/>
          <w:sz w:val="20"/>
          <w:szCs w:val="20"/>
          <w:spacing w:val="8"/>
        </w:rPr>
        <w:t xml:space="preserve"> </w:t>
      </w:r>
      <w:r>
        <w:rPr>
          <w:rFonts w:ascii="SimSun" w:hAnsi="SimSun" w:eastAsia="SimSun" w:cs="SimSun"/>
          <w:sz w:val="20"/>
          <w:szCs w:val="20"/>
          <w:spacing w:val="10"/>
        </w:rPr>
        <w:t>文件的明确意思表示。双方当事人没有约定默示行为后果的，即没有明确约定“视为认可承</w:t>
      </w:r>
      <w:r>
        <w:rPr>
          <w:rFonts w:ascii="SimSun" w:hAnsi="SimSun" w:eastAsia="SimSun" w:cs="SimSun"/>
          <w:sz w:val="20"/>
          <w:szCs w:val="20"/>
          <w:spacing w:val="8"/>
        </w:rPr>
        <w:t xml:space="preserve"> </w:t>
      </w:r>
      <w:r>
        <w:rPr>
          <w:rFonts w:ascii="SimSun" w:hAnsi="SimSun" w:eastAsia="SimSun" w:cs="SimSun"/>
          <w:sz w:val="20"/>
          <w:szCs w:val="20"/>
          <w:spacing w:val="9"/>
        </w:rPr>
        <w:t>包人提交的结算文件的</w:t>
      </w:r>
      <w:r>
        <w:rPr>
          <w:rFonts w:ascii="SimSun" w:hAnsi="SimSun" w:eastAsia="SimSun" w:cs="SimSun"/>
          <w:sz w:val="20"/>
          <w:szCs w:val="20"/>
          <w:spacing w:val="-54"/>
        </w:rPr>
        <w:t xml:space="preserve"> </w:t>
      </w:r>
      <w:r>
        <w:rPr>
          <w:rFonts w:ascii="SimSun" w:hAnsi="SimSun" w:eastAsia="SimSun" w:cs="SimSun"/>
          <w:sz w:val="20"/>
          <w:szCs w:val="20"/>
          <w:spacing w:val="9"/>
        </w:rPr>
        <w:t>”，发包人逾期不予答复的仅构成违约，不能适用该解释规定。需要</w:t>
      </w:r>
      <w:r>
        <w:rPr>
          <w:rFonts w:ascii="SimSun" w:hAnsi="SimSun" w:eastAsia="SimSun" w:cs="SimSun"/>
          <w:sz w:val="20"/>
          <w:szCs w:val="20"/>
        </w:rPr>
        <w:t xml:space="preserve"> </w:t>
      </w:r>
      <w:r>
        <w:rPr>
          <w:rFonts w:ascii="SimSun" w:hAnsi="SimSun" w:eastAsia="SimSun" w:cs="SimSun"/>
          <w:sz w:val="20"/>
          <w:szCs w:val="20"/>
          <w:spacing w:val="10"/>
        </w:rPr>
        <w:t>说明的是，最高人民法院也专门就此出台答复意见，该解释规定的默示条款不包括住建部示</w:t>
      </w:r>
      <w:r>
        <w:rPr>
          <w:rFonts w:ascii="SimSun" w:hAnsi="SimSun" w:eastAsia="SimSun" w:cs="SimSun"/>
          <w:sz w:val="20"/>
          <w:szCs w:val="20"/>
          <w:spacing w:val="8"/>
        </w:rPr>
        <w:t xml:space="preserve"> </w:t>
      </w:r>
      <w:r>
        <w:rPr>
          <w:rFonts w:ascii="SimSun" w:hAnsi="SimSun" w:eastAsia="SimSun" w:cs="SimSun"/>
          <w:sz w:val="20"/>
          <w:szCs w:val="20"/>
          <w:spacing w:val="7"/>
        </w:rPr>
        <w:t>范合同文本中在“通用条款</w:t>
      </w:r>
      <w:r>
        <w:rPr>
          <w:rFonts w:ascii="SimSun" w:hAnsi="SimSun" w:eastAsia="SimSun" w:cs="SimSun"/>
          <w:sz w:val="20"/>
          <w:szCs w:val="20"/>
          <w:spacing w:val="-64"/>
        </w:rPr>
        <w:t xml:space="preserve"> </w:t>
      </w:r>
      <w:r>
        <w:rPr>
          <w:rFonts w:ascii="SimSun" w:hAnsi="SimSun" w:eastAsia="SimSun" w:cs="SimSun"/>
          <w:sz w:val="20"/>
          <w:szCs w:val="20"/>
          <w:spacing w:val="7"/>
        </w:rPr>
        <w:t>”部分的约定。</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议题四：有关工程质量责任和保修责任承担的问题</w:t>
      </w:r>
    </w:p>
    <w:p>
      <w:pPr>
        <w:ind w:left="20" w:right="68" w:firstLine="425"/>
        <w:spacing w:before="81" w:line="276" w:lineRule="auto"/>
        <w:rPr>
          <w:rFonts w:ascii="SimSun" w:hAnsi="SimSun" w:eastAsia="SimSun" w:cs="SimSun"/>
          <w:sz w:val="20"/>
          <w:szCs w:val="20"/>
        </w:rPr>
      </w:pPr>
      <w:r>
        <w:rPr>
          <w:rFonts w:ascii="SimSun" w:hAnsi="SimSun" w:eastAsia="SimSun" w:cs="SimSun"/>
          <w:sz w:val="20"/>
          <w:szCs w:val="20"/>
          <w:spacing w:val="10"/>
        </w:rPr>
        <w:t>关于工程质量维修费用的处理问题。与会人员认为，发包人承认拖欠承包人工程价款，</w:t>
      </w:r>
      <w:r>
        <w:rPr>
          <w:rFonts w:ascii="SimSun" w:hAnsi="SimSun" w:eastAsia="SimSun" w:cs="SimSun"/>
          <w:sz w:val="20"/>
          <w:szCs w:val="20"/>
          <w:spacing w:val="4"/>
        </w:rPr>
        <w:t xml:space="preserve"> </w:t>
      </w:r>
      <w:r>
        <w:rPr>
          <w:rFonts w:ascii="SimSun" w:hAnsi="SimSun" w:eastAsia="SimSun" w:cs="SimSun"/>
          <w:sz w:val="20"/>
          <w:szCs w:val="20"/>
          <w:spacing w:val="10"/>
        </w:rPr>
        <w:t>但以建设工程存在质量问题产生维修费用为由扣除相关维修费用，实质上是主张减少支付工</w:t>
      </w:r>
      <w:r>
        <w:rPr>
          <w:rFonts w:ascii="SimSun" w:hAnsi="SimSun" w:eastAsia="SimSun" w:cs="SimSun"/>
          <w:sz w:val="20"/>
          <w:szCs w:val="20"/>
          <w:spacing w:val="9"/>
        </w:rPr>
        <w:t xml:space="preserve"> </w:t>
      </w:r>
      <w:r>
        <w:rPr>
          <w:rFonts w:ascii="SimSun" w:hAnsi="SimSun" w:eastAsia="SimSun" w:cs="SimSun"/>
          <w:sz w:val="20"/>
          <w:szCs w:val="20"/>
          <w:spacing w:val="10"/>
        </w:rPr>
        <w:t>程价款，并未超过承包人的诉讼请求范围，属于同一法律关系，不应要求发包人就此问题提</w:t>
      </w:r>
    </w:p>
    <w:p>
      <w:pPr>
        <w:spacing w:line="276" w:lineRule="auto"/>
        <w:sectPr>
          <w:footerReference w:type="default" r:id="rId357"/>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40" w:right="68" w:firstLine="33"/>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出反诉。发包人在工程保修期内已通知承包人维修而承包人拒绝修</w:t>
      </w:r>
      <w:r>
        <w:rPr>
          <w:rFonts w:ascii="SimSun" w:hAnsi="SimSun" w:eastAsia="SimSun" w:cs="SimSun"/>
          <w:sz w:val="20"/>
          <w:szCs w:val="20"/>
          <w:spacing w:val="9"/>
        </w:rPr>
        <w:t>复的，发包人可以依据支</w:t>
      </w:r>
      <w:r>
        <w:rPr>
          <w:rFonts w:ascii="SimSun" w:hAnsi="SimSun" w:eastAsia="SimSun" w:cs="SimSun"/>
          <w:sz w:val="20"/>
          <w:szCs w:val="20"/>
        </w:rPr>
        <w:t xml:space="preserve"> </w:t>
      </w:r>
      <w:r>
        <w:rPr>
          <w:rFonts w:ascii="SimSun" w:hAnsi="SimSun" w:eastAsia="SimSun" w:cs="SimSun"/>
          <w:sz w:val="20"/>
          <w:szCs w:val="20"/>
          <w:spacing w:val="9"/>
        </w:rPr>
        <w:t>出维修费用的有效证据主张减少支付工程价款，在承包人主张工程价款的案件中一并处理。</w:t>
      </w:r>
    </w:p>
    <w:p>
      <w:pPr>
        <w:ind w:left="21" w:right="68" w:firstLine="424"/>
        <w:spacing w:before="87" w:line="293" w:lineRule="auto"/>
        <w:rPr>
          <w:rFonts w:ascii="SimSun" w:hAnsi="SimSun" w:eastAsia="SimSun" w:cs="SimSun"/>
          <w:sz w:val="20"/>
          <w:szCs w:val="20"/>
        </w:rPr>
      </w:pPr>
      <w:r>
        <w:rPr>
          <w:rFonts w:ascii="SimSun" w:hAnsi="SimSun" w:eastAsia="SimSun" w:cs="SimSun"/>
          <w:sz w:val="20"/>
          <w:szCs w:val="20"/>
          <w:spacing w:val="10"/>
        </w:rPr>
        <w:t>关于发包人擅自使用建设工程的相关问题。与会人员认为，首先，未经竣工验收或验收</w:t>
      </w:r>
      <w:r>
        <w:rPr>
          <w:rFonts w:ascii="SimSun" w:hAnsi="SimSun" w:eastAsia="SimSun" w:cs="SimSun"/>
          <w:sz w:val="20"/>
          <w:szCs w:val="20"/>
          <w:spacing w:val="4"/>
        </w:rPr>
        <w:t xml:space="preserve"> </w:t>
      </w:r>
      <w:r>
        <w:rPr>
          <w:rFonts w:ascii="SimSun" w:hAnsi="SimSun" w:eastAsia="SimSun" w:cs="SimSun"/>
          <w:sz w:val="20"/>
          <w:szCs w:val="20"/>
          <w:spacing w:val="10"/>
        </w:rPr>
        <w:t>不合格的建设工程，不得交付使用。该规定属于《民法典》《建筑法》的强制性规定，与人</w:t>
      </w:r>
      <w:r>
        <w:rPr>
          <w:rFonts w:ascii="SimSun" w:hAnsi="SimSun" w:eastAsia="SimSun" w:cs="SimSun"/>
          <w:sz w:val="20"/>
          <w:szCs w:val="20"/>
          <w:spacing w:val="8"/>
        </w:rPr>
        <w:t xml:space="preserve"> </w:t>
      </w:r>
      <w:r>
        <w:rPr>
          <w:rFonts w:ascii="SimSun" w:hAnsi="SimSun" w:eastAsia="SimSun" w:cs="SimSun"/>
          <w:sz w:val="20"/>
          <w:szCs w:val="20"/>
          <w:spacing w:val="10"/>
        </w:rPr>
        <w:t>民群众生命、财产安全息息相关。即使存在相关部门要求发包人使用、开业经营需要使用等</w:t>
      </w:r>
      <w:r>
        <w:rPr>
          <w:rFonts w:ascii="SimSun" w:hAnsi="SimSun" w:eastAsia="SimSun" w:cs="SimSun"/>
          <w:sz w:val="20"/>
          <w:szCs w:val="20"/>
          <w:spacing w:val="8"/>
        </w:rPr>
        <w:t xml:space="preserve"> </w:t>
      </w:r>
      <w:r>
        <w:rPr>
          <w:rFonts w:ascii="SimSun" w:hAnsi="SimSun" w:eastAsia="SimSun" w:cs="SimSun"/>
          <w:sz w:val="20"/>
          <w:szCs w:val="20"/>
          <w:spacing w:val="10"/>
        </w:rPr>
        <w:t>情形，未经竣工验收即使用建设工程，均属于擅自使用，工程质量责任风险随之转移给发包</w:t>
      </w:r>
      <w:r>
        <w:rPr>
          <w:rFonts w:ascii="SimSun" w:hAnsi="SimSun" w:eastAsia="SimSun" w:cs="SimSun"/>
          <w:sz w:val="20"/>
          <w:szCs w:val="20"/>
          <w:spacing w:val="8"/>
        </w:rPr>
        <w:t xml:space="preserve"> </w:t>
      </w:r>
      <w:r>
        <w:rPr>
          <w:rFonts w:ascii="SimSun" w:hAnsi="SimSun" w:eastAsia="SimSun" w:cs="SimSun"/>
          <w:sz w:val="20"/>
          <w:szCs w:val="20"/>
          <w:spacing w:val="10"/>
        </w:rPr>
        <w:t>人。其次，发包人仅对其擅自使用部分的建设工程，不能再以工程质量不符合约定为由主张</w:t>
      </w:r>
      <w:r>
        <w:rPr>
          <w:rFonts w:ascii="SimSun" w:hAnsi="SimSun" w:eastAsia="SimSun" w:cs="SimSun"/>
          <w:sz w:val="20"/>
          <w:szCs w:val="20"/>
          <w:spacing w:val="8"/>
        </w:rPr>
        <w:t xml:space="preserve"> </w:t>
      </w:r>
      <w:r>
        <w:rPr>
          <w:rFonts w:ascii="SimSun" w:hAnsi="SimSun" w:eastAsia="SimSun" w:cs="SimSun"/>
          <w:sz w:val="20"/>
          <w:szCs w:val="20"/>
          <w:spacing w:val="10"/>
        </w:rPr>
        <w:t>权利，而对于发包人未使用部分的建设工程，仍可以主张相应权利。其三，如果存在质量问</w:t>
      </w:r>
      <w:r>
        <w:rPr>
          <w:rFonts w:ascii="SimSun" w:hAnsi="SimSun" w:eastAsia="SimSun" w:cs="SimSun"/>
          <w:sz w:val="20"/>
          <w:szCs w:val="20"/>
          <w:spacing w:val="8"/>
        </w:rPr>
        <w:t xml:space="preserve"> </w:t>
      </w:r>
      <w:r>
        <w:rPr>
          <w:rFonts w:ascii="SimSun" w:hAnsi="SimSun" w:eastAsia="SimSun" w:cs="SimSun"/>
          <w:sz w:val="20"/>
          <w:szCs w:val="20"/>
          <w:spacing w:val="10"/>
        </w:rPr>
        <w:t>题的是地基基础工程和主体结构工程，承包人应当在建设工程的合理使用寿命内承担民事责</w:t>
      </w:r>
      <w:r>
        <w:rPr>
          <w:rFonts w:ascii="SimSun" w:hAnsi="SimSun" w:eastAsia="SimSun" w:cs="SimSun"/>
          <w:sz w:val="20"/>
          <w:szCs w:val="20"/>
          <w:spacing w:val="8"/>
        </w:rPr>
        <w:t xml:space="preserve"> </w:t>
      </w:r>
      <w:r>
        <w:rPr>
          <w:rFonts w:ascii="SimSun" w:hAnsi="SimSun" w:eastAsia="SimSun" w:cs="SimSun"/>
          <w:sz w:val="20"/>
          <w:szCs w:val="20"/>
          <w:spacing w:val="10"/>
        </w:rPr>
        <w:t>任，不受工程是否竣工验收及发包人是否擅自使用的影响。其四，发包人擅自使用后在保修</w:t>
      </w:r>
      <w:r>
        <w:rPr>
          <w:rFonts w:ascii="SimSun" w:hAnsi="SimSun" w:eastAsia="SimSun" w:cs="SimSun"/>
          <w:sz w:val="20"/>
          <w:szCs w:val="20"/>
          <w:spacing w:val="8"/>
        </w:rPr>
        <w:t xml:space="preserve"> </w:t>
      </w:r>
      <w:r>
        <w:rPr>
          <w:rFonts w:ascii="SimSun" w:hAnsi="SimSun" w:eastAsia="SimSun" w:cs="SimSun"/>
          <w:sz w:val="20"/>
          <w:szCs w:val="20"/>
          <w:spacing w:val="9"/>
        </w:rPr>
        <w:t>期内产生的质量问题，承包人仍应承担保修义务。</w:t>
      </w:r>
    </w:p>
    <w:p>
      <w:pPr>
        <w:ind w:left="21" w:right="18" w:firstLine="424"/>
        <w:spacing w:before="82" w:line="292" w:lineRule="auto"/>
        <w:rPr>
          <w:rFonts w:ascii="SimSun" w:hAnsi="SimSun" w:eastAsia="SimSun" w:cs="SimSun"/>
          <w:sz w:val="20"/>
          <w:szCs w:val="20"/>
        </w:rPr>
      </w:pPr>
      <w:r>
        <w:rPr>
          <w:rFonts w:ascii="SimSun" w:hAnsi="SimSun" w:eastAsia="SimSun" w:cs="SimSun"/>
          <w:sz w:val="20"/>
          <w:szCs w:val="20"/>
          <w:spacing w:val="11"/>
        </w:rPr>
        <w:t>关于工程质保金的返回期限问题。与会人员认</w:t>
      </w:r>
      <w:r>
        <w:rPr>
          <w:rFonts w:ascii="SimSun" w:hAnsi="SimSun" w:eastAsia="SimSun" w:cs="SimSun"/>
          <w:sz w:val="20"/>
          <w:szCs w:val="20"/>
          <w:spacing w:val="10"/>
        </w:rPr>
        <w:t>为，建设工程质量缺陷责任期与保修期，</w:t>
      </w:r>
      <w:r>
        <w:rPr>
          <w:rFonts w:ascii="SimSun" w:hAnsi="SimSun" w:eastAsia="SimSun" w:cs="SimSun"/>
          <w:sz w:val="20"/>
          <w:szCs w:val="20"/>
        </w:rPr>
        <w:t xml:space="preserve"> </w:t>
      </w:r>
      <w:r>
        <w:rPr>
          <w:rFonts w:ascii="SimSun" w:hAnsi="SimSun" w:eastAsia="SimSun" w:cs="SimSun"/>
          <w:sz w:val="20"/>
          <w:szCs w:val="20"/>
          <w:spacing w:val="10"/>
        </w:rPr>
        <w:t>是两个有关联但并不相同的概念。缺陷责任期，是指承包人按照合同约定承担工程质量缺陷</w:t>
      </w:r>
      <w:r>
        <w:rPr>
          <w:rFonts w:ascii="SimSun" w:hAnsi="SimSun" w:eastAsia="SimSun" w:cs="SimSun"/>
          <w:sz w:val="20"/>
          <w:szCs w:val="20"/>
          <w:spacing w:val="8"/>
        </w:rPr>
        <w:t xml:space="preserve"> </w:t>
      </w:r>
      <w:r>
        <w:rPr>
          <w:rFonts w:ascii="SimSun" w:hAnsi="SimSun" w:eastAsia="SimSun" w:cs="SimSun"/>
          <w:sz w:val="20"/>
          <w:szCs w:val="20"/>
          <w:spacing w:val="10"/>
        </w:rPr>
        <w:t>修复义务、发包人保留工程质量保证金的期限。在责任期结束后，承包人可依法依约请求退</w:t>
      </w:r>
      <w:r>
        <w:rPr>
          <w:rFonts w:ascii="SimSun" w:hAnsi="SimSun" w:eastAsia="SimSun" w:cs="SimSun"/>
          <w:sz w:val="20"/>
          <w:szCs w:val="20"/>
          <w:spacing w:val="8"/>
        </w:rPr>
        <w:t xml:space="preserve"> </w:t>
      </w:r>
      <w:r>
        <w:rPr>
          <w:rFonts w:ascii="SimSun" w:hAnsi="SimSun" w:eastAsia="SimSun" w:cs="SimSun"/>
          <w:sz w:val="20"/>
          <w:szCs w:val="20"/>
          <w:spacing w:val="10"/>
        </w:rPr>
        <w:t>还质保金。缺陷责任期的时间一般不超过</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10"/>
        </w:rPr>
        <w:t>2 </w:t>
      </w:r>
      <w:r>
        <w:rPr>
          <w:rFonts w:ascii="SimSun" w:hAnsi="SimSun" w:eastAsia="SimSun" w:cs="SimSun"/>
          <w:sz w:val="20"/>
          <w:szCs w:val="20"/>
          <w:spacing w:val="10"/>
        </w:rPr>
        <w:t>年。而保修期是指承包人对</w:t>
      </w:r>
      <w:r>
        <w:rPr>
          <w:rFonts w:ascii="SimSun" w:hAnsi="SimSun" w:eastAsia="SimSun" w:cs="SimSun"/>
          <w:sz w:val="20"/>
          <w:szCs w:val="20"/>
          <w:spacing w:val="9"/>
        </w:rPr>
        <w:t>自己所完成工程的保</w:t>
      </w:r>
      <w:r>
        <w:rPr>
          <w:rFonts w:ascii="SimSun" w:hAnsi="SimSun" w:eastAsia="SimSun" w:cs="SimSun"/>
          <w:sz w:val="20"/>
          <w:szCs w:val="20"/>
        </w:rPr>
        <w:t xml:space="preserve"> </w:t>
      </w:r>
      <w:r>
        <w:rPr>
          <w:rFonts w:ascii="SimSun" w:hAnsi="SimSun" w:eastAsia="SimSun" w:cs="SimSun"/>
          <w:sz w:val="20"/>
          <w:szCs w:val="20"/>
          <w:spacing w:val="10"/>
        </w:rPr>
        <w:t>修期限，超过保修期，承包人无义务实施保修。《建设工程质量管理条例》规定，基础设施</w:t>
      </w:r>
      <w:r>
        <w:rPr>
          <w:rFonts w:ascii="SimSun" w:hAnsi="SimSun" w:eastAsia="SimSun" w:cs="SimSun"/>
          <w:sz w:val="20"/>
          <w:szCs w:val="20"/>
          <w:spacing w:val="8"/>
        </w:rPr>
        <w:t xml:space="preserve"> </w:t>
      </w:r>
      <w:r>
        <w:rPr>
          <w:rFonts w:ascii="SimSun" w:hAnsi="SimSun" w:eastAsia="SimSun" w:cs="SimSun"/>
          <w:sz w:val="20"/>
          <w:szCs w:val="20"/>
          <w:spacing w:val="6"/>
        </w:rPr>
        <w:t>工程、房屋建筑的地基基础工程和主体结构工程，为设计文件规定的该工程的合理使用年限；</w:t>
      </w:r>
      <w:r>
        <w:rPr>
          <w:rFonts w:ascii="SimSun" w:hAnsi="SimSun" w:eastAsia="SimSun" w:cs="SimSun"/>
          <w:sz w:val="20"/>
          <w:szCs w:val="20"/>
          <w:spacing w:val="12"/>
        </w:rPr>
        <w:t xml:space="preserve"> </w:t>
      </w:r>
      <w:r>
        <w:rPr>
          <w:rFonts w:ascii="SimSun" w:hAnsi="SimSun" w:eastAsia="SimSun" w:cs="SimSun"/>
          <w:sz w:val="20"/>
          <w:szCs w:val="20"/>
          <w:spacing w:val="10"/>
        </w:rPr>
        <w:t>屋面防水工程、有防水要求的卫生间、房间和外墙面的防渗漏，为</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10"/>
        </w:rPr>
        <w:t>5 </w:t>
      </w:r>
      <w:r>
        <w:rPr>
          <w:rFonts w:ascii="SimSun" w:hAnsi="SimSun" w:eastAsia="SimSun" w:cs="SimSun"/>
          <w:sz w:val="20"/>
          <w:szCs w:val="20"/>
          <w:spacing w:val="10"/>
        </w:rPr>
        <w:t>年；供热与供冷</w:t>
      </w:r>
      <w:r>
        <w:rPr>
          <w:rFonts w:ascii="SimSun" w:hAnsi="SimSun" w:eastAsia="SimSun" w:cs="SimSun"/>
          <w:sz w:val="20"/>
          <w:szCs w:val="20"/>
          <w:spacing w:val="9"/>
        </w:rPr>
        <w:t>系统，</w:t>
      </w:r>
      <w:r>
        <w:rPr>
          <w:rFonts w:ascii="SimSun" w:hAnsi="SimSun" w:eastAsia="SimSun" w:cs="SimSun"/>
          <w:sz w:val="20"/>
          <w:szCs w:val="20"/>
        </w:rPr>
        <w:t xml:space="preserve"> </w:t>
      </w:r>
      <w:r>
        <w:rPr>
          <w:rFonts w:ascii="SimSun" w:hAnsi="SimSun" w:eastAsia="SimSun" w:cs="SimSun"/>
          <w:sz w:val="20"/>
          <w:szCs w:val="20"/>
          <w:spacing w:val="7"/>
        </w:rPr>
        <w:t>为</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个采暖期、供冷期；</w:t>
      </w:r>
      <w:r>
        <w:rPr>
          <w:rFonts w:ascii="SimSun" w:hAnsi="SimSun" w:eastAsia="SimSun" w:cs="SimSun"/>
          <w:sz w:val="20"/>
          <w:szCs w:val="20"/>
          <w:spacing w:val="-56"/>
        </w:rPr>
        <w:t xml:space="preserve"> </w:t>
      </w:r>
      <w:r>
        <w:rPr>
          <w:rFonts w:ascii="SimSun" w:hAnsi="SimSun" w:eastAsia="SimSun" w:cs="SimSun"/>
          <w:sz w:val="20"/>
          <w:szCs w:val="20"/>
          <w:spacing w:val="7"/>
        </w:rPr>
        <w:t>电气管线、给排水管道、设备安装和装修工程，为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年。</w:t>
      </w:r>
    </w:p>
    <w:p>
      <w:pPr>
        <w:ind w:left="21" w:right="68" w:firstLine="426"/>
        <w:spacing w:before="80" w:line="295"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）》第十</w:t>
      </w:r>
      <w:r>
        <w:rPr>
          <w:rFonts w:ascii="SimSun" w:hAnsi="SimSun" w:eastAsia="SimSun" w:cs="SimSun"/>
          <w:sz w:val="20"/>
          <w:szCs w:val="20"/>
        </w:rPr>
        <w:t xml:space="preserve"> </w:t>
      </w:r>
      <w:r>
        <w:rPr>
          <w:rFonts w:ascii="SimSun" w:hAnsi="SimSun" w:eastAsia="SimSun" w:cs="SimSun"/>
          <w:sz w:val="20"/>
          <w:szCs w:val="20"/>
          <w:spacing w:val="10"/>
        </w:rPr>
        <w:t>七条规定，“有下列情形之一，承包人请求发包人返还工程质量保证金的，人民法院应予支</w:t>
      </w:r>
      <w:r>
        <w:rPr>
          <w:rFonts w:ascii="SimSun" w:hAnsi="SimSun" w:eastAsia="SimSun" w:cs="SimSun"/>
          <w:sz w:val="20"/>
          <w:szCs w:val="20"/>
          <w:spacing w:val="5"/>
        </w:rPr>
        <w:t xml:space="preserve"> </w:t>
      </w:r>
      <w:r>
        <w:rPr>
          <w:rFonts w:ascii="SimSun" w:hAnsi="SimSun" w:eastAsia="SimSun" w:cs="SimSun"/>
          <w:sz w:val="20"/>
          <w:szCs w:val="20"/>
          <w:spacing w:val="11"/>
        </w:rPr>
        <w:t>持</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1"/>
        </w:rPr>
        <w:t>一）当事人约定的工程质量保证金返还期限届满</w:t>
      </w:r>
      <w:r>
        <w:rPr>
          <w:rFonts w:ascii="SimSun" w:hAnsi="SimSun" w:eastAsia="SimSun" w:cs="SimSun"/>
          <w:sz w:val="20"/>
          <w:szCs w:val="20"/>
          <w:spacing w:val="-5"/>
        </w:rPr>
        <w:t>；（</w:t>
      </w:r>
      <w:r>
        <w:rPr>
          <w:rFonts w:ascii="SimSun" w:hAnsi="SimSun" w:eastAsia="SimSun" w:cs="SimSun"/>
          <w:sz w:val="20"/>
          <w:szCs w:val="20"/>
          <w:spacing w:val="11"/>
        </w:rPr>
        <w:t>二）</w:t>
      </w:r>
      <w:r>
        <w:rPr>
          <w:rFonts w:ascii="SimSun" w:hAnsi="SimSun" w:eastAsia="SimSun" w:cs="SimSun"/>
          <w:sz w:val="20"/>
          <w:szCs w:val="20"/>
          <w:spacing w:val="10"/>
        </w:rPr>
        <w:t>当事人未约定工程质量保证</w:t>
      </w:r>
      <w:r>
        <w:rPr>
          <w:rFonts w:ascii="SimSun" w:hAnsi="SimSun" w:eastAsia="SimSun" w:cs="SimSun"/>
          <w:sz w:val="20"/>
          <w:szCs w:val="20"/>
        </w:rPr>
        <w:t xml:space="preserve"> </w:t>
      </w:r>
      <w:r>
        <w:rPr>
          <w:rFonts w:ascii="SimSun" w:hAnsi="SimSun" w:eastAsia="SimSun" w:cs="SimSun"/>
          <w:sz w:val="20"/>
          <w:szCs w:val="20"/>
          <w:spacing w:val="10"/>
        </w:rPr>
        <w:t>金返还期限的，</w:t>
      </w:r>
      <w:r>
        <w:rPr>
          <w:rFonts w:ascii="SimSun" w:hAnsi="SimSun" w:eastAsia="SimSun" w:cs="SimSun"/>
          <w:sz w:val="20"/>
          <w:szCs w:val="20"/>
          <w:spacing w:val="-49"/>
        </w:rPr>
        <w:t xml:space="preserve"> </w:t>
      </w:r>
      <w:r>
        <w:rPr>
          <w:rFonts w:ascii="SimSun" w:hAnsi="SimSun" w:eastAsia="SimSun" w:cs="SimSun"/>
          <w:sz w:val="20"/>
          <w:szCs w:val="20"/>
          <w:spacing w:val="10"/>
        </w:rPr>
        <w:t>自建设工程通过竣工验收之日起满二年</w:t>
      </w:r>
      <w:r>
        <w:rPr>
          <w:rFonts w:ascii="SimSun" w:hAnsi="SimSun" w:eastAsia="SimSun" w:cs="SimSun"/>
          <w:sz w:val="20"/>
          <w:szCs w:val="20"/>
          <w:spacing w:val="-5"/>
        </w:rPr>
        <w:t>；（</w:t>
      </w:r>
      <w:r>
        <w:rPr>
          <w:rFonts w:ascii="SimSun" w:hAnsi="SimSun" w:eastAsia="SimSun" w:cs="SimSun"/>
          <w:sz w:val="20"/>
          <w:szCs w:val="20"/>
          <w:spacing w:val="10"/>
        </w:rPr>
        <w:t>三</w:t>
      </w:r>
      <w:r>
        <w:rPr>
          <w:rFonts w:ascii="SimSun" w:hAnsi="SimSun" w:eastAsia="SimSun" w:cs="SimSun"/>
          <w:sz w:val="20"/>
          <w:szCs w:val="20"/>
          <w:spacing w:val="9"/>
        </w:rPr>
        <w:t>）因发包人原因建设工程未按</w:t>
      </w:r>
      <w:r>
        <w:rPr>
          <w:rFonts w:ascii="SimSun" w:hAnsi="SimSun" w:eastAsia="SimSun" w:cs="SimSun"/>
          <w:sz w:val="20"/>
          <w:szCs w:val="20"/>
        </w:rPr>
        <w:t xml:space="preserve"> </w:t>
      </w:r>
      <w:r>
        <w:rPr>
          <w:rFonts w:ascii="SimSun" w:hAnsi="SimSun" w:eastAsia="SimSun" w:cs="SimSun"/>
          <w:sz w:val="20"/>
          <w:szCs w:val="20"/>
          <w:spacing w:val="9"/>
        </w:rPr>
        <w:t>约定期限进行竣工验收的，</w:t>
      </w:r>
      <w:r>
        <w:rPr>
          <w:rFonts w:ascii="SimSun" w:hAnsi="SimSun" w:eastAsia="SimSun" w:cs="SimSun"/>
          <w:sz w:val="20"/>
          <w:szCs w:val="20"/>
          <w:spacing w:val="-49"/>
        </w:rPr>
        <w:t xml:space="preserve"> </w:t>
      </w:r>
      <w:r>
        <w:rPr>
          <w:rFonts w:ascii="SimSun" w:hAnsi="SimSun" w:eastAsia="SimSun" w:cs="SimSun"/>
          <w:sz w:val="20"/>
          <w:szCs w:val="20"/>
          <w:spacing w:val="9"/>
        </w:rPr>
        <w:t>自承包人提交工程竣工验收报告九十日后当事人约定的工</w:t>
      </w:r>
      <w:r>
        <w:rPr>
          <w:rFonts w:ascii="SimSun" w:hAnsi="SimSun" w:eastAsia="SimSun" w:cs="SimSun"/>
          <w:sz w:val="20"/>
          <w:szCs w:val="20"/>
          <w:spacing w:val="8"/>
        </w:rPr>
        <w:t>程质量</w:t>
      </w:r>
      <w:r>
        <w:rPr>
          <w:rFonts w:ascii="SimSun" w:hAnsi="SimSun" w:eastAsia="SimSun" w:cs="SimSun"/>
          <w:sz w:val="20"/>
          <w:szCs w:val="20"/>
        </w:rPr>
        <w:t xml:space="preserve"> </w:t>
      </w:r>
      <w:r>
        <w:rPr>
          <w:rFonts w:ascii="SimSun" w:hAnsi="SimSun" w:eastAsia="SimSun" w:cs="SimSun"/>
          <w:sz w:val="20"/>
          <w:szCs w:val="20"/>
          <w:spacing w:val="9"/>
        </w:rPr>
        <w:t>保证金返还期限届满；当事人未约定工程质量保证金返还期限的，</w:t>
      </w:r>
      <w:r>
        <w:rPr>
          <w:rFonts w:ascii="SimSun" w:hAnsi="SimSun" w:eastAsia="SimSun" w:cs="SimSun"/>
          <w:sz w:val="20"/>
          <w:szCs w:val="20"/>
          <w:spacing w:val="-49"/>
        </w:rPr>
        <w:t xml:space="preserve"> </w:t>
      </w:r>
      <w:r>
        <w:rPr>
          <w:rFonts w:ascii="SimSun" w:hAnsi="SimSun" w:eastAsia="SimSun" w:cs="SimSun"/>
          <w:sz w:val="20"/>
          <w:szCs w:val="20"/>
          <w:spacing w:val="9"/>
        </w:rPr>
        <w:t>自承包人提交工程</w:t>
      </w:r>
      <w:r>
        <w:rPr>
          <w:rFonts w:ascii="SimSun" w:hAnsi="SimSun" w:eastAsia="SimSun" w:cs="SimSun"/>
          <w:sz w:val="20"/>
          <w:szCs w:val="20"/>
          <w:spacing w:val="8"/>
        </w:rPr>
        <w:t>竣工验</w:t>
      </w:r>
      <w:r>
        <w:rPr>
          <w:rFonts w:ascii="SimSun" w:hAnsi="SimSun" w:eastAsia="SimSun" w:cs="SimSun"/>
          <w:sz w:val="20"/>
          <w:szCs w:val="20"/>
        </w:rPr>
        <w:t xml:space="preserve"> </w:t>
      </w:r>
      <w:r>
        <w:rPr>
          <w:rFonts w:ascii="SimSun" w:hAnsi="SimSun" w:eastAsia="SimSun" w:cs="SimSun"/>
          <w:sz w:val="20"/>
          <w:szCs w:val="20"/>
          <w:spacing w:val="10"/>
        </w:rPr>
        <w:t>收报告九十日后起满二年。发包人返还工程质量保证金后，不影响承包人根据合同约定或者</w:t>
      </w:r>
      <w:r>
        <w:rPr>
          <w:rFonts w:ascii="SimSun" w:hAnsi="SimSun" w:eastAsia="SimSun" w:cs="SimSun"/>
          <w:sz w:val="20"/>
          <w:szCs w:val="20"/>
          <w:spacing w:val="8"/>
        </w:rPr>
        <w:t xml:space="preserve"> </w:t>
      </w:r>
      <w:r>
        <w:rPr>
          <w:rFonts w:ascii="SimSun" w:hAnsi="SimSun" w:eastAsia="SimSun" w:cs="SimSun"/>
          <w:sz w:val="20"/>
          <w:szCs w:val="20"/>
          <w:spacing w:val="9"/>
        </w:rPr>
        <w:t>法律规定履行工程保修义务。</w:t>
      </w:r>
      <w:r>
        <w:rPr>
          <w:rFonts w:ascii="SimSun" w:hAnsi="SimSun" w:eastAsia="SimSun" w:cs="SimSun"/>
          <w:sz w:val="20"/>
          <w:szCs w:val="20"/>
          <w:spacing w:val="-54"/>
        </w:rPr>
        <w:t xml:space="preserve"> </w:t>
      </w:r>
      <w:r>
        <w:rPr>
          <w:rFonts w:ascii="SimSun" w:hAnsi="SimSun" w:eastAsia="SimSun" w:cs="SimSun"/>
          <w:sz w:val="20"/>
          <w:szCs w:val="20"/>
          <w:spacing w:val="9"/>
        </w:rPr>
        <w:t>”因此，工程质保金的返还是以工程缺陷责任期届满为支付条</w:t>
      </w:r>
      <w:r>
        <w:rPr>
          <w:rFonts w:ascii="SimSun" w:hAnsi="SimSun" w:eastAsia="SimSun" w:cs="SimSun"/>
          <w:sz w:val="20"/>
          <w:szCs w:val="20"/>
        </w:rPr>
        <w:t xml:space="preserve"> </w:t>
      </w:r>
      <w:r>
        <w:rPr>
          <w:rFonts w:ascii="SimSun" w:hAnsi="SimSun" w:eastAsia="SimSun" w:cs="SimSun"/>
          <w:sz w:val="20"/>
          <w:szCs w:val="20"/>
          <w:spacing w:val="10"/>
        </w:rPr>
        <w:t>件，并不以工程保修期限届满为支付条件。故在当事人对工程质保金返还期限没有约定或约</w:t>
      </w:r>
      <w:r>
        <w:rPr>
          <w:rFonts w:ascii="SimSun" w:hAnsi="SimSun" w:eastAsia="SimSun" w:cs="SimSun"/>
          <w:sz w:val="20"/>
          <w:szCs w:val="20"/>
          <w:spacing w:val="8"/>
        </w:rPr>
        <w:t xml:space="preserve"> </w:t>
      </w:r>
      <w:r>
        <w:rPr>
          <w:rFonts w:ascii="SimSun" w:hAnsi="SimSun" w:eastAsia="SimSun" w:cs="SimSun"/>
          <w:sz w:val="20"/>
          <w:szCs w:val="20"/>
          <w:spacing w:val="10"/>
        </w:rPr>
        <w:t>定不明的，可按照该条规定第一款第二、三项处理，无需考虑工程保修期限。当然，如果当</w:t>
      </w:r>
      <w:r>
        <w:rPr>
          <w:rFonts w:ascii="SimSun" w:hAnsi="SimSun" w:eastAsia="SimSun" w:cs="SimSun"/>
          <w:sz w:val="20"/>
          <w:szCs w:val="20"/>
          <w:spacing w:val="8"/>
        </w:rPr>
        <w:t xml:space="preserve"> </w:t>
      </w:r>
      <w:r>
        <w:rPr>
          <w:rFonts w:ascii="SimSun" w:hAnsi="SimSun" w:eastAsia="SimSun" w:cs="SimSun"/>
          <w:sz w:val="20"/>
          <w:szCs w:val="20"/>
          <w:spacing w:val="9"/>
        </w:rPr>
        <w:t>事人约定质保期满退还质保金的，应当按照约定时间返还。</w:t>
      </w:r>
    </w:p>
    <w:p>
      <w:pPr>
        <w:ind w:left="443"/>
        <w:spacing w:before="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议题五：工程施工中的表见代理、工程价款优先受偿权、发票等方面问题</w:t>
      </w:r>
    </w:p>
    <w:p>
      <w:pPr>
        <w:ind w:left="22" w:firstLine="423"/>
        <w:spacing w:before="85" w:line="294" w:lineRule="auto"/>
        <w:jc w:val="both"/>
        <w:rPr>
          <w:rFonts w:ascii="SimSun" w:hAnsi="SimSun" w:eastAsia="SimSun" w:cs="SimSun"/>
          <w:sz w:val="20"/>
          <w:szCs w:val="20"/>
        </w:rPr>
      </w:pPr>
      <w:r>
        <w:rPr>
          <w:rFonts w:ascii="SimSun" w:hAnsi="SimSun" w:eastAsia="SimSun" w:cs="SimSun"/>
          <w:sz w:val="20"/>
          <w:szCs w:val="20"/>
          <w:spacing w:val="10"/>
        </w:rPr>
        <w:t>关于建设工程施工合同纠纷中的表见代理认定问</w:t>
      </w:r>
      <w:r>
        <w:rPr>
          <w:rFonts w:ascii="SimSun" w:hAnsi="SimSun" w:eastAsia="SimSun" w:cs="SimSun"/>
          <w:sz w:val="20"/>
          <w:szCs w:val="20"/>
          <w:spacing w:val="9"/>
        </w:rPr>
        <w:t>题。与会人员认为，《最高人民法院关 </w:t>
      </w:r>
      <w:r>
        <w:rPr>
          <w:rFonts w:ascii="SimSun" w:hAnsi="SimSun" w:eastAsia="SimSun" w:cs="SimSun"/>
          <w:sz w:val="20"/>
          <w:szCs w:val="20"/>
          <w:spacing w:val="9"/>
        </w:rPr>
        <w:t>于适用〈中华人民共和国民法典〉总则编若干问题的解释》第二十八条规定，“</w:t>
      </w:r>
      <w:r>
        <w:rPr>
          <w:rFonts w:ascii="SimSun" w:hAnsi="SimSun" w:eastAsia="SimSun" w:cs="SimSun"/>
          <w:sz w:val="20"/>
          <w:szCs w:val="20"/>
          <w:spacing w:val="-69"/>
        </w:rPr>
        <w:t xml:space="preserve"> </w:t>
      </w:r>
      <w:r>
        <w:rPr>
          <w:rFonts w:ascii="SimSun" w:hAnsi="SimSun" w:eastAsia="SimSun" w:cs="SimSun"/>
          <w:sz w:val="20"/>
          <w:szCs w:val="20"/>
          <w:spacing w:val="9"/>
        </w:rPr>
        <w:t>同时</w:t>
      </w:r>
      <w:r>
        <w:rPr>
          <w:rFonts w:ascii="SimSun" w:hAnsi="SimSun" w:eastAsia="SimSun" w:cs="SimSun"/>
          <w:sz w:val="20"/>
          <w:szCs w:val="20"/>
          <w:spacing w:val="8"/>
        </w:rPr>
        <w:t>符合下 </w:t>
      </w:r>
      <w:r>
        <w:rPr>
          <w:rFonts w:ascii="SimSun" w:hAnsi="SimSun" w:eastAsia="SimSun" w:cs="SimSun"/>
          <w:sz w:val="20"/>
          <w:szCs w:val="20"/>
          <w:spacing w:val="10"/>
        </w:rPr>
        <w:t>列条件的，人民法院可以认定为民法典第一百七十二条规定的</w:t>
      </w:r>
      <w:r>
        <w:rPr>
          <w:rFonts w:ascii="SimSun" w:hAnsi="SimSun" w:eastAsia="SimSun" w:cs="SimSun"/>
          <w:sz w:val="20"/>
          <w:szCs w:val="20"/>
          <w:spacing w:val="9"/>
        </w:rPr>
        <w:t>相对人有理由相信行为人有代 </w:t>
      </w:r>
      <w:r>
        <w:rPr>
          <w:rFonts w:ascii="SimSun" w:hAnsi="SimSun" w:eastAsia="SimSun" w:cs="SimSun"/>
          <w:sz w:val="20"/>
          <w:szCs w:val="20"/>
          <w:spacing w:val="8"/>
        </w:rPr>
        <w:t>理权</w:t>
      </w:r>
      <w:r>
        <w:rPr>
          <w:rFonts w:ascii="SimSun" w:hAnsi="SimSun" w:eastAsia="SimSun" w:cs="SimSun"/>
          <w:sz w:val="20"/>
          <w:szCs w:val="20"/>
          <w:spacing w:val="-5"/>
        </w:rPr>
        <w:t>：（</w:t>
      </w:r>
      <w:r>
        <w:rPr>
          <w:rFonts w:ascii="SimSun" w:hAnsi="SimSun" w:eastAsia="SimSun" w:cs="SimSun"/>
          <w:sz w:val="20"/>
          <w:szCs w:val="20"/>
          <w:spacing w:val="8"/>
        </w:rPr>
        <w:t>一）存在代理权的外观</w:t>
      </w:r>
      <w:r>
        <w:rPr>
          <w:rFonts w:ascii="SimSun" w:hAnsi="SimSun" w:eastAsia="SimSun" w:cs="SimSun"/>
          <w:sz w:val="20"/>
          <w:szCs w:val="20"/>
          <w:spacing w:val="-5"/>
        </w:rPr>
        <w:t>；（</w:t>
      </w:r>
      <w:r>
        <w:rPr>
          <w:rFonts w:ascii="SimSun" w:hAnsi="SimSun" w:eastAsia="SimSun" w:cs="SimSun"/>
          <w:sz w:val="20"/>
          <w:szCs w:val="20"/>
          <w:spacing w:val="8"/>
        </w:rPr>
        <w:t>二）相对人不知道行为人行为时没有代理权，且无过失。</w:t>
      </w:r>
      <w:r>
        <w:rPr>
          <w:rFonts w:ascii="SimSun" w:hAnsi="SimSun" w:eastAsia="SimSun" w:cs="SimSun"/>
          <w:sz w:val="20"/>
          <w:szCs w:val="20"/>
        </w:rPr>
        <w:t xml:space="preserve"> </w:t>
      </w:r>
      <w:r>
        <w:rPr>
          <w:rFonts w:ascii="SimSun" w:hAnsi="SimSun" w:eastAsia="SimSun" w:cs="SimSun"/>
          <w:sz w:val="20"/>
          <w:szCs w:val="20"/>
          <w:spacing w:val="10"/>
        </w:rPr>
        <w:t>根据上述规定，因是否构成表见代理发生争议的，相对人应当</w:t>
      </w:r>
      <w:r>
        <w:rPr>
          <w:rFonts w:ascii="SimSun" w:hAnsi="SimSun" w:eastAsia="SimSun" w:cs="SimSun"/>
          <w:sz w:val="20"/>
          <w:szCs w:val="20"/>
          <w:spacing w:val="9"/>
        </w:rPr>
        <w:t>就行为人无权代理符合前款第 </w:t>
      </w:r>
      <w:r>
        <w:rPr>
          <w:rFonts w:ascii="SimSun" w:hAnsi="SimSun" w:eastAsia="SimSun" w:cs="SimSun"/>
          <w:sz w:val="20"/>
          <w:szCs w:val="20"/>
          <w:spacing w:val="10"/>
        </w:rPr>
        <w:t>一项规定的条件承担举证责任；被代理人应当就相对人不符合</w:t>
      </w:r>
      <w:r>
        <w:rPr>
          <w:rFonts w:ascii="SimSun" w:hAnsi="SimSun" w:eastAsia="SimSun" w:cs="SimSun"/>
          <w:sz w:val="20"/>
          <w:szCs w:val="20"/>
          <w:spacing w:val="9"/>
        </w:rPr>
        <w:t>前款第二项规定的条件承担举 </w:t>
      </w:r>
      <w:r>
        <w:rPr>
          <w:rFonts w:ascii="SimSun" w:hAnsi="SimSun" w:eastAsia="SimSun" w:cs="SimSun"/>
          <w:sz w:val="20"/>
          <w:szCs w:val="20"/>
          <w:spacing w:val="9"/>
        </w:rPr>
        <w:t>证责任。</w:t>
      </w:r>
      <w:r>
        <w:rPr>
          <w:rFonts w:ascii="SimSun" w:hAnsi="SimSun" w:eastAsia="SimSun" w:cs="SimSun"/>
          <w:sz w:val="20"/>
          <w:szCs w:val="20"/>
          <w:spacing w:val="-66"/>
        </w:rPr>
        <w:t xml:space="preserve"> </w:t>
      </w:r>
      <w:r>
        <w:rPr>
          <w:rFonts w:ascii="SimSun" w:hAnsi="SimSun" w:eastAsia="SimSun" w:cs="SimSun"/>
          <w:sz w:val="20"/>
          <w:szCs w:val="20"/>
          <w:spacing w:val="9"/>
        </w:rPr>
        <w:t>”因此，审慎适用表见代理制度，在审查是否构成表见代理时，不仅</w:t>
      </w:r>
      <w:r>
        <w:rPr>
          <w:rFonts w:ascii="SimSun" w:hAnsi="SimSun" w:eastAsia="SimSun" w:cs="SimSun"/>
          <w:sz w:val="20"/>
          <w:szCs w:val="20"/>
          <w:spacing w:val="8"/>
        </w:rPr>
        <w:t>要严格审查代 </w:t>
      </w:r>
      <w:r>
        <w:rPr>
          <w:rFonts w:ascii="SimSun" w:hAnsi="SimSun" w:eastAsia="SimSun" w:cs="SimSun"/>
          <w:sz w:val="20"/>
          <w:szCs w:val="20"/>
          <w:spacing w:val="10"/>
        </w:rPr>
        <w:t>理人的无权代理行为在客观上是否形成具有代理权的表象，而</w:t>
      </w:r>
      <w:r>
        <w:rPr>
          <w:rFonts w:ascii="SimSun" w:hAnsi="SimSun" w:eastAsia="SimSun" w:cs="SimSun"/>
          <w:sz w:val="20"/>
          <w:szCs w:val="20"/>
          <w:spacing w:val="9"/>
        </w:rPr>
        <w:t>且要审查相对人在主观上善意 </w:t>
      </w:r>
      <w:r>
        <w:rPr>
          <w:rFonts w:ascii="SimSun" w:hAnsi="SimSun" w:eastAsia="SimSun" w:cs="SimSun"/>
          <w:sz w:val="20"/>
          <w:szCs w:val="20"/>
          <w:spacing w:val="10"/>
        </w:rPr>
        <w:t>且无过失地相信行为人有代理权。要避免仅审查行为人在客观</w:t>
      </w:r>
      <w:r>
        <w:rPr>
          <w:rFonts w:ascii="SimSun" w:hAnsi="SimSun" w:eastAsia="SimSun" w:cs="SimSun"/>
          <w:sz w:val="20"/>
          <w:szCs w:val="20"/>
          <w:spacing w:val="9"/>
        </w:rPr>
        <w:t>上是否具有代理权的表象，而 </w:t>
      </w:r>
      <w:r>
        <w:rPr>
          <w:rFonts w:ascii="SimSun" w:hAnsi="SimSun" w:eastAsia="SimSun" w:cs="SimSun"/>
          <w:sz w:val="20"/>
          <w:szCs w:val="20"/>
          <w:spacing w:val="9"/>
        </w:rPr>
        <w:t>忽视审查主张构成表见代理的合同相对人是否善意且无过失。</w:t>
      </w:r>
    </w:p>
    <w:p>
      <w:pPr>
        <w:spacing w:line="294" w:lineRule="auto"/>
        <w:sectPr>
          <w:footerReference w:type="default" r:id="rId35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25"/>
        <w:spacing w:before="175" w:line="294" w:lineRule="auto"/>
        <w:rPr>
          <w:rFonts w:ascii="SimSun" w:hAnsi="SimSun" w:eastAsia="SimSun" w:cs="SimSun"/>
          <w:sz w:val="20"/>
          <w:szCs w:val="20"/>
        </w:rPr>
      </w:pPr>
      <w:r>
        <w:rPr>
          <w:rFonts w:ascii="SimSun" w:hAnsi="SimSun" w:eastAsia="SimSun" w:cs="SimSun"/>
          <w:sz w:val="20"/>
          <w:szCs w:val="20"/>
          <w:spacing w:val="6"/>
        </w:rPr>
        <w:t>实践中，对于合同中加盖的承包单位项目部印章的效力，也</w:t>
      </w:r>
      <w:r>
        <w:rPr>
          <w:rFonts w:ascii="SimSun" w:hAnsi="SimSun" w:eastAsia="SimSun" w:cs="SimSun"/>
          <w:sz w:val="20"/>
          <w:szCs w:val="20"/>
          <w:spacing w:val="5"/>
        </w:rPr>
        <w:t>要坚持“认人不认章</w:t>
      </w:r>
      <w:r>
        <w:rPr>
          <w:rFonts w:ascii="SimSun" w:hAnsi="SimSun" w:eastAsia="SimSun" w:cs="SimSun"/>
          <w:sz w:val="20"/>
          <w:szCs w:val="20"/>
          <w:spacing w:val="-70"/>
        </w:rPr>
        <w:t xml:space="preserve"> </w:t>
      </w:r>
      <w:r>
        <w:rPr>
          <w:rFonts w:ascii="SimSun" w:hAnsi="SimSun" w:eastAsia="SimSun" w:cs="SimSun"/>
          <w:sz w:val="20"/>
          <w:szCs w:val="20"/>
          <w:spacing w:val="5"/>
        </w:rPr>
        <w:t>”原则，</w:t>
      </w:r>
      <w:r>
        <w:rPr>
          <w:rFonts w:ascii="SimSun" w:hAnsi="SimSun" w:eastAsia="SimSun" w:cs="SimSun"/>
          <w:sz w:val="20"/>
          <w:szCs w:val="20"/>
        </w:rPr>
        <w:t xml:space="preserve"> </w:t>
      </w:r>
      <w:r>
        <w:rPr>
          <w:rFonts w:ascii="SimSun" w:hAnsi="SimSun" w:eastAsia="SimSun" w:cs="SimSun"/>
          <w:sz w:val="20"/>
          <w:szCs w:val="20"/>
          <w:spacing w:val="10"/>
        </w:rPr>
        <w:t>着重审查参与订立合同或者加盖印章的人员是否有承包单位的</w:t>
      </w:r>
      <w:r>
        <w:rPr>
          <w:rFonts w:ascii="SimSun" w:hAnsi="SimSun" w:eastAsia="SimSun" w:cs="SimSun"/>
          <w:sz w:val="20"/>
          <w:szCs w:val="20"/>
          <w:spacing w:val="9"/>
        </w:rPr>
        <w:t>相应授权，在合同上加盖项目 </w:t>
      </w:r>
      <w:r>
        <w:rPr>
          <w:rFonts w:ascii="SimSun" w:hAnsi="SimSun" w:eastAsia="SimSun" w:cs="SimSun"/>
          <w:sz w:val="20"/>
          <w:szCs w:val="20"/>
          <w:spacing w:val="10"/>
        </w:rPr>
        <w:t>部印章是否属于承包单位的真实意思表示等，并根据代表或代</w:t>
      </w:r>
      <w:r>
        <w:rPr>
          <w:rFonts w:ascii="SimSun" w:hAnsi="SimSun" w:eastAsia="SimSun" w:cs="SimSun"/>
          <w:sz w:val="20"/>
          <w:szCs w:val="20"/>
          <w:spacing w:val="9"/>
        </w:rPr>
        <w:t>理的相关规则来确定合同的效 </w:t>
      </w:r>
      <w:r>
        <w:rPr>
          <w:rFonts w:ascii="SimSun" w:hAnsi="SimSun" w:eastAsia="SimSun" w:cs="SimSun"/>
          <w:sz w:val="20"/>
          <w:szCs w:val="20"/>
          <w:spacing w:val="10"/>
        </w:rPr>
        <w:t>力，不能简单根据加盖项目部印章的情况认定为承包单位的行</w:t>
      </w:r>
      <w:r>
        <w:rPr>
          <w:rFonts w:ascii="SimSun" w:hAnsi="SimSun" w:eastAsia="SimSun" w:cs="SimSun"/>
          <w:sz w:val="20"/>
          <w:szCs w:val="20"/>
          <w:spacing w:val="9"/>
        </w:rPr>
        <w:t>为。如果签约人员或者加盖印 </w:t>
      </w:r>
      <w:r>
        <w:rPr>
          <w:rFonts w:ascii="SimSun" w:hAnsi="SimSun" w:eastAsia="SimSun" w:cs="SimSun"/>
          <w:sz w:val="20"/>
          <w:szCs w:val="20"/>
          <w:spacing w:val="10"/>
        </w:rPr>
        <w:t>章的人员为承包单位有代表权或代理权的人员，则对承包单位</w:t>
      </w:r>
      <w:r>
        <w:rPr>
          <w:rFonts w:ascii="SimSun" w:hAnsi="SimSun" w:eastAsia="SimSun" w:cs="SimSun"/>
          <w:sz w:val="20"/>
          <w:szCs w:val="20"/>
          <w:spacing w:val="9"/>
        </w:rPr>
        <w:t>具有约束力；如果签约人员或 </w:t>
      </w:r>
      <w:r>
        <w:rPr>
          <w:rFonts w:ascii="SimSun" w:hAnsi="SimSun" w:eastAsia="SimSun" w:cs="SimSun"/>
          <w:sz w:val="20"/>
          <w:szCs w:val="20"/>
          <w:spacing w:val="7"/>
        </w:rPr>
        <w:t>者加盖项目部印章的人员无承包单位代表权或代理权，则审查是否构</w:t>
      </w:r>
      <w:r>
        <w:rPr>
          <w:rFonts w:ascii="SimSun" w:hAnsi="SimSun" w:eastAsia="SimSun" w:cs="SimSun"/>
          <w:sz w:val="20"/>
          <w:szCs w:val="20"/>
          <w:spacing w:val="6"/>
        </w:rPr>
        <w:t>成表见代表或表见代理。</w:t>
      </w:r>
      <w:r>
        <w:rPr>
          <w:rFonts w:ascii="SimSun" w:hAnsi="SimSun" w:eastAsia="SimSun" w:cs="SimSun"/>
          <w:sz w:val="20"/>
          <w:szCs w:val="20"/>
        </w:rPr>
        <w:t xml:space="preserve"> </w:t>
      </w:r>
      <w:r>
        <w:rPr>
          <w:rFonts w:ascii="SimSun" w:hAnsi="SimSun" w:eastAsia="SimSun" w:cs="SimSun"/>
          <w:sz w:val="20"/>
          <w:szCs w:val="20"/>
          <w:spacing w:val="10"/>
        </w:rPr>
        <w:t>要特别注意，加盖项目部印章仅是表见代理的外观特征之一，</w:t>
      </w:r>
      <w:r>
        <w:rPr>
          <w:rFonts w:ascii="SimSun" w:hAnsi="SimSun" w:eastAsia="SimSun" w:cs="SimSun"/>
          <w:sz w:val="20"/>
          <w:szCs w:val="20"/>
          <w:spacing w:val="9"/>
        </w:rPr>
        <w:t>并不是认定构成表见代理的充 </w:t>
      </w:r>
      <w:r>
        <w:rPr>
          <w:rFonts w:ascii="SimSun" w:hAnsi="SimSun" w:eastAsia="SimSun" w:cs="SimSun"/>
          <w:sz w:val="20"/>
          <w:szCs w:val="20"/>
          <w:spacing w:val="10"/>
        </w:rPr>
        <w:t>分条件。除要严格审查是否形成具有代理权的充足表象，还要</w:t>
      </w:r>
      <w:r>
        <w:rPr>
          <w:rFonts w:ascii="SimSun" w:hAnsi="SimSun" w:eastAsia="SimSun" w:cs="SimSun"/>
          <w:sz w:val="20"/>
          <w:szCs w:val="20"/>
          <w:spacing w:val="9"/>
        </w:rPr>
        <w:t>符合相对人主观上“善意且无 </w:t>
      </w:r>
      <w:r>
        <w:rPr>
          <w:rFonts w:ascii="SimSun" w:hAnsi="SimSun" w:eastAsia="SimSun" w:cs="SimSun"/>
          <w:sz w:val="20"/>
          <w:szCs w:val="20"/>
          <w:spacing w:val="8"/>
        </w:rPr>
        <w:t>过失</w:t>
      </w:r>
      <w:r>
        <w:rPr>
          <w:rFonts w:ascii="SimSun" w:hAnsi="SimSun" w:eastAsia="SimSun" w:cs="SimSun"/>
          <w:sz w:val="20"/>
          <w:szCs w:val="20"/>
          <w:spacing w:val="-60"/>
        </w:rPr>
        <w:t xml:space="preserve"> </w:t>
      </w:r>
      <w:r>
        <w:rPr>
          <w:rFonts w:ascii="SimSun" w:hAnsi="SimSun" w:eastAsia="SimSun" w:cs="SimSun"/>
          <w:sz w:val="20"/>
          <w:szCs w:val="20"/>
          <w:spacing w:val="8"/>
        </w:rPr>
        <w:t>”的构成要件，不能仅以加盖有项目部印章就认定构成表见代理。</w:t>
      </w:r>
    </w:p>
    <w:p>
      <w:pPr>
        <w:ind w:left="21" w:right="68" w:firstLine="424"/>
        <w:spacing w:before="81" w:line="289" w:lineRule="auto"/>
        <w:rPr>
          <w:rFonts w:ascii="SimSun" w:hAnsi="SimSun" w:eastAsia="SimSun" w:cs="SimSun"/>
          <w:sz w:val="20"/>
          <w:szCs w:val="20"/>
        </w:rPr>
      </w:pPr>
      <w:r>
        <w:rPr>
          <w:rFonts w:ascii="SimSun" w:hAnsi="SimSun" w:eastAsia="SimSun" w:cs="SimSun"/>
          <w:sz w:val="20"/>
          <w:szCs w:val="20"/>
          <w:spacing w:val="10"/>
        </w:rPr>
        <w:t>关于享有建设工程价款优先受偿权的主体问题。与会人员认为，《最高人民法院关于审</w:t>
      </w:r>
      <w:r>
        <w:rPr>
          <w:rFonts w:ascii="SimSun" w:hAnsi="SimSun" w:eastAsia="SimSun" w:cs="SimSun"/>
          <w:sz w:val="20"/>
          <w:szCs w:val="20"/>
          <w:spacing w:val="4"/>
        </w:rPr>
        <w:t xml:space="preserve"> </w:t>
      </w:r>
      <w:r>
        <w:rPr>
          <w:rFonts w:ascii="SimSun" w:hAnsi="SimSun" w:eastAsia="SimSun" w:cs="SimSun"/>
          <w:sz w:val="20"/>
          <w:szCs w:val="20"/>
          <w:spacing w:val="9"/>
        </w:rPr>
        <w:t>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）》第三十五条规定：</w:t>
      </w:r>
      <w:r>
        <w:rPr>
          <w:rFonts w:ascii="SimSun" w:hAnsi="SimSun" w:eastAsia="SimSun" w:cs="SimSun"/>
          <w:sz w:val="20"/>
          <w:szCs w:val="20"/>
          <w:spacing w:val="-80"/>
        </w:rPr>
        <w:t xml:space="preserve"> </w:t>
      </w:r>
      <w:r>
        <w:rPr>
          <w:rFonts w:ascii="SimSun" w:hAnsi="SimSun" w:eastAsia="SimSun" w:cs="SimSun"/>
          <w:sz w:val="20"/>
          <w:szCs w:val="20"/>
          <w:spacing w:val="8"/>
        </w:rPr>
        <w:t>“与发包人订</w:t>
      </w:r>
      <w:r>
        <w:rPr>
          <w:rFonts w:ascii="SimSun" w:hAnsi="SimSun" w:eastAsia="SimSun" w:cs="SimSun"/>
          <w:sz w:val="20"/>
          <w:szCs w:val="20"/>
        </w:rPr>
        <w:t xml:space="preserve"> </w:t>
      </w:r>
      <w:r>
        <w:rPr>
          <w:rFonts w:ascii="SimSun" w:hAnsi="SimSun" w:eastAsia="SimSun" w:cs="SimSun"/>
          <w:sz w:val="20"/>
          <w:szCs w:val="20"/>
          <w:spacing w:val="10"/>
        </w:rPr>
        <w:t>立建设工程施工合同的承包人，依据民法典第八百零七条的规定请求其承建工程的价款就工</w:t>
      </w:r>
      <w:r>
        <w:rPr>
          <w:rFonts w:ascii="SimSun" w:hAnsi="SimSun" w:eastAsia="SimSun" w:cs="SimSun"/>
          <w:sz w:val="20"/>
          <w:szCs w:val="20"/>
          <w:spacing w:val="8"/>
        </w:rPr>
        <w:t xml:space="preserve"> </w:t>
      </w:r>
      <w:r>
        <w:rPr>
          <w:rFonts w:ascii="SimSun" w:hAnsi="SimSun" w:eastAsia="SimSun" w:cs="SimSun"/>
          <w:sz w:val="20"/>
          <w:szCs w:val="20"/>
          <w:spacing w:val="9"/>
        </w:rPr>
        <w:t>程折价或者拍卖的价款优先受偿的，人民法院应予支持。</w:t>
      </w:r>
      <w:r>
        <w:rPr>
          <w:rFonts w:ascii="SimSun" w:hAnsi="SimSun" w:eastAsia="SimSun" w:cs="SimSun"/>
          <w:sz w:val="20"/>
          <w:szCs w:val="20"/>
          <w:spacing w:val="-52"/>
        </w:rPr>
        <w:t xml:space="preserve"> </w:t>
      </w:r>
      <w:r>
        <w:rPr>
          <w:rFonts w:ascii="SimSun" w:hAnsi="SimSun" w:eastAsia="SimSun" w:cs="SimSun"/>
          <w:sz w:val="20"/>
          <w:szCs w:val="20"/>
          <w:spacing w:val="9"/>
        </w:rPr>
        <w:t>”实际施工人不属于《中华人民共</w:t>
      </w:r>
      <w:r>
        <w:rPr>
          <w:rFonts w:ascii="SimSun" w:hAnsi="SimSun" w:eastAsia="SimSun" w:cs="SimSun"/>
          <w:sz w:val="20"/>
          <w:szCs w:val="20"/>
        </w:rPr>
        <w:t xml:space="preserve"> </w:t>
      </w:r>
      <w:r>
        <w:rPr>
          <w:rFonts w:ascii="SimSun" w:hAnsi="SimSun" w:eastAsia="SimSun" w:cs="SimSun"/>
          <w:sz w:val="20"/>
          <w:szCs w:val="20"/>
          <w:spacing w:val="10"/>
        </w:rPr>
        <w:t>和国民法典》第八百零七条规定的与发包人订立建设工程施工合同的承包人，不享有建设工</w:t>
      </w:r>
      <w:r>
        <w:rPr>
          <w:rFonts w:ascii="SimSun" w:hAnsi="SimSun" w:eastAsia="SimSun" w:cs="SimSun"/>
          <w:sz w:val="20"/>
          <w:szCs w:val="20"/>
          <w:spacing w:val="8"/>
        </w:rPr>
        <w:t xml:space="preserve"> </w:t>
      </w:r>
      <w:r>
        <w:rPr>
          <w:rFonts w:ascii="SimSun" w:hAnsi="SimSun" w:eastAsia="SimSun" w:cs="SimSun"/>
          <w:sz w:val="20"/>
          <w:szCs w:val="20"/>
          <w:spacing w:val="7"/>
        </w:rPr>
        <w:t>程价款优先受偿权。</w:t>
      </w:r>
    </w:p>
    <w:p>
      <w:pPr>
        <w:ind w:left="21" w:firstLine="424"/>
        <w:spacing w:before="82" w:line="291" w:lineRule="auto"/>
        <w:rPr>
          <w:rFonts w:ascii="SimSun" w:hAnsi="SimSun" w:eastAsia="SimSun" w:cs="SimSun"/>
          <w:sz w:val="20"/>
          <w:szCs w:val="20"/>
        </w:rPr>
      </w:pPr>
      <w:r>
        <w:rPr>
          <w:rFonts w:ascii="SimSun" w:hAnsi="SimSun" w:eastAsia="SimSun" w:cs="SimSun"/>
          <w:sz w:val="20"/>
          <w:szCs w:val="20"/>
          <w:spacing w:val="6"/>
        </w:rPr>
        <w:t>关于工程价款发票的有关问题。与会人员认为，虽然施工合同中约定承包人先开具发票、</w:t>
      </w:r>
      <w:r>
        <w:rPr>
          <w:rFonts w:ascii="SimSun" w:hAnsi="SimSun" w:eastAsia="SimSun" w:cs="SimSun"/>
          <w:sz w:val="20"/>
          <w:szCs w:val="20"/>
          <w:spacing w:val="18"/>
        </w:rPr>
        <w:t xml:space="preserve"> </w:t>
      </w:r>
      <w:r>
        <w:rPr>
          <w:rFonts w:ascii="SimSun" w:hAnsi="SimSun" w:eastAsia="SimSun" w:cs="SimSun"/>
          <w:sz w:val="20"/>
          <w:szCs w:val="20"/>
          <w:spacing w:val="10"/>
        </w:rPr>
        <w:t>发包人后付款，发包人可以据此主张先履行抗辩，不承担开具发</w:t>
      </w:r>
      <w:r>
        <w:rPr>
          <w:rFonts w:ascii="SimSun" w:hAnsi="SimSun" w:eastAsia="SimSun" w:cs="SimSun"/>
          <w:sz w:val="20"/>
          <w:szCs w:val="20"/>
          <w:spacing w:val="9"/>
        </w:rPr>
        <w:t>票前的因未支付工程价款而 </w:t>
      </w:r>
      <w:r>
        <w:rPr>
          <w:rFonts w:ascii="SimSun" w:hAnsi="SimSun" w:eastAsia="SimSun" w:cs="SimSun"/>
          <w:sz w:val="20"/>
          <w:szCs w:val="20"/>
          <w:spacing w:val="10"/>
        </w:rPr>
        <w:t>产生的违约责任。但发包人支付工程价款是主要合同义务，在诉</w:t>
      </w:r>
      <w:r>
        <w:rPr>
          <w:rFonts w:ascii="SimSun" w:hAnsi="SimSun" w:eastAsia="SimSun" w:cs="SimSun"/>
          <w:sz w:val="20"/>
          <w:szCs w:val="20"/>
          <w:spacing w:val="9"/>
        </w:rPr>
        <w:t>讼阶段再以此为由抗辩不支 </w:t>
      </w:r>
      <w:r>
        <w:rPr>
          <w:rFonts w:ascii="SimSun" w:hAnsi="SimSun" w:eastAsia="SimSun" w:cs="SimSun"/>
          <w:sz w:val="20"/>
          <w:szCs w:val="20"/>
          <w:spacing w:val="10"/>
        </w:rPr>
        <w:t>付工程价款缺乏正当性。人民法院应向发包人释明提出由承包人</w:t>
      </w:r>
      <w:r>
        <w:rPr>
          <w:rFonts w:ascii="SimSun" w:hAnsi="SimSun" w:eastAsia="SimSun" w:cs="SimSun"/>
          <w:sz w:val="20"/>
          <w:szCs w:val="20"/>
          <w:spacing w:val="9"/>
        </w:rPr>
        <w:t>开具发票的诉讼请求，在案 </w:t>
      </w:r>
      <w:r>
        <w:rPr>
          <w:rFonts w:ascii="SimSun" w:hAnsi="SimSun" w:eastAsia="SimSun" w:cs="SimSun"/>
          <w:sz w:val="20"/>
          <w:szCs w:val="20"/>
          <w:spacing w:val="11"/>
        </w:rPr>
        <w:t>件中一并处理。若经释明，发包人仍不请求承包人开具</w:t>
      </w:r>
      <w:r>
        <w:rPr>
          <w:rFonts w:ascii="SimSun" w:hAnsi="SimSun" w:eastAsia="SimSun" w:cs="SimSun"/>
          <w:sz w:val="20"/>
          <w:szCs w:val="20"/>
          <w:spacing w:val="10"/>
        </w:rPr>
        <w:t>发票而坚持抗辩不支付工程价款的，</w:t>
      </w:r>
      <w:r>
        <w:rPr>
          <w:rFonts w:ascii="SimSun" w:hAnsi="SimSun" w:eastAsia="SimSun" w:cs="SimSun"/>
          <w:sz w:val="20"/>
          <w:szCs w:val="20"/>
        </w:rPr>
        <w:t xml:space="preserve"> </w:t>
      </w:r>
      <w:r>
        <w:rPr>
          <w:rFonts w:ascii="SimSun" w:hAnsi="SimSun" w:eastAsia="SimSun" w:cs="SimSun"/>
          <w:sz w:val="20"/>
          <w:szCs w:val="20"/>
          <w:spacing w:val="10"/>
        </w:rPr>
        <w:t>不予支持。但因实际施工人不能开具发票给发包人造成损失的，</w:t>
      </w:r>
      <w:r>
        <w:rPr>
          <w:rFonts w:ascii="SimSun" w:hAnsi="SimSun" w:eastAsia="SimSun" w:cs="SimSun"/>
          <w:sz w:val="20"/>
          <w:szCs w:val="20"/>
          <w:spacing w:val="9"/>
        </w:rPr>
        <w:t>应当向发包人释明提出请求 </w:t>
      </w:r>
      <w:r>
        <w:rPr>
          <w:rFonts w:ascii="SimSun" w:hAnsi="SimSun" w:eastAsia="SimSun" w:cs="SimSun"/>
          <w:sz w:val="20"/>
          <w:szCs w:val="20"/>
          <w:spacing w:val="8"/>
        </w:rPr>
        <w:t>损失赔偿的诉讼请求，在案件中一并处理。</w:t>
      </w:r>
    </w:p>
    <w:p>
      <w:pPr>
        <w:spacing w:line="291" w:lineRule="auto"/>
        <w:sectPr>
          <w:footerReference w:type="default" r:id="rId359"/>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5" w:line="221" w:lineRule="auto"/>
        <w:outlineLvl w:val="1"/>
        <w:rPr>
          <w:rFonts w:ascii="SimHei" w:hAnsi="SimHei" w:eastAsia="SimHei" w:cs="SimHei"/>
          <w:sz w:val="30"/>
          <w:szCs w:val="30"/>
        </w:rPr>
      </w:pPr>
      <w:bookmarkStart w:name="bookmark198" w:id="199"/>
      <w:bookmarkEnd w:id="199"/>
      <w:r>
        <w:rPr>
          <w:rFonts w:ascii="Times New Roman" w:hAnsi="Times New Roman" w:eastAsia="Times New Roman" w:cs="Times New Roman"/>
          <w:sz w:val="30"/>
          <w:szCs w:val="30"/>
          <w:spacing w:val="-1"/>
        </w:rPr>
        <w:t>14.1.3  </w:t>
      </w:r>
      <w:r>
        <w:rPr>
          <w:rFonts w:ascii="SimHei" w:hAnsi="SimHei" w:eastAsia="SimHei" w:cs="SimHei"/>
          <w:sz w:val="30"/>
          <w:szCs w:val="30"/>
          <w:spacing w:val="-1"/>
        </w:rPr>
        <w:t>河南省高级人民法院关于强化建筑领域纠纷</w:t>
      </w:r>
      <w:r>
        <w:rPr>
          <w:rFonts w:ascii="SimHei" w:hAnsi="SimHei" w:eastAsia="SimHei" w:cs="SimHei"/>
          <w:sz w:val="30"/>
          <w:szCs w:val="30"/>
          <w:spacing w:val="-2"/>
        </w:rPr>
        <w:t>案件实质性</w:t>
      </w:r>
    </w:p>
    <w:p>
      <w:pPr>
        <w:ind w:left="3185"/>
        <w:spacing w:before="29" w:line="532" w:lineRule="exact"/>
        <w:rPr>
          <w:rFonts w:ascii="SimHei" w:hAnsi="SimHei" w:eastAsia="SimHei" w:cs="SimHei"/>
          <w:sz w:val="30"/>
          <w:szCs w:val="30"/>
        </w:rPr>
      </w:pPr>
      <w:r>
        <w:rPr>
          <w:rFonts w:ascii="SimHei" w:hAnsi="SimHei" w:eastAsia="SimHei" w:cs="SimHei"/>
          <w:sz w:val="30"/>
          <w:szCs w:val="30"/>
          <w:spacing w:val="-2"/>
          <w:position w:val="16"/>
        </w:rPr>
        <w:t>化解的工作指引</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4"/>
        </w:rPr>
        <w:t>年</w:t>
      </w:r>
      <w:r>
        <w:rPr>
          <w:rFonts w:ascii="FangSong" w:hAnsi="FangSong" w:eastAsia="FangSong" w:cs="FangSong"/>
          <w:sz w:val="20"/>
          <w:szCs w:val="20"/>
          <w:spacing w:val="-35"/>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27  </w:t>
      </w:r>
      <w:r>
        <w:rPr>
          <w:rFonts w:ascii="FangSong" w:hAnsi="FangSong" w:eastAsia="FangSong" w:cs="FangSong"/>
          <w:sz w:val="20"/>
          <w:szCs w:val="20"/>
          <w:spacing w:val="-4"/>
        </w:rPr>
        <w:t>日）</w:t>
      </w:r>
    </w:p>
    <w:p>
      <w:pPr>
        <w:ind w:left="12" w:right="52" w:firstLine="432"/>
        <w:spacing w:before="231" w:line="283" w:lineRule="auto"/>
        <w:jc w:val="both"/>
        <w:rPr>
          <w:rFonts w:ascii="SimSun" w:hAnsi="SimSun" w:eastAsia="SimSun" w:cs="SimSun"/>
          <w:sz w:val="20"/>
          <w:szCs w:val="20"/>
        </w:rPr>
      </w:pPr>
      <w:r>
        <w:rPr>
          <w:rFonts w:ascii="SimSun" w:hAnsi="SimSun" w:eastAsia="SimSun" w:cs="SimSun"/>
          <w:sz w:val="20"/>
          <w:szCs w:val="20"/>
          <w:spacing w:val="10"/>
        </w:rPr>
        <w:t>为认真贯彻习近平法治思想，切实把优化营商环境融入司法办案的全过程，进一步提升</w:t>
      </w:r>
      <w:r>
        <w:rPr>
          <w:rFonts w:ascii="SimSun" w:hAnsi="SimSun" w:eastAsia="SimSun" w:cs="SimSun"/>
          <w:sz w:val="20"/>
          <w:szCs w:val="20"/>
          <w:spacing w:val="4"/>
        </w:rPr>
        <w:t xml:space="preserve"> </w:t>
      </w:r>
      <w:r>
        <w:rPr>
          <w:rFonts w:ascii="SimSun" w:hAnsi="SimSun" w:eastAsia="SimSun" w:cs="SimSun"/>
          <w:sz w:val="20"/>
          <w:szCs w:val="20"/>
          <w:spacing w:val="10"/>
        </w:rPr>
        <w:t>建筑领域纠纷案件的审判质效，最大限度减少延宕审限，最大限度保护施工方合法利益，将</w:t>
      </w:r>
      <w:r>
        <w:rPr>
          <w:rFonts w:ascii="SimSun" w:hAnsi="SimSun" w:eastAsia="SimSun" w:cs="SimSun"/>
          <w:sz w:val="20"/>
          <w:szCs w:val="20"/>
          <w:spacing w:val="17"/>
        </w:rPr>
        <w:t xml:space="preserve"> </w:t>
      </w:r>
      <w:r>
        <w:rPr>
          <w:rFonts w:ascii="SimSun" w:hAnsi="SimSun" w:eastAsia="SimSun" w:cs="SimSun"/>
          <w:sz w:val="20"/>
          <w:szCs w:val="20"/>
          <w:spacing w:val="10"/>
        </w:rPr>
        <w:t>“我为群众办实事</w:t>
      </w:r>
      <w:r>
        <w:rPr>
          <w:rFonts w:ascii="SimSun" w:hAnsi="SimSun" w:eastAsia="SimSun" w:cs="SimSun"/>
          <w:sz w:val="20"/>
          <w:szCs w:val="20"/>
          <w:spacing w:val="-70"/>
        </w:rPr>
        <w:t xml:space="preserve"> </w:t>
      </w:r>
      <w:r>
        <w:rPr>
          <w:rFonts w:ascii="SimSun" w:hAnsi="SimSun" w:eastAsia="SimSun" w:cs="SimSun"/>
          <w:sz w:val="20"/>
          <w:szCs w:val="20"/>
          <w:spacing w:val="10"/>
        </w:rPr>
        <w:t>”实践活动落到实处，经河南省高级人</w:t>
      </w:r>
      <w:r>
        <w:rPr>
          <w:rFonts w:ascii="SimSun" w:hAnsi="SimSun" w:eastAsia="SimSun" w:cs="SimSun"/>
          <w:sz w:val="20"/>
          <w:szCs w:val="20"/>
          <w:spacing w:val="9"/>
        </w:rPr>
        <w:t>民法院民四庭法官会议研究，形成</w:t>
      </w:r>
      <w:r>
        <w:rPr>
          <w:rFonts w:ascii="SimSun" w:hAnsi="SimSun" w:eastAsia="SimSun" w:cs="SimSun"/>
          <w:sz w:val="20"/>
          <w:szCs w:val="20"/>
        </w:rPr>
        <w:t xml:space="preserve"> </w:t>
      </w:r>
      <w:r>
        <w:rPr>
          <w:rFonts w:ascii="SimSun" w:hAnsi="SimSun" w:eastAsia="SimSun" w:cs="SimSun"/>
          <w:sz w:val="20"/>
          <w:szCs w:val="20"/>
          <w:spacing w:val="7"/>
        </w:rPr>
        <w:t>本指引。</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一、积极落实先行判决制度</w:t>
      </w:r>
    </w:p>
    <w:p>
      <w:pPr>
        <w:ind w:left="24" w:right="54" w:firstLine="422"/>
        <w:spacing w:before="84" w:line="264" w:lineRule="auto"/>
        <w:rPr>
          <w:rFonts w:ascii="SimSun" w:hAnsi="SimSun" w:eastAsia="SimSun" w:cs="SimSun"/>
          <w:sz w:val="20"/>
          <w:szCs w:val="20"/>
        </w:rPr>
      </w:pPr>
      <w:r>
        <w:rPr>
          <w:rFonts w:ascii="SimSun" w:hAnsi="SimSun" w:eastAsia="SimSun" w:cs="SimSun"/>
          <w:sz w:val="20"/>
          <w:szCs w:val="20"/>
          <w:spacing w:val="9"/>
        </w:rPr>
        <w:t>《中华人民共和国民事诉讼法》第一百五十三条规定：</w:t>
      </w:r>
      <w:r>
        <w:rPr>
          <w:rFonts w:ascii="SimSun" w:hAnsi="SimSun" w:eastAsia="SimSun" w:cs="SimSun"/>
          <w:sz w:val="20"/>
          <w:szCs w:val="20"/>
          <w:spacing w:val="-62"/>
        </w:rPr>
        <w:t xml:space="preserve"> </w:t>
      </w:r>
      <w:r>
        <w:rPr>
          <w:rFonts w:ascii="SimSun" w:hAnsi="SimSun" w:eastAsia="SimSun" w:cs="SimSun"/>
          <w:sz w:val="20"/>
          <w:szCs w:val="20"/>
          <w:spacing w:val="9"/>
        </w:rPr>
        <w:t>“人民法院审理案件，其中一部</w:t>
      </w:r>
      <w:r>
        <w:rPr>
          <w:rFonts w:ascii="SimSun" w:hAnsi="SimSun" w:eastAsia="SimSun" w:cs="SimSun"/>
          <w:sz w:val="20"/>
          <w:szCs w:val="20"/>
        </w:rPr>
        <w:t xml:space="preserve"> </w:t>
      </w:r>
      <w:r>
        <w:rPr>
          <w:rFonts w:ascii="SimSun" w:hAnsi="SimSun" w:eastAsia="SimSun" w:cs="SimSun"/>
          <w:sz w:val="20"/>
          <w:szCs w:val="20"/>
          <w:spacing w:val="12"/>
        </w:rPr>
        <w:t>分事实已经清楚，可以就该部分先行判决。</w:t>
      </w:r>
      <w:r>
        <w:rPr>
          <w:rFonts w:ascii="SimSun" w:hAnsi="SimSun" w:eastAsia="SimSun" w:cs="SimSun"/>
          <w:sz w:val="20"/>
          <w:szCs w:val="20"/>
          <w:spacing w:val="-54"/>
        </w:rPr>
        <w:t xml:space="preserve"> </w:t>
      </w:r>
      <w:r>
        <w:rPr>
          <w:rFonts w:ascii="SimSun" w:hAnsi="SimSun" w:eastAsia="SimSun" w:cs="SimSun"/>
          <w:sz w:val="20"/>
          <w:szCs w:val="20"/>
          <w:spacing w:val="12"/>
        </w:rPr>
        <w:t>”</w:t>
      </w:r>
    </w:p>
    <w:p>
      <w:pPr>
        <w:ind w:left="22" w:right="52" w:firstLine="422"/>
        <w:spacing w:before="80" w:line="291" w:lineRule="auto"/>
        <w:rPr>
          <w:rFonts w:ascii="SimSun" w:hAnsi="SimSun" w:eastAsia="SimSun" w:cs="SimSun"/>
          <w:sz w:val="20"/>
          <w:szCs w:val="20"/>
        </w:rPr>
      </w:pPr>
      <w:r>
        <w:rPr>
          <w:rFonts w:ascii="SimSun" w:hAnsi="SimSun" w:eastAsia="SimSun" w:cs="SimSun"/>
          <w:sz w:val="20"/>
          <w:szCs w:val="20"/>
          <w:spacing w:val="10"/>
        </w:rPr>
        <w:t>建设工程案件的事实认定相对复杂，相当一部分案件还存在本诉反诉交织、启动鉴定等</w:t>
      </w:r>
      <w:r>
        <w:rPr>
          <w:rFonts w:ascii="SimSun" w:hAnsi="SimSun" w:eastAsia="SimSun" w:cs="SimSun"/>
          <w:sz w:val="20"/>
          <w:szCs w:val="20"/>
          <w:spacing w:val="4"/>
        </w:rPr>
        <w:t xml:space="preserve"> </w:t>
      </w:r>
      <w:r>
        <w:rPr>
          <w:rFonts w:ascii="SimSun" w:hAnsi="SimSun" w:eastAsia="SimSun" w:cs="SimSun"/>
          <w:sz w:val="20"/>
          <w:szCs w:val="20"/>
          <w:spacing w:val="10"/>
        </w:rPr>
        <w:t>情形，造成审理期限较长；同时由于当事人对抗性强以及部分当事人刻意拖延诉讼等因素，</w:t>
      </w:r>
      <w:r>
        <w:rPr>
          <w:rFonts w:ascii="SimSun" w:hAnsi="SimSun" w:eastAsia="SimSun" w:cs="SimSun"/>
          <w:sz w:val="20"/>
          <w:szCs w:val="20"/>
          <w:spacing w:val="7"/>
        </w:rPr>
        <w:t xml:space="preserve"> </w:t>
      </w:r>
      <w:r>
        <w:rPr>
          <w:rFonts w:ascii="SimSun" w:hAnsi="SimSun" w:eastAsia="SimSun" w:cs="SimSun"/>
          <w:sz w:val="20"/>
          <w:szCs w:val="20"/>
          <w:spacing w:val="8"/>
        </w:rPr>
        <w:t>一审服判息诉率相对较低，上诉率、</w:t>
      </w:r>
      <w:r>
        <w:rPr>
          <w:rFonts w:ascii="SimSun" w:hAnsi="SimSun" w:eastAsia="SimSun" w:cs="SimSun"/>
          <w:sz w:val="20"/>
          <w:szCs w:val="20"/>
          <w:spacing w:val="-43"/>
        </w:rPr>
        <w:t xml:space="preserve"> </w:t>
      </w:r>
      <w:r>
        <w:rPr>
          <w:rFonts w:ascii="SimSun" w:hAnsi="SimSun" w:eastAsia="SimSun" w:cs="SimSun"/>
          <w:sz w:val="20"/>
          <w:szCs w:val="20"/>
          <w:spacing w:val="8"/>
        </w:rPr>
        <w:t>申请再审率、发改提指率相对较高的“三高一低</w:t>
      </w:r>
      <w:r>
        <w:rPr>
          <w:rFonts w:ascii="SimSun" w:hAnsi="SimSun" w:eastAsia="SimSun" w:cs="SimSun"/>
          <w:sz w:val="20"/>
          <w:szCs w:val="20"/>
          <w:spacing w:val="-70"/>
        </w:rPr>
        <w:t xml:space="preserve"> </w:t>
      </w:r>
      <w:r>
        <w:rPr>
          <w:rFonts w:ascii="SimSun" w:hAnsi="SimSun" w:eastAsia="SimSun" w:cs="SimSun"/>
          <w:sz w:val="20"/>
          <w:szCs w:val="20"/>
          <w:spacing w:val="8"/>
        </w:rPr>
        <w:t>”情形</w:t>
      </w:r>
      <w:r>
        <w:rPr>
          <w:rFonts w:ascii="SimSun" w:hAnsi="SimSun" w:eastAsia="SimSun" w:cs="SimSun"/>
          <w:sz w:val="20"/>
          <w:szCs w:val="20"/>
        </w:rPr>
        <w:t xml:space="preserve"> </w:t>
      </w:r>
      <w:r>
        <w:rPr>
          <w:rFonts w:ascii="SimSun" w:hAnsi="SimSun" w:eastAsia="SimSun" w:cs="SimSun"/>
          <w:sz w:val="20"/>
          <w:szCs w:val="20"/>
          <w:spacing w:val="10"/>
        </w:rPr>
        <w:t>比较突出，施工人追要工程款权益难以尽快实现。为及时保护施工人的合法权益，各级法院</w:t>
      </w:r>
      <w:r>
        <w:rPr>
          <w:rFonts w:ascii="SimSun" w:hAnsi="SimSun" w:eastAsia="SimSun" w:cs="SimSun"/>
          <w:sz w:val="20"/>
          <w:szCs w:val="20"/>
          <w:spacing w:val="7"/>
        </w:rPr>
        <w:t xml:space="preserve"> </w:t>
      </w:r>
      <w:r>
        <w:rPr>
          <w:rFonts w:ascii="SimSun" w:hAnsi="SimSun" w:eastAsia="SimSun" w:cs="SimSun"/>
          <w:sz w:val="20"/>
          <w:szCs w:val="20"/>
          <w:spacing w:val="10"/>
        </w:rPr>
        <w:t>应当积极落实《中华人民共和国民事诉讼法》第一百五十三条规定，对于各方无异议以及其</w:t>
      </w:r>
      <w:r>
        <w:rPr>
          <w:rFonts w:ascii="SimSun" w:hAnsi="SimSun" w:eastAsia="SimSun" w:cs="SimSun"/>
          <w:sz w:val="20"/>
          <w:szCs w:val="20"/>
          <w:spacing w:val="7"/>
        </w:rPr>
        <w:t xml:space="preserve"> </w:t>
      </w:r>
      <w:r>
        <w:rPr>
          <w:rFonts w:ascii="SimSun" w:hAnsi="SimSun" w:eastAsia="SimSun" w:cs="SimSun"/>
          <w:sz w:val="20"/>
          <w:szCs w:val="20"/>
          <w:spacing w:val="10"/>
        </w:rPr>
        <w:t>他符合先行判决条件的，应及时先行判决；必须发回重审的，也要慎用全案发回。应当及时</w:t>
      </w:r>
      <w:r>
        <w:rPr>
          <w:rFonts w:ascii="SimSun" w:hAnsi="SimSun" w:eastAsia="SimSun" w:cs="SimSun"/>
          <w:sz w:val="20"/>
          <w:szCs w:val="20"/>
          <w:spacing w:val="7"/>
        </w:rPr>
        <w:t xml:space="preserve"> </w:t>
      </w:r>
      <w:r>
        <w:rPr>
          <w:rFonts w:ascii="SimSun" w:hAnsi="SimSun" w:eastAsia="SimSun" w:cs="SimSun"/>
          <w:sz w:val="20"/>
          <w:szCs w:val="20"/>
          <w:spacing w:val="9"/>
        </w:rPr>
        <w:t>回应施工人的合法诉求，维护下游农民工的合法权益，防止损失因诉讼拖延而扩大。</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二、严格规范司法鉴定行为</w:t>
      </w:r>
    </w:p>
    <w:p>
      <w:pPr>
        <w:ind w:left="450"/>
        <w:spacing w:before="79" w:line="228" w:lineRule="auto"/>
        <w:rPr>
          <w:rFonts w:ascii="SimSun" w:hAnsi="SimSun" w:eastAsia="SimSun" w:cs="SimSun"/>
          <w:sz w:val="20"/>
          <w:szCs w:val="20"/>
        </w:rPr>
      </w:pPr>
      <w:r>
        <w:rPr>
          <w:rFonts w:ascii="SimSun" w:hAnsi="SimSun" w:eastAsia="SimSun" w:cs="SimSun"/>
          <w:sz w:val="20"/>
          <w:szCs w:val="20"/>
          <w:spacing w:val="9"/>
        </w:rPr>
        <w:t>司法鉴定是影响建设工程纠纷案件审限的重要因素，必须加以严格管理和规范。</w:t>
      </w:r>
    </w:p>
    <w:p>
      <w:pPr>
        <w:ind w:left="21" w:right="52" w:firstLine="421"/>
        <w:spacing w:before="80" w:line="277" w:lineRule="auto"/>
        <w:rPr>
          <w:rFonts w:ascii="SimSun" w:hAnsi="SimSun" w:eastAsia="SimSun" w:cs="SimSun"/>
          <w:sz w:val="20"/>
          <w:szCs w:val="20"/>
        </w:rPr>
      </w:pPr>
      <w:r>
        <w:rPr>
          <w:rFonts w:ascii="SimSun" w:hAnsi="SimSun" w:eastAsia="SimSun" w:cs="SimSun"/>
          <w:sz w:val="20"/>
          <w:szCs w:val="20"/>
          <w:spacing w:val="10"/>
        </w:rPr>
        <w:t>严格审查鉴定条件。对于结算方式约定明确，现有证据足以认定待证事实的，不应启动</w:t>
      </w:r>
      <w:r>
        <w:rPr>
          <w:rFonts w:ascii="SimSun" w:hAnsi="SimSun" w:eastAsia="SimSun" w:cs="SimSun"/>
          <w:sz w:val="20"/>
          <w:szCs w:val="20"/>
          <w:spacing w:val="6"/>
        </w:rPr>
        <w:t xml:space="preserve"> </w:t>
      </w:r>
      <w:r>
        <w:rPr>
          <w:rFonts w:ascii="SimSun" w:hAnsi="SimSun" w:eastAsia="SimSun" w:cs="SimSun"/>
          <w:sz w:val="20"/>
          <w:szCs w:val="20"/>
          <w:spacing w:val="10"/>
        </w:rPr>
        <w:t>司法鉴定，避免以鉴定代替约定；对于必须通过司法鉴定才能查清案件事实的，应当在一审</w:t>
      </w:r>
      <w:r>
        <w:rPr>
          <w:rFonts w:ascii="SimSun" w:hAnsi="SimSun" w:eastAsia="SimSun" w:cs="SimSun"/>
          <w:sz w:val="20"/>
          <w:szCs w:val="20"/>
          <w:spacing w:val="8"/>
        </w:rPr>
        <w:t xml:space="preserve"> </w:t>
      </w:r>
      <w:r>
        <w:rPr>
          <w:rFonts w:ascii="SimSun" w:hAnsi="SimSun" w:eastAsia="SimSun" w:cs="SimSun"/>
          <w:sz w:val="20"/>
          <w:szCs w:val="20"/>
          <w:spacing w:val="9"/>
        </w:rPr>
        <w:t>程序中积极行使释明权，不能不进行鉴定而简单裁判。</w:t>
      </w:r>
    </w:p>
    <w:p>
      <w:pPr>
        <w:ind w:left="22" w:right="52" w:firstLine="420"/>
        <w:spacing w:before="81" w:line="277" w:lineRule="auto"/>
        <w:rPr>
          <w:rFonts w:ascii="SimSun" w:hAnsi="SimSun" w:eastAsia="SimSun" w:cs="SimSun"/>
          <w:sz w:val="20"/>
          <w:szCs w:val="20"/>
        </w:rPr>
      </w:pPr>
      <w:r>
        <w:rPr>
          <w:rFonts w:ascii="SimSun" w:hAnsi="SimSun" w:eastAsia="SimSun" w:cs="SimSun"/>
          <w:sz w:val="20"/>
          <w:szCs w:val="20"/>
          <w:spacing w:val="10"/>
        </w:rPr>
        <w:t>合理确定鉴定范围。对当事人无争议或事实清楚的部分以及无法鉴定的部分应当先行确</w:t>
      </w:r>
      <w:r>
        <w:rPr>
          <w:rFonts w:ascii="SimSun" w:hAnsi="SimSun" w:eastAsia="SimSun" w:cs="SimSun"/>
          <w:sz w:val="20"/>
          <w:szCs w:val="20"/>
          <w:spacing w:val="6"/>
        </w:rPr>
        <w:t xml:space="preserve"> </w:t>
      </w:r>
      <w:r>
        <w:rPr>
          <w:rFonts w:ascii="SimSun" w:hAnsi="SimSun" w:eastAsia="SimSun" w:cs="SimSun"/>
          <w:sz w:val="20"/>
          <w:szCs w:val="20"/>
          <w:spacing w:val="10"/>
        </w:rPr>
        <w:t>认，将鉴定内容尽量限缩在双方争议最小范围后再委托鉴定，避免人为增加鉴定成本，延宕</w:t>
      </w:r>
      <w:r>
        <w:rPr>
          <w:rFonts w:ascii="SimSun" w:hAnsi="SimSun" w:eastAsia="SimSun" w:cs="SimSun"/>
          <w:sz w:val="20"/>
          <w:szCs w:val="20"/>
          <w:spacing w:val="7"/>
        </w:rPr>
        <w:t xml:space="preserve"> </w:t>
      </w:r>
      <w:r>
        <w:rPr>
          <w:rFonts w:ascii="SimSun" w:hAnsi="SimSun" w:eastAsia="SimSun" w:cs="SimSun"/>
          <w:sz w:val="20"/>
          <w:szCs w:val="20"/>
          <w:spacing w:val="5"/>
        </w:rPr>
        <w:t>鉴定时长。</w:t>
      </w:r>
    </w:p>
    <w:p>
      <w:pPr>
        <w:ind w:left="24" w:right="52" w:firstLine="420"/>
        <w:spacing w:before="81" w:line="277" w:lineRule="auto"/>
        <w:rPr>
          <w:rFonts w:ascii="SimSun" w:hAnsi="SimSun" w:eastAsia="SimSun" w:cs="SimSun"/>
          <w:sz w:val="20"/>
          <w:szCs w:val="20"/>
        </w:rPr>
      </w:pPr>
      <w:r>
        <w:rPr>
          <w:rFonts w:ascii="SimSun" w:hAnsi="SimSun" w:eastAsia="SimSun" w:cs="SimSun"/>
          <w:sz w:val="20"/>
          <w:szCs w:val="20"/>
          <w:spacing w:val="10"/>
        </w:rPr>
        <w:t>坚决防止以鉴代审。积极行使司法审查权，对于鉴定材料关联性、合法性进行审查，对</w:t>
      </w:r>
      <w:r>
        <w:rPr>
          <w:rFonts w:ascii="SimSun" w:hAnsi="SimSun" w:eastAsia="SimSun" w:cs="SimSun"/>
          <w:sz w:val="20"/>
          <w:szCs w:val="20"/>
          <w:spacing w:val="4"/>
        </w:rPr>
        <w:t xml:space="preserve"> </w:t>
      </w:r>
      <w:r>
        <w:rPr>
          <w:rFonts w:ascii="SimSun" w:hAnsi="SimSun" w:eastAsia="SimSun" w:cs="SimSun"/>
          <w:sz w:val="20"/>
          <w:szCs w:val="20"/>
          <w:spacing w:val="10"/>
        </w:rPr>
        <w:t>鉴定报告组织质证认证，防止出现明显不符合常理甚至相互矛盾的鉴定结论，防止出现司法</w:t>
      </w:r>
      <w:r>
        <w:rPr>
          <w:rFonts w:ascii="SimSun" w:hAnsi="SimSun" w:eastAsia="SimSun" w:cs="SimSun"/>
          <w:sz w:val="20"/>
          <w:szCs w:val="20"/>
          <w:spacing w:val="4"/>
        </w:rPr>
        <w:t xml:space="preserve"> </w:t>
      </w:r>
      <w:r>
        <w:rPr>
          <w:rFonts w:ascii="SimSun" w:hAnsi="SimSun" w:eastAsia="SimSun" w:cs="SimSun"/>
          <w:sz w:val="20"/>
          <w:szCs w:val="20"/>
          <w:spacing w:val="8"/>
        </w:rPr>
        <w:t>不作为、变相让渡司法权的情况。</w:t>
      </w:r>
    </w:p>
    <w:p>
      <w:pPr>
        <w:ind w:left="24" w:right="52" w:firstLine="418"/>
        <w:spacing w:before="79" w:line="277" w:lineRule="auto"/>
        <w:rPr>
          <w:rFonts w:ascii="SimSun" w:hAnsi="SimSun" w:eastAsia="SimSun" w:cs="SimSun"/>
          <w:sz w:val="20"/>
          <w:szCs w:val="20"/>
        </w:rPr>
      </w:pPr>
      <w:r>
        <w:rPr>
          <w:rFonts w:ascii="SimSun" w:hAnsi="SimSun" w:eastAsia="SimSun" w:cs="SimSun"/>
          <w:sz w:val="20"/>
          <w:szCs w:val="20"/>
          <w:spacing w:val="10"/>
        </w:rPr>
        <w:t>有效压缩鉴定周期。对当事人提交鉴材时间和鉴定机构的鉴定期限做出明确要求，防止</w:t>
      </w:r>
      <w:r>
        <w:rPr>
          <w:rFonts w:ascii="SimSun" w:hAnsi="SimSun" w:eastAsia="SimSun" w:cs="SimSun"/>
          <w:sz w:val="20"/>
          <w:szCs w:val="20"/>
          <w:spacing w:val="6"/>
        </w:rPr>
        <w:t xml:space="preserve"> </w:t>
      </w:r>
      <w:r>
        <w:rPr>
          <w:rFonts w:ascii="SimSun" w:hAnsi="SimSun" w:eastAsia="SimSun" w:cs="SimSun"/>
          <w:sz w:val="20"/>
          <w:szCs w:val="20"/>
          <w:spacing w:val="10"/>
        </w:rPr>
        <w:t>鉴定拖延；需要鉴定的应在一审程序启动，尽量减少二审启动鉴定或因一审未鉴定导致事实</w:t>
      </w:r>
      <w:r>
        <w:rPr>
          <w:rFonts w:ascii="SimSun" w:hAnsi="SimSun" w:eastAsia="SimSun" w:cs="SimSun"/>
          <w:sz w:val="20"/>
          <w:szCs w:val="20"/>
          <w:spacing w:val="4"/>
        </w:rPr>
        <w:t xml:space="preserve"> </w:t>
      </w:r>
      <w:r>
        <w:rPr>
          <w:rFonts w:ascii="SimSun" w:hAnsi="SimSun" w:eastAsia="SimSun" w:cs="SimSun"/>
          <w:sz w:val="20"/>
          <w:szCs w:val="20"/>
          <w:spacing w:val="8"/>
        </w:rPr>
        <w:t>不清发回重审，避免再审程序启动鉴定。</w:t>
      </w:r>
    </w:p>
    <w:p>
      <w:pPr>
        <w:ind w:left="442"/>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三、严厉惩戒虚假恶意诉讼</w:t>
      </w:r>
    </w:p>
    <w:p>
      <w:pPr>
        <w:ind w:left="40" w:right="52" w:firstLine="402"/>
        <w:spacing w:before="83" w:line="264" w:lineRule="auto"/>
        <w:rPr>
          <w:rFonts w:ascii="SimSun" w:hAnsi="SimSun" w:eastAsia="SimSun" w:cs="SimSun"/>
          <w:sz w:val="20"/>
          <w:szCs w:val="20"/>
        </w:rPr>
      </w:pPr>
      <w:r>
        <w:rPr>
          <w:rFonts w:ascii="SimSun" w:hAnsi="SimSun" w:eastAsia="SimSun" w:cs="SimSun"/>
          <w:sz w:val="20"/>
          <w:szCs w:val="20"/>
          <w:spacing w:val="10"/>
        </w:rPr>
        <w:t>党的十八届四中全会通过的《中共中央关于全面推进依法治国若干重大问题的决定》提</w:t>
      </w:r>
      <w:r>
        <w:rPr>
          <w:rFonts w:ascii="SimSun" w:hAnsi="SimSun" w:eastAsia="SimSun" w:cs="SimSun"/>
          <w:sz w:val="20"/>
          <w:szCs w:val="20"/>
          <w:spacing w:val="6"/>
        </w:rPr>
        <w:t xml:space="preserve"> </w:t>
      </w:r>
      <w:r>
        <w:rPr>
          <w:rFonts w:ascii="SimSun" w:hAnsi="SimSun" w:eastAsia="SimSun" w:cs="SimSun"/>
          <w:sz w:val="20"/>
          <w:szCs w:val="20"/>
          <w:spacing w:val="8"/>
        </w:rPr>
        <w:t>出，加大对虚假诉讼、恶意诉讼、无理缠诉行为的整治力度。</w:t>
      </w:r>
    </w:p>
    <w:p>
      <w:pPr>
        <w:ind w:left="21" w:firstLine="421"/>
        <w:spacing w:before="82" w:line="287" w:lineRule="auto"/>
        <w:rPr>
          <w:rFonts w:ascii="SimSun" w:hAnsi="SimSun" w:eastAsia="SimSun" w:cs="SimSun"/>
          <w:sz w:val="20"/>
          <w:szCs w:val="20"/>
        </w:rPr>
      </w:pPr>
      <w:r>
        <w:rPr>
          <w:rFonts w:ascii="SimSun" w:hAnsi="SimSun" w:eastAsia="SimSun" w:cs="SimSun"/>
          <w:sz w:val="20"/>
          <w:szCs w:val="20"/>
          <w:spacing w:val="10"/>
        </w:rPr>
        <w:t>规制惩戒拖延诉讼。强化规则指引，倡导诚信诉讼和理性诉讼。在明显无正当理由和事</w:t>
      </w:r>
      <w:r>
        <w:rPr>
          <w:rFonts w:ascii="SimSun" w:hAnsi="SimSun" w:eastAsia="SimSun" w:cs="SimSun"/>
          <w:sz w:val="20"/>
          <w:szCs w:val="20"/>
          <w:spacing w:val="6"/>
        </w:rPr>
        <w:t xml:space="preserve"> </w:t>
      </w:r>
      <w:r>
        <w:rPr>
          <w:rFonts w:ascii="SimSun" w:hAnsi="SimSun" w:eastAsia="SimSun" w:cs="SimSun"/>
          <w:sz w:val="20"/>
          <w:szCs w:val="20"/>
          <w:spacing w:val="9"/>
        </w:rPr>
        <w:t>实依据的情况下，对于当事人和诉讼代理人在诉讼中滥用管辖权异议、</w:t>
      </w:r>
      <w:r>
        <w:rPr>
          <w:rFonts w:ascii="SimSun" w:hAnsi="SimSun" w:eastAsia="SimSun" w:cs="SimSun"/>
          <w:sz w:val="20"/>
          <w:szCs w:val="20"/>
          <w:spacing w:val="-52"/>
        </w:rPr>
        <w:t xml:space="preserve"> </w:t>
      </w:r>
      <w:r>
        <w:rPr>
          <w:rFonts w:ascii="SimSun" w:hAnsi="SimSun" w:eastAsia="SimSun" w:cs="SimSun"/>
          <w:sz w:val="20"/>
          <w:szCs w:val="20"/>
          <w:spacing w:val="9"/>
        </w:rPr>
        <w:t>申请启动鉴定、中止</w:t>
      </w:r>
      <w:r>
        <w:rPr>
          <w:rFonts w:ascii="SimSun" w:hAnsi="SimSun" w:eastAsia="SimSun" w:cs="SimSun"/>
          <w:sz w:val="20"/>
          <w:szCs w:val="20"/>
        </w:rPr>
        <w:t xml:space="preserve"> </w:t>
      </w:r>
      <w:r>
        <w:rPr>
          <w:rFonts w:ascii="SimSun" w:hAnsi="SimSun" w:eastAsia="SimSun" w:cs="SimSun"/>
          <w:sz w:val="20"/>
          <w:szCs w:val="20"/>
          <w:spacing w:val="6"/>
        </w:rPr>
        <w:t>诉讼、延期举证、延期开庭，虚假调解、不请求改判单纯请求发回重审等恶意拖延诉讼行为，</w:t>
      </w:r>
      <w:r>
        <w:rPr>
          <w:rFonts w:ascii="SimSun" w:hAnsi="SimSun" w:eastAsia="SimSun" w:cs="SimSun"/>
          <w:sz w:val="20"/>
          <w:szCs w:val="20"/>
          <w:spacing w:val="14"/>
        </w:rPr>
        <w:t xml:space="preserve"> </w:t>
      </w:r>
      <w:r>
        <w:rPr>
          <w:rFonts w:ascii="SimSun" w:hAnsi="SimSun" w:eastAsia="SimSun" w:cs="SimSun"/>
          <w:sz w:val="20"/>
          <w:szCs w:val="20"/>
          <w:spacing w:val="10"/>
        </w:rPr>
        <w:t>应严格把握审查标准，依照关于妨碍民事诉讼的相关规定，根据不同情形予以训诫、罚款或</w:t>
      </w:r>
      <w:r>
        <w:rPr>
          <w:rFonts w:ascii="SimSun" w:hAnsi="SimSun" w:eastAsia="SimSun" w:cs="SimSun"/>
          <w:sz w:val="20"/>
          <w:szCs w:val="20"/>
          <w:spacing w:val="8"/>
        </w:rPr>
        <w:t xml:space="preserve"> </w:t>
      </w:r>
      <w:r>
        <w:rPr>
          <w:rFonts w:ascii="SimSun" w:hAnsi="SimSun" w:eastAsia="SimSun" w:cs="SimSun"/>
          <w:sz w:val="20"/>
          <w:szCs w:val="20"/>
          <w:spacing w:val="6"/>
        </w:rPr>
        <w:t>司法拘留。</w:t>
      </w:r>
    </w:p>
    <w:p>
      <w:pPr>
        <w:ind w:left="23" w:right="52" w:firstLine="432"/>
        <w:spacing w:before="80" w:line="264" w:lineRule="auto"/>
        <w:rPr>
          <w:rFonts w:ascii="SimSun" w:hAnsi="SimSun" w:eastAsia="SimSun" w:cs="SimSun"/>
          <w:sz w:val="20"/>
          <w:szCs w:val="20"/>
        </w:rPr>
      </w:pPr>
      <w:r>
        <w:rPr>
          <w:rFonts w:ascii="SimSun" w:hAnsi="SimSun" w:eastAsia="SimSun" w:cs="SimSun"/>
          <w:sz w:val="20"/>
          <w:szCs w:val="20"/>
          <w:spacing w:val="10"/>
        </w:rPr>
        <w:t>防范打击虚假诉讼。在审判中着力提高防范和甄别意识，精准识别试图通</w:t>
      </w:r>
      <w:r>
        <w:rPr>
          <w:rFonts w:ascii="SimSun" w:hAnsi="SimSun" w:eastAsia="SimSun" w:cs="SimSun"/>
          <w:sz w:val="20"/>
          <w:szCs w:val="20"/>
          <w:spacing w:val="9"/>
        </w:rPr>
        <w:t>过恶意串通、</w:t>
      </w:r>
      <w:r>
        <w:rPr>
          <w:rFonts w:ascii="SimSun" w:hAnsi="SimSun" w:eastAsia="SimSun" w:cs="SimSun"/>
          <w:sz w:val="20"/>
          <w:szCs w:val="20"/>
        </w:rPr>
        <w:t xml:space="preserve"> </w:t>
      </w:r>
      <w:r>
        <w:rPr>
          <w:rFonts w:ascii="SimSun" w:hAnsi="SimSun" w:eastAsia="SimSun" w:cs="SimSun"/>
          <w:sz w:val="20"/>
          <w:szCs w:val="20"/>
          <w:spacing w:val="10"/>
        </w:rPr>
        <w:t>虚构事实、隐瞒伪造证据等方式，使法院作出错误裁判，侵害国家利益、公共利益及他人合</w:t>
      </w:r>
    </w:p>
    <w:p>
      <w:pPr>
        <w:spacing w:line="264" w:lineRule="auto"/>
        <w:sectPr>
          <w:footerReference w:type="default" r:id="rId36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1" w:right="52" w:firstLine="52"/>
        <w:spacing w:before="58" w:line="305"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法权益，扰乱司法秩序的行为。对冒用“实际施工人</w:t>
      </w:r>
      <w:r>
        <w:rPr>
          <w:rFonts w:ascii="SimSun" w:hAnsi="SimSun" w:eastAsia="SimSun" w:cs="SimSun"/>
          <w:sz w:val="20"/>
          <w:szCs w:val="20"/>
          <w:spacing w:val="-54"/>
        </w:rPr>
        <w:t xml:space="preserve"> </w:t>
      </w:r>
      <w:r>
        <w:rPr>
          <w:rFonts w:ascii="SimSun" w:hAnsi="SimSun" w:eastAsia="SimSun" w:cs="SimSun"/>
          <w:sz w:val="20"/>
          <w:szCs w:val="20"/>
          <w:spacing w:val="9"/>
        </w:rPr>
        <w:t>”身份、虚假结算、恶意确认工程价款</w:t>
      </w:r>
      <w:r>
        <w:rPr>
          <w:rFonts w:ascii="SimSun" w:hAnsi="SimSun" w:eastAsia="SimSun" w:cs="SimSun"/>
          <w:sz w:val="20"/>
          <w:szCs w:val="20"/>
        </w:rPr>
        <w:t xml:space="preserve"> </w:t>
      </w:r>
      <w:r>
        <w:rPr>
          <w:rFonts w:ascii="SimSun" w:hAnsi="SimSun" w:eastAsia="SimSun" w:cs="SimSun"/>
          <w:sz w:val="20"/>
          <w:szCs w:val="20"/>
          <w:spacing w:val="10"/>
        </w:rPr>
        <w:t>优先受偿权等多发高发问题，要加大证据审查力度，拓宽依职权调查范围。认定涉嫌虚假诉</w:t>
      </w:r>
      <w:r>
        <w:rPr>
          <w:rFonts w:ascii="SimSun" w:hAnsi="SimSun" w:eastAsia="SimSun" w:cs="SimSun"/>
          <w:sz w:val="20"/>
          <w:szCs w:val="20"/>
          <w:spacing w:val="8"/>
        </w:rPr>
        <w:t xml:space="preserve"> </w:t>
      </w:r>
      <w:r>
        <w:rPr>
          <w:rFonts w:ascii="SimSun" w:hAnsi="SimSun" w:eastAsia="SimSun" w:cs="SimSun"/>
          <w:sz w:val="20"/>
          <w:szCs w:val="20"/>
          <w:spacing w:val="10"/>
        </w:rPr>
        <w:t>讼的，依法予以训诫、罚款、拘留；涉嫌犯罪的，坚决依法移送犯罪线索；涉嫌虚假鉴定、</w:t>
      </w:r>
      <w:r>
        <w:rPr>
          <w:rFonts w:ascii="SimSun" w:hAnsi="SimSun" w:eastAsia="SimSun" w:cs="SimSun"/>
          <w:sz w:val="20"/>
          <w:szCs w:val="20"/>
          <w:spacing w:val="8"/>
        </w:rPr>
        <w:t xml:space="preserve"> </w:t>
      </w:r>
      <w:r>
        <w:rPr>
          <w:rFonts w:ascii="SimSun" w:hAnsi="SimSun" w:eastAsia="SimSun" w:cs="SimSun"/>
          <w:sz w:val="20"/>
          <w:szCs w:val="20"/>
          <w:spacing w:val="10"/>
        </w:rPr>
        <w:t>审计、评估的，除训诫、罚款外，立即从人民法院委托鉴定专业机构名录中除名，同时向司</w:t>
      </w:r>
      <w:r>
        <w:rPr>
          <w:rFonts w:ascii="SimSun" w:hAnsi="SimSun" w:eastAsia="SimSun" w:cs="SimSun"/>
          <w:sz w:val="20"/>
          <w:szCs w:val="20"/>
          <w:spacing w:val="8"/>
        </w:rPr>
        <w:t xml:space="preserve"> </w:t>
      </w:r>
      <w:r>
        <w:rPr>
          <w:rFonts w:ascii="SimSun" w:hAnsi="SimSun" w:eastAsia="SimSun" w:cs="SimSun"/>
          <w:sz w:val="20"/>
          <w:szCs w:val="20"/>
          <w:spacing w:val="8"/>
        </w:rPr>
        <w:t>法行政部门或行业协会发出司法建议。</w:t>
      </w:r>
    </w:p>
    <w:p>
      <w:pPr>
        <w:ind w:left="461"/>
        <w:spacing w:before="80"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四、着力推进典型案例发布</w:t>
      </w:r>
    </w:p>
    <w:p>
      <w:pPr>
        <w:ind w:left="23" w:right="52" w:firstLine="423"/>
        <w:spacing w:before="81" w:line="277" w:lineRule="auto"/>
        <w:rPr>
          <w:rFonts w:ascii="SimSun" w:hAnsi="SimSun" w:eastAsia="SimSun" w:cs="SimSun"/>
          <w:sz w:val="20"/>
          <w:szCs w:val="20"/>
        </w:rPr>
      </w:pPr>
      <w:r>
        <w:rPr>
          <w:rFonts w:ascii="SimSun" w:hAnsi="SimSun" w:eastAsia="SimSun" w:cs="SimSun"/>
          <w:sz w:val="20"/>
          <w:szCs w:val="20"/>
          <w:spacing w:val="10"/>
        </w:rPr>
        <w:t>典型案例对于树立正确裁判导向、引导合理诉求、预防恶意诉讼、建立社会诚信具有重</w:t>
      </w:r>
      <w:r>
        <w:rPr>
          <w:rFonts w:ascii="SimSun" w:hAnsi="SimSun" w:eastAsia="SimSun" w:cs="SimSun"/>
          <w:sz w:val="20"/>
          <w:szCs w:val="20"/>
          <w:spacing w:val="3"/>
        </w:rPr>
        <w:t xml:space="preserve"> </w:t>
      </w:r>
      <w:r>
        <w:rPr>
          <w:rFonts w:ascii="SimSun" w:hAnsi="SimSun" w:eastAsia="SimSun" w:cs="SimSun"/>
          <w:sz w:val="20"/>
          <w:szCs w:val="20"/>
          <w:spacing w:val="10"/>
        </w:rPr>
        <w:t>要的作用。省法院和中级法院建立生效裁判典型案例发布制度，对于符合以下条件的案件，</w:t>
      </w:r>
      <w:r>
        <w:rPr>
          <w:rFonts w:ascii="SimSun" w:hAnsi="SimSun" w:eastAsia="SimSun" w:cs="SimSun"/>
          <w:sz w:val="20"/>
          <w:szCs w:val="20"/>
          <w:spacing w:val="6"/>
        </w:rPr>
        <w:t xml:space="preserve"> </w:t>
      </w:r>
      <w:r>
        <w:rPr>
          <w:rFonts w:ascii="SimSun" w:hAnsi="SimSun" w:eastAsia="SimSun" w:cs="SimSun"/>
          <w:sz w:val="20"/>
          <w:szCs w:val="20"/>
          <w:spacing w:val="6"/>
        </w:rPr>
        <w:t>予以定期发布：</w:t>
      </w:r>
    </w:p>
    <w:p>
      <w:pPr>
        <w:ind w:left="23" w:right="52" w:firstLine="428"/>
        <w:spacing w:before="81" w:line="264" w:lineRule="auto"/>
        <w:rPr>
          <w:rFonts w:ascii="SimSun" w:hAnsi="SimSun" w:eastAsia="SimSun" w:cs="SimSun"/>
          <w:sz w:val="20"/>
          <w:szCs w:val="20"/>
        </w:rPr>
      </w:pPr>
      <w:r>
        <w:rPr>
          <w:rFonts w:ascii="SimSun" w:hAnsi="SimSun" w:eastAsia="SimSun" w:cs="SimSun"/>
          <w:sz w:val="20"/>
          <w:szCs w:val="20"/>
          <w:spacing w:val="10"/>
        </w:rPr>
        <w:t>（一）当事人对抗性强、矛盾突出，案情复杂，裁判效果好，当事人未提出上诉</w:t>
      </w:r>
      <w:r>
        <w:rPr>
          <w:rFonts w:ascii="SimSun" w:hAnsi="SimSun" w:eastAsia="SimSun" w:cs="SimSun"/>
          <w:sz w:val="20"/>
          <w:szCs w:val="20"/>
          <w:spacing w:val="9"/>
        </w:rPr>
        <w:t>的一审</w:t>
      </w:r>
      <w:r>
        <w:rPr>
          <w:rFonts w:ascii="SimSun" w:hAnsi="SimSun" w:eastAsia="SimSun" w:cs="SimSun"/>
          <w:sz w:val="20"/>
          <w:szCs w:val="20"/>
        </w:rPr>
        <w:t xml:space="preserve"> </w:t>
      </w:r>
      <w:r>
        <w:rPr>
          <w:rFonts w:ascii="SimSun" w:hAnsi="SimSun" w:eastAsia="SimSun" w:cs="SimSun"/>
          <w:sz w:val="20"/>
          <w:szCs w:val="20"/>
          <w:spacing w:val="8"/>
        </w:rPr>
        <w:t>案件以及未申请再审、抗诉的二审案件；</w:t>
      </w:r>
    </w:p>
    <w:p>
      <w:pPr>
        <w:ind w:left="26" w:right="52" w:firstLine="425"/>
        <w:spacing w:before="80" w:line="264" w:lineRule="auto"/>
        <w:rPr>
          <w:rFonts w:ascii="SimSun" w:hAnsi="SimSun" w:eastAsia="SimSun" w:cs="SimSun"/>
          <w:sz w:val="20"/>
          <w:szCs w:val="20"/>
        </w:rPr>
      </w:pPr>
      <w:r>
        <w:rPr>
          <w:rFonts w:ascii="SimSun" w:hAnsi="SimSun" w:eastAsia="SimSun" w:cs="SimSun"/>
          <w:sz w:val="20"/>
          <w:szCs w:val="20"/>
          <w:spacing w:val="10"/>
        </w:rPr>
        <w:t>（二）群诉群访情绪激烈，社会不稳定风险高，裁判结果案结事了，政治效果、</w:t>
      </w:r>
      <w:r>
        <w:rPr>
          <w:rFonts w:ascii="SimSun" w:hAnsi="SimSun" w:eastAsia="SimSun" w:cs="SimSun"/>
          <w:sz w:val="20"/>
          <w:szCs w:val="20"/>
          <w:spacing w:val="9"/>
        </w:rPr>
        <w:t>法律效</w:t>
      </w:r>
      <w:r>
        <w:rPr>
          <w:rFonts w:ascii="SimSun" w:hAnsi="SimSun" w:eastAsia="SimSun" w:cs="SimSun"/>
          <w:sz w:val="20"/>
          <w:szCs w:val="20"/>
        </w:rPr>
        <w:t xml:space="preserve"> </w:t>
      </w:r>
      <w:r>
        <w:rPr>
          <w:rFonts w:ascii="SimSun" w:hAnsi="SimSun" w:eastAsia="SimSun" w:cs="SimSun"/>
          <w:sz w:val="20"/>
          <w:szCs w:val="20"/>
          <w:spacing w:val="8"/>
        </w:rPr>
        <w:t>果、社会效果统一的案件；</w:t>
      </w:r>
    </w:p>
    <w:p>
      <w:pPr>
        <w:ind w:left="22" w:right="52" w:firstLine="430"/>
        <w:spacing w:before="79" w:line="266" w:lineRule="auto"/>
        <w:rPr>
          <w:rFonts w:ascii="SimSun" w:hAnsi="SimSun" w:eastAsia="SimSun" w:cs="SimSun"/>
          <w:sz w:val="20"/>
          <w:szCs w:val="20"/>
        </w:rPr>
      </w:pPr>
      <w:r>
        <w:rPr>
          <w:rFonts w:ascii="SimSun" w:hAnsi="SimSun" w:eastAsia="SimSun" w:cs="SimSun"/>
          <w:sz w:val="20"/>
          <w:szCs w:val="20"/>
          <w:spacing w:val="10"/>
        </w:rPr>
        <w:t>（三）主动落实先行判决、有效防止诉讼拖延、严惩虚假恶意诉讼，及时保护施</w:t>
      </w:r>
      <w:r>
        <w:rPr>
          <w:rFonts w:ascii="SimSun" w:hAnsi="SimSun" w:eastAsia="SimSun" w:cs="SimSun"/>
          <w:sz w:val="20"/>
          <w:szCs w:val="20"/>
          <w:spacing w:val="9"/>
        </w:rPr>
        <w:t>工人及</w:t>
      </w:r>
      <w:r>
        <w:rPr>
          <w:rFonts w:ascii="SimSun" w:hAnsi="SimSun" w:eastAsia="SimSun" w:cs="SimSun"/>
          <w:sz w:val="20"/>
          <w:szCs w:val="20"/>
        </w:rPr>
        <w:t xml:space="preserve"> </w:t>
      </w:r>
      <w:r>
        <w:rPr>
          <w:rFonts w:ascii="SimSun" w:hAnsi="SimSun" w:eastAsia="SimSun" w:cs="SimSun"/>
          <w:sz w:val="20"/>
          <w:szCs w:val="20"/>
          <w:spacing w:val="8"/>
        </w:rPr>
        <w:t>农民工合法权益的案件；</w:t>
      </w:r>
    </w:p>
    <w:p>
      <w:pPr>
        <w:ind w:left="23" w:right="52" w:firstLine="428"/>
        <w:spacing w:before="81" w:line="264" w:lineRule="auto"/>
        <w:rPr>
          <w:rFonts w:ascii="SimSun" w:hAnsi="SimSun" w:eastAsia="SimSun" w:cs="SimSun"/>
          <w:sz w:val="20"/>
          <w:szCs w:val="20"/>
        </w:rPr>
      </w:pPr>
      <w:r>
        <w:rPr>
          <w:rFonts w:ascii="SimSun" w:hAnsi="SimSun" w:eastAsia="SimSun" w:cs="SimSun"/>
          <w:sz w:val="20"/>
          <w:szCs w:val="20"/>
          <w:spacing w:val="10"/>
        </w:rPr>
        <w:t>（四）有利于在全省统一裁判尺度，树立正确裁判导向，引导行业内合理诉求的</w:t>
      </w:r>
      <w:r>
        <w:rPr>
          <w:rFonts w:ascii="SimSun" w:hAnsi="SimSun" w:eastAsia="SimSun" w:cs="SimSun"/>
          <w:sz w:val="20"/>
          <w:szCs w:val="20"/>
          <w:spacing w:val="9"/>
        </w:rPr>
        <w:t>示范性</w:t>
      </w:r>
      <w:r>
        <w:rPr>
          <w:rFonts w:ascii="SimSun" w:hAnsi="SimSun" w:eastAsia="SimSun" w:cs="SimSun"/>
          <w:sz w:val="20"/>
          <w:szCs w:val="20"/>
        </w:rPr>
        <w:t xml:space="preserve"> </w:t>
      </w:r>
      <w:r>
        <w:rPr>
          <w:rFonts w:ascii="SimSun" w:hAnsi="SimSun" w:eastAsia="SimSun" w:cs="SimSun"/>
          <w:sz w:val="20"/>
          <w:szCs w:val="20"/>
          <w:spacing w:val="2"/>
        </w:rPr>
        <w:t>案件；</w:t>
      </w:r>
    </w:p>
    <w:p>
      <w:pPr>
        <w:ind w:left="452" w:right="2"/>
        <w:spacing w:before="79" w:line="264" w:lineRule="auto"/>
        <w:rPr>
          <w:rFonts w:ascii="SimSun" w:hAnsi="SimSun" w:eastAsia="SimSun" w:cs="SimSun"/>
          <w:sz w:val="20"/>
          <w:szCs w:val="20"/>
        </w:rPr>
      </w:pPr>
      <w:r>
        <w:rPr>
          <w:rFonts w:ascii="SimSun" w:hAnsi="SimSun" w:eastAsia="SimSun" w:cs="SimSun"/>
          <w:sz w:val="20"/>
          <w:szCs w:val="20"/>
          <w:spacing w:val="6"/>
        </w:rPr>
        <w:t>（五）利用多元化纠纷解决机制，以调解、和解等方式化解纠纷，社会效</w:t>
      </w:r>
      <w:r>
        <w:rPr>
          <w:rFonts w:ascii="SimSun" w:hAnsi="SimSun" w:eastAsia="SimSun" w:cs="SimSun"/>
          <w:sz w:val="20"/>
          <w:szCs w:val="20"/>
          <w:spacing w:val="5"/>
        </w:rPr>
        <w:t>果良好的案件；</w:t>
      </w:r>
      <w:r>
        <w:rPr>
          <w:rFonts w:ascii="SimSun" w:hAnsi="SimSun" w:eastAsia="SimSun" w:cs="SimSun"/>
          <w:sz w:val="20"/>
          <w:szCs w:val="20"/>
        </w:rPr>
        <w:t xml:space="preserve"> </w:t>
      </w:r>
      <w:r>
        <w:rPr>
          <w:rFonts w:ascii="SimSun" w:hAnsi="SimSun" w:eastAsia="SimSun" w:cs="SimSun"/>
          <w:sz w:val="20"/>
          <w:szCs w:val="20"/>
          <w:spacing w:val="8"/>
        </w:rPr>
        <w:t>（六）符合社会主义核心价值观的其他案件。</w:t>
      </w:r>
    </w:p>
    <w:p>
      <w:pPr>
        <w:ind w:left="445"/>
        <w:spacing w:before="84"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五、大力构建多元解纷机制</w:t>
      </w:r>
    </w:p>
    <w:p>
      <w:pPr>
        <w:ind w:left="443"/>
        <w:spacing w:before="81" w:line="227" w:lineRule="auto"/>
        <w:rPr>
          <w:rFonts w:ascii="SimSun" w:hAnsi="SimSun" w:eastAsia="SimSun" w:cs="SimSun"/>
          <w:sz w:val="20"/>
          <w:szCs w:val="20"/>
        </w:rPr>
      </w:pPr>
      <w:r>
        <w:rPr>
          <w:rFonts w:ascii="SimSun" w:hAnsi="SimSun" w:eastAsia="SimSun" w:cs="SimSun"/>
          <w:sz w:val="20"/>
          <w:szCs w:val="20"/>
          <w:spacing w:val="9"/>
        </w:rPr>
        <w:t>整合社会资源和力量，参与矛盾纠纷化解，构建多元化纠纷解决机制。</w:t>
      </w:r>
    </w:p>
    <w:p>
      <w:pPr>
        <w:ind w:left="21" w:right="52" w:firstLine="425"/>
        <w:spacing w:before="79" w:line="287" w:lineRule="auto"/>
        <w:rPr>
          <w:rFonts w:ascii="SimSun" w:hAnsi="SimSun" w:eastAsia="SimSun" w:cs="SimSun"/>
          <w:sz w:val="20"/>
          <w:szCs w:val="20"/>
        </w:rPr>
      </w:pPr>
      <w:r>
        <w:rPr>
          <w:rFonts w:ascii="SimSun" w:hAnsi="SimSun" w:eastAsia="SimSun" w:cs="SimSun"/>
          <w:sz w:val="20"/>
          <w:szCs w:val="20"/>
          <w:spacing w:val="10"/>
        </w:rPr>
        <w:t>强化法律职业共同体建设。专业化审判与专业律师代理是司法专业化的一体两面。各级</w:t>
      </w:r>
      <w:r>
        <w:rPr>
          <w:rFonts w:ascii="SimSun" w:hAnsi="SimSun" w:eastAsia="SimSun" w:cs="SimSun"/>
          <w:sz w:val="20"/>
          <w:szCs w:val="20"/>
          <w:spacing w:val="2"/>
        </w:rPr>
        <w:t xml:space="preserve"> </w:t>
      </w:r>
      <w:r>
        <w:rPr>
          <w:rFonts w:ascii="SimSun" w:hAnsi="SimSun" w:eastAsia="SimSun" w:cs="SimSun"/>
          <w:sz w:val="20"/>
          <w:szCs w:val="20"/>
          <w:spacing w:val="10"/>
        </w:rPr>
        <w:t>法院要主动加强与同层级司法行政管理部门、律师协会的对接，搭建定期会商、共同培训、</w:t>
      </w:r>
      <w:r>
        <w:rPr>
          <w:rFonts w:ascii="SimSun" w:hAnsi="SimSun" w:eastAsia="SimSun" w:cs="SimSun"/>
          <w:sz w:val="20"/>
          <w:szCs w:val="20"/>
          <w:spacing w:val="8"/>
        </w:rPr>
        <w:t xml:space="preserve"> </w:t>
      </w:r>
      <w:r>
        <w:rPr>
          <w:rFonts w:ascii="SimSun" w:hAnsi="SimSun" w:eastAsia="SimSun" w:cs="SimSun"/>
          <w:sz w:val="20"/>
          <w:szCs w:val="20"/>
          <w:spacing w:val="10"/>
        </w:rPr>
        <w:t>业务研讨等多种方式的专业化建设平台，积极推进法律职业共同体。在易发生争议的专业化</w:t>
      </w:r>
      <w:r>
        <w:rPr>
          <w:rFonts w:ascii="SimSun" w:hAnsi="SimSun" w:eastAsia="SimSun" w:cs="SimSun"/>
          <w:sz w:val="20"/>
          <w:szCs w:val="20"/>
          <w:spacing w:val="8"/>
        </w:rPr>
        <w:t xml:space="preserve"> </w:t>
      </w:r>
      <w:r>
        <w:rPr>
          <w:rFonts w:ascii="SimSun" w:hAnsi="SimSun" w:eastAsia="SimSun" w:cs="SimSun"/>
          <w:sz w:val="20"/>
          <w:szCs w:val="20"/>
          <w:spacing w:val="10"/>
        </w:rPr>
        <w:t>问题上最大程度弥合分歧，达成共识，促进裁判尺度的统一；建立和谐法官律师关系，在化</w:t>
      </w:r>
      <w:r>
        <w:rPr>
          <w:rFonts w:ascii="SimSun" w:hAnsi="SimSun" w:eastAsia="SimSun" w:cs="SimSun"/>
          <w:sz w:val="20"/>
          <w:szCs w:val="20"/>
          <w:spacing w:val="8"/>
        </w:rPr>
        <w:t xml:space="preserve"> </w:t>
      </w:r>
      <w:r>
        <w:rPr>
          <w:rFonts w:ascii="SimSun" w:hAnsi="SimSun" w:eastAsia="SimSun" w:cs="SimSun"/>
          <w:sz w:val="20"/>
          <w:szCs w:val="20"/>
          <w:spacing w:val="9"/>
        </w:rPr>
        <w:t>解纠纷中形成合力，减少矛盾和对抗，促进案结事了。</w:t>
      </w:r>
    </w:p>
    <w:p>
      <w:pPr>
        <w:ind w:left="23" w:firstLine="418"/>
        <w:spacing w:before="80" w:line="283" w:lineRule="auto"/>
        <w:rPr>
          <w:rFonts w:ascii="SimSun" w:hAnsi="SimSun" w:eastAsia="SimSun" w:cs="SimSun"/>
          <w:sz w:val="20"/>
          <w:szCs w:val="20"/>
        </w:rPr>
      </w:pPr>
      <w:r>
        <w:rPr>
          <w:rFonts w:ascii="SimSun" w:hAnsi="SimSun" w:eastAsia="SimSun" w:cs="SimSun"/>
          <w:sz w:val="20"/>
          <w:szCs w:val="20"/>
          <w:spacing w:val="5"/>
        </w:rPr>
        <w:t>加强纠纷溯源治理。认真落实习近平总书记“把非诉讼纠纷解决机制挺在前面</w:t>
      </w:r>
      <w:r>
        <w:rPr>
          <w:rFonts w:ascii="SimSun" w:hAnsi="SimSun" w:eastAsia="SimSun" w:cs="SimSun"/>
          <w:sz w:val="20"/>
          <w:szCs w:val="20"/>
          <w:spacing w:val="-56"/>
        </w:rPr>
        <w:t xml:space="preserve"> </w:t>
      </w:r>
      <w:r>
        <w:rPr>
          <w:rFonts w:ascii="SimSun" w:hAnsi="SimSun" w:eastAsia="SimSun" w:cs="SimSun"/>
          <w:sz w:val="20"/>
          <w:szCs w:val="20"/>
          <w:spacing w:val="5"/>
        </w:rPr>
        <w:t>”的要求，</w:t>
      </w:r>
      <w:r>
        <w:rPr>
          <w:rFonts w:ascii="SimSun" w:hAnsi="SimSun" w:eastAsia="SimSun" w:cs="SimSun"/>
          <w:sz w:val="20"/>
          <w:szCs w:val="20"/>
        </w:rPr>
        <w:t xml:space="preserve"> </w:t>
      </w:r>
      <w:r>
        <w:rPr>
          <w:rFonts w:ascii="SimSun" w:hAnsi="SimSun" w:eastAsia="SimSun" w:cs="SimSun"/>
          <w:sz w:val="20"/>
          <w:szCs w:val="20"/>
          <w:spacing w:val="9"/>
        </w:rPr>
        <w:t>建立与政府主管部门和建筑业、房地产行业协会的长效沟通协商机制，下好“先手棋</w:t>
      </w:r>
      <w:r>
        <w:rPr>
          <w:rFonts w:ascii="SimSun" w:hAnsi="SimSun" w:eastAsia="SimSun" w:cs="SimSun"/>
          <w:sz w:val="20"/>
          <w:szCs w:val="20"/>
          <w:spacing w:val="-54"/>
        </w:rPr>
        <w:t xml:space="preserve"> </w:t>
      </w:r>
      <w:r>
        <w:rPr>
          <w:rFonts w:ascii="SimSun" w:hAnsi="SimSun" w:eastAsia="SimSun" w:cs="SimSun"/>
          <w:sz w:val="20"/>
          <w:szCs w:val="20"/>
          <w:spacing w:val="9"/>
        </w:rPr>
        <w:t>”，对</w:t>
      </w:r>
      <w:r>
        <w:rPr>
          <w:rFonts w:ascii="SimSun" w:hAnsi="SimSun" w:eastAsia="SimSun" w:cs="SimSun"/>
          <w:sz w:val="20"/>
          <w:szCs w:val="20"/>
        </w:rPr>
        <w:t xml:space="preserve"> </w:t>
      </w:r>
      <w:r>
        <w:rPr>
          <w:rFonts w:ascii="SimSun" w:hAnsi="SimSun" w:eastAsia="SimSun" w:cs="SimSun"/>
          <w:sz w:val="20"/>
          <w:szCs w:val="20"/>
          <w:spacing w:val="10"/>
        </w:rPr>
        <w:t>行业发展、企业诉求、风险态势主动了解掌握，形成源头预防、前端化解、诉中咨询、专家</w:t>
      </w:r>
      <w:r>
        <w:rPr>
          <w:rFonts w:ascii="SimSun" w:hAnsi="SimSun" w:eastAsia="SimSun" w:cs="SimSun"/>
          <w:sz w:val="20"/>
          <w:szCs w:val="20"/>
          <w:spacing w:val="5"/>
        </w:rPr>
        <w:t xml:space="preserve"> </w:t>
      </w:r>
      <w:r>
        <w:rPr>
          <w:rFonts w:ascii="SimSun" w:hAnsi="SimSun" w:eastAsia="SimSun" w:cs="SimSun"/>
          <w:sz w:val="20"/>
          <w:szCs w:val="20"/>
          <w:spacing w:val="7"/>
        </w:rPr>
        <w:t>调解、终端解纷的合力。</w:t>
      </w:r>
    </w:p>
    <w:p>
      <w:pPr>
        <w:spacing w:line="283" w:lineRule="auto"/>
        <w:sectPr>
          <w:footerReference w:type="default" r:id="rId361"/>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656"/>
        <w:spacing w:before="195" w:line="221" w:lineRule="auto"/>
        <w:outlineLvl w:val="1"/>
        <w:rPr>
          <w:rFonts w:ascii="SimHei" w:hAnsi="SimHei" w:eastAsia="SimHei" w:cs="SimHei"/>
          <w:sz w:val="30"/>
          <w:szCs w:val="30"/>
        </w:rPr>
      </w:pPr>
      <w:bookmarkStart w:name="bookmark199" w:id="200"/>
      <w:bookmarkEnd w:id="200"/>
      <w:r>
        <w:rPr>
          <w:rFonts w:ascii="Times New Roman" w:hAnsi="Times New Roman" w:eastAsia="Times New Roman" w:cs="Times New Roman"/>
          <w:sz w:val="30"/>
          <w:szCs w:val="30"/>
          <w:spacing w:val="-1"/>
        </w:rPr>
        <w:t>14.1.4  </w:t>
      </w:r>
      <w:r>
        <w:rPr>
          <w:rFonts w:ascii="SimHei" w:hAnsi="SimHei" w:eastAsia="SimHei" w:cs="SimHei"/>
          <w:sz w:val="30"/>
          <w:szCs w:val="30"/>
          <w:spacing w:val="-1"/>
        </w:rPr>
        <w:t>河南省高级人民法院关于实际</w:t>
      </w:r>
      <w:r>
        <w:rPr>
          <w:rFonts w:ascii="SimHei" w:hAnsi="SimHei" w:eastAsia="SimHei" w:cs="SimHei"/>
          <w:sz w:val="30"/>
          <w:szCs w:val="30"/>
          <w:spacing w:val="-2"/>
        </w:rPr>
        <w:t>施工人相关问题的</w:t>
      </w:r>
    </w:p>
    <w:p>
      <w:pPr>
        <w:ind w:left="3630"/>
        <w:spacing w:before="29" w:line="532" w:lineRule="exact"/>
        <w:rPr>
          <w:rFonts w:ascii="SimHei" w:hAnsi="SimHei" w:eastAsia="SimHei" w:cs="SimHei"/>
          <w:sz w:val="30"/>
          <w:szCs w:val="30"/>
        </w:rPr>
      </w:pPr>
      <w:r>
        <w:rPr>
          <w:rFonts w:ascii="SimHei" w:hAnsi="SimHei" w:eastAsia="SimHei" w:cs="SimHei"/>
          <w:sz w:val="30"/>
          <w:szCs w:val="30"/>
          <w:spacing w:val="-3"/>
          <w:position w:val="17"/>
        </w:rPr>
        <w:t>会议纪要</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2021</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8"/>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8"/>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8"/>
        </w:rPr>
        <w:t>日）</w:t>
      </w:r>
    </w:p>
    <w:p>
      <w:pPr>
        <w:ind w:left="22" w:firstLine="422"/>
        <w:spacing w:before="228" w:line="290" w:lineRule="auto"/>
        <w:jc w:val="both"/>
        <w:rPr>
          <w:rFonts w:ascii="SimSun" w:hAnsi="SimSun" w:eastAsia="SimSun" w:cs="SimSun"/>
          <w:sz w:val="20"/>
          <w:szCs w:val="20"/>
        </w:rPr>
      </w:pPr>
      <w:r>
        <w:rPr>
          <w:rFonts w:ascii="SimSun" w:hAnsi="SimSun" w:eastAsia="SimSun" w:cs="SimSun"/>
          <w:sz w:val="20"/>
          <w:szCs w:val="20"/>
          <w:spacing w:val="6"/>
        </w:rPr>
        <w:t>为统一建设工程施工合同纠纷中实际施工人认定、责任承担及相关诉讼程序的法律适用，</w:t>
      </w:r>
      <w:r>
        <w:rPr>
          <w:rFonts w:ascii="SimSun" w:hAnsi="SimSun" w:eastAsia="SimSun" w:cs="SimSun"/>
          <w:sz w:val="20"/>
          <w:szCs w:val="20"/>
          <w:spacing w:val="3"/>
        </w:rPr>
        <w:t xml:space="preserve"> </w:t>
      </w:r>
      <w:r>
        <w:rPr>
          <w:rFonts w:ascii="SimSun" w:hAnsi="SimSun" w:eastAsia="SimSun" w:cs="SimSun"/>
          <w:sz w:val="20"/>
          <w:szCs w:val="20"/>
          <w:spacing w:val="10"/>
        </w:rPr>
        <w:t>根据《中华人民共和国民法典》、《最高人民法院关于审理建设工程施工合同纠纷案件适用</w:t>
      </w:r>
      <w:r>
        <w:rPr>
          <w:rFonts w:ascii="SimSun" w:hAnsi="SimSun" w:eastAsia="SimSun" w:cs="SimSun"/>
          <w:sz w:val="20"/>
          <w:szCs w:val="20"/>
          <w:spacing w:val="7"/>
        </w:rPr>
        <w:t xml:space="preserve"> </w:t>
      </w:r>
      <w:r>
        <w:rPr>
          <w:rFonts w:ascii="SimSun" w:hAnsi="SimSun" w:eastAsia="SimSun" w:cs="SimSun"/>
          <w:sz w:val="20"/>
          <w:szCs w:val="20"/>
          <w:spacing w:val="9"/>
        </w:rPr>
        <w:t>法律问题的解释》（以下简称《建设工程施工合同司法解释》</w:t>
      </w:r>
      <w:r>
        <w:rPr>
          <w:rFonts w:ascii="SimSun" w:hAnsi="SimSun" w:eastAsia="SimSun" w:cs="SimSun"/>
          <w:sz w:val="20"/>
          <w:szCs w:val="20"/>
          <w:spacing w:val="-53"/>
        </w:rPr>
        <w:t xml:space="preserve"> </w:t>
      </w:r>
      <w:r>
        <w:rPr>
          <w:rFonts w:ascii="SimSun" w:hAnsi="SimSun" w:eastAsia="SimSun" w:cs="SimSun"/>
          <w:sz w:val="20"/>
          <w:szCs w:val="20"/>
          <w:spacing w:val="9"/>
        </w:rPr>
        <w:t>）、《最高人民法院关于审理</w:t>
      </w:r>
      <w:r>
        <w:rPr>
          <w:rFonts w:ascii="SimSun" w:hAnsi="SimSun" w:eastAsia="SimSun" w:cs="SimSun"/>
          <w:sz w:val="20"/>
          <w:szCs w:val="20"/>
        </w:rPr>
        <w:t xml:space="preserve"> </w:t>
      </w:r>
      <w:r>
        <w:rPr>
          <w:rFonts w:ascii="SimSun" w:hAnsi="SimSun" w:eastAsia="SimSun" w:cs="SimSun"/>
          <w:sz w:val="20"/>
          <w:szCs w:val="20"/>
          <w:spacing w:val="10"/>
        </w:rPr>
        <w:t>建设工程施工合同纠纷案件适用法律问题的解释（二）》（以下简称《建设工程施工合同司</w:t>
      </w:r>
      <w:r>
        <w:rPr>
          <w:rFonts w:ascii="SimSun" w:hAnsi="SimSun" w:eastAsia="SimSun" w:cs="SimSun"/>
          <w:sz w:val="20"/>
          <w:szCs w:val="20"/>
          <w:spacing w:val="7"/>
        </w:rPr>
        <w:t xml:space="preserve"> </w:t>
      </w:r>
      <w:r>
        <w:rPr>
          <w:rFonts w:ascii="SimSun" w:hAnsi="SimSun" w:eastAsia="SimSun" w:cs="SimSun"/>
          <w:sz w:val="20"/>
          <w:szCs w:val="20"/>
          <w:spacing w:val="10"/>
        </w:rPr>
        <w:t>法解释（二）》等规定，结合我省审判工作实际，经河南省高院民四庭员额法官会议讨论通</w:t>
      </w:r>
      <w:r>
        <w:rPr>
          <w:rFonts w:ascii="SimSun" w:hAnsi="SimSun" w:eastAsia="SimSun" w:cs="SimSun"/>
          <w:sz w:val="20"/>
          <w:szCs w:val="20"/>
          <w:spacing w:val="7"/>
        </w:rPr>
        <w:t xml:space="preserve"> </w:t>
      </w:r>
      <w:r>
        <w:rPr>
          <w:rFonts w:ascii="SimSun" w:hAnsi="SimSun" w:eastAsia="SimSun" w:cs="SimSun"/>
          <w:sz w:val="20"/>
          <w:szCs w:val="20"/>
          <w:spacing w:val="9"/>
        </w:rPr>
        <w:t>过，形成如下解答意见，供全省法院审理此类案件时参考。</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一、实际施工人的内涵是什么？</w:t>
      </w:r>
    </w:p>
    <w:p>
      <w:pPr>
        <w:ind w:left="23" w:right="52" w:firstLine="418"/>
        <w:spacing w:before="81" w:line="276" w:lineRule="auto"/>
        <w:jc w:val="both"/>
        <w:rPr>
          <w:rFonts w:ascii="SimSun" w:hAnsi="SimSun" w:eastAsia="SimSun" w:cs="SimSun"/>
          <w:sz w:val="20"/>
          <w:szCs w:val="20"/>
        </w:rPr>
      </w:pPr>
      <w:r>
        <w:rPr>
          <w:rFonts w:ascii="SimSun" w:hAnsi="SimSun" w:eastAsia="SimSun" w:cs="SimSun"/>
          <w:sz w:val="20"/>
          <w:szCs w:val="20"/>
          <w:spacing w:val="10"/>
        </w:rPr>
        <w:t>答：实际施工人是指建设工程施工合同无效情形下实际完成建设工程施工、实际投入资</w:t>
      </w:r>
      <w:r>
        <w:rPr>
          <w:rFonts w:ascii="SimSun" w:hAnsi="SimSun" w:eastAsia="SimSun" w:cs="SimSun"/>
          <w:sz w:val="20"/>
          <w:szCs w:val="20"/>
          <w:spacing w:val="7"/>
        </w:rPr>
        <w:t xml:space="preserve"> </w:t>
      </w:r>
      <w:r>
        <w:rPr>
          <w:rFonts w:ascii="SimSun" w:hAnsi="SimSun" w:eastAsia="SimSun" w:cs="SimSun"/>
          <w:sz w:val="20"/>
          <w:szCs w:val="20"/>
          <w:spacing w:val="10"/>
        </w:rPr>
        <w:t>金、材料和劳动力违法承包的单位和个人，具体包括违法的专业工程分包和劳务作业分包合</w:t>
      </w:r>
      <w:r>
        <w:rPr>
          <w:rFonts w:ascii="SimSun" w:hAnsi="SimSun" w:eastAsia="SimSun" w:cs="SimSun"/>
          <w:sz w:val="20"/>
          <w:szCs w:val="20"/>
          <w:spacing w:val="5"/>
        </w:rPr>
        <w:t xml:space="preserve"> </w:t>
      </w:r>
      <w:r>
        <w:rPr>
          <w:rFonts w:ascii="SimSun" w:hAnsi="SimSun" w:eastAsia="SimSun" w:cs="SimSun"/>
          <w:sz w:val="20"/>
          <w:szCs w:val="20"/>
          <w:spacing w:val="8"/>
        </w:rPr>
        <w:t>同的承包人、转承包人、借用资质的承包人（挂靠承包人）</w:t>
      </w:r>
      <w:r>
        <w:rPr>
          <w:rFonts w:ascii="SimSun" w:hAnsi="SimSun" w:eastAsia="SimSun" w:cs="SimSun"/>
          <w:sz w:val="20"/>
          <w:szCs w:val="20"/>
          <w:spacing w:val="-43"/>
        </w:rPr>
        <w:t xml:space="preserve"> </w:t>
      </w:r>
      <w:r>
        <w:rPr>
          <w:rFonts w:ascii="SimSun" w:hAnsi="SimSun" w:eastAsia="SimSun" w:cs="SimSun"/>
          <w:sz w:val="20"/>
          <w:szCs w:val="20"/>
          <w:spacing w:val="8"/>
        </w:rPr>
        <w:t>以及多次转（分）包的承包人。</w:t>
      </w:r>
    </w:p>
    <w:p>
      <w:pPr>
        <w:ind w:left="445"/>
        <w:spacing w:before="83"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二、认定实际施工人应把握什么原则？</w:t>
      </w:r>
    </w:p>
    <w:p>
      <w:pPr>
        <w:ind w:left="22" w:right="52" w:firstLine="420"/>
        <w:spacing w:before="79" w:line="289" w:lineRule="auto"/>
        <w:jc w:val="both"/>
        <w:rPr>
          <w:rFonts w:ascii="SimSun" w:hAnsi="SimSun" w:eastAsia="SimSun" w:cs="SimSun"/>
          <w:sz w:val="20"/>
          <w:szCs w:val="20"/>
        </w:rPr>
      </w:pPr>
      <w:r>
        <w:rPr>
          <w:rFonts w:ascii="SimSun" w:hAnsi="SimSun" w:eastAsia="SimSun" w:cs="SimSun"/>
          <w:sz w:val="20"/>
          <w:szCs w:val="20"/>
          <w:spacing w:val="10"/>
        </w:rPr>
        <w:t>答：认定实际施工人，应从以下五个方面综合审查：一是审查是否参与合同签订，如是</w:t>
      </w:r>
      <w:r>
        <w:rPr>
          <w:rFonts w:ascii="SimSun" w:hAnsi="SimSun" w:eastAsia="SimSun" w:cs="SimSun"/>
          <w:sz w:val="20"/>
          <w:szCs w:val="20"/>
          <w:spacing w:val="7"/>
        </w:rPr>
        <w:t xml:space="preserve"> </w:t>
      </w:r>
      <w:r>
        <w:rPr>
          <w:rFonts w:ascii="SimSun" w:hAnsi="SimSun" w:eastAsia="SimSun" w:cs="SimSun"/>
          <w:sz w:val="20"/>
          <w:szCs w:val="20"/>
          <w:spacing w:val="10"/>
        </w:rPr>
        <w:t>否直接以被挂靠人名义与发包人签订合同，是否是转包、违法分包合同签约主体；二是审查</w:t>
      </w:r>
      <w:r>
        <w:rPr>
          <w:rFonts w:ascii="SimSun" w:hAnsi="SimSun" w:eastAsia="SimSun" w:cs="SimSun"/>
          <w:sz w:val="20"/>
          <w:szCs w:val="20"/>
          <w:spacing w:val="7"/>
        </w:rPr>
        <w:t xml:space="preserve"> </w:t>
      </w:r>
      <w:r>
        <w:rPr>
          <w:rFonts w:ascii="SimSun" w:hAnsi="SimSun" w:eastAsia="SimSun" w:cs="SimSun"/>
          <w:sz w:val="20"/>
          <w:szCs w:val="20"/>
          <w:spacing w:val="10"/>
        </w:rPr>
        <w:t>是否存在组织工程管理、购买材料、租赁机具、支付水电费等实际施工行为；三是审查是否</w:t>
      </w:r>
      <w:r>
        <w:rPr>
          <w:rFonts w:ascii="SimSun" w:hAnsi="SimSun" w:eastAsia="SimSun" w:cs="SimSun"/>
          <w:sz w:val="20"/>
          <w:szCs w:val="20"/>
          <w:spacing w:val="7"/>
        </w:rPr>
        <w:t xml:space="preserve"> </w:t>
      </w:r>
      <w:r>
        <w:rPr>
          <w:rFonts w:ascii="SimSun" w:hAnsi="SimSun" w:eastAsia="SimSun" w:cs="SimSun"/>
          <w:sz w:val="20"/>
          <w:szCs w:val="20"/>
          <w:spacing w:val="10"/>
        </w:rPr>
        <w:t>享有施工支配权，如对项目部人财物的独立支配权，对工程结算、工程款是否直接支付给第</w:t>
      </w:r>
      <w:r>
        <w:rPr>
          <w:rFonts w:ascii="SimSun" w:hAnsi="SimSun" w:eastAsia="SimSun" w:cs="SimSun"/>
          <w:sz w:val="20"/>
          <w:szCs w:val="20"/>
          <w:spacing w:val="7"/>
        </w:rPr>
        <w:t xml:space="preserve"> </w:t>
      </w:r>
      <w:r>
        <w:rPr>
          <w:rFonts w:ascii="SimSun" w:hAnsi="SimSun" w:eastAsia="SimSun" w:cs="SimSun"/>
          <w:sz w:val="20"/>
          <w:szCs w:val="20"/>
          <w:spacing w:val="9"/>
        </w:rPr>
        <w:t>三人（材料供应商、机具出租人、农民工等）的决定权等；</w:t>
      </w:r>
      <w:r>
        <w:rPr>
          <w:rFonts w:ascii="SimSun" w:hAnsi="SimSun" w:eastAsia="SimSun" w:cs="SimSun"/>
          <w:sz w:val="20"/>
          <w:szCs w:val="20"/>
          <w:spacing w:val="-53"/>
        </w:rPr>
        <w:t xml:space="preserve"> </w:t>
      </w:r>
      <w:r>
        <w:rPr>
          <w:rFonts w:ascii="SimSun" w:hAnsi="SimSun" w:eastAsia="SimSun" w:cs="SimSun"/>
          <w:sz w:val="20"/>
          <w:szCs w:val="20"/>
          <w:spacing w:val="9"/>
        </w:rPr>
        <w:t>四是审查是否存在投资或收款行</w:t>
      </w:r>
      <w:r>
        <w:rPr>
          <w:rFonts w:ascii="SimSun" w:hAnsi="SimSun" w:eastAsia="SimSun" w:cs="SimSun"/>
          <w:sz w:val="20"/>
          <w:szCs w:val="20"/>
        </w:rPr>
        <w:t xml:space="preserve"> </w:t>
      </w:r>
      <w:r>
        <w:rPr>
          <w:rFonts w:ascii="SimSun" w:hAnsi="SimSun" w:eastAsia="SimSun" w:cs="SimSun"/>
          <w:sz w:val="20"/>
          <w:szCs w:val="20"/>
          <w:spacing w:val="9"/>
        </w:rPr>
        <w:t>为；五是审查与转包人、违法分包人或出借资质的建筑施工企业之间是否存在劳动关系。</w:t>
      </w:r>
    </w:p>
    <w:p>
      <w:pPr>
        <w:ind w:left="442"/>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三、审判实践中哪些情形不能认定为实际施工人？</w:t>
      </w:r>
    </w:p>
    <w:p>
      <w:pPr>
        <w:ind w:left="21" w:right="52" w:firstLine="420"/>
        <w:spacing w:before="78" w:line="290" w:lineRule="auto"/>
        <w:jc w:val="both"/>
        <w:rPr>
          <w:rFonts w:ascii="SimSun" w:hAnsi="SimSun" w:eastAsia="SimSun" w:cs="SimSun"/>
          <w:sz w:val="20"/>
          <w:szCs w:val="20"/>
        </w:rPr>
      </w:pPr>
      <w:r>
        <w:rPr>
          <w:rFonts w:ascii="SimSun" w:hAnsi="SimSun" w:eastAsia="SimSun" w:cs="SimSun"/>
          <w:sz w:val="20"/>
          <w:szCs w:val="20"/>
          <w:spacing w:val="8"/>
        </w:rPr>
        <w:t>答：以下两种情况不能认定为实际施工人：</w:t>
      </w:r>
      <w:r>
        <w:rPr>
          <w:rFonts w:ascii="Times New Roman" w:hAnsi="Times New Roman" w:eastAsia="Times New Roman" w:cs="Times New Roman"/>
          <w:sz w:val="20"/>
          <w:szCs w:val="20"/>
          <w:spacing w:val="8"/>
        </w:rPr>
        <w:t>1.  </w:t>
      </w:r>
      <w:r>
        <w:rPr>
          <w:rFonts w:ascii="SimSun" w:hAnsi="SimSun" w:eastAsia="SimSun" w:cs="SimSun"/>
          <w:sz w:val="20"/>
          <w:szCs w:val="20"/>
          <w:spacing w:val="8"/>
        </w:rPr>
        <w:t>与转包人、违法分包人无施工合同关系的</w:t>
      </w:r>
      <w:r>
        <w:rPr>
          <w:rFonts w:ascii="SimSun" w:hAnsi="SimSun" w:eastAsia="SimSun" w:cs="SimSun"/>
          <w:sz w:val="20"/>
          <w:szCs w:val="20"/>
          <w:spacing w:val="9"/>
        </w:rPr>
        <w:t xml:space="preserve"> </w:t>
      </w:r>
      <w:r>
        <w:rPr>
          <w:rFonts w:ascii="SimSun" w:hAnsi="SimSun" w:eastAsia="SimSun" w:cs="SimSun"/>
          <w:sz w:val="20"/>
          <w:szCs w:val="20"/>
          <w:spacing w:val="8"/>
        </w:rPr>
        <w:t>农民工不能认定为实际施工人。</w:t>
      </w:r>
      <w:r>
        <w:rPr>
          <w:rFonts w:ascii="Times New Roman" w:hAnsi="Times New Roman" w:eastAsia="Times New Roman" w:cs="Times New Roman"/>
          <w:sz w:val="20"/>
          <w:szCs w:val="20"/>
          <w:spacing w:val="8"/>
        </w:rPr>
        <w:t>2.  </w:t>
      </w:r>
      <w:r>
        <w:rPr>
          <w:rFonts w:ascii="SimSun" w:hAnsi="SimSun" w:eastAsia="SimSun" w:cs="SimSun"/>
          <w:sz w:val="20"/>
          <w:szCs w:val="20"/>
          <w:spacing w:val="8"/>
        </w:rPr>
        <w:t>建筑行业俗称的包工头（施工队、施工班组）是否是实际</w:t>
      </w:r>
      <w:r>
        <w:rPr>
          <w:rFonts w:ascii="SimSun" w:hAnsi="SimSun" w:eastAsia="SimSun" w:cs="SimSun"/>
          <w:sz w:val="20"/>
          <w:szCs w:val="20"/>
          <w:spacing w:val="14"/>
        </w:rPr>
        <w:t xml:space="preserve"> </w:t>
      </w:r>
      <w:r>
        <w:rPr>
          <w:rFonts w:ascii="SimSun" w:hAnsi="SimSun" w:eastAsia="SimSun" w:cs="SimSun"/>
          <w:sz w:val="20"/>
          <w:szCs w:val="20"/>
          <w:spacing w:val="10"/>
        </w:rPr>
        <w:t>施工人要区分情况：如包工头既向转包人、违法分包人承担施工合同义务，又负责招工，对</w:t>
      </w:r>
      <w:r>
        <w:rPr>
          <w:rFonts w:ascii="SimSun" w:hAnsi="SimSun" w:eastAsia="SimSun" w:cs="SimSun"/>
          <w:sz w:val="20"/>
          <w:szCs w:val="20"/>
          <w:spacing w:val="8"/>
        </w:rPr>
        <w:t xml:space="preserve"> </w:t>
      </w:r>
      <w:r>
        <w:rPr>
          <w:rFonts w:ascii="SimSun" w:hAnsi="SimSun" w:eastAsia="SimSun" w:cs="SimSun"/>
          <w:sz w:val="20"/>
          <w:szCs w:val="20"/>
          <w:spacing w:val="10"/>
        </w:rPr>
        <w:t>招来的农民工承担支付工资义务，应认定为实际施工人。如包工头只负责招工和管理，与农</w:t>
      </w:r>
      <w:r>
        <w:rPr>
          <w:rFonts w:ascii="SimSun" w:hAnsi="SimSun" w:eastAsia="SimSun" w:cs="SimSun"/>
          <w:sz w:val="20"/>
          <w:szCs w:val="20"/>
          <w:spacing w:val="8"/>
        </w:rPr>
        <w:t xml:space="preserve"> </w:t>
      </w:r>
      <w:r>
        <w:rPr>
          <w:rFonts w:ascii="SimSun" w:hAnsi="SimSun" w:eastAsia="SimSun" w:cs="SimSun"/>
          <w:sz w:val="20"/>
          <w:szCs w:val="20"/>
          <w:spacing w:val="10"/>
        </w:rPr>
        <w:t>民工都直接从转承包人、违法分承包人处领取工资或由包工头代领、代发工资，就不应认定</w:t>
      </w:r>
      <w:r>
        <w:rPr>
          <w:rFonts w:ascii="SimSun" w:hAnsi="SimSun" w:eastAsia="SimSun" w:cs="SimSun"/>
          <w:sz w:val="20"/>
          <w:szCs w:val="20"/>
          <w:spacing w:val="8"/>
        </w:rPr>
        <w:t xml:space="preserve"> </w:t>
      </w:r>
      <w:r>
        <w:rPr>
          <w:rFonts w:ascii="SimSun" w:hAnsi="SimSun" w:eastAsia="SimSun" w:cs="SimSun"/>
          <w:sz w:val="20"/>
          <w:szCs w:val="20"/>
          <w:spacing w:val="7"/>
        </w:rPr>
        <w:t>为实际施工人。</w:t>
      </w:r>
    </w:p>
    <w:p>
      <w:pPr>
        <w:ind w:left="461"/>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四、借用资质的实际施工人向出借资质的建筑施工企业</w:t>
      </w:r>
      <w:r>
        <w:rPr>
          <w:rFonts w:ascii="SimSun" w:hAnsi="SimSun" w:eastAsia="SimSun" w:cs="SimSun"/>
          <w:sz w:val="20"/>
          <w:szCs w:val="20"/>
          <w14:textOutline w14:w="3795" w14:cap="sq" w14:cmpd="sng">
            <w14:solidFill>
              <w14:srgbClr w14:val="000000"/>
            </w14:solidFill>
            <w14:prstDash w14:val="solid"/>
            <w14:bevel/>
          </w14:textOutline>
          <w:spacing w:val="9"/>
        </w:rPr>
        <w:t>主张工程款能否得到支持？</w:t>
      </w:r>
    </w:p>
    <w:p>
      <w:pPr>
        <w:ind w:left="21" w:right="52" w:firstLine="420"/>
        <w:spacing w:before="81" w:line="287" w:lineRule="auto"/>
        <w:jc w:val="both"/>
        <w:rPr>
          <w:rFonts w:ascii="SimSun" w:hAnsi="SimSun" w:eastAsia="SimSun" w:cs="SimSun"/>
          <w:sz w:val="20"/>
          <w:szCs w:val="20"/>
        </w:rPr>
      </w:pPr>
      <w:r>
        <w:rPr>
          <w:rFonts w:ascii="SimSun" w:hAnsi="SimSun" w:eastAsia="SimSun" w:cs="SimSun"/>
          <w:sz w:val="20"/>
          <w:szCs w:val="20"/>
          <w:spacing w:val="10"/>
        </w:rPr>
        <w:t>答：借用资质的实际施工人明知其与出借资质的施工企业是借用资质（挂靠）关系且常</w:t>
      </w:r>
      <w:r>
        <w:rPr>
          <w:rFonts w:ascii="SimSun" w:hAnsi="SimSun" w:eastAsia="SimSun" w:cs="SimSun"/>
          <w:sz w:val="20"/>
          <w:szCs w:val="20"/>
          <w:spacing w:val="7"/>
        </w:rPr>
        <w:t xml:space="preserve"> </w:t>
      </w:r>
      <w:r>
        <w:rPr>
          <w:rFonts w:ascii="SimSun" w:hAnsi="SimSun" w:eastAsia="SimSun" w:cs="SimSun"/>
          <w:sz w:val="20"/>
          <w:szCs w:val="20"/>
          <w:spacing w:val="10"/>
        </w:rPr>
        <w:t>签有挂靠或内部承包协议，双方之间不存在发、承包关系，实际施工人向出借资质的施工企</w:t>
      </w:r>
      <w:r>
        <w:rPr>
          <w:rFonts w:ascii="SimSun" w:hAnsi="SimSun" w:eastAsia="SimSun" w:cs="SimSun"/>
          <w:sz w:val="20"/>
          <w:szCs w:val="20"/>
          <w:spacing w:val="8"/>
        </w:rPr>
        <w:t xml:space="preserve"> </w:t>
      </w:r>
      <w:r>
        <w:rPr>
          <w:rFonts w:ascii="SimSun" w:hAnsi="SimSun" w:eastAsia="SimSun" w:cs="SimSun"/>
          <w:sz w:val="20"/>
          <w:szCs w:val="20"/>
          <w:spacing w:val="10"/>
        </w:rPr>
        <w:t>业主张工程款应不予支持。但如果因合同约定或实际履行过程中发包人将工程款支付到出借</w:t>
      </w:r>
      <w:r>
        <w:rPr>
          <w:rFonts w:ascii="SimSun" w:hAnsi="SimSun" w:eastAsia="SimSun" w:cs="SimSun"/>
          <w:sz w:val="20"/>
          <w:szCs w:val="20"/>
          <w:spacing w:val="8"/>
        </w:rPr>
        <w:t xml:space="preserve"> </w:t>
      </w:r>
      <w:r>
        <w:rPr>
          <w:rFonts w:ascii="SimSun" w:hAnsi="SimSun" w:eastAsia="SimSun" w:cs="SimSun"/>
          <w:sz w:val="20"/>
          <w:szCs w:val="20"/>
          <w:spacing w:val="10"/>
        </w:rPr>
        <w:t>资质的施工企业账户，出借资质施工企业截留工程款不予支付的，实际施工人可向出借资质</w:t>
      </w:r>
      <w:r>
        <w:rPr>
          <w:rFonts w:ascii="SimSun" w:hAnsi="SimSun" w:eastAsia="SimSun" w:cs="SimSun"/>
          <w:sz w:val="20"/>
          <w:szCs w:val="20"/>
          <w:spacing w:val="8"/>
        </w:rPr>
        <w:t xml:space="preserve"> </w:t>
      </w:r>
      <w:r>
        <w:rPr>
          <w:rFonts w:ascii="SimSun" w:hAnsi="SimSun" w:eastAsia="SimSun" w:cs="SimSun"/>
          <w:sz w:val="20"/>
          <w:szCs w:val="20"/>
          <w:spacing w:val="8"/>
        </w:rPr>
        <w:t>的施工企业主张被截留部分的工程款。</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五、被挂靠企业（承包人）是否可以起诉发包人要求支付工程款？</w:t>
      </w:r>
    </w:p>
    <w:p>
      <w:pPr>
        <w:ind w:left="21" w:firstLine="420"/>
        <w:spacing w:before="81" w:line="291" w:lineRule="auto"/>
        <w:rPr>
          <w:rFonts w:ascii="SimSun" w:hAnsi="SimSun" w:eastAsia="SimSun" w:cs="SimSun"/>
          <w:sz w:val="20"/>
          <w:szCs w:val="20"/>
        </w:rPr>
      </w:pPr>
      <w:r>
        <w:rPr>
          <w:rFonts w:ascii="SimSun" w:hAnsi="SimSun" w:eastAsia="SimSun" w:cs="SimSun"/>
          <w:sz w:val="20"/>
          <w:szCs w:val="20"/>
          <w:spacing w:val="10"/>
        </w:rPr>
        <w:t>答：无论是被挂靠企业起诉发包人还是实际施工人以被挂靠企业名义起诉发包人，均符</w:t>
      </w:r>
      <w:r>
        <w:rPr>
          <w:rFonts w:ascii="SimSun" w:hAnsi="SimSun" w:eastAsia="SimSun" w:cs="SimSun"/>
          <w:sz w:val="20"/>
          <w:szCs w:val="20"/>
          <w:spacing w:val="7"/>
        </w:rPr>
        <w:t xml:space="preserve"> </w:t>
      </w:r>
      <w:r>
        <w:rPr>
          <w:rFonts w:ascii="SimSun" w:hAnsi="SimSun" w:eastAsia="SimSun" w:cs="SimSun"/>
          <w:sz w:val="20"/>
          <w:szCs w:val="20"/>
          <w:spacing w:val="10"/>
        </w:rPr>
        <w:t>合合同相对性原则，均不违反程序法的规定。但如果实际施工人不同意被挂靠企业单独起诉</w:t>
      </w:r>
      <w:r>
        <w:rPr>
          <w:rFonts w:ascii="SimSun" w:hAnsi="SimSun" w:eastAsia="SimSun" w:cs="SimSun"/>
          <w:sz w:val="20"/>
          <w:szCs w:val="20"/>
          <w:spacing w:val="8"/>
        </w:rPr>
        <w:t xml:space="preserve"> </w:t>
      </w:r>
      <w:r>
        <w:rPr>
          <w:rFonts w:ascii="SimSun" w:hAnsi="SimSun" w:eastAsia="SimSun" w:cs="SimSun"/>
          <w:sz w:val="20"/>
          <w:szCs w:val="20"/>
          <w:spacing w:val="11"/>
        </w:rPr>
        <w:t>发包人主张工程款，要求参加诉讼，人民法院应当追加</w:t>
      </w:r>
      <w:r>
        <w:rPr>
          <w:rFonts w:ascii="SimSun" w:hAnsi="SimSun" w:eastAsia="SimSun" w:cs="SimSun"/>
          <w:sz w:val="20"/>
          <w:szCs w:val="20"/>
          <w:spacing w:val="10"/>
        </w:rPr>
        <w:t>实际施工人为有独立请求权第三人，</w:t>
      </w:r>
      <w:r>
        <w:rPr>
          <w:rFonts w:ascii="SimSun" w:hAnsi="SimSun" w:eastAsia="SimSun" w:cs="SimSun"/>
          <w:sz w:val="20"/>
          <w:szCs w:val="20"/>
        </w:rPr>
        <w:t xml:space="preserve"> </w:t>
      </w:r>
      <w:r>
        <w:rPr>
          <w:rFonts w:ascii="SimSun" w:hAnsi="SimSun" w:eastAsia="SimSun" w:cs="SimSun"/>
          <w:sz w:val="20"/>
          <w:szCs w:val="20"/>
          <w:spacing w:val="10"/>
        </w:rPr>
        <w:t>一体解决纠纷。实际施工人和被挂靠企业同时参加诉讼的，经审理查明涉案工程确由实际施</w:t>
      </w:r>
      <w:r>
        <w:rPr>
          <w:rFonts w:ascii="SimSun" w:hAnsi="SimSun" w:eastAsia="SimSun" w:cs="SimSun"/>
          <w:sz w:val="20"/>
          <w:szCs w:val="20"/>
          <w:spacing w:val="8"/>
        </w:rPr>
        <w:t xml:space="preserve"> </w:t>
      </w:r>
      <w:r>
        <w:rPr>
          <w:rFonts w:ascii="SimSun" w:hAnsi="SimSun" w:eastAsia="SimSun" w:cs="SimSun"/>
          <w:sz w:val="20"/>
          <w:szCs w:val="20"/>
          <w:spacing w:val="10"/>
        </w:rPr>
        <w:t>工人施工或实际施工人与发包人已形成事实上建设工程施工合同关系的，应当判决发包人直</w:t>
      </w:r>
      <w:r>
        <w:rPr>
          <w:rFonts w:ascii="SimSun" w:hAnsi="SimSun" w:eastAsia="SimSun" w:cs="SimSun"/>
          <w:sz w:val="20"/>
          <w:szCs w:val="20"/>
          <w:spacing w:val="8"/>
        </w:rPr>
        <w:t xml:space="preserve"> </w:t>
      </w:r>
      <w:r>
        <w:rPr>
          <w:rFonts w:ascii="SimSun" w:hAnsi="SimSun" w:eastAsia="SimSun" w:cs="SimSun"/>
          <w:sz w:val="20"/>
          <w:szCs w:val="20"/>
          <w:spacing w:val="6"/>
        </w:rPr>
        <w:t>接向实际施工人支付工程款，不宜再以合同相对性为由判决发包人向被挂靠企业支付工程款，</w:t>
      </w:r>
      <w:r>
        <w:rPr>
          <w:rFonts w:ascii="SimSun" w:hAnsi="SimSun" w:eastAsia="SimSun" w:cs="SimSun"/>
          <w:sz w:val="20"/>
          <w:szCs w:val="20"/>
          <w:spacing w:val="14"/>
        </w:rPr>
        <w:t xml:space="preserve"> </w:t>
      </w:r>
      <w:r>
        <w:rPr>
          <w:rFonts w:ascii="SimSun" w:hAnsi="SimSun" w:eastAsia="SimSun" w:cs="SimSun"/>
          <w:sz w:val="20"/>
          <w:szCs w:val="20"/>
          <w:spacing w:val="8"/>
        </w:rPr>
        <w:t>以免损害实际施工人合法权益。</w:t>
      </w:r>
    </w:p>
    <w:p>
      <w:pPr>
        <w:spacing w:line="291" w:lineRule="auto"/>
        <w:sectPr>
          <w:footerReference w:type="default" r:id="rId362"/>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六、工程多次转包或违法分包的，实际施工人能否向所有转（分）包人主张工程款？</w:t>
      </w:r>
    </w:p>
    <w:p>
      <w:pPr>
        <w:ind w:left="21" w:right="139" w:firstLine="420"/>
        <w:spacing w:before="80" w:line="291" w:lineRule="auto"/>
        <w:rPr>
          <w:rFonts w:ascii="SimSun" w:hAnsi="SimSun" w:eastAsia="SimSun" w:cs="SimSun"/>
          <w:sz w:val="20"/>
          <w:szCs w:val="20"/>
        </w:rPr>
      </w:pPr>
      <w:r>
        <w:rPr>
          <w:rFonts w:ascii="SimSun" w:hAnsi="SimSun" w:eastAsia="SimSun" w:cs="SimSun"/>
          <w:sz w:val="20"/>
          <w:szCs w:val="20"/>
          <w:spacing w:val="10"/>
        </w:rPr>
        <w:t>答：在工程多次转包或违法分包的情况下，实际施工人向所有转（分）包人主张工程款</w:t>
      </w:r>
      <w:r>
        <w:rPr>
          <w:rFonts w:ascii="SimSun" w:hAnsi="SimSun" w:eastAsia="SimSun" w:cs="SimSun"/>
          <w:sz w:val="20"/>
          <w:szCs w:val="20"/>
          <w:spacing w:val="7"/>
        </w:rPr>
        <w:t xml:space="preserve"> </w:t>
      </w:r>
      <w:r>
        <w:rPr>
          <w:rFonts w:ascii="SimSun" w:hAnsi="SimSun" w:eastAsia="SimSun" w:cs="SimSun"/>
          <w:sz w:val="20"/>
          <w:szCs w:val="20"/>
          <w:spacing w:val="10"/>
        </w:rPr>
        <w:t>的，审判实践中应严格适用《建设工程施工合同司法解释》第二十六条第二款的规定，一般</w:t>
      </w:r>
      <w:r>
        <w:rPr>
          <w:rFonts w:ascii="SimSun" w:hAnsi="SimSun" w:eastAsia="SimSun" w:cs="SimSun"/>
          <w:sz w:val="20"/>
          <w:szCs w:val="20"/>
          <w:spacing w:val="8"/>
        </w:rPr>
        <w:t xml:space="preserve"> </w:t>
      </w:r>
      <w:r>
        <w:rPr>
          <w:rFonts w:ascii="SimSun" w:hAnsi="SimSun" w:eastAsia="SimSun" w:cs="SimSun"/>
          <w:sz w:val="20"/>
          <w:szCs w:val="20"/>
          <w:spacing w:val="6"/>
        </w:rPr>
        <w:t>情况下不能支持其主张，仅在实际施工人构成表见代理的情况下除外。具体应把握以下几点：</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8"/>
        </w:rPr>
        <w:t>1.  </w:t>
      </w:r>
      <w:r>
        <w:rPr>
          <w:rFonts w:ascii="SimSun" w:hAnsi="SimSun" w:eastAsia="SimSun" w:cs="SimSun"/>
          <w:sz w:val="20"/>
          <w:szCs w:val="20"/>
          <w:spacing w:val="8"/>
        </w:rPr>
        <w:t>严守合同相对性。合同仅对合同当事人产生拘束力，不能约束合同之外的人。实际施工人</w:t>
      </w:r>
      <w:r>
        <w:rPr>
          <w:rFonts w:ascii="SimSun" w:hAnsi="SimSun" w:eastAsia="SimSun" w:cs="SimSun"/>
          <w:sz w:val="20"/>
          <w:szCs w:val="20"/>
          <w:spacing w:val="14"/>
        </w:rPr>
        <w:t xml:space="preserve"> </w:t>
      </w:r>
      <w:r>
        <w:rPr>
          <w:rFonts w:ascii="SimSun" w:hAnsi="SimSun" w:eastAsia="SimSun" w:cs="SimSun"/>
          <w:sz w:val="20"/>
          <w:szCs w:val="20"/>
          <w:spacing w:val="10"/>
        </w:rPr>
        <w:t>只能向与其有合同关系的当事人主张权利，除非法律有特别规定。《建设工程施工合同司法</w:t>
      </w:r>
      <w:r>
        <w:rPr>
          <w:rFonts w:ascii="SimSun" w:hAnsi="SimSun" w:eastAsia="SimSun" w:cs="SimSun"/>
          <w:sz w:val="20"/>
          <w:szCs w:val="20"/>
          <w:spacing w:val="8"/>
        </w:rPr>
        <w:t xml:space="preserve"> </w:t>
      </w:r>
      <w:r>
        <w:rPr>
          <w:rFonts w:ascii="SimSun" w:hAnsi="SimSun" w:eastAsia="SimSun" w:cs="SimSun"/>
          <w:sz w:val="20"/>
          <w:szCs w:val="20"/>
          <w:spacing w:val="10"/>
        </w:rPr>
        <w:t>解释》第二十六条第一款的规定旨在重申严守合同相对性原则。《建设工程施工合同司法解</w:t>
      </w:r>
      <w:r>
        <w:rPr>
          <w:rFonts w:ascii="SimSun" w:hAnsi="SimSun" w:eastAsia="SimSun" w:cs="SimSun"/>
          <w:sz w:val="20"/>
          <w:szCs w:val="20"/>
          <w:spacing w:val="8"/>
        </w:rPr>
        <w:t xml:space="preserve"> </w:t>
      </w:r>
      <w:r>
        <w:rPr>
          <w:rFonts w:ascii="SimSun" w:hAnsi="SimSun" w:eastAsia="SimSun" w:cs="SimSun"/>
          <w:sz w:val="20"/>
          <w:szCs w:val="20"/>
          <w:spacing w:val="10"/>
        </w:rPr>
        <w:t>释（二）》第二十四条将转包人、违法分包人的诉讼地位由《建设工程施工合同司法</w:t>
      </w:r>
      <w:r>
        <w:rPr>
          <w:rFonts w:ascii="SimSun" w:hAnsi="SimSun" w:eastAsia="SimSun" w:cs="SimSun"/>
          <w:sz w:val="20"/>
          <w:szCs w:val="20"/>
          <w:spacing w:val="9"/>
        </w:rPr>
        <w:t>解释》</w:t>
      </w:r>
    </w:p>
    <w:p>
      <w:pPr>
        <w:ind w:left="21"/>
        <w:spacing w:before="87" w:line="296" w:lineRule="auto"/>
        <w:rPr>
          <w:rFonts w:ascii="SimSun" w:hAnsi="SimSun" w:eastAsia="SimSun" w:cs="SimSun"/>
          <w:sz w:val="20"/>
          <w:szCs w:val="20"/>
        </w:rPr>
      </w:pPr>
      <w:r>
        <w:rPr>
          <w:rFonts w:ascii="SimSun" w:hAnsi="SimSun" w:eastAsia="SimSun" w:cs="SimSun"/>
          <w:sz w:val="20"/>
          <w:szCs w:val="20"/>
          <w:spacing w:val="6"/>
        </w:rPr>
        <w:t>第二十六条“本案当事人</w:t>
      </w:r>
      <w:r>
        <w:rPr>
          <w:rFonts w:ascii="SimSun" w:hAnsi="SimSun" w:eastAsia="SimSun" w:cs="SimSun"/>
          <w:sz w:val="20"/>
          <w:szCs w:val="20"/>
          <w:spacing w:val="-62"/>
        </w:rPr>
        <w:t xml:space="preserve"> </w:t>
      </w:r>
      <w:r>
        <w:rPr>
          <w:rFonts w:ascii="SimSun" w:hAnsi="SimSun" w:eastAsia="SimSun" w:cs="SimSun"/>
          <w:sz w:val="20"/>
          <w:szCs w:val="20"/>
          <w:spacing w:val="6"/>
        </w:rPr>
        <w:t>”明确为“本案第三人</w:t>
      </w:r>
      <w:r>
        <w:rPr>
          <w:rFonts w:ascii="SimSun" w:hAnsi="SimSun" w:eastAsia="SimSun" w:cs="SimSun"/>
          <w:sz w:val="20"/>
          <w:szCs w:val="20"/>
          <w:spacing w:val="-72"/>
        </w:rPr>
        <w:t xml:space="preserve"> </w:t>
      </w:r>
      <w:r>
        <w:rPr>
          <w:rFonts w:ascii="SimSun" w:hAnsi="SimSun" w:eastAsia="SimSun" w:cs="SimSun"/>
          <w:sz w:val="20"/>
          <w:szCs w:val="20"/>
          <w:spacing w:val="6"/>
        </w:rPr>
        <w:t>”，以及增加第二十五条代位权诉讼的规定， </w:t>
      </w:r>
      <w:r>
        <w:rPr>
          <w:rFonts w:ascii="SimSun" w:hAnsi="SimSun" w:eastAsia="SimSun" w:cs="SimSun"/>
          <w:sz w:val="20"/>
          <w:szCs w:val="20"/>
          <w:spacing w:val="8"/>
        </w:rPr>
        <w:t>表明了最高法院坚持合同相对性，倡导实际施工人代位权诉讼的态度。</w:t>
      </w:r>
      <w:r>
        <w:rPr>
          <w:rFonts w:ascii="Times New Roman" w:hAnsi="Times New Roman" w:eastAsia="Times New Roman" w:cs="Times New Roman"/>
          <w:sz w:val="20"/>
          <w:szCs w:val="20"/>
          <w:spacing w:val="8"/>
        </w:rPr>
        <w:t>2.  </w:t>
      </w:r>
      <w:r>
        <w:rPr>
          <w:rFonts w:ascii="SimSun" w:hAnsi="SimSun" w:eastAsia="SimSun" w:cs="SimSun"/>
          <w:sz w:val="20"/>
          <w:szCs w:val="20"/>
          <w:spacing w:val="8"/>
        </w:rPr>
        <w:t>不应对《建设工程</w:t>
      </w:r>
      <w:r>
        <w:rPr>
          <w:rFonts w:ascii="SimSun" w:hAnsi="SimSun" w:eastAsia="SimSun" w:cs="SimSun"/>
          <w:sz w:val="20"/>
          <w:szCs w:val="20"/>
          <w:spacing w:val="4"/>
        </w:rPr>
        <w:t xml:space="preserve">   </w:t>
      </w:r>
      <w:r>
        <w:rPr>
          <w:rFonts w:ascii="SimSun" w:hAnsi="SimSun" w:eastAsia="SimSun" w:cs="SimSun"/>
          <w:sz w:val="20"/>
          <w:szCs w:val="20"/>
          <w:spacing w:val="10"/>
        </w:rPr>
        <w:t>施工合同司法解释》第二十六条随意扩大解释。《建设工程施工合同司法解释》第二十六条</w:t>
      </w:r>
      <w:r>
        <w:rPr>
          <w:rFonts w:ascii="SimSun" w:hAnsi="SimSun" w:eastAsia="SimSun" w:cs="SimSun"/>
          <w:sz w:val="20"/>
          <w:szCs w:val="20"/>
          <w:spacing w:val="2"/>
        </w:rPr>
        <w:t xml:space="preserve">   </w:t>
      </w:r>
      <w:r>
        <w:rPr>
          <w:rFonts w:ascii="SimSun" w:hAnsi="SimSun" w:eastAsia="SimSun" w:cs="SimSun"/>
          <w:sz w:val="20"/>
          <w:szCs w:val="20"/>
          <w:spacing w:val="5"/>
        </w:rPr>
        <w:t>第二款仅规定实际施工人可以突破合同相对性向发包人主张工程款，并</w:t>
      </w:r>
      <w:r>
        <w:rPr>
          <w:rFonts w:ascii="SimSun" w:hAnsi="SimSun" w:eastAsia="SimSun" w:cs="SimSun"/>
          <w:sz w:val="20"/>
          <w:szCs w:val="20"/>
          <w:spacing w:val="4"/>
        </w:rPr>
        <w:t>未规定其可以向转（分）</w:t>
      </w:r>
      <w:r>
        <w:rPr>
          <w:rFonts w:ascii="SimSun" w:hAnsi="SimSun" w:eastAsia="SimSun" w:cs="SimSun"/>
          <w:sz w:val="20"/>
          <w:szCs w:val="20"/>
        </w:rPr>
        <w:t xml:space="preserve"> </w:t>
      </w:r>
      <w:r>
        <w:rPr>
          <w:rFonts w:ascii="SimSun" w:hAnsi="SimSun" w:eastAsia="SimSun" w:cs="SimSun"/>
          <w:sz w:val="20"/>
          <w:szCs w:val="20"/>
          <w:spacing w:val="10"/>
        </w:rPr>
        <w:t>包人主张工程款。在审判实践中，依据《建设工程施工合同司法解释》第二十六条规定判决</w:t>
      </w:r>
      <w:r>
        <w:rPr>
          <w:rFonts w:ascii="SimSun" w:hAnsi="SimSun" w:eastAsia="SimSun" w:cs="SimSun"/>
          <w:sz w:val="20"/>
          <w:szCs w:val="20"/>
          <w:spacing w:val="2"/>
        </w:rPr>
        <w:t xml:space="preserve">   </w:t>
      </w:r>
      <w:r>
        <w:rPr>
          <w:rFonts w:ascii="SimSun" w:hAnsi="SimSun" w:eastAsia="SimSun" w:cs="SimSun"/>
          <w:sz w:val="20"/>
          <w:szCs w:val="20"/>
          <w:spacing w:val="10"/>
        </w:rPr>
        <w:t>与实际施工人没有合同关系的转（分）包人承担支付工程款责任，随意扩大了该条第二款的</w:t>
      </w:r>
      <w:r>
        <w:rPr>
          <w:rFonts w:ascii="SimSun" w:hAnsi="SimSun" w:eastAsia="SimSun" w:cs="SimSun"/>
          <w:sz w:val="20"/>
          <w:szCs w:val="20"/>
          <w:spacing w:val="2"/>
        </w:rPr>
        <w:t xml:space="preserve">   </w:t>
      </w:r>
      <w:r>
        <w:rPr>
          <w:rFonts w:ascii="SimSun" w:hAnsi="SimSun" w:eastAsia="SimSun" w:cs="SimSun"/>
          <w:sz w:val="20"/>
          <w:szCs w:val="20"/>
          <w:spacing w:val="8"/>
        </w:rPr>
        <w:t>适用范围，应当予以纠正。</w:t>
      </w:r>
      <w:r>
        <w:rPr>
          <w:rFonts w:ascii="Times New Roman" w:hAnsi="Times New Roman" w:eastAsia="Times New Roman" w:cs="Times New Roman"/>
          <w:sz w:val="20"/>
          <w:szCs w:val="20"/>
          <w:spacing w:val="8"/>
        </w:rPr>
        <w:t>3.  </w:t>
      </w:r>
      <w:r>
        <w:rPr>
          <w:rFonts w:ascii="SimSun" w:hAnsi="SimSun" w:eastAsia="SimSun" w:cs="SimSun"/>
          <w:sz w:val="20"/>
          <w:szCs w:val="20"/>
          <w:spacing w:val="8"/>
        </w:rPr>
        <w:t>防止对实际施工人的过度保护。实际施工人是非法承包人，对</w:t>
      </w:r>
      <w:r>
        <w:rPr>
          <w:rFonts w:ascii="SimSun" w:hAnsi="SimSun" w:eastAsia="SimSun" w:cs="SimSun"/>
          <w:sz w:val="20"/>
          <w:szCs w:val="20"/>
          <w:spacing w:val="4"/>
        </w:rPr>
        <w:t xml:space="preserve">   </w:t>
      </w:r>
      <w:r>
        <w:rPr>
          <w:rFonts w:ascii="SimSun" w:hAnsi="SimSun" w:eastAsia="SimSun" w:cs="SimSun"/>
          <w:sz w:val="20"/>
          <w:szCs w:val="20"/>
          <w:spacing w:val="10"/>
        </w:rPr>
        <w:t>于施工合同无效具有过错。如果允许实际施工人不仅对发包人还对所有转（分）包人都可以</w:t>
      </w:r>
      <w:r>
        <w:rPr>
          <w:rFonts w:ascii="SimSun" w:hAnsi="SimSun" w:eastAsia="SimSun" w:cs="SimSun"/>
          <w:sz w:val="20"/>
          <w:szCs w:val="20"/>
          <w:spacing w:val="2"/>
        </w:rPr>
        <w:t xml:space="preserve">   </w:t>
      </w:r>
      <w:r>
        <w:rPr>
          <w:rFonts w:ascii="SimSun" w:hAnsi="SimSun" w:eastAsia="SimSun" w:cs="SimSun"/>
          <w:sz w:val="20"/>
          <w:szCs w:val="20"/>
          <w:spacing w:val="10"/>
        </w:rPr>
        <w:t>主张权利，则是对非法承包人的过度保护，使其获得比合同有效更大的非法利益，不利于遏</w:t>
      </w:r>
      <w:r>
        <w:rPr>
          <w:rFonts w:ascii="SimSun" w:hAnsi="SimSun" w:eastAsia="SimSun" w:cs="SimSun"/>
          <w:sz w:val="20"/>
          <w:szCs w:val="20"/>
          <w:spacing w:val="2"/>
        </w:rPr>
        <w:t xml:space="preserve">   </w:t>
      </w:r>
      <w:r>
        <w:rPr>
          <w:rFonts w:ascii="SimSun" w:hAnsi="SimSun" w:eastAsia="SimSun" w:cs="SimSun"/>
          <w:sz w:val="20"/>
          <w:szCs w:val="20"/>
          <w:spacing w:val="8"/>
        </w:rPr>
        <w:t>制转包、违法分包和借用资质等扰乱建筑市场的行为。</w:t>
      </w:r>
      <w:r>
        <w:rPr>
          <w:rFonts w:ascii="Times New Roman" w:hAnsi="Times New Roman" w:eastAsia="Times New Roman" w:cs="Times New Roman"/>
          <w:sz w:val="20"/>
          <w:szCs w:val="20"/>
          <w:spacing w:val="8"/>
        </w:rPr>
        <w:t>4.  </w:t>
      </w:r>
      <w:r>
        <w:rPr>
          <w:rFonts w:ascii="SimSun" w:hAnsi="SimSun" w:eastAsia="SimSun" w:cs="SimSun"/>
          <w:sz w:val="20"/>
          <w:szCs w:val="20"/>
          <w:spacing w:val="8"/>
        </w:rPr>
        <w:t>贯彻诉讼经济原则。转包和违法分</w:t>
      </w:r>
      <w:r>
        <w:rPr>
          <w:rFonts w:ascii="SimSun" w:hAnsi="SimSun" w:eastAsia="SimSun" w:cs="SimSun"/>
          <w:sz w:val="20"/>
          <w:szCs w:val="20"/>
          <w:spacing w:val="4"/>
        </w:rPr>
        <w:t xml:space="preserve">   </w:t>
      </w:r>
      <w:r>
        <w:rPr>
          <w:rFonts w:ascii="SimSun" w:hAnsi="SimSun" w:eastAsia="SimSun" w:cs="SimSun"/>
          <w:sz w:val="20"/>
          <w:szCs w:val="20"/>
          <w:spacing w:val="10"/>
        </w:rPr>
        <w:t>包涉及多重合同法律关系，实践中因转（分）包人工程利益基本实现等原因，导致当事人缺</w:t>
      </w:r>
      <w:r>
        <w:rPr>
          <w:rFonts w:ascii="SimSun" w:hAnsi="SimSun" w:eastAsia="SimSun" w:cs="SimSun"/>
          <w:sz w:val="20"/>
          <w:szCs w:val="20"/>
          <w:spacing w:val="2"/>
        </w:rPr>
        <w:t xml:space="preserve">   </w:t>
      </w:r>
      <w:r>
        <w:rPr>
          <w:rFonts w:ascii="SimSun" w:hAnsi="SimSun" w:eastAsia="SimSun" w:cs="SimSun"/>
          <w:sz w:val="20"/>
          <w:szCs w:val="20"/>
          <w:spacing w:val="10"/>
        </w:rPr>
        <w:t>席情况严重，不仅造成查清多层转包或违法分包中层层欠付的事实极为困难，而且造成审理</w:t>
      </w:r>
      <w:r>
        <w:rPr>
          <w:rFonts w:ascii="SimSun" w:hAnsi="SimSun" w:eastAsia="SimSun" w:cs="SimSun"/>
          <w:sz w:val="20"/>
          <w:szCs w:val="20"/>
          <w:spacing w:val="2"/>
        </w:rPr>
        <w:t xml:space="preserve">   </w:t>
      </w:r>
      <w:r>
        <w:rPr>
          <w:rFonts w:ascii="SimSun" w:hAnsi="SimSun" w:eastAsia="SimSun" w:cs="SimSun"/>
          <w:sz w:val="20"/>
          <w:szCs w:val="20"/>
          <w:spacing w:val="10"/>
        </w:rPr>
        <w:t>周期普遍较长，加之实际施工人举证难，导致此类案件审判效率低下，反而不利于实际施工</w:t>
      </w:r>
      <w:r>
        <w:rPr>
          <w:rFonts w:ascii="SimSun" w:hAnsi="SimSun" w:eastAsia="SimSun" w:cs="SimSun"/>
          <w:sz w:val="20"/>
          <w:szCs w:val="20"/>
          <w:spacing w:val="2"/>
        </w:rPr>
        <w:t xml:space="preserve">   </w:t>
      </w:r>
      <w:r>
        <w:rPr>
          <w:rFonts w:ascii="SimSun" w:hAnsi="SimSun" w:eastAsia="SimSun" w:cs="SimSun"/>
          <w:sz w:val="20"/>
          <w:szCs w:val="20"/>
          <w:spacing w:val="7"/>
        </w:rPr>
        <w:t>人权利的保护。</w:t>
      </w:r>
    </w:p>
    <w:p>
      <w:pPr>
        <w:ind w:left="441"/>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七、发包人、承包人的身份是否可以相互转换？</w:t>
      </w:r>
    </w:p>
    <w:p>
      <w:pPr>
        <w:ind w:left="21" w:right="190"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答：实践中层层转包、违法分包的情形较为常见，一些判决将施工合同的承包人因转包</w:t>
      </w:r>
      <w:r>
        <w:rPr>
          <w:rFonts w:ascii="SimSun" w:hAnsi="SimSun" w:eastAsia="SimSun" w:cs="SimSun"/>
          <w:sz w:val="20"/>
          <w:szCs w:val="20"/>
          <w:spacing w:val="7"/>
        </w:rPr>
        <w:t xml:space="preserve"> </w:t>
      </w:r>
      <w:r>
        <w:rPr>
          <w:rFonts w:ascii="SimSun" w:hAnsi="SimSun" w:eastAsia="SimSun" w:cs="SimSun"/>
          <w:sz w:val="20"/>
          <w:szCs w:val="20"/>
          <w:spacing w:val="10"/>
        </w:rPr>
        <w:t>或违法分包而随意扩大解释为发包人，从而适用《建设工程施工合同司法解释》第二十六条</w:t>
      </w:r>
      <w:r>
        <w:rPr>
          <w:rFonts w:ascii="SimSun" w:hAnsi="SimSun" w:eastAsia="SimSun" w:cs="SimSun"/>
          <w:sz w:val="20"/>
          <w:szCs w:val="20"/>
          <w:spacing w:val="8"/>
        </w:rPr>
        <w:t xml:space="preserve"> </w:t>
      </w:r>
      <w:r>
        <w:rPr>
          <w:rFonts w:ascii="SimSun" w:hAnsi="SimSun" w:eastAsia="SimSun" w:cs="SimSun"/>
          <w:sz w:val="20"/>
          <w:szCs w:val="20"/>
          <w:spacing w:val="10"/>
        </w:rPr>
        <w:t>第二款规定，判令承包人在欠付工程款范围内承担责任，不仅不符合发包人的法律规定造成</w:t>
      </w:r>
      <w:r>
        <w:rPr>
          <w:rFonts w:ascii="SimSun" w:hAnsi="SimSun" w:eastAsia="SimSun" w:cs="SimSun"/>
          <w:sz w:val="20"/>
          <w:szCs w:val="20"/>
          <w:spacing w:val="8"/>
        </w:rPr>
        <w:t xml:space="preserve"> </w:t>
      </w:r>
      <w:r>
        <w:rPr>
          <w:rFonts w:ascii="SimSun" w:hAnsi="SimSun" w:eastAsia="SimSun" w:cs="SimSun"/>
          <w:sz w:val="20"/>
          <w:szCs w:val="20"/>
          <w:spacing w:val="9"/>
        </w:rPr>
        <w:t>逻辑混乱，而且导致合同相对性原则形同虚设。</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八、发包人在欠付工程款范围内承担何种责任？</w:t>
      </w:r>
    </w:p>
    <w:p>
      <w:pPr>
        <w:ind w:left="23" w:right="190" w:firstLine="419"/>
        <w:spacing w:before="83" w:line="289" w:lineRule="auto"/>
        <w:jc w:val="both"/>
        <w:rPr>
          <w:rFonts w:ascii="SimSun" w:hAnsi="SimSun" w:eastAsia="SimSun" w:cs="SimSun"/>
          <w:sz w:val="20"/>
          <w:szCs w:val="20"/>
        </w:rPr>
      </w:pPr>
      <w:r>
        <w:rPr>
          <w:rFonts w:ascii="SimSun" w:hAnsi="SimSun" w:eastAsia="SimSun" w:cs="SimSun"/>
          <w:sz w:val="20"/>
          <w:szCs w:val="20"/>
          <w:spacing w:val="10"/>
        </w:rPr>
        <w:t>答：《建设工程施工合同司法解释》第二十六条第二款、《建设工程施工合同司法解释</w:t>
      </w:r>
      <w:r>
        <w:rPr>
          <w:rFonts w:ascii="SimSun" w:hAnsi="SimSun" w:eastAsia="SimSun" w:cs="SimSun"/>
          <w:sz w:val="20"/>
          <w:szCs w:val="20"/>
          <w:spacing w:val="7"/>
        </w:rPr>
        <w:t xml:space="preserve"> </w:t>
      </w:r>
      <w:r>
        <w:rPr>
          <w:rFonts w:ascii="SimSun" w:hAnsi="SimSun" w:eastAsia="SimSun" w:cs="SimSun"/>
          <w:sz w:val="20"/>
          <w:szCs w:val="20"/>
          <w:spacing w:val="10"/>
        </w:rPr>
        <w:t>（二）》第二十四条均规定发包人在欠付建设工程价款范围内对实际施工人承担责任。《民</w:t>
      </w:r>
      <w:r>
        <w:rPr>
          <w:rFonts w:ascii="SimSun" w:hAnsi="SimSun" w:eastAsia="SimSun" w:cs="SimSun"/>
          <w:sz w:val="20"/>
          <w:szCs w:val="20"/>
          <w:spacing w:val="6"/>
        </w:rPr>
        <w:t xml:space="preserve"> </w:t>
      </w:r>
      <w:r>
        <w:rPr>
          <w:rFonts w:ascii="SimSun" w:hAnsi="SimSun" w:eastAsia="SimSun" w:cs="SimSun"/>
          <w:sz w:val="20"/>
          <w:szCs w:val="20"/>
          <w:spacing w:val="10"/>
        </w:rPr>
        <w:t>法典》第一百七十八条第三款规定：连带责任，由法律规定或者当事人约定。因此，在法律</w:t>
      </w:r>
      <w:r>
        <w:rPr>
          <w:rFonts w:ascii="SimSun" w:hAnsi="SimSun" w:eastAsia="SimSun" w:cs="SimSun"/>
          <w:sz w:val="20"/>
          <w:szCs w:val="20"/>
          <w:spacing w:val="6"/>
        </w:rPr>
        <w:t xml:space="preserve"> </w:t>
      </w:r>
      <w:r>
        <w:rPr>
          <w:rFonts w:ascii="SimSun" w:hAnsi="SimSun" w:eastAsia="SimSun" w:cs="SimSun"/>
          <w:sz w:val="20"/>
          <w:szCs w:val="20"/>
          <w:spacing w:val="10"/>
        </w:rPr>
        <w:t>没有规定和当事人约定的情况下，不应将发包人的责任认定为连带责任或者共同责任。对于</w:t>
      </w:r>
      <w:r>
        <w:rPr>
          <w:rFonts w:ascii="SimSun" w:hAnsi="SimSun" w:eastAsia="SimSun" w:cs="SimSun"/>
          <w:sz w:val="20"/>
          <w:szCs w:val="20"/>
          <w:spacing w:val="6"/>
        </w:rPr>
        <w:t xml:space="preserve"> </w:t>
      </w:r>
      <w:r>
        <w:rPr>
          <w:rFonts w:ascii="SimSun" w:hAnsi="SimSun" w:eastAsia="SimSun" w:cs="SimSun"/>
          <w:sz w:val="20"/>
          <w:szCs w:val="20"/>
          <w:spacing w:val="10"/>
        </w:rPr>
        <w:t>发包人责任的表述应按照上述两个司法解释条款的表述为宜。审判实践中对于构成表见代理</w:t>
      </w:r>
      <w:r>
        <w:rPr>
          <w:rFonts w:ascii="SimSun" w:hAnsi="SimSun" w:eastAsia="SimSun" w:cs="SimSun"/>
          <w:sz w:val="20"/>
          <w:szCs w:val="20"/>
          <w:spacing w:val="6"/>
        </w:rPr>
        <w:t xml:space="preserve"> </w:t>
      </w:r>
      <w:r>
        <w:rPr>
          <w:rFonts w:ascii="SimSun" w:hAnsi="SimSun" w:eastAsia="SimSun" w:cs="SimSun"/>
          <w:sz w:val="20"/>
          <w:szCs w:val="20"/>
          <w:spacing w:val="9"/>
        </w:rPr>
        <w:t>的转包人、违法分包人责任的认定也应比照处理。</w:t>
      </w:r>
    </w:p>
    <w:p>
      <w:pPr>
        <w:ind w:left="447"/>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九、《保障农民工工资支付条例》是否对合同相对性原则再次进行了突破，对建</w:t>
      </w:r>
      <w:r>
        <w:rPr>
          <w:rFonts w:ascii="SimSun" w:hAnsi="SimSun" w:eastAsia="SimSun" w:cs="SimSun"/>
          <w:sz w:val="20"/>
          <w:szCs w:val="20"/>
          <w14:textOutline w14:w="3795" w14:cap="sq" w14:cmpd="sng">
            <w14:solidFill>
              <w14:srgbClr w14:val="000000"/>
            </w14:solidFill>
            <w14:prstDash w14:val="solid"/>
            <w14:bevel/>
          </w14:textOutline>
          <w:spacing w:val="9"/>
        </w:rPr>
        <w:t>设工程</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施工合同纠纷案件审理有什么影响？</w:t>
      </w:r>
    </w:p>
    <w:p>
      <w:pPr>
        <w:ind w:left="21" w:right="190" w:firstLine="420"/>
        <w:spacing w:before="82" w:line="289" w:lineRule="auto"/>
        <w:rPr>
          <w:rFonts w:ascii="SimSun" w:hAnsi="SimSun" w:eastAsia="SimSun" w:cs="SimSun"/>
          <w:sz w:val="20"/>
          <w:szCs w:val="20"/>
        </w:rPr>
      </w:pPr>
      <w:r>
        <w:rPr>
          <w:rFonts w:ascii="SimSun" w:hAnsi="SimSun" w:eastAsia="SimSun" w:cs="SimSun"/>
          <w:sz w:val="20"/>
          <w:szCs w:val="20"/>
          <w:spacing w:val="4"/>
        </w:rPr>
        <w:t>答：国务院《保障农民工工资支付条例》（以下简称《条例》）于</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2020 </w:t>
      </w:r>
      <w:r>
        <w:rPr>
          <w:rFonts w:ascii="SimSun" w:hAnsi="SimSun" w:eastAsia="SimSun" w:cs="SimSun"/>
          <w:sz w:val="20"/>
          <w:szCs w:val="20"/>
          <w:spacing w:val="4"/>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  </w:t>
      </w:r>
      <w:r>
        <w:rPr>
          <w:rFonts w:ascii="SimSun" w:hAnsi="SimSun" w:eastAsia="SimSun" w:cs="SimSun"/>
          <w:sz w:val="20"/>
          <w:szCs w:val="20"/>
          <w:spacing w:val="4"/>
        </w:rPr>
        <w:t>日起施</w:t>
      </w:r>
      <w:r>
        <w:rPr>
          <w:rFonts w:ascii="SimSun" w:hAnsi="SimSun" w:eastAsia="SimSun" w:cs="SimSun"/>
          <w:sz w:val="20"/>
          <w:szCs w:val="20"/>
        </w:rPr>
        <w:t xml:space="preserve"> </w:t>
      </w:r>
      <w:r>
        <w:rPr>
          <w:rFonts w:ascii="SimSun" w:hAnsi="SimSun" w:eastAsia="SimSun" w:cs="SimSun"/>
          <w:sz w:val="20"/>
          <w:szCs w:val="20"/>
          <w:spacing w:val="10"/>
        </w:rPr>
        <w:t>行，该《条例》规定了建设单位对拖欠农民工工资的先行垫付和清偿责任、施工总承包单位</w:t>
      </w:r>
      <w:r>
        <w:rPr>
          <w:rFonts w:ascii="SimSun" w:hAnsi="SimSun" w:eastAsia="SimSun" w:cs="SimSun"/>
          <w:sz w:val="20"/>
          <w:szCs w:val="20"/>
          <w:spacing w:val="8"/>
        </w:rPr>
        <w:t xml:space="preserve"> </w:t>
      </w:r>
      <w:r>
        <w:rPr>
          <w:rFonts w:ascii="SimSun" w:hAnsi="SimSun" w:eastAsia="SimSun" w:cs="SimSun"/>
          <w:sz w:val="20"/>
          <w:szCs w:val="20"/>
          <w:spacing w:val="10"/>
        </w:rPr>
        <w:t>对拖欠农民工工资的（先行）清偿责任及施工单位因出借资质拖欠农民工工资的清偿责任。</w:t>
      </w:r>
      <w:r>
        <w:rPr>
          <w:rFonts w:ascii="SimSun" w:hAnsi="SimSun" w:eastAsia="SimSun" w:cs="SimSun"/>
          <w:sz w:val="20"/>
          <w:szCs w:val="20"/>
          <w:spacing w:val="8"/>
        </w:rPr>
        <w:t xml:space="preserve"> </w:t>
      </w:r>
      <w:r>
        <w:rPr>
          <w:rFonts w:ascii="SimSun" w:hAnsi="SimSun" w:eastAsia="SimSun" w:cs="SimSun"/>
          <w:sz w:val="20"/>
          <w:szCs w:val="20"/>
          <w:spacing w:val="8"/>
        </w:rPr>
        <w:t>对此应把握以下几点：</w:t>
      </w:r>
      <w:r>
        <w:rPr>
          <w:rFonts w:ascii="Times New Roman" w:hAnsi="Times New Roman" w:eastAsia="Times New Roman" w:cs="Times New Roman"/>
          <w:sz w:val="20"/>
          <w:szCs w:val="20"/>
          <w:spacing w:val="8"/>
        </w:rPr>
        <w:t>1.  </w:t>
      </w:r>
      <w:r>
        <w:rPr>
          <w:rFonts w:ascii="SimSun" w:hAnsi="SimSun" w:eastAsia="SimSun" w:cs="SimSun"/>
          <w:sz w:val="20"/>
          <w:szCs w:val="20"/>
          <w:spacing w:val="8"/>
        </w:rPr>
        <w:t>农民工是为用工单位提供劳动的农村居民，农民工工资是农民工为</w:t>
      </w:r>
      <w:r>
        <w:rPr>
          <w:rFonts w:ascii="SimSun" w:hAnsi="SimSun" w:eastAsia="SimSun" w:cs="SimSun"/>
          <w:sz w:val="20"/>
          <w:szCs w:val="20"/>
          <w:spacing w:val="12"/>
        </w:rPr>
        <w:t xml:space="preserve"> </w:t>
      </w:r>
      <w:r>
        <w:rPr>
          <w:rFonts w:ascii="SimSun" w:hAnsi="SimSun" w:eastAsia="SimSun" w:cs="SimSun"/>
          <w:sz w:val="20"/>
          <w:szCs w:val="20"/>
          <w:spacing w:val="10"/>
        </w:rPr>
        <w:t>用工单位提供劳动后应得的劳动报酬，该《条例》和《建设工程施工合同司法解释》创设实</w:t>
      </w:r>
      <w:r>
        <w:rPr>
          <w:rFonts w:ascii="SimSun" w:hAnsi="SimSun" w:eastAsia="SimSun" w:cs="SimSun"/>
          <w:sz w:val="20"/>
          <w:szCs w:val="20"/>
          <w:spacing w:val="8"/>
        </w:rPr>
        <w:t xml:space="preserve"> </w:t>
      </w:r>
      <w:r>
        <w:rPr>
          <w:rFonts w:ascii="SimSun" w:hAnsi="SimSun" w:eastAsia="SimSun" w:cs="SimSun"/>
          <w:sz w:val="20"/>
          <w:szCs w:val="20"/>
          <w:spacing w:val="8"/>
        </w:rPr>
        <w:t>际施工人制度的初衷和目的具有一致性。</w:t>
      </w:r>
      <w:r>
        <w:rPr>
          <w:rFonts w:ascii="Times New Roman" w:hAnsi="Times New Roman" w:eastAsia="Times New Roman" w:cs="Times New Roman"/>
          <w:sz w:val="20"/>
          <w:szCs w:val="20"/>
          <w:spacing w:val="8"/>
        </w:rPr>
        <w:t>2.  </w:t>
      </w:r>
      <w:r>
        <w:rPr>
          <w:rFonts w:ascii="SimSun" w:hAnsi="SimSun" w:eastAsia="SimSun" w:cs="SimSun"/>
          <w:sz w:val="20"/>
          <w:szCs w:val="20"/>
          <w:spacing w:val="8"/>
        </w:rPr>
        <w:t>实际施工人与农民工是两个法律概念，《建设工</w:t>
      </w:r>
    </w:p>
    <w:p>
      <w:pPr>
        <w:spacing w:line="289" w:lineRule="auto"/>
        <w:sectPr>
          <w:footerReference w:type="default" r:id="rId363"/>
          <w:pgSz w:w="11906" w:h="16839"/>
          <w:pgMar w:top="400" w:right="1498" w:bottom="1192" w:left="1785" w:header="0" w:footer="1030" w:gutter="0"/>
        </w:sectPr>
        <w:rPr>
          <w:rFonts w:ascii="SimSun" w:hAnsi="SimSun" w:eastAsia="SimSun" w:cs="SimSun"/>
          <w:sz w:val="20"/>
          <w:szCs w:val="20"/>
        </w:rPr>
      </w:pPr>
    </w:p>
    <w:p>
      <w:pPr>
        <w:pStyle w:val="BodyText"/>
        <w:spacing w:line="308" w:lineRule="auto"/>
        <w:rPr/>
      </w:pPr>
      <w:r/>
    </w:p>
    <w:p>
      <w:pPr>
        <w:pStyle w:val="BodyText"/>
        <w:spacing w:line="308" w:lineRule="auto"/>
        <w:rPr/>
      </w:pPr>
      <w:r/>
    </w:p>
    <w:p>
      <w:pPr>
        <w:ind w:left="21" w:right="68" w:firstLine="52"/>
        <w:spacing w:before="59" w:line="304" w:lineRule="auto"/>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程施工合同司法解释》是通过对实际施工人的特殊保护间接保护农民工合法权益</w:t>
      </w:r>
      <w:r>
        <w:rPr>
          <w:rFonts w:ascii="SimSun" w:hAnsi="SimSun" w:eastAsia="SimSun" w:cs="SimSun"/>
          <w:sz w:val="20"/>
          <w:szCs w:val="20"/>
          <w:spacing w:val="9"/>
        </w:rPr>
        <w:t>，《条例》</w:t>
      </w:r>
      <w:r>
        <w:rPr>
          <w:rFonts w:ascii="SimSun" w:hAnsi="SimSun" w:eastAsia="SimSun" w:cs="SimSun"/>
          <w:sz w:val="20"/>
          <w:szCs w:val="20"/>
        </w:rPr>
        <w:t xml:space="preserve"> </w:t>
      </w:r>
      <w:r>
        <w:rPr>
          <w:rFonts w:ascii="SimSun" w:hAnsi="SimSun" w:eastAsia="SimSun" w:cs="SimSun"/>
          <w:sz w:val="20"/>
          <w:szCs w:val="20"/>
          <w:spacing w:val="8"/>
        </w:rPr>
        <w:t>则是直接保护农民工合法权益。</w:t>
      </w:r>
      <w:r>
        <w:rPr>
          <w:rFonts w:ascii="Times New Roman" w:hAnsi="Times New Roman" w:eastAsia="Times New Roman" w:cs="Times New Roman"/>
          <w:sz w:val="20"/>
          <w:szCs w:val="20"/>
          <w:spacing w:val="8"/>
        </w:rPr>
        <w:t>3.  </w:t>
      </w:r>
      <w:r>
        <w:rPr>
          <w:rFonts w:ascii="SimSun" w:hAnsi="SimSun" w:eastAsia="SimSun" w:cs="SimSun"/>
          <w:sz w:val="20"/>
          <w:szCs w:val="20"/>
          <w:spacing w:val="8"/>
        </w:rPr>
        <w:t>建设工程领域的农民工工资纠纷严格意义上属于农民工追</w:t>
      </w:r>
      <w:r>
        <w:rPr>
          <w:rFonts w:ascii="SimSun" w:hAnsi="SimSun" w:eastAsia="SimSun" w:cs="SimSun"/>
          <w:sz w:val="20"/>
          <w:szCs w:val="20"/>
          <w:spacing w:val="14"/>
        </w:rPr>
        <w:t xml:space="preserve"> </w:t>
      </w:r>
      <w:r>
        <w:rPr>
          <w:rFonts w:ascii="SimSun" w:hAnsi="SimSun" w:eastAsia="SimSun" w:cs="SimSun"/>
          <w:sz w:val="20"/>
          <w:szCs w:val="20"/>
          <w:spacing w:val="10"/>
        </w:rPr>
        <w:t>索劳动报酬的劳务合同纠纷，不属于建设工程合同纠纷。因此，该《条例》的施行对于建设</w:t>
      </w:r>
      <w:r>
        <w:rPr>
          <w:rFonts w:ascii="SimSun" w:hAnsi="SimSun" w:eastAsia="SimSun" w:cs="SimSun"/>
          <w:sz w:val="20"/>
          <w:szCs w:val="20"/>
          <w:spacing w:val="8"/>
        </w:rPr>
        <w:t xml:space="preserve"> </w:t>
      </w:r>
      <w:r>
        <w:rPr>
          <w:rFonts w:ascii="SimSun" w:hAnsi="SimSun" w:eastAsia="SimSun" w:cs="SimSun"/>
          <w:sz w:val="20"/>
          <w:szCs w:val="20"/>
          <w:spacing w:val="10"/>
        </w:rPr>
        <w:t>工程施工合同纠纷案件的审理没有实质性影响，也不是对合同相对性原则的再次突破，认为</w:t>
      </w:r>
      <w:r>
        <w:rPr>
          <w:rFonts w:ascii="SimSun" w:hAnsi="SimSun" w:eastAsia="SimSun" w:cs="SimSun"/>
          <w:sz w:val="20"/>
          <w:szCs w:val="20"/>
          <w:spacing w:val="8"/>
        </w:rPr>
        <w:t xml:space="preserve"> </w:t>
      </w:r>
      <w:r>
        <w:rPr>
          <w:rFonts w:ascii="SimSun" w:hAnsi="SimSun" w:eastAsia="SimSun" w:cs="SimSun"/>
          <w:sz w:val="20"/>
          <w:szCs w:val="20"/>
          <w:spacing w:val="12"/>
        </w:rPr>
        <w:t>依据该《条例》不仅发包人要在欠付工程款范围内承担责任</w:t>
      </w:r>
      <w:r>
        <w:rPr>
          <w:rFonts w:ascii="SimSun" w:hAnsi="SimSun" w:eastAsia="SimSun" w:cs="SimSun"/>
          <w:sz w:val="20"/>
          <w:szCs w:val="20"/>
          <w:spacing w:val="-19"/>
        </w:rPr>
        <w:t>，（</w:t>
      </w:r>
      <w:r>
        <w:rPr>
          <w:rFonts w:ascii="SimSun" w:hAnsi="SimSun" w:eastAsia="SimSun" w:cs="SimSun"/>
          <w:sz w:val="20"/>
          <w:szCs w:val="20"/>
          <w:spacing w:val="12"/>
        </w:rPr>
        <w:t>总）</w:t>
      </w:r>
      <w:r>
        <w:rPr>
          <w:rFonts w:ascii="SimSun" w:hAnsi="SimSun" w:eastAsia="SimSun" w:cs="SimSun"/>
          <w:sz w:val="20"/>
          <w:szCs w:val="20"/>
          <w:spacing w:val="11"/>
        </w:rPr>
        <w:t>承包人、施工单位均要</w:t>
      </w:r>
      <w:r>
        <w:rPr>
          <w:rFonts w:ascii="SimSun" w:hAnsi="SimSun" w:eastAsia="SimSun" w:cs="SimSun"/>
          <w:sz w:val="20"/>
          <w:szCs w:val="20"/>
        </w:rPr>
        <w:t xml:space="preserve"> </w:t>
      </w:r>
      <w:r>
        <w:rPr>
          <w:rFonts w:ascii="SimSun" w:hAnsi="SimSun" w:eastAsia="SimSun" w:cs="SimSun"/>
          <w:sz w:val="20"/>
          <w:szCs w:val="20"/>
          <w:spacing w:val="8"/>
        </w:rPr>
        <w:t>承担清偿责任的观点不正确。</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十、如何认定建设工程施工合同中的表见代理？</w:t>
      </w:r>
    </w:p>
    <w:p>
      <w:pPr>
        <w:ind w:left="442"/>
        <w:spacing w:before="79" w:line="227" w:lineRule="auto"/>
        <w:rPr>
          <w:rFonts w:ascii="SimSun" w:hAnsi="SimSun" w:eastAsia="SimSun" w:cs="SimSun"/>
          <w:sz w:val="20"/>
          <w:szCs w:val="20"/>
        </w:rPr>
      </w:pPr>
      <w:r>
        <w:rPr>
          <w:rFonts w:ascii="SimSun" w:hAnsi="SimSun" w:eastAsia="SimSun" w:cs="SimSun"/>
          <w:sz w:val="20"/>
          <w:szCs w:val="20"/>
          <w:spacing w:val="9"/>
        </w:rPr>
        <w:t>答：准确认定建设工程施工合同中的表见代理应把握以下几点：</w:t>
      </w:r>
    </w:p>
    <w:p>
      <w:pPr>
        <w:ind w:left="22" w:right="68" w:firstLine="436"/>
        <w:spacing w:before="84" w:line="291"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根据《民法典》第一百七十二条的规定，审理建设工程施工合同</w:t>
      </w:r>
      <w:r>
        <w:rPr>
          <w:rFonts w:ascii="SimSun" w:hAnsi="SimSun" w:eastAsia="SimSun" w:cs="SimSun"/>
          <w:sz w:val="20"/>
          <w:szCs w:val="20"/>
          <w:spacing w:val="7"/>
        </w:rPr>
        <w:t>纠纷案件，应着重审</w:t>
      </w:r>
      <w:r>
        <w:rPr>
          <w:rFonts w:ascii="SimSun" w:hAnsi="SimSun" w:eastAsia="SimSun" w:cs="SimSun"/>
          <w:sz w:val="20"/>
          <w:szCs w:val="20"/>
        </w:rPr>
        <w:t xml:space="preserve"> </w:t>
      </w:r>
      <w:r>
        <w:rPr>
          <w:rFonts w:ascii="SimSun" w:hAnsi="SimSun" w:eastAsia="SimSun" w:cs="SimSun"/>
          <w:sz w:val="20"/>
          <w:szCs w:val="20"/>
          <w:spacing w:val="10"/>
        </w:rPr>
        <w:t>查主张构成表见代理的合同相对人的举证责任是否完成，即不仅要严格审查代理人的无权代</w:t>
      </w:r>
      <w:r>
        <w:rPr>
          <w:rFonts w:ascii="SimSun" w:hAnsi="SimSun" w:eastAsia="SimSun" w:cs="SimSun"/>
          <w:sz w:val="20"/>
          <w:szCs w:val="20"/>
          <w:spacing w:val="7"/>
        </w:rPr>
        <w:t xml:space="preserve"> </w:t>
      </w:r>
      <w:r>
        <w:rPr>
          <w:rFonts w:ascii="SimSun" w:hAnsi="SimSun" w:eastAsia="SimSun" w:cs="SimSun"/>
          <w:sz w:val="20"/>
          <w:szCs w:val="20"/>
          <w:spacing w:val="10"/>
        </w:rPr>
        <w:t>理行为在客观上是否形成具有代理权的表象，而且要审查相对人在主观上善意且无过失地相</w:t>
      </w:r>
      <w:r>
        <w:rPr>
          <w:rFonts w:ascii="SimSun" w:hAnsi="SimSun" w:eastAsia="SimSun" w:cs="SimSun"/>
          <w:sz w:val="20"/>
          <w:szCs w:val="20"/>
          <w:spacing w:val="7"/>
        </w:rPr>
        <w:t xml:space="preserve"> </w:t>
      </w:r>
      <w:r>
        <w:rPr>
          <w:rFonts w:ascii="SimSun" w:hAnsi="SimSun" w:eastAsia="SimSun" w:cs="SimSun"/>
          <w:sz w:val="20"/>
          <w:szCs w:val="20"/>
          <w:spacing w:val="10"/>
        </w:rPr>
        <w:t>信行为人有代理权。审判实践中主张构成表见代理的合同相对人常是包工头，应当了解建设</w:t>
      </w:r>
      <w:r>
        <w:rPr>
          <w:rFonts w:ascii="SimSun" w:hAnsi="SimSun" w:eastAsia="SimSun" w:cs="SimSun"/>
          <w:sz w:val="20"/>
          <w:szCs w:val="20"/>
          <w:spacing w:val="7"/>
        </w:rPr>
        <w:t xml:space="preserve"> </w:t>
      </w:r>
      <w:r>
        <w:rPr>
          <w:rFonts w:ascii="SimSun" w:hAnsi="SimSun" w:eastAsia="SimSun" w:cs="SimSun"/>
          <w:sz w:val="20"/>
          <w:szCs w:val="20"/>
          <w:spacing w:val="10"/>
        </w:rPr>
        <w:t>工程领域中存在借用资质、转包、违法分包乱象，应当负有更高的注意和审查义务。因此，</w:t>
      </w:r>
      <w:r>
        <w:rPr>
          <w:rFonts w:ascii="SimSun" w:hAnsi="SimSun" w:eastAsia="SimSun" w:cs="SimSun"/>
          <w:sz w:val="20"/>
          <w:szCs w:val="20"/>
          <w:spacing w:val="7"/>
        </w:rPr>
        <w:t xml:space="preserve"> </w:t>
      </w:r>
      <w:r>
        <w:rPr>
          <w:rFonts w:ascii="SimSun" w:hAnsi="SimSun" w:eastAsia="SimSun" w:cs="SimSun"/>
          <w:sz w:val="20"/>
          <w:szCs w:val="20"/>
          <w:spacing w:val="10"/>
        </w:rPr>
        <w:t>审判实践中要避免仅审查客观上是否形成表见代理的表象，而忽视审查主张构成表见代理的</w:t>
      </w:r>
      <w:r>
        <w:rPr>
          <w:rFonts w:ascii="SimSun" w:hAnsi="SimSun" w:eastAsia="SimSun" w:cs="SimSun"/>
          <w:sz w:val="20"/>
          <w:szCs w:val="20"/>
          <w:spacing w:val="7"/>
        </w:rPr>
        <w:t xml:space="preserve"> </w:t>
      </w:r>
      <w:r>
        <w:rPr>
          <w:rFonts w:ascii="SimSun" w:hAnsi="SimSun" w:eastAsia="SimSun" w:cs="SimSun"/>
          <w:sz w:val="20"/>
          <w:szCs w:val="20"/>
          <w:spacing w:val="8"/>
        </w:rPr>
        <w:t>合同相对人是否善意且无过失。</w:t>
      </w:r>
    </w:p>
    <w:p>
      <w:pPr>
        <w:ind w:left="21" w:right="68" w:firstLine="417"/>
        <w:spacing w:before="79" w:line="295"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在（总）承包人没有授权借用资质人、转承包人和违法分承包人代表其对外缔约的情</w:t>
      </w:r>
      <w:r>
        <w:rPr>
          <w:rFonts w:ascii="SimSun" w:hAnsi="SimSun" w:eastAsia="SimSun" w:cs="SimSun"/>
          <w:sz w:val="20"/>
          <w:szCs w:val="20"/>
          <w:spacing w:val="11"/>
        </w:rPr>
        <w:t xml:space="preserve"> </w:t>
      </w:r>
      <w:r>
        <w:rPr>
          <w:rFonts w:ascii="SimSun" w:hAnsi="SimSun" w:eastAsia="SimSun" w:cs="SimSun"/>
          <w:sz w:val="20"/>
          <w:szCs w:val="20"/>
          <w:spacing w:val="9"/>
        </w:rPr>
        <w:t>况下，“项目经理</w:t>
      </w:r>
      <w:r>
        <w:rPr>
          <w:rFonts w:ascii="SimSun" w:hAnsi="SimSun" w:eastAsia="SimSun" w:cs="SimSun"/>
          <w:sz w:val="20"/>
          <w:szCs w:val="20"/>
          <w:spacing w:val="-70"/>
        </w:rPr>
        <w:t xml:space="preserve"> </w:t>
      </w:r>
      <w:r>
        <w:rPr>
          <w:rFonts w:ascii="SimSun" w:hAnsi="SimSun" w:eastAsia="SimSun" w:cs="SimSun"/>
          <w:sz w:val="20"/>
          <w:szCs w:val="20"/>
          <w:spacing w:val="9"/>
        </w:rPr>
        <w:t>”或者“工程项目部</w:t>
      </w:r>
      <w:r>
        <w:rPr>
          <w:rFonts w:ascii="SimSun" w:hAnsi="SimSun" w:eastAsia="SimSun" w:cs="SimSun"/>
          <w:sz w:val="20"/>
          <w:szCs w:val="20"/>
          <w:spacing w:val="-72"/>
        </w:rPr>
        <w:t xml:space="preserve"> </w:t>
      </w:r>
      <w:r>
        <w:rPr>
          <w:rFonts w:ascii="SimSun" w:hAnsi="SimSun" w:eastAsia="SimSun" w:cs="SimSun"/>
          <w:sz w:val="20"/>
          <w:szCs w:val="20"/>
          <w:spacing w:val="9"/>
        </w:rPr>
        <w:t>”的行为构成无权代理；</w:t>
      </w:r>
      <w:r>
        <w:rPr>
          <w:rFonts w:ascii="SimSun" w:hAnsi="SimSun" w:eastAsia="SimSun" w:cs="SimSun"/>
          <w:sz w:val="20"/>
          <w:szCs w:val="20"/>
          <w:spacing w:val="8"/>
        </w:rPr>
        <w:t>合同相对方主张构成表见代</w:t>
      </w:r>
      <w:r>
        <w:rPr>
          <w:rFonts w:ascii="SimSun" w:hAnsi="SimSun" w:eastAsia="SimSun" w:cs="SimSun"/>
          <w:sz w:val="20"/>
          <w:szCs w:val="20"/>
        </w:rPr>
        <w:t xml:space="preserve"> </w:t>
      </w:r>
      <w:r>
        <w:rPr>
          <w:rFonts w:ascii="SimSun" w:hAnsi="SimSun" w:eastAsia="SimSun" w:cs="SimSun"/>
          <w:sz w:val="20"/>
          <w:szCs w:val="20"/>
          <w:spacing w:val="10"/>
        </w:rPr>
        <w:t>理的，应当承担举证责任。项目经理是受施工企业委托对工程项目全面负责的项目管理者，</w:t>
      </w:r>
      <w:r>
        <w:rPr>
          <w:rFonts w:ascii="SimSun" w:hAnsi="SimSun" w:eastAsia="SimSun" w:cs="SimSun"/>
          <w:sz w:val="20"/>
          <w:szCs w:val="20"/>
          <w:spacing w:val="8"/>
        </w:rPr>
        <w:t xml:space="preserve"> </w:t>
      </w:r>
      <w:r>
        <w:rPr>
          <w:rFonts w:ascii="SimSun" w:hAnsi="SimSun" w:eastAsia="SimSun" w:cs="SimSun"/>
          <w:sz w:val="20"/>
          <w:szCs w:val="20"/>
          <w:spacing w:val="10"/>
        </w:rPr>
        <w:t>在签订合同时应获得授权或任命。审判实践中，要着重审查合同相对人举证的项目经理任命</w:t>
      </w:r>
      <w:r>
        <w:rPr>
          <w:rFonts w:ascii="SimSun" w:hAnsi="SimSun" w:eastAsia="SimSun" w:cs="SimSun"/>
          <w:sz w:val="20"/>
          <w:szCs w:val="20"/>
          <w:spacing w:val="8"/>
        </w:rPr>
        <w:t xml:space="preserve"> </w:t>
      </w:r>
      <w:r>
        <w:rPr>
          <w:rFonts w:ascii="SimSun" w:hAnsi="SimSun" w:eastAsia="SimSun" w:cs="SimSun"/>
          <w:sz w:val="20"/>
          <w:szCs w:val="20"/>
          <w:spacing w:val="10"/>
        </w:rPr>
        <w:t>是否在签订合同时就已经取得，而非诉讼前或诉讼中取得，从而判断是否形成表见代理。工</w:t>
      </w:r>
      <w:r>
        <w:rPr>
          <w:rFonts w:ascii="SimSun" w:hAnsi="SimSun" w:eastAsia="SimSun" w:cs="SimSun"/>
          <w:sz w:val="20"/>
          <w:szCs w:val="20"/>
          <w:spacing w:val="8"/>
        </w:rPr>
        <w:t xml:space="preserve"> </w:t>
      </w:r>
      <w:r>
        <w:rPr>
          <w:rFonts w:ascii="SimSun" w:hAnsi="SimSun" w:eastAsia="SimSun" w:cs="SimSun"/>
          <w:sz w:val="20"/>
          <w:szCs w:val="20"/>
          <w:spacing w:val="10"/>
        </w:rPr>
        <w:t>程项目部是不需要登记的临时机构，其印章不需要在公安机关备案，只能在工程项目内部使</w:t>
      </w:r>
      <w:r>
        <w:rPr>
          <w:rFonts w:ascii="SimSun" w:hAnsi="SimSun" w:eastAsia="SimSun" w:cs="SimSun"/>
          <w:sz w:val="20"/>
          <w:szCs w:val="20"/>
          <w:spacing w:val="8"/>
        </w:rPr>
        <w:t xml:space="preserve"> </w:t>
      </w:r>
      <w:r>
        <w:rPr>
          <w:rFonts w:ascii="SimSun" w:hAnsi="SimSun" w:eastAsia="SimSun" w:cs="SimSun"/>
          <w:sz w:val="20"/>
          <w:szCs w:val="20"/>
          <w:spacing w:val="9"/>
        </w:rPr>
        <w:t>用，用于图纸会审、</w:t>
      </w:r>
      <w:r>
        <w:rPr>
          <w:rFonts w:ascii="SimSun" w:hAnsi="SimSun" w:eastAsia="SimSun" w:cs="SimSun"/>
          <w:sz w:val="20"/>
          <w:szCs w:val="20"/>
          <w:spacing w:val="-52"/>
        </w:rPr>
        <w:t xml:space="preserve"> </w:t>
      </w:r>
      <w:r>
        <w:rPr>
          <w:rFonts w:ascii="SimSun" w:hAnsi="SimSun" w:eastAsia="SimSun" w:cs="SimSun"/>
          <w:sz w:val="20"/>
          <w:szCs w:val="20"/>
          <w:spacing w:val="9"/>
        </w:rPr>
        <w:t>申请付款、工程签证、移送施工资料等环节，不能对外签订合同。在证</w:t>
      </w:r>
      <w:r>
        <w:rPr>
          <w:rFonts w:ascii="SimSun" w:hAnsi="SimSun" w:eastAsia="SimSun" w:cs="SimSun"/>
          <w:sz w:val="20"/>
          <w:szCs w:val="20"/>
        </w:rPr>
        <w:t xml:space="preserve"> </w:t>
      </w:r>
      <w:r>
        <w:rPr>
          <w:rFonts w:ascii="SimSun" w:hAnsi="SimSun" w:eastAsia="SimSun" w:cs="SimSun"/>
          <w:sz w:val="20"/>
          <w:szCs w:val="20"/>
          <w:spacing w:val="8"/>
        </w:rPr>
        <w:t>明表见代理的证据中，</w:t>
      </w:r>
      <w:r>
        <w:rPr>
          <w:rFonts w:ascii="SimSun" w:hAnsi="SimSun" w:eastAsia="SimSun" w:cs="SimSun"/>
          <w:sz w:val="20"/>
          <w:szCs w:val="20"/>
          <w:spacing w:val="-59"/>
        </w:rPr>
        <w:t xml:space="preserve"> </w:t>
      </w:r>
      <w:r>
        <w:rPr>
          <w:rFonts w:ascii="SimSun" w:hAnsi="SimSun" w:eastAsia="SimSun" w:cs="SimSun"/>
          <w:sz w:val="20"/>
          <w:szCs w:val="20"/>
          <w:spacing w:val="8"/>
        </w:rPr>
        <w:t>以“项目经理</w:t>
      </w:r>
      <w:r>
        <w:rPr>
          <w:rFonts w:ascii="SimSun" w:hAnsi="SimSun" w:eastAsia="SimSun" w:cs="SimSun"/>
          <w:sz w:val="20"/>
          <w:szCs w:val="20"/>
          <w:spacing w:val="-73"/>
        </w:rPr>
        <w:t xml:space="preserve"> </w:t>
      </w:r>
      <w:r>
        <w:rPr>
          <w:rFonts w:ascii="SimSun" w:hAnsi="SimSun" w:eastAsia="SimSun" w:cs="SimSun"/>
          <w:sz w:val="20"/>
          <w:szCs w:val="20"/>
          <w:spacing w:val="8"/>
        </w:rPr>
        <w:t>”或“工程项目部</w:t>
      </w:r>
      <w:r>
        <w:rPr>
          <w:rFonts w:ascii="SimSun" w:hAnsi="SimSun" w:eastAsia="SimSun" w:cs="SimSun"/>
          <w:sz w:val="20"/>
          <w:szCs w:val="20"/>
          <w:spacing w:val="-72"/>
        </w:rPr>
        <w:t xml:space="preserve"> </w:t>
      </w:r>
      <w:r>
        <w:rPr>
          <w:rFonts w:ascii="SimSun" w:hAnsi="SimSun" w:eastAsia="SimSun" w:cs="SimSun"/>
          <w:sz w:val="20"/>
          <w:szCs w:val="20"/>
          <w:spacing w:val="8"/>
        </w:rPr>
        <w:t>”名义对外签订合</w:t>
      </w:r>
      <w:r>
        <w:rPr>
          <w:rFonts w:ascii="SimSun" w:hAnsi="SimSun" w:eastAsia="SimSun" w:cs="SimSun"/>
          <w:sz w:val="20"/>
          <w:szCs w:val="20"/>
          <w:spacing w:val="7"/>
        </w:rPr>
        <w:t>同并非构成表见代</w:t>
      </w:r>
      <w:r>
        <w:rPr>
          <w:rFonts w:ascii="SimSun" w:hAnsi="SimSun" w:eastAsia="SimSun" w:cs="SimSun"/>
          <w:sz w:val="20"/>
          <w:szCs w:val="20"/>
        </w:rPr>
        <w:t xml:space="preserve"> </w:t>
      </w:r>
      <w:r>
        <w:rPr>
          <w:rFonts w:ascii="SimSun" w:hAnsi="SimSun" w:eastAsia="SimSun" w:cs="SimSun"/>
          <w:sz w:val="20"/>
          <w:szCs w:val="20"/>
          <w:spacing w:val="10"/>
        </w:rPr>
        <w:t>理的排他性证据。根据《民法典》第一百七十二条规定，合同相对人还应举证证明其有理由</w:t>
      </w:r>
      <w:r>
        <w:rPr>
          <w:rFonts w:ascii="SimSun" w:hAnsi="SimSun" w:eastAsia="SimSun" w:cs="SimSun"/>
          <w:sz w:val="20"/>
          <w:szCs w:val="20"/>
          <w:spacing w:val="8"/>
        </w:rPr>
        <w:t xml:space="preserve"> </w:t>
      </w:r>
      <w:r>
        <w:rPr>
          <w:rFonts w:ascii="SimSun" w:hAnsi="SimSun" w:eastAsia="SimSun" w:cs="SimSun"/>
          <w:sz w:val="20"/>
          <w:szCs w:val="20"/>
          <w:spacing w:val="9"/>
        </w:rPr>
        <w:t>相信“项目经理</w:t>
      </w:r>
      <w:r>
        <w:rPr>
          <w:rFonts w:ascii="SimSun" w:hAnsi="SimSun" w:eastAsia="SimSun" w:cs="SimSun"/>
          <w:sz w:val="20"/>
          <w:szCs w:val="20"/>
          <w:spacing w:val="-70"/>
        </w:rPr>
        <w:t xml:space="preserve"> </w:t>
      </w:r>
      <w:r>
        <w:rPr>
          <w:rFonts w:ascii="SimSun" w:hAnsi="SimSun" w:eastAsia="SimSun" w:cs="SimSun"/>
          <w:sz w:val="20"/>
          <w:szCs w:val="20"/>
          <w:spacing w:val="9"/>
        </w:rPr>
        <w:t>”或者“工程项目部</w:t>
      </w:r>
      <w:r>
        <w:rPr>
          <w:rFonts w:ascii="SimSun" w:hAnsi="SimSun" w:eastAsia="SimSun" w:cs="SimSun"/>
          <w:sz w:val="20"/>
          <w:szCs w:val="20"/>
          <w:spacing w:val="-72"/>
        </w:rPr>
        <w:t xml:space="preserve"> </w:t>
      </w:r>
      <w:r>
        <w:rPr>
          <w:rFonts w:ascii="SimSun" w:hAnsi="SimSun" w:eastAsia="SimSun" w:cs="SimSun"/>
          <w:sz w:val="20"/>
          <w:szCs w:val="20"/>
          <w:spacing w:val="9"/>
        </w:rPr>
        <w:t>”有代理（总）承包人对外</w:t>
      </w:r>
      <w:r>
        <w:rPr>
          <w:rFonts w:ascii="SimSun" w:hAnsi="SimSun" w:eastAsia="SimSun" w:cs="SimSun"/>
          <w:sz w:val="20"/>
          <w:szCs w:val="20"/>
          <w:spacing w:val="8"/>
        </w:rPr>
        <w:t>缔约的权利，即证明自己善</w:t>
      </w:r>
      <w:r>
        <w:rPr>
          <w:rFonts w:ascii="SimSun" w:hAnsi="SimSun" w:eastAsia="SimSun" w:cs="SimSun"/>
          <w:sz w:val="20"/>
          <w:szCs w:val="20"/>
        </w:rPr>
        <w:t xml:space="preserve"> </w:t>
      </w:r>
      <w:r>
        <w:rPr>
          <w:rFonts w:ascii="SimSun" w:hAnsi="SimSun" w:eastAsia="SimSun" w:cs="SimSun"/>
          <w:sz w:val="20"/>
          <w:szCs w:val="20"/>
          <w:spacing w:val="6"/>
        </w:rPr>
        <w:t>意无过失。</w:t>
      </w:r>
    </w:p>
    <w:p>
      <w:pPr>
        <w:ind w:left="22" w:firstLine="420"/>
        <w:spacing w:before="81" w:line="292" w:lineRule="auto"/>
        <w:rPr>
          <w:rFonts w:ascii="SimSun" w:hAnsi="SimSun" w:eastAsia="SimSun" w:cs="SimSun"/>
          <w:sz w:val="20"/>
          <w:szCs w:val="20"/>
        </w:rPr>
      </w:pPr>
      <w:r>
        <w:rPr>
          <w:rFonts w:ascii="Times New Roman" w:hAnsi="Times New Roman" w:eastAsia="Times New Roman" w:cs="Times New Roman"/>
          <w:sz w:val="20"/>
          <w:szCs w:val="20"/>
          <w:spacing w:val="7"/>
        </w:rPr>
        <w:t>3.  </w:t>
      </w:r>
      <w:r>
        <w:rPr>
          <w:rFonts w:ascii="SimSun" w:hAnsi="SimSun" w:eastAsia="SimSun" w:cs="SimSun"/>
          <w:sz w:val="20"/>
          <w:szCs w:val="20"/>
          <w:spacing w:val="7"/>
        </w:rPr>
        <w:t>“项目经理</w:t>
      </w:r>
      <w:r>
        <w:rPr>
          <w:rFonts w:ascii="SimSun" w:hAnsi="SimSun" w:eastAsia="SimSun" w:cs="SimSun"/>
          <w:sz w:val="20"/>
          <w:szCs w:val="20"/>
          <w:spacing w:val="-69"/>
        </w:rPr>
        <w:t xml:space="preserve"> </w:t>
      </w:r>
      <w:r>
        <w:rPr>
          <w:rFonts w:ascii="SimSun" w:hAnsi="SimSun" w:eastAsia="SimSun" w:cs="SimSun"/>
          <w:sz w:val="20"/>
          <w:szCs w:val="20"/>
          <w:spacing w:val="7"/>
        </w:rPr>
        <w:t>”的行为与职务代理。《民法典》第一百七十条规定，执行法人或者非法 </w:t>
      </w:r>
      <w:r>
        <w:rPr>
          <w:rFonts w:ascii="SimSun" w:hAnsi="SimSun" w:eastAsia="SimSun" w:cs="SimSun"/>
          <w:sz w:val="20"/>
          <w:szCs w:val="20"/>
          <w:spacing w:val="9"/>
        </w:rPr>
        <w:t>人组织工作任务的人员，就其职权范围内的事项，</w:t>
      </w:r>
      <w:r>
        <w:rPr>
          <w:rFonts w:ascii="SimSun" w:hAnsi="SimSun" w:eastAsia="SimSun" w:cs="SimSun"/>
          <w:sz w:val="20"/>
          <w:szCs w:val="20"/>
          <w:spacing w:val="-59"/>
        </w:rPr>
        <w:t xml:space="preserve"> </w:t>
      </w:r>
      <w:r>
        <w:rPr>
          <w:rFonts w:ascii="SimSun" w:hAnsi="SimSun" w:eastAsia="SimSun" w:cs="SimSun"/>
          <w:sz w:val="20"/>
          <w:szCs w:val="20"/>
          <w:spacing w:val="9"/>
        </w:rPr>
        <w:t>以法人或者</w:t>
      </w:r>
      <w:r>
        <w:rPr>
          <w:rFonts w:ascii="SimSun" w:hAnsi="SimSun" w:eastAsia="SimSun" w:cs="SimSun"/>
          <w:sz w:val="20"/>
          <w:szCs w:val="20"/>
          <w:spacing w:val="8"/>
        </w:rPr>
        <w:t>非法人组织的名义实施民事法 </w:t>
      </w:r>
      <w:r>
        <w:rPr>
          <w:rFonts w:ascii="SimSun" w:hAnsi="SimSun" w:eastAsia="SimSun" w:cs="SimSun"/>
          <w:sz w:val="20"/>
          <w:szCs w:val="20"/>
          <w:spacing w:val="10"/>
        </w:rPr>
        <w:t>律行为，对法人或者非法人组织发生效力。职务代理的代理人</w:t>
      </w:r>
      <w:r>
        <w:rPr>
          <w:rFonts w:ascii="SimSun" w:hAnsi="SimSun" w:eastAsia="SimSun" w:cs="SimSun"/>
          <w:sz w:val="20"/>
          <w:szCs w:val="20"/>
          <w:spacing w:val="9"/>
        </w:rPr>
        <w:t>是被代理人的工作人员，具有 </w:t>
      </w:r>
      <w:r>
        <w:rPr>
          <w:rFonts w:ascii="SimSun" w:hAnsi="SimSun" w:eastAsia="SimSun" w:cs="SimSun"/>
          <w:sz w:val="20"/>
          <w:szCs w:val="20"/>
          <w:spacing w:val="10"/>
        </w:rPr>
        <w:t>稳定、持续的劳动法律关系和内部隶属关系，就其职权范围内</w:t>
      </w:r>
      <w:r>
        <w:rPr>
          <w:rFonts w:ascii="SimSun" w:hAnsi="SimSun" w:eastAsia="SimSun" w:cs="SimSun"/>
          <w:sz w:val="20"/>
          <w:szCs w:val="20"/>
          <w:spacing w:val="9"/>
        </w:rPr>
        <w:t>事项实施的法律行为，无须法 </w:t>
      </w:r>
      <w:r>
        <w:rPr>
          <w:rFonts w:ascii="SimSun" w:hAnsi="SimSun" w:eastAsia="SimSun" w:cs="SimSun"/>
          <w:sz w:val="20"/>
          <w:szCs w:val="20"/>
          <w:spacing w:val="9"/>
        </w:rPr>
        <w:t>人或者非法人组织的特别授权。“项目经理</w:t>
      </w:r>
      <w:r>
        <w:rPr>
          <w:rFonts w:ascii="SimSun" w:hAnsi="SimSun" w:eastAsia="SimSun" w:cs="SimSun"/>
          <w:sz w:val="20"/>
          <w:szCs w:val="20"/>
          <w:spacing w:val="-70"/>
        </w:rPr>
        <w:t xml:space="preserve"> </w:t>
      </w:r>
      <w:r>
        <w:rPr>
          <w:rFonts w:ascii="SimSun" w:hAnsi="SimSun" w:eastAsia="SimSun" w:cs="SimSun"/>
          <w:sz w:val="20"/>
          <w:szCs w:val="20"/>
          <w:spacing w:val="9"/>
        </w:rPr>
        <w:t>”多是实际施工人，通常存在借用资质或转</w:t>
      </w:r>
      <w:r>
        <w:rPr>
          <w:rFonts w:ascii="SimSun" w:hAnsi="SimSun" w:eastAsia="SimSun" w:cs="SimSun"/>
          <w:sz w:val="20"/>
          <w:szCs w:val="20"/>
          <w:spacing w:val="8"/>
        </w:rPr>
        <w:t>包关 </w:t>
      </w:r>
      <w:r>
        <w:rPr>
          <w:rFonts w:ascii="SimSun" w:hAnsi="SimSun" w:eastAsia="SimSun" w:cs="SimSun"/>
          <w:sz w:val="20"/>
          <w:szCs w:val="20"/>
          <w:spacing w:val="10"/>
        </w:rPr>
        <w:t>系，与承包人之间不存在劳动合同关系和隶属关系，享有人、</w:t>
      </w:r>
      <w:r>
        <w:rPr>
          <w:rFonts w:ascii="SimSun" w:hAnsi="SimSun" w:eastAsia="SimSun" w:cs="SimSun"/>
          <w:sz w:val="20"/>
          <w:szCs w:val="20"/>
          <w:spacing w:val="9"/>
        </w:rPr>
        <w:t>财、物支配权，独自享有工程 </w:t>
      </w:r>
      <w:r>
        <w:rPr>
          <w:rFonts w:ascii="SimSun" w:hAnsi="SimSun" w:eastAsia="SimSun" w:cs="SimSun"/>
          <w:sz w:val="20"/>
          <w:szCs w:val="20"/>
          <w:spacing w:val="9"/>
        </w:rPr>
        <w:t>款利益。审判实践中，一旦查明“项目经理</w:t>
      </w:r>
      <w:r>
        <w:rPr>
          <w:rFonts w:ascii="SimSun" w:hAnsi="SimSun" w:eastAsia="SimSun" w:cs="SimSun"/>
          <w:sz w:val="20"/>
          <w:szCs w:val="20"/>
          <w:spacing w:val="-70"/>
        </w:rPr>
        <w:t xml:space="preserve"> </w:t>
      </w:r>
      <w:r>
        <w:rPr>
          <w:rFonts w:ascii="SimSun" w:hAnsi="SimSun" w:eastAsia="SimSun" w:cs="SimSun"/>
          <w:sz w:val="20"/>
          <w:szCs w:val="20"/>
          <w:spacing w:val="9"/>
        </w:rPr>
        <w:t>”就是实际施工人，再简单依据通常意义上</w:t>
      </w:r>
      <w:r>
        <w:rPr>
          <w:rFonts w:ascii="SimSun" w:hAnsi="SimSun" w:eastAsia="SimSun" w:cs="SimSun"/>
          <w:sz w:val="20"/>
          <w:szCs w:val="20"/>
          <w:spacing w:val="8"/>
        </w:rPr>
        <w:t>项目 </w:t>
      </w:r>
      <w:r>
        <w:rPr>
          <w:rFonts w:ascii="SimSun" w:hAnsi="SimSun" w:eastAsia="SimSun" w:cs="SimSun"/>
          <w:sz w:val="20"/>
          <w:szCs w:val="20"/>
          <w:spacing w:val="6"/>
        </w:rPr>
        <w:t>经理的概念认定“项目经理</w:t>
      </w:r>
      <w:r>
        <w:rPr>
          <w:rFonts w:ascii="SimSun" w:hAnsi="SimSun" w:eastAsia="SimSun" w:cs="SimSun"/>
          <w:sz w:val="20"/>
          <w:szCs w:val="20"/>
          <w:spacing w:val="-70"/>
        </w:rPr>
        <w:t xml:space="preserve"> </w:t>
      </w:r>
      <w:r>
        <w:rPr>
          <w:rFonts w:ascii="SimSun" w:hAnsi="SimSun" w:eastAsia="SimSun" w:cs="SimSun"/>
          <w:sz w:val="20"/>
          <w:szCs w:val="20"/>
          <w:spacing w:val="6"/>
        </w:rPr>
        <w:t>”的行为构成职务行为，不仅与事实不符，而且会导致概念混乱。</w:t>
      </w:r>
    </w:p>
    <w:p>
      <w:pPr>
        <w:spacing w:line="292" w:lineRule="auto"/>
        <w:sectPr>
          <w:footerReference w:type="default" r:id="rId36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332" w:right="78" w:hanging="3276"/>
        <w:spacing w:before="197" w:line="230" w:lineRule="auto"/>
        <w:outlineLvl w:val="1"/>
        <w:rPr>
          <w:rFonts w:ascii="SimHei" w:hAnsi="SimHei" w:eastAsia="SimHei" w:cs="SimHei"/>
          <w:sz w:val="30"/>
          <w:szCs w:val="30"/>
        </w:rPr>
      </w:pPr>
      <w:bookmarkStart w:name="bookmark200" w:id="201"/>
      <w:bookmarkEnd w:id="201"/>
      <w:r>
        <w:rPr>
          <w:rFonts w:ascii="Times New Roman" w:hAnsi="Times New Roman" w:eastAsia="Times New Roman" w:cs="Times New Roman"/>
          <w:sz w:val="30"/>
          <w:szCs w:val="30"/>
          <w:spacing w:val="-1"/>
        </w:rPr>
        <w:t>14.1.5  </w:t>
      </w:r>
      <w:r>
        <w:rPr>
          <w:rFonts w:ascii="SimHei" w:hAnsi="SimHei" w:eastAsia="SimHei" w:cs="SimHei"/>
          <w:sz w:val="30"/>
          <w:szCs w:val="30"/>
          <w:spacing w:val="-1"/>
        </w:rPr>
        <w:t>河南省高级人民法院民四庭关于建设工程合同纠</w:t>
      </w:r>
      <w:r>
        <w:rPr>
          <w:rFonts w:ascii="SimHei" w:hAnsi="SimHei" w:eastAsia="SimHei" w:cs="SimHei"/>
          <w:sz w:val="30"/>
          <w:szCs w:val="30"/>
          <w:spacing w:val="-2"/>
        </w:rPr>
        <w:t>纷案件疑</w:t>
      </w:r>
      <w:r>
        <w:rPr>
          <w:rFonts w:ascii="SimHei" w:hAnsi="SimHei" w:eastAsia="SimHei" w:cs="SimHei"/>
          <w:sz w:val="30"/>
          <w:szCs w:val="30"/>
        </w:rPr>
        <w:t xml:space="preserve"> </w:t>
      </w:r>
      <w:r>
        <w:rPr>
          <w:rFonts w:ascii="SimHei" w:hAnsi="SimHei" w:eastAsia="SimHei" w:cs="SimHei"/>
          <w:sz w:val="30"/>
          <w:szCs w:val="30"/>
          <w:spacing w:val="-2"/>
        </w:rPr>
        <w:t>难问题的解答</w:t>
      </w:r>
    </w:p>
    <w:p>
      <w:pPr>
        <w:ind w:left="2379"/>
        <w:spacing w:before="171" w:line="230" w:lineRule="auto"/>
        <w:rPr>
          <w:rFonts w:ascii="FangSong" w:hAnsi="FangSong" w:eastAsia="FangSong" w:cs="FangSong"/>
          <w:sz w:val="20"/>
          <w:szCs w:val="20"/>
        </w:rPr>
      </w:pPr>
      <w:r>
        <w:rPr>
          <w:rFonts w:ascii="FangSong" w:hAnsi="FangSong" w:eastAsia="FangSong" w:cs="FangSong"/>
          <w:sz w:val="20"/>
          <w:szCs w:val="20"/>
          <w:spacing w:val="4"/>
        </w:rPr>
        <w:t>（来源：《公民与法》</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26"/>
        </w:rPr>
        <w:t xml:space="preserve"> </w:t>
      </w:r>
      <w:r>
        <w:rPr>
          <w:rFonts w:ascii="FangSong" w:hAnsi="FangSong" w:eastAsia="FangSong" w:cs="FangSong"/>
          <w:sz w:val="20"/>
          <w:szCs w:val="20"/>
          <w:spacing w:val="4"/>
        </w:rPr>
        <w:t>年第</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11 </w:t>
      </w:r>
      <w:r>
        <w:rPr>
          <w:rFonts w:ascii="FangSong" w:hAnsi="FangSong" w:eastAsia="FangSong" w:cs="FangSong"/>
          <w:sz w:val="20"/>
          <w:szCs w:val="20"/>
          <w:spacing w:val="4"/>
        </w:rPr>
        <w:t>期）</w:t>
      </w:r>
    </w:p>
    <w:p>
      <w:pPr>
        <w:ind w:left="447"/>
        <w:spacing w:before="23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在施工合同无效的情况下，合同中约定的质量标准、付款时间等条款如何适用？</w:t>
      </w:r>
    </w:p>
    <w:p>
      <w:pPr>
        <w:ind w:left="21" w:right="68" w:firstLine="420"/>
        <w:spacing w:before="85" w:line="292" w:lineRule="auto"/>
        <w:jc w:val="both"/>
        <w:rPr>
          <w:rFonts w:ascii="SimSun" w:hAnsi="SimSun" w:eastAsia="SimSun" w:cs="SimSun"/>
          <w:sz w:val="20"/>
          <w:szCs w:val="20"/>
        </w:rPr>
      </w:pPr>
      <w:r>
        <w:rPr>
          <w:rFonts w:ascii="SimSun" w:hAnsi="SimSun" w:eastAsia="SimSun" w:cs="SimSun"/>
          <w:sz w:val="20"/>
          <w:szCs w:val="20"/>
          <w:spacing w:val="10"/>
        </w:rPr>
        <w:t>答：《中华人民共和国民法典》第七百九十三</w:t>
      </w:r>
      <w:r>
        <w:rPr>
          <w:rFonts w:ascii="SimSun" w:hAnsi="SimSun" w:eastAsia="SimSun" w:cs="SimSun"/>
          <w:sz w:val="20"/>
          <w:szCs w:val="20"/>
          <w:spacing w:val="9"/>
        </w:rPr>
        <w:t>条规定：</w:t>
      </w:r>
      <w:r>
        <w:rPr>
          <w:rFonts w:ascii="SimSun" w:hAnsi="SimSun" w:eastAsia="SimSun" w:cs="SimSun"/>
          <w:sz w:val="20"/>
          <w:szCs w:val="20"/>
          <w:spacing w:val="-77"/>
        </w:rPr>
        <w:t xml:space="preserve"> </w:t>
      </w:r>
      <w:r>
        <w:rPr>
          <w:rFonts w:ascii="SimSun" w:hAnsi="SimSun" w:eastAsia="SimSun" w:cs="SimSun"/>
          <w:sz w:val="20"/>
          <w:szCs w:val="20"/>
          <w:spacing w:val="9"/>
        </w:rPr>
        <w:t>“建设工程施工合同无效，但是</w:t>
      </w:r>
      <w:r>
        <w:rPr>
          <w:rFonts w:ascii="SimSun" w:hAnsi="SimSun" w:eastAsia="SimSun" w:cs="SimSun"/>
          <w:sz w:val="20"/>
          <w:szCs w:val="20"/>
        </w:rPr>
        <w:t xml:space="preserve"> </w:t>
      </w:r>
      <w:r>
        <w:rPr>
          <w:rFonts w:ascii="SimSun" w:hAnsi="SimSun" w:eastAsia="SimSun" w:cs="SimSun"/>
          <w:sz w:val="20"/>
          <w:szCs w:val="20"/>
          <w:spacing w:val="9"/>
        </w:rPr>
        <w:t>建设工程经验收合格的，可以参照合同关于工程价款的约定折价补偿承包人。</w:t>
      </w:r>
      <w:r>
        <w:rPr>
          <w:rFonts w:ascii="SimSun" w:hAnsi="SimSun" w:eastAsia="SimSun" w:cs="SimSun"/>
          <w:sz w:val="20"/>
          <w:szCs w:val="20"/>
          <w:spacing w:val="-52"/>
        </w:rPr>
        <w:t xml:space="preserve"> </w:t>
      </w:r>
      <w:r>
        <w:rPr>
          <w:rFonts w:ascii="SimSun" w:hAnsi="SimSun" w:eastAsia="SimSun" w:cs="SimSun"/>
          <w:sz w:val="20"/>
          <w:szCs w:val="20"/>
          <w:spacing w:val="9"/>
        </w:rPr>
        <w:t>”《最高人民</w:t>
      </w:r>
      <w:r>
        <w:rPr>
          <w:rFonts w:ascii="SimSun" w:hAnsi="SimSun" w:eastAsia="SimSun" w:cs="SimSun"/>
          <w:sz w:val="20"/>
          <w:szCs w:val="20"/>
        </w:rPr>
        <w:t xml:space="preserve"> </w:t>
      </w:r>
      <w:r>
        <w:rPr>
          <w:rFonts w:ascii="SimSun" w:hAnsi="SimSun" w:eastAsia="SimSun" w:cs="SimSun"/>
          <w:sz w:val="20"/>
          <w:szCs w:val="20"/>
          <w:spacing w:val="9"/>
        </w:rPr>
        <w:t>法院关于审理建设工程施工合同纠纷案件适用法律问题</w:t>
      </w:r>
      <w:r>
        <w:rPr>
          <w:rFonts w:ascii="SimSun" w:hAnsi="SimSun" w:eastAsia="SimSun" w:cs="SimSun"/>
          <w:sz w:val="20"/>
          <w:szCs w:val="20"/>
          <w:spacing w:val="8"/>
        </w:rPr>
        <w:t>的解释（</w:t>
      </w:r>
      <w:r>
        <w:rPr>
          <w:rFonts w:ascii="SimSun" w:hAnsi="SimSun" w:eastAsia="SimSun" w:cs="SimSun"/>
          <w:sz w:val="20"/>
          <w:szCs w:val="20"/>
          <w:spacing w:val="-56"/>
        </w:rPr>
        <w:t xml:space="preserve"> </w:t>
      </w:r>
      <w:r>
        <w:rPr>
          <w:rFonts w:ascii="SimSun" w:hAnsi="SimSun" w:eastAsia="SimSun" w:cs="SimSun"/>
          <w:sz w:val="20"/>
          <w:szCs w:val="20"/>
          <w:spacing w:val="8"/>
        </w:rPr>
        <w:t>一）》第六条规定：</w:t>
      </w:r>
      <w:r>
        <w:rPr>
          <w:rFonts w:ascii="SimSun" w:hAnsi="SimSun" w:eastAsia="SimSun" w:cs="SimSun"/>
          <w:sz w:val="20"/>
          <w:szCs w:val="20"/>
          <w:spacing w:val="-80"/>
        </w:rPr>
        <w:t xml:space="preserve"> </w:t>
      </w:r>
      <w:r>
        <w:rPr>
          <w:rFonts w:ascii="SimSun" w:hAnsi="SimSun" w:eastAsia="SimSun" w:cs="SimSun"/>
          <w:sz w:val="20"/>
          <w:szCs w:val="20"/>
          <w:spacing w:val="8"/>
        </w:rPr>
        <w:t>“建设</w:t>
      </w:r>
      <w:r>
        <w:rPr>
          <w:rFonts w:ascii="SimSun" w:hAnsi="SimSun" w:eastAsia="SimSun" w:cs="SimSun"/>
          <w:sz w:val="20"/>
          <w:szCs w:val="20"/>
        </w:rPr>
        <w:t xml:space="preserve"> </w:t>
      </w:r>
      <w:r>
        <w:rPr>
          <w:rFonts w:ascii="SimSun" w:hAnsi="SimSun" w:eastAsia="SimSun" w:cs="SimSun"/>
          <w:sz w:val="20"/>
          <w:szCs w:val="20"/>
          <w:spacing w:val="10"/>
        </w:rPr>
        <w:t>工程施工合同无效，一方当事人请求对方赔偿损失的，应当就对方过错、损失大小、过错与</w:t>
      </w:r>
      <w:r>
        <w:rPr>
          <w:rFonts w:ascii="SimSun" w:hAnsi="SimSun" w:eastAsia="SimSun" w:cs="SimSun"/>
          <w:sz w:val="20"/>
          <w:szCs w:val="20"/>
          <w:spacing w:val="8"/>
        </w:rPr>
        <w:t xml:space="preserve"> </w:t>
      </w:r>
      <w:r>
        <w:rPr>
          <w:rFonts w:ascii="SimSun" w:hAnsi="SimSun" w:eastAsia="SimSun" w:cs="SimSun"/>
          <w:sz w:val="20"/>
          <w:szCs w:val="20"/>
          <w:spacing w:val="10"/>
        </w:rPr>
        <w:t>损失之间的因果关系承担举证责任。损失大小无法确定，一方当事人请求参照合同约定的质</w:t>
      </w:r>
      <w:r>
        <w:rPr>
          <w:rFonts w:ascii="SimSun" w:hAnsi="SimSun" w:eastAsia="SimSun" w:cs="SimSun"/>
          <w:sz w:val="20"/>
          <w:szCs w:val="20"/>
          <w:spacing w:val="8"/>
        </w:rPr>
        <w:t xml:space="preserve"> </w:t>
      </w:r>
      <w:r>
        <w:rPr>
          <w:rFonts w:ascii="SimSun" w:hAnsi="SimSun" w:eastAsia="SimSun" w:cs="SimSun"/>
          <w:sz w:val="20"/>
          <w:szCs w:val="20"/>
          <w:spacing w:val="10"/>
        </w:rPr>
        <w:t>量标准、建设工期、工程价款支付时间等内容确定损失大小的，人民法院可以结合双方过错</w:t>
      </w:r>
      <w:r>
        <w:rPr>
          <w:rFonts w:ascii="SimSun" w:hAnsi="SimSun" w:eastAsia="SimSun" w:cs="SimSun"/>
          <w:sz w:val="20"/>
          <w:szCs w:val="20"/>
          <w:spacing w:val="8"/>
        </w:rPr>
        <w:t xml:space="preserve"> </w:t>
      </w:r>
      <w:r>
        <w:rPr>
          <w:rFonts w:ascii="SimSun" w:hAnsi="SimSun" w:eastAsia="SimSun" w:cs="SimSun"/>
          <w:sz w:val="20"/>
          <w:szCs w:val="20"/>
          <w:spacing w:val="9"/>
        </w:rPr>
        <w:t>程度、过错与损失之间的因果关系等因素作出裁判。</w:t>
      </w:r>
      <w:r>
        <w:rPr>
          <w:rFonts w:ascii="SimSun" w:hAnsi="SimSun" w:eastAsia="SimSun" w:cs="SimSun"/>
          <w:sz w:val="20"/>
          <w:szCs w:val="20"/>
          <w:spacing w:val="-54"/>
        </w:rPr>
        <w:t xml:space="preserve"> </w:t>
      </w:r>
      <w:r>
        <w:rPr>
          <w:rFonts w:ascii="SimSun" w:hAnsi="SimSun" w:eastAsia="SimSun" w:cs="SimSun"/>
          <w:sz w:val="20"/>
          <w:szCs w:val="20"/>
          <w:spacing w:val="9"/>
        </w:rPr>
        <w:t>”因此，在建设工程施工合同无效的情</w:t>
      </w:r>
      <w:r>
        <w:rPr>
          <w:rFonts w:ascii="SimSun" w:hAnsi="SimSun" w:eastAsia="SimSun" w:cs="SimSun"/>
          <w:sz w:val="20"/>
          <w:szCs w:val="20"/>
        </w:rPr>
        <w:t xml:space="preserve"> </w:t>
      </w:r>
      <w:r>
        <w:rPr>
          <w:rFonts w:ascii="SimSun" w:hAnsi="SimSun" w:eastAsia="SimSun" w:cs="SimSun"/>
          <w:sz w:val="20"/>
          <w:szCs w:val="20"/>
          <w:spacing w:val="9"/>
        </w:rPr>
        <w:t>况下，施工合同中关于工程款、付款时间、质量标准、建设工期等内容可以参照适用。</w:t>
      </w:r>
    </w:p>
    <w:p>
      <w:pPr>
        <w:ind w:left="439"/>
        <w:spacing w:before="79"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3"/>
        </w:rPr>
        <w:t>2.  </w:t>
      </w:r>
      <w:r>
        <w:rPr>
          <w:rFonts w:ascii="SimSun" w:hAnsi="SimSun" w:eastAsia="SimSun" w:cs="SimSun"/>
          <w:sz w:val="20"/>
          <w:szCs w:val="20"/>
          <w14:textOutline w14:w="3795" w14:cap="sq" w14:cmpd="sng">
            <w14:solidFill>
              <w14:srgbClr w14:val="000000"/>
            </w14:solidFill>
            <w14:prstDash w14:val="solid"/>
            <w14:bevel/>
          </w14:textOutline>
          <w:spacing w:val="13"/>
        </w:rPr>
        <w:t>在施工合同无效的情况下，合同中约定的逾期付款违约金或者逾期付款利息如何适</w:t>
      </w:r>
    </w:p>
    <w:p>
      <w:pPr>
        <w:ind w:left="23"/>
        <w:spacing w:before="82"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用？</w:t>
      </w:r>
    </w:p>
    <w:p>
      <w:pPr>
        <w:ind w:left="20" w:right="68" w:firstLine="421"/>
        <w:spacing w:before="78" w:line="277" w:lineRule="auto"/>
        <w:jc w:val="both"/>
        <w:rPr>
          <w:rFonts w:ascii="SimSun" w:hAnsi="SimSun" w:eastAsia="SimSun" w:cs="SimSun"/>
          <w:sz w:val="20"/>
          <w:szCs w:val="20"/>
        </w:rPr>
      </w:pPr>
      <w:r>
        <w:rPr>
          <w:rFonts w:ascii="SimSun" w:hAnsi="SimSun" w:eastAsia="SimSun" w:cs="SimSun"/>
          <w:sz w:val="20"/>
          <w:szCs w:val="20"/>
          <w:spacing w:val="10"/>
        </w:rPr>
        <w:t>答：在施工合同无效的情况下，如果当事人主张按照合同约定支付逾期付款违约金或者</w:t>
      </w:r>
      <w:r>
        <w:rPr>
          <w:rFonts w:ascii="SimSun" w:hAnsi="SimSun" w:eastAsia="SimSun" w:cs="SimSun"/>
          <w:sz w:val="20"/>
          <w:szCs w:val="20"/>
          <w:spacing w:val="7"/>
        </w:rPr>
        <w:t xml:space="preserve"> </w:t>
      </w:r>
      <w:r>
        <w:rPr>
          <w:rFonts w:ascii="SimSun" w:hAnsi="SimSun" w:eastAsia="SimSun" w:cs="SimSun"/>
          <w:sz w:val="20"/>
          <w:szCs w:val="20"/>
          <w:spacing w:val="10"/>
        </w:rPr>
        <w:t>逾期付款利息的，应向其释明主张合同无效后的逾期付款损失赔偿，并可以参照合同中约定</w:t>
      </w:r>
      <w:r>
        <w:rPr>
          <w:rFonts w:ascii="SimSun" w:hAnsi="SimSun" w:eastAsia="SimSun" w:cs="SimSun"/>
          <w:sz w:val="20"/>
          <w:szCs w:val="20"/>
          <w:spacing w:val="9"/>
        </w:rPr>
        <w:t xml:space="preserve"> </w:t>
      </w:r>
      <w:r>
        <w:rPr>
          <w:rFonts w:ascii="SimSun" w:hAnsi="SimSun" w:eastAsia="SimSun" w:cs="SimSun"/>
          <w:sz w:val="20"/>
          <w:szCs w:val="20"/>
          <w:spacing w:val="10"/>
        </w:rPr>
        <w:t>的逾期付款违约金或者逾期付款利息等内容，结</w:t>
      </w:r>
      <w:r>
        <w:rPr>
          <w:rFonts w:ascii="SimSun" w:hAnsi="SimSun" w:eastAsia="SimSun" w:cs="SimSun"/>
          <w:sz w:val="20"/>
          <w:szCs w:val="20"/>
          <w:spacing w:val="9"/>
        </w:rPr>
        <w:t>合双方过错程度确定逾期付款损失的大小。</w:t>
      </w:r>
    </w:p>
    <w:p>
      <w:pPr>
        <w:ind w:left="437"/>
        <w:spacing w:before="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0"/>
        </w:rPr>
        <w:t>3.  </w:t>
      </w:r>
      <w:r>
        <w:rPr>
          <w:rFonts w:ascii="SimSun" w:hAnsi="SimSun" w:eastAsia="SimSun" w:cs="SimSun"/>
          <w:sz w:val="20"/>
          <w:szCs w:val="20"/>
          <w14:textOutline w14:w="3795" w14:cap="sq" w14:cmpd="sng">
            <w14:solidFill>
              <w14:srgbClr w14:val="000000"/>
            </w14:solidFill>
            <w14:prstDash w14:val="solid"/>
            <w14:bevel/>
          </w14:textOutline>
          <w:spacing w:val="10"/>
        </w:rPr>
        <w:t>在施工合同无效的情况下，合同中约</w:t>
      </w:r>
      <w:r>
        <w:rPr>
          <w:rFonts w:ascii="SimSun" w:hAnsi="SimSun" w:eastAsia="SimSun" w:cs="SimSun"/>
          <w:sz w:val="20"/>
          <w:szCs w:val="20"/>
          <w14:textOutline w14:w="3795" w14:cap="sq" w14:cmpd="sng">
            <w14:solidFill>
              <w14:srgbClr w14:val="000000"/>
            </w14:solidFill>
            <w14:prstDash w14:val="solid"/>
            <w14:bevel/>
          </w14:textOutline>
          <w:spacing w:val="9"/>
        </w:rPr>
        <w:t>定的质量保证金返还期限能否参照适用？</w:t>
      </w:r>
    </w:p>
    <w:p>
      <w:pPr>
        <w:ind w:left="23" w:right="68" w:firstLine="419"/>
        <w:spacing w:before="79" w:line="277" w:lineRule="auto"/>
        <w:jc w:val="both"/>
        <w:rPr>
          <w:rFonts w:ascii="SimSun" w:hAnsi="SimSun" w:eastAsia="SimSun" w:cs="SimSun"/>
          <w:sz w:val="20"/>
          <w:szCs w:val="20"/>
        </w:rPr>
      </w:pPr>
      <w:r>
        <w:rPr>
          <w:rFonts w:ascii="SimSun" w:hAnsi="SimSun" w:eastAsia="SimSun" w:cs="SimSun"/>
          <w:sz w:val="20"/>
          <w:szCs w:val="20"/>
          <w:spacing w:val="10"/>
        </w:rPr>
        <w:t>答：建设工程质量保证金具有担保性质，根据建设工程质量保证金管理制度规定，建设</w:t>
      </w:r>
      <w:r>
        <w:rPr>
          <w:rFonts w:ascii="SimSun" w:hAnsi="SimSun" w:eastAsia="SimSun" w:cs="SimSun"/>
          <w:sz w:val="20"/>
          <w:szCs w:val="20"/>
          <w:spacing w:val="7"/>
        </w:rPr>
        <w:t xml:space="preserve"> </w:t>
      </w:r>
      <w:r>
        <w:rPr>
          <w:rFonts w:ascii="SimSun" w:hAnsi="SimSun" w:eastAsia="SimSun" w:cs="SimSun"/>
          <w:sz w:val="20"/>
          <w:szCs w:val="20"/>
          <w:spacing w:val="10"/>
        </w:rPr>
        <w:t>工程施工合同无效后并不免除承包人的工程质量缺陷责任，故施工合同中约定的质量保证金</w:t>
      </w:r>
      <w:r>
        <w:rPr>
          <w:rFonts w:ascii="SimSun" w:hAnsi="SimSun" w:eastAsia="SimSun" w:cs="SimSun"/>
          <w:sz w:val="20"/>
          <w:szCs w:val="20"/>
          <w:spacing w:val="6"/>
        </w:rPr>
        <w:t xml:space="preserve"> </w:t>
      </w:r>
      <w:r>
        <w:rPr>
          <w:rFonts w:ascii="SimSun" w:hAnsi="SimSun" w:eastAsia="SimSun" w:cs="SimSun"/>
          <w:sz w:val="20"/>
          <w:szCs w:val="20"/>
          <w:spacing w:val="8"/>
        </w:rPr>
        <w:t>返还期限可以参照适用。</w:t>
      </w:r>
    </w:p>
    <w:p>
      <w:pPr>
        <w:ind w:left="439"/>
        <w:spacing w:before="81"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4.</w:t>
      </w:r>
      <w:r>
        <w:rPr>
          <w:rFonts w:ascii="Times New Roman" w:hAnsi="Times New Roman" w:eastAsia="Times New Roman" w:cs="Times New Roman"/>
          <w:sz w:val="20"/>
          <w:szCs w:val="20"/>
          <w:b/>
          <w:bCs/>
          <w:spacing w:val="18"/>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由于建设工程设计变更等原因引起工程款发生变化而另行订</w:t>
      </w:r>
      <w:r>
        <w:rPr>
          <w:rFonts w:ascii="SimSun" w:hAnsi="SimSun" w:eastAsia="SimSun" w:cs="SimSun"/>
          <w:sz w:val="20"/>
          <w:szCs w:val="20"/>
          <w14:textOutline w14:w="3795" w14:cap="sq" w14:cmpd="sng">
            <w14:solidFill>
              <w14:srgbClr w14:val="000000"/>
            </w14:solidFill>
            <w14:prstDash w14:val="solid"/>
            <w14:bevel/>
          </w14:textOutline>
          <w:spacing w:val="7"/>
        </w:rPr>
        <w:t>立协议，是否属于对中标</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合同实质性内容的变更？</w:t>
      </w:r>
    </w:p>
    <w:p>
      <w:pPr>
        <w:ind w:left="22" w:firstLine="420"/>
        <w:spacing w:before="80" w:line="287" w:lineRule="auto"/>
        <w:jc w:val="both"/>
        <w:rPr>
          <w:rFonts w:ascii="SimSun" w:hAnsi="SimSun" w:eastAsia="SimSun" w:cs="SimSun"/>
          <w:sz w:val="20"/>
          <w:szCs w:val="20"/>
        </w:rPr>
      </w:pPr>
      <w:r>
        <w:rPr>
          <w:rFonts w:ascii="SimSun" w:hAnsi="SimSun" w:eastAsia="SimSun" w:cs="SimSun"/>
          <w:sz w:val="20"/>
          <w:szCs w:val="20"/>
          <w:spacing w:val="9"/>
        </w:rPr>
        <w:t>答：虽然《中华人民共和国招标投标法》第四十六条规定：</w:t>
      </w:r>
      <w:r>
        <w:rPr>
          <w:rFonts w:ascii="SimSun" w:hAnsi="SimSun" w:eastAsia="SimSun" w:cs="SimSun"/>
          <w:sz w:val="20"/>
          <w:szCs w:val="20"/>
          <w:spacing w:val="-75"/>
        </w:rPr>
        <w:t xml:space="preserve"> </w:t>
      </w:r>
      <w:r>
        <w:rPr>
          <w:rFonts w:ascii="SimSun" w:hAnsi="SimSun" w:eastAsia="SimSun" w:cs="SimSun"/>
          <w:sz w:val="20"/>
          <w:szCs w:val="20"/>
          <w:spacing w:val="9"/>
        </w:rPr>
        <w:t>“招标人和中标人不得再行 </w:t>
      </w:r>
      <w:r>
        <w:rPr>
          <w:rFonts w:ascii="SimSun" w:hAnsi="SimSun" w:eastAsia="SimSun" w:cs="SimSun"/>
          <w:sz w:val="20"/>
          <w:szCs w:val="20"/>
          <w:spacing w:val="7"/>
        </w:rPr>
        <w:t>订立背离合同实质性内容的其他协议。”但是，由于建设工程设计变</w:t>
      </w:r>
      <w:r>
        <w:rPr>
          <w:rFonts w:ascii="SimSun" w:hAnsi="SimSun" w:eastAsia="SimSun" w:cs="SimSun"/>
          <w:sz w:val="20"/>
          <w:szCs w:val="20"/>
          <w:spacing w:val="6"/>
        </w:rPr>
        <w:t>更等原因引起的工程量、</w:t>
      </w:r>
      <w:r>
        <w:rPr>
          <w:rFonts w:ascii="SimSun" w:hAnsi="SimSun" w:eastAsia="SimSun" w:cs="SimSun"/>
          <w:sz w:val="20"/>
          <w:szCs w:val="20"/>
        </w:rPr>
        <w:t xml:space="preserve"> </w:t>
      </w:r>
      <w:r>
        <w:rPr>
          <w:rFonts w:ascii="SimSun" w:hAnsi="SimSun" w:eastAsia="SimSun" w:cs="SimSun"/>
          <w:sz w:val="20"/>
          <w:szCs w:val="20"/>
          <w:spacing w:val="10"/>
        </w:rPr>
        <w:t>工程款等发生的变化，属于在施工过程中发生的招投标时难以</w:t>
      </w:r>
      <w:r>
        <w:rPr>
          <w:rFonts w:ascii="SimSun" w:hAnsi="SimSun" w:eastAsia="SimSun" w:cs="SimSun"/>
          <w:sz w:val="20"/>
          <w:szCs w:val="20"/>
          <w:spacing w:val="9"/>
        </w:rPr>
        <w:t>预见的变化，应当允许双方当 </w:t>
      </w:r>
      <w:r>
        <w:rPr>
          <w:rFonts w:ascii="SimSun" w:hAnsi="SimSun" w:eastAsia="SimSun" w:cs="SimSun"/>
          <w:sz w:val="20"/>
          <w:szCs w:val="20"/>
          <w:spacing w:val="10"/>
        </w:rPr>
        <w:t>事人补充协商。故当事人只要不是为了故意规避招投标法律规</w:t>
      </w:r>
      <w:r>
        <w:rPr>
          <w:rFonts w:ascii="SimSun" w:hAnsi="SimSun" w:eastAsia="SimSun" w:cs="SimSun"/>
          <w:sz w:val="20"/>
          <w:szCs w:val="20"/>
          <w:spacing w:val="9"/>
        </w:rPr>
        <w:t>定，就设计变更而另行订立的 </w:t>
      </w:r>
      <w:r>
        <w:rPr>
          <w:rFonts w:ascii="SimSun" w:hAnsi="SimSun" w:eastAsia="SimSun" w:cs="SimSun"/>
          <w:sz w:val="20"/>
          <w:szCs w:val="20"/>
          <w:spacing w:val="8"/>
        </w:rPr>
        <w:t>协议不属于背离中标合同的实质性内容。</w:t>
      </w:r>
    </w:p>
    <w:p>
      <w:pPr>
        <w:ind w:left="441"/>
        <w:spacing w:before="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对于建设工程转包或违法分包合同</w:t>
      </w:r>
      <w:r>
        <w:rPr>
          <w:rFonts w:ascii="SimSun" w:hAnsi="SimSun" w:eastAsia="SimSun" w:cs="SimSun"/>
          <w:sz w:val="20"/>
          <w:szCs w:val="20"/>
          <w14:textOutline w14:w="3795" w14:cap="sq" w14:cmpd="sng">
            <w14:solidFill>
              <w14:srgbClr w14:val="000000"/>
            </w14:solidFill>
            <w14:prstDash w14:val="solid"/>
            <w14:bevel/>
          </w14:textOutline>
          <w:spacing w:val="7"/>
        </w:rPr>
        <w:t>中约定的“工程款待业主支付后再予支付</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”的背靠</w:t>
      </w:r>
    </w:p>
    <w:p>
      <w:pPr>
        <w:ind w:left="2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背条款应如何适用？</w:t>
      </w:r>
    </w:p>
    <w:p>
      <w:pPr>
        <w:ind w:left="22" w:right="68" w:firstLine="420"/>
        <w:spacing w:before="80" w:line="291" w:lineRule="auto"/>
        <w:rPr>
          <w:rFonts w:ascii="SimSun" w:hAnsi="SimSun" w:eastAsia="SimSun" w:cs="SimSun"/>
          <w:sz w:val="20"/>
          <w:szCs w:val="20"/>
        </w:rPr>
      </w:pPr>
      <w:r>
        <w:rPr>
          <w:rFonts w:ascii="SimSun" w:hAnsi="SimSun" w:eastAsia="SimSun" w:cs="SimSun"/>
          <w:sz w:val="20"/>
          <w:szCs w:val="20"/>
          <w:spacing w:val="9"/>
        </w:rPr>
        <w:t>答：合同中约定的“工程款待业主支付后再予支付</w:t>
      </w:r>
      <w:r>
        <w:rPr>
          <w:rFonts w:ascii="SimSun" w:hAnsi="SimSun" w:eastAsia="SimSun" w:cs="SimSun"/>
          <w:sz w:val="20"/>
          <w:szCs w:val="20"/>
          <w:spacing w:val="-55"/>
        </w:rPr>
        <w:t xml:space="preserve"> </w:t>
      </w:r>
      <w:r>
        <w:rPr>
          <w:rFonts w:ascii="SimSun" w:hAnsi="SimSun" w:eastAsia="SimSun" w:cs="SimSun"/>
          <w:sz w:val="20"/>
          <w:szCs w:val="20"/>
          <w:spacing w:val="9"/>
        </w:rPr>
        <w:t>”内容，属于附期限支付工程款的约</w:t>
      </w:r>
      <w:r>
        <w:rPr>
          <w:rFonts w:ascii="SimSun" w:hAnsi="SimSun" w:eastAsia="SimSun" w:cs="SimSun"/>
          <w:sz w:val="20"/>
          <w:szCs w:val="20"/>
        </w:rPr>
        <w:t xml:space="preserve"> </w:t>
      </w:r>
      <w:r>
        <w:rPr>
          <w:rFonts w:ascii="SimSun" w:hAnsi="SimSun" w:eastAsia="SimSun" w:cs="SimSun"/>
          <w:sz w:val="20"/>
          <w:szCs w:val="20"/>
          <w:spacing w:val="10"/>
        </w:rPr>
        <w:t>定，需要考虑约定该条款时双方当事人的期限利益。但转包人或违法分包人不能因为该条款</w:t>
      </w:r>
      <w:r>
        <w:rPr>
          <w:rFonts w:ascii="SimSun" w:hAnsi="SimSun" w:eastAsia="SimSun" w:cs="SimSun"/>
          <w:sz w:val="20"/>
          <w:szCs w:val="20"/>
          <w:spacing w:val="7"/>
        </w:rPr>
        <w:t xml:space="preserve"> </w:t>
      </w:r>
      <w:r>
        <w:rPr>
          <w:rFonts w:ascii="SimSun" w:hAnsi="SimSun" w:eastAsia="SimSun" w:cs="SimSun"/>
          <w:sz w:val="20"/>
          <w:szCs w:val="20"/>
          <w:spacing w:val="10"/>
        </w:rPr>
        <w:t>约定而怠于向发包人主张权利，使合同相对人的期限利益长期得不到实现。因此，无论转包</w:t>
      </w:r>
      <w:r>
        <w:rPr>
          <w:rFonts w:ascii="SimSun" w:hAnsi="SimSun" w:eastAsia="SimSun" w:cs="SimSun"/>
          <w:sz w:val="20"/>
          <w:szCs w:val="20"/>
          <w:spacing w:val="7"/>
        </w:rPr>
        <w:t xml:space="preserve"> </w:t>
      </w:r>
      <w:r>
        <w:rPr>
          <w:rFonts w:ascii="SimSun" w:hAnsi="SimSun" w:eastAsia="SimSun" w:cs="SimSun"/>
          <w:sz w:val="20"/>
          <w:szCs w:val="20"/>
          <w:spacing w:val="10"/>
        </w:rPr>
        <w:t>或违法分包合同是否有效，如果转包人或违法分包人在合同履行中怠于行使权利主张债权，</w:t>
      </w:r>
      <w:r>
        <w:rPr>
          <w:rFonts w:ascii="SimSun" w:hAnsi="SimSun" w:eastAsia="SimSun" w:cs="SimSun"/>
          <w:sz w:val="20"/>
          <w:szCs w:val="20"/>
          <w:spacing w:val="7"/>
        </w:rPr>
        <w:t xml:space="preserve"> </w:t>
      </w:r>
      <w:r>
        <w:rPr>
          <w:rFonts w:ascii="SimSun" w:hAnsi="SimSun" w:eastAsia="SimSun" w:cs="SimSun"/>
          <w:sz w:val="20"/>
          <w:szCs w:val="20"/>
          <w:spacing w:val="10"/>
        </w:rPr>
        <w:t>妨碍转包或违法分包合同相对人权利实现的，其又依据该条款约定抗辩不支付工程款的，不</w:t>
      </w:r>
      <w:r>
        <w:rPr>
          <w:rFonts w:ascii="SimSun" w:hAnsi="SimSun" w:eastAsia="SimSun" w:cs="SimSun"/>
          <w:sz w:val="20"/>
          <w:szCs w:val="20"/>
          <w:spacing w:val="7"/>
        </w:rPr>
        <w:t xml:space="preserve"> </w:t>
      </w:r>
      <w:r>
        <w:rPr>
          <w:rFonts w:ascii="SimSun" w:hAnsi="SimSun" w:eastAsia="SimSun" w:cs="SimSun"/>
          <w:sz w:val="20"/>
          <w:szCs w:val="20"/>
          <w:spacing w:val="10"/>
        </w:rPr>
        <w:t>予支持。转包人或违法分包人在合同履行中是否存在怠于行使权利的情形认定，可以参照代</w:t>
      </w:r>
      <w:r>
        <w:rPr>
          <w:rFonts w:ascii="SimSun" w:hAnsi="SimSun" w:eastAsia="SimSun" w:cs="SimSun"/>
          <w:sz w:val="20"/>
          <w:szCs w:val="20"/>
          <w:spacing w:val="7"/>
        </w:rPr>
        <w:t xml:space="preserve"> </w:t>
      </w:r>
      <w:r>
        <w:rPr>
          <w:rFonts w:ascii="SimSun" w:hAnsi="SimSun" w:eastAsia="SimSun" w:cs="SimSun"/>
          <w:sz w:val="20"/>
          <w:szCs w:val="20"/>
          <w:spacing w:val="9"/>
        </w:rPr>
        <w:t>位权制度的相关规定，并由实际施工人承担举证责任。</w:t>
      </w:r>
    </w:p>
    <w:p>
      <w:pPr>
        <w:ind w:left="24" w:right="68" w:firstLine="422"/>
        <w:spacing w:before="82" w:line="277" w:lineRule="auto"/>
        <w:rPr>
          <w:rFonts w:ascii="SimSun" w:hAnsi="SimSun" w:eastAsia="SimSun" w:cs="SimSun"/>
          <w:sz w:val="20"/>
          <w:szCs w:val="20"/>
        </w:rPr>
      </w:pPr>
      <w:r>
        <w:rPr>
          <w:rFonts w:ascii="SimSun" w:hAnsi="SimSun" w:eastAsia="SimSun" w:cs="SimSun"/>
          <w:sz w:val="20"/>
          <w:szCs w:val="20"/>
          <w:spacing w:val="10"/>
        </w:rPr>
        <w:t>实践中，一些合同中还约定有“发包人不向承包人支付工程款的，承包人也不向实际施</w:t>
      </w:r>
      <w:r>
        <w:rPr>
          <w:rFonts w:ascii="SimSun" w:hAnsi="SimSun" w:eastAsia="SimSun" w:cs="SimSun"/>
          <w:sz w:val="20"/>
          <w:szCs w:val="20"/>
        </w:rPr>
        <w:t xml:space="preserve"> </w:t>
      </w:r>
      <w:r>
        <w:rPr>
          <w:rFonts w:ascii="SimSun" w:hAnsi="SimSun" w:eastAsia="SimSun" w:cs="SimSun"/>
          <w:sz w:val="20"/>
          <w:szCs w:val="20"/>
          <w:spacing w:val="9"/>
        </w:rPr>
        <w:t>工人支付</w:t>
      </w:r>
      <w:r>
        <w:rPr>
          <w:rFonts w:ascii="SimSun" w:hAnsi="SimSun" w:eastAsia="SimSun" w:cs="SimSun"/>
          <w:sz w:val="20"/>
          <w:szCs w:val="20"/>
          <w:spacing w:val="-58"/>
        </w:rPr>
        <w:t xml:space="preserve"> </w:t>
      </w:r>
      <w:r>
        <w:rPr>
          <w:rFonts w:ascii="SimSun" w:hAnsi="SimSun" w:eastAsia="SimSun" w:cs="SimSun"/>
          <w:sz w:val="20"/>
          <w:szCs w:val="20"/>
          <w:spacing w:val="9"/>
        </w:rPr>
        <w:t>”等条款内容，属于附条件支付工程款的约定，需要考虑该条款约定的付款条件是</w:t>
      </w:r>
      <w:r>
        <w:rPr>
          <w:rFonts w:ascii="SimSun" w:hAnsi="SimSun" w:eastAsia="SimSun" w:cs="SimSun"/>
          <w:sz w:val="20"/>
          <w:szCs w:val="20"/>
        </w:rPr>
        <w:t xml:space="preserve"> </w:t>
      </w:r>
      <w:r>
        <w:rPr>
          <w:rFonts w:ascii="SimSun" w:hAnsi="SimSun" w:eastAsia="SimSun" w:cs="SimSun"/>
          <w:sz w:val="20"/>
          <w:szCs w:val="20"/>
          <w:spacing w:val="10"/>
        </w:rPr>
        <w:t>否成就以及是否存在阻碍条件成就的情形。如果在合同履行中存在转包人或违法分包人怠于</w:t>
      </w:r>
    </w:p>
    <w:p>
      <w:pPr>
        <w:spacing w:line="277" w:lineRule="auto"/>
        <w:sectPr>
          <w:footerReference w:type="default" r:id="rId36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2" w:firstLine="51"/>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spacing w:val="-1"/>
        </w:rPr>
        <w:t xml:space="preserve"> </w:t>
      </w:r>
      <w:r>
        <w:rPr>
          <w:rFonts w:ascii="SimSun" w:hAnsi="SimSun" w:eastAsia="SimSun" w:cs="SimSun"/>
          <w:sz w:val="20"/>
          <w:szCs w:val="20"/>
          <w:spacing w:val="10"/>
        </w:rPr>
        <w:t>向发包人行使权利主张债权，使合同所附的成就条件得不到实</w:t>
      </w:r>
      <w:r>
        <w:rPr>
          <w:rFonts w:ascii="SimSun" w:hAnsi="SimSun" w:eastAsia="SimSun" w:cs="SimSun"/>
          <w:sz w:val="20"/>
          <w:szCs w:val="20"/>
          <w:spacing w:val="9"/>
        </w:rPr>
        <w:t>现的情形，而转包人或违法分 </w:t>
      </w:r>
      <w:r>
        <w:rPr>
          <w:rFonts w:ascii="SimSun" w:hAnsi="SimSun" w:eastAsia="SimSun" w:cs="SimSun"/>
          <w:sz w:val="20"/>
          <w:szCs w:val="20"/>
          <w:spacing w:val="7"/>
        </w:rPr>
        <w:t>包人依据该条款约定抗辩不支付工程款的，则属于以不作为的方式阻</w:t>
      </w:r>
      <w:r>
        <w:rPr>
          <w:rFonts w:ascii="SimSun" w:hAnsi="SimSun" w:eastAsia="SimSun" w:cs="SimSun"/>
          <w:sz w:val="20"/>
          <w:szCs w:val="20"/>
          <w:spacing w:val="6"/>
        </w:rPr>
        <w:t>碍条件成就，不予支持。</w:t>
      </w:r>
    </w:p>
    <w:p>
      <w:pPr>
        <w:ind w:left="441"/>
        <w:spacing w:before="82"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建设工程多层转包中，实际施工人能否向与其无合同关系的转包人、违法分包人主张</w:t>
      </w:r>
    </w:p>
    <w:p>
      <w:pPr>
        <w:ind w:left="24"/>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工程款？</w:t>
      </w:r>
    </w:p>
    <w:p>
      <w:pPr>
        <w:ind w:left="21" w:right="68" w:firstLine="420"/>
        <w:spacing w:before="81" w:line="289" w:lineRule="auto"/>
        <w:rPr>
          <w:rFonts w:ascii="SimSun" w:hAnsi="SimSun" w:eastAsia="SimSun" w:cs="SimSun"/>
          <w:sz w:val="20"/>
          <w:szCs w:val="20"/>
        </w:rPr>
      </w:pPr>
      <w:r>
        <w:rPr>
          <w:rFonts w:ascii="SimSun" w:hAnsi="SimSun" w:eastAsia="SimSun" w:cs="SimSun"/>
          <w:sz w:val="20"/>
          <w:szCs w:val="20"/>
          <w:spacing w:val="9"/>
        </w:rPr>
        <w:t>答：最高人民法院《关于审理建设工程施工合同纠纷案件适用法律问题的解释（</w:t>
      </w:r>
      <w:r>
        <w:rPr>
          <w:rFonts w:ascii="SimSun" w:hAnsi="SimSun" w:eastAsia="SimSun" w:cs="SimSun"/>
          <w:sz w:val="20"/>
          <w:szCs w:val="20"/>
          <w:spacing w:val="-55"/>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10"/>
        </w:rPr>
        <w:t>第四十三条规定的可以突破合同相对性原则请求发包人在欠付工程款范围内承担责任的实际</w:t>
      </w:r>
      <w:r>
        <w:rPr>
          <w:rFonts w:ascii="SimSun" w:hAnsi="SimSun" w:eastAsia="SimSun" w:cs="SimSun"/>
          <w:sz w:val="20"/>
          <w:szCs w:val="20"/>
          <w:spacing w:val="8"/>
        </w:rPr>
        <w:t xml:space="preserve"> </w:t>
      </w:r>
      <w:r>
        <w:rPr>
          <w:rFonts w:ascii="SimSun" w:hAnsi="SimSun" w:eastAsia="SimSun" w:cs="SimSun"/>
          <w:sz w:val="20"/>
          <w:szCs w:val="20"/>
          <w:spacing w:val="10"/>
        </w:rPr>
        <w:t>施工人仅限于转包和违法分包两种情形，不包括借用资质及多层转包和多层违法分包关系中</w:t>
      </w:r>
      <w:r>
        <w:rPr>
          <w:rFonts w:ascii="SimSun" w:hAnsi="SimSun" w:eastAsia="SimSun" w:cs="SimSun"/>
          <w:sz w:val="20"/>
          <w:szCs w:val="20"/>
          <w:spacing w:val="8"/>
        </w:rPr>
        <w:t xml:space="preserve"> </w:t>
      </w:r>
      <w:r>
        <w:rPr>
          <w:rFonts w:ascii="SimSun" w:hAnsi="SimSun" w:eastAsia="SimSun" w:cs="SimSun"/>
          <w:sz w:val="20"/>
          <w:szCs w:val="20"/>
          <w:spacing w:val="10"/>
        </w:rPr>
        <w:t>的实际施工人。即多层转包和多层违法分包关系中的实际施工人不能突破合同相对性原则请</w:t>
      </w:r>
      <w:r>
        <w:rPr>
          <w:rFonts w:ascii="SimSun" w:hAnsi="SimSun" w:eastAsia="SimSun" w:cs="SimSun"/>
          <w:sz w:val="20"/>
          <w:szCs w:val="20"/>
          <w:spacing w:val="8"/>
        </w:rPr>
        <w:t xml:space="preserve"> </w:t>
      </w:r>
      <w:r>
        <w:rPr>
          <w:rFonts w:ascii="SimSun" w:hAnsi="SimSun" w:eastAsia="SimSun" w:cs="SimSun"/>
          <w:sz w:val="20"/>
          <w:szCs w:val="20"/>
          <w:spacing w:val="10"/>
        </w:rPr>
        <w:t>求发包人承担责任，更不能向与其没有合同关系的转包人、违法分包人主张工程款。根据合</w:t>
      </w:r>
      <w:r>
        <w:rPr>
          <w:rFonts w:ascii="SimSun" w:hAnsi="SimSun" w:eastAsia="SimSun" w:cs="SimSun"/>
          <w:sz w:val="20"/>
          <w:szCs w:val="20"/>
          <w:spacing w:val="8"/>
        </w:rPr>
        <w:t xml:space="preserve"> </w:t>
      </w:r>
      <w:r>
        <w:rPr>
          <w:rFonts w:ascii="SimSun" w:hAnsi="SimSun" w:eastAsia="SimSun" w:cs="SimSun"/>
          <w:sz w:val="20"/>
          <w:szCs w:val="20"/>
          <w:spacing w:val="9"/>
        </w:rPr>
        <w:t>同相对性原则，实际施工人只能向与其有合同关系的转包人、违法分包人主张权利。</w:t>
      </w:r>
    </w:p>
    <w:p>
      <w:pPr>
        <w:ind w:left="441"/>
        <w:spacing w:before="79" w:line="228"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9"/>
        </w:rPr>
        <w:t>7.  </w:t>
      </w:r>
      <w:r>
        <w:rPr>
          <w:rFonts w:ascii="SimSun" w:hAnsi="SimSun" w:eastAsia="SimSun" w:cs="SimSun"/>
          <w:sz w:val="20"/>
          <w:szCs w:val="20"/>
          <w14:textOutline w14:w="3795" w14:cap="sq" w14:cmpd="sng">
            <w14:solidFill>
              <w14:srgbClr w14:val="000000"/>
            </w14:solidFill>
            <w14:prstDash w14:val="solid"/>
            <w14:bevel/>
          </w14:textOutline>
          <w:spacing w:val="9"/>
        </w:rPr>
        <w:t>发包人在欠付工程款范围内承担责任的性质？执行程序中如何处理</w:t>
      </w:r>
      <w:r>
        <w:rPr>
          <w:rFonts w:ascii="Times New Roman" w:hAnsi="Times New Roman" w:eastAsia="Times New Roman" w:cs="Times New Roman"/>
          <w:sz w:val="20"/>
          <w:szCs w:val="20"/>
          <w:b/>
          <w:bCs/>
          <w:spacing w:val="9"/>
        </w:rPr>
        <w:t>?</w:t>
      </w:r>
    </w:p>
    <w:p>
      <w:pPr>
        <w:ind w:left="21" w:right="68" w:firstLine="420"/>
        <w:spacing w:before="79" w:line="287" w:lineRule="auto"/>
        <w:rPr>
          <w:rFonts w:ascii="SimSun" w:hAnsi="SimSun" w:eastAsia="SimSun" w:cs="SimSun"/>
          <w:sz w:val="20"/>
          <w:szCs w:val="20"/>
        </w:rPr>
      </w:pPr>
      <w:r>
        <w:rPr>
          <w:rFonts w:ascii="SimSun" w:hAnsi="SimSun" w:eastAsia="SimSun" w:cs="SimSun"/>
          <w:sz w:val="20"/>
          <w:szCs w:val="20"/>
          <w:spacing w:val="9"/>
        </w:rPr>
        <w:t>答：最高人民法院《关于审理建设工程施工合同纠纷案件适用法律问题的解释（</w:t>
      </w:r>
      <w:r>
        <w:rPr>
          <w:rFonts w:ascii="SimSun" w:hAnsi="SimSun" w:eastAsia="SimSun" w:cs="SimSun"/>
          <w:sz w:val="20"/>
          <w:szCs w:val="20"/>
          <w:spacing w:val="-55"/>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10"/>
        </w:rPr>
        <w:t>第四十三条规定的发包人在欠付建设工程款范围内对实际施工人承担的责任，可以理解为工</w:t>
      </w:r>
      <w:r>
        <w:rPr>
          <w:rFonts w:ascii="SimSun" w:hAnsi="SimSun" w:eastAsia="SimSun" w:cs="SimSun"/>
          <w:sz w:val="20"/>
          <w:szCs w:val="20"/>
          <w:spacing w:val="8"/>
        </w:rPr>
        <w:t xml:space="preserve"> </w:t>
      </w:r>
      <w:r>
        <w:rPr>
          <w:rFonts w:ascii="SimSun" w:hAnsi="SimSun" w:eastAsia="SimSun" w:cs="SimSun"/>
          <w:sz w:val="20"/>
          <w:szCs w:val="20"/>
          <w:spacing w:val="10"/>
        </w:rPr>
        <w:t>程款支付责任，不能认定为连带责任、共同责任或者补充责任。在执行过程中，只要不超过</w:t>
      </w:r>
      <w:r>
        <w:rPr>
          <w:rFonts w:ascii="SimSun" w:hAnsi="SimSun" w:eastAsia="SimSun" w:cs="SimSun"/>
          <w:sz w:val="20"/>
          <w:szCs w:val="20"/>
          <w:spacing w:val="8"/>
        </w:rPr>
        <w:t xml:space="preserve"> </w:t>
      </w:r>
      <w:r>
        <w:rPr>
          <w:rFonts w:ascii="SimSun" w:hAnsi="SimSun" w:eastAsia="SimSun" w:cs="SimSun"/>
          <w:sz w:val="20"/>
          <w:szCs w:val="20"/>
          <w:spacing w:val="10"/>
        </w:rPr>
        <w:t>发包人欠付总承包人工程款的范围，可以直接执行发包人，不用考虑发包人和其他被执行人</w:t>
      </w:r>
      <w:r>
        <w:rPr>
          <w:rFonts w:ascii="SimSun" w:hAnsi="SimSun" w:eastAsia="SimSun" w:cs="SimSun"/>
          <w:sz w:val="20"/>
          <w:szCs w:val="20"/>
          <w:spacing w:val="8"/>
        </w:rPr>
        <w:t xml:space="preserve"> </w:t>
      </w:r>
      <w:r>
        <w:rPr>
          <w:rFonts w:ascii="SimSun" w:hAnsi="SimSun" w:eastAsia="SimSun" w:cs="SimSun"/>
          <w:sz w:val="20"/>
          <w:szCs w:val="20"/>
          <w:spacing w:val="8"/>
        </w:rPr>
        <w:t>之间的执行顺位和比例问题。</w:t>
      </w:r>
    </w:p>
    <w:p>
      <w:pPr>
        <w:ind w:left="441"/>
        <w:spacing w:before="80"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3"/>
        </w:rPr>
        <w:t>8.  </w:t>
      </w:r>
      <w:r>
        <w:rPr>
          <w:rFonts w:ascii="SimSun" w:hAnsi="SimSun" w:eastAsia="SimSun" w:cs="SimSun"/>
          <w:sz w:val="20"/>
          <w:szCs w:val="20"/>
          <w14:textOutline w14:w="3795" w14:cap="sq" w14:cmpd="sng">
            <w14:solidFill>
              <w14:srgbClr w14:val="000000"/>
            </w14:solidFill>
            <w14:prstDash w14:val="solid"/>
            <w14:bevel/>
          </w14:textOutline>
          <w:spacing w:val="13"/>
        </w:rPr>
        <w:t>实际施工人请求发包人承担责任，对发包人欠付工程款的数额应当由谁承担举证责</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任？</w:t>
      </w:r>
    </w:p>
    <w:p>
      <w:pPr>
        <w:ind w:left="22" w:right="68" w:firstLine="420"/>
        <w:spacing w:before="80" w:line="291" w:lineRule="auto"/>
        <w:jc w:val="both"/>
        <w:rPr>
          <w:rFonts w:ascii="SimSun" w:hAnsi="SimSun" w:eastAsia="SimSun" w:cs="SimSun"/>
          <w:sz w:val="20"/>
          <w:szCs w:val="20"/>
        </w:rPr>
      </w:pPr>
      <w:r>
        <w:rPr>
          <w:rFonts w:ascii="SimSun" w:hAnsi="SimSun" w:eastAsia="SimSun" w:cs="SimSun"/>
          <w:sz w:val="20"/>
          <w:szCs w:val="20"/>
          <w:spacing w:val="10"/>
        </w:rPr>
        <w:t>答：根据《最高人民法院关于民事诉讼证据的若干规定》第五条规定，对合同是否履行</w:t>
      </w:r>
      <w:r>
        <w:rPr>
          <w:rFonts w:ascii="SimSun" w:hAnsi="SimSun" w:eastAsia="SimSun" w:cs="SimSun"/>
          <w:sz w:val="20"/>
          <w:szCs w:val="20"/>
          <w:spacing w:val="7"/>
        </w:rPr>
        <w:t xml:space="preserve"> </w:t>
      </w:r>
      <w:r>
        <w:rPr>
          <w:rFonts w:ascii="SimSun" w:hAnsi="SimSun" w:eastAsia="SimSun" w:cs="SimSun"/>
          <w:sz w:val="20"/>
          <w:szCs w:val="20"/>
          <w:spacing w:val="9"/>
        </w:rPr>
        <w:t>发生争议的，</w:t>
      </w:r>
      <w:r>
        <w:rPr>
          <w:rFonts w:ascii="SimSun" w:hAnsi="SimSun" w:eastAsia="SimSun" w:cs="SimSun"/>
          <w:sz w:val="20"/>
          <w:szCs w:val="20"/>
          <w:spacing w:val="-53"/>
        </w:rPr>
        <w:t xml:space="preserve"> </w:t>
      </w:r>
      <w:r>
        <w:rPr>
          <w:rFonts w:ascii="SimSun" w:hAnsi="SimSun" w:eastAsia="SimSun" w:cs="SimSun"/>
          <w:sz w:val="20"/>
          <w:szCs w:val="20"/>
          <w:spacing w:val="9"/>
        </w:rPr>
        <w:t>由负有履行义务的当事人承担举证责任。一般情况下，发包人作为向承包人支</w:t>
      </w:r>
      <w:r>
        <w:rPr>
          <w:rFonts w:ascii="SimSun" w:hAnsi="SimSun" w:eastAsia="SimSun" w:cs="SimSun"/>
          <w:sz w:val="20"/>
          <w:szCs w:val="20"/>
        </w:rPr>
        <w:t xml:space="preserve"> </w:t>
      </w:r>
      <w:r>
        <w:rPr>
          <w:rFonts w:ascii="SimSun" w:hAnsi="SimSun" w:eastAsia="SimSun" w:cs="SimSun"/>
          <w:sz w:val="20"/>
          <w:szCs w:val="20"/>
          <w:spacing w:val="10"/>
        </w:rPr>
        <w:t>付工程款义务的当事人，应当对其是否欠付承包人工程款或者欠付工程款的具体数额作出抗</w:t>
      </w:r>
      <w:r>
        <w:rPr>
          <w:rFonts w:ascii="SimSun" w:hAnsi="SimSun" w:eastAsia="SimSun" w:cs="SimSun"/>
          <w:sz w:val="20"/>
          <w:szCs w:val="20"/>
          <w:spacing w:val="7"/>
        </w:rPr>
        <w:t xml:space="preserve"> </w:t>
      </w:r>
      <w:r>
        <w:rPr>
          <w:rFonts w:ascii="SimSun" w:hAnsi="SimSun" w:eastAsia="SimSun" w:cs="SimSun"/>
          <w:sz w:val="20"/>
          <w:szCs w:val="20"/>
          <w:spacing w:val="10"/>
        </w:rPr>
        <w:t>辩，并承担相应的举证责任。但在实际施工人突破合同相对性原则向发包人主张欠付责任的</w:t>
      </w:r>
      <w:r>
        <w:rPr>
          <w:rFonts w:ascii="SimSun" w:hAnsi="SimSun" w:eastAsia="SimSun" w:cs="SimSun"/>
          <w:sz w:val="20"/>
          <w:szCs w:val="20"/>
          <w:spacing w:val="7"/>
        </w:rPr>
        <w:t xml:space="preserve"> </w:t>
      </w:r>
      <w:r>
        <w:rPr>
          <w:rFonts w:ascii="SimSun" w:hAnsi="SimSun" w:eastAsia="SimSun" w:cs="SimSun"/>
          <w:sz w:val="20"/>
          <w:szCs w:val="20"/>
          <w:spacing w:val="10"/>
        </w:rPr>
        <w:t>情况下，实际施工人对发包人的抗辩不予认可的，仍由实际施工人对发包人欠付承包人工程</w:t>
      </w:r>
      <w:r>
        <w:rPr>
          <w:rFonts w:ascii="SimSun" w:hAnsi="SimSun" w:eastAsia="SimSun" w:cs="SimSun"/>
          <w:sz w:val="20"/>
          <w:szCs w:val="20"/>
          <w:spacing w:val="7"/>
        </w:rPr>
        <w:t xml:space="preserve"> </w:t>
      </w:r>
      <w:r>
        <w:rPr>
          <w:rFonts w:ascii="SimSun" w:hAnsi="SimSun" w:eastAsia="SimSun" w:cs="SimSun"/>
          <w:sz w:val="20"/>
          <w:szCs w:val="20"/>
          <w:spacing w:val="10"/>
        </w:rPr>
        <w:t>款数额承担举证责任。如果无法查明发包人欠付承包人工程款具体数额，不应判决发包人对</w:t>
      </w:r>
      <w:r>
        <w:rPr>
          <w:rFonts w:ascii="SimSun" w:hAnsi="SimSun" w:eastAsia="SimSun" w:cs="SimSun"/>
          <w:sz w:val="20"/>
          <w:szCs w:val="20"/>
          <w:spacing w:val="7"/>
        </w:rPr>
        <w:t xml:space="preserve"> </w:t>
      </w:r>
      <w:r>
        <w:rPr>
          <w:rFonts w:ascii="SimSun" w:hAnsi="SimSun" w:eastAsia="SimSun" w:cs="SimSun"/>
          <w:sz w:val="20"/>
          <w:szCs w:val="20"/>
          <w:spacing w:val="8"/>
        </w:rPr>
        <w:t>实际施工人承担责任。</w:t>
      </w:r>
    </w:p>
    <w:p>
      <w:pPr>
        <w:ind w:left="440"/>
        <w:spacing w:before="83"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工程施工中，借用资质的实际施工人经常以工程转包的面目出现，与违法转包、分包</w:t>
      </w:r>
    </w:p>
    <w:p>
      <w:pPr>
        <w:ind w:left="39"/>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的实际施工人如何区分界定？</w:t>
      </w:r>
    </w:p>
    <w:p>
      <w:pPr>
        <w:ind w:left="22" w:right="68" w:firstLine="420"/>
        <w:spacing w:before="79" w:line="283" w:lineRule="auto"/>
        <w:jc w:val="both"/>
        <w:rPr>
          <w:rFonts w:ascii="SimSun" w:hAnsi="SimSun" w:eastAsia="SimSun" w:cs="SimSun"/>
          <w:sz w:val="20"/>
          <w:szCs w:val="20"/>
        </w:rPr>
      </w:pPr>
      <w:r>
        <w:rPr>
          <w:rFonts w:ascii="SimSun" w:hAnsi="SimSun" w:eastAsia="SimSun" w:cs="SimSun"/>
          <w:sz w:val="20"/>
          <w:szCs w:val="20"/>
          <w:spacing w:val="10"/>
        </w:rPr>
        <w:t>答：实践中，对两者的区分主要是看实际施工人有没有参与前期的磋商、投标和合同订</w:t>
      </w:r>
      <w:r>
        <w:rPr>
          <w:rFonts w:ascii="SimSun" w:hAnsi="SimSun" w:eastAsia="SimSun" w:cs="SimSun"/>
          <w:sz w:val="20"/>
          <w:szCs w:val="20"/>
          <w:spacing w:val="7"/>
        </w:rPr>
        <w:t xml:space="preserve"> </w:t>
      </w:r>
      <w:r>
        <w:rPr>
          <w:rFonts w:ascii="SimSun" w:hAnsi="SimSun" w:eastAsia="SimSun" w:cs="SimSun"/>
          <w:sz w:val="20"/>
          <w:szCs w:val="20"/>
          <w:spacing w:val="10"/>
        </w:rPr>
        <w:t>立。借用资质的实际施工人一般都会参与前期的磋商、投标和施工合同订立等，而工程转包</w:t>
      </w:r>
      <w:r>
        <w:rPr>
          <w:rFonts w:ascii="SimSun" w:hAnsi="SimSun" w:eastAsia="SimSun" w:cs="SimSun"/>
          <w:sz w:val="20"/>
          <w:szCs w:val="20"/>
          <w:spacing w:val="7"/>
        </w:rPr>
        <w:t xml:space="preserve"> </w:t>
      </w:r>
      <w:r>
        <w:rPr>
          <w:rFonts w:ascii="SimSun" w:hAnsi="SimSun" w:eastAsia="SimSun" w:cs="SimSun"/>
          <w:sz w:val="20"/>
          <w:szCs w:val="20"/>
          <w:spacing w:val="10"/>
        </w:rPr>
        <w:t>中的实际施工人一般不参与前期的磋商、投标和施工合同订立等，往往是由承包单位承接到</w:t>
      </w:r>
      <w:r>
        <w:rPr>
          <w:rFonts w:ascii="SimSun" w:hAnsi="SimSun" w:eastAsia="SimSun" w:cs="SimSun"/>
          <w:sz w:val="20"/>
          <w:szCs w:val="20"/>
          <w:spacing w:val="7"/>
        </w:rPr>
        <w:t xml:space="preserve"> </w:t>
      </w:r>
      <w:r>
        <w:rPr>
          <w:rFonts w:ascii="SimSun" w:hAnsi="SimSun" w:eastAsia="SimSun" w:cs="SimSun"/>
          <w:sz w:val="20"/>
          <w:szCs w:val="20"/>
          <w:spacing w:val="9"/>
        </w:rPr>
        <w:t>工程后将工程的权利义务概括转移给实际施工人。</w:t>
      </w:r>
    </w:p>
    <w:p>
      <w:pPr>
        <w:ind w:left="447"/>
        <w:spacing w:before="82"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10.  </w:t>
      </w:r>
      <w:r>
        <w:rPr>
          <w:rFonts w:ascii="SimSun" w:hAnsi="SimSun" w:eastAsia="SimSun" w:cs="SimSun"/>
          <w:sz w:val="20"/>
          <w:szCs w:val="20"/>
          <w14:textOutline w14:w="3795" w14:cap="sq" w14:cmpd="sng">
            <w14:solidFill>
              <w14:srgbClr w14:val="000000"/>
            </w14:solidFill>
            <w14:prstDash w14:val="solid"/>
            <w14:bevel/>
          </w14:textOutline>
          <w:spacing w:val="11"/>
        </w:rPr>
        <w:t>在实际施工人未出现的情况下，出借</w:t>
      </w:r>
      <w:r>
        <w:rPr>
          <w:rFonts w:ascii="SimSun" w:hAnsi="SimSun" w:eastAsia="SimSun" w:cs="SimSun"/>
          <w:sz w:val="20"/>
          <w:szCs w:val="20"/>
          <w14:textOutline w14:w="3795" w14:cap="sq" w14:cmpd="sng">
            <w14:solidFill>
              <w14:srgbClr w14:val="000000"/>
            </w14:solidFill>
            <w14:prstDash w14:val="solid"/>
            <w14:bevel/>
          </w14:textOutline>
          <w:spacing w:val="10"/>
        </w:rPr>
        <w:t>资质的企业能否以自己的名义索要工程款，是</w:t>
      </w:r>
    </w:p>
    <w:p>
      <w:pPr>
        <w:ind w:left="28"/>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否需要实际施工人的授权？</w:t>
      </w:r>
    </w:p>
    <w:p>
      <w:pPr>
        <w:ind w:left="21" w:right="68"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答：出借资质的企业起诉发包人符合合同相对性原则，出借资质的企业以自己的名义索</w:t>
      </w:r>
      <w:r>
        <w:rPr>
          <w:rFonts w:ascii="SimSun" w:hAnsi="SimSun" w:eastAsia="SimSun" w:cs="SimSun"/>
          <w:sz w:val="20"/>
          <w:szCs w:val="20"/>
          <w:spacing w:val="7"/>
        </w:rPr>
        <w:t xml:space="preserve"> </w:t>
      </w:r>
      <w:r>
        <w:rPr>
          <w:rFonts w:ascii="SimSun" w:hAnsi="SimSun" w:eastAsia="SimSun" w:cs="SimSun"/>
          <w:sz w:val="20"/>
          <w:szCs w:val="20"/>
          <w:spacing w:val="10"/>
        </w:rPr>
        <w:t>要工程款不需要取得实际施工人的授权。如果实际施工人不同意出借资质的企业单独起诉发</w:t>
      </w:r>
      <w:r>
        <w:rPr>
          <w:rFonts w:ascii="SimSun" w:hAnsi="SimSun" w:eastAsia="SimSun" w:cs="SimSun"/>
          <w:sz w:val="20"/>
          <w:szCs w:val="20"/>
          <w:spacing w:val="8"/>
        </w:rPr>
        <w:t xml:space="preserve"> </w:t>
      </w:r>
      <w:r>
        <w:rPr>
          <w:rFonts w:ascii="SimSun" w:hAnsi="SimSun" w:eastAsia="SimSun" w:cs="SimSun"/>
          <w:sz w:val="20"/>
          <w:szCs w:val="20"/>
          <w:spacing w:val="10"/>
        </w:rPr>
        <w:t>包人主张工程款，可以要求参加诉讼主张权利。人民法院也应当追加实际施工人为有独立请</w:t>
      </w:r>
      <w:r>
        <w:rPr>
          <w:rFonts w:ascii="SimSun" w:hAnsi="SimSun" w:eastAsia="SimSun" w:cs="SimSun"/>
          <w:sz w:val="20"/>
          <w:szCs w:val="20"/>
          <w:spacing w:val="8"/>
        </w:rPr>
        <w:t xml:space="preserve"> </w:t>
      </w:r>
      <w:r>
        <w:rPr>
          <w:rFonts w:ascii="SimSun" w:hAnsi="SimSun" w:eastAsia="SimSun" w:cs="SimSun"/>
          <w:sz w:val="20"/>
          <w:szCs w:val="20"/>
          <w:spacing w:val="10"/>
        </w:rPr>
        <w:t>求权第三人。经审理查明涉案工程确由实际施工人完成，实际施工人与发包人已形成事实上</w:t>
      </w:r>
      <w:r>
        <w:rPr>
          <w:rFonts w:ascii="SimSun" w:hAnsi="SimSun" w:eastAsia="SimSun" w:cs="SimSun"/>
          <w:sz w:val="20"/>
          <w:szCs w:val="20"/>
          <w:spacing w:val="8"/>
        </w:rPr>
        <w:t xml:space="preserve"> </w:t>
      </w:r>
      <w:r>
        <w:rPr>
          <w:rFonts w:ascii="SimSun" w:hAnsi="SimSun" w:eastAsia="SimSun" w:cs="SimSun"/>
          <w:sz w:val="20"/>
          <w:szCs w:val="20"/>
          <w:spacing w:val="10"/>
        </w:rPr>
        <w:t>建设工程施工合同关系的，应当判决发包人直接向实际施工人支付工程款，不宜再以合同相</w:t>
      </w:r>
      <w:r>
        <w:rPr>
          <w:rFonts w:ascii="SimSun" w:hAnsi="SimSun" w:eastAsia="SimSun" w:cs="SimSun"/>
          <w:sz w:val="20"/>
          <w:szCs w:val="20"/>
          <w:spacing w:val="8"/>
        </w:rPr>
        <w:t xml:space="preserve"> </w:t>
      </w:r>
      <w:r>
        <w:rPr>
          <w:rFonts w:ascii="SimSun" w:hAnsi="SimSun" w:eastAsia="SimSun" w:cs="SimSun"/>
          <w:sz w:val="20"/>
          <w:szCs w:val="20"/>
          <w:spacing w:val="9"/>
        </w:rPr>
        <w:t>对性为由判决发包人向出借资质的企业支付工程款。</w:t>
      </w:r>
    </w:p>
    <w:p>
      <w:pPr>
        <w:ind w:left="447"/>
        <w:spacing w:before="80"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11.  </w:t>
      </w:r>
      <w:r>
        <w:rPr>
          <w:rFonts w:ascii="SimSun" w:hAnsi="SimSun" w:eastAsia="SimSun" w:cs="SimSun"/>
          <w:sz w:val="20"/>
          <w:szCs w:val="20"/>
          <w14:textOutline w14:w="3795" w14:cap="sq" w14:cmpd="sng">
            <w14:solidFill>
              <w14:srgbClr w14:val="000000"/>
            </w14:solidFill>
            <w14:prstDash w14:val="solid"/>
            <w14:bevel/>
          </w14:textOutline>
          <w:spacing w:val="9"/>
        </w:rPr>
        <w:t>出借资质的企业没有截留工程款，应否向借用资质的实际</w:t>
      </w:r>
      <w:r>
        <w:rPr>
          <w:rFonts w:ascii="SimSun" w:hAnsi="SimSun" w:eastAsia="SimSun" w:cs="SimSun"/>
          <w:sz w:val="20"/>
          <w:szCs w:val="20"/>
          <w14:textOutline w14:w="3795" w14:cap="sq" w14:cmpd="sng">
            <w14:solidFill>
              <w14:srgbClr w14:val="000000"/>
            </w14:solidFill>
            <w14:prstDash w14:val="solid"/>
            <w14:bevel/>
          </w14:textOutline>
          <w:spacing w:val="8"/>
        </w:rPr>
        <w:t>施工人承担责任？</w:t>
      </w:r>
    </w:p>
    <w:p>
      <w:pPr>
        <w:ind w:left="21" w:right="68" w:firstLine="420"/>
        <w:spacing w:before="81" w:line="264" w:lineRule="auto"/>
        <w:rPr>
          <w:rFonts w:ascii="SimSun" w:hAnsi="SimSun" w:eastAsia="SimSun" w:cs="SimSun"/>
          <w:sz w:val="20"/>
          <w:szCs w:val="20"/>
        </w:rPr>
      </w:pPr>
      <w:r>
        <w:rPr>
          <w:rFonts w:ascii="SimSun" w:hAnsi="SimSun" w:eastAsia="SimSun" w:cs="SimSun"/>
          <w:sz w:val="20"/>
          <w:szCs w:val="20"/>
          <w:spacing w:val="10"/>
        </w:rPr>
        <w:t>答：借用资质的实际施工人明知其与出借资质的企业是借用资质关系，此时双方之间不</w:t>
      </w:r>
      <w:r>
        <w:rPr>
          <w:rFonts w:ascii="SimSun" w:hAnsi="SimSun" w:eastAsia="SimSun" w:cs="SimSun"/>
          <w:sz w:val="20"/>
          <w:szCs w:val="20"/>
          <w:spacing w:val="7"/>
        </w:rPr>
        <w:t xml:space="preserve"> </w:t>
      </w:r>
      <w:r>
        <w:rPr>
          <w:rFonts w:ascii="SimSun" w:hAnsi="SimSun" w:eastAsia="SimSun" w:cs="SimSun"/>
          <w:sz w:val="20"/>
          <w:szCs w:val="20"/>
          <w:spacing w:val="10"/>
        </w:rPr>
        <w:t>存在真实的发承包关系。因此，实际施工人向出借资质的企业主张工程款的，不予支持。但</w:t>
      </w:r>
    </w:p>
    <w:p>
      <w:pPr>
        <w:spacing w:line="264" w:lineRule="auto"/>
        <w:sectPr>
          <w:footerReference w:type="default" r:id="rId366"/>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5" w:firstLine="47"/>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如果因合同约定或实际履行过程中发包人将工程款支付到出借资质的企业账户，出借资质的</w:t>
      </w:r>
      <w:r>
        <w:rPr>
          <w:rFonts w:ascii="SimSun" w:hAnsi="SimSun" w:eastAsia="SimSun" w:cs="SimSun"/>
          <w:sz w:val="20"/>
          <w:szCs w:val="20"/>
          <w:spacing w:val="4"/>
        </w:rPr>
        <w:t xml:space="preserve"> </w:t>
      </w:r>
      <w:r>
        <w:rPr>
          <w:rFonts w:ascii="SimSun" w:hAnsi="SimSun" w:eastAsia="SimSun" w:cs="SimSun"/>
          <w:sz w:val="20"/>
          <w:szCs w:val="20"/>
          <w:spacing w:val="10"/>
        </w:rPr>
        <w:t>企业截留工程款不予支付的，实际施工人可向出借资质的企业主张被截留部分的工程款。如</w:t>
      </w:r>
      <w:r>
        <w:rPr>
          <w:rFonts w:ascii="SimSun" w:hAnsi="SimSun" w:eastAsia="SimSun" w:cs="SimSun"/>
          <w:sz w:val="20"/>
          <w:szCs w:val="20"/>
          <w:spacing w:val="4"/>
        </w:rPr>
        <w:t xml:space="preserve"> </w:t>
      </w:r>
      <w:r>
        <w:rPr>
          <w:rFonts w:ascii="SimSun" w:hAnsi="SimSun" w:eastAsia="SimSun" w:cs="SimSun"/>
          <w:sz w:val="20"/>
          <w:szCs w:val="20"/>
          <w:spacing w:val="9"/>
        </w:rPr>
        <w:t>果出借资质的企业没有截留工程款的，无需向实际施工人承担责任。</w:t>
      </w:r>
    </w:p>
    <w:p>
      <w:pPr>
        <w:ind w:right="2"/>
        <w:spacing w:before="80" w:line="227" w:lineRule="auto"/>
        <w:outlineLvl w:val="2"/>
        <w:jc w:val="right"/>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借用资质的情况下，实际施工人</w:t>
      </w:r>
      <w:r>
        <w:rPr>
          <w:rFonts w:ascii="SimSun" w:hAnsi="SimSun" w:eastAsia="SimSun" w:cs="SimSun"/>
          <w:sz w:val="20"/>
          <w:szCs w:val="20"/>
          <w14:textOutline w14:w="3795" w14:cap="sq" w14:cmpd="sng">
            <w14:solidFill>
              <w14:srgbClr w14:val="000000"/>
            </w14:solidFill>
            <w14:prstDash w14:val="solid"/>
            <w14:bevel/>
          </w14:textOutline>
          <w:spacing w:val="10"/>
        </w:rPr>
        <w:t>的起诉是否受出借资质的企业与发包人签订的施工</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合同中关于仲裁条款的约束？</w:t>
      </w:r>
    </w:p>
    <w:p>
      <w:pPr>
        <w:ind w:left="21" w:firstLine="420"/>
        <w:spacing w:before="80" w:line="283" w:lineRule="auto"/>
        <w:jc w:val="both"/>
        <w:rPr>
          <w:rFonts w:ascii="SimSun" w:hAnsi="SimSun" w:eastAsia="SimSun" w:cs="SimSun"/>
          <w:sz w:val="20"/>
          <w:szCs w:val="20"/>
        </w:rPr>
      </w:pPr>
      <w:r>
        <w:rPr>
          <w:rFonts w:ascii="SimSun" w:hAnsi="SimSun" w:eastAsia="SimSun" w:cs="SimSun"/>
          <w:sz w:val="20"/>
          <w:szCs w:val="20"/>
          <w:spacing w:val="10"/>
        </w:rPr>
        <w:t>答：借用资质的实际施工人是以出借资质的企业的名义参与投标或者以出借资质的企业</w:t>
      </w:r>
      <w:r>
        <w:rPr>
          <w:rFonts w:ascii="SimSun" w:hAnsi="SimSun" w:eastAsia="SimSun" w:cs="SimSun"/>
          <w:sz w:val="20"/>
          <w:szCs w:val="20"/>
          <w:spacing w:val="7"/>
        </w:rPr>
        <w:t xml:space="preserve"> </w:t>
      </w:r>
      <w:r>
        <w:rPr>
          <w:rFonts w:ascii="SimSun" w:hAnsi="SimSun" w:eastAsia="SimSun" w:cs="SimSun"/>
          <w:sz w:val="20"/>
          <w:szCs w:val="20"/>
          <w:spacing w:val="10"/>
        </w:rPr>
        <w:t>的名义与发包人签订施工合同的，借用资质的实际施工人主张工程款的基础法律关系是发包</w:t>
      </w:r>
      <w:r>
        <w:rPr>
          <w:rFonts w:ascii="SimSun" w:hAnsi="SimSun" w:eastAsia="SimSun" w:cs="SimSun"/>
          <w:sz w:val="20"/>
          <w:szCs w:val="20"/>
          <w:spacing w:val="8"/>
        </w:rPr>
        <w:t xml:space="preserve"> </w:t>
      </w:r>
      <w:r>
        <w:rPr>
          <w:rFonts w:ascii="SimSun" w:hAnsi="SimSun" w:eastAsia="SimSun" w:cs="SimSun"/>
          <w:sz w:val="20"/>
          <w:szCs w:val="20"/>
          <w:spacing w:val="10"/>
        </w:rPr>
        <w:t>人和出借资质的企业之间签订的施工合同，故实际施工人在争议发生前就知道或者应当知道</w:t>
      </w:r>
      <w:r>
        <w:rPr>
          <w:rFonts w:ascii="SimSun" w:hAnsi="SimSun" w:eastAsia="SimSun" w:cs="SimSun"/>
          <w:sz w:val="20"/>
          <w:szCs w:val="20"/>
          <w:spacing w:val="8"/>
        </w:rPr>
        <w:t xml:space="preserve"> </w:t>
      </w:r>
      <w:r>
        <w:rPr>
          <w:rFonts w:ascii="SimSun" w:hAnsi="SimSun" w:eastAsia="SimSun" w:cs="SimSun"/>
          <w:sz w:val="20"/>
          <w:szCs w:val="20"/>
          <w:spacing w:val="9"/>
        </w:rPr>
        <w:t>仲裁条款的存在，其起诉应受出借资质的企业与发包人施工合同中仲裁条款的约束。</w:t>
      </w:r>
    </w:p>
    <w:p>
      <w:pPr>
        <w:ind w:left="447"/>
        <w:spacing w:before="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13.  </w:t>
      </w:r>
      <w:r>
        <w:rPr>
          <w:rFonts w:ascii="SimSun" w:hAnsi="SimSun" w:eastAsia="SimSun" w:cs="SimSun"/>
          <w:sz w:val="20"/>
          <w:szCs w:val="20"/>
          <w14:textOutline w14:w="3795" w14:cap="sq" w14:cmpd="sng">
            <w14:solidFill>
              <w14:srgbClr w14:val="000000"/>
            </w14:solidFill>
            <w14:prstDash w14:val="solid"/>
            <w14:bevel/>
          </w14:textOutline>
          <w:spacing w:val="9"/>
        </w:rPr>
        <w:t>建设工程劳务违法分包人应否对</w:t>
      </w:r>
      <w:r>
        <w:rPr>
          <w:rFonts w:ascii="SimSun" w:hAnsi="SimSun" w:eastAsia="SimSun" w:cs="SimSun"/>
          <w:sz w:val="20"/>
          <w:szCs w:val="20"/>
          <w14:textOutline w14:w="3795" w14:cap="sq" w14:cmpd="sng">
            <w14:solidFill>
              <w14:srgbClr w14:val="000000"/>
            </w14:solidFill>
            <w14:prstDash w14:val="solid"/>
            <w14:bevel/>
          </w14:textOutline>
          <w:spacing w:val="8"/>
        </w:rPr>
        <w:t>工人工资承担连带责任？</w:t>
      </w:r>
    </w:p>
    <w:p>
      <w:pPr>
        <w:ind w:left="21" w:firstLine="420"/>
        <w:spacing w:before="82" w:line="289" w:lineRule="auto"/>
        <w:rPr>
          <w:rFonts w:ascii="SimSun" w:hAnsi="SimSun" w:eastAsia="SimSun" w:cs="SimSun"/>
          <w:sz w:val="20"/>
          <w:szCs w:val="20"/>
        </w:rPr>
      </w:pPr>
      <w:r>
        <w:rPr>
          <w:rFonts w:ascii="SimSun" w:hAnsi="SimSun" w:eastAsia="SimSun" w:cs="SimSun"/>
          <w:sz w:val="20"/>
          <w:szCs w:val="20"/>
          <w:spacing w:val="10"/>
        </w:rPr>
        <w:t>答：建设工程领域的农民工工资纠纷严格意义上属于农民工追索劳动报酬的劳务合同纠</w:t>
      </w:r>
      <w:r>
        <w:rPr>
          <w:rFonts w:ascii="SimSun" w:hAnsi="SimSun" w:eastAsia="SimSun" w:cs="SimSun"/>
          <w:sz w:val="20"/>
          <w:szCs w:val="20"/>
          <w:spacing w:val="7"/>
        </w:rPr>
        <w:t xml:space="preserve"> </w:t>
      </w:r>
      <w:r>
        <w:rPr>
          <w:rFonts w:ascii="SimSun" w:hAnsi="SimSun" w:eastAsia="SimSun" w:cs="SimSun"/>
          <w:sz w:val="20"/>
          <w:szCs w:val="20"/>
          <w:spacing w:val="10"/>
        </w:rPr>
        <w:t>纷，不属于建设工程合同纠纷，可以适用《保障农民工工资支付条例》规定。《保障农民工</w:t>
      </w:r>
      <w:r>
        <w:rPr>
          <w:rFonts w:ascii="SimSun" w:hAnsi="SimSun" w:eastAsia="SimSun" w:cs="SimSun"/>
          <w:sz w:val="20"/>
          <w:szCs w:val="20"/>
          <w:spacing w:val="8"/>
        </w:rPr>
        <w:t xml:space="preserve"> </w:t>
      </w:r>
      <w:r>
        <w:rPr>
          <w:rFonts w:ascii="SimSun" w:hAnsi="SimSun" w:eastAsia="SimSun" w:cs="SimSun"/>
          <w:sz w:val="20"/>
          <w:szCs w:val="20"/>
          <w:spacing w:val="10"/>
        </w:rPr>
        <w:t>工资支付条例》规定的建设单位对拖欠农民工工资的先行垫付和清偿责任、施工总承包单位</w:t>
      </w:r>
      <w:r>
        <w:rPr>
          <w:rFonts w:ascii="SimSun" w:hAnsi="SimSun" w:eastAsia="SimSun" w:cs="SimSun"/>
          <w:sz w:val="20"/>
          <w:szCs w:val="20"/>
          <w:spacing w:val="8"/>
        </w:rPr>
        <w:t xml:space="preserve"> </w:t>
      </w:r>
      <w:r>
        <w:rPr>
          <w:rFonts w:ascii="SimSun" w:hAnsi="SimSun" w:eastAsia="SimSun" w:cs="SimSun"/>
          <w:sz w:val="20"/>
          <w:szCs w:val="20"/>
          <w:spacing w:val="10"/>
        </w:rPr>
        <w:t>对拖欠农民工工资的（先行）清偿责任及施工单位因出借资质拖欠农民工工资的清偿责任，</w:t>
      </w:r>
      <w:r>
        <w:rPr>
          <w:rFonts w:ascii="SimSun" w:hAnsi="SimSun" w:eastAsia="SimSun" w:cs="SimSun"/>
          <w:sz w:val="20"/>
          <w:szCs w:val="20"/>
          <w:spacing w:val="8"/>
        </w:rPr>
        <w:t xml:space="preserve"> </w:t>
      </w:r>
      <w:r>
        <w:rPr>
          <w:rFonts w:ascii="SimSun" w:hAnsi="SimSun" w:eastAsia="SimSun" w:cs="SimSun"/>
          <w:sz w:val="20"/>
          <w:szCs w:val="20"/>
          <w:spacing w:val="10"/>
        </w:rPr>
        <w:t>并非建设工程合同纠纷的连带责任。建设工程劳务违法分包人属于建设工程实际施工人，应</w:t>
      </w:r>
      <w:r>
        <w:rPr>
          <w:rFonts w:ascii="SimSun" w:hAnsi="SimSun" w:eastAsia="SimSun" w:cs="SimSun"/>
          <w:sz w:val="20"/>
          <w:szCs w:val="20"/>
          <w:spacing w:val="8"/>
        </w:rPr>
        <w:t xml:space="preserve"> </w:t>
      </w:r>
      <w:r>
        <w:rPr>
          <w:rFonts w:ascii="SimSun" w:hAnsi="SimSun" w:eastAsia="SimSun" w:cs="SimSun"/>
          <w:sz w:val="20"/>
          <w:szCs w:val="20"/>
          <w:spacing w:val="10"/>
        </w:rPr>
        <w:t>按照建设工程合同纠纷处理。因此，建设工程</w:t>
      </w:r>
      <w:r>
        <w:rPr>
          <w:rFonts w:ascii="SimSun" w:hAnsi="SimSun" w:eastAsia="SimSun" w:cs="SimSun"/>
          <w:sz w:val="20"/>
          <w:szCs w:val="20"/>
          <w:spacing w:val="9"/>
        </w:rPr>
        <w:t>劳务违法分包人不对工人工资承担连带责任。</w:t>
      </w:r>
    </w:p>
    <w:p>
      <w:pPr>
        <w:ind w:right="16"/>
        <w:spacing w:before="79" w:line="228" w:lineRule="auto"/>
        <w:outlineLvl w:val="2"/>
        <w:jc w:val="right"/>
        <w:rPr>
          <w:rFonts w:ascii="SimSun" w:hAnsi="SimSun" w:eastAsia="SimSun" w:cs="SimSun"/>
          <w:sz w:val="20"/>
          <w:szCs w:val="20"/>
        </w:rPr>
      </w:pPr>
      <w:r>
        <w:rPr>
          <w:rFonts w:ascii="Times New Roman" w:hAnsi="Times New Roman" w:eastAsia="Times New Roman" w:cs="Times New Roman"/>
          <w:sz w:val="20"/>
          <w:szCs w:val="20"/>
          <w:b/>
          <w:bCs/>
          <w:spacing w:val="10"/>
        </w:rPr>
        <w:t>14.  </w:t>
      </w:r>
      <w:r>
        <w:rPr>
          <w:rFonts w:ascii="SimSun" w:hAnsi="SimSun" w:eastAsia="SimSun" w:cs="SimSun"/>
          <w:sz w:val="20"/>
          <w:szCs w:val="20"/>
          <w14:textOutline w14:w="3795" w14:cap="sq" w14:cmpd="sng">
            <w14:solidFill>
              <w14:srgbClr w14:val="000000"/>
            </w14:solidFill>
            <w14:prstDash w14:val="solid"/>
            <w14:bevel/>
          </w14:textOutline>
          <w:spacing w:val="10"/>
        </w:rPr>
        <w:t>施工班组长按照劳务合同主张权利，将发包人、总承包人、合同相对人一并起诉，</w:t>
      </w:r>
    </w:p>
    <w:p>
      <w:pPr>
        <w:ind w:left="27"/>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并引用《保障农民工工资支付条例》规定，要求发包人、总承包人先行清偿，如何处理？</w:t>
      </w:r>
    </w:p>
    <w:p>
      <w:pPr>
        <w:ind w:left="25" w:firstLine="416"/>
        <w:spacing w:before="80" w:line="277" w:lineRule="auto"/>
        <w:rPr>
          <w:rFonts w:ascii="SimSun" w:hAnsi="SimSun" w:eastAsia="SimSun" w:cs="SimSun"/>
          <w:sz w:val="20"/>
          <w:szCs w:val="20"/>
        </w:rPr>
      </w:pPr>
      <w:r>
        <w:rPr>
          <w:rFonts w:ascii="SimSun" w:hAnsi="SimSun" w:eastAsia="SimSun" w:cs="SimSun"/>
          <w:sz w:val="20"/>
          <w:szCs w:val="20"/>
          <w:spacing w:val="10"/>
        </w:rPr>
        <w:t>答：仅作为工人代表，组织工人进行施工作业，正常领取工资获取报酬的施工班组长，</w:t>
      </w:r>
      <w:r>
        <w:rPr>
          <w:rFonts w:ascii="SimSun" w:hAnsi="SimSun" w:eastAsia="SimSun" w:cs="SimSun"/>
          <w:sz w:val="20"/>
          <w:szCs w:val="20"/>
          <w:spacing w:val="7"/>
        </w:rPr>
        <w:t xml:space="preserve"> </w:t>
      </w:r>
      <w:r>
        <w:rPr>
          <w:rFonts w:ascii="SimSun" w:hAnsi="SimSun" w:eastAsia="SimSun" w:cs="SimSun"/>
          <w:sz w:val="20"/>
          <w:szCs w:val="20"/>
          <w:spacing w:val="10"/>
        </w:rPr>
        <w:t>不属于实际施工人，相应的诉讼不属于建设工程施工合同纠纷，而应属于劳务合同纠纷，可</w:t>
      </w:r>
      <w:r>
        <w:rPr>
          <w:rFonts w:ascii="SimSun" w:hAnsi="SimSun" w:eastAsia="SimSun" w:cs="SimSun"/>
          <w:sz w:val="20"/>
          <w:szCs w:val="20"/>
          <w:spacing w:val="4"/>
        </w:rPr>
        <w:t xml:space="preserve"> </w:t>
      </w:r>
      <w:r>
        <w:rPr>
          <w:rFonts w:ascii="SimSun" w:hAnsi="SimSun" w:eastAsia="SimSun" w:cs="SimSun"/>
          <w:sz w:val="20"/>
          <w:szCs w:val="20"/>
          <w:spacing w:val="9"/>
        </w:rPr>
        <w:t>以依据《保障农民工工资支付条例》规定要求发包人、总承包人先行清偿。</w:t>
      </w:r>
    </w:p>
    <w:p>
      <w:pPr>
        <w:ind w:left="23" w:firstLine="421"/>
        <w:spacing w:before="80" w:line="283" w:lineRule="auto"/>
        <w:rPr>
          <w:rFonts w:ascii="SimSun" w:hAnsi="SimSun" w:eastAsia="SimSun" w:cs="SimSun"/>
          <w:sz w:val="20"/>
          <w:szCs w:val="20"/>
        </w:rPr>
      </w:pPr>
      <w:r>
        <w:rPr>
          <w:rFonts w:ascii="SimSun" w:hAnsi="SimSun" w:eastAsia="SimSun" w:cs="SimSun"/>
          <w:sz w:val="20"/>
          <w:szCs w:val="20"/>
          <w:spacing w:val="10"/>
        </w:rPr>
        <w:t>如果施工班组长在工程中投入和收益不限于劳动及劳动报酬，在工程项目中实际投入资</w:t>
      </w:r>
      <w:r>
        <w:rPr>
          <w:rFonts w:ascii="SimSun" w:hAnsi="SimSun" w:eastAsia="SimSun" w:cs="SimSun"/>
          <w:sz w:val="20"/>
          <w:szCs w:val="20"/>
          <w:spacing w:val="4"/>
        </w:rPr>
        <w:t xml:space="preserve"> </w:t>
      </w:r>
      <w:r>
        <w:rPr>
          <w:rFonts w:ascii="SimSun" w:hAnsi="SimSun" w:eastAsia="SimSun" w:cs="SimSun"/>
          <w:sz w:val="20"/>
          <w:szCs w:val="20"/>
          <w:spacing w:val="10"/>
        </w:rPr>
        <w:t>金、少量设备材料和劳力，获取一定的利润，实际上属于劳务分包的实际施工人。该情形下</w:t>
      </w:r>
      <w:r>
        <w:rPr>
          <w:rFonts w:ascii="SimSun" w:hAnsi="SimSun" w:eastAsia="SimSun" w:cs="SimSun"/>
          <w:sz w:val="20"/>
          <w:szCs w:val="20"/>
          <w:spacing w:val="5"/>
        </w:rPr>
        <w:t xml:space="preserve"> </w:t>
      </w:r>
      <w:r>
        <w:rPr>
          <w:rFonts w:ascii="SimSun" w:hAnsi="SimSun" w:eastAsia="SimSun" w:cs="SimSun"/>
          <w:sz w:val="20"/>
          <w:szCs w:val="20"/>
          <w:spacing w:val="10"/>
        </w:rPr>
        <w:t>的施工班组长依据劳务合同主张权利，属于建设工程施工合同纠纷，不能依据《保障农民工</w:t>
      </w:r>
      <w:r>
        <w:rPr>
          <w:rFonts w:ascii="SimSun" w:hAnsi="SimSun" w:eastAsia="SimSun" w:cs="SimSun"/>
          <w:sz w:val="20"/>
          <w:szCs w:val="20"/>
          <w:spacing w:val="5"/>
        </w:rPr>
        <w:t xml:space="preserve"> </w:t>
      </w:r>
      <w:r>
        <w:rPr>
          <w:rFonts w:ascii="SimSun" w:hAnsi="SimSun" w:eastAsia="SimSun" w:cs="SimSun"/>
          <w:sz w:val="20"/>
          <w:szCs w:val="20"/>
          <w:spacing w:val="9"/>
        </w:rPr>
        <w:t>工资支付条例》规定要求发包人、总承包人先行清偿。</w:t>
      </w:r>
    </w:p>
    <w:p>
      <w:pPr>
        <w:ind w:right="2"/>
        <w:spacing w:before="82" w:line="228" w:lineRule="auto"/>
        <w:outlineLvl w:val="2"/>
        <w:jc w:val="right"/>
        <w:rPr>
          <w:rFonts w:ascii="SimSun" w:hAnsi="SimSun" w:eastAsia="SimSun" w:cs="SimSun"/>
          <w:sz w:val="20"/>
          <w:szCs w:val="20"/>
        </w:rPr>
      </w:pPr>
      <w:r>
        <w:rPr>
          <w:rFonts w:ascii="Times New Roman" w:hAnsi="Times New Roman" w:eastAsia="Times New Roman" w:cs="Times New Roman"/>
          <w:sz w:val="20"/>
          <w:szCs w:val="20"/>
          <w:b/>
          <w:bCs/>
          <w:spacing w:val="11"/>
        </w:rPr>
        <w:t>15.  </w:t>
      </w:r>
      <w:r>
        <w:rPr>
          <w:rFonts w:ascii="SimSun" w:hAnsi="SimSun" w:eastAsia="SimSun" w:cs="SimSun"/>
          <w:sz w:val="20"/>
          <w:szCs w:val="20"/>
          <w14:textOutline w14:w="3795" w14:cap="sq" w14:cmpd="sng">
            <w14:solidFill>
              <w14:srgbClr w14:val="000000"/>
            </w14:solidFill>
            <w14:prstDash w14:val="solid"/>
            <w14:bevel/>
          </w14:textOutline>
          <w:spacing w:val="11"/>
        </w:rPr>
        <w:t>多人合伙的实际施工人在其他合</w:t>
      </w:r>
      <w:r>
        <w:rPr>
          <w:rFonts w:ascii="SimSun" w:hAnsi="SimSun" w:eastAsia="SimSun" w:cs="SimSun"/>
          <w:sz w:val="20"/>
          <w:szCs w:val="20"/>
          <w14:textOutline w14:w="3795" w14:cap="sq" w14:cmpd="sng">
            <w14:solidFill>
              <w14:srgbClr w14:val="000000"/>
            </w14:solidFill>
            <w14:prstDash w14:val="solid"/>
            <w14:bevel/>
          </w14:textOutline>
          <w:spacing w:val="10"/>
        </w:rPr>
        <w:t>伙人下落不明的情况下，能否以自己的名义单独主</w:t>
      </w:r>
    </w:p>
    <w:p>
      <w:pPr>
        <w:ind w:left="27"/>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张工程款？</w:t>
      </w:r>
    </w:p>
    <w:p>
      <w:pPr>
        <w:ind w:left="21" w:firstLine="420"/>
        <w:spacing w:before="79" w:line="287" w:lineRule="auto"/>
        <w:rPr>
          <w:rFonts w:ascii="SimSun" w:hAnsi="SimSun" w:eastAsia="SimSun" w:cs="SimSun"/>
          <w:sz w:val="20"/>
          <w:szCs w:val="20"/>
        </w:rPr>
      </w:pPr>
      <w:r>
        <w:rPr>
          <w:rFonts w:ascii="SimSun" w:hAnsi="SimSun" w:eastAsia="SimSun" w:cs="SimSun"/>
          <w:sz w:val="20"/>
          <w:szCs w:val="20"/>
          <w:spacing w:val="10"/>
        </w:rPr>
        <w:t>答：在其他合伙人下落不明的情况下，应当允许部分合伙人以自己的名义单独主张工程</w:t>
      </w:r>
      <w:r>
        <w:rPr>
          <w:rFonts w:ascii="SimSun" w:hAnsi="SimSun" w:eastAsia="SimSun" w:cs="SimSun"/>
          <w:sz w:val="20"/>
          <w:szCs w:val="20"/>
          <w:spacing w:val="7"/>
        </w:rPr>
        <w:t xml:space="preserve"> </w:t>
      </w:r>
      <w:r>
        <w:rPr>
          <w:rFonts w:ascii="SimSun" w:hAnsi="SimSun" w:eastAsia="SimSun" w:cs="SimSun"/>
          <w:sz w:val="20"/>
          <w:szCs w:val="20"/>
          <w:spacing w:val="10"/>
        </w:rPr>
        <w:t>款。事后，其他合伙人可以依据与主张工程款的合伙人之间的内部关系另行主张权利。需要</w:t>
      </w:r>
      <w:r>
        <w:rPr>
          <w:rFonts w:ascii="SimSun" w:hAnsi="SimSun" w:eastAsia="SimSun" w:cs="SimSun"/>
          <w:sz w:val="20"/>
          <w:szCs w:val="20"/>
          <w:spacing w:val="8"/>
        </w:rPr>
        <w:t xml:space="preserve"> </w:t>
      </w:r>
      <w:r>
        <w:rPr>
          <w:rFonts w:ascii="SimSun" w:hAnsi="SimSun" w:eastAsia="SimSun" w:cs="SimSun"/>
          <w:sz w:val="20"/>
          <w:szCs w:val="20"/>
          <w:spacing w:val="10"/>
        </w:rPr>
        <w:t>注意的是，参与施工合同签订和实际施工的合伙人，其上手转包人或违法分包人基于合同信</w:t>
      </w:r>
      <w:r>
        <w:rPr>
          <w:rFonts w:ascii="SimSun" w:hAnsi="SimSun" w:eastAsia="SimSun" w:cs="SimSun"/>
          <w:sz w:val="20"/>
          <w:szCs w:val="20"/>
          <w:spacing w:val="8"/>
        </w:rPr>
        <w:t xml:space="preserve"> </w:t>
      </w:r>
      <w:r>
        <w:rPr>
          <w:rFonts w:ascii="SimSun" w:hAnsi="SimSun" w:eastAsia="SimSun" w:cs="SimSun"/>
          <w:sz w:val="20"/>
          <w:szCs w:val="20"/>
          <w:spacing w:val="10"/>
        </w:rPr>
        <w:t>赖利益一般不会对其诉讼主体资格提出异议，但未参与合同签订的合伙人以自己名义起诉，</w:t>
      </w:r>
      <w:r>
        <w:rPr>
          <w:rFonts w:ascii="SimSun" w:hAnsi="SimSun" w:eastAsia="SimSun" w:cs="SimSun"/>
          <w:sz w:val="20"/>
          <w:szCs w:val="20"/>
          <w:spacing w:val="8"/>
        </w:rPr>
        <w:t xml:space="preserve"> </w:t>
      </w:r>
      <w:r>
        <w:rPr>
          <w:rFonts w:ascii="SimSun" w:hAnsi="SimSun" w:eastAsia="SimSun" w:cs="SimSun"/>
          <w:sz w:val="20"/>
          <w:szCs w:val="20"/>
          <w:spacing w:val="8"/>
        </w:rPr>
        <w:t>需要提供充分证据证明其合伙人身份。</w:t>
      </w:r>
    </w:p>
    <w:p>
      <w:pPr>
        <w:ind w:right="2"/>
        <w:spacing w:before="80" w:line="226" w:lineRule="auto"/>
        <w:outlineLvl w:val="2"/>
        <w:jc w:val="right"/>
        <w:rPr>
          <w:rFonts w:ascii="SimSun" w:hAnsi="SimSun" w:eastAsia="SimSun" w:cs="SimSun"/>
          <w:sz w:val="20"/>
          <w:szCs w:val="20"/>
        </w:rPr>
      </w:pPr>
      <w:r>
        <w:rPr>
          <w:rFonts w:ascii="Times New Roman" w:hAnsi="Times New Roman" w:eastAsia="Times New Roman" w:cs="Times New Roman"/>
          <w:sz w:val="20"/>
          <w:szCs w:val="20"/>
          <w:b/>
          <w:bCs/>
          <w:spacing w:val="11"/>
        </w:rPr>
        <w:t>16.  </w:t>
      </w:r>
      <w:r>
        <w:rPr>
          <w:rFonts w:ascii="SimSun" w:hAnsi="SimSun" w:eastAsia="SimSun" w:cs="SimSun"/>
          <w:sz w:val="20"/>
          <w:szCs w:val="20"/>
          <w14:textOutline w14:w="3795" w14:cap="sq" w14:cmpd="sng">
            <w14:solidFill>
              <w14:srgbClr w14:val="000000"/>
            </w14:solidFill>
            <w14:prstDash w14:val="solid"/>
            <w14:bevel/>
          </w14:textOutline>
          <w:spacing w:val="11"/>
        </w:rPr>
        <w:t>实际施工人与转包人或违法分包</w:t>
      </w:r>
      <w:r>
        <w:rPr>
          <w:rFonts w:ascii="SimSun" w:hAnsi="SimSun" w:eastAsia="SimSun" w:cs="SimSun"/>
          <w:sz w:val="20"/>
          <w:szCs w:val="20"/>
          <w14:textOutline w14:w="3795" w14:cap="sq" w14:cmpd="sng">
            <w14:solidFill>
              <w14:srgbClr w14:val="000000"/>
            </w14:solidFill>
            <w14:prstDash w14:val="solid"/>
            <w14:bevel/>
          </w14:textOutline>
          <w:spacing w:val="10"/>
        </w:rPr>
        <w:t>人没有签订施工合同，工程款计价标准不明，能否</w:t>
      </w:r>
    </w:p>
    <w:p>
      <w:pPr>
        <w:ind w:left="45"/>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以发包人与前手承包人签订施工合同标准认定工程款？</w:t>
      </w:r>
    </w:p>
    <w:p>
      <w:pPr>
        <w:ind w:left="22" w:firstLine="420"/>
        <w:spacing w:before="83" w:line="292" w:lineRule="auto"/>
        <w:jc w:val="both"/>
        <w:rPr>
          <w:rFonts w:ascii="SimSun" w:hAnsi="SimSun" w:eastAsia="SimSun" w:cs="SimSun"/>
          <w:sz w:val="20"/>
          <w:szCs w:val="20"/>
        </w:rPr>
      </w:pPr>
      <w:r>
        <w:rPr>
          <w:rFonts w:ascii="SimSun" w:hAnsi="SimSun" w:eastAsia="SimSun" w:cs="SimSun"/>
          <w:sz w:val="20"/>
          <w:szCs w:val="20"/>
          <w:spacing w:val="10"/>
        </w:rPr>
        <w:t>答：《中华人民共和国民法典》第五百一十条规定：</w:t>
      </w:r>
      <w:r>
        <w:rPr>
          <w:rFonts w:ascii="SimSun" w:hAnsi="SimSun" w:eastAsia="SimSun" w:cs="SimSun"/>
          <w:sz w:val="20"/>
          <w:szCs w:val="20"/>
          <w:spacing w:val="-80"/>
        </w:rPr>
        <w:t xml:space="preserve"> </w:t>
      </w:r>
      <w:r>
        <w:rPr>
          <w:rFonts w:ascii="SimSun" w:hAnsi="SimSun" w:eastAsia="SimSun" w:cs="SimSun"/>
          <w:sz w:val="20"/>
          <w:szCs w:val="20"/>
          <w:spacing w:val="10"/>
        </w:rPr>
        <w:t>“合</w:t>
      </w:r>
      <w:r>
        <w:rPr>
          <w:rFonts w:ascii="SimSun" w:hAnsi="SimSun" w:eastAsia="SimSun" w:cs="SimSun"/>
          <w:sz w:val="20"/>
          <w:szCs w:val="20"/>
          <w:spacing w:val="9"/>
        </w:rPr>
        <w:t>同生效后，当事人就质量、价</w:t>
      </w:r>
      <w:r>
        <w:rPr>
          <w:rFonts w:ascii="SimSun" w:hAnsi="SimSun" w:eastAsia="SimSun" w:cs="SimSun"/>
          <w:sz w:val="20"/>
          <w:szCs w:val="20"/>
        </w:rPr>
        <w:t xml:space="preserve"> </w:t>
      </w:r>
      <w:r>
        <w:rPr>
          <w:rFonts w:ascii="SimSun" w:hAnsi="SimSun" w:eastAsia="SimSun" w:cs="SimSun"/>
          <w:sz w:val="20"/>
          <w:szCs w:val="20"/>
          <w:spacing w:val="10"/>
        </w:rPr>
        <w:t>款或者报酬、履行地点等内容没有约定或者约定不明确的，可以协议补充；不能达成补充协</w:t>
      </w:r>
      <w:r>
        <w:rPr>
          <w:rFonts w:ascii="SimSun" w:hAnsi="SimSun" w:eastAsia="SimSun" w:cs="SimSun"/>
          <w:sz w:val="20"/>
          <w:szCs w:val="20"/>
          <w:spacing w:val="7"/>
        </w:rPr>
        <w:t xml:space="preserve"> </w:t>
      </w:r>
      <w:r>
        <w:rPr>
          <w:rFonts w:ascii="SimSun" w:hAnsi="SimSun" w:eastAsia="SimSun" w:cs="SimSun"/>
          <w:sz w:val="20"/>
          <w:szCs w:val="20"/>
          <w:spacing w:val="9"/>
        </w:rPr>
        <w:t>议的，按照合同相关条款或者交易习惯确定。</w:t>
      </w:r>
      <w:r>
        <w:rPr>
          <w:rFonts w:ascii="SimSun" w:hAnsi="SimSun" w:eastAsia="SimSun" w:cs="SimSun"/>
          <w:sz w:val="20"/>
          <w:szCs w:val="20"/>
          <w:spacing w:val="-55"/>
        </w:rPr>
        <w:t xml:space="preserve"> </w:t>
      </w:r>
      <w:r>
        <w:rPr>
          <w:rFonts w:ascii="SimSun" w:hAnsi="SimSun" w:eastAsia="SimSun" w:cs="SimSun"/>
          <w:sz w:val="20"/>
          <w:szCs w:val="20"/>
          <w:spacing w:val="9"/>
        </w:rPr>
        <w:t>”第五百一十一条规定：依据前条规定仍不能</w:t>
      </w:r>
      <w:r>
        <w:rPr>
          <w:rFonts w:ascii="SimSun" w:hAnsi="SimSun" w:eastAsia="SimSun" w:cs="SimSun"/>
          <w:sz w:val="20"/>
          <w:szCs w:val="20"/>
        </w:rPr>
        <w:t xml:space="preserve"> </w:t>
      </w:r>
      <w:r>
        <w:rPr>
          <w:rFonts w:ascii="SimSun" w:hAnsi="SimSun" w:eastAsia="SimSun" w:cs="SimSun"/>
          <w:sz w:val="20"/>
          <w:szCs w:val="20"/>
          <w:spacing w:val="10"/>
        </w:rPr>
        <w:t>确定价款或者报酬不明确的，按照订立合同时履行地的市场价格履行；依法应当执行政府定</w:t>
      </w:r>
      <w:r>
        <w:rPr>
          <w:rFonts w:ascii="SimSun" w:hAnsi="SimSun" w:eastAsia="SimSun" w:cs="SimSun"/>
          <w:sz w:val="20"/>
          <w:szCs w:val="20"/>
          <w:spacing w:val="7"/>
        </w:rPr>
        <w:t xml:space="preserve"> </w:t>
      </w:r>
      <w:r>
        <w:rPr>
          <w:rFonts w:ascii="SimSun" w:hAnsi="SimSun" w:eastAsia="SimSun" w:cs="SimSun"/>
          <w:sz w:val="20"/>
          <w:szCs w:val="20"/>
          <w:spacing w:val="10"/>
        </w:rPr>
        <w:t>价或者政府指导价的，依照规定履行。在实际施工人与转包人或违法分包人没有签订施工合</w:t>
      </w:r>
      <w:r>
        <w:rPr>
          <w:rFonts w:ascii="SimSun" w:hAnsi="SimSun" w:eastAsia="SimSun" w:cs="SimSun"/>
          <w:sz w:val="20"/>
          <w:szCs w:val="20"/>
          <w:spacing w:val="7"/>
        </w:rPr>
        <w:t xml:space="preserve"> </w:t>
      </w:r>
      <w:r>
        <w:rPr>
          <w:rFonts w:ascii="SimSun" w:hAnsi="SimSun" w:eastAsia="SimSun" w:cs="SimSun"/>
          <w:sz w:val="20"/>
          <w:szCs w:val="20"/>
          <w:spacing w:val="10"/>
        </w:rPr>
        <w:t>同，工程款计价标准不明的情况下，可按照上述工程款漏洞填补规则处理。同时，在工程转</w:t>
      </w:r>
      <w:r>
        <w:rPr>
          <w:rFonts w:ascii="SimSun" w:hAnsi="SimSun" w:eastAsia="SimSun" w:cs="SimSun"/>
          <w:sz w:val="20"/>
          <w:szCs w:val="20"/>
          <w:spacing w:val="7"/>
        </w:rPr>
        <w:t xml:space="preserve"> </w:t>
      </w:r>
      <w:r>
        <w:rPr>
          <w:rFonts w:ascii="SimSun" w:hAnsi="SimSun" w:eastAsia="SimSun" w:cs="SimSun"/>
          <w:sz w:val="20"/>
          <w:szCs w:val="20"/>
          <w:spacing w:val="10"/>
        </w:rPr>
        <w:t>包或违法分包的情况下，转包人或违法分包人向实际施工人支付的工程款，一般不会超出其</w:t>
      </w:r>
      <w:r>
        <w:rPr>
          <w:rFonts w:ascii="SimSun" w:hAnsi="SimSun" w:eastAsia="SimSun" w:cs="SimSun"/>
          <w:sz w:val="20"/>
          <w:szCs w:val="20"/>
          <w:spacing w:val="7"/>
        </w:rPr>
        <w:t xml:space="preserve"> </w:t>
      </w:r>
      <w:r>
        <w:rPr>
          <w:rFonts w:ascii="SimSun" w:hAnsi="SimSun" w:eastAsia="SimSun" w:cs="SimSun"/>
          <w:sz w:val="20"/>
          <w:szCs w:val="20"/>
          <w:spacing w:val="10"/>
        </w:rPr>
        <w:t>从发包人处应得的工程款。因此，从交易习惯角度考虑，在约定不明的情况下，实际施工人</w:t>
      </w:r>
    </w:p>
    <w:p>
      <w:pPr>
        <w:spacing w:line="292" w:lineRule="auto"/>
        <w:sectPr>
          <w:footerReference w:type="default" r:id="rId367"/>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2" w:right="52" w:firstLine="51"/>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与转包人或违法分包人的计价标准可以参照发包人与承包人合同约定的标准，同时应防止价</w:t>
      </w:r>
      <w:r>
        <w:rPr>
          <w:rFonts w:ascii="SimSun" w:hAnsi="SimSun" w:eastAsia="SimSun" w:cs="SimSun"/>
          <w:sz w:val="20"/>
          <w:szCs w:val="20"/>
          <w:spacing w:val="7"/>
        </w:rPr>
        <w:t xml:space="preserve"> </w:t>
      </w:r>
      <w:r>
        <w:rPr>
          <w:rFonts w:ascii="SimSun" w:hAnsi="SimSun" w:eastAsia="SimSun" w:cs="SimSun"/>
          <w:sz w:val="20"/>
          <w:szCs w:val="20"/>
          <w:spacing w:val="5"/>
        </w:rPr>
        <w:t>格倒挂。</w:t>
      </w:r>
    </w:p>
    <w:p>
      <w:pPr>
        <w:ind w:left="447"/>
        <w:spacing w:before="81" w:line="228" w:lineRule="auto"/>
        <w:outlineLvl w:val="2"/>
        <w:rPr>
          <w:rFonts w:ascii="SimSun" w:hAnsi="SimSun" w:eastAsia="SimSun" w:cs="SimSun"/>
          <w:sz w:val="20"/>
          <w:szCs w:val="20"/>
        </w:rPr>
      </w:pPr>
      <w:bookmarkStart w:name="bookmark210" w:id="202"/>
      <w:bookmarkEnd w:id="202"/>
      <w:r>
        <w:rPr>
          <w:rFonts w:ascii="Times New Roman" w:hAnsi="Times New Roman" w:eastAsia="Times New Roman" w:cs="Times New Roman"/>
          <w:sz w:val="20"/>
          <w:szCs w:val="20"/>
          <w:b/>
          <w:bCs/>
          <w:spacing w:val="11"/>
        </w:rPr>
        <w:t>17.  </w:t>
      </w:r>
      <w:r>
        <w:rPr>
          <w:rFonts w:ascii="SimSun" w:hAnsi="SimSun" w:eastAsia="SimSun" w:cs="SimSun"/>
          <w:sz w:val="20"/>
          <w:szCs w:val="20"/>
          <w14:textOutline w14:w="3795" w14:cap="sq" w14:cmpd="sng">
            <w14:solidFill>
              <w14:srgbClr w14:val="000000"/>
            </w14:solidFill>
            <w14:prstDash w14:val="solid"/>
            <w14:bevel/>
          </w14:textOutline>
          <w:spacing w:val="11"/>
        </w:rPr>
        <w:t>发包人支付给承包人的商票到期</w:t>
      </w:r>
      <w:r>
        <w:rPr>
          <w:rFonts w:ascii="SimSun" w:hAnsi="SimSun" w:eastAsia="SimSun" w:cs="SimSun"/>
          <w:sz w:val="20"/>
          <w:szCs w:val="20"/>
          <w14:textOutline w14:w="3795" w14:cap="sq" w14:cmpd="sng">
            <w14:solidFill>
              <w14:srgbClr w14:val="000000"/>
            </w14:solidFill>
            <w14:prstDash w14:val="solid"/>
            <w14:bevel/>
          </w14:textOutline>
          <w:spacing w:val="10"/>
        </w:rPr>
        <w:t>未被兑付，承包人将未兑付商票金额计入欠付工程</w:t>
      </w:r>
    </w:p>
    <w:p>
      <w:pPr>
        <w:ind w:left="23"/>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款中起诉的，是按照未付工程款处理，还是告知承承包人按照票据纠纷另行主张权利？</w:t>
      </w:r>
    </w:p>
    <w:p>
      <w:pPr>
        <w:ind w:left="22" w:right="52" w:firstLine="420"/>
        <w:spacing w:before="84" w:line="292" w:lineRule="auto"/>
        <w:rPr>
          <w:rFonts w:ascii="SimSun" w:hAnsi="SimSun" w:eastAsia="SimSun" w:cs="SimSun"/>
          <w:sz w:val="20"/>
          <w:szCs w:val="20"/>
        </w:rPr>
      </w:pPr>
      <w:r>
        <w:rPr>
          <w:rFonts w:ascii="SimSun" w:hAnsi="SimSun" w:eastAsia="SimSun" w:cs="SimSun"/>
          <w:sz w:val="20"/>
          <w:szCs w:val="20"/>
          <w:spacing w:val="10"/>
        </w:rPr>
        <w:t>答：商业汇票只是发包人支付工程款的一种方式。一般情况下，承包人接受发包人开出</w:t>
      </w:r>
      <w:r>
        <w:rPr>
          <w:rFonts w:ascii="SimSun" w:hAnsi="SimSun" w:eastAsia="SimSun" w:cs="SimSun"/>
          <w:sz w:val="20"/>
          <w:szCs w:val="20"/>
          <w:spacing w:val="7"/>
        </w:rPr>
        <w:t xml:space="preserve"> </w:t>
      </w:r>
      <w:r>
        <w:rPr>
          <w:rFonts w:ascii="SimSun" w:hAnsi="SimSun" w:eastAsia="SimSun" w:cs="SimSun"/>
          <w:sz w:val="20"/>
          <w:szCs w:val="20"/>
          <w:spacing w:val="10"/>
        </w:rPr>
        <w:t>商票并到期兑付的，或者已将商票背书转让的，应视为发包人已付工程款。承包人持有的商</w:t>
      </w:r>
      <w:r>
        <w:rPr>
          <w:rFonts w:ascii="SimSun" w:hAnsi="SimSun" w:eastAsia="SimSun" w:cs="SimSun"/>
          <w:sz w:val="20"/>
          <w:szCs w:val="20"/>
          <w:spacing w:val="7"/>
        </w:rPr>
        <w:t xml:space="preserve"> </w:t>
      </w:r>
      <w:r>
        <w:rPr>
          <w:rFonts w:ascii="SimSun" w:hAnsi="SimSun" w:eastAsia="SimSun" w:cs="SimSun"/>
          <w:sz w:val="20"/>
          <w:szCs w:val="20"/>
          <w:spacing w:val="10"/>
        </w:rPr>
        <w:t>票到期未能兑付或出票人拒绝兑付的，除因承包人未按照提示付款期限提示付款等其自身过</w:t>
      </w:r>
      <w:r>
        <w:rPr>
          <w:rFonts w:ascii="SimSun" w:hAnsi="SimSun" w:eastAsia="SimSun" w:cs="SimSun"/>
          <w:sz w:val="20"/>
          <w:szCs w:val="20"/>
          <w:spacing w:val="7"/>
        </w:rPr>
        <w:t xml:space="preserve"> </w:t>
      </w:r>
      <w:r>
        <w:rPr>
          <w:rFonts w:ascii="SimSun" w:hAnsi="SimSun" w:eastAsia="SimSun" w:cs="SimSun"/>
          <w:sz w:val="20"/>
          <w:szCs w:val="20"/>
          <w:spacing w:val="10"/>
        </w:rPr>
        <w:t>错被拒绝兑付外，发包人的付款行为并未实际完成，仍应承担相应数额的付款责任。因此，</w:t>
      </w:r>
      <w:r>
        <w:rPr>
          <w:rFonts w:ascii="SimSun" w:hAnsi="SimSun" w:eastAsia="SimSun" w:cs="SimSun"/>
          <w:sz w:val="20"/>
          <w:szCs w:val="20"/>
          <w:spacing w:val="7"/>
        </w:rPr>
        <w:t xml:space="preserve"> </w:t>
      </w:r>
      <w:r>
        <w:rPr>
          <w:rFonts w:ascii="SimSun" w:hAnsi="SimSun" w:eastAsia="SimSun" w:cs="SimSun"/>
          <w:sz w:val="20"/>
          <w:szCs w:val="20"/>
          <w:spacing w:val="10"/>
        </w:rPr>
        <w:t>承包人有权将未兑付商票金额计入欠付工程款中一并起诉，也有权按照票据纠纷另行主张权</w:t>
      </w:r>
      <w:r>
        <w:rPr>
          <w:rFonts w:ascii="SimSun" w:hAnsi="SimSun" w:eastAsia="SimSun" w:cs="SimSun"/>
          <w:sz w:val="20"/>
          <w:szCs w:val="20"/>
          <w:spacing w:val="7"/>
        </w:rPr>
        <w:t xml:space="preserve"> </w:t>
      </w:r>
      <w:r>
        <w:rPr>
          <w:rFonts w:ascii="SimSun" w:hAnsi="SimSun" w:eastAsia="SimSun" w:cs="SimSun"/>
          <w:sz w:val="20"/>
          <w:szCs w:val="20"/>
          <w:spacing w:val="10"/>
        </w:rPr>
        <w:t>利。基于诉讼便利原则和诉讼权利处分原则，在承包人已经起诉的情况下，可将未兑付商票</w:t>
      </w:r>
      <w:r>
        <w:rPr>
          <w:rFonts w:ascii="SimSun" w:hAnsi="SimSun" w:eastAsia="SimSun" w:cs="SimSun"/>
          <w:sz w:val="20"/>
          <w:szCs w:val="20"/>
          <w:spacing w:val="7"/>
        </w:rPr>
        <w:t xml:space="preserve"> </w:t>
      </w:r>
      <w:r>
        <w:rPr>
          <w:rFonts w:ascii="SimSun" w:hAnsi="SimSun" w:eastAsia="SimSun" w:cs="SimSun"/>
          <w:sz w:val="20"/>
          <w:szCs w:val="20"/>
          <w:spacing w:val="10"/>
        </w:rPr>
        <w:t>金额计入欠付工程款中一并处理，同时应当判令承包人退还商票，不应再告知当事人依票据</w:t>
      </w:r>
      <w:r>
        <w:rPr>
          <w:rFonts w:ascii="SimSun" w:hAnsi="SimSun" w:eastAsia="SimSun" w:cs="SimSun"/>
          <w:sz w:val="20"/>
          <w:szCs w:val="20"/>
          <w:spacing w:val="7"/>
        </w:rPr>
        <w:t xml:space="preserve"> </w:t>
      </w:r>
      <w:r>
        <w:rPr>
          <w:rFonts w:ascii="SimSun" w:hAnsi="SimSun" w:eastAsia="SimSun" w:cs="SimSun"/>
          <w:sz w:val="20"/>
          <w:szCs w:val="20"/>
          <w:spacing w:val="7"/>
        </w:rPr>
        <w:t>纠纷另行主张权利。</w:t>
      </w:r>
    </w:p>
    <w:p>
      <w:pPr>
        <w:ind w:left="447"/>
        <w:spacing w:before="80"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18.  </w:t>
      </w:r>
      <w:r>
        <w:rPr>
          <w:rFonts w:ascii="SimSun" w:hAnsi="SimSun" w:eastAsia="SimSun" w:cs="SimSun"/>
          <w:sz w:val="20"/>
          <w:szCs w:val="20"/>
          <w14:textOutline w14:w="3795" w14:cap="sq" w14:cmpd="sng">
            <w14:solidFill>
              <w14:srgbClr w14:val="000000"/>
            </w14:solidFill>
            <w14:prstDash w14:val="solid"/>
            <w14:bevel/>
          </w14:textOutline>
          <w:spacing w:val="11"/>
        </w:rPr>
        <w:t>双方合同约定以审计为结算依据</w:t>
      </w:r>
      <w:r>
        <w:rPr>
          <w:rFonts w:ascii="SimSun" w:hAnsi="SimSun" w:eastAsia="SimSun" w:cs="SimSun"/>
          <w:sz w:val="20"/>
          <w:szCs w:val="20"/>
          <w14:textOutline w14:w="3795" w14:cap="sq" w14:cmpd="sng">
            <w14:solidFill>
              <w14:srgbClr w14:val="000000"/>
            </w14:solidFill>
            <w14:prstDash w14:val="solid"/>
            <w14:bevel/>
          </w14:textOutline>
          <w:spacing w:val="10"/>
        </w:rPr>
        <w:t>，在当事人起诉时尚未审计的，能否对工程造价进</w:t>
      </w:r>
    </w:p>
    <w:p>
      <w:pPr>
        <w:ind w:left="25"/>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行鉴定？</w:t>
      </w:r>
    </w:p>
    <w:p>
      <w:pPr>
        <w:ind w:left="23" w:right="52" w:firstLine="418"/>
        <w:spacing w:before="83" w:line="276" w:lineRule="auto"/>
        <w:jc w:val="both"/>
        <w:rPr>
          <w:rFonts w:ascii="SimSun" w:hAnsi="SimSun" w:eastAsia="SimSun" w:cs="SimSun"/>
          <w:sz w:val="20"/>
          <w:szCs w:val="20"/>
        </w:rPr>
      </w:pPr>
      <w:r>
        <w:rPr>
          <w:rFonts w:ascii="SimSun" w:hAnsi="SimSun" w:eastAsia="SimSun" w:cs="SimSun"/>
          <w:sz w:val="20"/>
          <w:szCs w:val="20"/>
          <w:spacing w:val="10"/>
        </w:rPr>
        <w:t>答：双方施工合同约定以审计为结算依据的，对双方当事人具有约束力。但是，如果因</w:t>
      </w:r>
      <w:r>
        <w:rPr>
          <w:rFonts w:ascii="SimSun" w:hAnsi="SimSun" w:eastAsia="SimSun" w:cs="SimSun"/>
          <w:sz w:val="20"/>
          <w:szCs w:val="20"/>
          <w:spacing w:val="7"/>
        </w:rPr>
        <w:t xml:space="preserve"> </w:t>
      </w:r>
      <w:r>
        <w:rPr>
          <w:rFonts w:ascii="SimSun" w:hAnsi="SimSun" w:eastAsia="SimSun" w:cs="SimSun"/>
          <w:sz w:val="20"/>
          <w:szCs w:val="20"/>
          <w:spacing w:val="10"/>
        </w:rPr>
        <w:t>发包人原因未进行审计或者发包人怠于履行合同约定配合审计义务，导致未能审计或者未能</w:t>
      </w:r>
      <w:r>
        <w:rPr>
          <w:rFonts w:ascii="SimSun" w:hAnsi="SimSun" w:eastAsia="SimSun" w:cs="SimSun"/>
          <w:sz w:val="20"/>
          <w:szCs w:val="20"/>
          <w:spacing w:val="5"/>
        </w:rPr>
        <w:t xml:space="preserve"> </w:t>
      </w:r>
      <w:r>
        <w:rPr>
          <w:rFonts w:ascii="SimSun" w:hAnsi="SimSun" w:eastAsia="SimSun" w:cs="SimSun"/>
          <w:sz w:val="20"/>
          <w:szCs w:val="20"/>
          <w:spacing w:val="9"/>
        </w:rPr>
        <w:t>完成审计的，承包人可以起诉通过工程造价鉴定进行工程款结算。</w:t>
      </w:r>
    </w:p>
    <w:p>
      <w:pPr>
        <w:ind w:left="447"/>
        <w:spacing w:before="81"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19.  </w:t>
      </w:r>
      <w:r>
        <w:rPr>
          <w:rFonts w:ascii="SimSun" w:hAnsi="SimSun" w:eastAsia="SimSun" w:cs="SimSun"/>
          <w:sz w:val="20"/>
          <w:szCs w:val="20"/>
          <w14:textOutline w14:w="3795" w14:cap="sq" w14:cmpd="sng">
            <w14:solidFill>
              <w14:srgbClr w14:val="000000"/>
            </w14:solidFill>
            <w14:prstDash w14:val="solid"/>
            <w14:bevel/>
          </w14:textOutline>
          <w:spacing w:val="11"/>
        </w:rPr>
        <w:t>当事人在施工合同中约定，发包</w:t>
      </w:r>
      <w:r>
        <w:rPr>
          <w:rFonts w:ascii="SimSun" w:hAnsi="SimSun" w:eastAsia="SimSun" w:cs="SimSun"/>
          <w:sz w:val="20"/>
          <w:szCs w:val="20"/>
          <w14:textOutline w14:w="3795" w14:cap="sq" w14:cmpd="sng">
            <w14:solidFill>
              <w14:srgbClr w14:val="000000"/>
            </w14:solidFill>
            <w14:prstDash w14:val="solid"/>
            <w14:bevel/>
          </w14:textOutline>
          <w:spacing w:val="10"/>
        </w:rPr>
        <w:t>人收到竣工结算文件后应在约定的期限内答复，但</w:t>
      </w:r>
    </w:p>
    <w:p>
      <w:pPr>
        <w:ind w:left="26" w:right="54"/>
        <w:spacing w:before="78"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却没有约定逾期不答复的法律后果的，能否适用《最高人民法院关于审理建设工程施工合同</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纠纷案件适用法律问题的解释（</w:t>
      </w:r>
      <w:r>
        <w:rPr>
          <w:rFonts w:ascii="SimSun" w:hAnsi="SimSun" w:eastAsia="SimSun" w:cs="SimSun"/>
          <w:sz w:val="20"/>
          <w:szCs w:val="20"/>
          <w:spacing w:val="-4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一）》第二十一条规定认定工程款？</w:t>
      </w:r>
    </w:p>
    <w:p>
      <w:pPr>
        <w:ind w:left="22" w:right="52" w:firstLine="420"/>
        <w:spacing w:before="83" w:line="293" w:lineRule="auto"/>
        <w:rPr>
          <w:rFonts w:ascii="SimSun" w:hAnsi="SimSun" w:eastAsia="SimSun" w:cs="SimSun"/>
          <w:sz w:val="20"/>
          <w:szCs w:val="20"/>
        </w:rPr>
      </w:pPr>
      <w:r>
        <w:rPr>
          <w:rFonts w:ascii="SimSun" w:hAnsi="SimSun" w:eastAsia="SimSun" w:cs="SimSun"/>
          <w:sz w:val="20"/>
          <w:szCs w:val="20"/>
          <w:spacing w:val="9"/>
        </w:rPr>
        <w:t>答：《最高人民法院关于审理建设工程施工合同纠纷案件适用法律问题的解释（</w:t>
      </w:r>
      <w:r>
        <w:rPr>
          <w:rFonts w:ascii="SimSun" w:hAnsi="SimSun" w:eastAsia="SimSun" w:cs="SimSun"/>
          <w:sz w:val="20"/>
          <w:szCs w:val="20"/>
          <w:spacing w:val="-55"/>
        </w:rPr>
        <w:t xml:space="preserve"> </w:t>
      </w:r>
      <w:r>
        <w:rPr>
          <w:rFonts w:ascii="SimSun" w:hAnsi="SimSun" w:eastAsia="SimSun" w:cs="SimSun"/>
          <w:sz w:val="20"/>
          <w:szCs w:val="20"/>
          <w:spacing w:val="9"/>
        </w:rPr>
        <w:t>一）》</w:t>
      </w:r>
      <w:r>
        <w:rPr>
          <w:rFonts w:ascii="SimSun" w:hAnsi="SimSun" w:eastAsia="SimSun" w:cs="SimSun"/>
          <w:sz w:val="20"/>
          <w:szCs w:val="20"/>
        </w:rPr>
        <w:t xml:space="preserve"> </w:t>
      </w:r>
      <w:r>
        <w:rPr>
          <w:rFonts w:ascii="SimSun" w:hAnsi="SimSun" w:eastAsia="SimSun" w:cs="SimSun"/>
          <w:sz w:val="20"/>
          <w:szCs w:val="20"/>
          <w:spacing w:val="10"/>
        </w:rPr>
        <w:t>第二十一条规定“当事人约定，发包人收到竣工结算文件后，在约定期限内不予答复，视为</w:t>
      </w:r>
      <w:r>
        <w:rPr>
          <w:rFonts w:ascii="SimSun" w:hAnsi="SimSun" w:eastAsia="SimSun" w:cs="SimSun"/>
          <w:sz w:val="20"/>
          <w:szCs w:val="20"/>
          <w:spacing w:val="5"/>
        </w:rPr>
        <w:t xml:space="preserve"> </w:t>
      </w:r>
      <w:r>
        <w:rPr>
          <w:rFonts w:ascii="SimSun" w:hAnsi="SimSun" w:eastAsia="SimSun" w:cs="SimSun"/>
          <w:sz w:val="20"/>
          <w:szCs w:val="20"/>
          <w:spacing w:val="10"/>
        </w:rPr>
        <w:t>认可竣工结算文件的，按照约定处理。承包人请求按照竣工结算文件结算工程价款的，人民</w:t>
      </w:r>
      <w:r>
        <w:rPr>
          <w:rFonts w:ascii="SimSun" w:hAnsi="SimSun" w:eastAsia="SimSun" w:cs="SimSun"/>
          <w:sz w:val="20"/>
          <w:szCs w:val="20"/>
          <w:spacing w:val="7"/>
        </w:rPr>
        <w:t xml:space="preserve"> </w:t>
      </w:r>
      <w:r>
        <w:rPr>
          <w:rFonts w:ascii="SimSun" w:hAnsi="SimSun" w:eastAsia="SimSun" w:cs="SimSun"/>
          <w:sz w:val="20"/>
          <w:szCs w:val="20"/>
          <w:spacing w:val="9"/>
        </w:rPr>
        <w:t>法院应予支持。</w:t>
      </w:r>
      <w:r>
        <w:rPr>
          <w:rFonts w:ascii="SimSun" w:hAnsi="SimSun" w:eastAsia="SimSun" w:cs="SimSun"/>
          <w:sz w:val="20"/>
          <w:szCs w:val="20"/>
          <w:spacing w:val="-55"/>
        </w:rPr>
        <w:t xml:space="preserve"> </w:t>
      </w:r>
      <w:r>
        <w:rPr>
          <w:rFonts w:ascii="SimSun" w:hAnsi="SimSun" w:eastAsia="SimSun" w:cs="SimSun"/>
          <w:sz w:val="20"/>
          <w:szCs w:val="20"/>
          <w:spacing w:val="9"/>
        </w:rPr>
        <w:t>”从文义解释看，工程款结算中的默示条款，不仅包括发包人收到竣工结算</w:t>
      </w:r>
      <w:r>
        <w:rPr>
          <w:rFonts w:ascii="SimSun" w:hAnsi="SimSun" w:eastAsia="SimSun" w:cs="SimSun"/>
          <w:sz w:val="20"/>
          <w:szCs w:val="20"/>
        </w:rPr>
        <w:t xml:space="preserve"> </w:t>
      </w:r>
      <w:r>
        <w:rPr>
          <w:rFonts w:ascii="SimSun" w:hAnsi="SimSun" w:eastAsia="SimSun" w:cs="SimSun"/>
          <w:sz w:val="20"/>
          <w:szCs w:val="20"/>
          <w:spacing w:val="10"/>
        </w:rPr>
        <w:t>文件后在约定期限内不予答复的默示行为，还必须包括默示行为的法律后果，即发包人在约</w:t>
      </w:r>
      <w:r>
        <w:rPr>
          <w:rFonts w:ascii="SimSun" w:hAnsi="SimSun" w:eastAsia="SimSun" w:cs="SimSun"/>
          <w:sz w:val="20"/>
          <w:szCs w:val="20"/>
          <w:spacing w:val="7"/>
        </w:rPr>
        <w:t xml:space="preserve"> </w:t>
      </w:r>
      <w:r>
        <w:rPr>
          <w:rFonts w:ascii="SimSun" w:hAnsi="SimSun" w:eastAsia="SimSun" w:cs="SimSun"/>
          <w:sz w:val="20"/>
          <w:szCs w:val="20"/>
          <w:spacing w:val="10"/>
        </w:rPr>
        <w:t>定期限内逾期不结算的，视为认可竣工结算文件的明确意思表示。双方当事人没有约定默示</w:t>
      </w:r>
      <w:r>
        <w:rPr>
          <w:rFonts w:ascii="SimSun" w:hAnsi="SimSun" w:eastAsia="SimSun" w:cs="SimSun"/>
          <w:sz w:val="20"/>
          <w:szCs w:val="20"/>
          <w:spacing w:val="7"/>
        </w:rPr>
        <w:t xml:space="preserve"> </w:t>
      </w:r>
      <w:r>
        <w:rPr>
          <w:rFonts w:ascii="SimSun" w:hAnsi="SimSun" w:eastAsia="SimSun" w:cs="SimSun"/>
          <w:sz w:val="20"/>
          <w:szCs w:val="20"/>
          <w:spacing w:val="9"/>
        </w:rPr>
        <w:t>行为后果的，即没有明确约定“视为认可承包人提交的结算文件的</w:t>
      </w:r>
      <w:r>
        <w:rPr>
          <w:rFonts w:ascii="SimSun" w:hAnsi="SimSun" w:eastAsia="SimSun" w:cs="SimSun"/>
          <w:sz w:val="20"/>
          <w:szCs w:val="20"/>
          <w:spacing w:val="-55"/>
        </w:rPr>
        <w:t xml:space="preserve"> </w:t>
      </w:r>
      <w:r>
        <w:rPr>
          <w:rFonts w:ascii="SimSun" w:hAnsi="SimSun" w:eastAsia="SimSun" w:cs="SimSun"/>
          <w:sz w:val="20"/>
          <w:szCs w:val="20"/>
          <w:spacing w:val="9"/>
        </w:rPr>
        <w:t>”，发包人逾期不予答复</w:t>
      </w:r>
      <w:r>
        <w:rPr>
          <w:rFonts w:ascii="SimSun" w:hAnsi="SimSun" w:eastAsia="SimSun" w:cs="SimSun"/>
          <w:sz w:val="20"/>
          <w:szCs w:val="20"/>
        </w:rPr>
        <w:t xml:space="preserve"> </w:t>
      </w:r>
      <w:r>
        <w:rPr>
          <w:rFonts w:ascii="SimSun" w:hAnsi="SimSun" w:eastAsia="SimSun" w:cs="SimSun"/>
          <w:sz w:val="20"/>
          <w:szCs w:val="20"/>
          <w:spacing w:val="10"/>
        </w:rPr>
        <w:t>的仅构成违约，不能适用该解释规定。需要说明的是，最高人民法院也专门就此出台答复意</w:t>
      </w:r>
      <w:r>
        <w:rPr>
          <w:rFonts w:ascii="SimSun" w:hAnsi="SimSun" w:eastAsia="SimSun" w:cs="SimSun"/>
          <w:sz w:val="20"/>
          <w:szCs w:val="20"/>
          <w:spacing w:val="7"/>
        </w:rPr>
        <w:t xml:space="preserve"> </w:t>
      </w:r>
      <w:r>
        <w:rPr>
          <w:rFonts w:ascii="SimSun" w:hAnsi="SimSun" w:eastAsia="SimSun" w:cs="SimSun"/>
          <w:sz w:val="20"/>
          <w:szCs w:val="20"/>
          <w:spacing w:val="9"/>
        </w:rPr>
        <w:t>见，该解释规定的默示条款不包括住建部示范合同文本中的通用条款的约定内容。</w:t>
      </w:r>
    </w:p>
    <w:p>
      <w:pPr>
        <w:ind w:left="439"/>
        <w:spacing w:before="81"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20.  </w:t>
      </w:r>
      <w:r>
        <w:rPr>
          <w:rFonts w:ascii="SimSun" w:hAnsi="SimSun" w:eastAsia="SimSun" w:cs="SimSun"/>
          <w:sz w:val="20"/>
          <w:szCs w:val="20"/>
          <w14:textOutline w14:w="3795" w14:cap="sq" w14:cmpd="sng">
            <w14:solidFill>
              <w14:srgbClr w14:val="000000"/>
            </w14:solidFill>
            <w14:prstDash w14:val="solid"/>
            <w14:bevel/>
          </w14:textOutline>
          <w:spacing w:val="11"/>
        </w:rPr>
        <w:t>实际施工人为自然人时能否取得建设工程造价中的规</w:t>
      </w:r>
      <w:r>
        <w:rPr>
          <w:rFonts w:ascii="SimSun" w:hAnsi="SimSun" w:eastAsia="SimSun" w:cs="SimSun"/>
          <w:sz w:val="20"/>
          <w:szCs w:val="20"/>
          <w14:textOutline w14:w="3795" w14:cap="sq" w14:cmpd="sng">
            <w14:solidFill>
              <w14:srgbClr w14:val="000000"/>
            </w14:solidFill>
            <w14:prstDash w14:val="solid"/>
            <w14:bevel/>
          </w14:textOutline>
          <w:spacing w:val="10"/>
        </w:rPr>
        <w:t>费？施工合同中约定安全文明</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措施费、社保费不计取的，实际施工人为自然人主张时应否支持？</w:t>
      </w:r>
    </w:p>
    <w:p>
      <w:pPr>
        <w:ind w:left="23" w:firstLine="419"/>
        <w:spacing w:before="86" w:line="292" w:lineRule="auto"/>
        <w:jc w:val="both"/>
        <w:rPr>
          <w:rFonts w:ascii="SimSun" w:hAnsi="SimSun" w:eastAsia="SimSun" w:cs="SimSun"/>
          <w:sz w:val="20"/>
          <w:szCs w:val="20"/>
        </w:rPr>
      </w:pPr>
      <w:r>
        <w:rPr>
          <w:rFonts w:ascii="SimSun" w:hAnsi="SimSun" w:eastAsia="SimSun" w:cs="SimSun"/>
          <w:sz w:val="20"/>
          <w:szCs w:val="20"/>
          <w:spacing w:val="10"/>
        </w:rPr>
        <w:t>答：工程造价定额标准仅是提供给当事人确定工程款的推荐性、参考性标准。工程造价</w:t>
      </w:r>
      <w:r>
        <w:rPr>
          <w:rFonts w:ascii="SimSun" w:hAnsi="SimSun" w:eastAsia="SimSun" w:cs="SimSun"/>
          <w:sz w:val="20"/>
          <w:szCs w:val="20"/>
          <w:spacing w:val="7"/>
        </w:rPr>
        <w:t xml:space="preserve"> </w:t>
      </w:r>
      <w:r>
        <w:rPr>
          <w:rFonts w:ascii="SimSun" w:hAnsi="SimSun" w:eastAsia="SimSun" w:cs="SimSun"/>
          <w:sz w:val="20"/>
          <w:szCs w:val="20"/>
          <w:spacing w:val="10"/>
        </w:rPr>
        <w:t>定额标准中的规费、措施费、社保费、税金仅是确定工程款的组价项目。当事人在确定工程</w:t>
      </w:r>
      <w:r>
        <w:rPr>
          <w:rFonts w:ascii="SimSun" w:hAnsi="SimSun" w:eastAsia="SimSun" w:cs="SimSun"/>
          <w:sz w:val="20"/>
          <w:szCs w:val="20"/>
          <w:spacing w:val="6"/>
        </w:rPr>
        <w:t xml:space="preserve"> </w:t>
      </w:r>
      <w:r>
        <w:rPr>
          <w:rFonts w:ascii="SimSun" w:hAnsi="SimSun" w:eastAsia="SimSun" w:cs="SimSun"/>
          <w:sz w:val="20"/>
          <w:szCs w:val="20"/>
          <w:spacing w:val="6"/>
        </w:rPr>
        <w:t>款时，可以约定其中的个别组价费用项目不计取，如约定社保费、安全文明措施费等不计取，</w:t>
      </w:r>
      <w:r>
        <w:rPr>
          <w:rFonts w:ascii="SimSun" w:hAnsi="SimSun" w:eastAsia="SimSun" w:cs="SimSun"/>
          <w:sz w:val="20"/>
          <w:szCs w:val="20"/>
          <w:spacing w:val="13"/>
        </w:rPr>
        <w:t xml:space="preserve"> </w:t>
      </w:r>
      <w:r>
        <w:rPr>
          <w:rFonts w:ascii="SimSun" w:hAnsi="SimSun" w:eastAsia="SimSun" w:cs="SimSun"/>
          <w:sz w:val="20"/>
          <w:szCs w:val="20"/>
          <w:spacing w:val="10"/>
        </w:rPr>
        <w:t>规费按照某一年度标准计取等。如果当事人约定对工程造价定额标准中的个别组价费用项目</w:t>
      </w:r>
      <w:r>
        <w:rPr>
          <w:rFonts w:ascii="SimSun" w:hAnsi="SimSun" w:eastAsia="SimSun" w:cs="SimSun"/>
          <w:sz w:val="20"/>
          <w:szCs w:val="20"/>
          <w:spacing w:val="6"/>
        </w:rPr>
        <w:t xml:space="preserve"> </w:t>
      </w:r>
      <w:r>
        <w:rPr>
          <w:rFonts w:ascii="SimSun" w:hAnsi="SimSun" w:eastAsia="SimSun" w:cs="SimSun"/>
          <w:sz w:val="20"/>
          <w:szCs w:val="20"/>
          <w:spacing w:val="10"/>
        </w:rPr>
        <w:t>不计取的，应为双方对工程款的约定或者为承包人对发包人的让利，对双方当事人具有约束</w:t>
      </w:r>
      <w:r>
        <w:rPr>
          <w:rFonts w:ascii="SimSun" w:hAnsi="SimSun" w:eastAsia="SimSun" w:cs="SimSun"/>
          <w:sz w:val="20"/>
          <w:szCs w:val="20"/>
          <w:spacing w:val="6"/>
        </w:rPr>
        <w:t xml:space="preserve"> </w:t>
      </w:r>
      <w:r>
        <w:rPr>
          <w:rFonts w:ascii="SimSun" w:hAnsi="SimSun" w:eastAsia="SimSun" w:cs="SimSun"/>
          <w:sz w:val="20"/>
          <w:szCs w:val="20"/>
          <w:spacing w:val="10"/>
        </w:rPr>
        <w:t>力。如果当事人约定按照工程造价定额标准结算工程款的，工程规费、措施费、社保费、税</w:t>
      </w:r>
      <w:r>
        <w:rPr>
          <w:rFonts w:ascii="SimSun" w:hAnsi="SimSun" w:eastAsia="SimSun" w:cs="SimSun"/>
          <w:sz w:val="20"/>
          <w:szCs w:val="20"/>
          <w:spacing w:val="6"/>
        </w:rPr>
        <w:t xml:space="preserve"> </w:t>
      </w:r>
      <w:r>
        <w:rPr>
          <w:rFonts w:ascii="SimSun" w:hAnsi="SimSun" w:eastAsia="SimSun" w:cs="SimSun"/>
          <w:sz w:val="20"/>
          <w:szCs w:val="20"/>
          <w:spacing w:val="10"/>
        </w:rPr>
        <w:t>金等均属于工程款的组成部分，则上述造价费用均属于当事人应得的工程款，而无需考虑实</w:t>
      </w:r>
      <w:r>
        <w:rPr>
          <w:rFonts w:ascii="SimSun" w:hAnsi="SimSun" w:eastAsia="SimSun" w:cs="SimSun"/>
          <w:sz w:val="20"/>
          <w:szCs w:val="20"/>
          <w:spacing w:val="6"/>
        </w:rPr>
        <w:t xml:space="preserve"> </w:t>
      </w:r>
      <w:r>
        <w:rPr>
          <w:rFonts w:ascii="SimSun" w:hAnsi="SimSun" w:eastAsia="SimSun" w:cs="SimSun"/>
          <w:sz w:val="20"/>
          <w:szCs w:val="20"/>
          <w:spacing w:val="8"/>
        </w:rPr>
        <w:t>际施工人是自然人或者是有施工资质的企业。</w:t>
      </w:r>
    </w:p>
    <w:p>
      <w:pPr>
        <w:spacing w:line="292" w:lineRule="auto"/>
        <w:sectPr>
          <w:footerReference w:type="default" r:id="rId36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39"/>
        <w:spacing w:before="1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21.  </w:t>
      </w:r>
      <w:r>
        <w:rPr>
          <w:rFonts w:ascii="SimSun" w:hAnsi="SimSun" w:eastAsia="SimSun" w:cs="SimSun"/>
          <w:sz w:val="20"/>
          <w:szCs w:val="20"/>
          <w14:textOutline w14:w="3795" w14:cap="sq" w14:cmpd="sng">
            <w14:solidFill>
              <w14:srgbClr w14:val="000000"/>
            </w14:solidFill>
            <w14:prstDash w14:val="solid"/>
            <w14:bevel/>
          </w14:textOutline>
          <w:spacing w:val="11"/>
        </w:rPr>
        <w:t>施工合同约定的工程质保金预留比例高于《建设工程</w:t>
      </w:r>
      <w:r>
        <w:rPr>
          <w:rFonts w:ascii="SimSun" w:hAnsi="SimSun" w:eastAsia="SimSun" w:cs="SimSun"/>
          <w:sz w:val="20"/>
          <w:szCs w:val="20"/>
          <w14:textOutline w14:w="3795" w14:cap="sq" w14:cmpd="sng">
            <w14:solidFill>
              <w14:srgbClr w14:val="000000"/>
            </w14:solidFill>
            <w14:prstDash w14:val="solid"/>
            <w14:bevel/>
          </w14:textOutline>
          <w:spacing w:val="10"/>
        </w:rPr>
        <w:t>质量保证金管理办法》规定的</w:t>
      </w:r>
    </w:p>
    <w:p>
      <w:pPr>
        <w:ind w:left="23"/>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质保金预留比例，是否有效？</w:t>
      </w:r>
    </w:p>
    <w:p>
      <w:pPr>
        <w:ind w:left="23" w:right="52" w:firstLine="419"/>
        <w:spacing w:before="80" w:line="283" w:lineRule="auto"/>
        <w:jc w:val="both"/>
        <w:rPr>
          <w:rFonts w:ascii="SimSun" w:hAnsi="SimSun" w:eastAsia="SimSun" w:cs="SimSun"/>
          <w:sz w:val="20"/>
          <w:szCs w:val="20"/>
        </w:rPr>
      </w:pPr>
      <w:r>
        <w:rPr>
          <w:rFonts w:ascii="SimSun" w:hAnsi="SimSun" w:eastAsia="SimSun" w:cs="SimSun"/>
          <w:sz w:val="20"/>
          <w:szCs w:val="20"/>
          <w:spacing w:val="10"/>
        </w:rPr>
        <w:t>答：《建设工程质量保证金管理办法》属于部门规章，该办法中关于质保金预留比例的</w:t>
      </w:r>
      <w:r>
        <w:rPr>
          <w:rFonts w:ascii="SimSun" w:hAnsi="SimSun" w:eastAsia="SimSun" w:cs="SimSun"/>
          <w:sz w:val="20"/>
          <w:szCs w:val="20"/>
          <w:spacing w:val="7"/>
        </w:rPr>
        <w:t xml:space="preserve"> </w:t>
      </w:r>
      <w:r>
        <w:rPr>
          <w:rFonts w:ascii="SimSun" w:hAnsi="SimSun" w:eastAsia="SimSun" w:cs="SimSun"/>
          <w:sz w:val="20"/>
          <w:szCs w:val="20"/>
          <w:spacing w:val="10"/>
        </w:rPr>
        <w:t>规定属于管理性规定，不影响当事人在施工合同中约定质保金预留比例内容的效力。故当事</w:t>
      </w:r>
      <w:r>
        <w:rPr>
          <w:rFonts w:ascii="SimSun" w:hAnsi="SimSun" w:eastAsia="SimSun" w:cs="SimSun"/>
          <w:sz w:val="20"/>
          <w:szCs w:val="20"/>
          <w:spacing w:val="6"/>
        </w:rPr>
        <w:t xml:space="preserve"> </w:t>
      </w:r>
      <w:r>
        <w:rPr>
          <w:rFonts w:ascii="SimSun" w:hAnsi="SimSun" w:eastAsia="SimSun" w:cs="SimSun"/>
          <w:sz w:val="20"/>
          <w:szCs w:val="20"/>
          <w:spacing w:val="10"/>
        </w:rPr>
        <w:t>人在施工合同中约定的质保金预留比例高于《建设工程质保金管理办法》规定的质保金预留</w:t>
      </w:r>
      <w:r>
        <w:rPr>
          <w:rFonts w:ascii="SimSun" w:hAnsi="SimSun" w:eastAsia="SimSun" w:cs="SimSun"/>
          <w:sz w:val="20"/>
          <w:szCs w:val="20"/>
          <w:spacing w:val="6"/>
        </w:rPr>
        <w:t xml:space="preserve"> </w:t>
      </w:r>
      <w:r>
        <w:rPr>
          <w:rFonts w:ascii="SimSun" w:hAnsi="SimSun" w:eastAsia="SimSun" w:cs="SimSun"/>
          <w:sz w:val="20"/>
          <w:szCs w:val="20"/>
          <w:spacing w:val="9"/>
        </w:rPr>
        <w:t>比例的情形，属于当事人意思自治范围，对双方当事人具有拘束力。</w:t>
      </w:r>
    </w:p>
    <w:p>
      <w:pPr>
        <w:ind w:left="439"/>
        <w:spacing w:before="79"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22.  </w:t>
      </w:r>
      <w:r>
        <w:rPr>
          <w:rFonts w:ascii="SimSun" w:hAnsi="SimSun" w:eastAsia="SimSun" w:cs="SimSun"/>
          <w:sz w:val="20"/>
          <w:szCs w:val="20"/>
          <w14:textOutline w14:w="3795" w14:cap="sq" w14:cmpd="sng">
            <w14:solidFill>
              <w14:srgbClr w14:val="000000"/>
            </w14:solidFill>
            <w14:prstDash w14:val="solid"/>
            <w14:bevel/>
          </w14:textOutline>
          <w:spacing w:val="11"/>
        </w:rPr>
        <w:t>施工合同中对工程质保金返还期限约定不明，承包人</w:t>
      </w:r>
      <w:r>
        <w:rPr>
          <w:rFonts w:ascii="SimSun" w:hAnsi="SimSun" w:eastAsia="SimSun" w:cs="SimSun"/>
          <w:sz w:val="20"/>
          <w:szCs w:val="20"/>
          <w14:textOutline w14:w="3795" w14:cap="sq" w14:cmpd="sng">
            <w14:solidFill>
              <w14:srgbClr w14:val="000000"/>
            </w14:solidFill>
            <w14:prstDash w14:val="solid"/>
            <w14:bevel/>
          </w14:textOutline>
          <w:spacing w:val="10"/>
        </w:rPr>
        <w:t>起诉主张支付工程款时工程竣</w:t>
      </w:r>
    </w:p>
    <w:p>
      <w:pPr>
        <w:ind w:left="24"/>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工已超过</w:t>
      </w:r>
      <w:r>
        <w:rPr>
          <w:rFonts w:ascii="SimSun" w:hAnsi="SimSun" w:eastAsia="SimSun" w:cs="SimSun"/>
          <w:sz w:val="20"/>
          <w:szCs w:val="20"/>
          <w:spacing w:val="-43"/>
        </w:rPr>
        <w:t xml:space="preserve"> </w:t>
      </w: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年不满</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年，工程质保金如何处理？</w:t>
      </w:r>
    </w:p>
    <w:p>
      <w:pPr>
        <w:ind w:left="21" w:firstLine="420"/>
        <w:spacing w:before="85" w:line="292" w:lineRule="auto"/>
        <w:rPr>
          <w:rFonts w:ascii="SimSun" w:hAnsi="SimSun" w:eastAsia="SimSun" w:cs="SimSun"/>
          <w:sz w:val="20"/>
          <w:szCs w:val="20"/>
        </w:rPr>
      </w:pPr>
      <w:r>
        <w:rPr>
          <w:rFonts w:ascii="SimSun" w:hAnsi="SimSun" w:eastAsia="SimSun" w:cs="SimSun"/>
          <w:sz w:val="20"/>
          <w:szCs w:val="20"/>
          <w:spacing w:val="6"/>
        </w:rPr>
        <w:t>答：建设工程质量缺陷责任期与保修期，是两个有关联但并不相同的概念。缺陷责任期，</w:t>
      </w:r>
      <w:r>
        <w:rPr>
          <w:rFonts w:ascii="SimSun" w:hAnsi="SimSun" w:eastAsia="SimSun" w:cs="SimSun"/>
          <w:sz w:val="20"/>
          <w:szCs w:val="20"/>
          <w:spacing w:val="5"/>
        </w:rPr>
        <w:t xml:space="preserve"> </w:t>
      </w:r>
      <w:r>
        <w:rPr>
          <w:rFonts w:ascii="SimSun" w:hAnsi="SimSun" w:eastAsia="SimSun" w:cs="SimSun"/>
          <w:sz w:val="20"/>
          <w:szCs w:val="20"/>
          <w:spacing w:val="11"/>
        </w:rPr>
        <w:t>是指承包人按照合同约定承担工程质量缺陷修复义务、发包人</w:t>
      </w:r>
      <w:r>
        <w:rPr>
          <w:rFonts w:ascii="SimSun" w:hAnsi="SimSun" w:eastAsia="SimSun" w:cs="SimSun"/>
          <w:sz w:val="20"/>
          <w:szCs w:val="20"/>
          <w:spacing w:val="10"/>
        </w:rPr>
        <w:t>保留工程质量保证金的期限。</w:t>
      </w:r>
      <w:r>
        <w:rPr>
          <w:rFonts w:ascii="SimSun" w:hAnsi="SimSun" w:eastAsia="SimSun" w:cs="SimSun"/>
          <w:sz w:val="20"/>
          <w:szCs w:val="20"/>
        </w:rPr>
        <w:t xml:space="preserve"> </w:t>
      </w:r>
      <w:r>
        <w:rPr>
          <w:rFonts w:ascii="SimSun" w:hAnsi="SimSun" w:eastAsia="SimSun" w:cs="SimSun"/>
          <w:sz w:val="20"/>
          <w:szCs w:val="20"/>
          <w:spacing w:val="10"/>
        </w:rPr>
        <w:t>在责任期结束后，承包人可依法依约收回质保金。缺陷责任期的时</w:t>
      </w:r>
      <w:r>
        <w:rPr>
          <w:rFonts w:ascii="SimSun" w:hAnsi="SimSun" w:eastAsia="SimSun" w:cs="SimSun"/>
          <w:sz w:val="20"/>
          <w:szCs w:val="20"/>
          <w:spacing w:val="9"/>
        </w:rPr>
        <w:t>间一般不超过</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年。而保</w:t>
      </w:r>
      <w:r>
        <w:rPr>
          <w:rFonts w:ascii="SimSun" w:hAnsi="SimSun" w:eastAsia="SimSun" w:cs="SimSun"/>
          <w:sz w:val="20"/>
          <w:szCs w:val="20"/>
        </w:rPr>
        <w:t xml:space="preserve"> </w:t>
      </w:r>
      <w:r>
        <w:rPr>
          <w:rFonts w:ascii="SimSun" w:hAnsi="SimSun" w:eastAsia="SimSun" w:cs="SimSun"/>
          <w:sz w:val="20"/>
          <w:szCs w:val="20"/>
          <w:spacing w:val="10"/>
        </w:rPr>
        <w:t>修期是指承包人对自己所完成工程的保修期限，超过保修期，承包人无义务实施保修。《建</w:t>
      </w:r>
      <w:r>
        <w:rPr>
          <w:rFonts w:ascii="SimSun" w:hAnsi="SimSun" w:eastAsia="SimSun" w:cs="SimSun"/>
          <w:sz w:val="20"/>
          <w:szCs w:val="20"/>
          <w:spacing w:val="8"/>
        </w:rPr>
        <w:t xml:space="preserve"> </w:t>
      </w:r>
      <w:r>
        <w:rPr>
          <w:rFonts w:ascii="SimSun" w:hAnsi="SimSun" w:eastAsia="SimSun" w:cs="SimSun"/>
          <w:sz w:val="20"/>
          <w:szCs w:val="20"/>
          <w:spacing w:val="10"/>
        </w:rPr>
        <w:t>设工程质量管理条例》规定，基础设施工程、房屋建筑的地基基础工程和主体结构工程，为</w:t>
      </w:r>
      <w:r>
        <w:rPr>
          <w:rFonts w:ascii="SimSun" w:hAnsi="SimSun" w:eastAsia="SimSun" w:cs="SimSun"/>
          <w:sz w:val="20"/>
          <w:szCs w:val="20"/>
          <w:spacing w:val="8"/>
        </w:rPr>
        <w:t xml:space="preserve"> </w:t>
      </w:r>
      <w:r>
        <w:rPr>
          <w:rFonts w:ascii="SimSun" w:hAnsi="SimSun" w:eastAsia="SimSun" w:cs="SimSun"/>
          <w:sz w:val="20"/>
          <w:szCs w:val="20"/>
          <w:spacing w:val="10"/>
        </w:rPr>
        <w:t>设计文件规定的该工程的合理使用年限；屋面防水工程、有防水要求的卫生间、房间和外墙</w:t>
      </w:r>
      <w:r>
        <w:rPr>
          <w:rFonts w:ascii="SimSun" w:hAnsi="SimSun" w:eastAsia="SimSun" w:cs="SimSun"/>
          <w:sz w:val="20"/>
          <w:szCs w:val="20"/>
          <w:spacing w:val="8"/>
        </w:rPr>
        <w:t xml:space="preserve"> </w:t>
      </w:r>
      <w:r>
        <w:rPr>
          <w:rFonts w:ascii="SimSun" w:hAnsi="SimSun" w:eastAsia="SimSun" w:cs="SimSun"/>
          <w:sz w:val="20"/>
          <w:szCs w:val="20"/>
          <w:spacing w:val="9"/>
        </w:rPr>
        <w:t>面的防渗漏，为</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5 </w:t>
      </w:r>
      <w:r>
        <w:rPr>
          <w:rFonts w:ascii="SimSun" w:hAnsi="SimSun" w:eastAsia="SimSun" w:cs="SimSun"/>
          <w:sz w:val="20"/>
          <w:szCs w:val="20"/>
          <w:spacing w:val="9"/>
        </w:rPr>
        <w:t>年；供热与供冷系统，为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个采暖期、供冷期；</w:t>
      </w:r>
      <w:r>
        <w:rPr>
          <w:rFonts w:ascii="SimSun" w:hAnsi="SimSun" w:eastAsia="SimSun" w:cs="SimSun"/>
          <w:sz w:val="20"/>
          <w:szCs w:val="20"/>
          <w:spacing w:val="-57"/>
        </w:rPr>
        <w:t xml:space="preserve"> </w:t>
      </w:r>
      <w:r>
        <w:rPr>
          <w:rFonts w:ascii="SimSun" w:hAnsi="SimSun" w:eastAsia="SimSun" w:cs="SimSun"/>
          <w:sz w:val="20"/>
          <w:szCs w:val="20"/>
          <w:spacing w:val="8"/>
        </w:rPr>
        <w:t>电气管线、给排水管道、</w:t>
      </w:r>
      <w:r>
        <w:rPr>
          <w:rFonts w:ascii="SimSun" w:hAnsi="SimSun" w:eastAsia="SimSun" w:cs="SimSun"/>
          <w:sz w:val="20"/>
          <w:szCs w:val="20"/>
        </w:rPr>
        <w:t xml:space="preserve"> </w:t>
      </w:r>
      <w:r>
        <w:rPr>
          <w:rFonts w:ascii="SimSun" w:hAnsi="SimSun" w:eastAsia="SimSun" w:cs="SimSun"/>
          <w:sz w:val="20"/>
          <w:szCs w:val="20"/>
          <w:spacing w:val="7"/>
        </w:rPr>
        <w:t>设备安装和装修工程，为</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年。</w:t>
      </w:r>
    </w:p>
    <w:p>
      <w:pPr>
        <w:ind w:left="21" w:right="52" w:firstLine="426"/>
        <w:spacing w:before="80" w:line="295"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w:t>
      </w:r>
      <w:r>
        <w:rPr>
          <w:rFonts w:ascii="SimSun" w:hAnsi="SimSun" w:eastAsia="SimSun" w:cs="SimSun"/>
          <w:sz w:val="20"/>
          <w:szCs w:val="20"/>
          <w:spacing w:val="8"/>
        </w:rPr>
        <w:t>）》第十</w:t>
      </w:r>
      <w:r>
        <w:rPr>
          <w:rFonts w:ascii="SimSun" w:hAnsi="SimSun" w:eastAsia="SimSun" w:cs="SimSun"/>
          <w:sz w:val="20"/>
          <w:szCs w:val="20"/>
        </w:rPr>
        <w:t xml:space="preserve"> </w:t>
      </w:r>
      <w:r>
        <w:rPr>
          <w:rFonts w:ascii="SimSun" w:hAnsi="SimSun" w:eastAsia="SimSun" w:cs="SimSun"/>
          <w:sz w:val="20"/>
          <w:szCs w:val="20"/>
          <w:spacing w:val="10"/>
        </w:rPr>
        <w:t>七条规定：</w:t>
      </w:r>
      <w:r>
        <w:rPr>
          <w:rFonts w:ascii="SimSun" w:hAnsi="SimSun" w:eastAsia="SimSun" w:cs="SimSun"/>
          <w:sz w:val="20"/>
          <w:szCs w:val="20"/>
          <w:spacing w:val="-80"/>
        </w:rPr>
        <w:t xml:space="preserve"> </w:t>
      </w:r>
      <w:r>
        <w:rPr>
          <w:rFonts w:ascii="SimSun" w:hAnsi="SimSun" w:eastAsia="SimSun" w:cs="SimSun"/>
          <w:sz w:val="20"/>
          <w:szCs w:val="20"/>
          <w:spacing w:val="10"/>
        </w:rPr>
        <w:t>“有下列情形之一，承包人请求发包人返还工</w:t>
      </w:r>
      <w:r>
        <w:rPr>
          <w:rFonts w:ascii="SimSun" w:hAnsi="SimSun" w:eastAsia="SimSun" w:cs="SimSun"/>
          <w:sz w:val="20"/>
          <w:szCs w:val="20"/>
          <w:spacing w:val="9"/>
        </w:rPr>
        <w:t>程质量保证金的，人民法院应予支</w:t>
      </w:r>
      <w:r>
        <w:rPr>
          <w:rFonts w:ascii="SimSun" w:hAnsi="SimSun" w:eastAsia="SimSun" w:cs="SimSun"/>
          <w:sz w:val="20"/>
          <w:szCs w:val="20"/>
        </w:rPr>
        <w:t xml:space="preserve"> </w:t>
      </w:r>
      <w:r>
        <w:rPr>
          <w:rFonts w:ascii="SimSun" w:hAnsi="SimSun" w:eastAsia="SimSun" w:cs="SimSun"/>
          <w:sz w:val="20"/>
          <w:szCs w:val="20"/>
          <w:spacing w:val="11"/>
        </w:rPr>
        <w:t>持</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1"/>
        </w:rPr>
        <w:t>一）当事人约定的工程质量保证金返还期限届满</w:t>
      </w:r>
      <w:r>
        <w:rPr>
          <w:rFonts w:ascii="SimSun" w:hAnsi="SimSun" w:eastAsia="SimSun" w:cs="SimSun"/>
          <w:sz w:val="20"/>
          <w:szCs w:val="20"/>
          <w:spacing w:val="-5"/>
        </w:rPr>
        <w:t>；（</w:t>
      </w:r>
      <w:r>
        <w:rPr>
          <w:rFonts w:ascii="SimSun" w:hAnsi="SimSun" w:eastAsia="SimSun" w:cs="SimSun"/>
          <w:sz w:val="20"/>
          <w:szCs w:val="20"/>
          <w:spacing w:val="11"/>
        </w:rPr>
        <w:t>二）</w:t>
      </w:r>
      <w:r>
        <w:rPr>
          <w:rFonts w:ascii="SimSun" w:hAnsi="SimSun" w:eastAsia="SimSun" w:cs="SimSun"/>
          <w:sz w:val="20"/>
          <w:szCs w:val="20"/>
          <w:spacing w:val="10"/>
        </w:rPr>
        <w:t>当事人未约定工程质量保证</w:t>
      </w:r>
      <w:r>
        <w:rPr>
          <w:rFonts w:ascii="SimSun" w:hAnsi="SimSun" w:eastAsia="SimSun" w:cs="SimSun"/>
          <w:sz w:val="20"/>
          <w:szCs w:val="20"/>
        </w:rPr>
        <w:t xml:space="preserve"> </w:t>
      </w:r>
      <w:r>
        <w:rPr>
          <w:rFonts w:ascii="SimSun" w:hAnsi="SimSun" w:eastAsia="SimSun" w:cs="SimSun"/>
          <w:sz w:val="20"/>
          <w:szCs w:val="20"/>
          <w:spacing w:val="10"/>
        </w:rPr>
        <w:t>金返还期限的，</w:t>
      </w:r>
      <w:r>
        <w:rPr>
          <w:rFonts w:ascii="SimSun" w:hAnsi="SimSun" w:eastAsia="SimSun" w:cs="SimSun"/>
          <w:sz w:val="20"/>
          <w:szCs w:val="20"/>
          <w:spacing w:val="-49"/>
        </w:rPr>
        <w:t xml:space="preserve"> </w:t>
      </w:r>
      <w:r>
        <w:rPr>
          <w:rFonts w:ascii="SimSun" w:hAnsi="SimSun" w:eastAsia="SimSun" w:cs="SimSun"/>
          <w:sz w:val="20"/>
          <w:szCs w:val="20"/>
          <w:spacing w:val="10"/>
        </w:rPr>
        <w:t>自建设工程通过竣工验收之日起满二年</w:t>
      </w:r>
      <w:r>
        <w:rPr>
          <w:rFonts w:ascii="SimSun" w:hAnsi="SimSun" w:eastAsia="SimSun" w:cs="SimSun"/>
          <w:sz w:val="20"/>
          <w:szCs w:val="20"/>
          <w:spacing w:val="-5"/>
        </w:rPr>
        <w:t>；（</w:t>
      </w:r>
      <w:r>
        <w:rPr>
          <w:rFonts w:ascii="SimSun" w:hAnsi="SimSun" w:eastAsia="SimSun" w:cs="SimSun"/>
          <w:sz w:val="20"/>
          <w:szCs w:val="20"/>
          <w:spacing w:val="10"/>
        </w:rPr>
        <w:t>三</w:t>
      </w:r>
      <w:r>
        <w:rPr>
          <w:rFonts w:ascii="SimSun" w:hAnsi="SimSun" w:eastAsia="SimSun" w:cs="SimSun"/>
          <w:sz w:val="20"/>
          <w:szCs w:val="20"/>
          <w:spacing w:val="9"/>
        </w:rPr>
        <w:t>）因发包人原因建设工程未按</w:t>
      </w:r>
      <w:r>
        <w:rPr>
          <w:rFonts w:ascii="SimSun" w:hAnsi="SimSun" w:eastAsia="SimSun" w:cs="SimSun"/>
          <w:sz w:val="20"/>
          <w:szCs w:val="20"/>
        </w:rPr>
        <w:t xml:space="preserve"> </w:t>
      </w:r>
      <w:r>
        <w:rPr>
          <w:rFonts w:ascii="SimSun" w:hAnsi="SimSun" w:eastAsia="SimSun" w:cs="SimSun"/>
          <w:sz w:val="20"/>
          <w:szCs w:val="20"/>
          <w:spacing w:val="9"/>
        </w:rPr>
        <w:t>约定期限进行竣工验收的，</w:t>
      </w:r>
      <w:r>
        <w:rPr>
          <w:rFonts w:ascii="SimSun" w:hAnsi="SimSun" w:eastAsia="SimSun" w:cs="SimSun"/>
          <w:sz w:val="20"/>
          <w:szCs w:val="20"/>
          <w:spacing w:val="-49"/>
        </w:rPr>
        <w:t xml:space="preserve"> </w:t>
      </w:r>
      <w:r>
        <w:rPr>
          <w:rFonts w:ascii="SimSun" w:hAnsi="SimSun" w:eastAsia="SimSun" w:cs="SimSun"/>
          <w:sz w:val="20"/>
          <w:szCs w:val="20"/>
          <w:spacing w:val="9"/>
        </w:rPr>
        <w:t>自承包人提交工程竣工验收报告九十日后当事人约定的工</w:t>
      </w:r>
      <w:r>
        <w:rPr>
          <w:rFonts w:ascii="SimSun" w:hAnsi="SimSun" w:eastAsia="SimSun" w:cs="SimSun"/>
          <w:sz w:val="20"/>
          <w:szCs w:val="20"/>
          <w:spacing w:val="8"/>
        </w:rPr>
        <w:t>程质量</w:t>
      </w:r>
      <w:r>
        <w:rPr>
          <w:rFonts w:ascii="SimSun" w:hAnsi="SimSun" w:eastAsia="SimSun" w:cs="SimSun"/>
          <w:sz w:val="20"/>
          <w:szCs w:val="20"/>
        </w:rPr>
        <w:t xml:space="preserve"> </w:t>
      </w:r>
      <w:r>
        <w:rPr>
          <w:rFonts w:ascii="SimSun" w:hAnsi="SimSun" w:eastAsia="SimSun" w:cs="SimSun"/>
          <w:sz w:val="20"/>
          <w:szCs w:val="20"/>
          <w:spacing w:val="9"/>
        </w:rPr>
        <w:t>保证金返还期限届满；当事人未约定工程质量保证金返还期限的，</w:t>
      </w:r>
      <w:r>
        <w:rPr>
          <w:rFonts w:ascii="SimSun" w:hAnsi="SimSun" w:eastAsia="SimSun" w:cs="SimSun"/>
          <w:sz w:val="20"/>
          <w:szCs w:val="20"/>
          <w:spacing w:val="-49"/>
        </w:rPr>
        <w:t xml:space="preserve"> </w:t>
      </w:r>
      <w:r>
        <w:rPr>
          <w:rFonts w:ascii="SimSun" w:hAnsi="SimSun" w:eastAsia="SimSun" w:cs="SimSun"/>
          <w:sz w:val="20"/>
          <w:szCs w:val="20"/>
          <w:spacing w:val="9"/>
        </w:rPr>
        <w:t>自承包人提交工程</w:t>
      </w:r>
      <w:r>
        <w:rPr>
          <w:rFonts w:ascii="SimSun" w:hAnsi="SimSun" w:eastAsia="SimSun" w:cs="SimSun"/>
          <w:sz w:val="20"/>
          <w:szCs w:val="20"/>
          <w:spacing w:val="8"/>
        </w:rPr>
        <w:t>竣工验</w:t>
      </w:r>
      <w:r>
        <w:rPr>
          <w:rFonts w:ascii="SimSun" w:hAnsi="SimSun" w:eastAsia="SimSun" w:cs="SimSun"/>
          <w:sz w:val="20"/>
          <w:szCs w:val="20"/>
        </w:rPr>
        <w:t xml:space="preserve"> </w:t>
      </w:r>
      <w:r>
        <w:rPr>
          <w:rFonts w:ascii="SimSun" w:hAnsi="SimSun" w:eastAsia="SimSun" w:cs="SimSun"/>
          <w:sz w:val="20"/>
          <w:szCs w:val="20"/>
          <w:spacing w:val="10"/>
        </w:rPr>
        <w:t>收报告九十日后起满二年。发包人返还工程质量保证金后，不影响承包人根据合同约定或者</w:t>
      </w:r>
      <w:r>
        <w:rPr>
          <w:rFonts w:ascii="SimSun" w:hAnsi="SimSun" w:eastAsia="SimSun" w:cs="SimSun"/>
          <w:sz w:val="20"/>
          <w:szCs w:val="20"/>
          <w:spacing w:val="8"/>
        </w:rPr>
        <w:t xml:space="preserve"> </w:t>
      </w:r>
      <w:r>
        <w:rPr>
          <w:rFonts w:ascii="SimSun" w:hAnsi="SimSun" w:eastAsia="SimSun" w:cs="SimSun"/>
          <w:sz w:val="20"/>
          <w:szCs w:val="20"/>
          <w:spacing w:val="9"/>
        </w:rPr>
        <w:t>法律规定履行工程保修义务。</w:t>
      </w:r>
      <w:r>
        <w:rPr>
          <w:rFonts w:ascii="SimSun" w:hAnsi="SimSun" w:eastAsia="SimSun" w:cs="SimSun"/>
          <w:sz w:val="20"/>
          <w:szCs w:val="20"/>
          <w:spacing w:val="-54"/>
        </w:rPr>
        <w:t xml:space="preserve"> </w:t>
      </w:r>
      <w:r>
        <w:rPr>
          <w:rFonts w:ascii="SimSun" w:hAnsi="SimSun" w:eastAsia="SimSun" w:cs="SimSun"/>
          <w:sz w:val="20"/>
          <w:szCs w:val="20"/>
          <w:spacing w:val="9"/>
        </w:rPr>
        <w:t>”因此，工程质保金的返还是以工程缺陷责任期届满为支付条</w:t>
      </w:r>
      <w:r>
        <w:rPr>
          <w:rFonts w:ascii="SimSun" w:hAnsi="SimSun" w:eastAsia="SimSun" w:cs="SimSun"/>
          <w:sz w:val="20"/>
          <w:szCs w:val="20"/>
        </w:rPr>
        <w:t xml:space="preserve"> </w:t>
      </w:r>
      <w:r>
        <w:rPr>
          <w:rFonts w:ascii="SimSun" w:hAnsi="SimSun" w:eastAsia="SimSun" w:cs="SimSun"/>
          <w:sz w:val="20"/>
          <w:szCs w:val="20"/>
          <w:spacing w:val="10"/>
        </w:rPr>
        <w:t>件，并不以工程保修期限届满为支付条件。在当事人对工程质保金返还期限没有约定或约定</w:t>
      </w:r>
      <w:r>
        <w:rPr>
          <w:rFonts w:ascii="SimSun" w:hAnsi="SimSun" w:eastAsia="SimSun" w:cs="SimSun"/>
          <w:sz w:val="20"/>
          <w:szCs w:val="20"/>
          <w:spacing w:val="8"/>
        </w:rPr>
        <w:t xml:space="preserve"> </w:t>
      </w:r>
      <w:r>
        <w:rPr>
          <w:rFonts w:ascii="SimSun" w:hAnsi="SimSun" w:eastAsia="SimSun" w:cs="SimSun"/>
          <w:sz w:val="20"/>
          <w:szCs w:val="20"/>
          <w:spacing w:val="10"/>
        </w:rPr>
        <w:t>不明的，可按照该条规定第一款第二、三项处理，无需考虑工程保修期限。当然，如果当事</w:t>
      </w:r>
      <w:r>
        <w:rPr>
          <w:rFonts w:ascii="SimSun" w:hAnsi="SimSun" w:eastAsia="SimSun" w:cs="SimSun"/>
          <w:sz w:val="20"/>
          <w:szCs w:val="20"/>
          <w:spacing w:val="8"/>
        </w:rPr>
        <w:t xml:space="preserve"> </w:t>
      </w:r>
      <w:r>
        <w:rPr>
          <w:rFonts w:ascii="SimSun" w:hAnsi="SimSun" w:eastAsia="SimSun" w:cs="SimSun"/>
          <w:sz w:val="20"/>
          <w:szCs w:val="20"/>
          <w:spacing w:val="9"/>
        </w:rPr>
        <w:t>人约定质保期满退还质保金的，应当按照约定时间返还。</w:t>
      </w:r>
    </w:p>
    <w:p>
      <w:pPr>
        <w:ind w:left="439"/>
        <w:spacing w:before="79"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23.  </w:t>
      </w:r>
      <w:r>
        <w:rPr>
          <w:rFonts w:ascii="SimSun" w:hAnsi="SimSun" w:eastAsia="SimSun" w:cs="SimSun"/>
          <w:sz w:val="20"/>
          <w:szCs w:val="20"/>
          <w14:textOutline w14:w="3795" w14:cap="sq" w14:cmpd="sng">
            <w14:solidFill>
              <w14:srgbClr w14:val="000000"/>
            </w14:solidFill>
            <w14:prstDash w14:val="solid"/>
            <w14:bevel/>
          </w14:textOutline>
          <w:spacing w:val="11"/>
        </w:rPr>
        <w:t>建设工程未经竣工验收，发包人以经营需要为由使用</w:t>
      </w:r>
      <w:r>
        <w:rPr>
          <w:rFonts w:ascii="SimSun" w:hAnsi="SimSun" w:eastAsia="SimSun" w:cs="SimSun"/>
          <w:sz w:val="20"/>
          <w:szCs w:val="20"/>
          <w14:textOutline w14:w="3795" w14:cap="sq" w14:cmpd="sng">
            <w14:solidFill>
              <w14:srgbClr w14:val="000000"/>
            </w14:solidFill>
            <w14:prstDash w14:val="solid"/>
            <w14:bevel/>
          </w14:textOutline>
          <w:spacing w:val="10"/>
        </w:rPr>
        <w:t>是否属于擅自使用？部分使用</w:t>
      </w:r>
    </w:p>
    <w:p>
      <w:pPr>
        <w:ind w:left="24"/>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建设工程能否认定为擅自使用？其他未使用部分的质量问题，发包人能否主张权利？</w:t>
      </w:r>
    </w:p>
    <w:p>
      <w:pPr>
        <w:ind w:left="22" w:right="52" w:firstLine="420"/>
        <w:spacing w:before="77" w:line="293" w:lineRule="auto"/>
        <w:jc w:val="both"/>
        <w:rPr>
          <w:rFonts w:ascii="SimSun" w:hAnsi="SimSun" w:eastAsia="SimSun" w:cs="SimSun"/>
          <w:sz w:val="20"/>
          <w:szCs w:val="20"/>
        </w:rPr>
      </w:pPr>
      <w:r>
        <w:rPr>
          <w:rFonts w:ascii="SimSun" w:hAnsi="SimSun" w:eastAsia="SimSun" w:cs="SimSun"/>
          <w:sz w:val="20"/>
          <w:szCs w:val="20"/>
          <w:spacing w:val="10"/>
        </w:rPr>
        <w:t>答：首先，未经竣工验收合格的建设工程不得交付使用。发包人以经营需要为由使用建</w:t>
      </w:r>
      <w:r>
        <w:rPr>
          <w:rFonts w:ascii="SimSun" w:hAnsi="SimSun" w:eastAsia="SimSun" w:cs="SimSun"/>
          <w:sz w:val="20"/>
          <w:szCs w:val="20"/>
          <w:spacing w:val="7"/>
        </w:rPr>
        <w:t xml:space="preserve"> </w:t>
      </w:r>
      <w:r>
        <w:rPr>
          <w:rFonts w:ascii="SimSun" w:hAnsi="SimSun" w:eastAsia="SimSun" w:cs="SimSun"/>
          <w:sz w:val="20"/>
          <w:szCs w:val="20"/>
          <w:spacing w:val="10"/>
        </w:rPr>
        <w:t>设工程的情况属于擅自使用。其次，发包人仅对其擅自使用部分的建设工程，不能再以工程</w:t>
      </w:r>
      <w:r>
        <w:rPr>
          <w:rFonts w:ascii="SimSun" w:hAnsi="SimSun" w:eastAsia="SimSun" w:cs="SimSun"/>
          <w:sz w:val="20"/>
          <w:szCs w:val="20"/>
          <w:spacing w:val="7"/>
        </w:rPr>
        <w:t xml:space="preserve"> </w:t>
      </w:r>
      <w:r>
        <w:rPr>
          <w:rFonts w:ascii="SimSun" w:hAnsi="SimSun" w:eastAsia="SimSun" w:cs="SimSun"/>
          <w:sz w:val="20"/>
          <w:szCs w:val="20"/>
          <w:spacing w:val="10"/>
        </w:rPr>
        <w:t>质量不符合约定为由主张权利，而对于未使用部分的建设工程，发包人仍可以主张权利。其</w:t>
      </w:r>
      <w:r>
        <w:rPr>
          <w:rFonts w:ascii="SimSun" w:hAnsi="SimSun" w:eastAsia="SimSun" w:cs="SimSun"/>
          <w:sz w:val="20"/>
          <w:szCs w:val="20"/>
          <w:spacing w:val="7"/>
        </w:rPr>
        <w:t xml:space="preserve"> </w:t>
      </w:r>
      <w:r>
        <w:rPr>
          <w:rFonts w:ascii="SimSun" w:hAnsi="SimSun" w:eastAsia="SimSun" w:cs="SimSun"/>
          <w:sz w:val="20"/>
          <w:szCs w:val="20"/>
          <w:spacing w:val="10"/>
        </w:rPr>
        <w:t>三，发包人擅自使用行为仅产生推定工程质量合格的法律效果。如果在发包人擅自使用前就</w:t>
      </w:r>
      <w:r>
        <w:rPr>
          <w:rFonts w:ascii="SimSun" w:hAnsi="SimSun" w:eastAsia="SimSun" w:cs="SimSun"/>
          <w:sz w:val="20"/>
          <w:szCs w:val="20"/>
          <w:spacing w:val="7"/>
        </w:rPr>
        <w:t xml:space="preserve"> </w:t>
      </w:r>
      <w:r>
        <w:rPr>
          <w:rFonts w:ascii="SimSun" w:hAnsi="SimSun" w:eastAsia="SimSun" w:cs="SimSun"/>
          <w:sz w:val="20"/>
          <w:szCs w:val="20"/>
          <w:spacing w:val="10"/>
        </w:rPr>
        <w:t>发现工程存在质量问题，也已要求承包人修理，但承包人拒绝修理的，发包人使用后仍可向</w:t>
      </w:r>
      <w:r>
        <w:rPr>
          <w:rFonts w:ascii="SimSun" w:hAnsi="SimSun" w:eastAsia="SimSun" w:cs="SimSun"/>
          <w:sz w:val="20"/>
          <w:szCs w:val="20"/>
          <w:spacing w:val="7"/>
        </w:rPr>
        <w:t xml:space="preserve"> </w:t>
      </w:r>
      <w:r>
        <w:rPr>
          <w:rFonts w:ascii="SimSun" w:hAnsi="SimSun" w:eastAsia="SimSun" w:cs="SimSun"/>
          <w:sz w:val="20"/>
          <w:szCs w:val="20"/>
          <w:spacing w:val="10"/>
        </w:rPr>
        <w:t>承包人主张权利。其四，如果建设工程的地基基础工程和主体结构工程存在质量问题，承包</w:t>
      </w:r>
      <w:r>
        <w:rPr>
          <w:rFonts w:ascii="SimSun" w:hAnsi="SimSun" w:eastAsia="SimSun" w:cs="SimSun"/>
          <w:sz w:val="20"/>
          <w:szCs w:val="20"/>
          <w:spacing w:val="7"/>
        </w:rPr>
        <w:t xml:space="preserve"> </w:t>
      </w:r>
      <w:r>
        <w:rPr>
          <w:rFonts w:ascii="SimSun" w:hAnsi="SimSun" w:eastAsia="SimSun" w:cs="SimSun"/>
          <w:sz w:val="20"/>
          <w:szCs w:val="20"/>
          <w:spacing w:val="10"/>
        </w:rPr>
        <w:t>人应当在建设工程的合理使用年限内承担民事责任，不受建设工程是否竣工验收及发包人是</w:t>
      </w:r>
      <w:r>
        <w:rPr>
          <w:rFonts w:ascii="SimSun" w:hAnsi="SimSun" w:eastAsia="SimSun" w:cs="SimSun"/>
          <w:sz w:val="20"/>
          <w:szCs w:val="20"/>
          <w:spacing w:val="7"/>
        </w:rPr>
        <w:t xml:space="preserve"> </w:t>
      </w:r>
      <w:r>
        <w:rPr>
          <w:rFonts w:ascii="SimSun" w:hAnsi="SimSun" w:eastAsia="SimSun" w:cs="SimSun"/>
          <w:sz w:val="20"/>
          <w:szCs w:val="20"/>
          <w:spacing w:val="7"/>
        </w:rPr>
        <w:t>否擅自使用的影响。</w:t>
      </w:r>
    </w:p>
    <w:p>
      <w:pPr>
        <w:ind w:left="439"/>
        <w:spacing w:before="79"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24.  </w:t>
      </w:r>
      <w:r>
        <w:rPr>
          <w:rFonts w:ascii="SimSun" w:hAnsi="SimSun" w:eastAsia="SimSun" w:cs="SimSun"/>
          <w:sz w:val="20"/>
          <w:szCs w:val="20"/>
          <w14:textOutline w14:w="3795" w14:cap="sq" w14:cmpd="sng">
            <w14:solidFill>
              <w14:srgbClr w14:val="000000"/>
            </w14:solidFill>
            <w14:prstDash w14:val="solid"/>
            <w14:bevel/>
          </w14:textOutline>
          <w:spacing w:val="11"/>
        </w:rPr>
        <w:t>承包人主张工程款时建设工程尚未超过保修期，发包</w:t>
      </w:r>
      <w:r>
        <w:rPr>
          <w:rFonts w:ascii="SimSun" w:hAnsi="SimSun" w:eastAsia="SimSun" w:cs="SimSun"/>
          <w:sz w:val="20"/>
          <w:szCs w:val="20"/>
          <w14:textOutline w14:w="3795" w14:cap="sq" w14:cmpd="sng">
            <w14:solidFill>
              <w14:srgbClr w14:val="000000"/>
            </w14:solidFill>
            <w14:prstDash w14:val="solid"/>
            <w14:bevel/>
          </w14:textOutline>
          <w:spacing w:val="10"/>
        </w:rPr>
        <w:t>人主张将在工程保修期内自行</w:t>
      </w:r>
    </w:p>
    <w:p>
      <w:pPr>
        <w:ind w:left="25" w:right="54"/>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维修或委托第三方维修支出的维修费用从工程款中扣除的，是在工程款中予以扣除，还是告</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知双方待保修期届满后另行按工程质量保修处理？</w:t>
      </w:r>
    </w:p>
    <w:p>
      <w:pPr>
        <w:ind w:left="22" w:right="52" w:firstLine="420"/>
        <w:spacing w:before="81" w:line="264" w:lineRule="auto"/>
        <w:rPr>
          <w:rFonts w:ascii="SimSun" w:hAnsi="SimSun" w:eastAsia="SimSun" w:cs="SimSun"/>
          <w:sz w:val="20"/>
          <w:szCs w:val="20"/>
        </w:rPr>
      </w:pPr>
      <w:r>
        <w:rPr>
          <w:rFonts w:ascii="SimSun" w:hAnsi="SimSun" w:eastAsia="SimSun" w:cs="SimSun"/>
          <w:sz w:val="20"/>
          <w:szCs w:val="20"/>
          <w:spacing w:val="10"/>
        </w:rPr>
        <w:t>答：发包人承认拖欠承包人工程款，但以建设工程存在质量问题产生维修费用为由扣除</w:t>
      </w:r>
      <w:r>
        <w:rPr>
          <w:rFonts w:ascii="SimSun" w:hAnsi="SimSun" w:eastAsia="SimSun" w:cs="SimSun"/>
          <w:sz w:val="20"/>
          <w:szCs w:val="20"/>
          <w:spacing w:val="7"/>
        </w:rPr>
        <w:t xml:space="preserve"> </w:t>
      </w:r>
      <w:r>
        <w:rPr>
          <w:rFonts w:ascii="SimSun" w:hAnsi="SimSun" w:eastAsia="SimSun" w:cs="SimSun"/>
          <w:sz w:val="20"/>
          <w:szCs w:val="20"/>
          <w:spacing w:val="10"/>
        </w:rPr>
        <w:t>相关维修费用，实质上是主张减少支付工程款，并未超过承包人的诉讼请求范围，属于同一</w:t>
      </w:r>
    </w:p>
    <w:p>
      <w:pPr>
        <w:spacing w:line="264" w:lineRule="auto"/>
        <w:sectPr>
          <w:footerReference w:type="default" r:id="rId36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1" w:firstLine="52"/>
        <w:spacing w:before="59" w:line="307"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6"/>
        </w:rPr>
        <w:t>法律关系，应当认定为抗辩。发包人在工程保修期内已通知承包人维修而承包人拒绝修复的，</w:t>
      </w:r>
      <w:r>
        <w:rPr>
          <w:rFonts w:ascii="SimSun" w:hAnsi="SimSun" w:eastAsia="SimSun" w:cs="SimSun"/>
          <w:sz w:val="20"/>
          <w:szCs w:val="20"/>
          <w:spacing w:val="14"/>
        </w:rPr>
        <w:t xml:space="preserve"> </w:t>
      </w:r>
      <w:r>
        <w:rPr>
          <w:rFonts w:ascii="SimSun" w:hAnsi="SimSun" w:eastAsia="SimSun" w:cs="SimSun"/>
          <w:sz w:val="20"/>
          <w:szCs w:val="20"/>
          <w:spacing w:val="10"/>
        </w:rPr>
        <w:t>发包人可以依据支出维修费用的有效证据主张减少支付工程款，并在承包人主张工程款的案</w:t>
      </w:r>
      <w:r>
        <w:rPr>
          <w:rFonts w:ascii="SimSun" w:hAnsi="SimSun" w:eastAsia="SimSun" w:cs="SimSun"/>
          <w:sz w:val="20"/>
          <w:szCs w:val="20"/>
          <w:spacing w:val="8"/>
        </w:rPr>
        <w:t xml:space="preserve"> </w:t>
      </w:r>
      <w:r>
        <w:rPr>
          <w:rFonts w:ascii="SimSun" w:hAnsi="SimSun" w:eastAsia="SimSun" w:cs="SimSun"/>
          <w:sz w:val="20"/>
          <w:szCs w:val="20"/>
          <w:spacing w:val="7"/>
        </w:rPr>
        <w:t>件中一并处理。</w:t>
      </w:r>
    </w:p>
    <w:p>
      <w:pPr>
        <w:ind w:left="439"/>
        <w:spacing w:before="79"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0"/>
        </w:rPr>
        <w:t>25.  </w:t>
      </w:r>
      <w:r>
        <w:rPr>
          <w:rFonts w:ascii="SimSun" w:hAnsi="SimSun" w:eastAsia="SimSun" w:cs="SimSun"/>
          <w:sz w:val="20"/>
          <w:szCs w:val="20"/>
          <w14:textOutline w14:w="3795" w14:cap="sq" w14:cmpd="sng">
            <w14:solidFill>
              <w14:srgbClr w14:val="000000"/>
            </w14:solidFill>
            <w14:prstDash w14:val="solid"/>
            <w14:bevel/>
          </w14:textOutline>
          <w:spacing w:val="10"/>
        </w:rPr>
        <w:t>工期延误损失除鉴定外，可否通过当事人举证予以认</w:t>
      </w:r>
      <w:r>
        <w:rPr>
          <w:rFonts w:ascii="SimSun" w:hAnsi="SimSun" w:eastAsia="SimSun" w:cs="SimSun"/>
          <w:sz w:val="20"/>
          <w:szCs w:val="20"/>
          <w14:textOutline w14:w="3795" w14:cap="sq" w14:cmpd="sng">
            <w14:solidFill>
              <w14:srgbClr w14:val="000000"/>
            </w14:solidFill>
            <w14:prstDash w14:val="solid"/>
            <w14:bevel/>
          </w14:textOutline>
          <w:spacing w:val="9"/>
        </w:rPr>
        <w:t>定？</w:t>
      </w:r>
      <w:r>
        <w:rPr>
          <w:rFonts w:ascii="SimSun" w:hAnsi="SimSun" w:eastAsia="SimSun" w:cs="SimSun"/>
          <w:sz w:val="20"/>
          <w:szCs w:val="20"/>
          <w:spacing w:val="-5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因工期延误造成人工、材</w:t>
      </w:r>
    </w:p>
    <w:p>
      <w:pPr>
        <w:ind w:left="22"/>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料价格调差可否根据工期延误的责任予以分担？</w:t>
      </w:r>
    </w:p>
    <w:p>
      <w:pPr>
        <w:ind w:left="22" w:right="52" w:firstLine="420"/>
        <w:spacing w:before="80" w:line="277" w:lineRule="auto"/>
        <w:jc w:val="both"/>
        <w:rPr>
          <w:rFonts w:ascii="SimSun" w:hAnsi="SimSun" w:eastAsia="SimSun" w:cs="SimSun"/>
          <w:sz w:val="20"/>
          <w:szCs w:val="20"/>
        </w:rPr>
      </w:pPr>
      <w:r>
        <w:rPr>
          <w:rFonts w:ascii="SimSun" w:hAnsi="SimSun" w:eastAsia="SimSun" w:cs="SimSun"/>
          <w:sz w:val="20"/>
          <w:szCs w:val="20"/>
          <w:spacing w:val="10"/>
        </w:rPr>
        <w:t>答：除了通过鉴定确定工期延误损失外，对工期延误损失也可以通过其他方式举证予以</w:t>
      </w:r>
      <w:r>
        <w:rPr>
          <w:rFonts w:ascii="SimSun" w:hAnsi="SimSun" w:eastAsia="SimSun" w:cs="SimSun"/>
          <w:sz w:val="20"/>
          <w:szCs w:val="20"/>
          <w:spacing w:val="7"/>
        </w:rPr>
        <w:t xml:space="preserve"> </w:t>
      </w:r>
      <w:r>
        <w:rPr>
          <w:rFonts w:ascii="SimSun" w:hAnsi="SimSun" w:eastAsia="SimSun" w:cs="SimSun"/>
          <w:sz w:val="20"/>
          <w:szCs w:val="20"/>
          <w:spacing w:val="10"/>
        </w:rPr>
        <w:t>证明。因工期延误造成人工、材料价格调差，可以根据造成工期延误的原因、工期延误与损</w:t>
      </w:r>
      <w:r>
        <w:rPr>
          <w:rFonts w:ascii="SimSun" w:hAnsi="SimSun" w:eastAsia="SimSun" w:cs="SimSun"/>
          <w:sz w:val="20"/>
          <w:szCs w:val="20"/>
          <w:spacing w:val="7"/>
        </w:rPr>
        <w:t xml:space="preserve"> </w:t>
      </w:r>
      <w:r>
        <w:rPr>
          <w:rFonts w:ascii="SimSun" w:hAnsi="SimSun" w:eastAsia="SimSun" w:cs="SimSun"/>
          <w:sz w:val="20"/>
          <w:szCs w:val="20"/>
          <w:spacing w:val="8"/>
        </w:rPr>
        <w:t>失之间存在因果关系、当事人的过错等因素，</w:t>
      </w:r>
      <w:r>
        <w:rPr>
          <w:rFonts w:ascii="SimSun" w:hAnsi="SimSun" w:eastAsia="SimSun" w:cs="SimSun"/>
          <w:sz w:val="20"/>
          <w:szCs w:val="20"/>
          <w:spacing w:val="-45"/>
        </w:rPr>
        <w:t xml:space="preserve"> </w:t>
      </w:r>
      <w:r>
        <w:rPr>
          <w:rFonts w:ascii="SimSun" w:hAnsi="SimSun" w:eastAsia="SimSun" w:cs="SimSun"/>
          <w:sz w:val="20"/>
          <w:szCs w:val="20"/>
          <w:spacing w:val="8"/>
        </w:rPr>
        <w:t>由发包人和承包人按过错比例承担责任。</w:t>
      </w:r>
    </w:p>
    <w:p>
      <w:pPr>
        <w:ind w:left="439"/>
        <w:spacing w:before="82"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1"/>
        </w:rPr>
        <w:t>26.  </w:t>
      </w:r>
      <w:r>
        <w:rPr>
          <w:rFonts w:ascii="SimSun" w:hAnsi="SimSun" w:eastAsia="SimSun" w:cs="SimSun"/>
          <w:sz w:val="20"/>
          <w:szCs w:val="20"/>
          <w14:textOutline w14:w="3795" w14:cap="sq" w14:cmpd="sng">
            <w14:solidFill>
              <w14:srgbClr w14:val="000000"/>
            </w14:solidFill>
            <w14:prstDash w14:val="solid"/>
            <w14:bevel/>
          </w14:textOutline>
          <w:spacing w:val="11"/>
        </w:rPr>
        <w:t>加盖技术资料专用章的工程量对账单能否直接采用？</w:t>
      </w:r>
      <w:r>
        <w:rPr>
          <w:rFonts w:ascii="SimSun" w:hAnsi="SimSun" w:eastAsia="SimSun" w:cs="SimSun"/>
          <w:sz w:val="20"/>
          <w:szCs w:val="20"/>
          <w14:textOutline w14:w="3795" w14:cap="sq" w14:cmpd="sng">
            <w14:solidFill>
              <w14:srgbClr w14:val="000000"/>
            </w14:solidFill>
            <w14:prstDash w14:val="solid"/>
            <w14:bevel/>
          </w14:textOutline>
          <w:spacing w:val="10"/>
        </w:rPr>
        <w:t>实践中，加盖承包单位项目部</w:t>
      </w:r>
    </w:p>
    <w:p>
      <w:pPr>
        <w:ind w:left="38"/>
        <w:spacing w:before="80"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印章的合同是否对承包人有约束力？能否认定构成表见代理？</w:t>
      </w:r>
    </w:p>
    <w:p>
      <w:pPr>
        <w:ind w:left="21" w:right="52" w:firstLine="420"/>
        <w:spacing w:before="81" w:line="287" w:lineRule="auto"/>
        <w:jc w:val="both"/>
        <w:rPr>
          <w:rFonts w:ascii="SimSun" w:hAnsi="SimSun" w:eastAsia="SimSun" w:cs="SimSun"/>
          <w:sz w:val="20"/>
          <w:szCs w:val="20"/>
        </w:rPr>
      </w:pPr>
      <w:r>
        <w:rPr>
          <w:rFonts w:ascii="SimSun" w:hAnsi="SimSun" w:eastAsia="SimSun" w:cs="SimSun"/>
          <w:sz w:val="20"/>
          <w:szCs w:val="20"/>
          <w:spacing w:val="9"/>
        </w:rPr>
        <w:t>答：首先，技术资料专用章具有特定用途</w:t>
      </w:r>
      <w:r>
        <w:rPr>
          <w:rFonts w:ascii="Times New Roman" w:hAnsi="Times New Roman" w:eastAsia="Times New Roman" w:cs="Times New Roman"/>
          <w:sz w:val="20"/>
          <w:szCs w:val="20"/>
          <w:spacing w:val="9"/>
        </w:rPr>
        <w:t>,</w:t>
      </w:r>
      <w:r>
        <w:rPr>
          <w:rFonts w:ascii="SimSun" w:hAnsi="SimSun" w:eastAsia="SimSun" w:cs="SimSun"/>
          <w:sz w:val="20"/>
          <w:szCs w:val="20"/>
          <w:spacing w:val="9"/>
        </w:rPr>
        <w:t>通常用于设计</w:t>
      </w:r>
      <w:r>
        <w:rPr>
          <w:rFonts w:ascii="SimSun" w:hAnsi="SimSun" w:eastAsia="SimSun" w:cs="SimSun"/>
          <w:sz w:val="20"/>
          <w:szCs w:val="20"/>
          <w:spacing w:val="8"/>
        </w:rPr>
        <w:t>图纸、会审记录等有关工程资料</w:t>
      </w:r>
      <w:r>
        <w:rPr>
          <w:rFonts w:ascii="SimSun" w:hAnsi="SimSun" w:eastAsia="SimSun" w:cs="SimSun"/>
          <w:sz w:val="20"/>
          <w:szCs w:val="20"/>
        </w:rPr>
        <w:t xml:space="preserve"> </w:t>
      </w:r>
      <w:r>
        <w:rPr>
          <w:rFonts w:ascii="SimSun" w:hAnsi="SimSun" w:eastAsia="SimSun" w:cs="SimSun"/>
          <w:sz w:val="20"/>
          <w:szCs w:val="20"/>
          <w:spacing w:val="10"/>
        </w:rPr>
        <w:t>上，一般不能用于对外签订合同、对账结算价款等。因此，加盖此章的工程量对账单，要坚</w:t>
      </w:r>
      <w:r>
        <w:rPr>
          <w:rFonts w:ascii="SimSun" w:hAnsi="SimSun" w:eastAsia="SimSun" w:cs="SimSun"/>
          <w:sz w:val="20"/>
          <w:szCs w:val="20"/>
          <w:spacing w:val="8"/>
        </w:rPr>
        <w:t xml:space="preserve"> </w:t>
      </w:r>
      <w:r>
        <w:rPr>
          <w:rFonts w:ascii="SimSun" w:hAnsi="SimSun" w:eastAsia="SimSun" w:cs="SimSun"/>
          <w:sz w:val="20"/>
          <w:szCs w:val="20"/>
          <w:spacing w:val="10"/>
        </w:rPr>
        <w:t>持认人不认章，在不能确定盖章人的身份或者权限的情况下，一般不能作为确认工程量的依</w:t>
      </w:r>
      <w:r>
        <w:rPr>
          <w:rFonts w:ascii="SimSun" w:hAnsi="SimSun" w:eastAsia="SimSun" w:cs="SimSun"/>
          <w:sz w:val="20"/>
          <w:szCs w:val="20"/>
          <w:spacing w:val="8"/>
        </w:rPr>
        <w:t xml:space="preserve"> </w:t>
      </w:r>
      <w:r>
        <w:rPr>
          <w:rFonts w:ascii="SimSun" w:hAnsi="SimSun" w:eastAsia="SimSun" w:cs="SimSun"/>
          <w:sz w:val="20"/>
          <w:szCs w:val="20"/>
          <w:spacing w:val="10"/>
        </w:rPr>
        <w:t>据，但如果双方在工程施工中曾经多次使用，符合双方交易习惯的，亦可认定加盖此章的文</w:t>
      </w:r>
      <w:r>
        <w:rPr>
          <w:rFonts w:ascii="SimSun" w:hAnsi="SimSun" w:eastAsia="SimSun" w:cs="SimSun"/>
          <w:sz w:val="20"/>
          <w:szCs w:val="20"/>
          <w:spacing w:val="8"/>
        </w:rPr>
        <w:t xml:space="preserve"> </w:t>
      </w:r>
      <w:r>
        <w:rPr>
          <w:rFonts w:ascii="SimSun" w:hAnsi="SimSun" w:eastAsia="SimSun" w:cs="SimSun"/>
          <w:sz w:val="20"/>
          <w:szCs w:val="20"/>
          <w:spacing w:val="7"/>
        </w:rPr>
        <w:t>件资料的效力。</w:t>
      </w:r>
    </w:p>
    <w:p>
      <w:pPr>
        <w:ind w:left="22" w:right="52" w:firstLine="420"/>
        <w:spacing w:before="81" w:line="289" w:lineRule="auto"/>
        <w:jc w:val="both"/>
        <w:rPr>
          <w:rFonts w:ascii="SimSun" w:hAnsi="SimSun" w:eastAsia="SimSun" w:cs="SimSun"/>
          <w:sz w:val="20"/>
          <w:szCs w:val="20"/>
        </w:rPr>
      </w:pPr>
      <w:r>
        <w:rPr>
          <w:rFonts w:ascii="SimSun" w:hAnsi="SimSun" w:eastAsia="SimSun" w:cs="SimSun"/>
          <w:sz w:val="20"/>
          <w:szCs w:val="20"/>
          <w:spacing w:val="10"/>
        </w:rPr>
        <w:t>其次，对于合同中加盖的承包单位项目部印章以及承包单位印章的效力，也要坚持认人</w:t>
      </w:r>
      <w:r>
        <w:rPr>
          <w:rFonts w:ascii="SimSun" w:hAnsi="SimSun" w:eastAsia="SimSun" w:cs="SimSun"/>
          <w:sz w:val="20"/>
          <w:szCs w:val="20"/>
          <w:spacing w:val="6"/>
        </w:rPr>
        <w:t xml:space="preserve"> </w:t>
      </w:r>
      <w:r>
        <w:rPr>
          <w:rFonts w:ascii="SimSun" w:hAnsi="SimSun" w:eastAsia="SimSun" w:cs="SimSun"/>
          <w:sz w:val="20"/>
          <w:szCs w:val="20"/>
          <w:spacing w:val="10"/>
        </w:rPr>
        <w:t>不认章，应当审查参与订立合同或者加盖印章的人员是否有承包单位的相应授权，在合同上</w:t>
      </w:r>
      <w:r>
        <w:rPr>
          <w:rFonts w:ascii="SimSun" w:hAnsi="SimSun" w:eastAsia="SimSun" w:cs="SimSun"/>
          <w:sz w:val="20"/>
          <w:szCs w:val="20"/>
          <w:spacing w:val="7"/>
        </w:rPr>
        <w:t xml:space="preserve"> </w:t>
      </w:r>
      <w:r>
        <w:rPr>
          <w:rFonts w:ascii="SimSun" w:hAnsi="SimSun" w:eastAsia="SimSun" w:cs="SimSun"/>
          <w:sz w:val="20"/>
          <w:szCs w:val="20"/>
          <w:spacing w:val="10"/>
        </w:rPr>
        <w:t>加盖印章是否属于承包单位的真实意思表示等，并根据代表或代理的相关规则来确定合同的</w:t>
      </w:r>
      <w:r>
        <w:rPr>
          <w:rFonts w:ascii="SimSun" w:hAnsi="SimSun" w:eastAsia="SimSun" w:cs="SimSun"/>
          <w:sz w:val="20"/>
          <w:szCs w:val="20"/>
          <w:spacing w:val="7"/>
        </w:rPr>
        <w:t xml:space="preserve"> </w:t>
      </w:r>
      <w:r>
        <w:rPr>
          <w:rFonts w:ascii="SimSun" w:hAnsi="SimSun" w:eastAsia="SimSun" w:cs="SimSun"/>
          <w:sz w:val="20"/>
          <w:szCs w:val="20"/>
          <w:spacing w:val="10"/>
        </w:rPr>
        <w:t>效力，不能简单根据加盖印章的情况认定为承包单位的行为。如果签约人员或者加盖印章的</w:t>
      </w:r>
      <w:r>
        <w:rPr>
          <w:rFonts w:ascii="SimSun" w:hAnsi="SimSun" w:eastAsia="SimSun" w:cs="SimSun"/>
          <w:sz w:val="20"/>
          <w:szCs w:val="20"/>
          <w:spacing w:val="7"/>
        </w:rPr>
        <w:t xml:space="preserve"> </w:t>
      </w:r>
      <w:r>
        <w:rPr>
          <w:rFonts w:ascii="SimSun" w:hAnsi="SimSun" w:eastAsia="SimSun" w:cs="SimSun"/>
          <w:sz w:val="20"/>
          <w:szCs w:val="20"/>
          <w:spacing w:val="10"/>
        </w:rPr>
        <w:t>人员为承包单位有代表权或代理权的人员，则对承包单位具有约束力。如果签约人员或者加</w:t>
      </w:r>
      <w:r>
        <w:rPr>
          <w:rFonts w:ascii="SimSun" w:hAnsi="SimSun" w:eastAsia="SimSun" w:cs="SimSun"/>
          <w:sz w:val="20"/>
          <w:szCs w:val="20"/>
          <w:spacing w:val="7"/>
        </w:rPr>
        <w:t xml:space="preserve"> </w:t>
      </w:r>
      <w:r>
        <w:rPr>
          <w:rFonts w:ascii="SimSun" w:hAnsi="SimSun" w:eastAsia="SimSun" w:cs="SimSun"/>
          <w:sz w:val="20"/>
          <w:szCs w:val="20"/>
          <w:spacing w:val="9"/>
        </w:rPr>
        <w:t>盖印章的人员无承包单位代表权或代理权，则按照是否构成表见代表或表见代理处理。</w:t>
      </w:r>
    </w:p>
    <w:p>
      <w:pPr>
        <w:ind w:left="23" w:right="52" w:firstLine="420"/>
        <w:spacing w:before="83" w:line="276" w:lineRule="auto"/>
        <w:jc w:val="both"/>
        <w:rPr>
          <w:rFonts w:ascii="SimSun" w:hAnsi="SimSun" w:eastAsia="SimSun" w:cs="SimSun"/>
          <w:sz w:val="20"/>
          <w:szCs w:val="20"/>
        </w:rPr>
      </w:pPr>
      <w:r>
        <w:rPr>
          <w:rFonts w:ascii="SimSun" w:hAnsi="SimSun" w:eastAsia="SimSun" w:cs="SimSun"/>
          <w:sz w:val="20"/>
          <w:szCs w:val="20"/>
          <w:spacing w:val="10"/>
        </w:rPr>
        <w:t>再次，加盖项目部印章仅是表见代理的外观特征之一，并不是认定构成表见代理的充足</w:t>
      </w:r>
      <w:r>
        <w:rPr>
          <w:rFonts w:ascii="SimSun" w:hAnsi="SimSun" w:eastAsia="SimSun" w:cs="SimSun"/>
          <w:sz w:val="20"/>
          <w:szCs w:val="20"/>
          <w:spacing w:val="5"/>
        </w:rPr>
        <w:t xml:space="preserve"> </w:t>
      </w:r>
      <w:r>
        <w:rPr>
          <w:rFonts w:ascii="SimSun" w:hAnsi="SimSun" w:eastAsia="SimSun" w:cs="SimSun"/>
          <w:sz w:val="20"/>
          <w:szCs w:val="20"/>
          <w:spacing w:val="10"/>
        </w:rPr>
        <w:t>条件。要审慎认定表见代理，除要严格审查是否形成具有代理权的充足表象，还要符合相对</w:t>
      </w:r>
      <w:r>
        <w:rPr>
          <w:rFonts w:ascii="SimSun" w:hAnsi="SimSun" w:eastAsia="SimSun" w:cs="SimSun"/>
          <w:sz w:val="20"/>
          <w:szCs w:val="20"/>
          <w:spacing w:val="5"/>
        </w:rPr>
        <w:t xml:space="preserve"> </w:t>
      </w:r>
      <w:r>
        <w:rPr>
          <w:rFonts w:ascii="SimSun" w:hAnsi="SimSun" w:eastAsia="SimSun" w:cs="SimSun"/>
          <w:sz w:val="20"/>
          <w:szCs w:val="20"/>
          <w:spacing w:val="9"/>
        </w:rPr>
        <w:t>人主观上善意且无过失的构成要件，不能仅以加盖有项目部印章就认定构成表见代理。</w:t>
      </w:r>
    </w:p>
    <w:p>
      <w:pPr>
        <w:ind w:left="439"/>
        <w:spacing w:before="80"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27.  </w:t>
      </w:r>
      <w:r>
        <w:rPr>
          <w:rFonts w:ascii="SimSun" w:hAnsi="SimSun" w:eastAsia="SimSun" w:cs="SimSun"/>
          <w:sz w:val="20"/>
          <w:szCs w:val="20"/>
          <w14:textOutline w14:w="3795" w14:cap="sq" w14:cmpd="sng">
            <w14:solidFill>
              <w14:srgbClr w14:val="000000"/>
            </w14:solidFill>
            <w14:prstDash w14:val="solid"/>
            <w14:bevel/>
          </w14:textOutline>
          <w:spacing w:val="8"/>
        </w:rPr>
        <w:t>实际施工人能否主张建设工程价款优先受偿权？</w:t>
      </w:r>
    </w:p>
    <w:p>
      <w:pPr>
        <w:ind w:left="25" w:right="52" w:firstLine="416"/>
        <w:spacing w:before="84" w:line="264" w:lineRule="auto"/>
        <w:rPr>
          <w:rFonts w:ascii="SimSun" w:hAnsi="SimSun" w:eastAsia="SimSun" w:cs="SimSun"/>
          <w:sz w:val="20"/>
          <w:szCs w:val="20"/>
        </w:rPr>
      </w:pPr>
      <w:r>
        <w:rPr>
          <w:rFonts w:ascii="SimSun" w:hAnsi="SimSun" w:eastAsia="SimSun" w:cs="SimSun"/>
          <w:sz w:val="20"/>
          <w:szCs w:val="20"/>
          <w:spacing w:val="10"/>
        </w:rPr>
        <w:t>答：实际施工人不属于《中华人民共和国民法典》第八百零七条规定的与发包人订立建</w:t>
      </w:r>
      <w:r>
        <w:rPr>
          <w:rFonts w:ascii="SimSun" w:hAnsi="SimSun" w:eastAsia="SimSun" w:cs="SimSun"/>
          <w:sz w:val="20"/>
          <w:szCs w:val="20"/>
          <w:spacing w:val="7"/>
        </w:rPr>
        <w:t xml:space="preserve"> </w:t>
      </w:r>
      <w:r>
        <w:rPr>
          <w:rFonts w:ascii="SimSun" w:hAnsi="SimSun" w:eastAsia="SimSun" w:cs="SimSun"/>
          <w:sz w:val="20"/>
          <w:szCs w:val="20"/>
          <w:spacing w:val="9"/>
        </w:rPr>
        <w:t>设工程施工合同的承包人，不享有建设工程价款优先受偿权。</w:t>
      </w:r>
    </w:p>
    <w:p>
      <w:pPr>
        <w:spacing w:before="81" w:line="228" w:lineRule="auto"/>
        <w:outlineLvl w:val="2"/>
        <w:jc w:val="right"/>
        <w:rPr>
          <w:rFonts w:ascii="SimSun" w:hAnsi="SimSun" w:eastAsia="SimSun" w:cs="SimSun"/>
          <w:sz w:val="20"/>
          <w:szCs w:val="20"/>
        </w:rPr>
      </w:pPr>
      <w:r>
        <w:rPr>
          <w:rFonts w:ascii="Times New Roman" w:hAnsi="Times New Roman" w:eastAsia="Times New Roman" w:cs="Times New Roman"/>
          <w:sz w:val="20"/>
          <w:szCs w:val="20"/>
          <w:b/>
          <w:bCs/>
          <w:spacing w:val="7"/>
        </w:rPr>
        <w:t>28.  </w:t>
      </w:r>
      <w:r>
        <w:rPr>
          <w:rFonts w:ascii="SimSun" w:hAnsi="SimSun" w:eastAsia="SimSun" w:cs="SimSun"/>
          <w:sz w:val="20"/>
          <w:szCs w:val="20"/>
          <w14:textOutline w14:w="3795" w14:cap="sq" w14:cmpd="sng">
            <w14:solidFill>
              <w14:srgbClr w14:val="000000"/>
            </w14:solidFill>
            <w14:prstDash w14:val="solid"/>
            <w14:bevel/>
          </w14:textOutline>
          <w:spacing w:val="7"/>
        </w:rPr>
        <w:t>施工合同中约定承包人先开具发票、发包人后付款。承包人在未开具发票的情况下，</w:t>
      </w:r>
    </w:p>
    <w:p>
      <w:pPr>
        <w:ind w:left="2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发包人是否有权拒付工程款？</w:t>
      </w:r>
    </w:p>
    <w:p>
      <w:pPr>
        <w:ind w:left="23" w:right="52" w:firstLine="418"/>
        <w:spacing w:before="80" w:line="287" w:lineRule="auto"/>
        <w:jc w:val="both"/>
        <w:rPr>
          <w:rFonts w:ascii="SimSun" w:hAnsi="SimSun" w:eastAsia="SimSun" w:cs="SimSun"/>
          <w:sz w:val="20"/>
          <w:szCs w:val="20"/>
        </w:rPr>
      </w:pPr>
      <w:r>
        <w:rPr>
          <w:rFonts w:ascii="SimSun" w:hAnsi="SimSun" w:eastAsia="SimSun" w:cs="SimSun"/>
          <w:sz w:val="20"/>
          <w:szCs w:val="20"/>
          <w:spacing w:val="10"/>
        </w:rPr>
        <w:t>答：合同约定对双方当事人具有约束力，发包人可以据此主张先履行抗辩，不承担开具</w:t>
      </w:r>
      <w:r>
        <w:rPr>
          <w:rFonts w:ascii="SimSun" w:hAnsi="SimSun" w:eastAsia="SimSun" w:cs="SimSun"/>
          <w:sz w:val="20"/>
          <w:szCs w:val="20"/>
          <w:spacing w:val="7"/>
        </w:rPr>
        <w:t xml:space="preserve"> </w:t>
      </w:r>
      <w:r>
        <w:rPr>
          <w:rFonts w:ascii="SimSun" w:hAnsi="SimSun" w:eastAsia="SimSun" w:cs="SimSun"/>
          <w:sz w:val="20"/>
          <w:szCs w:val="20"/>
          <w:spacing w:val="10"/>
        </w:rPr>
        <w:t>发票前的因未支付工程款而产生的违约责任。但发包人支付工程款是主要合同义务，在诉讼</w:t>
      </w:r>
      <w:r>
        <w:rPr>
          <w:rFonts w:ascii="SimSun" w:hAnsi="SimSun" w:eastAsia="SimSun" w:cs="SimSun"/>
          <w:sz w:val="20"/>
          <w:szCs w:val="20"/>
          <w:spacing w:val="5"/>
        </w:rPr>
        <w:t xml:space="preserve"> </w:t>
      </w:r>
      <w:r>
        <w:rPr>
          <w:rFonts w:ascii="SimSun" w:hAnsi="SimSun" w:eastAsia="SimSun" w:cs="SimSun"/>
          <w:sz w:val="20"/>
          <w:szCs w:val="20"/>
          <w:spacing w:val="10"/>
        </w:rPr>
        <w:t>阶段再以此为由抗辩不支付工程款缺乏正当性。在案件审理中，应向发包人释明提出由承包</w:t>
      </w:r>
      <w:r>
        <w:rPr>
          <w:rFonts w:ascii="SimSun" w:hAnsi="SimSun" w:eastAsia="SimSun" w:cs="SimSun"/>
          <w:sz w:val="20"/>
          <w:szCs w:val="20"/>
          <w:spacing w:val="5"/>
        </w:rPr>
        <w:t xml:space="preserve"> </w:t>
      </w:r>
      <w:r>
        <w:rPr>
          <w:rFonts w:ascii="SimSun" w:hAnsi="SimSun" w:eastAsia="SimSun" w:cs="SimSun"/>
          <w:sz w:val="20"/>
          <w:szCs w:val="20"/>
          <w:spacing w:val="10"/>
        </w:rPr>
        <w:t>人开具发票的诉讼请求，一并处理。若经释明，发包人仍不请求承包人开具发票而坚持抗辩</w:t>
      </w:r>
      <w:r>
        <w:rPr>
          <w:rFonts w:ascii="SimSun" w:hAnsi="SimSun" w:eastAsia="SimSun" w:cs="SimSun"/>
          <w:sz w:val="20"/>
          <w:szCs w:val="20"/>
          <w:spacing w:val="5"/>
        </w:rPr>
        <w:t xml:space="preserve"> </w:t>
      </w:r>
      <w:r>
        <w:rPr>
          <w:rFonts w:ascii="SimSun" w:hAnsi="SimSun" w:eastAsia="SimSun" w:cs="SimSun"/>
          <w:sz w:val="20"/>
          <w:szCs w:val="20"/>
          <w:spacing w:val="8"/>
        </w:rPr>
        <w:t>不支付工程款的，不予支持。</w:t>
      </w:r>
    </w:p>
    <w:p>
      <w:pPr>
        <w:spacing w:line="287" w:lineRule="auto"/>
        <w:sectPr>
          <w:footerReference w:type="default" r:id="rId370"/>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1"/>
        <w:rPr>
          <w:rFonts w:ascii="SimHei" w:hAnsi="SimHei" w:eastAsia="SimHei" w:cs="SimHei"/>
          <w:sz w:val="30"/>
          <w:szCs w:val="30"/>
        </w:rPr>
      </w:pPr>
      <w:bookmarkStart w:name="bookmark201" w:id="203"/>
      <w:bookmarkEnd w:id="203"/>
      <w:r>
        <w:rPr>
          <w:rFonts w:ascii="Times New Roman" w:hAnsi="Times New Roman" w:eastAsia="Times New Roman" w:cs="Times New Roman"/>
          <w:sz w:val="30"/>
          <w:szCs w:val="30"/>
          <w:spacing w:val="-1"/>
        </w:rPr>
        <w:t>14.1.6  </w:t>
      </w:r>
      <w:r>
        <w:rPr>
          <w:rFonts w:ascii="SimHei" w:hAnsi="SimHei" w:eastAsia="SimHei" w:cs="SimHei"/>
          <w:sz w:val="30"/>
          <w:szCs w:val="30"/>
          <w:spacing w:val="-1"/>
        </w:rPr>
        <w:t>河南省高级人民法院民二庭关于审理建设工程领</w:t>
      </w:r>
      <w:r>
        <w:rPr>
          <w:rFonts w:ascii="SimHei" w:hAnsi="SimHei" w:eastAsia="SimHei" w:cs="SimHei"/>
          <w:sz w:val="30"/>
          <w:szCs w:val="30"/>
          <w:spacing w:val="-2"/>
        </w:rPr>
        <w:t>域买卖、</w:t>
      </w:r>
    </w:p>
    <w:p>
      <w:pPr>
        <w:ind w:left="1838"/>
        <w:spacing w:before="29" w:line="221" w:lineRule="auto"/>
        <w:rPr>
          <w:rFonts w:ascii="SimHei" w:hAnsi="SimHei" w:eastAsia="SimHei" w:cs="SimHei"/>
          <w:sz w:val="30"/>
          <w:szCs w:val="30"/>
        </w:rPr>
      </w:pPr>
      <w:r>
        <w:rPr>
          <w:rFonts w:ascii="SimHei" w:hAnsi="SimHei" w:eastAsia="SimHei" w:cs="SimHei"/>
          <w:sz w:val="30"/>
          <w:szCs w:val="30"/>
          <w:spacing w:val="-2"/>
        </w:rPr>
        <w:t>租赁合同纠纷案件若干疑难问题解答</w:t>
      </w:r>
    </w:p>
    <w:p>
      <w:pPr>
        <w:ind w:left="2377"/>
        <w:spacing w:before="173" w:line="230" w:lineRule="auto"/>
        <w:rPr>
          <w:rFonts w:ascii="FangSong" w:hAnsi="FangSong" w:eastAsia="FangSong" w:cs="FangSong"/>
          <w:sz w:val="20"/>
          <w:szCs w:val="20"/>
        </w:rPr>
      </w:pPr>
      <w:r>
        <w:rPr>
          <w:rFonts w:ascii="FangSong" w:hAnsi="FangSong" w:eastAsia="FangSong" w:cs="FangSong"/>
          <w:sz w:val="20"/>
          <w:szCs w:val="20"/>
          <w:spacing w:val="4"/>
        </w:rPr>
        <w:t>（来源：《公民与法》</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4"/>
        </w:rPr>
        <w:t>年第</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spacing w:val="18"/>
        </w:rPr>
        <w:t xml:space="preserve"> </w:t>
      </w:r>
      <w:r>
        <w:rPr>
          <w:rFonts w:ascii="FangSong" w:hAnsi="FangSong" w:eastAsia="FangSong" w:cs="FangSong"/>
          <w:sz w:val="20"/>
          <w:szCs w:val="20"/>
          <w:spacing w:val="4"/>
        </w:rPr>
        <w:t>期）</w:t>
      </w:r>
    </w:p>
    <w:p>
      <w:pPr>
        <w:ind w:left="445"/>
        <w:spacing w:before="23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一、审理建设工程领域买卖、租赁合同纠纷案件应当把握的裁判原则</w:t>
      </w:r>
    </w:p>
    <w:p>
      <w:pPr>
        <w:ind w:right="2"/>
        <w:spacing w:before="82" w:line="227"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1.</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问：实践中，建筑设备的出租方或建筑材</w:t>
      </w:r>
      <w:r>
        <w:rPr>
          <w:rFonts w:ascii="SimSun" w:hAnsi="SimSun" w:eastAsia="SimSun" w:cs="SimSun"/>
          <w:sz w:val="20"/>
          <w:szCs w:val="20"/>
          <w14:textOutline w14:w="3795" w14:cap="sq" w14:cmpd="sng">
            <w14:solidFill>
              <w14:srgbClr w14:val="000000"/>
            </w14:solidFill>
            <w14:prstDash w14:val="solid"/>
            <w14:bevel/>
          </w14:textOutline>
          <w:spacing w:val="7"/>
        </w:rPr>
        <w:t>料的出卖方起诉请求发包人或建筑企业承担</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付款责任，在认定责任主体时，应当遵循什么裁判</w:t>
      </w:r>
      <w:r>
        <w:rPr>
          <w:rFonts w:ascii="SimSun" w:hAnsi="SimSun" w:eastAsia="SimSun" w:cs="SimSun"/>
          <w:sz w:val="20"/>
          <w:szCs w:val="20"/>
          <w14:textOutline w14:w="3795" w14:cap="sq" w14:cmpd="sng">
            <w14:solidFill>
              <w14:srgbClr w14:val="000000"/>
            </w14:solidFill>
            <w14:prstDash w14:val="solid"/>
            <w14:bevel/>
          </w14:textOutline>
          <w:spacing w:val="9"/>
        </w:rPr>
        <w:t>原则？</w:t>
      </w:r>
    </w:p>
    <w:p>
      <w:pPr>
        <w:ind w:left="21" w:firstLine="420"/>
        <w:spacing w:before="80" w:line="291" w:lineRule="auto"/>
        <w:jc w:val="both"/>
        <w:rPr>
          <w:rFonts w:ascii="SimSun" w:hAnsi="SimSun" w:eastAsia="SimSun" w:cs="SimSun"/>
          <w:sz w:val="20"/>
          <w:szCs w:val="20"/>
        </w:rPr>
      </w:pPr>
      <w:r>
        <w:rPr>
          <w:rFonts w:ascii="SimSun" w:hAnsi="SimSun" w:eastAsia="SimSun" w:cs="SimSun"/>
          <w:sz w:val="20"/>
          <w:szCs w:val="20"/>
          <w:spacing w:val="10"/>
        </w:rPr>
        <w:t>答：这类案件的审理应当遵循合同相对性原则根据《中华人民共和国民法典》（以下简</w:t>
      </w:r>
      <w:r>
        <w:rPr>
          <w:rFonts w:ascii="SimSun" w:hAnsi="SimSun" w:eastAsia="SimSun" w:cs="SimSun"/>
          <w:sz w:val="20"/>
          <w:szCs w:val="20"/>
          <w:spacing w:val="7"/>
        </w:rPr>
        <w:t xml:space="preserve"> </w:t>
      </w:r>
      <w:r>
        <w:rPr>
          <w:rFonts w:ascii="SimSun" w:hAnsi="SimSun" w:eastAsia="SimSun" w:cs="SimSun"/>
          <w:sz w:val="20"/>
          <w:szCs w:val="20"/>
          <w:spacing w:val="9"/>
        </w:rPr>
        <w:t>称《民法典》</w:t>
      </w:r>
      <w:r>
        <w:rPr>
          <w:rFonts w:ascii="SimSun" w:hAnsi="SimSun" w:eastAsia="SimSun" w:cs="SimSun"/>
          <w:sz w:val="20"/>
          <w:szCs w:val="20"/>
          <w:spacing w:val="-52"/>
        </w:rPr>
        <w:t xml:space="preserve"> </w:t>
      </w:r>
      <w:r>
        <w:rPr>
          <w:rFonts w:ascii="SimSun" w:hAnsi="SimSun" w:eastAsia="SimSun" w:cs="SimSun"/>
          <w:sz w:val="20"/>
          <w:szCs w:val="20"/>
          <w:spacing w:val="9"/>
        </w:rPr>
        <w:t>）第四百六十五条第二款的规定，依法成立的合同，仅对当事人具有法律约束</w:t>
      </w:r>
      <w:r>
        <w:rPr>
          <w:rFonts w:ascii="SimSun" w:hAnsi="SimSun" w:eastAsia="SimSun" w:cs="SimSun"/>
          <w:sz w:val="20"/>
          <w:szCs w:val="20"/>
        </w:rPr>
        <w:t xml:space="preserve"> </w:t>
      </w:r>
      <w:r>
        <w:rPr>
          <w:rFonts w:ascii="SimSun" w:hAnsi="SimSun" w:eastAsia="SimSun" w:cs="SimSun"/>
          <w:sz w:val="20"/>
          <w:szCs w:val="20"/>
          <w:spacing w:val="10"/>
        </w:rPr>
        <w:t>力，但是法律另有规定的除外建筑企业的项目经理、实际施工人或项目部其他人员等行为人</w:t>
      </w:r>
      <w:r>
        <w:rPr>
          <w:rFonts w:ascii="SimSun" w:hAnsi="SimSun" w:eastAsia="SimSun" w:cs="SimSun"/>
          <w:sz w:val="20"/>
          <w:szCs w:val="20"/>
          <w:spacing w:val="8"/>
        </w:rPr>
        <w:t xml:space="preserve"> </w:t>
      </w:r>
      <w:r>
        <w:rPr>
          <w:rFonts w:ascii="SimSun" w:hAnsi="SimSun" w:eastAsia="SimSun" w:cs="SimSun"/>
          <w:sz w:val="20"/>
          <w:szCs w:val="20"/>
          <w:spacing w:val="10"/>
        </w:rPr>
        <w:t>签订买卖、租赁合同，相对人请求建筑企业发包人承担责任的，应当严格遵循合同相对性原</w:t>
      </w:r>
      <w:r>
        <w:rPr>
          <w:rFonts w:ascii="SimSun" w:hAnsi="SimSun" w:eastAsia="SimSun" w:cs="SimSun"/>
          <w:sz w:val="20"/>
          <w:szCs w:val="20"/>
          <w:spacing w:val="8"/>
        </w:rPr>
        <w:t xml:space="preserve"> </w:t>
      </w:r>
      <w:r>
        <w:rPr>
          <w:rFonts w:ascii="SimSun" w:hAnsi="SimSun" w:eastAsia="SimSun" w:cs="SimSun"/>
          <w:sz w:val="20"/>
          <w:szCs w:val="20"/>
          <w:spacing w:val="10"/>
        </w:rPr>
        <w:t>则，审查行为人的行为性质，依法确定合同主体、责任主体及责任承担方式；不能仅以买卖</w:t>
      </w:r>
      <w:r>
        <w:rPr>
          <w:rFonts w:ascii="SimSun" w:hAnsi="SimSun" w:eastAsia="SimSun" w:cs="SimSun"/>
          <w:sz w:val="20"/>
          <w:szCs w:val="20"/>
          <w:spacing w:val="8"/>
        </w:rPr>
        <w:t xml:space="preserve"> </w:t>
      </w:r>
      <w:r>
        <w:rPr>
          <w:rFonts w:ascii="SimSun" w:hAnsi="SimSun" w:eastAsia="SimSun" w:cs="SimSun"/>
          <w:sz w:val="20"/>
          <w:szCs w:val="20"/>
          <w:spacing w:val="10"/>
        </w:rPr>
        <w:t>的建筑材料、租赁的建筑设备被用于建设项目为由，即判决建筑企业、发包人承担责任：也</w:t>
      </w:r>
      <w:r>
        <w:rPr>
          <w:rFonts w:ascii="SimSun" w:hAnsi="SimSun" w:eastAsia="SimSun" w:cs="SimSun"/>
          <w:sz w:val="20"/>
          <w:szCs w:val="20"/>
          <w:spacing w:val="8"/>
        </w:rPr>
        <w:t xml:space="preserve"> </w:t>
      </w:r>
      <w:r>
        <w:rPr>
          <w:rFonts w:ascii="SimSun" w:hAnsi="SimSun" w:eastAsia="SimSun" w:cs="SimSun"/>
          <w:sz w:val="20"/>
          <w:szCs w:val="20"/>
          <w:spacing w:val="9"/>
        </w:rPr>
        <w:t>不能随意突破合同相对性，不审查合同签订主体，而径行判令实际使用方承担责任。</w:t>
      </w:r>
    </w:p>
    <w:p>
      <w:pPr>
        <w:ind w:right="2"/>
        <w:spacing w:before="83" w:line="227"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2.</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问：能否仅以行为人与建筑企业存在挂靠关系为由，直接依据</w:t>
      </w:r>
      <w:r>
        <w:rPr>
          <w:rFonts w:ascii="SimSun" w:hAnsi="SimSun" w:eastAsia="SimSun" w:cs="SimSun"/>
          <w:sz w:val="20"/>
          <w:szCs w:val="20"/>
          <w14:textOutline w14:w="3795" w14:cap="sq" w14:cmpd="sng">
            <w14:solidFill>
              <w14:srgbClr w14:val="000000"/>
            </w14:solidFill>
            <w14:prstDash w14:val="solid"/>
            <w14:bevel/>
          </w14:textOutline>
          <w:spacing w:val="7"/>
        </w:rPr>
        <w:t>《最高人民法院关于适</w:t>
      </w:r>
    </w:p>
    <w:p>
      <w:pPr>
        <w:ind w:left="26" w:right="2" w:hanging="3"/>
        <w:spacing w:before="77"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用《中华人民共和国民事诉讼法》的解释》（以下简称《民诉法解释》</w:t>
      </w:r>
      <w:r>
        <w:rPr>
          <w:rFonts w:ascii="SimSun" w:hAnsi="SimSun" w:eastAsia="SimSun" w:cs="SimSun"/>
          <w:sz w:val="20"/>
          <w:szCs w:val="20"/>
          <w:spacing w:val="-5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）第五十四条关于确</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定共同诉讼当事人的规定，判决建筑企业对行为人签订的买卖、租赁合同承担连带责任？</w:t>
      </w:r>
    </w:p>
    <w:p>
      <w:pPr>
        <w:ind w:left="442"/>
        <w:spacing w:before="80" w:line="228" w:lineRule="auto"/>
        <w:rPr>
          <w:rFonts w:ascii="SimSun" w:hAnsi="SimSun" w:eastAsia="SimSun" w:cs="SimSun"/>
          <w:sz w:val="20"/>
          <w:szCs w:val="20"/>
        </w:rPr>
      </w:pPr>
      <w:r>
        <w:rPr>
          <w:rFonts w:ascii="SimSun" w:hAnsi="SimSun" w:eastAsia="SimSun" w:cs="SimSun"/>
          <w:sz w:val="20"/>
          <w:szCs w:val="20"/>
          <w:spacing w:val="5"/>
        </w:rPr>
        <w:t>答：不能。</w:t>
      </w:r>
    </w:p>
    <w:p>
      <w:pPr>
        <w:ind w:left="22" w:firstLine="425"/>
        <w:spacing w:before="79" w:line="291" w:lineRule="auto"/>
        <w:rPr>
          <w:rFonts w:ascii="SimSun" w:hAnsi="SimSun" w:eastAsia="SimSun" w:cs="SimSun"/>
          <w:sz w:val="20"/>
          <w:szCs w:val="20"/>
        </w:rPr>
      </w:pPr>
      <w:r>
        <w:rPr>
          <w:rFonts w:ascii="SimSun" w:hAnsi="SimSun" w:eastAsia="SimSun" w:cs="SimSun"/>
          <w:sz w:val="20"/>
          <w:szCs w:val="20"/>
          <w:spacing w:val="7"/>
        </w:rPr>
        <w:t>《民诉法解释》第五十四条规定：</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以挂靠形式从事民事活</w:t>
      </w:r>
      <w:r>
        <w:rPr>
          <w:rFonts w:ascii="SimSun" w:hAnsi="SimSun" w:eastAsia="SimSun" w:cs="SimSun"/>
          <w:sz w:val="20"/>
          <w:szCs w:val="20"/>
          <w:spacing w:val="6"/>
        </w:rPr>
        <w:t>动，当事人请求由挂靠人和被</w:t>
      </w:r>
      <w:r>
        <w:rPr>
          <w:rFonts w:ascii="SimSun" w:hAnsi="SimSun" w:eastAsia="SimSun" w:cs="SimSun"/>
          <w:sz w:val="20"/>
          <w:szCs w:val="20"/>
        </w:rPr>
        <w:t xml:space="preserve"> </w:t>
      </w:r>
      <w:r>
        <w:rPr>
          <w:rFonts w:ascii="SimSun" w:hAnsi="SimSun" w:eastAsia="SimSun" w:cs="SimSun"/>
          <w:sz w:val="20"/>
          <w:szCs w:val="20"/>
          <w:spacing w:val="8"/>
        </w:rPr>
        <w:t>挂靠人依法承担民事责任的，该挂靠人和被挂靠人为共同诉讼人。</w:t>
      </w:r>
      <w:r>
        <w:rPr>
          <w:rFonts w:ascii="Times New Roman" w:hAnsi="Times New Roman" w:eastAsia="Times New Roman" w:cs="Times New Roman"/>
          <w:sz w:val="20"/>
          <w:szCs w:val="20"/>
          <w:spacing w:val="8"/>
        </w:rPr>
        <w:t>”</w:t>
      </w:r>
      <w:r>
        <w:rPr>
          <w:rFonts w:ascii="SimSun" w:hAnsi="SimSun" w:eastAsia="SimSun" w:cs="SimSun"/>
          <w:sz w:val="20"/>
          <w:szCs w:val="20"/>
          <w:spacing w:val="8"/>
        </w:rPr>
        <w:t>该条</w:t>
      </w:r>
      <w:r>
        <w:rPr>
          <w:rFonts w:ascii="SimSun" w:hAnsi="SimSun" w:eastAsia="SimSun" w:cs="SimSun"/>
          <w:sz w:val="20"/>
          <w:szCs w:val="20"/>
          <w:spacing w:val="7"/>
        </w:rPr>
        <w:t>系挂靠关系中如何确</w:t>
      </w:r>
      <w:r>
        <w:rPr>
          <w:rFonts w:ascii="SimSun" w:hAnsi="SimSun" w:eastAsia="SimSun" w:cs="SimSun"/>
          <w:sz w:val="20"/>
          <w:szCs w:val="20"/>
        </w:rPr>
        <w:t xml:space="preserve"> </w:t>
      </w:r>
      <w:r>
        <w:rPr>
          <w:rFonts w:ascii="SimSun" w:hAnsi="SimSun" w:eastAsia="SimSun" w:cs="SimSun"/>
          <w:sz w:val="20"/>
          <w:szCs w:val="20"/>
          <w:spacing w:val="10"/>
        </w:rPr>
        <w:t>定共同诉讼当事人的程序性规定，并非判断挂靠关系当事人之间如何承担民事责任的实体法</w:t>
      </w:r>
      <w:r>
        <w:rPr>
          <w:rFonts w:ascii="SimSun" w:hAnsi="SimSun" w:eastAsia="SimSun" w:cs="SimSun"/>
          <w:sz w:val="20"/>
          <w:szCs w:val="20"/>
          <w:spacing w:val="7"/>
        </w:rPr>
        <w:t xml:space="preserve"> </w:t>
      </w:r>
      <w:r>
        <w:rPr>
          <w:rFonts w:ascii="SimSun" w:hAnsi="SimSun" w:eastAsia="SimSun" w:cs="SimSun"/>
          <w:sz w:val="20"/>
          <w:szCs w:val="20"/>
          <w:spacing w:val="9"/>
        </w:rPr>
        <w:t>律规定。《民法典》第五百一十八条第二款规定，连带责任或连带债务，</w:t>
      </w:r>
      <w:r>
        <w:rPr>
          <w:rFonts w:ascii="SimSun" w:hAnsi="SimSun" w:eastAsia="SimSun" w:cs="SimSun"/>
          <w:sz w:val="20"/>
          <w:szCs w:val="20"/>
          <w:spacing w:val="-53"/>
        </w:rPr>
        <w:t xml:space="preserve"> </w:t>
      </w:r>
      <w:r>
        <w:rPr>
          <w:rFonts w:ascii="SimSun" w:hAnsi="SimSun" w:eastAsia="SimSun" w:cs="SimSun"/>
          <w:sz w:val="20"/>
          <w:szCs w:val="20"/>
          <w:spacing w:val="9"/>
        </w:rPr>
        <w:t>由法律规定或者当</w:t>
      </w:r>
      <w:r>
        <w:rPr>
          <w:rFonts w:ascii="SimSun" w:hAnsi="SimSun" w:eastAsia="SimSun" w:cs="SimSun"/>
          <w:sz w:val="20"/>
          <w:szCs w:val="20"/>
        </w:rPr>
        <w:t xml:space="preserve"> </w:t>
      </w:r>
      <w:r>
        <w:rPr>
          <w:rFonts w:ascii="SimSun" w:hAnsi="SimSun" w:eastAsia="SimSun" w:cs="SimSun"/>
          <w:sz w:val="20"/>
          <w:szCs w:val="20"/>
          <w:spacing w:val="10"/>
        </w:rPr>
        <w:t>事人约定。相对人以行为人与建筑企业存在借用资质（挂靠）关系为由，要求行为人和建筑</w:t>
      </w:r>
      <w:r>
        <w:rPr>
          <w:rFonts w:ascii="SimSun" w:hAnsi="SimSun" w:eastAsia="SimSun" w:cs="SimSun"/>
          <w:sz w:val="20"/>
          <w:szCs w:val="20"/>
          <w:spacing w:val="7"/>
        </w:rPr>
        <w:t xml:space="preserve"> </w:t>
      </w:r>
      <w:r>
        <w:rPr>
          <w:rFonts w:ascii="SimSun" w:hAnsi="SimSun" w:eastAsia="SimSun" w:cs="SimSun"/>
          <w:sz w:val="20"/>
          <w:szCs w:val="20"/>
          <w:spacing w:val="10"/>
        </w:rPr>
        <w:t>企业对货款、租赁费支付承担责任的，应依据相关实体法律规定确定责任承担问题，不能仅</w:t>
      </w:r>
      <w:r>
        <w:rPr>
          <w:rFonts w:ascii="SimSun" w:hAnsi="SimSun" w:eastAsia="SimSun" w:cs="SimSun"/>
          <w:sz w:val="20"/>
          <w:szCs w:val="20"/>
          <w:spacing w:val="7"/>
        </w:rPr>
        <w:t xml:space="preserve"> </w:t>
      </w:r>
      <w:r>
        <w:rPr>
          <w:rFonts w:ascii="SimSun" w:hAnsi="SimSun" w:eastAsia="SimSun" w:cs="SimSun"/>
          <w:sz w:val="20"/>
          <w:szCs w:val="20"/>
          <w:spacing w:val="9"/>
        </w:rPr>
        <w:t>依据《民诉法解释》第五十四条的程序性规定，认定建筑企业应当承担款项支付责任。</w:t>
      </w:r>
    </w:p>
    <w:p>
      <w:pPr>
        <w:ind w:right="2"/>
        <w:spacing w:before="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8"/>
        </w:rPr>
        <w:t>3.</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问：在审理建设工程领域买卖、租赁合同纠纷案件中，判断项目经</w:t>
      </w:r>
      <w:r>
        <w:rPr>
          <w:rFonts w:ascii="SimSun" w:hAnsi="SimSun" w:eastAsia="SimSun" w:cs="SimSun"/>
          <w:sz w:val="20"/>
          <w:szCs w:val="20"/>
          <w14:textOutline w14:w="3795" w14:cap="sq" w14:cmpd="sng">
            <w14:solidFill>
              <w14:srgbClr w14:val="000000"/>
            </w14:solidFill>
            <w14:prstDash w14:val="solid"/>
            <w14:bevel/>
          </w14:textOutline>
          <w:spacing w:val="7"/>
        </w:rPr>
        <w:t>理等行为人实施的</w:t>
      </w:r>
    </w:p>
    <w:p>
      <w:pPr>
        <w:ind w:left="25"/>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行为是否对建筑企业发生效力时，应坚持什么样的裁</w:t>
      </w:r>
      <w:r>
        <w:rPr>
          <w:rFonts w:ascii="SimSun" w:hAnsi="SimSun" w:eastAsia="SimSun" w:cs="SimSun"/>
          <w:sz w:val="20"/>
          <w:szCs w:val="20"/>
          <w14:textOutline w14:w="3795" w14:cap="sq" w14:cmpd="sng">
            <w14:solidFill>
              <w14:srgbClr w14:val="000000"/>
            </w14:solidFill>
            <w14:prstDash w14:val="solid"/>
            <w14:bevel/>
          </w14:textOutline>
          <w:spacing w:val="9"/>
        </w:rPr>
        <w:t>判思路？</w:t>
      </w:r>
    </w:p>
    <w:p>
      <w:pPr>
        <w:ind w:left="24" w:firstLine="417"/>
        <w:spacing w:before="84" w:line="264" w:lineRule="auto"/>
        <w:rPr>
          <w:rFonts w:ascii="SimSun" w:hAnsi="SimSun" w:eastAsia="SimSun" w:cs="SimSun"/>
          <w:sz w:val="20"/>
          <w:szCs w:val="20"/>
        </w:rPr>
      </w:pPr>
      <w:r>
        <w:rPr>
          <w:rFonts w:ascii="SimSun" w:hAnsi="SimSun" w:eastAsia="SimSun" w:cs="SimSun"/>
          <w:sz w:val="20"/>
          <w:szCs w:val="20"/>
          <w:spacing w:val="10"/>
        </w:rPr>
        <w:t>答：要按照依法界定职务行为，准确认定表见代理，严厉打击虚假诉讼的审理思路。应</w:t>
      </w:r>
      <w:r>
        <w:rPr>
          <w:rFonts w:ascii="SimSun" w:hAnsi="SimSun" w:eastAsia="SimSun" w:cs="SimSun"/>
          <w:sz w:val="20"/>
          <w:szCs w:val="20"/>
          <w:spacing w:val="7"/>
        </w:rPr>
        <w:t xml:space="preserve"> </w:t>
      </w:r>
      <w:r>
        <w:rPr>
          <w:rFonts w:ascii="SimSun" w:hAnsi="SimSun" w:eastAsia="SimSun" w:cs="SimSun"/>
          <w:sz w:val="20"/>
          <w:szCs w:val="20"/>
          <w:spacing w:val="8"/>
        </w:rPr>
        <w:t>从以下三个层次进行审查：</w:t>
      </w:r>
    </w:p>
    <w:p>
      <w:pPr>
        <w:ind w:right="28"/>
        <w:spacing w:before="79" w:line="228" w:lineRule="auto"/>
        <w:jc w:val="right"/>
        <w:rPr>
          <w:rFonts w:ascii="SimSun" w:hAnsi="SimSun" w:eastAsia="SimSun" w:cs="SimSun"/>
          <w:sz w:val="20"/>
          <w:szCs w:val="20"/>
        </w:rPr>
      </w:pPr>
      <w:r>
        <w:rPr>
          <w:rFonts w:ascii="SimSun" w:hAnsi="SimSun" w:eastAsia="SimSun" w:cs="SimSun"/>
          <w:sz w:val="20"/>
          <w:szCs w:val="20"/>
          <w:spacing w:val="9"/>
        </w:rPr>
        <w:t>一是审查该行为是否有建筑企业的明确授权，判断是否属于法律规定的委托代理行为；</w:t>
      </w:r>
    </w:p>
    <w:p>
      <w:pPr>
        <w:ind w:left="47" w:firstLine="398"/>
        <w:spacing w:before="81" w:line="264" w:lineRule="auto"/>
        <w:rPr>
          <w:rFonts w:ascii="SimSun" w:hAnsi="SimSun" w:eastAsia="SimSun" w:cs="SimSun"/>
          <w:sz w:val="20"/>
          <w:szCs w:val="20"/>
        </w:rPr>
      </w:pPr>
      <w:r>
        <w:rPr>
          <w:rFonts w:ascii="SimSun" w:hAnsi="SimSun" w:eastAsia="SimSun" w:cs="SimSun"/>
          <w:sz w:val="20"/>
          <w:szCs w:val="20"/>
          <w:spacing w:val="10"/>
        </w:rPr>
        <w:t>二是判断行为人与建筑企业之间是否存在劳动关系，行为人实施的行为是否在职责范围</w:t>
      </w:r>
      <w:r>
        <w:rPr>
          <w:rFonts w:ascii="SimSun" w:hAnsi="SimSun" w:eastAsia="SimSun" w:cs="SimSun"/>
          <w:sz w:val="20"/>
          <w:szCs w:val="20"/>
          <w:spacing w:val="4"/>
        </w:rPr>
        <w:t xml:space="preserve"> </w:t>
      </w:r>
      <w:r>
        <w:rPr>
          <w:rFonts w:ascii="SimSun" w:hAnsi="SimSun" w:eastAsia="SimSun" w:cs="SimSun"/>
          <w:sz w:val="20"/>
          <w:szCs w:val="20"/>
          <w:spacing w:val="7"/>
        </w:rPr>
        <w:t>内、是否属于职务行为（职务代理行为）；</w:t>
      </w:r>
    </w:p>
    <w:p>
      <w:pPr>
        <w:ind w:left="24" w:firstLine="417"/>
        <w:spacing w:before="79" w:line="266" w:lineRule="auto"/>
        <w:rPr>
          <w:rFonts w:ascii="SimSun" w:hAnsi="SimSun" w:eastAsia="SimSun" w:cs="SimSun"/>
          <w:sz w:val="20"/>
          <w:szCs w:val="20"/>
        </w:rPr>
      </w:pPr>
      <w:r>
        <w:rPr>
          <w:rFonts w:ascii="SimSun" w:hAnsi="SimSun" w:eastAsia="SimSun" w:cs="SimSun"/>
          <w:sz w:val="20"/>
          <w:szCs w:val="20"/>
          <w:spacing w:val="10"/>
        </w:rPr>
        <w:t>三是在不能认定构成委托代理或职务行为的情况下，进一步审查判断行为人的行为是否</w:t>
      </w:r>
      <w:r>
        <w:rPr>
          <w:rFonts w:ascii="SimSun" w:hAnsi="SimSun" w:eastAsia="SimSun" w:cs="SimSun"/>
          <w:sz w:val="20"/>
          <w:szCs w:val="20"/>
          <w:spacing w:val="7"/>
        </w:rPr>
        <w:t xml:space="preserve"> </w:t>
      </w:r>
      <w:r>
        <w:rPr>
          <w:rFonts w:ascii="SimSun" w:hAnsi="SimSun" w:eastAsia="SimSun" w:cs="SimSun"/>
          <w:sz w:val="20"/>
          <w:szCs w:val="20"/>
          <w:spacing w:val="6"/>
        </w:rPr>
        <w:t>构成表见代理。</w:t>
      </w:r>
    </w:p>
    <w:p>
      <w:pPr>
        <w:ind w:left="444"/>
        <w:spacing w:before="79" w:line="227" w:lineRule="auto"/>
        <w:rPr>
          <w:rFonts w:ascii="SimSun" w:hAnsi="SimSun" w:eastAsia="SimSun" w:cs="SimSun"/>
          <w:sz w:val="20"/>
          <w:szCs w:val="20"/>
        </w:rPr>
      </w:pPr>
      <w:r>
        <w:rPr>
          <w:rFonts w:ascii="SimSun" w:hAnsi="SimSun" w:eastAsia="SimSun" w:cs="SimSun"/>
          <w:sz w:val="20"/>
          <w:szCs w:val="20"/>
          <w:spacing w:val="9"/>
        </w:rPr>
        <w:t>构成委托代理、职务行为或表见代理的，相应的法律后果依法应当由建筑企业承担。</w:t>
      </w:r>
    </w:p>
    <w:p>
      <w:pPr>
        <w:ind w:left="23" w:firstLine="424"/>
        <w:spacing w:before="82" w:line="264" w:lineRule="auto"/>
        <w:rPr>
          <w:rFonts w:ascii="SimSun" w:hAnsi="SimSun" w:eastAsia="SimSun" w:cs="SimSun"/>
          <w:sz w:val="20"/>
          <w:szCs w:val="20"/>
        </w:rPr>
      </w:pPr>
      <w:r>
        <w:rPr>
          <w:rFonts w:ascii="SimSun" w:hAnsi="SimSun" w:eastAsia="SimSun" w:cs="SimSun"/>
          <w:sz w:val="20"/>
          <w:szCs w:val="20"/>
          <w:spacing w:val="10"/>
        </w:rPr>
        <w:t>另外，在审理此类案件过程中，也要注意对相关合同和交易关系的真实性进行审查，防</w:t>
      </w:r>
      <w:r>
        <w:rPr>
          <w:rFonts w:ascii="SimSun" w:hAnsi="SimSun" w:eastAsia="SimSun" w:cs="SimSun"/>
          <w:sz w:val="20"/>
          <w:szCs w:val="20"/>
          <w:spacing w:val="2"/>
        </w:rPr>
        <w:t xml:space="preserve"> </w:t>
      </w:r>
      <w:r>
        <w:rPr>
          <w:rFonts w:ascii="SimSun" w:hAnsi="SimSun" w:eastAsia="SimSun" w:cs="SimSun"/>
          <w:sz w:val="20"/>
          <w:szCs w:val="20"/>
          <w:spacing w:val="9"/>
        </w:rPr>
        <w:t>止部分当事人之间恶意串通，虚构债务，损害建筑企业的合法权益。</w:t>
      </w:r>
    </w:p>
    <w:p>
      <w:pPr>
        <w:spacing w:line="264" w:lineRule="auto"/>
        <w:sectPr>
          <w:footerReference w:type="default" r:id="rId371"/>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outlineLvl w:val="2"/>
        <w:rPr>
          <w:rFonts w:ascii="SimSun" w:hAnsi="SimSun" w:eastAsia="SimSun" w:cs="SimSun"/>
          <w:sz w:val="20"/>
          <w:szCs w:val="20"/>
        </w:rPr>
      </w:pPr>
      <w:bookmarkStart w:name="bookmark212" w:id="204"/>
      <w:bookmarkEnd w:id="204"/>
      <w:r>
        <w:rPr>
          <w:rFonts w:ascii="SimSun" w:hAnsi="SimSun" w:eastAsia="SimSun" w:cs="SimSun"/>
          <w:sz w:val="20"/>
          <w:szCs w:val="20"/>
          <w14:textOutline w14:w="3795" w14:cap="sq" w14:cmpd="sng">
            <w14:solidFill>
              <w14:srgbClr w14:val="000000"/>
            </w14:solidFill>
            <w14:prstDash w14:val="solid"/>
            <w14:bevel/>
          </w14:textOutline>
          <w:spacing w:val="9"/>
        </w:rPr>
        <w:t>二、关于诉讼主体的确定</w:t>
      </w:r>
    </w:p>
    <w:p>
      <w:pPr>
        <w:ind w:left="439"/>
        <w:spacing w:before="78"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问：行为人以建筑企业名义签订合同，但建筑企业否认其签订</w:t>
      </w:r>
      <w:r>
        <w:rPr>
          <w:rFonts w:ascii="SimSun" w:hAnsi="SimSun" w:eastAsia="SimSun" w:cs="SimSun"/>
          <w:sz w:val="20"/>
          <w:szCs w:val="20"/>
          <w14:textOutline w14:w="3795" w14:cap="sq" w14:cmpd="sng">
            <w14:solidFill>
              <w14:srgbClr w14:val="000000"/>
            </w14:solidFill>
            <w14:prstDash w14:val="solid"/>
            <w14:bevel/>
          </w14:textOutline>
          <w:spacing w:val="7"/>
        </w:rPr>
        <w:t>并履行合同，或者行为</w:t>
      </w:r>
    </w:p>
    <w:p>
      <w:pPr>
        <w:ind w:left="22" w:right="70" w:firstLine="1"/>
        <w:spacing w:before="81"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人虽以个人名义签订合同但有证据证明代表建筑企业，但建筑设备的出租方、建筑材料的出</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卖方只将建筑企业或行为人列为被告，这种情况下是否需要追加另一方主体参加诉讼？</w:t>
      </w:r>
    </w:p>
    <w:p>
      <w:pPr>
        <w:ind w:left="21" w:right="68" w:firstLine="420"/>
        <w:spacing w:before="83" w:line="276" w:lineRule="auto"/>
        <w:jc w:val="both"/>
        <w:rPr>
          <w:rFonts w:ascii="SimSun" w:hAnsi="SimSun" w:eastAsia="SimSun" w:cs="SimSun"/>
          <w:sz w:val="20"/>
          <w:szCs w:val="20"/>
        </w:rPr>
      </w:pPr>
      <w:r>
        <w:rPr>
          <w:rFonts w:ascii="SimSun" w:hAnsi="SimSun" w:eastAsia="SimSun" w:cs="SimSun"/>
          <w:sz w:val="20"/>
          <w:szCs w:val="20"/>
          <w:spacing w:val="10"/>
        </w:rPr>
        <w:t>答：行为人以建筑企业名义签订合同或者虽以个人名义签订合同但有证据证明其代表建</w:t>
      </w:r>
      <w:r>
        <w:rPr>
          <w:rFonts w:ascii="SimSun" w:hAnsi="SimSun" w:eastAsia="SimSun" w:cs="SimSun"/>
          <w:sz w:val="20"/>
          <w:szCs w:val="20"/>
          <w:spacing w:val="7"/>
        </w:rPr>
        <w:t xml:space="preserve"> </w:t>
      </w:r>
      <w:r>
        <w:rPr>
          <w:rFonts w:ascii="SimSun" w:hAnsi="SimSun" w:eastAsia="SimSun" w:cs="SimSun"/>
          <w:sz w:val="20"/>
          <w:szCs w:val="20"/>
          <w:spacing w:val="10"/>
        </w:rPr>
        <w:t>筑企业，相对人只起诉建筑企业或行为人的，为查明买卖、租赁等事实，法院可以向当事人</w:t>
      </w:r>
      <w:r>
        <w:rPr>
          <w:rFonts w:ascii="SimSun" w:hAnsi="SimSun" w:eastAsia="SimSun" w:cs="SimSun"/>
          <w:sz w:val="20"/>
          <w:szCs w:val="20"/>
          <w:spacing w:val="8"/>
        </w:rPr>
        <w:t xml:space="preserve"> </w:t>
      </w:r>
      <w:r>
        <w:rPr>
          <w:rFonts w:ascii="SimSun" w:hAnsi="SimSun" w:eastAsia="SimSun" w:cs="SimSun"/>
          <w:sz w:val="20"/>
          <w:szCs w:val="20"/>
          <w:spacing w:val="8"/>
        </w:rPr>
        <w:t>释明，</w:t>
      </w:r>
      <w:r>
        <w:rPr>
          <w:rFonts w:ascii="SimSun" w:hAnsi="SimSun" w:eastAsia="SimSun" w:cs="SimSun"/>
          <w:sz w:val="20"/>
          <w:szCs w:val="20"/>
          <w:spacing w:val="-58"/>
        </w:rPr>
        <w:t xml:space="preserve"> </w:t>
      </w:r>
      <w:r>
        <w:rPr>
          <w:rFonts w:ascii="SimSun" w:hAnsi="SimSun" w:eastAsia="SimSun" w:cs="SimSun"/>
          <w:sz w:val="20"/>
          <w:szCs w:val="20"/>
          <w:spacing w:val="8"/>
        </w:rPr>
        <w:t>申请追加另一方主体为当事人参加诉讼，或依职权进行追</w:t>
      </w:r>
      <w:r>
        <w:rPr>
          <w:rFonts w:ascii="SimSun" w:hAnsi="SimSun" w:eastAsia="SimSun" w:cs="SimSun"/>
          <w:sz w:val="20"/>
          <w:szCs w:val="20"/>
          <w:spacing w:val="7"/>
        </w:rPr>
        <w:t>加。</w:t>
      </w:r>
    </w:p>
    <w:p>
      <w:pPr>
        <w:ind w:left="442"/>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三、关于个人行为的认定</w:t>
      </w:r>
    </w:p>
    <w:p>
      <w:pPr>
        <w:ind w:left="441"/>
        <w:spacing w:before="83"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5.</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问：行为人以自己的名义与相对方签订租赁或买卖合同，</w:t>
      </w:r>
      <w:r>
        <w:rPr>
          <w:rFonts w:ascii="SimSun" w:hAnsi="SimSun" w:eastAsia="SimSun" w:cs="SimSun"/>
          <w:sz w:val="20"/>
          <w:szCs w:val="20"/>
          <w14:textOutline w14:w="3795" w14:cap="sq" w14:cmpd="sng">
            <w14:solidFill>
              <w14:srgbClr w14:val="000000"/>
            </w14:solidFill>
            <w14:prstDash w14:val="solid"/>
            <w14:bevel/>
          </w14:textOutline>
          <w:spacing w:val="7"/>
        </w:rPr>
        <w:t>应如何认定该行为性质和责</w:t>
      </w:r>
    </w:p>
    <w:p>
      <w:pPr>
        <w:ind w:left="21"/>
        <w:spacing w:before="79"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任主体，应否判令建筑企业承担责任？</w:t>
      </w:r>
    </w:p>
    <w:p>
      <w:pPr>
        <w:ind w:left="23" w:right="68" w:firstLine="418"/>
        <w:spacing w:before="80" w:line="287" w:lineRule="auto"/>
        <w:jc w:val="both"/>
        <w:rPr>
          <w:rFonts w:ascii="SimSun" w:hAnsi="SimSun" w:eastAsia="SimSun" w:cs="SimSun"/>
          <w:sz w:val="20"/>
          <w:szCs w:val="20"/>
        </w:rPr>
      </w:pPr>
      <w:r>
        <w:rPr>
          <w:rFonts w:ascii="SimSun" w:hAnsi="SimSun" w:eastAsia="SimSun" w:cs="SimSun"/>
          <w:sz w:val="20"/>
          <w:szCs w:val="20"/>
          <w:spacing w:val="10"/>
        </w:rPr>
        <w:t>答：不应判令建筑企业承担责任。根据《民法典》第一百六十二条的规定，代理人在代</w:t>
      </w:r>
      <w:r>
        <w:rPr>
          <w:rFonts w:ascii="SimSun" w:hAnsi="SimSun" w:eastAsia="SimSun" w:cs="SimSun"/>
          <w:sz w:val="20"/>
          <w:szCs w:val="20"/>
          <w:spacing w:val="7"/>
        </w:rPr>
        <w:t xml:space="preserve"> </w:t>
      </w:r>
      <w:r>
        <w:rPr>
          <w:rFonts w:ascii="SimSun" w:hAnsi="SimSun" w:eastAsia="SimSun" w:cs="SimSun"/>
          <w:sz w:val="20"/>
          <w:szCs w:val="20"/>
          <w:spacing w:val="10"/>
        </w:rPr>
        <w:t>理权限内，以被代理人名义实施的民事法律行为，对被代理人发生效力。委托代理、职务代</w:t>
      </w:r>
      <w:r>
        <w:rPr>
          <w:rFonts w:ascii="SimSun" w:hAnsi="SimSun" w:eastAsia="SimSun" w:cs="SimSun"/>
          <w:sz w:val="20"/>
          <w:szCs w:val="20"/>
          <w:spacing w:val="5"/>
        </w:rPr>
        <w:t xml:space="preserve"> </w:t>
      </w:r>
      <w:r>
        <w:rPr>
          <w:rFonts w:ascii="SimSun" w:hAnsi="SimSun" w:eastAsia="SimSun" w:cs="SimSun"/>
          <w:sz w:val="20"/>
          <w:szCs w:val="20"/>
          <w:spacing w:val="10"/>
        </w:rPr>
        <w:t>理、表见代理均适用于行为人以建筑企业的名义与相对方签订合同的情形，如果行为人以自</w:t>
      </w:r>
      <w:r>
        <w:rPr>
          <w:rFonts w:ascii="SimSun" w:hAnsi="SimSun" w:eastAsia="SimSun" w:cs="SimSun"/>
          <w:sz w:val="20"/>
          <w:szCs w:val="20"/>
          <w:spacing w:val="5"/>
        </w:rPr>
        <w:t xml:space="preserve"> </w:t>
      </w:r>
      <w:r>
        <w:rPr>
          <w:rFonts w:ascii="SimSun" w:hAnsi="SimSun" w:eastAsia="SimSun" w:cs="SimSun"/>
          <w:sz w:val="20"/>
          <w:szCs w:val="20"/>
          <w:spacing w:val="10"/>
        </w:rPr>
        <w:t>己名义与相对人签订合同，一般应认定为行为人的个人行为，应由行为人承担责任，判令建</w:t>
      </w:r>
      <w:r>
        <w:rPr>
          <w:rFonts w:ascii="SimSun" w:hAnsi="SimSun" w:eastAsia="SimSun" w:cs="SimSun"/>
          <w:sz w:val="20"/>
          <w:szCs w:val="20"/>
          <w:spacing w:val="5"/>
        </w:rPr>
        <w:t xml:space="preserve"> </w:t>
      </w:r>
      <w:r>
        <w:rPr>
          <w:rFonts w:ascii="SimSun" w:hAnsi="SimSun" w:eastAsia="SimSun" w:cs="SimSun"/>
          <w:sz w:val="20"/>
          <w:szCs w:val="20"/>
          <w:spacing w:val="8"/>
        </w:rPr>
        <w:t>筑企业承担责任明显违背合同相对性原则。</w:t>
      </w:r>
    </w:p>
    <w:p>
      <w:pPr>
        <w:ind w:left="25" w:right="68" w:firstLine="417"/>
        <w:spacing w:before="79" w:line="277" w:lineRule="auto"/>
        <w:jc w:val="both"/>
        <w:rPr>
          <w:rFonts w:ascii="SimSun" w:hAnsi="SimSun" w:eastAsia="SimSun" w:cs="SimSun"/>
          <w:sz w:val="20"/>
          <w:szCs w:val="20"/>
        </w:rPr>
      </w:pPr>
      <w:r>
        <w:rPr>
          <w:rFonts w:ascii="SimSun" w:hAnsi="SimSun" w:eastAsia="SimSun" w:cs="SimSun"/>
          <w:sz w:val="20"/>
          <w:szCs w:val="20"/>
          <w:spacing w:val="10"/>
        </w:rPr>
        <w:t>此外，有一些合同中，虽然合同文本首部记载的签订主体为建筑企业或项目部，但尾部</w:t>
      </w:r>
      <w:r>
        <w:rPr>
          <w:rFonts w:ascii="SimSun" w:hAnsi="SimSun" w:eastAsia="SimSun" w:cs="SimSun"/>
          <w:sz w:val="20"/>
          <w:szCs w:val="20"/>
          <w:spacing w:val="6"/>
        </w:rPr>
        <w:t xml:space="preserve"> </w:t>
      </w:r>
      <w:r>
        <w:rPr>
          <w:rFonts w:ascii="SimSun" w:hAnsi="SimSun" w:eastAsia="SimSun" w:cs="SimSun"/>
          <w:sz w:val="20"/>
          <w:szCs w:val="20"/>
          <w:spacing w:val="10"/>
        </w:rPr>
        <w:t>只有行为人个人签名而未加盖建筑企业或项目部印章，也没有其他证据证明行为人代表建筑</w:t>
      </w:r>
      <w:r>
        <w:rPr>
          <w:rFonts w:ascii="SimSun" w:hAnsi="SimSun" w:eastAsia="SimSun" w:cs="SimSun"/>
          <w:sz w:val="20"/>
          <w:szCs w:val="20"/>
          <w:spacing w:val="4"/>
        </w:rPr>
        <w:t xml:space="preserve"> </w:t>
      </w:r>
      <w:r>
        <w:rPr>
          <w:rFonts w:ascii="SimSun" w:hAnsi="SimSun" w:eastAsia="SimSun" w:cs="SimSun"/>
          <w:sz w:val="20"/>
          <w:szCs w:val="20"/>
          <w:spacing w:val="8"/>
        </w:rPr>
        <w:t>企业的，也应认定为行为人的个人行为。</w:t>
      </w:r>
    </w:p>
    <w:p>
      <w:pPr>
        <w:ind w:left="441"/>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6.</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问：实际施工人以自己名义签订合同，但在合同履行过程</w:t>
      </w:r>
      <w:r>
        <w:rPr>
          <w:rFonts w:ascii="SimSun" w:hAnsi="SimSun" w:eastAsia="SimSun" w:cs="SimSun"/>
          <w:sz w:val="20"/>
          <w:szCs w:val="20"/>
          <w14:textOutline w14:w="3795" w14:cap="sq" w14:cmpd="sng">
            <w14:solidFill>
              <w14:srgbClr w14:val="000000"/>
            </w14:solidFill>
            <w14:prstDash w14:val="solid"/>
            <w14:bevel/>
          </w14:textOutline>
          <w:spacing w:val="7"/>
        </w:rPr>
        <w:t>中，建筑企业支付了部分款</w:t>
      </w:r>
    </w:p>
    <w:p>
      <w:pPr>
        <w:ind w:left="23" w:right="70" w:firstLine="2"/>
        <w:spacing w:before="82"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项，相对人以此为由主张建筑企业承担责任，建筑企业抗辩仅是代付款项，对于建筑企业付</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款行为的性质应如何认定？</w:t>
      </w:r>
    </w:p>
    <w:p>
      <w:pPr>
        <w:ind w:left="21" w:firstLine="420"/>
        <w:spacing w:before="82" w:line="292" w:lineRule="auto"/>
        <w:jc w:val="both"/>
        <w:rPr>
          <w:rFonts w:ascii="SimSun" w:hAnsi="SimSun" w:eastAsia="SimSun" w:cs="SimSun"/>
          <w:sz w:val="20"/>
          <w:szCs w:val="20"/>
        </w:rPr>
      </w:pPr>
      <w:r>
        <w:rPr>
          <w:rFonts w:ascii="SimSun" w:hAnsi="SimSun" w:eastAsia="SimSun" w:cs="SimSun"/>
          <w:sz w:val="20"/>
          <w:szCs w:val="20"/>
          <w:spacing w:val="10"/>
        </w:rPr>
        <w:t>答：对这类案件，法院应当向相对人释明，要求其明确请</w:t>
      </w:r>
      <w:r>
        <w:rPr>
          <w:rFonts w:ascii="SimSun" w:hAnsi="SimSun" w:eastAsia="SimSun" w:cs="SimSun"/>
          <w:sz w:val="20"/>
          <w:szCs w:val="20"/>
          <w:spacing w:val="9"/>
        </w:rPr>
        <w:t>求建筑企业承担责任的请求权 </w:t>
      </w:r>
      <w:r>
        <w:rPr>
          <w:rFonts w:ascii="SimSun" w:hAnsi="SimSun" w:eastAsia="SimSun" w:cs="SimSun"/>
          <w:sz w:val="20"/>
          <w:szCs w:val="20"/>
          <w:spacing w:val="8"/>
        </w:rPr>
        <w:t>基础（比如债的加入</w:t>
      </w:r>
      <w:r>
        <w:rPr>
          <w:rFonts w:ascii="SimSun" w:hAnsi="SimSun" w:eastAsia="SimSun" w:cs="SimSun"/>
          <w:sz w:val="20"/>
          <w:szCs w:val="20"/>
          <w:spacing w:val="-14"/>
        </w:rPr>
        <w:t>），</w:t>
      </w:r>
      <w:r>
        <w:rPr>
          <w:rFonts w:ascii="SimSun" w:hAnsi="SimSun" w:eastAsia="SimSun" w:cs="SimSun"/>
          <w:sz w:val="20"/>
          <w:szCs w:val="20"/>
          <w:spacing w:val="8"/>
        </w:rPr>
        <w:t>相对人应当就上述法律行为已经与建筑企业达成合</w:t>
      </w:r>
      <w:r>
        <w:rPr>
          <w:rFonts w:ascii="SimSun" w:hAnsi="SimSun" w:eastAsia="SimSun" w:cs="SimSun"/>
          <w:sz w:val="20"/>
          <w:szCs w:val="20"/>
          <w:spacing w:val="7"/>
        </w:rPr>
        <w:t>意承担举证责任。</w:t>
      </w:r>
      <w:r>
        <w:rPr>
          <w:rFonts w:ascii="SimSun" w:hAnsi="SimSun" w:eastAsia="SimSun" w:cs="SimSun"/>
          <w:sz w:val="20"/>
          <w:szCs w:val="20"/>
          <w:spacing w:val="1"/>
        </w:rPr>
        <w:t xml:space="preserve"> </w:t>
      </w:r>
      <w:r>
        <w:rPr>
          <w:rFonts w:ascii="SimSun" w:hAnsi="SimSun" w:eastAsia="SimSun" w:cs="SimSun"/>
          <w:sz w:val="20"/>
          <w:szCs w:val="20"/>
          <w:spacing w:val="7"/>
        </w:rPr>
        <w:t>在查明上述事实的基础上，依照《民法典》第五百二十三条（第五百二十三条   当事</w:t>
      </w:r>
      <w:r>
        <w:rPr>
          <w:rFonts w:ascii="SimSun" w:hAnsi="SimSun" w:eastAsia="SimSun" w:cs="SimSun"/>
          <w:sz w:val="20"/>
          <w:szCs w:val="20"/>
          <w:spacing w:val="6"/>
        </w:rPr>
        <w:t>人约定 </w:t>
      </w:r>
      <w:r>
        <w:rPr>
          <w:rFonts w:ascii="SimSun" w:hAnsi="SimSun" w:eastAsia="SimSun" w:cs="SimSun"/>
          <w:sz w:val="20"/>
          <w:szCs w:val="20"/>
          <w:spacing w:val="10"/>
        </w:rPr>
        <w:t>由第三人向债权人履行债务，第三人不履行债务或者履行债务不</w:t>
      </w:r>
      <w:r>
        <w:rPr>
          <w:rFonts w:ascii="SimSun" w:hAnsi="SimSun" w:eastAsia="SimSun" w:cs="SimSun"/>
          <w:sz w:val="20"/>
          <w:szCs w:val="20"/>
          <w:spacing w:val="9"/>
        </w:rPr>
        <w:t>符合约定的，债务人应当向 </w:t>
      </w:r>
      <w:r>
        <w:rPr>
          <w:rFonts w:ascii="SimSun" w:hAnsi="SimSun" w:eastAsia="SimSun" w:cs="SimSun"/>
          <w:sz w:val="20"/>
          <w:szCs w:val="20"/>
          <w:spacing w:val="7"/>
        </w:rPr>
        <w:t>债权人承担违约责任。）、第五百五十二条（第五百五十二条   第三人与债务人约定</w:t>
      </w:r>
      <w:r>
        <w:rPr>
          <w:rFonts w:ascii="SimSun" w:hAnsi="SimSun" w:eastAsia="SimSun" w:cs="SimSun"/>
          <w:sz w:val="20"/>
          <w:szCs w:val="20"/>
          <w:spacing w:val="6"/>
        </w:rPr>
        <w:t>加入债 </w:t>
      </w:r>
      <w:r>
        <w:rPr>
          <w:rFonts w:ascii="SimSun" w:hAnsi="SimSun" w:eastAsia="SimSun" w:cs="SimSun"/>
          <w:sz w:val="20"/>
          <w:szCs w:val="20"/>
          <w:spacing w:val="10"/>
        </w:rPr>
        <w:t>务并通知债权人，或者第三人向债权人表示愿意加入债务，债权</w:t>
      </w:r>
      <w:r>
        <w:rPr>
          <w:rFonts w:ascii="SimSun" w:hAnsi="SimSun" w:eastAsia="SimSun" w:cs="SimSun"/>
          <w:sz w:val="20"/>
          <w:szCs w:val="20"/>
          <w:spacing w:val="9"/>
        </w:rPr>
        <w:t>人未在合理期限内明确拒绝 </w:t>
      </w:r>
      <w:r>
        <w:rPr>
          <w:rFonts w:ascii="SimSun" w:hAnsi="SimSun" w:eastAsia="SimSun" w:cs="SimSun"/>
          <w:sz w:val="20"/>
          <w:szCs w:val="20"/>
          <w:spacing w:val="10"/>
        </w:rPr>
        <w:t>的，债权人可以请求第三人在其愿意承担的债务范围内和债务人</w:t>
      </w:r>
      <w:r>
        <w:rPr>
          <w:rFonts w:ascii="SimSun" w:hAnsi="SimSun" w:eastAsia="SimSun" w:cs="SimSun"/>
          <w:sz w:val="20"/>
          <w:szCs w:val="20"/>
          <w:spacing w:val="9"/>
        </w:rPr>
        <w:t>承担连带债务。）规定确定 </w:t>
      </w:r>
      <w:r>
        <w:rPr>
          <w:rFonts w:ascii="SimSun" w:hAnsi="SimSun" w:eastAsia="SimSun" w:cs="SimSun"/>
          <w:sz w:val="20"/>
          <w:szCs w:val="20"/>
          <w:spacing w:val="9"/>
        </w:rPr>
        <w:t>付款行为的性质、责任主体和责任承担方式。</w:t>
      </w:r>
    </w:p>
    <w:p>
      <w:pPr>
        <w:ind w:left="461"/>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四、关于职务行为的认定</w:t>
      </w:r>
    </w:p>
    <w:p>
      <w:pPr>
        <w:ind w:left="441"/>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7.</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问：与建筑企业存在借用资质关系的实际施工人对外</w:t>
      </w:r>
      <w:r>
        <w:rPr>
          <w:rFonts w:ascii="SimSun" w:hAnsi="SimSun" w:eastAsia="SimSun" w:cs="SimSun"/>
          <w:sz w:val="20"/>
          <w:szCs w:val="20"/>
          <w14:textOutline w14:w="3795" w14:cap="sq" w14:cmpd="sng">
            <w14:solidFill>
              <w14:srgbClr w14:val="000000"/>
            </w14:solidFill>
            <w14:prstDash w14:val="solid"/>
            <w14:bevel/>
          </w14:textOutline>
          <w:spacing w:val="7"/>
        </w:rPr>
        <w:t>通常也有项目经理、工地负责人</w:t>
      </w:r>
    </w:p>
    <w:p>
      <w:pPr>
        <w:ind w:left="29" w:right="70" w:hanging="6"/>
        <w:spacing w:before="82" w:line="277" w:lineRule="auto"/>
        <w:jc w:val="both"/>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等身份表象，建筑设备的出租方、建筑材料的出卖方通常会主张行为人系建筑企业的工作人</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员，根据职务代理的法律规定请求建筑企业承担责任，那么在哪些情况下，可以认定</w:t>
      </w:r>
      <w:r>
        <w:rPr>
          <w:rFonts w:ascii="SimSun" w:hAnsi="SimSun" w:eastAsia="SimSun" w:cs="SimSun"/>
          <w:sz w:val="20"/>
          <w:szCs w:val="20"/>
          <w14:textOutline w14:w="3795" w14:cap="sq" w14:cmpd="sng">
            <w14:solidFill>
              <w14:srgbClr w14:val="000000"/>
            </w14:solidFill>
            <w14:prstDash w14:val="solid"/>
            <w14:bevel/>
          </w14:textOutline>
          <w:spacing w:val="9"/>
        </w:rPr>
        <w:t>行为人</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的行为构成职务行为？</w:t>
      </w:r>
    </w:p>
    <w:p>
      <w:pPr>
        <w:ind w:left="23" w:right="68" w:firstLine="419"/>
        <w:spacing w:before="81" w:line="277" w:lineRule="auto"/>
        <w:rPr>
          <w:rFonts w:ascii="SimSun" w:hAnsi="SimSun" w:eastAsia="SimSun" w:cs="SimSun"/>
          <w:sz w:val="20"/>
          <w:szCs w:val="20"/>
        </w:rPr>
      </w:pPr>
      <w:r>
        <w:rPr>
          <w:rFonts w:ascii="SimSun" w:hAnsi="SimSun" w:eastAsia="SimSun" w:cs="SimSun"/>
          <w:sz w:val="20"/>
          <w:szCs w:val="20"/>
          <w:spacing w:val="10"/>
        </w:rPr>
        <w:t>答：根据《民法典》第一百七十条的规定，执行法人或者非法人组织工作任务的人员，</w:t>
      </w:r>
      <w:r>
        <w:rPr>
          <w:rFonts w:ascii="SimSun" w:hAnsi="SimSun" w:eastAsia="SimSun" w:cs="SimSun"/>
          <w:sz w:val="20"/>
          <w:szCs w:val="20"/>
          <w:spacing w:val="7"/>
        </w:rPr>
        <w:t xml:space="preserve"> </w:t>
      </w:r>
      <w:r>
        <w:rPr>
          <w:rFonts w:ascii="SimSun" w:hAnsi="SimSun" w:eastAsia="SimSun" w:cs="SimSun"/>
          <w:sz w:val="20"/>
          <w:szCs w:val="20"/>
          <w:spacing w:val="10"/>
        </w:rPr>
        <w:t>就其职权范围内的事项，以法人或者非法人组织的名义实施的民事法律行为，对法人或者非</w:t>
      </w:r>
      <w:r>
        <w:rPr>
          <w:rFonts w:ascii="SimSun" w:hAnsi="SimSun" w:eastAsia="SimSun" w:cs="SimSun"/>
          <w:sz w:val="20"/>
          <w:szCs w:val="20"/>
          <w:spacing w:val="6"/>
        </w:rPr>
        <w:t xml:space="preserve"> </w:t>
      </w:r>
      <w:r>
        <w:rPr>
          <w:rFonts w:ascii="SimSun" w:hAnsi="SimSun" w:eastAsia="SimSun" w:cs="SimSun"/>
          <w:sz w:val="20"/>
          <w:szCs w:val="20"/>
          <w:spacing w:val="7"/>
        </w:rPr>
        <w:t>法人组织发生效力。</w:t>
      </w:r>
    </w:p>
    <w:p>
      <w:pPr>
        <w:ind w:left="24" w:right="68" w:firstLine="417"/>
        <w:spacing w:before="78" w:line="287" w:lineRule="auto"/>
        <w:rPr>
          <w:rFonts w:ascii="SimSun" w:hAnsi="SimSun" w:eastAsia="SimSun" w:cs="SimSun"/>
          <w:sz w:val="20"/>
          <w:szCs w:val="20"/>
        </w:rPr>
      </w:pPr>
      <w:r>
        <w:rPr>
          <w:rFonts w:ascii="SimSun" w:hAnsi="SimSun" w:eastAsia="SimSun" w:cs="SimSun"/>
          <w:sz w:val="20"/>
          <w:szCs w:val="20"/>
          <w:spacing w:val="10"/>
        </w:rPr>
        <w:t>认定项目经理、工地负责人等行为人的行为属于职务行为通常应具备身份要素、名义要</w:t>
      </w:r>
      <w:r>
        <w:rPr>
          <w:rFonts w:ascii="SimSun" w:hAnsi="SimSun" w:eastAsia="SimSun" w:cs="SimSun"/>
          <w:sz w:val="20"/>
          <w:szCs w:val="20"/>
          <w:spacing w:val="7"/>
        </w:rPr>
        <w:t xml:space="preserve"> </w:t>
      </w:r>
      <w:r>
        <w:rPr>
          <w:rFonts w:ascii="SimSun" w:hAnsi="SimSun" w:eastAsia="SimSun" w:cs="SimSun"/>
          <w:sz w:val="20"/>
          <w:szCs w:val="20"/>
          <w:spacing w:val="10"/>
        </w:rPr>
        <w:t>素、权限要素三个方面的要件。身份要素，指项目经理等行为人与建筑企业存在劳动关系，</w:t>
      </w:r>
      <w:r>
        <w:rPr>
          <w:rFonts w:ascii="SimSun" w:hAnsi="SimSun" w:eastAsia="SimSun" w:cs="SimSun"/>
          <w:sz w:val="20"/>
          <w:szCs w:val="20"/>
          <w:spacing w:val="4"/>
        </w:rPr>
        <w:t xml:space="preserve"> </w:t>
      </w:r>
      <w:r>
        <w:rPr>
          <w:rFonts w:ascii="SimSun" w:hAnsi="SimSun" w:eastAsia="SimSun" w:cs="SimSun"/>
          <w:sz w:val="20"/>
          <w:szCs w:val="20"/>
          <w:spacing w:val="10"/>
        </w:rPr>
        <w:t>系建筑企业的工作人员。判断行为人是否系建筑企业的工作人员，应当从行为人与建筑企业</w:t>
      </w:r>
      <w:r>
        <w:rPr>
          <w:rFonts w:ascii="SimSun" w:hAnsi="SimSun" w:eastAsia="SimSun" w:cs="SimSun"/>
          <w:sz w:val="20"/>
          <w:szCs w:val="20"/>
          <w:spacing w:val="4"/>
        </w:rPr>
        <w:t xml:space="preserve"> </w:t>
      </w:r>
      <w:r>
        <w:rPr>
          <w:rFonts w:ascii="SimSun" w:hAnsi="SimSun" w:eastAsia="SimSun" w:cs="SimSun"/>
          <w:sz w:val="20"/>
          <w:szCs w:val="20"/>
          <w:spacing w:val="10"/>
        </w:rPr>
        <w:t>是否存在劳动关系，建筑企业是否向行为人发放工资、缴纳社会保险费用，以及采取何种管</w:t>
      </w:r>
      <w:r>
        <w:rPr>
          <w:rFonts w:ascii="SimSun" w:hAnsi="SimSun" w:eastAsia="SimSun" w:cs="SimSun"/>
          <w:sz w:val="20"/>
          <w:szCs w:val="20"/>
          <w:spacing w:val="4"/>
        </w:rPr>
        <w:t xml:space="preserve"> </w:t>
      </w:r>
      <w:r>
        <w:rPr>
          <w:rFonts w:ascii="SimSun" w:hAnsi="SimSun" w:eastAsia="SimSun" w:cs="SimSun"/>
          <w:sz w:val="20"/>
          <w:szCs w:val="20"/>
          <w:spacing w:val="10"/>
        </w:rPr>
        <w:t>理模式等方面进行综合判断。权限要素，是指项目经理等行为人的行为在建筑企业的授权范</w:t>
      </w:r>
    </w:p>
    <w:p>
      <w:pPr>
        <w:spacing w:line="287" w:lineRule="auto"/>
        <w:sectPr>
          <w:footerReference w:type="default" r:id="rId372"/>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5" w:lineRule="auto"/>
        <w:rPr/>
      </w:pPr>
      <w:r/>
    </w:p>
    <w:p>
      <w:pPr>
        <w:ind w:left="23" w:right="68" w:firstLine="50"/>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bookmarkStart w:name="bookmark214" w:id="205"/>
      <w:bookmarkEnd w:id="205"/>
      <w:r>
        <w:rPr>
          <w:rFonts w:ascii="SimSun" w:hAnsi="SimSun" w:eastAsia="SimSun" w:cs="SimSun"/>
          <w:sz w:val="20"/>
          <w:szCs w:val="20"/>
          <w:spacing w:val="10"/>
        </w:rPr>
        <w:t>围之内，即有权实施购买或租赁必备的办公用具、原材料、机器设备等行为。名义要素，是</w:t>
      </w:r>
      <w:r>
        <w:rPr>
          <w:rFonts w:ascii="SimSun" w:hAnsi="SimSun" w:eastAsia="SimSun" w:cs="SimSun"/>
          <w:sz w:val="20"/>
          <w:szCs w:val="20"/>
          <w:spacing w:val="6"/>
        </w:rPr>
        <w:t xml:space="preserve"> </w:t>
      </w:r>
      <w:r>
        <w:rPr>
          <w:rFonts w:ascii="SimSun" w:hAnsi="SimSun" w:eastAsia="SimSun" w:cs="SimSun"/>
          <w:sz w:val="20"/>
          <w:szCs w:val="20"/>
          <w:spacing w:val="10"/>
        </w:rPr>
        <w:t>指项目经理等行为人是以建筑企业或项目部的名义对外签订合同，而不是以自己的名义签订</w:t>
      </w:r>
      <w:r>
        <w:rPr>
          <w:rFonts w:ascii="SimSun" w:hAnsi="SimSun" w:eastAsia="SimSun" w:cs="SimSun"/>
          <w:sz w:val="20"/>
          <w:szCs w:val="20"/>
          <w:spacing w:val="6"/>
        </w:rPr>
        <w:t xml:space="preserve"> </w:t>
      </w:r>
      <w:r>
        <w:rPr>
          <w:rFonts w:ascii="SimSun" w:hAnsi="SimSun" w:eastAsia="SimSun" w:cs="SimSun"/>
          <w:sz w:val="20"/>
          <w:szCs w:val="20"/>
          <w:spacing w:val="2"/>
        </w:rPr>
        <w:t>合同。</w:t>
      </w:r>
    </w:p>
    <w:p>
      <w:pPr>
        <w:ind w:left="22" w:right="68" w:firstLine="423"/>
        <w:spacing w:before="76" w:line="277" w:lineRule="auto"/>
        <w:rPr>
          <w:rFonts w:ascii="SimSun" w:hAnsi="SimSun" w:eastAsia="SimSun" w:cs="SimSun"/>
          <w:sz w:val="20"/>
          <w:szCs w:val="20"/>
        </w:rPr>
      </w:pPr>
      <w:r>
        <w:rPr>
          <w:rFonts w:ascii="SimSun" w:hAnsi="SimSun" w:eastAsia="SimSun" w:cs="SimSun"/>
          <w:sz w:val="20"/>
          <w:szCs w:val="20"/>
          <w:spacing w:val="10"/>
        </w:rPr>
        <w:t>如果项目经理等行为人实施的行为满足上述三要件，即行为人系建筑企业的工作人员，</w:t>
      </w:r>
      <w:r>
        <w:rPr>
          <w:rFonts w:ascii="SimSun" w:hAnsi="SimSun" w:eastAsia="SimSun" w:cs="SimSun"/>
          <w:sz w:val="20"/>
          <w:szCs w:val="20"/>
          <w:spacing w:val="4"/>
        </w:rPr>
        <w:t xml:space="preserve"> </w:t>
      </w:r>
      <w:r>
        <w:rPr>
          <w:rFonts w:ascii="SimSun" w:hAnsi="SimSun" w:eastAsia="SimSun" w:cs="SimSun"/>
          <w:sz w:val="20"/>
          <w:szCs w:val="20"/>
          <w:spacing w:val="10"/>
        </w:rPr>
        <w:t>且在职权范内以建筑企业名义对外签订买卖、租赁合同，则构成职务代理，相对人有权要求</w:t>
      </w:r>
      <w:r>
        <w:rPr>
          <w:rFonts w:ascii="SimSun" w:hAnsi="SimSun" w:eastAsia="SimSun" w:cs="SimSun"/>
          <w:sz w:val="20"/>
          <w:szCs w:val="20"/>
          <w:spacing w:val="7"/>
        </w:rPr>
        <w:t xml:space="preserve"> </w:t>
      </w:r>
      <w:r>
        <w:rPr>
          <w:rFonts w:ascii="SimSun" w:hAnsi="SimSun" w:eastAsia="SimSun" w:cs="SimSun"/>
          <w:sz w:val="20"/>
          <w:szCs w:val="20"/>
          <w:spacing w:val="8"/>
        </w:rPr>
        <w:t>建筑企业承担合同责任。</w:t>
      </w:r>
    </w:p>
    <w:p>
      <w:pPr>
        <w:ind w:left="22" w:right="16" w:firstLine="423"/>
        <w:spacing w:before="80" w:line="283" w:lineRule="auto"/>
        <w:rPr>
          <w:rFonts w:ascii="SimSun" w:hAnsi="SimSun" w:eastAsia="SimSun" w:cs="SimSun"/>
          <w:sz w:val="20"/>
          <w:szCs w:val="20"/>
        </w:rPr>
      </w:pPr>
      <w:r>
        <w:rPr>
          <w:rFonts w:ascii="SimSun" w:hAnsi="SimSun" w:eastAsia="SimSun" w:cs="SimSun"/>
          <w:sz w:val="20"/>
          <w:szCs w:val="20"/>
          <w:spacing w:val="6"/>
        </w:rPr>
        <w:t>如果行为人与建筑企业之间存在借用资质、分包转包等关系，以建筑企业名义签订合同，</w:t>
      </w:r>
      <w:r>
        <w:rPr>
          <w:rFonts w:ascii="SimSun" w:hAnsi="SimSun" w:eastAsia="SimSun" w:cs="SimSun"/>
          <w:sz w:val="20"/>
          <w:szCs w:val="20"/>
          <w:spacing w:val="2"/>
        </w:rPr>
        <w:t xml:space="preserve"> </w:t>
      </w:r>
      <w:r>
        <w:rPr>
          <w:rFonts w:ascii="SimSun" w:hAnsi="SimSun" w:eastAsia="SimSun" w:cs="SimSun"/>
          <w:sz w:val="20"/>
          <w:szCs w:val="20"/>
          <w:spacing w:val="10"/>
        </w:rPr>
        <w:t>相对人以行为人签订合同时持有建筑企业的授权委托书、任命书等主张行为人的行为构成职</w:t>
      </w:r>
      <w:r>
        <w:rPr>
          <w:rFonts w:ascii="SimSun" w:hAnsi="SimSun" w:eastAsia="SimSun" w:cs="SimSun"/>
          <w:sz w:val="20"/>
          <w:szCs w:val="20"/>
          <w:spacing w:val="7"/>
        </w:rPr>
        <w:t xml:space="preserve"> </w:t>
      </w:r>
      <w:r>
        <w:rPr>
          <w:rFonts w:ascii="SimSun" w:hAnsi="SimSun" w:eastAsia="SimSun" w:cs="SimSun"/>
          <w:sz w:val="20"/>
          <w:szCs w:val="20"/>
          <w:spacing w:val="10"/>
        </w:rPr>
        <w:t>务代理的，因行为人与建筑企业之间实质系借用资质、分包等关系，行为人并非建筑企业的</w:t>
      </w:r>
      <w:r>
        <w:rPr>
          <w:rFonts w:ascii="SimSun" w:hAnsi="SimSun" w:eastAsia="SimSun" w:cs="SimSun"/>
          <w:sz w:val="20"/>
          <w:szCs w:val="20"/>
          <w:spacing w:val="7"/>
        </w:rPr>
        <w:t xml:space="preserve"> </w:t>
      </w:r>
      <w:r>
        <w:rPr>
          <w:rFonts w:ascii="SimSun" w:hAnsi="SimSun" w:eastAsia="SimSun" w:cs="SimSun"/>
          <w:sz w:val="20"/>
          <w:szCs w:val="20"/>
          <w:spacing w:val="9"/>
        </w:rPr>
        <w:t>工作人员，不构成职务代理，这种情况下，应考虑是否构成表见代理。</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五、关于表见代理的认定</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8.</w:t>
      </w:r>
      <w:r>
        <w:rPr>
          <w:rFonts w:ascii="Times New Roman" w:hAnsi="Times New Roman" w:eastAsia="Times New Roman" w:cs="Times New Roman"/>
          <w:sz w:val="20"/>
          <w:szCs w:val="20"/>
          <w:b/>
          <w:bCs/>
          <w:spacing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问：行为人的行为构成表见代理，应具备哪些条件？</w:t>
      </w:r>
    </w:p>
    <w:p>
      <w:pPr>
        <w:ind w:left="21" w:right="68" w:firstLine="420"/>
        <w:spacing w:before="82" w:line="283" w:lineRule="auto"/>
        <w:rPr>
          <w:rFonts w:ascii="SimSun" w:hAnsi="SimSun" w:eastAsia="SimSun" w:cs="SimSun"/>
          <w:sz w:val="20"/>
          <w:szCs w:val="20"/>
        </w:rPr>
      </w:pPr>
      <w:r>
        <w:rPr>
          <w:rFonts w:ascii="SimSun" w:hAnsi="SimSun" w:eastAsia="SimSun" w:cs="SimSun"/>
          <w:sz w:val="20"/>
          <w:szCs w:val="20"/>
          <w:spacing w:val="8"/>
        </w:rPr>
        <w:t>答：表见代理的判断是这类案件裁判标准不统</w:t>
      </w:r>
      <w:r>
        <w:rPr>
          <w:rFonts w:ascii="Times New Roman" w:hAnsi="Times New Roman" w:eastAsia="Times New Roman" w:cs="Times New Roman"/>
          <w:sz w:val="20"/>
          <w:szCs w:val="20"/>
          <w:spacing w:val="8"/>
        </w:rPr>
        <w:t>-</w:t>
      </w:r>
      <w:r>
        <w:rPr>
          <w:rFonts w:ascii="SimSun" w:hAnsi="SimSun" w:eastAsia="SimSun" w:cs="SimSun"/>
          <w:sz w:val="20"/>
          <w:szCs w:val="20"/>
          <w:spacing w:val="8"/>
        </w:rPr>
        <w:t>表现最突出的领域。行为人没有代理权， </w:t>
      </w:r>
      <w:r>
        <w:rPr>
          <w:rFonts w:ascii="SimSun" w:hAnsi="SimSun" w:eastAsia="SimSun" w:cs="SimSun"/>
          <w:sz w:val="20"/>
          <w:szCs w:val="20"/>
          <w:spacing w:val="10"/>
        </w:rPr>
        <w:t>超越代理权或者代理权终止后，仍然以建筑企业名义对外签订买卖、租赁合同，相对人请求</w:t>
      </w:r>
      <w:r>
        <w:rPr>
          <w:rFonts w:ascii="SimSun" w:hAnsi="SimSun" w:eastAsia="SimSun" w:cs="SimSun"/>
          <w:sz w:val="20"/>
          <w:szCs w:val="20"/>
          <w:spacing w:val="8"/>
        </w:rPr>
        <w:t xml:space="preserve"> </w:t>
      </w:r>
      <w:r>
        <w:rPr>
          <w:rFonts w:ascii="SimSun" w:hAnsi="SimSun" w:eastAsia="SimSun" w:cs="SimSun"/>
          <w:sz w:val="20"/>
          <w:szCs w:val="20"/>
          <w:spacing w:val="10"/>
        </w:rPr>
        <w:t>该建筑企业承担责任的，应根据《民法典》第一百七十二条规定认定行为人的行为是否构成</w:t>
      </w:r>
      <w:r>
        <w:rPr>
          <w:rFonts w:ascii="SimSun" w:hAnsi="SimSun" w:eastAsia="SimSun" w:cs="SimSun"/>
          <w:sz w:val="20"/>
          <w:szCs w:val="20"/>
          <w:spacing w:val="8"/>
        </w:rPr>
        <w:t xml:space="preserve"> </w:t>
      </w:r>
      <w:r>
        <w:rPr>
          <w:rFonts w:ascii="SimSun" w:hAnsi="SimSun" w:eastAsia="SimSun" w:cs="SimSun"/>
          <w:sz w:val="20"/>
          <w:szCs w:val="20"/>
          <w:spacing w:val="9"/>
        </w:rPr>
        <w:t>表见代理。相对人有理由相信行为人有代理权的，代理行为有效。</w:t>
      </w:r>
    </w:p>
    <w:p>
      <w:pPr>
        <w:ind w:left="22" w:right="68" w:firstLine="425"/>
        <w:spacing w:before="82" w:line="289" w:lineRule="auto"/>
        <w:rPr>
          <w:rFonts w:ascii="SimSun" w:hAnsi="SimSun" w:eastAsia="SimSun" w:cs="SimSun"/>
          <w:sz w:val="20"/>
          <w:szCs w:val="20"/>
        </w:rPr>
      </w:pPr>
      <w:r>
        <w:rPr>
          <w:rFonts w:ascii="SimSun" w:hAnsi="SimSun" w:eastAsia="SimSun" w:cs="SimSun"/>
          <w:sz w:val="20"/>
          <w:szCs w:val="20"/>
          <w:spacing w:val="7"/>
        </w:rPr>
        <w:t>《最高人民法院关于适用《中华人民共和国民法典</w:t>
      </w:r>
      <w:r>
        <w:rPr>
          <w:rFonts w:ascii="Times New Roman" w:hAnsi="Times New Roman" w:eastAsia="Times New Roman" w:cs="Times New Roman"/>
          <w:sz w:val="20"/>
          <w:szCs w:val="20"/>
          <w:spacing w:val="7"/>
        </w:rPr>
        <w:t>&gt;</w:t>
      </w:r>
      <w:r>
        <w:rPr>
          <w:rFonts w:ascii="SimSun" w:hAnsi="SimSun" w:eastAsia="SimSun" w:cs="SimSun"/>
          <w:sz w:val="20"/>
          <w:szCs w:val="20"/>
          <w:spacing w:val="7"/>
        </w:rPr>
        <w:t>总则编若干问题的解释</w:t>
      </w:r>
      <w:r>
        <w:rPr>
          <w:rFonts w:ascii="SimSun" w:hAnsi="SimSun" w:eastAsia="SimSun" w:cs="SimSun"/>
          <w:sz w:val="20"/>
          <w:szCs w:val="20"/>
          <w:spacing w:val="6"/>
        </w:rPr>
        <w:t>》（以下简称</w:t>
      </w:r>
      <w:r>
        <w:rPr>
          <w:rFonts w:ascii="SimSun" w:hAnsi="SimSun" w:eastAsia="SimSun" w:cs="SimSun"/>
          <w:sz w:val="20"/>
          <w:szCs w:val="20"/>
        </w:rPr>
        <w:t xml:space="preserve"> </w:t>
      </w:r>
      <w:r>
        <w:rPr>
          <w:rFonts w:ascii="SimSun" w:hAnsi="SimSun" w:eastAsia="SimSun" w:cs="SimSun"/>
          <w:sz w:val="20"/>
          <w:szCs w:val="20"/>
          <w:spacing w:val="9"/>
        </w:rPr>
        <w:t>《民法典总则编司法解释》</w:t>
      </w:r>
      <w:r>
        <w:rPr>
          <w:rFonts w:ascii="SimSun" w:hAnsi="SimSun" w:eastAsia="SimSun" w:cs="SimSun"/>
          <w:sz w:val="20"/>
          <w:szCs w:val="20"/>
          <w:spacing w:val="-53"/>
        </w:rPr>
        <w:t xml:space="preserve"> </w:t>
      </w:r>
      <w:r>
        <w:rPr>
          <w:rFonts w:ascii="SimSun" w:hAnsi="SimSun" w:eastAsia="SimSun" w:cs="SimSun"/>
          <w:sz w:val="20"/>
          <w:szCs w:val="20"/>
          <w:spacing w:val="9"/>
        </w:rPr>
        <w:t>）第二十八条第一款规定：同时符合下列条件的，人民法院可以</w:t>
      </w:r>
      <w:r>
        <w:rPr>
          <w:rFonts w:ascii="SimSun" w:hAnsi="SimSun" w:eastAsia="SimSun" w:cs="SimSun"/>
          <w:sz w:val="20"/>
          <w:szCs w:val="20"/>
        </w:rPr>
        <w:t xml:space="preserve"> </w:t>
      </w:r>
      <w:r>
        <w:rPr>
          <w:rFonts w:ascii="SimSun" w:hAnsi="SimSun" w:eastAsia="SimSun" w:cs="SimSun"/>
          <w:sz w:val="20"/>
          <w:szCs w:val="20"/>
          <w:spacing w:val="10"/>
        </w:rPr>
        <w:t>认定为《民法典》第一百七十二条规定的相对人有理由相信行为人有代</w:t>
      </w:r>
      <w:r>
        <w:rPr>
          <w:rFonts w:ascii="SimSun" w:hAnsi="SimSun" w:eastAsia="SimSun" w:cs="SimSun"/>
          <w:sz w:val="20"/>
          <w:szCs w:val="20"/>
          <w:spacing w:val="9"/>
        </w:rPr>
        <w:t>理权</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9"/>
        </w:rPr>
        <w:t>一）存在代</w:t>
      </w:r>
      <w:r>
        <w:rPr>
          <w:rFonts w:ascii="SimSun" w:hAnsi="SimSun" w:eastAsia="SimSun" w:cs="SimSun"/>
          <w:sz w:val="20"/>
          <w:szCs w:val="20"/>
        </w:rPr>
        <w:t xml:space="preserve"> </w:t>
      </w:r>
      <w:r>
        <w:rPr>
          <w:rFonts w:ascii="SimSun" w:hAnsi="SimSun" w:eastAsia="SimSun" w:cs="SimSun"/>
          <w:sz w:val="20"/>
          <w:szCs w:val="20"/>
          <w:spacing w:val="11"/>
        </w:rPr>
        <w:t>理权的外观</w:t>
      </w:r>
      <w:r>
        <w:rPr>
          <w:rFonts w:ascii="SimSun" w:hAnsi="SimSun" w:eastAsia="SimSun" w:cs="SimSun"/>
          <w:sz w:val="20"/>
          <w:szCs w:val="20"/>
          <w:spacing w:val="-6"/>
        </w:rPr>
        <w:t>；（</w:t>
      </w:r>
      <w:r>
        <w:rPr>
          <w:rFonts w:ascii="SimSun" w:hAnsi="SimSun" w:eastAsia="SimSun" w:cs="SimSun"/>
          <w:sz w:val="20"/>
          <w:szCs w:val="20"/>
          <w:spacing w:val="11"/>
        </w:rPr>
        <w:t>二）相对人不知道行为人行为时没有代理权，且无过失。据此分析，认定是</w:t>
      </w:r>
      <w:r>
        <w:rPr>
          <w:rFonts w:ascii="SimSun" w:hAnsi="SimSun" w:eastAsia="SimSun" w:cs="SimSun"/>
          <w:sz w:val="20"/>
          <w:szCs w:val="20"/>
          <w:spacing w:val="1"/>
        </w:rPr>
        <w:t xml:space="preserve"> </w:t>
      </w:r>
      <w:r>
        <w:rPr>
          <w:rFonts w:ascii="SimSun" w:hAnsi="SimSun" w:eastAsia="SimSun" w:cs="SimSun"/>
          <w:sz w:val="20"/>
          <w:szCs w:val="20"/>
          <w:spacing w:val="10"/>
        </w:rPr>
        <w:t>否构成表见代理，应依法审查行为人的无权代理行为客观上是否具有代理权的表象，而且要</w:t>
      </w:r>
      <w:r>
        <w:rPr>
          <w:rFonts w:ascii="SimSun" w:hAnsi="SimSun" w:eastAsia="SimSun" w:cs="SimSun"/>
          <w:sz w:val="20"/>
          <w:szCs w:val="20"/>
          <w:spacing w:val="7"/>
        </w:rPr>
        <w:t xml:space="preserve"> </w:t>
      </w:r>
      <w:r>
        <w:rPr>
          <w:rFonts w:ascii="SimSun" w:hAnsi="SimSun" w:eastAsia="SimSun" w:cs="SimSun"/>
          <w:sz w:val="20"/>
          <w:szCs w:val="20"/>
          <w:spacing w:val="9"/>
        </w:rPr>
        <w:t>求相对人在主观上善意且无过失地相信行为人有代理权。</w:t>
      </w:r>
    </w:p>
    <w:p>
      <w:pPr>
        <w:ind w:left="21" w:right="68" w:firstLine="432"/>
        <w:spacing w:before="82" w:line="283" w:lineRule="auto"/>
        <w:rPr>
          <w:rFonts w:ascii="SimSun" w:hAnsi="SimSun" w:eastAsia="SimSun" w:cs="SimSun"/>
          <w:sz w:val="20"/>
          <w:szCs w:val="20"/>
        </w:rPr>
      </w:pPr>
      <w:r>
        <w:rPr>
          <w:rFonts w:ascii="SimSun" w:hAnsi="SimSun" w:eastAsia="SimSun" w:cs="SimSun"/>
          <w:sz w:val="20"/>
          <w:szCs w:val="20"/>
          <w:spacing w:val="10"/>
        </w:rPr>
        <w:t>需强调的是，表见代理的适用前提是行为人不具备代理权（即自始无代理权、</w:t>
      </w:r>
      <w:r>
        <w:rPr>
          <w:rFonts w:ascii="SimSun" w:hAnsi="SimSun" w:eastAsia="SimSun" w:cs="SimSun"/>
          <w:sz w:val="20"/>
          <w:szCs w:val="20"/>
          <w:spacing w:val="9"/>
        </w:rPr>
        <w:t>超越代理</w:t>
      </w:r>
      <w:r>
        <w:rPr>
          <w:rFonts w:ascii="SimSun" w:hAnsi="SimSun" w:eastAsia="SimSun" w:cs="SimSun"/>
          <w:sz w:val="20"/>
          <w:szCs w:val="20"/>
        </w:rPr>
        <w:t xml:space="preserve"> </w:t>
      </w:r>
      <w:r>
        <w:rPr>
          <w:rFonts w:ascii="SimSun" w:hAnsi="SimSun" w:eastAsia="SimSun" w:cs="SimSun"/>
          <w:sz w:val="20"/>
          <w:szCs w:val="20"/>
          <w:spacing w:val="10"/>
        </w:rPr>
        <w:t>权及代理权终止三种情形</w:t>
      </w:r>
      <w:r>
        <w:rPr>
          <w:rFonts w:ascii="SimSun" w:hAnsi="SimSun" w:eastAsia="SimSun" w:cs="SimSun"/>
          <w:sz w:val="20"/>
          <w:szCs w:val="20"/>
          <w:spacing w:val="15"/>
        </w:rPr>
        <w:t>），</w:t>
      </w:r>
      <w:r>
        <w:rPr>
          <w:rFonts w:ascii="SimSun" w:hAnsi="SimSun" w:eastAsia="SimSun" w:cs="SimSun"/>
          <w:sz w:val="20"/>
          <w:szCs w:val="20"/>
          <w:spacing w:val="10"/>
        </w:rPr>
        <w:t>有证据证明行为人具备代理权的，则不适用表见代理。</w:t>
      </w:r>
      <w:r>
        <w:rPr>
          <w:rFonts w:ascii="SimSun" w:hAnsi="SimSun" w:eastAsia="SimSun" w:cs="SimSun"/>
          <w:sz w:val="20"/>
          <w:szCs w:val="20"/>
          <w:spacing w:val="9"/>
        </w:rPr>
        <w:t>此外，</w:t>
      </w:r>
      <w:r>
        <w:rPr>
          <w:rFonts w:ascii="SimSun" w:hAnsi="SimSun" w:eastAsia="SimSun" w:cs="SimSun"/>
          <w:sz w:val="20"/>
          <w:szCs w:val="20"/>
          <w:spacing w:val="1"/>
        </w:rPr>
        <w:t xml:space="preserve"> </w:t>
      </w:r>
      <w:r>
        <w:rPr>
          <w:rFonts w:ascii="SimSun" w:hAnsi="SimSun" w:eastAsia="SimSun" w:cs="SimSun"/>
          <w:sz w:val="20"/>
          <w:szCs w:val="20"/>
          <w:spacing w:val="10"/>
        </w:rPr>
        <w:t>因不同的相对人在主观认知和客观感知存在差异，故个案审理中认定表见代理应当根据不同</w:t>
      </w:r>
      <w:r>
        <w:rPr>
          <w:rFonts w:ascii="SimSun" w:hAnsi="SimSun" w:eastAsia="SimSun" w:cs="SimSun"/>
          <w:sz w:val="20"/>
          <w:szCs w:val="20"/>
          <w:spacing w:val="8"/>
        </w:rPr>
        <w:t xml:space="preserve"> </w:t>
      </w:r>
      <w:r>
        <w:rPr>
          <w:rFonts w:ascii="SimSun" w:hAnsi="SimSun" w:eastAsia="SimSun" w:cs="SimSun"/>
          <w:sz w:val="20"/>
          <w:szCs w:val="20"/>
          <w:spacing w:val="8"/>
        </w:rPr>
        <w:t>案件的具体事实进行。</w:t>
      </w:r>
    </w:p>
    <w:p>
      <w:pPr>
        <w:ind w:left="440"/>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w:t>
      </w:r>
      <w:r>
        <w:rPr>
          <w:rFonts w:ascii="Times New Roman" w:hAnsi="Times New Roman" w:eastAsia="Times New Roman" w:cs="Times New Roman"/>
          <w:sz w:val="20"/>
          <w:szCs w:val="20"/>
          <w:b/>
          <w:bCs/>
          <w:spacing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问：认定存在代理权的外观的主要考量因素有哪些？</w:t>
      </w:r>
    </w:p>
    <w:p>
      <w:pPr>
        <w:ind w:left="26" w:firstLine="415"/>
        <w:spacing w:before="80" w:line="264" w:lineRule="auto"/>
        <w:rPr>
          <w:rFonts w:ascii="SimSun" w:hAnsi="SimSun" w:eastAsia="SimSun" w:cs="SimSun"/>
          <w:sz w:val="20"/>
          <w:szCs w:val="20"/>
        </w:rPr>
      </w:pPr>
      <w:r>
        <w:rPr>
          <w:rFonts w:ascii="SimSun" w:hAnsi="SimSun" w:eastAsia="SimSun" w:cs="SimSun"/>
          <w:sz w:val="20"/>
          <w:szCs w:val="20"/>
          <w:spacing w:val="7"/>
        </w:rPr>
        <w:t>答：在建设工程领域买卖、租赁合同案件中，应当</w:t>
      </w:r>
      <w:r>
        <w:rPr>
          <w:rFonts w:ascii="SimSun" w:hAnsi="SimSun" w:eastAsia="SimSun" w:cs="SimSun"/>
          <w:sz w:val="20"/>
          <w:szCs w:val="20"/>
          <w:spacing w:val="6"/>
        </w:rPr>
        <w:t>结合行为人的身份、权限、行为模式、</w:t>
      </w:r>
      <w:r>
        <w:rPr>
          <w:rFonts w:ascii="SimSun" w:hAnsi="SimSun" w:eastAsia="SimSun" w:cs="SimSun"/>
          <w:sz w:val="20"/>
          <w:szCs w:val="20"/>
        </w:rPr>
        <w:t xml:space="preserve"> </w:t>
      </w:r>
      <w:r>
        <w:rPr>
          <w:rFonts w:ascii="SimSun" w:hAnsi="SimSun" w:eastAsia="SimSun" w:cs="SimSun"/>
          <w:sz w:val="20"/>
          <w:szCs w:val="20"/>
          <w:spacing w:val="9"/>
        </w:rPr>
        <w:t>交易惯例等因素，综合判断行为人是否具有代理权的表象。</w:t>
      </w:r>
    </w:p>
    <w:p>
      <w:pPr>
        <w:ind w:left="465"/>
        <w:spacing w:before="80" w:line="228" w:lineRule="auto"/>
        <w:rPr>
          <w:rFonts w:ascii="SimSun" w:hAnsi="SimSun" w:eastAsia="SimSun" w:cs="SimSun"/>
          <w:sz w:val="20"/>
          <w:szCs w:val="20"/>
        </w:rPr>
      </w:pPr>
      <w:r>
        <w:rPr>
          <w:rFonts w:ascii="SimSun" w:hAnsi="SimSun" w:eastAsia="SimSun" w:cs="SimSun"/>
          <w:sz w:val="20"/>
          <w:szCs w:val="20"/>
          <w:spacing w:val="8"/>
        </w:rPr>
        <w:t>以下情形可以作为综合判断行为人具有代理权的表象因素：</w:t>
      </w:r>
    </w:p>
    <w:p>
      <w:pPr>
        <w:ind w:left="452"/>
        <w:spacing w:before="80" w:line="329" w:lineRule="exact"/>
        <w:rPr>
          <w:rFonts w:ascii="SimSun" w:hAnsi="SimSun" w:eastAsia="SimSun" w:cs="SimSun"/>
          <w:sz w:val="20"/>
          <w:szCs w:val="20"/>
        </w:rPr>
      </w:pPr>
      <w:r>
        <w:rPr>
          <w:rFonts w:ascii="SimSun" w:hAnsi="SimSun" w:eastAsia="SimSun" w:cs="SimSun"/>
          <w:sz w:val="20"/>
          <w:szCs w:val="20"/>
          <w:spacing w:val="9"/>
          <w:position w:val="9"/>
        </w:rPr>
        <w:t>（</w:t>
      </w:r>
      <w:r>
        <w:rPr>
          <w:rFonts w:ascii="Times New Roman" w:hAnsi="Times New Roman" w:eastAsia="Times New Roman" w:cs="Times New Roman"/>
          <w:sz w:val="20"/>
          <w:szCs w:val="20"/>
          <w:spacing w:val="9"/>
          <w:position w:val="9"/>
        </w:rPr>
        <w:t>1</w:t>
      </w:r>
      <w:r>
        <w:rPr>
          <w:rFonts w:ascii="SimSun" w:hAnsi="SimSun" w:eastAsia="SimSun" w:cs="SimSun"/>
          <w:sz w:val="20"/>
          <w:szCs w:val="20"/>
          <w:spacing w:val="9"/>
          <w:position w:val="9"/>
        </w:rPr>
        <w:t>）行为人持有建筑企业出具的授权委托</w:t>
      </w:r>
      <w:r>
        <w:rPr>
          <w:rFonts w:ascii="SimSun" w:hAnsi="SimSun" w:eastAsia="SimSun" w:cs="SimSun"/>
          <w:sz w:val="20"/>
          <w:szCs w:val="20"/>
          <w:spacing w:val="8"/>
          <w:position w:val="9"/>
        </w:rPr>
        <w:t>书、任命书等文件；</w:t>
      </w:r>
    </w:p>
    <w:p>
      <w:pPr>
        <w:ind w:left="452"/>
        <w:spacing w:before="1"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）合同书加盖了建筑企业或分公司、项目部的印章；</w:t>
      </w:r>
    </w:p>
    <w:p>
      <w:pPr>
        <w:ind w:left="30" w:right="71" w:firstLine="421"/>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）项目部对外公示的铭示牌张贴的项目部成员名单等方式明确行为人为项目部经理或</w:t>
      </w:r>
      <w:r>
        <w:rPr>
          <w:rFonts w:ascii="SimSun" w:hAnsi="SimSun" w:eastAsia="SimSun" w:cs="SimSun"/>
          <w:sz w:val="20"/>
          <w:szCs w:val="20"/>
          <w:spacing w:val="2"/>
        </w:rPr>
        <w:t xml:space="preserve"> </w:t>
      </w:r>
      <w:r>
        <w:rPr>
          <w:rFonts w:ascii="SimSun" w:hAnsi="SimSun" w:eastAsia="SimSun" w:cs="SimSun"/>
          <w:sz w:val="20"/>
          <w:szCs w:val="20"/>
          <w:spacing w:val="3"/>
        </w:rPr>
        <w:t>负责人：</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）行为人与相对人在建筑企业项目部办公场所签订合同；</w:t>
      </w:r>
    </w:p>
    <w:p>
      <w:pPr>
        <w:ind w:left="23" w:right="68" w:firstLine="428"/>
        <w:spacing w:before="79" w:line="26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）虽未签订书面合同，但建筑企业知道或应当知道该民事行为而未作反对表示的，或</w:t>
      </w:r>
      <w:r>
        <w:rPr>
          <w:rFonts w:ascii="SimSun" w:hAnsi="SimSun" w:eastAsia="SimSun" w:cs="SimSun"/>
          <w:sz w:val="20"/>
          <w:szCs w:val="20"/>
          <w:spacing w:val="4"/>
        </w:rPr>
        <w:t xml:space="preserve"> </w:t>
      </w:r>
      <w:r>
        <w:rPr>
          <w:rFonts w:ascii="SimSun" w:hAnsi="SimSun" w:eastAsia="SimSun" w:cs="SimSun"/>
          <w:sz w:val="20"/>
          <w:szCs w:val="20"/>
          <w:spacing w:val="9"/>
        </w:rPr>
        <w:t>者从事该民事行为属于项目部权限范围，项目部知道或应当知道而未作反对表示的；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SimSun" w:hAnsi="SimSun" w:eastAsia="SimSun" w:cs="SimSun"/>
          <w:sz w:val="20"/>
          <w:szCs w:val="20"/>
          <w:spacing w:val="8"/>
        </w:rPr>
        <w:t>）行为人的行为客观上形成具有代理权表象的其他情形。</w:t>
      </w:r>
    </w:p>
    <w:p>
      <w:pPr>
        <w:ind w:left="447"/>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10.</w:t>
      </w:r>
      <w:r>
        <w:rPr>
          <w:rFonts w:ascii="Times New Roman" w:hAnsi="Times New Roman" w:eastAsia="Times New Roman" w:cs="Times New Roman"/>
          <w:sz w:val="20"/>
          <w:szCs w:val="20"/>
          <w:b/>
          <w:bCs/>
          <w:spacing w:val="1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问：如何判断相对人是善意且无过失</w:t>
      </w:r>
      <w:r>
        <w:rPr>
          <w:rFonts w:ascii="SimSun" w:hAnsi="SimSun" w:eastAsia="SimSun" w:cs="SimSun"/>
          <w:sz w:val="20"/>
          <w:szCs w:val="20"/>
          <w14:textOutline w14:w="3795" w14:cap="sq" w14:cmpd="sng">
            <w14:solidFill>
              <w14:srgbClr w14:val="000000"/>
            </w14:solidFill>
            <w14:prstDash w14:val="solid"/>
            <w14:bevel/>
          </w14:textOutline>
          <w:spacing w:val="6"/>
        </w:rPr>
        <w:t>的？</w:t>
      </w:r>
    </w:p>
    <w:p>
      <w:pPr>
        <w:ind w:left="41" w:right="68" w:firstLine="400"/>
        <w:spacing w:before="81" w:line="264" w:lineRule="auto"/>
        <w:rPr>
          <w:rFonts w:ascii="SimSun" w:hAnsi="SimSun" w:eastAsia="SimSun" w:cs="SimSun"/>
          <w:sz w:val="20"/>
          <w:szCs w:val="20"/>
        </w:rPr>
      </w:pPr>
      <w:r>
        <w:rPr>
          <w:rFonts w:ascii="SimSun" w:hAnsi="SimSun" w:eastAsia="SimSun" w:cs="SimSun"/>
          <w:sz w:val="20"/>
          <w:szCs w:val="20"/>
          <w:spacing w:val="10"/>
        </w:rPr>
        <w:t>答：在判断合同相对人主观上是否属于善意且无过失时，应当结合合同缔结与履行过程</w:t>
      </w:r>
      <w:r>
        <w:rPr>
          <w:rFonts w:ascii="SimSun" w:hAnsi="SimSun" w:eastAsia="SimSun" w:cs="SimSun"/>
          <w:sz w:val="20"/>
          <w:szCs w:val="20"/>
          <w:spacing w:val="7"/>
        </w:rPr>
        <w:t xml:space="preserve"> </w:t>
      </w:r>
      <w:r>
        <w:rPr>
          <w:rFonts w:ascii="SimSun" w:hAnsi="SimSun" w:eastAsia="SimSun" w:cs="SimSun"/>
          <w:sz w:val="20"/>
          <w:szCs w:val="20"/>
          <w:spacing w:val="10"/>
        </w:rPr>
        <w:t>中的各种因素综合判断合同相对人是否尽到合理注意义务，可</w:t>
      </w:r>
      <w:r>
        <w:rPr>
          <w:rFonts w:ascii="SimSun" w:hAnsi="SimSun" w:eastAsia="SimSun" w:cs="SimSun"/>
          <w:sz w:val="20"/>
          <w:szCs w:val="20"/>
          <w:spacing w:val="9"/>
        </w:rPr>
        <w:t>以考量下列因素：合同的缔结</w:t>
      </w:r>
    </w:p>
    <w:p>
      <w:pPr>
        <w:spacing w:line="264" w:lineRule="auto"/>
        <w:sectPr>
          <w:footerReference w:type="default" r:id="rId37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52"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时间、签订主体、合同是否加盖印章及印章真伪、标的物的用途、交付方式与地点、建筑企</w:t>
      </w:r>
      <w:r>
        <w:rPr>
          <w:rFonts w:ascii="SimSun" w:hAnsi="SimSun" w:eastAsia="SimSun" w:cs="SimSun"/>
          <w:sz w:val="20"/>
          <w:szCs w:val="20"/>
          <w:spacing w:val="8"/>
        </w:rPr>
        <w:t xml:space="preserve"> </w:t>
      </w:r>
      <w:r>
        <w:rPr>
          <w:rFonts w:ascii="SimSun" w:hAnsi="SimSun" w:eastAsia="SimSun" w:cs="SimSun"/>
          <w:sz w:val="20"/>
          <w:szCs w:val="20"/>
          <w:spacing w:val="8"/>
        </w:rPr>
        <w:t>业是否参与合同履行等。</w:t>
      </w:r>
    </w:p>
    <w:p>
      <w:pPr>
        <w:ind w:left="443"/>
        <w:spacing w:before="82" w:line="326" w:lineRule="exact"/>
        <w:rPr>
          <w:rFonts w:ascii="SimSun" w:hAnsi="SimSun" w:eastAsia="SimSun" w:cs="SimSun"/>
          <w:sz w:val="20"/>
          <w:szCs w:val="20"/>
        </w:rPr>
      </w:pPr>
      <w:r>
        <w:rPr>
          <w:rFonts w:ascii="SimSun" w:hAnsi="SimSun" w:eastAsia="SimSun" w:cs="SimSun"/>
          <w:sz w:val="20"/>
          <w:szCs w:val="20"/>
          <w:spacing w:val="9"/>
          <w:position w:val="8"/>
        </w:rPr>
        <w:t>有以下情形之一的，一般不认定相对人为善意且无过失：</w:t>
      </w:r>
    </w:p>
    <w:p>
      <w:pPr>
        <w:ind w:left="452"/>
        <w:spacing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）签订的合同损害建筑企业的利益；</w:t>
      </w:r>
    </w:p>
    <w:p>
      <w:pPr>
        <w:ind w:left="23" w:right="52" w:firstLine="429"/>
        <w:spacing w:before="79" w:line="265"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）相对人明知行为人与建筑企业之间是借用资质、非法转包、违法分包关系，仍然与</w:t>
      </w:r>
      <w:r>
        <w:rPr>
          <w:rFonts w:ascii="SimSun" w:hAnsi="SimSun" w:eastAsia="SimSun" w:cs="SimSun"/>
          <w:sz w:val="20"/>
          <w:szCs w:val="20"/>
          <w:spacing w:val="4"/>
        </w:rPr>
        <w:t xml:space="preserve"> </w:t>
      </w:r>
      <w:r>
        <w:rPr>
          <w:rFonts w:ascii="SimSun" w:hAnsi="SimSun" w:eastAsia="SimSun" w:cs="SimSun"/>
          <w:sz w:val="20"/>
          <w:szCs w:val="20"/>
          <w:spacing w:val="6"/>
        </w:rPr>
        <w:t>其签订合同；</w:t>
      </w:r>
    </w:p>
    <w:p>
      <w:pPr>
        <w:ind w:left="452"/>
        <w:spacing w:before="78"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）交易金额与实际需求、规模等明显不相称；</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）合同所涉建筑材料、建筑设备等并未实际向工程项目提供</w:t>
      </w:r>
    </w:p>
    <w:p>
      <w:pPr>
        <w:ind w:left="447"/>
        <w:spacing w:before="83"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6"/>
        </w:rPr>
        <w:t>11.</w:t>
      </w:r>
      <w:r>
        <w:rPr>
          <w:rFonts w:ascii="Times New Roman" w:hAnsi="Times New Roman" w:eastAsia="Times New Roman" w:cs="Times New Roman"/>
          <w:sz w:val="20"/>
          <w:szCs w:val="20"/>
          <w:b/>
          <w:bCs/>
          <w:spacing w:val="18"/>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问：表见代理的举证责任如何分配？</w:t>
      </w:r>
    </w:p>
    <w:p>
      <w:pPr>
        <w:ind w:left="23" w:right="52" w:firstLine="419"/>
        <w:spacing w:before="82" w:line="289" w:lineRule="auto"/>
        <w:jc w:val="both"/>
        <w:rPr>
          <w:rFonts w:ascii="SimSun" w:hAnsi="SimSun" w:eastAsia="SimSun" w:cs="SimSun"/>
          <w:sz w:val="20"/>
          <w:szCs w:val="20"/>
        </w:rPr>
      </w:pPr>
      <w:r>
        <w:rPr>
          <w:rFonts w:ascii="SimSun" w:hAnsi="SimSun" w:eastAsia="SimSun" w:cs="SimSun"/>
          <w:sz w:val="20"/>
          <w:szCs w:val="20"/>
          <w:spacing w:val="10"/>
        </w:rPr>
        <w:t>答：根据《民法典总则编司法解释》第二十八条第二款的规定，因是否构成表见代理发</w:t>
      </w:r>
      <w:r>
        <w:rPr>
          <w:rFonts w:ascii="SimSun" w:hAnsi="SimSun" w:eastAsia="SimSun" w:cs="SimSun"/>
          <w:sz w:val="20"/>
          <w:szCs w:val="20"/>
          <w:spacing w:val="7"/>
        </w:rPr>
        <w:t xml:space="preserve"> </w:t>
      </w:r>
      <w:r>
        <w:rPr>
          <w:rFonts w:ascii="SimSun" w:hAnsi="SimSun" w:eastAsia="SimSun" w:cs="SimSun"/>
          <w:sz w:val="20"/>
          <w:szCs w:val="20"/>
          <w:spacing w:val="10"/>
        </w:rPr>
        <w:t>生争议的，相对人应当就无权代理存在代理权的外观承担举证责任；被代理人应当就相对人</w:t>
      </w:r>
      <w:r>
        <w:rPr>
          <w:rFonts w:ascii="SimSun" w:hAnsi="SimSun" w:eastAsia="SimSun" w:cs="SimSun"/>
          <w:sz w:val="20"/>
          <w:szCs w:val="20"/>
          <w:spacing w:val="6"/>
        </w:rPr>
        <w:t xml:space="preserve"> </w:t>
      </w:r>
      <w:r>
        <w:rPr>
          <w:rFonts w:ascii="SimSun" w:hAnsi="SimSun" w:eastAsia="SimSun" w:cs="SimSun"/>
          <w:sz w:val="20"/>
          <w:szCs w:val="20"/>
          <w:spacing w:val="10"/>
        </w:rPr>
        <w:t>不符合相对人不知道行为人行为时没有代理权且无过失的条件承担举证责任。也即，行为人</w:t>
      </w:r>
      <w:r>
        <w:rPr>
          <w:rFonts w:ascii="SimSun" w:hAnsi="SimSun" w:eastAsia="SimSun" w:cs="SimSun"/>
          <w:sz w:val="20"/>
          <w:szCs w:val="20"/>
          <w:spacing w:val="6"/>
        </w:rPr>
        <w:t xml:space="preserve"> </w:t>
      </w:r>
      <w:r>
        <w:rPr>
          <w:rFonts w:ascii="SimSun" w:hAnsi="SimSun" w:eastAsia="SimSun" w:cs="SimSun"/>
          <w:sz w:val="20"/>
          <w:szCs w:val="20"/>
          <w:spacing w:val="10"/>
        </w:rPr>
        <w:t>要对代理行为存在诸如行为人签订合同时持有建筑企业的授权委托书、任命书、公章、印鉴</w:t>
      </w:r>
      <w:r>
        <w:rPr>
          <w:rFonts w:ascii="SimSun" w:hAnsi="SimSun" w:eastAsia="SimSun" w:cs="SimSun"/>
          <w:sz w:val="20"/>
          <w:szCs w:val="20"/>
          <w:spacing w:val="6"/>
        </w:rPr>
        <w:t xml:space="preserve"> </w:t>
      </w:r>
      <w:r>
        <w:rPr>
          <w:rFonts w:ascii="SimSun" w:hAnsi="SimSun" w:eastAsia="SimSun" w:cs="SimSun"/>
          <w:sz w:val="20"/>
          <w:szCs w:val="20"/>
          <w:spacing w:val="10"/>
        </w:rPr>
        <w:t>等有权代理的客观表象，承担举证责任；建筑企业要对行为人并不是善意且无过失地相信行</w:t>
      </w:r>
      <w:r>
        <w:rPr>
          <w:rFonts w:ascii="SimSun" w:hAnsi="SimSun" w:eastAsia="SimSun" w:cs="SimSun"/>
          <w:sz w:val="20"/>
          <w:szCs w:val="20"/>
          <w:spacing w:val="6"/>
        </w:rPr>
        <w:t xml:space="preserve"> </w:t>
      </w:r>
      <w:r>
        <w:rPr>
          <w:rFonts w:ascii="SimSun" w:hAnsi="SimSun" w:eastAsia="SimSun" w:cs="SimSun"/>
          <w:sz w:val="20"/>
          <w:szCs w:val="20"/>
          <w:spacing w:val="8"/>
        </w:rPr>
        <w:t>为人具有代理权承担举证责任。</w:t>
      </w:r>
    </w:p>
    <w:p>
      <w:pPr>
        <w:ind w:left="443"/>
        <w:spacing w:before="81"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六、关于盖章行为的法律效力及责任认定</w:t>
      </w:r>
    </w:p>
    <w:p>
      <w:pPr>
        <w:ind w:left="447"/>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12.</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问：行为人与建筑企业存在借用资质、分包、转包等关系，合同书上加盖有建筑企</w:t>
      </w:r>
    </w:p>
    <w:p>
      <w:pPr>
        <w:ind w:left="21" w:right="54"/>
        <w:spacing w:before="82"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业项目部印章，相对人请求建筑企业承担责任，建筑企业抗辩合同上的印章是实际施工人伪</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造、私刻的，其不应承担责任，对此问题该如何处理？</w:t>
      </w:r>
    </w:p>
    <w:p>
      <w:pPr>
        <w:ind w:left="23" w:right="52" w:firstLine="419"/>
        <w:spacing w:before="81" w:line="283" w:lineRule="auto"/>
        <w:rPr>
          <w:rFonts w:ascii="SimSun" w:hAnsi="SimSun" w:eastAsia="SimSun" w:cs="SimSun"/>
          <w:sz w:val="20"/>
          <w:szCs w:val="20"/>
        </w:rPr>
      </w:pPr>
      <w:r>
        <w:rPr>
          <w:rFonts w:ascii="SimSun" w:hAnsi="SimSun" w:eastAsia="SimSun" w:cs="SimSun"/>
          <w:sz w:val="20"/>
          <w:szCs w:val="20"/>
          <w:spacing w:val="9"/>
        </w:rPr>
        <w:t>答：可以参照《全国法院民商事审判工作会议纪要》（法</w:t>
      </w: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spacing w:val="8"/>
        </w:rPr>
        <w:t>019]254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号）第</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41 </w:t>
      </w:r>
      <w:r>
        <w:rPr>
          <w:rFonts w:ascii="SimSun" w:hAnsi="SimSun" w:eastAsia="SimSun" w:cs="SimSun"/>
          <w:sz w:val="20"/>
          <w:szCs w:val="20"/>
          <w:spacing w:val="8"/>
        </w:rPr>
        <w:t>条关于盖</w:t>
      </w:r>
      <w:r>
        <w:rPr>
          <w:rFonts w:ascii="SimSun" w:hAnsi="SimSun" w:eastAsia="SimSun" w:cs="SimSun"/>
          <w:sz w:val="20"/>
          <w:szCs w:val="20"/>
        </w:rPr>
        <w:t xml:space="preserve"> </w:t>
      </w:r>
      <w:r>
        <w:rPr>
          <w:rFonts w:ascii="SimSun" w:hAnsi="SimSun" w:eastAsia="SimSun" w:cs="SimSun"/>
          <w:sz w:val="20"/>
          <w:szCs w:val="20"/>
          <w:spacing w:val="10"/>
        </w:rPr>
        <w:t>章行为的法律效力的规定，审查行为人签约盖章之时是否有代理权，或是否构成表见代理，</w:t>
      </w:r>
      <w:r>
        <w:rPr>
          <w:rFonts w:ascii="SimSun" w:hAnsi="SimSun" w:eastAsia="SimSun" w:cs="SimSun"/>
          <w:sz w:val="20"/>
          <w:szCs w:val="20"/>
          <w:spacing w:val="6"/>
        </w:rPr>
        <w:t xml:space="preserve"> </w:t>
      </w:r>
      <w:r>
        <w:rPr>
          <w:rFonts w:ascii="SimSun" w:hAnsi="SimSun" w:eastAsia="SimSun" w:cs="SimSun"/>
          <w:sz w:val="20"/>
          <w:szCs w:val="20"/>
          <w:spacing w:val="10"/>
        </w:rPr>
        <w:t>来确定合同效力和责任主体。建筑企业仅以行为人加盖的印章系伪造、私刻或与其使用、备</w:t>
      </w:r>
      <w:r>
        <w:rPr>
          <w:rFonts w:ascii="SimSun" w:hAnsi="SimSun" w:eastAsia="SimSun" w:cs="SimSun"/>
          <w:sz w:val="20"/>
          <w:szCs w:val="20"/>
          <w:spacing w:val="6"/>
        </w:rPr>
        <w:t xml:space="preserve"> </w:t>
      </w:r>
      <w:r>
        <w:rPr>
          <w:rFonts w:ascii="SimSun" w:hAnsi="SimSun" w:eastAsia="SimSun" w:cs="SimSun"/>
          <w:sz w:val="20"/>
          <w:szCs w:val="20"/>
          <w:spacing w:val="9"/>
        </w:rPr>
        <w:t>案印章不一致，否定合同效力，主张不承担责任的，依据不充分。</w:t>
      </w:r>
    </w:p>
    <w:p>
      <w:pPr>
        <w:ind w:left="447"/>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13.</w:t>
      </w:r>
      <w:r>
        <w:rPr>
          <w:rFonts w:ascii="Times New Roman" w:hAnsi="Times New Roman" w:eastAsia="Times New Roman" w:cs="Times New Roman"/>
          <w:sz w:val="20"/>
          <w:szCs w:val="20"/>
          <w:b/>
          <w:bCs/>
          <w:spacing w:val="1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问：行为人冒用建筑企业名义购买建材或租赁</w:t>
      </w:r>
      <w:r>
        <w:rPr>
          <w:rFonts w:ascii="SimSun" w:hAnsi="SimSun" w:eastAsia="SimSun" w:cs="SimSun"/>
          <w:sz w:val="20"/>
          <w:szCs w:val="20"/>
          <w14:textOutline w14:w="3795" w14:cap="sq" w14:cmpd="sng">
            <w14:solidFill>
              <w14:srgbClr w14:val="000000"/>
            </w14:solidFill>
            <w14:prstDash w14:val="solid"/>
            <w14:bevel/>
          </w14:textOutline>
          <w:spacing w:val="8"/>
        </w:rPr>
        <w:t>设备的，该如何确定责任主体？</w:t>
      </w:r>
    </w:p>
    <w:p>
      <w:pPr>
        <w:ind w:left="21" w:right="52" w:firstLine="420"/>
        <w:spacing w:before="83" w:line="283" w:lineRule="auto"/>
        <w:jc w:val="both"/>
        <w:rPr>
          <w:rFonts w:ascii="SimSun" w:hAnsi="SimSun" w:eastAsia="SimSun" w:cs="SimSun"/>
          <w:sz w:val="20"/>
          <w:szCs w:val="20"/>
        </w:rPr>
      </w:pPr>
      <w:r>
        <w:rPr>
          <w:rFonts w:ascii="SimSun" w:hAnsi="SimSun" w:eastAsia="SimSun" w:cs="SimSun"/>
          <w:sz w:val="20"/>
          <w:szCs w:val="20"/>
          <w:spacing w:val="10"/>
        </w:rPr>
        <w:t>答：虽然行为人以建筑企业或项目部名义与相对人签订合同，甚至合同书上还加盖了建</w:t>
      </w:r>
      <w:r>
        <w:rPr>
          <w:rFonts w:ascii="SimSun" w:hAnsi="SimSun" w:eastAsia="SimSun" w:cs="SimSun"/>
          <w:sz w:val="20"/>
          <w:szCs w:val="20"/>
          <w:spacing w:val="7"/>
        </w:rPr>
        <w:t xml:space="preserve"> </w:t>
      </w:r>
      <w:r>
        <w:rPr>
          <w:rFonts w:ascii="SimSun" w:hAnsi="SimSun" w:eastAsia="SimSun" w:cs="SimSun"/>
          <w:sz w:val="20"/>
          <w:szCs w:val="20"/>
          <w:spacing w:val="10"/>
        </w:rPr>
        <w:t>筑企业或项目部印章，但是，如果建筑企业举证证明与行为人不存在借用资质、分包转包等</w:t>
      </w:r>
      <w:r>
        <w:rPr>
          <w:rFonts w:ascii="SimSun" w:hAnsi="SimSun" w:eastAsia="SimSun" w:cs="SimSun"/>
          <w:sz w:val="20"/>
          <w:szCs w:val="20"/>
          <w:spacing w:val="8"/>
        </w:rPr>
        <w:t xml:space="preserve"> </w:t>
      </w:r>
      <w:r>
        <w:rPr>
          <w:rFonts w:ascii="SimSun" w:hAnsi="SimSun" w:eastAsia="SimSun" w:cs="SimSun"/>
          <w:sz w:val="20"/>
          <w:szCs w:val="20"/>
          <w:spacing w:val="10"/>
        </w:rPr>
        <w:t>关系，或所涉工程项目与建筑企业无关，相对人亦没有证据证明取得建筑企业授权或建筑企</w:t>
      </w:r>
      <w:r>
        <w:rPr>
          <w:rFonts w:ascii="SimSun" w:hAnsi="SimSun" w:eastAsia="SimSun" w:cs="SimSun"/>
          <w:sz w:val="20"/>
          <w:szCs w:val="20"/>
          <w:spacing w:val="8"/>
        </w:rPr>
        <w:t xml:space="preserve"> </w:t>
      </w:r>
      <w:r>
        <w:rPr>
          <w:rFonts w:ascii="SimSun" w:hAnsi="SimSun" w:eastAsia="SimSun" w:cs="SimSun"/>
          <w:sz w:val="20"/>
          <w:szCs w:val="20"/>
          <w:spacing w:val="9"/>
        </w:rPr>
        <w:t>业有履行合同行为的，对相对人要求建筑企业承担责任的诉讼请求，不予支持。</w:t>
      </w:r>
    </w:p>
    <w:p>
      <w:pPr>
        <w:ind w:left="447"/>
        <w:spacing w:before="80"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14.</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问：合同上加盖技术专用章、资料专用章等具有特定用途的印章，是否构成具有代</w:t>
      </w:r>
    </w:p>
    <w:p>
      <w:pPr>
        <w:ind w:left="24"/>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理权的外观？</w:t>
      </w:r>
    </w:p>
    <w:p>
      <w:pPr>
        <w:ind w:left="22" w:firstLine="420"/>
        <w:spacing w:before="81" w:line="283" w:lineRule="auto"/>
        <w:jc w:val="both"/>
        <w:rPr>
          <w:rFonts w:ascii="SimSun" w:hAnsi="SimSun" w:eastAsia="SimSun" w:cs="SimSun"/>
          <w:sz w:val="20"/>
          <w:szCs w:val="20"/>
        </w:rPr>
      </w:pPr>
      <w:r>
        <w:rPr>
          <w:rFonts w:ascii="SimSun" w:hAnsi="SimSun" w:eastAsia="SimSun" w:cs="SimSun"/>
          <w:sz w:val="20"/>
          <w:szCs w:val="20"/>
          <w:spacing w:val="6"/>
        </w:rPr>
        <w:t>答：如果相对人接受行为人使用技术专用章、资料专用章等有特定用途的印章签订合同，</w:t>
      </w:r>
      <w:r>
        <w:rPr>
          <w:rFonts w:ascii="SimSun" w:hAnsi="SimSun" w:eastAsia="SimSun" w:cs="SimSun"/>
          <w:sz w:val="20"/>
          <w:szCs w:val="20"/>
          <w:spacing w:val="5"/>
        </w:rPr>
        <w:t xml:space="preserve"> </w:t>
      </w:r>
      <w:r>
        <w:rPr>
          <w:rFonts w:ascii="SimSun" w:hAnsi="SimSun" w:eastAsia="SimSun" w:cs="SimSun"/>
          <w:sz w:val="20"/>
          <w:szCs w:val="20"/>
          <w:spacing w:val="10"/>
        </w:rPr>
        <w:t>且没有证据证明行为人取得建筑企业的授权，应视为相对人未尽到合理的注意义务；相对人</w:t>
      </w:r>
      <w:r>
        <w:rPr>
          <w:rFonts w:ascii="SimSun" w:hAnsi="SimSun" w:eastAsia="SimSun" w:cs="SimSun"/>
          <w:sz w:val="20"/>
          <w:szCs w:val="20"/>
          <w:spacing w:val="7"/>
        </w:rPr>
        <w:t xml:space="preserve"> </w:t>
      </w:r>
      <w:r>
        <w:rPr>
          <w:rFonts w:ascii="SimSun" w:hAnsi="SimSun" w:eastAsia="SimSun" w:cs="SimSun"/>
          <w:sz w:val="20"/>
          <w:szCs w:val="20"/>
          <w:spacing w:val="10"/>
        </w:rPr>
        <w:t>持加盖此类印章的合同要求建筑企业承担责任，但无其他证据证明建筑企业有履行合同行为</w:t>
      </w:r>
      <w:r>
        <w:rPr>
          <w:rFonts w:ascii="SimSun" w:hAnsi="SimSun" w:eastAsia="SimSun" w:cs="SimSun"/>
          <w:sz w:val="20"/>
          <w:szCs w:val="20"/>
          <w:spacing w:val="7"/>
        </w:rPr>
        <w:t xml:space="preserve"> </w:t>
      </w:r>
      <w:r>
        <w:rPr>
          <w:rFonts w:ascii="SimSun" w:hAnsi="SimSun" w:eastAsia="SimSun" w:cs="SimSun"/>
          <w:sz w:val="20"/>
          <w:szCs w:val="20"/>
          <w:spacing w:val="8"/>
        </w:rPr>
        <w:t>的，一般不能认定构成表见代理。</w:t>
      </w:r>
    </w:p>
    <w:p>
      <w:pPr>
        <w:ind w:left="441"/>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七、关于项目部作为担保人的问题</w:t>
      </w:r>
    </w:p>
    <w:p>
      <w:pPr>
        <w:ind w:left="447"/>
        <w:spacing w:before="79"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15.</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问：行为人与建筑企业存在借用资质、分包、转包等关系，行为人以自己的名义签</w:t>
      </w:r>
    </w:p>
    <w:p>
      <w:pPr>
        <w:ind w:left="24" w:right="91"/>
        <w:spacing w:before="84"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订合同，合同书担保人处加盖了建筑企业项目部印章，在这种情况下，担保合同是否成立，</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建筑企业应否承担责任？</w:t>
      </w:r>
    </w:p>
    <w:p>
      <w:pPr>
        <w:ind w:left="23" w:right="52" w:firstLine="418"/>
        <w:spacing w:before="82" w:line="276" w:lineRule="auto"/>
        <w:jc w:val="both"/>
        <w:rPr>
          <w:rFonts w:ascii="SimSun" w:hAnsi="SimSun" w:eastAsia="SimSun" w:cs="SimSun"/>
          <w:sz w:val="20"/>
          <w:szCs w:val="20"/>
        </w:rPr>
      </w:pPr>
      <w:r>
        <w:rPr>
          <w:rFonts w:ascii="SimSun" w:hAnsi="SimSun" w:eastAsia="SimSun" w:cs="SimSun"/>
          <w:sz w:val="20"/>
          <w:szCs w:val="20"/>
          <w:spacing w:val="10"/>
        </w:rPr>
        <w:t>答：依据《最高人民法院关于适用中华人民共和国民法典有关担保制度的解释》第十一</w:t>
      </w:r>
      <w:r>
        <w:rPr>
          <w:rFonts w:ascii="SimSun" w:hAnsi="SimSun" w:eastAsia="SimSun" w:cs="SimSun"/>
          <w:sz w:val="20"/>
          <w:szCs w:val="20"/>
          <w:spacing w:val="7"/>
        </w:rPr>
        <w:t xml:space="preserve"> </w:t>
      </w:r>
      <w:r>
        <w:rPr>
          <w:rFonts w:ascii="SimSun" w:hAnsi="SimSun" w:eastAsia="SimSun" w:cs="SimSun"/>
          <w:sz w:val="20"/>
          <w:szCs w:val="20"/>
          <w:spacing w:val="10"/>
        </w:rPr>
        <w:t>条、第十七条规定，在该类案件中，相对人请求建筑企业承担担保责任，因项目部不具备对</w:t>
      </w:r>
      <w:r>
        <w:rPr>
          <w:rFonts w:ascii="SimSun" w:hAnsi="SimSun" w:eastAsia="SimSun" w:cs="SimSun"/>
          <w:sz w:val="20"/>
          <w:szCs w:val="20"/>
          <w:spacing w:val="5"/>
        </w:rPr>
        <w:t xml:space="preserve"> </w:t>
      </w:r>
      <w:r>
        <w:rPr>
          <w:rFonts w:ascii="SimSun" w:hAnsi="SimSun" w:eastAsia="SimSun" w:cs="SimSun"/>
          <w:sz w:val="20"/>
          <w:szCs w:val="20"/>
          <w:spacing w:val="10"/>
        </w:rPr>
        <w:t>外提供担保的资格，相对人存在明显过错，对其主张一般不予支持；如果相对人能够举证证</w:t>
      </w:r>
    </w:p>
    <w:p>
      <w:pPr>
        <w:spacing w:line="276" w:lineRule="auto"/>
        <w:sectPr>
          <w:footerReference w:type="default" r:id="rId37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2" w:firstLine="51"/>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明建筑企业管理中存在明显过错的，可以根据过错程度，对债务人不能清偿的部分承担补充</w:t>
      </w:r>
      <w:r>
        <w:rPr>
          <w:rFonts w:ascii="SimSun" w:hAnsi="SimSun" w:eastAsia="SimSun" w:cs="SimSun"/>
          <w:sz w:val="20"/>
          <w:szCs w:val="20"/>
          <w:spacing w:val="7"/>
        </w:rPr>
        <w:t xml:space="preserve"> </w:t>
      </w:r>
      <w:r>
        <w:rPr>
          <w:rFonts w:ascii="SimSun" w:hAnsi="SimSun" w:eastAsia="SimSun" w:cs="SimSun"/>
          <w:sz w:val="20"/>
          <w:szCs w:val="20"/>
          <w:spacing w:val="7"/>
        </w:rPr>
        <w:t>赔偿责任</w:t>
      </w:r>
    </w:p>
    <w:p>
      <w:pPr>
        <w:ind w:left="445"/>
        <w:spacing w:before="82"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八、关于虚假诉讼的防范</w:t>
      </w:r>
    </w:p>
    <w:p>
      <w:pPr>
        <w:ind w:right="2"/>
        <w:spacing w:before="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0"/>
        </w:rPr>
        <w:t>16.</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问：行为人与相对人恶意串通，虚构债权债务或者将另一工程的债权债务转移到建</w:t>
      </w:r>
    </w:p>
    <w:p>
      <w:pPr>
        <w:ind w:left="23"/>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筑企业承包的工程，侵害建筑企业利益的，应该如何防范和处理？</w:t>
      </w:r>
    </w:p>
    <w:p>
      <w:pPr>
        <w:ind w:left="21" w:firstLine="420"/>
        <w:spacing w:before="78" w:line="277" w:lineRule="auto"/>
        <w:rPr>
          <w:rFonts w:ascii="SimSun" w:hAnsi="SimSun" w:eastAsia="SimSun" w:cs="SimSun"/>
          <w:sz w:val="20"/>
          <w:szCs w:val="20"/>
        </w:rPr>
      </w:pPr>
      <w:r>
        <w:rPr>
          <w:rFonts w:ascii="SimSun" w:hAnsi="SimSun" w:eastAsia="SimSun" w:cs="SimSun"/>
          <w:sz w:val="20"/>
          <w:szCs w:val="20"/>
          <w:spacing w:val="10"/>
        </w:rPr>
        <w:t>答：应着重审查债权的真实性。在相对人仅以行为人出具或者加盖项目部印章的欠条、</w:t>
      </w:r>
      <w:r>
        <w:rPr>
          <w:rFonts w:ascii="SimSun" w:hAnsi="SimSun" w:eastAsia="SimSun" w:cs="SimSun"/>
          <w:sz w:val="20"/>
          <w:szCs w:val="20"/>
          <w:spacing w:val="7"/>
        </w:rPr>
        <w:t xml:space="preserve"> </w:t>
      </w:r>
      <w:r>
        <w:rPr>
          <w:rFonts w:ascii="SimSun" w:hAnsi="SimSun" w:eastAsia="SimSun" w:cs="SimSun"/>
          <w:sz w:val="20"/>
          <w:szCs w:val="20"/>
          <w:spacing w:val="10"/>
        </w:rPr>
        <w:t>结算单等凭证向建筑企业主张货款、租赁费的情况下，应对欠款凭证的来源、债权数额的依</w:t>
      </w:r>
      <w:r>
        <w:rPr>
          <w:rFonts w:ascii="SimSun" w:hAnsi="SimSun" w:eastAsia="SimSun" w:cs="SimSun"/>
          <w:sz w:val="20"/>
          <w:szCs w:val="20"/>
          <w:spacing w:val="8"/>
        </w:rPr>
        <w:t xml:space="preserve"> </w:t>
      </w:r>
      <w:r>
        <w:rPr>
          <w:rFonts w:ascii="SimSun" w:hAnsi="SimSun" w:eastAsia="SimSun" w:cs="SimSun"/>
          <w:sz w:val="20"/>
          <w:szCs w:val="20"/>
          <w:spacing w:val="9"/>
        </w:rPr>
        <w:t>据、合同履行情况等基础合同关系进行审查，防止侵害建筑企业利益的虚假诉讼发生。</w:t>
      </w:r>
    </w:p>
    <w:p>
      <w:pPr>
        <w:spacing w:line="277" w:lineRule="auto"/>
        <w:sectPr>
          <w:footerReference w:type="default" r:id="rId37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3" w:lineRule="auto"/>
        <w:rPr/>
      </w:pPr>
      <w:r/>
    </w:p>
    <w:p>
      <w:pPr>
        <w:ind w:left="2799"/>
        <w:spacing w:before="113" w:line="226" w:lineRule="auto"/>
        <w:outlineLvl w:val="0"/>
        <w:rPr>
          <w:rFonts w:ascii="SimHei" w:hAnsi="SimHei" w:eastAsia="SimHei" w:cs="SimHei"/>
          <w:sz w:val="35"/>
          <w:szCs w:val="35"/>
        </w:rPr>
      </w:pPr>
      <w:bookmarkStart w:name="bookmark203" w:id="206"/>
      <w:bookmarkEnd w:id="206"/>
      <w:bookmarkStart w:name="bookmark204" w:id="207"/>
      <w:bookmarkEnd w:id="207"/>
      <w:r>
        <w:rPr>
          <w:rFonts w:ascii="SimHei" w:hAnsi="SimHei" w:eastAsia="SimHei" w:cs="SimHei"/>
          <w:sz w:val="35"/>
          <w:szCs w:val="35"/>
          <w:spacing w:val="7"/>
        </w:rPr>
        <w:t>十五、湖北省法院</w:t>
      </w:r>
    </w:p>
    <w:p>
      <w:pPr>
        <w:spacing w:before="263" w:line="220" w:lineRule="auto"/>
        <w:outlineLvl w:val="1"/>
        <w:jc w:val="right"/>
        <w:rPr>
          <w:rFonts w:ascii="SimHei" w:hAnsi="SimHei" w:eastAsia="SimHei" w:cs="SimHei"/>
          <w:sz w:val="30"/>
          <w:szCs w:val="30"/>
        </w:rPr>
      </w:pPr>
      <w:r>
        <w:rPr>
          <w:rFonts w:ascii="Times New Roman" w:hAnsi="Times New Roman" w:eastAsia="Times New Roman" w:cs="Times New Roman"/>
          <w:sz w:val="30"/>
          <w:szCs w:val="30"/>
          <w:spacing w:val="-7"/>
        </w:rPr>
        <w:t>15.1.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7"/>
        </w:rPr>
        <w:t>1  </w:t>
      </w:r>
      <w:r>
        <w:rPr>
          <w:rFonts w:ascii="SimHei" w:hAnsi="SimHei" w:eastAsia="SimHei" w:cs="SimHei"/>
          <w:sz w:val="30"/>
          <w:szCs w:val="30"/>
          <w:spacing w:val="-7"/>
        </w:rPr>
        <w:t>湖北省高级人民法院民事审判工作座谈会会议纪要（节选）</w:t>
      </w:r>
    </w:p>
    <w:p>
      <w:pPr>
        <w:ind w:left="3269"/>
        <w:spacing w:before="173" w:line="231"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2013</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8"/>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8"/>
        </w:rPr>
        <w:t>9</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8"/>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8"/>
        </w:rPr>
        <w:t>日）</w:t>
      </w:r>
    </w:p>
    <w:p>
      <w:pPr>
        <w:ind w:left="461"/>
        <w:spacing w:before="23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四、关于建设工程施工合同纠纷案件</w:t>
      </w:r>
    </w:p>
    <w:p>
      <w:pPr>
        <w:ind w:left="23" w:right="118" w:firstLine="419"/>
        <w:spacing w:before="84" w:line="264" w:lineRule="auto"/>
        <w:rPr>
          <w:rFonts w:ascii="SimSun" w:hAnsi="SimSun" w:eastAsia="SimSun" w:cs="SimSun"/>
          <w:sz w:val="20"/>
          <w:szCs w:val="20"/>
        </w:rPr>
      </w:pPr>
      <w:r>
        <w:rPr>
          <w:rFonts w:ascii="Times New Roman" w:hAnsi="Times New Roman" w:eastAsia="Times New Roman" w:cs="Times New Roman"/>
          <w:sz w:val="20"/>
          <w:szCs w:val="20"/>
          <w:spacing w:val="11"/>
        </w:rPr>
        <w:t>32.  </w:t>
      </w:r>
      <w:r>
        <w:rPr>
          <w:rFonts w:ascii="SimSun" w:hAnsi="SimSun" w:eastAsia="SimSun" w:cs="SimSun"/>
          <w:sz w:val="20"/>
          <w:szCs w:val="20"/>
          <w:spacing w:val="11"/>
        </w:rPr>
        <w:t>建设工程合同中当事人约定按包干价结算，</w:t>
      </w:r>
      <w:r>
        <w:rPr>
          <w:rFonts w:ascii="SimSun" w:hAnsi="SimSun" w:eastAsia="SimSun" w:cs="SimSun"/>
          <w:sz w:val="20"/>
          <w:szCs w:val="20"/>
          <w:spacing w:val="10"/>
        </w:rPr>
        <w:t>承包人按照合同约定范围完工后，应当</w:t>
      </w:r>
      <w:r>
        <w:rPr>
          <w:rFonts w:ascii="SimSun" w:hAnsi="SimSun" w:eastAsia="SimSun" w:cs="SimSun"/>
          <w:sz w:val="20"/>
          <w:szCs w:val="20"/>
        </w:rPr>
        <w:t xml:space="preserve"> </w:t>
      </w:r>
      <w:r>
        <w:rPr>
          <w:rFonts w:ascii="SimSun" w:hAnsi="SimSun" w:eastAsia="SimSun" w:cs="SimSun"/>
          <w:sz w:val="20"/>
          <w:szCs w:val="20"/>
          <w:spacing w:val="8"/>
        </w:rPr>
        <w:t>严格按照合同约定结算工程款。</w:t>
      </w:r>
    </w:p>
    <w:p>
      <w:pPr>
        <w:ind w:left="27" w:right="115" w:firstLine="431"/>
        <w:spacing w:before="80" w:line="264" w:lineRule="auto"/>
        <w:rPr>
          <w:rFonts w:ascii="SimSun" w:hAnsi="SimSun" w:eastAsia="SimSun" w:cs="SimSun"/>
          <w:sz w:val="20"/>
          <w:szCs w:val="20"/>
        </w:rPr>
      </w:pPr>
      <w:r>
        <w:rPr>
          <w:rFonts w:ascii="SimSun" w:hAnsi="SimSun" w:eastAsia="SimSun" w:cs="SimSun"/>
          <w:sz w:val="20"/>
          <w:szCs w:val="20"/>
          <w:spacing w:val="10"/>
        </w:rPr>
        <w:t>因设计变更导致工程量变化或质量标准变化，当事人要求对工程量</w:t>
      </w:r>
      <w:r>
        <w:rPr>
          <w:rFonts w:ascii="SimSun" w:hAnsi="SimSun" w:eastAsia="SimSun" w:cs="SimSun"/>
          <w:sz w:val="20"/>
          <w:szCs w:val="20"/>
          <w:spacing w:val="9"/>
        </w:rPr>
        <w:t>增加或减少部分据实</w:t>
      </w:r>
      <w:r>
        <w:rPr>
          <w:rFonts w:ascii="SimSun" w:hAnsi="SimSun" w:eastAsia="SimSun" w:cs="SimSun"/>
          <w:sz w:val="20"/>
          <w:szCs w:val="20"/>
        </w:rPr>
        <w:t xml:space="preserve"> </w:t>
      </w:r>
      <w:r>
        <w:rPr>
          <w:rFonts w:ascii="SimSun" w:hAnsi="SimSun" w:eastAsia="SimSun" w:cs="SimSun"/>
          <w:sz w:val="20"/>
          <w:szCs w:val="20"/>
          <w:spacing w:val="7"/>
        </w:rPr>
        <w:t>结算的，应予支持。</w:t>
      </w:r>
    </w:p>
    <w:p>
      <w:pPr>
        <w:ind w:left="445"/>
        <w:spacing w:before="80" w:line="228" w:lineRule="auto"/>
        <w:rPr>
          <w:rFonts w:ascii="SimSun" w:hAnsi="SimSun" w:eastAsia="SimSun" w:cs="SimSun"/>
          <w:sz w:val="20"/>
          <w:szCs w:val="20"/>
        </w:rPr>
      </w:pPr>
      <w:r>
        <w:rPr>
          <w:rFonts w:ascii="SimSun" w:hAnsi="SimSun" w:eastAsia="SimSun" w:cs="SimSun"/>
          <w:sz w:val="20"/>
          <w:szCs w:val="20"/>
          <w:spacing w:val="9"/>
        </w:rPr>
        <w:t>如果工程未完工，承包人请求结算工程款的，区分情况处理：</w:t>
      </w:r>
    </w:p>
    <w:p>
      <w:pPr>
        <w:ind w:left="21" w:right="115" w:firstLine="430"/>
        <w:spacing w:before="83" w:line="26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）已完工程质量不合格的，由承包人进行修复，修复后质量合格的，可以请求支付工</w:t>
      </w:r>
      <w:r>
        <w:rPr>
          <w:rFonts w:ascii="SimSun" w:hAnsi="SimSun" w:eastAsia="SimSun" w:cs="SimSun"/>
          <w:sz w:val="20"/>
          <w:szCs w:val="20"/>
          <w:spacing w:val="4"/>
        </w:rPr>
        <w:t xml:space="preserve"> </w:t>
      </w:r>
      <w:r>
        <w:rPr>
          <w:rFonts w:ascii="SimSun" w:hAnsi="SimSun" w:eastAsia="SimSun" w:cs="SimSun"/>
          <w:sz w:val="20"/>
          <w:szCs w:val="20"/>
          <w:spacing w:val="9"/>
        </w:rPr>
        <w:t>程款，修复后质量仍不合格的，承包人请求支付工程款的，不予支持；</w:t>
      </w:r>
    </w:p>
    <w:p>
      <w:pPr>
        <w:ind w:left="22" w:right="115" w:firstLine="430"/>
        <w:spacing w:before="81"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）已完工程质量合格的，合同约定以单价包干方式计价的，按照包干单价和已完工程</w:t>
      </w:r>
      <w:r>
        <w:rPr>
          <w:rFonts w:ascii="SimSun" w:hAnsi="SimSun" w:eastAsia="SimSun" w:cs="SimSun"/>
          <w:sz w:val="20"/>
          <w:szCs w:val="20"/>
          <w:spacing w:val="4"/>
        </w:rPr>
        <w:t xml:space="preserve"> </w:t>
      </w:r>
      <w:r>
        <w:rPr>
          <w:rFonts w:ascii="SimSun" w:hAnsi="SimSun" w:eastAsia="SimSun" w:cs="SimSun"/>
          <w:sz w:val="20"/>
          <w:szCs w:val="20"/>
          <w:spacing w:val="10"/>
        </w:rPr>
        <w:t>量计算工程款；合同约定以总价包干方式计价的，若工程未完工系承包人原因导致，按合同</w:t>
      </w:r>
      <w:r>
        <w:rPr>
          <w:rFonts w:ascii="SimSun" w:hAnsi="SimSun" w:eastAsia="SimSun" w:cs="SimSun"/>
          <w:sz w:val="20"/>
          <w:szCs w:val="20"/>
          <w:spacing w:val="7"/>
        </w:rPr>
        <w:t xml:space="preserve"> </w:t>
      </w:r>
      <w:r>
        <w:rPr>
          <w:rFonts w:ascii="SimSun" w:hAnsi="SimSun" w:eastAsia="SimSun" w:cs="SimSun"/>
          <w:sz w:val="20"/>
          <w:szCs w:val="20"/>
          <w:spacing w:val="10"/>
        </w:rPr>
        <w:t>约定的取费标准鉴定未完工部分，以总包干价减未完工部分造价计算工程款；若工程未完工</w:t>
      </w:r>
      <w:r>
        <w:rPr>
          <w:rFonts w:ascii="SimSun" w:hAnsi="SimSun" w:eastAsia="SimSun" w:cs="SimSun"/>
          <w:sz w:val="20"/>
          <w:szCs w:val="20"/>
          <w:spacing w:val="7"/>
        </w:rPr>
        <w:t xml:space="preserve"> </w:t>
      </w:r>
      <w:r>
        <w:rPr>
          <w:rFonts w:ascii="SimSun" w:hAnsi="SimSun" w:eastAsia="SimSun" w:cs="SimSun"/>
          <w:sz w:val="20"/>
          <w:szCs w:val="20"/>
          <w:spacing w:val="9"/>
        </w:rPr>
        <w:t>系发包人原因导致，按照建设行政主管部门颁发的定额及取费标准据实结算。</w:t>
      </w:r>
    </w:p>
    <w:p>
      <w:pPr>
        <w:ind w:left="42" w:right="118" w:firstLine="399"/>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1"/>
        </w:rPr>
        <w:t>33.  </w:t>
      </w:r>
      <w:r>
        <w:rPr>
          <w:rFonts w:ascii="SimSun" w:hAnsi="SimSun" w:eastAsia="SimSun" w:cs="SimSun"/>
          <w:sz w:val="20"/>
          <w:szCs w:val="20"/>
          <w:spacing w:val="11"/>
        </w:rPr>
        <w:t>建设工程施工合同无效，但建设工程经竣工</w:t>
      </w:r>
      <w:r>
        <w:rPr>
          <w:rFonts w:ascii="SimSun" w:hAnsi="SimSun" w:eastAsia="SimSun" w:cs="SimSun"/>
          <w:sz w:val="20"/>
          <w:szCs w:val="20"/>
          <w:spacing w:val="10"/>
        </w:rPr>
        <w:t>验收合格，发包人或承包人请求参照合</w:t>
      </w:r>
      <w:r>
        <w:rPr>
          <w:rFonts w:ascii="SimSun" w:hAnsi="SimSun" w:eastAsia="SimSun" w:cs="SimSun"/>
          <w:sz w:val="20"/>
          <w:szCs w:val="20"/>
        </w:rPr>
        <w:t xml:space="preserve"> </w:t>
      </w:r>
      <w:r>
        <w:rPr>
          <w:rFonts w:ascii="SimSun" w:hAnsi="SimSun" w:eastAsia="SimSun" w:cs="SimSun"/>
          <w:sz w:val="20"/>
          <w:szCs w:val="20"/>
          <w:spacing w:val="7"/>
        </w:rPr>
        <w:t>同约定支付工程价款的，应予支持。</w:t>
      </w:r>
    </w:p>
    <w:p>
      <w:pPr>
        <w:ind w:left="24" w:right="118" w:firstLine="417"/>
        <w:spacing w:before="84" w:line="264" w:lineRule="auto"/>
        <w:rPr>
          <w:rFonts w:ascii="SimSun" w:hAnsi="SimSun" w:eastAsia="SimSun" w:cs="SimSun"/>
          <w:sz w:val="20"/>
          <w:szCs w:val="20"/>
        </w:rPr>
      </w:pPr>
      <w:r>
        <w:rPr>
          <w:rFonts w:ascii="Times New Roman" w:hAnsi="Times New Roman" w:eastAsia="Times New Roman" w:cs="Times New Roman"/>
          <w:sz w:val="20"/>
          <w:szCs w:val="20"/>
          <w:spacing w:val="11"/>
        </w:rPr>
        <w:t>34.  </w:t>
      </w:r>
      <w:r>
        <w:rPr>
          <w:rFonts w:ascii="SimSun" w:hAnsi="SimSun" w:eastAsia="SimSun" w:cs="SimSun"/>
          <w:sz w:val="20"/>
          <w:szCs w:val="20"/>
          <w:spacing w:val="11"/>
        </w:rPr>
        <w:t>建设工程应办理施工许可证的规范属于管理</w:t>
      </w:r>
      <w:r>
        <w:rPr>
          <w:rFonts w:ascii="SimSun" w:hAnsi="SimSun" w:eastAsia="SimSun" w:cs="SimSun"/>
          <w:sz w:val="20"/>
          <w:szCs w:val="20"/>
          <w:spacing w:val="10"/>
        </w:rPr>
        <w:t>性规范，不是效力性规范，是否取得施</w:t>
      </w:r>
      <w:r>
        <w:rPr>
          <w:rFonts w:ascii="SimSun" w:hAnsi="SimSun" w:eastAsia="SimSun" w:cs="SimSun"/>
          <w:sz w:val="20"/>
          <w:szCs w:val="20"/>
        </w:rPr>
        <w:t xml:space="preserve"> </w:t>
      </w:r>
      <w:r>
        <w:rPr>
          <w:rFonts w:ascii="SimSun" w:hAnsi="SimSun" w:eastAsia="SimSun" w:cs="SimSun"/>
          <w:sz w:val="20"/>
          <w:szCs w:val="20"/>
          <w:spacing w:val="8"/>
        </w:rPr>
        <w:t>工许可证不影响建设工程施工合同的效力。</w:t>
      </w:r>
    </w:p>
    <w:p>
      <w:pPr>
        <w:ind w:left="12" w:right="115" w:firstLine="430"/>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11"/>
        </w:rPr>
        <w:t>35.  </w:t>
      </w:r>
      <w:r>
        <w:rPr>
          <w:rFonts w:ascii="SimSun" w:hAnsi="SimSun" w:eastAsia="SimSun" w:cs="SimSun"/>
          <w:sz w:val="20"/>
          <w:szCs w:val="20"/>
          <w:spacing w:val="11"/>
        </w:rPr>
        <w:t>经过招标投标的项目，发包人与承包人签订</w:t>
      </w:r>
      <w:r>
        <w:rPr>
          <w:rFonts w:ascii="SimSun" w:hAnsi="SimSun" w:eastAsia="SimSun" w:cs="SimSun"/>
          <w:sz w:val="20"/>
          <w:szCs w:val="20"/>
          <w:spacing w:val="10"/>
        </w:rPr>
        <w:t>两份实质性内容不一致合同的（即所谓</w:t>
      </w:r>
      <w:r>
        <w:rPr>
          <w:rFonts w:ascii="SimSun" w:hAnsi="SimSun" w:eastAsia="SimSun" w:cs="SimSun"/>
          <w:sz w:val="20"/>
          <w:szCs w:val="20"/>
        </w:rPr>
        <w:t xml:space="preserve"> </w:t>
      </w:r>
      <w:r>
        <w:rPr>
          <w:rFonts w:ascii="SimSun" w:hAnsi="SimSun" w:eastAsia="SimSun" w:cs="SimSun"/>
          <w:sz w:val="20"/>
          <w:szCs w:val="20"/>
          <w:spacing w:val="8"/>
        </w:rPr>
        <w:t>“黑白合同</w:t>
      </w:r>
      <w:r>
        <w:rPr>
          <w:rFonts w:ascii="SimSun" w:hAnsi="SimSun" w:eastAsia="SimSun" w:cs="SimSun"/>
          <w:sz w:val="20"/>
          <w:szCs w:val="20"/>
          <w:spacing w:val="-69"/>
        </w:rPr>
        <w:t xml:space="preserve"> </w:t>
      </w:r>
      <w:r>
        <w:rPr>
          <w:rFonts w:ascii="SimSun" w:hAnsi="SimSun" w:eastAsia="SimSun" w:cs="SimSun"/>
          <w:sz w:val="20"/>
          <w:szCs w:val="20"/>
          <w:spacing w:val="8"/>
        </w:rPr>
        <w:t>”</w:t>
      </w:r>
      <w:r>
        <w:rPr>
          <w:rFonts w:ascii="SimSun" w:hAnsi="SimSun" w:eastAsia="SimSun" w:cs="SimSun"/>
          <w:sz w:val="20"/>
          <w:szCs w:val="20"/>
          <w:spacing w:val="6"/>
        </w:rPr>
        <w:t>），</w:t>
      </w:r>
      <w:r>
        <w:rPr>
          <w:rFonts w:ascii="SimSun" w:hAnsi="SimSun" w:eastAsia="SimSun" w:cs="SimSun"/>
          <w:sz w:val="20"/>
          <w:szCs w:val="20"/>
          <w:spacing w:val="8"/>
        </w:rPr>
        <w:t>在双方因工程款结算发生纠纷时，应以中标合同即“</w:t>
      </w:r>
      <w:r>
        <w:rPr>
          <w:rFonts w:ascii="SimSun" w:hAnsi="SimSun" w:eastAsia="SimSun" w:cs="SimSun"/>
          <w:sz w:val="20"/>
          <w:szCs w:val="20"/>
          <w:spacing w:val="-60"/>
        </w:rPr>
        <w:t xml:space="preserve"> </w:t>
      </w:r>
      <w:r>
        <w:rPr>
          <w:rFonts w:ascii="SimSun" w:hAnsi="SimSun" w:eastAsia="SimSun" w:cs="SimSun"/>
          <w:sz w:val="20"/>
          <w:szCs w:val="20"/>
          <w:spacing w:val="8"/>
        </w:rPr>
        <w:t>白合同</w:t>
      </w:r>
      <w:r>
        <w:rPr>
          <w:rFonts w:ascii="SimSun" w:hAnsi="SimSun" w:eastAsia="SimSun" w:cs="SimSun"/>
          <w:sz w:val="20"/>
          <w:szCs w:val="20"/>
          <w:spacing w:val="-70"/>
        </w:rPr>
        <w:t xml:space="preserve"> </w:t>
      </w:r>
      <w:r>
        <w:rPr>
          <w:rFonts w:ascii="SimSun" w:hAnsi="SimSun" w:eastAsia="SimSun" w:cs="SimSun"/>
          <w:sz w:val="20"/>
          <w:szCs w:val="20"/>
          <w:spacing w:val="8"/>
        </w:rPr>
        <w:t>”作为结算工</w:t>
      </w:r>
      <w:r>
        <w:rPr>
          <w:rFonts w:ascii="SimSun" w:hAnsi="SimSun" w:eastAsia="SimSun" w:cs="SimSun"/>
          <w:sz w:val="20"/>
          <w:szCs w:val="20"/>
        </w:rPr>
        <w:t xml:space="preserve"> </w:t>
      </w:r>
      <w:r>
        <w:rPr>
          <w:rFonts w:ascii="SimSun" w:hAnsi="SimSun" w:eastAsia="SimSun" w:cs="SimSun"/>
          <w:sz w:val="20"/>
          <w:szCs w:val="20"/>
          <w:spacing w:val="8"/>
        </w:rPr>
        <w:t>程款的依据。</w:t>
      </w:r>
    </w:p>
    <w:p>
      <w:pPr>
        <w:ind w:left="39" w:right="64" w:firstLine="406"/>
        <w:spacing w:before="84" w:line="264" w:lineRule="auto"/>
        <w:rPr>
          <w:rFonts w:ascii="SimSun" w:hAnsi="SimSun" w:eastAsia="SimSun" w:cs="SimSun"/>
          <w:sz w:val="20"/>
          <w:szCs w:val="20"/>
        </w:rPr>
      </w:pPr>
      <w:r>
        <w:rPr>
          <w:rFonts w:ascii="SimSun" w:hAnsi="SimSun" w:eastAsia="SimSun" w:cs="SimSun"/>
          <w:sz w:val="20"/>
          <w:szCs w:val="20"/>
          <w:spacing w:val="10"/>
        </w:rPr>
        <w:t>必须经过招标投标的项目，发包人与承包人存在恶意串标、虚假招标的行为，双方签订</w:t>
      </w:r>
      <w:r>
        <w:rPr>
          <w:rFonts w:ascii="SimSun" w:hAnsi="SimSun" w:eastAsia="SimSun" w:cs="SimSun"/>
          <w:sz w:val="20"/>
          <w:szCs w:val="20"/>
          <w:spacing w:val="4"/>
        </w:rPr>
        <w:t xml:space="preserve"> </w:t>
      </w:r>
      <w:r>
        <w:rPr>
          <w:rFonts w:ascii="SimSun" w:hAnsi="SimSun" w:eastAsia="SimSun" w:cs="SimSun"/>
          <w:sz w:val="20"/>
          <w:szCs w:val="20"/>
          <w:spacing w:val="5"/>
        </w:rPr>
        <w:t>的“黑白合同</w:t>
      </w:r>
      <w:r>
        <w:rPr>
          <w:rFonts w:ascii="SimSun" w:hAnsi="SimSun" w:eastAsia="SimSun" w:cs="SimSun"/>
          <w:sz w:val="20"/>
          <w:szCs w:val="20"/>
          <w:spacing w:val="-64"/>
        </w:rPr>
        <w:t xml:space="preserve"> </w:t>
      </w:r>
      <w:r>
        <w:rPr>
          <w:rFonts w:ascii="SimSun" w:hAnsi="SimSun" w:eastAsia="SimSun" w:cs="SimSun"/>
          <w:sz w:val="20"/>
          <w:szCs w:val="20"/>
          <w:spacing w:val="5"/>
        </w:rPr>
        <w:t>”均无效，但工程经竣工验收合格，承包人请求结算工程款的，区分情况处理：</w:t>
      </w:r>
    </w:p>
    <w:p>
      <w:pPr>
        <w:ind w:left="452"/>
        <w:spacing w:before="80"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w:t>
      </w:r>
      <w:r>
        <w:rPr>
          <w:rFonts w:ascii="SimSun" w:hAnsi="SimSun" w:eastAsia="SimSun" w:cs="SimSun"/>
          <w:sz w:val="20"/>
          <w:szCs w:val="20"/>
          <w:spacing w:val="-60"/>
        </w:rPr>
        <w:t xml:space="preserve"> </w:t>
      </w:r>
      <w:r>
        <w:rPr>
          <w:rFonts w:ascii="SimSun" w:hAnsi="SimSun" w:eastAsia="SimSun" w:cs="SimSun"/>
          <w:sz w:val="20"/>
          <w:szCs w:val="20"/>
          <w:spacing w:val="7"/>
        </w:rPr>
        <w:t>“黑白合同</w:t>
      </w:r>
      <w:r>
        <w:rPr>
          <w:rFonts w:ascii="SimSun" w:hAnsi="SimSun" w:eastAsia="SimSun" w:cs="SimSun"/>
          <w:sz w:val="20"/>
          <w:szCs w:val="20"/>
          <w:spacing w:val="-70"/>
        </w:rPr>
        <w:t xml:space="preserve"> </w:t>
      </w:r>
      <w:r>
        <w:rPr>
          <w:rFonts w:ascii="SimSun" w:hAnsi="SimSun" w:eastAsia="SimSun" w:cs="SimSun"/>
          <w:sz w:val="20"/>
          <w:szCs w:val="20"/>
          <w:spacing w:val="7"/>
        </w:rPr>
        <w:t>”中对工程结算方式约定一致的，按合同约定结算工程价款；</w:t>
      </w:r>
    </w:p>
    <w:p>
      <w:pPr>
        <w:ind w:left="23" w:right="117" w:firstLine="429"/>
        <w:spacing w:before="80" w:line="277"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2</w:t>
      </w:r>
      <w:r>
        <w:rPr>
          <w:rFonts w:ascii="SimSun" w:hAnsi="SimSun" w:eastAsia="SimSun" w:cs="SimSun"/>
          <w:sz w:val="20"/>
          <w:szCs w:val="20"/>
          <w:spacing w:val="5"/>
        </w:rPr>
        <w:t>）“黑白合同</w:t>
      </w:r>
      <w:r>
        <w:rPr>
          <w:rFonts w:ascii="SimSun" w:hAnsi="SimSun" w:eastAsia="SimSun" w:cs="SimSun"/>
          <w:sz w:val="20"/>
          <w:szCs w:val="20"/>
          <w:spacing w:val="-70"/>
        </w:rPr>
        <w:t xml:space="preserve"> </w:t>
      </w:r>
      <w:r>
        <w:rPr>
          <w:rFonts w:ascii="SimSun" w:hAnsi="SimSun" w:eastAsia="SimSun" w:cs="SimSun"/>
          <w:sz w:val="20"/>
          <w:szCs w:val="20"/>
          <w:spacing w:val="5"/>
        </w:rPr>
        <w:t>”中对工程结算方式约定不一致的</w:t>
      </w:r>
      <w:r>
        <w:rPr>
          <w:rFonts w:ascii="SimSun" w:hAnsi="SimSun" w:eastAsia="SimSun" w:cs="SimSun"/>
          <w:sz w:val="20"/>
          <w:szCs w:val="20"/>
          <w:spacing w:val="4"/>
        </w:rPr>
        <w:t>，参照“</w:t>
      </w:r>
      <w:r>
        <w:rPr>
          <w:rFonts w:ascii="SimSun" w:hAnsi="SimSun" w:eastAsia="SimSun" w:cs="SimSun"/>
          <w:sz w:val="20"/>
          <w:szCs w:val="20"/>
          <w:spacing w:val="-62"/>
        </w:rPr>
        <w:t xml:space="preserve"> </w:t>
      </w:r>
      <w:r>
        <w:rPr>
          <w:rFonts w:ascii="SimSun" w:hAnsi="SimSun" w:eastAsia="SimSun" w:cs="SimSun"/>
          <w:sz w:val="20"/>
          <w:szCs w:val="20"/>
          <w:spacing w:val="4"/>
        </w:rPr>
        <w:t>白合同</w:t>
      </w:r>
      <w:r>
        <w:rPr>
          <w:rFonts w:ascii="SimSun" w:hAnsi="SimSun" w:eastAsia="SimSun" w:cs="SimSun"/>
          <w:sz w:val="20"/>
          <w:szCs w:val="20"/>
          <w:spacing w:val="-72"/>
        </w:rPr>
        <w:t xml:space="preserve"> </w:t>
      </w:r>
      <w:r>
        <w:rPr>
          <w:rFonts w:ascii="SimSun" w:hAnsi="SimSun" w:eastAsia="SimSun" w:cs="SimSun"/>
          <w:sz w:val="20"/>
          <w:szCs w:val="20"/>
          <w:spacing w:val="4"/>
        </w:rPr>
        <w:t>”的约定结算工程价</w:t>
      </w:r>
      <w:r>
        <w:rPr>
          <w:rFonts w:ascii="SimSun" w:hAnsi="SimSun" w:eastAsia="SimSun" w:cs="SimSun"/>
          <w:sz w:val="20"/>
          <w:szCs w:val="20"/>
        </w:rPr>
        <w:t xml:space="preserve"> </w:t>
      </w:r>
      <w:r>
        <w:rPr>
          <w:rFonts w:ascii="SimSun" w:hAnsi="SimSun" w:eastAsia="SimSun" w:cs="SimSun"/>
          <w:sz w:val="20"/>
          <w:szCs w:val="20"/>
          <w:spacing w:val="9"/>
        </w:rPr>
        <w:t>款，“黑白合同</w:t>
      </w:r>
      <w:r>
        <w:rPr>
          <w:rFonts w:ascii="SimSun" w:hAnsi="SimSun" w:eastAsia="SimSun" w:cs="SimSun"/>
          <w:sz w:val="20"/>
          <w:szCs w:val="20"/>
          <w:spacing w:val="-56"/>
        </w:rPr>
        <w:t xml:space="preserve"> </w:t>
      </w:r>
      <w:r>
        <w:rPr>
          <w:rFonts w:ascii="SimSun" w:hAnsi="SimSun" w:eastAsia="SimSun" w:cs="SimSun"/>
          <w:sz w:val="20"/>
          <w:szCs w:val="20"/>
          <w:spacing w:val="9"/>
        </w:rPr>
        <w:t>”结算价款之间差价作为因合同无效造成的损失，根据发包人和承包人各自</w:t>
      </w:r>
      <w:r>
        <w:rPr>
          <w:rFonts w:ascii="SimSun" w:hAnsi="SimSun" w:eastAsia="SimSun" w:cs="SimSun"/>
          <w:sz w:val="20"/>
          <w:szCs w:val="20"/>
        </w:rPr>
        <w:t xml:space="preserve"> </w:t>
      </w:r>
      <w:r>
        <w:rPr>
          <w:rFonts w:ascii="SimSun" w:hAnsi="SimSun" w:eastAsia="SimSun" w:cs="SimSun"/>
          <w:sz w:val="20"/>
          <w:szCs w:val="20"/>
          <w:spacing w:val="7"/>
        </w:rPr>
        <w:t>责任的大小进行分担。</w:t>
      </w:r>
    </w:p>
    <w:p>
      <w:pPr>
        <w:ind w:left="443"/>
        <w:spacing w:before="82" w:line="227" w:lineRule="auto"/>
        <w:rPr>
          <w:rFonts w:ascii="SimSun" w:hAnsi="SimSun" w:eastAsia="SimSun" w:cs="SimSun"/>
          <w:sz w:val="20"/>
          <w:szCs w:val="20"/>
        </w:rPr>
      </w:pPr>
      <w:r>
        <w:rPr>
          <w:rFonts w:ascii="SimSun" w:hAnsi="SimSun" w:eastAsia="SimSun" w:cs="SimSun"/>
          <w:sz w:val="20"/>
          <w:szCs w:val="20"/>
          <w:spacing w:val="9"/>
        </w:rPr>
        <w:t>恶意串标、虚假招标情节严重的，人民法院可酌情予以民事制裁。</w:t>
      </w:r>
    </w:p>
    <w:p>
      <w:pPr>
        <w:ind w:left="22" w:right="115" w:firstLine="422"/>
        <w:spacing w:before="79" w:line="277" w:lineRule="auto"/>
        <w:rPr>
          <w:rFonts w:ascii="SimSun" w:hAnsi="SimSun" w:eastAsia="SimSun" w:cs="SimSun"/>
          <w:sz w:val="20"/>
          <w:szCs w:val="20"/>
        </w:rPr>
      </w:pPr>
      <w:r>
        <w:rPr>
          <w:rFonts w:ascii="SimSun" w:hAnsi="SimSun" w:eastAsia="SimSun" w:cs="SimSun"/>
          <w:sz w:val="20"/>
          <w:szCs w:val="20"/>
          <w:spacing w:val="10"/>
        </w:rPr>
        <w:t>工程不是必须招投标的项目，实际也未经过招投标程序，但按照建设行政主管部门的规</w:t>
      </w:r>
      <w:r>
        <w:rPr>
          <w:rFonts w:ascii="SimSun" w:hAnsi="SimSun" w:eastAsia="SimSun" w:cs="SimSun"/>
          <w:sz w:val="20"/>
          <w:szCs w:val="20"/>
          <w:spacing w:val="4"/>
        </w:rPr>
        <w:t xml:space="preserve"> </w:t>
      </w:r>
      <w:r>
        <w:rPr>
          <w:rFonts w:ascii="SimSun" w:hAnsi="SimSun" w:eastAsia="SimSun" w:cs="SimSun"/>
          <w:sz w:val="20"/>
          <w:szCs w:val="20"/>
          <w:spacing w:val="10"/>
        </w:rPr>
        <w:t>定，将施工合同在相关行政管理部门予以登记备案，该备案合同内容与发包方和承包方另行</w:t>
      </w:r>
      <w:r>
        <w:rPr>
          <w:rFonts w:ascii="SimSun" w:hAnsi="SimSun" w:eastAsia="SimSun" w:cs="SimSun"/>
          <w:sz w:val="20"/>
          <w:szCs w:val="20"/>
          <w:spacing w:val="7"/>
        </w:rPr>
        <w:t xml:space="preserve"> </w:t>
      </w:r>
      <w:r>
        <w:rPr>
          <w:rFonts w:ascii="SimSun" w:hAnsi="SimSun" w:eastAsia="SimSun" w:cs="SimSun"/>
          <w:sz w:val="20"/>
          <w:szCs w:val="20"/>
          <w:spacing w:val="8"/>
        </w:rPr>
        <w:t>签订的施工合同不一致的，</w:t>
      </w:r>
      <w:r>
        <w:rPr>
          <w:rFonts w:ascii="SimSun" w:hAnsi="SimSun" w:eastAsia="SimSun" w:cs="SimSun"/>
          <w:sz w:val="20"/>
          <w:szCs w:val="20"/>
          <w:spacing w:val="-56"/>
        </w:rPr>
        <w:t xml:space="preserve"> </w:t>
      </w:r>
      <w:r>
        <w:rPr>
          <w:rFonts w:ascii="SimSun" w:hAnsi="SimSun" w:eastAsia="SimSun" w:cs="SimSun"/>
          <w:sz w:val="20"/>
          <w:szCs w:val="20"/>
          <w:spacing w:val="8"/>
        </w:rPr>
        <w:t>以当事人实际履行合同作为结算工程款的依据。</w:t>
      </w:r>
    </w:p>
    <w:p>
      <w:pPr>
        <w:ind w:left="24" w:right="115" w:firstLine="417"/>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36.  </w:t>
      </w:r>
      <w:r>
        <w:rPr>
          <w:rFonts w:ascii="SimSun" w:hAnsi="SimSun" w:eastAsia="SimSun" w:cs="SimSun"/>
          <w:sz w:val="20"/>
          <w:szCs w:val="20"/>
          <w:spacing w:val="11"/>
        </w:rPr>
        <w:t>建设工程施工合同无效，且工程未经竣工验</w:t>
      </w:r>
      <w:r>
        <w:rPr>
          <w:rFonts w:ascii="SimSun" w:hAnsi="SimSun" w:eastAsia="SimSun" w:cs="SimSun"/>
          <w:sz w:val="20"/>
          <w:szCs w:val="20"/>
          <w:spacing w:val="10"/>
        </w:rPr>
        <w:t>收，施工人主张支付工程款的，若涉案</w:t>
      </w:r>
      <w:r>
        <w:rPr>
          <w:rFonts w:ascii="SimSun" w:hAnsi="SimSun" w:eastAsia="SimSun" w:cs="SimSun"/>
          <w:sz w:val="20"/>
          <w:szCs w:val="20"/>
        </w:rPr>
        <w:t xml:space="preserve"> </w:t>
      </w:r>
      <w:r>
        <w:rPr>
          <w:rFonts w:ascii="SimSun" w:hAnsi="SimSun" w:eastAsia="SimSun" w:cs="SimSun"/>
          <w:sz w:val="20"/>
          <w:szCs w:val="20"/>
          <w:spacing w:val="10"/>
        </w:rPr>
        <w:t>工程已被发包人使用或发包人同意支付工程款，可以参照双方签订的建设工程施工合同计算</w:t>
      </w:r>
      <w:r>
        <w:rPr>
          <w:rFonts w:ascii="SimSun" w:hAnsi="SimSun" w:eastAsia="SimSun" w:cs="SimSun"/>
          <w:sz w:val="20"/>
          <w:szCs w:val="20"/>
          <w:spacing w:val="4"/>
        </w:rPr>
        <w:t xml:space="preserve"> </w:t>
      </w:r>
      <w:r>
        <w:rPr>
          <w:rFonts w:ascii="SimSun" w:hAnsi="SimSun" w:eastAsia="SimSun" w:cs="SimSun"/>
          <w:sz w:val="20"/>
          <w:szCs w:val="20"/>
          <w:spacing w:val="8"/>
        </w:rPr>
        <w:t>工程价款，但工程质量不合格的除外。</w:t>
      </w:r>
    </w:p>
    <w:p>
      <w:pPr>
        <w:ind w:left="23" w:right="47" w:firstLine="419"/>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7"/>
        </w:rPr>
        <w:t>37.  </w:t>
      </w:r>
      <w:r>
        <w:rPr>
          <w:rFonts w:ascii="SimSun" w:hAnsi="SimSun" w:eastAsia="SimSun" w:cs="SimSun"/>
          <w:sz w:val="20"/>
          <w:szCs w:val="20"/>
          <w:spacing w:val="7"/>
        </w:rPr>
        <w:t>实际施工人为无资质个人，工程经竣工验收合格的，可参照合同约定计算工程价款。</w:t>
      </w:r>
      <w:r>
        <w:rPr>
          <w:rFonts w:ascii="SimSun" w:hAnsi="SimSun" w:eastAsia="SimSun" w:cs="SimSun"/>
          <w:sz w:val="20"/>
          <w:szCs w:val="20"/>
          <w:spacing w:val="11"/>
        </w:rPr>
        <w:t xml:space="preserve"> </w:t>
      </w:r>
      <w:r>
        <w:rPr>
          <w:rFonts w:ascii="SimSun" w:hAnsi="SimSun" w:eastAsia="SimSun" w:cs="SimSun"/>
          <w:sz w:val="20"/>
          <w:szCs w:val="20"/>
          <w:spacing w:val="7"/>
        </w:rPr>
        <w:t>若无合同约定，可通过鉴定确定工程价款，对于直接费和实际发生</w:t>
      </w:r>
      <w:r>
        <w:rPr>
          <w:rFonts w:ascii="SimSun" w:hAnsi="SimSun" w:eastAsia="SimSun" w:cs="SimSun"/>
          <w:sz w:val="20"/>
          <w:szCs w:val="20"/>
          <w:spacing w:val="6"/>
        </w:rPr>
        <w:t>的间接费按最低标准计算。</w:t>
      </w:r>
      <w:r>
        <w:rPr>
          <w:rFonts w:ascii="SimSun" w:hAnsi="SimSun" w:eastAsia="SimSun" w:cs="SimSun"/>
          <w:sz w:val="20"/>
          <w:szCs w:val="20"/>
        </w:rPr>
        <w:t xml:space="preserve"> </w:t>
      </w:r>
      <w:r>
        <w:rPr>
          <w:rFonts w:ascii="SimSun" w:hAnsi="SimSun" w:eastAsia="SimSun" w:cs="SimSun"/>
          <w:sz w:val="20"/>
          <w:szCs w:val="20"/>
          <w:spacing w:val="9"/>
        </w:rPr>
        <w:t>工程经竣工验收不合格的，待实际施工人对工程修复合格后方可主张工程价款。</w:t>
      </w:r>
    </w:p>
    <w:p>
      <w:pPr>
        <w:ind w:left="24" w:right="118" w:firstLine="417"/>
        <w:spacing w:before="82" w:line="265" w:lineRule="auto"/>
        <w:rPr>
          <w:rFonts w:ascii="SimSun" w:hAnsi="SimSun" w:eastAsia="SimSun" w:cs="SimSun"/>
          <w:sz w:val="20"/>
          <w:szCs w:val="20"/>
        </w:rPr>
      </w:pPr>
      <w:r>
        <w:rPr>
          <w:rFonts w:ascii="Times New Roman" w:hAnsi="Times New Roman" w:eastAsia="Times New Roman" w:cs="Times New Roman"/>
          <w:sz w:val="20"/>
          <w:szCs w:val="20"/>
          <w:spacing w:val="11"/>
        </w:rPr>
        <w:t>38.  </w:t>
      </w:r>
      <w:r>
        <w:rPr>
          <w:rFonts w:ascii="SimSun" w:hAnsi="SimSun" w:eastAsia="SimSun" w:cs="SimSun"/>
          <w:sz w:val="20"/>
          <w:szCs w:val="20"/>
          <w:spacing w:val="11"/>
        </w:rPr>
        <w:t>当事人之间明确约定了发包人收到竣工结算</w:t>
      </w:r>
      <w:r>
        <w:rPr>
          <w:rFonts w:ascii="SimSun" w:hAnsi="SimSun" w:eastAsia="SimSun" w:cs="SimSun"/>
          <w:sz w:val="20"/>
          <w:szCs w:val="20"/>
          <w:spacing w:val="10"/>
        </w:rPr>
        <w:t>文件后，在约定期限内不予答复，则视</w:t>
      </w:r>
      <w:r>
        <w:rPr>
          <w:rFonts w:ascii="SimSun" w:hAnsi="SimSun" w:eastAsia="SimSun" w:cs="SimSun"/>
          <w:sz w:val="20"/>
          <w:szCs w:val="20"/>
        </w:rPr>
        <w:t xml:space="preserve"> </w:t>
      </w:r>
      <w:r>
        <w:rPr>
          <w:rFonts w:ascii="SimSun" w:hAnsi="SimSun" w:eastAsia="SimSun" w:cs="SimSun"/>
          <w:sz w:val="20"/>
          <w:szCs w:val="20"/>
          <w:spacing w:val="9"/>
        </w:rPr>
        <w:t>为认可竣工结算文件。承包人提交的竣工结算文件可以作为工程款结算的依据。</w:t>
      </w:r>
    </w:p>
    <w:p>
      <w:pPr>
        <w:spacing w:line="265" w:lineRule="auto"/>
        <w:sectPr>
          <w:footerReference w:type="default" r:id="rId376"/>
          <w:pgSz w:w="11906" w:h="16839"/>
          <w:pgMar w:top="400" w:right="1573"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1" w:firstLine="434"/>
        <w:spacing w:before="182" w:line="283" w:lineRule="auto"/>
        <w:jc w:val="both"/>
        <w:rPr>
          <w:rFonts w:ascii="SimSun" w:hAnsi="SimSun" w:eastAsia="SimSun" w:cs="SimSun"/>
          <w:sz w:val="20"/>
          <w:szCs w:val="20"/>
        </w:rPr>
      </w:pPr>
      <w:r>
        <w:rPr>
          <w:rFonts w:ascii="SimSun" w:hAnsi="SimSun" w:eastAsia="SimSun" w:cs="SimSun"/>
          <w:sz w:val="20"/>
          <w:szCs w:val="20"/>
          <w:spacing w:val="10"/>
        </w:rPr>
        <w:t>当事人在建设工程施工合同中并未作出特别约定，承包人仅依据建设部制</w:t>
      </w:r>
      <w:r>
        <w:rPr>
          <w:rFonts w:ascii="SimSun" w:hAnsi="SimSun" w:eastAsia="SimSun" w:cs="SimSun"/>
          <w:sz w:val="20"/>
          <w:szCs w:val="20"/>
          <w:spacing w:val="9"/>
        </w:rPr>
        <w:t>定的建设工程</w:t>
      </w:r>
      <w:r>
        <w:rPr>
          <w:rFonts w:ascii="SimSun" w:hAnsi="SimSun" w:eastAsia="SimSun" w:cs="SimSun"/>
          <w:sz w:val="20"/>
          <w:szCs w:val="20"/>
        </w:rPr>
        <w:t xml:space="preserve"> </w:t>
      </w:r>
      <w:r>
        <w:rPr>
          <w:rFonts w:ascii="SimSun" w:hAnsi="SimSun" w:eastAsia="SimSun" w:cs="SimSun"/>
          <w:sz w:val="20"/>
          <w:szCs w:val="20"/>
          <w:spacing w:val="10"/>
        </w:rPr>
        <w:t>施工合同格式文本中的通用条款第三十三条第三款的规定，主张双方当事人就发包人收到竣</w:t>
      </w:r>
      <w:r>
        <w:rPr>
          <w:rFonts w:ascii="SimSun" w:hAnsi="SimSun" w:eastAsia="SimSun" w:cs="SimSun"/>
          <w:sz w:val="20"/>
          <w:szCs w:val="20"/>
          <w:spacing w:val="8"/>
        </w:rPr>
        <w:t xml:space="preserve"> </w:t>
      </w:r>
      <w:r>
        <w:rPr>
          <w:rFonts w:ascii="SimSun" w:hAnsi="SimSun" w:eastAsia="SimSun" w:cs="SimSun"/>
          <w:sz w:val="20"/>
          <w:szCs w:val="20"/>
          <w:spacing w:val="10"/>
        </w:rPr>
        <w:t>工结算文件一定期限内不予答复，则视为认可承包人提交的竣工结算文件进行了约定的，不</w:t>
      </w:r>
      <w:r>
        <w:rPr>
          <w:rFonts w:ascii="SimSun" w:hAnsi="SimSun" w:eastAsia="SimSun" w:cs="SimSun"/>
          <w:sz w:val="20"/>
          <w:szCs w:val="20"/>
          <w:spacing w:val="8"/>
        </w:rPr>
        <w:t xml:space="preserve"> </w:t>
      </w:r>
      <w:r>
        <w:rPr>
          <w:rFonts w:ascii="SimSun" w:hAnsi="SimSun" w:eastAsia="SimSun" w:cs="SimSun"/>
          <w:sz w:val="20"/>
          <w:szCs w:val="20"/>
          <w:spacing w:val="5"/>
        </w:rPr>
        <w:t>予支持。</w:t>
      </w:r>
    </w:p>
    <w:p>
      <w:pPr>
        <w:spacing w:line="283" w:lineRule="auto"/>
        <w:sectPr>
          <w:footerReference w:type="default" r:id="rId377"/>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3" w:lineRule="auto"/>
        <w:rPr/>
      </w:pPr>
      <w:r/>
    </w:p>
    <w:p>
      <w:pPr>
        <w:ind w:left="2799"/>
        <w:spacing w:before="113" w:line="226" w:lineRule="auto"/>
        <w:outlineLvl w:val="0"/>
        <w:rPr>
          <w:rFonts w:ascii="SimHei" w:hAnsi="SimHei" w:eastAsia="SimHei" w:cs="SimHei"/>
          <w:sz w:val="35"/>
          <w:szCs w:val="35"/>
        </w:rPr>
      </w:pPr>
      <w:bookmarkStart w:name="bookmark205" w:id="208"/>
      <w:bookmarkEnd w:id="208"/>
      <w:bookmarkStart w:name="bookmark206" w:id="209"/>
      <w:bookmarkEnd w:id="209"/>
      <w:r>
        <w:rPr>
          <w:rFonts w:ascii="SimHei" w:hAnsi="SimHei" w:eastAsia="SimHei" w:cs="SimHei"/>
          <w:sz w:val="35"/>
          <w:szCs w:val="35"/>
          <w:spacing w:val="7"/>
        </w:rPr>
        <w:t>十六、湖南省法院</w:t>
      </w:r>
    </w:p>
    <w:p>
      <w:pPr>
        <w:ind w:left="3183" w:right="78" w:hanging="3127"/>
        <w:spacing w:before="261" w:line="232" w:lineRule="auto"/>
        <w:outlineLvl w:val="1"/>
        <w:rPr>
          <w:rFonts w:ascii="SimHei" w:hAnsi="SimHei" w:eastAsia="SimHei" w:cs="SimHei"/>
          <w:sz w:val="30"/>
          <w:szCs w:val="30"/>
        </w:rPr>
      </w:pPr>
      <w:r>
        <w:rPr>
          <w:rFonts w:ascii="Times New Roman" w:hAnsi="Times New Roman" w:eastAsia="Times New Roman" w:cs="Times New Roman"/>
          <w:sz w:val="30"/>
          <w:szCs w:val="30"/>
          <w:spacing w:val="-2"/>
        </w:rPr>
        <w:t>16.1.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湖南省高级人民法院关于审理建设工程施工合</w:t>
      </w:r>
      <w:r>
        <w:rPr>
          <w:rFonts w:ascii="SimHei" w:hAnsi="SimHei" w:eastAsia="SimHei" w:cs="SimHei"/>
          <w:sz w:val="30"/>
          <w:szCs w:val="30"/>
          <w:spacing w:val="-3"/>
        </w:rPr>
        <w:t>同纠纷案件</w:t>
      </w:r>
      <w:r>
        <w:rPr>
          <w:rFonts w:ascii="SimHei" w:hAnsi="SimHei" w:eastAsia="SimHei" w:cs="SimHei"/>
          <w:sz w:val="30"/>
          <w:szCs w:val="30"/>
        </w:rPr>
        <w:t xml:space="preserve"> </w:t>
      </w:r>
      <w:r>
        <w:rPr>
          <w:rFonts w:ascii="SimHei" w:hAnsi="SimHei" w:eastAsia="SimHei" w:cs="SimHei"/>
          <w:sz w:val="30"/>
          <w:szCs w:val="30"/>
          <w:spacing w:val="-2"/>
        </w:rPr>
        <w:t>若干问题的解答</w:t>
      </w:r>
    </w:p>
    <w:p>
      <w:pPr>
        <w:ind w:left="3212"/>
        <w:spacing w:before="168" w:line="329" w:lineRule="exact"/>
        <w:rPr>
          <w:rFonts w:ascii="FangSong" w:hAnsi="FangSong" w:eastAsia="FangSong" w:cs="FangSong"/>
          <w:sz w:val="20"/>
          <w:szCs w:val="20"/>
        </w:rPr>
      </w:pPr>
      <w:r>
        <w:rPr>
          <w:rFonts w:ascii="FangSong" w:hAnsi="FangSong" w:eastAsia="FangSong" w:cs="FangSong"/>
          <w:sz w:val="20"/>
          <w:szCs w:val="20"/>
          <w:spacing w:val="5"/>
          <w:position w:val="8"/>
        </w:rPr>
        <w:t>湘高法〔</w:t>
      </w:r>
      <w:r>
        <w:rPr>
          <w:rFonts w:ascii="Times New Roman" w:hAnsi="Times New Roman" w:eastAsia="Times New Roman" w:cs="Times New Roman"/>
          <w:sz w:val="20"/>
          <w:szCs w:val="20"/>
          <w:spacing w:val="5"/>
          <w:position w:val="8"/>
        </w:rPr>
        <w:t>2022</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102</w:t>
      </w:r>
      <w:r>
        <w:rPr>
          <w:rFonts w:ascii="Times New Roman" w:hAnsi="Times New Roman" w:eastAsia="Times New Roman" w:cs="Times New Roman"/>
          <w:sz w:val="20"/>
          <w:szCs w:val="20"/>
          <w:spacing w:val="25"/>
          <w:position w:val="8"/>
        </w:rPr>
        <w:t xml:space="preserve"> </w:t>
      </w:r>
      <w:r>
        <w:rPr>
          <w:rFonts w:ascii="FangSong" w:hAnsi="FangSong" w:eastAsia="FangSong" w:cs="FangSong"/>
          <w:sz w:val="20"/>
          <w:szCs w:val="20"/>
          <w:spacing w:val="5"/>
          <w:position w:val="8"/>
        </w:rPr>
        <w:t>号</w:t>
      </w:r>
    </w:p>
    <w:p>
      <w:pPr>
        <w:ind w:left="3169"/>
        <w:spacing w:before="1"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2022</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11</w:t>
      </w:r>
      <w:r>
        <w:rPr>
          <w:rFonts w:ascii="Times New Roman" w:hAnsi="Times New Roman" w:eastAsia="Times New Roman" w:cs="Times New Roman"/>
          <w:sz w:val="20"/>
          <w:szCs w:val="20"/>
          <w:spacing w:val="22"/>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17  </w:t>
      </w:r>
      <w:r>
        <w:rPr>
          <w:rFonts w:ascii="FangSong" w:hAnsi="FangSong" w:eastAsia="FangSong" w:cs="FangSong"/>
          <w:sz w:val="20"/>
          <w:szCs w:val="20"/>
          <w:spacing w:val="-6"/>
        </w:rPr>
        <w:t>日）</w:t>
      </w:r>
    </w:p>
    <w:p>
      <w:pPr>
        <w:ind w:left="445"/>
        <w:spacing w:before="232"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一、建设工程施工合同纠纷案件专属管辖的范围应如</w:t>
      </w:r>
      <w:r>
        <w:rPr>
          <w:rFonts w:ascii="SimSun" w:hAnsi="SimSun" w:eastAsia="SimSun" w:cs="SimSun"/>
          <w:sz w:val="20"/>
          <w:szCs w:val="20"/>
          <w14:textOutline w14:w="3795" w14:cap="sq" w14:cmpd="sng">
            <w14:solidFill>
              <w14:srgbClr w14:val="000000"/>
            </w14:solidFill>
            <w14:prstDash w14:val="solid"/>
            <w14:bevel/>
          </w14:textOutline>
          <w:spacing w:val="9"/>
        </w:rPr>
        <w:t>何理解？</w:t>
      </w:r>
    </w:p>
    <w:p>
      <w:pPr>
        <w:ind w:left="448"/>
        <w:spacing w:before="80" w:line="227" w:lineRule="auto"/>
        <w:rPr>
          <w:rFonts w:ascii="SimSun" w:hAnsi="SimSun" w:eastAsia="SimSun" w:cs="SimSun"/>
          <w:sz w:val="20"/>
          <w:szCs w:val="20"/>
        </w:rPr>
      </w:pPr>
      <w:r>
        <w:rPr>
          <w:rFonts w:ascii="SimSun" w:hAnsi="SimSun" w:eastAsia="SimSun" w:cs="SimSun"/>
          <w:sz w:val="20"/>
          <w:szCs w:val="20"/>
          <w:spacing w:val="8"/>
        </w:rPr>
        <w:t>下列案件，由建设工程所在地人民法院管辖：</w:t>
      </w:r>
    </w:p>
    <w:p>
      <w:pPr>
        <w:ind w:left="23" w:right="68" w:firstLine="429"/>
        <w:spacing w:before="81" w:line="277" w:lineRule="auto"/>
        <w:rPr>
          <w:rFonts w:ascii="SimSun" w:hAnsi="SimSun" w:eastAsia="SimSun" w:cs="SimSun"/>
          <w:sz w:val="20"/>
          <w:szCs w:val="20"/>
        </w:rPr>
      </w:pPr>
      <w:r>
        <w:rPr>
          <w:rFonts w:ascii="SimSun" w:hAnsi="SimSun" w:eastAsia="SimSun" w:cs="SimSun"/>
          <w:sz w:val="20"/>
          <w:szCs w:val="20"/>
          <w:spacing w:val="10"/>
        </w:rPr>
        <w:t>（一）建设工程施工合同纠纷、装饰装修合同纠纷、建设工程价款优先受偿权纠</w:t>
      </w:r>
      <w:r>
        <w:rPr>
          <w:rFonts w:ascii="SimSun" w:hAnsi="SimSun" w:eastAsia="SimSun" w:cs="SimSun"/>
          <w:sz w:val="20"/>
          <w:szCs w:val="20"/>
          <w:spacing w:val="9"/>
        </w:rPr>
        <w:t>纷、建</w:t>
      </w:r>
      <w:r>
        <w:rPr>
          <w:rFonts w:ascii="SimSun" w:hAnsi="SimSun" w:eastAsia="SimSun" w:cs="SimSun"/>
          <w:sz w:val="20"/>
          <w:szCs w:val="20"/>
        </w:rPr>
        <w:t xml:space="preserve"> </w:t>
      </w:r>
      <w:r>
        <w:rPr>
          <w:rFonts w:ascii="SimSun" w:hAnsi="SimSun" w:eastAsia="SimSun" w:cs="SimSun"/>
          <w:sz w:val="20"/>
          <w:szCs w:val="20"/>
          <w:spacing w:val="10"/>
        </w:rPr>
        <w:t>设工程监理合同纠纷、农村建房施工合同纠纷，建设工程分包合同纠纷及建设工程劳务分包</w:t>
      </w:r>
      <w:r>
        <w:rPr>
          <w:rFonts w:ascii="SimSun" w:hAnsi="SimSun" w:eastAsia="SimSun" w:cs="SimSun"/>
          <w:sz w:val="20"/>
          <w:szCs w:val="20"/>
          <w:spacing w:val="6"/>
        </w:rPr>
        <w:t xml:space="preserve"> </w:t>
      </w:r>
      <w:r>
        <w:rPr>
          <w:rFonts w:ascii="SimSun" w:hAnsi="SimSun" w:eastAsia="SimSun" w:cs="SimSun"/>
          <w:sz w:val="20"/>
          <w:szCs w:val="20"/>
          <w:spacing w:val="5"/>
        </w:rPr>
        <w:t>合同纠纷；</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（二）建设工程勘察合同纠纷、建设工程设计合同纠纷。</w:t>
      </w:r>
    </w:p>
    <w:p>
      <w:pPr>
        <w:ind w:left="452"/>
        <w:spacing w:before="77" w:line="329" w:lineRule="exact"/>
        <w:rPr>
          <w:rFonts w:ascii="SimSun" w:hAnsi="SimSun" w:eastAsia="SimSun" w:cs="SimSun"/>
          <w:sz w:val="20"/>
          <w:szCs w:val="20"/>
        </w:rPr>
      </w:pPr>
      <w:r>
        <w:rPr>
          <w:rFonts w:ascii="SimSun" w:hAnsi="SimSun" w:eastAsia="SimSun" w:cs="SimSun"/>
          <w:sz w:val="20"/>
          <w:szCs w:val="20"/>
          <w:spacing w:val="9"/>
          <w:position w:val="9"/>
        </w:rPr>
        <w:t>（三）工程款债权转让，债务人与受让人因债务履行发生的</w:t>
      </w:r>
      <w:r>
        <w:rPr>
          <w:rFonts w:ascii="SimSun" w:hAnsi="SimSun" w:eastAsia="SimSun" w:cs="SimSun"/>
          <w:sz w:val="20"/>
          <w:szCs w:val="20"/>
          <w:spacing w:val="8"/>
          <w:position w:val="9"/>
        </w:rPr>
        <w:t>纠纷。</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（四）建设工程总承包合同纠纷。</w:t>
      </w:r>
    </w:p>
    <w:p>
      <w:pPr>
        <w:ind w:left="445"/>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二、建设工程施工合同中仲裁条款涉及管辖等相关问题应如何认定？</w:t>
      </w:r>
    </w:p>
    <w:p>
      <w:pPr>
        <w:ind w:left="23" w:firstLine="422"/>
        <w:spacing w:before="83" w:line="289" w:lineRule="auto"/>
        <w:jc w:val="both"/>
        <w:rPr>
          <w:rFonts w:ascii="SimSun" w:hAnsi="SimSun" w:eastAsia="SimSun" w:cs="SimSun"/>
          <w:sz w:val="20"/>
          <w:szCs w:val="20"/>
        </w:rPr>
      </w:pPr>
      <w:r>
        <w:rPr>
          <w:rFonts w:ascii="SimSun" w:hAnsi="SimSun" w:eastAsia="SimSun" w:cs="SimSun"/>
          <w:sz w:val="20"/>
          <w:szCs w:val="20"/>
          <w:spacing w:val="10"/>
        </w:rPr>
        <w:t>发包人与承包人在建设工程施工合同中约定仲裁</w:t>
      </w:r>
      <w:r>
        <w:rPr>
          <w:rFonts w:ascii="SimSun" w:hAnsi="SimSun" w:eastAsia="SimSun" w:cs="SimSun"/>
          <w:sz w:val="20"/>
          <w:szCs w:val="20"/>
          <w:spacing w:val="9"/>
        </w:rPr>
        <w:t>条款的，除非实际施工人表示认可或表 </w:t>
      </w:r>
      <w:r>
        <w:rPr>
          <w:rFonts w:ascii="SimSun" w:hAnsi="SimSun" w:eastAsia="SimSun" w:cs="SimSun"/>
          <w:sz w:val="20"/>
          <w:szCs w:val="20"/>
          <w:spacing w:val="10"/>
        </w:rPr>
        <w:t>示受发包人与承包人之间的仲裁条款约束，否则仲裁条款仅</w:t>
      </w:r>
      <w:r>
        <w:rPr>
          <w:rFonts w:ascii="SimSun" w:hAnsi="SimSun" w:eastAsia="SimSun" w:cs="SimSun"/>
          <w:sz w:val="20"/>
          <w:szCs w:val="20"/>
          <w:spacing w:val="9"/>
        </w:rPr>
        <w:t>对合同双方具有约束力。实际施 </w:t>
      </w:r>
      <w:r>
        <w:rPr>
          <w:rFonts w:ascii="SimSun" w:hAnsi="SimSun" w:eastAsia="SimSun" w:cs="SimSun"/>
          <w:sz w:val="20"/>
          <w:szCs w:val="20"/>
          <w:spacing w:val="10"/>
        </w:rPr>
        <w:t>工人、合法分包人起诉承包人或直接起诉发包人的，人民法</w:t>
      </w:r>
      <w:r>
        <w:rPr>
          <w:rFonts w:ascii="SimSun" w:hAnsi="SimSun" w:eastAsia="SimSun" w:cs="SimSun"/>
          <w:sz w:val="20"/>
          <w:szCs w:val="20"/>
          <w:spacing w:val="9"/>
        </w:rPr>
        <w:t>院应当审理。如果本案诉讼需要 </w:t>
      </w:r>
      <w:r>
        <w:rPr>
          <w:rFonts w:ascii="SimSun" w:hAnsi="SimSun" w:eastAsia="SimSun" w:cs="SimSun"/>
          <w:sz w:val="20"/>
          <w:szCs w:val="20"/>
          <w:spacing w:val="7"/>
        </w:rPr>
        <w:t>以发包人与承包人之间的仲裁结果作为依据的，可中止审理，待仲</w:t>
      </w:r>
      <w:r>
        <w:rPr>
          <w:rFonts w:ascii="SimSun" w:hAnsi="SimSun" w:eastAsia="SimSun" w:cs="SimSun"/>
          <w:sz w:val="20"/>
          <w:szCs w:val="20"/>
          <w:spacing w:val="6"/>
        </w:rPr>
        <w:t>裁程序结束后再恢复审理。</w:t>
      </w:r>
      <w:r>
        <w:rPr>
          <w:rFonts w:ascii="SimSun" w:hAnsi="SimSun" w:eastAsia="SimSun" w:cs="SimSun"/>
          <w:sz w:val="20"/>
          <w:szCs w:val="20"/>
        </w:rPr>
        <w:t xml:space="preserve"> </w:t>
      </w:r>
      <w:r>
        <w:rPr>
          <w:rFonts w:ascii="SimSun" w:hAnsi="SimSun" w:eastAsia="SimSun" w:cs="SimSun"/>
          <w:sz w:val="20"/>
          <w:szCs w:val="20"/>
          <w:spacing w:val="10"/>
        </w:rPr>
        <w:t>人民法院对已为仲裁机构的生效裁决所确认的事实应根据《</w:t>
      </w:r>
      <w:r>
        <w:rPr>
          <w:rFonts w:ascii="SimSun" w:hAnsi="SimSun" w:eastAsia="SimSun" w:cs="SimSun"/>
          <w:sz w:val="20"/>
          <w:szCs w:val="20"/>
          <w:spacing w:val="9"/>
        </w:rPr>
        <w:t>最高人民法院关于民事诉讼证据 </w:t>
      </w:r>
      <w:r>
        <w:rPr>
          <w:rFonts w:ascii="SimSun" w:hAnsi="SimSun" w:eastAsia="SimSun" w:cs="SimSun"/>
          <w:sz w:val="20"/>
          <w:szCs w:val="20"/>
          <w:spacing w:val="8"/>
        </w:rPr>
        <w:t>的若干规定》第十条之规定予以认定。</w:t>
      </w:r>
    </w:p>
    <w:p>
      <w:pPr>
        <w:ind w:left="23" w:right="16" w:firstLine="423"/>
        <w:spacing w:before="79" w:line="284" w:lineRule="auto"/>
        <w:jc w:val="both"/>
        <w:rPr>
          <w:rFonts w:ascii="SimSun" w:hAnsi="SimSun" w:eastAsia="SimSun" w:cs="SimSun"/>
          <w:sz w:val="20"/>
          <w:szCs w:val="20"/>
        </w:rPr>
      </w:pPr>
      <w:r>
        <w:rPr>
          <w:rFonts w:ascii="SimSun" w:hAnsi="SimSun" w:eastAsia="SimSun" w:cs="SimSun"/>
          <w:sz w:val="20"/>
          <w:szCs w:val="20"/>
          <w:spacing w:val="10"/>
        </w:rPr>
        <w:t>实际施工人、合法分包人与承包人约定了仲裁条款，又以发包人为被告提起诉讼的，不</w:t>
      </w:r>
      <w:r>
        <w:rPr>
          <w:rFonts w:ascii="SimSun" w:hAnsi="SimSun" w:eastAsia="SimSun" w:cs="SimSun"/>
          <w:sz w:val="20"/>
          <w:szCs w:val="20"/>
          <w:spacing w:val="2"/>
        </w:rPr>
        <w:t xml:space="preserve"> </w:t>
      </w:r>
      <w:r>
        <w:rPr>
          <w:rFonts w:ascii="SimSun" w:hAnsi="SimSun" w:eastAsia="SimSun" w:cs="SimSun"/>
          <w:sz w:val="20"/>
          <w:szCs w:val="20"/>
          <w:spacing w:val="10"/>
        </w:rPr>
        <w:t>予受理，已经受理的，裁定驳回起诉。实际施工人、合法分包人与承包人之间的仲裁已终结</w:t>
      </w:r>
      <w:r>
        <w:rPr>
          <w:rFonts w:ascii="SimSun" w:hAnsi="SimSun" w:eastAsia="SimSun" w:cs="SimSun"/>
          <w:sz w:val="20"/>
          <w:szCs w:val="20"/>
          <w:spacing w:val="5"/>
        </w:rPr>
        <w:t xml:space="preserve"> </w:t>
      </w:r>
      <w:r>
        <w:rPr>
          <w:rFonts w:ascii="SimSun" w:hAnsi="SimSun" w:eastAsia="SimSun" w:cs="SimSun"/>
          <w:sz w:val="20"/>
          <w:szCs w:val="20"/>
          <w:spacing w:val="8"/>
        </w:rPr>
        <w:t>后，又起诉发包人的（包含发包人与承包人在建设工程施工合同中亦约定了仲裁条款情形</w:t>
      </w:r>
      <w:r>
        <w:rPr>
          <w:rFonts w:ascii="SimSun" w:hAnsi="SimSun" w:eastAsia="SimSun" w:cs="SimSun"/>
          <w:sz w:val="20"/>
          <w:szCs w:val="20"/>
          <w:spacing w:val="-27"/>
        </w:rPr>
        <w:t>），</w:t>
      </w:r>
      <w:r>
        <w:rPr>
          <w:rFonts w:ascii="SimSun" w:hAnsi="SimSun" w:eastAsia="SimSun" w:cs="SimSun"/>
          <w:sz w:val="20"/>
          <w:szCs w:val="20"/>
        </w:rPr>
        <w:t xml:space="preserve"> </w:t>
      </w:r>
      <w:r>
        <w:rPr>
          <w:rFonts w:ascii="SimSun" w:hAnsi="SimSun" w:eastAsia="SimSun" w:cs="SimSun"/>
          <w:sz w:val="20"/>
          <w:szCs w:val="20"/>
          <w:spacing w:val="7"/>
        </w:rPr>
        <w:t>人民法院应当审理。</w:t>
      </w:r>
    </w:p>
    <w:p>
      <w:pPr>
        <w:ind w:left="442"/>
        <w:spacing w:before="78"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三、未经招投标签订的建设工程施工合同的效力如何认</w:t>
      </w:r>
      <w:r>
        <w:rPr>
          <w:rFonts w:ascii="SimSun" w:hAnsi="SimSun" w:eastAsia="SimSun" w:cs="SimSun"/>
          <w:sz w:val="20"/>
          <w:szCs w:val="20"/>
          <w14:textOutline w14:w="3795" w14:cap="sq" w14:cmpd="sng">
            <w14:solidFill>
              <w14:srgbClr w14:val="000000"/>
            </w14:solidFill>
            <w14:prstDash w14:val="solid"/>
            <w14:bevel/>
          </w14:textOutline>
          <w:spacing w:val="9"/>
        </w:rPr>
        <w:t>定？</w:t>
      </w:r>
    </w:p>
    <w:p>
      <w:pPr>
        <w:ind w:left="23" w:right="68" w:firstLine="432"/>
        <w:spacing w:before="80" w:line="287" w:lineRule="auto"/>
        <w:rPr>
          <w:rFonts w:ascii="SimSun" w:hAnsi="SimSun" w:eastAsia="SimSun" w:cs="SimSun"/>
          <w:sz w:val="20"/>
          <w:szCs w:val="20"/>
        </w:rPr>
      </w:pPr>
      <w:r>
        <w:rPr>
          <w:rFonts w:ascii="SimSun" w:hAnsi="SimSun" w:eastAsia="SimSun" w:cs="SimSun"/>
          <w:sz w:val="20"/>
          <w:szCs w:val="20"/>
          <w:spacing w:val="10"/>
        </w:rPr>
        <w:t>当事人以建设工程未经招投标程序主张签订的建设工程施工合同无效的，</w:t>
      </w:r>
      <w:r>
        <w:rPr>
          <w:rFonts w:ascii="SimSun" w:hAnsi="SimSun" w:eastAsia="SimSun" w:cs="SimSun"/>
          <w:sz w:val="20"/>
          <w:szCs w:val="20"/>
          <w:spacing w:val="9"/>
        </w:rPr>
        <w:t>除符合《中华</w:t>
      </w:r>
      <w:r>
        <w:rPr>
          <w:rFonts w:ascii="SimSun" w:hAnsi="SimSun" w:eastAsia="SimSun" w:cs="SimSun"/>
          <w:sz w:val="20"/>
          <w:szCs w:val="20"/>
        </w:rPr>
        <w:t xml:space="preserve"> </w:t>
      </w:r>
      <w:r>
        <w:rPr>
          <w:rFonts w:ascii="SimSun" w:hAnsi="SimSun" w:eastAsia="SimSun" w:cs="SimSun"/>
          <w:sz w:val="20"/>
          <w:szCs w:val="20"/>
          <w:spacing w:val="4"/>
        </w:rPr>
        <w:t>人民共和国招标投标法》第三条规定及国家发展和改革委员会</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4"/>
        </w:rPr>
        <w:t>2018 </w:t>
      </w:r>
      <w:r>
        <w:rPr>
          <w:rFonts w:ascii="SimSun" w:hAnsi="SimSun" w:eastAsia="SimSun" w:cs="SimSun"/>
          <w:sz w:val="20"/>
          <w:szCs w:val="20"/>
          <w:spacing w:val="4"/>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  </w:t>
      </w:r>
      <w:r>
        <w:rPr>
          <w:rFonts w:ascii="SimSun" w:hAnsi="SimSun" w:eastAsia="SimSun" w:cs="SimSun"/>
          <w:sz w:val="20"/>
          <w:szCs w:val="20"/>
          <w:spacing w:val="4"/>
        </w:rPr>
        <w:t>日施行的《必须</w:t>
      </w:r>
      <w:r>
        <w:rPr>
          <w:rFonts w:ascii="SimSun" w:hAnsi="SimSun" w:eastAsia="SimSun" w:cs="SimSun"/>
          <w:sz w:val="20"/>
          <w:szCs w:val="20"/>
        </w:rPr>
        <w:t xml:space="preserve"> </w:t>
      </w:r>
      <w:r>
        <w:rPr>
          <w:rFonts w:ascii="SimSun" w:hAnsi="SimSun" w:eastAsia="SimSun" w:cs="SimSun"/>
          <w:sz w:val="20"/>
          <w:szCs w:val="20"/>
          <w:spacing w:val="3"/>
        </w:rPr>
        <w:t>招标的工程项目规定》（中华人民共和国国家发展和改革委员会令第</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3"/>
        </w:rPr>
        <w:t>号）、</w:t>
      </w:r>
      <w:r>
        <w:rPr>
          <w:rFonts w:ascii="Times New Roman" w:hAnsi="Times New Roman" w:eastAsia="Times New Roman" w:cs="Times New Roman"/>
          <w:sz w:val="20"/>
          <w:szCs w:val="20"/>
          <w:spacing w:val="3"/>
        </w:rPr>
        <w:t>2018 </w:t>
      </w:r>
      <w:r>
        <w:rPr>
          <w:rFonts w:ascii="SimSun" w:hAnsi="SimSun" w:eastAsia="SimSun" w:cs="SimSun"/>
          <w:sz w:val="20"/>
          <w:szCs w:val="20"/>
          <w:spacing w:val="3"/>
        </w:rPr>
        <w:t>年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3"/>
        </w:rPr>
        <w:t>月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日施行的《必须招标的基础设施和公用事业项目范围规定》（发改法规规</w:t>
      </w:r>
      <w:r>
        <w:rPr>
          <w:rFonts w:ascii="SimSun" w:hAnsi="SimSun" w:eastAsia="SimSun" w:cs="SimSun"/>
          <w:sz w:val="20"/>
          <w:szCs w:val="20"/>
          <w:spacing w:val="9"/>
        </w:rPr>
        <w:t>〔</w:t>
      </w:r>
      <w:r>
        <w:rPr>
          <w:rFonts w:ascii="Times New Roman" w:hAnsi="Times New Roman" w:eastAsia="Times New Roman" w:cs="Times New Roman"/>
          <w:sz w:val="20"/>
          <w:szCs w:val="20"/>
          <w:spacing w:val="9"/>
        </w:rPr>
        <w:t>2018</w:t>
      </w:r>
      <w:r>
        <w:rPr>
          <w:rFonts w:ascii="SimSun" w:hAnsi="SimSun" w:eastAsia="SimSun" w:cs="SimSun"/>
          <w:sz w:val="20"/>
          <w:szCs w:val="20"/>
          <w:spacing w:val="9"/>
        </w:rPr>
        <w:t>〕</w:t>
      </w:r>
      <w:r>
        <w:rPr>
          <w:rFonts w:ascii="Times New Roman" w:hAnsi="Times New Roman" w:eastAsia="Times New Roman" w:cs="Times New Roman"/>
          <w:sz w:val="20"/>
          <w:szCs w:val="20"/>
          <w:spacing w:val="9"/>
        </w:rPr>
        <w:t>843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号）</w:t>
      </w:r>
      <w:r>
        <w:rPr>
          <w:rFonts w:ascii="SimSun" w:hAnsi="SimSun" w:eastAsia="SimSun" w:cs="SimSun"/>
          <w:sz w:val="20"/>
          <w:szCs w:val="20"/>
        </w:rPr>
        <w:t xml:space="preserve"> </w:t>
      </w:r>
      <w:r>
        <w:rPr>
          <w:rFonts w:ascii="SimSun" w:hAnsi="SimSun" w:eastAsia="SimSun" w:cs="SimSun"/>
          <w:sz w:val="20"/>
          <w:szCs w:val="20"/>
          <w:spacing w:val="8"/>
        </w:rPr>
        <w:t>的相关规定必须招标的项目外，不予支持。</w:t>
      </w:r>
    </w:p>
    <w:p>
      <w:pPr>
        <w:ind w:left="461"/>
        <w:spacing w:before="80"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四、签订中标通知书后未正式签订建设工程施工合同时合同是否成立？</w:t>
      </w:r>
    </w:p>
    <w:p>
      <w:pPr>
        <w:ind w:left="25" w:right="68" w:firstLine="417"/>
        <w:spacing w:before="81" w:line="264" w:lineRule="auto"/>
        <w:rPr>
          <w:rFonts w:ascii="SimSun" w:hAnsi="SimSun" w:eastAsia="SimSun" w:cs="SimSun"/>
          <w:sz w:val="20"/>
          <w:szCs w:val="20"/>
        </w:rPr>
      </w:pPr>
      <w:r>
        <w:rPr>
          <w:rFonts w:ascii="SimSun" w:hAnsi="SimSun" w:eastAsia="SimSun" w:cs="SimSun"/>
          <w:sz w:val="20"/>
          <w:szCs w:val="20"/>
          <w:spacing w:val="10"/>
        </w:rPr>
        <w:t>招投标过程中承包人与发包人签订中标通知书，承包人或发包人拒绝与对方签订正式建</w:t>
      </w:r>
      <w:r>
        <w:rPr>
          <w:rFonts w:ascii="SimSun" w:hAnsi="SimSun" w:eastAsia="SimSun" w:cs="SimSun"/>
          <w:sz w:val="20"/>
          <w:szCs w:val="20"/>
          <w:spacing w:val="6"/>
        </w:rPr>
        <w:t xml:space="preserve"> </w:t>
      </w:r>
      <w:r>
        <w:rPr>
          <w:rFonts w:ascii="SimSun" w:hAnsi="SimSun" w:eastAsia="SimSun" w:cs="SimSun"/>
          <w:sz w:val="20"/>
          <w:szCs w:val="20"/>
          <w:spacing w:val="9"/>
        </w:rPr>
        <w:t>设工程施工合同文本的，此时应视为双方之间建设工程施工合同本约合同成立。</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五、发包人未取得建设工程规划许可证及建设工程施工许可证时如何认定合同效力？</w:t>
      </w:r>
    </w:p>
    <w:p>
      <w:pPr>
        <w:ind w:left="24" w:right="68" w:firstLine="416"/>
        <w:spacing w:before="82" w:line="265" w:lineRule="auto"/>
        <w:rPr>
          <w:rFonts w:ascii="SimSun" w:hAnsi="SimSun" w:eastAsia="SimSun" w:cs="SimSun"/>
          <w:sz w:val="20"/>
          <w:szCs w:val="20"/>
        </w:rPr>
      </w:pPr>
      <w:r>
        <w:rPr>
          <w:rFonts w:ascii="SimSun" w:hAnsi="SimSun" w:eastAsia="SimSun" w:cs="SimSun"/>
          <w:sz w:val="20"/>
          <w:szCs w:val="20"/>
          <w:spacing w:val="10"/>
        </w:rPr>
        <w:t>存在多次诉讼，发包人在本次起诉前取得建设工程规划许可证等审批手续的，可以认定</w:t>
      </w:r>
      <w:r>
        <w:rPr>
          <w:rFonts w:ascii="SimSun" w:hAnsi="SimSun" w:eastAsia="SimSun" w:cs="SimSun"/>
          <w:sz w:val="20"/>
          <w:szCs w:val="20"/>
          <w:spacing w:val="8"/>
        </w:rPr>
        <w:t xml:space="preserve"> </w:t>
      </w:r>
      <w:r>
        <w:rPr>
          <w:rFonts w:ascii="SimSun" w:hAnsi="SimSun" w:eastAsia="SimSun" w:cs="SimSun"/>
          <w:sz w:val="20"/>
          <w:szCs w:val="20"/>
          <w:spacing w:val="7"/>
        </w:rPr>
        <w:t>建设工程施工合同有效。</w:t>
      </w:r>
    </w:p>
    <w:p>
      <w:pPr>
        <w:spacing w:line="265" w:lineRule="auto"/>
        <w:sectPr>
          <w:footerReference w:type="default" r:id="rId37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六、发包人与承包人之间的承包合同无效是否必然导致分包合同也无效？</w:t>
      </w:r>
    </w:p>
    <w:p>
      <w:pPr>
        <w:ind w:left="23" w:firstLine="422"/>
        <w:spacing w:before="81" w:line="277" w:lineRule="auto"/>
        <w:jc w:val="both"/>
        <w:rPr>
          <w:rFonts w:ascii="SimSun" w:hAnsi="SimSun" w:eastAsia="SimSun" w:cs="SimSun"/>
          <w:sz w:val="20"/>
          <w:szCs w:val="20"/>
        </w:rPr>
      </w:pPr>
      <w:r>
        <w:rPr>
          <w:rFonts w:ascii="SimSun" w:hAnsi="SimSun" w:eastAsia="SimSun" w:cs="SimSun"/>
          <w:sz w:val="20"/>
          <w:szCs w:val="20"/>
          <w:spacing w:val="10"/>
        </w:rPr>
        <w:t>发包人与承包人之间的建设工程施工合同无效，不必然导致分包合同无效。若承包人将</w:t>
      </w:r>
      <w:r>
        <w:rPr>
          <w:rFonts w:ascii="SimSun" w:hAnsi="SimSun" w:eastAsia="SimSun" w:cs="SimSun"/>
          <w:sz w:val="20"/>
          <w:szCs w:val="20"/>
          <w:spacing w:val="4"/>
        </w:rPr>
        <w:t xml:space="preserve"> </w:t>
      </w:r>
      <w:r>
        <w:rPr>
          <w:rFonts w:ascii="SimSun" w:hAnsi="SimSun" w:eastAsia="SimSun" w:cs="SimSun"/>
          <w:sz w:val="20"/>
          <w:szCs w:val="20"/>
          <w:spacing w:val="10"/>
        </w:rPr>
        <w:t>部分工程分包给有资质的施工方，则分包合同有效，除非案涉工程本身存在违法性，如未取</w:t>
      </w:r>
      <w:r>
        <w:rPr>
          <w:rFonts w:ascii="SimSun" w:hAnsi="SimSun" w:eastAsia="SimSun" w:cs="SimSun"/>
          <w:sz w:val="20"/>
          <w:szCs w:val="20"/>
          <w:spacing w:val="6"/>
        </w:rPr>
        <w:t xml:space="preserve"> </w:t>
      </w:r>
      <w:r>
        <w:rPr>
          <w:rFonts w:ascii="SimSun" w:hAnsi="SimSun" w:eastAsia="SimSun" w:cs="SimSun"/>
          <w:sz w:val="20"/>
          <w:szCs w:val="20"/>
          <w:spacing w:val="9"/>
        </w:rPr>
        <w:t>得建设工程规划许可证、建设工程用地规划许可证、案涉工程被认定为违法建筑等情形。</w:t>
      </w:r>
    </w:p>
    <w:p>
      <w:pPr>
        <w:ind w:left="441"/>
        <w:spacing w:before="79"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七、如何确定“黑白合同</w:t>
      </w:r>
      <w:r>
        <w:rPr>
          <w:rFonts w:ascii="SimSun" w:hAnsi="SimSun" w:eastAsia="SimSun" w:cs="SimSun"/>
          <w:sz w:val="20"/>
          <w:szCs w:val="20"/>
          <w:spacing w:val="-5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”中作为结算依据的合同？</w:t>
      </w:r>
    </w:p>
    <w:p>
      <w:pPr>
        <w:ind w:left="461"/>
        <w:spacing w:before="80" w:line="227" w:lineRule="auto"/>
        <w:rPr>
          <w:rFonts w:ascii="SimSun" w:hAnsi="SimSun" w:eastAsia="SimSun" w:cs="SimSun"/>
          <w:sz w:val="20"/>
          <w:szCs w:val="20"/>
        </w:rPr>
      </w:pPr>
      <w:r>
        <w:rPr>
          <w:rFonts w:ascii="SimSun" w:hAnsi="SimSun" w:eastAsia="SimSun" w:cs="SimSun"/>
          <w:sz w:val="20"/>
          <w:szCs w:val="20"/>
          <w:spacing w:val="7"/>
        </w:rPr>
        <w:t>中标合同有效，以中标合同作为结算依据。</w:t>
      </w:r>
    </w:p>
    <w:p>
      <w:pPr>
        <w:ind w:left="23" w:firstLine="438"/>
        <w:spacing w:before="80" w:line="264" w:lineRule="auto"/>
        <w:rPr>
          <w:rFonts w:ascii="SimSun" w:hAnsi="SimSun" w:eastAsia="SimSun" w:cs="SimSun"/>
          <w:sz w:val="20"/>
          <w:szCs w:val="20"/>
        </w:rPr>
      </w:pPr>
      <w:r>
        <w:rPr>
          <w:rFonts w:ascii="SimSun" w:hAnsi="SimSun" w:eastAsia="SimSun" w:cs="SimSun"/>
          <w:sz w:val="20"/>
          <w:szCs w:val="20"/>
          <w:spacing w:val="9"/>
        </w:rPr>
        <w:t>中标合同与其他合同均无效的，</w:t>
      </w:r>
      <w:r>
        <w:rPr>
          <w:rFonts w:ascii="SimSun" w:hAnsi="SimSun" w:eastAsia="SimSun" w:cs="SimSun"/>
          <w:sz w:val="20"/>
          <w:szCs w:val="20"/>
          <w:spacing w:val="-60"/>
        </w:rPr>
        <w:t xml:space="preserve"> </w:t>
      </w:r>
      <w:r>
        <w:rPr>
          <w:rFonts w:ascii="SimSun" w:hAnsi="SimSun" w:eastAsia="SimSun" w:cs="SimSun"/>
          <w:sz w:val="20"/>
          <w:szCs w:val="20"/>
          <w:spacing w:val="9"/>
        </w:rPr>
        <w:t>以实际履行的合同作</w:t>
      </w:r>
      <w:r>
        <w:rPr>
          <w:rFonts w:ascii="SimSun" w:hAnsi="SimSun" w:eastAsia="SimSun" w:cs="SimSun"/>
          <w:sz w:val="20"/>
          <w:szCs w:val="20"/>
          <w:spacing w:val="8"/>
        </w:rPr>
        <w:t>为结算依据。无法区分实际履行的</w:t>
      </w:r>
      <w:r>
        <w:rPr>
          <w:rFonts w:ascii="SimSun" w:hAnsi="SimSun" w:eastAsia="SimSun" w:cs="SimSun"/>
          <w:sz w:val="20"/>
          <w:szCs w:val="20"/>
        </w:rPr>
        <w:t xml:space="preserve"> </w:t>
      </w:r>
      <w:r>
        <w:rPr>
          <w:rFonts w:ascii="SimSun" w:hAnsi="SimSun" w:eastAsia="SimSun" w:cs="SimSun"/>
          <w:sz w:val="20"/>
          <w:szCs w:val="20"/>
          <w:spacing w:val="6"/>
        </w:rPr>
        <w:t>合同的，</w:t>
      </w:r>
      <w:r>
        <w:rPr>
          <w:rFonts w:ascii="SimSun" w:hAnsi="SimSun" w:eastAsia="SimSun" w:cs="SimSun"/>
          <w:sz w:val="20"/>
          <w:szCs w:val="20"/>
          <w:spacing w:val="-50"/>
        </w:rPr>
        <w:t xml:space="preserve"> </w:t>
      </w:r>
      <w:r>
        <w:rPr>
          <w:rFonts w:ascii="SimSun" w:hAnsi="SimSun" w:eastAsia="SimSun" w:cs="SimSun"/>
          <w:sz w:val="20"/>
          <w:szCs w:val="20"/>
          <w:spacing w:val="6"/>
        </w:rPr>
        <w:t>以后签订的合同作为结算依据。</w:t>
      </w:r>
    </w:p>
    <w:p>
      <w:pPr>
        <w:ind w:left="22" w:firstLine="420"/>
        <w:spacing w:before="83" w:line="277" w:lineRule="auto"/>
        <w:rPr>
          <w:rFonts w:ascii="SimSun" w:hAnsi="SimSun" w:eastAsia="SimSun" w:cs="SimSun"/>
          <w:sz w:val="20"/>
          <w:szCs w:val="20"/>
        </w:rPr>
      </w:pPr>
      <w:r>
        <w:rPr>
          <w:rFonts w:ascii="SimSun" w:hAnsi="SimSun" w:eastAsia="SimSun" w:cs="SimSun"/>
          <w:sz w:val="20"/>
          <w:szCs w:val="20"/>
          <w:spacing w:val="10"/>
        </w:rPr>
        <w:t>招标人与中标人另行签订的建设工程施工合同约定的实质性内容与中标合同不一致的，</w:t>
      </w:r>
      <w:r>
        <w:rPr>
          <w:rFonts w:ascii="SimSun" w:hAnsi="SimSun" w:eastAsia="SimSun" w:cs="SimSun"/>
          <w:sz w:val="20"/>
          <w:szCs w:val="20"/>
          <w:spacing w:val="6"/>
        </w:rPr>
        <w:t xml:space="preserve"> </w:t>
      </w:r>
      <w:r>
        <w:rPr>
          <w:rFonts w:ascii="SimSun" w:hAnsi="SimSun" w:eastAsia="SimSun" w:cs="SimSun"/>
          <w:sz w:val="20"/>
          <w:szCs w:val="20"/>
          <w:spacing w:val="10"/>
        </w:rPr>
        <w:t>应以中标合同作为结算依据。但因客观情况发生了招投标时难以预见的变化而另订施工合同</w:t>
      </w:r>
      <w:r>
        <w:rPr>
          <w:rFonts w:ascii="SimSun" w:hAnsi="SimSun" w:eastAsia="SimSun" w:cs="SimSun"/>
          <w:sz w:val="20"/>
          <w:szCs w:val="20"/>
          <w:spacing w:val="7"/>
        </w:rPr>
        <w:t xml:space="preserve"> </w:t>
      </w:r>
      <w:r>
        <w:rPr>
          <w:rFonts w:ascii="SimSun" w:hAnsi="SimSun" w:eastAsia="SimSun" w:cs="SimSun"/>
          <w:sz w:val="20"/>
          <w:szCs w:val="20"/>
          <w:spacing w:val="5"/>
        </w:rPr>
        <w:t>的除外。</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八、当事人已达成结算协议后又以合同无效反悔应如</w:t>
      </w:r>
      <w:r>
        <w:rPr>
          <w:rFonts w:ascii="SimSun" w:hAnsi="SimSun" w:eastAsia="SimSun" w:cs="SimSun"/>
          <w:sz w:val="20"/>
          <w:szCs w:val="20"/>
          <w14:textOutline w14:w="3795" w14:cap="sq" w14:cmpd="sng">
            <w14:solidFill>
              <w14:srgbClr w14:val="000000"/>
            </w14:solidFill>
            <w14:prstDash w14:val="solid"/>
            <w14:bevel/>
          </w14:textOutline>
          <w:spacing w:val="9"/>
        </w:rPr>
        <w:t>何处理？</w:t>
      </w:r>
    </w:p>
    <w:p>
      <w:pPr>
        <w:ind w:left="23" w:firstLine="431"/>
        <w:spacing w:before="79" w:line="264" w:lineRule="auto"/>
        <w:rPr>
          <w:rFonts w:ascii="SimSun" w:hAnsi="SimSun" w:eastAsia="SimSun" w:cs="SimSun"/>
          <w:sz w:val="20"/>
          <w:szCs w:val="20"/>
        </w:rPr>
      </w:pPr>
      <w:r>
        <w:rPr>
          <w:rFonts w:ascii="SimSun" w:hAnsi="SimSun" w:eastAsia="SimSun" w:cs="SimSun"/>
          <w:sz w:val="20"/>
          <w:szCs w:val="20"/>
          <w:spacing w:val="10"/>
        </w:rPr>
        <w:t>当事人就建设工程价款自行达成结算协议后，又以建设工程施工合同无效</w:t>
      </w:r>
      <w:r>
        <w:rPr>
          <w:rFonts w:ascii="SimSun" w:hAnsi="SimSun" w:eastAsia="SimSun" w:cs="SimSun"/>
          <w:sz w:val="20"/>
          <w:szCs w:val="20"/>
          <w:spacing w:val="9"/>
        </w:rPr>
        <w:t>为由，否定结</w:t>
      </w:r>
      <w:r>
        <w:rPr>
          <w:rFonts w:ascii="SimSun" w:hAnsi="SimSun" w:eastAsia="SimSun" w:cs="SimSun"/>
          <w:sz w:val="20"/>
          <w:szCs w:val="20"/>
        </w:rPr>
        <w:t xml:space="preserve"> </w:t>
      </w:r>
      <w:r>
        <w:rPr>
          <w:rFonts w:ascii="SimSun" w:hAnsi="SimSun" w:eastAsia="SimSun" w:cs="SimSun"/>
          <w:sz w:val="20"/>
          <w:szCs w:val="20"/>
          <w:spacing w:val="8"/>
        </w:rPr>
        <w:t>算协议确定的工程价款的，不予支持。</w:t>
      </w:r>
    </w:p>
    <w:p>
      <w:pPr>
        <w:ind w:left="447"/>
        <w:spacing w:before="84"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九、发包人可否参照无效合同约定要求支付工程款？</w:t>
      </w:r>
    </w:p>
    <w:p>
      <w:pPr>
        <w:ind w:left="39" w:firstLine="405"/>
        <w:spacing w:before="79" w:line="264" w:lineRule="auto"/>
        <w:rPr>
          <w:rFonts w:ascii="SimSun" w:hAnsi="SimSun" w:eastAsia="SimSun" w:cs="SimSun"/>
          <w:sz w:val="20"/>
          <w:szCs w:val="20"/>
        </w:rPr>
      </w:pPr>
      <w:r>
        <w:rPr>
          <w:rFonts w:ascii="SimSun" w:hAnsi="SimSun" w:eastAsia="SimSun" w:cs="SimSun"/>
          <w:sz w:val="20"/>
          <w:szCs w:val="20"/>
          <w:spacing w:val="10"/>
        </w:rPr>
        <w:t>建设工程施工合同无效，但是建设工程经验收合格，发包人可以参照合同关于工程价款</w:t>
      </w:r>
      <w:r>
        <w:rPr>
          <w:rFonts w:ascii="SimSun" w:hAnsi="SimSun" w:eastAsia="SimSun" w:cs="SimSun"/>
          <w:sz w:val="20"/>
          <w:szCs w:val="20"/>
          <w:spacing w:val="4"/>
        </w:rPr>
        <w:t xml:space="preserve"> </w:t>
      </w:r>
      <w:r>
        <w:rPr>
          <w:rFonts w:ascii="SimSun" w:hAnsi="SimSun" w:eastAsia="SimSun" w:cs="SimSun"/>
          <w:sz w:val="20"/>
          <w:szCs w:val="20"/>
          <w:spacing w:val="7"/>
        </w:rPr>
        <w:t>的约定请求对承包人进行折价补偿。</w:t>
      </w:r>
    </w:p>
    <w:p>
      <w:pPr>
        <w:ind w:right="4"/>
        <w:spacing w:before="81" w:line="227"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十、建设工程施工合同无效，但该建设工程经竣工验收合格，当事人无法举证证明实际</w:t>
      </w:r>
    </w:p>
    <w:p>
      <w:pPr>
        <w:ind w:left="22"/>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损失的情况下，可否参照合同的约定计算损失？</w:t>
      </w:r>
    </w:p>
    <w:p>
      <w:pPr>
        <w:ind w:left="39" w:firstLine="405"/>
        <w:spacing w:before="83" w:line="264" w:lineRule="auto"/>
        <w:rPr>
          <w:rFonts w:ascii="SimSun" w:hAnsi="SimSun" w:eastAsia="SimSun" w:cs="SimSun"/>
          <w:sz w:val="20"/>
          <w:szCs w:val="20"/>
        </w:rPr>
      </w:pPr>
      <w:r>
        <w:rPr>
          <w:rFonts w:ascii="SimSun" w:hAnsi="SimSun" w:eastAsia="SimSun" w:cs="SimSun"/>
          <w:sz w:val="20"/>
          <w:szCs w:val="20"/>
          <w:spacing w:val="10"/>
        </w:rPr>
        <w:t>建设工程施工合同无效，但该建设工程经竣工验收合格，当事人无法举证证明实际损失</w:t>
      </w:r>
      <w:r>
        <w:rPr>
          <w:rFonts w:ascii="SimSun" w:hAnsi="SimSun" w:eastAsia="SimSun" w:cs="SimSun"/>
          <w:sz w:val="20"/>
          <w:szCs w:val="20"/>
          <w:spacing w:val="4"/>
        </w:rPr>
        <w:t xml:space="preserve"> </w:t>
      </w:r>
      <w:r>
        <w:rPr>
          <w:rFonts w:ascii="SimSun" w:hAnsi="SimSun" w:eastAsia="SimSun" w:cs="SimSun"/>
          <w:sz w:val="20"/>
          <w:szCs w:val="20"/>
          <w:spacing w:val="9"/>
        </w:rPr>
        <w:t>的情况下，可参照合同关于质量、工期、进度款支付等索赔条款的约定计算损</w:t>
      </w:r>
      <w:r>
        <w:rPr>
          <w:rFonts w:ascii="SimSun" w:hAnsi="SimSun" w:eastAsia="SimSun" w:cs="SimSun"/>
          <w:sz w:val="20"/>
          <w:szCs w:val="20"/>
          <w:spacing w:val="8"/>
        </w:rPr>
        <w:t>失。</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十一、建设工程施工合同无效，当事人之间约定的管理费如何处理？</w:t>
      </w:r>
    </w:p>
    <w:p>
      <w:pPr>
        <w:ind w:left="22" w:firstLine="422"/>
        <w:spacing w:before="79" w:line="277" w:lineRule="auto"/>
        <w:jc w:val="both"/>
        <w:rPr>
          <w:rFonts w:ascii="SimSun" w:hAnsi="SimSun" w:eastAsia="SimSun" w:cs="SimSun"/>
          <w:sz w:val="20"/>
          <w:szCs w:val="20"/>
        </w:rPr>
      </w:pPr>
      <w:r>
        <w:rPr>
          <w:rFonts w:ascii="SimSun" w:hAnsi="SimSun" w:eastAsia="SimSun" w:cs="SimSun"/>
          <w:sz w:val="20"/>
          <w:szCs w:val="20"/>
          <w:spacing w:val="10"/>
        </w:rPr>
        <w:t>建设工程施工合同无效，合同约定的管理费原则上不予支持。当事人主张的，法院可以</w:t>
      </w:r>
      <w:r>
        <w:rPr>
          <w:rFonts w:ascii="SimSun" w:hAnsi="SimSun" w:eastAsia="SimSun" w:cs="SimSun"/>
          <w:sz w:val="20"/>
          <w:szCs w:val="20"/>
          <w:spacing w:val="4"/>
        </w:rPr>
        <w:t xml:space="preserve"> </w:t>
      </w:r>
      <w:r>
        <w:rPr>
          <w:rFonts w:ascii="SimSun" w:hAnsi="SimSun" w:eastAsia="SimSun" w:cs="SimSun"/>
          <w:sz w:val="20"/>
          <w:szCs w:val="20"/>
          <w:spacing w:val="10"/>
        </w:rPr>
        <w:t>根据合同系借用资质或转包、违法分包等不同类型，结合出借资质人、转包人、违法分包人</w:t>
      </w:r>
      <w:r>
        <w:rPr>
          <w:rFonts w:ascii="SimSun" w:hAnsi="SimSun" w:eastAsia="SimSun" w:cs="SimSun"/>
          <w:sz w:val="20"/>
          <w:szCs w:val="20"/>
          <w:spacing w:val="7"/>
        </w:rPr>
        <w:t xml:space="preserve"> </w:t>
      </w:r>
      <w:r>
        <w:rPr>
          <w:rFonts w:ascii="SimSun" w:hAnsi="SimSun" w:eastAsia="SimSun" w:cs="SimSun"/>
          <w:sz w:val="20"/>
          <w:szCs w:val="20"/>
          <w:spacing w:val="9"/>
        </w:rPr>
        <w:t>是否履行管理职责因素予以适当支持，一般不宜超过总</w:t>
      </w:r>
      <w:r>
        <w:rPr>
          <w:rFonts w:ascii="SimSun" w:hAnsi="SimSun" w:eastAsia="SimSun" w:cs="SimSun"/>
          <w:sz w:val="20"/>
          <w:szCs w:val="20"/>
          <w:spacing w:val="8"/>
        </w:rPr>
        <w:t>工程款的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3%</w:t>
      </w:r>
      <w:r>
        <w:rPr>
          <w:rFonts w:ascii="SimSun" w:hAnsi="SimSun" w:eastAsia="SimSun" w:cs="SimSun"/>
          <w:sz w:val="20"/>
          <w:szCs w:val="20"/>
          <w:spacing w:val="8"/>
        </w:rPr>
        <w:t>。</w:t>
      </w:r>
    </w:p>
    <w:p>
      <w:pPr>
        <w:ind w:left="443"/>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十二、合同均无效情形中总包合同与转包、违法分包合同关于工程款的差额应如何处</w:t>
      </w:r>
    </w:p>
    <w:p>
      <w:pPr>
        <w:ind w:left="24"/>
        <w:spacing w:before="79"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3" w:firstLine="421"/>
        <w:spacing w:before="69" w:line="287" w:lineRule="auto"/>
        <w:jc w:val="both"/>
        <w:rPr>
          <w:rFonts w:ascii="SimSun" w:hAnsi="SimSun" w:eastAsia="SimSun" w:cs="SimSun"/>
          <w:sz w:val="20"/>
          <w:szCs w:val="20"/>
        </w:rPr>
      </w:pPr>
      <w:r>
        <w:rPr>
          <w:rFonts w:ascii="SimSun" w:hAnsi="SimSun" w:eastAsia="SimSun" w:cs="SimSun"/>
          <w:sz w:val="20"/>
          <w:szCs w:val="20"/>
          <w:spacing w:val="10"/>
        </w:rPr>
        <w:t>建设工程施工合同均无效情形中，承包合同高于转包、违法分包合同的工程款差额的性</w:t>
      </w:r>
      <w:r>
        <w:rPr>
          <w:rFonts w:ascii="SimSun" w:hAnsi="SimSun" w:eastAsia="SimSun" w:cs="SimSun"/>
          <w:sz w:val="20"/>
          <w:szCs w:val="20"/>
          <w:spacing w:val="4"/>
        </w:rPr>
        <w:t xml:space="preserve"> </w:t>
      </w:r>
      <w:r>
        <w:rPr>
          <w:rFonts w:ascii="SimSun" w:hAnsi="SimSun" w:eastAsia="SimSun" w:cs="SimSun"/>
          <w:sz w:val="20"/>
          <w:szCs w:val="20"/>
          <w:spacing w:val="10"/>
        </w:rPr>
        <w:t>质属非法利益，转包、违法分包人与实际施工人按转包、违法分包合同结算后又以承包合同</w:t>
      </w:r>
      <w:r>
        <w:rPr>
          <w:rFonts w:ascii="SimSun" w:hAnsi="SimSun" w:eastAsia="SimSun" w:cs="SimSun"/>
          <w:sz w:val="20"/>
          <w:szCs w:val="20"/>
          <w:spacing w:val="6"/>
        </w:rPr>
        <w:t xml:space="preserve"> </w:t>
      </w:r>
      <w:r>
        <w:rPr>
          <w:rFonts w:ascii="SimSun" w:hAnsi="SimSun" w:eastAsia="SimSun" w:cs="SimSun"/>
          <w:sz w:val="20"/>
          <w:szCs w:val="20"/>
          <w:spacing w:val="10"/>
        </w:rPr>
        <w:t>向发包人主张支付工程款，发包人对超出部分的工程款提出不予支付抗辩的，人民法院应综</w:t>
      </w:r>
      <w:r>
        <w:rPr>
          <w:rFonts w:ascii="SimSun" w:hAnsi="SimSun" w:eastAsia="SimSun" w:cs="SimSun"/>
          <w:sz w:val="20"/>
          <w:szCs w:val="20"/>
          <w:spacing w:val="6"/>
        </w:rPr>
        <w:t xml:space="preserve"> </w:t>
      </w:r>
      <w:r>
        <w:rPr>
          <w:rFonts w:ascii="SimSun" w:hAnsi="SimSun" w:eastAsia="SimSun" w:cs="SimSun"/>
          <w:sz w:val="20"/>
          <w:szCs w:val="20"/>
          <w:spacing w:val="10"/>
        </w:rPr>
        <w:t>合合同履行情况、施工工程内容及行业惯例等情形予以调整，一般不宜超过差额部分工程款</w:t>
      </w:r>
      <w:r>
        <w:rPr>
          <w:rFonts w:ascii="SimSun" w:hAnsi="SimSun" w:eastAsia="SimSun" w:cs="SimSun"/>
          <w:sz w:val="20"/>
          <w:szCs w:val="20"/>
          <w:spacing w:val="6"/>
        </w:rPr>
        <w:t xml:space="preserve"> </w:t>
      </w:r>
      <w:r>
        <w:rPr>
          <w:rFonts w:ascii="SimSun" w:hAnsi="SimSun" w:eastAsia="SimSun" w:cs="SimSun"/>
          <w:sz w:val="20"/>
          <w:szCs w:val="20"/>
          <w:spacing w:val="9"/>
        </w:rPr>
        <w:t>的</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9"/>
        </w:rPr>
        <w:t>8%</w:t>
      </w:r>
      <w:r>
        <w:rPr>
          <w:rFonts w:ascii="SimSun" w:hAnsi="SimSun" w:eastAsia="SimSun" w:cs="SimSun"/>
          <w:sz w:val="20"/>
          <w:szCs w:val="20"/>
          <w:spacing w:val="9"/>
        </w:rPr>
        <w:t>（包含税金、管理费在内）。但发包人明知且认可的，该抗</w:t>
      </w:r>
      <w:r>
        <w:rPr>
          <w:rFonts w:ascii="SimSun" w:hAnsi="SimSun" w:eastAsia="SimSun" w:cs="SimSun"/>
          <w:sz w:val="20"/>
          <w:szCs w:val="20"/>
          <w:spacing w:val="8"/>
        </w:rPr>
        <w:t>辩不能成立。</w:t>
      </w:r>
    </w:p>
    <w:p>
      <w:pPr>
        <w:ind w:right="2"/>
        <w:spacing w:before="80" w:line="227"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十三、当事人约定以行政审计、财政评审作为工程款结算依据，一方以审计、财政评审</w:t>
      </w:r>
    </w:p>
    <w:p>
      <w:pPr>
        <w:ind w:left="24" w:right="197" w:firstLine="2"/>
        <w:spacing w:before="79" w:line="27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结论不真实、客观要求重新鉴定如何处理？审计部门明确表示无法审计或拖延审计如何处</w:t>
      </w:r>
      <w:r>
        <w:rPr>
          <w:rFonts w:ascii="SimSun" w:hAnsi="SimSun" w:eastAsia="SimSun" w:cs="SimSun"/>
          <w:sz w:val="20"/>
          <w:szCs w:val="20"/>
          <w:spacing w:val="1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1" w:firstLine="434"/>
        <w:spacing w:before="71" w:line="277" w:lineRule="auto"/>
        <w:jc w:val="both"/>
        <w:rPr>
          <w:rFonts w:ascii="SimSun" w:hAnsi="SimSun" w:eastAsia="SimSun" w:cs="SimSun"/>
          <w:sz w:val="20"/>
          <w:szCs w:val="20"/>
        </w:rPr>
      </w:pPr>
      <w:r>
        <w:rPr>
          <w:rFonts w:ascii="SimSun" w:hAnsi="SimSun" w:eastAsia="SimSun" w:cs="SimSun"/>
          <w:sz w:val="20"/>
          <w:szCs w:val="20"/>
          <w:spacing w:val="10"/>
        </w:rPr>
        <w:t>当事人约定以行政审计、财政评审作为工程款结算依据的，按约定处理。</w:t>
      </w:r>
      <w:r>
        <w:rPr>
          <w:rFonts w:ascii="SimSun" w:hAnsi="SimSun" w:eastAsia="SimSun" w:cs="SimSun"/>
          <w:sz w:val="20"/>
          <w:szCs w:val="20"/>
          <w:spacing w:val="9"/>
        </w:rPr>
        <w:t>当事人有证据</w:t>
      </w:r>
      <w:r>
        <w:rPr>
          <w:rFonts w:ascii="SimSun" w:hAnsi="SimSun" w:eastAsia="SimSun" w:cs="SimSun"/>
          <w:sz w:val="20"/>
          <w:szCs w:val="20"/>
        </w:rPr>
        <w:t xml:space="preserve"> </w:t>
      </w:r>
      <w:r>
        <w:rPr>
          <w:rFonts w:ascii="SimSun" w:hAnsi="SimSun" w:eastAsia="SimSun" w:cs="SimSun"/>
          <w:sz w:val="20"/>
          <w:szCs w:val="20"/>
          <w:spacing w:val="10"/>
        </w:rPr>
        <w:t>证明审计结论不真实、客观，法院可以准许当事人补充鉴定、重新鉴定或者补充质证等方法</w:t>
      </w:r>
      <w:r>
        <w:rPr>
          <w:rFonts w:ascii="SimSun" w:hAnsi="SimSun" w:eastAsia="SimSun" w:cs="SimSun"/>
          <w:sz w:val="20"/>
          <w:szCs w:val="20"/>
          <w:spacing w:val="8"/>
        </w:rPr>
        <w:t xml:space="preserve"> </w:t>
      </w:r>
      <w:r>
        <w:rPr>
          <w:rFonts w:ascii="SimSun" w:hAnsi="SimSun" w:eastAsia="SimSun" w:cs="SimSun"/>
          <w:sz w:val="20"/>
          <w:szCs w:val="20"/>
          <w:spacing w:val="8"/>
        </w:rPr>
        <w:t>对争议事实做出认定。</w:t>
      </w:r>
    </w:p>
    <w:p>
      <w:pPr>
        <w:ind w:left="47" w:firstLine="398"/>
        <w:spacing w:before="79" w:line="264" w:lineRule="auto"/>
        <w:rPr>
          <w:rFonts w:ascii="SimSun" w:hAnsi="SimSun" w:eastAsia="SimSun" w:cs="SimSun"/>
          <w:sz w:val="20"/>
          <w:szCs w:val="20"/>
        </w:rPr>
      </w:pPr>
      <w:r>
        <w:rPr>
          <w:rFonts w:ascii="SimSun" w:hAnsi="SimSun" w:eastAsia="SimSun" w:cs="SimSun"/>
          <w:sz w:val="20"/>
          <w:szCs w:val="20"/>
          <w:spacing w:val="10"/>
        </w:rPr>
        <w:t>行政审计或财政评审部门明确表示无法进行审计，或在约定期限及合理期限内无正当理</w:t>
      </w:r>
      <w:r>
        <w:rPr>
          <w:rFonts w:ascii="SimSun" w:hAnsi="SimSun" w:eastAsia="SimSun" w:cs="SimSun"/>
          <w:sz w:val="20"/>
          <w:szCs w:val="20"/>
          <w:spacing w:val="4"/>
        </w:rPr>
        <w:t xml:space="preserve"> </w:t>
      </w:r>
      <w:r>
        <w:rPr>
          <w:rFonts w:ascii="SimSun" w:hAnsi="SimSun" w:eastAsia="SimSun" w:cs="SimSun"/>
          <w:sz w:val="20"/>
          <w:szCs w:val="20"/>
          <w:spacing w:val="9"/>
        </w:rPr>
        <w:t>由未出具审计结论，当事人就工程价款结算无法达成一致申请司法审计鉴定的</w:t>
      </w:r>
      <w:r>
        <w:rPr>
          <w:rFonts w:ascii="SimSun" w:hAnsi="SimSun" w:eastAsia="SimSun" w:cs="SimSun"/>
          <w:sz w:val="20"/>
          <w:szCs w:val="20"/>
          <w:spacing w:val="8"/>
        </w:rPr>
        <w:t>，应予准许。</w:t>
      </w:r>
    </w:p>
    <w:p>
      <w:pPr>
        <w:spacing w:line="264" w:lineRule="auto"/>
        <w:sectPr>
          <w:footerReference w:type="default" r:id="rId379"/>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十四、借款预支工程款应如何处理？</w:t>
      </w:r>
    </w:p>
    <w:p>
      <w:pPr>
        <w:ind w:left="23" w:firstLine="420"/>
        <w:spacing w:before="80" w:line="265" w:lineRule="auto"/>
        <w:rPr>
          <w:rFonts w:ascii="SimSun" w:hAnsi="SimSun" w:eastAsia="SimSun" w:cs="SimSun"/>
          <w:sz w:val="20"/>
          <w:szCs w:val="20"/>
        </w:rPr>
      </w:pPr>
      <w:r>
        <w:rPr>
          <w:rFonts w:ascii="SimSun" w:hAnsi="SimSun" w:eastAsia="SimSun" w:cs="SimSun"/>
          <w:sz w:val="20"/>
          <w:szCs w:val="20"/>
          <w:spacing w:val="10"/>
        </w:rPr>
        <w:t>建设工程施工合同履行过程中，当事人出具借条预支工程进度款，发包人或承包人在结</w:t>
      </w:r>
      <w:r>
        <w:rPr>
          <w:rFonts w:ascii="SimSun" w:hAnsi="SimSun" w:eastAsia="SimSun" w:cs="SimSun"/>
          <w:sz w:val="20"/>
          <w:szCs w:val="20"/>
          <w:spacing w:val="4"/>
        </w:rPr>
        <w:t xml:space="preserve"> </w:t>
      </w:r>
      <w:r>
        <w:rPr>
          <w:rFonts w:ascii="SimSun" w:hAnsi="SimSun" w:eastAsia="SimSun" w:cs="SimSun"/>
          <w:sz w:val="20"/>
          <w:szCs w:val="20"/>
          <w:spacing w:val="9"/>
        </w:rPr>
        <w:t>算工程价款过程中主张抵扣借款本金及利息的，应当一并处理。</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十五、以房抵债协议在结算中应如何处理？</w:t>
      </w:r>
    </w:p>
    <w:p>
      <w:pPr>
        <w:ind w:left="23" w:firstLine="421"/>
        <w:spacing w:before="79" w:line="277" w:lineRule="auto"/>
        <w:jc w:val="both"/>
        <w:rPr>
          <w:rFonts w:ascii="SimSun" w:hAnsi="SimSun" w:eastAsia="SimSun" w:cs="SimSun"/>
          <w:sz w:val="20"/>
          <w:szCs w:val="20"/>
        </w:rPr>
      </w:pPr>
      <w:r>
        <w:rPr>
          <w:rFonts w:ascii="SimSun" w:hAnsi="SimSun" w:eastAsia="SimSun" w:cs="SimSun"/>
          <w:sz w:val="20"/>
          <w:szCs w:val="20"/>
          <w:spacing w:val="10"/>
        </w:rPr>
        <w:t>工程款结算中，发包人与承包人约定以承包人建设的房屋抵冲工程价款的，在案件结算</w:t>
      </w:r>
      <w:r>
        <w:rPr>
          <w:rFonts w:ascii="SimSun" w:hAnsi="SimSun" w:eastAsia="SimSun" w:cs="SimSun"/>
          <w:sz w:val="20"/>
          <w:szCs w:val="20"/>
          <w:spacing w:val="4"/>
        </w:rPr>
        <w:t xml:space="preserve"> </w:t>
      </w:r>
      <w:r>
        <w:rPr>
          <w:rFonts w:ascii="SimSun" w:hAnsi="SimSun" w:eastAsia="SimSun" w:cs="SimSun"/>
          <w:sz w:val="20"/>
          <w:szCs w:val="20"/>
          <w:spacing w:val="10"/>
        </w:rPr>
        <w:t>中应一并予以处理。除非承包人能够证明存在发包人拒绝履行以房抵债义务或其他履行障碍</w:t>
      </w:r>
      <w:r>
        <w:rPr>
          <w:rFonts w:ascii="SimSun" w:hAnsi="SimSun" w:eastAsia="SimSun" w:cs="SimSun"/>
          <w:sz w:val="20"/>
          <w:szCs w:val="20"/>
          <w:spacing w:val="6"/>
        </w:rPr>
        <w:t xml:space="preserve"> </w:t>
      </w:r>
      <w:r>
        <w:rPr>
          <w:rFonts w:ascii="SimSun" w:hAnsi="SimSun" w:eastAsia="SimSun" w:cs="SimSun"/>
          <w:sz w:val="20"/>
          <w:szCs w:val="20"/>
          <w:spacing w:val="2"/>
        </w:rPr>
        <w:t>情形。</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十六、发包方以承包方未开具发票拒绝支付工程款应如何处理？</w:t>
      </w:r>
    </w:p>
    <w:p>
      <w:pPr>
        <w:ind w:left="22" w:firstLine="423"/>
        <w:spacing w:before="83" w:line="264" w:lineRule="auto"/>
        <w:rPr>
          <w:rFonts w:ascii="SimSun" w:hAnsi="SimSun" w:eastAsia="SimSun" w:cs="SimSun"/>
          <w:sz w:val="20"/>
          <w:szCs w:val="20"/>
        </w:rPr>
      </w:pPr>
      <w:r>
        <w:rPr>
          <w:rFonts w:ascii="SimSun" w:hAnsi="SimSun" w:eastAsia="SimSun" w:cs="SimSun"/>
          <w:sz w:val="20"/>
          <w:szCs w:val="20"/>
          <w:spacing w:val="10"/>
        </w:rPr>
        <w:t>发包人以承包人未开具发票为由拒绝支付工程款的，人民法院不予支持。当事人另有明</w:t>
      </w:r>
      <w:r>
        <w:rPr>
          <w:rFonts w:ascii="SimSun" w:hAnsi="SimSun" w:eastAsia="SimSun" w:cs="SimSun"/>
          <w:sz w:val="20"/>
          <w:szCs w:val="20"/>
          <w:spacing w:val="4"/>
        </w:rPr>
        <w:t xml:space="preserve"> </w:t>
      </w:r>
      <w:r>
        <w:rPr>
          <w:rFonts w:ascii="SimSun" w:hAnsi="SimSun" w:eastAsia="SimSun" w:cs="SimSun"/>
          <w:sz w:val="20"/>
          <w:szCs w:val="20"/>
          <w:spacing w:val="7"/>
        </w:rPr>
        <w:t>确约定的除外。</w:t>
      </w:r>
    </w:p>
    <w:p>
      <w:pPr>
        <w:ind w:left="42" w:firstLine="399"/>
        <w:spacing w:before="81" w:line="264" w:lineRule="auto"/>
        <w:rPr>
          <w:rFonts w:ascii="SimSun" w:hAnsi="SimSun" w:eastAsia="SimSun" w:cs="SimSun"/>
          <w:sz w:val="20"/>
          <w:szCs w:val="20"/>
        </w:rPr>
      </w:pPr>
      <w:r>
        <w:rPr>
          <w:rFonts w:ascii="SimSun" w:hAnsi="SimSun" w:eastAsia="SimSun" w:cs="SimSun"/>
          <w:sz w:val="20"/>
          <w:szCs w:val="20"/>
          <w:spacing w:val="10"/>
        </w:rPr>
        <w:t>承包人起诉要求发包人支付工程款，发包人以要求承包人开具发票为由提起反诉的，人</w:t>
      </w:r>
      <w:r>
        <w:rPr>
          <w:rFonts w:ascii="SimSun" w:hAnsi="SimSun" w:eastAsia="SimSun" w:cs="SimSun"/>
          <w:sz w:val="20"/>
          <w:szCs w:val="20"/>
          <w:spacing w:val="7"/>
        </w:rPr>
        <w:t xml:space="preserve"> </w:t>
      </w:r>
      <w:r>
        <w:rPr>
          <w:rFonts w:ascii="SimSun" w:hAnsi="SimSun" w:eastAsia="SimSun" w:cs="SimSun"/>
          <w:sz w:val="20"/>
          <w:szCs w:val="20"/>
          <w:spacing w:val="6"/>
        </w:rPr>
        <w:t>民法院可以一并审理。</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十七、建设工程施工合同无效，欠付工程款的逾期利息应如何认定？</w:t>
      </w:r>
    </w:p>
    <w:p>
      <w:pPr>
        <w:ind w:left="21" w:firstLine="423"/>
        <w:spacing w:before="82" w:line="283" w:lineRule="auto"/>
        <w:jc w:val="both"/>
        <w:rPr>
          <w:rFonts w:ascii="SimSun" w:hAnsi="SimSun" w:eastAsia="SimSun" w:cs="SimSun"/>
          <w:sz w:val="20"/>
          <w:szCs w:val="20"/>
        </w:rPr>
      </w:pPr>
      <w:r>
        <w:rPr>
          <w:rFonts w:ascii="SimSun" w:hAnsi="SimSun" w:eastAsia="SimSun" w:cs="SimSun"/>
          <w:sz w:val="20"/>
          <w:szCs w:val="20"/>
          <w:spacing w:val="10"/>
        </w:rPr>
        <w:t>建设工程施工合同无效，因欠付工程款产生的损失一般应认定为资金占用损失，资金占</w:t>
      </w:r>
      <w:r>
        <w:rPr>
          <w:rFonts w:ascii="SimSun" w:hAnsi="SimSun" w:eastAsia="SimSun" w:cs="SimSun"/>
          <w:sz w:val="20"/>
          <w:szCs w:val="20"/>
          <w:spacing w:val="4"/>
        </w:rPr>
        <w:t xml:space="preserve"> </w:t>
      </w:r>
      <w:r>
        <w:rPr>
          <w:rFonts w:ascii="SimSun" w:hAnsi="SimSun" w:eastAsia="SimSun" w:cs="SimSun"/>
          <w:sz w:val="20"/>
          <w:szCs w:val="20"/>
          <w:spacing w:val="10"/>
        </w:rPr>
        <w:t>用费应以全国银行间同业拆借中心公布的贷款市场报价利率为计算依据，但当事人能够证明</w:t>
      </w:r>
      <w:r>
        <w:rPr>
          <w:rFonts w:ascii="SimSun" w:hAnsi="SimSun" w:eastAsia="SimSun" w:cs="SimSun"/>
          <w:sz w:val="20"/>
          <w:szCs w:val="20"/>
          <w:spacing w:val="8"/>
        </w:rPr>
        <w:t xml:space="preserve"> </w:t>
      </w:r>
      <w:r>
        <w:rPr>
          <w:rFonts w:ascii="SimSun" w:hAnsi="SimSun" w:eastAsia="SimSun" w:cs="SimSun"/>
          <w:sz w:val="20"/>
          <w:szCs w:val="20"/>
          <w:spacing w:val="10"/>
        </w:rPr>
        <w:t>其资金占用损失高于全国银行间同业拆借中心公布的贷款市场报价利率的，可以结合过错程</w:t>
      </w:r>
      <w:r>
        <w:rPr>
          <w:rFonts w:ascii="SimSun" w:hAnsi="SimSun" w:eastAsia="SimSun" w:cs="SimSun"/>
          <w:sz w:val="20"/>
          <w:szCs w:val="20"/>
          <w:spacing w:val="8"/>
        </w:rPr>
        <w:t xml:space="preserve"> </w:t>
      </w:r>
      <w:r>
        <w:rPr>
          <w:rFonts w:ascii="SimSun" w:hAnsi="SimSun" w:eastAsia="SimSun" w:cs="SimSun"/>
          <w:sz w:val="20"/>
          <w:szCs w:val="20"/>
          <w:spacing w:val="9"/>
        </w:rPr>
        <w:t>度、过错与损失之间的因果关系等因素予以适当调整。</w:t>
      </w:r>
    </w:p>
    <w:p>
      <w:pPr>
        <w:ind w:right="2"/>
        <w:spacing w:before="79" w:line="228"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十八、发包人认为建设工程主体结构质量不合格，要求司法鉴定的，应达到何种证明程</w:t>
      </w:r>
    </w:p>
    <w:p>
      <w:pPr>
        <w:ind w:left="21"/>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度？</w:t>
      </w:r>
    </w:p>
    <w:p>
      <w:pPr>
        <w:ind w:left="22" w:firstLine="425"/>
        <w:spacing w:before="80" w:line="283" w:lineRule="auto"/>
        <w:rPr>
          <w:rFonts w:ascii="SimSun" w:hAnsi="SimSun" w:eastAsia="SimSun" w:cs="SimSun"/>
          <w:sz w:val="20"/>
          <w:szCs w:val="20"/>
        </w:rPr>
      </w:pPr>
      <w:r>
        <w:rPr>
          <w:rFonts w:ascii="SimSun" w:hAnsi="SimSun" w:eastAsia="SimSun" w:cs="SimSun"/>
          <w:sz w:val="20"/>
          <w:szCs w:val="20"/>
          <w:spacing w:val="9"/>
        </w:rPr>
        <w:t>《最高人民法院关于审理建设工程施工合同纠纷案件适用法律若干问题的解释（</w:t>
      </w:r>
      <w:r>
        <w:rPr>
          <w:rFonts w:ascii="SimSun" w:hAnsi="SimSun" w:eastAsia="SimSun" w:cs="SimSun"/>
          <w:sz w:val="20"/>
          <w:szCs w:val="20"/>
          <w:spacing w:val="-58"/>
        </w:rPr>
        <w:t xml:space="preserve"> </w:t>
      </w:r>
      <w:r>
        <w:rPr>
          <w:rFonts w:ascii="SimSun" w:hAnsi="SimSun" w:eastAsia="SimSun" w:cs="SimSun"/>
          <w:sz w:val="20"/>
          <w:szCs w:val="20"/>
          <w:spacing w:val="9"/>
        </w:rPr>
        <w:t>一</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10"/>
        </w:rPr>
        <w:t>第十四条明确了针对建筑地基基础工程和主体结构质量承包人应承担更重的瑕疵担保责任，</w:t>
      </w:r>
      <w:r>
        <w:rPr>
          <w:rFonts w:ascii="SimSun" w:hAnsi="SimSun" w:eastAsia="SimSun" w:cs="SimSun"/>
          <w:sz w:val="20"/>
          <w:szCs w:val="20"/>
          <w:spacing w:val="7"/>
        </w:rPr>
        <w:t xml:space="preserve"> </w:t>
      </w:r>
      <w:r>
        <w:rPr>
          <w:rFonts w:ascii="SimSun" w:hAnsi="SimSun" w:eastAsia="SimSun" w:cs="SimSun"/>
          <w:sz w:val="20"/>
          <w:szCs w:val="20"/>
          <w:spacing w:val="10"/>
        </w:rPr>
        <w:t>故在诉讼中，承包人向发包人主张工程款，发包人以地基基础或主体结构存在严重质量问题</w:t>
      </w:r>
      <w:r>
        <w:rPr>
          <w:rFonts w:ascii="SimSun" w:hAnsi="SimSun" w:eastAsia="SimSun" w:cs="SimSun"/>
          <w:sz w:val="20"/>
          <w:szCs w:val="20"/>
          <w:spacing w:val="7"/>
        </w:rPr>
        <w:t xml:space="preserve"> </w:t>
      </w:r>
      <w:r>
        <w:rPr>
          <w:rFonts w:ascii="SimSun" w:hAnsi="SimSun" w:eastAsia="SimSun" w:cs="SimSun"/>
          <w:sz w:val="20"/>
          <w:szCs w:val="20"/>
          <w:spacing w:val="9"/>
        </w:rPr>
        <w:t>抗辩不支付工程款，并要求进行质量鉴定的，发包人应提供初步证据予以证明。</w:t>
      </w:r>
    </w:p>
    <w:p>
      <w:pPr>
        <w:ind w:right="2"/>
        <w:spacing w:before="80" w:line="227"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十九、如何理解《最高人民法院关于审理建设工程施工合同纠纷案件适用法律若干问题</w:t>
      </w:r>
    </w:p>
    <w:p>
      <w:pPr>
        <w:ind w:left="39"/>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的解释（</w:t>
      </w:r>
      <w:r>
        <w:rPr>
          <w:rFonts w:ascii="SimSun" w:hAnsi="SimSun" w:eastAsia="SimSun" w:cs="SimSun"/>
          <w:sz w:val="20"/>
          <w:szCs w:val="20"/>
          <w:spacing w:val="-5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一）》第三十七条装饰装修工程承包人主张优先权应具</w:t>
      </w:r>
      <w:r>
        <w:rPr>
          <w:rFonts w:ascii="SimSun" w:hAnsi="SimSun" w:eastAsia="SimSun" w:cs="SimSun"/>
          <w:sz w:val="20"/>
          <w:szCs w:val="20"/>
          <w14:textOutline w14:w="3795" w14:cap="sq" w14:cmpd="sng">
            <w14:solidFill>
              <w14:srgbClr w14:val="000000"/>
            </w14:solidFill>
            <w14:prstDash w14:val="solid"/>
            <w14:bevel/>
          </w14:textOutline>
          <w:spacing w:val="8"/>
        </w:rPr>
        <w:t>备的折价或者拍卖条件？</w:t>
      </w:r>
    </w:p>
    <w:p>
      <w:pPr>
        <w:ind w:left="22" w:firstLine="420"/>
        <w:spacing w:before="85" w:line="276" w:lineRule="auto"/>
        <w:jc w:val="both"/>
        <w:rPr>
          <w:rFonts w:ascii="SimSun" w:hAnsi="SimSun" w:eastAsia="SimSun" w:cs="SimSun"/>
          <w:sz w:val="20"/>
          <w:szCs w:val="20"/>
        </w:rPr>
      </w:pPr>
      <w:r>
        <w:rPr>
          <w:rFonts w:ascii="SimSun" w:hAnsi="SimSun" w:eastAsia="SimSun" w:cs="SimSun"/>
          <w:sz w:val="20"/>
          <w:szCs w:val="20"/>
          <w:spacing w:val="10"/>
        </w:rPr>
        <w:t>装饰装修的承包人就建设工程价款主张优先受偿权应具备折价或者拍卖条件，应理解为</w:t>
      </w:r>
      <w:r>
        <w:rPr>
          <w:rFonts w:ascii="SimSun" w:hAnsi="SimSun" w:eastAsia="SimSun" w:cs="SimSun"/>
          <w:sz w:val="20"/>
          <w:szCs w:val="20"/>
          <w:spacing w:val="7"/>
        </w:rPr>
        <w:t xml:space="preserve"> </w:t>
      </w:r>
      <w:r>
        <w:rPr>
          <w:rFonts w:ascii="SimSun" w:hAnsi="SimSun" w:eastAsia="SimSun" w:cs="SimSun"/>
          <w:sz w:val="20"/>
          <w:szCs w:val="20"/>
          <w:spacing w:val="10"/>
        </w:rPr>
        <w:t>装饰装修的承包人就建设工程价款主张优先受偿权的同时应举证证明案涉装饰装修工程可单</w:t>
      </w:r>
      <w:r>
        <w:rPr>
          <w:rFonts w:ascii="SimSun" w:hAnsi="SimSun" w:eastAsia="SimSun" w:cs="SimSun"/>
          <w:sz w:val="20"/>
          <w:szCs w:val="20"/>
          <w:spacing w:val="7"/>
        </w:rPr>
        <w:t xml:space="preserve"> </w:t>
      </w:r>
      <w:r>
        <w:rPr>
          <w:rFonts w:ascii="SimSun" w:hAnsi="SimSun" w:eastAsia="SimSun" w:cs="SimSun"/>
          <w:sz w:val="20"/>
          <w:szCs w:val="20"/>
          <w:spacing w:val="8"/>
        </w:rPr>
        <w:t>独评估且与其他工程一并拍卖。</w:t>
      </w:r>
    </w:p>
    <w:p>
      <w:pPr>
        <w:ind w:left="445"/>
        <w:spacing w:before="81"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二十、建设工程价款债权转让，建设工程价款优先受偿权是否随之转让？</w:t>
      </w:r>
    </w:p>
    <w:p>
      <w:pPr>
        <w:ind w:left="21" w:firstLine="423"/>
        <w:spacing w:before="81" w:line="277" w:lineRule="auto"/>
        <w:jc w:val="both"/>
        <w:rPr>
          <w:rFonts w:ascii="SimSun" w:hAnsi="SimSun" w:eastAsia="SimSun" w:cs="SimSun"/>
          <w:sz w:val="20"/>
          <w:szCs w:val="20"/>
        </w:rPr>
      </w:pPr>
      <w:r>
        <w:rPr>
          <w:rFonts w:ascii="SimSun" w:hAnsi="SimSun" w:eastAsia="SimSun" w:cs="SimSun"/>
          <w:sz w:val="20"/>
          <w:szCs w:val="20"/>
          <w:spacing w:val="9"/>
        </w:rPr>
        <w:t>建设工程价款优先受偿权所设立的立法本意系解决拖欠工程款问题，</w:t>
      </w:r>
      <w:r>
        <w:rPr>
          <w:rFonts w:ascii="SimSun" w:hAnsi="SimSun" w:eastAsia="SimSun" w:cs="SimSun"/>
          <w:sz w:val="20"/>
          <w:szCs w:val="20"/>
          <w:spacing w:val="-58"/>
        </w:rPr>
        <w:t xml:space="preserve"> </w:t>
      </w:r>
      <w:r>
        <w:rPr>
          <w:rFonts w:ascii="SimSun" w:hAnsi="SimSun" w:eastAsia="SimSun" w:cs="SimSun"/>
          <w:sz w:val="20"/>
          <w:szCs w:val="20"/>
          <w:spacing w:val="9"/>
        </w:rPr>
        <w:t>以推动承包人价款</w:t>
      </w:r>
      <w:r>
        <w:rPr>
          <w:rFonts w:ascii="SimSun" w:hAnsi="SimSun" w:eastAsia="SimSun" w:cs="SimSun"/>
          <w:sz w:val="20"/>
          <w:szCs w:val="20"/>
        </w:rPr>
        <w:t xml:space="preserve"> </w:t>
      </w:r>
      <w:r>
        <w:rPr>
          <w:rFonts w:ascii="SimSun" w:hAnsi="SimSun" w:eastAsia="SimSun" w:cs="SimSun"/>
          <w:sz w:val="20"/>
          <w:szCs w:val="20"/>
          <w:spacing w:val="10"/>
        </w:rPr>
        <w:t>债权的实现，具有从属性，不具有人身属性，故承包人将建设工程价款债权转让的，建设工</w:t>
      </w:r>
      <w:r>
        <w:rPr>
          <w:rFonts w:ascii="SimSun" w:hAnsi="SimSun" w:eastAsia="SimSun" w:cs="SimSun"/>
          <w:sz w:val="20"/>
          <w:szCs w:val="20"/>
          <w:spacing w:val="8"/>
        </w:rPr>
        <w:t xml:space="preserve"> </w:t>
      </w:r>
      <w:r>
        <w:rPr>
          <w:rFonts w:ascii="SimSun" w:hAnsi="SimSun" w:eastAsia="SimSun" w:cs="SimSun"/>
          <w:sz w:val="20"/>
          <w:szCs w:val="20"/>
          <w:spacing w:val="8"/>
        </w:rPr>
        <w:t>程价款优先受偿权随之转让。</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二十一、行使优先受偿权的方式应如何认定？</w:t>
      </w:r>
    </w:p>
    <w:p>
      <w:pPr>
        <w:ind w:left="23" w:firstLine="419"/>
        <w:spacing w:before="80" w:line="264" w:lineRule="auto"/>
        <w:rPr>
          <w:rFonts w:ascii="SimSun" w:hAnsi="SimSun" w:eastAsia="SimSun" w:cs="SimSun"/>
          <w:sz w:val="20"/>
          <w:szCs w:val="20"/>
        </w:rPr>
      </w:pPr>
      <w:r>
        <w:rPr>
          <w:rFonts w:ascii="SimSun" w:hAnsi="SimSun" w:eastAsia="SimSun" w:cs="SimSun"/>
          <w:sz w:val="20"/>
          <w:szCs w:val="20"/>
          <w:spacing w:val="10"/>
        </w:rPr>
        <w:t>承包人有证据证明以发函、与发包人协议折价或申请参与对建设工程变价分配等方式行</w:t>
      </w:r>
      <w:r>
        <w:rPr>
          <w:rFonts w:ascii="SimSun" w:hAnsi="SimSun" w:eastAsia="SimSun" w:cs="SimSun"/>
          <w:sz w:val="20"/>
          <w:szCs w:val="20"/>
          <w:spacing w:val="7"/>
        </w:rPr>
        <w:t xml:space="preserve"> </w:t>
      </w:r>
      <w:r>
        <w:rPr>
          <w:rFonts w:ascii="SimSun" w:hAnsi="SimSun" w:eastAsia="SimSun" w:cs="SimSun"/>
          <w:sz w:val="20"/>
          <w:szCs w:val="20"/>
          <w:spacing w:val="8"/>
        </w:rPr>
        <w:t>使建设工程价款优先受偿权的，应予认可。</w:t>
      </w:r>
    </w:p>
    <w:p>
      <w:pPr>
        <w:ind w:left="445"/>
        <w:spacing w:before="81"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二十二、建设工程价款优先受偿权可否通过</w:t>
      </w:r>
      <w:r>
        <w:rPr>
          <w:rFonts w:ascii="SimSun" w:hAnsi="SimSun" w:eastAsia="SimSun" w:cs="SimSun"/>
          <w:sz w:val="20"/>
          <w:szCs w:val="20"/>
          <w14:textOutline w14:w="3795" w14:cap="sq" w14:cmpd="sng">
            <w14:solidFill>
              <w14:srgbClr w14:val="000000"/>
            </w14:solidFill>
            <w14:prstDash w14:val="solid"/>
            <w14:bevel/>
          </w14:textOutline>
          <w:spacing w:val="9"/>
        </w:rPr>
        <w:t>调解确认？</w:t>
      </w:r>
    </w:p>
    <w:p>
      <w:pPr>
        <w:ind w:left="23" w:firstLine="442"/>
        <w:spacing w:before="83" w:line="289" w:lineRule="auto"/>
        <w:jc w:val="both"/>
        <w:rPr>
          <w:rFonts w:ascii="SimSun" w:hAnsi="SimSun" w:eastAsia="SimSun" w:cs="SimSun"/>
          <w:sz w:val="20"/>
          <w:szCs w:val="20"/>
        </w:rPr>
      </w:pPr>
      <w:r>
        <w:rPr>
          <w:rFonts w:ascii="SimSun" w:hAnsi="SimSun" w:eastAsia="SimSun" w:cs="SimSun"/>
          <w:sz w:val="20"/>
          <w:szCs w:val="20"/>
          <w:spacing w:val="10"/>
        </w:rPr>
        <w:t>以调解方式确认建设工程价款优先受偿权的，符</w:t>
      </w:r>
      <w:r>
        <w:rPr>
          <w:rFonts w:ascii="SimSun" w:hAnsi="SimSun" w:eastAsia="SimSun" w:cs="SimSun"/>
          <w:sz w:val="20"/>
          <w:szCs w:val="20"/>
          <w:spacing w:val="9"/>
        </w:rPr>
        <w:t>合法律规定的，法院可以确认，但为了</w:t>
      </w:r>
      <w:r>
        <w:rPr>
          <w:rFonts w:ascii="SimSun" w:hAnsi="SimSun" w:eastAsia="SimSun" w:cs="SimSun"/>
          <w:sz w:val="20"/>
          <w:szCs w:val="20"/>
        </w:rPr>
        <w:t xml:space="preserve"> </w:t>
      </w:r>
      <w:r>
        <w:rPr>
          <w:rFonts w:ascii="SimSun" w:hAnsi="SimSun" w:eastAsia="SimSun" w:cs="SimSun"/>
          <w:sz w:val="20"/>
          <w:szCs w:val="20"/>
          <w:spacing w:val="10"/>
        </w:rPr>
        <w:t>防止虚假诉讼、损害案外人利益等情况，法院应当进行实体审查，重点审查建设工程价款优</w:t>
      </w:r>
      <w:r>
        <w:rPr>
          <w:rFonts w:ascii="SimSun" w:hAnsi="SimSun" w:eastAsia="SimSun" w:cs="SimSun"/>
          <w:sz w:val="20"/>
          <w:szCs w:val="20"/>
          <w:spacing w:val="6"/>
        </w:rPr>
        <w:t xml:space="preserve"> </w:t>
      </w:r>
      <w:r>
        <w:rPr>
          <w:rFonts w:ascii="SimSun" w:hAnsi="SimSun" w:eastAsia="SimSun" w:cs="SimSun"/>
          <w:sz w:val="20"/>
          <w:szCs w:val="20"/>
          <w:spacing w:val="10"/>
        </w:rPr>
        <w:t>先受偿权的行使主体、行使期限、行使方式、工程款债权的范围等实质性事项是否符合法律</w:t>
      </w:r>
      <w:r>
        <w:rPr>
          <w:rFonts w:ascii="SimSun" w:hAnsi="SimSun" w:eastAsia="SimSun" w:cs="SimSun"/>
          <w:sz w:val="20"/>
          <w:szCs w:val="20"/>
          <w:spacing w:val="6"/>
        </w:rPr>
        <w:t xml:space="preserve"> </w:t>
      </w:r>
      <w:r>
        <w:rPr>
          <w:rFonts w:ascii="SimSun" w:hAnsi="SimSun" w:eastAsia="SimSun" w:cs="SimSun"/>
          <w:sz w:val="20"/>
          <w:szCs w:val="20"/>
          <w:spacing w:val="10"/>
        </w:rPr>
        <w:t>规定，尤其要审查是否存在当事人虚增工程款数额、伪造竣工记录、伪造付款期限、伪造行</w:t>
      </w:r>
      <w:r>
        <w:rPr>
          <w:rFonts w:ascii="SimSun" w:hAnsi="SimSun" w:eastAsia="SimSun" w:cs="SimSun"/>
          <w:sz w:val="20"/>
          <w:szCs w:val="20"/>
          <w:spacing w:val="6"/>
        </w:rPr>
        <w:t xml:space="preserve"> </w:t>
      </w:r>
      <w:r>
        <w:rPr>
          <w:rFonts w:ascii="SimSun" w:hAnsi="SimSun" w:eastAsia="SimSun" w:cs="SimSun"/>
          <w:sz w:val="20"/>
          <w:szCs w:val="20"/>
          <w:spacing w:val="10"/>
        </w:rPr>
        <w:t>使时间等情形。未经实体审查或者经审查不符合建设工程价款优先受偿权行使条件的，不予</w:t>
      </w:r>
      <w:r>
        <w:rPr>
          <w:rFonts w:ascii="SimSun" w:hAnsi="SimSun" w:eastAsia="SimSun" w:cs="SimSun"/>
          <w:sz w:val="20"/>
          <w:szCs w:val="20"/>
          <w:spacing w:val="6"/>
        </w:rPr>
        <w:t xml:space="preserve"> </w:t>
      </w:r>
      <w:r>
        <w:rPr>
          <w:rFonts w:ascii="SimSun" w:hAnsi="SimSun" w:eastAsia="SimSun" w:cs="SimSun"/>
          <w:sz w:val="20"/>
          <w:szCs w:val="20"/>
          <w:spacing w:val="6"/>
        </w:rPr>
        <w:t>出具调解书。</w:t>
      </w:r>
    </w:p>
    <w:p>
      <w:pPr>
        <w:spacing w:line="289" w:lineRule="auto"/>
        <w:sectPr>
          <w:footerReference w:type="default" r:id="rId38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二十三、挂靠人直接起诉发包人应如何处理？</w:t>
      </w:r>
    </w:p>
    <w:p>
      <w:pPr>
        <w:ind w:left="23" w:right="90" w:firstLine="418"/>
        <w:spacing w:before="78" w:line="266" w:lineRule="auto"/>
        <w:rPr>
          <w:rFonts w:ascii="SimSun" w:hAnsi="SimSun" w:eastAsia="SimSun" w:cs="SimSun"/>
          <w:sz w:val="20"/>
          <w:szCs w:val="20"/>
        </w:rPr>
      </w:pPr>
      <w:r>
        <w:rPr>
          <w:rFonts w:ascii="SimSun" w:hAnsi="SimSun" w:eastAsia="SimSun" w:cs="SimSun"/>
          <w:sz w:val="20"/>
          <w:szCs w:val="20"/>
          <w:spacing w:val="10"/>
        </w:rPr>
        <w:t>借用资质的实际施工人起诉发包人要求支付工程款的，人民法院可在查明事实的基础上</w:t>
      </w:r>
      <w:r>
        <w:rPr>
          <w:rFonts w:ascii="SimSun" w:hAnsi="SimSun" w:eastAsia="SimSun" w:cs="SimSun"/>
          <w:sz w:val="20"/>
          <w:szCs w:val="20"/>
          <w:spacing w:val="7"/>
        </w:rPr>
        <w:t xml:space="preserve"> </w:t>
      </w:r>
      <w:r>
        <w:rPr>
          <w:rFonts w:ascii="SimSun" w:hAnsi="SimSun" w:eastAsia="SimSun" w:cs="SimSun"/>
          <w:sz w:val="20"/>
          <w:szCs w:val="20"/>
          <w:spacing w:val="7"/>
        </w:rPr>
        <w:t>按以下两种情形处理：</w:t>
      </w:r>
    </w:p>
    <w:p>
      <w:pPr>
        <w:ind w:left="22" w:firstLine="430"/>
        <w:spacing w:before="78" w:line="277" w:lineRule="auto"/>
        <w:rPr>
          <w:rFonts w:ascii="SimSun" w:hAnsi="SimSun" w:eastAsia="SimSun" w:cs="SimSun"/>
          <w:sz w:val="20"/>
          <w:szCs w:val="20"/>
        </w:rPr>
      </w:pPr>
      <w:r>
        <w:rPr>
          <w:rFonts w:ascii="SimSun" w:hAnsi="SimSun" w:eastAsia="SimSun" w:cs="SimSun"/>
          <w:sz w:val="20"/>
          <w:szCs w:val="20"/>
          <w:spacing w:val="7"/>
        </w:rPr>
        <w:t>（一）发包人明知实际施工人借用资质而未提出异议的，根据《中华人民共和</w:t>
      </w:r>
      <w:r>
        <w:rPr>
          <w:rFonts w:ascii="SimSun" w:hAnsi="SimSun" w:eastAsia="SimSun" w:cs="SimSun"/>
          <w:sz w:val="20"/>
          <w:szCs w:val="20"/>
          <w:spacing w:val="6"/>
        </w:rPr>
        <w:t>国民法典》</w:t>
      </w:r>
      <w:r>
        <w:rPr>
          <w:rFonts w:ascii="SimSun" w:hAnsi="SimSun" w:eastAsia="SimSun" w:cs="SimSun"/>
          <w:sz w:val="20"/>
          <w:szCs w:val="20"/>
        </w:rPr>
        <w:t xml:space="preserve"> </w:t>
      </w:r>
      <w:r>
        <w:rPr>
          <w:rFonts w:ascii="SimSun" w:hAnsi="SimSun" w:eastAsia="SimSun" w:cs="SimSun"/>
          <w:sz w:val="20"/>
          <w:szCs w:val="20"/>
          <w:spacing w:val="10"/>
        </w:rPr>
        <w:t>第一百四十六条、第四百九十条规定处理，实际施工人可直接向发包人主张权利。人民法院</w:t>
      </w:r>
      <w:r>
        <w:rPr>
          <w:rFonts w:ascii="SimSun" w:hAnsi="SimSun" w:eastAsia="SimSun" w:cs="SimSun"/>
          <w:sz w:val="20"/>
          <w:szCs w:val="20"/>
          <w:spacing w:val="3"/>
        </w:rPr>
        <w:t xml:space="preserve">  </w:t>
      </w:r>
      <w:r>
        <w:rPr>
          <w:rFonts w:ascii="SimSun" w:hAnsi="SimSun" w:eastAsia="SimSun" w:cs="SimSun"/>
          <w:sz w:val="20"/>
          <w:szCs w:val="20"/>
          <w:spacing w:val="8"/>
        </w:rPr>
        <w:t>应追加被挂靠人为第三人。</w:t>
      </w:r>
    </w:p>
    <w:p>
      <w:pPr>
        <w:ind w:left="22" w:right="90" w:firstLine="430"/>
        <w:spacing w:before="81" w:line="277" w:lineRule="auto"/>
        <w:rPr>
          <w:rFonts w:ascii="SimSun" w:hAnsi="SimSun" w:eastAsia="SimSun" w:cs="SimSun"/>
          <w:sz w:val="20"/>
          <w:szCs w:val="20"/>
        </w:rPr>
      </w:pPr>
      <w:r>
        <w:rPr>
          <w:rFonts w:ascii="SimSun" w:hAnsi="SimSun" w:eastAsia="SimSun" w:cs="SimSun"/>
          <w:sz w:val="20"/>
          <w:szCs w:val="20"/>
          <w:spacing w:val="10"/>
        </w:rPr>
        <w:t>（二）发包人对借用资质不知情的，出借资质方怠于向发包人主张权利，实际施</w:t>
      </w:r>
      <w:r>
        <w:rPr>
          <w:rFonts w:ascii="SimSun" w:hAnsi="SimSun" w:eastAsia="SimSun" w:cs="SimSun"/>
          <w:sz w:val="20"/>
          <w:szCs w:val="20"/>
          <w:spacing w:val="9"/>
        </w:rPr>
        <w:t>工人可</w:t>
      </w:r>
      <w:r>
        <w:rPr>
          <w:rFonts w:ascii="SimSun" w:hAnsi="SimSun" w:eastAsia="SimSun" w:cs="SimSun"/>
          <w:sz w:val="20"/>
          <w:szCs w:val="20"/>
        </w:rPr>
        <w:t xml:space="preserve"> </w:t>
      </w:r>
      <w:r>
        <w:rPr>
          <w:rFonts w:ascii="SimSun" w:hAnsi="SimSun" w:eastAsia="SimSun" w:cs="SimSun"/>
          <w:sz w:val="20"/>
          <w:szCs w:val="20"/>
          <w:spacing w:val="9"/>
        </w:rPr>
        <w:t>参照《最高人民法院关于审理建设工程施工合同的司法解释（</w:t>
      </w:r>
      <w:r>
        <w:rPr>
          <w:rFonts w:ascii="SimSun" w:hAnsi="SimSun" w:eastAsia="SimSun" w:cs="SimSun"/>
          <w:sz w:val="20"/>
          <w:szCs w:val="20"/>
          <w:spacing w:val="-53"/>
        </w:rPr>
        <w:t xml:space="preserve"> </w:t>
      </w:r>
      <w:r>
        <w:rPr>
          <w:rFonts w:ascii="SimSun" w:hAnsi="SimSun" w:eastAsia="SimSun" w:cs="SimSun"/>
          <w:sz w:val="20"/>
          <w:szCs w:val="20"/>
          <w:spacing w:val="9"/>
        </w:rPr>
        <w:t>一）》第四十四条规定行使代</w:t>
      </w:r>
      <w:r>
        <w:rPr>
          <w:rFonts w:ascii="SimSun" w:hAnsi="SimSun" w:eastAsia="SimSun" w:cs="SimSun"/>
          <w:sz w:val="20"/>
          <w:szCs w:val="20"/>
        </w:rPr>
        <w:t xml:space="preserve"> </w:t>
      </w:r>
      <w:r>
        <w:rPr>
          <w:rFonts w:ascii="SimSun" w:hAnsi="SimSun" w:eastAsia="SimSun" w:cs="SimSun"/>
          <w:sz w:val="20"/>
          <w:szCs w:val="20"/>
          <w:spacing w:val="8"/>
        </w:rPr>
        <w:t>位权。人民法院应追加被挂靠人为第三人。</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二十四、层层转包中转包人、违法分包人的责任</w:t>
      </w:r>
      <w:r>
        <w:rPr>
          <w:rFonts w:ascii="SimSun" w:hAnsi="SimSun" w:eastAsia="SimSun" w:cs="SimSun"/>
          <w:sz w:val="20"/>
          <w:szCs w:val="20"/>
          <w14:textOutline w14:w="3795" w14:cap="sq" w14:cmpd="sng">
            <w14:solidFill>
              <w14:srgbClr w14:val="000000"/>
            </w14:solidFill>
            <w14:prstDash w14:val="solid"/>
            <w14:bevel/>
          </w14:textOutline>
          <w:spacing w:val="9"/>
        </w:rPr>
        <w:t>如何认定？</w:t>
      </w:r>
    </w:p>
    <w:p>
      <w:pPr>
        <w:ind w:left="22" w:right="90" w:firstLine="425"/>
        <w:spacing w:before="79" w:line="264" w:lineRule="auto"/>
        <w:rPr>
          <w:rFonts w:ascii="SimSun" w:hAnsi="SimSun" w:eastAsia="SimSun" w:cs="SimSun"/>
          <w:sz w:val="20"/>
          <w:szCs w:val="20"/>
        </w:rPr>
      </w:pPr>
      <w:r>
        <w:rPr>
          <w:rFonts w:ascii="SimSun" w:hAnsi="SimSun" w:eastAsia="SimSun" w:cs="SimSun"/>
          <w:sz w:val="20"/>
          <w:szCs w:val="20"/>
          <w:spacing w:val="10"/>
        </w:rPr>
        <w:t>实际施工人向层层转包人或层层分包人主张给付工程价款，转包人或者违法分包人能够</w:t>
      </w:r>
      <w:r>
        <w:rPr>
          <w:rFonts w:ascii="SimSun" w:hAnsi="SimSun" w:eastAsia="SimSun" w:cs="SimSun"/>
          <w:sz w:val="20"/>
          <w:szCs w:val="20"/>
          <w:spacing w:val="2"/>
        </w:rPr>
        <w:t xml:space="preserve"> </w:t>
      </w:r>
      <w:r>
        <w:rPr>
          <w:rFonts w:ascii="SimSun" w:hAnsi="SimSun" w:eastAsia="SimSun" w:cs="SimSun"/>
          <w:sz w:val="20"/>
          <w:szCs w:val="20"/>
          <w:spacing w:val="9"/>
        </w:rPr>
        <w:t>证明已经付清工程价款的，其前手转包人或违法分包人一般不再承担给付责任。</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二十五、发包人应否承担工伤赔偿责任？</w:t>
      </w:r>
    </w:p>
    <w:p>
      <w:pPr>
        <w:ind w:left="22" w:right="90" w:firstLine="423"/>
        <w:spacing w:before="79" w:line="266" w:lineRule="auto"/>
        <w:rPr>
          <w:rFonts w:ascii="SimSun" w:hAnsi="SimSun" w:eastAsia="SimSun" w:cs="SimSun"/>
          <w:sz w:val="20"/>
          <w:szCs w:val="20"/>
        </w:rPr>
      </w:pPr>
      <w:r>
        <w:rPr>
          <w:rFonts w:ascii="SimSun" w:hAnsi="SimSun" w:eastAsia="SimSun" w:cs="SimSun"/>
          <w:sz w:val="20"/>
          <w:szCs w:val="20"/>
          <w:spacing w:val="10"/>
        </w:rPr>
        <w:t>发包人将建设工程承包给符合资质的承包人，发包人不承担责任，但对合法承包人的转</w:t>
      </w:r>
      <w:r>
        <w:rPr>
          <w:rFonts w:ascii="SimSun" w:hAnsi="SimSun" w:eastAsia="SimSun" w:cs="SimSun"/>
          <w:sz w:val="20"/>
          <w:szCs w:val="20"/>
          <w:spacing w:val="4"/>
        </w:rPr>
        <w:t xml:space="preserve"> </w:t>
      </w:r>
      <w:r>
        <w:rPr>
          <w:rFonts w:ascii="SimSun" w:hAnsi="SimSun" w:eastAsia="SimSun" w:cs="SimSun"/>
          <w:sz w:val="20"/>
          <w:szCs w:val="20"/>
          <w:spacing w:val="9"/>
        </w:rPr>
        <w:t>包、违法分包、挂靠行为予以明确认可的，应承担责任。</w:t>
      </w:r>
    </w:p>
    <w:p>
      <w:pPr>
        <w:ind w:left="445"/>
        <w:spacing w:before="79" w:line="228" w:lineRule="auto"/>
        <w:rPr>
          <w:rFonts w:ascii="SimSun" w:hAnsi="SimSun" w:eastAsia="SimSun" w:cs="SimSun"/>
          <w:sz w:val="20"/>
          <w:szCs w:val="20"/>
        </w:rPr>
      </w:pPr>
      <w:r>
        <w:rPr>
          <w:rFonts w:ascii="SimSun" w:hAnsi="SimSun" w:eastAsia="SimSun" w:cs="SimSun"/>
          <w:sz w:val="20"/>
          <w:szCs w:val="20"/>
          <w:spacing w:val="9"/>
        </w:rPr>
        <w:t>发包人将建设工程承包给无资质的承包人，发包人应承担责任。</w:t>
      </w:r>
    </w:p>
    <w:p>
      <w:pPr>
        <w:ind w:left="24" w:right="90" w:firstLine="420"/>
        <w:spacing w:before="81" w:line="264" w:lineRule="auto"/>
        <w:rPr>
          <w:rFonts w:ascii="SimSun" w:hAnsi="SimSun" w:eastAsia="SimSun" w:cs="SimSun"/>
          <w:sz w:val="20"/>
          <w:szCs w:val="20"/>
        </w:rPr>
      </w:pPr>
      <w:r>
        <w:rPr>
          <w:rFonts w:ascii="SimSun" w:hAnsi="SimSun" w:eastAsia="SimSun" w:cs="SimSun"/>
          <w:sz w:val="20"/>
          <w:szCs w:val="20"/>
          <w:spacing w:val="10"/>
        </w:rPr>
        <w:t>发包人在对外垫付赔偿款后，有权向无资质的承包人、实际用工人或将工程转包、违法</w:t>
      </w:r>
      <w:r>
        <w:rPr>
          <w:rFonts w:ascii="SimSun" w:hAnsi="SimSun" w:eastAsia="SimSun" w:cs="SimSun"/>
          <w:sz w:val="20"/>
          <w:szCs w:val="20"/>
          <w:spacing w:val="4"/>
        </w:rPr>
        <w:t xml:space="preserve"> </w:t>
      </w:r>
      <w:r>
        <w:rPr>
          <w:rFonts w:ascii="SimSun" w:hAnsi="SimSun" w:eastAsia="SimSun" w:cs="SimSun"/>
          <w:sz w:val="20"/>
          <w:szCs w:val="20"/>
          <w:spacing w:val="8"/>
        </w:rPr>
        <w:t>分包、挂靠的合法承包人进行追偿。</w:t>
      </w:r>
    </w:p>
    <w:p>
      <w:pPr>
        <w:ind w:left="23" w:right="90" w:firstLine="416"/>
        <w:spacing w:before="80" w:line="266" w:lineRule="auto"/>
        <w:rPr>
          <w:rFonts w:ascii="SimSun" w:hAnsi="SimSun" w:eastAsia="SimSun" w:cs="SimSun"/>
          <w:sz w:val="20"/>
          <w:szCs w:val="20"/>
        </w:rPr>
      </w:pPr>
      <w:r>
        <w:rPr>
          <w:rFonts w:ascii="SimSun" w:hAnsi="SimSun" w:eastAsia="SimSun" w:cs="SimSun"/>
          <w:sz w:val="20"/>
          <w:szCs w:val="20"/>
          <w:spacing w:val="10"/>
        </w:rPr>
        <w:t>将工程转包、违法分包、挂靠的合法承包人对工伤赔偿应承担责任，且有权向实际用工</w:t>
      </w:r>
      <w:r>
        <w:rPr>
          <w:rFonts w:ascii="SimSun" w:hAnsi="SimSun" w:eastAsia="SimSun" w:cs="SimSun"/>
          <w:sz w:val="20"/>
          <w:szCs w:val="20"/>
          <w:spacing w:val="9"/>
        </w:rPr>
        <w:t xml:space="preserve"> </w:t>
      </w:r>
      <w:r>
        <w:rPr>
          <w:rFonts w:ascii="SimSun" w:hAnsi="SimSun" w:eastAsia="SimSun" w:cs="SimSun"/>
          <w:sz w:val="20"/>
          <w:szCs w:val="20"/>
          <w:spacing w:val="6"/>
        </w:rPr>
        <w:t>人进行追偿。</w:t>
      </w:r>
    </w:p>
    <w:p>
      <w:pPr>
        <w:ind w:left="445"/>
        <w:spacing w:before="78"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二十六、合法分包的情况下，完成建设工程施工分包合同项下内容的分包人可否直接起</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诉发包人？</w:t>
      </w:r>
    </w:p>
    <w:p>
      <w:pPr>
        <w:ind w:left="23" w:right="90"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合法分包的情况下，实际完成建设工程施工分包合同项下内容的分包人可参照《最高人</w:t>
      </w:r>
      <w:r>
        <w:rPr>
          <w:rFonts w:ascii="SimSun" w:hAnsi="SimSun" w:eastAsia="SimSun" w:cs="SimSun"/>
          <w:sz w:val="20"/>
          <w:szCs w:val="20"/>
          <w:spacing w:val="6"/>
        </w:rPr>
        <w:t xml:space="preserve"> </w:t>
      </w:r>
      <w:r>
        <w:rPr>
          <w:rFonts w:ascii="SimSun" w:hAnsi="SimSun" w:eastAsia="SimSun" w:cs="SimSun"/>
          <w:sz w:val="20"/>
          <w:szCs w:val="20"/>
          <w:spacing w:val="9"/>
        </w:rPr>
        <w:t>民法院关于审理建设工程施工合同纠纷案件适用法律若干问题的解释（</w:t>
      </w:r>
      <w:r>
        <w:rPr>
          <w:rFonts w:ascii="SimSun" w:hAnsi="SimSun" w:eastAsia="SimSun" w:cs="SimSun"/>
          <w:sz w:val="20"/>
          <w:szCs w:val="20"/>
          <w:spacing w:val="-54"/>
        </w:rPr>
        <w:t xml:space="preserve"> </w:t>
      </w:r>
      <w:r>
        <w:rPr>
          <w:rFonts w:ascii="SimSun" w:hAnsi="SimSun" w:eastAsia="SimSun" w:cs="SimSun"/>
          <w:sz w:val="20"/>
          <w:szCs w:val="20"/>
          <w:spacing w:val="9"/>
        </w:rPr>
        <w:t>一）》第四十三条之</w:t>
      </w:r>
      <w:r>
        <w:rPr>
          <w:rFonts w:ascii="SimSun" w:hAnsi="SimSun" w:eastAsia="SimSun" w:cs="SimSun"/>
          <w:sz w:val="20"/>
          <w:szCs w:val="20"/>
        </w:rPr>
        <w:t xml:space="preserve"> </w:t>
      </w:r>
      <w:r>
        <w:rPr>
          <w:rFonts w:ascii="SimSun" w:hAnsi="SimSun" w:eastAsia="SimSun" w:cs="SimSun"/>
          <w:sz w:val="20"/>
          <w:szCs w:val="20"/>
          <w:spacing w:val="7"/>
        </w:rPr>
        <w:t>规定起诉发包人。</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二十七、约定的罚款条款的性质应如何认定？</w:t>
      </w:r>
    </w:p>
    <w:p>
      <w:pPr>
        <w:ind w:left="35" w:right="141" w:firstLine="409"/>
        <w:spacing w:before="81" w:line="264" w:lineRule="auto"/>
        <w:rPr>
          <w:rFonts w:ascii="SimSun" w:hAnsi="SimSun" w:eastAsia="SimSun" w:cs="SimSun"/>
          <w:sz w:val="20"/>
          <w:szCs w:val="20"/>
        </w:rPr>
      </w:pPr>
      <w:r>
        <w:rPr>
          <w:rFonts w:ascii="SimSun" w:hAnsi="SimSun" w:eastAsia="SimSun" w:cs="SimSun"/>
          <w:sz w:val="20"/>
          <w:szCs w:val="20"/>
          <w:spacing w:val="9"/>
        </w:rPr>
        <w:t>建设工程施工合同约定发包人对承包人的违约行为处以罚款的，应</w:t>
      </w:r>
      <w:r>
        <w:rPr>
          <w:rFonts w:ascii="SimSun" w:hAnsi="SimSun" w:eastAsia="SimSun" w:cs="SimSun"/>
          <w:sz w:val="20"/>
          <w:szCs w:val="20"/>
          <w:spacing w:val="8"/>
        </w:rPr>
        <w:t>定性为违约金条款，</w:t>
      </w:r>
      <w:r>
        <w:rPr>
          <w:rFonts w:ascii="SimSun" w:hAnsi="SimSun" w:eastAsia="SimSun" w:cs="SimSun"/>
          <w:sz w:val="20"/>
          <w:szCs w:val="20"/>
        </w:rPr>
        <w:t xml:space="preserve"> </w:t>
      </w:r>
      <w:r>
        <w:rPr>
          <w:rFonts w:ascii="SimSun" w:hAnsi="SimSun" w:eastAsia="SimSun" w:cs="SimSun"/>
          <w:sz w:val="20"/>
          <w:szCs w:val="20"/>
          <w:spacing w:val="9"/>
        </w:rPr>
        <w:t>当事人申请调整的，根据民法典第五百八十五条规</w:t>
      </w:r>
      <w:r>
        <w:rPr>
          <w:rFonts w:ascii="SimSun" w:hAnsi="SimSun" w:eastAsia="SimSun" w:cs="SimSun"/>
          <w:sz w:val="20"/>
          <w:szCs w:val="20"/>
          <w:spacing w:val="8"/>
        </w:rPr>
        <w:t>定予以处理。</w:t>
      </w:r>
    </w:p>
    <w:p>
      <w:pPr>
        <w:ind w:left="32" w:right="90" w:firstLine="413"/>
        <w:spacing w:before="80" w:line="265" w:lineRule="auto"/>
        <w:rPr>
          <w:rFonts w:ascii="SimSun" w:hAnsi="SimSun" w:eastAsia="SimSun" w:cs="SimSun"/>
          <w:sz w:val="20"/>
          <w:szCs w:val="20"/>
        </w:rPr>
      </w:pPr>
      <w:r>
        <w:rPr>
          <w:rFonts w:ascii="SimSun" w:hAnsi="SimSun" w:eastAsia="SimSun" w:cs="SimSun"/>
          <w:sz w:val="20"/>
          <w:szCs w:val="20"/>
          <w:spacing w:val="10"/>
        </w:rPr>
        <w:t>二十八、《最高人民法院关于审理建设工程施工合同纠纷案件适用法律若干问题的解释</w:t>
      </w:r>
      <w:r>
        <w:rPr>
          <w:rFonts w:ascii="SimSun" w:hAnsi="SimSun" w:eastAsia="SimSun" w:cs="SimSun"/>
          <w:sz w:val="20"/>
          <w:szCs w:val="20"/>
          <w:spacing w:val="4"/>
        </w:rPr>
        <w:t xml:space="preserve"> </w:t>
      </w:r>
      <w:r>
        <w:rPr>
          <w:rFonts w:ascii="SimSun" w:hAnsi="SimSun" w:eastAsia="SimSun" w:cs="SimSun"/>
          <w:sz w:val="20"/>
          <w:szCs w:val="20"/>
          <w:spacing w:val="8"/>
        </w:rPr>
        <w:t>（一）》出台后措辞方面有何需要注意的问题？</w:t>
      </w:r>
    </w:p>
    <w:p>
      <w:pPr>
        <w:ind w:left="445"/>
        <w:spacing w:before="78" w:line="228" w:lineRule="auto"/>
        <w:rPr>
          <w:rFonts w:ascii="SimSun" w:hAnsi="SimSun" w:eastAsia="SimSun" w:cs="SimSun"/>
          <w:sz w:val="20"/>
          <w:szCs w:val="20"/>
        </w:rPr>
      </w:pPr>
      <w:r>
        <w:rPr>
          <w:rFonts w:ascii="SimSun" w:hAnsi="SimSun" w:eastAsia="SimSun" w:cs="SimSun"/>
          <w:sz w:val="20"/>
          <w:szCs w:val="20"/>
          <w:spacing w:val="7"/>
        </w:rPr>
        <w:t>不再使用“非法转包</w:t>
      </w:r>
      <w:r>
        <w:rPr>
          <w:rFonts w:ascii="SimSun" w:hAnsi="SimSun" w:eastAsia="SimSun" w:cs="SimSun"/>
          <w:sz w:val="20"/>
          <w:szCs w:val="20"/>
          <w:spacing w:val="-70"/>
        </w:rPr>
        <w:t xml:space="preserve"> </w:t>
      </w:r>
      <w:r>
        <w:rPr>
          <w:rFonts w:ascii="SimSun" w:hAnsi="SimSun" w:eastAsia="SimSun" w:cs="SimSun"/>
          <w:sz w:val="20"/>
          <w:szCs w:val="20"/>
          <w:spacing w:val="7"/>
        </w:rPr>
        <w:t>”、“肢解分包</w:t>
      </w:r>
      <w:r>
        <w:rPr>
          <w:rFonts w:ascii="SimSun" w:hAnsi="SimSun" w:eastAsia="SimSun" w:cs="SimSun"/>
          <w:sz w:val="20"/>
          <w:szCs w:val="20"/>
          <w:spacing w:val="-70"/>
        </w:rPr>
        <w:t xml:space="preserve"> </w:t>
      </w:r>
      <w:r>
        <w:rPr>
          <w:rFonts w:ascii="SimSun" w:hAnsi="SimSun" w:eastAsia="SimSun" w:cs="SimSun"/>
          <w:sz w:val="20"/>
          <w:szCs w:val="20"/>
          <w:spacing w:val="7"/>
        </w:rPr>
        <w:t>”措辞，</w:t>
      </w:r>
      <w:r>
        <w:rPr>
          <w:rFonts w:ascii="SimSun" w:hAnsi="SimSun" w:eastAsia="SimSun" w:cs="SimSun"/>
          <w:sz w:val="20"/>
          <w:szCs w:val="20"/>
          <w:spacing w:val="6"/>
        </w:rPr>
        <w:t>改为“转包</w:t>
      </w:r>
      <w:r>
        <w:rPr>
          <w:rFonts w:ascii="SimSun" w:hAnsi="SimSun" w:eastAsia="SimSun" w:cs="SimSun"/>
          <w:sz w:val="20"/>
          <w:szCs w:val="20"/>
          <w:spacing w:val="-70"/>
        </w:rPr>
        <w:t xml:space="preserve"> </w:t>
      </w:r>
      <w:r>
        <w:rPr>
          <w:rFonts w:ascii="SimSun" w:hAnsi="SimSun" w:eastAsia="SimSun" w:cs="SimSun"/>
          <w:sz w:val="20"/>
          <w:szCs w:val="20"/>
          <w:spacing w:val="6"/>
        </w:rPr>
        <w:t>”、“支解分包</w:t>
      </w:r>
      <w:r>
        <w:rPr>
          <w:rFonts w:ascii="SimSun" w:hAnsi="SimSun" w:eastAsia="SimSun" w:cs="SimSun"/>
          <w:sz w:val="20"/>
          <w:szCs w:val="20"/>
          <w:spacing w:val="-70"/>
        </w:rPr>
        <w:t xml:space="preserve"> </w:t>
      </w:r>
      <w:r>
        <w:rPr>
          <w:rFonts w:ascii="SimSun" w:hAnsi="SimSun" w:eastAsia="SimSun" w:cs="SimSun"/>
          <w:sz w:val="20"/>
          <w:szCs w:val="20"/>
          <w:spacing w:val="6"/>
        </w:rPr>
        <w:t>”。</w:t>
      </w:r>
    </w:p>
    <w:p>
      <w:pPr>
        <w:ind w:left="22" w:right="90" w:firstLine="423"/>
        <w:spacing w:before="84" w:line="276" w:lineRule="auto"/>
        <w:rPr>
          <w:rFonts w:ascii="SimSun" w:hAnsi="SimSun" w:eastAsia="SimSun" w:cs="SimSun"/>
          <w:sz w:val="20"/>
          <w:szCs w:val="20"/>
        </w:rPr>
      </w:pPr>
      <w:r>
        <w:rPr>
          <w:rFonts w:ascii="SimSun" w:hAnsi="SimSun" w:eastAsia="SimSun" w:cs="SimSun"/>
          <w:sz w:val="20"/>
          <w:szCs w:val="20"/>
          <w:spacing w:val="10"/>
        </w:rPr>
        <w:t>二十九、本解答仅供湖南省内各级法院审理建设工程施工合同纠纷案件作为参考，在裁</w:t>
      </w:r>
      <w:r>
        <w:rPr>
          <w:rFonts w:ascii="SimSun" w:hAnsi="SimSun" w:eastAsia="SimSun" w:cs="SimSun"/>
          <w:sz w:val="20"/>
          <w:szCs w:val="20"/>
          <w:spacing w:val="4"/>
        </w:rPr>
        <w:t xml:space="preserve"> </w:t>
      </w:r>
      <w:r>
        <w:rPr>
          <w:rFonts w:ascii="SimSun" w:hAnsi="SimSun" w:eastAsia="SimSun" w:cs="SimSun"/>
          <w:sz w:val="20"/>
          <w:szCs w:val="20"/>
          <w:spacing w:val="9"/>
        </w:rPr>
        <w:t>判文书“本院认为</w:t>
      </w:r>
      <w:r>
        <w:rPr>
          <w:rFonts w:ascii="SimSun" w:hAnsi="SimSun" w:eastAsia="SimSun" w:cs="SimSun"/>
          <w:sz w:val="20"/>
          <w:szCs w:val="20"/>
          <w:spacing w:val="-55"/>
        </w:rPr>
        <w:t xml:space="preserve"> </w:t>
      </w:r>
      <w:r>
        <w:rPr>
          <w:rFonts w:ascii="SimSun" w:hAnsi="SimSun" w:eastAsia="SimSun" w:cs="SimSun"/>
          <w:sz w:val="20"/>
          <w:szCs w:val="20"/>
          <w:spacing w:val="9"/>
        </w:rPr>
        <w:t>”部分具体分析法律适用理由时可根据本解答的相关意见进行说理，但不</w:t>
      </w:r>
      <w:r>
        <w:rPr>
          <w:rFonts w:ascii="SimSun" w:hAnsi="SimSun" w:eastAsia="SimSun" w:cs="SimSun"/>
          <w:sz w:val="20"/>
          <w:szCs w:val="20"/>
        </w:rPr>
        <w:t xml:space="preserve"> </w:t>
      </w:r>
      <w:r>
        <w:rPr>
          <w:rFonts w:ascii="SimSun" w:hAnsi="SimSun" w:eastAsia="SimSun" w:cs="SimSun"/>
          <w:sz w:val="20"/>
          <w:szCs w:val="20"/>
          <w:spacing w:val="8"/>
        </w:rPr>
        <w:t>能作为裁判依据进行援引。</w:t>
      </w:r>
    </w:p>
    <w:p>
      <w:pPr>
        <w:spacing w:line="276" w:lineRule="auto"/>
        <w:sectPr>
          <w:footerReference w:type="default" r:id="rId381"/>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079"/>
        <w:spacing w:before="113" w:line="228" w:lineRule="auto"/>
        <w:outlineLvl w:val="0"/>
        <w:rPr>
          <w:rFonts w:ascii="SimHei" w:hAnsi="SimHei" w:eastAsia="SimHei" w:cs="SimHei"/>
          <w:sz w:val="35"/>
          <w:szCs w:val="35"/>
        </w:rPr>
      </w:pPr>
      <w:bookmarkStart w:name="bookmark207" w:id="210"/>
      <w:bookmarkEnd w:id="210"/>
      <w:bookmarkStart w:name="bookmark208" w:id="211"/>
      <w:bookmarkEnd w:id="211"/>
      <w:bookmarkStart w:name="bookmark209" w:id="212"/>
      <w:bookmarkEnd w:id="212"/>
      <w:r>
        <w:rPr>
          <w:rFonts w:ascii="SimHei" w:hAnsi="SimHei" w:eastAsia="SimHei" w:cs="SimHei"/>
          <w:sz w:val="35"/>
          <w:szCs w:val="35"/>
          <w:spacing w:val="8"/>
        </w:rPr>
        <w:t>十七、重庆市、四川省法院</w:t>
      </w:r>
    </w:p>
    <w:p>
      <w:pPr>
        <w:ind w:left="740"/>
        <w:spacing w:before="266" w:line="226" w:lineRule="auto"/>
        <w:outlineLvl w:val="1"/>
        <w:rPr>
          <w:rFonts w:ascii="SimHei" w:hAnsi="SimHei" w:eastAsia="SimHei" w:cs="SimHei"/>
          <w:sz w:val="31"/>
          <w:szCs w:val="31"/>
        </w:rPr>
      </w:pPr>
      <w:r>
        <w:rPr>
          <w:rFonts w:ascii="SimHei" w:hAnsi="SimHei" w:eastAsia="SimHei" w:cs="SimHei"/>
          <w:sz w:val="31"/>
          <w:szCs w:val="31"/>
          <w:spacing w:val="8"/>
        </w:rPr>
        <w:t>（一）重庆市高级人民法院、四川省高级人民法院</w:t>
      </w:r>
    </w:p>
    <w:p>
      <w:pPr>
        <w:ind w:left="133"/>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17.1.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重庆市高级人民法院</w:t>
      </w:r>
      <w:r>
        <w:rPr>
          <w:rFonts w:ascii="SimHei" w:hAnsi="SimHei" w:eastAsia="SimHei" w:cs="SimHei"/>
          <w:sz w:val="30"/>
          <w:szCs w:val="30"/>
          <w:spacing w:val="-2"/>
        </w:rPr>
        <w:t xml:space="preserve"> </w:t>
      </w:r>
      <w:r>
        <w:rPr>
          <w:rFonts w:ascii="SimHei" w:hAnsi="SimHei" w:eastAsia="SimHei" w:cs="SimHei"/>
          <w:sz w:val="30"/>
          <w:szCs w:val="30"/>
          <w:spacing w:val="-2"/>
        </w:rPr>
        <w:t>四川省高级人民法院</w:t>
      </w:r>
      <w:r>
        <w:rPr>
          <w:rFonts w:ascii="SimHei" w:hAnsi="SimHei" w:eastAsia="SimHei" w:cs="SimHei"/>
          <w:sz w:val="30"/>
          <w:szCs w:val="30"/>
          <w:spacing w:val="-3"/>
        </w:rPr>
        <w:t>关于审理建设</w:t>
      </w:r>
    </w:p>
    <w:p>
      <w:pPr>
        <w:ind w:left="1685"/>
        <w:spacing w:before="29" w:line="222" w:lineRule="auto"/>
        <w:rPr>
          <w:rFonts w:ascii="SimHei" w:hAnsi="SimHei" w:eastAsia="SimHei" w:cs="SimHei"/>
          <w:sz w:val="30"/>
          <w:szCs w:val="30"/>
        </w:rPr>
      </w:pPr>
      <w:r>
        <w:rPr>
          <w:rFonts w:ascii="SimHei" w:hAnsi="SimHei" w:eastAsia="SimHei" w:cs="SimHei"/>
          <w:sz w:val="30"/>
          <w:szCs w:val="30"/>
          <w:spacing w:val="-1"/>
        </w:rPr>
        <w:t>工程施工合同纠纷案件若干问题的解答</w:t>
      </w:r>
    </w:p>
    <w:p>
      <w:pPr>
        <w:ind w:left="3164"/>
        <w:spacing w:before="169"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2022</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28  </w:t>
      </w:r>
      <w:r>
        <w:rPr>
          <w:rFonts w:ascii="FangSong" w:hAnsi="FangSong" w:eastAsia="FangSong" w:cs="FangSong"/>
          <w:sz w:val="20"/>
          <w:szCs w:val="20"/>
          <w:spacing w:val="-4"/>
        </w:rPr>
        <w:t>日）</w:t>
      </w:r>
    </w:p>
    <w:p>
      <w:pPr>
        <w:ind w:left="21" w:firstLine="423"/>
        <w:spacing w:before="237" w:line="276" w:lineRule="auto"/>
        <w:jc w:val="both"/>
        <w:rPr>
          <w:rFonts w:ascii="SimSun" w:hAnsi="SimSun" w:eastAsia="SimSun" w:cs="SimSun"/>
          <w:sz w:val="20"/>
          <w:szCs w:val="20"/>
        </w:rPr>
      </w:pPr>
      <w:r>
        <w:rPr>
          <w:rFonts w:ascii="SimSun" w:hAnsi="SimSun" w:eastAsia="SimSun" w:cs="SimSun"/>
          <w:sz w:val="20"/>
          <w:szCs w:val="20"/>
          <w:spacing w:val="10"/>
        </w:rPr>
        <w:t>为统一裁判尺度，指导川渝地区正确审理建设工程施工合同纠纷案件，根据《中华人民</w:t>
      </w:r>
      <w:r>
        <w:rPr>
          <w:rFonts w:ascii="SimSun" w:hAnsi="SimSun" w:eastAsia="SimSun" w:cs="SimSun"/>
          <w:sz w:val="20"/>
          <w:szCs w:val="20"/>
          <w:spacing w:val="1"/>
        </w:rPr>
        <w:t xml:space="preserve">   </w:t>
      </w:r>
      <w:r>
        <w:rPr>
          <w:rFonts w:ascii="SimSun" w:hAnsi="SimSun" w:eastAsia="SimSun" w:cs="SimSun"/>
          <w:sz w:val="20"/>
          <w:szCs w:val="20"/>
        </w:rPr>
        <w:t>共和国民法典》《最高人民法院关于审理建设工程施工合同纠纷案件适用法律问题的解释（一）》</w:t>
      </w:r>
      <w:r>
        <w:rPr>
          <w:rFonts w:ascii="SimSun" w:hAnsi="SimSun" w:eastAsia="SimSun" w:cs="SimSun"/>
          <w:sz w:val="20"/>
          <w:szCs w:val="20"/>
          <w:spacing w:val="4"/>
        </w:rPr>
        <w:t xml:space="preserve"> </w:t>
      </w:r>
      <w:r>
        <w:rPr>
          <w:rFonts w:ascii="SimSun" w:hAnsi="SimSun" w:eastAsia="SimSun" w:cs="SimSun"/>
          <w:sz w:val="20"/>
          <w:szCs w:val="20"/>
          <w:spacing w:val="9"/>
        </w:rPr>
        <w:t>等法律、行政法规及司法解释规定，结合川渝两地审判实践，制定本解答。</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一、如何认定是否属于必须招标的工程项目？</w:t>
      </w:r>
    </w:p>
    <w:p>
      <w:pPr>
        <w:ind w:left="21" w:right="196" w:firstLine="420"/>
        <w:spacing w:before="80" w:line="283" w:lineRule="auto"/>
        <w:jc w:val="both"/>
        <w:rPr>
          <w:rFonts w:ascii="SimSun" w:hAnsi="SimSun" w:eastAsia="SimSun" w:cs="SimSun"/>
          <w:sz w:val="20"/>
          <w:szCs w:val="20"/>
        </w:rPr>
      </w:pPr>
      <w:r>
        <w:rPr>
          <w:rFonts w:ascii="SimSun" w:hAnsi="SimSun" w:eastAsia="SimSun" w:cs="SimSun"/>
          <w:sz w:val="20"/>
          <w:szCs w:val="20"/>
          <w:spacing w:val="10"/>
        </w:rPr>
        <w:t>答：审查建设工程是否属于必须招标的工程项目范围，应当根据《中华人民共和国招标</w:t>
      </w:r>
      <w:r>
        <w:rPr>
          <w:rFonts w:ascii="SimSun" w:hAnsi="SimSun" w:eastAsia="SimSun" w:cs="SimSun"/>
          <w:sz w:val="20"/>
          <w:szCs w:val="20"/>
          <w:spacing w:val="7"/>
        </w:rPr>
        <w:t xml:space="preserve"> </w:t>
      </w:r>
      <w:r>
        <w:rPr>
          <w:rFonts w:ascii="SimSun" w:hAnsi="SimSun" w:eastAsia="SimSun" w:cs="SimSun"/>
          <w:sz w:val="20"/>
          <w:szCs w:val="20"/>
          <w:spacing w:val="10"/>
        </w:rPr>
        <w:t>投标法》《中华人民共和国招标投标法实施条例》、国家发展和改革委员会《必须招标的工</w:t>
      </w:r>
      <w:r>
        <w:rPr>
          <w:rFonts w:ascii="SimSun" w:hAnsi="SimSun" w:eastAsia="SimSun" w:cs="SimSun"/>
          <w:sz w:val="20"/>
          <w:szCs w:val="20"/>
          <w:spacing w:val="8"/>
        </w:rPr>
        <w:t xml:space="preserve"> </w:t>
      </w:r>
      <w:r>
        <w:rPr>
          <w:rFonts w:ascii="SimSun" w:hAnsi="SimSun" w:eastAsia="SimSun" w:cs="SimSun"/>
          <w:sz w:val="20"/>
          <w:szCs w:val="20"/>
          <w:spacing w:val="5"/>
        </w:rPr>
        <w:t>程项目规定》（</w:t>
      </w:r>
      <w:r>
        <w:rPr>
          <w:rFonts w:ascii="Times New Roman" w:hAnsi="Times New Roman" w:eastAsia="Times New Roman" w:cs="Times New Roman"/>
          <w:sz w:val="20"/>
          <w:szCs w:val="20"/>
          <w:spacing w:val="5"/>
        </w:rPr>
        <w:t>2018 </w:t>
      </w:r>
      <w:r>
        <w:rPr>
          <w:rFonts w:ascii="SimSun" w:hAnsi="SimSun" w:eastAsia="SimSun" w:cs="SimSun"/>
          <w:sz w:val="20"/>
          <w:szCs w:val="20"/>
          <w:spacing w:val="5"/>
        </w:rPr>
        <w:t>年第</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号令）、《必须招标的基础设施和公用事业项</w:t>
      </w:r>
      <w:r>
        <w:rPr>
          <w:rFonts w:ascii="SimSun" w:hAnsi="SimSun" w:eastAsia="SimSun" w:cs="SimSun"/>
          <w:sz w:val="20"/>
          <w:szCs w:val="20"/>
          <w:spacing w:val="4"/>
        </w:rPr>
        <w:t>目范围规定》（发</w:t>
      </w:r>
      <w:r>
        <w:rPr>
          <w:rFonts w:ascii="SimSun" w:hAnsi="SimSun" w:eastAsia="SimSun" w:cs="SimSun"/>
          <w:sz w:val="20"/>
          <w:szCs w:val="20"/>
        </w:rPr>
        <w:t xml:space="preserve"> </w:t>
      </w:r>
      <w:r>
        <w:rPr>
          <w:rFonts w:ascii="SimSun" w:hAnsi="SimSun" w:eastAsia="SimSun" w:cs="SimSun"/>
          <w:sz w:val="20"/>
          <w:szCs w:val="20"/>
          <w:spacing w:val="7"/>
        </w:rPr>
        <w:t>改法规规〔</w:t>
      </w:r>
      <w:r>
        <w:rPr>
          <w:rFonts w:ascii="Times New Roman" w:hAnsi="Times New Roman" w:eastAsia="Times New Roman" w:cs="Times New Roman"/>
          <w:sz w:val="20"/>
          <w:szCs w:val="20"/>
          <w:spacing w:val="7"/>
        </w:rPr>
        <w:t>2018</w:t>
      </w:r>
      <w:r>
        <w:rPr>
          <w:rFonts w:ascii="SimSun" w:hAnsi="SimSun" w:eastAsia="SimSun" w:cs="SimSun"/>
          <w:sz w:val="20"/>
          <w:szCs w:val="20"/>
          <w:spacing w:val="7"/>
        </w:rPr>
        <w:t>〕</w:t>
      </w:r>
      <w:r>
        <w:rPr>
          <w:rFonts w:ascii="Times New Roman" w:hAnsi="Times New Roman" w:eastAsia="Times New Roman" w:cs="Times New Roman"/>
          <w:sz w:val="20"/>
          <w:szCs w:val="20"/>
          <w:spacing w:val="7"/>
        </w:rPr>
        <w:t>843 </w:t>
      </w:r>
      <w:r>
        <w:rPr>
          <w:rFonts w:ascii="SimSun" w:hAnsi="SimSun" w:eastAsia="SimSun" w:cs="SimSun"/>
          <w:sz w:val="20"/>
          <w:szCs w:val="20"/>
          <w:spacing w:val="7"/>
        </w:rPr>
        <w:t>号）等相关规定确定。</w:t>
      </w:r>
    </w:p>
    <w:p>
      <w:pPr>
        <w:ind w:left="24" w:right="196" w:firstLine="420"/>
        <w:spacing w:before="80" w:line="266" w:lineRule="auto"/>
        <w:rPr>
          <w:rFonts w:ascii="SimSun" w:hAnsi="SimSun" w:eastAsia="SimSun" w:cs="SimSun"/>
          <w:sz w:val="20"/>
          <w:szCs w:val="20"/>
        </w:rPr>
      </w:pPr>
      <w:r>
        <w:rPr>
          <w:rFonts w:ascii="SimSun" w:hAnsi="SimSun" w:eastAsia="SimSun" w:cs="SimSun"/>
          <w:sz w:val="20"/>
          <w:szCs w:val="20"/>
          <w:spacing w:val="10"/>
        </w:rPr>
        <w:t>订立合同时属于必须招标的工程项目，但在起诉前属于非必须招标工程项目，可以认定</w:t>
      </w:r>
      <w:r>
        <w:rPr>
          <w:rFonts w:ascii="SimSun" w:hAnsi="SimSun" w:eastAsia="SimSun" w:cs="SimSun"/>
          <w:sz w:val="20"/>
          <w:szCs w:val="20"/>
          <w:spacing w:val="4"/>
        </w:rPr>
        <w:t xml:space="preserve"> </w:t>
      </w:r>
      <w:r>
        <w:rPr>
          <w:rFonts w:ascii="SimSun" w:hAnsi="SimSun" w:eastAsia="SimSun" w:cs="SimSun"/>
          <w:sz w:val="20"/>
          <w:szCs w:val="20"/>
          <w:spacing w:val="8"/>
        </w:rPr>
        <w:t>建设工程属于非必须招标工程项目。</w:t>
      </w:r>
    </w:p>
    <w:p>
      <w:pPr>
        <w:ind w:left="445"/>
        <w:spacing w:before="76"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二、装饰装修合同的承包人不具备相应的施工资质是否影响合同效力？</w:t>
      </w:r>
    </w:p>
    <w:p>
      <w:pPr>
        <w:ind w:left="22" w:right="196" w:firstLine="420"/>
        <w:spacing w:before="80" w:line="287" w:lineRule="auto"/>
        <w:rPr>
          <w:rFonts w:ascii="SimSun" w:hAnsi="SimSun" w:eastAsia="SimSun" w:cs="SimSun"/>
          <w:sz w:val="20"/>
          <w:szCs w:val="20"/>
        </w:rPr>
      </w:pPr>
      <w:r>
        <w:rPr>
          <w:rFonts w:ascii="SimSun" w:hAnsi="SimSun" w:eastAsia="SimSun" w:cs="SimSun"/>
          <w:sz w:val="20"/>
          <w:szCs w:val="20"/>
          <w:spacing w:val="10"/>
        </w:rPr>
        <w:t>答：装饰装修工程可以分为工业装饰装修工程和家庭居室装饰装修工程。工业装饰装修</w:t>
      </w:r>
      <w:r>
        <w:rPr>
          <w:rFonts w:ascii="SimSun" w:hAnsi="SimSun" w:eastAsia="SimSun" w:cs="SimSun"/>
          <w:sz w:val="20"/>
          <w:szCs w:val="20"/>
          <w:spacing w:val="7"/>
        </w:rPr>
        <w:t xml:space="preserve"> </w:t>
      </w:r>
      <w:r>
        <w:rPr>
          <w:rFonts w:ascii="SimSun" w:hAnsi="SimSun" w:eastAsia="SimSun" w:cs="SimSun"/>
          <w:sz w:val="20"/>
          <w:szCs w:val="20"/>
          <w:spacing w:val="10"/>
        </w:rPr>
        <w:t>工程的承包人应当具备相应的施工资质，不具备相应的施工资质或者超越资质等级所签订的</w:t>
      </w:r>
      <w:r>
        <w:rPr>
          <w:rFonts w:ascii="SimSun" w:hAnsi="SimSun" w:eastAsia="SimSun" w:cs="SimSun"/>
          <w:sz w:val="20"/>
          <w:szCs w:val="20"/>
          <w:spacing w:val="7"/>
        </w:rPr>
        <w:t xml:space="preserve"> </w:t>
      </w:r>
      <w:r>
        <w:rPr>
          <w:rFonts w:ascii="SimSun" w:hAnsi="SimSun" w:eastAsia="SimSun" w:cs="SimSun"/>
          <w:sz w:val="20"/>
          <w:szCs w:val="20"/>
          <w:spacing w:val="10"/>
        </w:rPr>
        <w:t>装饰装修合同应当认定为无效。家庭居室装饰装修工程的承包人不具备相应的施工资质的，</w:t>
      </w:r>
      <w:r>
        <w:rPr>
          <w:rFonts w:ascii="SimSun" w:hAnsi="SimSun" w:eastAsia="SimSun" w:cs="SimSun"/>
          <w:sz w:val="20"/>
          <w:szCs w:val="20"/>
          <w:spacing w:val="7"/>
        </w:rPr>
        <w:t xml:space="preserve"> </w:t>
      </w:r>
      <w:r>
        <w:rPr>
          <w:rFonts w:ascii="SimSun" w:hAnsi="SimSun" w:eastAsia="SimSun" w:cs="SimSun"/>
          <w:sz w:val="20"/>
          <w:szCs w:val="20"/>
          <w:spacing w:val="10"/>
        </w:rPr>
        <w:t>不影响装饰装修合同的效力，但装修活动涉及变动建筑主体和承重结构，或者法律、法规要</w:t>
      </w:r>
      <w:r>
        <w:rPr>
          <w:rFonts w:ascii="SimSun" w:hAnsi="SimSun" w:eastAsia="SimSun" w:cs="SimSun"/>
          <w:sz w:val="20"/>
          <w:szCs w:val="20"/>
          <w:spacing w:val="7"/>
        </w:rPr>
        <w:t xml:space="preserve"> </w:t>
      </w:r>
      <w:r>
        <w:rPr>
          <w:rFonts w:ascii="SimSun" w:hAnsi="SimSun" w:eastAsia="SimSun" w:cs="SimSun"/>
          <w:sz w:val="20"/>
          <w:szCs w:val="20"/>
          <w:spacing w:val="8"/>
        </w:rPr>
        <w:t>求承包人应具备相应施工资质的除外。</w:t>
      </w:r>
    </w:p>
    <w:p>
      <w:pPr>
        <w:ind w:left="21" w:right="196" w:firstLine="420"/>
        <w:spacing w:before="82" w:line="283" w:lineRule="auto"/>
        <w:rPr>
          <w:rFonts w:ascii="SimSun" w:hAnsi="SimSun" w:eastAsia="SimSun" w:cs="SimSun"/>
          <w:sz w:val="20"/>
          <w:szCs w:val="20"/>
        </w:rPr>
      </w:pPr>
      <w:r>
        <w:rPr>
          <w:rFonts w:ascii="SimSun" w:hAnsi="SimSun" w:eastAsia="SimSun" w:cs="SimSun"/>
          <w:sz w:val="20"/>
          <w:szCs w:val="20"/>
          <w:spacing w:val="10"/>
        </w:rPr>
        <w:t>通常情形下，家庭居室装饰装修工程的装修对象应为住宅用房，商服用房、办公用房等</w:t>
      </w:r>
      <w:r>
        <w:rPr>
          <w:rFonts w:ascii="SimSun" w:hAnsi="SimSun" w:eastAsia="SimSun" w:cs="SimSun"/>
          <w:sz w:val="20"/>
          <w:szCs w:val="20"/>
          <w:spacing w:val="7"/>
        </w:rPr>
        <w:t xml:space="preserve"> </w:t>
      </w:r>
      <w:r>
        <w:rPr>
          <w:rFonts w:ascii="SimSun" w:hAnsi="SimSun" w:eastAsia="SimSun" w:cs="SimSun"/>
          <w:sz w:val="20"/>
          <w:szCs w:val="20"/>
          <w:spacing w:val="10"/>
        </w:rPr>
        <w:t>非住宅用房的装修不属于家庭居室装饰装修工程。家庭居室装饰装修工程主体应为业主或者</w:t>
      </w:r>
      <w:r>
        <w:rPr>
          <w:rFonts w:ascii="SimSun" w:hAnsi="SimSun" w:eastAsia="SimSun" w:cs="SimSun"/>
          <w:sz w:val="20"/>
          <w:szCs w:val="20"/>
          <w:spacing w:val="8"/>
        </w:rPr>
        <w:t xml:space="preserve"> </w:t>
      </w:r>
      <w:r>
        <w:rPr>
          <w:rFonts w:ascii="SimSun" w:hAnsi="SimSun" w:eastAsia="SimSun" w:cs="SimSun"/>
          <w:sz w:val="20"/>
          <w:szCs w:val="20"/>
          <w:spacing w:val="10"/>
        </w:rPr>
        <w:t>住宅使用人，建设单位为进行成品房销售而实施的批量住宅装修一般不属于家庭居室装饰装</w:t>
      </w:r>
      <w:r>
        <w:rPr>
          <w:rFonts w:ascii="SimSun" w:hAnsi="SimSun" w:eastAsia="SimSun" w:cs="SimSun"/>
          <w:sz w:val="20"/>
          <w:szCs w:val="20"/>
          <w:spacing w:val="8"/>
        </w:rPr>
        <w:t xml:space="preserve"> </w:t>
      </w:r>
      <w:r>
        <w:rPr>
          <w:rFonts w:ascii="SimSun" w:hAnsi="SimSun" w:eastAsia="SimSun" w:cs="SimSun"/>
          <w:sz w:val="20"/>
          <w:szCs w:val="20"/>
          <w:spacing w:val="5"/>
        </w:rPr>
        <w:t>修工程。</w:t>
      </w:r>
    </w:p>
    <w:p>
      <w:pPr>
        <w:ind w:left="442"/>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三、农民自建建筑物施工合同的承包人不具备相应的施工资质是否影响合同效力？</w:t>
      </w:r>
    </w:p>
    <w:p>
      <w:pPr>
        <w:ind w:left="23" w:right="196" w:firstLine="419"/>
        <w:spacing w:before="79" w:line="266" w:lineRule="auto"/>
        <w:rPr>
          <w:rFonts w:ascii="SimSun" w:hAnsi="SimSun" w:eastAsia="SimSun" w:cs="SimSun"/>
          <w:sz w:val="20"/>
          <w:szCs w:val="20"/>
        </w:rPr>
      </w:pPr>
      <w:r>
        <w:rPr>
          <w:rFonts w:ascii="SimSun" w:hAnsi="SimSun" w:eastAsia="SimSun" w:cs="SimSun"/>
          <w:sz w:val="20"/>
          <w:szCs w:val="20"/>
          <w:spacing w:val="9"/>
        </w:rPr>
        <w:t>答：农民自建两层（含两层）</w:t>
      </w:r>
      <w:r>
        <w:rPr>
          <w:rFonts w:ascii="SimSun" w:hAnsi="SimSun" w:eastAsia="SimSun" w:cs="SimSun"/>
          <w:sz w:val="20"/>
          <w:szCs w:val="20"/>
          <w:spacing w:val="-55"/>
        </w:rPr>
        <w:t xml:space="preserve"> </w:t>
      </w:r>
      <w:r>
        <w:rPr>
          <w:rFonts w:ascii="SimSun" w:hAnsi="SimSun" w:eastAsia="SimSun" w:cs="SimSun"/>
          <w:sz w:val="20"/>
          <w:szCs w:val="20"/>
          <w:spacing w:val="9"/>
        </w:rPr>
        <w:t>以下的住宅，属于《中华人民共和国建筑法》第八十三条</w:t>
      </w:r>
      <w:r>
        <w:rPr>
          <w:rFonts w:ascii="SimSun" w:hAnsi="SimSun" w:eastAsia="SimSun" w:cs="SimSun"/>
          <w:sz w:val="20"/>
          <w:szCs w:val="20"/>
        </w:rPr>
        <w:t xml:space="preserve"> </w:t>
      </w:r>
      <w:r>
        <w:rPr>
          <w:rFonts w:ascii="SimSun" w:hAnsi="SimSun" w:eastAsia="SimSun" w:cs="SimSun"/>
          <w:sz w:val="20"/>
          <w:szCs w:val="20"/>
          <w:spacing w:val="9"/>
        </w:rPr>
        <w:t>规定的“农民自建低层住宅</w:t>
      </w:r>
      <w:r>
        <w:rPr>
          <w:rFonts w:ascii="SimSun" w:hAnsi="SimSun" w:eastAsia="SimSun" w:cs="SimSun"/>
          <w:sz w:val="20"/>
          <w:szCs w:val="20"/>
          <w:spacing w:val="-70"/>
        </w:rPr>
        <w:t xml:space="preserve"> </w:t>
      </w:r>
      <w:r>
        <w:rPr>
          <w:rFonts w:ascii="SimSun" w:hAnsi="SimSun" w:eastAsia="SimSun" w:cs="SimSun"/>
          <w:sz w:val="20"/>
          <w:szCs w:val="20"/>
          <w:spacing w:val="9"/>
        </w:rPr>
        <w:t>”，承包人不具备相应的施工资</w:t>
      </w:r>
      <w:r>
        <w:rPr>
          <w:rFonts w:ascii="SimSun" w:hAnsi="SimSun" w:eastAsia="SimSun" w:cs="SimSun"/>
          <w:sz w:val="20"/>
          <w:szCs w:val="20"/>
          <w:spacing w:val="8"/>
        </w:rPr>
        <w:t>质的，不影响施工合同的效力。</w:t>
      </w:r>
    </w:p>
    <w:p>
      <w:pPr>
        <w:ind w:left="24" w:right="196" w:firstLine="417"/>
        <w:spacing w:before="81" w:line="264" w:lineRule="auto"/>
        <w:rPr>
          <w:rFonts w:ascii="SimSun" w:hAnsi="SimSun" w:eastAsia="SimSun" w:cs="SimSun"/>
          <w:sz w:val="20"/>
          <w:szCs w:val="20"/>
        </w:rPr>
      </w:pPr>
      <w:r>
        <w:rPr>
          <w:rFonts w:ascii="SimSun" w:hAnsi="SimSun" w:eastAsia="SimSun" w:cs="SimSun"/>
          <w:sz w:val="20"/>
          <w:szCs w:val="20"/>
          <w:spacing w:val="9"/>
        </w:rPr>
        <w:t>农民自建三层（含三层）</w:t>
      </w:r>
      <w:r>
        <w:rPr>
          <w:rFonts w:ascii="SimSun" w:hAnsi="SimSun" w:eastAsia="SimSun" w:cs="SimSun"/>
          <w:sz w:val="20"/>
          <w:szCs w:val="20"/>
          <w:spacing w:val="-55"/>
        </w:rPr>
        <w:t xml:space="preserve"> </w:t>
      </w:r>
      <w:r>
        <w:rPr>
          <w:rFonts w:ascii="SimSun" w:hAnsi="SimSun" w:eastAsia="SimSun" w:cs="SimSun"/>
          <w:sz w:val="20"/>
          <w:szCs w:val="20"/>
          <w:spacing w:val="9"/>
        </w:rPr>
        <w:t>以上的住宅或者自建非住宅建筑的，承包人应当具备相应的施</w:t>
      </w:r>
      <w:r>
        <w:rPr>
          <w:rFonts w:ascii="SimSun" w:hAnsi="SimSun" w:eastAsia="SimSun" w:cs="SimSun"/>
          <w:sz w:val="20"/>
          <w:szCs w:val="20"/>
        </w:rPr>
        <w:t xml:space="preserve"> </w:t>
      </w:r>
      <w:r>
        <w:rPr>
          <w:rFonts w:ascii="SimSun" w:hAnsi="SimSun" w:eastAsia="SimSun" w:cs="SimSun"/>
          <w:sz w:val="20"/>
          <w:szCs w:val="20"/>
          <w:spacing w:val="9"/>
        </w:rPr>
        <w:t>工资质，不具备相应的施工资质或者超越资质等级所签订的施工合同应当认定无效。</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四、承包人请求发包人支付工程价款，发包人主张建</w:t>
      </w:r>
      <w:r>
        <w:rPr>
          <w:rFonts w:ascii="SimSun" w:hAnsi="SimSun" w:eastAsia="SimSun" w:cs="SimSun"/>
          <w:sz w:val="20"/>
          <w:szCs w:val="20"/>
          <w14:textOutline w14:w="3795" w14:cap="sq" w14:cmpd="sng">
            <w14:solidFill>
              <w14:srgbClr w14:val="000000"/>
            </w14:solidFill>
            <w14:prstDash w14:val="solid"/>
            <w14:bevel/>
          </w14:textOutline>
          <w:spacing w:val="9"/>
        </w:rPr>
        <w:t>设工程质量不符合合同约定或者法</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律规定的，如何处理？</w:t>
      </w:r>
    </w:p>
    <w:p>
      <w:pPr>
        <w:ind w:left="23" w:right="196" w:firstLine="419"/>
        <w:spacing w:before="79" w:line="266" w:lineRule="auto"/>
        <w:rPr>
          <w:rFonts w:ascii="SimSun" w:hAnsi="SimSun" w:eastAsia="SimSun" w:cs="SimSun"/>
          <w:sz w:val="20"/>
          <w:szCs w:val="20"/>
        </w:rPr>
      </w:pPr>
      <w:r>
        <w:rPr>
          <w:rFonts w:ascii="SimSun" w:hAnsi="SimSun" w:eastAsia="SimSun" w:cs="SimSun"/>
          <w:sz w:val="20"/>
          <w:szCs w:val="20"/>
          <w:spacing w:val="10"/>
        </w:rPr>
        <w:t>答：承包人请求发包人支付工程价款，发包人以建设工程质量不符合合同约定或者法律</w:t>
      </w:r>
      <w:r>
        <w:rPr>
          <w:rFonts w:ascii="SimSun" w:hAnsi="SimSun" w:eastAsia="SimSun" w:cs="SimSun"/>
          <w:sz w:val="20"/>
          <w:szCs w:val="20"/>
          <w:spacing w:val="7"/>
        </w:rPr>
        <w:t xml:space="preserve"> </w:t>
      </w:r>
      <w:r>
        <w:rPr>
          <w:rFonts w:ascii="SimSun" w:hAnsi="SimSun" w:eastAsia="SimSun" w:cs="SimSun"/>
          <w:sz w:val="20"/>
          <w:szCs w:val="20"/>
          <w:spacing w:val="9"/>
        </w:rPr>
        <w:t>规定为由主张权利的，应当区分情形分别予以处理：</w:t>
      </w:r>
    </w:p>
    <w:p>
      <w:pPr>
        <w:ind w:left="23" w:right="196" w:firstLine="421"/>
        <w:spacing w:before="79" w:line="264" w:lineRule="auto"/>
        <w:rPr>
          <w:rFonts w:ascii="SimSun" w:hAnsi="SimSun" w:eastAsia="SimSun" w:cs="SimSun"/>
          <w:sz w:val="20"/>
          <w:szCs w:val="20"/>
        </w:rPr>
      </w:pPr>
      <w:r>
        <w:rPr>
          <w:rFonts w:ascii="SimSun" w:hAnsi="SimSun" w:eastAsia="SimSun" w:cs="SimSun"/>
          <w:sz w:val="20"/>
          <w:szCs w:val="20"/>
          <w:spacing w:val="10"/>
        </w:rPr>
        <w:t>建设工程竣工验收后，发包人以建设工程质量不符合合同约定或者法律规定为由主张权</w:t>
      </w:r>
      <w:r>
        <w:rPr>
          <w:rFonts w:ascii="SimSun" w:hAnsi="SimSun" w:eastAsia="SimSun" w:cs="SimSun"/>
          <w:sz w:val="20"/>
          <w:szCs w:val="20"/>
          <w:spacing w:val="4"/>
        </w:rPr>
        <w:t xml:space="preserve"> </w:t>
      </w:r>
      <w:r>
        <w:rPr>
          <w:rFonts w:ascii="SimSun" w:hAnsi="SimSun" w:eastAsia="SimSun" w:cs="SimSun"/>
          <w:sz w:val="20"/>
          <w:szCs w:val="20"/>
          <w:spacing w:val="9"/>
        </w:rPr>
        <w:t>利的，人民法院应当告知其按照建设工程有关质量缺陷责任、保修责任的规定进行处理。</w:t>
      </w:r>
    </w:p>
    <w:p>
      <w:pPr>
        <w:ind w:left="22" w:right="196" w:firstLine="422"/>
        <w:spacing w:before="80" w:line="277" w:lineRule="auto"/>
        <w:rPr>
          <w:rFonts w:ascii="SimSun" w:hAnsi="SimSun" w:eastAsia="SimSun" w:cs="SimSun"/>
          <w:sz w:val="20"/>
          <w:szCs w:val="20"/>
        </w:rPr>
      </w:pPr>
      <w:r>
        <w:rPr>
          <w:rFonts w:ascii="SimSun" w:hAnsi="SimSun" w:eastAsia="SimSun" w:cs="SimSun"/>
          <w:sz w:val="20"/>
          <w:szCs w:val="20"/>
          <w:spacing w:val="10"/>
        </w:rPr>
        <w:t>建设工程虽未竣工验收但发包人擅自使用后，发包人以建设工程质量不符合合同约定或</w:t>
      </w:r>
      <w:r>
        <w:rPr>
          <w:rFonts w:ascii="SimSun" w:hAnsi="SimSun" w:eastAsia="SimSun" w:cs="SimSun"/>
          <w:sz w:val="20"/>
          <w:szCs w:val="20"/>
          <w:spacing w:val="4"/>
        </w:rPr>
        <w:t xml:space="preserve"> </w:t>
      </w:r>
      <w:r>
        <w:rPr>
          <w:rFonts w:ascii="SimSun" w:hAnsi="SimSun" w:eastAsia="SimSun" w:cs="SimSun"/>
          <w:sz w:val="20"/>
          <w:szCs w:val="20"/>
          <w:spacing w:val="10"/>
        </w:rPr>
        <w:t>者法律规定为由拒付工程价款或主张质量缺陷责任的，人民法院不予支持，但发包人有证据</w:t>
      </w:r>
      <w:r>
        <w:rPr>
          <w:rFonts w:ascii="SimSun" w:hAnsi="SimSun" w:eastAsia="SimSun" w:cs="SimSun"/>
          <w:sz w:val="20"/>
          <w:szCs w:val="20"/>
          <w:spacing w:val="7"/>
        </w:rPr>
        <w:t xml:space="preserve"> </w:t>
      </w:r>
      <w:r>
        <w:rPr>
          <w:rFonts w:ascii="SimSun" w:hAnsi="SimSun" w:eastAsia="SimSun" w:cs="SimSun"/>
          <w:sz w:val="20"/>
          <w:szCs w:val="20"/>
          <w:spacing w:val="9"/>
        </w:rPr>
        <w:t>证明地基基础工程和主体结构工程存在重大质量问题的除外。</w:t>
      </w:r>
    </w:p>
    <w:p>
      <w:pPr>
        <w:spacing w:line="277" w:lineRule="auto"/>
        <w:sectPr>
          <w:footerReference w:type="default" r:id="rId382"/>
          <w:pgSz w:w="11906" w:h="16839"/>
          <w:pgMar w:top="400" w:right="1492"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3" w:firstLine="421"/>
        <w:spacing w:before="179" w:line="264" w:lineRule="auto"/>
        <w:rPr>
          <w:rFonts w:ascii="SimSun" w:hAnsi="SimSun" w:eastAsia="SimSun" w:cs="SimSun"/>
          <w:sz w:val="20"/>
          <w:szCs w:val="20"/>
        </w:rPr>
      </w:pPr>
      <w:r>
        <w:rPr>
          <w:rFonts w:ascii="SimSun" w:hAnsi="SimSun" w:eastAsia="SimSun" w:cs="SimSun"/>
          <w:sz w:val="20"/>
          <w:szCs w:val="20"/>
          <w:spacing w:val="10"/>
        </w:rPr>
        <w:t>建设工程完工后尚未进行竣工验收且发包人未擅自使用的，承包人请求发包人支付工程</w:t>
      </w:r>
      <w:r>
        <w:rPr>
          <w:rFonts w:ascii="SimSun" w:hAnsi="SimSun" w:eastAsia="SimSun" w:cs="SimSun"/>
          <w:sz w:val="20"/>
          <w:szCs w:val="20"/>
          <w:spacing w:val="4"/>
        </w:rPr>
        <w:t xml:space="preserve"> </w:t>
      </w:r>
      <w:r>
        <w:rPr>
          <w:rFonts w:ascii="SimSun" w:hAnsi="SimSun" w:eastAsia="SimSun" w:cs="SimSun"/>
          <w:sz w:val="20"/>
          <w:szCs w:val="20"/>
          <w:spacing w:val="9"/>
        </w:rPr>
        <w:t>价款，应当根据发包人抗辩的具体内容分别作出处理：</w:t>
      </w:r>
    </w:p>
    <w:p>
      <w:pPr>
        <w:ind w:left="22" w:firstLine="430"/>
        <w:spacing w:before="82" w:line="277" w:lineRule="auto"/>
        <w:rPr>
          <w:rFonts w:ascii="SimSun" w:hAnsi="SimSun" w:eastAsia="SimSun" w:cs="SimSun"/>
          <w:sz w:val="20"/>
          <w:szCs w:val="20"/>
        </w:rPr>
      </w:pPr>
      <w:r>
        <w:rPr>
          <w:rFonts w:ascii="SimSun" w:hAnsi="SimSun" w:eastAsia="SimSun" w:cs="SimSun"/>
          <w:sz w:val="20"/>
          <w:szCs w:val="20"/>
          <w:spacing w:val="10"/>
        </w:rPr>
        <w:t>（一）以建设工程质量不符合合同约定或者法律规定为由拒绝支付工程款，发包</w:t>
      </w:r>
      <w:r>
        <w:rPr>
          <w:rFonts w:ascii="SimSun" w:hAnsi="SimSun" w:eastAsia="SimSun" w:cs="SimSun"/>
          <w:sz w:val="20"/>
          <w:szCs w:val="20"/>
          <w:spacing w:val="9"/>
        </w:rPr>
        <w:t>人举证</w:t>
      </w:r>
      <w:r>
        <w:rPr>
          <w:rFonts w:ascii="SimSun" w:hAnsi="SimSun" w:eastAsia="SimSun" w:cs="SimSun"/>
          <w:sz w:val="20"/>
          <w:szCs w:val="20"/>
        </w:rPr>
        <w:t xml:space="preserve"> </w:t>
      </w:r>
      <w:r>
        <w:rPr>
          <w:rFonts w:ascii="SimSun" w:hAnsi="SimSun" w:eastAsia="SimSun" w:cs="SimSun"/>
          <w:sz w:val="20"/>
          <w:szCs w:val="20"/>
          <w:spacing w:val="10"/>
        </w:rPr>
        <w:t>证明因承包人原因导致工程尚未进行竣工验收或申请司法鉴定确认建设工程质量不合格的，</w:t>
      </w:r>
      <w:r>
        <w:rPr>
          <w:rFonts w:ascii="SimSun" w:hAnsi="SimSun" w:eastAsia="SimSun" w:cs="SimSun"/>
          <w:sz w:val="20"/>
          <w:szCs w:val="20"/>
          <w:spacing w:val="7"/>
        </w:rPr>
        <w:t xml:space="preserve"> </w:t>
      </w:r>
      <w:r>
        <w:rPr>
          <w:rFonts w:ascii="SimSun" w:hAnsi="SimSun" w:eastAsia="SimSun" w:cs="SimSun"/>
          <w:sz w:val="20"/>
          <w:szCs w:val="20"/>
          <w:spacing w:val="7"/>
        </w:rPr>
        <w:t>人民法院予以支持；</w:t>
      </w:r>
    </w:p>
    <w:p>
      <w:pPr>
        <w:ind w:left="21" w:firstLine="430"/>
        <w:spacing w:before="80" w:line="276" w:lineRule="auto"/>
        <w:rPr>
          <w:rFonts w:ascii="SimSun" w:hAnsi="SimSun" w:eastAsia="SimSun" w:cs="SimSun"/>
          <w:sz w:val="20"/>
          <w:szCs w:val="20"/>
        </w:rPr>
      </w:pPr>
      <w:r>
        <w:rPr>
          <w:rFonts w:ascii="SimSun" w:hAnsi="SimSun" w:eastAsia="SimSun" w:cs="SimSun"/>
          <w:sz w:val="20"/>
          <w:szCs w:val="20"/>
          <w:spacing w:val="10"/>
        </w:rPr>
        <w:t>（二）发包人根据《最高人民法院关于审理建设工程施工合同纠纷案件适用法律</w:t>
      </w:r>
      <w:r>
        <w:rPr>
          <w:rFonts w:ascii="SimSun" w:hAnsi="SimSun" w:eastAsia="SimSun" w:cs="SimSun"/>
          <w:sz w:val="20"/>
          <w:szCs w:val="20"/>
          <w:spacing w:val="9"/>
        </w:rPr>
        <w:t>问题的</w:t>
      </w:r>
      <w:r>
        <w:rPr>
          <w:rFonts w:ascii="SimSun" w:hAnsi="SimSun" w:eastAsia="SimSun" w:cs="SimSun"/>
          <w:sz w:val="20"/>
          <w:szCs w:val="20"/>
        </w:rPr>
        <w:t xml:space="preserve"> </w:t>
      </w:r>
      <w:r>
        <w:rPr>
          <w:rFonts w:ascii="SimSun" w:hAnsi="SimSun" w:eastAsia="SimSun" w:cs="SimSun"/>
          <w:sz w:val="20"/>
          <w:szCs w:val="20"/>
          <w:spacing w:val="9"/>
        </w:rPr>
        <w:t>解释（</w:t>
      </w:r>
      <w:r>
        <w:rPr>
          <w:rFonts w:ascii="SimSun" w:hAnsi="SimSun" w:eastAsia="SimSun" w:cs="SimSun"/>
          <w:sz w:val="20"/>
          <w:szCs w:val="20"/>
          <w:spacing w:val="-52"/>
        </w:rPr>
        <w:t xml:space="preserve"> </w:t>
      </w:r>
      <w:r>
        <w:rPr>
          <w:rFonts w:ascii="SimSun" w:hAnsi="SimSun" w:eastAsia="SimSun" w:cs="SimSun"/>
          <w:sz w:val="20"/>
          <w:szCs w:val="20"/>
          <w:spacing w:val="9"/>
        </w:rPr>
        <w:t>一）》第十二条之规定主张减少支付工程价款的，发包人能够举证证明应当减少的工</w:t>
      </w:r>
      <w:r>
        <w:rPr>
          <w:rFonts w:ascii="SimSun" w:hAnsi="SimSun" w:eastAsia="SimSun" w:cs="SimSun"/>
          <w:sz w:val="20"/>
          <w:szCs w:val="20"/>
        </w:rPr>
        <w:t xml:space="preserve"> </w:t>
      </w:r>
      <w:r>
        <w:rPr>
          <w:rFonts w:ascii="SimSun" w:hAnsi="SimSun" w:eastAsia="SimSun" w:cs="SimSun"/>
          <w:sz w:val="20"/>
          <w:szCs w:val="20"/>
          <w:spacing w:val="9"/>
        </w:rPr>
        <w:t>程价款数额或者合理修复费用的，人民法院可以从工程价款中予以扣除；</w:t>
      </w:r>
    </w:p>
    <w:p>
      <w:pPr>
        <w:ind w:left="21" w:firstLine="430"/>
        <w:spacing w:before="85" w:line="276" w:lineRule="auto"/>
        <w:rPr>
          <w:rFonts w:ascii="SimSun" w:hAnsi="SimSun" w:eastAsia="SimSun" w:cs="SimSun"/>
          <w:sz w:val="20"/>
          <w:szCs w:val="20"/>
        </w:rPr>
      </w:pPr>
      <w:r>
        <w:rPr>
          <w:rFonts w:ascii="SimSun" w:hAnsi="SimSun" w:eastAsia="SimSun" w:cs="SimSun"/>
          <w:sz w:val="20"/>
          <w:szCs w:val="20"/>
          <w:spacing w:val="10"/>
        </w:rPr>
        <w:t>（三）发包人根据《最高人民法院关于审理建设工程施工合同纠纷案件适用法律</w:t>
      </w:r>
      <w:r>
        <w:rPr>
          <w:rFonts w:ascii="SimSun" w:hAnsi="SimSun" w:eastAsia="SimSun" w:cs="SimSun"/>
          <w:sz w:val="20"/>
          <w:szCs w:val="20"/>
          <w:spacing w:val="9"/>
        </w:rPr>
        <w:t>问题的</w:t>
      </w:r>
      <w:r>
        <w:rPr>
          <w:rFonts w:ascii="SimSun" w:hAnsi="SimSun" w:eastAsia="SimSun" w:cs="SimSun"/>
          <w:sz w:val="20"/>
          <w:szCs w:val="20"/>
        </w:rPr>
        <w:t xml:space="preserve"> </w:t>
      </w:r>
      <w:r>
        <w:rPr>
          <w:rFonts w:ascii="SimSun" w:hAnsi="SimSun" w:eastAsia="SimSun" w:cs="SimSun"/>
          <w:sz w:val="20"/>
          <w:szCs w:val="20"/>
          <w:spacing w:val="9"/>
        </w:rPr>
        <w:t>解释（</w:t>
      </w:r>
      <w:r>
        <w:rPr>
          <w:rFonts w:ascii="SimSun" w:hAnsi="SimSun" w:eastAsia="SimSun" w:cs="SimSun"/>
          <w:sz w:val="20"/>
          <w:szCs w:val="20"/>
          <w:spacing w:val="-52"/>
        </w:rPr>
        <w:t xml:space="preserve"> </w:t>
      </w:r>
      <w:r>
        <w:rPr>
          <w:rFonts w:ascii="SimSun" w:hAnsi="SimSun" w:eastAsia="SimSun" w:cs="SimSun"/>
          <w:sz w:val="20"/>
          <w:szCs w:val="20"/>
          <w:spacing w:val="9"/>
        </w:rPr>
        <w:t>一）》第十六条之规定主张承包人承担违约金或者赔偿修理、返工、改建的合理费用</w:t>
      </w:r>
      <w:r>
        <w:rPr>
          <w:rFonts w:ascii="SimSun" w:hAnsi="SimSun" w:eastAsia="SimSun" w:cs="SimSun"/>
          <w:sz w:val="20"/>
          <w:szCs w:val="20"/>
        </w:rPr>
        <w:t xml:space="preserve"> </w:t>
      </w:r>
      <w:r>
        <w:rPr>
          <w:rFonts w:ascii="SimSun" w:hAnsi="SimSun" w:eastAsia="SimSun" w:cs="SimSun"/>
          <w:sz w:val="20"/>
          <w:szCs w:val="20"/>
          <w:spacing w:val="9"/>
        </w:rPr>
        <w:t>等损失的，人民法院可告知发包人提起反诉。</w:t>
      </w:r>
    </w:p>
    <w:p>
      <w:pPr>
        <w:ind w:left="445"/>
        <w:spacing w:before="82"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五、当事人请求以审计单位的审计意见作为确定工程造价依据的，如何处理？</w:t>
      </w:r>
    </w:p>
    <w:p>
      <w:pPr>
        <w:ind w:left="21" w:firstLine="420"/>
        <w:spacing w:before="81" w:line="277" w:lineRule="auto"/>
        <w:rPr>
          <w:rFonts w:ascii="SimSun" w:hAnsi="SimSun" w:eastAsia="SimSun" w:cs="SimSun"/>
          <w:sz w:val="20"/>
          <w:szCs w:val="20"/>
        </w:rPr>
      </w:pPr>
      <w:r>
        <w:rPr>
          <w:rFonts w:ascii="SimSun" w:hAnsi="SimSun" w:eastAsia="SimSun" w:cs="SimSun"/>
          <w:sz w:val="20"/>
          <w:szCs w:val="20"/>
          <w:spacing w:val="10"/>
        </w:rPr>
        <w:t>答：建设工程施工合同未约定工程造价以审计单位的审计意见或者财政评审机构作出的</w:t>
      </w:r>
      <w:r>
        <w:rPr>
          <w:rFonts w:ascii="SimSun" w:hAnsi="SimSun" w:eastAsia="SimSun" w:cs="SimSun"/>
          <w:sz w:val="20"/>
          <w:szCs w:val="20"/>
          <w:spacing w:val="7"/>
        </w:rPr>
        <w:t xml:space="preserve"> </w:t>
      </w:r>
      <w:r>
        <w:rPr>
          <w:rFonts w:ascii="SimSun" w:hAnsi="SimSun" w:eastAsia="SimSun" w:cs="SimSun"/>
          <w:sz w:val="20"/>
          <w:szCs w:val="20"/>
          <w:spacing w:val="10"/>
        </w:rPr>
        <w:t>评审结论为准，当事人请求以审计单位作出的审计意见、财政评审机构作出的评审结论作为</w:t>
      </w:r>
      <w:r>
        <w:rPr>
          <w:rFonts w:ascii="SimSun" w:hAnsi="SimSun" w:eastAsia="SimSun" w:cs="SimSun"/>
          <w:sz w:val="20"/>
          <w:szCs w:val="20"/>
          <w:spacing w:val="8"/>
        </w:rPr>
        <w:t xml:space="preserve"> </w:t>
      </w:r>
      <w:r>
        <w:rPr>
          <w:rFonts w:ascii="SimSun" w:hAnsi="SimSun" w:eastAsia="SimSun" w:cs="SimSun"/>
          <w:sz w:val="20"/>
          <w:szCs w:val="20"/>
          <w:spacing w:val="8"/>
        </w:rPr>
        <w:t>确定工程造价依据的，人民法院不予支持。</w:t>
      </w:r>
    </w:p>
    <w:p>
      <w:pPr>
        <w:ind w:left="42" w:firstLine="402"/>
        <w:spacing w:before="82" w:line="264" w:lineRule="auto"/>
        <w:rPr>
          <w:rFonts w:ascii="SimSun" w:hAnsi="SimSun" w:eastAsia="SimSun" w:cs="SimSun"/>
          <w:sz w:val="20"/>
          <w:szCs w:val="20"/>
        </w:rPr>
      </w:pPr>
      <w:r>
        <w:rPr>
          <w:rFonts w:ascii="SimSun" w:hAnsi="SimSun" w:eastAsia="SimSun" w:cs="SimSun"/>
          <w:sz w:val="20"/>
          <w:szCs w:val="20"/>
          <w:spacing w:val="10"/>
        </w:rPr>
        <w:t>建设工程施工合同约定工程造价以审计意见为准，但审计单位未能出具审计意见的，人</w:t>
      </w:r>
      <w:r>
        <w:rPr>
          <w:rFonts w:ascii="SimSun" w:hAnsi="SimSun" w:eastAsia="SimSun" w:cs="SimSun"/>
          <w:sz w:val="20"/>
          <w:szCs w:val="20"/>
          <w:spacing w:val="4"/>
        </w:rPr>
        <w:t xml:space="preserve"> </w:t>
      </w:r>
      <w:r>
        <w:rPr>
          <w:rFonts w:ascii="SimSun" w:hAnsi="SimSun" w:eastAsia="SimSun" w:cs="SimSun"/>
          <w:sz w:val="20"/>
          <w:szCs w:val="20"/>
          <w:spacing w:val="9"/>
        </w:rPr>
        <w:t>民法院应当对审计单位未能出具审计意见的原因进行审查，区分不同情形分别作</w:t>
      </w:r>
      <w:r>
        <w:rPr>
          <w:rFonts w:ascii="SimSun" w:hAnsi="SimSun" w:eastAsia="SimSun" w:cs="SimSun"/>
          <w:sz w:val="20"/>
          <w:szCs w:val="20"/>
          <w:spacing w:val="8"/>
        </w:rPr>
        <w:t>出处理：</w:t>
      </w:r>
    </w:p>
    <w:p>
      <w:pPr>
        <w:ind w:left="24" w:firstLine="427"/>
        <w:spacing w:before="80" w:line="264" w:lineRule="auto"/>
        <w:rPr>
          <w:rFonts w:ascii="SimSun" w:hAnsi="SimSun" w:eastAsia="SimSun" w:cs="SimSun"/>
          <w:sz w:val="20"/>
          <w:szCs w:val="20"/>
        </w:rPr>
      </w:pPr>
      <w:r>
        <w:rPr>
          <w:rFonts w:ascii="SimSun" w:hAnsi="SimSun" w:eastAsia="SimSun" w:cs="SimSun"/>
          <w:sz w:val="20"/>
          <w:szCs w:val="20"/>
          <w:spacing w:val="10"/>
        </w:rPr>
        <w:t>（一）因承包人原因导致未能及时进行审计的，如承包人未按照约定报送审计所</w:t>
      </w:r>
      <w:r>
        <w:rPr>
          <w:rFonts w:ascii="SimSun" w:hAnsi="SimSun" w:eastAsia="SimSun" w:cs="SimSun"/>
          <w:sz w:val="20"/>
          <w:szCs w:val="20"/>
          <w:spacing w:val="9"/>
        </w:rPr>
        <w:t>需的竣</w:t>
      </w:r>
      <w:r>
        <w:rPr>
          <w:rFonts w:ascii="SimSun" w:hAnsi="SimSun" w:eastAsia="SimSun" w:cs="SimSun"/>
          <w:sz w:val="20"/>
          <w:szCs w:val="20"/>
        </w:rPr>
        <w:t xml:space="preserve"> </w:t>
      </w:r>
      <w:r>
        <w:rPr>
          <w:rFonts w:ascii="SimSun" w:hAnsi="SimSun" w:eastAsia="SimSun" w:cs="SimSun"/>
          <w:sz w:val="20"/>
          <w:szCs w:val="20"/>
          <w:spacing w:val="9"/>
        </w:rPr>
        <w:t>工结算资料等，承包人请求以申请司法鉴定的方式确定工程造价的，人民法院不予支持；</w:t>
      </w:r>
    </w:p>
    <w:p>
      <w:pPr>
        <w:ind w:left="22" w:firstLine="430"/>
        <w:spacing w:before="84" w:line="276" w:lineRule="auto"/>
        <w:rPr>
          <w:rFonts w:ascii="SimSun" w:hAnsi="SimSun" w:eastAsia="SimSun" w:cs="SimSun"/>
          <w:sz w:val="20"/>
          <w:szCs w:val="20"/>
        </w:rPr>
      </w:pPr>
      <w:r>
        <w:rPr>
          <w:rFonts w:ascii="SimSun" w:hAnsi="SimSun" w:eastAsia="SimSun" w:cs="SimSun"/>
          <w:sz w:val="20"/>
          <w:szCs w:val="20"/>
          <w:spacing w:val="10"/>
        </w:rPr>
        <w:t>（二）因发包人原因导致未能及时进行审计的，如发包人收到承包人报送的竣工</w:t>
      </w:r>
      <w:r>
        <w:rPr>
          <w:rFonts w:ascii="SimSun" w:hAnsi="SimSun" w:eastAsia="SimSun" w:cs="SimSun"/>
          <w:sz w:val="20"/>
          <w:szCs w:val="20"/>
          <w:spacing w:val="9"/>
        </w:rPr>
        <w:t>结算资</w:t>
      </w:r>
      <w:r>
        <w:rPr>
          <w:rFonts w:ascii="SimSun" w:hAnsi="SimSun" w:eastAsia="SimSun" w:cs="SimSun"/>
          <w:sz w:val="20"/>
          <w:szCs w:val="20"/>
        </w:rPr>
        <w:t xml:space="preserve"> </w:t>
      </w:r>
      <w:r>
        <w:rPr>
          <w:rFonts w:ascii="SimSun" w:hAnsi="SimSun" w:eastAsia="SimSun" w:cs="SimSun"/>
          <w:sz w:val="20"/>
          <w:szCs w:val="20"/>
          <w:spacing w:val="10"/>
        </w:rPr>
        <w:t>料后未及时提交审计或者未提交完整的审计资料等，可视为发包人不正当地阻止条件成就，</w:t>
      </w:r>
      <w:r>
        <w:rPr>
          <w:rFonts w:ascii="SimSun" w:hAnsi="SimSun" w:eastAsia="SimSun" w:cs="SimSun"/>
          <w:sz w:val="20"/>
          <w:szCs w:val="20"/>
          <w:spacing w:val="7"/>
        </w:rPr>
        <w:t xml:space="preserve"> </w:t>
      </w:r>
      <w:r>
        <w:rPr>
          <w:rFonts w:ascii="SimSun" w:hAnsi="SimSun" w:eastAsia="SimSun" w:cs="SimSun"/>
          <w:sz w:val="20"/>
          <w:szCs w:val="20"/>
          <w:spacing w:val="9"/>
        </w:rPr>
        <w:t>承包人请求以申请司法鉴定的方式确定工程造价的，人民法院予以支持；</w:t>
      </w:r>
    </w:p>
    <w:p>
      <w:pPr>
        <w:ind w:left="23" w:firstLine="428"/>
        <w:spacing w:before="82" w:line="276" w:lineRule="auto"/>
        <w:rPr>
          <w:rFonts w:ascii="SimSun" w:hAnsi="SimSun" w:eastAsia="SimSun" w:cs="SimSun"/>
          <w:sz w:val="20"/>
          <w:szCs w:val="20"/>
        </w:rPr>
      </w:pPr>
      <w:r>
        <w:rPr>
          <w:rFonts w:ascii="SimSun" w:hAnsi="SimSun" w:eastAsia="SimSun" w:cs="SimSun"/>
          <w:sz w:val="20"/>
          <w:szCs w:val="20"/>
          <w:spacing w:val="10"/>
        </w:rPr>
        <w:t>（三）因审计单位原因未及时出具审计意见的，人民法院可以函告审计单位在合</w:t>
      </w:r>
      <w:r>
        <w:rPr>
          <w:rFonts w:ascii="SimSun" w:hAnsi="SimSun" w:eastAsia="SimSun" w:cs="SimSun"/>
          <w:sz w:val="20"/>
          <w:szCs w:val="20"/>
          <w:spacing w:val="9"/>
        </w:rPr>
        <w:t>理期间</w:t>
      </w:r>
      <w:r>
        <w:rPr>
          <w:rFonts w:ascii="SimSun" w:hAnsi="SimSun" w:eastAsia="SimSun" w:cs="SimSun"/>
          <w:sz w:val="20"/>
          <w:szCs w:val="20"/>
        </w:rPr>
        <w:t xml:space="preserve"> </w:t>
      </w:r>
      <w:r>
        <w:rPr>
          <w:rFonts w:ascii="SimSun" w:hAnsi="SimSun" w:eastAsia="SimSun" w:cs="SimSun"/>
          <w:sz w:val="20"/>
          <w:szCs w:val="20"/>
          <w:spacing w:val="10"/>
        </w:rPr>
        <w:t>内出具审计意见。审计单位未在合理期间内出具审计意见又未能作出合理说明的，承包人请</w:t>
      </w:r>
      <w:r>
        <w:rPr>
          <w:rFonts w:ascii="SimSun" w:hAnsi="SimSun" w:eastAsia="SimSun" w:cs="SimSun"/>
          <w:sz w:val="20"/>
          <w:szCs w:val="20"/>
          <w:spacing w:val="5"/>
        </w:rPr>
        <w:t xml:space="preserve"> </w:t>
      </w:r>
      <w:r>
        <w:rPr>
          <w:rFonts w:ascii="SimSun" w:hAnsi="SimSun" w:eastAsia="SimSun" w:cs="SimSun"/>
          <w:sz w:val="20"/>
          <w:szCs w:val="20"/>
          <w:spacing w:val="9"/>
        </w:rPr>
        <w:t>求以申请司法鉴定的方式确定工程造价的，人民法院予以支持。</w:t>
      </w:r>
    </w:p>
    <w:p>
      <w:pPr>
        <w:ind w:left="443"/>
        <w:spacing w:before="8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六、无效建设工程施工合同中约定的管理费如何</w:t>
      </w:r>
      <w:r>
        <w:rPr>
          <w:rFonts w:ascii="SimSun" w:hAnsi="SimSun" w:eastAsia="SimSun" w:cs="SimSun"/>
          <w:sz w:val="20"/>
          <w:szCs w:val="20"/>
          <w14:textOutline w14:w="3795" w14:cap="sq" w14:cmpd="sng">
            <w14:solidFill>
              <w14:srgbClr w14:val="000000"/>
            </w14:solidFill>
            <w14:prstDash w14:val="solid"/>
            <w14:bevel/>
          </w14:textOutline>
          <w:spacing w:val="9"/>
        </w:rPr>
        <w:t>处理？</w:t>
      </w:r>
    </w:p>
    <w:p>
      <w:pPr>
        <w:ind w:left="24" w:firstLine="417"/>
        <w:spacing w:before="81" w:line="264" w:lineRule="auto"/>
        <w:rPr>
          <w:rFonts w:ascii="SimSun" w:hAnsi="SimSun" w:eastAsia="SimSun" w:cs="SimSun"/>
          <w:sz w:val="20"/>
          <w:szCs w:val="20"/>
        </w:rPr>
      </w:pPr>
      <w:r>
        <w:rPr>
          <w:rFonts w:ascii="SimSun" w:hAnsi="SimSun" w:eastAsia="SimSun" w:cs="SimSun"/>
          <w:sz w:val="20"/>
          <w:szCs w:val="20"/>
          <w:spacing w:val="10"/>
        </w:rPr>
        <w:t>答：转包人、违法分包人、出借资质的建筑施工企业已经收取了管理费，实际施工人以</w:t>
      </w:r>
      <w:r>
        <w:rPr>
          <w:rFonts w:ascii="SimSun" w:hAnsi="SimSun" w:eastAsia="SimSun" w:cs="SimSun"/>
          <w:sz w:val="20"/>
          <w:szCs w:val="20"/>
          <w:spacing w:val="7"/>
        </w:rPr>
        <w:t xml:space="preserve"> </w:t>
      </w:r>
      <w:r>
        <w:rPr>
          <w:rFonts w:ascii="SimSun" w:hAnsi="SimSun" w:eastAsia="SimSun" w:cs="SimSun"/>
          <w:sz w:val="20"/>
          <w:szCs w:val="20"/>
          <w:spacing w:val="9"/>
        </w:rPr>
        <w:t>建设工程施工合同无效为由请求返还的，人民法院不予支持。</w:t>
      </w:r>
    </w:p>
    <w:p>
      <w:pPr>
        <w:ind w:left="27" w:firstLine="418"/>
        <w:spacing w:before="80" w:line="264" w:lineRule="auto"/>
        <w:rPr>
          <w:rFonts w:ascii="SimSun" w:hAnsi="SimSun" w:eastAsia="SimSun" w:cs="SimSun"/>
          <w:sz w:val="20"/>
          <w:szCs w:val="20"/>
        </w:rPr>
      </w:pPr>
      <w:r>
        <w:rPr>
          <w:rFonts w:ascii="SimSun" w:hAnsi="SimSun" w:eastAsia="SimSun" w:cs="SimSun"/>
          <w:sz w:val="20"/>
          <w:szCs w:val="20"/>
          <w:spacing w:val="10"/>
        </w:rPr>
        <w:t>未实际参与施工、组织管理协调的转包人、违法分包人、出借资质的建筑施工企业请求</w:t>
      </w:r>
      <w:r>
        <w:rPr>
          <w:rFonts w:ascii="SimSun" w:hAnsi="SimSun" w:eastAsia="SimSun" w:cs="SimSun"/>
          <w:sz w:val="20"/>
          <w:szCs w:val="20"/>
          <w:spacing w:val="4"/>
        </w:rPr>
        <w:t xml:space="preserve"> </w:t>
      </w:r>
      <w:r>
        <w:rPr>
          <w:rFonts w:ascii="SimSun" w:hAnsi="SimSun" w:eastAsia="SimSun" w:cs="SimSun"/>
          <w:sz w:val="20"/>
          <w:szCs w:val="20"/>
          <w:spacing w:val="9"/>
        </w:rPr>
        <w:t>实际施工人按照无效建设工程施工合同约定支付管理费，人民法院不予支持。</w:t>
      </w:r>
    </w:p>
    <w:p>
      <w:pPr>
        <w:ind w:left="24" w:firstLine="422"/>
        <w:spacing w:before="79" w:line="266" w:lineRule="auto"/>
        <w:rPr>
          <w:rFonts w:ascii="SimSun" w:hAnsi="SimSun" w:eastAsia="SimSun" w:cs="SimSun"/>
          <w:sz w:val="20"/>
          <w:szCs w:val="20"/>
        </w:rPr>
      </w:pPr>
      <w:r>
        <w:rPr>
          <w:rFonts w:ascii="SimSun" w:hAnsi="SimSun" w:eastAsia="SimSun" w:cs="SimSun"/>
          <w:sz w:val="20"/>
          <w:szCs w:val="20"/>
          <w:spacing w:val="10"/>
        </w:rPr>
        <w:t>实际施工人请求转包人、违法分包人、出借资质的建筑施工企业支付的工程款中包含管</w:t>
      </w:r>
      <w:r>
        <w:rPr>
          <w:rFonts w:ascii="SimSun" w:hAnsi="SimSun" w:eastAsia="SimSun" w:cs="SimSun"/>
          <w:sz w:val="20"/>
          <w:szCs w:val="20"/>
          <w:spacing w:val="2"/>
        </w:rPr>
        <w:t xml:space="preserve"> </w:t>
      </w:r>
      <w:r>
        <w:rPr>
          <w:rFonts w:ascii="SimSun" w:hAnsi="SimSun" w:eastAsia="SimSun" w:cs="SimSun"/>
          <w:sz w:val="20"/>
          <w:szCs w:val="20"/>
          <w:spacing w:val="8"/>
        </w:rPr>
        <w:t>理费的，对于管理费部分不予支持。</w:t>
      </w:r>
    </w:p>
    <w:p>
      <w:pPr>
        <w:ind w:right="2"/>
        <w:spacing w:before="80" w:line="226" w:lineRule="auto"/>
        <w:outlineLvl w:val="3"/>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七、建设工程施工合同约定工程造价以第三方的咨询意见为准，一方当事人单方委托第</w:t>
      </w:r>
    </w:p>
    <w:p>
      <w:pPr>
        <w:ind w:left="22"/>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三方出具的咨询意见能否作为确定工程造价的</w:t>
      </w:r>
      <w:r>
        <w:rPr>
          <w:rFonts w:ascii="SimSun" w:hAnsi="SimSun" w:eastAsia="SimSun" w:cs="SimSun"/>
          <w:sz w:val="20"/>
          <w:szCs w:val="20"/>
          <w14:textOutline w14:w="3795" w14:cap="sq" w14:cmpd="sng">
            <w14:solidFill>
              <w14:srgbClr w14:val="000000"/>
            </w14:solidFill>
            <w14:prstDash w14:val="solid"/>
            <w14:bevel/>
          </w14:textOutline>
          <w:spacing w:val="9"/>
        </w:rPr>
        <w:t>依据？</w:t>
      </w:r>
    </w:p>
    <w:p>
      <w:pPr>
        <w:ind w:left="22" w:firstLine="420"/>
        <w:spacing w:before="81" w:line="277" w:lineRule="auto"/>
        <w:rPr>
          <w:rFonts w:ascii="SimSun" w:hAnsi="SimSun" w:eastAsia="SimSun" w:cs="SimSun"/>
          <w:sz w:val="20"/>
          <w:szCs w:val="20"/>
        </w:rPr>
      </w:pPr>
      <w:r>
        <w:rPr>
          <w:rFonts w:ascii="SimSun" w:hAnsi="SimSun" w:eastAsia="SimSun" w:cs="SimSun"/>
          <w:sz w:val="20"/>
          <w:szCs w:val="20"/>
          <w:spacing w:val="10"/>
        </w:rPr>
        <w:t>答：建设工程施工合同约定工程造价以第三方的咨询意见为准，但未约定具体单位的，</w:t>
      </w:r>
      <w:r>
        <w:rPr>
          <w:rFonts w:ascii="SimSun" w:hAnsi="SimSun" w:eastAsia="SimSun" w:cs="SimSun"/>
          <w:sz w:val="20"/>
          <w:szCs w:val="20"/>
          <w:spacing w:val="7"/>
        </w:rPr>
        <w:t xml:space="preserve"> </w:t>
      </w:r>
      <w:r>
        <w:rPr>
          <w:rFonts w:ascii="SimSun" w:hAnsi="SimSun" w:eastAsia="SimSun" w:cs="SimSun"/>
          <w:sz w:val="20"/>
          <w:szCs w:val="20"/>
          <w:spacing w:val="10"/>
        </w:rPr>
        <w:t>双方当事人共同委托第三方对结算资料进行审核，并明确表示受咨询意见约束的，可依据咨</w:t>
      </w:r>
      <w:r>
        <w:rPr>
          <w:rFonts w:ascii="SimSun" w:hAnsi="SimSun" w:eastAsia="SimSun" w:cs="SimSun"/>
          <w:sz w:val="20"/>
          <w:szCs w:val="20"/>
          <w:spacing w:val="7"/>
        </w:rPr>
        <w:t xml:space="preserve"> </w:t>
      </w:r>
      <w:r>
        <w:rPr>
          <w:rFonts w:ascii="SimSun" w:hAnsi="SimSun" w:eastAsia="SimSun" w:cs="SimSun"/>
          <w:sz w:val="20"/>
          <w:szCs w:val="20"/>
          <w:spacing w:val="8"/>
        </w:rPr>
        <w:t>询意见确定工程造价。</w:t>
      </w:r>
    </w:p>
    <w:p>
      <w:pPr>
        <w:ind w:left="25" w:firstLine="420"/>
        <w:spacing w:before="81" w:line="277" w:lineRule="auto"/>
        <w:rPr>
          <w:rFonts w:ascii="SimSun" w:hAnsi="SimSun" w:eastAsia="SimSun" w:cs="SimSun"/>
          <w:sz w:val="20"/>
          <w:szCs w:val="20"/>
        </w:rPr>
      </w:pPr>
      <w:r>
        <w:rPr>
          <w:rFonts w:ascii="SimSun" w:hAnsi="SimSun" w:eastAsia="SimSun" w:cs="SimSun"/>
          <w:sz w:val="20"/>
          <w:szCs w:val="20"/>
          <w:spacing w:val="10"/>
        </w:rPr>
        <w:t>一方当事人单方委托第三方对预结算书等结算资料进行审核所出具的咨询意见原则上不</w:t>
      </w:r>
      <w:r>
        <w:rPr>
          <w:rFonts w:ascii="SimSun" w:hAnsi="SimSun" w:eastAsia="SimSun" w:cs="SimSun"/>
          <w:sz w:val="20"/>
          <w:szCs w:val="20"/>
          <w:spacing w:val="4"/>
        </w:rPr>
        <w:t xml:space="preserve"> </w:t>
      </w:r>
      <w:r>
        <w:rPr>
          <w:rFonts w:ascii="SimSun" w:hAnsi="SimSun" w:eastAsia="SimSun" w:cs="SimSun"/>
          <w:sz w:val="20"/>
          <w:szCs w:val="20"/>
          <w:spacing w:val="10"/>
        </w:rPr>
        <w:t>能作为确定工程造价的依据，但双方当事人通过委托合同或者其他方式明确表示接受咨询意</w:t>
      </w:r>
      <w:r>
        <w:rPr>
          <w:rFonts w:ascii="SimSun" w:hAnsi="SimSun" w:eastAsia="SimSun" w:cs="SimSun"/>
          <w:sz w:val="20"/>
          <w:szCs w:val="20"/>
          <w:spacing w:val="4"/>
        </w:rPr>
        <w:t xml:space="preserve"> </w:t>
      </w:r>
      <w:r>
        <w:rPr>
          <w:rFonts w:ascii="SimSun" w:hAnsi="SimSun" w:eastAsia="SimSun" w:cs="SimSun"/>
          <w:sz w:val="20"/>
          <w:szCs w:val="20"/>
          <w:spacing w:val="7"/>
        </w:rPr>
        <w:t>见约束等情况除外。</w:t>
      </w:r>
    </w:p>
    <w:p>
      <w:pPr>
        <w:spacing w:line="277" w:lineRule="auto"/>
        <w:sectPr>
          <w:footerReference w:type="default" r:id="rId38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八、如何认定内部承包合同关系及其效力？</w:t>
      </w:r>
    </w:p>
    <w:p>
      <w:pPr>
        <w:ind w:left="23" w:right="90" w:firstLine="419"/>
        <w:spacing w:before="79" w:line="287" w:lineRule="auto"/>
        <w:rPr>
          <w:rFonts w:ascii="SimSun" w:hAnsi="SimSun" w:eastAsia="SimSun" w:cs="SimSun"/>
          <w:sz w:val="20"/>
          <w:szCs w:val="20"/>
        </w:rPr>
      </w:pPr>
      <w:r>
        <w:rPr>
          <w:rFonts w:ascii="SimSun" w:hAnsi="SimSun" w:eastAsia="SimSun" w:cs="SimSun"/>
          <w:sz w:val="20"/>
          <w:szCs w:val="20"/>
          <w:spacing w:val="10"/>
        </w:rPr>
        <w:t>答：建筑施工企业将其自身承包的工程交由与其建立了劳动关系的企业职工或者下属分</w:t>
      </w:r>
      <w:r>
        <w:rPr>
          <w:rFonts w:ascii="SimSun" w:hAnsi="SimSun" w:eastAsia="SimSun" w:cs="SimSun"/>
          <w:sz w:val="20"/>
          <w:szCs w:val="20"/>
          <w:spacing w:val="7"/>
        </w:rPr>
        <w:t xml:space="preserve"> </w:t>
      </w:r>
      <w:r>
        <w:rPr>
          <w:rFonts w:ascii="SimSun" w:hAnsi="SimSun" w:eastAsia="SimSun" w:cs="SimSun"/>
          <w:sz w:val="20"/>
          <w:szCs w:val="20"/>
          <w:spacing w:val="10"/>
        </w:rPr>
        <w:t>支机构经营管理，利用建筑施工企业特定的生产资料完成工程施工，对相关经营管理权以及</w:t>
      </w:r>
      <w:r>
        <w:rPr>
          <w:rFonts w:ascii="SimSun" w:hAnsi="SimSun" w:eastAsia="SimSun" w:cs="SimSun"/>
          <w:sz w:val="20"/>
          <w:szCs w:val="20"/>
          <w:spacing w:val="6"/>
        </w:rPr>
        <w:t xml:space="preserve"> </w:t>
      </w:r>
      <w:r>
        <w:rPr>
          <w:rFonts w:ascii="SimSun" w:hAnsi="SimSun" w:eastAsia="SimSun" w:cs="SimSun"/>
          <w:sz w:val="20"/>
          <w:szCs w:val="20"/>
          <w:spacing w:val="10"/>
        </w:rPr>
        <w:t>利润分配、风险承担等事项达成合意的，属于内部承包。当事人以《最高人民法院关于审理</w:t>
      </w:r>
      <w:r>
        <w:rPr>
          <w:rFonts w:ascii="SimSun" w:hAnsi="SimSun" w:eastAsia="SimSun" w:cs="SimSun"/>
          <w:sz w:val="20"/>
          <w:szCs w:val="20"/>
          <w:spacing w:val="6"/>
        </w:rPr>
        <w:t xml:space="preserve"> </w:t>
      </w:r>
      <w:r>
        <w:rPr>
          <w:rFonts w:ascii="SimSun" w:hAnsi="SimSun" w:eastAsia="SimSun" w:cs="SimSun"/>
          <w:sz w:val="20"/>
          <w:szCs w:val="20"/>
          <w:spacing w:val="9"/>
        </w:rPr>
        <w:t>建设工程施工合同纠纷案件适用法律问题的解释（</w:t>
      </w:r>
      <w:r>
        <w:rPr>
          <w:rFonts w:ascii="SimSun" w:hAnsi="SimSun" w:eastAsia="SimSun" w:cs="SimSun"/>
          <w:sz w:val="20"/>
          <w:szCs w:val="20"/>
          <w:spacing w:val="-54"/>
        </w:rPr>
        <w:t xml:space="preserve"> </w:t>
      </w:r>
      <w:r>
        <w:rPr>
          <w:rFonts w:ascii="SimSun" w:hAnsi="SimSun" w:eastAsia="SimSun" w:cs="SimSun"/>
          <w:sz w:val="20"/>
          <w:szCs w:val="20"/>
          <w:spacing w:val="9"/>
        </w:rPr>
        <w:t>一）》第一条第一、二项规定主张合同无</w:t>
      </w:r>
      <w:r>
        <w:rPr>
          <w:rFonts w:ascii="SimSun" w:hAnsi="SimSun" w:eastAsia="SimSun" w:cs="SimSun"/>
          <w:sz w:val="20"/>
          <w:szCs w:val="20"/>
        </w:rPr>
        <w:t xml:space="preserve"> </w:t>
      </w:r>
      <w:r>
        <w:rPr>
          <w:rFonts w:ascii="SimSun" w:hAnsi="SimSun" w:eastAsia="SimSun" w:cs="SimSun"/>
          <w:sz w:val="20"/>
          <w:szCs w:val="20"/>
          <w:spacing w:val="8"/>
        </w:rPr>
        <w:t>效的，人民法院不予支持。</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审判实践中，可以结合下列情形综合判断是否属</w:t>
      </w:r>
      <w:r>
        <w:rPr>
          <w:rFonts w:ascii="SimSun" w:hAnsi="SimSun" w:eastAsia="SimSun" w:cs="SimSun"/>
          <w:sz w:val="20"/>
          <w:szCs w:val="20"/>
          <w:spacing w:val="8"/>
        </w:rPr>
        <w:t>于内部承包：</w:t>
      </w:r>
    </w:p>
    <w:p>
      <w:pPr>
        <w:ind w:left="26" w:right="90" w:firstLine="425"/>
        <w:spacing w:before="78" w:line="266" w:lineRule="auto"/>
        <w:rPr>
          <w:rFonts w:ascii="SimSun" w:hAnsi="SimSun" w:eastAsia="SimSun" w:cs="SimSun"/>
          <w:sz w:val="20"/>
          <w:szCs w:val="20"/>
        </w:rPr>
      </w:pPr>
      <w:r>
        <w:rPr>
          <w:rFonts w:ascii="SimSun" w:hAnsi="SimSun" w:eastAsia="SimSun" w:cs="SimSun"/>
          <w:sz w:val="20"/>
          <w:szCs w:val="20"/>
          <w:spacing w:val="9"/>
        </w:rPr>
        <w:t>（一）</w:t>
      </w:r>
      <w:r>
        <w:rPr>
          <w:rFonts w:ascii="SimSun" w:hAnsi="SimSun" w:eastAsia="SimSun" w:cs="SimSun"/>
          <w:sz w:val="20"/>
          <w:szCs w:val="20"/>
          <w:spacing w:val="-59"/>
        </w:rPr>
        <w:t xml:space="preserve"> </w:t>
      </w:r>
      <w:r>
        <w:rPr>
          <w:rFonts w:ascii="SimSun" w:hAnsi="SimSun" w:eastAsia="SimSun" w:cs="SimSun"/>
          <w:sz w:val="20"/>
          <w:szCs w:val="20"/>
          <w:spacing w:val="9"/>
        </w:rPr>
        <w:t>内部承包人为建筑施工企业下属分支机构，其与建筑施工企业之间</w:t>
      </w:r>
      <w:r>
        <w:rPr>
          <w:rFonts w:ascii="SimSun" w:hAnsi="SimSun" w:eastAsia="SimSun" w:cs="SimSun"/>
          <w:sz w:val="20"/>
          <w:szCs w:val="20"/>
          <w:spacing w:val="8"/>
        </w:rPr>
        <w:t>是否存在管理</w:t>
      </w:r>
      <w:r>
        <w:rPr>
          <w:rFonts w:ascii="SimSun" w:hAnsi="SimSun" w:eastAsia="SimSun" w:cs="SimSun"/>
          <w:sz w:val="20"/>
          <w:szCs w:val="20"/>
        </w:rPr>
        <w:t xml:space="preserve"> </w:t>
      </w:r>
      <w:r>
        <w:rPr>
          <w:rFonts w:ascii="SimSun" w:hAnsi="SimSun" w:eastAsia="SimSun" w:cs="SimSun"/>
          <w:sz w:val="20"/>
          <w:szCs w:val="20"/>
          <w:spacing w:val="7"/>
        </w:rPr>
        <w:t>与被管理的隶属关系；</w:t>
      </w:r>
    </w:p>
    <w:p>
      <w:pPr>
        <w:ind w:left="25" w:right="90" w:firstLine="426"/>
        <w:spacing w:before="81" w:line="264" w:lineRule="auto"/>
        <w:rPr>
          <w:rFonts w:ascii="SimSun" w:hAnsi="SimSun" w:eastAsia="SimSun" w:cs="SimSun"/>
          <w:sz w:val="20"/>
          <w:szCs w:val="20"/>
        </w:rPr>
      </w:pPr>
      <w:r>
        <w:rPr>
          <w:rFonts w:ascii="SimSun" w:hAnsi="SimSun" w:eastAsia="SimSun" w:cs="SimSun"/>
          <w:sz w:val="20"/>
          <w:szCs w:val="20"/>
          <w:spacing w:val="9"/>
        </w:rPr>
        <w:t>（二）</w:t>
      </w:r>
      <w:r>
        <w:rPr>
          <w:rFonts w:ascii="SimSun" w:hAnsi="SimSun" w:eastAsia="SimSun" w:cs="SimSun"/>
          <w:sz w:val="20"/>
          <w:szCs w:val="20"/>
          <w:spacing w:val="-55"/>
        </w:rPr>
        <w:t xml:space="preserve"> </w:t>
      </w:r>
      <w:r>
        <w:rPr>
          <w:rFonts w:ascii="SimSun" w:hAnsi="SimSun" w:eastAsia="SimSun" w:cs="SimSun"/>
          <w:sz w:val="20"/>
          <w:szCs w:val="20"/>
          <w:spacing w:val="9"/>
        </w:rPr>
        <w:t>内部承包人为个人的，如本企业职工或在册项目经理等，</w:t>
      </w:r>
      <w:r>
        <w:rPr>
          <w:rFonts w:ascii="SimSun" w:hAnsi="SimSun" w:eastAsia="SimSun" w:cs="SimSun"/>
          <w:sz w:val="20"/>
          <w:szCs w:val="20"/>
          <w:spacing w:val="8"/>
        </w:rPr>
        <w:t>其与建筑施工企业之间</w:t>
      </w:r>
      <w:r>
        <w:rPr>
          <w:rFonts w:ascii="SimSun" w:hAnsi="SimSun" w:eastAsia="SimSun" w:cs="SimSun"/>
          <w:sz w:val="20"/>
          <w:szCs w:val="20"/>
        </w:rPr>
        <w:t xml:space="preserve"> </w:t>
      </w:r>
      <w:r>
        <w:rPr>
          <w:rFonts w:ascii="SimSun" w:hAnsi="SimSun" w:eastAsia="SimSun" w:cs="SimSun"/>
          <w:sz w:val="20"/>
          <w:szCs w:val="20"/>
          <w:spacing w:val="7"/>
        </w:rPr>
        <w:t>是否存在劳动关系；</w:t>
      </w:r>
    </w:p>
    <w:p>
      <w:pPr>
        <w:ind w:left="21" w:right="90" w:firstLine="430"/>
        <w:spacing w:before="81" w:line="264" w:lineRule="auto"/>
        <w:rPr>
          <w:rFonts w:ascii="SimSun" w:hAnsi="SimSun" w:eastAsia="SimSun" w:cs="SimSun"/>
          <w:sz w:val="20"/>
          <w:szCs w:val="20"/>
        </w:rPr>
      </w:pPr>
      <w:r>
        <w:rPr>
          <w:rFonts w:ascii="SimSun" w:hAnsi="SimSun" w:eastAsia="SimSun" w:cs="SimSun"/>
          <w:sz w:val="20"/>
          <w:szCs w:val="20"/>
          <w:spacing w:val="9"/>
        </w:rPr>
        <w:t>（三）</w:t>
      </w:r>
      <w:r>
        <w:rPr>
          <w:rFonts w:ascii="SimSun" w:hAnsi="SimSun" w:eastAsia="SimSun" w:cs="SimSun"/>
          <w:sz w:val="20"/>
          <w:szCs w:val="20"/>
          <w:spacing w:val="-55"/>
        </w:rPr>
        <w:t xml:space="preserve"> </w:t>
      </w:r>
      <w:r>
        <w:rPr>
          <w:rFonts w:ascii="SimSun" w:hAnsi="SimSun" w:eastAsia="SimSun" w:cs="SimSun"/>
          <w:sz w:val="20"/>
          <w:szCs w:val="20"/>
          <w:spacing w:val="9"/>
        </w:rPr>
        <w:t>内部承包人是否在建筑施工企业的管理和监督下进行项目</w:t>
      </w:r>
      <w:r>
        <w:rPr>
          <w:rFonts w:ascii="SimSun" w:hAnsi="SimSun" w:eastAsia="SimSun" w:cs="SimSun"/>
          <w:sz w:val="20"/>
          <w:szCs w:val="20"/>
          <w:spacing w:val="8"/>
        </w:rPr>
        <w:t>施工，使用建筑施工企</w:t>
      </w:r>
      <w:r>
        <w:rPr>
          <w:rFonts w:ascii="SimSun" w:hAnsi="SimSun" w:eastAsia="SimSun" w:cs="SimSun"/>
          <w:sz w:val="20"/>
          <w:szCs w:val="20"/>
        </w:rPr>
        <w:t xml:space="preserve"> </w:t>
      </w:r>
      <w:r>
        <w:rPr>
          <w:rFonts w:ascii="SimSun" w:hAnsi="SimSun" w:eastAsia="SimSun" w:cs="SimSun"/>
          <w:sz w:val="20"/>
          <w:szCs w:val="20"/>
          <w:spacing w:val="9"/>
        </w:rPr>
        <w:t>业的建筑资质、商标及企业名称等是否属于职务行为；</w:t>
      </w:r>
    </w:p>
    <w:p>
      <w:pPr>
        <w:ind w:left="22" w:right="90" w:firstLine="430"/>
        <w:spacing w:before="79" w:line="266" w:lineRule="auto"/>
        <w:rPr>
          <w:rFonts w:ascii="SimSun" w:hAnsi="SimSun" w:eastAsia="SimSun" w:cs="SimSun"/>
          <w:sz w:val="20"/>
          <w:szCs w:val="20"/>
        </w:rPr>
      </w:pPr>
      <w:r>
        <w:rPr>
          <w:rFonts w:ascii="SimSun" w:hAnsi="SimSun" w:eastAsia="SimSun" w:cs="SimSun"/>
          <w:sz w:val="20"/>
          <w:szCs w:val="20"/>
          <w:spacing w:val="10"/>
        </w:rPr>
        <w:t>（四）施工现场的项目经理或其他现场管理人员是否接受建筑施工企业的任免、</w:t>
      </w:r>
      <w:r>
        <w:rPr>
          <w:rFonts w:ascii="SimSun" w:hAnsi="SimSun" w:eastAsia="SimSun" w:cs="SimSun"/>
          <w:sz w:val="20"/>
          <w:szCs w:val="20"/>
          <w:spacing w:val="9"/>
        </w:rPr>
        <w:t>调动和</w:t>
      </w:r>
      <w:r>
        <w:rPr>
          <w:rFonts w:ascii="SimSun" w:hAnsi="SimSun" w:eastAsia="SimSun" w:cs="SimSun"/>
          <w:sz w:val="20"/>
          <w:szCs w:val="20"/>
        </w:rPr>
        <w:t xml:space="preserve"> </w:t>
      </w:r>
      <w:r>
        <w:rPr>
          <w:rFonts w:ascii="SimSun" w:hAnsi="SimSun" w:eastAsia="SimSun" w:cs="SimSun"/>
          <w:sz w:val="20"/>
          <w:szCs w:val="20"/>
          <w:spacing w:val="3"/>
        </w:rPr>
        <w:t>聘用；</w:t>
      </w:r>
    </w:p>
    <w:p>
      <w:pPr>
        <w:ind w:left="28" w:right="90" w:firstLine="423"/>
        <w:spacing w:before="80" w:line="264" w:lineRule="auto"/>
        <w:rPr>
          <w:rFonts w:ascii="SimSun" w:hAnsi="SimSun" w:eastAsia="SimSun" w:cs="SimSun"/>
          <w:sz w:val="20"/>
          <w:szCs w:val="20"/>
        </w:rPr>
      </w:pPr>
      <w:r>
        <w:rPr>
          <w:rFonts w:ascii="SimSun" w:hAnsi="SimSun" w:eastAsia="SimSun" w:cs="SimSun"/>
          <w:sz w:val="20"/>
          <w:szCs w:val="20"/>
          <w:spacing w:val="10"/>
        </w:rPr>
        <w:t>（五）承包人组织项目施工所需的资金、技术、设备和人力等方面是否由建筑施</w:t>
      </w:r>
      <w:r>
        <w:rPr>
          <w:rFonts w:ascii="SimSun" w:hAnsi="SimSun" w:eastAsia="SimSun" w:cs="SimSun"/>
          <w:sz w:val="20"/>
          <w:szCs w:val="20"/>
          <w:spacing w:val="9"/>
        </w:rPr>
        <w:t>工企业</w:t>
      </w:r>
      <w:r>
        <w:rPr>
          <w:rFonts w:ascii="SimSun" w:hAnsi="SimSun" w:eastAsia="SimSun" w:cs="SimSun"/>
          <w:sz w:val="20"/>
          <w:szCs w:val="20"/>
        </w:rPr>
        <w:t xml:space="preserve"> </w:t>
      </w:r>
      <w:r>
        <w:rPr>
          <w:rFonts w:ascii="SimSun" w:hAnsi="SimSun" w:eastAsia="SimSun" w:cs="SimSun"/>
          <w:sz w:val="20"/>
          <w:szCs w:val="20"/>
          <w:spacing w:val="4"/>
        </w:rPr>
        <w:t>予以支持；</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（六）承包人与建筑施工企业是否共享利润、共担风险。</w:t>
      </w:r>
    </w:p>
    <w:p>
      <w:pPr>
        <w:ind w:left="447"/>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九、建设工程施工合同纠纷中实际施工人范围如何确定？</w:t>
      </w:r>
    </w:p>
    <w:p>
      <w:pPr>
        <w:ind w:left="22" w:right="22" w:firstLine="420"/>
        <w:spacing w:before="79" w:line="287" w:lineRule="auto"/>
        <w:jc w:val="both"/>
        <w:rPr>
          <w:rFonts w:ascii="SimSun" w:hAnsi="SimSun" w:eastAsia="SimSun" w:cs="SimSun"/>
          <w:sz w:val="20"/>
          <w:szCs w:val="20"/>
        </w:rPr>
      </w:pPr>
      <w:r>
        <w:rPr>
          <w:rFonts w:ascii="SimSun" w:hAnsi="SimSun" w:eastAsia="SimSun" w:cs="SimSun"/>
          <w:sz w:val="20"/>
          <w:szCs w:val="20"/>
          <w:spacing w:val="7"/>
        </w:rPr>
        <w:t>答：实际施工人是指依照法律规定被认定无效的施</w:t>
      </w:r>
      <w:r>
        <w:rPr>
          <w:rFonts w:ascii="SimSun" w:hAnsi="SimSun" w:eastAsia="SimSun" w:cs="SimSun"/>
          <w:sz w:val="20"/>
          <w:szCs w:val="20"/>
          <w:spacing w:val="6"/>
        </w:rPr>
        <w:t>工合同中，实际完成工程建设的主体。</w:t>
      </w:r>
      <w:r>
        <w:rPr>
          <w:rFonts w:ascii="SimSun" w:hAnsi="SimSun" w:eastAsia="SimSun" w:cs="SimSun"/>
          <w:sz w:val="20"/>
          <w:szCs w:val="20"/>
        </w:rPr>
        <w:t xml:space="preserve"> </w:t>
      </w:r>
      <w:r>
        <w:rPr>
          <w:rFonts w:ascii="SimSun" w:hAnsi="SimSun" w:eastAsia="SimSun" w:cs="SimSun"/>
          <w:sz w:val="20"/>
          <w:szCs w:val="20"/>
          <w:spacing w:val="10"/>
        </w:rPr>
        <w:t>实际施工人身份的界定，应当结合最终实际投入资金、材料，</w:t>
      </w:r>
      <w:r>
        <w:rPr>
          <w:rFonts w:ascii="SimSun" w:hAnsi="SimSun" w:eastAsia="SimSun" w:cs="SimSun"/>
          <w:sz w:val="20"/>
          <w:szCs w:val="20"/>
          <w:spacing w:val="9"/>
        </w:rPr>
        <w:t>组织工程施工等因素综合予以 </w:t>
      </w:r>
      <w:r>
        <w:rPr>
          <w:rFonts w:ascii="SimSun" w:hAnsi="SimSun" w:eastAsia="SimSun" w:cs="SimSun"/>
          <w:sz w:val="20"/>
          <w:szCs w:val="20"/>
          <w:spacing w:val="10"/>
        </w:rPr>
        <w:t>认定。仅从事建筑业劳务作业的农民工、劳务班组不属于实际</w:t>
      </w:r>
      <w:r>
        <w:rPr>
          <w:rFonts w:ascii="SimSun" w:hAnsi="SimSun" w:eastAsia="SimSun" w:cs="SimSun"/>
          <w:sz w:val="20"/>
          <w:szCs w:val="20"/>
          <w:spacing w:val="9"/>
        </w:rPr>
        <w:t>施工人范畴，其依据《最高人 </w:t>
      </w:r>
      <w:r>
        <w:rPr>
          <w:rFonts w:ascii="SimSun" w:hAnsi="SimSun" w:eastAsia="SimSun" w:cs="SimSun"/>
          <w:sz w:val="20"/>
          <w:szCs w:val="20"/>
          <w:spacing w:val="9"/>
        </w:rPr>
        <w:t>民法院关于审理建设工程施工合同纠纷案件适用法律问</w:t>
      </w:r>
      <w:r>
        <w:rPr>
          <w:rFonts w:ascii="SimSun" w:hAnsi="SimSun" w:eastAsia="SimSun" w:cs="SimSun"/>
          <w:sz w:val="20"/>
          <w:szCs w:val="20"/>
          <w:spacing w:val="8"/>
        </w:rPr>
        <w:t>题的解释（</w:t>
      </w:r>
      <w:r>
        <w:rPr>
          <w:rFonts w:ascii="SimSun" w:hAnsi="SimSun" w:eastAsia="SimSun" w:cs="SimSun"/>
          <w:sz w:val="20"/>
          <w:szCs w:val="20"/>
          <w:spacing w:val="-56"/>
        </w:rPr>
        <w:t xml:space="preserve"> </w:t>
      </w:r>
      <w:r>
        <w:rPr>
          <w:rFonts w:ascii="SimSun" w:hAnsi="SimSun" w:eastAsia="SimSun" w:cs="SimSun"/>
          <w:sz w:val="20"/>
          <w:szCs w:val="20"/>
          <w:spacing w:val="8"/>
        </w:rPr>
        <w:t>一）》第四十三条的规定 </w:t>
      </w:r>
      <w:r>
        <w:rPr>
          <w:rFonts w:ascii="SimSun" w:hAnsi="SimSun" w:eastAsia="SimSun" w:cs="SimSun"/>
          <w:sz w:val="20"/>
          <w:szCs w:val="20"/>
          <w:spacing w:val="9"/>
        </w:rPr>
        <w:t>向发包人、转包人、违法分包人主张权利的，人民法院不予支持。</w:t>
      </w:r>
    </w:p>
    <w:p>
      <w:pPr>
        <w:ind w:left="443"/>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十、实际施工人起诉转包人、违法分包人和发包人主张权利，将转包人、违法分包人和</w:t>
      </w:r>
    </w:p>
    <w:p>
      <w:pPr>
        <w:ind w:left="25"/>
        <w:spacing w:before="83"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发包人作为共同被告，如何处理？</w:t>
      </w:r>
    </w:p>
    <w:p>
      <w:pPr>
        <w:ind w:left="21"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答：实际施工人向其合同相对方转包人或者违法分包人主张合同权利，同时请求发包人</w:t>
      </w:r>
      <w:r>
        <w:rPr>
          <w:rFonts w:ascii="SimSun" w:hAnsi="SimSun" w:eastAsia="SimSun" w:cs="SimSun"/>
          <w:sz w:val="20"/>
          <w:szCs w:val="20"/>
          <w:spacing w:val="3"/>
        </w:rPr>
        <w:t xml:space="preserve">  </w:t>
      </w:r>
      <w:r>
        <w:rPr>
          <w:rFonts w:ascii="SimSun" w:hAnsi="SimSun" w:eastAsia="SimSun" w:cs="SimSun"/>
          <w:sz w:val="20"/>
          <w:szCs w:val="20"/>
          <w:spacing w:val="10"/>
        </w:rPr>
        <w:t>在欠付工程款范围内承担责任，人民法院应当依法受理。但多层转包和多次分包关系中的实</w:t>
      </w:r>
      <w:r>
        <w:rPr>
          <w:rFonts w:ascii="SimSun" w:hAnsi="SimSun" w:eastAsia="SimSun" w:cs="SimSun"/>
          <w:sz w:val="20"/>
          <w:szCs w:val="20"/>
          <w:spacing w:val="4"/>
        </w:rPr>
        <w:t xml:space="preserve">  </w:t>
      </w:r>
      <w:r>
        <w:rPr>
          <w:rFonts w:ascii="SimSun" w:hAnsi="SimSun" w:eastAsia="SimSun" w:cs="SimSun"/>
          <w:sz w:val="20"/>
          <w:szCs w:val="20"/>
          <w:spacing w:val="2"/>
        </w:rPr>
        <w:t>际施工人依据《最高人民法院关于审理建设工程施工合同纠纷案件适用法律问题的解释（一）》</w:t>
      </w:r>
      <w:r>
        <w:rPr>
          <w:rFonts w:ascii="SimSun" w:hAnsi="SimSun" w:eastAsia="SimSun" w:cs="SimSun"/>
          <w:sz w:val="20"/>
          <w:szCs w:val="20"/>
          <w:spacing w:val="15"/>
        </w:rPr>
        <w:t xml:space="preserve"> </w:t>
      </w:r>
      <w:r>
        <w:rPr>
          <w:rFonts w:ascii="SimSun" w:hAnsi="SimSun" w:eastAsia="SimSun" w:cs="SimSun"/>
          <w:sz w:val="20"/>
          <w:szCs w:val="20"/>
          <w:spacing w:val="9"/>
        </w:rPr>
        <w:t>第四十三条的规定向发包人主张权利的，不予支持。</w:t>
      </w:r>
    </w:p>
    <w:p>
      <w:pPr>
        <w:ind w:left="443"/>
        <w:spacing w:before="79"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十一、中标通知书发出后，一方无正当理由拒绝签约如何处理？</w:t>
      </w:r>
    </w:p>
    <w:p>
      <w:pPr>
        <w:ind w:left="23" w:right="90" w:firstLine="418"/>
        <w:spacing w:before="83" w:line="277" w:lineRule="auto"/>
        <w:jc w:val="both"/>
        <w:rPr>
          <w:rFonts w:ascii="SimSun" w:hAnsi="SimSun" w:eastAsia="SimSun" w:cs="SimSun"/>
          <w:sz w:val="20"/>
          <w:szCs w:val="20"/>
        </w:rPr>
      </w:pPr>
      <w:r>
        <w:rPr>
          <w:rFonts w:ascii="SimSun" w:hAnsi="SimSun" w:eastAsia="SimSun" w:cs="SimSun"/>
          <w:sz w:val="20"/>
          <w:szCs w:val="20"/>
          <w:spacing w:val="10"/>
        </w:rPr>
        <w:t>答：中标通知书发出后，中标人拒绝签约，其主张退还投标保证金的，人民法院不予支</w:t>
      </w:r>
      <w:r>
        <w:rPr>
          <w:rFonts w:ascii="SimSun" w:hAnsi="SimSun" w:eastAsia="SimSun" w:cs="SimSun"/>
          <w:sz w:val="20"/>
          <w:szCs w:val="20"/>
          <w:spacing w:val="7"/>
        </w:rPr>
        <w:t xml:space="preserve"> </w:t>
      </w:r>
      <w:r>
        <w:rPr>
          <w:rFonts w:ascii="SimSun" w:hAnsi="SimSun" w:eastAsia="SimSun" w:cs="SimSun"/>
          <w:sz w:val="20"/>
          <w:szCs w:val="20"/>
          <w:spacing w:val="10"/>
        </w:rPr>
        <w:t>持。招标人无正当理由拒绝签约时构成违约，没有约定招标人违约责任时，中标人请求招标</w:t>
      </w:r>
      <w:r>
        <w:rPr>
          <w:rFonts w:ascii="SimSun" w:hAnsi="SimSun" w:eastAsia="SimSun" w:cs="SimSun"/>
          <w:sz w:val="20"/>
          <w:szCs w:val="20"/>
          <w:spacing w:val="5"/>
        </w:rPr>
        <w:t xml:space="preserve"> </w:t>
      </w:r>
      <w:r>
        <w:rPr>
          <w:rFonts w:ascii="SimSun" w:hAnsi="SimSun" w:eastAsia="SimSun" w:cs="SimSun"/>
          <w:sz w:val="20"/>
          <w:szCs w:val="20"/>
          <w:spacing w:val="9"/>
        </w:rPr>
        <w:t>人返还投标保证金并参照投标保证金数额赔偿损失的，人民法院予以支持。</w:t>
      </w:r>
    </w:p>
    <w:p>
      <w:pPr>
        <w:ind w:left="24" w:right="90" w:firstLine="437"/>
        <w:spacing w:before="80" w:line="264" w:lineRule="auto"/>
        <w:rPr>
          <w:rFonts w:ascii="SimSun" w:hAnsi="SimSun" w:eastAsia="SimSun" w:cs="SimSun"/>
          <w:sz w:val="20"/>
          <w:szCs w:val="20"/>
        </w:rPr>
      </w:pPr>
      <w:r>
        <w:rPr>
          <w:rFonts w:ascii="SimSun" w:hAnsi="SimSun" w:eastAsia="SimSun" w:cs="SimSun"/>
          <w:sz w:val="20"/>
          <w:szCs w:val="20"/>
          <w:spacing w:val="10"/>
        </w:rPr>
        <w:t>中标通知书发出后，一方无正当理由不与对方订立合同，</w:t>
      </w:r>
      <w:r>
        <w:rPr>
          <w:rFonts w:ascii="SimSun" w:hAnsi="SimSun" w:eastAsia="SimSun" w:cs="SimSun"/>
          <w:sz w:val="20"/>
          <w:szCs w:val="20"/>
          <w:spacing w:val="9"/>
        </w:rPr>
        <w:t>或者在签订合同时提出背离招</w:t>
      </w:r>
      <w:r>
        <w:rPr>
          <w:rFonts w:ascii="SimSun" w:hAnsi="SimSun" w:eastAsia="SimSun" w:cs="SimSun"/>
          <w:sz w:val="20"/>
          <w:szCs w:val="20"/>
        </w:rPr>
        <w:t xml:space="preserve"> </w:t>
      </w:r>
      <w:r>
        <w:rPr>
          <w:rFonts w:ascii="SimSun" w:hAnsi="SimSun" w:eastAsia="SimSun" w:cs="SimSun"/>
          <w:sz w:val="20"/>
          <w:szCs w:val="20"/>
          <w:spacing w:val="9"/>
        </w:rPr>
        <w:t>投标文件实质性内容的附加条件，视为拒绝签约。</w:t>
      </w:r>
    </w:p>
    <w:p>
      <w:pPr>
        <w:ind w:left="443"/>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十二、非必须招标工程项目进行了招标程序，但在招标开始前，双方进行了实质性谈判</w:t>
      </w:r>
    </w:p>
    <w:p>
      <w:pPr>
        <w:ind w:left="27"/>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并订立合同的效力如何认定？</w:t>
      </w:r>
    </w:p>
    <w:p>
      <w:pPr>
        <w:ind w:left="12" w:right="90" w:firstLine="430"/>
        <w:spacing w:before="80" w:line="283" w:lineRule="auto"/>
        <w:jc w:val="both"/>
        <w:rPr>
          <w:rFonts w:ascii="SimSun" w:hAnsi="SimSun" w:eastAsia="SimSun" w:cs="SimSun"/>
          <w:sz w:val="20"/>
          <w:szCs w:val="20"/>
        </w:rPr>
      </w:pPr>
      <w:r>
        <w:rPr>
          <w:rFonts w:ascii="SimSun" w:hAnsi="SimSun" w:eastAsia="SimSun" w:cs="SimSun"/>
          <w:sz w:val="20"/>
          <w:szCs w:val="20"/>
          <w:spacing w:val="10"/>
        </w:rPr>
        <w:t>答：在非必须招标项目中，当事人选择通过招标投标程序订立建设工程施工合同，应当</w:t>
      </w:r>
      <w:r>
        <w:rPr>
          <w:rFonts w:ascii="SimSun" w:hAnsi="SimSun" w:eastAsia="SimSun" w:cs="SimSun"/>
          <w:sz w:val="20"/>
          <w:szCs w:val="20"/>
          <w:spacing w:val="7"/>
        </w:rPr>
        <w:t xml:space="preserve"> </w:t>
      </w:r>
      <w:r>
        <w:rPr>
          <w:rFonts w:ascii="SimSun" w:hAnsi="SimSun" w:eastAsia="SimSun" w:cs="SimSun"/>
          <w:sz w:val="20"/>
          <w:szCs w:val="20"/>
          <w:spacing w:val="10"/>
        </w:rPr>
        <w:t>受《中华人民共和国招标投标法》的约束和调整，中标前进行实质性谈判并签订合同，属于</w:t>
      </w:r>
      <w:r>
        <w:rPr>
          <w:rFonts w:ascii="SimSun" w:hAnsi="SimSun" w:eastAsia="SimSun" w:cs="SimSun"/>
          <w:sz w:val="20"/>
          <w:szCs w:val="20"/>
          <w:spacing w:val="17"/>
        </w:rPr>
        <w:t xml:space="preserve"> </w:t>
      </w:r>
      <w:r>
        <w:rPr>
          <w:rFonts w:ascii="SimSun" w:hAnsi="SimSun" w:eastAsia="SimSun" w:cs="SimSun"/>
          <w:sz w:val="20"/>
          <w:szCs w:val="20"/>
          <w:spacing w:val="10"/>
        </w:rPr>
        <w:t>“先定后招</w:t>
      </w:r>
      <w:r>
        <w:rPr>
          <w:rFonts w:ascii="SimSun" w:hAnsi="SimSun" w:eastAsia="SimSun" w:cs="SimSun"/>
          <w:sz w:val="20"/>
          <w:szCs w:val="20"/>
          <w:spacing w:val="-70"/>
        </w:rPr>
        <w:t xml:space="preserve"> </w:t>
      </w:r>
      <w:r>
        <w:rPr>
          <w:rFonts w:ascii="SimSun" w:hAnsi="SimSun" w:eastAsia="SimSun" w:cs="SimSun"/>
          <w:sz w:val="20"/>
          <w:szCs w:val="20"/>
          <w:spacing w:val="10"/>
        </w:rPr>
        <w:t>”实质性谈判的行为，违反了《中华人民共和</w:t>
      </w:r>
      <w:r>
        <w:rPr>
          <w:rFonts w:ascii="SimSun" w:hAnsi="SimSun" w:eastAsia="SimSun" w:cs="SimSun"/>
          <w:sz w:val="20"/>
          <w:szCs w:val="20"/>
          <w:spacing w:val="9"/>
        </w:rPr>
        <w:t>国招标投标法》第四十三条的强制</w:t>
      </w:r>
      <w:r>
        <w:rPr>
          <w:rFonts w:ascii="SimSun" w:hAnsi="SimSun" w:eastAsia="SimSun" w:cs="SimSun"/>
          <w:sz w:val="20"/>
          <w:szCs w:val="20"/>
        </w:rPr>
        <w:t xml:space="preserve"> </w:t>
      </w:r>
      <w:r>
        <w:rPr>
          <w:rFonts w:ascii="SimSun" w:hAnsi="SimSun" w:eastAsia="SimSun" w:cs="SimSun"/>
          <w:sz w:val="20"/>
          <w:szCs w:val="20"/>
          <w:spacing w:val="8"/>
        </w:rPr>
        <w:t>性规定，应属无效。</w:t>
      </w:r>
    </w:p>
    <w:p>
      <w:pPr>
        <w:spacing w:line="283" w:lineRule="auto"/>
        <w:sectPr>
          <w:footerReference w:type="default" r:id="rId384"/>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3"/>
        <w:spacing w:before="1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十三、建设工程施工合同约定工程价款实行固定价结算，因设计变更导致工程量或者质</w:t>
      </w:r>
    </w:p>
    <w:p>
      <w:pPr>
        <w:ind w:left="22"/>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量标准发生变化，当事人请求对工程价款进行调整如何处理？</w:t>
      </w:r>
    </w:p>
    <w:p>
      <w:pPr>
        <w:ind w:left="23" w:right="140" w:firstLine="419"/>
        <w:spacing w:before="82" w:line="277" w:lineRule="auto"/>
        <w:rPr>
          <w:rFonts w:ascii="SimSun" w:hAnsi="SimSun" w:eastAsia="SimSun" w:cs="SimSun"/>
          <w:sz w:val="20"/>
          <w:szCs w:val="20"/>
        </w:rPr>
      </w:pPr>
      <w:r>
        <w:rPr>
          <w:rFonts w:ascii="SimSun" w:hAnsi="SimSun" w:eastAsia="SimSun" w:cs="SimSun"/>
          <w:sz w:val="20"/>
          <w:szCs w:val="20"/>
          <w:spacing w:val="10"/>
        </w:rPr>
        <w:t>答：当事人约定按照固定价结算工程价款，在合同约定的风险范围和风险费用内，按照</w:t>
      </w:r>
      <w:r>
        <w:rPr>
          <w:rFonts w:ascii="SimSun" w:hAnsi="SimSun" w:eastAsia="SimSun" w:cs="SimSun"/>
          <w:sz w:val="20"/>
          <w:szCs w:val="20"/>
          <w:spacing w:val="7"/>
        </w:rPr>
        <w:t xml:space="preserve"> </w:t>
      </w:r>
      <w:r>
        <w:rPr>
          <w:rFonts w:ascii="SimSun" w:hAnsi="SimSun" w:eastAsia="SimSun" w:cs="SimSun"/>
          <w:sz w:val="20"/>
          <w:szCs w:val="20"/>
          <w:spacing w:val="10"/>
        </w:rPr>
        <w:t>合同约定执行，一方当事人请求对工程造价进行鉴定并依据鉴定结论结算的，人民法院不予</w:t>
      </w:r>
      <w:r>
        <w:rPr>
          <w:rFonts w:ascii="SimSun" w:hAnsi="SimSun" w:eastAsia="SimSun" w:cs="SimSun"/>
          <w:sz w:val="20"/>
          <w:szCs w:val="20"/>
          <w:spacing w:val="6"/>
        </w:rPr>
        <w:t xml:space="preserve"> </w:t>
      </w:r>
      <w:r>
        <w:rPr>
          <w:rFonts w:ascii="SimSun" w:hAnsi="SimSun" w:eastAsia="SimSun" w:cs="SimSun"/>
          <w:sz w:val="20"/>
          <w:szCs w:val="20"/>
          <w:spacing w:val="2"/>
        </w:rPr>
        <w:t>支持。</w:t>
      </w:r>
    </w:p>
    <w:p>
      <w:pPr>
        <w:ind w:left="23" w:right="140" w:firstLine="434"/>
        <w:spacing w:before="82" w:line="289" w:lineRule="auto"/>
        <w:rPr>
          <w:rFonts w:ascii="SimSun" w:hAnsi="SimSun" w:eastAsia="SimSun" w:cs="SimSun"/>
          <w:sz w:val="20"/>
          <w:szCs w:val="20"/>
        </w:rPr>
      </w:pPr>
      <w:r>
        <w:rPr>
          <w:rFonts w:ascii="SimSun" w:hAnsi="SimSun" w:eastAsia="SimSun" w:cs="SimSun"/>
          <w:sz w:val="20"/>
          <w:szCs w:val="20"/>
          <w:spacing w:val="10"/>
        </w:rPr>
        <w:t>因设计变更导致建设工程的工程量或者质量标准发生变化，当事人</w:t>
      </w:r>
      <w:r>
        <w:rPr>
          <w:rFonts w:ascii="SimSun" w:hAnsi="SimSun" w:eastAsia="SimSun" w:cs="SimSun"/>
          <w:sz w:val="20"/>
          <w:szCs w:val="20"/>
          <w:spacing w:val="9"/>
        </w:rPr>
        <w:t>请求对工程价款予以</w:t>
      </w:r>
      <w:r>
        <w:rPr>
          <w:rFonts w:ascii="SimSun" w:hAnsi="SimSun" w:eastAsia="SimSun" w:cs="SimSun"/>
          <w:sz w:val="20"/>
          <w:szCs w:val="20"/>
        </w:rPr>
        <w:t xml:space="preserve"> </w:t>
      </w:r>
      <w:r>
        <w:rPr>
          <w:rFonts w:ascii="SimSun" w:hAnsi="SimSun" w:eastAsia="SimSun" w:cs="SimSun"/>
          <w:sz w:val="20"/>
          <w:szCs w:val="20"/>
          <w:spacing w:val="10"/>
        </w:rPr>
        <w:t>调整的，如果合同对工程价款调整的计算方法有约定的，依照其约定；没有约定或者约定不</w:t>
      </w:r>
      <w:r>
        <w:rPr>
          <w:rFonts w:ascii="SimSun" w:hAnsi="SimSun" w:eastAsia="SimSun" w:cs="SimSun"/>
          <w:sz w:val="20"/>
          <w:szCs w:val="20"/>
          <w:spacing w:val="5"/>
        </w:rPr>
        <w:t xml:space="preserve"> </w:t>
      </w:r>
      <w:r>
        <w:rPr>
          <w:rFonts w:ascii="SimSun" w:hAnsi="SimSun" w:eastAsia="SimSun" w:cs="SimSun"/>
          <w:sz w:val="20"/>
          <w:szCs w:val="20"/>
          <w:spacing w:val="9"/>
        </w:rPr>
        <w:t>明的，</w:t>
      </w:r>
      <w:r>
        <w:rPr>
          <w:rFonts w:ascii="SimSun" w:hAnsi="SimSun" w:eastAsia="SimSun" w:cs="SimSun"/>
          <w:sz w:val="20"/>
          <w:szCs w:val="20"/>
          <w:spacing w:val="-55"/>
        </w:rPr>
        <w:t xml:space="preserve"> </w:t>
      </w:r>
      <w:r>
        <w:rPr>
          <w:rFonts w:ascii="SimSun" w:hAnsi="SimSun" w:eastAsia="SimSun" w:cs="SimSun"/>
          <w:sz w:val="20"/>
          <w:szCs w:val="20"/>
          <w:spacing w:val="9"/>
        </w:rPr>
        <w:t>由当事人协商解决，不能协商一致的，可以参照合同约定标准对变更部分予以结算，</w:t>
      </w:r>
      <w:r>
        <w:rPr>
          <w:rFonts w:ascii="SimSun" w:hAnsi="SimSun" w:eastAsia="SimSun" w:cs="SimSun"/>
          <w:sz w:val="20"/>
          <w:szCs w:val="20"/>
        </w:rPr>
        <w:t xml:space="preserve"> </w:t>
      </w:r>
      <w:r>
        <w:rPr>
          <w:rFonts w:ascii="SimSun" w:hAnsi="SimSun" w:eastAsia="SimSun" w:cs="SimSun"/>
          <w:sz w:val="20"/>
          <w:szCs w:val="20"/>
          <w:spacing w:val="10"/>
        </w:rPr>
        <w:t>无法参照合同约定结算可以参照工程所在地建设行政主管部门发布的计价方法或者计价标准</w:t>
      </w:r>
      <w:r>
        <w:rPr>
          <w:rFonts w:ascii="SimSun" w:hAnsi="SimSun" w:eastAsia="SimSun" w:cs="SimSun"/>
          <w:sz w:val="20"/>
          <w:szCs w:val="20"/>
          <w:spacing w:val="5"/>
        </w:rPr>
        <w:t xml:space="preserve"> </w:t>
      </w:r>
      <w:r>
        <w:rPr>
          <w:rFonts w:ascii="SimSun" w:hAnsi="SimSun" w:eastAsia="SimSun" w:cs="SimSun"/>
          <w:sz w:val="20"/>
          <w:szCs w:val="20"/>
          <w:spacing w:val="10"/>
        </w:rPr>
        <w:t>结算；涉及新材料、新工艺等在建设行政主管部门发布的计价方法或者计价标准中没有规定</w:t>
      </w:r>
      <w:r>
        <w:rPr>
          <w:rFonts w:ascii="SimSun" w:hAnsi="SimSun" w:eastAsia="SimSun" w:cs="SimSun"/>
          <w:sz w:val="20"/>
          <w:szCs w:val="20"/>
          <w:spacing w:val="5"/>
        </w:rPr>
        <w:t xml:space="preserve"> </w:t>
      </w:r>
      <w:r>
        <w:rPr>
          <w:rFonts w:ascii="SimSun" w:hAnsi="SimSun" w:eastAsia="SimSun" w:cs="SimSun"/>
          <w:sz w:val="20"/>
          <w:szCs w:val="20"/>
          <w:spacing w:val="8"/>
        </w:rPr>
        <w:t>的项目，可根据市场行情据实结算。</w:t>
      </w:r>
    </w:p>
    <w:p>
      <w:pPr>
        <w:ind w:left="443"/>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十四、建设工程施工合同约定工程价款实行固定价结算，在履行过程中主要建筑材料价</w:t>
      </w:r>
    </w:p>
    <w:p>
      <w:pPr>
        <w:ind w:left="22"/>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格发生重大变化，当事人请求对工程价款进行调整如何处理？</w:t>
      </w:r>
    </w:p>
    <w:p>
      <w:pPr>
        <w:ind w:left="21" w:right="140" w:firstLine="420"/>
        <w:spacing w:before="83" w:line="283" w:lineRule="auto"/>
        <w:rPr>
          <w:rFonts w:ascii="SimSun" w:hAnsi="SimSun" w:eastAsia="SimSun" w:cs="SimSun"/>
          <w:sz w:val="20"/>
          <w:szCs w:val="20"/>
        </w:rPr>
      </w:pPr>
      <w:r>
        <w:rPr>
          <w:rFonts w:ascii="SimSun" w:hAnsi="SimSun" w:eastAsia="SimSun" w:cs="SimSun"/>
          <w:sz w:val="20"/>
          <w:szCs w:val="20"/>
          <w:spacing w:val="10"/>
        </w:rPr>
        <w:t>答：固定价施工合同履行过程中，钢材、水泥等对工程造价影响较大的主要建筑材料价</w:t>
      </w:r>
      <w:r>
        <w:rPr>
          <w:rFonts w:ascii="SimSun" w:hAnsi="SimSun" w:eastAsia="SimSun" w:cs="SimSun"/>
          <w:sz w:val="20"/>
          <w:szCs w:val="20"/>
          <w:spacing w:val="7"/>
        </w:rPr>
        <w:t xml:space="preserve"> </w:t>
      </w:r>
      <w:r>
        <w:rPr>
          <w:rFonts w:ascii="SimSun" w:hAnsi="SimSun" w:eastAsia="SimSun" w:cs="SimSun"/>
          <w:sz w:val="20"/>
          <w:szCs w:val="20"/>
          <w:spacing w:val="10"/>
        </w:rPr>
        <w:t>格发生重大变化，超出了正常市场风险范围，合同对建材价格变动风险调整计算方法有约定</w:t>
      </w:r>
      <w:r>
        <w:rPr>
          <w:rFonts w:ascii="SimSun" w:hAnsi="SimSun" w:eastAsia="SimSun" w:cs="SimSun"/>
          <w:sz w:val="20"/>
          <w:szCs w:val="20"/>
          <w:spacing w:val="8"/>
        </w:rPr>
        <w:t xml:space="preserve"> </w:t>
      </w:r>
      <w:r>
        <w:rPr>
          <w:rFonts w:ascii="SimSun" w:hAnsi="SimSun" w:eastAsia="SimSun" w:cs="SimSun"/>
          <w:sz w:val="20"/>
          <w:szCs w:val="20"/>
          <w:spacing w:val="10"/>
        </w:rPr>
        <w:t>的，依照其约定调整；没有约定或约定不明，当事人请求调整工程价款的，参照《中华人民</w:t>
      </w:r>
      <w:r>
        <w:rPr>
          <w:rFonts w:ascii="SimSun" w:hAnsi="SimSun" w:eastAsia="SimSun" w:cs="SimSun"/>
          <w:sz w:val="20"/>
          <w:szCs w:val="20"/>
          <w:spacing w:val="8"/>
        </w:rPr>
        <w:t xml:space="preserve"> </w:t>
      </w:r>
      <w:r>
        <w:rPr>
          <w:rFonts w:ascii="SimSun" w:hAnsi="SimSun" w:eastAsia="SimSun" w:cs="SimSun"/>
          <w:sz w:val="20"/>
          <w:szCs w:val="20"/>
          <w:spacing w:val="9"/>
        </w:rPr>
        <w:t>共和国民法典》第五百三十三条的规定处理。</w:t>
      </w:r>
    </w:p>
    <w:p>
      <w:pPr>
        <w:ind w:left="22" w:firstLine="436"/>
        <w:spacing w:before="79" w:line="264" w:lineRule="auto"/>
        <w:rPr>
          <w:rFonts w:ascii="SimSun" w:hAnsi="SimSun" w:eastAsia="SimSun" w:cs="SimSun"/>
          <w:sz w:val="20"/>
          <w:szCs w:val="20"/>
        </w:rPr>
      </w:pPr>
      <w:r>
        <w:rPr>
          <w:rFonts w:ascii="SimSun" w:hAnsi="SimSun" w:eastAsia="SimSun" w:cs="SimSun"/>
          <w:sz w:val="20"/>
          <w:szCs w:val="20"/>
          <w:spacing w:val="8"/>
        </w:rPr>
        <w:t>因承包人原因致使工期或建筑材料供应时间延误导致的建材价格变化风险由承包人承担，</w:t>
      </w:r>
      <w:r>
        <w:rPr>
          <w:rFonts w:ascii="SimSun" w:hAnsi="SimSun" w:eastAsia="SimSun" w:cs="SimSun"/>
          <w:sz w:val="20"/>
          <w:szCs w:val="20"/>
        </w:rPr>
        <w:t xml:space="preserve"> </w:t>
      </w:r>
      <w:r>
        <w:rPr>
          <w:rFonts w:ascii="SimSun" w:hAnsi="SimSun" w:eastAsia="SimSun" w:cs="SimSun"/>
          <w:sz w:val="20"/>
          <w:szCs w:val="20"/>
          <w:spacing w:val="9"/>
        </w:rPr>
        <w:t>承包人要求调整工程价款的，人民法院不予支持。</w:t>
      </w:r>
    </w:p>
    <w:p>
      <w:pPr>
        <w:ind w:left="39" w:right="140" w:firstLine="420"/>
        <w:spacing w:before="85" w:line="264" w:lineRule="auto"/>
        <w:rPr>
          <w:rFonts w:ascii="SimSun" w:hAnsi="SimSun" w:eastAsia="SimSun" w:cs="SimSun"/>
          <w:sz w:val="20"/>
          <w:szCs w:val="20"/>
        </w:rPr>
      </w:pPr>
      <w:r>
        <w:rPr>
          <w:rFonts w:ascii="SimSun" w:hAnsi="SimSun" w:eastAsia="SimSun" w:cs="SimSun"/>
          <w:sz w:val="20"/>
          <w:szCs w:val="20"/>
          <w:spacing w:val="10"/>
        </w:rPr>
        <w:t>固定价合同中约定承包人承担无限风险、所有风险或者类似未</w:t>
      </w:r>
      <w:r>
        <w:rPr>
          <w:rFonts w:ascii="SimSun" w:hAnsi="SimSun" w:eastAsia="SimSun" w:cs="SimSun"/>
          <w:sz w:val="20"/>
          <w:szCs w:val="20"/>
          <w:spacing w:val="9"/>
        </w:rPr>
        <w:t>明确风险内容和风险范围</w:t>
      </w:r>
      <w:r>
        <w:rPr>
          <w:rFonts w:ascii="SimSun" w:hAnsi="SimSun" w:eastAsia="SimSun" w:cs="SimSun"/>
          <w:sz w:val="20"/>
          <w:szCs w:val="20"/>
        </w:rPr>
        <w:t xml:space="preserve"> </w:t>
      </w:r>
      <w:r>
        <w:rPr>
          <w:rFonts w:ascii="SimSun" w:hAnsi="SimSun" w:eastAsia="SimSun" w:cs="SimSun"/>
          <w:sz w:val="20"/>
          <w:szCs w:val="20"/>
          <w:spacing w:val="7"/>
        </w:rPr>
        <w:t>的条款，对双方没有约束力。</w:t>
      </w:r>
    </w:p>
    <w:p>
      <w:pPr>
        <w:ind w:left="443"/>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十五、约定工程价款实行固定总价结算的施工合同，在未完成施工即终止履行，如何结</w:t>
      </w:r>
    </w:p>
    <w:p>
      <w:pPr>
        <w:ind w:left="23"/>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算？</w:t>
      </w:r>
    </w:p>
    <w:p>
      <w:pPr>
        <w:ind w:left="23" w:right="88" w:firstLine="419"/>
        <w:spacing w:before="81" w:line="293" w:lineRule="auto"/>
        <w:jc w:val="both"/>
        <w:rPr>
          <w:rFonts w:ascii="SimSun" w:hAnsi="SimSun" w:eastAsia="SimSun" w:cs="SimSun"/>
          <w:sz w:val="20"/>
          <w:szCs w:val="20"/>
        </w:rPr>
      </w:pPr>
      <w:r>
        <w:rPr>
          <w:rFonts w:ascii="SimSun" w:hAnsi="SimSun" w:eastAsia="SimSun" w:cs="SimSun"/>
          <w:sz w:val="20"/>
          <w:szCs w:val="20"/>
          <w:spacing w:val="6"/>
        </w:rPr>
        <w:t>答：建设工程施工合同约定工程价款实行固定总价结算，在未全部完成施工即终止履行，</w:t>
      </w:r>
      <w:r>
        <w:rPr>
          <w:rFonts w:ascii="SimSun" w:hAnsi="SimSun" w:eastAsia="SimSun" w:cs="SimSun"/>
          <w:sz w:val="20"/>
          <w:szCs w:val="20"/>
          <w:spacing w:val="5"/>
        </w:rPr>
        <w:t xml:space="preserve"> </w:t>
      </w:r>
      <w:r>
        <w:rPr>
          <w:rFonts w:ascii="SimSun" w:hAnsi="SimSun" w:eastAsia="SimSun" w:cs="SimSun"/>
          <w:sz w:val="20"/>
          <w:szCs w:val="20"/>
          <w:spacing w:val="9"/>
        </w:rPr>
        <w:t>已施工部分工程质量合格，承包人要求发包人支付工程价款的，可以采用“价款比例法</w:t>
      </w:r>
      <w:r>
        <w:rPr>
          <w:rFonts w:ascii="SimSun" w:hAnsi="SimSun" w:eastAsia="SimSun" w:cs="SimSun"/>
          <w:sz w:val="20"/>
          <w:szCs w:val="20"/>
          <w:spacing w:val="-56"/>
        </w:rPr>
        <w:t xml:space="preserve"> </w:t>
      </w:r>
      <w:r>
        <w:rPr>
          <w:rFonts w:ascii="SimSun" w:hAnsi="SimSun" w:eastAsia="SimSun" w:cs="SimSun"/>
          <w:sz w:val="20"/>
          <w:szCs w:val="20"/>
          <w:spacing w:val="9"/>
        </w:rPr>
        <w:t>”的</w:t>
      </w:r>
      <w:r>
        <w:rPr>
          <w:rFonts w:ascii="SimSun" w:hAnsi="SimSun" w:eastAsia="SimSun" w:cs="SimSun"/>
          <w:sz w:val="20"/>
          <w:szCs w:val="20"/>
        </w:rPr>
        <w:t xml:space="preserve"> </w:t>
      </w:r>
      <w:r>
        <w:rPr>
          <w:rFonts w:ascii="SimSun" w:hAnsi="SimSun" w:eastAsia="SimSun" w:cs="SimSun"/>
          <w:sz w:val="20"/>
          <w:szCs w:val="20"/>
          <w:spacing w:val="9"/>
        </w:rPr>
        <w:t>方式，</w:t>
      </w:r>
      <w:r>
        <w:rPr>
          <w:rFonts w:ascii="SimSun" w:hAnsi="SimSun" w:eastAsia="SimSun" w:cs="SimSun"/>
          <w:sz w:val="20"/>
          <w:szCs w:val="20"/>
          <w:spacing w:val="-54"/>
        </w:rPr>
        <w:t xml:space="preserve"> </w:t>
      </w:r>
      <w:r>
        <w:rPr>
          <w:rFonts w:ascii="SimSun" w:hAnsi="SimSun" w:eastAsia="SimSun" w:cs="SimSun"/>
          <w:sz w:val="20"/>
          <w:szCs w:val="20"/>
          <w:spacing w:val="9"/>
        </w:rPr>
        <w:t>由鉴定机构根据工程所在地的建设工程定额及相关配套文件确定已完工程占整个工程</w:t>
      </w:r>
      <w:r>
        <w:rPr>
          <w:rFonts w:ascii="SimSun" w:hAnsi="SimSun" w:eastAsia="SimSun" w:cs="SimSun"/>
          <w:sz w:val="20"/>
          <w:szCs w:val="20"/>
        </w:rPr>
        <w:t xml:space="preserve"> </w:t>
      </w:r>
      <w:r>
        <w:rPr>
          <w:rFonts w:ascii="SimSun" w:hAnsi="SimSun" w:eastAsia="SimSun" w:cs="SimSun"/>
          <w:sz w:val="20"/>
          <w:szCs w:val="20"/>
          <w:spacing w:val="9"/>
        </w:rPr>
        <w:t>的比例，再用合同约定的固定总价乘以该比例确定发包人应付的工程价款（即：</w:t>
      </w:r>
      <w:r>
        <w:rPr>
          <w:rFonts w:ascii="SimSun" w:hAnsi="SimSun" w:eastAsia="SimSun" w:cs="SimSun"/>
          <w:sz w:val="20"/>
          <w:szCs w:val="20"/>
          <w:spacing w:val="-54"/>
        </w:rPr>
        <w:t xml:space="preserve"> </w:t>
      </w:r>
      <w:r>
        <w:rPr>
          <w:rFonts w:ascii="SimSun" w:hAnsi="SimSun" w:eastAsia="SimSun" w:cs="SimSun"/>
          <w:sz w:val="20"/>
          <w:szCs w:val="20"/>
          <w:spacing w:val="9"/>
        </w:rPr>
        <w:t>已完工部分</w:t>
      </w:r>
      <w:r>
        <w:rPr>
          <w:rFonts w:ascii="SimSun" w:hAnsi="SimSun" w:eastAsia="SimSun" w:cs="SimSun"/>
          <w:sz w:val="20"/>
          <w:szCs w:val="20"/>
        </w:rPr>
        <w:t xml:space="preserve"> </w:t>
      </w:r>
      <w:r>
        <w:rPr>
          <w:rFonts w:ascii="SimSun" w:hAnsi="SimSun" w:eastAsia="SimSun" w:cs="SimSun"/>
          <w:sz w:val="20"/>
          <w:szCs w:val="20"/>
          <w:spacing w:val="4"/>
        </w:rPr>
        <w:t>工程价款</w:t>
      </w:r>
      <w:r>
        <w:rPr>
          <w:rFonts w:ascii="Times New Roman" w:hAnsi="Times New Roman" w:eastAsia="Times New Roman" w:cs="Times New Roman"/>
          <w:sz w:val="20"/>
          <w:szCs w:val="20"/>
          <w:spacing w:val="4"/>
        </w:rPr>
        <w:t>=</w:t>
      </w:r>
      <w:r>
        <w:rPr>
          <w:rFonts w:ascii="SimSun" w:hAnsi="SimSun" w:eastAsia="SimSun" w:cs="SimSun"/>
          <w:sz w:val="20"/>
          <w:szCs w:val="20"/>
          <w:spacing w:val="4"/>
        </w:rPr>
        <w:t>固定总价</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4"/>
        </w:rPr>
        <w:t>图片）。</w:t>
      </w:r>
    </w:p>
    <w:p>
      <w:pPr>
        <w:ind w:left="443"/>
        <w:spacing w:before="47"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十六、建设工程价款优先受偿权何时起算？</w:t>
      </w:r>
    </w:p>
    <w:p>
      <w:pPr>
        <w:ind w:left="24" w:right="140" w:firstLine="417"/>
        <w:spacing w:before="83" w:line="283" w:lineRule="auto"/>
        <w:jc w:val="both"/>
        <w:rPr>
          <w:rFonts w:ascii="SimSun" w:hAnsi="SimSun" w:eastAsia="SimSun" w:cs="SimSun"/>
          <w:sz w:val="20"/>
          <w:szCs w:val="20"/>
        </w:rPr>
      </w:pPr>
      <w:r>
        <w:rPr>
          <w:rFonts w:ascii="SimSun" w:hAnsi="SimSun" w:eastAsia="SimSun" w:cs="SimSun"/>
          <w:sz w:val="20"/>
          <w:szCs w:val="20"/>
          <w:spacing w:val="10"/>
        </w:rPr>
        <w:t>答：建设工程施工合同的承包人行使建设工程价款优先受偿权的期限自发包人应当给付</w:t>
      </w:r>
      <w:r>
        <w:rPr>
          <w:rFonts w:ascii="SimSun" w:hAnsi="SimSun" w:eastAsia="SimSun" w:cs="SimSun"/>
          <w:sz w:val="20"/>
          <w:szCs w:val="20"/>
          <w:spacing w:val="7"/>
        </w:rPr>
        <w:t xml:space="preserve"> </w:t>
      </w:r>
      <w:r>
        <w:rPr>
          <w:rFonts w:ascii="SimSun" w:hAnsi="SimSun" w:eastAsia="SimSun" w:cs="SimSun"/>
          <w:sz w:val="20"/>
          <w:szCs w:val="20"/>
          <w:spacing w:val="10"/>
        </w:rPr>
        <w:t>建设工程价款之日起计算，当事人对付款时间没有约定或者约定不明，承包人请求依照《最</w:t>
      </w:r>
      <w:r>
        <w:rPr>
          <w:rFonts w:ascii="SimSun" w:hAnsi="SimSun" w:eastAsia="SimSun" w:cs="SimSun"/>
          <w:sz w:val="20"/>
          <w:szCs w:val="20"/>
          <w:spacing w:val="4"/>
        </w:rPr>
        <w:t xml:space="preserve"> </w:t>
      </w:r>
      <w:r>
        <w:rPr>
          <w:rFonts w:ascii="SimSun" w:hAnsi="SimSun" w:eastAsia="SimSun" w:cs="SimSun"/>
          <w:sz w:val="20"/>
          <w:szCs w:val="20"/>
          <w:spacing w:val="9"/>
        </w:rPr>
        <w:t>高人民法院关于审理建设工程施工合同纠纷案件适用法律问题的解释（</w:t>
      </w:r>
      <w:r>
        <w:rPr>
          <w:rFonts w:ascii="SimSun" w:hAnsi="SimSun" w:eastAsia="SimSun" w:cs="SimSun"/>
          <w:sz w:val="20"/>
          <w:szCs w:val="20"/>
          <w:spacing w:val="-56"/>
        </w:rPr>
        <w:t xml:space="preserve"> </w:t>
      </w:r>
      <w:r>
        <w:rPr>
          <w:rFonts w:ascii="SimSun" w:hAnsi="SimSun" w:eastAsia="SimSun" w:cs="SimSun"/>
          <w:sz w:val="20"/>
          <w:szCs w:val="20"/>
          <w:spacing w:val="9"/>
        </w:rPr>
        <w:t>一）》第二十七条规</w:t>
      </w:r>
      <w:r>
        <w:rPr>
          <w:rFonts w:ascii="SimSun" w:hAnsi="SimSun" w:eastAsia="SimSun" w:cs="SimSun"/>
          <w:sz w:val="20"/>
          <w:szCs w:val="20"/>
        </w:rPr>
        <w:t xml:space="preserve"> </w:t>
      </w:r>
      <w:r>
        <w:rPr>
          <w:rFonts w:ascii="SimSun" w:hAnsi="SimSun" w:eastAsia="SimSun" w:cs="SimSun"/>
          <w:sz w:val="20"/>
          <w:szCs w:val="20"/>
          <w:spacing w:val="8"/>
        </w:rPr>
        <w:t>定确定应付工程款时间，人民法院予以支持。</w:t>
      </w:r>
    </w:p>
    <w:p>
      <w:pPr>
        <w:ind w:left="443"/>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十七、建设工程价款债权转让后，受让人是否享有优先受偿权？</w:t>
      </w:r>
    </w:p>
    <w:p>
      <w:pPr>
        <w:ind w:left="21" w:right="140" w:firstLine="420"/>
        <w:spacing w:before="83" w:line="277" w:lineRule="auto"/>
        <w:jc w:val="both"/>
        <w:rPr>
          <w:rFonts w:ascii="SimSun" w:hAnsi="SimSun" w:eastAsia="SimSun" w:cs="SimSun"/>
          <w:sz w:val="20"/>
          <w:szCs w:val="20"/>
        </w:rPr>
      </w:pPr>
      <w:r>
        <w:rPr>
          <w:rFonts w:ascii="SimSun" w:hAnsi="SimSun" w:eastAsia="SimSun" w:cs="SimSun"/>
          <w:sz w:val="20"/>
          <w:szCs w:val="20"/>
          <w:spacing w:val="10"/>
        </w:rPr>
        <w:t>答：建设工程价款优先受偿权属于法定优先权，行使主体应限定为与发包人形成建设工</w:t>
      </w:r>
      <w:r>
        <w:rPr>
          <w:rFonts w:ascii="SimSun" w:hAnsi="SimSun" w:eastAsia="SimSun" w:cs="SimSun"/>
          <w:sz w:val="20"/>
          <w:szCs w:val="20"/>
          <w:spacing w:val="7"/>
        </w:rPr>
        <w:t xml:space="preserve"> </w:t>
      </w:r>
      <w:r>
        <w:rPr>
          <w:rFonts w:ascii="SimSun" w:hAnsi="SimSun" w:eastAsia="SimSun" w:cs="SimSun"/>
          <w:sz w:val="20"/>
          <w:szCs w:val="20"/>
          <w:spacing w:val="10"/>
        </w:rPr>
        <w:t>程施工合同关系的承包人，建设工程价款债权转让后，受让人主张对建设工程享有优先受偿</w:t>
      </w:r>
      <w:r>
        <w:rPr>
          <w:rFonts w:ascii="SimSun" w:hAnsi="SimSun" w:eastAsia="SimSun" w:cs="SimSun"/>
          <w:sz w:val="20"/>
          <w:szCs w:val="20"/>
          <w:spacing w:val="8"/>
        </w:rPr>
        <w:t xml:space="preserve"> </w:t>
      </w:r>
      <w:r>
        <w:rPr>
          <w:rFonts w:ascii="SimSun" w:hAnsi="SimSun" w:eastAsia="SimSun" w:cs="SimSun"/>
          <w:sz w:val="20"/>
          <w:szCs w:val="20"/>
          <w:spacing w:val="8"/>
        </w:rPr>
        <w:t>权的，人民法院不予支持。</w:t>
      </w:r>
    </w:p>
    <w:p>
      <w:pPr>
        <w:spacing w:line="277" w:lineRule="auto"/>
        <w:sectPr>
          <w:footerReference w:type="default" r:id="rId385"/>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85" w:right="9" w:hanging="429"/>
        <w:spacing w:before="197" w:line="230" w:lineRule="auto"/>
        <w:outlineLvl w:val="2"/>
        <w:rPr>
          <w:rFonts w:ascii="SimHei" w:hAnsi="SimHei" w:eastAsia="SimHei" w:cs="SimHei"/>
          <w:sz w:val="30"/>
          <w:szCs w:val="30"/>
        </w:rPr>
      </w:pPr>
      <w:bookmarkStart w:name="bookmark211" w:id="213"/>
      <w:bookmarkEnd w:id="213"/>
      <w:r>
        <w:rPr>
          <w:rFonts w:ascii="Times New Roman" w:hAnsi="Times New Roman" w:eastAsia="Times New Roman" w:cs="Times New Roman"/>
          <w:sz w:val="30"/>
          <w:szCs w:val="30"/>
          <w:spacing w:val="-1"/>
        </w:rPr>
        <w:t>17.1.2  </w:t>
      </w:r>
      <w:r>
        <w:rPr>
          <w:rFonts w:ascii="SimHei" w:hAnsi="SimHei" w:eastAsia="SimHei" w:cs="SimHei"/>
          <w:sz w:val="30"/>
          <w:szCs w:val="30"/>
          <w:spacing w:val="-1"/>
        </w:rPr>
        <w:t>四川省高级人民法院民事审判第一庭关于涉新型</w:t>
      </w:r>
      <w:r>
        <w:rPr>
          <w:rFonts w:ascii="SimHei" w:hAnsi="SimHei" w:eastAsia="SimHei" w:cs="SimHei"/>
          <w:sz w:val="30"/>
          <w:szCs w:val="30"/>
          <w:spacing w:val="-2"/>
        </w:rPr>
        <w:t>冠状病毒</w:t>
      </w:r>
      <w:r>
        <w:rPr>
          <w:rFonts w:ascii="SimHei" w:hAnsi="SimHei" w:eastAsia="SimHei" w:cs="SimHei"/>
          <w:sz w:val="30"/>
          <w:szCs w:val="30"/>
        </w:rPr>
        <w:t xml:space="preserve"> </w:t>
      </w:r>
      <w:r>
        <w:rPr>
          <w:rFonts w:ascii="SimHei" w:hAnsi="SimHei" w:eastAsia="SimHei" w:cs="SimHei"/>
          <w:sz w:val="30"/>
          <w:szCs w:val="30"/>
          <w:spacing w:val="-1"/>
        </w:rPr>
        <w:t>感染肺炎疫情相关民事案件审理的法官会议纪要（节选）</w:t>
      </w:r>
    </w:p>
    <w:p>
      <w:pPr>
        <w:ind w:left="3107"/>
        <w:spacing w:before="171" w:line="231" w:lineRule="auto"/>
        <w:rPr>
          <w:rFonts w:ascii="FangSong" w:hAnsi="FangSong" w:eastAsia="FangSong" w:cs="FangSong"/>
          <w:sz w:val="20"/>
          <w:szCs w:val="20"/>
        </w:rPr>
      </w:pPr>
      <w:r>
        <w:rPr>
          <w:rFonts w:ascii="FangSong" w:hAnsi="FangSong" w:eastAsia="FangSong" w:cs="FangSong"/>
          <w:sz w:val="20"/>
          <w:szCs w:val="20"/>
          <w:spacing w:val="6"/>
        </w:rPr>
        <w:t>川高法民一〔</w:t>
      </w:r>
      <w:r>
        <w:rPr>
          <w:rFonts w:ascii="Times New Roman" w:hAnsi="Times New Roman" w:eastAsia="Times New Roman" w:cs="Times New Roman"/>
          <w:sz w:val="20"/>
          <w:szCs w:val="20"/>
          <w:spacing w:val="6"/>
        </w:rPr>
        <w:t>2020</w:t>
      </w: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6"/>
        </w:rPr>
        <w:t>号</w:t>
      </w:r>
    </w:p>
    <w:p>
      <w:pPr>
        <w:ind w:left="3269"/>
        <w:spacing w:before="73"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7"/>
        </w:rPr>
        <w:t>日）</w:t>
      </w:r>
    </w:p>
    <w:p>
      <w:pPr>
        <w:ind w:left="461"/>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四、关于涉疫情建设工程案件审理的有关问题</w:t>
      </w:r>
    </w:p>
    <w:p>
      <w:pPr>
        <w:ind w:left="23" w:firstLine="417"/>
        <w:spacing w:before="82" w:line="283" w:lineRule="auto"/>
        <w:jc w:val="both"/>
        <w:rPr>
          <w:rFonts w:ascii="SimSun" w:hAnsi="SimSun" w:eastAsia="SimSun" w:cs="SimSun"/>
          <w:sz w:val="20"/>
          <w:szCs w:val="20"/>
        </w:rPr>
      </w:pPr>
      <w:r>
        <w:rPr>
          <w:rFonts w:ascii="SimSun" w:hAnsi="SimSun" w:eastAsia="SimSun" w:cs="SimSun"/>
          <w:sz w:val="20"/>
          <w:szCs w:val="20"/>
          <w:spacing w:val="10"/>
        </w:rPr>
        <w:t>会议讨论认为，建设工程具有资金密集、从业人员众多、工程周期长环节多、行政监管</w:t>
      </w:r>
      <w:r>
        <w:rPr>
          <w:rFonts w:ascii="SimSun" w:hAnsi="SimSun" w:eastAsia="SimSun" w:cs="SimSun"/>
          <w:sz w:val="20"/>
          <w:szCs w:val="20"/>
          <w:spacing w:val="8"/>
        </w:rPr>
        <w:t xml:space="preserve"> </w:t>
      </w:r>
      <w:r>
        <w:rPr>
          <w:rFonts w:ascii="SimSun" w:hAnsi="SimSun" w:eastAsia="SimSun" w:cs="SimSun"/>
          <w:sz w:val="20"/>
          <w:szCs w:val="20"/>
          <w:spacing w:val="10"/>
        </w:rPr>
        <w:t>参与度较高等特点，既往即属纠纷易发多发领域。疫情防控背景下，涉及工期延误、材料设</w:t>
      </w:r>
      <w:r>
        <w:rPr>
          <w:rFonts w:ascii="SimSun" w:hAnsi="SimSun" w:eastAsia="SimSun" w:cs="SimSun"/>
          <w:sz w:val="20"/>
          <w:szCs w:val="20"/>
          <w:spacing w:val="5"/>
        </w:rPr>
        <w:t xml:space="preserve"> </w:t>
      </w:r>
      <w:r>
        <w:rPr>
          <w:rFonts w:ascii="SimSun" w:hAnsi="SimSun" w:eastAsia="SimSun" w:cs="SimSun"/>
          <w:sz w:val="20"/>
          <w:szCs w:val="20"/>
          <w:spacing w:val="10"/>
        </w:rPr>
        <w:t>备人工价格上涨、费用增加、停工损失分担、违约责任处理等问题出现概率较大并可能由此</w:t>
      </w:r>
      <w:r>
        <w:rPr>
          <w:rFonts w:ascii="SimSun" w:hAnsi="SimSun" w:eastAsia="SimSun" w:cs="SimSun"/>
          <w:sz w:val="20"/>
          <w:szCs w:val="20"/>
          <w:spacing w:val="5"/>
        </w:rPr>
        <w:t xml:space="preserve"> </w:t>
      </w:r>
      <w:r>
        <w:rPr>
          <w:rFonts w:ascii="SimSun" w:hAnsi="SimSun" w:eastAsia="SimSun" w:cs="SimSun"/>
          <w:sz w:val="20"/>
          <w:szCs w:val="20"/>
          <w:spacing w:val="8"/>
        </w:rPr>
        <w:t>引发诉讼，对此要有充分预判并做好切实应对。</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关于当事人主张不可抗力的处理</w:t>
      </w:r>
    </w:p>
    <w:p>
      <w:pPr>
        <w:ind w:left="22" w:firstLine="425"/>
        <w:spacing w:before="80" w:line="291" w:lineRule="auto"/>
        <w:rPr>
          <w:rFonts w:ascii="SimSun" w:hAnsi="SimSun" w:eastAsia="SimSun" w:cs="SimSun"/>
          <w:sz w:val="20"/>
          <w:szCs w:val="20"/>
        </w:rPr>
      </w:pPr>
      <w:r>
        <w:rPr>
          <w:rFonts w:ascii="SimSun" w:hAnsi="SimSun" w:eastAsia="SimSun" w:cs="SimSun"/>
          <w:sz w:val="20"/>
          <w:szCs w:val="20"/>
          <w:spacing w:val="10"/>
        </w:rPr>
        <w:t>实务中，建设工程合同当事人往往采用《建设工程施工合同（示范文本）》签订合同，</w:t>
      </w:r>
      <w:r>
        <w:rPr>
          <w:rFonts w:ascii="SimSun" w:hAnsi="SimSun" w:eastAsia="SimSun" w:cs="SimSun"/>
          <w:sz w:val="20"/>
          <w:szCs w:val="20"/>
          <w:spacing w:val="2"/>
        </w:rPr>
        <w:t xml:space="preserve"> </w:t>
      </w:r>
      <w:r>
        <w:rPr>
          <w:rFonts w:ascii="SimSun" w:hAnsi="SimSun" w:eastAsia="SimSun" w:cs="SimSun"/>
          <w:sz w:val="20"/>
          <w:szCs w:val="20"/>
          <w:spacing w:val="10"/>
        </w:rPr>
        <w:t>示范合同文本对不可抗力的确认、通知、后果的承担、因不可抗力解除合同等均作出了明确</w:t>
      </w:r>
      <w:r>
        <w:rPr>
          <w:rFonts w:ascii="SimSun" w:hAnsi="SimSun" w:eastAsia="SimSun" w:cs="SimSun"/>
          <w:sz w:val="20"/>
          <w:szCs w:val="20"/>
          <w:spacing w:val="7"/>
        </w:rPr>
        <w:t xml:space="preserve"> </w:t>
      </w:r>
      <w:r>
        <w:rPr>
          <w:rFonts w:ascii="SimSun" w:hAnsi="SimSun" w:eastAsia="SimSun" w:cs="SimSun"/>
          <w:sz w:val="20"/>
          <w:szCs w:val="20"/>
          <w:spacing w:val="10"/>
        </w:rPr>
        <w:t>约定，特别是对不可抗力导致的人员伤亡、财产损失、费用增加和工期延误等后果，均明确</w:t>
      </w:r>
      <w:r>
        <w:rPr>
          <w:rFonts w:ascii="SimSun" w:hAnsi="SimSun" w:eastAsia="SimSun" w:cs="SimSun"/>
          <w:sz w:val="20"/>
          <w:szCs w:val="20"/>
          <w:spacing w:val="7"/>
        </w:rPr>
        <w:t xml:space="preserve"> </w:t>
      </w:r>
      <w:r>
        <w:rPr>
          <w:rFonts w:ascii="SimSun" w:hAnsi="SimSun" w:eastAsia="SimSun" w:cs="SimSun"/>
          <w:sz w:val="20"/>
          <w:szCs w:val="20"/>
          <w:spacing w:val="10"/>
        </w:rPr>
        <w:t>了处理原则。在审理中，遇有不可抗力情形的，由此造成的工期延误及损失、费用增加，包</w:t>
      </w:r>
      <w:r>
        <w:rPr>
          <w:rFonts w:ascii="SimSun" w:hAnsi="SimSun" w:eastAsia="SimSun" w:cs="SimSun"/>
          <w:sz w:val="20"/>
          <w:szCs w:val="20"/>
          <w:spacing w:val="7"/>
        </w:rPr>
        <w:t xml:space="preserve"> </w:t>
      </w:r>
      <w:r>
        <w:rPr>
          <w:rFonts w:ascii="SimSun" w:hAnsi="SimSun" w:eastAsia="SimSun" w:cs="SimSun"/>
          <w:sz w:val="20"/>
          <w:szCs w:val="20"/>
          <w:spacing w:val="10"/>
        </w:rPr>
        <w:t>括停工损失、材料设备人工价格上涨等，合同有约定的严格按照合同分配当事人权</w:t>
      </w:r>
      <w:r>
        <w:rPr>
          <w:rFonts w:ascii="SimSun" w:hAnsi="SimSun" w:eastAsia="SimSun" w:cs="SimSun"/>
          <w:sz w:val="20"/>
          <w:szCs w:val="20"/>
          <w:spacing w:val="9"/>
        </w:rPr>
        <w:t>利义务；</w:t>
      </w:r>
      <w:r>
        <w:rPr>
          <w:rFonts w:ascii="SimSun" w:hAnsi="SimSun" w:eastAsia="SimSun" w:cs="SimSun"/>
          <w:sz w:val="20"/>
          <w:szCs w:val="20"/>
        </w:rPr>
        <w:t xml:space="preserve"> </w:t>
      </w:r>
      <w:r>
        <w:rPr>
          <w:rFonts w:ascii="SimSun" w:hAnsi="SimSun" w:eastAsia="SimSun" w:cs="SimSun"/>
          <w:sz w:val="20"/>
          <w:szCs w:val="20"/>
          <w:spacing w:val="10"/>
        </w:rPr>
        <w:t>合同没有约定的，则可参照《建设工程工程量清单计价规范》</w:t>
      </w:r>
      <w:r>
        <w:rPr>
          <w:rFonts w:ascii="SimSun" w:hAnsi="SimSun" w:eastAsia="SimSun" w:cs="SimSun"/>
          <w:sz w:val="20"/>
          <w:szCs w:val="20"/>
          <w:spacing w:val="-56"/>
        </w:rPr>
        <w:t xml:space="preserve"> </w:t>
      </w:r>
      <w:r>
        <w:rPr>
          <w:rFonts w:ascii="SimSun" w:hAnsi="SimSun" w:eastAsia="SimSun" w:cs="SimSun"/>
          <w:sz w:val="20"/>
          <w:szCs w:val="20"/>
          <w:spacing w:val="10"/>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0"/>
        </w:rPr>
        <w:t>50500-2013</w:t>
      </w:r>
      <w:r>
        <w:rPr>
          <w:rFonts w:ascii="SimSun" w:hAnsi="SimSun" w:eastAsia="SimSun" w:cs="SimSun"/>
          <w:sz w:val="20"/>
          <w:szCs w:val="20"/>
          <w:spacing w:val="10"/>
        </w:rPr>
        <w:t>）</w:t>
      </w:r>
      <w:r>
        <w:rPr>
          <w:rFonts w:ascii="SimSun" w:hAnsi="SimSun" w:eastAsia="SimSun" w:cs="SimSun"/>
          <w:sz w:val="20"/>
          <w:szCs w:val="20"/>
          <w:spacing w:val="-51"/>
        </w:rPr>
        <w:t xml:space="preserve"> </w:t>
      </w:r>
      <w:r>
        <w:rPr>
          <w:rFonts w:ascii="SimSun" w:hAnsi="SimSun" w:eastAsia="SimSun" w:cs="SimSun"/>
          <w:sz w:val="20"/>
          <w:szCs w:val="20"/>
          <w:spacing w:val="10"/>
        </w:rPr>
        <w:t>中第</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10"/>
        </w:rPr>
        <w:t>9.10</w:t>
      </w:r>
      <w:r>
        <w:rPr>
          <w:rFonts w:ascii="Times New Roman" w:hAnsi="Times New Roman" w:eastAsia="Times New Roman" w:cs="Times New Roman"/>
          <w:sz w:val="20"/>
          <w:szCs w:val="20"/>
        </w:rPr>
        <w:t xml:space="preserve"> </w:t>
      </w:r>
      <w:r>
        <w:rPr>
          <w:rFonts w:ascii="SimSun" w:hAnsi="SimSun" w:eastAsia="SimSun" w:cs="SimSun"/>
          <w:sz w:val="20"/>
          <w:szCs w:val="20"/>
          <w:spacing w:val="7"/>
        </w:rPr>
        <w:t>条不可抗力规定的原则及公平原则，</w:t>
      </w:r>
      <w:r>
        <w:rPr>
          <w:rFonts w:ascii="SimSun" w:hAnsi="SimSun" w:eastAsia="SimSun" w:cs="SimSun"/>
          <w:sz w:val="20"/>
          <w:szCs w:val="20"/>
          <w:spacing w:val="-41"/>
        </w:rPr>
        <w:t xml:space="preserve"> </w:t>
      </w:r>
      <w:r>
        <w:rPr>
          <w:rFonts w:ascii="SimSun" w:hAnsi="SimSun" w:eastAsia="SimSun" w:cs="SimSun"/>
          <w:sz w:val="20"/>
          <w:szCs w:val="20"/>
          <w:spacing w:val="7"/>
        </w:rPr>
        <w:t>由发承包双方分别承担。</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2.  </w:t>
      </w:r>
      <w:r>
        <w:rPr>
          <w:rFonts w:ascii="SimSun" w:hAnsi="SimSun" w:eastAsia="SimSun" w:cs="SimSun"/>
          <w:sz w:val="20"/>
          <w:szCs w:val="20"/>
          <w14:textOutline w14:w="3795" w14:cap="sq" w14:cmpd="sng">
            <w14:solidFill>
              <w14:srgbClr w14:val="000000"/>
            </w14:solidFill>
            <w14:prstDash w14:val="solid"/>
            <w14:bevel/>
          </w14:textOutline>
          <w:spacing w:val="8"/>
        </w:rPr>
        <w:t>关于承包人主张顺延工期的问题</w:t>
      </w:r>
    </w:p>
    <w:p>
      <w:pPr>
        <w:ind w:left="24"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工程项目因应对疫情及因疫情防控停工，承包人主张顺延工期的，应予支持。顺延的工</w:t>
      </w:r>
      <w:r>
        <w:rPr>
          <w:rFonts w:ascii="SimSun" w:hAnsi="SimSun" w:eastAsia="SimSun" w:cs="SimSun"/>
          <w:sz w:val="20"/>
          <w:szCs w:val="20"/>
          <w:spacing w:val="4"/>
        </w:rPr>
        <w:t xml:space="preserve"> </w:t>
      </w:r>
      <w:r>
        <w:rPr>
          <w:rFonts w:ascii="SimSun" w:hAnsi="SimSun" w:eastAsia="SimSun" w:cs="SimSun"/>
          <w:sz w:val="20"/>
          <w:szCs w:val="20"/>
          <w:spacing w:val="10"/>
        </w:rPr>
        <w:t>期一般应当确定为政府在启动公共卫生事件一级响应后发布关于停工停产之日起至政府批准</w:t>
      </w:r>
      <w:r>
        <w:rPr>
          <w:rFonts w:ascii="SimSun" w:hAnsi="SimSun" w:eastAsia="SimSun" w:cs="SimSun"/>
          <w:sz w:val="20"/>
          <w:szCs w:val="20"/>
          <w:spacing w:val="4"/>
        </w:rPr>
        <w:t xml:space="preserve"> </w:t>
      </w:r>
      <w:r>
        <w:rPr>
          <w:rFonts w:ascii="SimSun" w:hAnsi="SimSun" w:eastAsia="SimSun" w:cs="SimSun"/>
          <w:sz w:val="20"/>
          <w:szCs w:val="20"/>
          <w:spacing w:val="10"/>
        </w:rPr>
        <w:t>复工之日或政府复工限制措施取消之日止。承包人主张因疫情劳动者返程迟延导致工期延误</w:t>
      </w:r>
      <w:r>
        <w:rPr>
          <w:rFonts w:ascii="SimSun" w:hAnsi="SimSun" w:eastAsia="SimSun" w:cs="SimSun"/>
          <w:sz w:val="20"/>
          <w:szCs w:val="20"/>
          <w:spacing w:val="4"/>
        </w:rPr>
        <w:t xml:space="preserve"> </w:t>
      </w:r>
      <w:r>
        <w:rPr>
          <w:rFonts w:ascii="SimSun" w:hAnsi="SimSun" w:eastAsia="SimSun" w:cs="SimSun"/>
          <w:sz w:val="20"/>
          <w:szCs w:val="20"/>
          <w:spacing w:val="10"/>
        </w:rPr>
        <w:t>并主张顺延工期的，承包人应当就其主张举证，事由成立的，应予支持；事由不成立的，应</w:t>
      </w:r>
      <w:r>
        <w:rPr>
          <w:rFonts w:ascii="SimSun" w:hAnsi="SimSun" w:eastAsia="SimSun" w:cs="SimSun"/>
          <w:sz w:val="20"/>
          <w:szCs w:val="20"/>
          <w:spacing w:val="4"/>
        </w:rPr>
        <w:t xml:space="preserve"> </w:t>
      </w:r>
      <w:r>
        <w:rPr>
          <w:rFonts w:ascii="SimSun" w:hAnsi="SimSun" w:eastAsia="SimSun" w:cs="SimSun"/>
          <w:sz w:val="20"/>
          <w:szCs w:val="20"/>
          <w:spacing w:val="10"/>
        </w:rPr>
        <w:t>予驳回。双方对工期顺延存在争议的，应当依照《最高人民法院关于建设工程合同若干问题</w:t>
      </w:r>
      <w:r>
        <w:rPr>
          <w:rFonts w:ascii="SimSun" w:hAnsi="SimSun" w:eastAsia="SimSun" w:cs="SimSun"/>
          <w:sz w:val="20"/>
          <w:szCs w:val="20"/>
          <w:spacing w:val="4"/>
        </w:rPr>
        <w:t xml:space="preserve"> </w:t>
      </w:r>
      <w:r>
        <w:rPr>
          <w:rFonts w:ascii="SimSun" w:hAnsi="SimSun" w:eastAsia="SimSun" w:cs="SimSun"/>
          <w:sz w:val="20"/>
          <w:szCs w:val="20"/>
          <w:spacing w:val="8"/>
        </w:rPr>
        <w:t>的解释（二）》第六条的规定予以处理。</w:t>
      </w:r>
    </w:p>
    <w:p>
      <w:pPr>
        <w:ind w:left="43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关于承包人主张价款调整的问题</w:t>
      </w:r>
    </w:p>
    <w:p>
      <w:pPr>
        <w:ind w:left="22" w:firstLine="421"/>
        <w:spacing w:before="82" w:line="291" w:lineRule="auto"/>
        <w:jc w:val="both"/>
        <w:rPr>
          <w:rFonts w:ascii="SimSun" w:hAnsi="SimSun" w:eastAsia="SimSun" w:cs="SimSun"/>
          <w:sz w:val="20"/>
          <w:szCs w:val="20"/>
        </w:rPr>
      </w:pPr>
      <w:r>
        <w:rPr>
          <w:rFonts w:ascii="SimSun" w:hAnsi="SimSun" w:eastAsia="SimSun" w:cs="SimSun"/>
          <w:sz w:val="20"/>
          <w:szCs w:val="20"/>
          <w:spacing w:val="10"/>
        </w:rPr>
        <w:t>按照疫情防控要求，针对合同工程涉及的文明施工、施工现场环境、卫生标准增加的费</w:t>
      </w:r>
      <w:r>
        <w:rPr>
          <w:rFonts w:ascii="SimSun" w:hAnsi="SimSun" w:eastAsia="SimSun" w:cs="SimSun"/>
          <w:sz w:val="20"/>
          <w:szCs w:val="20"/>
          <w:spacing w:val="5"/>
        </w:rPr>
        <w:t xml:space="preserve"> </w:t>
      </w:r>
      <w:r>
        <w:rPr>
          <w:rFonts w:ascii="SimSun" w:hAnsi="SimSun" w:eastAsia="SimSun" w:cs="SimSun"/>
          <w:sz w:val="20"/>
          <w:szCs w:val="20"/>
          <w:spacing w:val="10"/>
        </w:rPr>
        <w:t>用，当事人有约定的按约定；无约定且协商不能时，上述因疫情防控新增加的费用，根据安</w:t>
      </w:r>
      <w:r>
        <w:rPr>
          <w:rFonts w:ascii="SimSun" w:hAnsi="SimSun" w:eastAsia="SimSun" w:cs="SimSun"/>
          <w:sz w:val="20"/>
          <w:szCs w:val="20"/>
          <w:spacing w:val="7"/>
        </w:rPr>
        <w:t xml:space="preserve"> </w:t>
      </w:r>
      <w:r>
        <w:rPr>
          <w:rFonts w:ascii="SimSun" w:hAnsi="SimSun" w:eastAsia="SimSun" w:cs="SimSun"/>
          <w:sz w:val="20"/>
          <w:szCs w:val="20"/>
          <w:spacing w:val="10"/>
        </w:rPr>
        <w:t>全文明施工费由发包方承担的合同惯例，参照示范合同文本载明的“承包人经发包人同意采</w:t>
      </w:r>
      <w:r>
        <w:rPr>
          <w:rFonts w:ascii="SimSun" w:hAnsi="SimSun" w:eastAsia="SimSun" w:cs="SimSun"/>
          <w:sz w:val="20"/>
          <w:szCs w:val="20"/>
          <w:spacing w:val="5"/>
        </w:rPr>
        <w:t xml:space="preserve"> </w:t>
      </w:r>
      <w:r>
        <w:rPr>
          <w:rFonts w:ascii="SimSun" w:hAnsi="SimSun" w:eastAsia="SimSun" w:cs="SimSun"/>
          <w:sz w:val="20"/>
          <w:szCs w:val="20"/>
          <w:spacing w:val="8"/>
        </w:rPr>
        <w:t>取合同约定以外的安全措施所产生的费用，</w:t>
      </w:r>
      <w:r>
        <w:rPr>
          <w:rFonts w:ascii="SimSun" w:hAnsi="SimSun" w:eastAsia="SimSun" w:cs="SimSun"/>
          <w:sz w:val="20"/>
          <w:szCs w:val="20"/>
          <w:spacing w:val="-43"/>
        </w:rPr>
        <w:t xml:space="preserve"> </w:t>
      </w:r>
      <w:r>
        <w:rPr>
          <w:rFonts w:ascii="SimSun" w:hAnsi="SimSun" w:eastAsia="SimSun" w:cs="SimSun"/>
          <w:sz w:val="20"/>
          <w:szCs w:val="20"/>
          <w:spacing w:val="8"/>
        </w:rPr>
        <w:t>由发包人承担</w:t>
      </w:r>
      <w:r>
        <w:rPr>
          <w:rFonts w:ascii="SimSun" w:hAnsi="SimSun" w:eastAsia="SimSun" w:cs="SimSun"/>
          <w:sz w:val="20"/>
          <w:szCs w:val="20"/>
          <w:spacing w:val="-70"/>
        </w:rPr>
        <w:t xml:space="preserve"> </w:t>
      </w:r>
      <w:r>
        <w:rPr>
          <w:rFonts w:ascii="SimSun" w:hAnsi="SimSun" w:eastAsia="SimSun" w:cs="SimSun"/>
          <w:sz w:val="20"/>
          <w:szCs w:val="20"/>
          <w:spacing w:val="8"/>
        </w:rPr>
        <w:t>”约定处理。对于承包人主张的应</w:t>
      </w:r>
      <w:r>
        <w:rPr>
          <w:rFonts w:ascii="SimSun" w:hAnsi="SimSun" w:eastAsia="SimSun" w:cs="SimSun"/>
          <w:sz w:val="20"/>
          <w:szCs w:val="20"/>
        </w:rPr>
        <w:t xml:space="preserve"> </w:t>
      </w:r>
      <w:r>
        <w:rPr>
          <w:rFonts w:ascii="SimSun" w:hAnsi="SimSun" w:eastAsia="SimSun" w:cs="SimSun"/>
          <w:sz w:val="20"/>
          <w:szCs w:val="20"/>
          <w:spacing w:val="10"/>
        </w:rPr>
        <w:t>发包人要求赶工所增加的费用，当事人有约定的按约定，无约定的，由发包人承担。对于承</w:t>
      </w:r>
      <w:r>
        <w:rPr>
          <w:rFonts w:ascii="SimSun" w:hAnsi="SimSun" w:eastAsia="SimSun" w:cs="SimSun"/>
          <w:sz w:val="20"/>
          <w:szCs w:val="20"/>
          <w:spacing w:val="7"/>
        </w:rPr>
        <w:t xml:space="preserve"> </w:t>
      </w:r>
      <w:r>
        <w:rPr>
          <w:rFonts w:ascii="SimSun" w:hAnsi="SimSun" w:eastAsia="SimSun" w:cs="SimSun"/>
          <w:sz w:val="20"/>
          <w:szCs w:val="20"/>
          <w:spacing w:val="10"/>
        </w:rPr>
        <w:t>包人主张的人工设备、原材料等价格大幅波动增加的费用，当事人有约定的按约定，无约定</w:t>
      </w:r>
      <w:r>
        <w:rPr>
          <w:rFonts w:ascii="SimSun" w:hAnsi="SimSun" w:eastAsia="SimSun" w:cs="SimSun"/>
          <w:sz w:val="20"/>
          <w:szCs w:val="20"/>
          <w:spacing w:val="7"/>
        </w:rPr>
        <w:t xml:space="preserve"> </w:t>
      </w:r>
      <w:r>
        <w:rPr>
          <w:rFonts w:ascii="SimSun" w:hAnsi="SimSun" w:eastAsia="SimSun" w:cs="SimSun"/>
          <w:sz w:val="20"/>
          <w:szCs w:val="20"/>
          <w:spacing w:val="9"/>
        </w:rPr>
        <w:t>的，根据当事人的申请，按照或参照情势变更的相关处理原则进行妥善处理。</w:t>
      </w:r>
    </w:p>
    <w:p>
      <w:pPr>
        <w:ind w:left="439"/>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关于建设工程违约金调整的问题</w:t>
      </w:r>
    </w:p>
    <w:p>
      <w:pPr>
        <w:ind w:left="22" w:firstLine="420"/>
        <w:spacing w:before="80" w:line="289" w:lineRule="auto"/>
        <w:jc w:val="both"/>
        <w:rPr>
          <w:rFonts w:ascii="SimSun" w:hAnsi="SimSun" w:eastAsia="SimSun" w:cs="SimSun"/>
          <w:sz w:val="20"/>
          <w:szCs w:val="20"/>
        </w:rPr>
      </w:pPr>
      <w:r>
        <w:rPr>
          <w:rFonts w:ascii="SimSun" w:hAnsi="SimSun" w:eastAsia="SimSun" w:cs="SimSun"/>
          <w:sz w:val="20"/>
          <w:szCs w:val="20"/>
          <w:spacing w:val="9"/>
        </w:rPr>
        <w:t>疫情防控背景下，判断约定违约金是否过高，一般应当以《合同法》第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113 </w:t>
      </w:r>
      <w:r>
        <w:rPr>
          <w:rFonts w:ascii="SimSun" w:hAnsi="SimSun" w:eastAsia="SimSun" w:cs="SimSun"/>
          <w:sz w:val="20"/>
          <w:szCs w:val="20"/>
          <w:spacing w:val="9"/>
        </w:rPr>
        <w:t>条规</w:t>
      </w:r>
      <w:r>
        <w:rPr>
          <w:rFonts w:ascii="SimSun" w:hAnsi="SimSun" w:eastAsia="SimSun" w:cs="SimSun"/>
          <w:sz w:val="20"/>
          <w:szCs w:val="20"/>
          <w:spacing w:val="8"/>
        </w:rPr>
        <w:t>定的损</w:t>
      </w:r>
      <w:r>
        <w:rPr>
          <w:rFonts w:ascii="SimSun" w:hAnsi="SimSun" w:eastAsia="SimSun" w:cs="SimSun"/>
          <w:sz w:val="20"/>
          <w:szCs w:val="20"/>
        </w:rPr>
        <w:t xml:space="preserve"> </w:t>
      </w:r>
      <w:r>
        <w:rPr>
          <w:rFonts w:ascii="SimSun" w:hAnsi="SimSun" w:eastAsia="SimSun" w:cs="SimSun"/>
          <w:sz w:val="20"/>
          <w:szCs w:val="20"/>
          <w:spacing w:val="10"/>
        </w:rPr>
        <w:t>失为基础，考量疫情因素对合同不当履行是否构成影响及影响程度，兼顾合同履行情况、当</w:t>
      </w:r>
      <w:r>
        <w:rPr>
          <w:rFonts w:ascii="SimSun" w:hAnsi="SimSun" w:eastAsia="SimSun" w:cs="SimSun"/>
          <w:sz w:val="20"/>
          <w:szCs w:val="20"/>
          <w:spacing w:val="7"/>
        </w:rPr>
        <w:t xml:space="preserve"> </w:t>
      </w:r>
      <w:r>
        <w:rPr>
          <w:rFonts w:ascii="SimSun" w:hAnsi="SimSun" w:eastAsia="SimSun" w:cs="SimSun"/>
          <w:sz w:val="20"/>
          <w:szCs w:val="20"/>
          <w:spacing w:val="10"/>
        </w:rPr>
        <w:t>事人过错程度以及预期利益等因素综合确定，并由主张违约金过高的违约方就违约金是否过</w:t>
      </w:r>
      <w:r>
        <w:rPr>
          <w:rFonts w:ascii="SimSun" w:hAnsi="SimSun" w:eastAsia="SimSun" w:cs="SimSun"/>
          <w:sz w:val="20"/>
          <w:szCs w:val="20"/>
          <w:spacing w:val="7"/>
        </w:rPr>
        <w:t xml:space="preserve"> </w:t>
      </w:r>
      <w:r>
        <w:rPr>
          <w:rFonts w:ascii="SimSun" w:hAnsi="SimSun" w:eastAsia="SimSun" w:cs="SimSun"/>
          <w:sz w:val="20"/>
          <w:szCs w:val="20"/>
          <w:spacing w:val="10"/>
        </w:rPr>
        <w:t>高承担举证责任，避免其以疫情防控为名规避责任或者获取不当利益。需要注意的是，建设</w:t>
      </w:r>
      <w:r>
        <w:rPr>
          <w:rFonts w:ascii="SimSun" w:hAnsi="SimSun" w:eastAsia="SimSun" w:cs="SimSun"/>
          <w:sz w:val="20"/>
          <w:szCs w:val="20"/>
          <w:spacing w:val="7"/>
        </w:rPr>
        <w:t xml:space="preserve"> </w:t>
      </w:r>
      <w:r>
        <w:rPr>
          <w:rFonts w:ascii="SimSun" w:hAnsi="SimSun" w:eastAsia="SimSun" w:cs="SimSun"/>
          <w:sz w:val="20"/>
          <w:szCs w:val="20"/>
          <w:spacing w:val="10"/>
        </w:rPr>
        <w:t>工程价款作为建设施工的对价之债，并非借款合同项下的还款义务，不能简单以受法律保护</w:t>
      </w:r>
      <w:r>
        <w:rPr>
          <w:rFonts w:ascii="SimSun" w:hAnsi="SimSun" w:eastAsia="SimSun" w:cs="SimSun"/>
          <w:sz w:val="20"/>
          <w:szCs w:val="20"/>
          <w:spacing w:val="7"/>
        </w:rPr>
        <w:t xml:space="preserve"> </w:t>
      </w:r>
      <w:r>
        <w:rPr>
          <w:rFonts w:ascii="SimSun" w:hAnsi="SimSun" w:eastAsia="SimSun" w:cs="SimSun"/>
          <w:sz w:val="20"/>
          <w:szCs w:val="20"/>
          <w:spacing w:val="9"/>
        </w:rPr>
        <w:t>的民间借贷利率上限作为判断违约金是否过高的标准，要针对个案进行具体分析和判断。</w:t>
      </w:r>
    </w:p>
    <w:p>
      <w:pPr>
        <w:spacing w:line="289" w:lineRule="auto"/>
        <w:sectPr>
          <w:footerReference w:type="default" r:id="rId386"/>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2"/>
        <w:rPr>
          <w:rFonts w:ascii="SimHei" w:hAnsi="SimHei" w:eastAsia="SimHei" w:cs="SimHei"/>
          <w:sz w:val="30"/>
          <w:szCs w:val="30"/>
        </w:rPr>
      </w:pPr>
      <w:bookmarkStart w:name="bookmark213" w:id="214"/>
      <w:bookmarkEnd w:id="214"/>
      <w:r>
        <w:rPr>
          <w:rFonts w:ascii="Times New Roman" w:hAnsi="Times New Roman" w:eastAsia="Times New Roman" w:cs="Times New Roman"/>
          <w:sz w:val="30"/>
          <w:szCs w:val="30"/>
          <w:spacing w:val="-1"/>
        </w:rPr>
        <w:t>17.1.3  </w:t>
      </w:r>
      <w:r>
        <w:rPr>
          <w:rFonts w:ascii="SimHei" w:hAnsi="SimHei" w:eastAsia="SimHei" w:cs="SimHei"/>
          <w:sz w:val="30"/>
          <w:szCs w:val="30"/>
          <w:spacing w:val="-1"/>
        </w:rPr>
        <w:t>重庆市高级人民法院民一庭关于审理涉新型冠状</w:t>
      </w:r>
      <w:r>
        <w:rPr>
          <w:rFonts w:ascii="SimHei" w:hAnsi="SimHei" w:eastAsia="SimHei" w:cs="SimHei"/>
          <w:sz w:val="30"/>
          <w:szCs w:val="30"/>
          <w:spacing w:val="-2"/>
        </w:rPr>
        <w:t>病毒肺炎</w:t>
      </w:r>
    </w:p>
    <w:p>
      <w:pPr>
        <w:ind w:left="1684"/>
        <w:spacing w:before="29" w:line="222" w:lineRule="auto"/>
        <w:rPr>
          <w:rFonts w:ascii="SimHei" w:hAnsi="SimHei" w:eastAsia="SimHei" w:cs="SimHei"/>
          <w:sz w:val="30"/>
          <w:szCs w:val="30"/>
        </w:rPr>
      </w:pPr>
      <w:r>
        <w:rPr>
          <w:rFonts w:ascii="SimHei" w:hAnsi="SimHei" w:eastAsia="SimHei" w:cs="SimHei"/>
          <w:sz w:val="30"/>
          <w:szCs w:val="30"/>
          <w:spacing w:val="-1"/>
        </w:rPr>
        <w:t>疫情民事案件若干问题的解答（节选）</w:t>
      </w:r>
    </w:p>
    <w:p>
      <w:pPr>
        <w:ind w:left="3217"/>
        <w:spacing w:before="171"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2020</w:t>
      </w:r>
      <w:r>
        <w:rPr>
          <w:rFonts w:ascii="Times New Roman" w:hAnsi="Times New Roman" w:eastAsia="Times New Roman" w:cs="Times New Roman"/>
          <w:sz w:val="20"/>
          <w:szCs w:val="20"/>
          <w:spacing w:val="31"/>
        </w:rPr>
        <w:t xml:space="preserve"> </w:t>
      </w:r>
      <w:r>
        <w:rPr>
          <w:rFonts w:ascii="FangSong" w:hAnsi="FangSong" w:eastAsia="FangSong" w:cs="FangSong"/>
          <w:sz w:val="20"/>
          <w:szCs w:val="20"/>
          <w:spacing w:val="-4"/>
        </w:rPr>
        <w:t>年</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21  </w:t>
      </w:r>
      <w:r>
        <w:rPr>
          <w:rFonts w:ascii="FangSong" w:hAnsi="FangSong" w:eastAsia="FangSong" w:cs="FangSong"/>
          <w:sz w:val="20"/>
          <w:szCs w:val="20"/>
          <w:spacing w:val="-4"/>
        </w:rPr>
        <w:t>日）</w:t>
      </w:r>
    </w:p>
    <w:p>
      <w:pPr>
        <w:ind w:left="445"/>
        <w:spacing w:before="22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一、合同纠纷案件</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建设工程施工合同的承包人以受新型冠状病毒肺炎疫情影响为由请求顺延工期的，如</w:t>
      </w:r>
    </w:p>
    <w:p>
      <w:pPr>
        <w:ind w:left="25"/>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何处理？</w:t>
      </w:r>
    </w:p>
    <w:p>
      <w:pPr>
        <w:ind w:left="23" w:right="32" w:firstLine="418"/>
        <w:spacing w:before="80" w:line="264" w:lineRule="auto"/>
        <w:rPr>
          <w:rFonts w:ascii="SimSun" w:hAnsi="SimSun" w:eastAsia="SimSun" w:cs="SimSun"/>
          <w:sz w:val="20"/>
          <w:szCs w:val="20"/>
        </w:rPr>
      </w:pPr>
      <w:r>
        <w:rPr>
          <w:rFonts w:ascii="SimSun" w:hAnsi="SimSun" w:eastAsia="SimSun" w:cs="SimSun"/>
          <w:sz w:val="20"/>
          <w:szCs w:val="20"/>
          <w:spacing w:val="6"/>
        </w:rPr>
        <w:t>答：建设工程确因受新型冠状病毒肺炎疫情影响难以开工建设，承包人请求顺延工期的，</w:t>
      </w:r>
      <w:r>
        <w:rPr>
          <w:rFonts w:ascii="SimSun" w:hAnsi="SimSun" w:eastAsia="SimSun" w:cs="SimSun"/>
          <w:sz w:val="20"/>
          <w:szCs w:val="20"/>
          <w:spacing w:val="5"/>
        </w:rPr>
        <w:t xml:space="preserve"> </w:t>
      </w:r>
      <w:r>
        <w:rPr>
          <w:rFonts w:ascii="SimSun" w:hAnsi="SimSun" w:eastAsia="SimSun" w:cs="SimSun"/>
          <w:sz w:val="20"/>
          <w:szCs w:val="20"/>
          <w:spacing w:val="9"/>
        </w:rPr>
        <w:t>可以按照建设工程施工合同中关于不可抗力情形下工期顺延的约定处理。</w:t>
      </w:r>
    </w:p>
    <w:p>
      <w:pPr>
        <w:ind w:left="23" w:right="85" w:firstLine="421"/>
        <w:spacing w:before="81" w:line="277" w:lineRule="auto"/>
        <w:rPr>
          <w:rFonts w:ascii="SimSun" w:hAnsi="SimSun" w:eastAsia="SimSun" w:cs="SimSun"/>
          <w:sz w:val="20"/>
          <w:szCs w:val="20"/>
        </w:rPr>
      </w:pPr>
      <w:r>
        <w:rPr>
          <w:rFonts w:ascii="SimSun" w:hAnsi="SimSun" w:eastAsia="SimSun" w:cs="SimSun"/>
          <w:sz w:val="20"/>
          <w:szCs w:val="20"/>
          <w:spacing w:val="10"/>
        </w:rPr>
        <w:t>建设工程施工合同中无相关约定的，工期应当顺延。发包人、承包人就工期顺延天数不</w:t>
      </w:r>
      <w:r>
        <w:rPr>
          <w:rFonts w:ascii="SimSun" w:hAnsi="SimSun" w:eastAsia="SimSun" w:cs="SimSun"/>
          <w:sz w:val="20"/>
          <w:szCs w:val="20"/>
          <w:spacing w:val="4"/>
        </w:rPr>
        <w:t xml:space="preserve"> </w:t>
      </w:r>
      <w:r>
        <w:rPr>
          <w:rFonts w:ascii="SimSun" w:hAnsi="SimSun" w:eastAsia="SimSun" w:cs="SimSun"/>
          <w:sz w:val="20"/>
          <w:szCs w:val="20"/>
          <w:spacing w:val="10"/>
        </w:rPr>
        <w:t>能达成一致意见的，人民法院可以结合疫情对工程建设造成实际影响的程度合理确定应当顺</w:t>
      </w:r>
      <w:r>
        <w:rPr>
          <w:rFonts w:ascii="SimSun" w:hAnsi="SimSun" w:eastAsia="SimSun" w:cs="SimSun"/>
          <w:sz w:val="20"/>
          <w:szCs w:val="20"/>
          <w:spacing w:val="6"/>
        </w:rPr>
        <w:t xml:space="preserve"> </w:t>
      </w:r>
      <w:r>
        <w:rPr>
          <w:rFonts w:ascii="SimSun" w:hAnsi="SimSun" w:eastAsia="SimSun" w:cs="SimSun"/>
          <w:sz w:val="20"/>
          <w:szCs w:val="20"/>
          <w:spacing w:val="6"/>
        </w:rPr>
        <w:t>延的工期天数。</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建设工程受新型冠状病毒肺炎疫情影响而延误工期所造成的损失，如何分担？</w:t>
      </w:r>
    </w:p>
    <w:p>
      <w:pPr>
        <w:ind w:left="12" w:firstLine="430"/>
        <w:spacing w:before="80" w:line="287" w:lineRule="auto"/>
        <w:jc w:val="both"/>
        <w:rPr>
          <w:rFonts w:ascii="SimSun" w:hAnsi="SimSun" w:eastAsia="SimSun" w:cs="SimSun"/>
          <w:sz w:val="20"/>
          <w:szCs w:val="20"/>
        </w:rPr>
      </w:pPr>
      <w:r>
        <w:rPr>
          <w:rFonts w:ascii="SimSun" w:hAnsi="SimSun" w:eastAsia="SimSun" w:cs="SimSun"/>
          <w:sz w:val="20"/>
          <w:szCs w:val="20"/>
          <w:spacing w:val="10"/>
        </w:rPr>
        <w:t>答：建设工程施工合同中对因不可抗力延误工期所造成的损失如何承担有约定的，按照</w:t>
      </w:r>
      <w:r>
        <w:rPr>
          <w:rFonts w:ascii="SimSun" w:hAnsi="SimSun" w:eastAsia="SimSun" w:cs="SimSun"/>
          <w:sz w:val="20"/>
          <w:szCs w:val="20"/>
          <w:spacing w:val="3"/>
        </w:rPr>
        <w:t xml:space="preserve">  </w:t>
      </w:r>
      <w:r>
        <w:rPr>
          <w:rFonts w:ascii="SimSun" w:hAnsi="SimSun" w:eastAsia="SimSun" w:cs="SimSun"/>
          <w:sz w:val="20"/>
          <w:szCs w:val="20"/>
          <w:spacing w:val="10"/>
        </w:rPr>
        <w:t>约定处理。没有约定且当事人不能就工期延误造成的损失协商一致的，人民法院应当结合疫</w:t>
      </w:r>
      <w:r>
        <w:rPr>
          <w:rFonts w:ascii="SimSun" w:hAnsi="SimSun" w:eastAsia="SimSun" w:cs="SimSun"/>
          <w:sz w:val="20"/>
          <w:szCs w:val="20"/>
          <w:spacing w:val="8"/>
        </w:rPr>
        <w:t xml:space="preserve">  </w:t>
      </w:r>
      <w:r>
        <w:rPr>
          <w:rFonts w:ascii="SimSun" w:hAnsi="SimSun" w:eastAsia="SimSun" w:cs="SimSun"/>
          <w:sz w:val="20"/>
          <w:szCs w:val="20"/>
          <w:spacing w:val="10"/>
        </w:rPr>
        <w:t>情对损失的影响程度、当事人是否履行通知义务、是否采取了避免损失扩大的合理行为等因</w:t>
      </w:r>
      <w:r>
        <w:rPr>
          <w:rFonts w:ascii="SimSun" w:hAnsi="SimSun" w:eastAsia="SimSun" w:cs="SimSun"/>
          <w:sz w:val="20"/>
          <w:szCs w:val="20"/>
          <w:spacing w:val="8"/>
        </w:rPr>
        <w:t xml:space="preserve">  </w:t>
      </w:r>
      <w:r>
        <w:rPr>
          <w:rFonts w:ascii="SimSun" w:hAnsi="SimSun" w:eastAsia="SimSun" w:cs="SimSun"/>
          <w:sz w:val="20"/>
          <w:szCs w:val="20"/>
          <w:spacing w:val="3"/>
        </w:rPr>
        <w:t>素合理分担责任。具体分担办法可以参考《建设</w:t>
      </w:r>
      <w:r>
        <w:rPr>
          <w:rFonts w:ascii="SimSun" w:hAnsi="SimSun" w:eastAsia="SimSun" w:cs="SimSun"/>
          <w:sz w:val="20"/>
          <w:szCs w:val="20"/>
          <w:spacing w:val="2"/>
        </w:rPr>
        <w:t>工程施工合同（示范文本）》（</w:t>
      </w:r>
      <w:r>
        <w:rPr>
          <w:rFonts w:ascii="Times New Roman" w:hAnsi="Times New Roman" w:eastAsia="Times New Roman" w:cs="Times New Roman"/>
          <w:sz w:val="20"/>
          <w:szCs w:val="20"/>
        </w:rPr>
        <w:t>GF</w:t>
      </w:r>
      <w:r>
        <w:rPr>
          <w:rFonts w:ascii="Times New Roman" w:hAnsi="Times New Roman" w:eastAsia="Times New Roman" w:cs="Times New Roman"/>
          <w:sz w:val="20"/>
          <w:szCs w:val="20"/>
          <w:spacing w:val="2"/>
        </w:rPr>
        <w:t>-2017-0201</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4"/>
        </w:rPr>
        <w:t>“通用合同条款</w:t>
      </w:r>
      <w:r>
        <w:rPr>
          <w:rFonts w:ascii="SimSun" w:hAnsi="SimSun" w:eastAsia="SimSun" w:cs="SimSun"/>
          <w:sz w:val="20"/>
          <w:szCs w:val="20"/>
          <w:spacing w:val="-58"/>
        </w:rPr>
        <w:t xml:space="preserve"> </w:t>
      </w:r>
      <w:r>
        <w:rPr>
          <w:rFonts w:ascii="SimSun" w:hAnsi="SimSun" w:eastAsia="SimSun" w:cs="SimSun"/>
          <w:sz w:val="20"/>
          <w:szCs w:val="20"/>
          <w:spacing w:val="4"/>
        </w:rPr>
        <w:t>”第</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17.3.2 </w:t>
      </w:r>
      <w:r>
        <w:rPr>
          <w:rFonts w:ascii="SimSun" w:hAnsi="SimSun" w:eastAsia="SimSun" w:cs="SimSun"/>
          <w:sz w:val="20"/>
          <w:szCs w:val="20"/>
          <w:spacing w:val="4"/>
        </w:rPr>
        <w:t>条处理。</w:t>
      </w:r>
    </w:p>
    <w:p>
      <w:pPr>
        <w:spacing w:line="287" w:lineRule="auto"/>
        <w:sectPr>
          <w:footerReference w:type="default" r:id="rId387"/>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5" w:line="221" w:lineRule="auto"/>
        <w:outlineLvl w:val="2"/>
        <w:rPr>
          <w:rFonts w:ascii="SimHei" w:hAnsi="SimHei" w:eastAsia="SimHei" w:cs="SimHei"/>
          <w:sz w:val="30"/>
          <w:szCs w:val="30"/>
        </w:rPr>
      </w:pPr>
      <w:bookmarkStart w:name="bookmark215" w:id="215"/>
      <w:bookmarkEnd w:id="215"/>
      <w:r>
        <w:rPr>
          <w:rFonts w:ascii="Times New Roman" w:hAnsi="Times New Roman" w:eastAsia="Times New Roman" w:cs="Times New Roman"/>
          <w:sz w:val="30"/>
          <w:szCs w:val="30"/>
          <w:spacing w:val="-1"/>
        </w:rPr>
        <w:t>17.1.4  </w:t>
      </w:r>
      <w:r>
        <w:rPr>
          <w:rFonts w:ascii="SimHei" w:hAnsi="SimHei" w:eastAsia="SimHei" w:cs="SimHei"/>
          <w:sz w:val="30"/>
          <w:szCs w:val="30"/>
          <w:spacing w:val="-1"/>
        </w:rPr>
        <w:t>重庆市高级人民法院民一庭关于建设工程施</w:t>
      </w:r>
      <w:r>
        <w:rPr>
          <w:rFonts w:ascii="SimHei" w:hAnsi="SimHei" w:eastAsia="SimHei" w:cs="SimHei"/>
          <w:sz w:val="30"/>
          <w:szCs w:val="30"/>
          <w:spacing w:val="-2"/>
        </w:rPr>
        <w:t>工合同纠纷</w:t>
      </w:r>
    </w:p>
    <w:p>
      <w:pPr>
        <w:ind w:left="2887"/>
        <w:spacing w:before="30" w:line="222" w:lineRule="auto"/>
        <w:rPr>
          <w:rFonts w:ascii="SimHei" w:hAnsi="SimHei" w:eastAsia="SimHei" w:cs="SimHei"/>
          <w:sz w:val="30"/>
          <w:szCs w:val="30"/>
        </w:rPr>
      </w:pPr>
      <w:r>
        <w:rPr>
          <w:rFonts w:ascii="SimHei" w:hAnsi="SimHei" w:eastAsia="SimHei" w:cs="SimHei"/>
          <w:sz w:val="30"/>
          <w:szCs w:val="30"/>
          <w:spacing w:val="-2"/>
        </w:rPr>
        <w:t>案件若干问题的解答</w:t>
      </w:r>
    </w:p>
    <w:p>
      <w:pPr>
        <w:ind w:left="3164"/>
        <w:spacing w:before="170" w:line="231"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2019</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16  </w:t>
      </w:r>
      <w:r>
        <w:rPr>
          <w:rFonts w:ascii="FangSong" w:hAnsi="FangSong" w:eastAsia="FangSong" w:cs="FangSong"/>
          <w:sz w:val="20"/>
          <w:szCs w:val="20"/>
          <w:spacing w:val="-6"/>
        </w:rPr>
        <w:t>日）</w:t>
      </w:r>
    </w:p>
    <w:p>
      <w:pPr>
        <w:ind w:left="21" w:right="68" w:firstLine="423"/>
        <w:spacing w:before="229" w:line="287" w:lineRule="auto"/>
        <w:jc w:val="both"/>
        <w:rPr>
          <w:rFonts w:ascii="SimSun" w:hAnsi="SimSun" w:eastAsia="SimSun" w:cs="SimSun"/>
          <w:sz w:val="20"/>
          <w:szCs w:val="20"/>
        </w:rPr>
      </w:pPr>
      <w:r>
        <w:rPr>
          <w:rFonts w:ascii="SimSun" w:hAnsi="SimSun" w:eastAsia="SimSun" w:cs="SimSun"/>
          <w:sz w:val="20"/>
          <w:szCs w:val="20"/>
          <w:spacing w:val="10"/>
        </w:rPr>
        <w:t>为统一裁判尺度，指导全市法院正确审理建设工程施工合同纠纷案件，根据《中华人民</w:t>
      </w:r>
      <w:r>
        <w:rPr>
          <w:rFonts w:ascii="SimSun" w:hAnsi="SimSun" w:eastAsia="SimSun" w:cs="SimSun"/>
          <w:sz w:val="20"/>
          <w:szCs w:val="20"/>
          <w:spacing w:val="4"/>
        </w:rPr>
        <w:t xml:space="preserve"> </w:t>
      </w:r>
      <w:r>
        <w:rPr>
          <w:rFonts w:ascii="SimSun" w:hAnsi="SimSun" w:eastAsia="SimSun" w:cs="SimSun"/>
          <w:sz w:val="20"/>
          <w:szCs w:val="20"/>
          <w:spacing w:val="10"/>
        </w:rPr>
        <w:t>共和国民法总则》、《中华人民共和国合同法》、《最高人民法院关于审理建设工程施工合</w:t>
      </w:r>
      <w:r>
        <w:rPr>
          <w:rFonts w:ascii="SimSun" w:hAnsi="SimSun" w:eastAsia="SimSun" w:cs="SimSun"/>
          <w:sz w:val="20"/>
          <w:szCs w:val="20"/>
          <w:spacing w:val="8"/>
        </w:rPr>
        <w:t xml:space="preserve"> </w:t>
      </w:r>
      <w:r>
        <w:rPr>
          <w:rFonts w:ascii="SimSun" w:hAnsi="SimSun" w:eastAsia="SimSun" w:cs="SimSun"/>
          <w:sz w:val="20"/>
          <w:szCs w:val="20"/>
          <w:spacing w:val="10"/>
        </w:rPr>
        <w:t>同纠纷案件适用法律问题的解释》、《最高人民法院关于审理建设工程施工合同纠纷案件适</w:t>
      </w:r>
      <w:r>
        <w:rPr>
          <w:rFonts w:ascii="SimSun" w:hAnsi="SimSun" w:eastAsia="SimSun" w:cs="SimSun"/>
          <w:sz w:val="20"/>
          <w:szCs w:val="20"/>
          <w:spacing w:val="8"/>
        </w:rPr>
        <w:t xml:space="preserve"> </w:t>
      </w:r>
      <w:r>
        <w:rPr>
          <w:rFonts w:ascii="SimSun" w:hAnsi="SimSun" w:eastAsia="SimSun" w:cs="SimSun"/>
          <w:sz w:val="20"/>
          <w:szCs w:val="20"/>
          <w:spacing w:val="10"/>
        </w:rPr>
        <w:t>用法律问题的解释（二）》等法律、行政法规及司法解释规定，结合我市审判实践，制定本</w:t>
      </w:r>
      <w:r>
        <w:rPr>
          <w:rFonts w:ascii="SimSun" w:hAnsi="SimSun" w:eastAsia="SimSun" w:cs="SimSun"/>
          <w:sz w:val="20"/>
          <w:szCs w:val="20"/>
          <w:spacing w:val="8"/>
        </w:rPr>
        <w:t xml:space="preserve"> </w:t>
      </w:r>
      <w:r>
        <w:rPr>
          <w:rFonts w:ascii="SimSun" w:hAnsi="SimSun" w:eastAsia="SimSun" w:cs="SimSun"/>
          <w:sz w:val="20"/>
          <w:szCs w:val="20"/>
          <w:spacing w:val="6"/>
        </w:rPr>
        <w:t>解答意见。</w:t>
      </w:r>
    </w:p>
    <w:p>
      <w:pPr>
        <w:ind w:left="447"/>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7"/>
        </w:rPr>
        <w:t>1.  </w:t>
      </w:r>
      <w:r>
        <w:rPr>
          <w:rFonts w:ascii="SimSun" w:hAnsi="SimSun" w:eastAsia="SimSun" w:cs="SimSun"/>
          <w:sz w:val="20"/>
          <w:szCs w:val="20"/>
          <w14:textOutline w14:w="3795" w14:cap="sq" w14:cmpd="sng">
            <w14:solidFill>
              <w14:srgbClr w14:val="000000"/>
            </w14:solidFill>
            <w14:prstDash w14:val="solid"/>
            <w14:bevel/>
          </w14:textOutline>
          <w:spacing w:val="7"/>
        </w:rPr>
        <w:t>建设工程的分类包括哪些？</w:t>
      </w:r>
    </w:p>
    <w:p>
      <w:pPr>
        <w:ind w:left="21" w:firstLine="420"/>
        <w:spacing w:before="79" w:line="284" w:lineRule="auto"/>
        <w:rPr>
          <w:rFonts w:ascii="SimSun" w:hAnsi="SimSun" w:eastAsia="SimSun" w:cs="SimSun"/>
          <w:sz w:val="20"/>
          <w:szCs w:val="20"/>
        </w:rPr>
      </w:pPr>
      <w:r>
        <w:rPr>
          <w:rFonts w:ascii="SimSun" w:hAnsi="SimSun" w:eastAsia="SimSun" w:cs="SimSun"/>
          <w:sz w:val="20"/>
          <w:szCs w:val="20"/>
          <w:spacing w:val="11"/>
        </w:rPr>
        <w:t>答：建设工程指为人类生活、生产提供物质技术基础的各类建</w:t>
      </w:r>
      <w:r>
        <w:rPr>
          <w:rFonts w:ascii="SimSun" w:hAnsi="SimSun" w:eastAsia="SimSun" w:cs="SimSun"/>
          <w:sz w:val="20"/>
          <w:szCs w:val="20"/>
          <w:spacing w:val="10"/>
        </w:rPr>
        <w:t>（构）筑物和工程设施。</w:t>
      </w:r>
      <w:r>
        <w:rPr>
          <w:rFonts w:ascii="SimSun" w:hAnsi="SimSun" w:eastAsia="SimSun" w:cs="SimSun"/>
          <w:sz w:val="20"/>
          <w:szCs w:val="20"/>
        </w:rPr>
        <w:t xml:space="preserve"> </w:t>
      </w:r>
      <w:r>
        <w:rPr>
          <w:rFonts w:ascii="SimSun" w:hAnsi="SimSun" w:eastAsia="SimSun" w:cs="SimSun"/>
          <w:sz w:val="20"/>
          <w:szCs w:val="20"/>
          <w:spacing w:val="7"/>
        </w:rPr>
        <w:t>按自然属性可分为建筑工程、土木工程和机电工程三大类，按使用功能</w:t>
      </w:r>
      <w:r>
        <w:rPr>
          <w:rFonts w:ascii="SimSun" w:hAnsi="SimSun" w:eastAsia="SimSun" w:cs="SimSun"/>
          <w:sz w:val="20"/>
          <w:szCs w:val="20"/>
          <w:spacing w:val="6"/>
        </w:rPr>
        <w:t>可分为房屋建筑工程、</w:t>
      </w:r>
      <w:r>
        <w:rPr>
          <w:rFonts w:ascii="SimSun" w:hAnsi="SimSun" w:eastAsia="SimSun" w:cs="SimSun"/>
          <w:sz w:val="20"/>
          <w:szCs w:val="20"/>
        </w:rPr>
        <w:t xml:space="preserve"> </w:t>
      </w:r>
      <w:r>
        <w:rPr>
          <w:rFonts w:ascii="SimSun" w:hAnsi="SimSun" w:eastAsia="SimSun" w:cs="SimSun"/>
          <w:sz w:val="20"/>
          <w:szCs w:val="20"/>
          <w:spacing w:val="10"/>
        </w:rPr>
        <w:t>铁路工程、公路工程、水利工程、市政工程等，各行业建设工程</w:t>
      </w:r>
      <w:r>
        <w:rPr>
          <w:rFonts w:ascii="SimSun" w:hAnsi="SimSun" w:eastAsia="SimSun" w:cs="SimSun"/>
          <w:sz w:val="20"/>
          <w:szCs w:val="20"/>
          <w:spacing w:val="9"/>
        </w:rPr>
        <w:t>可按自然属性进行分类和组 </w:t>
      </w:r>
      <w:r>
        <w:rPr>
          <w:rFonts w:ascii="SimSun" w:hAnsi="SimSun" w:eastAsia="SimSun" w:cs="SimSun"/>
          <w:sz w:val="20"/>
          <w:szCs w:val="20"/>
        </w:rPr>
        <w:t>合。</w:t>
      </w:r>
    </w:p>
    <w:p>
      <w:pPr>
        <w:ind w:left="22" w:right="68" w:firstLine="420"/>
        <w:spacing w:before="78" w:line="289" w:lineRule="auto"/>
        <w:rPr>
          <w:rFonts w:ascii="SimSun" w:hAnsi="SimSun" w:eastAsia="SimSun" w:cs="SimSun"/>
          <w:sz w:val="20"/>
          <w:szCs w:val="20"/>
        </w:rPr>
      </w:pPr>
      <w:r>
        <w:rPr>
          <w:rFonts w:ascii="SimSun" w:hAnsi="SimSun" w:eastAsia="SimSun" w:cs="SimSun"/>
          <w:sz w:val="20"/>
          <w:szCs w:val="20"/>
          <w:spacing w:val="10"/>
        </w:rPr>
        <w:t>每一大类工程依次可分为工程类别、单项工程、单位工程、分部工程、分项工程。单项</w:t>
      </w:r>
      <w:r>
        <w:rPr>
          <w:rFonts w:ascii="SimSun" w:hAnsi="SimSun" w:eastAsia="SimSun" w:cs="SimSun"/>
          <w:sz w:val="20"/>
          <w:szCs w:val="20"/>
          <w:spacing w:val="7"/>
        </w:rPr>
        <w:t xml:space="preserve"> </w:t>
      </w:r>
      <w:r>
        <w:rPr>
          <w:rFonts w:ascii="SimSun" w:hAnsi="SimSun" w:eastAsia="SimSun" w:cs="SimSun"/>
          <w:sz w:val="20"/>
          <w:szCs w:val="20"/>
          <w:spacing w:val="10"/>
        </w:rPr>
        <w:t>工程是具有独立设计文件，能够独立发挥生产能力、使用效益的工程，是建设项目的组成部</w:t>
      </w:r>
      <w:r>
        <w:rPr>
          <w:rFonts w:ascii="SimSun" w:hAnsi="SimSun" w:eastAsia="SimSun" w:cs="SimSun"/>
          <w:sz w:val="20"/>
          <w:szCs w:val="20"/>
          <w:spacing w:val="7"/>
        </w:rPr>
        <w:t xml:space="preserve"> </w:t>
      </w:r>
      <w:r>
        <w:rPr>
          <w:rFonts w:ascii="SimSun" w:hAnsi="SimSun" w:eastAsia="SimSun" w:cs="SimSun"/>
          <w:sz w:val="20"/>
          <w:szCs w:val="20"/>
          <w:spacing w:val="10"/>
        </w:rPr>
        <w:t>分，由多个单位工程构成。单位工程是具备独立施工条件并能形成独立使用功能的建筑物及</w:t>
      </w:r>
      <w:r>
        <w:rPr>
          <w:rFonts w:ascii="SimSun" w:hAnsi="SimSun" w:eastAsia="SimSun" w:cs="SimSun"/>
          <w:sz w:val="20"/>
          <w:szCs w:val="20"/>
          <w:spacing w:val="7"/>
        </w:rPr>
        <w:t xml:space="preserve"> </w:t>
      </w:r>
      <w:r>
        <w:rPr>
          <w:rFonts w:ascii="SimSun" w:hAnsi="SimSun" w:eastAsia="SimSun" w:cs="SimSun"/>
          <w:sz w:val="20"/>
          <w:szCs w:val="20"/>
          <w:spacing w:val="10"/>
        </w:rPr>
        <w:t>构筑物，是单项工程的组成部分，可分为多个分部工程。分部工程是按工程的部位、结构形</w:t>
      </w:r>
      <w:r>
        <w:rPr>
          <w:rFonts w:ascii="SimSun" w:hAnsi="SimSun" w:eastAsia="SimSun" w:cs="SimSun"/>
          <w:sz w:val="20"/>
          <w:szCs w:val="20"/>
          <w:spacing w:val="7"/>
        </w:rPr>
        <w:t xml:space="preserve"> </w:t>
      </w:r>
      <w:r>
        <w:rPr>
          <w:rFonts w:ascii="SimSun" w:hAnsi="SimSun" w:eastAsia="SimSun" w:cs="SimSun"/>
          <w:sz w:val="20"/>
          <w:szCs w:val="20"/>
          <w:spacing w:val="10"/>
        </w:rPr>
        <w:t>式的不同等划分的工程，是单位工程的组成部分，可分为多个分项工程。分项工程是根据工</w:t>
      </w:r>
      <w:r>
        <w:rPr>
          <w:rFonts w:ascii="SimSun" w:hAnsi="SimSun" w:eastAsia="SimSun" w:cs="SimSun"/>
          <w:sz w:val="20"/>
          <w:szCs w:val="20"/>
          <w:spacing w:val="7"/>
        </w:rPr>
        <w:t xml:space="preserve"> </w:t>
      </w:r>
      <w:r>
        <w:rPr>
          <w:rFonts w:ascii="SimSun" w:hAnsi="SimSun" w:eastAsia="SimSun" w:cs="SimSun"/>
          <w:sz w:val="20"/>
          <w:szCs w:val="20"/>
          <w:spacing w:val="9"/>
        </w:rPr>
        <w:t>种、构件类别、设备类别、使用材料不同划分的工程项目，是分部工程的组成部分。</w:t>
      </w:r>
    </w:p>
    <w:p>
      <w:pPr>
        <w:ind w:left="32" w:right="81" w:firstLine="409"/>
        <w:spacing w:before="80" w:line="265" w:lineRule="auto"/>
        <w:rPr>
          <w:rFonts w:ascii="SimSun" w:hAnsi="SimSun" w:eastAsia="SimSun" w:cs="SimSun"/>
          <w:sz w:val="20"/>
          <w:szCs w:val="20"/>
        </w:rPr>
      </w:pPr>
      <w:r>
        <w:rPr>
          <w:rFonts w:ascii="SimSun" w:hAnsi="SimSun" w:eastAsia="SimSun" w:cs="SimSun"/>
          <w:sz w:val="20"/>
          <w:szCs w:val="20"/>
          <w:spacing w:val="16"/>
        </w:rPr>
        <w:t>判断当事人签订的合同是否属于建设工程施工</w:t>
      </w:r>
      <w:r>
        <w:rPr>
          <w:rFonts w:ascii="SimSun" w:hAnsi="SimSun" w:eastAsia="SimSun" w:cs="SimSun"/>
          <w:sz w:val="20"/>
          <w:szCs w:val="20"/>
          <w:spacing w:val="15"/>
        </w:rPr>
        <w:t>合同，可以根据《建设工程分类标准》</w:t>
      </w:r>
      <w:r>
        <w:rPr>
          <w:rFonts w:ascii="SimSun" w:hAnsi="SimSun" w:eastAsia="SimSun" w:cs="SimSun"/>
          <w:sz w:val="20"/>
          <w:szCs w:val="20"/>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/T50841-2013</w:t>
      </w:r>
      <w:r>
        <w:rPr>
          <w:rFonts w:ascii="SimSun" w:hAnsi="SimSun" w:eastAsia="SimSun" w:cs="SimSun"/>
          <w:sz w:val="20"/>
          <w:szCs w:val="20"/>
          <w:spacing w:val="5"/>
        </w:rPr>
        <w:t>）进行确定。</w:t>
      </w:r>
    </w:p>
    <w:p>
      <w:pPr>
        <w:ind w:left="439"/>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建设工程系当事人通过合资、合作方式联合开发的，如何确定发包人？</w:t>
      </w:r>
    </w:p>
    <w:p>
      <w:pPr>
        <w:ind w:left="25" w:right="68" w:firstLine="416"/>
        <w:spacing w:before="78" w:line="277" w:lineRule="auto"/>
        <w:jc w:val="both"/>
        <w:rPr>
          <w:rFonts w:ascii="SimSun" w:hAnsi="SimSun" w:eastAsia="SimSun" w:cs="SimSun"/>
          <w:sz w:val="20"/>
          <w:szCs w:val="20"/>
        </w:rPr>
      </w:pPr>
      <w:r>
        <w:rPr>
          <w:rFonts w:ascii="SimSun" w:hAnsi="SimSun" w:eastAsia="SimSun" w:cs="SimSun"/>
          <w:sz w:val="20"/>
          <w:szCs w:val="20"/>
          <w:spacing w:val="10"/>
        </w:rPr>
        <w:t>答：建设工程系当事人通过合资、合作方式联合开发的，与承包人签订建设工程施工合</w:t>
      </w:r>
      <w:r>
        <w:rPr>
          <w:rFonts w:ascii="SimSun" w:hAnsi="SimSun" w:eastAsia="SimSun" w:cs="SimSun"/>
          <w:sz w:val="20"/>
          <w:szCs w:val="20"/>
          <w:spacing w:val="7"/>
        </w:rPr>
        <w:t xml:space="preserve"> </w:t>
      </w:r>
      <w:r>
        <w:rPr>
          <w:rFonts w:ascii="SimSun" w:hAnsi="SimSun" w:eastAsia="SimSun" w:cs="SimSun"/>
          <w:sz w:val="20"/>
          <w:szCs w:val="20"/>
          <w:spacing w:val="10"/>
        </w:rPr>
        <w:t>同的当事人为发包人，未在建设工程施工合同中显名的当事人不应认定为发包人。承包人向</w:t>
      </w:r>
      <w:r>
        <w:rPr>
          <w:rFonts w:ascii="SimSun" w:hAnsi="SimSun" w:eastAsia="SimSun" w:cs="SimSun"/>
          <w:sz w:val="20"/>
          <w:szCs w:val="20"/>
          <w:spacing w:val="4"/>
        </w:rPr>
        <w:t xml:space="preserve"> </w:t>
      </w:r>
      <w:r>
        <w:rPr>
          <w:rFonts w:ascii="SimSun" w:hAnsi="SimSun" w:eastAsia="SimSun" w:cs="SimSun"/>
          <w:sz w:val="20"/>
          <w:szCs w:val="20"/>
          <w:spacing w:val="9"/>
        </w:rPr>
        <w:t>未显名的当事人主张合同权利的，人民法院不予支持，但法律另有规定的除外。</w:t>
      </w:r>
    </w:p>
    <w:p>
      <w:pPr>
        <w:ind w:left="437"/>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必须招标的建设工程项目范围如何确定？</w:t>
      </w:r>
    </w:p>
    <w:p>
      <w:pPr>
        <w:ind w:left="25" w:right="68" w:firstLine="416"/>
        <w:spacing w:before="81" w:line="277" w:lineRule="auto"/>
        <w:jc w:val="both"/>
        <w:rPr>
          <w:rFonts w:ascii="SimSun" w:hAnsi="SimSun" w:eastAsia="SimSun" w:cs="SimSun"/>
          <w:sz w:val="20"/>
          <w:szCs w:val="20"/>
        </w:rPr>
      </w:pPr>
      <w:r>
        <w:rPr>
          <w:rFonts w:ascii="SimSun" w:hAnsi="SimSun" w:eastAsia="SimSun" w:cs="SimSun"/>
          <w:sz w:val="20"/>
          <w:szCs w:val="20"/>
          <w:spacing w:val="10"/>
        </w:rPr>
        <w:t>答：建设工程系当事人通过合资、合作方式联合开发的，与承包人签订建设工程施工合</w:t>
      </w:r>
      <w:r>
        <w:rPr>
          <w:rFonts w:ascii="SimSun" w:hAnsi="SimSun" w:eastAsia="SimSun" w:cs="SimSun"/>
          <w:sz w:val="20"/>
          <w:szCs w:val="20"/>
          <w:spacing w:val="7"/>
        </w:rPr>
        <w:t xml:space="preserve"> </w:t>
      </w:r>
      <w:r>
        <w:rPr>
          <w:rFonts w:ascii="SimSun" w:hAnsi="SimSun" w:eastAsia="SimSun" w:cs="SimSun"/>
          <w:sz w:val="20"/>
          <w:szCs w:val="20"/>
          <w:spacing w:val="10"/>
        </w:rPr>
        <w:t>同的当事人为发包人，未在建设工程施工合同中显名的当事人不应认定为发包人。承包人向</w:t>
      </w:r>
      <w:r>
        <w:rPr>
          <w:rFonts w:ascii="SimSun" w:hAnsi="SimSun" w:eastAsia="SimSun" w:cs="SimSun"/>
          <w:sz w:val="20"/>
          <w:szCs w:val="20"/>
          <w:spacing w:val="4"/>
        </w:rPr>
        <w:t xml:space="preserve"> </w:t>
      </w:r>
      <w:r>
        <w:rPr>
          <w:rFonts w:ascii="SimSun" w:hAnsi="SimSun" w:eastAsia="SimSun" w:cs="SimSun"/>
          <w:sz w:val="20"/>
          <w:szCs w:val="20"/>
          <w:spacing w:val="9"/>
        </w:rPr>
        <w:t>未显名的当事人主张合同权利的，人民法院不予支持，但法律另有规定的除外。</w:t>
      </w:r>
    </w:p>
    <w:p>
      <w:pPr>
        <w:ind w:left="439"/>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4.  </w:t>
      </w:r>
      <w:r>
        <w:rPr>
          <w:rFonts w:ascii="SimSun" w:hAnsi="SimSun" w:eastAsia="SimSun" w:cs="SimSun"/>
          <w:sz w:val="20"/>
          <w:szCs w:val="20"/>
          <w14:textOutline w14:w="3795" w14:cap="sq" w14:cmpd="sng">
            <w14:solidFill>
              <w14:srgbClr w14:val="000000"/>
            </w14:solidFill>
            <w14:prstDash w14:val="solid"/>
            <w14:bevel/>
          </w14:textOutline>
          <w:spacing w:val="8"/>
        </w:rPr>
        <w:t>如何认定内部承包合同关系及其效力？</w:t>
      </w:r>
    </w:p>
    <w:p>
      <w:pPr>
        <w:ind w:left="21" w:firstLine="420"/>
        <w:spacing w:before="82" w:line="289" w:lineRule="auto"/>
        <w:jc w:val="both"/>
        <w:rPr>
          <w:rFonts w:ascii="SimSun" w:hAnsi="SimSun" w:eastAsia="SimSun" w:cs="SimSun"/>
          <w:sz w:val="20"/>
          <w:szCs w:val="20"/>
        </w:rPr>
      </w:pPr>
      <w:r>
        <w:rPr>
          <w:rFonts w:ascii="SimSun" w:hAnsi="SimSun" w:eastAsia="SimSun" w:cs="SimSun"/>
          <w:sz w:val="20"/>
          <w:szCs w:val="20"/>
          <w:spacing w:val="9"/>
        </w:rPr>
        <w:t>答：</w:t>
      </w:r>
      <w:r>
        <w:rPr>
          <w:rFonts w:ascii="SimSun" w:hAnsi="SimSun" w:eastAsia="SimSun" w:cs="SimSun"/>
          <w:sz w:val="20"/>
          <w:szCs w:val="20"/>
          <w:spacing w:val="-55"/>
        </w:rPr>
        <w:t xml:space="preserve"> </w:t>
      </w:r>
      <w:r>
        <w:rPr>
          <w:rFonts w:ascii="SimSun" w:hAnsi="SimSun" w:eastAsia="SimSun" w:cs="SimSun"/>
          <w:sz w:val="20"/>
          <w:szCs w:val="20"/>
          <w:spacing w:val="9"/>
        </w:rPr>
        <w:t>内部承包合同是指建筑施工企业将其自</w:t>
      </w:r>
      <w:r>
        <w:rPr>
          <w:rFonts w:ascii="SimSun" w:hAnsi="SimSun" w:eastAsia="SimSun" w:cs="SimSun"/>
          <w:sz w:val="20"/>
          <w:szCs w:val="20"/>
          <w:spacing w:val="8"/>
        </w:rPr>
        <w:t>身承包的工程交由与其建立了劳动关系的企 </w:t>
      </w:r>
      <w:r>
        <w:rPr>
          <w:rFonts w:ascii="SimSun" w:hAnsi="SimSun" w:eastAsia="SimSun" w:cs="SimSun"/>
          <w:sz w:val="20"/>
          <w:szCs w:val="20"/>
          <w:spacing w:val="10"/>
        </w:rPr>
        <w:t>业职工经营管理，并就利用建筑施工企业特定的生产资料完成工</w:t>
      </w:r>
      <w:r>
        <w:rPr>
          <w:rFonts w:ascii="SimSun" w:hAnsi="SimSun" w:eastAsia="SimSun" w:cs="SimSun"/>
          <w:sz w:val="20"/>
          <w:szCs w:val="20"/>
          <w:spacing w:val="9"/>
        </w:rPr>
        <w:t>程施工、相关经营管理权以 </w:t>
      </w:r>
      <w:r>
        <w:rPr>
          <w:rFonts w:ascii="SimSun" w:hAnsi="SimSun" w:eastAsia="SimSun" w:cs="SimSun"/>
          <w:sz w:val="20"/>
          <w:szCs w:val="20"/>
          <w:spacing w:val="10"/>
        </w:rPr>
        <w:t>及利润分配达成的约定。对企业职工与建筑施工企业之间是否存</w:t>
      </w:r>
      <w:r>
        <w:rPr>
          <w:rFonts w:ascii="SimSun" w:hAnsi="SimSun" w:eastAsia="SimSun" w:cs="SimSun"/>
          <w:sz w:val="20"/>
          <w:szCs w:val="20"/>
          <w:spacing w:val="9"/>
        </w:rPr>
        <w:t>在劳动关系，人民法院可以 </w:t>
      </w:r>
      <w:r>
        <w:rPr>
          <w:rFonts w:ascii="SimSun" w:hAnsi="SimSun" w:eastAsia="SimSun" w:cs="SimSun"/>
          <w:sz w:val="20"/>
          <w:szCs w:val="20"/>
          <w:spacing w:val="10"/>
        </w:rPr>
        <w:t>根据《中华人民共和国劳动合同法》、《中华人民共和国劳动合</w:t>
      </w:r>
      <w:r>
        <w:rPr>
          <w:rFonts w:ascii="SimSun" w:hAnsi="SimSun" w:eastAsia="SimSun" w:cs="SimSun"/>
          <w:sz w:val="20"/>
          <w:szCs w:val="20"/>
          <w:spacing w:val="9"/>
        </w:rPr>
        <w:t>同法实施条例》、《劳动和 </w:t>
      </w:r>
      <w:r>
        <w:rPr>
          <w:rFonts w:ascii="SimSun" w:hAnsi="SimSun" w:eastAsia="SimSun" w:cs="SimSun"/>
          <w:sz w:val="20"/>
          <w:szCs w:val="20"/>
          <w:spacing w:val="5"/>
        </w:rPr>
        <w:t>社会保障部关于确立劳动关系有关事项的通知》（劳社部发〔</w:t>
      </w:r>
      <w:r>
        <w:rPr>
          <w:rFonts w:ascii="Times New Roman" w:hAnsi="Times New Roman" w:eastAsia="Times New Roman" w:cs="Times New Roman"/>
          <w:sz w:val="20"/>
          <w:szCs w:val="20"/>
          <w:spacing w:val="5"/>
        </w:rPr>
        <w:t>2005</w:t>
      </w:r>
      <w:r>
        <w:rPr>
          <w:rFonts w:ascii="SimSun" w:hAnsi="SimSun" w:eastAsia="SimSun" w:cs="SimSun"/>
          <w:sz w:val="20"/>
          <w:szCs w:val="20"/>
          <w:spacing w:val="5"/>
        </w:rPr>
        <w:t>〕</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号）</w:t>
      </w:r>
      <w:r>
        <w:rPr>
          <w:rFonts w:ascii="SimSun" w:hAnsi="SimSun" w:eastAsia="SimSun" w:cs="SimSun"/>
          <w:sz w:val="20"/>
          <w:szCs w:val="20"/>
          <w:spacing w:val="4"/>
        </w:rPr>
        <w:t>等规定进行审查。</w:t>
      </w:r>
      <w:r>
        <w:rPr>
          <w:rFonts w:ascii="SimSun" w:hAnsi="SimSun" w:eastAsia="SimSun" w:cs="SimSun"/>
          <w:sz w:val="20"/>
          <w:szCs w:val="20"/>
        </w:rPr>
        <w:t xml:space="preserve"> </w:t>
      </w:r>
      <w:r>
        <w:rPr>
          <w:rFonts w:ascii="SimSun" w:hAnsi="SimSun" w:eastAsia="SimSun" w:cs="SimSun"/>
          <w:sz w:val="20"/>
          <w:szCs w:val="20"/>
          <w:spacing w:val="9"/>
        </w:rPr>
        <w:t>对双方的约定是否符合内部承包合同的特征，根据前述内容进行审查。</w:t>
      </w:r>
    </w:p>
    <w:p>
      <w:pPr>
        <w:ind w:left="25" w:right="68" w:firstLine="429"/>
        <w:spacing w:before="81" w:line="264" w:lineRule="auto"/>
        <w:rPr>
          <w:rFonts w:ascii="SimSun" w:hAnsi="SimSun" w:eastAsia="SimSun" w:cs="SimSun"/>
          <w:sz w:val="20"/>
          <w:szCs w:val="20"/>
        </w:rPr>
      </w:pPr>
      <w:r>
        <w:rPr>
          <w:rFonts w:ascii="SimSun" w:hAnsi="SimSun" w:eastAsia="SimSun" w:cs="SimSun"/>
          <w:sz w:val="20"/>
          <w:szCs w:val="20"/>
          <w:spacing w:val="10"/>
        </w:rPr>
        <w:t>当事人以《最高人民法院关于审理建设工程施工合同纠纷案件适用法律问</w:t>
      </w:r>
      <w:r>
        <w:rPr>
          <w:rFonts w:ascii="SimSun" w:hAnsi="SimSun" w:eastAsia="SimSun" w:cs="SimSun"/>
          <w:sz w:val="20"/>
          <w:szCs w:val="20"/>
          <w:spacing w:val="9"/>
        </w:rPr>
        <w:t>题的解释》第</w:t>
      </w:r>
      <w:r>
        <w:rPr>
          <w:rFonts w:ascii="SimSun" w:hAnsi="SimSun" w:eastAsia="SimSun" w:cs="SimSun"/>
          <w:sz w:val="20"/>
          <w:szCs w:val="20"/>
        </w:rPr>
        <w:t xml:space="preserve"> </w:t>
      </w:r>
      <w:r>
        <w:rPr>
          <w:rFonts w:ascii="SimSun" w:hAnsi="SimSun" w:eastAsia="SimSun" w:cs="SimSun"/>
          <w:sz w:val="20"/>
          <w:szCs w:val="20"/>
          <w:spacing w:val="9"/>
        </w:rPr>
        <w:t>一条第（二）项规定主张内部承包合同无效的，人民法院不予支持。</w:t>
      </w:r>
    </w:p>
    <w:p>
      <w:pPr>
        <w:ind w:left="441"/>
        <w:spacing w:before="82"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装饰装修合同的承包人不具备相应的施工资质是否影响合同效力？</w:t>
      </w:r>
    </w:p>
    <w:p>
      <w:pPr>
        <w:ind w:left="24" w:right="68" w:firstLine="417"/>
        <w:spacing w:before="81" w:line="264" w:lineRule="auto"/>
        <w:rPr>
          <w:rFonts w:ascii="SimSun" w:hAnsi="SimSun" w:eastAsia="SimSun" w:cs="SimSun"/>
          <w:sz w:val="20"/>
          <w:szCs w:val="20"/>
        </w:rPr>
      </w:pPr>
      <w:r>
        <w:rPr>
          <w:rFonts w:ascii="SimSun" w:hAnsi="SimSun" w:eastAsia="SimSun" w:cs="SimSun"/>
          <w:sz w:val="20"/>
          <w:szCs w:val="20"/>
          <w:spacing w:val="10"/>
        </w:rPr>
        <w:t>答：装饰装修工程可以分为工业装饰装修工程和家庭居室装饰装修工程。工业装饰装修</w:t>
      </w:r>
      <w:r>
        <w:rPr>
          <w:rFonts w:ascii="SimSun" w:hAnsi="SimSun" w:eastAsia="SimSun" w:cs="SimSun"/>
          <w:sz w:val="20"/>
          <w:szCs w:val="20"/>
          <w:spacing w:val="7"/>
        </w:rPr>
        <w:t xml:space="preserve"> </w:t>
      </w:r>
      <w:r>
        <w:rPr>
          <w:rFonts w:ascii="SimSun" w:hAnsi="SimSun" w:eastAsia="SimSun" w:cs="SimSun"/>
          <w:sz w:val="20"/>
          <w:szCs w:val="20"/>
          <w:spacing w:val="10"/>
        </w:rPr>
        <w:t>工程的承包人应当具备相应的施工资质，不具备相应的施工资质或者超越资质等级所签订的</w:t>
      </w:r>
    </w:p>
    <w:p>
      <w:pPr>
        <w:spacing w:line="264" w:lineRule="auto"/>
        <w:sectPr>
          <w:footerReference w:type="default" r:id="rId38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4" w:right="52" w:firstLine="48"/>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工业装饰装修合同应当认定为无效。家庭居室装饰装修工程的承包人不具备相应的施工资质</w:t>
      </w:r>
      <w:r>
        <w:rPr>
          <w:rFonts w:ascii="SimSun" w:hAnsi="SimSun" w:eastAsia="SimSun" w:cs="SimSun"/>
          <w:sz w:val="20"/>
          <w:szCs w:val="20"/>
          <w:spacing w:val="4"/>
        </w:rPr>
        <w:t xml:space="preserve"> </w:t>
      </w:r>
      <w:r>
        <w:rPr>
          <w:rFonts w:ascii="SimSun" w:hAnsi="SimSun" w:eastAsia="SimSun" w:cs="SimSun"/>
          <w:sz w:val="20"/>
          <w:szCs w:val="20"/>
          <w:spacing w:val="8"/>
        </w:rPr>
        <w:t>的，不影响装饰装修合同的效力。</w:t>
      </w:r>
    </w:p>
    <w:p>
      <w:pPr>
        <w:ind w:left="441"/>
        <w:spacing w:before="82"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6.  </w:t>
      </w:r>
      <w:r>
        <w:rPr>
          <w:rFonts w:ascii="SimSun" w:hAnsi="SimSun" w:eastAsia="SimSun" w:cs="SimSun"/>
          <w:sz w:val="20"/>
          <w:szCs w:val="20"/>
          <w14:textOutline w14:w="3795" w14:cap="sq" w14:cmpd="sng">
            <w14:solidFill>
              <w14:srgbClr w14:val="000000"/>
            </w14:solidFill>
            <w14:prstDash w14:val="solid"/>
            <w14:bevel/>
          </w14:textOutline>
          <w:spacing w:val="10"/>
        </w:rPr>
        <w:t>实际施工人借用建筑施工企业资质与</w:t>
      </w:r>
      <w:r>
        <w:rPr>
          <w:rFonts w:ascii="SimSun" w:hAnsi="SimSun" w:eastAsia="SimSun" w:cs="SimSun"/>
          <w:sz w:val="20"/>
          <w:szCs w:val="20"/>
          <w14:textOutline w14:w="3795" w14:cap="sq" w14:cmpd="sng">
            <w14:solidFill>
              <w14:srgbClr w14:val="000000"/>
            </w14:solidFill>
            <w14:prstDash w14:val="solid"/>
            <w14:bevel/>
          </w14:textOutline>
          <w:spacing w:val="9"/>
        </w:rPr>
        <w:t>发包人签订建设工程施工合同的，如何处理？</w:t>
      </w:r>
    </w:p>
    <w:p>
      <w:pPr>
        <w:ind w:left="23" w:right="52" w:firstLine="419"/>
        <w:spacing w:before="80" w:line="283" w:lineRule="auto"/>
        <w:jc w:val="both"/>
        <w:rPr>
          <w:rFonts w:ascii="SimSun" w:hAnsi="SimSun" w:eastAsia="SimSun" w:cs="SimSun"/>
          <w:sz w:val="20"/>
          <w:szCs w:val="20"/>
        </w:rPr>
      </w:pPr>
      <w:r>
        <w:rPr>
          <w:rFonts w:ascii="SimSun" w:hAnsi="SimSun" w:eastAsia="SimSun" w:cs="SimSun"/>
          <w:sz w:val="20"/>
          <w:szCs w:val="20"/>
          <w:spacing w:val="10"/>
        </w:rPr>
        <w:t>答：实际施工人借用建筑施工企业资质与发包人签订建设工程施工合同的，实际施工人</w:t>
      </w:r>
      <w:r>
        <w:rPr>
          <w:rFonts w:ascii="SimSun" w:hAnsi="SimSun" w:eastAsia="SimSun" w:cs="SimSun"/>
          <w:sz w:val="20"/>
          <w:szCs w:val="20"/>
          <w:spacing w:val="7"/>
        </w:rPr>
        <w:t xml:space="preserve"> </w:t>
      </w:r>
      <w:r>
        <w:rPr>
          <w:rFonts w:ascii="SimSun" w:hAnsi="SimSun" w:eastAsia="SimSun" w:cs="SimSun"/>
          <w:sz w:val="20"/>
          <w:szCs w:val="20"/>
          <w:spacing w:val="10"/>
        </w:rPr>
        <w:t>与建筑施工企业签订的挂靠合同、建筑施工企业与发包人签订的建设工程施工合同均应认定</w:t>
      </w:r>
      <w:r>
        <w:rPr>
          <w:rFonts w:ascii="SimSun" w:hAnsi="SimSun" w:eastAsia="SimSun" w:cs="SimSun"/>
          <w:sz w:val="20"/>
          <w:szCs w:val="20"/>
          <w:spacing w:val="6"/>
        </w:rPr>
        <w:t xml:space="preserve"> </w:t>
      </w:r>
      <w:r>
        <w:rPr>
          <w:rFonts w:ascii="SimSun" w:hAnsi="SimSun" w:eastAsia="SimSun" w:cs="SimSun"/>
          <w:sz w:val="20"/>
          <w:szCs w:val="20"/>
          <w:spacing w:val="9"/>
        </w:rPr>
        <w:t>为无效，各方当事人应当根据“合同相对性原则</w:t>
      </w:r>
      <w:r>
        <w:rPr>
          <w:rFonts w:ascii="SimSun" w:hAnsi="SimSun" w:eastAsia="SimSun" w:cs="SimSun"/>
          <w:sz w:val="20"/>
          <w:szCs w:val="20"/>
          <w:spacing w:val="-54"/>
        </w:rPr>
        <w:t xml:space="preserve"> </w:t>
      </w:r>
      <w:r>
        <w:rPr>
          <w:rFonts w:ascii="SimSun" w:hAnsi="SimSun" w:eastAsia="SimSun" w:cs="SimSun"/>
          <w:sz w:val="20"/>
          <w:szCs w:val="20"/>
          <w:spacing w:val="9"/>
        </w:rPr>
        <w:t>”向合同相对方主张权利，但法律、行政法</w:t>
      </w:r>
      <w:r>
        <w:rPr>
          <w:rFonts w:ascii="SimSun" w:hAnsi="SimSun" w:eastAsia="SimSun" w:cs="SimSun"/>
          <w:sz w:val="20"/>
          <w:szCs w:val="20"/>
        </w:rPr>
        <w:t xml:space="preserve"> </w:t>
      </w:r>
      <w:r>
        <w:rPr>
          <w:rFonts w:ascii="SimSun" w:hAnsi="SimSun" w:eastAsia="SimSun" w:cs="SimSun"/>
          <w:sz w:val="20"/>
          <w:szCs w:val="20"/>
          <w:spacing w:val="8"/>
        </w:rPr>
        <w:t>规、司法解释另有规定的除外。</w:t>
      </w:r>
    </w:p>
    <w:p>
      <w:pPr>
        <w:ind w:left="22" w:right="52" w:firstLine="425"/>
        <w:spacing w:before="79" w:line="287" w:lineRule="auto"/>
        <w:jc w:val="both"/>
        <w:rPr>
          <w:rFonts w:ascii="SimSun" w:hAnsi="SimSun" w:eastAsia="SimSun" w:cs="SimSun"/>
          <w:sz w:val="20"/>
          <w:szCs w:val="20"/>
        </w:rPr>
      </w:pPr>
      <w:r>
        <w:rPr>
          <w:rFonts w:ascii="SimSun" w:hAnsi="SimSun" w:eastAsia="SimSun" w:cs="SimSun"/>
          <w:sz w:val="20"/>
          <w:szCs w:val="20"/>
          <w:spacing w:val="10"/>
        </w:rPr>
        <w:t>实际施工人借用建筑施工企业资质与发包人签订的建设工程施工合同被认定为无效，发</w:t>
      </w:r>
      <w:r>
        <w:rPr>
          <w:rFonts w:ascii="SimSun" w:hAnsi="SimSun" w:eastAsia="SimSun" w:cs="SimSun"/>
          <w:sz w:val="20"/>
          <w:szCs w:val="20"/>
          <w:spacing w:val="2"/>
        </w:rPr>
        <w:t xml:space="preserve"> </w:t>
      </w:r>
      <w:r>
        <w:rPr>
          <w:rFonts w:ascii="SimSun" w:hAnsi="SimSun" w:eastAsia="SimSun" w:cs="SimSun"/>
          <w:sz w:val="20"/>
          <w:szCs w:val="20"/>
          <w:spacing w:val="10"/>
        </w:rPr>
        <w:t>包人请求借用资质的实际施工人、出借资质的建筑施工企业对因出借资质造成的损失承担连</w:t>
      </w:r>
      <w:r>
        <w:rPr>
          <w:rFonts w:ascii="SimSun" w:hAnsi="SimSun" w:eastAsia="SimSun" w:cs="SimSun"/>
          <w:sz w:val="20"/>
          <w:szCs w:val="20"/>
          <w:spacing w:val="7"/>
        </w:rPr>
        <w:t xml:space="preserve"> </w:t>
      </w:r>
      <w:r>
        <w:rPr>
          <w:rFonts w:ascii="SimSun" w:hAnsi="SimSun" w:eastAsia="SimSun" w:cs="SimSun"/>
          <w:sz w:val="20"/>
          <w:szCs w:val="20"/>
          <w:spacing w:val="10"/>
        </w:rPr>
        <w:t>带责任的，人民法院应予支持。但发包人在签订合同时明知实际施工人借用资质的，应当由</w:t>
      </w:r>
      <w:r>
        <w:rPr>
          <w:rFonts w:ascii="SimSun" w:hAnsi="SimSun" w:eastAsia="SimSun" w:cs="SimSun"/>
          <w:sz w:val="20"/>
          <w:szCs w:val="20"/>
          <w:spacing w:val="7"/>
        </w:rPr>
        <w:t xml:space="preserve"> </w:t>
      </w:r>
      <w:r>
        <w:rPr>
          <w:rFonts w:ascii="SimSun" w:hAnsi="SimSun" w:eastAsia="SimSun" w:cs="SimSun"/>
          <w:sz w:val="20"/>
          <w:szCs w:val="20"/>
          <w:spacing w:val="10"/>
        </w:rPr>
        <w:t>其对因合同无效造成的损失承担相应的责任；发包人在合同签订后得知实际施工人借用资质</w:t>
      </w:r>
      <w:r>
        <w:rPr>
          <w:rFonts w:ascii="SimSun" w:hAnsi="SimSun" w:eastAsia="SimSun" w:cs="SimSun"/>
          <w:sz w:val="20"/>
          <w:szCs w:val="20"/>
          <w:spacing w:val="7"/>
        </w:rPr>
        <w:t xml:space="preserve"> </w:t>
      </w:r>
      <w:r>
        <w:rPr>
          <w:rFonts w:ascii="SimSun" w:hAnsi="SimSun" w:eastAsia="SimSun" w:cs="SimSun"/>
          <w:sz w:val="20"/>
          <w:szCs w:val="20"/>
          <w:spacing w:val="9"/>
        </w:rPr>
        <w:t>的，应当采取合理措施避免损失扩大，否则由其就扩大的损失承担相应的责任。</w:t>
      </w:r>
    </w:p>
    <w:p>
      <w:pPr>
        <w:ind w:left="441"/>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3"/>
        </w:rPr>
        <w:t>7.  </w:t>
      </w:r>
      <w:r>
        <w:rPr>
          <w:rFonts w:ascii="SimSun" w:hAnsi="SimSun" w:eastAsia="SimSun" w:cs="SimSun"/>
          <w:sz w:val="20"/>
          <w:szCs w:val="20"/>
          <w14:textOutline w14:w="3795" w14:cap="sq" w14:cmpd="sng">
            <w14:solidFill>
              <w14:srgbClr w14:val="000000"/>
            </w14:solidFill>
            <w14:prstDash w14:val="solid"/>
            <w14:bevel/>
          </w14:textOutline>
          <w:spacing w:val="13"/>
        </w:rPr>
        <w:t>未在承包合同上显名的实际施工人的合伙人、实际出资人等，能否请求结算工程价</w:t>
      </w:r>
    </w:p>
    <w:p>
      <w:pPr>
        <w:ind w:left="23"/>
        <w:spacing w:before="81"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款？</w:t>
      </w:r>
    </w:p>
    <w:p>
      <w:pPr>
        <w:ind w:left="23" w:right="52" w:firstLine="418"/>
        <w:spacing w:before="80" w:line="277" w:lineRule="auto"/>
        <w:rPr>
          <w:rFonts w:ascii="SimSun" w:hAnsi="SimSun" w:eastAsia="SimSun" w:cs="SimSun"/>
          <w:sz w:val="20"/>
          <w:szCs w:val="20"/>
        </w:rPr>
      </w:pPr>
      <w:r>
        <w:rPr>
          <w:rFonts w:ascii="SimSun" w:hAnsi="SimSun" w:eastAsia="SimSun" w:cs="SimSun"/>
          <w:sz w:val="20"/>
          <w:szCs w:val="20"/>
          <w:spacing w:val="10"/>
        </w:rPr>
        <w:t>答：未在承包合同上显名的实际施工人的合伙人、实际出资人等请求结算工程价款的，</w:t>
      </w:r>
      <w:r>
        <w:rPr>
          <w:rFonts w:ascii="SimSun" w:hAnsi="SimSun" w:eastAsia="SimSun" w:cs="SimSun"/>
          <w:sz w:val="20"/>
          <w:szCs w:val="20"/>
          <w:spacing w:val="7"/>
        </w:rPr>
        <w:t xml:space="preserve"> </w:t>
      </w:r>
      <w:r>
        <w:rPr>
          <w:rFonts w:ascii="SimSun" w:hAnsi="SimSun" w:eastAsia="SimSun" w:cs="SimSun"/>
          <w:sz w:val="20"/>
          <w:szCs w:val="20"/>
          <w:spacing w:val="9"/>
        </w:rPr>
        <w:t>人民法院不予受理；</w:t>
      </w:r>
      <w:r>
        <w:rPr>
          <w:rFonts w:ascii="SimSun" w:hAnsi="SimSun" w:eastAsia="SimSun" w:cs="SimSun"/>
          <w:sz w:val="20"/>
          <w:szCs w:val="20"/>
          <w:spacing w:val="-55"/>
        </w:rPr>
        <w:t xml:space="preserve"> </w:t>
      </w:r>
      <w:r>
        <w:rPr>
          <w:rFonts w:ascii="SimSun" w:hAnsi="SimSun" w:eastAsia="SimSun" w:cs="SimSun"/>
          <w:sz w:val="20"/>
          <w:szCs w:val="20"/>
          <w:spacing w:val="9"/>
        </w:rPr>
        <w:t>已经受理的，裁定驳回起诉。实际施工人与其合伙人、实际出资人等之</w:t>
      </w:r>
      <w:r>
        <w:rPr>
          <w:rFonts w:ascii="SimSun" w:hAnsi="SimSun" w:eastAsia="SimSun" w:cs="SimSun"/>
          <w:sz w:val="20"/>
          <w:szCs w:val="20"/>
        </w:rPr>
        <w:t xml:space="preserve"> </w:t>
      </w:r>
      <w:r>
        <w:rPr>
          <w:rFonts w:ascii="SimSun" w:hAnsi="SimSun" w:eastAsia="SimSun" w:cs="SimSun"/>
          <w:sz w:val="20"/>
          <w:szCs w:val="20"/>
          <w:spacing w:val="9"/>
        </w:rPr>
        <w:t>间的关系属于内部关系，各自的权利义务按照合伙协议等约定确定。</w:t>
      </w:r>
    </w:p>
    <w:p>
      <w:pPr>
        <w:ind w:left="441"/>
        <w:spacing w:before="79"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建设工程施工合同无效，且建设工程尚未进行竣工验收的，承包人能否请求参照合同</w:t>
      </w:r>
    </w:p>
    <w:p>
      <w:pPr>
        <w:ind w:left="27"/>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约定支付工程价款？</w:t>
      </w:r>
    </w:p>
    <w:p>
      <w:pPr>
        <w:ind w:left="23" w:right="52" w:firstLine="419"/>
        <w:spacing w:before="83" w:line="277" w:lineRule="auto"/>
        <w:rPr>
          <w:rFonts w:ascii="SimSun" w:hAnsi="SimSun" w:eastAsia="SimSun" w:cs="SimSun"/>
          <w:sz w:val="20"/>
          <w:szCs w:val="20"/>
        </w:rPr>
      </w:pPr>
      <w:r>
        <w:rPr>
          <w:rFonts w:ascii="SimSun" w:hAnsi="SimSun" w:eastAsia="SimSun" w:cs="SimSun"/>
          <w:sz w:val="20"/>
          <w:szCs w:val="20"/>
          <w:spacing w:val="10"/>
        </w:rPr>
        <w:t>答：建设工程施工合同无效，且建设工程尚未进行竣工验收，承包人请求参照合同约定</w:t>
      </w:r>
      <w:r>
        <w:rPr>
          <w:rFonts w:ascii="SimSun" w:hAnsi="SimSun" w:eastAsia="SimSun" w:cs="SimSun"/>
          <w:sz w:val="20"/>
          <w:szCs w:val="20"/>
          <w:spacing w:val="7"/>
        </w:rPr>
        <w:t xml:space="preserve"> </w:t>
      </w:r>
      <w:r>
        <w:rPr>
          <w:rFonts w:ascii="SimSun" w:hAnsi="SimSun" w:eastAsia="SimSun" w:cs="SimSun"/>
          <w:sz w:val="20"/>
          <w:szCs w:val="20"/>
          <w:spacing w:val="10"/>
        </w:rPr>
        <w:t>支付工程价款的，人民法院应当根据导致建设工程未能进行竣工验收的原因以及建设工程是</w:t>
      </w:r>
      <w:r>
        <w:rPr>
          <w:rFonts w:ascii="SimSun" w:hAnsi="SimSun" w:eastAsia="SimSun" w:cs="SimSun"/>
          <w:sz w:val="20"/>
          <w:szCs w:val="20"/>
          <w:spacing w:val="6"/>
        </w:rPr>
        <w:t xml:space="preserve"> </w:t>
      </w:r>
      <w:r>
        <w:rPr>
          <w:rFonts w:ascii="SimSun" w:hAnsi="SimSun" w:eastAsia="SimSun" w:cs="SimSun"/>
          <w:sz w:val="20"/>
          <w:szCs w:val="20"/>
          <w:spacing w:val="8"/>
        </w:rPr>
        <w:t>否交付使用等不同情形分别作出处理：</w:t>
      </w:r>
    </w:p>
    <w:p>
      <w:pPr>
        <w:ind w:left="23" w:right="52" w:firstLine="429"/>
        <w:spacing w:before="79"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）因承包人原因导致建设工程尚未进行竣工验收的，如承包人未按约定报送竣工验收</w:t>
      </w:r>
      <w:r>
        <w:rPr>
          <w:rFonts w:ascii="SimSun" w:hAnsi="SimSun" w:eastAsia="SimSun" w:cs="SimSun"/>
          <w:sz w:val="20"/>
          <w:szCs w:val="20"/>
          <w:spacing w:val="2"/>
        </w:rPr>
        <w:t xml:space="preserve"> </w:t>
      </w:r>
      <w:r>
        <w:rPr>
          <w:rFonts w:ascii="SimSun" w:hAnsi="SimSun" w:eastAsia="SimSun" w:cs="SimSun"/>
          <w:sz w:val="20"/>
          <w:szCs w:val="20"/>
          <w:spacing w:val="10"/>
        </w:rPr>
        <w:t>资料等，应认定工程价款支付条件不成就，承包人请求参照合同约定支付工程价款的，人民</w:t>
      </w:r>
      <w:r>
        <w:rPr>
          <w:rFonts w:ascii="SimSun" w:hAnsi="SimSun" w:eastAsia="SimSun" w:cs="SimSun"/>
          <w:sz w:val="20"/>
          <w:szCs w:val="20"/>
          <w:spacing w:val="6"/>
        </w:rPr>
        <w:t xml:space="preserve"> </w:t>
      </w:r>
      <w:r>
        <w:rPr>
          <w:rFonts w:ascii="SimSun" w:hAnsi="SimSun" w:eastAsia="SimSun" w:cs="SimSun"/>
          <w:sz w:val="20"/>
          <w:szCs w:val="20"/>
          <w:spacing w:val="6"/>
        </w:rPr>
        <w:t>法院不予支持；</w:t>
      </w:r>
    </w:p>
    <w:p>
      <w:pPr>
        <w:ind w:left="21" w:right="54" w:firstLine="430"/>
        <w:spacing w:before="83"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）因发包人原因导致建设工程尚未进行竣工验收的，如发包人收到承包人报送的竣工</w:t>
      </w:r>
      <w:r>
        <w:rPr>
          <w:rFonts w:ascii="SimSun" w:hAnsi="SimSun" w:eastAsia="SimSun" w:cs="SimSun"/>
          <w:sz w:val="20"/>
          <w:szCs w:val="20"/>
          <w:spacing w:val="2"/>
        </w:rPr>
        <w:t xml:space="preserve"> </w:t>
      </w:r>
      <w:r>
        <w:rPr>
          <w:rFonts w:ascii="SimSun" w:hAnsi="SimSun" w:eastAsia="SimSun" w:cs="SimSun"/>
          <w:sz w:val="20"/>
          <w:szCs w:val="20"/>
          <w:spacing w:val="10"/>
        </w:rPr>
        <w:t>验收资料后怠于组织竣工验收等，应认定发包人不正当地阻止工程价款支付条件成就，承包</w:t>
      </w:r>
      <w:r>
        <w:rPr>
          <w:rFonts w:ascii="SimSun" w:hAnsi="SimSun" w:eastAsia="SimSun" w:cs="SimSun"/>
          <w:sz w:val="20"/>
          <w:szCs w:val="20"/>
          <w:spacing w:val="6"/>
        </w:rPr>
        <w:t xml:space="preserve"> </w:t>
      </w:r>
      <w:r>
        <w:rPr>
          <w:rFonts w:ascii="SimSun" w:hAnsi="SimSun" w:eastAsia="SimSun" w:cs="SimSun"/>
          <w:sz w:val="20"/>
          <w:szCs w:val="20"/>
          <w:spacing w:val="9"/>
        </w:rPr>
        <w:t>人请求参照合同约定支付工程价款的，人民法院应予支持；</w:t>
      </w:r>
    </w:p>
    <w:p>
      <w:pPr>
        <w:ind w:left="21" w:right="52"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）建设工程尚未进行竣工验收，但已经交付使用或者发包人擅自使用的，应当认定工</w:t>
      </w:r>
      <w:r>
        <w:rPr>
          <w:rFonts w:ascii="SimSun" w:hAnsi="SimSun" w:eastAsia="SimSun" w:cs="SimSun"/>
          <w:sz w:val="20"/>
          <w:szCs w:val="20"/>
          <w:spacing w:val="4"/>
        </w:rPr>
        <w:t xml:space="preserve"> </w:t>
      </w:r>
      <w:r>
        <w:rPr>
          <w:rFonts w:ascii="SimSun" w:hAnsi="SimSun" w:eastAsia="SimSun" w:cs="SimSun"/>
          <w:sz w:val="20"/>
          <w:szCs w:val="20"/>
          <w:spacing w:val="9"/>
        </w:rPr>
        <w:t>程价款支付条件成就，承包人请求参照合同约定支付工程价款的，人民法院应予支持。</w:t>
      </w:r>
    </w:p>
    <w:p>
      <w:pPr>
        <w:ind w:left="21" w:right="52" w:firstLine="423"/>
        <w:spacing w:before="81" w:line="277" w:lineRule="auto"/>
        <w:rPr>
          <w:rFonts w:ascii="SimSun" w:hAnsi="SimSun" w:eastAsia="SimSun" w:cs="SimSun"/>
          <w:sz w:val="20"/>
          <w:szCs w:val="20"/>
        </w:rPr>
      </w:pPr>
      <w:r>
        <w:rPr>
          <w:rFonts w:ascii="SimSun" w:hAnsi="SimSun" w:eastAsia="SimSun" w:cs="SimSun"/>
          <w:sz w:val="20"/>
          <w:szCs w:val="20"/>
          <w:spacing w:val="10"/>
        </w:rPr>
        <w:t>建设工程施工合同无效，且建设工程尚未进行竣工验收，但发包人有证据证明建设工程</w:t>
      </w:r>
      <w:r>
        <w:rPr>
          <w:rFonts w:ascii="SimSun" w:hAnsi="SimSun" w:eastAsia="SimSun" w:cs="SimSun"/>
          <w:sz w:val="20"/>
          <w:szCs w:val="20"/>
          <w:spacing w:val="4"/>
        </w:rPr>
        <w:t xml:space="preserve"> </w:t>
      </w:r>
      <w:r>
        <w:rPr>
          <w:rFonts w:ascii="SimSun" w:hAnsi="SimSun" w:eastAsia="SimSun" w:cs="SimSun"/>
          <w:sz w:val="20"/>
          <w:szCs w:val="20"/>
          <w:spacing w:val="10"/>
        </w:rPr>
        <w:t>存在可能导致建设工程竣工验收不合格的重大质量问题的，人民法院对承包人要求参照合同</w:t>
      </w:r>
      <w:r>
        <w:rPr>
          <w:rFonts w:ascii="SimSun" w:hAnsi="SimSun" w:eastAsia="SimSun" w:cs="SimSun"/>
          <w:sz w:val="20"/>
          <w:szCs w:val="20"/>
          <w:spacing w:val="8"/>
        </w:rPr>
        <w:t xml:space="preserve"> </w:t>
      </w:r>
      <w:r>
        <w:rPr>
          <w:rFonts w:ascii="SimSun" w:hAnsi="SimSun" w:eastAsia="SimSun" w:cs="SimSun"/>
          <w:sz w:val="20"/>
          <w:szCs w:val="20"/>
          <w:spacing w:val="8"/>
        </w:rPr>
        <w:t>约定支付工程价款的请求不予支持。</w:t>
      </w:r>
    </w:p>
    <w:p>
      <w:pPr>
        <w:ind w:left="440"/>
        <w:spacing w:before="81" w:line="227"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9.  </w:t>
      </w:r>
      <w:r>
        <w:rPr>
          <w:rFonts w:ascii="SimSun" w:hAnsi="SimSun" w:eastAsia="SimSun" w:cs="SimSun"/>
          <w:sz w:val="20"/>
          <w:szCs w:val="20"/>
          <w14:textOutline w14:w="3795" w14:cap="sq" w14:cmpd="sng">
            <w14:solidFill>
              <w14:srgbClr w14:val="000000"/>
            </w14:solidFill>
            <w14:prstDash w14:val="solid"/>
            <w14:bevel/>
          </w14:textOutline>
          <w:spacing w:val="8"/>
        </w:rPr>
        <w:t>实际施工人以转包人、分包人、出借资质的建筑施工企业名义向发包人报送工程结算</w:t>
      </w:r>
    </w:p>
    <w:p>
      <w:pPr>
        <w:ind w:left="27" w:right="54" w:firstLine="3"/>
        <w:spacing w:before="82" w:line="26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资料，转包人、分包人、出借资质的建筑施工企业在结算资料上签字或盖章的行为</w:t>
      </w:r>
      <w:r>
        <w:rPr>
          <w:rFonts w:ascii="SimSun" w:hAnsi="SimSun" w:eastAsia="SimSun" w:cs="SimSun"/>
          <w:sz w:val="20"/>
          <w:szCs w:val="20"/>
          <w14:textOutline w14:w="3795" w14:cap="sq" w14:cmpd="sng">
            <w14:solidFill>
              <w14:srgbClr w14:val="000000"/>
            </w14:solidFill>
            <w14:prstDash w14:val="solid"/>
            <w14:bevel/>
          </w14:textOutline>
          <w:spacing w:val="9"/>
        </w:rPr>
        <w:t>，可否认</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定为与实际施工人的结算行为？</w:t>
      </w:r>
    </w:p>
    <w:p>
      <w:pPr>
        <w:ind w:left="22" w:firstLine="420"/>
        <w:spacing w:before="82" w:line="289" w:lineRule="auto"/>
        <w:jc w:val="both"/>
        <w:rPr>
          <w:rFonts w:ascii="SimSun" w:hAnsi="SimSun" w:eastAsia="SimSun" w:cs="SimSun"/>
          <w:sz w:val="20"/>
          <w:szCs w:val="20"/>
        </w:rPr>
      </w:pPr>
      <w:r>
        <w:rPr>
          <w:rFonts w:ascii="SimSun" w:hAnsi="SimSun" w:eastAsia="SimSun" w:cs="SimSun"/>
          <w:sz w:val="20"/>
          <w:szCs w:val="20"/>
          <w:spacing w:val="10"/>
        </w:rPr>
        <w:t>答：实际施工人以转包人、分包人、出借资质的建筑施工企业名义向发包人报送工程结</w:t>
      </w:r>
      <w:r>
        <w:rPr>
          <w:rFonts w:ascii="SimSun" w:hAnsi="SimSun" w:eastAsia="SimSun" w:cs="SimSun"/>
          <w:sz w:val="20"/>
          <w:szCs w:val="20"/>
          <w:spacing w:val="7"/>
        </w:rPr>
        <w:t xml:space="preserve"> </w:t>
      </w:r>
      <w:r>
        <w:rPr>
          <w:rFonts w:ascii="SimSun" w:hAnsi="SimSun" w:eastAsia="SimSun" w:cs="SimSun"/>
          <w:sz w:val="20"/>
          <w:szCs w:val="20"/>
          <w:spacing w:val="6"/>
        </w:rPr>
        <w:t>算资料的行为，实系代转包人、分包人、出借资质的建筑施工企业与发包人进行结算的行为，</w:t>
      </w:r>
      <w:r>
        <w:rPr>
          <w:rFonts w:ascii="SimSun" w:hAnsi="SimSun" w:eastAsia="SimSun" w:cs="SimSun"/>
          <w:sz w:val="20"/>
          <w:szCs w:val="20"/>
          <w:spacing w:val="13"/>
        </w:rPr>
        <w:t xml:space="preserve"> </w:t>
      </w:r>
      <w:r>
        <w:rPr>
          <w:rFonts w:ascii="SimSun" w:hAnsi="SimSun" w:eastAsia="SimSun" w:cs="SimSun"/>
          <w:sz w:val="20"/>
          <w:szCs w:val="20"/>
          <w:spacing w:val="10"/>
        </w:rPr>
        <w:t>而非实际施工人与转包人、分包人、出借资质的建筑施工企业之间的结算行为。实际施工人</w:t>
      </w:r>
      <w:r>
        <w:rPr>
          <w:rFonts w:ascii="SimSun" w:hAnsi="SimSun" w:eastAsia="SimSun" w:cs="SimSun"/>
          <w:sz w:val="20"/>
          <w:szCs w:val="20"/>
          <w:spacing w:val="7"/>
        </w:rPr>
        <w:t xml:space="preserve"> </w:t>
      </w:r>
      <w:r>
        <w:rPr>
          <w:rFonts w:ascii="SimSun" w:hAnsi="SimSun" w:eastAsia="SimSun" w:cs="SimSun"/>
          <w:sz w:val="20"/>
          <w:szCs w:val="20"/>
          <w:spacing w:val="10"/>
        </w:rPr>
        <w:t>以转包人、分包人、出借资质的建筑施工企业在结算资料上签字或者盖章为由主张以结算资</w:t>
      </w:r>
      <w:r>
        <w:rPr>
          <w:rFonts w:ascii="SimSun" w:hAnsi="SimSun" w:eastAsia="SimSun" w:cs="SimSun"/>
          <w:sz w:val="20"/>
          <w:szCs w:val="20"/>
          <w:spacing w:val="7"/>
        </w:rPr>
        <w:t xml:space="preserve"> </w:t>
      </w:r>
      <w:r>
        <w:rPr>
          <w:rFonts w:ascii="SimSun" w:hAnsi="SimSun" w:eastAsia="SimSun" w:cs="SimSun"/>
          <w:sz w:val="20"/>
          <w:szCs w:val="20"/>
          <w:spacing w:val="10"/>
        </w:rPr>
        <w:t>料载明的工程造价作为其与转包人、分包人、出借资质的建筑施工企业的结算依据的，人民</w:t>
      </w:r>
      <w:r>
        <w:rPr>
          <w:rFonts w:ascii="SimSun" w:hAnsi="SimSun" w:eastAsia="SimSun" w:cs="SimSun"/>
          <w:sz w:val="20"/>
          <w:szCs w:val="20"/>
          <w:spacing w:val="7"/>
        </w:rPr>
        <w:t xml:space="preserve"> </w:t>
      </w:r>
      <w:r>
        <w:rPr>
          <w:rFonts w:ascii="SimSun" w:hAnsi="SimSun" w:eastAsia="SimSun" w:cs="SimSun"/>
          <w:sz w:val="20"/>
          <w:szCs w:val="20"/>
          <w:spacing w:val="7"/>
        </w:rPr>
        <w:t>法院不予支持。</w:t>
      </w:r>
    </w:p>
    <w:p>
      <w:pPr>
        <w:spacing w:line="289" w:lineRule="auto"/>
        <w:sectPr>
          <w:footerReference w:type="default" r:id="rId38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10.  </w:t>
      </w:r>
      <w:r>
        <w:rPr>
          <w:rFonts w:ascii="SimSun" w:hAnsi="SimSun" w:eastAsia="SimSun" w:cs="SimSun"/>
          <w:sz w:val="20"/>
          <w:szCs w:val="20"/>
          <w14:textOutline w14:w="3795" w14:cap="sq" w14:cmpd="sng">
            <w14:solidFill>
              <w14:srgbClr w14:val="000000"/>
            </w14:solidFill>
            <w14:prstDash w14:val="solid"/>
            <w14:bevel/>
          </w14:textOutline>
          <w:spacing w:val="9"/>
        </w:rPr>
        <w:t>当事人请求以审计单位的审计意见作为确定工程造价依据的，如何处理？</w:t>
      </w:r>
    </w:p>
    <w:p>
      <w:pPr>
        <w:ind w:left="23" w:firstLine="418"/>
        <w:spacing w:before="82" w:line="277" w:lineRule="auto"/>
        <w:rPr>
          <w:rFonts w:ascii="SimSun" w:hAnsi="SimSun" w:eastAsia="SimSun" w:cs="SimSun"/>
          <w:sz w:val="20"/>
          <w:szCs w:val="20"/>
        </w:rPr>
      </w:pPr>
      <w:r>
        <w:rPr>
          <w:rFonts w:ascii="SimSun" w:hAnsi="SimSun" w:eastAsia="SimSun" w:cs="SimSun"/>
          <w:sz w:val="20"/>
          <w:szCs w:val="20"/>
          <w:spacing w:val="10"/>
        </w:rPr>
        <w:t>答：建设工程施工合同未约定工程造价以审计单位的审计意见为准，当事人请求以审计</w:t>
      </w:r>
      <w:r>
        <w:rPr>
          <w:rFonts w:ascii="SimSun" w:hAnsi="SimSun" w:eastAsia="SimSun" w:cs="SimSun"/>
          <w:sz w:val="20"/>
          <w:szCs w:val="20"/>
          <w:spacing w:val="7"/>
        </w:rPr>
        <w:t xml:space="preserve"> </w:t>
      </w:r>
      <w:r>
        <w:rPr>
          <w:rFonts w:ascii="SimSun" w:hAnsi="SimSun" w:eastAsia="SimSun" w:cs="SimSun"/>
          <w:sz w:val="20"/>
          <w:szCs w:val="20"/>
          <w:spacing w:val="10"/>
        </w:rPr>
        <w:t>单位作出的审计意见、财政评审机构作出的评审结论作为确定工程造价依据的，人民法院不</w:t>
      </w:r>
      <w:r>
        <w:rPr>
          <w:rFonts w:ascii="SimSun" w:hAnsi="SimSun" w:eastAsia="SimSun" w:cs="SimSun"/>
          <w:sz w:val="20"/>
          <w:szCs w:val="20"/>
          <w:spacing w:val="5"/>
        </w:rPr>
        <w:t xml:space="preserve"> </w:t>
      </w:r>
      <w:r>
        <w:rPr>
          <w:rFonts w:ascii="SimSun" w:hAnsi="SimSun" w:eastAsia="SimSun" w:cs="SimSun"/>
          <w:sz w:val="20"/>
          <w:szCs w:val="20"/>
          <w:spacing w:val="4"/>
        </w:rPr>
        <w:t>予支持。</w:t>
      </w:r>
    </w:p>
    <w:p>
      <w:pPr>
        <w:ind w:left="42" w:firstLine="402"/>
        <w:spacing w:before="80" w:line="264" w:lineRule="auto"/>
        <w:rPr>
          <w:rFonts w:ascii="SimSun" w:hAnsi="SimSun" w:eastAsia="SimSun" w:cs="SimSun"/>
          <w:sz w:val="20"/>
          <w:szCs w:val="20"/>
        </w:rPr>
      </w:pPr>
      <w:r>
        <w:rPr>
          <w:rFonts w:ascii="SimSun" w:hAnsi="SimSun" w:eastAsia="SimSun" w:cs="SimSun"/>
          <w:sz w:val="20"/>
          <w:szCs w:val="20"/>
          <w:spacing w:val="10"/>
        </w:rPr>
        <w:t>建设工程施工合同约定工程造价以审计意见为准，但审计单位未能出具审计意见的，人</w:t>
      </w:r>
      <w:r>
        <w:rPr>
          <w:rFonts w:ascii="SimSun" w:hAnsi="SimSun" w:eastAsia="SimSun" w:cs="SimSun"/>
          <w:sz w:val="20"/>
          <w:szCs w:val="20"/>
          <w:spacing w:val="4"/>
        </w:rPr>
        <w:t xml:space="preserve"> </w:t>
      </w:r>
      <w:r>
        <w:rPr>
          <w:rFonts w:ascii="SimSun" w:hAnsi="SimSun" w:eastAsia="SimSun" w:cs="SimSun"/>
          <w:sz w:val="20"/>
          <w:szCs w:val="20"/>
          <w:spacing w:val="9"/>
        </w:rPr>
        <w:t>民法院应当对审计单位未能出具审计意见的原因进行审查，区分不同情形分别作</w:t>
      </w:r>
      <w:r>
        <w:rPr>
          <w:rFonts w:ascii="SimSun" w:hAnsi="SimSun" w:eastAsia="SimSun" w:cs="SimSun"/>
          <w:sz w:val="20"/>
          <w:szCs w:val="20"/>
          <w:spacing w:val="8"/>
        </w:rPr>
        <w:t>出处理：</w:t>
      </w:r>
    </w:p>
    <w:p>
      <w:pPr>
        <w:ind w:left="24" w:firstLine="427"/>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）因承包人原因导致未能及时进行审计的，如承包人未按照约定报送审计所需的竣工</w:t>
      </w:r>
      <w:r>
        <w:rPr>
          <w:rFonts w:ascii="SimSun" w:hAnsi="SimSun" w:eastAsia="SimSun" w:cs="SimSun"/>
          <w:sz w:val="20"/>
          <w:szCs w:val="20"/>
          <w:spacing w:val="2"/>
        </w:rPr>
        <w:t xml:space="preserve"> </w:t>
      </w:r>
      <w:r>
        <w:rPr>
          <w:rFonts w:ascii="SimSun" w:hAnsi="SimSun" w:eastAsia="SimSun" w:cs="SimSun"/>
          <w:sz w:val="20"/>
          <w:szCs w:val="20"/>
          <w:spacing w:val="10"/>
        </w:rPr>
        <w:t>结算资料等，承包人请求以申请建设工程造价鉴定的方式确定工程造价的，人民法院不予支</w:t>
      </w:r>
      <w:r>
        <w:rPr>
          <w:rFonts w:ascii="SimSun" w:hAnsi="SimSun" w:eastAsia="SimSun" w:cs="SimSun"/>
          <w:sz w:val="20"/>
          <w:szCs w:val="20"/>
          <w:spacing w:val="4"/>
        </w:rPr>
        <w:t xml:space="preserve"> </w:t>
      </w:r>
      <w:r>
        <w:rPr>
          <w:rFonts w:ascii="SimSun" w:hAnsi="SimSun" w:eastAsia="SimSun" w:cs="SimSun"/>
          <w:sz w:val="20"/>
          <w:szCs w:val="20"/>
          <w:spacing w:val="-1"/>
        </w:rPr>
        <w:t>持；</w:t>
      </w:r>
    </w:p>
    <w:p>
      <w:pPr>
        <w:ind w:left="22" w:firstLine="430"/>
        <w:spacing w:before="80"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）因发包人原因导致未能及时进行审计的，如发包人收到承包人报送的竣工结算资料</w:t>
      </w:r>
      <w:r>
        <w:rPr>
          <w:rFonts w:ascii="SimSun" w:hAnsi="SimSun" w:eastAsia="SimSun" w:cs="SimSun"/>
          <w:sz w:val="20"/>
          <w:szCs w:val="20"/>
          <w:spacing w:val="2"/>
        </w:rPr>
        <w:t xml:space="preserve"> </w:t>
      </w:r>
      <w:r>
        <w:rPr>
          <w:rFonts w:ascii="SimSun" w:hAnsi="SimSun" w:eastAsia="SimSun" w:cs="SimSun"/>
          <w:sz w:val="20"/>
          <w:szCs w:val="20"/>
          <w:spacing w:val="10"/>
        </w:rPr>
        <w:t>后未及时提交审计或者未提交完整的审计资料等，可视为发包人不正当地阻止条件成就，承</w:t>
      </w:r>
      <w:r>
        <w:rPr>
          <w:rFonts w:ascii="SimSun" w:hAnsi="SimSun" w:eastAsia="SimSun" w:cs="SimSun"/>
          <w:sz w:val="20"/>
          <w:szCs w:val="20"/>
          <w:spacing w:val="7"/>
        </w:rPr>
        <w:t xml:space="preserve"> </w:t>
      </w:r>
      <w:r>
        <w:rPr>
          <w:rFonts w:ascii="SimSun" w:hAnsi="SimSun" w:eastAsia="SimSun" w:cs="SimSun"/>
          <w:sz w:val="20"/>
          <w:szCs w:val="20"/>
          <w:spacing w:val="9"/>
        </w:rPr>
        <w:t>包人请求以申请建设工程造价鉴定的方式确定工程造价的，人民法院应予支持；</w:t>
      </w:r>
    </w:p>
    <w:p>
      <w:pPr>
        <w:ind w:left="40" w:firstLine="412"/>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）因审计单位原因未及时出具审计意见的，人民法院可以函告审计单位在合理期间内</w:t>
      </w:r>
      <w:r>
        <w:rPr>
          <w:rFonts w:ascii="SimSun" w:hAnsi="SimSun" w:eastAsia="SimSun" w:cs="SimSun"/>
          <w:sz w:val="20"/>
          <w:szCs w:val="20"/>
          <w:spacing w:val="2"/>
        </w:rPr>
        <w:t xml:space="preserve"> </w:t>
      </w:r>
      <w:r>
        <w:rPr>
          <w:rFonts w:ascii="SimSun" w:hAnsi="SimSun" w:eastAsia="SimSun" w:cs="SimSun"/>
          <w:sz w:val="20"/>
          <w:szCs w:val="20"/>
          <w:spacing w:val="10"/>
        </w:rPr>
        <w:t>出具审计意见。审计单位未在合理期间内出具审计意见又未能作出</w:t>
      </w:r>
      <w:r>
        <w:rPr>
          <w:rFonts w:ascii="SimSun" w:hAnsi="SimSun" w:eastAsia="SimSun" w:cs="SimSun"/>
          <w:sz w:val="20"/>
          <w:szCs w:val="20"/>
          <w:spacing w:val="9"/>
        </w:rPr>
        <w:t>合理说明的，承包人请求</w:t>
      </w:r>
      <w:r>
        <w:rPr>
          <w:rFonts w:ascii="SimSun" w:hAnsi="SimSun" w:eastAsia="SimSun" w:cs="SimSun"/>
          <w:sz w:val="20"/>
          <w:szCs w:val="20"/>
        </w:rPr>
        <w:t xml:space="preserve"> </w:t>
      </w:r>
      <w:r>
        <w:rPr>
          <w:rFonts w:ascii="SimSun" w:hAnsi="SimSun" w:eastAsia="SimSun" w:cs="SimSun"/>
          <w:sz w:val="20"/>
          <w:szCs w:val="20"/>
          <w:spacing w:val="9"/>
        </w:rPr>
        <w:t>以申请建设工程造价鉴定的方式确定工程造价的，</w:t>
      </w:r>
      <w:r>
        <w:rPr>
          <w:rFonts w:ascii="SimSun" w:hAnsi="SimSun" w:eastAsia="SimSun" w:cs="SimSun"/>
          <w:sz w:val="20"/>
          <w:szCs w:val="20"/>
          <w:spacing w:val="8"/>
        </w:rPr>
        <w:t>人民法院应予支持。</w:t>
      </w:r>
    </w:p>
    <w:p>
      <w:pPr>
        <w:ind w:left="22" w:firstLine="425"/>
        <w:spacing w:before="81" w:line="264" w:lineRule="auto"/>
        <w:rPr>
          <w:rFonts w:ascii="SimSun" w:hAnsi="SimSun" w:eastAsia="SimSun" w:cs="SimSun"/>
          <w:sz w:val="20"/>
          <w:szCs w:val="20"/>
        </w:rPr>
      </w:pPr>
      <w:r>
        <w:rPr>
          <w:rFonts w:ascii="Times New Roman" w:hAnsi="Times New Roman" w:eastAsia="Times New Roman" w:cs="Times New Roman"/>
          <w:sz w:val="20"/>
          <w:szCs w:val="20"/>
          <w:b/>
          <w:bCs/>
          <w:spacing w:val="11"/>
        </w:rPr>
        <w:t>11.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建设工程施工合同约定工程造价以第</w:t>
      </w:r>
      <w:r>
        <w:rPr>
          <w:rFonts w:ascii="SimSun" w:hAnsi="SimSun" w:eastAsia="SimSun" w:cs="SimSun"/>
          <w:sz w:val="20"/>
          <w:szCs w:val="20"/>
          <w14:textOutline w14:w="3795" w14:cap="sq" w14:cmpd="sng">
            <w14:solidFill>
              <w14:srgbClr w14:val="000000"/>
            </w14:solidFill>
            <w14:prstDash w14:val="solid"/>
            <w14:bevel/>
          </w14:textOutline>
          <w:spacing w:val="10"/>
        </w:rPr>
        <w:t>三方的审核意见为准，一方当事人单方委托第</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三方出具的审核意见能否作为确定工程造价的</w:t>
      </w:r>
      <w:r>
        <w:rPr>
          <w:rFonts w:ascii="SimSun" w:hAnsi="SimSun" w:eastAsia="SimSun" w:cs="SimSun"/>
          <w:sz w:val="20"/>
          <w:szCs w:val="20"/>
          <w14:textOutline w14:w="3795" w14:cap="sq" w14:cmpd="sng">
            <w14:solidFill>
              <w14:srgbClr w14:val="000000"/>
            </w14:solidFill>
            <w14:prstDash w14:val="solid"/>
            <w14:bevel/>
          </w14:textOutline>
          <w:spacing w:val="9"/>
        </w:rPr>
        <w:t>依据？</w:t>
      </w:r>
    </w:p>
    <w:p>
      <w:pPr>
        <w:ind w:left="22"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答：建设工程施工合同约定工程造价以第三方的审核意见为准，但未约定具体审核单位</w:t>
      </w:r>
      <w:r>
        <w:rPr>
          <w:rFonts w:ascii="SimSun" w:hAnsi="SimSun" w:eastAsia="SimSun" w:cs="SimSun"/>
          <w:sz w:val="20"/>
          <w:szCs w:val="20"/>
          <w:spacing w:val="7"/>
        </w:rPr>
        <w:t xml:space="preserve"> </w:t>
      </w:r>
      <w:r>
        <w:rPr>
          <w:rFonts w:ascii="SimSun" w:hAnsi="SimSun" w:eastAsia="SimSun" w:cs="SimSun"/>
          <w:sz w:val="20"/>
          <w:szCs w:val="20"/>
          <w:spacing w:val="10"/>
        </w:rPr>
        <w:t>的，应当由双方当事人共同委托审核单位对预结算书等结算资料进行审核，并根据审核意见</w:t>
      </w:r>
      <w:r>
        <w:rPr>
          <w:rFonts w:ascii="SimSun" w:hAnsi="SimSun" w:eastAsia="SimSun" w:cs="SimSun"/>
          <w:sz w:val="20"/>
          <w:szCs w:val="20"/>
          <w:spacing w:val="7"/>
        </w:rPr>
        <w:t xml:space="preserve"> </w:t>
      </w:r>
      <w:r>
        <w:rPr>
          <w:rFonts w:ascii="SimSun" w:hAnsi="SimSun" w:eastAsia="SimSun" w:cs="SimSun"/>
          <w:sz w:val="20"/>
          <w:szCs w:val="20"/>
          <w:spacing w:val="7"/>
        </w:rPr>
        <w:t>确定工程造价。</w:t>
      </w:r>
    </w:p>
    <w:p>
      <w:pPr>
        <w:ind w:left="30" w:firstLine="415"/>
        <w:spacing w:before="81" w:line="264" w:lineRule="auto"/>
        <w:rPr>
          <w:rFonts w:ascii="SimSun" w:hAnsi="SimSun" w:eastAsia="SimSun" w:cs="SimSun"/>
          <w:sz w:val="20"/>
          <w:szCs w:val="20"/>
        </w:rPr>
      </w:pPr>
      <w:r>
        <w:rPr>
          <w:rFonts w:ascii="SimSun" w:hAnsi="SimSun" w:eastAsia="SimSun" w:cs="SimSun"/>
          <w:sz w:val="20"/>
          <w:szCs w:val="20"/>
          <w:spacing w:val="10"/>
        </w:rPr>
        <w:t>一方当事人单方委托第三方对预结算书等结算资料进行审核所出具的审核意见原则上不</w:t>
      </w:r>
      <w:r>
        <w:rPr>
          <w:rFonts w:ascii="SimSun" w:hAnsi="SimSun" w:eastAsia="SimSun" w:cs="SimSun"/>
          <w:sz w:val="20"/>
          <w:szCs w:val="20"/>
          <w:spacing w:val="4"/>
        </w:rPr>
        <w:t xml:space="preserve"> </w:t>
      </w:r>
      <w:r>
        <w:rPr>
          <w:rFonts w:ascii="SimSun" w:hAnsi="SimSun" w:eastAsia="SimSun" w:cs="SimSun"/>
          <w:sz w:val="20"/>
          <w:szCs w:val="20"/>
          <w:spacing w:val="9"/>
        </w:rPr>
        <w:t>能作为确定工程造价的依据，但另一方当事人有下列行为的除外：</w:t>
      </w:r>
    </w:p>
    <w:p>
      <w:pPr>
        <w:ind w:left="452"/>
        <w:spacing w:before="81"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）明确表示同意由该第三方进行审核的；</w:t>
      </w:r>
    </w:p>
    <w:p>
      <w:pPr>
        <w:ind w:left="452"/>
        <w:spacing w:before="79" w:line="327"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2</w:t>
      </w:r>
      <w:r>
        <w:rPr>
          <w:rFonts w:ascii="SimSun" w:hAnsi="SimSun" w:eastAsia="SimSun" w:cs="SimSun"/>
          <w:sz w:val="20"/>
          <w:szCs w:val="20"/>
          <w:spacing w:val="8"/>
          <w:position w:val="8"/>
        </w:rPr>
        <w:t>）对该第三方出具的审核意见予以追认的；</w:t>
      </w:r>
    </w:p>
    <w:p>
      <w:pPr>
        <w:ind w:left="452"/>
        <w:spacing w:before="1" w:line="227"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3</w:t>
      </w:r>
      <w:r>
        <w:rPr>
          <w:rFonts w:ascii="SimSun" w:hAnsi="SimSun" w:eastAsia="SimSun" w:cs="SimSun"/>
          <w:sz w:val="20"/>
          <w:szCs w:val="20"/>
          <w:spacing w:val="4"/>
        </w:rPr>
        <w:t>）</w:t>
      </w:r>
      <w:r>
        <w:rPr>
          <w:rFonts w:ascii="SimSun" w:hAnsi="SimSun" w:eastAsia="SimSun" w:cs="SimSun"/>
          <w:sz w:val="20"/>
          <w:szCs w:val="20"/>
          <w:spacing w:val="-36"/>
        </w:rPr>
        <w:t xml:space="preserve"> </w:t>
      </w:r>
      <w:r>
        <w:rPr>
          <w:rFonts w:ascii="SimSun" w:hAnsi="SimSun" w:eastAsia="SimSun" w:cs="SimSun"/>
          <w:sz w:val="20"/>
          <w:szCs w:val="20"/>
          <w:spacing w:val="4"/>
        </w:rPr>
        <w:t>自愿配合该第三方进行审核的。</w:t>
      </w:r>
    </w:p>
    <w:p>
      <w:pPr>
        <w:ind w:right="2"/>
        <w:spacing w:before="82"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1"/>
        </w:rPr>
        <w:t>12.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建设工程施工合同约定工程造价</w:t>
      </w:r>
      <w:r>
        <w:rPr>
          <w:rFonts w:ascii="SimSun" w:hAnsi="SimSun" w:eastAsia="SimSun" w:cs="SimSun"/>
          <w:sz w:val="20"/>
          <w:szCs w:val="20"/>
          <w14:textOutline w14:w="3795" w14:cap="sq" w14:cmpd="sng">
            <w14:solidFill>
              <w14:srgbClr w14:val="000000"/>
            </w14:solidFill>
            <w14:prstDash w14:val="solid"/>
            <w14:bevel/>
          </w14:textOutline>
          <w:spacing w:val="10"/>
        </w:rPr>
        <w:t>以审计意见为准，当事人在审计意见未作出的情形</w:t>
      </w:r>
    </w:p>
    <w:p>
      <w:pPr>
        <w:ind w:left="28"/>
        <w:spacing w:before="81"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下又共同委托中介机构出具了鉴定意见的，如何确</w:t>
      </w:r>
      <w:r>
        <w:rPr>
          <w:rFonts w:ascii="SimSun" w:hAnsi="SimSun" w:eastAsia="SimSun" w:cs="SimSun"/>
          <w:sz w:val="20"/>
          <w:szCs w:val="20"/>
          <w14:textOutline w14:w="3795" w14:cap="sq" w14:cmpd="sng">
            <w14:solidFill>
              <w14:srgbClr w14:val="000000"/>
            </w14:solidFill>
            <w14:prstDash w14:val="solid"/>
            <w14:bevel/>
          </w14:textOutline>
          <w:spacing w:val="9"/>
        </w:rPr>
        <w:t>定工程造价？</w:t>
      </w:r>
    </w:p>
    <w:p>
      <w:pPr>
        <w:ind w:left="21" w:firstLine="420"/>
        <w:spacing w:before="82" w:line="287" w:lineRule="auto"/>
        <w:jc w:val="both"/>
        <w:rPr>
          <w:rFonts w:ascii="SimSun" w:hAnsi="SimSun" w:eastAsia="SimSun" w:cs="SimSun"/>
          <w:sz w:val="20"/>
          <w:szCs w:val="20"/>
        </w:rPr>
      </w:pPr>
      <w:r>
        <w:rPr>
          <w:rFonts w:ascii="SimSun" w:hAnsi="SimSun" w:eastAsia="SimSun" w:cs="SimSun"/>
          <w:sz w:val="20"/>
          <w:szCs w:val="20"/>
          <w:spacing w:val="10"/>
        </w:rPr>
        <w:t>答：建设工程施工合同约定工程造价以审计意见为准，在审计意见未作出的情形下，双</w:t>
      </w:r>
      <w:r>
        <w:rPr>
          <w:rFonts w:ascii="SimSun" w:hAnsi="SimSun" w:eastAsia="SimSun" w:cs="SimSun"/>
          <w:sz w:val="20"/>
          <w:szCs w:val="20"/>
          <w:spacing w:val="7"/>
        </w:rPr>
        <w:t xml:space="preserve"> </w:t>
      </w:r>
      <w:r>
        <w:rPr>
          <w:rFonts w:ascii="SimSun" w:hAnsi="SimSun" w:eastAsia="SimSun" w:cs="SimSun"/>
          <w:sz w:val="20"/>
          <w:szCs w:val="20"/>
          <w:spacing w:val="10"/>
        </w:rPr>
        <w:t>方当事人又共同委托中介机构出具了鉴定意见的，如有充分证据证明双方当事人同意以共同</w:t>
      </w:r>
      <w:r>
        <w:rPr>
          <w:rFonts w:ascii="SimSun" w:hAnsi="SimSun" w:eastAsia="SimSun" w:cs="SimSun"/>
          <w:sz w:val="20"/>
          <w:szCs w:val="20"/>
          <w:spacing w:val="8"/>
        </w:rPr>
        <w:t xml:space="preserve"> </w:t>
      </w:r>
      <w:r>
        <w:rPr>
          <w:rFonts w:ascii="SimSun" w:hAnsi="SimSun" w:eastAsia="SimSun" w:cs="SimSun"/>
          <w:sz w:val="20"/>
          <w:szCs w:val="20"/>
          <w:spacing w:val="10"/>
        </w:rPr>
        <w:t>委托的中介机构出具的鉴定意见来确定工程造价，或一方委托中介机构出具鉴定意见另一方</w:t>
      </w:r>
      <w:r>
        <w:rPr>
          <w:rFonts w:ascii="SimSun" w:hAnsi="SimSun" w:eastAsia="SimSun" w:cs="SimSun"/>
          <w:sz w:val="20"/>
          <w:szCs w:val="20"/>
          <w:spacing w:val="8"/>
        </w:rPr>
        <w:t xml:space="preserve"> </w:t>
      </w:r>
      <w:r>
        <w:rPr>
          <w:rFonts w:ascii="SimSun" w:hAnsi="SimSun" w:eastAsia="SimSun" w:cs="SimSun"/>
          <w:sz w:val="20"/>
          <w:szCs w:val="20"/>
          <w:spacing w:val="10"/>
        </w:rPr>
        <w:t>予以追认的，可以视为双方当事人变更了关于工程造价确定方式的约定，但当事人有充分证</w:t>
      </w:r>
      <w:r>
        <w:rPr>
          <w:rFonts w:ascii="SimSun" w:hAnsi="SimSun" w:eastAsia="SimSun" w:cs="SimSun"/>
          <w:sz w:val="20"/>
          <w:szCs w:val="20"/>
          <w:spacing w:val="8"/>
        </w:rPr>
        <w:t xml:space="preserve"> </w:t>
      </w:r>
      <w:r>
        <w:rPr>
          <w:rFonts w:ascii="SimSun" w:hAnsi="SimSun" w:eastAsia="SimSun" w:cs="SimSun"/>
          <w:sz w:val="20"/>
          <w:szCs w:val="20"/>
          <w:spacing w:val="8"/>
        </w:rPr>
        <w:t>据证明上述结算行为无效的除外。</w:t>
      </w:r>
    </w:p>
    <w:p>
      <w:pPr>
        <w:ind w:right="2"/>
        <w:spacing w:before="80"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建设工程施工合同约定工程造价</w:t>
      </w:r>
      <w:r>
        <w:rPr>
          <w:rFonts w:ascii="SimSun" w:hAnsi="SimSun" w:eastAsia="SimSun" w:cs="SimSun"/>
          <w:sz w:val="20"/>
          <w:szCs w:val="20"/>
          <w14:textOutline w14:w="3795" w14:cap="sq" w14:cmpd="sng">
            <w14:solidFill>
              <w14:srgbClr w14:val="000000"/>
            </w14:solidFill>
            <w14:prstDash w14:val="solid"/>
            <w14:bevel/>
          </w14:textOutline>
          <w:spacing w:val="10"/>
        </w:rPr>
        <w:t>以审计意见为准，但当事人主张审计单位出具的审</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计意见错误或者存在漏项的，如何处理？</w:t>
      </w:r>
    </w:p>
    <w:p>
      <w:pPr>
        <w:ind w:left="23" w:firstLine="419"/>
        <w:spacing w:before="80" w:line="283" w:lineRule="auto"/>
        <w:jc w:val="both"/>
        <w:rPr>
          <w:rFonts w:ascii="SimSun" w:hAnsi="SimSun" w:eastAsia="SimSun" w:cs="SimSun"/>
          <w:sz w:val="20"/>
          <w:szCs w:val="20"/>
        </w:rPr>
      </w:pPr>
      <w:r>
        <w:rPr>
          <w:rFonts w:ascii="SimSun" w:hAnsi="SimSun" w:eastAsia="SimSun" w:cs="SimSun"/>
          <w:sz w:val="20"/>
          <w:szCs w:val="20"/>
          <w:spacing w:val="10"/>
        </w:rPr>
        <w:t>答：建设工程施工合同约定工程造价以审计意见为准，但当事人有证据证明审计单位的</w:t>
      </w:r>
      <w:r>
        <w:rPr>
          <w:rFonts w:ascii="SimSun" w:hAnsi="SimSun" w:eastAsia="SimSun" w:cs="SimSun"/>
          <w:sz w:val="20"/>
          <w:szCs w:val="20"/>
          <w:spacing w:val="7"/>
        </w:rPr>
        <w:t xml:space="preserve"> </w:t>
      </w:r>
      <w:r>
        <w:rPr>
          <w:rFonts w:ascii="SimSun" w:hAnsi="SimSun" w:eastAsia="SimSun" w:cs="SimSun"/>
          <w:sz w:val="20"/>
          <w:szCs w:val="20"/>
          <w:spacing w:val="10"/>
        </w:rPr>
        <w:t>审计意见存在漏项的，人民法院可以依据当事人的申请函告审计单位在合理期间内就漏项部</w:t>
      </w:r>
      <w:r>
        <w:rPr>
          <w:rFonts w:ascii="SimSun" w:hAnsi="SimSun" w:eastAsia="SimSun" w:cs="SimSun"/>
          <w:sz w:val="20"/>
          <w:szCs w:val="20"/>
          <w:spacing w:val="6"/>
        </w:rPr>
        <w:t xml:space="preserve"> </w:t>
      </w:r>
      <w:r>
        <w:rPr>
          <w:rFonts w:ascii="SimSun" w:hAnsi="SimSun" w:eastAsia="SimSun" w:cs="SimSun"/>
          <w:sz w:val="20"/>
          <w:szCs w:val="20"/>
          <w:spacing w:val="10"/>
        </w:rPr>
        <w:t>分出具补充审计意见。审计单位未在合理期间内出具审计意见又未能作出合理说明的，人民</w:t>
      </w:r>
      <w:r>
        <w:rPr>
          <w:rFonts w:ascii="SimSun" w:hAnsi="SimSun" w:eastAsia="SimSun" w:cs="SimSun"/>
          <w:sz w:val="20"/>
          <w:szCs w:val="20"/>
          <w:spacing w:val="6"/>
        </w:rPr>
        <w:t xml:space="preserve"> </w:t>
      </w:r>
      <w:r>
        <w:rPr>
          <w:rFonts w:ascii="SimSun" w:hAnsi="SimSun" w:eastAsia="SimSun" w:cs="SimSun"/>
          <w:sz w:val="20"/>
          <w:szCs w:val="20"/>
          <w:spacing w:val="9"/>
        </w:rPr>
        <w:t>法院可以依据当事人的申请就漏项部分进行建设工程造价鉴定。</w:t>
      </w:r>
    </w:p>
    <w:p>
      <w:pPr>
        <w:ind w:left="21" w:firstLine="423"/>
        <w:spacing w:before="80" w:line="283" w:lineRule="auto"/>
        <w:jc w:val="both"/>
        <w:rPr>
          <w:rFonts w:ascii="SimSun" w:hAnsi="SimSun" w:eastAsia="SimSun" w:cs="SimSun"/>
          <w:sz w:val="20"/>
          <w:szCs w:val="20"/>
        </w:rPr>
      </w:pPr>
      <w:r>
        <w:rPr>
          <w:rFonts w:ascii="SimSun" w:hAnsi="SimSun" w:eastAsia="SimSun" w:cs="SimSun"/>
          <w:sz w:val="20"/>
          <w:szCs w:val="20"/>
          <w:spacing w:val="10"/>
        </w:rPr>
        <w:t>建设工程施工合同约定工程造价以审计意见为准，当事人以审计单位出具的审计意见存</w:t>
      </w:r>
      <w:r>
        <w:rPr>
          <w:rFonts w:ascii="SimSun" w:hAnsi="SimSun" w:eastAsia="SimSun" w:cs="SimSun"/>
          <w:sz w:val="20"/>
          <w:szCs w:val="20"/>
          <w:spacing w:val="4"/>
        </w:rPr>
        <w:t xml:space="preserve"> </w:t>
      </w:r>
      <w:r>
        <w:rPr>
          <w:rFonts w:ascii="SimSun" w:hAnsi="SimSun" w:eastAsia="SimSun" w:cs="SimSun"/>
          <w:sz w:val="20"/>
          <w:szCs w:val="20"/>
          <w:spacing w:val="10"/>
        </w:rPr>
        <w:t>在错误为由申请进行建设工程造价鉴定的，人民法院不予准许。人民法院可以函告审计单位</w:t>
      </w:r>
      <w:r>
        <w:rPr>
          <w:rFonts w:ascii="SimSun" w:hAnsi="SimSun" w:eastAsia="SimSun" w:cs="SimSun"/>
          <w:sz w:val="20"/>
          <w:szCs w:val="20"/>
          <w:spacing w:val="8"/>
        </w:rPr>
        <w:t xml:space="preserve"> </w:t>
      </w:r>
      <w:r>
        <w:rPr>
          <w:rFonts w:ascii="SimSun" w:hAnsi="SimSun" w:eastAsia="SimSun" w:cs="SimSun"/>
          <w:sz w:val="20"/>
          <w:szCs w:val="20"/>
          <w:spacing w:val="10"/>
        </w:rPr>
        <w:t>对审计意见进行核查。审计单位经核查认为审计意见确有错误，并重新出具审计意见或者出</w:t>
      </w:r>
      <w:r>
        <w:rPr>
          <w:rFonts w:ascii="SimSun" w:hAnsi="SimSun" w:eastAsia="SimSun" w:cs="SimSun"/>
          <w:sz w:val="20"/>
          <w:szCs w:val="20"/>
          <w:spacing w:val="8"/>
        </w:rPr>
        <w:t xml:space="preserve"> </w:t>
      </w:r>
      <w:r>
        <w:rPr>
          <w:rFonts w:ascii="SimSun" w:hAnsi="SimSun" w:eastAsia="SimSun" w:cs="SimSun"/>
          <w:sz w:val="20"/>
          <w:szCs w:val="20"/>
          <w:spacing w:val="9"/>
        </w:rPr>
        <w:t>具补充审计意见予以纠正的，人民法院应当予以采信。</w:t>
      </w:r>
    </w:p>
    <w:p>
      <w:pPr>
        <w:spacing w:line="283" w:lineRule="auto"/>
        <w:sectPr>
          <w:footerReference w:type="default" r:id="rId39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0"/>
        </w:rPr>
        <w:t>14.  </w:t>
      </w:r>
      <w:r>
        <w:rPr>
          <w:rFonts w:ascii="SimSun" w:hAnsi="SimSun" w:eastAsia="SimSun" w:cs="SimSun"/>
          <w:sz w:val="20"/>
          <w:szCs w:val="20"/>
          <w14:textOutline w14:w="3795" w14:cap="sq" w14:cmpd="sng">
            <w14:solidFill>
              <w14:srgbClr w14:val="000000"/>
            </w14:solidFill>
            <w14:prstDash w14:val="solid"/>
            <w14:bevel/>
          </w14:textOutline>
          <w:spacing w:val="10"/>
        </w:rPr>
        <w:t>承包人请求发包人支付工程价款，发包人主张双方达成的结算文件构成重大误解、</w:t>
      </w:r>
    </w:p>
    <w:p>
      <w:pPr>
        <w:ind w:left="27"/>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显失公平的，如何处理？</w:t>
      </w:r>
    </w:p>
    <w:p>
      <w:pPr>
        <w:ind w:left="23" w:right="68" w:firstLine="419"/>
        <w:spacing w:before="83" w:line="286" w:lineRule="auto"/>
        <w:rPr>
          <w:rFonts w:ascii="SimSun" w:hAnsi="SimSun" w:eastAsia="SimSun" w:cs="SimSun"/>
          <w:sz w:val="20"/>
          <w:szCs w:val="20"/>
        </w:rPr>
      </w:pPr>
      <w:r>
        <w:rPr>
          <w:rFonts w:ascii="SimSun" w:hAnsi="SimSun" w:eastAsia="SimSun" w:cs="SimSun"/>
          <w:sz w:val="20"/>
          <w:szCs w:val="20"/>
          <w:spacing w:val="10"/>
        </w:rPr>
        <w:t>答：承包人请求发包人支付工程价款，发包人主张双方达成的结算文件构成重大误解、</w:t>
      </w:r>
      <w:r>
        <w:rPr>
          <w:rFonts w:ascii="SimSun" w:hAnsi="SimSun" w:eastAsia="SimSun" w:cs="SimSun"/>
          <w:sz w:val="20"/>
          <w:szCs w:val="20"/>
          <w:spacing w:val="7"/>
        </w:rPr>
        <w:t xml:space="preserve"> </w:t>
      </w:r>
      <w:r>
        <w:rPr>
          <w:rFonts w:ascii="SimSun" w:hAnsi="SimSun" w:eastAsia="SimSun" w:cs="SimSun"/>
          <w:sz w:val="20"/>
          <w:szCs w:val="20"/>
          <w:spacing w:val="10"/>
        </w:rPr>
        <w:t>显失公平的，人民法院应当向发包人释明，可以根据《中华人民共和国民法总则》第一百四</w:t>
      </w:r>
      <w:r>
        <w:rPr>
          <w:rFonts w:ascii="SimSun" w:hAnsi="SimSun" w:eastAsia="SimSun" w:cs="SimSun"/>
          <w:sz w:val="20"/>
          <w:szCs w:val="20"/>
          <w:spacing w:val="6"/>
        </w:rPr>
        <w:t xml:space="preserve"> </w:t>
      </w:r>
      <w:r>
        <w:rPr>
          <w:rFonts w:ascii="SimSun" w:hAnsi="SimSun" w:eastAsia="SimSun" w:cs="SimSun"/>
          <w:sz w:val="20"/>
          <w:szCs w:val="20"/>
          <w:spacing w:val="10"/>
        </w:rPr>
        <w:t>十七条、第一百五十条之规定撤销结算文件。发包人在本案中请求撤销结算文件的，应当提</w:t>
      </w:r>
      <w:r>
        <w:rPr>
          <w:rFonts w:ascii="SimSun" w:hAnsi="SimSun" w:eastAsia="SimSun" w:cs="SimSun"/>
          <w:sz w:val="20"/>
          <w:szCs w:val="20"/>
          <w:spacing w:val="6"/>
        </w:rPr>
        <w:t xml:space="preserve"> </w:t>
      </w:r>
      <w:r>
        <w:rPr>
          <w:rFonts w:ascii="SimSun" w:hAnsi="SimSun" w:eastAsia="SimSun" w:cs="SimSun"/>
          <w:sz w:val="20"/>
          <w:szCs w:val="20"/>
          <w:spacing w:val="10"/>
        </w:rPr>
        <w:t>起反诉。发包人通过另诉的方式请求撤销结算文件的，人民法院可以根据案件实际情况决定</w:t>
      </w:r>
      <w:r>
        <w:rPr>
          <w:rFonts w:ascii="SimSun" w:hAnsi="SimSun" w:eastAsia="SimSun" w:cs="SimSun"/>
          <w:sz w:val="20"/>
          <w:szCs w:val="20"/>
          <w:spacing w:val="6"/>
        </w:rPr>
        <w:t xml:space="preserve"> </w:t>
      </w:r>
      <w:r>
        <w:rPr>
          <w:rFonts w:ascii="SimSun" w:hAnsi="SimSun" w:eastAsia="SimSun" w:cs="SimSun"/>
          <w:sz w:val="20"/>
          <w:szCs w:val="20"/>
          <w:spacing w:val="7"/>
        </w:rPr>
        <w:t>本案是否中止审理。</w:t>
      </w:r>
    </w:p>
    <w:p>
      <w:pPr>
        <w:ind w:left="447"/>
        <w:spacing w:before="81"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15.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建设工程施工合同无效，且承包</w:t>
      </w:r>
      <w:r>
        <w:rPr>
          <w:rFonts w:ascii="SimSun" w:hAnsi="SimSun" w:eastAsia="SimSun" w:cs="SimSun"/>
          <w:sz w:val="20"/>
          <w:szCs w:val="20"/>
          <w14:textOutline w14:w="3795" w14:cap="sq" w14:cmpd="sng">
            <w14:solidFill>
              <w14:srgbClr w14:val="000000"/>
            </w14:solidFill>
            <w14:prstDash w14:val="solid"/>
            <w14:bevel/>
          </w14:textOutline>
          <w:spacing w:val="10"/>
        </w:rPr>
        <w:t>人有权请求参照合同约定支付工程价款的，合同中</w:t>
      </w:r>
    </w:p>
    <w:p>
      <w:pPr>
        <w:ind w:left="25"/>
        <w:spacing w:before="84"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关于工程价款的付款条件、付款时间、付款方式等约定可否参照适用？</w:t>
      </w:r>
    </w:p>
    <w:p>
      <w:pPr>
        <w:ind w:left="25" w:right="68" w:firstLine="416"/>
        <w:spacing w:before="81" w:line="264" w:lineRule="auto"/>
        <w:rPr>
          <w:rFonts w:ascii="SimSun" w:hAnsi="SimSun" w:eastAsia="SimSun" w:cs="SimSun"/>
          <w:sz w:val="20"/>
          <w:szCs w:val="20"/>
        </w:rPr>
      </w:pPr>
      <w:r>
        <w:rPr>
          <w:rFonts w:ascii="SimSun" w:hAnsi="SimSun" w:eastAsia="SimSun" w:cs="SimSun"/>
          <w:sz w:val="20"/>
          <w:szCs w:val="20"/>
          <w:spacing w:val="10"/>
        </w:rPr>
        <w:t>答：建设工程施工合同无效，且承包人有权请求参照合同约定支付工程价款的，合同中</w:t>
      </w:r>
      <w:r>
        <w:rPr>
          <w:rFonts w:ascii="SimSun" w:hAnsi="SimSun" w:eastAsia="SimSun" w:cs="SimSun"/>
          <w:sz w:val="20"/>
          <w:szCs w:val="20"/>
          <w:spacing w:val="7"/>
        </w:rPr>
        <w:t xml:space="preserve"> </w:t>
      </w:r>
      <w:r>
        <w:rPr>
          <w:rFonts w:ascii="SimSun" w:hAnsi="SimSun" w:eastAsia="SimSun" w:cs="SimSun"/>
          <w:sz w:val="20"/>
          <w:szCs w:val="20"/>
          <w:spacing w:val="9"/>
        </w:rPr>
        <w:t>关于工程价款的付款条件、付款时间、付款方式等约定可以参照适用。</w:t>
      </w:r>
    </w:p>
    <w:p>
      <w:pPr>
        <w:ind w:left="447"/>
        <w:spacing w:before="81"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8"/>
        </w:rPr>
        <w:t>16.  </w:t>
      </w:r>
      <w:r>
        <w:rPr>
          <w:rFonts w:ascii="SimSun" w:hAnsi="SimSun" w:eastAsia="SimSun" w:cs="SimSun"/>
          <w:sz w:val="20"/>
          <w:szCs w:val="20"/>
          <w14:textOutline w14:w="3795" w14:cap="sq" w14:cmpd="sng">
            <w14:solidFill>
              <w14:srgbClr w14:val="000000"/>
            </w14:solidFill>
            <w14:prstDash w14:val="solid"/>
            <w14:bevel/>
          </w14:textOutline>
          <w:spacing w:val="8"/>
        </w:rPr>
        <w:t>无效建设工程施工合同中约定的管理费如何处理？</w:t>
      </w:r>
    </w:p>
    <w:p>
      <w:pPr>
        <w:ind w:left="24" w:right="68" w:firstLine="417"/>
        <w:spacing w:before="80" w:line="264" w:lineRule="auto"/>
        <w:rPr>
          <w:rFonts w:ascii="SimSun" w:hAnsi="SimSun" w:eastAsia="SimSun" w:cs="SimSun"/>
          <w:sz w:val="20"/>
          <w:szCs w:val="20"/>
        </w:rPr>
      </w:pPr>
      <w:r>
        <w:rPr>
          <w:rFonts w:ascii="SimSun" w:hAnsi="SimSun" w:eastAsia="SimSun" w:cs="SimSun"/>
          <w:sz w:val="20"/>
          <w:szCs w:val="20"/>
          <w:spacing w:val="10"/>
        </w:rPr>
        <w:t>答：转包人、违法分包人、出借资质的建筑施工企业已经收取了管理费，实际施工人以</w:t>
      </w:r>
      <w:r>
        <w:rPr>
          <w:rFonts w:ascii="SimSun" w:hAnsi="SimSun" w:eastAsia="SimSun" w:cs="SimSun"/>
          <w:sz w:val="20"/>
          <w:szCs w:val="20"/>
          <w:spacing w:val="7"/>
        </w:rPr>
        <w:t xml:space="preserve"> </w:t>
      </w:r>
      <w:r>
        <w:rPr>
          <w:rFonts w:ascii="SimSun" w:hAnsi="SimSun" w:eastAsia="SimSun" w:cs="SimSun"/>
          <w:sz w:val="20"/>
          <w:szCs w:val="20"/>
          <w:spacing w:val="9"/>
        </w:rPr>
        <w:t>建设工程施工合同无效为由请求返还的，人民法院不予支持。</w:t>
      </w:r>
    </w:p>
    <w:p>
      <w:pPr>
        <w:ind w:left="24" w:right="68" w:firstLine="422"/>
        <w:spacing w:before="84" w:line="264" w:lineRule="auto"/>
        <w:rPr>
          <w:rFonts w:ascii="SimSun" w:hAnsi="SimSun" w:eastAsia="SimSun" w:cs="SimSun"/>
          <w:sz w:val="20"/>
          <w:szCs w:val="20"/>
        </w:rPr>
      </w:pPr>
      <w:r>
        <w:rPr>
          <w:rFonts w:ascii="SimSun" w:hAnsi="SimSun" w:eastAsia="SimSun" w:cs="SimSun"/>
          <w:sz w:val="20"/>
          <w:szCs w:val="20"/>
          <w:spacing w:val="10"/>
        </w:rPr>
        <w:t>实际施工人请求转包人、违法分包人、出借资质的建筑施工企业支付的工程款中包含管</w:t>
      </w:r>
      <w:r>
        <w:rPr>
          <w:rFonts w:ascii="SimSun" w:hAnsi="SimSun" w:eastAsia="SimSun" w:cs="SimSun"/>
          <w:sz w:val="20"/>
          <w:szCs w:val="20"/>
          <w:spacing w:val="2"/>
        </w:rPr>
        <w:t xml:space="preserve"> </w:t>
      </w:r>
      <w:r>
        <w:rPr>
          <w:rFonts w:ascii="SimSun" w:hAnsi="SimSun" w:eastAsia="SimSun" w:cs="SimSun"/>
          <w:sz w:val="20"/>
          <w:szCs w:val="20"/>
          <w:spacing w:val="9"/>
        </w:rPr>
        <w:t>理费的，人民法院应当对其中包含的管理费予以扣除。</w:t>
      </w:r>
    </w:p>
    <w:p>
      <w:pPr>
        <w:ind w:left="25" w:right="68" w:firstLine="418"/>
        <w:spacing w:before="79" w:line="277" w:lineRule="auto"/>
        <w:rPr>
          <w:rFonts w:ascii="SimSun" w:hAnsi="SimSun" w:eastAsia="SimSun" w:cs="SimSun"/>
          <w:sz w:val="20"/>
          <w:szCs w:val="20"/>
        </w:rPr>
      </w:pPr>
      <w:r>
        <w:rPr>
          <w:rFonts w:ascii="SimSun" w:hAnsi="SimSun" w:eastAsia="SimSun" w:cs="SimSun"/>
          <w:sz w:val="20"/>
          <w:szCs w:val="20"/>
          <w:spacing w:val="10"/>
        </w:rPr>
        <w:t>无效建设工程施工合同约定的管理费已被实际施工人实际取得，转包人、违法分包人、</w:t>
      </w:r>
      <w:r>
        <w:rPr>
          <w:rFonts w:ascii="SimSun" w:hAnsi="SimSun" w:eastAsia="SimSun" w:cs="SimSun"/>
          <w:sz w:val="20"/>
          <w:szCs w:val="20"/>
          <w:spacing w:val="5"/>
        </w:rPr>
        <w:t xml:space="preserve"> </w:t>
      </w:r>
      <w:r>
        <w:rPr>
          <w:rFonts w:ascii="SimSun" w:hAnsi="SimSun" w:eastAsia="SimSun" w:cs="SimSun"/>
          <w:sz w:val="20"/>
          <w:szCs w:val="20"/>
          <w:spacing w:val="10"/>
        </w:rPr>
        <w:t>出借资质的建筑施工企业请求实际施工人按照无效建设工程施工合同约定支付的，人民法院</w:t>
      </w:r>
      <w:r>
        <w:rPr>
          <w:rFonts w:ascii="SimSun" w:hAnsi="SimSun" w:eastAsia="SimSun" w:cs="SimSun"/>
          <w:sz w:val="20"/>
          <w:szCs w:val="20"/>
          <w:spacing w:val="4"/>
        </w:rPr>
        <w:t xml:space="preserve"> </w:t>
      </w:r>
      <w:r>
        <w:rPr>
          <w:rFonts w:ascii="SimSun" w:hAnsi="SimSun" w:eastAsia="SimSun" w:cs="SimSun"/>
          <w:sz w:val="20"/>
          <w:szCs w:val="20"/>
          <w:spacing w:val="5"/>
        </w:rPr>
        <w:t>不予支持。</w:t>
      </w:r>
    </w:p>
    <w:p>
      <w:pPr>
        <w:ind w:left="447"/>
        <w:spacing w:before="82"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11"/>
        </w:rPr>
        <w:t>17.  </w:t>
      </w:r>
      <w:r>
        <w:rPr>
          <w:rFonts w:ascii="SimSun" w:hAnsi="SimSun" w:eastAsia="SimSun" w:cs="SimSun"/>
          <w:sz w:val="20"/>
          <w:szCs w:val="20"/>
          <w14:textOutline w14:w="3795" w14:cap="sq" w14:cmpd="sng">
            <w14:solidFill>
              <w14:srgbClr w14:val="000000"/>
            </w14:solidFill>
            <w14:prstDash w14:val="solid"/>
            <w14:bevel/>
          </w14:textOutline>
          <w:spacing w:val="11"/>
        </w:rPr>
        <w:t>承包人请求发包人支付工程价款</w:t>
      </w:r>
      <w:r>
        <w:rPr>
          <w:rFonts w:ascii="SimSun" w:hAnsi="SimSun" w:eastAsia="SimSun" w:cs="SimSun"/>
          <w:sz w:val="20"/>
          <w:szCs w:val="20"/>
          <w14:textOutline w14:w="3795" w14:cap="sq" w14:cmpd="sng">
            <w14:solidFill>
              <w14:srgbClr w14:val="000000"/>
            </w14:solidFill>
            <w14:prstDash w14:val="solid"/>
            <w14:bevel/>
          </w14:textOutline>
          <w:spacing w:val="10"/>
        </w:rPr>
        <w:t>，发包人主张建设工程质量不符合合同约定或者法</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律规定的，如何处理？</w:t>
      </w:r>
    </w:p>
    <w:p>
      <w:pPr>
        <w:ind w:left="23" w:right="68" w:firstLine="419"/>
        <w:spacing w:before="79" w:line="277" w:lineRule="auto"/>
        <w:jc w:val="both"/>
        <w:rPr>
          <w:rFonts w:ascii="SimSun" w:hAnsi="SimSun" w:eastAsia="SimSun" w:cs="SimSun"/>
          <w:sz w:val="20"/>
          <w:szCs w:val="20"/>
        </w:rPr>
      </w:pPr>
      <w:r>
        <w:rPr>
          <w:rFonts w:ascii="SimSun" w:hAnsi="SimSun" w:eastAsia="SimSun" w:cs="SimSun"/>
          <w:sz w:val="20"/>
          <w:szCs w:val="20"/>
          <w:spacing w:val="10"/>
        </w:rPr>
        <w:t>答：承包人请求发包人支付工程价款，发包人以建设工程质量不符合合同约定或者法律</w:t>
      </w:r>
      <w:r>
        <w:rPr>
          <w:rFonts w:ascii="SimSun" w:hAnsi="SimSun" w:eastAsia="SimSun" w:cs="SimSun"/>
          <w:sz w:val="20"/>
          <w:szCs w:val="20"/>
          <w:spacing w:val="7"/>
        </w:rPr>
        <w:t xml:space="preserve"> </w:t>
      </w:r>
      <w:r>
        <w:rPr>
          <w:rFonts w:ascii="SimSun" w:hAnsi="SimSun" w:eastAsia="SimSun" w:cs="SimSun"/>
          <w:sz w:val="20"/>
          <w:szCs w:val="20"/>
          <w:spacing w:val="10"/>
        </w:rPr>
        <w:t>规定为由主张权利的，如果建设工已经竣工验收，人民法院应当告知其按照建设工程有关缺</w:t>
      </w:r>
      <w:r>
        <w:rPr>
          <w:rFonts w:ascii="SimSun" w:hAnsi="SimSun" w:eastAsia="SimSun" w:cs="SimSun"/>
          <w:sz w:val="20"/>
          <w:szCs w:val="20"/>
          <w:spacing w:val="6"/>
        </w:rPr>
        <w:t xml:space="preserve"> </w:t>
      </w:r>
      <w:r>
        <w:rPr>
          <w:rFonts w:ascii="SimSun" w:hAnsi="SimSun" w:eastAsia="SimSun" w:cs="SimSun"/>
          <w:sz w:val="20"/>
          <w:szCs w:val="20"/>
          <w:spacing w:val="8"/>
        </w:rPr>
        <w:t>陷责任期、保修的规定进行处理。</w:t>
      </w:r>
    </w:p>
    <w:p>
      <w:pPr>
        <w:ind w:left="23" w:firstLine="421"/>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建设工程虽未经竣工验收但发包人擅自使用或承包</w:t>
      </w:r>
      <w:r>
        <w:rPr>
          <w:rFonts w:ascii="SimSun" w:hAnsi="SimSun" w:eastAsia="SimSun" w:cs="SimSun"/>
          <w:sz w:val="20"/>
          <w:szCs w:val="20"/>
          <w:spacing w:val="9"/>
        </w:rPr>
        <w:t>人将建设工程交给发包人而发包人未 </w:t>
      </w:r>
      <w:r>
        <w:rPr>
          <w:rFonts w:ascii="SimSun" w:hAnsi="SimSun" w:eastAsia="SimSun" w:cs="SimSun"/>
          <w:sz w:val="20"/>
          <w:szCs w:val="20"/>
          <w:spacing w:val="10"/>
        </w:rPr>
        <w:t>提出异议的，发包人又以建设工程质量不符合合同约定或者</w:t>
      </w:r>
      <w:r>
        <w:rPr>
          <w:rFonts w:ascii="SimSun" w:hAnsi="SimSun" w:eastAsia="SimSun" w:cs="SimSun"/>
          <w:sz w:val="20"/>
          <w:szCs w:val="20"/>
          <w:spacing w:val="9"/>
        </w:rPr>
        <w:t>法律规定为由主张权利的，人民 </w:t>
      </w:r>
      <w:r>
        <w:rPr>
          <w:rFonts w:ascii="SimSun" w:hAnsi="SimSun" w:eastAsia="SimSun" w:cs="SimSun"/>
          <w:sz w:val="20"/>
          <w:szCs w:val="20"/>
          <w:spacing w:val="7"/>
        </w:rPr>
        <w:t>法院不予支持，但发包人有证据证明地基基础工程和主体结构工程</w:t>
      </w:r>
      <w:r>
        <w:rPr>
          <w:rFonts w:ascii="SimSun" w:hAnsi="SimSun" w:eastAsia="SimSun" w:cs="SimSun"/>
          <w:sz w:val="20"/>
          <w:szCs w:val="20"/>
          <w:spacing w:val="6"/>
        </w:rPr>
        <w:t>存在重大质量问题的除外。</w:t>
      </w:r>
    </w:p>
    <w:p>
      <w:pPr>
        <w:ind w:left="25" w:right="68" w:firstLine="416"/>
        <w:spacing w:before="79" w:line="277" w:lineRule="auto"/>
        <w:jc w:val="both"/>
        <w:rPr>
          <w:rFonts w:ascii="SimSun" w:hAnsi="SimSun" w:eastAsia="SimSun" w:cs="SimSun"/>
          <w:sz w:val="20"/>
          <w:szCs w:val="20"/>
        </w:rPr>
      </w:pPr>
      <w:r>
        <w:rPr>
          <w:rFonts w:ascii="SimSun" w:hAnsi="SimSun" w:eastAsia="SimSun" w:cs="SimSun"/>
          <w:sz w:val="20"/>
          <w:szCs w:val="20"/>
          <w:spacing w:val="10"/>
        </w:rPr>
        <w:t>承包人请求发包人支付工程价款，建设工程尚未竣工验收且亦未交付使用，发包人以建</w:t>
      </w:r>
      <w:r>
        <w:rPr>
          <w:rFonts w:ascii="SimSun" w:hAnsi="SimSun" w:eastAsia="SimSun" w:cs="SimSun"/>
          <w:sz w:val="20"/>
          <w:szCs w:val="20"/>
          <w:spacing w:val="7"/>
        </w:rPr>
        <w:t xml:space="preserve"> </w:t>
      </w:r>
      <w:r>
        <w:rPr>
          <w:rFonts w:ascii="SimSun" w:hAnsi="SimSun" w:eastAsia="SimSun" w:cs="SimSun"/>
          <w:sz w:val="20"/>
          <w:szCs w:val="20"/>
          <w:spacing w:val="10"/>
        </w:rPr>
        <w:t>设工程质量不符合合同约定或者法律规定为由主张权利的，应当根据发包人提出主张的具体</w:t>
      </w:r>
      <w:r>
        <w:rPr>
          <w:rFonts w:ascii="SimSun" w:hAnsi="SimSun" w:eastAsia="SimSun" w:cs="SimSun"/>
          <w:sz w:val="20"/>
          <w:szCs w:val="20"/>
          <w:spacing w:val="4"/>
        </w:rPr>
        <w:t xml:space="preserve"> </w:t>
      </w:r>
      <w:r>
        <w:rPr>
          <w:rFonts w:ascii="SimSun" w:hAnsi="SimSun" w:eastAsia="SimSun" w:cs="SimSun"/>
          <w:sz w:val="20"/>
          <w:szCs w:val="20"/>
          <w:spacing w:val="7"/>
        </w:rPr>
        <w:t>内容分别作出处理：</w:t>
      </w:r>
    </w:p>
    <w:p>
      <w:pPr>
        <w:ind w:left="22" w:right="33" w:firstLine="430"/>
        <w:spacing w:before="82" w:line="283" w:lineRule="auto"/>
        <w:jc w:val="both"/>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）发包人以建设工程质量不符合合同约定或者法律规定为由主张不应支付工程款的，</w:t>
      </w:r>
      <w:r>
        <w:rPr>
          <w:rFonts w:ascii="SimSun" w:hAnsi="SimSun" w:eastAsia="SimSun" w:cs="SimSun"/>
          <w:sz w:val="20"/>
          <w:szCs w:val="20"/>
        </w:rPr>
        <w:t xml:space="preserve"> </w:t>
      </w:r>
      <w:r>
        <w:rPr>
          <w:rFonts w:ascii="SimSun" w:hAnsi="SimSun" w:eastAsia="SimSun" w:cs="SimSun"/>
          <w:sz w:val="20"/>
          <w:szCs w:val="20"/>
          <w:spacing w:val="10"/>
        </w:rPr>
        <w:t>应当参照《最高人民法院关于审理建设工程施工合同纠纷案件适用法律问题的解释》第三条</w:t>
      </w:r>
      <w:r>
        <w:rPr>
          <w:rFonts w:ascii="SimSun" w:hAnsi="SimSun" w:eastAsia="SimSun" w:cs="SimSun"/>
          <w:sz w:val="20"/>
          <w:szCs w:val="20"/>
          <w:spacing w:val="7"/>
        </w:rPr>
        <w:t xml:space="preserve"> </w:t>
      </w:r>
      <w:r>
        <w:rPr>
          <w:rFonts w:ascii="SimSun" w:hAnsi="SimSun" w:eastAsia="SimSun" w:cs="SimSun"/>
          <w:sz w:val="20"/>
          <w:szCs w:val="20"/>
          <w:spacing w:val="10"/>
        </w:rPr>
        <w:t>第一款第（二）项之规定举证证明建设工程因存在质量问题而导致竣工验收不合格，否则对</w:t>
      </w:r>
      <w:r>
        <w:rPr>
          <w:rFonts w:ascii="SimSun" w:hAnsi="SimSun" w:eastAsia="SimSun" w:cs="SimSun"/>
          <w:sz w:val="20"/>
          <w:szCs w:val="20"/>
          <w:spacing w:val="7"/>
        </w:rPr>
        <w:t xml:space="preserve"> </w:t>
      </w:r>
      <w:r>
        <w:rPr>
          <w:rFonts w:ascii="SimSun" w:hAnsi="SimSun" w:eastAsia="SimSun" w:cs="SimSun"/>
          <w:sz w:val="20"/>
          <w:szCs w:val="20"/>
          <w:spacing w:val="8"/>
        </w:rPr>
        <w:t>发包人的抗辩理由不予支持；</w:t>
      </w:r>
    </w:p>
    <w:p>
      <w:pPr>
        <w:ind w:left="21" w:right="68" w:firstLine="430"/>
        <w:spacing w:before="82" w:line="283"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）发包人根据《最高人民法院关于审理建设工程施工合同纠纷案件适用法律问题的解</w:t>
      </w:r>
      <w:r>
        <w:rPr>
          <w:rFonts w:ascii="SimSun" w:hAnsi="SimSun" w:eastAsia="SimSun" w:cs="SimSun"/>
          <w:sz w:val="20"/>
          <w:szCs w:val="20"/>
          <w:spacing w:val="2"/>
        </w:rPr>
        <w:t xml:space="preserve"> </w:t>
      </w:r>
      <w:r>
        <w:rPr>
          <w:rFonts w:ascii="SimSun" w:hAnsi="SimSun" w:eastAsia="SimSun" w:cs="SimSun"/>
          <w:sz w:val="20"/>
          <w:szCs w:val="20"/>
          <w:spacing w:val="10"/>
        </w:rPr>
        <w:t>释》第十一条之规定主张减少支付工程价款的，发包人的主张为抗辩事由，发包人能够举证</w:t>
      </w:r>
      <w:r>
        <w:rPr>
          <w:rFonts w:ascii="SimSun" w:hAnsi="SimSun" w:eastAsia="SimSun" w:cs="SimSun"/>
          <w:sz w:val="20"/>
          <w:szCs w:val="20"/>
          <w:spacing w:val="8"/>
        </w:rPr>
        <w:t xml:space="preserve"> </w:t>
      </w:r>
      <w:r>
        <w:rPr>
          <w:rFonts w:ascii="SimSun" w:hAnsi="SimSun" w:eastAsia="SimSun" w:cs="SimSun"/>
          <w:sz w:val="20"/>
          <w:szCs w:val="20"/>
          <w:spacing w:val="10"/>
        </w:rPr>
        <w:t>证明应当减少的工程价款数额或者质量瑕疵修复费用的，人民法院可以直接从工程价款中予</w:t>
      </w:r>
      <w:r>
        <w:rPr>
          <w:rFonts w:ascii="SimSun" w:hAnsi="SimSun" w:eastAsia="SimSun" w:cs="SimSun"/>
          <w:sz w:val="20"/>
          <w:szCs w:val="20"/>
          <w:spacing w:val="8"/>
        </w:rPr>
        <w:t xml:space="preserve"> </w:t>
      </w:r>
      <w:r>
        <w:rPr>
          <w:rFonts w:ascii="SimSun" w:hAnsi="SimSun" w:eastAsia="SimSun" w:cs="SimSun"/>
          <w:sz w:val="20"/>
          <w:szCs w:val="20"/>
          <w:spacing w:val="5"/>
        </w:rPr>
        <w:t>以扣除；</w:t>
      </w:r>
    </w:p>
    <w:p>
      <w:pPr>
        <w:ind w:left="21" w:right="68" w:firstLine="430"/>
        <w:spacing w:before="80" w:line="276" w:lineRule="auto"/>
        <w:jc w:val="both"/>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）发包人根据《最高人民法院关于审理建设工程施工合同纠纷案件适用法律问题的解</w:t>
      </w:r>
      <w:r>
        <w:rPr>
          <w:rFonts w:ascii="SimSun" w:hAnsi="SimSun" w:eastAsia="SimSun" w:cs="SimSun"/>
          <w:sz w:val="20"/>
          <w:szCs w:val="20"/>
          <w:spacing w:val="2"/>
        </w:rPr>
        <w:t xml:space="preserve"> </w:t>
      </w:r>
      <w:r>
        <w:rPr>
          <w:rFonts w:ascii="SimSun" w:hAnsi="SimSun" w:eastAsia="SimSun" w:cs="SimSun"/>
          <w:sz w:val="20"/>
          <w:szCs w:val="20"/>
          <w:spacing w:val="10"/>
        </w:rPr>
        <w:t>释（二）》第七条之规定主张承包人承担违约责任或者赔偿修理、返工、改建的合理费用等</w:t>
      </w:r>
      <w:r>
        <w:rPr>
          <w:rFonts w:ascii="SimSun" w:hAnsi="SimSun" w:eastAsia="SimSun" w:cs="SimSun"/>
          <w:sz w:val="20"/>
          <w:szCs w:val="20"/>
          <w:spacing w:val="8"/>
        </w:rPr>
        <w:t xml:space="preserve"> </w:t>
      </w:r>
      <w:r>
        <w:rPr>
          <w:rFonts w:ascii="SimSun" w:hAnsi="SimSun" w:eastAsia="SimSun" w:cs="SimSun"/>
          <w:sz w:val="20"/>
          <w:szCs w:val="20"/>
          <w:spacing w:val="9"/>
        </w:rPr>
        <w:t>损失的，人民法院应当告知发包人提起反诉。</w:t>
      </w:r>
    </w:p>
    <w:p>
      <w:pPr>
        <w:spacing w:line="276" w:lineRule="auto"/>
        <w:sectPr>
          <w:footerReference w:type="default" r:id="rId39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right="2"/>
        <w:spacing w:before="180" w:line="228"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1"/>
        </w:rPr>
        <w:t>18.  </w:t>
      </w:r>
      <w:r>
        <w:rPr>
          <w:rFonts w:ascii="SimSun" w:hAnsi="SimSun" w:eastAsia="SimSun" w:cs="SimSun"/>
          <w:sz w:val="20"/>
          <w:szCs w:val="20"/>
          <w14:textOutline w14:w="3795" w14:cap="sq" w14:cmpd="sng">
            <w14:solidFill>
              <w14:srgbClr w14:val="000000"/>
            </w14:solidFill>
            <w14:prstDash w14:val="solid"/>
            <w14:bevel/>
          </w14:textOutline>
          <w:spacing w:val="11"/>
        </w:rPr>
        <w:t>质量缺陷期内，发包人自行委托</w:t>
      </w:r>
      <w:r>
        <w:rPr>
          <w:rFonts w:ascii="SimSun" w:hAnsi="SimSun" w:eastAsia="SimSun" w:cs="SimSun"/>
          <w:sz w:val="20"/>
          <w:szCs w:val="20"/>
          <w14:textOutline w14:w="3795" w14:cap="sq" w14:cmpd="sng">
            <w14:solidFill>
              <w14:srgbClr w14:val="000000"/>
            </w14:solidFill>
            <w14:prstDash w14:val="solid"/>
            <w14:bevel/>
          </w14:textOutline>
          <w:spacing w:val="10"/>
        </w:rPr>
        <w:t>他人对工程质量缺陷进行修复，并要求承包人承担</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修复费用或者要求在质量保证金中扣除修复费用的，如何处理？</w:t>
      </w:r>
    </w:p>
    <w:p>
      <w:pPr>
        <w:ind w:left="23" w:firstLine="419"/>
        <w:spacing w:before="81" w:line="277" w:lineRule="auto"/>
        <w:jc w:val="both"/>
        <w:rPr>
          <w:rFonts w:ascii="SimSun" w:hAnsi="SimSun" w:eastAsia="SimSun" w:cs="SimSun"/>
          <w:sz w:val="20"/>
          <w:szCs w:val="20"/>
        </w:rPr>
      </w:pPr>
      <w:r>
        <w:rPr>
          <w:rFonts w:ascii="SimSun" w:hAnsi="SimSun" w:eastAsia="SimSun" w:cs="SimSun"/>
          <w:sz w:val="20"/>
          <w:szCs w:val="20"/>
          <w:spacing w:val="10"/>
        </w:rPr>
        <w:t>答：质量缺陷期内，发包人发现建设工程存在质量缺陷的，应当告知承包人履行质量缺</w:t>
      </w:r>
      <w:r>
        <w:rPr>
          <w:rFonts w:ascii="SimSun" w:hAnsi="SimSun" w:eastAsia="SimSun" w:cs="SimSun"/>
          <w:sz w:val="20"/>
          <w:szCs w:val="20"/>
          <w:spacing w:val="7"/>
        </w:rPr>
        <w:t xml:space="preserve"> </w:t>
      </w:r>
      <w:r>
        <w:rPr>
          <w:rFonts w:ascii="SimSun" w:hAnsi="SimSun" w:eastAsia="SimSun" w:cs="SimSun"/>
          <w:sz w:val="20"/>
          <w:szCs w:val="20"/>
          <w:spacing w:val="10"/>
        </w:rPr>
        <w:t>陷修复义务。承包人拒绝修复的，发包人可以委托他人对工程质量缺陷进行修复，并从质量</w:t>
      </w:r>
      <w:r>
        <w:rPr>
          <w:rFonts w:ascii="SimSun" w:hAnsi="SimSun" w:eastAsia="SimSun" w:cs="SimSun"/>
          <w:sz w:val="20"/>
          <w:szCs w:val="20"/>
          <w:spacing w:val="6"/>
        </w:rPr>
        <w:t xml:space="preserve"> </w:t>
      </w:r>
      <w:r>
        <w:rPr>
          <w:rFonts w:ascii="SimSun" w:hAnsi="SimSun" w:eastAsia="SimSun" w:cs="SimSun"/>
          <w:sz w:val="20"/>
          <w:szCs w:val="20"/>
          <w:spacing w:val="9"/>
        </w:rPr>
        <w:t>保证金中扣除修复费用。修复费用超出质量保证金金额的，发包人可以向承包人追偿。</w:t>
      </w:r>
    </w:p>
    <w:p>
      <w:pPr>
        <w:ind w:left="22" w:firstLine="423"/>
        <w:spacing w:before="78" w:line="277" w:lineRule="auto"/>
        <w:jc w:val="both"/>
        <w:rPr>
          <w:rFonts w:ascii="SimSun" w:hAnsi="SimSun" w:eastAsia="SimSun" w:cs="SimSun"/>
          <w:sz w:val="20"/>
          <w:szCs w:val="20"/>
        </w:rPr>
      </w:pPr>
      <w:r>
        <w:rPr>
          <w:rFonts w:ascii="SimSun" w:hAnsi="SimSun" w:eastAsia="SimSun" w:cs="SimSun"/>
          <w:sz w:val="20"/>
          <w:szCs w:val="20"/>
          <w:spacing w:val="9"/>
        </w:rPr>
        <w:t>发包人在未告知承包人履行质量缺陷修复义务的情况下，</w:t>
      </w:r>
      <w:r>
        <w:rPr>
          <w:rFonts w:ascii="SimSun" w:hAnsi="SimSun" w:eastAsia="SimSun" w:cs="SimSun"/>
          <w:sz w:val="20"/>
          <w:szCs w:val="20"/>
          <w:spacing w:val="-51"/>
        </w:rPr>
        <w:t xml:space="preserve"> </w:t>
      </w:r>
      <w:r>
        <w:rPr>
          <w:rFonts w:ascii="SimSun" w:hAnsi="SimSun" w:eastAsia="SimSun" w:cs="SimSun"/>
          <w:sz w:val="20"/>
          <w:szCs w:val="20"/>
          <w:spacing w:val="9"/>
        </w:rPr>
        <w:t>自行委托他人</w:t>
      </w:r>
      <w:r>
        <w:rPr>
          <w:rFonts w:ascii="SimSun" w:hAnsi="SimSun" w:eastAsia="SimSun" w:cs="SimSun"/>
          <w:sz w:val="20"/>
          <w:szCs w:val="20"/>
          <w:spacing w:val="8"/>
        </w:rPr>
        <w:t>对质量缺陷进行</w:t>
      </w:r>
      <w:r>
        <w:rPr>
          <w:rFonts w:ascii="SimSun" w:hAnsi="SimSun" w:eastAsia="SimSun" w:cs="SimSun"/>
          <w:sz w:val="20"/>
          <w:szCs w:val="20"/>
        </w:rPr>
        <w:t xml:space="preserve"> </w:t>
      </w:r>
      <w:r>
        <w:rPr>
          <w:rFonts w:ascii="SimSun" w:hAnsi="SimSun" w:eastAsia="SimSun" w:cs="SimSun"/>
          <w:sz w:val="20"/>
          <w:szCs w:val="20"/>
          <w:spacing w:val="10"/>
        </w:rPr>
        <w:t>修复，并要求承包人承担修复费用或者要求在质量保证金中扣除修复费用的，人民法院不予</w:t>
      </w:r>
      <w:r>
        <w:rPr>
          <w:rFonts w:ascii="SimSun" w:hAnsi="SimSun" w:eastAsia="SimSun" w:cs="SimSun"/>
          <w:sz w:val="20"/>
          <w:szCs w:val="20"/>
          <w:spacing w:val="7"/>
        </w:rPr>
        <w:t xml:space="preserve"> </w:t>
      </w:r>
      <w:r>
        <w:rPr>
          <w:rFonts w:ascii="SimSun" w:hAnsi="SimSun" w:eastAsia="SimSun" w:cs="SimSun"/>
          <w:sz w:val="20"/>
          <w:szCs w:val="20"/>
          <w:spacing w:val="8"/>
        </w:rPr>
        <w:t>支持，但合同另有约定的除外。</w:t>
      </w:r>
    </w:p>
    <w:p>
      <w:pPr>
        <w:ind w:right="2"/>
        <w:spacing w:before="82" w:line="226" w:lineRule="auto"/>
        <w:outlineLvl w:val="3"/>
        <w:jc w:val="right"/>
        <w:rPr>
          <w:rFonts w:ascii="SimSun" w:hAnsi="SimSun" w:eastAsia="SimSun" w:cs="SimSun"/>
          <w:sz w:val="20"/>
          <w:szCs w:val="20"/>
        </w:rPr>
      </w:pPr>
      <w:r>
        <w:rPr>
          <w:rFonts w:ascii="Times New Roman" w:hAnsi="Times New Roman" w:eastAsia="Times New Roman" w:cs="Times New Roman"/>
          <w:sz w:val="20"/>
          <w:szCs w:val="20"/>
          <w:b/>
          <w:bCs/>
          <w:spacing w:val="11"/>
        </w:rPr>
        <w:t>19.  </w:t>
      </w:r>
      <w:r>
        <w:rPr>
          <w:rFonts w:ascii="SimSun" w:hAnsi="SimSun" w:eastAsia="SimSun" w:cs="SimSun"/>
          <w:sz w:val="20"/>
          <w:szCs w:val="20"/>
          <w14:textOutline w14:w="3795" w14:cap="sq" w14:cmpd="sng">
            <w14:solidFill>
              <w14:srgbClr w14:val="000000"/>
            </w14:solidFill>
            <w14:prstDash w14:val="solid"/>
            <w14:bevel/>
          </w14:textOutline>
          <w:spacing w:val="11"/>
        </w:rPr>
        <w:t>实际施工人请求发包人在欠付工</w:t>
      </w:r>
      <w:r>
        <w:rPr>
          <w:rFonts w:ascii="SimSun" w:hAnsi="SimSun" w:eastAsia="SimSun" w:cs="SimSun"/>
          <w:sz w:val="20"/>
          <w:szCs w:val="20"/>
          <w14:textOutline w14:w="3795" w14:cap="sq" w14:cmpd="sng">
            <w14:solidFill>
              <w14:srgbClr w14:val="000000"/>
            </w14:solidFill>
            <w14:prstDash w14:val="solid"/>
            <w14:bevel/>
          </w14:textOutline>
          <w:spacing w:val="10"/>
        </w:rPr>
        <w:t>程价款范围内承担责任的，欠付工程价款范围的举</w:t>
      </w:r>
    </w:p>
    <w:p>
      <w:pPr>
        <w:ind w:left="22"/>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证证明责任由谁承担？</w:t>
      </w:r>
    </w:p>
    <w:p>
      <w:pPr>
        <w:ind w:left="23" w:firstLine="419"/>
        <w:spacing w:before="82" w:line="276" w:lineRule="auto"/>
        <w:rPr>
          <w:rFonts w:ascii="SimSun" w:hAnsi="SimSun" w:eastAsia="SimSun" w:cs="SimSun"/>
          <w:sz w:val="20"/>
          <w:szCs w:val="20"/>
        </w:rPr>
      </w:pPr>
      <w:r>
        <w:rPr>
          <w:rFonts w:ascii="SimSun" w:hAnsi="SimSun" w:eastAsia="SimSun" w:cs="SimSun"/>
          <w:sz w:val="20"/>
          <w:szCs w:val="20"/>
          <w:spacing w:val="10"/>
        </w:rPr>
        <w:t>答：实际施工人请求发包人在欠付工程价款范围内承担责任的，应由实际施工人就发包</w:t>
      </w:r>
      <w:r>
        <w:rPr>
          <w:rFonts w:ascii="SimSun" w:hAnsi="SimSun" w:eastAsia="SimSun" w:cs="SimSun"/>
          <w:sz w:val="20"/>
          <w:szCs w:val="20"/>
          <w:spacing w:val="7"/>
        </w:rPr>
        <w:t xml:space="preserve"> </w:t>
      </w:r>
      <w:r>
        <w:rPr>
          <w:rFonts w:ascii="SimSun" w:hAnsi="SimSun" w:eastAsia="SimSun" w:cs="SimSun"/>
          <w:sz w:val="20"/>
          <w:szCs w:val="20"/>
          <w:spacing w:val="10"/>
        </w:rPr>
        <w:t>人与转包人或者违法分包人已经办理结算、实际施工人未得到清偿的工程价款数额等事实承</w:t>
      </w:r>
      <w:r>
        <w:rPr>
          <w:rFonts w:ascii="SimSun" w:hAnsi="SimSun" w:eastAsia="SimSun" w:cs="SimSun"/>
          <w:sz w:val="20"/>
          <w:szCs w:val="20"/>
          <w:spacing w:val="6"/>
        </w:rPr>
        <w:t xml:space="preserve"> </w:t>
      </w:r>
      <w:r>
        <w:rPr>
          <w:rFonts w:ascii="SimSun" w:hAnsi="SimSun" w:eastAsia="SimSun" w:cs="SimSun"/>
          <w:sz w:val="20"/>
          <w:szCs w:val="20"/>
          <w:spacing w:val="7"/>
        </w:rPr>
        <w:t>担举证证明责任。</w:t>
      </w:r>
    </w:p>
    <w:p>
      <w:pPr>
        <w:ind w:left="21" w:firstLine="425"/>
        <w:spacing w:before="80" w:line="265" w:lineRule="auto"/>
        <w:rPr>
          <w:rFonts w:ascii="SimSun" w:hAnsi="SimSun" w:eastAsia="SimSun" w:cs="SimSun"/>
          <w:sz w:val="20"/>
          <w:szCs w:val="20"/>
        </w:rPr>
      </w:pPr>
      <w:r>
        <w:rPr>
          <w:rFonts w:ascii="SimSun" w:hAnsi="SimSun" w:eastAsia="SimSun" w:cs="SimSun"/>
          <w:sz w:val="20"/>
          <w:szCs w:val="20"/>
          <w:spacing w:val="10"/>
        </w:rPr>
        <w:t>实际施工人能够举证证明发包人与转包人或者违法分包人已经办理结算的，应由发包人</w:t>
      </w:r>
      <w:r>
        <w:rPr>
          <w:rFonts w:ascii="SimSun" w:hAnsi="SimSun" w:eastAsia="SimSun" w:cs="SimSun"/>
          <w:sz w:val="20"/>
          <w:szCs w:val="20"/>
          <w:spacing w:val="2"/>
        </w:rPr>
        <w:t xml:space="preserve"> </w:t>
      </w:r>
      <w:r>
        <w:rPr>
          <w:rFonts w:ascii="SimSun" w:hAnsi="SimSun" w:eastAsia="SimSun" w:cs="SimSun"/>
          <w:sz w:val="20"/>
          <w:szCs w:val="20"/>
          <w:spacing w:val="9"/>
        </w:rPr>
        <w:t>对欠付转包人或者违法分包人工程价款金额承担举证证明责任。</w:t>
      </w:r>
    </w:p>
    <w:p>
      <w:pPr>
        <w:ind w:left="22" w:firstLine="423"/>
        <w:spacing w:before="81" w:line="287" w:lineRule="auto"/>
        <w:rPr>
          <w:rFonts w:ascii="SimSun" w:hAnsi="SimSun" w:eastAsia="SimSun" w:cs="SimSun"/>
          <w:sz w:val="20"/>
          <w:szCs w:val="20"/>
        </w:rPr>
      </w:pPr>
      <w:r>
        <w:rPr>
          <w:rFonts w:ascii="SimSun" w:hAnsi="SimSun" w:eastAsia="SimSun" w:cs="SimSun"/>
          <w:sz w:val="20"/>
          <w:szCs w:val="20"/>
          <w:spacing w:val="10"/>
        </w:rPr>
        <w:t>发包人与转包人或者违法分包人尚未办理结算，导致人民法院不能查明发包人欠付转包</w:t>
      </w:r>
      <w:r>
        <w:rPr>
          <w:rFonts w:ascii="SimSun" w:hAnsi="SimSun" w:eastAsia="SimSun" w:cs="SimSun"/>
          <w:sz w:val="20"/>
          <w:szCs w:val="20"/>
          <w:spacing w:val="4"/>
        </w:rPr>
        <w:t xml:space="preserve"> </w:t>
      </w:r>
      <w:r>
        <w:rPr>
          <w:rFonts w:ascii="SimSun" w:hAnsi="SimSun" w:eastAsia="SimSun" w:cs="SimSun"/>
          <w:sz w:val="20"/>
          <w:szCs w:val="20"/>
          <w:spacing w:val="10"/>
        </w:rPr>
        <w:t>人或者违法分包人工程价款数额的，人民法院对实际施工人主张发包人在欠付工程价款范围</w:t>
      </w:r>
      <w:r>
        <w:rPr>
          <w:rFonts w:ascii="SimSun" w:hAnsi="SimSun" w:eastAsia="SimSun" w:cs="SimSun"/>
          <w:sz w:val="20"/>
          <w:szCs w:val="20"/>
          <w:spacing w:val="7"/>
        </w:rPr>
        <w:t xml:space="preserve"> </w:t>
      </w:r>
      <w:r>
        <w:rPr>
          <w:rFonts w:ascii="SimSun" w:hAnsi="SimSun" w:eastAsia="SimSun" w:cs="SimSun"/>
          <w:sz w:val="20"/>
          <w:szCs w:val="20"/>
          <w:spacing w:val="10"/>
        </w:rPr>
        <w:t>内承担责任的请求不予支持。转包人或者违法分包人怠于与发包人办理结算的，实际施工人</w:t>
      </w:r>
      <w:r>
        <w:rPr>
          <w:rFonts w:ascii="SimSun" w:hAnsi="SimSun" w:eastAsia="SimSun" w:cs="SimSun"/>
          <w:sz w:val="20"/>
          <w:szCs w:val="20"/>
          <w:spacing w:val="7"/>
        </w:rPr>
        <w:t xml:space="preserve"> </w:t>
      </w:r>
      <w:r>
        <w:rPr>
          <w:rFonts w:ascii="SimSun" w:hAnsi="SimSun" w:eastAsia="SimSun" w:cs="SimSun"/>
          <w:sz w:val="20"/>
          <w:szCs w:val="20"/>
          <w:spacing w:val="10"/>
        </w:rPr>
        <w:t>可以根据《最高人民法院关于审理建设工程施工合同纠纷案件适用法律问题的解释（二）》</w:t>
      </w:r>
      <w:r>
        <w:rPr>
          <w:rFonts w:ascii="SimSun" w:hAnsi="SimSun" w:eastAsia="SimSun" w:cs="SimSun"/>
          <w:sz w:val="20"/>
          <w:szCs w:val="20"/>
          <w:spacing w:val="7"/>
        </w:rPr>
        <w:t xml:space="preserve"> </w:t>
      </w:r>
      <w:r>
        <w:rPr>
          <w:rFonts w:ascii="SimSun" w:hAnsi="SimSun" w:eastAsia="SimSun" w:cs="SimSun"/>
          <w:sz w:val="20"/>
          <w:szCs w:val="20"/>
          <w:spacing w:val="8"/>
        </w:rPr>
        <w:t>第二十五条之规定提起代位权诉讼。</w:t>
      </w:r>
    </w:p>
    <w:p>
      <w:pPr>
        <w:ind w:left="439"/>
        <w:spacing w:before="80" w:line="226"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20.  </w:t>
      </w:r>
      <w:r>
        <w:rPr>
          <w:rFonts w:ascii="SimSun" w:hAnsi="SimSun" w:eastAsia="SimSun" w:cs="SimSun"/>
          <w:sz w:val="20"/>
          <w:szCs w:val="20"/>
          <w14:textOutline w14:w="3795" w14:cap="sq" w14:cmpd="sng">
            <w14:solidFill>
              <w14:srgbClr w14:val="000000"/>
            </w14:solidFill>
            <w14:prstDash w14:val="solid"/>
            <w14:bevel/>
          </w14:textOutline>
          <w:spacing w:val="9"/>
        </w:rPr>
        <w:t>发包人将工程价款支付给第三人并主张予以抵扣的，如何处理？</w:t>
      </w:r>
    </w:p>
    <w:p>
      <w:pPr>
        <w:ind w:left="23" w:firstLine="418"/>
        <w:spacing w:before="83" w:line="264" w:lineRule="auto"/>
        <w:rPr>
          <w:rFonts w:ascii="SimSun" w:hAnsi="SimSun" w:eastAsia="SimSun" w:cs="SimSun"/>
          <w:sz w:val="20"/>
          <w:szCs w:val="20"/>
        </w:rPr>
      </w:pPr>
      <w:r>
        <w:rPr>
          <w:rFonts w:ascii="SimSun" w:hAnsi="SimSun" w:eastAsia="SimSun" w:cs="SimSun"/>
          <w:sz w:val="20"/>
          <w:szCs w:val="20"/>
          <w:spacing w:val="10"/>
        </w:rPr>
        <w:t>答：发包人向承包人任命或者承认的项目负责人、项目经理支付工程价款，或者向承包</w:t>
      </w:r>
      <w:r>
        <w:rPr>
          <w:rFonts w:ascii="SimSun" w:hAnsi="SimSun" w:eastAsia="SimSun" w:cs="SimSun"/>
          <w:sz w:val="20"/>
          <w:szCs w:val="20"/>
          <w:spacing w:val="7"/>
        </w:rPr>
        <w:t xml:space="preserve"> </w:t>
      </w:r>
      <w:r>
        <w:rPr>
          <w:rFonts w:ascii="SimSun" w:hAnsi="SimSun" w:eastAsia="SimSun" w:cs="SimSun"/>
          <w:sz w:val="20"/>
          <w:szCs w:val="20"/>
          <w:spacing w:val="9"/>
        </w:rPr>
        <w:t>人指定的收款人支付工程款项的，应当视为发包人向承包人的付款行为。</w:t>
      </w:r>
    </w:p>
    <w:p>
      <w:pPr>
        <w:ind w:left="22" w:firstLine="423"/>
        <w:spacing w:before="79" w:line="287" w:lineRule="auto"/>
        <w:rPr>
          <w:rFonts w:ascii="SimSun" w:hAnsi="SimSun" w:eastAsia="SimSun" w:cs="SimSun"/>
          <w:sz w:val="20"/>
          <w:szCs w:val="20"/>
        </w:rPr>
      </w:pPr>
      <w:r>
        <w:rPr>
          <w:rFonts w:ascii="SimSun" w:hAnsi="SimSun" w:eastAsia="SimSun" w:cs="SimSun"/>
          <w:sz w:val="20"/>
          <w:szCs w:val="20"/>
          <w:spacing w:val="10"/>
        </w:rPr>
        <w:t>发包人未经承包人同意将工程款项支付给第三人，并主张予以抵扣的，人民法院不予支</w:t>
      </w:r>
      <w:r>
        <w:rPr>
          <w:rFonts w:ascii="SimSun" w:hAnsi="SimSun" w:eastAsia="SimSun" w:cs="SimSun"/>
          <w:sz w:val="20"/>
          <w:szCs w:val="20"/>
          <w:spacing w:val="4"/>
        </w:rPr>
        <w:t xml:space="preserve"> </w:t>
      </w:r>
      <w:r>
        <w:rPr>
          <w:rFonts w:ascii="SimSun" w:hAnsi="SimSun" w:eastAsia="SimSun" w:cs="SimSun"/>
          <w:sz w:val="20"/>
          <w:szCs w:val="20"/>
          <w:spacing w:val="12"/>
        </w:rPr>
        <w:t>持。但有下列情形的除外</w:t>
      </w:r>
      <w:r>
        <w:rPr>
          <w:rFonts w:ascii="SimSun" w:hAnsi="SimSun" w:eastAsia="SimSun" w:cs="SimSun"/>
          <w:sz w:val="20"/>
          <w:szCs w:val="20"/>
          <w:spacing w:val="-6"/>
        </w:rPr>
        <w:t>：（</w:t>
      </w:r>
      <w:r>
        <w:rPr>
          <w:rFonts w:ascii="Times New Roman" w:hAnsi="Times New Roman" w:eastAsia="Times New Roman" w:cs="Times New Roman"/>
          <w:sz w:val="20"/>
          <w:szCs w:val="20"/>
          <w:spacing w:val="12"/>
        </w:rPr>
        <w:t>1</w:t>
      </w:r>
      <w:r>
        <w:rPr>
          <w:rFonts w:ascii="SimSun" w:hAnsi="SimSun" w:eastAsia="SimSun" w:cs="SimSun"/>
          <w:sz w:val="20"/>
          <w:szCs w:val="20"/>
          <w:spacing w:val="12"/>
        </w:rPr>
        <w:t>）发包人、承包</w:t>
      </w:r>
      <w:r>
        <w:rPr>
          <w:rFonts w:ascii="SimSun" w:hAnsi="SimSun" w:eastAsia="SimSun" w:cs="SimSun"/>
          <w:sz w:val="20"/>
          <w:szCs w:val="20"/>
          <w:spacing w:val="11"/>
        </w:rPr>
        <w:t>人另有约定或承包人予以追认的</w:t>
      </w:r>
      <w:r>
        <w:rPr>
          <w:rFonts w:ascii="SimSun" w:hAnsi="SimSun" w:eastAsia="SimSun" w:cs="SimSun"/>
          <w:sz w:val="20"/>
          <w:szCs w:val="20"/>
          <w:spacing w:val="-6"/>
        </w:rPr>
        <w:t>；（</w:t>
      </w:r>
      <w:r>
        <w:rPr>
          <w:rFonts w:ascii="Times New Roman" w:hAnsi="Times New Roman" w:eastAsia="Times New Roman" w:cs="Times New Roman"/>
          <w:sz w:val="20"/>
          <w:szCs w:val="20"/>
          <w:spacing w:val="11"/>
        </w:rPr>
        <w:t>2</w:t>
      </w:r>
      <w:r>
        <w:rPr>
          <w:rFonts w:ascii="SimSun" w:hAnsi="SimSun" w:eastAsia="SimSun" w:cs="SimSun"/>
          <w:sz w:val="20"/>
          <w:szCs w:val="20"/>
          <w:spacing w:val="11"/>
        </w:rPr>
        <w:t>）人民</w:t>
      </w:r>
      <w:r>
        <w:rPr>
          <w:rFonts w:ascii="SimSun" w:hAnsi="SimSun" w:eastAsia="SimSun" w:cs="SimSun"/>
          <w:sz w:val="20"/>
          <w:szCs w:val="20"/>
          <w:spacing w:val="3"/>
        </w:rPr>
        <w:t xml:space="preserve"> </w:t>
      </w:r>
      <w:r>
        <w:rPr>
          <w:rFonts w:ascii="SimSun" w:hAnsi="SimSun" w:eastAsia="SimSun" w:cs="SimSun"/>
          <w:sz w:val="20"/>
          <w:szCs w:val="20"/>
          <w:spacing w:val="9"/>
        </w:rPr>
        <w:t>法院、仲裁委员会的生效裁判文书、裁决书判令发包人向第三人支付工程款项的</w:t>
      </w:r>
      <w:r>
        <w:rPr>
          <w:rFonts w:ascii="SimSun" w:hAnsi="SimSun" w:eastAsia="SimSun" w:cs="SimSun"/>
          <w:sz w:val="20"/>
          <w:szCs w:val="20"/>
          <w:spacing w:val="-22"/>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w:t>
      </w:r>
      <w:r>
        <w:rPr>
          <w:rFonts w:ascii="SimSun" w:hAnsi="SimSun" w:eastAsia="SimSun" w:cs="SimSun"/>
          <w:sz w:val="20"/>
          <w:szCs w:val="20"/>
          <w:spacing w:val="8"/>
        </w:rPr>
        <w:t>承包</w:t>
      </w:r>
      <w:r>
        <w:rPr>
          <w:rFonts w:ascii="SimSun" w:hAnsi="SimSun" w:eastAsia="SimSun" w:cs="SimSun"/>
          <w:sz w:val="20"/>
          <w:szCs w:val="20"/>
        </w:rPr>
        <w:t xml:space="preserve"> </w:t>
      </w:r>
      <w:r>
        <w:rPr>
          <w:rFonts w:ascii="SimSun" w:hAnsi="SimSun" w:eastAsia="SimSun" w:cs="SimSun"/>
          <w:sz w:val="20"/>
          <w:szCs w:val="20"/>
          <w:spacing w:val="10"/>
        </w:rPr>
        <w:t>人因欠付民工工资、材料款等引发群体性事件，经政府主管部门协调并决定由发包人直接支</w:t>
      </w:r>
      <w:r>
        <w:rPr>
          <w:rFonts w:ascii="SimSun" w:hAnsi="SimSun" w:eastAsia="SimSun" w:cs="SimSun"/>
          <w:sz w:val="20"/>
          <w:szCs w:val="20"/>
          <w:spacing w:val="7"/>
        </w:rPr>
        <w:t xml:space="preserve"> </w:t>
      </w:r>
      <w:r>
        <w:rPr>
          <w:rFonts w:ascii="SimSun" w:hAnsi="SimSun" w:eastAsia="SimSun" w:cs="SimSun"/>
          <w:sz w:val="20"/>
          <w:szCs w:val="20"/>
          <w:spacing w:val="3"/>
        </w:rPr>
        <w:t>付的。</w:t>
      </w:r>
    </w:p>
    <w:p>
      <w:pPr>
        <w:ind w:left="439"/>
        <w:spacing w:before="80" w:line="228" w:lineRule="auto"/>
        <w:outlineLvl w:val="3"/>
        <w:rPr>
          <w:rFonts w:ascii="SimSun" w:hAnsi="SimSun" w:eastAsia="SimSun" w:cs="SimSun"/>
          <w:sz w:val="20"/>
          <w:szCs w:val="20"/>
        </w:rPr>
      </w:pPr>
      <w:r>
        <w:rPr>
          <w:rFonts w:ascii="Times New Roman" w:hAnsi="Times New Roman" w:eastAsia="Times New Roman" w:cs="Times New Roman"/>
          <w:sz w:val="20"/>
          <w:szCs w:val="20"/>
          <w:b/>
          <w:bCs/>
          <w:spacing w:val="9"/>
        </w:rPr>
        <w:t>21.  </w:t>
      </w:r>
      <w:r>
        <w:rPr>
          <w:rFonts w:ascii="SimSun" w:hAnsi="SimSun" w:eastAsia="SimSun" w:cs="SimSun"/>
          <w:sz w:val="20"/>
          <w:szCs w:val="20"/>
          <w14:textOutline w14:w="3795" w14:cap="sq" w14:cmpd="sng">
            <w14:solidFill>
              <w14:srgbClr w14:val="000000"/>
            </w14:solidFill>
            <w14:prstDash w14:val="solid"/>
            <w14:bevel/>
          </w14:textOutline>
          <w:spacing w:val="9"/>
        </w:rPr>
        <w:t>劳务班组长、劳务班组成员请求支付劳务费用的，如何处理？</w:t>
      </w:r>
    </w:p>
    <w:p>
      <w:pPr>
        <w:ind w:left="442"/>
        <w:spacing w:before="79" w:line="228" w:lineRule="auto"/>
        <w:rPr>
          <w:rFonts w:ascii="SimSun" w:hAnsi="SimSun" w:eastAsia="SimSun" w:cs="SimSun"/>
          <w:sz w:val="20"/>
          <w:szCs w:val="20"/>
        </w:rPr>
      </w:pPr>
      <w:r>
        <w:rPr>
          <w:rFonts w:ascii="SimSun" w:hAnsi="SimSun" w:eastAsia="SimSun" w:cs="SimSun"/>
          <w:sz w:val="20"/>
          <w:szCs w:val="20"/>
          <w:spacing w:val="9"/>
        </w:rPr>
        <w:t>答：劳务班组长、劳务班组成员请求支付劳务费用的，按照以下情形分别处理：</w:t>
      </w:r>
    </w:p>
    <w:p>
      <w:pPr>
        <w:ind w:left="23" w:firstLine="428"/>
        <w:spacing w:before="78" w:line="28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）劳务班组长、劳务班组成员与实际施工人、分包人、转包人、总承包人等存在劳务</w:t>
      </w:r>
      <w:r>
        <w:rPr>
          <w:rFonts w:ascii="SimSun" w:hAnsi="SimSun" w:eastAsia="SimSun" w:cs="SimSun"/>
          <w:sz w:val="20"/>
          <w:szCs w:val="20"/>
          <w:spacing w:val="4"/>
        </w:rPr>
        <w:t xml:space="preserve"> </w:t>
      </w:r>
      <w:r>
        <w:rPr>
          <w:rFonts w:ascii="SimSun" w:hAnsi="SimSun" w:eastAsia="SimSun" w:cs="SimSun"/>
          <w:sz w:val="20"/>
          <w:szCs w:val="20"/>
          <w:spacing w:val="10"/>
        </w:rPr>
        <w:t>分包合同关系的，应当由劳务班组长、劳务班组成员根据劳务分包合同、劳务费用结算清单</w:t>
      </w:r>
      <w:r>
        <w:rPr>
          <w:rFonts w:ascii="SimSun" w:hAnsi="SimSun" w:eastAsia="SimSun" w:cs="SimSun"/>
          <w:sz w:val="20"/>
          <w:szCs w:val="20"/>
          <w:spacing w:val="5"/>
        </w:rPr>
        <w:t xml:space="preserve"> </w:t>
      </w:r>
      <w:r>
        <w:rPr>
          <w:rFonts w:ascii="SimSun" w:hAnsi="SimSun" w:eastAsia="SimSun" w:cs="SimSun"/>
          <w:sz w:val="20"/>
          <w:szCs w:val="20"/>
          <w:spacing w:val="10"/>
        </w:rPr>
        <w:t>等向与其存在劳务分包合同关系的实际施工人、分包人、转包人、总承包人等请求支付劳务</w:t>
      </w:r>
      <w:r>
        <w:rPr>
          <w:rFonts w:ascii="SimSun" w:hAnsi="SimSun" w:eastAsia="SimSun" w:cs="SimSun"/>
          <w:sz w:val="20"/>
          <w:szCs w:val="20"/>
          <w:spacing w:val="5"/>
        </w:rPr>
        <w:t xml:space="preserve"> </w:t>
      </w:r>
      <w:r>
        <w:rPr>
          <w:rFonts w:ascii="SimSun" w:hAnsi="SimSun" w:eastAsia="SimSun" w:cs="SimSun"/>
          <w:sz w:val="20"/>
          <w:szCs w:val="20"/>
          <w:spacing w:val="2"/>
        </w:rPr>
        <w:t>费用；</w:t>
      </w:r>
    </w:p>
    <w:p>
      <w:pPr>
        <w:ind w:left="23" w:firstLine="428"/>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）劳务班组长、劳务班组成员与分包人、转包人、总承包人等存在事实劳动关系，劳</w:t>
      </w:r>
      <w:r>
        <w:rPr>
          <w:rFonts w:ascii="SimSun" w:hAnsi="SimSun" w:eastAsia="SimSun" w:cs="SimSun"/>
          <w:sz w:val="20"/>
          <w:szCs w:val="20"/>
          <w:spacing w:val="4"/>
        </w:rPr>
        <w:t xml:space="preserve"> </w:t>
      </w:r>
      <w:r>
        <w:rPr>
          <w:rFonts w:ascii="SimSun" w:hAnsi="SimSun" w:eastAsia="SimSun" w:cs="SimSun"/>
          <w:sz w:val="20"/>
          <w:szCs w:val="20"/>
          <w:spacing w:val="9"/>
        </w:rPr>
        <w:t>务班组长、劳务班组成员请求支付劳动报酬的，按照劳动争议处理；</w:t>
      </w:r>
    </w:p>
    <w:p>
      <w:pPr>
        <w:ind w:left="21" w:right="2" w:firstLine="430"/>
        <w:spacing w:before="84"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）劳务班组长、劳务班组成员以工资欠条为证据直接向人民法院起诉，诉讼请求不涉</w:t>
      </w:r>
      <w:r>
        <w:rPr>
          <w:rFonts w:ascii="SimSun" w:hAnsi="SimSun" w:eastAsia="SimSun" w:cs="SimSun"/>
          <w:sz w:val="20"/>
          <w:szCs w:val="20"/>
          <w:spacing w:val="2"/>
        </w:rPr>
        <w:t xml:space="preserve"> </w:t>
      </w:r>
      <w:r>
        <w:rPr>
          <w:rFonts w:ascii="SimSun" w:hAnsi="SimSun" w:eastAsia="SimSun" w:cs="SimSun"/>
          <w:sz w:val="20"/>
          <w:szCs w:val="20"/>
          <w:spacing w:val="9"/>
        </w:rPr>
        <w:t>及劳动关系其他争议的，按照普通民事纠纷处理。</w:t>
      </w:r>
    </w:p>
    <w:p>
      <w:pPr>
        <w:spacing w:line="264" w:lineRule="auto"/>
        <w:sectPr>
          <w:footerReference w:type="default" r:id="rId392"/>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929" w:right="223" w:hanging="3722"/>
        <w:spacing w:before="195" w:line="231" w:lineRule="auto"/>
        <w:outlineLvl w:val="2"/>
        <w:rPr>
          <w:rFonts w:ascii="SimHei" w:hAnsi="SimHei" w:eastAsia="SimHei" w:cs="SimHei"/>
          <w:sz w:val="30"/>
          <w:szCs w:val="30"/>
        </w:rPr>
      </w:pPr>
      <w:bookmarkStart w:name="bookmark216" w:id="216"/>
      <w:bookmarkEnd w:id="216"/>
      <w:r>
        <w:rPr>
          <w:rFonts w:ascii="Times New Roman" w:hAnsi="Times New Roman" w:eastAsia="Times New Roman" w:cs="Times New Roman"/>
          <w:sz w:val="30"/>
          <w:szCs w:val="30"/>
          <w:spacing w:val="-1"/>
        </w:rPr>
        <w:t>17.1.5  </w:t>
      </w:r>
      <w:r>
        <w:rPr>
          <w:rFonts w:ascii="SimHei" w:hAnsi="SimHei" w:eastAsia="SimHei" w:cs="SimHei"/>
          <w:sz w:val="30"/>
          <w:szCs w:val="30"/>
          <w:spacing w:val="-1"/>
        </w:rPr>
        <w:t>重庆市高级人民法院关于建设工程造价鉴定</w:t>
      </w:r>
      <w:r>
        <w:rPr>
          <w:rFonts w:ascii="SimHei" w:hAnsi="SimHei" w:eastAsia="SimHei" w:cs="SimHei"/>
          <w:sz w:val="30"/>
          <w:szCs w:val="30"/>
          <w:spacing w:val="-2"/>
        </w:rPr>
        <w:t>若干问题的</w:t>
      </w:r>
      <w:r>
        <w:rPr>
          <w:rFonts w:ascii="SimHei" w:hAnsi="SimHei" w:eastAsia="SimHei" w:cs="SimHei"/>
          <w:sz w:val="30"/>
          <w:szCs w:val="30"/>
        </w:rPr>
        <w:t xml:space="preserve"> </w:t>
      </w:r>
      <w:r>
        <w:rPr>
          <w:rFonts w:ascii="SimHei" w:hAnsi="SimHei" w:eastAsia="SimHei" w:cs="SimHei"/>
          <w:sz w:val="30"/>
          <w:szCs w:val="30"/>
          <w:spacing w:val="-5"/>
        </w:rPr>
        <w:t>解答</w:t>
      </w:r>
    </w:p>
    <w:p>
      <w:pPr>
        <w:ind w:left="3214"/>
        <w:spacing w:before="170" w:line="324" w:lineRule="exact"/>
        <w:rPr>
          <w:rFonts w:ascii="FangSong" w:hAnsi="FangSong" w:eastAsia="FangSong" w:cs="FangSong"/>
          <w:sz w:val="20"/>
          <w:szCs w:val="20"/>
        </w:rPr>
      </w:pPr>
      <w:r>
        <w:rPr>
          <w:rFonts w:ascii="FangSong" w:hAnsi="FangSong" w:eastAsia="FangSong" w:cs="FangSong"/>
          <w:sz w:val="20"/>
          <w:szCs w:val="20"/>
          <w:spacing w:val="5"/>
          <w:position w:val="8"/>
        </w:rPr>
        <w:t>渝高法〔</w:t>
      </w:r>
      <w:r>
        <w:rPr>
          <w:rFonts w:ascii="Times New Roman" w:hAnsi="Times New Roman" w:eastAsia="Times New Roman" w:cs="Times New Roman"/>
          <w:sz w:val="20"/>
          <w:szCs w:val="20"/>
          <w:spacing w:val="5"/>
          <w:position w:val="8"/>
        </w:rPr>
        <w:t>2016</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260</w:t>
      </w:r>
      <w:r>
        <w:rPr>
          <w:rFonts w:ascii="Times New Roman" w:hAnsi="Times New Roman" w:eastAsia="Times New Roman" w:cs="Times New Roman"/>
          <w:sz w:val="20"/>
          <w:szCs w:val="20"/>
          <w:spacing w:val="23"/>
          <w:position w:val="8"/>
        </w:rPr>
        <w:t xml:space="preserve"> </w:t>
      </w:r>
      <w:r>
        <w:rPr>
          <w:rFonts w:ascii="FangSong" w:hAnsi="FangSong" w:eastAsia="FangSong" w:cs="FangSong"/>
          <w:sz w:val="20"/>
          <w:szCs w:val="20"/>
          <w:spacing w:val="5"/>
          <w:position w:val="8"/>
        </w:rPr>
        <w:t>号</w:t>
      </w:r>
    </w:p>
    <w:p>
      <w:pPr>
        <w:ind w:left="3169"/>
        <w:spacing w:line="230"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2016</w:t>
      </w:r>
      <w:r>
        <w:rPr>
          <w:rFonts w:ascii="Times New Roman" w:hAnsi="Times New Roman" w:eastAsia="Times New Roman" w:cs="Times New Roman"/>
          <w:sz w:val="20"/>
          <w:szCs w:val="20"/>
          <w:spacing w:val="28"/>
          <w:w w:val="101"/>
        </w:rPr>
        <w:t xml:space="preserve"> </w:t>
      </w:r>
      <w:r>
        <w:rPr>
          <w:rFonts w:ascii="FangSong" w:hAnsi="FangSong" w:eastAsia="FangSong" w:cs="FangSong"/>
          <w:sz w:val="20"/>
          <w:szCs w:val="20"/>
          <w:spacing w:val="-5"/>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5"/>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5"/>
        </w:rPr>
        <w:t>29  </w:t>
      </w:r>
      <w:r>
        <w:rPr>
          <w:rFonts w:ascii="FangSong" w:hAnsi="FangSong" w:eastAsia="FangSong" w:cs="FangSong"/>
          <w:sz w:val="20"/>
          <w:szCs w:val="20"/>
          <w:spacing w:val="-5"/>
        </w:rPr>
        <w:t>日）</w:t>
      </w:r>
    </w:p>
    <w:p>
      <w:pPr>
        <w:ind w:left="445"/>
        <w:spacing w:before="235"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一、鉴定程序的启动</w:t>
      </w:r>
    </w:p>
    <w:p>
      <w:pPr>
        <w:ind w:left="447"/>
        <w:spacing w:before="79"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当事人在何种情形下可以申请通过鉴定方式确定建设工程造价？</w:t>
      </w:r>
    </w:p>
    <w:p>
      <w:pPr>
        <w:ind w:left="23" w:right="64" w:firstLine="422"/>
        <w:spacing w:before="81" w:line="264" w:lineRule="auto"/>
        <w:rPr>
          <w:rFonts w:ascii="SimSun" w:hAnsi="SimSun" w:eastAsia="SimSun" w:cs="SimSun"/>
          <w:sz w:val="20"/>
          <w:szCs w:val="20"/>
        </w:rPr>
      </w:pPr>
      <w:r>
        <w:rPr>
          <w:rFonts w:ascii="SimSun" w:hAnsi="SimSun" w:eastAsia="SimSun" w:cs="SimSun"/>
          <w:sz w:val="20"/>
          <w:szCs w:val="20"/>
          <w:spacing w:val="10"/>
        </w:rPr>
        <w:t>具有下列情形之一，当事人申请进行建设工程造价鉴定，人民法院经审查认为根据当事</w:t>
      </w:r>
      <w:r>
        <w:rPr>
          <w:rFonts w:ascii="SimSun" w:hAnsi="SimSun" w:eastAsia="SimSun" w:cs="SimSun"/>
          <w:sz w:val="20"/>
          <w:szCs w:val="20"/>
          <w:spacing w:val="3"/>
        </w:rPr>
        <w:t xml:space="preserve"> </w:t>
      </w:r>
      <w:r>
        <w:rPr>
          <w:rFonts w:ascii="SimSun" w:hAnsi="SimSun" w:eastAsia="SimSun" w:cs="SimSun"/>
          <w:sz w:val="20"/>
          <w:szCs w:val="20"/>
          <w:spacing w:val="9"/>
        </w:rPr>
        <w:t>人举出的证据不能自行确定建设工程造价的，可予准许：</w:t>
      </w:r>
    </w:p>
    <w:p>
      <w:pPr>
        <w:ind w:left="26" w:right="64" w:firstLine="425"/>
        <w:spacing w:before="84" w:line="27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）合同约定采用固定总价方式确定工程造价，同时对固定总价包含的风险范围、风险</w:t>
      </w:r>
      <w:r>
        <w:rPr>
          <w:rFonts w:ascii="SimSun" w:hAnsi="SimSun" w:eastAsia="SimSun" w:cs="SimSun"/>
          <w:sz w:val="20"/>
          <w:szCs w:val="20"/>
          <w:spacing w:val="2"/>
        </w:rPr>
        <w:t xml:space="preserve"> </w:t>
      </w:r>
      <w:r>
        <w:rPr>
          <w:rFonts w:ascii="SimSun" w:hAnsi="SimSun" w:eastAsia="SimSun" w:cs="SimSun"/>
          <w:sz w:val="20"/>
          <w:szCs w:val="20"/>
          <w:spacing w:val="10"/>
        </w:rPr>
        <w:t>费用的计算方法以及风险范围以外的合同价格的调整方法作出了约定，需要确定风险范围以</w:t>
      </w:r>
      <w:r>
        <w:rPr>
          <w:rFonts w:ascii="SimSun" w:hAnsi="SimSun" w:eastAsia="SimSun" w:cs="SimSun"/>
          <w:sz w:val="20"/>
          <w:szCs w:val="20"/>
          <w:spacing w:val="3"/>
        </w:rPr>
        <w:t xml:space="preserve"> </w:t>
      </w:r>
      <w:r>
        <w:rPr>
          <w:rFonts w:ascii="SimSun" w:hAnsi="SimSun" w:eastAsia="SimSun" w:cs="SimSun"/>
          <w:sz w:val="20"/>
          <w:szCs w:val="20"/>
          <w:spacing w:val="7"/>
        </w:rPr>
        <w:t>外的工程造价的。</w:t>
      </w:r>
    </w:p>
    <w:p>
      <w:pPr>
        <w:ind w:left="452"/>
        <w:spacing w:before="82"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）合同约定采用固定单价方式确定工程造价，需要通过鉴定方式确定工程造价的。</w:t>
      </w:r>
    </w:p>
    <w:p>
      <w:pPr>
        <w:ind w:left="23" w:right="66" w:firstLine="428"/>
        <w:spacing w:before="81" w:line="26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）合同约定采用成本加酬金方式确定工程造价，需要通过鉴定方式确定建设成本及酬</w:t>
      </w:r>
      <w:r>
        <w:rPr>
          <w:rFonts w:ascii="SimSun" w:hAnsi="SimSun" w:eastAsia="SimSun" w:cs="SimSun"/>
          <w:sz w:val="20"/>
          <w:szCs w:val="20"/>
          <w:spacing w:val="2"/>
        </w:rPr>
        <w:t xml:space="preserve"> </w:t>
      </w:r>
      <w:r>
        <w:rPr>
          <w:rFonts w:ascii="SimSun" w:hAnsi="SimSun" w:eastAsia="SimSun" w:cs="SimSun"/>
          <w:sz w:val="20"/>
          <w:szCs w:val="20"/>
          <w:spacing w:val="2"/>
        </w:rPr>
        <w:t>金的。</w:t>
      </w:r>
    </w:p>
    <w:p>
      <w:pPr>
        <w:ind w:left="452" w:right="224"/>
        <w:spacing w:before="74" w:line="265"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）合同约定采用可调价格方式确定工程造价，需要通过鉴定方式确定工程造价的。</w:t>
      </w:r>
      <w:r>
        <w:rPr>
          <w:rFonts w:ascii="SimSun" w:hAnsi="SimSun" w:eastAsia="SimSun" w:cs="SimSun"/>
          <w:sz w:val="20"/>
          <w:szCs w:val="20"/>
          <w:spacing w:val="13"/>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5</w:t>
      </w:r>
      <w:r>
        <w:rPr>
          <w:rFonts w:ascii="SimSun" w:hAnsi="SimSun" w:eastAsia="SimSun" w:cs="SimSun"/>
          <w:sz w:val="20"/>
          <w:szCs w:val="20"/>
          <w:spacing w:val="9"/>
        </w:rPr>
        <w:t>）建设工程未完工，需要通过鉴定方式确</w:t>
      </w:r>
      <w:r>
        <w:rPr>
          <w:rFonts w:ascii="SimSun" w:hAnsi="SimSun" w:eastAsia="SimSun" w:cs="SimSun"/>
          <w:sz w:val="20"/>
          <w:szCs w:val="20"/>
          <w:spacing w:val="8"/>
        </w:rPr>
        <w:t>定已完工程造价的。</w:t>
      </w:r>
    </w:p>
    <w:p>
      <w:pPr>
        <w:ind w:left="452" w:right="1064"/>
        <w:spacing w:before="81" w:line="264"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SimSun" w:hAnsi="SimSun" w:eastAsia="SimSun" w:cs="SimSun"/>
          <w:sz w:val="20"/>
          <w:szCs w:val="20"/>
          <w:spacing w:val="8"/>
        </w:rPr>
        <w:t>）合同未约定工程价款的确定方法，需要通过鉴定方式确定工程造价的。</w:t>
      </w:r>
      <w:r>
        <w:rPr>
          <w:rFonts w:ascii="SimSun" w:hAnsi="SimSun" w:eastAsia="SimSun" w:cs="SimSun"/>
          <w:sz w:val="20"/>
          <w:szCs w:val="20"/>
          <w:spacing w:val="5"/>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7</w:t>
      </w:r>
      <w:r>
        <w:rPr>
          <w:rFonts w:ascii="SimSun" w:hAnsi="SimSun" w:eastAsia="SimSun" w:cs="SimSun"/>
          <w:sz w:val="20"/>
          <w:szCs w:val="20"/>
          <w:spacing w:val="9"/>
        </w:rPr>
        <w:t>）人民法院认为需要通过鉴定方式确定工</w:t>
      </w:r>
      <w:r>
        <w:rPr>
          <w:rFonts w:ascii="SimSun" w:hAnsi="SimSun" w:eastAsia="SimSun" w:cs="SimSun"/>
          <w:sz w:val="20"/>
          <w:szCs w:val="20"/>
          <w:spacing w:val="8"/>
        </w:rPr>
        <w:t>程造价的其他情形。</w:t>
      </w:r>
    </w:p>
    <w:p>
      <w:pPr>
        <w:ind w:left="439"/>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当事人已经办理结算，又申请通过鉴定方式确定建设工程造价的，如何处理？</w:t>
      </w:r>
    </w:p>
    <w:p>
      <w:pPr>
        <w:ind w:left="23" w:right="64" w:firstLine="432"/>
        <w:spacing w:before="81" w:line="264" w:lineRule="auto"/>
        <w:rPr>
          <w:rFonts w:ascii="SimSun" w:hAnsi="SimSun" w:eastAsia="SimSun" w:cs="SimSun"/>
          <w:sz w:val="20"/>
          <w:szCs w:val="20"/>
        </w:rPr>
      </w:pPr>
      <w:r>
        <w:rPr>
          <w:rFonts w:ascii="SimSun" w:hAnsi="SimSun" w:eastAsia="SimSun" w:cs="SimSun"/>
          <w:sz w:val="20"/>
          <w:szCs w:val="20"/>
          <w:spacing w:val="10"/>
        </w:rPr>
        <w:t>当事人已经办理结算，形成结算文件，又申请通过鉴定方式确定建设工程</w:t>
      </w:r>
      <w:r>
        <w:rPr>
          <w:rFonts w:ascii="SimSun" w:hAnsi="SimSun" w:eastAsia="SimSun" w:cs="SimSun"/>
          <w:sz w:val="20"/>
          <w:szCs w:val="20"/>
          <w:spacing w:val="9"/>
        </w:rPr>
        <w:t>造价的，人民</w:t>
      </w:r>
      <w:r>
        <w:rPr>
          <w:rFonts w:ascii="SimSun" w:hAnsi="SimSun" w:eastAsia="SimSun" w:cs="SimSun"/>
          <w:sz w:val="20"/>
          <w:szCs w:val="20"/>
        </w:rPr>
        <w:t xml:space="preserve"> </w:t>
      </w:r>
      <w:r>
        <w:rPr>
          <w:rFonts w:ascii="SimSun" w:hAnsi="SimSun" w:eastAsia="SimSun" w:cs="SimSun"/>
          <w:sz w:val="20"/>
          <w:szCs w:val="20"/>
          <w:spacing w:val="9"/>
        </w:rPr>
        <w:t>法院不予准许。但有证据证明双方达成的结算文件无效、被依法撤销的除外。</w:t>
      </w:r>
    </w:p>
    <w:p>
      <w:pPr>
        <w:ind w:left="437"/>
        <w:spacing w:before="83"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当事人仅对部分工程造价存在争议，或者人民法院根据当事人举示的证据能够自行确</w:t>
      </w:r>
    </w:p>
    <w:p>
      <w:pPr>
        <w:ind w:left="27"/>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定部分工程造价的，如何进行建设工程造价鉴定？</w:t>
      </w:r>
    </w:p>
    <w:p>
      <w:pPr>
        <w:ind w:left="24" w:right="64" w:firstLine="430"/>
        <w:spacing w:before="80" w:line="287" w:lineRule="auto"/>
        <w:jc w:val="both"/>
        <w:rPr>
          <w:rFonts w:ascii="SimSun" w:hAnsi="SimSun" w:eastAsia="SimSun" w:cs="SimSun"/>
          <w:sz w:val="20"/>
          <w:szCs w:val="20"/>
        </w:rPr>
      </w:pPr>
      <w:r>
        <w:rPr>
          <w:rFonts w:ascii="SimSun" w:hAnsi="SimSun" w:eastAsia="SimSun" w:cs="SimSun"/>
          <w:sz w:val="20"/>
          <w:szCs w:val="20"/>
          <w:spacing w:val="10"/>
        </w:rPr>
        <w:t>当事人仅对部分工程造价存在争议，或者人民法院根据当事人举示的证据</w:t>
      </w:r>
      <w:r>
        <w:rPr>
          <w:rFonts w:ascii="SimSun" w:hAnsi="SimSun" w:eastAsia="SimSun" w:cs="SimSun"/>
          <w:sz w:val="20"/>
          <w:szCs w:val="20"/>
          <w:spacing w:val="9"/>
        </w:rPr>
        <w:t>能够自行确定</w:t>
      </w:r>
      <w:r>
        <w:rPr>
          <w:rFonts w:ascii="SimSun" w:hAnsi="SimSun" w:eastAsia="SimSun" w:cs="SimSun"/>
          <w:sz w:val="20"/>
          <w:szCs w:val="20"/>
        </w:rPr>
        <w:t xml:space="preserve"> </w:t>
      </w:r>
      <w:r>
        <w:rPr>
          <w:rFonts w:ascii="SimSun" w:hAnsi="SimSun" w:eastAsia="SimSun" w:cs="SimSun"/>
          <w:sz w:val="20"/>
          <w:szCs w:val="20"/>
          <w:spacing w:val="10"/>
        </w:rPr>
        <w:t>部分工程造价，需要通过鉴定方式确定争议部分或者人民法院无法确定部分工程造价的，应</w:t>
      </w:r>
      <w:r>
        <w:rPr>
          <w:rFonts w:ascii="SimSun" w:hAnsi="SimSun" w:eastAsia="SimSun" w:cs="SimSun"/>
          <w:sz w:val="20"/>
          <w:szCs w:val="20"/>
          <w:spacing w:val="4"/>
        </w:rPr>
        <w:t xml:space="preserve"> </w:t>
      </w:r>
      <w:r>
        <w:rPr>
          <w:rFonts w:ascii="SimSun" w:hAnsi="SimSun" w:eastAsia="SimSun" w:cs="SimSun"/>
          <w:sz w:val="20"/>
          <w:szCs w:val="20"/>
          <w:spacing w:val="10"/>
        </w:rPr>
        <w:t>当仅对当事人存在争议部分或者人民法院无法确定部分的工程造价进行鉴定。但当事人存在</w:t>
      </w:r>
      <w:r>
        <w:rPr>
          <w:rFonts w:ascii="SimSun" w:hAnsi="SimSun" w:eastAsia="SimSun" w:cs="SimSun"/>
          <w:sz w:val="20"/>
          <w:szCs w:val="20"/>
          <w:spacing w:val="4"/>
        </w:rPr>
        <w:t xml:space="preserve"> </w:t>
      </w:r>
      <w:r>
        <w:rPr>
          <w:rFonts w:ascii="SimSun" w:hAnsi="SimSun" w:eastAsia="SimSun" w:cs="SimSun"/>
          <w:sz w:val="20"/>
          <w:szCs w:val="20"/>
          <w:spacing w:val="10"/>
        </w:rPr>
        <w:t>争议部分或者人民法院无法确定部分的工程造价与当事人无争议部分或者人民法院可确定部</w:t>
      </w:r>
      <w:r>
        <w:rPr>
          <w:rFonts w:ascii="SimSun" w:hAnsi="SimSun" w:eastAsia="SimSun" w:cs="SimSun"/>
          <w:sz w:val="20"/>
          <w:szCs w:val="20"/>
          <w:spacing w:val="4"/>
        </w:rPr>
        <w:t xml:space="preserve"> </w:t>
      </w:r>
      <w:r>
        <w:rPr>
          <w:rFonts w:ascii="SimSun" w:hAnsi="SimSun" w:eastAsia="SimSun" w:cs="SimSun"/>
          <w:sz w:val="20"/>
          <w:szCs w:val="20"/>
          <w:spacing w:val="9"/>
        </w:rPr>
        <w:t>分的工程造价不可分，客观上需要对工程造价进行整体鉴定的除外。</w:t>
      </w:r>
    </w:p>
    <w:p>
      <w:pPr>
        <w:ind w:left="23" w:right="64" w:firstLine="421"/>
        <w:spacing w:before="81" w:line="264" w:lineRule="auto"/>
        <w:rPr>
          <w:rFonts w:ascii="SimSun" w:hAnsi="SimSun" w:eastAsia="SimSun" w:cs="SimSun"/>
          <w:sz w:val="20"/>
          <w:szCs w:val="20"/>
        </w:rPr>
      </w:pPr>
      <w:r>
        <w:rPr>
          <w:rFonts w:ascii="SimSun" w:hAnsi="SimSun" w:eastAsia="SimSun" w:cs="SimSun"/>
          <w:sz w:val="20"/>
          <w:szCs w:val="20"/>
          <w:spacing w:val="10"/>
        </w:rPr>
        <w:t>工程造价是否可分，由人民法院在听取当事人、鉴定人意见后作出认定。人民法院认为</w:t>
      </w:r>
      <w:r>
        <w:rPr>
          <w:rFonts w:ascii="SimSun" w:hAnsi="SimSun" w:eastAsia="SimSun" w:cs="SimSun"/>
          <w:sz w:val="20"/>
          <w:szCs w:val="20"/>
          <w:spacing w:val="4"/>
        </w:rPr>
        <w:t xml:space="preserve"> </w:t>
      </w:r>
      <w:r>
        <w:rPr>
          <w:rFonts w:ascii="SimSun" w:hAnsi="SimSun" w:eastAsia="SimSun" w:cs="SimSun"/>
          <w:sz w:val="20"/>
          <w:szCs w:val="20"/>
          <w:spacing w:val="9"/>
        </w:rPr>
        <w:t>有必要的，可以向建设工程造价管理总站、建设工程造价管理协会等专业机构咨询。</w:t>
      </w:r>
    </w:p>
    <w:p>
      <w:pPr>
        <w:ind w:left="439"/>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4.  </w:t>
      </w:r>
      <w:r>
        <w:rPr>
          <w:rFonts w:ascii="SimSun" w:hAnsi="SimSun" w:eastAsia="SimSun" w:cs="SimSun"/>
          <w:sz w:val="20"/>
          <w:szCs w:val="20"/>
          <w14:textOutline w14:w="3795" w14:cap="sq" w14:cmpd="sng">
            <w14:solidFill>
              <w14:srgbClr w14:val="000000"/>
            </w14:solidFill>
            <w14:prstDash w14:val="solid"/>
            <w14:bevel/>
          </w14:textOutline>
          <w:spacing w:val="9"/>
        </w:rPr>
        <w:t>当事人逾期申请建设工程造价鉴定的，应当如何处理？</w:t>
      </w:r>
    </w:p>
    <w:p>
      <w:pPr>
        <w:ind w:left="23" w:firstLine="432"/>
        <w:spacing w:before="82" w:line="277" w:lineRule="auto"/>
        <w:jc w:val="both"/>
        <w:rPr>
          <w:rFonts w:ascii="SimSun" w:hAnsi="SimSun" w:eastAsia="SimSun" w:cs="SimSun"/>
          <w:sz w:val="20"/>
          <w:szCs w:val="20"/>
        </w:rPr>
      </w:pPr>
      <w:r>
        <w:rPr>
          <w:rFonts w:ascii="SimSun" w:hAnsi="SimSun" w:eastAsia="SimSun" w:cs="SimSun"/>
          <w:sz w:val="20"/>
          <w:szCs w:val="20"/>
          <w:spacing w:val="10"/>
        </w:rPr>
        <w:t>当事人申请建设工程造价鉴定的，应当在举证期限届满前向人民法院提出</w:t>
      </w:r>
      <w:r>
        <w:rPr>
          <w:rFonts w:ascii="SimSun" w:hAnsi="SimSun" w:eastAsia="SimSun" w:cs="SimSun"/>
          <w:sz w:val="20"/>
          <w:szCs w:val="20"/>
          <w:spacing w:val="9"/>
        </w:rPr>
        <w:t>。当事人逾期</w:t>
      </w:r>
      <w:r>
        <w:rPr>
          <w:rFonts w:ascii="SimSun" w:hAnsi="SimSun" w:eastAsia="SimSun" w:cs="SimSun"/>
          <w:sz w:val="20"/>
          <w:szCs w:val="20"/>
        </w:rPr>
        <w:t xml:space="preserve"> </w:t>
      </w:r>
      <w:r>
        <w:rPr>
          <w:rFonts w:ascii="SimSun" w:hAnsi="SimSun" w:eastAsia="SimSun" w:cs="SimSun"/>
          <w:sz w:val="20"/>
          <w:szCs w:val="20"/>
          <w:spacing w:val="7"/>
        </w:rPr>
        <w:t>提出鉴定申请的，人民法院应当参照《最高人民法院关于</w:t>
      </w:r>
      <w:r>
        <w:rPr>
          <w:rFonts w:ascii="SimSun" w:hAnsi="SimSun" w:eastAsia="SimSun" w:cs="SimSun"/>
          <w:sz w:val="20"/>
          <w:szCs w:val="20"/>
          <w:spacing w:val="6"/>
        </w:rPr>
        <w:t>适用〈中华人民共和国民事诉讼法〉</w:t>
      </w:r>
      <w:r>
        <w:rPr>
          <w:rFonts w:ascii="SimSun" w:hAnsi="SimSun" w:eastAsia="SimSun" w:cs="SimSun"/>
          <w:sz w:val="20"/>
          <w:szCs w:val="20"/>
        </w:rPr>
        <w:t xml:space="preserve"> </w:t>
      </w:r>
      <w:r>
        <w:rPr>
          <w:rFonts w:ascii="SimSun" w:hAnsi="SimSun" w:eastAsia="SimSun" w:cs="SimSun"/>
          <w:sz w:val="20"/>
          <w:szCs w:val="20"/>
          <w:spacing w:val="9"/>
        </w:rPr>
        <w:t>的解释》第一百零一条、第一百零二条规定的逾期举证的相关规则予以处理。</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收到当事人提交的鉴定申请后，人民法院应当如何进行审查？</w:t>
      </w:r>
    </w:p>
    <w:p>
      <w:pPr>
        <w:ind w:left="21" w:right="12" w:firstLine="422"/>
        <w:spacing w:before="81" w:line="276" w:lineRule="auto"/>
        <w:jc w:val="both"/>
        <w:rPr>
          <w:rFonts w:ascii="SimSun" w:hAnsi="SimSun" w:eastAsia="SimSun" w:cs="SimSun"/>
          <w:sz w:val="20"/>
          <w:szCs w:val="20"/>
        </w:rPr>
      </w:pPr>
      <w:r>
        <w:rPr>
          <w:rFonts w:ascii="SimSun" w:hAnsi="SimSun" w:eastAsia="SimSun" w:cs="SimSun"/>
          <w:sz w:val="20"/>
          <w:szCs w:val="20"/>
          <w:spacing w:val="6"/>
        </w:rPr>
        <w:t>人民法院在对当事人的鉴定申请是否准许予以审查时，应当在听取对方当事人的意见后，</w:t>
      </w:r>
      <w:r>
        <w:rPr>
          <w:rFonts w:ascii="SimSun" w:hAnsi="SimSun" w:eastAsia="SimSun" w:cs="SimSun"/>
          <w:sz w:val="20"/>
          <w:szCs w:val="20"/>
          <w:spacing w:val="4"/>
        </w:rPr>
        <w:t xml:space="preserve"> </w:t>
      </w:r>
      <w:r>
        <w:rPr>
          <w:rFonts w:ascii="SimSun" w:hAnsi="SimSun" w:eastAsia="SimSun" w:cs="SimSun"/>
          <w:sz w:val="20"/>
          <w:szCs w:val="20"/>
          <w:spacing w:val="10"/>
        </w:rPr>
        <w:t>对鉴定事项是否明确、鉴定事项与待证事实是否存在关联性、鉴定是否具有可行性、计价原</w:t>
      </w:r>
      <w:r>
        <w:rPr>
          <w:rFonts w:ascii="SimSun" w:hAnsi="SimSun" w:eastAsia="SimSun" w:cs="SimSun"/>
          <w:sz w:val="20"/>
          <w:szCs w:val="20"/>
          <w:spacing w:val="8"/>
        </w:rPr>
        <w:t xml:space="preserve"> </w:t>
      </w:r>
      <w:r>
        <w:rPr>
          <w:rFonts w:ascii="SimSun" w:hAnsi="SimSun" w:eastAsia="SimSun" w:cs="SimSun"/>
          <w:sz w:val="20"/>
          <w:szCs w:val="20"/>
          <w:spacing w:val="8"/>
        </w:rPr>
        <w:t>则和计价方式如何确定等内容进行审查。</w:t>
      </w:r>
    </w:p>
    <w:p>
      <w:pPr>
        <w:spacing w:line="276" w:lineRule="auto"/>
        <w:sectPr>
          <w:footerReference w:type="default" r:id="rId393"/>
          <w:pgSz w:w="11906" w:h="16839"/>
          <w:pgMar w:top="400" w:right="162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6.  </w:t>
      </w:r>
      <w:r>
        <w:rPr>
          <w:rFonts w:ascii="SimSun" w:hAnsi="SimSun" w:eastAsia="SimSun" w:cs="SimSun"/>
          <w:sz w:val="20"/>
          <w:szCs w:val="20"/>
          <w14:textOutline w14:w="3795" w14:cap="sq" w14:cmpd="sng">
            <w14:solidFill>
              <w14:srgbClr w14:val="000000"/>
            </w14:solidFill>
            <w14:prstDash w14:val="solid"/>
            <w14:bevel/>
          </w14:textOutline>
          <w:spacing w:val="8"/>
        </w:rPr>
        <w:t>当事人未申请进行建设工程造价鉴定，但人民法院认为需要进行鉴定的，应当如何处</w:t>
      </w:r>
    </w:p>
    <w:p>
      <w:pPr>
        <w:ind w:left="24"/>
        <w:spacing w:before="81"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2" w:right="52" w:firstLine="419"/>
        <w:spacing w:before="72" w:line="276" w:lineRule="auto"/>
        <w:jc w:val="both"/>
        <w:rPr>
          <w:rFonts w:ascii="SimSun" w:hAnsi="SimSun" w:eastAsia="SimSun" w:cs="SimSun"/>
          <w:sz w:val="20"/>
          <w:szCs w:val="20"/>
        </w:rPr>
      </w:pPr>
      <w:r>
        <w:rPr>
          <w:rFonts w:ascii="SimSun" w:hAnsi="SimSun" w:eastAsia="SimSun" w:cs="SimSun"/>
          <w:sz w:val="20"/>
          <w:szCs w:val="20"/>
          <w:spacing w:val="10"/>
        </w:rPr>
        <w:t>在案件审理过程中，当事人未申请进行建设工程造价鉴定，但人民法院认为根据当事人</w:t>
      </w:r>
      <w:r>
        <w:rPr>
          <w:rFonts w:ascii="SimSun" w:hAnsi="SimSun" w:eastAsia="SimSun" w:cs="SimSun"/>
          <w:sz w:val="20"/>
          <w:szCs w:val="20"/>
          <w:spacing w:val="8"/>
        </w:rPr>
        <w:t xml:space="preserve"> </w:t>
      </w:r>
      <w:r>
        <w:rPr>
          <w:rFonts w:ascii="SimSun" w:hAnsi="SimSun" w:eastAsia="SimSun" w:cs="SimSun"/>
          <w:sz w:val="20"/>
          <w:szCs w:val="20"/>
          <w:spacing w:val="10"/>
        </w:rPr>
        <w:t>举示的证据不能自行确定建设工程造价，确需进行建设工程造价鉴定的，应当根据举证规则</w:t>
      </w:r>
      <w:r>
        <w:rPr>
          <w:rFonts w:ascii="SimSun" w:hAnsi="SimSun" w:eastAsia="SimSun" w:cs="SimSun"/>
          <w:sz w:val="20"/>
          <w:szCs w:val="20"/>
          <w:spacing w:val="7"/>
        </w:rPr>
        <w:t xml:space="preserve"> </w:t>
      </w:r>
      <w:r>
        <w:rPr>
          <w:rFonts w:ascii="SimSun" w:hAnsi="SimSun" w:eastAsia="SimSun" w:cs="SimSun"/>
          <w:sz w:val="20"/>
          <w:szCs w:val="20"/>
          <w:spacing w:val="9"/>
        </w:rPr>
        <w:t>向承担举证证明责任的一方当事人履行释明义务，告知其提出鉴定申请。</w:t>
      </w:r>
    </w:p>
    <w:p>
      <w:pPr>
        <w:ind w:left="47" w:firstLine="394"/>
        <w:spacing w:before="81" w:line="264" w:lineRule="auto"/>
        <w:rPr>
          <w:rFonts w:ascii="SimSun" w:hAnsi="SimSun" w:eastAsia="SimSun" w:cs="SimSun"/>
          <w:sz w:val="20"/>
          <w:szCs w:val="20"/>
        </w:rPr>
      </w:pPr>
      <w:r>
        <w:rPr>
          <w:rFonts w:ascii="SimSun" w:hAnsi="SimSun" w:eastAsia="SimSun" w:cs="SimSun"/>
          <w:sz w:val="20"/>
          <w:szCs w:val="20"/>
          <w:spacing w:val="6"/>
        </w:rPr>
        <w:t>承担举证证明责任的一方当事人经释明后拒不申请鉴定的，人民法院可以根据举证规则，</w:t>
      </w:r>
      <w:r>
        <w:rPr>
          <w:rFonts w:ascii="SimSun" w:hAnsi="SimSun" w:eastAsia="SimSun" w:cs="SimSun"/>
          <w:sz w:val="20"/>
          <w:szCs w:val="20"/>
          <w:spacing w:val="5"/>
        </w:rPr>
        <w:t xml:space="preserve"> </w:t>
      </w:r>
      <w:r>
        <w:rPr>
          <w:rFonts w:ascii="SimSun" w:hAnsi="SimSun" w:eastAsia="SimSun" w:cs="SimSun"/>
          <w:sz w:val="20"/>
          <w:szCs w:val="20"/>
          <w:spacing w:val="8"/>
        </w:rPr>
        <w:t>由承担举证证明责任的一方当事人承担不利后</w:t>
      </w:r>
      <w:r>
        <w:rPr>
          <w:rFonts w:ascii="SimSun" w:hAnsi="SimSun" w:eastAsia="SimSun" w:cs="SimSun"/>
          <w:sz w:val="20"/>
          <w:szCs w:val="20"/>
          <w:spacing w:val="7"/>
        </w:rPr>
        <w:t>果。</w:t>
      </w:r>
    </w:p>
    <w:p>
      <w:pPr>
        <w:ind w:left="441"/>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7.  </w:t>
      </w:r>
      <w:r>
        <w:rPr>
          <w:rFonts w:ascii="SimSun" w:hAnsi="SimSun" w:eastAsia="SimSun" w:cs="SimSun"/>
          <w:sz w:val="20"/>
          <w:szCs w:val="20"/>
          <w14:textOutline w14:w="3795" w14:cap="sq" w14:cmpd="sng">
            <w14:solidFill>
              <w14:srgbClr w14:val="000000"/>
            </w14:solidFill>
            <w14:prstDash w14:val="solid"/>
            <w14:bevel/>
          </w14:textOutline>
          <w:spacing w:val="10"/>
        </w:rPr>
        <w:t>一方当事人自行委托建设工程造价中</w:t>
      </w:r>
      <w:r>
        <w:rPr>
          <w:rFonts w:ascii="SimSun" w:hAnsi="SimSun" w:eastAsia="SimSun" w:cs="SimSun"/>
          <w:sz w:val="20"/>
          <w:szCs w:val="20"/>
          <w14:textOutline w14:w="3795" w14:cap="sq" w14:cmpd="sng">
            <w14:solidFill>
              <w14:srgbClr w14:val="000000"/>
            </w14:solidFill>
            <w14:prstDash w14:val="solid"/>
            <w14:bevel/>
          </w14:textOutline>
          <w:spacing w:val="9"/>
        </w:rPr>
        <w:t>介机构作出的咨询意见，人民法院是否采信？</w:t>
      </w:r>
    </w:p>
    <w:p>
      <w:pPr>
        <w:ind w:left="27" w:right="52" w:firstLine="418"/>
        <w:spacing w:before="86" w:line="276" w:lineRule="auto"/>
        <w:jc w:val="both"/>
        <w:rPr>
          <w:rFonts w:ascii="SimSun" w:hAnsi="SimSun" w:eastAsia="SimSun" w:cs="SimSun"/>
          <w:sz w:val="20"/>
          <w:szCs w:val="20"/>
        </w:rPr>
      </w:pPr>
      <w:r>
        <w:rPr>
          <w:rFonts w:ascii="SimSun" w:hAnsi="SimSun" w:eastAsia="SimSun" w:cs="SimSun"/>
          <w:sz w:val="20"/>
          <w:szCs w:val="20"/>
          <w:spacing w:val="10"/>
        </w:rPr>
        <w:t>一方当事人自行委托建设工程造价中介机构对建设工程造价作出的咨询意见，人民法院</w:t>
      </w:r>
      <w:r>
        <w:rPr>
          <w:rFonts w:ascii="SimSun" w:hAnsi="SimSun" w:eastAsia="SimSun" w:cs="SimSun"/>
          <w:sz w:val="20"/>
          <w:szCs w:val="20"/>
          <w:spacing w:val="4"/>
        </w:rPr>
        <w:t xml:space="preserve"> </w:t>
      </w:r>
      <w:r>
        <w:rPr>
          <w:rFonts w:ascii="SimSun" w:hAnsi="SimSun" w:eastAsia="SimSun" w:cs="SimSun"/>
          <w:sz w:val="20"/>
          <w:szCs w:val="20"/>
          <w:spacing w:val="10"/>
        </w:rPr>
        <w:t>原则上不予采信，但该咨询意见经质证，另一方当事人未提出异议，或者提出的异议明显不</w:t>
      </w:r>
      <w:r>
        <w:rPr>
          <w:rFonts w:ascii="SimSun" w:hAnsi="SimSun" w:eastAsia="SimSun" w:cs="SimSun"/>
          <w:sz w:val="20"/>
          <w:szCs w:val="20"/>
          <w:spacing w:val="2"/>
        </w:rPr>
        <w:t xml:space="preserve"> </w:t>
      </w:r>
      <w:r>
        <w:rPr>
          <w:rFonts w:ascii="SimSun" w:hAnsi="SimSun" w:eastAsia="SimSun" w:cs="SimSun"/>
          <w:sz w:val="20"/>
          <w:szCs w:val="20"/>
          <w:spacing w:val="8"/>
        </w:rPr>
        <w:t>能成立的，人民法院对该咨询意见可以予以采信。</w:t>
      </w:r>
    </w:p>
    <w:p>
      <w:pPr>
        <w:ind w:left="21" w:right="52" w:firstLine="422"/>
        <w:spacing w:before="81" w:line="276" w:lineRule="auto"/>
        <w:jc w:val="both"/>
        <w:rPr>
          <w:rFonts w:ascii="SimSun" w:hAnsi="SimSun" w:eastAsia="SimSun" w:cs="SimSun"/>
          <w:sz w:val="20"/>
          <w:szCs w:val="20"/>
        </w:rPr>
      </w:pPr>
      <w:r>
        <w:rPr>
          <w:rFonts w:ascii="SimSun" w:hAnsi="SimSun" w:eastAsia="SimSun" w:cs="SimSun"/>
          <w:sz w:val="20"/>
          <w:szCs w:val="20"/>
          <w:spacing w:val="10"/>
        </w:rPr>
        <w:t>人民法院对一方当事人自行委托建设工程造价中介机构作出的咨询意见不予采信，且根</w:t>
      </w:r>
      <w:r>
        <w:rPr>
          <w:rFonts w:ascii="SimSun" w:hAnsi="SimSun" w:eastAsia="SimSun" w:cs="SimSun"/>
          <w:sz w:val="20"/>
          <w:szCs w:val="20"/>
          <w:spacing w:val="5"/>
        </w:rPr>
        <w:t xml:space="preserve"> </w:t>
      </w:r>
      <w:r>
        <w:rPr>
          <w:rFonts w:ascii="SimSun" w:hAnsi="SimSun" w:eastAsia="SimSun" w:cs="SimSun"/>
          <w:sz w:val="20"/>
          <w:szCs w:val="20"/>
          <w:spacing w:val="10"/>
        </w:rPr>
        <w:t>据当事人举示的证据不能自行确定建设工程造价，确需进行建设工程造价鉴定的，应当根据</w:t>
      </w:r>
      <w:r>
        <w:rPr>
          <w:rFonts w:ascii="SimSun" w:hAnsi="SimSun" w:eastAsia="SimSun" w:cs="SimSun"/>
          <w:sz w:val="20"/>
          <w:szCs w:val="20"/>
          <w:spacing w:val="8"/>
        </w:rPr>
        <w:t xml:space="preserve"> </w:t>
      </w:r>
      <w:r>
        <w:rPr>
          <w:rFonts w:ascii="SimSun" w:hAnsi="SimSun" w:eastAsia="SimSun" w:cs="SimSun"/>
          <w:sz w:val="20"/>
          <w:szCs w:val="20"/>
          <w:spacing w:val="9"/>
        </w:rPr>
        <w:t>举证规则向承担举证证明责任的一方当事人履行释明义务，告知其提出鉴定申请。</w:t>
      </w:r>
    </w:p>
    <w:p>
      <w:pPr>
        <w:ind w:left="441"/>
        <w:spacing w:before="84"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双方当事人在诉前共同委托建设工程造价中介机构作出了咨询意见，一方当事人在诉</w:t>
      </w:r>
    </w:p>
    <w:p>
      <w:pPr>
        <w:ind w:left="22"/>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讼中请求进行司法鉴定的，如何处理？</w:t>
      </w:r>
    </w:p>
    <w:p>
      <w:pPr>
        <w:ind w:left="20" w:right="52" w:firstLine="421"/>
        <w:spacing w:before="76" w:line="290" w:lineRule="auto"/>
        <w:rPr>
          <w:rFonts w:ascii="SimSun" w:hAnsi="SimSun" w:eastAsia="SimSun" w:cs="SimSun"/>
          <w:sz w:val="20"/>
          <w:szCs w:val="20"/>
        </w:rPr>
      </w:pPr>
      <w:r>
        <w:rPr>
          <w:rFonts w:ascii="SimSun" w:hAnsi="SimSun" w:eastAsia="SimSun" w:cs="SimSun"/>
          <w:sz w:val="20"/>
          <w:szCs w:val="20"/>
          <w:spacing w:val="10"/>
        </w:rPr>
        <w:t>双方当事人在诉前共同委托建设工程造价中介机构作出了咨询意见，经质证后，人民法</w:t>
      </w:r>
      <w:r>
        <w:rPr>
          <w:rFonts w:ascii="SimSun" w:hAnsi="SimSun" w:eastAsia="SimSun" w:cs="SimSun"/>
          <w:sz w:val="20"/>
          <w:szCs w:val="20"/>
          <w:spacing w:val="7"/>
        </w:rPr>
        <w:t xml:space="preserve"> </w:t>
      </w:r>
      <w:r>
        <w:rPr>
          <w:rFonts w:ascii="SimSun" w:hAnsi="SimSun" w:eastAsia="SimSun" w:cs="SimSun"/>
          <w:sz w:val="20"/>
          <w:szCs w:val="20"/>
          <w:spacing w:val="10"/>
        </w:rPr>
        <w:t>院认为该咨询意见客观、真实、鉴定程序合法的，应当予以采信。一方当事人在诉讼中请求</w:t>
      </w:r>
      <w:r>
        <w:rPr>
          <w:rFonts w:ascii="SimSun" w:hAnsi="SimSun" w:eastAsia="SimSun" w:cs="SimSun"/>
          <w:sz w:val="20"/>
          <w:szCs w:val="20"/>
          <w:spacing w:val="9"/>
        </w:rPr>
        <w:t xml:space="preserve"> </w:t>
      </w:r>
      <w:r>
        <w:rPr>
          <w:rFonts w:ascii="SimSun" w:hAnsi="SimSun" w:eastAsia="SimSun" w:cs="SimSun"/>
          <w:sz w:val="20"/>
          <w:szCs w:val="20"/>
          <w:spacing w:val="10"/>
        </w:rPr>
        <w:t>进行司法鉴定的，人民法院一般不予准许。但有证据证明存在当事人与建设工程造价中介机</w:t>
      </w:r>
      <w:r>
        <w:rPr>
          <w:rFonts w:ascii="SimSun" w:hAnsi="SimSun" w:eastAsia="SimSun" w:cs="SimSun"/>
          <w:sz w:val="20"/>
          <w:szCs w:val="20"/>
          <w:spacing w:val="9"/>
        </w:rPr>
        <w:t xml:space="preserve"> </w:t>
      </w:r>
      <w:r>
        <w:rPr>
          <w:rFonts w:ascii="SimSun" w:hAnsi="SimSun" w:eastAsia="SimSun" w:cs="SimSun"/>
          <w:sz w:val="20"/>
          <w:szCs w:val="20"/>
          <w:spacing w:val="10"/>
        </w:rPr>
        <w:t>构恶意串通，损害对方当事人利益、鉴定事项与待证事实不具有关联性等情形，该咨询意见</w:t>
      </w:r>
      <w:r>
        <w:rPr>
          <w:rFonts w:ascii="SimSun" w:hAnsi="SimSun" w:eastAsia="SimSun" w:cs="SimSun"/>
          <w:sz w:val="20"/>
          <w:szCs w:val="20"/>
          <w:spacing w:val="9"/>
        </w:rPr>
        <w:t xml:space="preserve"> </w:t>
      </w:r>
      <w:r>
        <w:rPr>
          <w:rFonts w:ascii="SimSun" w:hAnsi="SimSun" w:eastAsia="SimSun" w:cs="SimSun"/>
          <w:sz w:val="20"/>
          <w:szCs w:val="20"/>
          <w:spacing w:val="10"/>
        </w:rPr>
        <w:t>确不应被采信的，人民法院应当根据举证规则确定由承担举证证明责任的一方当事人申请司</w:t>
      </w:r>
      <w:r>
        <w:rPr>
          <w:rFonts w:ascii="SimSun" w:hAnsi="SimSun" w:eastAsia="SimSun" w:cs="SimSun"/>
          <w:sz w:val="20"/>
          <w:szCs w:val="20"/>
          <w:spacing w:val="9"/>
        </w:rPr>
        <w:t xml:space="preserve"> </w:t>
      </w:r>
      <w:r>
        <w:rPr>
          <w:rFonts w:ascii="SimSun" w:hAnsi="SimSun" w:eastAsia="SimSun" w:cs="SimSun"/>
          <w:sz w:val="20"/>
          <w:szCs w:val="20"/>
          <w:spacing w:val="5"/>
        </w:rPr>
        <w:t>法鉴定。</w:t>
      </w:r>
    </w:p>
    <w:p>
      <w:pPr>
        <w:ind w:left="22" w:right="52" w:firstLine="423"/>
        <w:spacing w:before="77" w:line="284" w:lineRule="auto"/>
        <w:rPr>
          <w:rFonts w:ascii="SimSun" w:hAnsi="SimSun" w:eastAsia="SimSun" w:cs="SimSun"/>
          <w:sz w:val="20"/>
          <w:szCs w:val="20"/>
        </w:rPr>
      </w:pPr>
      <w:r>
        <w:rPr>
          <w:rFonts w:ascii="SimSun" w:hAnsi="SimSun" w:eastAsia="SimSun" w:cs="SimSun"/>
          <w:sz w:val="20"/>
          <w:szCs w:val="20"/>
          <w:spacing w:val="10"/>
        </w:rPr>
        <w:t>一方当事人认为双方共同委托建设工程造价中介机构作出的咨询意见存在算术性错误、</w:t>
      </w:r>
      <w:r>
        <w:rPr>
          <w:rFonts w:ascii="SimSun" w:hAnsi="SimSun" w:eastAsia="SimSun" w:cs="SimSun"/>
          <w:sz w:val="20"/>
          <w:szCs w:val="20"/>
          <w:spacing w:val="4"/>
        </w:rPr>
        <w:t xml:space="preserve"> </w:t>
      </w:r>
      <w:r>
        <w:rPr>
          <w:rFonts w:ascii="SimSun" w:hAnsi="SimSun" w:eastAsia="SimSun" w:cs="SimSun"/>
          <w:sz w:val="20"/>
          <w:szCs w:val="20"/>
          <w:spacing w:val="10"/>
        </w:rPr>
        <w:t>个别鉴定资料采信不当等瑕疵而申请进行司法鉴定，人民法院经审查后认为该咨询意见可以</w:t>
      </w:r>
      <w:r>
        <w:rPr>
          <w:rFonts w:ascii="SimSun" w:hAnsi="SimSun" w:eastAsia="SimSun" w:cs="SimSun"/>
          <w:sz w:val="20"/>
          <w:szCs w:val="20"/>
          <w:spacing w:val="7"/>
        </w:rPr>
        <w:t xml:space="preserve"> </w:t>
      </w:r>
      <w:r>
        <w:rPr>
          <w:rFonts w:ascii="SimSun" w:hAnsi="SimSun" w:eastAsia="SimSun" w:cs="SimSun"/>
          <w:sz w:val="20"/>
          <w:szCs w:val="20"/>
          <w:spacing w:val="10"/>
        </w:rPr>
        <w:t>补正的，可根据具体情况予以补正。难以补正的，应当对该当事人提起的司法鉴定申请予以</w:t>
      </w:r>
      <w:r>
        <w:rPr>
          <w:rFonts w:ascii="SimSun" w:hAnsi="SimSun" w:eastAsia="SimSun" w:cs="SimSun"/>
          <w:sz w:val="20"/>
          <w:szCs w:val="20"/>
          <w:spacing w:val="7"/>
        </w:rPr>
        <w:t xml:space="preserve"> </w:t>
      </w:r>
      <w:r>
        <w:rPr>
          <w:rFonts w:ascii="SimSun" w:hAnsi="SimSun" w:eastAsia="SimSun" w:cs="SimSun"/>
          <w:sz w:val="20"/>
          <w:szCs w:val="20"/>
          <w:spacing w:val="3"/>
        </w:rPr>
        <w:t>准许。</w:t>
      </w:r>
    </w:p>
    <w:p>
      <w:pPr>
        <w:ind w:left="440"/>
        <w:spacing w:before="79"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3"/>
        </w:rPr>
        <w:t>9.  </w:t>
      </w:r>
      <w:r>
        <w:rPr>
          <w:rFonts w:ascii="SimSun" w:hAnsi="SimSun" w:eastAsia="SimSun" w:cs="SimSun"/>
          <w:sz w:val="20"/>
          <w:szCs w:val="20"/>
          <w14:textOutline w14:w="3795" w14:cap="sq" w14:cmpd="sng">
            <w14:solidFill>
              <w14:srgbClr w14:val="000000"/>
            </w14:solidFill>
            <w14:prstDash w14:val="solid"/>
            <w14:bevel/>
          </w14:textOutline>
          <w:spacing w:val="13"/>
        </w:rPr>
        <w:t>一审中未进行建设工程造价鉴定，当事人在二审中又申请进行鉴定的，应当如何处</w:t>
      </w:r>
    </w:p>
    <w:p>
      <w:pPr>
        <w:ind w:left="24"/>
        <w:spacing w:before="81"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理？</w:t>
      </w:r>
    </w:p>
    <w:p>
      <w:pPr>
        <w:ind w:left="24" w:right="52" w:firstLine="430"/>
        <w:spacing w:before="69" w:line="277" w:lineRule="auto"/>
        <w:jc w:val="both"/>
        <w:rPr>
          <w:rFonts w:ascii="SimSun" w:hAnsi="SimSun" w:eastAsia="SimSun" w:cs="SimSun"/>
          <w:sz w:val="20"/>
          <w:szCs w:val="20"/>
        </w:rPr>
      </w:pPr>
      <w:r>
        <w:rPr>
          <w:rFonts w:ascii="SimSun" w:hAnsi="SimSun" w:eastAsia="SimSun" w:cs="SimSun"/>
          <w:sz w:val="20"/>
          <w:szCs w:val="20"/>
          <w:spacing w:val="10"/>
        </w:rPr>
        <w:t>当事人在一审中申请建设工程造价鉴定，一审法院应当予以准许而未准许</w:t>
      </w:r>
      <w:r>
        <w:rPr>
          <w:rFonts w:ascii="SimSun" w:hAnsi="SimSun" w:eastAsia="SimSun" w:cs="SimSun"/>
          <w:sz w:val="20"/>
          <w:szCs w:val="20"/>
          <w:spacing w:val="9"/>
        </w:rPr>
        <w:t>，或者一审法</w:t>
      </w:r>
      <w:r>
        <w:rPr>
          <w:rFonts w:ascii="SimSun" w:hAnsi="SimSun" w:eastAsia="SimSun" w:cs="SimSun"/>
          <w:sz w:val="20"/>
          <w:szCs w:val="20"/>
        </w:rPr>
        <w:t xml:space="preserve"> </w:t>
      </w:r>
      <w:r>
        <w:rPr>
          <w:rFonts w:ascii="SimSun" w:hAnsi="SimSun" w:eastAsia="SimSun" w:cs="SimSun"/>
          <w:sz w:val="20"/>
          <w:szCs w:val="20"/>
          <w:spacing w:val="10"/>
        </w:rPr>
        <w:t>院应当向当事人释明申请建设工程造价鉴定而未释明，当事人在二审中又申请建设工程造价</w:t>
      </w:r>
      <w:r>
        <w:rPr>
          <w:rFonts w:ascii="SimSun" w:hAnsi="SimSun" w:eastAsia="SimSun" w:cs="SimSun"/>
          <w:sz w:val="20"/>
          <w:szCs w:val="20"/>
          <w:spacing w:val="4"/>
        </w:rPr>
        <w:t xml:space="preserve"> </w:t>
      </w:r>
      <w:r>
        <w:rPr>
          <w:rFonts w:ascii="SimSun" w:hAnsi="SimSun" w:eastAsia="SimSun" w:cs="SimSun"/>
          <w:sz w:val="20"/>
          <w:szCs w:val="20"/>
          <w:spacing w:val="8"/>
        </w:rPr>
        <w:t>鉴定的，二审法院原则上应当发回一审法院重审，</w:t>
      </w:r>
      <w:r>
        <w:rPr>
          <w:rFonts w:ascii="SimSun" w:hAnsi="SimSun" w:eastAsia="SimSun" w:cs="SimSun"/>
          <w:sz w:val="20"/>
          <w:szCs w:val="20"/>
          <w:spacing w:val="-57"/>
        </w:rPr>
        <w:t xml:space="preserve"> </w:t>
      </w:r>
      <w:r>
        <w:rPr>
          <w:rFonts w:ascii="SimSun" w:hAnsi="SimSun" w:eastAsia="SimSun" w:cs="SimSun"/>
          <w:sz w:val="20"/>
          <w:szCs w:val="20"/>
          <w:spacing w:val="8"/>
        </w:rPr>
        <w:t>由一审法院进行鉴</w:t>
      </w:r>
      <w:r>
        <w:rPr>
          <w:rFonts w:ascii="SimSun" w:hAnsi="SimSun" w:eastAsia="SimSun" w:cs="SimSun"/>
          <w:sz w:val="20"/>
          <w:szCs w:val="20"/>
          <w:spacing w:val="7"/>
        </w:rPr>
        <w:t>定。</w:t>
      </w:r>
    </w:p>
    <w:p>
      <w:pPr>
        <w:ind w:left="25" w:right="52" w:firstLine="418"/>
        <w:spacing w:before="84" w:line="286" w:lineRule="auto"/>
        <w:jc w:val="both"/>
        <w:rPr>
          <w:rFonts w:ascii="SimSun" w:hAnsi="SimSun" w:eastAsia="SimSun" w:cs="SimSun"/>
          <w:sz w:val="20"/>
          <w:szCs w:val="20"/>
        </w:rPr>
      </w:pPr>
      <w:r>
        <w:rPr>
          <w:rFonts w:ascii="SimSun" w:hAnsi="SimSun" w:eastAsia="SimSun" w:cs="SimSun"/>
          <w:sz w:val="20"/>
          <w:szCs w:val="20"/>
          <w:spacing w:val="10"/>
        </w:rPr>
        <w:t>经一审法院释明后当事人拒不申请鉴定，或者当事人拒不选择鉴定机构、拒不交纳鉴定</w:t>
      </w:r>
      <w:r>
        <w:rPr>
          <w:rFonts w:ascii="SimSun" w:hAnsi="SimSun" w:eastAsia="SimSun" w:cs="SimSun"/>
          <w:sz w:val="20"/>
          <w:szCs w:val="20"/>
          <w:spacing w:val="5"/>
        </w:rPr>
        <w:t xml:space="preserve"> </w:t>
      </w:r>
      <w:r>
        <w:rPr>
          <w:rFonts w:ascii="SimSun" w:hAnsi="SimSun" w:eastAsia="SimSun" w:cs="SimSun"/>
          <w:sz w:val="20"/>
          <w:szCs w:val="20"/>
          <w:spacing w:val="10"/>
        </w:rPr>
        <w:t>费用、拒不提交完整的鉴定资料等，导致一审法院未能进行建设工程造价鉴定，当事人在二</w:t>
      </w:r>
      <w:r>
        <w:rPr>
          <w:rFonts w:ascii="SimSun" w:hAnsi="SimSun" w:eastAsia="SimSun" w:cs="SimSun"/>
          <w:sz w:val="20"/>
          <w:szCs w:val="20"/>
          <w:spacing w:val="4"/>
        </w:rPr>
        <w:t xml:space="preserve"> </w:t>
      </w:r>
      <w:r>
        <w:rPr>
          <w:rFonts w:ascii="SimSun" w:hAnsi="SimSun" w:eastAsia="SimSun" w:cs="SimSun"/>
          <w:sz w:val="20"/>
          <w:szCs w:val="20"/>
          <w:spacing w:val="10"/>
        </w:rPr>
        <w:t>审中又申请鉴定，二审法院认为应当进行建设工程造价鉴定的，原则上应当在二审中进行鉴</w:t>
      </w:r>
      <w:r>
        <w:rPr>
          <w:rFonts w:ascii="SimSun" w:hAnsi="SimSun" w:eastAsia="SimSun" w:cs="SimSun"/>
          <w:sz w:val="20"/>
          <w:szCs w:val="20"/>
          <w:spacing w:val="4"/>
        </w:rPr>
        <w:t xml:space="preserve"> </w:t>
      </w:r>
      <w:r>
        <w:rPr>
          <w:rFonts w:ascii="SimSun" w:hAnsi="SimSun" w:eastAsia="SimSun" w:cs="SimSun"/>
          <w:sz w:val="20"/>
          <w:szCs w:val="20"/>
          <w:spacing w:val="10"/>
        </w:rPr>
        <w:t>定，但应当参照《最高人民法院关于适用〈中华人民共和国民事诉讼法〉的解释》第一百零</w:t>
      </w:r>
      <w:r>
        <w:rPr>
          <w:rFonts w:ascii="SimSun" w:hAnsi="SimSun" w:eastAsia="SimSun" w:cs="SimSun"/>
          <w:sz w:val="20"/>
          <w:szCs w:val="20"/>
          <w:spacing w:val="4"/>
        </w:rPr>
        <w:t xml:space="preserve"> </w:t>
      </w:r>
      <w:r>
        <w:rPr>
          <w:rFonts w:ascii="SimSun" w:hAnsi="SimSun" w:eastAsia="SimSun" w:cs="SimSun"/>
          <w:sz w:val="20"/>
          <w:szCs w:val="20"/>
          <w:spacing w:val="9"/>
        </w:rPr>
        <w:t>一条、第一百零二条规定的逾期举证的相关规则予以处理。</w:t>
      </w:r>
    </w:p>
    <w:p>
      <w:pPr>
        <w:ind w:left="445"/>
        <w:spacing w:before="83"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二、鉴定事项、鉴定方法的确定</w:t>
      </w:r>
    </w:p>
    <w:p>
      <w:pPr>
        <w:ind w:left="447"/>
        <w:spacing w:before="79"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10.  </w:t>
      </w:r>
      <w:r>
        <w:rPr>
          <w:rFonts w:ascii="SimSun" w:hAnsi="SimSun" w:eastAsia="SimSun" w:cs="SimSun"/>
          <w:sz w:val="20"/>
          <w:szCs w:val="20"/>
          <w14:textOutline w14:w="3795" w14:cap="sq" w14:cmpd="sng">
            <w14:solidFill>
              <w14:srgbClr w14:val="000000"/>
            </w14:solidFill>
            <w14:prstDash w14:val="solid"/>
            <w14:bevel/>
          </w14:textOutline>
          <w:spacing w:val="11"/>
        </w:rPr>
        <w:t>建设工程造价鉴定中，鉴定事项</w:t>
      </w:r>
      <w:r>
        <w:rPr>
          <w:rFonts w:ascii="SimSun" w:hAnsi="SimSun" w:eastAsia="SimSun" w:cs="SimSun"/>
          <w:sz w:val="20"/>
          <w:szCs w:val="20"/>
          <w14:textOutline w14:w="3795" w14:cap="sq" w14:cmpd="sng">
            <w14:solidFill>
              <w14:srgbClr w14:val="000000"/>
            </w14:solidFill>
            <w14:prstDash w14:val="solid"/>
            <w14:bevel/>
          </w14:textOutline>
          <w:spacing w:val="10"/>
        </w:rPr>
        <w:t>应当如何确定？当事人、鉴定人对鉴定事项有异议</w:t>
      </w:r>
    </w:p>
    <w:p>
      <w:pPr>
        <w:ind w:left="39"/>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的，如何处理？</w:t>
      </w:r>
    </w:p>
    <w:p>
      <w:pPr>
        <w:ind w:left="22" w:right="52" w:firstLine="421"/>
        <w:spacing w:before="78" w:line="277" w:lineRule="auto"/>
        <w:rPr>
          <w:rFonts w:ascii="SimSun" w:hAnsi="SimSun" w:eastAsia="SimSun" w:cs="SimSun"/>
          <w:sz w:val="20"/>
          <w:szCs w:val="20"/>
        </w:rPr>
      </w:pPr>
      <w:r>
        <w:rPr>
          <w:rFonts w:ascii="SimSun" w:hAnsi="SimSun" w:eastAsia="SimSun" w:cs="SimSun"/>
          <w:sz w:val="20"/>
          <w:szCs w:val="20"/>
          <w:spacing w:val="10"/>
        </w:rPr>
        <w:t>人民法院决定进行建设工程造价鉴定的，原则上应当根据当事人的申请确定鉴定事项。</w:t>
      </w:r>
      <w:r>
        <w:rPr>
          <w:rFonts w:ascii="SimSun" w:hAnsi="SimSun" w:eastAsia="SimSun" w:cs="SimSun"/>
          <w:sz w:val="20"/>
          <w:szCs w:val="20"/>
          <w:spacing w:val="5"/>
        </w:rPr>
        <w:t xml:space="preserve"> </w:t>
      </w:r>
      <w:r>
        <w:rPr>
          <w:rFonts w:ascii="SimSun" w:hAnsi="SimSun" w:eastAsia="SimSun" w:cs="SimSun"/>
          <w:sz w:val="20"/>
          <w:szCs w:val="20"/>
          <w:spacing w:val="10"/>
        </w:rPr>
        <w:t>人民法院认为当事人申请的鉴定事项不符合合同约定或者相关法律、法规规定，或者与待证</w:t>
      </w:r>
      <w:r>
        <w:rPr>
          <w:rFonts w:ascii="SimSun" w:hAnsi="SimSun" w:eastAsia="SimSun" w:cs="SimSun"/>
          <w:sz w:val="20"/>
          <w:szCs w:val="20"/>
          <w:spacing w:val="7"/>
        </w:rPr>
        <w:t xml:space="preserve"> </w:t>
      </w:r>
      <w:r>
        <w:rPr>
          <w:rFonts w:ascii="SimSun" w:hAnsi="SimSun" w:eastAsia="SimSun" w:cs="SimSun"/>
          <w:sz w:val="20"/>
          <w:szCs w:val="20"/>
          <w:spacing w:val="10"/>
        </w:rPr>
        <w:t>事实不具备关联性的，应当指导当事人选择正确的鉴定事项，并向当事人说明理由以及拒不</w:t>
      </w:r>
    </w:p>
    <w:p>
      <w:pPr>
        <w:spacing w:line="277" w:lineRule="auto"/>
        <w:sectPr>
          <w:footerReference w:type="default" r:id="rId394"/>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6" w:lineRule="auto"/>
        <w:rPr/>
      </w:pPr>
      <w:r/>
    </w:p>
    <w:p>
      <w:pPr>
        <w:ind w:left="22" w:right="68" w:firstLine="51"/>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变更鉴定事项的后果。经人民法院向当事人说明拒不变更鉴定事项的后果后，当事人仍拒不</w:t>
      </w:r>
      <w:r>
        <w:rPr>
          <w:rFonts w:ascii="SimSun" w:hAnsi="SimSun" w:eastAsia="SimSun" w:cs="SimSun"/>
          <w:sz w:val="20"/>
          <w:szCs w:val="20"/>
          <w:spacing w:val="7"/>
        </w:rPr>
        <w:t xml:space="preserve"> </w:t>
      </w:r>
      <w:r>
        <w:rPr>
          <w:rFonts w:ascii="SimSun" w:hAnsi="SimSun" w:eastAsia="SimSun" w:cs="SimSun"/>
          <w:sz w:val="20"/>
          <w:szCs w:val="20"/>
          <w:spacing w:val="9"/>
        </w:rPr>
        <w:t>变更的，对当事人的鉴定申请应当不予准许，并根据举证规则由其承担相应的不利后果。</w:t>
      </w:r>
    </w:p>
    <w:p>
      <w:pPr>
        <w:ind w:left="22" w:right="16" w:firstLine="422"/>
        <w:spacing w:before="82" w:line="283" w:lineRule="auto"/>
        <w:jc w:val="both"/>
        <w:rPr>
          <w:rFonts w:ascii="SimSun" w:hAnsi="SimSun" w:eastAsia="SimSun" w:cs="SimSun"/>
          <w:sz w:val="20"/>
          <w:szCs w:val="20"/>
        </w:rPr>
      </w:pPr>
      <w:r>
        <w:rPr>
          <w:rFonts w:ascii="SimSun" w:hAnsi="SimSun" w:eastAsia="SimSun" w:cs="SimSun"/>
          <w:sz w:val="20"/>
          <w:szCs w:val="20"/>
          <w:spacing w:val="10"/>
        </w:rPr>
        <w:t>建设工程造价鉴定过程中，当事人、鉴定人对鉴定事项有异议的，应当向人民法院提交</w:t>
      </w:r>
      <w:r>
        <w:rPr>
          <w:rFonts w:ascii="SimSun" w:hAnsi="SimSun" w:eastAsia="SimSun" w:cs="SimSun"/>
          <w:sz w:val="20"/>
          <w:szCs w:val="20"/>
          <w:spacing w:val="4"/>
        </w:rPr>
        <w:t xml:space="preserve"> </w:t>
      </w:r>
      <w:r>
        <w:rPr>
          <w:rFonts w:ascii="SimSun" w:hAnsi="SimSun" w:eastAsia="SimSun" w:cs="SimSun"/>
          <w:sz w:val="20"/>
          <w:szCs w:val="20"/>
          <w:spacing w:val="6"/>
        </w:rPr>
        <w:t>书面意见，并说明理由。人民法院应当对当事人、鉴定人提出的异议进行审查，异议成立的，</w:t>
      </w:r>
      <w:r>
        <w:rPr>
          <w:rFonts w:ascii="SimSun" w:hAnsi="SimSun" w:eastAsia="SimSun" w:cs="SimSun"/>
          <w:sz w:val="20"/>
          <w:szCs w:val="20"/>
          <w:spacing w:val="13"/>
        </w:rPr>
        <w:t xml:space="preserve"> </w:t>
      </w:r>
      <w:r>
        <w:rPr>
          <w:rFonts w:ascii="SimSun" w:hAnsi="SimSun" w:eastAsia="SimSun" w:cs="SimSun"/>
          <w:sz w:val="20"/>
          <w:szCs w:val="20"/>
          <w:spacing w:val="10"/>
        </w:rPr>
        <w:t>应当向当事人释明变更鉴定事项；异议不成立的，书面告知当事人、鉴定人异议不成立，鉴</w:t>
      </w:r>
      <w:r>
        <w:rPr>
          <w:rFonts w:ascii="SimSun" w:hAnsi="SimSun" w:eastAsia="SimSun" w:cs="SimSun"/>
          <w:sz w:val="20"/>
          <w:szCs w:val="20"/>
          <w:spacing w:val="7"/>
        </w:rPr>
        <w:t xml:space="preserve"> </w:t>
      </w:r>
      <w:r>
        <w:rPr>
          <w:rFonts w:ascii="SimSun" w:hAnsi="SimSun" w:eastAsia="SimSun" w:cs="SimSun"/>
          <w:sz w:val="20"/>
          <w:szCs w:val="20"/>
          <w:spacing w:val="8"/>
        </w:rPr>
        <w:t>定人应当按照委托的鉴定事项进行鉴定。</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11.  </w:t>
      </w:r>
      <w:r>
        <w:rPr>
          <w:rFonts w:ascii="SimSun" w:hAnsi="SimSun" w:eastAsia="SimSun" w:cs="SimSun"/>
          <w:sz w:val="20"/>
          <w:szCs w:val="20"/>
          <w14:textOutline w14:w="3795" w14:cap="sq" w14:cmpd="sng">
            <w14:solidFill>
              <w14:srgbClr w14:val="000000"/>
            </w14:solidFill>
            <w14:prstDash w14:val="solid"/>
            <w14:bevel/>
          </w14:textOutline>
          <w:spacing w:val="7"/>
        </w:rPr>
        <w:t>建设工程造价鉴定中，鉴定方法如何确定？</w:t>
      </w:r>
    </w:p>
    <w:p>
      <w:pPr>
        <w:ind w:left="444"/>
        <w:spacing w:before="81" w:line="265" w:lineRule="auto"/>
        <w:rPr>
          <w:rFonts w:ascii="SimSun" w:hAnsi="SimSun" w:eastAsia="SimSun" w:cs="SimSun"/>
          <w:sz w:val="20"/>
          <w:szCs w:val="20"/>
        </w:rPr>
      </w:pPr>
      <w:r>
        <w:rPr>
          <w:rFonts w:ascii="SimSun" w:hAnsi="SimSun" w:eastAsia="SimSun" w:cs="SimSun"/>
          <w:sz w:val="20"/>
          <w:szCs w:val="20"/>
          <w:spacing w:val="7"/>
        </w:rPr>
        <w:t>建设工程的计量应当按照合同约定的工程量</w:t>
      </w:r>
      <w:r>
        <w:rPr>
          <w:rFonts w:ascii="SimSun" w:hAnsi="SimSun" w:eastAsia="SimSun" w:cs="SimSun"/>
          <w:sz w:val="20"/>
          <w:szCs w:val="20"/>
          <w:spacing w:val="6"/>
        </w:rPr>
        <w:t>计算规则、图纸及变更指示、签证单等确定。</w:t>
      </w:r>
      <w:r>
        <w:rPr>
          <w:rFonts w:ascii="SimSun" w:hAnsi="SimSun" w:eastAsia="SimSun" w:cs="SimSun"/>
          <w:sz w:val="20"/>
          <w:szCs w:val="20"/>
        </w:rPr>
        <w:t xml:space="preserve"> </w:t>
      </w:r>
      <w:r>
        <w:rPr>
          <w:rFonts w:ascii="SimSun" w:hAnsi="SimSun" w:eastAsia="SimSun" w:cs="SimSun"/>
          <w:sz w:val="20"/>
          <w:szCs w:val="20"/>
          <w:spacing w:val="9"/>
        </w:rPr>
        <w:t>建设工程的计价，通常情况下，可以通过以下方式确定：</w:t>
      </w:r>
    </w:p>
    <w:p>
      <w:pPr>
        <w:ind w:left="39" w:right="70" w:firstLine="413"/>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）固定总价合同中，需要对风险范围以外的工程造价进行鉴定的，应当根据合同约定</w:t>
      </w:r>
      <w:r>
        <w:rPr>
          <w:rFonts w:ascii="SimSun" w:hAnsi="SimSun" w:eastAsia="SimSun" w:cs="SimSun"/>
          <w:sz w:val="20"/>
          <w:szCs w:val="20"/>
          <w:spacing w:val="2"/>
        </w:rPr>
        <w:t xml:space="preserve"> </w:t>
      </w:r>
      <w:r>
        <w:rPr>
          <w:rFonts w:ascii="SimSun" w:hAnsi="SimSun" w:eastAsia="SimSun" w:cs="SimSun"/>
          <w:sz w:val="20"/>
          <w:szCs w:val="20"/>
          <w:spacing w:val="8"/>
        </w:rPr>
        <w:t>的风险范围以外的合同价格的调整方法确定工程造价。</w:t>
      </w:r>
    </w:p>
    <w:p>
      <w:pPr>
        <w:ind w:left="21" w:right="68" w:firstLine="430"/>
        <w:spacing w:before="81"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）固定单价合同中，工程量清单载明的工程以及工程量清单的漏项工程、变更工程均</w:t>
      </w:r>
      <w:r>
        <w:rPr>
          <w:rFonts w:ascii="SimSun" w:hAnsi="SimSun" w:eastAsia="SimSun" w:cs="SimSun"/>
          <w:sz w:val="20"/>
          <w:szCs w:val="20"/>
          <w:spacing w:val="4"/>
        </w:rPr>
        <w:t xml:space="preserve"> </w:t>
      </w:r>
      <w:r>
        <w:rPr>
          <w:rFonts w:ascii="SimSun" w:hAnsi="SimSun" w:eastAsia="SimSun" w:cs="SimSun"/>
          <w:sz w:val="20"/>
          <w:szCs w:val="20"/>
          <w:spacing w:val="10"/>
        </w:rPr>
        <w:t>应根据合同约定的固定单价或根据合同约定确定的单价确定工程造价；工程量清单外的新增</w:t>
      </w:r>
      <w:r>
        <w:rPr>
          <w:rFonts w:ascii="SimSun" w:hAnsi="SimSun" w:eastAsia="SimSun" w:cs="SimSun"/>
          <w:sz w:val="20"/>
          <w:szCs w:val="20"/>
          <w:spacing w:val="8"/>
        </w:rPr>
        <w:t xml:space="preserve"> </w:t>
      </w:r>
      <w:r>
        <w:rPr>
          <w:rFonts w:ascii="SimSun" w:hAnsi="SimSun" w:eastAsia="SimSun" w:cs="SimSun"/>
          <w:sz w:val="20"/>
          <w:szCs w:val="20"/>
          <w:spacing w:val="10"/>
        </w:rPr>
        <w:t>工程，合同有约定的从其约定，未作约定的，参照工程所在地的建设工程定额及相关配套文</w:t>
      </w:r>
      <w:r>
        <w:rPr>
          <w:rFonts w:ascii="SimSun" w:hAnsi="SimSun" w:eastAsia="SimSun" w:cs="SimSun"/>
          <w:sz w:val="20"/>
          <w:szCs w:val="20"/>
          <w:spacing w:val="8"/>
        </w:rPr>
        <w:t xml:space="preserve"> </w:t>
      </w:r>
      <w:r>
        <w:rPr>
          <w:rFonts w:ascii="SimSun" w:hAnsi="SimSun" w:eastAsia="SimSun" w:cs="SimSun"/>
          <w:sz w:val="20"/>
          <w:szCs w:val="20"/>
          <w:spacing w:val="5"/>
        </w:rPr>
        <w:t>件计价。</w:t>
      </w:r>
    </w:p>
    <w:p>
      <w:pPr>
        <w:ind w:left="25" w:right="70" w:firstLine="426"/>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）合同约定采用建设工程定额及相关配套文件计价，或者约定根据建设工程定额及相</w:t>
      </w:r>
      <w:r>
        <w:rPr>
          <w:rFonts w:ascii="SimSun" w:hAnsi="SimSun" w:eastAsia="SimSun" w:cs="SimSun"/>
          <w:sz w:val="20"/>
          <w:szCs w:val="20"/>
          <w:spacing w:val="2"/>
        </w:rPr>
        <w:t xml:space="preserve"> </w:t>
      </w:r>
      <w:r>
        <w:rPr>
          <w:rFonts w:ascii="SimSun" w:hAnsi="SimSun" w:eastAsia="SimSun" w:cs="SimSun"/>
          <w:sz w:val="20"/>
          <w:szCs w:val="20"/>
          <w:spacing w:val="8"/>
        </w:rPr>
        <w:t>关配套文件下浮一定比例计价的，从其约定。</w:t>
      </w:r>
    </w:p>
    <w:p>
      <w:pPr>
        <w:ind w:left="32" w:right="68" w:firstLine="420"/>
        <w:spacing w:before="82"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）可调价格合同中，合同对计价原则以及价格的调整方式有约定的，从其约定；合同</w:t>
      </w:r>
      <w:r>
        <w:rPr>
          <w:rFonts w:ascii="SimSun" w:hAnsi="SimSun" w:eastAsia="SimSun" w:cs="SimSun"/>
          <w:sz w:val="20"/>
          <w:szCs w:val="20"/>
          <w:spacing w:val="2"/>
        </w:rPr>
        <w:t xml:space="preserve"> </w:t>
      </w:r>
      <w:r>
        <w:rPr>
          <w:rFonts w:ascii="SimSun" w:hAnsi="SimSun" w:eastAsia="SimSun" w:cs="SimSun"/>
          <w:sz w:val="20"/>
          <w:szCs w:val="20"/>
          <w:spacing w:val="10"/>
        </w:rPr>
        <w:t>虽约定采用可调价格方式，但未对计价原则以及价格调整方式作出约定的，参照工程</w:t>
      </w:r>
      <w:r>
        <w:rPr>
          <w:rFonts w:ascii="SimSun" w:hAnsi="SimSun" w:eastAsia="SimSun" w:cs="SimSun"/>
          <w:sz w:val="20"/>
          <w:szCs w:val="20"/>
          <w:spacing w:val="9"/>
        </w:rPr>
        <w:t>所在地</w:t>
      </w:r>
      <w:r>
        <w:rPr>
          <w:rFonts w:ascii="SimSun" w:hAnsi="SimSun" w:eastAsia="SimSun" w:cs="SimSun"/>
          <w:sz w:val="20"/>
          <w:szCs w:val="20"/>
        </w:rPr>
        <w:t xml:space="preserve"> </w:t>
      </w:r>
      <w:r>
        <w:rPr>
          <w:rFonts w:ascii="SimSun" w:hAnsi="SimSun" w:eastAsia="SimSun" w:cs="SimSun"/>
          <w:sz w:val="20"/>
          <w:szCs w:val="20"/>
          <w:spacing w:val="8"/>
        </w:rPr>
        <w:t>的建设工程定额及相关配套文件计价。</w:t>
      </w:r>
    </w:p>
    <w:p>
      <w:pPr>
        <w:ind w:left="23" w:right="68" w:firstLine="428"/>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）合同未对工程的计价原则作出约定的，参照工程所在地的建设工程定额及相关配套</w:t>
      </w:r>
      <w:r>
        <w:rPr>
          <w:rFonts w:ascii="SimSun" w:hAnsi="SimSun" w:eastAsia="SimSun" w:cs="SimSun"/>
          <w:sz w:val="20"/>
          <w:szCs w:val="20"/>
          <w:spacing w:val="4"/>
        </w:rPr>
        <w:t xml:space="preserve"> </w:t>
      </w:r>
      <w:r>
        <w:rPr>
          <w:rFonts w:ascii="SimSun" w:hAnsi="SimSun" w:eastAsia="SimSun" w:cs="SimSun"/>
          <w:sz w:val="20"/>
          <w:szCs w:val="20"/>
          <w:spacing w:val="5"/>
        </w:rPr>
        <w:t>文件计价。</w:t>
      </w:r>
    </w:p>
    <w:p>
      <w:pPr>
        <w:ind w:left="21" w:right="68" w:firstLine="430"/>
        <w:spacing w:before="82" w:line="28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6</w:t>
      </w:r>
      <w:r>
        <w:rPr>
          <w:rFonts w:ascii="SimSun" w:hAnsi="SimSun" w:eastAsia="SimSun" w:cs="SimSun"/>
          <w:sz w:val="20"/>
          <w:szCs w:val="20"/>
          <w:spacing w:val="7"/>
        </w:rPr>
        <w:t>）建设工程为未完工程的，应当根据已完工程量和合同约定的计价原则来确定已完工</w:t>
      </w:r>
      <w:r>
        <w:rPr>
          <w:rFonts w:ascii="SimSun" w:hAnsi="SimSun" w:eastAsia="SimSun" w:cs="SimSun"/>
          <w:sz w:val="20"/>
          <w:szCs w:val="20"/>
          <w:spacing w:val="4"/>
        </w:rPr>
        <w:t xml:space="preserve"> </w:t>
      </w:r>
      <w:r>
        <w:rPr>
          <w:rFonts w:ascii="SimSun" w:hAnsi="SimSun" w:eastAsia="SimSun" w:cs="SimSun"/>
          <w:sz w:val="20"/>
          <w:szCs w:val="20"/>
          <w:spacing w:val="10"/>
        </w:rPr>
        <w:t>程造价。如果合同为固定总价合同，且无法确定已完工程占整个工程的比例的，一般可以根</w:t>
      </w:r>
      <w:r>
        <w:rPr>
          <w:rFonts w:ascii="SimSun" w:hAnsi="SimSun" w:eastAsia="SimSun" w:cs="SimSun"/>
          <w:sz w:val="20"/>
          <w:szCs w:val="20"/>
          <w:spacing w:val="8"/>
        </w:rPr>
        <w:t xml:space="preserve"> </w:t>
      </w:r>
      <w:r>
        <w:rPr>
          <w:rFonts w:ascii="SimSun" w:hAnsi="SimSun" w:eastAsia="SimSun" w:cs="SimSun"/>
          <w:sz w:val="20"/>
          <w:szCs w:val="20"/>
          <w:spacing w:val="10"/>
        </w:rPr>
        <w:t>据工程所在地的建设工程定额及相关配套文件确定已完工程占整个工程的比例，再以固定总</w:t>
      </w:r>
      <w:r>
        <w:rPr>
          <w:rFonts w:ascii="SimSun" w:hAnsi="SimSun" w:eastAsia="SimSun" w:cs="SimSun"/>
          <w:sz w:val="20"/>
          <w:szCs w:val="20"/>
          <w:spacing w:val="8"/>
        </w:rPr>
        <w:t xml:space="preserve"> </w:t>
      </w:r>
      <w:r>
        <w:rPr>
          <w:rFonts w:ascii="SimSun" w:hAnsi="SimSun" w:eastAsia="SimSun" w:cs="SimSun"/>
          <w:sz w:val="20"/>
          <w:szCs w:val="20"/>
          <w:spacing w:val="8"/>
        </w:rPr>
        <w:t>价乘以该比例来确定已完工程造价。</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5"/>
        </w:rPr>
        <w:t>12.  </w:t>
      </w:r>
      <w:r>
        <w:rPr>
          <w:rFonts w:ascii="SimSun" w:hAnsi="SimSun" w:eastAsia="SimSun" w:cs="SimSun"/>
          <w:sz w:val="20"/>
          <w:szCs w:val="20"/>
          <w14:textOutline w14:w="3795" w14:cap="sq" w14:cmpd="sng">
            <w14:solidFill>
              <w14:srgbClr w14:val="000000"/>
            </w14:solidFill>
            <w14:prstDash w14:val="solid"/>
            <w14:bevel/>
          </w14:textOutline>
          <w:spacing w:val="5"/>
        </w:rPr>
        <w:t>建设工程造价鉴定过程中，当事人、鉴定人对鉴定方法提出异议的，应当如何处理？</w:t>
      </w:r>
    </w:p>
    <w:p>
      <w:pPr>
        <w:ind w:left="26" w:right="68" w:firstLine="418"/>
        <w:spacing w:before="81" w:line="283" w:lineRule="auto"/>
        <w:jc w:val="both"/>
        <w:rPr>
          <w:rFonts w:ascii="SimSun" w:hAnsi="SimSun" w:eastAsia="SimSun" w:cs="SimSun"/>
          <w:sz w:val="20"/>
          <w:szCs w:val="20"/>
        </w:rPr>
      </w:pPr>
      <w:r>
        <w:rPr>
          <w:rFonts w:ascii="SimSun" w:hAnsi="SimSun" w:eastAsia="SimSun" w:cs="SimSun"/>
          <w:sz w:val="20"/>
          <w:szCs w:val="20"/>
          <w:spacing w:val="10"/>
        </w:rPr>
        <w:t>建设工程造价鉴定过程中，当事人、鉴定人对鉴定方法有异议的，应当向人民法院提交</w:t>
      </w:r>
      <w:r>
        <w:rPr>
          <w:rFonts w:ascii="SimSun" w:hAnsi="SimSun" w:eastAsia="SimSun" w:cs="SimSun"/>
          <w:sz w:val="20"/>
          <w:szCs w:val="20"/>
          <w:spacing w:val="4"/>
        </w:rPr>
        <w:t xml:space="preserve"> </w:t>
      </w:r>
      <w:r>
        <w:rPr>
          <w:rFonts w:ascii="SimSun" w:hAnsi="SimSun" w:eastAsia="SimSun" w:cs="SimSun"/>
          <w:sz w:val="20"/>
          <w:szCs w:val="20"/>
          <w:spacing w:val="10"/>
        </w:rPr>
        <w:t>书面意见，并说明理由。人民法院应当在听取当事人、鉴定人意见后，对当事人、鉴定人提</w:t>
      </w:r>
      <w:r>
        <w:rPr>
          <w:rFonts w:ascii="SimSun" w:hAnsi="SimSun" w:eastAsia="SimSun" w:cs="SimSun"/>
          <w:sz w:val="20"/>
          <w:szCs w:val="20"/>
          <w:spacing w:val="3"/>
        </w:rPr>
        <w:t xml:space="preserve"> </w:t>
      </w:r>
      <w:r>
        <w:rPr>
          <w:rFonts w:ascii="SimSun" w:hAnsi="SimSun" w:eastAsia="SimSun" w:cs="SimSun"/>
          <w:sz w:val="20"/>
          <w:szCs w:val="20"/>
          <w:spacing w:val="10"/>
        </w:rPr>
        <w:t>出的异议进行审查。异议成立的，书面告知鉴定人变更鉴定方法；异议不成立的，书面告知</w:t>
      </w:r>
      <w:r>
        <w:rPr>
          <w:rFonts w:ascii="SimSun" w:hAnsi="SimSun" w:eastAsia="SimSun" w:cs="SimSun"/>
          <w:sz w:val="20"/>
          <w:szCs w:val="20"/>
          <w:spacing w:val="3"/>
        </w:rPr>
        <w:t xml:space="preserve"> </w:t>
      </w:r>
      <w:r>
        <w:rPr>
          <w:rFonts w:ascii="SimSun" w:hAnsi="SimSun" w:eastAsia="SimSun" w:cs="SimSun"/>
          <w:sz w:val="20"/>
          <w:szCs w:val="20"/>
          <w:spacing w:val="9"/>
        </w:rPr>
        <w:t>当事人、鉴定人异议不成立，鉴定人仍应根据人民法院确定的鉴定方法进行鉴定。</w:t>
      </w:r>
    </w:p>
    <w:p>
      <w:pPr>
        <w:ind w:left="447"/>
        <w:spacing w:before="82"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建设工程造价鉴定中，鉴定人认</w:t>
      </w:r>
      <w:r>
        <w:rPr>
          <w:rFonts w:ascii="SimSun" w:hAnsi="SimSun" w:eastAsia="SimSun" w:cs="SimSun"/>
          <w:sz w:val="20"/>
          <w:szCs w:val="20"/>
          <w14:textOutline w14:w="3795" w14:cap="sq" w14:cmpd="sng">
            <w14:solidFill>
              <w14:srgbClr w14:val="000000"/>
            </w14:solidFill>
            <w14:prstDash w14:val="solid"/>
            <w14:bevel/>
          </w14:textOutline>
          <w:spacing w:val="10"/>
        </w:rPr>
        <w:t>为需要对合同或者合同条款的效力、合同条文的理</w:t>
      </w:r>
    </w:p>
    <w:p>
      <w:pPr>
        <w:ind w:left="21"/>
        <w:spacing w:before="8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解、证据的采信等问题作出认定的，应当如何处</w:t>
      </w:r>
      <w:r>
        <w:rPr>
          <w:rFonts w:ascii="SimSun" w:hAnsi="SimSun" w:eastAsia="SimSun" w:cs="SimSun"/>
          <w:sz w:val="20"/>
          <w:szCs w:val="20"/>
          <w14:textOutline w14:w="3795" w14:cap="sq" w14:cmpd="sng">
            <w14:solidFill>
              <w14:srgbClr w14:val="000000"/>
            </w14:solidFill>
            <w14:prstDash w14:val="solid"/>
            <w14:bevel/>
          </w14:textOutline>
          <w:spacing w:val="9"/>
        </w:rPr>
        <w:t>理？</w:t>
      </w:r>
    </w:p>
    <w:p>
      <w:pPr>
        <w:ind w:left="24" w:right="68" w:firstLine="420"/>
        <w:spacing w:before="82" w:line="283" w:lineRule="auto"/>
        <w:rPr>
          <w:rFonts w:ascii="SimSun" w:hAnsi="SimSun" w:eastAsia="SimSun" w:cs="SimSun"/>
          <w:sz w:val="20"/>
          <w:szCs w:val="20"/>
        </w:rPr>
      </w:pPr>
      <w:r>
        <w:rPr>
          <w:rFonts w:ascii="SimSun" w:hAnsi="SimSun" w:eastAsia="SimSun" w:cs="SimSun"/>
          <w:sz w:val="20"/>
          <w:szCs w:val="20"/>
          <w:spacing w:val="10"/>
        </w:rPr>
        <w:t>建设工程造价鉴定中，鉴定人应当对与建设工程造价相关的专门性问题出具鉴定意见。</w:t>
      </w:r>
      <w:r>
        <w:rPr>
          <w:rFonts w:ascii="SimSun" w:hAnsi="SimSun" w:eastAsia="SimSun" w:cs="SimSun"/>
          <w:sz w:val="20"/>
          <w:szCs w:val="20"/>
          <w:spacing w:val="4"/>
        </w:rPr>
        <w:t xml:space="preserve"> </w:t>
      </w:r>
      <w:r>
        <w:rPr>
          <w:rFonts w:ascii="SimSun" w:hAnsi="SimSun" w:eastAsia="SimSun" w:cs="SimSun"/>
          <w:sz w:val="20"/>
          <w:szCs w:val="20"/>
          <w:spacing w:val="10"/>
        </w:rPr>
        <w:t>鉴定人在鉴定中认为需要对合同或者合同条款的效力、合同条文的理解、证据的采信等法律</w:t>
      </w:r>
      <w:r>
        <w:rPr>
          <w:rFonts w:ascii="SimSun" w:hAnsi="SimSun" w:eastAsia="SimSun" w:cs="SimSun"/>
          <w:sz w:val="20"/>
          <w:szCs w:val="20"/>
          <w:spacing w:val="4"/>
        </w:rPr>
        <w:t xml:space="preserve"> </w:t>
      </w:r>
      <w:r>
        <w:rPr>
          <w:rFonts w:ascii="SimSun" w:hAnsi="SimSun" w:eastAsia="SimSun" w:cs="SimSun"/>
          <w:sz w:val="20"/>
          <w:szCs w:val="20"/>
          <w:spacing w:val="9"/>
        </w:rPr>
        <w:t>性问题作出认定的，应当向人民法院提交书面意见，并说明理由，</w:t>
      </w:r>
      <w:r>
        <w:rPr>
          <w:rFonts w:ascii="SimSun" w:hAnsi="SimSun" w:eastAsia="SimSun" w:cs="SimSun"/>
          <w:sz w:val="20"/>
          <w:szCs w:val="20"/>
          <w:spacing w:val="-56"/>
        </w:rPr>
        <w:t xml:space="preserve"> </w:t>
      </w:r>
      <w:r>
        <w:rPr>
          <w:rFonts w:ascii="SimSun" w:hAnsi="SimSun" w:eastAsia="SimSun" w:cs="SimSun"/>
          <w:sz w:val="20"/>
          <w:szCs w:val="20"/>
          <w:spacing w:val="9"/>
        </w:rPr>
        <w:t>由人民法院作出认定。人</w:t>
      </w:r>
      <w:r>
        <w:rPr>
          <w:rFonts w:ascii="SimSun" w:hAnsi="SimSun" w:eastAsia="SimSun" w:cs="SimSun"/>
          <w:sz w:val="20"/>
          <w:szCs w:val="20"/>
        </w:rPr>
        <w:t xml:space="preserve"> </w:t>
      </w:r>
      <w:r>
        <w:rPr>
          <w:rFonts w:ascii="SimSun" w:hAnsi="SimSun" w:eastAsia="SimSun" w:cs="SimSun"/>
          <w:sz w:val="20"/>
          <w:szCs w:val="20"/>
          <w:spacing w:val="9"/>
        </w:rPr>
        <w:t>民法院对相关问题作出认定后，应当书面答复鉴定人。</w:t>
      </w:r>
    </w:p>
    <w:p>
      <w:pPr>
        <w:ind w:left="22" w:right="68" w:firstLine="421"/>
        <w:spacing w:before="80" w:line="277" w:lineRule="auto"/>
        <w:rPr>
          <w:rFonts w:ascii="SimSun" w:hAnsi="SimSun" w:eastAsia="SimSun" w:cs="SimSun"/>
          <w:sz w:val="20"/>
          <w:szCs w:val="20"/>
        </w:rPr>
      </w:pPr>
      <w:r>
        <w:rPr>
          <w:rFonts w:ascii="SimSun" w:hAnsi="SimSun" w:eastAsia="SimSun" w:cs="SimSun"/>
          <w:sz w:val="20"/>
          <w:szCs w:val="20"/>
          <w:spacing w:val="10"/>
        </w:rPr>
        <w:t>人民法院认为暂时难以对合同或者合同条款的效力、合同条文的理解、证据的采信等法</w:t>
      </w:r>
      <w:r>
        <w:rPr>
          <w:rFonts w:ascii="SimSun" w:hAnsi="SimSun" w:eastAsia="SimSun" w:cs="SimSun"/>
          <w:sz w:val="20"/>
          <w:szCs w:val="20"/>
          <w:spacing w:val="5"/>
        </w:rPr>
        <w:t xml:space="preserve"> </w:t>
      </w:r>
      <w:r>
        <w:rPr>
          <w:rFonts w:ascii="SimSun" w:hAnsi="SimSun" w:eastAsia="SimSun" w:cs="SimSun"/>
          <w:sz w:val="20"/>
          <w:szCs w:val="20"/>
          <w:spacing w:val="10"/>
        </w:rPr>
        <w:t>律性问题作出认定，需要在庭审后结合其他证据作出综合认定的，可以要求鉴定人出具多种</w:t>
      </w:r>
      <w:r>
        <w:rPr>
          <w:rFonts w:ascii="SimSun" w:hAnsi="SimSun" w:eastAsia="SimSun" w:cs="SimSun"/>
          <w:sz w:val="20"/>
          <w:szCs w:val="20"/>
          <w:spacing w:val="7"/>
        </w:rPr>
        <w:t xml:space="preserve"> </w:t>
      </w:r>
      <w:r>
        <w:rPr>
          <w:rFonts w:ascii="SimSun" w:hAnsi="SimSun" w:eastAsia="SimSun" w:cs="SimSun"/>
          <w:sz w:val="20"/>
          <w:szCs w:val="20"/>
          <w:spacing w:val="8"/>
        </w:rPr>
        <w:t>鉴定意见或者将有争议的事项予以单列。</w:t>
      </w:r>
    </w:p>
    <w:p>
      <w:pPr>
        <w:spacing w:line="277" w:lineRule="auto"/>
        <w:sectPr>
          <w:footerReference w:type="default" r:id="rId39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三、鉴定依据的确定</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14.  </w:t>
      </w:r>
      <w:r>
        <w:rPr>
          <w:rFonts w:ascii="SimSun" w:hAnsi="SimSun" w:eastAsia="SimSun" w:cs="SimSun"/>
          <w:sz w:val="20"/>
          <w:szCs w:val="20"/>
          <w14:textOutline w14:w="3795" w14:cap="sq" w14:cmpd="sng">
            <w14:solidFill>
              <w14:srgbClr w14:val="000000"/>
            </w14:solidFill>
            <w14:prstDash w14:val="solid"/>
            <w14:bevel/>
          </w14:textOutline>
          <w:spacing w:val="8"/>
        </w:rPr>
        <w:t>鉴定资料的提交范围、提交主体应当如何确定？</w:t>
      </w:r>
    </w:p>
    <w:p>
      <w:pPr>
        <w:ind w:left="22" w:right="68" w:firstLine="422"/>
        <w:spacing w:before="80" w:line="277" w:lineRule="auto"/>
        <w:jc w:val="both"/>
        <w:rPr>
          <w:rFonts w:ascii="SimSun" w:hAnsi="SimSun" w:eastAsia="SimSun" w:cs="SimSun"/>
          <w:sz w:val="20"/>
          <w:szCs w:val="20"/>
        </w:rPr>
      </w:pPr>
      <w:r>
        <w:rPr>
          <w:rFonts w:ascii="SimSun" w:hAnsi="SimSun" w:eastAsia="SimSun" w:cs="SimSun"/>
          <w:sz w:val="20"/>
          <w:szCs w:val="20"/>
          <w:spacing w:val="10"/>
        </w:rPr>
        <w:t>鉴定程序启动后，人民法院应当与鉴定单位共同确定需要提交的鉴定资料，并形成鉴定</w:t>
      </w:r>
      <w:r>
        <w:rPr>
          <w:rFonts w:ascii="SimSun" w:hAnsi="SimSun" w:eastAsia="SimSun" w:cs="SimSun"/>
          <w:sz w:val="20"/>
          <w:szCs w:val="20"/>
          <w:spacing w:val="4"/>
        </w:rPr>
        <w:t xml:space="preserve"> </w:t>
      </w:r>
      <w:r>
        <w:rPr>
          <w:rFonts w:ascii="SimSun" w:hAnsi="SimSun" w:eastAsia="SimSun" w:cs="SimSun"/>
          <w:sz w:val="20"/>
          <w:szCs w:val="20"/>
          <w:spacing w:val="10"/>
        </w:rPr>
        <w:t>资料清单。鉴定资料清单应当载明鉴定资料的名称、提交主体等内容，鉴定资料清单所列资</w:t>
      </w:r>
      <w:r>
        <w:rPr>
          <w:rFonts w:ascii="SimSun" w:hAnsi="SimSun" w:eastAsia="SimSun" w:cs="SimSun"/>
          <w:sz w:val="20"/>
          <w:szCs w:val="20"/>
          <w:spacing w:val="7"/>
        </w:rPr>
        <w:t xml:space="preserve"> </w:t>
      </w:r>
      <w:r>
        <w:rPr>
          <w:rFonts w:ascii="SimSun" w:hAnsi="SimSun" w:eastAsia="SimSun" w:cs="SimSun"/>
          <w:sz w:val="20"/>
          <w:szCs w:val="20"/>
          <w:spacing w:val="8"/>
        </w:rPr>
        <w:t>料应当与鉴定事项存在关联性。</w:t>
      </w:r>
    </w:p>
    <w:p>
      <w:pPr>
        <w:ind w:left="22" w:right="68" w:firstLine="422"/>
        <w:spacing w:before="81" w:line="264" w:lineRule="auto"/>
        <w:rPr>
          <w:rFonts w:ascii="SimSun" w:hAnsi="SimSun" w:eastAsia="SimSun" w:cs="SimSun"/>
          <w:sz w:val="20"/>
          <w:szCs w:val="20"/>
        </w:rPr>
      </w:pPr>
      <w:r>
        <w:rPr>
          <w:rFonts w:ascii="SimSun" w:hAnsi="SimSun" w:eastAsia="SimSun" w:cs="SimSun"/>
          <w:sz w:val="20"/>
          <w:szCs w:val="20"/>
          <w:spacing w:val="10"/>
        </w:rPr>
        <w:t>鉴定资料清单形成后，人民法院应当及时向当事人送达。鉴定资料的提交范围、提交主</w:t>
      </w:r>
      <w:r>
        <w:rPr>
          <w:rFonts w:ascii="SimSun" w:hAnsi="SimSun" w:eastAsia="SimSun" w:cs="SimSun"/>
          <w:sz w:val="20"/>
          <w:szCs w:val="20"/>
          <w:spacing w:val="4"/>
        </w:rPr>
        <w:t xml:space="preserve"> </w:t>
      </w:r>
      <w:r>
        <w:rPr>
          <w:rFonts w:ascii="SimSun" w:hAnsi="SimSun" w:eastAsia="SimSun" w:cs="SimSun"/>
          <w:sz w:val="20"/>
          <w:szCs w:val="20"/>
          <w:spacing w:val="8"/>
        </w:rPr>
        <w:t>体原则上应当根据鉴定资料清单确定。</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15.  </w:t>
      </w:r>
      <w:r>
        <w:rPr>
          <w:rFonts w:ascii="SimSun" w:hAnsi="SimSun" w:eastAsia="SimSun" w:cs="SimSun"/>
          <w:sz w:val="20"/>
          <w:szCs w:val="20"/>
          <w14:textOutline w14:w="3795" w14:cap="sq" w14:cmpd="sng">
            <w14:solidFill>
              <w14:srgbClr w14:val="000000"/>
            </w14:solidFill>
            <w14:prstDash w14:val="solid"/>
            <w14:bevel/>
          </w14:textOutline>
          <w:spacing w:val="9"/>
        </w:rPr>
        <w:t>当事人对鉴定资料清单载明的提交范围、提交主体提出异议的，如何处理？</w:t>
      </w:r>
    </w:p>
    <w:p>
      <w:pPr>
        <w:ind w:left="23" w:right="68" w:firstLine="432"/>
        <w:spacing w:before="82" w:line="265" w:lineRule="auto"/>
        <w:rPr>
          <w:rFonts w:ascii="SimSun" w:hAnsi="SimSun" w:eastAsia="SimSun" w:cs="SimSun"/>
          <w:sz w:val="20"/>
          <w:szCs w:val="20"/>
        </w:rPr>
      </w:pPr>
      <w:r>
        <w:rPr>
          <w:rFonts w:ascii="SimSun" w:hAnsi="SimSun" w:eastAsia="SimSun" w:cs="SimSun"/>
          <w:sz w:val="20"/>
          <w:szCs w:val="20"/>
          <w:spacing w:val="10"/>
        </w:rPr>
        <w:t>当事人对鉴定资料清单载明的提交范围、提交主体提出异议的，人民法院</w:t>
      </w:r>
      <w:r>
        <w:rPr>
          <w:rFonts w:ascii="SimSun" w:hAnsi="SimSun" w:eastAsia="SimSun" w:cs="SimSun"/>
          <w:sz w:val="20"/>
          <w:szCs w:val="20"/>
          <w:spacing w:val="9"/>
        </w:rPr>
        <w:t>应当根据以下</w:t>
      </w:r>
      <w:r>
        <w:rPr>
          <w:rFonts w:ascii="SimSun" w:hAnsi="SimSun" w:eastAsia="SimSun" w:cs="SimSun"/>
          <w:sz w:val="20"/>
          <w:szCs w:val="20"/>
        </w:rPr>
        <w:t xml:space="preserve"> </w:t>
      </w:r>
      <w:r>
        <w:rPr>
          <w:rFonts w:ascii="SimSun" w:hAnsi="SimSun" w:eastAsia="SimSun" w:cs="SimSun"/>
          <w:sz w:val="20"/>
          <w:szCs w:val="20"/>
          <w:spacing w:val="7"/>
        </w:rPr>
        <w:t>情形分别作出处理：</w:t>
      </w:r>
    </w:p>
    <w:p>
      <w:pPr>
        <w:ind w:left="24" w:right="68" w:firstLine="427"/>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）当事人认为需要提交鉴定资料清单外的资料的，原则上应予准许，与鉴定事项不具</w:t>
      </w:r>
      <w:r>
        <w:rPr>
          <w:rFonts w:ascii="SimSun" w:hAnsi="SimSun" w:eastAsia="SimSun" w:cs="SimSun"/>
          <w:sz w:val="20"/>
          <w:szCs w:val="20"/>
          <w:spacing w:val="4"/>
        </w:rPr>
        <w:t xml:space="preserve"> </w:t>
      </w:r>
      <w:r>
        <w:rPr>
          <w:rFonts w:ascii="SimSun" w:hAnsi="SimSun" w:eastAsia="SimSun" w:cs="SimSun"/>
          <w:sz w:val="20"/>
          <w:szCs w:val="20"/>
          <w:spacing w:val="8"/>
        </w:rPr>
        <w:t>备关联性的，人民法院可在质证后予以剔除。</w:t>
      </w:r>
    </w:p>
    <w:p>
      <w:pPr>
        <w:ind w:left="22" w:right="70" w:firstLine="430"/>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）当事人认为鉴定资料清单所列资料与鉴定事项不具备关联性的，仍应根据鉴定资料</w:t>
      </w:r>
      <w:r>
        <w:rPr>
          <w:rFonts w:ascii="SimSun" w:hAnsi="SimSun" w:eastAsia="SimSun" w:cs="SimSun"/>
          <w:sz w:val="20"/>
          <w:szCs w:val="20"/>
          <w:spacing w:val="2"/>
        </w:rPr>
        <w:t xml:space="preserve"> </w:t>
      </w:r>
      <w:r>
        <w:rPr>
          <w:rFonts w:ascii="SimSun" w:hAnsi="SimSun" w:eastAsia="SimSun" w:cs="SimSun"/>
          <w:sz w:val="20"/>
          <w:szCs w:val="20"/>
          <w:spacing w:val="9"/>
        </w:rPr>
        <w:t>清单要求提交，确与鉴定事项不具备关联性的，人民法院可在质证后予以剔除。</w:t>
      </w:r>
    </w:p>
    <w:p>
      <w:pPr>
        <w:ind w:left="23" w:right="68" w:firstLine="429"/>
        <w:spacing w:before="82"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）当事人认为鉴定资料清单所列资料在对方当事人控制之下的，可以申请人民法院责</w:t>
      </w:r>
      <w:r>
        <w:rPr>
          <w:rFonts w:ascii="SimSun" w:hAnsi="SimSun" w:eastAsia="SimSun" w:cs="SimSun"/>
          <w:sz w:val="20"/>
          <w:szCs w:val="20"/>
          <w:spacing w:val="4"/>
        </w:rPr>
        <w:t xml:space="preserve"> </w:t>
      </w:r>
      <w:r>
        <w:rPr>
          <w:rFonts w:ascii="SimSun" w:hAnsi="SimSun" w:eastAsia="SimSun" w:cs="SimSun"/>
          <w:sz w:val="20"/>
          <w:szCs w:val="20"/>
          <w:spacing w:val="8"/>
        </w:rPr>
        <w:t>令对方当事人提交。</w:t>
      </w:r>
      <w:r>
        <w:rPr>
          <w:rFonts w:ascii="SimSun" w:hAnsi="SimSun" w:eastAsia="SimSun" w:cs="SimSun"/>
          <w:sz w:val="20"/>
          <w:szCs w:val="20"/>
          <w:spacing w:val="-57"/>
        </w:rPr>
        <w:t xml:space="preserve"> </w:t>
      </w:r>
      <w:r>
        <w:rPr>
          <w:rFonts w:ascii="SimSun" w:hAnsi="SimSun" w:eastAsia="SimSun" w:cs="SimSun"/>
          <w:sz w:val="20"/>
          <w:szCs w:val="20"/>
          <w:spacing w:val="8"/>
        </w:rPr>
        <w:t>申请理由成立的，人民法院应当责令对方当事人提交。</w:t>
      </w:r>
    </w:p>
    <w:p>
      <w:pPr>
        <w:ind w:left="23" w:right="16" w:firstLine="429"/>
        <w:spacing w:before="80" w:line="27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）当事人认为鉴定资料由国家有关部门保存，或者涉及国家秘密、商业秘密、个人隐</w:t>
      </w:r>
      <w:r>
        <w:rPr>
          <w:rFonts w:ascii="SimSun" w:hAnsi="SimSun" w:eastAsia="SimSun" w:cs="SimSun"/>
          <w:sz w:val="20"/>
          <w:szCs w:val="20"/>
          <w:spacing w:val="4"/>
        </w:rPr>
        <w:t xml:space="preserve"> </w:t>
      </w:r>
      <w:r>
        <w:rPr>
          <w:rFonts w:ascii="SimSun" w:hAnsi="SimSun" w:eastAsia="SimSun" w:cs="SimSun"/>
          <w:sz w:val="20"/>
          <w:szCs w:val="20"/>
          <w:spacing w:val="6"/>
        </w:rPr>
        <w:t>私，因客观原因确不能自行提交的，可以申请人民法院调取或者向人民法院申请律师调查令，</w:t>
      </w:r>
      <w:r>
        <w:rPr>
          <w:rFonts w:ascii="SimSun" w:hAnsi="SimSun" w:eastAsia="SimSun" w:cs="SimSun"/>
          <w:sz w:val="20"/>
          <w:szCs w:val="20"/>
          <w:spacing w:val="13"/>
        </w:rPr>
        <w:t xml:space="preserve"> </w:t>
      </w:r>
      <w:r>
        <w:rPr>
          <w:rFonts w:ascii="SimSun" w:hAnsi="SimSun" w:eastAsia="SimSun" w:cs="SimSun"/>
          <w:sz w:val="20"/>
          <w:szCs w:val="20"/>
          <w:spacing w:val="8"/>
        </w:rPr>
        <w:t>是否准许由人民法院决定。</w:t>
      </w:r>
    </w:p>
    <w:p>
      <w:pPr>
        <w:ind w:left="447"/>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16.  </w:t>
      </w:r>
      <w:r>
        <w:rPr>
          <w:rFonts w:ascii="SimSun" w:hAnsi="SimSun" w:eastAsia="SimSun" w:cs="SimSun"/>
          <w:sz w:val="20"/>
          <w:szCs w:val="20"/>
          <w14:textOutline w14:w="3795" w14:cap="sq" w14:cmpd="sng">
            <w14:solidFill>
              <w14:srgbClr w14:val="000000"/>
            </w14:solidFill>
            <w14:prstDash w14:val="solid"/>
            <w14:bevel/>
          </w14:textOutline>
          <w:spacing w:val="8"/>
        </w:rPr>
        <w:t>当事人提交鉴定资料的期限如何确</w:t>
      </w:r>
      <w:r>
        <w:rPr>
          <w:rFonts w:ascii="SimSun" w:hAnsi="SimSun" w:eastAsia="SimSun" w:cs="SimSun"/>
          <w:sz w:val="20"/>
          <w:szCs w:val="20"/>
          <w14:textOutline w14:w="3795" w14:cap="sq" w14:cmpd="sng">
            <w14:solidFill>
              <w14:srgbClr w14:val="000000"/>
            </w14:solidFill>
            <w14:prstDash w14:val="solid"/>
            <w14:bevel/>
          </w14:textOutline>
          <w:spacing w:val="7"/>
        </w:rPr>
        <w:t>定？</w:t>
      </w:r>
    </w:p>
    <w:p>
      <w:pPr>
        <w:ind w:left="443"/>
        <w:spacing w:before="80" w:line="226" w:lineRule="auto"/>
        <w:rPr>
          <w:rFonts w:ascii="SimSun" w:hAnsi="SimSun" w:eastAsia="SimSun" w:cs="SimSun"/>
          <w:sz w:val="20"/>
          <w:szCs w:val="20"/>
        </w:rPr>
      </w:pPr>
      <w:r>
        <w:rPr>
          <w:rFonts w:ascii="SimSun" w:hAnsi="SimSun" w:eastAsia="SimSun" w:cs="SimSun"/>
          <w:sz w:val="20"/>
          <w:szCs w:val="20"/>
          <w:spacing w:val="9"/>
        </w:rPr>
        <w:t>人民法院向当事人送达鉴定资料清单时，应当告知当事人提交鉴定资料的期限。</w:t>
      </w:r>
    </w:p>
    <w:p>
      <w:pPr>
        <w:ind w:left="23" w:right="16" w:firstLine="431"/>
        <w:spacing w:before="82" w:line="264" w:lineRule="auto"/>
        <w:rPr>
          <w:rFonts w:ascii="SimSun" w:hAnsi="SimSun" w:eastAsia="SimSun" w:cs="SimSun"/>
          <w:sz w:val="20"/>
          <w:szCs w:val="20"/>
        </w:rPr>
      </w:pPr>
      <w:r>
        <w:rPr>
          <w:rFonts w:ascii="SimSun" w:hAnsi="SimSun" w:eastAsia="SimSun" w:cs="SimSun"/>
          <w:sz w:val="20"/>
          <w:szCs w:val="20"/>
          <w:spacing w:val="6"/>
        </w:rPr>
        <w:t>当事人应当在指定期限内向人民法院提交鉴定资料。确难在指定期限内</w:t>
      </w:r>
      <w:r>
        <w:rPr>
          <w:rFonts w:ascii="SimSun" w:hAnsi="SimSun" w:eastAsia="SimSun" w:cs="SimSun"/>
          <w:sz w:val="20"/>
          <w:szCs w:val="20"/>
          <w:spacing w:val="5"/>
        </w:rPr>
        <w:t>提交鉴定资料的，</w:t>
      </w:r>
      <w:r>
        <w:rPr>
          <w:rFonts w:ascii="SimSun" w:hAnsi="SimSun" w:eastAsia="SimSun" w:cs="SimSun"/>
          <w:sz w:val="20"/>
          <w:szCs w:val="20"/>
        </w:rPr>
        <w:t xml:space="preserve"> </w:t>
      </w:r>
      <w:r>
        <w:rPr>
          <w:rFonts w:ascii="SimSun" w:hAnsi="SimSun" w:eastAsia="SimSun" w:cs="SimSun"/>
          <w:sz w:val="20"/>
          <w:szCs w:val="20"/>
          <w:spacing w:val="9"/>
        </w:rPr>
        <w:t>可在指定期限届满前向人民法院申请延长提交期限，是否准许由人民法院决定。</w:t>
      </w:r>
    </w:p>
    <w:p>
      <w:pPr>
        <w:ind w:left="23" w:right="68" w:firstLine="432"/>
        <w:spacing w:before="79" w:line="281" w:lineRule="auto"/>
        <w:rPr>
          <w:rFonts w:ascii="SimSun" w:hAnsi="SimSun" w:eastAsia="SimSun" w:cs="SimSun"/>
          <w:sz w:val="20"/>
          <w:szCs w:val="20"/>
        </w:rPr>
      </w:pPr>
      <w:r>
        <w:rPr>
          <w:rFonts w:ascii="SimSun" w:hAnsi="SimSun" w:eastAsia="SimSun" w:cs="SimSun"/>
          <w:sz w:val="20"/>
          <w:szCs w:val="20"/>
          <w:spacing w:val="10"/>
        </w:rPr>
        <w:t>当事人逾期提交鉴定资料的，人民法院应当参照《最高人民法院关于适用</w:t>
      </w:r>
      <w:r>
        <w:rPr>
          <w:rFonts w:ascii="SimSun" w:hAnsi="SimSun" w:eastAsia="SimSun" w:cs="SimSun"/>
          <w:sz w:val="20"/>
          <w:szCs w:val="20"/>
          <w:spacing w:val="9"/>
        </w:rPr>
        <w:t>〈中华人民共</w:t>
      </w:r>
      <w:r>
        <w:rPr>
          <w:rFonts w:ascii="SimSun" w:hAnsi="SimSun" w:eastAsia="SimSun" w:cs="SimSun"/>
          <w:sz w:val="20"/>
          <w:szCs w:val="20"/>
        </w:rPr>
        <w:t xml:space="preserve"> </w:t>
      </w:r>
      <w:r>
        <w:rPr>
          <w:rFonts w:ascii="SimSun" w:hAnsi="SimSun" w:eastAsia="SimSun" w:cs="SimSun"/>
          <w:sz w:val="20"/>
          <w:szCs w:val="20"/>
          <w:spacing w:val="10"/>
        </w:rPr>
        <w:t>和国民事诉讼法〉的解释》第一百零一条、第一百零二条规定的逾期举证的相关规则予以处</w:t>
      </w:r>
      <w:r>
        <w:rPr>
          <w:rFonts w:ascii="SimSun" w:hAnsi="SimSun" w:eastAsia="SimSun" w:cs="SimSun"/>
          <w:sz w:val="20"/>
          <w:szCs w:val="20"/>
          <w:spacing w:val="6"/>
        </w:rPr>
        <w:t xml:space="preserve"> </w:t>
      </w:r>
      <w:r>
        <w:rPr>
          <w:rFonts w:ascii="SimSun" w:hAnsi="SimSun" w:eastAsia="SimSun" w:cs="SimSun"/>
          <w:sz w:val="20"/>
          <w:szCs w:val="20"/>
        </w:rPr>
        <w:t>理。</w:t>
      </w:r>
    </w:p>
    <w:p>
      <w:pPr>
        <w:ind w:left="447"/>
        <w:spacing w:before="6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17.  </w:t>
      </w:r>
      <w:r>
        <w:rPr>
          <w:rFonts w:ascii="SimSun" w:hAnsi="SimSun" w:eastAsia="SimSun" w:cs="SimSun"/>
          <w:sz w:val="20"/>
          <w:szCs w:val="20"/>
          <w14:textOutline w14:w="3795" w14:cap="sq" w14:cmpd="sng">
            <w14:solidFill>
              <w14:srgbClr w14:val="000000"/>
            </w14:solidFill>
            <w14:prstDash w14:val="solid"/>
            <w14:bevel/>
          </w14:textOutline>
          <w:spacing w:val="8"/>
        </w:rPr>
        <w:t>当事人将鉴定资料直接提交给鉴定人的，如何处理？</w:t>
      </w:r>
    </w:p>
    <w:p>
      <w:pPr>
        <w:ind w:left="23" w:right="68" w:firstLine="431"/>
        <w:spacing w:before="79" w:line="265" w:lineRule="auto"/>
        <w:rPr>
          <w:rFonts w:ascii="SimSun" w:hAnsi="SimSun" w:eastAsia="SimSun" w:cs="SimSun"/>
          <w:sz w:val="20"/>
          <w:szCs w:val="20"/>
        </w:rPr>
      </w:pPr>
      <w:r>
        <w:rPr>
          <w:rFonts w:ascii="SimSun" w:hAnsi="SimSun" w:eastAsia="SimSun" w:cs="SimSun"/>
          <w:sz w:val="20"/>
          <w:szCs w:val="20"/>
          <w:spacing w:val="10"/>
        </w:rPr>
        <w:t>当事人应当将鉴定资料提交给人民法院，由人民法院组织质证后提交给鉴</w:t>
      </w:r>
      <w:r>
        <w:rPr>
          <w:rFonts w:ascii="SimSun" w:hAnsi="SimSun" w:eastAsia="SimSun" w:cs="SimSun"/>
          <w:sz w:val="20"/>
          <w:szCs w:val="20"/>
          <w:spacing w:val="9"/>
        </w:rPr>
        <w:t>定人，而不得</w:t>
      </w:r>
      <w:r>
        <w:rPr>
          <w:rFonts w:ascii="SimSun" w:hAnsi="SimSun" w:eastAsia="SimSun" w:cs="SimSun"/>
          <w:sz w:val="20"/>
          <w:szCs w:val="20"/>
        </w:rPr>
        <w:t xml:space="preserve"> </w:t>
      </w:r>
      <w:r>
        <w:rPr>
          <w:rFonts w:ascii="SimSun" w:hAnsi="SimSun" w:eastAsia="SimSun" w:cs="SimSun"/>
          <w:sz w:val="20"/>
          <w:szCs w:val="20"/>
          <w:spacing w:val="7"/>
        </w:rPr>
        <w:t>直接提交给鉴定人。</w:t>
      </w:r>
    </w:p>
    <w:p>
      <w:pPr>
        <w:ind w:left="22" w:right="68" w:firstLine="433"/>
        <w:spacing w:before="81" w:line="283" w:lineRule="auto"/>
        <w:rPr>
          <w:rFonts w:ascii="SimSun" w:hAnsi="SimSun" w:eastAsia="SimSun" w:cs="SimSun"/>
          <w:sz w:val="20"/>
          <w:szCs w:val="20"/>
        </w:rPr>
      </w:pPr>
      <w:r>
        <w:rPr>
          <w:rFonts w:ascii="SimSun" w:hAnsi="SimSun" w:eastAsia="SimSun" w:cs="SimSun"/>
          <w:sz w:val="20"/>
          <w:szCs w:val="20"/>
          <w:spacing w:val="10"/>
        </w:rPr>
        <w:t>当事人直接将鉴定资料提交给鉴定人的，鉴定人应当告知当事人将鉴定资</w:t>
      </w:r>
      <w:r>
        <w:rPr>
          <w:rFonts w:ascii="SimSun" w:hAnsi="SimSun" w:eastAsia="SimSun" w:cs="SimSun"/>
          <w:sz w:val="20"/>
          <w:szCs w:val="20"/>
          <w:spacing w:val="9"/>
        </w:rPr>
        <w:t>料提交给人民</w:t>
      </w:r>
      <w:r>
        <w:rPr>
          <w:rFonts w:ascii="SimSun" w:hAnsi="SimSun" w:eastAsia="SimSun" w:cs="SimSun"/>
          <w:sz w:val="20"/>
          <w:szCs w:val="20"/>
        </w:rPr>
        <w:t xml:space="preserve"> </w:t>
      </w:r>
      <w:r>
        <w:rPr>
          <w:rFonts w:ascii="SimSun" w:hAnsi="SimSun" w:eastAsia="SimSun" w:cs="SimSun"/>
          <w:sz w:val="20"/>
          <w:szCs w:val="20"/>
          <w:spacing w:val="10"/>
        </w:rPr>
        <w:t>法院或者将鉴定资料转交给人民法院。未经人民法院组织质证，鉴定人直接根据当事人提交</w:t>
      </w:r>
      <w:r>
        <w:rPr>
          <w:rFonts w:ascii="SimSun" w:hAnsi="SimSun" w:eastAsia="SimSun" w:cs="SimSun"/>
          <w:sz w:val="20"/>
          <w:szCs w:val="20"/>
          <w:spacing w:val="7"/>
        </w:rPr>
        <w:t xml:space="preserve"> </w:t>
      </w:r>
      <w:r>
        <w:rPr>
          <w:rFonts w:ascii="SimSun" w:hAnsi="SimSun" w:eastAsia="SimSun" w:cs="SimSun"/>
          <w:sz w:val="20"/>
          <w:szCs w:val="20"/>
          <w:spacing w:val="10"/>
        </w:rPr>
        <w:t>的鉴定资料作出鉴定意见的，人民法院应当对该鉴定意见不予采信，并重新进行鉴定或者对</w:t>
      </w:r>
      <w:r>
        <w:rPr>
          <w:rFonts w:ascii="SimSun" w:hAnsi="SimSun" w:eastAsia="SimSun" w:cs="SimSun"/>
          <w:sz w:val="20"/>
          <w:szCs w:val="20"/>
          <w:spacing w:val="7"/>
        </w:rPr>
        <w:t xml:space="preserve"> </w:t>
      </w:r>
      <w:r>
        <w:rPr>
          <w:rFonts w:ascii="SimSun" w:hAnsi="SimSun" w:eastAsia="SimSun" w:cs="SimSun"/>
          <w:sz w:val="20"/>
          <w:szCs w:val="20"/>
          <w:spacing w:val="9"/>
        </w:rPr>
        <w:t>相关鉴定资料质证后由鉴定人重新出具鉴定意见。</w:t>
      </w:r>
    </w:p>
    <w:p>
      <w:pPr>
        <w:ind w:left="44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18.  </w:t>
      </w:r>
      <w:r>
        <w:rPr>
          <w:rFonts w:ascii="SimSun" w:hAnsi="SimSun" w:eastAsia="SimSun" w:cs="SimSun"/>
          <w:sz w:val="20"/>
          <w:szCs w:val="20"/>
          <w14:textOutline w14:w="3795" w14:cap="sq" w14:cmpd="sng">
            <w14:solidFill>
              <w14:srgbClr w14:val="000000"/>
            </w14:solidFill>
            <w14:prstDash w14:val="solid"/>
            <w14:bevel/>
          </w14:textOutline>
          <w:spacing w:val="8"/>
        </w:rPr>
        <w:t>建设工程造价鉴定过程中，鉴定资料如何进行认定？</w:t>
      </w:r>
    </w:p>
    <w:p>
      <w:pPr>
        <w:ind w:left="23" w:right="68" w:firstLine="420"/>
        <w:spacing w:before="81" w:line="278" w:lineRule="auto"/>
        <w:rPr>
          <w:rFonts w:ascii="SimSun" w:hAnsi="SimSun" w:eastAsia="SimSun" w:cs="SimSun"/>
          <w:sz w:val="20"/>
          <w:szCs w:val="20"/>
        </w:rPr>
      </w:pPr>
      <w:r>
        <w:rPr>
          <w:rFonts w:ascii="SimSun" w:hAnsi="SimSun" w:eastAsia="SimSun" w:cs="SimSun"/>
          <w:sz w:val="20"/>
          <w:szCs w:val="20"/>
          <w:spacing w:val="10"/>
        </w:rPr>
        <w:t>人民法院收到当事人提交的鉴定资料后，应当组织当事人进行质证。当事人提交的鉴定</w:t>
      </w:r>
      <w:r>
        <w:rPr>
          <w:rFonts w:ascii="SimSun" w:hAnsi="SimSun" w:eastAsia="SimSun" w:cs="SimSun"/>
          <w:sz w:val="20"/>
          <w:szCs w:val="20"/>
          <w:spacing w:val="5"/>
        </w:rPr>
        <w:t xml:space="preserve"> </w:t>
      </w:r>
      <w:r>
        <w:rPr>
          <w:rFonts w:ascii="SimSun" w:hAnsi="SimSun" w:eastAsia="SimSun" w:cs="SimSun"/>
          <w:sz w:val="20"/>
          <w:szCs w:val="20"/>
          <w:spacing w:val="10"/>
        </w:rPr>
        <w:t>资料繁多、杂乱，人民法院认为确有必要的，可以委托鉴定人对鉴定资料予以整理后再进行</w:t>
      </w:r>
      <w:r>
        <w:rPr>
          <w:rFonts w:ascii="SimSun" w:hAnsi="SimSun" w:eastAsia="SimSun" w:cs="SimSun"/>
          <w:sz w:val="20"/>
          <w:szCs w:val="20"/>
          <w:spacing w:val="6"/>
        </w:rPr>
        <w:t xml:space="preserve"> </w:t>
      </w:r>
      <w:r>
        <w:rPr>
          <w:rFonts w:ascii="SimSun" w:hAnsi="SimSun" w:eastAsia="SimSun" w:cs="SimSun"/>
          <w:sz w:val="20"/>
          <w:szCs w:val="20"/>
          <w:spacing w:val="2"/>
        </w:rPr>
        <w:t>质证。</w:t>
      </w:r>
    </w:p>
    <w:p>
      <w:pPr>
        <w:ind w:left="24" w:firstLine="418"/>
        <w:spacing w:before="80" w:line="264" w:lineRule="auto"/>
        <w:rPr>
          <w:rFonts w:ascii="SimSun" w:hAnsi="SimSun" w:eastAsia="SimSun" w:cs="SimSun"/>
          <w:sz w:val="20"/>
          <w:szCs w:val="20"/>
        </w:rPr>
      </w:pPr>
      <w:r>
        <w:rPr>
          <w:rFonts w:ascii="SimSun" w:hAnsi="SimSun" w:eastAsia="SimSun" w:cs="SimSun"/>
          <w:sz w:val="20"/>
          <w:szCs w:val="20"/>
          <w:spacing w:val="7"/>
        </w:rPr>
        <w:t>质证时，当事人应当围绕鉴定资料的真实性、合</w:t>
      </w:r>
      <w:r>
        <w:rPr>
          <w:rFonts w:ascii="SimSun" w:hAnsi="SimSun" w:eastAsia="SimSun" w:cs="SimSun"/>
          <w:sz w:val="20"/>
          <w:szCs w:val="20"/>
          <w:spacing w:val="6"/>
        </w:rPr>
        <w:t>法性以及与鉴定事项的关联性陈述意见。</w:t>
      </w:r>
      <w:r>
        <w:rPr>
          <w:rFonts w:ascii="SimSun" w:hAnsi="SimSun" w:eastAsia="SimSun" w:cs="SimSun"/>
          <w:sz w:val="20"/>
          <w:szCs w:val="20"/>
        </w:rPr>
        <w:t xml:space="preserve"> </w:t>
      </w:r>
      <w:r>
        <w:rPr>
          <w:rFonts w:ascii="SimSun" w:hAnsi="SimSun" w:eastAsia="SimSun" w:cs="SimSun"/>
          <w:sz w:val="20"/>
          <w:szCs w:val="20"/>
          <w:spacing w:val="7"/>
        </w:rPr>
        <w:t>鉴定人可以参加质证程序。经人民法院允许后，鉴定人可以就</w:t>
      </w:r>
      <w:r>
        <w:rPr>
          <w:rFonts w:ascii="SimSun" w:hAnsi="SimSun" w:eastAsia="SimSun" w:cs="SimSun"/>
          <w:sz w:val="20"/>
          <w:szCs w:val="20"/>
          <w:spacing w:val="6"/>
        </w:rPr>
        <w:t>鉴定的相关问题向当事人发问。</w:t>
      </w:r>
    </w:p>
    <w:p>
      <w:pPr>
        <w:ind w:left="22" w:right="68" w:firstLine="420"/>
        <w:spacing w:before="78" w:line="277" w:lineRule="auto"/>
        <w:rPr>
          <w:rFonts w:ascii="SimSun" w:hAnsi="SimSun" w:eastAsia="SimSun" w:cs="SimSun"/>
          <w:sz w:val="20"/>
          <w:szCs w:val="20"/>
        </w:rPr>
      </w:pPr>
      <w:r>
        <w:rPr>
          <w:rFonts w:ascii="SimSun" w:hAnsi="SimSun" w:eastAsia="SimSun" w:cs="SimSun"/>
          <w:sz w:val="20"/>
          <w:szCs w:val="20"/>
          <w:spacing w:val="10"/>
        </w:rPr>
        <w:t>质证后，人民法院应当结合当事人发表的质证意见对当事人提交的资料能否作为鉴定资</w:t>
      </w:r>
      <w:r>
        <w:rPr>
          <w:rFonts w:ascii="SimSun" w:hAnsi="SimSun" w:eastAsia="SimSun" w:cs="SimSun"/>
          <w:sz w:val="20"/>
          <w:szCs w:val="20"/>
          <w:spacing w:val="6"/>
        </w:rPr>
        <w:t xml:space="preserve"> </w:t>
      </w:r>
      <w:r>
        <w:rPr>
          <w:rFonts w:ascii="SimSun" w:hAnsi="SimSun" w:eastAsia="SimSun" w:cs="SimSun"/>
          <w:sz w:val="20"/>
          <w:szCs w:val="20"/>
          <w:spacing w:val="10"/>
        </w:rPr>
        <w:t>料作出认定，并将当事人无异议或者人民法院认为应当作为鉴定依据的鉴定资料移交给鉴定</w:t>
      </w:r>
      <w:r>
        <w:rPr>
          <w:rFonts w:ascii="SimSun" w:hAnsi="SimSun" w:eastAsia="SimSun" w:cs="SimSun"/>
          <w:sz w:val="20"/>
          <w:szCs w:val="20"/>
          <w:spacing w:val="7"/>
        </w:rPr>
        <w:t xml:space="preserve"> </w:t>
      </w:r>
      <w:r>
        <w:rPr>
          <w:rFonts w:ascii="SimSun" w:hAnsi="SimSun" w:eastAsia="SimSun" w:cs="SimSun"/>
          <w:sz w:val="20"/>
          <w:szCs w:val="20"/>
          <w:spacing w:val="10"/>
        </w:rPr>
        <w:t>人。人民法院对当事人提交的资料能否被采信暂时难以认定，需要在庭审后结合其他证据一</w:t>
      </w:r>
    </w:p>
    <w:p>
      <w:pPr>
        <w:spacing w:line="277" w:lineRule="auto"/>
        <w:sectPr>
          <w:footerReference w:type="default" r:id="rId396"/>
          <w:pgSz w:w="11906" w:h="16839"/>
          <w:pgMar w:top="400" w:right="1620"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2" w:right="68" w:firstLine="51"/>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9"/>
        </w:rPr>
        <w:t>并作出认定的，可以将存在争议的鉴定资料提交给鉴定人，</w:t>
      </w:r>
      <w:r>
        <w:rPr>
          <w:rFonts w:ascii="SimSun" w:hAnsi="SimSun" w:eastAsia="SimSun" w:cs="SimSun"/>
          <w:sz w:val="20"/>
          <w:szCs w:val="20"/>
          <w:spacing w:val="-53"/>
        </w:rPr>
        <w:t xml:space="preserve"> </w:t>
      </w:r>
      <w:r>
        <w:rPr>
          <w:rFonts w:ascii="SimSun" w:hAnsi="SimSun" w:eastAsia="SimSun" w:cs="SimSun"/>
          <w:sz w:val="20"/>
          <w:szCs w:val="20"/>
          <w:spacing w:val="9"/>
        </w:rPr>
        <w:t>由鉴定人就存在争议的鉴定资料</w:t>
      </w:r>
      <w:r>
        <w:rPr>
          <w:rFonts w:ascii="SimSun" w:hAnsi="SimSun" w:eastAsia="SimSun" w:cs="SimSun"/>
          <w:sz w:val="20"/>
          <w:szCs w:val="20"/>
        </w:rPr>
        <w:t xml:space="preserve"> </w:t>
      </w:r>
      <w:r>
        <w:rPr>
          <w:rFonts w:ascii="SimSun" w:hAnsi="SimSun" w:eastAsia="SimSun" w:cs="SimSun"/>
          <w:sz w:val="20"/>
          <w:szCs w:val="20"/>
          <w:spacing w:val="8"/>
        </w:rPr>
        <w:t>所涉及的工程造价予以单列。</w:t>
      </w:r>
    </w:p>
    <w:p>
      <w:pPr>
        <w:ind w:left="447"/>
        <w:spacing w:before="83"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19.  </w:t>
      </w:r>
      <w:r>
        <w:rPr>
          <w:rFonts w:ascii="SimSun" w:hAnsi="SimSun" w:eastAsia="SimSun" w:cs="SimSun"/>
          <w:sz w:val="20"/>
          <w:szCs w:val="20"/>
          <w14:textOutline w14:w="3795" w14:cap="sq" w14:cmpd="sng">
            <w14:solidFill>
              <w14:srgbClr w14:val="000000"/>
            </w14:solidFill>
            <w14:prstDash w14:val="solid"/>
            <w14:bevel/>
          </w14:textOutline>
          <w:spacing w:val="9"/>
        </w:rPr>
        <w:t>建设工程造价鉴定过程中，鉴定人认为需要补充提交鉴定资料的，如何处理？</w:t>
      </w:r>
    </w:p>
    <w:p>
      <w:pPr>
        <w:ind w:left="22" w:right="68" w:firstLine="422"/>
        <w:spacing w:before="80" w:line="283" w:lineRule="auto"/>
        <w:jc w:val="both"/>
        <w:rPr>
          <w:rFonts w:ascii="SimSun" w:hAnsi="SimSun" w:eastAsia="SimSun" w:cs="SimSun"/>
          <w:sz w:val="20"/>
          <w:szCs w:val="20"/>
        </w:rPr>
      </w:pPr>
      <w:r>
        <w:rPr>
          <w:rFonts w:ascii="SimSun" w:hAnsi="SimSun" w:eastAsia="SimSun" w:cs="SimSun"/>
          <w:sz w:val="20"/>
          <w:szCs w:val="20"/>
          <w:spacing w:val="10"/>
        </w:rPr>
        <w:t>建设工程造价鉴定过程中，鉴定人认为需要补充提交鉴定资料的，应当向人民法院发送</w:t>
      </w:r>
      <w:r>
        <w:rPr>
          <w:rFonts w:ascii="SimSun" w:hAnsi="SimSun" w:eastAsia="SimSun" w:cs="SimSun"/>
          <w:sz w:val="20"/>
          <w:szCs w:val="20"/>
          <w:spacing w:val="4"/>
        </w:rPr>
        <w:t xml:space="preserve"> </w:t>
      </w:r>
      <w:r>
        <w:rPr>
          <w:rFonts w:ascii="SimSun" w:hAnsi="SimSun" w:eastAsia="SimSun" w:cs="SimSun"/>
          <w:sz w:val="20"/>
          <w:szCs w:val="20"/>
          <w:spacing w:val="10"/>
        </w:rPr>
        <w:t>书面函件。书面函件应当载明需要补充提交鉴定资料的名称、提交主体以及与鉴定事项的关</w:t>
      </w:r>
      <w:r>
        <w:rPr>
          <w:rFonts w:ascii="SimSun" w:hAnsi="SimSun" w:eastAsia="SimSun" w:cs="SimSun"/>
          <w:sz w:val="20"/>
          <w:szCs w:val="20"/>
          <w:spacing w:val="7"/>
        </w:rPr>
        <w:t xml:space="preserve"> </w:t>
      </w:r>
      <w:r>
        <w:rPr>
          <w:rFonts w:ascii="SimSun" w:hAnsi="SimSun" w:eastAsia="SimSun" w:cs="SimSun"/>
          <w:sz w:val="20"/>
          <w:szCs w:val="20"/>
          <w:spacing w:val="10"/>
        </w:rPr>
        <w:t>系。人民法院经审查认为确需补充提交的，可以责令当事人限期提交。人民法院收到当事人</w:t>
      </w:r>
      <w:r>
        <w:rPr>
          <w:rFonts w:ascii="SimSun" w:hAnsi="SimSun" w:eastAsia="SimSun" w:cs="SimSun"/>
          <w:sz w:val="20"/>
          <w:szCs w:val="20"/>
          <w:spacing w:val="7"/>
        </w:rPr>
        <w:t xml:space="preserve"> </w:t>
      </w:r>
      <w:r>
        <w:rPr>
          <w:rFonts w:ascii="SimSun" w:hAnsi="SimSun" w:eastAsia="SimSun" w:cs="SimSun"/>
          <w:sz w:val="20"/>
          <w:szCs w:val="20"/>
          <w:spacing w:val="9"/>
        </w:rPr>
        <w:t>补交的鉴定资料后，应组织当事人进行质证，并对鉴定资料进行认定后移交鉴定人。</w:t>
      </w:r>
    </w:p>
    <w:p>
      <w:pPr>
        <w:ind w:left="439"/>
        <w:spacing w:before="80" w:line="226" w:lineRule="auto"/>
        <w:rPr>
          <w:rFonts w:ascii="SimSun" w:hAnsi="SimSun" w:eastAsia="SimSun" w:cs="SimSun"/>
          <w:sz w:val="20"/>
          <w:szCs w:val="20"/>
        </w:rPr>
      </w:pPr>
      <w:r>
        <w:rPr>
          <w:rFonts w:ascii="Times New Roman" w:hAnsi="Times New Roman" w:eastAsia="Times New Roman" w:cs="Times New Roman"/>
          <w:sz w:val="20"/>
          <w:szCs w:val="20"/>
          <w:b/>
          <w:bCs/>
          <w:spacing w:val="9"/>
        </w:rPr>
        <w:t>20.  </w:t>
      </w:r>
      <w:r>
        <w:rPr>
          <w:rFonts w:ascii="SimSun" w:hAnsi="SimSun" w:eastAsia="SimSun" w:cs="SimSun"/>
          <w:sz w:val="20"/>
          <w:szCs w:val="20"/>
          <w14:textOutline w14:w="3795" w14:cap="sq" w14:cmpd="sng">
            <w14:solidFill>
              <w14:srgbClr w14:val="000000"/>
            </w14:solidFill>
            <w14:prstDash w14:val="solid"/>
            <w14:bevel/>
          </w14:textOutline>
          <w:spacing w:val="9"/>
        </w:rPr>
        <w:t>建设工程造价鉴定过程中，鉴定人认为需要进行现场勘验的，如何处理？</w:t>
      </w:r>
    </w:p>
    <w:p>
      <w:pPr>
        <w:ind w:left="23" w:firstLine="420"/>
        <w:spacing w:before="83" w:line="277" w:lineRule="auto"/>
        <w:jc w:val="both"/>
        <w:rPr>
          <w:rFonts w:ascii="SimSun" w:hAnsi="SimSun" w:eastAsia="SimSun" w:cs="SimSun"/>
          <w:sz w:val="20"/>
          <w:szCs w:val="20"/>
        </w:rPr>
      </w:pPr>
      <w:r>
        <w:rPr>
          <w:rFonts w:ascii="SimSun" w:hAnsi="SimSun" w:eastAsia="SimSun" w:cs="SimSun"/>
          <w:sz w:val="20"/>
          <w:szCs w:val="20"/>
          <w:spacing w:val="7"/>
        </w:rPr>
        <w:t>建设工程造价鉴定过程中，鉴定人认为需要</w:t>
      </w:r>
      <w:r>
        <w:rPr>
          <w:rFonts w:ascii="SimSun" w:hAnsi="SimSun" w:eastAsia="SimSun" w:cs="SimSun"/>
          <w:sz w:val="20"/>
          <w:szCs w:val="20"/>
          <w:spacing w:val="6"/>
        </w:rPr>
        <w:t>对建设工程是否实际施工、实际施工的方式、</w:t>
      </w:r>
      <w:r>
        <w:rPr>
          <w:rFonts w:ascii="SimSun" w:hAnsi="SimSun" w:eastAsia="SimSun" w:cs="SimSun"/>
          <w:sz w:val="20"/>
          <w:szCs w:val="20"/>
        </w:rPr>
        <w:t xml:space="preserve"> </w:t>
      </w:r>
      <w:r>
        <w:rPr>
          <w:rFonts w:ascii="SimSun" w:hAnsi="SimSun" w:eastAsia="SimSun" w:cs="SimSun"/>
          <w:sz w:val="20"/>
          <w:szCs w:val="20"/>
          <w:spacing w:val="10"/>
        </w:rPr>
        <w:t>数量以及施工现场状况等进行现场勘验的，应当告知人民</w:t>
      </w:r>
      <w:r>
        <w:rPr>
          <w:rFonts w:ascii="SimSun" w:hAnsi="SimSun" w:eastAsia="SimSun" w:cs="SimSun"/>
          <w:sz w:val="20"/>
          <w:szCs w:val="20"/>
          <w:spacing w:val="9"/>
        </w:rPr>
        <w:t>法院。人民法院经审查后，认为确 </w:t>
      </w:r>
      <w:r>
        <w:rPr>
          <w:rFonts w:ascii="SimSun" w:hAnsi="SimSun" w:eastAsia="SimSun" w:cs="SimSun"/>
          <w:sz w:val="20"/>
          <w:szCs w:val="20"/>
          <w:spacing w:val="9"/>
        </w:rPr>
        <w:t>需进行现场勘验的，应当组织当事人、鉴定人进行现场勘验。</w:t>
      </w:r>
    </w:p>
    <w:p>
      <w:pPr>
        <w:ind w:left="27" w:right="68" w:firstLine="416"/>
        <w:spacing w:before="80" w:line="264" w:lineRule="auto"/>
        <w:rPr>
          <w:rFonts w:ascii="SimSun" w:hAnsi="SimSun" w:eastAsia="SimSun" w:cs="SimSun"/>
          <w:sz w:val="20"/>
          <w:szCs w:val="20"/>
        </w:rPr>
      </w:pPr>
      <w:r>
        <w:rPr>
          <w:rFonts w:ascii="SimSun" w:hAnsi="SimSun" w:eastAsia="SimSun" w:cs="SimSun"/>
          <w:sz w:val="20"/>
          <w:szCs w:val="20"/>
          <w:spacing w:val="9"/>
        </w:rPr>
        <w:t>现场勘验应当形成勘验笔录，</w:t>
      </w:r>
      <w:r>
        <w:rPr>
          <w:rFonts w:ascii="SimSun" w:hAnsi="SimSun" w:eastAsia="SimSun" w:cs="SimSun"/>
          <w:sz w:val="20"/>
          <w:szCs w:val="20"/>
          <w:spacing w:val="-57"/>
        </w:rPr>
        <w:t xml:space="preserve"> </w:t>
      </w:r>
      <w:r>
        <w:rPr>
          <w:rFonts w:ascii="SimSun" w:hAnsi="SimSun" w:eastAsia="SimSun" w:cs="SimSun"/>
          <w:sz w:val="20"/>
          <w:szCs w:val="20"/>
          <w:spacing w:val="9"/>
        </w:rPr>
        <w:t>由当事人、鉴定人以及人民法院工作人员签字后提交给鉴</w:t>
      </w:r>
      <w:r>
        <w:rPr>
          <w:rFonts w:ascii="SimSun" w:hAnsi="SimSun" w:eastAsia="SimSun" w:cs="SimSun"/>
          <w:sz w:val="20"/>
          <w:szCs w:val="20"/>
        </w:rPr>
        <w:t xml:space="preserve"> </w:t>
      </w:r>
      <w:r>
        <w:rPr>
          <w:rFonts w:ascii="SimSun" w:hAnsi="SimSun" w:eastAsia="SimSun" w:cs="SimSun"/>
          <w:sz w:val="20"/>
          <w:szCs w:val="20"/>
          <w:spacing w:val="7"/>
        </w:rPr>
        <w:t>定人作为鉴定依据。</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四、鉴定报告的作出、采信</w:t>
      </w:r>
    </w:p>
    <w:p>
      <w:pPr>
        <w:ind w:left="439"/>
        <w:spacing w:before="84"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21.  </w:t>
      </w:r>
      <w:r>
        <w:rPr>
          <w:rFonts w:ascii="SimSun" w:hAnsi="SimSun" w:eastAsia="SimSun" w:cs="SimSun"/>
          <w:sz w:val="20"/>
          <w:szCs w:val="20"/>
          <w14:textOutline w14:w="3795" w14:cap="sq" w14:cmpd="sng">
            <w14:solidFill>
              <w14:srgbClr w14:val="000000"/>
            </w14:solidFill>
            <w14:prstDash w14:val="solid"/>
            <w14:bevel/>
          </w14:textOutline>
          <w:spacing w:val="9"/>
        </w:rPr>
        <w:t>人民法院对鉴定人出具的初步鉴定</w:t>
      </w:r>
      <w:r>
        <w:rPr>
          <w:rFonts w:ascii="SimSun" w:hAnsi="SimSun" w:eastAsia="SimSun" w:cs="SimSun"/>
          <w:sz w:val="20"/>
          <w:szCs w:val="20"/>
          <w14:textOutline w14:w="3795" w14:cap="sq" w14:cmpd="sng">
            <w14:solidFill>
              <w14:srgbClr w14:val="000000"/>
            </w14:solidFill>
            <w14:prstDash w14:val="solid"/>
            <w14:bevel/>
          </w14:textOutline>
          <w:spacing w:val="8"/>
        </w:rPr>
        <w:t>意见如何处理？</w:t>
      </w:r>
    </w:p>
    <w:p>
      <w:pPr>
        <w:spacing w:before="79" w:line="228" w:lineRule="auto"/>
        <w:jc w:val="right"/>
        <w:rPr>
          <w:rFonts w:ascii="SimSun" w:hAnsi="SimSun" w:eastAsia="SimSun" w:cs="SimSun"/>
          <w:sz w:val="20"/>
          <w:szCs w:val="20"/>
        </w:rPr>
      </w:pPr>
      <w:r>
        <w:rPr>
          <w:rFonts w:ascii="SimSun" w:hAnsi="SimSun" w:eastAsia="SimSun" w:cs="SimSun"/>
          <w:sz w:val="20"/>
          <w:szCs w:val="20"/>
          <w:spacing w:val="7"/>
        </w:rPr>
        <w:t>鉴定人在出具正式鉴定意见前，应当出具初</w:t>
      </w:r>
      <w:r>
        <w:rPr>
          <w:rFonts w:ascii="SimSun" w:hAnsi="SimSun" w:eastAsia="SimSun" w:cs="SimSun"/>
          <w:sz w:val="20"/>
          <w:szCs w:val="20"/>
          <w:spacing w:val="6"/>
        </w:rPr>
        <w:t>步鉴定意见，征求人民法院和当事人的意见。</w:t>
      </w:r>
    </w:p>
    <w:p>
      <w:pPr>
        <w:ind w:left="22" w:right="68" w:firstLine="427"/>
        <w:spacing w:before="82" w:line="283" w:lineRule="auto"/>
        <w:rPr>
          <w:rFonts w:ascii="SimSun" w:hAnsi="SimSun" w:eastAsia="SimSun" w:cs="SimSun"/>
          <w:sz w:val="20"/>
          <w:szCs w:val="20"/>
        </w:rPr>
      </w:pPr>
      <w:r>
        <w:rPr>
          <w:rFonts w:ascii="SimSun" w:hAnsi="SimSun" w:eastAsia="SimSun" w:cs="SimSun"/>
          <w:sz w:val="20"/>
          <w:szCs w:val="20"/>
          <w:spacing w:val="10"/>
        </w:rPr>
        <w:t>收到初步鉴定意见后，人民法院应当及时向当事人送达，并要求当事人在一定期限内提</w:t>
      </w:r>
      <w:r>
        <w:rPr>
          <w:rFonts w:ascii="SimSun" w:hAnsi="SimSun" w:eastAsia="SimSun" w:cs="SimSun"/>
          <w:sz w:val="20"/>
          <w:szCs w:val="20"/>
        </w:rPr>
        <w:t xml:space="preserve"> </w:t>
      </w:r>
      <w:r>
        <w:rPr>
          <w:rFonts w:ascii="SimSun" w:hAnsi="SimSun" w:eastAsia="SimSun" w:cs="SimSun"/>
          <w:sz w:val="20"/>
          <w:szCs w:val="20"/>
          <w:spacing w:val="10"/>
        </w:rPr>
        <w:t>交书面意见。当事人应当就鉴定意见与鉴定事项是否相符、计价原则和计价方式是否科学、</w:t>
      </w:r>
      <w:r>
        <w:rPr>
          <w:rFonts w:ascii="SimSun" w:hAnsi="SimSun" w:eastAsia="SimSun" w:cs="SimSun"/>
          <w:sz w:val="20"/>
          <w:szCs w:val="20"/>
          <w:spacing w:val="7"/>
        </w:rPr>
        <w:t xml:space="preserve"> </w:t>
      </w:r>
      <w:r>
        <w:rPr>
          <w:rFonts w:ascii="SimSun" w:hAnsi="SimSun" w:eastAsia="SimSun" w:cs="SimSun"/>
          <w:sz w:val="20"/>
          <w:szCs w:val="20"/>
          <w:spacing w:val="10"/>
        </w:rPr>
        <w:t>鉴定依据是否合法、鉴定意见是否存在错漏等提出意见。当事人提交书面意见后，人民法院</w:t>
      </w:r>
      <w:r>
        <w:rPr>
          <w:rFonts w:ascii="SimSun" w:hAnsi="SimSun" w:eastAsia="SimSun" w:cs="SimSun"/>
          <w:sz w:val="20"/>
          <w:szCs w:val="20"/>
          <w:spacing w:val="7"/>
        </w:rPr>
        <w:t xml:space="preserve"> </w:t>
      </w:r>
      <w:r>
        <w:rPr>
          <w:rFonts w:ascii="SimSun" w:hAnsi="SimSun" w:eastAsia="SimSun" w:cs="SimSun"/>
          <w:sz w:val="20"/>
          <w:szCs w:val="20"/>
          <w:spacing w:val="9"/>
        </w:rPr>
        <w:t>认为有必要的，可以组织当事人、鉴定人进行听证，听取当事人、鉴定人的意见。</w:t>
      </w:r>
    </w:p>
    <w:p>
      <w:pPr>
        <w:ind w:left="23" w:right="68" w:firstLine="420"/>
        <w:spacing w:before="80" w:line="264" w:lineRule="auto"/>
        <w:rPr>
          <w:rFonts w:ascii="SimSun" w:hAnsi="SimSun" w:eastAsia="SimSun" w:cs="SimSun"/>
          <w:sz w:val="20"/>
          <w:szCs w:val="20"/>
        </w:rPr>
      </w:pPr>
      <w:r>
        <w:rPr>
          <w:rFonts w:ascii="SimSun" w:hAnsi="SimSun" w:eastAsia="SimSun" w:cs="SimSun"/>
          <w:sz w:val="20"/>
          <w:szCs w:val="20"/>
          <w:spacing w:val="10"/>
        </w:rPr>
        <w:t>人民法院将当事人提交的书面意见、听证意见反馈给鉴定人后，鉴定人应当结合当事人</w:t>
      </w:r>
      <w:r>
        <w:rPr>
          <w:rFonts w:ascii="SimSun" w:hAnsi="SimSun" w:eastAsia="SimSun" w:cs="SimSun"/>
          <w:sz w:val="20"/>
          <w:szCs w:val="20"/>
          <w:spacing w:val="5"/>
        </w:rPr>
        <w:t xml:space="preserve"> </w:t>
      </w:r>
      <w:r>
        <w:rPr>
          <w:rFonts w:ascii="SimSun" w:hAnsi="SimSun" w:eastAsia="SimSun" w:cs="SimSun"/>
          <w:sz w:val="20"/>
          <w:szCs w:val="20"/>
          <w:spacing w:val="9"/>
        </w:rPr>
        <w:t>提交的书面意见、听证意见对初步鉴定意见进行修正，并及时出具正式的鉴定意见。</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22.  </w:t>
      </w:r>
      <w:r>
        <w:rPr>
          <w:rFonts w:ascii="SimSun" w:hAnsi="SimSun" w:eastAsia="SimSun" w:cs="SimSun"/>
          <w:sz w:val="20"/>
          <w:szCs w:val="20"/>
          <w14:textOutline w14:w="3795" w14:cap="sq" w14:cmpd="sng">
            <w14:solidFill>
              <w14:srgbClr w14:val="000000"/>
            </w14:solidFill>
            <w14:prstDash w14:val="solid"/>
            <w14:bevel/>
          </w14:textOutline>
          <w:spacing w:val="9"/>
        </w:rPr>
        <w:t>鉴定人以当事人未按约交纳鉴定费用为由拒不出具鉴定意见的，如何处理？</w:t>
      </w:r>
    </w:p>
    <w:p>
      <w:pPr>
        <w:ind w:left="21" w:right="68" w:firstLine="423"/>
        <w:spacing w:before="82" w:line="283" w:lineRule="auto"/>
        <w:jc w:val="both"/>
        <w:rPr>
          <w:rFonts w:ascii="SimSun" w:hAnsi="SimSun" w:eastAsia="SimSun" w:cs="SimSun"/>
          <w:sz w:val="20"/>
          <w:szCs w:val="20"/>
        </w:rPr>
      </w:pPr>
      <w:r>
        <w:rPr>
          <w:rFonts w:ascii="SimSun" w:hAnsi="SimSun" w:eastAsia="SimSun" w:cs="SimSun"/>
          <w:sz w:val="20"/>
          <w:szCs w:val="20"/>
          <w:spacing w:val="10"/>
        </w:rPr>
        <w:t>鉴定人以当事人未按约交纳鉴定费用为由拒不出具鉴定意见，人民法院审查属实的，可</w:t>
      </w:r>
      <w:r>
        <w:rPr>
          <w:rFonts w:ascii="SimSun" w:hAnsi="SimSun" w:eastAsia="SimSun" w:cs="SimSun"/>
          <w:sz w:val="20"/>
          <w:szCs w:val="20"/>
          <w:spacing w:val="4"/>
        </w:rPr>
        <w:t xml:space="preserve"> </w:t>
      </w:r>
      <w:r>
        <w:rPr>
          <w:rFonts w:ascii="SimSun" w:hAnsi="SimSun" w:eastAsia="SimSun" w:cs="SimSun"/>
          <w:sz w:val="20"/>
          <w:szCs w:val="20"/>
          <w:spacing w:val="10"/>
        </w:rPr>
        <w:t>以责令当事人在指定期限内交纳鉴定费用，并告知当事人拒不交纳鉴定费用的后果。当事人</w:t>
      </w:r>
      <w:r>
        <w:rPr>
          <w:rFonts w:ascii="SimSun" w:hAnsi="SimSun" w:eastAsia="SimSun" w:cs="SimSun"/>
          <w:sz w:val="20"/>
          <w:szCs w:val="20"/>
          <w:spacing w:val="8"/>
        </w:rPr>
        <w:t xml:space="preserve"> </w:t>
      </w:r>
      <w:r>
        <w:rPr>
          <w:rFonts w:ascii="SimSun" w:hAnsi="SimSun" w:eastAsia="SimSun" w:cs="SimSun"/>
          <w:sz w:val="20"/>
          <w:szCs w:val="20"/>
          <w:spacing w:val="10"/>
        </w:rPr>
        <w:t>在指定期限内仍拒不交纳鉴定费用的，鉴定人可以退回鉴定，并由拒不交纳鉴定费用的当事</w:t>
      </w:r>
      <w:r>
        <w:rPr>
          <w:rFonts w:ascii="SimSun" w:hAnsi="SimSun" w:eastAsia="SimSun" w:cs="SimSun"/>
          <w:sz w:val="20"/>
          <w:szCs w:val="20"/>
          <w:spacing w:val="8"/>
        </w:rPr>
        <w:t xml:space="preserve"> </w:t>
      </w:r>
      <w:r>
        <w:rPr>
          <w:rFonts w:ascii="SimSun" w:hAnsi="SimSun" w:eastAsia="SimSun" w:cs="SimSun"/>
          <w:sz w:val="20"/>
          <w:szCs w:val="20"/>
          <w:spacing w:val="8"/>
        </w:rPr>
        <w:t>人承担由此导致的不利后果。</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23.  </w:t>
      </w:r>
      <w:r>
        <w:rPr>
          <w:rFonts w:ascii="SimSun" w:hAnsi="SimSun" w:eastAsia="SimSun" w:cs="SimSun"/>
          <w:sz w:val="20"/>
          <w:szCs w:val="20"/>
          <w14:textOutline w14:w="3795" w14:cap="sq" w14:cmpd="sng">
            <w14:solidFill>
              <w14:srgbClr w14:val="000000"/>
            </w14:solidFill>
            <w14:prstDash w14:val="solid"/>
            <w14:bevel/>
          </w14:textOutline>
          <w:spacing w:val="9"/>
        </w:rPr>
        <w:t>鉴定人出具初步鉴定意见后，当事人又申请补交鉴定资料的，如何处理？</w:t>
      </w:r>
    </w:p>
    <w:p>
      <w:pPr>
        <w:ind w:left="23" w:right="68"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鉴定人出具初步鉴定意见后，当事人又申请补交鉴定资料的，原则上不予同意。但当事</w:t>
      </w:r>
      <w:r>
        <w:rPr>
          <w:rFonts w:ascii="SimSun" w:hAnsi="SimSun" w:eastAsia="SimSun" w:cs="SimSun"/>
          <w:sz w:val="20"/>
          <w:szCs w:val="20"/>
          <w:spacing w:val="4"/>
        </w:rPr>
        <w:t xml:space="preserve"> </w:t>
      </w:r>
      <w:r>
        <w:rPr>
          <w:rFonts w:ascii="SimSun" w:hAnsi="SimSun" w:eastAsia="SimSun" w:cs="SimSun"/>
          <w:sz w:val="20"/>
          <w:szCs w:val="20"/>
          <w:spacing w:val="10"/>
        </w:rPr>
        <w:t>人补交的鉴定资料对建设工程造价存在重大影响的，人民法院可以同意，但应参照《最高人</w:t>
      </w:r>
      <w:r>
        <w:rPr>
          <w:rFonts w:ascii="SimSun" w:hAnsi="SimSun" w:eastAsia="SimSun" w:cs="SimSun"/>
          <w:sz w:val="20"/>
          <w:szCs w:val="20"/>
          <w:spacing w:val="5"/>
        </w:rPr>
        <w:t xml:space="preserve"> </w:t>
      </w:r>
      <w:r>
        <w:rPr>
          <w:rFonts w:ascii="SimSun" w:hAnsi="SimSun" w:eastAsia="SimSun" w:cs="SimSun"/>
          <w:sz w:val="20"/>
          <w:szCs w:val="20"/>
          <w:spacing w:val="10"/>
        </w:rPr>
        <w:t>民法院关于适用〈中华人民共和国民事诉讼法〉的解释》第一百零一条、第一百零二条规定</w:t>
      </w:r>
      <w:r>
        <w:rPr>
          <w:rFonts w:ascii="SimSun" w:hAnsi="SimSun" w:eastAsia="SimSun" w:cs="SimSun"/>
          <w:sz w:val="20"/>
          <w:szCs w:val="20"/>
          <w:spacing w:val="5"/>
        </w:rPr>
        <w:t xml:space="preserve"> </w:t>
      </w:r>
      <w:r>
        <w:rPr>
          <w:rFonts w:ascii="SimSun" w:hAnsi="SimSun" w:eastAsia="SimSun" w:cs="SimSun"/>
          <w:sz w:val="20"/>
          <w:szCs w:val="20"/>
          <w:spacing w:val="8"/>
        </w:rPr>
        <w:t>的逾期举证的相关规则予以处理。</w:t>
      </w:r>
    </w:p>
    <w:p>
      <w:pPr>
        <w:ind w:left="439"/>
        <w:spacing w:before="80" w:line="228" w:lineRule="auto"/>
        <w:rPr>
          <w:rFonts w:ascii="SimSun" w:hAnsi="SimSun" w:eastAsia="SimSun" w:cs="SimSun"/>
          <w:sz w:val="20"/>
          <w:szCs w:val="20"/>
        </w:rPr>
      </w:pPr>
      <w:r>
        <w:rPr>
          <w:rFonts w:ascii="Times New Roman" w:hAnsi="Times New Roman" w:eastAsia="Times New Roman" w:cs="Times New Roman"/>
          <w:sz w:val="20"/>
          <w:szCs w:val="20"/>
          <w:b/>
          <w:bCs/>
          <w:spacing w:val="9"/>
        </w:rPr>
        <w:t>24.  </w:t>
      </w:r>
      <w:r>
        <w:rPr>
          <w:rFonts w:ascii="SimSun" w:hAnsi="SimSun" w:eastAsia="SimSun" w:cs="SimSun"/>
          <w:sz w:val="20"/>
          <w:szCs w:val="20"/>
          <w14:textOutline w14:w="3795" w14:cap="sq" w14:cmpd="sng">
            <w14:solidFill>
              <w14:srgbClr w14:val="000000"/>
            </w14:solidFill>
            <w14:prstDash w14:val="solid"/>
            <w14:bevel/>
          </w14:textOutline>
          <w:spacing w:val="9"/>
        </w:rPr>
        <w:t>鉴定意见作出后，人民法院应当如何组织对鉴定意见进行质证？</w:t>
      </w:r>
    </w:p>
    <w:p>
      <w:pPr>
        <w:ind w:left="25" w:right="68" w:firstLine="419"/>
        <w:spacing w:before="79" w:line="277" w:lineRule="auto"/>
        <w:jc w:val="both"/>
        <w:rPr>
          <w:rFonts w:ascii="SimSun" w:hAnsi="SimSun" w:eastAsia="SimSun" w:cs="SimSun"/>
          <w:sz w:val="20"/>
          <w:szCs w:val="20"/>
        </w:rPr>
      </w:pPr>
      <w:r>
        <w:rPr>
          <w:rFonts w:ascii="SimSun" w:hAnsi="SimSun" w:eastAsia="SimSun" w:cs="SimSun"/>
          <w:sz w:val="20"/>
          <w:szCs w:val="20"/>
          <w:spacing w:val="10"/>
        </w:rPr>
        <w:t>鉴定意见应当经当事人质证后才能作为认定待证事实的根据。质证时，当事人应当对鉴</w:t>
      </w:r>
      <w:r>
        <w:rPr>
          <w:rFonts w:ascii="SimSun" w:hAnsi="SimSun" w:eastAsia="SimSun" w:cs="SimSun"/>
          <w:sz w:val="20"/>
          <w:szCs w:val="20"/>
          <w:spacing w:val="4"/>
        </w:rPr>
        <w:t xml:space="preserve"> </w:t>
      </w:r>
      <w:r>
        <w:rPr>
          <w:rFonts w:ascii="SimSun" w:hAnsi="SimSun" w:eastAsia="SimSun" w:cs="SimSun"/>
          <w:sz w:val="20"/>
          <w:szCs w:val="20"/>
          <w:spacing w:val="10"/>
        </w:rPr>
        <w:t>定意见与鉴定事项是否相符、计价原则和计价方式是否科学、鉴定依据是否合法、鉴定意见</w:t>
      </w:r>
      <w:r>
        <w:rPr>
          <w:rFonts w:ascii="SimSun" w:hAnsi="SimSun" w:eastAsia="SimSun" w:cs="SimSun"/>
          <w:sz w:val="20"/>
          <w:szCs w:val="20"/>
          <w:spacing w:val="4"/>
        </w:rPr>
        <w:t xml:space="preserve"> </w:t>
      </w:r>
      <w:r>
        <w:rPr>
          <w:rFonts w:ascii="SimSun" w:hAnsi="SimSun" w:eastAsia="SimSun" w:cs="SimSun"/>
          <w:sz w:val="20"/>
          <w:szCs w:val="20"/>
          <w:spacing w:val="8"/>
        </w:rPr>
        <w:t>是否存在错漏等发表质证意见。</w:t>
      </w:r>
    </w:p>
    <w:p>
      <w:pPr>
        <w:ind w:left="27" w:firstLine="428"/>
        <w:spacing w:before="83" w:line="264" w:lineRule="auto"/>
        <w:rPr>
          <w:rFonts w:ascii="SimSun" w:hAnsi="SimSun" w:eastAsia="SimSun" w:cs="SimSun"/>
          <w:sz w:val="20"/>
          <w:szCs w:val="20"/>
        </w:rPr>
      </w:pPr>
      <w:r>
        <w:rPr>
          <w:rFonts w:ascii="SimSun" w:hAnsi="SimSun" w:eastAsia="SimSun" w:cs="SimSun"/>
          <w:sz w:val="20"/>
          <w:szCs w:val="20"/>
          <w:spacing w:val="9"/>
        </w:rPr>
        <w:t>当事人对鉴定意见有异议或者人民法院认为鉴定人有必要出庭的，人民法院应当通知鉴 </w:t>
      </w:r>
      <w:r>
        <w:rPr>
          <w:rFonts w:ascii="SimSun" w:hAnsi="SimSun" w:eastAsia="SimSun" w:cs="SimSun"/>
          <w:sz w:val="20"/>
          <w:szCs w:val="20"/>
          <w:spacing w:val="7"/>
        </w:rPr>
        <w:t>定人出庭作证。鉴定人出庭作证的，经人民法院准许，当</w:t>
      </w:r>
      <w:r>
        <w:rPr>
          <w:rFonts w:ascii="SimSun" w:hAnsi="SimSun" w:eastAsia="SimSun" w:cs="SimSun"/>
          <w:sz w:val="20"/>
          <w:szCs w:val="20"/>
          <w:spacing w:val="6"/>
        </w:rPr>
        <w:t>事人可以就鉴定意见向鉴定人发问。</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25.  </w:t>
      </w:r>
      <w:r>
        <w:rPr>
          <w:rFonts w:ascii="SimSun" w:hAnsi="SimSun" w:eastAsia="SimSun" w:cs="SimSun"/>
          <w:sz w:val="20"/>
          <w:szCs w:val="20"/>
          <w14:textOutline w14:w="3795" w14:cap="sq" w14:cmpd="sng">
            <w14:solidFill>
              <w14:srgbClr w14:val="000000"/>
            </w14:solidFill>
            <w14:prstDash w14:val="solid"/>
            <w14:bevel/>
          </w14:textOutline>
          <w:spacing w:val="9"/>
        </w:rPr>
        <w:t>人民法院发现鉴定意见存在问题的，应当</w:t>
      </w:r>
      <w:r>
        <w:rPr>
          <w:rFonts w:ascii="SimSun" w:hAnsi="SimSun" w:eastAsia="SimSun" w:cs="SimSun"/>
          <w:sz w:val="20"/>
          <w:szCs w:val="20"/>
          <w14:textOutline w14:w="3795" w14:cap="sq" w14:cmpd="sng">
            <w14:solidFill>
              <w14:srgbClr w14:val="000000"/>
            </w14:solidFill>
            <w14:prstDash w14:val="solid"/>
            <w14:bevel/>
          </w14:textOutline>
          <w:spacing w:val="8"/>
        </w:rPr>
        <w:t>如何处理？</w:t>
      </w:r>
    </w:p>
    <w:p>
      <w:pPr>
        <w:ind w:left="23" w:right="68"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人民法院发现鉴定意见存在鉴定依据采用不当、鉴定数据存在错漏等情形，可以由鉴定</w:t>
      </w:r>
      <w:r>
        <w:rPr>
          <w:rFonts w:ascii="SimSun" w:hAnsi="SimSun" w:eastAsia="SimSun" w:cs="SimSun"/>
          <w:sz w:val="20"/>
          <w:szCs w:val="20"/>
          <w:spacing w:val="5"/>
        </w:rPr>
        <w:t xml:space="preserve"> </w:t>
      </w:r>
      <w:r>
        <w:rPr>
          <w:rFonts w:ascii="SimSun" w:hAnsi="SimSun" w:eastAsia="SimSun" w:cs="SimSun"/>
          <w:sz w:val="20"/>
          <w:szCs w:val="20"/>
          <w:spacing w:val="9"/>
        </w:rPr>
        <w:t>人通过出具补充鉴定意见方式予以纠正的，应当书面告知鉴定人，</w:t>
      </w:r>
      <w:r>
        <w:rPr>
          <w:rFonts w:ascii="SimSun" w:hAnsi="SimSun" w:eastAsia="SimSun" w:cs="SimSun"/>
          <w:sz w:val="20"/>
          <w:szCs w:val="20"/>
          <w:spacing w:val="-55"/>
        </w:rPr>
        <w:t xml:space="preserve"> </w:t>
      </w:r>
      <w:r>
        <w:rPr>
          <w:rFonts w:ascii="SimSun" w:hAnsi="SimSun" w:eastAsia="SimSun" w:cs="SimSun"/>
          <w:sz w:val="20"/>
          <w:szCs w:val="20"/>
          <w:spacing w:val="9"/>
        </w:rPr>
        <w:t>由鉴定人出具补充鉴定意</w:t>
      </w:r>
      <w:r>
        <w:rPr>
          <w:rFonts w:ascii="SimSun" w:hAnsi="SimSun" w:eastAsia="SimSun" w:cs="SimSun"/>
          <w:sz w:val="20"/>
          <w:szCs w:val="20"/>
        </w:rPr>
        <w:t xml:space="preserve"> </w:t>
      </w:r>
      <w:r>
        <w:rPr>
          <w:rFonts w:ascii="SimSun" w:hAnsi="SimSun" w:eastAsia="SimSun" w:cs="SimSun"/>
          <w:sz w:val="20"/>
          <w:szCs w:val="20"/>
          <w:spacing w:val="-1"/>
        </w:rPr>
        <w:t>见。</w:t>
      </w:r>
    </w:p>
    <w:p>
      <w:pPr>
        <w:spacing w:line="277" w:lineRule="auto"/>
        <w:sectPr>
          <w:footerReference w:type="default" r:id="rId39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spacing w:line="227" w:lineRule="auto"/>
        <w:jc w:val="right"/>
        <w:rPr>
          <w:rFonts w:ascii="SimSun" w:hAnsi="SimSun" w:eastAsia="SimSun" w:cs="SimSun"/>
          <w:sz w:val="20"/>
          <w:szCs w:val="20"/>
        </w:rPr>
      </w:pPr>
      <w:r>
        <w:rPr>
          <w:rFonts w:ascii="SimSun" w:hAnsi="SimSun" w:eastAsia="SimSun" w:cs="SimSun"/>
          <w:sz w:val="20"/>
          <w:szCs w:val="20"/>
          <w:spacing w:val="10"/>
        </w:rPr>
        <w:t>人民法院认为存在鉴定意见与鉴定事项不符、未按照人民法院确定的鉴定方法鉴定、鉴</w:t>
      </w:r>
    </w:p>
    <w:p>
      <w:pPr>
        <w:ind w:left="27"/>
        <w:spacing w:before="79" w:line="228" w:lineRule="auto"/>
        <w:rPr>
          <w:rFonts w:ascii="SimSun" w:hAnsi="SimSun" w:eastAsia="SimSun" w:cs="SimSun"/>
          <w:sz w:val="20"/>
          <w:szCs w:val="20"/>
        </w:rPr>
      </w:pPr>
      <w:r>
        <w:rPr>
          <w:rFonts w:ascii="SimSun" w:hAnsi="SimSun" w:eastAsia="SimSun" w:cs="SimSun"/>
          <w:sz w:val="20"/>
          <w:szCs w:val="20"/>
          <w:spacing w:val="9"/>
        </w:rPr>
        <w:t>定程序违法等情形，难以通过出具补充鉴定意见方式予以纠正的，应当进行重新鉴定。</w:t>
      </w:r>
    </w:p>
    <w:p>
      <w:pPr>
        <w:spacing w:line="228" w:lineRule="auto"/>
        <w:sectPr>
          <w:footerReference w:type="default" r:id="rId39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883" w:right="94" w:hanging="2827"/>
        <w:spacing w:before="196" w:line="230" w:lineRule="auto"/>
        <w:outlineLvl w:val="2"/>
        <w:rPr>
          <w:rFonts w:ascii="SimHei" w:hAnsi="SimHei" w:eastAsia="SimHei" w:cs="SimHei"/>
          <w:sz w:val="30"/>
          <w:szCs w:val="30"/>
        </w:rPr>
      </w:pPr>
      <w:bookmarkStart w:name="bookmark217" w:id="217"/>
      <w:bookmarkEnd w:id="217"/>
      <w:r>
        <w:rPr>
          <w:rFonts w:ascii="Times New Roman" w:hAnsi="Times New Roman" w:eastAsia="Times New Roman" w:cs="Times New Roman"/>
          <w:sz w:val="30"/>
          <w:szCs w:val="30"/>
          <w:spacing w:val="-1"/>
        </w:rPr>
        <w:t>17.1.6  </w:t>
      </w:r>
      <w:r>
        <w:rPr>
          <w:rFonts w:ascii="SimHei" w:hAnsi="SimHei" w:eastAsia="SimHei" w:cs="SimHei"/>
          <w:sz w:val="30"/>
          <w:szCs w:val="30"/>
          <w:spacing w:val="-1"/>
        </w:rPr>
        <w:t>四川省高级人民法院关于审理建设工程施工合同</w:t>
      </w:r>
      <w:r>
        <w:rPr>
          <w:rFonts w:ascii="SimHei" w:hAnsi="SimHei" w:eastAsia="SimHei" w:cs="SimHei"/>
          <w:sz w:val="30"/>
          <w:szCs w:val="30"/>
          <w:spacing w:val="-2"/>
        </w:rPr>
        <w:t>纠纷案件</w:t>
      </w:r>
      <w:r>
        <w:rPr>
          <w:rFonts w:ascii="SimHei" w:hAnsi="SimHei" w:eastAsia="SimHei" w:cs="SimHei"/>
          <w:sz w:val="30"/>
          <w:szCs w:val="30"/>
        </w:rPr>
        <w:t xml:space="preserve"> </w:t>
      </w:r>
      <w:r>
        <w:rPr>
          <w:rFonts w:ascii="SimHei" w:hAnsi="SimHei" w:eastAsia="SimHei" w:cs="SimHei"/>
          <w:sz w:val="30"/>
          <w:szCs w:val="30"/>
          <w:spacing w:val="-2"/>
        </w:rPr>
        <w:t>若干疑难问题的解答</w:t>
      </w:r>
    </w:p>
    <w:p>
      <w:pPr>
        <w:ind w:left="3107"/>
        <w:spacing w:before="172" w:line="324" w:lineRule="exact"/>
        <w:rPr>
          <w:rFonts w:ascii="FangSong" w:hAnsi="FangSong" w:eastAsia="FangSong" w:cs="FangSong"/>
          <w:sz w:val="20"/>
          <w:szCs w:val="20"/>
        </w:rPr>
      </w:pPr>
      <w:r>
        <w:rPr>
          <w:rFonts w:ascii="FangSong" w:hAnsi="FangSong" w:eastAsia="FangSong" w:cs="FangSong"/>
          <w:sz w:val="20"/>
          <w:szCs w:val="20"/>
          <w:spacing w:val="6"/>
          <w:position w:val="8"/>
        </w:rPr>
        <w:t>川高法民一〔</w:t>
      </w:r>
      <w:r>
        <w:rPr>
          <w:rFonts w:ascii="Times New Roman" w:hAnsi="Times New Roman" w:eastAsia="Times New Roman" w:cs="Times New Roman"/>
          <w:sz w:val="20"/>
          <w:szCs w:val="20"/>
          <w:spacing w:val="6"/>
          <w:position w:val="8"/>
        </w:rPr>
        <w:t>2015</w:t>
      </w:r>
      <w:r>
        <w:rPr>
          <w:rFonts w:ascii="FangSong" w:hAnsi="FangSong" w:eastAsia="FangSong" w:cs="FangSong"/>
          <w:sz w:val="20"/>
          <w:szCs w:val="20"/>
          <w:spacing w:val="6"/>
          <w:position w:val="8"/>
        </w:rPr>
        <w:t>〕</w:t>
      </w:r>
      <w:r>
        <w:rPr>
          <w:rFonts w:ascii="Times New Roman" w:hAnsi="Times New Roman" w:eastAsia="Times New Roman" w:cs="Times New Roman"/>
          <w:sz w:val="20"/>
          <w:szCs w:val="20"/>
          <w:spacing w:val="6"/>
          <w:position w:val="8"/>
        </w:rPr>
        <w:t>3</w:t>
      </w:r>
      <w:r>
        <w:rPr>
          <w:rFonts w:ascii="Times New Roman" w:hAnsi="Times New Roman" w:eastAsia="Times New Roman" w:cs="Times New Roman"/>
          <w:sz w:val="20"/>
          <w:szCs w:val="20"/>
          <w:spacing w:val="23"/>
          <w:position w:val="8"/>
        </w:rPr>
        <w:t xml:space="preserve"> </w:t>
      </w:r>
      <w:r>
        <w:rPr>
          <w:rFonts w:ascii="FangSong" w:hAnsi="FangSong" w:eastAsia="FangSong" w:cs="FangSong"/>
          <w:sz w:val="20"/>
          <w:szCs w:val="20"/>
          <w:spacing w:val="6"/>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2015</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16</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45"/>
        <w:spacing w:before="234"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一、建设工程施工合同效力的认定</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  </w:t>
      </w:r>
      <w:r>
        <w:rPr>
          <w:rFonts w:ascii="SimSun" w:hAnsi="SimSun" w:eastAsia="SimSun" w:cs="SimSun"/>
          <w:sz w:val="20"/>
          <w:szCs w:val="20"/>
          <w14:textOutline w14:w="3795" w14:cap="sq" w14:cmpd="sng">
            <w14:solidFill>
              <w14:srgbClr w14:val="000000"/>
            </w14:solidFill>
            <w14:prstDash w14:val="solid"/>
            <w14:bevel/>
          </w14:textOutline>
          <w:spacing w:val="8"/>
        </w:rPr>
        <w:t>哪些情形下的建设工程施工合同无效？</w:t>
      </w:r>
    </w:p>
    <w:p>
      <w:pPr>
        <w:ind w:left="22" w:firstLine="424"/>
        <w:spacing w:before="79" w:line="287" w:lineRule="auto"/>
        <w:rPr>
          <w:rFonts w:ascii="SimSun" w:hAnsi="SimSun" w:eastAsia="SimSun" w:cs="SimSun"/>
          <w:sz w:val="20"/>
          <w:szCs w:val="20"/>
        </w:rPr>
      </w:pPr>
      <w:r>
        <w:rPr>
          <w:rFonts w:ascii="SimSun" w:hAnsi="SimSun" w:eastAsia="SimSun" w:cs="SimSun"/>
          <w:sz w:val="20"/>
          <w:szCs w:val="20"/>
          <w:spacing w:val="10"/>
        </w:rPr>
        <w:t>具有下列情形之一的建设工程施工合同，人民法院应当根据《中</w:t>
      </w:r>
      <w:r>
        <w:rPr>
          <w:rFonts w:ascii="SimSun" w:hAnsi="SimSun" w:eastAsia="SimSun" w:cs="SimSun"/>
          <w:sz w:val="20"/>
          <w:szCs w:val="20"/>
          <w:spacing w:val="9"/>
        </w:rPr>
        <w:t>华人民共和国合同法》</w:t>
      </w:r>
      <w:r>
        <w:rPr>
          <w:rFonts w:ascii="SimSun" w:hAnsi="SimSun" w:eastAsia="SimSun" w:cs="SimSun"/>
          <w:sz w:val="20"/>
          <w:szCs w:val="20"/>
        </w:rPr>
        <w:t xml:space="preserve">  </w:t>
      </w:r>
      <w:r>
        <w:rPr>
          <w:rFonts w:ascii="SimSun" w:hAnsi="SimSun" w:eastAsia="SimSun" w:cs="SimSun"/>
          <w:sz w:val="20"/>
          <w:szCs w:val="20"/>
          <w:spacing w:val="10"/>
        </w:rPr>
        <w:t>第五十二条第（五）项的规定，认定无效</w:t>
      </w:r>
      <w:r>
        <w:rPr>
          <w:rFonts w:ascii="SimSun" w:hAnsi="SimSun" w:eastAsia="SimSun" w:cs="SimSun"/>
          <w:sz w:val="20"/>
          <w:szCs w:val="20"/>
          <w:spacing w:val="-5"/>
        </w:rPr>
        <w:t>：（</w:t>
      </w:r>
      <w:r>
        <w:rPr>
          <w:rFonts w:ascii="SimSun" w:hAnsi="SimSun" w:eastAsia="SimSun" w:cs="SimSun"/>
          <w:sz w:val="20"/>
          <w:szCs w:val="20"/>
          <w:spacing w:val="-56"/>
        </w:rPr>
        <w:t xml:space="preserve"> </w:t>
      </w:r>
      <w:r>
        <w:rPr>
          <w:rFonts w:ascii="SimSun" w:hAnsi="SimSun" w:eastAsia="SimSun" w:cs="SimSun"/>
          <w:sz w:val="20"/>
          <w:szCs w:val="20"/>
          <w:spacing w:val="10"/>
        </w:rPr>
        <w:t>一）承包人未取得建筑施工企</w:t>
      </w:r>
      <w:r>
        <w:rPr>
          <w:rFonts w:ascii="SimSun" w:hAnsi="SimSun" w:eastAsia="SimSun" w:cs="SimSun"/>
          <w:sz w:val="20"/>
          <w:szCs w:val="20"/>
          <w:spacing w:val="9"/>
        </w:rPr>
        <w:t>业资质或者超越</w:t>
      </w:r>
      <w:r>
        <w:rPr>
          <w:rFonts w:ascii="SimSun" w:hAnsi="SimSun" w:eastAsia="SimSun" w:cs="SimSun"/>
          <w:sz w:val="20"/>
          <w:szCs w:val="20"/>
        </w:rPr>
        <w:t xml:space="preserve">  </w:t>
      </w:r>
      <w:r>
        <w:rPr>
          <w:rFonts w:ascii="SimSun" w:hAnsi="SimSun" w:eastAsia="SimSun" w:cs="SimSun"/>
          <w:sz w:val="20"/>
          <w:szCs w:val="20"/>
          <w:spacing w:val="12"/>
        </w:rPr>
        <w:t>资质等级的</w:t>
      </w:r>
      <w:r>
        <w:rPr>
          <w:rFonts w:ascii="SimSun" w:hAnsi="SimSun" w:eastAsia="SimSun" w:cs="SimSun"/>
          <w:sz w:val="20"/>
          <w:szCs w:val="20"/>
          <w:spacing w:val="-5"/>
        </w:rPr>
        <w:t>；（</w:t>
      </w:r>
      <w:r>
        <w:rPr>
          <w:rFonts w:ascii="SimSun" w:hAnsi="SimSun" w:eastAsia="SimSun" w:cs="SimSun"/>
          <w:sz w:val="20"/>
          <w:szCs w:val="20"/>
          <w:spacing w:val="12"/>
        </w:rPr>
        <w:t>二）没有资质的实际施工人借用有资质的</w:t>
      </w:r>
      <w:r>
        <w:rPr>
          <w:rFonts w:ascii="SimSun" w:hAnsi="SimSun" w:eastAsia="SimSun" w:cs="SimSun"/>
          <w:sz w:val="20"/>
          <w:szCs w:val="20"/>
          <w:spacing w:val="11"/>
        </w:rPr>
        <w:t>建筑施工企业名义的</w:t>
      </w:r>
      <w:r>
        <w:rPr>
          <w:rFonts w:ascii="SimSun" w:hAnsi="SimSun" w:eastAsia="SimSun" w:cs="SimSun"/>
          <w:sz w:val="20"/>
          <w:szCs w:val="20"/>
          <w:spacing w:val="-5"/>
        </w:rPr>
        <w:t>；（</w:t>
      </w:r>
      <w:r>
        <w:rPr>
          <w:rFonts w:ascii="SimSun" w:hAnsi="SimSun" w:eastAsia="SimSun" w:cs="SimSun"/>
          <w:sz w:val="20"/>
          <w:szCs w:val="20"/>
          <w:spacing w:val="11"/>
        </w:rPr>
        <w:t>三）建设 </w:t>
      </w:r>
      <w:r>
        <w:rPr>
          <w:rFonts w:ascii="SimSun" w:hAnsi="SimSun" w:eastAsia="SimSun" w:cs="SimSun"/>
          <w:sz w:val="20"/>
          <w:szCs w:val="20"/>
          <w:spacing w:val="10"/>
        </w:rPr>
        <w:t>工程必须进行招投标而未招投标或者中标无效的</w:t>
      </w:r>
      <w:r>
        <w:rPr>
          <w:rFonts w:ascii="SimSun" w:hAnsi="SimSun" w:eastAsia="SimSun" w:cs="SimSun"/>
          <w:sz w:val="20"/>
          <w:szCs w:val="20"/>
          <w:spacing w:val="-20"/>
        </w:rPr>
        <w:t>；（</w:t>
      </w:r>
      <w:r>
        <w:rPr>
          <w:rFonts w:ascii="SimSun" w:hAnsi="SimSun" w:eastAsia="SimSun" w:cs="SimSun"/>
          <w:sz w:val="20"/>
          <w:szCs w:val="20"/>
          <w:spacing w:val="10"/>
        </w:rPr>
        <w:t>四）转包、违法分包建设工程的</w:t>
      </w:r>
      <w:r>
        <w:rPr>
          <w:rFonts w:ascii="SimSun" w:hAnsi="SimSun" w:eastAsia="SimSun" w:cs="SimSun"/>
          <w:sz w:val="20"/>
          <w:szCs w:val="20"/>
          <w:spacing w:val="-20"/>
        </w:rPr>
        <w:t>；（</w:t>
      </w:r>
      <w:r>
        <w:rPr>
          <w:rFonts w:ascii="SimSun" w:hAnsi="SimSun" w:eastAsia="SimSun" w:cs="SimSun"/>
          <w:sz w:val="20"/>
          <w:szCs w:val="20"/>
          <w:spacing w:val="10"/>
        </w:rPr>
        <w:t>五）</w:t>
      </w:r>
      <w:r>
        <w:rPr>
          <w:rFonts w:ascii="SimSun" w:hAnsi="SimSun" w:eastAsia="SimSun" w:cs="SimSun"/>
          <w:sz w:val="20"/>
          <w:szCs w:val="20"/>
          <w:spacing w:val="2"/>
        </w:rPr>
        <w:t xml:space="preserve"> </w:t>
      </w:r>
      <w:r>
        <w:rPr>
          <w:rFonts w:ascii="SimSun" w:hAnsi="SimSun" w:eastAsia="SimSun" w:cs="SimSun"/>
          <w:sz w:val="20"/>
          <w:szCs w:val="20"/>
          <w:spacing w:val="8"/>
        </w:rPr>
        <w:t>法律、行政法规规定的其他情形。</w:t>
      </w:r>
    </w:p>
    <w:p>
      <w:pPr>
        <w:ind w:left="22" w:right="85" w:firstLine="420"/>
        <w:spacing w:before="81" w:line="264" w:lineRule="auto"/>
        <w:rPr>
          <w:rFonts w:ascii="SimSun" w:hAnsi="SimSun" w:eastAsia="SimSun" w:cs="SimSun"/>
          <w:sz w:val="20"/>
          <w:szCs w:val="20"/>
        </w:rPr>
      </w:pPr>
      <w:r>
        <w:rPr>
          <w:rFonts w:ascii="SimSun" w:hAnsi="SimSun" w:eastAsia="SimSun" w:cs="SimSun"/>
          <w:sz w:val="20"/>
          <w:szCs w:val="20"/>
          <w:spacing w:val="10"/>
        </w:rPr>
        <w:t>承包人超越资质登记许可的业务范围签订建设工程施工合同，在建设工程竣工前取得相</w:t>
      </w:r>
      <w:r>
        <w:rPr>
          <w:rFonts w:ascii="SimSun" w:hAnsi="SimSun" w:eastAsia="SimSun" w:cs="SimSun"/>
          <w:sz w:val="20"/>
          <w:szCs w:val="20"/>
          <w:spacing w:val="7"/>
        </w:rPr>
        <w:t xml:space="preserve"> </w:t>
      </w:r>
      <w:r>
        <w:rPr>
          <w:rFonts w:ascii="SimSun" w:hAnsi="SimSun" w:eastAsia="SimSun" w:cs="SimSun"/>
          <w:sz w:val="20"/>
          <w:szCs w:val="20"/>
          <w:spacing w:val="9"/>
        </w:rPr>
        <w:t>应资质等级，当事人请求按照无效合同处理的，不予支持。</w:t>
      </w:r>
    </w:p>
    <w:p>
      <w:pPr>
        <w:ind w:left="439"/>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未取得建设审批手续的建设工程施工合同的效力何认定？</w:t>
      </w:r>
    </w:p>
    <w:p>
      <w:pPr>
        <w:ind w:left="24" w:right="85" w:firstLine="420"/>
        <w:spacing w:before="79" w:line="277" w:lineRule="auto"/>
        <w:jc w:val="both"/>
        <w:rPr>
          <w:rFonts w:ascii="SimSun" w:hAnsi="SimSun" w:eastAsia="SimSun" w:cs="SimSun"/>
          <w:sz w:val="20"/>
          <w:szCs w:val="20"/>
        </w:rPr>
      </w:pPr>
      <w:r>
        <w:rPr>
          <w:rFonts w:ascii="SimSun" w:hAnsi="SimSun" w:eastAsia="SimSun" w:cs="SimSun"/>
          <w:sz w:val="20"/>
          <w:szCs w:val="20"/>
          <w:spacing w:val="10"/>
        </w:rPr>
        <w:t>未取得建设用地规划许可证、建设工程规划许可证签订的建设工程施工合同无效。但在</w:t>
      </w:r>
      <w:r>
        <w:rPr>
          <w:rFonts w:ascii="SimSun" w:hAnsi="SimSun" w:eastAsia="SimSun" w:cs="SimSun"/>
          <w:sz w:val="20"/>
          <w:szCs w:val="20"/>
          <w:spacing w:val="4"/>
        </w:rPr>
        <w:t xml:space="preserve"> </w:t>
      </w:r>
      <w:r>
        <w:rPr>
          <w:rFonts w:ascii="SimSun" w:hAnsi="SimSun" w:eastAsia="SimSun" w:cs="SimSun"/>
          <w:sz w:val="20"/>
          <w:szCs w:val="20"/>
          <w:spacing w:val="10"/>
        </w:rPr>
        <w:t>审理期间取得建设用地使用权，办理了相应审批手续或者经行政主管部门批准建设且已经竣</w:t>
      </w:r>
      <w:r>
        <w:rPr>
          <w:rFonts w:ascii="SimSun" w:hAnsi="SimSun" w:eastAsia="SimSun" w:cs="SimSun"/>
          <w:sz w:val="20"/>
          <w:szCs w:val="20"/>
          <w:spacing w:val="4"/>
        </w:rPr>
        <w:t xml:space="preserve"> </w:t>
      </w:r>
      <w:r>
        <w:rPr>
          <w:rFonts w:ascii="SimSun" w:hAnsi="SimSun" w:eastAsia="SimSun" w:cs="SimSun"/>
          <w:sz w:val="20"/>
          <w:szCs w:val="20"/>
          <w:spacing w:val="8"/>
        </w:rPr>
        <w:t>工验收合格的，应当认定为有效。</w:t>
      </w:r>
    </w:p>
    <w:p>
      <w:pPr>
        <w:ind w:left="444"/>
        <w:spacing w:before="79" w:line="228" w:lineRule="auto"/>
        <w:rPr>
          <w:rFonts w:ascii="SimSun" w:hAnsi="SimSun" w:eastAsia="SimSun" w:cs="SimSun"/>
          <w:sz w:val="20"/>
          <w:szCs w:val="20"/>
        </w:rPr>
      </w:pPr>
      <w:r>
        <w:rPr>
          <w:rFonts w:ascii="SimSun" w:hAnsi="SimSun" w:eastAsia="SimSun" w:cs="SimSun"/>
          <w:sz w:val="20"/>
          <w:szCs w:val="20"/>
          <w:spacing w:val="9"/>
        </w:rPr>
        <w:t>建设单位未领取施工许可证的，不影响建设工程施工合同的效力。</w:t>
      </w:r>
    </w:p>
    <w:p>
      <w:pPr>
        <w:ind w:left="43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3.  </w:t>
      </w:r>
      <w:r>
        <w:rPr>
          <w:rFonts w:ascii="SimSun" w:hAnsi="SimSun" w:eastAsia="SimSun" w:cs="SimSun"/>
          <w:sz w:val="20"/>
          <w:szCs w:val="20"/>
          <w14:textOutline w14:w="3795" w14:cap="sq" w14:cmpd="sng">
            <w14:solidFill>
              <w14:srgbClr w14:val="000000"/>
            </w14:solidFill>
            <w14:prstDash w14:val="solid"/>
            <w14:bevel/>
          </w14:textOutline>
          <w:spacing w:val="6"/>
        </w:rPr>
        <w:t>如何认定转包？</w:t>
      </w:r>
    </w:p>
    <w:p>
      <w:pPr>
        <w:ind w:left="21" w:right="85" w:firstLine="421"/>
        <w:spacing w:before="80" w:line="264" w:lineRule="auto"/>
        <w:rPr>
          <w:rFonts w:ascii="SimSun" w:hAnsi="SimSun" w:eastAsia="SimSun" w:cs="SimSun"/>
          <w:sz w:val="20"/>
          <w:szCs w:val="20"/>
        </w:rPr>
      </w:pPr>
      <w:r>
        <w:rPr>
          <w:rFonts w:ascii="SimSun" w:hAnsi="SimSun" w:eastAsia="SimSun" w:cs="SimSun"/>
          <w:sz w:val="20"/>
          <w:szCs w:val="20"/>
          <w:spacing w:val="10"/>
        </w:rPr>
        <w:t>转包是指建筑施工企业承包工程后，不履行合同约定的责任和义务，将其承包的全部工</w:t>
      </w:r>
      <w:r>
        <w:rPr>
          <w:rFonts w:ascii="SimSun" w:hAnsi="SimSun" w:eastAsia="SimSun" w:cs="SimSun"/>
          <w:sz w:val="20"/>
          <w:szCs w:val="20"/>
          <w:spacing w:val="6"/>
        </w:rPr>
        <w:t xml:space="preserve"> </w:t>
      </w:r>
      <w:r>
        <w:rPr>
          <w:rFonts w:ascii="SimSun" w:hAnsi="SimSun" w:eastAsia="SimSun" w:cs="SimSun"/>
          <w:sz w:val="20"/>
          <w:szCs w:val="20"/>
          <w:spacing w:val="9"/>
        </w:rPr>
        <w:t>程或者将其承包的全部工程肢解后以分包的名义分别转给其他企业或个人施工的行为。</w:t>
      </w:r>
    </w:p>
    <w:p>
      <w:pPr>
        <w:ind w:left="441"/>
        <w:spacing w:before="81" w:line="228" w:lineRule="auto"/>
        <w:rPr>
          <w:rFonts w:ascii="SimSun" w:hAnsi="SimSun" w:eastAsia="SimSun" w:cs="SimSun"/>
          <w:sz w:val="20"/>
          <w:szCs w:val="20"/>
        </w:rPr>
      </w:pPr>
      <w:r>
        <w:rPr>
          <w:rFonts w:ascii="SimSun" w:hAnsi="SimSun" w:eastAsia="SimSun" w:cs="SimSun"/>
          <w:sz w:val="20"/>
          <w:szCs w:val="20"/>
          <w:spacing w:val="9"/>
        </w:rPr>
        <w:t>存在下列情形之一的，一般可以认定为转包：</w:t>
      </w:r>
    </w:p>
    <w:p>
      <w:pPr>
        <w:ind w:left="23" w:right="16" w:firstLine="429"/>
        <w:spacing w:before="79" w:line="277" w:lineRule="auto"/>
        <w:rPr>
          <w:rFonts w:ascii="SimSun" w:hAnsi="SimSun" w:eastAsia="SimSun" w:cs="SimSun"/>
          <w:sz w:val="20"/>
          <w:szCs w:val="20"/>
        </w:rPr>
      </w:pPr>
      <w:r>
        <w:rPr>
          <w:rFonts w:ascii="SimSun" w:hAnsi="SimSun" w:eastAsia="SimSun" w:cs="SimSun"/>
          <w:sz w:val="20"/>
          <w:szCs w:val="20"/>
          <w:spacing w:val="6"/>
        </w:rPr>
        <w:t>（一）建筑施工企业未在施工现场设立项目管理机构或未派驻项目负责人、技术负责人、</w:t>
      </w:r>
      <w:r>
        <w:rPr>
          <w:rFonts w:ascii="SimSun" w:hAnsi="SimSun" w:eastAsia="SimSun" w:cs="SimSun"/>
          <w:sz w:val="20"/>
          <w:szCs w:val="20"/>
          <w:spacing w:val="12"/>
        </w:rPr>
        <w:t xml:space="preserve"> </w:t>
      </w:r>
      <w:r>
        <w:rPr>
          <w:rFonts w:ascii="SimSun" w:hAnsi="SimSun" w:eastAsia="SimSun" w:cs="SimSun"/>
          <w:sz w:val="20"/>
          <w:szCs w:val="20"/>
          <w:spacing w:val="10"/>
        </w:rPr>
        <w:t>质量管理负责人、安全管理负责人等主要管理人员，不履行</w:t>
      </w:r>
      <w:r>
        <w:rPr>
          <w:rFonts w:ascii="SimSun" w:hAnsi="SimSun" w:eastAsia="SimSun" w:cs="SimSun"/>
          <w:sz w:val="20"/>
          <w:szCs w:val="20"/>
          <w:spacing w:val="9"/>
        </w:rPr>
        <w:t>管理义务，未对该工程的施工活 </w:t>
      </w:r>
      <w:r>
        <w:rPr>
          <w:rFonts w:ascii="SimSun" w:hAnsi="SimSun" w:eastAsia="SimSun" w:cs="SimSun"/>
          <w:sz w:val="20"/>
          <w:szCs w:val="20"/>
          <w:spacing w:val="7"/>
        </w:rPr>
        <w:t>动进行组织管理的；</w:t>
      </w:r>
    </w:p>
    <w:p>
      <w:pPr>
        <w:ind w:left="22" w:right="85" w:firstLine="430"/>
        <w:spacing w:before="81" w:line="265" w:lineRule="auto"/>
        <w:rPr>
          <w:rFonts w:ascii="SimSun" w:hAnsi="SimSun" w:eastAsia="SimSun" w:cs="SimSun"/>
          <w:sz w:val="20"/>
          <w:szCs w:val="20"/>
        </w:rPr>
      </w:pPr>
      <w:r>
        <w:rPr>
          <w:rFonts w:ascii="SimSun" w:hAnsi="SimSun" w:eastAsia="SimSun" w:cs="SimSun"/>
          <w:sz w:val="20"/>
          <w:szCs w:val="20"/>
          <w:spacing w:val="10"/>
        </w:rPr>
        <w:t>（二）建筑施工企业不履行管理义务，只向实际施工企业或个人收取费用，主要</w:t>
      </w:r>
      <w:r>
        <w:rPr>
          <w:rFonts w:ascii="SimSun" w:hAnsi="SimSun" w:eastAsia="SimSun" w:cs="SimSun"/>
          <w:sz w:val="20"/>
          <w:szCs w:val="20"/>
          <w:spacing w:val="9"/>
        </w:rPr>
        <w:t>建筑材</w:t>
      </w:r>
      <w:r>
        <w:rPr>
          <w:rFonts w:ascii="SimSun" w:hAnsi="SimSun" w:eastAsia="SimSun" w:cs="SimSun"/>
          <w:sz w:val="20"/>
          <w:szCs w:val="20"/>
        </w:rPr>
        <w:t xml:space="preserve"> </w:t>
      </w:r>
      <w:r>
        <w:rPr>
          <w:rFonts w:ascii="SimSun" w:hAnsi="SimSun" w:eastAsia="SimSun" w:cs="SimSun"/>
          <w:sz w:val="20"/>
          <w:szCs w:val="20"/>
          <w:spacing w:val="9"/>
        </w:rPr>
        <w:t>料、构配件及工程设备由实际施工企业或个人采购的；</w:t>
      </w:r>
    </w:p>
    <w:p>
      <w:pPr>
        <w:ind w:left="34" w:right="85" w:firstLine="417"/>
        <w:spacing w:before="80" w:line="264" w:lineRule="auto"/>
        <w:rPr>
          <w:rFonts w:ascii="SimSun" w:hAnsi="SimSun" w:eastAsia="SimSun" w:cs="SimSun"/>
          <w:sz w:val="20"/>
          <w:szCs w:val="20"/>
        </w:rPr>
      </w:pPr>
      <w:r>
        <w:rPr>
          <w:rFonts w:ascii="SimSun" w:hAnsi="SimSun" w:eastAsia="SimSun" w:cs="SimSun"/>
          <w:sz w:val="20"/>
          <w:szCs w:val="20"/>
          <w:spacing w:val="10"/>
        </w:rPr>
        <w:t>（三）劳务分包企业承包的范围是建筑施工企业承包全部工程，劳务分包企业计</w:t>
      </w:r>
      <w:r>
        <w:rPr>
          <w:rFonts w:ascii="SimSun" w:hAnsi="SimSun" w:eastAsia="SimSun" w:cs="SimSun"/>
          <w:sz w:val="20"/>
          <w:szCs w:val="20"/>
          <w:spacing w:val="9"/>
        </w:rPr>
        <w:t>取的是</w:t>
      </w:r>
      <w:r>
        <w:rPr>
          <w:rFonts w:ascii="SimSun" w:hAnsi="SimSun" w:eastAsia="SimSun" w:cs="SimSun"/>
          <w:sz w:val="20"/>
          <w:szCs w:val="20"/>
        </w:rPr>
        <w:t xml:space="preserve"> </w:t>
      </w:r>
      <w:r>
        <w:rPr>
          <w:rFonts w:ascii="SimSun" w:hAnsi="SimSun" w:eastAsia="SimSun" w:cs="SimSun"/>
          <w:sz w:val="20"/>
          <w:szCs w:val="20"/>
          <w:spacing w:val="9"/>
        </w:rPr>
        <w:t>除上缴给建筑施工承包企业管理费之外的全</w:t>
      </w:r>
      <w:r>
        <w:rPr>
          <w:rFonts w:ascii="SimSun" w:hAnsi="SimSun" w:eastAsia="SimSun" w:cs="SimSun"/>
          <w:sz w:val="20"/>
          <w:szCs w:val="20"/>
          <w:spacing w:val="8"/>
        </w:rPr>
        <w:t>部工程价款的；</w:t>
      </w:r>
    </w:p>
    <w:p>
      <w:pPr>
        <w:ind w:left="22" w:right="85" w:firstLine="430"/>
        <w:spacing w:before="82" w:line="264" w:lineRule="auto"/>
        <w:rPr>
          <w:rFonts w:ascii="SimSun" w:hAnsi="SimSun" w:eastAsia="SimSun" w:cs="SimSun"/>
          <w:sz w:val="20"/>
          <w:szCs w:val="20"/>
        </w:rPr>
      </w:pPr>
      <w:r>
        <w:rPr>
          <w:rFonts w:ascii="SimSun" w:hAnsi="SimSun" w:eastAsia="SimSun" w:cs="SimSun"/>
          <w:sz w:val="20"/>
          <w:szCs w:val="20"/>
          <w:spacing w:val="10"/>
        </w:rPr>
        <w:t>（四）建筑施工企业通过采取合作、联营、个人承包等形式或名义，直接或变相</w:t>
      </w:r>
      <w:r>
        <w:rPr>
          <w:rFonts w:ascii="SimSun" w:hAnsi="SimSun" w:eastAsia="SimSun" w:cs="SimSun"/>
          <w:sz w:val="20"/>
          <w:szCs w:val="20"/>
          <w:spacing w:val="9"/>
        </w:rPr>
        <w:t>将其承</w:t>
      </w:r>
      <w:r>
        <w:rPr>
          <w:rFonts w:ascii="SimSun" w:hAnsi="SimSun" w:eastAsia="SimSun" w:cs="SimSun"/>
          <w:sz w:val="20"/>
          <w:szCs w:val="20"/>
        </w:rPr>
        <w:t xml:space="preserve"> </w:t>
      </w:r>
      <w:r>
        <w:rPr>
          <w:rFonts w:ascii="SimSun" w:hAnsi="SimSun" w:eastAsia="SimSun" w:cs="SimSun"/>
          <w:sz w:val="20"/>
          <w:szCs w:val="20"/>
          <w:spacing w:val="8"/>
        </w:rPr>
        <w:t>包的全部工程转给其他企业或个人施工的；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（五）法律、行政法规规定的其他转包情形。</w:t>
      </w:r>
    </w:p>
    <w:p>
      <w:pPr>
        <w:ind w:left="439"/>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4.  </w:t>
      </w:r>
      <w:r>
        <w:rPr>
          <w:rFonts w:ascii="SimSun" w:hAnsi="SimSun" w:eastAsia="SimSun" w:cs="SimSun"/>
          <w:sz w:val="20"/>
          <w:szCs w:val="20"/>
          <w14:textOutline w14:w="3795" w14:cap="sq" w14:cmpd="sng">
            <w14:solidFill>
              <w14:srgbClr w14:val="000000"/>
            </w14:solidFill>
            <w14:prstDash w14:val="solid"/>
            <w14:bevel/>
          </w14:textOutline>
          <w:spacing w:val="7"/>
        </w:rPr>
        <w:t>如何认定违法分包？</w:t>
      </w:r>
    </w:p>
    <w:p>
      <w:pPr>
        <w:ind w:left="27" w:right="85" w:firstLine="414"/>
        <w:spacing w:before="80" w:line="264" w:lineRule="auto"/>
        <w:rPr>
          <w:rFonts w:ascii="SimSun" w:hAnsi="SimSun" w:eastAsia="SimSun" w:cs="SimSun"/>
          <w:sz w:val="20"/>
          <w:szCs w:val="20"/>
        </w:rPr>
      </w:pPr>
      <w:r>
        <w:rPr>
          <w:rFonts w:ascii="SimSun" w:hAnsi="SimSun" w:eastAsia="SimSun" w:cs="SimSun"/>
          <w:sz w:val="20"/>
          <w:szCs w:val="20"/>
          <w:spacing w:val="10"/>
        </w:rPr>
        <w:t>违法分包是指建筑施工企业承包工程后违反法律法规规定或者施工合同关于工程分包的</w:t>
      </w:r>
      <w:r>
        <w:rPr>
          <w:rFonts w:ascii="SimSun" w:hAnsi="SimSun" w:eastAsia="SimSun" w:cs="SimSun"/>
          <w:sz w:val="20"/>
          <w:szCs w:val="20"/>
          <w:spacing w:val="7"/>
        </w:rPr>
        <w:t xml:space="preserve"> </w:t>
      </w:r>
      <w:r>
        <w:rPr>
          <w:rFonts w:ascii="SimSun" w:hAnsi="SimSun" w:eastAsia="SimSun" w:cs="SimSun"/>
          <w:sz w:val="20"/>
          <w:szCs w:val="20"/>
          <w:spacing w:val="9"/>
        </w:rPr>
        <w:t>约定，把单位工程或分部分项工程分包给其他企业或个人施工的行为。</w:t>
      </w:r>
    </w:p>
    <w:p>
      <w:pPr>
        <w:ind w:left="441"/>
        <w:spacing w:before="80" w:line="326" w:lineRule="exact"/>
        <w:rPr>
          <w:rFonts w:ascii="SimSun" w:hAnsi="SimSun" w:eastAsia="SimSun" w:cs="SimSun"/>
          <w:sz w:val="20"/>
          <w:szCs w:val="20"/>
        </w:rPr>
      </w:pPr>
      <w:r>
        <w:rPr>
          <w:rFonts w:ascii="SimSun" w:hAnsi="SimSun" w:eastAsia="SimSun" w:cs="SimSun"/>
          <w:sz w:val="20"/>
          <w:szCs w:val="20"/>
          <w:spacing w:val="9"/>
          <w:position w:val="8"/>
        </w:rPr>
        <w:t>存在下列情形之一的，一般可以认定为违法分包：</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（一）建筑施工企业将工程分包给个人的；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（二）建筑施工企业将工程分包给不具备相应资质</w:t>
      </w:r>
      <w:r>
        <w:rPr>
          <w:rFonts w:ascii="SimSun" w:hAnsi="SimSun" w:eastAsia="SimSun" w:cs="SimSun"/>
          <w:sz w:val="20"/>
          <w:szCs w:val="20"/>
          <w:spacing w:val="8"/>
        </w:rPr>
        <w:t>的企业的：</w:t>
      </w:r>
    </w:p>
    <w:p>
      <w:pPr>
        <w:ind w:left="26" w:right="85" w:firstLine="425"/>
        <w:spacing w:before="82" w:line="265" w:lineRule="auto"/>
        <w:rPr>
          <w:rFonts w:ascii="SimSun" w:hAnsi="SimSun" w:eastAsia="SimSun" w:cs="SimSun"/>
          <w:sz w:val="20"/>
          <w:szCs w:val="20"/>
        </w:rPr>
      </w:pPr>
      <w:r>
        <w:rPr>
          <w:rFonts w:ascii="SimSun" w:hAnsi="SimSun" w:eastAsia="SimSun" w:cs="SimSun"/>
          <w:sz w:val="20"/>
          <w:szCs w:val="20"/>
          <w:spacing w:val="10"/>
        </w:rPr>
        <w:t>（三）施工合同中没有约定，又未经建设单位认可，建筑施工企业将其承包的部</w:t>
      </w:r>
      <w:r>
        <w:rPr>
          <w:rFonts w:ascii="SimSun" w:hAnsi="SimSun" w:eastAsia="SimSun" w:cs="SimSun"/>
          <w:sz w:val="20"/>
          <w:szCs w:val="20"/>
          <w:spacing w:val="9"/>
        </w:rPr>
        <w:t>分工程</w:t>
      </w:r>
      <w:r>
        <w:rPr>
          <w:rFonts w:ascii="SimSun" w:hAnsi="SimSun" w:eastAsia="SimSun" w:cs="SimSun"/>
          <w:sz w:val="20"/>
          <w:szCs w:val="20"/>
        </w:rPr>
        <w:t xml:space="preserve"> </w:t>
      </w:r>
      <w:r>
        <w:rPr>
          <w:rFonts w:ascii="SimSun" w:hAnsi="SimSun" w:eastAsia="SimSun" w:cs="SimSun"/>
          <w:sz w:val="20"/>
          <w:szCs w:val="20"/>
          <w:spacing w:val="7"/>
        </w:rPr>
        <w:t>交由其他企业施工的；</w:t>
      </w:r>
    </w:p>
    <w:p>
      <w:pPr>
        <w:spacing w:line="265" w:lineRule="auto"/>
        <w:sectPr>
          <w:footerReference w:type="default" r:id="rId399"/>
          <w:pgSz w:w="11906" w:h="16839"/>
          <w:pgMar w:top="400" w:right="1604"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30"/>
        <w:spacing w:before="180" w:line="265" w:lineRule="auto"/>
        <w:rPr>
          <w:rFonts w:ascii="SimSun" w:hAnsi="SimSun" w:eastAsia="SimSun" w:cs="SimSun"/>
          <w:sz w:val="20"/>
          <w:szCs w:val="20"/>
        </w:rPr>
      </w:pPr>
      <w:r>
        <w:rPr>
          <w:rFonts w:ascii="SimSun" w:hAnsi="SimSun" w:eastAsia="SimSun" w:cs="SimSun"/>
          <w:sz w:val="20"/>
          <w:szCs w:val="20"/>
          <w:spacing w:val="10"/>
        </w:rPr>
        <w:t>（四）施工总承包企业将除钢结构工程以外的房屋建筑工程的主体结构的施工分</w:t>
      </w:r>
      <w:r>
        <w:rPr>
          <w:rFonts w:ascii="SimSun" w:hAnsi="SimSun" w:eastAsia="SimSun" w:cs="SimSun"/>
          <w:sz w:val="20"/>
          <w:szCs w:val="20"/>
          <w:spacing w:val="9"/>
        </w:rPr>
        <w:t>包给其</w:t>
      </w:r>
      <w:r>
        <w:rPr>
          <w:rFonts w:ascii="SimSun" w:hAnsi="SimSun" w:eastAsia="SimSun" w:cs="SimSun"/>
          <w:sz w:val="20"/>
          <w:szCs w:val="20"/>
        </w:rPr>
        <w:t xml:space="preserve"> </w:t>
      </w:r>
      <w:r>
        <w:rPr>
          <w:rFonts w:ascii="SimSun" w:hAnsi="SimSun" w:eastAsia="SimSun" w:cs="SimSun"/>
          <w:sz w:val="20"/>
          <w:szCs w:val="20"/>
          <w:spacing w:val="5"/>
        </w:rPr>
        <w:t>他企业的；</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（五）专业分包企业将其承包的专业工程中非劳务作业部分再分包的；</w:t>
      </w:r>
    </w:p>
    <w:p>
      <w:pPr>
        <w:ind w:left="41" w:firstLine="410"/>
        <w:spacing w:before="80" w:line="264" w:lineRule="auto"/>
        <w:rPr>
          <w:rFonts w:ascii="SimSun" w:hAnsi="SimSun" w:eastAsia="SimSun" w:cs="SimSun"/>
          <w:sz w:val="20"/>
          <w:szCs w:val="20"/>
        </w:rPr>
      </w:pPr>
      <w:r>
        <w:rPr>
          <w:rFonts w:ascii="SimSun" w:hAnsi="SimSun" w:eastAsia="SimSun" w:cs="SimSun"/>
          <w:sz w:val="20"/>
          <w:szCs w:val="20"/>
          <w:spacing w:val="10"/>
        </w:rPr>
        <w:t>（六）劳务分包企业除计取劳务作业费用外，还计取主要建筑材料款、周转材料</w:t>
      </w:r>
      <w:r>
        <w:rPr>
          <w:rFonts w:ascii="SimSun" w:hAnsi="SimSun" w:eastAsia="SimSun" w:cs="SimSun"/>
          <w:sz w:val="20"/>
          <w:szCs w:val="20"/>
          <w:spacing w:val="9"/>
        </w:rPr>
        <w:t>款和大</w:t>
      </w:r>
      <w:r>
        <w:rPr>
          <w:rFonts w:ascii="SimSun" w:hAnsi="SimSun" w:eastAsia="SimSun" w:cs="SimSun"/>
          <w:sz w:val="20"/>
          <w:szCs w:val="20"/>
        </w:rPr>
        <w:t xml:space="preserve"> </w:t>
      </w:r>
      <w:r>
        <w:rPr>
          <w:rFonts w:ascii="SimSun" w:hAnsi="SimSun" w:eastAsia="SimSun" w:cs="SimSun"/>
          <w:sz w:val="20"/>
          <w:szCs w:val="20"/>
          <w:spacing w:val="6"/>
        </w:rPr>
        <w:t>中型施工机械设备费用的；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8"/>
        </w:rPr>
        <w:t>（七）法律、行政法规规定的其他违法分包情形。</w:t>
      </w:r>
    </w:p>
    <w:p>
      <w:pPr>
        <w:ind w:left="441"/>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5.  </w:t>
      </w:r>
      <w:r>
        <w:rPr>
          <w:rFonts w:ascii="SimSun" w:hAnsi="SimSun" w:eastAsia="SimSun" w:cs="SimSun"/>
          <w:sz w:val="20"/>
          <w:szCs w:val="20"/>
          <w14:textOutline w14:w="3795" w14:cap="sq" w14:cmpd="sng">
            <w14:solidFill>
              <w14:srgbClr w14:val="000000"/>
            </w14:solidFill>
            <w14:prstDash w14:val="solid"/>
            <w14:bevel/>
          </w14:textOutline>
          <w:spacing w:val="8"/>
        </w:rPr>
        <w:t>如何认定借用资质（挂靠</w:t>
      </w:r>
      <w:r>
        <w:rPr>
          <w:rFonts w:ascii="SimSun" w:hAnsi="SimSun" w:eastAsia="SimSun" w:cs="SimSun"/>
          <w:sz w:val="20"/>
          <w:szCs w:val="20"/>
          <w14:textOutline w14:w="3795" w14:cap="sq" w14:cmpd="sng">
            <w14:solidFill>
              <w14:srgbClr w14:val="000000"/>
            </w14:solidFill>
            <w14:prstDash w14:val="solid"/>
            <w14:bevel/>
          </w14:textOutline>
        </w:rPr>
        <w:t>）？</w:t>
      </w:r>
    </w:p>
    <w:p>
      <w:pPr>
        <w:ind w:left="23" w:firstLine="419"/>
        <w:spacing w:before="81" w:line="287" w:lineRule="auto"/>
        <w:jc w:val="both"/>
        <w:rPr>
          <w:rFonts w:ascii="SimSun" w:hAnsi="SimSun" w:eastAsia="SimSun" w:cs="SimSun"/>
          <w:sz w:val="20"/>
          <w:szCs w:val="20"/>
        </w:rPr>
      </w:pPr>
      <w:r>
        <w:rPr>
          <w:rFonts w:ascii="SimSun" w:hAnsi="SimSun" w:eastAsia="SimSun" w:cs="SimSun"/>
          <w:sz w:val="20"/>
          <w:szCs w:val="20"/>
          <w:spacing w:val="10"/>
        </w:rPr>
        <w:t>借用资质（挂靠）是指没有建筑施工资质的企业或个人以其他建筑施工企业的名义，资</w:t>
      </w:r>
      <w:r>
        <w:rPr>
          <w:rFonts w:ascii="SimSun" w:hAnsi="SimSun" w:eastAsia="SimSun" w:cs="SimSun"/>
          <w:sz w:val="20"/>
          <w:szCs w:val="20"/>
          <w:spacing w:val="7"/>
        </w:rPr>
        <w:t xml:space="preserve"> </w:t>
      </w:r>
      <w:r>
        <w:rPr>
          <w:rFonts w:ascii="SimSun" w:hAnsi="SimSun" w:eastAsia="SimSun" w:cs="SimSun"/>
          <w:sz w:val="20"/>
          <w:szCs w:val="20"/>
          <w:spacing w:val="10"/>
        </w:rPr>
        <w:t>质等级低的建筑施工企业以资质等级高的建筑施工企业名义，没有施工总承包资质的建筑施</w:t>
      </w:r>
      <w:r>
        <w:rPr>
          <w:rFonts w:ascii="SimSun" w:hAnsi="SimSun" w:eastAsia="SimSun" w:cs="SimSun"/>
          <w:sz w:val="20"/>
          <w:szCs w:val="20"/>
          <w:spacing w:val="6"/>
        </w:rPr>
        <w:t xml:space="preserve"> </w:t>
      </w:r>
      <w:r>
        <w:rPr>
          <w:rFonts w:ascii="SimSun" w:hAnsi="SimSun" w:eastAsia="SimSun" w:cs="SimSun"/>
          <w:sz w:val="20"/>
          <w:szCs w:val="20"/>
          <w:spacing w:val="10"/>
        </w:rPr>
        <w:t>工企业以具有施工总承包资质的建筑施工企业名义承揽工程的行为，或者有资质的建筑施工</w:t>
      </w:r>
      <w:r>
        <w:rPr>
          <w:rFonts w:ascii="SimSun" w:hAnsi="SimSun" w:eastAsia="SimSun" w:cs="SimSun"/>
          <w:sz w:val="20"/>
          <w:szCs w:val="20"/>
          <w:spacing w:val="6"/>
        </w:rPr>
        <w:t xml:space="preserve"> </w:t>
      </w:r>
      <w:r>
        <w:rPr>
          <w:rFonts w:ascii="SimSun" w:hAnsi="SimSun" w:eastAsia="SimSun" w:cs="SimSun"/>
          <w:sz w:val="20"/>
          <w:szCs w:val="20"/>
          <w:spacing w:val="9"/>
        </w:rPr>
        <w:t>企业通过名义上的联营、合作、</w:t>
      </w:r>
      <w:r>
        <w:rPr>
          <w:rFonts w:ascii="SimSun" w:hAnsi="SimSun" w:eastAsia="SimSun" w:cs="SimSun"/>
          <w:sz w:val="20"/>
          <w:szCs w:val="20"/>
          <w:spacing w:val="-54"/>
        </w:rPr>
        <w:t xml:space="preserve"> </w:t>
      </w:r>
      <w:r>
        <w:rPr>
          <w:rFonts w:ascii="SimSun" w:hAnsi="SimSun" w:eastAsia="SimSun" w:cs="SimSun"/>
          <w:sz w:val="20"/>
          <w:szCs w:val="20"/>
          <w:spacing w:val="9"/>
        </w:rPr>
        <w:t>内部承包等其他违法方式允许他人以本企业的名义承揽工程</w:t>
      </w:r>
      <w:r>
        <w:rPr>
          <w:rFonts w:ascii="SimSun" w:hAnsi="SimSun" w:eastAsia="SimSun" w:cs="SimSun"/>
          <w:sz w:val="20"/>
          <w:szCs w:val="20"/>
        </w:rPr>
        <w:t xml:space="preserve"> </w:t>
      </w:r>
      <w:r>
        <w:rPr>
          <w:rFonts w:ascii="SimSun" w:hAnsi="SimSun" w:eastAsia="SimSun" w:cs="SimSun"/>
          <w:sz w:val="20"/>
          <w:szCs w:val="20"/>
          <w:spacing w:val="4"/>
        </w:rPr>
        <w:t>的行为。</w:t>
      </w:r>
    </w:p>
    <w:p>
      <w:pPr>
        <w:ind w:left="452" w:right="54" w:hanging="7"/>
        <w:spacing w:before="79" w:line="264" w:lineRule="auto"/>
        <w:rPr>
          <w:rFonts w:ascii="SimSun" w:hAnsi="SimSun" w:eastAsia="SimSun" w:cs="SimSun"/>
          <w:sz w:val="20"/>
          <w:szCs w:val="20"/>
        </w:rPr>
      </w:pPr>
      <w:r>
        <w:rPr>
          <w:rFonts w:ascii="SimSun" w:hAnsi="SimSun" w:eastAsia="SimSun" w:cs="SimSun"/>
          <w:sz w:val="20"/>
          <w:szCs w:val="20"/>
          <w:spacing w:val="9"/>
        </w:rPr>
        <w:t>前述所称承揽工程，包括参与投标、订立合同、办理有关施</w:t>
      </w:r>
      <w:r>
        <w:rPr>
          <w:rFonts w:ascii="SimSun" w:hAnsi="SimSun" w:eastAsia="SimSun" w:cs="SimSun"/>
          <w:sz w:val="20"/>
          <w:szCs w:val="20"/>
          <w:spacing w:val="8"/>
        </w:rPr>
        <w:t>工手续、从事施工等活动。</w:t>
      </w:r>
      <w:r>
        <w:rPr>
          <w:rFonts w:ascii="SimSun" w:hAnsi="SimSun" w:eastAsia="SimSun" w:cs="SimSun"/>
          <w:sz w:val="20"/>
          <w:szCs w:val="20"/>
        </w:rPr>
        <w:t xml:space="preserve"> </w:t>
      </w:r>
      <w:r>
        <w:rPr>
          <w:rFonts w:ascii="SimSun" w:hAnsi="SimSun" w:eastAsia="SimSun" w:cs="SimSun"/>
          <w:sz w:val="20"/>
          <w:szCs w:val="20"/>
          <w:spacing w:val="9"/>
        </w:rPr>
        <w:t>审判实践中，可以结合下列情形综合认定是否属于借用资质（挂靠</w:t>
      </w:r>
      <w:r>
        <w:rPr>
          <w:rFonts w:ascii="SimSun" w:hAnsi="SimSun" w:eastAsia="SimSun" w:cs="SimSun"/>
          <w:sz w:val="20"/>
          <w:szCs w:val="20"/>
          <w:spacing w:val="3"/>
        </w:rPr>
        <w:t>）：</w:t>
      </w:r>
    </w:p>
    <w:p>
      <w:pPr>
        <w:ind w:left="22" w:firstLine="430"/>
        <w:spacing w:before="82" w:line="277" w:lineRule="auto"/>
        <w:rPr>
          <w:rFonts w:ascii="SimSun" w:hAnsi="SimSun" w:eastAsia="SimSun" w:cs="SimSun"/>
          <w:sz w:val="20"/>
          <w:szCs w:val="20"/>
        </w:rPr>
      </w:pPr>
      <w:r>
        <w:rPr>
          <w:rFonts w:ascii="SimSun" w:hAnsi="SimSun" w:eastAsia="SimSun" w:cs="SimSun"/>
          <w:sz w:val="20"/>
          <w:szCs w:val="20"/>
          <w:spacing w:val="10"/>
        </w:rPr>
        <w:t>（一）借用资质（挂靠）人通常以出借资质（被挂靠）人的名义参与招投标、与</w:t>
      </w:r>
      <w:r>
        <w:rPr>
          <w:rFonts w:ascii="SimSun" w:hAnsi="SimSun" w:eastAsia="SimSun" w:cs="SimSun"/>
          <w:sz w:val="20"/>
          <w:szCs w:val="20"/>
          <w:spacing w:val="9"/>
        </w:rPr>
        <w:t>发包人</w:t>
      </w:r>
      <w:r>
        <w:rPr>
          <w:rFonts w:ascii="SimSun" w:hAnsi="SimSun" w:eastAsia="SimSun" w:cs="SimSun"/>
          <w:sz w:val="20"/>
          <w:szCs w:val="20"/>
        </w:rPr>
        <w:t xml:space="preserve"> </w:t>
      </w:r>
      <w:r>
        <w:rPr>
          <w:rFonts w:ascii="SimSun" w:hAnsi="SimSun" w:eastAsia="SimSun" w:cs="SimSun"/>
          <w:sz w:val="20"/>
          <w:szCs w:val="20"/>
          <w:spacing w:val="10"/>
        </w:rPr>
        <w:t>签订建筑施工合同，借用资质（挂靠）人与出借资质（被挂靠）人之间没有产权联系，没有</w:t>
      </w:r>
      <w:r>
        <w:rPr>
          <w:rFonts w:ascii="SimSun" w:hAnsi="SimSun" w:eastAsia="SimSun" w:cs="SimSun"/>
          <w:sz w:val="20"/>
          <w:szCs w:val="20"/>
          <w:spacing w:val="7"/>
        </w:rPr>
        <w:t xml:space="preserve"> </w:t>
      </w:r>
      <w:r>
        <w:rPr>
          <w:rFonts w:ascii="SimSun" w:hAnsi="SimSun" w:eastAsia="SimSun" w:cs="SimSun"/>
          <w:sz w:val="20"/>
          <w:szCs w:val="20"/>
          <w:spacing w:val="8"/>
        </w:rPr>
        <w:t>劳动关系，没有财务管理关系的；</w:t>
      </w:r>
    </w:p>
    <w:p>
      <w:pPr>
        <w:ind w:left="23" w:firstLine="429"/>
        <w:spacing w:before="80" w:line="277" w:lineRule="auto"/>
        <w:rPr>
          <w:rFonts w:ascii="SimSun" w:hAnsi="SimSun" w:eastAsia="SimSun" w:cs="SimSun"/>
          <w:sz w:val="20"/>
          <w:szCs w:val="20"/>
        </w:rPr>
      </w:pPr>
      <w:r>
        <w:rPr>
          <w:rFonts w:ascii="SimSun" w:hAnsi="SimSun" w:eastAsia="SimSun" w:cs="SimSun"/>
          <w:sz w:val="20"/>
          <w:szCs w:val="20"/>
          <w:spacing w:val="10"/>
        </w:rPr>
        <w:t>（二）借用资质（挂靠）人在施工现场派驻的项目负责人、技术负责人、质量管</w:t>
      </w:r>
      <w:r>
        <w:rPr>
          <w:rFonts w:ascii="SimSun" w:hAnsi="SimSun" w:eastAsia="SimSun" w:cs="SimSun"/>
          <w:sz w:val="20"/>
          <w:szCs w:val="20"/>
          <w:spacing w:val="9"/>
        </w:rPr>
        <w:t>理负责</w:t>
      </w:r>
      <w:r>
        <w:rPr>
          <w:rFonts w:ascii="SimSun" w:hAnsi="SimSun" w:eastAsia="SimSun" w:cs="SimSun"/>
          <w:sz w:val="20"/>
          <w:szCs w:val="20"/>
        </w:rPr>
        <w:t xml:space="preserve"> </w:t>
      </w:r>
      <w:r>
        <w:rPr>
          <w:rFonts w:ascii="SimSun" w:hAnsi="SimSun" w:eastAsia="SimSun" w:cs="SimSun"/>
          <w:sz w:val="20"/>
          <w:szCs w:val="20"/>
          <w:spacing w:val="10"/>
        </w:rPr>
        <w:t>人、安全管理负责人中一人以上与出借资质（被挂靠）人没有订立劳动合同，或没有建立劳</w:t>
      </w:r>
      <w:r>
        <w:rPr>
          <w:rFonts w:ascii="SimSun" w:hAnsi="SimSun" w:eastAsia="SimSun" w:cs="SimSun"/>
          <w:sz w:val="20"/>
          <w:szCs w:val="20"/>
          <w:spacing w:val="6"/>
        </w:rPr>
        <w:t xml:space="preserve"> </w:t>
      </w:r>
      <w:r>
        <w:rPr>
          <w:rFonts w:ascii="SimSun" w:hAnsi="SimSun" w:eastAsia="SimSun" w:cs="SimSun"/>
          <w:sz w:val="20"/>
          <w:szCs w:val="20"/>
          <w:spacing w:val="8"/>
        </w:rPr>
        <w:t>动工资或社会养老保险关系的：</w:t>
      </w:r>
    </w:p>
    <w:p>
      <w:pPr>
        <w:ind w:left="25" w:firstLine="426"/>
        <w:spacing w:before="80" w:line="277" w:lineRule="auto"/>
        <w:rPr>
          <w:rFonts w:ascii="SimSun" w:hAnsi="SimSun" w:eastAsia="SimSun" w:cs="SimSun"/>
          <w:sz w:val="20"/>
          <w:szCs w:val="20"/>
        </w:rPr>
      </w:pPr>
      <w:r>
        <w:rPr>
          <w:rFonts w:ascii="SimSun" w:hAnsi="SimSun" w:eastAsia="SimSun" w:cs="SimSun"/>
          <w:sz w:val="20"/>
          <w:szCs w:val="20"/>
          <w:spacing w:val="7"/>
        </w:rPr>
        <w:t>（三）借用资质（挂靠）人承揽工程经营方式表现为自筹资金，</w:t>
      </w:r>
      <w:r>
        <w:rPr>
          <w:rFonts w:ascii="SimSun" w:hAnsi="SimSun" w:eastAsia="SimSun" w:cs="SimSun"/>
          <w:sz w:val="20"/>
          <w:szCs w:val="20"/>
          <w:spacing w:val="-38"/>
        </w:rPr>
        <w:t xml:space="preserve"> </w:t>
      </w:r>
      <w:r>
        <w:rPr>
          <w:rFonts w:ascii="SimSun" w:hAnsi="SimSun" w:eastAsia="SimSun" w:cs="SimSun"/>
          <w:sz w:val="20"/>
          <w:szCs w:val="20"/>
          <w:spacing w:val="7"/>
        </w:rPr>
        <w:t>自行组织施工，</w:t>
      </w:r>
      <w:r>
        <w:rPr>
          <w:rFonts w:ascii="SimSun" w:hAnsi="SimSun" w:eastAsia="SimSun" w:cs="SimSun"/>
          <w:sz w:val="20"/>
          <w:szCs w:val="20"/>
          <w:spacing w:val="-51"/>
        </w:rPr>
        <w:t xml:space="preserve"> </w:t>
      </w:r>
      <w:r>
        <w:rPr>
          <w:rFonts w:ascii="SimSun" w:hAnsi="SimSun" w:eastAsia="SimSun" w:cs="SimSun"/>
          <w:sz w:val="20"/>
          <w:szCs w:val="20"/>
          <w:spacing w:val="7"/>
        </w:rPr>
        <w:t>自主经</w:t>
      </w:r>
      <w:r>
        <w:rPr>
          <w:rFonts w:ascii="SimSun" w:hAnsi="SimSun" w:eastAsia="SimSun" w:cs="SimSun"/>
          <w:sz w:val="20"/>
          <w:szCs w:val="20"/>
        </w:rPr>
        <w:t xml:space="preserve"> </w:t>
      </w:r>
      <w:r>
        <w:rPr>
          <w:rFonts w:ascii="SimSun" w:hAnsi="SimSun" w:eastAsia="SimSun" w:cs="SimSun"/>
          <w:sz w:val="20"/>
          <w:szCs w:val="20"/>
          <w:spacing w:val="9"/>
        </w:rPr>
        <w:t>营，</w:t>
      </w:r>
      <w:r>
        <w:rPr>
          <w:rFonts w:ascii="SimSun" w:hAnsi="SimSun" w:eastAsia="SimSun" w:cs="SimSun"/>
          <w:sz w:val="20"/>
          <w:szCs w:val="20"/>
          <w:spacing w:val="-51"/>
        </w:rPr>
        <w:t xml:space="preserve"> </w:t>
      </w:r>
      <w:r>
        <w:rPr>
          <w:rFonts w:ascii="SimSun" w:hAnsi="SimSun" w:eastAsia="SimSun" w:cs="SimSun"/>
          <w:sz w:val="20"/>
          <w:szCs w:val="20"/>
          <w:spacing w:val="9"/>
        </w:rPr>
        <w:t>自负盈亏。出借资质（被挂靠）人只收取管理费（包括为确保管理费收取为</w:t>
      </w:r>
      <w:r>
        <w:rPr>
          <w:rFonts w:ascii="SimSun" w:hAnsi="SimSun" w:eastAsia="SimSun" w:cs="SimSun"/>
          <w:sz w:val="20"/>
          <w:szCs w:val="20"/>
          <w:spacing w:val="8"/>
        </w:rPr>
        <w:t>目的的出借</w:t>
      </w:r>
      <w:r>
        <w:rPr>
          <w:rFonts w:ascii="SimSun" w:hAnsi="SimSun" w:eastAsia="SimSun" w:cs="SimSun"/>
          <w:sz w:val="20"/>
          <w:szCs w:val="20"/>
        </w:rPr>
        <w:t xml:space="preserve"> </w:t>
      </w:r>
      <w:r>
        <w:rPr>
          <w:rFonts w:ascii="SimSun" w:hAnsi="SimSun" w:eastAsia="SimSun" w:cs="SimSun"/>
          <w:sz w:val="20"/>
          <w:szCs w:val="20"/>
          <w:spacing w:val="9"/>
        </w:rPr>
        <w:t>账户</w:t>
      </w:r>
      <w:r>
        <w:rPr>
          <w:rFonts w:ascii="SimSun" w:hAnsi="SimSun" w:eastAsia="SimSun" w:cs="SimSun"/>
          <w:sz w:val="20"/>
          <w:szCs w:val="20"/>
          <w:spacing w:val="17"/>
        </w:rPr>
        <w:t>），</w:t>
      </w:r>
      <w:r>
        <w:rPr>
          <w:rFonts w:ascii="SimSun" w:hAnsi="SimSun" w:eastAsia="SimSun" w:cs="SimSun"/>
          <w:sz w:val="20"/>
          <w:szCs w:val="20"/>
          <w:spacing w:val="9"/>
        </w:rPr>
        <w:t>不参与工程施工、管理，不承担工程技术、质</w:t>
      </w:r>
      <w:r>
        <w:rPr>
          <w:rFonts w:ascii="SimSun" w:hAnsi="SimSun" w:eastAsia="SimSun" w:cs="SimSun"/>
          <w:sz w:val="20"/>
          <w:szCs w:val="20"/>
          <w:spacing w:val="8"/>
        </w:rPr>
        <w:t>量和经济责任的：</w:t>
      </w:r>
    </w:p>
    <w:p>
      <w:pPr>
        <w:ind w:left="23" w:firstLine="429"/>
        <w:spacing w:before="81" w:line="264" w:lineRule="auto"/>
        <w:rPr>
          <w:rFonts w:ascii="SimSun" w:hAnsi="SimSun" w:eastAsia="SimSun" w:cs="SimSun"/>
          <w:sz w:val="20"/>
          <w:szCs w:val="20"/>
        </w:rPr>
      </w:pPr>
      <w:r>
        <w:rPr>
          <w:rFonts w:ascii="SimSun" w:hAnsi="SimSun" w:eastAsia="SimSun" w:cs="SimSun"/>
          <w:sz w:val="20"/>
          <w:szCs w:val="20"/>
          <w:spacing w:val="10"/>
        </w:rPr>
        <w:t>（四）出借资质（被挂靠）人与发包人之间没有实质上工程款收付关系，均是以</w:t>
      </w:r>
      <w:r>
        <w:rPr>
          <w:rFonts w:ascii="SimSun" w:hAnsi="SimSun" w:eastAsia="SimSun" w:cs="SimSun"/>
          <w:sz w:val="20"/>
          <w:szCs w:val="20"/>
          <w:spacing w:val="9"/>
        </w:rPr>
        <w:t>“委托</w:t>
      </w:r>
      <w:r>
        <w:rPr>
          <w:rFonts w:ascii="SimSun" w:hAnsi="SimSun" w:eastAsia="SimSun" w:cs="SimSun"/>
          <w:sz w:val="20"/>
          <w:szCs w:val="20"/>
        </w:rPr>
        <w:t xml:space="preserve"> </w:t>
      </w:r>
      <w:r>
        <w:rPr>
          <w:rFonts w:ascii="SimSun" w:hAnsi="SimSun" w:eastAsia="SimSun" w:cs="SimSun"/>
          <w:sz w:val="20"/>
          <w:szCs w:val="20"/>
          <w:spacing w:val="7"/>
        </w:rPr>
        <w:t>支付</w:t>
      </w:r>
      <w:r>
        <w:rPr>
          <w:rFonts w:ascii="SimSun" w:hAnsi="SimSun" w:eastAsia="SimSun" w:cs="SimSun"/>
          <w:sz w:val="20"/>
          <w:szCs w:val="20"/>
          <w:spacing w:val="-54"/>
        </w:rPr>
        <w:t xml:space="preserve"> </w:t>
      </w:r>
      <w:r>
        <w:rPr>
          <w:rFonts w:ascii="SimSun" w:hAnsi="SimSun" w:eastAsia="SimSun" w:cs="SimSun"/>
          <w:sz w:val="20"/>
          <w:szCs w:val="20"/>
          <w:spacing w:val="7"/>
        </w:rPr>
        <w:t>”、“代付</w:t>
      </w:r>
      <w:r>
        <w:rPr>
          <w:rFonts w:ascii="SimSun" w:hAnsi="SimSun" w:eastAsia="SimSun" w:cs="SimSun"/>
          <w:sz w:val="20"/>
          <w:szCs w:val="20"/>
          <w:spacing w:val="-70"/>
        </w:rPr>
        <w:t xml:space="preserve"> </w:t>
      </w:r>
      <w:r>
        <w:rPr>
          <w:rFonts w:ascii="SimSun" w:hAnsi="SimSun" w:eastAsia="SimSun" w:cs="SimSun"/>
          <w:sz w:val="20"/>
          <w:szCs w:val="20"/>
          <w:spacing w:val="7"/>
        </w:rPr>
        <w:t>”等其他名义进行工程款支付，或者仅是过账转付关系的：</w:t>
      </w:r>
    </w:p>
    <w:p>
      <w:pPr>
        <w:ind w:left="22" w:firstLine="430"/>
        <w:spacing w:before="82" w:line="283" w:lineRule="auto"/>
        <w:rPr>
          <w:rFonts w:ascii="SimSun" w:hAnsi="SimSun" w:eastAsia="SimSun" w:cs="SimSun"/>
          <w:sz w:val="20"/>
          <w:szCs w:val="20"/>
        </w:rPr>
      </w:pPr>
      <w:r>
        <w:rPr>
          <w:rFonts w:ascii="SimSun" w:hAnsi="SimSun" w:eastAsia="SimSun" w:cs="SimSun"/>
          <w:sz w:val="20"/>
          <w:szCs w:val="20"/>
          <w:spacing w:val="10"/>
        </w:rPr>
        <w:t>（五）施工合同约定由出借资质（被挂靠）人负责采购主要建筑材料、构配件及</w:t>
      </w:r>
      <w:r>
        <w:rPr>
          <w:rFonts w:ascii="SimSun" w:hAnsi="SimSun" w:eastAsia="SimSun" w:cs="SimSun"/>
          <w:sz w:val="20"/>
          <w:szCs w:val="20"/>
          <w:spacing w:val="9"/>
        </w:rPr>
        <w:t>工程设</w:t>
      </w:r>
      <w:r>
        <w:rPr>
          <w:rFonts w:ascii="SimSun" w:hAnsi="SimSun" w:eastAsia="SimSun" w:cs="SimSun"/>
          <w:sz w:val="20"/>
          <w:szCs w:val="20"/>
        </w:rPr>
        <w:t xml:space="preserve"> </w:t>
      </w:r>
      <w:r>
        <w:rPr>
          <w:rFonts w:ascii="SimSun" w:hAnsi="SimSun" w:eastAsia="SimSun" w:cs="SimSun"/>
          <w:sz w:val="20"/>
          <w:szCs w:val="20"/>
          <w:spacing w:val="10"/>
        </w:rPr>
        <w:t>备或租赁施工机械设备，实际并非由出借资质（被挂靠）人进行采购、租赁，或者出借资质</w:t>
      </w:r>
      <w:r>
        <w:rPr>
          <w:rFonts w:ascii="SimSun" w:hAnsi="SimSun" w:eastAsia="SimSun" w:cs="SimSun"/>
          <w:sz w:val="20"/>
          <w:szCs w:val="20"/>
          <w:spacing w:val="7"/>
        </w:rPr>
        <w:t xml:space="preserve"> </w:t>
      </w:r>
      <w:r>
        <w:rPr>
          <w:rFonts w:ascii="SimSun" w:hAnsi="SimSun" w:eastAsia="SimSun" w:cs="SimSun"/>
          <w:sz w:val="20"/>
          <w:szCs w:val="20"/>
          <w:spacing w:val="10"/>
        </w:rPr>
        <w:t>（被挂靠）人不能提供有关采购、租赁合同及发票等证明，又不能进行合理解释并提供证据</w:t>
      </w:r>
      <w:r>
        <w:rPr>
          <w:rFonts w:ascii="SimSun" w:hAnsi="SimSun" w:eastAsia="SimSun" w:cs="SimSun"/>
          <w:sz w:val="20"/>
          <w:szCs w:val="20"/>
          <w:spacing w:val="7"/>
        </w:rPr>
        <w:t xml:space="preserve"> </w:t>
      </w:r>
      <w:r>
        <w:rPr>
          <w:rFonts w:ascii="SimSun" w:hAnsi="SimSun" w:eastAsia="SimSun" w:cs="SimSun"/>
          <w:sz w:val="20"/>
          <w:szCs w:val="20"/>
          <w:spacing w:val="5"/>
        </w:rPr>
        <w:t>证明的；</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（六）法律、行政法规规定的其他借用资质（挂</w:t>
      </w:r>
      <w:r>
        <w:rPr>
          <w:rFonts w:ascii="SimSun" w:hAnsi="SimSun" w:eastAsia="SimSun" w:cs="SimSun"/>
          <w:sz w:val="20"/>
          <w:szCs w:val="20"/>
          <w:spacing w:val="8"/>
        </w:rPr>
        <w:t>靠）情形。</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6.  </w:t>
      </w:r>
      <w:r>
        <w:rPr>
          <w:rFonts w:ascii="SimSun" w:hAnsi="SimSun" w:eastAsia="SimSun" w:cs="SimSun"/>
          <w:sz w:val="20"/>
          <w:szCs w:val="20"/>
          <w14:textOutline w14:w="3795" w14:cap="sq" w14:cmpd="sng">
            <w14:solidFill>
              <w14:srgbClr w14:val="000000"/>
            </w14:solidFill>
            <w14:prstDash w14:val="solid"/>
            <w14:bevel/>
          </w14:textOutline>
          <w:spacing w:val="6"/>
        </w:rPr>
        <w:t>如何认定内部承包？</w:t>
      </w:r>
    </w:p>
    <w:p>
      <w:pPr>
        <w:ind w:left="21" w:firstLine="423"/>
        <w:spacing w:before="82" w:line="277" w:lineRule="auto"/>
        <w:rPr>
          <w:rFonts w:ascii="SimSun" w:hAnsi="SimSun" w:eastAsia="SimSun" w:cs="SimSun"/>
          <w:sz w:val="20"/>
          <w:szCs w:val="20"/>
        </w:rPr>
      </w:pPr>
      <w:r>
        <w:rPr>
          <w:rFonts w:ascii="SimSun" w:hAnsi="SimSun" w:eastAsia="SimSun" w:cs="SimSun"/>
          <w:sz w:val="20"/>
          <w:szCs w:val="20"/>
          <w:spacing w:val="10"/>
        </w:rPr>
        <w:t>建筑施工企业将其承包的全部或部分工程交由其下届分支机构或在册的项目经理等本企</w:t>
      </w:r>
      <w:r>
        <w:rPr>
          <w:rFonts w:ascii="SimSun" w:hAnsi="SimSun" w:eastAsia="SimSun" w:cs="SimSun"/>
          <w:sz w:val="20"/>
          <w:szCs w:val="20"/>
          <w:spacing w:val="4"/>
        </w:rPr>
        <w:t xml:space="preserve"> </w:t>
      </w:r>
      <w:r>
        <w:rPr>
          <w:rFonts w:ascii="SimSun" w:hAnsi="SimSun" w:eastAsia="SimSun" w:cs="SimSun"/>
          <w:sz w:val="20"/>
          <w:szCs w:val="20"/>
          <w:spacing w:val="10"/>
        </w:rPr>
        <w:t>业职工个人承包施工，建筑施工企业对工程施工过程及质量进行管理，并在资金、技术、设</w:t>
      </w:r>
      <w:r>
        <w:rPr>
          <w:rFonts w:ascii="SimSun" w:hAnsi="SimSun" w:eastAsia="SimSun" w:cs="SimSun"/>
          <w:sz w:val="20"/>
          <w:szCs w:val="20"/>
          <w:spacing w:val="8"/>
        </w:rPr>
        <w:t xml:space="preserve"> </w:t>
      </w:r>
      <w:r>
        <w:rPr>
          <w:rFonts w:ascii="SimSun" w:hAnsi="SimSun" w:eastAsia="SimSun" w:cs="SimSun"/>
          <w:sz w:val="20"/>
          <w:szCs w:val="20"/>
          <w:spacing w:val="9"/>
        </w:rPr>
        <w:t>备、人力等方面给予支持的，属于内部承包。</w:t>
      </w:r>
    </w:p>
    <w:p>
      <w:pPr>
        <w:ind w:left="452"/>
        <w:spacing w:before="79" w:line="228" w:lineRule="auto"/>
        <w:rPr>
          <w:rFonts w:ascii="SimSun" w:hAnsi="SimSun" w:eastAsia="SimSun" w:cs="SimSun"/>
          <w:sz w:val="20"/>
          <w:szCs w:val="20"/>
        </w:rPr>
      </w:pPr>
      <w:r>
        <w:rPr>
          <w:rFonts w:ascii="SimSun" w:hAnsi="SimSun" w:eastAsia="SimSun" w:cs="SimSun"/>
          <w:sz w:val="20"/>
          <w:szCs w:val="20"/>
          <w:spacing w:val="9"/>
        </w:rPr>
        <w:t>审判实践中，可以结合下列情形综合认定是否属</w:t>
      </w:r>
      <w:r>
        <w:rPr>
          <w:rFonts w:ascii="SimSun" w:hAnsi="SimSun" w:eastAsia="SimSun" w:cs="SimSun"/>
          <w:sz w:val="20"/>
          <w:szCs w:val="20"/>
          <w:spacing w:val="8"/>
        </w:rPr>
        <w:t>于内部承包：</w:t>
      </w:r>
    </w:p>
    <w:p>
      <w:pPr>
        <w:ind w:left="62" w:firstLine="390"/>
        <w:spacing w:before="80" w:line="265" w:lineRule="auto"/>
        <w:rPr>
          <w:rFonts w:ascii="SimSun" w:hAnsi="SimSun" w:eastAsia="SimSun" w:cs="SimSun"/>
          <w:sz w:val="20"/>
          <w:szCs w:val="20"/>
        </w:rPr>
      </w:pPr>
      <w:r>
        <w:rPr>
          <w:rFonts w:ascii="SimSun" w:hAnsi="SimSun" w:eastAsia="SimSun" w:cs="SimSun"/>
          <w:sz w:val="20"/>
          <w:szCs w:val="20"/>
          <w:spacing w:val="10"/>
        </w:rPr>
        <w:t>（一）合同的发包人为建筑施工企业，承包人为建筑施工企业下属分支机构或在</w:t>
      </w:r>
      <w:r>
        <w:rPr>
          <w:rFonts w:ascii="SimSun" w:hAnsi="SimSun" w:eastAsia="SimSun" w:cs="SimSun"/>
          <w:sz w:val="20"/>
          <w:szCs w:val="20"/>
          <w:spacing w:val="9"/>
        </w:rPr>
        <w:t>册的项</w:t>
      </w:r>
      <w:r>
        <w:rPr>
          <w:rFonts w:ascii="SimSun" w:hAnsi="SimSun" w:eastAsia="SimSun" w:cs="SimSun"/>
          <w:sz w:val="20"/>
          <w:szCs w:val="20"/>
        </w:rPr>
        <w:t xml:space="preserve"> </w:t>
      </w:r>
      <w:r>
        <w:rPr>
          <w:rFonts w:ascii="SimSun" w:hAnsi="SimSun" w:eastAsia="SimSun" w:cs="SimSun"/>
          <w:sz w:val="20"/>
          <w:szCs w:val="20"/>
          <w:spacing w:val="8"/>
        </w:rPr>
        <w:t>目经理等本企业职工，两者之间存在管理与被管理的行政隶属关系的；</w:t>
      </w:r>
    </w:p>
    <w:p>
      <w:pPr>
        <w:ind w:left="452"/>
        <w:spacing w:before="81" w:line="227" w:lineRule="auto"/>
        <w:rPr>
          <w:rFonts w:ascii="SimSun" w:hAnsi="SimSun" w:eastAsia="SimSun" w:cs="SimSun"/>
          <w:sz w:val="20"/>
          <w:szCs w:val="20"/>
        </w:rPr>
      </w:pPr>
      <w:r>
        <w:rPr>
          <w:rFonts w:ascii="SimSun" w:hAnsi="SimSun" w:eastAsia="SimSun" w:cs="SimSun"/>
          <w:sz w:val="20"/>
          <w:szCs w:val="20"/>
          <w:spacing w:val="9"/>
        </w:rPr>
        <w:t>（二）发包给个人的，发、承包人之间有合法的劳动关系以及社会保险关系的；</w:t>
      </w:r>
    </w:p>
    <w:p>
      <w:pPr>
        <w:ind w:left="22" w:firstLine="430"/>
        <w:spacing w:before="80" w:line="277" w:lineRule="auto"/>
        <w:rPr>
          <w:rFonts w:ascii="SimSun" w:hAnsi="SimSun" w:eastAsia="SimSun" w:cs="SimSun"/>
          <w:sz w:val="20"/>
          <w:szCs w:val="20"/>
        </w:rPr>
      </w:pPr>
      <w:r>
        <w:rPr>
          <w:rFonts w:ascii="SimSun" w:hAnsi="SimSun" w:eastAsia="SimSun" w:cs="SimSun"/>
          <w:sz w:val="20"/>
          <w:szCs w:val="20"/>
          <w:spacing w:val="10"/>
        </w:rPr>
        <w:t>（三）承包人使用建筑施工企业的建筑资质、商标及企业名称等是履行职责行为</w:t>
      </w:r>
      <w:r>
        <w:rPr>
          <w:rFonts w:ascii="SimSun" w:hAnsi="SimSun" w:eastAsia="SimSun" w:cs="SimSun"/>
          <w:sz w:val="20"/>
          <w:szCs w:val="20"/>
          <w:spacing w:val="9"/>
        </w:rPr>
        <w:t>，在建</w:t>
      </w:r>
      <w:r>
        <w:rPr>
          <w:rFonts w:ascii="SimSun" w:hAnsi="SimSun" w:eastAsia="SimSun" w:cs="SimSun"/>
          <w:sz w:val="20"/>
          <w:szCs w:val="20"/>
        </w:rPr>
        <w:t xml:space="preserve"> </w:t>
      </w:r>
      <w:r>
        <w:rPr>
          <w:rFonts w:ascii="SimSun" w:hAnsi="SimSun" w:eastAsia="SimSun" w:cs="SimSun"/>
          <w:sz w:val="20"/>
          <w:szCs w:val="20"/>
          <w:spacing w:val="10"/>
        </w:rPr>
        <w:t>筑施工企业的管理和监督下进行项目施工，承包人根据承包合同约定向建筑施工企业交纳承</w:t>
      </w:r>
      <w:r>
        <w:rPr>
          <w:rFonts w:ascii="SimSun" w:hAnsi="SimSun" w:eastAsia="SimSun" w:cs="SimSun"/>
          <w:sz w:val="20"/>
          <w:szCs w:val="20"/>
          <w:spacing w:val="7"/>
        </w:rPr>
        <w:t xml:space="preserve"> </w:t>
      </w:r>
      <w:r>
        <w:rPr>
          <w:rFonts w:ascii="SimSun" w:hAnsi="SimSun" w:eastAsia="SimSun" w:cs="SimSun"/>
          <w:sz w:val="20"/>
          <w:szCs w:val="20"/>
          <w:spacing w:val="7"/>
        </w:rPr>
        <w:t>包合同保证金的；</w:t>
      </w:r>
    </w:p>
    <w:p>
      <w:pPr>
        <w:spacing w:line="277" w:lineRule="auto"/>
        <w:sectPr>
          <w:footerReference w:type="default" r:id="rId40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9" w:right="68" w:firstLine="413"/>
        <w:spacing w:before="180" w:line="266" w:lineRule="auto"/>
        <w:rPr>
          <w:rFonts w:ascii="SimSun" w:hAnsi="SimSun" w:eastAsia="SimSun" w:cs="SimSun"/>
          <w:sz w:val="20"/>
          <w:szCs w:val="20"/>
        </w:rPr>
      </w:pPr>
      <w:r>
        <w:rPr>
          <w:rFonts w:ascii="SimSun" w:hAnsi="SimSun" w:eastAsia="SimSun" w:cs="SimSun"/>
          <w:sz w:val="20"/>
          <w:szCs w:val="20"/>
          <w:spacing w:val="10"/>
        </w:rPr>
        <w:t>（四）施工现场的项目经理或其他现场管理人员接受建筑施工企业的任免，调动</w:t>
      </w:r>
      <w:r>
        <w:rPr>
          <w:rFonts w:ascii="SimSun" w:hAnsi="SimSun" w:eastAsia="SimSun" w:cs="SimSun"/>
          <w:sz w:val="20"/>
          <w:szCs w:val="20"/>
          <w:spacing w:val="9"/>
        </w:rPr>
        <w:t>和聘用</w:t>
      </w:r>
      <w:r>
        <w:rPr>
          <w:rFonts w:ascii="SimSun" w:hAnsi="SimSun" w:eastAsia="SimSun" w:cs="SimSun"/>
          <w:sz w:val="20"/>
          <w:szCs w:val="20"/>
        </w:rPr>
        <w:t xml:space="preserve"> </w:t>
      </w:r>
      <w:r>
        <w:rPr>
          <w:rFonts w:ascii="SimSun" w:hAnsi="SimSun" w:eastAsia="SimSun" w:cs="SimSun"/>
          <w:sz w:val="20"/>
          <w:szCs w:val="20"/>
          <w:spacing w:val="-9"/>
        </w:rPr>
        <w:t>的：</w:t>
      </w:r>
    </w:p>
    <w:p>
      <w:pPr>
        <w:spacing w:before="78" w:line="228" w:lineRule="auto"/>
        <w:jc w:val="right"/>
        <w:rPr>
          <w:rFonts w:ascii="SimSun" w:hAnsi="SimSun" w:eastAsia="SimSun" w:cs="SimSun"/>
          <w:sz w:val="20"/>
          <w:szCs w:val="20"/>
        </w:rPr>
      </w:pPr>
      <w:r>
        <w:rPr>
          <w:rFonts w:ascii="SimSun" w:hAnsi="SimSun" w:eastAsia="SimSun" w:cs="SimSun"/>
          <w:sz w:val="20"/>
          <w:szCs w:val="20"/>
          <w:spacing w:val="6"/>
        </w:rPr>
        <w:t>（五）承包人组织项目施工所需的人、财、物及资金，由建筑施工企业予</w:t>
      </w:r>
      <w:r>
        <w:rPr>
          <w:rFonts w:ascii="SimSun" w:hAnsi="SimSun" w:eastAsia="SimSun" w:cs="SimSun"/>
          <w:sz w:val="20"/>
          <w:szCs w:val="20"/>
          <w:spacing w:val="5"/>
        </w:rPr>
        <w:t>以协调支持的；</w:t>
      </w:r>
    </w:p>
    <w:p>
      <w:pPr>
        <w:ind w:left="24" w:right="68" w:firstLine="427"/>
        <w:spacing w:before="80" w:line="264" w:lineRule="auto"/>
        <w:rPr>
          <w:rFonts w:ascii="SimSun" w:hAnsi="SimSun" w:eastAsia="SimSun" w:cs="SimSun"/>
          <w:sz w:val="20"/>
          <w:szCs w:val="20"/>
        </w:rPr>
      </w:pPr>
      <w:r>
        <w:rPr>
          <w:rFonts w:ascii="SimSun" w:hAnsi="SimSun" w:eastAsia="SimSun" w:cs="SimSun"/>
          <w:sz w:val="20"/>
          <w:szCs w:val="20"/>
          <w:spacing w:val="9"/>
        </w:rPr>
        <w:t>（六）承包人在建筑施工企业统一管理和监督下独</w:t>
      </w:r>
      <w:r>
        <w:rPr>
          <w:rFonts w:ascii="SimSun" w:hAnsi="SimSun" w:eastAsia="SimSun" w:cs="SimSun"/>
          <w:sz w:val="20"/>
          <w:szCs w:val="20"/>
          <w:spacing w:val="8"/>
        </w:rPr>
        <w:t>立核算、</w:t>
      </w:r>
      <w:r>
        <w:rPr>
          <w:rFonts w:ascii="SimSun" w:hAnsi="SimSun" w:eastAsia="SimSun" w:cs="SimSun"/>
          <w:sz w:val="20"/>
          <w:szCs w:val="20"/>
          <w:spacing w:val="-49"/>
        </w:rPr>
        <w:t xml:space="preserve"> </w:t>
      </w:r>
      <w:r>
        <w:rPr>
          <w:rFonts w:ascii="SimSun" w:hAnsi="SimSun" w:eastAsia="SimSun" w:cs="SimSun"/>
          <w:sz w:val="20"/>
          <w:szCs w:val="20"/>
          <w:spacing w:val="8"/>
        </w:rPr>
        <w:t>自负盈亏，承包人与建筑施</w:t>
      </w:r>
      <w:r>
        <w:rPr>
          <w:rFonts w:ascii="SimSun" w:hAnsi="SimSun" w:eastAsia="SimSun" w:cs="SimSun"/>
          <w:sz w:val="20"/>
          <w:szCs w:val="20"/>
        </w:rPr>
        <w:t xml:space="preserve"> </w:t>
      </w:r>
      <w:r>
        <w:rPr>
          <w:rFonts w:ascii="SimSun" w:hAnsi="SimSun" w:eastAsia="SimSun" w:cs="SimSun"/>
          <w:sz w:val="20"/>
          <w:szCs w:val="20"/>
          <w:spacing w:val="9"/>
        </w:rPr>
        <w:t>工企业按照承包合同约定对经营利润进行分配的。</w:t>
      </w:r>
    </w:p>
    <w:p>
      <w:pPr>
        <w:ind w:left="467"/>
        <w:spacing w:before="79" w:line="228" w:lineRule="auto"/>
        <w:rPr>
          <w:rFonts w:ascii="SimSun" w:hAnsi="SimSun" w:eastAsia="SimSun" w:cs="SimSun"/>
          <w:sz w:val="20"/>
          <w:szCs w:val="20"/>
        </w:rPr>
      </w:pPr>
      <w:r>
        <w:rPr>
          <w:rFonts w:ascii="SimSun" w:hAnsi="SimSun" w:eastAsia="SimSun" w:cs="SimSun"/>
          <w:sz w:val="20"/>
          <w:szCs w:val="20"/>
          <w:spacing w:val="8"/>
        </w:rPr>
        <w:t>内部承包的对外民事权利义务主体为该合同发包人建筑施工企业。</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7.  </w:t>
      </w:r>
      <w:r>
        <w:rPr>
          <w:rFonts w:ascii="SimSun" w:hAnsi="SimSun" w:eastAsia="SimSun" w:cs="SimSun"/>
          <w:sz w:val="20"/>
          <w:szCs w:val="20"/>
          <w14:textOutline w14:w="3795" w14:cap="sq" w14:cmpd="sng">
            <w14:solidFill>
              <w14:srgbClr w14:val="000000"/>
            </w14:solidFill>
            <w14:prstDash w14:val="solid"/>
            <w14:bevel/>
          </w14:textOutline>
          <w:spacing w:val="6"/>
        </w:rPr>
        <w:t>如何认定劳务分包？</w:t>
      </w:r>
    </w:p>
    <w:p>
      <w:pPr>
        <w:ind w:left="22" w:firstLine="425"/>
        <w:spacing w:before="81" w:line="277" w:lineRule="auto"/>
        <w:jc w:val="both"/>
        <w:rPr>
          <w:rFonts w:ascii="SimSun" w:hAnsi="SimSun" w:eastAsia="SimSun" w:cs="SimSun"/>
          <w:sz w:val="20"/>
          <w:szCs w:val="20"/>
        </w:rPr>
      </w:pPr>
      <w:r>
        <w:rPr>
          <w:rFonts w:ascii="SimSun" w:hAnsi="SimSun" w:eastAsia="SimSun" w:cs="SimSun"/>
          <w:sz w:val="20"/>
          <w:szCs w:val="20"/>
          <w:spacing w:val="6"/>
        </w:rPr>
        <w:t>劳务分包是指建设工程的总承包人或者专业承包人将其包工程中的劳务作业（包括木工、</w:t>
      </w:r>
      <w:r>
        <w:rPr>
          <w:rFonts w:ascii="SimSun" w:hAnsi="SimSun" w:eastAsia="SimSun" w:cs="SimSun"/>
          <w:sz w:val="20"/>
          <w:szCs w:val="20"/>
          <w:spacing w:val="17"/>
        </w:rPr>
        <w:t xml:space="preserve"> </w:t>
      </w:r>
      <w:r>
        <w:rPr>
          <w:rFonts w:ascii="SimSun" w:hAnsi="SimSun" w:eastAsia="SimSun" w:cs="SimSun"/>
          <w:sz w:val="20"/>
          <w:szCs w:val="20"/>
          <w:spacing w:val="10"/>
        </w:rPr>
        <w:t>砌筑、抹灰、石制作、油漆、钢筋、混凝土、脚手架、模板、焊接</w:t>
      </w:r>
      <w:r>
        <w:rPr>
          <w:rFonts w:ascii="SimSun" w:hAnsi="SimSun" w:eastAsia="SimSun" w:cs="SimSun"/>
          <w:sz w:val="20"/>
          <w:szCs w:val="20"/>
          <w:spacing w:val="9"/>
        </w:rPr>
        <w:t>、水暖、钣金、架线等）</w:t>
      </w:r>
      <w:r>
        <w:rPr>
          <w:rFonts w:ascii="SimSun" w:hAnsi="SimSun" w:eastAsia="SimSun" w:cs="SimSun"/>
          <w:sz w:val="20"/>
          <w:szCs w:val="20"/>
        </w:rPr>
        <w:t xml:space="preserve">  </w:t>
      </w:r>
      <w:r>
        <w:rPr>
          <w:rFonts w:ascii="SimSun" w:hAnsi="SimSun" w:eastAsia="SimSun" w:cs="SimSun"/>
          <w:sz w:val="20"/>
          <w:szCs w:val="20"/>
          <w:spacing w:val="9"/>
        </w:rPr>
        <w:t>发包给具有相应劳务资质的劳务作业承包人完成的行为。</w:t>
      </w:r>
    </w:p>
    <w:p>
      <w:pPr>
        <w:ind w:left="452"/>
        <w:spacing w:before="80" w:line="326" w:lineRule="exact"/>
        <w:rPr>
          <w:rFonts w:ascii="SimSun" w:hAnsi="SimSun" w:eastAsia="SimSun" w:cs="SimSun"/>
          <w:sz w:val="20"/>
          <w:szCs w:val="20"/>
        </w:rPr>
      </w:pPr>
      <w:r>
        <w:rPr>
          <w:rFonts w:ascii="SimSun" w:hAnsi="SimSun" w:eastAsia="SimSun" w:cs="SimSun"/>
          <w:sz w:val="20"/>
          <w:szCs w:val="20"/>
          <w:spacing w:val="9"/>
          <w:position w:val="8"/>
        </w:rPr>
        <w:t>审判实践中，可以结合下列情形综合认定是否属</w:t>
      </w:r>
      <w:r>
        <w:rPr>
          <w:rFonts w:ascii="SimSun" w:hAnsi="SimSun" w:eastAsia="SimSun" w:cs="SimSun"/>
          <w:sz w:val="20"/>
          <w:szCs w:val="20"/>
          <w:spacing w:val="8"/>
          <w:position w:val="8"/>
        </w:rPr>
        <w:t>于劳务分包：</w:t>
      </w:r>
    </w:p>
    <w:p>
      <w:pPr>
        <w:ind w:left="452"/>
        <w:spacing w:before="1" w:line="227" w:lineRule="auto"/>
        <w:rPr>
          <w:rFonts w:ascii="SimSun" w:hAnsi="SimSun" w:eastAsia="SimSun" w:cs="SimSun"/>
          <w:sz w:val="20"/>
          <w:szCs w:val="20"/>
        </w:rPr>
      </w:pPr>
      <w:r>
        <w:rPr>
          <w:rFonts w:ascii="SimSun" w:hAnsi="SimSun" w:eastAsia="SimSun" w:cs="SimSun"/>
          <w:sz w:val="20"/>
          <w:szCs w:val="20"/>
          <w:spacing w:val="8"/>
        </w:rPr>
        <w:t>（一）劳务作业承包人具有劳务分包企业资质；</w:t>
      </w:r>
    </w:p>
    <w:p>
      <w:pPr>
        <w:ind w:left="452"/>
        <w:spacing w:before="79" w:line="227" w:lineRule="auto"/>
        <w:rPr>
          <w:rFonts w:ascii="SimSun" w:hAnsi="SimSun" w:eastAsia="SimSun" w:cs="SimSun"/>
          <w:sz w:val="20"/>
          <w:szCs w:val="20"/>
        </w:rPr>
      </w:pPr>
      <w:r>
        <w:rPr>
          <w:rFonts w:ascii="SimSun" w:hAnsi="SimSun" w:eastAsia="SimSun" w:cs="SimSun"/>
          <w:sz w:val="20"/>
          <w:szCs w:val="20"/>
          <w:spacing w:val="8"/>
        </w:rPr>
        <w:t>（二）分包内容是劳务作业而不是工程本身；</w:t>
      </w:r>
    </w:p>
    <w:p>
      <w:pPr>
        <w:ind w:left="24" w:right="68" w:firstLine="427"/>
        <w:spacing w:before="80" w:line="266" w:lineRule="auto"/>
        <w:rPr>
          <w:rFonts w:ascii="SimSun" w:hAnsi="SimSun" w:eastAsia="SimSun" w:cs="SimSun"/>
          <w:sz w:val="20"/>
          <w:szCs w:val="20"/>
        </w:rPr>
      </w:pPr>
      <w:r>
        <w:rPr>
          <w:rFonts w:ascii="SimSun" w:hAnsi="SimSun" w:eastAsia="SimSun" w:cs="SimSun"/>
          <w:sz w:val="20"/>
          <w:szCs w:val="20"/>
          <w:spacing w:val="10"/>
        </w:rPr>
        <w:t>（三）劳务作业承包人一般仅提供劳务作业，施工技术、工程主要材料、大型机</w:t>
      </w:r>
      <w:r>
        <w:rPr>
          <w:rFonts w:ascii="SimSun" w:hAnsi="SimSun" w:eastAsia="SimSun" w:cs="SimSun"/>
          <w:sz w:val="20"/>
          <w:szCs w:val="20"/>
          <w:spacing w:val="9"/>
        </w:rPr>
        <w:t>械、设</w:t>
      </w:r>
      <w:r>
        <w:rPr>
          <w:rFonts w:ascii="SimSun" w:hAnsi="SimSun" w:eastAsia="SimSun" w:cs="SimSun"/>
          <w:sz w:val="20"/>
          <w:szCs w:val="20"/>
        </w:rPr>
        <w:t xml:space="preserve"> </w:t>
      </w:r>
      <w:r>
        <w:rPr>
          <w:rFonts w:ascii="SimSun" w:hAnsi="SimSun" w:eastAsia="SimSun" w:cs="SimSun"/>
          <w:sz w:val="20"/>
          <w:szCs w:val="20"/>
          <w:spacing w:val="8"/>
        </w:rPr>
        <w:t>备等均由总承包人或者专业承包人负责；</w:t>
      </w:r>
    </w:p>
    <w:p>
      <w:pPr>
        <w:ind w:left="24" w:firstLine="427"/>
        <w:spacing w:before="80" w:line="264" w:lineRule="auto"/>
        <w:rPr>
          <w:rFonts w:ascii="SimSun" w:hAnsi="SimSun" w:eastAsia="SimSun" w:cs="SimSun"/>
          <w:sz w:val="20"/>
          <w:szCs w:val="20"/>
        </w:rPr>
      </w:pPr>
      <w:r>
        <w:rPr>
          <w:rFonts w:ascii="SimSun" w:hAnsi="SimSun" w:eastAsia="SimSun" w:cs="SimSun"/>
          <w:sz w:val="20"/>
          <w:szCs w:val="20"/>
          <w:spacing w:val="6"/>
        </w:rPr>
        <w:t>（四）劳务费用一般是通过工日的单价和工日的总数量进行费用结算，不发生主要材料、</w:t>
      </w:r>
      <w:r>
        <w:rPr>
          <w:rFonts w:ascii="SimSun" w:hAnsi="SimSun" w:eastAsia="SimSun" w:cs="SimSun"/>
          <w:sz w:val="20"/>
          <w:szCs w:val="20"/>
          <w:spacing w:val="12"/>
        </w:rPr>
        <w:t xml:space="preserve"> </w:t>
      </w:r>
      <w:r>
        <w:rPr>
          <w:rFonts w:ascii="SimSun" w:hAnsi="SimSun" w:eastAsia="SimSun" w:cs="SimSun"/>
          <w:sz w:val="20"/>
          <w:szCs w:val="20"/>
          <w:spacing w:val="8"/>
        </w:rPr>
        <w:t>大型机械、设备等费用的结算，不收取管理费。</w:t>
      </w:r>
    </w:p>
    <w:p>
      <w:pPr>
        <w:ind w:left="441"/>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8.  </w:t>
      </w:r>
      <w:r>
        <w:rPr>
          <w:rFonts w:ascii="SimSun" w:hAnsi="SimSun" w:eastAsia="SimSun" w:cs="SimSun"/>
          <w:sz w:val="20"/>
          <w:szCs w:val="20"/>
          <w14:textOutline w14:w="3795" w14:cap="sq" w14:cmpd="sng">
            <w14:solidFill>
              <w14:srgbClr w14:val="000000"/>
            </w14:solidFill>
            <w14:prstDash w14:val="solid"/>
            <w14:bevel/>
          </w14:textOutline>
          <w:spacing w:val="8"/>
        </w:rPr>
        <w:t>如何认定是否属于必须招投标的建设工程？</w:t>
      </w:r>
    </w:p>
    <w:p>
      <w:pPr>
        <w:ind w:left="25" w:right="68" w:firstLine="419"/>
        <w:spacing w:before="79" w:line="287" w:lineRule="auto"/>
        <w:jc w:val="both"/>
        <w:rPr>
          <w:rFonts w:ascii="SimSun" w:hAnsi="SimSun" w:eastAsia="SimSun" w:cs="SimSun"/>
          <w:sz w:val="20"/>
          <w:szCs w:val="20"/>
        </w:rPr>
      </w:pPr>
      <w:r>
        <w:rPr>
          <w:rFonts w:ascii="SimSun" w:hAnsi="SimSun" w:eastAsia="SimSun" w:cs="SimSun"/>
          <w:sz w:val="20"/>
          <w:szCs w:val="20"/>
          <w:spacing w:val="10"/>
        </w:rPr>
        <w:t>最高人民法院《关于审理建设工程施工合同纠纷案件适用法律问题的解释》（以下简称</w:t>
      </w:r>
      <w:r>
        <w:rPr>
          <w:rFonts w:ascii="SimSun" w:hAnsi="SimSun" w:eastAsia="SimSun" w:cs="SimSun"/>
          <w:sz w:val="20"/>
          <w:szCs w:val="20"/>
          <w:spacing w:val="4"/>
        </w:rPr>
        <w:t xml:space="preserve"> </w:t>
      </w:r>
      <w:r>
        <w:rPr>
          <w:rFonts w:ascii="SimSun" w:hAnsi="SimSun" w:eastAsia="SimSun" w:cs="SimSun"/>
          <w:sz w:val="20"/>
          <w:szCs w:val="20"/>
          <w:spacing w:val="8"/>
        </w:rPr>
        <w:t>《建工司法解释》</w:t>
      </w:r>
      <w:r>
        <w:rPr>
          <w:rFonts w:ascii="SimSun" w:hAnsi="SimSun" w:eastAsia="SimSun" w:cs="SimSun"/>
          <w:sz w:val="20"/>
          <w:szCs w:val="20"/>
          <w:spacing w:val="-49"/>
        </w:rPr>
        <w:t xml:space="preserve"> </w:t>
      </w:r>
      <w:r>
        <w:rPr>
          <w:rFonts w:ascii="SimSun" w:hAnsi="SimSun" w:eastAsia="SimSun" w:cs="SimSun"/>
          <w:sz w:val="20"/>
          <w:szCs w:val="20"/>
          <w:spacing w:val="8"/>
        </w:rPr>
        <w:t>）第一条第（三）项规定的“必须进行招标</w:t>
      </w:r>
      <w:r>
        <w:rPr>
          <w:rFonts w:ascii="SimSun" w:hAnsi="SimSun" w:eastAsia="SimSun" w:cs="SimSun"/>
          <w:sz w:val="20"/>
          <w:szCs w:val="20"/>
          <w:spacing w:val="-69"/>
        </w:rPr>
        <w:t xml:space="preserve"> </w:t>
      </w:r>
      <w:r>
        <w:rPr>
          <w:rFonts w:ascii="SimSun" w:hAnsi="SimSun" w:eastAsia="SimSun" w:cs="SimSun"/>
          <w:sz w:val="20"/>
          <w:szCs w:val="20"/>
          <w:spacing w:val="8"/>
        </w:rPr>
        <w:t>”的建设工程的认定应当依据</w:t>
      </w:r>
      <w:r>
        <w:rPr>
          <w:rFonts w:ascii="SimSun" w:hAnsi="SimSun" w:eastAsia="SimSun" w:cs="SimSun"/>
          <w:sz w:val="20"/>
          <w:szCs w:val="20"/>
        </w:rPr>
        <w:t xml:space="preserve"> </w:t>
      </w:r>
      <w:r>
        <w:rPr>
          <w:rFonts w:ascii="SimSun" w:hAnsi="SimSun" w:eastAsia="SimSun" w:cs="SimSun"/>
          <w:sz w:val="20"/>
          <w:szCs w:val="20"/>
          <w:spacing w:val="10"/>
        </w:rPr>
        <w:t>《中华人民共和国招标投标法》第三条、《中华人民共和国招标投标法实施条例》和原国家</w:t>
      </w:r>
      <w:r>
        <w:rPr>
          <w:rFonts w:ascii="SimSun" w:hAnsi="SimSun" w:eastAsia="SimSun" w:cs="SimSun"/>
          <w:sz w:val="20"/>
          <w:szCs w:val="20"/>
          <w:spacing w:val="4"/>
        </w:rPr>
        <w:t xml:space="preserve"> </w:t>
      </w:r>
      <w:r>
        <w:rPr>
          <w:rFonts w:ascii="SimSun" w:hAnsi="SimSun" w:eastAsia="SimSun" w:cs="SimSun"/>
          <w:sz w:val="20"/>
          <w:szCs w:val="20"/>
          <w:spacing w:val="8"/>
        </w:rPr>
        <w:t>发展计划委员会《工程建设项目招标范围和规模标准规定》（</w:t>
      </w:r>
      <w:r>
        <w:rPr>
          <w:rFonts w:ascii="Times New Roman" w:hAnsi="Times New Roman" w:eastAsia="Times New Roman" w:cs="Times New Roman"/>
          <w:sz w:val="20"/>
          <w:szCs w:val="20"/>
          <w:spacing w:val="8"/>
        </w:rPr>
        <w:t>2000 </w:t>
      </w:r>
      <w:r>
        <w:rPr>
          <w:rFonts w:ascii="SimSun" w:hAnsi="SimSun" w:eastAsia="SimSun" w:cs="SimSun"/>
          <w:sz w:val="20"/>
          <w:szCs w:val="20"/>
          <w:spacing w:val="7"/>
        </w:rPr>
        <w:t>年第</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号令）的相关规定</w:t>
      </w:r>
      <w:r>
        <w:rPr>
          <w:rFonts w:ascii="SimSun" w:hAnsi="SimSun" w:eastAsia="SimSun" w:cs="SimSun"/>
          <w:sz w:val="20"/>
          <w:szCs w:val="20"/>
        </w:rPr>
        <w:t xml:space="preserve"> </w:t>
      </w:r>
      <w:r>
        <w:rPr>
          <w:rFonts w:ascii="SimSun" w:hAnsi="SimSun" w:eastAsia="SimSun" w:cs="SimSun"/>
          <w:sz w:val="20"/>
          <w:szCs w:val="20"/>
          <w:spacing w:val="9"/>
        </w:rPr>
        <w:t>予以确定。法律、行政法规有新规定的，适用新规定。</w:t>
      </w:r>
    </w:p>
    <w:p>
      <w:pPr>
        <w:ind w:left="35" w:right="68" w:firstLine="407"/>
        <w:spacing w:before="81" w:line="264" w:lineRule="auto"/>
        <w:rPr>
          <w:rFonts w:ascii="SimSun" w:hAnsi="SimSun" w:eastAsia="SimSun" w:cs="SimSun"/>
          <w:sz w:val="20"/>
          <w:szCs w:val="20"/>
        </w:rPr>
      </w:pPr>
      <w:r>
        <w:rPr>
          <w:rFonts w:ascii="SimSun" w:hAnsi="SimSun" w:eastAsia="SimSun" w:cs="SimSun"/>
          <w:sz w:val="20"/>
          <w:szCs w:val="20"/>
          <w:spacing w:val="10"/>
        </w:rPr>
        <w:t>法律、行政法规规定不是必须进行招投标的建设工程，但当事人自愿进行招投标的，应</w:t>
      </w:r>
      <w:r>
        <w:rPr>
          <w:rFonts w:ascii="SimSun" w:hAnsi="SimSun" w:eastAsia="SimSun" w:cs="SimSun"/>
          <w:sz w:val="20"/>
          <w:szCs w:val="20"/>
          <w:spacing w:val="6"/>
        </w:rPr>
        <w:t xml:space="preserve"> </w:t>
      </w:r>
      <w:r>
        <w:rPr>
          <w:rFonts w:ascii="SimSun" w:hAnsi="SimSun" w:eastAsia="SimSun" w:cs="SimSun"/>
          <w:sz w:val="20"/>
          <w:szCs w:val="20"/>
          <w:spacing w:val="8"/>
        </w:rPr>
        <w:t>当受《中华人民共和国招标投标法》的约束。</w:t>
      </w:r>
    </w:p>
    <w:p>
      <w:pPr>
        <w:ind w:left="440"/>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9.  </w:t>
      </w:r>
      <w:r>
        <w:rPr>
          <w:rFonts w:ascii="SimSun" w:hAnsi="SimSun" w:eastAsia="SimSun" w:cs="SimSun"/>
          <w:sz w:val="20"/>
          <w:szCs w:val="20"/>
          <w14:textOutline w14:w="3795" w14:cap="sq" w14:cmpd="sng">
            <w14:solidFill>
              <w14:srgbClr w14:val="000000"/>
            </w14:solidFill>
            <w14:prstDash w14:val="solid"/>
            <w14:bevel/>
          </w14:textOutline>
          <w:spacing w:val="7"/>
        </w:rPr>
        <w:t>如何认定“黑白合同</w:t>
      </w:r>
      <w:r>
        <w:rPr>
          <w:rFonts w:ascii="SimSun" w:hAnsi="SimSun" w:eastAsia="SimSun" w:cs="SimSun"/>
          <w:sz w:val="20"/>
          <w:szCs w:val="20"/>
          <w:spacing w:val="-6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”实质性内容不一致？</w:t>
      </w:r>
    </w:p>
    <w:p>
      <w:pPr>
        <w:ind w:left="24" w:right="68" w:firstLine="418"/>
        <w:spacing w:before="77" w:line="283" w:lineRule="auto"/>
        <w:rPr>
          <w:rFonts w:ascii="SimSun" w:hAnsi="SimSun" w:eastAsia="SimSun" w:cs="SimSun"/>
          <w:sz w:val="20"/>
          <w:szCs w:val="20"/>
        </w:rPr>
      </w:pPr>
      <w:r>
        <w:rPr>
          <w:rFonts w:ascii="SimSun" w:hAnsi="SimSun" w:eastAsia="SimSun" w:cs="SimSun"/>
          <w:sz w:val="20"/>
          <w:szCs w:val="20"/>
          <w:spacing w:val="10"/>
        </w:rPr>
        <w:t>招投标双方在同一工程合同范围和条件下，另行订立的建设工程施工合同变更经过备案</w:t>
      </w:r>
      <w:r>
        <w:rPr>
          <w:rFonts w:ascii="SimSun" w:hAnsi="SimSun" w:eastAsia="SimSun" w:cs="SimSun"/>
          <w:sz w:val="20"/>
          <w:szCs w:val="20"/>
          <w:spacing w:val="6"/>
        </w:rPr>
        <w:t xml:space="preserve"> </w:t>
      </w:r>
      <w:r>
        <w:rPr>
          <w:rFonts w:ascii="SimSun" w:hAnsi="SimSun" w:eastAsia="SimSun" w:cs="SimSun"/>
          <w:sz w:val="20"/>
          <w:szCs w:val="20"/>
          <w:spacing w:val="5"/>
        </w:rPr>
        <w:t>的中标合同约定的工程价款、计价方式、工程期限、工程质量标准等内容的，应当认定为《建</w:t>
      </w:r>
      <w:r>
        <w:rPr>
          <w:rFonts w:ascii="SimSun" w:hAnsi="SimSun" w:eastAsia="SimSun" w:cs="SimSun"/>
          <w:sz w:val="20"/>
          <w:szCs w:val="20"/>
        </w:rPr>
        <w:t xml:space="preserve"> </w:t>
      </w:r>
      <w:r>
        <w:rPr>
          <w:rFonts w:ascii="SimSun" w:hAnsi="SimSun" w:eastAsia="SimSun" w:cs="SimSun"/>
          <w:sz w:val="20"/>
          <w:szCs w:val="20"/>
          <w:spacing w:val="10"/>
        </w:rPr>
        <w:t>工司法解释》第二十一条规定的与经过备案的中标合同买质性内容不一致。当事人主张按照</w:t>
      </w:r>
      <w:r>
        <w:rPr>
          <w:rFonts w:ascii="SimSun" w:hAnsi="SimSun" w:eastAsia="SimSun" w:cs="SimSun"/>
          <w:sz w:val="20"/>
          <w:szCs w:val="20"/>
          <w:spacing w:val="4"/>
        </w:rPr>
        <w:t xml:space="preserve"> </w:t>
      </w:r>
      <w:r>
        <w:rPr>
          <w:rFonts w:ascii="SimSun" w:hAnsi="SimSun" w:eastAsia="SimSun" w:cs="SimSun"/>
          <w:sz w:val="20"/>
          <w:szCs w:val="20"/>
          <w:spacing w:val="8"/>
        </w:rPr>
        <w:t>该变更后的合同结算工程价款的，不予支持。</w:t>
      </w:r>
    </w:p>
    <w:p>
      <w:pPr>
        <w:ind w:left="21" w:right="68" w:firstLine="440"/>
        <w:spacing w:before="82" w:line="277" w:lineRule="auto"/>
        <w:rPr>
          <w:rFonts w:ascii="SimSun" w:hAnsi="SimSun" w:eastAsia="SimSun" w:cs="SimSun"/>
          <w:sz w:val="20"/>
          <w:szCs w:val="20"/>
        </w:rPr>
      </w:pPr>
      <w:r>
        <w:rPr>
          <w:rFonts w:ascii="SimSun" w:hAnsi="SimSun" w:eastAsia="SimSun" w:cs="SimSun"/>
          <w:sz w:val="20"/>
          <w:szCs w:val="20"/>
          <w:spacing w:val="10"/>
        </w:rPr>
        <w:t>中标合同备案后，承包人作出的明显高于市场价格购买承</w:t>
      </w:r>
      <w:r>
        <w:rPr>
          <w:rFonts w:ascii="SimSun" w:hAnsi="SimSun" w:eastAsia="SimSun" w:cs="SimSun"/>
          <w:sz w:val="20"/>
          <w:szCs w:val="20"/>
          <w:spacing w:val="9"/>
        </w:rPr>
        <w:t>建房产、无偿建设住房配套设</w:t>
      </w:r>
      <w:r>
        <w:rPr>
          <w:rFonts w:ascii="SimSun" w:hAnsi="SimSun" w:eastAsia="SimSun" w:cs="SimSun"/>
          <w:sz w:val="20"/>
          <w:szCs w:val="20"/>
        </w:rPr>
        <w:t xml:space="preserve"> </w:t>
      </w:r>
      <w:r>
        <w:rPr>
          <w:rFonts w:ascii="SimSun" w:hAnsi="SimSun" w:eastAsia="SimSun" w:cs="SimSun"/>
          <w:sz w:val="20"/>
          <w:szCs w:val="20"/>
          <w:spacing w:val="10"/>
        </w:rPr>
        <w:t>施、向建设方捐款、让利等承诺应当认定为变更经过备案的中标合同的实质性内容。发包人</w:t>
      </w:r>
      <w:r>
        <w:rPr>
          <w:rFonts w:ascii="SimSun" w:hAnsi="SimSun" w:eastAsia="SimSun" w:cs="SimSun"/>
          <w:sz w:val="20"/>
          <w:szCs w:val="20"/>
          <w:spacing w:val="8"/>
        </w:rPr>
        <w:t xml:space="preserve"> </w:t>
      </w:r>
      <w:r>
        <w:rPr>
          <w:rFonts w:ascii="SimSun" w:hAnsi="SimSun" w:eastAsia="SimSun" w:cs="SimSun"/>
          <w:sz w:val="20"/>
          <w:szCs w:val="20"/>
          <w:spacing w:val="9"/>
        </w:rPr>
        <w:t>主张按照该承诺内容结算工程价款的，不予支持。</w:t>
      </w:r>
    </w:p>
    <w:p>
      <w:pPr>
        <w:ind w:left="22" w:right="68" w:firstLine="422"/>
        <w:spacing w:before="81" w:line="287" w:lineRule="auto"/>
        <w:rPr>
          <w:rFonts w:ascii="SimSun" w:hAnsi="SimSun" w:eastAsia="SimSun" w:cs="SimSun"/>
          <w:sz w:val="20"/>
          <w:szCs w:val="20"/>
        </w:rPr>
      </w:pPr>
      <w:r>
        <w:rPr>
          <w:rFonts w:ascii="SimSun" w:hAnsi="SimSun" w:eastAsia="SimSun" w:cs="SimSun"/>
          <w:sz w:val="20"/>
          <w:szCs w:val="20"/>
          <w:spacing w:val="10"/>
        </w:rPr>
        <w:t>建设工程施工合同履行过程中，因设计变更、建设工程规划调整等非双方当事人原因，</w:t>
      </w:r>
      <w:r>
        <w:rPr>
          <w:rFonts w:ascii="SimSun" w:hAnsi="SimSun" w:eastAsia="SimSun" w:cs="SimSun"/>
          <w:sz w:val="20"/>
          <w:szCs w:val="20"/>
          <w:spacing w:val="4"/>
        </w:rPr>
        <w:t xml:space="preserve"> </w:t>
      </w:r>
      <w:r>
        <w:rPr>
          <w:rFonts w:ascii="SimSun" w:hAnsi="SimSun" w:eastAsia="SimSun" w:cs="SimSun"/>
          <w:sz w:val="20"/>
          <w:szCs w:val="20"/>
          <w:spacing w:val="10"/>
        </w:rPr>
        <w:t>且无需重新进行招投标并备案的，当事人通过签订补充协议、会谈纪要等形式对工程价款、</w:t>
      </w:r>
      <w:r>
        <w:rPr>
          <w:rFonts w:ascii="SimSun" w:hAnsi="SimSun" w:eastAsia="SimSun" w:cs="SimSun"/>
          <w:sz w:val="20"/>
          <w:szCs w:val="20"/>
          <w:spacing w:val="7"/>
        </w:rPr>
        <w:t xml:space="preserve"> </w:t>
      </w:r>
      <w:r>
        <w:rPr>
          <w:rFonts w:ascii="SimSun" w:hAnsi="SimSun" w:eastAsia="SimSun" w:cs="SimSun"/>
          <w:sz w:val="20"/>
          <w:szCs w:val="20"/>
          <w:spacing w:val="10"/>
        </w:rPr>
        <w:t>计价方式、工程期限、工程质量标准等合同内容进行合理变更或补充的，不应认定为与经过</w:t>
      </w:r>
      <w:r>
        <w:rPr>
          <w:rFonts w:ascii="SimSun" w:hAnsi="SimSun" w:eastAsia="SimSun" w:cs="SimSun"/>
          <w:sz w:val="20"/>
          <w:szCs w:val="20"/>
          <w:spacing w:val="7"/>
        </w:rPr>
        <w:t xml:space="preserve"> </w:t>
      </w:r>
      <w:r>
        <w:rPr>
          <w:rFonts w:ascii="SimSun" w:hAnsi="SimSun" w:eastAsia="SimSun" w:cs="SimSun"/>
          <w:sz w:val="20"/>
          <w:szCs w:val="20"/>
          <w:spacing w:val="10"/>
        </w:rPr>
        <w:t>备案的中标合同“实质性内容不一致</w:t>
      </w:r>
      <w:r>
        <w:rPr>
          <w:rFonts w:ascii="SimSun" w:hAnsi="SimSun" w:eastAsia="SimSun" w:cs="SimSun"/>
          <w:sz w:val="20"/>
          <w:szCs w:val="20"/>
          <w:spacing w:val="-72"/>
        </w:rPr>
        <w:t xml:space="preserve"> </w:t>
      </w:r>
      <w:r>
        <w:rPr>
          <w:rFonts w:ascii="SimSun" w:hAnsi="SimSun" w:eastAsia="SimSun" w:cs="SimSun"/>
          <w:sz w:val="20"/>
          <w:szCs w:val="20"/>
          <w:spacing w:val="10"/>
        </w:rPr>
        <w:t>”，当</w:t>
      </w:r>
      <w:r>
        <w:rPr>
          <w:rFonts w:ascii="SimSun" w:hAnsi="SimSun" w:eastAsia="SimSun" w:cs="SimSun"/>
          <w:sz w:val="20"/>
          <w:szCs w:val="20"/>
          <w:spacing w:val="9"/>
        </w:rPr>
        <w:t>事人主张以该变更或补充内容结算工程价款的，</w:t>
      </w:r>
      <w:r>
        <w:rPr>
          <w:rFonts w:ascii="SimSun" w:hAnsi="SimSun" w:eastAsia="SimSun" w:cs="SimSun"/>
          <w:sz w:val="20"/>
          <w:szCs w:val="20"/>
        </w:rPr>
        <w:t xml:space="preserve"> </w:t>
      </w:r>
      <w:r>
        <w:rPr>
          <w:rFonts w:ascii="SimSun" w:hAnsi="SimSun" w:eastAsia="SimSun" w:cs="SimSun"/>
          <w:sz w:val="20"/>
          <w:szCs w:val="20"/>
          <w:spacing w:val="5"/>
        </w:rPr>
        <w:t>应予支持。</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10.  </w:t>
      </w:r>
      <w:r>
        <w:rPr>
          <w:rFonts w:ascii="SimSun" w:hAnsi="SimSun" w:eastAsia="SimSun" w:cs="SimSun"/>
          <w:sz w:val="20"/>
          <w:szCs w:val="20"/>
          <w14:textOutline w14:w="3795" w14:cap="sq" w14:cmpd="sng">
            <w14:solidFill>
              <w14:srgbClr w14:val="000000"/>
            </w14:solidFill>
            <w14:prstDash w14:val="solid"/>
            <w14:bevel/>
          </w14:textOutline>
          <w:spacing w:val="8"/>
        </w:rPr>
        <w:t>如何认定当事人约定的保修期限的效力？</w:t>
      </w:r>
    </w:p>
    <w:p>
      <w:pPr>
        <w:ind w:left="27" w:right="68" w:firstLine="417"/>
        <w:spacing w:before="80" w:line="264" w:lineRule="auto"/>
        <w:rPr>
          <w:rFonts w:ascii="SimSun" w:hAnsi="SimSun" w:eastAsia="SimSun" w:cs="SimSun"/>
          <w:sz w:val="20"/>
          <w:szCs w:val="20"/>
        </w:rPr>
      </w:pPr>
      <w:r>
        <w:rPr>
          <w:rFonts w:ascii="SimSun" w:hAnsi="SimSun" w:eastAsia="SimSun" w:cs="SimSun"/>
          <w:sz w:val="20"/>
          <w:szCs w:val="20"/>
          <w:spacing w:val="10"/>
        </w:rPr>
        <w:t>建设工程施工合同中约定的正常使用条件下工程的保修期限低于国家和省级相关行政主</w:t>
      </w:r>
      <w:r>
        <w:rPr>
          <w:rFonts w:ascii="SimSun" w:hAnsi="SimSun" w:eastAsia="SimSun" w:cs="SimSun"/>
          <w:sz w:val="20"/>
          <w:szCs w:val="20"/>
          <w:spacing w:val="4"/>
        </w:rPr>
        <w:t xml:space="preserve"> </w:t>
      </w:r>
      <w:r>
        <w:rPr>
          <w:rFonts w:ascii="SimSun" w:hAnsi="SimSun" w:eastAsia="SimSun" w:cs="SimSun"/>
          <w:sz w:val="20"/>
          <w:szCs w:val="20"/>
          <w:spacing w:val="8"/>
        </w:rPr>
        <w:t>管部门规定的最低期限的，该约定应认定无效。</w:t>
      </w:r>
    </w:p>
    <w:p>
      <w:pPr>
        <w:spacing w:line="264" w:lineRule="auto"/>
        <w:sectPr>
          <w:footerReference w:type="default" r:id="rId40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spacing w:before="180" w:line="228"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11.  </w:t>
      </w:r>
      <w:r>
        <w:rPr>
          <w:rFonts w:ascii="SimSun" w:hAnsi="SimSun" w:eastAsia="SimSun" w:cs="SimSun"/>
          <w:sz w:val="20"/>
          <w:szCs w:val="20"/>
          <w14:textOutline w14:w="3795" w14:cap="sq" w14:cmpd="sng">
            <w14:solidFill>
              <w14:srgbClr w14:val="000000"/>
            </w14:solidFill>
            <w14:prstDash w14:val="solid"/>
            <w14:bevel/>
          </w14:textOutline>
          <w:spacing w:val="11"/>
        </w:rPr>
        <w:t>如何认定小型建筑工程及农民低层住</w:t>
      </w:r>
      <w:r>
        <w:rPr>
          <w:rFonts w:ascii="SimSun" w:hAnsi="SimSun" w:eastAsia="SimSun" w:cs="SimSun"/>
          <w:sz w:val="20"/>
          <w:szCs w:val="20"/>
          <w14:textOutline w14:w="3795" w14:cap="sq" w14:cmpd="sng">
            <w14:solidFill>
              <w14:srgbClr w14:val="000000"/>
            </w14:solidFill>
            <w14:prstDash w14:val="solid"/>
            <w14:bevel/>
          </w14:textOutline>
          <w:spacing w:val="10"/>
        </w:rPr>
        <w:t>宅施工合同、家庭住宅室内装饰装修合同的效</w:t>
      </w:r>
    </w:p>
    <w:p>
      <w:pPr>
        <w:ind w:left="25"/>
        <w:spacing w:before="79" w:line="228" w:lineRule="auto"/>
        <w:rPr>
          <w:rFonts w:ascii="SimSun" w:hAnsi="SimSun" w:eastAsia="SimSun" w:cs="SimSun"/>
          <w:sz w:val="20"/>
          <w:szCs w:val="20"/>
        </w:rPr>
      </w:pPr>
      <w:bookmarkStart w:name="bookmark222" w:id="218"/>
      <w:bookmarkEnd w:id="218"/>
      <w:r>
        <w:rPr>
          <w:rFonts w:ascii="SimSun" w:hAnsi="SimSun" w:eastAsia="SimSun" w:cs="SimSun"/>
          <w:sz w:val="20"/>
          <w:szCs w:val="20"/>
          <w14:textOutline w14:w="3795" w14:cap="sq" w14:cmpd="sng">
            <w14:solidFill>
              <w14:srgbClr w14:val="000000"/>
            </w14:solidFill>
            <w14:prstDash w14:val="solid"/>
            <w14:bevel/>
          </w14:textOutline>
          <w:spacing w:val="-2"/>
        </w:rPr>
        <w:t>力？</w:t>
      </w:r>
    </w:p>
    <w:p>
      <w:pPr>
        <w:ind w:left="25" w:firstLine="415"/>
        <w:spacing w:before="83" w:line="264" w:lineRule="auto"/>
        <w:rPr>
          <w:rFonts w:ascii="SimSun" w:hAnsi="SimSun" w:eastAsia="SimSun" w:cs="SimSun"/>
          <w:sz w:val="20"/>
          <w:szCs w:val="20"/>
        </w:rPr>
      </w:pPr>
      <w:r>
        <w:rPr>
          <w:rFonts w:ascii="SimSun" w:hAnsi="SimSun" w:eastAsia="SimSun" w:cs="SimSun"/>
          <w:sz w:val="20"/>
          <w:szCs w:val="20"/>
          <w:spacing w:val="10"/>
        </w:rPr>
        <w:t>施工人签订合同承建小型建筑工程或两层以下（含两层）农民住宅，或者进行家庭住宅</w:t>
      </w:r>
      <w:r>
        <w:rPr>
          <w:rFonts w:ascii="SimSun" w:hAnsi="SimSun" w:eastAsia="SimSun" w:cs="SimSun"/>
          <w:sz w:val="20"/>
          <w:szCs w:val="20"/>
          <w:spacing w:val="8"/>
        </w:rPr>
        <w:t xml:space="preserve"> </w:t>
      </w:r>
      <w:r>
        <w:rPr>
          <w:rFonts w:ascii="SimSun" w:hAnsi="SimSun" w:eastAsia="SimSun" w:cs="SimSun"/>
          <w:sz w:val="20"/>
          <w:szCs w:val="20"/>
          <w:spacing w:val="9"/>
        </w:rPr>
        <w:t>室内装饰装修，当事人仅以施工人缺乏相应资质为由，主张合同无效的，一般不予支持。</w:t>
      </w:r>
    </w:p>
    <w:p>
      <w:pPr>
        <w:ind w:left="39" w:firstLine="406"/>
        <w:spacing w:before="79" w:line="264" w:lineRule="auto"/>
        <w:rPr>
          <w:rFonts w:ascii="SimSun" w:hAnsi="SimSun" w:eastAsia="SimSun" w:cs="SimSun"/>
          <w:sz w:val="20"/>
          <w:szCs w:val="20"/>
        </w:rPr>
      </w:pPr>
      <w:r>
        <w:rPr>
          <w:rFonts w:ascii="SimSun" w:hAnsi="SimSun" w:eastAsia="SimSun" w:cs="SimSun"/>
          <w:sz w:val="20"/>
          <w:szCs w:val="20"/>
          <w:spacing w:val="10"/>
        </w:rPr>
        <w:t>前述合同对质量标准有约定的，依照其约定，没有约定的，依照通常标准或符合合同目</w:t>
      </w:r>
      <w:r>
        <w:rPr>
          <w:rFonts w:ascii="SimSun" w:hAnsi="SimSun" w:eastAsia="SimSun" w:cs="SimSun"/>
          <w:sz w:val="20"/>
          <w:szCs w:val="20"/>
          <w:spacing w:val="4"/>
        </w:rPr>
        <w:t xml:space="preserve"> </w:t>
      </w:r>
      <w:r>
        <w:rPr>
          <w:rFonts w:ascii="SimSun" w:hAnsi="SimSun" w:eastAsia="SimSun" w:cs="SimSun"/>
          <w:sz w:val="20"/>
          <w:szCs w:val="20"/>
          <w:spacing w:val="9"/>
        </w:rPr>
        <w:t>的的特定标准予以确定。当事人有其他争议的，原则上可以参照本解答的相关内容处理。</w:t>
      </w:r>
    </w:p>
    <w:p>
      <w:pPr>
        <w:ind w:left="445"/>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二、诉讼主体的确定</w:t>
      </w:r>
    </w:p>
    <w:p>
      <w:pPr>
        <w:ind w:left="44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12.  </w:t>
      </w:r>
      <w:r>
        <w:rPr>
          <w:rFonts w:ascii="SimSun" w:hAnsi="SimSun" w:eastAsia="SimSun" w:cs="SimSun"/>
          <w:sz w:val="20"/>
          <w:szCs w:val="20"/>
          <w14:textOutline w14:w="3795" w14:cap="sq" w14:cmpd="sng">
            <w14:solidFill>
              <w14:srgbClr w14:val="000000"/>
            </w14:solidFill>
            <w14:prstDash w14:val="solid"/>
            <w14:bevel/>
          </w14:textOutline>
          <w:spacing w:val="6"/>
        </w:rPr>
        <w:t>“实际施工人</w:t>
      </w:r>
      <w:r>
        <w:rPr>
          <w:rFonts w:ascii="SimSun" w:hAnsi="SimSun" w:eastAsia="SimSun" w:cs="SimSun"/>
          <w:sz w:val="20"/>
          <w:szCs w:val="20"/>
          <w:spacing w:val="-6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”的范围如何确定？</w:t>
      </w:r>
    </w:p>
    <w:p>
      <w:pPr>
        <w:ind w:left="21" w:firstLine="426"/>
        <w:spacing w:before="80" w:line="287" w:lineRule="auto"/>
        <w:rPr>
          <w:rFonts w:ascii="SimSun" w:hAnsi="SimSun" w:eastAsia="SimSun" w:cs="SimSun"/>
          <w:sz w:val="20"/>
          <w:szCs w:val="20"/>
        </w:rPr>
      </w:pPr>
      <w:r>
        <w:rPr>
          <w:rFonts w:ascii="SimSun" w:hAnsi="SimSun" w:eastAsia="SimSun" w:cs="SimSun"/>
          <w:sz w:val="20"/>
          <w:szCs w:val="20"/>
          <w:spacing w:val="8"/>
        </w:rPr>
        <w:t>《建工司法解释》</w:t>
      </w:r>
      <w:r>
        <w:rPr>
          <w:rFonts w:ascii="SimSun" w:hAnsi="SimSun" w:eastAsia="SimSun" w:cs="SimSun"/>
          <w:sz w:val="20"/>
          <w:szCs w:val="20"/>
          <w:spacing w:val="-52"/>
        </w:rPr>
        <w:t xml:space="preserve"> </w:t>
      </w:r>
      <w:r>
        <w:rPr>
          <w:rFonts w:ascii="SimSun" w:hAnsi="SimSun" w:eastAsia="SimSun" w:cs="SimSun"/>
          <w:sz w:val="20"/>
          <w:szCs w:val="20"/>
          <w:spacing w:val="8"/>
        </w:rPr>
        <w:t>中的“实际施工人</w:t>
      </w:r>
      <w:r>
        <w:rPr>
          <w:rFonts w:ascii="SimSun" w:hAnsi="SimSun" w:eastAsia="SimSun" w:cs="SimSun"/>
          <w:sz w:val="20"/>
          <w:szCs w:val="20"/>
          <w:spacing w:val="-73"/>
        </w:rPr>
        <w:t xml:space="preserve"> </w:t>
      </w:r>
      <w:r>
        <w:rPr>
          <w:rFonts w:ascii="SimSun" w:hAnsi="SimSun" w:eastAsia="SimSun" w:cs="SimSun"/>
          <w:sz w:val="20"/>
          <w:szCs w:val="20"/>
          <w:spacing w:val="8"/>
        </w:rPr>
        <w:t>”是指转包、违法分包以及借用资质的无效建设工</w:t>
      </w:r>
      <w:r>
        <w:rPr>
          <w:rFonts w:ascii="SimSun" w:hAnsi="SimSun" w:eastAsia="SimSun" w:cs="SimSun"/>
          <w:sz w:val="20"/>
          <w:szCs w:val="20"/>
        </w:rPr>
        <w:t xml:space="preserve"> </w:t>
      </w:r>
      <w:r>
        <w:rPr>
          <w:rFonts w:ascii="SimSun" w:hAnsi="SimSun" w:eastAsia="SimSun" w:cs="SimSun"/>
          <w:sz w:val="20"/>
          <w:szCs w:val="20"/>
          <w:spacing w:val="10"/>
        </w:rPr>
        <w:t>程施工合同的承包人。建设工程经数次转包或分包的，实际施工人应当是实际投入资金、材</w:t>
      </w:r>
      <w:r>
        <w:rPr>
          <w:rFonts w:ascii="SimSun" w:hAnsi="SimSun" w:eastAsia="SimSun" w:cs="SimSun"/>
          <w:sz w:val="20"/>
          <w:szCs w:val="20"/>
          <w:spacing w:val="8"/>
        </w:rPr>
        <w:t xml:space="preserve"> </w:t>
      </w:r>
      <w:r>
        <w:rPr>
          <w:rFonts w:ascii="SimSun" w:hAnsi="SimSun" w:eastAsia="SimSun" w:cs="SimSun"/>
          <w:sz w:val="20"/>
          <w:szCs w:val="20"/>
          <w:spacing w:val="10"/>
        </w:rPr>
        <w:t>料和劳力进行工程施工的企业或个人。对于不属于前述范围的当事人依据《建工</w:t>
      </w:r>
      <w:r>
        <w:rPr>
          <w:rFonts w:ascii="SimSun" w:hAnsi="SimSun" w:eastAsia="SimSun" w:cs="SimSun"/>
          <w:sz w:val="20"/>
          <w:szCs w:val="20"/>
          <w:spacing w:val="9"/>
        </w:rPr>
        <w:t>司法解释》</w:t>
      </w:r>
      <w:r>
        <w:rPr>
          <w:rFonts w:ascii="SimSun" w:hAnsi="SimSun" w:eastAsia="SimSun" w:cs="SimSun"/>
          <w:sz w:val="20"/>
          <w:szCs w:val="20"/>
        </w:rPr>
        <w:t xml:space="preserve"> </w:t>
      </w:r>
      <w:r>
        <w:rPr>
          <w:rFonts w:ascii="SimSun" w:hAnsi="SimSun" w:eastAsia="SimSun" w:cs="SimSun"/>
          <w:sz w:val="20"/>
          <w:szCs w:val="20"/>
          <w:spacing w:val="10"/>
        </w:rPr>
        <w:t>第二十六条第二款规定以发包人为被告主张欠付工程款的，应当不予受理，已经受理的，应</w:t>
      </w:r>
      <w:r>
        <w:rPr>
          <w:rFonts w:ascii="SimSun" w:hAnsi="SimSun" w:eastAsia="SimSun" w:cs="SimSun"/>
          <w:sz w:val="20"/>
          <w:szCs w:val="20"/>
          <w:spacing w:val="8"/>
        </w:rPr>
        <w:t xml:space="preserve"> </w:t>
      </w:r>
      <w:r>
        <w:rPr>
          <w:rFonts w:ascii="SimSun" w:hAnsi="SimSun" w:eastAsia="SimSun" w:cs="SimSun"/>
          <w:sz w:val="20"/>
          <w:szCs w:val="20"/>
          <w:spacing w:val="7"/>
        </w:rPr>
        <w:t>当裁定驳回起诉。</w:t>
      </w:r>
    </w:p>
    <w:p>
      <w:pPr>
        <w:ind w:left="444"/>
        <w:spacing w:before="79" w:line="228" w:lineRule="auto"/>
        <w:rPr>
          <w:rFonts w:ascii="SimSun" w:hAnsi="SimSun" w:eastAsia="SimSun" w:cs="SimSun"/>
          <w:sz w:val="20"/>
          <w:szCs w:val="20"/>
        </w:rPr>
      </w:pPr>
      <w:r>
        <w:rPr>
          <w:rFonts w:ascii="SimSun" w:hAnsi="SimSun" w:eastAsia="SimSun" w:cs="SimSun"/>
          <w:sz w:val="20"/>
          <w:szCs w:val="20"/>
          <w:spacing w:val="9"/>
        </w:rPr>
        <w:t>建筑工人追索欠付工资或劳务报酬的，按照劳动关系或雇佣关系妥善处理。</w:t>
      </w:r>
    </w:p>
    <w:p>
      <w:pPr>
        <w:ind w:right="2"/>
        <w:spacing w:before="81" w:line="228"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实际施工人主张欠付工程款的诉</w:t>
      </w:r>
      <w:r>
        <w:rPr>
          <w:rFonts w:ascii="SimSun" w:hAnsi="SimSun" w:eastAsia="SimSun" w:cs="SimSun"/>
          <w:sz w:val="20"/>
          <w:szCs w:val="20"/>
          <w14:textOutline w14:w="3795" w14:cap="sq" w14:cmpd="sng">
            <w14:solidFill>
              <w14:srgbClr w14:val="000000"/>
            </w14:solidFill>
            <w14:prstDash w14:val="solid"/>
            <w14:bevel/>
          </w14:textOutline>
          <w:spacing w:val="10"/>
        </w:rPr>
        <w:t>讼主体如何确定？发包人、转包人、违法分包人的</w:t>
      </w:r>
    </w:p>
    <w:p>
      <w:pPr>
        <w:ind w:left="29"/>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责任如何承担？</w:t>
      </w:r>
    </w:p>
    <w:p>
      <w:pPr>
        <w:ind w:left="21" w:firstLine="426"/>
        <w:spacing w:before="81" w:line="264" w:lineRule="auto"/>
        <w:rPr>
          <w:rFonts w:ascii="SimSun" w:hAnsi="SimSun" w:eastAsia="SimSun" w:cs="SimSun"/>
          <w:sz w:val="20"/>
          <w:szCs w:val="20"/>
        </w:rPr>
      </w:pPr>
      <w:r>
        <w:rPr>
          <w:rFonts w:ascii="SimSun" w:hAnsi="SimSun" w:eastAsia="SimSun" w:cs="SimSun"/>
          <w:sz w:val="20"/>
          <w:szCs w:val="20"/>
          <w:spacing w:val="9"/>
        </w:rPr>
        <w:t>《建工司法解释》第二十六条中的“发包人</w:t>
      </w:r>
      <w:r>
        <w:rPr>
          <w:rFonts w:ascii="SimSun" w:hAnsi="SimSun" w:eastAsia="SimSun" w:cs="SimSun"/>
          <w:sz w:val="20"/>
          <w:szCs w:val="20"/>
          <w:spacing w:val="-60"/>
        </w:rPr>
        <w:t xml:space="preserve"> </w:t>
      </w:r>
      <w:r>
        <w:rPr>
          <w:rFonts w:ascii="SimSun" w:hAnsi="SimSun" w:eastAsia="SimSun" w:cs="SimSun"/>
          <w:sz w:val="20"/>
          <w:szCs w:val="20"/>
          <w:spacing w:val="9"/>
        </w:rPr>
        <w:t>”应当理解为建设工程的业主，不应扩大理</w:t>
      </w:r>
      <w:r>
        <w:rPr>
          <w:rFonts w:ascii="SimSun" w:hAnsi="SimSun" w:eastAsia="SimSun" w:cs="SimSun"/>
          <w:sz w:val="20"/>
          <w:szCs w:val="20"/>
        </w:rPr>
        <w:t xml:space="preserve"> </w:t>
      </w:r>
      <w:r>
        <w:rPr>
          <w:rFonts w:ascii="SimSun" w:hAnsi="SimSun" w:eastAsia="SimSun" w:cs="SimSun"/>
          <w:sz w:val="20"/>
          <w:szCs w:val="20"/>
          <w:spacing w:val="9"/>
        </w:rPr>
        <w:t>解为转包人、违法分包人等中间环节的相对发包人。</w:t>
      </w:r>
    </w:p>
    <w:p>
      <w:pPr>
        <w:ind w:left="24" w:firstLine="420"/>
        <w:spacing w:before="79" w:line="265" w:lineRule="auto"/>
        <w:rPr>
          <w:rFonts w:ascii="SimSun" w:hAnsi="SimSun" w:eastAsia="SimSun" w:cs="SimSun"/>
          <w:sz w:val="20"/>
          <w:szCs w:val="20"/>
        </w:rPr>
      </w:pPr>
      <w:r>
        <w:rPr>
          <w:rFonts w:ascii="SimSun" w:hAnsi="SimSun" w:eastAsia="SimSun" w:cs="SimSun"/>
          <w:sz w:val="20"/>
          <w:szCs w:val="20"/>
          <w:spacing w:val="10"/>
        </w:rPr>
        <w:t>建设工程因转包、违法分包导致建设工程施工合同无效的，实际施工人以转包人、违法</w:t>
      </w:r>
      <w:r>
        <w:rPr>
          <w:rFonts w:ascii="SimSun" w:hAnsi="SimSun" w:eastAsia="SimSun" w:cs="SimSun"/>
          <w:sz w:val="20"/>
          <w:szCs w:val="20"/>
          <w:spacing w:val="4"/>
        </w:rPr>
        <w:t xml:space="preserve"> </w:t>
      </w:r>
      <w:r>
        <w:rPr>
          <w:rFonts w:ascii="SimSun" w:hAnsi="SimSun" w:eastAsia="SimSun" w:cs="SimSun"/>
          <w:sz w:val="20"/>
          <w:szCs w:val="20"/>
          <w:spacing w:val="9"/>
        </w:rPr>
        <w:t>分包人为被告主张权利的，人民法院一般不主动依职权追加发包人作为共同被告参加诉讼。</w:t>
      </w:r>
    </w:p>
    <w:p>
      <w:pPr>
        <w:ind w:left="24" w:firstLine="422"/>
        <w:spacing w:before="80" w:line="277" w:lineRule="auto"/>
        <w:rPr>
          <w:rFonts w:ascii="SimSun" w:hAnsi="SimSun" w:eastAsia="SimSun" w:cs="SimSun"/>
          <w:sz w:val="20"/>
          <w:szCs w:val="20"/>
        </w:rPr>
      </w:pPr>
      <w:r>
        <w:rPr>
          <w:rFonts w:ascii="SimSun" w:hAnsi="SimSun" w:eastAsia="SimSun" w:cs="SimSun"/>
          <w:sz w:val="20"/>
          <w:szCs w:val="20"/>
          <w:spacing w:val="10"/>
        </w:rPr>
        <w:t>实际施工人以发包人为被告主张权利的，人民法院应当追加与实际施工人存在直接合同</w:t>
      </w:r>
      <w:r>
        <w:rPr>
          <w:rFonts w:ascii="SimSun" w:hAnsi="SimSun" w:eastAsia="SimSun" w:cs="SimSun"/>
          <w:sz w:val="20"/>
          <w:szCs w:val="20"/>
          <w:spacing w:val="2"/>
        </w:rPr>
        <w:t xml:space="preserve"> </w:t>
      </w:r>
      <w:r>
        <w:rPr>
          <w:rFonts w:ascii="SimSun" w:hAnsi="SimSun" w:eastAsia="SimSun" w:cs="SimSun"/>
          <w:sz w:val="20"/>
          <w:szCs w:val="20"/>
          <w:spacing w:val="10"/>
        </w:rPr>
        <w:t>关系的转包人、违法分包人作为共同被告参加诉讼，发包人在欠付工程价款范围内对实际施</w:t>
      </w:r>
      <w:r>
        <w:rPr>
          <w:rFonts w:ascii="SimSun" w:hAnsi="SimSun" w:eastAsia="SimSun" w:cs="SimSun"/>
          <w:sz w:val="20"/>
          <w:szCs w:val="20"/>
          <w:spacing w:val="4"/>
        </w:rPr>
        <w:t xml:space="preserve"> </w:t>
      </w:r>
      <w:r>
        <w:rPr>
          <w:rFonts w:ascii="SimSun" w:hAnsi="SimSun" w:eastAsia="SimSun" w:cs="SimSun"/>
          <w:sz w:val="20"/>
          <w:szCs w:val="20"/>
          <w:spacing w:val="6"/>
        </w:rPr>
        <w:t>工人承担责任。</w:t>
      </w:r>
    </w:p>
    <w:p>
      <w:pPr>
        <w:ind w:left="445"/>
        <w:spacing w:before="80" w:line="226" w:lineRule="auto"/>
        <w:rPr>
          <w:rFonts w:ascii="SimSun" w:hAnsi="SimSun" w:eastAsia="SimSun" w:cs="SimSun"/>
          <w:sz w:val="20"/>
          <w:szCs w:val="20"/>
        </w:rPr>
      </w:pPr>
      <w:r>
        <w:rPr>
          <w:rFonts w:ascii="SimSun" w:hAnsi="SimSun" w:eastAsia="SimSun" w:cs="SimSun"/>
          <w:sz w:val="20"/>
          <w:szCs w:val="20"/>
          <w:spacing w:val="9"/>
        </w:rPr>
        <w:t>发包人以其未欠付工程价款为由提出抗辩的，应当承担举证责任。</w:t>
      </w:r>
    </w:p>
    <w:p>
      <w:pPr>
        <w:ind w:left="22" w:firstLine="425"/>
        <w:spacing w:before="81" w:line="266" w:lineRule="auto"/>
        <w:rPr>
          <w:rFonts w:ascii="SimSun" w:hAnsi="SimSun" w:eastAsia="SimSun" w:cs="SimSun"/>
          <w:sz w:val="20"/>
          <w:szCs w:val="20"/>
        </w:rPr>
      </w:pPr>
      <w:r>
        <w:rPr>
          <w:rFonts w:ascii="SimSun" w:hAnsi="SimSun" w:eastAsia="SimSun" w:cs="SimSun"/>
          <w:sz w:val="20"/>
          <w:szCs w:val="20"/>
          <w:spacing w:val="10"/>
        </w:rPr>
        <w:t>实际施工人可以以发包人、转包人，违法分包人为共同被告主张权利，当事人之间依据</w:t>
      </w:r>
      <w:r>
        <w:rPr>
          <w:rFonts w:ascii="SimSun" w:hAnsi="SimSun" w:eastAsia="SimSun" w:cs="SimSun"/>
          <w:sz w:val="20"/>
          <w:szCs w:val="20"/>
          <w:spacing w:val="2"/>
        </w:rPr>
        <w:t xml:space="preserve"> </w:t>
      </w:r>
      <w:r>
        <w:rPr>
          <w:rFonts w:ascii="SimSun" w:hAnsi="SimSun" w:eastAsia="SimSun" w:cs="SimSun"/>
          <w:sz w:val="20"/>
          <w:szCs w:val="20"/>
          <w:spacing w:val="8"/>
        </w:rPr>
        <w:t>相应的合同关系承担法律责任。</w:t>
      </w:r>
    </w:p>
    <w:p>
      <w:pPr>
        <w:ind w:left="24" w:firstLine="420"/>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建设工程施工合同无效，实际施工人要求未与其建立合同关系的转包人、违法分包人对</w:t>
      </w:r>
      <w:r>
        <w:rPr>
          <w:rFonts w:ascii="SimSun" w:hAnsi="SimSun" w:eastAsia="SimSun" w:cs="SimSun"/>
          <w:sz w:val="20"/>
          <w:szCs w:val="20"/>
          <w:spacing w:val="4"/>
        </w:rPr>
        <w:t xml:space="preserve"> </w:t>
      </w:r>
      <w:r>
        <w:rPr>
          <w:rFonts w:ascii="SimSun" w:hAnsi="SimSun" w:eastAsia="SimSun" w:cs="SimSun"/>
          <w:sz w:val="20"/>
          <w:szCs w:val="20"/>
          <w:spacing w:val="8"/>
        </w:rPr>
        <w:t>工程欠款承担支付责任的，不予支持。</w:t>
      </w:r>
    </w:p>
    <w:p>
      <w:pPr>
        <w:ind w:left="447"/>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14.</w:t>
      </w:r>
      <w:r>
        <w:rPr>
          <w:rFonts w:ascii="SimSun" w:hAnsi="SimSun" w:eastAsia="SimSun" w:cs="SimSun"/>
          <w:sz w:val="20"/>
          <w:szCs w:val="20"/>
          <w14:textOutline w14:w="3795" w14:cap="sq" w14:cmpd="sng">
            <w14:solidFill>
              <w14:srgbClr w14:val="000000"/>
            </w14:solidFill>
            <w14:prstDash w14:val="solid"/>
            <w14:bevel/>
          </w14:textOutline>
          <w:spacing w:val="9"/>
        </w:rPr>
        <w:t>如何确定借用资质（挂靠）人主张欠付工程款的诉讼主体及责任承担？</w:t>
      </w:r>
    </w:p>
    <w:p>
      <w:pPr>
        <w:ind w:left="25" w:firstLine="420"/>
        <w:spacing w:before="80" w:line="264" w:lineRule="auto"/>
        <w:rPr>
          <w:rFonts w:ascii="SimSun" w:hAnsi="SimSun" w:eastAsia="SimSun" w:cs="SimSun"/>
          <w:sz w:val="20"/>
          <w:szCs w:val="20"/>
        </w:rPr>
      </w:pPr>
      <w:r>
        <w:rPr>
          <w:rFonts w:ascii="SimSun" w:hAnsi="SimSun" w:eastAsia="SimSun" w:cs="SimSun"/>
          <w:sz w:val="20"/>
          <w:szCs w:val="20"/>
          <w:spacing w:val="10"/>
        </w:rPr>
        <w:t>发包人知晓并认可实际施工人借用资质施工，能够认定发包人实际与实际施工人建立建</w:t>
      </w:r>
      <w:r>
        <w:rPr>
          <w:rFonts w:ascii="SimSun" w:hAnsi="SimSun" w:eastAsia="SimSun" w:cs="SimSun"/>
          <w:sz w:val="20"/>
          <w:szCs w:val="20"/>
          <w:spacing w:val="4"/>
        </w:rPr>
        <w:t xml:space="preserve"> </w:t>
      </w:r>
      <w:r>
        <w:rPr>
          <w:rFonts w:ascii="SimSun" w:hAnsi="SimSun" w:eastAsia="SimSun" w:cs="SimSun"/>
          <w:sz w:val="20"/>
          <w:szCs w:val="20"/>
          <w:spacing w:val="9"/>
        </w:rPr>
        <w:t>设工程施工合同关系，实际施工人要求发包人直接承担工程价款支付责任的，应予支持。</w:t>
      </w:r>
    </w:p>
    <w:p>
      <w:pPr>
        <w:ind w:left="447"/>
        <w:spacing w:before="84"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15.  </w:t>
      </w:r>
      <w:r>
        <w:rPr>
          <w:rFonts w:ascii="SimSun" w:hAnsi="SimSun" w:eastAsia="SimSun" w:cs="SimSun"/>
          <w:sz w:val="20"/>
          <w:szCs w:val="20"/>
          <w14:textOutline w14:w="3795" w14:cap="sq" w14:cmpd="sng">
            <w14:solidFill>
              <w14:srgbClr w14:val="000000"/>
            </w14:solidFill>
            <w14:prstDash w14:val="solid"/>
            <w14:bevel/>
          </w14:textOutline>
          <w:spacing w:val="9"/>
        </w:rPr>
        <w:t>如何确定建设工程质量争议案件</w:t>
      </w:r>
      <w:r>
        <w:rPr>
          <w:rFonts w:ascii="SimSun" w:hAnsi="SimSun" w:eastAsia="SimSun" w:cs="SimSun"/>
          <w:sz w:val="20"/>
          <w:szCs w:val="20"/>
          <w14:textOutline w14:w="3795" w14:cap="sq" w14:cmpd="sng">
            <w14:solidFill>
              <w14:srgbClr w14:val="000000"/>
            </w14:solidFill>
            <w14:prstDash w14:val="solid"/>
            <w14:bevel/>
          </w14:textOutline>
          <w:spacing w:val="8"/>
        </w:rPr>
        <w:t>的诉讼主体和责任承担？</w:t>
      </w:r>
    </w:p>
    <w:p>
      <w:pPr>
        <w:ind w:left="23" w:firstLine="418"/>
        <w:spacing w:before="79" w:line="277" w:lineRule="auto"/>
        <w:rPr>
          <w:rFonts w:ascii="SimSun" w:hAnsi="SimSun" w:eastAsia="SimSun" w:cs="SimSun"/>
          <w:sz w:val="20"/>
          <w:szCs w:val="20"/>
        </w:rPr>
      </w:pPr>
      <w:r>
        <w:rPr>
          <w:rFonts w:ascii="SimSun" w:hAnsi="SimSun" w:eastAsia="SimSun" w:cs="SimSun"/>
          <w:sz w:val="20"/>
          <w:szCs w:val="20"/>
          <w:spacing w:val="10"/>
        </w:rPr>
        <w:t>承包人经发包人同意将自己承包的部分工程交由第三人完成，因建设工程质量发生争议</w:t>
      </w:r>
      <w:r>
        <w:rPr>
          <w:rFonts w:ascii="SimSun" w:hAnsi="SimSun" w:eastAsia="SimSun" w:cs="SimSun"/>
          <w:sz w:val="20"/>
          <w:szCs w:val="20"/>
          <w:spacing w:val="7"/>
        </w:rPr>
        <w:t xml:space="preserve"> </w:t>
      </w:r>
      <w:r>
        <w:rPr>
          <w:rFonts w:ascii="SimSun" w:hAnsi="SimSun" w:eastAsia="SimSun" w:cs="SimSun"/>
          <w:sz w:val="20"/>
          <w:szCs w:val="20"/>
          <w:spacing w:val="10"/>
        </w:rPr>
        <w:t>的，发包人可以以承包人、第三人为共同被告主张权利，承包人和第三人对工程质量向发包</w:t>
      </w:r>
      <w:r>
        <w:rPr>
          <w:rFonts w:ascii="SimSun" w:hAnsi="SimSun" w:eastAsia="SimSun" w:cs="SimSun"/>
          <w:sz w:val="20"/>
          <w:szCs w:val="20"/>
          <w:spacing w:val="5"/>
        </w:rPr>
        <w:t xml:space="preserve"> </w:t>
      </w:r>
      <w:r>
        <w:rPr>
          <w:rFonts w:ascii="SimSun" w:hAnsi="SimSun" w:eastAsia="SimSun" w:cs="SimSun"/>
          <w:sz w:val="20"/>
          <w:szCs w:val="20"/>
          <w:spacing w:val="7"/>
        </w:rPr>
        <w:t>人承担连带责任。</w:t>
      </w:r>
    </w:p>
    <w:p>
      <w:pPr>
        <w:ind w:left="22" w:firstLine="420"/>
        <w:spacing w:before="81" w:line="277" w:lineRule="auto"/>
        <w:rPr>
          <w:rFonts w:ascii="SimSun" w:hAnsi="SimSun" w:eastAsia="SimSun" w:cs="SimSun"/>
          <w:sz w:val="20"/>
          <w:szCs w:val="20"/>
        </w:rPr>
      </w:pPr>
      <w:r>
        <w:rPr>
          <w:rFonts w:ascii="SimSun" w:hAnsi="SimSun" w:eastAsia="SimSun" w:cs="SimSun"/>
          <w:sz w:val="20"/>
          <w:szCs w:val="20"/>
          <w:spacing w:val="10"/>
        </w:rPr>
        <w:t>承包人转包，违法分包建设工程，因建设工程质量发生争议的，发包人可以以转包人、</w:t>
      </w:r>
      <w:r>
        <w:rPr>
          <w:rFonts w:ascii="SimSun" w:hAnsi="SimSun" w:eastAsia="SimSun" w:cs="SimSun"/>
          <w:sz w:val="20"/>
          <w:szCs w:val="20"/>
          <w:spacing w:val="7"/>
        </w:rPr>
        <w:t xml:space="preserve"> </w:t>
      </w:r>
      <w:r>
        <w:rPr>
          <w:rFonts w:ascii="SimSun" w:hAnsi="SimSun" w:eastAsia="SimSun" w:cs="SimSun"/>
          <w:sz w:val="20"/>
          <w:szCs w:val="20"/>
          <w:spacing w:val="10"/>
        </w:rPr>
        <w:t>违法分包人和实际施工人为共同被告主张权利，转包人、违法分包人和实际施工人对工程质</w:t>
      </w:r>
      <w:r>
        <w:rPr>
          <w:rFonts w:ascii="SimSun" w:hAnsi="SimSun" w:eastAsia="SimSun" w:cs="SimSun"/>
          <w:sz w:val="20"/>
          <w:szCs w:val="20"/>
          <w:spacing w:val="7"/>
        </w:rPr>
        <w:t xml:space="preserve"> </w:t>
      </w:r>
      <w:r>
        <w:rPr>
          <w:rFonts w:ascii="SimSun" w:hAnsi="SimSun" w:eastAsia="SimSun" w:cs="SimSun"/>
          <w:sz w:val="20"/>
          <w:szCs w:val="20"/>
          <w:spacing w:val="8"/>
        </w:rPr>
        <w:t>量向发包人承担违带责任。</w:t>
      </w:r>
    </w:p>
    <w:p>
      <w:pPr>
        <w:ind w:right="2"/>
        <w:spacing w:before="80" w:line="226"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16.  </w:t>
      </w:r>
      <w:r>
        <w:rPr>
          <w:rFonts w:ascii="SimSun" w:hAnsi="SimSun" w:eastAsia="SimSun" w:cs="SimSun"/>
          <w:sz w:val="20"/>
          <w:szCs w:val="20"/>
          <w14:textOutline w14:w="3795" w14:cap="sq" w14:cmpd="sng">
            <w14:solidFill>
              <w14:srgbClr w14:val="000000"/>
            </w14:solidFill>
            <w14:prstDash w14:val="solid"/>
            <w14:bevel/>
          </w14:textOutline>
          <w:spacing w:val="11"/>
        </w:rPr>
        <w:t>仅以不具有独立法人资格的建筑</w:t>
      </w:r>
      <w:r>
        <w:rPr>
          <w:rFonts w:ascii="SimSun" w:hAnsi="SimSun" w:eastAsia="SimSun" w:cs="SimSun"/>
          <w:sz w:val="20"/>
          <w:szCs w:val="20"/>
          <w14:textOutline w14:w="3795" w14:cap="sq" w14:cmpd="sng">
            <w14:solidFill>
              <w14:srgbClr w14:val="000000"/>
            </w14:solidFill>
            <w14:prstDash w14:val="solid"/>
            <w14:bevel/>
          </w14:textOutline>
          <w:spacing w:val="10"/>
        </w:rPr>
        <w:t>施工企业分支机构作为被告起诉的案件诉讼主体如</w:t>
      </w:r>
    </w:p>
    <w:p>
      <w:pPr>
        <w:ind w:left="25"/>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何确定？</w:t>
      </w:r>
    </w:p>
    <w:p>
      <w:pPr>
        <w:ind w:left="22" w:firstLine="425"/>
        <w:spacing w:before="78" w:line="264" w:lineRule="auto"/>
        <w:rPr>
          <w:rFonts w:ascii="SimSun" w:hAnsi="SimSun" w:eastAsia="SimSun" w:cs="SimSun"/>
          <w:sz w:val="20"/>
          <w:szCs w:val="20"/>
        </w:rPr>
      </w:pPr>
      <w:r>
        <w:rPr>
          <w:rFonts w:ascii="SimSun" w:hAnsi="SimSun" w:eastAsia="SimSun" w:cs="SimSun"/>
          <w:sz w:val="20"/>
          <w:szCs w:val="20"/>
          <w:spacing w:val="10"/>
        </w:rPr>
        <w:t>原告仅以不具有独立法入资格的建筑施工企业分支机构作为被告提起诉讼的，人民法院</w:t>
      </w:r>
      <w:r>
        <w:rPr>
          <w:rFonts w:ascii="SimSun" w:hAnsi="SimSun" w:eastAsia="SimSun" w:cs="SimSun"/>
          <w:sz w:val="20"/>
          <w:szCs w:val="20"/>
          <w:spacing w:val="2"/>
        </w:rPr>
        <w:t xml:space="preserve"> </w:t>
      </w:r>
      <w:r>
        <w:rPr>
          <w:rFonts w:ascii="SimSun" w:hAnsi="SimSun" w:eastAsia="SimSun" w:cs="SimSun"/>
          <w:sz w:val="20"/>
          <w:szCs w:val="20"/>
          <w:spacing w:val="9"/>
        </w:rPr>
        <w:t>应当追加建筑施工企业作为共同被告参加诉讼。</w:t>
      </w:r>
    </w:p>
    <w:p>
      <w:pPr>
        <w:spacing w:line="264" w:lineRule="auto"/>
        <w:sectPr>
          <w:footerReference w:type="default" r:id="rId40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before="180" w:line="226" w:lineRule="auto"/>
        <w:outlineLvl w:val="3"/>
        <w:rPr>
          <w:rFonts w:ascii="SimSun" w:hAnsi="SimSun" w:eastAsia="SimSun" w:cs="SimSun"/>
          <w:sz w:val="20"/>
          <w:szCs w:val="20"/>
        </w:rPr>
      </w:pPr>
      <w:bookmarkStart w:name="bookmark224" w:id="219"/>
      <w:bookmarkEnd w:id="219"/>
      <w:r>
        <w:rPr>
          <w:rFonts w:ascii="SimSun" w:hAnsi="SimSun" w:eastAsia="SimSun" w:cs="SimSun"/>
          <w:sz w:val="20"/>
          <w:szCs w:val="20"/>
          <w14:textOutline w14:w="3795" w14:cap="sq" w14:cmpd="sng">
            <w14:solidFill>
              <w14:srgbClr w14:val="000000"/>
            </w14:solidFill>
            <w14:prstDash w14:val="solid"/>
            <w14:bevel/>
          </w14:textOutline>
          <w:spacing w:val="10"/>
        </w:rPr>
        <w:t>三、建设工程价款的确定及交付</w:t>
      </w:r>
    </w:p>
    <w:p>
      <w:pPr>
        <w:ind w:left="447"/>
        <w:spacing w:before="81"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17.  </w:t>
      </w:r>
      <w:r>
        <w:rPr>
          <w:rFonts w:ascii="SimSun" w:hAnsi="SimSun" w:eastAsia="SimSun" w:cs="SimSun"/>
          <w:sz w:val="20"/>
          <w:szCs w:val="20"/>
          <w14:textOutline w14:w="3795" w14:cap="sq" w14:cmpd="sng">
            <w14:solidFill>
              <w14:srgbClr w14:val="000000"/>
            </w14:solidFill>
            <w14:prstDash w14:val="solid"/>
            <w14:bevel/>
          </w14:textOutline>
          <w:spacing w:val="8"/>
        </w:rPr>
        <w:t>政府审计部门审计结果能否作为合同结算依据？</w:t>
      </w:r>
    </w:p>
    <w:p>
      <w:pPr>
        <w:ind w:left="21" w:right="68" w:firstLine="420"/>
        <w:spacing w:before="82" w:line="264" w:lineRule="auto"/>
        <w:rPr>
          <w:rFonts w:ascii="SimSun" w:hAnsi="SimSun" w:eastAsia="SimSun" w:cs="SimSun"/>
          <w:sz w:val="20"/>
          <w:szCs w:val="20"/>
        </w:rPr>
      </w:pPr>
      <w:r>
        <w:rPr>
          <w:rFonts w:ascii="SimSun" w:hAnsi="SimSun" w:eastAsia="SimSun" w:cs="SimSun"/>
          <w:sz w:val="20"/>
          <w:szCs w:val="20"/>
          <w:spacing w:val="10"/>
        </w:rPr>
        <w:t>政府投资的建设工程施工合同结算纠纷，发包人主张以政府审计部门审计结果作为工程</w:t>
      </w:r>
      <w:r>
        <w:rPr>
          <w:rFonts w:ascii="SimSun" w:hAnsi="SimSun" w:eastAsia="SimSun" w:cs="SimSun"/>
          <w:sz w:val="20"/>
          <w:szCs w:val="20"/>
          <w:spacing w:val="8"/>
        </w:rPr>
        <w:t xml:space="preserve"> </w:t>
      </w:r>
      <w:r>
        <w:rPr>
          <w:rFonts w:ascii="SimSun" w:hAnsi="SimSun" w:eastAsia="SimSun" w:cs="SimSun"/>
          <w:sz w:val="20"/>
          <w:szCs w:val="20"/>
          <w:spacing w:val="9"/>
        </w:rPr>
        <w:t>造价结算依据的原则上不予支持，但当事人在合同中有明确约定的除外。</w:t>
      </w:r>
    </w:p>
    <w:p>
      <w:pPr>
        <w:ind w:left="22" w:right="68" w:firstLine="433"/>
        <w:spacing w:before="79" w:line="283" w:lineRule="auto"/>
        <w:rPr>
          <w:rFonts w:ascii="SimSun" w:hAnsi="SimSun" w:eastAsia="SimSun" w:cs="SimSun"/>
          <w:sz w:val="20"/>
          <w:szCs w:val="20"/>
        </w:rPr>
      </w:pPr>
      <w:r>
        <w:rPr>
          <w:rFonts w:ascii="SimSun" w:hAnsi="SimSun" w:eastAsia="SimSun" w:cs="SimSun"/>
          <w:sz w:val="20"/>
          <w:szCs w:val="20"/>
          <w:spacing w:val="10"/>
        </w:rPr>
        <w:t>当事人在合同中明确约定工程价款以政府审计部门审计结果作为结算依据</w:t>
      </w:r>
      <w:r>
        <w:rPr>
          <w:rFonts w:ascii="SimSun" w:hAnsi="SimSun" w:eastAsia="SimSun" w:cs="SimSun"/>
          <w:sz w:val="20"/>
          <w:szCs w:val="20"/>
          <w:spacing w:val="9"/>
        </w:rPr>
        <w:t>，并约定了审</w:t>
      </w:r>
      <w:r>
        <w:rPr>
          <w:rFonts w:ascii="SimSun" w:hAnsi="SimSun" w:eastAsia="SimSun" w:cs="SimSun"/>
          <w:sz w:val="20"/>
          <w:szCs w:val="20"/>
        </w:rPr>
        <w:t xml:space="preserve"> </w:t>
      </w:r>
      <w:r>
        <w:rPr>
          <w:rFonts w:ascii="SimSun" w:hAnsi="SimSun" w:eastAsia="SimSun" w:cs="SimSun"/>
          <w:sz w:val="20"/>
          <w:szCs w:val="20"/>
          <w:spacing w:val="10"/>
        </w:rPr>
        <w:t>计时间，在合同约定的审计时间内非因承包人原因未作出审计结论，或虽未约定审计时间，</w:t>
      </w:r>
      <w:r>
        <w:rPr>
          <w:rFonts w:ascii="SimSun" w:hAnsi="SimSun" w:eastAsia="SimSun" w:cs="SimSun"/>
          <w:sz w:val="20"/>
          <w:szCs w:val="20"/>
          <w:spacing w:val="7"/>
        </w:rPr>
        <w:t xml:space="preserve"> </w:t>
      </w:r>
      <w:r>
        <w:rPr>
          <w:rFonts w:ascii="SimSun" w:hAnsi="SimSun" w:eastAsia="SimSun" w:cs="SimSun"/>
          <w:sz w:val="20"/>
          <w:szCs w:val="20"/>
          <w:spacing w:val="11"/>
        </w:rPr>
        <w:t>经承包人催告</w:t>
      </w:r>
      <w:r>
        <w:rPr>
          <w:rFonts w:ascii="Times New Roman" w:hAnsi="Times New Roman" w:eastAsia="Times New Roman" w:cs="Times New Roman"/>
          <w:sz w:val="20"/>
          <w:szCs w:val="20"/>
          <w:spacing w:val="11"/>
        </w:rPr>
        <w:t>.  </w:t>
      </w:r>
      <w:r>
        <w:rPr>
          <w:rFonts w:ascii="SimSun" w:hAnsi="SimSun" w:eastAsia="SimSun" w:cs="SimSun"/>
          <w:sz w:val="20"/>
          <w:szCs w:val="20"/>
          <w:spacing w:val="11"/>
        </w:rPr>
        <w:t>发包人未在合理期限内送交政府审计部门审计的，承包人主</w:t>
      </w:r>
      <w:r>
        <w:rPr>
          <w:rFonts w:ascii="SimSun" w:hAnsi="SimSun" w:eastAsia="SimSun" w:cs="SimSun"/>
          <w:sz w:val="20"/>
          <w:szCs w:val="20"/>
          <w:spacing w:val="10"/>
        </w:rPr>
        <w:t>张按照双方签章</w:t>
      </w:r>
      <w:r>
        <w:rPr>
          <w:rFonts w:ascii="SimSun" w:hAnsi="SimSun" w:eastAsia="SimSun" w:cs="SimSun"/>
          <w:sz w:val="20"/>
          <w:szCs w:val="20"/>
        </w:rPr>
        <w:t xml:space="preserve"> </w:t>
      </w:r>
      <w:r>
        <w:rPr>
          <w:rFonts w:ascii="SimSun" w:hAnsi="SimSun" w:eastAsia="SimSun" w:cs="SimSun"/>
          <w:sz w:val="20"/>
          <w:szCs w:val="20"/>
          <w:spacing w:val="9"/>
        </w:rPr>
        <w:t>确认的送审结算价结算工程价款的，可予支持。</w:t>
      </w:r>
    </w:p>
    <w:p>
      <w:pPr>
        <w:ind w:left="47" w:right="68" w:firstLine="393"/>
        <w:spacing w:before="83" w:line="264" w:lineRule="auto"/>
        <w:rPr>
          <w:rFonts w:ascii="SimSun" w:hAnsi="SimSun" w:eastAsia="SimSun" w:cs="SimSun"/>
          <w:sz w:val="20"/>
          <w:szCs w:val="20"/>
        </w:rPr>
      </w:pPr>
      <w:r>
        <w:rPr>
          <w:rFonts w:ascii="SimSun" w:hAnsi="SimSun" w:eastAsia="SimSun" w:cs="SimSun"/>
          <w:sz w:val="20"/>
          <w:szCs w:val="20"/>
          <w:spacing w:val="10"/>
        </w:rPr>
        <w:t>政府审计部门审计结论明确部分项目已经超出政府投资项目，但合同明确约定属于施工</w:t>
      </w:r>
      <w:r>
        <w:rPr>
          <w:rFonts w:ascii="SimSun" w:hAnsi="SimSun" w:eastAsia="SimSun" w:cs="SimSun"/>
          <w:sz w:val="20"/>
          <w:szCs w:val="20"/>
          <w:spacing w:val="8"/>
        </w:rPr>
        <w:t xml:space="preserve"> </w:t>
      </w:r>
      <w:r>
        <w:rPr>
          <w:rFonts w:ascii="SimSun" w:hAnsi="SimSun" w:eastAsia="SimSun" w:cs="SimSun"/>
          <w:sz w:val="20"/>
          <w:szCs w:val="20"/>
          <w:spacing w:val="8"/>
        </w:rPr>
        <w:t>内容的，承包人主张支付工程价款的，应予支</w:t>
      </w:r>
      <w:r>
        <w:rPr>
          <w:rFonts w:ascii="SimSun" w:hAnsi="SimSun" w:eastAsia="SimSun" w:cs="SimSun"/>
          <w:sz w:val="20"/>
          <w:szCs w:val="20"/>
          <w:spacing w:val="7"/>
        </w:rPr>
        <w:t>持。</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18.  </w:t>
      </w:r>
      <w:r>
        <w:rPr>
          <w:rFonts w:ascii="SimSun" w:hAnsi="SimSun" w:eastAsia="SimSun" w:cs="SimSun"/>
          <w:sz w:val="20"/>
          <w:szCs w:val="20"/>
          <w14:textOutline w14:w="3795" w14:cap="sq" w14:cmpd="sng">
            <w14:solidFill>
              <w14:srgbClr w14:val="000000"/>
            </w14:solidFill>
            <w14:prstDash w14:val="solid"/>
            <w14:bevel/>
          </w14:textOutline>
          <w:spacing w:val="8"/>
        </w:rPr>
        <w:t>承包人要求按照竣工结算文件结算工程价款如何处理？</w:t>
      </w:r>
    </w:p>
    <w:p>
      <w:pPr>
        <w:ind w:left="22" w:right="68" w:firstLine="433"/>
        <w:spacing w:before="80" w:line="287" w:lineRule="auto"/>
        <w:rPr>
          <w:rFonts w:ascii="SimSun" w:hAnsi="SimSun" w:eastAsia="SimSun" w:cs="SimSun"/>
          <w:sz w:val="20"/>
          <w:szCs w:val="20"/>
        </w:rPr>
      </w:pPr>
      <w:r>
        <w:rPr>
          <w:rFonts w:ascii="SimSun" w:hAnsi="SimSun" w:eastAsia="SimSun" w:cs="SimSun"/>
          <w:sz w:val="20"/>
          <w:szCs w:val="20"/>
          <w:spacing w:val="10"/>
        </w:rPr>
        <w:t>当事人在建设工程施工合同专用条款或另行签订的协议中明确约定发包人</w:t>
      </w:r>
      <w:r>
        <w:rPr>
          <w:rFonts w:ascii="SimSun" w:hAnsi="SimSun" w:eastAsia="SimSun" w:cs="SimSun"/>
          <w:sz w:val="20"/>
          <w:szCs w:val="20"/>
          <w:spacing w:val="9"/>
        </w:rPr>
        <w:t>应在收到承包</w:t>
      </w:r>
      <w:r>
        <w:rPr>
          <w:rFonts w:ascii="SimSun" w:hAnsi="SimSun" w:eastAsia="SimSun" w:cs="SimSun"/>
          <w:sz w:val="20"/>
          <w:szCs w:val="20"/>
        </w:rPr>
        <w:t xml:space="preserve"> </w:t>
      </w:r>
      <w:r>
        <w:rPr>
          <w:rFonts w:ascii="SimSun" w:hAnsi="SimSun" w:eastAsia="SimSun" w:cs="SimSun"/>
          <w:sz w:val="20"/>
          <w:szCs w:val="20"/>
          <w:spacing w:val="10"/>
        </w:rPr>
        <w:t>人提交竣工结算文件后一定期限内予以答复，且逾期未答复则视为认可竣工结算文件的，承</w:t>
      </w:r>
      <w:r>
        <w:rPr>
          <w:rFonts w:ascii="SimSun" w:hAnsi="SimSun" w:eastAsia="SimSun" w:cs="SimSun"/>
          <w:sz w:val="20"/>
          <w:szCs w:val="20"/>
          <w:spacing w:val="7"/>
        </w:rPr>
        <w:t xml:space="preserve"> </w:t>
      </w:r>
      <w:r>
        <w:rPr>
          <w:rFonts w:ascii="SimSun" w:hAnsi="SimSun" w:eastAsia="SimSun" w:cs="SimSun"/>
          <w:sz w:val="20"/>
          <w:szCs w:val="20"/>
          <w:spacing w:val="10"/>
        </w:rPr>
        <w:t>包人依据《建工司法解释》第二十条的规定请求按照竣工结算文件结算工程价款的，应予支</w:t>
      </w:r>
      <w:r>
        <w:rPr>
          <w:rFonts w:ascii="SimSun" w:hAnsi="SimSun" w:eastAsia="SimSun" w:cs="SimSun"/>
          <w:sz w:val="20"/>
          <w:szCs w:val="20"/>
          <w:spacing w:val="7"/>
        </w:rPr>
        <w:t xml:space="preserve"> </w:t>
      </w:r>
      <w:r>
        <w:rPr>
          <w:rFonts w:ascii="SimSun" w:hAnsi="SimSun" w:eastAsia="SimSun" w:cs="SimSun"/>
          <w:sz w:val="20"/>
          <w:szCs w:val="20"/>
          <w:spacing w:val="10"/>
        </w:rPr>
        <w:t>持。没有明确约定逾期未答复则视为认可竣工结算文件的，承包人请求按照竣工结算文件确</w:t>
      </w:r>
      <w:r>
        <w:rPr>
          <w:rFonts w:ascii="SimSun" w:hAnsi="SimSun" w:eastAsia="SimSun" w:cs="SimSun"/>
          <w:sz w:val="20"/>
          <w:szCs w:val="20"/>
          <w:spacing w:val="7"/>
        </w:rPr>
        <w:t xml:space="preserve"> </w:t>
      </w:r>
      <w:r>
        <w:rPr>
          <w:rFonts w:ascii="SimSun" w:hAnsi="SimSun" w:eastAsia="SimSun" w:cs="SimSun"/>
          <w:sz w:val="20"/>
          <w:szCs w:val="20"/>
          <w:spacing w:val="8"/>
        </w:rPr>
        <w:t>定工程价款的，不予支持。</w:t>
      </w:r>
    </w:p>
    <w:p>
      <w:pPr>
        <w:ind w:left="23" w:right="68" w:firstLine="432"/>
        <w:spacing w:before="82" w:line="287" w:lineRule="auto"/>
        <w:rPr>
          <w:rFonts w:ascii="SimSun" w:hAnsi="SimSun" w:eastAsia="SimSun" w:cs="SimSun"/>
          <w:sz w:val="20"/>
          <w:szCs w:val="20"/>
        </w:rPr>
      </w:pPr>
      <w:r>
        <w:rPr>
          <w:rFonts w:ascii="SimSun" w:hAnsi="SimSun" w:eastAsia="SimSun" w:cs="SimSun"/>
          <w:sz w:val="20"/>
          <w:szCs w:val="20"/>
          <w:spacing w:val="10"/>
        </w:rPr>
        <w:t>当事人在建设工程施工合同专用条款中未明确约定发包人应在收到承包人</w:t>
      </w:r>
      <w:r>
        <w:rPr>
          <w:rFonts w:ascii="SimSun" w:hAnsi="SimSun" w:eastAsia="SimSun" w:cs="SimSun"/>
          <w:sz w:val="20"/>
          <w:szCs w:val="20"/>
          <w:spacing w:val="9"/>
        </w:rPr>
        <w:t>提交竣工结算</w:t>
      </w:r>
      <w:r>
        <w:rPr>
          <w:rFonts w:ascii="SimSun" w:hAnsi="SimSun" w:eastAsia="SimSun" w:cs="SimSun"/>
          <w:sz w:val="20"/>
          <w:szCs w:val="20"/>
        </w:rPr>
        <w:t xml:space="preserve"> </w:t>
      </w:r>
      <w:r>
        <w:rPr>
          <w:rFonts w:ascii="SimSun" w:hAnsi="SimSun" w:eastAsia="SimSun" w:cs="SimSun"/>
          <w:sz w:val="20"/>
          <w:szCs w:val="20"/>
          <w:spacing w:val="10"/>
        </w:rPr>
        <w:t>文件后一定期限内予以答复，也未另行签订协议约定，承包人仅以原建设部《建筑工程施工</w:t>
      </w:r>
      <w:r>
        <w:rPr>
          <w:rFonts w:ascii="SimSun" w:hAnsi="SimSun" w:eastAsia="SimSun" w:cs="SimSun"/>
          <w:sz w:val="20"/>
          <w:szCs w:val="20"/>
          <w:spacing w:val="6"/>
        </w:rPr>
        <w:t xml:space="preserve"> </w:t>
      </w:r>
      <w:r>
        <w:rPr>
          <w:rFonts w:ascii="SimSun" w:hAnsi="SimSun" w:eastAsia="SimSun" w:cs="SimSun"/>
          <w:sz w:val="20"/>
          <w:szCs w:val="20"/>
          <w:spacing w:val="10"/>
        </w:rPr>
        <w:t>发包与承包计价管理办法》第十六条的规定，或者《建设工程施工合同（示范文本）》通用</w:t>
      </w:r>
      <w:r>
        <w:rPr>
          <w:rFonts w:ascii="SimSun" w:hAnsi="SimSun" w:eastAsia="SimSun" w:cs="SimSun"/>
          <w:sz w:val="20"/>
          <w:szCs w:val="20"/>
          <w:spacing w:val="6"/>
        </w:rPr>
        <w:t xml:space="preserve"> </w:t>
      </w:r>
      <w:r>
        <w:rPr>
          <w:rFonts w:ascii="SimSun" w:hAnsi="SimSun" w:eastAsia="SimSun" w:cs="SimSun"/>
          <w:sz w:val="20"/>
          <w:szCs w:val="20"/>
          <w:spacing w:val="10"/>
        </w:rPr>
        <w:t>条款约定为依据，诉请依照《建工司法解释》第二十条的规定按照竣工结算文件结算工程价</w:t>
      </w:r>
      <w:r>
        <w:rPr>
          <w:rFonts w:ascii="SimSun" w:hAnsi="SimSun" w:eastAsia="SimSun" w:cs="SimSun"/>
          <w:sz w:val="20"/>
          <w:szCs w:val="20"/>
          <w:spacing w:val="6"/>
        </w:rPr>
        <w:t xml:space="preserve"> </w:t>
      </w:r>
      <w:r>
        <w:rPr>
          <w:rFonts w:ascii="SimSun" w:hAnsi="SimSun" w:eastAsia="SimSun" w:cs="SimSun"/>
          <w:sz w:val="20"/>
          <w:szCs w:val="20"/>
          <w:spacing w:val="7"/>
        </w:rPr>
        <w:t>款的，不予支持。</w:t>
      </w:r>
    </w:p>
    <w:p>
      <w:pPr>
        <w:ind w:left="23" w:right="68" w:firstLine="432"/>
        <w:spacing w:before="80" w:line="284" w:lineRule="auto"/>
        <w:rPr>
          <w:rFonts w:ascii="SimSun" w:hAnsi="SimSun" w:eastAsia="SimSun" w:cs="SimSun"/>
          <w:sz w:val="20"/>
          <w:szCs w:val="20"/>
        </w:rPr>
      </w:pPr>
      <w:r>
        <w:rPr>
          <w:rFonts w:ascii="SimSun" w:hAnsi="SimSun" w:eastAsia="SimSun" w:cs="SimSun"/>
          <w:sz w:val="20"/>
          <w:szCs w:val="20"/>
          <w:spacing w:val="10"/>
        </w:rPr>
        <w:t>当事人在建设工程施工合同专用条款或另行签订的协议中明确约定发包人</w:t>
      </w:r>
      <w:r>
        <w:rPr>
          <w:rFonts w:ascii="SimSun" w:hAnsi="SimSun" w:eastAsia="SimSun" w:cs="SimSun"/>
          <w:sz w:val="20"/>
          <w:szCs w:val="20"/>
          <w:spacing w:val="9"/>
        </w:rPr>
        <w:t>应在承包人提</w:t>
      </w:r>
      <w:r>
        <w:rPr>
          <w:rFonts w:ascii="SimSun" w:hAnsi="SimSun" w:eastAsia="SimSun" w:cs="SimSun"/>
          <w:sz w:val="20"/>
          <w:szCs w:val="20"/>
        </w:rPr>
        <w:t xml:space="preserve"> </w:t>
      </w:r>
      <w:r>
        <w:rPr>
          <w:rFonts w:ascii="SimSun" w:hAnsi="SimSun" w:eastAsia="SimSun" w:cs="SimSun"/>
          <w:sz w:val="20"/>
          <w:szCs w:val="20"/>
          <w:spacing w:val="10"/>
        </w:rPr>
        <w:t>交竣工结算文件后未答复则视为认可竣工结算文件，但未约定答复期限，经承包人催告后，</w:t>
      </w:r>
      <w:r>
        <w:rPr>
          <w:rFonts w:ascii="SimSun" w:hAnsi="SimSun" w:eastAsia="SimSun" w:cs="SimSun"/>
          <w:sz w:val="20"/>
          <w:szCs w:val="20"/>
          <w:spacing w:val="6"/>
        </w:rPr>
        <w:t xml:space="preserve"> </w:t>
      </w:r>
      <w:r>
        <w:rPr>
          <w:rFonts w:ascii="SimSun" w:hAnsi="SimSun" w:eastAsia="SimSun" w:cs="SimSun"/>
          <w:sz w:val="20"/>
          <w:szCs w:val="20"/>
          <w:spacing w:val="10"/>
        </w:rPr>
        <w:t>发包人仍不予答复的，人民法院可根据实际情况确定合理的答</w:t>
      </w:r>
      <w:r>
        <w:rPr>
          <w:rFonts w:ascii="SimSun" w:hAnsi="SimSun" w:eastAsia="SimSun" w:cs="SimSun"/>
          <w:sz w:val="20"/>
          <w:szCs w:val="20"/>
          <w:spacing w:val="9"/>
        </w:rPr>
        <w:t>复期限，但答复期限不应超过</w:t>
      </w:r>
      <w:r>
        <w:rPr>
          <w:rFonts w:ascii="SimSun" w:hAnsi="SimSun" w:eastAsia="SimSun" w:cs="SimSun"/>
          <w:sz w:val="20"/>
          <w:szCs w:val="20"/>
        </w:rPr>
        <w:t xml:space="preserve"> </w:t>
      </w:r>
      <w:r>
        <w:rPr>
          <w:rFonts w:ascii="Times New Roman" w:hAnsi="Times New Roman" w:eastAsia="Times New Roman" w:cs="Times New Roman"/>
          <w:sz w:val="20"/>
          <w:szCs w:val="20"/>
          <w:spacing w:val="-7"/>
        </w:rPr>
        <w:t>60  </w:t>
      </w:r>
      <w:r>
        <w:rPr>
          <w:rFonts w:ascii="SimSun" w:hAnsi="SimSun" w:eastAsia="SimSun" w:cs="SimSun"/>
          <w:sz w:val="20"/>
          <w:szCs w:val="20"/>
          <w:spacing w:val="-7"/>
        </w:rPr>
        <w:t>日。</w:t>
      </w:r>
    </w:p>
    <w:p>
      <w:pPr>
        <w:ind w:left="447"/>
        <w:spacing w:before="77"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19.  </w:t>
      </w:r>
      <w:r>
        <w:rPr>
          <w:rFonts w:ascii="SimSun" w:hAnsi="SimSun" w:eastAsia="SimSun" w:cs="SimSun"/>
          <w:sz w:val="20"/>
          <w:szCs w:val="20"/>
          <w14:textOutline w14:w="3795" w14:cap="sq" w14:cmpd="sng">
            <w14:solidFill>
              <w14:srgbClr w14:val="000000"/>
            </w14:solidFill>
            <w14:prstDash w14:val="solid"/>
            <w14:bevel/>
          </w14:textOutline>
          <w:spacing w:val="8"/>
        </w:rPr>
        <w:t>被确认无效的建设工程施工合同工程价款如何确定？</w:t>
      </w:r>
    </w:p>
    <w:p>
      <w:pPr>
        <w:ind w:left="22" w:right="81" w:firstLine="422"/>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建设工程施工合同被确认无效，但工程经竣工验收合格，当事人依据</w:t>
      </w:r>
      <w:r>
        <w:rPr>
          <w:rFonts w:ascii="SimSun" w:hAnsi="SimSun" w:eastAsia="SimSun" w:cs="SimSun"/>
          <w:sz w:val="20"/>
          <w:szCs w:val="20"/>
          <w:spacing w:val="9"/>
        </w:rPr>
        <w:t>《建工司法解释》</w:t>
      </w:r>
      <w:r>
        <w:rPr>
          <w:rFonts w:ascii="SimSun" w:hAnsi="SimSun" w:eastAsia="SimSun" w:cs="SimSun"/>
          <w:sz w:val="20"/>
          <w:szCs w:val="20"/>
        </w:rPr>
        <w:t xml:space="preserve"> </w:t>
      </w:r>
      <w:r>
        <w:rPr>
          <w:rFonts w:ascii="SimSun" w:hAnsi="SimSun" w:eastAsia="SimSun" w:cs="SimSun"/>
          <w:sz w:val="20"/>
          <w:szCs w:val="20"/>
          <w:spacing w:val="9"/>
        </w:rPr>
        <w:t>第二条的规定要求参照合同约定支付工程价款的，应予支持。</w:t>
      </w:r>
    </w:p>
    <w:p>
      <w:pPr>
        <w:ind w:left="23" w:right="68" w:firstLine="424"/>
        <w:spacing w:before="81" w:line="264" w:lineRule="auto"/>
        <w:rPr>
          <w:rFonts w:ascii="SimSun" w:hAnsi="SimSun" w:eastAsia="SimSun" w:cs="SimSun"/>
          <w:sz w:val="20"/>
          <w:szCs w:val="20"/>
        </w:rPr>
      </w:pPr>
      <w:r>
        <w:rPr>
          <w:rFonts w:ascii="SimSun" w:hAnsi="SimSun" w:eastAsia="SimSun" w:cs="SimSun"/>
          <w:sz w:val="20"/>
          <w:szCs w:val="20"/>
          <w:spacing w:val="10"/>
        </w:rPr>
        <w:t>实际施工人以转包或违法分包合同无效，主张按照转包人或违法分包人与发包人之间的</w:t>
      </w:r>
      <w:r>
        <w:rPr>
          <w:rFonts w:ascii="SimSun" w:hAnsi="SimSun" w:eastAsia="SimSun" w:cs="SimSun"/>
          <w:sz w:val="20"/>
          <w:szCs w:val="20"/>
          <w:spacing w:val="2"/>
        </w:rPr>
        <w:t xml:space="preserve"> </w:t>
      </w:r>
      <w:r>
        <w:rPr>
          <w:rFonts w:ascii="SimSun" w:hAnsi="SimSun" w:eastAsia="SimSun" w:cs="SimSun"/>
          <w:sz w:val="20"/>
          <w:szCs w:val="20"/>
          <w:spacing w:val="9"/>
        </w:rPr>
        <w:t>合同作为结算依据的，不予支持。但实际施工人与转包人或违法分包人另有约定的除外。</w:t>
      </w:r>
    </w:p>
    <w:p>
      <w:pPr>
        <w:ind w:left="439"/>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20.  </w:t>
      </w:r>
      <w:r>
        <w:rPr>
          <w:rFonts w:ascii="SimSun" w:hAnsi="SimSun" w:eastAsia="SimSun" w:cs="SimSun"/>
          <w:sz w:val="20"/>
          <w:szCs w:val="20"/>
          <w14:textOutline w14:w="3795" w14:cap="sq" w14:cmpd="sng">
            <w14:solidFill>
              <w14:srgbClr w14:val="000000"/>
            </w14:solidFill>
            <w14:prstDash w14:val="solid"/>
            <w14:bevel/>
          </w14:textOutline>
          <w:spacing w:val="10"/>
        </w:rPr>
        <w:t>当事人就同一建设工程订立的数</w:t>
      </w:r>
      <w:r>
        <w:rPr>
          <w:rFonts w:ascii="SimSun" w:hAnsi="SimSun" w:eastAsia="SimSun" w:cs="SimSun"/>
          <w:sz w:val="20"/>
          <w:szCs w:val="20"/>
          <w14:textOutline w14:w="3795" w14:cap="sq" w14:cmpd="sng">
            <w14:solidFill>
              <w14:srgbClr w14:val="000000"/>
            </w14:solidFill>
            <w14:prstDash w14:val="solid"/>
            <w14:bevel/>
          </w14:textOutline>
          <w:spacing w:val="9"/>
        </w:rPr>
        <w:t>份施工合同均被认定无效的，如何结算工程价款？</w:t>
      </w:r>
    </w:p>
    <w:p>
      <w:pPr>
        <w:ind w:left="22" w:right="68" w:firstLine="433"/>
        <w:spacing w:before="82" w:line="283" w:lineRule="auto"/>
        <w:jc w:val="both"/>
        <w:rPr>
          <w:rFonts w:ascii="SimSun" w:hAnsi="SimSun" w:eastAsia="SimSun" w:cs="SimSun"/>
          <w:sz w:val="20"/>
          <w:szCs w:val="20"/>
        </w:rPr>
      </w:pPr>
      <w:r>
        <w:rPr>
          <w:rFonts w:ascii="SimSun" w:hAnsi="SimSun" w:eastAsia="SimSun" w:cs="SimSun"/>
          <w:sz w:val="20"/>
          <w:szCs w:val="20"/>
          <w:spacing w:val="10"/>
        </w:rPr>
        <w:t>当事人就同一建设工程订立的数份施工合同均被认定无效，但工程经竣工</w:t>
      </w:r>
      <w:r>
        <w:rPr>
          <w:rFonts w:ascii="SimSun" w:hAnsi="SimSun" w:eastAsia="SimSun" w:cs="SimSun"/>
          <w:sz w:val="20"/>
          <w:szCs w:val="20"/>
          <w:spacing w:val="9"/>
        </w:rPr>
        <w:t>验收合格，当</w:t>
      </w:r>
      <w:r>
        <w:rPr>
          <w:rFonts w:ascii="SimSun" w:hAnsi="SimSun" w:eastAsia="SimSun" w:cs="SimSun"/>
          <w:sz w:val="20"/>
          <w:szCs w:val="20"/>
        </w:rPr>
        <w:t xml:space="preserve"> </w:t>
      </w:r>
      <w:r>
        <w:rPr>
          <w:rFonts w:ascii="SimSun" w:hAnsi="SimSun" w:eastAsia="SimSun" w:cs="SimSun"/>
          <w:sz w:val="20"/>
          <w:szCs w:val="20"/>
          <w:spacing w:val="10"/>
        </w:rPr>
        <w:t>事人请求按照合同约定结算工程款，应当参照当事人实际履行的合同结算工程价款。不能确</w:t>
      </w:r>
      <w:r>
        <w:rPr>
          <w:rFonts w:ascii="SimSun" w:hAnsi="SimSun" w:eastAsia="SimSun" w:cs="SimSun"/>
          <w:sz w:val="20"/>
          <w:szCs w:val="20"/>
          <w:spacing w:val="7"/>
        </w:rPr>
        <w:t xml:space="preserve"> </w:t>
      </w:r>
      <w:r>
        <w:rPr>
          <w:rFonts w:ascii="SimSun" w:hAnsi="SimSun" w:eastAsia="SimSun" w:cs="SimSun"/>
          <w:sz w:val="20"/>
          <w:szCs w:val="20"/>
          <w:spacing w:val="10"/>
        </w:rPr>
        <w:t>定实际履行合同的，可以参照签订建设工程施工合同时当地建设行政主管部门发布的计价方</w:t>
      </w:r>
      <w:r>
        <w:rPr>
          <w:rFonts w:ascii="SimSun" w:hAnsi="SimSun" w:eastAsia="SimSun" w:cs="SimSun"/>
          <w:sz w:val="20"/>
          <w:szCs w:val="20"/>
          <w:spacing w:val="7"/>
        </w:rPr>
        <w:t xml:space="preserve"> </w:t>
      </w:r>
      <w:r>
        <w:rPr>
          <w:rFonts w:ascii="SimSun" w:hAnsi="SimSun" w:eastAsia="SimSun" w:cs="SimSun"/>
          <w:sz w:val="20"/>
          <w:szCs w:val="20"/>
          <w:spacing w:val="8"/>
        </w:rPr>
        <w:t>法或者计价标准结算工程价款。</w:t>
      </w:r>
    </w:p>
    <w:p>
      <w:pPr>
        <w:ind w:left="439"/>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21.  </w:t>
      </w:r>
      <w:r>
        <w:rPr>
          <w:rFonts w:ascii="SimSun" w:hAnsi="SimSun" w:eastAsia="SimSun" w:cs="SimSun"/>
          <w:sz w:val="20"/>
          <w:szCs w:val="20"/>
          <w14:textOutline w14:w="3795" w14:cap="sq" w14:cmpd="sng">
            <w14:solidFill>
              <w14:srgbClr w14:val="000000"/>
            </w14:solidFill>
            <w14:prstDash w14:val="solid"/>
            <w14:bevel/>
          </w14:textOutline>
          <w:spacing w:val="8"/>
        </w:rPr>
        <w:t>存在“黑白合同</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”的建设工程，如何结</w:t>
      </w:r>
      <w:r>
        <w:rPr>
          <w:rFonts w:ascii="SimSun" w:hAnsi="SimSun" w:eastAsia="SimSun" w:cs="SimSun"/>
          <w:sz w:val="20"/>
          <w:szCs w:val="20"/>
          <w14:textOutline w14:w="3795" w14:cap="sq" w14:cmpd="sng">
            <w14:solidFill>
              <w14:srgbClr w14:val="000000"/>
            </w14:solidFill>
            <w14:prstDash w14:val="solid"/>
            <w14:bevel/>
          </w14:textOutline>
          <w:spacing w:val="7"/>
        </w:rPr>
        <w:t>算工程价款？</w:t>
      </w:r>
    </w:p>
    <w:p>
      <w:pPr>
        <w:ind w:left="20" w:right="68" w:firstLine="422"/>
        <w:spacing w:before="85" w:line="276" w:lineRule="auto"/>
        <w:rPr>
          <w:rFonts w:ascii="SimSun" w:hAnsi="SimSun" w:eastAsia="SimSun" w:cs="SimSun"/>
          <w:sz w:val="20"/>
          <w:szCs w:val="20"/>
        </w:rPr>
      </w:pPr>
      <w:r>
        <w:rPr>
          <w:rFonts w:ascii="SimSun" w:hAnsi="SimSun" w:eastAsia="SimSun" w:cs="SimSun"/>
          <w:sz w:val="20"/>
          <w:szCs w:val="20"/>
          <w:spacing w:val="11"/>
        </w:rPr>
        <w:t>法律，行政法规规定必须进行招标的建设工程</w:t>
      </w:r>
      <w:r>
        <w:rPr>
          <w:rFonts w:ascii="Times New Roman" w:hAnsi="Times New Roman" w:eastAsia="Times New Roman" w:cs="Times New Roman"/>
          <w:sz w:val="20"/>
          <w:szCs w:val="20"/>
          <w:spacing w:val="11"/>
        </w:rPr>
        <w:t>.  </w:t>
      </w:r>
      <w:r>
        <w:rPr>
          <w:rFonts w:ascii="SimSun" w:hAnsi="SimSun" w:eastAsia="SimSun" w:cs="SimSun"/>
          <w:sz w:val="20"/>
          <w:szCs w:val="20"/>
          <w:spacing w:val="11"/>
        </w:rPr>
        <w:t>或者未规定必须进行招标的建</w:t>
      </w:r>
      <w:r>
        <w:rPr>
          <w:rFonts w:ascii="SimSun" w:hAnsi="SimSun" w:eastAsia="SimSun" w:cs="SimSun"/>
          <w:sz w:val="20"/>
          <w:szCs w:val="20"/>
          <w:spacing w:val="10"/>
        </w:rPr>
        <w:t>设工程，</w:t>
      </w:r>
      <w:r>
        <w:rPr>
          <w:rFonts w:ascii="SimSun" w:hAnsi="SimSun" w:eastAsia="SimSun" w:cs="SimSun"/>
          <w:sz w:val="20"/>
          <w:szCs w:val="20"/>
        </w:rPr>
        <w:t xml:space="preserve"> </w:t>
      </w:r>
      <w:r>
        <w:rPr>
          <w:rFonts w:ascii="SimSun" w:hAnsi="SimSun" w:eastAsia="SimSun" w:cs="SimSun"/>
          <w:sz w:val="20"/>
          <w:szCs w:val="20"/>
          <w:spacing w:val="10"/>
        </w:rPr>
        <w:t>但依法经过招标投标程序并进行了备案，当事人实际履行的施工合同与备案的中标合同实质</w:t>
      </w:r>
      <w:r>
        <w:rPr>
          <w:rFonts w:ascii="SimSun" w:hAnsi="SimSun" w:eastAsia="SimSun" w:cs="SimSun"/>
          <w:sz w:val="20"/>
          <w:szCs w:val="20"/>
          <w:spacing w:val="9"/>
        </w:rPr>
        <w:t xml:space="preserve"> </w:t>
      </w:r>
      <w:r>
        <w:rPr>
          <w:rFonts w:ascii="SimSun" w:hAnsi="SimSun" w:eastAsia="SimSun" w:cs="SimSun"/>
          <w:sz w:val="20"/>
          <w:szCs w:val="20"/>
          <w:spacing w:val="9"/>
        </w:rPr>
        <w:t>性内容不一致的，应当以备案的中标合同为结算工程价款的依据。</w:t>
      </w:r>
    </w:p>
    <w:p>
      <w:pPr>
        <w:ind w:left="23" w:firstLine="421"/>
        <w:spacing w:before="82" w:line="276" w:lineRule="auto"/>
        <w:rPr>
          <w:rFonts w:ascii="SimSun" w:hAnsi="SimSun" w:eastAsia="SimSun" w:cs="SimSun"/>
          <w:sz w:val="20"/>
          <w:szCs w:val="20"/>
        </w:rPr>
      </w:pPr>
      <w:r>
        <w:rPr>
          <w:rFonts w:ascii="SimSun" w:hAnsi="SimSun" w:eastAsia="SimSun" w:cs="SimSun"/>
          <w:sz w:val="20"/>
          <w:szCs w:val="20"/>
          <w:spacing w:val="10"/>
        </w:rPr>
        <w:t>不是法律，行政法规规定必须进行招标的建设工</w:t>
      </w:r>
      <w:r>
        <w:rPr>
          <w:rFonts w:ascii="SimSun" w:hAnsi="SimSun" w:eastAsia="SimSun" w:cs="SimSun"/>
          <w:sz w:val="20"/>
          <w:szCs w:val="20"/>
          <w:spacing w:val="9"/>
        </w:rPr>
        <w:t>程，且未进行实质意义的招投标，当事 </w:t>
      </w:r>
      <w:r>
        <w:rPr>
          <w:rFonts w:ascii="SimSun" w:hAnsi="SimSun" w:eastAsia="SimSun" w:cs="SimSun"/>
          <w:sz w:val="20"/>
          <w:szCs w:val="20"/>
          <w:spacing w:val="10"/>
        </w:rPr>
        <w:t>人均明确表示签订的中标合同仅用于于当地建设行政主管</w:t>
      </w:r>
      <w:r>
        <w:rPr>
          <w:rFonts w:ascii="SimSun" w:hAnsi="SimSun" w:eastAsia="SimSun" w:cs="SimSun"/>
          <w:sz w:val="20"/>
          <w:szCs w:val="20"/>
          <w:spacing w:val="9"/>
        </w:rPr>
        <w:t>部门备案，备案的合同与实际履行 </w:t>
      </w:r>
      <w:r>
        <w:rPr>
          <w:rFonts w:ascii="SimSun" w:hAnsi="SimSun" w:eastAsia="SimSun" w:cs="SimSun"/>
          <w:sz w:val="20"/>
          <w:szCs w:val="20"/>
          <w:spacing w:val="7"/>
        </w:rPr>
        <w:t>的合同实质性内容不一致的。应以反映当事人真实意思表示的实</w:t>
      </w:r>
      <w:r>
        <w:rPr>
          <w:rFonts w:ascii="SimSun" w:hAnsi="SimSun" w:eastAsia="SimSun" w:cs="SimSun"/>
          <w:sz w:val="20"/>
          <w:szCs w:val="20"/>
          <w:spacing w:val="6"/>
        </w:rPr>
        <w:t>际履行的合同结算工程价款。</w:t>
      </w:r>
    </w:p>
    <w:p>
      <w:pPr>
        <w:spacing w:line="276" w:lineRule="auto"/>
        <w:sectPr>
          <w:footerReference w:type="default" r:id="rId40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firstLine="420"/>
        <w:spacing w:before="179" w:line="264" w:lineRule="auto"/>
        <w:rPr>
          <w:rFonts w:ascii="SimSun" w:hAnsi="SimSun" w:eastAsia="SimSun" w:cs="SimSun"/>
          <w:sz w:val="20"/>
          <w:szCs w:val="20"/>
        </w:rPr>
      </w:pPr>
      <w:r>
        <w:rPr>
          <w:rFonts w:ascii="SimSun" w:hAnsi="SimSun" w:eastAsia="SimSun" w:cs="SimSun"/>
          <w:sz w:val="20"/>
          <w:szCs w:val="20"/>
          <w:spacing w:val="10"/>
        </w:rPr>
        <w:t>备案的中标合同与当事人实际履行的建设工程施工合同均因违反法律，行政法规的强制</w:t>
      </w:r>
      <w:r>
        <w:rPr>
          <w:rFonts w:ascii="SimSun" w:hAnsi="SimSun" w:eastAsia="SimSun" w:cs="SimSun"/>
          <w:sz w:val="20"/>
          <w:szCs w:val="20"/>
          <w:spacing w:val="4"/>
        </w:rPr>
        <w:t xml:space="preserve"> </w:t>
      </w:r>
      <w:r>
        <w:rPr>
          <w:rFonts w:ascii="SimSun" w:hAnsi="SimSun" w:eastAsia="SimSun" w:cs="SimSun"/>
          <w:sz w:val="20"/>
          <w:szCs w:val="20"/>
          <w:spacing w:val="9"/>
        </w:rPr>
        <w:t>性规定被认定为无效的，应参照当事人实际履行的合同结算工程价款。</w:t>
      </w:r>
    </w:p>
    <w:p>
      <w:pPr>
        <w:ind w:left="439"/>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22.  </w:t>
      </w:r>
      <w:r>
        <w:rPr>
          <w:rFonts w:ascii="SimSun" w:hAnsi="SimSun" w:eastAsia="SimSun" w:cs="SimSun"/>
          <w:sz w:val="20"/>
          <w:szCs w:val="20"/>
          <w14:textOutline w14:w="3795" w14:cap="sq" w14:cmpd="sng">
            <w14:solidFill>
              <w14:srgbClr w14:val="000000"/>
            </w14:solidFill>
            <w14:prstDash w14:val="solid"/>
            <w14:bevel/>
          </w14:textOutline>
          <w:spacing w:val="8"/>
        </w:rPr>
        <w:t>当事人诉前达成的结算协议如何处理？</w:t>
      </w:r>
    </w:p>
    <w:p>
      <w:pPr>
        <w:ind w:left="24" w:firstLine="430"/>
        <w:spacing w:before="80" w:line="264" w:lineRule="auto"/>
        <w:rPr>
          <w:rFonts w:ascii="SimSun" w:hAnsi="SimSun" w:eastAsia="SimSun" w:cs="SimSun"/>
          <w:sz w:val="20"/>
          <w:szCs w:val="20"/>
        </w:rPr>
      </w:pPr>
      <w:r>
        <w:rPr>
          <w:rFonts w:ascii="SimSun" w:hAnsi="SimSun" w:eastAsia="SimSun" w:cs="SimSun"/>
          <w:sz w:val="20"/>
          <w:szCs w:val="20"/>
          <w:spacing w:val="10"/>
        </w:rPr>
        <w:t>当事人在诉讼前已就工程价款的结算达成协议，一方在诉讼中要求重新结</w:t>
      </w:r>
      <w:r>
        <w:rPr>
          <w:rFonts w:ascii="SimSun" w:hAnsi="SimSun" w:eastAsia="SimSun" w:cs="SimSun"/>
          <w:sz w:val="20"/>
          <w:szCs w:val="20"/>
          <w:spacing w:val="9"/>
        </w:rPr>
        <w:t>算的，不予支</w:t>
      </w:r>
      <w:r>
        <w:rPr>
          <w:rFonts w:ascii="SimSun" w:hAnsi="SimSun" w:eastAsia="SimSun" w:cs="SimSun"/>
          <w:sz w:val="20"/>
          <w:szCs w:val="20"/>
        </w:rPr>
        <w:t xml:space="preserve"> </w:t>
      </w:r>
      <w:r>
        <w:rPr>
          <w:rFonts w:ascii="SimSun" w:hAnsi="SimSun" w:eastAsia="SimSun" w:cs="SimSun"/>
          <w:sz w:val="20"/>
          <w:szCs w:val="20"/>
          <w:spacing w:val="9"/>
        </w:rPr>
        <w:t>持，但结算协议被人民法院或仲裁机构认定为无效或撤销的除外。</w:t>
      </w:r>
    </w:p>
    <w:p>
      <w:pPr>
        <w:ind w:right="2"/>
        <w:spacing w:before="80" w:line="226"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23.  </w:t>
      </w:r>
      <w:r>
        <w:rPr>
          <w:rFonts w:ascii="SimSun" w:hAnsi="SimSun" w:eastAsia="SimSun" w:cs="SimSun"/>
          <w:sz w:val="20"/>
          <w:szCs w:val="20"/>
          <w14:textOutline w14:w="3795" w14:cap="sq" w14:cmpd="sng">
            <w14:solidFill>
              <w14:srgbClr w14:val="000000"/>
            </w14:solidFill>
            <w14:prstDash w14:val="solid"/>
            <w14:bevel/>
          </w14:textOutline>
          <w:spacing w:val="11"/>
        </w:rPr>
        <w:t>约定工程价款实行固定总价结算的施工合同出现因设</w:t>
      </w:r>
      <w:r>
        <w:rPr>
          <w:rFonts w:ascii="SimSun" w:hAnsi="SimSun" w:eastAsia="SimSun" w:cs="SimSun"/>
          <w:sz w:val="20"/>
          <w:szCs w:val="20"/>
          <w14:textOutline w14:w="3795" w14:cap="sq" w14:cmpd="sng">
            <w14:solidFill>
              <w14:srgbClr w14:val="000000"/>
            </w14:solidFill>
            <w14:prstDash w14:val="solid"/>
            <w14:bevel/>
          </w14:textOutline>
          <w:spacing w:val="10"/>
        </w:rPr>
        <w:t>计变更导致工程量或者质量标</w:t>
      </w:r>
    </w:p>
    <w:p>
      <w:pPr>
        <w:ind w:left="23"/>
        <w:spacing w:before="82"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准发生变化的如何结算工程价款？</w:t>
      </w:r>
    </w:p>
    <w:p>
      <w:pPr>
        <w:ind w:left="35" w:firstLine="420"/>
        <w:spacing w:before="81" w:line="265" w:lineRule="auto"/>
        <w:rPr>
          <w:rFonts w:ascii="SimSun" w:hAnsi="SimSun" w:eastAsia="SimSun" w:cs="SimSun"/>
          <w:sz w:val="20"/>
          <w:szCs w:val="20"/>
        </w:rPr>
      </w:pPr>
      <w:r>
        <w:rPr>
          <w:rFonts w:ascii="SimSun" w:hAnsi="SimSun" w:eastAsia="SimSun" w:cs="SimSun"/>
          <w:sz w:val="20"/>
          <w:szCs w:val="20"/>
          <w:spacing w:val="10"/>
        </w:rPr>
        <w:t>当事人约定按照固定总价结算工程价款，应当严格按照合同约定的工程价</w:t>
      </w:r>
      <w:r>
        <w:rPr>
          <w:rFonts w:ascii="SimSun" w:hAnsi="SimSun" w:eastAsia="SimSun" w:cs="SimSun"/>
          <w:sz w:val="20"/>
          <w:szCs w:val="20"/>
          <w:spacing w:val="9"/>
        </w:rPr>
        <w:t>款执行，一方</w:t>
      </w:r>
      <w:r>
        <w:rPr>
          <w:rFonts w:ascii="SimSun" w:hAnsi="SimSun" w:eastAsia="SimSun" w:cs="SimSun"/>
          <w:sz w:val="20"/>
          <w:szCs w:val="20"/>
        </w:rPr>
        <w:t xml:space="preserve"> </w:t>
      </w:r>
      <w:r>
        <w:rPr>
          <w:rFonts w:ascii="SimSun" w:hAnsi="SimSun" w:eastAsia="SimSun" w:cs="SimSun"/>
          <w:sz w:val="20"/>
          <w:szCs w:val="20"/>
          <w:spacing w:val="9"/>
        </w:rPr>
        <w:t>当事人请求对工程造价进行鉴定并依据鉴定结论结算的，不</w:t>
      </w:r>
      <w:r>
        <w:rPr>
          <w:rFonts w:ascii="SimSun" w:hAnsi="SimSun" w:eastAsia="SimSun" w:cs="SimSun"/>
          <w:sz w:val="20"/>
          <w:szCs w:val="20"/>
          <w:spacing w:val="8"/>
        </w:rPr>
        <w:t>予支持。</w:t>
      </w:r>
    </w:p>
    <w:p>
      <w:pPr>
        <w:ind w:left="23" w:firstLine="420"/>
        <w:spacing w:before="79" w:line="283" w:lineRule="auto"/>
        <w:rPr>
          <w:rFonts w:ascii="SimSun" w:hAnsi="SimSun" w:eastAsia="SimSun" w:cs="SimSun"/>
          <w:sz w:val="20"/>
          <w:szCs w:val="20"/>
        </w:rPr>
      </w:pPr>
      <w:r>
        <w:rPr>
          <w:rFonts w:ascii="SimSun" w:hAnsi="SimSun" w:eastAsia="SimSun" w:cs="SimSun"/>
          <w:sz w:val="20"/>
          <w:szCs w:val="20"/>
          <w:spacing w:val="10"/>
        </w:rPr>
        <w:t>建设工程因设计变更导致工程量或质量标准发生变化，当事人要求对工程价款予以调整</w:t>
      </w:r>
      <w:r>
        <w:rPr>
          <w:rFonts w:ascii="SimSun" w:hAnsi="SimSun" w:eastAsia="SimSun" w:cs="SimSun"/>
          <w:sz w:val="20"/>
          <w:szCs w:val="20"/>
          <w:spacing w:val="4"/>
        </w:rPr>
        <w:t xml:space="preserve"> </w:t>
      </w:r>
      <w:r>
        <w:rPr>
          <w:rFonts w:ascii="SimSun" w:hAnsi="SimSun" w:eastAsia="SimSun" w:cs="SimSun"/>
          <w:sz w:val="20"/>
          <w:szCs w:val="20"/>
          <w:spacing w:val="10"/>
        </w:rPr>
        <w:t>的，如果合同对工程价款调整有约定的，依照其约定；没有约定或约定不明的，应当由当事</w:t>
      </w:r>
      <w:r>
        <w:rPr>
          <w:rFonts w:ascii="SimSun" w:hAnsi="SimSun" w:eastAsia="SimSun" w:cs="SimSun"/>
          <w:sz w:val="20"/>
          <w:szCs w:val="20"/>
          <w:spacing w:val="5"/>
        </w:rPr>
        <w:t xml:space="preserve"> </w:t>
      </w:r>
      <w:r>
        <w:rPr>
          <w:rFonts w:ascii="SimSun" w:hAnsi="SimSun" w:eastAsia="SimSun" w:cs="SimSun"/>
          <w:sz w:val="20"/>
          <w:szCs w:val="20"/>
          <w:spacing w:val="10"/>
        </w:rPr>
        <w:t>人协商解决，不能协商一致的，可以就变更部分参照签订建设工程施工合同时当地建设行政</w:t>
      </w:r>
      <w:r>
        <w:rPr>
          <w:rFonts w:ascii="SimSun" w:hAnsi="SimSun" w:eastAsia="SimSun" w:cs="SimSun"/>
          <w:sz w:val="20"/>
          <w:szCs w:val="20"/>
          <w:spacing w:val="5"/>
        </w:rPr>
        <w:t xml:space="preserve"> </w:t>
      </w:r>
      <w:r>
        <w:rPr>
          <w:rFonts w:ascii="SimSun" w:hAnsi="SimSun" w:eastAsia="SimSun" w:cs="SimSun"/>
          <w:sz w:val="20"/>
          <w:szCs w:val="20"/>
          <w:spacing w:val="9"/>
        </w:rPr>
        <w:t>主管部门发布的计价方法或者计价标准结算工程价款。</w:t>
      </w:r>
    </w:p>
    <w:p>
      <w:pPr>
        <w:ind w:left="23" w:right="34" w:firstLine="420"/>
        <w:spacing w:before="82" w:line="265" w:lineRule="auto"/>
        <w:rPr>
          <w:rFonts w:ascii="SimSun" w:hAnsi="SimSun" w:eastAsia="SimSun" w:cs="SimSun"/>
          <w:sz w:val="20"/>
          <w:szCs w:val="20"/>
        </w:rPr>
      </w:pPr>
      <w:r>
        <w:rPr>
          <w:rFonts w:ascii="SimSun" w:hAnsi="SimSun" w:eastAsia="SimSun" w:cs="SimSun"/>
          <w:sz w:val="20"/>
          <w:szCs w:val="20"/>
          <w:spacing w:val="9"/>
        </w:rPr>
        <w:t>主张工程价款调整的当事人应当对合同约定施工的具体范围、实际工程量增减的原因、 </w:t>
      </w:r>
      <w:r>
        <w:rPr>
          <w:rFonts w:ascii="SimSun" w:hAnsi="SimSun" w:eastAsia="SimSun" w:cs="SimSun"/>
          <w:sz w:val="20"/>
          <w:szCs w:val="20"/>
          <w:spacing w:val="8"/>
        </w:rPr>
        <w:t>数量等事实承担举证责任。</w:t>
      </w:r>
    </w:p>
    <w:p>
      <w:pPr>
        <w:ind w:right="2"/>
        <w:spacing w:before="81" w:line="226"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24.  </w:t>
      </w:r>
      <w:r>
        <w:rPr>
          <w:rFonts w:ascii="SimSun" w:hAnsi="SimSun" w:eastAsia="SimSun" w:cs="SimSun"/>
          <w:sz w:val="20"/>
          <w:szCs w:val="20"/>
          <w14:textOutline w14:w="3795" w14:cap="sq" w14:cmpd="sng">
            <w14:solidFill>
              <w14:srgbClr w14:val="000000"/>
            </w14:solidFill>
            <w14:prstDash w14:val="solid"/>
            <w14:bevel/>
          </w14:textOutline>
          <w:spacing w:val="11"/>
        </w:rPr>
        <w:t>约定工程价款实行固定总价结算的施工合同在履行过</w:t>
      </w:r>
      <w:r>
        <w:rPr>
          <w:rFonts w:ascii="SimSun" w:hAnsi="SimSun" w:eastAsia="SimSun" w:cs="SimSun"/>
          <w:sz w:val="20"/>
          <w:szCs w:val="20"/>
          <w14:textOutline w14:w="3795" w14:cap="sq" w14:cmpd="sng">
            <w14:solidFill>
              <w14:srgbClr w14:val="000000"/>
            </w14:solidFill>
            <w14:prstDash w14:val="solid"/>
            <w14:bevel/>
          </w14:textOutline>
          <w:spacing w:val="10"/>
        </w:rPr>
        <w:t>程中材料价格发生重大变化如</w:t>
      </w:r>
    </w:p>
    <w:p>
      <w:pPr>
        <w:ind w:left="25"/>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何处理？</w:t>
      </w:r>
    </w:p>
    <w:p>
      <w:pPr>
        <w:ind w:left="23" w:firstLine="424"/>
        <w:spacing w:before="78" w:line="287" w:lineRule="auto"/>
        <w:rPr>
          <w:rFonts w:ascii="SimSun" w:hAnsi="SimSun" w:eastAsia="SimSun" w:cs="SimSun"/>
          <w:sz w:val="20"/>
          <w:szCs w:val="20"/>
        </w:rPr>
      </w:pPr>
      <w:r>
        <w:rPr>
          <w:rFonts w:ascii="SimSun" w:hAnsi="SimSun" w:eastAsia="SimSun" w:cs="SimSun"/>
          <w:sz w:val="20"/>
          <w:szCs w:val="20"/>
          <w:spacing w:val="10"/>
        </w:rPr>
        <w:t>约定工程价款实行固定总价结算的施工合同履行过程中，主要建筑材料价格发生重大变</w:t>
      </w:r>
      <w:r>
        <w:rPr>
          <w:rFonts w:ascii="SimSun" w:hAnsi="SimSun" w:eastAsia="SimSun" w:cs="SimSun"/>
          <w:sz w:val="20"/>
          <w:szCs w:val="20"/>
          <w:spacing w:val="2"/>
        </w:rPr>
        <w:t xml:space="preserve"> </w:t>
      </w:r>
      <w:r>
        <w:rPr>
          <w:rFonts w:ascii="SimSun" w:hAnsi="SimSun" w:eastAsia="SimSun" w:cs="SimSun"/>
          <w:sz w:val="20"/>
          <w:szCs w:val="20"/>
          <w:spacing w:val="10"/>
        </w:rPr>
        <w:t>化，超出了正常市场风险范围，合同对建材价格变动风险负担有约定的，依照其</w:t>
      </w:r>
      <w:r>
        <w:rPr>
          <w:rFonts w:ascii="SimSun" w:hAnsi="SimSun" w:eastAsia="SimSun" w:cs="SimSun"/>
          <w:sz w:val="20"/>
          <w:szCs w:val="20"/>
          <w:spacing w:val="9"/>
        </w:rPr>
        <w:t>约定处理；</w:t>
      </w:r>
      <w:r>
        <w:rPr>
          <w:rFonts w:ascii="SimSun" w:hAnsi="SimSun" w:eastAsia="SimSun" w:cs="SimSun"/>
          <w:sz w:val="20"/>
          <w:szCs w:val="20"/>
        </w:rPr>
        <w:t xml:space="preserve"> </w:t>
      </w:r>
      <w:r>
        <w:rPr>
          <w:rFonts w:ascii="SimSun" w:hAnsi="SimSun" w:eastAsia="SimSun" w:cs="SimSun"/>
          <w:sz w:val="20"/>
          <w:szCs w:val="20"/>
          <w:spacing w:val="10"/>
        </w:rPr>
        <w:t>没有约定或约定不明的，当事人要求调整工程价款，如不调整显失公平的，可在市场风险范</w:t>
      </w:r>
      <w:r>
        <w:rPr>
          <w:rFonts w:ascii="SimSun" w:hAnsi="SimSun" w:eastAsia="SimSun" w:cs="SimSun"/>
          <w:sz w:val="20"/>
          <w:szCs w:val="20"/>
          <w:spacing w:val="6"/>
        </w:rPr>
        <w:t xml:space="preserve"> </w:t>
      </w:r>
      <w:r>
        <w:rPr>
          <w:rFonts w:ascii="SimSun" w:hAnsi="SimSun" w:eastAsia="SimSun" w:cs="SimSun"/>
          <w:sz w:val="20"/>
          <w:szCs w:val="20"/>
          <w:spacing w:val="10"/>
        </w:rPr>
        <w:t>围和幅度之外酌情予以支持，具体数额可以委托鉴定机构参照工程所在地建设行政主管部门</w:t>
      </w:r>
      <w:r>
        <w:rPr>
          <w:rFonts w:ascii="SimSun" w:hAnsi="SimSun" w:eastAsia="SimSun" w:cs="SimSun"/>
          <w:sz w:val="20"/>
          <w:szCs w:val="20"/>
          <w:spacing w:val="6"/>
        </w:rPr>
        <w:t xml:space="preserve"> </w:t>
      </w:r>
      <w:r>
        <w:rPr>
          <w:rFonts w:ascii="SimSun" w:hAnsi="SimSun" w:eastAsia="SimSun" w:cs="SimSun"/>
          <w:sz w:val="20"/>
          <w:szCs w:val="20"/>
          <w:spacing w:val="8"/>
        </w:rPr>
        <w:t>关于处理建材差价问题的意见予以确定。</w:t>
      </w:r>
    </w:p>
    <w:p>
      <w:pPr>
        <w:ind w:left="22" w:firstLine="436"/>
        <w:spacing w:before="81" w:line="264" w:lineRule="auto"/>
        <w:rPr>
          <w:rFonts w:ascii="SimSun" w:hAnsi="SimSun" w:eastAsia="SimSun" w:cs="SimSun"/>
          <w:sz w:val="20"/>
          <w:szCs w:val="20"/>
        </w:rPr>
      </w:pPr>
      <w:r>
        <w:rPr>
          <w:rFonts w:ascii="SimSun" w:hAnsi="SimSun" w:eastAsia="SimSun" w:cs="SimSun"/>
          <w:sz w:val="20"/>
          <w:szCs w:val="20"/>
          <w:spacing w:val="10"/>
        </w:rPr>
        <w:t>因一方当事人原因致使工期或建筑材料供应时间延误导致的建材价</w:t>
      </w:r>
      <w:r>
        <w:rPr>
          <w:rFonts w:ascii="SimSun" w:hAnsi="SimSun" w:eastAsia="SimSun" w:cs="SimSun"/>
          <w:sz w:val="20"/>
          <w:szCs w:val="20"/>
          <w:spacing w:val="9"/>
        </w:rPr>
        <w:t>格变化风险由该方当</w:t>
      </w:r>
      <w:r>
        <w:rPr>
          <w:rFonts w:ascii="SimSun" w:hAnsi="SimSun" w:eastAsia="SimSun" w:cs="SimSun"/>
          <w:sz w:val="20"/>
          <w:szCs w:val="20"/>
        </w:rPr>
        <w:t xml:space="preserve"> </w:t>
      </w:r>
      <w:r>
        <w:rPr>
          <w:rFonts w:ascii="SimSun" w:hAnsi="SimSun" w:eastAsia="SimSun" w:cs="SimSun"/>
          <w:sz w:val="20"/>
          <w:szCs w:val="20"/>
          <w:spacing w:val="9"/>
        </w:rPr>
        <w:t>事人承担，该方当事人要求调整工程价款的，不予支持。</w:t>
      </w:r>
    </w:p>
    <w:p>
      <w:pPr>
        <w:ind w:right="2"/>
        <w:spacing w:before="81" w:line="226" w:lineRule="auto"/>
        <w:outlineLvl w:val="4"/>
        <w:jc w:val="right"/>
        <w:rPr>
          <w:rFonts w:ascii="SimSun" w:hAnsi="SimSun" w:eastAsia="SimSun" w:cs="SimSun"/>
          <w:sz w:val="20"/>
          <w:szCs w:val="20"/>
        </w:rPr>
      </w:pPr>
      <w:r>
        <w:rPr>
          <w:rFonts w:ascii="Times New Roman" w:hAnsi="Times New Roman" w:eastAsia="Times New Roman" w:cs="Times New Roman"/>
          <w:sz w:val="20"/>
          <w:szCs w:val="20"/>
          <w:b/>
          <w:bCs/>
          <w:spacing w:val="11"/>
        </w:rPr>
        <w:t>25.  </w:t>
      </w:r>
      <w:r>
        <w:rPr>
          <w:rFonts w:ascii="SimSun" w:hAnsi="SimSun" w:eastAsia="SimSun" w:cs="SimSun"/>
          <w:sz w:val="20"/>
          <w:szCs w:val="20"/>
          <w14:textOutline w14:w="3795" w14:cap="sq" w14:cmpd="sng">
            <w14:solidFill>
              <w14:srgbClr w14:val="000000"/>
            </w14:solidFill>
            <w14:prstDash w14:val="solid"/>
            <w14:bevel/>
          </w14:textOutline>
          <w:spacing w:val="11"/>
        </w:rPr>
        <w:t>约定工程价款实行固定总价结算的施工合同在未全部</w:t>
      </w:r>
      <w:r>
        <w:rPr>
          <w:rFonts w:ascii="SimSun" w:hAnsi="SimSun" w:eastAsia="SimSun" w:cs="SimSun"/>
          <w:sz w:val="20"/>
          <w:szCs w:val="20"/>
          <w14:textOutline w14:w="3795" w14:cap="sq" w14:cmpd="sng">
            <w14:solidFill>
              <w14:srgbClr w14:val="000000"/>
            </w14:solidFill>
            <w14:prstDash w14:val="solid"/>
            <w14:bevel/>
          </w14:textOutline>
          <w:spacing w:val="10"/>
        </w:rPr>
        <w:t>完成施工即终止履行的工程价</w:t>
      </w:r>
    </w:p>
    <w:p>
      <w:pPr>
        <w:ind w:left="23"/>
        <w:spacing w:before="8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款如何结算？</w:t>
      </w:r>
    </w:p>
    <w:p>
      <w:pPr>
        <w:ind w:left="22" w:firstLine="425"/>
        <w:spacing w:before="81" w:line="286" w:lineRule="auto"/>
        <w:jc w:val="both"/>
        <w:rPr>
          <w:rFonts w:ascii="SimSun" w:hAnsi="SimSun" w:eastAsia="SimSun" w:cs="SimSun"/>
          <w:sz w:val="20"/>
          <w:szCs w:val="20"/>
        </w:rPr>
      </w:pPr>
      <w:r>
        <w:rPr>
          <w:rFonts w:ascii="SimSun" w:hAnsi="SimSun" w:eastAsia="SimSun" w:cs="SimSun"/>
          <w:sz w:val="20"/>
          <w:szCs w:val="20"/>
          <w:spacing w:val="10"/>
        </w:rPr>
        <w:t>约定工程价款实行固定总价结算的建设工程施工合同在未全部完成施工即终止履行，承</w:t>
      </w:r>
      <w:r>
        <w:rPr>
          <w:rFonts w:ascii="SimSun" w:hAnsi="SimSun" w:eastAsia="SimSun" w:cs="SimSun"/>
          <w:sz w:val="20"/>
          <w:szCs w:val="20"/>
          <w:spacing w:val="2"/>
        </w:rPr>
        <w:t xml:space="preserve"> </w:t>
      </w:r>
      <w:r>
        <w:rPr>
          <w:rFonts w:ascii="SimSun" w:hAnsi="SimSun" w:eastAsia="SimSun" w:cs="SimSun"/>
          <w:sz w:val="20"/>
          <w:szCs w:val="20"/>
          <w:spacing w:val="9"/>
        </w:rPr>
        <w:t>包人已施工的工程质量合格，承包人要求发包人支付工程价款的，</w:t>
      </w:r>
      <w:r>
        <w:rPr>
          <w:rFonts w:ascii="SimSun" w:hAnsi="SimSun" w:eastAsia="SimSun" w:cs="SimSun"/>
          <w:sz w:val="20"/>
          <w:szCs w:val="20"/>
          <w:spacing w:val="-53"/>
        </w:rPr>
        <w:t xml:space="preserve"> </w:t>
      </w:r>
      <w:r>
        <w:rPr>
          <w:rFonts w:ascii="SimSun" w:hAnsi="SimSun" w:eastAsia="SimSun" w:cs="SimSun"/>
          <w:sz w:val="20"/>
          <w:szCs w:val="20"/>
          <w:spacing w:val="9"/>
        </w:rPr>
        <w:t>由双方协商确定已施工的</w:t>
      </w:r>
      <w:r>
        <w:rPr>
          <w:rFonts w:ascii="SimSun" w:hAnsi="SimSun" w:eastAsia="SimSun" w:cs="SimSun"/>
          <w:sz w:val="20"/>
          <w:szCs w:val="20"/>
        </w:rPr>
        <w:t xml:space="preserve"> </w:t>
      </w:r>
      <w:r>
        <w:rPr>
          <w:rFonts w:ascii="SimSun" w:hAnsi="SimSun" w:eastAsia="SimSun" w:cs="SimSun"/>
          <w:sz w:val="20"/>
          <w:szCs w:val="20"/>
          <w:spacing w:val="10"/>
        </w:rPr>
        <w:t>工程价款，协商不成的，由鉴定机构根据工程设计图纸、施工图纸、施工签证、交接记录等</w:t>
      </w:r>
      <w:r>
        <w:rPr>
          <w:rFonts w:ascii="SimSun" w:hAnsi="SimSun" w:eastAsia="SimSun" w:cs="SimSun"/>
          <w:sz w:val="20"/>
          <w:szCs w:val="20"/>
          <w:spacing w:val="7"/>
        </w:rPr>
        <w:t xml:space="preserve"> </w:t>
      </w:r>
      <w:r>
        <w:rPr>
          <w:rFonts w:ascii="SimSun" w:hAnsi="SimSun" w:eastAsia="SimSun" w:cs="SimSun"/>
          <w:sz w:val="20"/>
          <w:szCs w:val="20"/>
          <w:spacing w:val="10"/>
        </w:rPr>
        <w:t>资料以及现场勘验结果对已完成工程量占合同工程量比例计算系数，再用合同约定的固定价</w:t>
      </w:r>
      <w:r>
        <w:rPr>
          <w:rFonts w:ascii="SimSun" w:hAnsi="SimSun" w:eastAsia="SimSun" w:cs="SimSun"/>
          <w:sz w:val="20"/>
          <w:szCs w:val="20"/>
          <w:spacing w:val="7"/>
        </w:rPr>
        <w:t xml:space="preserve"> </w:t>
      </w:r>
      <w:r>
        <w:rPr>
          <w:rFonts w:ascii="SimSun" w:hAnsi="SimSun" w:eastAsia="SimSun" w:cs="SimSun"/>
          <w:sz w:val="20"/>
          <w:szCs w:val="20"/>
          <w:spacing w:val="8"/>
        </w:rPr>
        <w:t>款乘以该系数确定发包人应付的工程价款。</w:t>
      </w:r>
    </w:p>
    <w:p>
      <w:pPr>
        <w:ind w:left="21" w:firstLine="434"/>
        <w:spacing w:before="85" w:line="276" w:lineRule="auto"/>
        <w:jc w:val="both"/>
        <w:rPr>
          <w:rFonts w:ascii="SimSun" w:hAnsi="SimSun" w:eastAsia="SimSun" w:cs="SimSun"/>
          <w:sz w:val="20"/>
          <w:szCs w:val="20"/>
        </w:rPr>
      </w:pPr>
      <w:r>
        <w:rPr>
          <w:rFonts w:ascii="SimSun" w:hAnsi="SimSun" w:eastAsia="SimSun" w:cs="SimSun"/>
          <w:sz w:val="20"/>
          <w:szCs w:val="20"/>
          <w:spacing w:val="10"/>
        </w:rPr>
        <w:t>当事人就已施工的工程量存在争议的，应当根据双方在撤场交接时签订的</w:t>
      </w:r>
      <w:r>
        <w:rPr>
          <w:rFonts w:ascii="SimSun" w:hAnsi="SimSun" w:eastAsia="SimSun" w:cs="SimSun"/>
          <w:sz w:val="20"/>
          <w:szCs w:val="20"/>
          <w:spacing w:val="9"/>
        </w:rPr>
        <w:t>会议纪要，交</w:t>
      </w:r>
      <w:r>
        <w:rPr>
          <w:rFonts w:ascii="SimSun" w:hAnsi="SimSun" w:eastAsia="SimSun" w:cs="SimSun"/>
          <w:sz w:val="20"/>
          <w:szCs w:val="20"/>
        </w:rPr>
        <w:t xml:space="preserve"> </w:t>
      </w:r>
      <w:r>
        <w:rPr>
          <w:rFonts w:ascii="SimSun" w:hAnsi="SimSun" w:eastAsia="SimSun" w:cs="SimSun"/>
          <w:sz w:val="20"/>
          <w:szCs w:val="20"/>
          <w:spacing w:val="10"/>
        </w:rPr>
        <w:t>接记录以及监理材料，后续施工资料等文件予以确定；不能确定的，应根据承包人撤场时未</w:t>
      </w:r>
      <w:r>
        <w:rPr>
          <w:rFonts w:ascii="SimSun" w:hAnsi="SimSun" w:eastAsia="SimSun" w:cs="SimSun"/>
          <w:sz w:val="20"/>
          <w:szCs w:val="20"/>
          <w:spacing w:val="8"/>
        </w:rPr>
        <w:t xml:space="preserve"> </w:t>
      </w:r>
      <w:r>
        <w:rPr>
          <w:rFonts w:ascii="SimSun" w:hAnsi="SimSun" w:eastAsia="SimSun" w:cs="SimSun"/>
          <w:sz w:val="20"/>
          <w:szCs w:val="20"/>
          <w:spacing w:val="9"/>
        </w:rPr>
        <w:t>能办理交接及工程未能完工的原因等因素合理分配举证责任。</w:t>
      </w:r>
    </w:p>
    <w:p>
      <w:pPr>
        <w:ind w:left="439"/>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26.  </w:t>
      </w:r>
      <w:r>
        <w:rPr>
          <w:rFonts w:ascii="SimSun" w:hAnsi="SimSun" w:eastAsia="SimSun" w:cs="SimSun"/>
          <w:sz w:val="20"/>
          <w:szCs w:val="20"/>
          <w14:textOutline w14:w="3795" w14:cap="sq" w14:cmpd="sng">
            <w14:solidFill>
              <w14:srgbClr w14:val="000000"/>
            </w14:solidFill>
            <w14:prstDash w14:val="solid"/>
            <w14:bevel/>
          </w14:textOutline>
          <w:spacing w:val="9"/>
        </w:rPr>
        <w:t>如何认定当事人的工作人员签证确</w:t>
      </w:r>
      <w:r>
        <w:rPr>
          <w:rFonts w:ascii="SimSun" w:hAnsi="SimSun" w:eastAsia="SimSun" w:cs="SimSun"/>
          <w:sz w:val="20"/>
          <w:szCs w:val="20"/>
          <w14:textOutline w14:w="3795" w14:cap="sq" w14:cmpd="sng">
            <w14:solidFill>
              <w14:srgbClr w14:val="000000"/>
            </w14:solidFill>
            <w14:prstDash w14:val="solid"/>
            <w14:bevel/>
          </w14:textOutline>
          <w:spacing w:val="8"/>
        </w:rPr>
        <w:t>认行为的效力？</w:t>
      </w:r>
    </w:p>
    <w:p>
      <w:pPr>
        <w:ind w:left="22" w:firstLine="433"/>
        <w:spacing w:before="82" w:line="283" w:lineRule="auto"/>
        <w:jc w:val="both"/>
        <w:rPr>
          <w:rFonts w:ascii="SimSun" w:hAnsi="SimSun" w:eastAsia="SimSun" w:cs="SimSun"/>
          <w:sz w:val="20"/>
          <w:szCs w:val="20"/>
        </w:rPr>
      </w:pPr>
      <w:r>
        <w:rPr>
          <w:rFonts w:ascii="SimSun" w:hAnsi="SimSun" w:eastAsia="SimSun" w:cs="SimSun"/>
          <w:sz w:val="20"/>
          <w:szCs w:val="20"/>
          <w:spacing w:val="10"/>
        </w:rPr>
        <w:t>当事人的法定代表人以及经合同约定或当事人授权的工作人员对工程量和</w:t>
      </w:r>
      <w:r>
        <w:rPr>
          <w:rFonts w:ascii="SimSun" w:hAnsi="SimSun" w:eastAsia="SimSun" w:cs="SimSun"/>
          <w:sz w:val="20"/>
          <w:szCs w:val="20"/>
          <w:spacing w:val="9"/>
        </w:rPr>
        <w:t>价款等的签证</w:t>
      </w:r>
      <w:r>
        <w:rPr>
          <w:rFonts w:ascii="SimSun" w:hAnsi="SimSun" w:eastAsia="SimSun" w:cs="SimSun"/>
          <w:sz w:val="20"/>
          <w:szCs w:val="20"/>
        </w:rPr>
        <w:t xml:space="preserve"> </w:t>
      </w:r>
      <w:r>
        <w:rPr>
          <w:rFonts w:ascii="SimSun" w:hAnsi="SimSun" w:eastAsia="SimSun" w:cs="SimSun"/>
          <w:sz w:val="20"/>
          <w:szCs w:val="20"/>
          <w:spacing w:val="10"/>
        </w:rPr>
        <w:t>确认行为对当事人具有约束力。虽没有合同约定或当事人授权，当事人工作人员的签证确认</w:t>
      </w:r>
      <w:r>
        <w:rPr>
          <w:rFonts w:ascii="SimSun" w:hAnsi="SimSun" w:eastAsia="SimSun" w:cs="SimSun"/>
          <w:sz w:val="20"/>
          <w:szCs w:val="20"/>
          <w:spacing w:val="7"/>
        </w:rPr>
        <w:t xml:space="preserve"> </w:t>
      </w:r>
      <w:r>
        <w:rPr>
          <w:rFonts w:ascii="SimSun" w:hAnsi="SimSun" w:eastAsia="SimSun" w:cs="SimSun"/>
          <w:sz w:val="20"/>
          <w:szCs w:val="20"/>
          <w:spacing w:val="10"/>
        </w:rPr>
        <w:t>属于履行职务行为，或者当事人事后追认。或者当事人虽不予追认，相对方有理由相信该签</w:t>
      </w:r>
      <w:r>
        <w:rPr>
          <w:rFonts w:ascii="SimSun" w:hAnsi="SimSun" w:eastAsia="SimSun" w:cs="SimSun"/>
          <w:sz w:val="20"/>
          <w:szCs w:val="20"/>
          <w:spacing w:val="7"/>
        </w:rPr>
        <w:t xml:space="preserve"> </w:t>
      </w:r>
      <w:r>
        <w:rPr>
          <w:rFonts w:ascii="SimSun" w:hAnsi="SimSun" w:eastAsia="SimSun" w:cs="SimSun"/>
          <w:sz w:val="20"/>
          <w:szCs w:val="20"/>
          <w:spacing w:val="9"/>
        </w:rPr>
        <w:t>证确认人员有代理权的签证确认行为，对当事人具有约束力。</w:t>
      </w:r>
    </w:p>
    <w:p>
      <w:pPr>
        <w:ind w:left="439"/>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27.  </w:t>
      </w:r>
      <w:r>
        <w:rPr>
          <w:rFonts w:ascii="SimSun" w:hAnsi="SimSun" w:eastAsia="SimSun" w:cs="SimSun"/>
          <w:sz w:val="20"/>
          <w:szCs w:val="20"/>
          <w14:textOutline w14:w="3795" w14:cap="sq" w14:cmpd="sng">
            <w14:solidFill>
              <w14:srgbClr w14:val="000000"/>
            </w14:solidFill>
            <w14:prstDash w14:val="solid"/>
            <w14:bevel/>
          </w14:textOutline>
          <w:spacing w:val="9"/>
        </w:rPr>
        <w:t>如何认定承包项目经理在合同履行中所实施的与项目建设有关行为的效力？</w:t>
      </w:r>
    </w:p>
    <w:p>
      <w:pPr>
        <w:ind w:left="23" w:firstLine="420"/>
        <w:spacing w:before="80" w:line="264" w:lineRule="auto"/>
        <w:rPr>
          <w:rFonts w:ascii="SimSun" w:hAnsi="SimSun" w:eastAsia="SimSun" w:cs="SimSun"/>
          <w:sz w:val="20"/>
          <w:szCs w:val="20"/>
        </w:rPr>
      </w:pPr>
      <w:r>
        <w:rPr>
          <w:rFonts w:ascii="SimSun" w:hAnsi="SimSun" w:eastAsia="SimSun" w:cs="SimSun"/>
          <w:sz w:val="20"/>
          <w:szCs w:val="20"/>
          <w:spacing w:val="10"/>
        </w:rPr>
        <w:t>合同履行过程中，承包人项目经理以承包人名义在结算报告和签证文件上签字确认、加</w:t>
      </w:r>
      <w:r>
        <w:rPr>
          <w:rFonts w:ascii="SimSun" w:hAnsi="SimSun" w:eastAsia="SimSun" w:cs="SimSun"/>
          <w:sz w:val="20"/>
          <w:szCs w:val="20"/>
          <w:spacing w:val="6"/>
        </w:rPr>
        <w:t xml:space="preserve"> </w:t>
      </w:r>
      <w:r>
        <w:rPr>
          <w:rFonts w:ascii="SimSun" w:hAnsi="SimSun" w:eastAsia="SimSun" w:cs="SimSun"/>
          <w:sz w:val="20"/>
          <w:szCs w:val="20"/>
          <w:spacing w:val="10"/>
        </w:rPr>
        <w:t>盖项目部印章，收取工程款、接收发包人供材等行为，一般应当认定为履行职务行为，对承</w:t>
      </w:r>
    </w:p>
    <w:p>
      <w:pPr>
        <w:spacing w:line="264" w:lineRule="auto"/>
        <w:sectPr>
          <w:footerReference w:type="default" r:id="rId40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1" w:right="68" w:firstLine="52"/>
        <w:spacing w:before="58"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包人具有约束力，但双方另有约定或承包人有证据证明相对人知道或应当知道项目经理没有</w:t>
      </w:r>
      <w:r>
        <w:rPr>
          <w:rFonts w:ascii="SimSun" w:hAnsi="SimSun" w:eastAsia="SimSun" w:cs="SimSun"/>
          <w:sz w:val="20"/>
          <w:szCs w:val="20"/>
          <w:spacing w:val="8"/>
        </w:rPr>
        <w:t xml:space="preserve"> </w:t>
      </w:r>
      <w:r>
        <w:rPr>
          <w:rFonts w:ascii="SimSun" w:hAnsi="SimSun" w:eastAsia="SimSun" w:cs="SimSun"/>
          <w:sz w:val="20"/>
          <w:szCs w:val="20"/>
          <w:spacing w:val="7"/>
        </w:rPr>
        <w:t>代理权的除外。</w:t>
      </w:r>
    </w:p>
    <w:p>
      <w:pPr>
        <w:ind w:left="439"/>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28.  </w:t>
      </w:r>
      <w:r>
        <w:rPr>
          <w:rFonts w:ascii="SimSun" w:hAnsi="SimSun" w:eastAsia="SimSun" w:cs="SimSun"/>
          <w:sz w:val="20"/>
          <w:szCs w:val="20"/>
          <w14:textOutline w14:w="3795" w14:cap="sq" w14:cmpd="sng">
            <w14:solidFill>
              <w14:srgbClr w14:val="000000"/>
            </w14:solidFill>
            <w14:prstDash w14:val="solid"/>
            <w14:bevel/>
          </w14:textOutline>
          <w:spacing w:val="9"/>
        </w:rPr>
        <w:t>如何认定工程监理人员在签证文件上签字确认行为的效力？</w:t>
      </w:r>
    </w:p>
    <w:p>
      <w:pPr>
        <w:ind w:left="23" w:firstLine="421"/>
        <w:spacing w:before="78" w:line="277" w:lineRule="auto"/>
        <w:jc w:val="both"/>
        <w:rPr>
          <w:rFonts w:ascii="SimSun" w:hAnsi="SimSun" w:eastAsia="SimSun" w:cs="SimSun"/>
          <w:sz w:val="20"/>
          <w:szCs w:val="20"/>
        </w:rPr>
      </w:pPr>
      <w:r>
        <w:rPr>
          <w:rFonts w:ascii="SimSun" w:hAnsi="SimSun" w:eastAsia="SimSun" w:cs="SimSun"/>
          <w:sz w:val="20"/>
          <w:szCs w:val="20"/>
          <w:spacing w:val="10"/>
        </w:rPr>
        <w:t>工程监理人员依据监理合同的约定以及监理规范实</w:t>
      </w:r>
      <w:r>
        <w:rPr>
          <w:rFonts w:ascii="SimSun" w:hAnsi="SimSun" w:eastAsia="SimSun" w:cs="SimSun"/>
          <w:sz w:val="20"/>
          <w:szCs w:val="20"/>
          <w:spacing w:val="9"/>
        </w:rPr>
        <w:t>施的签字确认行为，对发包人具有约 </w:t>
      </w:r>
      <w:r>
        <w:rPr>
          <w:rFonts w:ascii="SimSun" w:hAnsi="SimSun" w:eastAsia="SimSun" w:cs="SimSun"/>
          <w:sz w:val="20"/>
          <w:szCs w:val="20"/>
          <w:spacing w:val="10"/>
        </w:rPr>
        <w:t>束力。超越监理合同约定以及监理规范实施的签字确认行为</w:t>
      </w:r>
      <w:r>
        <w:rPr>
          <w:rFonts w:ascii="SimSun" w:hAnsi="SimSun" w:eastAsia="SimSun" w:cs="SimSun"/>
          <w:sz w:val="20"/>
          <w:szCs w:val="20"/>
          <w:spacing w:val="9"/>
        </w:rPr>
        <w:t>，除承包人有理由相信工程监理 </w:t>
      </w:r>
      <w:r>
        <w:rPr>
          <w:rFonts w:ascii="SimSun" w:hAnsi="SimSun" w:eastAsia="SimSun" w:cs="SimSun"/>
          <w:sz w:val="20"/>
          <w:szCs w:val="20"/>
          <w:spacing w:val="7"/>
        </w:rPr>
        <w:t>人员的签字确认行为未超越其监理合同的约定以及监理规范的以外</w:t>
      </w:r>
      <w:r>
        <w:rPr>
          <w:rFonts w:ascii="SimSun" w:hAnsi="SimSun" w:eastAsia="SimSun" w:cs="SimSun"/>
          <w:sz w:val="20"/>
          <w:szCs w:val="20"/>
          <w:spacing w:val="6"/>
        </w:rPr>
        <w:t>，对发包人不具有约束力。</w:t>
      </w:r>
    </w:p>
    <w:p>
      <w:pPr>
        <w:ind w:left="439"/>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29.  </w:t>
      </w:r>
      <w:r>
        <w:rPr>
          <w:rFonts w:ascii="SimSun" w:hAnsi="SimSun" w:eastAsia="SimSun" w:cs="SimSun"/>
          <w:sz w:val="20"/>
          <w:szCs w:val="20"/>
          <w14:textOutline w14:w="3795" w14:cap="sq" w14:cmpd="sng">
            <w14:solidFill>
              <w14:srgbClr w14:val="000000"/>
            </w14:solidFill>
            <w14:prstDash w14:val="solid"/>
            <w14:bevel/>
          </w14:textOutline>
          <w:spacing w:val="7"/>
        </w:rPr>
        <w:t>欠付工程价款的利息如何确定？</w:t>
      </w:r>
    </w:p>
    <w:p>
      <w:pPr>
        <w:ind w:left="23" w:right="68" w:firstLine="431"/>
        <w:spacing w:before="83" w:line="277" w:lineRule="auto"/>
        <w:jc w:val="both"/>
        <w:rPr>
          <w:rFonts w:ascii="SimSun" w:hAnsi="SimSun" w:eastAsia="SimSun" w:cs="SimSun"/>
          <w:sz w:val="20"/>
          <w:szCs w:val="20"/>
        </w:rPr>
      </w:pPr>
      <w:r>
        <w:rPr>
          <w:rFonts w:ascii="SimSun" w:hAnsi="SimSun" w:eastAsia="SimSun" w:cs="SimSun"/>
          <w:sz w:val="20"/>
          <w:szCs w:val="20"/>
          <w:spacing w:val="10"/>
        </w:rPr>
        <w:t>当事人对欠付工程价款利息计付标准有约定的，按照约定处理，但不得超</w:t>
      </w:r>
      <w:r>
        <w:rPr>
          <w:rFonts w:ascii="SimSun" w:hAnsi="SimSun" w:eastAsia="SimSun" w:cs="SimSun"/>
          <w:sz w:val="20"/>
          <w:szCs w:val="20"/>
          <w:spacing w:val="9"/>
        </w:rPr>
        <w:t>过中国人民银</w:t>
      </w:r>
      <w:r>
        <w:rPr>
          <w:rFonts w:ascii="SimSun" w:hAnsi="SimSun" w:eastAsia="SimSun" w:cs="SimSun"/>
          <w:sz w:val="20"/>
          <w:szCs w:val="20"/>
        </w:rPr>
        <w:t xml:space="preserve"> </w:t>
      </w:r>
      <w:r>
        <w:rPr>
          <w:rFonts w:ascii="SimSun" w:hAnsi="SimSun" w:eastAsia="SimSun" w:cs="SimSun"/>
          <w:sz w:val="20"/>
          <w:szCs w:val="20"/>
          <w:spacing w:val="10"/>
        </w:rPr>
        <w:t>行公布的同期同类贷款利率的</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10"/>
        </w:rPr>
        <w:t>4 </w:t>
      </w:r>
      <w:r>
        <w:rPr>
          <w:rFonts w:ascii="SimSun" w:hAnsi="SimSun" w:eastAsia="SimSun" w:cs="SimSun"/>
          <w:sz w:val="20"/>
          <w:szCs w:val="20"/>
          <w:spacing w:val="10"/>
        </w:rPr>
        <w:t>倍；没有约定的，按照中</w:t>
      </w:r>
      <w:r>
        <w:rPr>
          <w:rFonts w:ascii="SimSun" w:hAnsi="SimSun" w:eastAsia="SimSun" w:cs="SimSun"/>
          <w:sz w:val="20"/>
          <w:szCs w:val="20"/>
          <w:spacing w:val="9"/>
        </w:rPr>
        <w:t>国人民银行发布的同期同类贷款利</w:t>
      </w:r>
      <w:r>
        <w:rPr>
          <w:rFonts w:ascii="SimSun" w:hAnsi="SimSun" w:eastAsia="SimSun" w:cs="SimSun"/>
          <w:sz w:val="20"/>
          <w:szCs w:val="20"/>
        </w:rPr>
        <w:t xml:space="preserve"> </w:t>
      </w:r>
      <w:r>
        <w:rPr>
          <w:rFonts w:ascii="SimSun" w:hAnsi="SimSun" w:eastAsia="SimSun" w:cs="SimSun"/>
          <w:sz w:val="20"/>
          <w:szCs w:val="20"/>
          <w:spacing w:val="4"/>
        </w:rPr>
        <w:t>率计算。</w:t>
      </w:r>
    </w:p>
    <w:p>
      <w:pPr>
        <w:ind w:left="20" w:right="103" w:firstLine="425"/>
        <w:spacing w:before="81" w:line="264" w:lineRule="auto"/>
        <w:rPr>
          <w:rFonts w:ascii="SimSun" w:hAnsi="SimSun" w:eastAsia="SimSun" w:cs="SimSun"/>
          <w:sz w:val="20"/>
          <w:szCs w:val="20"/>
        </w:rPr>
      </w:pPr>
      <w:r>
        <w:rPr>
          <w:rFonts w:ascii="SimSun" w:hAnsi="SimSun" w:eastAsia="SimSun" w:cs="SimSun"/>
          <w:sz w:val="20"/>
          <w:szCs w:val="20"/>
          <w:spacing w:val="9"/>
        </w:rPr>
        <w:t>发包人以承包人未开具发票，未移交工程竣工资资料为由拒付工程价款的，不予支持。</w:t>
      </w:r>
      <w:r>
        <w:rPr>
          <w:rFonts w:ascii="SimSun" w:hAnsi="SimSun" w:eastAsia="SimSun" w:cs="SimSun"/>
          <w:sz w:val="20"/>
          <w:szCs w:val="20"/>
          <w:spacing w:val="7"/>
        </w:rPr>
        <w:t xml:space="preserve"> </w:t>
      </w:r>
      <w:r>
        <w:rPr>
          <w:rFonts w:ascii="SimSun" w:hAnsi="SimSun" w:eastAsia="SimSun" w:cs="SimSun"/>
          <w:sz w:val="20"/>
          <w:szCs w:val="20"/>
          <w:spacing w:val="8"/>
        </w:rPr>
        <w:t>但建设工程施工合同另有约定的除外。</w:t>
      </w:r>
    </w:p>
    <w:p>
      <w:pPr>
        <w:ind w:left="437"/>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30.  </w:t>
      </w:r>
      <w:r>
        <w:rPr>
          <w:rFonts w:ascii="SimSun" w:hAnsi="SimSun" w:eastAsia="SimSun" w:cs="SimSun"/>
          <w:sz w:val="20"/>
          <w:szCs w:val="20"/>
          <w14:textOutline w14:w="3795" w14:cap="sq" w14:cmpd="sng">
            <w14:solidFill>
              <w14:srgbClr w14:val="000000"/>
            </w14:solidFill>
            <w14:prstDash w14:val="solid"/>
            <w14:bevel/>
          </w14:textOutline>
          <w:spacing w:val="9"/>
        </w:rPr>
        <w:t>对转包、违法分包、借用资质非法所得</w:t>
      </w:r>
      <w:r>
        <w:rPr>
          <w:rFonts w:ascii="SimSun" w:hAnsi="SimSun" w:eastAsia="SimSun" w:cs="SimSun"/>
          <w:sz w:val="20"/>
          <w:szCs w:val="20"/>
          <w14:textOutline w14:w="3795" w14:cap="sq" w14:cmpd="sng">
            <w14:solidFill>
              <w14:srgbClr w14:val="000000"/>
            </w14:solidFill>
            <w14:prstDash w14:val="solid"/>
            <w14:bevel/>
          </w14:textOutline>
          <w:spacing w:val="8"/>
        </w:rPr>
        <w:t>如何处理？</w:t>
      </w:r>
    </w:p>
    <w:p>
      <w:pPr>
        <w:ind w:left="23" w:right="68" w:firstLine="419"/>
        <w:spacing w:before="80" w:line="287" w:lineRule="auto"/>
        <w:rPr>
          <w:rFonts w:ascii="SimSun" w:hAnsi="SimSun" w:eastAsia="SimSun" w:cs="SimSun"/>
          <w:sz w:val="20"/>
          <w:szCs w:val="20"/>
        </w:rPr>
      </w:pPr>
      <w:r>
        <w:rPr>
          <w:rFonts w:ascii="SimSun" w:hAnsi="SimSun" w:eastAsia="SimSun" w:cs="SimSun"/>
          <w:sz w:val="20"/>
          <w:szCs w:val="20"/>
          <w:spacing w:val="10"/>
        </w:rPr>
        <w:t>承包人转包、违法分包建设工程或者没有资质的实际施工人借用有资质的建筑施工企业</w:t>
      </w:r>
      <w:r>
        <w:rPr>
          <w:rFonts w:ascii="SimSun" w:hAnsi="SimSun" w:eastAsia="SimSun" w:cs="SimSun"/>
          <w:sz w:val="20"/>
          <w:szCs w:val="20"/>
          <w:spacing w:val="7"/>
        </w:rPr>
        <w:t xml:space="preserve"> </w:t>
      </w:r>
      <w:r>
        <w:rPr>
          <w:rFonts w:ascii="SimSun" w:hAnsi="SimSun" w:eastAsia="SimSun" w:cs="SimSun"/>
          <w:sz w:val="20"/>
          <w:szCs w:val="20"/>
          <w:spacing w:val="10"/>
        </w:rPr>
        <w:t>名义与他人签订的建设工程施工合同被认定无效后，人民法院可以根据《中华人民共和国民</w:t>
      </w:r>
      <w:r>
        <w:rPr>
          <w:rFonts w:ascii="SimSun" w:hAnsi="SimSun" w:eastAsia="SimSun" w:cs="SimSun"/>
          <w:sz w:val="20"/>
          <w:szCs w:val="20"/>
          <w:spacing w:val="6"/>
        </w:rPr>
        <w:t xml:space="preserve"> </w:t>
      </w:r>
      <w:r>
        <w:rPr>
          <w:rFonts w:ascii="SimSun" w:hAnsi="SimSun" w:eastAsia="SimSun" w:cs="SimSun"/>
          <w:sz w:val="20"/>
          <w:szCs w:val="20"/>
          <w:spacing w:val="10"/>
        </w:rPr>
        <w:t>法通则》第一百三十四条的规定，对承包人转包、违法分包建设工程已经取得的非法所得、</w:t>
      </w:r>
      <w:r>
        <w:rPr>
          <w:rFonts w:ascii="SimSun" w:hAnsi="SimSun" w:eastAsia="SimSun" w:cs="SimSun"/>
          <w:sz w:val="20"/>
          <w:szCs w:val="20"/>
          <w:spacing w:val="6"/>
        </w:rPr>
        <w:t xml:space="preserve"> </w:t>
      </w:r>
      <w:r>
        <w:rPr>
          <w:rFonts w:ascii="SimSun" w:hAnsi="SimSun" w:eastAsia="SimSun" w:cs="SimSun"/>
          <w:sz w:val="20"/>
          <w:szCs w:val="20"/>
          <w:spacing w:val="10"/>
        </w:rPr>
        <w:t>出借资质的建筑施工企业因出借行为已经取得的非法所得，实际施工人因承建工程已经取得</w:t>
      </w:r>
      <w:r>
        <w:rPr>
          <w:rFonts w:ascii="SimSun" w:hAnsi="SimSun" w:eastAsia="SimSun" w:cs="SimSun"/>
          <w:sz w:val="20"/>
          <w:szCs w:val="20"/>
          <w:spacing w:val="6"/>
        </w:rPr>
        <w:t xml:space="preserve"> </w:t>
      </w:r>
      <w:r>
        <w:rPr>
          <w:rFonts w:ascii="SimSun" w:hAnsi="SimSun" w:eastAsia="SimSun" w:cs="SimSun"/>
          <w:sz w:val="20"/>
          <w:szCs w:val="20"/>
          <w:spacing w:val="7"/>
        </w:rPr>
        <w:t>的非法所得予以收缴。</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31.  </w:t>
      </w:r>
      <w:r>
        <w:rPr>
          <w:rFonts w:ascii="SimSun" w:hAnsi="SimSun" w:eastAsia="SimSun" w:cs="SimSun"/>
          <w:sz w:val="20"/>
          <w:szCs w:val="20"/>
          <w14:textOutline w14:w="3795" w14:cap="sq" w14:cmpd="sng">
            <w14:solidFill>
              <w14:srgbClr w14:val="000000"/>
            </w14:solidFill>
            <w14:prstDash w14:val="solid"/>
            <w14:bevel/>
          </w14:textOutline>
          <w:spacing w:val="8"/>
        </w:rPr>
        <w:t>如何处理发包人提出的工程质量问题？</w:t>
      </w:r>
    </w:p>
    <w:p>
      <w:pPr>
        <w:ind w:left="27" w:right="68" w:firstLine="414"/>
        <w:spacing w:before="82" w:line="277" w:lineRule="auto"/>
        <w:jc w:val="both"/>
        <w:rPr>
          <w:rFonts w:ascii="SimSun" w:hAnsi="SimSun" w:eastAsia="SimSun" w:cs="SimSun"/>
          <w:sz w:val="20"/>
          <w:szCs w:val="20"/>
        </w:rPr>
      </w:pPr>
      <w:r>
        <w:rPr>
          <w:rFonts w:ascii="SimSun" w:hAnsi="SimSun" w:eastAsia="SimSun" w:cs="SimSun"/>
          <w:sz w:val="20"/>
          <w:szCs w:val="20"/>
          <w:spacing w:val="10"/>
        </w:rPr>
        <w:t>承包人诉请支付工程价款，发包人主张工程质量不符合合同约定或者国家强制性质量规</w:t>
      </w:r>
      <w:r>
        <w:rPr>
          <w:rFonts w:ascii="SimSun" w:hAnsi="SimSun" w:eastAsia="SimSun" w:cs="SimSun"/>
          <w:sz w:val="20"/>
          <w:szCs w:val="20"/>
          <w:spacing w:val="7"/>
        </w:rPr>
        <w:t xml:space="preserve"> </w:t>
      </w:r>
      <w:r>
        <w:rPr>
          <w:rFonts w:ascii="SimSun" w:hAnsi="SimSun" w:eastAsia="SimSun" w:cs="SimSun"/>
          <w:sz w:val="20"/>
          <w:szCs w:val="20"/>
          <w:spacing w:val="10"/>
        </w:rPr>
        <w:t>范标准，要求减少工程价款的，按抗辩主张处理；发包人要求承包人赌偿损失的，应以反诉</w:t>
      </w:r>
      <w:r>
        <w:rPr>
          <w:rFonts w:ascii="SimSun" w:hAnsi="SimSun" w:eastAsia="SimSun" w:cs="SimSun"/>
          <w:sz w:val="20"/>
          <w:szCs w:val="20"/>
          <w:spacing w:val="2"/>
        </w:rPr>
        <w:t xml:space="preserve"> </w:t>
      </w:r>
      <w:r>
        <w:rPr>
          <w:rFonts w:ascii="SimSun" w:hAnsi="SimSun" w:eastAsia="SimSun" w:cs="SimSun"/>
          <w:sz w:val="20"/>
          <w:szCs w:val="20"/>
          <w:spacing w:val="7"/>
        </w:rPr>
        <w:t>的方式提出或另行起诉。</w:t>
      </w:r>
    </w:p>
    <w:p>
      <w:pPr>
        <w:ind w:left="23" w:right="68" w:firstLine="421"/>
        <w:spacing w:before="81" w:line="283" w:lineRule="auto"/>
        <w:jc w:val="both"/>
        <w:rPr>
          <w:rFonts w:ascii="SimSun" w:hAnsi="SimSun" w:eastAsia="SimSun" w:cs="SimSun"/>
          <w:sz w:val="20"/>
          <w:szCs w:val="20"/>
        </w:rPr>
      </w:pPr>
      <w:r>
        <w:rPr>
          <w:rFonts w:ascii="SimSun" w:hAnsi="SimSun" w:eastAsia="SimSun" w:cs="SimSun"/>
          <w:sz w:val="20"/>
          <w:szCs w:val="20"/>
          <w:spacing w:val="10"/>
        </w:rPr>
        <w:t>建设工程已经竣工验收合格，或虽未竣工验收，但发包人已实际使用，如工程质量问题</w:t>
      </w:r>
      <w:r>
        <w:rPr>
          <w:rFonts w:ascii="SimSun" w:hAnsi="SimSun" w:eastAsia="SimSun" w:cs="SimSun"/>
          <w:sz w:val="20"/>
          <w:szCs w:val="20"/>
          <w:spacing w:val="4"/>
        </w:rPr>
        <w:t xml:space="preserve"> </w:t>
      </w:r>
      <w:r>
        <w:rPr>
          <w:rFonts w:ascii="SimSun" w:hAnsi="SimSun" w:eastAsia="SimSun" w:cs="SimSun"/>
          <w:sz w:val="20"/>
          <w:szCs w:val="20"/>
          <w:spacing w:val="10"/>
        </w:rPr>
        <w:t>属于承包人施工原因导致的地基基础工程或工程主体结构质量问题，发包人要求拒付或延期</w:t>
      </w:r>
      <w:r>
        <w:rPr>
          <w:rFonts w:ascii="SimSun" w:hAnsi="SimSun" w:eastAsia="SimSun" w:cs="SimSun"/>
          <w:sz w:val="20"/>
          <w:szCs w:val="20"/>
          <w:spacing w:val="6"/>
        </w:rPr>
        <w:t xml:space="preserve"> </w:t>
      </w:r>
      <w:r>
        <w:rPr>
          <w:rFonts w:ascii="SimSun" w:hAnsi="SimSun" w:eastAsia="SimSun" w:cs="SimSun"/>
          <w:sz w:val="20"/>
          <w:szCs w:val="20"/>
          <w:spacing w:val="10"/>
        </w:rPr>
        <w:t>支付工程价款的，应予支持；如发包人提出的工程质量问题属于保修范围，发包人要求拒付</w:t>
      </w:r>
      <w:r>
        <w:rPr>
          <w:rFonts w:ascii="SimSun" w:hAnsi="SimSun" w:eastAsia="SimSun" w:cs="SimSun"/>
          <w:sz w:val="20"/>
          <w:szCs w:val="20"/>
          <w:spacing w:val="6"/>
        </w:rPr>
        <w:t xml:space="preserve"> </w:t>
      </w:r>
      <w:r>
        <w:rPr>
          <w:rFonts w:ascii="SimSun" w:hAnsi="SimSun" w:eastAsia="SimSun" w:cs="SimSun"/>
          <w:sz w:val="20"/>
          <w:szCs w:val="20"/>
          <w:spacing w:val="8"/>
        </w:rPr>
        <w:t>或减付工程款的，不予支持。</w:t>
      </w:r>
    </w:p>
    <w:p>
      <w:pPr>
        <w:ind w:left="21" w:right="68" w:firstLine="423"/>
        <w:spacing w:before="80" w:line="283" w:lineRule="auto"/>
        <w:jc w:val="both"/>
        <w:rPr>
          <w:rFonts w:ascii="SimSun" w:hAnsi="SimSun" w:eastAsia="SimSun" w:cs="SimSun"/>
          <w:sz w:val="20"/>
          <w:szCs w:val="20"/>
        </w:rPr>
      </w:pPr>
      <w:r>
        <w:rPr>
          <w:rFonts w:ascii="SimSun" w:hAnsi="SimSun" w:eastAsia="SimSun" w:cs="SimSun"/>
          <w:sz w:val="20"/>
          <w:szCs w:val="20"/>
          <w:spacing w:val="10"/>
        </w:rPr>
        <w:t>工程尚未进行竣工验收且未交付使用，发包人以工程质量不符合合同约定或者国家强制</w:t>
      </w:r>
      <w:r>
        <w:rPr>
          <w:rFonts w:ascii="SimSun" w:hAnsi="SimSun" w:eastAsia="SimSun" w:cs="SimSun"/>
          <w:sz w:val="20"/>
          <w:szCs w:val="20"/>
          <w:spacing w:val="4"/>
        </w:rPr>
        <w:t xml:space="preserve"> </w:t>
      </w:r>
      <w:r>
        <w:rPr>
          <w:rFonts w:ascii="SimSun" w:hAnsi="SimSun" w:eastAsia="SimSun" w:cs="SimSun"/>
          <w:sz w:val="20"/>
          <w:szCs w:val="20"/>
          <w:spacing w:val="10"/>
        </w:rPr>
        <w:t>性质量规范标准为由要求拒付或减付工程款，经查证属实的，应予支持；发包人要求承包人</w:t>
      </w:r>
      <w:r>
        <w:rPr>
          <w:rFonts w:ascii="SimSun" w:hAnsi="SimSun" w:eastAsia="SimSun" w:cs="SimSun"/>
          <w:sz w:val="20"/>
          <w:szCs w:val="20"/>
          <w:spacing w:val="8"/>
        </w:rPr>
        <w:t xml:space="preserve"> </w:t>
      </w:r>
      <w:r>
        <w:rPr>
          <w:rFonts w:ascii="SimSun" w:hAnsi="SimSun" w:eastAsia="SimSun" w:cs="SimSun"/>
          <w:sz w:val="20"/>
          <w:szCs w:val="20"/>
          <w:spacing w:val="10"/>
        </w:rPr>
        <w:t>支付违约金或者赔偿修理，返工或改建的合理费用等损失的，应以反诉的方式提出或另行起</w:t>
      </w:r>
      <w:r>
        <w:rPr>
          <w:rFonts w:ascii="SimSun" w:hAnsi="SimSun" w:eastAsia="SimSun" w:cs="SimSun"/>
          <w:sz w:val="20"/>
          <w:szCs w:val="20"/>
          <w:spacing w:val="8"/>
        </w:rPr>
        <w:t xml:space="preserve"> </w:t>
      </w:r>
      <w:r>
        <w:rPr>
          <w:rFonts w:ascii="SimSun" w:hAnsi="SimSun" w:eastAsia="SimSun" w:cs="SimSun"/>
          <w:sz w:val="20"/>
          <w:szCs w:val="20"/>
        </w:rPr>
        <w:t>诉。</w:t>
      </w:r>
    </w:p>
    <w:p>
      <w:pPr>
        <w:ind w:left="22" w:right="68" w:firstLine="436"/>
        <w:spacing w:before="79" w:line="287" w:lineRule="auto"/>
        <w:jc w:val="both"/>
        <w:rPr>
          <w:rFonts w:ascii="SimSun" w:hAnsi="SimSun" w:eastAsia="SimSun" w:cs="SimSun"/>
          <w:sz w:val="20"/>
          <w:szCs w:val="20"/>
        </w:rPr>
      </w:pPr>
      <w:r>
        <w:rPr>
          <w:rFonts w:ascii="SimSun" w:hAnsi="SimSun" w:eastAsia="SimSun" w:cs="SimSun"/>
          <w:sz w:val="20"/>
          <w:szCs w:val="20"/>
          <w:spacing w:val="10"/>
        </w:rPr>
        <w:t>因承包人原因致使工程质量不符合合同约定，发包人要求承包人承</w:t>
      </w:r>
      <w:r>
        <w:rPr>
          <w:rFonts w:ascii="SimSun" w:hAnsi="SimSun" w:eastAsia="SimSun" w:cs="SimSun"/>
          <w:sz w:val="20"/>
          <w:szCs w:val="20"/>
          <w:spacing w:val="9"/>
        </w:rPr>
        <w:t>担保修责任或者赔偿</w:t>
      </w:r>
      <w:r>
        <w:rPr>
          <w:rFonts w:ascii="SimSun" w:hAnsi="SimSun" w:eastAsia="SimSun" w:cs="SimSun"/>
          <w:sz w:val="20"/>
          <w:szCs w:val="20"/>
        </w:rPr>
        <w:t xml:space="preserve"> </w:t>
      </w:r>
      <w:r>
        <w:rPr>
          <w:rFonts w:ascii="SimSun" w:hAnsi="SimSun" w:eastAsia="SimSun" w:cs="SimSun"/>
          <w:sz w:val="20"/>
          <w:szCs w:val="20"/>
          <w:spacing w:val="10"/>
        </w:rPr>
        <w:t>修复费用等实际损失的，按保修的相关规定处理。承包人拒绝修复、在合理期限内不能修复</w:t>
      </w:r>
      <w:r>
        <w:rPr>
          <w:rFonts w:ascii="SimSun" w:hAnsi="SimSun" w:eastAsia="SimSun" w:cs="SimSun"/>
          <w:sz w:val="20"/>
          <w:szCs w:val="20"/>
          <w:spacing w:val="7"/>
        </w:rPr>
        <w:t xml:space="preserve"> </w:t>
      </w:r>
      <w:r>
        <w:rPr>
          <w:rFonts w:ascii="SimSun" w:hAnsi="SimSun" w:eastAsia="SimSun" w:cs="SimSun"/>
          <w:sz w:val="20"/>
          <w:szCs w:val="20"/>
          <w:spacing w:val="10"/>
        </w:rPr>
        <w:t>或者发包人有正当理由拒绝承包人修复，发包人另行委托他人修复后要求承包人承担合理修</w:t>
      </w:r>
      <w:r>
        <w:rPr>
          <w:rFonts w:ascii="SimSun" w:hAnsi="SimSun" w:eastAsia="SimSun" w:cs="SimSun"/>
          <w:sz w:val="20"/>
          <w:szCs w:val="20"/>
          <w:spacing w:val="7"/>
        </w:rPr>
        <w:t xml:space="preserve"> </w:t>
      </w:r>
      <w:r>
        <w:rPr>
          <w:rFonts w:ascii="SimSun" w:hAnsi="SimSun" w:eastAsia="SimSun" w:cs="SimSun"/>
          <w:sz w:val="20"/>
          <w:szCs w:val="20"/>
          <w:spacing w:val="10"/>
        </w:rPr>
        <w:t>复费用的，应予支持。发包人未通知承包人或无正当理由拒绝由承包人修复而另请他人修复</w:t>
      </w:r>
      <w:r>
        <w:rPr>
          <w:rFonts w:ascii="SimSun" w:hAnsi="SimSun" w:eastAsia="SimSun" w:cs="SimSun"/>
          <w:sz w:val="20"/>
          <w:szCs w:val="20"/>
          <w:spacing w:val="7"/>
        </w:rPr>
        <w:t xml:space="preserve"> </w:t>
      </w:r>
      <w:r>
        <w:rPr>
          <w:rFonts w:ascii="SimSun" w:hAnsi="SimSun" w:eastAsia="SimSun" w:cs="SimSun"/>
          <w:sz w:val="20"/>
          <w:szCs w:val="20"/>
          <w:spacing w:val="8"/>
        </w:rPr>
        <w:t>的，所发生的修复费用由发包人自行承担。</w:t>
      </w:r>
    </w:p>
    <w:p>
      <w:pPr>
        <w:ind w:left="461"/>
        <w:spacing w:before="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四、工程造价鉴定</w:t>
      </w:r>
    </w:p>
    <w:p>
      <w:pPr>
        <w:ind w:left="437"/>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32.  </w:t>
      </w:r>
      <w:r>
        <w:rPr>
          <w:rFonts w:ascii="SimSun" w:hAnsi="SimSun" w:eastAsia="SimSun" w:cs="SimSun"/>
          <w:sz w:val="20"/>
          <w:szCs w:val="20"/>
          <w14:textOutline w14:w="3795" w14:cap="sq" w14:cmpd="sng">
            <w14:solidFill>
              <w14:srgbClr w14:val="000000"/>
            </w14:solidFill>
            <w14:prstDash w14:val="solid"/>
            <w14:bevel/>
          </w14:textOutline>
          <w:spacing w:val="9"/>
        </w:rPr>
        <w:t>当事人在诉前、诉中自行委托鉴定的效力如何</w:t>
      </w:r>
      <w:r>
        <w:rPr>
          <w:rFonts w:ascii="SimSun" w:hAnsi="SimSun" w:eastAsia="SimSun" w:cs="SimSun"/>
          <w:sz w:val="20"/>
          <w:szCs w:val="20"/>
          <w14:textOutline w14:w="3795" w14:cap="sq" w14:cmpd="sng">
            <w14:solidFill>
              <w14:srgbClr w14:val="000000"/>
            </w14:solidFill>
            <w14:prstDash w14:val="solid"/>
            <w14:bevel/>
          </w14:textOutline>
          <w:spacing w:val="8"/>
        </w:rPr>
        <w:t>认定？</w:t>
      </w:r>
    </w:p>
    <w:p>
      <w:pPr>
        <w:ind w:left="21" w:right="68" w:firstLine="434"/>
        <w:spacing w:before="79" w:line="283" w:lineRule="auto"/>
        <w:jc w:val="both"/>
        <w:rPr>
          <w:rFonts w:ascii="SimSun" w:hAnsi="SimSun" w:eastAsia="SimSun" w:cs="SimSun"/>
          <w:sz w:val="20"/>
          <w:szCs w:val="20"/>
        </w:rPr>
      </w:pPr>
      <w:r>
        <w:rPr>
          <w:rFonts w:ascii="SimSun" w:hAnsi="SimSun" w:eastAsia="SimSun" w:cs="SimSun"/>
          <w:sz w:val="20"/>
          <w:szCs w:val="20"/>
          <w:spacing w:val="10"/>
        </w:rPr>
        <w:t>当事人诉前或诉中自行共同选定具有相应工程造价鉴定资质的鉴定机构对</w:t>
      </w:r>
      <w:r>
        <w:rPr>
          <w:rFonts w:ascii="SimSun" w:hAnsi="SimSun" w:eastAsia="SimSun" w:cs="SimSun"/>
          <w:sz w:val="20"/>
          <w:szCs w:val="20"/>
          <w:spacing w:val="9"/>
        </w:rPr>
        <w:t>建设工程进行</w:t>
      </w:r>
      <w:r>
        <w:rPr>
          <w:rFonts w:ascii="SimSun" w:hAnsi="SimSun" w:eastAsia="SimSun" w:cs="SimSun"/>
          <w:sz w:val="20"/>
          <w:szCs w:val="20"/>
        </w:rPr>
        <w:t xml:space="preserve"> </w:t>
      </w:r>
      <w:r>
        <w:rPr>
          <w:rFonts w:ascii="SimSun" w:hAnsi="SimSun" w:eastAsia="SimSun" w:cs="SimSun"/>
          <w:sz w:val="20"/>
          <w:szCs w:val="20"/>
          <w:spacing w:val="10"/>
        </w:rPr>
        <w:t>造价鉴定并出具了鉴定意见，一方当事人要求重新进行鉴定的，不予支持。但有证据证明该</w:t>
      </w:r>
      <w:r>
        <w:rPr>
          <w:rFonts w:ascii="SimSun" w:hAnsi="SimSun" w:eastAsia="SimSun" w:cs="SimSun"/>
          <w:sz w:val="20"/>
          <w:szCs w:val="20"/>
          <w:spacing w:val="8"/>
        </w:rPr>
        <w:t xml:space="preserve"> </w:t>
      </w:r>
      <w:r>
        <w:rPr>
          <w:rFonts w:ascii="SimSun" w:hAnsi="SimSun" w:eastAsia="SimSun" w:cs="SimSun"/>
          <w:sz w:val="20"/>
          <w:szCs w:val="20"/>
          <w:spacing w:val="10"/>
        </w:rPr>
        <w:t>鉴定意见具有最高人民法院《关于民事诉讼证据的若干规定》第二十七条第一款规定的情形</w:t>
      </w:r>
      <w:r>
        <w:rPr>
          <w:rFonts w:ascii="SimSun" w:hAnsi="SimSun" w:eastAsia="SimSun" w:cs="SimSun"/>
          <w:sz w:val="20"/>
          <w:szCs w:val="20"/>
          <w:spacing w:val="8"/>
        </w:rPr>
        <w:t xml:space="preserve"> </w:t>
      </w:r>
      <w:r>
        <w:rPr>
          <w:rFonts w:ascii="SimSun" w:hAnsi="SimSun" w:eastAsia="SimSun" w:cs="SimSun"/>
          <w:sz w:val="20"/>
          <w:szCs w:val="20"/>
          <w:spacing w:val="3"/>
        </w:rPr>
        <w:t>除外。</w:t>
      </w:r>
    </w:p>
    <w:p>
      <w:pPr>
        <w:spacing w:line="283" w:lineRule="auto"/>
        <w:sectPr>
          <w:footerReference w:type="default" r:id="rId405"/>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68" w:firstLine="433"/>
        <w:spacing w:before="181" w:line="277" w:lineRule="auto"/>
        <w:jc w:val="both"/>
        <w:rPr>
          <w:rFonts w:ascii="SimSun" w:hAnsi="SimSun" w:eastAsia="SimSun" w:cs="SimSun"/>
          <w:sz w:val="20"/>
          <w:szCs w:val="20"/>
        </w:rPr>
      </w:pPr>
      <w:r>
        <w:rPr>
          <w:rFonts w:ascii="SimSun" w:hAnsi="SimSun" w:eastAsia="SimSun" w:cs="SimSun"/>
          <w:sz w:val="20"/>
          <w:szCs w:val="20"/>
          <w:spacing w:val="10"/>
        </w:rPr>
        <w:t>当事人诉前或诉中单方选定具有相应工程造价鉴定资质的鉴定机构对建设</w:t>
      </w:r>
      <w:r>
        <w:rPr>
          <w:rFonts w:ascii="SimSun" w:hAnsi="SimSun" w:eastAsia="SimSun" w:cs="SimSun"/>
          <w:sz w:val="20"/>
          <w:szCs w:val="20"/>
          <w:spacing w:val="9"/>
        </w:rPr>
        <w:t>工程进行造价</w:t>
      </w:r>
      <w:r>
        <w:rPr>
          <w:rFonts w:ascii="SimSun" w:hAnsi="SimSun" w:eastAsia="SimSun" w:cs="SimSun"/>
          <w:sz w:val="20"/>
          <w:szCs w:val="20"/>
        </w:rPr>
        <w:t xml:space="preserve"> </w:t>
      </w:r>
      <w:r>
        <w:rPr>
          <w:rFonts w:ascii="SimSun" w:hAnsi="SimSun" w:eastAsia="SimSun" w:cs="SimSun"/>
          <w:sz w:val="20"/>
          <w:szCs w:val="20"/>
          <w:spacing w:val="10"/>
        </w:rPr>
        <w:t>鉴定并出具了鉴定意见，一方当事人有证据证明该鉴定意见具有最高人民法院《关于民事诉</w:t>
      </w:r>
      <w:r>
        <w:rPr>
          <w:rFonts w:ascii="SimSun" w:hAnsi="SimSun" w:eastAsia="SimSun" w:cs="SimSun"/>
          <w:sz w:val="20"/>
          <w:szCs w:val="20"/>
          <w:spacing w:val="7"/>
        </w:rPr>
        <w:t xml:space="preserve"> </w:t>
      </w:r>
      <w:r>
        <w:rPr>
          <w:rFonts w:ascii="SimSun" w:hAnsi="SimSun" w:eastAsia="SimSun" w:cs="SimSun"/>
          <w:sz w:val="20"/>
          <w:szCs w:val="20"/>
          <w:spacing w:val="9"/>
        </w:rPr>
        <w:t>讼证据的若干规定》第二十七条第一款规定的情形，该鉴定意见不予采信。</w:t>
      </w:r>
    </w:p>
    <w:p>
      <w:pPr>
        <w:ind w:left="437"/>
        <w:spacing w:before="80"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33.  </w:t>
      </w:r>
      <w:r>
        <w:rPr>
          <w:rFonts w:ascii="SimSun" w:hAnsi="SimSun" w:eastAsia="SimSun" w:cs="SimSun"/>
          <w:sz w:val="20"/>
          <w:szCs w:val="20"/>
          <w14:textOutline w14:w="3795" w14:cap="sq" w14:cmpd="sng">
            <w14:solidFill>
              <w14:srgbClr w14:val="000000"/>
            </w14:solidFill>
            <w14:prstDash w14:val="solid"/>
            <w14:bevel/>
          </w14:textOutline>
          <w:spacing w:val="8"/>
        </w:rPr>
        <w:t>如何把握工程造价鉴定的启动原则？</w:t>
      </w:r>
    </w:p>
    <w:p>
      <w:pPr>
        <w:ind w:left="21" w:firstLine="434"/>
        <w:spacing w:before="81" w:line="291" w:lineRule="auto"/>
        <w:jc w:val="both"/>
        <w:rPr>
          <w:rFonts w:ascii="SimSun" w:hAnsi="SimSun" w:eastAsia="SimSun" w:cs="SimSun"/>
          <w:sz w:val="20"/>
          <w:szCs w:val="20"/>
        </w:rPr>
      </w:pPr>
      <w:r>
        <w:rPr>
          <w:rFonts w:ascii="SimSun" w:hAnsi="SimSun" w:eastAsia="SimSun" w:cs="SimSun"/>
          <w:sz w:val="20"/>
          <w:szCs w:val="20"/>
          <w:spacing w:val="6"/>
        </w:rPr>
        <w:t>当事人对工程价款存在争议，既未达成结算协议，也无法采取其他方式确定工程价款的，</w:t>
      </w:r>
      <w:r>
        <w:rPr>
          <w:rFonts w:ascii="SimSun" w:hAnsi="SimSun" w:eastAsia="SimSun" w:cs="SimSun"/>
          <w:sz w:val="20"/>
          <w:szCs w:val="20"/>
          <w:spacing w:val="9"/>
        </w:rPr>
        <w:t xml:space="preserve"> </w:t>
      </w:r>
      <w:r>
        <w:rPr>
          <w:rFonts w:ascii="SimSun" w:hAnsi="SimSun" w:eastAsia="SimSun" w:cs="SimSun"/>
          <w:sz w:val="20"/>
          <w:szCs w:val="20"/>
          <w:spacing w:val="10"/>
        </w:rPr>
        <w:t>人民法院可以根据当事人的申请，委托有司法鉴定资质的工程造</w:t>
      </w:r>
      <w:r>
        <w:rPr>
          <w:rFonts w:ascii="SimSun" w:hAnsi="SimSun" w:eastAsia="SimSun" w:cs="SimSun"/>
          <w:sz w:val="20"/>
          <w:szCs w:val="20"/>
          <w:spacing w:val="9"/>
        </w:rPr>
        <w:t>价鉴定机构对工程造价进行 </w:t>
      </w:r>
      <w:r>
        <w:rPr>
          <w:rFonts w:ascii="SimSun" w:hAnsi="SimSun" w:eastAsia="SimSun" w:cs="SimSun"/>
          <w:sz w:val="20"/>
          <w:szCs w:val="20"/>
          <w:spacing w:val="10"/>
        </w:rPr>
        <w:t>鉴定；当事人双方均不申请鉴定的，人民法院应当予以释明，经</w:t>
      </w:r>
      <w:r>
        <w:rPr>
          <w:rFonts w:ascii="SimSun" w:hAnsi="SimSun" w:eastAsia="SimSun" w:cs="SimSun"/>
          <w:sz w:val="20"/>
          <w:szCs w:val="20"/>
          <w:spacing w:val="9"/>
        </w:rPr>
        <w:t>释明后对工程造价负有举证 </w:t>
      </w:r>
      <w:r>
        <w:rPr>
          <w:rFonts w:ascii="SimSun" w:hAnsi="SimSun" w:eastAsia="SimSun" w:cs="SimSun"/>
          <w:sz w:val="20"/>
          <w:szCs w:val="20"/>
          <w:spacing w:val="7"/>
        </w:rPr>
        <w:t>责任的当事人在人民法院指定的期限内无正当理由仍不申请鉴定，致使</w:t>
      </w:r>
      <w:r>
        <w:rPr>
          <w:rFonts w:ascii="SimSun" w:hAnsi="SimSun" w:eastAsia="SimSun" w:cs="SimSun"/>
          <w:sz w:val="20"/>
          <w:szCs w:val="20"/>
          <w:spacing w:val="6"/>
        </w:rPr>
        <w:t>工程造价无法认定的，</w:t>
      </w:r>
      <w:r>
        <w:rPr>
          <w:rFonts w:ascii="SimSun" w:hAnsi="SimSun" w:eastAsia="SimSun" w:cs="SimSun"/>
          <w:sz w:val="20"/>
          <w:szCs w:val="20"/>
        </w:rPr>
        <w:t xml:space="preserve"> </w:t>
      </w:r>
      <w:r>
        <w:rPr>
          <w:rFonts w:ascii="SimSun" w:hAnsi="SimSun" w:eastAsia="SimSun" w:cs="SimSun"/>
          <w:sz w:val="20"/>
          <w:szCs w:val="20"/>
          <w:spacing w:val="10"/>
        </w:rPr>
        <w:t>应当对工程造价承担举证不能的不利后果。为了查明案件事实，</w:t>
      </w:r>
      <w:r>
        <w:rPr>
          <w:rFonts w:ascii="SimSun" w:hAnsi="SimSun" w:eastAsia="SimSun" w:cs="SimSun"/>
          <w:sz w:val="20"/>
          <w:szCs w:val="20"/>
          <w:spacing w:val="9"/>
        </w:rPr>
        <w:t>人民法院也可以根据案件情 </w:t>
      </w:r>
      <w:r>
        <w:rPr>
          <w:rFonts w:ascii="SimSun" w:hAnsi="SimSun" w:eastAsia="SimSun" w:cs="SimSun"/>
          <w:sz w:val="20"/>
          <w:szCs w:val="20"/>
          <w:spacing w:val="7"/>
        </w:rPr>
        <w:t>况，依职权启动司法鉴定程序。当事人应依照人民法院的要求提交鉴定</w:t>
      </w:r>
      <w:r>
        <w:rPr>
          <w:rFonts w:ascii="SimSun" w:hAnsi="SimSun" w:eastAsia="SimSun" w:cs="SimSun"/>
          <w:sz w:val="20"/>
          <w:szCs w:val="20"/>
          <w:spacing w:val="6"/>
        </w:rPr>
        <w:t>资料、预交鉴定费用、</w:t>
      </w:r>
      <w:r>
        <w:rPr>
          <w:rFonts w:ascii="SimSun" w:hAnsi="SimSun" w:eastAsia="SimSun" w:cs="SimSun"/>
          <w:sz w:val="20"/>
          <w:szCs w:val="20"/>
        </w:rPr>
        <w:t xml:space="preserve"> </w:t>
      </w:r>
      <w:r>
        <w:rPr>
          <w:rFonts w:ascii="SimSun" w:hAnsi="SimSun" w:eastAsia="SimSun" w:cs="SimSun"/>
          <w:sz w:val="20"/>
          <w:szCs w:val="20"/>
          <w:spacing w:val="9"/>
        </w:rPr>
        <w:t>选定鉴定机构，否则，承担相应的不利后果。</w:t>
      </w:r>
    </w:p>
    <w:p>
      <w:pPr>
        <w:ind w:left="20" w:right="68" w:firstLine="448"/>
        <w:spacing w:before="81" w:line="276" w:lineRule="auto"/>
        <w:jc w:val="both"/>
        <w:rPr>
          <w:rFonts w:ascii="SimSun" w:hAnsi="SimSun" w:eastAsia="SimSun" w:cs="SimSun"/>
          <w:sz w:val="20"/>
          <w:szCs w:val="20"/>
        </w:rPr>
      </w:pPr>
      <w:r>
        <w:rPr>
          <w:rFonts w:ascii="SimSun" w:hAnsi="SimSun" w:eastAsia="SimSun" w:cs="SimSun"/>
          <w:sz w:val="20"/>
          <w:szCs w:val="20"/>
          <w:spacing w:val="9"/>
        </w:rPr>
        <w:t>申请工程造价鉴定方在人民法院指定的期限内不预交鉴定费用，或者在人民法院指定的</w:t>
      </w:r>
      <w:r>
        <w:rPr>
          <w:rFonts w:ascii="SimSun" w:hAnsi="SimSun" w:eastAsia="SimSun" w:cs="SimSun"/>
          <w:sz w:val="20"/>
          <w:szCs w:val="20"/>
          <w:spacing w:val="18"/>
        </w:rPr>
        <w:t xml:space="preserve"> </w:t>
      </w:r>
      <w:r>
        <w:rPr>
          <w:rFonts w:ascii="SimSun" w:hAnsi="SimSun" w:eastAsia="SimSun" w:cs="SimSun"/>
          <w:sz w:val="20"/>
          <w:szCs w:val="20"/>
          <w:spacing w:val="9"/>
        </w:rPr>
        <w:t>缴纳期限内申请延期、分期缴纳鉴定费用未获准许后仍不缴纳的，视为放弃鉴定申请。</w:t>
      </w:r>
      <w:r>
        <w:rPr>
          <w:rFonts w:ascii="SimSun" w:hAnsi="SimSun" w:eastAsia="SimSun" w:cs="SimSun"/>
          <w:sz w:val="20"/>
          <w:szCs w:val="20"/>
          <w:spacing w:val="-51"/>
        </w:rPr>
        <w:t xml:space="preserve"> </w:t>
      </w:r>
      <w:r>
        <w:rPr>
          <w:rFonts w:ascii="SimSun" w:hAnsi="SimSun" w:eastAsia="SimSun" w:cs="SimSun"/>
          <w:sz w:val="20"/>
          <w:szCs w:val="20"/>
          <w:spacing w:val="9"/>
        </w:rPr>
        <w:t>申请</w:t>
      </w:r>
      <w:r>
        <w:rPr>
          <w:rFonts w:ascii="SimSun" w:hAnsi="SimSun" w:eastAsia="SimSun" w:cs="SimSun"/>
          <w:sz w:val="20"/>
          <w:szCs w:val="20"/>
        </w:rPr>
        <w:t xml:space="preserve"> </w:t>
      </w:r>
      <w:r>
        <w:rPr>
          <w:rFonts w:ascii="SimSun" w:hAnsi="SimSun" w:eastAsia="SimSun" w:cs="SimSun"/>
          <w:sz w:val="20"/>
          <w:szCs w:val="20"/>
          <w:spacing w:val="9"/>
        </w:rPr>
        <w:t>鉴定人对其该行为导致工程造价不能通过鉴定确认的不利后果承担责任。</w:t>
      </w:r>
    </w:p>
    <w:p>
      <w:pPr>
        <w:ind w:left="23" w:right="68" w:firstLine="420"/>
        <w:spacing w:before="84" w:line="264" w:lineRule="auto"/>
        <w:rPr>
          <w:rFonts w:ascii="SimSun" w:hAnsi="SimSun" w:eastAsia="SimSun" w:cs="SimSun"/>
          <w:sz w:val="20"/>
          <w:szCs w:val="20"/>
        </w:rPr>
      </w:pPr>
      <w:r>
        <w:rPr>
          <w:rFonts w:ascii="SimSun" w:hAnsi="SimSun" w:eastAsia="SimSun" w:cs="SimSun"/>
          <w:sz w:val="20"/>
          <w:szCs w:val="20"/>
          <w:spacing w:val="10"/>
        </w:rPr>
        <w:t>鉴定过程中，一方当事人无正当理由在规定期限内不提交鉴定相关资料或拒不配合，经</w:t>
      </w:r>
      <w:r>
        <w:rPr>
          <w:rFonts w:ascii="SimSun" w:hAnsi="SimSun" w:eastAsia="SimSun" w:cs="SimSun"/>
          <w:sz w:val="20"/>
          <w:szCs w:val="20"/>
          <w:spacing w:val="4"/>
        </w:rPr>
        <w:t xml:space="preserve"> </w:t>
      </w:r>
      <w:r>
        <w:rPr>
          <w:rFonts w:ascii="SimSun" w:hAnsi="SimSun" w:eastAsia="SimSun" w:cs="SimSun"/>
          <w:sz w:val="20"/>
          <w:szCs w:val="20"/>
          <w:spacing w:val="9"/>
        </w:rPr>
        <w:t>人民法院释明不利后果后仍拒绝提交或拒不配合的，应承担举证不能的不利后果。</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34.  </w:t>
      </w:r>
      <w:r>
        <w:rPr>
          <w:rFonts w:ascii="SimSun" w:hAnsi="SimSun" w:eastAsia="SimSun" w:cs="SimSun"/>
          <w:sz w:val="20"/>
          <w:szCs w:val="20"/>
          <w14:textOutline w14:w="3795" w14:cap="sq" w14:cmpd="sng">
            <w14:solidFill>
              <w14:srgbClr w14:val="000000"/>
            </w14:solidFill>
            <w14:prstDash w14:val="solid"/>
            <w14:bevel/>
          </w14:textOutline>
          <w:spacing w:val="9"/>
        </w:rPr>
        <w:t>当事人在一审中未申请鉴定，二审中申请鉴定应否准许？</w:t>
      </w:r>
    </w:p>
    <w:p>
      <w:pPr>
        <w:ind w:left="23" w:right="16" w:firstLine="418"/>
        <w:spacing w:before="82" w:line="283" w:lineRule="auto"/>
        <w:jc w:val="both"/>
        <w:rPr>
          <w:rFonts w:ascii="SimSun" w:hAnsi="SimSun" w:eastAsia="SimSun" w:cs="SimSun"/>
          <w:sz w:val="20"/>
          <w:szCs w:val="20"/>
        </w:rPr>
      </w:pPr>
      <w:r>
        <w:rPr>
          <w:rFonts w:ascii="SimSun" w:hAnsi="SimSun" w:eastAsia="SimSun" w:cs="SimSun"/>
          <w:sz w:val="20"/>
          <w:szCs w:val="20"/>
          <w:spacing w:val="6"/>
        </w:rPr>
        <w:t>对相应事实负有举证责任的当事人在一审诉讼中未就该事实申请鉴定，导致该事实不清， </w:t>
      </w:r>
      <w:r>
        <w:rPr>
          <w:rFonts w:ascii="SimSun" w:hAnsi="SimSun" w:eastAsia="SimSun" w:cs="SimSun"/>
          <w:sz w:val="20"/>
          <w:szCs w:val="20"/>
          <w:spacing w:val="10"/>
        </w:rPr>
        <w:t>二审诉讼中申请鉴定的，人民法院根据案件审理情况认为需要鉴定的，可子准许。但在一审</w:t>
      </w:r>
      <w:r>
        <w:rPr>
          <w:rFonts w:ascii="SimSun" w:hAnsi="SimSun" w:eastAsia="SimSun" w:cs="SimSun"/>
          <w:sz w:val="20"/>
          <w:szCs w:val="20"/>
          <w:spacing w:val="6"/>
        </w:rPr>
        <w:t xml:space="preserve"> </w:t>
      </w:r>
      <w:r>
        <w:rPr>
          <w:rFonts w:ascii="SimSun" w:hAnsi="SimSun" w:eastAsia="SimSun" w:cs="SimSun"/>
          <w:sz w:val="20"/>
          <w:szCs w:val="20"/>
          <w:spacing w:val="10"/>
        </w:rPr>
        <w:t>法院告知后，该负有举证责任的当事人在人民法院指定的期限内无正当理由拒不申请鉴定或</w:t>
      </w:r>
      <w:r>
        <w:rPr>
          <w:rFonts w:ascii="SimSun" w:hAnsi="SimSun" w:eastAsia="SimSun" w:cs="SimSun"/>
          <w:sz w:val="20"/>
          <w:szCs w:val="20"/>
          <w:spacing w:val="6"/>
        </w:rPr>
        <w:t xml:space="preserve"> </w:t>
      </w:r>
      <w:r>
        <w:rPr>
          <w:rFonts w:ascii="SimSun" w:hAnsi="SimSun" w:eastAsia="SimSun" w:cs="SimSun"/>
          <w:sz w:val="20"/>
          <w:szCs w:val="20"/>
          <w:spacing w:val="9"/>
        </w:rPr>
        <w:t>者在一审法院决定委托鉴定后拒不预交鉴定费用的除外。</w:t>
      </w:r>
    </w:p>
    <w:p>
      <w:pPr>
        <w:ind w:left="22" w:right="68" w:firstLine="433"/>
        <w:spacing w:before="78" w:line="277" w:lineRule="auto"/>
        <w:jc w:val="both"/>
        <w:rPr>
          <w:rFonts w:ascii="SimSun" w:hAnsi="SimSun" w:eastAsia="SimSun" w:cs="SimSun"/>
          <w:sz w:val="20"/>
          <w:szCs w:val="20"/>
        </w:rPr>
      </w:pPr>
      <w:r>
        <w:rPr>
          <w:rFonts w:ascii="SimSun" w:hAnsi="SimSun" w:eastAsia="SimSun" w:cs="SimSun"/>
          <w:sz w:val="20"/>
          <w:szCs w:val="20"/>
          <w:spacing w:val="10"/>
        </w:rPr>
        <w:t>当事人已在一审诉讼中对相应事实进行了鉴定，二审诉讼中申请重新鉴定</w:t>
      </w:r>
      <w:r>
        <w:rPr>
          <w:rFonts w:ascii="SimSun" w:hAnsi="SimSun" w:eastAsia="SimSun" w:cs="SimSun"/>
          <w:sz w:val="20"/>
          <w:szCs w:val="20"/>
          <w:spacing w:val="9"/>
        </w:rPr>
        <w:t>不予准许，但</w:t>
      </w:r>
      <w:r>
        <w:rPr>
          <w:rFonts w:ascii="SimSun" w:hAnsi="SimSun" w:eastAsia="SimSun" w:cs="SimSun"/>
          <w:sz w:val="20"/>
          <w:szCs w:val="20"/>
        </w:rPr>
        <w:t xml:space="preserve"> </w:t>
      </w:r>
      <w:r>
        <w:rPr>
          <w:rFonts w:ascii="SimSun" w:hAnsi="SimSun" w:eastAsia="SimSun" w:cs="SimSun"/>
          <w:sz w:val="20"/>
          <w:szCs w:val="20"/>
          <w:spacing w:val="10"/>
        </w:rPr>
        <w:t>确有证据证明鉴定意见具有最高人民法院《关于民事诉讼证据的若干规定》第二十七条第一</w:t>
      </w:r>
      <w:r>
        <w:rPr>
          <w:rFonts w:ascii="SimSun" w:hAnsi="SimSun" w:eastAsia="SimSun" w:cs="SimSun"/>
          <w:sz w:val="20"/>
          <w:szCs w:val="20"/>
          <w:spacing w:val="7"/>
        </w:rPr>
        <w:t xml:space="preserve"> </w:t>
      </w:r>
      <w:r>
        <w:rPr>
          <w:rFonts w:ascii="SimSun" w:hAnsi="SimSun" w:eastAsia="SimSun" w:cs="SimSun"/>
          <w:sz w:val="20"/>
          <w:szCs w:val="20"/>
          <w:spacing w:val="7"/>
        </w:rPr>
        <w:t>款规定情形的除外。</w:t>
      </w:r>
    </w:p>
    <w:p>
      <w:pPr>
        <w:ind w:left="22" w:right="68" w:firstLine="425"/>
        <w:spacing w:before="79" w:line="278" w:lineRule="auto"/>
        <w:jc w:val="both"/>
        <w:rPr>
          <w:rFonts w:ascii="SimSun" w:hAnsi="SimSun" w:eastAsia="SimSun" w:cs="SimSun"/>
          <w:sz w:val="20"/>
          <w:szCs w:val="20"/>
        </w:rPr>
      </w:pPr>
      <w:r>
        <w:rPr>
          <w:rFonts w:ascii="SimSun" w:hAnsi="SimSun" w:eastAsia="SimSun" w:cs="SimSun"/>
          <w:sz w:val="20"/>
          <w:szCs w:val="20"/>
          <w:spacing w:val="10"/>
        </w:rPr>
        <w:t>原判决认定基本事实不清或者认定的基本事实缺乏依据，二审法院经审理认为案件基本</w:t>
      </w:r>
      <w:r>
        <w:rPr>
          <w:rFonts w:ascii="SimSun" w:hAnsi="SimSun" w:eastAsia="SimSun" w:cs="SimSun"/>
          <w:sz w:val="20"/>
          <w:szCs w:val="20"/>
          <w:spacing w:val="2"/>
        </w:rPr>
        <w:t xml:space="preserve"> </w:t>
      </w:r>
      <w:r>
        <w:rPr>
          <w:rFonts w:ascii="SimSun" w:hAnsi="SimSun" w:eastAsia="SimSun" w:cs="SimSun"/>
          <w:sz w:val="20"/>
          <w:szCs w:val="20"/>
          <w:spacing w:val="10"/>
        </w:rPr>
        <w:t>事实需要通过司法鉴定进行查明的，可以发回一审法院重审，由一审法院委托鉴定查明案件</w:t>
      </w:r>
      <w:r>
        <w:rPr>
          <w:rFonts w:ascii="SimSun" w:hAnsi="SimSun" w:eastAsia="SimSun" w:cs="SimSun"/>
          <w:sz w:val="20"/>
          <w:szCs w:val="20"/>
          <w:spacing w:val="7"/>
        </w:rPr>
        <w:t xml:space="preserve"> </w:t>
      </w:r>
      <w:r>
        <w:rPr>
          <w:rFonts w:ascii="SimSun" w:hAnsi="SimSun" w:eastAsia="SimSun" w:cs="SimSun"/>
          <w:sz w:val="20"/>
          <w:szCs w:val="20"/>
          <w:spacing w:val="3"/>
        </w:rPr>
        <w:t>事实。</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35.  </w:t>
      </w:r>
      <w:r>
        <w:rPr>
          <w:rFonts w:ascii="SimSun" w:hAnsi="SimSun" w:eastAsia="SimSun" w:cs="SimSun"/>
          <w:sz w:val="20"/>
          <w:szCs w:val="20"/>
          <w14:textOutline w14:w="3795" w14:cap="sq" w14:cmpd="sng">
            <w14:solidFill>
              <w14:srgbClr w14:val="000000"/>
            </w14:solidFill>
            <w14:prstDash w14:val="solid"/>
            <w14:bevel/>
          </w14:textOutline>
          <w:spacing w:val="8"/>
        </w:rPr>
        <w:t>对当事人提交的鉴定资料应当如何处理？</w:t>
      </w:r>
    </w:p>
    <w:p>
      <w:pPr>
        <w:ind w:left="21" w:right="16" w:firstLine="420"/>
        <w:spacing w:before="80" w:line="287" w:lineRule="auto"/>
        <w:jc w:val="both"/>
        <w:rPr>
          <w:rFonts w:ascii="SimSun" w:hAnsi="SimSun" w:eastAsia="SimSun" w:cs="SimSun"/>
          <w:sz w:val="20"/>
          <w:szCs w:val="20"/>
        </w:rPr>
      </w:pPr>
      <w:r>
        <w:rPr>
          <w:rFonts w:ascii="SimSun" w:hAnsi="SimSun" w:eastAsia="SimSun" w:cs="SimSun"/>
          <w:sz w:val="20"/>
          <w:szCs w:val="20"/>
          <w:spacing w:val="6"/>
        </w:rPr>
        <w:t>对当事提交的鉴定资料，人民法院应在移交鉴定机构进行司法鉴定之前，先行组织质证， </w:t>
      </w:r>
      <w:r>
        <w:rPr>
          <w:rFonts w:ascii="SimSun" w:hAnsi="SimSun" w:eastAsia="SimSun" w:cs="SimSun"/>
          <w:sz w:val="20"/>
          <w:szCs w:val="20"/>
          <w:spacing w:val="10"/>
        </w:rPr>
        <w:t>对鉴定资料的真实性、合法性、关联性进行审核认定，并将经过认证的鉴定资料移送鉴定机</w:t>
      </w:r>
      <w:r>
        <w:rPr>
          <w:rFonts w:ascii="SimSun" w:hAnsi="SimSun" w:eastAsia="SimSun" w:cs="SimSun"/>
          <w:sz w:val="20"/>
          <w:szCs w:val="20"/>
          <w:spacing w:val="8"/>
        </w:rPr>
        <w:t xml:space="preserve"> </w:t>
      </w:r>
      <w:r>
        <w:rPr>
          <w:rFonts w:ascii="SimSun" w:hAnsi="SimSun" w:eastAsia="SimSun" w:cs="SimSun"/>
          <w:sz w:val="20"/>
          <w:szCs w:val="20"/>
          <w:spacing w:val="10"/>
        </w:rPr>
        <w:t>构。对当事人争议大、人民法院尚需结合其他证据和事实作出认证的鉴定资料，人民法院应</w:t>
      </w:r>
      <w:r>
        <w:rPr>
          <w:rFonts w:ascii="SimSun" w:hAnsi="SimSun" w:eastAsia="SimSun" w:cs="SimSun"/>
          <w:sz w:val="20"/>
          <w:szCs w:val="20"/>
          <w:spacing w:val="8"/>
        </w:rPr>
        <w:t xml:space="preserve"> </w:t>
      </w:r>
      <w:r>
        <w:rPr>
          <w:rFonts w:ascii="SimSun" w:hAnsi="SimSun" w:eastAsia="SimSun" w:cs="SimSun"/>
          <w:sz w:val="20"/>
          <w:szCs w:val="20"/>
          <w:spacing w:val="10"/>
        </w:rPr>
        <w:t>向鉴定机构作出说明，并要求鉴定机构就该证据采信与不采信的情形分别作出鉴定意见，供</w:t>
      </w:r>
      <w:r>
        <w:rPr>
          <w:rFonts w:ascii="SimSun" w:hAnsi="SimSun" w:eastAsia="SimSun" w:cs="SimSun"/>
          <w:sz w:val="20"/>
          <w:szCs w:val="20"/>
          <w:spacing w:val="8"/>
        </w:rPr>
        <w:t xml:space="preserve"> </w:t>
      </w:r>
      <w:r>
        <w:rPr>
          <w:rFonts w:ascii="SimSun" w:hAnsi="SimSun" w:eastAsia="SimSun" w:cs="SimSun"/>
          <w:sz w:val="20"/>
          <w:szCs w:val="20"/>
          <w:spacing w:val="7"/>
        </w:rPr>
        <w:t>人民法院审核认定。</w:t>
      </w:r>
    </w:p>
    <w:p>
      <w:pPr>
        <w:ind w:left="443"/>
        <w:spacing w:before="78" w:line="227" w:lineRule="auto"/>
        <w:rPr>
          <w:rFonts w:ascii="SimSun" w:hAnsi="SimSun" w:eastAsia="SimSun" w:cs="SimSun"/>
          <w:sz w:val="20"/>
          <w:szCs w:val="20"/>
        </w:rPr>
      </w:pPr>
      <w:r>
        <w:rPr>
          <w:rFonts w:ascii="SimSun" w:hAnsi="SimSun" w:eastAsia="SimSun" w:cs="SimSun"/>
          <w:sz w:val="20"/>
          <w:szCs w:val="20"/>
          <w:spacing w:val="9"/>
        </w:rPr>
        <w:t>人民法院不得将鉴定资料的质证和审核认定工作交由鉴定机构完成。</w:t>
      </w:r>
    </w:p>
    <w:p>
      <w:pPr>
        <w:ind w:left="437"/>
        <w:spacing w:before="81" w:line="227" w:lineRule="auto"/>
        <w:rPr>
          <w:rFonts w:ascii="SimSun" w:hAnsi="SimSun" w:eastAsia="SimSun" w:cs="SimSun"/>
          <w:sz w:val="20"/>
          <w:szCs w:val="20"/>
        </w:rPr>
      </w:pPr>
      <w:r>
        <w:rPr>
          <w:rFonts w:ascii="Times New Roman" w:hAnsi="Times New Roman" w:eastAsia="Times New Roman" w:cs="Times New Roman"/>
          <w:sz w:val="20"/>
          <w:szCs w:val="20"/>
          <w:b/>
          <w:bCs/>
          <w:spacing w:val="9"/>
        </w:rPr>
        <w:t>36.  </w:t>
      </w:r>
      <w:r>
        <w:rPr>
          <w:rFonts w:ascii="SimSun" w:hAnsi="SimSun" w:eastAsia="SimSun" w:cs="SimSun"/>
          <w:sz w:val="20"/>
          <w:szCs w:val="20"/>
          <w14:textOutline w14:w="3795" w14:cap="sq" w14:cmpd="sng">
            <w14:solidFill>
              <w14:srgbClr w14:val="000000"/>
            </w14:solidFill>
            <w14:prstDash w14:val="solid"/>
            <w14:bevel/>
          </w14:textOutline>
          <w:spacing w:val="9"/>
        </w:rPr>
        <w:t>对人民法院委托鉴定的鉴定机构作出的鉴定意见如何进行审核认定？</w:t>
      </w:r>
    </w:p>
    <w:p>
      <w:pPr>
        <w:ind w:left="23" w:right="68" w:firstLine="423"/>
        <w:spacing w:before="80" w:line="287" w:lineRule="auto"/>
        <w:jc w:val="both"/>
        <w:rPr>
          <w:rFonts w:ascii="SimSun" w:hAnsi="SimSun" w:eastAsia="SimSun" w:cs="SimSun"/>
          <w:sz w:val="20"/>
          <w:szCs w:val="20"/>
        </w:rPr>
      </w:pPr>
      <w:r>
        <w:rPr>
          <w:rFonts w:ascii="SimSun" w:hAnsi="SimSun" w:eastAsia="SimSun" w:cs="SimSun"/>
          <w:sz w:val="20"/>
          <w:szCs w:val="20"/>
          <w:spacing w:val="10"/>
        </w:rPr>
        <w:t>受人民法院委托鉴定的鉴定机构的鉴定意见作出后，人民法院应当组织双方当事人对鉴</w:t>
      </w:r>
      <w:r>
        <w:rPr>
          <w:rFonts w:ascii="SimSun" w:hAnsi="SimSun" w:eastAsia="SimSun" w:cs="SimSun"/>
          <w:sz w:val="20"/>
          <w:szCs w:val="20"/>
          <w:spacing w:val="3"/>
        </w:rPr>
        <w:t xml:space="preserve"> </w:t>
      </w:r>
      <w:r>
        <w:rPr>
          <w:rFonts w:ascii="SimSun" w:hAnsi="SimSun" w:eastAsia="SimSun" w:cs="SimSun"/>
          <w:sz w:val="20"/>
          <w:szCs w:val="20"/>
          <w:spacing w:val="10"/>
        </w:rPr>
        <w:t>定意见进行质证。当事人对鉴定意见有异议或者人民法院认为鉴定人有必要出庭的，鉴定机</w:t>
      </w:r>
      <w:r>
        <w:rPr>
          <w:rFonts w:ascii="SimSun" w:hAnsi="SimSun" w:eastAsia="SimSun" w:cs="SimSun"/>
          <w:sz w:val="20"/>
          <w:szCs w:val="20"/>
          <w:spacing w:val="6"/>
        </w:rPr>
        <w:t xml:space="preserve"> </w:t>
      </w:r>
      <w:r>
        <w:rPr>
          <w:rFonts w:ascii="SimSun" w:hAnsi="SimSun" w:eastAsia="SimSun" w:cs="SimSun"/>
          <w:sz w:val="20"/>
          <w:szCs w:val="20"/>
          <w:spacing w:val="10"/>
        </w:rPr>
        <w:t>构应当委派鉴定人出庭作证。当事人对鉴定意见提出异议的，鉴定人应当针对异议问题进行</w:t>
      </w:r>
      <w:r>
        <w:rPr>
          <w:rFonts w:ascii="SimSun" w:hAnsi="SimSun" w:eastAsia="SimSun" w:cs="SimSun"/>
          <w:sz w:val="20"/>
          <w:szCs w:val="20"/>
          <w:spacing w:val="6"/>
        </w:rPr>
        <w:t xml:space="preserve"> </w:t>
      </w:r>
      <w:r>
        <w:rPr>
          <w:rFonts w:ascii="SimSun" w:hAnsi="SimSun" w:eastAsia="SimSun" w:cs="SimSun"/>
          <w:sz w:val="20"/>
          <w:szCs w:val="20"/>
          <w:spacing w:val="10"/>
        </w:rPr>
        <w:t>回复。人民法院经审查认为当事人提出的异议成立的，应当告知鉴定机构补充鉴定或予以调</w:t>
      </w:r>
      <w:r>
        <w:rPr>
          <w:rFonts w:ascii="SimSun" w:hAnsi="SimSun" w:eastAsia="SimSun" w:cs="SimSun"/>
          <w:sz w:val="20"/>
          <w:szCs w:val="20"/>
          <w:spacing w:val="6"/>
        </w:rPr>
        <w:t xml:space="preserve"> </w:t>
      </w:r>
      <w:r>
        <w:rPr>
          <w:rFonts w:ascii="SimSun" w:hAnsi="SimSun" w:eastAsia="SimSun" w:cs="SimSun"/>
          <w:sz w:val="20"/>
          <w:szCs w:val="20"/>
          <w:spacing w:val="8"/>
        </w:rPr>
        <w:t>整，异议不成立的，对该鉴定意见予以采信。</w:t>
      </w:r>
    </w:p>
    <w:p>
      <w:pPr>
        <w:ind w:left="443"/>
        <w:spacing w:before="80" w:line="228" w:lineRule="auto"/>
        <w:rPr>
          <w:rFonts w:ascii="SimSun" w:hAnsi="SimSun" w:eastAsia="SimSun" w:cs="SimSun"/>
          <w:sz w:val="20"/>
          <w:szCs w:val="20"/>
        </w:rPr>
      </w:pPr>
      <w:r>
        <w:rPr>
          <w:rFonts w:ascii="SimSun" w:hAnsi="SimSun" w:eastAsia="SimSun" w:cs="SimSun"/>
          <w:sz w:val="20"/>
          <w:szCs w:val="20"/>
          <w:spacing w:val="9"/>
        </w:rPr>
        <w:t>经人民法院通知，鉴定人拒不出庭作证的，鉴定意见不得作为认定事实的根据。</w:t>
      </w:r>
    </w:p>
    <w:p>
      <w:pPr>
        <w:spacing w:line="228" w:lineRule="auto"/>
        <w:sectPr>
          <w:footerReference w:type="default" r:id="rId406"/>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6"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五、建设工程价款的优先受偿</w:t>
      </w:r>
    </w:p>
    <w:p>
      <w:pPr>
        <w:ind w:left="43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37.  </w:t>
      </w:r>
      <w:r>
        <w:rPr>
          <w:rFonts w:ascii="SimSun" w:hAnsi="SimSun" w:eastAsia="SimSun" w:cs="SimSun"/>
          <w:sz w:val="20"/>
          <w:szCs w:val="20"/>
          <w14:textOutline w14:w="3795" w14:cap="sq" w14:cmpd="sng">
            <w14:solidFill>
              <w14:srgbClr w14:val="000000"/>
            </w14:solidFill>
            <w14:prstDash w14:val="solid"/>
            <w14:bevel/>
          </w14:textOutline>
          <w:spacing w:val="8"/>
        </w:rPr>
        <w:t>如何确定享有优先受偿权的主体？</w:t>
      </w:r>
    </w:p>
    <w:p>
      <w:pPr>
        <w:ind w:left="23" w:right="68" w:firstLine="421"/>
        <w:spacing w:before="80" w:line="283" w:lineRule="auto"/>
        <w:rPr>
          <w:rFonts w:ascii="SimSun" w:hAnsi="SimSun" w:eastAsia="SimSun" w:cs="SimSun"/>
          <w:sz w:val="20"/>
          <w:szCs w:val="20"/>
        </w:rPr>
      </w:pPr>
      <w:r>
        <w:rPr>
          <w:rFonts w:ascii="SimSun" w:hAnsi="SimSun" w:eastAsia="SimSun" w:cs="SimSun"/>
          <w:sz w:val="20"/>
          <w:szCs w:val="20"/>
          <w:spacing w:val="10"/>
        </w:rPr>
        <w:t>建设工程施工合同有效，发包人未按照约定支付价款的，承包人可以催告发包人在合理</w:t>
      </w:r>
      <w:r>
        <w:rPr>
          <w:rFonts w:ascii="SimSun" w:hAnsi="SimSun" w:eastAsia="SimSun" w:cs="SimSun"/>
          <w:sz w:val="20"/>
          <w:szCs w:val="20"/>
          <w:spacing w:val="4"/>
        </w:rPr>
        <w:t xml:space="preserve"> </w:t>
      </w:r>
      <w:r>
        <w:rPr>
          <w:rFonts w:ascii="SimSun" w:hAnsi="SimSun" w:eastAsia="SimSun" w:cs="SimSun"/>
          <w:sz w:val="20"/>
          <w:szCs w:val="20"/>
          <w:spacing w:val="10"/>
        </w:rPr>
        <w:t>期限内支付价款，发包人逾期不支付的，承包人可以向人民法院提起诉讼，并有权依据《中</w:t>
      </w:r>
      <w:r>
        <w:rPr>
          <w:rFonts w:ascii="SimSun" w:hAnsi="SimSun" w:eastAsia="SimSun" w:cs="SimSun"/>
          <w:sz w:val="20"/>
          <w:szCs w:val="20"/>
          <w:spacing w:val="6"/>
        </w:rPr>
        <w:t xml:space="preserve"> </w:t>
      </w:r>
      <w:r>
        <w:rPr>
          <w:rFonts w:ascii="SimSun" w:hAnsi="SimSun" w:eastAsia="SimSun" w:cs="SimSun"/>
          <w:sz w:val="20"/>
          <w:szCs w:val="20"/>
          <w:spacing w:val="10"/>
        </w:rPr>
        <w:t>华人民共和国合同法》第二百八十六条之规定，要求建设工程的价款就该承建的建设工程折</w:t>
      </w:r>
      <w:r>
        <w:rPr>
          <w:rFonts w:ascii="SimSun" w:hAnsi="SimSun" w:eastAsia="SimSun" w:cs="SimSun"/>
          <w:sz w:val="20"/>
          <w:szCs w:val="20"/>
          <w:spacing w:val="6"/>
        </w:rPr>
        <w:t xml:space="preserve"> </w:t>
      </w:r>
      <w:r>
        <w:rPr>
          <w:rFonts w:ascii="SimSun" w:hAnsi="SimSun" w:eastAsia="SimSun" w:cs="SimSun"/>
          <w:sz w:val="20"/>
          <w:szCs w:val="20"/>
          <w:spacing w:val="8"/>
        </w:rPr>
        <w:t>价或拍卖的价款优先受偿。</w:t>
      </w:r>
    </w:p>
    <w:p>
      <w:pPr>
        <w:ind w:left="23" w:firstLine="420"/>
        <w:spacing w:before="81" w:line="264" w:lineRule="auto"/>
        <w:rPr>
          <w:rFonts w:ascii="SimSun" w:hAnsi="SimSun" w:eastAsia="SimSun" w:cs="SimSun"/>
          <w:sz w:val="20"/>
          <w:szCs w:val="20"/>
        </w:rPr>
      </w:pPr>
      <w:r>
        <w:rPr>
          <w:rFonts w:ascii="SimSun" w:hAnsi="SimSun" w:eastAsia="SimSun" w:cs="SimSun"/>
          <w:sz w:val="20"/>
          <w:szCs w:val="20"/>
          <w:spacing w:val="10"/>
        </w:rPr>
        <w:t>建设工程施工合同无效，但建设工程经竣工验收合</w:t>
      </w:r>
      <w:r>
        <w:rPr>
          <w:rFonts w:ascii="SimSun" w:hAnsi="SimSun" w:eastAsia="SimSun" w:cs="SimSun"/>
          <w:sz w:val="20"/>
          <w:szCs w:val="20"/>
          <w:spacing w:val="9"/>
        </w:rPr>
        <w:t>格，或者未经竣工验收但已经实际使 </w:t>
      </w:r>
      <w:r>
        <w:rPr>
          <w:rFonts w:ascii="SimSun" w:hAnsi="SimSun" w:eastAsia="SimSun" w:cs="SimSun"/>
          <w:sz w:val="20"/>
          <w:szCs w:val="20"/>
          <w:spacing w:val="7"/>
        </w:rPr>
        <w:t>用，实际施工人请求其工程价款就承建的建设工程折价或拍卖的</w:t>
      </w:r>
      <w:r>
        <w:rPr>
          <w:rFonts w:ascii="SimSun" w:hAnsi="SimSun" w:eastAsia="SimSun" w:cs="SimSun"/>
          <w:sz w:val="20"/>
          <w:szCs w:val="20"/>
          <w:spacing w:val="6"/>
        </w:rPr>
        <w:t>价款优先受偿的，应予支持。</w:t>
      </w:r>
    </w:p>
    <w:p>
      <w:pPr>
        <w:ind w:left="27" w:right="68" w:firstLine="414"/>
        <w:spacing w:before="83" w:line="283" w:lineRule="auto"/>
        <w:rPr>
          <w:rFonts w:ascii="SimSun" w:hAnsi="SimSun" w:eastAsia="SimSun" w:cs="SimSun"/>
          <w:sz w:val="20"/>
          <w:szCs w:val="20"/>
        </w:rPr>
      </w:pPr>
      <w:r>
        <w:rPr>
          <w:rFonts w:ascii="SimSun" w:hAnsi="SimSun" w:eastAsia="SimSun" w:cs="SimSun"/>
          <w:sz w:val="20"/>
          <w:szCs w:val="20"/>
          <w:spacing w:val="10"/>
        </w:rPr>
        <w:t>装饰装修工程属于建设工程，可以适用《中华人民共和国合同法》第二百八十六条的规</w:t>
      </w:r>
      <w:r>
        <w:rPr>
          <w:rFonts w:ascii="SimSun" w:hAnsi="SimSun" w:eastAsia="SimSun" w:cs="SimSun"/>
          <w:sz w:val="20"/>
          <w:szCs w:val="20"/>
          <w:spacing w:val="7"/>
        </w:rPr>
        <w:t xml:space="preserve"> </w:t>
      </w:r>
      <w:r>
        <w:rPr>
          <w:rFonts w:ascii="SimSun" w:hAnsi="SimSun" w:eastAsia="SimSun" w:cs="SimSun"/>
          <w:sz w:val="20"/>
          <w:szCs w:val="20"/>
          <w:spacing w:val="10"/>
        </w:rPr>
        <w:t>定，但装饰装修工程的发包人不是该建筑物的所有权人或者承包人与该建筑物的所有权人之</w:t>
      </w:r>
      <w:r>
        <w:rPr>
          <w:rFonts w:ascii="SimSun" w:hAnsi="SimSun" w:eastAsia="SimSun" w:cs="SimSun"/>
          <w:sz w:val="20"/>
          <w:szCs w:val="20"/>
          <w:spacing w:val="2"/>
        </w:rPr>
        <w:t xml:space="preserve"> </w:t>
      </w:r>
      <w:r>
        <w:rPr>
          <w:rFonts w:ascii="SimSun" w:hAnsi="SimSun" w:eastAsia="SimSun" w:cs="SimSun"/>
          <w:sz w:val="20"/>
          <w:szCs w:val="20"/>
          <w:spacing w:val="10"/>
        </w:rPr>
        <w:t>间没有合同关系的除外。享有优先受偿权的承包人只能在建筑物因装饰装修而增加价值的范</w:t>
      </w:r>
      <w:r>
        <w:rPr>
          <w:rFonts w:ascii="SimSun" w:hAnsi="SimSun" w:eastAsia="SimSun" w:cs="SimSun"/>
          <w:sz w:val="20"/>
          <w:szCs w:val="20"/>
          <w:spacing w:val="2"/>
        </w:rPr>
        <w:t xml:space="preserve"> </w:t>
      </w:r>
      <w:r>
        <w:rPr>
          <w:rFonts w:ascii="SimSun" w:hAnsi="SimSun" w:eastAsia="SimSun" w:cs="SimSun"/>
          <w:sz w:val="20"/>
          <w:szCs w:val="20"/>
          <w:spacing w:val="6"/>
        </w:rPr>
        <w:t>围内优先受偿。</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38.  </w:t>
      </w:r>
      <w:r>
        <w:rPr>
          <w:rFonts w:ascii="SimSun" w:hAnsi="SimSun" w:eastAsia="SimSun" w:cs="SimSun"/>
          <w:sz w:val="20"/>
          <w:szCs w:val="20"/>
          <w14:textOutline w14:w="3795" w14:cap="sq" w14:cmpd="sng">
            <w14:solidFill>
              <w14:srgbClr w14:val="000000"/>
            </w14:solidFill>
            <w14:prstDash w14:val="solid"/>
            <w14:bevel/>
          </w14:textOutline>
          <w:spacing w:val="7"/>
        </w:rPr>
        <w:t>如何界定优先受偿权的范围？</w:t>
      </w:r>
    </w:p>
    <w:p>
      <w:pPr>
        <w:ind w:left="444"/>
        <w:spacing w:before="80" w:line="227" w:lineRule="auto"/>
        <w:rPr>
          <w:rFonts w:ascii="SimSun" w:hAnsi="SimSun" w:eastAsia="SimSun" w:cs="SimSun"/>
          <w:sz w:val="20"/>
          <w:szCs w:val="20"/>
        </w:rPr>
      </w:pPr>
      <w:r>
        <w:rPr>
          <w:rFonts w:ascii="SimSun" w:hAnsi="SimSun" w:eastAsia="SimSun" w:cs="SimSun"/>
          <w:sz w:val="20"/>
          <w:szCs w:val="20"/>
          <w:spacing w:val="9"/>
        </w:rPr>
        <w:t>建设工程经验收合格，工程的直接成本、间接成本、利润和税金属于优先受偿范围。</w:t>
      </w:r>
    </w:p>
    <w:p>
      <w:pPr>
        <w:ind w:left="25" w:right="68" w:firstLine="416"/>
        <w:spacing w:before="84" w:line="264" w:lineRule="auto"/>
        <w:rPr>
          <w:rFonts w:ascii="SimSun" w:hAnsi="SimSun" w:eastAsia="SimSun" w:cs="SimSun"/>
          <w:sz w:val="20"/>
          <w:szCs w:val="20"/>
        </w:rPr>
      </w:pPr>
      <w:r>
        <w:rPr>
          <w:rFonts w:ascii="SimSun" w:hAnsi="SimSun" w:eastAsia="SimSun" w:cs="SimSun"/>
          <w:sz w:val="20"/>
          <w:szCs w:val="20"/>
          <w:spacing w:val="10"/>
        </w:rPr>
        <w:t>承包人、实际施工人支付的履约保证金、工程质量保证金、发包人应当支付的违约金等</w:t>
      </w:r>
      <w:r>
        <w:rPr>
          <w:rFonts w:ascii="SimSun" w:hAnsi="SimSun" w:eastAsia="SimSun" w:cs="SimSun"/>
          <w:sz w:val="20"/>
          <w:szCs w:val="20"/>
          <w:spacing w:val="7"/>
        </w:rPr>
        <w:t xml:space="preserve"> </w:t>
      </w:r>
      <w:r>
        <w:rPr>
          <w:rFonts w:ascii="SimSun" w:hAnsi="SimSun" w:eastAsia="SimSun" w:cs="SimSun"/>
          <w:sz w:val="20"/>
          <w:szCs w:val="20"/>
          <w:spacing w:val="7"/>
        </w:rPr>
        <w:t>不属于优先受偿范围。</w:t>
      </w:r>
    </w:p>
    <w:p>
      <w:pPr>
        <w:ind w:left="25" w:right="119" w:firstLine="416"/>
        <w:spacing w:before="81" w:line="264" w:lineRule="auto"/>
        <w:rPr>
          <w:rFonts w:ascii="SimSun" w:hAnsi="SimSun" w:eastAsia="SimSun" w:cs="SimSun"/>
          <w:sz w:val="20"/>
          <w:szCs w:val="20"/>
        </w:rPr>
      </w:pPr>
      <w:r>
        <w:rPr>
          <w:rFonts w:ascii="SimSun" w:hAnsi="SimSun" w:eastAsia="SimSun" w:cs="SimSun"/>
          <w:sz w:val="20"/>
          <w:szCs w:val="20"/>
          <w:spacing w:val="9"/>
        </w:rPr>
        <w:t>承包人、实际施工人请求确认对建设工程占用范围内的土地使用权享有优</w:t>
      </w:r>
      <w:r>
        <w:rPr>
          <w:rFonts w:ascii="SimSun" w:hAnsi="SimSun" w:eastAsia="SimSun" w:cs="SimSun"/>
          <w:sz w:val="20"/>
          <w:szCs w:val="20"/>
          <w:spacing w:val="8"/>
        </w:rPr>
        <w:t>先受偿权的，</w:t>
      </w:r>
      <w:r>
        <w:rPr>
          <w:rFonts w:ascii="SimSun" w:hAnsi="SimSun" w:eastAsia="SimSun" w:cs="SimSun"/>
          <w:sz w:val="20"/>
          <w:szCs w:val="20"/>
        </w:rPr>
        <w:t xml:space="preserve"> </w:t>
      </w:r>
      <w:r>
        <w:rPr>
          <w:rFonts w:ascii="SimSun" w:hAnsi="SimSun" w:eastAsia="SimSun" w:cs="SimSun"/>
          <w:sz w:val="20"/>
          <w:szCs w:val="20"/>
          <w:spacing w:val="5"/>
        </w:rPr>
        <w:t>不予支持。</w:t>
      </w:r>
    </w:p>
    <w:p>
      <w:pPr>
        <w:ind w:left="437"/>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39.  </w:t>
      </w:r>
      <w:r>
        <w:rPr>
          <w:rFonts w:ascii="SimSun" w:hAnsi="SimSun" w:eastAsia="SimSun" w:cs="SimSun"/>
          <w:sz w:val="20"/>
          <w:szCs w:val="20"/>
          <w14:textOutline w14:w="3795" w14:cap="sq" w14:cmpd="sng">
            <w14:solidFill>
              <w14:srgbClr w14:val="000000"/>
            </w14:solidFill>
            <w14:prstDash w14:val="solid"/>
            <w14:bevel/>
          </w14:textOutline>
          <w:spacing w:val="9"/>
        </w:rPr>
        <w:t>承包人、实际施工人不享有优先受偿权的情形有哪些？</w:t>
      </w:r>
    </w:p>
    <w:p>
      <w:pPr>
        <w:ind w:left="23" w:right="68" w:firstLine="423"/>
        <w:spacing w:before="82" w:line="264" w:lineRule="auto"/>
        <w:rPr>
          <w:rFonts w:ascii="SimSun" w:hAnsi="SimSun" w:eastAsia="SimSun" w:cs="SimSun"/>
          <w:sz w:val="20"/>
          <w:szCs w:val="20"/>
        </w:rPr>
      </w:pPr>
      <w:r>
        <w:rPr>
          <w:rFonts w:ascii="SimSun" w:hAnsi="SimSun" w:eastAsia="SimSun" w:cs="SimSun"/>
          <w:sz w:val="20"/>
          <w:szCs w:val="20"/>
          <w:spacing w:val="10"/>
        </w:rPr>
        <w:t>具有下列情形之一，承包人、实际施工人请求工程价款就承建的建设工程折价或拍卖的</w:t>
      </w:r>
      <w:r>
        <w:rPr>
          <w:rFonts w:ascii="SimSun" w:hAnsi="SimSun" w:eastAsia="SimSun" w:cs="SimSun"/>
          <w:sz w:val="20"/>
          <w:szCs w:val="20"/>
          <w:spacing w:val="3"/>
        </w:rPr>
        <w:t xml:space="preserve"> </w:t>
      </w:r>
      <w:r>
        <w:rPr>
          <w:rFonts w:ascii="SimSun" w:hAnsi="SimSun" w:eastAsia="SimSun" w:cs="SimSun"/>
          <w:sz w:val="20"/>
          <w:szCs w:val="20"/>
          <w:spacing w:val="8"/>
        </w:rPr>
        <w:t>价款优先受偿的，不予支持：</w:t>
      </w:r>
    </w:p>
    <w:p>
      <w:pPr>
        <w:ind w:left="452"/>
        <w:spacing w:before="81" w:line="228" w:lineRule="auto"/>
        <w:rPr>
          <w:rFonts w:ascii="SimSun" w:hAnsi="SimSun" w:eastAsia="SimSun" w:cs="SimSun"/>
          <w:sz w:val="20"/>
          <w:szCs w:val="20"/>
        </w:rPr>
      </w:pPr>
      <w:r>
        <w:rPr>
          <w:rFonts w:ascii="SimSun" w:hAnsi="SimSun" w:eastAsia="SimSun" w:cs="SimSun"/>
          <w:sz w:val="20"/>
          <w:szCs w:val="20"/>
          <w:spacing w:val="7"/>
        </w:rPr>
        <w:t>（一）经竣工验收不合格的工程；</w:t>
      </w:r>
    </w:p>
    <w:p>
      <w:pPr>
        <w:ind w:left="452"/>
        <w:spacing w:before="79" w:line="227" w:lineRule="auto"/>
        <w:rPr>
          <w:rFonts w:ascii="SimSun" w:hAnsi="SimSun" w:eastAsia="SimSun" w:cs="SimSun"/>
          <w:sz w:val="20"/>
          <w:szCs w:val="20"/>
        </w:rPr>
      </w:pPr>
      <w:r>
        <w:rPr>
          <w:rFonts w:ascii="SimSun" w:hAnsi="SimSun" w:eastAsia="SimSun" w:cs="SimSun"/>
          <w:sz w:val="20"/>
          <w:szCs w:val="20"/>
          <w:spacing w:val="9"/>
        </w:rPr>
        <w:t>（二）建设工程属于为公益目的建设的教育设施、医疗设施及其他社会公益设施；</w:t>
      </w:r>
    </w:p>
    <w:p>
      <w:pPr>
        <w:ind w:left="452"/>
        <w:spacing w:before="81" w:line="326" w:lineRule="exact"/>
        <w:rPr>
          <w:rFonts w:ascii="SimSun" w:hAnsi="SimSun" w:eastAsia="SimSun" w:cs="SimSun"/>
          <w:sz w:val="20"/>
          <w:szCs w:val="20"/>
        </w:rPr>
      </w:pPr>
      <w:r>
        <w:rPr>
          <w:rFonts w:ascii="SimSun" w:hAnsi="SimSun" w:eastAsia="SimSun" w:cs="SimSun"/>
          <w:sz w:val="20"/>
          <w:szCs w:val="20"/>
          <w:spacing w:val="9"/>
          <w:position w:val="8"/>
        </w:rPr>
        <w:t>（三）建设工程属于国家机关已投入使用的办公用房或者军事建筑；</w:t>
      </w:r>
    </w:p>
    <w:p>
      <w:pPr>
        <w:ind w:left="452"/>
        <w:spacing w:before="1" w:line="226" w:lineRule="auto"/>
        <w:rPr>
          <w:rFonts w:ascii="SimSun" w:hAnsi="SimSun" w:eastAsia="SimSun" w:cs="SimSun"/>
          <w:sz w:val="20"/>
          <w:szCs w:val="20"/>
        </w:rPr>
      </w:pPr>
      <w:r>
        <w:rPr>
          <w:rFonts w:ascii="SimSun" w:hAnsi="SimSun" w:eastAsia="SimSun" w:cs="SimSun"/>
          <w:sz w:val="20"/>
          <w:szCs w:val="20"/>
          <w:spacing w:val="8"/>
        </w:rPr>
        <w:t>（四）建设工程属于设备安装等附属工程；</w:t>
      </w:r>
    </w:p>
    <w:p>
      <w:pPr>
        <w:ind w:left="26" w:right="68" w:firstLine="425"/>
        <w:spacing w:before="84" w:line="264" w:lineRule="auto"/>
        <w:rPr>
          <w:rFonts w:ascii="SimSun" w:hAnsi="SimSun" w:eastAsia="SimSun" w:cs="SimSun"/>
          <w:sz w:val="20"/>
          <w:szCs w:val="20"/>
        </w:rPr>
      </w:pPr>
      <w:r>
        <w:rPr>
          <w:rFonts w:ascii="SimSun" w:hAnsi="SimSun" w:eastAsia="SimSun" w:cs="SimSun"/>
          <w:sz w:val="20"/>
          <w:szCs w:val="20"/>
          <w:spacing w:val="10"/>
        </w:rPr>
        <w:t>（五）消费者购买承包人承建的商品房，并已经办理商品房产权变更或预告登记</w:t>
      </w:r>
      <w:r>
        <w:rPr>
          <w:rFonts w:ascii="SimSun" w:hAnsi="SimSun" w:eastAsia="SimSun" w:cs="SimSun"/>
          <w:sz w:val="20"/>
          <w:szCs w:val="20"/>
          <w:spacing w:val="9"/>
        </w:rPr>
        <w:t>，或者</w:t>
      </w:r>
      <w:r>
        <w:rPr>
          <w:rFonts w:ascii="SimSun" w:hAnsi="SimSun" w:eastAsia="SimSun" w:cs="SimSun"/>
          <w:sz w:val="20"/>
          <w:szCs w:val="20"/>
        </w:rPr>
        <w:t xml:space="preserve"> </w:t>
      </w:r>
      <w:r>
        <w:rPr>
          <w:rFonts w:ascii="SimSun" w:hAnsi="SimSun" w:eastAsia="SimSun" w:cs="SimSun"/>
          <w:sz w:val="20"/>
          <w:szCs w:val="20"/>
          <w:spacing w:val="9"/>
        </w:rPr>
        <w:t>消费者已交付购买商品房的全部或者大部分款</w:t>
      </w:r>
      <w:r>
        <w:rPr>
          <w:rFonts w:ascii="SimSun" w:hAnsi="SimSun" w:eastAsia="SimSun" w:cs="SimSun"/>
          <w:sz w:val="20"/>
          <w:szCs w:val="20"/>
          <w:spacing w:val="8"/>
        </w:rPr>
        <w:t>项的。</w:t>
      </w:r>
    </w:p>
    <w:p>
      <w:pPr>
        <w:spacing w:line="264" w:lineRule="auto"/>
        <w:sectPr>
          <w:footerReference w:type="default" r:id="rId407"/>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56"/>
        <w:spacing w:before="195" w:line="221" w:lineRule="auto"/>
        <w:outlineLvl w:val="2"/>
        <w:rPr>
          <w:rFonts w:ascii="SimHei" w:hAnsi="SimHei" w:eastAsia="SimHei" w:cs="SimHei"/>
          <w:sz w:val="30"/>
          <w:szCs w:val="30"/>
        </w:rPr>
      </w:pPr>
      <w:bookmarkStart w:name="bookmark218" w:id="220"/>
      <w:bookmarkEnd w:id="220"/>
      <w:r>
        <w:rPr>
          <w:rFonts w:ascii="Times New Roman" w:hAnsi="Times New Roman" w:eastAsia="Times New Roman" w:cs="Times New Roman"/>
          <w:sz w:val="30"/>
          <w:szCs w:val="30"/>
          <w:spacing w:val="-1"/>
        </w:rPr>
        <w:t>17.1.7  </w:t>
      </w:r>
      <w:r>
        <w:rPr>
          <w:rFonts w:ascii="SimHei" w:hAnsi="SimHei" w:eastAsia="SimHei" w:cs="SimHei"/>
          <w:sz w:val="30"/>
          <w:szCs w:val="30"/>
          <w:spacing w:val="-1"/>
        </w:rPr>
        <w:t>重庆市高级人民法院民一庭关于当前民事审判疑</w:t>
      </w:r>
      <w:r>
        <w:rPr>
          <w:rFonts w:ascii="SimHei" w:hAnsi="SimHei" w:eastAsia="SimHei" w:cs="SimHei"/>
          <w:sz w:val="30"/>
          <w:szCs w:val="30"/>
          <w:spacing w:val="-2"/>
        </w:rPr>
        <w:t>难问题的</w:t>
      </w:r>
    </w:p>
    <w:p>
      <w:pPr>
        <w:ind w:left="3330"/>
        <w:spacing w:before="29" w:line="532" w:lineRule="exact"/>
        <w:rPr>
          <w:rFonts w:ascii="SimHei" w:hAnsi="SimHei" w:eastAsia="SimHei" w:cs="SimHei"/>
          <w:sz w:val="30"/>
          <w:szCs w:val="30"/>
        </w:rPr>
      </w:pPr>
      <w:r>
        <w:rPr>
          <w:rFonts w:ascii="SimHei" w:hAnsi="SimHei" w:eastAsia="SimHei" w:cs="SimHei"/>
          <w:sz w:val="30"/>
          <w:szCs w:val="30"/>
          <w:spacing w:val="-2"/>
          <w:position w:val="16"/>
        </w:rPr>
        <w:t>解答（节选）</w:t>
      </w:r>
    </w:p>
    <w:p>
      <w:pPr>
        <w:ind w:left="3269"/>
        <w:spacing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2014</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6"/>
        </w:rPr>
        <w:t>日）</w:t>
      </w:r>
    </w:p>
    <w:p>
      <w:pPr>
        <w:ind w:left="445"/>
        <w:spacing w:before="23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二、建设工程施工合同纠纷</w:t>
      </w:r>
    </w:p>
    <w:p>
      <w:pPr>
        <w:ind w:left="441"/>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3"/>
        </w:rPr>
        <w:t>7.  </w:t>
      </w:r>
      <w:r>
        <w:rPr>
          <w:rFonts w:ascii="SimSun" w:hAnsi="SimSun" w:eastAsia="SimSun" w:cs="SimSun"/>
          <w:sz w:val="20"/>
          <w:szCs w:val="20"/>
          <w14:textOutline w14:w="3795" w14:cap="sq" w14:cmpd="sng">
            <w14:solidFill>
              <w14:srgbClr w14:val="000000"/>
            </w14:solidFill>
            <w14:prstDash w14:val="solid"/>
            <w14:bevel/>
          </w14:textOutline>
          <w:spacing w:val="13"/>
        </w:rPr>
        <w:t>不具备劳动关系的建筑企业与自然人之间签订的工程承包合同能否认定为内部承包</w:t>
      </w:r>
    </w:p>
    <w:p>
      <w:pPr>
        <w:ind w:left="23"/>
        <w:spacing w:before="79"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3"/>
        </w:rPr>
        <w:t>合同？</w:t>
      </w:r>
    </w:p>
    <w:p>
      <w:pPr>
        <w:ind w:left="23" w:right="68" w:firstLine="419"/>
        <w:spacing w:before="79" w:line="264" w:lineRule="auto"/>
        <w:rPr>
          <w:rFonts w:ascii="SimSun" w:hAnsi="SimSun" w:eastAsia="SimSun" w:cs="SimSun"/>
          <w:sz w:val="20"/>
          <w:szCs w:val="20"/>
        </w:rPr>
      </w:pPr>
      <w:r>
        <w:rPr>
          <w:rFonts w:ascii="SimSun" w:hAnsi="SimSun" w:eastAsia="SimSun" w:cs="SimSun"/>
          <w:sz w:val="20"/>
          <w:szCs w:val="20"/>
          <w:spacing w:val="10"/>
        </w:rPr>
        <w:t>答：建筑企业与自然人不具备劳动关系，双方签订的工程承包合同不能认定为内部承包</w:t>
      </w:r>
      <w:r>
        <w:rPr>
          <w:rFonts w:ascii="SimSun" w:hAnsi="SimSun" w:eastAsia="SimSun" w:cs="SimSun"/>
          <w:sz w:val="20"/>
          <w:szCs w:val="20"/>
          <w:spacing w:val="7"/>
        </w:rPr>
        <w:t xml:space="preserve"> </w:t>
      </w:r>
      <w:r>
        <w:rPr>
          <w:rFonts w:ascii="SimSun" w:hAnsi="SimSun" w:eastAsia="SimSun" w:cs="SimSun"/>
          <w:sz w:val="20"/>
          <w:szCs w:val="20"/>
          <w:spacing w:val="9"/>
        </w:rPr>
        <w:t>合同。建筑企业与自然人是否存在劳动关系，应当根据劳动关系的构成要件进行判断。</w:t>
      </w:r>
    </w:p>
    <w:p>
      <w:pPr>
        <w:ind w:left="441"/>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建设工程施工合同无效，发包人请求承包人承担延期完工损失的，如何处理？</w:t>
      </w:r>
    </w:p>
    <w:p>
      <w:pPr>
        <w:ind w:left="21" w:firstLine="420"/>
        <w:spacing w:before="79" w:line="287" w:lineRule="auto"/>
        <w:rPr>
          <w:rFonts w:ascii="SimSun" w:hAnsi="SimSun" w:eastAsia="SimSun" w:cs="SimSun"/>
          <w:sz w:val="20"/>
          <w:szCs w:val="20"/>
        </w:rPr>
      </w:pPr>
      <w:r>
        <w:rPr>
          <w:rFonts w:ascii="SimSun" w:hAnsi="SimSun" w:eastAsia="SimSun" w:cs="SimSun"/>
          <w:sz w:val="20"/>
          <w:szCs w:val="20"/>
          <w:spacing w:val="11"/>
        </w:rPr>
        <w:t>答：建设工程施工合同无效时，合同中关于工期的约</w:t>
      </w:r>
      <w:r>
        <w:rPr>
          <w:rFonts w:ascii="SimSun" w:hAnsi="SimSun" w:eastAsia="SimSun" w:cs="SimSun"/>
          <w:sz w:val="20"/>
          <w:szCs w:val="20"/>
          <w:spacing w:val="10"/>
        </w:rPr>
        <w:t>定条款对当事人仍然具有约束力，</w:t>
      </w:r>
      <w:r>
        <w:rPr>
          <w:rFonts w:ascii="SimSun" w:hAnsi="SimSun" w:eastAsia="SimSun" w:cs="SimSun"/>
          <w:sz w:val="20"/>
          <w:szCs w:val="20"/>
        </w:rPr>
        <w:t xml:space="preserve"> </w:t>
      </w:r>
      <w:r>
        <w:rPr>
          <w:rFonts w:ascii="SimSun" w:hAnsi="SimSun" w:eastAsia="SimSun" w:cs="SimSun"/>
          <w:sz w:val="20"/>
          <w:szCs w:val="20"/>
          <w:spacing w:val="10"/>
        </w:rPr>
        <w:t>人民法院可以据此判断工期是否延误。合同中对于工期延误损失</w:t>
      </w:r>
      <w:r>
        <w:rPr>
          <w:rFonts w:ascii="SimSun" w:hAnsi="SimSun" w:eastAsia="SimSun" w:cs="SimSun"/>
          <w:sz w:val="20"/>
          <w:szCs w:val="20"/>
          <w:spacing w:val="9"/>
        </w:rPr>
        <w:t>有约定的，无论是约定违约 </w:t>
      </w:r>
      <w:r>
        <w:rPr>
          <w:rFonts w:ascii="SimSun" w:hAnsi="SimSun" w:eastAsia="SimSun" w:cs="SimSun"/>
          <w:sz w:val="20"/>
          <w:szCs w:val="20"/>
          <w:spacing w:val="7"/>
        </w:rPr>
        <w:t>金、损失计算方法以及其他约定，因合同被认定无效，故上述约定不能</w:t>
      </w:r>
      <w:r>
        <w:rPr>
          <w:rFonts w:ascii="SimSun" w:hAnsi="SimSun" w:eastAsia="SimSun" w:cs="SimSun"/>
          <w:sz w:val="20"/>
          <w:szCs w:val="20"/>
          <w:spacing w:val="6"/>
        </w:rPr>
        <w:t>作为认定损失的依据。</w:t>
      </w:r>
      <w:r>
        <w:rPr>
          <w:rFonts w:ascii="SimSun" w:hAnsi="SimSun" w:eastAsia="SimSun" w:cs="SimSun"/>
          <w:sz w:val="20"/>
          <w:szCs w:val="20"/>
        </w:rPr>
        <w:t xml:space="preserve"> </w:t>
      </w:r>
      <w:r>
        <w:rPr>
          <w:rFonts w:ascii="SimSun" w:hAnsi="SimSun" w:eastAsia="SimSun" w:cs="SimSun"/>
          <w:sz w:val="20"/>
          <w:szCs w:val="20"/>
          <w:spacing w:val="10"/>
        </w:rPr>
        <w:t>合同被认定无效后，工期延误损失应当是因承包人延期完工给发</w:t>
      </w:r>
      <w:r>
        <w:rPr>
          <w:rFonts w:ascii="SimSun" w:hAnsi="SimSun" w:eastAsia="SimSun" w:cs="SimSun"/>
          <w:sz w:val="20"/>
          <w:szCs w:val="20"/>
          <w:spacing w:val="9"/>
        </w:rPr>
        <w:t>包人造成的实际损失，可根 </w:t>
      </w:r>
      <w:r>
        <w:rPr>
          <w:rFonts w:ascii="SimSun" w:hAnsi="SimSun" w:eastAsia="SimSun" w:cs="SimSun"/>
          <w:sz w:val="20"/>
          <w:szCs w:val="20"/>
          <w:spacing w:val="9"/>
        </w:rPr>
        <w:t>据双方当事人的过错予以赔偿。对于实际损失的存在及金额，发包人应当承担举证责任。</w:t>
      </w:r>
    </w:p>
    <w:p>
      <w:pPr>
        <w:ind w:left="440"/>
        <w:spacing w:before="79"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6"/>
        </w:rPr>
        <w:t>9.  </w:t>
      </w:r>
      <w:r>
        <w:rPr>
          <w:rFonts w:ascii="SimSun" w:hAnsi="SimSun" w:eastAsia="SimSun" w:cs="SimSun"/>
          <w:sz w:val="20"/>
          <w:szCs w:val="20"/>
          <w14:textOutline w14:w="3795" w14:cap="sq" w14:cmpd="sng">
            <w14:solidFill>
              <w14:srgbClr w14:val="000000"/>
            </w14:solidFill>
            <w14:prstDash w14:val="solid"/>
            <w14:bevel/>
          </w14:textOutline>
          <w:spacing w:val="6"/>
        </w:rPr>
        <w:t>发包人与承包人已经办理结算的，“欠付工程价款范围</w:t>
      </w:r>
      <w:r>
        <w:rPr>
          <w:rFonts w:ascii="SimSun" w:hAnsi="SimSun" w:eastAsia="SimSun" w:cs="SimSun"/>
          <w:sz w:val="20"/>
          <w:szCs w:val="20"/>
          <w:spacing w:val="-5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”的举证责任如何分配？</w:t>
      </w:r>
      <w:r>
        <w:rPr>
          <w:rFonts w:ascii="SimSun" w:hAnsi="SimSun" w:eastAsia="SimSun" w:cs="SimSun"/>
          <w:sz w:val="20"/>
          <w:szCs w:val="20"/>
          <w:spacing w:val="-5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尚未</w:t>
      </w:r>
    </w:p>
    <w:p>
      <w:pPr>
        <w:ind w:left="26"/>
        <w:spacing w:before="8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办理结算的，如何处理？</w:t>
      </w:r>
    </w:p>
    <w:p>
      <w:pPr>
        <w:ind w:left="22" w:right="68" w:firstLine="420"/>
        <w:spacing w:before="80" w:line="291" w:lineRule="auto"/>
        <w:rPr>
          <w:rFonts w:ascii="SimSun" w:hAnsi="SimSun" w:eastAsia="SimSun" w:cs="SimSun"/>
          <w:sz w:val="20"/>
          <w:szCs w:val="20"/>
        </w:rPr>
      </w:pPr>
      <w:r>
        <w:rPr>
          <w:rFonts w:ascii="SimSun" w:hAnsi="SimSun" w:eastAsia="SimSun" w:cs="SimSun"/>
          <w:sz w:val="20"/>
          <w:szCs w:val="20"/>
          <w:spacing w:val="10"/>
        </w:rPr>
        <w:t>答：《最高人民法院关于审理建设工程施工合同纠纷案件适用法律问题的解释》（法释</w:t>
      </w:r>
      <w:r>
        <w:rPr>
          <w:rFonts w:ascii="SimSun" w:hAnsi="SimSun" w:eastAsia="SimSun" w:cs="SimSun"/>
          <w:sz w:val="20"/>
          <w:szCs w:val="20"/>
          <w:spacing w:val="7"/>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号）第二十六条第二款规定：“实际施工人以发包人为被告主张权利的，人民法</w:t>
      </w:r>
      <w:r>
        <w:rPr>
          <w:rFonts w:ascii="SimSun" w:hAnsi="SimSun" w:eastAsia="SimSun" w:cs="SimSun"/>
          <w:sz w:val="20"/>
          <w:szCs w:val="20"/>
          <w:spacing w:val="5"/>
        </w:rPr>
        <w:t xml:space="preserve"> </w:t>
      </w:r>
      <w:r>
        <w:rPr>
          <w:rFonts w:ascii="SimSun" w:hAnsi="SimSun" w:eastAsia="SimSun" w:cs="SimSun"/>
          <w:sz w:val="20"/>
          <w:szCs w:val="20"/>
          <w:spacing w:val="10"/>
        </w:rPr>
        <w:t>院可以追加转包人或者违法分包人为本案当事人。发包人只在欠付工程价款范围内对实际施</w:t>
      </w:r>
      <w:r>
        <w:rPr>
          <w:rFonts w:ascii="SimSun" w:hAnsi="SimSun" w:eastAsia="SimSun" w:cs="SimSun"/>
          <w:sz w:val="20"/>
          <w:szCs w:val="20"/>
          <w:spacing w:val="7"/>
        </w:rPr>
        <w:t xml:space="preserve"> </w:t>
      </w:r>
      <w:r>
        <w:rPr>
          <w:rFonts w:ascii="SimSun" w:hAnsi="SimSun" w:eastAsia="SimSun" w:cs="SimSun"/>
          <w:sz w:val="20"/>
          <w:szCs w:val="20"/>
          <w:spacing w:val="9"/>
        </w:rPr>
        <w:t>工人承担责任</w:t>
      </w:r>
      <w:r>
        <w:rPr>
          <w:rFonts w:ascii="SimSun" w:hAnsi="SimSun" w:eastAsia="SimSun" w:cs="SimSun"/>
          <w:sz w:val="20"/>
          <w:szCs w:val="20"/>
          <w:spacing w:val="-70"/>
        </w:rPr>
        <w:t xml:space="preserve"> </w:t>
      </w:r>
      <w:r>
        <w:rPr>
          <w:rFonts w:ascii="SimSun" w:hAnsi="SimSun" w:eastAsia="SimSun" w:cs="SimSun"/>
          <w:sz w:val="20"/>
          <w:szCs w:val="20"/>
          <w:spacing w:val="9"/>
        </w:rPr>
        <w:t>”。在实际施工人诉请发包人在“欠付工程价款</w:t>
      </w:r>
      <w:r>
        <w:rPr>
          <w:rFonts w:ascii="SimSun" w:hAnsi="SimSun" w:eastAsia="SimSun" w:cs="SimSun"/>
          <w:sz w:val="20"/>
          <w:szCs w:val="20"/>
          <w:spacing w:val="8"/>
        </w:rPr>
        <w:t>范围</w:t>
      </w:r>
      <w:r>
        <w:rPr>
          <w:rFonts w:ascii="SimSun" w:hAnsi="SimSun" w:eastAsia="SimSun" w:cs="SimSun"/>
          <w:sz w:val="20"/>
          <w:szCs w:val="20"/>
          <w:spacing w:val="-72"/>
        </w:rPr>
        <w:t xml:space="preserve"> </w:t>
      </w:r>
      <w:r>
        <w:rPr>
          <w:rFonts w:ascii="SimSun" w:hAnsi="SimSun" w:eastAsia="SimSun" w:cs="SimSun"/>
          <w:sz w:val="20"/>
          <w:szCs w:val="20"/>
          <w:spacing w:val="8"/>
        </w:rPr>
        <w:t>”内承担责任时，对“欠</w:t>
      </w:r>
      <w:r>
        <w:rPr>
          <w:rFonts w:ascii="SimSun" w:hAnsi="SimSun" w:eastAsia="SimSun" w:cs="SimSun"/>
          <w:sz w:val="20"/>
          <w:szCs w:val="20"/>
        </w:rPr>
        <w:t xml:space="preserve"> </w:t>
      </w:r>
      <w:r>
        <w:rPr>
          <w:rFonts w:ascii="SimSun" w:hAnsi="SimSun" w:eastAsia="SimSun" w:cs="SimSun"/>
          <w:sz w:val="20"/>
          <w:szCs w:val="20"/>
          <w:spacing w:val="9"/>
        </w:rPr>
        <w:t>付工程价款范围</w:t>
      </w:r>
      <w:r>
        <w:rPr>
          <w:rFonts w:ascii="SimSun" w:hAnsi="SimSun" w:eastAsia="SimSun" w:cs="SimSun"/>
          <w:sz w:val="20"/>
          <w:szCs w:val="20"/>
          <w:spacing w:val="-55"/>
        </w:rPr>
        <w:t xml:space="preserve"> </w:t>
      </w:r>
      <w:r>
        <w:rPr>
          <w:rFonts w:ascii="SimSun" w:hAnsi="SimSun" w:eastAsia="SimSun" w:cs="SimSun"/>
          <w:sz w:val="20"/>
          <w:szCs w:val="20"/>
          <w:spacing w:val="9"/>
        </w:rPr>
        <w:t>”的举证责任法律没有具体规定。人民法院应当按照《最高人民法院关于民</w:t>
      </w:r>
      <w:r>
        <w:rPr>
          <w:rFonts w:ascii="SimSun" w:hAnsi="SimSun" w:eastAsia="SimSun" w:cs="SimSun"/>
          <w:sz w:val="20"/>
          <w:szCs w:val="20"/>
        </w:rPr>
        <w:t xml:space="preserve"> </w:t>
      </w:r>
      <w:r>
        <w:rPr>
          <w:rFonts w:ascii="SimSun" w:hAnsi="SimSun" w:eastAsia="SimSun" w:cs="SimSun"/>
          <w:sz w:val="20"/>
          <w:szCs w:val="20"/>
          <w:spacing w:val="8"/>
        </w:rPr>
        <w:t>事诉讼证据的若干规定》（法释〔</w:t>
      </w:r>
      <w:r>
        <w:rPr>
          <w:rFonts w:ascii="Times New Roman" w:hAnsi="Times New Roman" w:eastAsia="Times New Roman" w:cs="Times New Roman"/>
          <w:sz w:val="20"/>
          <w:szCs w:val="20"/>
          <w:spacing w:val="8"/>
        </w:rPr>
        <w:t>2001</w:t>
      </w:r>
      <w:r>
        <w:rPr>
          <w:rFonts w:ascii="SimSun" w:hAnsi="SimSun" w:eastAsia="SimSun" w:cs="SimSun"/>
          <w:sz w:val="20"/>
          <w:szCs w:val="20"/>
          <w:spacing w:val="8"/>
        </w:rPr>
        <w:t>〕</w:t>
      </w:r>
      <w:r>
        <w:rPr>
          <w:rFonts w:ascii="Times New Roman" w:hAnsi="Times New Roman" w:eastAsia="Times New Roman" w:cs="Times New Roman"/>
          <w:sz w:val="20"/>
          <w:szCs w:val="20"/>
          <w:spacing w:val="8"/>
        </w:rPr>
        <w:t>33 </w:t>
      </w:r>
      <w:r>
        <w:rPr>
          <w:rFonts w:ascii="SimSun" w:hAnsi="SimSun" w:eastAsia="SimSun" w:cs="SimSun"/>
          <w:sz w:val="20"/>
          <w:szCs w:val="20"/>
          <w:spacing w:val="8"/>
        </w:rPr>
        <w:t>号）第七条的规定处理，即根据公平原则和诚实</w:t>
      </w:r>
      <w:r>
        <w:rPr>
          <w:rFonts w:ascii="SimSun" w:hAnsi="SimSun" w:eastAsia="SimSun" w:cs="SimSun"/>
          <w:sz w:val="20"/>
          <w:szCs w:val="20"/>
          <w:spacing w:val="3"/>
        </w:rPr>
        <w:t xml:space="preserve"> </w:t>
      </w:r>
      <w:r>
        <w:rPr>
          <w:rFonts w:ascii="SimSun" w:hAnsi="SimSun" w:eastAsia="SimSun" w:cs="SimSun"/>
          <w:sz w:val="20"/>
          <w:szCs w:val="20"/>
          <w:spacing w:val="9"/>
        </w:rPr>
        <w:t>信用原则，综合当事人举证能力等因素确定举证责任的承担。</w:t>
      </w:r>
    </w:p>
    <w:p>
      <w:pPr>
        <w:ind w:left="23" w:right="68" w:firstLine="422"/>
        <w:spacing w:before="81" w:line="283" w:lineRule="auto"/>
        <w:jc w:val="both"/>
        <w:rPr>
          <w:rFonts w:ascii="SimSun" w:hAnsi="SimSun" w:eastAsia="SimSun" w:cs="SimSun"/>
          <w:sz w:val="20"/>
          <w:szCs w:val="20"/>
        </w:rPr>
      </w:pPr>
      <w:r>
        <w:rPr>
          <w:rFonts w:ascii="SimSun" w:hAnsi="SimSun" w:eastAsia="SimSun" w:cs="SimSun"/>
          <w:sz w:val="20"/>
          <w:szCs w:val="20"/>
          <w:spacing w:val="10"/>
        </w:rPr>
        <w:t>如果发包人和承包人之间已经结算，实际施工人应当举证证明各方当事人之间的法律关</w:t>
      </w:r>
      <w:r>
        <w:rPr>
          <w:rFonts w:ascii="SimSun" w:hAnsi="SimSun" w:eastAsia="SimSun" w:cs="SimSun"/>
          <w:sz w:val="20"/>
          <w:szCs w:val="20"/>
          <w:spacing w:val="4"/>
        </w:rPr>
        <w:t xml:space="preserve"> </w:t>
      </w:r>
      <w:r>
        <w:rPr>
          <w:rFonts w:ascii="SimSun" w:hAnsi="SimSun" w:eastAsia="SimSun" w:cs="SimSun"/>
          <w:sz w:val="20"/>
          <w:szCs w:val="20"/>
          <w:spacing w:val="10"/>
        </w:rPr>
        <w:t>系、合同实际履行的情况、实际施工人未得到清偿的事实。发包人以未欠付工程价款为由抗</w:t>
      </w:r>
      <w:r>
        <w:rPr>
          <w:rFonts w:ascii="SimSun" w:hAnsi="SimSun" w:eastAsia="SimSun" w:cs="SimSun"/>
          <w:sz w:val="20"/>
          <w:szCs w:val="20"/>
          <w:spacing w:val="6"/>
        </w:rPr>
        <w:t xml:space="preserve"> </w:t>
      </w:r>
      <w:r>
        <w:rPr>
          <w:rFonts w:ascii="SimSun" w:hAnsi="SimSun" w:eastAsia="SimSun" w:cs="SimSun"/>
          <w:sz w:val="20"/>
          <w:szCs w:val="20"/>
          <w:spacing w:val="10"/>
        </w:rPr>
        <w:t>辩的，则应举示相应的结算、付款依据。实际施工人对发包人未欠付工程价款或者欠付工程</w:t>
      </w:r>
      <w:r>
        <w:rPr>
          <w:rFonts w:ascii="SimSun" w:hAnsi="SimSun" w:eastAsia="SimSun" w:cs="SimSun"/>
          <w:sz w:val="20"/>
          <w:szCs w:val="20"/>
          <w:spacing w:val="6"/>
        </w:rPr>
        <w:t xml:space="preserve"> </w:t>
      </w:r>
      <w:r>
        <w:rPr>
          <w:rFonts w:ascii="SimSun" w:hAnsi="SimSun" w:eastAsia="SimSun" w:cs="SimSun"/>
          <w:sz w:val="20"/>
          <w:szCs w:val="20"/>
          <w:spacing w:val="9"/>
        </w:rPr>
        <w:t>价款数额存有异议，应对己方主张的欠付工程价款数额承担举证责任。</w:t>
      </w:r>
    </w:p>
    <w:p>
      <w:pPr>
        <w:ind w:left="20" w:right="68" w:firstLine="425"/>
        <w:spacing w:before="81" w:line="264" w:lineRule="auto"/>
        <w:rPr>
          <w:rFonts w:ascii="SimSun" w:hAnsi="SimSun" w:eastAsia="SimSun" w:cs="SimSun"/>
          <w:sz w:val="20"/>
          <w:szCs w:val="20"/>
        </w:rPr>
      </w:pPr>
      <w:r>
        <w:rPr>
          <w:rFonts w:ascii="SimSun" w:hAnsi="SimSun" w:eastAsia="SimSun" w:cs="SimSun"/>
          <w:sz w:val="20"/>
          <w:szCs w:val="20"/>
          <w:spacing w:val="10"/>
        </w:rPr>
        <w:t>如果发包人与承包人之间就讼争工程尚未结算，则应驳回实际施工人针对发包人的诉讼</w:t>
      </w:r>
      <w:r>
        <w:rPr>
          <w:rFonts w:ascii="SimSun" w:hAnsi="SimSun" w:eastAsia="SimSun" w:cs="SimSun"/>
          <w:sz w:val="20"/>
          <w:szCs w:val="20"/>
          <w:spacing w:val="4"/>
        </w:rPr>
        <w:t xml:space="preserve"> </w:t>
      </w:r>
      <w:r>
        <w:rPr>
          <w:rFonts w:ascii="SimSun" w:hAnsi="SimSun" w:eastAsia="SimSun" w:cs="SimSun"/>
          <w:sz w:val="20"/>
          <w:szCs w:val="20"/>
          <w:spacing w:val="9"/>
        </w:rPr>
        <w:t>请求。发包人自认欠付工程价款的，应当在自认欠付工程价款范围内承担责任。</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10.  </w:t>
      </w:r>
      <w:r>
        <w:rPr>
          <w:rFonts w:ascii="SimSun" w:hAnsi="SimSun" w:eastAsia="SimSun" w:cs="SimSun"/>
          <w:sz w:val="20"/>
          <w:szCs w:val="20"/>
          <w14:textOutline w14:w="3795" w14:cap="sq" w14:cmpd="sng">
            <w14:solidFill>
              <w14:srgbClr w14:val="000000"/>
            </w14:solidFill>
            <w14:prstDash w14:val="solid"/>
            <w14:bevel/>
          </w14:textOutline>
          <w:spacing w:val="11"/>
        </w:rPr>
        <w:t>实际施工人向与其没有合同关系</w:t>
      </w:r>
      <w:r>
        <w:rPr>
          <w:rFonts w:ascii="SimSun" w:hAnsi="SimSun" w:eastAsia="SimSun" w:cs="SimSun"/>
          <w:sz w:val="20"/>
          <w:szCs w:val="20"/>
          <w14:textOutline w14:w="3795" w14:cap="sq" w14:cmpd="sng">
            <w14:solidFill>
              <w14:srgbClr w14:val="000000"/>
            </w14:solidFill>
            <w14:prstDash w14:val="solid"/>
            <w14:bevel/>
          </w14:textOutline>
          <w:spacing w:val="10"/>
        </w:rPr>
        <w:t>的发包人、承包人、转包人、分包人主张欠付工程</w:t>
      </w:r>
    </w:p>
    <w:p>
      <w:pPr>
        <w:ind w:left="23"/>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价款的，如何处理？</w:t>
      </w:r>
    </w:p>
    <w:p>
      <w:pPr>
        <w:ind w:left="21" w:firstLine="420"/>
        <w:spacing w:before="82" w:line="289" w:lineRule="auto"/>
        <w:jc w:val="both"/>
        <w:rPr>
          <w:rFonts w:ascii="SimSun" w:hAnsi="SimSun" w:eastAsia="SimSun" w:cs="SimSun"/>
          <w:sz w:val="20"/>
          <w:szCs w:val="20"/>
        </w:rPr>
      </w:pPr>
      <w:r>
        <w:rPr>
          <w:rFonts w:ascii="SimSun" w:hAnsi="SimSun" w:eastAsia="SimSun" w:cs="SimSun"/>
          <w:sz w:val="20"/>
          <w:szCs w:val="20"/>
          <w:spacing w:val="4"/>
        </w:rPr>
        <w:t>答：根据《最高人民法院关于审理建设工程施工合同纠纷案件适用法律问题的解释》（法 </w:t>
      </w:r>
      <w:r>
        <w:rPr>
          <w:rFonts w:ascii="SimSun" w:hAnsi="SimSun" w:eastAsia="SimSun" w:cs="SimSun"/>
          <w:sz w:val="20"/>
          <w:szCs w:val="20"/>
          <w:spacing w:val="6"/>
        </w:rPr>
        <w:t>释〔</w:t>
      </w:r>
      <w:r>
        <w:rPr>
          <w:rFonts w:ascii="Times New Roman" w:hAnsi="Times New Roman" w:eastAsia="Times New Roman" w:cs="Times New Roman"/>
          <w:sz w:val="20"/>
          <w:szCs w:val="20"/>
          <w:spacing w:val="6"/>
        </w:rPr>
        <w:t>2004</w:t>
      </w:r>
      <w:r>
        <w:rPr>
          <w:rFonts w:ascii="SimSun" w:hAnsi="SimSun" w:eastAsia="SimSun" w:cs="SimSun"/>
          <w:sz w:val="20"/>
          <w:szCs w:val="20"/>
          <w:spacing w:val="6"/>
        </w:rPr>
        <w:t>〕</w:t>
      </w:r>
      <w:r>
        <w:rPr>
          <w:rFonts w:ascii="Times New Roman" w:hAnsi="Times New Roman" w:eastAsia="Times New Roman" w:cs="Times New Roman"/>
          <w:sz w:val="20"/>
          <w:szCs w:val="20"/>
          <w:spacing w:val="6"/>
        </w:rPr>
        <w:t>14 </w:t>
      </w:r>
      <w:r>
        <w:rPr>
          <w:rFonts w:ascii="SimSun" w:hAnsi="SimSun" w:eastAsia="SimSun" w:cs="SimSun"/>
          <w:sz w:val="20"/>
          <w:szCs w:val="20"/>
          <w:spacing w:val="6"/>
        </w:rPr>
        <w:t>号）第二十六条以及《</w:t>
      </w:r>
      <w:r>
        <w:rPr>
          <w:rFonts w:ascii="Times New Roman" w:hAnsi="Times New Roman" w:eastAsia="Times New Roman" w:cs="Times New Roman"/>
          <w:sz w:val="20"/>
          <w:szCs w:val="20"/>
          <w:spacing w:val="6"/>
        </w:rPr>
        <w:t>2011 </w:t>
      </w:r>
      <w:r>
        <w:rPr>
          <w:rFonts w:ascii="SimSun" w:hAnsi="SimSun" w:eastAsia="SimSun" w:cs="SimSun"/>
          <w:sz w:val="20"/>
          <w:szCs w:val="20"/>
          <w:spacing w:val="6"/>
        </w:rPr>
        <w:t>年全国民事审判工作会议纪要》精神，在审理建设 </w:t>
      </w:r>
      <w:r>
        <w:rPr>
          <w:rFonts w:ascii="SimSun" w:hAnsi="SimSun" w:eastAsia="SimSun" w:cs="SimSun"/>
          <w:sz w:val="20"/>
          <w:szCs w:val="20"/>
          <w:spacing w:val="7"/>
        </w:rPr>
        <w:t>工程施工合同纠纷案件时，对于实际施工人向与其没有合同关系的发包</w:t>
      </w:r>
      <w:r>
        <w:rPr>
          <w:rFonts w:ascii="SimSun" w:hAnsi="SimSun" w:eastAsia="SimSun" w:cs="SimSun"/>
          <w:sz w:val="20"/>
          <w:szCs w:val="20"/>
          <w:spacing w:val="6"/>
        </w:rPr>
        <w:t>人、承包人、转包人、</w:t>
      </w:r>
      <w:r>
        <w:rPr>
          <w:rFonts w:ascii="SimSun" w:hAnsi="SimSun" w:eastAsia="SimSun" w:cs="SimSun"/>
          <w:sz w:val="20"/>
          <w:szCs w:val="20"/>
        </w:rPr>
        <w:t xml:space="preserve"> </w:t>
      </w:r>
      <w:r>
        <w:rPr>
          <w:rFonts w:ascii="SimSun" w:hAnsi="SimSun" w:eastAsia="SimSun" w:cs="SimSun"/>
          <w:sz w:val="20"/>
          <w:szCs w:val="20"/>
          <w:spacing w:val="10"/>
        </w:rPr>
        <w:t>分包人提起的诉讼，应当从严审查。实际施工人可以请求发包人</w:t>
      </w:r>
      <w:r>
        <w:rPr>
          <w:rFonts w:ascii="SimSun" w:hAnsi="SimSun" w:eastAsia="SimSun" w:cs="SimSun"/>
          <w:sz w:val="20"/>
          <w:szCs w:val="20"/>
          <w:spacing w:val="9"/>
        </w:rPr>
        <w:t>在欠付工程价款范围内承担 </w:t>
      </w:r>
      <w:r>
        <w:rPr>
          <w:rFonts w:ascii="SimSun" w:hAnsi="SimSun" w:eastAsia="SimSun" w:cs="SimSun"/>
          <w:sz w:val="20"/>
          <w:szCs w:val="20"/>
          <w:spacing w:val="10"/>
        </w:rPr>
        <w:t>责任。除此之外，实际施工人向与其不具有合同关系的承包人、</w:t>
      </w:r>
      <w:r>
        <w:rPr>
          <w:rFonts w:ascii="SimSun" w:hAnsi="SimSun" w:eastAsia="SimSun" w:cs="SimSun"/>
          <w:sz w:val="20"/>
          <w:szCs w:val="20"/>
          <w:spacing w:val="9"/>
        </w:rPr>
        <w:t>转包人、分包人主张欠付工 </w:t>
      </w:r>
      <w:r>
        <w:rPr>
          <w:rFonts w:ascii="SimSun" w:hAnsi="SimSun" w:eastAsia="SimSun" w:cs="SimSun"/>
          <w:sz w:val="20"/>
          <w:szCs w:val="20"/>
          <w:spacing w:val="8"/>
        </w:rPr>
        <w:t>程价款的，不予支持。</w:t>
      </w:r>
    </w:p>
    <w:p>
      <w:pPr>
        <w:ind w:left="447"/>
        <w:spacing w:before="82"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7"/>
        </w:rPr>
        <w:t>11.  </w:t>
      </w:r>
      <w:r>
        <w:rPr>
          <w:rFonts w:ascii="SimSun" w:hAnsi="SimSun" w:eastAsia="SimSun" w:cs="SimSun"/>
          <w:sz w:val="20"/>
          <w:szCs w:val="20"/>
          <w14:textOutline w14:w="3795" w14:cap="sq" w14:cmpd="sng">
            <w14:solidFill>
              <w14:srgbClr w14:val="000000"/>
            </w14:solidFill>
            <w14:prstDash w14:val="solid"/>
            <w14:bevel/>
          </w14:textOutline>
          <w:spacing w:val="7"/>
        </w:rPr>
        <w:t>必须进行招标的建设工程如何认定？</w:t>
      </w:r>
    </w:p>
    <w:p>
      <w:pPr>
        <w:ind w:left="25" w:right="68" w:firstLine="416"/>
        <w:spacing w:before="80" w:line="277" w:lineRule="auto"/>
        <w:rPr>
          <w:rFonts w:ascii="SimSun" w:hAnsi="SimSun" w:eastAsia="SimSun" w:cs="SimSun"/>
          <w:sz w:val="20"/>
          <w:szCs w:val="20"/>
        </w:rPr>
      </w:pPr>
      <w:r>
        <w:rPr>
          <w:rFonts w:ascii="SimSun" w:hAnsi="SimSun" w:eastAsia="SimSun" w:cs="SimSun"/>
          <w:sz w:val="20"/>
          <w:szCs w:val="20"/>
          <w:spacing w:val="10"/>
        </w:rPr>
        <w:t>答：《最高人民法院关于审理建设工程施工合同纠纷案件适用法律问题的解释》（法释</w:t>
      </w:r>
      <w:r>
        <w:rPr>
          <w:rFonts w:ascii="SimSun" w:hAnsi="SimSun" w:eastAsia="SimSun" w:cs="SimSun"/>
          <w:sz w:val="20"/>
          <w:szCs w:val="20"/>
          <w:spacing w:val="7"/>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 </w:t>
      </w:r>
      <w:r>
        <w:rPr>
          <w:rFonts w:ascii="SimSun" w:hAnsi="SimSun" w:eastAsia="SimSun" w:cs="SimSun"/>
          <w:sz w:val="20"/>
          <w:szCs w:val="20"/>
          <w:spacing w:val="8"/>
        </w:rPr>
        <w:t>号）第一条规定：“建设工程施工合同具有下列情形之一的，根据合同法第五十</w:t>
      </w:r>
      <w:r>
        <w:rPr>
          <w:rFonts w:ascii="SimSun" w:hAnsi="SimSun" w:eastAsia="SimSun" w:cs="SimSun"/>
          <w:sz w:val="20"/>
          <w:szCs w:val="20"/>
        </w:rPr>
        <w:t xml:space="preserve"> </w:t>
      </w:r>
      <w:r>
        <w:rPr>
          <w:rFonts w:ascii="SimSun" w:hAnsi="SimSun" w:eastAsia="SimSun" w:cs="SimSun"/>
          <w:sz w:val="20"/>
          <w:szCs w:val="20"/>
          <w:spacing w:val="9"/>
        </w:rPr>
        <w:t>二条第（五）项的规定，认定为无效：</w:t>
      </w:r>
      <w:r>
        <w:rPr>
          <w:rFonts w:ascii="SimSun" w:hAnsi="SimSun" w:eastAsia="SimSun" w:cs="SimSun"/>
          <w:sz w:val="20"/>
          <w:szCs w:val="20"/>
          <w:spacing w:val="-59"/>
        </w:rPr>
        <w:t xml:space="preserve"> </w:t>
      </w:r>
      <w:r>
        <w:rPr>
          <w:rFonts w:ascii="SimSun" w:hAnsi="SimSun" w:eastAsia="SimSun" w:cs="SimSun"/>
          <w:sz w:val="20"/>
          <w:szCs w:val="20"/>
          <w:spacing w:val="9"/>
        </w:rPr>
        <w:t>…（三）建设工程必须进行招标而未招标或者中标无</w:t>
      </w:r>
    </w:p>
    <w:p>
      <w:pPr>
        <w:spacing w:line="277" w:lineRule="auto"/>
        <w:sectPr>
          <w:footerReference w:type="default" r:id="rId408"/>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23" w:right="52" w:firstLine="50"/>
        <w:spacing w:before="58" w:line="305"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bookmarkStart w:name="bookmark236" w:id="221"/>
      <w:bookmarkEnd w:id="221"/>
      <w:r>
        <w:rPr>
          <w:rFonts w:ascii="SimSun" w:hAnsi="SimSun" w:eastAsia="SimSun" w:cs="SimSun"/>
          <w:sz w:val="20"/>
          <w:szCs w:val="20"/>
          <w:spacing w:val="10"/>
        </w:rPr>
        <w:t>效的</w:t>
      </w:r>
      <w:r>
        <w:rPr>
          <w:rFonts w:ascii="SimSun" w:hAnsi="SimSun" w:eastAsia="SimSun" w:cs="SimSun"/>
          <w:sz w:val="20"/>
          <w:szCs w:val="20"/>
          <w:spacing w:val="-73"/>
        </w:rPr>
        <w:t xml:space="preserve"> </w:t>
      </w:r>
      <w:r>
        <w:rPr>
          <w:rFonts w:ascii="SimSun" w:hAnsi="SimSun" w:eastAsia="SimSun" w:cs="SimSun"/>
          <w:sz w:val="20"/>
          <w:szCs w:val="20"/>
          <w:spacing w:val="10"/>
        </w:rPr>
        <w:t>”。审查建设工程是否属于必须进行招</w:t>
      </w:r>
      <w:r>
        <w:rPr>
          <w:rFonts w:ascii="SimSun" w:hAnsi="SimSun" w:eastAsia="SimSun" w:cs="SimSun"/>
          <w:sz w:val="20"/>
          <w:szCs w:val="20"/>
          <w:spacing w:val="9"/>
        </w:rPr>
        <w:t>标的项目，应根据招标投标法、工程建设项目招</w:t>
      </w:r>
      <w:r>
        <w:rPr>
          <w:rFonts w:ascii="SimSun" w:hAnsi="SimSun" w:eastAsia="SimSun" w:cs="SimSun"/>
          <w:sz w:val="20"/>
          <w:szCs w:val="20"/>
        </w:rPr>
        <w:t xml:space="preserve"> </w:t>
      </w:r>
      <w:r>
        <w:rPr>
          <w:rFonts w:ascii="SimSun" w:hAnsi="SimSun" w:eastAsia="SimSun" w:cs="SimSun"/>
          <w:sz w:val="20"/>
          <w:szCs w:val="20"/>
          <w:spacing w:val="10"/>
        </w:rPr>
        <w:t>标范围和规模标准规定，并参照《重庆市房屋建筑和市政基础设施工程项目施工招标投标管</w:t>
      </w:r>
      <w:r>
        <w:rPr>
          <w:rFonts w:ascii="SimSun" w:hAnsi="SimSun" w:eastAsia="SimSun" w:cs="SimSun"/>
          <w:sz w:val="20"/>
          <w:szCs w:val="20"/>
          <w:spacing w:val="6"/>
        </w:rPr>
        <w:t xml:space="preserve"> </w:t>
      </w:r>
      <w:r>
        <w:rPr>
          <w:rFonts w:ascii="SimSun" w:hAnsi="SimSun" w:eastAsia="SimSun" w:cs="SimSun"/>
          <w:sz w:val="20"/>
          <w:szCs w:val="20"/>
          <w:spacing w:val="8"/>
        </w:rPr>
        <w:t>理办法》（渝建发〔</w:t>
      </w:r>
      <w:r>
        <w:rPr>
          <w:rFonts w:ascii="Times New Roman" w:hAnsi="Times New Roman" w:eastAsia="Times New Roman" w:cs="Times New Roman"/>
          <w:sz w:val="20"/>
          <w:szCs w:val="20"/>
          <w:spacing w:val="8"/>
        </w:rPr>
        <w:t>2009</w:t>
      </w:r>
      <w:r>
        <w:rPr>
          <w:rFonts w:ascii="SimSun" w:hAnsi="SimSun" w:eastAsia="SimSun" w:cs="SimSun"/>
          <w:sz w:val="20"/>
          <w:szCs w:val="20"/>
          <w:spacing w:val="8"/>
        </w:rPr>
        <w:t>〕</w:t>
      </w:r>
      <w:r>
        <w:rPr>
          <w:rFonts w:ascii="Times New Roman" w:hAnsi="Times New Roman" w:eastAsia="Times New Roman" w:cs="Times New Roman"/>
          <w:sz w:val="20"/>
          <w:szCs w:val="20"/>
          <w:spacing w:val="8"/>
        </w:rPr>
        <w:t>42 </w:t>
      </w:r>
      <w:r>
        <w:rPr>
          <w:rFonts w:ascii="SimSun" w:hAnsi="SimSun" w:eastAsia="SimSun" w:cs="SimSun"/>
          <w:sz w:val="20"/>
          <w:szCs w:val="20"/>
          <w:spacing w:val="8"/>
        </w:rPr>
        <w:t>号）、《重庆市工程建设项目招标范围及规模标准规定》（渝</w:t>
      </w:r>
      <w:r>
        <w:rPr>
          <w:rFonts w:ascii="SimSun" w:hAnsi="SimSun" w:eastAsia="SimSun" w:cs="SimSun"/>
          <w:sz w:val="20"/>
          <w:szCs w:val="20"/>
          <w:spacing w:val="5"/>
        </w:rPr>
        <w:t xml:space="preserve"> </w:t>
      </w:r>
      <w:r>
        <w:rPr>
          <w:rFonts w:ascii="SimSun" w:hAnsi="SimSun" w:eastAsia="SimSun" w:cs="SimSun"/>
          <w:sz w:val="20"/>
          <w:szCs w:val="20"/>
          <w:spacing w:val="8"/>
        </w:rPr>
        <w:t>办发〔</w:t>
      </w:r>
      <w:r>
        <w:rPr>
          <w:rFonts w:ascii="Times New Roman" w:hAnsi="Times New Roman" w:eastAsia="Times New Roman" w:cs="Times New Roman"/>
          <w:sz w:val="20"/>
          <w:szCs w:val="20"/>
          <w:spacing w:val="8"/>
        </w:rPr>
        <w:t>2010</w:t>
      </w:r>
      <w:r>
        <w:rPr>
          <w:rFonts w:ascii="SimSun" w:hAnsi="SimSun" w:eastAsia="SimSun" w:cs="SimSun"/>
          <w:sz w:val="20"/>
          <w:szCs w:val="20"/>
          <w:spacing w:val="8"/>
        </w:rPr>
        <w:t>〕</w:t>
      </w:r>
      <w:r>
        <w:rPr>
          <w:rFonts w:ascii="Times New Roman" w:hAnsi="Times New Roman" w:eastAsia="Times New Roman" w:cs="Times New Roman"/>
          <w:sz w:val="20"/>
          <w:szCs w:val="20"/>
          <w:spacing w:val="8"/>
        </w:rPr>
        <w:t>12 </w:t>
      </w:r>
      <w:r>
        <w:rPr>
          <w:rFonts w:ascii="SimSun" w:hAnsi="SimSun" w:eastAsia="SimSun" w:cs="SimSun"/>
          <w:sz w:val="20"/>
          <w:szCs w:val="20"/>
          <w:spacing w:val="8"/>
        </w:rPr>
        <w:t>号）等进行判定。根据前述规定并非必须进行招标的建设工程，重庆市建设</w:t>
      </w:r>
      <w:r>
        <w:rPr>
          <w:rFonts w:ascii="SimSun" w:hAnsi="SimSun" w:eastAsia="SimSun" w:cs="SimSun"/>
          <w:sz w:val="20"/>
          <w:szCs w:val="20"/>
          <w:spacing w:val="4"/>
        </w:rPr>
        <w:t xml:space="preserve"> </w:t>
      </w:r>
      <w:r>
        <w:rPr>
          <w:rFonts w:ascii="SimSun" w:hAnsi="SimSun" w:eastAsia="SimSun" w:cs="SimSun"/>
          <w:sz w:val="20"/>
          <w:szCs w:val="20"/>
          <w:spacing w:val="9"/>
        </w:rPr>
        <w:t>行政主管部门也不进行招标审查的，建设工程发包时未进行招标不影响合同的效力。</w:t>
      </w:r>
    </w:p>
    <w:p>
      <w:pPr>
        <w:ind w:left="447"/>
        <w:spacing w:before="79"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12.  </w:t>
      </w:r>
      <w:r>
        <w:rPr>
          <w:rFonts w:ascii="SimSun" w:hAnsi="SimSun" w:eastAsia="SimSun" w:cs="SimSun"/>
          <w:sz w:val="20"/>
          <w:szCs w:val="20"/>
          <w14:textOutline w14:w="3795" w14:cap="sq" w14:cmpd="sng">
            <w14:solidFill>
              <w14:srgbClr w14:val="000000"/>
            </w14:solidFill>
            <w14:prstDash w14:val="solid"/>
            <w14:bevel/>
          </w14:textOutline>
          <w:spacing w:val="9"/>
        </w:rPr>
        <w:t>当事人主张以国家审计机关的审计结果作为结算依据的，如何处理？</w:t>
      </w:r>
    </w:p>
    <w:p>
      <w:pPr>
        <w:ind w:left="22" w:right="52" w:firstLine="420"/>
        <w:spacing w:before="81" w:line="283" w:lineRule="auto"/>
        <w:rPr>
          <w:rFonts w:ascii="SimSun" w:hAnsi="SimSun" w:eastAsia="SimSun" w:cs="SimSun"/>
          <w:sz w:val="20"/>
          <w:szCs w:val="20"/>
        </w:rPr>
      </w:pPr>
      <w:r>
        <w:rPr>
          <w:rFonts w:ascii="SimSun" w:hAnsi="SimSun" w:eastAsia="SimSun" w:cs="SimSun"/>
          <w:sz w:val="20"/>
          <w:szCs w:val="20"/>
          <w:spacing w:val="10"/>
        </w:rPr>
        <w:t>答：国家审计机关的审计是国家审计机关对合同预算、结算结果等内容所实施的行政监</w:t>
      </w:r>
      <w:r>
        <w:rPr>
          <w:rFonts w:ascii="SimSun" w:hAnsi="SimSun" w:eastAsia="SimSun" w:cs="SimSun"/>
          <w:sz w:val="20"/>
          <w:szCs w:val="20"/>
          <w:spacing w:val="7"/>
        </w:rPr>
        <w:t xml:space="preserve"> </w:t>
      </w:r>
      <w:r>
        <w:rPr>
          <w:rFonts w:ascii="SimSun" w:hAnsi="SimSun" w:eastAsia="SimSun" w:cs="SimSun"/>
          <w:sz w:val="20"/>
          <w:szCs w:val="20"/>
          <w:spacing w:val="10"/>
        </w:rPr>
        <w:t>督行为，不能当然作为结算依据。当事人主张以国家审计机关的审计结果作为结算依据的，</w:t>
      </w:r>
      <w:r>
        <w:rPr>
          <w:rFonts w:ascii="SimSun" w:hAnsi="SimSun" w:eastAsia="SimSun" w:cs="SimSun"/>
          <w:sz w:val="20"/>
          <w:szCs w:val="20"/>
          <w:spacing w:val="7"/>
        </w:rPr>
        <w:t xml:space="preserve"> </w:t>
      </w:r>
      <w:r>
        <w:rPr>
          <w:rFonts w:ascii="SimSun" w:hAnsi="SimSun" w:eastAsia="SimSun" w:cs="SimSun"/>
          <w:sz w:val="20"/>
          <w:szCs w:val="20"/>
          <w:spacing w:val="9"/>
        </w:rPr>
        <w:t>应当举示建设工程施工合同中的明确约定，否则不予支持。当事人在合同中仅约定“</w:t>
      </w:r>
      <w:r>
        <w:rPr>
          <w:rFonts w:ascii="SimSun" w:hAnsi="SimSun" w:eastAsia="SimSun" w:cs="SimSun"/>
          <w:sz w:val="20"/>
          <w:szCs w:val="20"/>
          <w:spacing w:val="-55"/>
        </w:rPr>
        <w:t xml:space="preserve"> </w:t>
      </w:r>
      <w:r>
        <w:rPr>
          <w:rFonts w:ascii="SimSun" w:hAnsi="SimSun" w:eastAsia="SimSun" w:cs="SimSun"/>
          <w:sz w:val="20"/>
          <w:szCs w:val="20"/>
          <w:spacing w:val="9"/>
        </w:rPr>
        <w:t>以业主</w:t>
      </w:r>
      <w:r>
        <w:rPr>
          <w:rFonts w:ascii="SimSun" w:hAnsi="SimSun" w:eastAsia="SimSun" w:cs="SimSun"/>
          <w:sz w:val="20"/>
          <w:szCs w:val="20"/>
        </w:rPr>
        <w:t xml:space="preserve"> </w:t>
      </w:r>
      <w:r>
        <w:rPr>
          <w:rFonts w:ascii="SimSun" w:hAnsi="SimSun" w:eastAsia="SimSun" w:cs="SimSun"/>
          <w:sz w:val="20"/>
          <w:szCs w:val="20"/>
          <w:spacing w:val="9"/>
        </w:rPr>
        <w:t>审计为准</w:t>
      </w:r>
      <w:r>
        <w:rPr>
          <w:rFonts w:ascii="SimSun" w:hAnsi="SimSun" w:eastAsia="SimSun" w:cs="SimSun"/>
          <w:sz w:val="20"/>
          <w:szCs w:val="20"/>
          <w:spacing w:val="-70"/>
        </w:rPr>
        <w:t xml:space="preserve"> </w:t>
      </w:r>
      <w:r>
        <w:rPr>
          <w:rFonts w:ascii="SimSun" w:hAnsi="SimSun" w:eastAsia="SimSun" w:cs="SimSun"/>
          <w:sz w:val="20"/>
          <w:szCs w:val="20"/>
          <w:spacing w:val="9"/>
        </w:rPr>
        <w:t>”等内容的，不能认定为当事人约定了以国家审计机</w:t>
      </w:r>
      <w:r>
        <w:rPr>
          <w:rFonts w:ascii="SimSun" w:hAnsi="SimSun" w:eastAsia="SimSun" w:cs="SimSun"/>
          <w:sz w:val="20"/>
          <w:szCs w:val="20"/>
          <w:spacing w:val="8"/>
        </w:rPr>
        <w:t>关的审计结果作为结算依据。</w:t>
      </w:r>
    </w:p>
    <w:p>
      <w:pPr>
        <w:ind w:left="447"/>
        <w:spacing w:before="80" w:line="227"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13.  </w:t>
      </w:r>
      <w:r>
        <w:rPr>
          <w:rFonts w:ascii="SimSun" w:hAnsi="SimSun" w:eastAsia="SimSun" w:cs="SimSun"/>
          <w:sz w:val="20"/>
          <w:szCs w:val="20"/>
          <w14:textOutline w14:w="3795" w14:cap="sq" w14:cmpd="sng">
            <w14:solidFill>
              <w14:srgbClr w14:val="000000"/>
            </w14:solidFill>
            <w14:prstDash w14:val="solid"/>
            <w14:bevel/>
          </w14:textOutline>
          <w:spacing w:val="11"/>
        </w:rPr>
        <w:t>发包人与承包人在合同中约定以</w:t>
      </w:r>
      <w:r>
        <w:rPr>
          <w:rFonts w:ascii="SimSun" w:hAnsi="SimSun" w:eastAsia="SimSun" w:cs="SimSun"/>
          <w:sz w:val="20"/>
          <w:szCs w:val="20"/>
          <w14:textOutline w14:w="3795" w14:cap="sq" w14:cmpd="sng">
            <w14:solidFill>
              <w14:srgbClr w14:val="000000"/>
            </w14:solidFill>
            <w14:prstDash w14:val="solid"/>
            <w14:bevel/>
          </w14:textOutline>
          <w:spacing w:val="10"/>
        </w:rPr>
        <w:t>第三方审核作为工程款结算依据，一方又以该审核</w:t>
      </w:r>
    </w:p>
    <w:p>
      <w:pPr>
        <w:ind w:left="26"/>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系单方委托或审核结果有误为由提出异议，如何处理？</w:t>
      </w:r>
    </w:p>
    <w:p>
      <w:pPr>
        <w:ind w:left="21" w:firstLine="420"/>
        <w:spacing w:before="79" w:line="291" w:lineRule="auto"/>
        <w:jc w:val="both"/>
        <w:rPr>
          <w:rFonts w:ascii="SimSun" w:hAnsi="SimSun" w:eastAsia="SimSun" w:cs="SimSun"/>
          <w:sz w:val="20"/>
          <w:szCs w:val="20"/>
        </w:rPr>
      </w:pPr>
      <w:r>
        <w:rPr>
          <w:rFonts w:ascii="SimSun" w:hAnsi="SimSun" w:eastAsia="SimSun" w:cs="SimSun"/>
          <w:sz w:val="20"/>
          <w:szCs w:val="20"/>
          <w:spacing w:val="10"/>
        </w:rPr>
        <w:t>答：第三方审核是由除国家审计机关以外的第三方工程造价咨询机构确定工程造价的行</w:t>
      </w:r>
      <w:r>
        <w:rPr>
          <w:rFonts w:ascii="SimSun" w:hAnsi="SimSun" w:eastAsia="SimSun" w:cs="SimSun"/>
          <w:sz w:val="20"/>
          <w:szCs w:val="20"/>
          <w:spacing w:val="7"/>
        </w:rPr>
        <w:t xml:space="preserve"> </w:t>
      </w:r>
      <w:r>
        <w:rPr>
          <w:rFonts w:ascii="SimSun" w:hAnsi="SimSun" w:eastAsia="SimSun" w:cs="SimSun"/>
          <w:sz w:val="20"/>
          <w:szCs w:val="20"/>
          <w:spacing w:val="6"/>
        </w:rPr>
        <w:t>为。如果当事人在合同中明确约定以第三方审核结果作为结算依据，因审核具有结算的功能，</w:t>
      </w:r>
      <w:r>
        <w:rPr>
          <w:rFonts w:ascii="SimSun" w:hAnsi="SimSun" w:eastAsia="SimSun" w:cs="SimSun"/>
          <w:sz w:val="20"/>
          <w:szCs w:val="20"/>
          <w:spacing w:val="14"/>
        </w:rPr>
        <w:t xml:space="preserve"> </w:t>
      </w:r>
      <w:r>
        <w:rPr>
          <w:rFonts w:ascii="SimSun" w:hAnsi="SimSun" w:eastAsia="SimSun" w:cs="SimSun"/>
          <w:sz w:val="20"/>
          <w:szCs w:val="20"/>
          <w:spacing w:val="10"/>
        </w:rPr>
        <w:t>对合同各方权利义务影响重大，故应由合同各方共同选定的第三方进行审核，否则一方可要</w:t>
      </w:r>
      <w:r>
        <w:rPr>
          <w:rFonts w:ascii="SimSun" w:hAnsi="SimSun" w:eastAsia="SimSun" w:cs="SimSun"/>
          <w:sz w:val="20"/>
          <w:szCs w:val="20"/>
          <w:spacing w:val="8"/>
        </w:rPr>
        <w:t xml:space="preserve"> </w:t>
      </w:r>
      <w:r>
        <w:rPr>
          <w:rFonts w:ascii="SimSun" w:hAnsi="SimSun" w:eastAsia="SimSun" w:cs="SimSun"/>
          <w:sz w:val="20"/>
          <w:szCs w:val="20"/>
          <w:spacing w:val="10"/>
        </w:rPr>
        <w:t>求重新审核。实践中，如果合同一方单方委托第三方审核，但是另一方有以下行为的，可以</w:t>
      </w:r>
      <w:r>
        <w:rPr>
          <w:rFonts w:ascii="SimSun" w:hAnsi="SimSun" w:eastAsia="SimSun" w:cs="SimSun"/>
          <w:sz w:val="20"/>
          <w:szCs w:val="20"/>
          <w:spacing w:val="8"/>
        </w:rPr>
        <w:t xml:space="preserve"> </w:t>
      </w:r>
      <w:r>
        <w:rPr>
          <w:rFonts w:ascii="SimSun" w:hAnsi="SimSun" w:eastAsia="SimSun" w:cs="SimSun"/>
          <w:sz w:val="20"/>
          <w:szCs w:val="20"/>
          <w:spacing w:val="10"/>
        </w:rPr>
        <w:t>认定为共同选定：明确表示同意；积极提供审核所需相关资料，配合第三方审核；在审核报</w:t>
      </w:r>
      <w:r>
        <w:rPr>
          <w:rFonts w:ascii="SimSun" w:hAnsi="SimSun" w:eastAsia="SimSun" w:cs="SimSun"/>
          <w:sz w:val="20"/>
          <w:szCs w:val="20"/>
          <w:spacing w:val="8"/>
        </w:rPr>
        <w:t xml:space="preserve"> </w:t>
      </w:r>
      <w:r>
        <w:rPr>
          <w:rFonts w:ascii="SimSun" w:hAnsi="SimSun" w:eastAsia="SimSun" w:cs="SimSun"/>
          <w:sz w:val="20"/>
          <w:szCs w:val="20"/>
          <w:spacing w:val="10"/>
        </w:rPr>
        <w:t>告上签字认可。第三方作出的审核报告系合同各方结算的证据，当事人提出异议的，人民法</w:t>
      </w:r>
      <w:r>
        <w:rPr>
          <w:rFonts w:ascii="SimSun" w:hAnsi="SimSun" w:eastAsia="SimSun" w:cs="SimSun"/>
          <w:sz w:val="20"/>
          <w:szCs w:val="20"/>
          <w:spacing w:val="8"/>
        </w:rPr>
        <w:t xml:space="preserve"> </w:t>
      </w:r>
      <w:r>
        <w:rPr>
          <w:rFonts w:ascii="SimSun" w:hAnsi="SimSun" w:eastAsia="SimSun" w:cs="SimSun"/>
          <w:sz w:val="20"/>
          <w:szCs w:val="20"/>
          <w:spacing w:val="9"/>
        </w:rPr>
        <w:t>院应当依据合同的约定及实际施工的情况对审核报告进行审查。</w:t>
      </w:r>
    </w:p>
    <w:p>
      <w:pPr>
        <w:ind w:left="447"/>
        <w:spacing w:before="83"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14.  </w:t>
      </w:r>
      <w:r>
        <w:rPr>
          <w:rFonts w:ascii="SimSun" w:hAnsi="SimSun" w:eastAsia="SimSun" w:cs="SimSun"/>
          <w:sz w:val="20"/>
          <w:szCs w:val="20"/>
          <w14:textOutline w14:w="3795" w14:cap="sq" w14:cmpd="sng">
            <w14:solidFill>
              <w14:srgbClr w14:val="000000"/>
            </w14:solidFill>
            <w14:prstDash w14:val="solid"/>
            <w14:bevel/>
          </w14:textOutline>
          <w:spacing w:val="11"/>
        </w:rPr>
        <w:t>实际施工人以承包人名义向发包</w:t>
      </w:r>
      <w:r>
        <w:rPr>
          <w:rFonts w:ascii="SimSun" w:hAnsi="SimSun" w:eastAsia="SimSun" w:cs="SimSun"/>
          <w:sz w:val="20"/>
          <w:szCs w:val="20"/>
          <w14:textOutline w14:w="3795" w14:cap="sq" w14:cmpd="sng">
            <w14:solidFill>
              <w14:srgbClr w14:val="000000"/>
            </w14:solidFill>
            <w14:prstDash w14:val="solid"/>
            <w14:bevel/>
          </w14:textOutline>
          <w:spacing w:val="10"/>
        </w:rPr>
        <w:t>人报送工程结算资料，实际施工人、承包人在该结</w:t>
      </w:r>
    </w:p>
    <w:p>
      <w:pPr>
        <w:ind w:left="23"/>
        <w:spacing w:before="80"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算资料上签字或者盖章的行为，能否认定为承包人与实际施工人的结算行为？</w:t>
      </w:r>
    </w:p>
    <w:p>
      <w:pPr>
        <w:ind w:left="22" w:right="52" w:firstLine="420"/>
        <w:spacing w:before="80" w:line="287" w:lineRule="auto"/>
        <w:jc w:val="both"/>
        <w:rPr>
          <w:rFonts w:ascii="SimSun" w:hAnsi="SimSun" w:eastAsia="SimSun" w:cs="SimSun"/>
          <w:sz w:val="20"/>
          <w:szCs w:val="20"/>
        </w:rPr>
      </w:pPr>
      <w:r>
        <w:rPr>
          <w:rFonts w:ascii="SimSun" w:hAnsi="SimSun" w:eastAsia="SimSun" w:cs="SimSun"/>
          <w:sz w:val="20"/>
          <w:szCs w:val="20"/>
          <w:spacing w:val="10"/>
        </w:rPr>
        <w:t>答：发包人与承包人之间的合同关系与承包人与实际施工人的合同关系是两个不同的法</w:t>
      </w:r>
      <w:r>
        <w:rPr>
          <w:rFonts w:ascii="SimSun" w:hAnsi="SimSun" w:eastAsia="SimSun" w:cs="SimSun"/>
          <w:sz w:val="20"/>
          <w:szCs w:val="20"/>
          <w:spacing w:val="7"/>
        </w:rPr>
        <w:t xml:space="preserve"> </w:t>
      </w:r>
      <w:r>
        <w:rPr>
          <w:rFonts w:ascii="SimSun" w:hAnsi="SimSun" w:eastAsia="SimSun" w:cs="SimSun"/>
          <w:sz w:val="20"/>
          <w:szCs w:val="20"/>
          <w:spacing w:val="10"/>
        </w:rPr>
        <w:t>律关系。实际施工人以承包人名义向发包方报送工程结算资料，表明结算的双方是发包人和</w:t>
      </w:r>
      <w:r>
        <w:rPr>
          <w:rFonts w:ascii="SimSun" w:hAnsi="SimSun" w:eastAsia="SimSun" w:cs="SimSun"/>
          <w:sz w:val="20"/>
          <w:szCs w:val="20"/>
          <w:spacing w:val="7"/>
        </w:rPr>
        <w:t xml:space="preserve"> </w:t>
      </w:r>
      <w:r>
        <w:rPr>
          <w:rFonts w:ascii="SimSun" w:hAnsi="SimSun" w:eastAsia="SimSun" w:cs="SimSun"/>
          <w:sz w:val="20"/>
          <w:szCs w:val="20"/>
          <w:spacing w:val="10"/>
        </w:rPr>
        <w:t>承包人。承包人和实际施工人在结算资料上签字或者盖章，该行为不能认定为实际施工人与</w:t>
      </w:r>
      <w:r>
        <w:rPr>
          <w:rFonts w:ascii="SimSun" w:hAnsi="SimSun" w:eastAsia="SimSun" w:cs="SimSun"/>
          <w:sz w:val="20"/>
          <w:szCs w:val="20"/>
          <w:spacing w:val="7"/>
        </w:rPr>
        <w:t xml:space="preserve"> </w:t>
      </w:r>
      <w:r>
        <w:rPr>
          <w:rFonts w:ascii="SimSun" w:hAnsi="SimSun" w:eastAsia="SimSun" w:cs="SimSun"/>
          <w:sz w:val="20"/>
          <w:szCs w:val="20"/>
          <w:spacing w:val="10"/>
        </w:rPr>
        <w:t>承包人之间的结算行为，也不能认定为实际施工人与发包人之间的结算行为，仅表明承包人</w:t>
      </w:r>
      <w:r>
        <w:rPr>
          <w:rFonts w:ascii="SimSun" w:hAnsi="SimSun" w:eastAsia="SimSun" w:cs="SimSun"/>
          <w:sz w:val="20"/>
          <w:szCs w:val="20"/>
          <w:spacing w:val="7"/>
        </w:rPr>
        <w:t xml:space="preserve"> </w:t>
      </w:r>
      <w:r>
        <w:rPr>
          <w:rFonts w:ascii="SimSun" w:hAnsi="SimSun" w:eastAsia="SimSun" w:cs="SimSun"/>
          <w:sz w:val="20"/>
          <w:szCs w:val="20"/>
          <w:spacing w:val="9"/>
        </w:rPr>
        <w:t>是资料的报送方。承包人与实际施工人应当按照合同约定或实际施工情况另行依法结算。</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15.  </w:t>
      </w:r>
      <w:r>
        <w:rPr>
          <w:rFonts w:ascii="SimSun" w:hAnsi="SimSun" w:eastAsia="SimSun" w:cs="SimSun"/>
          <w:sz w:val="20"/>
          <w:szCs w:val="20"/>
          <w14:textOutline w14:w="3795" w14:cap="sq" w14:cmpd="sng">
            <w14:solidFill>
              <w14:srgbClr w14:val="000000"/>
            </w14:solidFill>
            <w14:prstDash w14:val="solid"/>
            <w14:bevel/>
          </w14:textOutline>
          <w:spacing w:val="8"/>
        </w:rPr>
        <w:t>实际施工人是否享有建设工程价款优先受偿权？</w:t>
      </w:r>
    </w:p>
    <w:p>
      <w:pPr>
        <w:ind w:left="22" w:firstLine="420"/>
        <w:spacing w:before="84" w:line="294" w:lineRule="auto"/>
        <w:rPr>
          <w:rFonts w:ascii="SimSun" w:hAnsi="SimSun" w:eastAsia="SimSun" w:cs="SimSun"/>
          <w:sz w:val="20"/>
          <w:szCs w:val="20"/>
        </w:rPr>
      </w:pPr>
      <w:r>
        <w:rPr>
          <w:rFonts w:ascii="SimSun" w:hAnsi="SimSun" w:eastAsia="SimSun" w:cs="SimSun"/>
          <w:sz w:val="20"/>
          <w:szCs w:val="20"/>
          <w:spacing w:val="10"/>
        </w:rPr>
        <w:t>答：我国《合同法》第二百八十六条规定：</w:t>
      </w:r>
      <w:r>
        <w:rPr>
          <w:rFonts w:ascii="SimSun" w:hAnsi="SimSun" w:eastAsia="SimSun" w:cs="SimSun"/>
          <w:sz w:val="20"/>
          <w:szCs w:val="20"/>
          <w:spacing w:val="-80"/>
        </w:rPr>
        <w:t xml:space="preserve"> </w:t>
      </w:r>
      <w:r>
        <w:rPr>
          <w:rFonts w:ascii="SimSun" w:hAnsi="SimSun" w:eastAsia="SimSun" w:cs="SimSun"/>
          <w:sz w:val="20"/>
          <w:szCs w:val="20"/>
          <w:spacing w:val="10"/>
        </w:rPr>
        <w:t>“发包人未按</w:t>
      </w:r>
      <w:r>
        <w:rPr>
          <w:rFonts w:ascii="SimSun" w:hAnsi="SimSun" w:eastAsia="SimSun" w:cs="SimSun"/>
          <w:sz w:val="20"/>
          <w:szCs w:val="20"/>
          <w:spacing w:val="9"/>
        </w:rPr>
        <w:t>照约定支付价款的，承包人可</w:t>
      </w:r>
      <w:r>
        <w:rPr>
          <w:rFonts w:ascii="SimSun" w:hAnsi="SimSun" w:eastAsia="SimSun" w:cs="SimSun"/>
          <w:sz w:val="20"/>
          <w:szCs w:val="20"/>
        </w:rPr>
        <w:t xml:space="preserve"> </w:t>
      </w:r>
      <w:r>
        <w:rPr>
          <w:rFonts w:ascii="SimSun" w:hAnsi="SimSun" w:eastAsia="SimSun" w:cs="SimSun"/>
          <w:sz w:val="20"/>
          <w:szCs w:val="20"/>
          <w:spacing w:val="10"/>
        </w:rPr>
        <w:t>以催告发包人在合理期限内支付价款。发包人逾期不支付的，除按照建设工程的性质不宜折</w:t>
      </w:r>
      <w:r>
        <w:rPr>
          <w:rFonts w:ascii="SimSun" w:hAnsi="SimSun" w:eastAsia="SimSun" w:cs="SimSun"/>
          <w:sz w:val="20"/>
          <w:szCs w:val="20"/>
          <w:spacing w:val="7"/>
        </w:rPr>
        <w:t xml:space="preserve"> </w:t>
      </w:r>
      <w:r>
        <w:rPr>
          <w:rFonts w:ascii="SimSun" w:hAnsi="SimSun" w:eastAsia="SimSun" w:cs="SimSun"/>
          <w:sz w:val="20"/>
          <w:szCs w:val="20"/>
          <w:spacing w:val="10"/>
        </w:rPr>
        <w:t>价、拍卖的以外，承包人可以与发包人协议将该工程折价，也可以申请人民法院将该工程依</w:t>
      </w:r>
      <w:r>
        <w:rPr>
          <w:rFonts w:ascii="SimSun" w:hAnsi="SimSun" w:eastAsia="SimSun" w:cs="SimSun"/>
          <w:sz w:val="20"/>
          <w:szCs w:val="20"/>
          <w:spacing w:val="7"/>
        </w:rPr>
        <w:t xml:space="preserve"> </w:t>
      </w:r>
      <w:r>
        <w:rPr>
          <w:rFonts w:ascii="SimSun" w:hAnsi="SimSun" w:eastAsia="SimSun" w:cs="SimSun"/>
          <w:sz w:val="20"/>
          <w:szCs w:val="20"/>
          <w:spacing w:val="9"/>
        </w:rPr>
        <w:t>法拍卖。建设工程的价款就该工程折价或者拍卖的价款优先受偿。</w:t>
      </w:r>
      <w:r>
        <w:rPr>
          <w:rFonts w:ascii="SimSun" w:hAnsi="SimSun" w:eastAsia="SimSun" w:cs="SimSun"/>
          <w:sz w:val="20"/>
          <w:szCs w:val="20"/>
          <w:spacing w:val="-55"/>
        </w:rPr>
        <w:t xml:space="preserve"> </w:t>
      </w:r>
      <w:r>
        <w:rPr>
          <w:rFonts w:ascii="SimSun" w:hAnsi="SimSun" w:eastAsia="SimSun" w:cs="SimSun"/>
          <w:sz w:val="20"/>
          <w:szCs w:val="20"/>
          <w:spacing w:val="9"/>
        </w:rPr>
        <w:t>”该条赋予承包人享有建</w:t>
      </w:r>
      <w:r>
        <w:rPr>
          <w:rFonts w:ascii="SimSun" w:hAnsi="SimSun" w:eastAsia="SimSun" w:cs="SimSun"/>
          <w:sz w:val="20"/>
          <w:szCs w:val="20"/>
        </w:rPr>
        <w:t xml:space="preserve"> </w:t>
      </w:r>
      <w:r>
        <w:rPr>
          <w:rFonts w:ascii="SimSun" w:hAnsi="SimSun" w:eastAsia="SimSun" w:cs="SimSun"/>
          <w:sz w:val="20"/>
          <w:szCs w:val="20"/>
          <w:spacing w:val="10"/>
        </w:rPr>
        <w:t>设工程价款优先受偿权的立法目的旨在解决工程款的拖欠问题，保障包括广大农民工在内的</w:t>
      </w:r>
      <w:r>
        <w:rPr>
          <w:rFonts w:ascii="SimSun" w:hAnsi="SimSun" w:eastAsia="SimSun" w:cs="SimSun"/>
          <w:sz w:val="20"/>
          <w:szCs w:val="20"/>
          <w:spacing w:val="7"/>
        </w:rPr>
        <w:t xml:space="preserve"> </w:t>
      </w:r>
      <w:r>
        <w:rPr>
          <w:rFonts w:ascii="SimSun" w:hAnsi="SimSun" w:eastAsia="SimSun" w:cs="SimSun"/>
          <w:sz w:val="20"/>
          <w:szCs w:val="20"/>
          <w:spacing w:val="6"/>
        </w:rPr>
        <w:t>建筑工人的基本生活需要。但是，现实生活中，承包人非法转包和违法分包的情形较为普遍，</w:t>
      </w:r>
      <w:r>
        <w:rPr>
          <w:rFonts w:ascii="SimSun" w:hAnsi="SimSun" w:eastAsia="SimSun" w:cs="SimSun"/>
          <w:sz w:val="20"/>
          <w:szCs w:val="20"/>
          <w:spacing w:val="13"/>
        </w:rPr>
        <w:t xml:space="preserve"> </w:t>
      </w:r>
      <w:r>
        <w:rPr>
          <w:rFonts w:ascii="SimSun" w:hAnsi="SimSun" w:eastAsia="SimSun" w:cs="SimSun"/>
          <w:sz w:val="20"/>
          <w:szCs w:val="20"/>
          <w:spacing w:val="11"/>
        </w:rPr>
        <w:t>承包人往往并不实际施工，拖欠的工程款通常是实际</w:t>
      </w:r>
      <w:r>
        <w:rPr>
          <w:rFonts w:ascii="SimSun" w:hAnsi="SimSun" w:eastAsia="SimSun" w:cs="SimSun"/>
          <w:sz w:val="20"/>
          <w:szCs w:val="20"/>
          <w:spacing w:val="10"/>
        </w:rPr>
        <w:t>施工人的。如果承包人怠于行使权利，</w:t>
      </w:r>
      <w:r>
        <w:rPr>
          <w:rFonts w:ascii="SimSun" w:hAnsi="SimSun" w:eastAsia="SimSun" w:cs="SimSun"/>
          <w:sz w:val="20"/>
          <w:szCs w:val="20"/>
        </w:rPr>
        <w:t xml:space="preserve"> </w:t>
      </w:r>
      <w:r>
        <w:rPr>
          <w:rFonts w:ascii="SimSun" w:hAnsi="SimSun" w:eastAsia="SimSun" w:cs="SimSun"/>
          <w:sz w:val="20"/>
          <w:szCs w:val="20"/>
          <w:spacing w:val="10"/>
        </w:rPr>
        <w:t>则实际施工人的利益无法得到保护。因此，在与发包人具有直接合同关系的承包人没有起诉</w:t>
      </w:r>
      <w:r>
        <w:rPr>
          <w:rFonts w:ascii="SimSun" w:hAnsi="SimSun" w:eastAsia="SimSun" w:cs="SimSun"/>
          <w:sz w:val="20"/>
          <w:szCs w:val="20"/>
          <w:spacing w:val="7"/>
        </w:rPr>
        <w:t xml:space="preserve"> </w:t>
      </w:r>
      <w:r>
        <w:rPr>
          <w:rFonts w:ascii="SimSun" w:hAnsi="SimSun" w:eastAsia="SimSun" w:cs="SimSun"/>
          <w:sz w:val="20"/>
          <w:szCs w:val="20"/>
          <w:spacing w:val="10"/>
        </w:rPr>
        <w:t>发包人的情况下，实际施工人诉请发包人在欠付工程款范围内支付工程价款并依照我国《合</w:t>
      </w:r>
      <w:r>
        <w:rPr>
          <w:rFonts w:ascii="SimSun" w:hAnsi="SimSun" w:eastAsia="SimSun" w:cs="SimSun"/>
          <w:sz w:val="20"/>
          <w:szCs w:val="20"/>
          <w:spacing w:val="7"/>
        </w:rPr>
        <w:t xml:space="preserve"> </w:t>
      </w:r>
      <w:r>
        <w:rPr>
          <w:rFonts w:ascii="SimSun" w:hAnsi="SimSun" w:eastAsia="SimSun" w:cs="SimSun"/>
          <w:sz w:val="20"/>
          <w:szCs w:val="20"/>
          <w:spacing w:val="9"/>
        </w:rPr>
        <w:t>同法》第二百八十六条主张建设工程价款优先受偿权的，应当予以支持。</w:t>
      </w:r>
    </w:p>
    <w:p>
      <w:pPr>
        <w:ind w:left="447"/>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1"/>
        </w:rPr>
        <w:t>16.  </w:t>
      </w:r>
      <w:r>
        <w:rPr>
          <w:rFonts w:ascii="SimSun" w:hAnsi="SimSun" w:eastAsia="SimSun" w:cs="SimSun"/>
          <w:sz w:val="20"/>
          <w:szCs w:val="20"/>
          <w14:textOutline w14:w="3795" w14:cap="sq" w14:cmpd="sng">
            <w14:solidFill>
              <w14:srgbClr w14:val="000000"/>
            </w14:solidFill>
            <w14:prstDash w14:val="solid"/>
            <w14:bevel/>
          </w14:textOutline>
          <w:spacing w:val="11"/>
        </w:rPr>
        <w:t>建设工程施工合同无效，建设工</w:t>
      </w:r>
      <w:r>
        <w:rPr>
          <w:rFonts w:ascii="SimSun" w:hAnsi="SimSun" w:eastAsia="SimSun" w:cs="SimSun"/>
          <w:sz w:val="20"/>
          <w:szCs w:val="20"/>
          <w14:textOutline w14:w="3795" w14:cap="sq" w14:cmpd="sng">
            <w14:solidFill>
              <w14:srgbClr w14:val="000000"/>
            </w14:solidFill>
            <w14:prstDash w14:val="solid"/>
            <w14:bevel/>
          </w14:textOutline>
          <w:spacing w:val="10"/>
        </w:rPr>
        <w:t>程经竣工验收合格，发包人主张参照合同约定支付</w:t>
      </w:r>
    </w:p>
    <w:p>
      <w:pPr>
        <w:ind w:left="24"/>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工程价款的，能否支持？</w:t>
      </w:r>
    </w:p>
    <w:p>
      <w:pPr>
        <w:ind w:left="23" w:right="52" w:firstLine="418"/>
        <w:spacing w:before="83" w:line="276" w:lineRule="auto"/>
        <w:rPr>
          <w:rFonts w:ascii="SimSun" w:hAnsi="SimSun" w:eastAsia="SimSun" w:cs="SimSun"/>
          <w:sz w:val="20"/>
          <w:szCs w:val="20"/>
        </w:rPr>
      </w:pPr>
      <w:r>
        <w:rPr>
          <w:rFonts w:ascii="SimSun" w:hAnsi="SimSun" w:eastAsia="SimSun" w:cs="SimSun"/>
          <w:sz w:val="20"/>
          <w:szCs w:val="20"/>
          <w:spacing w:val="10"/>
        </w:rPr>
        <w:t>答：《最高人民法院关于审理建设工程施工合同纠纷案件适用法律问题的解释》（法释</w:t>
      </w:r>
      <w:r>
        <w:rPr>
          <w:rFonts w:ascii="SimSun" w:hAnsi="SimSun" w:eastAsia="SimSun" w:cs="SimSun"/>
          <w:sz w:val="20"/>
          <w:szCs w:val="20"/>
          <w:spacing w:val="7"/>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2004</w:t>
      </w:r>
      <w:r>
        <w:rPr>
          <w:rFonts w:ascii="SimSun" w:hAnsi="SimSun" w:eastAsia="SimSun" w:cs="SimSun"/>
          <w:sz w:val="20"/>
          <w:szCs w:val="20"/>
          <w:spacing w:val="8"/>
        </w:rPr>
        <w:t>〕</w:t>
      </w:r>
      <w:r>
        <w:rPr>
          <w:rFonts w:ascii="Times New Roman" w:hAnsi="Times New Roman" w:eastAsia="Times New Roman" w:cs="Times New Roman"/>
          <w:sz w:val="20"/>
          <w:szCs w:val="20"/>
          <w:spacing w:val="8"/>
        </w:rPr>
        <w:t>14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号）第二条规定：“建设工程施工合同无效，但建设工程经竣</w:t>
      </w:r>
      <w:r>
        <w:rPr>
          <w:rFonts w:ascii="SimSun" w:hAnsi="SimSun" w:eastAsia="SimSun" w:cs="SimSun"/>
          <w:sz w:val="20"/>
          <w:szCs w:val="20"/>
          <w:spacing w:val="7"/>
        </w:rPr>
        <w:t>工验收合格，承包</w:t>
      </w:r>
      <w:r>
        <w:rPr>
          <w:rFonts w:ascii="SimSun" w:hAnsi="SimSun" w:eastAsia="SimSun" w:cs="SimSun"/>
          <w:sz w:val="20"/>
          <w:szCs w:val="20"/>
        </w:rPr>
        <w:t xml:space="preserve"> </w:t>
      </w:r>
      <w:r>
        <w:rPr>
          <w:rFonts w:ascii="SimSun" w:hAnsi="SimSun" w:eastAsia="SimSun" w:cs="SimSun"/>
          <w:sz w:val="20"/>
          <w:szCs w:val="20"/>
          <w:spacing w:val="9"/>
        </w:rPr>
        <w:t>人请求参照合同约定支付工程价款的，应予支持。</w:t>
      </w:r>
      <w:r>
        <w:rPr>
          <w:rFonts w:ascii="SimSun" w:hAnsi="SimSun" w:eastAsia="SimSun" w:cs="SimSun"/>
          <w:sz w:val="20"/>
          <w:szCs w:val="20"/>
          <w:spacing w:val="-54"/>
        </w:rPr>
        <w:t xml:space="preserve"> </w:t>
      </w:r>
      <w:r>
        <w:rPr>
          <w:rFonts w:ascii="SimSun" w:hAnsi="SimSun" w:eastAsia="SimSun" w:cs="SimSun"/>
          <w:sz w:val="20"/>
          <w:szCs w:val="20"/>
          <w:spacing w:val="9"/>
        </w:rPr>
        <w:t>”该种处理方式以建设工程竣工验收合格</w:t>
      </w:r>
    </w:p>
    <w:p>
      <w:pPr>
        <w:spacing w:line="276" w:lineRule="auto"/>
        <w:sectPr>
          <w:footerReference w:type="default" r:id="rId409"/>
          <w:pgSz w:w="11906" w:h="16839"/>
          <w:pgMar w:top="400" w:right="1636"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1" w:right="49" w:firstLine="52"/>
        <w:spacing w:before="59" w:line="305"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为前提，不仅有利于保障工程质量，而且有利于案件审理和平衡当事人之间的利益。同时该</w:t>
      </w:r>
      <w:r>
        <w:rPr>
          <w:rFonts w:ascii="SimSun" w:hAnsi="SimSun" w:eastAsia="SimSun" w:cs="SimSun"/>
          <w:sz w:val="20"/>
          <w:szCs w:val="20"/>
          <w:spacing w:val="8"/>
        </w:rPr>
        <w:t xml:space="preserve"> </w:t>
      </w:r>
      <w:r>
        <w:rPr>
          <w:rFonts w:ascii="SimSun" w:hAnsi="SimSun" w:eastAsia="SimSun" w:cs="SimSun"/>
          <w:sz w:val="20"/>
          <w:szCs w:val="20"/>
          <w:spacing w:val="10"/>
        </w:rPr>
        <w:t>处理方式还是工程款计算的定型化规定，即无论承包人的实际损失有多大，承包人均无须举</w:t>
      </w:r>
      <w:r>
        <w:rPr>
          <w:rFonts w:ascii="SimSun" w:hAnsi="SimSun" w:eastAsia="SimSun" w:cs="SimSun"/>
          <w:sz w:val="20"/>
          <w:szCs w:val="20"/>
          <w:spacing w:val="8"/>
        </w:rPr>
        <w:t xml:space="preserve"> </w:t>
      </w:r>
      <w:r>
        <w:rPr>
          <w:rFonts w:ascii="SimSun" w:hAnsi="SimSun" w:eastAsia="SimSun" w:cs="SimSun"/>
          <w:sz w:val="20"/>
          <w:szCs w:val="20"/>
          <w:spacing w:val="10"/>
        </w:rPr>
        <w:t>证，承包人因合同无效而获得的信赖利益损失的上限即为按照合同约定计算的工程款。基于</w:t>
      </w:r>
      <w:r>
        <w:rPr>
          <w:rFonts w:ascii="SimSun" w:hAnsi="SimSun" w:eastAsia="SimSun" w:cs="SimSun"/>
          <w:sz w:val="20"/>
          <w:szCs w:val="20"/>
          <w:spacing w:val="8"/>
        </w:rPr>
        <w:t xml:space="preserve"> </w:t>
      </w:r>
      <w:r>
        <w:rPr>
          <w:rFonts w:ascii="SimSun" w:hAnsi="SimSun" w:eastAsia="SimSun" w:cs="SimSun"/>
          <w:sz w:val="20"/>
          <w:szCs w:val="20"/>
          <w:spacing w:val="10"/>
        </w:rPr>
        <w:t>诚实信用原则以及权利义务的对等性要求，当建设工程施工合同无效但建设工程经竣工验收</w:t>
      </w:r>
      <w:r>
        <w:rPr>
          <w:rFonts w:ascii="SimSun" w:hAnsi="SimSun" w:eastAsia="SimSun" w:cs="SimSun"/>
          <w:sz w:val="20"/>
          <w:szCs w:val="20"/>
          <w:spacing w:val="8"/>
        </w:rPr>
        <w:t xml:space="preserve"> </w:t>
      </w:r>
      <w:r>
        <w:rPr>
          <w:rFonts w:ascii="SimSun" w:hAnsi="SimSun" w:eastAsia="SimSun" w:cs="SimSun"/>
          <w:sz w:val="20"/>
          <w:szCs w:val="20"/>
          <w:spacing w:val="9"/>
        </w:rPr>
        <w:t>合格时，发包人主张参照合同约定支付工程价款的，应当予以支持。</w:t>
      </w:r>
    </w:p>
    <w:p>
      <w:pPr>
        <w:ind w:left="447"/>
        <w:spacing w:before="81" w:line="226"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17.  </w:t>
      </w:r>
      <w:r>
        <w:rPr>
          <w:rFonts w:ascii="SimSun" w:hAnsi="SimSun" w:eastAsia="SimSun" w:cs="SimSun"/>
          <w:sz w:val="20"/>
          <w:szCs w:val="20"/>
          <w14:textOutline w14:w="3795" w14:cap="sq" w14:cmpd="sng">
            <w14:solidFill>
              <w14:srgbClr w14:val="000000"/>
            </w14:solidFill>
            <w14:prstDash w14:val="solid"/>
            <w14:bevel/>
          </w14:textOutline>
          <w:spacing w:val="9"/>
        </w:rPr>
        <w:t>如何认定承包人在规定期间内行使了建设工程价款优</w:t>
      </w:r>
      <w:r>
        <w:rPr>
          <w:rFonts w:ascii="SimSun" w:hAnsi="SimSun" w:eastAsia="SimSun" w:cs="SimSun"/>
          <w:sz w:val="20"/>
          <w:szCs w:val="20"/>
          <w14:textOutline w14:w="3795" w14:cap="sq" w14:cmpd="sng">
            <w14:solidFill>
              <w14:srgbClr w14:val="000000"/>
            </w14:solidFill>
            <w14:prstDash w14:val="solid"/>
            <w14:bevel/>
          </w14:textOutline>
          <w:spacing w:val="8"/>
        </w:rPr>
        <w:t>先受偿权？</w:t>
      </w:r>
    </w:p>
    <w:p>
      <w:pPr>
        <w:ind w:left="21" w:right="34" w:firstLine="420"/>
        <w:spacing w:before="84" w:line="292" w:lineRule="auto"/>
        <w:rPr>
          <w:rFonts w:ascii="SimSun" w:hAnsi="SimSun" w:eastAsia="SimSun" w:cs="SimSun"/>
          <w:sz w:val="20"/>
          <w:szCs w:val="20"/>
        </w:rPr>
      </w:pPr>
      <w:r>
        <w:rPr>
          <w:rFonts w:ascii="SimSun" w:hAnsi="SimSun" w:eastAsia="SimSun" w:cs="SimSun"/>
          <w:sz w:val="20"/>
          <w:szCs w:val="20"/>
          <w:spacing w:val="8"/>
        </w:rPr>
        <w:t>答：《最高人民法院关于建设工程价款优先受偿权问题的批复》（法释〔</w:t>
      </w:r>
      <w:r>
        <w:rPr>
          <w:rFonts w:ascii="Times New Roman" w:hAnsi="Times New Roman" w:eastAsia="Times New Roman" w:cs="Times New Roman"/>
          <w:sz w:val="20"/>
          <w:szCs w:val="20"/>
          <w:spacing w:val="8"/>
        </w:rPr>
        <w:t>2002</w:t>
      </w:r>
      <w:r>
        <w:rPr>
          <w:rFonts w:ascii="SimSun" w:hAnsi="SimSun" w:eastAsia="SimSun" w:cs="SimSun"/>
          <w:sz w:val="20"/>
          <w:szCs w:val="20"/>
          <w:spacing w:val="8"/>
        </w:rPr>
        <w:t>〕</w:t>
      </w:r>
      <w:r>
        <w:rPr>
          <w:rFonts w:ascii="Times New Roman" w:hAnsi="Times New Roman" w:eastAsia="Times New Roman" w:cs="Times New Roman"/>
          <w:sz w:val="20"/>
          <w:szCs w:val="20"/>
          <w:spacing w:val="8"/>
        </w:rPr>
        <w:t>16</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8"/>
        </w:rPr>
        <w:t>号）</w:t>
      </w:r>
      <w:r>
        <w:rPr>
          <w:rFonts w:ascii="SimSun" w:hAnsi="SimSun" w:eastAsia="SimSun" w:cs="SimSun"/>
          <w:sz w:val="20"/>
          <w:szCs w:val="20"/>
        </w:rPr>
        <w:t xml:space="preserve"> </w:t>
      </w:r>
      <w:r>
        <w:rPr>
          <w:rFonts w:ascii="SimSun" w:hAnsi="SimSun" w:eastAsia="SimSun" w:cs="SimSun"/>
          <w:sz w:val="20"/>
          <w:szCs w:val="20"/>
          <w:spacing w:val="8"/>
        </w:rPr>
        <w:t>第四条规定：</w:t>
      </w:r>
      <w:r>
        <w:rPr>
          <w:rFonts w:ascii="SimSun" w:hAnsi="SimSun" w:eastAsia="SimSun" w:cs="SimSun"/>
          <w:sz w:val="20"/>
          <w:szCs w:val="20"/>
          <w:spacing w:val="-63"/>
        </w:rPr>
        <w:t xml:space="preserve"> </w:t>
      </w:r>
      <w:r>
        <w:rPr>
          <w:rFonts w:ascii="SimSun" w:hAnsi="SimSun" w:eastAsia="SimSun" w:cs="SimSun"/>
          <w:sz w:val="20"/>
          <w:szCs w:val="20"/>
          <w:spacing w:val="8"/>
        </w:rPr>
        <w:t>“建设工程承包人行使优先权的期限为六个月，</w:t>
      </w:r>
      <w:r>
        <w:rPr>
          <w:rFonts w:ascii="SimSun" w:hAnsi="SimSun" w:eastAsia="SimSun" w:cs="SimSun"/>
          <w:sz w:val="20"/>
          <w:szCs w:val="20"/>
          <w:spacing w:val="-49"/>
        </w:rPr>
        <w:t xml:space="preserve"> </w:t>
      </w:r>
      <w:r>
        <w:rPr>
          <w:rFonts w:ascii="SimSun" w:hAnsi="SimSun" w:eastAsia="SimSun" w:cs="SimSun"/>
          <w:sz w:val="20"/>
          <w:szCs w:val="20"/>
          <w:spacing w:val="8"/>
        </w:rPr>
        <w:t>自建设工程竣工之日或者建设</w:t>
      </w:r>
      <w:r>
        <w:rPr>
          <w:rFonts w:ascii="SimSun" w:hAnsi="SimSun" w:eastAsia="SimSun" w:cs="SimSun"/>
          <w:sz w:val="20"/>
          <w:szCs w:val="20"/>
        </w:rPr>
        <w:t xml:space="preserve"> </w:t>
      </w:r>
      <w:r>
        <w:rPr>
          <w:rFonts w:ascii="SimSun" w:hAnsi="SimSun" w:eastAsia="SimSun" w:cs="SimSun"/>
          <w:sz w:val="20"/>
          <w:szCs w:val="20"/>
          <w:spacing w:val="9"/>
        </w:rPr>
        <w:t>工程合同约定的竣工之日起计算。</w:t>
      </w:r>
      <w:r>
        <w:rPr>
          <w:rFonts w:ascii="SimSun" w:hAnsi="SimSun" w:eastAsia="SimSun" w:cs="SimSun"/>
          <w:sz w:val="20"/>
          <w:szCs w:val="20"/>
          <w:spacing w:val="-54"/>
        </w:rPr>
        <w:t xml:space="preserve"> </w:t>
      </w:r>
      <w:r>
        <w:rPr>
          <w:rFonts w:ascii="SimSun" w:hAnsi="SimSun" w:eastAsia="SimSun" w:cs="SimSun"/>
          <w:sz w:val="20"/>
          <w:szCs w:val="20"/>
          <w:spacing w:val="9"/>
        </w:rPr>
        <w:t>”因此，建设工程价款优先受偿权，必须自建设工程竣工</w:t>
      </w:r>
      <w:r>
        <w:rPr>
          <w:rFonts w:ascii="SimSun" w:hAnsi="SimSun" w:eastAsia="SimSun" w:cs="SimSun"/>
          <w:sz w:val="20"/>
          <w:szCs w:val="20"/>
        </w:rPr>
        <w:t xml:space="preserve"> </w:t>
      </w:r>
      <w:r>
        <w:rPr>
          <w:rFonts w:ascii="SimSun" w:hAnsi="SimSun" w:eastAsia="SimSun" w:cs="SimSun"/>
          <w:sz w:val="20"/>
          <w:szCs w:val="20"/>
          <w:spacing w:val="10"/>
        </w:rPr>
        <w:t>之日或者建设工程合同约定的竣工之日起六个月内行使。否则，承包人将丧失该项权利。承</w:t>
      </w:r>
      <w:r>
        <w:rPr>
          <w:rFonts w:ascii="SimSun" w:hAnsi="SimSun" w:eastAsia="SimSun" w:cs="SimSun"/>
          <w:sz w:val="20"/>
          <w:szCs w:val="20"/>
          <w:spacing w:val="8"/>
        </w:rPr>
        <w:t xml:space="preserve"> </w:t>
      </w:r>
      <w:r>
        <w:rPr>
          <w:rFonts w:ascii="SimSun" w:hAnsi="SimSun" w:eastAsia="SimSun" w:cs="SimSun"/>
          <w:sz w:val="20"/>
          <w:szCs w:val="20"/>
          <w:spacing w:val="10"/>
        </w:rPr>
        <w:t>包人在上述“六个月内</w:t>
      </w:r>
      <w:r>
        <w:rPr>
          <w:rFonts w:ascii="SimSun" w:hAnsi="SimSun" w:eastAsia="SimSun" w:cs="SimSun"/>
          <w:sz w:val="20"/>
          <w:szCs w:val="20"/>
          <w:spacing w:val="-70"/>
        </w:rPr>
        <w:t xml:space="preserve"> </w:t>
      </w:r>
      <w:r>
        <w:rPr>
          <w:rFonts w:ascii="SimSun" w:hAnsi="SimSun" w:eastAsia="SimSun" w:cs="SimSun"/>
          <w:sz w:val="20"/>
          <w:szCs w:val="20"/>
          <w:spacing w:val="10"/>
        </w:rPr>
        <w:t>”行使建设工程价款优先受偿权，并不以向人民法院</w:t>
      </w:r>
      <w:r>
        <w:rPr>
          <w:rFonts w:ascii="SimSun" w:hAnsi="SimSun" w:eastAsia="SimSun" w:cs="SimSun"/>
          <w:sz w:val="20"/>
          <w:szCs w:val="20"/>
          <w:spacing w:val="9"/>
        </w:rPr>
        <w:t>提起诉讼为限。</w:t>
      </w:r>
      <w:r>
        <w:rPr>
          <w:rFonts w:ascii="SimSun" w:hAnsi="SimSun" w:eastAsia="SimSun" w:cs="SimSun"/>
          <w:sz w:val="20"/>
          <w:szCs w:val="20"/>
        </w:rPr>
        <w:t xml:space="preserve"> </w:t>
      </w:r>
      <w:r>
        <w:rPr>
          <w:rFonts w:ascii="SimSun" w:hAnsi="SimSun" w:eastAsia="SimSun" w:cs="SimSun"/>
          <w:sz w:val="20"/>
          <w:szCs w:val="20"/>
          <w:spacing w:val="10"/>
        </w:rPr>
        <w:t>在该期限内，承包人向发包人提出请求或者发包人向承包人承认其享有建设工程价款优先受</w:t>
      </w:r>
      <w:r>
        <w:rPr>
          <w:rFonts w:ascii="SimSun" w:hAnsi="SimSun" w:eastAsia="SimSun" w:cs="SimSun"/>
          <w:sz w:val="20"/>
          <w:szCs w:val="20"/>
          <w:spacing w:val="8"/>
        </w:rPr>
        <w:t xml:space="preserve"> </w:t>
      </w:r>
      <w:r>
        <w:rPr>
          <w:rFonts w:ascii="SimSun" w:hAnsi="SimSun" w:eastAsia="SimSun" w:cs="SimSun"/>
          <w:sz w:val="20"/>
          <w:szCs w:val="20"/>
          <w:spacing w:val="10"/>
        </w:rPr>
        <w:t>偿权，也应当认定承包人行使了该项权利。但是，无论以何种方式行使建设工程价款优先受</w:t>
      </w:r>
      <w:r>
        <w:rPr>
          <w:rFonts w:ascii="SimSun" w:hAnsi="SimSun" w:eastAsia="SimSun" w:cs="SimSun"/>
          <w:sz w:val="20"/>
          <w:szCs w:val="20"/>
          <w:spacing w:val="8"/>
        </w:rPr>
        <w:t xml:space="preserve"> </w:t>
      </w:r>
      <w:r>
        <w:rPr>
          <w:rFonts w:ascii="SimSun" w:hAnsi="SimSun" w:eastAsia="SimSun" w:cs="SimSun"/>
          <w:sz w:val="20"/>
          <w:szCs w:val="20"/>
          <w:spacing w:val="9"/>
        </w:rPr>
        <w:t>偿权，均须具有明确的请求或者承认优先受偿的意思表示。</w:t>
      </w:r>
    </w:p>
    <w:p>
      <w:pPr>
        <w:ind w:left="447"/>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18.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建设工程施工合同中存在多重合同关系时，各合同之间的效力是否具有关联性？</w:t>
      </w:r>
    </w:p>
    <w:p>
      <w:pPr>
        <w:ind w:left="23" w:right="50" w:firstLine="419"/>
        <w:spacing w:before="79" w:line="287" w:lineRule="auto"/>
        <w:jc w:val="both"/>
        <w:rPr>
          <w:rFonts w:ascii="SimSun" w:hAnsi="SimSun" w:eastAsia="SimSun" w:cs="SimSun"/>
          <w:sz w:val="20"/>
          <w:szCs w:val="20"/>
        </w:rPr>
      </w:pPr>
      <w:r>
        <w:rPr>
          <w:rFonts w:ascii="SimSun" w:hAnsi="SimSun" w:eastAsia="SimSun" w:cs="SimSun"/>
          <w:sz w:val="20"/>
          <w:szCs w:val="20"/>
          <w:spacing w:val="10"/>
        </w:rPr>
        <w:t>答：建设工程施工合同纠纷案件中可能存在多重合同关系，包括发包人与承包人、承包</w:t>
      </w:r>
      <w:r>
        <w:rPr>
          <w:rFonts w:ascii="SimSun" w:hAnsi="SimSun" w:eastAsia="SimSun" w:cs="SimSun"/>
          <w:sz w:val="20"/>
          <w:szCs w:val="20"/>
          <w:spacing w:val="7"/>
        </w:rPr>
        <w:t xml:space="preserve"> </w:t>
      </w:r>
      <w:r>
        <w:rPr>
          <w:rFonts w:ascii="SimSun" w:hAnsi="SimSun" w:eastAsia="SimSun" w:cs="SimSun"/>
          <w:sz w:val="20"/>
          <w:szCs w:val="20"/>
          <w:spacing w:val="10"/>
        </w:rPr>
        <w:t>人与分包人、转包人与转承包人等主体之间的合同关系。每个合同均有各自不同的主体、权</w:t>
      </w:r>
      <w:r>
        <w:rPr>
          <w:rFonts w:ascii="SimSun" w:hAnsi="SimSun" w:eastAsia="SimSun" w:cs="SimSun"/>
          <w:sz w:val="20"/>
          <w:szCs w:val="20"/>
          <w:spacing w:val="6"/>
        </w:rPr>
        <w:t xml:space="preserve"> </w:t>
      </w:r>
      <w:r>
        <w:rPr>
          <w:rFonts w:ascii="SimSun" w:hAnsi="SimSun" w:eastAsia="SimSun" w:cs="SimSun"/>
          <w:sz w:val="20"/>
          <w:szCs w:val="20"/>
          <w:spacing w:val="10"/>
        </w:rPr>
        <w:t>利义务关系，影响每个合同效力的因素也各不相同。根据合同相对性原则，每个合同的效力</w:t>
      </w:r>
      <w:r>
        <w:rPr>
          <w:rFonts w:ascii="SimSun" w:hAnsi="SimSun" w:eastAsia="SimSun" w:cs="SimSun"/>
          <w:sz w:val="20"/>
          <w:szCs w:val="20"/>
          <w:spacing w:val="6"/>
        </w:rPr>
        <w:t xml:space="preserve"> </w:t>
      </w:r>
      <w:r>
        <w:rPr>
          <w:rFonts w:ascii="SimSun" w:hAnsi="SimSun" w:eastAsia="SimSun" w:cs="SimSun"/>
          <w:sz w:val="20"/>
          <w:szCs w:val="20"/>
          <w:spacing w:val="10"/>
        </w:rPr>
        <w:t>是各自独立的。前一合同无效并不必然导致后一合同无效，前一合同有效也并不必然引起后</w:t>
      </w:r>
      <w:r>
        <w:rPr>
          <w:rFonts w:ascii="SimSun" w:hAnsi="SimSun" w:eastAsia="SimSun" w:cs="SimSun"/>
          <w:sz w:val="20"/>
          <w:szCs w:val="20"/>
          <w:spacing w:val="6"/>
        </w:rPr>
        <w:t xml:space="preserve"> </w:t>
      </w:r>
      <w:r>
        <w:rPr>
          <w:rFonts w:ascii="SimSun" w:hAnsi="SimSun" w:eastAsia="SimSun" w:cs="SimSun"/>
          <w:sz w:val="20"/>
          <w:szCs w:val="20"/>
          <w:spacing w:val="9"/>
        </w:rPr>
        <w:t>一合同有效，人民法院应当根据合同的有效要件分别进行审查。</w:t>
      </w:r>
    </w:p>
    <w:p>
      <w:pPr>
        <w:ind w:left="39" w:right="52" w:firstLine="408"/>
        <w:spacing w:before="80" w:line="265" w:lineRule="auto"/>
        <w:rPr>
          <w:rFonts w:ascii="SimSun" w:hAnsi="SimSun" w:eastAsia="SimSun" w:cs="SimSun"/>
          <w:sz w:val="20"/>
          <w:szCs w:val="20"/>
        </w:rPr>
      </w:pPr>
      <w:r>
        <w:rPr>
          <w:rFonts w:ascii="Times New Roman" w:hAnsi="Times New Roman" w:eastAsia="Times New Roman" w:cs="Times New Roman"/>
          <w:sz w:val="20"/>
          <w:szCs w:val="20"/>
          <w:b/>
          <w:bCs/>
          <w:spacing w:val="11"/>
        </w:rPr>
        <w:t>19.  </w:t>
      </w:r>
      <w:r>
        <w:rPr>
          <w:rFonts w:ascii="SimSun" w:hAnsi="SimSun" w:eastAsia="SimSun" w:cs="SimSun"/>
          <w:sz w:val="20"/>
          <w:szCs w:val="20"/>
          <w14:textOutline w14:w="3795" w14:cap="sq" w14:cmpd="sng">
            <w14:solidFill>
              <w14:srgbClr w14:val="000000"/>
            </w14:solidFill>
            <w14:prstDash w14:val="solid"/>
            <w14:bevel/>
          </w14:textOutline>
          <w:spacing w:val="11"/>
        </w:rPr>
        <w:t>发包人未经承包人同意将工程价</w:t>
      </w:r>
      <w:r>
        <w:rPr>
          <w:rFonts w:ascii="SimSun" w:hAnsi="SimSun" w:eastAsia="SimSun" w:cs="SimSun"/>
          <w:sz w:val="20"/>
          <w:szCs w:val="20"/>
          <w14:textOutline w14:w="3795" w14:cap="sq" w14:cmpd="sng">
            <w14:solidFill>
              <w14:srgbClr w14:val="000000"/>
            </w14:solidFill>
            <w14:prstDash w14:val="solid"/>
            <w14:bevel/>
          </w14:textOutline>
          <w:spacing w:val="10"/>
        </w:rPr>
        <w:t>款直接支付给第三人，并主张抵扣承包人工程价款</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的，如何处理？</w:t>
      </w:r>
    </w:p>
    <w:p>
      <w:pPr>
        <w:ind w:left="22" w:right="50" w:firstLine="420"/>
        <w:spacing w:before="80" w:line="276" w:lineRule="auto"/>
        <w:jc w:val="both"/>
        <w:rPr>
          <w:rFonts w:ascii="SimSun" w:hAnsi="SimSun" w:eastAsia="SimSun" w:cs="SimSun"/>
          <w:sz w:val="20"/>
          <w:szCs w:val="20"/>
        </w:rPr>
      </w:pPr>
      <w:r>
        <w:rPr>
          <w:rFonts w:ascii="SimSun" w:hAnsi="SimSun" w:eastAsia="SimSun" w:cs="SimSun"/>
          <w:sz w:val="20"/>
          <w:szCs w:val="20"/>
          <w:spacing w:val="10"/>
        </w:rPr>
        <w:t>答：根据合同相对性原则，发包人与承包人之间签订的合同对双方具有拘束力，合同效</w:t>
      </w:r>
      <w:r>
        <w:rPr>
          <w:rFonts w:ascii="SimSun" w:hAnsi="SimSun" w:eastAsia="SimSun" w:cs="SimSun"/>
          <w:sz w:val="20"/>
          <w:szCs w:val="20"/>
          <w:spacing w:val="7"/>
        </w:rPr>
        <w:t xml:space="preserve"> </w:t>
      </w:r>
      <w:r>
        <w:rPr>
          <w:rFonts w:ascii="SimSun" w:hAnsi="SimSun" w:eastAsia="SimSun" w:cs="SimSun"/>
          <w:sz w:val="20"/>
          <w:szCs w:val="20"/>
          <w:spacing w:val="10"/>
        </w:rPr>
        <w:t>力一般不能及于第三人。发包人未经承包人同意将工程价款直接支付给第三人，并主张抵扣</w:t>
      </w:r>
      <w:r>
        <w:rPr>
          <w:rFonts w:ascii="SimSun" w:hAnsi="SimSun" w:eastAsia="SimSun" w:cs="SimSun"/>
          <w:sz w:val="20"/>
          <w:szCs w:val="20"/>
          <w:spacing w:val="7"/>
        </w:rPr>
        <w:t xml:space="preserve"> </w:t>
      </w:r>
      <w:r>
        <w:rPr>
          <w:rFonts w:ascii="SimSun" w:hAnsi="SimSun" w:eastAsia="SimSun" w:cs="SimSun"/>
          <w:sz w:val="20"/>
          <w:szCs w:val="20"/>
          <w:spacing w:val="9"/>
        </w:rPr>
        <w:t>承包人的工程价款的，人民法院不予支持。但是，有下列情形的除外：</w:t>
      </w:r>
    </w:p>
    <w:p>
      <w:pPr>
        <w:ind w:left="452"/>
        <w:spacing w:before="83"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）发包人、承包人之间另有约定的；</w:t>
      </w:r>
    </w:p>
    <w:p>
      <w:pPr>
        <w:ind w:left="452"/>
        <w:spacing w:before="81" w:line="264"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SimSun" w:hAnsi="SimSun" w:eastAsia="SimSun" w:cs="SimSun"/>
          <w:sz w:val="20"/>
          <w:szCs w:val="20"/>
          <w:spacing w:val="3"/>
        </w:rPr>
        <w:t>）人民法院、仲裁委员会的生效判决书、裁决书判令发包人向第三人支付工程价款的；</w:t>
      </w:r>
      <w:r>
        <w:rPr>
          <w:rFonts w:ascii="SimSun" w:hAnsi="SimSun" w:eastAsia="SimSun" w:cs="SimSun"/>
          <w:sz w:val="20"/>
          <w:szCs w:val="20"/>
          <w:spacing w:val="7"/>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）第三人是承包人任命或承认的讼争工程项目负责人或者</w:t>
      </w:r>
      <w:r>
        <w:rPr>
          <w:rFonts w:ascii="SimSun" w:hAnsi="SimSun" w:eastAsia="SimSun" w:cs="SimSun"/>
          <w:sz w:val="20"/>
          <w:szCs w:val="20"/>
          <w:spacing w:val="8"/>
        </w:rPr>
        <w:t>项目经理；</w:t>
      </w:r>
    </w:p>
    <w:p>
      <w:pPr>
        <w:ind w:left="45" w:right="52" w:firstLine="406"/>
        <w:spacing w:before="80"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）承包人欠付民工工资、材料款等，进而发生严重阻工等群体性事件，经政府主管部</w:t>
      </w:r>
      <w:r>
        <w:rPr>
          <w:rFonts w:ascii="SimSun" w:hAnsi="SimSun" w:eastAsia="SimSun" w:cs="SimSun"/>
          <w:sz w:val="20"/>
          <w:szCs w:val="20"/>
          <w:spacing w:val="2"/>
        </w:rPr>
        <w:t xml:space="preserve"> </w:t>
      </w:r>
      <w:r>
        <w:rPr>
          <w:rFonts w:ascii="SimSun" w:hAnsi="SimSun" w:eastAsia="SimSun" w:cs="SimSun"/>
          <w:sz w:val="20"/>
          <w:szCs w:val="20"/>
          <w:spacing w:val="7"/>
        </w:rPr>
        <w:t>门协调并决定由发包人直接支付的。</w:t>
      </w:r>
    </w:p>
    <w:p>
      <w:pPr>
        <w:spacing w:line="264" w:lineRule="auto"/>
        <w:sectPr>
          <w:footerReference w:type="default" r:id="rId410"/>
          <w:pgSz w:w="11906" w:h="16839"/>
          <w:pgMar w:top="400" w:right="163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7"/>
        <w:spacing w:before="195" w:line="221" w:lineRule="auto"/>
        <w:outlineLvl w:val="2"/>
        <w:rPr>
          <w:rFonts w:ascii="SimHei" w:hAnsi="SimHei" w:eastAsia="SimHei" w:cs="SimHei"/>
          <w:sz w:val="30"/>
          <w:szCs w:val="30"/>
        </w:rPr>
      </w:pPr>
      <w:bookmarkStart w:name="bookmark219" w:id="222"/>
      <w:bookmarkEnd w:id="222"/>
      <w:r>
        <w:rPr>
          <w:rFonts w:ascii="Times New Roman" w:hAnsi="Times New Roman" w:eastAsia="Times New Roman" w:cs="Times New Roman"/>
          <w:sz w:val="30"/>
          <w:szCs w:val="30"/>
          <w:spacing w:val="-1"/>
        </w:rPr>
        <w:t>17.1.8  </w:t>
      </w:r>
      <w:r>
        <w:rPr>
          <w:rFonts w:ascii="SimHei" w:hAnsi="SimHei" w:eastAsia="SimHei" w:cs="SimHei"/>
          <w:sz w:val="30"/>
          <w:szCs w:val="30"/>
          <w:spacing w:val="-1"/>
        </w:rPr>
        <w:t>重庆市高级人民法院关于当前民事审判若干</w:t>
      </w:r>
      <w:r>
        <w:rPr>
          <w:rFonts w:ascii="SimHei" w:hAnsi="SimHei" w:eastAsia="SimHei" w:cs="SimHei"/>
          <w:sz w:val="30"/>
          <w:szCs w:val="30"/>
          <w:spacing w:val="-2"/>
        </w:rPr>
        <w:t>法律问题的</w:t>
      </w:r>
    </w:p>
    <w:p>
      <w:pPr>
        <w:ind w:left="3031"/>
        <w:spacing w:before="29" w:line="532" w:lineRule="exact"/>
        <w:rPr>
          <w:rFonts w:ascii="SimHei" w:hAnsi="SimHei" w:eastAsia="SimHei" w:cs="SimHei"/>
          <w:sz w:val="30"/>
          <w:szCs w:val="30"/>
        </w:rPr>
      </w:pPr>
      <w:r>
        <w:rPr>
          <w:rFonts w:ascii="SimHei" w:hAnsi="SimHei" w:eastAsia="SimHei" w:cs="SimHei"/>
          <w:sz w:val="30"/>
          <w:szCs w:val="30"/>
          <w:spacing w:val="-2"/>
          <w:position w:val="17"/>
        </w:rPr>
        <w:t>指导意见（节选）</w:t>
      </w:r>
    </w:p>
    <w:p>
      <w:pPr>
        <w:ind w:left="3169"/>
        <w:spacing w:line="230" w:lineRule="auto"/>
        <w:rPr>
          <w:rFonts w:ascii="FangSong" w:hAnsi="FangSong" w:eastAsia="FangSong" w:cs="FangSong"/>
          <w:sz w:val="20"/>
          <w:szCs w:val="20"/>
        </w:rPr>
      </w:pPr>
      <w:r>
        <w:rPr>
          <w:rFonts w:ascii="FangSong" w:hAnsi="FangSong" w:eastAsia="FangSong" w:cs="FangSong"/>
          <w:sz w:val="20"/>
          <w:szCs w:val="20"/>
          <w:spacing w:val="-5"/>
        </w:rPr>
        <w:t>（</w:t>
      </w:r>
      <w:r>
        <w:rPr>
          <w:rFonts w:ascii="Times New Roman" w:hAnsi="Times New Roman" w:eastAsia="Times New Roman" w:cs="Times New Roman"/>
          <w:sz w:val="20"/>
          <w:szCs w:val="20"/>
          <w:spacing w:val="-5"/>
        </w:rPr>
        <w:t>2007</w:t>
      </w:r>
      <w:r>
        <w:rPr>
          <w:rFonts w:ascii="Times New Roman" w:hAnsi="Times New Roman" w:eastAsia="Times New Roman" w:cs="Times New Roman"/>
          <w:sz w:val="20"/>
          <w:szCs w:val="20"/>
          <w:spacing w:val="28"/>
          <w:w w:val="101"/>
        </w:rPr>
        <w:t xml:space="preserve"> </w:t>
      </w:r>
      <w:r>
        <w:rPr>
          <w:rFonts w:ascii="FangSong" w:hAnsi="FangSong" w:eastAsia="FangSong" w:cs="FangSong"/>
          <w:sz w:val="20"/>
          <w:szCs w:val="20"/>
          <w:spacing w:val="-5"/>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23"/>
        </w:rPr>
        <w:t xml:space="preserve"> </w:t>
      </w:r>
      <w:r>
        <w:rPr>
          <w:rFonts w:ascii="FangSong" w:hAnsi="FangSong" w:eastAsia="FangSong" w:cs="FangSong"/>
          <w:sz w:val="20"/>
          <w:szCs w:val="20"/>
          <w:spacing w:val="-5"/>
        </w:rPr>
        <w:t>月</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5"/>
        </w:rPr>
        <w:t>22  </w:t>
      </w:r>
      <w:r>
        <w:rPr>
          <w:rFonts w:ascii="FangSong" w:hAnsi="FangSong" w:eastAsia="FangSong" w:cs="FangSong"/>
          <w:sz w:val="20"/>
          <w:szCs w:val="20"/>
          <w:spacing w:val="-5"/>
        </w:rPr>
        <w:t>日）</w:t>
      </w:r>
    </w:p>
    <w:p>
      <w:pPr>
        <w:ind w:left="445"/>
        <w:spacing w:before="23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二、关于建设工程施工合同纠纷案件的处理</w:t>
      </w:r>
    </w:p>
    <w:p>
      <w:pPr>
        <w:ind w:left="23" w:right="54" w:firstLine="435"/>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施工许可证对合同效力的影响。有关施工许可证的规范属于管理性规范，不是影响</w:t>
      </w:r>
      <w:r>
        <w:rPr>
          <w:rFonts w:ascii="SimSun" w:hAnsi="SimSun" w:eastAsia="SimSun" w:cs="SimSun"/>
          <w:sz w:val="20"/>
          <w:szCs w:val="20"/>
          <w:spacing w:val="8"/>
        </w:rPr>
        <w:t xml:space="preserve"> </w:t>
      </w:r>
      <w:r>
        <w:rPr>
          <w:rFonts w:ascii="SimSun" w:hAnsi="SimSun" w:eastAsia="SimSun" w:cs="SimSun"/>
          <w:sz w:val="20"/>
          <w:szCs w:val="20"/>
          <w:spacing w:val="9"/>
        </w:rPr>
        <w:t>合同效力性的规范，是否取得施工许可证不影响合同的效力。</w:t>
      </w:r>
    </w:p>
    <w:p>
      <w:pPr>
        <w:ind w:left="21" w:right="52" w:firstLine="437"/>
        <w:spacing w:before="85" w:line="294"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建设工程造价鉴定。合同对工程价款没有约定或者约定不明，工程竣工后，当事人</w:t>
      </w:r>
      <w:r>
        <w:rPr>
          <w:rFonts w:ascii="SimSun" w:hAnsi="SimSun" w:eastAsia="SimSun" w:cs="SimSun"/>
          <w:sz w:val="20"/>
          <w:szCs w:val="20"/>
          <w:spacing w:val="8"/>
        </w:rPr>
        <w:t xml:space="preserve"> </w:t>
      </w:r>
      <w:r>
        <w:rPr>
          <w:rFonts w:ascii="SimSun" w:hAnsi="SimSun" w:eastAsia="SimSun" w:cs="SimSun"/>
          <w:sz w:val="20"/>
          <w:szCs w:val="20"/>
          <w:spacing w:val="10"/>
        </w:rPr>
        <w:t>双方不能达成结算协议，也无法采取其他结算方式结算工程款的情形，可以委托工程造价鉴</w:t>
      </w:r>
      <w:r>
        <w:rPr>
          <w:rFonts w:ascii="SimSun" w:hAnsi="SimSun" w:eastAsia="SimSun" w:cs="SimSun"/>
          <w:sz w:val="20"/>
          <w:szCs w:val="20"/>
          <w:spacing w:val="8"/>
        </w:rPr>
        <w:t xml:space="preserve"> </w:t>
      </w:r>
      <w:r>
        <w:rPr>
          <w:rFonts w:ascii="SimSun" w:hAnsi="SimSun" w:eastAsia="SimSun" w:cs="SimSun"/>
          <w:sz w:val="20"/>
          <w:szCs w:val="20"/>
          <w:spacing w:val="10"/>
        </w:rPr>
        <w:t>定部门对工程款的数额予以审定。审判实践中，还应注意以下问题：建设工程的造价或者工</w:t>
      </w:r>
      <w:r>
        <w:rPr>
          <w:rFonts w:ascii="SimSun" w:hAnsi="SimSun" w:eastAsia="SimSun" w:cs="SimSun"/>
          <w:sz w:val="20"/>
          <w:szCs w:val="20"/>
          <w:spacing w:val="8"/>
        </w:rPr>
        <w:t xml:space="preserve"> </w:t>
      </w:r>
      <w:r>
        <w:rPr>
          <w:rFonts w:ascii="SimSun" w:hAnsi="SimSun" w:eastAsia="SimSun" w:cs="SimSun"/>
          <w:sz w:val="20"/>
          <w:szCs w:val="20"/>
          <w:spacing w:val="10"/>
        </w:rPr>
        <w:t>程款的数额不通过鉴定可以确定的，不作鉴定；能不全部鉴定的，则不进行全部鉴定；必须</w:t>
      </w:r>
      <w:r>
        <w:rPr>
          <w:rFonts w:ascii="SimSun" w:hAnsi="SimSun" w:eastAsia="SimSun" w:cs="SimSun"/>
          <w:sz w:val="20"/>
          <w:szCs w:val="20"/>
          <w:spacing w:val="8"/>
        </w:rPr>
        <w:t xml:space="preserve"> </w:t>
      </w:r>
      <w:r>
        <w:rPr>
          <w:rFonts w:ascii="SimSun" w:hAnsi="SimSun" w:eastAsia="SimSun" w:cs="SimSun"/>
          <w:sz w:val="20"/>
          <w:szCs w:val="20"/>
          <w:spacing w:val="10"/>
        </w:rPr>
        <w:t>通过鉴定才能确定工程价款的，要尽可能减少鉴定次数；能不重新鉴定的，则不重新</w:t>
      </w:r>
      <w:r>
        <w:rPr>
          <w:rFonts w:ascii="SimSun" w:hAnsi="SimSun" w:eastAsia="SimSun" w:cs="SimSun"/>
          <w:sz w:val="20"/>
          <w:szCs w:val="20"/>
          <w:spacing w:val="9"/>
        </w:rPr>
        <w:t>鉴定；</w:t>
      </w:r>
      <w:r>
        <w:rPr>
          <w:rFonts w:ascii="SimSun" w:hAnsi="SimSun" w:eastAsia="SimSun" w:cs="SimSun"/>
          <w:sz w:val="20"/>
          <w:szCs w:val="20"/>
        </w:rPr>
        <w:t xml:space="preserve"> </w:t>
      </w:r>
      <w:r>
        <w:rPr>
          <w:rFonts w:ascii="SimSun" w:hAnsi="SimSun" w:eastAsia="SimSun" w:cs="SimSun"/>
          <w:sz w:val="20"/>
          <w:szCs w:val="20"/>
          <w:spacing w:val="10"/>
        </w:rPr>
        <w:t>能通过补充鉴定修正鉴定结论的，则可以补充鉴定。在一审诉讼中已经委托鉴定的，如果鉴</w:t>
      </w:r>
      <w:r>
        <w:rPr>
          <w:rFonts w:ascii="SimSun" w:hAnsi="SimSun" w:eastAsia="SimSun" w:cs="SimSun"/>
          <w:sz w:val="20"/>
          <w:szCs w:val="20"/>
          <w:spacing w:val="8"/>
        </w:rPr>
        <w:t xml:space="preserve"> </w:t>
      </w:r>
      <w:r>
        <w:rPr>
          <w:rFonts w:ascii="SimSun" w:hAnsi="SimSun" w:eastAsia="SimSun" w:cs="SimSun"/>
          <w:sz w:val="20"/>
          <w:szCs w:val="20"/>
          <w:spacing w:val="10"/>
        </w:rPr>
        <w:t>定机构或者鉴定人具有相应的资格，鉴定程序合法，且经过一审庭审质证，当事人在二审诉</w:t>
      </w:r>
      <w:r>
        <w:rPr>
          <w:rFonts w:ascii="SimSun" w:hAnsi="SimSun" w:eastAsia="SimSun" w:cs="SimSun"/>
          <w:sz w:val="20"/>
          <w:szCs w:val="20"/>
          <w:spacing w:val="8"/>
        </w:rPr>
        <w:t xml:space="preserve"> </w:t>
      </w:r>
      <w:r>
        <w:rPr>
          <w:rFonts w:ascii="SimSun" w:hAnsi="SimSun" w:eastAsia="SimSun" w:cs="SimSun"/>
          <w:sz w:val="20"/>
          <w:szCs w:val="20"/>
          <w:spacing w:val="10"/>
        </w:rPr>
        <w:t>讼中请求重新鉴定的，原则上不予支持。一审诉讼中未对工程款进行鉴定，二审诉讼中经询</w:t>
      </w:r>
      <w:r>
        <w:rPr>
          <w:rFonts w:ascii="SimSun" w:hAnsi="SimSun" w:eastAsia="SimSun" w:cs="SimSun"/>
          <w:sz w:val="20"/>
          <w:szCs w:val="20"/>
          <w:spacing w:val="8"/>
        </w:rPr>
        <w:t xml:space="preserve"> </w:t>
      </w:r>
      <w:r>
        <w:rPr>
          <w:rFonts w:ascii="SimSun" w:hAnsi="SimSun" w:eastAsia="SimSun" w:cs="SimSun"/>
          <w:sz w:val="20"/>
          <w:szCs w:val="20"/>
          <w:spacing w:val="9"/>
        </w:rPr>
        <w:t>问当事人同意在二审中鉴定的，可以不发回重审，</w:t>
      </w:r>
      <w:r>
        <w:rPr>
          <w:rFonts w:ascii="SimSun" w:hAnsi="SimSun" w:eastAsia="SimSun" w:cs="SimSun"/>
          <w:sz w:val="20"/>
          <w:szCs w:val="20"/>
          <w:spacing w:val="-52"/>
        </w:rPr>
        <w:t xml:space="preserve"> </w:t>
      </w:r>
      <w:r>
        <w:rPr>
          <w:rFonts w:ascii="SimSun" w:hAnsi="SimSun" w:eastAsia="SimSun" w:cs="SimSun"/>
          <w:sz w:val="20"/>
          <w:szCs w:val="20"/>
          <w:spacing w:val="9"/>
        </w:rPr>
        <w:t>由二审法院委托鉴定机构对当事人争议的</w:t>
      </w:r>
      <w:r>
        <w:rPr>
          <w:rFonts w:ascii="SimSun" w:hAnsi="SimSun" w:eastAsia="SimSun" w:cs="SimSun"/>
          <w:sz w:val="20"/>
          <w:szCs w:val="20"/>
        </w:rPr>
        <w:t xml:space="preserve"> </w:t>
      </w:r>
      <w:r>
        <w:rPr>
          <w:rFonts w:ascii="SimSun" w:hAnsi="SimSun" w:eastAsia="SimSun" w:cs="SimSun"/>
          <w:sz w:val="20"/>
          <w:szCs w:val="20"/>
          <w:spacing w:val="7"/>
        </w:rPr>
        <w:t>工程款予以鉴定。</w:t>
      </w:r>
    </w:p>
    <w:p>
      <w:pPr>
        <w:ind w:left="24" w:right="54" w:firstLine="433"/>
        <w:spacing w:before="77" w:line="277"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“黑白合同</w:t>
      </w:r>
      <w:r>
        <w:rPr>
          <w:rFonts w:ascii="SimSun" w:hAnsi="SimSun" w:eastAsia="SimSun" w:cs="SimSun"/>
          <w:sz w:val="20"/>
          <w:szCs w:val="20"/>
          <w:spacing w:val="-70"/>
        </w:rPr>
        <w:t xml:space="preserve"> </w:t>
      </w:r>
      <w:r>
        <w:rPr>
          <w:rFonts w:ascii="SimSun" w:hAnsi="SimSun" w:eastAsia="SimSun" w:cs="SimSun"/>
          <w:sz w:val="20"/>
          <w:szCs w:val="20"/>
          <w:spacing w:val="10"/>
        </w:rPr>
        <w:t>”及备案合同。经过</w:t>
      </w:r>
      <w:r>
        <w:rPr>
          <w:rFonts w:ascii="SimSun" w:hAnsi="SimSun" w:eastAsia="SimSun" w:cs="SimSun"/>
          <w:sz w:val="20"/>
          <w:szCs w:val="20"/>
          <w:spacing w:val="9"/>
        </w:rPr>
        <w:t>招标投标的项目，发包人与承包人签订两份合同的</w:t>
      </w:r>
      <w:r>
        <w:rPr>
          <w:rFonts w:ascii="SimSun" w:hAnsi="SimSun" w:eastAsia="SimSun" w:cs="SimSun"/>
          <w:sz w:val="20"/>
          <w:szCs w:val="20"/>
        </w:rPr>
        <w:t xml:space="preserve"> </w:t>
      </w:r>
      <w:r>
        <w:rPr>
          <w:rFonts w:ascii="SimSun" w:hAnsi="SimSun" w:eastAsia="SimSun" w:cs="SimSun"/>
          <w:sz w:val="20"/>
          <w:szCs w:val="20"/>
          <w:spacing w:val="8"/>
        </w:rPr>
        <w:t>（即所谓“黑白合同</w:t>
      </w:r>
      <w:r>
        <w:rPr>
          <w:rFonts w:ascii="SimSun" w:hAnsi="SimSun" w:eastAsia="SimSun" w:cs="SimSun"/>
          <w:sz w:val="20"/>
          <w:szCs w:val="20"/>
          <w:spacing w:val="-70"/>
        </w:rPr>
        <w:t xml:space="preserve"> </w:t>
      </w:r>
      <w:r>
        <w:rPr>
          <w:rFonts w:ascii="SimSun" w:hAnsi="SimSun" w:eastAsia="SimSun" w:cs="SimSun"/>
          <w:sz w:val="20"/>
          <w:szCs w:val="20"/>
          <w:spacing w:val="8"/>
        </w:rPr>
        <w:t>”</w:t>
      </w:r>
      <w:r>
        <w:rPr>
          <w:rFonts w:ascii="SimSun" w:hAnsi="SimSun" w:eastAsia="SimSun" w:cs="SimSun"/>
          <w:sz w:val="20"/>
          <w:szCs w:val="20"/>
          <w:spacing w:val="-1"/>
        </w:rPr>
        <w:t>），</w:t>
      </w:r>
      <w:r>
        <w:rPr>
          <w:rFonts w:ascii="SimSun" w:hAnsi="SimSun" w:eastAsia="SimSun" w:cs="SimSun"/>
          <w:sz w:val="20"/>
          <w:szCs w:val="20"/>
          <w:spacing w:val="8"/>
        </w:rPr>
        <w:t>在双方因工程款结算发生纠纷时，应以中标合同即“</w:t>
      </w:r>
      <w:r>
        <w:rPr>
          <w:rFonts w:ascii="SimSun" w:hAnsi="SimSun" w:eastAsia="SimSun" w:cs="SimSun"/>
          <w:sz w:val="20"/>
          <w:szCs w:val="20"/>
          <w:spacing w:val="-60"/>
        </w:rPr>
        <w:t xml:space="preserve"> </w:t>
      </w:r>
      <w:r>
        <w:rPr>
          <w:rFonts w:ascii="SimSun" w:hAnsi="SimSun" w:eastAsia="SimSun" w:cs="SimSun"/>
          <w:sz w:val="20"/>
          <w:szCs w:val="20"/>
          <w:spacing w:val="8"/>
        </w:rPr>
        <w:t>白合同</w:t>
      </w:r>
      <w:r>
        <w:rPr>
          <w:rFonts w:ascii="SimSun" w:hAnsi="SimSun" w:eastAsia="SimSun" w:cs="SimSun"/>
          <w:sz w:val="20"/>
          <w:szCs w:val="20"/>
          <w:spacing w:val="-70"/>
        </w:rPr>
        <w:t xml:space="preserve"> </w:t>
      </w:r>
      <w:r>
        <w:rPr>
          <w:rFonts w:ascii="SimSun" w:hAnsi="SimSun" w:eastAsia="SimSun" w:cs="SimSun"/>
          <w:sz w:val="20"/>
          <w:szCs w:val="20"/>
          <w:spacing w:val="8"/>
        </w:rPr>
        <w:t>”作</w:t>
      </w:r>
      <w:r>
        <w:rPr>
          <w:rFonts w:ascii="SimSun" w:hAnsi="SimSun" w:eastAsia="SimSun" w:cs="SimSun"/>
          <w:sz w:val="20"/>
          <w:szCs w:val="20"/>
        </w:rPr>
        <w:t xml:space="preserve"> </w:t>
      </w:r>
      <w:r>
        <w:rPr>
          <w:rFonts w:ascii="SimSun" w:hAnsi="SimSun" w:eastAsia="SimSun" w:cs="SimSun"/>
          <w:sz w:val="20"/>
          <w:szCs w:val="20"/>
          <w:spacing w:val="7"/>
        </w:rPr>
        <w:t>为结算工程款的依据。</w:t>
      </w:r>
    </w:p>
    <w:p>
      <w:pPr>
        <w:ind w:left="20" w:firstLine="425"/>
        <w:spacing w:before="80" w:line="291" w:lineRule="auto"/>
        <w:rPr>
          <w:rFonts w:ascii="SimSun" w:hAnsi="SimSun" w:eastAsia="SimSun" w:cs="SimSun"/>
          <w:sz w:val="20"/>
          <w:szCs w:val="20"/>
        </w:rPr>
      </w:pPr>
      <w:r>
        <w:rPr>
          <w:rFonts w:ascii="SimSun" w:hAnsi="SimSun" w:eastAsia="SimSun" w:cs="SimSun"/>
          <w:sz w:val="20"/>
          <w:szCs w:val="20"/>
          <w:spacing w:val="10"/>
        </w:rPr>
        <w:t>不是必须招投标的项目，实际也未经过招投标程序，发包方直接与承包方签订建设工程</w:t>
      </w:r>
      <w:r>
        <w:rPr>
          <w:rFonts w:ascii="SimSun" w:hAnsi="SimSun" w:eastAsia="SimSun" w:cs="SimSun"/>
          <w:sz w:val="20"/>
          <w:szCs w:val="20"/>
          <w:spacing w:val="4"/>
        </w:rPr>
        <w:t xml:space="preserve"> </w:t>
      </w:r>
      <w:r>
        <w:rPr>
          <w:rFonts w:ascii="SimSun" w:hAnsi="SimSun" w:eastAsia="SimSun" w:cs="SimSun"/>
          <w:sz w:val="20"/>
          <w:szCs w:val="20"/>
          <w:spacing w:val="6"/>
        </w:rPr>
        <w:t>施工合同，并按照建设行政主管部门的规定，将施工合同在相关行政管理部门予以登记备案，</w:t>
      </w:r>
      <w:r>
        <w:rPr>
          <w:rFonts w:ascii="SimSun" w:hAnsi="SimSun" w:eastAsia="SimSun" w:cs="SimSun"/>
          <w:sz w:val="20"/>
          <w:szCs w:val="20"/>
          <w:spacing w:val="15"/>
        </w:rPr>
        <w:t xml:space="preserve"> </w:t>
      </w:r>
      <w:r>
        <w:rPr>
          <w:rFonts w:ascii="SimSun" w:hAnsi="SimSun" w:eastAsia="SimSun" w:cs="SimSun"/>
          <w:sz w:val="20"/>
          <w:szCs w:val="20"/>
          <w:spacing w:val="10"/>
        </w:rPr>
        <w:t>但由于种种原因，登记备案的合同与发包方和承包方在先签订的施工合同在价款、质量和工</w:t>
      </w:r>
      <w:r>
        <w:rPr>
          <w:rFonts w:ascii="SimSun" w:hAnsi="SimSun" w:eastAsia="SimSun" w:cs="SimSun"/>
          <w:sz w:val="20"/>
          <w:szCs w:val="20"/>
          <w:spacing w:val="9"/>
        </w:rPr>
        <w:t xml:space="preserve"> </w:t>
      </w:r>
      <w:r>
        <w:rPr>
          <w:rFonts w:ascii="SimSun" w:hAnsi="SimSun" w:eastAsia="SimSun" w:cs="SimSun"/>
          <w:sz w:val="20"/>
          <w:szCs w:val="20"/>
          <w:spacing w:val="10"/>
        </w:rPr>
        <w:t>期等方面存在较大差异的，应当探究当事人的真实意思和合同的实际履行情况，确定一份合</w:t>
      </w:r>
      <w:r>
        <w:rPr>
          <w:rFonts w:ascii="SimSun" w:hAnsi="SimSun" w:eastAsia="SimSun" w:cs="SimSun"/>
          <w:sz w:val="20"/>
          <w:szCs w:val="20"/>
          <w:spacing w:val="9"/>
        </w:rPr>
        <w:t xml:space="preserve"> </w:t>
      </w:r>
      <w:r>
        <w:rPr>
          <w:rFonts w:ascii="SimSun" w:hAnsi="SimSun" w:eastAsia="SimSun" w:cs="SimSun"/>
          <w:sz w:val="20"/>
          <w:szCs w:val="20"/>
          <w:spacing w:val="10"/>
        </w:rPr>
        <w:t>同作为结算依据，登记备案的合同并不必然作为双方的结算依据。如果当事人在登记备案合</w:t>
      </w:r>
      <w:r>
        <w:rPr>
          <w:rFonts w:ascii="SimSun" w:hAnsi="SimSun" w:eastAsia="SimSun" w:cs="SimSun"/>
          <w:sz w:val="20"/>
          <w:szCs w:val="20"/>
          <w:spacing w:val="9"/>
        </w:rPr>
        <w:t xml:space="preserve"> </w:t>
      </w:r>
      <w:r>
        <w:rPr>
          <w:rFonts w:ascii="SimSun" w:hAnsi="SimSun" w:eastAsia="SimSun" w:cs="SimSun"/>
          <w:sz w:val="20"/>
          <w:szCs w:val="20"/>
          <w:spacing w:val="10"/>
        </w:rPr>
        <w:t>同中减少工程款额的目的仅是为了降低其缴费基数，则应认定以另一份合同作为双方的结算</w:t>
      </w:r>
      <w:r>
        <w:rPr>
          <w:rFonts w:ascii="SimSun" w:hAnsi="SimSun" w:eastAsia="SimSun" w:cs="SimSun"/>
          <w:sz w:val="20"/>
          <w:szCs w:val="20"/>
          <w:spacing w:val="9"/>
        </w:rPr>
        <w:t xml:space="preserve"> </w:t>
      </w:r>
      <w:r>
        <w:rPr>
          <w:rFonts w:ascii="SimSun" w:hAnsi="SimSun" w:eastAsia="SimSun" w:cs="SimSun"/>
          <w:sz w:val="20"/>
          <w:szCs w:val="20"/>
          <w:spacing w:val="3"/>
        </w:rPr>
        <w:t>依据。</w:t>
      </w:r>
    </w:p>
    <w:p>
      <w:pPr>
        <w:ind w:left="21" w:firstLine="437"/>
        <w:spacing w:before="83" w:line="283" w:lineRule="auto"/>
        <w:rPr>
          <w:rFonts w:ascii="SimSun" w:hAnsi="SimSun" w:eastAsia="SimSun" w:cs="SimSun"/>
          <w:sz w:val="20"/>
          <w:szCs w:val="20"/>
        </w:rPr>
      </w:pPr>
      <w:r>
        <w:rPr>
          <w:rFonts w:ascii="Times New Roman" w:hAnsi="Times New Roman" w:eastAsia="Times New Roman" w:cs="Times New Roman"/>
          <w:sz w:val="20"/>
          <w:szCs w:val="20"/>
          <w:spacing w:val="10"/>
        </w:rPr>
        <w:t>13.  </w:t>
      </w:r>
      <w:r>
        <w:rPr>
          <w:rFonts w:ascii="SimSun" w:hAnsi="SimSun" w:eastAsia="SimSun" w:cs="SimSun"/>
          <w:sz w:val="20"/>
          <w:szCs w:val="20"/>
          <w:spacing w:val="10"/>
        </w:rPr>
        <w:t>诉讼时效。承包人起诉请求发包人支付工程款，发包人以承包人主张权利已超过诉</w:t>
      </w:r>
      <w:r>
        <w:rPr>
          <w:rFonts w:ascii="SimSun" w:hAnsi="SimSun" w:eastAsia="SimSun" w:cs="SimSun"/>
          <w:sz w:val="20"/>
          <w:szCs w:val="20"/>
          <w:spacing w:val="8"/>
        </w:rPr>
        <w:t xml:space="preserve"> </w:t>
      </w:r>
      <w:r>
        <w:rPr>
          <w:rFonts w:ascii="SimSun" w:hAnsi="SimSun" w:eastAsia="SimSun" w:cs="SimSun"/>
          <w:sz w:val="20"/>
          <w:szCs w:val="20"/>
          <w:spacing w:val="6"/>
        </w:rPr>
        <w:t>讼时效作为抗辩事由的，要注意保护承包人的合法权益。对于双方未就工程款决算达成一致，</w:t>
      </w:r>
      <w:r>
        <w:rPr>
          <w:rFonts w:ascii="SimSun" w:hAnsi="SimSun" w:eastAsia="SimSun" w:cs="SimSun"/>
          <w:sz w:val="20"/>
          <w:szCs w:val="20"/>
          <w:spacing w:val="14"/>
        </w:rPr>
        <w:t xml:space="preserve"> </w:t>
      </w:r>
      <w:r>
        <w:rPr>
          <w:rFonts w:ascii="SimSun" w:hAnsi="SimSun" w:eastAsia="SimSun" w:cs="SimSun"/>
          <w:sz w:val="20"/>
          <w:szCs w:val="20"/>
          <w:spacing w:val="10"/>
        </w:rPr>
        <w:t>或者工程款数额未确定，或者承包人提出结算书后发包人不及时审核和签字，发包人以超过</w:t>
      </w:r>
      <w:r>
        <w:rPr>
          <w:rFonts w:ascii="SimSun" w:hAnsi="SimSun" w:eastAsia="SimSun" w:cs="SimSun"/>
          <w:sz w:val="20"/>
          <w:szCs w:val="20"/>
          <w:spacing w:val="8"/>
        </w:rPr>
        <w:t xml:space="preserve"> </w:t>
      </w:r>
      <w:r>
        <w:rPr>
          <w:rFonts w:ascii="SimSun" w:hAnsi="SimSun" w:eastAsia="SimSun" w:cs="SimSun"/>
          <w:sz w:val="20"/>
          <w:szCs w:val="20"/>
          <w:spacing w:val="8"/>
        </w:rPr>
        <w:t>诉讼时效为由拒付工程款的，不予支持。</w:t>
      </w:r>
    </w:p>
    <w:p>
      <w:pPr>
        <w:ind w:left="20" w:right="52" w:firstLine="437"/>
        <w:spacing w:before="83" w:line="292" w:lineRule="auto"/>
        <w:rPr>
          <w:rFonts w:ascii="SimSun" w:hAnsi="SimSun" w:eastAsia="SimSun" w:cs="SimSun"/>
          <w:sz w:val="20"/>
          <w:szCs w:val="20"/>
        </w:rPr>
      </w:pPr>
      <w:r>
        <w:rPr>
          <w:rFonts w:ascii="Times New Roman" w:hAnsi="Times New Roman" w:eastAsia="Times New Roman" w:cs="Times New Roman"/>
          <w:sz w:val="20"/>
          <w:szCs w:val="20"/>
          <w:spacing w:val="10"/>
        </w:rPr>
        <w:t>14.  </w:t>
      </w:r>
      <w:r>
        <w:rPr>
          <w:rFonts w:ascii="SimSun" w:hAnsi="SimSun" w:eastAsia="SimSun" w:cs="SimSun"/>
          <w:sz w:val="20"/>
          <w:szCs w:val="20"/>
          <w:spacing w:val="10"/>
        </w:rPr>
        <w:t>挂靠施工的结算。根据最高人民法院《关于审理建设工程施工合同纠纷案件适用法</w:t>
      </w:r>
      <w:r>
        <w:rPr>
          <w:rFonts w:ascii="SimSun" w:hAnsi="SimSun" w:eastAsia="SimSun" w:cs="SimSun"/>
          <w:sz w:val="20"/>
          <w:szCs w:val="20"/>
          <w:spacing w:val="8"/>
        </w:rPr>
        <w:t xml:space="preserve"> </w:t>
      </w:r>
      <w:r>
        <w:rPr>
          <w:rFonts w:ascii="SimSun" w:hAnsi="SimSun" w:eastAsia="SimSun" w:cs="SimSun"/>
          <w:sz w:val="20"/>
          <w:szCs w:val="20"/>
          <w:spacing w:val="10"/>
        </w:rPr>
        <w:t>律问题的解释》第二十六条的规定，实际施工人可以直接起诉发包人，请求发包人在拖欠工</w:t>
      </w:r>
      <w:r>
        <w:rPr>
          <w:rFonts w:ascii="SimSun" w:hAnsi="SimSun" w:eastAsia="SimSun" w:cs="SimSun"/>
          <w:sz w:val="20"/>
          <w:szCs w:val="20"/>
          <w:spacing w:val="9"/>
        </w:rPr>
        <w:t xml:space="preserve"> </w:t>
      </w:r>
      <w:r>
        <w:rPr>
          <w:rFonts w:ascii="SimSun" w:hAnsi="SimSun" w:eastAsia="SimSun" w:cs="SimSun"/>
          <w:sz w:val="20"/>
          <w:szCs w:val="20"/>
          <w:spacing w:val="10"/>
        </w:rPr>
        <w:t>程款的范围内承担清偿工程款的责任，并追加承包人、转包人或者违法分包人为共同被告或</w:t>
      </w:r>
      <w:r>
        <w:rPr>
          <w:rFonts w:ascii="SimSun" w:hAnsi="SimSun" w:eastAsia="SimSun" w:cs="SimSun"/>
          <w:sz w:val="20"/>
          <w:szCs w:val="20"/>
          <w:spacing w:val="9"/>
        </w:rPr>
        <w:t xml:space="preserve"> </w:t>
      </w:r>
      <w:r>
        <w:rPr>
          <w:rFonts w:ascii="SimSun" w:hAnsi="SimSun" w:eastAsia="SimSun" w:cs="SimSun"/>
          <w:sz w:val="20"/>
          <w:szCs w:val="20"/>
          <w:spacing w:val="10"/>
        </w:rPr>
        <w:t>者第三人。此种保护实际施工人的规定在实践中不应过于泛化。如实际施工人未向发包人主</w:t>
      </w:r>
      <w:r>
        <w:rPr>
          <w:rFonts w:ascii="SimSun" w:hAnsi="SimSun" w:eastAsia="SimSun" w:cs="SimSun"/>
          <w:sz w:val="20"/>
          <w:szCs w:val="20"/>
          <w:spacing w:val="9"/>
        </w:rPr>
        <w:t xml:space="preserve"> </w:t>
      </w:r>
      <w:r>
        <w:rPr>
          <w:rFonts w:ascii="SimSun" w:hAnsi="SimSun" w:eastAsia="SimSun" w:cs="SimSun"/>
          <w:sz w:val="20"/>
          <w:szCs w:val="20"/>
          <w:spacing w:val="10"/>
        </w:rPr>
        <w:t>张权利，被挂靠的施工企业基于合同关系向发包人请求支付工程款，发包人以施工企业不是</w:t>
      </w:r>
      <w:r>
        <w:rPr>
          <w:rFonts w:ascii="SimSun" w:hAnsi="SimSun" w:eastAsia="SimSun" w:cs="SimSun"/>
          <w:sz w:val="20"/>
          <w:szCs w:val="20"/>
          <w:spacing w:val="9"/>
        </w:rPr>
        <w:t xml:space="preserve"> </w:t>
      </w:r>
      <w:r>
        <w:rPr>
          <w:rFonts w:ascii="SimSun" w:hAnsi="SimSun" w:eastAsia="SimSun" w:cs="SimSun"/>
          <w:sz w:val="20"/>
          <w:szCs w:val="20"/>
          <w:spacing w:val="10"/>
        </w:rPr>
        <w:t>实际施工人为由提出抗辩并拒绝支付工程款的，人民法院不必然追加实际施工人为第三人，</w:t>
      </w:r>
      <w:r>
        <w:rPr>
          <w:rFonts w:ascii="SimSun" w:hAnsi="SimSun" w:eastAsia="SimSun" w:cs="SimSun"/>
          <w:sz w:val="20"/>
          <w:szCs w:val="20"/>
          <w:spacing w:val="9"/>
        </w:rPr>
        <w:t xml:space="preserve"> </w:t>
      </w:r>
      <w:r>
        <w:rPr>
          <w:rFonts w:ascii="SimSun" w:hAnsi="SimSun" w:eastAsia="SimSun" w:cs="SimSun"/>
          <w:sz w:val="20"/>
          <w:szCs w:val="20"/>
          <w:spacing w:val="10"/>
        </w:rPr>
        <w:t>但应将诉讼情况通知实际施工人；发包人要求扣除其向实际施工人的已付款，经审查确已支</w:t>
      </w:r>
      <w:r>
        <w:rPr>
          <w:rFonts w:ascii="SimSun" w:hAnsi="SimSun" w:eastAsia="SimSun" w:cs="SimSun"/>
          <w:sz w:val="20"/>
          <w:szCs w:val="20"/>
          <w:spacing w:val="9"/>
        </w:rPr>
        <w:t xml:space="preserve"> </w:t>
      </w:r>
      <w:r>
        <w:rPr>
          <w:rFonts w:ascii="SimSun" w:hAnsi="SimSun" w:eastAsia="SimSun" w:cs="SimSun"/>
          <w:sz w:val="20"/>
          <w:szCs w:val="20"/>
          <w:spacing w:val="8"/>
        </w:rPr>
        <w:t>付且付款正当的，可以支持。</w:t>
      </w:r>
    </w:p>
    <w:p>
      <w:pPr>
        <w:ind w:left="23" w:right="52" w:firstLine="43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0"/>
        </w:rPr>
        <w:t>15.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0"/>
        </w:rPr>
        <w:t>固定价合同的结算。建设工程合同中当事人约定按固定价结算，或者</w:t>
      </w:r>
      <w:r>
        <w:rPr>
          <w:rFonts w:ascii="SimSun" w:hAnsi="SimSun" w:eastAsia="SimSun" w:cs="SimSun"/>
          <w:sz w:val="20"/>
          <w:szCs w:val="20"/>
          <w:spacing w:val="9"/>
        </w:rPr>
        <w:t>总价包干，或</w:t>
      </w:r>
      <w:r>
        <w:rPr>
          <w:rFonts w:ascii="SimSun" w:hAnsi="SimSun" w:eastAsia="SimSun" w:cs="SimSun"/>
          <w:sz w:val="20"/>
          <w:szCs w:val="20"/>
        </w:rPr>
        <w:t xml:space="preserve"> </w:t>
      </w:r>
      <w:r>
        <w:rPr>
          <w:rFonts w:ascii="SimSun" w:hAnsi="SimSun" w:eastAsia="SimSun" w:cs="SimSun"/>
          <w:sz w:val="20"/>
          <w:szCs w:val="20"/>
          <w:spacing w:val="10"/>
        </w:rPr>
        <w:t>者单价包干的，承包人按照合同约定范围完工后，应当严格按照合同约定的固定价结算工程</w:t>
      </w:r>
    </w:p>
    <w:p>
      <w:pPr>
        <w:spacing w:line="264" w:lineRule="auto"/>
        <w:sectPr>
          <w:footerReference w:type="default" r:id="rId411"/>
          <w:pgSz w:w="11906" w:h="16839"/>
          <w:pgMar w:top="400" w:right="1636" w:bottom="1192" w:left="1785" w:header="0" w:footer="1030" w:gutter="0"/>
        </w:sectPr>
        <w:rPr>
          <w:rFonts w:ascii="SimSun" w:hAnsi="SimSun" w:eastAsia="SimSun" w:cs="SimSun"/>
          <w:sz w:val="20"/>
          <w:szCs w:val="20"/>
        </w:rPr>
      </w:pPr>
    </w:p>
    <w:p>
      <w:pPr>
        <w:pStyle w:val="BodyText"/>
        <w:spacing w:line="305" w:lineRule="auto"/>
        <w:rPr/>
      </w:pPr>
      <w:r/>
    </w:p>
    <w:p>
      <w:pPr>
        <w:pStyle w:val="BodyText"/>
        <w:spacing w:line="306" w:lineRule="auto"/>
        <w:rPr/>
      </w:pPr>
      <w:r/>
    </w:p>
    <w:p>
      <w:pPr>
        <w:ind w:left="22" w:firstLine="51"/>
        <w:spacing w:before="59" w:line="308" w:lineRule="auto"/>
        <w:jc w:val="both"/>
        <w:rPr>
          <w:rFonts w:ascii="SimSun" w:hAnsi="SimSun" w:eastAsia="SimSun" w:cs="SimSun"/>
          <w:sz w:val="20"/>
          <w:szCs w:val="20"/>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r>
        <w:rPr>
          <w:rFonts w:ascii="FangSong" w:hAnsi="FangSong" w:eastAsia="FangSong" w:cs="FangSong"/>
          <w:sz w:val="18"/>
          <w:szCs w:val="18"/>
        </w:rPr>
        <w:t xml:space="preserve"> </w:t>
      </w:r>
      <w:r>
        <w:rPr>
          <w:rFonts w:ascii="SimSun" w:hAnsi="SimSun" w:eastAsia="SimSun" w:cs="SimSun"/>
          <w:sz w:val="20"/>
          <w:szCs w:val="20"/>
          <w:spacing w:val="10"/>
        </w:rPr>
        <w:t>款。如果承包人中途退出，工程未完工，承包人主张按定额计算工程款，而发包人要求按定</w:t>
      </w:r>
      <w:r>
        <w:rPr>
          <w:rFonts w:ascii="SimSun" w:hAnsi="SimSun" w:eastAsia="SimSun" w:cs="SimSun"/>
          <w:sz w:val="20"/>
          <w:szCs w:val="20"/>
          <w:spacing w:val="7"/>
        </w:rPr>
        <w:t xml:space="preserve"> </w:t>
      </w:r>
      <w:r>
        <w:rPr>
          <w:rFonts w:ascii="SimSun" w:hAnsi="SimSun" w:eastAsia="SimSun" w:cs="SimSun"/>
          <w:sz w:val="20"/>
          <w:szCs w:val="20"/>
          <w:spacing w:val="9"/>
        </w:rPr>
        <w:t>额计算工程款后比照包干价下浮一定比例的，应予支持。</w:t>
      </w:r>
    </w:p>
    <w:p>
      <w:pPr>
        <w:spacing w:line="308" w:lineRule="auto"/>
        <w:sectPr>
          <w:footerReference w:type="default" r:id="rId41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586" w:right="216" w:hanging="2379"/>
        <w:spacing w:before="196" w:line="230" w:lineRule="auto"/>
        <w:outlineLvl w:val="2"/>
        <w:rPr>
          <w:rFonts w:ascii="SimHei" w:hAnsi="SimHei" w:eastAsia="SimHei" w:cs="SimHei"/>
          <w:sz w:val="30"/>
          <w:szCs w:val="30"/>
        </w:rPr>
      </w:pPr>
      <w:bookmarkStart w:name="bookmark220" w:id="223"/>
      <w:bookmarkEnd w:id="223"/>
      <w:r>
        <w:rPr>
          <w:rFonts w:ascii="Times New Roman" w:hAnsi="Times New Roman" w:eastAsia="Times New Roman" w:cs="Times New Roman"/>
          <w:sz w:val="30"/>
          <w:szCs w:val="30"/>
          <w:spacing w:val="3"/>
        </w:rPr>
        <w:t>17.1.9  </w:t>
      </w:r>
      <w:r>
        <w:rPr>
          <w:rFonts w:ascii="SimHei" w:hAnsi="SimHei" w:eastAsia="SimHei" w:cs="SimHei"/>
          <w:sz w:val="30"/>
          <w:szCs w:val="30"/>
          <w:spacing w:val="3"/>
        </w:rPr>
        <w:t>重庆市高级人民法院关于审理和执行涉及“四久工程”</w:t>
      </w:r>
      <w:r>
        <w:rPr>
          <w:rFonts w:ascii="SimHei" w:hAnsi="SimHei" w:eastAsia="SimHei" w:cs="SimHei"/>
          <w:sz w:val="30"/>
          <w:szCs w:val="30"/>
          <w:spacing w:val="12"/>
        </w:rPr>
        <w:t xml:space="preserve"> </w:t>
      </w:r>
      <w:r>
        <w:rPr>
          <w:rFonts w:ascii="SimHei" w:hAnsi="SimHei" w:eastAsia="SimHei" w:cs="SimHei"/>
          <w:sz w:val="30"/>
          <w:szCs w:val="30"/>
          <w:spacing w:val="-2"/>
        </w:rPr>
        <w:t>纠纷案件若干问题的意见</w:t>
      </w:r>
    </w:p>
    <w:p>
      <w:pPr>
        <w:ind w:left="3214"/>
        <w:spacing w:before="172" w:line="324" w:lineRule="exact"/>
        <w:rPr>
          <w:rFonts w:ascii="FangSong" w:hAnsi="FangSong" w:eastAsia="FangSong" w:cs="FangSong"/>
          <w:sz w:val="20"/>
          <w:szCs w:val="20"/>
        </w:rPr>
      </w:pPr>
      <w:r>
        <w:rPr>
          <w:rFonts w:ascii="FangSong" w:hAnsi="FangSong" w:eastAsia="FangSong" w:cs="FangSong"/>
          <w:sz w:val="20"/>
          <w:szCs w:val="20"/>
          <w:spacing w:val="5"/>
          <w:position w:val="8"/>
        </w:rPr>
        <w:t>渝高法〔</w:t>
      </w:r>
      <w:r>
        <w:rPr>
          <w:rFonts w:ascii="Times New Roman" w:hAnsi="Times New Roman" w:eastAsia="Times New Roman" w:cs="Times New Roman"/>
          <w:sz w:val="20"/>
          <w:szCs w:val="20"/>
          <w:spacing w:val="5"/>
          <w:position w:val="8"/>
        </w:rPr>
        <w:t>2003</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179</w:t>
      </w:r>
      <w:r>
        <w:rPr>
          <w:rFonts w:ascii="Times New Roman" w:hAnsi="Times New Roman" w:eastAsia="Times New Roman" w:cs="Times New Roman"/>
          <w:sz w:val="20"/>
          <w:szCs w:val="20"/>
          <w:spacing w:val="23"/>
          <w:position w:val="8"/>
        </w:rPr>
        <w:t xml:space="preserve"> </w:t>
      </w:r>
      <w:r>
        <w:rPr>
          <w:rFonts w:ascii="FangSong" w:hAnsi="FangSong" w:eastAsia="FangSong" w:cs="FangSong"/>
          <w:sz w:val="20"/>
          <w:szCs w:val="20"/>
          <w:spacing w:val="5"/>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2003</w:t>
      </w:r>
      <w:r>
        <w:rPr>
          <w:rFonts w:ascii="Times New Roman" w:hAnsi="Times New Roman" w:eastAsia="Times New Roman" w:cs="Times New Roman"/>
          <w:sz w:val="20"/>
          <w:szCs w:val="20"/>
          <w:spacing w:val="23"/>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1" w:firstLine="423"/>
        <w:spacing w:before="235" w:line="287" w:lineRule="auto"/>
        <w:rPr>
          <w:rFonts w:ascii="SimSun" w:hAnsi="SimSun" w:eastAsia="SimSun" w:cs="SimSun"/>
          <w:sz w:val="20"/>
          <w:szCs w:val="20"/>
        </w:rPr>
      </w:pPr>
      <w:r>
        <w:rPr>
          <w:rFonts w:ascii="SimSun" w:hAnsi="SimSun" w:eastAsia="SimSun" w:cs="SimSun"/>
          <w:sz w:val="20"/>
          <w:szCs w:val="20"/>
          <w:spacing w:val="3"/>
        </w:rPr>
        <w:t>为了保证重庆市久划不拆、久拆不完、久拆不建、久建不完工程（以下简称“</w:t>
      </w:r>
      <w:r>
        <w:rPr>
          <w:rFonts w:ascii="SimSun" w:hAnsi="SimSun" w:eastAsia="SimSun" w:cs="SimSun"/>
          <w:sz w:val="20"/>
          <w:szCs w:val="20"/>
          <w:spacing w:val="-67"/>
        </w:rPr>
        <w:t xml:space="preserve"> </w:t>
      </w:r>
      <w:r>
        <w:rPr>
          <w:rFonts w:ascii="SimSun" w:hAnsi="SimSun" w:eastAsia="SimSun" w:cs="SimSun"/>
          <w:sz w:val="20"/>
          <w:szCs w:val="20"/>
          <w:spacing w:val="3"/>
        </w:rPr>
        <w:t>四久工程</w:t>
      </w:r>
      <w:r>
        <w:rPr>
          <w:rFonts w:ascii="SimSun" w:hAnsi="SimSun" w:eastAsia="SimSun" w:cs="SimSun"/>
          <w:sz w:val="20"/>
          <w:szCs w:val="20"/>
          <w:spacing w:val="-70"/>
        </w:rPr>
        <w:t xml:space="preserve"> </w:t>
      </w:r>
      <w:r>
        <w:rPr>
          <w:rFonts w:ascii="SimSun" w:hAnsi="SimSun" w:eastAsia="SimSun" w:cs="SimSun"/>
          <w:sz w:val="20"/>
          <w:szCs w:val="20"/>
          <w:spacing w:val="3"/>
        </w:rPr>
        <w:t>”）</w:t>
      </w:r>
      <w:r>
        <w:rPr>
          <w:rFonts w:ascii="SimSun" w:hAnsi="SimSun" w:eastAsia="SimSun" w:cs="SimSun"/>
          <w:sz w:val="20"/>
          <w:szCs w:val="20"/>
        </w:rPr>
        <w:t xml:space="preserve"> </w:t>
      </w:r>
      <w:r>
        <w:rPr>
          <w:rFonts w:ascii="SimSun" w:hAnsi="SimSun" w:eastAsia="SimSun" w:cs="SimSun"/>
          <w:sz w:val="20"/>
          <w:szCs w:val="20"/>
          <w:spacing w:val="10"/>
        </w:rPr>
        <w:t>处置工作的顺利进行，依法保护公民、法人和其他组织的合法权益，促进经济发展，维护社</w:t>
      </w:r>
      <w:r>
        <w:rPr>
          <w:rFonts w:ascii="SimSun" w:hAnsi="SimSun" w:eastAsia="SimSun" w:cs="SimSun"/>
          <w:sz w:val="20"/>
          <w:szCs w:val="20"/>
          <w:spacing w:val="2"/>
        </w:rPr>
        <w:t xml:space="preserve">   </w:t>
      </w:r>
      <w:r>
        <w:rPr>
          <w:rFonts w:ascii="SimSun" w:hAnsi="SimSun" w:eastAsia="SimSun" w:cs="SimSun"/>
          <w:sz w:val="20"/>
          <w:szCs w:val="20"/>
          <w:spacing w:val="10"/>
        </w:rPr>
        <w:t>会稳定，依据我国《民事诉讼法》、《民法通则》、《合同法》、《城市房地产管理法》及</w:t>
      </w:r>
      <w:r>
        <w:rPr>
          <w:rFonts w:ascii="SimSun" w:hAnsi="SimSun" w:eastAsia="SimSun" w:cs="SimSun"/>
          <w:sz w:val="20"/>
          <w:szCs w:val="20"/>
          <w:spacing w:val="2"/>
        </w:rPr>
        <w:t xml:space="preserve">   </w:t>
      </w:r>
      <w:r>
        <w:rPr>
          <w:rFonts w:ascii="SimSun" w:hAnsi="SimSun" w:eastAsia="SimSun" w:cs="SimSun"/>
          <w:sz w:val="20"/>
          <w:szCs w:val="20"/>
          <w:spacing w:val="7"/>
        </w:rPr>
        <w:t>其他相关规定，结合“</w:t>
      </w:r>
      <w:r>
        <w:rPr>
          <w:rFonts w:ascii="SimSun" w:hAnsi="SimSun" w:eastAsia="SimSun" w:cs="SimSun"/>
          <w:sz w:val="20"/>
          <w:szCs w:val="20"/>
          <w:spacing w:val="-63"/>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”处置工作的实际，对我市法院审理和执行涉及“</w:t>
      </w:r>
      <w:r>
        <w:rPr>
          <w:rFonts w:ascii="SimSun" w:hAnsi="SimSun" w:eastAsia="SimSun" w:cs="SimSun"/>
          <w:sz w:val="20"/>
          <w:szCs w:val="20"/>
          <w:spacing w:val="-73"/>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8"/>
        </w:rPr>
        <w:t>纠纷案件提出如下意见：</w:t>
      </w:r>
    </w:p>
    <w:p>
      <w:pPr>
        <w:ind w:left="23" w:firstLine="421"/>
        <w:spacing w:before="80" w:line="291" w:lineRule="auto"/>
        <w:rPr>
          <w:rFonts w:ascii="SimSun" w:hAnsi="SimSun" w:eastAsia="SimSun" w:cs="SimSun"/>
          <w:sz w:val="20"/>
          <w:szCs w:val="20"/>
        </w:rPr>
      </w:pPr>
      <w:r>
        <w:rPr>
          <w:rFonts w:ascii="SimSun" w:hAnsi="SimSun" w:eastAsia="SimSun" w:cs="SimSun"/>
          <w:sz w:val="20"/>
          <w:szCs w:val="20"/>
          <w:spacing w:val="3"/>
        </w:rPr>
        <w:t>一、“</w:t>
      </w:r>
      <w:r>
        <w:rPr>
          <w:rFonts w:ascii="SimSun" w:hAnsi="SimSun" w:eastAsia="SimSun" w:cs="SimSun"/>
          <w:sz w:val="20"/>
          <w:szCs w:val="20"/>
          <w:spacing w:val="-72"/>
        </w:rPr>
        <w:t xml:space="preserve"> </w:t>
      </w:r>
      <w:r>
        <w:rPr>
          <w:rFonts w:ascii="SimSun" w:hAnsi="SimSun" w:eastAsia="SimSun" w:cs="SimSun"/>
          <w:sz w:val="20"/>
          <w:szCs w:val="20"/>
          <w:spacing w:val="3"/>
        </w:rPr>
        <w:t>四久工程</w:t>
      </w:r>
      <w:r>
        <w:rPr>
          <w:rFonts w:ascii="SimSun" w:hAnsi="SimSun" w:eastAsia="SimSun" w:cs="SimSun"/>
          <w:sz w:val="20"/>
          <w:szCs w:val="20"/>
          <w:spacing w:val="-70"/>
        </w:rPr>
        <w:t xml:space="preserve"> </w:t>
      </w:r>
      <w:r>
        <w:rPr>
          <w:rFonts w:ascii="SimSun" w:hAnsi="SimSun" w:eastAsia="SimSun" w:cs="SimSun"/>
          <w:sz w:val="20"/>
          <w:szCs w:val="20"/>
          <w:spacing w:val="3"/>
        </w:rPr>
        <w:t>”案件范围涉及“</w:t>
      </w:r>
      <w:r>
        <w:rPr>
          <w:rFonts w:ascii="SimSun" w:hAnsi="SimSun" w:eastAsia="SimSun" w:cs="SimSun"/>
          <w:sz w:val="20"/>
          <w:szCs w:val="20"/>
          <w:spacing w:val="-72"/>
        </w:rPr>
        <w:t xml:space="preserve"> </w:t>
      </w:r>
      <w:r>
        <w:rPr>
          <w:rFonts w:ascii="SimSun" w:hAnsi="SimSun" w:eastAsia="SimSun" w:cs="SimSun"/>
          <w:sz w:val="20"/>
          <w:szCs w:val="20"/>
          <w:spacing w:val="3"/>
        </w:rPr>
        <w:t>四久工程</w:t>
      </w:r>
      <w:r>
        <w:rPr>
          <w:rFonts w:ascii="SimSun" w:hAnsi="SimSun" w:eastAsia="SimSun" w:cs="SimSun"/>
          <w:sz w:val="20"/>
          <w:szCs w:val="20"/>
          <w:spacing w:val="-70"/>
        </w:rPr>
        <w:t xml:space="preserve"> </w:t>
      </w:r>
      <w:r>
        <w:rPr>
          <w:rFonts w:ascii="SimSun" w:hAnsi="SimSun" w:eastAsia="SimSun" w:cs="SimSun"/>
          <w:sz w:val="20"/>
          <w:szCs w:val="20"/>
          <w:spacing w:val="3"/>
        </w:rPr>
        <w:t>”纠纷案件（以下简称“</w:t>
      </w:r>
      <w:r>
        <w:rPr>
          <w:rFonts w:ascii="SimSun" w:hAnsi="SimSun" w:eastAsia="SimSun" w:cs="SimSun"/>
          <w:sz w:val="20"/>
          <w:szCs w:val="20"/>
          <w:spacing w:val="-73"/>
        </w:rPr>
        <w:t xml:space="preserve"> </w:t>
      </w:r>
      <w:r>
        <w:rPr>
          <w:rFonts w:ascii="SimSun" w:hAnsi="SimSun" w:eastAsia="SimSun" w:cs="SimSun"/>
          <w:sz w:val="20"/>
          <w:szCs w:val="20"/>
          <w:spacing w:val="2"/>
        </w:rPr>
        <w:t>四久工程</w:t>
      </w:r>
      <w:r>
        <w:rPr>
          <w:rFonts w:ascii="SimSun" w:hAnsi="SimSun" w:eastAsia="SimSun" w:cs="SimSun"/>
          <w:sz w:val="20"/>
          <w:szCs w:val="20"/>
          <w:spacing w:val="-70"/>
        </w:rPr>
        <w:t xml:space="preserve"> </w:t>
      </w:r>
      <w:r>
        <w:rPr>
          <w:rFonts w:ascii="SimSun" w:hAnsi="SimSun" w:eastAsia="SimSun" w:cs="SimSun"/>
          <w:sz w:val="20"/>
          <w:szCs w:val="20"/>
          <w:spacing w:val="2"/>
        </w:rPr>
        <w:t>”案件</w:t>
      </w:r>
      <w:r>
        <w:rPr>
          <w:rFonts w:ascii="SimSun" w:hAnsi="SimSun" w:eastAsia="SimSun" w:cs="SimSun"/>
          <w:sz w:val="20"/>
          <w:szCs w:val="20"/>
          <w:spacing w:val="13"/>
        </w:rPr>
        <w:t>），</w:t>
      </w:r>
      <w:r>
        <w:rPr>
          <w:rFonts w:ascii="SimSun" w:hAnsi="SimSun" w:eastAsia="SimSun" w:cs="SimSun"/>
          <w:sz w:val="20"/>
          <w:szCs w:val="20"/>
        </w:rPr>
        <w:t xml:space="preserve">  </w:t>
      </w:r>
      <w:r>
        <w:rPr>
          <w:rFonts w:ascii="SimSun" w:hAnsi="SimSun" w:eastAsia="SimSun" w:cs="SimSun"/>
          <w:sz w:val="20"/>
          <w:szCs w:val="20"/>
          <w:spacing w:val="9"/>
        </w:rPr>
        <w:t>是指当事人争议的法律关系的标的为“</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69"/>
        </w:rPr>
        <w:t xml:space="preserve"> </w:t>
      </w:r>
      <w:r>
        <w:rPr>
          <w:rFonts w:ascii="SimSun" w:hAnsi="SimSun" w:eastAsia="SimSun" w:cs="SimSun"/>
          <w:sz w:val="20"/>
          <w:szCs w:val="20"/>
          <w:spacing w:val="9"/>
        </w:rPr>
        <w:t>”的土地</w:t>
      </w:r>
      <w:r>
        <w:rPr>
          <w:rFonts w:ascii="SimSun" w:hAnsi="SimSun" w:eastAsia="SimSun" w:cs="SimSun"/>
          <w:sz w:val="20"/>
          <w:szCs w:val="20"/>
          <w:spacing w:val="8"/>
        </w:rPr>
        <w:t>使用权及其附着物和与之相关联的</w:t>
      </w:r>
      <w:r>
        <w:rPr>
          <w:rFonts w:ascii="SimSun" w:hAnsi="SimSun" w:eastAsia="SimSun" w:cs="SimSun"/>
          <w:sz w:val="20"/>
          <w:szCs w:val="20"/>
        </w:rPr>
        <w:t xml:space="preserve">   </w:t>
      </w:r>
      <w:r>
        <w:rPr>
          <w:rFonts w:ascii="SimSun" w:hAnsi="SimSun" w:eastAsia="SimSun" w:cs="SimSun"/>
          <w:sz w:val="20"/>
          <w:szCs w:val="20"/>
          <w:spacing w:val="9"/>
        </w:rPr>
        <w:t>案件。即与“</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”相关的国有土地使用权转让</w:t>
      </w:r>
      <w:r>
        <w:rPr>
          <w:rFonts w:ascii="SimSun" w:hAnsi="SimSun" w:eastAsia="SimSun" w:cs="SimSun"/>
          <w:sz w:val="20"/>
          <w:szCs w:val="20"/>
          <w:spacing w:val="8"/>
        </w:rPr>
        <w:t>、抵押合同纠纷案件，拆迁补偿安置合</w:t>
      </w:r>
      <w:r>
        <w:rPr>
          <w:rFonts w:ascii="SimSun" w:hAnsi="SimSun" w:eastAsia="SimSun" w:cs="SimSun"/>
          <w:sz w:val="20"/>
          <w:szCs w:val="20"/>
        </w:rPr>
        <w:t xml:space="preserve">   </w:t>
      </w:r>
      <w:r>
        <w:rPr>
          <w:rFonts w:ascii="SimSun" w:hAnsi="SimSun" w:eastAsia="SimSun" w:cs="SimSun"/>
          <w:sz w:val="20"/>
          <w:szCs w:val="20"/>
          <w:spacing w:val="10"/>
        </w:rPr>
        <w:t>同纠纷案件，借款合同纠纷案件，房屋买卖、抵押合同纠纷案件，建设工程勘测、设计、施</w:t>
      </w:r>
      <w:r>
        <w:rPr>
          <w:rFonts w:ascii="SimSun" w:hAnsi="SimSun" w:eastAsia="SimSun" w:cs="SimSun"/>
          <w:sz w:val="20"/>
          <w:szCs w:val="20"/>
          <w:spacing w:val="1"/>
        </w:rPr>
        <w:t xml:space="preserve">   </w:t>
      </w:r>
      <w:r>
        <w:rPr>
          <w:rFonts w:ascii="SimSun" w:hAnsi="SimSun" w:eastAsia="SimSun" w:cs="SimSun"/>
          <w:sz w:val="20"/>
          <w:szCs w:val="20"/>
          <w:spacing w:val="7"/>
        </w:rPr>
        <w:t>工、安装、装饰合同纠纷案件及其他与“</w:t>
      </w:r>
      <w:r>
        <w:rPr>
          <w:rFonts w:ascii="SimSun" w:hAnsi="SimSun" w:eastAsia="SimSun" w:cs="SimSun"/>
          <w:sz w:val="20"/>
          <w:szCs w:val="20"/>
          <w:spacing w:val="-64"/>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”相关的案件。“</w:t>
      </w:r>
      <w:r>
        <w:rPr>
          <w:rFonts w:ascii="SimSun" w:hAnsi="SimSun" w:eastAsia="SimSun" w:cs="SimSun"/>
          <w:sz w:val="20"/>
          <w:szCs w:val="20"/>
          <w:spacing w:val="-70"/>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”业主和其他</w:t>
      </w:r>
      <w:r>
        <w:rPr>
          <w:rFonts w:ascii="SimSun" w:hAnsi="SimSun" w:eastAsia="SimSun" w:cs="SimSun"/>
          <w:sz w:val="20"/>
          <w:szCs w:val="20"/>
        </w:rPr>
        <w:t xml:space="preserve">   </w:t>
      </w:r>
      <w:r>
        <w:rPr>
          <w:rFonts w:ascii="SimSun" w:hAnsi="SimSun" w:eastAsia="SimSun" w:cs="SimSun"/>
          <w:sz w:val="20"/>
          <w:szCs w:val="20"/>
          <w:spacing w:val="7"/>
        </w:rPr>
        <w:t>当事人之间所争议的法律关系的标的与“</w:t>
      </w:r>
      <w:r>
        <w:rPr>
          <w:rFonts w:ascii="SimSun" w:hAnsi="SimSun" w:eastAsia="SimSun" w:cs="SimSun"/>
          <w:sz w:val="20"/>
          <w:szCs w:val="20"/>
          <w:spacing w:val="-66"/>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”无关的，不属本意见所称的“</w:t>
      </w:r>
      <w:r>
        <w:rPr>
          <w:rFonts w:ascii="SimSun" w:hAnsi="SimSun" w:eastAsia="SimSun" w:cs="SimSun"/>
          <w:sz w:val="20"/>
          <w:szCs w:val="20"/>
          <w:spacing w:val="-72"/>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2"/>
        </w:rPr>
        <w:t>案件。</w:t>
      </w:r>
    </w:p>
    <w:p>
      <w:pPr>
        <w:ind w:left="39" w:right="205" w:firstLine="406"/>
        <w:spacing w:before="80" w:line="265" w:lineRule="auto"/>
        <w:rPr>
          <w:rFonts w:ascii="SimSun" w:hAnsi="SimSun" w:eastAsia="SimSun" w:cs="SimSun"/>
          <w:sz w:val="20"/>
          <w:szCs w:val="20"/>
        </w:rPr>
      </w:pPr>
      <w:r>
        <w:rPr>
          <w:rFonts w:ascii="SimSun" w:hAnsi="SimSun" w:eastAsia="SimSun" w:cs="SimSun"/>
          <w:sz w:val="20"/>
          <w:szCs w:val="20"/>
          <w:spacing w:val="8"/>
        </w:rPr>
        <w:t>二、基本原则“</w:t>
      </w:r>
      <w:r>
        <w:rPr>
          <w:rFonts w:ascii="SimSun" w:hAnsi="SimSun" w:eastAsia="SimSun" w:cs="SimSun"/>
          <w:sz w:val="20"/>
          <w:szCs w:val="20"/>
          <w:spacing w:val="-53"/>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”案件的审理与执行，应坚持快速高效、整体处置、沟通协调</w:t>
      </w:r>
      <w:r>
        <w:rPr>
          <w:rFonts w:ascii="SimSun" w:hAnsi="SimSun" w:eastAsia="SimSun" w:cs="SimSun"/>
          <w:sz w:val="20"/>
          <w:szCs w:val="20"/>
        </w:rPr>
        <w:t xml:space="preserve"> </w:t>
      </w:r>
      <w:r>
        <w:rPr>
          <w:rFonts w:ascii="SimSun" w:hAnsi="SimSun" w:eastAsia="SimSun" w:cs="SimSun"/>
          <w:sz w:val="20"/>
          <w:szCs w:val="20"/>
        </w:rPr>
        <w:t>的原则。</w:t>
      </w:r>
    </w:p>
    <w:p>
      <w:pPr>
        <w:ind w:left="22" w:right="205" w:firstLine="420"/>
        <w:spacing w:before="80" w:line="264" w:lineRule="auto"/>
        <w:rPr>
          <w:rFonts w:ascii="SimSun" w:hAnsi="SimSun" w:eastAsia="SimSun" w:cs="SimSun"/>
          <w:sz w:val="20"/>
          <w:szCs w:val="20"/>
        </w:rPr>
      </w:pPr>
      <w:r>
        <w:rPr>
          <w:rFonts w:ascii="SimSun" w:hAnsi="SimSun" w:eastAsia="SimSun" w:cs="SimSun"/>
          <w:sz w:val="20"/>
          <w:szCs w:val="20"/>
          <w:spacing w:val="9"/>
        </w:rPr>
        <w:t>三、快速高效人民法院应依法及时受理、快速审理和</w:t>
      </w:r>
      <w:r>
        <w:rPr>
          <w:rFonts w:ascii="SimSun" w:hAnsi="SimSun" w:eastAsia="SimSun" w:cs="SimSun"/>
          <w:sz w:val="20"/>
          <w:szCs w:val="20"/>
          <w:spacing w:val="8"/>
        </w:rPr>
        <w:t>执行“</w:t>
      </w:r>
      <w:r>
        <w:rPr>
          <w:rFonts w:ascii="SimSun" w:hAnsi="SimSun" w:eastAsia="SimSun" w:cs="SimSun"/>
          <w:sz w:val="20"/>
          <w:szCs w:val="20"/>
          <w:spacing w:val="-70"/>
        </w:rPr>
        <w:t xml:space="preserve"> </w:t>
      </w:r>
      <w:r>
        <w:rPr>
          <w:rFonts w:ascii="SimSun" w:hAnsi="SimSun" w:eastAsia="SimSun" w:cs="SimSun"/>
          <w:sz w:val="20"/>
          <w:szCs w:val="20"/>
          <w:spacing w:val="8"/>
        </w:rPr>
        <w:t>四久工程</w:t>
      </w:r>
      <w:r>
        <w:rPr>
          <w:rFonts w:ascii="SimSun" w:hAnsi="SimSun" w:eastAsia="SimSun" w:cs="SimSun"/>
          <w:sz w:val="20"/>
          <w:szCs w:val="20"/>
          <w:spacing w:val="-72"/>
        </w:rPr>
        <w:t xml:space="preserve"> </w:t>
      </w:r>
      <w:r>
        <w:rPr>
          <w:rFonts w:ascii="SimSun" w:hAnsi="SimSun" w:eastAsia="SimSun" w:cs="SimSun"/>
          <w:sz w:val="20"/>
          <w:szCs w:val="20"/>
          <w:spacing w:val="8"/>
        </w:rPr>
        <w:t>”案件，加大对此</w:t>
      </w:r>
      <w:r>
        <w:rPr>
          <w:rFonts w:ascii="SimSun" w:hAnsi="SimSun" w:eastAsia="SimSun" w:cs="SimSun"/>
          <w:sz w:val="20"/>
          <w:szCs w:val="20"/>
        </w:rPr>
        <w:t xml:space="preserve"> </w:t>
      </w:r>
      <w:r>
        <w:rPr>
          <w:rFonts w:ascii="SimSun" w:hAnsi="SimSun" w:eastAsia="SimSun" w:cs="SimSun"/>
          <w:sz w:val="20"/>
          <w:szCs w:val="20"/>
          <w:spacing w:val="8"/>
        </w:rPr>
        <w:t>类案件的司法处置力度。</w:t>
      </w:r>
    </w:p>
    <w:p>
      <w:pPr>
        <w:ind w:left="23" w:firstLine="437"/>
        <w:spacing w:before="78" w:line="266" w:lineRule="auto"/>
        <w:rPr>
          <w:rFonts w:ascii="SimSun" w:hAnsi="SimSun" w:eastAsia="SimSun" w:cs="SimSun"/>
          <w:sz w:val="20"/>
          <w:szCs w:val="20"/>
        </w:rPr>
      </w:pPr>
      <w:r>
        <w:rPr>
          <w:rFonts w:ascii="SimSun" w:hAnsi="SimSun" w:eastAsia="SimSun" w:cs="SimSun"/>
          <w:sz w:val="20"/>
          <w:szCs w:val="20"/>
          <w:spacing w:val="7"/>
        </w:rPr>
        <w:t>四、整体处置为实现“</w:t>
      </w:r>
      <w:r>
        <w:rPr>
          <w:rFonts w:ascii="SimSun" w:hAnsi="SimSun" w:eastAsia="SimSun" w:cs="SimSun"/>
          <w:sz w:val="20"/>
          <w:szCs w:val="20"/>
          <w:spacing w:val="-73"/>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”标的物的整体价</w:t>
      </w:r>
      <w:r>
        <w:rPr>
          <w:rFonts w:ascii="SimSun" w:hAnsi="SimSun" w:eastAsia="SimSun" w:cs="SimSun"/>
          <w:sz w:val="20"/>
          <w:szCs w:val="20"/>
          <w:spacing w:val="6"/>
        </w:rPr>
        <w:t>值，有利于项目转让，对“</w:t>
      </w:r>
      <w:r>
        <w:rPr>
          <w:rFonts w:ascii="SimSun" w:hAnsi="SimSun" w:eastAsia="SimSun" w:cs="SimSun"/>
          <w:sz w:val="20"/>
          <w:szCs w:val="20"/>
          <w:spacing w:val="-72"/>
        </w:rPr>
        <w:t xml:space="preserve"> </w:t>
      </w:r>
      <w:r>
        <w:rPr>
          <w:rFonts w:ascii="SimSun" w:hAnsi="SimSun" w:eastAsia="SimSun" w:cs="SimSun"/>
          <w:sz w:val="20"/>
          <w:szCs w:val="20"/>
          <w:spacing w:val="6"/>
        </w:rPr>
        <w:t>四久工程</w:t>
      </w:r>
      <w:r>
        <w:rPr>
          <w:rFonts w:ascii="SimSun" w:hAnsi="SimSun" w:eastAsia="SimSun" w:cs="SimSun"/>
          <w:sz w:val="20"/>
          <w:szCs w:val="20"/>
          <w:spacing w:val="-70"/>
        </w:rPr>
        <w:t xml:space="preserve"> </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8"/>
        </w:rPr>
        <w:t>案件原则上不搞个案实物分割，</w:t>
      </w:r>
    </w:p>
    <w:p>
      <w:pPr>
        <w:ind w:left="467"/>
        <w:spacing w:before="80" w:line="228" w:lineRule="auto"/>
        <w:rPr>
          <w:rFonts w:ascii="SimSun" w:hAnsi="SimSun" w:eastAsia="SimSun" w:cs="SimSun"/>
          <w:sz w:val="20"/>
          <w:szCs w:val="20"/>
        </w:rPr>
      </w:pPr>
      <w:r>
        <w:rPr>
          <w:rFonts w:ascii="SimSun" w:hAnsi="SimSun" w:eastAsia="SimSun" w:cs="SimSun"/>
          <w:sz w:val="20"/>
          <w:szCs w:val="20"/>
          <w:spacing w:val="7"/>
        </w:rPr>
        <w:t>由一家法院执行，统一拍卖，统一清偿。</w:t>
      </w:r>
    </w:p>
    <w:p>
      <w:pPr>
        <w:ind w:left="22" w:right="205" w:firstLine="423"/>
        <w:spacing w:before="79" w:line="264" w:lineRule="auto"/>
        <w:rPr>
          <w:rFonts w:ascii="SimSun" w:hAnsi="SimSun" w:eastAsia="SimSun" w:cs="SimSun"/>
          <w:sz w:val="20"/>
          <w:szCs w:val="20"/>
        </w:rPr>
      </w:pPr>
      <w:r>
        <w:rPr>
          <w:rFonts w:ascii="SimSun" w:hAnsi="SimSun" w:eastAsia="SimSun" w:cs="SimSun"/>
          <w:sz w:val="20"/>
          <w:szCs w:val="20"/>
          <w:spacing w:val="9"/>
        </w:rPr>
        <w:t>五、沟通协调审理和执行“</w:t>
      </w:r>
      <w:r>
        <w:rPr>
          <w:rFonts w:ascii="SimSun" w:hAnsi="SimSun" w:eastAsia="SimSun" w:cs="SimSun"/>
          <w:sz w:val="20"/>
          <w:szCs w:val="20"/>
          <w:spacing w:val="-73"/>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”案件的</w:t>
      </w:r>
      <w:r>
        <w:rPr>
          <w:rFonts w:ascii="SimSun" w:hAnsi="SimSun" w:eastAsia="SimSun" w:cs="SimSun"/>
          <w:sz w:val="20"/>
          <w:szCs w:val="20"/>
          <w:spacing w:val="8"/>
        </w:rPr>
        <w:t>人民法院应定期或不定期向上级人民法院</w:t>
      </w:r>
      <w:r>
        <w:rPr>
          <w:rFonts w:ascii="SimSun" w:hAnsi="SimSun" w:eastAsia="SimSun" w:cs="SimSun"/>
          <w:sz w:val="20"/>
          <w:szCs w:val="20"/>
        </w:rPr>
        <w:t xml:space="preserve"> </w:t>
      </w:r>
      <w:r>
        <w:rPr>
          <w:rFonts w:ascii="SimSun" w:hAnsi="SimSun" w:eastAsia="SimSun" w:cs="SimSun"/>
          <w:sz w:val="20"/>
          <w:szCs w:val="20"/>
          <w:spacing w:val="9"/>
        </w:rPr>
        <w:t>汇报情况，对在审理和执行中出现的重大疑难或突发事项，应及时报告。</w:t>
      </w:r>
    </w:p>
    <w:p>
      <w:pPr>
        <w:ind w:left="30" w:right="205" w:firstLine="401"/>
        <w:spacing w:before="80" w:line="266" w:lineRule="auto"/>
        <w:rPr>
          <w:rFonts w:ascii="SimSun" w:hAnsi="SimSun" w:eastAsia="SimSun" w:cs="SimSun"/>
          <w:sz w:val="20"/>
          <w:szCs w:val="20"/>
        </w:rPr>
      </w:pPr>
      <w:r>
        <w:rPr>
          <w:rFonts w:ascii="SimSun" w:hAnsi="SimSun" w:eastAsia="SimSun" w:cs="SimSun"/>
          <w:sz w:val="20"/>
          <w:szCs w:val="20"/>
          <w:spacing w:val="9"/>
        </w:rPr>
        <w:t>“</w:t>
      </w:r>
      <w:r>
        <w:rPr>
          <w:rFonts w:ascii="SimSun" w:hAnsi="SimSun" w:eastAsia="SimSun" w:cs="SimSun"/>
          <w:sz w:val="20"/>
          <w:szCs w:val="20"/>
          <w:spacing w:val="-72"/>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”案件的政策性强，审理和执行此类案件的人民法院应加强与政</w:t>
      </w:r>
      <w:r>
        <w:rPr>
          <w:rFonts w:ascii="SimSun" w:hAnsi="SimSun" w:eastAsia="SimSun" w:cs="SimSun"/>
          <w:sz w:val="20"/>
          <w:szCs w:val="20"/>
          <w:spacing w:val="8"/>
        </w:rPr>
        <w:t>府及相关职</w:t>
      </w:r>
      <w:r>
        <w:rPr>
          <w:rFonts w:ascii="SimSun" w:hAnsi="SimSun" w:eastAsia="SimSun" w:cs="SimSun"/>
          <w:sz w:val="20"/>
          <w:szCs w:val="20"/>
        </w:rPr>
        <w:t xml:space="preserve"> </w:t>
      </w:r>
      <w:r>
        <w:rPr>
          <w:rFonts w:ascii="SimSun" w:hAnsi="SimSun" w:eastAsia="SimSun" w:cs="SimSun"/>
          <w:sz w:val="20"/>
          <w:szCs w:val="20"/>
          <w:spacing w:val="8"/>
        </w:rPr>
        <w:t>能部门的沟通，争取支持配合。</w:t>
      </w:r>
    </w:p>
    <w:p>
      <w:pPr>
        <w:ind w:left="23" w:right="205" w:firstLine="409"/>
        <w:spacing w:before="81" w:line="264" w:lineRule="auto"/>
        <w:rPr>
          <w:rFonts w:ascii="SimSun" w:hAnsi="SimSun" w:eastAsia="SimSun" w:cs="SimSun"/>
          <w:sz w:val="20"/>
          <w:szCs w:val="20"/>
        </w:rPr>
      </w:pPr>
      <w:r>
        <w:rPr>
          <w:rFonts w:ascii="SimSun" w:hAnsi="SimSun" w:eastAsia="SimSun" w:cs="SimSun"/>
          <w:sz w:val="20"/>
          <w:szCs w:val="20"/>
          <w:spacing w:val="9"/>
        </w:rPr>
        <w:t>“</w:t>
      </w:r>
      <w:r>
        <w:rPr>
          <w:rFonts w:ascii="SimSun" w:hAnsi="SimSun" w:eastAsia="SimSun" w:cs="SimSun"/>
          <w:sz w:val="20"/>
          <w:szCs w:val="20"/>
          <w:spacing w:val="-72"/>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”案件的法律关系复杂，矛盾比较集中，当事人债权兑现的难度</w:t>
      </w:r>
      <w:r>
        <w:rPr>
          <w:rFonts w:ascii="SimSun" w:hAnsi="SimSun" w:eastAsia="SimSun" w:cs="SimSun"/>
          <w:sz w:val="20"/>
          <w:szCs w:val="20"/>
          <w:spacing w:val="8"/>
        </w:rPr>
        <w:t>较大，审理</w:t>
      </w:r>
      <w:r>
        <w:rPr>
          <w:rFonts w:ascii="SimSun" w:hAnsi="SimSun" w:eastAsia="SimSun" w:cs="SimSun"/>
          <w:sz w:val="20"/>
          <w:szCs w:val="20"/>
        </w:rPr>
        <w:t xml:space="preserve"> </w:t>
      </w:r>
      <w:r>
        <w:rPr>
          <w:rFonts w:ascii="SimSun" w:hAnsi="SimSun" w:eastAsia="SimSun" w:cs="SimSun"/>
          <w:sz w:val="20"/>
          <w:szCs w:val="20"/>
          <w:spacing w:val="9"/>
        </w:rPr>
        <w:t>和执行此类案件的人民法院应注意争取各有关案件当事人的理解配合。</w:t>
      </w:r>
    </w:p>
    <w:p>
      <w:pPr>
        <w:ind w:left="24" w:right="203" w:firstLine="419"/>
        <w:spacing w:before="81" w:line="264" w:lineRule="auto"/>
        <w:rPr>
          <w:rFonts w:ascii="SimSun" w:hAnsi="SimSun" w:eastAsia="SimSun" w:cs="SimSun"/>
          <w:sz w:val="20"/>
          <w:szCs w:val="20"/>
        </w:rPr>
      </w:pPr>
      <w:r>
        <w:rPr>
          <w:rFonts w:ascii="SimSun" w:hAnsi="SimSun" w:eastAsia="SimSun" w:cs="SimSun"/>
          <w:sz w:val="20"/>
          <w:szCs w:val="20"/>
          <w:spacing w:val="3"/>
        </w:rPr>
        <w:t>六、程序启动人民法院根据“</w:t>
      </w:r>
      <w:r>
        <w:rPr>
          <w:rFonts w:ascii="SimSun" w:hAnsi="SimSun" w:eastAsia="SimSun" w:cs="SimSun"/>
          <w:sz w:val="20"/>
          <w:szCs w:val="20"/>
          <w:spacing w:val="-72"/>
        </w:rPr>
        <w:t xml:space="preserve"> </w:t>
      </w:r>
      <w:r>
        <w:rPr>
          <w:rFonts w:ascii="SimSun" w:hAnsi="SimSun" w:eastAsia="SimSun" w:cs="SimSun"/>
          <w:sz w:val="20"/>
          <w:szCs w:val="20"/>
          <w:spacing w:val="3"/>
        </w:rPr>
        <w:t>四久工程</w:t>
      </w:r>
      <w:r>
        <w:rPr>
          <w:rFonts w:ascii="SimSun" w:hAnsi="SimSun" w:eastAsia="SimSun" w:cs="SimSun"/>
          <w:sz w:val="20"/>
          <w:szCs w:val="20"/>
          <w:spacing w:val="-70"/>
        </w:rPr>
        <w:t xml:space="preserve"> </w:t>
      </w:r>
      <w:r>
        <w:rPr>
          <w:rFonts w:ascii="SimSun" w:hAnsi="SimSun" w:eastAsia="SimSun" w:cs="SimSun"/>
          <w:sz w:val="20"/>
          <w:szCs w:val="20"/>
          <w:spacing w:val="3"/>
        </w:rPr>
        <w:t>”处置</w:t>
      </w:r>
      <w:r>
        <w:rPr>
          <w:rFonts w:ascii="SimSun" w:hAnsi="SimSun" w:eastAsia="SimSun" w:cs="SimSun"/>
          <w:sz w:val="20"/>
          <w:szCs w:val="20"/>
          <w:spacing w:val="2"/>
        </w:rPr>
        <w:t>责任单位关于整体处置的请求，启动对“</w:t>
      </w:r>
      <w:r>
        <w:rPr>
          <w:rFonts w:ascii="SimSun" w:hAnsi="SimSun" w:eastAsia="SimSun" w:cs="SimSun"/>
          <w:sz w:val="20"/>
          <w:szCs w:val="20"/>
          <w:spacing w:val="-70"/>
        </w:rPr>
        <w:t xml:space="preserve"> </w:t>
      </w:r>
      <w:r>
        <w:rPr>
          <w:rFonts w:ascii="SimSun" w:hAnsi="SimSun" w:eastAsia="SimSun" w:cs="SimSun"/>
          <w:sz w:val="20"/>
          <w:szCs w:val="20"/>
          <w:spacing w:val="2"/>
        </w:rPr>
        <w:t>四</w:t>
      </w:r>
      <w:r>
        <w:rPr>
          <w:rFonts w:ascii="SimSun" w:hAnsi="SimSun" w:eastAsia="SimSun" w:cs="SimSun"/>
          <w:sz w:val="20"/>
          <w:szCs w:val="20"/>
        </w:rPr>
        <w:t xml:space="preserve"> </w:t>
      </w:r>
      <w:r>
        <w:rPr>
          <w:rFonts w:ascii="SimSun" w:hAnsi="SimSun" w:eastAsia="SimSun" w:cs="SimSun"/>
          <w:sz w:val="20"/>
          <w:szCs w:val="20"/>
          <w:spacing w:val="6"/>
        </w:rPr>
        <w:t>久工程</w:t>
      </w:r>
      <w:r>
        <w:rPr>
          <w:rFonts w:ascii="SimSun" w:hAnsi="SimSun" w:eastAsia="SimSun" w:cs="SimSun"/>
          <w:sz w:val="20"/>
          <w:szCs w:val="20"/>
          <w:spacing w:val="-67"/>
        </w:rPr>
        <w:t xml:space="preserve"> </w:t>
      </w:r>
      <w:r>
        <w:rPr>
          <w:rFonts w:ascii="SimSun" w:hAnsi="SimSun" w:eastAsia="SimSun" w:cs="SimSun"/>
          <w:sz w:val="20"/>
          <w:szCs w:val="20"/>
          <w:spacing w:val="6"/>
        </w:rPr>
        <w:t>”案件的整体处置程序。</w:t>
      </w:r>
    </w:p>
    <w:p>
      <w:pPr>
        <w:ind w:left="22" w:right="203" w:firstLine="419"/>
        <w:spacing w:before="81" w:line="287" w:lineRule="auto"/>
        <w:rPr>
          <w:rFonts w:ascii="SimSun" w:hAnsi="SimSun" w:eastAsia="SimSun" w:cs="SimSun"/>
          <w:sz w:val="20"/>
          <w:szCs w:val="20"/>
        </w:rPr>
      </w:pPr>
      <w:r>
        <w:rPr>
          <w:rFonts w:ascii="SimSun" w:hAnsi="SimSun" w:eastAsia="SimSun" w:cs="SimSun"/>
          <w:sz w:val="20"/>
          <w:szCs w:val="20"/>
          <w:spacing w:val="9"/>
        </w:rPr>
        <w:t>七、案前调查与起诉动员人民法院在立案前应向政</w:t>
      </w:r>
      <w:r>
        <w:rPr>
          <w:rFonts w:ascii="SimSun" w:hAnsi="SimSun" w:eastAsia="SimSun" w:cs="SimSun"/>
          <w:sz w:val="20"/>
          <w:szCs w:val="20"/>
          <w:spacing w:val="8"/>
        </w:rPr>
        <w:t>府有关职能部门调查“</w:t>
      </w:r>
      <w:r>
        <w:rPr>
          <w:rFonts w:ascii="SimSun" w:hAnsi="SimSun" w:eastAsia="SimSun" w:cs="SimSun"/>
          <w:sz w:val="20"/>
          <w:szCs w:val="20"/>
          <w:spacing w:val="-70"/>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”土</w:t>
      </w:r>
      <w:r>
        <w:rPr>
          <w:rFonts w:ascii="SimSun" w:hAnsi="SimSun" w:eastAsia="SimSun" w:cs="SimSun"/>
          <w:sz w:val="20"/>
          <w:szCs w:val="20"/>
        </w:rPr>
        <w:t xml:space="preserve"> </w:t>
      </w:r>
      <w:r>
        <w:rPr>
          <w:rFonts w:ascii="SimSun" w:hAnsi="SimSun" w:eastAsia="SimSun" w:cs="SimSun"/>
          <w:sz w:val="20"/>
          <w:szCs w:val="20"/>
          <w:spacing w:val="9"/>
        </w:rPr>
        <w:t>地使用权转让和抵押、房屋拆迁安置补偿、房屋买卖和抵押、工程施工等情况，并会同“</w:t>
      </w:r>
      <w:r>
        <w:rPr>
          <w:rFonts w:ascii="SimSun" w:hAnsi="SimSun" w:eastAsia="SimSun" w:cs="SimSun"/>
          <w:sz w:val="20"/>
          <w:szCs w:val="20"/>
          <w:spacing w:val="-55"/>
        </w:rPr>
        <w:t xml:space="preserve"> </w:t>
      </w:r>
      <w:r>
        <w:rPr>
          <w:rFonts w:ascii="SimSun" w:hAnsi="SimSun" w:eastAsia="SimSun" w:cs="SimSun"/>
          <w:sz w:val="20"/>
          <w:szCs w:val="20"/>
          <w:spacing w:val="9"/>
        </w:rPr>
        <w:t>四</w:t>
      </w:r>
      <w:r>
        <w:rPr>
          <w:rFonts w:ascii="SimSun" w:hAnsi="SimSun" w:eastAsia="SimSun" w:cs="SimSun"/>
          <w:sz w:val="20"/>
          <w:szCs w:val="20"/>
        </w:rPr>
        <w:t xml:space="preserve"> </w:t>
      </w:r>
      <w:r>
        <w:rPr>
          <w:rFonts w:ascii="SimSun" w:hAnsi="SimSun" w:eastAsia="SimSun" w:cs="SimSun"/>
          <w:sz w:val="20"/>
          <w:szCs w:val="20"/>
          <w:spacing w:val="9"/>
        </w:rPr>
        <w:t>久工程</w:t>
      </w:r>
      <w:r>
        <w:rPr>
          <w:rFonts w:ascii="SimSun" w:hAnsi="SimSun" w:eastAsia="SimSun" w:cs="SimSun"/>
          <w:sz w:val="20"/>
          <w:szCs w:val="20"/>
          <w:spacing w:val="-55"/>
        </w:rPr>
        <w:t xml:space="preserve"> </w:t>
      </w:r>
      <w:r>
        <w:rPr>
          <w:rFonts w:ascii="SimSun" w:hAnsi="SimSun" w:eastAsia="SimSun" w:cs="SimSun"/>
          <w:sz w:val="20"/>
          <w:szCs w:val="20"/>
          <w:spacing w:val="9"/>
        </w:rPr>
        <w:t>”处置责任单位及相关职能部门，告知涉及该工程的被拆迁安置人、购房人、抵押权</w:t>
      </w:r>
      <w:r>
        <w:rPr>
          <w:rFonts w:ascii="SimSun" w:hAnsi="SimSun" w:eastAsia="SimSun" w:cs="SimSun"/>
          <w:sz w:val="20"/>
          <w:szCs w:val="20"/>
        </w:rPr>
        <w:t xml:space="preserve"> </w:t>
      </w:r>
      <w:r>
        <w:rPr>
          <w:rFonts w:ascii="SimSun" w:hAnsi="SimSun" w:eastAsia="SimSun" w:cs="SimSun"/>
          <w:sz w:val="20"/>
          <w:szCs w:val="20"/>
          <w:spacing w:val="10"/>
        </w:rPr>
        <w:t>人、建设工程承包人以及其他债权人，特别是对该工程享有优先受偿权的债权人，向人民法</w:t>
      </w:r>
      <w:r>
        <w:rPr>
          <w:rFonts w:ascii="SimSun" w:hAnsi="SimSun" w:eastAsia="SimSun" w:cs="SimSun"/>
          <w:sz w:val="20"/>
          <w:szCs w:val="20"/>
          <w:spacing w:val="7"/>
        </w:rPr>
        <w:t xml:space="preserve"> </w:t>
      </w:r>
      <w:r>
        <w:rPr>
          <w:rFonts w:ascii="SimSun" w:hAnsi="SimSun" w:eastAsia="SimSun" w:cs="SimSun"/>
          <w:sz w:val="20"/>
          <w:szCs w:val="20"/>
          <w:spacing w:val="5"/>
        </w:rPr>
        <w:t>院起诉。</w:t>
      </w:r>
    </w:p>
    <w:p>
      <w:pPr>
        <w:ind w:left="23" w:right="134" w:firstLine="422"/>
        <w:spacing w:before="80" w:line="264" w:lineRule="auto"/>
        <w:rPr>
          <w:rFonts w:ascii="SimSun" w:hAnsi="SimSun" w:eastAsia="SimSun" w:cs="SimSun"/>
          <w:sz w:val="20"/>
          <w:szCs w:val="20"/>
        </w:rPr>
      </w:pPr>
      <w:r>
        <w:rPr>
          <w:rFonts w:ascii="SimSun" w:hAnsi="SimSun" w:eastAsia="SimSun" w:cs="SimSun"/>
          <w:sz w:val="20"/>
          <w:szCs w:val="20"/>
          <w:spacing w:val="4"/>
        </w:rPr>
        <w:t>八、统一受理“</w:t>
      </w:r>
      <w:r>
        <w:rPr>
          <w:rFonts w:ascii="SimSun" w:hAnsi="SimSun" w:eastAsia="SimSun" w:cs="SimSun"/>
          <w:sz w:val="20"/>
          <w:szCs w:val="20"/>
          <w:spacing w:val="-72"/>
        </w:rPr>
        <w:t xml:space="preserve"> </w:t>
      </w:r>
      <w:r>
        <w:rPr>
          <w:rFonts w:ascii="SimSun" w:hAnsi="SimSun" w:eastAsia="SimSun" w:cs="SimSun"/>
          <w:sz w:val="20"/>
          <w:szCs w:val="20"/>
          <w:spacing w:val="4"/>
        </w:rPr>
        <w:t>四久工程</w:t>
      </w:r>
      <w:r>
        <w:rPr>
          <w:rFonts w:ascii="SimSun" w:hAnsi="SimSun" w:eastAsia="SimSun" w:cs="SimSun"/>
          <w:sz w:val="20"/>
          <w:szCs w:val="20"/>
          <w:spacing w:val="-70"/>
        </w:rPr>
        <w:t xml:space="preserve"> </w:t>
      </w:r>
      <w:r>
        <w:rPr>
          <w:rFonts w:ascii="SimSun" w:hAnsi="SimSun" w:eastAsia="SimSun" w:cs="SimSun"/>
          <w:sz w:val="20"/>
          <w:szCs w:val="20"/>
          <w:spacing w:val="4"/>
        </w:rPr>
        <w:t>”案件原则上由“</w:t>
      </w:r>
      <w:r>
        <w:rPr>
          <w:rFonts w:ascii="SimSun" w:hAnsi="SimSun" w:eastAsia="SimSun" w:cs="SimSun"/>
          <w:sz w:val="20"/>
          <w:szCs w:val="20"/>
          <w:spacing w:val="-73"/>
        </w:rPr>
        <w:t xml:space="preserve"> </w:t>
      </w:r>
      <w:r>
        <w:rPr>
          <w:rFonts w:ascii="SimSun" w:hAnsi="SimSun" w:eastAsia="SimSun" w:cs="SimSun"/>
          <w:sz w:val="20"/>
          <w:szCs w:val="20"/>
          <w:spacing w:val="4"/>
        </w:rPr>
        <w:t>四</w:t>
      </w:r>
      <w:r>
        <w:rPr>
          <w:rFonts w:ascii="SimSun" w:hAnsi="SimSun" w:eastAsia="SimSun" w:cs="SimSun"/>
          <w:sz w:val="20"/>
          <w:szCs w:val="20"/>
          <w:spacing w:val="3"/>
        </w:rPr>
        <w:t>久工程</w:t>
      </w:r>
      <w:r>
        <w:rPr>
          <w:rFonts w:ascii="SimSun" w:hAnsi="SimSun" w:eastAsia="SimSun" w:cs="SimSun"/>
          <w:sz w:val="20"/>
          <w:szCs w:val="20"/>
          <w:spacing w:val="-70"/>
        </w:rPr>
        <w:t xml:space="preserve"> </w:t>
      </w:r>
      <w:r>
        <w:rPr>
          <w:rFonts w:ascii="SimSun" w:hAnsi="SimSun" w:eastAsia="SimSun" w:cs="SimSun"/>
          <w:sz w:val="20"/>
          <w:szCs w:val="20"/>
          <w:spacing w:val="3"/>
        </w:rPr>
        <w:t>”所在地的基层人民法院统一受理。</w:t>
      </w:r>
      <w:r>
        <w:rPr>
          <w:rFonts w:ascii="SimSun" w:hAnsi="SimSun" w:eastAsia="SimSun" w:cs="SimSun"/>
          <w:sz w:val="20"/>
          <w:szCs w:val="20"/>
        </w:rPr>
        <w:t xml:space="preserve"> </w:t>
      </w:r>
      <w:r>
        <w:rPr>
          <w:rFonts w:ascii="SimSun" w:hAnsi="SimSun" w:eastAsia="SimSun" w:cs="SimSun"/>
          <w:sz w:val="20"/>
          <w:szCs w:val="20"/>
          <w:spacing w:val="7"/>
        </w:rPr>
        <w:t>有重大、疑难案件的，</w:t>
      </w:r>
      <w:r>
        <w:rPr>
          <w:rFonts w:ascii="SimSun" w:hAnsi="SimSun" w:eastAsia="SimSun" w:cs="SimSun"/>
          <w:sz w:val="20"/>
          <w:szCs w:val="20"/>
          <w:spacing w:val="-48"/>
        </w:rPr>
        <w:t xml:space="preserve"> </w:t>
      </w:r>
      <w:r>
        <w:rPr>
          <w:rFonts w:ascii="SimSun" w:hAnsi="SimSun" w:eastAsia="SimSun" w:cs="SimSun"/>
          <w:sz w:val="20"/>
          <w:szCs w:val="20"/>
          <w:spacing w:val="7"/>
        </w:rPr>
        <w:t>由中级或高级人民法院统一受理。</w:t>
      </w:r>
    </w:p>
    <w:p>
      <w:pPr>
        <w:ind w:left="443"/>
        <w:spacing w:before="82" w:line="227" w:lineRule="auto"/>
        <w:rPr>
          <w:rFonts w:ascii="SimSun" w:hAnsi="SimSun" w:eastAsia="SimSun" w:cs="SimSun"/>
          <w:sz w:val="20"/>
          <w:szCs w:val="20"/>
        </w:rPr>
      </w:pPr>
      <w:r>
        <w:rPr>
          <w:rFonts w:ascii="SimSun" w:hAnsi="SimSun" w:eastAsia="SimSun" w:cs="SimSun"/>
          <w:sz w:val="20"/>
          <w:szCs w:val="20"/>
          <w:spacing w:val="6"/>
        </w:rPr>
        <w:t>人民法院之间因“</w:t>
      </w:r>
      <w:r>
        <w:rPr>
          <w:rFonts w:ascii="SimSun" w:hAnsi="SimSun" w:eastAsia="SimSun" w:cs="SimSun"/>
          <w:sz w:val="20"/>
          <w:szCs w:val="20"/>
          <w:spacing w:val="-72"/>
        </w:rPr>
        <w:t xml:space="preserve"> </w:t>
      </w:r>
      <w:r>
        <w:rPr>
          <w:rFonts w:ascii="SimSun" w:hAnsi="SimSun" w:eastAsia="SimSun" w:cs="SimSun"/>
          <w:sz w:val="20"/>
          <w:szCs w:val="20"/>
          <w:spacing w:val="6"/>
        </w:rPr>
        <w:t>四久工程</w:t>
      </w:r>
      <w:r>
        <w:rPr>
          <w:rFonts w:ascii="SimSun" w:hAnsi="SimSun" w:eastAsia="SimSun" w:cs="SimSun"/>
          <w:sz w:val="20"/>
          <w:szCs w:val="20"/>
          <w:spacing w:val="-70"/>
        </w:rPr>
        <w:t xml:space="preserve"> </w:t>
      </w:r>
      <w:r>
        <w:rPr>
          <w:rFonts w:ascii="SimSun" w:hAnsi="SimSun" w:eastAsia="SimSun" w:cs="SimSun"/>
          <w:sz w:val="20"/>
          <w:szCs w:val="20"/>
          <w:spacing w:val="6"/>
        </w:rPr>
        <w:t>”案件的管辖发生争议的，应</w:t>
      </w:r>
      <w:r>
        <w:rPr>
          <w:rFonts w:ascii="SimSun" w:hAnsi="SimSun" w:eastAsia="SimSun" w:cs="SimSun"/>
          <w:sz w:val="20"/>
          <w:szCs w:val="20"/>
          <w:spacing w:val="5"/>
        </w:rPr>
        <w:t>报请共同上一级人民法院解决。</w:t>
      </w:r>
    </w:p>
    <w:p>
      <w:pPr>
        <w:ind w:left="27" w:right="203" w:firstLine="420"/>
        <w:spacing w:before="81" w:line="264" w:lineRule="auto"/>
        <w:rPr>
          <w:rFonts w:ascii="SimSun" w:hAnsi="SimSun" w:eastAsia="SimSun" w:cs="SimSun"/>
          <w:sz w:val="20"/>
          <w:szCs w:val="20"/>
        </w:rPr>
      </w:pPr>
      <w:r>
        <w:rPr>
          <w:rFonts w:ascii="SimSun" w:hAnsi="SimSun" w:eastAsia="SimSun" w:cs="SimSun"/>
          <w:sz w:val="20"/>
          <w:szCs w:val="20"/>
          <w:spacing w:val="8"/>
        </w:rPr>
        <w:t>九、合并审理对诉讼标的为同一种类的“</w:t>
      </w:r>
      <w:r>
        <w:rPr>
          <w:rFonts w:ascii="SimSun" w:hAnsi="SimSun" w:eastAsia="SimSun" w:cs="SimSun"/>
          <w:sz w:val="20"/>
          <w:szCs w:val="20"/>
          <w:spacing w:val="-52"/>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”案件，人民法院可以分别立案，合</w:t>
      </w:r>
      <w:r>
        <w:rPr>
          <w:rFonts w:ascii="SimSun" w:hAnsi="SimSun" w:eastAsia="SimSun" w:cs="SimSun"/>
          <w:sz w:val="20"/>
          <w:szCs w:val="20"/>
        </w:rPr>
        <w:t xml:space="preserve"> </w:t>
      </w:r>
      <w:r>
        <w:rPr>
          <w:rFonts w:ascii="SimSun" w:hAnsi="SimSun" w:eastAsia="SimSun" w:cs="SimSun"/>
          <w:sz w:val="20"/>
          <w:szCs w:val="20"/>
          <w:spacing w:val="7"/>
        </w:rPr>
        <w:t>并审理，分案判决。</w:t>
      </w:r>
    </w:p>
    <w:p>
      <w:pPr>
        <w:spacing w:line="264" w:lineRule="auto"/>
        <w:sectPr>
          <w:footerReference w:type="default" r:id="rId413"/>
          <w:pgSz w:w="11906" w:h="16839"/>
          <w:pgMar w:top="400" w:right="1485"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right="70" w:firstLine="420"/>
        <w:spacing w:before="180" w:line="264" w:lineRule="auto"/>
        <w:rPr>
          <w:rFonts w:ascii="SimSun" w:hAnsi="SimSun" w:eastAsia="SimSun" w:cs="SimSun"/>
          <w:sz w:val="20"/>
          <w:szCs w:val="20"/>
        </w:rPr>
      </w:pPr>
      <w:r>
        <w:rPr>
          <w:rFonts w:ascii="SimSun" w:hAnsi="SimSun" w:eastAsia="SimSun" w:cs="SimSun"/>
          <w:sz w:val="20"/>
          <w:szCs w:val="20"/>
          <w:spacing w:val="9"/>
        </w:rPr>
        <w:t>十、财产保全审理“</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”案件的人民法</w:t>
      </w:r>
      <w:r>
        <w:rPr>
          <w:rFonts w:ascii="SimSun" w:hAnsi="SimSun" w:eastAsia="SimSun" w:cs="SimSun"/>
          <w:sz w:val="20"/>
          <w:szCs w:val="20"/>
          <w:spacing w:val="8"/>
        </w:rPr>
        <w:t>院应注重对此类案件的财产保全，根据当</w:t>
      </w:r>
      <w:r>
        <w:rPr>
          <w:rFonts w:ascii="SimSun" w:hAnsi="SimSun" w:eastAsia="SimSun" w:cs="SimSun"/>
          <w:sz w:val="20"/>
          <w:szCs w:val="20"/>
        </w:rPr>
        <w:t xml:space="preserve"> </w:t>
      </w:r>
      <w:r>
        <w:rPr>
          <w:rFonts w:ascii="SimSun" w:hAnsi="SimSun" w:eastAsia="SimSun" w:cs="SimSun"/>
          <w:sz w:val="20"/>
          <w:szCs w:val="20"/>
          <w:spacing w:val="8"/>
        </w:rPr>
        <w:t>事人的申请，及时采取保全措施。</w:t>
      </w:r>
    </w:p>
    <w:p>
      <w:pPr>
        <w:ind w:left="23" w:right="16" w:firstLine="417"/>
        <w:spacing w:before="82" w:line="264" w:lineRule="auto"/>
        <w:rPr>
          <w:rFonts w:ascii="SimSun" w:hAnsi="SimSun" w:eastAsia="SimSun" w:cs="SimSun"/>
          <w:sz w:val="20"/>
          <w:szCs w:val="20"/>
        </w:rPr>
      </w:pPr>
      <w:r>
        <w:rPr>
          <w:rFonts w:ascii="SimSun" w:hAnsi="SimSun" w:eastAsia="SimSun" w:cs="SimSun"/>
          <w:sz w:val="20"/>
          <w:szCs w:val="20"/>
          <w:spacing w:val="3"/>
        </w:rPr>
        <w:t>在审理“</w:t>
      </w:r>
      <w:r>
        <w:rPr>
          <w:rFonts w:ascii="SimSun" w:hAnsi="SimSun" w:eastAsia="SimSun" w:cs="SimSun"/>
          <w:sz w:val="20"/>
          <w:szCs w:val="20"/>
          <w:spacing w:val="-64"/>
        </w:rPr>
        <w:t xml:space="preserve"> </w:t>
      </w:r>
      <w:r>
        <w:rPr>
          <w:rFonts w:ascii="SimSun" w:hAnsi="SimSun" w:eastAsia="SimSun" w:cs="SimSun"/>
          <w:sz w:val="20"/>
          <w:szCs w:val="20"/>
          <w:spacing w:val="3"/>
        </w:rPr>
        <w:t>四久工程</w:t>
      </w:r>
      <w:r>
        <w:rPr>
          <w:rFonts w:ascii="SimSun" w:hAnsi="SimSun" w:eastAsia="SimSun" w:cs="SimSun"/>
          <w:sz w:val="20"/>
          <w:szCs w:val="20"/>
          <w:spacing w:val="-70"/>
        </w:rPr>
        <w:t xml:space="preserve"> </w:t>
      </w:r>
      <w:r>
        <w:rPr>
          <w:rFonts w:ascii="SimSun" w:hAnsi="SimSun" w:eastAsia="SimSun" w:cs="SimSun"/>
          <w:sz w:val="20"/>
          <w:szCs w:val="20"/>
          <w:spacing w:val="3"/>
        </w:rPr>
        <w:t>”案件中，如发现“</w:t>
      </w:r>
      <w:r>
        <w:rPr>
          <w:rFonts w:ascii="SimSun" w:hAnsi="SimSun" w:eastAsia="SimSun" w:cs="SimSun"/>
          <w:sz w:val="20"/>
          <w:szCs w:val="20"/>
          <w:spacing w:val="-73"/>
        </w:rPr>
        <w:t xml:space="preserve"> </w:t>
      </w:r>
      <w:r>
        <w:rPr>
          <w:rFonts w:ascii="SimSun" w:hAnsi="SimSun" w:eastAsia="SimSun" w:cs="SimSun"/>
          <w:sz w:val="20"/>
          <w:szCs w:val="20"/>
          <w:spacing w:val="3"/>
        </w:rPr>
        <w:t>四久工程</w:t>
      </w:r>
      <w:r>
        <w:rPr>
          <w:rFonts w:ascii="SimSun" w:hAnsi="SimSun" w:eastAsia="SimSun" w:cs="SimSun"/>
          <w:sz w:val="20"/>
          <w:szCs w:val="20"/>
          <w:spacing w:val="-70"/>
        </w:rPr>
        <w:t xml:space="preserve"> </w:t>
      </w:r>
      <w:r>
        <w:rPr>
          <w:rFonts w:ascii="SimSun" w:hAnsi="SimSun" w:eastAsia="SimSun" w:cs="SimSun"/>
          <w:sz w:val="20"/>
          <w:szCs w:val="20"/>
          <w:spacing w:val="3"/>
        </w:rPr>
        <w:t>”业主对其他民事主体享有到期债权的，</w:t>
      </w:r>
      <w:r>
        <w:rPr>
          <w:rFonts w:ascii="SimSun" w:hAnsi="SimSun" w:eastAsia="SimSun" w:cs="SimSun"/>
          <w:sz w:val="20"/>
          <w:szCs w:val="20"/>
        </w:rPr>
        <w:t xml:space="preserve"> </w:t>
      </w:r>
      <w:r>
        <w:rPr>
          <w:rFonts w:ascii="SimSun" w:hAnsi="SimSun" w:eastAsia="SimSun" w:cs="SimSun"/>
          <w:sz w:val="20"/>
          <w:szCs w:val="20"/>
          <w:spacing w:val="8"/>
        </w:rPr>
        <w:t>可以告知当事人依法向人民法院申请财产保全。</w:t>
      </w:r>
    </w:p>
    <w:p>
      <w:pPr>
        <w:ind w:left="23" w:right="70" w:firstLine="420"/>
        <w:spacing w:before="80" w:line="265" w:lineRule="auto"/>
        <w:rPr>
          <w:rFonts w:ascii="SimSun" w:hAnsi="SimSun" w:eastAsia="SimSun" w:cs="SimSun"/>
          <w:sz w:val="20"/>
          <w:szCs w:val="20"/>
        </w:rPr>
      </w:pPr>
      <w:r>
        <w:rPr>
          <w:rFonts w:ascii="SimSun" w:hAnsi="SimSun" w:eastAsia="SimSun" w:cs="SimSun"/>
          <w:sz w:val="20"/>
          <w:szCs w:val="20"/>
          <w:spacing w:val="9"/>
        </w:rPr>
        <w:t>十一、查封处理人民法院依法查封的“</w:t>
      </w:r>
      <w:r>
        <w:rPr>
          <w:rFonts w:ascii="SimSun" w:hAnsi="SimSun" w:eastAsia="SimSun" w:cs="SimSun"/>
          <w:sz w:val="20"/>
          <w:szCs w:val="20"/>
          <w:spacing w:val="-72"/>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w:t>
      </w:r>
      <w:r>
        <w:rPr>
          <w:rFonts w:ascii="SimSun" w:hAnsi="SimSun" w:eastAsia="SimSun" w:cs="SimSun"/>
          <w:sz w:val="20"/>
          <w:szCs w:val="20"/>
          <w:spacing w:val="8"/>
        </w:rPr>
        <w:t>，在不转移产权的前提下，应当允许</w:t>
      </w:r>
      <w:r>
        <w:rPr>
          <w:rFonts w:ascii="SimSun" w:hAnsi="SimSun" w:eastAsia="SimSun" w:cs="SimSun"/>
          <w:sz w:val="20"/>
          <w:szCs w:val="20"/>
        </w:rPr>
        <w:t xml:space="preserve"> </w:t>
      </w:r>
      <w:r>
        <w:rPr>
          <w:rFonts w:ascii="SimSun" w:hAnsi="SimSun" w:eastAsia="SimSun" w:cs="SimSun"/>
          <w:sz w:val="20"/>
          <w:szCs w:val="20"/>
          <w:spacing w:val="7"/>
        </w:rPr>
        <w:t>其业主继续施工建设。</w:t>
      </w:r>
    </w:p>
    <w:p>
      <w:pPr>
        <w:ind w:left="32" w:right="71" w:firstLine="408"/>
        <w:spacing w:before="80" w:line="264" w:lineRule="auto"/>
        <w:rPr>
          <w:rFonts w:ascii="SimSun" w:hAnsi="SimSun" w:eastAsia="SimSun" w:cs="SimSun"/>
          <w:sz w:val="20"/>
          <w:szCs w:val="20"/>
        </w:rPr>
      </w:pPr>
      <w:r>
        <w:rPr>
          <w:rFonts w:ascii="SimSun" w:hAnsi="SimSun" w:eastAsia="SimSun" w:cs="SimSun"/>
          <w:sz w:val="20"/>
          <w:szCs w:val="20"/>
          <w:spacing w:val="9"/>
        </w:rPr>
        <w:t>对依法查封的“</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”，被告提供其他相应财</w:t>
      </w:r>
      <w:r>
        <w:rPr>
          <w:rFonts w:ascii="SimSun" w:hAnsi="SimSun" w:eastAsia="SimSun" w:cs="SimSun"/>
          <w:sz w:val="20"/>
          <w:szCs w:val="20"/>
          <w:spacing w:val="8"/>
        </w:rPr>
        <w:t>产担保的，应当解除查封。经审理或</w:t>
      </w:r>
      <w:r>
        <w:rPr>
          <w:rFonts w:ascii="SimSun" w:hAnsi="SimSun" w:eastAsia="SimSun" w:cs="SimSun"/>
          <w:sz w:val="20"/>
          <w:szCs w:val="20"/>
        </w:rPr>
        <w:t xml:space="preserve"> </w:t>
      </w:r>
      <w:r>
        <w:rPr>
          <w:rFonts w:ascii="SimSun" w:hAnsi="SimSun" w:eastAsia="SimSun" w:cs="SimSun"/>
          <w:sz w:val="20"/>
          <w:szCs w:val="20"/>
          <w:spacing w:val="9"/>
        </w:rPr>
        <w:t>审结后，发现非必要的或超值的查封，人民法院应当及时解除查封或调整查封范围。</w:t>
      </w:r>
    </w:p>
    <w:p>
      <w:pPr>
        <w:ind w:left="446"/>
        <w:spacing w:before="82" w:line="227" w:lineRule="auto"/>
        <w:rPr>
          <w:rFonts w:ascii="SimSun" w:hAnsi="SimSun" w:eastAsia="SimSun" w:cs="SimSun"/>
          <w:sz w:val="20"/>
          <w:szCs w:val="20"/>
        </w:rPr>
      </w:pPr>
      <w:r>
        <w:rPr>
          <w:rFonts w:ascii="SimSun" w:hAnsi="SimSun" w:eastAsia="SimSun" w:cs="SimSun"/>
          <w:sz w:val="20"/>
          <w:szCs w:val="20"/>
          <w:spacing w:val="9"/>
        </w:rPr>
        <w:t>外地法院已经对同一标的采取查封措施的，应注意协调，不得重复和多头查封。</w:t>
      </w:r>
    </w:p>
    <w:p>
      <w:pPr>
        <w:ind w:left="21" w:right="68" w:firstLine="421"/>
        <w:spacing w:before="79" w:line="275" w:lineRule="auto"/>
        <w:rPr>
          <w:rFonts w:ascii="Times New Roman" w:hAnsi="Times New Roman" w:eastAsia="Times New Roman" w:cs="Times New Roman"/>
          <w:sz w:val="20"/>
          <w:szCs w:val="20"/>
        </w:rPr>
      </w:pPr>
      <w:r>
        <w:rPr>
          <w:rFonts w:ascii="SimSun" w:hAnsi="SimSun" w:eastAsia="SimSun" w:cs="SimSun"/>
          <w:sz w:val="20"/>
          <w:szCs w:val="20"/>
          <w:spacing w:val="9"/>
        </w:rPr>
        <w:t>十二、协助措施人民政府及其职能部门需要依法收回、拆除已被人民法院查封的“</w:t>
      </w:r>
      <w:r>
        <w:rPr>
          <w:rFonts w:ascii="SimSun" w:hAnsi="SimSun" w:eastAsia="SimSun" w:cs="SimSun"/>
          <w:sz w:val="20"/>
          <w:szCs w:val="20"/>
          <w:spacing w:val="-55"/>
        </w:rPr>
        <w:t xml:space="preserve"> </w:t>
      </w:r>
      <w:r>
        <w:rPr>
          <w:rFonts w:ascii="SimSun" w:hAnsi="SimSun" w:eastAsia="SimSun" w:cs="SimSun"/>
          <w:sz w:val="20"/>
          <w:szCs w:val="20"/>
          <w:spacing w:val="9"/>
        </w:rPr>
        <w:t>四久</w:t>
      </w:r>
      <w:r>
        <w:rPr>
          <w:rFonts w:ascii="SimSun" w:hAnsi="SimSun" w:eastAsia="SimSun" w:cs="SimSun"/>
          <w:sz w:val="20"/>
          <w:szCs w:val="20"/>
        </w:rPr>
        <w:t xml:space="preserve"> </w:t>
      </w:r>
      <w:r>
        <w:rPr>
          <w:rFonts w:ascii="SimSun" w:hAnsi="SimSun" w:eastAsia="SimSun" w:cs="SimSun"/>
          <w:sz w:val="20"/>
          <w:szCs w:val="20"/>
          <w:spacing w:val="10"/>
        </w:rPr>
        <w:t>工程</w:t>
      </w:r>
      <w:r>
        <w:rPr>
          <w:rFonts w:ascii="SimSun" w:hAnsi="SimSun" w:eastAsia="SimSun" w:cs="SimSun"/>
          <w:sz w:val="20"/>
          <w:szCs w:val="20"/>
          <w:spacing w:val="-72"/>
        </w:rPr>
        <w:t xml:space="preserve"> </w:t>
      </w:r>
      <w:r>
        <w:rPr>
          <w:rFonts w:ascii="SimSun" w:hAnsi="SimSun" w:eastAsia="SimSun" w:cs="SimSun"/>
          <w:sz w:val="20"/>
          <w:szCs w:val="20"/>
          <w:spacing w:val="10"/>
        </w:rPr>
        <w:t>”用地、建筑物，函请人民法院解除查封</w:t>
      </w:r>
      <w:r>
        <w:rPr>
          <w:rFonts w:ascii="SimSun" w:hAnsi="SimSun" w:eastAsia="SimSun" w:cs="SimSun"/>
          <w:sz w:val="20"/>
          <w:szCs w:val="20"/>
          <w:spacing w:val="9"/>
        </w:rPr>
        <w:t>的，人民法院可以予以解除，但应采取相应措</w:t>
      </w:r>
      <w:r>
        <w:rPr>
          <w:rFonts w:ascii="SimSun" w:hAnsi="SimSun" w:eastAsia="SimSun" w:cs="SimSun"/>
          <w:sz w:val="20"/>
          <w:szCs w:val="20"/>
        </w:rPr>
        <w:t xml:space="preserve"> </w:t>
      </w:r>
      <w:r>
        <w:rPr>
          <w:rFonts w:ascii="SimSun" w:hAnsi="SimSun" w:eastAsia="SimSun" w:cs="SimSun"/>
          <w:sz w:val="20"/>
          <w:szCs w:val="20"/>
          <w:spacing w:val="7"/>
        </w:rPr>
        <w:t>施切实维护当事人的合法权益。 </w:t>
      </w:r>
      <w:r>
        <w:rPr>
          <w:rFonts w:ascii="Times New Roman" w:hAnsi="Times New Roman" w:eastAsia="Times New Roman" w:cs="Times New Roman"/>
          <w:sz w:val="20"/>
          <w:szCs w:val="20"/>
          <w:spacing w:val="7"/>
        </w:rPr>
        <w:t>|||</w:t>
      </w:r>
    </w:p>
    <w:p>
      <w:pPr>
        <w:ind w:left="443"/>
        <w:spacing w:before="87" w:line="228" w:lineRule="auto"/>
        <w:rPr>
          <w:rFonts w:ascii="SimSun" w:hAnsi="SimSun" w:eastAsia="SimSun" w:cs="SimSun"/>
          <w:sz w:val="20"/>
          <w:szCs w:val="20"/>
        </w:rPr>
      </w:pPr>
      <w:r>
        <w:rPr>
          <w:rFonts w:ascii="SimSun" w:hAnsi="SimSun" w:eastAsia="SimSun" w:cs="SimSun"/>
          <w:sz w:val="20"/>
          <w:szCs w:val="20"/>
          <w:spacing w:val="6"/>
        </w:rPr>
        <w:t>十三、审理期限“</w:t>
      </w:r>
      <w:r>
        <w:rPr>
          <w:rFonts w:ascii="SimSun" w:hAnsi="SimSun" w:eastAsia="SimSun" w:cs="SimSun"/>
          <w:sz w:val="20"/>
          <w:szCs w:val="20"/>
          <w:spacing w:val="-53"/>
        </w:rPr>
        <w:t xml:space="preserve"> </w:t>
      </w:r>
      <w:r>
        <w:rPr>
          <w:rFonts w:ascii="SimSun" w:hAnsi="SimSun" w:eastAsia="SimSun" w:cs="SimSun"/>
          <w:sz w:val="20"/>
          <w:szCs w:val="20"/>
          <w:spacing w:val="6"/>
        </w:rPr>
        <w:t>四久工程</w:t>
      </w:r>
      <w:r>
        <w:rPr>
          <w:rFonts w:ascii="SimSun" w:hAnsi="SimSun" w:eastAsia="SimSun" w:cs="SimSun"/>
          <w:sz w:val="20"/>
          <w:szCs w:val="20"/>
          <w:spacing w:val="-70"/>
        </w:rPr>
        <w:t xml:space="preserve"> </w:t>
      </w:r>
      <w:r>
        <w:rPr>
          <w:rFonts w:ascii="SimSun" w:hAnsi="SimSun" w:eastAsia="SimSun" w:cs="SimSun"/>
          <w:sz w:val="20"/>
          <w:szCs w:val="20"/>
          <w:spacing w:val="6"/>
        </w:rPr>
        <w:t>”案件应在审限内抓紧审结。</w:t>
      </w:r>
    </w:p>
    <w:p>
      <w:pPr>
        <w:ind w:left="445"/>
        <w:spacing w:before="80" w:line="227" w:lineRule="auto"/>
        <w:rPr>
          <w:rFonts w:ascii="SimSun" w:hAnsi="SimSun" w:eastAsia="SimSun" w:cs="SimSun"/>
          <w:sz w:val="20"/>
          <w:szCs w:val="20"/>
        </w:rPr>
      </w:pPr>
      <w:r>
        <w:rPr>
          <w:rFonts w:ascii="SimSun" w:hAnsi="SimSun" w:eastAsia="SimSun" w:cs="SimSun"/>
          <w:sz w:val="20"/>
          <w:szCs w:val="20"/>
          <w:spacing w:val="8"/>
        </w:rPr>
        <w:t>不能按期审结的，应依法办理延长审限手续。</w:t>
      </w:r>
    </w:p>
    <w:p>
      <w:pPr>
        <w:spacing w:before="82" w:line="227" w:lineRule="auto"/>
        <w:jc w:val="right"/>
        <w:rPr>
          <w:rFonts w:ascii="SimSun" w:hAnsi="SimSun" w:eastAsia="SimSun" w:cs="SimSun"/>
          <w:sz w:val="20"/>
          <w:szCs w:val="20"/>
        </w:rPr>
      </w:pPr>
      <w:r>
        <w:rPr>
          <w:rFonts w:ascii="SimSun" w:hAnsi="SimSun" w:eastAsia="SimSun" w:cs="SimSun"/>
          <w:sz w:val="20"/>
          <w:szCs w:val="20"/>
          <w:spacing w:val="6"/>
        </w:rPr>
        <w:t>市高级人民法院应对不能按期审结的案件进行专项检查，加强指导，督促依法及时处理。</w:t>
      </w:r>
    </w:p>
    <w:p>
      <w:pPr>
        <w:ind w:left="22" w:right="68" w:firstLine="420"/>
        <w:spacing w:before="81" w:line="287" w:lineRule="auto"/>
        <w:rPr>
          <w:rFonts w:ascii="SimSun" w:hAnsi="SimSun" w:eastAsia="SimSun" w:cs="SimSun"/>
          <w:sz w:val="20"/>
          <w:szCs w:val="20"/>
        </w:rPr>
      </w:pPr>
      <w:r>
        <w:rPr>
          <w:rFonts w:ascii="SimSun" w:hAnsi="SimSun" w:eastAsia="SimSun" w:cs="SimSun"/>
          <w:sz w:val="20"/>
          <w:szCs w:val="20"/>
          <w:spacing w:val="9"/>
        </w:rPr>
        <w:t>十四、金钱给付判决对“</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3"/>
        </w:rPr>
        <w:t xml:space="preserve"> </w:t>
      </w:r>
      <w:r>
        <w:rPr>
          <w:rFonts w:ascii="SimSun" w:hAnsi="SimSun" w:eastAsia="SimSun" w:cs="SimSun"/>
          <w:sz w:val="20"/>
          <w:szCs w:val="20"/>
          <w:spacing w:val="9"/>
        </w:rPr>
        <w:t>”案件，一般应作给付</w:t>
      </w:r>
      <w:r>
        <w:rPr>
          <w:rFonts w:ascii="SimSun" w:hAnsi="SimSun" w:eastAsia="SimSun" w:cs="SimSun"/>
          <w:sz w:val="20"/>
          <w:szCs w:val="20"/>
          <w:spacing w:val="8"/>
        </w:rPr>
        <w:t>金钱的判决，如果当事人在诉</w:t>
      </w:r>
      <w:r>
        <w:rPr>
          <w:rFonts w:ascii="SimSun" w:hAnsi="SimSun" w:eastAsia="SimSun" w:cs="SimSun"/>
          <w:sz w:val="20"/>
          <w:szCs w:val="20"/>
        </w:rPr>
        <w:t xml:space="preserve"> </w:t>
      </w:r>
      <w:r>
        <w:rPr>
          <w:rFonts w:ascii="SimSun" w:hAnsi="SimSun" w:eastAsia="SimSun" w:cs="SimSun"/>
          <w:sz w:val="20"/>
          <w:szCs w:val="20"/>
          <w:spacing w:val="10"/>
        </w:rPr>
        <w:t>讼请求中要求按照合同实际交付房屋的，人民法院应当行使释明权，告知其实际履行在案件</w:t>
      </w:r>
      <w:r>
        <w:rPr>
          <w:rFonts w:ascii="SimSun" w:hAnsi="SimSun" w:eastAsia="SimSun" w:cs="SimSun"/>
          <w:sz w:val="20"/>
          <w:szCs w:val="20"/>
          <w:spacing w:val="7"/>
        </w:rPr>
        <w:t xml:space="preserve"> </w:t>
      </w:r>
      <w:r>
        <w:rPr>
          <w:rFonts w:ascii="SimSun" w:hAnsi="SimSun" w:eastAsia="SimSun" w:cs="SimSun"/>
          <w:sz w:val="20"/>
          <w:szCs w:val="20"/>
          <w:spacing w:val="10"/>
        </w:rPr>
        <w:t>执行中的事实和法律障碍。当事人变更诉讼请求，要求返还购房款、支付违约金、赔偿损失</w:t>
      </w:r>
      <w:r>
        <w:rPr>
          <w:rFonts w:ascii="SimSun" w:hAnsi="SimSun" w:eastAsia="SimSun" w:cs="SimSun"/>
          <w:sz w:val="20"/>
          <w:szCs w:val="20"/>
          <w:spacing w:val="7"/>
        </w:rPr>
        <w:t xml:space="preserve"> </w:t>
      </w:r>
      <w:r>
        <w:rPr>
          <w:rFonts w:ascii="SimSun" w:hAnsi="SimSun" w:eastAsia="SimSun" w:cs="SimSun"/>
          <w:sz w:val="20"/>
          <w:szCs w:val="20"/>
          <w:spacing w:val="10"/>
        </w:rPr>
        <w:t>的，人民法院依法予以主张。当事人不变更诉讼请求，坚持要求按照合同实际交付房屋，人</w:t>
      </w:r>
      <w:r>
        <w:rPr>
          <w:rFonts w:ascii="SimSun" w:hAnsi="SimSun" w:eastAsia="SimSun" w:cs="SimSun"/>
          <w:sz w:val="20"/>
          <w:szCs w:val="20"/>
          <w:spacing w:val="7"/>
        </w:rPr>
        <w:t xml:space="preserve"> </w:t>
      </w:r>
      <w:r>
        <w:rPr>
          <w:rFonts w:ascii="SimSun" w:hAnsi="SimSun" w:eastAsia="SimSun" w:cs="SimSun"/>
          <w:sz w:val="20"/>
          <w:szCs w:val="20"/>
          <w:spacing w:val="9"/>
        </w:rPr>
        <w:t>民法院可在判决中明确交付不能的，返还购房款、支付违约金或赔偿损失。</w:t>
      </w:r>
    </w:p>
    <w:p>
      <w:pPr>
        <w:ind w:left="25" w:right="70" w:firstLine="417"/>
        <w:spacing w:before="81" w:line="264" w:lineRule="auto"/>
        <w:rPr>
          <w:rFonts w:ascii="SimSun" w:hAnsi="SimSun" w:eastAsia="SimSun" w:cs="SimSun"/>
          <w:sz w:val="20"/>
          <w:szCs w:val="20"/>
        </w:rPr>
      </w:pPr>
      <w:r>
        <w:rPr>
          <w:rFonts w:ascii="SimSun" w:hAnsi="SimSun" w:eastAsia="SimSun" w:cs="SimSun"/>
          <w:sz w:val="20"/>
          <w:szCs w:val="20"/>
          <w:spacing w:val="7"/>
        </w:rPr>
        <w:t>十五、统一执行“</w:t>
      </w:r>
      <w:r>
        <w:rPr>
          <w:rFonts w:ascii="SimSun" w:hAnsi="SimSun" w:eastAsia="SimSun" w:cs="SimSun"/>
          <w:sz w:val="20"/>
          <w:szCs w:val="20"/>
          <w:spacing w:val="-72"/>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”案件原则上由“</w:t>
      </w:r>
      <w:r>
        <w:rPr>
          <w:rFonts w:ascii="SimSun" w:hAnsi="SimSun" w:eastAsia="SimSun" w:cs="SimSun"/>
          <w:sz w:val="20"/>
          <w:szCs w:val="20"/>
          <w:spacing w:val="-70"/>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”所在地的基层人民法院统一执</w:t>
      </w:r>
      <w:r>
        <w:rPr>
          <w:rFonts w:ascii="SimSun" w:hAnsi="SimSun" w:eastAsia="SimSun" w:cs="SimSun"/>
          <w:sz w:val="20"/>
          <w:szCs w:val="20"/>
        </w:rPr>
        <w:t xml:space="preserve"> </w:t>
      </w:r>
      <w:r>
        <w:rPr>
          <w:rFonts w:ascii="SimSun" w:hAnsi="SimSun" w:eastAsia="SimSun" w:cs="SimSun"/>
          <w:sz w:val="20"/>
          <w:szCs w:val="20"/>
          <w:spacing w:val="7"/>
        </w:rPr>
        <w:t>行。有重大、疑难案件的，</w:t>
      </w:r>
      <w:r>
        <w:rPr>
          <w:rFonts w:ascii="SimSun" w:hAnsi="SimSun" w:eastAsia="SimSun" w:cs="SimSun"/>
          <w:sz w:val="20"/>
          <w:szCs w:val="20"/>
          <w:spacing w:val="-44"/>
        </w:rPr>
        <w:t xml:space="preserve"> </w:t>
      </w:r>
      <w:r>
        <w:rPr>
          <w:rFonts w:ascii="SimSun" w:hAnsi="SimSun" w:eastAsia="SimSun" w:cs="SimSun"/>
          <w:sz w:val="20"/>
          <w:szCs w:val="20"/>
          <w:spacing w:val="7"/>
        </w:rPr>
        <w:t>由中级或高级人民法院统一执行。</w:t>
      </w:r>
    </w:p>
    <w:p>
      <w:pPr>
        <w:ind w:left="21" w:firstLine="422"/>
        <w:spacing w:before="81" w:line="264" w:lineRule="auto"/>
        <w:rPr>
          <w:rFonts w:ascii="SimSun" w:hAnsi="SimSun" w:eastAsia="SimSun" w:cs="SimSun"/>
          <w:sz w:val="20"/>
          <w:szCs w:val="20"/>
        </w:rPr>
      </w:pPr>
      <w:r>
        <w:rPr>
          <w:rFonts w:ascii="SimSun" w:hAnsi="SimSun" w:eastAsia="SimSun" w:cs="SimSun"/>
          <w:sz w:val="20"/>
          <w:szCs w:val="20"/>
          <w:spacing w:val="7"/>
        </w:rPr>
        <w:t>人民法院受理后，依法告知涉及该工程的其他</w:t>
      </w:r>
      <w:r>
        <w:rPr>
          <w:rFonts w:ascii="SimSun" w:hAnsi="SimSun" w:eastAsia="SimSun" w:cs="SimSun"/>
          <w:sz w:val="20"/>
          <w:szCs w:val="20"/>
          <w:spacing w:val="6"/>
        </w:rPr>
        <w:t>已生效法律文书的被拆迁安置人、购房人、</w:t>
      </w:r>
      <w:r>
        <w:rPr>
          <w:rFonts w:ascii="SimSun" w:hAnsi="SimSun" w:eastAsia="SimSun" w:cs="SimSun"/>
          <w:sz w:val="20"/>
          <w:szCs w:val="20"/>
        </w:rPr>
        <w:t xml:space="preserve"> </w:t>
      </w:r>
      <w:r>
        <w:rPr>
          <w:rFonts w:ascii="SimSun" w:hAnsi="SimSun" w:eastAsia="SimSun" w:cs="SimSun"/>
          <w:sz w:val="20"/>
          <w:szCs w:val="20"/>
          <w:spacing w:val="9"/>
        </w:rPr>
        <w:t>抵押权人、建设工程承包人等向人民法院申请执行。</w:t>
      </w:r>
    </w:p>
    <w:p>
      <w:pPr>
        <w:spacing w:before="79" w:line="228" w:lineRule="auto"/>
        <w:jc w:val="right"/>
        <w:rPr>
          <w:rFonts w:ascii="SimSun" w:hAnsi="SimSun" w:eastAsia="SimSun" w:cs="SimSun"/>
          <w:sz w:val="20"/>
          <w:szCs w:val="20"/>
        </w:rPr>
      </w:pPr>
      <w:r>
        <w:rPr>
          <w:rFonts w:ascii="SimSun" w:hAnsi="SimSun" w:eastAsia="SimSun" w:cs="SimSun"/>
          <w:sz w:val="20"/>
          <w:szCs w:val="20"/>
          <w:spacing w:val="5"/>
        </w:rPr>
        <w:t>人民法院之间因“</w:t>
      </w:r>
      <w:r>
        <w:rPr>
          <w:rFonts w:ascii="SimSun" w:hAnsi="SimSun" w:eastAsia="SimSun" w:cs="SimSun"/>
          <w:sz w:val="20"/>
          <w:szCs w:val="20"/>
          <w:spacing w:val="-71"/>
        </w:rPr>
        <w:t xml:space="preserve"> </w:t>
      </w:r>
      <w:r>
        <w:rPr>
          <w:rFonts w:ascii="SimSun" w:hAnsi="SimSun" w:eastAsia="SimSun" w:cs="SimSun"/>
          <w:sz w:val="20"/>
          <w:szCs w:val="20"/>
          <w:spacing w:val="5"/>
        </w:rPr>
        <w:t>四久工程</w:t>
      </w:r>
      <w:r>
        <w:rPr>
          <w:rFonts w:ascii="SimSun" w:hAnsi="SimSun" w:eastAsia="SimSun" w:cs="SimSun"/>
          <w:sz w:val="20"/>
          <w:szCs w:val="20"/>
          <w:spacing w:val="-70"/>
        </w:rPr>
        <w:t xml:space="preserve"> </w:t>
      </w:r>
      <w:r>
        <w:rPr>
          <w:rFonts w:ascii="SimSun" w:hAnsi="SimSun" w:eastAsia="SimSun" w:cs="SimSun"/>
          <w:sz w:val="20"/>
          <w:szCs w:val="20"/>
          <w:spacing w:val="5"/>
        </w:rPr>
        <w:t>”案件的执行发生争议的，应报请共同上一级人民法院解决。</w:t>
      </w:r>
    </w:p>
    <w:p>
      <w:pPr>
        <w:ind w:left="22" w:right="68" w:firstLine="420"/>
        <w:spacing w:before="81" w:line="277" w:lineRule="auto"/>
        <w:rPr>
          <w:rFonts w:ascii="SimSun" w:hAnsi="SimSun" w:eastAsia="SimSun" w:cs="SimSun"/>
          <w:sz w:val="20"/>
          <w:szCs w:val="20"/>
        </w:rPr>
      </w:pPr>
      <w:r>
        <w:rPr>
          <w:rFonts w:ascii="SimSun" w:hAnsi="SimSun" w:eastAsia="SimSun" w:cs="SimSun"/>
          <w:sz w:val="20"/>
          <w:szCs w:val="20"/>
          <w:spacing w:val="9"/>
        </w:rPr>
        <w:t>十六、执行准备人民法院应根据生效法律文书进行</w:t>
      </w:r>
      <w:r>
        <w:rPr>
          <w:rFonts w:ascii="SimSun" w:hAnsi="SimSun" w:eastAsia="SimSun" w:cs="SimSun"/>
          <w:sz w:val="20"/>
          <w:szCs w:val="20"/>
          <w:spacing w:val="8"/>
        </w:rPr>
        <w:t>债权登记，编制“</w:t>
      </w:r>
      <w:r>
        <w:rPr>
          <w:rFonts w:ascii="SimSun" w:hAnsi="SimSun" w:eastAsia="SimSun" w:cs="SimSun"/>
          <w:sz w:val="20"/>
          <w:szCs w:val="20"/>
          <w:spacing w:val="-72"/>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”债权债</w:t>
      </w:r>
      <w:r>
        <w:rPr>
          <w:rFonts w:ascii="SimSun" w:hAnsi="SimSun" w:eastAsia="SimSun" w:cs="SimSun"/>
          <w:sz w:val="20"/>
          <w:szCs w:val="20"/>
        </w:rPr>
        <w:t xml:space="preserve"> </w:t>
      </w:r>
      <w:r>
        <w:rPr>
          <w:rFonts w:ascii="SimSun" w:hAnsi="SimSun" w:eastAsia="SimSun" w:cs="SimSun"/>
          <w:sz w:val="20"/>
          <w:szCs w:val="20"/>
          <w:spacing w:val="9"/>
        </w:rPr>
        <w:t>务情况表，对各种债权进行分类，告知债权人“</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”债</w:t>
      </w:r>
      <w:r>
        <w:rPr>
          <w:rFonts w:ascii="SimSun" w:hAnsi="SimSun" w:eastAsia="SimSun" w:cs="SimSun"/>
          <w:sz w:val="20"/>
          <w:szCs w:val="20"/>
          <w:spacing w:val="8"/>
        </w:rPr>
        <w:t>权债务情况，征求人民政府及</w:t>
      </w:r>
      <w:r>
        <w:rPr>
          <w:rFonts w:ascii="SimSun" w:hAnsi="SimSun" w:eastAsia="SimSun" w:cs="SimSun"/>
          <w:sz w:val="20"/>
          <w:szCs w:val="20"/>
        </w:rPr>
        <w:t xml:space="preserve"> </w:t>
      </w:r>
      <w:r>
        <w:rPr>
          <w:rFonts w:ascii="SimSun" w:hAnsi="SimSun" w:eastAsia="SimSun" w:cs="SimSun"/>
          <w:sz w:val="20"/>
          <w:szCs w:val="20"/>
          <w:spacing w:val="7"/>
        </w:rPr>
        <w:t>相关职能部门对处置“</w:t>
      </w:r>
      <w:r>
        <w:rPr>
          <w:rFonts w:ascii="SimSun" w:hAnsi="SimSun" w:eastAsia="SimSun" w:cs="SimSun"/>
          <w:sz w:val="20"/>
          <w:szCs w:val="20"/>
          <w:spacing w:val="-65"/>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”的意见，制定统一的执行方案。</w:t>
      </w:r>
    </w:p>
    <w:p>
      <w:pPr>
        <w:ind w:left="21" w:firstLine="421"/>
        <w:spacing w:before="80" w:line="264" w:lineRule="auto"/>
        <w:rPr>
          <w:rFonts w:ascii="SimSun" w:hAnsi="SimSun" w:eastAsia="SimSun" w:cs="SimSun"/>
          <w:sz w:val="20"/>
          <w:szCs w:val="20"/>
        </w:rPr>
      </w:pPr>
      <w:r>
        <w:rPr>
          <w:rFonts w:ascii="SimSun" w:hAnsi="SimSun" w:eastAsia="SimSun" w:cs="SimSun"/>
          <w:sz w:val="20"/>
          <w:szCs w:val="20"/>
          <w:spacing w:val="8"/>
        </w:rPr>
        <w:t>十七、执行方式“</w:t>
      </w:r>
      <w:r>
        <w:rPr>
          <w:rFonts w:ascii="SimSun" w:hAnsi="SimSun" w:eastAsia="SimSun" w:cs="SimSun"/>
          <w:sz w:val="20"/>
          <w:szCs w:val="20"/>
          <w:spacing w:val="-67"/>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”的变现采取拍卖或其他方式的，人民法院应依法委托具有 </w:t>
      </w:r>
      <w:r>
        <w:rPr>
          <w:rFonts w:ascii="SimSun" w:hAnsi="SimSun" w:eastAsia="SimSun" w:cs="SimSun"/>
          <w:sz w:val="20"/>
          <w:szCs w:val="20"/>
          <w:spacing w:val="7"/>
        </w:rPr>
        <w:t>评估资质的评估机构进行评估，在依法评估的基础上与政府相关职能部</w:t>
      </w:r>
      <w:r>
        <w:rPr>
          <w:rFonts w:ascii="SimSun" w:hAnsi="SimSun" w:eastAsia="SimSun" w:cs="SimSun"/>
          <w:sz w:val="20"/>
          <w:szCs w:val="20"/>
          <w:spacing w:val="6"/>
        </w:rPr>
        <w:t>门充分协商确定底价。</w:t>
      </w:r>
    </w:p>
    <w:p>
      <w:pPr>
        <w:ind w:left="443"/>
        <w:spacing w:before="81" w:line="227" w:lineRule="auto"/>
        <w:rPr>
          <w:rFonts w:ascii="SimSun" w:hAnsi="SimSun" w:eastAsia="SimSun" w:cs="SimSun"/>
          <w:sz w:val="20"/>
          <w:szCs w:val="20"/>
        </w:rPr>
      </w:pPr>
      <w:r>
        <w:rPr>
          <w:rFonts w:ascii="SimSun" w:hAnsi="SimSun" w:eastAsia="SimSun" w:cs="SimSun"/>
          <w:sz w:val="20"/>
          <w:szCs w:val="20"/>
          <w:spacing w:val="9"/>
        </w:rPr>
        <w:t>拍卖单位可以由债权人和债务人协商选定，也可以由人民法院依法确定。</w:t>
      </w:r>
    </w:p>
    <w:p>
      <w:pPr>
        <w:ind w:left="21" w:right="68" w:firstLine="421"/>
        <w:spacing w:before="82" w:line="283" w:lineRule="auto"/>
        <w:rPr>
          <w:rFonts w:ascii="SimSun" w:hAnsi="SimSun" w:eastAsia="SimSun" w:cs="SimSun"/>
          <w:sz w:val="20"/>
          <w:szCs w:val="20"/>
        </w:rPr>
      </w:pPr>
      <w:r>
        <w:rPr>
          <w:rFonts w:ascii="SimSun" w:hAnsi="SimSun" w:eastAsia="SimSun" w:cs="SimSun"/>
          <w:sz w:val="20"/>
          <w:szCs w:val="20"/>
          <w:spacing w:val="9"/>
        </w:rPr>
        <w:t>十八、已执案件的处理为了实现对“</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8"/>
        </w:rPr>
        <w:t>”的整体处置，对已经由人民法院裁定以</w:t>
      </w:r>
      <w:r>
        <w:rPr>
          <w:rFonts w:ascii="SimSun" w:hAnsi="SimSun" w:eastAsia="SimSun" w:cs="SimSun"/>
          <w:sz w:val="20"/>
          <w:szCs w:val="20"/>
        </w:rPr>
        <w:t xml:space="preserve"> </w:t>
      </w:r>
      <w:r>
        <w:rPr>
          <w:rFonts w:ascii="SimSun" w:hAnsi="SimSun" w:eastAsia="SimSun" w:cs="SimSun"/>
          <w:sz w:val="20"/>
          <w:szCs w:val="20"/>
          <w:spacing w:val="10"/>
        </w:rPr>
        <w:t>物抵债的房屋，经当事人申请，人民法院应将其纳入统一执行。其受偿金额按照司法评估机</w:t>
      </w:r>
      <w:r>
        <w:rPr>
          <w:rFonts w:ascii="SimSun" w:hAnsi="SimSun" w:eastAsia="SimSun" w:cs="SimSun"/>
          <w:sz w:val="20"/>
          <w:szCs w:val="20"/>
          <w:spacing w:val="8"/>
        </w:rPr>
        <w:t xml:space="preserve"> </w:t>
      </w:r>
      <w:r>
        <w:rPr>
          <w:rFonts w:ascii="SimSun" w:hAnsi="SimSun" w:eastAsia="SimSun" w:cs="SimSun"/>
          <w:sz w:val="20"/>
          <w:szCs w:val="20"/>
          <w:spacing w:val="9"/>
        </w:rPr>
        <w:t>构确认的以物抵债的房屋在整个“</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0"/>
        </w:rPr>
        <w:t xml:space="preserve"> </w:t>
      </w:r>
      <w:r>
        <w:rPr>
          <w:rFonts w:ascii="SimSun" w:hAnsi="SimSun" w:eastAsia="SimSun" w:cs="SimSun"/>
          <w:sz w:val="20"/>
          <w:szCs w:val="20"/>
          <w:spacing w:val="9"/>
        </w:rPr>
        <w:t>”中的价值比例</w:t>
      </w:r>
      <w:r>
        <w:rPr>
          <w:rFonts w:ascii="SimSun" w:hAnsi="SimSun" w:eastAsia="SimSun" w:cs="SimSun"/>
          <w:sz w:val="20"/>
          <w:szCs w:val="20"/>
          <w:spacing w:val="8"/>
        </w:rPr>
        <w:t>计算。在该房屋没有其他优先受</w:t>
      </w:r>
      <w:r>
        <w:rPr>
          <w:rFonts w:ascii="SimSun" w:hAnsi="SimSun" w:eastAsia="SimSun" w:cs="SimSun"/>
          <w:sz w:val="20"/>
          <w:szCs w:val="20"/>
        </w:rPr>
        <w:t xml:space="preserve"> </w:t>
      </w:r>
      <w:r>
        <w:rPr>
          <w:rFonts w:ascii="SimSun" w:hAnsi="SimSun" w:eastAsia="SimSun" w:cs="SimSun"/>
          <w:sz w:val="20"/>
          <w:szCs w:val="20"/>
          <w:spacing w:val="8"/>
        </w:rPr>
        <w:t>偿权的情况下，其受偿顺序为第一顺序。</w:t>
      </w:r>
    </w:p>
    <w:p>
      <w:pPr>
        <w:ind w:left="23" w:right="68" w:firstLine="420"/>
        <w:spacing w:before="79" w:line="266" w:lineRule="auto"/>
        <w:rPr>
          <w:rFonts w:ascii="SimSun" w:hAnsi="SimSun" w:eastAsia="SimSun" w:cs="SimSun"/>
          <w:sz w:val="20"/>
          <w:szCs w:val="20"/>
        </w:rPr>
      </w:pPr>
      <w:r>
        <w:rPr>
          <w:rFonts w:ascii="SimSun" w:hAnsi="SimSun" w:eastAsia="SimSun" w:cs="SimSun"/>
          <w:sz w:val="20"/>
          <w:szCs w:val="20"/>
          <w:spacing w:val="10"/>
        </w:rPr>
        <w:t>十九、多头查封的处理多家法院对同一标的采取查封措施，致使该标的难以处分的，应</w:t>
      </w:r>
      <w:r>
        <w:rPr>
          <w:rFonts w:ascii="SimSun" w:hAnsi="SimSun" w:eastAsia="SimSun" w:cs="SimSun"/>
          <w:sz w:val="20"/>
          <w:szCs w:val="20"/>
          <w:spacing w:val="6"/>
        </w:rPr>
        <w:t xml:space="preserve"> </w:t>
      </w:r>
      <w:r>
        <w:rPr>
          <w:rFonts w:ascii="SimSun" w:hAnsi="SimSun" w:eastAsia="SimSun" w:cs="SimSun"/>
          <w:sz w:val="20"/>
          <w:szCs w:val="20"/>
          <w:spacing w:val="9"/>
        </w:rPr>
        <w:t>协商解决。协商不成的，报请共同上一级人民法院解决。</w:t>
      </w:r>
    </w:p>
    <w:p>
      <w:pPr>
        <w:ind w:left="22" w:right="68" w:firstLine="423"/>
        <w:spacing w:before="81" w:line="286" w:lineRule="auto"/>
        <w:rPr>
          <w:rFonts w:ascii="SimSun" w:hAnsi="SimSun" w:eastAsia="SimSun" w:cs="SimSun"/>
          <w:sz w:val="20"/>
          <w:szCs w:val="20"/>
        </w:rPr>
      </w:pPr>
      <w:r>
        <w:rPr>
          <w:rFonts w:ascii="SimSun" w:hAnsi="SimSun" w:eastAsia="SimSun" w:cs="SimSun"/>
          <w:sz w:val="20"/>
          <w:szCs w:val="20"/>
          <w:spacing w:val="10"/>
        </w:rPr>
        <w:t>二十、优先受偿权标的在债权人不能就债权受偿数额、顺序等事项达成协议的情况下，</w:t>
      </w:r>
      <w:r>
        <w:rPr>
          <w:rFonts w:ascii="SimSun" w:hAnsi="SimSun" w:eastAsia="SimSun" w:cs="SimSun"/>
          <w:sz w:val="20"/>
          <w:szCs w:val="20"/>
          <w:spacing w:val="4"/>
        </w:rPr>
        <w:t xml:space="preserve"> </w:t>
      </w:r>
      <w:r>
        <w:rPr>
          <w:rFonts w:ascii="SimSun" w:hAnsi="SimSun" w:eastAsia="SimSun" w:cs="SimSun"/>
          <w:sz w:val="20"/>
          <w:szCs w:val="20"/>
          <w:spacing w:val="10"/>
        </w:rPr>
        <w:t>由于房屋建筑可区分所有，各优先受偿权人在优先受偿权范围内对其优先受偿权指向的标的</w:t>
      </w:r>
      <w:r>
        <w:rPr>
          <w:rFonts w:ascii="SimSun" w:hAnsi="SimSun" w:eastAsia="SimSun" w:cs="SimSun"/>
          <w:sz w:val="20"/>
          <w:szCs w:val="20"/>
          <w:spacing w:val="7"/>
        </w:rPr>
        <w:t xml:space="preserve"> </w:t>
      </w:r>
      <w:r>
        <w:rPr>
          <w:rFonts w:ascii="SimSun" w:hAnsi="SimSun" w:eastAsia="SimSun" w:cs="SimSun"/>
          <w:sz w:val="20"/>
          <w:szCs w:val="20"/>
          <w:spacing w:val="10"/>
        </w:rPr>
        <w:t>享有优先受偿的权利，不搞不加区分针对整个工程变现价款排序受偿。通过拍卖或其他方式</w:t>
      </w:r>
      <w:r>
        <w:rPr>
          <w:rFonts w:ascii="SimSun" w:hAnsi="SimSun" w:eastAsia="SimSun" w:cs="SimSun"/>
          <w:sz w:val="20"/>
          <w:szCs w:val="20"/>
          <w:spacing w:val="7"/>
        </w:rPr>
        <w:t xml:space="preserve"> </w:t>
      </w:r>
      <w:r>
        <w:rPr>
          <w:rFonts w:ascii="SimSun" w:hAnsi="SimSun" w:eastAsia="SimSun" w:cs="SimSun"/>
          <w:sz w:val="20"/>
          <w:szCs w:val="20"/>
          <w:spacing w:val="7"/>
        </w:rPr>
        <w:t>变现“</w:t>
      </w:r>
      <w:r>
        <w:rPr>
          <w:rFonts w:ascii="SimSun" w:hAnsi="SimSun" w:eastAsia="SimSun" w:cs="SimSun"/>
          <w:sz w:val="20"/>
          <w:szCs w:val="20"/>
          <w:spacing w:val="-63"/>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”的，应通过司法评估确认优先受偿权指向的标的在整个“</w:t>
      </w:r>
      <w:r>
        <w:rPr>
          <w:rFonts w:ascii="SimSun" w:hAnsi="SimSun" w:eastAsia="SimSun" w:cs="SimSun"/>
          <w:sz w:val="20"/>
          <w:szCs w:val="20"/>
          <w:spacing w:val="-70"/>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”中的</w:t>
      </w:r>
      <w:r>
        <w:rPr>
          <w:rFonts w:ascii="SimSun" w:hAnsi="SimSun" w:eastAsia="SimSun" w:cs="SimSun"/>
          <w:sz w:val="20"/>
          <w:szCs w:val="20"/>
        </w:rPr>
        <w:t xml:space="preserve"> </w:t>
      </w:r>
      <w:r>
        <w:rPr>
          <w:rFonts w:ascii="SimSun" w:hAnsi="SimSun" w:eastAsia="SimSun" w:cs="SimSun"/>
          <w:sz w:val="20"/>
          <w:szCs w:val="20"/>
          <w:spacing w:val="9"/>
        </w:rPr>
        <w:t>价值比例，优先受偿权人对该比例的价款享有优先受偿的权利。</w:t>
      </w:r>
    </w:p>
    <w:p>
      <w:pPr>
        <w:spacing w:line="286" w:lineRule="auto"/>
        <w:sectPr>
          <w:footerReference w:type="default" r:id="rId414"/>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5"/>
        <w:spacing w:before="180" w:line="227" w:lineRule="auto"/>
        <w:rPr>
          <w:rFonts w:ascii="SimSun" w:hAnsi="SimSun" w:eastAsia="SimSun" w:cs="SimSun"/>
          <w:sz w:val="20"/>
          <w:szCs w:val="20"/>
        </w:rPr>
      </w:pPr>
      <w:bookmarkStart w:name="bookmark243" w:id="224"/>
      <w:bookmarkEnd w:id="224"/>
      <w:r>
        <w:rPr>
          <w:rFonts w:ascii="SimSun" w:hAnsi="SimSun" w:eastAsia="SimSun" w:cs="SimSun"/>
          <w:sz w:val="20"/>
          <w:szCs w:val="20"/>
          <w:spacing w:val="9"/>
        </w:rPr>
        <w:t>二十一、受偿顺序同一标的上设有多个债权的，按以下顺序依法清偿：</w:t>
      </w:r>
    </w:p>
    <w:p>
      <w:pPr>
        <w:ind w:left="452"/>
        <w:spacing w:before="80" w:line="228" w:lineRule="auto"/>
        <w:rPr>
          <w:rFonts w:ascii="SimSun" w:hAnsi="SimSun" w:eastAsia="SimSun" w:cs="SimSun"/>
          <w:sz w:val="20"/>
          <w:szCs w:val="20"/>
        </w:rPr>
      </w:pPr>
      <w:r>
        <w:rPr>
          <w:rFonts w:ascii="SimSun" w:hAnsi="SimSun" w:eastAsia="SimSun" w:cs="SimSun"/>
          <w:sz w:val="20"/>
          <w:szCs w:val="20"/>
          <w:spacing w:val="4"/>
        </w:rPr>
        <w:t>（一）“</w:t>
      </w:r>
      <w:r>
        <w:rPr>
          <w:rFonts w:ascii="SimSun" w:hAnsi="SimSun" w:eastAsia="SimSun" w:cs="SimSun"/>
          <w:sz w:val="20"/>
          <w:szCs w:val="20"/>
          <w:spacing w:val="-55"/>
        </w:rPr>
        <w:t xml:space="preserve"> </w:t>
      </w:r>
      <w:r>
        <w:rPr>
          <w:rFonts w:ascii="SimSun" w:hAnsi="SimSun" w:eastAsia="SimSun" w:cs="SimSun"/>
          <w:sz w:val="20"/>
          <w:szCs w:val="20"/>
          <w:spacing w:val="4"/>
        </w:rPr>
        <w:t>四久工程</w:t>
      </w:r>
      <w:r>
        <w:rPr>
          <w:rFonts w:ascii="SimSun" w:hAnsi="SimSun" w:eastAsia="SimSun" w:cs="SimSun"/>
          <w:sz w:val="20"/>
          <w:szCs w:val="20"/>
          <w:spacing w:val="-70"/>
        </w:rPr>
        <w:t xml:space="preserve"> </w:t>
      </w:r>
      <w:r>
        <w:rPr>
          <w:rFonts w:ascii="SimSun" w:hAnsi="SimSun" w:eastAsia="SimSun" w:cs="SimSun"/>
          <w:sz w:val="20"/>
          <w:szCs w:val="20"/>
          <w:spacing w:val="4"/>
        </w:rPr>
        <w:t>”被拆迁安置人债权；</w:t>
      </w:r>
    </w:p>
    <w:p>
      <w:pPr>
        <w:ind w:left="452"/>
        <w:spacing w:before="81" w:line="228" w:lineRule="auto"/>
        <w:rPr>
          <w:rFonts w:ascii="SimSun" w:hAnsi="SimSun" w:eastAsia="SimSun" w:cs="SimSun"/>
          <w:sz w:val="20"/>
          <w:szCs w:val="20"/>
        </w:rPr>
      </w:pPr>
      <w:r>
        <w:rPr>
          <w:rFonts w:ascii="SimSun" w:hAnsi="SimSun" w:eastAsia="SimSun" w:cs="SimSun"/>
          <w:sz w:val="20"/>
          <w:szCs w:val="20"/>
          <w:spacing w:val="7"/>
        </w:rPr>
        <w:t>（二）</w:t>
      </w:r>
      <w:r>
        <w:rPr>
          <w:rFonts w:ascii="SimSun" w:hAnsi="SimSun" w:eastAsia="SimSun" w:cs="SimSun"/>
          <w:sz w:val="20"/>
          <w:szCs w:val="20"/>
          <w:spacing w:val="-45"/>
        </w:rPr>
        <w:t xml:space="preserve"> </w:t>
      </w:r>
      <w:r>
        <w:rPr>
          <w:rFonts w:ascii="SimSun" w:hAnsi="SimSun" w:eastAsia="SimSun" w:cs="SimSun"/>
          <w:sz w:val="20"/>
          <w:szCs w:val="20"/>
          <w:spacing w:val="7"/>
        </w:rPr>
        <w:t>已交纳全部或大部分购房款并用于居住的购房消费者债权；</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（三）享有优先受偿权的建设工程款；</w:t>
      </w:r>
    </w:p>
    <w:p>
      <w:pPr>
        <w:ind w:left="452"/>
        <w:spacing w:before="79" w:line="228" w:lineRule="auto"/>
        <w:rPr>
          <w:rFonts w:ascii="SimSun" w:hAnsi="SimSun" w:eastAsia="SimSun" w:cs="SimSun"/>
          <w:sz w:val="20"/>
          <w:szCs w:val="20"/>
        </w:rPr>
      </w:pPr>
      <w:r>
        <w:rPr>
          <w:rFonts w:ascii="SimSun" w:hAnsi="SimSun" w:eastAsia="SimSun" w:cs="SimSun"/>
          <w:sz w:val="20"/>
          <w:szCs w:val="20"/>
          <w:spacing w:val="7"/>
        </w:rPr>
        <w:t>（四）设定抵押的债权；</w:t>
      </w:r>
    </w:p>
    <w:p>
      <w:pPr>
        <w:ind w:left="452"/>
        <w:spacing w:before="80" w:line="228" w:lineRule="auto"/>
        <w:rPr>
          <w:rFonts w:ascii="SimSun" w:hAnsi="SimSun" w:eastAsia="SimSun" w:cs="SimSun"/>
          <w:sz w:val="20"/>
          <w:szCs w:val="20"/>
        </w:rPr>
      </w:pPr>
      <w:r>
        <w:rPr>
          <w:rFonts w:ascii="SimSun" w:hAnsi="SimSun" w:eastAsia="SimSun" w:cs="SimSun"/>
          <w:sz w:val="20"/>
          <w:szCs w:val="20"/>
          <w:spacing w:val="6"/>
        </w:rPr>
        <w:t>（五）普通债权。</w:t>
      </w:r>
    </w:p>
    <w:p>
      <w:pPr>
        <w:ind w:left="22" w:right="2" w:firstLine="419"/>
        <w:spacing w:before="81" w:line="277" w:lineRule="auto"/>
        <w:rPr>
          <w:rFonts w:ascii="SimSun" w:hAnsi="SimSun" w:eastAsia="SimSun" w:cs="SimSun"/>
          <w:sz w:val="20"/>
          <w:szCs w:val="20"/>
        </w:rPr>
      </w:pPr>
      <w:r>
        <w:rPr>
          <w:rFonts w:ascii="SimSun" w:hAnsi="SimSun" w:eastAsia="SimSun" w:cs="SimSun"/>
          <w:sz w:val="20"/>
          <w:szCs w:val="20"/>
          <w:spacing w:val="9"/>
        </w:rPr>
        <w:t>在同一顺序债权不能完全受偿的情况下：本条（</w:t>
      </w:r>
      <w:r>
        <w:rPr>
          <w:rFonts w:ascii="SimSun" w:hAnsi="SimSun" w:eastAsia="SimSun" w:cs="SimSun"/>
          <w:sz w:val="20"/>
          <w:szCs w:val="20"/>
          <w:spacing w:val="-54"/>
        </w:rPr>
        <w:t xml:space="preserve"> </w:t>
      </w:r>
      <w:r>
        <w:rPr>
          <w:rFonts w:ascii="SimSun" w:hAnsi="SimSun" w:eastAsia="SimSun" w:cs="SimSun"/>
          <w:sz w:val="20"/>
          <w:szCs w:val="20"/>
          <w:spacing w:val="9"/>
        </w:rPr>
        <w:t>一）、（三）、（五）项按照债权的比</w:t>
      </w:r>
      <w:r>
        <w:rPr>
          <w:rFonts w:ascii="SimSun" w:hAnsi="SimSun" w:eastAsia="SimSun" w:cs="SimSun"/>
          <w:sz w:val="20"/>
          <w:szCs w:val="20"/>
        </w:rPr>
        <w:t xml:space="preserve"> </w:t>
      </w:r>
      <w:r>
        <w:rPr>
          <w:rFonts w:ascii="SimSun" w:hAnsi="SimSun" w:eastAsia="SimSun" w:cs="SimSun"/>
          <w:sz w:val="20"/>
          <w:szCs w:val="20"/>
          <w:spacing w:val="6"/>
        </w:rPr>
        <w:t>例受偿。（二）项中部分登记的，由已登记的优先受偿；全部登记的，登记在先的优先受偿；</w:t>
      </w:r>
      <w:r>
        <w:rPr>
          <w:rFonts w:ascii="SimSun" w:hAnsi="SimSun" w:eastAsia="SimSun" w:cs="SimSun"/>
          <w:sz w:val="20"/>
          <w:szCs w:val="20"/>
          <w:spacing w:val="11"/>
        </w:rPr>
        <w:t xml:space="preserve"> </w:t>
      </w:r>
      <w:r>
        <w:rPr>
          <w:rFonts w:ascii="SimSun" w:hAnsi="SimSun" w:eastAsia="SimSun" w:cs="SimSun"/>
          <w:sz w:val="20"/>
          <w:szCs w:val="20"/>
          <w:spacing w:val="9"/>
        </w:rPr>
        <w:t>均未登记的，按照债权的比例受偿。（四）项应按登记的先后顺序受偿。</w:t>
      </w:r>
    </w:p>
    <w:p>
      <w:pPr>
        <w:ind w:left="23" w:right="54" w:firstLine="421"/>
        <w:spacing w:before="81" w:line="264" w:lineRule="auto"/>
        <w:rPr>
          <w:rFonts w:ascii="SimSun" w:hAnsi="SimSun" w:eastAsia="SimSun" w:cs="SimSun"/>
          <w:sz w:val="20"/>
          <w:szCs w:val="20"/>
        </w:rPr>
      </w:pPr>
      <w:r>
        <w:rPr>
          <w:rFonts w:ascii="SimSun" w:hAnsi="SimSun" w:eastAsia="SimSun" w:cs="SimSun"/>
          <w:sz w:val="20"/>
          <w:szCs w:val="20"/>
          <w:spacing w:val="8"/>
        </w:rPr>
        <w:t>未完全受偿或未受偿的执行申请人，对未受偿的债权可以继续依法向原“</w:t>
      </w:r>
      <w:r>
        <w:rPr>
          <w:rFonts w:ascii="SimSun" w:hAnsi="SimSun" w:eastAsia="SimSun" w:cs="SimSun"/>
          <w:sz w:val="20"/>
          <w:szCs w:val="20"/>
          <w:spacing w:val="-52"/>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”业</w:t>
      </w:r>
      <w:r>
        <w:rPr>
          <w:rFonts w:ascii="SimSun" w:hAnsi="SimSun" w:eastAsia="SimSun" w:cs="SimSun"/>
          <w:sz w:val="20"/>
          <w:szCs w:val="20"/>
        </w:rPr>
        <w:t xml:space="preserve"> </w:t>
      </w:r>
      <w:r>
        <w:rPr>
          <w:rFonts w:ascii="SimSun" w:hAnsi="SimSun" w:eastAsia="SimSun" w:cs="SimSun"/>
          <w:sz w:val="20"/>
          <w:szCs w:val="20"/>
          <w:spacing w:val="6"/>
        </w:rPr>
        <w:t>主主张权利。</w:t>
      </w:r>
    </w:p>
    <w:p>
      <w:pPr>
        <w:ind w:left="21" w:firstLine="424"/>
        <w:spacing w:before="80" w:line="264" w:lineRule="auto"/>
        <w:rPr>
          <w:rFonts w:ascii="SimSun" w:hAnsi="SimSun" w:eastAsia="SimSun" w:cs="SimSun"/>
          <w:sz w:val="20"/>
          <w:szCs w:val="20"/>
        </w:rPr>
      </w:pPr>
      <w:r>
        <w:rPr>
          <w:rFonts w:ascii="SimSun" w:hAnsi="SimSun" w:eastAsia="SimSun" w:cs="SimSun"/>
          <w:sz w:val="20"/>
          <w:szCs w:val="20"/>
          <w:spacing w:val="6"/>
        </w:rPr>
        <w:t>二十二、执行异议案外人对人民法院的执行提出异议的，人民法院应当另行组成合议庭，</w:t>
      </w:r>
      <w:r>
        <w:rPr>
          <w:rFonts w:ascii="SimSun" w:hAnsi="SimSun" w:eastAsia="SimSun" w:cs="SimSun"/>
          <w:sz w:val="20"/>
          <w:szCs w:val="20"/>
          <w:spacing w:val="2"/>
        </w:rPr>
        <w:t xml:space="preserve"> </w:t>
      </w:r>
      <w:r>
        <w:rPr>
          <w:rFonts w:ascii="SimSun" w:hAnsi="SimSun" w:eastAsia="SimSun" w:cs="SimSun"/>
          <w:sz w:val="20"/>
          <w:szCs w:val="20"/>
          <w:spacing w:val="7"/>
        </w:rPr>
        <w:t>及时举行听证。</w:t>
      </w:r>
    </w:p>
    <w:p>
      <w:pPr>
        <w:ind w:left="22" w:right="52" w:firstLine="419"/>
        <w:spacing w:before="80" w:line="277" w:lineRule="auto"/>
        <w:rPr>
          <w:rFonts w:ascii="SimSun" w:hAnsi="SimSun" w:eastAsia="SimSun" w:cs="SimSun"/>
          <w:sz w:val="20"/>
          <w:szCs w:val="20"/>
        </w:rPr>
      </w:pPr>
      <w:r>
        <w:rPr>
          <w:rFonts w:ascii="SimSun" w:hAnsi="SimSun" w:eastAsia="SimSun" w:cs="SimSun"/>
          <w:sz w:val="20"/>
          <w:szCs w:val="20"/>
          <w:spacing w:val="10"/>
        </w:rPr>
        <w:t>对公证机关赋予强制执行力的建设工程承包人工程款债权文书，其他债权人提出异议，</w:t>
      </w:r>
      <w:r>
        <w:rPr>
          <w:rFonts w:ascii="SimSun" w:hAnsi="SimSun" w:eastAsia="SimSun" w:cs="SimSun"/>
          <w:sz w:val="20"/>
          <w:szCs w:val="20"/>
          <w:spacing w:val="8"/>
        </w:rPr>
        <w:t xml:space="preserve"> </w:t>
      </w:r>
      <w:r>
        <w:rPr>
          <w:rFonts w:ascii="SimSun" w:hAnsi="SimSun" w:eastAsia="SimSun" w:cs="SimSun"/>
          <w:sz w:val="20"/>
          <w:szCs w:val="20"/>
          <w:spacing w:val="10"/>
        </w:rPr>
        <w:t>认为对欠款性质认定损害其他债权人利益的，人民法院应另行组成合议庭听证，认为异议成</w:t>
      </w:r>
      <w:r>
        <w:rPr>
          <w:rFonts w:ascii="SimSun" w:hAnsi="SimSun" w:eastAsia="SimSun" w:cs="SimSun"/>
          <w:sz w:val="20"/>
          <w:szCs w:val="20"/>
          <w:spacing w:val="7"/>
        </w:rPr>
        <w:t xml:space="preserve"> </w:t>
      </w:r>
      <w:r>
        <w:rPr>
          <w:rFonts w:ascii="SimSun" w:hAnsi="SimSun" w:eastAsia="SimSun" w:cs="SimSun"/>
          <w:sz w:val="20"/>
          <w:szCs w:val="20"/>
          <w:spacing w:val="9"/>
        </w:rPr>
        <w:t>立的，告知另行起诉或经当事人同意将欠款视为普通债权。</w:t>
      </w:r>
    </w:p>
    <w:p>
      <w:pPr>
        <w:ind w:left="455"/>
        <w:spacing w:before="81" w:line="228" w:lineRule="auto"/>
        <w:rPr>
          <w:rFonts w:ascii="SimSun" w:hAnsi="SimSun" w:eastAsia="SimSun" w:cs="SimSun"/>
          <w:sz w:val="20"/>
          <w:szCs w:val="20"/>
        </w:rPr>
      </w:pPr>
      <w:r>
        <w:rPr>
          <w:rFonts w:ascii="SimSun" w:hAnsi="SimSun" w:eastAsia="SimSun" w:cs="SimSun"/>
          <w:sz w:val="20"/>
          <w:szCs w:val="20"/>
          <w:spacing w:val="9"/>
        </w:rPr>
        <w:t>当事人另行起诉的，人民法院应暂停涉诉部分标的物对应款项</w:t>
      </w:r>
      <w:r>
        <w:rPr>
          <w:rFonts w:ascii="SimSun" w:hAnsi="SimSun" w:eastAsia="SimSun" w:cs="SimSun"/>
          <w:sz w:val="20"/>
          <w:szCs w:val="20"/>
          <w:spacing w:val="8"/>
        </w:rPr>
        <w:t>的发放。</w:t>
      </w:r>
    </w:p>
    <w:p>
      <w:pPr>
        <w:ind w:left="23" w:right="52" w:firstLine="422"/>
        <w:spacing w:before="82" w:line="277" w:lineRule="auto"/>
        <w:rPr>
          <w:rFonts w:ascii="SimSun" w:hAnsi="SimSun" w:eastAsia="SimSun" w:cs="SimSun"/>
          <w:sz w:val="20"/>
          <w:szCs w:val="20"/>
        </w:rPr>
      </w:pPr>
      <w:r>
        <w:rPr>
          <w:rFonts w:ascii="SimSun" w:hAnsi="SimSun" w:eastAsia="SimSun" w:cs="SimSun"/>
          <w:sz w:val="20"/>
          <w:szCs w:val="20"/>
          <w:spacing w:val="10"/>
        </w:rPr>
        <w:t>二十三、未起诉、未裁决和已裁决未申请执行案件的处理对享有优先受偿权但未起诉的</w:t>
      </w:r>
      <w:r>
        <w:rPr>
          <w:rFonts w:ascii="SimSun" w:hAnsi="SimSun" w:eastAsia="SimSun" w:cs="SimSun"/>
          <w:sz w:val="20"/>
          <w:szCs w:val="20"/>
          <w:spacing w:val="4"/>
        </w:rPr>
        <w:t xml:space="preserve"> </w:t>
      </w:r>
      <w:r>
        <w:rPr>
          <w:rFonts w:ascii="SimSun" w:hAnsi="SimSun" w:eastAsia="SimSun" w:cs="SimSun"/>
          <w:sz w:val="20"/>
          <w:szCs w:val="20"/>
          <w:spacing w:val="9"/>
        </w:rPr>
        <w:t>债权人、正在审理中的“</w:t>
      </w:r>
      <w:r>
        <w:rPr>
          <w:rFonts w:ascii="SimSun" w:hAnsi="SimSun" w:eastAsia="SimSun" w:cs="SimSun"/>
          <w:sz w:val="20"/>
          <w:szCs w:val="20"/>
          <w:spacing w:val="-72"/>
        </w:rPr>
        <w:t xml:space="preserve"> </w:t>
      </w:r>
      <w:r>
        <w:rPr>
          <w:rFonts w:ascii="SimSun" w:hAnsi="SimSun" w:eastAsia="SimSun" w:cs="SimSun"/>
          <w:sz w:val="20"/>
          <w:szCs w:val="20"/>
          <w:spacing w:val="9"/>
        </w:rPr>
        <w:t>四久二程</w:t>
      </w:r>
      <w:r>
        <w:rPr>
          <w:rFonts w:ascii="SimSun" w:hAnsi="SimSun" w:eastAsia="SimSun" w:cs="SimSun"/>
          <w:sz w:val="20"/>
          <w:szCs w:val="20"/>
          <w:spacing w:val="-70"/>
        </w:rPr>
        <w:t xml:space="preserve"> </w:t>
      </w:r>
      <w:r>
        <w:rPr>
          <w:rFonts w:ascii="SimSun" w:hAnsi="SimSun" w:eastAsia="SimSun" w:cs="SimSun"/>
          <w:sz w:val="20"/>
          <w:szCs w:val="20"/>
          <w:spacing w:val="9"/>
        </w:rPr>
        <w:t>”案件优先受偿债权人、</w:t>
      </w:r>
      <w:r>
        <w:rPr>
          <w:rFonts w:ascii="SimSun" w:hAnsi="SimSun" w:eastAsia="SimSun" w:cs="SimSun"/>
          <w:sz w:val="20"/>
          <w:szCs w:val="20"/>
          <w:spacing w:val="8"/>
        </w:rPr>
        <w:t>裁判已生效但未申请执行的优先</w:t>
      </w:r>
      <w:r>
        <w:rPr>
          <w:rFonts w:ascii="SimSun" w:hAnsi="SimSun" w:eastAsia="SimSun" w:cs="SimSun"/>
          <w:sz w:val="20"/>
          <w:szCs w:val="20"/>
        </w:rPr>
        <w:t xml:space="preserve"> </w:t>
      </w:r>
      <w:r>
        <w:rPr>
          <w:rFonts w:ascii="SimSun" w:hAnsi="SimSun" w:eastAsia="SimSun" w:cs="SimSun"/>
          <w:sz w:val="20"/>
          <w:szCs w:val="20"/>
          <w:spacing w:val="9"/>
        </w:rPr>
        <w:t>受偿债权人的优先受偿相应款项，人民法院应保存在指定的帐户上。</w:t>
      </w:r>
    </w:p>
    <w:p>
      <w:pPr>
        <w:ind w:left="28" w:right="52" w:firstLine="416"/>
        <w:spacing w:before="80" w:line="264" w:lineRule="auto"/>
        <w:rPr>
          <w:rFonts w:ascii="SimSun" w:hAnsi="SimSun" w:eastAsia="SimSun" w:cs="SimSun"/>
          <w:sz w:val="20"/>
          <w:szCs w:val="20"/>
        </w:rPr>
      </w:pPr>
      <w:r>
        <w:rPr>
          <w:rFonts w:ascii="SimSun" w:hAnsi="SimSun" w:eastAsia="SimSun" w:cs="SimSun"/>
          <w:sz w:val="20"/>
          <w:szCs w:val="20"/>
          <w:spacing w:val="9"/>
        </w:rPr>
        <w:t>二十四、诉讼费的收取“</w:t>
      </w:r>
      <w:r>
        <w:rPr>
          <w:rFonts w:ascii="SimSun" w:hAnsi="SimSun" w:eastAsia="SimSun" w:cs="SimSun"/>
          <w:sz w:val="20"/>
          <w:szCs w:val="20"/>
          <w:spacing w:val="-70"/>
        </w:rPr>
        <w:t xml:space="preserve"> </w:t>
      </w:r>
      <w:r>
        <w:rPr>
          <w:rFonts w:ascii="SimSun" w:hAnsi="SimSun" w:eastAsia="SimSun" w:cs="SimSun"/>
          <w:sz w:val="20"/>
          <w:szCs w:val="20"/>
          <w:spacing w:val="9"/>
        </w:rPr>
        <w:t>四久工程</w:t>
      </w:r>
      <w:r>
        <w:rPr>
          <w:rFonts w:ascii="SimSun" w:hAnsi="SimSun" w:eastAsia="SimSun" w:cs="SimSun"/>
          <w:sz w:val="20"/>
          <w:szCs w:val="20"/>
          <w:spacing w:val="-72"/>
        </w:rPr>
        <w:t xml:space="preserve"> </w:t>
      </w:r>
      <w:r>
        <w:rPr>
          <w:rFonts w:ascii="SimSun" w:hAnsi="SimSun" w:eastAsia="SimSun" w:cs="SimSun"/>
          <w:sz w:val="20"/>
          <w:szCs w:val="20"/>
          <w:spacing w:val="9"/>
        </w:rPr>
        <w:t>”案件的当事人</w:t>
      </w:r>
      <w:r>
        <w:rPr>
          <w:rFonts w:ascii="SimSun" w:hAnsi="SimSun" w:eastAsia="SimSun" w:cs="SimSun"/>
          <w:sz w:val="20"/>
          <w:szCs w:val="20"/>
          <w:spacing w:val="8"/>
        </w:rPr>
        <w:t>交纳诉讼费确有困难的，人民法院可</w:t>
      </w:r>
      <w:r>
        <w:rPr>
          <w:rFonts w:ascii="SimSun" w:hAnsi="SimSun" w:eastAsia="SimSun" w:cs="SimSun"/>
          <w:sz w:val="20"/>
          <w:szCs w:val="20"/>
        </w:rPr>
        <w:t xml:space="preserve"> </w:t>
      </w:r>
      <w:r>
        <w:rPr>
          <w:rFonts w:ascii="SimSun" w:hAnsi="SimSun" w:eastAsia="SimSun" w:cs="SimSun"/>
          <w:sz w:val="20"/>
          <w:szCs w:val="20"/>
          <w:spacing w:val="8"/>
        </w:rPr>
        <w:t>暂缓收取，作挂帐处理，待案件执行兑现后从“</w:t>
      </w:r>
      <w:r>
        <w:rPr>
          <w:rFonts w:ascii="SimSun" w:hAnsi="SimSun" w:eastAsia="SimSun" w:cs="SimSun"/>
          <w:sz w:val="20"/>
          <w:szCs w:val="20"/>
          <w:spacing w:val="-72"/>
        </w:rPr>
        <w:t xml:space="preserve"> </w:t>
      </w:r>
      <w:r>
        <w:rPr>
          <w:rFonts w:ascii="SimSun" w:hAnsi="SimSun" w:eastAsia="SimSun" w:cs="SimSun"/>
          <w:sz w:val="20"/>
          <w:szCs w:val="20"/>
          <w:spacing w:val="8"/>
        </w:rPr>
        <w:t>四久工程</w:t>
      </w:r>
      <w:r>
        <w:rPr>
          <w:rFonts w:ascii="SimSun" w:hAnsi="SimSun" w:eastAsia="SimSun" w:cs="SimSun"/>
          <w:sz w:val="20"/>
          <w:szCs w:val="20"/>
          <w:spacing w:val="-70"/>
        </w:rPr>
        <w:t xml:space="preserve"> </w:t>
      </w:r>
      <w:r>
        <w:rPr>
          <w:rFonts w:ascii="SimSun" w:hAnsi="SimSun" w:eastAsia="SimSun" w:cs="SimSun"/>
          <w:sz w:val="20"/>
          <w:szCs w:val="20"/>
          <w:spacing w:val="8"/>
        </w:rPr>
        <w:t>”标的变</w:t>
      </w:r>
      <w:r>
        <w:rPr>
          <w:rFonts w:ascii="SimSun" w:hAnsi="SimSun" w:eastAsia="SimSun" w:cs="SimSun"/>
          <w:sz w:val="20"/>
          <w:szCs w:val="20"/>
          <w:spacing w:val="7"/>
        </w:rPr>
        <w:t>现所得款项中收取。</w:t>
      </w:r>
    </w:p>
    <w:p>
      <w:pPr>
        <w:ind w:left="23" w:right="87" w:firstLine="422"/>
        <w:spacing w:before="81" w:line="264" w:lineRule="auto"/>
        <w:rPr>
          <w:rFonts w:ascii="SimSun" w:hAnsi="SimSun" w:eastAsia="SimSun" w:cs="SimSun"/>
          <w:sz w:val="20"/>
          <w:szCs w:val="20"/>
        </w:rPr>
      </w:pPr>
      <w:r>
        <w:rPr>
          <w:rFonts w:ascii="SimSun" w:hAnsi="SimSun" w:eastAsia="SimSun" w:cs="SimSun"/>
          <w:sz w:val="20"/>
          <w:szCs w:val="20"/>
          <w:spacing w:val="6"/>
        </w:rPr>
        <w:t>二十五、“</w:t>
      </w:r>
      <w:r>
        <w:rPr>
          <w:rFonts w:ascii="SimSun" w:hAnsi="SimSun" w:eastAsia="SimSun" w:cs="SimSun"/>
          <w:sz w:val="20"/>
          <w:szCs w:val="20"/>
          <w:spacing w:val="-69"/>
        </w:rPr>
        <w:t xml:space="preserve"> </w:t>
      </w:r>
      <w:r>
        <w:rPr>
          <w:rFonts w:ascii="SimSun" w:hAnsi="SimSun" w:eastAsia="SimSun" w:cs="SimSun"/>
          <w:sz w:val="20"/>
          <w:szCs w:val="20"/>
          <w:spacing w:val="6"/>
        </w:rPr>
        <w:t>四久工程</w:t>
      </w:r>
      <w:r>
        <w:rPr>
          <w:rFonts w:ascii="SimSun" w:hAnsi="SimSun" w:eastAsia="SimSun" w:cs="SimSun"/>
          <w:sz w:val="20"/>
          <w:szCs w:val="20"/>
          <w:spacing w:val="-70"/>
        </w:rPr>
        <w:t xml:space="preserve"> </w:t>
      </w:r>
      <w:r>
        <w:rPr>
          <w:rFonts w:ascii="SimSun" w:hAnsi="SimSun" w:eastAsia="SimSun" w:cs="SimSun"/>
          <w:sz w:val="20"/>
          <w:szCs w:val="20"/>
          <w:spacing w:val="6"/>
        </w:rPr>
        <w:t>”范围本意见所指“</w:t>
      </w:r>
      <w:r>
        <w:rPr>
          <w:rFonts w:ascii="SimSun" w:hAnsi="SimSun" w:eastAsia="SimSun" w:cs="SimSun"/>
          <w:sz w:val="20"/>
          <w:szCs w:val="20"/>
          <w:spacing w:val="-70"/>
        </w:rPr>
        <w:t xml:space="preserve"> </w:t>
      </w:r>
      <w:r>
        <w:rPr>
          <w:rFonts w:ascii="SimSun" w:hAnsi="SimSun" w:eastAsia="SimSun" w:cs="SimSun"/>
          <w:sz w:val="20"/>
          <w:szCs w:val="20"/>
          <w:spacing w:val="6"/>
        </w:rPr>
        <w:t>四久工程</w:t>
      </w:r>
      <w:r>
        <w:rPr>
          <w:rFonts w:ascii="SimSun" w:hAnsi="SimSun" w:eastAsia="SimSun" w:cs="SimSun"/>
          <w:sz w:val="20"/>
          <w:szCs w:val="20"/>
          <w:spacing w:val="-70"/>
        </w:rPr>
        <w:t xml:space="preserve"> </w:t>
      </w:r>
      <w:r>
        <w:rPr>
          <w:rFonts w:ascii="SimSun" w:hAnsi="SimSun" w:eastAsia="SimSun" w:cs="SimSun"/>
          <w:sz w:val="20"/>
          <w:szCs w:val="20"/>
          <w:spacing w:val="6"/>
        </w:rPr>
        <w:t>”的范围，按照重庆市建设委员会、</w:t>
      </w:r>
      <w:r>
        <w:rPr>
          <w:rFonts w:ascii="SimSun" w:hAnsi="SimSun" w:eastAsia="SimSun" w:cs="SimSun"/>
          <w:sz w:val="20"/>
          <w:szCs w:val="20"/>
        </w:rPr>
        <w:t xml:space="preserve"> </w:t>
      </w:r>
      <w:r>
        <w:rPr>
          <w:rFonts w:ascii="SimSun" w:hAnsi="SimSun" w:eastAsia="SimSun" w:cs="SimSun"/>
          <w:sz w:val="20"/>
          <w:szCs w:val="20"/>
          <w:spacing w:val="7"/>
        </w:rPr>
        <w:t>重庆市国土资源和房屋管理局确认的“</w:t>
      </w:r>
      <w:r>
        <w:rPr>
          <w:rFonts w:ascii="SimSun" w:hAnsi="SimSun" w:eastAsia="SimSun" w:cs="SimSun"/>
          <w:sz w:val="20"/>
          <w:szCs w:val="20"/>
          <w:spacing w:val="-72"/>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”名单确定。</w:t>
      </w:r>
    </w:p>
    <w:p>
      <w:pPr>
        <w:ind w:left="445"/>
        <w:spacing w:before="80" w:line="227" w:lineRule="auto"/>
        <w:rPr>
          <w:rFonts w:ascii="SimSun" w:hAnsi="SimSun" w:eastAsia="SimSun" w:cs="SimSun"/>
          <w:sz w:val="20"/>
          <w:szCs w:val="20"/>
        </w:rPr>
      </w:pPr>
      <w:r>
        <w:rPr>
          <w:rFonts w:ascii="SimSun" w:hAnsi="SimSun" w:eastAsia="SimSun" w:cs="SimSun"/>
          <w:sz w:val="20"/>
          <w:szCs w:val="20"/>
          <w:spacing w:val="7"/>
        </w:rPr>
        <w:t>二十六、适用范围本意见只适用于人民法院审理和执行“</w:t>
      </w:r>
      <w:r>
        <w:rPr>
          <w:rFonts w:ascii="SimSun" w:hAnsi="SimSun" w:eastAsia="SimSun" w:cs="SimSun"/>
          <w:sz w:val="20"/>
          <w:szCs w:val="20"/>
          <w:spacing w:val="-56"/>
        </w:rPr>
        <w:t xml:space="preserve"> </w:t>
      </w:r>
      <w:r>
        <w:rPr>
          <w:rFonts w:ascii="SimSun" w:hAnsi="SimSun" w:eastAsia="SimSun" w:cs="SimSun"/>
          <w:sz w:val="20"/>
          <w:szCs w:val="20"/>
          <w:spacing w:val="7"/>
        </w:rPr>
        <w:t>四久工程</w:t>
      </w:r>
      <w:r>
        <w:rPr>
          <w:rFonts w:ascii="SimSun" w:hAnsi="SimSun" w:eastAsia="SimSun" w:cs="SimSun"/>
          <w:sz w:val="20"/>
          <w:szCs w:val="20"/>
          <w:spacing w:val="-70"/>
        </w:rPr>
        <w:t xml:space="preserve"> </w:t>
      </w:r>
      <w:r>
        <w:rPr>
          <w:rFonts w:ascii="SimSun" w:hAnsi="SimSun" w:eastAsia="SimSun" w:cs="SimSun"/>
          <w:sz w:val="20"/>
          <w:szCs w:val="20"/>
          <w:spacing w:val="7"/>
        </w:rPr>
        <w:t>”案件。</w:t>
      </w:r>
    </w:p>
    <w:p>
      <w:pPr>
        <w:ind w:left="445"/>
        <w:spacing w:before="83" w:line="227" w:lineRule="auto"/>
        <w:rPr>
          <w:rFonts w:ascii="SimSun" w:hAnsi="SimSun" w:eastAsia="SimSun" w:cs="SimSun"/>
          <w:sz w:val="20"/>
          <w:szCs w:val="20"/>
        </w:rPr>
      </w:pPr>
      <w:r>
        <w:rPr>
          <w:rFonts w:ascii="SimSun" w:hAnsi="SimSun" w:eastAsia="SimSun" w:cs="SimSun"/>
          <w:sz w:val="20"/>
          <w:szCs w:val="20"/>
          <w:spacing w:val="9"/>
        </w:rPr>
        <w:t>二十七、解释本意见由重庆市高级人民法院审判委员会负责解释。</w:t>
      </w:r>
    </w:p>
    <w:p>
      <w:pPr>
        <w:ind w:left="445"/>
        <w:spacing w:before="80" w:line="227" w:lineRule="auto"/>
        <w:rPr>
          <w:rFonts w:ascii="SimSun" w:hAnsi="SimSun" w:eastAsia="SimSun" w:cs="SimSun"/>
          <w:sz w:val="20"/>
          <w:szCs w:val="20"/>
        </w:rPr>
      </w:pPr>
      <w:r>
        <w:rPr>
          <w:rFonts w:ascii="SimSun" w:hAnsi="SimSun" w:eastAsia="SimSun" w:cs="SimSun"/>
          <w:sz w:val="20"/>
          <w:szCs w:val="20"/>
          <w:spacing w:val="8"/>
        </w:rPr>
        <w:t>二十八、实施时间本意见自公布之日起实施。</w:t>
      </w:r>
    </w:p>
    <w:p>
      <w:pPr>
        <w:spacing w:line="227" w:lineRule="auto"/>
        <w:sectPr>
          <w:footerReference w:type="default" r:id="rId415"/>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1082" w:hanging="1033"/>
        <w:spacing w:before="196" w:line="230" w:lineRule="auto"/>
        <w:outlineLvl w:val="2"/>
        <w:rPr>
          <w:rFonts w:ascii="SimHei" w:hAnsi="SimHei" w:eastAsia="SimHei" w:cs="SimHei"/>
          <w:sz w:val="30"/>
          <w:szCs w:val="30"/>
        </w:rPr>
      </w:pPr>
      <w:bookmarkStart w:name="bookmark221" w:id="225"/>
      <w:bookmarkEnd w:id="225"/>
      <w:r>
        <w:rPr>
          <w:rFonts w:ascii="Times New Roman" w:hAnsi="Times New Roman" w:eastAsia="Times New Roman" w:cs="Times New Roman"/>
          <w:sz w:val="30"/>
          <w:szCs w:val="30"/>
          <w:spacing w:val="-6"/>
        </w:rPr>
        <w:t>17.1.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6"/>
        </w:rPr>
        <w:t>10  </w:t>
      </w:r>
      <w:r>
        <w:rPr>
          <w:rFonts w:ascii="SimHei" w:hAnsi="SimHei" w:eastAsia="SimHei" w:cs="SimHei"/>
          <w:sz w:val="30"/>
          <w:szCs w:val="30"/>
          <w:spacing w:val="-6"/>
        </w:rPr>
        <w:t>重庆市高级人民法院关于对《最高人民法院关于建设工程</w:t>
      </w:r>
      <w:r>
        <w:rPr>
          <w:rFonts w:ascii="SimHei" w:hAnsi="SimHei" w:eastAsia="SimHei" w:cs="SimHei"/>
          <w:sz w:val="30"/>
          <w:szCs w:val="30"/>
        </w:rPr>
        <w:t xml:space="preserve"> </w:t>
      </w:r>
      <w:r>
        <w:rPr>
          <w:rFonts w:ascii="SimHei" w:hAnsi="SimHei" w:eastAsia="SimHei" w:cs="SimHei"/>
          <w:sz w:val="30"/>
          <w:szCs w:val="30"/>
          <w:spacing w:val="-1"/>
        </w:rPr>
        <w:t>价款优先受偿权问题的批复》应如何理解的意见</w:t>
      </w:r>
    </w:p>
    <w:p>
      <w:pPr>
        <w:ind w:left="3267"/>
        <w:spacing w:before="172" w:line="324" w:lineRule="exact"/>
        <w:rPr>
          <w:rFonts w:ascii="FangSong" w:hAnsi="FangSong" w:eastAsia="FangSong" w:cs="FangSong"/>
          <w:sz w:val="20"/>
          <w:szCs w:val="20"/>
        </w:rPr>
      </w:pPr>
      <w:r>
        <w:rPr>
          <w:rFonts w:ascii="FangSong" w:hAnsi="FangSong" w:eastAsia="FangSong" w:cs="FangSong"/>
          <w:sz w:val="20"/>
          <w:szCs w:val="20"/>
          <w:spacing w:val="5"/>
          <w:position w:val="8"/>
        </w:rPr>
        <w:t>渝高法〔</w:t>
      </w:r>
      <w:r>
        <w:rPr>
          <w:rFonts w:ascii="Times New Roman" w:hAnsi="Times New Roman" w:eastAsia="Times New Roman" w:cs="Times New Roman"/>
          <w:sz w:val="20"/>
          <w:szCs w:val="20"/>
          <w:spacing w:val="5"/>
          <w:position w:val="8"/>
        </w:rPr>
        <w:t>2003</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48</w:t>
      </w:r>
      <w:r>
        <w:rPr>
          <w:rFonts w:ascii="Times New Roman" w:hAnsi="Times New Roman" w:eastAsia="Times New Roman" w:cs="Times New Roman"/>
          <w:sz w:val="20"/>
          <w:szCs w:val="20"/>
          <w:spacing w:val="22"/>
          <w:w w:val="101"/>
          <w:position w:val="8"/>
        </w:rPr>
        <w:t xml:space="preserve"> </w:t>
      </w:r>
      <w:r>
        <w:rPr>
          <w:rFonts w:ascii="FangSong" w:hAnsi="FangSong" w:eastAsia="FangSong" w:cs="FangSong"/>
          <w:sz w:val="20"/>
          <w:szCs w:val="20"/>
          <w:spacing w:val="5"/>
          <w:position w:val="8"/>
        </w:rPr>
        <w:t>号</w:t>
      </w:r>
    </w:p>
    <w:p>
      <w:pPr>
        <w:ind w:left="3217"/>
        <w:spacing w:line="230"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2003</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24  </w:t>
      </w:r>
      <w:r>
        <w:rPr>
          <w:rFonts w:ascii="FangSong" w:hAnsi="FangSong" w:eastAsia="FangSong" w:cs="FangSong"/>
          <w:sz w:val="20"/>
          <w:szCs w:val="20"/>
          <w:spacing w:val="-4"/>
        </w:rPr>
        <w:t>日）</w:t>
      </w:r>
    </w:p>
    <w:p>
      <w:pPr>
        <w:ind w:left="23"/>
        <w:spacing w:before="234" w:line="228" w:lineRule="auto"/>
        <w:rPr>
          <w:rFonts w:ascii="SimSun" w:hAnsi="SimSun" w:eastAsia="SimSun" w:cs="SimSun"/>
          <w:sz w:val="20"/>
          <w:szCs w:val="20"/>
        </w:rPr>
      </w:pPr>
      <w:r>
        <w:rPr>
          <w:rFonts w:ascii="SimSun" w:hAnsi="SimSun" w:eastAsia="SimSun" w:cs="SimSun"/>
          <w:sz w:val="20"/>
          <w:szCs w:val="20"/>
          <w:spacing w:val="8"/>
        </w:rPr>
        <w:t>重庆市第一中级人民法院：</w:t>
      </w:r>
    </w:p>
    <w:p>
      <w:pPr>
        <w:ind w:left="21" w:firstLine="421"/>
        <w:spacing w:before="81" w:line="291" w:lineRule="auto"/>
        <w:rPr>
          <w:rFonts w:ascii="SimSun" w:hAnsi="SimSun" w:eastAsia="SimSun" w:cs="SimSun"/>
          <w:sz w:val="20"/>
          <w:szCs w:val="20"/>
        </w:rPr>
      </w:pPr>
      <w:r>
        <w:rPr>
          <w:rFonts w:ascii="SimSun" w:hAnsi="SimSun" w:eastAsia="SimSun" w:cs="SimSun"/>
          <w:sz w:val="20"/>
          <w:szCs w:val="20"/>
          <w:spacing w:val="10"/>
        </w:rPr>
        <w:t>你院关于审理购房消费者办理土地使用权证、房屋产权证历史遗留问题有关案件的情况</w:t>
      </w:r>
      <w:r>
        <w:rPr>
          <w:rFonts w:ascii="SimSun" w:hAnsi="SimSun" w:eastAsia="SimSun" w:cs="SimSun"/>
          <w:sz w:val="20"/>
          <w:szCs w:val="20"/>
          <w:spacing w:val="6"/>
        </w:rPr>
        <w:t xml:space="preserve"> </w:t>
      </w:r>
      <w:r>
        <w:rPr>
          <w:rFonts w:ascii="SimSun" w:hAnsi="SimSun" w:eastAsia="SimSun" w:cs="SimSun"/>
          <w:sz w:val="20"/>
          <w:szCs w:val="20"/>
          <w:spacing w:val="10"/>
        </w:rPr>
        <w:t>汇报收悉，案件中大量出现购房消费者与抵押权人利益冲突的情况，即同一房屋既存在消费</w:t>
      </w:r>
      <w:r>
        <w:rPr>
          <w:rFonts w:ascii="SimSun" w:hAnsi="SimSun" w:eastAsia="SimSun" w:cs="SimSun"/>
          <w:sz w:val="20"/>
          <w:szCs w:val="20"/>
          <w:spacing w:val="8"/>
        </w:rPr>
        <w:t xml:space="preserve"> </w:t>
      </w:r>
      <w:r>
        <w:rPr>
          <w:rFonts w:ascii="SimSun" w:hAnsi="SimSun" w:eastAsia="SimSun" w:cs="SimSun"/>
          <w:sz w:val="20"/>
          <w:szCs w:val="20"/>
          <w:spacing w:val="10"/>
        </w:rPr>
        <w:t>者获得房屋的请求权又存在抵押权人的优先受偿权。因对最高人民法院《关于建设工程价款</w:t>
      </w:r>
      <w:r>
        <w:rPr>
          <w:rFonts w:ascii="SimSun" w:hAnsi="SimSun" w:eastAsia="SimSun" w:cs="SimSun"/>
          <w:sz w:val="20"/>
          <w:szCs w:val="20"/>
          <w:spacing w:val="8"/>
        </w:rPr>
        <w:t xml:space="preserve"> </w:t>
      </w:r>
      <w:r>
        <w:rPr>
          <w:rFonts w:ascii="SimSun" w:hAnsi="SimSun" w:eastAsia="SimSun" w:cs="SimSun"/>
          <w:sz w:val="20"/>
          <w:szCs w:val="20"/>
          <w:spacing w:val="8"/>
        </w:rPr>
        <w:t>优先受偿权问题的批复》（法释</w:t>
      </w: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2002</w:t>
      </w: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16</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号）的理解不一致，出现了不同意见</w:t>
      </w:r>
      <w:r>
        <w:rPr>
          <w:rFonts w:ascii="SimSun" w:hAnsi="SimSun" w:eastAsia="SimSun" w:cs="SimSun"/>
          <w:sz w:val="20"/>
          <w:szCs w:val="20"/>
          <w:spacing w:val="7"/>
        </w:rPr>
        <w:t>。经我院审</w:t>
      </w:r>
      <w:r>
        <w:rPr>
          <w:rFonts w:ascii="SimSun" w:hAnsi="SimSun" w:eastAsia="SimSun" w:cs="SimSun"/>
          <w:sz w:val="20"/>
          <w:szCs w:val="20"/>
        </w:rPr>
        <w:t xml:space="preserve"> </w:t>
      </w:r>
      <w:r>
        <w:rPr>
          <w:rFonts w:ascii="SimSun" w:hAnsi="SimSun" w:eastAsia="SimSun" w:cs="SimSun"/>
          <w:sz w:val="20"/>
          <w:szCs w:val="20"/>
          <w:spacing w:val="10"/>
        </w:rPr>
        <w:t>判委员会研究认为，从该批复第一条、第二条的文意理解，应按购房消费者、承包人、抵押</w:t>
      </w:r>
      <w:r>
        <w:rPr>
          <w:rFonts w:ascii="SimSun" w:hAnsi="SimSun" w:eastAsia="SimSun" w:cs="SimSun"/>
          <w:sz w:val="20"/>
          <w:szCs w:val="20"/>
          <w:spacing w:val="8"/>
        </w:rPr>
        <w:t xml:space="preserve"> </w:t>
      </w:r>
      <w:r>
        <w:rPr>
          <w:rFonts w:ascii="SimSun" w:hAnsi="SimSun" w:eastAsia="SimSun" w:cs="SimSun"/>
          <w:sz w:val="20"/>
          <w:szCs w:val="20"/>
          <w:spacing w:val="10"/>
        </w:rPr>
        <w:t>权人的顺序享有优先权，故购房消费者与抵押权人利益出现冲突时，人民法院应优先保护购</w:t>
      </w:r>
      <w:r>
        <w:rPr>
          <w:rFonts w:ascii="SimSun" w:hAnsi="SimSun" w:eastAsia="SimSun" w:cs="SimSun"/>
          <w:sz w:val="20"/>
          <w:szCs w:val="20"/>
          <w:spacing w:val="8"/>
        </w:rPr>
        <w:t xml:space="preserve"> </w:t>
      </w:r>
      <w:r>
        <w:rPr>
          <w:rFonts w:ascii="SimSun" w:hAnsi="SimSun" w:eastAsia="SimSun" w:cs="SimSun"/>
          <w:sz w:val="20"/>
          <w:szCs w:val="20"/>
          <w:spacing w:val="7"/>
        </w:rPr>
        <w:t>房消费者的利益。</w:t>
      </w:r>
    </w:p>
    <w:p>
      <w:pPr>
        <w:ind w:left="21" w:firstLine="422"/>
        <w:spacing w:before="79" w:line="287" w:lineRule="auto"/>
        <w:rPr>
          <w:rFonts w:ascii="SimSun" w:hAnsi="SimSun" w:eastAsia="SimSun" w:cs="SimSun"/>
          <w:sz w:val="20"/>
          <w:szCs w:val="20"/>
        </w:rPr>
      </w:pPr>
      <w:r>
        <w:rPr>
          <w:rFonts w:ascii="SimSun" w:hAnsi="SimSun" w:eastAsia="SimSun" w:cs="SimSun"/>
          <w:sz w:val="20"/>
          <w:szCs w:val="20"/>
          <w:spacing w:val="10"/>
        </w:rPr>
        <w:t>人民法院在审理和执行购房消费者办理土地使用权、房屋产权证历史遗留问题的案件，</w:t>
      </w:r>
      <w:r>
        <w:rPr>
          <w:rFonts w:ascii="SimSun" w:hAnsi="SimSun" w:eastAsia="SimSun" w:cs="SimSun"/>
          <w:sz w:val="20"/>
          <w:szCs w:val="20"/>
          <w:spacing w:val="6"/>
        </w:rPr>
        <w:t xml:space="preserve"> </w:t>
      </w:r>
      <w:r>
        <w:rPr>
          <w:rFonts w:ascii="SimSun" w:hAnsi="SimSun" w:eastAsia="SimSun" w:cs="SimSun"/>
          <w:sz w:val="20"/>
          <w:szCs w:val="20"/>
          <w:spacing w:val="10"/>
        </w:rPr>
        <w:t>优先保护购房消费者的利益时，应注意把握以下几个条件。首先，购房消费者中消费者的含</w:t>
      </w:r>
      <w:r>
        <w:rPr>
          <w:rFonts w:ascii="SimSun" w:hAnsi="SimSun" w:eastAsia="SimSun" w:cs="SimSun"/>
          <w:sz w:val="20"/>
          <w:szCs w:val="20"/>
          <w:spacing w:val="8"/>
        </w:rPr>
        <w:t xml:space="preserve"> </w:t>
      </w:r>
      <w:r>
        <w:rPr>
          <w:rFonts w:ascii="SimSun" w:hAnsi="SimSun" w:eastAsia="SimSun" w:cs="SimSun"/>
          <w:sz w:val="20"/>
          <w:szCs w:val="20"/>
          <w:spacing w:val="8"/>
        </w:rPr>
        <w:t>义应与《消费者权益保护法》</w:t>
      </w:r>
      <w:r>
        <w:rPr>
          <w:rFonts w:ascii="SimSun" w:hAnsi="SimSun" w:eastAsia="SimSun" w:cs="SimSun"/>
          <w:sz w:val="20"/>
          <w:szCs w:val="20"/>
          <w:spacing w:val="-47"/>
        </w:rPr>
        <w:t xml:space="preserve"> </w:t>
      </w:r>
      <w:r>
        <w:rPr>
          <w:rFonts w:ascii="SimSun" w:hAnsi="SimSun" w:eastAsia="SimSun" w:cs="SimSun"/>
          <w:sz w:val="20"/>
          <w:szCs w:val="20"/>
          <w:spacing w:val="8"/>
        </w:rPr>
        <w:t>中的“消费者</w:t>
      </w:r>
      <w:r>
        <w:rPr>
          <w:rFonts w:ascii="SimSun" w:hAnsi="SimSun" w:eastAsia="SimSun" w:cs="SimSun"/>
          <w:sz w:val="20"/>
          <w:szCs w:val="20"/>
          <w:spacing w:val="-67"/>
        </w:rPr>
        <w:t xml:space="preserve"> </w:t>
      </w:r>
      <w:r>
        <w:rPr>
          <w:rFonts w:ascii="SimSun" w:hAnsi="SimSun" w:eastAsia="SimSun" w:cs="SimSun"/>
          <w:sz w:val="20"/>
          <w:szCs w:val="20"/>
          <w:spacing w:val="8"/>
        </w:rPr>
        <w:t>”含义相同，即购房者购房是为生活消费需要而</w:t>
      </w:r>
      <w:r>
        <w:rPr>
          <w:rFonts w:ascii="SimSun" w:hAnsi="SimSun" w:eastAsia="SimSun" w:cs="SimSun"/>
          <w:sz w:val="20"/>
          <w:szCs w:val="20"/>
        </w:rPr>
        <w:t xml:space="preserve"> </w:t>
      </w:r>
      <w:r>
        <w:rPr>
          <w:rFonts w:ascii="SimSun" w:hAnsi="SimSun" w:eastAsia="SimSun" w:cs="SimSun"/>
          <w:sz w:val="20"/>
          <w:szCs w:val="20"/>
          <w:spacing w:val="8"/>
        </w:rPr>
        <w:t>不是为经营需要。其次，购房消费者已交付全部或大部分购房款（超过</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50</w:t>
      </w:r>
      <w:r>
        <w:rPr>
          <w:rFonts w:ascii="SimSun" w:hAnsi="SimSun" w:eastAsia="SimSun" w:cs="SimSun"/>
          <w:sz w:val="20"/>
          <w:szCs w:val="20"/>
          <w:spacing w:val="-6"/>
        </w:rPr>
        <w:t>％）</w:t>
      </w:r>
      <w:r>
        <w:rPr>
          <w:rFonts w:ascii="SimSun" w:hAnsi="SimSun" w:eastAsia="SimSun" w:cs="SimSun"/>
          <w:sz w:val="20"/>
          <w:szCs w:val="20"/>
          <w:spacing w:val="-43"/>
        </w:rPr>
        <w:t xml:space="preserve"> </w:t>
      </w:r>
      <w:r>
        <w:rPr>
          <w:rFonts w:ascii="SimSun" w:hAnsi="SimSun" w:eastAsia="SimSun" w:cs="SimSun"/>
          <w:sz w:val="20"/>
          <w:szCs w:val="20"/>
          <w:spacing w:val="-6"/>
        </w:rPr>
        <w:t>，</w:t>
      </w:r>
      <w:r>
        <w:rPr>
          <w:rFonts w:ascii="SimSun" w:hAnsi="SimSun" w:eastAsia="SimSun" w:cs="SimSun"/>
          <w:sz w:val="20"/>
          <w:szCs w:val="20"/>
          <w:spacing w:val="8"/>
        </w:rPr>
        <w:t>且能支付尾</w:t>
      </w:r>
      <w:r>
        <w:rPr>
          <w:rFonts w:ascii="SimSun" w:hAnsi="SimSun" w:eastAsia="SimSun" w:cs="SimSun"/>
          <w:sz w:val="20"/>
          <w:szCs w:val="20"/>
        </w:rPr>
        <w:t xml:space="preserve"> </w:t>
      </w:r>
      <w:r>
        <w:rPr>
          <w:rFonts w:ascii="SimSun" w:hAnsi="SimSun" w:eastAsia="SimSun" w:cs="SimSun"/>
          <w:sz w:val="20"/>
          <w:szCs w:val="20"/>
          <w:spacing w:val="9"/>
        </w:rPr>
        <w:t>款。第三，购房消费者在购买商品房的过程中无恶意损害抵押权人利益的行为。</w:t>
      </w:r>
    </w:p>
    <w:p>
      <w:pPr>
        <w:ind w:left="465"/>
        <w:spacing w:before="80" w:line="226" w:lineRule="auto"/>
        <w:rPr>
          <w:rFonts w:ascii="SimSun" w:hAnsi="SimSun" w:eastAsia="SimSun" w:cs="SimSun"/>
          <w:sz w:val="20"/>
          <w:szCs w:val="20"/>
        </w:rPr>
      </w:pPr>
      <w:r>
        <w:rPr>
          <w:rFonts w:ascii="SimSun" w:hAnsi="SimSun" w:eastAsia="SimSun" w:cs="SimSun"/>
          <w:sz w:val="20"/>
          <w:szCs w:val="20"/>
          <w:spacing w:val="8"/>
        </w:rPr>
        <w:t>以上意见在执行中出现什么新情况新问题，请及时报告我院。</w:t>
      </w:r>
    </w:p>
    <w:p>
      <w:pPr>
        <w:pStyle w:val="BodyText"/>
        <w:spacing w:line="305" w:lineRule="auto"/>
        <w:rPr/>
      </w:pPr>
      <w:r/>
    </w:p>
    <w:p>
      <w:pPr>
        <w:ind w:left="6133" w:right="2" w:firstLine="311"/>
        <w:spacing w:before="66" w:line="264" w:lineRule="auto"/>
        <w:rPr>
          <w:rFonts w:ascii="SimSun" w:hAnsi="SimSun" w:eastAsia="SimSun" w:cs="SimSun"/>
          <w:sz w:val="20"/>
          <w:szCs w:val="20"/>
        </w:rPr>
      </w:pPr>
      <w:r>
        <w:rPr>
          <w:rFonts w:ascii="SimSun" w:hAnsi="SimSun" w:eastAsia="SimSun" w:cs="SimSun"/>
          <w:sz w:val="20"/>
          <w:szCs w:val="20"/>
          <w:spacing w:val="8"/>
        </w:rPr>
        <w:t>重庆市高级人民法院</w:t>
      </w:r>
      <w:r>
        <w:rPr>
          <w:rFonts w:ascii="SimSun" w:hAnsi="SimSun" w:eastAsia="SimSun" w:cs="SimSun"/>
          <w:sz w:val="20"/>
          <w:szCs w:val="20"/>
          <w:spacing w:val="3"/>
        </w:rPr>
        <w:t xml:space="preserve">  </w:t>
      </w:r>
      <w:r>
        <w:rPr>
          <w:rFonts w:ascii="SimSun" w:hAnsi="SimSun" w:eastAsia="SimSun" w:cs="SimSun"/>
          <w:sz w:val="20"/>
          <w:szCs w:val="20"/>
          <w:spacing w:val="8"/>
        </w:rPr>
        <w:t>二○○三年三月二十四日</w:t>
      </w:r>
    </w:p>
    <w:p>
      <w:pPr>
        <w:spacing w:line="264" w:lineRule="auto"/>
        <w:sectPr>
          <w:footerReference w:type="default" r:id="rId416"/>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35" w:right="89" w:hanging="2297"/>
        <w:spacing w:before="196" w:line="230" w:lineRule="auto"/>
        <w:outlineLvl w:val="2"/>
        <w:rPr>
          <w:rFonts w:ascii="SimHei" w:hAnsi="SimHei" w:eastAsia="SimHei" w:cs="SimHei"/>
          <w:sz w:val="30"/>
          <w:szCs w:val="30"/>
        </w:rPr>
      </w:pPr>
      <w:bookmarkStart w:name="bookmark223" w:id="226"/>
      <w:bookmarkEnd w:id="226"/>
      <w:r>
        <w:rPr>
          <w:rFonts w:ascii="Times New Roman" w:hAnsi="Times New Roman" w:eastAsia="Times New Roman" w:cs="Times New Roman"/>
          <w:sz w:val="30"/>
          <w:szCs w:val="30"/>
          <w:spacing w:val="-3"/>
        </w:rPr>
        <w:t>17.1.</w:t>
      </w:r>
      <w:r>
        <w:rPr>
          <w:rFonts w:ascii="Times New Roman" w:hAnsi="Times New Roman" w:eastAsia="Times New Roman" w:cs="Times New Roman"/>
          <w:sz w:val="30"/>
          <w:szCs w:val="30"/>
          <w:spacing w:val="-23"/>
        </w:rPr>
        <w:t xml:space="preserve"> </w:t>
      </w:r>
      <w:r>
        <w:rPr>
          <w:rFonts w:ascii="Times New Roman" w:hAnsi="Times New Roman" w:eastAsia="Times New Roman" w:cs="Times New Roman"/>
          <w:sz w:val="30"/>
          <w:szCs w:val="30"/>
          <w:spacing w:val="-3"/>
        </w:rPr>
        <w:t>11  </w:t>
      </w:r>
      <w:r>
        <w:rPr>
          <w:rFonts w:ascii="SimHei" w:hAnsi="SimHei" w:eastAsia="SimHei" w:cs="SimHei"/>
          <w:sz w:val="30"/>
          <w:szCs w:val="30"/>
          <w:spacing w:val="-3"/>
        </w:rPr>
        <w:t>四川省高级人民法院关于审理涉及招投标建设工程合同</w:t>
      </w:r>
      <w:r>
        <w:rPr>
          <w:rFonts w:ascii="SimHei" w:hAnsi="SimHei" w:eastAsia="SimHei" w:cs="SimHei"/>
          <w:sz w:val="30"/>
          <w:szCs w:val="30"/>
        </w:rPr>
        <w:t xml:space="preserve"> </w:t>
      </w:r>
      <w:r>
        <w:rPr>
          <w:rFonts w:ascii="SimHei" w:hAnsi="SimHei" w:eastAsia="SimHei" w:cs="SimHei"/>
          <w:sz w:val="30"/>
          <w:szCs w:val="30"/>
          <w:spacing w:val="-2"/>
        </w:rPr>
        <w:t>纠纷案件的有关问题的意见</w:t>
      </w:r>
    </w:p>
    <w:p>
      <w:pPr>
        <w:ind w:left="3217"/>
        <w:spacing w:before="172"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2010</w:t>
      </w:r>
      <w:r>
        <w:rPr>
          <w:rFonts w:ascii="Times New Roman" w:hAnsi="Times New Roman" w:eastAsia="Times New Roman" w:cs="Times New Roman"/>
          <w:sz w:val="20"/>
          <w:szCs w:val="20"/>
          <w:spacing w:val="26"/>
          <w:w w:val="101"/>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22  </w:t>
      </w:r>
      <w:r>
        <w:rPr>
          <w:rFonts w:ascii="FangSong" w:hAnsi="FangSong" w:eastAsia="FangSong" w:cs="FangSong"/>
          <w:sz w:val="20"/>
          <w:szCs w:val="20"/>
          <w:spacing w:val="-4"/>
        </w:rPr>
        <w:t>日）</w:t>
      </w:r>
    </w:p>
    <w:p>
      <w:pPr>
        <w:ind w:left="23" w:firstLine="418"/>
        <w:spacing w:before="74" w:line="277" w:lineRule="auto"/>
        <w:jc w:val="both"/>
        <w:rPr>
          <w:rFonts w:ascii="SimSun" w:hAnsi="SimSun" w:eastAsia="SimSun" w:cs="SimSun"/>
          <w:sz w:val="20"/>
          <w:szCs w:val="20"/>
        </w:rPr>
      </w:pPr>
      <w:r>
        <w:rPr>
          <w:rFonts w:ascii="SimSun" w:hAnsi="SimSun" w:eastAsia="SimSun" w:cs="SimSun"/>
          <w:sz w:val="20"/>
          <w:szCs w:val="20"/>
          <w:spacing w:val="10"/>
        </w:rPr>
        <w:t>根据《中华人民共和国招标投标法》、《最高人民法院关于审理建设工程施工合同纠纷</w:t>
      </w:r>
      <w:r>
        <w:rPr>
          <w:rFonts w:ascii="SimSun" w:hAnsi="SimSun" w:eastAsia="SimSun" w:cs="SimSun"/>
          <w:sz w:val="20"/>
          <w:szCs w:val="20"/>
          <w:spacing w:val="7"/>
        </w:rPr>
        <w:t xml:space="preserve"> </w:t>
      </w:r>
      <w:r>
        <w:rPr>
          <w:rFonts w:ascii="SimSun" w:hAnsi="SimSun" w:eastAsia="SimSun" w:cs="SimSun"/>
          <w:sz w:val="20"/>
          <w:szCs w:val="20"/>
          <w:spacing w:val="10"/>
        </w:rPr>
        <w:t>案件适用法律问题的解释》等法律和司法解释规定，结合民事审判实际，就审理涉及招投标</w:t>
      </w:r>
      <w:r>
        <w:rPr>
          <w:rFonts w:ascii="SimSun" w:hAnsi="SimSun" w:eastAsia="SimSun" w:cs="SimSun"/>
          <w:sz w:val="20"/>
          <w:szCs w:val="20"/>
          <w:spacing w:val="5"/>
        </w:rPr>
        <w:t xml:space="preserve"> </w:t>
      </w:r>
      <w:r>
        <w:rPr>
          <w:rFonts w:ascii="SimSun" w:hAnsi="SimSun" w:eastAsia="SimSun" w:cs="SimSun"/>
          <w:sz w:val="20"/>
          <w:szCs w:val="20"/>
          <w:spacing w:val="9"/>
        </w:rPr>
        <w:t>建设工程合同纠纷案件适用法律的有关问题，制定本意见。</w:t>
      </w:r>
    </w:p>
    <w:p>
      <w:pPr>
        <w:ind w:left="24" w:firstLine="417"/>
        <w:spacing w:before="79" w:line="278" w:lineRule="auto"/>
        <w:jc w:val="both"/>
        <w:rPr>
          <w:rFonts w:ascii="SimSun" w:hAnsi="SimSun" w:eastAsia="SimSun" w:cs="SimSun"/>
          <w:sz w:val="20"/>
          <w:szCs w:val="20"/>
        </w:rPr>
      </w:pPr>
      <w:r>
        <w:rPr>
          <w:rFonts w:ascii="SimSun" w:hAnsi="SimSun" w:eastAsia="SimSun" w:cs="SimSun"/>
          <w:sz w:val="20"/>
          <w:szCs w:val="20"/>
          <w:spacing w:val="2"/>
        </w:rPr>
        <w:t>第一条 对建设工程必须进行招标而未招标，或者中标无效的，人民法院应当严格按照《最</w:t>
      </w:r>
      <w:r>
        <w:rPr>
          <w:rFonts w:ascii="SimSun" w:hAnsi="SimSun" w:eastAsia="SimSun" w:cs="SimSun"/>
          <w:sz w:val="20"/>
          <w:szCs w:val="20"/>
          <w:spacing w:val="7"/>
        </w:rPr>
        <w:t xml:space="preserve"> </w:t>
      </w:r>
      <w:r>
        <w:rPr>
          <w:rFonts w:ascii="SimSun" w:hAnsi="SimSun" w:eastAsia="SimSun" w:cs="SimSun"/>
          <w:sz w:val="20"/>
          <w:szCs w:val="20"/>
          <w:spacing w:val="10"/>
        </w:rPr>
        <w:t>高人民法院关于审理建设工程施工合同纠纷案件适用法律问题的解释》第一条的规定，认定</w:t>
      </w:r>
      <w:r>
        <w:rPr>
          <w:rFonts w:ascii="SimSun" w:hAnsi="SimSun" w:eastAsia="SimSun" w:cs="SimSun"/>
          <w:sz w:val="20"/>
          <w:szCs w:val="20"/>
          <w:spacing w:val="4"/>
        </w:rPr>
        <w:t xml:space="preserve"> </w:t>
      </w:r>
      <w:r>
        <w:rPr>
          <w:rFonts w:ascii="SimSun" w:hAnsi="SimSun" w:eastAsia="SimSun" w:cs="SimSun"/>
          <w:sz w:val="20"/>
          <w:szCs w:val="20"/>
          <w:spacing w:val="7"/>
        </w:rPr>
        <w:t>建设工程施工合同无效。</w:t>
      </w:r>
    </w:p>
    <w:p>
      <w:pPr>
        <w:ind w:left="23" w:firstLine="419"/>
        <w:spacing w:before="81" w:line="276" w:lineRule="auto"/>
        <w:jc w:val="both"/>
        <w:rPr>
          <w:rFonts w:ascii="SimSun" w:hAnsi="SimSun" w:eastAsia="SimSun" w:cs="SimSun"/>
          <w:sz w:val="20"/>
          <w:szCs w:val="20"/>
        </w:rPr>
      </w:pPr>
      <w:r>
        <w:rPr>
          <w:rFonts w:ascii="SimSun" w:hAnsi="SimSun" w:eastAsia="SimSun" w:cs="SimSun"/>
          <w:sz w:val="20"/>
          <w:szCs w:val="20"/>
          <w:spacing w:val="12"/>
        </w:rPr>
        <w:t>第二条</w:t>
      </w:r>
      <w:r>
        <w:rPr>
          <w:rFonts w:ascii="SimSun" w:hAnsi="SimSun" w:eastAsia="SimSun" w:cs="SimSun"/>
          <w:sz w:val="20"/>
          <w:szCs w:val="20"/>
          <w:spacing w:val="43"/>
        </w:rPr>
        <w:t xml:space="preserve"> </w:t>
      </w:r>
      <w:r>
        <w:rPr>
          <w:rFonts w:ascii="SimSun" w:hAnsi="SimSun" w:eastAsia="SimSun" w:cs="SimSun"/>
          <w:sz w:val="20"/>
          <w:szCs w:val="20"/>
          <w:spacing w:val="12"/>
        </w:rPr>
        <w:t>当事人就同一建设工程另行订立的合同与合法有效的备案中标合同实质性内容</w:t>
      </w:r>
      <w:r>
        <w:rPr>
          <w:rFonts w:ascii="SimSun" w:hAnsi="SimSun" w:eastAsia="SimSun" w:cs="SimSun"/>
          <w:sz w:val="20"/>
          <w:szCs w:val="20"/>
        </w:rPr>
        <w:t xml:space="preserve"> </w:t>
      </w:r>
      <w:r>
        <w:rPr>
          <w:rFonts w:ascii="SimSun" w:hAnsi="SimSun" w:eastAsia="SimSun" w:cs="SimSun"/>
          <w:sz w:val="20"/>
          <w:szCs w:val="20"/>
          <w:spacing w:val="10"/>
        </w:rPr>
        <w:t>不一致的，人民法院应当严格按照《最高人民法院关于审理建设工程施工合同纠纷案件适用</w:t>
      </w:r>
      <w:r>
        <w:rPr>
          <w:rFonts w:ascii="SimSun" w:hAnsi="SimSun" w:eastAsia="SimSun" w:cs="SimSun"/>
          <w:sz w:val="20"/>
          <w:szCs w:val="20"/>
          <w:spacing w:val="6"/>
        </w:rPr>
        <w:t xml:space="preserve"> </w:t>
      </w:r>
      <w:r>
        <w:rPr>
          <w:rFonts w:ascii="SimSun" w:hAnsi="SimSun" w:eastAsia="SimSun" w:cs="SimSun"/>
          <w:sz w:val="20"/>
          <w:szCs w:val="20"/>
          <w:spacing w:val="9"/>
        </w:rPr>
        <w:t>法律问题的解释》第二十一条的规定，以备案的中标合同作为结算工程款的依据。</w:t>
      </w:r>
    </w:p>
    <w:p>
      <w:pPr>
        <w:ind w:left="21" w:firstLine="420"/>
        <w:spacing w:before="79" w:line="291" w:lineRule="auto"/>
        <w:jc w:val="both"/>
        <w:rPr>
          <w:rFonts w:ascii="SimSun" w:hAnsi="SimSun" w:eastAsia="SimSun" w:cs="SimSun"/>
          <w:sz w:val="20"/>
          <w:szCs w:val="20"/>
        </w:rPr>
      </w:pPr>
      <w:r>
        <w:rPr>
          <w:rFonts w:ascii="SimSun" w:hAnsi="SimSun" w:eastAsia="SimSun" w:cs="SimSun"/>
          <w:sz w:val="20"/>
          <w:szCs w:val="20"/>
          <w:spacing w:val="7"/>
        </w:rPr>
        <w:t>第三条 合同实际履行过程中因设计变更导致工程量（价）增加的，且履行了约定的或规</w:t>
      </w:r>
      <w:r>
        <w:rPr>
          <w:rFonts w:ascii="SimSun" w:hAnsi="SimSun" w:eastAsia="SimSun" w:cs="SimSun"/>
          <w:sz w:val="20"/>
          <w:szCs w:val="20"/>
          <w:spacing w:val="14"/>
        </w:rPr>
        <w:t xml:space="preserve"> </w:t>
      </w:r>
      <w:r>
        <w:rPr>
          <w:rFonts w:ascii="SimSun" w:hAnsi="SimSun" w:eastAsia="SimSun" w:cs="SimSun"/>
          <w:sz w:val="20"/>
          <w:szCs w:val="20"/>
          <w:spacing w:val="10"/>
        </w:rPr>
        <w:t>定的报批、审查程序，承包人与发包人就中标合同的内容协商作了修订和补充的，人民法院</w:t>
      </w:r>
      <w:r>
        <w:rPr>
          <w:rFonts w:ascii="SimSun" w:hAnsi="SimSun" w:eastAsia="SimSun" w:cs="SimSun"/>
          <w:sz w:val="20"/>
          <w:szCs w:val="20"/>
          <w:spacing w:val="8"/>
        </w:rPr>
        <w:t xml:space="preserve"> </w:t>
      </w:r>
      <w:r>
        <w:rPr>
          <w:rFonts w:ascii="SimSun" w:hAnsi="SimSun" w:eastAsia="SimSun" w:cs="SimSun"/>
          <w:sz w:val="20"/>
          <w:szCs w:val="20"/>
          <w:spacing w:val="10"/>
        </w:rPr>
        <w:t>可以按照《最高人民法院关于审理建设工程施工合同纠纷案件适用法律问题的解释》第十六</w:t>
      </w:r>
      <w:r>
        <w:rPr>
          <w:rFonts w:ascii="SimSun" w:hAnsi="SimSun" w:eastAsia="SimSun" w:cs="SimSun"/>
          <w:sz w:val="20"/>
          <w:szCs w:val="20"/>
          <w:spacing w:val="8"/>
        </w:rPr>
        <w:t xml:space="preserve"> </w:t>
      </w:r>
      <w:r>
        <w:rPr>
          <w:rFonts w:ascii="SimSun" w:hAnsi="SimSun" w:eastAsia="SimSun" w:cs="SimSun"/>
          <w:sz w:val="20"/>
          <w:szCs w:val="20"/>
          <w:spacing w:val="10"/>
        </w:rPr>
        <w:t>条第一款的规定，以当事人实际履行的合同作为结算工程价款的依据；当事人对发生变化部</w:t>
      </w:r>
      <w:r>
        <w:rPr>
          <w:rFonts w:ascii="SimSun" w:hAnsi="SimSun" w:eastAsia="SimSun" w:cs="SimSun"/>
          <w:sz w:val="20"/>
          <w:szCs w:val="20"/>
          <w:spacing w:val="8"/>
        </w:rPr>
        <w:t xml:space="preserve"> </w:t>
      </w:r>
      <w:r>
        <w:rPr>
          <w:rFonts w:ascii="SimSun" w:hAnsi="SimSun" w:eastAsia="SimSun" w:cs="SimSun"/>
          <w:sz w:val="20"/>
          <w:szCs w:val="20"/>
          <w:spacing w:val="10"/>
        </w:rPr>
        <w:t>分的工程价款不能协商一致的，可以按照《最高人民法院关于审理建设工程施工合同纠纷案</w:t>
      </w:r>
      <w:r>
        <w:rPr>
          <w:rFonts w:ascii="SimSun" w:hAnsi="SimSun" w:eastAsia="SimSun" w:cs="SimSun"/>
          <w:sz w:val="20"/>
          <w:szCs w:val="20"/>
          <w:spacing w:val="8"/>
        </w:rPr>
        <w:t xml:space="preserve"> </w:t>
      </w:r>
      <w:r>
        <w:rPr>
          <w:rFonts w:ascii="SimSun" w:hAnsi="SimSun" w:eastAsia="SimSun" w:cs="SimSun"/>
          <w:sz w:val="20"/>
          <w:szCs w:val="20"/>
          <w:spacing w:val="10"/>
        </w:rPr>
        <w:t>件适用法律问题的解释》第十六条第二款的规定，参照建设行政主管部门发布的计价方法或</w:t>
      </w:r>
      <w:r>
        <w:rPr>
          <w:rFonts w:ascii="SimSun" w:hAnsi="SimSun" w:eastAsia="SimSun" w:cs="SimSun"/>
          <w:sz w:val="20"/>
          <w:szCs w:val="20"/>
          <w:spacing w:val="8"/>
        </w:rPr>
        <w:t xml:space="preserve"> </w:t>
      </w:r>
      <w:r>
        <w:rPr>
          <w:rFonts w:ascii="SimSun" w:hAnsi="SimSun" w:eastAsia="SimSun" w:cs="SimSun"/>
          <w:sz w:val="20"/>
          <w:szCs w:val="20"/>
          <w:spacing w:val="8"/>
        </w:rPr>
        <w:t>者计价标准结算工程价款。</w:t>
      </w:r>
    </w:p>
    <w:p>
      <w:pPr>
        <w:ind w:left="23" w:firstLine="419"/>
        <w:spacing w:before="82" w:line="277" w:lineRule="auto"/>
        <w:jc w:val="both"/>
        <w:rPr>
          <w:rFonts w:ascii="SimSun" w:hAnsi="SimSun" w:eastAsia="SimSun" w:cs="SimSun"/>
          <w:sz w:val="20"/>
          <w:szCs w:val="20"/>
        </w:rPr>
      </w:pPr>
      <w:r>
        <w:rPr>
          <w:rFonts w:ascii="SimSun" w:hAnsi="SimSun" w:eastAsia="SimSun" w:cs="SimSun"/>
          <w:sz w:val="20"/>
          <w:szCs w:val="20"/>
          <w:spacing w:val="7"/>
        </w:rPr>
        <w:t>第四条 有证据证明设计、施工、监理或业主方在设计变更、工程量（价）增加等合同内</w:t>
      </w:r>
      <w:r>
        <w:rPr>
          <w:rFonts w:ascii="SimSun" w:hAnsi="SimSun" w:eastAsia="SimSun" w:cs="SimSun"/>
          <w:sz w:val="20"/>
          <w:szCs w:val="20"/>
          <w:spacing w:val="12"/>
        </w:rPr>
        <w:t xml:space="preserve"> </w:t>
      </w:r>
      <w:r>
        <w:rPr>
          <w:rFonts w:ascii="SimSun" w:hAnsi="SimSun" w:eastAsia="SimSun" w:cs="SimSun"/>
          <w:sz w:val="20"/>
          <w:szCs w:val="20"/>
          <w:spacing w:val="10"/>
        </w:rPr>
        <w:t>容变更中有相互串通、弄虚作假情况的，人民法院对虚假部分的内容不予认可，并不得以此</w:t>
      </w:r>
      <w:r>
        <w:rPr>
          <w:rFonts w:ascii="SimSun" w:hAnsi="SimSun" w:eastAsia="SimSun" w:cs="SimSun"/>
          <w:sz w:val="20"/>
          <w:szCs w:val="20"/>
          <w:spacing w:val="6"/>
        </w:rPr>
        <w:t xml:space="preserve"> </w:t>
      </w:r>
      <w:r>
        <w:rPr>
          <w:rFonts w:ascii="SimSun" w:hAnsi="SimSun" w:eastAsia="SimSun" w:cs="SimSun"/>
          <w:sz w:val="20"/>
          <w:szCs w:val="20"/>
          <w:spacing w:val="8"/>
        </w:rPr>
        <w:t>作为结算工程价款的依据。</w:t>
      </w:r>
    </w:p>
    <w:p>
      <w:pPr>
        <w:ind w:left="22" w:firstLine="420"/>
        <w:spacing w:before="82" w:line="276" w:lineRule="auto"/>
        <w:jc w:val="both"/>
        <w:rPr>
          <w:rFonts w:ascii="SimSun" w:hAnsi="SimSun" w:eastAsia="SimSun" w:cs="SimSun"/>
          <w:sz w:val="20"/>
          <w:szCs w:val="20"/>
        </w:rPr>
      </w:pPr>
      <w:r>
        <w:rPr>
          <w:rFonts w:ascii="SimSun" w:hAnsi="SimSun" w:eastAsia="SimSun" w:cs="SimSun"/>
          <w:sz w:val="20"/>
          <w:szCs w:val="20"/>
          <w:spacing w:val="7"/>
        </w:rPr>
        <w:t>第五条 合同中约定了以第三方审价或者审计确定的造价作为付款依据的，人民法院在诉</w:t>
      </w:r>
      <w:r>
        <w:rPr>
          <w:rFonts w:ascii="SimSun" w:hAnsi="SimSun" w:eastAsia="SimSun" w:cs="SimSun"/>
          <w:sz w:val="20"/>
          <w:szCs w:val="20"/>
          <w:spacing w:val="12"/>
        </w:rPr>
        <w:t xml:space="preserve"> </w:t>
      </w:r>
      <w:r>
        <w:rPr>
          <w:rFonts w:ascii="SimSun" w:hAnsi="SimSun" w:eastAsia="SimSun" w:cs="SimSun"/>
          <w:sz w:val="20"/>
          <w:szCs w:val="20"/>
          <w:spacing w:val="10"/>
        </w:rPr>
        <w:t>讼中应当促使双方当事人履行合同，委托第三方对工程款结算的情况进行审价或审计，并以</w:t>
      </w:r>
      <w:r>
        <w:rPr>
          <w:rFonts w:ascii="SimSun" w:hAnsi="SimSun" w:eastAsia="SimSun" w:cs="SimSun"/>
          <w:sz w:val="20"/>
          <w:szCs w:val="20"/>
          <w:spacing w:val="7"/>
        </w:rPr>
        <w:t xml:space="preserve"> </w:t>
      </w:r>
      <w:r>
        <w:rPr>
          <w:rFonts w:ascii="SimSun" w:hAnsi="SimSun" w:eastAsia="SimSun" w:cs="SimSun"/>
          <w:sz w:val="20"/>
          <w:szCs w:val="20"/>
          <w:spacing w:val="9"/>
        </w:rPr>
        <w:t>第三方确定的造价作为判决支付工程款的依据。</w:t>
      </w:r>
    </w:p>
    <w:p>
      <w:pPr>
        <w:ind w:left="33" w:firstLine="408"/>
        <w:spacing w:before="81" w:line="277" w:lineRule="auto"/>
        <w:jc w:val="both"/>
        <w:rPr>
          <w:rFonts w:ascii="SimSun" w:hAnsi="SimSun" w:eastAsia="SimSun" w:cs="SimSun"/>
          <w:sz w:val="20"/>
          <w:szCs w:val="20"/>
        </w:rPr>
      </w:pPr>
      <w:r>
        <w:rPr>
          <w:rFonts w:ascii="SimSun" w:hAnsi="SimSun" w:eastAsia="SimSun" w:cs="SimSun"/>
          <w:sz w:val="20"/>
          <w:szCs w:val="20"/>
          <w:spacing w:val="7"/>
        </w:rPr>
        <w:t>第六条 依照《中华人民共和国审计法》第二十二条规定必须接受审计监督的国家建设项</w:t>
      </w:r>
      <w:r>
        <w:rPr>
          <w:rFonts w:ascii="SimSun" w:hAnsi="SimSun" w:eastAsia="SimSun" w:cs="SimSun"/>
          <w:sz w:val="20"/>
          <w:szCs w:val="20"/>
          <w:spacing w:val="14"/>
        </w:rPr>
        <w:t xml:space="preserve"> </w:t>
      </w:r>
      <w:r>
        <w:rPr>
          <w:rFonts w:ascii="SimSun" w:hAnsi="SimSun" w:eastAsia="SimSun" w:cs="SimSun"/>
          <w:sz w:val="20"/>
          <w:szCs w:val="20"/>
          <w:spacing w:val="10"/>
        </w:rPr>
        <w:t>目的工程，通过审计查验完成的工程量的，经审计确认的有关工程量的签证记录</w:t>
      </w:r>
      <w:r>
        <w:rPr>
          <w:rFonts w:ascii="SimSun" w:hAnsi="SimSun" w:eastAsia="SimSun" w:cs="SimSun"/>
          <w:sz w:val="20"/>
          <w:szCs w:val="20"/>
          <w:spacing w:val="9"/>
        </w:rPr>
        <w:t>可以作为反</w:t>
      </w:r>
      <w:r>
        <w:rPr>
          <w:rFonts w:ascii="SimSun" w:hAnsi="SimSun" w:eastAsia="SimSun" w:cs="SimSun"/>
          <w:sz w:val="20"/>
          <w:szCs w:val="20"/>
        </w:rPr>
        <w:t xml:space="preserve"> </w:t>
      </w:r>
      <w:r>
        <w:rPr>
          <w:rFonts w:ascii="SimSun" w:hAnsi="SimSun" w:eastAsia="SimSun" w:cs="SimSun"/>
          <w:sz w:val="20"/>
          <w:szCs w:val="20"/>
          <w:spacing w:val="9"/>
        </w:rPr>
        <w:t>映客观事实的证据，具有证明力，人民法院应当采信，作为双方工程价款结算的依据。</w:t>
      </w:r>
    </w:p>
    <w:p>
      <w:pPr>
        <w:spacing w:line="277" w:lineRule="auto"/>
        <w:sectPr>
          <w:footerReference w:type="default" r:id="rId417"/>
          <w:pgSz w:w="11906" w:h="16839"/>
          <w:pgMar w:top="400" w:right="168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020"/>
        <w:spacing w:before="199" w:line="226" w:lineRule="auto"/>
        <w:outlineLvl w:val="1"/>
        <w:rPr>
          <w:rFonts w:ascii="SimHei" w:hAnsi="SimHei" w:eastAsia="SimHei" w:cs="SimHei"/>
          <w:sz w:val="31"/>
          <w:szCs w:val="31"/>
        </w:rPr>
      </w:pPr>
      <w:bookmarkStart w:name="bookmark225" w:id="227"/>
      <w:bookmarkEnd w:id="227"/>
      <w:bookmarkStart w:name="bookmark226" w:id="228"/>
      <w:bookmarkEnd w:id="228"/>
      <w:r>
        <w:rPr>
          <w:rFonts w:ascii="SimHei" w:hAnsi="SimHei" w:eastAsia="SimHei" w:cs="SimHei"/>
          <w:sz w:val="31"/>
          <w:szCs w:val="31"/>
          <w:spacing w:val="7"/>
        </w:rPr>
        <w:t>（二）重庆市、四川省中级法院</w:t>
      </w:r>
    </w:p>
    <w:p>
      <w:pPr>
        <w:ind w:left="133"/>
        <w:spacing w:before="238" w:line="22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17.2.</w:t>
      </w:r>
      <w:r>
        <w:rPr>
          <w:rFonts w:ascii="Times New Roman" w:hAnsi="Times New Roman" w:eastAsia="Times New Roman" w:cs="Times New Roman"/>
          <w:sz w:val="30"/>
          <w:szCs w:val="30"/>
          <w:spacing w:val="-40"/>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成都市中级人民法院</w:t>
      </w:r>
      <w:r>
        <w:rPr>
          <w:rFonts w:ascii="SimHei" w:hAnsi="SimHei" w:eastAsia="SimHei" w:cs="SimHei"/>
          <w:sz w:val="30"/>
          <w:szCs w:val="30"/>
          <w:spacing w:val="-70"/>
        </w:rPr>
        <w:t xml:space="preserve"> </w:t>
      </w:r>
      <w:r>
        <w:rPr>
          <w:rFonts w:ascii="Times New Roman" w:hAnsi="Times New Roman" w:eastAsia="Times New Roman" w:cs="Times New Roman"/>
          <w:sz w:val="30"/>
          <w:szCs w:val="30"/>
          <w:spacing w:val="-2"/>
        </w:rPr>
        <w:t>2017 </w:t>
      </w:r>
      <w:r>
        <w:rPr>
          <w:rFonts w:ascii="SimHei" w:hAnsi="SimHei" w:eastAsia="SimHei" w:cs="SimHei"/>
          <w:sz w:val="30"/>
          <w:szCs w:val="30"/>
          <w:spacing w:val="-2"/>
        </w:rPr>
        <w:t>年民商事审</w:t>
      </w:r>
      <w:r>
        <w:rPr>
          <w:rFonts w:ascii="SimHei" w:hAnsi="SimHei" w:eastAsia="SimHei" w:cs="SimHei"/>
          <w:sz w:val="30"/>
          <w:szCs w:val="30"/>
          <w:spacing w:val="-3"/>
        </w:rPr>
        <w:t>判工作会会议纪要</w:t>
      </w:r>
    </w:p>
    <w:p>
      <w:pPr>
        <w:ind w:left="3657"/>
        <w:spacing w:before="29" w:line="224" w:lineRule="auto"/>
        <w:rPr>
          <w:rFonts w:ascii="SimHei" w:hAnsi="SimHei" w:eastAsia="SimHei" w:cs="SimHei"/>
          <w:sz w:val="30"/>
          <w:szCs w:val="30"/>
        </w:rPr>
      </w:pPr>
      <w:r>
        <w:rPr>
          <w:rFonts w:ascii="SimHei" w:hAnsi="SimHei" w:eastAsia="SimHei" w:cs="SimHei"/>
          <w:sz w:val="30"/>
          <w:szCs w:val="30"/>
          <w:spacing w:val="-10"/>
        </w:rPr>
        <w:t>（节选）</w:t>
      </w:r>
    </w:p>
    <w:p>
      <w:pPr>
        <w:ind w:left="3219"/>
        <w:spacing w:before="168" w:line="231"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2017</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6"/>
        </w:rPr>
        <w:t>年</w:t>
      </w:r>
      <w:r>
        <w:rPr>
          <w:rFonts w:ascii="FangSong" w:hAnsi="FangSong" w:eastAsia="FangSong" w:cs="FangSong"/>
          <w:sz w:val="20"/>
          <w:szCs w:val="20"/>
          <w:spacing w:val="-32"/>
        </w:rPr>
        <w:t xml:space="preserve"> </w:t>
      </w: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25"/>
        </w:rPr>
        <w:t xml:space="preserve"> </w:t>
      </w:r>
      <w:r>
        <w:rPr>
          <w:rFonts w:ascii="FangSong" w:hAnsi="FangSong" w:eastAsia="FangSong" w:cs="FangSong"/>
          <w:sz w:val="20"/>
          <w:szCs w:val="20"/>
          <w:spacing w:val="-6"/>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11  </w:t>
      </w:r>
      <w:r>
        <w:rPr>
          <w:rFonts w:ascii="FangSong" w:hAnsi="FangSong" w:eastAsia="FangSong" w:cs="FangSong"/>
          <w:sz w:val="20"/>
          <w:szCs w:val="20"/>
          <w:spacing w:val="-6"/>
        </w:rPr>
        <w:t>日）</w:t>
      </w:r>
    </w:p>
    <w:p>
      <w:pPr>
        <w:ind w:left="443"/>
        <w:spacing w:before="23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十一、建设工程施工合同类</w:t>
      </w:r>
    </w:p>
    <w:p>
      <w:pPr>
        <w:ind w:left="452"/>
        <w:spacing w:before="80"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（一）关于合同效力问题</w:t>
      </w:r>
    </w:p>
    <w:p>
      <w:pPr>
        <w:ind w:left="441"/>
        <w:spacing w:before="81"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55.  </w:t>
      </w:r>
      <w:r>
        <w:rPr>
          <w:rFonts w:ascii="SimSun" w:hAnsi="SimSun" w:eastAsia="SimSun" w:cs="SimSun"/>
          <w:sz w:val="20"/>
          <w:szCs w:val="20"/>
          <w14:textOutline w14:w="3795" w14:cap="sq" w14:cmpd="sng">
            <w14:solidFill>
              <w14:srgbClr w14:val="000000"/>
            </w14:solidFill>
            <w14:prstDash w14:val="solid"/>
            <w14:bevel/>
          </w14:textOutline>
          <w:spacing w:val="9"/>
        </w:rPr>
        <w:t>当事人对合同效力没有争议，人民法院对合同效力是否主动审查？</w:t>
      </w:r>
    </w:p>
    <w:p>
      <w:pPr>
        <w:ind w:left="22" w:firstLine="423"/>
        <w:spacing w:before="78" w:line="265" w:lineRule="auto"/>
        <w:rPr>
          <w:rFonts w:ascii="SimSun" w:hAnsi="SimSun" w:eastAsia="SimSun" w:cs="SimSun"/>
          <w:sz w:val="20"/>
          <w:szCs w:val="20"/>
        </w:rPr>
      </w:pPr>
      <w:r>
        <w:rPr>
          <w:rFonts w:ascii="SimSun" w:hAnsi="SimSun" w:eastAsia="SimSun" w:cs="SimSun"/>
          <w:sz w:val="20"/>
          <w:szCs w:val="20"/>
          <w:spacing w:val="10"/>
        </w:rPr>
        <w:t>不管当事人对合同效力是否存有争议，人民法院在审理建设工程施工合同纠纷案件时均</w:t>
      </w:r>
      <w:r>
        <w:rPr>
          <w:rFonts w:ascii="SimSun" w:hAnsi="SimSun" w:eastAsia="SimSun" w:cs="SimSun"/>
          <w:sz w:val="20"/>
          <w:szCs w:val="20"/>
          <w:spacing w:val="4"/>
        </w:rPr>
        <w:t xml:space="preserve"> </w:t>
      </w:r>
      <w:r>
        <w:rPr>
          <w:rFonts w:ascii="SimSun" w:hAnsi="SimSun" w:eastAsia="SimSun" w:cs="SimSun"/>
          <w:sz w:val="20"/>
          <w:szCs w:val="20"/>
          <w:spacing w:val="8"/>
        </w:rPr>
        <w:t>应对合同效力进行审查并依法作出认定。</w:t>
      </w:r>
    </w:p>
    <w:p>
      <w:pPr>
        <w:ind w:left="452"/>
        <w:spacing w:before="81"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（二）关于招投标问题</w:t>
      </w:r>
    </w:p>
    <w:p>
      <w:pPr>
        <w:ind w:left="441"/>
        <w:spacing w:before="79"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57.  </w:t>
      </w:r>
      <w:r>
        <w:rPr>
          <w:rFonts w:ascii="SimSun" w:hAnsi="SimSun" w:eastAsia="SimSun" w:cs="SimSun"/>
          <w:sz w:val="20"/>
          <w:szCs w:val="20"/>
          <w14:textOutline w14:w="3795" w14:cap="sq" w14:cmpd="sng">
            <w14:solidFill>
              <w14:srgbClr w14:val="000000"/>
            </w14:solidFill>
            <w14:prstDash w14:val="solid"/>
            <w14:bevel/>
          </w14:textOutline>
          <w:spacing w:val="9"/>
        </w:rPr>
        <w:t>非必须招标的工程项目实际进行招标的法律后</w:t>
      </w:r>
      <w:r>
        <w:rPr>
          <w:rFonts w:ascii="SimSun" w:hAnsi="SimSun" w:eastAsia="SimSun" w:cs="SimSun"/>
          <w:sz w:val="20"/>
          <w:szCs w:val="20"/>
          <w14:textOutline w14:w="3795" w14:cap="sq" w14:cmpd="sng">
            <w14:solidFill>
              <w14:srgbClr w14:val="000000"/>
            </w14:solidFill>
            <w14:prstDash w14:val="solid"/>
            <w14:bevel/>
          </w14:textOutline>
          <w:spacing w:val="8"/>
        </w:rPr>
        <w:t>果如何？</w:t>
      </w:r>
    </w:p>
    <w:p>
      <w:pPr>
        <w:ind w:left="27" w:firstLine="415"/>
        <w:spacing w:before="81" w:line="264" w:lineRule="auto"/>
        <w:rPr>
          <w:rFonts w:ascii="SimSun" w:hAnsi="SimSun" w:eastAsia="SimSun" w:cs="SimSun"/>
          <w:sz w:val="20"/>
          <w:szCs w:val="20"/>
        </w:rPr>
      </w:pPr>
      <w:r>
        <w:rPr>
          <w:rFonts w:ascii="SimSun" w:hAnsi="SimSun" w:eastAsia="SimSun" w:cs="SimSun"/>
          <w:sz w:val="20"/>
          <w:szCs w:val="20"/>
          <w:spacing w:val="10"/>
        </w:rPr>
        <w:t>法律、行政法规规定不是必须进行招标的建设工程，但当事人实际进行招标的，应当受</w:t>
      </w:r>
      <w:r>
        <w:rPr>
          <w:rFonts w:ascii="SimSun" w:hAnsi="SimSun" w:eastAsia="SimSun" w:cs="SimSun"/>
          <w:sz w:val="20"/>
          <w:szCs w:val="20"/>
          <w:spacing w:val="6"/>
        </w:rPr>
        <w:t xml:space="preserve"> </w:t>
      </w:r>
      <w:r>
        <w:rPr>
          <w:rFonts w:ascii="SimSun" w:hAnsi="SimSun" w:eastAsia="SimSun" w:cs="SimSun"/>
          <w:sz w:val="20"/>
          <w:szCs w:val="20"/>
          <w:spacing w:val="8"/>
        </w:rPr>
        <w:t>《中华人民共和国招标投标法》的约束。</w:t>
      </w:r>
    </w:p>
    <w:p>
      <w:pPr>
        <w:ind w:left="21" w:firstLine="424"/>
        <w:spacing w:before="81" w:line="277" w:lineRule="auto"/>
        <w:rPr>
          <w:rFonts w:ascii="SimSun" w:hAnsi="SimSun" w:eastAsia="SimSun" w:cs="SimSun"/>
          <w:sz w:val="20"/>
          <w:szCs w:val="20"/>
        </w:rPr>
      </w:pPr>
      <w:r>
        <w:rPr>
          <w:rFonts w:ascii="SimSun" w:hAnsi="SimSun" w:eastAsia="SimSun" w:cs="SimSun"/>
          <w:sz w:val="20"/>
          <w:szCs w:val="20"/>
          <w:spacing w:val="10"/>
        </w:rPr>
        <w:t>发包人将依法不属于必须招标的工程进行招标后，与承包人另行订立的建设工程施工合</w:t>
      </w:r>
      <w:r>
        <w:rPr>
          <w:rFonts w:ascii="SimSun" w:hAnsi="SimSun" w:eastAsia="SimSun" w:cs="SimSun"/>
          <w:sz w:val="20"/>
          <w:szCs w:val="20"/>
          <w:spacing w:val="4"/>
        </w:rPr>
        <w:t xml:space="preserve"> </w:t>
      </w:r>
      <w:r>
        <w:rPr>
          <w:rFonts w:ascii="SimSun" w:hAnsi="SimSun" w:eastAsia="SimSun" w:cs="SimSun"/>
          <w:sz w:val="20"/>
          <w:szCs w:val="20"/>
          <w:spacing w:val="10"/>
        </w:rPr>
        <w:t>同与备案的中标合同实质性内容不一致，当事人请求以备案的中标合同作为结算工程价款根</w:t>
      </w:r>
      <w:r>
        <w:rPr>
          <w:rFonts w:ascii="SimSun" w:hAnsi="SimSun" w:eastAsia="SimSun" w:cs="SimSun"/>
          <w:sz w:val="20"/>
          <w:szCs w:val="20"/>
          <w:spacing w:val="8"/>
        </w:rPr>
        <w:t xml:space="preserve"> </w:t>
      </w:r>
      <w:r>
        <w:rPr>
          <w:rFonts w:ascii="SimSun" w:hAnsi="SimSun" w:eastAsia="SimSun" w:cs="SimSun"/>
          <w:sz w:val="20"/>
          <w:szCs w:val="20"/>
          <w:spacing w:val="7"/>
        </w:rPr>
        <w:t>据的，应予支持。</w:t>
      </w:r>
    </w:p>
    <w:p>
      <w:pPr>
        <w:ind w:left="441"/>
        <w:spacing w:before="80" w:line="227"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58.  </w:t>
      </w:r>
      <w:r>
        <w:rPr>
          <w:rFonts w:ascii="SimSun" w:hAnsi="SimSun" w:eastAsia="SimSun" w:cs="SimSun"/>
          <w:sz w:val="20"/>
          <w:szCs w:val="20"/>
          <w14:textOutline w14:w="3795" w14:cap="sq" w14:cmpd="sng">
            <w14:solidFill>
              <w14:srgbClr w14:val="000000"/>
            </w14:solidFill>
            <w14:prstDash w14:val="solid"/>
            <w14:bevel/>
          </w14:textOutline>
          <w:spacing w:val="9"/>
        </w:rPr>
        <w:t>如何认定招标人向中标人发出的中标</w:t>
      </w:r>
      <w:r>
        <w:rPr>
          <w:rFonts w:ascii="SimSun" w:hAnsi="SimSun" w:eastAsia="SimSun" w:cs="SimSun"/>
          <w:sz w:val="20"/>
          <w:szCs w:val="20"/>
          <w14:textOutline w14:w="3795" w14:cap="sq" w14:cmpd="sng">
            <w14:solidFill>
              <w14:srgbClr w14:val="000000"/>
            </w14:solidFill>
            <w14:prstDash w14:val="solid"/>
            <w14:bevel/>
          </w14:textOutline>
          <w:spacing w:val="8"/>
        </w:rPr>
        <w:t>通知书的性质？</w:t>
      </w:r>
    </w:p>
    <w:p>
      <w:pPr>
        <w:ind w:left="26" w:firstLine="416"/>
        <w:spacing w:before="80" w:line="264" w:lineRule="auto"/>
        <w:rPr>
          <w:rFonts w:ascii="SimSun" w:hAnsi="SimSun" w:eastAsia="SimSun" w:cs="SimSun"/>
          <w:sz w:val="20"/>
          <w:szCs w:val="20"/>
        </w:rPr>
      </w:pPr>
      <w:r>
        <w:rPr>
          <w:rFonts w:ascii="SimSun" w:hAnsi="SimSun" w:eastAsia="SimSun" w:cs="SimSun"/>
          <w:sz w:val="20"/>
          <w:szCs w:val="20"/>
          <w:spacing w:val="10"/>
        </w:rPr>
        <w:t>招标人向中标人发出中标通知书后，建设工程预约合同成立。招标人无正当理由不签订</w:t>
      </w:r>
      <w:r>
        <w:rPr>
          <w:rFonts w:ascii="SimSun" w:hAnsi="SimSun" w:eastAsia="SimSun" w:cs="SimSun"/>
          <w:sz w:val="20"/>
          <w:szCs w:val="20"/>
          <w:spacing w:val="6"/>
        </w:rPr>
        <w:t xml:space="preserve"> </w:t>
      </w:r>
      <w:r>
        <w:rPr>
          <w:rFonts w:ascii="SimSun" w:hAnsi="SimSun" w:eastAsia="SimSun" w:cs="SimSun"/>
          <w:sz w:val="20"/>
          <w:szCs w:val="20"/>
          <w:spacing w:val="9"/>
        </w:rPr>
        <w:t>书面合同，中标人请求招标人承担预约合同违约赔偿责任的，应予支持。</w:t>
      </w:r>
    </w:p>
    <w:p>
      <w:pPr>
        <w:ind w:left="452"/>
        <w:spacing w:before="84" w:line="226"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（三）关于工程价款结算问题</w:t>
      </w:r>
    </w:p>
    <w:p>
      <w:pPr>
        <w:ind w:right="2"/>
        <w:spacing w:before="81" w:line="228" w:lineRule="auto"/>
        <w:outlineLvl w:val="5"/>
        <w:jc w:val="right"/>
        <w:rPr>
          <w:rFonts w:ascii="SimSun" w:hAnsi="SimSun" w:eastAsia="SimSun" w:cs="SimSun"/>
          <w:sz w:val="20"/>
          <w:szCs w:val="20"/>
        </w:rPr>
      </w:pPr>
      <w:r>
        <w:rPr>
          <w:rFonts w:ascii="Times New Roman" w:hAnsi="Times New Roman" w:eastAsia="Times New Roman" w:cs="Times New Roman"/>
          <w:sz w:val="20"/>
          <w:szCs w:val="20"/>
          <w:b/>
          <w:bCs/>
          <w:spacing w:val="11"/>
        </w:rPr>
        <w:t>59.  </w:t>
      </w:r>
      <w:r>
        <w:rPr>
          <w:rFonts w:ascii="SimSun" w:hAnsi="SimSun" w:eastAsia="SimSun" w:cs="SimSun"/>
          <w:sz w:val="20"/>
          <w:szCs w:val="20"/>
          <w14:textOutline w14:w="3795" w14:cap="sq" w14:cmpd="sng">
            <w14:solidFill>
              <w14:srgbClr w14:val="000000"/>
            </w14:solidFill>
            <w14:prstDash w14:val="solid"/>
            <w14:bevel/>
          </w14:textOutline>
          <w:spacing w:val="11"/>
        </w:rPr>
        <w:t>承、发包人就同一建设工程签订多份施工合同均</w:t>
      </w:r>
      <w:r>
        <w:rPr>
          <w:rFonts w:ascii="SimSun" w:hAnsi="SimSun" w:eastAsia="SimSun" w:cs="SimSun"/>
          <w:sz w:val="20"/>
          <w:szCs w:val="20"/>
          <w14:textOutline w14:w="3795" w14:cap="sq" w14:cmpd="sng">
            <w14:solidFill>
              <w14:srgbClr w14:val="000000"/>
            </w14:solidFill>
            <w14:prstDash w14:val="solid"/>
            <w14:bevel/>
          </w14:textOutline>
          <w:spacing w:val="10"/>
        </w:rPr>
        <w:t>被认定无效的情况下，应如何确定</w:t>
      </w:r>
    </w:p>
    <w:p>
      <w:pPr>
        <w:ind w:left="24"/>
        <w:spacing w:before="80"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工程价款的结算依据？</w:t>
      </w:r>
    </w:p>
    <w:p>
      <w:pPr>
        <w:ind w:left="23" w:firstLine="432"/>
        <w:spacing w:before="80" w:line="264" w:lineRule="auto"/>
        <w:rPr>
          <w:rFonts w:ascii="SimSun" w:hAnsi="SimSun" w:eastAsia="SimSun" w:cs="SimSun"/>
          <w:sz w:val="20"/>
          <w:szCs w:val="20"/>
        </w:rPr>
      </w:pPr>
      <w:r>
        <w:rPr>
          <w:rFonts w:ascii="SimSun" w:hAnsi="SimSun" w:eastAsia="SimSun" w:cs="SimSun"/>
          <w:sz w:val="20"/>
          <w:szCs w:val="20"/>
          <w:spacing w:val="10"/>
        </w:rPr>
        <w:t>当事人就同一建设工程订立的数份施工合同均被认定无效，应当参照当事</w:t>
      </w:r>
      <w:r>
        <w:rPr>
          <w:rFonts w:ascii="SimSun" w:hAnsi="SimSun" w:eastAsia="SimSun" w:cs="SimSun"/>
          <w:sz w:val="20"/>
          <w:szCs w:val="20"/>
          <w:spacing w:val="9"/>
        </w:rPr>
        <w:t>人实际履行的</w:t>
      </w:r>
      <w:r>
        <w:rPr>
          <w:rFonts w:ascii="SimSun" w:hAnsi="SimSun" w:eastAsia="SimSun" w:cs="SimSun"/>
          <w:sz w:val="20"/>
          <w:szCs w:val="20"/>
        </w:rPr>
        <w:t xml:space="preserve"> </w:t>
      </w:r>
      <w:r>
        <w:rPr>
          <w:rFonts w:ascii="SimSun" w:hAnsi="SimSun" w:eastAsia="SimSun" w:cs="SimSun"/>
          <w:sz w:val="20"/>
          <w:szCs w:val="20"/>
          <w:spacing w:val="8"/>
        </w:rPr>
        <w:t>合同作为结算工程价款的依据。</w:t>
      </w:r>
    </w:p>
    <w:p>
      <w:pPr>
        <w:ind w:left="441"/>
        <w:spacing w:before="82" w:line="226"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60.  </w:t>
      </w:r>
      <w:r>
        <w:rPr>
          <w:rFonts w:ascii="SimSun" w:hAnsi="SimSun" w:eastAsia="SimSun" w:cs="SimSun"/>
          <w:sz w:val="20"/>
          <w:szCs w:val="20"/>
          <w14:textOutline w14:w="3795" w14:cap="sq" w14:cmpd="sng">
            <w14:solidFill>
              <w14:srgbClr w14:val="000000"/>
            </w14:solidFill>
            <w14:prstDash w14:val="solid"/>
            <w14:bevel/>
          </w14:textOutline>
          <w:spacing w:val="9"/>
        </w:rPr>
        <w:t>当事人签订的仅用于登记备案的合同能否作为结算工程价款的依据？</w:t>
      </w:r>
    </w:p>
    <w:p>
      <w:pPr>
        <w:ind w:left="23" w:firstLine="431"/>
        <w:spacing w:before="85" w:line="286" w:lineRule="auto"/>
        <w:jc w:val="both"/>
        <w:rPr>
          <w:rFonts w:ascii="SimSun" w:hAnsi="SimSun" w:eastAsia="SimSun" w:cs="SimSun"/>
          <w:sz w:val="20"/>
          <w:szCs w:val="20"/>
        </w:rPr>
      </w:pPr>
      <w:r>
        <w:rPr>
          <w:rFonts w:ascii="SimSun" w:hAnsi="SimSun" w:eastAsia="SimSun" w:cs="SimSun"/>
          <w:sz w:val="20"/>
          <w:szCs w:val="20"/>
          <w:spacing w:val="10"/>
        </w:rPr>
        <w:t>当事人备案的施工合同未经招标投标程序，或者发包人虽然向承包人发出</w:t>
      </w:r>
      <w:r>
        <w:rPr>
          <w:rFonts w:ascii="SimSun" w:hAnsi="SimSun" w:eastAsia="SimSun" w:cs="SimSun"/>
          <w:sz w:val="20"/>
          <w:szCs w:val="20"/>
          <w:spacing w:val="9"/>
        </w:rPr>
        <w:t>了《中标通知</w:t>
      </w:r>
      <w:r>
        <w:rPr>
          <w:rFonts w:ascii="SimSun" w:hAnsi="SimSun" w:eastAsia="SimSun" w:cs="SimSun"/>
          <w:sz w:val="20"/>
          <w:szCs w:val="20"/>
        </w:rPr>
        <w:t xml:space="preserve"> </w:t>
      </w:r>
      <w:r>
        <w:rPr>
          <w:rFonts w:ascii="SimSun" w:hAnsi="SimSun" w:eastAsia="SimSun" w:cs="SimSun"/>
          <w:sz w:val="20"/>
          <w:szCs w:val="20"/>
          <w:spacing w:val="10"/>
        </w:rPr>
        <w:t>书》，但当事人不能提供证据证明实际进行了招标投标程序的，不适用招标投标法第四十六</w:t>
      </w:r>
      <w:r>
        <w:rPr>
          <w:rFonts w:ascii="SimSun" w:hAnsi="SimSun" w:eastAsia="SimSun" w:cs="SimSun"/>
          <w:sz w:val="20"/>
          <w:szCs w:val="20"/>
          <w:spacing w:val="5"/>
        </w:rPr>
        <w:t xml:space="preserve"> </w:t>
      </w:r>
      <w:r>
        <w:rPr>
          <w:rFonts w:ascii="SimSun" w:hAnsi="SimSun" w:eastAsia="SimSun" w:cs="SimSun"/>
          <w:sz w:val="20"/>
          <w:szCs w:val="20"/>
          <w:spacing w:val="10"/>
        </w:rPr>
        <w:t>条的规定。当事人以双方另行订立的施工合同与上述备案合同的实质性内容不一致为由，请</w:t>
      </w:r>
      <w:r>
        <w:rPr>
          <w:rFonts w:ascii="SimSun" w:hAnsi="SimSun" w:eastAsia="SimSun" w:cs="SimSun"/>
          <w:sz w:val="20"/>
          <w:szCs w:val="20"/>
          <w:spacing w:val="5"/>
        </w:rPr>
        <w:t xml:space="preserve"> </w:t>
      </w:r>
      <w:r>
        <w:rPr>
          <w:rFonts w:ascii="SimSun" w:hAnsi="SimSun" w:eastAsia="SimSun" w:cs="SimSun"/>
          <w:sz w:val="20"/>
          <w:szCs w:val="20"/>
          <w:spacing w:val="10"/>
        </w:rPr>
        <w:t>求依据《最高人民法院审理建设工程施工合同纠纷案件适用法律问题的解释》第二十一条规</w:t>
      </w:r>
      <w:r>
        <w:rPr>
          <w:rFonts w:ascii="SimSun" w:hAnsi="SimSun" w:eastAsia="SimSun" w:cs="SimSun"/>
          <w:sz w:val="20"/>
          <w:szCs w:val="20"/>
          <w:spacing w:val="5"/>
        </w:rPr>
        <w:t xml:space="preserve"> </w:t>
      </w:r>
      <w:r>
        <w:rPr>
          <w:rFonts w:ascii="SimSun" w:hAnsi="SimSun" w:eastAsia="SimSun" w:cs="SimSun"/>
          <w:sz w:val="20"/>
          <w:szCs w:val="20"/>
          <w:spacing w:val="8"/>
        </w:rPr>
        <w:t>定结算工程价款的，不予支持。</w:t>
      </w:r>
    </w:p>
    <w:p>
      <w:pPr>
        <w:ind w:left="452"/>
        <w:spacing w:before="82"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（四）关于实际施工人的保护问题</w:t>
      </w:r>
    </w:p>
    <w:p>
      <w:pPr>
        <w:ind w:left="441"/>
        <w:spacing w:before="81"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8"/>
        </w:rPr>
        <w:t>61.  </w:t>
      </w:r>
      <w:r>
        <w:rPr>
          <w:rFonts w:ascii="SimSun" w:hAnsi="SimSun" w:eastAsia="SimSun" w:cs="SimSun"/>
          <w:sz w:val="20"/>
          <w:szCs w:val="20"/>
          <w14:textOutline w14:w="3795" w14:cap="sq" w14:cmpd="sng">
            <w14:solidFill>
              <w14:srgbClr w14:val="000000"/>
            </w14:solidFill>
            <w14:prstDash w14:val="solid"/>
            <w14:bevel/>
          </w14:textOutline>
          <w:spacing w:val="8"/>
        </w:rPr>
        <w:t>如何把握适用建设工程司法解释二十六条第二款？</w:t>
      </w:r>
    </w:p>
    <w:p>
      <w:pPr>
        <w:ind w:left="21" w:firstLine="422"/>
        <w:spacing w:before="80" w:line="291" w:lineRule="auto"/>
        <w:jc w:val="both"/>
        <w:rPr>
          <w:rFonts w:ascii="SimSun" w:hAnsi="SimSun" w:eastAsia="SimSun" w:cs="SimSun"/>
          <w:sz w:val="20"/>
          <w:szCs w:val="20"/>
        </w:rPr>
      </w:pPr>
      <w:r>
        <w:rPr>
          <w:rFonts w:ascii="SimSun" w:hAnsi="SimSun" w:eastAsia="SimSun" w:cs="SimSun"/>
          <w:sz w:val="20"/>
          <w:szCs w:val="20"/>
          <w:spacing w:val="10"/>
        </w:rPr>
        <w:t>人民法院应严守合同相对性原则，根据《最高人民法院审理建设工程施工合同纠纷案件</w:t>
      </w:r>
      <w:r>
        <w:rPr>
          <w:rFonts w:ascii="SimSun" w:hAnsi="SimSun" w:eastAsia="SimSun" w:cs="SimSun"/>
          <w:sz w:val="20"/>
          <w:szCs w:val="20"/>
          <w:spacing w:val="5"/>
        </w:rPr>
        <w:t xml:space="preserve"> </w:t>
      </w:r>
      <w:r>
        <w:rPr>
          <w:rFonts w:ascii="SimSun" w:hAnsi="SimSun" w:eastAsia="SimSun" w:cs="SimSun"/>
          <w:sz w:val="20"/>
          <w:szCs w:val="20"/>
          <w:spacing w:val="10"/>
        </w:rPr>
        <w:t>适用法律问题的解释》第二十六条第一款的规定对实际施工人进行权利保护，不能随意扩大</w:t>
      </w:r>
      <w:r>
        <w:rPr>
          <w:rFonts w:ascii="SimSun" w:hAnsi="SimSun" w:eastAsia="SimSun" w:cs="SimSun"/>
          <w:sz w:val="20"/>
          <w:szCs w:val="20"/>
          <w:spacing w:val="8"/>
        </w:rPr>
        <w:t xml:space="preserve"> </w:t>
      </w:r>
      <w:r>
        <w:rPr>
          <w:rFonts w:ascii="SimSun" w:hAnsi="SimSun" w:eastAsia="SimSun" w:cs="SimSun"/>
          <w:sz w:val="20"/>
          <w:szCs w:val="20"/>
          <w:spacing w:val="10"/>
        </w:rPr>
        <w:t>该条第二款的适用范围。只有在欠付劳务分包单位工程款导致无法支付劳务分包关系中农民</w:t>
      </w:r>
      <w:r>
        <w:rPr>
          <w:rFonts w:ascii="SimSun" w:hAnsi="SimSun" w:eastAsia="SimSun" w:cs="SimSun"/>
          <w:sz w:val="20"/>
          <w:szCs w:val="20"/>
          <w:spacing w:val="8"/>
        </w:rPr>
        <w:t xml:space="preserve"> </w:t>
      </w:r>
      <w:r>
        <w:rPr>
          <w:rFonts w:ascii="SimSun" w:hAnsi="SimSun" w:eastAsia="SimSun" w:cs="SimSun"/>
          <w:sz w:val="20"/>
          <w:szCs w:val="20"/>
          <w:spacing w:val="10"/>
        </w:rPr>
        <w:t>工工资时，才可以要求发包人在欠付工程款范围内对实际施工人承担责任。发包人承担的责</w:t>
      </w:r>
      <w:r>
        <w:rPr>
          <w:rFonts w:ascii="SimSun" w:hAnsi="SimSun" w:eastAsia="SimSun" w:cs="SimSun"/>
          <w:sz w:val="20"/>
          <w:szCs w:val="20"/>
          <w:spacing w:val="8"/>
        </w:rPr>
        <w:t xml:space="preserve"> </w:t>
      </w:r>
      <w:r>
        <w:rPr>
          <w:rFonts w:ascii="SimSun" w:hAnsi="SimSun" w:eastAsia="SimSun" w:cs="SimSun"/>
          <w:sz w:val="20"/>
          <w:szCs w:val="20"/>
          <w:spacing w:val="10"/>
        </w:rPr>
        <w:t>任为欠付工程款范围内的代付责任而非连带责任，人民法院在适用该规定时应当查清发包人</w:t>
      </w:r>
      <w:r>
        <w:rPr>
          <w:rFonts w:ascii="SimSun" w:hAnsi="SimSun" w:eastAsia="SimSun" w:cs="SimSun"/>
          <w:sz w:val="20"/>
          <w:szCs w:val="20"/>
          <w:spacing w:val="8"/>
        </w:rPr>
        <w:t xml:space="preserve"> </w:t>
      </w:r>
      <w:r>
        <w:rPr>
          <w:rFonts w:ascii="SimSun" w:hAnsi="SimSun" w:eastAsia="SimSun" w:cs="SimSun"/>
          <w:sz w:val="20"/>
          <w:szCs w:val="20"/>
          <w:spacing w:val="10"/>
        </w:rPr>
        <w:t>欠付工程款的具体金额，不能随意扩大发包人的责任范围。发包人抗辩不欠付承包人工程款</w:t>
      </w:r>
      <w:r>
        <w:rPr>
          <w:rFonts w:ascii="SimSun" w:hAnsi="SimSun" w:eastAsia="SimSun" w:cs="SimSun"/>
          <w:sz w:val="20"/>
          <w:szCs w:val="20"/>
          <w:spacing w:val="8"/>
        </w:rPr>
        <w:t xml:space="preserve"> </w:t>
      </w:r>
      <w:r>
        <w:rPr>
          <w:rFonts w:ascii="SimSun" w:hAnsi="SimSun" w:eastAsia="SimSun" w:cs="SimSun"/>
          <w:sz w:val="20"/>
          <w:szCs w:val="20"/>
          <w:spacing w:val="8"/>
        </w:rPr>
        <w:t>的，应由发包人承担相应的举证责任。</w:t>
      </w:r>
    </w:p>
    <w:p>
      <w:pPr>
        <w:spacing w:line="291" w:lineRule="auto"/>
        <w:sectPr>
          <w:footerReference w:type="default" r:id="rId418"/>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2" w:firstLine="421"/>
        <w:spacing w:before="182" w:line="283" w:lineRule="auto"/>
        <w:jc w:val="both"/>
        <w:rPr>
          <w:rFonts w:ascii="SimSun" w:hAnsi="SimSun" w:eastAsia="SimSun" w:cs="SimSun"/>
          <w:sz w:val="20"/>
          <w:szCs w:val="20"/>
        </w:rPr>
      </w:pPr>
      <w:r>
        <w:rPr>
          <w:rFonts w:ascii="SimSun" w:hAnsi="SimSun" w:eastAsia="SimSun" w:cs="SimSun"/>
          <w:sz w:val="20"/>
          <w:szCs w:val="20"/>
          <w:spacing w:val="10"/>
        </w:rPr>
        <w:t>上述实际施工人是指违法分包或者转包等无效合同中对工程实际进行施工的单位或者个</w:t>
      </w:r>
      <w:r>
        <w:rPr>
          <w:rFonts w:ascii="SimSun" w:hAnsi="SimSun" w:eastAsia="SimSun" w:cs="SimSun"/>
          <w:sz w:val="20"/>
          <w:szCs w:val="20"/>
          <w:spacing w:val="5"/>
        </w:rPr>
        <w:t xml:space="preserve"> </w:t>
      </w:r>
      <w:r>
        <w:rPr>
          <w:rFonts w:ascii="SimSun" w:hAnsi="SimSun" w:eastAsia="SimSun" w:cs="SimSun"/>
          <w:sz w:val="20"/>
          <w:szCs w:val="20"/>
          <w:spacing w:val="10"/>
        </w:rPr>
        <w:t>人。发包人是指对建设工程享有权益的建设单位或者业主，不包括层层转（分）包情况下的</w:t>
      </w:r>
      <w:r>
        <w:rPr>
          <w:rFonts w:ascii="SimSun" w:hAnsi="SimSun" w:eastAsia="SimSun" w:cs="SimSun"/>
          <w:sz w:val="20"/>
          <w:szCs w:val="20"/>
          <w:spacing w:val="7"/>
        </w:rPr>
        <w:t xml:space="preserve"> </w:t>
      </w:r>
      <w:r>
        <w:rPr>
          <w:rFonts w:ascii="SimSun" w:hAnsi="SimSun" w:eastAsia="SimSun" w:cs="SimSun"/>
          <w:sz w:val="20"/>
          <w:szCs w:val="20"/>
          <w:spacing w:val="10"/>
        </w:rPr>
        <w:t>总承包人或者分包人。发包人承担代付责任的范围仅限实际施工人应得的工程价款本身，不</w:t>
      </w:r>
      <w:r>
        <w:rPr>
          <w:rFonts w:ascii="SimSun" w:hAnsi="SimSun" w:eastAsia="SimSun" w:cs="SimSun"/>
          <w:sz w:val="20"/>
          <w:szCs w:val="20"/>
          <w:spacing w:val="7"/>
        </w:rPr>
        <w:t xml:space="preserve"> </w:t>
      </w:r>
      <w:r>
        <w:rPr>
          <w:rFonts w:ascii="SimSun" w:hAnsi="SimSun" w:eastAsia="SimSun" w:cs="SimSun"/>
          <w:sz w:val="20"/>
          <w:szCs w:val="20"/>
          <w:spacing w:val="9"/>
        </w:rPr>
        <w:t>包括违法分包人或者转包人应当退还的履约保证金或者应当赔偿的其他损失。</w:t>
      </w:r>
    </w:p>
    <w:p>
      <w:pPr>
        <w:ind w:left="452"/>
        <w:spacing w:before="79" w:line="228" w:lineRule="auto"/>
        <w:outlineLvl w:val="4"/>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（五）关于承包人的协作义务问题</w:t>
      </w:r>
    </w:p>
    <w:p>
      <w:pPr>
        <w:ind w:left="441"/>
        <w:spacing w:before="79" w:line="228" w:lineRule="auto"/>
        <w:outlineLvl w:val="5"/>
        <w:rPr>
          <w:rFonts w:ascii="SimSun" w:hAnsi="SimSun" w:eastAsia="SimSun" w:cs="SimSun"/>
          <w:sz w:val="20"/>
          <w:szCs w:val="20"/>
        </w:rPr>
      </w:pPr>
      <w:r>
        <w:rPr>
          <w:rFonts w:ascii="Times New Roman" w:hAnsi="Times New Roman" w:eastAsia="Times New Roman" w:cs="Times New Roman"/>
          <w:sz w:val="20"/>
          <w:szCs w:val="20"/>
          <w:b/>
          <w:bCs/>
          <w:spacing w:val="9"/>
        </w:rPr>
        <w:t>62.  </w:t>
      </w:r>
      <w:r>
        <w:rPr>
          <w:rFonts w:ascii="SimSun" w:hAnsi="SimSun" w:eastAsia="SimSun" w:cs="SimSun"/>
          <w:sz w:val="20"/>
          <w:szCs w:val="20"/>
          <w14:textOutline w14:w="3795" w14:cap="sq" w14:cmpd="sng">
            <w14:solidFill>
              <w14:srgbClr w14:val="000000"/>
            </w14:solidFill>
            <w14:prstDash w14:val="solid"/>
            <w14:bevel/>
          </w14:textOutline>
          <w:spacing w:val="9"/>
        </w:rPr>
        <w:t>发包人请求承包人履行备案、开具发票等协助义务如何处理？</w:t>
      </w:r>
    </w:p>
    <w:p>
      <w:pPr>
        <w:ind w:left="22" w:firstLine="420"/>
        <w:spacing w:before="80" w:line="264" w:lineRule="auto"/>
        <w:rPr>
          <w:rFonts w:ascii="SimSun" w:hAnsi="SimSun" w:eastAsia="SimSun" w:cs="SimSun"/>
          <w:sz w:val="20"/>
          <w:szCs w:val="20"/>
        </w:rPr>
      </w:pPr>
      <w:r>
        <w:rPr>
          <w:rFonts w:ascii="SimSun" w:hAnsi="SimSun" w:eastAsia="SimSun" w:cs="SimSun"/>
          <w:sz w:val="20"/>
          <w:szCs w:val="20"/>
          <w:spacing w:val="10"/>
        </w:rPr>
        <w:t>承包人不履行配合工程档案备案等协作义务的，人民法院视违约情节，可以依据合同法</w:t>
      </w:r>
      <w:r>
        <w:rPr>
          <w:rFonts w:ascii="SimSun" w:hAnsi="SimSun" w:eastAsia="SimSun" w:cs="SimSun"/>
          <w:sz w:val="20"/>
          <w:szCs w:val="20"/>
          <w:spacing w:val="7"/>
        </w:rPr>
        <w:t xml:space="preserve"> </w:t>
      </w:r>
      <w:r>
        <w:rPr>
          <w:rFonts w:ascii="SimSun" w:hAnsi="SimSun" w:eastAsia="SimSun" w:cs="SimSun"/>
          <w:sz w:val="20"/>
          <w:szCs w:val="20"/>
          <w:spacing w:val="9"/>
        </w:rPr>
        <w:t>第六十条、第一百零七条规定，判令承包人限期履行、赔偿损失等。</w:t>
      </w:r>
    </w:p>
    <w:p>
      <w:pPr>
        <w:ind w:left="20" w:firstLine="425"/>
        <w:spacing w:before="82" w:line="265" w:lineRule="auto"/>
        <w:rPr>
          <w:rFonts w:ascii="SimSun" w:hAnsi="SimSun" w:eastAsia="SimSun" w:cs="SimSun"/>
          <w:sz w:val="20"/>
          <w:szCs w:val="20"/>
        </w:rPr>
      </w:pPr>
      <w:r>
        <w:rPr>
          <w:rFonts w:ascii="SimSun" w:hAnsi="SimSun" w:eastAsia="SimSun" w:cs="SimSun"/>
          <w:sz w:val="20"/>
          <w:szCs w:val="20"/>
          <w:spacing w:val="10"/>
        </w:rPr>
        <w:t>发包人主张承包人开具发票，合同有约定的，从其约定；合同没有约定的，驳回其诉讼</w:t>
      </w:r>
      <w:r>
        <w:rPr>
          <w:rFonts w:ascii="SimSun" w:hAnsi="SimSun" w:eastAsia="SimSun" w:cs="SimSun"/>
          <w:sz w:val="20"/>
          <w:szCs w:val="20"/>
          <w:spacing w:val="4"/>
        </w:rPr>
        <w:t xml:space="preserve"> </w:t>
      </w:r>
      <w:r>
        <w:rPr>
          <w:rFonts w:ascii="SimSun" w:hAnsi="SimSun" w:eastAsia="SimSun" w:cs="SimSun"/>
          <w:sz w:val="20"/>
          <w:szCs w:val="20"/>
          <w:spacing w:val="3"/>
        </w:rPr>
        <w:t>请求。</w:t>
      </w:r>
    </w:p>
    <w:p>
      <w:pPr>
        <w:spacing w:line="265" w:lineRule="auto"/>
        <w:sectPr>
          <w:footerReference w:type="default" r:id="rId419"/>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619"/>
        <w:spacing w:before="113" w:line="228" w:lineRule="auto"/>
        <w:outlineLvl w:val="0"/>
        <w:rPr>
          <w:rFonts w:ascii="SimHei" w:hAnsi="SimHei" w:eastAsia="SimHei" w:cs="SimHei"/>
          <w:sz w:val="35"/>
          <w:szCs w:val="35"/>
        </w:rPr>
      </w:pPr>
      <w:bookmarkStart w:name="bookmark227" w:id="229"/>
      <w:bookmarkEnd w:id="229"/>
      <w:bookmarkStart w:name="bookmark228" w:id="230"/>
      <w:bookmarkEnd w:id="230"/>
      <w:r>
        <w:rPr>
          <w:rFonts w:ascii="SimHei" w:hAnsi="SimHei" w:eastAsia="SimHei" w:cs="SimHei"/>
          <w:sz w:val="35"/>
          <w:szCs w:val="35"/>
          <w:spacing w:val="7"/>
        </w:rPr>
        <w:t>十八、黑龙江省法院</w:t>
      </w:r>
    </w:p>
    <w:p>
      <w:pPr>
        <w:ind w:left="2900" w:right="158" w:hanging="2693"/>
        <w:spacing w:before="259" w:line="232" w:lineRule="auto"/>
        <w:outlineLvl w:val="1"/>
        <w:rPr>
          <w:rFonts w:ascii="SimHei" w:hAnsi="SimHei" w:eastAsia="SimHei" w:cs="SimHei"/>
          <w:sz w:val="30"/>
          <w:szCs w:val="30"/>
        </w:rPr>
      </w:pPr>
      <w:r>
        <w:rPr>
          <w:rFonts w:ascii="Times New Roman" w:hAnsi="Times New Roman" w:eastAsia="Times New Roman" w:cs="Times New Roman"/>
          <w:sz w:val="30"/>
          <w:szCs w:val="30"/>
          <w:spacing w:val="-2"/>
        </w:rPr>
        <w:t>18.1.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黑龙江省高级人民法院关于审理执行异</w:t>
      </w:r>
      <w:r>
        <w:rPr>
          <w:rFonts w:ascii="SimHei" w:hAnsi="SimHei" w:eastAsia="SimHei" w:cs="SimHei"/>
          <w:sz w:val="30"/>
          <w:szCs w:val="30"/>
          <w:spacing w:val="-3"/>
        </w:rPr>
        <w:t>议之诉案件若干</w:t>
      </w:r>
      <w:r>
        <w:rPr>
          <w:rFonts w:ascii="SimHei" w:hAnsi="SimHei" w:eastAsia="SimHei" w:cs="SimHei"/>
          <w:sz w:val="30"/>
          <w:szCs w:val="30"/>
        </w:rPr>
        <w:t xml:space="preserve"> </w:t>
      </w:r>
      <w:r>
        <w:rPr>
          <w:rFonts w:ascii="SimHei" w:hAnsi="SimHei" w:eastAsia="SimHei" w:cs="SimHei"/>
          <w:sz w:val="30"/>
          <w:szCs w:val="30"/>
          <w:spacing w:val="-4"/>
        </w:rPr>
        <w:t>问题的解答（节选）</w:t>
      </w:r>
    </w:p>
    <w:p>
      <w:pPr>
        <w:ind w:left="3217"/>
        <w:spacing w:before="167"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2019</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4"/>
        </w:rPr>
        <w:t>年</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30  </w:t>
      </w:r>
      <w:r>
        <w:rPr>
          <w:rFonts w:ascii="FangSong" w:hAnsi="FangSong" w:eastAsia="FangSong" w:cs="FangSong"/>
          <w:sz w:val="20"/>
          <w:szCs w:val="20"/>
          <w:spacing w:val="-4"/>
        </w:rPr>
        <w:t>日）</w:t>
      </w:r>
    </w:p>
    <w:p>
      <w:pPr>
        <w:ind w:right="2"/>
        <w:spacing w:before="78" w:line="228" w:lineRule="auto"/>
        <w:outlineLvl w:val="2"/>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十七、对同一不动产所涉及的抵押权、建设工程优先权、一般不动产买受人的物权期待</w:t>
      </w:r>
    </w:p>
    <w:p>
      <w:pPr>
        <w:ind w:left="21"/>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权和消费者物权期待权应如何确定保护顺位？</w:t>
      </w:r>
    </w:p>
    <w:p>
      <w:pPr>
        <w:ind w:left="21" w:firstLine="423"/>
        <w:spacing w:before="83" w:line="293" w:lineRule="auto"/>
        <w:jc w:val="both"/>
        <w:rPr>
          <w:rFonts w:ascii="SimSun" w:hAnsi="SimSun" w:eastAsia="SimSun" w:cs="SimSun"/>
          <w:sz w:val="20"/>
          <w:szCs w:val="20"/>
        </w:rPr>
      </w:pPr>
      <w:r>
        <w:rPr>
          <w:rFonts w:ascii="SimSun" w:hAnsi="SimSun" w:eastAsia="SimSun" w:cs="SimSun"/>
          <w:sz w:val="20"/>
          <w:szCs w:val="20"/>
          <w:spacing w:val="10"/>
        </w:rPr>
        <w:t>综合有关法律、司法解释规定，同一不动产所涉及的抵押权、建设工程优先权、一般不</w:t>
      </w:r>
      <w:r>
        <w:rPr>
          <w:rFonts w:ascii="SimSun" w:hAnsi="SimSun" w:eastAsia="SimSun" w:cs="SimSun"/>
          <w:sz w:val="20"/>
          <w:szCs w:val="20"/>
          <w:spacing w:val="4"/>
        </w:rPr>
        <w:t xml:space="preserve"> </w:t>
      </w:r>
      <w:r>
        <w:rPr>
          <w:rFonts w:ascii="SimSun" w:hAnsi="SimSun" w:eastAsia="SimSun" w:cs="SimSun"/>
          <w:sz w:val="20"/>
          <w:szCs w:val="20"/>
          <w:spacing w:val="10"/>
        </w:rPr>
        <w:t>动产买受人的物权期待权和消费者物权期待权，应当按照消费者物权期待权、建设工程优先</w:t>
      </w:r>
      <w:r>
        <w:rPr>
          <w:rFonts w:ascii="SimSun" w:hAnsi="SimSun" w:eastAsia="SimSun" w:cs="SimSun"/>
          <w:sz w:val="20"/>
          <w:szCs w:val="20"/>
          <w:spacing w:val="8"/>
        </w:rPr>
        <w:t xml:space="preserve"> </w:t>
      </w:r>
      <w:r>
        <w:rPr>
          <w:rFonts w:ascii="SimSun" w:hAnsi="SimSun" w:eastAsia="SimSun" w:cs="SimSun"/>
          <w:sz w:val="20"/>
          <w:szCs w:val="20"/>
          <w:spacing w:val="10"/>
        </w:rPr>
        <w:t>权、抵押权、一般不动产买受人的物权期待权的优先顺位予以保护。需要注意的是，执行异</w:t>
      </w:r>
      <w:r>
        <w:rPr>
          <w:rFonts w:ascii="SimSun" w:hAnsi="SimSun" w:eastAsia="SimSun" w:cs="SimSun"/>
          <w:sz w:val="20"/>
          <w:szCs w:val="20"/>
          <w:spacing w:val="8"/>
        </w:rPr>
        <w:t xml:space="preserve"> </w:t>
      </w:r>
      <w:r>
        <w:rPr>
          <w:rFonts w:ascii="SimSun" w:hAnsi="SimSun" w:eastAsia="SimSun" w:cs="SimSun"/>
          <w:sz w:val="20"/>
          <w:szCs w:val="20"/>
          <w:spacing w:val="10"/>
        </w:rPr>
        <w:t>议之诉案件审理中所涉上述优先顺位的衡量，系辅助判断、解决案外人所主张享有的权利能</w:t>
      </w:r>
      <w:r>
        <w:rPr>
          <w:rFonts w:ascii="SimSun" w:hAnsi="SimSun" w:eastAsia="SimSun" w:cs="SimSun"/>
          <w:sz w:val="20"/>
          <w:szCs w:val="20"/>
          <w:spacing w:val="8"/>
        </w:rPr>
        <w:t xml:space="preserve"> </w:t>
      </w:r>
      <w:r>
        <w:rPr>
          <w:rFonts w:ascii="SimSun" w:hAnsi="SimSun" w:eastAsia="SimSun" w:cs="SimSun"/>
          <w:sz w:val="20"/>
          <w:szCs w:val="20"/>
          <w:spacing w:val="10"/>
        </w:rPr>
        <w:t>否阻却正在进行中的执行（执行分配方案异议之诉除外</w:t>
      </w:r>
      <w:r>
        <w:rPr>
          <w:rFonts w:ascii="SimSun" w:hAnsi="SimSun" w:eastAsia="SimSun" w:cs="SimSun"/>
          <w:sz w:val="20"/>
          <w:szCs w:val="20"/>
          <w:spacing w:val="15"/>
        </w:rPr>
        <w:t>），</w:t>
      </w:r>
      <w:r>
        <w:rPr>
          <w:rFonts w:ascii="SimSun" w:hAnsi="SimSun" w:eastAsia="SimSun" w:cs="SimSun"/>
          <w:sz w:val="20"/>
          <w:szCs w:val="20"/>
          <w:spacing w:val="10"/>
        </w:rPr>
        <w:t>而对案涉相关权利的执行</w:t>
      </w:r>
      <w:r>
        <w:rPr>
          <w:rFonts w:ascii="SimSun" w:hAnsi="SimSun" w:eastAsia="SimSun" w:cs="SimSun"/>
          <w:sz w:val="20"/>
          <w:szCs w:val="20"/>
          <w:spacing w:val="9"/>
        </w:rPr>
        <w:t>顺位作</w:t>
      </w:r>
      <w:r>
        <w:rPr>
          <w:rFonts w:ascii="SimSun" w:hAnsi="SimSun" w:eastAsia="SimSun" w:cs="SimSun"/>
          <w:sz w:val="20"/>
          <w:szCs w:val="20"/>
          <w:spacing w:val="1"/>
        </w:rPr>
        <w:t xml:space="preserve"> </w:t>
      </w:r>
      <w:r>
        <w:rPr>
          <w:rFonts w:ascii="SimSun" w:hAnsi="SimSun" w:eastAsia="SimSun" w:cs="SimSun"/>
          <w:sz w:val="20"/>
          <w:szCs w:val="20"/>
          <w:spacing w:val="10"/>
        </w:rPr>
        <w:t>出裁决一般应为执行行为异议所管辖范畴。此外，案外人认为其对作为执行标的物的不动产</w:t>
      </w:r>
      <w:r>
        <w:rPr>
          <w:rFonts w:ascii="SimSun" w:hAnsi="SimSun" w:eastAsia="SimSun" w:cs="SimSun"/>
          <w:sz w:val="20"/>
          <w:szCs w:val="20"/>
          <w:spacing w:val="8"/>
        </w:rPr>
        <w:t xml:space="preserve"> </w:t>
      </w:r>
      <w:r>
        <w:rPr>
          <w:rFonts w:ascii="SimSun" w:hAnsi="SimSun" w:eastAsia="SimSun" w:cs="SimSun"/>
          <w:sz w:val="20"/>
          <w:szCs w:val="20"/>
          <w:spacing w:val="10"/>
        </w:rPr>
        <w:t>享有建设工程价款优先受偿权的，一般应当在执行分配程序中主张优先受偿或者依法另行提</w:t>
      </w:r>
      <w:r>
        <w:rPr>
          <w:rFonts w:ascii="SimSun" w:hAnsi="SimSun" w:eastAsia="SimSun" w:cs="SimSun"/>
          <w:sz w:val="20"/>
          <w:szCs w:val="20"/>
          <w:spacing w:val="8"/>
        </w:rPr>
        <w:t xml:space="preserve"> </w:t>
      </w:r>
      <w:r>
        <w:rPr>
          <w:rFonts w:ascii="SimSun" w:hAnsi="SimSun" w:eastAsia="SimSun" w:cs="SimSun"/>
          <w:sz w:val="20"/>
          <w:szCs w:val="20"/>
          <w:spacing w:val="10"/>
        </w:rPr>
        <w:t>起诉讼；案外人认为其对作为执行标的物的不动产享有抵押权的，一般亦应在执行分配程序</w:t>
      </w:r>
      <w:r>
        <w:rPr>
          <w:rFonts w:ascii="SimSun" w:hAnsi="SimSun" w:eastAsia="SimSun" w:cs="SimSun"/>
          <w:sz w:val="20"/>
          <w:szCs w:val="20"/>
          <w:spacing w:val="8"/>
        </w:rPr>
        <w:t xml:space="preserve"> </w:t>
      </w:r>
      <w:r>
        <w:rPr>
          <w:rFonts w:ascii="SimSun" w:hAnsi="SimSun" w:eastAsia="SimSun" w:cs="SimSun"/>
          <w:sz w:val="20"/>
          <w:szCs w:val="20"/>
          <w:spacing w:val="8"/>
        </w:rPr>
        <w:t>中主张优先受偿或者另行提起诉讼。</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十九、在执行异议之诉案件中如何正确适用消费者物权期待权？</w:t>
      </w:r>
    </w:p>
    <w:p>
      <w:pPr>
        <w:ind w:left="20" w:firstLine="424"/>
        <w:spacing w:before="83" w:line="283" w:lineRule="auto"/>
        <w:rPr>
          <w:rFonts w:ascii="SimSun" w:hAnsi="SimSun" w:eastAsia="SimSun" w:cs="SimSun"/>
          <w:sz w:val="20"/>
          <w:szCs w:val="20"/>
        </w:rPr>
      </w:pPr>
      <w:r>
        <w:rPr>
          <w:rFonts w:ascii="SimSun" w:hAnsi="SimSun" w:eastAsia="SimSun" w:cs="SimSun"/>
          <w:sz w:val="20"/>
          <w:szCs w:val="20"/>
          <w:spacing w:val="10"/>
        </w:rPr>
        <w:t>异议复议规定对无过错不动产买受人的物权期待权保护问题作出规定后，在第二十九条</w:t>
      </w:r>
      <w:r>
        <w:rPr>
          <w:rFonts w:ascii="SimSun" w:hAnsi="SimSun" w:eastAsia="SimSun" w:cs="SimSun"/>
          <w:sz w:val="20"/>
          <w:szCs w:val="20"/>
          <w:spacing w:val="4"/>
        </w:rPr>
        <w:t xml:space="preserve"> </w:t>
      </w:r>
      <w:r>
        <w:rPr>
          <w:rFonts w:ascii="SimSun" w:hAnsi="SimSun" w:eastAsia="SimSun" w:cs="SimSun"/>
          <w:sz w:val="20"/>
          <w:szCs w:val="20"/>
          <w:spacing w:val="10"/>
        </w:rPr>
        <w:t>进而对其中属于商品房买受人且关系其生存基本权利的消费者物权期待权作出了规定，其较</w:t>
      </w:r>
      <w:r>
        <w:rPr>
          <w:rFonts w:ascii="SimSun" w:hAnsi="SimSun" w:eastAsia="SimSun" w:cs="SimSun"/>
          <w:sz w:val="20"/>
          <w:szCs w:val="20"/>
          <w:spacing w:val="9"/>
        </w:rPr>
        <w:t xml:space="preserve"> </w:t>
      </w:r>
      <w:r>
        <w:rPr>
          <w:rFonts w:ascii="SimSun" w:hAnsi="SimSun" w:eastAsia="SimSun" w:cs="SimSun"/>
          <w:sz w:val="20"/>
          <w:szCs w:val="20"/>
          <w:spacing w:val="10"/>
        </w:rPr>
        <w:t>《最高人民法院关于建设工程价款优先受偿权问题的批复》规定更为明确细化。在适用上述</w:t>
      </w:r>
      <w:r>
        <w:rPr>
          <w:rFonts w:ascii="SimSun" w:hAnsi="SimSun" w:eastAsia="SimSun" w:cs="SimSun"/>
          <w:sz w:val="20"/>
          <w:szCs w:val="20"/>
          <w:spacing w:val="9"/>
        </w:rPr>
        <w:t xml:space="preserve"> </w:t>
      </w:r>
      <w:r>
        <w:rPr>
          <w:rFonts w:ascii="SimSun" w:hAnsi="SimSun" w:eastAsia="SimSun" w:cs="SimSun"/>
          <w:sz w:val="20"/>
          <w:szCs w:val="20"/>
          <w:spacing w:val="8"/>
        </w:rPr>
        <w:t>规定时，应注意把握以下问题：</w:t>
      </w:r>
    </w:p>
    <w:p>
      <w:pPr>
        <w:ind w:left="23" w:firstLine="428"/>
        <w:spacing w:before="78" w:line="266" w:lineRule="auto"/>
        <w:rPr>
          <w:rFonts w:ascii="SimSun" w:hAnsi="SimSun" w:eastAsia="SimSun" w:cs="SimSun"/>
          <w:sz w:val="20"/>
          <w:szCs w:val="20"/>
        </w:rPr>
      </w:pPr>
      <w:r>
        <w:rPr>
          <w:rFonts w:ascii="SimSun" w:hAnsi="SimSun" w:eastAsia="SimSun" w:cs="SimSun"/>
          <w:sz w:val="20"/>
          <w:szCs w:val="20"/>
          <w:spacing w:val="10"/>
        </w:rPr>
        <w:t>（一）主体范围的限缩性。权利主体应为满足基本生活需要而购置房屋、所购房</w:t>
      </w:r>
      <w:r>
        <w:rPr>
          <w:rFonts w:ascii="SimSun" w:hAnsi="SimSun" w:eastAsia="SimSun" w:cs="SimSun"/>
          <w:sz w:val="20"/>
          <w:szCs w:val="20"/>
          <w:spacing w:val="9"/>
        </w:rPr>
        <w:t>屋关乎</w:t>
      </w:r>
      <w:r>
        <w:rPr>
          <w:rFonts w:ascii="SimSun" w:hAnsi="SimSun" w:eastAsia="SimSun" w:cs="SimSun"/>
          <w:sz w:val="20"/>
          <w:szCs w:val="20"/>
        </w:rPr>
        <w:t xml:space="preserve"> </w:t>
      </w:r>
      <w:r>
        <w:rPr>
          <w:rFonts w:ascii="SimSun" w:hAnsi="SimSun" w:eastAsia="SimSun" w:cs="SimSun"/>
          <w:sz w:val="20"/>
          <w:szCs w:val="20"/>
          <w:spacing w:val="9"/>
        </w:rPr>
        <w:t>生存权行使的消费者，即其所购房屋系直接用于日常生活居住需要，而非用于经营或牟利。</w:t>
      </w:r>
    </w:p>
    <w:p>
      <w:pPr>
        <w:ind w:left="24" w:firstLine="427"/>
        <w:spacing w:before="77" w:line="266" w:lineRule="auto"/>
        <w:rPr>
          <w:rFonts w:ascii="SimSun" w:hAnsi="SimSun" w:eastAsia="SimSun" w:cs="SimSun"/>
          <w:sz w:val="20"/>
          <w:szCs w:val="20"/>
        </w:rPr>
      </w:pPr>
      <w:r>
        <w:rPr>
          <w:rFonts w:ascii="SimSun" w:hAnsi="SimSun" w:eastAsia="SimSun" w:cs="SimSun"/>
          <w:sz w:val="20"/>
          <w:szCs w:val="20"/>
          <w:spacing w:val="10"/>
        </w:rPr>
        <w:t>（二）房屋用途的单一性。重点审查房屋具体用途，辅以房屋性质作出判断。对</w:t>
      </w:r>
      <w:r>
        <w:rPr>
          <w:rFonts w:ascii="SimSun" w:hAnsi="SimSun" w:eastAsia="SimSun" w:cs="SimSun"/>
          <w:sz w:val="20"/>
          <w:szCs w:val="20"/>
          <w:spacing w:val="9"/>
        </w:rPr>
        <w:t>买受人</w:t>
      </w:r>
      <w:r>
        <w:rPr>
          <w:rFonts w:ascii="SimSun" w:hAnsi="SimSun" w:eastAsia="SimSun" w:cs="SimSun"/>
          <w:sz w:val="20"/>
          <w:szCs w:val="20"/>
        </w:rPr>
        <w:t xml:space="preserve"> </w:t>
      </w:r>
      <w:r>
        <w:rPr>
          <w:rFonts w:ascii="SimSun" w:hAnsi="SimSun" w:eastAsia="SimSun" w:cs="SimSun"/>
          <w:sz w:val="20"/>
          <w:szCs w:val="20"/>
          <w:spacing w:val="9"/>
        </w:rPr>
        <w:t>名下确无其他房屋，对所购房屋性质为商住两用，买受人用以居住的，可以认定为居住。</w:t>
      </w:r>
    </w:p>
    <w:p>
      <w:pPr>
        <w:ind w:left="25" w:firstLine="426"/>
        <w:spacing w:before="78" w:line="277" w:lineRule="auto"/>
        <w:rPr>
          <w:rFonts w:ascii="SimSun" w:hAnsi="SimSun" w:eastAsia="SimSun" w:cs="SimSun"/>
          <w:sz w:val="20"/>
          <w:szCs w:val="20"/>
        </w:rPr>
      </w:pPr>
      <w:r>
        <w:rPr>
          <w:rFonts w:ascii="SimSun" w:hAnsi="SimSun" w:eastAsia="SimSun" w:cs="SimSun"/>
          <w:sz w:val="20"/>
          <w:szCs w:val="20"/>
          <w:spacing w:val="10"/>
        </w:rPr>
        <w:t>（三）保护条件的宽展性。在权利主体为消费者，购房用途系用于居住确定后，</w:t>
      </w:r>
      <w:r>
        <w:rPr>
          <w:rFonts w:ascii="SimSun" w:hAnsi="SimSun" w:eastAsia="SimSun" w:cs="SimSun"/>
          <w:sz w:val="20"/>
          <w:szCs w:val="20"/>
          <w:spacing w:val="9"/>
        </w:rPr>
        <w:t>只要满</w:t>
      </w:r>
      <w:r>
        <w:rPr>
          <w:rFonts w:ascii="SimSun" w:hAnsi="SimSun" w:eastAsia="SimSun" w:cs="SimSun"/>
          <w:sz w:val="20"/>
          <w:szCs w:val="20"/>
        </w:rPr>
        <w:t xml:space="preserve"> </w:t>
      </w:r>
      <w:r>
        <w:rPr>
          <w:rFonts w:ascii="SimSun" w:hAnsi="SimSun" w:eastAsia="SimSun" w:cs="SimSun"/>
          <w:sz w:val="20"/>
          <w:szCs w:val="20"/>
          <w:spacing w:val="9"/>
        </w:rPr>
        <w:t>足订立了合法有效的书面合同、实际支付了超过</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9"/>
        </w:rPr>
        <w:t>50%</w:t>
      </w:r>
      <w:r>
        <w:rPr>
          <w:rFonts w:ascii="SimSun" w:hAnsi="SimSun" w:eastAsia="SimSun" w:cs="SimSun"/>
          <w:sz w:val="20"/>
          <w:szCs w:val="20"/>
          <w:spacing w:val="9"/>
        </w:rPr>
        <w:t>的价款的，均应依法予以保护，至于是</w:t>
      </w:r>
      <w:r>
        <w:rPr>
          <w:rFonts w:ascii="SimSun" w:hAnsi="SimSun" w:eastAsia="SimSun" w:cs="SimSun"/>
          <w:sz w:val="20"/>
          <w:szCs w:val="20"/>
        </w:rPr>
        <w:t xml:space="preserve"> </w:t>
      </w:r>
      <w:r>
        <w:rPr>
          <w:rFonts w:ascii="SimSun" w:hAnsi="SimSun" w:eastAsia="SimSun" w:cs="SimSun"/>
          <w:sz w:val="20"/>
          <w:szCs w:val="20"/>
          <w:spacing w:val="8"/>
        </w:rPr>
        <w:t>否怠于办理过户登记等则再所不问。</w:t>
      </w:r>
    </w:p>
    <w:p>
      <w:pPr>
        <w:ind w:left="442"/>
        <w:spacing w:before="80" w:line="231"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三十二、预告登记人提起的执行异议之诉能否得到</w:t>
      </w:r>
      <w:r>
        <w:rPr>
          <w:rFonts w:ascii="SimSun" w:hAnsi="SimSun" w:eastAsia="SimSun" w:cs="SimSun"/>
          <w:sz w:val="20"/>
          <w:szCs w:val="20"/>
          <w14:textOutline w14:w="3795" w14:cap="sq" w14:cmpd="sng">
            <w14:solidFill>
              <w14:srgbClr w14:val="000000"/>
            </w14:solidFill>
            <w14:prstDash w14:val="solid"/>
            <w14:bevel/>
          </w14:textOutline>
          <w:spacing w:val="9"/>
        </w:rPr>
        <w:t>支</w:t>
      </w:r>
      <w:r>
        <w:rPr>
          <w:rFonts w:ascii="FangSong" w:hAnsi="FangSong" w:eastAsia="FangSong" w:cs="FangSong"/>
          <w:sz w:val="20"/>
          <w:szCs w:val="20"/>
          <w14:textOutline w14:w="3795" w14:cap="sq" w14:cmpd="sng">
            <w14:solidFill>
              <w14:srgbClr w14:val="000000"/>
            </w14:solidFill>
            <w14:prstDash w14:val="solid"/>
            <w14:bevel/>
          </w14:textOutline>
          <w:spacing w:val="9"/>
        </w:rPr>
        <w:t>持</w:t>
      </w:r>
      <w:r>
        <w:rPr>
          <w:rFonts w:ascii="SimSun" w:hAnsi="SimSun" w:eastAsia="SimSun" w:cs="SimSun"/>
          <w:sz w:val="20"/>
          <w:szCs w:val="20"/>
          <w14:textOutline w14:w="3795" w14:cap="sq" w14:cmpd="sng">
            <w14:solidFill>
              <w14:srgbClr w14:val="000000"/>
            </w14:solidFill>
            <w14:prstDash w14:val="solid"/>
            <w14:bevel/>
          </w14:textOutline>
          <w:spacing w:val="9"/>
        </w:rPr>
        <w:t>？</w:t>
      </w:r>
    </w:p>
    <w:p>
      <w:pPr>
        <w:ind w:left="25" w:firstLine="415"/>
        <w:spacing w:before="75" w:line="266" w:lineRule="auto"/>
        <w:rPr>
          <w:rFonts w:ascii="SimSun" w:hAnsi="SimSun" w:eastAsia="SimSun" w:cs="SimSun"/>
          <w:sz w:val="20"/>
          <w:szCs w:val="20"/>
        </w:rPr>
      </w:pPr>
      <w:r>
        <w:rPr>
          <w:rFonts w:ascii="SimSun" w:hAnsi="SimSun" w:eastAsia="SimSun" w:cs="SimSun"/>
          <w:sz w:val="20"/>
          <w:szCs w:val="20"/>
          <w:spacing w:val="10"/>
        </w:rPr>
        <w:t>对案外人以其为房屋的预告登记权利人、请求排除相关执行的，应当区分请求排除执行</w:t>
      </w:r>
      <w:r>
        <w:rPr>
          <w:rFonts w:ascii="SimSun" w:hAnsi="SimSun" w:eastAsia="SimSun" w:cs="SimSun"/>
          <w:sz w:val="20"/>
          <w:szCs w:val="20"/>
          <w:spacing w:val="8"/>
        </w:rPr>
        <w:t xml:space="preserve"> </w:t>
      </w:r>
      <w:r>
        <w:rPr>
          <w:rFonts w:ascii="SimSun" w:hAnsi="SimSun" w:eastAsia="SimSun" w:cs="SimSun"/>
          <w:sz w:val="20"/>
          <w:szCs w:val="20"/>
          <w:spacing w:val="9"/>
        </w:rPr>
        <w:t>是保全性强制执行措施还是处分性强制执行措施，并区分以下情形处理：</w:t>
      </w:r>
    </w:p>
    <w:p>
      <w:pPr>
        <w:ind w:left="21" w:firstLine="430"/>
        <w:spacing w:before="81" w:line="264" w:lineRule="auto"/>
        <w:rPr>
          <w:rFonts w:ascii="SimSun" w:hAnsi="SimSun" w:eastAsia="SimSun" w:cs="SimSun"/>
          <w:sz w:val="20"/>
          <w:szCs w:val="20"/>
        </w:rPr>
      </w:pPr>
      <w:r>
        <w:rPr>
          <w:rFonts w:ascii="SimSun" w:hAnsi="SimSun" w:eastAsia="SimSun" w:cs="SimSun"/>
          <w:sz w:val="20"/>
          <w:szCs w:val="20"/>
          <w:spacing w:val="10"/>
        </w:rPr>
        <w:t>（一）以一般金钱债权申请强制执行的，预告登记权利人请求阻止对案涉房产予</w:t>
      </w:r>
      <w:r>
        <w:rPr>
          <w:rFonts w:ascii="SimSun" w:hAnsi="SimSun" w:eastAsia="SimSun" w:cs="SimSun"/>
          <w:sz w:val="20"/>
          <w:szCs w:val="20"/>
          <w:spacing w:val="9"/>
        </w:rPr>
        <w:t>以处分</w:t>
      </w:r>
      <w:r>
        <w:rPr>
          <w:rFonts w:ascii="SimSun" w:hAnsi="SimSun" w:eastAsia="SimSun" w:cs="SimSun"/>
          <w:sz w:val="20"/>
          <w:szCs w:val="20"/>
        </w:rPr>
        <w:t xml:space="preserve"> </w:t>
      </w:r>
      <w:r>
        <w:rPr>
          <w:rFonts w:ascii="SimSun" w:hAnsi="SimSun" w:eastAsia="SimSun" w:cs="SimSun"/>
          <w:sz w:val="20"/>
          <w:szCs w:val="20"/>
          <w:spacing w:val="9"/>
        </w:rPr>
        <w:t>及排除办理登记障碍的，按照异议复议规定第三十条的规定，应当予以支持；</w:t>
      </w:r>
    </w:p>
    <w:p>
      <w:pPr>
        <w:ind w:left="21" w:firstLine="430"/>
        <w:spacing w:before="82" w:line="283" w:lineRule="auto"/>
        <w:rPr>
          <w:rFonts w:ascii="SimSun" w:hAnsi="SimSun" w:eastAsia="SimSun" w:cs="SimSun"/>
          <w:sz w:val="20"/>
          <w:szCs w:val="20"/>
        </w:rPr>
      </w:pPr>
      <w:r>
        <w:rPr>
          <w:rFonts w:ascii="SimSun" w:hAnsi="SimSun" w:eastAsia="SimSun" w:cs="SimSun"/>
          <w:sz w:val="20"/>
          <w:szCs w:val="20"/>
          <w:spacing w:val="9"/>
        </w:rPr>
        <w:t>（二）</w:t>
      </w:r>
      <w:r>
        <w:rPr>
          <w:rFonts w:ascii="SimSun" w:hAnsi="SimSun" w:eastAsia="SimSun" w:cs="SimSun"/>
          <w:sz w:val="20"/>
          <w:szCs w:val="20"/>
          <w:spacing w:val="-57"/>
        </w:rPr>
        <w:t xml:space="preserve"> </w:t>
      </w:r>
      <w:r>
        <w:rPr>
          <w:rFonts w:ascii="SimSun" w:hAnsi="SimSun" w:eastAsia="SimSun" w:cs="SimSun"/>
          <w:sz w:val="20"/>
          <w:szCs w:val="20"/>
          <w:spacing w:val="9"/>
        </w:rPr>
        <w:t>以抵押权、建设工程价款优先受偿权申请强制执行的，按照建</w:t>
      </w:r>
      <w:r>
        <w:rPr>
          <w:rFonts w:ascii="SimSun" w:hAnsi="SimSun" w:eastAsia="SimSun" w:cs="SimSun"/>
          <w:sz w:val="20"/>
          <w:szCs w:val="20"/>
          <w:spacing w:val="8"/>
        </w:rPr>
        <w:t>设工程价款优先受</w:t>
      </w:r>
      <w:r>
        <w:rPr>
          <w:rFonts w:ascii="SimSun" w:hAnsi="SimSun" w:eastAsia="SimSun" w:cs="SimSun"/>
          <w:sz w:val="20"/>
          <w:szCs w:val="20"/>
        </w:rPr>
        <w:t xml:space="preserve"> </w:t>
      </w:r>
      <w:r>
        <w:rPr>
          <w:rFonts w:ascii="SimSun" w:hAnsi="SimSun" w:eastAsia="SimSun" w:cs="SimSun"/>
          <w:sz w:val="20"/>
          <w:szCs w:val="20"/>
          <w:spacing w:val="10"/>
        </w:rPr>
        <w:t>偿批复规定，预告登记权利人符合消费者物权期待权规定的，可以排除上述优先权的</w:t>
      </w:r>
      <w:r>
        <w:rPr>
          <w:rFonts w:ascii="SimSun" w:hAnsi="SimSun" w:eastAsia="SimSun" w:cs="SimSun"/>
          <w:sz w:val="20"/>
          <w:szCs w:val="20"/>
          <w:spacing w:val="9"/>
        </w:rPr>
        <w:t>执行；</w:t>
      </w:r>
      <w:r>
        <w:rPr>
          <w:rFonts w:ascii="SimSun" w:hAnsi="SimSun" w:eastAsia="SimSun" w:cs="SimSun"/>
          <w:sz w:val="20"/>
          <w:szCs w:val="20"/>
        </w:rPr>
        <w:t xml:space="preserve"> </w:t>
      </w:r>
      <w:r>
        <w:rPr>
          <w:rFonts w:ascii="SimSun" w:hAnsi="SimSun" w:eastAsia="SimSun" w:cs="SimSun"/>
          <w:sz w:val="20"/>
          <w:szCs w:val="20"/>
          <w:spacing w:val="10"/>
        </w:rPr>
        <w:t>预告登记权利人不符合消费者物权期待权规定的，不能仅以其办理了预告登记为由排除上述</w:t>
      </w:r>
      <w:r>
        <w:rPr>
          <w:rFonts w:ascii="SimSun" w:hAnsi="SimSun" w:eastAsia="SimSun" w:cs="SimSun"/>
          <w:sz w:val="20"/>
          <w:szCs w:val="20"/>
          <w:spacing w:val="8"/>
        </w:rPr>
        <w:t xml:space="preserve"> </w:t>
      </w:r>
      <w:r>
        <w:rPr>
          <w:rFonts w:ascii="SimSun" w:hAnsi="SimSun" w:eastAsia="SimSun" w:cs="SimSun"/>
          <w:sz w:val="20"/>
          <w:szCs w:val="20"/>
          <w:spacing w:val="7"/>
        </w:rPr>
        <w:t>优先权的执行。</w:t>
      </w:r>
    </w:p>
    <w:p>
      <w:pPr>
        <w:spacing w:line="283" w:lineRule="auto"/>
        <w:sectPr>
          <w:footerReference w:type="default" r:id="rId42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799"/>
        <w:spacing w:before="113" w:line="228" w:lineRule="auto"/>
        <w:outlineLvl w:val="0"/>
        <w:rPr>
          <w:rFonts w:ascii="SimHei" w:hAnsi="SimHei" w:eastAsia="SimHei" w:cs="SimHei"/>
          <w:sz w:val="35"/>
          <w:szCs w:val="35"/>
        </w:rPr>
      </w:pPr>
      <w:bookmarkStart w:name="bookmark229" w:id="231"/>
      <w:bookmarkEnd w:id="231"/>
      <w:bookmarkStart w:name="bookmark230" w:id="232"/>
      <w:bookmarkEnd w:id="232"/>
      <w:bookmarkStart w:name="bookmark231" w:id="233"/>
      <w:bookmarkEnd w:id="233"/>
      <w:r>
        <w:rPr>
          <w:rFonts w:ascii="SimHei" w:hAnsi="SimHei" w:eastAsia="SimHei" w:cs="SimHei"/>
          <w:sz w:val="35"/>
          <w:szCs w:val="35"/>
          <w:spacing w:val="7"/>
        </w:rPr>
        <w:t>十九、辽宁省法院</w:t>
      </w:r>
    </w:p>
    <w:p>
      <w:pPr>
        <w:ind w:left="2339"/>
        <w:spacing w:before="266" w:line="226" w:lineRule="auto"/>
        <w:outlineLvl w:val="1"/>
        <w:rPr>
          <w:rFonts w:ascii="SimHei" w:hAnsi="SimHei" w:eastAsia="SimHei" w:cs="SimHei"/>
          <w:sz w:val="31"/>
          <w:szCs w:val="31"/>
        </w:rPr>
      </w:pPr>
      <w:r>
        <w:rPr>
          <w:rFonts w:ascii="SimHei" w:hAnsi="SimHei" w:eastAsia="SimHei" w:cs="SimHei"/>
          <w:sz w:val="31"/>
          <w:szCs w:val="31"/>
          <w:spacing w:val="6"/>
        </w:rPr>
        <w:t>（一）辽宁省高级人民法院</w:t>
      </w:r>
    </w:p>
    <w:p>
      <w:pPr>
        <w:ind w:left="3338" w:right="226" w:hanging="3131"/>
        <w:spacing w:before="238" w:line="231"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19.1.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辽宁省高级人民法院全省法院民事审判</w:t>
      </w:r>
      <w:r>
        <w:rPr>
          <w:rFonts w:ascii="SimHei" w:hAnsi="SimHei" w:eastAsia="SimHei" w:cs="SimHei"/>
          <w:sz w:val="30"/>
          <w:szCs w:val="30"/>
          <w:spacing w:val="-3"/>
        </w:rPr>
        <w:t>工作座谈会会议</w:t>
      </w:r>
      <w:r>
        <w:rPr>
          <w:rFonts w:ascii="SimHei" w:hAnsi="SimHei" w:eastAsia="SimHei" w:cs="SimHei"/>
          <w:sz w:val="30"/>
          <w:szCs w:val="30"/>
        </w:rPr>
        <w:t xml:space="preserve"> </w:t>
      </w:r>
      <w:r>
        <w:rPr>
          <w:rFonts w:ascii="SimHei" w:hAnsi="SimHei" w:eastAsia="SimHei" w:cs="SimHei"/>
          <w:sz w:val="30"/>
          <w:szCs w:val="30"/>
          <w:spacing w:val="-3"/>
        </w:rPr>
        <w:t>纪要（节选）</w:t>
      </w:r>
    </w:p>
    <w:p>
      <w:pPr>
        <w:ind w:left="3216"/>
        <w:spacing w:before="168" w:line="328" w:lineRule="exact"/>
        <w:rPr>
          <w:rFonts w:ascii="FangSong" w:hAnsi="FangSong" w:eastAsia="FangSong" w:cs="FangSong"/>
          <w:sz w:val="20"/>
          <w:szCs w:val="20"/>
        </w:rPr>
      </w:pPr>
      <w:r>
        <w:rPr>
          <w:rFonts w:ascii="FangSong" w:hAnsi="FangSong" w:eastAsia="FangSong" w:cs="FangSong"/>
          <w:sz w:val="20"/>
          <w:szCs w:val="20"/>
          <w:spacing w:val="5"/>
          <w:position w:val="8"/>
        </w:rPr>
        <w:t>辽高法〔</w:t>
      </w:r>
      <w:r>
        <w:rPr>
          <w:rFonts w:ascii="Times New Roman" w:hAnsi="Times New Roman" w:eastAsia="Times New Roman" w:cs="Times New Roman"/>
          <w:sz w:val="20"/>
          <w:szCs w:val="20"/>
          <w:spacing w:val="5"/>
          <w:position w:val="8"/>
        </w:rPr>
        <w:t>2009</w:t>
      </w:r>
      <w:r>
        <w:rPr>
          <w:rFonts w:ascii="FangSong" w:hAnsi="FangSong" w:eastAsia="FangSong" w:cs="FangSong"/>
          <w:sz w:val="20"/>
          <w:szCs w:val="20"/>
          <w:spacing w:val="5"/>
          <w:position w:val="8"/>
        </w:rPr>
        <w:t>〕</w:t>
      </w:r>
      <w:r>
        <w:rPr>
          <w:rFonts w:ascii="Times New Roman" w:hAnsi="Times New Roman" w:eastAsia="Times New Roman" w:cs="Times New Roman"/>
          <w:sz w:val="20"/>
          <w:szCs w:val="20"/>
          <w:spacing w:val="5"/>
          <w:position w:val="8"/>
        </w:rPr>
        <w:t>120</w:t>
      </w:r>
      <w:r>
        <w:rPr>
          <w:rFonts w:ascii="Times New Roman" w:hAnsi="Times New Roman" w:eastAsia="Times New Roman" w:cs="Times New Roman"/>
          <w:sz w:val="20"/>
          <w:szCs w:val="20"/>
          <w:spacing w:val="21"/>
          <w:w w:val="101"/>
          <w:position w:val="8"/>
        </w:rPr>
        <w:t xml:space="preserve"> </w:t>
      </w:r>
      <w:r>
        <w:rPr>
          <w:rFonts w:ascii="FangSong" w:hAnsi="FangSong" w:eastAsia="FangSong" w:cs="FangSong"/>
          <w:sz w:val="20"/>
          <w:szCs w:val="20"/>
          <w:spacing w:val="5"/>
          <w:position w:val="8"/>
        </w:rPr>
        <w:t>号</w:t>
      </w:r>
    </w:p>
    <w:p>
      <w:pPr>
        <w:ind w:left="3269"/>
        <w:spacing w:before="1" w:line="230"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2009</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8"/>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8"/>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6"/>
        </w:rPr>
        <w:t xml:space="preserve">  </w:t>
      </w:r>
      <w:r>
        <w:rPr>
          <w:rFonts w:ascii="FangSong" w:hAnsi="FangSong" w:eastAsia="FangSong" w:cs="FangSong"/>
          <w:sz w:val="20"/>
          <w:szCs w:val="20"/>
          <w:spacing w:val="-8"/>
        </w:rPr>
        <w:t>日）</w:t>
      </w:r>
    </w:p>
    <w:p>
      <w:pPr>
        <w:ind w:left="445"/>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一、房地产部分</w:t>
      </w:r>
    </w:p>
    <w:p>
      <w:pPr>
        <w:ind w:left="441"/>
        <w:spacing w:before="80"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关于实际施工人提起建设工程施工合同结算诉讼</w:t>
      </w:r>
    </w:p>
    <w:p>
      <w:pPr>
        <w:ind w:left="24" w:right="68"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建设工程的实际施工人诉请结算工程价款，实际施工人仅以转包人、分包人或发包人之</w:t>
      </w:r>
      <w:r>
        <w:rPr>
          <w:rFonts w:ascii="SimSun" w:hAnsi="SimSun" w:eastAsia="SimSun" w:cs="SimSun"/>
          <w:sz w:val="20"/>
          <w:szCs w:val="20"/>
          <w:spacing w:val="4"/>
        </w:rPr>
        <w:t xml:space="preserve"> </w:t>
      </w:r>
      <w:r>
        <w:rPr>
          <w:rFonts w:ascii="SimSun" w:hAnsi="SimSun" w:eastAsia="SimSun" w:cs="SimSun"/>
          <w:sz w:val="20"/>
          <w:szCs w:val="20"/>
          <w:spacing w:val="10"/>
        </w:rPr>
        <w:t>一为被告提起诉讼的，应向实际施工人释明司法解释的相关规定，在此基础上，可依实际施</w:t>
      </w:r>
      <w:r>
        <w:rPr>
          <w:rFonts w:ascii="SimSun" w:hAnsi="SimSun" w:eastAsia="SimSun" w:cs="SimSun"/>
          <w:sz w:val="20"/>
          <w:szCs w:val="20"/>
          <w:spacing w:val="4"/>
        </w:rPr>
        <w:t xml:space="preserve"> </w:t>
      </w:r>
      <w:r>
        <w:rPr>
          <w:rFonts w:ascii="SimSun" w:hAnsi="SimSun" w:eastAsia="SimSun" w:cs="SimSun"/>
          <w:sz w:val="20"/>
          <w:szCs w:val="20"/>
          <w:spacing w:val="10"/>
        </w:rPr>
        <w:t>工人的申请追加其他当事人为被告或第三人。实际施工人不提出申请的，可依职权通知其他</w:t>
      </w:r>
      <w:r>
        <w:rPr>
          <w:rFonts w:ascii="SimSun" w:hAnsi="SimSun" w:eastAsia="SimSun" w:cs="SimSun"/>
          <w:sz w:val="20"/>
          <w:szCs w:val="20"/>
          <w:spacing w:val="4"/>
        </w:rPr>
        <w:t xml:space="preserve"> </w:t>
      </w:r>
      <w:r>
        <w:rPr>
          <w:rFonts w:ascii="SimSun" w:hAnsi="SimSun" w:eastAsia="SimSun" w:cs="SimSun"/>
          <w:sz w:val="20"/>
          <w:szCs w:val="20"/>
          <w:spacing w:val="8"/>
        </w:rPr>
        <w:t>当事人以第三人的身份参加诉讼。</w:t>
      </w:r>
    </w:p>
    <w:p>
      <w:pPr>
        <w:ind w:left="24" w:firstLine="420"/>
        <w:spacing w:before="78" w:line="287" w:lineRule="auto"/>
        <w:jc w:val="both"/>
        <w:rPr>
          <w:rFonts w:ascii="SimSun" w:hAnsi="SimSun" w:eastAsia="SimSun" w:cs="SimSun"/>
          <w:sz w:val="20"/>
          <w:szCs w:val="20"/>
        </w:rPr>
      </w:pPr>
      <w:r>
        <w:rPr>
          <w:rFonts w:ascii="SimSun" w:hAnsi="SimSun" w:eastAsia="SimSun" w:cs="SimSun"/>
          <w:sz w:val="20"/>
          <w:szCs w:val="20"/>
          <w:spacing w:val="10"/>
        </w:rPr>
        <w:t>建设工程经竣工验收合格，实际施工人请求参照合</w:t>
      </w:r>
      <w:r>
        <w:rPr>
          <w:rFonts w:ascii="SimSun" w:hAnsi="SimSun" w:eastAsia="SimSun" w:cs="SimSun"/>
          <w:sz w:val="20"/>
          <w:szCs w:val="20"/>
          <w:spacing w:val="9"/>
        </w:rPr>
        <w:t>同约定标准支付工程价款的，应予支 </w:t>
      </w:r>
      <w:r>
        <w:rPr>
          <w:rFonts w:ascii="SimSun" w:hAnsi="SimSun" w:eastAsia="SimSun" w:cs="SimSun"/>
          <w:sz w:val="20"/>
          <w:szCs w:val="20"/>
          <w:spacing w:val="10"/>
        </w:rPr>
        <w:t>持。建设工程尚未竣工验收，但已完工部分质量合格，</w:t>
      </w:r>
      <w:r>
        <w:rPr>
          <w:rFonts w:ascii="SimSun" w:hAnsi="SimSun" w:eastAsia="SimSun" w:cs="SimSun"/>
          <w:sz w:val="20"/>
          <w:szCs w:val="20"/>
          <w:spacing w:val="9"/>
        </w:rPr>
        <w:t>当事人均同意解除合同或合同已丧失 </w:t>
      </w:r>
      <w:r>
        <w:rPr>
          <w:rFonts w:ascii="SimSun" w:hAnsi="SimSun" w:eastAsia="SimSun" w:cs="SimSun"/>
          <w:sz w:val="20"/>
          <w:szCs w:val="20"/>
          <w:spacing w:val="7"/>
        </w:rPr>
        <w:t>继续履行条件的，实际施工人请求参照合同约定标准支付已完</w:t>
      </w:r>
      <w:r>
        <w:rPr>
          <w:rFonts w:ascii="SimSun" w:hAnsi="SimSun" w:eastAsia="SimSun" w:cs="SimSun"/>
          <w:sz w:val="20"/>
          <w:szCs w:val="20"/>
          <w:spacing w:val="6"/>
        </w:rPr>
        <w:t>工部分的工程价款，应予支持。</w:t>
      </w:r>
      <w:r>
        <w:rPr>
          <w:rFonts w:ascii="SimSun" w:hAnsi="SimSun" w:eastAsia="SimSun" w:cs="SimSun"/>
          <w:sz w:val="20"/>
          <w:szCs w:val="20"/>
        </w:rPr>
        <w:t xml:space="preserve"> </w:t>
      </w:r>
      <w:r>
        <w:rPr>
          <w:rFonts w:ascii="SimSun" w:hAnsi="SimSun" w:eastAsia="SimSun" w:cs="SimSun"/>
          <w:sz w:val="20"/>
          <w:szCs w:val="20"/>
          <w:spacing w:val="10"/>
        </w:rPr>
        <w:t>已完工部分存在施工质量问题的，在实际施工人以无偿</w:t>
      </w:r>
      <w:r>
        <w:rPr>
          <w:rFonts w:ascii="SimSun" w:hAnsi="SimSun" w:eastAsia="SimSun" w:cs="SimSun"/>
          <w:sz w:val="20"/>
          <w:szCs w:val="20"/>
          <w:spacing w:val="9"/>
        </w:rPr>
        <w:t>修复或支付修复价款的方式承担质量 </w:t>
      </w:r>
      <w:r>
        <w:rPr>
          <w:rFonts w:ascii="SimSun" w:hAnsi="SimSun" w:eastAsia="SimSun" w:cs="SimSun"/>
          <w:sz w:val="20"/>
          <w:szCs w:val="20"/>
          <w:spacing w:val="9"/>
        </w:rPr>
        <w:t>责任的前提下，可以支持实际施工人参照合同约定标准支付已完工部分工程价款的请求。</w:t>
      </w:r>
    </w:p>
    <w:p>
      <w:pPr>
        <w:ind w:left="27" w:right="68" w:firstLine="420"/>
        <w:spacing w:before="81" w:line="277" w:lineRule="auto"/>
        <w:jc w:val="both"/>
        <w:rPr>
          <w:rFonts w:ascii="SimSun" w:hAnsi="SimSun" w:eastAsia="SimSun" w:cs="SimSun"/>
          <w:sz w:val="20"/>
          <w:szCs w:val="20"/>
        </w:rPr>
      </w:pPr>
      <w:r>
        <w:rPr>
          <w:rFonts w:ascii="SimSun" w:hAnsi="SimSun" w:eastAsia="SimSun" w:cs="SimSun"/>
          <w:sz w:val="20"/>
          <w:szCs w:val="20"/>
          <w:spacing w:val="10"/>
        </w:rPr>
        <w:t>实际施工人与转包人或分包人之间订立合同、约定了工程价款结算标准的，参照该标准</w:t>
      </w:r>
      <w:r>
        <w:rPr>
          <w:rFonts w:ascii="SimSun" w:hAnsi="SimSun" w:eastAsia="SimSun" w:cs="SimSun"/>
          <w:sz w:val="20"/>
          <w:szCs w:val="20"/>
          <w:spacing w:val="2"/>
        </w:rPr>
        <w:t xml:space="preserve"> </w:t>
      </w:r>
      <w:r>
        <w:rPr>
          <w:rFonts w:ascii="SimSun" w:hAnsi="SimSun" w:eastAsia="SimSun" w:cs="SimSun"/>
          <w:sz w:val="20"/>
          <w:szCs w:val="20"/>
          <w:spacing w:val="10"/>
        </w:rPr>
        <w:t>结算；实际施工人与转包人或分包人之间没有订立合同、没有约定工程价款结算标准的，参</w:t>
      </w:r>
      <w:r>
        <w:rPr>
          <w:rFonts w:ascii="SimSun" w:hAnsi="SimSun" w:eastAsia="SimSun" w:cs="SimSun"/>
          <w:sz w:val="20"/>
          <w:szCs w:val="20"/>
          <w:spacing w:val="2"/>
        </w:rPr>
        <w:t xml:space="preserve"> </w:t>
      </w:r>
      <w:r>
        <w:rPr>
          <w:rFonts w:ascii="SimSun" w:hAnsi="SimSun" w:eastAsia="SimSun" w:cs="SimSun"/>
          <w:sz w:val="20"/>
          <w:szCs w:val="20"/>
          <w:spacing w:val="8"/>
        </w:rPr>
        <w:t>照转包人或分包人与发包人约定的标准结算。</w:t>
      </w:r>
    </w:p>
    <w:p>
      <w:pPr>
        <w:ind w:left="22" w:right="68" w:firstLine="425"/>
        <w:spacing w:before="82" w:line="283" w:lineRule="auto"/>
        <w:jc w:val="both"/>
        <w:rPr>
          <w:rFonts w:ascii="SimSun" w:hAnsi="SimSun" w:eastAsia="SimSun" w:cs="SimSun"/>
          <w:sz w:val="20"/>
          <w:szCs w:val="20"/>
        </w:rPr>
      </w:pPr>
      <w:r>
        <w:rPr>
          <w:rFonts w:ascii="SimSun" w:hAnsi="SimSun" w:eastAsia="SimSun" w:cs="SimSun"/>
          <w:sz w:val="20"/>
          <w:szCs w:val="20"/>
          <w:spacing w:val="10"/>
        </w:rPr>
        <w:t>实际施工人请求支付工程价款的，由转包人、分包人承担给付责任。发包人只在欠付转</w:t>
      </w:r>
      <w:r>
        <w:rPr>
          <w:rFonts w:ascii="SimSun" w:hAnsi="SimSun" w:eastAsia="SimSun" w:cs="SimSun"/>
          <w:sz w:val="20"/>
          <w:szCs w:val="20"/>
          <w:spacing w:val="2"/>
        </w:rPr>
        <w:t xml:space="preserve"> </w:t>
      </w:r>
      <w:r>
        <w:rPr>
          <w:rFonts w:ascii="SimSun" w:hAnsi="SimSun" w:eastAsia="SimSun" w:cs="SimSun"/>
          <w:sz w:val="20"/>
          <w:szCs w:val="20"/>
          <w:spacing w:val="10"/>
        </w:rPr>
        <w:t>包人、分包人工程价款的范围内对实际施工人承担给付责任。发包人与转包人、分包人怠于</w:t>
      </w:r>
      <w:r>
        <w:rPr>
          <w:rFonts w:ascii="SimSun" w:hAnsi="SimSun" w:eastAsia="SimSun" w:cs="SimSun"/>
          <w:sz w:val="20"/>
          <w:szCs w:val="20"/>
          <w:spacing w:val="7"/>
        </w:rPr>
        <w:t xml:space="preserve"> </w:t>
      </w:r>
      <w:r>
        <w:rPr>
          <w:rFonts w:ascii="SimSun" w:hAnsi="SimSun" w:eastAsia="SimSun" w:cs="SimSun"/>
          <w:sz w:val="20"/>
          <w:szCs w:val="20"/>
          <w:spacing w:val="10"/>
        </w:rPr>
        <w:t>结算或隐瞒结算事实的，由转包人、分包人与发包人共同对实际施工人承担工程价款的给付</w:t>
      </w:r>
      <w:r>
        <w:rPr>
          <w:rFonts w:ascii="SimSun" w:hAnsi="SimSun" w:eastAsia="SimSun" w:cs="SimSun"/>
          <w:sz w:val="20"/>
          <w:szCs w:val="20"/>
          <w:spacing w:val="7"/>
        </w:rPr>
        <w:t xml:space="preserve"> </w:t>
      </w:r>
      <w:r>
        <w:rPr>
          <w:rFonts w:ascii="SimSun" w:hAnsi="SimSun" w:eastAsia="SimSun" w:cs="SimSun"/>
          <w:sz w:val="20"/>
          <w:szCs w:val="20"/>
          <w:spacing w:val="3"/>
        </w:rPr>
        <w:t>责任。</w:t>
      </w:r>
    </w:p>
    <w:p>
      <w:pPr>
        <w:spacing w:line="283" w:lineRule="auto"/>
        <w:sectPr>
          <w:footerReference w:type="default" r:id="rId42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660"/>
        <w:spacing w:before="199" w:line="226" w:lineRule="auto"/>
        <w:outlineLvl w:val="1"/>
        <w:rPr>
          <w:rFonts w:ascii="SimHei" w:hAnsi="SimHei" w:eastAsia="SimHei" w:cs="SimHei"/>
          <w:sz w:val="31"/>
          <w:szCs w:val="31"/>
        </w:rPr>
      </w:pPr>
      <w:bookmarkStart w:name="bookmark232" w:id="234"/>
      <w:bookmarkEnd w:id="234"/>
      <w:bookmarkStart w:name="bookmark233" w:id="235"/>
      <w:bookmarkEnd w:id="235"/>
      <w:r>
        <w:rPr>
          <w:rFonts w:ascii="SimHei" w:hAnsi="SimHei" w:eastAsia="SimHei" w:cs="SimHei"/>
          <w:sz w:val="31"/>
          <w:szCs w:val="31"/>
          <w:spacing w:val="6"/>
        </w:rPr>
        <w:t>（二）辽宁省中级法院</w:t>
      </w:r>
    </w:p>
    <w:p>
      <w:pPr>
        <w:ind w:left="56"/>
        <w:spacing w:before="238" w:line="220" w:lineRule="auto"/>
        <w:outlineLvl w:val="2"/>
        <w:rPr>
          <w:rFonts w:ascii="SimHei" w:hAnsi="SimHei" w:eastAsia="SimHei" w:cs="SimHei"/>
          <w:sz w:val="30"/>
          <w:szCs w:val="30"/>
        </w:rPr>
      </w:pPr>
      <w:r>
        <w:rPr>
          <w:rFonts w:ascii="Times New Roman" w:hAnsi="Times New Roman" w:eastAsia="Times New Roman" w:cs="Times New Roman"/>
          <w:sz w:val="30"/>
          <w:szCs w:val="30"/>
          <w:spacing w:val="-2"/>
        </w:rPr>
        <w:t>19.2.</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2"/>
        </w:rPr>
        <w:t>1  </w:t>
      </w:r>
      <w:r>
        <w:rPr>
          <w:rFonts w:ascii="SimHei" w:hAnsi="SimHei" w:eastAsia="SimHei" w:cs="SimHei"/>
          <w:sz w:val="30"/>
          <w:szCs w:val="30"/>
          <w:spacing w:val="-2"/>
        </w:rPr>
        <w:t>沈阳市中级人民法院关于审理房地产案件若干</w:t>
      </w:r>
      <w:r>
        <w:rPr>
          <w:rFonts w:ascii="SimHei" w:hAnsi="SimHei" w:eastAsia="SimHei" w:cs="SimHei"/>
          <w:sz w:val="30"/>
          <w:szCs w:val="30"/>
          <w:spacing w:val="-3"/>
        </w:rPr>
        <w:t>问题的处理</w:t>
      </w:r>
    </w:p>
    <w:p>
      <w:pPr>
        <w:ind w:left="2735"/>
        <w:spacing w:before="30" w:line="221" w:lineRule="auto"/>
        <w:rPr>
          <w:rFonts w:ascii="SimHei" w:hAnsi="SimHei" w:eastAsia="SimHei" w:cs="SimHei"/>
          <w:sz w:val="30"/>
          <w:szCs w:val="30"/>
        </w:rPr>
      </w:pPr>
      <w:r>
        <w:rPr>
          <w:rFonts w:ascii="SimHei" w:hAnsi="SimHei" w:eastAsia="SimHei" w:cs="SimHei"/>
          <w:sz w:val="30"/>
          <w:szCs w:val="30"/>
          <w:spacing w:val="6"/>
        </w:rPr>
        <w:t>意见（之一</w:t>
      </w:r>
      <w:r>
        <w:rPr>
          <w:rFonts w:ascii="SimHei" w:hAnsi="SimHei" w:eastAsia="SimHei" w:cs="SimHei"/>
          <w:sz w:val="30"/>
          <w:szCs w:val="30"/>
          <w:spacing w:val="-32"/>
        </w:rPr>
        <w:t>）（</w:t>
      </w:r>
      <w:r>
        <w:rPr>
          <w:rFonts w:ascii="SimHei" w:hAnsi="SimHei" w:eastAsia="SimHei" w:cs="SimHei"/>
          <w:sz w:val="30"/>
          <w:szCs w:val="30"/>
          <w:spacing w:val="6"/>
        </w:rPr>
        <w:t>节选）</w:t>
      </w:r>
    </w:p>
    <w:p>
      <w:pPr>
        <w:ind w:left="3217"/>
        <w:spacing w:before="173" w:line="231" w:lineRule="auto"/>
        <w:rPr>
          <w:rFonts w:ascii="FangSong" w:hAnsi="FangSong" w:eastAsia="FangSong" w:cs="FangSong"/>
          <w:sz w:val="20"/>
          <w:szCs w:val="20"/>
        </w:rPr>
      </w:pPr>
      <w:r>
        <w:rPr>
          <w:rFonts w:ascii="FangSong" w:hAnsi="FangSong" w:eastAsia="FangSong" w:cs="FangSong"/>
          <w:sz w:val="20"/>
          <w:szCs w:val="20"/>
          <w:spacing w:val="-4"/>
        </w:rPr>
        <w:t>（</w:t>
      </w:r>
      <w:r>
        <w:rPr>
          <w:rFonts w:ascii="Times New Roman" w:hAnsi="Times New Roman" w:eastAsia="Times New Roman" w:cs="Times New Roman"/>
          <w:sz w:val="20"/>
          <w:szCs w:val="20"/>
          <w:spacing w:val="-4"/>
        </w:rPr>
        <w:t>2004</w:t>
      </w:r>
      <w:r>
        <w:rPr>
          <w:rFonts w:ascii="Times New Roman" w:hAnsi="Times New Roman" w:eastAsia="Times New Roman" w:cs="Times New Roman"/>
          <w:sz w:val="20"/>
          <w:szCs w:val="20"/>
          <w:spacing w:val="27"/>
        </w:rPr>
        <w:t xml:space="preserve"> </w:t>
      </w:r>
      <w:r>
        <w:rPr>
          <w:rFonts w:ascii="FangSong" w:hAnsi="FangSong" w:eastAsia="FangSong" w:cs="FangSong"/>
          <w:sz w:val="20"/>
          <w:szCs w:val="20"/>
          <w:spacing w:val="-4"/>
        </w:rPr>
        <w:t>年</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4"/>
        </w:rPr>
        <w:t>月</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4"/>
        </w:rPr>
        <w:t>27  </w:t>
      </w:r>
      <w:r>
        <w:rPr>
          <w:rFonts w:ascii="FangSong" w:hAnsi="FangSong" w:eastAsia="FangSong" w:cs="FangSong"/>
          <w:sz w:val="20"/>
          <w:szCs w:val="20"/>
          <w:spacing w:val="-4"/>
        </w:rPr>
        <w:t>日）</w:t>
      </w:r>
    </w:p>
    <w:p>
      <w:pPr>
        <w:ind w:left="445"/>
        <w:spacing w:before="23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二、建筑工程承包、施工合同纠纷中的有关问题</w:t>
      </w:r>
    </w:p>
    <w:p>
      <w:pPr>
        <w:ind w:left="441"/>
        <w:spacing w:before="79"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未经招投标的建筑工程合同的法律效力问题</w:t>
      </w:r>
    </w:p>
    <w:p>
      <w:pPr>
        <w:ind w:left="443"/>
        <w:spacing w:before="82" w:line="228" w:lineRule="auto"/>
        <w:rPr>
          <w:rFonts w:ascii="SimSun" w:hAnsi="SimSun" w:eastAsia="SimSun" w:cs="SimSun"/>
          <w:sz w:val="20"/>
          <w:szCs w:val="20"/>
        </w:rPr>
      </w:pPr>
      <w:r>
        <w:rPr>
          <w:rFonts w:ascii="SimSun" w:hAnsi="SimSun" w:eastAsia="SimSun" w:cs="SimSun"/>
          <w:sz w:val="20"/>
          <w:szCs w:val="20"/>
          <w:spacing w:val="9"/>
        </w:rPr>
        <w:t>按照《中华人民共和国招标投标法》必须进行招标的工程建设项目：</w:t>
      </w:r>
    </w:p>
    <w:p>
      <w:pPr>
        <w:ind w:left="452" w:right="1332"/>
        <w:spacing w:before="76" w:line="266" w:lineRule="auto"/>
        <w:rPr>
          <w:rFonts w:ascii="SimSun" w:hAnsi="SimSun" w:eastAsia="SimSun" w:cs="SimSun"/>
          <w:sz w:val="20"/>
          <w:szCs w:val="20"/>
        </w:rPr>
      </w:pPr>
      <w:r>
        <w:rPr>
          <w:rFonts w:ascii="SimSun" w:hAnsi="SimSun" w:eastAsia="SimSun" w:cs="SimSun"/>
          <w:sz w:val="20"/>
          <w:szCs w:val="20"/>
          <w:spacing w:val="8"/>
        </w:rPr>
        <w:t>（一）大型基础设施、公用事业等关系社会公</w:t>
      </w:r>
      <w:r>
        <w:rPr>
          <w:rFonts w:ascii="SimSun" w:hAnsi="SimSun" w:eastAsia="SimSun" w:cs="SimSun"/>
          <w:sz w:val="20"/>
          <w:szCs w:val="20"/>
          <w:spacing w:val="7"/>
        </w:rPr>
        <w:t>共利益、公众安全的项目；</w:t>
      </w:r>
      <w:r>
        <w:rPr>
          <w:rFonts w:ascii="SimSun" w:hAnsi="SimSun" w:eastAsia="SimSun" w:cs="SimSun"/>
          <w:sz w:val="20"/>
          <w:szCs w:val="20"/>
        </w:rPr>
        <w:t xml:space="preserve"> </w:t>
      </w:r>
      <w:r>
        <w:rPr>
          <w:rFonts w:ascii="SimSun" w:hAnsi="SimSun" w:eastAsia="SimSun" w:cs="SimSun"/>
          <w:sz w:val="20"/>
          <w:szCs w:val="20"/>
          <w:spacing w:val="9"/>
        </w:rPr>
        <w:t>（二）全部或者部分使用国有资金投资或者国家融</w:t>
      </w:r>
      <w:r>
        <w:rPr>
          <w:rFonts w:ascii="SimSun" w:hAnsi="SimSun" w:eastAsia="SimSun" w:cs="SimSun"/>
          <w:sz w:val="20"/>
          <w:szCs w:val="20"/>
          <w:spacing w:val="8"/>
        </w:rPr>
        <w:t>资的项目；</w:t>
      </w:r>
    </w:p>
    <w:p>
      <w:pPr>
        <w:ind w:left="452"/>
        <w:spacing w:before="80" w:line="227" w:lineRule="auto"/>
        <w:rPr>
          <w:rFonts w:ascii="SimSun" w:hAnsi="SimSun" w:eastAsia="SimSun" w:cs="SimSun"/>
          <w:sz w:val="20"/>
          <w:szCs w:val="20"/>
        </w:rPr>
      </w:pPr>
      <w:r>
        <w:rPr>
          <w:rFonts w:ascii="SimSun" w:hAnsi="SimSun" w:eastAsia="SimSun" w:cs="SimSun"/>
          <w:sz w:val="20"/>
          <w:szCs w:val="20"/>
          <w:spacing w:val="9"/>
        </w:rPr>
        <w:t>（三）使用国际组织或者外国政府贷款、援助资</w:t>
      </w:r>
      <w:r>
        <w:rPr>
          <w:rFonts w:ascii="SimSun" w:hAnsi="SimSun" w:eastAsia="SimSun" w:cs="SimSun"/>
          <w:sz w:val="20"/>
          <w:szCs w:val="20"/>
          <w:spacing w:val="8"/>
        </w:rPr>
        <w:t>金的项目。</w:t>
      </w:r>
    </w:p>
    <w:p>
      <w:pPr>
        <w:ind w:left="25" w:firstLine="440"/>
        <w:spacing w:before="82" w:line="277" w:lineRule="auto"/>
        <w:rPr>
          <w:rFonts w:ascii="SimSun" w:hAnsi="SimSun" w:eastAsia="SimSun" w:cs="SimSun"/>
          <w:sz w:val="20"/>
          <w:szCs w:val="20"/>
        </w:rPr>
      </w:pPr>
      <w:r>
        <w:rPr>
          <w:rFonts w:ascii="SimSun" w:hAnsi="SimSun" w:eastAsia="SimSun" w:cs="SimSun"/>
          <w:sz w:val="20"/>
          <w:szCs w:val="20"/>
          <w:spacing w:val="10"/>
        </w:rPr>
        <w:t>以及法律或者国务院规定的必须进行招标的其他</w:t>
      </w:r>
      <w:r>
        <w:rPr>
          <w:rFonts w:ascii="SimSun" w:hAnsi="SimSun" w:eastAsia="SimSun" w:cs="SimSun"/>
          <w:sz w:val="20"/>
          <w:szCs w:val="20"/>
          <w:spacing w:val="9"/>
        </w:rPr>
        <w:t>项目，必须进行招标，否则合同无效。</w:t>
      </w:r>
      <w:r>
        <w:rPr>
          <w:rFonts w:ascii="SimSun" w:hAnsi="SimSun" w:eastAsia="SimSun" w:cs="SimSun"/>
          <w:sz w:val="20"/>
          <w:szCs w:val="20"/>
        </w:rPr>
        <w:t xml:space="preserve"> </w:t>
      </w:r>
      <w:r>
        <w:rPr>
          <w:rFonts w:ascii="SimSun" w:hAnsi="SimSun" w:eastAsia="SimSun" w:cs="SimSun"/>
          <w:sz w:val="20"/>
          <w:szCs w:val="20"/>
          <w:spacing w:val="10"/>
        </w:rPr>
        <w:t>不属于上述必须招标的建筑工程合同，因不违反法律法规强制性规定，一般应认定为有效合</w:t>
      </w:r>
      <w:r>
        <w:rPr>
          <w:rFonts w:ascii="SimSun" w:hAnsi="SimSun" w:eastAsia="SimSun" w:cs="SimSun"/>
          <w:sz w:val="20"/>
          <w:szCs w:val="20"/>
          <w:spacing w:val="4"/>
        </w:rPr>
        <w:t xml:space="preserve"> </w:t>
      </w:r>
      <w:r>
        <w:rPr>
          <w:rFonts w:ascii="SimSun" w:hAnsi="SimSun" w:eastAsia="SimSun" w:cs="SimSun"/>
          <w:sz w:val="20"/>
          <w:szCs w:val="20"/>
          <w:spacing w:val="-2"/>
        </w:rPr>
        <w:t>同。</w:t>
      </w:r>
    </w:p>
    <w:p>
      <w:pPr>
        <w:ind w:left="441"/>
        <w:spacing w:before="77"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8"/>
        </w:rPr>
        <w:t>7.  </w:t>
      </w:r>
      <w:r>
        <w:rPr>
          <w:rFonts w:ascii="SimSun" w:hAnsi="SimSun" w:eastAsia="SimSun" w:cs="SimSun"/>
          <w:sz w:val="20"/>
          <w:szCs w:val="20"/>
          <w14:textOutline w14:w="3795" w14:cap="sq" w14:cmpd="sng">
            <w14:solidFill>
              <w14:srgbClr w14:val="000000"/>
            </w14:solidFill>
            <w14:prstDash w14:val="solid"/>
            <w14:bevel/>
          </w14:textOutline>
          <w:spacing w:val="8"/>
        </w:rPr>
        <w:t>建筑工程承包人的优先受偿问题</w:t>
      </w:r>
    </w:p>
    <w:p>
      <w:pPr>
        <w:ind w:left="27" w:firstLine="417"/>
        <w:spacing w:before="82" w:line="264" w:lineRule="auto"/>
        <w:rPr>
          <w:rFonts w:ascii="SimSun" w:hAnsi="SimSun" w:eastAsia="SimSun" w:cs="SimSun"/>
          <w:sz w:val="20"/>
          <w:szCs w:val="20"/>
        </w:rPr>
      </w:pPr>
      <w:r>
        <w:rPr>
          <w:rFonts w:ascii="SimSun" w:hAnsi="SimSun" w:eastAsia="SimSun" w:cs="SimSun"/>
          <w:sz w:val="20"/>
          <w:szCs w:val="20"/>
          <w:spacing w:val="9"/>
        </w:rPr>
        <w:t>为了切实解决拖欠工程款的问题，保障承包人价款债权的实现，《合同法》第</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9"/>
        </w:rPr>
        <w:t>286 </w:t>
      </w:r>
      <w:r>
        <w:rPr>
          <w:rFonts w:ascii="SimSun" w:hAnsi="SimSun" w:eastAsia="SimSun" w:cs="SimSun"/>
          <w:sz w:val="20"/>
          <w:szCs w:val="20"/>
          <w:spacing w:val="9"/>
        </w:rPr>
        <w:t>条规</w:t>
      </w:r>
      <w:r>
        <w:rPr>
          <w:rFonts w:ascii="SimSun" w:hAnsi="SimSun" w:eastAsia="SimSun" w:cs="SimSun"/>
          <w:sz w:val="20"/>
          <w:szCs w:val="20"/>
        </w:rPr>
        <w:t xml:space="preserve"> </w:t>
      </w:r>
      <w:r>
        <w:rPr>
          <w:rFonts w:ascii="SimSun" w:hAnsi="SimSun" w:eastAsia="SimSun" w:cs="SimSun"/>
          <w:sz w:val="20"/>
          <w:szCs w:val="20"/>
          <w:spacing w:val="9"/>
        </w:rPr>
        <w:t>定了承包人对建设工程价款的优先受偿权，在适用这一规定时应当注意以下几点：</w:t>
      </w:r>
    </w:p>
    <w:p>
      <w:pPr>
        <w:ind w:left="452"/>
        <w:spacing w:before="81" w:line="228" w:lineRule="auto"/>
        <w:rPr>
          <w:rFonts w:ascii="SimSun" w:hAnsi="SimSun" w:eastAsia="SimSun" w:cs="SimSun"/>
          <w:sz w:val="20"/>
          <w:szCs w:val="20"/>
        </w:rPr>
      </w:pPr>
      <w:r>
        <w:rPr>
          <w:rFonts w:ascii="SimSun" w:hAnsi="SimSun" w:eastAsia="SimSun" w:cs="SimSun"/>
          <w:sz w:val="20"/>
          <w:szCs w:val="20"/>
          <w:spacing w:val="9"/>
        </w:rPr>
        <w:t>（一）建筑工程的承包人的优先受偿权优于抵押权和其他</w:t>
      </w:r>
      <w:r>
        <w:rPr>
          <w:rFonts w:ascii="SimSun" w:hAnsi="SimSun" w:eastAsia="SimSun" w:cs="SimSun"/>
          <w:sz w:val="20"/>
          <w:szCs w:val="20"/>
          <w:spacing w:val="8"/>
        </w:rPr>
        <w:t>债权。</w:t>
      </w:r>
    </w:p>
    <w:p>
      <w:pPr>
        <w:ind w:left="23" w:firstLine="429"/>
        <w:spacing w:before="79" w:line="264" w:lineRule="auto"/>
        <w:rPr>
          <w:rFonts w:ascii="SimSun" w:hAnsi="SimSun" w:eastAsia="SimSun" w:cs="SimSun"/>
          <w:sz w:val="20"/>
          <w:szCs w:val="20"/>
        </w:rPr>
      </w:pPr>
      <w:r>
        <w:rPr>
          <w:rFonts w:ascii="SimSun" w:hAnsi="SimSun" w:eastAsia="SimSun" w:cs="SimSun"/>
          <w:sz w:val="20"/>
          <w:szCs w:val="20"/>
          <w:spacing w:val="10"/>
        </w:rPr>
        <w:t>（二）消费者交付购买商品房的全部或者大部分款项后，承包人就该商品房享有</w:t>
      </w:r>
      <w:r>
        <w:rPr>
          <w:rFonts w:ascii="SimSun" w:hAnsi="SimSun" w:eastAsia="SimSun" w:cs="SimSun"/>
          <w:sz w:val="20"/>
          <w:szCs w:val="20"/>
          <w:spacing w:val="9"/>
        </w:rPr>
        <w:t>的工程</w:t>
      </w:r>
      <w:r>
        <w:rPr>
          <w:rFonts w:ascii="SimSun" w:hAnsi="SimSun" w:eastAsia="SimSun" w:cs="SimSun"/>
          <w:sz w:val="20"/>
          <w:szCs w:val="20"/>
        </w:rPr>
        <w:t xml:space="preserve"> </w:t>
      </w:r>
      <w:r>
        <w:rPr>
          <w:rFonts w:ascii="SimSun" w:hAnsi="SimSun" w:eastAsia="SimSun" w:cs="SimSun"/>
          <w:sz w:val="20"/>
          <w:szCs w:val="20"/>
          <w:spacing w:val="9"/>
        </w:rPr>
        <w:t>价款优先受偿权不得对抗买受人。这里大部分购房款原则上应超过全部购房款的</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50%</w:t>
      </w:r>
      <w:r>
        <w:rPr>
          <w:rFonts w:ascii="SimSun" w:hAnsi="SimSun" w:eastAsia="SimSun" w:cs="SimSun"/>
          <w:sz w:val="20"/>
          <w:szCs w:val="20"/>
          <w:spacing w:val="8"/>
        </w:rPr>
        <w:t>。</w:t>
      </w:r>
    </w:p>
    <w:p>
      <w:pPr>
        <w:ind w:left="40" w:firstLine="412"/>
        <w:spacing w:before="85" w:line="264" w:lineRule="auto"/>
        <w:rPr>
          <w:rFonts w:ascii="SimSun" w:hAnsi="SimSun" w:eastAsia="SimSun" w:cs="SimSun"/>
          <w:sz w:val="20"/>
          <w:szCs w:val="20"/>
        </w:rPr>
      </w:pPr>
      <w:r>
        <w:rPr>
          <w:rFonts w:ascii="SimSun" w:hAnsi="SimSun" w:eastAsia="SimSun" w:cs="SimSun"/>
          <w:sz w:val="20"/>
          <w:szCs w:val="20"/>
          <w:spacing w:val="10"/>
        </w:rPr>
        <w:t>（三）建筑工程价款包括承包人为建设工程应当支付的工作人员报酬、材料款等</w:t>
      </w:r>
      <w:r>
        <w:rPr>
          <w:rFonts w:ascii="SimSun" w:hAnsi="SimSun" w:eastAsia="SimSun" w:cs="SimSun"/>
          <w:sz w:val="20"/>
          <w:szCs w:val="20"/>
          <w:spacing w:val="9"/>
        </w:rPr>
        <w:t>实际支</w:t>
      </w:r>
      <w:r>
        <w:rPr>
          <w:rFonts w:ascii="SimSun" w:hAnsi="SimSun" w:eastAsia="SimSun" w:cs="SimSun"/>
          <w:sz w:val="20"/>
          <w:szCs w:val="20"/>
        </w:rPr>
        <w:t xml:space="preserve"> </w:t>
      </w:r>
      <w:r>
        <w:rPr>
          <w:rFonts w:ascii="SimSun" w:hAnsi="SimSun" w:eastAsia="SimSun" w:cs="SimSun"/>
          <w:sz w:val="20"/>
          <w:szCs w:val="20"/>
          <w:spacing w:val="8"/>
        </w:rPr>
        <w:t>出的费用，不包括承包人因发包人违约所造成的损失。</w:t>
      </w:r>
    </w:p>
    <w:p>
      <w:pPr>
        <w:ind w:left="23" w:firstLine="429"/>
        <w:spacing w:before="81" w:line="264" w:lineRule="auto"/>
        <w:rPr>
          <w:rFonts w:ascii="SimSun" w:hAnsi="SimSun" w:eastAsia="SimSun" w:cs="SimSun"/>
          <w:sz w:val="20"/>
          <w:szCs w:val="20"/>
        </w:rPr>
      </w:pPr>
      <w:r>
        <w:rPr>
          <w:rFonts w:ascii="SimSun" w:hAnsi="SimSun" w:eastAsia="SimSun" w:cs="SimSun"/>
          <w:sz w:val="20"/>
          <w:szCs w:val="20"/>
          <w:spacing w:val="9"/>
        </w:rPr>
        <w:t>（四）建设工程承包人行使优先权的期限为六个月</w:t>
      </w:r>
      <w:r>
        <w:rPr>
          <w:rFonts w:ascii="SimSun" w:hAnsi="SimSun" w:eastAsia="SimSun" w:cs="SimSun"/>
          <w:sz w:val="20"/>
          <w:szCs w:val="20"/>
          <w:spacing w:val="8"/>
        </w:rPr>
        <w:t>，</w:t>
      </w:r>
      <w:r>
        <w:rPr>
          <w:rFonts w:ascii="SimSun" w:hAnsi="SimSun" w:eastAsia="SimSun" w:cs="SimSun"/>
          <w:sz w:val="20"/>
          <w:szCs w:val="20"/>
          <w:spacing w:val="-49"/>
        </w:rPr>
        <w:t xml:space="preserve"> </w:t>
      </w:r>
      <w:r>
        <w:rPr>
          <w:rFonts w:ascii="SimSun" w:hAnsi="SimSun" w:eastAsia="SimSun" w:cs="SimSun"/>
          <w:sz w:val="20"/>
          <w:szCs w:val="20"/>
          <w:spacing w:val="8"/>
        </w:rPr>
        <w:t>自建设工程竣工之日或者建设工程</w:t>
      </w:r>
      <w:r>
        <w:rPr>
          <w:rFonts w:ascii="SimSun" w:hAnsi="SimSun" w:eastAsia="SimSun" w:cs="SimSun"/>
          <w:sz w:val="20"/>
          <w:szCs w:val="20"/>
        </w:rPr>
        <w:t xml:space="preserve"> </w:t>
      </w:r>
      <w:r>
        <w:rPr>
          <w:rFonts w:ascii="SimSun" w:hAnsi="SimSun" w:eastAsia="SimSun" w:cs="SimSun"/>
          <w:sz w:val="20"/>
          <w:szCs w:val="20"/>
          <w:spacing w:val="8"/>
        </w:rPr>
        <w:t>合同约定的竣工之日起计算。</w:t>
      </w:r>
    </w:p>
    <w:p>
      <w:pPr>
        <w:ind w:left="21" w:firstLine="430"/>
        <w:spacing w:before="79" w:line="277" w:lineRule="auto"/>
        <w:rPr>
          <w:rFonts w:ascii="SimSun" w:hAnsi="SimSun" w:eastAsia="SimSun" w:cs="SimSun"/>
          <w:sz w:val="20"/>
          <w:szCs w:val="20"/>
        </w:rPr>
      </w:pPr>
      <w:r>
        <w:rPr>
          <w:rFonts w:ascii="SimSun" w:hAnsi="SimSun" w:eastAsia="SimSun" w:cs="SimSun"/>
          <w:sz w:val="20"/>
          <w:szCs w:val="20"/>
          <w:spacing w:val="10"/>
        </w:rPr>
        <w:t>（五）按照工程的性质不宜折价、拍卖的，承包人不能将该工程折价或拍卖。如</w:t>
      </w:r>
      <w:r>
        <w:rPr>
          <w:rFonts w:ascii="SimSun" w:hAnsi="SimSun" w:eastAsia="SimSun" w:cs="SimSun"/>
          <w:sz w:val="20"/>
          <w:szCs w:val="20"/>
          <w:spacing w:val="9"/>
        </w:rPr>
        <w:t>该工程</w:t>
      </w:r>
      <w:r>
        <w:rPr>
          <w:rFonts w:ascii="SimSun" w:hAnsi="SimSun" w:eastAsia="SimSun" w:cs="SimSun"/>
          <w:sz w:val="20"/>
          <w:szCs w:val="20"/>
        </w:rPr>
        <w:t xml:space="preserve"> </w:t>
      </w:r>
      <w:r>
        <w:rPr>
          <w:rFonts w:ascii="SimSun" w:hAnsi="SimSun" w:eastAsia="SimSun" w:cs="SimSun"/>
          <w:sz w:val="20"/>
          <w:szCs w:val="20"/>
          <w:spacing w:val="10"/>
        </w:rPr>
        <w:t>的所有权不属于发包人，承包人就不得将该工程折价。如国家重点工程，具有特定用途的工</w:t>
      </w:r>
      <w:r>
        <w:rPr>
          <w:rFonts w:ascii="SimSun" w:hAnsi="SimSun" w:eastAsia="SimSun" w:cs="SimSun"/>
          <w:sz w:val="20"/>
          <w:szCs w:val="20"/>
          <w:spacing w:val="8"/>
        </w:rPr>
        <w:t xml:space="preserve"> </w:t>
      </w:r>
      <w:r>
        <w:rPr>
          <w:rFonts w:ascii="SimSun" w:hAnsi="SimSun" w:eastAsia="SimSun" w:cs="SimSun"/>
          <w:sz w:val="20"/>
          <w:szCs w:val="20"/>
          <w:spacing w:val="8"/>
        </w:rPr>
        <w:t>程等也不宜折价或者拍卖。</w:t>
      </w:r>
    </w:p>
    <w:p>
      <w:pPr>
        <w:ind w:left="441"/>
        <w:spacing w:before="81" w:line="228" w:lineRule="auto"/>
        <w:outlineLvl w:val="4"/>
        <w:rPr>
          <w:rFonts w:ascii="SimSun" w:hAnsi="SimSun" w:eastAsia="SimSun" w:cs="SimSun"/>
          <w:sz w:val="20"/>
          <w:szCs w:val="20"/>
        </w:rPr>
      </w:pPr>
      <w:r>
        <w:rPr>
          <w:rFonts w:ascii="Times New Roman" w:hAnsi="Times New Roman" w:eastAsia="Times New Roman" w:cs="Times New Roman"/>
          <w:sz w:val="20"/>
          <w:szCs w:val="20"/>
          <w:b/>
          <w:bCs/>
          <w:spacing w:val="10"/>
        </w:rPr>
        <w:t>8.  </w:t>
      </w:r>
      <w:r>
        <w:rPr>
          <w:rFonts w:ascii="SimSun" w:hAnsi="SimSun" w:eastAsia="SimSun" w:cs="SimSun"/>
          <w:sz w:val="20"/>
          <w:szCs w:val="20"/>
          <w14:textOutline w14:w="3795" w14:cap="sq" w14:cmpd="sng">
            <w14:solidFill>
              <w14:srgbClr w14:val="000000"/>
            </w14:solidFill>
            <w14:prstDash w14:val="solid"/>
            <w14:bevel/>
          </w14:textOutline>
          <w:spacing w:val="10"/>
        </w:rPr>
        <w:t>建设工程施工合同中工程质量未达到约定标准违约，其请</w:t>
      </w:r>
      <w:r>
        <w:rPr>
          <w:rFonts w:ascii="SimSun" w:hAnsi="SimSun" w:eastAsia="SimSun" w:cs="SimSun"/>
          <w:sz w:val="20"/>
          <w:szCs w:val="20"/>
          <w14:textOutline w14:w="3795" w14:cap="sq" w14:cmpd="sng">
            <w14:solidFill>
              <w14:srgbClr w14:val="000000"/>
            </w14:solidFill>
            <w14:prstDash w14:val="solid"/>
            <w14:bevel/>
          </w14:textOutline>
          <w:spacing w:val="9"/>
        </w:rPr>
        <w:t>求违约责任的承担问题</w:t>
      </w:r>
    </w:p>
    <w:p>
      <w:pPr>
        <w:ind w:left="22" w:firstLine="422"/>
        <w:spacing w:before="78" w:line="283" w:lineRule="auto"/>
        <w:rPr>
          <w:rFonts w:ascii="SimSun" w:hAnsi="SimSun" w:eastAsia="SimSun" w:cs="SimSun"/>
          <w:sz w:val="20"/>
          <w:szCs w:val="20"/>
        </w:rPr>
      </w:pPr>
      <w:r>
        <w:rPr>
          <w:rFonts w:ascii="SimSun" w:hAnsi="SimSun" w:eastAsia="SimSun" w:cs="SimSun"/>
          <w:sz w:val="20"/>
          <w:szCs w:val="20"/>
          <w:spacing w:val="10"/>
        </w:rPr>
        <w:t>建设工程施工合同中工程质量未达到约定标准，属于施工方违约行为，施工方应承担违</w:t>
      </w:r>
      <w:r>
        <w:rPr>
          <w:rFonts w:ascii="SimSun" w:hAnsi="SimSun" w:eastAsia="SimSun" w:cs="SimSun"/>
          <w:sz w:val="20"/>
          <w:szCs w:val="20"/>
          <w:spacing w:val="4"/>
        </w:rPr>
        <w:t xml:space="preserve"> </w:t>
      </w:r>
      <w:r>
        <w:rPr>
          <w:rFonts w:ascii="SimSun" w:hAnsi="SimSun" w:eastAsia="SimSun" w:cs="SimSun"/>
          <w:sz w:val="20"/>
          <w:szCs w:val="20"/>
          <w:spacing w:val="10"/>
        </w:rPr>
        <w:t>约责任。如果合同中约定有违约金条款，则原则上按约定处理；如果没有约定违约金条款，</w:t>
      </w:r>
      <w:r>
        <w:rPr>
          <w:rFonts w:ascii="SimSun" w:hAnsi="SimSun" w:eastAsia="SimSun" w:cs="SimSun"/>
          <w:sz w:val="20"/>
          <w:szCs w:val="20"/>
          <w:spacing w:val="7"/>
        </w:rPr>
        <w:t xml:space="preserve"> </w:t>
      </w:r>
      <w:r>
        <w:rPr>
          <w:rFonts w:ascii="SimSun" w:hAnsi="SimSun" w:eastAsia="SimSun" w:cs="SimSun"/>
          <w:sz w:val="20"/>
          <w:szCs w:val="20"/>
          <w:spacing w:val="10"/>
        </w:rPr>
        <w:t>则不应予以支持。在这种情况下，违约方虽应当承担违约责任，但不是以支付违约金的方式</w:t>
      </w:r>
      <w:r>
        <w:rPr>
          <w:rFonts w:ascii="SimSun" w:hAnsi="SimSun" w:eastAsia="SimSun" w:cs="SimSun"/>
          <w:sz w:val="20"/>
          <w:szCs w:val="20"/>
          <w:spacing w:val="7"/>
        </w:rPr>
        <w:t xml:space="preserve"> </w:t>
      </w:r>
      <w:r>
        <w:rPr>
          <w:rFonts w:ascii="SimSun" w:hAnsi="SimSun" w:eastAsia="SimSun" w:cs="SimSun"/>
          <w:sz w:val="20"/>
          <w:szCs w:val="20"/>
          <w:spacing w:val="8"/>
        </w:rPr>
        <w:t>承担，而是根据《合同法》第</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8"/>
        </w:rPr>
        <w:t>111 </w:t>
      </w:r>
      <w:r>
        <w:rPr>
          <w:rFonts w:ascii="SimSun" w:hAnsi="SimSun" w:eastAsia="SimSun" w:cs="SimSun"/>
          <w:sz w:val="20"/>
          <w:szCs w:val="20"/>
          <w:spacing w:val="8"/>
        </w:rPr>
        <w:t>条的规定承担修理、重作、减少价款</w:t>
      </w:r>
      <w:r>
        <w:rPr>
          <w:rFonts w:ascii="SimSun" w:hAnsi="SimSun" w:eastAsia="SimSun" w:cs="SimSun"/>
          <w:sz w:val="20"/>
          <w:szCs w:val="20"/>
          <w:spacing w:val="7"/>
        </w:rPr>
        <w:t>等违约责任。</w:t>
      </w:r>
    </w:p>
    <w:p>
      <w:pPr>
        <w:spacing w:line="283" w:lineRule="auto"/>
        <w:sectPr>
          <w:footerReference w:type="default" r:id="rId422"/>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3" w:lineRule="auto"/>
        <w:rPr/>
      </w:pPr>
      <w:r/>
    </w:p>
    <w:p>
      <w:pPr>
        <w:ind w:left="2261"/>
        <w:spacing w:before="113" w:line="226" w:lineRule="auto"/>
        <w:outlineLvl w:val="0"/>
        <w:rPr>
          <w:rFonts w:ascii="SimHei" w:hAnsi="SimHei" w:eastAsia="SimHei" w:cs="SimHei"/>
          <w:sz w:val="35"/>
          <w:szCs w:val="35"/>
        </w:rPr>
      </w:pPr>
      <w:bookmarkStart w:name="bookmark234" w:id="236"/>
      <w:bookmarkEnd w:id="236"/>
      <w:bookmarkStart w:name="bookmark235" w:id="237"/>
      <w:bookmarkEnd w:id="237"/>
      <w:r>
        <w:rPr>
          <w:rFonts w:ascii="SimHei" w:hAnsi="SimHei" w:eastAsia="SimHei" w:cs="SimHei"/>
          <w:sz w:val="35"/>
          <w:szCs w:val="35"/>
          <w:spacing w:val="8"/>
        </w:rPr>
        <w:t>二十、内蒙古自治区法院</w:t>
      </w:r>
    </w:p>
    <w:p>
      <w:pPr>
        <w:ind w:left="327"/>
        <w:spacing w:before="263"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1"/>
        </w:rPr>
        <w:t>20.1.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内蒙古自治区高级人民法院</w:t>
      </w:r>
      <w:r>
        <w:rPr>
          <w:rFonts w:ascii="SimHei" w:hAnsi="SimHei" w:eastAsia="SimHei" w:cs="SimHei"/>
          <w:sz w:val="30"/>
          <w:szCs w:val="30"/>
          <w:spacing w:val="-2"/>
        </w:rPr>
        <w:t>关于审理涉新冠肺炎疫情</w:t>
      </w:r>
    </w:p>
    <w:p>
      <w:pPr>
        <w:ind w:left="1850"/>
        <w:spacing w:before="31" w:line="222" w:lineRule="auto"/>
        <w:rPr>
          <w:rFonts w:ascii="SimHei" w:hAnsi="SimHei" w:eastAsia="SimHei" w:cs="SimHei"/>
          <w:sz w:val="30"/>
          <w:szCs w:val="30"/>
        </w:rPr>
      </w:pPr>
      <w:r>
        <w:rPr>
          <w:rFonts w:ascii="SimHei" w:hAnsi="SimHei" w:eastAsia="SimHei" w:cs="SimHei"/>
          <w:sz w:val="30"/>
          <w:szCs w:val="30"/>
          <w:spacing w:val="-2"/>
        </w:rPr>
        <w:t>民商事案件相关问题的指引（节选）</w:t>
      </w:r>
    </w:p>
    <w:p>
      <w:pPr>
        <w:ind w:left="3217"/>
        <w:spacing w:before="169"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2020</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14</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442"/>
        <w:spacing w:before="235"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三、与疫情有关的合同纠纷</w:t>
      </w:r>
    </w:p>
    <w:p>
      <w:pPr>
        <w:ind w:left="47" w:firstLine="390"/>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10"/>
        </w:rPr>
        <w:t>22.  </w:t>
      </w:r>
      <w:r>
        <w:rPr>
          <w:rFonts w:ascii="SimSun" w:hAnsi="SimSun" w:eastAsia="SimSun" w:cs="SimSun"/>
          <w:sz w:val="20"/>
          <w:szCs w:val="20"/>
          <w:spacing w:val="10"/>
        </w:rPr>
        <w:t>因疫情防控需要，造成建设工程项目停工或者不能按期开工的，属顺延工期合法事 </w:t>
      </w:r>
      <w:r>
        <w:rPr>
          <w:rFonts w:ascii="SimSun" w:hAnsi="SimSun" w:eastAsia="SimSun" w:cs="SimSun"/>
          <w:sz w:val="20"/>
          <w:szCs w:val="20"/>
          <w:spacing w:val="6"/>
        </w:rPr>
        <w:t>由。因工程延期交工造成商品房交付时间延后的，商品房交付时间和办证时间亦可相应顺延。</w:t>
      </w:r>
    </w:p>
    <w:p>
      <w:pPr>
        <w:spacing w:line="264" w:lineRule="auto"/>
        <w:sectPr>
          <w:footerReference w:type="default" r:id="rId423"/>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621"/>
        <w:spacing w:before="113" w:line="228" w:lineRule="auto"/>
        <w:outlineLvl w:val="0"/>
        <w:rPr>
          <w:rFonts w:ascii="SimHei" w:hAnsi="SimHei" w:eastAsia="SimHei" w:cs="SimHei"/>
          <w:sz w:val="35"/>
          <w:szCs w:val="35"/>
        </w:rPr>
      </w:pPr>
      <w:bookmarkStart w:name="bookmark237" w:id="238"/>
      <w:bookmarkEnd w:id="238"/>
      <w:bookmarkStart w:name="bookmark238" w:id="239"/>
      <w:bookmarkEnd w:id="239"/>
      <w:r>
        <w:rPr>
          <w:rFonts w:ascii="SimHei" w:hAnsi="SimHei" w:eastAsia="SimHei" w:cs="SimHei"/>
          <w:sz w:val="35"/>
          <w:szCs w:val="35"/>
          <w:spacing w:val="7"/>
        </w:rPr>
        <w:t>二十一、陕西省法院</w:t>
      </w:r>
    </w:p>
    <w:p>
      <w:pPr>
        <w:ind w:left="3183" w:right="299" w:hanging="3005"/>
        <w:spacing w:before="259" w:line="232" w:lineRule="auto"/>
        <w:outlineLvl w:val="1"/>
        <w:rPr>
          <w:rFonts w:ascii="SimHei" w:hAnsi="SimHei" w:eastAsia="SimHei" w:cs="SimHei"/>
          <w:sz w:val="30"/>
          <w:szCs w:val="30"/>
        </w:rPr>
      </w:pPr>
      <w:r>
        <w:rPr>
          <w:rFonts w:ascii="Times New Roman" w:hAnsi="Times New Roman" w:eastAsia="Times New Roman" w:cs="Times New Roman"/>
          <w:sz w:val="30"/>
          <w:szCs w:val="30"/>
          <w:spacing w:val="-1"/>
        </w:rPr>
        <w:t>21.1.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陕西省高级人民法院关于审理设</w:t>
      </w:r>
      <w:r>
        <w:rPr>
          <w:rFonts w:ascii="SimHei" w:hAnsi="SimHei" w:eastAsia="SimHei" w:cs="SimHei"/>
          <w:sz w:val="30"/>
          <w:szCs w:val="30"/>
          <w:spacing w:val="-2"/>
        </w:rPr>
        <w:t>工程施工合同纠纷案件</w:t>
      </w:r>
      <w:r>
        <w:rPr>
          <w:rFonts w:ascii="SimHei" w:hAnsi="SimHei" w:eastAsia="SimHei" w:cs="SimHei"/>
          <w:sz w:val="30"/>
          <w:szCs w:val="30"/>
        </w:rPr>
        <w:t xml:space="preserve"> </w:t>
      </w:r>
      <w:r>
        <w:rPr>
          <w:rFonts w:ascii="SimHei" w:hAnsi="SimHei" w:eastAsia="SimHei" w:cs="SimHei"/>
          <w:sz w:val="30"/>
          <w:szCs w:val="30"/>
          <w:spacing w:val="-2"/>
        </w:rPr>
        <w:t>若干问题的解答</w:t>
      </w:r>
    </w:p>
    <w:p>
      <w:pPr>
        <w:ind w:left="3226"/>
        <w:spacing w:before="168" w:line="328" w:lineRule="exact"/>
        <w:rPr>
          <w:rFonts w:ascii="FangSong" w:hAnsi="FangSong" w:eastAsia="FangSong" w:cs="FangSong"/>
          <w:sz w:val="20"/>
          <w:szCs w:val="20"/>
        </w:rPr>
      </w:pPr>
      <w:r>
        <w:rPr>
          <w:rFonts w:ascii="FangSong" w:hAnsi="FangSong" w:eastAsia="FangSong" w:cs="FangSong"/>
          <w:sz w:val="20"/>
          <w:szCs w:val="20"/>
          <w:spacing w:val="4"/>
          <w:position w:val="8"/>
        </w:rPr>
        <w:t>陕高法﹝</w:t>
      </w:r>
      <w:r>
        <w:rPr>
          <w:rFonts w:ascii="Times New Roman" w:hAnsi="Times New Roman" w:eastAsia="Times New Roman" w:cs="Times New Roman"/>
          <w:sz w:val="20"/>
          <w:szCs w:val="20"/>
          <w:spacing w:val="4"/>
          <w:position w:val="8"/>
        </w:rPr>
        <w:t>2020</w:t>
      </w:r>
      <w:r>
        <w:rPr>
          <w:rFonts w:ascii="FangSong" w:hAnsi="FangSong" w:eastAsia="FangSong" w:cs="FangSong"/>
          <w:sz w:val="20"/>
          <w:szCs w:val="20"/>
          <w:spacing w:val="4"/>
          <w:position w:val="8"/>
        </w:rPr>
        <w:t>﹞</w:t>
      </w:r>
      <w:r>
        <w:rPr>
          <w:rFonts w:ascii="Times New Roman" w:hAnsi="Times New Roman" w:eastAsia="Times New Roman" w:cs="Times New Roman"/>
          <w:sz w:val="20"/>
          <w:szCs w:val="20"/>
          <w:spacing w:val="4"/>
          <w:position w:val="8"/>
        </w:rPr>
        <w:t>113</w:t>
      </w:r>
      <w:r>
        <w:rPr>
          <w:rFonts w:ascii="Times New Roman" w:hAnsi="Times New Roman" w:eastAsia="Times New Roman" w:cs="Times New Roman"/>
          <w:sz w:val="20"/>
          <w:szCs w:val="20"/>
          <w:spacing w:val="19"/>
          <w:position w:val="8"/>
        </w:rPr>
        <w:t xml:space="preserve"> </w:t>
      </w:r>
      <w:r>
        <w:rPr>
          <w:rFonts w:ascii="FangSong" w:hAnsi="FangSong" w:eastAsia="FangSong" w:cs="FangSong"/>
          <w:sz w:val="20"/>
          <w:szCs w:val="20"/>
          <w:spacing w:val="4"/>
          <w:position w:val="8"/>
        </w:rPr>
        <w:t>号</w:t>
      </w:r>
    </w:p>
    <w:p>
      <w:pPr>
        <w:ind w:left="3164"/>
        <w:spacing w:before="1" w:line="230" w:lineRule="auto"/>
        <w:rPr>
          <w:rFonts w:ascii="FangSong" w:hAnsi="FangSong" w:eastAsia="FangSong" w:cs="FangSong"/>
          <w:sz w:val="20"/>
          <w:szCs w:val="20"/>
        </w:rPr>
      </w:pPr>
      <w:r>
        <w:rPr>
          <w:rFonts w:ascii="FangSong" w:hAnsi="FangSong" w:eastAsia="FangSong" w:cs="FangSong"/>
          <w:sz w:val="20"/>
          <w:szCs w:val="20"/>
          <w:spacing w:val="-6"/>
        </w:rPr>
        <w:t>（</w:t>
      </w:r>
      <w:r>
        <w:rPr>
          <w:rFonts w:ascii="Times New Roman" w:hAnsi="Times New Roman" w:eastAsia="Times New Roman" w:cs="Times New Roman"/>
          <w:sz w:val="20"/>
          <w:szCs w:val="20"/>
          <w:spacing w:val="-6"/>
        </w:rPr>
        <w:t>2020</w:t>
      </w:r>
      <w:r>
        <w:rPr>
          <w:rFonts w:ascii="Times New Roman" w:hAnsi="Times New Roman" w:eastAsia="Times New Roman" w:cs="Times New Roman"/>
          <w:sz w:val="20"/>
          <w:szCs w:val="20"/>
          <w:spacing w:val="30"/>
          <w:w w:val="101"/>
        </w:rPr>
        <w:t xml:space="preserve"> </w:t>
      </w:r>
      <w:r>
        <w:rPr>
          <w:rFonts w:ascii="FangSong" w:hAnsi="FangSong" w:eastAsia="FangSong" w:cs="FangSong"/>
          <w:sz w:val="20"/>
          <w:szCs w:val="20"/>
          <w:spacing w:val="-6"/>
        </w:rPr>
        <w:t>年</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6"/>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10  </w:t>
      </w:r>
      <w:r>
        <w:rPr>
          <w:rFonts w:ascii="FangSong" w:hAnsi="FangSong" w:eastAsia="FangSong" w:cs="FangSong"/>
          <w:sz w:val="20"/>
          <w:szCs w:val="20"/>
          <w:spacing w:val="-6"/>
        </w:rPr>
        <w:t>日）</w:t>
      </w:r>
    </w:p>
    <w:p>
      <w:pPr>
        <w:ind w:left="23" w:right="140" w:firstLine="421"/>
        <w:spacing w:before="232" w:line="264" w:lineRule="auto"/>
        <w:rPr>
          <w:rFonts w:ascii="SimSun" w:hAnsi="SimSun" w:eastAsia="SimSun" w:cs="SimSun"/>
          <w:sz w:val="20"/>
          <w:szCs w:val="20"/>
        </w:rPr>
      </w:pPr>
      <w:r>
        <w:rPr>
          <w:rFonts w:ascii="SimSun" w:hAnsi="SimSun" w:eastAsia="SimSun" w:cs="SimSun"/>
          <w:sz w:val="20"/>
          <w:szCs w:val="20"/>
          <w:spacing w:val="10"/>
        </w:rPr>
        <w:t>为妥善审理建设工程施工合同纠纷案件，统一裁判思路，统一裁判规则，根据法律和司</w:t>
      </w:r>
      <w:r>
        <w:rPr>
          <w:rFonts w:ascii="SimSun" w:hAnsi="SimSun" w:eastAsia="SimSun" w:cs="SimSun"/>
          <w:sz w:val="20"/>
          <w:szCs w:val="20"/>
          <w:spacing w:val="4"/>
        </w:rPr>
        <w:t xml:space="preserve"> </w:t>
      </w:r>
      <w:r>
        <w:rPr>
          <w:rFonts w:ascii="SimSun" w:hAnsi="SimSun" w:eastAsia="SimSun" w:cs="SimSun"/>
          <w:sz w:val="20"/>
          <w:szCs w:val="20"/>
          <w:spacing w:val="9"/>
        </w:rPr>
        <w:t>法解释的规定，就相关问题解答如下，供审理案件时参考：</w:t>
      </w:r>
    </w:p>
    <w:p>
      <w:pPr>
        <w:ind w:left="447"/>
        <w:spacing w:before="81"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建设工程施工合同无效，当事人对于建设工程折价补偿时可参照合同的哪些约定。</w:t>
      </w:r>
    </w:p>
    <w:p>
      <w:pPr>
        <w:ind w:left="23" w:right="140" w:firstLine="420"/>
        <w:spacing w:before="82" w:line="277" w:lineRule="auto"/>
        <w:jc w:val="both"/>
        <w:rPr>
          <w:rFonts w:ascii="SimSun" w:hAnsi="SimSun" w:eastAsia="SimSun" w:cs="SimSun"/>
          <w:sz w:val="20"/>
          <w:szCs w:val="20"/>
        </w:rPr>
      </w:pPr>
      <w:r>
        <w:rPr>
          <w:rFonts w:ascii="SimSun" w:hAnsi="SimSun" w:eastAsia="SimSun" w:cs="SimSun"/>
          <w:sz w:val="20"/>
          <w:szCs w:val="20"/>
          <w:spacing w:val="10"/>
        </w:rPr>
        <w:t>建设工程施工合同无效，建设工程经验收合格的，承包人和发包人均可主张参照合同关</w:t>
      </w:r>
      <w:r>
        <w:rPr>
          <w:rFonts w:ascii="SimSun" w:hAnsi="SimSun" w:eastAsia="SimSun" w:cs="SimSun"/>
          <w:sz w:val="20"/>
          <w:szCs w:val="20"/>
          <w:spacing w:val="4"/>
        </w:rPr>
        <w:t xml:space="preserve"> </w:t>
      </w:r>
      <w:r>
        <w:rPr>
          <w:rFonts w:ascii="SimSun" w:hAnsi="SimSun" w:eastAsia="SimSun" w:cs="SimSun"/>
          <w:sz w:val="20"/>
          <w:szCs w:val="20"/>
          <w:spacing w:val="10"/>
        </w:rPr>
        <w:t>于工程价款的约定折价补偿承包人。合同中关于工程价款计价方法、计价标准等与工程价款</w:t>
      </w:r>
      <w:r>
        <w:rPr>
          <w:rFonts w:ascii="SimSun" w:hAnsi="SimSun" w:eastAsia="SimSun" w:cs="SimSun"/>
          <w:sz w:val="20"/>
          <w:szCs w:val="20"/>
          <w:spacing w:val="5"/>
        </w:rPr>
        <w:t xml:space="preserve"> </w:t>
      </w:r>
      <w:r>
        <w:rPr>
          <w:rFonts w:ascii="SimSun" w:hAnsi="SimSun" w:eastAsia="SimSun" w:cs="SimSun"/>
          <w:sz w:val="20"/>
          <w:szCs w:val="20"/>
          <w:spacing w:val="8"/>
        </w:rPr>
        <w:t>数额有关的约定可以作为折价补偿的依据。</w:t>
      </w:r>
    </w:p>
    <w:p>
      <w:pPr>
        <w:ind w:left="439"/>
        <w:spacing w:before="79"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2.  </w:t>
      </w:r>
      <w:r>
        <w:rPr>
          <w:rFonts w:ascii="SimSun" w:hAnsi="SimSun" w:eastAsia="SimSun" w:cs="SimSun"/>
          <w:sz w:val="20"/>
          <w:szCs w:val="20"/>
          <w14:textOutline w14:w="3795" w14:cap="sq" w14:cmpd="sng">
            <w14:solidFill>
              <w14:srgbClr w14:val="000000"/>
            </w14:solidFill>
            <w14:prstDash w14:val="solid"/>
            <w14:bevel/>
          </w14:textOutline>
          <w:spacing w:val="9"/>
        </w:rPr>
        <w:t>固定总价合同履行中工程变更的，工程价款如何确定。</w:t>
      </w:r>
    </w:p>
    <w:p>
      <w:pPr>
        <w:ind w:left="23" w:right="140" w:firstLine="419"/>
        <w:spacing w:before="83" w:line="287" w:lineRule="auto"/>
        <w:rPr>
          <w:rFonts w:ascii="SimSun" w:hAnsi="SimSun" w:eastAsia="SimSun" w:cs="SimSun"/>
          <w:sz w:val="20"/>
          <w:szCs w:val="20"/>
        </w:rPr>
      </w:pPr>
      <w:r>
        <w:rPr>
          <w:rFonts w:ascii="SimSun" w:hAnsi="SimSun" w:eastAsia="SimSun" w:cs="SimSun"/>
          <w:sz w:val="20"/>
          <w:szCs w:val="20"/>
          <w:spacing w:val="10"/>
        </w:rPr>
        <w:t>合同约定固定价款的，因发包人原因导致工程变更的，承包人能够证明工程变更增加的</w:t>
      </w:r>
      <w:r>
        <w:rPr>
          <w:rFonts w:ascii="SimSun" w:hAnsi="SimSun" w:eastAsia="SimSun" w:cs="SimSun"/>
          <w:sz w:val="20"/>
          <w:szCs w:val="20"/>
          <w:spacing w:val="6"/>
        </w:rPr>
        <w:t xml:space="preserve"> </w:t>
      </w:r>
      <w:r>
        <w:rPr>
          <w:rFonts w:ascii="SimSun" w:hAnsi="SimSun" w:eastAsia="SimSun" w:cs="SimSun"/>
          <w:sz w:val="20"/>
          <w:szCs w:val="20"/>
          <w:spacing w:val="10"/>
        </w:rPr>
        <w:t>工程量不属于合同约定包干价范围之内的，有约定的，按约定结算工程价款；没有约定的，</w:t>
      </w:r>
      <w:r>
        <w:rPr>
          <w:rFonts w:ascii="SimSun" w:hAnsi="SimSun" w:eastAsia="SimSun" w:cs="SimSun"/>
          <w:sz w:val="20"/>
          <w:szCs w:val="20"/>
          <w:spacing w:val="5"/>
        </w:rPr>
        <w:t xml:space="preserve"> </w:t>
      </w:r>
      <w:r>
        <w:rPr>
          <w:rFonts w:ascii="SimSun" w:hAnsi="SimSun" w:eastAsia="SimSun" w:cs="SimSun"/>
          <w:sz w:val="20"/>
          <w:szCs w:val="20"/>
          <w:spacing w:val="10"/>
        </w:rPr>
        <w:t>可以参照合同约定标准对工程量增减部分予以单独结算；无法参照约定标准结算的，可以参</w:t>
      </w:r>
      <w:r>
        <w:rPr>
          <w:rFonts w:ascii="SimSun" w:hAnsi="SimSun" w:eastAsia="SimSun" w:cs="SimSun"/>
          <w:sz w:val="20"/>
          <w:szCs w:val="20"/>
          <w:spacing w:val="5"/>
        </w:rPr>
        <w:t xml:space="preserve"> </w:t>
      </w:r>
      <w:r>
        <w:rPr>
          <w:rFonts w:ascii="SimSun" w:hAnsi="SimSun" w:eastAsia="SimSun" w:cs="SimSun"/>
          <w:sz w:val="20"/>
          <w:szCs w:val="20"/>
          <w:spacing w:val="10"/>
        </w:rPr>
        <w:t>照施工地建设行政主管部门发布的计价方法或者计价标准结算。主张调整的当事人对合同约</w:t>
      </w:r>
      <w:r>
        <w:rPr>
          <w:rFonts w:ascii="SimSun" w:hAnsi="SimSun" w:eastAsia="SimSun" w:cs="SimSun"/>
          <w:sz w:val="20"/>
          <w:szCs w:val="20"/>
          <w:spacing w:val="5"/>
        </w:rPr>
        <w:t xml:space="preserve"> </w:t>
      </w:r>
      <w:r>
        <w:rPr>
          <w:rFonts w:ascii="SimSun" w:hAnsi="SimSun" w:eastAsia="SimSun" w:cs="SimSun"/>
          <w:sz w:val="20"/>
          <w:szCs w:val="20"/>
          <w:spacing w:val="9"/>
        </w:rPr>
        <w:t>定的施工具体范围、实际工程量增减的原因、数量等事实负有举证责任。</w:t>
      </w:r>
    </w:p>
    <w:p>
      <w:pPr>
        <w:ind w:left="437"/>
        <w:spacing w:before="80"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3.  </w:t>
      </w:r>
      <w:r>
        <w:rPr>
          <w:rFonts w:ascii="SimSun" w:hAnsi="SimSun" w:eastAsia="SimSun" w:cs="SimSun"/>
          <w:sz w:val="20"/>
          <w:szCs w:val="20"/>
          <w14:textOutline w14:w="3795" w14:cap="sq" w14:cmpd="sng">
            <w14:solidFill>
              <w14:srgbClr w14:val="000000"/>
            </w14:solidFill>
            <w14:prstDash w14:val="solid"/>
            <w14:bevel/>
          </w14:textOutline>
          <w:spacing w:val="8"/>
        </w:rPr>
        <w:t>当事人在建设工程施工合同之外另行签订的结算协议作为工程价款结算依据，若建设</w:t>
      </w:r>
    </w:p>
    <w:p>
      <w:pPr>
        <w:ind w:left="24"/>
        <w:spacing w:before="8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工程施工合同无效，该结算协议效力是否受影响。</w:t>
      </w:r>
    </w:p>
    <w:p>
      <w:pPr>
        <w:ind w:left="27" w:right="140" w:firstLine="428"/>
        <w:spacing w:before="80" w:line="264" w:lineRule="auto"/>
        <w:rPr>
          <w:rFonts w:ascii="SimSun" w:hAnsi="SimSun" w:eastAsia="SimSun" w:cs="SimSun"/>
          <w:sz w:val="20"/>
          <w:szCs w:val="20"/>
        </w:rPr>
      </w:pPr>
      <w:r>
        <w:rPr>
          <w:rFonts w:ascii="SimSun" w:hAnsi="SimSun" w:eastAsia="SimSun" w:cs="SimSun"/>
          <w:sz w:val="20"/>
          <w:szCs w:val="20"/>
          <w:spacing w:val="10"/>
        </w:rPr>
        <w:t>当事人在建设工程施工合同之外签订的结算协议具有独立性，建设工程施</w:t>
      </w:r>
      <w:r>
        <w:rPr>
          <w:rFonts w:ascii="SimSun" w:hAnsi="SimSun" w:eastAsia="SimSun" w:cs="SimSun"/>
          <w:sz w:val="20"/>
          <w:szCs w:val="20"/>
          <w:spacing w:val="9"/>
        </w:rPr>
        <w:t>工合同是否有</w:t>
      </w:r>
      <w:r>
        <w:rPr>
          <w:rFonts w:ascii="SimSun" w:hAnsi="SimSun" w:eastAsia="SimSun" w:cs="SimSun"/>
          <w:sz w:val="20"/>
          <w:szCs w:val="20"/>
        </w:rPr>
        <w:t xml:space="preserve"> </w:t>
      </w:r>
      <w:r>
        <w:rPr>
          <w:rFonts w:ascii="SimSun" w:hAnsi="SimSun" w:eastAsia="SimSun" w:cs="SimSun"/>
          <w:sz w:val="20"/>
          <w:szCs w:val="20"/>
          <w:spacing w:val="9"/>
        </w:rPr>
        <w:t>效不影响结算协议的效力，结算协议可以作为确定工程价款的依据。</w:t>
      </w:r>
    </w:p>
    <w:p>
      <w:pPr>
        <w:ind w:left="439"/>
        <w:spacing w:before="83"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13"/>
        </w:rPr>
        <w:t>4.  </w:t>
      </w:r>
      <w:r>
        <w:rPr>
          <w:rFonts w:ascii="SimSun" w:hAnsi="SimSun" w:eastAsia="SimSun" w:cs="SimSun"/>
          <w:sz w:val="20"/>
          <w:szCs w:val="20"/>
          <w14:textOutline w14:w="3795" w14:cap="sq" w14:cmpd="sng">
            <w14:solidFill>
              <w14:srgbClr w14:val="000000"/>
            </w14:solidFill>
            <w14:prstDash w14:val="solid"/>
            <w14:bevel/>
          </w14:textOutline>
          <w:spacing w:val="13"/>
        </w:rPr>
        <w:t>如何理解《最高人民法院关于审理建设工程施工合同纠纷案件适用法律问题的解释</w:t>
      </w:r>
    </w:p>
    <w:p>
      <w:pPr>
        <w:ind w:left="32"/>
        <w:spacing w:before="77"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（二）》第十三条中“双方当事人明确表示受该咨询意见约束</w:t>
      </w:r>
      <w:r>
        <w:rPr>
          <w:rFonts w:ascii="SimSun" w:hAnsi="SimSun" w:eastAsia="SimSun" w:cs="SimSun"/>
          <w:sz w:val="20"/>
          <w:szCs w:val="20"/>
          <w:spacing w:val="-5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w:t>
      </w:r>
    </w:p>
    <w:p>
      <w:pPr>
        <w:ind w:left="23" w:firstLine="431"/>
        <w:spacing w:before="81" w:line="277" w:lineRule="auto"/>
        <w:jc w:val="both"/>
        <w:rPr>
          <w:rFonts w:ascii="SimSun" w:hAnsi="SimSun" w:eastAsia="SimSun" w:cs="SimSun"/>
          <w:sz w:val="20"/>
          <w:szCs w:val="20"/>
        </w:rPr>
      </w:pPr>
      <w:r>
        <w:rPr>
          <w:rFonts w:ascii="SimSun" w:hAnsi="SimSun" w:eastAsia="SimSun" w:cs="SimSun"/>
          <w:sz w:val="20"/>
          <w:szCs w:val="20"/>
          <w:spacing w:val="8"/>
        </w:rPr>
        <w:t>当事人仅以在诉讼前共同与咨询机构签订工程造价咨询合同或者接收工程造价报告为由，</w:t>
      </w:r>
      <w:r>
        <w:rPr>
          <w:rFonts w:ascii="SimSun" w:hAnsi="SimSun" w:eastAsia="SimSun" w:cs="SimSun"/>
          <w:sz w:val="20"/>
          <w:szCs w:val="20"/>
          <w:spacing w:val="3"/>
        </w:rPr>
        <w:t xml:space="preserve"> </w:t>
      </w:r>
      <w:r>
        <w:rPr>
          <w:rFonts w:ascii="SimSun" w:hAnsi="SimSun" w:eastAsia="SimSun" w:cs="SimSun"/>
          <w:sz w:val="20"/>
          <w:szCs w:val="20"/>
          <w:spacing w:val="10"/>
        </w:rPr>
        <w:t>主张将造价报告作为结算依据的，不予支持。当事人对工程造价进行结算，应当共同确认形</w:t>
      </w:r>
      <w:r>
        <w:rPr>
          <w:rFonts w:ascii="SimSun" w:hAnsi="SimSun" w:eastAsia="SimSun" w:cs="SimSun"/>
          <w:sz w:val="20"/>
          <w:szCs w:val="20"/>
          <w:spacing w:val="2"/>
        </w:rPr>
        <w:t xml:space="preserve">  </w:t>
      </w:r>
      <w:r>
        <w:rPr>
          <w:rFonts w:ascii="SimSun" w:hAnsi="SimSun" w:eastAsia="SimSun" w:cs="SimSun"/>
          <w:sz w:val="20"/>
          <w:szCs w:val="20"/>
          <w:spacing w:val="6"/>
        </w:rPr>
        <w:t>成结算文件。</w:t>
      </w:r>
    </w:p>
    <w:p>
      <w:pPr>
        <w:ind w:left="441"/>
        <w:spacing w:before="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5.  </w:t>
      </w:r>
      <w:r>
        <w:rPr>
          <w:rFonts w:ascii="SimSun" w:hAnsi="SimSun" w:eastAsia="SimSun" w:cs="SimSun"/>
          <w:sz w:val="20"/>
          <w:szCs w:val="20"/>
          <w14:textOutline w14:w="3795" w14:cap="sq" w14:cmpd="sng">
            <w14:solidFill>
              <w14:srgbClr w14:val="000000"/>
            </w14:solidFill>
            <w14:prstDash w14:val="solid"/>
            <w14:bevel/>
          </w14:textOutline>
          <w:spacing w:val="9"/>
        </w:rPr>
        <w:t>当事人就工程款结算达成一致后又主张索赔的，如何处理。</w:t>
      </w:r>
    </w:p>
    <w:p>
      <w:pPr>
        <w:ind w:left="21" w:right="140" w:firstLine="425"/>
        <w:spacing w:before="81" w:line="277" w:lineRule="auto"/>
        <w:rPr>
          <w:rFonts w:ascii="SimSun" w:hAnsi="SimSun" w:eastAsia="SimSun" w:cs="SimSun"/>
          <w:sz w:val="20"/>
          <w:szCs w:val="20"/>
        </w:rPr>
      </w:pPr>
      <w:r>
        <w:rPr>
          <w:rFonts w:ascii="SimSun" w:hAnsi="SimSun" w:eastAsia="SimSun" w:cs="SimSun"/>
          <w:sz w:val="20"/>
          <w:szCs w:val="20"/>
          <w:spacing w:val="10"/>
        </w:rPr>
        <w:t>结算协议生效后，承包人依据协议要求支付工程款，发包人以因承包人原因导致工程存</w:t>
      </w:r>
      <w:r>
        <w:rPr>
          <w:rFonts w:ascii="SimSun" w:hAnsi="SimSun" w:eastAsia="SimSun" w:cs="SimSun"/>
          <w:sz w:val="20"/>
          <w:szCs w:val="20"/>
          <w:spacing w:val="2"/>
        </w:rPr>
        <w:t xml:space="preserve"> </w:t>
      </w:r>
      <w:r>
        <w:rPr>
          <w:rFonts w:ascii="SimSun" w:hAnsi="SimSun" w:eastAsia="SimSun" w:cs="SimSun"/>
          <w:sz w:val="20"/>
          <w:szCs w:val="20"/>
          <w:spacing w:val="10"/>
        </w:rPr>
        <w:t>在质量问题或逾期竣工为由，要求拒付、减付工程款或赔偿损失的，不予支持，但结算协议</w:t>
      </w:r>
      <w:r>
        <w:rPr>
          <w:rFonts w:ascii="SimSun" w:hAnsi="SimSun" w:eastAsia="SimSun" w:cs="SimSun"/>
          <w:sz w:val="20"/>
          <w:szCs w:val="20"/>
          <w:spacing w:val="8"/>
        </w:rPr>
        <w:t xml:space="preserve"> </w:t>
      </w:r>
      <w:r>
        <w:rPr>
          <w:rFonts w:ascii="SimSun" w:hAnsi="SimSun" w:eastAsia="SimSun" w:cs="SimSun"/>
          <w:sz w:val="20"/>
          <w:szCs w:val="20"/>
          <w:spacing w:val="7"/>
        </w:rPr>
        <w:t>另有约定的除外。</w:t>
      </w:r>
    </w:p>
    <w:p>
      <w:pPr>
        <w:ind w:left="27" w:right="140" w:firstLine="420"/>
        <w:spacing w:before="81" w:line="264" w:lineRule="auto"/>
        <w:rPr>
          <w:rFonts w:ascii="SimSun" w:hAnsi="SimSun" w:eastAsia="SimSun" w:cs="SimSun"/>
          <w:sz w:val="20"/>
          <w:szCs w:val="20"/>
        </w:rPr>
      </w:pPr>
      <w:r>
        <w:rPr>
          <w:rFonts w:ascii="SimSun" w:hAnsi="SimSun" w:eastAsia="SimSun" w:cs="SimSun"/>
          <w:sz w:val="20"/>
          <w:szCs w:val="20"/>
          <w:spacing w:val="10"/>
        </w:rPr>
        <w:t>结算协议生效后，承包人以因发包人原因导致工程延期为由，要求赔偿停工、窝工等损</w:t>
      </w:r>
      <w:r>
        <w:rPr>
          <w:rFonts w:ascii="SimSun" w:hAnsi="SimSun" w:eastAsia="SimSun" w:cs="SimSun"/>
          <w:sz w:val="20"/>
          <w:szCs w:val="20"/>
          <w:spacing w:val="2"/>
        </w:rPr>
        <w:t xml:space="preserve"> </w:t>
      </w:r>
      <w:r>
        <w:rPr>
          <w:rFonts w:ascii="SimSun" w:hAnsi="SimSun" w:eastAsia="SimSun" w:cs="SimSun"/>
          <w:sz w:val="20"/>
          <w:szCs w:val="20"/>
          <w:spacing w:val="8"/>
        </w:rPr>
        <w:t>失的，不予支持，但结算协议另有约定的除外。</w:t>
      </w:r>
    </w:p>
    <w:p>
      <w:pPr>
        <w:ind w:left="455"/>
        <w:spacing w:before="80" w:line="227" w:lineRule="auto"/>
        <w:rPr>
          <w:rFonts w:ascii="SimSun" w:hAnsi="SimSun" w:eastAsia="SimSun" w:cs="SimSun"/>
          <w:sz w:val="20"/>
          <w:szCs w:val="20"/>
        </w:rPr>
      </w:pPr>
      <w:r>
        <w:rPr>
          <w:rFonts w:ascii="SimSun" w:hAnsi="SimSun" w:eastAsia="SimSun" w:cs="SimSun"/>
          <w:sz w:val="20"/>
          <w:szCs w:val="20"/>
          <w:spacing w:val="9"/>
        </w:rPr>
        <w:t>当事人签订结算协议不影响承包人依据约定或法律、行政法规规定承担质量保修责任。</w:t>
      </w:r>
    </w:p>
    <w:p>
      <w:pPr>
        <w:ind w:left="441"/>
        <w:spacing w:before="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6.  </w:t>
      </w:r>
      <w:r>
        <w:rPr>
          <w:rFonts w:ascii="SimSun" w:hAnsi="SimSun" w:eastAsia="SimSun" w:cs="SimSun"/>
          <w:sz w:val="20"/>
          <w:szCs w:val="20"/>
          <w14:textOutline w14:w="3795" w14:cap="sq" w14:cmpd="sng">
            <w14:solidFill>
              <w14:srgbClr w14:val="000000"/>
            </w14:solidFill>
            <w14:prstDash w14:val="solid"/>
            <w14:bevel/>
          </w14:textOutline>
          <w:spacing w:val="9"/>
        </w:rPr>
        <w:t>建设工程施工合同约定对承包人违约行为处以“罚款</w:t>
      </w:r>
      <w:r>
        <w:rPr>
          <w:rFonts w:ascii="SimSun" w:hAnsi="SimSun" w:eastAsia="SimSun" w:cs="SimSun"/>
          <w:sz w:val="20"/>
          <w:szCs w:val="20"/>
          <w:spacing w:val="-7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”的条款的性质如何认定。</w:t>
      </w:r>
    </w:p>
    <w:p>
      <w:pPr>
        <w:ind w:left="21" w:right="140" w:firstLine="423"/>
        <w:spacing w:before="81" w:line="277" w:lineRule="auto"/>
        <w:jc w:val="both"/>
        <w:rPr>
          <w:rFonts w:ascii="SimSun" w:hAnsi="SimSun" w:eastAsia="SimSun" w:cs="SimSun"/>
          <w:sz w:val="20"/>
          <w:szCs w:val="20"/>
        </w:rPr>
      </w:pPr>
      <w:r>
        <w:rPr>
          <w:rFonts w:ascii="SimSun" w:hAnsi="SimSun" w:eastAsia="SimSun" w:cs="SimSun"/>
          <w:sz w:val="20"/>
          <w:szCs w:val="20"/>
          <w:spacing w:val="10"/>
        </w:rPr>
        <w:t>建设工程施工合同约定承包人存在工期迟延、质量缺陷或者未达到合同约定的工程质量</w:t>
      </w:r>
      <w:r>
        <w:rPr>
          <w:rFonts w:ascii="SimSun" w:hAnsi="SimSun" w:eastAsia="SimSun" w:cs="SimSun"/>
          <w:sz w:val="20"/>
          <w:szCs w:val="20"/>
          <w:spacing w:val="4"/>
        </w:rPr>
        <w:t xml:space="preserve"> </w:t>
      </w:r>
      <w:r>
        <w:rPr>
          <w:rFonts w:ascii="SimSun" w:hAnsi="SimSun" w:eastAsia="SimSun" w:cs="SimSun"/>
          <w:sz w:val="20"/>
          <w:szCs w:val="20"/>
          <w:spacing w:val="10"/>
        </w:rPr>
        <w:t>标准、转包或违法分包等违约行为，发包人可对承包人处以罚款的，该约定可以视为当事人</w:t>
      </w:r>
      <w:r>
        <w:rPr>
          <w:rFonts w:ascii="SimSun" w:hAnsi="SimSun" w:eastAsia="SimSun" w:cs="SimSun"/>
          <w:sz w:val="20"/>
          <w:szCs w:val="20"/>
          <w:spacing w:val="8"/>
        </w:rPr>
        <w:t xml:space="preserve"> </w:t>
      </w:r>
      <w:r>
        <w:rPr>
          <w:rFonts w:ascii="SimSun" w:hAnsi="SimSun" w:eastAsia="SimSun" w:cs="SimSun"/>
          <w:sz w:val="20"/>
          <w:szCs w:val="20"/>
          <w:spacing w:val="8"/>
        </w:rPr>
        <w:t>在合同中约定的违约金条款。</w:t>
      </w:r>
    </w:p>
    <w:p>
      <w:pPr>
        <w:spacing w:line="277" w:lineRule="auto"/>
        <w:sectPr>
          <w:footerReference w:type="default" r:id="rId424"/>
          <w:pgSz w:w="11906" w:h="16839"/>
          <w:pgMar w:top="400" w:right="154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1"/>
        <w:spacing w:before="1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8"/>
        </w:rPr>
        <w:t>7.  </w:t>
      </w:r>
      <w:r>
        <w:rPr>
          <w:rFonts w:ascii="SimSun" w:hAnsi="SimSun" w:eastAsia="SimSun" w:cs="SimSun"/>
          <w:sz w:val="20"/>
          <w:szCs w:val="20"/>
          <w14:textOutline w14:w="3795" w14:cap="sq" w14:cmpd="sng">
            <w14:solidFill>
              <w14:srgbClr w14:val="000000"/>
            </w14:solidFill>
            <w14:prstDash w14:val="solid"/>
            <w14:bevel/>
          </w14:textOutline>
          <w:spacing w:val="8"/>
        </w:rPr>
        <w:t>欠付工程款利息的计付标准如何确定。</w:t>
      </w:r>
    </w:p>
    <w:p>
      <w:pPr>
        <w:ind w:left="18" w:firstLine="436"/>
        <w:spacing w:before="80" w:line="283" w:lineRule="auto"/>
        <w:rPr>
          <w:rFonts w:ascii="SimSun" w:hAnsi="SimSun" w:eastAsia="SimSun" w:cs="SimSun"/>
          <w:sz w:val="20"/>
          <w:szCs w:val="20"/>
        </w:rPr>
      </w:pPr>
      <w:r>
        <w:rPr>
          <w:rFonts w:ascii="SimSun" w:hAnsi="SimSun" w:eastAsia="SimSun" w:cs="SimSun"/>
          <w:sz w:val="20"/>
          <w:szCs w:val="20"/>
          <w:spacing w:val="10"/>
        </w:rPr>
        <w:t>当事人对欠付工程款利息计付标准有约定的，按照约定处理，但计算标准</w:t>
      </w:r>
      <w:r>
        <w:rPr>
          <w:rFonts w:ascii="SimSun" w:hAnsi="SimSun" w:eastAsia="SimSun" w:cs="SimSun"/>
          <w:sz w:val="20"/>
          <w:szCs w:val="20"/>
          <w:spacing w:val="9"/>
        </w:rPr>
        <w:t>不得超过依法</w:t>
      </w:r>
      <w:r>
        <w:rPr>
          <w:rFonts w:ascii="SimSun" w:hAnsi="SimSun" w:eastAsia="SimSun" w:cs="SimSun"/>
          <w:sz w:val="20"/>
          <w:szCs w:val="20"/>
        </w:rPr>
        <w:t xml:space="preserve"> </w:t>
      </w:r>
      <w:r>
        <w:rPr>
          <w:rFonts w:ascii="SimSun" w:hAnsi="SimSun" w:eastAsia="SimSun" w:cs="SimSun"/>
          <w:sz w:val="20"/>
          <w:szCs w:val="20"/>
          <w:spacing w:val="13"/>
        </w:rPr>
        <w:t>应保护的民间借贷的最高利率。当事人对欠付工程款利息计付标准没有约定的，对于</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13"/>
        </w:rPr>
        <w:t>2019</w:t>
      </w:r>
      <w:r>
        <w:rPr>
          <w:rFonts w:ascii="Times New Roman" w:hAnsi="Times New Roman" w:eastAsia="Times New Roman" w:cs="Times New Roman"/>
          <w:sz w:val="20"/>
          <w:szCs w:val="20"/>
        </w:rPr>
        <w:t xml:space="preserve"> </w:t>
      </w:r>
      <w:r>
        <w:rPr>
          <w:rFonts w:ascii="SimSun" w:hAnsi="SimSun" w:eastAsia="SimSun" w:cs="SimSun"/>
          <w:sz w:val="20"/>
          <w:szCs w:val="20"/>
          <w:spacing w:val="6"/>
        </w:rPr>
        <w:t>年</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19</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6"/>
        </w:rPr>
        <w:t>日以前的利息，按照中国人民银行同期同类贷款基准利率</w:t>
      </w:r>
      <w:r>
        <w:rPr>
          <w:rFonts w:ascii="SimSun" w:hAnsi="SimSun" w:eastAsia="SimSun" w:cs="SimSun"/>
          <w:sz w:val="20"/>
          <w:szCs w:val="20"/>
          <w:spacing w:val="5"/>
        </w:rPr>
        <w:t>计算；对于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2019 </w:t>
      </w:r>
      <w:r>
        <w:rPr>
          <w:rFonts w:ascii="SimSun" w:hAnsi="SimSun" w:eastAsia="SimSun" w:cs="SimSun"/>
          <w:sz w:val="20"/>
          <w:szCs w:val="20"/>
          <w:spacing w:val="5"/>
        </w:rPr>
        <w:t>年</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8</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5"/>
        </w:rPr>
        <w:t>月</w:t>
      </w:r>
      <w:r>
        <w:rPr>
          <w:rFonts w:ascii="SimSun" w:hAnsi="SimSun" w:eastAsia="SimSun" w:cs="SimSun"/>
          <w:sz w:val="20"/>
          <w:szCs w:val="20"/>
        </w:rPr>
        <w:t xml:space="preserve"> </w:t>
      </w:r>
      <w:r>
        <w:rPr>
          <w:rFonts w:ascii="Times New Roman" w:hAnsi="Times New Roman" w:eastAsia="Times New Roman" w:cs="Times New Roman"/>
          <w:sz w:val="20"/>
          <w:szCs w:val="20"/>
          <w:spacing w:val="9"/>
        </w:rPr>
        <w:t>20</w:t>
      </w:r>
      <w:r>
        <w:rPr>
          <w:rFonts w:ascii="Times New Roman" w:hAnsi="Times New Roman" w:eastAsia="Times New Roman" w:cs="Times New Roman"/>
          <w:sz w:val="20"/>
          <w:szCs w:val="20"/>
          <w:spacing w:val="45"/>
          <w:w w:val="101"/>
        </w:rPr>
        <w:t xml:space="preserve"> </w:t>
      </w:r>
      <w:r>
        <w:rPr>
          <w:rFonts w:ascii="SimSun" w:hAnsi="SimSun" w:eastAsia="SimSun" w:cs="SimSun"/>
          <w:sz w:val="20"/>
          <w:szCs w:val="20"/>
          <w:spacing w:val="9"/>
        </w:rPr>
        <w:t>日以后的利息，按照全国银行间同业拆借中心公布的</w:t>
      </w:r>
      <w:r>
        <w:rPr>
          <w:rFonts w:ascii="SimSun" w:hAnsi="SimSun" w:eastAsia="SimSun" w:cs="SimSun"/>
          <w:sz w:val="20"/>
          <w:szCs w:val="20"/>
          <w:spacing w:val="8"/>
        </w:rPr>
        <w:t>贷款市场报价利率（</w:t>
      </w:r>
      <w:r>
        <w:rPr>
          <w:rFonts w:ascii="Times New Roman" w:hAnsi="Times New Roman" w:eastAsia="Times New Roman" w:cs="Times New Roman"/>
          <w:sz w:val="20"/>
          <w:szCs w:val="20"/>
        </w:rPr>
        <w:t>LPR</w:t>
      </w:r>
      <w:r>
        <w:rPr>
          <w:rFonts w:ascii="SimSun" w:hAnsi="SimSun" w:eastAsia="SimSun" w:cs="SimSun"/>
          <w:sz w:val="20"/>
          <w:szCs w:val="20"/>
          <w:spacing w:val="8"/>
        </w:rPr>
        <w:t>）计算。</w:t>
      </w:r>
    </w:p>
    <w:p>
      <w:pPr>
        <w:ind w:left="21" w:firstLine="424"/>
        <w:spacing w:before="83" w:line="283" w:lineRule="auto"/>
        <w:rPr>
          <w:rFonts w:ascii="SimSun" w:hAnsi="SimSun" w:eastAsia="SimSun" w:cs="SimSun"/>
          <w:sz w:val="20"/>
          <w:szCs w:val="20"/>
        </w:rPr>
      </w:pPr>
      <w:r>
        <w:rPr>
          <w:rFonts w:ascii="SimSun" w:hAnsi="SimSun" w:eastAsia="SimSun" w:cs="SimSun"/>
          <w:sz w:val="20"/>
          <w:szCs w:val="20"/>
          <w:spacing w:val="10"/>
        </w:rPr>
        <w:t>发包人是机关、事业单位和大型企业的，承包人是中小企业的，对逾期利息的约定利率</w:t>
      </w:r>
      <w:r>
        <w:rPr>
          <w:rFonts w:ascii="SimSun" w:hAnsi="SimSun" w:eastAsia="SimSun" w:cs="SimSun"/>
          <w:sz w:val="20"/>
          <w:szCs w:val="20"/>
          <w:spacing w:val="4"/>
        </w:rPr>
        <w:t xml:space="preserve"> </w:t>
      </w:r>
      <w:r>
        <w:rPr>
          <w:rFonts w:ascii="SimSun" w:hAnsi="SimSun" w:eastAsia="SimSun" w:cs="SimSun"/>
          <w:sz w:val="20"/>
          <w:szCs w:val="20"/>
          <w:spacing w:val="10"/>
        </w:rPr>
        <w:t>低于《保障中小企业款项支付条例》规定的，按照《保障中小企业款项支付条例》规定的约</w:t>
      </w:r>
      <w:r>
        <w:rPr>
          <w:rFonts w:ascii="SimSun" w:hAnsi="SimSun" w:eastAsia="SimSun" w:cs="SimSun"/>
          <w:sz w:val="20"/>
          <w:szCs w:val="20"/>
          <w:spacing w:val="8"/>
        </w:rPr>
        <w:t xml:space="preserve"> </w:t>
      </w:r>
      <w:r>
        <w:rPr>
          <w:rFonts w:ascii="SimSun" w:hAnsi="SimSun" w:eastAsia="SimSun" w:cs="SimSun"/>
          <w:sz w:val="20"/>
          <w:szCs w:val="20"/>
          <w:spacing w:val="10"/>
        </w:rPr>
        <w:t>定逾期利息的最低利率计算；对逾期利息没有约定的，按照《保障中小企业款项</w:t>
      </w:r>
      <w:r>
        <w:rPr>
          <w:rFonts w:ascii="SimSun" w:hAnsi="SimSun" w:eastAsia="SimSun" w:cs="SimSun"/>
          <w:sz w:val="20"/>
          <w:szCs w:val="20"/>
          <w:spacing w:val="9"/>
        </w:rPr>
        <w:t>支付条例》</w:t>
      </w:r>
      <w:r>
        <w:rPr>
          <w:rFonts w:ascii="SimSun" w:hAnsi="SimSun" w:eastAsia="SimSun" w:cs="SimSun"/>
          <w:sz w:val="20"/>
          <w:szCs w:val="20"/>
        </w:rPr>
        <w:t xml:space="preserve"> </w:t>
      </w:r>
      <w:r>
        <w:rPr>
          <w:rFonts w:ascii="SimSun" w:hAnsi="SimSun" w:eastAsia="SimSun" w:cs="SimSun"/>
          <w:sz w:val="20"/>
          <w:szCs w:val="20"/>
          <w:spacing w:val="8"/>
        </w:rPr>
        <w:t>规定的，每日利率万分之五计算。</w:t>
      </w:r>
    </w:p>
    <w:p>
      <w:pPr>
        <w:ind w:left="441"/>
        <w:spacing w:before="79"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8.  </w:t>
      </w:r>
      <w:r>
        <w:rPr>
          <w:rFonts w:ascii="SimSun" w:hAnsi="SimSun" w:eastAsia="SimSun" w:cs="SimSun"/>
          <w:sz w:val="20"/>
          <w:szCs w:val="20"/>
          <w14:textOutline w14:w="3795" w14:cap="sq" w14:cmpd="sng">
            <w14:solidFill>
              <w14:srgbClr w14:val="000000"/>
            </w14:solidFill>
            <w14:prstDash w14:val="solid"/>
            <w14:bevel/>
          </w14:textOutline>
          <w:spacing w:val="9"/>
        </w:rPr>
        <w:t>当事人对工程价款付款时间有多次约定的，如何处理。</w:t>
      </w:r>
    </w:p>
    <w:p>
      <w:pPr>
        <w:ind w:left="23" w:firstLine="421"/>
        <w:spacing w:before="81" w:line="283" w:lineRule="auto"/>
        <w:jc w:val="both"/>
        <w:rPr>
          <w:rFonts w:ascii="SimSun" w:hAnsi="SimSun" w:eastAsia="SimSun" w:cs="SimSun"/>
          <w:sz w:val="20"/>
          <w:szCs w:val="20"/>
        </w:rPr>
      </w:pPr>
      <w:r>
        <w:rPr>
          <w:rFonts w:ascii="SimSun" w:hAnsi="SimSun" w:eastAsia="SimSun" w:cs="SimSun"/>
          <w:sz w:val="20"/>
          <w:szCs w:val="20"/>
          <w:spacing w:val="10"/>
        </w:rPr>
        <w:t>工程价款利息起算时间，应当自应付工程价款之日起开始计付。当事人在建设工程施工</w:t>
      </w:r>
      <w:r>
        <w:rPr>
          <w:rFonts w:ascii="SimSun" w:hAnsi="SimSun" w:eastAsia="SimSun" w:cs="SimSun"/>
          <w:sz w:val="20"/>
          <w:szCs w:val="20"/>
          <w:spacing w:val="4"/>
        </w:rPr>
        <w:t xml:space="preserve"> </w:t>
      </w:r>
      <w:r>
        <w:rPr>
          <w:rFonts w:ascii="SimSun" w:hAnsi="SimSun" w:eastAsia="SimSun" w:cs="SimSun"/>
          <w:sz w:val="20"/>
          <w:szCs w:val="20"/>
          <w:spacing w:val="10"/>
        </w:rPr>
        <w:t>合同或者在合同履行过程中就建设工程施工所达成的一切协议如会议纪要、补充协议、结算</w:t>
      </w:r>
      <w:r>
        <w:rPr>
          <w:rFonts w:ascii="SimSun" w:hAnsi="SimSun" w:eastAsia="SimSun" w:cs="SimSun"/>
          <w:sz w:val="20"/>
          <w:szCs w:val="20"/>
          <w:spacing w:val="6"/>
        </w:rPr>
        <w:t xml:space="preserve"> </w:t>
      </w:r>
      <w:r>
        <w:rPr>
          <w:rFonts w:ascii="SimSun" w:hAnsi="SimSun" w:eastAsia="SimSun" w:cs="SimSun"/>
          <w:sz w:val="20"/>
          <w:szCs w:val="20"/>
          <w:spacing w:val="10"/>
        </w:rPr>
        <w:t>协议等文件中，对付款时间的约定对当事人具有法律效力。上述协议与建设工程施工合同约</w:t>
      </w:r>
      <w:r>
        <w:rPr>
          <w:rFonts w:ascii="SimSun" w:hAnsi="SimSun" w:eastAsia="SimSun" w:cs="SimSun"/>
          <w:sz w:val="20"/>
          <w:szCs w:val="20"/>
          <w:spacing w:val="6"/>
        </w:rPr>
        <w:t xml:space="preserve"> </w:t>
      </w:r>
      <w:r>
        <w:rPr>
          <w:rFonts w:ascii="SimSun" w:hAnsi="SimSun" w:eastAsia="SimSun" w:cs="SimSun"/>
          <w:sz w:val="20"/>
          <w:szCs w:val="20"/>
          <w:spacing w:val="9"/>
        </w:rPr>
        <w:t>定不一致的或上述协议就同一事项约定不一致的，应当以签署时间在后的协议约定为准。</w:t>
      </w:r>
    </w:p>
    <w:p>
      <w:pPr>
        <w:ind w:left="440"/>
        <w:spacing w:before="82"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9.  </w:t>
      </w:r>
      <w:r>
        <w:rPr>
          <w:rFonts w:ascii="SimSun" w:hAnsi="SimSun" w:eastAsia="SimSun" w:cs="SimSun"/>
          <w:sz w:val="20"/>
          <w:szCs w:val="20"/>
          <w14:textOutline w14:w="3795" w14:cap="sq" w14:cmpd="sng">
            <w14:solidFill>
              <w14:srgbClr w14:val="000000"/>
            </w14:solidFill>
            <w14:prstDash w14:val="solid"/>
            <w14:bevel/>
          </w14:textOutline>
          <w:spacing w:val="9"/>
        </w:rPr>
        <w:t>当事人约定工程价款结算后支付工程款的，工程价款利息起算时间如何确定。</w:t>
      </w:r>
    </w:p>
    <w:p>
      <w:pPr>
        <w:ind w:left="27" w:firstLine="417"/>
        <w:spacing w:before="82" w:line="276" w:lineRule="auto"/>
        <w:jc w:val="both"/>
        <w:rPr>
          <w:rFonts w:ascii="SimSun" w:hAnsi="SimSun" w:eastAsia="SimSun" w:cs="SimSun"/>
          <w:sz w:val="20"/>
          <w:szCs w:val="20"/>
        </w:rPr>
      </w:pPr>
      <w:r>
        <w:rPr>
          <w:rFonts w:ascii="SimSun" w:hAnsi="SimSun" w:eastAsia="SimSun" w:cs="SimSun"/>
          <w:sz w:val="20"/>
          <w:szCs w:val="20"/>
          <w:spacing w:val="10"/>
        </w:rPr>
        <w:t>建设工程施工合同约定待工程价款结算后支付工程款的，属于当事人对付款时间约定不</w:t>
      </w:r>
      <w:r>
        <w:rPr>
          <w:rFonts w:ascii="SimSun" w:hAnsi="SimSun" w:eastAsia="SimSun" w:cs="SimSun"/>
          <w:sz w:val="20"/>
          <w:szCs w:val="20"/>
          <w:spacing w:val="4"/>
        </w:rPr>
        <w:t xml:space="preserve"> </w:t>
      </w:r>
      <w:r>
        <w:rPr>
          <w:rFonts w:ascii="SimSun" w:hAnsi="SimSun" w:eastAsia="SimSun" w:cs="SimSun"/>
          <w:sz w:val="20"/>
          <w:szCs w:val="20"/>
          <w:spacing w:val="10"/>
        </w:rPr>
        <w:t>明。但建设工程施工合同约定待工程价款结算后支付工程款且对工程价款结算时间有明确约</w:t>
      </w:r>
      <w:r>
        <w:rPr>
          <w:rFonts w:ascii="SimSun" w:hAnsi="SimSun" w:eastAsia="SimSun" w:cs="SimSun"/>
          <w:sz w:val="20"/>
          <w:szCs w:val="20"/>
          <w:spacing w:val="2"/>
        </w:rPr>
        <w:t xml:space="preserve"> </w:t>
      </w:r>
      <w:r>
        <w:rPr>
          <w:rFonts w:ascii="SimSun" w:hAnsi="SimSun" w:eastAsia="SimSun" w:cs="SimSun"/>
          <w:sz w:val="20"/>
          <w:szCs w:val="20"/>
          <w:spacing w:val="9"/>
        </w:rPr>
        <w:t>定的，工程价款结算次日为工程价款利息起</w:t>
      </w:r>
      <w:r>
        <w:rPr>
          <w:rFonts w:ascii="SimSun" w:hAnsi="SimSun" w:eastAsia="SimSun" w:cs="SimSun"/>
          <w:sz w:val="20"/>
          <w:szCs w:val="20"/>
          <w:spacing w:val="8"/>
        </w:rPr>
        <w:t>算时间。</w:t>
      </w:r>
    </w:p>
    <w:p>
      <w:pPr>
        <w:ind w:left="24" w:firstLine="418"/>
        <w:spacing w:before="80" w:line="278" w:lineRule="auto"/>
        <w:jc w:val="both"/>
        <w:rPr>
          <w:rFonts w:ascii="SimSun" w:hAnsi="SimSun" w:eastAsia="SimSun" w:cs="SimSun"/>
          <w:sz w:val="20"/>
          <w:szCs w:val="20"/>
        </w:rPr>
      </w:pPr>
      <w:r>
        <w:rPr>
          <w:rFonts w:ascii="SimSun" w:hAnsi="SimSun" w:eastAsia="SimSun" w:cs="SimSun"/>
          <w:sz w:val="20"/>
          <w:szCs w:val="20"/>
          <w:spacing w:val="10"/>
        </w:rPr>
        <w:t>合同条款对发包人竣工结算审核有时间约定的，若发包人逾期未审核的，审核期满次日</w:t>
      </w:r>
      <w:r>
        <w:rPr>
          <w:rFonts w:ascii="SimSun" w:hAnsi="SimSun" w:eastAsia="SimSun" w:cs="SimSun"/>
          <w:sz w:val="20"/>
          <w:szCs w:val="20"/>
          <w:spacing w:val="6"/>
        </w:rPr>
        <w:t xml:space="preserve"> </w:t>
      </w:r>
      <w:r>
        <w:rPr>
          <w:rFonts w:ascii="SimSun" w:hAnsi="SimSun" w:eastAsia="SimSun" w:cs="SimSun"/>
          <w:sz w:val="20"/>
          <w:szCs w:val="20"/>
          <w:spacing w:val="10"/>
        </w:rPr>
        <w:t>为工程价款利息起算时间；在专用条款对审核时间未约定或约定不明时，可适用通用条款的</w:t>
      </w:r>
      <w:r>
        <w:rPr>
          <w:rFonts w:ascii="SimSun" w:hAnsi="SimSun" w:eastAsia="SimSun" w:cs="SimSun"/>
          <w:sz w:val="20"/>
          <w:szCs w:val="20"/>
          <w:spacing w:val="4"/>
        </w:rPr>
        <w:t xml:space="preserve"> </w:t>
      </w:r>
      <w:r>
        <w:rPr>
          <w:rFonts w:ascii="SimSun" w:hAnsi="SimSun" w:eastAsia="SimSun" w:cs="SimSun"/>
          <w:sz w:val="20"/>
          <w:szCs w:val="20"/>
          <w:spacing w:val="2"/>
        </w:rPr>
        <w:t>约定。</w:t>
      </w:r>
    </w:p>
    <w:p>
      <w:pPr>
        <w:ind w:left="23" w:firstLine="422"/>
        <w:spacing w:before="80" w:line="276" w:lineRule="auto"/>
        <w:jc w:val="both"/>
        <w:rPr>
          <w:rFonts w:ascii="SimSun" w:hAnsi="SimSun" w:eastAsia="SimSun" w:cs="SimSun"/>
          <w:sz w:val="20"/>
          <w:szCs w:val="20"/>
        </w:rPr>
      </w:pPr>
      <w:r>
        <w:rPr>
          <w:rFonts w:ascii="SimSun" w:hAnsi="SimSun" w:eastAsia="SimSun" w:cs="SimSun"/>
          <w:sz w:val="20"/>
          <w:szCs w:val="20"/>
          <w:spacing w:val="10"/>
        </w:rPr>
        <w:t>发包人在合同约定的竣工结算审核期限内提出异议的，双方当事人在起诉前完成工程价</w:t>
      </w:r>
      <w:r>
        <w:rPr>
          <w:rFonts w:ascii="SimSun" w:hAnsi="SimSun" w:eastAsia="SimSun" w:cs="SimSun"/>
          <w:sz w:val="20"/>
          <w:szCs w:val="20"/>
          <w:spacing w:val="4"/>
        </w:rPr>
        <w:t xml:space="preserve"> </w:t>
      </w:r>
      <w:r>
        <w:rPr>
          <w:rFonts w:ascii="SimSun" w:hAnsi="SimSun" w:eastAsia="SimSun" w:cs="SimSun"/>
          <w:sz w:val="20"/>
          <w:szCs w:val="20"/>
          <w:spacing w:val="10"/>
        </w:rPr>
        <w:t>款结算的，工程价款结算次日为工程价款利息起算时间；双方当事人在起诉前未完成工程价</w:t>
      </w:r>
      <w:r>
        <w:rPr>
          <w:rFonts w:ascii="SimSun" w:hAnsi="SimSun" w:eastAsia="SimSun" w:cs="SimSun"/>
          <w:sz w:val="20"/>
          <w:szCs w:val="20"/>
          <w:spacing w:val="6"/>
        </w:rPr>
        <w:t xml:space="preserve"> </w:t>
      </w:r>
      <w:r>
        <w:rPr>
          <w:rFonts w:ascii="SimSun" w:hAnsi="SimSun" w:eastAsia="SimSun" w:cs="SimSun"/>
          <w:sz w:val="20"/>
          <w:szCs w:val="20"/>
          <w:spacing w:val="9"/>
        </w:rPr>
        <w:t>款结算的，当事人起诉之日为工程价款利息起算时间。</w:t>
      </w:r>
    </w:p>
    <w:p>
      <w:pPr>
        <w:ind w:left="447"/>
        <w:spacing w:before="81"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7"/>
        </w:rPr>
        <w:t>10.  </w:t>
      </w:r>
      <w:r>
        <w:rPr>
          <w:rFonts w:ascii="SimSun" w:hAnsi="SimSun" w:eastAsia="SimSun" w:cs="SimSun"/>
          <w:sz w:val="20"/>
          <w:szCs w:val="20"/>
          <w14:textOutline w14:w="3795" w14:cap="sq" w14:cmpd="sng">
            <w14:solidFill>
              <w14:srgbClr w14:val="000000"/>
            </w14:solidFill>
            <w14:prstDash w14:val="solid"/>
            <w14:bevel/>
          </w14:textOutline>
          <w:spacing w:val="7"/>
        </w:rPr>
        <w:t>关于建设工程已实际交付的理解。</w:t>
      </w:r>
    </w:p>
    <w:p>
      <w:pPr>
        <w:ind w:left="39" w:firstLine="405"/>
        <w:spacing w:before="83" w:line="264" w:lineRule="auto"/>
        <w:rPr>
          <w:rFonts w:ascii="SimSun" w:hAnsi="SimSun" w:eastAsia="SimSun" w:cs="SimSun"/>
          <w:sz w:val="20"/>
          <w:szCs w:val="20"/>
        </w:rPr>
      </w:pPr>
      <w:r>
        <w:rPr>
          <w:rFonts w:ascii="SimSun" w:hAnsi="SimSun" w:eastAsia="SimSun" w:cs="SimSun"/>
          <w:sz w:val="20"/>
          <w:szCs w:val="20"/>
          <w:spacing w:val="10"/>
        </w:rPr>
        <w:t>建设工程交付，包括已完工程交付，也包括未完工程交付。案涉工程包括数个单项工程</w:t>
      </w:r>
      <w:r>
        <w:rPr>
          <w:rFonts w:ascii="SimSun" w:hAnsi="SimSun" w:eastAsia="SimSun" w:cs="SimSun"/>
          <w:sz w:val="20"/>
          <w:szCs w:val="20"/>
          <w:spacing w:val="4"/>
        </w:rPr>
        <w:t xml:space="preserve"> </w:t>
      </w:r>
      <w:r>
        <w:rPr>
          <w:rFonts w:ascii="SimSun" w:hAnsi="SimSun" w:eastAsia="SimSun" w:cs="SimSun"/>
          <w:sz w:val="20"/>
          <w:szCs w:val="20"/>
          <w:spacing w:val="8"/>
        </w:rPr>
        <w:t>的，应以最后子项目交付时间为整体工程交付之日。</w:t>
      </w:r>
    </w:p>
    <w:p>
      <w:pPr>
        <w:ind w:left="22" w:firstLine="420"/>
        <w:spacing w:before="81" w:line="264" w:lineRule="auto"/>
        <w:rPr>
          <w:rFonts w:ascii="SimSun" w:hAnsi="SimSun" w:eastAsia="SimSun" w:cs="SimSun"/>
          <w:sz w:val="20"/>
          <w:szCs w:val="20"/>
        </w:rPr>
      </w:pPr>
      <w:r>
        <w:rPr>
          <w:rFonts w:ascii="SimSun" w:hAnsi="SimSun" w:eastAsia="SimSun" w:cs="SimSun"/>
          <w:sz w:val="20"/>
          <w:szCs w:val="20"/>
          <w:spacing w:val="9"/>
        </w:rPr>
        <w:t>双方当事人没有明确的交付行为和交接手续的，</w:t>
      </w:r>
      <w:r>
        <w:rPr>
          <w:rFonts w:ascii="SimSun" w:hAnsi="SimSun" w:eastAsia="SimSun" w:cs="SimSun"/>
          <w:sz w:val="20"/>
          <w:szCs w:val="20"/>
          <w:spacing w:val="-55"/>
        </w:rPr>
        <w:t xml:space="preserve"> </w:t>
      </w:r>
      <w:r>
        <w:rPr>
          <w:rFonts w:ascii="SimSun" w:hAnsi="SimSun" w:eastAsia="SimSun" w:cs="SimSun"/>
          <w:sz w:val="20"/>
          <w:szCs w:val="20"/>
          <w:spacing w:val="9"/>
        </w:rPr>
        <w:t>以涉案工程实际投入使用之时，视为交</w:t>
      </w:r>
      <w:r>
        <w:rPr>
          <w:rFonts w:ascii="SimSun" w:hAnsi="SimSun" w:eastAsia="SimSun" w:cs="SimSun"/>
          <w:sz w:val="20"/>
          <w:szCs w:val="20"/>
        </w:rPr>
        <w:t xml:space="preserve"> </w:t>
      </w:r>
      <w:r>
        <w:rPr>
          <w:rFonts w:ascii="SimSun" w:hAnsi="SimSun" w:eastAsia="SimSun" w:cs="SimSun"/>
          <w:sz w:val="20"/>
          <w:szCs w:val="20"/>
          <w:spacing w:val="5"/>
        </w:rPr>
        <w:t>付之日。</w:t>
      </w:r>
    </w:p>
    <w:p>
      <w:pPr>
        <w:ind w:left="23" w:firstLine="421"/>
        <w:spacing w:before="81" w:line="264" w:lineRule="auto"/>
        <w:rPr>
          <w:rFonts w:ascii="SimSun" w:hAnsi="SimSun" w:eastAsia="SimSun" w:cs="SimSun"/>
          <w:sz w:val="20"/>
          <w:szCs w:val="20"/>
        </w:rPr>
      </w:pPr>
      <w:r>
        <w:rPr>
          <w:rFonts w:ascii="SimSun" w:hAnsi="SimSun" w:eastAsia="SimSun" w:cs="SimSun"/>
          <w:sz w:val="20"/>
          <w:szCs w:val="20"/>
          <w:spacing w:val="10"/>
        </w:rPr>
        <w:t>未完工工程的交付，不限于工程向发包人进行交付，承包人根据发包人指示将工程交由</w:t>
      </w:r>
      <w:r>
        <w:rPr>
          <w:rFonts w:ascii="SimSun" w:hAnsi="SimSun" w:eastAsia="SimSun" w:cs="SimSun"/>
          <w:sz w:val="20"/>
          <w:szCs w:val="20"/>
          <w:spacing w:val="4"/>
        </w:rPr>
        <w:t xml:space="preserve"> </w:t>
      </w:r>
      <w:r>
        <w:rPr>
          <w:rFonts w:ascii="SimSun" w:hAnsi="SimSun" w:eastAsia="SimSun" w:cs="SimSun"/>
          <w:sz w:val="20"/>
          <w:szCs w:val="20"/>
          <w:spacing w:val="8"/>
        </w:rPr>
        <w:t>后续施工方进行施工的也属于工程交付。</w:t>
      </w:r>
    </w:p>
    <w:p>
      <w:pPr>
        <w:ind w:left="22" w:firstLine="425"/>
        <w:spacing w:before="82" w:line="277" w:lineRule="auto"/>
        <w:jc w:val="both"/>
        <w:rPr>
          <w:rFonts w:ascii="SimSun" w:hAnsi="SimSun" w:eastAsia="SimSun" w:cs="SimSun"/>
          <w:sz w:val="20"/>
          <w:szCs w:val="20"/>
        </w:rPr>
      </w:pPr>
      <w:r>
        <w:rPr>
          <w:rFonts w:ascii="Times New Roman" w:hAnsi="Times New Roman" w:eastAsia="Times New Roman" w:cs="Times New Roman"/>
          <w:sz w:val="20"/>
          <w:szCs w:val="20"/>
          <w:b/>
          <w:bCs/>
          <w:spacing w:val="11"/>
        </w:rPr>
        <w:t>11.  </w:t>
      </w:r>
      <w:r>
        <w:rPr>
          <w:rFonts w:ascii="SimSun" w:hAnsi="SimSun" w:eastAsia="SimSun" w:cs="SimSun"/>
          <w:sz w:val="20"/>
          <w:szCs w:val="20"/>
          <w14:textOutline w14:w="3795" w14:cap="sq" w14:cmpd="sng">
            <w14:solidFill>
              <w14:srgbClr w14:val="000000"/>
            </w14:solidFill>
            <w14:prstDash w14:val="solid"/>
            <w14:bevel/>
          </w14:textOutline>
          <w:spacing w:val="11"/>
        </w:rPr>
        <w:t>《最高人民法院关于审理建设工程施</w:t>
      </w:r>
      <w:r>
        <w:rPr>
          <w:rFonts w:ascii="SimSun" w:hAnsi="SimSun" w:eastAsia="SimSun" w:cs="SimSun"/>
          <w:sz w:val="20"/>
          <w:szCs w:val="20"/>
          <w14:textOutline w14:w="3795" w14:cap="sq" w14:cmpd="sng">
            <w14:solidFill>
              <w14:srgbClr w14:val="000000"/>
            </w14:solidFill>
            <w14:prstDash w14:val="solid"/>
            <w14:bevel/>
          </w14:textOutline>
          <w:spacing w:val="10"/>
        </w:rPr>
        <w:t>工合同纠纷案件适用法律问题的解释》第十八</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条第（二）项中发包人对承包人提交竣工结算文件提出异议的，工程价款利息起算时间如何</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确定。</w:t>
      </w:r>
    </w:p>
    <w:p>
      <w:pPr>
        <w:ind w:left="23" w:firstLine="432"/>
        <w:spacing w:before="81" w:line="277" w:lineRule="auto"/>
        <w:jc w:val="both"/>
        <w:rPr>
          <w:rFonts w:ascii="SimSun" w:hAnsi="SimSun" w:eastAsia="SimSun" w:cs="SimSun"/>
          <w:sz w:val="20"/>
          <w:szCs w:val="20"/>
        </w:rPr>
      </w:pPr>
      <w:r>
        <w:rPr>
          <w:rFonts w:ascii="SimSun" w:hAnsi="SimSun" w:eastAsia="SimSun" w:cs="SimSun"/>
          <w:sz w:val="20"/>
          <w:szCs w:val="20"/>
          <w:spacing w:val="10"/>
        </w:rPr>
        <w:t>当事人对付款时间没有约定或者约定不明的，建设工程验收合格但没有交</w:t>
      </w:r>
      <w:r>
        <w:rPr>
          <w:rFonts w:ascii="SimSun" w:hAnsi="SimSun" w:eastAsia="SimSun" w:cs="SimSun"/>
          <w:sz w:val="20"/>
          <w:szCs w:val="20"/>
          <w:spacing w:val="9"/>
        </w:rPr>
        <w:t>付的，承包人</w:t>
      </w:r>
      <w:r>
        <w:rPr>
          <w:rFonts w:ascii="SimSun" w:hAnsi="SimSun" w:eastAsia="SimSun" w:cs="SimSun"/>
          <w:sz w:val="20"/>
          <w:szCs w:val="20"/>
        </w:rPr>
        <w:t xml:space="preserve"> </w:t>
      </w:r>
      <w:r>
        <w:rPr>
          <w:rFonts w:ascii="SimSun" w:hAnsi="SimSun" w:eastAsia="SimSun" w:cs="SimSun"/>
          <w:sz w:val="20"/>
          <w:szCs w:val="20"/>
          <w:spacing w:val="10"/>
        </w:rPr>
        <w:t>提交结算文件之日，视为工程价款利息起算时间。但发包人在合同约定的审核期限内提出异</w:t>
      </w:r>
      <w:r>
        <w:rPr>
          <w:rFonts w:ascii="SimSun" w:hAnsi="SimSun" w:eastAsia="SimSun" w:cs="SimSun"/>
          <w:sz w:val="20"/>
          <w:szCs w:val="20"/>
          <w:spacing w:val="6"/>
        </w:rPr>
        <w:t xml:space="preserve"> </w:t>
      </w:r>
      <w:r>
        <w:rPr>
          <w:rFonts w:ascii="SimSun" w:hAnsi="SimSun" w:eastAsia="SimSun" w:cs="SimSun"/>
          <w:sz w:val="20"/>
          <w:szCs w:val="20"/>
          <w:spacing w:val="9"/>
        </w:rPr>
        <w:t>议的或者合同没有约定审核期限的发包人在合理期限内提出异议的除外。</w:t>
      </w:r>
    </w:p>
    <w:p>
      <w:pPr>
        <w:ind w:left="23" w:firstLine="422"/>
        <w:spacing w:before="80" w:line="276" w:lineRule="auto"/>
        <w:jc w:val="both"/>
        <w:rPr>
          <w:rFonts w:ascii="SimSun" w:hAnsi="SimSun" w:eastAsia="SimSun" w:cs="SimSun"/>
          <w:sz w:val="20"/>
          <w:szCs w:val="20"/>
        </w:rPr>
      </w:pPr>
      <w:r>
        <w:rPr>
          <w:rFonts w:ascii="SimSun" w:hAnsi="SimSun" w:eastAsia="SimSun" w:cs="SimSun"/>
          <w:sz w:val="20"/>
          <w:szCs w:val="20"/>
          <w:spacing w:val="10"/>
        </w:rPr>
        <w:t>发包人在合同约定审核期限或者合理期限内提出异议的，双方当事人在起诉前完成工程</w:t>
      </w:r>
      <w:r>
        <w:rPr>
          <w:rFonts w:ascii="SimSun" w:hAnsi="SimSun" w:eastAsia="SimSun" w:cs="SimSun"/>
          <w:sz w:val="20"/>
          <w:szCs w:val="20"/>
          <w:spacing w:val="4"/>
        </w:rPr>
        <w:t xml:space="preserve"> </w:t>
      </w:r>
      <w:r>
        <w:rPr>
          <w:rFonts w:ascii="SimSun" w:hAnsi="SimSun" w:eastAsia="SimSun" w:cs="SimSun"/>
          <w:sz w:val="20"/>
          <w:szCs w:val="20"/>
          <w:spacing w:val="10"/>
        </w:rPr>
        <w:t>价款结算的，工程价款结算次日为工程价款利息起算时间；双方当事人在起诉前未完成工程</w:t>
      </w:r>
      <w:r>
        <w:rPr>
          <w:rFonts w:ascii="SimSun" w:hAnsi="SimSun" w:eastAsia="SimSun" w:cs="SimSun"/>
          <w:sz w:val="20"/>
          <w:szCs w:val="20"/>
          <w:spacing w:val="6"/>
        </w:rPr>
        <w:t xml:space="preserve"> </w:t>
      </w:r>
      <w:r>
        <w:rPr>
          <w:rFonts w:ascii="SimSun" w:hAnsi="SimSun" w:eastAsia="SimSun" w:cs="SimSun"/>
          <w:sz w:val="20"/>
          <w:szCs w:val="20"/>
          <w:spacing w:val="9"/>
        </w:rPr>
        <w:t>价款结算的，当事人起诉之日为工程价款利息起算时间。</w:t>
      </w:r>
    </w:p>
    <w:p>
      <w:pPr>
        <w:spacing w:line="276" w:lineRule="auto"/>
        <w:sectPr>
          <w:footerReference w:type="default" r:id="rId42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7"/>
        <w:spacing w:before="180" w:line="228"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12.  </w:t>
      </w:r>
      <w:r>
        <w:rPr>
          <w:rFonts w:ascii="SimSun" w:hAnsi="SimSun" w:eastAsia="SimSun" w:cs="SimSun"/>
          <w:sz w:val="20"/>
          <w:szCs w:val="20"/>
          <w14:textOutline w14:w="3795" w14:cap="sq" w14:cmpd="sng">
            <w14:solidFill>
              <w14:srgbClr w14:val="000000"/>
            </w14:solidFill>
            <w14:prstDash w14:val="solid"/>
            <w14:bevel/>
          </w14:textOutline>
          <w:spacing w:val="9"/>
        </w:rPr>
        <w:t>承包人的项目部负责人以承包人名义实施的行为效力</w:t>
      </w:r>
      <w:r>
        <w:rPr>
          <w:rFonts w:ascii="SimSun" w:hAnsi="SimSun" w:eastAsia="SimSun" w:cs="SimSun"/>
          <w:sz w:val="20"/>
          <w:szCs w:val="20"/>
          <w14:textOutline w14:w="3795" w14:cap="sq" w14:cmpd="sng">
            <w14:solidFill>
              <w14:srgbClr w14:val="000000"/>
            </w14:solidFill>
            <w14:prstDash w14:val="solid"/>
            <w14:bevel/>
          </w14:textOutline>
          <w:spacing w:val="8"/>
        </w:rPr>
        <w:t>如何判断。</w:t>
      </w:r>
    </w:p>
    <w:p>
      <w:pPr>
        <w:ind w:left="21" w:firstLine="423"/>
        <w:spacing w:before="79" w:line="287" w:lineRule="auto"/>
        <w:rPr>
          <w:rFonts w:ascii="SimSun" w:hAnsi="SimSun" w:eastAsia="SimSun" w:cs="SimSun"/>
          <w:sz w:val="20"/>
          <w:szCs w:val="20"/>
        </w:rPr>
      </w:pPr>
      <w:r>
        <w:rPr>
          <w:rFonts w:ascii="SimSun" w:hAnsi="SimSun" w:eastAsia="SimSun" w:cs="SimSun"/>
          <w:sz w:val="20"/>
          <w:szCs w:val="20"/>
          <w:spacing w:val="10"/>
        </w:rPr>
        <w:t>建设工程承包人设立项目部并任命项目部负责人的，项目部负责人受承包人委托从事民</w:t>
      </w:r>
      <w:r>
        <w:rPr>
          <w:rFonts w:ascii="SimSun" w:hAnsi="SimSun" w:eastAsia="SimSun" w:cs="SimSun"/>
          <w:sz w:val="20"/>
          <w:szCs w:val="20"/>
          <w:spacing w:val="4"/>
        </w:rPr>
        <w:t xml:space="preserve"> </w:t>
      </w:r>
      <w:r>
        <w:rPr>
          <w:rFonts w:ascii="SimSun" w:hAnsi="SimSun" w:eastAsia="SimSun" w:cs="SimSun"/>
          <w:sz w:val="20"/>
          <w:szCs w:val="20"/>
          <w:spacing w:val="10"/>
        </w:rPr>
        <w:t>事行为，应视为履行职务行为，承包人应为合同主体。建设工程承包人设立的项目部负责人</w:t>
      </w:r>
      <w:r>
        <w:rPr>
          <w:rFonts w:ascii="SimSun" w:hAnsi="SimSun" w:eastAsia="SimSun" w:cs="SimSun"/>
          <w:sz w:val="20"/>
          <w:szCs w:val="20"/>
          <w:spacing w:val="8"/>
        </w:rPr>
        <w:t xml:space="preserve"> </w:t>
      </w:r>
      <w:r>
        <w:rPr>
          <w:rFonts w:ascii="SimSun" w:hAnsi="SimSun" w:eastAsia="SimSun" w:cs="SimSun"/>
          <w:sz w:val="20"/>
          <w:szCs w:val="20"/>
          <w:spacing w:val="10"/>
        </w:rPr>
        <w:t>在承包人授权范围外从事的行为，构成表见代理的，承包人应对外承担责任。承包人与其设</w:t>
      </w:r>
      <w:r>
        <w:rPr>
          <w:rFonts w:ascii="SimSun" w:hAnsi="SimSun" w:eastAsia="SimSun" w:cs="SimSun"/>
          <w:sz w:val="20"/>
          <w:szCs w:val="20"/>
          <w:spacing w:val="8"/>
        </w:rPr>
        <w:t xml:space="preserve"> </w:t>
      </w:r>
      <w:r>
        <w:rPr>
          <w:rFonts w:ascii="SimSun" w:hAnsi="SimSun" w:eastAsia="SimSun" w:cs="SimSun"/>
          <w:sz w:val="20"/>
          <w:szCs w:val="20"/>
          <w:spacing w:val="10"/>
        </w:rPr>
        <w:t>立的项目部负责人签订的有关内部协议，约定免除承包人对外承担责任的条款，不具有对外</w:t>
      </w:r>
      <w:r>
        <w:rPr>
          <w:rFonts w:ascii="SimSun" w:hAnsi="SimSun" w:eastAsia="SimSun" w:cs="SimSun"/>
          <w:sz w:val="20"/>
          <w:szCs w:val="20"/>
          <w:spacing w:val="8"/>
        </w:rPr>
        <w:t xml:space="preserve"> </w:t>
      </w:r>
      <w:r>
        <w:rPr>
          <w:rFonts w:ascii="SimSun" w:hAnsi="SimSun" w:eastAsia="SimSun" w:cs="SimSun"/>
          <w:sz w:val="20"/>
          <w:szCs w:val="20"/>
          <w:spacing w:val="8"/>
        </w:rPr>
        <w:t>效力，不能约束第三人。</w:t>
      </w:r>
    </w:p>
    <w:p>
      <w:pPr>
        <w:ind w:left="22" w:firstLine="419"/>
        <w:spacing w:before="81" w:line="277" w:lineRule="auto"/>
        <w:rPr>
          <w:rFonts w:ascii="SimSun" w:hAnsi="SimSun" w:eastAsia="SimSun" w:cs="SimSun"/>
          <w:sz w:val="20"/>
          <w:szCs w:val="20"/>
        </w:rPr>
      </w:pPr>
      <w:r>
        <w:rPr>
          <w:rFonts w:ascii="SimSun" w:hAnsi="SimSun" w:eastAsia="SimSun" w:cs="SimSun"/>
          <w:sz w:val="20"/>
          <w:szCs w:val="20"/>
          <w:spacing w:val="10"/>
        </w:rPr>
        <w:t>对于签订买卖、租赁合同的行为，应当结合购买材料或租赁设备的品类、用途、交货地</w:t>
      </w:r>
      <w:r>
        <w:rPr>
          <w:rFonts w:ascii="SimSun" w:hAnsi="SimSun" w:eastAsia="SimSun" w:cs="SimSun"/>
          <w:sz w:val="20"/>
          <w:szCs w:val="20"/>
          <w:spacing w:val="8"/>
        </w:rPr>
        <w:t xml:space="preserve"> </w:t>
      </w:r>
      <w:r>
        <w:rPr>
          <w:rFonts w:ascii="SimSun" w:hAnsi="SimSun" w:eastAsia="SimSun" w:cs="SimSun"/>
          <w:sz w:val="20"/>
          <w:szCs w:val="20"/>
          <w:spacing w:val="10"/>
        </w:rPr>
        <w:t>点，是否用于涉案工程以及施工合同履行习惯，相对方是否善意等情况，认定是否由承包人</w:t>
      </w:r>
      <w:r>
        <w:rPr>
          <w:rFonts w:ascii="SimSun" w:hAnsi="SimSun" w:eastAsia="SimSun" w:cs="SimSun"/>
          <w:sz w:val="20"/>
          <w:szCs w:val="20"/>
          <w:spacing w:val="7"/>
        </w:rPr>
        <w:t xml:space="preserve"> </w:t>
      </w:r>
      <w:r>
        <w:rPr>
          <w:rFonts w:ascii="SimSun" w:hAnsi="SimSun" w:eastAsia="SimSun" w:cs="SimSun"/>
          <w:sz w:val="20"/>
          <w:szCs w:val="20"/>
          <w:spacing w:val="5"/>
        </w:rPr>
        <w:t>承担责任。</w:t>
      </w:r>
    </w:p>
    <w:p>
      <w:pPr>
        <w:ind w:left="23" w:firstLine="417"/>
        <w:spacing w:before="78" w:line="283" w:lineRule="auto"/>
        <w:rPr>
          <w:rFonts w:ascii="SimSun" w:hAnsi="SimSun" w:eastAsia="SimSun" w:cs="SimSun"/>
          <w:sz w:val="20"/>
          <w:szCs w:val="20"/>
        </w:rPr>
      </w:pPr>
      <w:r>
        <w:rPr>
          <w:rFonts w:ascii="SimSun" w:hAnsi="SimSun" w:eastAsia="SimSun" w:cs="SimSun"/>
          <w:sz w:val="20"/>
          <w:szCs w:val="20"/>
          <w:spacing w:val="10"/>
        </w:rPr>
        <w:t>对于对外借款行为效力的认定要从严掌握，应当对借款流向、用途以及出借人是否善意</w:t>
      </w:r>
      <w:r>
        <w:rPr>
          <w:rFonts w:ascii="SimSun" w:hAnsi="SimSun" w:eastAsia="SimSun" w:cs="SimSun"/>
          <w:sz w:val="20"/>
          <w:szCs w:val="20"/>
          <w:spacing w:val="8"/>
        </w:rPr>
        <w:t xml:space="preserve"> </w:t>
      </w:r>
      <w:r>
        <w:rPr>
          <w:rFonts w:ascii="SimSun" w:hAnsi="SimSun" w:eastAsia="SimSun" w:cs="SimSun"/>
          <w:sz w:val="20"/>
          <w:szCs w:val="20"/>
          <w:spacing w:val="10"/>
        </w:rPr>
        <w:t>等事实进行实质性审查，出借人要求承包人承担还款责任的，一般不予支持；出借人举证证</w:t>
      </w:r>
      <w:r>
        <w:rPr>
          <w:rFonts w:ascii="SimSun" w:hAnsi="SimSun" w:eastAsia="SimSun" w:cs="SimSun"/>
          <w:sz w:val="20"/>
          <w:szCs w:val="20"/>
          <w:spacing w:val="5"/>
        </w:rPr>
        <w:t xml:space="preserve"> </w:t>
      </w:r>
      <w:r>
        <w:rPr>
          <w:rFonts w:ascii="SimSun" w:hAnsi="SimSun" w:eastAsia="SimSun" w:cs="SimSun"/>
          <w:sz w:val="20"/>
          <w:szCs w:val="20"/>
          <w:spacing w:val="10"/>
        </w:rPr>
        <w:t>明项目部负责人系获得承包人授权，或具有款项进入承包人账户、实际用于工程等情形的，</w:t>
      </w:r>
      <w:r>
        <w:rPr>
          <w:rFonts w:ascii="SimSun" w:hAnsi="SimSun" w:eastAsia="SimSun" w:cs="SimSun"/>
          <w:sz w:val="20"/>
          <w:szCs w:val="20"/>
          <w:spacing w:val="5"/>
        </w:rPr>
        <w:t xml:space="preserve"> </w:t>
      </w:r>
      <w:r>
        <w:rPr>
          <w:rFonts w:ascii="SimSun" w:hAnsi="SimSun" w:eastAsia="SimSun" w:cs="SimSun"/>
          <w:sz w:val="20"/>
          <w:szCs w:val="20"/>
          <w:spacing w:val="8"/>
        </w:rPr>
        <w:t>出借人要求承包人承担还款责任的，可予支持。</w:t>
      </w:r>
    </w:p>
    <w:p>
      <w:pPr>
        <w:ind w:left="447"/>
        <w:spacing w:before="80" w:line="227"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13.  </w:t>
      </w:r>
      <w:r>
        <w:rPr>
          <w:rFonts w:ascii="SimSun" w:hAnsi="SimSun" w:eastAsia="SimSun" w:cs="SimSun"/>
          <w:sz w:val="20"/>
          <w:szCs w:val="20"/>
          <w14:textOutline w14:w="3795" w14:cap="sq" w14:cmpd="sng">
            <w14:solidFill>
              <w14:srgbClr w14:val="000000"/>
            </w14:solidFill>
            <w14:prstDash w14:val="solid"/>
            <w14:bevel/>
          </w14:textOutline>
          <w:spacing w:val="9"/>
        </w:rPr>
        <w:t>借用资质的施工人直接向发包人</w:t>
      </w:r>
      <w:r>
        <w:rPr>
          <w:rFonts w:ascii="SimSun" w:hAnsi="SimSun" w:eastAsia="SimSun" w:cs="SimSun"/>
          <w:sz w:val="20"/>
          <w:szCs w:val="20"/>
          <w14:textOutline w14:w="3795" w14:cap="sq" w14:cmpd="sng">
            <w14:solidFill>
              <w14:srgbClr w14:val="000000"/>
            </w14:solidFill>
            <w14:prstDash w14:val="solid"/>
            <w14:bevel/>
          </w14:textOutline>
          <w:spacing w:val="8"/>
        </w:rPr>
        <w:t>主张工程款，如何处理。</w:t>
      </w:r>
    </w:p>
    <w:p>
      <w:pPr>
        <w:ind w:left="22" w:firstLine="420"/>
        <w:spacing w:before="83" w:line="264" w:lineRule="auto"/>
        <w:rPr>
          <w:rFonts w:ascii="SimSun" w:hAnsi="SimSun" w:eastAsia="SimSun" w:cs="SimSun"/>
          <w:sz w:val="20"/>
          <w:szCs w:val="20"/>
        </w:rPr>
      </w:pPr>
      <w:r>
        <w:rPr>
          <w:rFonts w:ascii="SimSun" w:hAnsi="SimSun" w:eastAsia="SimSun" w:cs="SimSun"/>
          <w:sz w:val="20"/>
          <w:szCs w:val="20"/>
          <w:spacing w:val="10"/>
        </w:rPr>
        <w:t>通常情况下，借用资质的施工人只有在出借资质人怠于履行权利时，才能提起代位权诉</w:t>
      </w:r>
      <w:r>
        <w:rPr>
          <w:rFonts w:ascii="SimSun" w:hAnsi="SimSun" w:eastAsia="SimSun" w:cs="SimSun"/>
          <w:sz w:val="20"/>
          <w:szCs w:val="20"/>
          <w:spacing w:val="7"/>
        </w:rPr>
        <w:t xml:space="preserve"> </w:t>
      </w:r>
      <w:r>
        <w:rPr>
          <w:rFonts w:ascii="SimSun" w:hAnsi="SimSun" w:eastAsia="SimSun" w:cs="SimSun"/>
          <w:sz w:val="20"/>
          <w:szCs w:val="20"/>
          <w:spacing w:val="9"/>
        </w:rPr>
        <w:t>讼。但发包人明知借用资质事实存在的，借用资质的施工人可以直接向发包人主张权利。</w:t>
      </w:r>
    </w:p>
    <w:p>
      <w:pPr>
        <w:ind w:right="2"/>
        <w:spacing w:before="81" w:line="228" w:lineRule="auto"/>
        <w:outlineLvl w:val="2"/>
        <w:jc w:val="right"/>
        <w:rPr>
          <w:rFonts w:ascii="SimSun" w:hAnsi="SimSun" w:eastAsia="SimSun" w:cs="SimSun"/>
          <w:sz w:val="20"/>
          <w:szCs w:val="20"/>
        </w:rPr>
      </w:pPr>
      <w:r>
        <w:rPr>
          <w:rFonts w:ascii="Times New Roman" w:hAnsi="Times New Roman" w:eastAsia="Times New Roman" w:cs="Times New Roman"/>
          <w:sz w:val="20"/>
          <w:szCs w:val="20"/>
          <w:b/>
          <w:bCs/>
          <w:spacing w:val="11"/>
        </w:rPr>
        <w:t>14.  </w:t>
      </w:r>
      <w:r>
        <w:rPr>
          <w:rFonts w:ascii="SimSun" w:hAnsi="SimSun" w:eastAsia="SimSun" w:cs="SimSun"/>
          <w:sz w:val="20"/>
          <w:szCs w:val="20"/>
          <w14:textOutline w14:w="3795" w14:cap="sq" w14:cmpd="sng">
            <w14:solidFill>
              <w14:srgbClr w14:val="000000"/>
            </w14:solidFill>
            <w14:prstDash w14:val="solid"/>
            <w14:bevel/>
          </w14:textOutline>
          <w:spacing w:val="11"/>
        </w:rPr>
        <w:t>在多层转包或者违法分包情况下</w:t>
      </w:r>
      <w:r>
        <w:rPr>
          <w:rFonts w:ascii="SimSun" w:hAnsi="SimSun" w:eastAsia="SimSun" w:cs="SimSun"/>
          <w:sz w:val="20"/>
          <w:szCs w:val="20"/>
          <w14:textOutline w14:w="3795" w14:cap="sq" w14:cmpd="sng">
            <w14:solidFill>
              <w14:srgbClr w14:val="000000"/>
            </w14:solidFill>
            <w14:prstDash w14:val="solid"/>
            <w14:bevel/>
          </w14:textOutline>
          <w:spacing w:val="10"/>
        </w:rPr>
        <w:t>，实际施工人主张各转包人或者违法分包人均承担</w:t>
      </w:r>
    </w:p>
    <w:p>
      <w:pPr>
        <w:ind w:left="22"/>
        <w:spacing w:before="7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付款责任，如何处理。</w:t>
      </w:r>
    </w:p>
    <w:p>
      <w:pPr>
        <w:ind w:left="23" w:firstLine="418"/>
        <w:spacing w:before="79" w:line="266" w:lineRule="auto"/>
        <w:rPr>
          <w:rFonts w:ascii="SimSun" w:hAnsi="SimSun" w:eastAsia="SimSun" w:cs="SimSun"/>
          <w:sz w:val="20"/>
          <w:szCs w:val="20"/>
        </w:rPr>
      </w:pPr>
      <w:r>
        <w:rPr>
          <w:rFonts w:ascii="SimSun" w:hAnsi="SimSun" w:eastAsia="SimSun" w:cs="SimSun"/>
          <w:sz w:val="20"/>
          <w:szCs w:val="20"/>
          <w:spacing w:val="10"/>
        </w:rPr>
        <w:t>在多层转包或者违法分包情况下，实际施工人原则上仅可以要求与其有直接合同关系的</w:t>
      </w:r>
      <w:r>
        <w:rPr>
          <w:rFonts w:ascii="SimSun" w:hAnsi="SimSun" w:eastAsia="SimSun" w:cs="SimSun"/>
          <w:sz w:val="20"/>
          <w:szCs w:val="20"/>
          <w:spacing w:val="8"/>
        </w:rPr>
        <w:t xml:space="preserve"> </w:t>
      </w:r>
      <w:r>
        <w:rPr>
          <w:rFonts w:ascii="SimSun" w:hAnsi="SimSun" w:eastAsia="SimSun" w:cs="SimSun"/>
          <w:sz w:val="20"/>
          <w:szCs w:val="20"/>
          <w:spacing w:val="9"/>
        </w:rPr>
        <w:t>转包人或者违法分包人对工程欠款承担付款责任。</w:t>
      </w:r>
    </w:p>
    <w:p>
      <w:pPr>
        <w:ind w:left="22" w:firstLine="425"/>
        <w:spacing w:before="79" w:line="277" w:lineRule="auto"/>
        <w:rPr>
          <w:rFonts w:ascii="SimSun" w:hAnsi="SimSun" w:eastAsia="SimSun" w:cs="SimSun"/>
          <w:sz w:val="20"/>
          <w:szCs w:val="20"/>
        </w:rPr>
      </w:pPr>
      <w:r>
        <w:rPr>
          <w:rFonts w:ascii="SimSun" w:hAnsi="SimSun" w:eastAsia="SimSun" w:cs="SimSun"/>
          <w:sz w:val="20"/>
          <w:szCs w:val="20"/>
          <w:spacing w:val="10"/>
        </w:rPr>
        <w:t>实际施工人向发包人主张权利的，为查明发包人欠付工程款的数额，应追加总承包人作</w:t>
      </w:r>
      <w:r>
        <w:rPr>
          <w:rFonts w:ascii="SimSun" w:hAnsi="SimSun" w:eastAsia="SimSun" w:cs="SimSun"/>
          <w:sz w:val="20"/>
          <w:szCs w:val="20"/>
          <w:spacing w:val="2"/>
        </w:rPr>
        <w:t xml:space="preserve"> </w:t>
      </w:r>
      <w:r>
        <w:rPr>
          <w:rFonts w:ascii="SimSun" w:hAnsi="SimSun" w:eastAsia="SimSun" w:cs="SimSun"/>
          <w:sz w:val="20"/>
          <w:szCs w:val="20"/>
          <w:spacing w:val="10"/>
        </w:rPr>
        <w:t>为第三人。其余违法分包人、转包人如未参与实际施工，不影响案件事实查明的，可以不追</w:t>
      </w:r>
      <w:r>
        <w:rPr>
          <w:rFonts w:ascii="SimSun" w:hAnsi="SimSun" w:eastAsia="SimSun" w:cs="SimSun"/>
          <w:sz w:val="20"/>
          <w:szCs w:val="20"/>
          <w:spacing w:val="7"/>
        </w:rPr>
        <w:t xml:space="preserve"> </w:t>
      </w:r>
      <w:r>
        <w:rPr>
          <w:rFonts w:ascii="SimSun" w:hAnsi="SimSun" w:eastAsia="SimSun" w:cs="SimSun"/>
          <w:sz w:val="20"/>
          <w:szCs w:val="20"/>
          <w:spacing w:val="7"/>
        </w:rPr>
        <w:t>加为案件诉讼主体。</w:t>
      </w:r>
    </w:p>
    <w:p>
      <w:pPr>
        <w:ind w:left="447"/>
        <w:spacing w:before="80"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15.  </w:t>
      </w:r>
      <w:r>
        <w:rPr>
          <w:rFonts w:ascii="SimSun" w:hAnsi="SimSun" w:eastAsia="SimSun" w:cs="SimSun"/>
          <w:sz w:val="20"/>
          <w:szCs w:val="20"/>
          <w14:textOutline w14:w="3795" w14:cap="sq" w14:cmpd="sng">
            <w14:solidFill>
              <w14:srgbClr w14:val="000000"/>
            </w14:solidFill>
            <w14:prstDash w14:val="solid"/>
            <w14:bevel/>
          </w14:textOutline>
          <w:spacing w:val="9"/>
        </w:rPr>
        <w:t>承包人主张建设工程价款优先受偿权的</w:t>
      </w:r>
      <w:r>
        <w:rPr>
          <w:rFonts w:ascii="SimSun" w:hAnsi="SimSun" w:eastAsia="SimSun" w:cs="SimSun"/>
          <w:sz w:val="20"/>
          <w:szCs w:val="20"/>
          <w14:textOutline w14:w="3795" w14:cap="sq" w14:cmpd="sng">
            <w14:solidFill>
              <w14:srgbClr w14:val="000000"/>
            </w14:solidFill>
            <w14:prstDash w14:val="solid"/>
            <w14:bevel/>
          </w14:textOutline>
          <w:spacing w:val="8"/>
        </w:rPr>
        <w:t>起算时间如何确定。</w:t>
      </w:r>
    </w:p>
    <w:p>
      <w:pPr>
        <w:ind w:left="22" w:firstLine="423"/>
        <w:spacing w:before="83" w:line="277" w:lineRule="auto"/>
        <w:jc w:val="both"/>
        <w:rPr>
          <w:rFonts w:ascii="SimSun" w:hAnsi="SimSun" w:eastAsia="SimSun" w:cs="SimSun"/>
          <w:sz w:val="20"/>
          <w:szCs w:val="20"/>
        </w:rPr>
      </w:pPr>
      <w:r>
        <w:rPr>
          <w:rFonts w:ascii="SimSun" w:hAnsi="SimSun" w:eastAsia="SimSun" w:cs="SimSun"/>
          <w:sz w:val="20"/>
          <w:szCs w:val="20"/>
          <w:spacing w:val="10"/>
        </w:rPr>
        <w:t>行使建设工程价款优先受偿权的期限自发包人应当给付工程价款之日起算。当事人对应</w:t>
      </w:r>
      <w:r>
        <w:rPr>
          <w:rFonts w:ascii="SimSun" w:hAnsi="SimSun" w:eastAsia="SimSun" w:cs="SimSun"/>
          <w:sz w:val="20"/>
          <w:szCs w:val="20"/>
          <w:spacing w:val="4"/>
        </w:rPr>
        <w:t xml:space="preserve"> </w:t>
      </w:r>
      <w:r>
        <w:rPr>
          <w:rFonts w:ascii="SimSun" w:hAnsi="SimSun" w:eastAsia="SimSun" w:cs="SimSun"/>
          <w:sz w:val="20"/>
          <w:szCs w:val="20"/>
          <w:spacing w:val="10"/>
        </w:rPr>
        <w:t>付款时间有明确约定的，按照当事人约定；无明确约定的，可以参照《最高人民法院关于审</w:t>
      </w:r>
      <w:r>
        <w:rPr>
          <w:rFonts w:ascii="SimSun" w:hAnsi="SimSun" w:eastAsia="SimSun" w:cs="SimSun"/>
          <w:sz w:val="20"/>
          <w:szCs w:val="20"/>
          <w:spacing w:val="7"/>
        </w:rPr>
        <w:t xml:space="preserve"> </w:t>
      </w:r>
      <w:r>
        <w:rPr>
          <w:rFonts w:ascii="SimSun" w:hAnsi="SimSun" w:eastAsia="SimSun" w:cs="SimSun"/>
          <w:sz w:val="20"/>
          <w:szCs w:val="20"/>
          <w:spacing w:val="9"/>
        </w:rPr>
        <w:t>理建设工程施工合同纠纷案件适用法律问题的解释》第十八条规定审查处理。</w:t>
      </w:r>
    </w:p>
    <w:p>
      <w:pPr>
        <w:ind w:left="447"/>
        <w:spacing w:before="80" w:line="226" w:lineRule="auto"/>
        <w:outlineLvl w:val="2"/>
        <w:rPr>
          <w:rFonts w:ascii="SimSun" w:hAnsi="SimSun" w:eastAsia="SimSun" w:cs="SimSun"/>
          <w:sz w:val="20"/>
          <w:szCs w:val="20"/>
        </w:rPr>
      </w:pPr>
      <w:r>
        <w:rPr>
          <w:rFonts w:ascii="Times New Roman" w:hAnsi="Times New Roman" w:eastAsia="Times New Roman" w:cs="Times New Roman"/>
          <w:sz w:val="20"/>
          <w:szCs w:val="20"/>
          <w:b/>
          <w:bCs/>
          <w:spacing w:val="9"/>
        </w:rPr>
        <w:t>16.  </w:t>
      </w:r>
      <w:r>
        <w:rPr>
          <w:rFonts w:ascii="SimSun" w:hAnsi="SimSun" w:eastAsia="SimSun" w:cs="SimSun"/>
          <w:sz w:val="20"/>
          <w:szCs w:val="20"/>
          <w14:textOutline w14:w="3795" w14:cap="sq" w14:cmpd="sng">
            <w14:solidFill>
              <w14:srgbClr w14:val="000000"/>
            </w14:solidFill>
            <w14:prstDash w14:val="solid"/>
            <w14:bevel/>
          </w14:textOutline>
          <w:spacing w:val="9"/>
        </w:rPr>
        <w:t>工程款债权的受让人主张对建设工程价款优先受偿权一并受让，如何处理。</w:t>
      </w:r>
    </w:p>
    <w:p>
      <w:pPr>
        <w:ind w:left="23" w:firstLine="421"/>
        <w:spacing w:before="81" w:line="264" w:lineRule="auto"/>
        <w:rPr>
          <w:rFonts w:ascii="SimSun" w:hAnsi="SimSun" w:eastAsia="SimSun" w:cs="SimSun"/>
          <w:sz w:val="20"/>
          <w:szCs w:val="20"/>
        </w:rPr>
      </w:pPr>
      <w:r>
        <w:rPr>
          <w:rFonts w:ascii="SimSun" w:hAnsi="SimSun" w:eastAsia="SimSun" w:cs="SimSun"/>
          <w:sz w:val="20"/>
          <w:szCs w:val="20"/>
          <w:spacing w:val="10"/>
        </w:rPr>
        <w:t>建设工程价款优先受偿权依附于工程款债权，属于从属性权利，承包人将建设工程价款</w:t>
      </w:r>
      <w:r>
        <w:rPr>
          <w:rFonts w:ascii="SimSun" w:hAnsi="SimSun" w:eastAsia="SimSun" w:cs="SimSun"/>
          <w:sz w:val="20"/>
          <w:szCs w:val="20"/>
          <w:spacing w:val="4"/>
        </w:rPr>
        <w:t xml:space="preserve"> </w:t>
      </w:r>
      <w:r>
        <w:rPr>
          <w:rFonts w:ascii="SimSun" w:hAnsi="SimSun" w:eastAsia="SimSun" w:cs="SimSun"/>
          <w:sz w:val="20"/>
          <w:szCs w:val="20"/>
          <w:spacing w:val="9"/>
        </w:rPr>
        <w:t>债权转让的，建设工程价款优先受偿权随之转让。</w:t>
      </w:r>
    </w:p>
    <w:p>
      <w:pPr>
        <w:spacing w:line="264" w:lineRule="auto"/>
        <w:sectPr>
          <w:footerReference w:type="default" r:id="rId426"/>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2" w:lineRule="auto"/>
        <w:rPr/>
      </w:pPr>
      <w:r/>
    </w:p>
    <w:p>
      <w:pPr>
        <w:ind w:left="2621"/>
        <w:spacing w:before="114" w:line="227" w:lineRule="auto"/>
        <w:outlineLvl w:val="0"/>
        <w:rPr>
          <w:rFonts w:ascii="SimHei" w:hAnsi="SimHei" w:eastAsia="SimHei" w:cs="SimHei"/>
          <w:sz w:val="35"/>
          <w:szCs w:val="35"/>
        </w:rPr>
      </w:pPr>
      <w:bookmarkStart w:name="bookmark239" w:id="240"/>
      <w:bookmarkEnd w:id="240"/>
      <w:bookmarkStart w:name="bookmark240" w:id="241"/>
      <w:bookmarkEnd w:id="241"/>
      <w:r>
        <w:rPr>
          <w:rFonts w:ascii="SimHei" w:hAnsi="SimHei" w:eastAsia="SimHei" w:cs="SimHei"/>
          <w:sz w:val="35"/>
          <w:szCs w:val="35"/>
          <w:spacing w:val="7"/>
        </w:rPr>
        <w:t>二十二、甘肃省法院</w:t>
      </w:r>
    </w:p>
    <w:p>
      <w:pPr>
        <w:ind w:left="27"/>
        <w:spacing w:before="261"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1"/>
        </w:rPr>
        <w:t>22.1.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天水市中级人民法院建设工程施工合</w:t>
      </w:r>
      <w:r>
        <w:rPr>
          <w:rFonts w:ascii="SimHei" w:hAnsi="SimHei" w:eastAsia="SimHei" w:cs="SimHei"/>
          <w:sz w:val="30"/>
          <w:szCs w:val="30"/>
          <w:spacing w:val="-2"/>
        </w:rPr>
        <w:t>同纠纷案件审判指引</w:t>
      </w:r>
    </w:p>
    <w:p>
      <w:pPr>
        <w:ind w:left="3478"/>
        <w:spacing w:before="172" w:line="231" w:lineRule="auto"/>
        <w:rPr>
          <w:rFonts w:ascii="FangSong" w:hAnsi="FangSong" w:eastAsia="FangSong" w:cs="FangSong"/>
          <w:sz w:val="20"/>
          <w:szCs w:val="20"/>
        </w:rPr>
      </w:pPr>
      <w:r>
        <w:rPr>
          <w:rFonts w:ascii="FangSong" w:hAnsi="FangSong" w:eastAsia="FangSong" w:cs="FangSong"/>
          <w:sz w:val="20"/>
          <w:szCs w:val="20"/>
          <w:spacing w:val="-2"/>
        </w:rPr>
        <w:t>（</w:t>
      </w:r>
      <w:r>
        <w:rPr>
          <w:rFonts w:ascii="Times New Roman" w:hAnsi="Times New Roman" w:eastAsia="Times New Roman" w:cs="Times New Roman"/>
          <w:sz w:val="20"/>
          <w:szCs w:val="20"/>
          <w:spacing w:val="-2"/>
        </w:rPr>
        <w:t>2023</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2"/>
        </w:rPr>
        <w:t>年</w:t>
      </w:r>
      <w:r>
        <w:rPr>
          <w:rFonts w:ascii="FangSong" w:hAnsi="FangSong" w:eastAsia="FangSong" w:cs="FangSong"/>
          <w:sz w:val="20"/>
          <w:szCs w:val="20"/>
          <w:spacing w:val="-42"/>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2"/>
        </w:rPr>
        <w:t>月）</w:t>
      </w:r>
    </w:p>
    <w:p>
      <w:pPr>
        <w:ind w:left="42" w:right="52" w:firstLine="402"/>
        <w:spacing w:before="231" w:line="266" w:lineRule="auto"/>
        <w:rPr>
          <w:rFonts w:ascii="SimSun" w:hAnsi="SimSun" w:eastAsia="SimSun" w:cs="SimSun"/>
          <w:sz w:val="20"/>
          <w:szCs w:val="20"/>
        </w:rPr>
      </w:pPr>
      <w:r>
        <w:rPr>
          <w:rFonts w:ascii="SimSun" w:hAnsi="SimSun" w:eastAsia="SimSun" w:cs="SimSun"/>
          <w:sz w:val="20"/>
          <w:szCs w:val="20"/>
          <w:spacing w:val="10"/>
        </w:rPr>
        <w:t>为依法妥善审理建设工程施工合同纠纷案件，结合天水审判实际，针对建设工程施工合</w:t>
      </w:r>
      <w:r>
        <w:rPr>
          <w:rFonts w:ascii="SimSun" w:hAnsi="SimSun" w:eastAsia="SimSun" w:cs="SimSun"/>
          <w:sz w:val="20"/>
          <w:szCs w:val="20"/>
          <w:spacing w:val="4"/>
        </w:rPr>
        <w:t xml:space="preserve"> </w:t>
      </w:r>
      <w:r>
        <w:rPr>
          <w:rFonts w:ascii="SimSun" w:hAnsi="SimSun" w:eastAsia="SimSun" w:cs="SimSun"/>
          <w:sz w:val="20"/>
          <w:szCs w:val="20"/>
          <w:spacing w:val="7"/>
        </w:rPr>
        <w:t>同纠纷案件制定如下审判指引。</w:t>
      </w:r>
    </w:p>
    <w:p>
      <w:pPr>
        <w:ind w:left="445"/>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一、诉讼请求</w:t>
      </w:r>
    </w:p>
    <w:p>
      <w:pPr>
        <w:ind w:left="441"/>
        <w:spacing w:before="79" w:line="226" w:lineRule="auto"/>
        <w:rPr>
          <w:rFonts w:ascii="SimSun" w:hAnsi="SimSun" w:eastAsia="SimSun" w:cs="SimSun"/>
          <w:sz w:val="20"/>
          <w:szCs w:val="20"/>
        </w:rPr>
      </w:pPr>
      <w:r>
        <w:rPr>
          <w:rFonts w:ascii="SimSun" w:hAnsi="SimSun" w:eastAsia="SimSun" w:cs="SimSun"/>
          <w:sz w:val="20"/>
          <w:szCs w:val="20"/>
          <w:spacing w:val="9"/>
        </w:rPr>
        <w:t>在建设工程施工合同纠纷案件中，首先要审查原告诉讼请求以及请求权基础法律规范。</w:t>
      </w:r>
    </w:p>
    <w:p>
      <w:pPr>
        <w:ind w:left="24" w:right="52" w:firstLine="433"/>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审查原告主张款项的构成，明确其认为的工程总价款、已付款、欠付</w:t>
      </w:r>
      <w:r>
        <w:rPr>
          <w:rFonts w:ascii="SimSun" w:hAnsi="SimSun" w:eastAsia="SimSun" w:cs="SimSun"/>
          <w:sz w:val="20"/>
          <w:szCs w:val="20"/>
          <w:spacing w:val="7"/>
        </w:rPr>
        <w:t>款、违约金、窝</w:t>
      </w:r>
      <w:r>
        <w:rPr>
          <w:rFonts w:ascii="SimSun" w:hAnsi="SimSun" w:eastAsia="SimSun" w:cs="SimSun"/>
          <w:sz w:val="20"/>
          <w:szCs w:val="20"/>
        </w:rPr>
        <w:t xml:space="preserve"> </w:t>
      </w:r>
      <w:r>
        <w:rPr>
          <w:rFonts w:ascii="SimSun" w:hAnsi="SimSun" w:eastAsia="SimSun" w:cs="SimSun"/>
          <w:sz w:val="20"/>
          <w:szCs w:val="20"/>
          <w:spacing w:val="7"/>
        </w:rPr>
        <w:t>工损失</w:t>
      </w:r>
      <w:r>
        <w:rPr>
          <w:rFonts w:ascii="Times New Roman" w:hAnsi="Times New Roman" w:eastAsia="Times New Roman" w:cs="Times New Roman"/>
          <w:sz w:val="20"/>
          <w:szCs w:val="20"/>
          <w:spacing w:val="7"/>
        </w:rPr>
        <w:t>/</w:t>
      </w:r>
      <w:r>
        <w:rPr>
          <w:rFonts w:ascii="SimSun" w:hAnsi="SimSun" w:eastAsia="SimSun" w:cs="SimSun"/>
          <w:sz w:val="20"/>
          <w:szCs w:val="20"/>
          <w:spacing w:val="7"/>
        </w:rPr>
        <w:t>赔偿费用等具体数额；</w:t>
      </w:r>
    </w:p>
    <w:p>
      <w:pPr>
        <w:ind w:left="442" w:right="264" w:hanging="4"/>
        <w:spacing w:before="82" w:line="263"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如原告方主张了利息，应要求原告明确利息的起止日期、利率标准以及计算方法。 </w:t>
      </w:r>
      <w:r>
        <w:rPr>
          <w:rFonts w:ascii="Times New Roman" w:hAnsi="Times New Roman" w:eastAsia="Times New Roman" w:cs="Times New Roman"/>
          <w:sz w:val="20"/>
          <w:szCs w:val="20"/>
          <w:spacing w:val="9"/>
        </w:rPr>
        <w:t>3.  </w:t>
      </w:r>
      <w:r>
        <w:rPr>
          <w:rFonts w:ascii="SimSun" w:hAnsi="SimSun" w:eastAsia="SimSun" w:cs="SimSun"/>
          <w:sz w:val="20"/>
          <w:szCs w:val="20"/>
          <w:spacing w:val="9"/>
        </w:rPr>
        <w:t>如原告方主张了工程价款优先权，审查是</w:t>
      </w:r>
      <w:r>
        <w:rPr>
          <w:rFonts w:ascii="SimSun" w:hAnsi="SimSun" w:eastAsia="SimSun" w:cs="SimSun"/>
          <w:sz w:val="20"/>
          <w:szCs w:val="20"/>
          <w:spacing w:val="8"/>
        </w:rPr>
        <w:t>否符合行使优先权的构成要件。</w:t>
      </w:r>
    </w:p>
    <w:p>
      <w:pPr>
        <w:ind w:left="445"/>
        <w:spacing w:before="83"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二、合同效力</w:t>
      </w:r>
    </w:p>
    <w:p>
      <w:pPr>
        <w:ind w:left="21" w:right="54" w:firstLine="41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审查承包人是否具有总承包企业资质、专业承包企业资质、劳务承包企业资质，是否</w:t>
      </w:r>
      <w:r>
        <w:rPr>
          <w:rFonts w:ascii="SimSun" w:hAnsi="SimSun" w:eastAsia="SimSun" w:cs="SimSun"/>
          <w:sz w:val="20"/>
          <w:szCs w:val="20"/>
          <w:spacing w:val="12"/>
        </w:rPr>
        <w:t xml:space="preserve"> </w:t>
      </w:r>
      <w:r>
        <w:rPr>
          <w:rFonts w:ascii="SimSun" w:hAnsi="SimSun" w:eastAsia="SimSun" w:cs="SimSun"/>
          <w:sz w:val="20"/>
          <w:szCs w:val="20"/>
          <w:spacing w:val="10"/>
        </w:rPr>
        <w:t>存在承包人借用他人资质承揽工程以及承包人</w:t>
      </w:r>
      <w:r>
        <w:rPr>
          <w:rFonts w:ascii="SimSun" w:hAnsi="SimSun" w:eastAsia="SimSun" w:cs="SimSun"/>
          <w:sz w:val="20"/>
          <w:szCs w:val="20"/>
          <w:spacing w:val="9"/>
        </w:rPr>
        <w:t>是否超越资质等级许可的业务范围承揽工程。</w:t>
      </w:r>
    </w:p>
    <w:p>
      <w:pPr>
        <w:ind w:left="23" w:right="52" w:firstLine="421"/>
        <w:spacing w:before="82" w:line="276"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根据发包人提交的施工合同、建设工程规划许可证、建设工程施工许可证等判断是否</w:t>
      </w:r>
      <w:r>
        <w:rPr>
          <w:rFonts w:ascii="SimSun" w:hAnsi="SimSun" w:eastAsia="SimSun" w:cs="SimSun"/>
          <w:sz w:val="20"/>
          <w:szCs w:val="20"/>
          <w:spacing w:val="5"/>
        </w:rPr>
        <w:t xml:space="preserve"> </w:t>
      </w:r>
      <w:r>
        <w:rPr>
          <w:rFonts w:ascii="SimSun" w:hAnsi="SimSun" w:eastAsia="SimSun" w:cs="SimSun"/>
          <w:sz w:val="20"/>
          <w:szCs w:val="20"/>
          <w:spacing w:val="10"/>
        </w:rPr>
        <w:t>属于法律规定的强制招投标工程。根据当事人提交的中标合同、施工合同、会议纪要、备忘</w:t>
      </w:r>
      <w:r>
        <w:rPr>
          <w:rFonts w:ascii="SimSun" w:hAnsi="SimSun" w:eastAsia="SimSun" w:cs="SimSun"/>
          <w:sz w:val="20"/>
          <w:szCs w:val="20"/>
          <w:spacing w:val="6"/>
        </w:rPr>
        <w:t xml:space="preserve"> </w:t>
      </w:r>
      <w:r>
        <w:rPr>
          <w:rFonts w:ascii="SimSun" w:hAnsi="SimSun" w:eastAsia="SimSun" w:cs="SimSun"/>
          <w:sz w:val="20"/>
          <w:szCs w:val="20"/>
          <w:spacing w:val="9"/>
        </w:rPr>
        <w:t>录等证据，审查招投标过程中，是否存在相互串通、弄虚作假、泄露标底等情形。</w:t>
      </w:r>
    </w:p>
    <w:p>
      <w:pPr>
        <w:ind w:left="21" w:right="52" w:firstLine="421"/>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8"/>
        </w:rPr>
        <w:t>6.  </w:t>
      </w:r>
      <w:r>
        <w:rPr>
          <w:rFonts w:ascii="SimSun" w:hAnsi="SimSun" w:eastAsia="SimSun" w:cs="SimSun"/>
          <w:sz w:val="20"/>
          <w:szCs w:val="20"/>
          <w:spacing w:val="8"/>
        </w:rPr>
        <w:t>审查是否存在备案施工合同和备案外合同，以及两份合同在建设工期、施工质量、工</w:t>
      </w:r>
      <w:r>
        <w:rPr>
          <w:rFonts w:ascii="SimSun" w:hAnsi="SimSun" w:eastAsia="SimSun" w:cs="SimSun"/>
          <w:sz w:val="20"/>
          <w:szCs w:val="20"/>
          <w:spacing w:val="9"/>
        </w:rPr>
        <w:t xml:space="preserve"> </w:t>
      </w:r>
      <w:r>
        <w:rPr>
          <w:rFonts w:ascii="SimSun" w:hAnsi="SimSun" w:eastAsia="SimSun" w:cs="SimSun"/>
          <w:sz w:val="20"/>
          <w:szCs w:val="20"/>
          <w:spacing w:val="10"/>
        </w:rPr>
        <w:t>程价款等方面有无实质性变化。审查是否存在让利承诺书，让利承诺书的内容与中标合同是</w:t>
      </w:r>
      <w:r>
        <w:rPr>
          <w:rFonts w:ascii="SimSun" w:hAnsi="SimSun" w:eastAsia="SimSun" w:cs="SimSun"/>
          <w:sz w:val="20"/>
          <w:szCs w:val="20"/>
          <w:spacing w:val="8"/>
        </w:rPr>
        <w:t xml:space="preserve"> </w:t>
      </w:r>
      <w:r>
        <w:rPr>
          <w:rFonts w:ascii="SimSun" w:hAnsi="SimSun" w:eastAsia="SimSun" w:cs="SimSun"/>
          <w:sz w:val="20"/>
          <w:szCs w:val="20"/>
          <w:spacing w:val="6"/>
        </w:rPr>
        <w:t>否实质背离。</w:t>
      </w:r>
    </w:p>
    <w:p>
      <w:pPr>
        <w:ind w:left="441"/>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9"/>
        </w:rPr>
        <w:t>7.  </w:t>
      </w:r>
      <w:r>
        <w:rPr>
          <w:rFonts w:ascii="SimSun" w:hAnsi="SimSun" w:eastAsia="SimSun" w:cs="SimSun"/>
          <w:sz w:val="20"/>
          <w:szCs w:val="20"/>
          <w:spacing w:val="9"/>
        </w:rPr>
        <w:t>审查发包人是否提交建设用地规划许可、建</w:t>
      </w:r>
      <w:r>
        <w:rPr>
          <w:rFonts w:ascii="SimSun" w:hAnsi="SimSun" w:eastAsia="SimSun" w:cs="SimSun"/>
          <w:sz w:val="20"/>
          <w:szCs w:val="20"/>
          <w:spacing w:val="8"/>
        </w:rPr>
        <w:t>设工程规划许可等审批手续。</w:t>
      </w:r>
    </w:p>
    <w:p>
      <w:pPr>
        <w:ind w:left="25" w:right="54" w:firstLine="421"/>
        <w:spacing w:before="78" w:line="266" w:lineRule="auto"/>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根据当事人提交的施工合同、会议纪要、备忘录、现场签证、施工日志等证据，审查</w:t>
      </w:r>
      <w:r>
        <w:rPr>
          <w:rFonts w:ascii="SimSun" w:hAnsi="SimSun" w:eastAsia="SimSun" w:cs="SimSun"/>
          <w:sz w:val="20"/>
          <w:szCs w:val="20"/>
          <w:spacing w:val="2"/>
        </w:rPr>
        <w:t xml:space="preserve"> </w:t>
      </w:r>
      <w:r>
        <w:rPr>
          <w:rFonts w:ascii="SimSun" w:hAnsi="SimSun" w:eastAsia="SimSun" w:cs="SimSun"/>
          <w:sz w:val="20"/>
          <w:szCs w:val="20"/>
          <w:spacing w:val="8"/>
        </w:rPr>
        <w:t>是否存在非法转包、违法分包的情形。</w:t>
      </w:r>
    </w:p>
    <w:p>
      <w:pPr>
        <w:ind w:left="21" w:right="54" w:firstLine="421"/>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9.  </w:t>
      </w:r>
      <w:r>
        <w:rPr>
          <w:rFonts w:ascii="SimSun" w:hAnsi="SimSun" w:eastAsia="SimSun" w:cs="SimSun"/>
          <w:sz w:val="20"/>
          <w:szCs w:val="20"/>
          <w:spacing w:val="8"/>
        </w:rPr>
        <w:t>审查承包人是否存在借用有资质、资质级别高的建筑企业名义承揽工程的行为，并根</w:t>
      </w:r>
      <w:r>
        <w:rPr>
          <w:rFonts w:ascii="SimSun" w:hAnsi="SimSun" w:eastAsia="SimSun" w:cs="SimSun"/>
          <w:sz w:val="20"/>
          <w:szCs w:val="20"/>
          <w:spacing w:val="7"/>
        </w:rPr>
        <w:t xml:space="preserve"> </w:t>
      </w:r>
      <w:r>
        <w:rPr>
          <w:rFonts w:ascii="SimSun" w:hAnsi="SimSun" w:eastAsia="SimSun" w:cs="SimSun"/>
          <w:sz w:val="20"/>
          <w:szCs w:val="20"/>
          <w:spacing w:val="9"/>
        </w:rPr>
        <w:t>据挂靠协议、会议纪要、备忘录、现场签证、施工日志等证据，区分挂靠与内部承包。</w:t>
      </w:r>
    </w:p>
    <w:p>
      <w:pPr>
        <w:ind w:left="442"/>
        <w:spacing w:before="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三、价款结算</w:t>
      </w:r>
    </w:p>
    <w:p>
      <w:pPr>
        <w:ind w:left="22" w:right="54" w:firstLine="436"/>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10.  </w:t>
      </w:r>
      <w:r>
        <w:rPr>
          <w:rFonts w:ascii="SimSun" w:hAnsi="SimSun" w:eastAsia="SimSun" w:cs="SimSun"/>
          <w:sz w:val="20"/>
          <w:szCs w:val="20"/>
          <w:spacing w:val="10"/>
        </w:rPr>
        <w:t>确定结算的合同依据，若合同无效，应根据竣工验收记录、鉴定结论等审查工程质</w:t>
      </w:r>
      <w:r>
        <w:rPr>
          <w:rFonts w:ascii="SimSun" w:hAnsi="SimSun" w:eastAsia="SimSun" w:cs="SimSun"/>
          <w:sz w:val="20"/>
          <w:szCs w:val="20"/>
          <w:spacing w:val="8"/>
        </w:rPr>
        <w:t xml:space="preserve"> </w:t>
      </w:r>
      <w:r>
        <w:rPr>
          <w:rFonts w:ascii="SimSun" w:hAnsi="SimSun" w:eastAsia="SimSun" w:cs="SimSun"/>
          <w:sz w:val="20"/>
          <w:szCs w:val="20"/>
          <w:spacing w:val="6"/>
        </w:rPr>
        <w:t>量是否合格。</w:t>
      </w:r>
    </w:p>
    <w:p>
      <w:pPr>
        <w:ind w:left="45" w:right="54" w:firstLine="412"/>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0"/>
        </w:rPr>
        <w:t>11.  </w:t>
      </w:r>
      <w:r>
        <w:rPr>
          <w:rFonts w:ascii="SimSun" w:hAnsi="SimSun" w:eastAsia="SimSun" w:cs="SimSun"/>
          <w:sz w:val="20"/>
          <w:szCs w:val="20"/>
          <w:spacing w:val="10"/>
        </w:rPr>
        <w:t>根据招投标文件等施工前约定，工程量清单、签证、图纸等施工过程中产生的文件</w:t>
      </w:r>
      <w:r>
        <w:rPr>
          <w:rFonts w:ascii="SimSun" w:hAnsi="SimSun" w:eastAsia="SimSun" w:cs="SimSun"/>
          <w:sz w:val="20"/>
          <w:szCs w:val="20"/>
          <w:spacing w:val="8"/>
        </w:rPr>
        <w:t xml:space="preserve"> </w:t>
      </w:r>
      <w:r>
        <w:rPr>
          <w:rFonts w:ascii="SimSun" w:hAnsi="SimSun" w:eastAsia="SimSun" w:cs="SimSun"/>
          <w:sz w:val="20"/>
          <w:szCs w:val="20"/>
          <w:spacing w:val="8"/>
        </w:rPr>
        <w:t>以及施工后形成的结算报告等举证情况确定工程量。</w:t>
      </w:r>
    </w:p>
    <w:p>
      <w:pPr>
        <w:ind w:left="23" w:right="54" w:firstLine="434"/>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10"/>
        </w:rPr>
        <w:t>12.  </w:t>
      </w:r>
      <w:r>
        <w:rPr>
          <w:rFonts w:ascii="SimSun" w:hAnsi="SimSun" w:eastAsia="SimSun" w:cs="SimSun"/>
          <w:sz w:val="20"/>
          <w:szCs w:val="20"/>
          <w:spacing w:val="10"/>
        </w:rPr>
        <w:t>根据合同约定确定计价标准，合同未对计价标准做出约定，或难以认定双方计价标</w:t>
      </w:r>
      <w:r>
        <w:rPr>
          <w:rFonts w:ascii="SimSun" w:hAnsi="SimSun" w:eastAsia="SimSun" w:cs="SimSun"/>
          <w:sz w:val="20"/>
          <w:szCs w:val="20"/>
          <w:spacing w:val="8"/>
        </w:rPr>
        <w:t xml:space="preserve"> </w:t>
      </w:r>
      <w:r>
        <w:rPr>
          <w:rFonts w:ascii="SimSun" w:hAnsi="SimSun" w:eastAsia="SimSun" w:cs="SimSun"/>
          <w:sz w:val="20"/>
          <w:szCs w:val="20"/>
          <w:spacing w:val="8"/>
        </w:rPr>
        <w:t>准的，可以按照定额进行确认。</w:t>
      </w:r>
    </w:p>
    <w:p>
      <w:pPr>
        <w:ind w:left="23" w:firstLine="435"/>
        <w:spacing w:before="79" w:line="264" w:lineRule="auto"/>
        <w:rPr>
          <w:rFonts w:ascii="SimSun" w:hAnsi="SimSun" w:eastAsia="SimSun" w:cs="SimSun"/>
          <w:sz w:val="20"/>
          <w:szCs w:val="20"/>
        </w:rPr>
      </w:pPr>
      <w:r>
        <w:rPr>
          <w:rFonts w:ascii="Times New Roman" w:hAnsi="Times New Roman" w:eastAsia="Times New Roman" w:cs="Times New Roman"/>
          <w:sz w:val="20"/>
          <w:szCs w:val="20"/>
          <w:spacing w:val="7"/>
        </w:rPr>
        <w:t>13.  </w:t>
      </w:r>
      <w:r>
        <w:rPr>
          <w:rFonts w:ascii="SimSun" w:hAnsi="SimSun" w:eastAsia="SimSun" w:cs="SimSun"/>
          <w:sz w:val="20"/>
          <w:szCs w:val="20"/>
          <w:spacing w:val="7"/>
        </w:rPr>
        <w:t>按照合同约定、工程量、计价标准，</w:t>
      </w:r>
      <w:r>
        <w:rPr>
          <w:rFonts w:ascii="SimSun" w:hAnsi="SimSun" w:eastAsia="SimSun" w:cs="SimSun"/>
          <w:sz w:val="20"/>
          <w:szCs w:val="20"/>
          <w:spacing w:val="6"/>
        </w:rPr>
        <w:t>兼顾审查合同中有无按照第三方审计进行结算，</w:t>
      </w:r>
      <w:r>
        <w:rPr>
          <w:rFonts w:ascii="SimSun" w:hAnsi="SimSun" w:eastAsia="SimSun" w:cs="SimSun"/>
          <w:sz w:val="20"/>
          <w:szCs w:val="20"/>
        </w:rPr>
        <w:t xml:space="preserve"> </w:t>
      </w:r>
      <w:r>
        <w:rPr>
          <w:rFonts w:ascii="SimSun" w:hAnsi="SimSun" w:eastAsia="SimSun" w:cs="SimSun"/>
          <w:sz w:val="20"/>
          <w:szCs w:val="20"/>
          <w:spacing w:val="9"/>
        </w:rPr>
        <w:t>有无以审计、行政主管部门的审计结论作为工程造价结算的条款，综合确定工程总造价。</w:t>
      </w:r>
    </w:p>
    <w:p>
      <w:pPr>
        <w:ind w:left="24" w:right="89" w:firstLine="433"/>
        <w:spacing w:before="85" w:line="264" w:lineRule="auto"/>
        <w:rPr>
          <w:rFonts w:ascii="SimSun" w:hAnsi="SimSun" w:eastAsia="SimSun" w:cs="SimSun"/>
          <w:sz w:val="20"/>
          <w:szCs w:val="20"/>
        </w:rPr>
      </w:pPr>
      <w:r>
        <w:rPr>
          <w:rFonts w:ascii="Times New Roman" w:hAnsi="Times New Roman" w:eastAsia="Times New Roman" w:cs="Times New Roman"/>
          <w:sz w:val="20"/>
          <w:szCs w:val="20"/>
          <w:spacing w:val="9"/>
        </w:rPr>
        <w:t>14.  </w:t>
      </w:r>
      <w:r>
        <w:rPr>
          <w:rFonts w:ascii="SimSun" w:hAnsi="SimSun" w:eastAsia="SimSun" w:cs="SimSun"/>
          <w:sz w:val="20"/>
          <w:szCs w:val="20"/>
          <w:spacing w:val="9"/>
        </w:rPr>
        <w:t>对于已付工程款及其他应扣款项，有异议部分根据另行提供的付款凭证、领款单、</w:t>
      </w:r>
      <w:r>
        <w:rPr>
          <w:rFonts w:ascii="SimSun" w:hAnsi="SimSun" w:eastAsia="SimSun" w:cs="SimSun"/>
          <w:sz w:val="20"/>
          <w:szCs w:val="20"/>
          <w:spacing w:val="14"/>
        </w:rPr>
        <w:t xml:space="preserve"> </w:t>
      </w:r>
      <w:r>
        <w:rPr>
          <w:rFonts w:ascii="SimSun" w:hAnsi="SimSun" w:eastAsia="SimSun" w:cs="SimSun"/>
          <w:sz w:val="20"/>
          <w:szCs w:val="20"/>
          <w:spacing w:val="9"/>
        </w:rPr>
        <w:t>取款记录、领款人授权文件等补充资料进行确认。</w:t>
      </w:r>
    </w:p>
    <w:p>
      <w:pPr>
        <w:ind w:left="21" w:right="52" w:firstLine="437"/>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0"/>
        </w:rPr>
        <w:t>15.  </w:t>
      </w:r>
      <w:r>
        <w:rPr>
          <w:rFonts w:ascii="SimSun" w:hAnsi="SimSun" w:eastAsia="SimSun" w:cs="SimSun"/>
          <w:sz w:val="20"/>
          <w:szCs w:val="20"/>
          <w:spacing w:val="10"/>
        </w:rPr>
        <w:t>通过有关付款或扣款意思表示的证据，如请款单、承兑汇票领取记录等，结合收款</w:t>
      </w:r>
      <w:r>
        <w:rPr>
          <w:rFonts w:ascii="SimSun" w:hAnsi="SimSun" w:eastAsia="SimSun" w:cs="SimSun"/>
          <w:sz w:val="20"/>
          <w:szCs w:val="20"/>
          <w:spacing w:val="8"/>
        </w:rPr>
        <w:t xml:space="preserve"> </w:t>
      </w:r>
      <w:r>
        <w:rPr>
          <w:rFonts w:ascii="SimSun" w:hAnsi="SimSun" w:eastAsia="SimSun" w:cs="SimSun"/>
          <w:sz w:val="20"/>
          <w:szCs w:val="20"/>
          <w:spacing w:val="10"/>
        </w:rPr>
        <w:t>人是否是合同相对人、交易对象是否具有表见代理外观、双方是否存在特殊的付款习惯等证</w:t>
      </w:r>
      <w:r>
        <w:rPr>
          <w:rFonts w:ascii="SimSun" w:hAnsi="SimSun" w:eastAsia="SimSun" w:cs="SimSun"/>
          <w:sz w:val="20"/>
          <w:szCs w:val="20"/>
          <w:spacing w:val="8"/>
        </w:rPr>
        <w:t xml:space="preserve"> </w:t>
      </w:r>
      <w:r>
        <w:rPr>
          <w:rFonts w:ascii="SimSun" w:hAnsi="SimSun" w:eastAsia="SimSun" w:cs="SimSun"/>
          <w:sz w:val="20"/>
          <w:szCs w:val="20"/>
          <w:spacing w:val="8"/>
        </w:rPr>
        <w:t>据，确定该款项是否纳入已付款范畴。</w:t>
      </w:r>
    </w:p>
    <w:p>
      <w:pPr>
        <w:spacing w:line="277" w:lineRule="auto"/>
        <w:sectPr>
          <w:footerReference w:type="default" r:id="rId427"/>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5" w:right="54" w:firstLine="432"/>
        <w:spacing w:before="181" w:line="264" w:lineRule="auto"/>
        <w:rPr>
          <w:rFonts w:ascii="SimSun" w:hAnsi="SimSun" w:eastAsia="SimSun" w:cs="SimSun"/>
          <w:sz w:val="20"/>
          <w:szCs w:val="20"/>
        </w:rPr>
      </w:pPr>
      <w:r>
        <w:rPr>
          <w:rFonts w:ascii="Times New Roman" w:hAnsi="Times New Roman" w:eastAsia="Times New Roman" w:cs="Times New Roman"/>
          <w:sz w:val="20"/>
          <w:szCs w:val="20"/>
          <w:spacing w:val="9"/>
        </w:rPr>
        <w:t>16.  </w:t>
      </w:r>
      <w:r>
        <w:rPr>
          <w:rFonts w:ascii="SimSun" w:hAnsi="SimSun" w:eastAsia="SimSun" w:cs="SimSun"/>
          <w:sz w:val="20"/>
          <w:szCs w:val="20"/>
          <w:spacing w:val="9"/>
        </w:rPr>
        <w:t>代付社保金、</w:t>
      </w:r>
      <w:r>
        <w:rPr>
          <w:rFonts w:ascii="SimSun" w:hAnsi="SimSun" w:eastAsia="SimSun" w:cs="SimSun"/>
          <w:sz w:val="20"/>
          <w:szCs w:val="20"/>
          <w:spacing w:val="-51"/>
        </w:rPr>
        <w:t xml:space="preserve"> </w:t>
      </w:r>
      <w:r>
        <w:rPr>
          <w:rFonts w:ascii="SimSun" w:hAnsi="SimSun" w:eastAsia="SimSun" w:cs="SimSun"/>
          <w:sz w:val="20"/>
          <w:szCs w:val="20"/>
          <w:spacing w:val="9"/>
        </w:rPr>
        <w:t>以房抵款、代付材料款、垫付民工工资款项是建设工程施工合同中常</w:t>
      </w:r>
      <w:r>
        <w:rPr>
          <w:rFonts w:ascii="SimSun" w:hAnsi="SimSun" w:eastAsia="SimSun" w:cs="SimSun"/>
          <w:sz w:val="20"/>
          <w:szCs w:val="20"/>
        </w:rPr>
        <w:t xml:space="preserve"> </w:t>
      </w:r>
      <w:r>
        <w:rPr>
          <w:rFonts w:ascii="SimSun" w:hAnsi="SimSun" w:eastAsia="SimSun" w:cs="SimSun"/>
          <w:sz w:val="20"/>
          <w:szCs w:val="20"/>
          <w:spacing w:val="9"/>
        </w:rPr>
        <w:t>见的应予抵扣的事项，应根据合同约定，结合代付社保金收款单等证据进行认定。</w:t>
      </w:r>
    </w:p>
    <w:p>
      <w:pPr>
        <w:ind w:left="461"/>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四、违约责任</w:t>
      </w:r>
    </w:p>
    <w:p>
      <w:pPr>
        <w:ind w:left="458" w:right="999"/>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7"/>
        </w:rPr>
        <w:t>17.  </w:t>
      </w:r>
      <w:r>
        <w:rPr>
          <w:rFonts w:ascii="SimSun" w:hAnsi="SimSun" w:eastAsia="SimSun" w:cs="SimSun"/>
          <w:sz w:val="20"/>
          <w:szCs w:val="20"/>
          <w:spacing w:val="7"/>
        </w:rPr>
        <w:t>根据开工日期、竣工日期以及工程顺延的情形确定工程是否存在停窝工。</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8"/>
        </w:rPr>
        <w:t>18.  </w:t>
      </w:r>
      <w:r>
        <w:rPr>
          <w:rFonts w:ascii="SimSun" w:hAnsi="SimSun" w:eastAsia="SimSun" w:cs="SimSun"/>
          <w:sz w:val="20"/>
          <w:szCs w:val="20"/>
          <w:spacing w:val="8"/>
        </w:rPr>
        <w:t>审查停窝工的原因在承包人或发包人方并</w:t>
      </w:r>
      <w:r>
        <w:rPr>
          <w:rFonts w:ascii="SimSun" w:hAnsi="SimSun" w:eastAsia="SimSun" w:cs="SimSun"/>
          <w:sz w:val="20"/>
          <w:szCs w:val="20"/>
          <w:spacing w:val="7"/>
        </w:rPr>
        <w:t>确定停窝工损失。</w:t>
      </w:r>
    </w:p>
    <w:p>
      <w:pPr>
        <w:ind w:left="22" w:right="54" w:firstLine="436"/>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0"/>
        </w:rPr>
        <w:t>19.  </w:t>
      </w:r>
      <w:r>
        <w:rPr>
          <w:rFonts w:ascii="SimSun" w:hAnsi="SimSun" w:eastAsia="SimSun" w:cs="SimSun"/>
          <w:sz w:val="20"/>
          <w:szCs w:val="20"/>
          <w:spacing w:val="10"/>
        </w:rPr>
        <w:t>根据进度付款申请单、收付款凭证、竣工结算申请单、结算资料等证据，审查是否</w:t>
      </w:r>
      <w:r>
        <w:rPr>
          <w:rFonts w:ascii="SimSun" w:hAnsi="SimSun" w:eastAsia="SimSun" w:cs="SimSun"/>
          <w:sz w:val="20"/>
          <w:szCs w:val="20"/>
          <w:spacing w:val="8"/>
        </w:rPr>
        <w:t xml:space="preserve"> </w:t>
      </w:r>
      <w:r>
        <w:rPr>
          <w:rFonts w:ascii="SimSun" w:hAnsi="SimSun" w:eastAsia="SimSun" w:cs="SimSun"/>
          <w:sz w:val="20"/>
          <w:szCs w:val="20"/>
          <w:spacing w:val="8"/>
        </w:rPr>
        <w:t>应当支付逾期付款违约金。</w:t>
      </w:r>
    </w:p>
    <w:p>
      <w:pPr>
        <w:ind w:left="27" w:right="54" w:firstLine="411"/>
        <w:spacing w:before="79" w:line="266" w:lineRule="auto"/>
        <w:rPr>
          <w:rFonts w:ascii="SimSun" w:hAnsi="SimSun" w:eastAsia="SimSun" w:cs="SimSun"/>
          <w:sz w:val="20"/>
          <w:szCs w:val="20"/>
        </w:rPr>
      </w:pPr>
      <w:r>
        <w:rPr>
          <w:rFonts w:ascii="Times New Roman" w:hAnsi="Times New Roman" w:eastAsia="Times New Roman" w:cs="Times New Roman"/>
          <w:sz w:val="20"/>
          <w:szCs w:val="20"/>
          <w:spacing w:val="11"/>
        </w:rPr>
        <w:t>20.  </w:t>
      </w:r>
      <w:r>
        <w:rPr>
          <w:rFonts w:ascii="SimSun" w:hAnsi="SimSun" w:eastAsia="SimSun" w:cs="SimSun"/>
          <w:sz w:val="20"/>
          <w:szCs w:val="20"/>
          <w:spacing w:val="11"/>
        </w:rPr>
        <w:t>在确定违约金时应当按照当事人请求、合同履行程度</w:t>
      </w:r>
      <w:r>
        <w:rPr>
          <w:rFonts w:ascii="SimSun" w:hAnsi="SimSun" w:eastAsia="SimSun" w:cs="SimSun"/>
          <w:sz w:val="20"/>
          <w:szCs w:val="20"/>
          <w:spacing w:val="10"/>
        </w:rPr>
        <w:t>、当事人过错、预期利益、缔</w:t>
      </w:r>
      <w:r>
        <w:rPr>
          <w:rFonts w:ascii="SimSun" w:hAnsi="SimSun" w:eastAsia="SimSun" w:cs="SimSun"/>
          <w:sz w:val="20"/>
          <w:szCs w:val="20"/>
        </w:rPr>
        <w:t xml:space="preserve"> </w:t>
      </w:r>
      <w:r>
        <w:rPr>
          <w:rFonts w:ascii="SimSun" w:hAnsi="SimSun" w:eastAsia="SimSun" w:cs="SimSun"/>
          <w:sz w:val="20"/>
          <w:szCs w:val="20"/>
          <w:spacing w:val="9"/>
        </w:rPr>
        <w:t>约地位强弱、是否使用格式合同或条款等综</w:t>
      </w:r>
      <w:r>
        <w:rPr>
          <w:rFonts w:ascii="SimSun" w:hAnsi="SimSun" w:eastAsia="SimSun" w:cs="SimSun"/>
          <w:sz w:val="20"/>
          <w:szCs w:val="20"/>
          <w:spacing w:val="8"/>
        </w:rPr>
        <w:t>合衡量。</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五、工程质量</w:t>
      </w:r>
    </w:p>
    <w:p>
      <w:pPr>
        <w:ind w:left="21" w:right="52" w:firstLine="417"/>
        <w:spacing w:before="81" w:line="276" w:lineRule="auto"/>
        <w:rPr>
          <w:rFonts w:ascii="SimSun" w:hAnsi="SimSun" w:eastAsia="SimSun" w:cs="SimSun"/>
          <w:sz w:val="20"/>
          <w:szCs w:val="20"/>
        </w:rPr>
      </w:pPr>
      <w:r>
        <w:rPr>
          <w:rFonts w:ascii="Times New Roman" w:hAnsi="Times New Roman" w:eastAsia="Times New Roman" w:cs="Times New Roman"/>
          <w:sz w:val="20"/>
          <w:szCs w:val="20"/>
          <w:spacing w:val="11"/>
        </w:rPr>
        <w:t>21.  </w:t>
      </w:r>
      <w:r>
        <w:rPr>
          <w:rFonts w:ascii="SimSun" w:hAnsi="SimSun" w:eastAsia="SimSun" w:cs="SimSun"/>
          <w:sz w:val="20"/>
          <w:szCs w:val="20"/>
          <w:spacing w:val="11"/>
        </w:rPr>
        <w:t>根据承包人是否按照工程设计图纸和施工技术规范施工，是</w:t>
      </w:r>
      <w:r>
        <w:rPr>
          <w:rFonts w:ascii="SimSun" w:hAnsi="SimSun" w:eastAsia="SimSun" w:cs="SimSun"/>
          <w:sz w:val="20"/>
          <w:szCs w:val="20"/>
          <w:spacing w:val="10"/>
        </w:rPr>
        <w:t>否按照工程设计要求、</w:t>
      </w:r>
      <w:r>
        <w:rPr>
          <w:rFonts w:ascii="SimSun" w:hAnsi="SimSun" w:eastAsia="SimSun" w:cs="SimSun"/>
          <w:sz w:val="20"/>
          <w:szCs w:val="20"/>
        </w:rPr>
        <w:t xml:space="preserve"> </w:t>
      </w:r>
      <w:r>
        <w:rPr>
          <w:rFonts w:ascii="SimSun" w:hAnsi="SimSun" w:eastAsia="SimSun" w:cs="SimSun"/>
          <w:sz w:val="20"/>
          <w:szCs w:val="20"/>
          <w:spacing w:val="10"/>
        </w:rPr>
        <w:t>施工技术标准和合同的约定，对建筑材料、建筑构配件和设备进行检验，是否使用不合格的</w:t>
      </w:r>
      <w:r>
        <w:rPr>
          <w:rFonts w:ascii="SimSun" w:hAnsi="SimSun" w:eastAsia="SimSun" w:cs="SimSun"/>
          <w:sz w:val="20"/>
          <w:szCs w:val="20"/>
          <w:spacing w:val="8"/>
        </w:rPr>
        <w:t xml:space="preserve"> </w:t>
      </w:r>
      <w:r>
        <w:rPr>
          <w:rFonts w:ascii="SimSun" w:hAnsi="SimSun" w:eastAsia="SimSun" w:cs="SimSun"/>
          <w:sz w:val="20"/>
          <w:szCs w:val="20"/>
          <w:spacing w:val="9"/>
        </w:rPr>
        <w:t>建筑材料、建筑构配件和设备等，判决工程是否存在质量缺陷。</w:t>
      </w:r>
    </w:p>
    <w:p>
      <w:pPr>
        <w:ind w:left="22" w:right="54" w:firstLine="416"/>
        <w:spacing w:before="82" w:line="277" w:lineRule="auto"/>
        <w:rPr>
          <w:rFonts w:ascii="SimSun" w:hAnsi="SimSun" w:eastAsia="SimSun" w:cs="SimSun"/>
          <w:sz w:val="20"/>
          <w:szCs w:val="20"/>
        </w:rPr>
      </w:pPr>
      <w:r>
        <w:rPr>
          <w:rFonts w:ascii="Times New Roman" w:hAnsi="Times New Roman" w:eastAsia="Times New Roman" w:cs="Times New Roman"/>
          <w:sz w:val="20"/>
          <w:szCs w:val="20"/>
          <w:spacing w:val="10"/>
        </w:rPr>
        <w:t>22.  </w:t>
      </w:r>
      <w:r>
        <w:rPr>
          <w:rFonts w:ascii="SimSun" w:hAnsi="SimSun" w:eastAsia="SimSun" w:cs="SimSun"/>
          <w:sz w:val="20"/>
          <w:szCs w:val="20"/>
          <w:spacing w:val="10"/>
        </w:rPr>
        <w:t>对于质量缺陷责任承担，按照具备由承包人修复条件的</w:t>
      </w:r>
      <w:r>
        <w:rPr>
          <w:rFonts w:ascii="SimSun" w:hAnsi="SimSun" w:eastAsia="SimSun" w:cs="SimSun"/>
          <w:sz w:val="20"/>
          <w:szCs w:val="20"/>
          <w:spacing w:val="9"/>
        </w:rPr>
        <w:t>，</w:t>
      </w:r>
      <w:r>
        <w:rPr>
          <w:rFonts w:ascii="SimSun" w:hAnsi="SimSun" w:eastAsia="SimSun" w:cs="SimSun"/>
          <w:sz w:val="20"/>
          <w:szCs w:val="20"/>
          <w:spacing w:val="-60"/>
        </w:rPr>
        <w:t xml:space="preserve"> </w:t>
      </w:r>
      <w:r>
        <w:rPr>
          <w:rFonts w:ascii="SimSun" w:hAnsi="SimSun" w:eastAsia="SimSun" w:cs="SimSun"/>
          <w:sz w:val="20"/>
          <w:szCs w:val="20"/>
          <w:spacing w:val="9"/>
        </w:rPr>
        <w:t>以及不具备由承包人修复</w:t>
      </w:r>
      <w:r>
        <w:rPr>
          <w:rFonts w:ascii="SimSun" w:hAnsi="SimSun" w:eastAsia="SimSun" w:cs="SimSun"/>
          <w:sz w:val="20"/>
          <w:szCs w:val="20"/>
        </w:rPr>
        <w:t xml:space="preserve"> </w:t>
      </w:r>
      <w:r>
        <w:rPr>
          <w:rFonts w:ascii="SimSun" w:hAnsi="SimSun" w:eastAsia="SimSun" w:cs="SimSun"/>
          <w:sz w:val="20"/>
          <w:szCs w:val="20"/>
          <w:spacing w:val="10"/>
        </w:rPr>
        <w:t>条件分别处理。双方就质量缺陷修复方案、修复费用协商不一致的，由法院委托进行鉴定，</w:t>
      </w:r>
      <w:r>
        <w:rPr>
          <w:rFonts w:ascii="SimSun" w:hAnsi="SimSun" w:eastAsia="SimSun" w:cs="SimSun"/>
          <w:sz w:val="20"/>
          <w:szCs w:val="20"/>
          <w:spacing w:val="5"/>
        </w:rPr>
        <w:t xml:space="preserve"> </w:t>
      </w:r>
      <w:r>
        <w:rPr>
          <w:rFonts w:ascii="SimSun" w:hAnsi="SimSun" w:eastAsia="SimSun" w:cs="SimSun"/>
          <w:sz w:val="20"/>
          <w:szCs w:val="20"/>
          <w:spacing w:val="8"/>
        </w:rPr>
        <w:t>根据鉴定意见作出认定。</w:t>
      </w:r>
    </w:p>
    <w:p>
      <w:pPr>
        <w:ind w:left="22" w:right="54" w:firstLine="416"/>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23.  </w:t>
      </w:r>
      <w:r>
        <w:rPr>
          <w:rFonts w:ascii="SimSun" w:hAnsi="SimSun" w:eastAsia="SimSun" w:cs="SimSun"/>
          <w:sz w:val="20"/>
          <w:szCs w:val="20"/>
          <w:spacing w:val="11"/>
        </w:rPr>
        <w:t>在处理优先受偿权时，要按照法律及司法解释的相关</w:t>
      </w:r>
      <w:r>
        <w:rPr>
          <w:rFonts w:ascii="SimSun" w:hAnsi="SimSun" w:eastAsia="SimSun" w:cs="SimSun"/>
          <w:sz w:val="20"/>
          <w:szCs w:val="20"/>
          <w:spacing w:val="10"/>
        </w:rPr>
        <w:t>规定，确定优先受偿权主体资</w:t>
      </w:r>
      <w:r>
        <w:rPr>
          <w:rFonts w:ascii="SimSun" w:hAnsi="SimSun" w:eastAsia="SimSun" w:cs="SimSun"/>
          <w:sz w:val="20"/>
          <w:szCs w:val="20"/>
        </w:rPr>
        <w:t xml:space="preserve"> </w:t>
      </w:r>
      <w:r>
        <w:rPr>
          <w:rFonts w:ascii="SimSun" w:hAnsi="SimSun" w:eastAsia="SimSun" w:cs="SimSun"/>
          <w:sz w:val="20"/>
          <w:szCs w:val="20"/>
          <w:spacing w:val="8"/>
        </w:rPr>
        <w:t>格，优先受偿权的客体范围，优先受偿权的债权范围，</w:t>
      </w:r>
      <w:r>
        <w:rPr>
          <w:rFonts w:ascii="SimSun" w:hAnsi="SimSun" w:eastAsia="SimSun" w:cs="SimSun"/>
          <w:sz w:val="20"/>
          <w:szCs w:val="20"/>
          <w:spacing w:val="-52"/>
        </w:rPr>
        <w:t xml:space="preserve"> </w:t>
      </w:r>
      <w:r>
        <w:rPr>
          <w:rFonts w:ascii="SimSun" w:hAnsi="SimSun" w:eastAsia="SimSun" w:cs="SimSun"/>
          <w:sz w:val="20"/>
          <w:szCs w:val="20"/>
          <w:spacing w:val="8"/>
        </w:rPr>
        <w:t>以及优先受偿权的期限。</w:t>
      </w:r>
    </w:p>
    <w:p>
      <w:pPr>
        <w:ind w:left="443"/>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六、司法鉴定</w:t>
      </w:r>
    </w:p>
    <w:p>
      <w:pPr>
        <w:ind w:left="47" w:right="54" w:firstLine="390"/>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0"/>
        </w:rPr>
        <w:t>24.  </w:t>
      </w:r>
      <w:r>
        <w:rPr>
          <w:rFonts w:ascii="SimSun" w:hAnsi="SimSun" w:eastAsia="SimSun" w:cs="SimSun"/>
          <w:sz w:val="20"/>
          <w:szCs w:val="20"/>
          <w:spacing w:val="10"/>
        </w:rPr>
        <w:t>司法鉴定，要区分当事人申请鉴定还是依职权</w:t>
      </w:r>
      <w:r>
        <w:rPr>
          <w:rFonts w:ascii="SimSun" w:hAnsi="SimSun" w:eastAsia="SimSun" w:cs="SimSun"/>
          <w:sz w:val="20"/>
          <w:szCs w:val="20"/>
          <w:spacing w:val="9"/>
        </w:rPr>
        <w:t>委托鉴定，</w:t>
      </w:r>
      <w:r>
        <w:rPr>
          <w:rFonts w:ascii="SimSun" w:hAnsi="SimSun" w:eastAsia="SimSun" w:cs="SimSun"/>
          <w:sz w:val="20"/>
          <w:szCs w:val="20"/>
          <w:spacing w:val="-56"/>
        </w:rPr>
        <w:t xml:space="preserve"> </w:t>
      </w:r>
      <w:r>
        <w:rPr>
          <w:rFonts w:ascii="SimSun" w:hAnsi="SimSun" w:eastAsia="SimSun" w:cs="SimSun"/>
          <w:sz w:val="20"/>
          <w:szCs w:val="20"/>
          <w:spacing w:val="9"/>
        </w:rPr>
        <w:t>申请鉴定的要在指定期限</w:t>
      </w:r>
      <w:r>
        <w:rPr>
          <w:rFonts w:ascii="SimSun" w:hAnsi="SimSun" w:eastAsia="SimSun" w:cs="SimSun"/>
          <w:sz w:val="20"/>
          <w:szCs w:val="20"/>
        </w:rPr>
        <w:t xml:space="preserve"> </w:t>
      </w:r>
      <w:r>
        <w:rPr>
          <w:rFonts w:ascii="SimSun" w:hAnsi="SimSun" w:eastAsia="SimSun" w:cs="SimSun"/>
          <w:sz w:val="20"/>
          <w:szCs w:val="20"/>
          <w:spacing w:val="9"/>
        </w:rPr>
        <w:t>内提交申请书，审理时要审查申请书内容是否明确，并要求</w:t>
      </w:r>
      <w:r>
        <w:rPr>
          <w:rFonts w:ascii="SimSun" w:hAnsi="SimSun" w:eastAsia="SimSun" w:cs="SimSun"/>
          <w:sz w:val="20"/>
          <w:szCs w:val="20"/>
          <w:spacing w:val="8"/>
        </w:rPr>
        <w:t>当事人提交鉴定材料。</w:t>
      </w:r>
    </w:p>
    <w:p>
      <w:pPr>
        <w:ind w:left="22" w:right="54" w:firstLine="416"/>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11"/>
        </w:rPr>
        <w:t>25.  </w:t>
      </w:r>
      <w:r>
        <w:rPr>
          <w:rFonts w:ascii="SimSun" w:hAnsi="SimSun" w:eastAsia="SimSun" w:cs="SimSun"/>
          <w:sz w:val="20"/>
          <w:szCs w:val="20"/>
          <w:spacing w:val="11"/>
        </w:rPr>
        <w:t>提交鉴定材料后，要组织当事人对鉴定材料进行质证</w:t>
      </w:r>
      <w:r>
        <w:rPr>
          <w:rFonts w:ascii="SimSun" w:hAnsi="SimSun" w:eastAsia="SimSun" w:cs="SimSun"/>
          <w:sz w:val="20"/>
          <w:szCs w:val="20"/>
          <w:spacing w:val="10"/>
        </w:rPr>
        <w:t>，并制作鉴定委托书及鉴定材</w:t>
      </w:r>
      <w:r>
        <w:rPr>
          <w:rFonts w:ascii="SimSun" w:hAnsi="SimSun" w:eastAsia="SimSun" w:cs="SimSun"/>
          <w:sz w:val="20"/>
          <w:szCs w:val="20"/>
        </w:rPr>
        <w:t xml:space="preserve"> </w:t>
      </w:r>
      <w:r>
        <w:rPr>
          <w:rFonts w:ascii="SimSun" w:hAnsi="SimSun" w:eastAsia="SimSun" w:cs="SimSun"/>
          <w:sz w:val="20"/>
          <w:szCs w:val="20"/>
          <w:spacing w:val="10"/>
        </w:rPr>
        <w:t>料目录清单，将申请书、鉴定材料、质证笔</w:t>
      </w:r>
      <w:r>
        <w:rPr>
          <w:rFonts w:ascii="SimSun" w:hAnsi="SimSun" w:eastAsia="SimSun" w:cs="SimSun"/>
          <w:sz w:val="20"/>
          <w:szCs w:val="20"/>
          <w:spacing w:val="9"/>
        </w:rPr>
        <w:t>录、当事人身份材料附在委托书后移交技术室。</w:t>
      </w:r>
    </w:p>
    <w:p>
      <w:pPr>
        <w:ind w:left="21" w:firstLine="417"/>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7"/>
        </w:rPr>
        <w:t>26.  </w:t>
      </w:r>
      <w:r>
        <w:rPr>
          <w:rFonts w:ascii="SimSun" w:hAnsi="SimSun" w:eastAsia="SimSun" w:cs="SimSun"/>
          <w:sz w:val="20"/>
          <w:szCs w:val="20"/>
          <w:spacing w:val="7"/>
        </w:rPr>
        <w:t>鉴定机构选定后，应及时通知申请人缴纳鉴定费用，未按规定及时缴纳鉴定费用的，</w:t>
      </w:r>
      <w:r>
        <w:rPr>
          <w:rFonts w:ascii="SimSun" w:hAnsi="SimSun" w:eastAsia="SimSun" w:cs="SimSun"/>
          <w:sz w:val="20"/>
          <w:szCs w:val="20"/>
        </w:rPr>
        <w:t xml:space="preserve"> </w:t>
      </w:r>
      <w:r>
        <w:rPr>
          <w:rFonts w:ascii="SimSun" w:hAnsi="SimSun" w:eastAsia="SimSun" w:cs="SimSun"/>
          <w:sz w:val="20"/>
          <w:szCs w:val="20"/>
          <w:spacing w:val="8"/>
        </w:rPr>
        <w:t>视为申请人放弃鉴定请求。</w:t>
      </w:r>
    </w:p>
    <w:p>
      <w:pPr>
        <w:ind w:left="23" w:right="52" w:firstLine="414"/>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11"/>
        </w:rPr>
        <w:t>27.  </w:t>
      </w:r>
      <w:r>
        <w:rPr>
          <w:rFonts w:ascii="SimSun" w:hAnsi="SimSun" w:eastAsia="SimSun" w:cs="SimSun"/>
          <w:sz w:val="20"/>
          <w:szCs w:val="20"/>
          <w:spacing w:val="11"/>
        </w:rPr>
        <w:t>人民法院收到鉴定报告后，应当及时将鉴定报告送达</w:t>
      </w:r>
      <w:r>
        <w:rPr>
          <w:rFonts w:ascii="SimSun" w:hAnsi="SimSun" w:eastAsia="SimSun" w:cs="SimSun"/>
          <w:sz w:val="20"/>
          <w:szCs w:val="20"/>
          <w:spacing w:val="10"/>
        </w:rPr>
        <w:t>当事人。当事人对鉴定报告的</w:t>
      </w:r>
      <w:r>
        <w:rPr>
          <w:rFonts w:ascii="SimSun" w:hAnsi="SimSun" w:eastAsia="SimSun" w:cs="SimSun"/>
          <w:sz w:val="20"/>
          <w:szCs w:val="20"/>
        </w:rPr>
        <w:t xml:space="preserve"> </w:t>
      </w:r>
      <w:r>
        <w:rPr>
          <w:rFonts w:ascii="SimSun" w:hAnsi="SimSun" w:eastAsia="SimSun" w:cs="SimSun"/>
          <w:sz w:val="20"/>
          <w:szCs w:val="20"/>
          <w:spacing w:val="10"/>
        </w:rPr>
        <w:t>内容有异议的，应指定期限要求当事人以书面方式提出。对于当事人的异议，应当责令鉴定</w:t>
      </w:r>
      <w:r>
        <w:rPr>
          <w:rFonts w:ascii="SimSun" w:hAnsi="SimSun" w:eastAsia="SimSun" w:cs="SimSun"/>
          <w:sz w:val="20"/>
          <w:szCs w:val="20"/>
          <w:spacing w:val="5"/>
        </w:rPr>
        <w:t xml:space="preserve"> </w:t>
      </w:r>
      <w:r>
        <w:rPr>
          <w:rFonts w:ascii="SimSun" w:hAnsi="SimSun" w:eastAsia="SimSun" w:cs="SimSun"/>
          <w:sz w:val="20"/>
          <w:szCs w:val="20"/>
          <w:spacing w:val="8"/>
        </w:rPr>
        <w:t>人作出解释、说明或者补充。</w:t>
      </w:r>
    </w:p>
    <w:p>
      <w:pPr>
        <w:ind w:left="22" w:right="52" w:firstLine="416"/>
        <w:spacing w:before="78" w:line="284" w:lineRule="auto"/>
        <w:rPr>
          <w:rFonts w:ascii="SimSun" w:hAnsi="SimSun" w:eastAsia="SimSun" w:cs="SimSun"/>
          <w:sz w:val="20"/>
          <w:szCs w:val="20"/>
        </w:rPr>
      </w:pPr>
      <w:r>
        <w:rPr>
          <w:rFonts w:ascii="Times New Roman" w:hAnsi="Times New Roman" w:eastAsia="Times New Roman" w:cs="Times New Roman"/>
          <w:sz w:val="20"/>
          <w:szCs w:val="20"/>
          <w:spacing w:val="11"/>
        </w:rPr>
        <w:t>28.  </w:t>
      </w:r>
      <w:r>
        <w:rPr>
          <w:rFonts w:ascii="SimSun" w:hAnsi="SimSun" w:eastAsia="SimSun" w:cs="SimSun"/>
          <w:sz w:val="20"/>
          <w:szCs w:val="20"/>
          <w:spacing w:val="11"/>
        </w:rPr>
        <w:t>鉴定报告应当质证，当事人对鉴定意见有异议或者人</w:t>
      </w:r>
      <w:r>
        <w:rPr>
          <w:rFonts w:ascii="SimSun" w:hAnsi="SimSun" w:eastAsia="SimSun" w:cs="SimSun"/>
          <w:sz w:val="20"/>
          <w:szCs w:val="20"/>
          <w:spacing w:val="10"/>
        </w:rPr>
        <w:t>民法院认为鉴定人有必要出庭</w:t>
      </w:r>
      <w:r>
        <w:rPr>
          <w:rFonts w:ascii="SimSun" w:hAnsi="SimSun" w:eastAsia="SimSun" w:cs="SimSun"/>
          <w:sz w:val="20"/>
          <w:szCs w:val="20"/>
        </w:rPr>
        <w:t xml:space="preserve"> </w:t>
      </w:r>
      <w:r>
        <w:rPr>
          <w:rFonts w:ascii="SimSun" w:hAnsi="SimSun" w:eastAsia="SimSun" w:cs="SimSun"/>
          <w:sz w:val="20"/>
          <w:szCs w:val="20"/>
          <w:spacing w:val="10"/>
        </w:rPr>
        <w:t>的，人民法院应当在开庭三日前通知鉴定人出庭，接受当事人质询和人民法院询问。人民法</w:t>
      </w:r>
      <w:r>
        <w:rPr>
          <w:rFonts w:ascii="SimSun" w:hAnsi="SimSun" w:eastAsia="SimSun" w:cs="SimSun"/>
          <w:sz w:val="20"/>
          <w:szCs w:val="20"/>
          <w:spacing w:val="7"/>
        </w:rPr>
        <w:t xml:space="preserve"> </w:t>
      </w:r>
      <w:r>
        <w:rPr>
          <w:rFonts w:ascii="SimSun" w:hAnsi="SimSun" w:eastAsia="SimSun" w:cs="SimSun"/>
          <w:sz w:val="20"/>
          <w:szCs w:val="20"/>
          <w:spacing w:val="10"/>
        </w:rPr>
        <w:t>院应当听取当事人质证意见及鉴定人意见，并结合其他相关证据进行审查，依法对双方争议</w:t>
      </w:r>
      <w:r>
        <w:rPr>
          <w:rFonts w:ascii="SimSun" w:hAnsi="SimSun" w:eastAsia="SimSun" w:cs="SimSun"/>
          <w:sz w:val="20"/>
          <w:szCs w:val="20"/>
          <w:spacing w:val="7"/>
        </w:rPr>
        <w:t xml:space="preserve"> </w:t>
      </w:r>
      <w:r>
        <w:rPr>
          <w:rFonts w:ascii="SimSun" w:hAnsi="SimSun" w:eastAsia="SimSun" w:cs="SimSun"/>
          <w:sz w:val="20"/>
          <w:szCs w:val="20"/>
          <w:spacing w:val="7"/>
        </w:rPr>
        <w:t>事项作出认定。</w:t>
      </w:r>
    </w:p>
    <w:p>
      <w:pPr>
        <w:ind w:left="23" w:firstLine="414"/>
        <w:spacing w:before="79" w:line="277" w:lineRule="auto"/>
        <w:rPr>
          <w:rFonts w:ascii="SimSun" w:hAnsi="SimSun" w:eastAsia="SimSun" w:cs="SimSun"/>
          <w:sz w:val="20"/>
          <w:szCs w:val="20"/>
        </w:rPr>
      </w:pPr>
      <w:r>
        <w:rPr>
          <w:rFonts w:ascii="Times New Roman" w:hAnsi="Times New Roman" w:eastAsia="Times New Roman" w:cs="Times New Roman"/>
          <w:sz w:val="20"/>
          <w:szCs w:val="20"/>
          <w:spacing w:val="11"/>
        </w:rPr>
        <w:t>29.  </w:t>
      </w:r>
      <w:r>
        <w:rPr>
          <w:rFonts w:ascii="SimSun" w:hAnsi="SimSun" w:eastAsia="SimSun" w:cs="SimSun"/>
          <w:sz w:val="20"/>
          <w:szCs w:val="20"/>
          <w:spacing w:val="11"/>
        </w:rPr>
        <w:t>对于鉴定意见有异议申请重新鉴定的，需要根据法律</w:t>
      </w:r>
      <w:r>
        <w:rPr>
          <w:rFonts w:ascii="SimSun" w:hAnsi="SimSun" w:eastAsia="SimSun" w:cs="SimSun"/>
          <w:sz w:val="20"/>
          <w:szCs w:val="20"/>
          <w:spacing w:val="10"/>
        </w:rPr>
        <w:t>及相关司法解释规定审查是否</w:t>
      </w:r>
      <w:r>
        <w:rPr>
          <w:rFonts w:ascii="SimSun" w:hAnsi="SimSun" w:eastAsia="SimSun" w:cs="SimSun"/>
          <w:sz w:val="20"/>
          <w:szCs w:val="20"/>
        </w:rPr>
        <w:t xml:space="preserve"> </w:t>
      </w:r>
      <w:r>
        <w:rPr>
          <w:rFonts w:ascii="SimSun" w:hAnsi="SimSun" w:eastAsia="SimSun" w:cs="SimSun"/>
          <w:sz w:val="20"/>
          <w:szCs w:val="20"/>
          <w:spacing w:val="6"/>
        </w:rPr>
        <w:t>符合条件。对有缺陷的鉴定意见，可以通过补充鉴定、重新质证或者补充质证的方法解决的，</w:t>
      </w:r>
      <w:r>
        <w:rPr>
          <w:rFonts w:ascii="SimSun" w:hAnsi="SimSun" w:eastAsia="SimSun" w:cs="SimSun"/>
          <w:sz w:val="20"/>
          <w:szCs w:val="20"/>
          <w:spacing w:val="12"/>
        </w:rPr>
        <w:t xml:space="preserve"> </w:t>
      </w:r>
      <w:r>
        <w:rPr>
          <w:rFonts w:ascii="SimSun" w:hAnsi="SimSun" w:eastAsia="SimSun" w:cs="SimSun"/>
          <w:sz w:val="20"/>
          <w:szCs w:val="20"/>
          <w:spacing w:val="6"/>
        </w:rPr>
        <w:t>不予重新鉴定。</w:t>
      </w:r>
    </w:p>
    <w:p>
      <w:pPr>
        <w:spacing w:line="277" w:lineRule="auto"/>
        <w:sectPr>
          <w:footerReference w:type="default" r:id="rId428"/>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3" w:lineRule="auto"/>
        <w:rPr/>
      </w:pPr>
      <w:r/>
    </w:p>
    <w:p>
      <w:pPr>
        <w:ind w:left="1721"/>
        <w:spacing w:before="113" w:line="226" w:lineRule="auto"/>
        <w:outlineLvl w:val="0"/>
        <w:rPr>
          <w:rFonts w:ascii="SimHei" w:hAnsi="SimHei" w:eastAsia="SimHei" w:cs="SimHei"/>
          <w:sz w:val="35"/>
          <w:szCs w:val="35"/>
        </w:rPr>
      </w:pPr>
      <w:bookmarkStart w:name="bookmark241" w:id="242"/>
      <w:bookmarkEnd w:id="242"/>
      <w:bookmarkStart w:name="bookmark242" w:id="243"/>
      <w:bookmarkEnd w:id="243"/>
      <w:r>
        <w:rPr>
          <w:rFonts w:ascii="SimHei" w:hAnsi="SimHei" w:eastAsia="SimHei" w:cs="SimHei"/>
          <w:sz w:val="35"/>
          <w:szCs w:val="35"/>
          <w:spacing w:val="8"/>
        </w:rPr>
        <w:t>二十三、新疆维吾尔自治区法院</w:t>
      </w:r>
    </w:p>
    <w:p>
      <w:pPr>
        <w:ind w:left="27"/>
        <w:spacing w:before="263"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1"/>
        </w:rPr>
        <w:t>23.1.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新疆维吾尔自治区高级人民法院关于</w:t>
      </w:r>
      <w:r>
        <w:rPr>
          <w:rFonts w:ascii="SimHei" w:hAnsi="SimHei" w:eastAsia="SimHei" w:cs="SimHei"/>
          <w:sz w:val="30"/>
          <w:szCs w:val="30"/>
          <w:spacing w:val="-2"/>
        </w:rPr>
        <w:t>应对疫情为企业健康</w:t>
      </w:r>
    </w:p>
    <w:p>
      <w:pPr>
        <w:ind w:left="1535"/>
        <w:spacing w:before="32" w:line="221" w:lineRule="auto"/>
        <w:rPr>
          <w:rFonts w:ascii="SimHei" w:hAnsi="SimHei" w:eastAsia="SimHei" w:cs="SimHei"/>
          <w:sz w:val="30"/>
          <w:szCs w:val="30"/>
        </w:rPr>
      </w:pPr>
      <w:r>
        <w:rPr>
          <w:rFonts w:ascii="SimHei" w:hAnsi="SimHei" w:eastAsia="SimHei" w:cs="SimHei"/>
          <w:sz w:val="30"/>
          <w:szCs w:val="30"/>
          <w:spacing w:val="-1"/>
        </w:rPr>
        <w:t>发展提供司法保障的十二条意见（节选）</w:t>
      </w:r>
    </w:p>
    <w:p>
      <w:pPr>
        <w:ind w:left="3005"/>
        <w:spacing w:before="170" w:line="229" w:lineRule="auto"/>
        <w:rPr>
          <w:rFonts w:ascii="FangSong" w:hAnsi="FangSong" w:eastAsia="FangSong" w:cs="FangSong"/>
          <w:sz w:val="20"/>
          <w:szCs w:val="20"/>
        </w:rPr>
      </w:pPr>
      <w:r>
        <w:rPr>
          <w:rFonts w:ascii="FangSong" w:hAnsi="FangSong" w:eastAsia="FangSong" w:cs="FangSong"/>
          <w:sz w:val="20"/>
          <w:szCs w:val="20"/>
          <w:spacing w:val="-3"/>
        </w:rPr>
        <w:t>（</w:t>
      </w:r>
      <w:r>
        <w:rPr>
          <w:rFonts w:ascii="Times New Roman" w:hAnsi="Times New Roman" w:eastAsia="Times New Roman" w:cs="Times New Roman"/>
          <w:sz w:val="20"/>
          <w:szCs w:val="20"/>
          <w:spacing w:val="-3"/>
        </w:rPr>
        <w:t>2020</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3"/>
        </w:rPr>
        <w:t>年</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5"/>
          <w:w w:val="101"/>
        </w:rPr>
        <w:t xml:space="preserve"> </w:t>
      </w:r>
      <w:r>
        <w:rPr>
          <w:rFonts w:ascii="FangSong" w:hAnsi="FangSong" w:eastAsia="FangSong" w:cs="FangSong"/>
          <w:sz w:val="20"/>
          <w:szCs w:val="20"/>
          <w:spacing w:val="-3"/>
        </w:rPr>
        <w:t>月</w:t>
      </w:r>
      <w:r>
        <w:rPr>
          <w:rFonts w:ascii="FangSong" w:hAnsi="FangSong" w:eastAsia="FangSong" w:cs="FangSong"/>
          <w:sz w:val="20"/>
          <w:szCs w:val="20"/>
          <w:spacing w:val="-21"/>
        </w:rPr>
        <w:t xml:space="preserve"> </w:t>
      </w:r>
      <w:r>
        <w:rPr>
          <w:rFonts w:ascii="Times New Roman" w:hAnsi="Times New Roman" w:eastAsia="Times New Roman" w:cs="Times New Roman"/>
          <w:sz w:val="20"/>
          <w:szCs w:val="20"/>
          <w:spacing w:val="-3"/>
        </w:rPr>
        <w:t>14  </w:t>
      </w:r>
      <w:r>
        <w:rPr>
          <w:rFonts w:ascii="FangSong" w:hAnsi="FangSong" w:eastAsia="FangSong" w:cs="FangSong"/>
          <w:sz w:val="20"/>
          <w:szCs w:val="20"/>
          <w:spacing w:val="-3"/>
        </w:rPr>
        <w:t>日公布）</w:t>
      </w:r>
    </w:p>
    <w:p>
      <w:pPr>
        <w:ind w:left="23" w:firstLine="438"/>
        <w:spacing w:before="237" w:line="289" w:lineRule="auto"/>
        <w:jc w:val="both"/>
        <w:rPr>
          <w:rFonts w:ascii="SimSun" w:hAnsi="SimSun" w:eastAsia="SimSun" w:cs="SimSun"/>
          <w:sz w:val="20"/>
          <w:szCs w:val="20"/>
        </w:rPr>
      </w:pPr>
      <w:r>
        <w:rPr>
          <w:rFonts w:ascii="SimSun" w:hAnsi="SimSun" w:eastAsia="SimSun" w:cs="SimSun"/>
          <w:sz w:val="20"/>
          <w:szCs w:val="20"/>
          <w:spacing w:val="10"/>
        </w:rPr>
        <w:t>四、妥善审理因疫情影响正常履行的建设工程施工合同、</w:t>
      </w:r>
      <w:r>
        <w:rPr>
          <w:rFonts w:ascii="SimSun" w:hAnsi="SimSun" w:eastAsia="SimSun" w:cs="SimSun"/>
          <w:sz w:val="20"/>
          <w:szCs w:val="20"/>
          <w:spacing w:val="9"/>
        </w:rPr>
        <w:t>租赁合同、买卖合同等民商事</w:t>
      </w:r>
      <w:r>
        <w:rPr>
          <w:rFonts w:ascii="SimSun" w:hAnsi="SimSun" w:eastAsia="SimSun" w:cs="SimSun"/>
          <w:sz w:val="20"/>
          <w:szCs w:val="20"/>
        </w:rPr>
        <w:t xml:space="preserve"> </w:t>
      </w:r>
      <w:r>
        <w:rPr>
          <w:rFonts w:ascii="SimSun" w:hAnsi="SimSun" w:eastAsia="SimSun" w:cs="SimSun"/>
          <w:sz w:val="20"/>
          <w:szCs w:val="20"/>
          <w:spacing w:val="10"/>
        </w:rPr>
        <w:t>纠纷，疫情期间合同可以履行的，鼓励合同继续履行；对继续按原合同履行将对企业权益产</w:t>
      </w:r>
      <w:r>
        <w:rPr>
          <w:rFonts w:ascii="SimSun" w:hAnsi="SimSun" w:eastAsia="SimSun" w:cs="SimSun"/>
          <w:sz w:val="20"/>
          <w:szCs w:val="20"/>
          <w:spacing w:val="6"/>
        </w:rPr>
        <w:t xml:space="preserve"> </w:t>
      </w:r>
      <w:r>
        <w:rPr>
          <w:rFonts w:ascii="SimSun" w:hAnsi="SimSun" w:eastAsia="SimSun" w:cs="SimSun"/>
          <w:sz w:val="20"/>
          <w:szCs w:val="20"/>
          <w:spacing w:val="6"/>
        </w:rPr>
        <w:t>生重大影响的合同纠纷，应当引导双方当事人重新协商达成新的协议，若无法达成新协议的，</w:t>
      </w:r>
      <w:r>
        <w:rPr>
          <w:rFonts w:ascii="SimSun" w:hAnsi="SimSun" w:eastAsia="SimSun" w:cs="SimSun"/>
          <w:sz w:val="20"/>
          <w:szCs w:val="20"/>
          <w:spacing w:val="13"/>
        </w:rPr>
        <w:t xml:space="preserve"> </w:t>
      </w:r>
      <w:r>
        <w:rPr>
          <w:rFonts w:ascii="SimSun" w:hAnsi="SimSun" w:eastAsia="SimSun" w:cs="SimSun"/>
          <w:sz w:val="20"/>
          <w:szCs w:val="20"/>
          <w:spacing w:val="10"/>
        </w:rPr>
        <w:t>则根据案件的实际情况依法公平处理；确因政府及有关部门为防控疫情采取行政措施而导致</w:t>
      </w:r>
      <w:r>
        <w:rPr>
          <w:rFonts w:ascii="SimSun" w:hAnsi="SimSun" w:eastAsia="SimSun" w:cs="SimSun"/>
          <w:sz w:val="20"/>
          <w:szCs w:val="20"/>
          <w:spacing w:val="6"/>
        </w:rPr>
        <w:t xml:space="preserve"> </w:t>
      </w:r>
      <w:r>
        <w:rPr>
          <w:rFonts w:ascii="SimSun" w:hAnsi="SimSun" w:eastAsia="SimSun" w:cs="SimSun"/>
          <w:sz w:val="20"/>
          <w:szCs w:val="20"/>
          <w:spacing w:val="10"/>
        </w:rPr>
        <w:t>合同不能履行，或者由于疫情影响致使合同根本不能履行而引起的纠纷，依据《中华人民共</w:t>
      </w:r>
      <w:r>
        <w:rPr>
          <w:rFonts w:ascii="SimSun" w:hAnsi="SimSun" w:eastAsia="SimSun" w:cs="SimSun"/>
          <w:sz w:val="20"/>
          <w:szCs w:val="20"/>
          <w:spacing w:val="6"/>
        </w:rPr>
        <w:t xml:space="preserve"> </w:t>
      </w:r>
      <w:r>
        <w:rPr>
          <w:rFonts w:ascii="SimSun" w:hAnsi="SimSun" w:eastAsia="SimSun" w:cs="SimSun"/>
          <w:sz w:val="20"/>
          <w:szCs w:val="20"/>
          <w:spacing w:val="9"/>
        </w:rPr>
        <w:t>和国合同法》第一百一十七条和第一百一十八条的规定妥善处理。</w:t>
      </w:r>
    </w:p>
    <w:p>
      <w:pPr>
        <w:spacing w:line="289" w:lineRule="auto"/>
        <w:sectPr>
          <w:footerReference w:type="default" r:id="rId429"/>
          <w:pgSz w:w="11906" w:h="16839"/>
          <w:pgMar w:top="400" w:right="1636"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pStyle w:val="BodyText"/>
        <w:spacing w:line="243" w:lineRule="auto"/>
        <w:rPr/>
      </w:pPr>
      <w:r/>
    </w:p>
    <w:p>
      <w:pPr>
        <w:ind w:left="1181"/>
        <w:spacing w:before="113" w:line="226" w:lineRule="auto"/>
        <w:outlineLvl w:val="0"/>
        <w:rPr>
          <w:rFonts w:ascii="SimHei" w:hAnsi="SimHei" w:eastAsia="SimHei" w:cs="SimHei"/>
          <w:sz w:val="35"/>
          <w:szCs w:val="35"/>
        </w:rPr>
      </w:pPr>
      <w:bookmarkStart w:name="bookmark244" w:id="244"/>
      <w:bookmarkEnd w:id="244"/>
      <w:bookmarkStart w:name="bookmark245" w:id="245"/>
      <w:bookmarkEnd w:id="245"/>
      <w:r>
        <w:rPr>
          <w:rFonts w:ascii="SimHei" w:hAnsi="SimHei" w:eastAsia="SimHei" w:cs="SimHei"/>
          <w:sz w:val="35"/>
          <w:szCs w:val="35"/>
          <w:spacing w:val="8"/>
        </w:rPr>
        <w:t>二十四、仲裁机构仲裁指引、指导意见</w:t>
      </w:r>
    </w:p>
    <w:p>
      <w:pPr>
        <w:ind w:left="27"/>
        <w:spacing w:before="263" w:line="221" w:lineRule="auto"/>
        <w:outlineLvl w:val="1"/>
        <w:rPr>
          <w:rFonts w:ascii="SimHei" w:hAnsi="SimHei" w:eastAsia="SimHei" w:cs="SimHei"/>
          <w:sz w:val="30"/>
          <w:szCs w:val="30"/>
        </w:rPr>
      </w:pPr>
      <w:r>
        <w:rPr>
          <w:rFonts w:ascii="Times New Roman" w:hAnsi="Times New Roman" w:eastAsia="Times New Roman" w:cs="Times New Roman"/>
          <w:sz w:val="30"/>
          <w:szCs w:val="30"/>
          <w:spacing w:val="-1"/>
        </w:rPr>
        <w:t>24.1.</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1"/>
        </w:rPr>
        <w:t>1  </w:t>
      </w:r>
      <w:r>
        <w:rPr>
          <w:rFonts w:ascii="SimHei" w:hAnsi="SimHei" w:eastAsia="SimHei" w:cs="SimHei"/>
          <w:sz w:val="30"/>
          <w:szCs w:val="30"/>
          <w:spacing w:val="-1"/>
        </w:rPr>
        <w:t>天津仲裁委员会关于如何判断建设工</w:t>
      </w:r>
      <w:r>
        <w:rPr>
          <w:rFonts w:ascii="SimHei" w:hAnsi="SimHei" w:eastAsia="SimHei" w:cs="SimHei"/>
          <w:sz w:val="30"/>
          <w:szCs w:val="30"/>
          <w:spacing w:val="-2"/>
        </w:rPr>
        <w:t>程固定总价工程范围</w:t>
      </w:r>
    </w:p>
    <w:p>
      <w:pPr>
        <w:ind w:left="3800"/>
        <w:spacing w:before="32" w:line="222" w:lineRule="auto"/>
        <w:rPr>
          <w:rFonts w:ascii="SimHei" w:hAnsi="SimHei" w:eastAsia="SimHei" w:cs="SimHei"/>
          <w:sz w:val="30"/>
          <w:szCs w:val="30"/>
        </w:rPr>
      </w:pPr>
      <w:r>
        <w:rPr>
          <w:rFonts w:ascii="SimHei" w:hAnsi="SimHei" w:eastAsia="SimHei" w:cs="SimHei"/>
          <w:sz w:val="30"/>
          <w:szCs w:val="30"/>
          <w:spacing w:val="-10"/>
        </w:rPr>
        <w:t>的通知</w:t>
      </w:r>
    </w:p>
    <w:p>
      <w:pPr>
        <w:ind w:left="3217"/>
        <w:spacing w:before="168" w:line="231" w:lineRule="auto"/>
        <w:rPr>
          <w:rFonts w:ascii="FangSong" w:hAnsi="FangSong" w:eastAsia="FangSong" w:cs="FangSong"/>
          <w:sz w:val="20"/>
          <w:szCs w:val="20"/>
        </w:rPr>
      </w:pPr>
      <w:r>
        <w:rPr>
          <w:rFonts w:ascii="FangSong" w:hAnsi="FangSong" w:eastAsia="FangSong" w:cs="FangSong"/>
          <w:sz w:val="20"/>
          <w:szCs w:val="20"/>
          <w:spacing w:val="-7"/>
        </w:rPr>
        <w:t>（</w:t>
      </w:r>
      <w:r>
        <w:rPr>
          <w:rFonts w:ascii="Times New Roman" w:hAnsi="Times New Roman" w:eastAsia="Times New Roman" w:cs="Times New Roman"/>
          <w:sz w:val="20"/>
          <w:szCs w:val="20"/>
          <w:spacing w:val="-7"/>
        </w:rPr>
        <w:t>2007</w:t>
      </w:r>
      <w:r>
        <w:rPr>
          <w:rFonts w:ascii="Times New Roman" w:hAnsi="Times New Roman" w:eastAsia="Times New Roman" w:cs="Times New Roman"/>
          <w:sz w:val="20"/>
          <w:szCs w:val="20"/>
          <w:spacing w:val="21"/>
          <w:w w:val="101"/>
        </w:rPr>
        <w:t xml:space="preserve"> </w:t>
      </w:r>
      <w:r>
        <w:rPr>
          <w:rFonts w:ascii="FangSong" w:hAnsi="FangSong" w:eastAsia="FangSong" w:cs="FangSong"/>
          <w:sz w:val="20"/>
          <w:szCs w:val="20"/>
          <w:spacing w:val="-7"/>
        </w:rPr>
        <w:t>年</w:t>
      </w:r>
      <w:r>
        <w:rPr>
          <w:rFonts w:ascii="FangSong" w:hAnsi="FangSong" w:eastAsia="FangSong" w:cs="FangSong"/>
          <w:sz w:val="20"/>
          <w:szCs w:val="20"/>
          <w:spacing w:val="-37"/>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7"/>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7"/>
        </w:rPr>
        <w:t>14</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7"/>
        </w:rPr>
        <w:t>日）</w:t>
      </w:r>
    </w:p>
    <w:p>
      <w:pPr>
        <w:ind w:left="24"/>
        <w:spacing w:before="234" w:line="228" w:lineRule="auto"/>
        <w:rPr>
          <w:rFonts w:ascii="SimSun" w:hAnsi="SimSun" w:eastAsia="SimSun" w:cs="SimSun"/>
          <w:sz w:val="20"/>
          <w:szCs w:val="20"/>
        </w:rPr>
      </w:pPr>
      <w:r>
        <w:rPr>
          <w:rFonts w:ascii="SimSun" w:hAnsi="SimSun" w:eastAsia="SimSun" w:cs="SimSun"/>
          <w:sz w:val="20"/>
          <w:szCs w:val="20"/>
          <w:spacing w:val="6"/>
        </w:rPr>
        <w:t>各位仲裁员：</w:t>
      </w:r>
    </w:p>
    <w:p>
      <w:pPr>
        <w:ind w:left="35" w:firstLine="405"/>
        <w:spacing w:before="81" w:line="264" w:lineRule="auto"/>
        <w:rPr>
          <w:rFonts w:ascii="SimSun" w:hAnsi="SimSun" w:eastAsia="SimSun" w:cs="SimSun"/>
          <w:sz w:val="20"/>
          <w:szCs w:val="20"/>
        </w:rPr>
      </w:pPr>
      <w:r>
        <w:rPr>
          <w:rFonts w:ascii="SimSun" w:hAnsi="SimSun" w:eastAsia="SimSun" w:cs="SimSun"/>
          <w:sz w:val="20"/>
          <w:szCs w:val="20"/>
          <w:spacing w:val="10"/>
        </w:rPr>
        <w:t>在仲裁案件审理中，工程承包合同约定为固定总价且需判断工程范围情形的，仲裁庭应</w:t>
      </w:r>
      <w:r>
        <w:rPr>
          <w:rFonts w:ascii="SimSun" w:hAnsi="SimSun" w:eastAsia="SimSun" w:cs="SimSun"/>
          <w:sz w:val="20"/>
          <w:szCs w:val="20"/>
          <w:spacing w:val="8"/>
        </w:rPr>
        <w:t xml:space="preserve"> </w:t>
      </w:r>
      <w:r>
        <w:rPr>
          <w:rFonts w:ascii="SimSun" w:hAnsi="SimSun" w:eastAsia="SimSun" w:cs="SimSun"/>
          <w:sz w:val="20"/>
          <w:szCs w:val="20"/>
          <w:spacing w:val="6"/>
        </w:rPr>
        <w:t>当按照以下原则处理：</w:t>
      </w:r>
    </w:p>
    <w:p>
      <w:pPr>
        <w:ind w:left="24" w:firstLine="420"/>
        <w:spacing w:before="79" w:line="270" w:lineRule="auto"/>
        <w:rPr>
          <w:rFonts w:ascii="SimSun" w:hAnsi="SimSun" w:eastAsia="SimSun" w:cs="SimSun"/>
          <w:sz w:val="20"/>
          <w:szCs w:val="20"/>
        </w:rPr>
      </w:pPr>
      <w:r>
        <w:rPr>
          <w:rFonts w:ascii="SimSun" w:hAnsi="SimSun" w:eastAsia="SimSun" w:cs="SimSun"/>
          <w:sz w:val="20"/>
          <w:szCs w:val="20"/>
          <w:spacing w:val="10"/>
        </w:rPr>
        <w:t>一、没有工程图纸、边设计边施工的，合同即使约定为固定总价亦不作固定总价合同处</w:t>
      </w:r>
      <w:r>
        <w:rPr>
          <w:rFonts w:ascii="SimSun" w:hAnsi="SimSun" w:eastAsia="SimSun" w:cs="SimSun"/>
          <w:sz w:val="20"/>
          <w:szCs w:val="20"/>
          <w:spacing w:val="4"/>
        </w:rPr>
        <w:t xml:space="preserve"> </w:t>
      </w:r>
      <w:r>
        <w:rPr>
          <w:rFonts w:ascii="SimSun" w:hAnsi="SimSun" w:eastAsia="SimSun" w:cs="SimSun"/>
          <w:sz w:val="20"/>
          <w:szCs w:val="20"/>
          <w:spacing w:val="-1"/>
        </w:rPr>
        <w:t>理。</w:t>
      </w:r>
    </w:p>
    <w:p>
      <w:pPr>
        <w:ind w:left="30" w:firstLine="415"/>
        <w:spacing w:before="68" w:line="265" w:lineRule="auto"/>
        <w:rPr>
          <w:rFonts w:ascii="SimSun" w:hAnsi="SimSun" w:eastAsia="SimSun" w:cs="SimSun"/>
          <w:sz w:val="20"/>
          <w:szCs w:val="20"/>
        </w:rPr>
      </w:pPr>
      <w:r>
        <w:rPr>
          <w:rFonts w:ascii="SimSun" w:hAnsi="SimSun" w:eastAsia="SimSun" w:cs="SimSun"/>
          <w:sz w:val="20"/>
          <w:szCs w:val="20"/>
          <w:spacing w:val="9"/>
        </w:rPr>
        <w:t>二、合同明确约定工程范围的，</w:t>
      </w:r>
      <w:r>
        <w:rPr>
          <w:rFonts w:ascii="SimSun" w:hAnsi="SimSun" w:eastAsia="SimSun" w:cs="SimSun"/>
          <w:sz w:val="20"/>
          <w:szCs w:val="20"/>
          <w:spacing w:val="-58"/>
        </w:rPr>
        <w:t xml:space="preserve"> </w:t>
      </w:r>
      <w:r>
        <w:rPr>
          <w:rFonts w:ascii="SimSun" w:hAnsi="SimSun" w:eastAsia="SimSun" w:cs="SimSun"/>
          <w:sz w:val="20"/>
          <w:szCs w:val="20"/>
          <w:spacing w:val="9"/>
        </w:rPr>
        <w:t>以合同约定范围为工程范围，并可参照施工图纸进行判</w:t>
      </w:r>
      <w:r>
        <w:rPr>
          <w:rFonts w:ascii="SimSun" w:hAnsi="SimSun" w:eastAsia="SimSun" w:cs="SimSun"/>
          <w:sz w:val="20"/>
          <w:szCs w:val="20"/>
        </w:rPr>
        <w:t xml:space="preserve"> </w:t>
      </w:r>
      <w:r>
        <w:rPr>
          <w:rFonts w:ascii="SimSun" w:hAnsi="SimSun" w:eastAsia="SimSun" w:cs="SimSun"/>
          <w:sz w:val="20"/>
          <w:szCs w:val="20"/>
          <w:spacing w:val="8"/>
        </w:rPr>
        <w:t>断；合同约定不明的，</w:t>
      </w:r>
      <w:r>
        <w:rPr>
          <w:rFonts w:ascii="SimSun" w:hAnsi="SimSun" w:eastAsia="SimSun" w:cs="SimSun"/>
          <w:sz w:val="20"/>
          <w:szCs w:val="20"/>
          <w:spacing w:val="-57"/>
        </w:rPr>
        <w:t xml:space="preserve"> </w:t>
      </w:r>
      <w:r>
        <w:rPr>
          <w:rFonts w:ascii="SimSun" w:hAnsi="SimSun" w:eastAsia="SimSun" w:cs="SimSun"/>
          <w:sz w:val="20"/>
          <w:szCs w:val="20"/>
          <w:spacing w:val="8"/>
        </w:rPr>
        <w:t>以工程的施工图纸作为判断固定总价合同工程范围的标准。</w:t>
      </w:r>
    </w:p>
    <w:p>
      <w:pPr>
        <w:ind w:left="39" w:firstLine="402"/>
        <w:spacing w:before="79" w:line="277" w:lineRule="auto"/>
        <w:rPr>
          <w:rFonts w:ascii="SimSun" w:hAnsi="SimSun" w:eastAsia="SimSun" w:cs="SimSun"/>
          <w:sz w:val="20"/>
          <w:szCs w:val="20"/>
        </w:rPr>
      </w:pPr>
      <w:r>
        <w:rPr>
          <w:rFonts w:ascii="SimSun" w:hAnsi="SimSun" w:eastAsia="SimSun" w:cs="SimSun"/>
          <w:sz w:val="20"/>
          <w:szCs w:val="20"/>
          <w:spacing w:val="10"/>
        </w:rPr>
        <w:t>三、工程图纸不明确、不详尽或承发包双方对工程图纸理解存在争议的，结合工程范围</w:t>
      </w:r>
      <w:r>
        <w:rPr>
          <w:rFonts w:ascii="SimSun" w:hAnsi="SimSun" w:eastAsia="SimSun" w:cs="SimSun"/>
          <w:sz w:val="20"/>
          <w:szCs w:val="20"/>
          <w:spacing w:val="7"/>
        </w:rPr>
        <w:t xml:space="preserve"> </w:t>
      </w:r>
      <w:r>
        <w:rPr>
          <w:rFonts w:ascii="SimSun" w:hAnsi="SimSun" w:eastAsia="SimSun" w:cs="SimSun"/>
          <w:sz w:val="20"/>
          <w:szCs w:val="20"/>
          <w:spacing w:val="10"/>
        </w:rPr>
        <w:t>的要素如技术规范和标准、材料设备规格、承发包双方的职责范围等</w:t>
      </w:r>
      <w:r>
        <w:rPr>
          <w:rFonts w:ascii="SimSun" w:hAnsi="SimSun" w:eastAsia="SimSun" w:cs="SimSun"/>
          <w:sz w:val="20"/>
          <w:szCs w:val="20"/>
          <w:spacing w:val="9"/>
        </w:rPr>
        <w:t>以及工程具体情况判断</w:t>
      </w:r>
      <w:r>
        <w:rPr>
          <w:rFonts w:ascii="SimSun" w:hAnsi="SimSun" w:eastAsia="SimSun" w:cs="SimSun"/>
          <w:sz w:val="20"/>
          <w:szCs w:val="20"/>
        </w:rPr>
        <w:t xml:space="preserve"> </w:t>
      </w:r>
      <w:r>
        <w:rPr>
          <w:rFonts w:ascii="SimSun" w:hAnsi="SimSun" w:eastAsia="SimSun" w:cs="SimSun"/>
          <w:sz w:val="20"/>
          <w:szCs w:val="20"/>
          <w:spacing w:val="6"/>
        </w:rPr>
        <w:t>固定总价合同工程的范围。</w:t>
      </w:r>
    </w:p>
    <w:p>
      <w:pPr>
        <w:pStyle w:val="BodyText"/>
        <w:spacing w:line="305" w:lineRule="auto"/>
        <w:rPr/>
      </w:pPr>
      <w:r/>
    </w:p>
    <w:p>
      <w:pPr>
        <w:ind w:left="6342" w:right="2" w:firstLine="315"/>
        <w:spacing w:before="66" w:line="264" w:lineRule="auto"/>
        <w:rPr>
          <w:rFonts w:ascii="SimSun" w:hAnsi="SimSun" w:eastAsia="SimSun" w:cs="SimSun"/>
          <w:sz w:val="20"/>
          <w:szCs w:val="20"/>
        </w:rPr>
      </w:pPr>
      <w:r>
        <w:rPr>
          <w:rFonts w:ascii="SimSun" w:hAnsi="SimSun" w:eastAsia="SimSun" w:cs="SimSun"/>
          <w:sz w:val="20"/>
          <w:szCs w:val="20"/>
          <w:spacing w:val="8"/>
        </w:rPr>
        <w:t>天津市仲裁委员会</w:t>
      </w:r>
      <w:r>
        <w:rPr>
          <w:rFonts w:ascii="SimSun" w:hAnsi="SimSun" w:eastAsia="SimSun" w:cs="SimSun"/>
          <w:sz w:val="20"/>
          <w:szCs w:val="20"/>
        </w:rPr>
        <w:t xml:space="preserve">  </w:t>
      </w:r>
      <w:r>
        <w:rPr>
          <w:rFonts w:ascii="SimSun" w:hAnsi="SimSun" w:eastAsia="SimSun" w:cs="SimSun"/>
          <w:sz w:val="20"/>
          <w:szCs w:val="20"/>
          <w:spacing w:val="8"/>
        </w:rPr>
        <w:t>二〇〇七年五月十四日</w:t>
      </w:r>
    </w:p>
    <w:p>
      <w:pPr>
        <w:spacing w:line="264" w:lineRule="auto"/>
        <w:sectPr>
          <w:footerReference w:type="default" r:id="rId430"/>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27"/>
        <w:spacing w:before="195" w:line="221" w:lineRule="auto"/>
        <w:outlineLvl w:val="1"/>
        <w:rPr>
          <w:rFonts w:ascii="SimHei" w:hAnsi="SimHei" w:eastAsia="SimHei" w:cs="SimHei"/>
          <w:sz w:val="30"/>
          <w:szCs w:val="30"/>
        </w:rPr>
      </w:pPr>
      <w:bookmarkStart w:name="bookmark246" w:id="246"/>
      <w:bookmarkEnd w:id="246"/>
      <w:r>
        <w:rPr>
          <w:rFonts w:ascii="Times New Roman" w:hAnsi="Times New Roman" w:eastAsia="Times New Roman" w:cs="Times New Roman"/>
          <w:sz w:val="30"/>
          <w:szCs w:val="30"/>
        </w:rPr>
        <w:t>24.1.2  </w:t>
      </w:r>
      <w:r>
        <w:rPr>
          <w:rFonts w:ascii="SimHei" w:hAnsi="SimHei" w:eastAsia="SimHei" w:cs="SimHei"/>
          <w:sz w:val="30"/>
          <w:szCs w:val="30"/>
        </w:rPr>
        <w:t>天津仲裁委员会建设工程施工合同</w:t>
      </w:r>
      <w:r>
        <w:rPr>
          <w:rFonts w:ascii="SimHei" w:hAnsi="SimHei" w:eastAsia="SimHei" w:cs="SimHei"/>
          <w:sz w:val="30"/>
          <w:szCs w:val="30"/>
          <w:spacing w:val="-1"/>
        </w:rPr>
        <w:t>纠纷案件仲裁指引</w:t>
      </w:r>
    </w:p>
    <w:p>
      <w:pPr>
        <w:ind w:left="24" w:right="68" w:firstLine="418"/>
        <w:spacing w:before="172" w:line="263" w:lineRule="auto"/>
        <w:rPr>
          <w:rFonts w:ascii="SimSun" w:hAnsi="SimSun" w:eastAsia="SimSun" w:cs="SimSun"/>
          <w:sz w:val="20"/>
          <w:szCs w:val="20"/>
        </w:rPr>
      </w:pPr>
      <w:r>
        <w:rPr>
          <w:rFonts w:ascii="SimSun" w:hAnsi="SimSun" w:eastAsia="SimSun" w:cs="SimSun"/>
          <w:sz w:val="20"/>
          <w:szCs w:val="20"/>
          <w:spacing w:val="10"/>
        </w:rPr>
        <w:t>本指引是由天津仲裁委员会起草，非强制性或规范性规定，其目的是为向仲裁员在仲裁</w:t>
      </w:r>
      <w:r>
        <w:rPr>
          <w:rFonts w:ascii="SimSun" w:hAnsi="SimSun" w:eastAsia="SimSun" w:cs="SimSun"/>
          <w:sz w:val="20"/>
          <w:szCs w:val="20"/>
          <w:spacing w:val="6"/>
        </w:rPr>
        <w:t xml:space="preserve"> </w:t>
      </w:r>
      <w:r>
        <w:rPr>
          <w:rFonts w:ascii="SimSun" w:hAnsi="SimSun" w:eastAsia="SimSun" w:cs="SimSun"/>
          <w:sz w:val="20"/>
          <w:szCs w:val="20"/>
          <w:spacing w:val="9"/>
        </w:rPr>
        <w:t>建设工程施工合同纠纷案件提供借鉴，仅供仲裁员在仲裁工作中参考。</w:t>
      </w:r>
    </w:p>
    <w:p>
      <w:pPr>
        <w:ind w:left="445"/>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一、审查证明当事人（申请人、被申请人及第三人）仲裁主体资格、资质的证据</w:t>
      </w:r>
    </w:p>
    <w:p>
      <w:pPr>
        <w:ind w:left="45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（一）主体资格</w:t>
      </w:r>
    </w:p>
    <w:p>
      <w:pPr>
        <w:ind w:left="22" w:right="70" w:firstLine="436"/>
        <w:spacing w:before="80"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当事人应提交登记资料：年检有效的法人营业执照、组织机构代</w:t>
      </w:r>
      <w:r>
        <w:rPr>
          <w:rFonts w:ascii="SimSun" w:hAnsi="SimSun" w:eastAsia="SimSun" w:cs="SimSun"/>
          <w:sz w:val="20"/>
          <w:szCs w:val="20"/>
          <w:spacing w:val="7"/>
        </w:rPr>
        <w:t>码证、社团法人登记</w:t>
      </w:r>
      <w:r>
        <w:rPr>
          <w:rFonts w:ascii="SimSun" w:hAnsi="SimSun" w:eastAsia="SimSun" w:cs="SimSun"/>
          <w:sz w:val="20"/>
          <w:szCs w:val="20"/>
        </w:rPr>
        <w:t xml:space="preserve"> </w:t>
      </w:r>
      <w:r>
        <w:rPr>
          <w:rFonts w:ascii="SimSun" w:hAnsi="SimSun" w:eastAsia="SimSun" w:cs="SimSun"/>
          <w:sz w:val="20"/>
          <w:szCs w:val="20"/>
          <w:spacing w:val="9"/>
        </w:rPr>
        <w:t>证、法定代表人（负责人）身份证明复印件、代理人授权委托书及代理权限。</w:t>
      </w:r>
    </w:p>
    <w:p>
      <w:pPr>
        <w:ind w:left="438"/>
        <w:spacing w:before="80" w:line="227" w:lineRule="auto"/>
        <w:rPr>
          <w:rFonts w:ascii="SimSun" w:hAnsi="SimSun" w:eastAsia="SimSun" w:cs="SimSun"/>
          <w:sz w:val="20"/>
          <w:szCs w:val="20"/>
        </w:rPr>
      </w:pPr>
      <w:r>
        <w:rPr>
          <w:rFonts w:ascii="Times New Roman" w:hAnsi="Times New Roman" w:eastAsia="Times New Roman" w:cs="Times New Roman"/>
          <w:sz w:val="20"/>
          <w:szCs w:val="20"/>
          <w:spacing w:val="9"/>
        </w:rPr>
        <w:t>2.  </w:t>
      </w:r>
      <w:r>
        <w:rPr>
          <w:rFonts w:ascii="SimSun" w:hAnsi="SimSun" w:eastAsia="SimSun" w:cs="SimSun"/>
          <w:sz w:val="20"/>
          <w:szCs w:val="20"/>
          <w:spacing w:val="9"/>
        </w:rPr>
        <w:t>当事人名称在法律关系成立后有变更的，应提交登记</w:t>
      </w:r>
      <w:r>
        <w:rPr>
          <w:rFonts w:ascii="SimSun" w:hAnsi="SimSun" w:eastAsia="SimSun" w:cs="SimSun"/>
          <w:sz w:val="20"/>
          <w:szCs w:val="20"/>
          <w:spacing w:val="8"/>
        </w:rPr>
        <w:t>机关出具的变更证明。</w:t>
      </w:r>
    </w:p>
    <w:p>
      <w:pPr>
        <w:ind w:left="452"/>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（二）主体资质</w:t>
      </w:r>
    </w:p>
    <w:p>
      <w:pPr>
        <w:ind w:left="458"/>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如建设单位是房地产开发企业，应提交房地产开发</w:t>
      </w:r>
      <w:r>
        <w:rPr>
          <w:rFonts w:ascii="SimSun" w:hAnsi="SimSun" w:eastAsia="SimSun" w:cs="SimSun"/>
          <w:sz w:val="20"/>
          <w:szCs w:val="20"/>
          <w:spacing w:val="7"/>
        </w:rPr>
        <w:t>资质证书。</w:t>
      </w:r>
    </w:p>
    <w:p>
      <w:pPr>
        <w:ind w:left="438"/>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9"/>
        </w:rPr>
        <w:t>2.  </w:t>
      </w:r>
      <w:r>
        <w:rPr>
          <w:rFonts w:ascii="SimSun" w:hAnsi="SimSun" w:eastAsia="SimSun" w:cs="SimSun"/>
          <w:sz w:val="20"/>
          <w:szCs w:val="20"/>
          <w:spacing w:val="9"/>
        </w:rPr>
        <w:t>施工单位应提供施工企业资质证书、专业施工资质证书、进</w:t>
      </w:r>
      <w:r>
        <w:rPr>
          <w:rFonts w:ascii="SimSun" w:hAnsi="SimSun" w:eastAsia="SimSun" w:cs="SimSun"/>
          <w:sz w:val="20"/>
          <w:szCs w:val="20"/>
          <w:spacing w:val="8"/>
        </w:rPr>
        <w:t>津施工许可证明。</w:t>
      </w:r>
    </w:p>
    <w:p>
      <w:pPr>
        <w:ind w:left="45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（三）特殊适格当事人</w:t>
      </w:r>
    </w:p>
    <w:p>
      <w:pPr>
        <w:ind w:left="438" w:right="489" w:firstLine="20"/>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发包人可以以总承包人、分包人和实际施工人为共同</w:t>
      </w:r>
      <w:r>
        <w:rPr>
          <w:rFonts w:ascii="SimSun" w:hAnsi="SimSun" w:eastAsia="SimSun" w:cs="SimSun"/>
          <w:sz w:val="20"/>
          <w:szCs w:val="20"/>
          <w:spacing w:val="7"/>
        </w:rPr>
        <w:t>被被申请人提起仲裁申请。</w:t>
      </w:r>
      <w:r>
        <w:rPr>
          <w:rFonts w:ascii="SimSun" w:hAnsi="SimSun" w:eastAsia="SimSun" w:cs="SimSun"/>
          <w:sz w:val="20"/>
          <w:szCs w:val="20"/>
        </w:rPr>
        <w:t xml:space="preserve"> </w:t>
      </w:r>
      <w:r>
        <w:rPr>
          <w:rFonts w:ascii="Times New Roman" w:hAnsi="Times New Roman" w:eastAsia="Times New Roman" w:cs="Times New Roman"/>
          <w:sz w:val="20"/>
          <w:szCs w:val="20"/>
          <w:spacing w:val="9"/>
        </w:rPr>
        <w:t>2.  </w:t>
      </w:r>
      <w:r>
        <w:rPr>
          <w:rFonts w:ascii="SimSun" w:hAnsi="SimSun" w:eastAsia="SimSun" w:cs="SimSun"/>
          <w:sz w:val="20"/>
          <w:szCs w:val="20"/>
          <w:spacing w:val="9"/>
        </w:rPr>
        <w:t>实际施工人可以以转包人、违法分</w:t>
      </w:r>
      <w:r>
        <w:rPr>
          <w:rFonts w:ascii="SimSun" w:hAnsi="SimSun" w:eastAsia="SimSun" w:cs="SimSun"/>
          <w:sz w:val="20"/>
          <w:szCs w:val="20"/>
          <w:spacing w:val="8"/>
        </w:rPr>
        <w:t>包人为被申请人提起仲裁申请。</w:t>
      </w:r>
    </w:p>
    <w:p>
      <w:pPr>
        <w:ind w:left="21" w:right="68" w:firstLine="421"/>
        <w:spacing w:before="82" w:line="265"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实际施工人可以直接以发包人、转包人或者违法分包人为被申请人提起仲裁申请（突</w:t>
      </w:r>
      <w:r>
        <w:rPr>
          <w:rFonts w:ascii="SimSun" w:hAnsi="SimSun" w:eastAsia="SimSun" w:cs="SimSun"/>
          <w:sz w:val="20"/>
          <w:szCs w:val="20"/>
          <w:spacing w:val="9"/>
        </w:rPr>
        <w:t xml:space="preserve"> </w:t>
      </w:r>
      <w:r>
        <w:rPr>
          <w:rFonts w:ascii="SimSun" w:hAnsi="SimSun" w:eastAsia="SimSun" w:cs="SimSun"/>
          <w:sz w:val="20"/>
          <w:szCs w:val="20"/>
          <w:spacing w:val="7"/>
        </w:rPr>
        <w:t>破了合同当事人相对性原则）。</w:t>
      </w:r>
    </w:p>
    <w:p>
      <w:pPr>
        <w:ind w:left="445"/>
        <w:spacing w:before="78"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二、审查证明当事人之间建设工程合同关系及合同相对人的证据</w:t>
      </w:r>
    </w:p>
    <w:p>
      <w:pPr>
        <w:ind w:left="452"/>
        <w:spacing w:before="80" w:line="227"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（一）当事人应当提供</w:t>
      </w:r>
    </w:p>
    <w:p>
      <w:pPr>
        <w:ind w:left="438" w:right="1540" w:firstLine="20"/>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当事人签订的建设工程合同，包括总包合同、分包合同、转包合同。</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实际施工人应提供施工资料、已付款结算凭据等。</w:t>
      </w:r>
    </w:p>
    <w:p>
      <w:pPr>
        <w:ind w:left="442"/>
        <w:spacing w:before="83" w:line="22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建设工程属挂靠施工工程的，施工人应提供与被挂靠方签订的合同。</w:t>
      </w:r>
    </w:p>
    <w:p>
      <w:pPr>
        <w:ind w:left="45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（二）审查合同的内容和形式</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4"/>
        </w:rPr>
        <w:t>1.  </w:t>
      </w:r>
      <w:r>
        <w:rPr>
          <w:rFonts w:ascii="SimSun" w:hAnsi="SimSun" w:eastAsia="SimSun" w:cs="SimSun"/>
          <w:sz w:val="20"/>
          <w:szCs w:val="20"/>
          <w:spacing w:val="4"/>
        </w:rPr>
        <w:t>合同项目（内容）</w:t>
      </w:r>
    </w:p>
    <w:p>
      <w:pPr>
        <w:ind w:left="24" w:firstLine="416"/>
        <w:spacing w:before="81" w:line="264" w:lineRule="auto"/>
        <w:rPr>
          <w:rFonts w:ascii="SimSun" w:hAnsi="SimSun" w:eastAsia="SimSun" w:cs="SimSun"/>
          <w:sz w:val="20"/>
          <w:szCs w:val="20"/>
        </w:rPr>
      </w:pPr>
      <w:r>
        <w:rPr>
          <w:rFonts w:ascii="SimSun" w:hAnsi="SimSun" w:eastAsia="SimSun" w:cs="SimSun"/>
          <w:sz w:val="20"/>
          <w:szCs w:val="20"/>
          <w:spacing w:val="7"/>
        </w:rPr>
        <w:t>①当事人应提供建设项目的合法性证明文件，主要有</w:t>
      </w:r>
      <w:r>
        <w:rPr>
          <w:rFonts w:ascii="SimSun" w:hAnsi="SimSun" w:eastAsia="SimSun" w:cs="SimSun"/>
          <w:sz w:val="20"/>
          <w:szCs w:val="20"/>
          <w:spacing w:val="6"/>
        </w:rPr>
        <w:t>土地使用证、建设用地规划许可证、</w:t>
      </w:r>
      <w:r>
        <w:rPr>
          <w:rFonts w:ascii="SimSun" w:hAnsi="SimSun" w:eastAsia="SimSun" w:cs="SimSun"/>
          <w:sz w:val="20"/>
          <w:szCs w:val="20"/>
        </w:rPr>
        <w:t xml:space="preserve"> </w:t>
      </w:r>
      <w:r>
        <w:rPr>
          <w:rFonts w:ascii="SimSun" w:hAnsi="SimSun" w:eastAsia="SimSun" w:cs="SimSun"/>
          <w:sz w:val="20"/>
          <w:szCs w:val="20"/>
          <w:spacing w:val="8"/>
        </w:rPr>
        <w:t>建设工程规划许可证、施工许可证等。</w:t>
      </w:r>
    </w:p>
    <w:p>
      <w:pPr>
        <w:ind w:left="440"/>
        <w:spacing w:before="80" w:line="225" w:lineRule="auto"/>
        <w:rPr>
          <w:rFonts w:ascii="SimSun" w:hAnsi="SimSun" w:eastAsia="SimSun" w:cs="SimSun"/>
          <w:sz w:val="20"/>
          <w:szCs w:val="20"/>
        </w:rPr>
      </w:pPr>
      <w:r>
        <w:rPr>
          <w:rFonts w:ascii="SimSun" w:hAnsi="SimSun" w:eastAsia="SimSun" w:cs="SimSun"/>
          <w:sz w:val="20"/>
          <w:szCs w:val="20"/>
          <w:spacing w:val="9"/>
        </w:rPr>
        <w:t>②依法应进行公开招标的项目提供招标备案证明、中标通知书。</w:t>
      </w:r>
    </w:p>
    <w:p>
      <w:pPr>
        <w:ind w:left="440"/>
        <w:spacing w:before="85" w:line="326" w:lineRule="exact"/>
        <w:rPr>
          <w:rFonts w:ascii="SimSun" w:hAnsi="SimSun" w:eastAsia="SimSun" w:cs="SimSun"/>
          <w:sz w:val="20"/>
          <w:szCs w:val="20"/>
        </w:rPr>
      </w:pPr>
      <w:r>
        <w:rPr>
          <w:rFonts w:ascii="SimSun" w:hAnsi="SimSun" w:eastAsia="SimSun" w:cs="SimSun"/>
          <w:sz w:val="20"/>
          <w:szCs w:val="20"/>
          <w:spacing w:val="8"/>
          <w:position w:val="9"/>
        </w:rPr>
        <w:t>③施工合同备案登记证明。</w:t>
      </w:r>
    </w:p>
    <w:p>
      <w:pPr>
        <w:ind w:left="438"/>
        <w:spacing w:before="1" w:line="228" w:lineRule="auto"/>
        <w:rPr>
          <w:rFonts w:ascii="SimSun" w:hAnsi="SimSun" w:eastAsia="SimSun" w:cs="SimSun"/>
          <w:sz w:val="20"/>
          <w:szCs w:val="20"/>
        </w:rPr>
      </w:pPr>
      <w:r>
        <w:rPr>
          <w:rFonts w:ascii="Times New Roman" w:hAnsi="Times New Roman" w:eastAsia="Times New Roman" w:cs="Times New Roman"/>
          <w:sz w:val="20"/>
          <w:szCs w:val="20"/>
          <w:spacing w:val="6"/>
        </w:rPr>
        <w:t>2.  </w:t>
      </w:r>
      <w:r>
        <w:rPr>
          <w:rFonts w:ascii="SimSun" w:hAnsi="SimSun" w:eastAsia="SimSun" w:cs="SimSun"/>
          <w:sz w:val="20"/>
          <w:szCs w:val="20"/>
          <w:spacing w:val="6"/>
        </w:rPr>
        <w:t>合同的范围（形式）</w:t>
      </w:r>
    </w:p>
    <w:p>
      <w:pPr>
        <w:ind w:left="441"/>
        <w:spacing w:before="79" w:line="326" w:lineRule="exact"/>
        <w:rPr>
          <w:rFonts w:ascii="SimSun" w:hAnsi="SimSun" w:eastAsia="SimSun" w:cs="SimSun"/>
          <w:sz w:val="20"/>
          <w:szCs w:val="20"/>
        </w:rPr>
      </w:pPr>
      <w:r>
        <w:rPr>
          <w:rFonts w:ascii="SimSun" w:hAnsi="SimSun" w:eastAsia="SimSun" w:cs="SimSun"/>
          <w:sz w:val="20"/>
          <w:szCs w:val="20"/>
          <w:spacing w:val="9"/>
          <w:position w:val="9"/>
        </w:rPr>
        <w:t>①除主合同外，补充合同，合同附件应提供齐全</w:t>
      </w:r>
    </w:p>
    <w:p>
      <w:pPr>
        <w:ind w:left="440"/>
        <w:spacing w:before="1" w:line="225" w:lineRule="auto"/>
        <w:rPr>
          <w:rFonts w:ascii="SimSun" w:hAnsi="SimSun" w:eastAsia="SimSun" w:cs="SimSun"/>
          <w:sz w:val="20"/>
          <w:szCs w:val="20"/>
        </w:rPr>
      </w:pPr>
      <w:r>
        <w:rPr>
          <w:rFonts w:ascii="SimSun" w:hAnsi="SimSun" w:eastAsia="SimSun" w:cs="SimSun"/>
          <w:sz w:val="20"/>
          <w:szCs w:val="20"/>
          <w:spacing w:val="6"/>
        </w:rPr>
        <w:t>②订立了“</w:t>
      </w:r>
      <w:r>
        <w:rPr>
          <w:rFonts w:ascii="SimSun" w:hAnsi="SimSun" w:eastAsia="SimSun" w:cs="SimSun"/>
          <w:sz w:val="20"/>
          <w:szCs w:val="20"/>
          <w:spacing w:val="-66"/>
        </w:rPr>
        <w:t xml:space="preserve"> </w:t>
      </w:r>
      <w:r>
        <w:rPr>
          <w:rFonts w:ascii="SimSun" w:hAnsi="SimSun" w:eastAsia="SimSun" w:cs="SimSun"/>
          <w:sz w:val="20"/>
          <w:szCs w:val="20"/>
          <w:spacing w:val="6"/>
        </w:rPr>
        <w:t>阴阳</w:t>
      </w:r>
      <w:r>
        <w:rPr>
          <w:rFonts w:ascii="SimSun" w:hAnsi="SimSun" w:eastAsia="SimSun" w:cs="SimSun"/>
          <w:sz w:val="20"/>
          <w:szCs w:val="20"/>
          <w:spacing w:val="-70"/>
        </w:rPr>
        <w:t xml:space="preserve"> </w:t>
      </w:r>
      <w:r>
        <w:rPr>
          <w:rFonts w:ascii="SimSun" w:hAnsi="SimSun" w:eastAsia="SimSun" w:cs="SimSun"/>
          <w:sz w:val="20"/>
          <w:szCs w:val="20"/>
          <w:spacing w:val="6"/>
        </w:rPr>
        <w:t>”合同的，提供全部合同文本。</w:t>
      </w:r>
    </w:p>
    <w:p>
      <w:pPr>
        <w:ind w:left="440" w:right="122"/>
        <w:spacing w:before="83" w:line="264" w:lineRule="auto"/>
        <w:rPr>
          <w:rFonts w:ascii="SimSun" w:hAnsi="SimSun" w:eastAsia="SimSun" w:cs="SimSun"/>
          <w:sz w:val="20"/>
          <w:szCs w:val="20"/>
        </w:rPr>
      </w:pPr>
      <w:r>
        <w:rPr>
          <w:rFonts w:ascii="SimSun" w:hAnsi="SimSun" w:eastAsia="SimSun" w:cs="SimSun"/>
          <w:sz w:val="20"/>
          <w:szCs w:val="20"/>
          <w:spacing w:val="8"/>
        </w:rPr>
        <w:t>③具有总包、联建合同关系的，要提供总包合同、分包合同，</w:t>
      </w:r>
      <w:r>
        <w:rPr>
          <w:rFonts w:ascii="SimSun" w:hAnsi="SimSun" w:eastAsia="SimSun" w:cs="SimSun"/>
          <w:sz w:val="20"/>
          <w:szCs w:val="20"/>
          <w:spacing w:val="-59"/>
        </w:rPr>
        <w:t xml:space="preserve"> </w:t>
      </w:r>
      <w:r>
        <w:rPr>
          <w:rFonts w:ascii="SimSun" w:hAnsi="SimSun" w:eastAsia="SimSun" w:cs="SimSun"/>
          <w:sz w:val="20"/>
          <w:szCs w:val="20"/>
          <w:spacing w:val="8"/>
        </w:rPr>
        <w:t>以</w:t>
      </w:r>
      <w:r>
        <w:rPr>
          <w:rFonts w:ascii="SimSun" w:hAnsi="SimSun" w:eastAsia="SimSun" w:cs="SimSun"/>
          <w:sz w:val="20"/>
          <w:szCs w:val="20"/>
          <w:spacing w:val="7"/>
        </w:rPr>
        <w:t>及联合施工承包合同。</w:t>
      </w:r>
      <w:r>
        <w:rPr>
          <w:rFonts w:ascii="SimSun" w:hAnsi="SimSun" w:eastAsia="SimSun" w:cs="SimSun"/>
          <w:sz w:val="20"/>
          <w:szCs w:val="20"/>
        </w:rPr>
        <w:t xml:space="preserve"> </w:t>
      </w:r>
      <w:r>
        <w:rPr>
          <w:rFonts w:ascii="SimSun" w:hAnsi="SimSun" w:eastAsia="SimSun" w:cs="SimSun"/>
          <w:sz w:val="20"/>
          <w:szCs w:val="20"/>
          <w:spacing w:val="9"/>
        </w:rPr>
        <w:t>④双方提供的合同文本及修改内容不一致的，要提供全部合同文本原件。</w:t>
      </w:r>
    </w:p>
    <w:p>
      <w:pPr>
        <w:ind w:left="440"/>
        <w:spacing w:before="82" w:line="225" w:lineRule="auto"/>
        <w:rPr>
          <w:rFonts w:ascii="SimSun" w:hAnsi="SimSun" w:eastAsia="SimSun" w:cs="SimSun"/>
          <w:sz w:val="20"/>
          <w:szCs w:val="20"/>
        </w:rPr>
      </w:pPr>
      <w:r>
        <w:rPr>
          <w:rFonts w:ascii="SimSun" w:hAnsi="SimSun" w:eastAsia="SimSun" w:cs="SimSun"/>
          <w:sz w:val="20"/>
          <w:szCs w:val="20"/>
          <w:spacing w:val="9"/>
        </w:rPr>
        <w:t>⑤与合同争议有关的技术图纸、洽商纪录、会议纪要、设计和工程变更签证、信函等。</w:t>
      </w:r>
    </w:p>
    <w:p>
      <w:pPr>
        <w:ind w:left="442"/>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三、审查履行或完成合同的证据</w:t>
      </w:r>
    </w:p>
    <w:p>
      <w:pPr>
        <w:ind w:left="458"/>
        <w:spacing w:before="80" w:line="226"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工程竣工验收报告（或施工人向发包人提供竣工验收报告的签</w:t>
      </w:r>
      <w:r>
        <w:rPr>
          <w:rFonts w:ascii="SimSun" w:hAnsi="SimSun" w:eastAsia="SimSun" w:cs="SimSun"/>
          <w:sz w:val="20"/>
          <w:szCs w:val="20"/>
          <w:spacing w:val="7"/>
        </w:rPr>
        <w:t>收证明）。</w:t>
      </w:r>
    </w:p>
    <w:p>
      <w:pPr>
        <w:ind w:left="442" w:right="909" w:hanging="4"/>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工程结算书及预算书（或施工人向发包人提供工程结算报告的签收证明）。</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工程量发生变化的签证单、图纸。</w:t>
      </w:r>
    </w:p>
    <w:p>
      <w:pPr>
        <w:ind w:left="443" w:right="1121" w:hanging="6"/>
        <w:spacing w:before="83" w:line="264"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工程未验收亦未结算的，当事人应提供工程已投入实际使用的相应证据。</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7"/>
        </w:rPr>
        <w:t>5.  </w:t>
      </w:r>
      <w:r>
        <w:rPr>
          <w:rFonts w:ascii="SimSun" w:hAnsi="SimSun" w:eastAsia="SimSun" w:cs="SimSun"/>
          <w:sz w:val="20"/>
          <w:szCs w:val="20"/>
          <w:spacing w:val="7"/>
        </w:rPr>
        <w:t>当前工程形象进度或施工节点。</w:t>
      </w:r>
    </w:p>
    <w:p>
      <w:pPr>
        <w:ind w:left="443"/>
        <w:spacing w:before="79" w:line="327" w:lineRule="exact"/>
        <w:rPr>
          <w:rFonts w:ascii="SimSun" w:hAnsi="SimSun" w:eastAsia="SimSun" w:cs="SimSun"/>
          <w:sz w:val="20"/>
          <w:szCs w:val="20"/>
        </w:rPr>
      </w:pPr>
      <w:r>
        <w:rPr>
          <w:rFonts w:ascii="Times New Roman" w:hAnsi="Times New Roman" w:eastAsia="Times New Roman" w:cs="Times New Roman"/>
          <w:sz w:val="20"/>
          <w:szCs w:val="20"/>
          <w:spacing w:val="7"/>
          <w:position w:val="9"/>
        </w:rPr>
        <w:t>6.  </w:t>
      </w:r>
      <w:r>
        <w:rPr>
          <w:rFonts w:ascii="SimSun" w:hAnsi="SimSun" w:eastAsia="SimSun" w:cs="SimSun"/>
          <w:sz w:val="20"/>
          <w:szCs w:val="20"/>
          <w:spacing w:val="7"/>
          <w:position w:val="9"/>
        </w:rPr>
        <w:t>工程已停、缓建的，停、缓建的具体时间。</w:t>
      </w:r>
    </w:p>
    <w:p>
      <w:pPr>
        <w:ind w:left="441"/>
        <w:spacing w:line="227" w:lineRule="auto"/>
        <w:rPr>
          <w:rFonts w:ascii="SimSun" w:hAnsi="SimSun" w:eastAsia="SimSun" w:cs="SimSun"/>
          <w:sz w:val="20"/>
          <w:szCs w:val="20"/>
        </w:rPr>
      </w:pPr>
      <w:r>
        <w:rPr>
          <w:rFonts w:ascii="Times New Roman" w:hAnsi="Times New Roman" w:eastAsia="Times New Roman" w:cs="Times New Roman"/>
          <w:sz w:val="20"/>
          <w:szCs w:val="20"/>
          <w:spacing w:val="7"/>
        </w:rPr>
        <w:t>7.  </w:t>
      </w:r>
      <w:r>
        <w:rPr>
          <w:rFonts w:ascii="SimSun" w:hAnsi="SimSun" w:eastAsia="SimSun" w:cs="SimSun"/>
          <w:sz w:val="20"/>
          <w:szCs w:val="20"/>
          <w:spacing w:val="7"/>
        </w:rPr>
        <w:t>有必要进行现场勘验的，进行现场勘验。</w:t>
      </w:r>
    </w:p>
    <w:p>
      <w:pPr>
        <w:spacing w:line="227" w:lineRule="auto"/>
        <w:sectPr>
          <w:footerReference w:type="default" r:id="rId431"/>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61"/>
        <w:spacing w:before="1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四、合同效力审查</w:t>
      </w:r>
    </w:p>
    <w:p>
      <w:pPr>
        <w:ind w:left="45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（一）有下列情形之一的，合同绝对无效：</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1.  </w:t>
      </w:r>
      <w:r>
        <w:rPr>
          <w:rFonts w:ascii="SimSun" w:hAnsi="SimSun" w:eastAsia="SimSun" w:cs="SimSun"/>
          <w:sz w:val="20"/>
          <w:szCs w:val="20"/>
          <w:spacing w:val="7"/>
        </w:rPr>
        <w:t>承包人未取得建筑施工企业资质或者超越资质等级的；</w:t>
      </w:r>
    </w:p>
    <w:p>
      <w:pPr>
        <w:ind w:left="438"/>
        <w:spacing w:before="79" w:line="327" w:lineRule="exact"/>
        <w:rPr>
          <w:rFonts w:ascii="SimSun" w:hAnsi="SimSun" w:eastAsia="SimSun" w:cs="SimSun"/>
          <w:sz w:val="20"/>
          <w:szCs w:val="20"/>
        </w:rPr>
      </w:pPr>
      <w:r>
        <w:rPr>
          <w:rFonts w:ascii="Times New Roman" w:hAnsi="Times New Roman" w:eastAsia="Times New Roman" w:cs="Times New Roman"/>
          <w:sz w:val="20"/>
          <w:szCs w:val="20"/>
          <w:spacing w:val="8"/>
          <w:position w:val="8"/>
        </w:rPr>
        <w:t>2.  </w:t>
      </w:r>
      <w:r>
        <w:rPr>
          <w:rFonts w:ascii="SimSun" w:hAnsi="SimSun" w:eastAsia="SimSun" w:cs="SimSun"/>
          <w:sz w:val="20"/>
          <w:szCs w:val="20"/>
          <w:spacing w:val="8"/>
          <w:position w:val="8"/>
        </w:rPr>
        <w:t>没有资质的实际施工人借用有资质的建筑施工企业名义的；</w:t>
      </w:r>
    </w:p>
    <w:p>
      <w:pPr>
        <w:ind w:left="442"/>
        <w:spacing w:line="228"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建设工程必须进行招标而未招标或者中标无效的；</w:t>
      </w:r>
    </w:p>
    <w:p>
      <w:pPr>
        <w:ind w:left="437"/>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4.  </w:t>
      </w:r>
      <w:r>
        <w:rPr>
          <w:rFonts w:ascii="SimSun" w:hAnsi="SimSun" w:eastAsia="SimSun" w:cs="SimSun"/>
          <w:sz w:val="20"/>
          <w:szCs w:val="20"/>
          <w:spacing w:val="7"/>
        </w:rPr>
        <w:t>转包和违法分包工程的。</w:t>
      </w:r>
    </w:p>
    <w:p>
      <w:pPr>
        <w:ind w:left="22" w:right="68" w:firstLine="422"/>
        <w:spacing w:before="79" w:line="287" w:lineRule="auto"/>
        <w:rPr>
          <w:rFonts w:ascii="SimSun" w:hAnsi="SimSun" w:eastAsia="SimSun" w:cs="SimSun"/>
          <w:sz w:val="20"/>
          <w:szCs w:val="20"/>
        </w:rPr>
      </w:pPr>
      <w:r>
        <w:rPr>
          <w:rFonts w:ascii="SimSun" w:hAnsi="SimSun" w:eastAsia="SimSun" w:cs="SimSun"/>
          <w:sz w:val="20"/>
          <w:szCs w:val="20"/>
          <w:spacing w:val="10"/>
        </w:rPr>
        <w:t>建设工程施工合同无效，但建设工程经竣工验收合格，参照合同约定支付工程价款。建</w:t>
      </w:r>
      <w:r>
        <w:rPr>
          <w:rFonts w:ascii="SimSun" w:hAnsi="SimSun" w:eastAsia="SimSun" w:cs="SimSun"/>
          <w:sz w:val="20"/>
          <w:szCs w:val="20"/>
          <w:spacing w:val="4"/>
        </w:rPr>
        <w:t xml:space="preserve"> </w:t>
      </w:r>
      <w:r>
        <w:rPr>
          <w:rFonts w:ascii="SimSun" w:hAnsi="SimSun" w:eastAsia="SimSun" w:cs="SimSun"/>
          <w:sz w:val="20"/>
          <w:szCs w:val="20"/>
          <w:spacing w:val="10"/>
        </w:rPr>
        <w:t>设工程经竣工或修复后验收不合格的的，承包人请求支付工程价款的，不予支持。发包人修</w:t>
      </w:r>
      <w:r>
        <w:rPr>
          <w:rFonts w:ascii="SimSun" w:hAnsi="SimSun" w:eastAsia="SimSun" w:cs="SimSun"/>
          <w:sz w:val="20"/>
          <w:szCs w:val="20"/>
          <w:spacing w:val="7"/>
        </w:rPr>
        <w:t xml:space="preserve"> </w:t>
      </w:r>
      <w:r>
        <w:rPr>
          <w:rFonts w:ascii="SimSun" w:hAnsi="SimSun" w:eastAsia="SimSun" w:cs="SimSun"/>
          <w:sz w:val="20"/>
          <w:szCs w:val="20"/>
          <w:spacing w:val="10"/>
        </w:rPr>
        <w:t>复后的建设工程经竣工验收合格，请求承包人承担修复费用的，应予支持；因建设工程不合</w:t>
      </w:r>
      <w:r>
        <w:rPr>
          <w:rFonts w:ascii="SimSun" w:hAnsi="SimSun" w:eastAsia="SimSun" w:cs="SimSun"/>
          <w:sz w:val="20"/>
          <w:szCs w:val="20"/>
          <w:spacing w:val="7"/>
        </w:rPr>
        <w:t xml:space="preserve"> </w:t>
      </w:r>
      <w:r>
        <w:rPr>
          <w:rFonts w:ascii="SimSun" w:hAnsi="SimSun" w:eastAsia="SimSun" w:cs="SimSun"/>
          <w:sz w:val="20"/>
          <w:szCs w:val="20"/>
          <w:spacing w:val="10"/>
        </w:rPr>
        <w:t>格造成的损失，发包人有过错的，也应承担相应的民事责任。转包、违法分包和挂靠工程的</w:t>
      </w:r>
      <w:r>
        <w:rPr>
          <w:rFonts w:ascii="SimSun" w:hAnsi="SimSun" w:eastAsia="SimSun" w:cs="SimSun"/>
          <w:sz w:val="20"/>
          <w:szCs w:val="20"/>
          <w:spacing w:val="7"/>
        </w:rPr>
        <w:t xml:space="preserve"> </w:t>
      </w:r>
      <w:r>
        <w:rPr>
          <w:rFonts w:ascii="SimSun" w:hAnsi="SimSun" w:eastAsia="SimSun" w:cs="SimSun"/>
          <w:sz w:val="20"/>
          <w:szCs w:val="20"/>
          <w:spacing w:val="8"/>
        </w:rPr>
        <w:t>收缴当事人已经取得的非法所得。</w:t>
      </w:r>
    </w:p>
    <w:p>
      <w:pPr>
        <w:ind w:left="45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（二）视为有效及不作无效处理的合同</w:t>
      </w:r>
    </w:p>
    <w:p>
      <w:pPr>
        <w:ind w:left="458"/>
        <w:spacing w:before="78" w:line="327"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1.  </w:t>
      </w:r>
      <w:r>
        <w:rPr>
          <w:rFonts w:ascii="SimSun" w:hAnsi="SimSun" w:eastAsia="SimSun" w:cs="SimSun"/>
          <w:sz w:val="20"/>
          <w:szCs w:val="20"/>
          <w:spacing w:val="7"/>
          <w:position w:val="8"/>
        </w:rPr>
        <w:t>施工或仲裁审理中取得资质的，按有效处理。</w:t>
      </w:r>
    </w:p>
    <w:p>
      <w:pPr>
        <w:ind w:left="43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有资质的劳务分包合同属有效合同。</w:t>
      </w:r>
    </w:p>
    <w:p>
      <w:pPr>
        <w:ind w:left="442"/>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7"/>
        </w:rPr>
        <w:t>3.  </w:t>
      </w:r>
      <w:r>
        <w:rPr>
          <w:rFonts w:ascii="SimSun" w:hAnsi="SimSun" w:eastAsia="SimSun" w:cs="SimSun"/>
          <w:sz w:val="20"/>
          <w:szCs w:val="20"/>
          <w:spacing w:val="7"/>
        </w:rPr>
        <w:t>肢解分包不一律按无效处理。</w:t>
      </w:r>
    </w:p>
    <w:p>
      <w:pPr>
        <w:ind w:left="437"/>
        <w:spacing w:before="80" w:line="226" w:lineRule="auto"/>
        <w:rPr>
          <w:rFonts w:ascii="SimSun" w:hAnsi="SimSun" w:eastAsia="SimSun" w:cs="SimSun"/>
          <w:sz w:val="20"/>
          <w:szCs w:val="20"/>
        </w:rPr>
      </w:pPr>
      <w:r>
        <w:rPr>
          <w:rFonts w:ascii="Times New Roman" w:hAnsi="Times New Roman" w:eastAsia="Times New Roman" w:cs="Times New Roman"/>
          <w:sz w:val="20"/>
          <w:szCs w:val="20"/>
          <w:spacing w:val="5"/>
        </w:rPr>
        <w:t>4.  </w:t>
      </w:r>
      <w:r>
        <w:rPr>
          <w:rFonts w:ascii="SimSun" w:hAnsi="SimSun" w:eastAsia="SimSun" w:cs="SimSun"/>
          <w:sz w:val="20"/>
          <w:szCs w:val="20"/>
          <w:spacing w:val="5"/>
        </w:rPr>
        <w:t>订立“</w:t>
      </w:r>
      <w:r>
        <w:rPr>
          <w:rFonts w:ascii="SimSun" w:hAnsi="SimSun" w:eastAsia="SimSun" w:cs="SimSun"/>
          <w:sz w:val="20"/>
          <w:szCs w:val="20"/>
          <w:spacing w:val="-73"/>
        </w:rPr>
        <w:t xml:space="preserve"> </w:t>
      </w:r>
      <w:r>
        <w:rPr>
          <w:rFonts w:ascii="SimSun" w:hAnsi="SimSun" w:eastAsia="SimSun" w:cs="SimSun"/>
          <w:sz w:val="20"/>
          <w:szCs w:val="20"/>
          <w:spacing w:val="5"/>
        </w:rPr>
        <w:t>阴阳</w:t>
      </w:r>
      <w:r>
        <w:rPr>
          <w:rFonts w:ascii="SimSun" w:hAnsi="SimSun" w:eastAsia="SimSun" w:cs="SimSun"/>
          <w:sz w:val="20"/>
          <w:szCs w:val="20"/>
          <w:spacing w:val="-70"/>
        </w:rPr>
        <w:t xml:space="preserve"> </w:t>
      </w:r>
      <w:r>
        <w:rPr>
          <w:rFonts w:ascii="SimSun" w:hAnsi="SimSun" w:eastAsia="SimSun" w:cs="SimSun"/>
          <w:sz w:val="20"/>
          <w:szCs w:val="20"/>
          <w:spacing w:val="5"/>
        </w:rPr>
        <w:t>”合同的，</w:t>
      </w:r>
      <w:r>
        <w:rPr>
          <w:rFonts w:ascii="SimSun" w:hAnsi="SimSun" w:eastAsia="SimSun" w:cs="SimSun"/>
          <w:sz w:val="20"/>
          <w:szCs w:val="20"/>
          <w:spacing w:val="-60"/>
        </w:rPr>
        <w:t xml:space="preserve"> </w:t>
      </w:r>
      <w:r>
        <w:rPr>
          <w:rFonts w:ascii="SimSun" w:hAnsi="SimSun" w:eastAsia="SimSun" w:cs="SimSun"/>
          <w:sz w:val="20"/>
          <w:szCs w:val="20"/>
          <w:spacing w:val="5"/>
        </w:rPr>
        <w:t>以“</w:t>
      </w:r>
      <w:r>
        <w:rPr>
          <w:rFonts w:ascii="SimSun" w:hAnsi="SimSun" w:eastAsia="SimSun" w:cs="SimSun"/>
          <w:sz w:val="20"/>
          <w:szCs w:val="20"/>
          <w:spacing w:val="-76"/>
        </w:rPr>
        <w:t xml:space="preserve"> </w:t>
      </w:r>
      <w:r>
        <w:rPr>
          <w:rFonts w:ascii="SimSun" w:hAnsi="SimSun" w:eastAsia="SimSun" w:cs="SimSun"/>
          <w:sz w:val="20"/>
          <w:szCs w:val="20"/>
          <w:spacing w:val="5"/>
        </w:rPr>
        <w:t>阳</w:t>
      </w:r>
      <w:r>
        <w:rPr>
          <w:rFonts w:ascii="SimSun" w:hAnsi="SimSun" w:eastAsia="SimSun" w:cs="SimSun"/>
          <w:sz w:val="20"/>
          <w:szCs w:val="20"/>
          <w:spacing w:val="-70"/>
        </w:rPr>
        <w:t xml:space="preserve"> </w:t>
      </w:r>
      <w:r>
        <w:rPr>
          <w:rFonts w:ascii="SimSun" w:hAnsi="SimSun" w:eastAsia="SimSun" w:cs="SimSun"/>
          <w:sz w:val="20"/>
          <w:szCs w:val="20"/>
          <w:spacing w:val="5"/>
        </w:rPr>
        <w:t>”合同即</w:t>
      </w:r>
      <w:r>
        <w:rPr>
          <w:rFonts w:ascii="SimSun" w:hAnsi="SimSun" w:eastAsia="SimSun" w:cs="SimSun"/>
          <w:sz w:val="20"/>
          <w:szCs w:val="20"/>
          <w:spacing w:val="4"/>
        </w:rPr>
        <w:t>备案合同为确认工程价款的依据。</w:t>
      </w:r>
    </w:p>
    <w:p>
      <w:pPr>
        <w:ind w:left="445"/>
        <w:spacing w:before="82" w:line="227"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五、审查损失计算依据</w:t>
      </w:r>
    </w:p>
    <w:p>
      <w:pPr>
        <w:ind w:left="42" w:right="68" w:firstLine="415"/>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工程价款利息计付标准有约定的，按照约定处理（注意约定利息过高</w:t>
      </w:r>
      <w:r>
        <w:rPr>
          <w:rFonts w:ascii="SimSun" w:hAnsi="SimSun" w:eastAsia="SimSun" w:cs="SimSun"/>
          <w:sz w:val="20"/>
          <w:szCs w:val="20"/>
          <w:spacing w:val="7"/>
        </w:rPr>
        <w:t>或过低的依照合</w:t>
      </w:r>
      <w:r>
        <w:rPr>
          <w:rFonts w:ascii="SimSun" w:hAnsi="SimSun" w:eastAsia="SimSun" w:cs="SimSun"/>
          <w:sz w:val="20"/>
          <w:szCs w:val="20"/>
        </w:rPr>
        <w:t xml:space="preserve"> </w:t>
      </w:r>
      <w:r>
        <w:rPr>
          <w:rFonts w:ascii="SimSun" w:hAnsi="SimSun" w:eastAsia="SimSun" w:cs="SimSun"/>
          <w:sz w:val="20"/>
          <w:szCs w:val="20"/>
          <w:spacing w:val="5"/>
        </w:rPr>
        <w:t>同法可以进行调整）</w:t>
      </w:r>
    </w:p>
    <w:p>
      <w:pPr>
        <w:ind w:left="438"/>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9"/>
        </w:rPr>
        <w:t>2.  </w:t>
      </w:r>
      <w:r>
        <w:rPr>
          <w:rFonts w:ascii="SimSun" w:hAnsi="SimSun" w:eastAsia="SimSun" w:cs="SimSun"/>
          <w:sz w:val="20"/>
          <w:szCs w:val="20"/>
          <w:spacing w:val="9"/>
        </w:rPr>
        <w:t>没有约定的，按照中国人民银行公</w:t>
      </w:r>
      <w:r>
        <w:rPr>
          <w:rFonts w:ascii="SimSun" w:hAnsi="SimSun" w:eastAsia="SimSun" w:cs="SimSun"/>
          <w:sz w:val="20"/>
          <w:szCs w:val="20"/>
          <w:spacing w:val="8"/>
        </w:rPr>
        <w:t>布的同期同类贷款利率计息。</w:t>
      </w:r>
    </w:p>
    <w:p>
      <w:pPr>
        <w:ind w:left="38" w:right="68" w:firstLine="404"/>
        <w:spacing w:before="82" w:line="264"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利息从应付工程价款之日计付。当事人对付款时间没有约定或者约定不明的，下列时</w:t>
      </w:r>
      <w:r>
        <w:rPr>
          <w:rFonts w:ascii="SimSun" w:hAnsi="SimSun" w:eastAsia="SimSun" w:cs="SimSun"/>
          <w:sz w:val="20"/>
          <w:szCs w:val="20"/>
          <w:spacing w:val="9"/>
        </w:rPr>
        <w:t xml:space="preserve"> </w:t>
      </w:r>
      <w:r>
        <w:rPr>
          <w:rFonts w:ascii="SimSun" w:hAnsi="SimSun" w:eastAsia="SimSun" w:cs="SimSun"/>
          <w:sz w:val="20"/>
          <w:szCs w:val="20"/>
          <w:spacing w:val="5"/>
        </w:rPr>
        <w:t>间视为应付款时间：</w:t>
      </w:r>
    </w:p>
    <w:p>
      <w:pPr>
        <w:ind w:left="441"/>
        <w:spacing w:before="80" w:line="225" w:lineRule="auto"/>
        <w:rPr>
          <w:rFonts w:ascii="SimSun" w:hAnsi="SimSun" w:eastAsia="SimSun" w:cs="SimSun"/>
          <w:sz w:val="20"/>
          <w:szCs w:val="20"/>
        </w:rPr>
      </w:pPr>
      <w:r>
        <w:rPr>
          <w:rFonts w:ascii="SimSun" w:hAnsi="SimSun" w:eastAsia="SimSun" w:cs="SimSun"/>
          <w:sz w:val="20"/>
          <w:szCs w:val="20"/>
          <w:spacing w:val="8"/>
        </w:rPr>
        <w:t>①建设工程已实际交付的，为交付之日。</w:t>
      </w:r>
    </w:p>
    <w:p>
      <w:pPr>
        <w:ind w:left="440"/>
        <w:spacing w:before="83" w:line="225" w:lineRule="auto"/>
        <w:rPr>
          <w:rFonts w:ascii="SimSun" w:hAnsi="SimSun" w:eastAsia="SimSun" w:cs="SimSun"/>
          <w:sz w:val="20"/>
          <w:szCs w:val="20"/>
        </w:rPr>
      </w:pPr>
      <w:r>
        <w:rPr>
          <w:rFonts w:ascii="SimSun" w:hAnsi="SimSun" w:eastAsia="SimSun" w:cs="SimSun"/>
          <w:sz w:val="20"/>
          <w:szCs w:val="20"/>
          <w:spacing w:val="9"/>
        </w:rPr>
        <w:t>②建设工程没有交付的，为提交竣工结算文件之日。</w:t>
      </w:r>
    </w:p>
    <w:p>
      <w:pPr>
        <w:ind w:left="440"/>
        <w:spacing w:before="82" w:line="225" w:lineRule="auto"/>
        <w:rPr>
          <w:rFonts w:ascii="SimSun" w:hAnsi="SimSun" w:eastAsia="SimSun" w:cs="SimSun"/>
          <w:sz w:val="20"/>
          <w:szCs w:val="20"/>
        </w:rPr>
      </w:pPr>
      <w:r>
        <w:rPr>
          <w:rFonts w:ascii="SimSun" w:hAnsi="SimSun" w:eastAsia="SimSun" w:cs="SimSun"/>
          <w:sz w:val="20"/>
          <w:szCs w:val="20"/>
          <w:spacing w:val="9"/>
        </w:rPr>
        <w:t>③建设工程未交付，工程价款也未结算的，为当事人起诉之日。</w:t>
      </w:r>
    </w:p>
    <w:p>
      <w:pPr>
        <w:ind w:left="21" w:right="16" w:firstLine="416"/>
        <w:spacing w:before="85" w:line="277" w:lineRule="auto"/>
        <w:rPr>
          <w:rFonts w:ascii="SimSun" w:hAnsi="SimSun" w:eastAsia="SimSun" w:cs="SimSun"/>
          <w:sz w:val="20"/>
          <w:szCs w:val="20"/>
        </w:rPr>
      </w:pPr>
      <w:r>
        <w:rPr>
          <w:rFonts w:ascii="Times New Roman" w:hAnsi="Times New Roman" w:eastAsia="Times New Roman" w:cs="Times New Roman"/>
          <w:sz w:val="20"/>
          <w:szCs w:val="20"/>
          <w:spacing w:val="5"/>
        </w:rPr>
        <w:t>4.  </w:t>
      </w:r>
      <w:r>
        <w:rPr>
          <w:rFonts w:ascii="SimSun" w:hAnsi="SimSun" w:eastAsia="SimSun" w:cs="SimSun"/>
          <w:sz w:val="20"/>
          <w:szCs w:val="20"/>
          <w:spacing w:val="5"/>
        </w:rPr>
        <w:t>承包人请求按照约定返还垫资及其利息的，合同对</w:t>
      </w:r>
      <w:r>
        <w:rPr>
          <w:rFonts w:ascii="SimSun" w:hAnsi="SimSun" w:eastAsia="SimSun" w:cs="SimSun"/>
          <w:sz w:val="20"/>
          <w:szCs w:val="20"/>
          <w:spacing w:val="4"/>
        </w:rPr>
        <w:t>垫资和垫资利息有约定，应予支持，</w:t>
      </w:r>
      <w:r>
        <w:rPr>
          <w:rFonts w:ascii="SimSun" w:hAnsi="SimSun" w:eastAsia="SimSun" w:cs="SimSun"/>
          <w:sz w:val="20"/>
          <w:szCs w:val="20"/>
        </w:rPr>
        <w:t xml:space="preserve"> </w:t>
      </w:r>
      <w:r>
        <w:rPr>
          <w:rFonts w:ascii="SimSun" w:hAnsi="SimSun" w:eastAsia="SimSun" w:cs="SimSun"/>
          <w:sz w:val="20"/>
          <w:szCs w:val="20"/>
          <w:spacing w:val="10"/>
        </w:rPr>
        <w:t>对垫资利息没有约定，不予支持。但是约定的利息高于中国人民银行同期同类贷款利率的部</w:t>
      </w:r>
      <w:r>
        <w:rPr>
          <w:rFonts w:ascii="SimSun" w:hAnsi="SimSun" w:eastAsia="SimSun" w:cs="SimSun"/>
          <w:sz w:val="20"/>
          <w:szCs w:val="20"/>
          <w:spacing w:val="8"/>
        </w:rPr>
        <w:t xml:space="preserve"> </w:t>
      </w:r>
      <w:r>
        <w:rPr>
          <w:rFonts w:ascii="SimSun" w:hAnsi="SimSun" w:eastAsia="SimSun" w:cs="SimSun"/>
          <w:sz w:val="20"/>
          <w:szCs w:val="20"/>
          <w:spacing w:val="6"/>
        </w:rPr>
        <w:t>分不予保护。</w:t>
      </w:r>
    </w:p>
    <w:p>
      <w:pPr>
        <w:ind w:left="443"/>
        <w:spacing w:before="79"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六、工程价款纠纷</w:t>
      </w:r>
    </w:p>
    <w:p>
      <w:pPr>
        <w:ind w:left="458"/>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以双方合意为首要标准合理确定工程量。</w:t>
      </w:r>
    </w:p>
    <w:p>
      <w:pPr>
        <w:ind w:left="438"/>
        <w:spacing w:before="79" w:line="226" w:lineRule="auto"/>
        <w:rPr>
          <w:rFonts w:ascii="SimSun" w:hAnsi="SimSun" w:eastAsia="SimSun" w:cs="SimSun"/>
          <w:sz w:val="20"/>
          <w:szCs w:val="20"/>
        </w:rPr>
      </w:pP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26"/>
          <w:w w:val="101"/>
        </w:rPr>
        <w:t xml:space="preserve">  </w:t>
      </w:r>
      <w:r>
        <w:rPr>
          <w:rFonts w:ascii="SimSun" w:hAnsi="SimSun" w:eastAsia="SimSun" w:cs="SimSun"/>
          <w:sz w:val="20"/>
          <w:szCs w:val="20"/>
          <w:spacing w:val="7"/>
        </w:rPr>
        <w:t>以工程量清单计价为主、定额计价为辅确认工程价款。</w:t>
      </w:r>
    </w:p>
    <w:p>
      <w:pPr>
        <w:ind w:left="442"/>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发包人逾期</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28 </w:t>
      </w:r>
      <w:r>
        <w:rPr>
          <w:rFonts w:ascii="SimSun" w:hAnsi="SimSun" w:eastAsia="SimSun" w:cs="SimSun"/>
          <w:sz w:val="20"/>
          <w:szCs w:val="20"/>
          <w:spacing w:val="8"/>
        </w:rPr>
        <w:t>天不答复承包人的竣工结算文件，按竣工结算文件确定工程款。</w:t>
      </w:r>
    </w:p>
    <w:p>
      <w:pPr>
        <w:ind w:left="22" w:right="70" w:firstLine="415"/>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同一工程另行签订的合同与备案中标的合同实质性内容不一致的，根据备</w:t>
      </w:r>
      <w:r>
        <w:rPr>
          <w:rFonts w:ascii="SimSun" w:hAnsi="SimSun" w:eastAsia="SimSun" w:cs="SimSun"/>
          <w:sz w:val="20"/>
          <w:szCs w:val="20"/>
          <w:spacing w:val="7"/>
        </w:rPr>
        <w:t>案中标合同</w:t>
      </w:r>
      <w:r>
        <w:rPr>
          <w:rFonts w:ascii="SimSun" w:hAnsi="SimSun" w:eastAsia="SimSun" w:cs="SimSun"/>
          <w:sz w:val="20"/>
          <w:szCs w:val="20"/>
        </w:rPr>
        <w:t xml:space="preserve"> </w:t>
      </w:r>
      <w:r>
        <w:rPr>
          <w:rFonts w:ascii="SimSun" w:hAnsi="SimSun" w:eastAsia="SimSun" w:cs="SimSun"/>
          <w:sz w:val="20"/>
          <w:szCs w:val="20"/>
          <w:spacing w:val="6"/>
        </w:rPr>
        <w:t>确定工程款。</w:t>
      </w:r>
    </w:p>
    <w:p>
      <w:pPr>
        <w:ind w:left="444"/>
        <w:spacing w:before="79" w:line="226" w:lineRule="auto"/>
        <w:rPr>
          <w:rFonts w:ascii="SimSun" w:hAnsi="SimSun" w:eastAsia="SimSun" w:cs="SimSun"/>
          <w:sz w:val="20"/>
          <w:szCs w:val="20"/>
        </w:rPr>
      </w:pPr>
      <w:r>
        <w:rPr>
          <w:rFonts w:ascii="Times New Roman" w:hAnsi="Times New Roman" w:eastAsia="Times New Roman" w:cs="Times New Roman"/>
          <w:sz w:val="20"/>
          <w:szCs w:val="20"/>
          <w:spacing w:val="7"/>
        </w:rPr>
        <w:t>5.  </w:t>
      </w:r>
      <w:r>
        <w:rPr>
          <w:rFonts w:ascii="SimSun" w:hAnsi="SimSun" w:eastAsia="SimSun" w:cs="SimSun"/>
          <w:sz w:val="20"/>
          <w:szCs w:val="20"/>
          <w:spacing w:val="7"/>
        </w:rPr>
        <w:t>双方约定按照固定价款结算的，从其约定。</w:t>
      </w:r>
    </w:p>
    <w:p>
      <w:pPr>
        <w:ind w:left="452" w:right="1558" w:hanging="9"/>
        <w:spacing w:before="80" w:line="266" w:lineRule="auto"/>
        <w:rPr>
          <w:rFonts w:ascii="SimSun" w:hAnsi="SimSun" w:eastAsia="SimSun" w:cs="SimSun"/>
          <w:sz w:val="20"/>
          <w:szCs w:val="20"/>
        </w:rPr>
      </w:pPr>
      <w:r>
        <w:rPr>
          <w:rFonts w:ascii="Times New Roman" w:hAnsi="Times New Roman" w:eastAsia="Times New Roman" w:cs="Times New Roman"/>
          <w:sz w:val="20"/>
          <w:szCs w:val="20"/>
          <w:spacing w:val="7"/>
        </w:rPr>
        <w:t>6.  </w:t>
      </w:r>
      <w:r>
        <w:rPr>
          <w:rFonts w:ascii="SimSun" w:hAnsi="SimSun" w:eastAsia="SimSun" w:cs="SimSun"/>
          <w:sz w:val="20"/>
          <w:szCs w:val="20"/>
          <w:spacing w:val="7"/>
        </w:rPr>
        <w:t>当事人对建设工程实际竣工日期有争议的，按照以下情形分别处理：</w:t>
      </w:r>
      <w:r>
        <w:rPr>
          <w:rFonts w:ascii="SimSun" w:hAnsi="SimSun" w:eastAsia="SimSun" w:cs="SimSun"/>
          <w:sz w:val="20"/>
          <w:szCs w:val="20"/>
          <w:spacing w:val="8"/>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）建设工程经竣工验收合格的，</w:t>
      </w:r>
      <w:r>
        <w:rPr>
          <w:rFonts w:ascii="SimSun" w:hAnsi="SimSun" w:eastAsia="SimSun" w:cs="SimSun"/>
          <w:sz w:val="20"/>
          <w:szCs w:val="20"/>
          <w:spacing w:val="-45"/>
        </w:rPr>
        <w:t xml:space="preserve"> </w:t>
      </w:r>
      <w:r>
        <w:rPr>
          <w:rFonts w:ascii="SimSun" w:hAnsi="SimSun" w:eastAsia="SimSun" w:cs="SimSun"/>
          <w:sz w:val="20"/>
          <w:szCs w:val="20"/>
          <w:spacing w:val="7"/>
        </w:rPr>
        <w:t>以竣工验收合格之日为竣工日期；</w:t>
      </w:r>
    </w:p>
    <w:p>
      <w:pPr>
        <w:ind w:left="23" w:right="68" w:firstLine="429"/>
        <w:spacing w:before="81"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）承包人已经提交竣工验收报告，发包人拖延验收的，以承包人提交验收报告之日为</w:t>
      </w:r>
      <w:r>
        <w:rPr>
          <w:rFonts w:ascii="SimSun" w:hAnsi="SimSun" w:eastAsia="SimSun" w:cs="SimSun"/>
          <w:sz w:val="20"/>
          <w:szCs w:val="20"/>
          <w:spacing w:val="4"/>
        </w:rPr>
        <w:t xml:space="preserve"> </w:t>
      </w:r>
      <w:r>
        <w:rPr>
          <w:rFonts w:ascii="SimSun" w:hAnsi="SimSun" w:eastAsia="SimSun" w:cs="SimSun"/>
          <w:sz w:val="20"/>
          <w:szCs w:val="20"/>
          <w:spacing w:val="5"/>
        </w:rPr>
        <w:t>竣工日期；</w:t>
      </w:r>
    </w:p>
    <w:p>
      <w:pPr>
        <w:spacing w:before="80" w:line="228" w:lineRule="auto"/>
        <w:jc w:val="right"/>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spacing w:val="4"/>
        </w:rPr>
        <w:t>3</w:t>
      </w:r>
      <w:r>
        <w:rPr>
          <w:rFonts w:ascii="SimSun" w:hAnsi="SimSun" w:eastAsia="SimSun" w:cs="SimSun"/>
          <w:sz w:val="20"/>
          <w:szCs w:val="20"/>
          <w:spacing w:val="4"/>
        </w:rPr>
        <w:t>）建设工程未经竣工验收，发包人擅自使用的，以转移</w:t>
      </w:r>
      <w:r>
        <w:rPr>
          <w:rFonts w:ascii="SimSun" w:hAnsi="SimSun" w:eastAsia="SimSun" w:cs="SimSun"/>
          <w:sz w:val="20"/>
          <w:szCs w:val="20"/>
          <w:spacing w:val="3"/>
        </w:rPr>
        <w:t>占有建设工程之日为竣工日期。</w:t>
      </w:r>
    </w:p>
    <w:p>
      <w:pPr>
        <w:spacing w:line="228" w:lineRule="auto"/>
        <w:sectPr>
          <w:footerReference w:type="default" r:id="rId432"/>
          <w:pgSz w:w="11906" w:h="16839"/>
          <w:pgMar w:top="400" w:right="1620"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24" w:firstLine="417"/>
        <w:spacing w:before="180"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7.  </w:t>
      </w:r>
      <w:r>
        <w:rPr>
          <w:rFonts w:ascii="SimSun" w:hAnsi="SimSun" w:eastAsia="SimSun" w:cs="SimSun"/>
          <w:sz w:val="20"/>
          <w:szCs w:val="20"/>
          <w:spacing w:val="8"/>
        </w:rPr>
        <w:t>因设计变更导致建设工程的工程量或者质量标准发生变化，当事人对该部分工程价款</w:t>
      </w:r>
      <w:r>
        <w:rPr>
          <w:rFonts w:ascii="SimSun" w:hAnsi="SimSun" w:eastAsia="SimSun" w:cs="SimSun"/>
          <w:sz w:val="20"/>
          <w:szCs w:val="20"/>
          <w:spacing w:val="10"/>
        </w:rPr>
        <w:t xml:space="preserve"> </w:t>
      </w:r>
      <w:r>
        <w:rPr>
          <w:rFonts w:ascii="SimSun" w:hAnsi="SimSun" w:eastAsia="SimSun" w:cs="SimSun"/>
          <w:sz w:val="20"/>
          <w:szCs w:val="20"/>
          <w:spacing w:val="10"/>
        </w:rPr>
        <w:t>不能协商一致的，可以参照签订建设工程施工合同时当地建设行政主管部门公布的计价方法</w:t>
      </w:r>
      <w:r>
        <w:rPr>
          <w:rFonts w:ascii="SimSun" w:hAnsi="SimSun" w:eastAsia="SimSun" w:cs="SimSun"/>
          <w:sz w:val="20"/>
          <w:szCs w:val="20"/>
          <w:spacing w:val="5"/>
        </w:rPr>
        <w:t xml:space="preserve"> </w:t>
      </w:r>
      <w:r>
        <w:rPr>
          <w:rFonts w:ascii="SimSun" w:hAnsi="SimSun" w:eastAsia="SimSun" w:cs="SimSun"/>
          <w:sz w:val="20"/>
          <w:szCs w:val="20"/>
          <w:spacing w:val="8"/>
        </w:rPr>
        <w:t>或者计价标准结算工程价款。</w:t>
      </w:r>
    </w:p>
    <w:p>
      <w:pPr>
        <w:ind w:left="22" w:firstLine="424"/>
        <w:spacing w:before="80" w:line="277" w:lineRule="auto"/>
        <w:jc w:val="both"/>
        <w:rPr>
          <w:rFonts w:ascii="SimSun" w:hAnsi="SimSun" w:eastAsia="SimSun" w:cs="SimSun"/>
          <w:sz w:val="20"/>
          <w:szCs w:val="20"/>
        </w:rPr>
      </w:pPr>
      <w:r>
        <w:rPr>
          <w:rFonts w:ascii="Times New Roman" w:hAnsi="Times New Roman" w:eastAsia="Times New Roman" w:cs="Times New Roman"/>
          <w:sz w:val="20"/>
          <w:szCs w:val="20"/>
          <w:spacing w:val="8"/>
        </w:rPr>
        <w:t>8.  </w:t>
      </w:r>
      <w:r>
        <w:rPr>
          <w:rFonts w:ascii="SimSun" w:hAnsi="SimSun" w:eastAsia="SimSun" w:cs="SimSun"/>
          <w:sz w:val="20"/>
          <w:szCs w:val="20"/>
          <w:spacing w:val="8"/>
        </w:rPr>
        <w:t>当事人对工程量有争议的，按照施工过程中形成的签证等书面文件确认。承包人能够</w:t>
      </w:r>
      <w:r>
        <w:rPr>
          <w:rFonts w:ascii="SimSun" w:hAnsi="SimSun" w:eastAsia="SimSun" w:cs="SimSun"/>
          <w:sz w:val="20"/>
          <w:szCs w:val="20"/>
          <w:spacing w:val="5"/>
        </w:rPr>
        <w:t xml:space="preserve"> </w:t>
      </w:r>
      <w:r>
        <w:rPr>
          <w:rFonts w:ascii="SimSun" w:hAnsi="SimSun" w:eastAsia="SimSun" w:cs="SimSun"/>
          <w:sz w:val="20"/>
          <w:szCs w:val="20"/>
          <w:spacing w:val="10"/>
        </w:rPr>
        <w:t>证明发包人同意其施工，但未能提供签证文件证明工程量发生的，可以按照当事人提供的其</w:t>
      </w:r>
      <w:r>
        <w:rPr>
          <w:rFonts w:ascii="SimSun" w:hAnsi="SimSun" w:eastAsia="SimSun" w:cs="SimSun"/>
          <w:sz w:val="20"/>
          <w:szCs w:val="20"/>
          <w:spacing w:val="7"/>
        </w:rPr>
        <w:t xml:space="preserve"> </w:t>
      </w:r>
      <w:r>
        <w:rPr>
          <w:rFonts w:ascii="SimSun" w:hAnsi="SimSun" w:eastAsia="SimSun" w:cs="SimSun"/>
          <w:sz w:val="20"/>
          <w:szCs w:val="20"/>
          <w:spacing w:val="8"/>
        </w:rPr>
        <w:t>他证据确认实际发生的工程量。</w:t>
      </w:r>
    </w:p>
    <w:p>
      <w:pPr>
        <w:ind w:left="441"/>
        <w:spacing w:before="80"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七、工程价款优先受偿</w:t>
      </w:r>
    </w:p>
    <w:p>
      <w:pPr>
        <w:ind w:left="45" w:firstLine="399"/>
        <w:spacing w:before="80" w:line="266" w:lineRule="auto"/>
        <w:rPr>
          <w:rFonts w:ascii="SimSun" w:hAnsi="SimSun" w:eastAsia="SimSun" w:cs="SimSun"/>
          <w:sz w:val="20"/>
          <w:szCs w:val="20"/>
        </w:rPr>
      </w:pPr>
      <w:r>
        <w:rPr>
          <w:rFonts w:ascii="SimSun" w:hAnsi="SimSun" w:eastAsia="SimSun" w:cs="SimSun"/>
          <w:sz w:val="20"/>
          <w:szCs w:val="20"/>
          <w:spacing w:val="10"/>
        </w:rPr>
        <w:t>发包人逾期支付工程款，经承包人书面催告后在合理期限内仍未支付工程款，承包人可</w:t>
      </w:r>
      <w:r>
        <w:rPr>
          <w:rFonts w:ascii="SimSun" w:hAnsi="SimSun" w:eastAsia="SimSun" w:cs="SimSun"/>
          <w:sz w:val="20"/>
          <w:szCs w:val="20"/>
          <w:spacing w:val="4"/>
        </w:rPr>
        <w:t xml:space="preserve"> </w:t>
      </w:r>
      <w:r>
        <w:rPr>
          <w:rFonts w:ascii="SimSun" w:hAnsi="SimSun" w:eastAsia="SimSun" w:cs="SimSun"/>
          <w:sz w:val="20"/>
          <w:szCs w:val="20"/>
          <w:spacing w:val="5"/>
        </w:rPr>
        <w:t>以主张工程款优先受偿。</w:t>
      </w:r>
    </w:p>
    <w:p>
      <w:pPr>
        <w:ind w:left="22" w:firstLine="436"/>
        <w:spacing w:before="78" w:line="277"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主体方面一般限于与工程范围内的建设工程勘察、设计、施工承</w:t>
      </w:r>
      <w:r>
        <w:rPr>
          <w:rFonts w:ascii="SimSun" w:hAnsi="SimSun" w:eastAsia="SimSun" w:cs="SimSun"/>
          <w:sz w:val="20"/>
          <w:szCs w:val="20"/>
          <w:spacing w:val="7"/>
        </w:rPr>
        <w:t>包人之间，不包括提</w:t>
      </w:r>
      <w:r>
        <w:rPr>
          <w:rFonts w:ascii="SimSun" w:hAnsi="SimSun" w:eastAsia="SimSun" w:cs="SimSun"/>
          <w:sz w:val="20"/>
          <w:szCs w:val="20"/>
        </w:rPr>
        <w:t xml:space="preserve"> </w:t>
      </w:r>
      <w:r>
        <w:rPr>
          <w:rFonts w:ascii="SimSun" w:hAnsi="SimSun" w:eastAsia="SimSun" w:cs="SimSun"/>
          <w:sz w:val="20"/>
          <w:szCs w:val="20"/>
          <w:spacing w:val="10"/>
        </w:rPr>
        <w:t>供技术服务的工程监理和买卖合同的供应商。总承包人怠于行使优先权导致分包人权利受损</w:t>
      </w:r>
      <w:r>
        <w:rPr>
          <w:rFonts w:ascii="SimSun" w:hAnsi="SimSun" w:eastAsia="SimSun" w:cs="SimSun"/>
          <w:sz w:val="20"/>
          <w:szCs w:val="20"/>
          <w:spacing w:val="7"/>
        </w:rPr>
        <w:t xml:space="preserve"> </w:t>
      </w:r>
      <w:r>
        <w:rPr>
          <w:rFonts w:ascii="SimSun" w:hAnsi="SimSun" w:eastAsia="SimSun" w:cs="SimSun"/>
          <w:sz w:val="20"/>
          <w:szCs w:val="20"/>
          <w:spacing w:val="9"/>
        </w:rPr>
        <w:t>时，实务中可以酌情考虑分包人代为行使优先受偿权。</w:t>
      </w:r>
    </w:p>
    <w:p>
      <w:pPr>
        <w:ind w:left="22" w:firstLine="416"/>
        <w:spacing w:before="80" w:line="283"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客体方面承包人只能就其承包的工程、发包人未支付的工程款形式优先受偿权，包括</w:t>
      </w:r>
      <w:r>
        <w:rPr>
          <w:rFonts w:ascii="SimSun" w:hAnsi="SimSun" w:eastAsia="SimSun" w:cs="SimSun"/>
          <w:sz w:val="20"/>
          <w:szCs w:val="20"/>
          <w:spacing w:val="11"/>
        </w:rPr>
        <w:t xml:space="preserve"> </w:t>
      </w:r>
      <w:r>
        <w:rPr>
          <w:rFonts w:ascii="SimSun" w:hAnsi="SimSun" w:eastAsia="SimSun" w:cs="SimSun"/>
          <w:sz w:val="20"/>
          <w:szCs w:val="20"/>
          <w:spacing w:val="10"/>
        </w:rPr>
        <w:t>承包人独立完成的、参与完成的或约定完成的工程，不包括承包人承建的发包人的其他建设</w:t>
      </w:r>
      <w:r>
        <w:rPr>
          <w:rFonts w:ascii="SimSun" w:hAnsi="SimSun" w:eastAsia="SimSun" w:cs="SimSun"/>
          <w:sz w:val="20"/>
          <w:szCs w:val="20"/>
          <w:spacing w:val="7"/>
        </w:rPr>
        <w:t xml:space="preserve"> </w:t>
      </w:r>
      <w:r>
        <w:rPr>
          <w:rFonts w:ascii="SimSun" w:hAnsi="SimSun" w:eastAsia="SimSun" w:cs="SimSun"/>
          <w:sz w:val="20"/>
          <w:szCs w:val="20"/>
          <w:spacing w:val="10"/>
        </w:rPr>
        <w:t>工程款。不宜折价、拍卖的以及学校、医院、政府机关办公楼、道路、桥梁等公益建筑均不</w:t>
      </w:r>
      <w:r>
        <w:rPr>
          <w:rFonts w:ascii="SimSun" w:hAnsi="SimSun" w:eastAsia="SimSun" w:cs="SimSun"/>
          <w:sz w:val="20"/>
          <w:szCs w:val="20"/>
          <w:spacing w:val="7"/>
        </w:rPr>
        <w:t xml:space="preserve"> </w:t>
      </w:r>
      <w:r>
        <w:rPr>
          <w:rFonts w:ascii="SimSun" w:hAnsi="SimSun" w:eastAsia="SimSun" w:cs="SimSun"/>
          <w:sz w:val="20"/>
          <w:szCs w:val="20"/>
          <w:spacing w:val="8"/>
        </w:rPr>
        <w:t>适用工程价款优先受偿权。</w:t>
      </w:r>
    </w:p>
    <w:p>
      <w:pPr>
        <w:ind w:left="22" w:firstLine="420"/>
        <w:spacing w:before="81" w:line="27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受偿范围和期限，仅包括承包人因承包工程而实际支出的费用，包括人员工资、材料</w:t>
      </w:r>
      <w:r>
        <w:rPr>
          <w:rFonts w:ascii="SimSun" w:hAnsi="SimSun" w:eastAsia="SimSun" w:cs="SimSun"/>
          <w:sz w:val="20"/>
          <w:szCs w:val="20"/>
          <w:spacing w:val="7"/>
        </w:rPr>
        <w:t xml:space="preserve"> </w:t>
      </w:r>
      <w:r>
        <w:rPr>
          <w:rFonts w:ascii="SimSun" w:hAnsi="SimSun" w:eastAsia="SimSun" w:cs="SimSun"/>
          <w:sz w:val="20"/>
          <w:szCs w:val="20"/>
          <w:spacing w:val="10"/>
        </w:rPr>
        <w:t>款、机械台班费、各种税费等。利息、停窝工损失、违约金等均不属于优先受偿的范围。承</w:t>
      </w:r>
      <w:r>
        <w:rPr>
          <w:rFonts w:ascii="SimSun" w:hAnsi="SimSun" w:eastAsia="SimSun" w:cs="SimSun"/>
          <w:sz w:val="20"/>
          <w:szCs w:val="20"/>
          <w:spacing w:val="7"/>
        </w:rPr>
        <w:t xml:space="preserve"> </w:t>
      </w:r>
      <w:r>
        <w:rPr>
          <w:rFonts w:ascii="SimSun" w:hAnsi="SimSun" w:eastAsia="SimSun" w:cs="SimSun"/>
          <w:sz w:val="20"/>
          <w:szCs w:val="20"/>
          <w:spacing w:val="8"/>
        </w:rPr>
        <w:t>包人行使优先权的期限为六个月，</w:t>
      </w:r>
      <w:r>
        <w:rPr>
          <w:rFonts w:ascii="SimSun" w:hAnsi="SimSun" w:eastAsia="SimSun" w:cs="SimSun"/>
          <w:sz w:val="20"/>
          <w:szCs w:val="20"/>
          <w:spacing w:val="-52"/>
        </w:rPr>
        <w:t xml:space="preserve"> </w:t>
      </w:r>
      <w:r>
        <w:rPr>
          <w:rFonts w:ascii="SimSun" w:hAnsi="SimSun" w:eastAsia="SimSun" w:cs="SimSun"/>
          <w:sz w:val="20"/>
          <w:szCs w:val="20"/>
          <w:spacing w:val="8"/>
        </w:rPr>
        <w:t>自工程竣工之日或合同约定竣工之日起计算。</w:t>
      </w:r>
    </w:p>
    <w:p>
      <w:pPr>
        <w:ind w:left="437"/>
        <w:spacing w:before="82" w:line="228" w:lineRule="auto"/>
        <w:rPr>
          <w:rFonts w:ascii="SimSun" w:hAnsi="SimSun" w:eastAsia="SimSun" w:cs="SimSun"/>
          <w:sz w:val="20"/>
          <w:szCs w:val="20"/>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、工程款优先受偿权的适用限制</w:t>
      </w:r>
    </w:p>
    <w:p>
      <w:pPr>
        <w:ind w:left="25" w:right="2" w:firstLine="415"/>
        <w:spacing w:before="81" w:line="264" w:lineRule="auto"/>
        <w:rPr>
          <w:rFonts w:ascii="SimSun" w:hAnsi="SimSun" w:eastAsia="SimSun" w:cs="SimSun"/>
          <w:sz w:val="20"/>
          <w:szCs w:val="20"/>
        </w:rPr>
      </w:pPr>
      <w:r>
        <w:rPr>
          <w:rFonts w:ascii="SimSun" w:hAnsi="SimSun" w:eastAsia="SimSun" w:cs="SimSun"/>
          <w:sz w:val="20"/>
          <w:szCs w:val="20"/>
          <w:spacing w:val="10"/>
        </w:rPr>
        <w:t>①消费者交付购买商品房的全部或大部分款项后，承包人对该商品房的价款优先受偿权</w:t>
      </w:r>
      <w:r>
        <w:rPr>
          <w:rFonts w:ascii="SimSun" w:hAnsi="SimSun" w:eastAsia="SimSun" w:cs="SimSun"/>
          <w:sz w:val="20"/>
          <w:szCs w:val="20"/>
          <w:spacing w:val="5"/>
        </w:rPr>
        <w:t xml:space="preserve"> </w:t>
      </w:r>
      <w:r>
        <w:rPr>
          <w:rFonts w:ascii="SimSun" w:hAnsi="SimSun" w:eastAsia="SimSun" w:cs="SimSun"/>
          <w:sz w:val="20"/>
          <w:szCs w:val="20"/>
          <w:spacing w:val="7"/>
        </w:rPr>
        <w:t>不得对抗买受人。</w:t>
      </w:r>
    </w:p>
    <w:p>
      <w:pPr>
        <w:ind w:left="440"/>
        <w:spacing w:before="80" w:line="225" w:lineRule="auto"/>
        <w:rPr>
          <w:rFonts w:ascii="SimSun" w:hAnsi="SimSun" w:eastAsia="SimSun" w:cs="SimSun"/>
          <w:sz w:val="20"/>
          <w:szCs w:val="20"/>
        </w:rPr>
      </w:pPr>
      <w:r>
        <w:rPr>
          <w:rFonts w:ascii="SimSun" w:hAnsi="SimSun" w:eastAsia="SimSun" w:cs="SimSun"/>
          <w:sz w:val="20"/>
          <w:szCs w:val="20"/>
          <w:spacing w:val="9"/>
        </w:rPr>
        <w:t>②数个工程款优先受偿权之间平等享有优先受偿权，不分时间先后。</w:t>
      </w:r>
    </w:p>
    <w:p>
      <w:pPr>
        <w:ind w:left="440"/>
        <w:spacing w:before="83" w:line="225" w:lineRule="auto"/>
        <w:rPr>
          <w:rFonts w:ascii="SimSun" w:hAnsi="SimSun" w:eastAsia="SimSun" w:cs="SimSun"/>
          <w:sz w:val="20"/>
          <w:szCs w:val="20"/>
        </w:rPr>
      </w:pPr>
      <w:r>
        <w:rPr>
          <w:rFonts w:ascii="SimSun" w:hAnsi="SimSun" w:eastAsia="SimSun" w:cs="SimSun"/>
          <w:sz w:val="20"/>
          <w:szCs w:val="20"/>
          <w:spacing w:val="9"/>
        </w:rPr>
        <w:t>③承包人能否在保全财产未被处置之前主张提前行使工程款优先受偿权尚存争议。</w:t>
      </w:r>
    </w:p>
    <w:p>
      <w:pPr>
        <w:ind w:left="445"/>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八、质量纠纷</w:t>
      </w:r>
    </w:p>
    <w:p>
      <w:pPr>
        <w:ind w:left="452"/>
        <w:spacing w:before="81"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（一）承包人的质量责任</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不按照施工图纸和施工技术规范施工造成的工</w:t>
      </w:r>
      <w:r>
        <w:rPr>
          <w:rFonts w:ascii="SimSun" w:hAnsi="SimSun" w:eastAsia="SimSun" w:cs="SimSun"/>
          <w:sz w:val="20"/>
          <w:szCs w:val="20"/>
          <w:spacing w:val="7"/>
        </w:rPr>
        <w:t>程质量问题。</w:t>
      </w:r>
    </w:p>
    <w:p>
      <w:pPr>
        <w:ind w:left="22" w:right="2" w:firstLine="416"/>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未按照工程设计施工要求、施工技术规范和合同约定对建筑材料、构配件和设备进行</w:t>
      </w:r>
      <w:r>
        <w:rPr>
          <w:rFonts w:ascii="SimSun" w:hAnsi="SimSun" w:eastAsia="SimSun" w:cs="SimSun"/>
          <w:sz w:val="20"/>
          <w:szCs w:val="20"/>
          <w:spacing w:val="11"/>
        </w:rPr>
        <w:t xml:space="preserve"> </w:t>
      </w:r>
      <w:r>
        <w:rPr>
          <w:rFonts w:ascii="SimSun" w:hAnsi="SimSun" w:eastAsia="SimSun" w:cs="SimSun"/>
          <w:sz w:val="20"/>
          <w:szCs w:val="20"/>
          <w:spacing w:val="9"/>
        </w:rPr>
        <w:t>检验，使用了不合格的产品造成的质量问题。</w:t>
      </w:r>
    </w:p>
    <w:p>
      <w:pPr>
        <w:ind w:left="442"/>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9"/>
        </w:rPr>
        <w:t>3.  </w:t>
      </w:r>
      <w:r>
        <w:rPr>
          <w:rFonts w:ascii="SimSun" w:hAnsi="SimSun" w:eastAsia="SimSun" w:cs="SimSun"/>
          <w:sz w:val="20"/>
          <w:szCs w:val="20"/>
          <w:spacing w:val="9"/>
        </w:rPr>
        <w:t>在法定或约定的保修期内，承包人应当保</w:t>
      </w:r>
      <w:r>
        <w:rPr>
          <w:rFonts w:ascii="SimSun" w:hAnsi="SimSun" w:eastAsia="SimSun" w:cs="SimSun"/>
          <w:sz w:val="20"/>
          <w:szCs w:val="20"/>
          <w:spacing w:val="8"/>
        </w:rPr>
        <w:t>修的工程发生的一般质量问题。</w:t>
      </w:r>
    </w:p>
    <w:p>
      <w:pPr>
        <w:ind w:left="452"/>
        <w:spacing w:before="79"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（二）发包人的质量责任</w:t>
      </w:r>
    </w:p>
    <w:p>
      <w:pPr>
        <w:ind w:left="458"/>
        <w:spacing w:before="82" w:line="227" w:lineRule="auto"/>
        <w:rPr>
          <w:rFonts w:ascii="SimSun" w:hAnsi="SimSun" w:eastAsia="SimSun" w:cs="SimSun"/>
          <w:sz w:val="20"/>
          <w:szCs w:val="20"/>
        </w:rPr>
      </w:pPr>
      <w:r>
        <w:rPr>
          <w:rFonts w:ascii="Times New Roman" w:hAnsi="Times New Roman" w:eastAsia="Times New Roman" w:cs="Times New Roman"/>
          <w:sz w:val="20"/>
          <w:szCs w:val="20"/>
          <w:spacing w:val="6"/>
        </w:rPr>
        <w:t>1.  </w:t>
      </w:r>
      <w:r>
        <w:rPr>
          <w:rFonts w:ascii="SimSun" w:hAnsi="SimSun" w:eastAsia="SimSun" w:cs="SimSun"/>
          <w:sz w:val="20"/>
          <w:szCs w:val="20"/>
          <w:spacing w:val="6"/>
        </w:rPr>
        <w:t>发包人提供的设计有缺陷</w:t>
      </w:r>
    </w:p>
    <w:p>
      <w:pPr>
        <w:ind w:left="438"/>
        <w:spacing w:before="81" w:line="326" w:lineRule="exact"/>
        <w:rPr>
          <w:rFonts w:ascii="SimSun" w:hAnsi="SimSun" w:eastAsia="SimSun" w:cs="SimSun"/>
          <w:sz w:val="20"/>
          <w:szCs w:val="20"/>
        </w:rPr>
      </w:pPr>
      <w:r>
        <w:rPr>
          <w:rFonts w:ascii="Times New Roman" w:hAnsi="Times New Roman" w:eastAsia="Times New Roman" w:cs="Times New Roman"/>
          <w:sz w:val="20"/>
          <w:szCs w:val="20"/>
          <w:spacing w:val="9"/>
          <w:position w:val="8"/>
        </w:rPr>
        <w:t>2.  </w:t>
      </w:r>
      <w:r>
        <w:rPr>
          <w:rFonts w:ascii="SimSun" w:hAnsi="SimSun" w:eastAsia="SimSun" w:cs="SimSun"/>
          <w:sz w:val="20"/>
          <w:szCs w:val="20"/>
          <w:spacing w:val="9"/>
          <w:position w:val="8"/>
        </w:rPr>
        <w:t>发包人指定提供的材料、构配件、设备不符</w:t>
      </w:r>
      <w:r>
        <w:rPr>
          <w:rFonts w:ascii="SimSun" w:hAnsi="SimSun" w:eastAsia="SimSun" w:cs="SimSun"/>
          <w:sz w:val="20"/>
          <w:szCs w:val="20"/>
          <w:spacing w:val="8"/>
          <w:position w:val="8"/>
        </w:rPr>
        <w:t>合国家强制标准</w:t>
      </w:r>
    </w:p>
    <w:p>
      <w:pPr>
        <w:ind w:left="442"/>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发包人指定的分包人造成的施工工程不符合质量要求</w:t>
      </w:r>
    </w:p>
    <w:p>
      <w:pPr>
        <w:ind w:left="437"/>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9"/>
        </w:rPr>
        <w:t>4.  </w:t>
      </w:r>
      <w:r>
        <w:rPr>
          <w:rFonts w:ascii="SimSun" w:hAnsi="SimSun" w:eastAsia="SimSun" w:cs="SimSun"/>
          <w:sz w:val="20"/>
          <w:szCs w:val="20"/>
          <w:spacing w:val="9"/>
        </w:rPr>
        <w:t>未经验收发包人提前使用的部分工程质量问题</w:t>
      </w:r>
      <w:r>
        <w:rPr>
          <w:rFonts w:ascii="SimSun" w:hAnsi="SimSun" w:eastAsia="SimSun" w:cs="SimSun"/>
          <w:sz w:val="20"/>
          <w:szCs w:val="20"/>
          <w:spacing w:val="8"/>
        </w:rPr>
        <w:t>，推定由发包人承担；</w:t>
      </w:r>
    </w:p>
    <w:p>
      <w:pPr>
        <w:ind w:left="447"/>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九、工程司法鉴定</w:t>
      </w:r>
    </w:p>
    <w:p>
      <w:pPr>
        <w:ind w:left="22" w:firstLine="420"/>
        <w:spacing w:before="81" w:line="283" w:lineRule="auto"/>
        <w:jc w:val="both"/>
        <w:rPr>
          <w:rFonts w:ascii="SimSun" w:hAnsi="SimSun" w:eastAsia="SimSun" w:cs="SimSun"/>
          <w:sz w:val="20"/>
          <w:szCs w:val="20"/>
        </w:rPr>
      </w:pPr>
      <w:r>
        <w:rPr>
          <w:rFonts w:ascii="SimSun" w:hAnsi="SimSun" w:eastAsia="SimSun" w:cs="SimSun"/>
          <w:sz w:val="20"/>
          <w:szCs w:val="20"/>
          <w:spacing w:val="10"/>
        </w:rPr>
        <w:t>双方对工程质量发生争议或造价约定不明确的，可以申请鉴定。当事人约定按照固定价</w:t>
      </w:r>
      <w:r>
        <w:rPr>
          <w:rFonts w:ascii="SimSun" w:hAnsi="SimSun" w:eastAsia="SimSun" w:cs="SimSun"/>
          <w:sz w:val="20"/>
          <w:szCs w:val="20"/>
          <w:spacing w:val="7"/>
        </w:rPr>
        <w:t xml:space="preserve"> </w:t>
      </w:r>
      <w:r>
        <w:rPr>
          <w:rFonts w:ascii="SimSun" w:hAnsi="SimSun" w:eastAsia="SimSun" w:cs="SimSun"/>
          <w:sz w:val="20"/>
          <w:szCs w:val="20"/>
          <w:spacing w:val="10"/>
        </w:rPr>
        <w:t>结算工程价款，一方当事人请求对建设工程造价进行鉴定的，不予支持。当事人对部分案件</w:t>
      </w:r>
      <w:r>
        <w:rPr>
          <w:rFonts w:ascii="SimSun" w:hAnsi="SimSun" w:eastAsia="SimSun" w:cs="SimSun"/>
          <w:sz w:val="20"/>
          <w:szCs w:val="20"/>
          <w:spacing w:val="7"/>
        </w:rPr>
        <w:t xml:space="preserve"> </w:t>
      </w:r>
      <w:r>
        <w:rPr>
          <w:rFonts w:ascii="SimSun" w:hAnsi="SimSun" w:eastAsia="SimSun" w:cs="SimSun"/>
          <w:sz w:val="20"/>
          <w:szCs w:val="20"/>
          <w:spacing w:val="10"/>
        </w:rPr>
        <w:t>事实有争议的，仅对有争议的事实进行鉴定，但争议事实范围不能确定，或者双方当事人请</w:t>
      </w:r>
      <w:r>
        <w:rPr>
          <w:rFonts w:ascii="SimSun" w:hAnsi="SimSun" w:eastAsia="SimSun" w:cs="SimSun"/>
          <w:sz w:val="20"/>
          <w:szCs w:val="20"/>
          <w:spacing w:val="7"/>
        </w:rPr>
        <w:t xml:space="preserve"> </w:t>
      </w:r>
      <w:r>
        <w:rPr>
          <w:rFonts w:ascii="SimSun" w:hAnsi="SimSun" w:eastAsia="SimSun" w:cs="SimSun"/>
          <w:sz w:val="20"/>
          <w:szCs w:val="20"/>
          <w:spacing w:val="9"/>
        </w:rPr>
        <w:t>求对全部事实鉴定的除外。当事人对鉴定结论有异议提出重新鉴定应符合下列条件：</w:t>
      </w:r>
    </w:p>
    <w:p>
      <w:pPr>
        <w:ind w:left="458"/>
        <w:spacing w:before="80" w:line="327"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1.  </w:t>
      </w:r>
      <w:r>
        <w:rPr>
          <w:rFonts w:ascii="SimSun" w:hAnsi="SimSun" w:eastAsia="SimSun" w:cs="SimSun"/>
          <w:sz w:val="20"/>
          <w:szCs w:val="20"/>
          <w:spacing w:val="7"/>
          <w:position w:val="8"/>
        </w:rPr>
        <w:t>鉴定机构或鉴定人员不具备相关的鉴定资格的；</w:t>
      </w:r>
    </w:p>
    <w:p>
      <w:pPr>
        <w:ind w:left="438"/>
        <w:spacing w:line="228" w:lineRule="auto"/>
        <w:rPr>
          <w:rFonts w:ascii="SimSun" w:hAnsi="SimSun" w:eastAsia="SimSun" w:cs="SimSun"/>
          <w:sz w:val="20"/>
          <w:szCs w:val="20"/>
        </w:rPr>
      </w:pPr>
      <w:r>
        <w:rPr>
          <w:rFonts w:ascii="Times New Roman" w:hAnsi="Times New Roman" w:eastAsia="Times New Roman" w:cs="Times New Roman"/>
          <w:sz w:val="20"/>
          <w:szCs w:val="20"/>
          <w:spacing w:val="6"/>
        </w:rPr>
        <w:t>2.  </w:t>
      </w:r>
      <w:r>
        <w:rPr>
          <w:rFonts w:ascii="SimSun" w:hAnsi="SimSun" w:eastAsia="SimSun" w:cs="SimSun"/>
          <w:sz w:val="20"/>
          <w:szCs w:val="20"/>
          <w:spacing w:val="6"/>
        </w:rPr>
        <w:t>鉴定程序严重违法的；</w:t>
      </w:r>
    </w:p>
    <w:p>
      <w:pPr>
        <w:spacing w:line="228" w:lineRule="auto"/>
        <w:sectPr>
          <w:footerReference w:type="default" r:id="rId433"/>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42"/>
        <w:spacing w:line="226" w:lineRule="auto"/>
        <w:rPr>
          <w:rFonts w:ascii="SimSun" w:hAnsi="SimSun" w:eastAsia="SimSun" w:cs="SimSun"/>
          <w:sz w:val="20"/>
          <w:szCs w:val="20"/>
        </w:rPr>
      </w:pPr>
      <w:r>
        <w:rPr>
          <w:rFonts w:ascii="Times New Roman" w:hAnsi="Times New Roman" w:eastAsia="Times New Roman" w:cs="Times New Roman"/>
          <w:sz w:val="20"/>
          <w:szCs w:val="20"/>
          <w:spacing w:val="6"/>
        </w:rPr>
        <w:t>3.  </w:t>
      </w:r>
      <w:r>
        <w:rPr>
          <w:rFonts w:ascii="SimSun" w:hAnsi="SimSun" w:eastAsia="SimSun" w:cs="SimSun"/>
          <w:sz w:val="20"/>
          <w:szCs w:val="20"/>
          <w:spacing w:val="6"/>
        </w:rPr>
        <w:t>鉴定结论明显依据不足的；</w:t>
      </w:r>
    </w:p>
    <w:p>
      <w:pPr>
        <w:ind w:left="437"/>
        <w:spacing w:before="80" w:line="228"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经过质证不能作为证据使用的其他情形；</w:t>
      </w:r>
    </w:p>
    <w:p>
      <w:pPr>
        <w:ind w:left="39" w:right="2" w:firstLine="404"/>
        <w:spacing w:before="82" w:line="266" w:lineRule="auto"/>
        <w:rPr>
          <w:rFonts w:ascii="SimSun" w:hAnsi="SimSun" w:eastAsia="SimSun" w:cs="SimSun"/>
          <w:sz w:val="20"/>
          <w:szCs w:val="20"/>
        </w:rPr>
      </w:pPr>
      <w:r>
        <w:rPr>
          <w:rFonts w:ascii="Times New Roman" w:hAnsi="Times New Roman" w:eastAsia="Times New Roman" w:cs="Times New Roman"/>
          <w:sz w:val="20"/>
          <w:szCs w:val="20"/>
          <w:spacing w:val="8"/>
        </w:rPr>
        <w:t>5.  </w:t>
      </w:r>
      <w:r>
        <w:rPr>
          <w:rFonts w:ascii="SimSun" w:hAnsi="SimSun" w:eastAsia="SimSun" w:cs="SimSun"/>
          <w:sz w:val="20"/>
          <w:szCs w:val="20"/>
          <w:spacing w:val="8"/>
        </w:rPr>
        <w:t>一方当事人自行委托有关部门作出的鉴定结论，另一方当事人有证据足以反驳、推翻</w:t>
      </w:r>
      <w:r>
        <w:rPr>
          <w:rFonts w:ascii="SimSun" w:hAnsi="SimSun" w:eastAsia="SimSun" w:cs="SimSun"/>
          <w:sz w:val="20"/>
          <w:szCs w:val="20"/>
          <w:spacing w:val="5"/>
        </w:rPr>
        <w:t xml:space="preserve"> </w:t>
      </w:r>
      <w:r>
        <w:rPr>
          <w:rFonts w:ascii="SimSun" w:hAnsi="SimSun" w:eastAsia="SimSun" w:cs="SimSun"/>
          <w:sz w:val="20"/>
          <w:szCs w:val="20"/>
          <w:spacing w:val="-9"/>
        </w:rPr>
        <w:t>的。</w:t>
      </w:r>
    </w:p>
    <w:p>
      <w:pPr>
        <w:ind w:left="28" w:firstLine="411"/>
        <w:spacing w:before="76" w:line="265" w:lineRule="auto"/>
        <w:rPr>
          <w:rFonts w:ascii="SimSun" w:hAnsi="SimSun" w:eastAsia="SimSun" w:cs="SimSun"/>
          <w:sz w:val="20"/>
          <w:szCs w:val="20"/>
        </w:rPr>
      </w:pPr>
      <w:r>
        <w:rPr>
          <w:rFonts w:ascii="SimSun" w:hAnsi="SimSun" w:eastAsia="SimSun" w:cs="SimSun"/>
          <w:sz w:val="20"/>
          <w:szCs w:val="20"/>
          <w:spacing w:val="10"/>
        </w:rPr>
        <w:t>但对有缺陷的鉴定结论，可以通过补充鉴定、重新质证或者补充质证等方法解决的，不</w:t>
      </w:r>
      <w:r>
        <w:rPr>
          <w:rFonts w:ascii="SimSun" w:hAnsi="SimSun" w:eastAsia="SimSun" w:cs="SimSun"/>
          <w:sz w:val="20"/>
          <w:szCs w:val="20"/>
          <w:spacing w:val="9"/>
        </w:rPr>
        <w:t xml:space="preserve"> </w:t>
      </w:r>
      <w:r>
        <w:rPr>
          <w:rFonts w:ascii="SimSun" w:hAnsi="SimSun" w:eastAsia="SimSun" w:cs="SimSun"/>
          <w:sz w:val="20"/>
          <w:szCs w:val="20"/>
          <w:spacing w:val="5"/>
        </w:rPr>
        <w:t>予重新鉴定。</w:t>
      </w:r>
    </w:p>
    <w:p>
      <w:pPr>
        <w:ind w:left="443"/>
        <w:spacing w:before="78"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十、合同的解除</w:t>
      </w:r>
    </w:p>
    <w:p>
      <w:pPr>
        <w:ind w:left="452"/>
        <w:spacing w:before="80"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（一）发包人的解除权</w:t>
      </w:r>
    </w:p>
    <w:p>
      <w:pPr>
        <w:ind w:left="458"/>
        <w:spacing w:before="81" w:line="228" w:lineRule="auto"/>
        <w:rPr>
          <w:rFonts w:ascii="SimSun" w:hAnsi="SimSun" w:eastAsia="SimSun" w:cs="SimSun"/>
          <w:sz w:val="20"/>
          <w:szCs w:val="20"/>
        </w:rPr>
      </w:pPr>
      <w:r>
        <w:rPr>
          <w:rFonts w:ascii="Times New Roman" w:hAnsi="Times New Roman" w:eastAsia="Times New Roman" w:cs="Times New Roman"/>
          <w:sz w:val="20"/>
          <w:szCs w:val="20"/>
          <w:spacing w:val="8"/>
        </w:rPr>
        <w:t>1.  </w:t>
      </w:r>
      <w:r>
        <w:rPr>
          <w:rFonts w:ascii="SimSun" w:hAnsi="SimSun" w:eastAsia="SimSun" w:cs="SimSun"/>
          <w:sz w:val="20"/>
          <w:szCs w:val="20"/>
          <w:spacing w:val="8"/>
        </w:rPr>
        <w:t>承包人明确表示或者以行为表明不履</w:t>
      </w:r>
      <w:r>
        <w:rPr>
          <w:rFonts w:ascii="SimSun" w:hAnsi="SimSun" w:eastAsia="SimSun" w:cs="SimSun"/>
          <w:sz w:val="20"/>
          <w:szCs w:val="20"/>
          <w:spacing w:val="7"/>
        </w:rPr>
        <w:t>行合同主要义务的。</w:t>
      </w:r>
    </w:p>
    <w:p>
      <w:pPr>
        <w:ind w:left="442" w:right="212" w:hanging="4"/>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2.  </w:t>
      </w:r>
      <w:r>
        <w:rPr>
          <w:rFonts w:ascii="SimSun" w:hAnsi="SimSun" w:eastAsia="SimSun" w:cs="SimSun"/>
          <w:sz w:val="20"/>
          <w:szCs w:val="20"/>
          <w:spacing w:val="8"/>
        </w:rPr>
        <w:t>承包人在合同约定的期限内没有完工，且在发包人催告的合理期限内仍未完工的。 </w:t>
      </w:r>
      <w:r>
        <w:rPr>
          <w:rFonts w:ascii="Times New Roman" w:hAnsi="Times New Roman" w:eastAsia="Times New Roman" w:cs="Times New Roman"/>
          <w:sz w:val="20"/>
          <w:szCs w:val="20"/>
          <w:spacing w:val="8"/>
        </w:rPr>
        <w:t>3.  </w:t>
      </w:r>
      <w:r>
        <w:rPr>
          <w:rFonts w:ascii="SimSun" w:hAnsi="SimSun" w:eastAsia="SimSun" w:cs="SimSun"/>
          <w:sz w:val="20"/>
          <w:szCs w:val="20"/>
          <w:spacing w:val="8"/>
        </w:rPr>
        <w:t>承包人已经完成的建设工程质量不合格，并拒绝修复的。</w:t>
      </w:r>
    </w:p>
    <w:p>
      <w:pPr>
        <w:ind w:left="443" w:right="231" w:hanging="6"/>
        <w:spacing w:before="81" w:line="264" w:lineRule="auto"/>
        <w:rPr>
          <w:rFonts w:ascii="SimSun" w:hAnsi="SimSun" w:eastAsia="SimSun" w:cs="SimSun"/>
          <w:sz w:val="20"/>
          <w:szCs w:val="20"/>
        </w:rPr>
      </w:pPr>
      <w:r>
        <w:rPr>
          <w:rFonts w:ascii="Times New Roman" w:hAnsi="Times New Roman" w:eastAsia="Times New Roman" w:cs="Times New Roman"/>
          <w:sz w:val="20"/>
          <w:szCs w:val="20"/>
          <w:spacing w:val="8"/>
        </w:rPr>
        <w:t>4.  </w:t>
      </w:r>
      <w:r>
        <w:rPr>
          <w:rFonts w:ascii="SimSun" w:hAnsi="SimSun" w:eastAsia="SimSun" w:cs="SimSun"/>
          <w:sz w:val="20"/>
          <w:szCs w:val="20"/>
          <w:spacing w:val="8"/>
        </w:rPr>
        <w:t>工程主体结构验收或者工程竣工验收不合格，且承包人拒绝修</w:t>
      </w:r>
      <w:r>
        <w:rPr>
          <w:rFonts w:ascii="SimSun" w:hAnsi="SimSun" w:eastAsia="SimSun" w:cs="SimSun"/>
          <w:sz w:val="20"/>
          <w:szCs w:val="20"/>
          <w:spacing w:val="7"/>
        </w:rPr>
        <w:t>复或者无法修复的；</w:t>
      </w:r>
      <w:r>
        <w:rPr>
          <w:rFonts w:ascii="SimSun" w:hAnsi="SimSun" w:eastAsia="SimSun" w:cs="SimSun"/>
          <w:sz w:val="20"/>
          <w:szCs w:val="20"/>
        </w:rPr>
        <w:t xml:space="preserve"> </w:t>
      </w:r>
      <w:r>
        <w:rPr>
          <w:rFonts w:ascii="Times New Roman" w:hAnsi="Times New Roman" w:eastAsia="Times New Roman" w:cs="Times New Roman"/>
          <w:sz w:val="20"/>
          <w:szCs w:val="20"/>
          <w:spacing w:val="8"/>
        </w:rPr>
        <w:t>5.  </w:t>
      </w:r>
      <w:r>
        <w:rPr>
          <w:rFonts w:ascii="SimSun" w:hAnsi="SimSun" w:eastAsia="SimSun" w:cs="SimSun"/>
          <w:sz w:val="20"/>
          <w:szCs w:val="20"/>
          <w:spacing w:val="8"/>
        </w:rPr>
        <w:t>承包人将承包的工程非法转包、违法分</w:t>
      </w:r>
      <w:r>
        <w:rPr>
          <w:rFonts w:ascii="SimSun" w:hAnsi="SimSun" w:eastAsia="SimSun" w:cs="SimSun"/>
          <w:sz w:val="20"/>
          <w:szCs w:val="20"/>
          <w:spacing w:val="7"/>
        </w:rPr>
        <w:t>包的。</w:t>
      </w:r>
    </w:p>
    <w:p>
      <w:pPr>
        <w:ind w:left="452"/>
        <w:spacing w:before="79"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）承包方将其全部工程转给他人承包的；</w:t>
      </w:r>
    </w:p>
    <w:p>
      <w:pPr>
        <w:ind w:left="452" w:right="1647"/>
        <w:spacing w:before="84" w:line="264"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）承包方将其承包的全部工程肢解后以分包名义转给他人承包的；</w:t>
      </w:r>
      <w:r>
        <w:rPr>
          <w:rFonts w:ascii="SimSun" w:hAnsi="SimSun" w:eastAsia="SimSun" w:cs="SimSun"/>
          <w:sz w:val="20"/>
          <w:szCs w:val="20"/>
          <w:spacing w:val="13"/>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）承包方将主体工程转给他人承包的；</w:t>
      </w:r>
    </w:p>
    <w:p>
      <w:pPr>
        <w:ind w:left="452"/>
        <w:spacing w:before="79" w:line="327" w:lineRule="exact"/>
        <w:rPr>
          <w:rFonts w:ascii="SimSun" w:hAnsi="SimSun" w:eastAsia="SimSun" w:cs="SimSun"/>
          <w:sz w:val="20"/>
          <w:szCs w:val="20"/>
        </w:rPr>
      </w:pPr>
      <w:r>
        <w:rPr>
          <w:rFonts w:ascii="SimSun" w:hAnsi="SimSun" w:eastAsia="SimSun" w:cs="SimSun"/>
          <w:sz w:val="20"/>
          <w:szCs w:val="20"/>
          <w:spacing w:val="8"/>
          <w:position w:val="8"/>
        </w:rPr>
        <w:t>（</w:t>
      </w:r>
      <w:r>
        <w:rPr>
          <w:rFonts w:ascii="Times New Roman" w:hAnsi="Times New Roman" w:eastAsia="Times New Roman" w:cs="Times New Roman"/>
          <w:sz w:val="20"/>
          <w:szCs w:val="20"/>
          <w:spacing w:val="8"/>
          <w:position w:val="8"/>
        </w:rPr>
        <w:t>4</w:t>
      </w:r>
      <w:r>
        <w:rPr>
          <w:rFonts w:ascii="SimSun" w:hAnsi="SimSun" w:eastAsia="SimSun" w:cs="SimSun"/>
          <w:sz w:val="20"/>
          <w:szCs w:val="20"/>
          <w:spacing w:val="8"/>
          <w:position w:val="8"/>
        </w:rPr>
        <w:t>）承包方将工程分包给不具备相应资质条件的单位的；</w:t>
      </w:r>
    </w:p>
    <w:p>
      <w:pPr>
        <w:ind w:left="452"/>
        <w:spacing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5</w:t>
      </w:r>
      <w:r>
        <w:rPr>
          <w:rFonts w:ascii="SimSun" w:hAnsi="SimSun" w:eastAsia="SimSun" w:cs="SimSun"/>
          <w:sz w:val="20"/>
          <w:szCs w:val="20"/>
          <w:spacing w:val="8"/>
        </w:rPr>
        <w:t>）分包单位将其承包的工程再行分包的。</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6</w:t>
      </w:r>
      <w:r>
        <w:rPr>
          <w:rFonts w:ascii="SimSun" w:hAnsi="SimSun" w:eastAsia="SimSun" w:cs="SimSun"/>
          <w:sz w:val="20"/>
          <w:szCs w:val="20"/>
          <w:spacing w:val="9"/>
        </w:rPr>
        <w:t>）合同中未约定，又未经建设单位认可，承包人将部分专业工程分包给他人的。</w:t>
      </w:r>
    </w:p>
    <w:p>
      <w:pPr>
        <w:ind w:left="452"/>
        <w:spacing w:before="82" w:line="228" w:lineRule="auto"/>
        <w:outlineLvl w:val="3"/>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（二）承包人的解除权</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6"/>
        </w:rPr>
        <w:t>1.  </w:t>
      </w:r>
      <w:r>
        <w:rPr>
          <w:rFonts w:ascii="SimSun" w:hAnsi="SimSun" w:eastAsia="SimSun" w:cs="SimSun"/>
          <w:sz w:val="20"/>
          <w:szCs w:val="20"/>
          <w:spacing w:val="6"/>
        </w:rPr>
        <w:t>发包人未按约定支付工程款</w:t>
      </w:r>
    </w:p>
    <w:p>
      <w:pPr>
        <w:ind w:left="438"/>
        <w:spacing w:before="80" w:line="227" w:lineRule="auto"/>
        <w:rPr>
          <w:rFonts w:ascii="SimSun" w:hAnsi="SimSun" w:eastAsia="SimSun" w:cs="SimSun"/>
          <w:sz w:val="20"/>
          <w:szCs w:val="20"/>
        </w:rPr>
      </w:pPr>
      <w:r>
        <w:rPr>
          <w:rFonts w:ascii="Times New Roman" w:hAnsi="Times New Roman" w:eastAsia="Times New Roman" w:cs="Times New Roman"/>
          <w:sz w:val="20"/>
          <w:szCs w:val="20"/>
          <w:spacing w:val="9"/>
        </w:rPr>
        <w:t>2.  </w:t>
      </w:r>
      <w:r>
        <w:rPr>
          <w:rFonts w:ascii="SimSun" w:hAnsi="SimSun" w:eastAsia="SimSun" w:cs="SimSun"/>
          <w:sz w:val="20"/>
          <w:szCs w:val="20"/>
          <w:spacing w:val="9"/>
        </w:rPr>
        <w:t>发包人提供的材料、构配件、设备不符合</w:t>
      </w:r>
      <w:r>
        <w:rPr>
          <w:rFonts w:ascii="SimSun" w:hAnsi="SimSun" w:eastAsia="SimSun" w:cs="SimSun"/>
          <w:sz w:val="20"/>
          <w:szCs w:val="20"/>
          <w:spacing w:val="8"/>
        </w:rPr>
        <w:t>强制标准，又不予更换的；</w:t>
      </w:r>
    </w:p>
    <w:p>
      <w:pPr>
        <w:ind w:left="22" w:firstLine="420"/>
        <w:spacing w:before="80" w:line="265" w:lineRule="auto"/>
        <w:rPr>
          <w:rFonts w:ascii="SimSun" w:hAnsi="SimSun" w:eastAsia="SimSun" w:cs="SimSun"/>
          <w:sz w:val="20"/>
          <w:szCs w:val="20"/>
        </w:rPr>
      </w:pPr>
      <w:r>
        <w:rPr>
          <w:rFonts w:ascii="Times New Roman" w:hAnsi="Times New Roman" w:eastAsia="Times New Roman" w:cs="Times New Roman"/>
          <w:sz w:val="20"/>
          <w:szCs w:val="20"/>
          <w:spacing w:val="8"/>
        </w:rPr>
        <w:t>3.  </w:t>
      </w:r>
      <w:r>
        <w:rPr>
          <w:rFonts w:ascii="SimSun" w:hAnsi="SimSun" w:eastAsia="SimSun" w:cs="SimSun"/>
          <w:sz w:val="20"/>
          <w:szCs w:val="20"/>
          <w:spacing w:val="8"/>
        </w:rPr>
        <w:t>发包人不履行合同约定的协助义务，经催告的合理期限内仍未履行相应义务，致使承</w:t>
      </w:r>
      <w:r>
        <w:rPr>
          <w:rFonts w:ascii="SimSun" w:hAnsi="SimSun" w:eastAsia="SimSun" w:cs="SimSun"/>
          <w:sz w:val="20"/>
          <w:szCs w:val="20"/>
          <w:spacing w:val="9"/>
        </w:rPr>
        <w:t xml:space="preserve"> </w:t>
      </w:r>
      <w:r>
        <w:rPr>
          <w:rFonts w:ascii="SimSun" w:hAnsi="SimSun" w:eastAsia="SimSun" w:cs="SimSun"/>
          <w:sz w:val="20"/>
          <w:szCs w:val="20"/>
          <w:spacing w:val="7"/>
        </w:rPr>
        <w:t>包人无法施工的。</w:t>
      </w:r>
    </w:p>
    <w:p>
      <w:pPr>
        <w:ind w:left="22" w:firstLine="420"/>
        <w:spacing w:before="77" w:line="287" w:lineRule="auto"/>
        <w:rPr>
          <w:rFonts w:ascii="SimSun" w:hAnsi="SimSun" w:eastAsia="SimSun" w:cs="SimSun"/>
          <w:sz w:val="20"/>
          <w:szCs w:val="20"/>
        </w:rPr>
      </w:pPr>
      <w:r>
        <w:rPr>
          <w:rFonts w:ascii="SimSun" w:hAnsi="SimSun" w:eastAsia="SimSun" w:cs="SimSun"/>
          <w:sz w:val="20"/>
          <w:szCs w:val="20"/>
          <w:spacing w:val="10"/>
        </w:rPr>
        <w:t>合同解除后，不影响合同中结算和清算条款的效力。已完工程经验收合格的，发包方应</w:t>
      </w:r>
      <w:r>
        <w:rPr>
          <w:rFonts w:ascii="SimSun" w:hAnsi="SimSun" w:eastAsia="SimSun" w:cs="SimSun"/>
          <w:sz w:val="20"/>
          <w:szCs w:val="20"/>
          <w:spacing w:val="6"/>
        </w:rPr>
        <w:t xml:space="preserve"> </w:t>
      </w:r>
      <w:r>
        <w:rPr>
          <w:rFonts w:ascii="SimSun" w:hAnsi="SimSun" w:eastAsia="SimSun" w:cs="SimSun"/>
          <w:sz w:val="20"/>
          <w:szCs w:val="20"/>
          <w:spacing w:val="9"/>
        </w:rPr>
        <w:t>当按照合同结算条款约定支付相应的工程款；</w:t>
      </w:r>
      <w:r>
        <w:rPr>
          <w:rFonts w:ascii="SimSun" w:hAnsi="SimSun" w:eastAsia="SimSun" w:cs="SimSun"/>
          <w:sz w:val="20"/>
          <w:szCs w:val="20"/>
          <w:spacing w:val="-53"/>
        </w:rPr>
        <w:t xml:space="preserve"> </w:t>
      </w:r>
      <w:r>
        <w:rPr>
          <w:rFonts w:ascii="SimSun" w:hAnsi="SimSun" w:eastAsia="SimSun" w:cs="SimSun"/>
          <w:sz w:val="20"/>
          <w:szCs w:val="20"/>
          <w:spacing w:val="9"/>
        </w:rPr>
        <w:t>已完工验收不合格的，发包方可以请求减少支</w:t>
      </w:r>
      <w:r>
        <w:rPr>
          <w:rFonts w:ascii="SimSun" w:hAnsi="SimSun" w:eastAsia="SimSun" w:cs="SimSun"/>
          <w:sz w:val="20"/>
          <w:szCs w:val="20"/>
        </w:rPr>
        <w:t xml:space="preserve"> </w:t>
      </w:r>
      <w:r>
        <w:rPr>
          <w:rFonts w:ascii="SimSun" w:hAnsi="SimSun" w:eastAsia="SimSun" w:cs="SimSun"/>
          <w:sz w:val="20"/>
          <w:szCs w:val="20"/>
          <w:spacing w:val="10"/>
        </w:rPr>
        <w:t>付工程款。因一方违约导致合同解除的，违约方应当赔偿因此而给对方造成的损失。应当注</w:t>
      </w:r>
      <w:r>
        <w:rPr>
          <w:rFonts w:ascii="SimSun" w:hAnsi="SimSun" w:eastAsia="SimSun" w:cs="SimSun"/>
          <w:sz w:val="20"/>
          <w:szCs w:val="20"/>
          <w:spacing w:val="7"/>
        </w:rPr>
        <w:t xml:space="preserve"> </w:t>
      </w:r>
      <w:r>
        <w:rPr>
          <w:rFonts w:ascii="SimSun" w:hAnsi="SimSun" w:eastAsia="SimSun" w:cs="SimSun"/>
          <w:sz w:val="20"/>
          <w:szCs w:val="20"/>
          <w:spacing w:val="10"/>
        </w:rPr>
        <w:t>意，行使解除权应当书面提前通知对方，未在法定或约定的期限内行使解除权的，该权利消</w:t>
      </w:r>
      <w:r>
        <w:rPr>
          <w:rFonts w:ascii="SimSun" w:hAnsi="SimSun" w:eastAsia="SimSun" w:cs="SimSun"/>
          <w:sz w:val="20"/>
          <w:szCs w:val="20"/>
          <w:spacing w:val="7"/>
        </w:rPr>
        <w:t xml:space="preserve"> </w:t>
      </w:r>
      <w:r>
        <w:rPr>
          <w:rFonts w:ascii="SimSun" w:hAnsi="SimSun" w:eastAsia="SimSun" w:cs="SimSun"/>
          <w:sz w:val="20"/>
          <w:szCs w:val="20"/>
          <w:spacing w:val="9"/>
        </w:rPr>
        <w:t>灭；没有法定或约定解除权行使期限的，经对方催告在合理期限内不行使的，权力消灭。</w:t>
      </w:r>
    </w:p>
    <w:p>
      <w:pPr>
        <w:ind w:left="443"/>
        <w:spacing w:before="81"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十一、参考法律、法规</w:t>
      </w:r>
    </w:p>
    <w:p>
      <w:pPr>
        <w:ind w:left="458"/>
        <w:spacing w:before="80" w:line="329" w:lineRule="exact"/>
        <w:rPr>
          <w:rFonts w:ascii="SimSun" w:hAnsi="SimSun" w:eastAsia="SimSun" w:cs="SimSun"/>
          <w:sz w:val="20"/>
          <w:szCs w:val="20"/>
        </w:rPr>
      </w:pPr>
      <w:r>
        <w:rPr>
          <w:rFonts w:ascii="Times New Roman" w:hAnsi="Times New Roman" w:eastAsia="Times New Roman" w:cs="Times New Roman"/>
          <w:sz w:val="20"/>
          <w:szCs w:val="20"/>
          <w:spacing w:val="6"/>
          <w:position w:val="9"/>
        </w:rPr>
        <w:t>1.  </w:t>
      </w:r>
      <w:r>
        <w:rPr>
          <w:rFonts w:ascii="SimSun" w:hAnsi="SimSun" w:eastAsia="SimSun" w:cs="SimSun"/>
          <w:sz w:val="20"/>
          <w:szCs w:val="20"/>
          <w:spacing w:val="6"/>
          <w:position w:val="9"/>
        </w:rPr>
        <w:t>《中华人民共和国建筑法》</w:t>
      </w:r>
    </w:p>
    <w:p>
      <w:pPr>
        <w:ind w:left="43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2.  </w:t>
      </w:r>
      <w:r>
        <w:rPr>
          <w:rFonts w:ascii="SimSun" w:hAnsi="SimSun" w:eastAsia="SimSun" w:cs="SimSun"/>
          <w:sz w:val="20"/>
          <w:szCs w:val="20"/>
          <w:spacing w:val="7"/>
        </w:rPr>
        <w:t>《中华人民共和国合同法》</w:t>
      </w:r>
    </w:p>
    <w:p>
      <w:pPr>
        <w:ind w:left="442"/>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6"/>
        </w:rPr>
        <w:t>3.  </w:t>
      </w:r>
      <w:r>
        <w:rPr>
          <w:rFonts w:ascii="SimSun" w:hAnsi="SimSun" w:eastAsia="SimSun" w:cs="SimSun"/>
          <w:sz w:val="20"/>
          <w:szCs w:val="20"/>
          <w:spacing w:val="6"/>
        </w:rPr>
        <w:t>《建设工程质量管理条例》</w:t>
      </w:r>
    </w:p>
    <w:p>
      <w:pPr>
        <w:ind w:left="437"/>
        <w:spacing w:before="80" w:line="326"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4.  </w:t>
      </w:r>
      <w:r>
        <w:rPr>
          <w:rFonts w:ascii="SimSun" w:hAnsi="SimSun" w:eastAsia="SimSun" w:cs="SimSun"/>
          <w:sz w:val="20"/>
          <w:szCs w:val="20"/>
          <w:spacing w:val="7"/>
          <w:position w:val="8"/>
        </w:rPr>
        <w:t>《实施工程建设强制性标准监督规定》</w:t>
      </w:r>
    </w:p>
    <w:p>
      <w:pPr>
        <w:ind w:left="444"/>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5.  </w:t>
      </w:r>
      <w:r>
        <w:rPr>
          <w:rFonts w:ascii="SimSun" w:hAnsi="SimSun" w:eastAsia="SimSun" w:cs="SimSun"/>
          <w:sz w:val="20"/>
          <w:szCs w:val="20"/>
          <w:spacing w:val="7"/>
        </w:rPr>
        <w:t>《城市房地产开发经营管理条例》</w:t>
      </w:r>
    </w:p>
    <w:p>
      <w:pPr>
        <w:ind w:left="443"/>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7"/>
        </w:rPr>
        <w:t>6.  </w:t>
      </w:r>
      <w:r>
        <w:rPr>
          <w:rFonts w:ascii="SimSun" w:hAnsi="SimSun" w:eastAsia="SimSun" w:cs="SimSun"/>
          <w:sz w:val="20"/>
          <w:szCs w:val="20"/>
          <w:spacing w:val="7"/>
        </w:rPr>
        <w:t>《建筑业企业资质管理规定》</w:t>
      </w:r>
    </w:p>
    <w:p>
      <w:pPr>
        <w:ind w:left="441"/>
        <w:spacing w:before="83" w:line="326"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7.  </w:t>
      </w:r>
      <w:r>
        <w:rPr>
          <w:rFonts w:ascii="SimSun" w:hAnsi="SimSun" w:eastAsia="SimSun" w:cs="SimSun"/>
          <w:sz w:val="20"/>
          <w:szCs w:val="20"/>
          <w:spacing w:val="7"/>
          <w:position w:val="8"/>
        </w:rPr>
        <w:t>《房地产开发企业资质管理规定》</w:t>
      </w:r>
    </w:p>
    <w:p>
      <w:pPr>
        <w:ind w:left="446"/>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8.  </w:t>
      </w:r>
      <w:r>
        <w:rPr>
          <w:rFonts w:ascii="SimSun" w:hAnsi="SimSun" w:eastAsia="SimSun" w:cs="SimSun"/>
          <w:sz w:val="20"/>
          <w:szCs w:val="20"/>
          <w:spacing w:val="7"/>
        </w:rPr>
        <w:t>《中华人民共和国城市规划法》</w:t>
      </w:r>
    </w:p>
    <w:p>
      <w:pPr>
        <w:ind w:left="442"/>
        <w:spacing w:before="79" w:line="327" w:lineRule="exact"/>
        <w:rPr>
          <w:rFonts w:ascii="SimSun" w:hAnsi="SimSun" w:eastAsia="SimSun" w:cs="SimSun"/>
          <w:sz w:val="20"/>
          <w:szCs w:val="20"/>
        </w:rPr>
      </w:pPr>
      <w:r>
        <w:rPr>
          <w:rFonts w:ascii="Times New Roman" w:hAnsi="Times New Roman" w:eastAsia="Times New Roman" w:cs="Times New Roman"/>
          <w:sz w:val="20"/>
          <w:szCs w:val="20"/>
          <w:spacing w:val="7"/>
          <w:position w:val="8"/>
        </w:rPr>
        <w:t>9.  </w:t>
      </w:r>
      <w:r>
        <w:rPr>
          <w:rFonts w:ascii="SimSun" w:hAnsi="SimSun" w:eastAsia="SimSun" w:cs="SimSun"/>
          <w:sz w:val="20"/>
          <w:szCs w:val="20"/>
          <w:spacing w:val="7"/>
          <w:position w:val="8"/>
        </w:rPr>
        <w:t>《中华人民共和国行政许可法》</w:t>
      </w:r>
    </w:p>
    <w:p>
      <w:pPr>
        <w:ind w:left="45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6"/>
        </w:rPr>
        <w:t>10.  </w:t>
      </w:r>
      <w:r>
        <w:rPr>
          <w:rFonts w:ascii="SimSun" w:hAnsi="SimSun" w:eastAsia="SimSun" w:cs="SimSun"/>
          <w:sz w:val="20"/>
          <w:szCs w:val="20"/>
          <w:spacing w:val="6"/>
        </w:rPr>
        <w:t>《中华人民共和国招标投标法》</w:t>
      </w:r>
    </w:p>
    <w:p>
      <w:pPr>
        <w:ind w:left="458"/>
        <w:spacing w:before="79" w:line="228" w:lineRule="auto"/>
        <w:rPr>
          <w:rFonts w:ascii="SimSun" w:hAnsi="SimSun" w:eastAsia="SimSun" w:cs="SimSun"/>
          <w:sz w:val="20"/>
          <w:szCs w:val="20"/>
        </w:rPr>
      </w:pPr>
      <w:r>
        <w:rPr>
          <w:rFonts w:ascii="Times New Roman" w:hAnsi="Times New Roman" w:eastAsia="Times New Roman" w:cs="Times New Roman"/>
          <w:sz w:val="20"/>
          <w:szCs w:val="20"/>
          <w:spacing w:val="6"/>
        </w:rPr>
        <w:t>11.  </w:t>
      </w:r>
      <w:r>
        <w:rPr>
          <w:rFonts w:ascii="SimSun" w:hAnsi="SimSun" w:eastAsia="SimSun" w:cs="SimSun"/>
          <w:sz w:val="20"/>
          <w:szCs w:val="20"/>
          <w:spacing w:val="6"/>
        </w:rPr>
        <w:t>《工程建设项目招标范围和规模标准规定》</w:t>
      </w:r>
    </w:p>
    <w:p>
      <w:pPr>
        <w:ind w:left="458"/>
        <w:spacing w:before="80" w:line="226" w:lineRule="auto"/>
        <w:rPr>
          <w:rFonts w:ascii="SimSun" w:hAnsi="SimSun" w:eastAsia="SimSun" w:cs="SimSun"/>
          <w:sz w:val="20"/>
          <w:szCs w:val="20"/>
        </w:rPr>
      </w:pPr>
      <w:r>
        <w:rPr>
          <w:rFonts w:ascii="Times New Roman" w:hAnsi="Times New Roman" w:eastAsia="Times New Roman" w:cs="Times New Roman"/>
          <w:sz w:val="20"/>
          <w:szCs w:val="20"/>
          <w:spacing w:val="7"/>
        </w:rPr>
        <w:t>12.  </w:t>
      </w:r>
      <w:r>
        <w:rPr>
          <w:rFonts w:ascii="SimSun" w:hAnsi="SimSun" w:eastAsia="SimSun" w:cs="SimSun"/>
          <w:sz w:val="20"/>
          <w:szCs w:val="20"/>
          <w:spacing w:val="7"/>
        </w:rPr>
        <w:t>《建设工程施工发包与承包价格管理暂行规定》</w:t>
      </w:r>
    </w:p>
    <w:p>
      <w:pPr>
        <w:spacing w:line="226" w:lineRule="auto"/>
        <w:sectPr>
          <w:footerReference w:type="default" r:id="rId434"/>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405"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58"/>
        <w:spacing w:line="227" w:lineRule="auto"/>
        <w:rPr>
          <w:rFonts w:ascii="SimSun" w:hAnsi="SimSun" w:eastAsia="SimSun" w:cs="SimSun"/>
          <w:sz w:val="20"/>
          <w:szCs w:val="20"/>
        </w:rPr>
      </w:pPr>
      <w:r>
        <w:rPr>
          <w:rFonts w:ascii="Times New Roman" w:hAnsi="Times New Roman" w:eastAsia="Times New Roman" w:cs="Times New Roman"/>
          <w:sz w:val="20"/>
          <w:szCs w:val="20"/>
          <w:spacing w:val="6"/>
        </w:rPr>
        <w:t>13.  </w:t>
      </w:r>
      <w:r>
        <w:rPr>
          <w:rFonts w:ascii="SimSun" w:hAnsi="SimSun" w:eastAsia="SimSun" w:cs="SimSun"/>
          <w:sz w:val="20"/>
          <w:szCs w:val="20"/>
          <w:spacing w:val="6"/>
        </w:rPr>
        <w:t>《外商投资建筑业企业管理规定》</w:t>
      </w:r>
    </w:p>
    <w:p>
      <w:pPr>
        <w:ind w:left="458"/>
        <w:spacing w:before="79" w:line="226" w:lineRule="auto"/>
        <w:rPr>
          <w:rFonts w:ascii="SimSun" w:hAnsi="SimSun" w:eastAsia="SimSun" w:cs="SimSun"/>
          <w:sz w:val="20"/>
          <w:szCs w:val="20"/>
        </w:rPr>
      </w:pPr>
      <w:r>
        <w:rPr>
          <w:rFonts w:ascii="Times New Roman" w:hAnsi="Times New Roman" w:eastAsia="Times New Roman" w:cs="Times New Roman"/>
          <w:sz w:val="20"/>
          <w:szCs w:val="20"/>
          <w:spacing w:val="7"/>
        </w:rPr>
        <w:t>14.  </w:t>
      </w:r>
      <w:r>
        <w:rPr>
          <w:rFonts w:ascii="SimSun" w:hAnsi="SimSun" w:eastAsia="SimSun" w:cs="SimSun"/>
          <w:sz w:val="20"/>
          <w:szCs w:val="20"/>
          <w:spacing w:val="7"/>
        </w:rPr>
        <w:t>《建筑工程施工发包与承包计价管理办法》</w:t>
      </w:r>
    </w:p>
    <w:p>
      <w:pPr>
        <w:ind w:left="458"/>
        <w:spacing w:before="83" w:line="228" w:lineRule="auto"/>
        <w:rPr>
          <w:rFonts w:ascii="SimSun" w:hAnsi="SimSun" w:eastAsia="SimSun" w:cs="SimSun"/>
          <w:sz w:val="20"/>
          <w:szCs w:val="20"/>
        </w:rPr>
      </w:pPr>
      <w:r>
        <w:rPr>
          <w:rFonts w:ascii="Times New Roman" w:hAnsi="Times New Roman" w:eastAsia="Times New Roman" w:cs="Times New Roman"/>
          <w:sz w:val="20"/>
          <w:szCs w:val="20"/>
          <w:spacing w:val="8"/>
        </w:rPr>
        <w:t>15.  </w:t>
      </w:r>
      <w:r>
        <w:rPr>
          <w:rFonts w:ascii="SimSun" w:hAnsi="SimSun" w:eastAsia="SimSun" w:cs="SimSun"/>
          <w:sz w:val="20"/>
          <w:szCs w:val="20"/>
          <w:spacing w:val="8"/>
        </w:rPr>
        <w:t>《最高人民法院关于审理建设工程施工合同纠纷案件适用法律问题的解释》</w:t>
      </w:r>
    </w:p>
    <w:p>
      <w:pPr>
        <w:ind w:left="458"/>
        <w:spacing w:before="80" w:line="226" w:lineRule="auto"/>
        <w:rPr>
          <w:rFonts w:ascii="SimSun" w:hAnsi="SimSun" w:eastAsia="SimSun" w:cs="SimSun"/>
          <w:sz w:val="20"/>
          <w:szCs w:val="20"/>
        </w:rPr>
      </w:pPr>
      <w:r>
        <w:rPr>
          <w:rFonts w:ascii="Times New Roman" w:hAnsi="Times New Roman" w:eastAsia="Times New Roman" w:cs="Times New Roman"/>
          <w:sz w:val="20"/>
          <w:szCs w:val="20"/>
          <w:spacing w:val="8"/>
        </w:rPr>
        <w:t>16.  </w:t>
      </w:r>
      <w:r>
        <w:rPr>
          <w:rFonts w:ascii="SimSun" w:hAnsi="SimSun" w:eastAsia="SimSun" w:cs="SimSun"/>
          <w:sz w:val="20"/>
          <w:szCs w:val="20"/>
          <w:spacing w:val="8"/>
        </w:rPr>
        <w:t>《最高人民法院关于建设工程价款优先受</w:t>
      </w:r>
      <w:r>
        <w:rPr>
          <w:rFonts w:ascii="SimSun" w:hAnsi="SimSun" w:eastAsia="SimSun" w:cs="SimSun"/>
          <w:sz w:val="20"/>
          <w:szCs w:val="20"/>
          <w:spacing w:val="7"/>
        </w:rPr>
        <w:t>偿权问题的批复》</w:t>
      </w:r>
    </w:p>
    <w:p>
      <w:pPr>
        <w:ind w:left="458"/>
        <w:spacing w:before="81" w:line="227" w:lineRule="auto"/>
        <w:rPr>
          <w:rFonts w:ascii="SimSun" w:hAnsi="SimSun" w:eastAsia="SimSun" w:cs="SimSun"/>
          <w:sz w:val="20"/>
          <w:szCs w:val="20"/>
        </w:rPr>
      </w:pPr>
      <w:r>
        <w:rPr>
          <w:rFonts w:ascii="Times New Roman" w:hAnsi="Times New Roman" w:eastAsia="Times New Roman" w:cs="Times New Roman"/>
          <w:sz w:val="20"/>
          <w:szCs w:val="20"/>
          <w:spacing w:val="8"/>
        </w:rPr>
        <w:t>17.  </w:t>
      </w:r>
      <w:r>
        <w:rPr>
          <w:rFonts w:ascii="SimSun" w:hAnsi="SimSun" w:eastAsia="SimSun" w:cs="SimSun"/>
          <w:sz w:val="20"/>
          <w:szCs w:val="20"/>
          <w:spacing w:val="8"/>
        </w:rPr>
        <w:t>《最高人民法院关于适用《中华人民共和国合</w:t>
      </w:r>
      <w:r>
        <w:rPr>
          <w:rFonts w:ascii="SimSun" w:hAnsi="SimSun" w:eastAsia="SimSun" w:cs="SimSun"/>
          <w:sz w:val="20"/>
          <w:szCs w:val="20"/>
          <w:spacing w:val="7"/>
        </w:rPr>
        <w:t>同法》若干问题的解释（</w:t>
      </w:r>
      <w:r>
        <w:rPr>
          <w:rFonts w:ascii="SimSun" w:hAnsi="SimSun" w:eastAsia="SimSun" w:cs="SimSun"/>
          <w:sz w:val="20"/>
          <w:szCs w:val="20"/>
          <w:spacing w:val="-59"/>
        </w:rPr>
        <w:t xml:space="preserve"> </w:t>
      </w:r>
      <w:r>
        <w:rPr>
          <w:rFonts w:ascii="SimSun" w:hAnsi="SimSun" w:eastAsia="SimSun" w:cs="SimSun"/>
          <w:sz w:val="20"/>
          <w:szCs w:val="20"/>
          <w:spacing w:val="7"/>
        </w:rPr>
        <w:t>一）》</w:t>
      </w:r>
    </w:p>
    <w:p>
      <w:pPr>
        <w:ind w:left="45" w:firstLine="412"/>
        <w:spacing w:before="81" w:line="265" w:lineRule="auto"/>
        <w:rPr>
          <w:rFonts w:ascii="SimSun" w:hAnsi="SimSun" w:eastAsia="SimSun" w:cs="SimSun"/>
          <w:sz w:val="20"/>
          <w:szCs w:val="20"/>
        </w:rPr>
      </w:pPr>
      <w:r>
        <w:rPr>
          <w:rFonts w:ascii="Times New Roman" w:hAnsi="Times New Roman" w:eastAsia="Times New Roman" w:cs="Times New Roman"/>
          <w:sz w:val="20"/>
          <w:szCs w:val="20"/>
          <w:spacing w:val="9"/>
        </w:rPr>
        <w:t>18. </w:t>
      </w:r>
      <w:r>
        <w:rPr>
          <w:rFonts w:ascii="SimSun" w:hAnsi="SimSun" w:eastAsia="SimSun" w:cs="SimSun"/>
          <w:sz w:val="20"/>
          <w:szCs w:val="20"/>
          <w:spacing w:val="9"/>
        </w:rPr>
        <w:t>《最高人民法院关于修改</w:t>
      </w:r>
      <w:r>
        <w:rPr>
          <w:rFonts w:ascii="Times New Roman" w:hAnsi="Times New Roman" w:eastAsia="Times New Roman" w:cs="Times New Roman"/>
          <w:sz w:val="20"/>
          <w:szCs w:val="20"/>
          <w:spacing w:val="9"/>
        </w:rPr>
        <w:t>&lt;</w:t>
      </w:r>
      <w:r>
        <w:rPr>
          <w:rFonts w:ascii="SimSun" w:hAnsi="SimSun" w:eastAsia="SimSun" w:cs="SimSun"/>
          <w:sz w:val="20"/>
          <w:szCs w:val="20"/>
          <w:spacing w:val="9"/>
        </w:rPr>
        <w:t>最高人民法院关于逾期付款违约</w:t>
      </w:r>
      <w:r>
        <w:rPr>
          <w:rFonts w:ascii="SimSun" w:hAnsi="SimSun" w:eastAsia="SimSun" w:cs="SimSun"/>
          <w:sz w:val="20"/>
          <w:szCs w:val="20"/>
          <w:spacing w:val="8"/>
        </w:rPr>
        <w:t>金应当按照何种标准计算</w:t>
      </w:r>
      <w:r>
        <w:rPr>
          <w:rFonts w:ascii="SimSun" w:hAnsi="SimSun" w:eastAsia="SimSun" w:cs="SimSun"/>
          <w:sz w:val="20"/>
          <w:szCs w:val="20"/>
        </w:rPr>
        <w:t xml:space="preserve"> </w:t>
      </w:r>
      <w:r>
        <w:rPr>
          <w:rFonts w:ascii="SimSun" w:hAnsi="SimSun" w:eastAsia="SimSun" w:cs="SimSun"/>
          <w:sz w:val="20"/>
          <w:szCs w:val="20"/>
          <w:spacing w:val="2"/>
        </w:rPr>
        <w:t>问题的批复</w:t>
      </w:r>
      <w:r>
        <w:rPr>
          <w:rFonts w:ascii="Times New Roman" w:hAnsi="Times New Roman" w:eastAsia="Times New Roman" w:cs="Times New Roman"/>
          <w:sz w:val="20"/>
          <w:szCs w:val="20"/>
          <w:spacing w:val="2"/>
        </w:rPr>
        <w:t>&gt;</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2"/>
        </w:rPr>
        <w:t>的批复》</w:t>
      </w:r>
    </w:p>
    <w:p>
      <w:pPr>
        <w:spacing w:line="265" w:lineRule="auto"/>
        <w:sectPr>
          <w:footerReference w:type="default" r:id="rId435"/>
          <w:pgSz w:w="11906" w:h="16839"/>
          <w:pgMar w:top="400" w:right="1689"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ind w:left="73"/>
        <w:spacing w:before="58" w:line="220" w:lineRule="auto"/>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3800" w:right="100" w:hanging="3773"/>
        <w:spacing w:before="196" w:line="230" w:lineRule="auto"/>
        <w:outlineLvl w:val="1"/>
        <w:rPr>
          <w:rFonts w:ascii="SimHei" w:hAnsi="SimHei" w:eastAsia="SimHei" w:cs="SimHei"/>
          <w:sz w:val="30"/>
          <w:szCs w:val="30"/>
        </w:rPr>
      </w:pPr>
      <w:bookmarkStart w:name="bookmark247" w:id="247"/>
      <w:bookmarkEnd w:id="247"/>
      <w:r>
        <w:rPr>
          <w:rFonts w:ascii="Times New Roman" w:hAnsi="Times New Roman" w:eastAsia="Times New Roman" w:cs="Times New Roman"/>
          <w:sz w:val="30"/>
          <w:szCs w:val="30"/>
        </w:rPr>
        <w:t>24.1.3  </w:t>
      </w:r>
      <w:r>
        <w:rPr>
          <w:rFonts w:ascii="SimHei" w:hAnsi="SimHei" w:eastAsia="SimHei" w:cs="SimHei"/>
          <w:sz w:val="30"/>
          <w:szCs w:val="30"/>
        </w:rPr>
        <w:t>深圳仲裁委员会关于审理建设工程施工</w:t>
      </w:r>
      <w:r>
        <w:rPr>
          <w:rFonts w:ascii="SimHei" w:hAnsi="SimHei" w:eastAsia="SimHei" w:cs="SimHei"/>
          <w:sz w:val="30"/>
          <w:szCs w:val="30"/>
          <w:spacing w:val="-1"/>
        </w:rPr>
        <w:t>合同案件若干问题</w:t>
      </w:r>
      <w:r>
        <w:rPr>
          <w:rFonts w:ascii="SimHei" w:hAnsi="SimHei" w:eastAsia="SimHei" w:cs="SimHei"/>
          <w:sz w:val="30"/>
          <w:szCs w:val="30"/>
        </w:rPr>
        <w:t xml:space="preserve"> </w:t>
      </w:r>
      <w:r>
        <w:rPr>
          <w:rFonts w:ascii="SimHei" w:hAnsi="SimHei" w:eastAsia="SimHei" w:cs="SimHei"/>
          <w:sz w:val="30"/>
          <w:szCs w:val="30"/>
          <w:spacing w:val="-10"/>
        </w:rPr>
        <w:t>的意见</w:t>
      </w:r>
    </w:p>
    <w:p>
      <w:pPr>
        <w:ind w:left="3217"/>
        <w:spacing w:before="172" w:line="231" w:lineRule="auto"/>
        <w:rPr>
          <w:rFonts w:ascii="FangSong" w:hAnsi="FangSong" w:eastAsia="FangSong" w:cs="FangSong"/>
          <w:sz w:val="20"/>
          <w:szCs w:val="20"/>
        </w:rPr>
      </w:pPr>
      <w:r>
        <w:rPr>
          <w:rFonts w:ascii="FangSong" w:hAnsi="FangSong" w:eastAsia="FangSong" w:cs="FangSong"/>
          <w:sz w:val="20"/>
          <w:szCs w:val="20"/>
          <w:spacing w:val="-8"/>
        </w:rPr>
        <w:t>（</w:t>
      </w:r>
      <w:r>
        <w:rPr>
          <w:rFonts w:ascii="Times New Roman" w:hAnsi="Times New Roman" w:eastAsia="Times New Roman" w:cs="Times New Roman"/>
          <w:sz w:val="20"/>
          <w:szCs w:val="20"/>
          <w:spacing w:val="-8"/>
        </w:rPr>
        <w:t>2006</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8"/>
        </w:rPr>
        <w:t>年</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8"/>
        </w:rPr>
        <w:t xml:space="preserve"> </w:t>
      </w:r>
      <w:r>
        <w:rPr>
          <w:rFonts w:ascii="FangSong" w:hAnsi="FangSong" w:eastAsia="FangSong" w:cs="FangSong"/>
          <w:sz w:val="20"/>
          <w:szCs w:val="20"/>
          <w:spacing w:val="-8"/>
        </w:rPr>
        <w:t>月</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8"/>
        </w:rPr>
        <w:t>17</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8"/>
        </w:rPr>
        <w:t>日）</w:t>
      </w:r>
    </w:p>
    <w:p>
      <w:pPr>
        <w:ind w:left="21" w:right="90" w:firstLine="423"/>
        <w:spacing w:before="74" w:line="277" w:lineRule="auto"/>
        <w:jc w:val="both"/>
        <w:rPr>
          <w:rFonts w:ascii="SimSun" w:hAnsi="SimSun" w:eastAsia="SimSun" w:cs="SimSun"/>
          <w:sz w:val="20"/>
          <w:szCs w:val="20"/>
        </w:rPr>
      </w:pPr>
      <w:r>
        <w:rPr>
          <w:rFonts w:ascii="SimSun" w:hAnsi="SimSun" w:eastAsia="SimSun" w:cs="SimSun"/>
          <w:sz w:val="20"/>
          <w:szCs w:val="20"/>
          <w:spacing w:val="10"/>
        </w:rPr>
        <w:t>为依法公平、公正处理好建设工程施工合同案件，本会在总结近十年来审理此类案件的</w:t>
      </w:r>
      <w:r>
        <w:rPr>
          <w:rFonts w:ascii="SimSun" w:hAnsi="SimSun" w:eastAsia="SimSun" w:cs="SimSun"/>
          <w:sz w:val="20"/>
          <w:szCs w:val="20"/>
          <w:spacing w:val="4"/>
        </w:rPr>
        <w:t xml:space="preserve"> </w:t>
      </w:r>
      <w:r>
        <w:rPr>
          <w:rFonts w:ascii="SimSun" w:hAnsi="SimSun" w:eastAsia="SimSun" w:cs="SimSun"/>
          <w:sz w:val="20"/>
          <w:szCs w:val="20"/>
          <w:spacing w:val="10"/>
        </w:rPr>
        <w:t>经验基础上，根据我国有关法律、法规和司法解释的规定，经研究形成了《关于审理建设工</w:t>
      </w:r>
      <w:r>
        <w:rPr>
          <w:rFonts w:ascii="SimSun" w:hAnsi="SimSun" w:eastAsia="SimSun" w:cs="SimSun"/>
          <w:sz w:val="20"/>
          <w:szCs w:val="20"/>
          <w:spacing w:val="8"/>
        </w:rPr>
        <w:t xml:space="preserve"> </w:t>
      </w:r>
      <w:r>
        <w:rPr>
          <w:rFonts w:ascii="SimSun" w:hAnsi="SimSun" w:eastAsia="SimSun" w:cs="SimSun"/>
          <w:sz w:val="20"/>
          <w:szCs w:val="20"/>
          <w:spacing w:val="9"/>
        </w:rPr>
        <w:t>程施工合同案件若干问题的意见》，供仲裁员裁决案件时参考。</w:t>
      </w:r>
    </w:p>
    <w:p>
      <w:pPr>
        <w:ind w:left="445"/>
        <w:spacing w:before="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一、关于合同效力</w:t>
      </w:r>
    </w:p>
    <w:p>
      <w:pPr>
        <w:ind w:left="39" w:firstLine="405"/>
        <w:spacing w:before="80" w:line="265" w:lineRule="auto"/>
        <w:rPr>
          <w:rFonts w:ascii="SimSun" w:hAnsi="SimSun" w:eastAsia="SimSun" w:cs="SimSun"/>
          <w:sz w:val="20"/>
          <w:szCs w:val="20"/>
        </w:rPr>
      </w:pPr>
      <w:r>
        <w:rPr>
          <w:rFonts w:ascii="SimSun" w:hAnsi="SimSun" w:eastAsia="SimSun" w:cs="SimSun"/>
          <w:sz w:val="20"/>
          <w:szCs w:val="20"/>
          <w:spacing w:val="7"/>
        </w:rPr>
        <w:t>建设工程施工合同效力的认定，仲裁庭应当尽量维护合同的稳定性，严格按照《合同法》</w:t>
      </w:r>
      <w:r>
        <w:rPr>
          <w:rFonts w:ascii="SimSun" w:hAnsi="SimSun" w:eastAsia="SimSun" w:cs="SimSun"/>
          <w:sz w:val="20"/>
          <w:szCs w:val="20"/>
          <w:spacing w:val="2"/>
        </w:rPr>
        <w:t xml:space="preserve"> </w:t>
      </w:r>
      <w:r>
        <w:rPr>
          <w:rFonts w:ascii="SimSun" w:hAnsi="SimSun" w:eastAsia="SimSun" w:cs="SimSun"/>
          <w:sz w:val="20"/>
          <w:szCs w:val="20"/>
          <w:spacing w:val="9"/>
        </w:rPr>
        <w:t>的规定，防止随意认定合同无效情况出现，并妥善处理好以</w:t>
      </w:r>
      <w:r>
        <w:rPr>
          <w:rFonts w:ascii="SimSun" w:hAnsi="SimSun" w:eastAsia="SimSun" w:cs="SimSun"/>
          <w:sz w:val="20"/>
          <w:szCs w:val="20"/>
          <w:spacing w:val="8"/>
        </w:rPr>
        <w:t>下几种情况：</w:t>
      </w:r>
    </w:p>
    <w:p>
      <w:pPr>
        <w:ind w:left="452"/>
        <w:spacing w:before="80" w:line="228" w:lineRule="auto"/>
        <w:rPr>
          <w:rFonts w:ascii="SimSun" w:hAnsi="SimSun" w:eastAsia="SimSun" w:cs="SimSun"/>
          <w:sz w:val="20"/>
          <w:szCs w:val="20"/>
        </w:rPr>
      </w:pPr>
      <w:r>
        <w:rPr>
          <w:rFonts w:ascii="SimSun" w:hAnsi="SimSun" w:eastAsia="SimSun" w:cs="SimSun"/>
          <w:sz w:val="20"/>
          <w:szCs w:val="20"/>
          <w:spacing w:val="9"/>
        </w:rPr>
        <w:t>（一）当事人各方都未主张合同无效，法律也无禁止性规定的，一般不认定合同无效。</w:t>
      </w:r>
    </w:p>
    <w:p>
      <w:pPr>
        <w:ind w:left="39" w:right="90" w:firstLine="413"/>
        <w:spacing w:before="81" w:line="264" w:lineRule="auto"/>
        <w:rPr>
          <w:rFonts w:ascii="SimSun" w:hAnsi="SimSun" w:eastAsia="SimSun" w:cs="SimSun"/>
          <w:sz w:val="20"/>
          <w:szCs w:val="20"/>
        </w:rPr>
      </w:pPr>
      <w:r>
        <w:rPr>
          <w:rFonts w:ascii="SimSun" w:hAnsi="SimSun" w:eastAsia="SimSun" w:cs="SimSun"/>
          <w:sz w:val="20"/>
          <w:szCs w:val="20"/>
          <w:spacing w:val="10"/>
        </w:rPr>
        <w:t>（二）承包人的内部分支机构在承包人营业范围内对外签订施工合同的，应视为</w:t>
      </w:r>
      <w:r>
        <w:rPr>
          <w:rFonts w:ascii="SimSun" w:hAnsi="SimSun" w:eastAsia="SimSun" w:cs="SimSun"/>
          <w:sz w:val="20"/>
          <w:szCs w:val="20"/>
          <w:spacing w:val="9"/>
        </w:rPr>
        <w:t>承包人</w:t>
      </w:r>
      <w:r>
        <w:rPr>
          <w:rFonts w:ascii="SimSun" w:hAnsi="SimSun" w:eastAsia="SimSun" w:cs="SimSun"/>
          <w:sz w:val="20"/>
          <w:szCs w:val="20"/>
        </w:rPr>
        <w:t xml:space="preserve"> </w:t>
      </w:r>
      <w:r>
        <w:rPr>
          <w:rFonts w:ascii="SimSun" w:hAnsi="SimSun" w:eastAsia="SimSun" w:cs="SimSun"/>
          <w:sz w:val="20"/>
          <w:szCs w:val="20"/>
          <w:spacing w:val="8"/>
        </w:rPr>
        <w:t>的授权签约，不宜以合同主体不适格认定合同无效。</w:t>
      </w:r>
    </w:p>
    <w:p>
      <w:pPr>
        <w:ind w:left="21" w:right="90" w:firstLine="430"/>
        <w:spacing w:before="80" w:line="266" w:lineRule="auto"/>
        <w:rPr>
          <w:rFonts w:ascii="SimSun" w:hAnsi="SimSun" w:eastAsia="SimSun" w:cs="SimSun"/>
          <w:sz w:val="20"/>
          <w:szCs w:val="20"/>
        </w:rPr>
      </w:pPr>
      <w:r>
        <w:rPr>
          <w:rFonts w:ascii="SimSun" w:hAnsi="SimSun" w:eastAsia="SimSun" w:cs="SimSun"/>
          <w:sz w:val="20"/>
          <w:szCs w:val="20"/>
          <w:spacing w:val="10"/>
        </w:rPr>
        <w:t>（三）承包人为外省市施工企业的，即使该施工企业未在工程所在地办理外来施</w:t>
      </w:r>
      <w:r>
        <w:rPr>
          <w:rFonts w:ascii="SimSun" w:hAnsi="SimSun" w:eastAsia="SimSun" w:cs="SimSun"/>
          <w:sz w:val="20"/>
          <w:szCs w:val="20"/>
          <w:spacing w:val="9"/>
        </w:rPr>
        <w:t>工企业</w:t>
      </w:r>
      <w:r>
        <w:rPr>
          <w:rFonts w:ascii="SimSun" w:hAnsi="SimSun" w:eastAsia="SimSun" w:cs="SimSun"/>
          <w:sz w:val="20"/>
          <w:szCs w:val="20"/>
        </w:rPr>
        <w:t xml:space="preserve"> </w:t>
      </w:r>
      <w:r>
        <w:rPr>
          <w:rFonts w:ascii="SimSun" w:hAnsi="SimSun" w:eastAsia="SimSun" w:cs="SimSun"/>
          <w:sz w:val="20"/>
          <w:szCs w:val="20"/>
          <w:spacing w:val="9"/>
        </w:rPr>
        <w:t>施工许可证，一般不以此为由认定合同无效。</w:t>
      </w:r>
    </w:p>
    <w:p>
      <w:pPr>
        <w:ind w:left="445"/>
        <w:spacing w:before="76" w:line="226"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二、关于工程造价</w:t>
      </w:r>
    </w:p>
    <w:p>
      <w:pPr>
        <w:ind w:left="27" w:right="90" w:firstLine="425"/>
        <w:spacing w:before="85" w:line="264" w:lineRule="auto"/>
        <w:rPr>
          <w:rFonts w:ascii="SimSun" w:hAnsi="SimSun" w:eastAsia="SimSun" w:cs="SimSun"/>
          <w:sz w:val="20"/>
          <w:szCs w:val="20"/>
        </w:rPr>
      </w:pPr>
      <w:r>
        <w:rPr>
          <w:rFonts w:ascii="SimSun" w:hAnsi="SimSun" w:eastAsia="SimSun" w:cs="SimSun"/>
          <w:sz w:val="20"/>
          <w:szCs w:val="20"/>
          <w:spacing w:val="10"/>
        </w:rPr>
        <w:t>（一）合同对工程造价有明确约定的，依约定确定工程造价。一方提出按合同约</w:t>
      </w:r>
      <w:r>
        <w:rPr>
          <w:rFonts w:ascii="SimSun" w:hAnsi="SimSun" w:eastAsia="SimSun" w:cs="SimSun"/>
          <w:sz w:val="20"/>
          <w:szCs w:val="20"/>
          <w:spacing w:val="9"/>
        </w:rPr>
        <w:t>定结算</w:t>
      </w:r>
      <w:r>
        <w:rPr>
          <w:rFonts w:ascii="SimSun" w:hAnsi="SimSun" w:eastAsia="SimSun" w:cs="SimSun"/>
          <w:sz w:val="20"/>
          <w:szCs w:val="20"/>
        </w:rPr>
        <w:t xml:space="preserve"> </w:t>
      </w:r>
      <w:r>
        <w:rPr>
          <w:rFonts w:ascii="SimSun" w:hAnsi="SimSun" w:eastAsia="SimSun" w:cs="SimSun"/>
          <w:sz w:val="20"/>
          <w:szCs w:val="20"/>
          <w:spacing w:val="8"/>
        </w:rPr>
        <w:t>显失公平的，仲裁庭一般不予支持。</w:t>
      </w:r>
    </w:p>
    <w:p>
      <w:pPr>
        <w:ind w:left="21" w:right="90" w:firstLine="430"/>
        <w:spacing w:before="78" w:line="283" w:lineRule="auto"/>
        <w:rPr>
          <w:rFonts w:ascii="SimSun" w:hAnsi="SimSun" w:eastAsia="SimSun" w:cs="SimSun"/>
          <w:sz w:val="20"/>
          <w:szCs w:val="20"/>
        </w:rPr>
      </w:pPr>
      <w:r>
        <w:rPr>
          <w:rFonts w:ascii="SimSun" w:hAnsi="SimSun" w:eastAsia="SimSun" w:cs="SimSun"/>
          <w:sz w:val="20"/>
          <w:szCs w:val="20"/>
          <w:spacing w:val="10"/>
        </w:rPr>
        <w:t>（二）工程造价包死之后，发包人要求增加部分工程的，以双方达成的补充协议</w:t>
      </w:r>
      <w:r>
        <w:rPr>
          <w:rFonts w:ascii="SimSun" w:hAnsi="SimSun" w:eastAsia="SimSun" w:cs="SimSun"/>
          <w:sz w:val="20"/>
          <w:szCs w:val="20"/>
          <w:spacing w:val="9"/>
        </w:rPr>
        <w:t>和签证</w:t>
      </w:r>
      <w:r>
        <w:rPr>
          <w:rFonts w:ascii="SimSun" w:hAnsi="SimSun" w:eastAsia="SimSun" w:cs="SimSun"/>
          <w:sz w:val="20"/>
          <w:szCs w:val="20"/>
        </w:rPr>
        <w:t xml:space="preserve"> </w:t>
      </w:r>
      <w:r>
        <w:rPr>
          <w:rFonts w:ascii="SimSun" w:hAnsi="SimSun" w:eastAsia="SimSun" w:cs="SimSun"/>
          <w:sz w:val="20"/>
          <w:szCs w:val="20"/>
          <w:spacing w:val="10"/>
        </w:rPr>
        <w:t>单确认增加部分的工程造价。如果增加部分系发包人要求，但双方未就增加部分的工程造价</w:t>
      </w:r>
      <w:r>
        <w:rPr>
          <w:rFonts w:ascii="SimSun" w:hAnsi="SimSun" w:eastAsia="SimSun" w:cs="SimSun"/>
          <w:sz w:val="20"/>
          <w:szCs w:val="20"/>
          <w:spacing w:val="8"/>
        </w:rPr>
        <w:t xml:space="preserve"> </w:t>
      </w:r>
      <w:r>
        <w:rPr>
          <w:rFonts w:ascii="SimSun" w:hAnsi="SimSun" w:eastAsia="SimSun" w:cs="SimSun"/>
          <w:sz w:val="20"/>
          <w:szCs w:val="20"/>
          <w:spacing w:val="10"/>
        </w:rPr>
        <w:t>达成书面协议，也无具体签证单，应按实际工程量，参照合同签订时建设行政主管部门公布</w:t>
      </w:r>
      <w:r>
        <w:rPr>
          <w:rFonts w:ascii="SimSun" w:hAnsi="SimSun" w:eastAsia="SimSun" w:cs="SimSun"/>
          <w:sz w:val="20"/>
          <w:szCs w:val="20"/>
          <w:spacing w:val="8"/>
        </w:rPr>
        <w:t xml:space="preserve"> </w:t>
      </w:r>
      <w:r>
        <w:rPr>
          <w:rFonts w:ascii="SimSun" w:hAnsi="SimSun" w:eastAsia="SimSun" w:cs="SimSun"/>
          <w:sz w:val="20"/>
          <w:szCs w:val="20"/>
          <w:spacing w:val="9"/>
        </w:rPr>
        <w:t>的计价方法和计价标准，计算增加部分的工程造价。</w:t>
      </w:r>
    </w:p>
    <w:p>
      <w:pPr>
        <w:ind w:left="24" w:right="92" w:firstLine="420"/>
        <w:spacing w:before="83" w:line="264" w:lineRule="auto"/>
        <w:rPr>
          <w:rFonts w:ascii="SimSun" w:hAnsi="SimSun" w:eastAsia="SimSun" w:cs="SimSun"/>
          <w:sz w:val="20"/>
          <w:szCs w:val="20"/>
        </w:rPr>
      </w:pPr>
      <w:r>
        <w:rPr>
          <w:rFonts w:ascii="SimSun" w:hAnsi="SimSun" w:eastAsia="SimSun" w:cs="SimSun"/>
          <w:sz w:val="20"/>
          <w:szCs w:val="20"/>
          <w:spacing w:val="8"/>
        </w:rPr>
        <w:t>发包人要求减少施工项目，如果减少的项目造价低于包死价的</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，且双方未对减少部</w:t>
      </w:r>
      <w:r>
        <w:rPr>
          <w:rFonts w:ascii="SimSun" w:hAnsi="SimSun" w:eastAsia="SimSun" w:cs="SimSun"/>
          <w:sz w:val="20"/>
          <w:szCs w:val="20"/>
        </w:rPr>
        <w:t xml:space="preserve"> </w:t>
      </w:r>
      <w:r>
        <w:rPr>
          <w:rFonts w:ascii="SimSun" w:hAnsi="SimSun" w:eastAsia="SimSun" w:cs="SimSun"/>
          <w:sz w:val="20"/>
          <w:szCs w:val="20"/>
          <w:spacing w:val="9"/>
        </w:rPr>
        <w:t>分的工程造价作出约定的，工程造价仍按包死价确定，不予减少。</w:t>
      </w:r>
    </w:p>
    <w:p>
      <w:pPr>
        <w:ind w:left="23" w:right="90" w:firstLine="428"/>
        <w:spacing w:before="81" w:line="277" w:lineRule="auto"/>
        <w:rPr>
          <w:rFonts w:ascii="SimSun" w:hAnsi="SimSun" w:eastAsia="SimSun" w:cs="SimSun"/>
          <w:sz w:val="20"/>
          <w:szCs w:val="20"/>
        </w:rPr>
      </w:pPr>
      <w:r>
        <w:rPr>
          <w:rFonts w:ascii="SimSun" w:hAnsi="SimSun" w:eastAsia="SimSun" w:cs="SimSun"/>
          <w:sz w:val="20"/>
          <w:szCs w:val="20"/>
          <w:spacing w:val="10"/>
        </w:rPr>
        <w:t>（三）当事人在签订建设工程施工合同后，另行签订的与原施工合同没有关联的</w:t>
      </w:r>
      <w:r>
        <w:rPr>
          <w:rFonts w:ascii="SimSun" w:hAnsi="SimSun" w:eastAsia="SimSun" w:cs="SimSun"/>
          <w:sz w:val="20"/>
          <w:szCs w:val="20"/>
          <w:spacing w:val="9"/>
        </w:rPr>
        <w:t>工程项</w:t>
      </w:r>
      <w:r>
        <w:rPr>
          <w:rFonts w:ascii="SimSun" w:hAnsi="SimSun" w:eastAsia="SimSun" w:cs="SimSun"/>
          <w:sz w:val="20"/>
          <w:szCs w:val="20"/>
        </w:rPr>
        <w:t xml:space="preserve"> </w:t>
      </w:r>
      <w:r>
        <w:rPr>
          <w:rFonts w:ascii="SimSun" w:hAnsi="SimSun" w:eastAsia="SimSun" w:cs="SimSun"/>
          <w:sz w:val="20"/>
          <w:szCs w:val="20"/>
          <w:spacing w:val="10"/>
        </w:rPr>
        <w:t>目施工协议的，仲裁庭不予审理，但应当庭或在裁决书中告知当事人另寻法律途径解决，也</w:t>
      </w:r>
      <w:r>
        <w:rPr>
          <w:rFonts w:ascii="SimSun" w:hAnsi="SimSun" w:eastAsia="SimSun" w:cs="SimSun"/>
          <w:sz w:val="20"/>
          <w:szCs w:val="20"/>
          <w:spacing w:val="5"/>
        </w:rPr>
        <w:t xml:space="preserve"> </w:t>
      </w:r>
      <w:r>
        <w:rPr>
          <w:rFonts w:ascii="SimSun" w:hAnsi="SimSun" w:eastAsia="SimSun" w:cs="SimSun"/>
          <w:sz w:val="20"/>
          <w:szCs w:val="20"/>
          <w:spacing w:val="8"/>
        </w:rPr>
        <w:t>可在当庭双方签订补充仲裁协议之后合并处理。</w:t>
      </w:r>
    </w:p>
    <w:p>
      <w:pPr>
        <w:ind w:left="23" w:right="40" w:firstLine="429"/>
        <w:spacing w:before="80" w:line="289" w:lineRule="auto"/>
        <w:rPr>
          <w:rFonts w:ascii="SimSun" w:hAnsi="SimSun" w:eastAsia="SimSun" w:cs="SimSun"/>
          <w:sz w:val="20"/>
          <w:szCs w:val="20"/>
        </w:rPr>
      </w:pPr>
      <w:r>
        <w:rPr>
          <w:rFonts w:ascii="SimSun" w:hAnsi="SimSun" w:eastAsia="SimSun" w:cs="SimSun"/>
          <w:sz w:val="20"/>
          <w:szCs w:val="20"/>
          <w:spacing w:val="10"/>
        </w:rPr>
        <w:t>（四）施工过程中修改施工图纸或工程返工的，工程造价按双方约定或签证单确</w:t>
      </w:r>
      <w:r>
        <w:rPr>
          <w:rFonts w:ascii="SimSun" w:hAnsi="SimSun" w:eastAsia="SimSun" w:cs="SimSun"/>
          <w:sz w:val="20"/>
          <w:szCs w:val="20"/>
          <w:spacing w:val="9"/>
        </w:rPr>
        <w:t>定；如</w:t>
      </w:r>
      <w:r>
        <w:rPr>
          <w:rFonts w:ascii="SimSun" w:hAnsi="SimSun" w:eastAsia="SimSun" w:cs="SimSun"/>
          <w:sz w:val="20"/>
          <w:szCs w:val="20"/>
        </w:rPr>
        <w:t xml:space="preserve"> </w:t>
      </w:r>
      <w:r>
        <w:rPr>
          <w:rFonts w:ascii="SimSun" w:hAnsi="SimSun" w:eastAsia="SimSun" w:cs="SimSun"/>
          <w:sz w:val="20"/>
          <w:szCs w:val="20"/>
          <w:spacing w:val="6"/>
        </w:rPr>
        <w:t>果施工过程中废止原图纸，采用新的施工图纸，双方又重新约定工程造价的，按新约定确定；</w:t>
      </w:r>
      <w:r>
        <w:rPr>
          <w:rFonts w:ascii="SimSun" w:hAnsi="SimSun" w:eastAsia="SimSun" w:cs="SimSun"/>
          <w:sz w:val="20"/>
          <w:szCs w:val="20"/>
          <w:spacing w:val="10"/>
        </w:rPr>
        <w:t xml:space="preserve"> </w:t>
      </w:r>
      <w:r>
        <w:rPr>
          <w:rFonts w:ascii="SimSun" w:hAnsi="SimSun" w:eastAsia="SimSun" w:cs="SimSun"/>
          <w:sz w:val="20"/>
          <w:szCs w:val="20"/>
          <w:spacing w:val="6"/>
        </w:rPr>
        <w:t>没有新约定或新约定不明确的，则按实际工程量，按照原合同确定的单项价格确定工程造价；</w:t>
      </w:r>
      <w:r>
        <w:rPr>
          <w:rFonts w:ascii="SimSun" w:hAnsi="SimSun" w:eastAsia="SimSun" w:cs="SimSun"/>
          <w:sz w:val="20"/>
          <w:szCs w:val="20"/>
          <w:spacing w:val="10"/>
        </w:rPr>
        <w:t xml:space="preserve"> </w:t>
      </w:r>
      <w:r>
        <w:rPr>
          <w:rFonts w:ascii="SimSun" w:hAnsi="SimSun" w:eastAsia="SimSun" w:cs="SimSun"/>
          <w:sz w:val="20"/>
          <w:szCs w:val="20"/>
          <w:spacing w:val="10"/>
        </w:rPr>
        <w:t>如果新的施工图纸所涉施工内容原施工合同没有规定，双方又未重新约定工程造价或约定不</w:t>
      </w:r>
      <w:r>
        <w:rPr>
          <w:rFonts w:ascii="SimSun" w:hAnsi="SimSun" w:eastAsia="SimSun" w:cs="SimSun"/>
          <w:sz w:val="20"/>
          <w:szCs w:val="20"/>
          <w:spacing w:val="6"/>
        </w:rPr>
        <w:t xml:space="preserve"> </w:t>
      </w:r>
      <w:r>
        <w:rPr>
          <w:rFonts w:ascii="SimSun" w:hAnsi="SimSun" w:eastAsia="SimSun" w:cs="SimSun"/>
          <w:sz w:val="20"/>
          <w:szCs w:val="20"/>
          <w:spacing w:val="10"/>
        </w:rPr>
        <w:t>明确，则按实际工程量，参照签订建设工程施工合同时当地建设行政主管部门公布的计价方</w:t>
      </w:r>
      <w:r>
        <w:rPr>
          <w:rFonts w:ascii="SimSun" w:hAnsi="SimSun" w:eastAsia="SimSun" w:cs="SimSun"/>
          <w:sz w:val="20"/>
          <w:szCs w:val="20"/>
          <w:spacing w:val="4"/>
        </w:rPr>
        <w:t xml:space="preserve"> </w:t>
      </w:r>
      <w:r>
        <w:rPr>
          <w:rFonts w:ascii="SimSun" w:hAnsi="SimSun" w:eastAsia="SimSun" w:cs="SimSun"/>
          <w:sz w:val="20"/>
          <w:szCs w:val="20"/>
          <w:spacing w:val="7"/>
        </w:rPr>
        <w:t>法和计价标准结算。</w:t>
      </w:r>
    </w:p>
    <w:p>
      <w:pPr>
        <w:ind w:left="442"/>
        <w:spacing w:before="84"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三、关于开工时间和工期顺延</w:t>
      </w:r>
    </w:p>
    <w:p>
      <w:pPr>
        <w:ind w:left="452"/>
        <w:spacing w:before="80" w:line="229" w:lineRule="auto"/>
        <w:rPr>
          <w:rFonts w:ascii="SimSun" w:hAnsi="SimSun" w:eastAsia="SimSun" w:cs="SimSun"/>
          <w:sz w:val="20"/>
          <w:szCs w:val="20"/>
        </w:rPr>
      </w:pPr>
      <w:r>
        <w:rPr>
          <w:rFonts w:ascii="SimSun" w:hAnsi="SimSun" w:eastAsia="SimSun" w:cs="SimSun"/>
          <w:sz w:val="20"/>
          <w:szCs w:val="20"/>
          <w:spacing w:val="6"/>
        </w:rPr>
        <w:t>（一）开工时间：</w:t>
      </w:r>
    </w:p>
    <w:p>
      <w:pPr>
        <w:ind w:left="22" w:right="40" w:firstLine="422"/>
        <w:spacing w:before="78" w:line="287" w:lineRule="auto"/>
        <w:rPr>
          <w:rFonts w:ascii="SimSun" w:hAnsi="SimSun" w:eastAsia="SimSun" w:cs="SimSun"/>
          <w:sz w:val="20"/>
          <w:szCs w:val="20"/>
        </w:rPr>
      </w:pPr>
      <w:r>
        <w:rPr>
          <w:rFonts w:ascii="SimSun" w:hAnsi="SimSun" w:eastAsia="SimSun" w:cs="SimSun"/>
          <w:sz w:val="20"/>
          <w:szCs w:val="20"/>
          <w:spacing w:val="10"/>
        </w:rPr>
        <w:t>建设工程开工时间一般以发包人签发的《开工报告》确认的时间为准。但如果发包人签</w:t>
      </w:r>
      <w:r>
        <w:rPr>
          <w:rFonts w:ascii="SimSun" w:hAnsi="SimSun" w:eastAsia="SimSun" w:cs="SimSun"/>
          <w:sz w:val="20"/>
          <w:szCs w:val="20"/>
          <w:spacing w:val="4"/>
        </w:rPr>
        <w:t xml:space="preserve"> </w:t>
      </w:r>
      <w:r>
        <w:rPr>
          <w:rFonts w:ascii="SimSun" w:hAnsi="SimSun" w:eastAsia="SimSun" w:cs="SimSun"/>
          <w:sz w:val="20"/>
          <w:szCs w:val="20"/>
          <w:spacing w:val="10"/>
        </w:rPr>
        <w:t>发的《开工报告》确认的开工时间早于建设行政主管部门颁发的《施工许可证》确认的开工</w:t>
      </w:r>
      <w:r>
        <w:rPr>
          <w:rFonts w:ascii="SimSun" w:hAnsi="SimSun" w:eastAsia="SimSun" w:cs="SimSun"/>
          <w:sz w:val="20"/>
          <w:szCs w:val="20"/>
          <w:spacing w:val="7"/>
        </w:rPr>
        <w:t xml:space="preserve"> </w:t>
      </w:r>
      <w:r>
        <w:rPr>
          <w:rFonts w:ascii="SimSun" w:hAnsi="SimSun" w:eastAsia="SimSun" w:cs="SimSun"/>
          <w:sz w:val="20"/>
          <w:szCs w:val="20"/>
          <w:spacing w:val="6"/>
        </w:rPr>
        <w:t>时间，则以建设行政主管部门颁发的《施工许可证》确定的开工时间作为建设工程开工时间；</w:t>
      </w:r>
      <w:r>
        <w:rPr>
          <w:rFonts w:ascii="SimSun" w:hAnsi="SimSun" w:eastAsia="SimSun" w:cs="SimSun"/>
          <w:sz w:val="20"/>
          <w:szCs w:val="20"/>
          <w:spacing w:val="11"/>
        </w:rPr>
        <w:t xml:space="preserve"> </w:t>
      </w:r>
      <w:r>
        <w:rPr>
          <w:rFonts w:ascii="SimSun" w:hAnsi="SimSun" w:eastAsia="SimSun" w:cs="SimSun"/>
          <w:sz w:val="20"/>
          <w:szCs w:val="20"/>
          <w:spacing w:val="10"/>
        </w:rPr>
        <w:t>如果发包人签发《开工报告》后，迟延向承包人提交施工资料、施工场地，则开工时间以发</w:t>
      </w:r>
      <w:r>
        <w:rPr>
          <w:rFonts w:ascii="SimSun" w:hAnsi="SimSun" w:eastAsia="SimSun" w:cs="SimSun"/>
          <w:sz w:val="20"/>
          <w:szCs w:val="20"/>
          <w:spacing w:val="7"/>
        </w:rPr>
        <w:t xml:space="preserve"> </w:t>
      </w:r>
      <w:r>
        <w:rPr>
          <w:rFonts w:ascii="SimSun" w:hAnsi="SimSun" w:eastAsia="SimSun" w:cs="SimSun"/>
          <w:sz w:val="20"/>
          <w:szCs w:val="20"/>
          <w:spacing w:val="9"/>
        </w:rPr>
        <w:t>包人实际提交施工资料、施工场地的时间计算。</w:t>
      </w:r>
    </w:p>
    <w:p>
      <w:pPr>
        <w:ind w:left="452"/>
        <w:spacing w:before="80" w:line="228" w:lineRule="auto"/>
        <w:rPr>
          <w:rFonts w:ascii="SimSun" w:hAnsi="SimSun" w:eastAsia="SimSun" w:cs="SimSun"/>
          <w:sz w:val="20"/>
          <w:szCs w:val="20"/>
        </w:rPr>
      </w:pPr>
      <w:r>
        <w:rPr>
          <w:rFonts w:ascii="SimSun" w:hAnsi="SimSun" w:eastAsia="SimSun" w:cs="SimSun"/>
          <w:sz w:val="20"/>
          <w:szCs w:val="20"/>
          <w:spacing w:val="7"/>
        </w:rPr>
        <w:t>（二）工期顺延的确认。</w:t>
      </w:r>
    </w:p>
    <w:p>
      <w:pPr>
        <w:ind w:left="22" w:right="90" w:firstLine="419"/>
        <w:spacing w:before="80" w:line="264" w:lineRule="auto"/>
        <w:rPr>
          <w:rFonts w:ascii="SimSun" w:hAnsi="SimSun" w:eastAsia="SimSun" w:cs="SimSun"/>
          <w:sz w:val="20"/>
          <w:szCs w:val="20"/>
        </w:rPr>
      </w:pPr>
      <w:r>
        <w:rPr>
          <w:rFonts w:ascii="SimSun" w:hAnsi="SimSun" w:eastAsia="SimSun" w:cs="SimSun"/>
          <w:sz w:val="20"/>
          <w:szCs w:val="20"/>
          <w:spacing w:val="10"/>
        </w:rPr>
        <w:t>施工过程中因发包人拖欠工程预付款、进度款、变更设计造成工程停工、窝工或因不可</w:t>
      </w:r>
      <w:r>
        <w:rPr>
          <w:rFonts w:ascii="SimSun" w:hAnsi="SimSun" w:eastAsia="SimSun" w:cs="SimSun"/>
          <w:sz w:val="20"/>
          <w:szCs w:val="20"/>
          <w:spacing w:val="8"/>
        </w:rPr>
        <w:t xml:space="preserve"> </w:t>
      </w:r>
      <w:r>
        <w:rPr>
          <w:rFonts w:ascii="SimSun" w:hAnsi="SimSun" w:eastAsia="SimSun" w:cs="SimSun"/>
          <w:sz w:val="20"/>
          <w:szCs w:val="20"/>
          <w:spacing w:val="8"/>
        </w:rPr>
        <w:t>抗力因素造成工程停工的，工期顺延计算。</w:t>
      </w:r>
    </w:p>
    <w:p>
      <w:pPr>
        <w:spacing w:line="264" w:lineRule="auto"/>
        <w:sectPr>
          <w:footerReference w:type="default" r:id="rId436"/>
          <w:pgSz w:w="11906" w:h="16839"/>
          <w:pgMar w:top="400" w:right="1598" w:bottom="1192" w:left="1785" w:header="0" w:footer="1030" w:gutter="0"/>
        </w:sectPr>
        <w:rPr>
          <w:rFonts w:ascii="SimSun" w:hAnsi="SimSun" w:eastAsia="SimSun" w:cs="SimSun"/>
          <w:sz w:val="20"/>
          <w:szCs w:val="20"/>
        </w:rPr>
      </w:pPr>
    </w:p>
    <w:p>
      <w:pPr>
        <w:pStyle w:val="BodyText"/>
        <w:spacing w:line="306" w:lineRule="auto"/>
        <w:rPr/>
      </w:pPr>
      <w:r/>
    </w:p>
    <w:p>
      <w:pPr>
        <w:pStyle w:val="BodyText"/>
        <w:spacing w:line="307" w:lineRule="auto"/>
        <w:rPr/>
      </w:pPr>
      <w:r/>
    </w:p>
    <w:p>
      <w:pPr>
        <w:spacing w:before="58" w:line="220" w:lineRule="auto"/>
        <w:jc w:val="right"/>
        <w:rPr>
          <w:rFonts w:ascii="FangSong" w:hAnsi="FangSong" w:eastAsia="FangSong" w:cs="FangSong"/>
          <w:sz w:val="18"/>
          <w:szCs w:val="18"/>
        </w:rPr>
      </w:pPr>
      <w:r>
        <w:rPr>
          <w:rFonts w:ascii="FangSong" w:hAnsi="FangSong" w:eastAsia="FangSong" w:cs="FangSong"/>
          <w:sz w:val="18"/>
          <w:szCs w:val="18"/>
          <w:u w:val="single" w:color="auto"/>
        </w:rPr>
        <w:t>广东华商（郑州）律师事务所</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《韶华》期刊部</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rPr>
        <w:t>全国法院审理建设工程纠</w:t>
      </w:r>
      <w:r>
        <w:rPr>
          <w:rFonts w:ascii="FangSong" w:hAnsi="FangSong" w:eastAsia="FangSong" w:cs="FangSong"/>
          <w:sz w:val="18"/>
          <w:szCs w:val="18"/>
          <w:u w:val="single" w:color="auto"/>
          <w:spacing w:val="-1"/>
        </w:rPr>
        <w:t>纷案件司法解释与指导意见汇编</w:t>
      </w:r>
    </w:p>
    <w:p>
      <w:pPr>
        <w:ind w:left="461"/>
        <w:spacing w:before="180"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四、关于工程验收和工程质量</w:t>
      </w:r>
    </w:p>
    <w:p>
      <w:pPr>
        <w:ind w:left="22" w:firstLine="430"/>
        <w:spacing w:before="81" w:line="283" w:lineRule="auto"/>
        <w:rPr>
          <w:rFonts w:ascii="SimSun" w:hAnsi="SimSun" w:eastAsia="SimSun" w:cs="SimSun"/>
          <w:sz w:val="20"/>
          <w:szCs w:val="20"/>
        </w:rPr>
      </w:pPr>
      <w:r>
        <w:rPr>
          <w:rFonts w:ascii="SimSun" w:hAnsi="SimSun" w:eastAsia="SimSun" w:cs="SimSun"/>
          <w:sz w:val="20"/>
          <w:szCs w:val="20"/>
          <w:spacing w:val="10"/>
        </w:rPr>
        <w:t>（一）发包人或监理单位已组织验收并在填写的《建筑工程验收报告书》或相关</w:t>
      </w:r>
      <w:r>
        <w:rPr>
          <w:rFonts w:ascii="SimSun" w:hAnsi="SimSun" w:eastAsia="SimSun" w:cs="SimSun"/>
          <w:sz w:val="20"/>
          <w:szCs w:val="20"/>
          <w:spacing w:val="9"/>
        </w:rPr>
        <w:t>文件上</w:t>
      </w:r>
      <w:r>
        <w:rPr>
          <w:rFonts w:ascii="SimSun" w:hAnsi="SimSun" w:eastAsia="SimSun" w:cs="SimSun"/>
          <w:sz w:val="20"/>
          <w:szCs w:val="20"/>
        </w:rPr>
        <w:t xml:space="preserve"> </w:t>
      </w:r>
      <w:r>
        <w:rPr>
          <w:rFonts w:ascii="SimSun" w:hAnsi="SimSun" w:eastAsia="SimSun" w:cs="SimSun"/>
          <w:sz w:val="20"/>
          <w:szCs w:val="20"/>
          <w:spacing w:val="10"/>
        </w:rPr>
        <w:t>签字确认验收合格的，应认定工程验收合格，对工程中存在的质量问题作保修期内质量问题</w:t>
      </w:r>
      <w:r>
        <w:rPr>
          <w:rFonts w:ascii="SimSun" w:hAnsi="SimSun" w:eastAsia="SimSun" w:cs="SimSun"/>
          <w:sz w:val="20"/>
          <w:szCs w:val="20"/>
          <w:spacing w:val="7"/>
        </w:rPr>
        <w:t xml:space="preserve"> </w:t>
      </w:r>
      <w:r>
        <w:rPr>
          <w:rFonts w:ascii="SimSun" w:hAnsi="SimSun" w:eastAsia="SimSun" w:cs="SimSun"/>
          <w:sz w:val="20"/>
          <w:szCs w:val="20"/>
          <w:spacing w:val="10"/>
        </w:rPr>
        <w:t>处理，发包人以工程存在质量问题为由，要求裁决不支付或缓支付工程款的，仲裁庭不予支</w:t>
      </w:r>
      <w:r>
        <w:rPr>
          <w:rFonts w:ascii="SimSun" w:hAnsi="SimSun" w:eastAsia="SimSun" w:cs="SimSun"/>
          <w:sz w:val="20"/>
          <w:szCs w:val="20"/>
          <w:spacing w:val="7"/>
        </w:rPr>
        <w:t xml:space="preserve"> </w:t>
      </w:r>
      <w:r>
        <w:rPr>
          <w:rFonts w:ascii="SimSun" w:hAnsi="SimSun" w:eastAsia="SimSun" w:cs="SimSun"/>
          <w:sz w:val="20"/>
          <w:szCs w:val="20"/>
        </w:rPr>
        <w:t>持。</w:t>
      </w:r>
    </w:p>
    <w:p>
      <w:pPr>
        <w:ind w:left="25" w:firstLine="426"/>
        <w:spacing w:before="78" w:line="277" w:lineRule="auto"/>
        <w:rPr>
          <w:rFonts w:ascii="SimSun" w:hAnsi="SimSun" w:eastAsia="SimSun" w:cs="SimSun"/>
          <w:sz w:val="20"/>
          <w:szCs w:val="20"/>
        </w:rPr>
      </w:pPr>
      <w:r>
        <w:rPr>
          <w:rFonts w:ascii="SimSun" w:hAnsi="SimSun" w:eastAsia="SimSun" w:cs="SimSun"/>
          <w:sz w:val="20"/>
          <w:szCs w:val="20"/>
          <w:spacing w:val="10"/>
        </w:rPr>
        <w:t>（二）发包人接到承包人竣工验收报告后，无正当理由不组织验收的，经过一定</w:t>
      </w:r>
      <w:r>
        <w:rPr>
          <w:rFonts w:ascii="SimSun" w:hAnsi="SimSun" w:eastAsia="SimSun" w:cs="SimSun"/>
          <w:sz w:val="20"/>
          <w:szCs w:val="20"/>
          <w:spacing w:val="9"/>
        </w:rPr>
        <w:t>合理时</w:t>
      </w:r>
      <w:r>
        <w:rPr>
          <w:rFonts w:ascii="SimSun" w:hAnsi="SimSun" w:eastAsia="SimSun" w:cs="SimSun"/>
          <w:sz w:val="20"/>
          <w:szCs w:val="20"/>
        </w:rPr>
        <w:t xml:space="preserve"> </w:t>
      </w:r>
      <w:r>
        <w:rPr>
          <w:rFonts w:ascii="SimSun" w:hAnsi="SimSun" w:eastAsia="SimSun" w:cs="SimSun"/>
          <w:sz w:val="20"/>
          <w:szCs w:val="20"/>
          <w:spacing w:val="8"/>
        </w:rPr>
        <w:t>间（</w:t>
      </w:r>
      <w:r>
        <w:rPr>
          <w:rFonts w:ascii="Times New Roman" w:hAnsi="Times New Roman" w:eastAsia="Times New Roman" w:cs="Times New Roman"/>
          <w:sz w:val="20"/>
          <w:szCs w:val="20"/>
          <w:spacing w:val="8"/>
        </w:rPr>
        <w:t>30 </w:t>
      </w:r>
      <w:r>
        <w:rPr>
          <w:rFonts w:ascii="SimSun" w:hAnsi="SimSun" w:eastAsia="SimSun" w:cs="SimSun"/>
          <w:sz w:val="20"/>
          <w:szCs w:val="20"/>
          <w:spacing w:val="8"/>
        </w:rPr>
        <w:t>天）后应视为工程已竣工验收，发包人以工程未验收或存在质量问题为由，要求裁决</w:t>
      </w:r>
      <w:r>
        <w:rPr>
          <w:rFonts w:ascii="SimSun" w:hAnsi="SimSun" w:eastAsia="SimSun" w:cs="SimSun"/>
          <w:sz w:val="20"/>
          <w:szCs w:val="20"/>
          <w:spacing w:val="16"/>
        </w:rPr>
        <w:t xml:space="preserve"> </w:t>
      </w:r>
      <w:r>
        <w:rPr>
          <w:rFonts w:ascii="SimSun" w:hAnsi="SimSun" w:eastAsia="SimSun" w:cs="SimSun"/>
          <w:sz w:val="20"/>
          <w:szCs w:val="20"/>
          <w:spacing w:val="8"/>
        </w:rPr>
        <w:t>不支付或缓支付工程款的，仲裁庭不予支持。</w:t>
      </w:r>
    </w:p>
    <w:p>
      <w:pPr>
        <w:ind w:left="24" w:firstLine="427"/>
        <w:spacing w:before="83" w:line="264" w:lineRule="auto"/>
        <w:rPr>
          <w:rFonts w:ascii="SimSun" w:hAnsi="SimSun" w:eastAsia="SimSun" w:cs="SimSun"/>
          <w:sz w:val="20"/>
          <w:szCs w:val="20"/>
        </w:rPr>
      </w:pPr>
      <w:r>
        <w:rPr>
          <w:rFonts w:ascii="SimSun" w:hAnsi="SimSun" w:eastAsia="SimSun" w:cs="SimSun"/>
          <w:sz w:val="20"/>
          <w:szCs w:val="20"/>
          <w:spacing w:val="10"/>
        </w:rPr>
        <w:t>（三）一方当事人提出工程质量鉴定申请，仲裁庭认为确有必要的，可以委托有</w:t>
      </w:r>
      <w:r>
        <w:rPr>
          <w:rFonts w:ascii="SimSun" w:hAnsi="SimSun" w:eastAsia="SimSun" w:cs="SimSun"/>
          <w:sz w:val="20"/>
          <w:szCs w:val="20"/>
          <w:spacing w:val="9"/>
        </w:rPr>
        <w:t>资质的</w:t>
      </w:r>
      <w:r>
        <w:rPr>
          <w:rFonts w:ascii="SimSun" w:hAnsi="SimSun" w:eastAsia="SimSun" w:cs="SimSun"/>
          <w:sz w:val="20"/>
          <w:szCs w:val="20"/>
        </w:rPr>
        <w:t xml:space="preserve"> </w:t>
      </w:r>
      <w:r>
        <w:rPr>
          <w:rFonts w:ascii="SimSun" w:hAnsi="SimSun" w:eastAsia="SimSun" w:cs="SimSun"/>
          <w:sz w:val="20"/>
          <w:szCs w:val="20"/>
          <w:spacing w:val="9"/>
        </w:rPr>
        <w:t>鉴定单位对有争议部分质量问题进行鉴定，鉴定费由提出申请的一方当事人全额预交。</w:t>
      </w:r>
    </w:p>
    <w:p>
      <w:pPr>
        <w:ind w:left="22" w:firstLine="430"/>
        <w:spacing w:before="79" w:line="283" w:lineRule="auto"/>
        <w:rPr>
          <w:rFonts w:ascii="SimSun" w:hAnsi="SimSun" w:eastAsia="SimSun" w:cs="SimSun"/>
          <w:sz w:val="20"/>
          <w:szCs w:val="20"/>
        </w:rPr>
      </w:pPr>
      <w:r>
        <w:rPr>
          <w:rFonts w:ascii="SimSun" w:hAnsi="SimSun" w:eastAsia="SimSun" w:cs="SimSun"/>
          <w:sz w:val="20"/>
          <w:szCs w:val="20"/>
          <w:spacing w:val="10"/>
        </w:rPr>
        <w:t>（四）建设工程未竣工验收，发包人已擅自使用的，如发包人以工程质量不符合</w:t>
      </w:r>
      <w:r>
        <w:rPr>
          <w:rFonts w:ascii="SimSun" w:hAnsi="SimSun" w:eastAsia="SimSun" w:cs="SimSun"/>
          <w:sz w:val="20"/>
          <w:szCs w:val="20"/>
          <w:spacing w:val="9"/>
        </w:rPr>
        <w:t>约定为</w:t>
      </w:r>
      <w:r>
        <w:rPr>
          <w:rFonts w:ascii="SimSun" w:hAnsi="SimSun" w:eastAsia="SimSun" w:cs="SimSun"/>
          <w:sz w:val="20"/>
          <w:szCs w:val="20"/>
        </w:rPr>
        <w:t xml:space="preserve"> </w:t>
      </w:r>
      <w:r>
        <w:rPr>
          <w:rFonts w:ascii="SimSun" w:hAnsi="SimSun" w:eastAsia="SimSun" w:cs="SimSun"/>
          <w:sz w:val="20"/>
          <w:szCs w:val="20"/>
          <w:spacing w:val="10"/>
        </w:rPr>
        <w:t>由，主张减低工程造价款的，不予支持。但承包人在施工过程中确有不按图纸施工，擅自改</w:t>
      </w:r>
      <w:r>
        <w:rPr>
          <w:rFonts w:ascii="SimSun" w:hAnsi="SimSun" w:eastAsia="SimSun" w:cs="SimSun"/>
          <w:sz w:val="20"/>
          <w:szCs w:val="20"/>
          <w:spacing w:val="7"/>
        </w:rPr>
        <w:t xml:space="preserve"> </w:t>
      </w:r>
      <w:r>
        <w:rPr>
          <w:rFonts w:ascii="SimSun" w:hAnsi="SimSun" w:eastAsia="SimSun" w:cs="SimSun"/>
          <w:sz w:val="20"/>
          <w:szCs w:val="20"/>
          <w:spacing w:val="10"/>
        </w:rPr>
        <w:t>变约定的建筑材料、构配件、设备的品种、规格等情形，发包人要求核减原材料差价的，应</w:t>
      </w:r>
      <w:r>
        <w:rPr>
          <w:rFonts w:ascii="SimSun" w:hAnsi="SimSun" w:eastAsia="SimSun" w:cs="SimSun"/>
          <w:sz w:val="20"/>
          <w:szCs w:val="20"/>
          <w:spacing w:val="7"/>
        </w:rPr>
        <w:t xml:space="preserve"> </w:t>
      </w:r>
      <w:r>
        <w:rPr>
          <w:rFonts w:ascii="SimSun" w:hAnsi="SimSun" w:eastAsia="SimSun" w:cs="SimSun"/>
          <w:sz w:val="20"/>
          <w:szCs w:val="20"/>
          <w:spacing w:val="5"/>
        </w:rPr>
        <w:t>予支持。</w:t>
      </w:r>
    </w:p>
    <w:p>
      <w:pPr>
        <w:ind w:left="445"/>
        <w:spacing w:before="82"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五、关于工程结算</w:t>
      </w:r>
    </w:p>
    <w:p>
      <w:pPr>
        <w:ind w:left="23" w:firstLine="429"/>
        <w:spacing w:before="81" w:line="289" w:lineRule="auto"/>
        <w:rPr>
          <w:rFonts w:ascii="SimSun" w:hAnsi="SimSun" w:eastAsia="SimSun" w:cs="SimSun"/>
          <w:sz w:val="20"/>
          <w:szCs w:val="20"/>
        </w:rPr>
      </w:pPr>
      <w:r>
        <w:rPr>
          <w:rFonts w:ascii="SimSun" w:hAnsi="SimSun" w:eastAsia="SimSun" w:cs="SimSun"/>
          <w:sz w:val="20"/>
          <w:szCs w:val="20"/>
          <w:spacing w:val="10"/>
        </w:rPr>
        <w:t>（一）当事人就同一建设工程另行订立的建设工程施工合同与经过备案的中标合</w:t>
      </w:r>
      <w:r>
        <w:rPr>
          <w:rFonts w:ascii="SimSun" w:hAnsi="SimSun" w:eastAsia="SimSun" w:cs="SimSun"/>
          <w:sz w:val="20"/>
          <w:szCs w:val="20"/>
          <w:spacing w:val="9"/>
        </w:rPr>
        <w:t>同实质</w:t>
      </w:r>
      <w:r>
        <w:rPr>
          <w:rFonts w:ascii="SimSun" w:hAnsi="SimSun" w:eastAsia="SimSun" w:cs="SimSun"/>
          <w:sz w:val="20"/>
          <w:szCs w:val="20"/>
        </w:rPr>
        <w:t xml:space="preserve"> </w:t>
      </w:r>
      <w:r>
        <w:rPr>
          <w:rFonts w:ascii="SimSun" w:hAnsi="SimSun" w:eastAsia="SimSun" w:cs="SimSun"/>
          <w:sz w:val="20"/>
          <w:szCs w:val="20"/>
          <w:spacing w:val="10"/>
        </w:rPr>
        <w:t>性内容不一致的，一般以备案中标合同作为结算依据。但中标合同签订后，发包人改变了原</w:t>
      </w:r>
      <w:r>
        <w:rPr>
          <w:rFonts w:ascii="SimSun" w:hAnsi="SimSun" w:eastAsia="SimSun" w:cs="SimSun"/>
          <w:sz w:val="20"/>
          <w:szCs w:val="20"/>
          <w:spacing w:val="6"/>
        </w:rPr>
        <w:t xml:space="preserve"> </w:t>
      </w:r>
      <w:r>
        <w:rPr>
          <w:rFonts w:ascii="SimSun" w:hAnsi="SimSun" w:eastAsia="SimSun" w:cs="SimSun"/>
          <w:sz w:val="20"/>
          <w:szCs w:val="20"/>
          <w:spacing w:val="10"/>
        </w:rPr>
        <w:t>工程设计，如建设工程项目不属于《中华人民共和国招标投标法》第三条规定的必须招标投</w:t>
      </w:r>
      <w:r>
        <w:rPr>
          <w:rFonts w:ascii="SimSun" w:hAnsi="SimSun" w:eastAsia="SimSun" w:cs="SimSun"/>
          <w:sz w:val="20"/>
          <w:szCs w:val="20"/>
          <w:spacing w:val="6"/>
        </w:rPr>
        <w:t xml:space="preserve"> </w:t>
      </w:r>
      <w:r>
        <w:rPr>
          <w:rFonts w:ascii="SimSun" w:hAnsi="SimSun" w:eastAsia="SimSun" w:cs="SimSun"/>
          <w:sz w:val="20"/>
          <w:szCs w:val="20"/>
          <w:spacing w:val="9"/>
        </w:rPr>
        <w:t>标的工程建设项目，</w:t>
      </w:r>
      <w:r>
        <w:rPr>
          <w:rFonts w:ascii="SimSun" w:hAnsi="SimSun" w:eastAsia="SimSun" w:cs="SimSun"/>
          <w:sz w:val="20"/>
          <w:szCs w:val="20"/>
          <w:spacing w:val="-54"/>
        </w:rPr>
        <w:t xml:space="preserve"> </w:t>
      </w:r>
      <w:r>
        <w:rPr>
          <w:rFonts w:ascii="SimSun" w:hAnsi="SimSun" w:eastAsia="SimSun" w:cs="SimSun"/>
          <w:sz w:val="20"/>
          <w:szCs w:val="20"/>
          <w:spacing w:val="9"/>
        </w:rPr>
        <w:t>以后签合同为结算依据；如建设工程项目属于《中华人民共和国招标投</w:t>
      </w:r>
      <w:r>
        <w:rPr>
          <w:rFonts w:ascii="SimSun" w:hAnsi="SimSun" w:eastAsia="SimSun" w:cs="SimSun"/>
          <w:sz w:val="20"/>
          <w:szCs w:val="20"/>
        </w:rPr>
        <w:t xml:space="preserve"> </w:t>
      </w:r>
      <w:r>
        <w:rPr>
          <w:rFonts w:ascii="SimSun" w:hAnsi="SimSun" w:eastAsia="SimSun" w:cs="SimSun"/>
          <w:sz w:val="20"/>
          <w:szCs w:val="20"/>
          <w:spacing w:val="10"/>
        </w:rPr>
        <w:t>标法》第三条规定的必须招标的工程建设项目，中标合同签订后发包人改变原设计，但并不</w:t>
      </w:r>
      <w:r>
        <w:rPr>
          <w:rFonts w:ascii="SimSun" w:hAnsi="SimSun" w:eastAsia="SimSun" w:cs="SimSun"/>
          <w:sz w:val="20"/>
          <w:szCs w:val="20"/>
          <w:spacing w:val="6"/>
        </w:rPr>
        <w:t xml:space="preserve"> </w:t>
      </w:r>
      <w:r>
        <w:rPr>
          <w:rFonts w:ascii="SimSun" w:hAnsi="SimSun" w:eastAsia="SimSun" w:cs="SimSun"/>
          <w:sz w:val="20"/>
          <w:szCs w:val="20"/>
          <w:spacing w:val="9"/>
        </w:rPr>
        <w:t>构成实质性改变的，亦以后签合同为结算依</w:t>
      </w:r>
      <w:r>
        <w:rPr>
          <w:rFonts w:ascii="SimSun" w:hAnsi="SimSun" w:eastAsia="SimSun" w:cs="SimSun"/>
          <w:sz w:val="20"/>
          <w:szCs w:val="20"/>
          <w:spacing w:val="8"/>
        </w:rPr>
        <w:t>据。</w:t>
      </w:r>
    </w:p>
    <w:p>
      <w:pPr>
        <w:ind w:left="22" w:firstLine="430"/>
        <w:spacing w:before="80" w:line="264" w:lineRule="auto"/>
        <w:rPr>
          <w:rFonts w:ascii="SimSun" w:hAnsi="SimSun" w:eastAsia="SimSun" w:cs="SimSun"/>
          <w:sz w:val="20"/>
          <w:szCs w:val="20"/>
        </w:rPr>
      </w:pPr>
      <w:r>
        <w:rPr>
          <w:rFonts w:ascii="SimSun" w:hAnsi="SimSun" w:eastAsia="SimSun" w:cs="SimSun"/>
          <w:sz w:val="20"/>
          <w:szCs w:val="20"/>
          <w:spacing w:val="10"/>
        </w:rPr>
        <w:t>（二）双方当事人对工程价款的结算有争议，仲裁庭可委托有关单位进行造价评</w:t>
      </w:r>
      <w:r>
        <w:rPr>
          <w:rFonts w:ascii="SimSun" w:hAnsi="SimSun" w:eastAsia="SimSun" w:cs="SimSun"/>
          <w:sz w:val="20"/>
          <w:szCs w:val="20"/>
          <w:spacing w:val="9"/>
        </w:rPr>
        <w:t>估。评</w:t>
      </w:r>
      <w:r>
        <w:rPr>
          <w:rFonts w:ascii="SimSun" w:hAnsi="SimSun" w:eastAsia="SimSun" w:cs="SimSun"/>
          <w:sz w:val="20"/>
          <w:szCs w:val="20"/>
        </w:rPr>
        <w:t xml:space="preserve"> </w:t>
      </w:r>
      <w:r>
        <w:rPr>
          <w:rFonts w:ascii="SimSun" w:hAnsi="SimSun" w:eastAsia="SimSun" w:cs="SimSun"/>
          <w:sz w:val="20"/>
          <w:szCs w:val="20"/>
          <w:spacing w:val="8"/>
        </w:rPr>
        <w:t>估费用由提出评估申请的一方全额预交。</w:t>
      </w:r>
    </w:p>
    <w:p>
      <w:pPr>
        <w:ind w:left="20" w:firstLine="431"/>
        <w:spacing w:before="81" w:line="278" w:lineRule="auto"/>
        <w:rPr>
          <w:rFonts w:ascii="SimSun" w:hAnsi="SimSun" w:eastAsia="SimSun" w:cs="SimSun"/>
          <w:sz w:val="20"/>
          <w:szCs w:val="20"/>
        </w:rPr>
      </w:pPr>
      <w:r>
        <w:rPr>
          <w:rFonts w:ascii="SimSun" w:hAnsi="SimSun" w:eastAsia="SimSun" w:cs="SimSun"/>
          <w:sz w:val="20"/>
          <w:szCs w:val="20"/>
          <w:spacing w:val="10"/>
        </w:rPr>
        <w:t>（三）建设施工合同约定工程价款必须由第三方审核的，案件审理过程中双方对</w:t>
      </w:r>
      <w:r>
        <w:rPr>
          <w:rFonts w:ascii="SimSun" w:hAnsi="SimSun" w:eastAsia="SimSun" w:cs="SimSun"/>
          <w:sz w:val="20"/>
          <w:szCs w:val="20"/>
          <w:spacing w:val="9"/>
        </w:rPr>
        <w:t>未经第</w:t>
      </w:r>
      <w:r>
        <w:rPr>
          <w:rFonts w:ascii="SimSun" w:hAnsi="SimSun" w:eastAsia="SimSun" w:cs="SimSun"/>
          <w:sz w:val="20"/>
          <w:szCs w:val="20"/>
        </w:rPr>
        <w:t xml:space="preserve"> </w:t>
      </w:r>
      <w:r>
        <w:rPr>
          <w:rFonts w:ascii="SimSun" w:hAnsi="SimSun" w:eastAsia="SimSun" w:cs="SimSun"/>
          <w:sz w:val="20"/>
          <w:szCs w:val="20"/>
          <w:spacing w:val="10"/>
        </w:rPr>
        <w:t>三方审核的结算报告确定的工程价款有争议，不能达成一致意见的，仲裁庭应当委托第三方</w:t>
      </w:r>
      <w:r>
        <w:rPr>
          <w:rFonts w:ascii="SimSun" w:hAnsi="SimSun" w:eastAsia="SimSun" w:cs="SimSun"/>
          <w:sz w:val="20"/>
          <w:szCs w:val="20"/>
          <w:spacing w:val="9"/>
        </w:rPr>
        <w:t xml:space="preserve"> </w:t>
      </w:r>
      <w:r>
        <w:rPr>
          <w:rFonts w:ascii="SimSun" w:hAnsi="SimSun" w:eastAsia="SimSun" w:cs="SimSun"/>
          <w:sz w:val="20"/>
          <w:szCs w:val="20"/>
          <w:spacing w:val="6"/>
        </w:rPr>
        <w:t>进行审核。</w:t>
      </w:r>
    </w:p>
    <w:p>
      <w:pPr>
        <w:ind w:left="443"/>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六、关于竣工档案资料移交</w:t>
      </w:r>
    </w:p>
    <w:p>
      <w:pPr>
        <w:ind w:left="23" w:firstLine="421"/>
        <w:spacing w:before="79" w:line="277" w:lineRule="auto"/>
        <w:jc w:val="both"/>
        <w:rPr>
          <w:rFonts w:ascii="SimSun" w:hAnsi="SimSun" w:eastAsia="SimSun" w:cs="SimSun"/>
          <w:sz w:val="20"/>
          <w:szCs w:val="20"/>
        </w:rPr>
      </w:pPr>
      <w:r>
        <w:rPr>
          <w:rFonts w:ascii="SimSun" w:hAnsi="SimSun" w:eastAsia="SimSun" w:cs="SimSun"/>
          <w:sz w:val="20"/>
          <w:szCs w:val="20"/>
          <w:spacing w:val="10"/>
        </w:rPr>
        <w:t>工程完工后，承包人应当将竣工档案资料交付发包人。据此，在案件审理中，对于发包</w:t>
      </w:r>
      <w:r>
        <w:rPr>
          <w:rFonts w:ascii="SimSun" w:hAnsi="SimSun" w:eastAsia="SimSun" w:cs="SimSun"/>
          <w:sz w:val="20"/>
          <w:szCs w:val="20"/>
          <w:spacing w:val="4"/>
        </w:rPr>
        <w:t xml:space="preserve"> </w:t>
      </w:r>
      <w:r>
        <w:rPr>
          <w:rFonts w:ascii="SimSun" w:hAnsi="SimSun" w:eastAsia="SimSun" w:cs="SimSun"/>
          <w:sz w:val="20"/>
          <w:szCs w:val="20"/>
          <w:spacing w:val="10"/>
        </w:rPr>
        <w:t>人要求裁决承包人移交竣工档案资料的请求，仲裁庭应予支持；对承包人以发包人拖欠工程</w:t>
      </w:r>
      <w:r>
        <w:rPr>
          <w:rFonts w:ascii="SimSun" w:hAnsi="SimSun" w:eastAsia="SimSun" w:cs="SimSun"/>
          <w:sz w:val="20"/>
          <w:szCs w:val="20"/>
          <w:spacing w:val="6"/>
        </w:rPr>
        <w:t xml:space="preserve"> </w:t>
      </w:r>
      <w:r>
        <w:rPr>
          <w:rFonts w:ascii="SimSun" w:hAnsi="SimSun" w:eastAsia="SimSun" w:cs="SimSun"/>
          <w:sz w:val="20"/>
          <w:szCs w:val="20"/>
          <w:spacing w:val="9"/>
        </w:rPr>
        <w:t>款为由，拒不移交竣工档案资料，仲裁庭不予支持。</w:t>
      </w:r>
    </w:p>
    <w:p>
      <w:pPr>
        <w:ind w:left="441"/>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七、关于仲裁时效</w:t>
      </w:r>
    </w:p>
    <w:p>
      <w:pPr>
        <w:ind w:left="23" w:firstLine="429"/>
        <w:spacing w:before="82" w:line="265" w:lineRule="auto"/>
        <w:rPr>
          <w:rFonts w:ascii="SimSun" w:hAnsi="SimSun" w:eastAsia="SimSun" w:cs="SimSun"/>
          <w:sz w:val="20"/>
          <w:szCs w:val="20"/>
        </w:rPr>
      </w:pPr>
      <w:r>
        <w:rPr>
          <w:rFonts w:ascii="SimSun" w:hAnsi="SimSun" w:eastAsia="SimSun" w:cs="SimSun"/>
          <w:sz w:val="20"/>
          <w:szCs w:val="20"/>
          <w:spacing w:val="10"/>
        </w:rPr>
        <w:t>（一）一方提出仲裁请求，另一方并未以已过仲裁时效为由进行抗辩的，仲裁庭</w:t>
      </w:r>
      <w:r>
        <w:rPr>
          <w:rFonts w:ascii="SimSun" w:hAnsi="SimSun" w:eastAsia="SimSun" w:cs="SimSun"/>
          <w:sz w:val="20"/>
          <w:szCs w:val="20"/>
          <w:spacing w:val="9"/>
        </w:rPr>
        <w:t>不应主</w:t>
      </w:r>
      <w:r>
        <w:rPr>
          <w:rFonts w:ascii="SimSun" w:hAnsi="SimSun" w:eastAsia="SimSun" w:cs="SimSun"/>
          <w:sz w:val="20"/>
          <w:szCs w:val="20"/>
        </w:rPr>
        <w:t xml:space="preserve"> </w:t>
      </w:r>
      <w:r>
        <w:rPr>
          <w:rFonts w:ascii="SimSun" w:hAnsi="SimSun" w:eastAsia="SimSun" w:cs="SimSun"/>
          <w:sz w:val="20"/>
          <w:szCs w:val="20"/>
          <w:spacing w:val="7"/>
        </w:rPr>
        <w:t>动审理时效问题。</w:t>
      </w:r>
    </w:p>
    <w:p>
      <w:pPr>
        <w:ind w:left="47" w:firstLine="404"/>
        <w:spacing w:before="80" w:line="264" w:lineRule="auto"/>
        <w:rPr>
          <w:rFonts w:ascii="SimSun" w:hAnsi="SimSun" w:eastAsia="SimSun" w:cs="SimSun"/>
          <w:sz w:val="20"/>
          <w:szCs w:val="20"/>
        </w:rPr>
      </w:pPr>
      <w:r>
        <w:rPr>
          <w:rFonts w:ascii="SimSun" w:hAnsi="SimSun" w:eastAsia="SimSun" w:cs="SimSun"/>
          <w:sz w:val="20"/>
          <w:szCs w:val="20"/>
          <w:spacing w:val="10"/>
        </w:rPr>
        <w:t>（二）因发包人原因导致工程款未结算的，在仲裁案件审理中发包人以已过仲裁</w:t>
      </w:r>
      <w:r>
        <w:rPr>
          <w:rFonts w:ascii="SimSun" w:hAnsi="SimSun" w:eastAsia="SimSun" w:cs="SimSun"/>
          <w:sz w:val="20"/>
          <w:szCs w:val="20"/>
          <w:spacing w:val="9"/>
        </w:rPr>
        <w:t>时效为</w:t>
      </w:r>
      <w:r>
        <w:rPr>
          <w:rFonts w:ascii="SimSun" w:hAnsi="SimSun" w:eastAsia="SimSun" w:cs="SimSun"/>
          <w:sz w:val="20"/>
          <w:szCs w:val="20"/>
        </w:rPr>
        <w:t xml:space="preserve"> </w:t>
      </w:r>
      <w:r>
        <w:rPr>
          <w:rFonts w:ascii="SimSun" w:hAnsi="SimSun" w:eastAsia="SimSun" w:cs="SimSun"/>
          <w:sz w:val="20"/>
          <w:szCs w:val="20"/>
          <w:spacing w:val="6"/>
        </w:rPr>
        <w:t>由提出抗辩的，仲裁庭不予支持。</w:t>
      </w:r>
    </w:p>
    <w:p>
      <w:pPr>
        <w:ind w:left="23" w:firstLine="429"/>
        <w:spacing w:before="79" w:line="266" w:lineRule="auto"/>
        <w:rPr>
          <w:rFonts w:ascii="SimSun" w:hAnsi="SimSun" w:eastAsia="SimSun" w:cs="SimSun"/>
          <w:sz w:val="20"/>
          <w:szCs w:val="20"/>
        </w:rPr>
      </w:pPr>
      <w:r>
        <w:rPr>
          <w:rFonts w:ascii="SimSun" w:hAnsi="SimSun" w:eastAsia="SimSun" w:cs="SimSun"/>
          <w:sz w:val="20"/>
          <w:szCs w:val="20"/>
          <w:spacing w:val="9"/>
        </w:rPr>
        <w:t>（三）承包人要求结算工程价款的仲裁时效为两年</w:t>
      </w:r>
      <w:r>
        <w:rPr>
          <w:rFonts w:ascii="SimSun" w:hAnsi="SimSun" w:eastAsia="SimSun" w:cs="SimSun"/>
          <w:sz w:val="20"/>
          <w:szCs w:val="20"/>
          <w:spacing w:val="8"/>
        </w:rPr>
        <w:t>，</w:t>
      </w:r>
      <w:r>
        <w:rPr>
          <w:rFonts w:ascii="SimSun" w:hAnsi="SimSun" w:eastAsia="SimSun" w:cs="SimSun"/>
          <w:sz w:val="20"/>
          <w:szCs w:val="20"/>
          <w:spacing w:val="-49"/>
        </w:rPr>
        <w:t xml:space="preserve"> </w:t>
      </w:r>
      <w:r>
        <w:rPr>
          <w:rFonts w:ascii="SimSun" w:hAnsi="SimSun" w:eastAsia="SimSun" w:cs="SimSun"/>
          <w:sz w:val="20"/>
          <w:szCs w:val="20"/>
          <w:spacing w:val="8"/>
        </w:rPr>
        <w:t>自工程竣工或承包人移交完毕竣工</w:t>
      </w:r>
      <w:r>
        <w:rPr>
          <w:rFonts w:ascii="SimSun" w:hAnsi="SimSun" w:eastAsia="SimSun" w:cs="SimSun"/>
          <w:sz w:val="20"/>
          <w:szCs w:val="20"/>
        </w:rPr>
        <w:t xml:space="preserve"> </w:t>
      </w:r>
      <w:r>
        <w:rPr>
          <w:rFonts w:ascii="SimSun" w:hAnsi="SimSun" w:eastAsia="SimSun" w:cs="SimSun"/>
          <w:sz w:val="20"/>
          <w:szCs w:val="20"/>
          <w:spacing w:val="8"/>
        </w:rPr>
        <w:t>档案资料或施工合同解除之日起计算。</w:t>
      </w:r>
    </w:p>
    <w:p>
      <w:pPr>
        <w:ind w:left="445"/>
        <w:spacing w:before="79" w:line="228" w:lineRule="auto"/>
        <w:outlineLvl w:val="2"/>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八、关于优先受偿权</w:t>
      </w:r>
    </w:p>
    <w:p>
      <w:pPr>
        <w:ind w:left="42" w:firstLine="402"/>
        <w:spacing w:before="81" w:line="264" w:lineRule="auto"/>
        <w:rPr>
          <w:rFonts w:ascii="SimSun" w:hAnsi="SimSun" w:eastAsia="SimSun" w:cs="SimSun"/>
          <w:sz w:val="20"/>
          <w:szCs w:val="20"/>
        </w:rPr>
      </w:pPr>
      <w:r>
        <w:rPr>
          <w:rFonts w:ascii="SimSun" w:hAnsi="SimSun" w:eastAsia="SimSun" w:cs="SimSun"/>
          <w:sz w:val="20"/>
          <w:szCs w:val="20"/>
          <w:spacing w:val="9"/>
        </w:rPr>
        <w:t>建设工程承包人主张优先受偿权的期限为六个月，</w:t>
      </w:r>
      <w:r>
        <w:rPr>
          <w:rFonts w:ascii="SimSun" w:hAnsi="SimSun" w:eastAsia="SimSun" w:cs="SimSun"/>
          <w:sz w:val="20"/>
          <w:szCs w:val="20"/>
          <w:spacing w:val="-52"/>
        </w:rPr>
        <w:t xml:space="preserve"> </w:t>
      </w:r>
      <w:r>
        <w:rPr>
          <w:rFonts w:ascii="SimSun" w:hAnsi="SimSun" w:eastAsia="SimSun" w:cs="SimSun"/>
          <w:sz w:val="20"/>
          <w:szCs w:val="20"/>
          <w:spacing w:val="9"/>
        </w:rPr>
        <w:t>自建设工程竣工之日或</w:t>
      </w:r>
      <w:r>
        <w:rPr>
          <w:rFonts w:ascii="SimSun" w:hAnsi="SimSun" w:eastAsia="SimSun" w:cs="SimSun"/>
          <w:sz w:val="20"/>
          <w:szCs w:val="20"/>
          <w:spacing w:val="8"/>
        </w:rPr>
        <w:t>者建设工程合</w:t>
      </w:r>
      <w:r>
        <w:rPr>
          <w:rFonts w:ascii="SimSun" w:hAnsi="SimSun" w:eastAsia="SimSun" w:cs="SimSun"/>
          <w:sz w:val="20"/>
          <w:szCs w:val="20"/>
        </w:rPr>
        <w:t xml:space="preserve"> </w:t>
      </w:r>
      <w:r>
        <w:rPr>
          <w:rFonts w:ascii="SimSun" w:hAnsi="SimSun" w:eastAsia="SimSun" w:cs="SimSun"/>
          <w:sz w:val="20"/>
          <w:szCs w:val="20"/>
          <w:spacing w:val="6"/>
        </w:rPr>
        <w:t>同约定的竣工之日起计算。</w:t>
      </w:r>
    </w:p>
    <w:sectPr>
      <w:footerReference w:type="default" r:id="rId437"/>
      <w:pgSz w:w="11906" w:h="16839"/>
      <w:pgMar w:top="400" w:right="1689" w:bottom="1192" w:left="1785" w:header="0" w:footer="103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5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91</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92</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93</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94</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95</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96</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97</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98</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99</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101</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102</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103</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104</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105</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106</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107</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108</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109</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110</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111</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8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113</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114</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8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115</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116</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117</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118</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8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119</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120</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121</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122</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123</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124</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125</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126</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127</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128</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129</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130</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43"/>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131</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132</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133</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134</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135</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136</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137</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138</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139</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140</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141</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142</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143</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144</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145</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146</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147</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148</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149</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41"/>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151</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152</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153</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154</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155</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156</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157</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158</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159</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160</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161</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162</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163</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164</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165</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166</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167</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168</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169</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170</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9</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171</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172</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173</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174</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175</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176</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177</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178</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179</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180</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181</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182</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183</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184</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185</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186</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187</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188</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189</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70"/>
      <w:spacing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7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191</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192</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193</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194</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195</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196</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197</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198</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199</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201</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203</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204</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205</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207</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210</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211</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212</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213</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214</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215</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216</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217</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218</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219</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220</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222</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223</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224</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225</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226</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227</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228</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230</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231</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232</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233</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234</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235</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236</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237</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238</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241</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242</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243</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244</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245</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246</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247</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248</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249</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251</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252</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253</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254</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256</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259</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260</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261</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262</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263</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264</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265</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266</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267</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268</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269</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271</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272</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273</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274</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275</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276</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277</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278</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279</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280</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281</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282</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283</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284</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285</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286</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287</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288</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289</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
      <w:spacing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ii</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4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291</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292</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293</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296</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297</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298</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299</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301</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302</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303</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304</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305</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306</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307</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308</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309</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310</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4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311</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312</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313</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314</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315</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316</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317</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318</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319</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320</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321</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322</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323</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324</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325</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326</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327</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328</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329</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330</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331</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332</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333</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334</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335</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336</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337</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338</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339</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340</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341</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342</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343</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344</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345</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346</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347</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348</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349</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350</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351</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352</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353</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354</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355</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356</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357</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358</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359</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360</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361</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362</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363</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364</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365</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366</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367</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368</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369</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370</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371</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372</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373</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374</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375</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376</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377</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378</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379</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380</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381</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382</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383</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384</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385</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386</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387</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388</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389</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9"/>
      <w:spacing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iii</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391</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392</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393</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394</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395</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396</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397</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398</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399</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401</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403</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404</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405</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406</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407</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408</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409</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411</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412</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413</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414</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415</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416</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417</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418</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419</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420</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421</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424</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426</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
      <w:spacing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iv</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4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4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25"/>
      <w:spacing w:line="110"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v</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
      <w:spacing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vi</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62</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63</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64</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66</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68</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69</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
      <w:spacing w:line="180"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vii</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71</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72</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73</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74</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3"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75</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76</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77</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78</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79</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80</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
      <w:spacing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viii</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81</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82</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83</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84</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85</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86</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87</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88</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89</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0" Type="http://schemas.openxmlformats.org/officeDocument/2006/relationships/fontTable" Target="fontTable.xml"/><Relationship Id="rId44" Type="http://schemas.openxmlformats.org/officeDocument/2006/relationships/footer" Target="footer42.xml"/><Relationship Id="rId439" Type="http://schemas.openxmlformats.org/officeDocument/2006/relationships/styles" Target="styles.xml"/><Relationship Id="rId438" Type="http://schemas.openxmlformats.org/officeDocument/2006/relationships/settings" Target="settings.xml"/><Relationship Id="rId437" Type="http://schemas.openxmlformats.org/officeDocument/2006/relationships/footer" Target="footer435.xml"/><Relationship Id="rId436" Type="http://schemas.openxmlformats.org/officeDocument/2006/relationships/footer" Target="footer434.xml"/><Relationship Id="rId435" Type="http://schemas.openxmlformats.org/officeDocument/2006/relationships/footer" Target="footer433.xml"/><Relationship Id="rId434" Type="http://schemas.openxmlformats.org/officeDocument/2006/relationships/footer" Target="footer432.xml"/><Relationship Id="rId433" Type="http://schemas.openxmlformats.org/officeDocument/2006/relationships/footer" Target="footer431.xml"/><Relationship Id="rId432" Type="http://schemas.openxmlformats.org/officeDocument/2006/relationships/footer" Target="footer430.xml"/><Relationship Id="rId431" Type="http://schemas.openxmlformats.org/officeDocument/2006/relationships/footer" Target="footer429.xml"/><Relationship Id="rId430" Type="http://schemas.openxmlformats.org/officeDocument/2006/relationships/footer" Target="footer428.xml"/><Relationship Id="rId43" Type="http://schemas.openxmlformats.org/officeDocument/2006/relationships/footer" Target="footer41.xml"/><Relationship Id="rId429" Type="http://schemas.openxmlformats.org/officeDocument/2006/relationships/footer" Target="footer427.xml"/><Relationship Id="rId428" Type="http://schemas.openxmlformats.org/officeDocument/2006/relationships/footer" Target="footer426.xml"/><Relationship Id="rId427" Type="http://schemas.openxmlformats.org/officeDocument/2006/relationships/footer" Target="footer425.xml"/><Relationship Id="rId426" Type="http://schemas.openxmlformats.org/officeDocument/2006/relationships/footer" Target="footer424.xml"/><Relationship Id="rId425" Type="http://schemas.openxmlformats.org/officeDocument/2006/relationships/footer" Target="footer423.xml"/><Relationship Id="rId424" Type="http://schemas.openxmlformats.org/officeDocument/2006/relationships/footer" Target="footer422.xml"/><Relationship Id="rId423" Type="http://schemas.openxmlformats.org/officeDocument/2006/relationships/footer" Target="footer421.xml"/><Relationship Id="rId422" Type="http://schemas.openxmlformats.org/officeDocument/2006/relationships/footer" Target="footer420.xml"/><Relationship Id="rId421" Type="http://schemas.openxmlformats.org/officeDocument/2006/relationships/footer" Target="footer419.xml"/><Relationship Id="rId420" Type="http://schemas.openxmlformats.org/officeDocument/2006/relationships/footer" Target="footer418.xml"/><Relationship Id="rId42" Type="http://schemas.openxmlformats.org/officeDocument/2006/relationships/footer" Target="footer40.xml"/><Relationship Id="rId419" Type="http://schemas.openxmlformats.org/officeDocument/2006/relationships/footer" Target="footer417.xml"/><Relationship Id="rId418" Type="http://schemas.openxmlformats.org/officeDocument/2006/relationships/footer" Target="footer416.xml"/><Relationship Id="rId417" Type="http://schemas.openxmlformats.org/officeDocument/2006/relationships/footer" Target="footer415.xml"/><Relationship Id="rId416" Type="http://schemas.openxmlformats.org/officeDocument/2006/relationships/footer" Target="footer414.xml"/><Relationship Id="rId415" Type="http://schemas.openxmlformats.org/officeDocument/2006/relationships/footer" Target="footer413.xml"/><Relationship Id="rId414" Type="http://schemas.openxmlformats.org/officeDocument/2006/relationships/footer" Target="footer412.xml"/><Relationship Id="rId413" Type="http://schemas.openxmlformats.org/officeDocument/2006/relationships/footer" Target="footer411.xml"/><Relationship Id="rId412" Type="http://schemas.openxmlformats.org/officeDocument/2006/relationships/footer" Target="footer410.xml"/><Relationship Id="rId411" Type="http://schemas.openxmlformats.org/officeDocument/2006/relationships/footer" Target="footer409.xml"/><Relationship Id="rId410" Type="http://schemas.openxmlformats.org/officeDocument/2006/relationships/footer" Target="footer408.xml"/><Relationship Id="rId41" Type="http://schemas.openxmlformats.org/officeDocument/2006/relationships/footer" Target="footer39.xml"/><Relationship Id="rId409" Type="http://schemas.openxmlformats.org/officeDocument/2006/relationships/footer" Target="footer407.xml"/><Relationship Id="rId408" Type="http://schemas.openxmlformats.org/officeDocument/2006/relationships/footer" Target="footer406.xml"/><Relationship Id="rId407" Type="http://schemas.openxmlformats.org/officeDocument/2006/relationships/footer" Target="footer405.xml"/><Relationship Id="rId406" Type="http://schemas.openxmlformats.org/officeDocument/2006/relationships/footer" Target="footer404.xml"/><Relationship Id="rId405" Type="http://schemas.openxmlformats.org/officeDocument/2006/relationships/footer" Target="footer403.xml"/><Relationship Id="rId404" Type="http://schemas.openxmlformats.org/officeDocument/2006/relationships/footer" Target="footer402.xml"/><Relationship Id="rId403" Type="http://schemas.openxmlformats.org/officeDocument/2006/relationships/footer" Target="footer401.xml"/><Relationship Id="rId402" Type="http://schemas.openxmlformats.org/officeDocument/2006/relationships/footer" Target="footer400.xml"/><Relationship Id="rId401" Type="http://schemas.openxmlformats.org/officeDocument/2006/relationships/footer" Target="footer399.xml"/><Relationship Id="rId400" Type="http://schemas.openxmlformats.org/officeDocument/2006/relationships/footer" Target="footer398.xml"/><Relationship Id="rId40" Type="http://schemas.openxmlformats.org/officeDocument/2006/relationships/footer" Target="footer38.xml"/><Relationship Id="rId4" Type="http://schemas.openxmlformats.org/officeDocument/2006/relationships/footer" Target="footer2.xml"/><Relationship Id="rId399" Type="http://schemas.openxmlformats.org/officeDocument/2006/relationships/footer" Target="footer397.xml"/><Relationship Id="rId398" Type="http://schemas.openxmlformats.org/officeDocument/2006/relationships/footer" Target="footer396.xml"/><Relationship Id="rId397" Type="http://schemas.openxmlformats.org/officeDocument/2006/relationships/footer" Target="footer395.xml"/><Relationship Id="rId396" Type="http://schemas.openxmlformats.org/officeDocument/2006/relationships/footer" Target="footer394.xml"/><Relationship Id="rId395" Type="http://schemas.openxmlformats.org/officeDocument/2006/relationships/footer" Target="footer393.xml"/><Relationship Id="rId394" Type="http://schemas.openxmlformats.org/officeDocument/2006/relationships/footer" Target="footer392.xml"/><Relationship Id="rId393" Type="http://schemas.openxmlformats.org/officeDocument/2006/relationships/footer" Target="footer391.xml"/><Relationship Id="rId392" Type="http://schemas.openxmlformats.org/officeDocument/2006/relationships/footer" Target="footer390.xml"/><Relationship Id="rId391" Type="http://schemas.openxmlformats.org/officeDocument/2006/relationships/footer" Target="footer389.xml"/><Relationship Id="rId390" Type="http://schemas.openxmlformats.org/officeDocument/2006/relationships/footer" Target="footer388.xml"/><Relationship Id="rId39" Type="http://schemas.openxmlformats.org/officeDocument/2006/relationships/footer" Target="footer37.xml"/><Relationship Id="rId389" Type="http://schemas.openxmlformats.org/officeDocument/2006/relationships/footer" Target="footer387.xml"/><Relationship Id="rId388" Type="http://schemas.openxmlformats.org/officeDocument/2006/relationships/footer" Target="footer386.xml"/><Relationship Id="rId387" Type="http://schemas.openxmlformats.org/officeDocument/2006/relationships/footer" Target="footer385.xml"/><Relationship Id="rId386" Type="http://schemas.openxmlformats.org/officeDocument/2006/relationships/footer" Target="footer384.xml"/><Relationship Id="rId385" Type="http://schemas.openxmlformats.org/officeDocument/2006/relationships/footer" Target="footer383.xml"/><Relationship Id="rId384" Type="http://schemas.openxmlformats.org/officeDocument/2006/relationships/footer" Target="footer382.xml"/><Relationship Id="rId383" Type="http://schemas.openxmlformats.org/officeDocument/2006/relationships/footer" Target="footer381.xml"/><Relationship Id="rId382" Type="http://schemas.openxmlformats.org/officeDocument/2006/relationships/footer" Target="footer380.xml"/><Relationship Id="rId381" Type="http://schemas.openxmlformats.org/officeDocument/2006/relationships/footer" Target="footer379.xml"/><Relationship Id="rId380" Type="http://schemas.openxmlformats.org/officeDocument/2006/relationships/footer" Target="footer378.xml"/><Relationship Id="rId38" Type="http://schemas.openxmlformats.org/officeDocument/2006/relationships/footer" Target="footer36.xml"/><Relationship Id="rId379" Type="http://schemas.openxmlformats.org/officeDocument/2006/relationships/footer" Target="footer377.xml"/><Relationship Id="rId378" Type="http://schemas.openxmlformats.org/officeDocument/2006/relationships/footer" Target="footer376.xml"/><Relationship Id="rId377" Type="http://schemas.openxmlformats.org/officeDocument/2006/relationships/footer" Target="footer375.xml"/><Relationship Id="rId376" Type="http://schemas.openxmlformats.org/officeDocument/2006/relationships/footer" Target="footer374.xml"/><Relationship Id="rId375" Type="http://schemas.openxmlformats.org/officeDocument/2006/relationships/footer" Target="footer373.xml"/><Relationship Id="rId374" Type="http://schemas.openxmlformats.org/officeDocument/2006/relationships/footer" Target="footer372.xml"/><Relationship Id="rId373" Type="http://schemas.openxmlformats.org/officeDocument/2006/relationships/footer" Target="footer371.xml"/><Relationship Id="rId372" Type="http://schemas.openxmlformats.org/officeDocument/2006/relationships/footer" Target="footer370.xml"/><Relationship Id="rId371" Type="http://schemas.openxmlformats.org/officeDocument/2006/relationships/footer" Target="footer369.xml"/><Relationship Id="rId370" Type="http://schemas.openxmlformats.org/officeDocument/2006/relationships/footer" Target="footer368.xml"/><Relationship Id="rId37" Type="http://schemas.openxmlformats.org/officeDocument/2006/relationships/footer" Target="footer35.xml"/><Relationship Id="rId369" Type="http://schemas.openxmlformats.org/officeDocument/2006/relationships/footer" Target="footer367.xml"/><Relationship Id="rId368" Type="http://schemas.openxmlformats.org/officeDocument/2006/relationships/footer" Target="footer366.xml"/><Relationship Id="rId367" Type="http://schemas.openxmlformats.org/officeDocument/2006/relationships/footer" Target="footer365.xml"/><Relationship Id="rId366" Type="http://schemas.openxmlformats.org/officeDocument/2006/relationships/footer" Target="footer364.xml"/><Relationship Id="rId365" Type="http://schemas.openxmlformats.org/officeDocument/2006/relationships/footer" Target="footer363.xml"/><Relationship Id="rId364" Type="http://schemas.openxmlformats.org/officeDocument/2006/relationships/footer" Target="footer362.xml"/><Relationship Id="rId363" Type="http://schemas.openxmlformats.org/officeDocument/2006/relationships/footer" Target="footer361.xml"/><Relationship Id="rId362" Type="http://schemas.openxmlformats.org/officeDocument/2006/relationships/footer" Target="footer360.xml"/><Relationship Id="rId361" Type="http://schemas.openxmlformats.org/officeDocument/2006/relationships/footer" Target="footer359.xml"/><Relationship Id="rId360" Type="http://schemas.openxmlformats.org/officeDocument/2006/relationships/footer" Target="footer358.xml"/><Relationship Id="rId36" Type="http://schemas.openxmlformats.org/officeDocument/2006/relationships/footer" Target="footer34.xml"/><Relationship Id="rId359" Type="http://schemas.openxmlformats.org/officeDocument/2006/relationships/footer" Target="footer357.xml"/><Relationship Id="rId358" Type="http://schemas.openxmlformats.org/officeDocument/2006/relationships/footer" Target="footer356.xml"/><Relationship Id="rId357" Type="http://schemas.openxmlformats.org/officeDocument/2006/relationships/footer" Target="footer355.xml"/><Relationship Id="rId356" Type="http://schemas.openxmlformats.org/officeDocument/2006/relationships/footer" Target="footer354.xml"/><Relationship Id="rId355" Type="http://schemas.openxmlformats.org/officeDocument/2006/relationships/footer" Target="footer353.xml"/><Relationship Id="rId354" Type="http://schemas.openxmlformats.org/officeDocument/2006/relationships/footer" Target="footer352.xml"/><Relationship Id="rId353" Type="http://schemas.openxmlformats.org/officeDocument/2006/relationships/footer" Target="footer351.xml"/><Relationship Id="rId352" Type="http://schemas.openxmlformats.org/officeDocument/2006/relationships/footer" Target="footer350.xml"/><Relationship Id="rId351" Type="http://schemas.openxmlformats.org/officeDocument/2006/relationships/footer" Target="footer349.xml"/><Relationship Id="rId350" Type="http://schemas.openxmlformats.org/officeDocument/2006/relationships/footer" Target="footer348.xml"/><Relationship Id="rId35" Type="http://schemas.openxmlformats.org/officeDocument/2006/relationships/footer" Target="footer33.xml"/><Relationship Id="rId349" Type="http://schemas.openxmlformats.org/officeDocument/2006/relationships/footer" Target="footer347.xml"/><Relationship Id="rId348" Type="http://schemas.openxmlformats.org/officeDocument/2006/relationships/footer" Target="footer346.xml"/><Relationship Id="rId347" Type="http://schemas.openxmlformats.org/officeDocument/2006/relationships/footer" Target="footer345.xml"/><Relationship Id="rId346" Type="http://schemas.openxmlformats.org/officeDocument/2006/relationships/footer" Target="footer344.xml"/><Relationship Id="rId345" Type="http://schemas.openxmlformats.org/officeDocument/2006/relationships/footer" Target="footer343.xml"/><Relationship Id="rId344" Type="http://schemas.openxmlformats.org/officeDocument/2006/relationships/footer" Target="footer342.xml"/><Relationship Id="rId343" Type="http://schemas.openxmlformats.org/officeDocument/2006/relationships/footer" Target="footer341.xml"/><Relationship Id="rId342" Type="http://schemas.openxmlformats.org/officeDocument/2006/relationships/footer" Target="footer340.xml"/><Relationship Id="rId341" Type="http://schemas.openxmlformats.org/officeDocument/2006/relationships/footer" Target="footer339.xml"/><Relationship Id="rId340" Type="http://schemas.openxmlformats.org/officeDocument/2006/relationships/footer" Target="footer338.xml"/><Relationship Id="rId34" Type="http://schemas.openxmlformats.org/officeDocument/2006/relationships/footer" Target="footer32.xml"/><Relationship Id="rId339" Type="http://schemas.openxmlformats.org/officeDocument/2006/relationships/footer" Target="footer337.xml"/><Relationship Id="rId338" Type="http://schemas.openxmlformats.org/officeDocument/2006/relationships/footer" Target="footer336.xml"/><Relationship Id="rId337" Type="http://schemas.openxmlformats.org/officeDocument/2006/relationships/footer" Target="footer335.xml"/><Relationship Id="rId336" Type="http://schemas.openxmlformats.org/officeDocument/2006/relationships/footer" Target="footer334.xml"/><Relationship Id="rId335" Type="http://schemas.openxmlformats.org/officeDocument/2006/relationships/footer" Target="footer333.xml"/><Relationship Id="rId334" Type="http://schemas.openxmlformats.org/officeDocument/2006/relationships/footer" Target="footer332.xml"/><Relationship Id="rId333" Type="http://schemas.openxmlformats.org/officeDocument/2006/relationships/footer" Target="footer331.xml"/><Relationship Id="rId332" Type="http://schemas.openxmlformats.org/officeDocument/2006/relationships/footer" Target="footer330.xml"/><Relationship Id="rId331" Type="http://schemas.openxmlformats.org/officeDocument/2006/relationships/footer" Target="footer329.xml"/><Relationship Id="rId330" Type="http://schemas.openxmlformats.org/officeDocument/2006/relationships/footer" Target="footer328.xml"/><Relationship Id="rId33" Type="http://schemas.openxmlformats.org/officeDocument/2006/relationships/footer" Target="footer31.xml"/><Relationship Id="rId329" Type="http://schemas.openxmlformats.org/officeDocument/2006/relationships/footer" Target="footer327.xml"/><Relationship Id="rId328" Type="http://schemas.openxmlformats.org/officeDocument/2006/relationships/footer" Target="footer326.xml"/><Relationship Id="rId327" Type="http://schemas.openxmlformats.org/officeDocument/2006/relationships/footer" Target="footer325.xml"/><Relationship Id="rId326" Type="http://schemas.openxmlformats.org/officeDocument/2006/relationships/footer" Target="footer324.xml"/><Relationship Id="rId325" Type="http://schemas.openxmlformats.org/officeDocument/2006/relationships/footer" Target="footer323.xml"/><Relationship Id="rId324" Type="http://schemas.openxmlformats.org/officeDocument/2006/relationships/footer" Target="footer322.xml"/><Relationship Id="rId323" Type="http://schemas.openxmlformats.org/officeDocument/2006/relationships/footer" Target="footer321.xml"/><Relationship Id="rId322" Type="http://schemas.openxmlformats.org/officeDocument/2006/relationships/footer" Target="footer320.xml"/><Relationship Id="rId321" Type="http://schemas.openxmlformats.org/officeDocument/2006/relationships/footer" Target="footer319.xml"/><Relationship Id="rId320" Type="http://schemas.openxmlformats.org/officeDocument/2006/relationships/footer" Target="footer318.xml"/><Relationship Id="rId32" Type="http://schemas.openxmlformats.org/officeDocument/2006/relationships/footer" Target="footer30.xml"/><Relationship Id="rId319" Type="http://schemas.openxmlformats.org/officeDocument/2006/relationships/footer" Target="footer317.xml"/><Relationship Id="rId318" Type="http://schemas.openxmlformats.org/officeDocument/2006/relationships/footer" Target="footer316.xml"/><Relationship Id="rId317" Type="http://schemas.openxmlformats.org/officeDocument/2006/relationships/footer" Target="footer315.xml"/><Relationship Id="rId316" Type="http://schemas.openxmlformats.org/officeDocument/2006/relationships/footer" Target="footer314.xml"/><Relationship Id="rId315" Type="http://schemas.openxmlformats.org/officeDocument/2006/relationships/footer" Target="footer313.xml"/><Relationship Id="rId314" Type="http://schemas.openxmlformats.org/officeDocument/2006/relationships/footer" Target="footer312.xml"/><Relationship Id="rId313" Type="http://schemas.openxmlformats.org/officeDocument/2006/relationships/footer" Target="footer311.xml"/><Relationship Id="rId312" Type="http://schemas.openxmlformats.org/officeDocument/2006/relationships/footer" Target="footer310.xml"/><Relationship Id="rId311" Type="http://schemas.openxmlformats.org/officeDocument/2006/relationships/footer" Target="footer309.xml"/><Relationship Id="rId310" Type="http://schemas.openxmlformats.org/officeDocument/2006/relationships/footer" Target="footer308.xml"/><Relationship Id="rId31" Type="http://schemas.openxmlformats.org/officeDocument/2006/relationships/footer" Target="footer29.xml"/><Relationship Id="rId309" Type="http://schemas.openxmlformats.org/officeDocument/2006/relationships/footer" Target="footer307.xml"/><Relationship Id="rId308" Type="http://schemas.openxmlformats.org/officeDocument/2006/relationships/footer" Target="footer306.xml"/><Relationship Id="rId307" Type="http://schemas.openxmlformats.org/officeDocument/2006/relationships/footer" Target="footer305.xml"/><Relationship Id="rId306" Type="http://schemas.openxmlformats.org/officeDocument/2006/relationships/footer" Target="footer304.xml"/><Relationship Id="rId305" Type="http://schemas.openxmlformats.org/officeDocument/2006/relationships/footer" Target="footer303.xml"/><Relationship Id="rId304" Type="http://schemas.openxmlformats.org/officeDocument/2006/relationships/footer" Target="footer302.xml"/><Relationship Id="rId303" Type="http://schemas.openxmlformats.org/officeDocument/2006/relationships/footer" Target="footer301.xml"/><Relationship Id="rId302" Type="http://schemas.openxmlformats.org/officeDocument/2006/relationships/footer" Target="footer300.xml"/><Relationship Id="rId301" Type="http://schemas.openxmlformats.org/officeDocument/2006/relationships/footer" Target="footer299.xml"/><Relationship Id="rId300" Type="http://schemas.openxmlformats.org/officeDocument/2006/relationships/footer" Target="footer298.xml"/><Relationship Id="rId30" Type="http://schemas.openxmlformats.org/officeDocument/2006/relationships/footer" Target="footer28.xml"/><Relationship Id="rId3" Type="http://schemas.openxmlformats.org/officeDocument/2006/relationships/header" Target="header1.xml"/><Relationship Id="rId299" Type="http://schemas.openxmlformats.org/officeDocument/2006/relationships/footer" Target="footer297.xml"/><Relationship Id="rId298" Type="http://schemas.openxmlformats.org/officeDocument/2006/relationships/footer" Target="footer296.xml"/><Relationship Id="rId297" Type="http://schemas.openxmlformats.org/officeDocument/2006/relationships/footer" Target="footer295.xml"/><Relationship Id="rId296" Type="http://schemas.openxmlformats.org/officeDocument/2006/relationships/footer" Target="footer294.xml"/><Relationship Id="rId295" Type="http://schemas.openxmlformats.org/officeDocument/2006/relationships/footer" Target="footer293.xml"/><Relationship Id="rId294" Type="http://schemas.openxmlformats.org/officeDocument/2006/relationships/footer" Target="footer292.xml"/><Relationship Id="rId293" Type="http://schemas.openxmlformats.org/officeDocument/2006/relationships/footer" Target="footer291.xml"/><Relationship Id="rId292" Type="http://schemas.openxmlformats.org/officeDocument/2006/relationships/footer" Target="footer290.xml"/><Relationship Id="rId291" Type="http://schemas.openxmlformats.org/officeDocument/2006/relationships/footer" Target="footer289.xml"/><Relationship Id="rId290" Type="http://schemas.openxmlformats.org/officeDocument/2006/relationships/footer" Target="footer288.xml"/><Relationship Id="rId29" Type="http://schemas.openxmlformats.org/officeDocument/2006/relationships/footer" Target="footer27.xml"/><Relationship Id="rId289" Type="http://schemas.openxmlformats.org/officeDocument/2006/relationships/footer" Target="footer287.xml"/><Relationship Id="rId288" Type="http://schemas.openxmlformats.org/officeDocument/2006/relationships/footer" Target="footer286.xml"/><Relationship Id="rId287" Type="http://schemas.openxmlformats.org/officeDocument/2006/relationships/footer" Target="footer285.xml"/><Relationship Id="rId286" Type="http://schemas.openxmlformats.org/officeDocument/2006/relationships/footer" Target="footer284.xml"/><Relationship Id="rId285" Type="http://schemas.openxmlformats.org/officeDocument/2006/relationships/footer" Target="footer283.xml"/><Relationship Id="rId284" Type="http://schemas.openxmlformats.org/officeDocument/2006/relationships/footer" Target="footer282.xml"/><Relationship Id="rId283" Type="http://schemas.openxmlformats.org/officeDocument/2006/relationships/footer" Target="footer281.xml"/><Relationship Id="rId282" Type="http://schemas.openxmlformats.org/officeDocument/2006/relationships/footer" Target="footer280.xml"/><Relationship Id="rId281" Type="http://schemas.openxmlformats.org/officeDocument/2006/relationships/footer" Target="footer279.xml"/><Relationship Id="rId280" Type="http://schemas.openxmlformats.org/officeDocument/2006/relationships/footer" Target="footer278.xml"/><Relationship Id="rId28" Type="http://schemas.openxmlformats.org/officeDocument/2006/relationships/footer" Target="footer26.xml"/><Relationship Id="rId279" Type="http://schemas.openxmlformats.org/officeDocument/2006/relationships/footer" Target="footer277.xml"/><Relationship Id="rId278" Type="http://schemas.openxmlformats.org/officeDocument/2006/relationships/footer" Target="footer276.xml"/><Relationship Id="rId277" Type="http://schemas.openxmlformats.org/officeDocument/2006/relationships/footer" Target="footer275.xml"/><Relationship Id="rId276" Type="http://schemas.openxmlformats.org/officeDocument/2006/relationships/footer" Target="footer274.xml"/><Relationship Id="rId275" Type="http://schemas.openxmlformats.org/officeDocument/2006/relationships/footer" Target="footer273.xml"/><Relationship Id="rId274" Type="http://schemas.openxmlformats.org/officeDocument/2006/relationships/footer" Target="footer272.xml"/><Relationship Id="rId273" Type="http://schemas.openxmlformats.org/officeDocument/2006/relationships/footer" Target="footer271.xml"/><Relationship Id="rId272" Type="http://schemas.openxmlformats.org/officeDocument/2006/relationships/footer" Target="footer270.xml"/><Relationship Id="rId271" Type="http://schemas.openxmlformats.org/officeDocument/2006/relationships/footer" Target="footer269.xml"/><Relationship Id="rId270" Type="http://schemas.openxmlformats.org/officeDocument/2006/relationships/footer" Target="footer268.xml"/><Relationship Id="rId27" Type="http://schemas.openxmlformats.org/officeDocument/2006/relationships/footer" Target="footer25.xml"/><Relationship Id="rId269" Type="http://schemas.openxmlformats.org/officeDocument/2006/relationships/footer" Target="footer267.xml"/><Relationship Id="rId268" Type="http://schemas.openxmlformats.org/officeDocument/2006/relationships/footer" Target="footer266.xml"/><Relationship Id="rId267" Type="http://schemas.openxmlformats.org/officeDocument/2006/relationships/footer" Target="footer265.xml"/><Relationship Id="rId266" Type="http://schemas.openxmlformats.org/officeDocument/2006/relationships/footer" Target="footer264.xml"/><Relationship Id="rId265" Type="http://schemas.openxmlformats.org/officeDocument/2006/relationships/footer" Target="footer263.xml"/><Relationship Id="rId264" Type="http://schemas.openxmlformats.org/officeDocument/2006/relationships/footer" Target="footer262.xml"/><Relationship Id="rId263" Type="http://schemas.openxmlformats.org/officeDocument/2006/relationships/footer" Target="footer261.xml"/><Relationship Id="rId262" Type="http://schemas.openxmlformats.org/officeDocument/2006/relationships/footer" Target="footer260.xml"/><Relationship Id="rId261" Type="http://schemas.openxmlformats.org/officeDocument/2006/relationships/footer" Target="footer259.xml"/><Relationship Id="rId260" Type="http://schemas.openxmlformats.org/officeDocument/2006/relationships/footer" Target="footer258.xml"/><Relationship Id="rId26" Type="http://schemas.openxmlformats.org/officeDocument/2006/relationships/footer" Target="footer24.xml"/><Relationship Id="rId259" Type="http://schemas.openxmlformats.org/officeDocument/2006/relationships/footer" Target="footer257.xml"/><Relationship Id="rId258" Type="http://schemas.openxmlformats.org/officeDocument/2006/relationships/footer" Target="footer256.xml"/><Relationship Id="rId257" Type="http://schemas.openxmlformats.org/officeDocument/2006/relationships/footer" Target="footer255.xml"/><Relationship Id="rId256" Type="http://schemas.openxmlformats.org/officeDocument/2006/relationships/footer" Target="footer254.xml"/><Relationship Id="rId255" Type="http://schemas.openxmlformats.org/officeDocument/2006/relationships/footer" Target="footer253.xml"/><Relationship Id="rId254" Type="http://schemas.openxmlformats.org/officeDocument/2006/relationships/footer" Target="footer252.xml"/><Relationship Id="rId253" Type="http://schemas.openxmlformats.org/officeDocument/2006/relationships/footer" Target="footer251.xml"/><Relationship Id="rId252" Type="http://schemas.openxmlformats.org/officeDocument/2006/relationships/footer" Target="footer250.xml"/><Relationship Id="rId251" Type="http://schemas.openxmlformats.org/officeDocument/2006/relationships/footer" Target="footer249.xml"/><Relationship Id="rId250" Type="http://schemas.openxmlformats.org/officeDocument/2006/relationships/footer" Target="footer248.xml"/><Relationship Id="rId25" Type="http://schemas.openxmlformats.org/officeDocument/2006/relationships/footer" Target="footer23.xml"/><Relationship Id="rId249" Type="http://schemas.openxmlformats.org/officeDocument/2006/relationships/footer" Target="footer247.xml"/><Relationship Id="rId248" Type="http://schemas.openxmlformats.org/officeDocument/2006/relationships/footer" Target="footer246.xml"/><Relationship Id="rId247" Type="http://schemas.openxmlformats.org/officeDocument/2006/relationships/footer" Target="footer245.xml"/><Relationship Id="rId246" Type="http://schemas.openxmlformats.org/officeDocument/2006/relationships/footer" Target="footer244.xml"/><Relationship Id="rId245" Type="http://schemas.openxmlformats.org/officeDocument/2006/relationships/footer" Target="footer243.xml"/><Relationship Id="rId244" Type="http://schemas.openxmlformats.org/officeDocument/2006/relationships/footer" Target="footer242.xml"/><Relationship Id="rId243" Type="http://schemas.openxmlformats.org/officeDocument/2006/relationships/footer" Target="footer241.xml"/><Relationship Id="rId242" Type="http://schemas.openxmlformats.org/officeDocument/2006/relationships/footer" Target="footer240.xml"/><Relationship Id="rId241" Type="http://schemas.openxmlformats.org/officeDocument/2006/relationships/footer" Target="footer239.xml"/><Relationship Id="rId240" Type="http://schemas.openxmlformats.org/officeDocument/2006/relationships/footer" Target="footer238.xml"/><Relationship Id="rId24" Type="http://schemas.openxmlformats.org/officeDocument/2006/relationships/footer" Target="footer22.xml"/><Relationship Id="rId239" Type="http://schemas.openxmlformats.org/officeDocument/2006/relationships/footer" Target="footer237.xml"/><Relationship Id="rId238" Type="http://schemas.openxmlformats.org/officeDocument/2006/relationships/footer" Target="footer236.xml"/><Relationship Id="rId237" Type="http://schemas.openxmlformats.org/officeDocument/2006/relationships/footer" Target="footer235.xml"/><Relationship Id="rId236" Type="http://schemas.openxmlformats.org/officeDocument/2006/relationships/footer" Target="footer234.xml"/><Relationship Id="rId235" Type="http://schemas.openxmlformats.org/officeDocument/2006/relationships/footer" Target="footer233.xml"/><Relationship Id="rId234" Type="http://schemas.openxmlformats.org/officeDocument/2006/relationships/footer" Target="footer232.xml"/><Relationship Id="rId233" Type="http://schemas.openxmlformats.org/officeDocument/2006/relationships/footer" Target="footer231.xml"/><Relationship Id="rId232" Type="http://schemas.openxmlformats.org/officeDocument/2006/relationships/footer" Target="footer230.xml"/><Relationship Id="rId231" Type="http://schemas.openxmlformats.org/officeDocument/2006/relationships/footer" Target="footer229.xml"/><Relationship Id="rId230" Type="http://schemas.openxmlformats.org/officeDocument/2006/relationships/footer" Target="footer228.xml"/><Relationship Id="rId23" Type="http://schemas.openxmlformats.org/officeDocument/2006/relationships/footer" Target="footer21.xml"/><Relationship Id="rId229" Type="http://schemas.openxmlformats.org/officeDocument/2006/relationships/footer" Target="footer227.xml"/><Relationship Id="rId228" Type="http://schemas.openxmlformats.org/officeDocument/2006/relationships/footer" Target="footer226.xml"/><Relationship Id="rId227" Type="http://schemas.openxmlformats.org/officeDocument/2006/relationships/footer" Target="footer225.xml"/><Relationship Id="rId226" Type="http://schemas.openxmlformats.org/officeDocument/2006/relationships/footer" Target="footer224.xml"/><Relationship Id="rId225" Type="http://schemas.openxmlformats.org/officeDocument/2006/relationships/footer" Target="footer223.xml"/><Relationship Id="rId224" Type="http://schemas.openxmlformats.org/officeDocument/2006/relationships/footer" Target="footer222.xml"/><Relationship Id="rId223" Type="http://schemas.openxmlformats.org/officeDocument/2006/relationships/footer" Target="footer221.xml"/><Relationship Id="rId222" Type="http://schemas.openxmlformats.org/officeDocument/2006/relationships/footer" Target="footer220.xml"/><Relationship Id="rId221" Type="http://schemas.openxmlformats.org/officeDocument/2006/relationships/footer" Target="footer219.xml"/><Relationship Id="rId220" Type="http://schemas.openxmlformats.org/officeDocument/2006/relationships/footer" Target="footer218.xml"/><Relationship Id="rId22" Type="http://schemas.openxmlformats.org/officeDocument/2006/relationships/footer" Target="footer20.xml"/><Relationship Id="rId219" Type="http://schemas.openxmlformats.org/officeDocument/2006/relationships/footer" Target="footer217.xml"/><Relationship Id="rId218" Type="http://schemas.openxmlformats.org/officeDocument/2006/relationships/footer" Target="footer216.xml"/><Relationship Id="rId217" Type="http://schemas.openxmlformats.org/officeDocument/2006/relationships/footer" Target="footer215.xml"/><Relationship Id="rId216" Type="http://schemas.openxmlformats.org/officeDocument/2006/relationships/footer" Target="footer214.xml"/><Relationship Id="rId215" Type="http://schemas.openxmlformats.org/officeDocument/2006/relationships/footer" Target="footer213.xml"/><Relationship Id="rId214" Type="http://schemas.openxmlformats.org/officeDocument/2006/relationships/footer" Target="footer212.xml"/><Relationship Id="rId213" Type="http://schemas.openxmlformats.org/officeDocument/2006/relationships/footer" Target="footer211.xml"/><Relationship Id="rId212" Type="http://schemas.openxmlformats.org/officeDocument/2006/relationships/footer" Target="footer210.xml"/><Relationship Id="rId211" Type="http://schemas.openxmlformats.org/officeDocument/2006/relationships/footer" Target="footer209.xml"/><Relationship Id="rId210" Type="http://schemas.openxmlformats.org/officeDocument/2006/relationships/footer" Target="footer208.xml"/><Relationship Id="rId21" Type="http://schemas.openxmlformats.org/officeDocument/2006/relationships/footer" Target="footer19.xml"/><Relationship Id="rId209" Type="http://schemas.openxmlformats.org/officeDocument/2006/relationships/footer" Target="footer207.xml"/><Relationship Id="rId208" Type="http://schemas.openxmlformats.org/officeDocument/2006/relationships/footer" Target="footer206.xml"/><Relationship Id="rId207" Type="http://schemas.openxmlformats.org/officeDocument/2006/relationships/footer" Target="footer205.xml"/><Relationship Id="rId206" Type="http://schemas.openxmlformats.org/officeDocument/2006/relationships/footer" Target="footer204.xml"/><Relationship Id="rId205" Type="http://schemas.openxmlformats.org/officeDocument/2006/relationships/footer" Target="footer203.xml"/><Relationship Id="rId204" Type="http://schemas.openxmlformats.org/officeDocument/2006/relationships/footer" Target="footer202.xml"/><Relationship Id="rId203" Type="http://schemas.openxmlformats.org/officeDocument/2006/relationships/footer" Target="footer201.xml"/><Relationship Id="rId202" Type="http://schemas.openxmlformats.org/officeDocument/2006/relationships/footer" Target="footer200.xml"/><Relationship Id="rId201" Type="http://schemas.openxmlformats.org/officeDocument/2006/relationships/footer" Target="footer199.xml"/><Relationship Id="rId200" Type="http://schemas.openxmlformats.org/officeDocument/2006/relationships/footer" Target="footer198.xml"/><Relationship Id="rId20" Type="http://schemas.openxmlformats.org/officeDocument/2006/relationships/footer" Target="footer18.xml"/><Relationship Id="rId2" Type="http://schemas.openxmlformats.org/officeDocument/2006/relationships/image" Target="media/image1.png"/><Relationship Id="rId199" Type="http://schemas.openxmlformats.org/officeDocument/2006/relationships/footer" Target="footer197.xml"/><Relationship Id="rId198" Type="http://schemas.openxmlformats.org/officeDocument/2006/relationships/footer" Target="footer196.xml"/><Relationship Id="rId197" Type="http://schemas.openxmlformats.org/officeDocument/2006/relationships/footer" Target="footer195.xml"/><Relationship Id="rId196" Type="http://schemas.openxmlformats.org/officeDocument/2006/relationships/footer" Target="footer194.xml"/><Relationship Id="rId195" Type="http://schemas.openxmlformats.org/officeDocument/2006/relationships/footer" Target="footer193.xml"/><Relationship Id="rId194" Type="http://schemas.openxmlformats.org/officeDocument/2006/relationships/footer" Target="footer192.xml"/><Relationship Id="rId193" Type="http://schemas.openxmlformats.org/officeDocument/2006/relationships/footer" Target="footer191.xml"/><Relationship Id="rId192" Type="http://schemas.openxmlformats.org/officeDocument/2006/relationships/footer" Target="footer190.xml"/><Relationship Id="rId191" Type="http://schemas.openxmlformats.org/officeDocument/2006/relationships/footer" Target="footer189.xml"/><Relationship Id="rId190" Type="http://schemas.openxmlformats.org/officeDocument/2006/relationships/footer" Target="footer188.xml"/><Relationship Id="rId19" Type="http://schemas.openxmlformats.org/officeDocument/2006/relationships/footer" Target="footer17.xml"/><Relationship Id="rId189" Type="http://schemas.openxmlformats.org/officeDocument/2006/relationships/footer" Target="footer187.xml"/><Relationship Id="rId188" Type="http://schemas.openxmlformats.org/officeDocument/2006/relationships/footer" Target="footer186.xml"/><Relationship Id="rId187" Type="http://schemas.openxmlformats.org/officeDocument/2006/relationships/footer" Target="footer185.xml"/><Relationship Id="rId186" Type="http://schemas.openxmlformats.org/officeDocument/2006/relationships/footer" Target="footer184.xml"/><Relationship Id="rId185" Type="http://schemas.openxmlformats.org/officeDocument/2006/relationships/footer" Target="footer183.xml"/><Relationship Id="rId184" Type="http://schemas.openxmlformats.org/officeDocument/2006/relationships/footer" Target="footer182.xml"/><Relationship Id="rId183" Type="http://schemas.openxmlformats.org/officeDocument/2006/relationships/footer" Target="footer181.xml"/><Relationship Id="rId182" Type="http://schemas.openxmlformats.org/officeDocument/2006/relationships/footer" Target="footer180.xml"/><Relationship Id="rId181" Type="http://schemas.openxmlformats.org/officeDocument/2006/relationships/footer" Target="footer179.xml"/><Relationship Id="rId180" Type="http://schemas.openxmlformats.org/officeDocument/2006/relationships/footer" Target="footer178.xml"/><Relationship Id="rId18" Type="http://schemas.openxmlformats.org/officeDocument/2006/relationships/footer" Target="footer16.xml"/><Relationship Id="rId179" Type="http://schemas.openxmlformats.org/officeDocument/2006/relationships/footer" Target="footer177.xml"/><Relationship Id="rId178" Type="http://schemas.openxmlformats.org/officeDocument/2006/relationships/footer" Target="footer176.xml"/><Relationship Id="rId177" Type="http://schemas.openxmlformats.org/officeDocument/2006/relationships/footer" Target="footer175.xml"/><Relationship Id="rId176" Type="http://schemas.openxmlformats.org/officeDocument/2006/relationships/footer" Target="footer174.xml"/><Relationship Id="rId175" Type="http://schemas.openxmlformats.org/officeDocument/2006/relationships/footer" Target="footer173.xml"/><Relationship Id="rId174" Type="http://schemas.openxmlformats.org/officeDocument/2006/relationships/footer" Target="footer172.xml"/><Relationship Id="rId173" Type="http://schemas.openxmlformats.org/officeDocument/2006/relationships/footer" Target="footer171.xml"/><Relationship Id="rId172" Type="http://schemas.openxmlformats.org/officeDocument/2006/relationships/footer" Target="footer170.xml"/><Relationship Id="rId171" Type="http://schemas.openxmlformats.org/officeDocument/2006/relationships/footer" Target="footer169.xml"/><Relationship Id="rId170" Type="http://schemas.openxmlformats.org/officeDocument/2006/relationships/footer" Target="footer168.xml"/><Relationship Id="rId17" Type="http://schemas.openxmlformats.org/officeDocument/2006/relationships/footer" Target="footer15.xml"/><Relationship Id="rId169" Type="http://schemas.openxmlformats.org/officeDocument/2006/relationships/footer" Target="footer167.xml"/><Relationship Id="rId168" Type="http://schemas.openxmlformats.org/officeDocument/2006/relationships/footer" Target="footer166.xml"/><Relationship Id="rId167" Type="http://schemas.openxmlformats.org/officeDocument/2006/relationships/footer" Target="footer165.xml"/><Relationship Id="rId166" Type="http://schemas.openxmlformats.org/officeDocument/2006/relationships/footer" Target="footer164.xml"/><Relationship Id="rId165" Type="http://schemas.openxmlformats.org/officeDocument/2006/relationships/footer" Target="footer163.xml"/><Relationship Id="rId164" Type="http://schemas.openxmlformats.org/officeDocument/2006/relationships/footer" Target="footer162.xml"/><Relationship Id="rId163" Type="http://schemas.openxmlformats.org/officeDocument/2006/relationships/footer" Target="footer161.xml"/><Relationship Id="rId162" Type="http://schemas.openxmlformats.org/officeDocument/2006/relationships/footer" Target="footer160.xml"/><Relationship Id="rId161" Type="http://schemas.openxmlformats.org/officeDocument/2006/relationships/footer" Target="footer159.xml"/><Relationship Id="rId160" Type="http://schemas.openxmlformats.org/officeDocument/2006/relationships/footer" Target="footer158.xml"/><Relationship Id="rId16" Type="http://schemas.openxmlformats.org/officeDocument/2006/relationships/footer" Target="footer14.xml"/><Relationship Id="rId159" Type="http://schemas.openxmlformats.org/officeDocument/2006/relationships/footer" Target="footer157.xml"/><Relationship Id="rId158" Type="http://schemas.openxmlformats.org/officeDocument/2006/relationships/footer" Target="footer156.xml"/><Relationship Id="rId157" Type="http://schemas.openxmlformats.org/officeDocument/2006/relationships/footer" Target="footer155.xml"/><Relationship Id="rId156" Type="http://schemas.openxmlformats.org/officeDocument/2006/relationships/footer" Target="footer154.xml"/><Relationship Id="rId155" Type="http://schemas.openxmlformats.org/officeDocument/2006/relationships/footer" Target="footer153.xml"/><Relationship Id="rId154" Type="http://schemas.openxmlformats.org/officeDocument/2006/relationships/footer" Target="footer152.xml"/><Relationship Id="rId153" Type="http://schemas.openxmlformats.org/officeDocument/2006/relationships/footer" Target="footer151.xml"/><Relationship Id="rId152" Type="http://schemas.openxmlformats.org/officeDocument/2006/relationships/footer" Target="footer150.xml"/><Relationship Id="rId151" Type="http://schemas.openxmlformats.org/officeDocument/2006/relationships/footer" Target="footer149.xml"/><Relationship Id="rId150" Type="http://schemas.openxmlformats.org/officeDocument/2006/relationships/footer" Target="footer148.xml"/><Relationship Id="rId15" Type="http://schemas.openxmlformats.org/officeDocument/2006/relationships/footer" Target="footer13.xml"/><Relationship Id="rId149" Type="http://schemas.openxmlformats.org/officeDocument/2006/relationships/footer" Target="footer147.xml"/><Relationship Id="rId148" Type="http://schemas.openxmlformats.org/officeDocument/2006/relationships/footer" Target="footer146.xml"/><Relationship Id="rId147" Type="http://schemas.openxmlformats.org/officeDocument/2006/relationships/footer" Target="footer145.xml"/><Relationship Id="rId146" Type="http://schemas.openxmlformats.org/officeDocument/2006/relationships/footer" Target="footer144.xml"/><Relationship Id="rId145" Type="http://schemas.openxmlformats.org/officeDocument/2006/relationships/footer" Target="footer143.xml"/><Relationship Id="rId144" Type="http://schemas.openxmlformats.org/officeDocument/2006/relationships/footer" Target="footer142.xml"/><Relationship Id="rId143" Type="http://schemas.openxmlformats.org/officeDocument/2006/relationships/footer" Target="footer141.xml"/><Relationship Id="rId142" Type="http://schemas.openxmlformats.org/officeDocument/2006/relationships/footer" Target="footer140.xml"/><Relationship Id="rId141" Type="http://schemas.openxmlformats.org/officeDocument/2006/relationships/footer" Target="footer139.xml"/><Relationship Id="rId140" Type="http://schemas.openxmlformats.org/officeDocument/2006/relationships/footer" Target="footer138.xml"/><Relationship Id="rId14" Type="http://schemas.openxmlformats.org/officeDocument/2006/relationships/footer" Target="footer12.xml"/><Relationship Id="rId139" Type="http://schemas.openxmlformats.org/officeDocument/2006/relationships/footer" Target="footer137.xml"/><Relationship Id="rId138" Type="http://schemas.openxmlformats.org/officeDocument/2006/relationships/footer" Target="footer136.xml"/><Relationship Id="rId137" Type="http://schemas.openxmlformats.org/officeDocument/2006/relationships/footer" Target="footer135.xml"/><Relationship Id="rId136" Type="http://schemas.openxmlformats.org/officeDocument/2006/relationships/footer" Target="footer134.xml"/><Relationship Id="rId135" Type="http://schemas.openxmlformats.org/officeDocument/2006/relationships/footer" Target="footer133.xml"/><Relationship Id="rId134" Type="http://schemas.openxmlformats.org/officeDocument/2006/relationships/footer" Target="footer132.xml"/><Relationship Id="rId133" Type="http://schemas.openxmlformats.org/officeDocument/2006/relationships/footer" Target="footer131.xml"/><Relationship Id="rId132" Type="http://schemas.openxmlformats.org/officeDocument/2006/relationships/footer" Target="footer130.xml"/><Relationship Id="rId131" Type="http://schemas.openxmlformats.org/officeDocument/2006/relationships/footer" Target="footer129.xml"/><Relationship Id="rId130" Type="http://schemas.openxmlformats.org/officeDocument/2006/relationships/footer" Target="footer128.xml"/><Relationship Id="rId13" Type="http://schemas.openxmlformats.org/officeDocument/2006/relationships/footer" Target="footer11.xml"/><Relationship Id="rId129" Type="http://schemas.openxmlformats.org/officeDocument/2006/relationships/footer" Target="footer127.xml"/><Relationship Id="rId128" Type="http://schemas.openxmlformats.org/officeDocument/2006/relationships/footer" Target="footer126.xml"/><Relationship Id="rId127" Type="http://schemas.openxmlformats.org/officeDocument/2006/relationships/footer" Target="footer125.xml"/><Relationship Id="rId126" Type="http://schemas.openxmlformats.org/officeDocument/2006/relationships/footer" Target="footer124.xml"/><Relationship Id="rId125" Type="http://schemas.openxmlformats.org/officeDocument/2006/relationships/footer" Target="footer123.xml"/><Relationship Id="rId124" Type="http://schemas.openxmlformats.org/officeDocument/2006/relationships/footer" Target="footer122.xml"/><Relationship Id="rId123" Type="http://schemas.openxmlformats.org/officeDocument/2006/relationships/footer" Target="footer121.xml"/><Relationship Id="rId122" Type="http://schemas.openxmlformats.org/officeDocument/2006/relationships/footer" Target="footer120.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0.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9.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张建伟</dc:creator>
  <dcterms:created xsi:type="dcterms:W3CDTF">2024-01-08T11:23:42Z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2024-02-02T21:20:35</vt:filetime>
  </property>
</Properties>
</file>